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0E938" w14:textId="0BF6343B" w:rsidR="00C833C3" w:rsidRPr="00277022" w:rsidRDefault="00E4269A" w:rsidP="0035185D">
      <w:pPr>
        <w:jc w:val="center"/>
        <w:rPr>
          <w:rFonts w:asciiTheme="minorHAnsi" w:hAnsiTheme="minorHAnsi"/>
          <w:b/>
          <w:lang w:val="en-GB"/>
        </w:rPr>
      </w:pPr>
      <w:r w:rsidRPr="00277022">
        <w:rPr>
          <w:rFonts w:asciiTheme="minorHAnsi" w:hAnsiTheme="minorHAnsi"/>
          <w:b/>
          <w:lang w:val="en-GB"/>
        </w:rPr>
        <w:t>BIBLIOGRAPHY</w:t>
      </w:r>
    </w:p>
    <w:p w14:paraId="4F8FC92F" w14:textId="77777777" w:rsidR="0035185D" w:rsidRPr="00277022" w:rsidRDefault="0035185D" w:rsidP="0035185D">
      <w:pPr>
        <w:rPr>
          <w:rFonts w:asciiTheme="minorHAnsi" w:hAnsiTheme="minorHAnsi"/>
          <w:b/>
          <w:lang w:val="en-GB"/>
        </w:rPr>
      </w:pPr>
    </w:p>
    <w:p w14:paraId="354E4D12" w14:textId="7A666FB5" w:rsidR="005B20D5" w:rsidRPr="00277022" w:rsidRDefault="00835FA2" w:rsidP="0035185D">
      <w:pPr>
        <w:rPr>
          <w:rFonts w:asciiTheme="minorHAnsi" w:hAnsiTheme="minorHAnsi"/>
          <w:b/>
          <w:lang w:val="en-GB"/>
        </w:rPr>
      </w:pPr>
      <w:r w:rsidRPr="00277022">
        <w:rPr>
          <w:rFonts w:asciiTheme="minorHAnsi" w:hAnsiTheme="minorHAnsi"/>
          <w:b/>
          <w:lang w:val="en-GB"/>
        </w:rPr>
        <w:t xml:space="preserve">INTERNATIONAL ORGANISATIONS </w:t>
      </w:r>
      <w:r w:rsidR="009E243E" w:rsidRPr="00277022">
        <w:rPr>
          <w:rFonts w:asciiTheme="minorHAnsi" w:hAnsiTheme="minorHAnsi"/>
          <w:b/>
          <w:lang w:val="en-GB"/>
        </w:rPr>
        <w:t>STUDIES AND REPORTS</w:t>
      </w:r>
    </w:p>
    <w:p w14:paraId="16BDDEDD" w14:textId="77777777" w:rsidR="00D5635F" w:rsidRPr="00277022" w:rsidRDefault="00D5635F" w:rsidP="0035185D">
      <w:pPr>
        <w:rPr>
          <w:rFonts w:asciiTheme="minorHAnsi" w:hAnsiTheme="minorHAnsi"/>
          <w:b/>
          <w:lang w:val="en-GB"/>
        </w:rPr>
      </w:pPr>
    </w:p>
    <w:p w14:paraId="0D1B7E48" w14:textId="60BAB678" w:rsidR="00D5635F" w:rsidRPr="00277022" w:rsidRDefault="00D5635F" w:rsidP="0035185D">
      <w:pPr>
        <w:rPr>
          <w:rFonts w:asciiTheme="minorHAnsi" w:hAnsiTheme="minorHAnsi"/>
          <w:b/>
          <w:lang w:val="en-GB"/>
        </w:rPr>
      </w:pPr>
      <w:r w:rsidRPr="00277022">
        <w:rPr>
          <w:rFonts w:asciiTheme="minorHAnsi" w:hAnsiTheme="minorHAnsi"/>
          <w:b/>
          <w:lang w:val="en-GB"/>
        </w:rPr>
        <w:t>United Nations</w:t>
      </w:r>
    </w:p>
    <w:p w14:paraId="5AF55845" w14:textId="32529707" w:rsidR="001825AD" w:rsidRPr="001825AD" w:rsidRDefault="001825AD" w:rsidP="00AC69AE">
      <w:pPr>
        <w:rPr>
          <w:rFonts w:asciiTheme="minorHAnsi" w:eastAsia="Times New Roman" w:hAnsiTheme="minorHAnsi"/>
          <w:u w:val="single"/>
        </w:rPr>
      </w:pPr>
      <w:r>
        <w:rPr>
          <w:rFonts w:asciiTheme="minorHAnsi" w:eastAsia="Times New Roman" w:hAnsiTheme="minorHAnsi"/>
          <w:u w:val="single"/>
        </w:rPr>
        <w:t>OHCHR</w:t>
      </w:r>
    </w:p>
    <w:p w14:paraId="3713AEC2" w14:textId="77777777" w:rsidR="0078626F" w:rsidRPr="00277022" w:rsidRDefault="0078626F" w:rsidP="00AC69AE">
      <w:pPr>
        <w:rPr>
          <w:rFonts w:asciiTheme="minorHAnsi" w:eastAsia="Times New Roman" w:hAnsiTheme="minorHAnsi"/>
        </w:rPr>
      </w:pPr>
      <w:r w:rsidRPr="008B3925">
        <w:rPr>
          <w:rFonts w:asciiTheme="minorHAnsi" w:eastAsia="Times New Roman" w:hAnsiTheme="minorHAnsi"/>
          <w:i/>
        </w:rPr>
        <w:t>Summary of the discussions held during the expert workshop on the right to participate in public affairs</w:t>
      </w:r>
      <w:r w:rsidRPr="00277022">
        <w:rPr>
          <w:rFonts w:asciiTheme="minorHAnsi" w:eastAsia="Times New Roman" w:hAnsiTheme="minorHAnsi"/>
        </w:rPr>
        <w:t>, Report of the OHCHR, A/HRC/33/25, 15 July 2016.</w:t>
      </w:r>
    </w:p>
    <w:p w14:paraId="24A01276" w14:textId="77777777" w:rsidR="00531745" w:rsidRDefault="00531745" w:rsidP="00531745">
      <w:pPr>
        <w:rPr>
          <w:rFonts w:asciiTheme="minorHAnsi" w:hAnsiTheme="minorHAnsi"/>
          <w:i/>
        </w:rPr>
      </w:pPr>
    </w:p>
    <w:p w14:paraId="5BD56567" w14:textId="77777777" w:rsidR="00531745" w:rsidRPr="00277022" w:rsidRDefault="00531745" w:rsidP="00531745">
      <w:pPr>
        <w:rPr>
          <w:rFonts w:asciiTheme="minorHAnsi" w:eastAsia="Times New Roman" w:hAnsiTheme="minorHAnsi"/>
        </w:rPr>
      </w:pPr>
      <w:r w:rsidRPr="008B3925">
        <w:rPr>
          <w:rFonts w:asciiTheme="minorHAnsi" w:hAnsiTheme="minorHAnsi"/>
          <w:i/>
        </w:rPr>
        <w:t>Promotion, protection and implementation of the right to participate in public affairs in the context of the existing human rights law: best practices, experiences, challenges and ways to overcome them</w:t>
      </w:r>
      <w:r w:rsidRPr="00277022">
        <w:rPr>
          <w:rFonts w:asciiTheme="minorHAnsi" w:hAnsiTheme="minorHAnsi"/>
        </w:rPr>
        <w:t xml:space="preserve">, </w:t>
      </w:r>
      <w:r w:rsidRPr="00277022">
        <w:rPr>
          <w:rFonts w:asciiTheme="minorHAnsi" w:eastAsia="Times New Roman" w:hAnsiTheme="minorHAnsi"/>
        </w:rPr>
        <w:t>A/HRC/30/26, 23 July 2015.</w:t>
      </w:r>
    </w:p>
    <w:p w14:paraId="3969B239" w14:textId="77777777" w:rsidR="00AF757C" w:rsidRDefault="00AF757C" w:rsidP="00AF757C">
      <w:pPr>
        <w:rPr>
          <w:rFonts w:asciiTheme="minorHAnsi" w:eastAsia="Times New Roman" w:hAnsiTheme="minorHAnsi"/>
          <w:i/>
        </w:rPr>
      </w:pPr>
    </w:p>
    <w:p w14:paraId="26E6F872" w14:textId="77777777" w:rsidR="00AF757C" w:rsidRDefault="00531745" w:rsidP="00AF757C">
      <w:pPr>
        <w:rPr>
          <w:rFonts w:asciiTheme="minorHAnsi" w:eastAsia="Times New Roman" w:hAnsiTheme="minorHAnsi"/>
          <w:i/>
        </w:rPr>
      </w:pPr>
      <w:r w:rsidRPr="008B3925">
        <w:rPr>
          <w:rFonts w:asciiTheme="minorHAnsi" w:eastAsia="Times New Roman" w:hAnsiTheme="minorHAnsi"/>
          <w:i/>
        </w:rPr>
        <w:t>Factors that impede equal political participation and steps to overcome those challenges</w:t>
      </w:r>
      <w:r w:rsidRPr="00277022">
        <w:rPr>
          <w:rFonts w:asciiTheme="minorHAnsi" w:eastAsia="Times New Roman" w:hAnsiTheme="minorHAnsi"/>
        </w:rPr>
        <w:t>, Report of the OHCHR, A/HRC/27/29, 30 June 2014.</w:t>
      </w:r>
      <w:r w:rsidR="00AF757C" w:rsidRPr="00AF757C">
        <w:rPr>
          <w:rFonts w:asciiTheme="minorHAnsi" w:eastAsia="Times New Roman" w:hAnsiTheme="minorHAnsi"/>
          <w:i/>
        </w:rPr>
        <w:t xml:space="preserve"> </w:t>
      </w:r>
    </w:p>
    <w:p w14:paraId="7A4C4F0C" w14:textId="77777777" w:rsidR="00AF757C" w:rsidRDefault="00AF757C" w:rsidP="00AF757C">
      <w:pPr>
        <w:rPr>
          <w:rFonts w:asciiTheme="minorHAnsi" w:eastAsia="Times New Roman" w:hAnsiTheme="minorHAnsi"/>
          <w:i/>
        </w:rPr>
      </w:pPr>
      <w:bookmarkStart w:id="0" w:name="_GoBack"/>
      <w:bookmarkEnd w:id="0"/>
    </w:p>
    <w:p w14:paraId="48D55FA7" w14:textId="5C817884" w:rsidR="0078626F" w:rsidRDefault="00AF757C" w:rsidP="00AF757C">
      <w:pPr>
        <w:rPr>
          <w:rFonts w:asciiTheme="minorHAnsi" w:eastAsia="Times New Roman" w:hAnsiTheme="minorHAnsi"/>
        </w:rPr>
      </w:pPr>
      <w:r w:rsidRPr="008B3925">
        <w:rPr>
          <w:rFonts w:asciiTheme="minorHAnsi" w:eastAsia="Times New Roman" w:hAnsiTheme="minorHAnsi"/>
          <w:i/>
        </w:rPr>
        <w:t>Thematic study by the Office of the United Nations High Commissioner for Human Rights on participation in political and public life by persons with disabilities</w:t>
      </w:r>
      <w:r w:rsidRPr="00277022">
        <w:rPr>
          <w:rFonts w:asciiTheme="minorHAnsi" w:eastAsia="Times New Roman" w:hAnsiTheme="minorHAnsi"/>
        </w:rPr>
        <w:t>, A/HRC/19/36, 21 December 2011.</w:t>
      </w:r>
    </w:p>
    <w:p w14:paraId="6DF95537" w14:textId="77777777" w:rsidR="00AF757C" w:rsidRPr="00AF757C" w:rsidRDefault="00AF757C" w:rsidP="00AF757C">
      <w:pPr>
        <w:rPr>
          <w:rFonts w:asciiTheme="minorHAnsi" w:eastAsia="Times New Roman" w:hAnsiTheme="minorHAnsi"/>
        </w:rPr>
      </w:pPr>
    </w:p>
    <w:p w14:paraId="2578B732" w14:textId="2318AFDD" w:rsidR="001825AD" w:rsidRPr="001825AD" w:rsidRDefault="001825AD" w:rsidP="00AC69AE">
      <w:pPr>
        <w:rPr>
          <w:rFonts w:asciiTheme="minorHAnsi" w:eastAsia="Times New Roman" w:hAnsiTheme="minorHAnsi"/>
          <w:u w:val="single"/>
        </w:rPr>
      </w:pPr>
      <w:r>
        <w:rPr>
          <w:rFonts w:asciiTheme="minorHAnsi" w:eastAsia="Times New Roman" w:hAnsiTheme="minorHAnsi"/>
          <w:u w:val="single"/>
        </w:rPr>
        <w:t>Special Procedures</w:t>
      </w:r>
    </w:p>
    <w:p w14:paraId="4B164E6F" w14:textId="2884850B" w:rsidR="00954FBA" w:rsidRPr="00277022" w:rsidRDefault="00954FBA" w:rsidP="00AC69AE">
      <w:pPr>
        <w:rPr>
          <w:rFonts w:asciiTheme="minorHAnsi" w:hAnsiTheme="minorHAnsi"/>
        </w:rPr>
      </w:pPr>
      <w:r w:rsidRPr="008B3925">
        <w:rPr>
          <w:rFonts w:asciiTheme="minorHAnsi" w:hAnsiTheme="minorHAnsi"/>
          <w:i/>
        </w:rPr>
        <w:t>Report of the Special Rapporteur on the rights of persons with disabilities</w:t>
      </w:r>
      <w:r w:rsidRPr="00277022">
        <w:rPr>
          <w:rFonts w:asciiTheme="minorHAnsi" w:hAnsiTheme="minorHAnsi"/>
        </w:rPr>
        <w:t>, A/HRC</w:t>
      </w:r>
      <w:r w:rsidR="009666D6" w:rsidRPr="00277022">
        <w:rPr>
          <w:rFonts w:asciiTheme="minorHAnsi" w:hAnsiTheme="minorHAnsi"/>
        </w:rPr>
        <w:t>/37/56, 12 December 2017 (theme: legal capacity reform and supported decision-making)</w:t>
      </w:r>
    </w:p>
    <w:p w14:paraId="31CBD6BC" w14:textId="77777777" w:rsidR="00954FBA" w:rsidRPr="00277022" w:rsidRDefault="00954FBA" w:rsidP="00AC69AE">
      <w:pPr>
        <w:rPr>
          <w:rFonts w:asciiTheme="minorHAnsi" w:hAnsiTheme="minorHAnsi"/>
        </w:rPr>
      </w:pPr>
    </w:p>
    <w:p w14:paraId="6D82938B" w14:textId="5E7DC44A" w:rsidR="00167EEE" w:rsidRPr="00277022" w:rsidRDefault="00167EEE" w:rsidP="00AC69AE">
      <w:pPr>
        <w:rPr>
          <w:rFonts w:asciiTheme="minorHAnsi" w:hAnsiTheme="minorHAnsi"/>
        </w:rPr>
      </w:pPr>
      <w:r w:rsidRPr="008B3925">
        <w:rPr>
          <w:rFonts w:asciiTheme="minorHAnsi" w:hAnsiTheme="minorHAnsi"/>
          <w:i/>
        </w:rPr>
        <w:t xml:space="preserve">Report </w:t>
      </w:r>
      <w:r w:rsidR="009666D6" w:rsidRPr="008B3925">
        <w:rPr>
          <w:rFonts w:asciiTheme="minorHAnsi" w:hAnsiTheme="minorHAnsi"/>
          <w:i/>
        </w:rPr>
        <w:t>of the Special Rapporteur on the rights of persons with disabilities</w:t>
      </w:r>
      <w:r w:rsidR="009666D6" w:rsidRPr="00277022">
        <w:rPr>
          <w:rFonts w:asciiTheme="minorHAnsi" w:hAnsiTheme="minorHAnsi"/>
        </w:rPr>
        <w:t>, A/HRC</w:t>
      </w:r>
      <w:r w:rsidR="00CE0F72" w:rsidRPr="00277022">
        <w:rPr>
          <w:rFonts w:asciiTheme="minorHAnsi" w:hAnsiTheme="minorHAnsi"/>
        </w:rPr>
        <w:t>/31/62, 12 January 2016 (theme: participation in public and political life and in decision-making).</w:t>
      </w:r>
    </w:p>
    <w:p w14:paraId="4563261E" w14:textId="77777777" w:rsidR="00167EEE" w:rsidRDefault="00167EEE" w:rsidP="00AC69AE">
      <w:pPr>
        <w:rPr>
          <w:rFonts w:asciiTheme="minorHAnsi" w:hAnsiTheme="minorHAnsi"/>
        </w:rPr>
      </w:pPr>
    </w:p>
    <w:p w14:paraId="051F7BB1" w14:textId="18736975" w:rsidR="001825AD" w:rsidRPr="001825AD" w:rsidRDefault="001825AD" w:rsidP="00AC69AE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Human Rights Council Advisory Committee</w:t>
      </w:r>
    </w:p>
    <w:p w14:paraId="665094E5" w14:textId="3C6D001D" w:rsidR="00AF757C" w:rsidRPr="00AF757C" w:rsidRDefault="00013602" w:rsidP="00AF757C">
      <w:pPr>
        <w:widowControl w:val="0"/>
        <w:autoSpaceDE w:val="0"/>
        <w:autoSpaceDN w:val="0"/>
        <w:adjustRightInd w:val="0"/>
        <w:spacing w:after="240"/>
        <w:rPr>
          <w:rFonts w:asciiTheme="minorHAnsi" w:eastAsia="Times New Roman" w:hAnsiTheme="minorHAnsi"/>
        </w:rPr>
      </w:pPr>
      <w:r w:rsidRPr="008B3925">
        <w:rPr>
          <w:rFonts w:asciiTheme="minorHAnsi" w:eastAsia="Times New Roman" w:hAnsiTheme="minorHAnsi"/>
          <w:i/>
        </w:rPr>
        <w:t>Role of local government in the promotion and protection of human rights – Final report of the Human Rights Council Advisory Committee</w:t>
      </w:r>
      <w:r w:rsidRPr="00277022">
        <w:rPr>
          <w:rFonts w:asciiTheme="minorHAnsi" w:eastAsia="Times New Roman" w:hAnsiTheme="minorHAnsi"/>
        </w:rPr>
        <w:t>, A/HRC/30/49, 7 August 2015.</w:t>
      </w:r>
    </w:p>
    <w:p w14:paraId="69837139" w14:textId="00DFAD6D" w:rsidR="00AF757C" w:rsidRPr="00AF757C" w:rsidRDefault="00AF757C" w:rsidP="00AC69AE">
      <w:pPr>
        <w:rPr>
          <w:rFonts w:asciiTheme="minorHAnsi" w:eastAsia="Times New Roman" w:hAnsiTheme="minorHAnsi"/>
          <w:u w:val="single"/>
        </w:rPr>
      </w:pPr>
      <w:r>
        <w:rPr>
          <w:rFonts w:asciiTheme="minorHAnsi" w:eastAsia="Times New Roman" w:hAnsiTheme="minorHAnsi"/>
          <w:u w:val="single"/>
        </w:rPr>
        <w:t>Expert Mechanism on the Rights of Indigenous Peoples</w:t>
      </w:r>
    </w:p>
    <w:p w14:paraId="19C96423" w14:textId="6EA508E2" w:rsidR="00966862" w:rsidRPr="00092082" w:rsidRDefault="00D5635F" w:rsidP="00092082">
      <w:pPr>
        <w:rPr>
          <w:rFonts w:asciiTheme="minorHAnsi" w:eastAsia="Times New Roman" w:hAnsiTheme="minorHAnsi"/>
        </w:rPr>
      </w:pPr>
      <w:r w:rsidRPr="008B3925">
        <w:rPr>
          <w:rFonts w:asciiTheme="minorHAnsi" w:eastAsia="Times New Roman" w:hAnsiTheme="minorHAnsi"/>
          <w:i/>
        </w:rPr>
        <w:t>Final report of the study on indigenous peoples and the right to participate in decision-making</w:t>
      </w:r>
      <w:r w:rsidRPr="00277022">
        <w:rPr>
          <w:rFonts w:asciiTheme="minorHAnsi" w:eastAsia="Times New Roman" w:hAnsiTheme="minorHAnsi"/>
        </w:rPr>
        <w:t>, A/HRC/18/42, 17 August 2011.</w:t>
      </w:r>
    </w:p>
    <w:p w14:paraId="68B38A67" w14:textId="77777777" w:rsidR="005C4748" w:rsidRPr="00277022" w:rsidRDefault="005C4748" w:rsidP="00B634C5">
      <w:pPr>
        <w:rPr>
          <w:rFonts w:asciiTheme="minorHAnsi" w:hAnsiTheme="minorHAnsi"/>
          <w:lang w:val="en-GB"/>
        </w:rPr>
      </w:pPr>
    </w:p>
    <w:p w14:paraId="370C00C8" w14:textId="77777777" w:rsidR="005C4748" w:rsidRPr="00277022" w:rsidRDefault="00200561" w:rsidP="00B634C5">
      <w:pPr>
        <w:rPr>
          <w:rFonts w:asciiTheme="minorHAnsi" w:hAnsiTheme="minorHAnsi"/>
          <w:b/>
          <w:lang w:val="en-GB"/>
        </w:rPr>
      </w:pPr>
      <w:r w:rsidRPr="00277022">
        <w:rPr>
          <w:rFonts w:asciiTheme="minorHAnsi" w:hAnsiTheme="minorHAnsi"/>
          <w:b/>
          <w:lang w:val="en-GB"/>
        </w:rPr>
        <w:t>European Union</w:t>
      </w:r>
    </w:p>
    <w:p w14:paraId="5A25E09F" w14:textId="6286CEAC" w:rsidR="0035185D" w:rsidRPr="00277022" w:rsidRDefault="00200561" w:rsidP="00B634C5">
      <w:pPr>
        <w:rPr>
          <w:rFonts w:asciiTheme="minorHAnsi" w:hAnsiTheme="minorHAnsi"/>
          <w:u w:val="single"/>
          <w:lang w:val="en-GB"/>
        </w:rPr>
      </w:pPr>
      <w:r w:rsidRPr="00277022">
        <w:rPr>
          <w:rFonts w:asciiTheme="minorHAnsi" w:hAnsiTheme="minorHAnsi"/>
          <w:u w:val="single"/>
          <w:lang w:val="en-GB"/>
        </w:rPr>
        <w:t>Fundamental Rights Agency</w:t>
      </w:r>
      <w:r w:rsidR="0035185D" w:rsidRPr="00277022">
        <w:rPr>
          <w:rFonts w:asciiTheme="minorHAnsi" w:hAnsiTheme="minorHAnsi"/>
          <w:u w:val="single"/>
          <w:lang w:val="en-GB"/>
        </w:rPr>
        <w:t xml:space="preserve"> (FRA)</w:t>
      </w:r>
    </w:p>
    <w:p w14:paraId="4A942E1D" w14:textId="440CD517" w:rsidR="00B80B52" w:rsidRPr="00277022" w:rsidRDefault="00B80B52" w:rsidP="0035185D">
      <w:pPr>
        <w:rPr>
          <w:rFonts w:asciiTheme="minorHAnsi" w:hAnsiTheme="minorHAnsi"/>
          <w:i/>
          <w:lang w:val="en-GB"/>
        </w:rPr>
      </w:pPr>
      <w:r w:rsidRPr="00A200E3">
        <w:rPr>
          <w:rFonts w:asciiTheme="minorHAnsi" w:eastAsia="Times New Roman" w:hAnsiTheme="minorHAnsi"/>
          <w:i/>
        </w:rPr>
        <w:t>Second EU Minorities Survey, Muslims, Selected Findings</w:t>
      </w:r>
      <w:r w:rsidRPr="00277022">
        <w:rPr>
          <w:rFonts w:asciiTheme="minorHAnsi" w:eastAsia="Times New Roman" w:hAnsiTheme="minorHAnsi"/>
        </w:rPr>
        <w:t xml:space="preserve">, 2017. </w:t>
      </w:r>
    </w:p>
    <w:p w14:paraId="7F9EAEBD" w14:textId="77777777" w:rsidR="00255D4F" w:rsidRPr="00277022" w:rsidRDefault="00255D4F" w:rsidP="0035185D">
      <w:pPr>
        <w:rPr>
          <w:rFonts w:asciiTheme="minorHAnsi" w:hAnsiTheme="minorHAnsi"/>
          <w:lang w:val="en-GB"/>
        </w:rPr>
      </w:pPr>
    </w:p>
    <w:p w14:paraId="59FE240D" w14:textId="2C8B85F4" w:rsidR="00255D4F" w:rsidRPr="00277022" w:rsidRDefault="00255D4F" w:rsidP="0035185D">
      <w:pPr>
        <w:rPr>
          <w:rFonts w:asciiTheme="minorHAnsi" w:hAnsiTheme="minorHAnsi"/>
          <w:lang w:val="en-GB"/>
        </w:rPr>
      </w:pPr>
      <w:r w:rsidRPr="00A200E3">
        <w:rPr>
          <w:rFonts w:asciiTheme="minorHAnsi" w:hAnsiTheme="minorHAnsi"/>
          <w:i/>
          <w:lang w:val="en-GB"/>
        </w:rPr>
        <w:t>Together in the EU, Promoting the participation of migrants and their descendants</w:t>
      </w:r>
      <w:r w:rsidRPr="00277022">
        <w:rPr>
          <w:rFonts w:asciiTheme="minorHAnsi" w:hAnsiTheme="minorHAnsi"/>
          <w:lang w:val="en-GB"/>
        </w:rPr>
        <w:t>, 2017.</w:t>
      </w:r>
    </w:p>
    <w:p w14:paraId="05B9DBFF" w14:textId="77777777" w:rsidR="00255D4F" w:rsidRPr="00277022" w:rsidRDefault="00255D4F" w:rsidP="0035185D">
      <w:pPr>
        <w:rPr>
          <w:rFonts w:asciiTheme="minorHAnsi" w:hAnsiTheme="minorHAnsi"/>
          <w:lang w:val="en-GB"/>
        </w:rPr>
      </w:pPr>
    </w:p>
    <w:p w14:paraId="61BB95BD" w14:textId="755075F2" w:rsidR="005C4748" w:rsidRPr="00277022" w:rsidRDefault="00647391" w:rsidP="0035185D">
      <w:pPr>
        <w:rPr>
          <w:rFonts w:asciiTheme="minorHAnsi" w:hAnsiTheme="minorHAnsi"/>
          <w:lang w:val="en-GB"/>
        </w:rPr>
      </w:pPr>
      <w:r w:rsidRPr="00A200E3">
        <w:rPr>
          <w:rFonts w:asciiTheme="minorHAnsi" w:hAnsiTheme="minorHAnsi"/>
          <w:i/>
          <w:lang w:val="en-GB"/>
        </w:rPr>
        <w:t>Implementing the UN CRPD, An overview of legal reforms in EU Member States</w:t>
      </w:r>
      <w:r w:rsidRPr="00277022">
        <w:rPr>
          <w:rFonts w:asciiTheme="minorHAnsi" w:hAnsiTheme="minorHAnsi"/>
          <w:lang w:val="en-GB"/>
        </w:rPr>
        <w:t>, May 2015.</w:t>
      </w:r>
    </w:p>
    <w:p w14:paraId="3FC4A08F" w14:textId="77777777" w:rsidR="00647391" w:rsidRPr="00277022" w:rsidRDefault="00647391" w:rsidP="0035185D">
      <w:pPr>
        <w:rPr>
          <w:rFonts w:asciiTheme="minorHAnsi" w:hAnsiTheme="minorHAnsi"/>
          <w:lang w:val="en-GB"/>
        </w:rPr>
      </w:pPr>
    </w:p>
    <w:p w14:paraId="7A2717B6" w14:textId="3B579A8A" w:rsidR="0035185D" w:rsidRPr="00277022" w:rsidRDefault="0035185D" w:rsidP="0035185D">
      <w:pPr>
        <w:rPr>
          <w:rFonts w:asciiTheme="minorHAnsi" w:hAnsiTheme="minorHAnsi"/>
          <w:lang w:val="en-GB"/>
        </w:rPr>
      </w:pPr>
      <w:r w:rsidRPr="00A200E3">
        <w:rPr>
          <w:rFonts w:asciiTheme="minorHAnsi" w:hAnsiTheme="minorHAnsi"/>
          <w:i/>
          <w:lang w:val="en-GB"/>
        </w:rPr>
        <w:t>The right to political participation for persons with disabilities: human rights indicators</w:t>
      </w:r>
      <w:r w:rsidRPr="00277022">
        <w:rPr>
          <w:rFonts w:asciiTheme="minorHAnsi" w:hAnsiTheme="minorHAnsi"/>
          <w:lang w:val="en-GB"/>
        </w:rPr>
        <w:t xml:space="preserve">, 2014. </w:t>
      </w:r>
    </w:p>
    <w:p w14:paraId="746C598F" w14:textId="77777777" w:rsidR="005C4748" w:rsidRPr="00277022" w:rsidRDefault="005C4748" w:rsidP="0035185D">
      <w:pPr>
        <w:rPr>
          <w:rFonts w:asciiTheme="minorHAnsi" w:hAnsiTheme="minorHAnsi"/>
          <w:lang w:val="en-GB"/>
        </w:rPr>
      </w:pPr>
    </w:p>
    <w:p w14:paraId="1182D90F" w14:textId="1A4859E3" w:rsidR="00D6749C" w:rsidRPr="00277022" w:rsidRDefault="0097428D" w:rsidP="0035185D">
      <w:pPr>
        <w:rPr>
          <w:rFonts w:asciiTheme="minorHAnsi" w:hAnsiTheme="minorHAnsi"/>
          <w:lang w:val="en-GB"/>
        </w:rPr>
      </w:pPr>
      <w:r w:rsidRPr="00A200E3">
        <w:rPr>
          <w:rFonts w:asciiTheme="minorHAnsi" w:hAnsiTheme="minorHAnsi"/>
          <w:i/>
          <w:lang w:val="en-GB"/>
        </w:rPr>
        <w:t>The right to political participation of persons with mental health problems and persons with intellectual disabilities</w:t>
      </w:r>
      <w:r w:rsidRPr="00277022">
        <w:rPr>
          <w:rFonts w:asciiTheme="minorHAnsi" w:hAnsiTheme="minorHAnsi"/>
          <w:lang w:val="en-GB"/>
        </w:rPr>
        <w:t>, 2010.</w:t>
      </w:r>
    </w:p>
    <w:p w14:paraId="6A098190" w14:textId="77777777" w:rsidR="0094631F" w:rsidRPr="00277022" w:rsidRDefault="0094631F" w:rsidP="0035185D">
      <w:pPr>
        <w:rPr>
          <w:rFonts w:asciiTheme="minorHAnsi" w:hAnsiTheme="minorHAnsi"/>
          <w:lang w:val="en-GB"/>
        </w:rPr>
      </w:pPr>
    </w:p>
    <w:p w14:paraId="09BC70B2" w14:textId="79C3AAF3" w:rsidR="0094631F" w:rsidRPr="00277022" w:rsidRDefault="0094631F" w:rsidP="0035185D">
      <w:pPr>
        <w:rPr>
          <w:rFonts w:asciiTheme="minorHAnsi" w:hAnsiTheme="minorHAnsi"/>
          <w:lang w:val="en-GB"/>
        </w:rPr>
      </w:pPr>
      <w:r w:rsidRPr="00277022">
        <w:rPr>
          <w:rFonts w:asciiTheme="minorHAnsi" w:hAnsiTheme="minorHAnsi"/>
          <w:lang w:val="en-GB"/>
        </w:rPr>
        <w:t>Towards a stronger civil society</w:t>
      </w:r>
      <w:r w:rsidR="006E5380" w:rsidRPr="00277022">
        <w:rPr>
          <w:rFonts w:asciiTheme="minorHAnsi" w:hAnsiTheme="minorHAnsi"/>
          <w:lang w:val="en-GB"/>
        </w:rPr>
        <w:t xml:space="preserve"> in Europe, 2017.</w:t>
      </w:r>
    </w:p>
    <w:p w14:paraId="3CC3EBE6" w14:textId="05A28558" w:rsidR="004B4901" w:rsidRPr="00277022" w:rsidRDefault="006E5380" w:rsidP="00BC70B3">
      <w:pPr>
        <w:rPr>
          <w:rFonts w:asciiTheme="minorHAnsi" w:eastAsia="Times New Roman" w:hAnsiTheme="minorHAnsi"/>
          <w:color w:val="333333"/>
          <w:shd w:val="clear" w:color="auto" w:fill="FBFBFB"/>
          <w:lang w:val="en-GB"/>
        </w:rPr>
      </w:pPr>
      <w:r w:rsidRPr="00277022">
        <w:rPr>
          <w:rFonts w:asciiTheme="minorHAnsi" w:hAnsiTheme="minorHAnsi"/>
          <w:lang w:val="en-GB"/>
        </w:rPr>
        <w:t>Michael O’Flaherty</w:t>
      </w:r>
      <w:r w:rsidR="005C4748" w:rsidRPr="00277022">
        <w:rPr>
          <w:rFonts w:asciiTheme="minorHAnsi" w:hAnsiTheme="minorHAnsi"/>
          <w:lang w:val="en-GB"/>
        </w:rPr>
        <w:t>’s</w:t>
      </w:r>
      <w:r w:rsidRPr="00277022">
        <w:rPr>
          <w:rFonts w:asciiTheme="minorHAnsi" w:hAnsiTheme="minorHAnsi"/>
          <w:lang w:val="en-GB"/>
        </w:rPr>
        <w:t xml:space="preserve"> speech: </w:t>
      </w:r>
      <w:r w:rsidR="00BC70B3" w:rsidRPr="00277022">
        <w:rPr>
          <w:rFonts w:asciiTheme="minorHAnsi" w:hAnsiTheme="minorHAnsi"/>
          <w:lang w:val="en-GB"/>
        </w:rPr>
        <w:t xml:space="preserve">Access to decision-making processes: “Our research has furthermore showed us that in a number of EU countries, the authorities seem to be confusing consultation and participation. This gives rise to a situation in which the state claims that an invitation to civil society organisations to participate in initial consultations before a project begins is proof of their participation in those projects. But of course, these are two very different things”. </w:t>
      </w:r>
      <w:hyperlink r:id="rId8" w:history="1">
        <w:r w:rsidR="00146AD5" w:rsidRPr="00277022">
          <w:rPr>
            <w:rStyle w:val="Lienhypertexte"/>
            <w:rFonts w:asciiTheme="minorHAnsi" w:eastAsia="Times New Roman" w:hAnsiTheme="minorHAnsi"/>
            <w:shd w:val="clear" w:color="auto" w:fill="FBFBFB"/>
            <w:lang w:val="en-GB"/>
          </w:rPr>
          <w:t>http://fra.europa.eu/en/speech/2017/future-role-civil-society-safeguarding-and-promoting-fundamental-rights-europe</w:t>
        </w:r>
      </w:hyperlink>
      <w:r w:rsidR="00146AD5" w:rsidRPr="00277022">
        <w:rPr>
          <w:rFonts w:asciiTheme="minorHAnsi" w:eastAsia="Times New Roman" w:hAnsiTheme="minorHAnsi"/>
          <w:color w:val="333333"/>
          <w:shd w:val="clear" w:color="auto" w:fill="FBFBFB"/>
          <w:lang w:val="en-GB"/>
        </w:rPr>
        <w:t xml:space="preserve">. </w:t>
      </w:r>
    </w:p>
    <w:p w14:paraId="7FA0BA0C" w14:textId="77777777" w:rsidR="00A213B4" w:rsidRPr="00277022" w:rsidRDefault="00A213B4" w:rsidP="00BC70B3">
      <w:pPr>
        <w:rPr>
          <w:rFonts w:asciiTheme="minorHAnsi" w:eastAsia="Times New Roman" w:hAnsiTheme="minorHAnsi"/>
          <w:lang w:val="en-GB"/>
        </w:rPr>
      </w:pPr>
    </w:p>
    <w:p w14:paraId="4ECF286B" w14:textId="77777777" w:rsidR="00C469C5" w:rsidRPr="00277022" w:rsidRDefault="00404315" w:rsidP="00404315">
      <w:pPr>
        <w:rPr>
          <w:rFonts w:asciiTheme="minorHAnsi" w:eastAsia="Times New Roman" w:hAnsiTheme="minorHAnsi"/>
          <w:lang w:val="en-GB"/>
        </w:rPr>
      </w:pPr>
      <w:r w:rsidRPr="00277022">
        <w:rPr>
          <w:rFonts w:asciiTheme="minorHAnsi" w:eastAsia="Times New Roman" w:hAnsiTheme="minorHAnsi"/>
          <w:u w:val="single"/>
          <w:lang w:val="en-GB"/>
        </w:rPr>
        <w:t>European Commission</w:t>
      </w:r>
      <w:r w:rsidRPr="00277022">
        <w:rPr>
          <w:rFonts w:asciiTheme="minorHAnsi" w:eastAsia="Times New Roman" w:hAnsiTheme="minorHAnsi"/>
          <w:lang w:val="en-GB"/>
        </w:rPr>
        <w:t xml:space="preserve"> </w:t>
      </w:r>
    </w:p>
    <w:p w14:paraId="5C28304E" w14:textId="795E4E32" w:rsidR="00C469C5" w:rsidRPr="00277022" w:rsidRDefault="00C469C5" w:rsidP="00404315">
      <w:pPr>
        <w:rPr>
          <w:rFonts w:asciiTheme="minorHAnsi" w:eastAsia="Times New Roman" w:hAnsiTheme="minorHAnsi"/>
          <w:lang w:val="en-GB"/>
        </w:rPr>
      </w:pPr>
      <w:proofErr w:type="spellStart"/>
      <w:r w:rsidRPr="00A200E3">
        <w:rPr>
          <w:rFonts w:asciiTheme="minorHAnsi" w:hAnsiTheme="minorHAnsi"/>
          <w:i/>
        </w:rPr>
        <w:t>eGovernment</w:t>
      </w:r>
      <w:proofErr w:type="spellEnd"/>
      <w:r w:rsidRPr="00A200E3">
        <w:rPr>
          <w:rFonts w:asciiTheme="minorHAnsi" w:hAnsiTheme="minorHAnsi"/>
          <w:i/>
        </w:rPr>
        <w:t xml:space="preserve"> Benchmark 2016, A turning point for </w:t>
      </w:r>
      <w:proofErr w:type="spellStart"/>
      <w:r w:rsidRPr="00A200E3">
        <w:rPr>
          <w:rFonts w:asciiTheme="minorHAnsi" w:hAnsiTheme="minorHAnsi"/>
          <w:i/>
        </w:rPr>
        <w:t>eGovernment</w:t>
      </w:r>
      <w:proofErr w:type="spellEnd"/>
      <w:r w:rsidRPr="00A200E3">
        <w:rPr>
          <w:rFonts w:asciiTheme="minorHAnsi" w:hAnsiTheme="minorHAnsi"/>
          <w:i/>
        </w:rPr>
        <w:t xml:space="preserve"> development in Europe?</w:t>
      </w:r>
      <w:r w:rsidRPr="00277022">
        <w:rPr>
          <w:rFonts w:asciiTheme="minorHAnsi" w:hAnsiTheme="minorHAnsi"/>
        </w:rPr>
        <w:t>, 2016.</w:t>
      </w:r>
    </w:p>
    <w:p w14:paraId="0CD218F9" w14:textId="77777777" w:rsidR="00C469C5" w:rsidRPr="00277022" w:rsidRDefault="00C469C5" w:rsidP="00404315">
      <w:pPr>
        <w:rPr>
          <w:rFonts w:asciiTheme="minorHAnsi" w:eastAsia="Times New Roman" w:hAnsiTheme="minorHAnsi"/>
          <w:lang w:val="en-GB"/>
        </w:rPr>
      </w:pPr>
    </w:p>
    <w:p w14:paraId="540E5040" w14:textId="5330A18C" w:rsidR="00A213B4" w:rsidRPr="00277022" w:rsidRDefault="00A200E3" w:rsidP="00404315">
      <w:pPr>
        <w:rPr>
          <w:rFonts w:asciiTheme="minorHAnsi" w:eastAsia="Times New Roman" w:hAnsiTheme="minorHAnsi"/>
          <w:lang w:val="en-GB"/>
        </w:rPr>
      </w:pPr>
      <w:r w:rsidRPr="00277022">
        <w:rPr>
          <w:rFonts w:asciiTheme="minorHAnsi" w:eastAsia="Times New Roman" w:hAnsiTheme="minorHAnsi"/>
        </w:rPr>
        <w:t>K</w:t>
      </w:r>
      <w:r w:rsidRPr="00A200E3">
        <w:rPr>
          <w:rFonts w:asciiTheme="minorHAnsi" w:eastAsia="Times New Roman" w:hAnsiTheme="minorHAnsi"/>
          <w:caps/>
        </w:rPr>
        <w:t>rek</w:t>
      </w:r>
      <w:r w:rsidRPr="00277022">
        <w:rPr>
          <w:rFonts w:asciiTheme="minorHAnsi" w:eastAsia="Times New Roman" w:hAnsiTheme="minorHAnsi"/>
        </w:rPr>
        <w:t xml:space="preserve"> </w:t>
      </w:r>
      <w:proofErr w:type="spellStart"/>
      <w:r w:rsidRPr="00277022">
        <w:rPr>
          <w:rFonts w:asciiTheme="minorHAnsi" w:eastAsia="Times New Roman" w:hAnsiTheme="minorHAnsi"/>
        </w:rPr>
        <w:t>Janez</w:t>
      </w:r>
      <w:proofErr w:type="spellEnd"/>
      <w:r w:rsidRPr="00277022">
        <w:rPr>
          <w:rFonts w:asciiTheme="minorHAnsi" w:eastAsia="Times New Roman" w:hAnsiTheme="minorHAnsi"/>
        </w:rPr>
        <w:t>, L</w:t>
      </w:r>
      <w:r w:rsidRPr="00A200E3">
        <w:rPr>
          <w:rFonts w:asciiTheme="minorHAnsi" w:eastAsia="Times New Roman" w:hAnsiTheme="minorHAnsi"/>
          <w:caps/>
        </w:rPr>
        <w:t>osito</w:t>
      </w:r>
      <w:r w:rsidRPr="00277022">
        <w:rPr>
          <w:rFonts w:asciiTheme="minorHAnsi" w:eastAsia="Times New Roman" w:hAnsiTheme="minorHAnsi"/>
        </w:rPr>
        <w:t xml:space="preserve"> Bruno, R</w:t>
      </w:r>
      <w:r w:rsidRPr="00A200E3">
        <w:rPr>
          <w:rFonts w:asciiTheme="minorHAnsi" w:eastAsia="Times New Roman" w:hAnsiTheme="minorHAnsi"/>
          <w:caps/>
        </w:rPr>
        <w:t>idley</w:t>
      </w:r>
      <w:r w:rsidRPr="00277022">
        <w:rPr>
          <w:rFonts w:asciiTheme="minorHAnsi" w:eastAsia="Times New Roman" w:hAnsiTheme="minorHAnsi"/>
        </w:rPr>
        <w:t xml:space="preserve"> Rebecca and H</w:t>
      </w:r>
      <w:r w:rsidRPr="00A200E3">
        <w:rPr>
          <w:rFonts w:asciiTheme="minorHAnsi" w:eastAsia="Times New Roman" w:hAnsiTheme="minorHAnsi"/>
          <w:caps/>
        </w:rPr>
        <w:t>oskins</w:t>
      </w:r>
      <w:r w:rsidRPr="00277022">
        <w:rPr>
          <w:rFonts w:asciiTheme="minorHAnsi" w:eastAsia="Times New Roman" w:hAnsiTheme="minorHAnsi"/>
        </w:rPr>
        <w:t xml:space="preserve"> Bryony,</w:t>
      </w:r>
      <w:r>
        <w:rPr>
          <w:rFonts w:asciiTheme="minorHAnsi" w:eastAsia="Times New Roman" w:hAnsiTheme="minorHAnsi"/>
        </w:rPr>
        <w:t xml:space="preserve"> </w:t>
      </w:r>
      <w:r w:rsidR="00404315" w:rsidRPr="00A200E3">
        <w:rPr>
          <w:rFonts w:asciiTheme="minorHAnsi" w:eastAsia="Times New Roman" w:hAnsiTheme="minorHAnsi"/>
          <w:i/>
          <w:lang w:val="en-GB"/>
        </w:rPr>
        <w:t>Good practices report – Participatory Ci</w:t>
      </w:r>
      <w:r w:rsidRPr="00A200E3">
        <w:rPr>
          <w:rFonts w:asciiTheme="minorHAnsi" w:eastAsia="Times New Roman" w:hAnsiTheme="minorHAnsi"/>
          <w:i/>
          <w:lang w:val="en-GB"/>
        </w:rPr>
        <w:t>tizenship in the European Union</w:t>
      </w:r>
      <w:r w:rsidR="00404315" w:rsidRPr="00277022">
        <w:rPr>
          <w:rFonts w:asciiTheme="minorHAnsi" w:eastAsia="Times New Roman" w:hAnsiTheme="minorHAnsi"/>
          <w:lang w:val="en-GB"/>
        </w:rPr>
        <w:t xml:space="preserve">, </w:t>
      </w:r>
      <w:r w:rsidRPr="00277022">
        <w:rPr>
          <w:rFonts w:asciiTheme="minorHAnsi" w:eastAsia="Times New Roman" w:hAnsiTheme="minorHAnsi"/>
          <w:lang w:val="en-GB"/>
        </w:rPr>
        <w:t>Europe for Citizens Programme,</w:t>
      </w:r>
      <w:r>
        <w:rPr>
          <w:rFonts w:asciiTheme="minorHAnsi" w:eastAsia="Times New Roman" w:hAnsiTheme="minorHAnsi"/>
          <w:lang w:val="en-GB"/>
        </w:rPr>
        <w:t xml:space="preserve"> </w:t>
      </w:r>
      <w:r w:rsidR="00404315" w:rsidRPr="00277022">
        <w:rPr>
          <w:rFonts w:asciiTheme="minorHAnsi" w:eastAsia="Times New Roman" w:hAnsiTheme="minorHAnsi"/>
          <w:lang w:val="en-GB"/>
        </w:rPr>
        <w:t>2012.</w:t>
      </w:r>
    </w:p>
    <w:p w14:paraId="4DC4481F" w14:textId="77777777" w:rsidR="003C7853" w:rsidRPr="00277022" w:rsidRDefault="003C7853" w:rsidP="00404315">
      <w:pPr>
        <w:rPr>
          <w:rFonts w:asciiTheme="minorHAnsi" w:eastAsia="Times New Roman" w:hAnsiTheme="minorHAnsi"/>
          <w:lang w:val="en-GB"/>
        </w:rPr>
      </w:pPr>
    </w:p>
    <w:p w14:paraId="3B87D3CD" w14:textId="64D52ED2" w:rsidR="007A7881" w:rsidRPr="00277022" w:rsidRDefault="003C7853" w:rsidP="00404315">
      <w:pPr>
        <w:rPr>
          <w:rFonts w:asciiTheme="minorHAnsi" w:hAnsiTheme="minorHAnsi"/>
        </w:rPr>
      </w:pPr>
      <w:r w:rsidRPr="00277022">
        <w:rPr>
          <w:rFonts w:asciiTheme="minorHAnsi" w:hAnsiTheme="minorHAnsi"/>
        </w:rPr>
        <w:t>European Commission Strategic Engagement for Gender Equality 2016-2019.</w:t>
      </w:r>
    </w:p>
    <w:p w14:paraId="40A93CF5" w14:textId="77777777" w:rsidR="00A8346D" w:rsidRPr="00277022" w:rsidRDefault="00A8346D" w:rsidP="00404315">
      <w:pPr>
        <w:rPr>
          <w:rFonts w:asciiTheme="minorHAnsi" w:eastAsia="Times New Roman" w:hAnsiTheme="minorHAnsi"/>
          <w:lang w:val="en-GB"/>
        </w:rPr>
      </w:pPr>
    </w:p>
    <w:p w14:paraId="24CBA87C" w14:textId="77777777" w:rsidR="00341C19" w:rsidRPr="00277022" w:rsidRDefault="00A8346D" w:rsidP="00404315">
      <w:pPr>
        <w:rPr>
          <w:rFonts w:asciiTheme="minorHAnsi" w:hAnsiTheme="minorHAnsi"/>
        </w:rPr>
      </w:pPr>
      <w:r w:rsidRPr="00277022">
        <w:rPr>
          <w:rFonts w:asciiTheme="minorHAnsi" w:hAnsiTheme="minorHAnsi"/>
          <w:u w:val="single"/>
        </w:rPr>
        <w:t>European Parliament</w:t>
      </w:r>
      <w:r w:rsidRPr="00277022">
        <w:rPr>
          <w:rFonts w:asciiTheme="minorHAnsi" w:hAnsiTheme="minorHAnsi"/>
        </w:rPr>
        <w:t xml:space="preserve"> </w:t>
      </w:r>
    </w:p>
    <w:p w14:paraId="01529C0C" w14:textId="5EE9F4FD" w:rsidR="009D23E0" w:rsidRPr="009D23E0" w:rsidRDefault="00812092" w:rsidP="0040431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European Parliament, </w:t>
      </w:r>
      <w:r w:rsidR="009D23E0" w:rsidRPr="009D23E0">
        <w:rPr>
          <w:rFonts w:asciiTheme="minorHAnsi" w:hAnsiTheme="minorHAnsi"/>
          <w:i/>
        </w:rPr>
        <w:t>Respect for Fundamental Rights in the European Union</w:t>
      </w:r>
      <w:r w:rsidR="009D23E0" w:rsidRPr="009D23E0">
        <w:rPr>
          <w:rFonts w:asciiTheme="minorHAnsi" w:hAnsiTheme="minorHAnsi"/>
        </w:rPr>
        <w:t>, Fact Sheet, European Union, June 2017.</w:t>
      </w:r>
    </w:p>
    <w:p w14:paraId="59392BE9" w14:textId="77777777" w:rsidR="009D23E0" w:rsidRDefault="009D23E0" w:rsidP="00404315">
      <w:pPr>
        <w:rPr>
          <w:rFonts w:asciiTheme="minorHAnsi" w:hAnsiTheme="minorHAnsi"/>
        </w:rPr>
      </w:pPr>
    </w:p>
    <w:p w14:paraId="275D0255" w14:textId="33C00BD7" w:rsidR="00341C19" w:rsidRPr="00277022" w:rsidRDefault="00341C19" w:rsidP="00404315">
      <w:pPr>
        <w:rPr>
          <w:rFonts w:asciiTheme="minorHAnsi" w:hAnsiTheme="minorHAnsi"/>
        </w:rPr>
      </w:pPr>
      <w:r w:rsidRPr="00277022">
        <w:rPr>
          <w:rFonts w:asciiTheme="minorHAnsi" w:hAnsiTheme="minorHAnsi"/>
        </w:rPr>
        <w:t xml:space="preserve">Directorate-General for International Policies, Policy Department C, Citizens’ Rights and Constitutional Affairs, </w:t>
      </w:r>
      <w:r w:rsidRPr="00277022">
        <w:rPr>
          <w:rFonts w:asciiTheme="minorHAnsi" w:hAnsiTheme="minorHAnsi"/>
          <w:i/>
        </w:rPr>
        <w:t>Openness, Transparency and the Right of Access to Documents in the EU</w:t>
      </w:r>
      <w:r w:rsidRPr="00277022">
        <w:rPr>
          <w:rFonts w:asciiTheme="minorHAnsi" w:hAnsiTheme="minorHAnsi"/>
        </w:rPr>
        <w:t>, 2016.</w:t>
      </w:r>
    </w:p>
    <w:p w14:paraId="73D401FB" w14:textId="77777777" w:rsidR="00341C19" w:rsidRPr="00277022" w:rsidRDefault="00341C19" w:rsidP="00404315">
      <w:pPr>
        <w:rPr>
          <w:rFonts w:asciiTheme="minorHAnsi" w:hAnsiTheme="minorHAnsi"/>
        </w:rPr>
      </w:pPr>
    </w:p>
    <w:p w14:paraId="37946A42" w14:textId="340B63C8" w:rsidR="00A8346D" w:rsidRPr="00277022" w:rsidRDefault="00A8346D" w:rsidP="00404315">
      <w:pPr>
        <w:rPr>
          <w:rFonts w:asciiTheme="minorHAnsi" w:hAnsiTheme="minorHAnsi"/>
        </w:rPr>
      </w:pPr>
      <w:r w:rsidRPr="00277022">
        <w:rPr>
          <w:rFonts w:asciiTheme="minorHAnsi" w:hAnsiTheme="minorHAnsi"/>
        </w:rPr>
        <w:t xml:space="preserve">Directorate-General for Internal Policies, Policy Department Citizens’ Rights and Constitutional Affairs, </w:t>
      </w:r>
      <w:r w:rsidRPr="00277022">
        <w:rPr>
          <w:rFonts w:asciiTheme="minorHAnsi" w:hAnsiTheme="minorHAnsi"/>
          <w:i/>
        </w:rPr>
        <w:t>Franchise and Electoral Participation of Third Country Citizens Residing in the European Union and of European Union Citizens Residing in Third Countries</w:t>
      </w:r>
      <w:r w:rsidRPr="00277022">
        <w:rPr>
          <w:rFonts w:asciiTheme="minorHAnsi" w:hAnsiTheme="minorHAnsi"/>
        </w:rPr>
        <w:t>, 2013.</w:t>
      </w:r>
    </w:p>
    <w:p w14:paraId="52737946" w14:textId="77777777" w:rsidR="003C7853" w:rsidRPr="00277022" w:rsidRDefault="003C7853" w:rsidP="00404315">
      <w:pPr>
        <w:rPr>
          <w:rFonts w:asciiTheme="minorHAnsi" w:hAnsiTheme="minorHAnsi"/>
        </w:rPr>
      </w:pPr>
    </w:p>
    <w:p w14:paraId="330041C8" w14:textId="109EA5FC" w:rsidR="003C7853" w:rsidRPr="00277022" w:rsidRDefault="003C7853" w:rsidP="00404315">
      <w:pPr>
        <w:rPr>
          <w:rFonts w:asciiTheme="minorHAnsi" w:eastAsia="Times New Roman" w:hAnsiTheme="minorHAnsi"/>
        </w:rPr>
      </w:pPr>
      <w:r w:rsidRPr="00277022">
        <w:rPr>
          <w:rFonts w:asciiTheme="minorHAnsi" w:hAnsiTheme="minorHAnsi"/>
        </w:rPr>
        <w:t>European Parliament Report on Women in Political Decision-Making – Quality and Equality (2011/2295(INI)).</w:t>
      </w:r>
    </w:p>
    <w:p w14:paraId="1B251C84" w14:textId="38B5437A" w:rsidR="006E5380" w:rsidRPr="00277022" w:rsidRDefault="006E5380" w:rsidP="0035185D">
      <w:pPr>
        <w:rPr>
          <w:rFonts w:asciiTheme="minorHAnsi" w:hAnsiTheme="minorHAnsi"/>
          <w:lang w:val="en-GB"/>
        </w:rPr>
      </w:pPr>
    </w:p>
    <w:p w14:paraId="283E6FDE" w14:textId="13F0C5EF" w:rsidR="00B634C5" w:rsidRPr="00277022" w:rsidRDefault="000D5CEC" w:rsidP="0035185D">
      <w:pPr>
        <w:rPr>
          <w:rFonts w:asciiTheme="minorHAnsi" w:hAnsiTheme="minorHAnsi"/>
          <w:b/>
          <w:lang w:val="en-GB"/>
        </w:rPr>
      </w:pPr>
      <w:r w:rsidRPr="00277022">
        <w:rPr>
          <w:rFonts w:asciiTheme="minorHAnsi" w:hAnsiTheme="minorHAnsi"/>
          <w:b/>
          <w:lang w:val="en-GB"/>
        </w:rPr>
        <w:t>Council of Europe</w:t>
      </w:r>
    </w:p>
    <w:p w14:paraId="60A89420" w14:textId="7A89C775" w:rsidR="00CF568C" w:rsidRPr="00277022" w:rsidRDefault="00071587" w:rsidP="0035185D">
      <w:pPr>
        <w:rPr>
          <w:rFonts w:asciiTheme="minorHAnsi" w:hAnsiTheme="minorHAnsi"/>
        </w:rPr>
      </w:pPr>
      <w:r w:rsidRPr="00A200E3">
        <w:rPr>
          <w:rFonts w:asciiTheme="minorHAnsi" w:hAnsiTheme="minorHAnsi"/>
          <w:i/>
        </w:rPr>
        <w:t>Guide on Article 3 of Protocol No. 1 – Right to free elections</w:t>
      </w:r>
      <w:r w:rsidRPr="00277022">
        <w:rPr>
          <w:rFonts w:asciiTheme="minorHAnsi" w:hAnsiTheme="minorHAnsi"/>
        </w:rPr>
        <w:t>, 31 August 2017</w:t>
      </w:r>
      <w:r w:rsidR="00CF568C" w:rsidRPr="00277022">
        <w:rPr>
          <w:rFonts w:asciiTheme="minorHAnsi" w:hAnsiTheme="minorHAnsi"/>
        </w:rPr>
        <w:t>.</w:t>
      </w:r>
    </w:p>
    <w:p w14:paraId="48FB31F8" w14:textId="15C74D26" w:rsidR="00CF568C" w:rsidRPr="00277022" w:rsidRDefault="00CF568C" w:rsidP="0035185D">
      <w:pPr>
        <w:rPr>
          <w:rFonts w:asciiTheme="minorHAnsi" w:hAnsiTheme="minorHAnsi"/>
        </w:rPr>
      </w:pPr>
      <w:r w:rsidRPr="00277022">
        <w:rPr>
          <w:rFonts w:asciiTheme="minorHAnsi" w:hAnsiTheme="minorHAnsi"/>
        </w:rPr>
        <w:t xml:space="preserve">Factsheet, </w:t>
      </w:r>
      <w:r w:rsidRPr="00277022">
        <w:rPr>
          <w:rFonts w:asciiTheme="minorHAnsi" w:hAnsiTheme="minorHAnsi"/>
          <w:i/>
        </w:rPr>
        <w:t>Right to vote</w:t>
      </w:r>
      <w:r w:rsidRPr="00277022">
        <w:rPr>
          <w:rFonts w:asciiTheme="minorHAnsi" w:hAnsiTheme="minorHAnsi"/>
        </w:rPr>
        <w:t>, October 2016.</w:t>
      </w:r>
    </w:p>
    <w:p w14:paraId="0A72813D" w14:textId="63AA4288" w:rsidR="00071587" w:rsidRPr="00277022" w:rsidRDefault="00071587" w:rsidP="0035185D">
      <w:pPr>
        <w:rPr>
          <w:rFonts w:asciiTheme="minorHAnsi" w:hAnsiTheme="minorHAnsi"/>
          <w:lang w:val="en-GB"/>
        </w:rPr>
      </w:pPr>
      <w:r w:rsidRPr="00277022">
        <w:rPr>
          <w:rFonts w:asciiTheme="minorHAnsi" w:hAnsiTheme="minorHAnsi"/>
        </w:rPr>
        <w:t>Fac</w:t>
      </w:r>
      <w:r w:rsidR="00CF568C" w:rsidRPr="00277022">
        <w:rPr>
          <w:rFonts w:asciiTheme="minorHAnsi" w:hAnsiTheme="minorHAnsi"/>
        </w:rPr>
        <w:t>t</w:t>
      </w:r>
      <w:r w:rsidRPr="00277022">
        <w:rPr>
          <w:rFonts w:asciiTheme="minorHAnsi" w:hAnsiTheme="minorHAnsi"/>
        </w:rPr>
        <w:t xml:space="preserve">sheet, </w:t>
      </w:r>
      <w:r w:rsidRPr="00277022">
        <w:rPr>
          <w:rFonts w:asciiTheme="minorHAnsi" w:hAnsiTheme="minorHAnsi"/>
          <w:i/>
        </w:rPr>
        <w:t>Right to free elections</w:t>
      </w:r>
      <w:r w:rsidRPr="00277022">
        <w:rPr>
          <w:rFonts w:asciiTheme="minorHAnsi" w:hAnsiTheme="minorHAnsi"/>
        </w:rPr>
        <w:t>, May 2013</w:t>
      </w:r>
      <w:r w:rsidR="00CF568C" w:rsidRPr="00277022">
        <w:rPr>
          <w:rFonts w:asciiTheme="minorHAnsi" w:hAnsiTheme="minorHAnsi"/>
        </w:rPr>
        <w:t>.</w:t>
      </w:r>
      <w:r w:rsidRPr="00277022">
        <w:rPr>
          <w:rFonts w:asciiTheme="minorHAnsi" w:hAnsiTheme="minorHAnsi"/>
        </w:rPr>
        <w:t xml:space="preserve"> </w:t>
      </w:r>
    </w:p>
    <w:p w14:paraId="185A745C" w14:textId="77777777" w:rsidR="00F4782C" w:rsidRPr="00277022" w:rsidRDefault="00F4782C" w:rsidP="0035185D">
      <w:pPr>
        <w:rPr>
          <w:rStyle w:val="Lienhypertexte"/>
          <w:rFonts w:asciiTheme="minorHAnsi" w:eastAsia="MS Mincho" w:hAnsiTheme="minorHAnsi" w:cs="MS Mincho"/>
          <w:lang w:val="en-GB"/>
        </w:rPr>
      </w:pPr>
    </w:p>
    <w:p w14:paraId="32A7E33F" w14:textId="77777777" w:rsidR="00A8346D" w:rsidRPr="00277022" w:rsidRDefault="00A8346D" w:rsidP="00A8346D">
      <w:pPr>
        <w:rPr>
          <w:rStyle w:val="Lienhypertexte"/>
          <w:rFonts w:asciiTheme="minorHAnsi" w:eastAsia="MS Mincho" w:hAnsiTheme="minorHAnsi" w:cs="MS Mincho"/>
          <w:color w:val="000000" w:themeColor="text1"/>
          <w:lang w:val="en-GB"/>
        </w:rPr>
      </w:pPr>
      <w:r w:rsidRPr="00277022">
        <w:rPr>
          <w:rStyle w:val="Lienhypertexte"/>
          <w:rFonts w:asciiTheme="minorHAnsi" w:eastAsia="MS Mincho" w:hAnsiTheme="minorHAnsi" w:cs="MS Mincho"/>
          <w:color w:val="000000" w:themeColor="text1"/>
          <w:lang w:val="en-GB"/>
        </w:rPr>
        <w:t>PACE</w:t>
      </w:r>
    </w:p>
    <w:p w14:paraId="31B85C5C" w14:textId="17F631D1" w:rsidR="00A8346D" w:rsidRPr="00277022" w:rsidRDefault="00A8346D" w:rsidP="00A8346D">
      <w:pPr>
        <w:rPr>
          <w:rStyle w:val="Lienhypertexte"/>
          <w:rFonts w:asciiTheme="minorHAnsi" w:eastAsia="MS Mincho" w:hAnsiTheme="minorHAnsi" w:cs="MS Mincho"/>
          <w:lang w:val="en-GB"/>
        </w:rPr>
      </w:pPr>
      <w:r w:rsidRPr="00A200E3">
        <w:rPr>
          <w:rFonts w:asciiTheme="minorHAnsi" w:hAnsiTheme="minorHAnsi"/>
          <w:i/>
          <w:lang w:val="en-GB"/>
        </w:rPr>
        <w:t>Assessing the impact of measures to improve women’s political representation</w:t>
      </w:r>
      <w:r w:rsidRPr="00277022">
        <w:rPr>
          <w:rFonts w:asciiTheme="minorHAnsi" w:hAnsiTheme="minorHAnsi"/>
          <w:lang w:val="en-GB"/>
        </w:rPr>
        <w:t>, 1 April 2016, Doc. 14011.</w:t>
      </w:r>
    </w:p>
    <w:p w14:paraId="08BC1615" w14:textId="77777777" w:rsidR="00A8346D" w:rsidRPr="00277022" w:rsidRDefault="00A8346D" w:rsidP="0035185D">
      <w:pPr>
        <w:rPr>
          <w:rStyle w:val="Lienhypertexte"/>
          <w:rFonts w:asciiTheme="minorHAnsi" w:eastAsia="MS Mincho" w:hAnsiTheme="minorHAnsi" w:cs="MS Mincho"/>
          <w:lang w:val="en-GB"/>
        </w:rPr>
      </w:pPr>
    </w:p>
    <w:p w14:paraId="617215D7" w14:textId="14732AD6" w:rsidR="007A7881" w:rsidRPr="00277022" w:rsidRDefault="007A7881" w:rsidP="0035185D">
      <w:pPr>
        <w:rPr>
          <w:rFonts w:asciiTheme="minorHAnsi" w:hAnsiTheme="minorHAnsi"/>
          <w:u w:val="single"/>
        </w:rPr>
      </w:pPr>
      <w:r w:rsidRPr="00277022">
        <w:rPr>
          <w:rFonts w:asciiTheme="minorHAnsi" w:hAnsiTheme="minorHAnsi"/>
          <w:u w:val="single"/>
        </w:rPr>
        <w:t>Gender Equality Commission</w:t>
      </w:r>
    </w:p>
    <w:p w14:paraId="46D5D5AD" w14:textId="50B3ACBA" w:rsidR="007A7881" w:rsidRPr="00277022" w:rsidRDefault="001E1057" w:rsidP="0035185D">
      <w:pPr>
        <w:rPr>
          <w:rFonts w:asciiTheme="minorHAnsi" w:hAnsiTheme="minorHAnsi"/>
        </w:rPr>
      </w:pPr>
      <w:r w:rsidRPr="00A200E3">
        <w:rPr>
          <w:rFonts w:asciiTheme="minorHAnsi" w:hAnsiTheme="minorHAnsi"/>
          <w:i/>
        </w:rPr>
        <w:t>Implementation of the Council of Europe Gender Equality Strategy 2014-2017</w:t>
      </w:r>
      <w:r w:rsidRPr="00277022">
        <w:rPr>
          <w:rFonts w:asciiTheme="minorHAnsi" w:hAnsiTheme="minorHAnsi"/>
        </w:rPr>
        <w:t xml:space="preserve">, Annual Report 2016. </w:t>
      </w:r>
    </w:p>
    <w:p w14:paraId="70BCB3FE" w14:textId="77777777" w:rsidR="007A7881" w:rsidRPr="00277022" w:rsidRDefault="007A7881" w:rsidP="0035185D">
      <w:pPr>
        <w:rPr>
          <w:rFonts w:asciiTheme="minorHAnsi" w:hAnsiTheme="minorHAnsi"/>
          <w:u w:val="single"/>
        </w:rPr>
      </w:pPr>
    </w:p>
    <w:p w14:paraId="612EAB16" w14:textId="5F549EA7" w:rsidR="00F4782C" w:rsidRPr="00277022" w:rsidRDefault="00F4782C" w:rsidP="0035185D">
      <w:pPr>
        <w:rPr>
          <w:rFonts w:asciiTheme="minorHAnsi" w:hAnsiTheme="minorHAnsi"/>
          <w:u w:val="single"/>
        </w:rPr>
      </w:pPr>
      <w:r w:rsidRPr="00277022">
        <w:rPr>
          <w:rFonts w:asciiTheme="minorHAnsi" w:hAnsiTheme="minorHAnsi"/>
          <w:u w:val="single"/>
        </w:rPr>
        <w:t>Venice Commission</w:t>
      </w:r>
    </w:p>
    <w:p w14:paraId="7898F7D0" w14:textId="3C57EA61" w:rsidR="00254589" w:rsidRPr="00277022" w:rsidRDefault="00254589" w:rsidP="00F4782C">
      <w:pPr>
        <w:widowControl w:val="0"/>
        <w:autoSpaceDE w:val="0"/>
        <w:autoSpaceDN w:val="0"/>
        <w:adjustRightInd w:val="0"/>
        <w:rPr>
          <w:rFonts w:asciiTheme="minorHAnsi" w:hAnsiTheme="minorHAnsi"/>
          <w:lang w:val="en-GB"/>
        </w:rPr>
      </w:pPr>
      <w:r w:rsidRPr="00A200E3">
        <w:rPr>
          <w:rFonts w:asciiTheme="minorHAnsi" w:hAnsiTheme="minorHAnsi"/>
          <w:i/>
          <w:lang w:val="en-GB"/>
        </w:rPr>
        <w:t>Compilation of Venice Commission Opinions and Reports Concerning Gender Equality</w:t>
      </w:r>
      <w:r w:rsidRPr="00277022">
        <w:rPr>
          <w:rFonts w:asciiTheme="minorHAnsi" w:hAnsiTheme="minorHAnsi"/>
          <w:lang w:val="en-GB"/>
        </w:rPr>
        <w:t>, 2016.</w:t>
      </w:r>
    </w:p>
    <w:p w14:paraId="325DA6C9" w14:textId="77777777" w:rsidR="00254589" w:rsidRPr="00277022" w:rsidRDefault="00254589" w:rsidP="00F4782C">
      <w:pPr>
        <w:widowControl w:val="0"/>
        <w:autoSpaceDE w:val="0"/>
        <w:autoSpaceDN w:val="0"/>
        <w:adjustRightInd w:val="0"/>
        <w:rPr>
          <w:rFonts w:asciiTheme="minorHAnsi" w:hAnsiTheme="minorHAnsi"/>
          <w:lang w:val="en-GB"/>
        </w:rPr>
      </w:pPr>
    </w:p>
    <w:p w14:paraId="56C253F1" w14:textId="65F6EE11" w:rsidR="00BE7B4C" w:rsidRPr="00277022" w:rsidRDefault="00A200E3" w:rsidP="00F4782C">
      <w:pPr>
        <w:widowControl w:val="0"/>
        <w:autoSpaceDE w:val="0"/>
        <w:autoSpaceDN w:val="0"/>
        <w:adjustRightInd w:val="0"/>
        <w:rPr>
          <w:rFonts w:asciiTheme="minorHAnsi" w:hAnsiTheme="minorHAnsi"/>
          <w:lang w:val="en-GB"/>
        </w:rPr>
      </w:pPr>
      <w:r w:rsidRPr="00277022">
        <w:rPr>
          <w:rFonts w:asciiTheme="minorHAnsi" w:hAnsiTheme="minorHAnsi"/>
          <w:lang w:val="en-GB"/>
        </w:rPr>
        <w:t>B</w:t>
      </w:r>
      <w:r>
        <w:rPr>
          <w:rFonts w:asciiTheme="minorHAnsi" w:hAnsiTheme="minorHAnsi"/>
          <w:lang w:val="en-GB"/>
        </w:rPr>
        <w:t>INDER</w:t>
      </w:r>
      <w:r w:rsidRPr="00277022">
        <w:rPr>
          <w:rFonts w:asciiTheme="minorHAnsi" w:hAnsiTheme="minorHAnsi"/>
          <w:lang w:val="en-GB"/>
        </w:rPr>
        <w:t xml:space="preserve"> </w:t>
      </w:r>
      <w:r w:rsidR="00BE7B4C" w:rsidRPr="00277022">
        <w:rPr>
          <w:rFonts w:asciiTheme="minorHAnsi" w:hAnsiTheme="minorHAnsi"/>
          <w:lang w:val="en-GB"/>
        </w:rPr>
        <w:t>Christina, ‘Comments on Electoral Lists and Voters Residing De Facto Abroad’</w:t>
      </w:r>
      <w:r>
        <w:rPr>
          <w:rFonts w:asciiTheme="minorHAnsi" w:hAnsiTheme="minorHAnsi"/>
          <w:lang w:val="en-GB"/>
        </w:rPr>
        <w:t xml:space="preserve">, </w:t>
      </w:r>
      <w:r w:rsidR="00BE7B4C" w:rsidRPr="00277022">
        <w:rPr>
          <w:rFonts w:asciiTheme="minorHAnsi" w:hAnsiTheme="minorHAnsi"/>
          <w:lang w:val="en-GB"/>
        </w:rPr>
        <w:t xml:space="preserve">27 </w:t>
      </w:r>
      <w:r>
        <w:rPr>
          <w:rFonts w:asciiTheme="minorHAnsi" w:hAnsiTheme="minorHAnsi"/>
          <w:lang w:val="en-GB"/>
        </w:rPr>
        <w:t>January 2015,</w:t>
      </w:r>
      <w:r w:rsidR="00BE7B4C" w:rsidRPr="00277022">
        <w:rPr>
          <w:rFonts w:asciiTheme="minorHAnsi" w:hAnsiTheme="minorHAnsi"/>
          <w:lang w:val="en-GB"/>
        </w:rPr>
        <w:t xml:space="preserve"> Study No 748/2013 (CDL-EL (2015003)</w:t>
      </w:r>
      <w:r w:rsidR="00584E60" w:rsidRPr="00277022">
        <w:rPr>
          <w:rFonts w:asciiTheme="minorHAnsi" w:hAnsiTheme="minorHAnsi"/>
          <w:lang w:val="en-GB"/>
        </w:rPr>
        <w:t>.</w:t>
      </w:r>
    </w:p>
    <w:p w14:paraId="1F67DA54" w14:textId="77777777" w:rsidR="00254589" w:rsidRPr="00277022" w:rsidRDefault="00254589" w:rsidP="00F4782C">
      <w:pPr>
        <w:widowControl w:val="0"/>
        <w:autoSpaceDE w:val="0"/>
        <w:autoSpaceDN w:val="0"/>
        <w:adjustRightInd w:val="0"/>
        <w:rPr>
          <w:rFonts w:asciiTheme="minorHAnsi" w:hAnsiTheme="minorHAnsi"/>
          <w:lang w:val="en-GB"/>
        </w:rPr>
      </w:pPr>
    </w:p>
    <w:p w14:paraId="4FAAB6E0" w14:textId="4A370696" w:rsidR="00254589" w:rsidRPr="00277022" w:rsidRDefault="00F4782C" w:rsidP="00254589">
      <w:pPr>
        <w:widowControl w:val="0"/>
        <w:autoSpaceDE w:val="0"/>
        <w:autoSpaceDN w:val="0"/>
        <w:adjustRightInd w:val="0"/>
        <w:rPr>
          <w:rFonts w:asciiTheme="minorHAnsi" w:hAnsiTheme="minorHAnsi"/>
          <w:lang w:val="en-GB"/>
        </w:rPr>
      </w:pPr>
      <w:r w:rsidRPr="00A200E3">
        <w:rPr>
          <w:rFonts w:asciiTheme="minorHAnsi" w:hAnsiTheme="minorHAnsi"/>
          <w:i/>
          <w:lang w:val="en-GB"/>
        </w:rPr>
        <w:t>The participation of minorities in public life</w:t>
      </w:r>
      <w:r w:rsidR="00A200E3">
        <w:rPr>
          <w:rFonts w:asciiTheme="minorHAnsi" w:hAnsiTheme="minorHAnsi"/>
          <w:lang w:val="en-GB"/>
        </w:rPr>
        <w:t>, April 2011</w:t>
      </w:r>
      <w:r w:rsidRPr="00277022">
        <w:rPr>
          <w:rFonts w:asciiTheme="minorHAnsi" w:hAnsiTheme="minorHAnsi"/>
          <w:lang w:val="en-GB"/>
        </w:rPr>
        <w:t>.</w:t>
      </w:r>
    </w:p>
    <w:p w14:paraId="79F7ECE8" w14:textId="77777777" w:rsidR="00254589" w:rsidRPr="00277022" w:rsidRDefault="00254589" w:rsidP="00254589">
      <w:pPr>
        <w:widowControl w:val="0"/>
        <w:autoSpaceDE w:val="0"/>
        <w:autoSpaceDN w:val="0"/>
        <w:adjustRightInd w:val="0"/>
        <w:rPr>
          <w:rFonts w:asciiTheme="minorHAnsi" w:hAnsiTheme="minorHAnsi"/>
          <w:lang w:val="en-GB"/>
        </w:rPr>
      </w:pPr>
    </w:p>
    <w:p w14:paraId="6E2F946A" w14:textId="63B13F9C" w:rsidR="00254589" w:rsidRPr="00277022" w:rsidRDefault="00254589" w:rsidP="00A8346D">
      <w:pPr>
        <w:pStyle w:val="Titre2"/>
        <w:shd w:val="clear" w:color="auto" w:fill="FFFFFF"/>
        <w:spacing w:before="0" w:after="240"/>
        <w:rPr>
          <w:rFonts w:asciiTheme="minorHAnsi" w:eastAsiaTheme="minorHAnsi" w:hAnsiTheme="minorHAnsi" w:cstheme="minorBidi"/>
          <w:color w:val="auto"/>
          <w:sz w:val="24"/>
          <w:szCs w:val="24"/>
          <w:lang w:val="en-GB"/>
        </w:rPr>
      </w:pPr>
      <w:r w:rsidRPr="00A200E3">
        <w:rPr>
          <w:rFonts w:asciiTheme="minorHAnsi" w:eastAsiaTheme="minorHAnsi" w:hAnsiTheme="minorHAnsi" w:cstheme="minorBidi"/>
          <w:i/>
          <w:color w:val="auto"/>
          <w:sz w:val="24"/>
          <w:szCs w:val="24"/>
          <w:lang w:val="en-GB"/>
        </w:rPr>
        <w:t>Report on the Impact of Electoral Systems on Women's Representation in Po</w:t>
      </w:r>
      <w:r w:rsidRPr="00277022">
        <w:rPr>
          <w:rFonts w:asciiTheme="minorHAnsi" w:eastAsiaTheme="minorHAnsi" w:hAnsiTheme="minorHAnsi" w:cstheme="minorBidi"/>
          <w:color w:val="auto"/>
          <w:sz w:val="24"/>
          <w:szCs w:val="24"/>
          <w:lang w:val="en-GB"/>
        </w:rPr>
        <w:t>litics, 2009.</w:t>
      </w:r>
    </w:p>
    <w:p w14:paraId="66727641" w14:textId="41F29AC7" w:rsidR="00A2435D" w:rsidRPr="00277022" w:rsidRDefault="00F4782C" w:rsidP="00A8346D">
      <w:pPr>
        <w:pStyle w:val="Titre2"/>
        <w:shd w:val="clear" w:color="auto" w:fill="FFFFFF"/>
        <w:spacing w:before="0" w:after="240"/>
        <w:rPr>
          <w:rFonts w:asciiTheme="minorHAnsi" w:eastAsiaTheme="minorHAnsi" w:hAnsiTheme="minorHAnsi" w:cs="Times"/>
          <w:color w:val="auto"/>
          <w:sz w:val="24"/>
          <w:szCs w:val="24"/>
        </w:rPr>
      </w:pPr>
      <w:r w:rsidRPr="00A200E3">
        <w:rPr>
          <w:rFonts w:asciiTheme="minorHAnsi" w:eastAsiaTheme="minorHAnsi" w:hAnsiTheme="minorHAnsi" w:cs="Times"/>
          <w:i/>
          <w:color w:val="auto"/>
          <w:sz w:val="24"/>
          <w:szCs w:val="24"/>
          <w:lang w:val="en-GB"/>
        </w:rPr>
        <w:t>Report on Dual Voting for Persons be</w:t>
      </w:r>
      <w:r w:rsidR="00A200E3" w:rsidRPr="00A200E3">
        <w:rPr>
          <w:rFonts w:asciiTheme="minorHAnsi" w:eastAsiaTheme="minorHAnsi" w:hAnsiTheme="minorHAnsi" w:cs="Times"/>
          <w:i/>
          <w:color w:val="auto"/>
          <w:sz w:val="24"/>
          <w:szCs w:val="24"/>
          <w:lang w:val="en-GB"/>
        </w:rPr>
        <w:t>longing to National Minorities</w:t>
      </w:r>
      <w:r w:rsidR="00A200E3">
        <w:rPr>
          <w:rFonts w:asciiTheme="minorHAnsi" w:eastAsiaTheme="minorHAnsi" w:hAnsiTheme="minorHAnsi" w:cs="Times"/>
          <w:color w:val="auto"/>
          <w:sz w:val="24"/>
          <w:szCs w:val="24"/>
          <w:lang w:val="en-GB"/>
        </w:rPr>
        <w:t>, June 2008</w:t>
      </w:r>
      <w:r w:rsidRPr="00277022">
        <w:rPr>
          <w:rFonts w:asciiTheme="minorHAnsi" w:eastAsiaTheme="minorHAnsi" w:hAnsiTheme="minorHAnsi" w:cs="Times"/>
          <w:color w:val="auto"/>
          <w:sz w:val="24"/>
          <w:szCs w:val="24"/>
          <w:lang w:val="en-GB"/>
        </w:rPr>
        <w:t>.</w:t>
      </w:r>
      <w:r w:rsidR="00A2435D" w:rsidRPr="00277022">
        <w:rPr>
          <w:rFonts w:asciiTheme="minorHAnsi" w:hAnsiTheme="minorHAnsi" w:cs="Times New Roman"/>
          <w:sz w:val="24"/>
          <w:szCs w:val="24"/>
          <w:lang w:val="en-GB"/>
        </w:rPr>
        <w:t xml:space="preserve"> </w:t>
      </w:r>
    </w:p>
    <w:p w14:paraId="2D91F264" w14:textId="60BD8775" w:rsidR="00A8346D" w:rsidRPr="00277022" w:rsidRDefault="00A8346D" w:rsidP="0035185D">
      <w:pPr>
        <w:rPr>
          <w:rStyle w:val="Lienhypertexte"/>
          <w:rFonts w:asciiTheme="minorHAnsi" w:eastAsia="MS Mincho" w:hAnsiTheme="minorHAnsi" w:cs="MS Mincho"/>
          <w:lang w:val="en-GB"/>
        </w:rPr>
      </w:pPr>
      <w:r w:rsidRPr="00277022">
        <w:rPr>
          <w:rFonts w:asciiTheme="minorHAnsi" w:hAnsiTheme="minorHAnsi"/>
          <w:lang w:val="en-GB"/>
        </w:rPr>
        <w:t xml:space="preserve">Code of Good Practice for Civil Participation in the Decision-Making Process elaborates five important principles for civil participation. </w:t>
      </w:r>
      <w:hyperlink r:id="rId9" w:history="1">
        <w:r w:rsidRPr="00277022">
          <w:rPr>
            <w:rStyle w:val="Lienhypertexte"/>
            <w:rFonts w:asciiTheme="minorHAnsi" w:eastAsia="MS Mincho" w:hAnsiTheme="minorHAnsi" w:cs="MS Mincho"/>
            <w:lang w:val="en-GB"/>
          </w:rPr>
          <w:t>https://www.coe.int/en/web/ingo/civil-participation</w:t>
        </w:r>
      </w:hyperlink>
      <w:r w:rsidRPr="00277022">
        <w:rPr>
          <w:rStyle w:val="Lienhypertexte"/>
          <w:rFonts w:asciiTheme="minorHAnsi" w:eastAsia="MS Mincho" w:hAnsiTheme="minorHAnsi" w:cs="MS Mincho"/>
          <w:lang w:val="en-GB"/>
        </w:rPr>
        <w:t>.</w:t>
      </w:r>
    </w:p>
    <w:p w14:paraId="62027330" w14:textId="77777777" w:rsidR="003C7853" w:rsidRPr="00277022" w:rsidRDefault="003C7853" w:rsidP="0035185D">
      <w:pPr>
        <w:rPr>
          <w:rStyle w:val="Lienhypertexte"/>
          <w:rFonts w:asciiTheme="minorHAnsi" w:eastAsia="MS Mincho" w:hAnsiTheme="minorHAnsi" w:cs="MS Mincho"/>
          <w:lang w:val="en-GB"/>
        </w:rPr>
      </w:pPr>
    </w:p>
    <w:p w14:paraId="1309D08E" w14:textId="7A5FB7D3" w:rsidR="003C7853" w:rsidRPr="00277022" w:rsidRDefault="00A3726F" w:rsidP="0035185D">
      <w:pPr>
        <w:rPr>
          <w:rStyle w:val="Lienhypertexte"/>
          <w:rFonts w:asciiTheme="minorHAnsi" w:eastAsia="MS Mincho" w:hAnsiTheme="minorHAnsi" w:cs="MS Mincho"/>
          <w:color w:val="000000" w:themeColor="text1"/>
          <w:lang w:val="en-GB"/>
        </w:rPr>
      </w:pPr>
      <w:r w:rsidRPr="00277022">
        <w:rPr>
          <w:rStyle w:val="Lienhypertexte"/>
          <w:rFonts w:asciiTheme="minorHAnsi" w:eastAsia="MS Mincho" w:hAnsiTheme="minorHAnsi" w:cs="MS Mincho"/>
          <w:color w:val="000000" w:themeColor="text1"/>
          <w:lang w:val="en-GB"/>
        </w:rPr>
        <w:t>Venice Commission/</w:t>
      </w:r>
      <w:r w:rsidR="003C7853" w:rsidRPr="00277022">
        <w:rPr>
          <w:rStyle w:val="Lienhypertexte"/>
          <w:rFonts w:asciiTheme="minorHAnsi" w:eastAsia="MS Mincho" w:hAnsiTheme="minorHAnsi" w:cs="MS Mincho"/>
          <w:color w:val="000000" w:themeColor="text1"/>
          <w:lang w:val="en-GB"/>
        </w:rPr>
        <w:t>OSCE-</w:t>
      </w:r>
      <w:r w:rsidR="0013105D" w:rsidRPr="00277022">
        <w:rPr>
          <w:rStyle w:val="Lienhypertexte"/>
          <w:rFonts w:asciiTheme="minorHAnsi" w:eastAsia="MS Mincho" w:hAnsiTheme="minorHAnsi" w:cs="MS Mincho"/>
          <w:color w:val="000000" w:themeColor="text1"/>
          <w:lang w:val="en-GB"/>
        </w:rPr>
        <w:t>O</w:t>
      </w:r>
      <w:r w:rsidRPr="00277022">
        <w:rPr>
          <w:rStyle w:val="Lienhypertexte"/>
          <w:rFonts w:asciiTheme="minorHAnsi" w:eastAsia="MS Mincho" w:hAnsiTheme="minorHAnsi" w:cs="MS Mincho"/>
          <w:color w:val="000000" w:themeColor="text1"/>
          <w:lang w:val="en-GB"/>
        </w:rPr>
        <w:t>DIHR</w:t>
      </w:r>
    </w:p>
    <w:p w14:paraId="55C985FF" w14:textId="77FF8F06" w:rsidR="00AA3C9D" w:rsidRPr="00277022" w:rsidRDefault="00AA3C9D" w:rsidP="00AA3C9D">
      <w:pPr>
        <w:widowControl w:val="0"/>
        <w:autoSpaceDE w:val="0"/>
        <w:autoSpaceDN w:val="0"/>
        <w:adjustRightInd w:val="0"/>
        <w:spacing w:after="240"/>
        <w:rPr>
          <w:rFonts w:asciiTheme="minorHAnsi" w:eastAsia="Times New Roman" w:hAnsiTheme="minorHAnsi"/>
          <w:color w:val="000000" w:themeColor="text1"/>
        </w:rPr>
      </w:pPr>
      <w:r w:rsidRPr="00277022">
        <w:rPr>
          <w:rFonts w:asciiTheme="minorHAnsi" w:eastAsia="Times New Roman" w:hAnsiTheme="minorHAnsi"/>
          <w:color w:val="000000" w:themeColor="text1"/>
        </w:rPr>
        <w:t>Guide</w:t>
      </w:r>
      <w:r w:rsidR="00C60DF5" w:rsidRPr="00277022">
        <w:rPr>
          <w:rFonts w:asciiTheme="minorHAnsi" w:eastAsia="Times New Roman" w:hAnsiTheme="minorHAnsi"/>
          <w:color w:val="000000" w:themeColor="text1"/>
        </w:rPr>
        <w:t>lines on Freedom of Association, 2015.</w:t>
      </w:r>
    </w:p>
    <w:p w14:paraId="7A92A270" w14:textId="16145622" w:rsidR="003C7853" w:rsidRPr="00277022" w:rsidRDefault="003C7853" w:rsidP="0035185D">
      <w:pPr>
        <w:rPr>
          <w:rFonts w:asciiTheme="minorHAnsi" w:eastAsia="MS Mincho" w:hAnsiTheme="minorHAnsi" w:cs="MS Mincho"/>
          <w:color w:val="000000" w:themeColor="text1"/>
          <w:lang w:val="en-GB"/>
        </w:rPr>
      </w:pPr>
      <w:r w:rsidRPr="00277022">
        <w:rPr>
          <w:rFonts w:asciiTheme="minorHAnsi" w:eastAsia="Times New Roman" w:hAnsiTheme="minorHAnsi"/>
          <w:color w:val="000000" w:themeColor="text1"/>
        </w:rPr>
        <w:t>Guidelines on political party regulation, 2010.</w:t>
      </w:r>
    </w:p>
    <w:p w14:paraId="67DD8D09" w14:textId="77777777" w:rsidR="003C7853" w:rsidRPr="00277022" w:rsidRDefault="003C7853" w:rsidP="0035185D">
      <w:pPr>
        <w:rPr>
          <w:rFonts w:asciiTheme="minorHAnsi" w:hAnsiTheme="minorHAnsi"/>
        </w:rPr>
      </w:pPr>
    </w:p>
    <w:p w14:paraId="6DA18FC0" w14:textId="6E94F1F4" w:rsidR="00C24560" w:rsidRPr="00277022" w:rsidRDefault="00C24560" w:rsidP="0035185D">
      <w:pPr>
        <w:rPr>
          <w:rFonts w:asciiTheme="minorHAnsi" w:hAnsiTheme="minorHAnsi"/>
          <w:b/>
          <w:lang w:val="en-GB"/>
        </w:rPr>
      </w:pPr>
      <w:r w:rsidRPr="00277022">
        <w:rPr>
          <w:rFonts w:asciiTheme="minorHAnsi" w:hAnsiTheme="minorHAnsi"/>
          <w:b/>
          <w:lang w:val="en-GB"/>
        </w:rPr>
        <w:t>OSCE-</w:t>
      </w:r>
      <w:r w:rsidR="0013105D" w:rsidRPr="00277022">
        <w:rPr>
          <w:rFonts w:asciiTheme="minorHAnsi" w:hAnsiTheme="minorHAnsi"/>
          <w:b/>
          <w:lang w:val="en-GB"/>
        </w:rPr>
        <w:t>O</w:t>
      </w:r>
      <w:r w:rsidRPr="00277022">
        <w:rPr>
          <w:rFonts w:asciiTheme="minorHAnsi" w:hAnsiTheme="minorHAnsi"/>
          <w:b/>
          <w:lang w:val="en-GB"/>
        </w:rPr>
        <w:t>DIHR</w:t>
      </w:r>
    </w:p>
    <w:p w14:paraId="70E95DCB" w14:textId="727C310F" w:rsidR="00272065" w:rsidRPr="00277022" w:rsidRDefault="00272065" w:rsidP="00C24560">
      <w:pPr>
        <w:rPr>
          <w:rFonts w:asciiTheme="minorHAnsi" w:hAnsiTheme="minorHAnsi"/>
          <w:lang w:val="en-GB"/>
        </w:rPr>
      </w:pPr>
      <w:r w:rsidRPr="00277022">
        <w:rPr>
          <w:rFonts w:asciiTheme="minorHAnsi" w:hAnsiTheme="minorHAnsi"/>
        </w:rPr>
        <w:t xml:space="preserve">OSCE/ODIHR Meeting Report, </w:t>
      </w:r>
      <w:r w:rsidRPr="006D137A">
        <w:rPr>
          <w:rFonts w:asciiTheme="minorHAnsi" w:hAnsiTheme="minorHAnsi"/>
          <w:i/>
        </w:rPr>
        <w:t>Civic and Political Participation of Migrants: Challenges and Good Practices in Line with OSCE Commitments and International Standards, Concluding Recommendations</w:t>
      </w:r>
      <w:r w:rsidRPr="00277022">
        <w:rPr>
          <w:rFonts w:asciiTheme="minorHAnsi" w:hAnsiTheme="minorHAnsi"/>
        </w:rPr>
        <w:t>, November 2017.</w:t>
      </w:r>
    </w:p>
    <w:p w14:paraId="43C02583" w14:textId="77777777" w:rsidR="00272065" w:rsidRPr="00277022" w:rsidRDefault="00272065" w:rsidP="00C24560">
      <w:pPr>
        <w:rPr>
          <w:rFonts w:asciiTheme="minorHAnsi" w:hAnsiTheme="minorHAnsi"/>
          <w:lang w:val="en-GB"/>
        </w:rPr>
      </w:pPr>
    </w:p>
    <w:p w14:paraId="7955B3BF" w14:textId="46D6B0F4" w:rsidR="003C7853" w:rsidRPr="00277022" w:rsidRDefault="00C24560" w:rsidP="00C24560">
      <w:pPr>
        <w:rPr>
          <w:rFonts w:asciiTheme="minorHAnsi" w:hAnsiTheme="minorHAnsi"/>
          <w:lang w:val="en-GB"/>
        </w:rPr>
      </w:pPr>
      <w:r w:rsidRPr="00277022">
        <w:rPr>
          <w:rFonts w:asciiTheme="minorHAnsi" w:hAnsiTheme="minorHAnsi"/>
          <w:lang w:val="en-GB"/>
        </w:rPr>
        <w:t xml:space="preserve">Recommendations on </w:t>
      </w:r>
      <w:r w:rsidRPr="00277022">
        <w:rPr>
          <w:rFonts w:asciiTheme="minorHAnsi" w:hAnsiTheme="minorHAnsi" w:cs="Times"/>
          <w:lang w:val="en-GB"/>
        </w:rPr>
        <w:t xml:space="preserve">Enhancing the Participation of Associations in Public Decision-Making Processes </w:t>
      </w:r>
      <w:r w:rsidRPr="00277022">
        <w:rPr>
          <w:rFonts w:asciiTheme="minorHAnsi" w:hAnsiTheme="minorHAnsi"/>
          <w:lang w:val="en-GB"/>
        </w:rPr>
        <w:t>from the Participants to the Civil Society Forum Organized on the Margins of the 2015 Supplementary Human Dimension Meeting on Freedoms of Peaceful Assembly and Association, Ap</w:t>
      </w:r>
      <w:r w:rsidR="00272065" w:rsidRPr="00277022">
        <w:rPr>
          <w:rFonts w:asciiTheme="minorHAnsi" w:hAnsiTheme="minorHAnsi"/>
          <w:lang w:val="en-GB"/>
        </w:rPr>
        <w:t>ril 2015.</w:t>
      </w:r>
    </w:p>
    <w:p w14:paraId="0BD8D7CF" w14:textId="77777777" w:rsidR="00B7098D" w:rsidRPr="00277022" w:rsidRDefault="00B7098D" w:rsidP="00C24560">
      <w:pPr>
        <w:rPr>
          <w:rFonts w:asciiTheme="minorHAnsi" w:hAnsiTheme="minorHAnsi"/>
          <w:lang w:val="en-GB"/>
        </w:rPr>
      </w:pPr>
    </w:p>
    <w:p w14:paraId="6B13DDF2" w14:textId="4E4A98E6" w:rsidR="003421B6" w:rsidRPr="00277022" w:rsidRDefault="00B7098D" w:rsidP="00B7098D">
      <w:pPr>
        <w:widowControl w:val="0"/>
        <w:autoSpaceDE w:val="0"/>
        <w:autoSpaceDN w:val="0"/>
        <w:adjustRightInd w:val="0"/>
        <w:spacing w:after="240"/>
        <w:rPr>
          <w:rStyle w:val="Lienhypertexte"/>
          <w:rFonts w:asciiTheme="minorHAnsi" w:hAnsiTheme="minorHAnsi" w:cs="Times"/>
          <w:color w:val="auto"/>
          <w:u w:val="none"/>
        </w:rPr>
      </w:pPr>
      <w:r w:rsidRPr="003334FA">
        <w:rPr>
          <w:rFonts w:asciiTheme="minorHAnsi" w:hAnsiTheme="minorHAnsi" w:cs="Times"/>
          <w:i/>
          <w:iCs/>
        </w:rPr>
        <w:t>Review of electoral le</w:t>
      </w:r>
      <w:r w:rsidR="0096143E" w:rsidRPr="003334FA">
        <w:rPr>
          <w:rFonts w:asciiTheme="minorHAnsi" w:hAnsiTheme="minorHAnsi" w:cs="Times"/>
          <w:i/>
          <w:iCs/>
        </w:rPr>
        <w:t>gislation and practice in OSCE Participating S</w:t>
      </w:r>
      <w:r w:rsidRPr="003334FA">
        <w:rPr>
          <w:rFonts w:asciiTheme="minorHAnsi" w:hAnsiTheme="minorHAnsi" w:cs="Times"/>
          <w:i/>
          <w:iCs/>
        </w:rPr>
        <w:t>tates</w:t>
      </w:r>
      <w:r w:rsidRPr="00277022">
        <w:rPr>
          <w:rFonts w:asciiTheme="minorHAnsi" w:hAnsiTheme="minorHAnsi" w:cs="Times"/>
        </w:rPr>
        <w:t>, 15 October 2013.</w:t>
      </w:r>
    </w:p>
    <w:p w14:paraId="74368D90" w14:textId="4FE3DAB8" w:rsidR="003421B6" w:rsidRPr="00277022" w:rsidRDefault="003421B6" w:rsidP="00C24560">
      <w:pPr>
        <w:rPr>
          <w:rStyle w:val="Lienhypertexte"/>
          <w:rFonts w:asciiTheme="minorHAnsi" w:hAnsiTheme="minorHAnsi"/>
          <w:lang w:val="en-GB"/>
        </w:rPr>
      </w:pPr>
      <w:r w:rsidRPr="00277022">
        <w:rPr>
          <w:rFonts w:asciiTheme="minorHAnsi" w:eastAsia="Times New Roman" w:hAnsiTheme="minorHAnsi"/>
        </w:rPr>
        <w:t>OSCE Guidelines to Assist National Minority Participation in the Electoral Process, OSCE/ ODIHR, Warsaw, 2001.</w:t>
      </w:r>
    </w:p>
    <w:p w14:paraId="1DB65E56" w14:textId="77777777" w:rsidR="00C227AC" w:rsidRPr="00277022" w:rsidRDefault="00C227AC" w:rsidP="00C24560">
      <w:pPr>
        <w:rPr>
          <w:rStyle w:val="Lienhypertexte"/>
          <w:rFonts w:asciiTheme="minorHAnsi" w:hAnsiTheme="minorHAnsi"/>
          <w:lang w:val="en-GB"/>
        </w:rPr>
      </w:pPr>
    </w:p>
    <w:p w14:paraId="70C77D75" w14:textId="3024F574" w:rsidR="00915DA9" w:rsidRPr="00277022" w:rsidRDefault="00915DA9" w:rsidP="00915DA9">
      <w:pPr>
        <w:rPr>
          <w:rFonts w:asciiTheme="minorHAnsi" w:hAnsiTheme="minorHAnsi"/>
          <w:b/>
        </w:rPr>
      </w:pPr>
      <w:r w:rsidRPr="00277022">
        <w:rPr>
          <w:rFonts w:asciiTheme="minorHAnsi" w:hAnsiTheme="minorHAnsi"/>
          <w:b/>
        </w:rPr>
        <w:t>Other institutions</w:t>
      </w:r>
    </w:p>
    <w:p w14:paraId="7AAF0B04" w14:textId="0837EDAE" w:rsidR="000A122D" w:rsidRPr="00277022" w:rsidRDefault="000A122D" w:rsidP="00C227AC">
      <w:pPr>
        <w:rPr>
          <w:rFonts w:asciiTheme="minorHAnsi" w:hAnsiTheme="minorHAnsi"/>
          <w:lang w:val="en-GB"/>
        </w:rPr>
      </w:pPr>
      <w:r w:rsidRPr="00277022">
        <w:rPr>
          <w:rFonts w:asciiTheme="minorHAnsi" w:hAnsiTheme="minorHAnsi"/>
          <w:lang w:val="en-GB"/>
        </w:rPr>
        <w:t xml:space="preserve">European </w:t>
      </w:r>
      <w:proofErr w:type="spellStart"/>
      <w:r w:rsidRPr="00277022">
        <w:rPr>
          <w:rFonts w:asciiTheme="minorHAnsi" w:hAnsiTheme="minorHAnsi"/>
          <w:lang w:val="en-GB"/>
        </w:rPr>
        <w:t>Center</w:t>
      </w:r>
      <w:proofErr w:type="spellEnd"/>
      <w:r w:rsidRPr="00277022">
        <w:rPr>
          <w:rFonts w:asciiTheme="minorHAnsi" w:hAnsiTheme="minorHAnsi"/>
          <w:lang w:val="en-GB"/>
        </w:rPr>
        <w:t xml:space="preserve"> for Not-for-profit Law, Civil Participation in Decision-Making Processes, </w:t>
      </w:r>
      <w:r w:rsidRPr="00526C22">
        <w:rPr>
          <w:rFonts w:asciiTheme="minorHAnsi" w:hAnsiTheme="minorHAnsi"/>
          <w:i/>
          <w:lang w:val="en-GB"/>
        </w:rPr>
        <w:t>An Overview of Standards and Practices in Council of Europe Member States</w:t>
      </w:r>
      <w:r w:rsidRPr="00277022">
        <w:rPr>
          <w:rFonts w:asciiTheme="minorHAnsi" w:hAnsiTheme="minorHAnsi"/>
          <w:lang w:val="en-GB"/>
        </w:rPr>
        <w:t>, May 2016.</w:t>
      </w:r>
    </w:p>
    <w:p w14:paraId="2846816E" w14:textId="77777777" w:rsidR="000A122D" w:rsidRPr="00277022" w:rsidRDefault="000A122D" w:rsidP="00C227AC">
      <w:pPr>
        <w:rPr>
          <w:rFonts w:asciiTheme="minorHAnsi" w:hAnsiTheme="minorHAnsi"/>
          <w:lang w:val="en-GB"/>
        </w:rPr>
      </w:pPr>
    </w:p>
    <w:p w14:paraId="46099A1D" w14:textId="0F2AADCD" w:rsidR="00C227AC" w:rsidRPr="00277022" w:rsidRDefault="00C227AC" w:rsidP="00C227AC">
      <w:pPr>
        <w:rPr>
          <w:rFonts w:asciiTheme="minorHAnsi" w:eastAsia="Times New Roman" w:hAnsiTheme="minorHAnsi" w:cs="Arial"/>
          <w:color w:val="333333"/>
          <w:shd w:val="clear" w:color="auto" w:fill="FFFFFF"/>
          <w:lang w:val="en-GB"/>
        </w:rPr>
      </w:pPr>
      <w:r w:rsidRPr="00277022">
        <w:rPr>
          <w:rFonts w:asciiTheme="minorHAnsi" w:hAnsiTheme="minorHAnsi"/>
          <w:lang w:val="en-GB"/>
        </w:rPr>
        <w:t xml:space="preserve">International Association for Public Participation </w:t>
      </w:r>
      <w:r w:rsidR="008B7231" w:rsidRPr="00277022">
        <w:rPr>
          <w:rFonts w:asciiTheme="minorHAnsi" w:hAnsiTheme="minorHAnsi"/>
          <w:lang w:val="en-GB"/>
        </w:rPr>
        <w:t>(</w:t>
      </w:r>
      <w:r w:rsidRPr="00277022">
        <w:rPr>
          <w:rFonts w:asciiTheme="minorHAnsi" w:eastAsia="Times New Roman" w:hAnsiTheme="minorHAnsi" w:cs="Arial"/>
          <w:color w:val="333333"/>
          <w:shd w:val="clear" w:color="auto" w:fill="FFFFFF"/>
          <w:lang w:val="en-GB"/>
        </w:rPr>
        <w:t>IAP2</w:t>
      </w:r>
      <w:r w:rsidR="008B7231" w:rsidRPr="00277022">
        <w:rPr>
          <w:rFonts w:asciiTheme="minorHAnsi" w:eastAsia="Times New Roman" w:hAnsiTheme="minorHAnsi" w:cs="Arial"/>
          <w:color w:val="333333"/>
          <w:shd w:val="clear" w:color="auto" w:fill="FFFFFF"/>
          <w:lang w:val="en-GB"/>
        </w:rPr>
        <w:t>)</w:t>
      </w:r>
    </w:p>
    <w:p w14:paraId="784DC688" w14:textId="250D41A8" w:rsidR="00C227AC" w:rsidRPr="00277022" w:rsidRDefault="00C227AC" w:rsidP="00C227AC">
      <w:pPr>
        <w:rPr>
          <w:rStyle w:val="Lienhypertexte"/>
          <w:rFonts w:asciiTheme="minorHAnsi" w:hAnsiTheme="minorHAnsi"/>
        </w:rPr>
      </w:pPr>
      <w:r w:rsidRPr="00277022">
        <w:rPr>
          <w:rFonts w:asciiTheme="minorHAnsi" w:hAnsiTheme="minorHAnsi"/>
          <w:lang w:val="en-GB"/>
        </w:rPr>
        <w:t>has developed the "IAP2</w:t>
      </w:r>
      <w:r w:rsidRPr="00277022">
        <w:rPr>
          <w:rFonts w:asciiTheme="minorHAnsi" w:eastAsia="Times New Roman" w:hAnsiTheme="minorHAnsi" w:cs="Arial"/>
          <w:color w:val="333333"/>
          <w:shd w:val="clear" w:color="auto" w:fill="FFFFFF"/>
          <w:lang w:val="en-GB"/>
        </w:rPr>
        <w:t xml:space="preserve"> Core Values for Public Participation" for use in the development and implementation of public participation processes</w:t>
      </w:r>
      <w:r w:rsidR="008B7231" w:rsidRPr="00277022">
        <w:rPr>
          <w:rFonts w:asciiTheme="minorHAnsi" w:eastAsia="Times New Roman" w:hAnsiTheme="minorHAnsi" w:cs="Arial"/>
          <w:color w:val="333333"/>
          <w:shd w:val="clear" w:color="auto" w:fill="FFFFFF"/>
          <w:lang w:val="en-GB"/>
        </w:rPr>
        <w:t xml:space="preserve">. </w:t>
      </w:r>
      <w:hyperlink r:id="rId10" w:history="1">
        <w:r w:rsidR="008B7231" w:rsidRPr="00277022">
          <w:rPr>
            <w:rStyle w:val="Lienhypertexte"/>
            <w:rFonts w:asciiTheme="minorHAnsi" w:hAnsiTheme="minorHAnsi"/>
          </w:rPr>
          <w:t>http://www.iap2.org/?page=corevalues</w:t>
        </w:r>
      </w:hyperlink>
    </w:p>
    <w:p w14:paraId="7E816E5F" w14:textId="77777777" w:rsidR="008C273E" w:rsidRPr="00277022" w:rsidRDefault="008C273E" w:rsidP="00C227AC">
      <w:pPr>
        <w:rPr>
          <w:rStyle w:val="Lienhypertexte"/>
          <w:rFonts w:asciiTheme="minorHAnsi" w:hAnsiTheme="minorHAnsi"/>
        </w:rPr>
      </w:pPr>
    </w:p>
    <w:p w14:paraId="1B958A3D" w14:textId="1298D31F" w:rsidR="00925974" w:rsidRPr="00277022" w:rsidRDefault="003B7634" w:rsidP="00925974">
      <w:pPr>
        <w:rPr>
          <w:rStyle w:val="Lienhypertexte"/>
          <w:rFonts w:asciiTheme="minorHAnsi" w:eastAsia="Times New Roman" w:hAnsiTheme="minorHAnsi"/>
          <w:color w:val="8298C8"/>
          <w:u w:val="none"/>
          <w:bdr w:val="none" w:sz="0" w:space="0" w:color="auto" w:frame="1"/>
          <w:shd w:val="clear" w:color="auto" w:fill="FFFFFF"/>
          <w:lang w:val="en-GB"/>
        </w:rPr>
      </w:pPr>
      <w:r w:rsidRPr="00277022">
        <w:rPr>
          <w:rFonts w:asciiTheme="minorHAnsi" w:eastAsia="Times New Roman" w:hAnsiTheme="minorHAnsi"/>
          <w:lang w:val="en-GB"/>
        </w:rPr>
        <w:t xml:space="preserve">European Roma Rights Centre, </w:t>
      </w:r>
      <w:r w:rsidRPr="00277022">
        <w:rPr>
          <w:rFonts w:asciiTheme="minorHAnsi" w:eastAsia="Times New Roman" w:hAnsiTheme="minorHAnsi"/>
          <w:i/>
          <w:lang w:val="en-GB"/>
        </w:rPr>
        <w:t xml:space="preserve">Roma Rights, Nothing About Us? Roma Participation in Policy Making and Knowledge Production, </w:t>
      </w:r>
      <w:r w:rsidRPr="00277022">
        <w:rPr>
          <w:rFonts w:asciiTheme="minorHAnsi" w:eastAsia="Times New Roman" w:hAnsiTheme="minorHAnsi"/>
          <w:lang w:val="en-GB"/>
        </w:rPr>
        <w:t xml:space="preserve">2015, </w:t>
      </w:r>
      <w:hyperlink r:id="rId11" w:history="1">
        <w:r w:rsidRPr="00277022">
          <w:rPr>
            <w:rStyle w:val="Lienhypertexte"/>
            <w:rFonts w:asciiTheme="minorHAnsi" w:eastAsia="Times New Roman" w:hAnsiTheme="minorHAnsi"/>
            <w:lang w:val="en-GB"/>
          </w:rPr>
          <w:t>http://www.errc.org/cms/upload/file/roma-rights-2-2015-nothing-about-us-without-us.pdf</w:t>
        </w:r>
      </w:hyperlink>
      <w:r w:rsidRPr="00277022">
        <w:rPr>
          <w:rFonts w:asciiTheme="minorHAnsi" w:eastAsia="Times New Roman" w:hAnsiTheme="minorHAnsi"/>
          <w:lang w:val="en-GB"/>
        </w:rPr>
        <w:t xml:space="preserve">; </w:t>
      </w:r>
      <w:r w:rsidRPr="00277022">
        <w:rPr>
          <w:rFonts w:asciiTheme="minorHAnsi" w:eastAsia="Times New Roman" w:hAnsiTheme="minorHAnsi"/>
          <w:i/>
          <w:lang w:val="en-GB"/>
        </w:rPr>
        <w:t>Roma Rights, Challenges of Representations: Voices on Roma Politics, Power and Participation</w:t>
      </w:r>
      <w:r w:rsidRPr="00277022">
        <w:rPr>
          <w:rFonts w:asciiTheme="minorHAnsi" w:eastAsia="Times New Roman" w:hAnsiTheme="minorHAnsi"/>
          <w:lang w:val="en-GB"/>
        </w:rPr>
        <w:t xml:space="preserve">, 2012, </w:t>
      </w:r>
      <w:hyperlink r:id="rId12" w:history="1">
        <w:r w:rsidRPr="00277022">
          <w:rPr>
            <w:rStyle w:val="Lienhypertexte"/>
            <w:rFonts w:asciiTheme="minorHAnsi" w:eastAsia="Times New Roman" w:hAnsiTheme="minorHAnsi"/>
            <w:lang w:val="en-GB"/>
          </w:rPr>
          <w:t>http://www.errc.org/cms/upload/file/roma-rights-1-2012-challenges-of-representation.pdf</w:t>
        </w:r>
      </w:hyperlink>
      <w:r w:rsidRPr="00277022">
        <w:rPr>
          <w:rFonts w:asciiTheme="minorHAnsi" w:eastAsia="Times New Roman" w:hAnsiTheme="minorHAnsi"/>
          <w:lang w:val="en-GB"/>
        </w:rPr>
        <w:t xml:space="preserve">.  </w:t>
      </w:r>
    </w:p>
    <w:p w14:paraId="02F881D1" w14:textId="77777777" w:rsidR="003B7634" w:rsidRPr="00277022" w:rsidRDefault="003B7634" w:rsidP="00925974">
      <w:pPr>
        <w:rPr>
          <w:rStyle w:val="Lienhypertexte"/>
          <w:rFonts w:asciiTheme="minorHAnsi" w:eastAsia="Times New Roman" w:hAnsiTheme="minorHAnsi"/>
          <w:color w:val="8298C8"/>
          <w:u w:val="none"/>
          <w:bdr w:val="none" w:sz="0" w:space="0" w:color="auto" w:frame="1"/>
          <w:shd w:val="clear" w:color="auto" w:fill="FFFFFF"/>
          <w:lang w:val="en-GB"/>
        </w:rPr>
      </w:pPr>
    </w:p>
    <w:p w14:paraId="31646F7B" w14:textId="77777777" w:rsidR="008015CD" w:rsidRPr="00277022" w:rsidRDefault="008015CD" w:rsidP="008015CD">
      <w:pPr>
        <w:pStyle w:val="Notedebasdepage"/>
      </w:pPr>
      <w:r w:rsidRPr="00277022">
        <w:t>Liberty, “Liberty’s Briefing on Prisoners’ Voting Rights”, October 2016.</w:t>
      </w:r>
    </w:p>
    <w:p w14:paraId="54F605BC" w14:textId="77777777" w:rsidR="008015CD" w:rsidRPr="00277022" w:rsidRDefault="008015CD" w:rsidP="008015CD">
      <w:pPr>
        <w:pStyle w:val="Notedebasdepage"/>
      </w:pPr>
    </w:p>
    <w:p w14:paraId="2B9D1B43" w14:textId="26A0FE1F" w:rsidR="008015CD" w:rsidRPr="00277022" w:rsidRDefault="00F57FBF" w:rsidP="00925974">
      <w:pPr>
        <w:pStyle w:val="Notedebasdepage"/>
      </w:pPr>
      <w:r>
        <w:t>SIMSON CAIRD Jack</w:t>
      </w:r>
      <w:r w:rsidR="000F6A5F">
        <w:t xml:space="preserve">, </w:t>
      </w:r>
      <w:r w:rsidR="00925974" w:rsidRPr="00277022">
        <w:t xml:space="preserve">“Prisoners’ voting rights: developments since May 2015”, Briefing Paper No. CBP 7461, 15 February 2016, House of Commons Library. </w:t>
      </w:r>
    </w:p>
    <w:p w14:paraId="634F7F27" w14:textId="77777777" w:rsidR="00093ABD" w:rsidRPr="00277022" w:rsidRDefault="00093ABD" w:rsidP="00C227AC">
      <w:pPr>
        <w:rPr>
          <w:rFonts w:asciiTheme="minorHAnsi" w:hAnsiTheme="minorHAnsi"/>
        </w:rPr>
      </w:pPr>
    </w:p>
    <w:p w14:paraId="7BCDDE72" w14:textId="2176682D" w:rsidR="00093ABD" w:rsidRPr="00277022" w:rsidRDefault="000F460D" w:rsidP="00C227AC">
      <w:pPr>
        <w:rPr>
          <w:rFonts w:asciiTheme="minorHAnsi" w:hAnsiTheme="minorHAnsi"/>
          <w:b/>
          <w:caps/>
        </w:rPr>
      </w:pPr>
      <w:r w:rsidRPr="00277022">
        <w:rPr>
          <w:rFonts w:asciiTheme="minorHAnsi" w:hAnsiTheme="minorHAnsi"/>
          <w:b/>
          <w:caps/>
        </w:rPr>
        <w:t>Monographs and Edited Books</w:t>
      </w:r>
    </w:p>
    <w:p w14:paraId="1FB21352" w14:textId="0DD05AA4" w:rsidR="00BB1F8C" w:rsidRPr="004E711D" w:rsidRDefault="004E711D" w:rsidP="00983C60">
      <w:pPr>
        <w:rPr>
          <w:rFonts w:asciiTheme="minorHAnsi" w:eastAsia="Times New Roman" w:hAnsiTheme="minorHAnsi"/>
          <w:lang w:val="fr-FR"/>
        </w:rPr>
      </w:pPr>
      <w:r w:rsidRPr="00E61BA8">
        <w:rPr>
          <w:rFonts w:asciiTheme="minorHAnsi" w:eastAsia="Times New Roman" w:hAnsiTheme="minorHAnsi" w:cs="Arial"/>
          <w:caps/>
          <w:color w:val="222222"/>
          <w:shd w:val="clear" w:color="auto" w:fill="FFFFFF"/>
        </w:rPr>
        <w:t xml:space="preserve">Blondiaux </w:t>
      </w:r>
      <w:proofErr w:type="spellStart"/>
      <w:r w:rsidRPr="00E61BA8">
        <w:rPr>
          <w:rFonts w:asciiTheme="minorHAnsi" w:eastAsia="Times New Roman" w:hAnsiTheme="minorHAnsi" w:cs="Arial"/>
          <w:color w:val="222222"/>
          <w:shd w:val="clear" w:color="auto" w:fill="FFFFFF"/>
        </w:rPr>
        <w:t>Loïc</w:t>
      </w:r>
      <w:proofErr w:type="spellEnd"/>
      <w:r w:rsidR="00DC140D" w:rsidRPr="00E61BA8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, </w:t>
      </w:r>
      <w:r w:rsidR="00DC140D" w:rsidRPr="00E61BA8">
        <w:rPr>
          <w:rFonts w:asciiTheme="minorHAnsi" w:eastAsia="Times New Roman" w:hAnsiTheme="minorHAnsi" w:cs="Arial"/>
          <w:i/>
          <w:color w:val="222222"/>
          <w:shd w:val="clear" w:color="auto" w:fill="FFFFFF"/>
        </w:rPr>
        <w:t>Le</w:t>
      </w:r>
      <w:r w:rsidRPr="00E61BA8">
        <w:rPr>
          <w:rFonts w:asciiTheme="minorHAnsi" w:eastAsia="Times New Roman" w:hAnsiTheme="minorHAnsi" w:cs="Arial"/>
          <w:i/>
          <w:color w:val="222222"/>
          <w:shd w:val="clear" w:color="auto" w:fill="FFFFFF"/>
        </w:rPr>
        <w:t xml:space="preserve"> </w:t>
      </w:r>
      <w:proofErr w:type="spellStart"/>
      <w:r w:rsidRPr="00E61BA8">
        <w:rPr>
          <w:rFonts w:asciiTheme="minorHAnsi" w:eastAsia="Times New Roman" w:hAnsiTheme="minorHAnsi" w:cs="Arial"/>
          <w:i/>
          <w:color w:val="222222"/>
          <w:shd w:val="clear" w:color="auto" w:fill="FFFFFF"/>
        </w:rPr>
        <w:t>nouvel</w:t>
      </w:r>
      <w:proofErr w:type="spellEnd"/>
      <w:r w:rsidRPr="00E61BA8">
        <w:rPr>
          <w:rFonts w:asciiTheme="minorHAnsi" w:eastAsia="Times New Roman" w:hAnsiTheme="minorHAnsi" w:cs="Arial"/>
          <w:i/>
          <w:color w:val="222222"/>
          <w:shd w:val="clear" w:color="auto" w:fill="FFFFFF"/>
        </w:rPr>
        <w:t xml:space="preserve"> esprit de la </w:t>
      </w:r>
      <w:proofErr w:type="spellStart"/>
      <w:r w:rsidRPr="00E61BA8">
        <w:rPr>
          <w:rFonts w:asciiTheme="minorHAnsi" w:eastAsia="Times New Roman" w:hAnsiTheme="minorHAnsi" w:cs="Arial"/>
          <w:i/>
          <w:color w:val="222222"/>
          <w:shd w:val="clear" w:color="auto" w:fill="FFFFFF"/>
        </w:rPr>
        <w:t>démocratie</w:t>
      </w:r>
      <w:proofErr w:type="spellEnd"/>
      <w:r w:rsidRPr="00E61BA8">
        <w:rPr>
          <w:rFonts w:asciiTheme="minorHAnsi" w:eastAsia="Times New Roman" w:hAnsiTheme="minorHAnsi" w:cs="Arial"/>
          <w:i/>
          <w:color w:val="222222"/>
          <w:shd w:val="clear" w:color="auto" w:fill="FFFFFF"/>
        </w:rPr>
        <w:t xml:space="preserve">. </w:t>
      </w:r>
      <w:r w:rsidRPr="00DC140D">
        <w:rPr>
          <w:rFonts w:asciiTheme="minorHAnsi" w:eastAsia="Times New Roman" w:hAnsiTheme="minorHAnsi" w:cs="Arial"/>
          <w:i/>
          <w:color w:val="222222"/>
          <w:shd w:val="clear" w:color="auto" w:fill="FFFFFF"/>
          <w:lang w:val="fr-FR"/>
        </w:rPr>
        <w:t>Actualité de la démocratie participative</w:t>
      </w:r>
      <w:r w:rsidRPr="004E711D">
        <w:rPr>
          <w:rFonts w:asciiTheme="minorHAnsi" w:eastAsia="Times New Roman" w:hAnsiTheme="minorHAnsi" w:cs="Arial"/>
          <w:color w:val="222222"/>
          <w:shd w:val="clear" w:color="auto" w:fill="FFFFFF"/>
          <w:lang w:val="fr-FR"/>
        </w:rPr>
        <w:t xml:space="preserve">, </w:t>
      </w:r>
      <w:r w:rsidR="008F6B2C">
        <w:rPr>
          <w:rFonts w:asciiTheme="minorHAnsi" w:eastAsia="Times New Roman" w:hAnsiTheme="minorHAnsi" w:cs="Arial"/>
          <w:color w:val="222222"/>
          <w:shd w:val="clear" w:color="auto" w:fill="FFFFFF"/>
          <w:lang w:val="fr-FR"/>
        </w:rPr>
        <w:t>Seuil/</w:t>
      </w:r>
      <w:r w:rsidRPr="004E711D">
        <w:rPr>
          <w:rFonts w:asciiTheme="minorHAnsi" w:eastAsia="Times New Roman" w:hAnsiTheme="minorHAnsi" w:cs="Arial"/>
          <w:color w:val="222222"/>
          <w:shd w:val="clear" w:color="auto" w:fill="FFFFFF"/>
          <w:lang w:val="fr-FR"/>
        </w:rPr>
        <w:t>la République des idées, 2008</w:t>
      </w:r>
      <w:r>
        <w:rPr>
          <w:rFonts w:asciiTheme="minorHAnsi" w:eastAsia="Times New Roman" w:hAnsiTheme="minorHAnsi" w:cs="Arial"/>
          <w:color w:val="222222"/>
          <w:shd w:val="clear" w:color="auto" w:fill="FFFFFF"/>
          <w:lang w:val="fr-FR"/>
        </w:rPr>
        <w:t>, 112p.</w:t>
      </w:r>
    </w:p>
    <w:p w14:paraId="1CF64273" w14:textId="77777777" w:rsidR="00092082" w:rsidRPr="00E61BA8" w:rsidRDefault="00092082" w:rsidP="00527AA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  <w:lang w:val="fr-FR"/>
        </w:rPr>
      </w:pPr>
    </w:p>
    <w:p w14:paraId="7A6C0CAD" w14:textId="30DCFE92" w:rsidR="00527AA0" w:rsidRPr="00277022" w:rsidRDefault="00527AA0" w:rsidP="00527AA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/>
        </w:rPr>
      </w:pPr>
      <w:r w:rsidRPr="00277022">
        <w:rPr>
          <w:rFonts w:asciiTheme="minorHAnsi" w:hAnsiTheme="minorHAnsi"/>
          <w:caps/>
        </w:rPr>
        <w:t>Divjak</w:t>
      </w:r>
      <w:r w:rsidRPr="00277022">
        <w:rPr>
          <w:rFonts w:asciiTheme="minorHAnsi" w:hAnsiTheme="minorHAnsi"/>
        </w:rPr>
        <w:t xml:space="preserve"> Tina; </w:t>
      </w:r>
      <w:r w:rsidRPr="00277022">
        <w:rPr>
          <w:rFonts w:asciiTheme="minorHAnsi" w:hAnsiTheme="minorHAnsi"/>
          <w:caps/>
        </w:rPr>
        <w:t>Forbici</w:t>
      </w:r>
      <w:r w:rsidRPr="00277022">
        <w:rPr>
          <w:rFonts w:asciiTheme="minorHAnsi" w:hAnsiTheme="minorHAnsi"/>
        </w:rPr>
        <w:t xml:space="preserve"> </w:t>
      </w:r>
      <w:proofErr w:type="spellStart"/>
      <w:r w:rsidRPr="00277022">
        <w:rPr>
          <w:rFonts w:asciiTheme="minorHAnsi" w:hAnsiTheme="minorHAnsi"/>
        </w:rPr>
        <w:t>Goran</w:t>
      </w:r>
      <w:proofErr w:type="spellEnd"/>
      <w:r w:rsidRPr="00277022">
        <w:rPr>
          <w:rFonts w:asciiTheme="minorHAnsi" w:hAnsiTheme="minorHAnsi"/>
        </w:rPr>
        <w:t xml:space="preserve">, </w:t>
      </w:r>
      <w:r w:rsidRPr="00277022">
        <w:rPr>
          <w:rFonts w:asciiTheme="minorHAnsi" w:hAnsiTheme="minorHAnsi" w:cs="Times"/>
          <w:i/>
          <w:iCs/>
        </w:rPr>
        <w:t xml:space="preserve">Public Participation in Decision-Making Process: International Analysis of the legal framework with a collection of good practices, </w:t>
      </w:r>
      <w:r w:rsidRPr="00277022">
        <w:rPr>
          <w:rFonts w:asciiTheme="minorHAnsi" w:hAnsiTheme="minorHAnsi"/>
        </w:rPr>
        <w:t xml:space="preserve">CNVOS, December 2014. </w:t>
      </w:r>
    </w:p>
    <w:p w14:paraId="1E2F3665" w14:textId="77777777" w:rsidR="00527AA0" w:rsidRPr="00277022" w:rsidRDefault="00527AA0" w:rsidP="00983C60">
      <w:pPr>
        <w:rPr>
          <w:rFonts w:asciiTheme="minorHAnsi" w:hAnsiTheme="minorHAnsi"/>
        </w:rPr>
      </w:pPr>
    </w:p>
    <w:p w14:paraId="5F865FA0" w14:textId="1907FAF9" w:rsidR="00A96F19" w:rsidRPr="00277022" w:rsidRDefault="00A96F19" w:rsidP="00983C60">
      <w:pPr>
        <w:rPr>
          <w:rFonts w:asciiTheme="minorHAnsi" w:hAnsiTheme="minorHAnsi"/>
        </w:rPr>
      </w:pPr>
      <w:r w:rsidRPr="00277022">
        <w:rPr>
          <w:rFonts w:asciiTheme="minorHAnsi" w:hAnsiTheme="minorHAnsi"/>
        </w:rPr>
        <w:t xml:space="preserve">FISHKIN James S., </w:t>
      </w:r>
      <w:r w:rsidRPr="00277022">
        <w:rPr>
          <w:rFonts w:asciiTheme="minorHAnsi" w:hAnsiTheme="minorHAnsi"/>
          <w:i/>
        </w:rPr>
        <w:t>When the People Speak, Deliberative Democracy and Public Consultation</w:t>
      </w:r>
      <w:r w:rsidRPr="00277022">
        <w:rPr>
          <w:rFonts w:asciiTheme="minorHAnsi" w:hAnsiTheme="minorHAnsi"/>
        </w:rPr>
        <w:t>, Oxford University Press, 2011, 252 p.</w:t>
      </w:r>
    </w:p>
    <w:p w14:paraId="410F6101" w14:textId="77777777" w:rsidR="00A96F19" w:rsidRPr="00277022" w:rsidRDefault="00A96F19" w:rsidP="00983C60">
      <w:pPr>
        <w:rPr>
          <w:rFonts w:asciiTheme="minorHAnsi" w:hAnsiTheme="minorHAnsi"/>
        </w:rPr>
      </w:pPr>
    </w:p>
    <w:p w14:paraId="665558F9" w14:textId="17E598B3" w:rsidR="00E61BA8" w:rsidRPr="00E61BA8" w:rsidRDefault="00E61BA8" w:rsidP="00983C60">
      <w:pPr>
        <w:rPr>
          <w:rFonts w:asciiTheme="minorHAnsi" w:hAnsiTheme="minorHAnsi"/>
        </w:rPr>
      </w:pPr>
      <w:r>
        <w:rPr>
          <w:rFonts w:asciiTheme="minorHAnsi" w:hAnsiTheme="minorHAnsi"/>
        </w:rPr>
        <w:t>HARDMAN Helen and DIKSON Brice (</w:t>
      </w:r>
      <w:proofErr w:type="spellStart"/>
      <w:r>
        <w:rPr>
          <w:rFonts w:asciiTheme="minorHAnsi" w:hAnsiTheme="minorHAnsi"/>
        </w:rPr>
        <w:t>eds</w:t>
      </w:r>
      <w:proofErr w:type="spellEnd"/>
      <w:r>
        <w:rPr>
          <w:rFonts w:asciiTheme="minorHAnsi" w:hAnsiTheme="minorHAnsi"/>
        </w:rPr>
        <w:t xml:space="preserve">), </w:t>
      </w:r>
      <w:r>
        <w:rPr>
          <w:rFonts w:asciiTheme="minorHAnsi" w:hAnsiTheme="minorHAnsi"/>
          <w:i/>
        </w:rPr>
        <w:t>Electoral Rights in Europe, Advances and Challenges</w:t>
      </w:r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Routledge</w:t>
      </w:r>
      <w:proofErr w:type="spellEnd"/>
      <w:r>
        <w:rPr>
          <w:rFonts w:asciiTheme="minorHAnsi" w:hAnsiTheme="minorHAnsi"/>
        </w:rPr>
        <w:t xml:space="preserve">, 2017, 228 p. </w:t>
      </w:r>
    </w:p>
    <w:p w14:paraId="73433F37" w14:textId="77777777" w:rsidR="00E61BA8" w:rsidRDefault="00E61BA8" w:rsidP="00983C60">
      <w:pPr>
        <w:rPr>
          <w:rFonts w:asciiTheme="minorHAnsi" w:hAnsiTheme="minorHAnsi"/>
        </w:rPr>
      </w:pPr>
    </w:p>
    <w:p w14:paraId="20D1D245" w14:textId="375C76AA" w:rsidR="00983C60" w:rsidRPr="00277022" w:rsidRDefault="00983C60" w:rsidP="00983C60">
      <w:pPr>
        <w:rPr>
          <w:rFonts w:asciiTheme="minorHAnsi" w:hAnsiTheme="minorHAnsi"/>
          <w:lang w:val="fr-FR"/>
        </w:rPr>
      </w:pPr>
      <w:r w:rsidRPr="00277022">
        <w:rPr>
          <w:rFonts w:asciiTheme="minorHAnsi" w:hAnsiTheme="minorHAnsi"/>
          <w:lang w:val="fr-FR"/>
        </w:rPr>
        <w:t>H</w:t>
      </w:r>
      <w:r w:rsidRPr="00277022">
        <w:rPr>
          <w:rFonts w:asciiTheme="minorHAnsi" w:hAnsiTheme="minorHAnsi"/>
          <w:caps/>
          <w:lang w:val="fr-FR"/>
        </w:rPr>
        <w:t>ennette</w:t>
      </w:r>
      <w:r w:rsidRPr="00277022">
        <w:rPr>
          <w:rFonts w:asciiTheme="minorHAnsi" w:hAnsiTheme="minorHAnsi"/>
          <w:lang w:val="fr-FR"/>
        </w:rPr>
        <w:t xml:space="preserve"> Stéphanie, P</w:t>
      </w:r>
      <w:r w:rsidRPr="00277022">
        <w:rPr>
          <w:rFonts w:asciiTheme="minorHAnsi" w:hAnsiTheme="minorHAnsi"/>
          <w:caps/>
          <w:lang w:val="fr-FR"/>
        </w:rPr>
        <w:t xml:space="preserve">iketty </w:t>
      </w:r>
      <w:r w:rsidRPr="00277022">
        <w:rPr>
          <w:rFonts w:asciiTheme="minorHAnsi" w:hAnsiTheme="minorHAnsi"/>
          <w:lang w:val="fr-FR"/>
        </w:rPr>
        <w:t>Thomas, S</w:t>
      </w:r>
      <w:r w:rsidRPr="00277022">
        <w:rPr>
          <w:rFonts w:asciiTheme="minorHAnsi" w:hAnsiTheme="minorHAnsi"/>
          <w:caps/>
          <w:lang w:val="fr-FR"/>
        </w:rPr>
        <w:t>acriste</w:t>
      </w:r>
      <w:r w:rsidRPr="00277022">
        <w:rPr>
          <w:rFonts w:asciiTheme="minorHAnsi" w:hAnsiTheme="minorHAnsi"/>
          <w:lang w:val="fr-FR"/>
        </w:rPr>
        <w:t xml:space="preserve"> Guillaume, V</w:t>
      </w:r>
      <w:r w:rsidRPr="00277022">
        <w:rPr>
          <w:rFonts w:asciiTheme="minorHAnsi" w:hAnsiTheme="minorHAnsi"/>
          <w:caps/>
          <w:lang w:val="fr-FR"/>
        </w:rPr>
        <w:t>auchez</w:t>
      </w:r>
      <w:r w:rsidRPr="00277022">
        <w:rPr>
          <w:rFonts w:asciiTheme="minorHAnsi" w:hAnsiTheme="minorHAnsi"/>
          <w:lang w:val="fr-FR"/>
        </w:rPr>
        <w:t xml:space="preserve"> Antoine, </w:t>
      </w:r>
      <w:r w:rsidRPr="00277022">
        <w:rPr>
          <w:rFonts w:asciiTheme="minorHAnsi" w:hAnsiTheme="minorHAnsi"/>
          <w:i/>
          <w:lang w:val="fr-FR"/>
        </w:rPr>
        <w:t>Pour un traité de démocratisation de l’Europe</w:t>
      </w:r>
      <w:r w:rsidRPr="00277022">
        <w:rPr>
          <w:rFonts w:asciiTheme="minorHAnsi" w:hAnsiTheme="minorHAnsi"/>
          <w:lang w:val="fr-FR"/>
        </w:rPr>
        <w:t>, Seuil, 2017, 93 p.</w:t>
      </w:r>
    </w:p>
    <w:p w14:paraId="6107C2E7" w14:textId="77777777" w:rsidR="00B74C5C" w:rsidRPr="00277022" w:rsidRDefault="00B74C5C" w:rsidP="00983C60">
      <w:pPr>
        <w:rPr>
          <w:rFonts w:asciiTheme="minorHAnsi" w:hAnsiTheme="minorHAnsi"/>
          <w:lang w:val="fr-FR"/>
        </w:rPr>
      </w:pPr>
    </w:p>
    <w:p w14:paraId="01CCF223" w14:textId="293718F2" w:rsidR="00B74C5C" w:rsidRPr="00277022" w:rsidRDefault="00B74C5C" w:rsidP="00983C60">
      <w:pPr>
        <w:rPr>
          <w:rFonts w:asciiTheme="minorHAnsi" w:hAnsiTheme="minorHAnsi"/>
        </w:rPr>
      </w:pPr>
      <w:r w:rsidRPr="00277022">
        <w:rPr>
          <w:rFonts w:asciiTheme="minorHAnsi" w:hAnsiTheme="minorHAnsi"/>
        </w:rPr>
        <w:t xml:space="preserve">KRAAL Karen, </w:t>
      </w:r>
      <w:r w:rsidR="0005622E" w:rsidRPr="00277022">
        <w:rPr>
          <w:rFonts w:asciiTheme="minorHAnsi" w:hAnsiTheme="minorHAnsi"/>
        </w:rPr>
        <w:t xml:space="preserve">MARTINELLO Marco, PENNINX </w:t>
      </w:r>
      <w:proofErr w:type="spellStart"/>
      <w:r w:rsidR="0005622E" w:rsidRPr="00277022">
        <w:rPr>
          <w:rFonts w:asciiTheme="minorHAnsi" w:hAnsiTheme="minorHAnsi"/>
        </w:rPr>
        <w:t>Rinus</w:t>
      </w:r>
      <w:proofErr w:type="spellEnd"/>
      <w:r w:rsidR="0005622E" w:rsidRPr="00277022">
        <w:rPr>
          <w:rFonts w:asciiTheme="minorHAnsi" w:hAnsiTheme="minorHAnsi"/>
        </w:rPr>
        <w:t xml:space="preserve"> and VERTOVEC Steven (</w:t>
      </w:r>
      <w:proofErr w:type="spellStart"/>
      <w:r w:rsidR="0005622E" w:rsidRPr="00277022">
        <w:rPr>
          <w:rFonts w:asciiTheme="minorHAnsi" w:hAnsiTheme="minorHAnsi"/>
        </w:rPr>
        <w:t>eds</w:t>
      </w:r>
      <w:proofErr w:type="spellEnd"/>
      <w:r w:rsidR="0005622E" w:rsidRPr="00277022">
        <w:rPr>
          <w:rFonts w:asciiTheme="minorHAnsi" w:hAnsiTheme="minorHAnsi"/>
        </w:rPr>
        <w:t xml:space="preserve">), </w:t>
      </w:r>
      <w:r w:rsidR="0005622E" w:rsidRPr="00277022">
        <w:rPr>
          <w:rFonts w:asciiTheme="minorHAnsi" w:hAnsiTheme="minorHAnsi"/>
          <w:i/>
        </w:rPr>
        <w:t>Citizenship in European Cities, Local Politics and Integration Policies</w:t>
      </w:r>
      <w:r w:rsidR="0005622E" w:rsidRPr="00277022">
        <w:rPr>
          <w:rFonts w:asciiTheme="minorHAnsi" w:hAnsiTheme="minorHAnsi"/>
        </w:rPr>
        <w:t xml:space="preserve">, </w:t>
      </w:r>
      <w:proofErr w:type="spellStart"/>
      <w:r w:rsidR="0005622E" w:rsidRPr="00277022">
        <w:rPr>
          <w:rFonts w:asciiTheme="minorHAnsi" w:hAnsiTheme="minorHAnsi"/>
        </w:rPr>
        <w:t>Routledge</w:t>
      </w:r>
      <w:proofErr w:type="spellEnd"/>
      <w:r w:rsidR="0005622E" w:rsidRPr="00277022">
        <w:rPr>
          <w:rFonts w:asciiTheme="minorHAnsi" w:hAnsiTheme="minorHAnsi"/>
        </w:rPr>
        <w:t>, 2017</w:t>
      </w:r>
      <w:r w:rsidR="0088339C" w:rsidRPr="00277022">
        <w:rPr>
          <w:rFonts w:asciiTheme="minorHAnsi" w:hAnsiTheme="minorHAnsi"/>
        </w:rPr>
        <w:t>, 184 p.</w:t>
      </w:r>
    </w:p>
    <w:p w14:paraId="4148D093" w14:textId="77777777" w:rsidR="000F460D" w:rsidRPr="00277022" w:rsidRDefault="000F460D" w:rsidP="00C227AC">
      <w:pPr>
        <w:rPr>
          <w:rFonts w:asciiTheme="minorHAnsi" w:hAnsiTheme="minorHAnsi"/>
          <w:b/>
        </w:rPr>
      </w:pPr>
    </w:p>
    <w:p w14:paraId="229781F3" w14:textId="6C8640BF" w:rsidR="008E019D" w:rsidRPr="00277022" w:rsidRDefault="008E019D" w:rsidP="008E019D">
      <w:pPr>
        <w:rPr>
          <w:rFonts w:asciiTheme="minorHAnsi" w:hAnsiTheme="minorHAnsi"/>
          <w:lang w:val="en-GB"/>
        </w:rPr>
      </w:pPr>
      <w:r w:rsidRPr="00277022">
        <w:rPr>
          <w:rFonts w:asciiTheme="minorHAnsi" w:hAnsiTheme="minorHAnsi"/>
          <w:lang w:val="en-GB"/>
        </w:rPr>
        <w:t>L</w:t>
      </w:r>
      <w:r w:rsidRPr="00277022">
        <w:rPr>
          <w:rFonts w:asciiTheme="minorHAnsi" w:hAnsiTheme="minorHAnsi"/>
          <w:caps/>
          <w:lang w:val="en-GB"/>
        </w:rPr>
        <w:t>ecuyer</w:t>
      </w:r>
      <w:r w:rsidRPr="00277022">
        <w:rPr>
          <w:rFonts w:asciiTheme="minorHAnsi" w:hAnsiTheme="minorHAnsi"/>
          <w:lang w:val="en-GB"/>
        </w:rPr>
        <w:t xml:space="preserve"> </w:t>
      </w:r>
      <w:proofErr w:type="spellStart"/>
      <w:r w:rsidRPr="00277022">
        <w:rPr>
          <w:rFonts w:asciiTheme="minorHAnsi" w:hAnsiTheme="minorHAnsi"/>
          <w:lang w:val="en-GB"/>
        </w:rPr>
        <w:t>Yannick</w:t>
      </w:r>
      <w:proofErr w:type="spellEnd"/>
      <w:r w:rsidRPr="00277022">
        <w:rPr>
          <w:rFonts w:asciiTheme="minorHAnsi" w:hAnsiTheme="minorHAnsi"/>
          <w:lang w:val="en-GB"/>
        </w:rPr>
        <w:t xml:space="preserve">, </w:t>
      </w:r>
      <w:r w:rsidRPr="00277022">
        <w:rPr>
          <w:rFonts w:asciiTheme="minorHAnsi" w:hAnsiTheme="minorHAnsi"/>
          <w:i/>
          <w:lang w:val="en-GB"/>
        </w:rPr>
        <w:t>The Right to Free Elections</w:t>
      </w:r>
      <w:r w:rsidRPr="00277022">
        <w:rPr>
          <w:rFonts w:asciiTheme="minorHAnsi" w:hAnsiTheme="minorHAnsi"/>
          <w:lang w:val="en-GB"/>
        </w:rPr>
        <w:t>, Council of Europe, 2014, 136 p.</w:t>
      </w:r>
    </w:p>
    <w:p w14:paraId="17FDBEF3" w14:textId="77777777" w:rsidR="00C85B05" w:rsidRPr="00092082" w:rsidRDefault="00C85B05" w:rsidP="00C227AC">
      <w:pPr>
        <w:rPr>
          <w:rFonts w:asciiTheme="minorHAnsi" w:hAnsiTheme="minorHAnsi"/>
        </w:rPr>
      </w:pPr>
    </w:p>
    <w:p w14:paraId="7011811C" w14:textId="18B4F34F" w:rsidR="00092082" w:rsidRPr="00092082" w:rsidRDefault="00092082" w:rsidP="00C227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QUINN Gerard, DEGENER Theresa et al., </w:t>
      </w:r>
      <w:r w:rsidRPr="008B3925">
        <w:rPr>
          <w:rFonts w:asciiTheme="minorHAnsi" w:hAnsiTheme="minorHAnsi"/>
          <w:i/>
        </w:rPr>
        <w:t>Human Rights and Disability, The current use and future potential of United Nations human rights instruments in the context of disability</w:t>
      </w:r>
      <w:r w:rsidRPr="00277022">
        <w:rPr>
          <w:rFonts w:asciiTheme="minorHAnsi" w:hAnsiTheme="minorHAnsi"/>
        </w:rPr>
        <w:t>, United Nat</w:t>
      </w:r>
      <w:r>
        <w:rPr>
          <w:rFonts w:asciiTheme="minorHAnsi" w:hAnsiTheme="minorHAnsi"/>
        </w:rPr>
        <w:t>ions, New York and Geneva, 2002, 307 p.</w:t>
      </w:r>
    </w:p>
    <w:p w14:paraId="6A92F30D" w14:textId="77777777" w:rsidR="00092082" w:rsidRPr="00092082" w:rsidRDefault="00092082" w:rsidP="00C227AC">
      <w:pPr>
        <w:rPr>
          <w:rFonts w:asciiTheme="minorHAnsi" w:hAnsiTheme="minorHAnsi"/>
        </w:rPr>
      </w:pPr>
    </w:p>
    <w:p w14:paraId="440F523D" w14:textId="5A5727D1" w:rsidR="008E019D" w:rsidRPr="00277022" w:rsidRDefault="008E019D" w:rsidP="00C227AC">
      <w:pPr>
        <w:rPr>
          <w:rFonts w:asciiTheme="minorHAnsi" w:hAnsiTheme="minorHAnsi"/>
          <w:lang w:val="en-GB"/>
        </w:rPr>
      </w:pPr>
      <w:r w:rsidRPr="00277022">
        <w:rPr>
          <w:rFonts w:asciiTheme="minorHAnsi" w:hAnsiTheme="minorHAnsi"/>
          <w:caps/>
        </w:rPr>
        <w:t xml:space="preserve">Sintomer </w:t>
      </w:r>
      <w:r w:rsidRPr="00277022">
        <w:rPr>
          <w:rFonts w:asciiTheme="minorHAnsi" w:hAnsiTheme="minorHAnsi"/>
        </w:rPr>
        <w:t>Yves, </w:t>
      </w:r>
      <w:r w:rsidRPr="00277022">
        <w:rPr>
          <w:rFonts w:asciiTheme="minorHAnsi" w:hAnsiTheme="minorHAnsi"/>
          <w:caps/>
        </w:rPr>
        <w:t xml:space="preserve">Röcke </w:t>
      </w:r>
      <w:proofErr w:type="spellStart"/>
      <w:r w:rsidRPr="00277022">
        <w:rPr>
          <w:rFonts w:asciiTheme="minorHAnsi" w:hAnsiTheme="minorHAnsi"/>
        </w:rPr>
        <w:t>Anja</w:t>
      </w:r>
      <w:proofErr w:type="spellEnd"/>
      <w:r w:rsidRPr="00277022">
        <w:rPr>
          <w:rFonts w:asciiTheme="minorHAnsi" w:hAnsiTheme="minorHAnsi"/>
        </w:rPr>
        <w:t> and </w:t>
      </w:r>
      <w:r w:rsidRPr="00277022">
        <w:rPr>
          <w:rFonts w:asciiTheme="minorHAnsi" w:hAnsiTheme="minorHAnsi"/>
          <w:caps/>
        </w:rPr>
        <w:t xml:space="preserve">Herzberg </w:t>
      </w:r>
      <w:proofErr w:type="spellStart"/>
      <w:r w:rsidRPr="00277022">
        <w:rPr>
          <w:rFonts w:asciiTheme="minorHAnsi" w:hAnsiTheme="minorHAnsi"/>
        </w:rPr>
        <w:t>Carsten</w:t>
      </w:r>
      <w:proofErr w:type="spellEnd"/>
      <w:r w:rsidRPr="00277022">
        <w:rPr>
          <w:rFonts w:asciiTheme="minorHAnsi" w:hAnsiTheme="minorHAnsi"/>
        </w:rPr>
        <w:t xml:space="preserve">, </w:t>
      </w:r>
      <w:r w:rsidRPr="00277022">
        <w:rPr>
          <w:rFonts w:asciiTheme="minorHAnsi" w:hAnsiTheme="minorHAnsi"/>
          <w:i/>
        </w:rPr>
        <w:t>Participatory Budgeting in Europe: Democracy and public governance</w:t>
      </w:r>
      <w:r w:rsidRPr="00277022">
        <w:rPr>
          <w:rFonts w:asciiTheme="minorHAnsi" w:hAnsiTheme="minorHAnsi"/>
        </w:rPr>
        <w:t xml:space="preserve">, </w:t>
      </w:r>
      <w:proofErr w:type="spellStart"/>
      <w:r w:rsidRPr="00277022">
        <w:rPr>
          <w:rFonts w:asciiTheme="minorHAnsi" w:hAnsiTheme="minorHAnsi"/>
        </w:rPr>
        <w:t>Routledge</w:t>
      </w:r>
      <w:proofErr w:type="spellEnd"/>
      <w:r w:rsidRPr="00277022">
        <w:rPr>
          <w:rFonts w:asciiTheme="minorHAnsi" w:hAnsiTheme="minorHAnsi"/>
        </w:rPr>
        <w:t>, 2016, 268 p.</w:t>
      </w:r>
    </w:p>
    <w:p w14:paraId="444832CE" w14:textId="77777777" w:rsidR="00983C60" w:rsidRPr="00277022" w:rsidRDefault="00983C60" w:rsidP="00C227AC">
      <w:pPr>
        <w:rPr>
          <w:rFonts w:asciiTheme="minorHAnsi" w:hAnsiTheme="minorHAnsi"/>
          <w:b/>
        </w:rPr>
      </w:pPr>
    </w:p>
    <w:p w14:paraId="568758D8" w14:textId="2D07E2B3" w:rsidR="000F460D" w:rsidRPr="00277022" w:rsidRDefault="000F460D" w:rsidP="00C227AC">
      <w:pPr>
        <w:rPr>
          <w:rFonts w:asciiTheme="minorHAnsi" w:hAnsiTheme="minorHAnsi"/>
          <w:b/>
          <w:caps/>
        </w:rPr>
      </w:pPr>
      <w:r w:rsidRPr="00277022">
        <w:rPr>
          <w:rFonts w:asciiTheme="minorHAnsi" w:hAnsiTheme="minorHAnsi"/>
          <w:b/>
          <w:caps/>
        </w:rPr>
        <w:t>Articles</w:t>
      </w:r>
      <w:r w:rsidR="00082E70" w:rsidRPr="00277022">
        <w:rPr>
          <w:rFonts w:asciiTheme="minorHAnsi" w:hAnsiTheme="minorHAnsi"/>
          <w:b/>
          <w:caps/>
        </w:rPr>
        <w:t xml:space="preserve"> AND BOOk CHAPTERS</w:t>
      </w:r>
    </w:p>
    <w:p w14:paraId="52979967" w14:textId="25A18D47" w:rsidR="002B0C2D" w:rsidRPr="00277022" w:rsidRDefault="002B0C2D" w:rsidP="001C2E39">
      <w:pPr>
        <w:rPr>
          <w:rFonts w:asciiTheme="minorHAnsi" w:eastAsia="Times New Roman" w:hAnsiTheme="minorHAnsi"/>
          <w:color w:val="000000"/>
          <w:shd w:val="clear" w:color="auto" w:fill="FFFFFF"/>
          <w:lang w:val="en-GB"/>
        </w:rPr>
      </w:pPr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 xml:space="preserve">ABELS Gabriele, “Citizens’ Deliberations and the EU Democratic Deficit: Is There a Model for Participatory Democracy?” </w:t>
      </w:r>
      <w:proofErr w:type="spellStart"/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>Tübinger</w:t>
      </w:r>
      <w:proofErr w:type="spellEnd"/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 xml:space="preserve"> </w:t>
      </w:r>
      <w:proofErr w:type="spellStart"/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>Arbeitspapiere</w:t>
      </w:r>
      <w:proofErr w:type="spellEnd"/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 xml:space="preserve"> </w:t>
      </w:r>
      <w:proofErr w:type="spellStart"/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>zur</w:t>
      </w:r>
      <w:proofErr w:type="spellEnd"/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 xml:space="preserve"> </w:t>
      </w:r>
      <w:proofErr w:type="spellStart"/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>Integrationsforschung</w:t>
      </w:r>
      <w:proofErr w:type="spellEnd"/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 xml:space="preserve"> (TAIF) No. 1/2009. Available at </w:t>
      </w:r>
      <w:r w:rsidRPr="00277022">
        <w:rPr>
          <w:rStyle w:val="Lienhypertexte"/>
          <w:rFonts w:asciiTheme="minorHAnsi" w:hAnsiTheme="minorHAnsi"/>
          <w:lang w:val="en-GB"/>
        </w:rPr>
        <w:t>SSRN: </w:t>
      </w:r>
      <w:r w:rsidR="00815C2E">
        <w:fldChar w:fldCharType="begin"/>
      </w:r>
      <w:r w:rsidR="00815C2E">
        <w:instrText xml:space="preserve"> HYPERLINK "https://ssrn.com</w:instrText>
      </w:r>
      <w:r w:rsidR="00815C2E">
        <w:instrText xml:space="preserve">/abstract=2131362" \t "_blank" </w:instrText>
      </w:r>
      <w:r w:rsidR="00815C2E">
        <w:fldChar w:fldCharType="separate"/>
      </w:r>
      <w:r w:rsidRPr="00277022">
        <w:rPr>
          <w:rStyle w:val="Lienhypertexte"/>
          <w:rFonts w:asciiTheme="minorHAnsi" w:hAnsiTheme="minorHAnsi"/>
          <w:lang w:val="en-GB"/>
        </w:rPr>
        <w:t>https://ssrn.com/abstract=2131362</w:t>
      </w:r>
      <w:r w:rsidR="00815C2E">
        <w:rPr>
          <w:rStyle w:val="Lienhypertexte"/>
          <w:rFonts w:asciiTheme="minorHAnsi" w:hAnsiTheme="minorHAnsi"/>
          <w:lang w:val="en-GB"/>
        </w:rPr>
        <w:fldChar w:fldCharType="end"/>
      </w:r>
      <w:r w:rsidRPr="00277022">
        <w:rPr>
          <w:rStyle w:val="Lienhypertexte"/>
          <w:rFonts w:asciiTheme="minorHAnsi" w:hAnsiTheme="minorHAnsi"/>
          <w:lang w:val="en-GB"/>
        </w:rPr>
        <w:t> or </w:t>
      </w:r>
      <w:r w:rsidR="00815C2E">
        <w:fldChar w:fldCharType="begin"/>
      </w:r>
      <w:r w:rsidR="00815C2E">
        <w:instrText xml:space="preserve"> HYPERLINK "https://dx.doi.org/10.2139/ssrn.2131362" \t "_blank" </w:instrText>
      </w:r>
      <w:r w:rsidR="00815C2E">
        <w:fldChar w:fldCharType="separate"/>
      </w:r>
      <w:r w:rsidRPr="00277022">
        <w:rPr>
          <w:rStyle w:val="Lienhypertexte"/>
          <w:rFonts w:asciiTheme="minorHAnsi" w:hAnsiTheme="minorHAnsi"/>
          <w:lang w:val="en-GB"/>
        </w:rPr>
        <w:t>http://dx.doi.org/10.2139/ssrn.2131362</w:t>
      </w:r>
      <w:r w:rsidR="00815C2E">
        <w:rPr>
          <w:rStyle w:val="Lienhypertexte"/>
          <w:rFonts w:asciiTheme="minorHAnsi" w:hAnsiTheme="minorHAnsi"/>
          <w:lang w:val="en-GB"/>
        </w:rPr>
        <w:fldChar w:fldCharType="end"/>
      </w:r>
      <w:r w:rsidRPr="00277022">
        <w:rPr>
          <w:rStyle w:val="Lienhypertexte"/>
          <w:rFonts w:asciiTheme="minorHAnsi" w:hAnsiTheme="minorHAnsi"/>
        </w:rPr>
        <w:t>.</w:t>
      </w:r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 xml:space="preserve"> </w:t>
      </w:r>
    </w:p>
    <w:p w14:paraId="1CE4D737" w14:textId="77777777" w:rsidR="002B0C2D" w:rsidRPr="00277022" w:rsidRDefault="002B0C2D" w:rsidP="00731E2F">
      <w:pPr>
        <w:rPr>
          <w:rFonts w:asciiTheme="minorHAnsi" w:eastAsia="Times New Roman" w:hAnsiTheme="minorHAnsi"/>
          <w:color w:val="000000"/>
          <w:shd w:val="clear" w:color="auto" w:fill="FFFFFF"/>
          <w:lang w:val="en-GB"/>
        </w:rPr>
      </w:pPr>
    </w:p>
    <w:p w14:paraId="6DC24C14" w14:textId="0A0300D4" w:rsidR="00942516" w:rsidRPr="00277022" w:rsidRDefault="00942516" w:rsidP="00731E2F">
      <w:pPr>
        <w:rPr>
          <w:rFonts w:asciiTheme="minorHAnsi" w:eastAsia="Times New Roman" w:hAnsiTheme="minorHAnsi"/>
          <w:color w:val="000000"/>
          <w:shd w:val="clear" w:color="auto" w:fill="FFFFFF"/>
          <w:lang w:val="en-GB"/>
        </w:rPr>
      </w:pPr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 xml:space="preserve">BOUSSAGUET Laurie, “Participatory Mechanisms as Symbolic Policy Instruments?”, </w:t>
      </w:r>
      <w:r w:rsidRPr="00277022">
        <w:rPr>
          <w:rFonts w:asciiTheme="minorHAnsi" w:eastAsia="Times New Roman" w:hAnsiTheme="minorHAnsi"/>
          <w:i/>
          <w:color w:val="000000"/>
          <w:shd w:val="clear" w:color="auto" w:fill="FFFFFF"/>
          <w:lang w:val="en-GB"/>
        </w:rPr>
        <w:t>Comparative European Politics</w:t>
      </w:r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>, 14:1, 2016, pp. 107-124.</w:t>
      </w:r>
    </w:p>
    <w:p w14:paraId="51ED8AC2" w14:textId="77777777" w:rsidR="00942516" w:rsidRPr="00277022" w:rsidRDefault="00942516" w:rsidP="00731E2F">
      <w:pPr>
        <w:rPr>
          <w:rFonts w:asciiTheme="minorHAnsi" w:eastAsia="Times New Roman" w:hAnsiTheme="minorHAnsi"/>
          <w:color w:val="000000"/>
          <w:shd w:val="clear" w:color="auto" w:fill="FFFFFF"/>
          <w:lang w:val="en-GB"/>
        </w:rPr>
      </w:pPr>
    </w:p>
    <w:p w14:paraId="18809D1A" w14:textId="241E1773" w:rsidR="001E73FA" w:rsidRPr="00277022" w:rsidRDefault="001E73FA" w:rsidP="00731E2F">
      <w:pPr>
        <w:rPr>
          <w:rFonts w:asciiTheme="minorHAnsi" w:eastAsia="Times New Roman" w:hAnsiTheme="minorHAnsi"/>
          <w:color w:val="000000"/>
          <w:shd w:val="clear" w:color="auto" w:fill="FFFFFF"/>
          <w:lang w:val="en-GB"/>
        </w:rPr>
      </w:pPr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 xml:space="preserve">BOUZA GARCIA Luis and DEL RIO VILLAR Susana, “The ECI as a Democratic </w:t>
      </w:r>
      <w:r w:rsidR="00C430F3"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 xml:space="preserve">Innovation: Analysing its Ability to Promote Inclusion, Empowerment and Responsiveness in European Civil Society”, </w:t>
      </w:r>
      <w:r w:rsidR="00C430F3" w:rsidRPr="00277022">
        <w:rPr>
          <w:rFonts w:asciiTheme="minorHAnsi" w:eastAsia="Times New Roman" w:hAnsiTheme="minorHAnsi"/>
          <w:i/>
          <w:color w:val="000000"/>
          <w:shd w:val="clear" w:color="auto" w:fill="FFFFFF"/>
          <w:lang w:val="en-GB"/>
        </w:rPr>
        <w:t>Perspectives on European Politics and Society</w:t>
      </w:r>
      <w:r w:rsidR="00C430F3"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 xml:space="preserve">, 13:3, 2012, </w:t>
      </w:r>
      <w:r w:rsidR="00945361"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>pp. 312-324.</w:t>
      </w:r>
    </w:p>
    <w:p w14:paraId="1917B0E9" w14:textId="77777777" w:rsidR="001E73FA" w:rsidRPr="00277022" w:rsidRDefault="001E73FA" w:rsidP="00731E2F">
      <w:pPr>
        <w:rPr>
          <w:rFonts w:asciiTheme="minorHAnsi" w:eastAsia="Times New Roman" w:hAnsiTheme="minorHAnsi"/>
          <w:color w:val="000000"/>
          <w:shd w:val="clear" w:color="auto" w:fill="FFFFFF"/>
          <w:lang w:val="en-GB"/>
        </w:rPr>
      </w:pPr>
    </w:p>
    <w:p w14:paraId="665D3798" w14:textId="756778DB" w:rsidR="00C469C5" w:rsidRPr="00277022" w:rsidRDefault="00983C60" w:rsidP="00731E2F">
      <w:pPr>
        <w:rPr>
          <w:rFonts w:asciiTheme="minorHAnsi" w:eastAsia="Times New Roman" w:hAnsiTheme="minorHAnsi"/>
          <w:color w:val="000000"/>
          <w:shd w:val="clear" w:color="auto" w:fill="FFFFFF"/>
          <w:lang w:val="en-GB"/>
        </w:rPr>
      </w:pPr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 xml:space="preserve">DELVIT </w:t>
      </w:r>
      <w:r w:rsidR="00C469C5" w:rsidRPr="00277022">
        <w:rPr>
          <w:rFonts w:asciiTheme="minorHAnsi" w:hAnsiTheme="minorHAnsi"/>
          <w:lang w:val="en-GB"/>
        </w:rPr>
        <w:t>Pascal</w:t>
      </w:r>
      <w:r w:rsidR="00C469C5"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>, “The End of Voters in Europe? Electoral Turnout in Europe since WWII”, </w:t>
      </w:r>
      <w:r w:rsidR="00C469C5" w:rsidRPr="00277022">
        <w:rPr>
          <w:rFonts w:asciiTheme="minorHAnsi" w:eastAsia="Times New Roman" w:hAnsiTheme="minorHAnsi"/>
          <w:i/>
          <w:iCs/>
          <w:color w:val="000000"/>
          <w:shd w:val="clear" w:color="auto" w:fill="FFFFFF"/>
          <w:lang w:val="en-GB"/>
        </w:rPr>
        <w:t>Open Journal of Political Science</w:t>
      </w:r>
      <w:r w:rsidR="00C469C5"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>, </w:t>
      </w:r>
      <w:r w:rsidR="00C469C5" w:rsidRPr="00277022">
        <w:rPr>
          <w:rFonts w:asciiTheme="minorHAnsi" w:eastAsia="Times New Roman" w:hAnsiTheme="minorHAnsi"/>
          <w:bCs/>
          <w:color w:val="000000"/>
          <w:shd w:val="clear" w:color="auto" w:fill="FFFFFF"/>
          <w:lang w:val="en-GB"/>
        </w:rPr>
        <w:t>3</w:t>
      </w:r>
      <w:r w:rsidR="00C469C5"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>, 2013, pp. 44-52.</w:t>
      </w:r>
    </w:p>
    <w:p w14:paraId="71EE1044" w14:textId="77777777" w:rsidR="001C2E39" w:rsidRPr="00277022" w:rsidRDefault="001C2E39" w:rsidP="00731E2F">
      <w:pPr>
        <w:rPr>
          <w:rFonts w:asciiTheme="minorHAnsi" w:eastAsia="Times New Roman" w:hAnsiTheme="minorHAnsi"/>
          <w:color w:val="000000"/>
          <w:shd w:val="clear" w:color="auto" w:fill="FFFFFF"/>
          <w:lang w:val="en-GB"/>
        </w:rPr>
      </w:pPr>
    </w:p>
    <w:p w14:paraId="0DCA3E5A" w14:textId="6A4C771E" w:rsidR="001C2E39" w:rsidRPr="00277022" w:rsidRDefault="001C2E39" w:rsidP="001C2E39">
      <w:pPr>
        <w:rPr>
          <w:rFonts w:asciiTheme="minorHAnsi" w:eastAsia="Times New Roman" w:hAnsiTheme="minorHAnsi"/>
          <w:color w:val="000000"/>
          <w:shd w:val="clear" w:color="auto" w:fill="FFFFFF"/>
          <w:lang w:val="fr-FR"/>
        </w:rPr>
      </w:pPr>
      <w:r w:rsidRPr="00277022">
        <w:rPr>
          <w:rFonts w:asciiTheme="minorHAnsi" w:eastAsia="Times New Roman" w:hAnsiTheme="minorHAnsi"/>
          <w:color w:val="000000"/>
          <w:shd w:val="clear" w:color="auto" w:fill="FFFFFF"/>
          <w:lang w:val="fr-FR"/>
        </w:rPr>
        <w:t xml:space="preserve">CURTIN </w:t>
      </w:r>
      <w:proofErr w:type="spellStart"/>
      <w:r w:rsidRPr="00277022">
        <w:rPr>
          <w:rFonts w:asciiTheme="minorHAnsi" w:eastAsia="Times New Roman" w:hAnsiTheme="minorHAnsi"/>
          <w:color w:val="000000"/>
          <w:shd w:val="clear" w:color="auto" w:fill="FFFFFF"/>
          <w:lang w:val="fr-FR"/>
        </w:rPr>
        <w:t>Deirdre</w:t>
      </w:r>
      <w:proofErr w:type="spellEnd"/>
      <w:r w:rsidRPr="00277022">
        <w:rPr>
          <w:rFonts w:asciiTheme="minorHAnsi" w:eastAsia="Times New Roman" w:hAnsiTheme="minorHAnsi"/>
          <w:color w:val="000000"/>
          <w:shd w:val="clear" w:color="auto" w:fill="FFFFFF"/>
          <w:lang w:val="fr-FR"/>
        </w:rPr>
        <w:t xml:space="preserve"> and MENDES Joana, “</w:t>
      </w:r>
      <w:r w:rsidRPr="00277022">
        <w:rPr>
          <w:rFonts w:asciiTheme="minorHAnsi" w:eastAsia="Times New Roman" w:hAnsiTheme="minorHAnsi" w:cstheme="minorBidi"/>
          <w:color w:val="000000"/>
          <w:shd w:val="clear" w:color="auto" w:fill="FFFFFF"/>
          <w:lang w:val="fr-FR"/>
        </w:rPr>
        <w:t>Transparence et participation : des principes démocratiques pour l’administration de l’union européenne</w:t>
      </w:r>
      <w:r w:rsidRPr="00277022">
        <w:rPr>
          <w:rFonts w:asciiTheme="minorHAnsi" w:eastAsia="Times New Roman" w:hAnsiTheme="minorHAnsi"/>
          <w:color w:val="000000"/>
          <w:shd w:val="clear" w:color="auto" w:fill="FFFFFF"/>
          <w:lang w:val="fr-FR"/>
        </w:rPr>
        <w:t xml:space="preserve">”, </w:t>
      </w:r>
      <w:r w:rsidRPr="00277022">
        <w:rPr>
          <w:rFonts w:asciiTheme="minorHAnsi" w:eastAsia="Times New Roman" w:hAnsiTheme="minorHAnsi"/>
          <w:i/>
          <w:color w:val="000000"/>
          <w:shd w:val="clear" w:color="auto" w:fill="FFFFFF"/>
          <w:lang w:val="fr-FR"/>
        </w:rPr>
        <w:t>Revue française d’administration publique</w:t>
      </w:r>
      <w:r w:rsidRPr="00277022">
        <w:rPr>
          <w:rFonts w:asciiTheme="minorHAnsi" w:eastAsia="Times New Roman" w:hAnsiTheme="minorHAnsi"/>
          <w:color w:val="000000"/>
          <w:shd w:val="clear" w:color="auto" w:fill="FFFFFF"/>
          <w:lang w:val="fr-FR"/>
        </w:rPr>
        <w:t>, 2011/1, pp. 101-121.</w:t>
      </w:r>
    </w:p>
    <w:p w14:paraId="62002523" w14:textId="77777777" w:rsidR="00451E8E" w:rsidRPr="00277022" w:rsidRDefault="00451E8E" w:rsidP="001C2E39">
      <w:pPr>
        <w:rPr>
          <w:rFonts w:asciiTheme="minorHAnsi" w:eastAsia="Times New Roman" w:hAnsiTheme="minorHAnsi"/>
          <w:color w:val="000000"/>
          <w:shd w:val="clear" w:color="auto" w:fill="FFFFFF"/>
          <w:lang w:val="fr-FR"/>
        </w:rPr>
      </w:pPr>
    </w:p>
    <w:p w14:paraId="3A9D9997" w14:textId="29671BEF" w:rsidR="00451E8E" w:rsidRPr="00277022" w:rsidRDefault="00451E8E" w:rsidP="001C2E39">
      <w:pPr>
        <w:rPr>
          <w:rFonts w:asciiTheme="minorHAnsi" w:hAnsiTheme="minorHAnsi"/>
          <w:lang w:val="en-GB"/>
        </w:rPr>
      </w:pPr>
      <w:r w:rsidRPr="00277022">
        <w:rPr>
          <w:rFonts w:asciiTheme="minorHAnsi" w:hAnsiTheme="minorHAnsi" w:cstheme="minorBidi"/>
          <w:caps/>
        </w:rPr>
        <w:t>Fiala-Butora</w:t>
      </w:r>
      <w:r w:rsidRPr="00277022">
        <w:rPr>
          <w:rFonts w:asciiTheme="minorHAnsi" w:hAnsiTheme="minorHAnsi"/>
        </w:rPr>
        <w:t xml:space="preserve"> </w:t>
      </w:r>
      <w:proofErr w:type="spellStart"/>
      <w:r w:rsidRPr="00277022">
        <w:rPr>
          <w:rFonts w:asciiTheme="minorHAnsi" w:hAnsiTheme="minorHAnsi" w:cstheme="minorBidi"/>
        </w:rPr>
        <w:t>János</w:t>
      </w:r>
      <w:proofErr w:type="spellEnd"/>
      <w:r w:rsidRPr="00277022">
        <w:rPr>
          <w:rFonts w:asciiTheme="minorHAnsi" w:hAnsiTheme="minorHAnsi"/>
        </w:rPr>
        <w:t xml:space="preserve">, </w:t>
      </w:r>
      <w:r w:rsidR="00BF3D9D" w:rsidRPr="00277022">
        <w:rPr>
          <w:rFonts w:asciiTheme="minorHAnsi" w:hAnsiTheme="minorHAnsi"/>
        </w:rPr>
        <w:t xml:space="preserve">STEIN Michael Ashley, LORD Janet E., </w:t>
      </w:r>
      <w:r w:rsidR="00BF3D9D" w:rsidRPr="00277022">
        <w:rPr>
          <w:rFonts w:asciiTheme="minorHAnsi" w:hAnsiTheme="minorHAnsi" w:cstheme="minorBidi"/>
          <w:lang w:val="en-GB"/>
        </w:rPr>
        <w:t xml:space="preserve">“The Democratic Life of the Union: Toward Equal Voting Participation for Europeans with Disabilities”, </w:t>
      </w:r>
      <w:r w:rsidR="00BF3D9D" w:rsidRPr="00277022">
        <w:rPr>
          <w:rFonts w:asciiTheme="minorHAnsi" w:hAnsiTheme="minorHAnsi" w:cstheme="minorBidi"/>
          <w:i/>
          <w:lang w:val="en-GB"/>
        </w:rPr>
        <w:t>Harvard Journal of International Law</w:t>
      </w:r>
      <w:r w:rsidR="00BF3D9D" w:rsidRPr="00277022">
        <w:rPr>
          <w:rFonts w:asciiTheme="minorHAnsi" w:hAnsiTheme="minorHAnsi" w:cstheme="minorBidi"/>
          <w:lang w:val="en-GB"/>
        </w:rPr>
        <w:t>, 55:1, Winter 2014, pp. 71-104</w:t>
      </w:r>
      <w:r w:rsidR="00BF3D9D" w:rsidRPr="00277022">
        <w:rPr>
          <w:rFonts w:asciiTheme="minorHAnsi" w:hAnsiTheme="minorHAnsi"/>
          <w:lang w:val="en-GB"/>
        </w:rPr>
        <w:t>.</w:t>
      </w:r>
    </w:p>
    <w:p w14:paraId="1FDFD889" w14:textId="77777777" w:rsidR="00405E5F" w:rsidRPr="00277022" w:rsidRDefault="00405E5F" w:rsidP="001C2E39">
      <w:pPr>
        <w:rPr>
          <w:rFonts w:asciiTheme="minorHAnsi" w:hAnsiTheme="minorHAnsi"/>
          <w:lang w:val="en-GB"/>
        </w:rPr>
      </w:pPr>
    </w:p>
    <w:p w14:paraId="6982BC76" w14:textId="23F24FD3" w:rsidR="00405E5F" w:rsidRPr="00277022" w:rsidRDefault="00405E5F" w:rsidP="001C2E39">
      <w:pPr>
        <w:rPr>
          <w:rFonts w:asciiTheme="minorHAnsi" w:eastAsia="Times New Roman" w:hAnsiTheme="minorHAnsi" w:cstheme="minorBidi"/>
          <w:color w:val="000000"/>
          <w:shd w:val="clear" w:color="auto" w:fill="FFFFFF"/>
        </w:rPr>
      </w:pPr>
      <w:r w:rsidRPr="00277022">
        <w:rPr>
          <w:rFonts w:asciiTheme="minorHAnsi" w:hAnsiTheme="minorHAnsi" w:cstheme="minorBidi"/>
          <w:caps/>
        </w:rPr>
        <w:t>Fiala-Butora</w:t>
      </w:r>
      <w:r w:rsidRPr="00277022">
        <w:rPr>
          <w:rFonts w:asciiTheme="minorHAnsi" w:hAnsiTheme="minorHAnsi"/>
        </w:rPr>
        <w:t xml:space="preserve"> </w:t>
      </w:r>
      <w:proofErr w:type="spellStart"/>
      <w:r w:rsidRPr="00277022">
        <w:rPr>
          <w:rFonts w:asciiTheme="minorHAnsi" w:hAnsiTheme="minorHAnsi" w:cstheme="minorBidi"/>
        </w:rPr>
        <w:t>János</w:t>
      </w:r>
      <w:proofErr w:type="spellEnd"/>
      <w:r w:rsidRPr="00277022">
        <w:rPr>
          <w:rFonts w:asciiTheme="minorHAnsi" w:hAnsiTheme="minorHAnsi"/>
        </w:rPr>
        <w:t xml:space="preserve">, STEIN Michael Ashley, LORD Janet E., </w:t>
      </w:r>
      <w:r w:rsidRPr="00277022">
        <w:rPr>
          <w:rFonts w:asciiTheme="minorHAnsi" w:hAnsiTheme="minorHAnsi" w:cstheme="minorBidi"/>
          <w:lang w:val="en-GB"/>
        </w:rPr>
        <w:t xml:space="preserve">“Facilitating an Equal Right to Vote for Persons with Disabilities”, </w:t>
      </w:r>
      <w:r w:rsidRPr="00277022">
        <w:rPr>
          <w:rFonts w:asciiTheme="minorHAnsi" w:hAnsiTheme="minorHAnsi" w:cstheme="minorBidi"/>
          <w:i/>
          <w:lang w:val="en-GB"/>
        </w:rPr>
        <w:t>Journal of Human Rights Practice</w:t>
      </w:r>
      <w:r w:rsidRPr="00277022">
        <w:rPr>
          <w:rFonts w:asciiTheme="minorHAnsi" w:hAnsiTheme="minorHAnsi" w:cstheme="minorBidi"/>
          <w:lang w:val="en-GB"/>
        </w:rPr>
        <w:t>, 6:1, 2014, pp. 115-139</w:t>
      </w:r>
      <w:r w:rsidRPr="00277022">
        <w:rPr>
          <w:rFonts w:asciiTheme="minorHAnsi" w:hAnsiTheme="minorHAnsi"/>
          <w:lang w:val="en-GB"/>
        </w:rPr>
        <w:t>.</w:t>
      </w:r>
    </w:p>
    <w:p w14:paraId="2C833537" w14:textId="77777777" w:rsidR="00601770" w:rsidRPr="00277022" w:rsidRDefault="00601770" w:rsidP="00731E2F">
      <w:pPr>
        <w:rPr>
          <w:rFonts w:asciiTheme="minorHAnsi" w:eastAsia="Times New Roman" w:hAnsiTheme="minorHAnsi"/>
          <w:color w:val="000000"/>
          <w:shd w:val="clear" w:color="auto" w:fill="FFFFFF"/>
        </w:rPr>
      </w:pPr>
    </w:p>
    <w:p w14:paraId="409D5CF1" w14:textId="37F95585" w:rsidR="00601770" w:rsidRPr="00277022" w:rsidRDefault="00983C60" w:rsidP="00731E2F">
      <w:pPr>
        <w:rPr>
          <w:rFonts w:asciiTheme="minorHAnsi" w:hAnsiTheme="minorHAnsi"/>
        </w:rPr>
      </w:pPr>
      <w:r w:rsidRPr="00277022">
        <w:rPr>
          <w:rFonts w:asciiTheme="minorHAnsi" w:hAnsiTheme="minorHAnsi"/>
          <w:lang w:val="en-GB"/>
        </w:rPr>
        <w:t>F</w:t>
      </w:r>
      <w:r w:rsidRPr="00277022">
        <w:rPr>
          <w:rFonts w:asciiTheme="minorHAnsi" w:hAnsiTheme="minorHAnsi"/>
          <w:caps/>
          <w:lang w:val="en-GB"/>
        </w:rPr>
        <w:t>loridia</w:t>
      </w:r>
      <w:r w:rsidRPr="00277022">
        <w:rPr>
          <w:rFonts w:asciiTheme="minorHAnsi" w:hAnsiTheme="minorHAnsi"/>
          <w:lang w:val="en-GB"/>
        </w:rPr>
        <w:t xml:space="preserve"> </w:t>
      </w:r>
      <w:r w:rsidR="00601770" w:rsidRPr="00277022">
        <w:rPr>
          <w:rFonts w:asciiTheme="minorHAnsi" w:hAnsiTheme="minorHAnsi"/>
          <w:lang w:val="en-GB"/>
        </w:rPr>
        <w:t xml:space="preserve">Antonio, “Participatory Democracy </w:t>
      </w:r>
      <w:r w:rsidR="00601770" w:rsidRPr="00277022">
        <w:rPr>
          <w:rFonts w:asciiTheme="minorHAnsi" w:hAnsiTheme="minorHAnsi"/>
          <w:i/>
          <w:lang w:val="en-GB"/>
        </w:rPr>
        <w:t>versus</w:t>
      </w:r>
      <w:r w:rsidR="00601770" w:rsidRPr="00277022">
        <w:rPr>
          <w:rFonts w:asciiTheme="minorHAnsi" w:hAnsiTheme="minorHAnsi"/>
          <w:lang w:val="en-GB"/>
        </w:rPr>
        <w:t xml:space="preserve"> Deliberative Democracy: Elements for a Possible Theoretical Genealogy. Two Histories, some intersections”, available at</w:t>
      </w:r>
      <w:r w:rsidR="008E019D" w:rsidRPr="00277022">
        <w:rPr>
          <w:rFonts w:asciiTheme="minorHAnsi" w:hAnsiTheme="minorHAnsi"/>
          <w:lang w:val="en-GB"/>
        </w:rPr>
        <w:t>:</w:t>
      </w:r>
      <w:r w:rsidR="00601770" w:rsidRPr="00277022">
        <w:rPr>
          <w:rFonts w:asciiTheme="minorHAnsi" w:hAnsiTheme="minorHAnsi"/>
          <w:lang w:val="en-GB"/>
        </w:rPr>
        <w:t xml:space="preserve"> </w:t>
      </w:r>
      <w:hyperlink r:id="rId13" w:history="1">
        <w:r w:rsidR="00601770" w:rsidRPr="00277022">
          <w:rPr>
            <w:rStyle w:val="Lienhypertexte"/>
            <w:rFonts w:asciiTheme="minorHAnsi" w:hAnsiTheme="minorHAnsi"/>
            <w:lang w:val="en-GB"/>
          </w:rPr>
          <w:t>https://ecpr.eu/Filestore/PaperProposal/71d7f83c-3fe4-4b11-82a2-c151cd3769f4.pdf</w:t>
        </w:r>
      </w:hyperlink>
      <w:r w:rsidR="00601770" w:rsidRPr="00277022">
        <w:rPr>
          <w:rFonts w:asciiTheme="minorHAnsi" w:hAnsiTheme="minorHAnsi"/>
          <w:lang w:val="en-GB"/>
        </w:rPr>
        <w:t xml:space="preserve">. </w:t>
      </w:r>
    </w:p>
    <w:p w14:paraId="212AB828" w14:textId="77777777" w:rsidR="00C469C5" w:rsidRPr="00277022" w:rsidRDefault="00C469C5" w:rsidP="00731E2F">
      <w:pPr>
        <w:rPr>
          <w:rFonts w:asciiTheme="minorHAnsi" w:hAnsiTheme="minorHAnsi"/>
        </w:rPr>
      </w:pPr>
    </w:p>
    <w:p w14:paraId="60D905E1" w14:textId="2943FDF4" w:rsidR="00731E2F" w:rsidRPr="00277022" w:rsidRDefault="00983C60" w:rsidP="00731E2F">
      <w:pPr>
        <w:rPr>
          <w:rFonts w:asciiTheme="minorHAnsi" w:hAnsiTheme="minorHAnsi"/>
        </w:rPr>
      </w:pPr>
      <w:r w:rsidRPr="00277022">
        <w:rPr>
          <w:rFonts w:asciiTheme="minorHAnsi" w:hAnsiTheme="minorHAnsi"/>
        </w:rPr>
        <w:t>F</w:t>
      </w:r>
      <w:r w:rsidRPr="00277022">
        <w:rPr>
          <w:rFonts w:asciiTheme="minorHAnsi" w:hAnsiTheme="minorHAnsi"/>
          <w:caps/>
        </w:rPr>
        <w:t xml:space="preserve">raser </w:t>
      </w:r>
      <w:r w:rsidR="00C24E78" w:rsidRPr="00277022">
        <w:rPr>
          <w:rFonts w:asciiTheme="minorHAnsi" w:hAnsiTheme="minorHAnsi"/>
        </w:rPr>
        <w:t>Julie</w:t>
      </w:r>
      <w:r w:rsidR="000E43A3" w:rsidRPr="00277022">
        <w:rPr>
          <w:rFonts w:asciiTheme="minorHAnsi" w:hAnsiTheme="minorHAnsi"/>
        </w:rPr>
        <w:t xml:space="preserve">, </w:t>
      </w:r>
      <w:r w:rsidR="00731E2F" w:rsidRPr="00277022">
        <w:rPr>
          <w:rFonts w:asciiTheme="minorHAnsi" w:hAnsiTheme="minorHAnsi"/>
        </w:rPr>
        <w:t xml:space="preserve">“Inclusive Democracy: Franchise Limitations on Non-Resident Citizens as an Unjust Restriction of Rights under the European Convention on Human Rights”, </w:t>
      </w:r>
      <w:r w:rsidR="00731E2F" w:rsidRPr="00277022">
        <w:rPr>
          <w:rFonts w:asciiTheme="minorHAnsi" w:hAnsiTheme="minorHAnsi"/>
          <w:i/>
        </w:rPr>
        <w:t>Utrecht Journal of International and European Law</w:t>
      </w:r>
      <w:r w:rsidR="00731E2F" w:rsidRPr="00277022">
        <w:rPr>
          <w:rFonts w:asciiTheme="minorHAnsi" w:hAnsiTheme="minorHAnsi"/>
        </w:rPr>
        <w:t xml:space="preserve">, 33(84), </w:t>
      </w:r>
      <w:r w:rsidR="000E43A3" w:rsidRPr="00277022">
        <w:rPr>
          <w:rFonts w:asciiTheme="minorHAnsi" w:hAnsiTheme="minorHAnsi"/>
        </w:rPr>
        <w:t xml:space="preserve">2017, </w:t>
      </w:r>
      <w:r w:rsidR="00731E2F" w:rsidRPr="00277022">
        <w:rPr>
          <w:rFonts w:asciiTheme="minorHAnsi" w:hAnsiTheme="minorHAnsi"/>
        </w:rPr>
        <w:t xml:space="preserve">pp.23–43. </w:t>
      </w:r>
    </w:p>
    <w:p w14:paraId="3B0C0596" w14:textId="77777777" w:rsidR="003D2968" w:rsidRPr="00277022" w:rsidRDefault="003D2968" w:rsidP="00C227AC">
      <w:pPr>
        <w:rPr>
          <w:rFonts w:asciiTheme="minorHAnsi" w:hAnsiTheme="minorHAnsi"/>
        </w:rPr>
      </w:pPr>
    </w:p>
    <w:p w14:paraId="4C9B17CD" w14:textId="76B116C3" w:rsidR="00DC0BE4" w:rsidRPr="00277022" w:rsidRDefault="00DC0BE4" w:rsidP="00C227AC">
      <w:pPr>
        <w:rPr>
          <w:rFonts w:asciiTheme="minorHAnsi" w:hAnsiTheme="minorHAnsi"/>
          <w:lang w:val="en-GB"/>
        </w:rPr>
      </w:pPr>
      <w:r w:rsidRPr="00277022">
        <w:rPr>
          <w:rFonts w:asciiTheme="minorHAnsi" w:hAnsiTheme="minorHAnsi"/>
          <w:lang w:val="en-GB"/>
        </w:rPr>
        <w:t xml:space="preserve">GANTY Sarah, “Civic Integration Tests </w:t>
      </w:r>
      <w:r w:rsidR="00C72037" w:rsidRPr="00277022">
        <w:rPr>
          <w:rFonts w:asciiTheme="minorHAnsi" w:hAnsiTheme="minorHAnsi"/>
          <w:lang w:val="en-GB"/>
        </w:rPr>
        <w:t xml:space="preserve">Under the Control of the European Court of Justice: a Perilous Tightrope Walk between Margin of Appreciation of the Member States and Protection of Third Country Nationals”, </w:t>
      </w:r>
      <w:r w:rsidR="00C72037" w:rsidRPr="00277022">
        <w:rPr>
          <w:rFonts w:asciiTheme="minorHAnsi" w:hAnsiTheme="minorHAnsi"/>
          <w:i/>
          <w:lang w:val="en-GB"/>
        </w:rPr>
        <w:t>European Journal of Human Rights</w:t>
      </w:r>
      <w:r w:rsidR="00C72037" w:rsidRPr="00277022">
        <w:rPr>
          <w:rFonts w:asciiTheme="minorHAnsi" w:hAnsiTheme="minorHAnsi"/>
          <w:lang w:val="en-GB"/>
        </w:rPr>
        <w:t>, 2016/1, pp. 32-56.</w:t>
      </w:r>
    </w:p>
    <w:p w14:paraId="74ECE718" w14:textId="77777777" w:rsidR="00DC0BE4" w:rsidRPr="00277022" w:rsidRDefault="00DC0BE4" w:rsidP="00C227AC">
      <w:pPr>
        <w:rPr>
          <w:rFonts w:asciiTheme="minorHAnsi" w:hAnsiTheme="minorHAnsi"/>
          <w:lang w:val="en-GB"/>
        </w:rPr>
      </w:pPr>
    </w:p>
    <w:p w14:paraId="65EB1993" w14:textId="08441C2B" w:rsidR="00731E2F" w:rsidRPr="00277022" w:rsidRDefault="00983C60" w:rsidP="00C227AC">
      <w:pPr>
        <w:rPr>
          <w:rFonts w:asciiTheme="minorHAnsi" w:hAnsiTheme="minorHAnsi"/>
          <w:lang w:val="en-GB"/>
        </w:rPr>
      </w:pPr>
      <w:r w:rsidRPr="00277022">
        <w:rPr>
          <w:rFonts w:asciiTheme="minorHAnsi" w:hAnsiTheme="minorHAnsi"/>
          <w:lang w:val="en-GB"/>
        </w:rPr>
        <w:t xml:space="preserve">LAPPIN </w:t>
      </w:r>
      <w:r w:rsidR="00731E2F" w:rsidRPr="00277022">
        <w:rPr>
          <w:rFonts w:asciiTheme="minorHAnsi" w:hAnsiTheme="minorHAnsi"/>
          <w:lang w:val="en-GB"/>
        </w:rPr>
        <w:t xml:space="preserve">Richard, “The Right to Vote for Non-Resident Citizens in Europe”, </w:t>
      </w:r>
      <w:r w:rsidR="00731E2F" w:rsidRPr="00277022">
        <w:rPr>
          <w:rFonts w:asciiTheme="minorHAnsi" w:hAnsiTheme="minorHAnsi"/>
          <w:i/>
          <w:lang w:val="en-GB"/>
        </w:rPr>
        <w:t>International &amp; Comparative Law Quarterly</w:t>
      </w:r>
      <w:r w:rsidR="00731E2F" w:rsidRPr="00277022">
        <w:rPr>
          <w:rFonts w:asciiTheme="minorHAnsi" w:hAnsiTheme="minorHAnsi"/>
          <w:lang w:val="en-GB"/>
        </w:rPr>
        <w:t>, 65(4), October 2016, pp. 859-894.</w:t>
      </w:r>
      <w:r w:rsidR="00AE330B" w:rsidRPr="00277022">
        <w:rPr>
          <w:rFonts w:asciiTheme="minorHAnsi" w:hAnsiTheme="minorHAnsi"/>
          <w:lang w:val="en-GB"/>
        </w:rPr>
        <w:t xml:space="preserve"> </w:t>
      </w:r>
    </w:p>
    <w:p w14:paraId="5E489A55" w14:textId="77777777" w:rsidR="009B4C27" w:rsidRPr="00277022" w:rsidRDefault="009B4C27" w:rsidP="00C227AC">
      <w:pPr>
        <w:rPr>
          <w:rFonts w:asciiTheme="minorHAnsi" w:hAnsiTheme="minorHAnsi"/>
          <w:lang w:val="en-GB"/>
        </w:rPr>
      </w:pPr>
    </w:p>
    <w:p w14:paraId="22558D4A" w14:textId="5297742F" w:rsidR="009B4C27" w:rsidRPr="00277022" w:rsidRDefault="00C042C5" w:rsidP="00C227AC">
      <w:pPr>
        <w:rPr>
          <w:rFonts w:asciiTheme="minorHAnsi" w:hAnsiTheme="minorHAnsi"/>
          <w:lang w:val="en-GB"/>
        </w:rPr>
      </w:pPr>
      <w:r w:rsidRPr="00277022">
        <w:rPr>
          <w:rFonts w:asciiTheme="minorHAnsi" w:hAnsiTheme="minorHAnsi"/>
          <w:lang w:val="en-GB"/>
        </w:rPr>
        <w:t>LEHNE Florian and WEISMANN Paul, “</w:t>
      </w:r>
      <w:r w:rsidR="005425D8" w:rsidRPr="00277022">
        <w:rPr>
          <w:rFonts w:asciiTheme="minorHAnsi" w:hAnsiTheme="minorHAnsi"/>
          <w:lang w:val="en-GB"/>
        </w:rPr>
        <w:t xml:space="preserve">The European Court of Human Rights and Access to Information: </w:t>
      </w:r>
      <w:proofErr w:type="spellStart"/>
      <w:r w:rsidR="005425D8" w:rsidRPr="00277022">
        <w:rPr>
          <w:rFonts w:asciiTheme="minorHAnsi" w:hAnsiTheme="minorHAnsi"/>
          <w:lang w:val="en-GB"/>
        </w:rPr>
        <w:t>Österreichische</w:t>
      </w:r>
      <w:proofErr w:type="spellEnd"/>
      <w:r w:rsidR="005425D8" w:rsidRPr="00277022">
        <w:rPr>
          <w:rFonts w:asciiTheme="minorHAnsi" w:hAnsiTheme="minorHAnsi"/>
          <w:lang w:val="en-GB"/>
        </w:rPr>
        <w:t xml:space="preserve"> </w:t>
      </w:r>
      <w:proofErr w:type="spellStart"/>
      <w:r w:rsidR="005425D8" w:rsidRPr="00277022">
        <w:rPr>
          <w:rFonts w:asciiTheme="minorHAnsi" w:hAnsiTheme="minorHAnsi"/>
          <w:lang w:val="en-GB"/>
        </w:rPr>
        <w:t>Vereinigung</w:t>
      </w:r>
      <w:proofErr w:type="spellEnd"/>
      <w:r w:rsidR="005425D8" w:rsidRPr="00277022">
        <w:rPr>
          <w:rFonts w:asciiTheme="minorHAnsi" w:hAnsiTheme="minorHAnsi"/>
          <w:lang w:val="en-GB"/>
        </w:rPr>
        <w:t xml:space="preserve"> </w:t>
      </w:r>
      <w:proofErr w:type="spellStart"/>
      <w:r w:rsidR="005425D8" w:rsidRPr="00277022">
        <w:rPr>
          <w:rFonts w:asciiTheme="minorHAnsi" w:hAnsiTheme="minorHAnsi"/>
          <w:lang w:val="en-GB"/>
        </w:rPr>
        <w:t>zur</w:t>
      </w:r>
      <w:proofErr w:type="spellEnd"/>
      <w:r w:rsidR="005425D8" w:rsidRPr="00277022">
        <w:rPr>
          <w:rFonts w:asciiTheme="minorHAnsi" w:hAnsiTheme="minorHAnsi"/>
          <w:lang w:val="en-GB"/>
        </w:rPr>
        <w:t xml:space="preserve"> </w:t>
      </w:r>
      <w:proofErr w:type="spellStart"/>
      <w:r w:rsidR="005425D8" w:rsidRPr="00277022">
        <w:rPr>
          <w:rFonts w:asciiTheme="minorHAnsi" w:hAnsiTheme="minorHAnsi"/>
          <w:lang w:val="en-GB"/>
        </w:rPr>
        <w:t>Erhaltung</w:t>
      </w:r>
      <w:proofErr w:type="spellEnd"/>
      <w:r w:rsidR="005425D8" w:rsidRPr="00277022">
        <w:rPr>
          <w:rFonts w:asciiTheme="minorHAnsi" w:hAnsiTheme="minorHAnsi"/>
          <w:lang w:val="en-GB"/>
        </w:rPr>
        <w:t xml:space="preserve">, </w:t>
      </w:r>
      <w:proofErr w:type="spellStart"/>
      <w:r w:rsidR="005425D8" w:rsidRPr="00277022">
        <w:rPr>
          <w:rFonts w:asciiTheme="minorHAnsi" w:hAnsiTheme="minorHAnsi"/>
          <w:lang w:val="en-GB"/>
        </w:rPr>
        <w:t>Stärkung</w:t>
      </w:r>
      <w:proofErr w:type="spellEnd"/>
      <w:r w:rsidR="005425D8" w:rsidRPr="00277022">
        <w:rPr>
          <w:rFonts w:asciiTheme="minorHAnsi" w:hAnsiTheme="minorHAnsi"/>
          <w:lang w:val="en-GB"/>
        </w:rPr>
        <w:t xml:space="preserve"> und </w:t>
      </w:r>
      <w:proofErr w:type="spellStart"/>
      <w:r w:rsidR="005425D8" w:rsidRPr="00277022">
        <w:rPr>
          <w:rFonts w:asciiTheme="minorHAnsi" w:hAnsiTheme="minorHAnsi"/>
          <w:lang w:val="en-GB"/>
        </w:rPr>
        <w:t>Schaffung</w:t>
      </w:r>
      <w:proofErr w:type="spellEnd"/>
      <w:r w:rsidR="005425D8" w:rsidRPr="00277022">
        <w:rPr>
          <w:rFonts w:asciiTheme="minorHAnsi" w:hAnsiTheme="minorHAnsi"/>
          <w:lang w:val="en-GB"/>
        </w:rPr>
        <w:t xml:space="preserve"> v Austria’ (2013)”, </w:t>
      </w:r>
      <w:r w:rsidR="005425D8" w:rsidRPr="00277022">
        <w:rPr>
          <w:rFonts w:asciiTheme="minorHAnsi" w:hAnsiTheme="minorHAnsi"/>
          <w:i/>
          <w:lang w:val="en-GB"/>
        </w:rPr>
        <w:t>International Human Rights Law Review</w:t>
      </w:r>
      <w:r w:rsidR="005425D8" w:rsidRPr="00277022">
        <w:rPr>
          <w:rFonts w:asciiTheme="minorHAnsi" w:hAnsiTheme="minorHAnsi"/>
          <w:lang w:val="en-GB"/>
        </w:rPr>
        <w:t>, 3:2, 2014, pp. 303-315.</w:t>
      </w:r>
    </w:p>
    <w:p w14:paraId="2B4A3E5B" w14:textId="77777777" w:rsidR="003A208D" w:rsidRPr="00277022" w:rsidRDefault="003A208D" w:rsidP="00C227AC">
      <w:pPr>
        <w:rPr>
          <w:rFonts w:asciiTheme="minorHAnsi" w:hAnsiTheme="minorHAnsi"/>
          <w:lang w:val="en-GB"/>
        </w:rPr>
      </w:pPr>
    </w:p>
    <w:p w14:paraId="5A46FFF9" w14:textId="391DB601" w:rsidR="003A208D" w:rsidRPr="00E61BA8" w:rsidRDefault="003A208D" w:rsidP="00C227AC">
      <w:pPr>
        <w:rPr>
          <w:rFonts w:asciiTheme="minorHAnsi" w:hAnsiTheme="minorHAnsi"/>
          <w:lang w:val="fr-FR"/>
        </w:rPr>
      </w:pPr>
      <w:r w:rsidRPr="00277022">
        <w:rPr>
          <w:rFonts w:asciiTheme="minorHAnsi" w:hAnsiTheme="minorHAnsi"/>
          <w:lang w:val="fr-FR"/>
        </w:rPr>
        <w:t xml:space="preserve">PERTEK Jacques, “Citoyenneté de l’Union”, </w:t>
      </w:r>
      <w:proofErr w:type="spellStart"/>
      <w:r w:rsidRPr="00277022">
        <w:rPr>
          <w:rFonts w:asciiTheme="minorHAnsi" w:hAnsiTheme="minorHAnsi"/>
          <w:i/>
          <w:lang w:val="fr-FR"/>
        </w:rPr>
        <w:t>JurisClasseur</w:t>
      </w:r>
      <w:proofErr w:type="spellEnd"/>
      <w:r w:rsidRPr="00277022">
        <w:rPr>
          <w:rFonts w:asciiTheme="minorHAnsi" w:hAnsiTheme="minorHAnsi"/>
          <w:i/>
          <w:lang w:val="fr-FR"/>
        </w:rPr>
        <w:t xml:space="preserve"> Administratif</w:t>
      </w:r>
      <w:r w:rsidRPr="00277022">
        <w:rPr>
          <w:rFonts w:asciiTheme="minorHAnsi" w:hAnsiTheme="minorHAnsi"/>
          <w:lang w:val="fr-FR"/>
        </w:rPr>
        <w:t xml:space="preserve">, fasc. </w:t>
      </w:r>
      <w:r w:rsidRPr="00E61BA8">
        <w:rPr>
          <w:rFonts w:asciiTheme="minorHAnsi" w:hAnsiTheme="minorHAnsi"/>
          <w:lang w:val="fr-FR"/>
        </w:rPr>
        <w:t>28, 31 juillet 2017.</w:t>
      </w:r>
    </w:p>
    <w:p w14:paraId="631928A4" w14:textId="77777777" w:rsidR="004F6747" w:rsidRPr="00E61BA8" w:rsidRDefault="004F6747" w:rsidP="00C227AC">
      <w:pPr>
        <w:rPr>
          <w:rFonts w:asciiTheme="minorHAnsi" w:hAnsiTheme="minorHAnsi"/>
          <w:lang w:val="fr-FR"/>
        </w:rPr>
      </w:pPr>
    </w:p>
    <w:p w14:paraId="57390CF2" w14:textId="7E3F8E11" w:rsidR="004F6747" w:rsidRPr="00E61BA8" w:rsidRDefault="004F6747" w:rsidP="00C227AC">
      <w:pPr>
        <w:rPr>
          <w:rFonts w:asciiTheme="minorHAnsi" w:eastAsia="Times New Roman" w:hAnsiTheme="minorHAnsi"/>
          <w:lang w:val="fr-FR"/>
        </w:rPr>
      </w:pPr>
      <w:r w:rsidRPr="00E61BA8">
        <w:rPr>
          <w:rFonts w:asciiTheme="minorHAnsi" w:hAnsiTheme="minorHAnsi"/>
          <w:lang w:val="fr-FR"/>
        </w:rPr>
        <w:t>SAURUGGER Sabine, “</w:t>
      </w:r>
      <w:r w:rsidRPr="00E61BA8">
        <w:rPr>
          <w:rFonts w:asciiTheme="minorHAnsi" w:eastAsia="Times New Roman" w:hAnsiTheme="minorHAnsi"/>
          <w:color w:val="333333"/>
          <w:spacing w:val="2"/>
          <w:shd w:val="clear" w:color="auto" w:fill="FCFCFC"/>
          <w:lang w:val="fr-FR"/>
        </w:rPr>
        <w:t xml:space="preserve">The </w:t>
      </w:r>
      <w:proofErr w:type="spellStart"/>
      <w:r w:rsidRPr="00E61BA8">
        <w:rPr>
          <w:rFonts w:asciiTheme="minorHAnsi" w:eastAsia="Times New Roman" w:hAnsiTheme="minorHAnsi"/>
          <w:color w:val="333333"/>
          <w:spacing w:val="2"/>
          <w:shd w:val="clear" w:color="auto" w:fill="FCFCFC"/>
          <w:lang w:val="fr-FR"/>
        </w:rPr>
        <w:t>changing</w:t>
      </w:r>
      <w:proofErr w:type="spellEnd"/>
      <w:r w:rsidRPr="00E61BA8">
        <w:rPr>
          <w:rFonts w:asciiTheme="minorHAnsi" w:eastAsia="Times New Roman" w:hAnsiTheme="minorHAnsi"/>
          <w:color w:val="333333"/>
          <w:spacing w:val="2"/>
          <w:shd w:val="clear" w:color="auto" w:fill="FCFCFC"/>
          <w:lang w:val="fr-FR"/>
        </w:rPr>
        <w:t xml:space="preserve"> nature of instruments. </w:t>
      </w:r>
      <w:proofErr w:type="spellStart"/>
      <w:r w:rsidRPr="00E61BA8">
        <w:rPr>
          <w:rFonts w:asciiTheme="minorHAnsi" w:eastAsia="Times New Roman" w:hAnsiTheme="minorHAnsi"/>
          <w:color w:val="333333"/>
          <w:spacing w:val="2"/>
          <w:shd w:val="clear" w:color="auto" w:fill="FCFCFC"/>
          <w:lang w:val="fr-FR"/>
        </w:rPr>
        <w:t>Why</w:t>
      </w:r>
      <w:proofErr w:type="spellEnd"/>
      <w:r w:rsidRPr="00E61BA8">
        <w:rPr>
          <w:rFonts w:asciiTheme="minorHAnsi" w:eastAsia="Times New Roman" w:hAnsiTheme="minorHAnsi"/>
          <w:color w:val="333333"/>
          <w:spacing w:val="2"/>
          <w:shd w:val="clear" w:color="auto" w:fill="FCFCFC"/>
          <w:lang w:val="fr-FR"/>
        </w:rPr>
        <w:t xml:space="preserve"> and how instruments of participation change in the </w:t>
      </w:r>
      <w:proofErr w:type="spellStart"/>
      <w:r w:rsidRPr="00E61BA8">
        <w:rPr>
          <w:rFonts w:asciiTheme="minorHAnsi" w:eastAsia="Times New Roman" w:hAnsiTheme="minorHAnsi"/>
          <w:color w:val="333333"/>
          <w:spacing w:val="2"/>
          <w:shd w:val="clear" w:color="auto" w:fill="FCFCFC"/>
          <w:lang w:val="fr-FR"/>
        </w:rPr>
        <w:t>European</w:t>
      </w:r>
      <w:proofErr w:type="spellEnd"/>
      <w:r w:rsidRPr="00E61BA8">
        <w:rPr>
          <w:rFonts w:asciiTheme="minorHAnsi" w:eastAsia="Times New Roman" w:hAnsiTheme="minorHAnsi"/>
          <w:color w:val="333333"/>
          <w:spacing w:val="2"/>
          <w:shd w:val="clear" w:color="auto" w:fill="FCFCFC"/>
          <w:lang w:val="fr-FR"/>
        </w:rPr>
        <w:t xml:space="preserve"> Union”, in </w:t>
      </w:r>
      <w:r w:rsidRPr="00E61BA8">
        <w:rPr>
          <w:rFonts w:asciiTheme="minorHAnsi" w:eastAsia="Times New Roman" w:hAnsiTheme="minorHAnsi"/>
          <w:caps/>
          <w:color w:val="333333"/>
          <w:spacing w:val="2"/>
          <w:shd w:val="clear" w:color="auto" w:fill="FCFCFC"/>
          <w:lang w:val="fr-FR"/>
        </w:rPr>
        <w:t>Halpern</w:t>
      </w:r>
      <w:r w:rsidRPr="00E61BA8">
        <w:rPr>
          <w:rFonts w:asciiTheme="minorHAnsi" w:eastAsia="Times New Roman" w:hAnsiTheme="minorHAnsi"/>
          <w:color w:val="333333"/>
          <w:spacing w:val="2"/>
          <w:shd w:val="clear" w:color="auto" w:fill="FCFCFC"/>
          <w:lang w:val="fr-FR"/>
        </w:rPr>
        <w:t xml:space="preserve"> Charlotte, LASCOUMES Pierre and LE GALES </w:t>
      </w:r>
      <w:r w:rsidR="006C4E6B" w:rsidRPr="00E61BA8">
        <w:rPr>
          <w:rFonts w:asciiTheme="minorHAnsi" w:eastAsia="Times New Roman" w:hAnsiTheme="minorHAnsi"/>
          <w:color w:val="333333"/>
          <w:spacing w:val="2"/>
          <w:shd w:val="clear" w:color="auto" w:fill="FCFCFC"/>
          <w:lang w:val="fr-FR"/>
        </w:rPr>
        <w:t>Patrick</w:t>
      </w:r>
      <w:r w:rsidRPr="00E61BA8">
        <w:rPr>
          <w:rFonts w:asciiTheme="minorHAnsi" w:eastAsia="Times New Roman" w:hAnsiTheme="minorHAnsi"/>
          <w:color w:val="333333"/>
          <w:spacing w:val="2"/>
          <w:shd w:val="clear" w:color="auto" w:fill="FCFCFC"/>
          <w:lang w:val="fr-FR"/>
        </w:rPr>
        <w:t xml:space="preserve"> (</w:t>
      </w:r>
      <w:proofErr w:type="spellStart"/>
      <w:r w:rsidRPr="00E61BA8">
        <w:rPr>
          <w:rFonts w:asciiTheme="minorHAnsi" w:eastAsia="Times New Roman" w:hAnsiTheme="minorHAnsi"/>
          <w:color w:val="333333"/>
          <w:spacing w:val="2"/>
          <w:shd w:val="clear" w:color="auto" w:fill="FCFCFC"/>
          <w:lang w:val="fr-FR"/>
        </w:rPr>
        <w:t>eds</w:t>
      </w:r>
      <w:proofErr w:type="spellEnd"/>
      <w:r w:rsidRPr="00E61BA8">
        <w:rPr>
          <w:rFonts w:asciiTheme="minorHAnsi" w:eastAsia="Times New Roman" w:hAnsiTheme="minorHAnsi"/>
          <w:color w:val="333333"/>
          <w:spacing w:val="2"/>
          <w:shd w:val="clear" w:color="auto" w:fill="FCFCFC"/>
          <w:lang w:val="fr-FR"/>
        </w:rPr>
        <w:t xml:space="preserve">), </w:t>
      </w:r>
      <w:r w:rsidRPr="00E61BA8">
        <w:rPr>
          <w:rFonts w:asciiTheme="minorHAnsi" w:eastAsia="Times New Roman" w:hAnsiTheme="minorHAnsi"/>
          <w:i/>
          <w:color w:val="333333"/>
          <w:spacing w:val="2"/>
          <w:shd w:val="clear" w:color="auto" w:fill="FCFCFC"/>
          <w:lang w:val="fr-FR"/>
        </w:rPr>
        <w:t>L'instrumentation de l'action publique</w:t>
      </w:r>
      <w:r w:rsidRPr="00E61BA8">
        <w:rPr>
          <w:rFonts w:asciiTheme="minorHAnsi" w:eastAsia="Times New Roman" w:hAnsiTheme="minorHAnsi"/>
          <w:color w:val="333333"/>
          <w:spacing w:val="2"/>
          <w:shd w:val="clear" w:color="auto" w:fill="FCFCFC"/>
          <w:lang w:val="fr-FR"/>
        </w:rPr>
        <w:t>, Paris, France, Presses de Sciences Po, 2014, pp. 317–340.</w:t>
      </w:r>
    </w:p>
    <w:p w14:paraId="1E38ECBB" w14:textId="77777777" w:rsidR="00B46ED9" w:rsidRPr="00E61BA8" w:rsidRDefault="00B46ED9" w:rsidP="00C227AC">
      <w:pPr>
        <w:rPr>
          <w:rFonts w:asciiTheme="minorHAnsi" w:hAnsiTheme="minorHAnsi"/>
          <w:lang w:val="fr-FR"/>
        </w:rPr>
      </w:pPr>
    </w:p>
    <w:p w14:paraId="6173D31A" w14:textId="675E63A7" w:rsidR="0038213A" w:rsidRPr="00277022" w:rsidRDefault="00094D0C" w:rsidP="0038213A">
      <w:pPr>
        <w:rPr>
          <w:rFonts w:asciiTheme="minorHAnsi" w:eastAsia="Times New Roman" w:hAnsiTheme="minorHAnsi" w:cstheme="minorBidi"/>
        </w:rPr>
      </w:pPr>
      <w:r w:rsidRPr="00277022">
        <w:rPr>
          <w:rFonts w:asciiTheme="minorHAnsi" w:eastAsia="Times New Roman" w:hAnsiTheme="minorHAnsi"/>
        </w:rPr>
        <w:t xml:space="preserve">SIEBERSON </w:t>
      </w:r>
      <w:r w:rsidR="0038213A" w:rsidRPr="00277022">
        <w:rPr>
          <w:rFonts w:asciiTheme="minorHAnsi" w:eastAsia="Times New Roman" w:hAnsiTheme="minorHAnsi"/>
        </w:rPr>
        <w:t>Stephen C., “</w:t>
      </w:r>
      <w:r w:rsidR="0038213A" w:rsidRPr="00277022">
        <w:rPr>
          <w:rFonts w:asciiTheme="minorHAnsi" w:eastAsia="Times New Roman" w:hAnsiTheme="minorHAnsi" w:cstheme="minorBidi"/>
        </w:rPr>
        <w:t>The Treaty of Lisbon and Its Impact on the European Union's Democratic Deficit”</w:t>
      </w:r>
      <w:r w:rsidR="0038213A" w:rsidRPr="00277022">
        <w:rPr>
          <w:rFonts w:asciiTheme="minorHAnsi" w:eastAsia="Times New Roman" w:hAnsiTheme="minorHAnsi"/>
        </w:rPr>
        <w:t xml:space="preserve">, </w:t>
      </w:r>
      <w:r w:rsidR="0038213A" w:rsidRPr="00277022">
        <w:rPr>
          <w:rFonts w:asciiTheme="minorHAnsi" w:eastAsia="Times New Roman" w:hAnsiTheme="minorHAnsi"/>
          <w:i/>
        </w:rPr>
        <w:t>Columbia Journal of European Law</w:t>
      </w:r>
      <w:r w:rsidR="0038213A" w:rsidRPr="00277022">
        <w:rPr>
          <w:rFonts w:asciiTheme="minorHAnsi" w:eastAsia="Times New Roman" w:hAnsiTheme="minorHAnsi"/>
        </w:rPr>
        <w:t xml:space="preserve">, </w:t>
      </w:r>
      <w:r w:rsidR="00DA2CC2" w:rsidRPr="00277022">
        <w:rPr>
          <w:rFonts w:asciiTheme="minorHAnsi" w:eastAsia="Times New Roman" w:hAnsiTheme="minorHAnsi"/>
        </w:rPr>
        <w:t>vol. 10, 2007, pp. 445-</w:t>
      </w:r>
      <w:r w:rsidR="002F7D5B" w:rsidRPr="00277022">
        <w:rPr>
          <w:rFonts w:asciiTheme="minorHAnsi" w:eastAsia="Times New Roman" w:hAnsiTheme="minorHAnsi"/>
        </w:rPr>
        <w:t>466.</w:t>
      </w:r>
    </w:p>
    <w:p w14:paraId="1CC5D572" w14:textId="77777777" w:rsidR="00094D0C" w:rsidRPr="00277022" w:rsidRDefault="00094D0C" w:rsidP="00C227AC">
      <w:pPr>
        <w:rPr>
          <w:rFonts w:asciiTheme="minorHAnsi" w:eastAsia="Times New Roman" w:hAnsiTheme="minorHAnsi"/>
        </w:rPr>
      </w:pPr>
    </w:p>
    <w:p w14:paraId="22E5EBC1" w14:textId="1FC49A57" w:rsidR="00357F8E" w:rsidRPr="00277022" w:rsidRDefault="008E019D" w:rsidP="00C227AC">
      <w:pPr>
        <w:rPr>
          <w:rFonts w:asciiTheme="minorHAnsi" w:hAnsiTheme="minorHAnsi"/>
          <w:lang w:val="fr-FR"/>
        </w:rPr>
      </w:pPr>
      <w:r w:rsidRPr="00277022">
        <w:rPr>
          <w:rFonts w:asciiTheme="minorHAnsi" w:eastAsia="Times New Roman" w:hAnsiTheme="minorHAnsi"/>
          <w:lang w:val="fr-FR"/>
        </w:rPr>
        <w:t xml:space="preserve">SIMON </w:t>
      </w:r>
      <w:r w:rsidR="00357F8E" w:rsidRPr="00277022">
        <w:rPr>
          <w:rFonts w:asciiTheme="minorHAnsi" w:eastAsia="Times New Roman" w:hAnsiTheme="minorHAnsi"/>
          <w:lang w:val="fr-FR"/>
        </w:rPr>
        <w:t xml:space="preserve">Denys, “Initiative citoyenne, Commentaire”, </w:t>
      </w:r>
      <w:r w:rsidR="00357F8E" w:rsidRPr="00277022">
        <w:rPr>
          <w:rFonts w:asciiTheme="minorHAnsi" w:eastAsia="Times New Roman" w:hAnsiTheme="minorHAnsi"/>
          <w:i/>
          <w:lang w:val="fr-FR"/>
        </w:rPr>
        <w:t>Europe</w:t>
      </w:r>
      <w:r w:rsidR="00A53B99" w:rsidRPr="00277022">
        <w:rPr>
          <w:rFonts w:asciiTheme="minorHAnsi" w:eastAsia="Times New Roman" w:hAnsiTheme="minorHAnsi"/>
          <w:lang w:val="fr-FR"/>
        </w:rPr>
        <w:t>,</w:t>
      </w:r>
      <w:r w:rsidR="00357F8E" w:rsidRPr="00277022">
        <w:rPr>
          <w:rFonts w:asciiTheme="minorHAnsi" w:eastAsia="Times New Roman" w:hAnsiTheme="minorHAnsi"/>
          <w:i/>
          <w:lang w:val="fr-FR"/>
        </w:rPr>
        <w:t xml:space="preserve"> </w:t>
      </w:r>
      <w:r w:rsidR="00357F8E" w:rsidRPr="00277022">
        <w:rPr>
          <w:rFonts w:asciiTheme="minorHAnsi" w:eastAsia="Times New Roman" w:hAnsiTheme="minorHAnsi"/>
          <w:lang w:val="fr-FR"/>
        </w:rPr>
        <w:t xml:space="preserve">No. 11, </w:t>
      </w:r>
      <w:proofErr w:type="spellStart"/>
      <w:r w:rsidR="00357F8E" w:rsidRPr="00277022">
        <w:rPr>
          <w:rFonts w:asciiTheme="minorHAnsi" w:eastAsia="Times New Roman" w:hAnsiTheme="minorHAnsi"/>
          <w:lang w:val="fr-FR"/>
        </w:rPr>
        <w:t>November</w:t>
      </w:r>
      <w:proofErr w:type="spellEnd"/>
      <w:r w:rsidR="00357F8E" w:rsidRPr="00277022">
        <w:rPr>
          <w:rFonts w:asciiTheme="minorHAnsi" w:eastAsia="Times New Roman" w:hAnsiTheme="minorHAnsi"/>
          <w:lang w:val="fr-FR"/>
        </w:rPr>
        <w:t xml:space="preserve"> 2017, Comm.399.</w:t>
      </w:r>
    </w:p>
    <w:p w14:paraId="6991FF30" w14:textId="77777777" w:rsidR="00357F8E" w:rsidRPr="00277022" w:rsidRDefault="00357F8E" w:rsidP="00C227AC">
      <w:pPr>
        <w:rPr>
          <w:rFonts w:asciiTheme="minorHAnsi" w:hAnsiTheme="minorHAnsi"/>
          <w:lang w:val="fr-FR"/>
        </w:rPr>
      </w:pPr>
    </w:p>
    <w:p w14:paraId="5407F31B" w14:textId="1B253395" w:rsidR="000E43A3" w:rsidRPr="00277022" w:rsidRDefault="004065E0" w:rsidP="00C227AC">
      <w:pPr>
        <w:rPr>
          <w:rFonts w:asciiTheme="minorHAnsi" w:eastAsia="Times New Roman" w:hAnsiTheme="minorHAnsi"/>
        </w:rPr>
      </w:pPr>
      <w:r w:rsidRPr="00E61BA8">
        <w:rPr>
          <w:rFonts w:asciiTheme="minorHAnsi" w:eastAsia="Times New Roman" w:hAnsiTheme="minorHAnsi"/>
          <w:caps/>
        </w:rPr>
        <w:t xml:space="preserve">Spahiu </w:t>
      </w:r>
      <w:r w:rsidR="000E43A3" w:rsidRPr="00E61BA8">
        <w:rPr>
          <w:rFonts w:asciiTheme="minorHAnsi" w:eastAsia="Times New Roman" w:hAnsiTheme="minorHAnsi"/>
        </w:rPr>
        <w:t xml:space="preserve">Irma, “Courts: </w:t>
      </w:r>
      <w:r w:rsidR="000E43A3" w:rsidRPr="00277022">
        <w:rPr>
          <w:rFonts w:asciiTheme="minorHAnsi" w:eastAsia="Times New Roman" w:hAnsiTheme="minorHAnsi"/>
        </w:rPr>
        <w:t xml:space="preserve">An Effective Venue to Promote Government Transparency? The Case of the Court of Justice of the European Union”, </w:t>
      </w:r>
      <w:r w:rsidR="000E43A3" w:rsidRPr="00277022">
        <w:rPr>
          <w:rFonts w:asciiTheme="minorHAnsi" w:eastAsia="Times New Roman" w:hAnsiTheme="minorHAnsi"/>
          <w:i/>
        </w:rPr>
        <w:t>Utrecht Journal of International and European Law</w:t>
      </w:r>
      <w:r w:rsidR="000E43A3" w:rsidRPr="00277022">
        <w:rPr>
          <w:rFonts w:asciiTheme="minorHAnsi" w:eastAsia="Times New Roman" w:hAnsiTheme="minorHAnsi"/>
        </w:rPr>
        <w:t>, 31(80), 2015, pp. 5-24.</w:t>
      </w:r>
    </w:p>
    <w:p w14:paraId="705ED8CA" w14:textId="77777777" w:rsidR="001B2105" w:rsidRPr="00277022" w:rsidRDefault="001B2105" w:rsidP="00C227AC">
      <w:pPr>
        <w:rPr>
          <w:rFonts w:asciiTheme="minorHAnsi" w:eastAsia="Times New Roman" w:hAnsiTheme="minorHAnsi"/>
        </w:rPr>
      </w:pPr>
    </w:p>
    <w:p w14:paraId="446F4F45" w14:textId="263D3D68" w:rsidR="001B2105" w:rsidRPr="00277022" w:rsidRDefault="00B4265F" w:rsidP="001B2105">
      <w:pPr>
        <w:rPr>
          <w:rFonts w:asciiTheme="minorHAnsi" w:eastAsia="Times New Roman" w:hAnsiTheme="minorHAnsi"/>
        </w:rPr>
      </w:pPr>
      <w:r w:rsidRPr="00277022">
        <w:rPr>
          <w:rFonts w:asciiTheme="minorHAnsi" w:eastAsia="Times New Roman" w:hAnsiTheme="minorHAnsi"/>
          <w:color w:val="333333"/>
          <w:spacing w:val="2"/>
          <w:shd w:val="clear" w:color="auto" w:fill="FCFCFC"/>
        </w:rPr>
        <w:t>S</w:t>
      </w:r>
      <w:r w:rsidRPr="00277022">
        <w:rPr>
          <w:rFonts w:asciiTheme="minorHAnsi" w:eastAsia="Times New Roman" w:hAnsiTheme="minorHAnsi"/>
          <w:caps/>
          <w:color w:val="333333"/>
          <w:spacing w:val="2"/>
          <w:shd w:val="clear" w:color="auto" w:fill="FCFCFC"/>
        </w:rPr>
        <w:t>zeligowska</w:t>
      </w:r>
      <w:r w:rsidRPr="00277022">
        <w:rPr>
          <w:rFonts w:asciiTheme="minorHAnsi" w:eastAsia="Times New Roman" w:hAnsiTheme="minorHAnsi"/>
          <w:color w:val="333333"/>
          <w:spacing w:val="2"/>
          <w:shd w:val="clear" w:color="auto" w:fill="FCFCFC"/>
        </w:rPr>
        <w:t xml:space="preserve"> </w:t>
      </w:r>
      <w:proofErr w:type="spellStart"/>
      <w:r w:rsidRPr="00277022">
        <w:rPr>
          <w:rFonts w:asciiTheme="minorHAnsi" w:eastAsia="Times New Roman" w:hAnsiTheme="minorHAnsi"/>
          <w:color w:val="333333"/>
          <w:spacing w:val="2"/>
          <w:shd w:val="clear" w:color="auto" w:fill="FCFCFC"/>
        </w:rPr>
        <w:t>Dorota</w:t>
      </w:r>
      <w:proofErr w:type="spellEnd"/>
      <w:r w:rsidRPr="00277022">
        <w:rPr>
          <w:rFonts w:asciiTheme="minorHAnsi" w:eastAsia="Times New Roman" w:hAnsiTheme="minorHAnsi"/>
          <w:color w:val="333333"/>
          <w:spacing w:val="2"/>
          <w:shd w:val="clear" w:color="auto" w:fill="FCFCFC"/>
        </w:rPr>
        <w:t xml:space="preserve"> and M</w:t>
      </w:r>
      <w:r w:rsidRPr="00277022">
        <w:rPr>
          <w:rFonts w:asciiTheme="minorHAnsi" w:eastAsia="Times New Roman" w:hAnsiTheme="minorHAnsi"/>
          <w:caps/>
          <w:color w:val="333333"/>
          <w:spacing w:val="2"/>
          <w:shd w:val="clear" w:color="auto" w:fill="FCFCFC"/>
        </w:rPr>
        <w:t>incheva</w:t>
      </w:r>
      <w:r w:rsidR="001B2105" w:rsidRPr="00277022">
        <w:rPr>
          <w:rFonts w:asciiTheme="minorHAnsi" w:eastAsia="Times New Roman" w:hAnsiTheme="minorHAnsi"/>
          <w:color w:val="333333"/>
          <w:spacing w:val="2"/>
          <w:shd w:val="clear" w:color="auto" w:fill="FCFCFC"/>
        </w:rPr>
        <w:t xml:space="preserve"> </w:t>
      </w:r>
      <w:proofErr w:type="spellStart"/>
      <w:r w:rsidR="001B2105" w:rsidRPr="00277022">
        <w:rPr>
          <w:rFonts w:asciiTheme="minorHAnsi" w:eastAsia="Times New Roman" w:hAnsiTheme="minorHAnsi"/>
          <w:color w:val="333333"/>
          <w:spacing w:val="2"/>
          <w:shd w:val="clear" w:color="auto" w:fill="FCFCFC"/>
        </w:rPr>
        <w:t>E</w:t>
      </w:r>
      <w:r w:rsidRPr="00277022">
        <w:rPr>
          <w:rFonts w:asciiTheme="minorHAnsi" w:eastAsia="Times New Roman" w:hAnsiTheme="minorHAnsi"/>
          <w:color w:val="333333"/>
          <w:spacing w:val="2"/>
          <w:shd w:val="clear" w:color="auto" w:fill="FCFCFC"/>
        </w:rPr>
        <w:t>litsa</w:t>
      </w:r>
      <w:proofErr w:type="spellEnd"/>
      <w:r w:rsidRPr="00277022">
        <w:rPr>
          <w:rFonts w:asciiTheme="minorHAnsi" w:eastAsia="Times New Roman" w:hAnsiTheme="minorHAnsi"/>
          <w:color w:val="333333"/>
          <w:spacing w:val="2"/>
          <w:shd w:val="clear" w:color="auto" w:fill="FCFCFC"/>
        </w:rPr>
        <w:t xml:space="preserve">, “The European Citizens’ Initiative – Empowering European Citizens within the Institutional Triangle: A Political and Legal Analysis”, </w:t>
      </w:r>
      <w:r w:rsidRPr="00277022">
        <w:rPr>
          <w:rFonts w:asciiTheme="minorHAnsi" w:eastAsia="Times New Roman" w:hAnsiTheme="minorHAnsi"/>
          <w:i/>
          <w:color w:val="000000"/>
          <w:shd w:val="clear" w:color="auto" w:fill="FFFFFF"/>
          <w:lang w:val="en-GB"/>
        </w:rPr>
        <w:t>Perspectives on European Politics and Society</w:t>
      </w:r>
      <w:r w:rsidRPr="00277022">
        <w:rPr>
          <w:rFonts w:asciiTheme="minorHAnsi" w:eastAsia="Times New Roman" w:hAnsiTheme="minorHAnsi"/>
          <w:color w:val="000000"/>
          <w:shd w:val="clear" w:color="auto" w:fill="FFFFFF"/>
          <w:lang w:val="en-GB"/>
        </w:rPr>
        <w:t>, 13:3, 2012, pp. 270-284.</w:t>
      </w:r>
    </w:p>
    <w:p w14:paraId="18FA573A" w14:textId="77777777" w:rsidR="00584E60" w:rsidRPr="00277022" w:rsidRDefault="00584E60" w:rsidP="00C227AC">
      <w:pPr>
        <w:rPr>
          <w:rFonts w:asciiTheme="minorHAnsi" w:eastAsia="Times New Roman" w:hAnsiTheme="minorHAnsi"/>
        </w:rPr>
      </w:pPr>
    </w:p>
    <w:p w14:paraId="1FA633ED" w14:textId="78AB5F73" w:rsidR="0053168B" w:rsidRPr="00277022" w:rsidRDefault="009E243E" w:rsidP="00C227AC">
      <w:pPr>
        <w:rPr>
          <w:rFonts w:asciiTheme="minorHAnsi" w:hAnsiTheme="minorHAnsi"/>
          <w:lang w:val="en-GB"/>
        </w:rPr>
      </w:pPr>
      <w:r w:rsidRPr="00277022">
        <w:rPr>
          <w:rFonts w:asciiTheme="minorHAnsi" w:hAnsiTheme="minorHAnsi"/>
          <w:caps/>
          <w:lang w:val="en-GB"/>
        </w:rPr>
        <w:t xml:space="preserve">Trócsányi </w:t>
      </w:r>
      <w:proofErr w:type="spellStart"/>
      <w:r w:rsidR="000D500D" w:rsidRPr="00277022">
        <w:rPr>
          <w:rFonts w:asciiTheme="minorHAnsi" w:hAnsiTheme="minorHAnsi"/>
          <w:lang w:val="en-GB"/>
        </w:rPr>
        <w:t>László</w:t>
      </w:r>
      <w:proofErr w:type="spellEnd"/>
      <w:r w:rsidR="000D500D" w:rsidRPr="00277022">
        <w:rPr>
          <w:rFonts w:asciiTheme="minorHAnsi" w:hAnsiTheme="minorHAnsi"/>
          <w:lang w:val="en-GB"/>
        </w:rPr>
        <w:t>, “</w:t>
      </w:r>
      <w:r w:rsidR="00584E60" w:rsidRPr="00277022">
        <w:rPr>
          <w:rFonts w:asciiTheme="minorHAnsi" w:hAnsiTheme="minorHAnsi"/>
          <w:lang w:val="en-GB"/>
        </w:rPr>
        <w:t>The Regulation of External Voting at N</w:t>
      </w:r>
      <w:r w:rsidR="000D500D" w:rsidRPr="00277022">
        <w:rPr>
          <w:rFonts w:asciiTheme="minorHAnsi" w:hAnsiTheme="minorHAnsi"/>
          <w:lang w:val="en-GB"/>
        </w:rPr>
        <w:t>ational and International Level”,</w:t>
      </w:r>
      <w:r w:rsidR="00584E60" w:rsidRPr="00277022">
        <w:rPr>
          <w:rFonts w:asciiTheme="minorHAnsi" w:hAnsiTheme="minorHAnsi"/>
          <w:lang w:val="en-GB"/>
        </w:rPr>
        <w:t xml:space="preserve"> </w:t>
      </w:r>
      <w:r w:rsidR="00584E60" w:rsidRPr="00277022">
        <w:rPr>
          <w:rFonts w:asciiTheme="minorHAnsi" w:hAnsiTheme="minorHAnsi"/>
          <w:i/>
          <w:lang w:val="en-GB"/>
        </w:rPr>
        <w:t>Minority Studies</w:t>
      </w:r>
      <w:r w:rsidR="00584E60" w:rsidRPr="00277022">
        <w:rPr>
          <w:rFonts w:asciiTheme="minorHAnsi" w:hAnsiTheme="minorHAnsi"/>
          <w:lang w:val="en-GB"/>
        </w:rPr>
        <w:t xml:space="preserve">, </w:t>
      </w:r>
      <w:r w:rsidR="000D500D" w:rsidRPr="00277022">
        <w:rPr>
          <w:rFonts w:asciiTheme="minorHAnsi" w:hAnsiTheme="minorHAnsi"/>
          <w:lang w:val="en-GB"/>
        </w:rPr>
        <w:t xml:space="preserve">16: 13, </w:t>
      </w:r>
      <w:r w:rsidR="00584E60" w:rsidRPr="00277022">
        <w:rPr>
          <w:rFonts w:asciiTheme="minorHAnsi" w:hAnsiTheme="minorHAnsi"/>
          <w:lang w:val="en-GB"/>
        </w:rPr>
        <w:t>pp. 13-24.</w:t>
      </w:r>
    </w:p>
    <w:p w14:paraId="5CF0FF7A" w14:textId="77777777" w:rsidR="009E243E" w:rsidRPr="00277022" w:rsidRDefault="009E243E" w:rsidP="0053168B">
      <w:pPr>
        <w:pStyle w:val="Titre1"/>
        <w:shd w:val="clear" w:color="auto" w:fill="FFFFFF"/>
        <w:spacing w:before="0" w:beforeAutospacing="0" w:after="0" w:afterAutospacing="0"/>
        <w:rPr>
          <w:rFonts w:asciiTheme="minorHAnsi" w:hAnsiTheme="minorHAnsi" w:cstheme="minorBidi"/>
          <w:b w:val="0"/>
          <w:bCs w:val="0"/>
          <w:kern w:val="0"/>
          <w:sz w:val="24"/>
          <w:szCs w:val="24"/>
          <w:lang w:val="en-GB"/>
        </w:rPr>
      </w:pPr>
    </w:p>
    <w:p w14:paraId="4622D8F3" w14:textId="7ED5174B" w:rsidR="0053168B" w:rsidRPr="00277022" w:rsidRDefault="009E243E" w:rsidP="0053168B">
      <w:pPr>
        <w:pStyle w:val="Titre1"/>
        <w:shd w:val="clear" w:color="auto" w:fill="FFFFFF"/>
        <w:spacing w:before="0" w:beforeAutospacing="0" w:after="0" w:afterAutospacing="0"/>
        <w:rPr>
          <w:rFonts w:asciiTheme="minorHAnsi" w:hAnsiTheme="minorHAnsi" w:cstheme="minorBidi"/>
          <w:b w:val="0"/>
          <w:bCs w:val="0"/>
          <w:kern w:val="0"/>
          <w:sz w:val="24"/>
          <w:szCs w:val="24"/>
          <w:lang w:val="en-GB"/>
        </w:rPr>
      </w:pPr>
      <w:r w:rsidRPr="00277022">
        <w:rPr>
          <w:rFonts w:asciiTheme="minorHAnsi" w:hAnsiTheme="minorHAnsi" w:cstheme="minorBidi"/>
          <w:b w:val="0"/>
          <w:bCs w:val="0"/>
          <w:caps/>
          <w:kern w:val="0"/>
          <w:sz w:val="24"/>
          <w:szCs w:val="24"/>
          <w:lang w:val="en-GB"/>
        </w:rPr>
        <w:t xml:space="preserve">Wauters </w:t>
      </w:r>
      <w:r w:rsidR="0053168B" w:rsidRPr="00277022">
        <w:rPr>
          <w:rFonts w:asciiTheme="minorHAnsi" w:hAnsiTheme="minorHAnsi" w:cstheme="minorBidi"/>
          <w:b w:val="0"/>
          <w:bCs w:val="0"/>
          <w:kern w:val="0"/>
          <w:sz w:val="24"/>
          <w:szCs w:val="24"/>
          <w:lang w:val="en-GB"/>
        </w:rPr>
        <w:t xml:space="preserve">Bram and </w:t>
      </w:r>
      <w:r w:rsidRPr="00277022">
        <w:rPr>
          <w:rFonts w:asciiTheme="minorHAnsi" w:hAnsiTheme="minorHAnsi" w:cstheme="minorBidi"/>
          <w:b w:val="0"/>
          <w:bCs w:val="0"/>
          <w:caps/>
          <w:kern w:val="0"/>
          <w:sz w:val="24"/>
          <w:szCs w:val="24"/>
          <w:lang w:val="en-GB"/>
        </w:rPr>
        <w:t xml:space="preserve">Eelbode </w:t>
      </w:r>
      <w:r w:rsidR="0053168B" w:rsidRPr="00277022">
        <w:rPr>
          <w:rFonts w:asciiTheme="minorHAnsi" w:hAnsiTheme="minorHAnsi" w:cstheme="minorBidi"/>
          <w:b w:val="0"/>
          <w:bCs w:val="0"/>
          <w:kern w:val="0"/>
          <w:sz w:val="24"/>
          <w:szCs w:val="24"/>
          <w:lang w:val="en-GB"/>
        </w:rPr>
        <w:t xml:space="preserve">Floor, “Political participation of ethnic minorities in Belgium: From enfranchisement to ethnic vote”, September 2011, Heinrich </w:t>
      </w:r>
      <w:proofErr w:type="spellStart"/>
      <w:r w:rsidR="0053168B" w:rsidRPr="00277022">
        <w:rPr>
          <w:rFonts w:asciiTheme="minorHAnsi" w:hAnsiTheme="minorHAnsi" w:cstheme="minorBidi"/>
          <w:b w:val="0"/>
          <w:bCs w:val="0"/>
          <w:kern w:val="0"/>
          <w:sz w:val="24"/>
          <w:szCs w:val="24"/>
          <w:lang w:val="en-GB"/>
        </w:rPr>
        <w:t>Böll</w:t>
      </w:r>
      <w:proofErr w:type="spellEnd"/>
      <w:r w:rsidR="0053168B" w:rsidRPr="00277022">
        <w:rPr>
          <w:rFonts w:asciiTheme="minorHAnsi" w:hAnsiTheme="minorHAnsi" w:cstheme="minorBidi"/>
          <w:b w:val="0"/>
          <w:bCs w:val="0"/>
          <w:kern w:val="0"/>
          <w:sz w:val="24"/>
          <w:szCs w:val="24"/>
          <w:lang w:val="en-GB"/>
        </w:rPr>
        <w:t xml:space="preserve"> </w:t>
      </w:r>
      <w:proofErr w:type="spellStart"/>
      <w:r w:rsidR="0053168B" w:rsidRPr="00277022">
        <w:rPr>
          <w:rFonts w:asciiTheme="minorHAnsi" w:hAnsiTheme="minorHAnsi" w:cstheme="minorBidi"/>
          <w:b w:val="0"/>
          <w:bCs w:val="0"/>
          <w:kern w:val="0"/>
          <w:sz w:val="24"/>
          <w:szCs w:val="24"/>
          <w:lang w:val="en-GB"/>
        </w:rPr>
        <w:t>Stiftung</w:t>
      </w:r>
      <w:proofErr w:type="spellEnd"/>
      <w:r w:rsidR="0053168B" w:rsidRPr="00277022">
        <w:rPr>
          <w:rFonts w:asciiTheme="minorHAnsi" w:hAnsiTheme="minorHAnsi" w:cstheme="minorBidi"/>
          <w:b w:val="0"/>
          <w:bCs w:val="0"/>
          <w:kern w:val="0"/>
          <w:sz w:val="24"/>
          <w:szCs w:val="24"/>
          <w:lang w:val="en-GB"/>
        </w:rPr>
        <w:t xml:space="preserve">, </w:t>
      </w:r>
      <w:proofErr w:type="spellStart"/>
      <w:r w:rsidR="0053168B" w:rsidRPr="00277022">
        <w:rPr>
          <w:rFonts w:asciiTheme="minorHAnsi" w:hAnsiTheme="minorHAnsi" w:cstheme="minorBidi"/>
          <w:b w:val="0"/>
          <w:bCs w:val="0"/>
          <w:kern w:val="0"/>
          <w:sz w:val="24"/>
          <w:szCs w:val="24"/>
          <w:lang w:val="en-GB"/>
        </w:rPr>
        <w:t>MigrationsPolitisches</w:t>
      </w:r>
      <w:proofErr w:type="spellEnd"/>
      <w:r w:rsidR="0053168B" w:rsidRPr="00277022">
        <w:rPr>
          <w:rFonts w:asciiTheme="minorHAnsi" w:hAnsiTheme="minorHAnsi" w:cstheme="minorBidi"/>
          <w:b w:val="0"/>
          <w:bCs w:val="0"/>
          <w:kern w:val="0"/>
          <w:sz w:val="24"/>
          <w:szCs w:val="24"/>
          <w:lang w:val="en-GB"/>
        </w:rPr>
        <w:t xml:space="preserve"> Portal, available at: </w:t>
      </w:r>
      <w:hyperlink r:id="rId14" w:history="1">
        <w:r w:rsidR="0053168B" w:rsidRPr="00277022">
          <w:rPr>
            <w:rFonts w:asciiTheme="minorHAnsi" w:hAnsiTheme="minorHAnsi" w:cstheme="minorBidi"/>
            <w:b w:val="0"/>
            <w:bCs w:val="0"/>
            <w:kern w:val="0"/>
            <w:sz w:val="24"/>
            <w:szCs w:val="24"/>
            <w:lang w:val="en-GB"/>
          </w:rPr>
          <w:t>https://heimatkunde.boell.de/2011/09/18/political-participation-ethnic-minorities-belgium-enfranchisement-ethnic-vote</w:t>
        </w:r>
      </w:hyperlink>
      <w:r w:rsidR="0053168B" w:rsidRPr="00277022">
        <w:rPr>
          <w:rFonts w:asciiTheme="minorHAnsi" w:hAnsiTheme="minorHAnsi" w:cstheme="minorBidi"/>
          <w:b w:val="0"/>
          <w:bCs w:val="0"/>
          <w:kern w:val="0"/>
          <w:sz w:val="24"/>
          <w:szCs w:val="24"/>
          <w:lang w:val="en-GB"/>
        </w:rPr>
        <w:t xml:space="preserve">. </w:t>
      </w:r>
    </w:p>
    <w:p w14:paraId="2485D280" w14:textId="77777777" w:rsidR="009E243E" w:rsidRPr="00277022" w:rsidRDefault="009E243E" w:rsidP="00480187">
      <w:pPr>
        <w:rPr>
          <w:rFonts w:asciiTheme="minorHAnsi" w:hAnsiTheme="minorHAnsi"/>
          <w:b/>
          <w:color w:val="000000" w:themeColor="text1"/>
          <w:lang w:val="en-GB"/>
        </w:rPr>
      </w:pPr>
    </w:p>
    <w:p w14:paraId="10C4BC10" w14:textId="092FA28E" w:rsidR="008015CD" w:rsidRPr="00277022" w:rsidRDefault="008015CD" w:rsidP="00480187">
      <w:pPr>
        <w:rPr>
          <w:rFonts w:asciiTheme="minorHAnsi" w:hAnsiTheme="minorHAnsi"/>
          <w:b/>
          <w:caps/>
          <w:color w:val="000000" w:themeColor="text1"/>
          <w:lang w:val="en-GB"/>
        </w:rPr>
      </w:pPr>
      <w:r w:rsidRPr="00277022">
        <w:rPr>
          <w:rFonts w:asciiTheme="minorHAnsi" w:hAnsiTheme="minorHAnsi"/>
          <w:b/>
          <w:caps/>
          <w:color w:val="000000" w:themeColor="text1"/>
          <w:lang w:val="en-GB"/>
        </w:rPr>
        <w:t>New</w:t>
      </w:r>
      <w:r w:rsidR="00355DD9" w:rsidRPr="00277022">
        <w:rPr>
          <w:rFonts w:asciiTheme="minorHAnsi" w:hAnsiTheme="minorHAnsi"/>
          <w:b/>
          <w:caps/>
          <w:color w:val="000000" w:themeColor="text1"/>
          <w:lang w:val="en-GB"/>
        </w:rPr>
        <w:t>S</w:t>
      </w:r>
      <w:r w:rsidRPr="00277022">
        <w:rPr>
          <w:rFonts w:asciiTheme="minorHAnsi" w:hAnsiTheme="minorHAnsi"/>
          <w:b/>
          <w:caps/>
          <w:color w:val="000000" w:themeColor="text1"/>
          <w:lang w:val="en-GB"/>
        </w:rPr>
        <w:t>papers Articles</w:t>
      </w:r>
    </w:p>
    <w:p w14:paraId="61B66CA6" w14:textId="367C2872" w:rsidR="008015CD" w:rsidRPr="00277022" w:rsidRDefault="008015CD" w:rsidP="00C227AC">
      <w:pPr>
        <w:rPr>
          <w:rFonts w:asciiTheme="minorHAnsi" w:hAnsiTheme="minorHAnsi"/>
        </w:rPr>
      </w:pPr>
      <w:r w:rsidRPr="00277022">
        <w:rPr>
          <w:rFonts w:asciiTheme="minorHAnsi" w:hAnsiTheme="minorHAnsi"/>
          <w:i/>
        </w:rPr>
        <w:t>The Guardian</w:t>
      </w:r>
      <w:r w:rsidRPr="00277022">
        <w:rPr>
          <w:rFonts w:asciiTheme="minorHAnsi" w:hAnsiTheme="minorHAnsi"/>
        </w:rPr>
        <w:t>, “Government reportedly planning to allow some UK prisoners to vote”, 29 October 2017.</w:t>
      </w:r>
    </w:p>
    <w:p w14:paraId="3EB6574F" w14:textId="77777777" w:rsidR="002C5965" w:rsidRPr="00277022" w:rsidRDefault="002C5965" w:rsidP="00480187">
      <w:pPr>
        <w:rPr>
          <w:rFonts w:asciiTheme="minorHAnsi" w:hAnsiTheme="minorHAnsi"/>
          <w:i/>
        </w:rPr>
      </w:pPr>
    </w:p>
    <w:p w14:paraId="1FBF780C" w14:textId="66B9C41A" w:rsidR="00E63945" w:rsidRPr="004F6747" w:rsidRDefault="00E63945" w:rsidP="00480187">
      <w:pPr>
        <w:rPr>
          <w:rFonts w:asciiTheme="minorHAnsi" w:hAnsiTheme="minorHAnsi"/>
          <w:b/>
          <w:color w:val="000000" w:themeColor="text1"/>
          <w:lang w:val="fr-FR"/>
        </w:rPr>
      </w:pPr>
      <w:r w:rsidRPr="00277022">
        <w:rPr>
          <w:rFonts w:asciiTheme="minorHAnsi" w:hAnsiTheme="minorHAnsi"/>
          <w:i/>
          <w:lang w:val="fr-FR"/>
        </w:rPr>
        <w:t>Le Monde</w:t>
      </w:r>
      <w:r w:rsidRPr="00277022">
        <w:rPr>
          <w:rFonts w:asciiTheme="minorHAnsi" w:hAnsiTheme="minorHAnsi"/>
          <w:lang w:val="fr-FR"/>
        </w:rPr>
        <w:t>, “Outre Paris, 45 villes françaises ont adopté le budget participatif”, 6 octobre 2017.</w:t>
      </w:r>
    </w:p>
    <w:p w14:paraId="70E49E28" w14:textId="77777777" w:rsidR="008C273E" w:rsidRPr="004F6747" w:rsidRDefault="008C273E" w:rsidP="00C227AC">
      <w:pPr>
        <w:rPr>
          <w:rFonts w:asciiTheme="minorHAnsi" w:hAnsiTheme="minorHAnsi"/>
          <w:lang w:val="fr-FR"/>
        </w:rPr>
      </w:pPr>
    </w:p>
    <w:sectPr w:rsidR="008C273E" w:rsidRPr="004F6747" w:rsidSect="00E63945">
      <w:pgSz w:w="11900" w:h="16840"/>
      <w:pgMar w:top="11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F33DB" w14:textId="77777777" w:rsidR="002949D8" w:rsidRDefault="002949D8" w:rsidP="00F4782C">
      <w:r>
        <w:separator/>
      </w:r>
    </w:p>
  </w:endnote>
  <w:endnote w:type="continuationSeparator" w:id="0">
    <w:p w14:paraId="3D6D9184" w14:textId="77777777" w:rsidR="002949D8" w:rsidRDefault="002949D8" w:rsidP="00F4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23AD4" w14:textId="77777777" w:rsidR="002949D8" w:rsidRDefault="002949D8" w:rsidP="00F4782C">
      <w:r>
        <w:separator/>
      </w:r>
    </w:p>
  </w:footnote>
  <w:footnote w:type="continuationSeparator" w:id="0">
    <w:p w14:paraId="0CBBCA20" w14:textId="77777777" w:rsidR="002949D8" w:rsidRDefault="002949D8" w:rsidP="00F47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5D"/>
    <w:rsid w:val="00013602"/>
    <w:rsid w:val="0005622E"/>
    <w:rsid w:val="000641AF"/>
    <w:rsid w:val="00071587"/>
    <w:rsid w:val="00082E70"/>
    <w:rsid w:val="00092082"/>
    <w:rsid w:val="00093ABD"/>
    <w:rsid w:val="00094D0C"/>
    <w:rsid w:val="000A122D"/>
    <w:rsid w:val="000D500D"/>
    <w:rsid w:val="000D5CEC"/>
    <w:rsid w:val="000E43A3"/>
    <w:rsid w:val="000F460D"/>
    <w:rsid w:val="000F6A5F"/>
    <w:rsid w:val="00106E52"/>
    <w:rsid w:val="00112332"/>
    <w:rsid w:val="0013105D"/>
    <w:rsid w:val="00146AD5"/>
    <w:rsid w:val="00157F41"/>
    <w:rsid w:val="00167EEE"/>
    <w:rsid w:val="001825AD"/>
    <w:rsid w:val="001B2105"/>
    <w:rsid w:val="001C2E39"/>
    <w:rsid w:val="001E1057"/>
    <w:rsid w:val="001E73FA"/>
    <w:rsid w:val="00200561"/>
    <w:rsid w:val="00220D37"/>
    <w:rsid w:val="00234510"/>
    <w:rsid w:val="00235806"/>
    <w:rsid w:val="00254589"/>
    <w:rsid w:val="00255D4F"/>
    <w:rsid w:val="002662A1"/>
    <w:rsid w:val="00272065"/>
    <w:rsid w:val="00277022"/>
    <w:rsid w:val="002949D8"/>
    <w:rsid w:val="002B0C2D"/>
    <w:rsid w:val="002C09DA"/>
    <w:rsid w:val="002C5965"/>
    <w:rsid w:val="002F7D5B"/>
    <w:rsid w:val="00317C31"/>
    <w:rsid w:val="0032760D"/>
    <w:rsid w:val="00327B21"/>
    <w:rsid w:val="003334FA"/>
    <w:rsid w:val="003407B2"/>
    <w:rsid w:val="00341C19"/>
    <w:rsid w:val="003421B6"/>
    <w:rsid w:val="0035185D"/>
    <w:rsid w:val="00355DD9"/>
    <w:rsid w:val="00357F8E"/>
    <w:rsid w:val="0036211B"/>
    <w:rsid w:val="0038213A"/>
    <w:rsid w:val="00393016"/>
    <w:rsid w:val="003932EC"/>
    <w:rsid w:val="003A208D"/>
    <w:rsid w:val="003B7634"/>
    <w:rsid w:val="003C7853"/>
    <w:rsid w:val="003D2968"/>
    <w:rsid w:val="00404126"/>
    <w:rsid w:val="00404315"/>
    <w:rsid w:val="00405E5F"/>
    <w:rsid w:val="004065E0"/>
    <w:rsid w:val="00431180"/>
    <w:rsid w:val="0043292C"/>
    <w:rsid w:val="004331A6"/>
    <w:rsid w:val="00437482"/>
    <w:rsid w:val="00451E8E"/>
    <w:rsid w:val="00480187"/>
    <w:rsid w:val="00485B15"/>
    <w:rsid w:val="004B4901"/>
    <w:rsid w:val="004B634C"/>
    <w:rsid w:val="004D516D"/>
    <w:rsid w:val="004E38DD"/>
    <w:rsid w:val="004E711D"/>
    <w:rsid w:val="004F6747"/>
    <w:rsid w:val="00526C22"/>
    <w:rsid w:val="00527AA0"/>
    <w:rsid w:val="0053168B"/>
    <w:rsid w:val="00531745"/>
    <w:rsid w:val="005425D8"/>
    <w:rsid w:val="00570FC5"/>
    <w:rsid w:val="00584E60"/>
    <w:rsid w:val="005875A7"/>
    <w:rsid w:val="005928A6"/>
    <w:rsid w:val="005B20D5"/>
    <w:rsid w:val="005C4748"/>
    <w:rsid w:val="005D5D89"/>
    <w:rsid w:val="00601770"/>
    <w:rsid w:val="0062220C"/>
    <w:rsid w:val="00640983"/>
    <w:rsid w:val="00647391"/>
    <w:rsid w:val="00683C02"/>
    <w:rsid w:val="006C4E6B"/>
    <w:rsid w:val="006D137A"/>
    <w:rsid w:val="006E30DC"/>
    <w:rsid w:val="006E5380"/>
    <w:rsid w:val="00731E2F"/>
    <w:rsid w:val="00743A7F"/>
    <w:rsid w:val="007816F4"/>
    <w:rsid w:val="0078626F"/>
    <w:rsid w:val="0079796E"/>
    <w:rsid w:val="007A7171"/>
    <w:rsid w:val="007A7881"/>
    <w:rsid w:val="007B1A59"/>
    <w:rsid w:val="007C5557"/>
    <w:rsid w:val="008015CD"/>
    <w:rsid w:val="00812092"/>
    <w:rsid w:val="00815C2E"/>
    <w:rsid w:val="00817D77"/>
    <w:rsid w:val="00835FA2"/>
    <w:rsid w:val="00837EA3"/>
    <w:rsid w:val="00876D89"/>
    <w:rsid w:val="00877EA2"/>
    <w:rsid w:val="0088339C"/>
    <w:rsid w:val="008A78BD"/>
    <w:rsid w:val="008B3925"/>
    <w:rsid w:val="008B7231"/>
    <w:rsid w:val="008C273E"/>
    <w:rsid w:val="008C7733"/>
    <w:rsid w:val="008E019D"/>
    <w:rsid w:val="008E4B05"/>
    <w:rsid w:val="008F6B2C"/>
    <w:rsid w:val="00911C12"/>
    <w:rsid w:val="00915DA9"/>
    <w:rsid w:val="009179F7"/>
    <w:rsid w:val="00923036"/>
    <w:rsid w:val="00925974"/>
    <w:rsid w:val="00942516"/>
    <w:rsid w:val="00945361"/>
    <w:rsid w:val="0094631F"/>
    <w:rsid w:val="00954FBA"/>
    <w:rsid w:val="009602E2"/>
    <w:rsid w:val="0096143E"/>
    <w:rsid w:val="009666D6"/>
    <w:rsid w:val="00966862"/>
    <w:rsid w:val="00973303"/>
    <w:rsid w:val="0097428D"/>
    <w:rsid w:val="00983C60"/>
    <w:rsid w:val="00993706"/>
    <w:rsid w:val="009A5BC0"/>
    <w:rsid w:val="009B4C27"/>
    <w:rsid w:val="009D23E0"/>
    <w:rsid w:val="009E243E"/>
    <w:rsid w:val="00A12D93"/>
    <w:rsid w:val="00A200E3"/>
    <w:rsid w:val="00A213B4"/>
    <w:rsid w:val="00A21830"/>
    <w:rsid w:val="00A2435D"/>
    <w:rsid w:val="00A3726F"/>
    <w:rsid w:val="00A5046C"/>
    <w:rsid w:val="00A53B99"/>
    <w:rsid w:val="00A8346D"/>
    <w:rsid w:val="00A95BEF"/>
    <w:rsid w:val="00A96F19"/>
    <w:rsid w:val="00AA3C9D"/>
    <w:rsid w:val="00AC69AE"/>
    <w:rsid w:val="00AE330B"/>
    <w:rsid w:val="00AF757C"/>
    <w:rsid w:val="00B13C67"/>
    <w:rsid w:val="00B4265F"/>
    <w:rsid w:val="00B46ED9"/>
    <w:rsid w:val="00B634C5"/>
    <w:rsid w:val="00B7098D"/>
    <w:rsid w:val="00B74C5C"/>
    <w:rsid w:val="00B80B52"/>
    <w:rsid w:val="00BB1F8C"/>
    <w:rsid w:val="00BB7FBE"/>
    <w:rsid w:val="00BC70B3"/>
    <w:rsid w:val="00BE7B4C"/>
    <w:rsid w:val="00BF3D9D"/>
    <w:rsid w:val="00C042C5"/>
    <w:rsid w:val="00C227AC"/>
    <w:rsid w:val="00C24560"/>
    <w:rsid w:val="00C24E78"/>
    <w:rsid w:val="00C430F3"/>
    <w:rsid w:val="00C469C5"/>
    <w:rsid w:val="00C60DF5"/>
    <w:rsid w:val="00C7104E"/>
    <w:rsid w:val="00C72037"/>
    <w:rsid w:val="00C73B83"/>
    <w:rsid w:val="00C833C3"/>
    <w:rsid w:val="00C85B05"/>
    <w:rsid w:val="00C9432D"/>
    <w:rsid w:val="00CA0B81"/>
    <w:rsid w:val="00CD748E"/>
    <w:rsid w:val="00CE0F72"/>
    <w:rsid w:val="00CE6126"/>
    <w:rsid w:val="00CF568C"/>
    <w:rsid w:val="00CF61BA"/>
    <w:rsid w:val="00D02821"/>
    <w:rsid w:val="00D06364"/>
    <w:rsid w:val="00D10EB6"/>
    <w:rsid w:val="00D30012"/>
    <w:rsid w:val="00D5635F"/>
    <w:rsid w:val="00D6749C"/>
    <w:rsid w:val="00D8077C"/>
    <w:rsid w:val="00D84C66"/>
    <w:rsid w:val="00DA0884"/>
    <w:rsid w:val="00DA2CC2"/>
    <w:rsid w:val="00DC0BE4"/>
    <w:rsid w:val="00DC140D"/>
    <w:rsid w:val="00E02FCC"/>
    <w:rsid w:val="00E4269A"/>
    <w:rsid w:val="00E61BA8"/>
    <w:rsid w:val="00E63945"/>
    <w:rsid w:val="00E67E8A"/>
    <w:rsid w:val="00E70C6E"/>
    <w:rsid w:val="00EF2593"/>
    <w:rsid w:val="00F3795A"/>
    <w:rsid w:val="00F4782C"/>
    <w:rsid w:val="00F57FBF"/>
    <w:rsid w:val="00FC4B21"/>
    <w:rsid w:val="00FD19B9"/>
    <w:rsid w:val="00F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63B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2E"/>
    <w:pPr>
      <w:jc w:val="both"/>
    </w:pPr>
    <w:rPr>
      <w:rFonts w:ascii="Times New Roman" w:hAnsi="Times New Roman" w:cs="Times New Roman"/>
    </w:rPr>
  </w:style>
  <w:style w:type="paragraph" w:styleId="Titre1">
    <w:name w:val="heading 1"/>
    <w:basedOn w:val="Normal"/>
    <w:link w:val="Titre1Car"/>
    <w:uiPriority w:val="9"/>
    <w:qFormat/>
    <w:rsid w:val="00A243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78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185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2435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Lienhypertextesuivi">
    <w:name w:val="FollowedHyperlink"/>
    <w:basedOn w:val="Policepardfaut"/>
    <w:uiPriority w:val="99"/>
    <w:semiHidden/>
    <w:unhideWhenUsed/>
    <w:rsid w:val="00071587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FD2FF0"/>
    <w:rPr>
      <w:rFonts w:asciiTheme="minorHAnsi" w:hAnsiTheme="minorHAnsi" w:cstheme="minorBidi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D2FF0"/>
  </w:style>
  <w:style w:type="character" w:customStyle="1" w:styleId="Titre2Car">
    <w:name w:val="Titre 2 Car"/>
    <w:basedOn w:val="Policepardfaut"/>
    <w:link w:val="Titre2"/>
    <w:uiPriority w:val="9"/>
    <w:rsid w:val="00F47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notebasdepage">
    <w:name w:val="footnote reference"/>
    <w:basedOn w:val="Policepardfaut"/>
    <w:uiPriority w:val="99"/>
    <w:unhideWhenUsed/>
    <w:rsid w:val="00F4782C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FC4B2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C4B21"/>
  </w:style>
  <w:style w:type="character" w:styleId="Numrodepage">
    <w:name w:val="page number"/>
    <w:basedOn w:val="Policepardfaut"/>
    <w:uiPriority w:val="99"/>
    <w:semiHidden/>
    <w:unhideWhenUsed/>
    <w:rsid w:val="00FC4B21"/>
  </w:style>
  <w:style w:type="paragraph" w:styleId="Textedebulles">
    <w:name w:val="Balloon Text"/>
    <w:basedOn w:val="Normal"/>
    <w:link w:val="TextedebullesCar"/>
    <w:uiPriority w:val="99"/>
    <w:semiHidden/>
    <w:unhideWhenUsed/>
    <w:rsid w:val="00FC4B21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B21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2E"/>
    <w:pPr>
      <w:jc w:val="both"/>
    </w:pPr>
    <w:rPr>
      <w:rFonts w:ascii="Times New Roman" w:hAnsi="Times New Roman" w:cs="Times New Roman"/>
    </w:rPr>
  </w:style>
  <w:style w:type="paragraph" w:styleId="Titre1">
    <w:name w:val="heading 1"/>
    <w:basedOn w:val="Normal"/>
    <w:link w:val="Titre1Car"/>
    <w:uiPriority w:val="9"/>
    <w:qFormat/>
    <w:rsid w:val="00A243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78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185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2435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Lienhypertextesuivi">
    <w:name w:val="FollowedHyperlink"/>
    <w:basedOn w:val="Policepardfaut"/>
    <w:uiPriority w:val="99"/>
    <w:semiHidden/>
    <w:unhideWhenUsed/>
    <w:rsid w:val="00071587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FD2FF0"/>
    <w:rPr>
      <w:rFonts w:asciiTheme="minorHAnsi" w:hAnsiTheme="minorHAnsi" w:cstheme="minorBidi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D2FF0"/>
  </w:style>
  <w:style w:type="character" w:customStyle="1" w:styleId="Titre2Car">
    <w:name w:val="Titre 2 Car"/>
    <w:basedOn w:val="Policepardfaut"/>
    <w:link w:val="Titre2"/>
    <w:uiPriority w:val="9"/>
    <w:rsid w:val="00F47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notebasdepage">
    <w:name w:val="footnote reference"/>
    <w:basedOn w:val="Policepardfaut"/>
    <w:uiPriority w:val="99"/>
    <w:unhideWhenUsed/>
    <w:rsid w:val="00F4782C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FC4B2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C4B21"/>
  </w:style>
  <w:style w:type="character" w:styleId="Numrodepage">
    <w:name w:val="page number"/>
    <w:basedOn w:val="Policepardfaut"/>
    <w:uiPriority w:val="99"/>
    <w:semiHidden/>
    <w:unhideWhenUsed/>
    <w:rsid w:val="00FC4B21"/>
  </w:style>
  <w:style w:type="paragraph" w:styleId="Textedebulles">
    <w:name w:val="Balloon Text"/>
    <w:basedOn w:val="Normal"/>
    <w:link w:val="TextedebullesCar"/>
    <w:uiPriority w:val="99"/>
    <w:semiHidden/>
    <w:unhideWhenUsed/>
    <w:rsid w:val="00FC4B21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B2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pr.eu/Filestore/PaperProposal/71d7f83c-3fe4-4b11-82a2-c151cd3769f4.pdf" TargetMode="External"/><Relationship Id="rId8" Type="http://schemas.openxmlformats.org/officeDocument/2006/relationships/hyperlink" Target="http://fra.europa.eu/en/speech/2017/future-role-civil-society-safeguarding-and-promoting-fundamental-rights-europe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12" Type="http://schemas.openxmlformats.org/officeDocument/2006/relationships/hyperlink" Target="http://www.errc.org/cms/upload/file/roma-rights-1-2012-challenges-of-representation.pdf" TargetMode="External"/><Relationship Id="rId7" Type="http://schemas.openxmlformats.org/officeDocument/2006/relationships/endnotes" Target="endnotes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2" Type="http://schemas.openxmlformats.org/officeDocument/2006/relationships/styles" Target="styles.xml"/><Relationship Id="rId11" Type="http://schemas.openxmlformats.org/officeDocument/2006/relationships/hyperlink" Target="http://www.errc.org/cms/upload/file/roma-rights-2-2015-nothing-about-us-without-us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ap2.org/?page=corevalues" TargetMode="External"/><Relationship Id="rId19" Type="http://schemas.openxmlformats.org/officeDocument/2006/relationships/customXml" Target="../customXml/item3.xml"/><Relationship Id="rId14" Type="http://schemas.openxmlformats.org/officeDocument/2006/relationships/hyperlink" Target="https://heimatkunde.boell.de/2011/09/18/political-participation-ethnic-minorities-belgium-enfranchisement-ethnic-vo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e.int/en/web/ingo/civil-particip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8251B3-E693-4F14-A179-B97D9004C9B1}"/>
</file>

<file path=customXml/itemProps2.xml><?xml version="1.0" encoding="utf-8"?>
<ds:datastoreItem xmlns:ds="http://schemas.openxmlformats.org/officeDocument/2006/customXml" ds:itemID="{B316F64D-375A-4D3C-B96B-59F3E4F95A16}"/>
</file>

<file path=customXml/itemProps3.xml><?xml version="1.0" encoding="utf-8"?>
<ds:datastoreItem xmlns:ds="http://schemas.openxmlformats.org/officeDocument/2006/customXml" ds:itemID="{4C29BD0C-7A12-4419-87B1-A367A18899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2056</Words>
  <Characters>11310</Characters>
  <Application>Microsoft Macintosh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Report on the Impact of Electoral Systems on Women's Representation in Politics,</vt:lpstr>
      <vt:lpstr>    Report on Dual Voting for Persons belonging to National Minorities, June 2008. </vt:lpstr>
      <vt:lpstr/>
      <vt:lpstr>Wauters Bram and Eelbode Floor, “Political participation of ethnic minorities in</vt:lpstr>
    </vt:vector>
  </TitlesOfParts>
  <Company/>
  <LinksUpToDate>false</LinksUpToDate>
  <CharactersWithSpaces>13340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Callejon</dc:creator>
  <cp:keywords/>
  <dc:description/>
  <cp:lastModifiedBy>Olivier de Frouville</cp:lastModifiedBy>
  <cp:revision>181</cp:revision>
  <dcterms:created xsi:type="dcterms:W3CDTF">2017-09-29T09:30:00Z</dcterms:created>
  <dcterms:modified xsi:type="dcterms:W3CDTF">2018-02-05T09:17:00Z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