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36E" w:rsidRPr="003D43DB" w:rsidRDefault="00DD136E" w:rsidP="00DD136E">
      <w:pPr>
        <w:spacing w:after="0" w:line="240" w:lineRule="auto"/>
        <w:jc w:val="center"/>
        <w:rPr>
          <w:rFonts w:ascii="Times New Roman" w:hAnsi="Times New Roman" w:cs="Times New Roman"/>
          <w:sz w:val="24"/>
          <w:szCs w:val="24"/>
        </w:rPr>
      </w:pPr>
      <w:bookmarkStart w:id="0" w:name="_GoBack"/>
      <w:bookmarkEnd w:id="0"/>
      <w:r w:rsidRPr="003D43DB">
        <w:rPr>
          <w:rFonts w:ascii="Times New Roman" w:hAnsi="Times New Roman" w:cs="Times New Roman"/>
          <w:sz w:val="24"/>
          <w:szCs w:val="24"/>
        </w:rPr>
        <w:t>Hacia una Declaración Internacional sobre los Derechos de los Pueblos Afrodescendientes</w:t>
      </w:r>
    </w:p>
    <w:p w:rsidR="00DD136E" w:rsidRPr="003D43DB" w:rsidRDefault="00DD136E" w:rsidP="00DD136E">
      <w:pPr>
        <w:spacing w:after="0" w:line="240" w:lineRule="auto"/>
        <w:jc w:val="center"/>
        <w:rPr>
          <w:rFonts w:ascii="Times New Roman" w:hAnsi="Times New Roman" w:cs="Times New Roman"/>
          <w:b/>
          <w:sz w:val="24"/>
          <w:szCs w:val="24"/>
        </w:rPr>
      </w:pPr>
      <w:r w:rsidRPr="003D43DB">
        <w:rPr>
          <w:rFonts w:ascii="Times New Roman" w:hAnsi="Times New Roman" w:cs="Times New Roman"/>
          <w:b/>
          <w:sz w:val="24"/>
          <w:szCs w:val="24"/>
        </w:rPr>
        <w:t>Consejo de Derechos Humanos</w:t>
      </w:r>
    </w:p>
    <w:p w:rsidR="00DD136E" w:rsidRPr="003D43DB" w:rsidRDefault="00DD136E" w:rsidP="00DD136E">
      <w:pPr>
        <w:spacing w:after="0" w:line="240" w:lineRule="auto"/>
        <w:jc w:val="center"/>
        <w:rPr>
          <w:rFonts w:ascii="Times New Roman" w:hAnsi="Times New Roman" w:cs="Times New Roman"/>
          <w:sz w:val="24"/>
          <w:szCs w:val="24"/>
        </w:rPr>
      </w:pPr>
      <w:r w:rsidRPr="003D43DB">
        <w:rPr>
          <w:rFonts w:ascii="Times New Roman" w:hAnsi="Times New Roman" w:cs="Times New Roman"/>
          <w:sz w:val="24"/>
          <w:szCs w:val="24"/>
        </w:rPr>
        <w:t>Ginebra, Suiza 2 de julio de 2018</w:t>
      </w:r>
    </w:p>
    <w:p w:rsidR="00314473" w:rsidRPr="003D43DB" w:rsidRDefault="00DD136E" w:rsidP="00DD136E">
      <w:pPr>
        <w:spacing w:after="0" w:line="240" w:lineRule="auto"/>
        <w:jc w:val="center"/>
        <w:rPr>
          <w:rFonts w:ascii="Times New Roman" w:hAnsi="Times New Roman" w:cs="Times New Roman"/>
          <w:sz w:val="24"/>
          <w:szCs w:val="24"/>
        </w:rPr>
      </w:pPr>
      <w:proofErr w:type="spellStart"/>
      <w:r w:rsidRPr="003D43DB">
        <w:rPr>
          <w:rFonts w:ascii="Times New Roman" w:hAnsi="Times New Roman" w:cs="Times New Roman"/>
          <w:sz w:val="24"/>
          <w:szCs w:val="24"/>
        </w:rPr>
        <w:t>Bullets</w:t>
      </w:r>
      <w:proofErr w:type="spellEnd"/>
      <w:r w:rsidRPr="003D43DB">
        <w:rPr>
          <w:rFonts w:ascii="Times New Roman" w:hAnsi="Times New Roman" w:cs="Times New Roman"/>
          <w:sz w:val="24"/>
          <w:szCs w:val="24"/>
        </w:rPr>
        <w:t xml:space="preserve">: </w:t>
      </w:r>
    </w:p>
    <w:p w:rsidR="00DD136E" w:rsidRPr="003D43DB" w:rsidRDefault="00DD136E" w:rsidP="00DD136E">
      <w:pPr>
        <w:spacing w:after="0" w:line="240" w:lineRule="auto"/>
        <w:jc w:val="center"/>
        <w:rPr>
          <w:rFonts w:ascii="Times New Roman" w:hAnsi="Times New Roman" w:cs="Times New Roman"/>
          <w:b/>
          <w:sz w:val="24"/>
          <w:szCs w:val="24"/>
        </w:rPr>
      </w:pPr>
      <w:r w:rsidRPr="003D43DB">
        <w:rPr>
          <w:rFonts w:ascii="Times New Roman" w:hAnsi="Times New Roman" w:cs="Times New Roman"/>
          <w:b/>
          <w:sz w:val="24"/>
          <w:szCs w:val="24"/>
        </w:rPr>
        <w:t>Pastor Murillo</w:t>
      </w:r>
    </w:p>
    <w:p w:rsidR="00DD136E" w:rsidRPr="003D43DB" w:rsidRDefault="00DD136E" w:rsidP="00DD136E">
      <w:pPr>
        <w:spacing w:after="0" w:line="240" w:lineRule="auto"/>
        <w:jc w:val="center"/>
        <w:rPr>
          <w:rFonts w:ascii="Times New Roman" w:hAnsi="Times New Roman" w:cs="Times New Roman"/>
          <w:sz w:val="24"/>
          <w:szCs w:val="24"/>
        </w:rPr>
      </w:pPr>
      <w:r w:rsidRPr="003D43DB">
        <w:rPr>
          <w:rFonts w:ascii="Times New Roman" w:hAnsi="Times New Roman" w:cs="Times New Roman"/>
          <w:sz w:val="24"/>
          <w:szCs w:val="24"/>
        </w:rPr>
        <w:t>Vicepresidente CERD</w:t>
      </w:r>
    </w:p>
    <w:p w:rsidR="00314473" w:rsidRPr="003D43DB" w:rsidRDefault="00314473" w:rsidP="00A76B09">
      <w:pPr>
        <w:pStyle w:val="Default"/>
        <w:spacing w:line="276" w:lineRule="auto"/>
      </w:pPr>
    </w:p>
    <w:p w:rsidR="00C2576B" w:rsidRPr="003D43DB" w:rsidRDefault="00C2576B" w:rsidP="00A76B09">
      <w:pPr>
        <w:pStyle w:val="Default"/>
        <w:spacing w:line="276" w:lineRule="auto"/>
        <w:rPr>
          <w:b/>
        </w:rPr>
      </w:pPr>
      <w:r w:rsidRPr="003D43DB">
        <w:rPr>
          <w:b/>
        </w:rPr>
        <w:t xml:space="preserve">Señora </w:t>
      </w:r>
      <w:proofErr w:type="gramStart"/>
      <w:r w:rsidRPr="003D43DB">
        <w:rPr>
          <w:b/>
        </w:rPr>
        <w:t>Presidenta</w:t>
      </w:r>
      <w:proofErr w:type="gramEnd"/>
    </w:p>
    <w:p w:rsidR="00C2576B" w:rsidRPr="003D43DB" w:rsidRDefault="00C2576B" w:rsidP="00A76B09">
      <w:pPr>
        <w:pStyle w:val="Default"/>
        <w:spacing w:line="276" w:lineRule="auto"/>
        <w:rPr>
          <w:b/>
        </w:rPr>
      </w:pPr>
      <w:r w:rsidRPr="003D43DB">
        <w:rPr>
          <w:b/>
        </w:rPr>
        <w:t>Señor Alto Comisionado</w:t>
      </w:r>
    </w:p>
    <w:p w:rsidR="00C2576B" w:rsidRPr="003D43DB" w:rsidRDefault="00E3049A" w:rsidP="00A76B09">
      <w:pPr>
        <w:pStyle w:val="Default"/>
        <w:spacing w:line="276" w:lineRule="auto"/>
        <w:rPr>
          <w:b/>
        </w:rPr>
      </w:pPr>
      <w:r w:rsidRPr="003D43DB">
        <w:rPr>
          <w:b/>
        </w:rPr>
        <w:t xml:space="preserve">Distinguidos </w:t>
      </w:r>
      <w:proofErr w:type="gramStart"/>
      <w:r w:rsidRPr="003D43DB">
        <w:rPr>
          <w:b/>
        </w:rPr>
        <w:t>Delegados</w:t>
      </w:r>
      <w:proofErr w:type="gramEnd"/>
      <w:r w:rsidRPr="003D43DB">
        <w:rPr>
          <w:b/>
        </w:rPr>
        <w:t xml:space="preserve"> y Delegadas</w:t>
      </w:r>
    </w:p>
    <w:p w:rsidR="00E3049A" w:rsidRPr="003D43DB" w:rsidRDefault="00E3049A" w:rsidP="00A76B09">
      <w:pPr>
        <w:pStyle w:val="Default"/>
        <w:spacing w:line="276" w:lineRule="auto"/>
        <w:rPr>
          <w:b/>
        </w:rPr>
      </w:pPr>
      <w:r w:rsidRPr="003D43DB">
        <w:rPr>
          <w:b/>
        </w:rPr>
        <w:t>Colegas de la Meza</w:t>
      </w:r>
    </w:p>
    <w:p w:rsidR="00E3049A" w:rsidRPr="003D43DB" w:rsidRDefault="00E3049A" w:rsidP="00A76B09">
      <w:pPr>
        <w:pStyle w:val="Default"/>
        <w:spacing w:line="276" w:lineRule="auto"/>
        <w:rPr>
          <w:b/>
        </w:rPr>
      </w:pPr>
      <w:r w:rsidRPr="003D43DB">
        <w:rPr>
          <w:b/>
        </w:rPr>
        <w:t>Señoras y Señores</w:t>
      </w:r>
    </w:p>
    <w:p w:rsidR="00E3049A" w:rsidRPr="003D43DB" w:rsidRDefault="00E3049A" w:rsidP="00A76B09">
      <w:pPr>
        <w:pStyle w:val="Default"/>
        <w:spacing w:line="276" w:lineRule="auto"/>
      </w:pPr>
    </w:p>
    <w:p w:rsidR="0066040D" w:rsidRPr="003D43DB" w:rsidRDefault="0066040D" w:rsidP="0066040D">
      <w:pPr>
        <w:pStyle w:val="Default"/>
        <w:spacing w:line="276" w:lineRule="auto"/>
      </w:pPr>
      <w:r w:rsidRPr="003D43DB">
        <w:t xml:space="preserve">Agradezco a Brasil y sus </w:t>
      </w:r>
      <w:r w:rsidRPr="003D43DB">
        <w:t>socios</w:t>
      </w:r>
      <w:r w:rsidRPr="003D43DB">
        <w:t xml:space="preserve"> la oportunidad de estar hoy en éste importante evento.</w:t>
      </w:r>
    </w:p>
    <w:p w:rsidR="0066040D" w:rsidRPr="003D43DB" w:rsidRDefault="0066040D" w:rsidP="00A76B09">
      <w:pPr>
        <w:pStyle w:val="Default"/>
        <w:spacing w:line="276" w:lineRule="auto"/>
      </w:pPr>
    </w:p>
    <w:p w:rsidR="0066040D" w:rsidRPr="003D43DB" w:rsidRDefault="0066040D" w:rsidP="00A76B09">
      <w:pPr>
        <w:pStyle w:val="Default"/>
        <w:spacing w:line="276" w:lineRule="auto"/>
      </w:pPr>
    </w:p>
    <w:p w:rsidR="00244FC3" w:rsidRPr="003D43DB" w:rsidRDefault="008F015C" w:rsidP="00463006">
      <w:pPr>
        <w:jc w:val="both"/>
        <w:rPr>
          <w:rFonts w:ascii="Times New Roman" w:hAnsi="Times New Roman" w:cs="Times New Roman"/>
          <w:sz w:val="24"/>
          <w:szCs w:val="24"/>
        </w:rPr>
      </w:pPr>
      <w:r w:rsidRPr="003D43DB">
        <w:rPr>
          <w:rFonts w:ascii="Times New Roman" w:hAnsi="Times New Roman" w:cs="Times New Roman"/>
          <w:sz w:val="24"/>
          <w:szCs w:val="24"/>
        </w:rPr>
        <w:t xml:space="preserve">La cuestión de los </w:t>
      </w:r>
      <w:proofErr w:type="gramStart"/>
      <w:r w:rsidRPr="003D43DB">
        <w:rPr>
          <w:rFonts w:ascii="Times New Roman" w:hAnsi="Times New Roman" w:cs="Times New Roman"/>
          <w:sz w:val="24"/>
          <w:szCs w:val="24"/>
        </w:rPr>
        <w:t>afrodescendientes ocupa</w:t>
      </w:r>
      <w:proofErr w:type="gramEnd"/>
      <w:r w:rsidRPr="003D43DB">
        <w:rPr>
          <w:rFonts w:ascii="Times New Roman" w:hAnsi="Times New Roman" w:cs="Times New Roman"/>
          <w:sz w:val="24"/>
          <w:szCs w:val="24"/>
        </w:rPr>
        <w:t xml:space="preserve"> un lugar central en la agenda del Comité para la Eliminación de la Discriminación Racial</w:t>
      </w:r>
      <w:r w:rsidR="00244FC3" w:rsidRPr="003D43DB">
        <w:rPr>
          <w:rFonts w:ascii="Times New Roman" w:hAnsi="Times New Roman" w:cs="Times New Roman"/>
          <w:sz w:val="24"/>
          <w:szCs w:val="24"/>
        </w:rPr>
        <w:t>, CERD</w:t>
      </w:r>
      <w:r w:rsidR="00007A81" w:rsidRPr="003D43DB">
        <w:rPr>
          <w:rFonts w:ascii="Times New Roman" w:hAnsi="Times New Roman" w:cs="Times New Roman"/>
          <w:sz w:val="24"/>
          <w:szCs w:val="24"/>
        </w:rPr>
        <w:t>.</w:t>
      </w:r>
      <w:r w:rsidR="00DD136E" w:rsidRPr="003D43DB">
        <w:rPr>
          <w:rFonts w:ascii="Times New Roman" w:hAnsi="Times New Roman" w:cs="Times New Roman"/>
          <w:sz w:val="24"/>
          <w:szCs w:val="24"/>
        </w:rPr>
        <w:t xml:space="preserve"> </w:t>
      </w:r>
      <w:r w:rsidR="00463006" w:rsidRPr="003D43DB">
        <w:rPr>
          <w:rFonts w:ascii="Times New Roman" w:hAnsi="Times New Roman" w:cs="Times New Roman"/>
          <w:sz w:val="24"/>
          <w:szCs w:val="24"/>
        </w:rPr>
        <w:t>Como se recordará, en el año 2009</w:t>
      </w:r>
      <w:r w:rsidR="00244FC3" w:rsidRPr="003D43DB">
        <w:rPr>
          <w:rFonts w:ascii="Times New Roman" w:hAnsi="Times New Roman" w:cs="Times New Roman"/>
          <w:sz w:val="24"/>
          <w:szCs w:val="24"/>
        </w:rPr>
        <w:t>,</w:t>
      </w:r>
      <w:r w:rsidR="00463006" w:rsidRPr="003D43DB">
        <w:rPr>
          <w:rFonts w:ascii="Times New Roman" w:hAnsi="Times New Roman" w:cs="Times New Roman"/>
          <w:sz w:val="24"/>
          <w:szCs w:val="24"/>
        </w:rPr>
        <w:t xml:space="preserve"> con ocasión de la Conferencia de Examen de Durban, </w:t>
      </w:r>
      <w:r w:rsidR="00244FC3" w:rsidRPr="003D43DB">
        <w:rPr>
          <w:rFonts w:ascii="Times New Roman" w:hAnsi="Times New Roman" w:cs="Times New Roman"/>
          <w:sz w:val="24"/>
          <w:szCs w:val="24"/>
        </w:rPr>
        <w:t xml:space="preserve">el CERD </w:t>
      </w:r>
      <w:r w:rsidR="00463006" w:rsidRPr="003D43DB">
        <w:rPr>
          <w:rFonts w:ascii="Times New Roman" w:hAnsi="Times New Roman" w:cs="Times New Roman"/>
          <w:sz w:val="24"/>
          <w:szCs w:val="24"/>
        </w:rPr>
        <w:t xml:space="preserve">propuso un </w:t>
      </w:r>
      <w:r w:rsidR="00463006" w:rsidRPr="003D43DB">
        <w:rPr>
          <w:rFonts w:ascii="Times New Roman" w:hAnsi="Times New Roman" w:cs="Times New Roman"/>
          <w:b/>
          <w:sz w:val="24"/>
          <w:szCs w:val="24"/>
        </w:rPr>
        <w:t>Decenio Internacional para los Afrodescendientes,</w:t>
      </w:r>
      <w:r w:rsidR="00463006" w:rsidRPr="003D43DB">
        <w:rPr>
          <w:rFonts w:ascii="Times New Roman" w:hAnsi="Times New Roman" w:cs="Times New Roman"/>
          <w:sz w:val="24"/>
          <w:szCs w:val="24"/>
        </w:rPr>
        <w:t xml:space="preserve"> que  tras</w:t>
      </w:r>
      <w:r w:rsidR="006C4F2F" w:rsidRPr="003D43DB">
        <w:rPr>
          <w:rFonts w:ascii="Times New Roman" w:hAnsi="Times New Roman" w:cs="Times New Roman"/>
          <w:sz w:val="24"/>
          <w:szCs w:val="24"/>
        </w:rPr>
        <w:t xml:space="preserve"> un proyecto de resolución presentado por</w:t>
      </w:r>
      <w:r w:rsidR="00463006" w:rsidRPr="003D43DB">
        <w:rPr>
          <w:rFonts w:ascii="Times New Roman" w:hAnsi="Times New Roman" w:cs="Times New Roman"/>
          <w:sz w:val="24"/>
          <w:szCs w:val="24"/>
        </w:rPr>
        <w:t xml:space="preserve"> Colombia, Brasil y otros países derivo en </w:t>
      </w:r>
      <w:r w:rsidR="00463006" w:rsidRPr="003D43DB">
        <w:rPr>
          <w:rFonts w:ascii="Times New Roman" w:hAnsi="Times New Roman" w:cs="Times New Roman"/>
          <w:b/>
          <w:sz w:val="24"/>
          <w:szCs w:val="24"/>
        </w:rPr>
        <w:t>2011: Año Internacional</w:t>
      </w:r>
      <w:r w:rsidR="00463006" w:rsidRPr="003D43DB">
        <w:rPr>
          <w:rFonts w:ascii="Times New Roman" w:hAnsi="Times New Roman" w:cs="Times New Roman"/>
          <w:sz w:val="24"/>
          <w:szCs w:val="24"/>
        </w:rPr>
        <w:t xml:space="preserve"> de los Afrodescendientes, y luego en el Decenio</w:t>
      </w:r>
      <w:r w:rsidR="00244FC3" w:rsidRPr="003D43DB">
        <w:rPr>
          <w:rFonts w:ascii="Times New Roman" w:hAnsi="Times New Roman" w:cs="Times New Roman"/>
          <w:sz w:val="24"/>
          <w:szCs w:val="24"/>
        </w:rPr>
        <w:t>, 2015 – 2024, proclamado por la Asamblea General de la ONU,</w:t>
      </w:r>
      <w:r w:rsidR="00463006" w:rsidRPr="003D43DB">
        <w:rPr>
          <w:rFonts w:ascii="Times New Roman" w:hAnsi="Times New Roman" w:cs="Times New Roman"/>
          <w:sz w:val="24"/>
          <w:szCs w:val="24"/>
        </w:rPr>
        <w:t xml:space="preserve"> gracias al liderazgo de </w:t>
      </w:r>
      <w:r w:rsidR="00463006" w:rsidRPr="003D43DB">
        <w:rPr>
          <w:rFonts w:ascii="Times New Roman" w:hAnsi="Times New Roman" w:cs="Times New Roman"/>
          <w:b/>
          <w:sz w:val="24"/>
          <w:szCs w:val="24"/>
        </w:rPr>
        <w:t>Sudáfrica,</w:t>
      </w:r>
      <w:r w:rsidR="00463006" w:rsidRPr="003D43DB">
        <w:rPr>
          <w:rFonts w:ascii="Times New Roman" w:hAnsi="Times New Roman" w:cs="Times New Roman"/>
          <w:sz w:val="24"/>
          <w:szCs w:val="24"/>
        </w:rPr>
        <w:t xml:space="preserve"> Brasil, Colombia, y otros, incluido</w:t>
      </w:r>
      <w:r w:rsidR="006C4F2F" w:rsidRPr="003D43DB">
        <w:rPr>
          <w:rFonts w:ascii="Times New Roman" w:hAnsi="Times New Roman" w:cs="Times New Roman"/>
          <w:sz w:val="24"/>
          <w:szCs w:val="24"/>
        </w:rPr>
        <w:t>s</w:t>
      </w:r>
      <w:r w:rsidR="00463006" w:rsidRPr="003D43DB">
        <w:rPr>
          <w:rFonts w:ascii="Times New Roman" w:hAnsi="Times New Roman" w:cs="Times New Roman"/>
          <w:sz w:val="24"/>
          <w:szCs w:val="24"/>
        </w:rPr>
        <w:t xml:space="preserve"> el</w:t>
      </w:r>
      <w:r w:rsidR="006C4F2F" w:rsidRPr="003D43DB">
        <w:rPr>
          <w:rFonts w:ascii="Times New Roman" w:hAnsi="Times New Roman" w:cs="Times New Roman"/>
          <w:sz w:val="24"/>
          <w:szCs w:val="24"/>
        </w:rPr>
        <w:t xml:space="preserve"> Grupo de Trabajo sobre los Afrodescendientes y el</w:t>
      </w:r>
      <w:r w:rsidR="00463006" w:rsidRPr="003D43DB">
        <w:rPr>
          <w:rFonts w:ascii="Times New Roman" w:hAnsi="Times New Roman" w:cs="Times New Roman"/>
          <w:sz w:val="24"/>
          <w:szCs w:val="24"/>
        </w:rPr>
        <w:t xml:space="preserve"> propio CERD</w:t>
      </w:r>
      <w:r w:rsidR="00244FC3" w:rsidRPr="003D43DB">
        <w:rPr>
          <w:rFonts w:ascii="Times New Roman" w:hAnsi="Times New Roman" w:cs="Times New Roman"/>
          <w:sz w:val="24"/>
          <w:szCs w:val="24"/>
        </w:rPr>
        <w:t>.</w:t>
      </w:r>
    </w:p>
    <w:p w:rsidR="00463006" w:rsidRPr="003D43DB" w:rsidRDefault="00463006" w:rsidP="00A76B09">
      <w:pPr>
        <w:pStyle w:val="Default"/>
        <w:spacing w:line="276" w:lineRule="auto"/>
      </w:pPr>
      <w:r w:rsidRPr="003D43DB">
        <w:t>La invitación a formular y adoptar una Declaración Internacional sobre los Derechos de los Pueblos Afrodescendientes</w:t>
      </w:r>
      <w:r w:rsidR="00A85813" w:rsidRPr="003D43DB">
        <w:t xml:space="preserve">, propuesta por el CERD en 2012, con ocasión </w:t>
      </w:r>
      <w:r w:rsidR="00244FC3" w:rsidRPr="003D43DB">
        <w:t xml:space="preserve">de la </w:t>
      </w:r>
      <w:r w:rsidR="00A85813" w:rsidRPr="003D43DB">
        <w:t>adopción del Plan de Acción del Decenio, tiene la potencialidad</w:t>
      </w:r>
      <w:r w:rsidR="00244FC3" w:rsidRPr="003D43DB">
        <w:t xml:space="preserve"> de</w:t>
      </w:r>
      <w:r w:rsidR="00A85813" w:rsidRPr="003D43DB">
        <w:t xml:space="preserve"> profundizar los esfuerzos hacia el pleno </w:t>
      </w:r>
      <w:r w:rsidR="00A85813" w:rsidRPr="003D43DB">
        <w:rPr>
          <w:i/>
        </w:rPr>
        <w:t>reconocimiento</w:t>
      </w:r>
      <w:r w:rsidR="00A85813" w:rsidRPr="003D43DB">
        <w:t xml:space="preserve"> de los afrodescendientes, y </w:t>
      </w:r>
      <w:r w:rsidR="00244FC3" w:rsidRPr="003D43DB">
        <w:t>de contribuir</w:t>
      </w:r>
      <w:r w:rsidR="00A85813" w:rsidRPr="003D43DB">
        <w:t xml:space="preserve"> a que el Decenio sea efectivo.</w:t>
      </w:r>
      <w:r w:rsidR="005B5945" w:rsidRPr="003D43DB">
        <w:t xml:space="preserve"> Felizmente, la Asamblea General valoró positivamente la iniciativa, que, a su vez, cuenta con el respaldo unánime de los Estados Latinoamericano y del Caribe. Así lo manifestaron en la Conferencia Regional del Decenio, realizada en Brasilia en el año 2015</w:t>
      </w:r>
      <w:r w:rsidR="004E1013" w:rsidRPr="003D43DB">
        <w:t xml:space="preserve">, </w:t>
      </w:r>
      <w:r w:rsidR="00397F4D" w:rsidRPr="003D43DB">
        <w:t>y</w:t>
      </w:r>
      <w:r w:rsidR="00C2576B" w:rsidRPr="003D43DB">
        <w:t xml:space="preserve"> </w:t>
      </w:r>
      <w:proofErr w:type="gramStart"/>
      <w:r w:rsidR="00C2576B" w:rsidRPr="003D43DB">
        <w:t>hoy</w:t>
      </w:r>
      <w:r w:rsidR="00397F4D" w:rsidRPr="003D43DB">
        <w:t xml:space="preserve">  es</w:t>
      </w:r>
      <w:proofErr w:type="gramEnd"/>
      <w:r w:rsidR="004E1013" w:rsidRPr="003D43DB">
        <w:t xml:space="preserve"> oportunamente promovida</w:t>
      </w:r>
      <w:r w:rsidR="00C2576B" w:rsidRPr="003D43DB">
        <w:t xml:space="preserve"> por</w:t>
      </w:r>
      <w:r w:rsidR="004E1013" w:rsidRPr="003D43DB">
        <w:t xml:space="preserve"> Brasil, Costa Rica, Haití</w:t>
      </w:r>
      <w:r w:rsidR="00486E1C" w:rsidRPr="003D43DB">
        <w:t>, Perú</w:t>
      </w:r>
      <w:r w:rsidR="004E1013" w:rsidRPr="003D43DB">
        <w:t xml:space="preserve"> y Azerbaiyán, entre otros países</w:t>
      </w:r>
      <w:r w:rsidR="00486E1C" w:rsidRPr="003D43DB">
        <w:t xml:space="preserve">. </w:t>
      </w:r>
    </w:p>
    <w:p w:rsidR="00463006" w:rsidRPr="003D43DB" w:rsidRDefault="00463006" w:rsidP="00A76B09">
      <w:pPr>
        <w:pStyle w:val="Default"/>
        <w:spacing w:line="276" w:lineRule="auto"/>
      </w:pPr>
    </w:p>
    <w:p w:rsidR="00244FC3" w:rsidRPr="003D43DB" w:rsidRDefault="00244FC3" w:rsidP="00A76B09">
      <w:pPr>
        <w:pStyle w:val="Default"/>
        <w:spacing w:line="276" w:lineRule="auto"/>
        <w:rPr>
          <w:b/>
        </w:rPr>
      </w:pPr>
      <w:r w:rsidRPr="003D43DB">
        <w:rPr>
          <w:b/>
        </w:rPr>
        <w:t>¿Quiénes son los Afrodescendientes? ¿Por qué el CERD prop</w:t>
      </w:r>
      <w:r w:rsidR="00486E1C" w:rsidRPr="003D43DB">
        <w:rPr>
          <w:b/>
        </w:rPr>
        <w:t>uso</w:t>
      </w:r>
      <w:r w:rsidRPr="003D43DB">
        <w:rPr>
          <w:b/>
        </w:rPr>
        <w:t xml:space="preserve"> una Declaración Internacional sobre los Derechos de los Pueblos Afrodescendientes?</w:t>
      </w:r>
    </w:p>
    <w:p w:rsidR="00244FC3" w:rsidRPr="003D43DB" w:rsidRDefault="00244FC3" w:rsidP="00A76B09">
      <w:pPr>
        <w:pStyle w:val="Default"/>
        <w:spacing w:line="276" w:lineRule="auto"/>
      </w:pPr>
    </w:p>
    <w:p w:rsidR="00E87A32" w:rsidRPr="003D43DB" w:rsidRDefault="00A85813" w:rsidP="00A76B09">
      <w:pPr>
        <w:pStyle w:val="Default"/>
        <w:spacing w:line="276" w:lineRule="auto"/>
      </w:pPr>
      <w:r w:rsidRPr="003D43DB">
        <w:t>L</w:t>
      </w:r>
      <w:r w:rsidR="004E67BD" w:rsidRPr="003D43DB">
        <w:t xml:space="preserve">a Conferencia de Santiago de Chile, preparatoria de </w:t>
      </w:r>
      <w:proofErr w:type="gramStart"/>
      <w:r w:rsidR="004E67BD" w:rsidRPr="003D43DB">
        <w:t>la</w:t>
      </w:r>
      <w:r w:rsidR="00314473" w:rsidRPr="003D43DB">
        <w:t xml:space="preserve"> </w:t>
      </w:r>
      <w:r w:rsidR="004E67BD" w:rsidRPr="003D43DB">
        <w:t xml:space="preserve"> Conferencia</w:t>
      </w:r>
      <w:proofErr w:type="gramEnd"/>
      <w:r w:rsidR="004E67BD" w:rsidRPr="003D43DB">
        <w:t xml:space="preserve"> de Durban, </w:t>
      </w:r>
      <w:r w:rsidRPr="003D43DB">
        <w:t>adoptó el concepto</w:t>
      </w:r>
      <w:r w:rsidR="004E67BD" w:rsidRPr="003D43DB">
        <w:t xml:space="preserve"> afrodescendientes para referirse </w:t>
      </w:r>
      <w:r w:rsidR="004E67BD" w:rsidRPr="003D43DB">
        <w:rPr>
          <w:i/>
        </w:rPr>
        <w:t xml:space="preserve">a los </w:t>
      </w:r>
      <w:r w:rsidR="00007A81" w:rsidRPr="003D43DB">
        <w:rPr>
          <w:i/>
        </w:rPr>
        <w:t>hijos de las víctimas que sobrevivieron a la trata trasatlántica de esclavo</w:t>
      </w:r>
      <w:r w:rsidR="00E87A32" w:rsidRPr="003D43DB">
        <w:rPr>
          <w:i/>
        </w:rPr>
        <w:t>s</w:t>
      </w:r>
      <w:r w:rsidRPr="003D43DB">
        <w:t>. Hoy, dicho concepto</w:t>
      </w:r>
      <w:r w:rsidR="00E87A32" w:rsidRPr="003D43DB">
        <w:t xml:space="preserve"> engloba a</w:t>
      </w:r>
      <w:r w:rsidR="00007A81" w:rsidRPr="003D43DB">
        <w:t xml:space="preserve"> </w:t>
      </w:r>
      <w:r w:rsidR="00007A81" w:rsidRPr="003D43DB">
        <w:rPr>
          <w:i/>
        </w:rPr>
        <w:t>sus migraciones posteriores</w:t>
      </w:r>
      <w:r w:rsidR="00007A81" w:rsidRPr="003D43DB">
        <w:t>.</w:t>
      </w:r>
      <w:r w:rsidR="00A76B09" w:rsidRPr="003D43DB">
        <w:t xml:space="preserve"> </w:t>
      </w:r>
    </w:p>
    <w:p w:rsidR="00A85813" w:rsidRPr="003D43DB" w:rsidRDefault="00A85813" w:rsidP="00A76B09">
      <w:pPr>
        <w:pStyle w:val="Default"/>
        <w:spacing w:line="276" w:lineRule="auto"/>
      </w:pPr>
    </w:p>
    <w:p w:rsidR="001112CE" w:rsidRPr="003D43DB" w:rsidRDefault="00A76B09" w:rsidP="00A76B09">
      <w:pPr>
        <w:pStyle w:val="Default"/>
        <w:spacing w:line="276" w:lineRule="auto"/>
      </w:pPr>
      <w:r w:rsidRPr="003D43DB">
        <w:lastRenderedPageBreak/>
        <w:t>Desde una perspectiva más amplia</w:t>
      </w:r>
      <w:r w:rsidR="001112CE" w:rsidRPr="003D43DB">
        <w:t>, por afrodescendientes también</w:t>
      </w:r>
      <w:r w:rsidR="00314473" w:rsidRPr="003D43DB">
        <w:t xml:space="preserve"> se entiende</w:t>
      </w:r>
      <w:r w:rsidR="001112CE" w:rsidRPr="003D43DB">
        <w:t xml:space="preserve"> </w:t>
      </w:r>
      <w:r w:rsidR="00E87A32" w:rsidRPr="003D43DB">
        <w:t>al</w:t>
      </w:r>
      <w:r w:rsidRPr="003D43DB">
        <w:rPr>
          <w:i/>
        </w:rPr>
        <w:t xml:space="preserve"> conjunto de pueblos</w:t>
      </w:r>
      <w:r w:rsidR="001112CE" w:rsidRPr="003D43DB">
        <w:rPr>
          <w:i/>
        </w:rPr>
        <w:t>,</w:t>
      </w:r>
      <w:r w:rsidRPr="003D43DB">
        <w:rPr>
          <w:i/>
        </w:rPr>
        <w:t xml:space="preserve"> familias</w:t>
      </w:r>
      <w:r w:rsidR="001112CE" w:rsidRPr="003D43DB">
        <w:rPr>
          <w:i/>
        </w:rPr>
        <w:t xml:space="preserve"> e individuos</w:t>
      </w:r>
      <w:r w:rsidRPr="003D43DB">
        <w:rPr>
          <w:i/>
        </w:rPr>
        <w:t xml:space="preserve"> de ascendencia africana que </w:t>
      </w:r>
      <w:proofErr w:type="gramStart"/>
      <w:r w:rsidRPr="003D43DB">
        <w:rPr>
          <w:i/>
        </w:rPr>
        <w:t>poseen  una</w:t>
      </w:r>
      <w:proofErr w:type="gramEnd"/>
      <w:r w:rsidRPr="003D43DB">
        <w:rPr>
          <w:i/>
        </w:rPr>
        <w:t xml:space="preserve"> cultura propia, comparten una historia y tienen sus propias tradiciones y costumbres</w:t>
      </w:r>
      <w:r w:rsidR="001112CE" w:rsidRPr="003D43DB">
        <w:rPr>
          <w:i/>
        </w:rPr>
        <w:t>, - o parte de ellas -</w:t>
      </w:r>
      <w:r w:rsidRPr="003D43DB">
        <w:rPr>
          <w:i/>
        </w:rPr>
        <w:t>,</w:t>
      </w:r>
      <w:r w:rsidR="00314473" w:rsidRPr="003D43DB">
        <w:rPr>
          <w:i/>
        </w:rPr>
        <w:t xml:space="preserve"> y</w:t>
      </w:r>
      <w:r w:rsidRPr="003D43DB">
        <w:rPr>
          <w:i/>
        </w:rPr>
        <w:t xml:space="preserve"> que revelan y conservan conciencia de identidad que las distinguen de otros grupos étnicos.</w:t>
      </w:r>
    </w:p>
    <w:p w:rsidR="001112CE" w:rsidRPr="003D43DB" w:rsidRDefault="001112CE" w:rsidP="00A76B09">
      <w:pPr>
        <w:pStyle w:val="Default"/>
        <w:spacing w:line="276" w:lineRule="auto"/>
      </w:pPr>
    </w:p>
    <w:p w:rsidR="00007A81" w:rsidRPr="003D43DB" w:rsidRDefault="006C4F2F" w:rsidP="00A76B09">
      <w:pPr>
        <w:pStyle w:val="Default"/>
        <w:spacing w:line="276" w:lineRule="auto"/>
      </w:pPr>
      <w:r w:rsidRPr="003D43DB">
        <w:rPr>
          <w:b/>
        </w:rPr>
        <w:t>Progresos.</w:t>
      </w:r>
      <w:r w:rsidRPr="003D43DB">
        <w:t xml:space="preserve"> </w:t>
      </w:r>
      <w:r w:rsidR="001112CE" w:rsidRPr="003D43DB">
        <w:t>E</w:t>
      </w:r>
      <w:r w:rsidR="004E67BD" w:rsidRPr="003D43DB">
        <w:t xml:space="preserve">l CERD ha podido constatar grandes progresos en el camino hacia el </w:t>
      </w:r>
      <w:r w:rsidR="004E67BD" w:rsidRPr="003D43DB">
        <w:rPr>
          <w:i/>
        </w:rPr>
        <w:t>reconocimiento, la justicia y el desarrollo</w:t>
      </w:r>
      <w:r w:rsidR="004E67BD" w:rsidRPr="003D43DB">
        <w:t xml:space="preserve"> de </w:t>
      </w:r>
      <w:r w:rsidR="004E1013" w:rsidRPr="003D43DB">
        <w:t>los afrodescendientes</w:t>
      </w:r>
      <w:r w:rsidR="004E67BD" w:rsidRPr="003D43DB">
        <w:t xml:space="preserve">, que, tan sólo en las Américas superan los </w:t>
      </w:r>
      <w:r w:rsidR="00D72C10" w:rsidRPr="003D43DB">
        <w:t>200</w:t>
      </w:r>
      <w:r w:rsidR="004E67BD" w:rsidRPr="003D43DB">
        <w:t xml:space="preserve"> millones de personas</w:t>
      </w:r>
      <w:r w:rsidR="00D72C10" w:rsidRPr="003D43DB">
        <w:t xml:space="preserve">, </w:t>
      </w:r>
      <w:r w:rsidR="00486E1C" w:rsidRPr="003D43DB">
        <w:t xml:space="preserve">y </w:t>
      </w:r>
      <w:r w:rsidR="00D72C10" w:rsidRPr="003D43DB">
        <w:t>que, junto con los 50 millones de personas pertenecientes a los pueblos indígenas representan el 40% del total de la población de las Américas</w:t>
      </w:r>
      <w:r w:rsidR="004E67BD" w:rsidRPr="003D43DB">
        <w:t>.</w:t>
      </w:r>
      <w:r w:rsidR="00314473" w:rsidRPr="003D43DB">
        <w:t xml:space="preserve"> En Europa, los afrodescendientes se estiman en más de 10 millones de personas.</w:t>
      </w:r>
    </w:p>
    <w:p w:rsidR="00A76B09" w:rsidRPr="003D43DB" w:rsidRDefault="00A76B09" w:rsidP="00DD136E">
      <w:pPr>
        <w:spacing w:after="0" w:line="240" w:lineRule="auto"/>
        <w:jc w:val="both"/>
        <w:rPr>
          <w:rFonts w:ascii="Times New Roman" w:hAnsi="Times New Roman" w:cs="Times New Roman"/>
          <w:sz w:val="24"/>
          <w:szCs w:val="24"/>
        </w:rPr>
      </w:pPr>
    </w:p>
    <w:p w:rsidR="00314473" w:rsidRPr="003D43DB" w:rsidRDefault="004E67BD" w:rsidP="00F33575">
      <w:pPr>
        <w:jc w:val="both"/>
        <w:rPr>
          <w:rFonts w:ascii="Times New Roman" w:hAnsi="Times New Roman" w:cs="Times New Roman"/>
          <w:i/>
          <w:sz w:val="24"/>
          <w:szCs w:val="24"/>
        </w:rPr>
      </w:pPr>
      <w:r w:rsidRPr="003D43DB">
        <w:rPr>
          <w:rFonts w:ascii="Times New Roman" w:hAnsi="Times New Roman" w:cs="Times New Roman"/>
          <w:sz w:val="24"/>
          <w:szCs w:val="24"/>
        </w:rPr>
        <w:t>Con ocasión del examen de los informes periódicos de los Estados parte de ICERD, el Comité ha podido observar progresos en</w:t>
      </w:r>
      <w:r w:rsidR="003967BE" w:rsidRPr="003D43DB">
        <w:rPr>
          <w:rFonts w:ascii="Times New Roman" w:hAnsi="Times New Roman" w:cs="Times New Roman"/>
          <w:sz w:val="24"/>
          <w:szCs w:val="24"/>
        </w:rPr>
        <w:t xml:space="preserve"> diversos ámbitos. </w:t>
      </w:r>
      <w:r w:rsidR="003967BE" w:rsidRPr="003D43DB">
        <w:rPr>
          <w:rFonts w:ascii="Times New Roman" w:hAnsi="Times New Roman" w:cs="Times New Roman"/>
          <w:sz w:val="24"/>
          <w:szCs w:val="24"/>
        </w:rPr>
        <w:t>Varios países han reformado sus Cartas Fundamentales para otorgar reconocimiento a los afrodescendientes</w:t>
      </w:r>
      <w:r w:rsidR="003967BE" w:rsidRPr="003D43DB">
        <w:rPr>
          <w:rFonts w:ascii="Times New Roman" w:hAnsi="Times New Roman" w:cs="Times New Roman"/>
          <w:sz w:val="24"/>
          <w:szCs w:val="24"/>
        </w:rPr>
        <w:t>; algunos han adoptado</w:t>
      </w:r>
      <w:r w:rsidR="00F33575" w:rsidRPr="003D43DB">
        <w:rPr>
          <w:rFonts w:ascii="Times New Roman" w:hAnsi="Times New Roman" w:cs="Times New Roman"/>
          <w:sz w:val="24"/>
          <w:szCs w:val="24"/>
        </w:rPr>
        <w:t xml:space="preserve"> </w:t>
      </w:r>
      <w:r w:rsidR="00F33575" w:rsidRPr="003D43DB">
        <w:rPr>
          <w:rFonts w:ascii="Times New Roman" w:hAnsi="Times New Roman" w:cs="Times New Roman"/>
          <w:i/>
          <w:sz w:val="24"/>
          <w:szCs w:val="24"/>
        </w:rPr>
        <w:t>legislaciones especiales</w:t>
      </w:r>
      <w:r w:rsidR="00F33575" w:rsidRPr="003D43DB">
        <w:rPr>
          <w:rFonts w:ascii="Times New Roman" w:hAnsi="Times New Roman" w:cs="Times New Roman"/>
          <w:sz w:val="24"/>
          <w:szCs w:val="24"/>
        </w:rPr>
        <w:t xml:space="preserve"> para los afrodescendientes</w:t>
      </w:r>
      <w:r w:rsidR="003967BE" w:rsidRPr="003D43DB">
        <w:rPr>
          <w:rFonts w:ascii="Times New Roman" w:hAnsi="Times New Roman" w:cs="Times New Roman"/>
          <w:sz w:val="24"/>
          <w:szCs w:val="24"/>
        </w:rPr>
        <w:t>; de los 20 países 19 han incorporado la variable afro en sus censos y en otros instrumentos de captación de información, lo que ha derivado en</w:t>
      </w:r>
      <w:r w:rsidRPr="003D43DB">
        <w:rPr>
          <w:rFonts w:ascii="Times New Roman" w:hAnsi="Times New Roman" w:cs="Times New Roman"/>
          <w:sz w:val="24"/>
          <w:szCs w:val="24"/>
        </w:rPr>
        <w:t xml:space="preserve"> </w:t>
      </w:r>
      <w:r w:rsidRPr="003D43DB">
        <w:rPr>
          <w:rFonts w:ascii="Times New Roman" w:hAnsi="Times New Roman" w:cs="Times New Roman"/>
          <w:i/>
          <w:sz w:val="24"/>
          <w:szCs w:val="24"/>
        </w:rPr>
        <w:t>visibilidad estadística</w:t>
      </w:r>
      <w:r w:rsidR="003967BE" w:rsidRPr="003D43DB">
        <w:rPr>
          <w:rFonts w:ascii="Times New Roman" w:hAnsi="Times New Roman" w:cs="Times New Roman"/>
          <w:sz w:val="24"/>
          <w:szCs w:val="24"/>
        </w:rPr>
        <w:t>. También se destacan la</w:t>
      </w:r>
      <w:r w:rsidRPr="003D43DB">
        <w:rPr>
          <w:rFonts w:ascii="Times New Roman" w:hAnsi="Times New Roman" w:cs="Times New Roman"/>
          <w:sz w:val="24"/>
          <w:szCs w:val="24"/>
        </w:rPr>
        <w:t xml:space="preserve"> adopción de </w:t>
      </w:r>
      <w:r w:rsidRPr="003D43DB">
        <w:rPr>
          <w:rFonts w:ascii="Times New Roman" w:hAnsi="Times New Roman" w:cs="Times New Roman"/>
          <w:i/>
          <w:sz w:val="24"/>
          <w:szCs w:val="24"/>
        </w:rPr>
        <w:t>medidas de acción afirmativa</w:t>
      </w:r>
      <w:r w:rsidRPr="003D43DB">
        <w:rPr>
          <w:rFonts w:ascii="Times New Roman" w:hAnsi="Times New Roman" w:cs="Times New Roman"/>
          <w:sz w:val="24"/>
          <w:szCs w:val="24"/>
        </w:rPr>
        <w:t xml:space="preserve"> en ámbitos como la educación, el empleo y la participación política</w:t>
      </w:r>
      <w:r w:rsidR="003967BE" w:rsidRPr="003D43DB">
        <w:rPr>
          <w:rFonts w:ascii="Times New Roman" w:hAnsi="Times New Roman" w:cs="Times New Roman"/>
          <w:sz w:val="24"/>
          <w:szCs w:val="24"/>
        </w:rPr>
        <w:t>;</w:t>
      </w:r>
      <w:r w:rsidRPr="003D43DB">
        <w:rPr>
          <w:rFonts w:ascii="Times New Roman" w:hAnsi="Times New Roman" w:cs="Times New Roman"/>
          <w:sz w:val="24"/>
          <w:szCs w:val="24"/>
        </w:rPr>
        <w:t xml:space="preserve"> </w:t>
      </w:r>
      <w:r w:rsidRPr="003D43DB">
        <w:rPr>
          <w:rFonts w:ascii="Times New Roman" w:hAnsi="Times New Roman" w:cs="Times New Roman"/>
          <w:i/>
          <w:sz w:val="24"/>
          <w:szCs w:val="24"/>
        </w:rPr>
        <w:t>reconocimiento del derecho a la identidad cultural</w:t>
      </w:r>
      <w:r w:rsidRPr="003D43DB">
        <w:rPr>
          <w:rFonts w:ascii="Times New Roman" w:hAnsi="Times New Roman" w:cs="Times New Roman"/>
          <w:sz w:val="24"/>
          <w:szCs w:val="24"/>
        </w:rPr>
        <w:t xml:space="preserve"> de los afrodescendientes</w:t>
      </w:r>
      <w:r w:rsidR="00486E1C" w:rsidRPr="003D43DB">
        <w:rPr>
          <w:rFonts w:ascii="Times New Roman" w:hAnsi="Times New Roman" w:cs="Times New Roman"/>
          <w:sz w:val="24"/>
          <w:szCs w:val="24"/>
        </w:rPr>
        <w:t xml:space="preserve"> y</w:t>
      </w:r>
      <w:r w:rsidRPr="003D43DB">
        <w:rPr>
          <w:rFonts w:ascii="Times New Roman" w:hAnsi="Times New Roman" w:cs="Times New Roman"/>
          <w:sz w:val="24"/>
          <w:szCs w:val="24"/>
        </w:rPr>
        <w:t xml:space="preserve"> de la </w:t>
      </w:r>
      <w:r w:rsidRPr="003D43DB">
        <w:rPr>
          <w:rFonts w:ascii="Times New Roman" w:hAnsi="Times New Roman" w:cs="Times New Roman"/>
          <w:i/>
          <w:sz w:val="24"/>
          <w:szCs w:val="24"/>
        </w:rPr>
        <w:t xml:space="preserve">propiedad comunal de sus territorios </w:t>
      </w:r>
      <w:proofErr w:type="gramStart"/>
      <w:r w:rsidRPr="003D43DB">
        <w:rPr>
          <w:rFonts w:ascii="Times New Roman" w:hAnsi="Times New Roman" w:cs="Times New Roman"/>
          <w:i/>
          <w:sz w:val="24"/>
          <w:szCs w:val="24"/>
        </w:rPr>
        <w:t>ancestrales</w:t>
      </w:r>
      <w:r w:rsidR="005B5945" w:rsidRPr="003D43DB">
        <w:rPr>
          <w:rFonts w:ascii="Times New Roman" w:hAnsi="Times New Roman" w:cs="Times New Roman"/>
          <w:sz w:val="24"/>
          <w:szCs w:val="24"/>
        </w:rPr>
        <w:t>,</w:t>
      </w:r>
      <w:r w:rsidR="00486E1C" w:rsidRPr="003D43DB">
        <w:rPr>
          <w:rFonts w:ascii="Times New Roman" w:hAnsi="Times New Roman" w:cs="Times New Roman"/>
          <w:sz w:val="24"/>
          <w:szCs w:val="24"/>
        </w:rPr>
        <w:t xml:space="preserve"> </w:t>
      </w:r>
      <w:r w:rsidR="005B5945" w:rsidRPr="003D43DB">
        <w:rPr>
          <w:rFonts w:ascii="Times New Roman" w:hAnsi="Times New Roman" w:cs="Times New Roman"/>
          <w:sz w:val="24"/>
          <w:szCs w:val="24"/>
        </w:rPr>
        <w:t xml:space="preserve"> entre</w:t>
      </w:r>
      <w:proofErr w:type="gramEnd"/>
      <w:r w:rsidR="005B5945" w:rsidRPr="003D43DB">
        <w:rPr>
          <w:rFonts w:ascii="Times New Roman" w:hAnsi="Times New Roman" w:cs="Times New Roman"/>
          <w:sz w:val="24"/>
          <w:szCs w:val="24"/>
        </w:rPr>
        <w:t xml:space="preserve"> otros</w:t>
      </w:r>
      <w:r w:rsidR="00F33575" w:rsidRPr="003D43DB">
        <w:rPr>
          <w:rFonts w:ascii="Times New Roman" w:hAnsi="Times New Roman" w:cs="Times New Roman"/>
          <w:sz w:val="24"/>
          <w:szCs w:val="24"/>
        </w:rPr>
        <w:t xml:space="preserve"> </w:t>
      </w:r>
      <w:r w:rsidR="00F33575" w:rsidRPr="003D43DB">
        <w:rPr>
          <w:rFonts w:ascii="Times New Roman" w:hAnsi="Times New Roman" w:cs="Times New Roman"/>
          <w:i/>
          <w:sz w:val="24"/>
          <w:szCs w:val="24"/>
        </w:rPr>
        <w:t>derechos colectivos</w:t>
      </w:r>
      <w:r w:rsidR="00F33575" w:rsidRPr="003D43DB">
        <w:rPr>
          <w:rFonts w:ascii="Times New Roman" w:hAnsi="Times New Roman" w:cs="Times New Roman"/>
          <w:sz w:val="24"/>
          <w:szCs w:val="24"/>
        </w:rPr>
        <w:t>.</w:t>
      </w:r>
      <w:r w:rsidR="00486E1C" w:rsidRPr="003D43DB">
        <w:rPr>
          <w:rFonts w:ascii="Times New Roman" w:hAnsi="Times New Roman" w:cs="Times New Roman"/>
          <w:sz w:val="24"/>
          <w:szCs w:val="24"/>
        </w:rPr>
        <w:t xml:space="preserve"> En </w:t>
      </w:r>
      <w:r w:rsidR="00397F4D" w:rsidRPr="003D43DB">
        <w:rPr>
          <w:rFonts w:ascii="Times New Roman" w:hAnsi="Times New Roman" w:cs="Times New Roman"/>
          <w:sz w:val="24"/>
          <w:szCs w:val="24"/>
        </w:rPr>
        <w:t>Colombia y en el Ecuador</w:t>
      </w:r>
      <w:r w:rsidR="00486E1C" w:rsidRPr="003D43DB">
        <w:rPr>
          <w:rFonts w:ascii="Times New Roman" w:hAnsi="Times New Roman" w:cs="Times New Roman"/>
          <w:sz w:val="24"/>
          <w:szCs w:val="24"/>
        </w:rPr>
        <w:t xml:space="preserve">, se les reconoce de manera explícita el </w:t>
      </w:r>
      <w:r w:rsidR="00486E1C" w:rsidRPr="003D43DB">
        <w:rPr>
          <w:rFonts w:ascii="Times New Roman" w:hAnsi="Times New Roman" w:cs="Times New Roman"/>
          <w:i/>
          <w:sz w:val="24"/>
          <w:szCs w:val="24"/>
        </w:rPr>
        <w:t>derecho a la consulta previa, libre e informada.</w:t>
      </w:r>
      <w:r w:rsidR="00F33575" w:rsidRPr="003D43DB">
        <w:rPr>
          <w:rFonts w:ascii="Times New Roman" w:hAnsi="Times New Roman" w:cs="Times New Roman"/>
          <w:sz w:val="24"/>
          <w:szCs w:val="24"/>
        </w:rPr>
        <w:t xml:space="preserve"> </w:t>
      </w:r>
    </w:p>
    <w:p w:rsidR="004E67BD" w:rsidRPr="003D43DB" w:rsidRDefault="006C4F2F" w:rsidP="008F015C">
      <w:pPr>
        <w:jc w:val="both"/>
        <w:rPr>
          <w:rFonts w:ascii="Times New Roman" w:hAnsi="Times New Roman" w:cs="Times New Roman"/>
          <w:sz w:val="24"/>
          <w:szCs w:val="24"/>
        </w:rPr>
      </w:pPr>
      <w:r w:rsidRPr="003D43DB">
        <w:rPr>
          <w:rFonts w:ascii="Times New Roman" w:hAnsi="Times New Roman" w:cs="Times New Roman"/>
          <w:b/>
          <w:sz w:val="24"/>
          <w:szCs w:val="24"/>
        </w:rPr>
        <w:t>Desafíos.</w:t>
      </w:r>
      <w:r w:rsidRPr="003D43DB">
        <w:rPr>
          <w:rFonts w:ascii="Times New Roman" w:hAnsi="Times New Roman" w:cs="Times New Roman"/>
          <w:sz w:val="24"/>
          <w:szCs w:val="24"/>
        </w:rPr>
        <w:t xml:space="preserve"> </w:t>
      </w:r>
      <w:r w:rsidR="004E67BD" w:rsidRPr="003D43DB">
        <w:rPr>
          <w:rFonts w:ascii="Times New Roman" w:hAnsi="Times New Roman" w:cs="Times New Roman"/>
          <w:sz w:val="24"/>
          <w:szCs w:val="24"/>
        </w:rPr>
        <w:t xml:space="preserve">No obstante éstos y otros avances no menos importantes, el CERD ha podido constatar que </w:t>
      </w:r>
      <w:proofErr w:type="gramStart"/>
      <w:r w:rsidR="004E67BD" w:rsidRPr="003D43DB">
        <w:rPr>
          <w:rFonts w:ascii="Times New Roman" w:hAnsi="Times New Roman" w:cs="Times New Roman"/>
          <w:sz w:val="24"/>
          <w:szCs w:val="24"/>
        </w:rPr>
        <w:t>los</w:t>
      </w:r>
      <w:r w:rsidR="005C0D24" w:rsidRPr="003D43DB">
        <w:rPr>
          <w:rFonts w:ascii="Times New Roman" w:hAnsi="Times New Roman" w:cs="Times New Roman"/>
          <w:sz w:val="24"/>
          <w:szCs w:val="24"/>
        </w:rPr>
        <w:t xml:space="preserve"> </w:t>
      </w:r>
      <w:r w:rsidR="004E67BD" w:rsidRPr="003D43DB">
        <w:rPr>
          <w:rFonts w:ascii="Times New Roman" w:hAnsi="Times New Roman" w:cs="Times New Roman"/>
          <w:sz w:val="24"/>
          <w:szCs w:val="24"/>
        </w:rPr>
        <w:t xml:space="preserve"> principales</w:t>
      </w:r>
      <w:proofErr w:type="gramEnd"/>
      <w:r w:rsidR="004E67BD" w:rsidRPr="003D43DB">
        <w:rPr>
          <w:rFonts w:ascii="Times New Roman" w:hAnsi="Times New Roman" w:cs="Times New Roman"/>
          <w:sz w:val="24"/>
          <w:szCs w:val="24"/>
        </w:rPr>
        <w:t xml:space="preserve"> desafíos aún continúan en pie, incluso, en algunos ámbitos tienden </w:t>
      </w:r>
      <w:r w:rsidR="005C0D24" w:rsidRPr="003D43DB">
        <w:rPr>
          <w:rFonts w:ascii="Times New Roman" w:hAnsi="Times New Roman" w:cs="Times New Roman"/>
          <w:sz w:val="24"/>
          <w:szCs w:val="24"/>
        </w:rPr>
        <w:t xml:space="preserve">a incrementarse. </w:t>
      </w:r>
    </w:p>
    <w:p w:rsidR="005C0D24" w:rsidRPr="003D43DB" w:rsidRDefault="005C0D24" w:rsidP="008F015C">
      <w:pPr>
        <w:jc w:val="both"/>
        <w:rPr>
          <w:rFonts w:ascii="Times New Roman" w:hAnsi="Times New Roman" w:cs="Times New Roman"/>
          <w:sz w:val="24"/>
          <w:szCs w:val="24"/>
        </w:rPr>
      </w:pPr>
      <w:r w:rsidRPr="003D43DB">
        <w:rPr>
          <w:rFonts w:ascii="Times New Roman" w:hAnsi="Times New Roman" w:cs="Times New Roman"/>
          <w:sz w:val="24"/>
          <w:szCs w:val="24"/>
        </w:rPr>
        <w:t xml:space="preserve">Los afrodescendientes aún padecen un profundo </w:t>
      </w:r>
      <w:r w:rsidRPr="003D43DB">
        <w:rPr>
          <w:rFonts w:ascii="Times New Roman" w:hAnsi="Times New Roman" w:cs="Times New Roman"/>
          <w:b/>
          <w:sz w:val="24"/>
          <w:szCs w:val="24"/>
        </w:rPr>
        <w:t xml:space="preserve">déficit de ciudadanía </w:t>
      </w:r>
      <w:r w:rsidRPr="003D43DB">
        <w:rPr>
          <w:rFonts w:ascii="Times New Roman" w:hAnsi="Times New Roman" w:cs="Times New Roman"/>
          <w:sz w:val="24"/>
          <w:szCs w:val="24"/>
        </w:rPr>
        <w:t xml:space="preserve">heredado de la esclavización a que, hasta hace muy poco estuvieron sometidos, que se expresa en </w:t>
      </w:r>
      <w:r w:rsidRPr="003D43DB">
        <w:rPr>
          <w:rFonts w:ascii="Times New Roman" w:hAnsi="Times New Roman" w:cs="Times New Roman"/>
          <w:b/>
          <w:sz w:val="24"/>
          <w:szCs w:val="24"/>
        </w:rPr>
        <w:t>racismo y discriminación racial estructural y sistémica.</w:t>
      </w:r>
      <w:r w:rsidR="00463006" w:rsidRPr="003D43DB">
        <w:rPr>
          <w:rFonts w:ascii="Times New Roman" w:hAnsi="Times New Roman" w:cs="Times New Roman"/>
          <w:sz w:val="24"/>
          <w:szCs w:val="24"/>
        </w:rPr>
        <w:t xml:space="preserve"> La persistencia de un </w:t>
      </w:r>
      <w:r w:rsidR="00463006" w:rsidRPr="003D43DB">
        <w:rPr>
          <w:rFonts w:ascii="Times New Roman" w:hAnsi="Times New Roman" w:cs="Times New Roman"/>
          <w:b/>
          <w:sz w:val="24"/>
          <w:szCs w:val="24"/>
        </w:rPr>
        <w:t>estrecho vínculo entre racismo y pobreza</w:t>
      </w:r>
      <w:r w:rsidR="00463006" w:rsidRPr="003D43DB">
        <w:rPr>
          <w:rFonts w:ascii="Times New Roman" w:hAnsi="Times New Roman" w:cs="Times New Roman"/>
          <w:sz w:val="24"/>
          <w:szCs w:val="24"/>
        </w:rPr>
        <w:t xml:space="preserve"> fue reconocida por los Estados en las Conferencias de Santiago y de Durban.</w:t>
      </w:r>
    </w:p>
    <w:p w:rsidR="005C0D24" w:rsidRPr="003D43DB" w:rsidRDefault="005C0D24" w:rsidP="008F015C">
      <w:pPr>
        <w:jc w:val="both"/>
        <w:rPr>
          <w:rFonts w:ascii="Times New Roman" w:hAnsi="Times New Roman" w:cs="Times New Roman"/>
          <w:b/>
          <w:sz w:val="24"/>
          <w:szCs w:val="24"/>
        </w:rPr>
      </w:pPr>
      <w:r w:rsidRPr="003D43DB">
        <w:rPr>
          <w:rFonts w:ascii="Times New Roman" w:hAnsi="Times New Roman" w:cs="Times New Roman"/>
          <w:b/>
          <w:sz w:val="24"/>
          <w:szCs w:val="24"/>
        </w:rPr>
        <w:t xml:space="preserve">Sra. </w:t>
      </w:r>
      <w:proofErr w:type="gramStart"/>
      <w:r w:rsidRPr="003D43DB">
        <w:rPr>
          <w:rFonts w:ascii="Times New Roman" w:hAnsi="Times New Roman" w:cs="Times New Roman"/>
          <w:b/>
          <w:sz w:val="24"/>
          <w:szCs w:val="24"/>
        </w:rPr>
        <w:t>Presidenta</w:t>
      </w:r>
      <w:proofErr w:type="gramEnd"/>
      <w:r w:rsidRPr="003D43DB">
        <w:rPr>
          <w:rFonts w:ascii="Times New Roman" w:hAnsi="Times New Roman" w:cs="Times New Roman"/>
          <w:b/>
          <w:sz w:val="24"/>
          <w:szCs w:val="24"/>
        </w:rPr>
        <w:t>:</w:t>
      </w:r>
    </w:p>
    <w:p w:rsidR="005C0D24" w:rsidRPr="003D43DB" w:rsidRDefault="006C4F2F" w:rsidP="008F015C">
      <w:pPr>
        <w:jc w:val="both"/>
        <w:rPr>
          <w:rFonts w:ascii="Times New Roman" w:hAnsi="Times New Roman" w:cs="Times New Roman"/>
          <w:sz w:val="24"/>
          <w:szCs w:val="24"/>
        </w:rPr>
      </w:pPr>
      <w:r w:rsidRPr="003D43DB">
        <w:rPr>
          <w:rFonts w:ascii="Times New Roman" w:hAnsi="Times New Roman" w:cs="Times New Roman"/>
          <w:b/>
          <w:sz w:val="24"/>
          <w:szCs w:val="24"/>
        </w:rPr>
        <w:t>Importancia de la Declaración.</w:t>
      </w:r>
      <w:r w:rsidRPr="003D43DB">
        <w:rPr>
          <w:rFonts w:ascii="Times New Roman" w:hAnsi="Times New Roman" w:cs="Times New Roman"/>
          <w:sz w:val="24"/>
          <w:szCs w:val="24"/>
        </w:rPr>
        <w:t xml:space="preserve"> </w:t>
      </w:r>
      <w:r w:rsidR="005C0D24" w:rsidRPr="003D43DB">
        <w:rPr>
          <w:rFonts w:ascii="Times New Roman" w:hAnsi="Times New Roman" w:cs="Times New Roman"/>
          <w:sz w:val="24"/>
          <w:szCs w:val="24"/>
        </w:rPr>
        <w:t xml:space="preserve">El CERD está persuadido del valor agregado de una Declaración Internacional </w:t>
      </w:r>
      <w:r w:rsidR="00397F4D" w:rsidRPr="003D43DB">
        <w:rPr>
          <w:rFonts w:ascii="Times New Roman" w:hAnsi="Times New Roman" w:cs="Times New Roman"/>
          <w:sz w:val="24"/>
          <w:szCs w:val="24"/>
        </w:rPr>
        <w:t xml:space="preserve">sobre los Derechos </w:t>
      </w:r>
      <w:r w:rsidR="005C0D24" w:rsidRPr="003D43DB">
        <w:rPr>
          <w:rFonts w:ascii="Times New Roman" w:hAnsi="Times New Roman" w:cs="Times New Roman"/>
          <w:sz w:val="24"/>
          <w:szCs w:val="24"/>
        </w:rPr>
        <w:t xml:space="preserve">de los Pueblos Afrodescendientes, tanto en lo que hace a dichos pueblos como en el camino hacia </w:t>
      </w:r>
      <w:r w:rsidR="005C0D24" w:rsidRPr="003D43DB">
        <w:rPr>
          <w:rFonts w:ascii="Times New Roman" w:hAnsi="Times New Roman" w:cs="Times New Roman"/>
          <w:b/>
          <w:sz w:val="24"/>
          <w:szCs w:val="24"/>
        </w:rPr>
        <w:t>la paz y la seguridad internacionales</w:t>
      </w:r>
      <w:r w:rsidR="005C0D24" w:rsidRPr="003D43DB">
        <w:rPr>
          <w:rFonts w:ascii="Times New Roman" w:hAnsi="Times New Roman" w:cs="Times New Roman"/>
          <w:sz w:val="24"/>
          <w:szCs w:val="24"/>
        </w:rPr>
        <w:t xml:space="preserve">. </w:t>
      </w:r>
    </w:p>
    <w:p w:rsidR="00486E1C" w:rsidRPr="003D43DB" w:rsidRDefault="005C0D24" w:rsidP="008F015C">
      <w:pPr>
        <w:jc w:val="both"/>
        <w:rPr>
          <w:rFonts w:ascii="Times New Roman" w:hAnsi="Times New Roman" w:cs="Times New Roman"/>
          <w:sz w:val="24"/>
          <w:szCs w:val="24"/>
        </w:rPr>
      </w:pPr>
      <w:r w:rsidRPr="003D43DB">
        <w:rPr>
          <w:rFonts w:ascii="Times New Roman" w:hAnsi="Times New Roman" w:cs="Times New Roman"/>
          <w:sz w:val="24"/>
          <w:szCs w:val="24"/>
        </w:rPr>
        <w:t>Si miramos hacia atrás, podemos constar que muchos de los grandes desafíos que hoy afronta la comunidad internacio</w:t>
      </w:r>
      <w:r w:rsidR="00675D88" w:rsidRPr="003D43DB">
        <w:rPr>
          <w:rFonts w:ascii="Times New Roman" w:hAnsi="Times New Roman" w:cs="Times New Roman"/>
          <w:sz w:val="24"/>
          <w:szCs w:val="24"/>
        </w:rPr>
        <w:t xml:space="preserve">nal tienen que ver con el proceso de </w:t>
      </w:r>
      <w:r w:rsidR="00675D88" w:rsidRPr="003D43DB">
        <w:rPr>
          <w:rFonts w:ascii="Times New Roman" w:hAnsi="Times New Roman" w:cs="Times New Roman"/>
          <w:b/>
          <w:sz w:val="24"/>
          <w:szCs w:val="24"/>
        </w:rPr>
        <w:t xml:space="preserve">desestructuración del </w:t>
      </w:r>
      <w:r w:rsidR="008000E2" w:rsidRPr="003D43DB">
        <w:rPr>
          <w:rFonts w:ascii="Times New Roman" w:hAnsi="Times New Roman" w:cs="Times New Roman"/>
          <w:b/>
          <w:sz w:val="24"/>
          <w:szCs w:val="24"/>
        </w:rPr>
        <w:t>Continente A</w:t>
      </w:r>
      <w:r w:rsidR="00675D88" w:rsidRPr="003D43DB">
        <w:rPr>
          <w:rFonts w:ascii="Times New Roman" w:hAnsi="Times New Roman" w:cs="Times New Roman"/>
          <w:b/>
          <w:sz w:val="24"/>
          <w:szCs w:val="24"/>
        </w:rPr>
        <w:t>frica</w:t>
      </w:r>
      <w:r w:rsidR="008000E2" w:rsidRPr="003D43DB">
        <w:rPr>
          <w:rFonts w:ascii="Times New Roman" w:hAnsi="Times New Roman" w:cs="Times New Roman"/>
          <w:b/>
          <w:sz w:val="24"/>
          <w:szCs w:val="24"/>
        </w:rPr>
        <w:t>no</w:t>
      </w:r>
      <w:r w:rsidR="00675D88" w:rsidRPr="003D43DB">
        <w:rPr>
          <w:rFonts w:ascii="Times New Roman" w:hAnsi="Times New Roman" w:cs="Times New Roman"/>
          <w:sz w:val="24"/>
          <w:szCs w:val="24"/>
        </w:rPr>
        <w:t xml:space="preserve">, y la persistencia de ideologías que pregonan la relatividad cultural y la superioridad racial. La decisión de Suecia de eliminar de su legislación el concepto raza, y los pasos que en la misma dirección dio Francia </w:t>
      </w:r>
      <w:r w:rsidR="00486E1C" w:rsidRPr="003D43DB">
        <w:rPr>
          <w:rFonts w:ascii="Times New Roman" w:hAnsi="Times New Roman" w:cs="Times New Roman"/>
          <w:sz w:val="24"/>
          <w:szCs w:val="24"/>
        </w:rPr>
        <w:t>hace pocos días</w:t>
      </w:r>
      <w:r w:rsidR="00675D88" w:rsidRPr="003D43DB">
        <w:rPr>
          <w:rFonts w:ascii="Times New Roman" w:hAnsi="Times New Roman" w:cs="Times New Roman"/>
          <w:sz w:val="24"/>
          <w:szCs w:val="24"/>
        </w:rPr>
        <w:t xml:space="preserve">, son muestra de la preocupación en torno a </w:t>
      </w:r>
      <w:r w:rsidR="008000E2" w:rsidRPr="003D43DB">
        <w:rPr>
          <w:rFonts w:ascii="Times New Roman" w:hAnsi="Times New Roman" w:cs="Times New Roman"/>
          <w:sz w:val="24"/>
          <w:szCs w:val="24"/>
        </w:rPr>
        <w:t>e</w:t>
      </w:r>
      <w:r w:rsidR="00675D88" w:rsidRPr="003D43DB">
        <w:rPr>
          <w:rFonts w:ascii="Times New Roman" w:hAnsi="Times New Roman" w:cs="Times New Roman"/>
          <w:sz w:val="24"/>
          <w:szCs w:val="24"/>
        </w:rPr>
        <w:t xml:space="preserve">stas ideologías. </w:t>
      </w:r>
    </w:p>
    <w:p w:rsidR="00041092" w:rsidRPr="003D43DB" w:rsidRDefault="00041092" w:rsidP="008F015C">
      <w:pPr>
        <w:jc w:val="both"/>
        <w:rPr>
          <w:rFonts w:ascii="Times New Roman" w:hAnsi="Times New Roman" w:cs="Times New Roman"/>
          <w:sz w:val="24"/>
          <w:szCs w:val="24"/>
        </w:rPr>
      </w:pPr>
      <w:r w:rsidRPr="003D43DB">
        <w:rPr>
          <w:rFonts w:ascii="Times New Roman" w:hAnsi="Times New Roman" w:cs="Times New Roman"/>
          <w:sz w:val="24"/>
          <w:szCs w:val="24"/>
        </w:rPr>
        <w:lastRenderedPageBreak/>
        <w:t xml:space="preserve">En contraste, la semana anterior, </w:t>
      </w:r>
      <w:r w:rsidR="00486E1C" w:rsidRPr="003D43DB">
        <w:rPr>
          <w:rFonts w:ascii="Times New Roman" w:hAnsi="Times New Roman" w:cs="Times New Roman"/>
          <w:sz w:val="24"/>
          <w:szCs w:val="24"/>
        </w:rPr>
        <w:t xml:space="preserve">la </w:t>
      </w:r>
      <w:r w:rsidR="00675D88" w:rsidRPr="003D43DB">
        <w:rPr>
          <w:rFonts w:ascii="Times New Roman" w:hAnsi="Times New Roman" w:cs="Times New Roman"/>
          <w:sz w:val="24"/>
          <w:szCs w:val="24"/>
        </w:rPr>
        <w:t>Suprema Corte de los Estados Unidos avaló las medidas ejecutivas que</w:t>
      </w:r>
      <w:r w:rsidRPr="003D43DB">
        <w:rPr>
          <w:rFonts w:ascii="Times New Roman" w:hAnsi="Times New Roman" w:cs="Times New Roman"/>
          <w:sz w:val="24"/>
          <w:szCs w:val="24"/>
        </w:rPr>
        <w:t xml:space="preserve"> cierran las puertas de dicho país a ciudadanos de ciert</w:t>
      </w:r>
      <w:r w:rsidR="0059639C" w:rsidRPr="003D43DB">
        <w:rPr>
          <w:rFonts w:ascii="Times New Roman" w:hAnsi="Times New Roman" w:cs="Times New Roman"/>
          <w:sz w:val="24"/>
          <w:szCs w:val="24"/>
        </w:rPr>
        <w:t>a</w:t>
      </w:r>
      <w:r w:rsidRPr="003D43DB">
        <w:rPr>
          <w:rFonts w:ascii="Times New Roman" w:hAnsi="Times New Roman" w:cs="Times New Roman"/>
          <w:sz w:val="24"/>
          <w:szCs w:val="24"/>
        </w:rPr>
        <w:t xml:space="preserve">s </w:t>
      </w:r>
      <w:r w:rsidR="006C4F2F" w:rsidRPr="003D43DB">
        <w:rPr>
          <w:rFonts w:ascii="Times New Roman" w:hAnsi="Times New Roman" w:cs="Times New Roman"/>
          <w:sz w:val="24"/>
          <w:szCs w:val="24"/>
        </w:rPr>
        <w:t>nacionalidades, en su mayoría del Continente Africano y que, además, tienen en común el Islán (salvo dos excepciones que son vistas como maquillaje</w:t>
      </w:r>
      <w:r w:rsidR="0059639C" w:rsidRPr="003D43DB">
        <w:rPr>
          <w:rFonts w:ascii="Times New Roman" w:hAnsi="Times New Roman" w:cs="Times New Roman"/>
          <w:sz w:val="24"/>
          <w:szCs w:val="24"/>
        </w:rPr>
        <w:t>)</w:t>
      </w:r>
      <w:r w:rsidRPr="003D43DB">
        <w:rPr>
          <w:rFonts w:ascii="Times New Roman" w:hAnsi="Times New Roman" w:cs="Times New Roman"/>
          <w:sz w:val="24"/>
          <w:szCs w:val="24"/>
        </w:rPr>
        <w:t>. Decisión que</w:t>
      </w:r>
      <w:r w:rsidR="00AF7E67" w:rsidRPr="003D43DB">
        <w:rPr>
          <w:rFonts w:ascii="Times New Roman" w:hAnsi="Times New Roman" w:cs="Times New Roman"/>
          <w:sz w:val="24"/>
          <w:szCs w:val="24"/>
        </w:rPr>
        <w:t xml:space="preserve"> fue</w:t>
      </w:r>
      <w:r w:rsidRPr="003D43DB">
        <w:rPr>
          <w:rFonts w:ascii="Times New Roman" w:hAnsi="Times New Roman" w:cs="Times New Roman"/>
          <w:sz w:val="24"/>
          <w:szCs w:val="24"/>
        </w:rPr>
        <w:t xml:space="preserve"> rechazada por una minoría de la Corte, que la equipar</w:t>
      </w:r>
      <w:r w:rsidR="00AF7E67" w:rsidRPr="003D43DB">
        <w:rPr>
          <w:rFonts w:ascii="Times New Roman" w:hAnsi="Times New Roman" w:cs="Times New Roman"/>
          <w:sz w:val="24"/>
          <w:szCs w:val="24"/>
        </w:rPr>
        <w:t>ó</w:t>
      </w:r>
      <w:r w:rsidRPr="003D43DB">
        <w:rPr>
          <w:rFonts w:ascii="Times New Roman" w:hAnsi="Times New Roman" w:cs="Times New Roman"/>
          <w:sz w:val="24"/>
          <w:szCs w:val="24"/>
        </w:rPr>
        <w:t xml:space="preserve"> a la </w:t>
      </w:r>
      <w:r w:rsidR="00AF7E67" w:rsidRPr="003D43DB">
        <w:rPr>
          <w:rFonts w:ascii="Times New Roman" w:hAnsi="Times New Roman" w:cs="Times New Roman"/>
          <w:sz w:val="24"/>
          <w:szCs w:val="24"/>
        </w:rPr>
        <w:t xml:space="preserve">Sentencia que en la década del 40 respaldó la </w:t>
      </w:r>
      <w:r w:rsidRPr="003D43DB">
        <w:rPr>
          <w:rFonts w:ascii="Times New Roman" w:hAnsi="Times New Roman" w:cs="Times New Roman"/>
          <w:sz w:val="24"/>
          <w:szCs w:val="24"/>
        </w:rPr>
        <w:t>de</w:t>
      </w:r>
      <w:r w:rsidR="0059639C" w:rsidRPr="003D43DB">
        <w:rPr>
          <w:rFonts w:ascii="Times New Roman" w:hAnsi="Times New Roman" w:cs="Times New Roman"/>
          <w:sz w:val="24"/>
          <w:szCs w:val="24"/>
        </w:rPr>
        <w:t>terminación</w:t>
      </w:r>
      <w:r w:rsidRPr="003D43DB">
        <w:rPr>
          <w:rFonts w:ascii="Times New Roman" w:hAnsi="Times New Roman" w:cs="Times New Roman"/>
          <w:sz w:val="24"/>
          <w:szCs w:val="24"/>
        </w:rPr>
        <w:t xml:space="preserve"> de confina</w:t>
      </w:r>
      <w:r w:rsidR="00AF7E67" w:rsidRPr="003D43DB">
        <w:rPr>
          <w:rFonts w:ascii="Times New Roman" w:hAnsi="Times New Roman" w:cs="Times New Roman"/>
          <w:sz w:val="24"/>
          <w:szCs w:val="24"/>
        </w:rPr>
        <w:t>r a</w:t>
      </w:r>
      <w:r w:rsidRPr="003D43DB">
        <w:rPr>
          <w:rFonts w:ascii="Times New Roman" w:hAnsi="Times New Roman" w:cs="Times New Roman"/>
          <w:sz w:val="24"/>
          <w:szCs w:val="24"/>
        </w:rPr>
        <w:t xml:space="preserve"> más de 120 mil ciudadanos japoneses</w:t>
      </w:r>
      <w:r w:rsidR="00AF7E67" w:rsidRPr="003D43DB">
        <w:rPr>
          <w:rFonts w:ascii="Times New Roman" w:hAnsi="Times New Roman" w:cs="Times New Roman"/>
          <w:sz w:val="24"/>
          <w:szCs w:val="24"/>
        </w:rPr>
        <w:t xml:space="preserve"> en campos de concentración.</w:t>
      </w:r>
      <w:r w:rsidR="008000E2" w:rsidRPr="003D43DB">
        <w:rPr>
          <w:rFonts w:ascii="Times New Roman" w:hAnsi="Times New Roman" w:cs="Times New Roman"/>
          <w:sz w:val="24"/>
          <w:szCs w:val="24"/>
        </w:rPr>
        <w:t xml:space="preserve"> En el centro de tales </w:t>
      </w:r>
      <w:r w:rsidR="0059639C" w:rsidRPr="003D43DB">
        <w:rPr>
          <w:rFonts w:ascii="Times New Roman" w:hAnsi="Times New Roman" w:cs="Times New Roman"/>
          <w:sz w:val="24"/>
          <w:szCs w:val="24"/>
        </w:rPr>
        <w:t>medidas</w:t>
      </w:r>
      <w:r w:rsidR="008000E2" w:rsidRPr="003D43DB">
        <w:rPr>
          <w:rFonts w:ascii="Times New Roman" w:hAnsi="Times New Roman" w:cs="Times New Roman"/>
          <w:sz w:val="24"/>
          <w:szCs w:val="24"/>
        </w:rPr>
        <w:t xml:space="preserve"> se encuentra </w:t>
      </w:r>
      <w:r w:rsidR="008000E2" w:rsidRPr="003D43DB">
        <w:rPr>
          <w:rFonts w:ascii="Times New Roman" w:hAnsi="Times New Roman" w:cs="Times New Roman"/>
          <w:b/>
          <w:sz w:val="24"/>
          <w:szCs w:val="24"/>
        </w:rPr>
        <w:t>el rechazo al otro, al diferente</w:t>
      </w:r>
      <w:r w:rsidR="008000E2" w:rsidRPr="003D43DB">
        <w:rPr>
          <w:rFonts w:ascii="Times New Roman" w:hAnsi="Times New Roman" w:cs="Times New Roman"/>
          <w:sz w:val="24"/>
          <w:szCs w:val="24"/>
        </w:rPr>
        <w:t>.</w:t>
      </w:r>
      <w:r w:rsidRPr="003D43DB">
        <w:rPr>
          <w:rFonts w:ascii="Times New Roman" w:hAnsi="Times New Roman" w:cs="Times New Roman"/>
          <w:sz w:val="24"/>
          <w:szCs w:val="24"/>
        </w:rPr>
        <w:t xml:space="preserve"> </w:t>
      </w:r>
    </w:p>
    <w:p w:rsidR="008B6275" w:rsidRPr="003D43DB" w:rsidRDefault="008B6275" w:rsidP="008F015C">
      <w:pPr>
        <w:jc w:val="both"/>
        <w:rPr>
          <w:rFonts w:ascii="Times New Roman" w:hAnsi="Times New Roman" w:cs="Times New Roman"/>
          <w:sz w:val="24"/>
          <w:szCs w:val="24"/>
        </w:rPr>
      </w:pPr>
      <w:r w:rsidRPr="003D43DB">
        <w:rPr>
          <w:rFonts w:ascii="Times New Roman" w:hAnsi="Times New Roman" w:cs="Times New Roman"/>
          <w:sz w:val="24"/>
          <w:szCs w:val="24"/>
        </w:rPr>
        <w:t xml:space="preserve">Los frecuentes incidentes de racismo, como el protagonizado recientemente por </w:t>
      </w:r>
      <w:proofErr w:type="spellStart"/>
      <w:r w:rsidRPr="003D43DB">
        <w:rPr>
          <w:rFonts w:ascii="Times New Roman" w:hAnsi="Times New Roman" w:cs="Times New Roman"/>
          <w:sz w:val="24"/>
          <w:szCs w:val="24"/>
        </w:rPr>
        <w:t>Starbuck</w:t>
      </w:r>
      <w:proofErr w:type="spellEnd"/>
      <w:r w:rsidRPr="003D43DB">
        <w:rPr>
          <w:rFonts w:ascii="Times New Roman" w:hAnsi="Times New Roman" w:cs="Times New Roman"/>
          <w:sz w:val="24"/>
          <w:szCs w:val="24"/>
        </w:rPr>
        <w:t>, H&amp;M,</w:t>
      </w:r>
      <w:r w:rsidR="008000E2" w:rsidRPr="003D43DB">
        <w:rPr>
          <w:rFonts w:ascii="Times New Roman" w:hAnsi="Times New Roman" w:cs="Times New Roman"/>
          <w:sz w:val="24"/>
          <w:szCs w:val="24"/>
        </w:rPr>
        <w:t xml:space="preserve"> el homicidio de </w:t>
      </w:r>
      <w:proofErr w:type="spellStart"/>
      <w:r w:rsidR="008000E2" w:rsidRPr="003D43DB">
        <w:rPr>
          <w:rFonts w:ascii="Times New Roman" w:hAnsi="Times New Roman" w:cs="Times New Roman"/>
          <w:sz w:val="24"/>
          <w:szCs w:val="24"/>
        </w:rPr>
        <w:t>Marielle</w:t>
      </w:r>
      <w:proofErr w:type="spellEnd"/>
      <w:r w:rsidR="008000E2" w:rsidRPr="003D43DB">
        <w:rPr>
          <w:rFonts w:ascii="Times New Roman" w:hAnsi="Times New Roman" w:cs="Times New Roman"/>
          <w:sz w:val="24"/>
          <w:szCs w:val="24"/>
        </w:rPr>
        <w:t xml:space="preserve"> Franco</w:t>
      </w:r>
      <w:r w:rsidR="0059639C" w:rsidRPr="003D43DB">
        <w:rPr>
          <w:rFonts w:ascii="Times New Roman" w:hAnsi="Times New Roman" w:cs="Times New Roman"/>
          <w:sz w:val="24"/>
          <w:szCs w:val="24"/>
        </w:rPr>
        <w:t xml:space="preserve"> en Río de Janeiro</w:t>
      </w:r>
      <w:r w:rsidR="008000E2" w:rsidRPr="003D43DB">
        <w:rPr>
          <w:rFonts w:ascii="Times New Roman" w:hAnsi="Times New Roman" w:cs="Times New Roman"/>
          <w:sz w:val="24"/>
          <w:szCs w:val="24"/>
        </w:rPr>
        <w:t>,</w:t>
      </w:r>
      <w:r w:rsidRPr="003D43DB">
        <w:rPr>
          <w:rFonts w:ascii="Times New Roman" w:hAnsi="Times New Roman" w:cs="Times New Roman"/>
          <w:sz w:val="24"/>
          <w:szCs w:val="24"/>
        </w:rPr>
        <w:t xml:space="preserve"> o la paliza que le propinó la semana anterior un funcionario del servicio de transporte a una ciudadana afro</w:t>
      </w:r>
      <w:r w:rsidR="0059639C" w:rsidRPr="003D43DB">
        <w:rPr>
          <w:rFonts w:ascii="Times New Roman" w:hAnsi="Times New Roman" w:cs="Times New Roman"/>
          <w:sz w:val="24"/>
          <w:szCs w:val="24"/>
        </w:rPr>
        <w:t>descendiente</w:t>
      </w:r>
      <w:r w:rsidRPr="003D43DB">
        <w:rPr>
          <w:rFonts w:ascii="Times New Roman" w:hAnsi="Times New Roman" w:cs="Times New Roman"/>
          <w:sz w:val="24"/>
          <w:szCs w:val="24"/>
        </w:rPr>
        <w:t xml:space="preserve"> en Portugal</w:t>
      </w:r>
      <w:r w:rsidR="0059639C" w:rsidRPr="003D43DB">
        <w:rPr>
          <w:rFonts w:ascii="Times New Roman" w:hAnsi="Times New Roman" w:cs="Times New Roman"/>
          <w:sz w:val="24"/>
          <w:szCs w:val="24"/>
        </w:rPr>
        <w:t xml:space="preserve"> -que además es nacional de dicho país-,</w:t>
      </w:r>
      <w:r w:rsidRPr="003D43DB">
        <w:rPr>
          <w:rFonts w:ascii="Times New Roman" w:hAnsi="Times New Roman" w:cs="Times New Roman"/>
          <w:sz w:val="24"/>
          <w:szCs w:val="24"/>
        </w:rPr>
        <w:t xml:space="preserve"> si bien soy muy grave</w:t>
      </w:r>
      <w:r w:rsidR="008000E2" w:rsidRPr="003D43DB">
        <w:rPr>
          <w:rFonts w:ascii="Times New Roman" w:hAnsi="Times New Roman" w:cs="Times New Roman"/>
          <w:sz w:val="24"/>
          <w:szCs w:val="24"/>
        </w:rPr>
        <w:t>s</w:t>
      </w:r>
      <w:r w:rsidRPr="003D43DB">
        <w:rPr>
          <w:rFonts w:ascii="Times New Roman" w:hAnsi="Times New Roman" w:cs="Times New Roman"/>
          <w:sz w:val="24"/>
          <w:szCs w:val="24"/>
        </w:rPr>
        <w:t xml:space="preserve">, </w:t>
      </w:r>
      <w:r w:rsidR="008000E2" w:rsidRPr="003D43DB">
        <w:rPr>
          <w:rFonts w:ascii="Times New Roman" w:hAnsi="Times New Roman" w:cs="Times New Roman"/>
          <w:sz w:val="24"/>
          <w:szCs w:val="24"/>
        </w:rPr>
        <w:t>representan</w:t>
      </w:r>
      <w:r w:rsidRPr="003D43DB">
        <w:rPr>
          <w:rFonts w:ascii="Times New Roman" w:hAnsi="Times New Roman" w:cs="Times New Roman"/>
          <w:sz w:val="24"/>
          <w:szCs w:val="24"/>
        </w:rPr>
        <w:t xml:space="preserve"> apenas una pequeña muestra de los desafíos que afrontamos en el camino hacia el reconocimiento, la justicia y el desarrollo de los afrodescendientes. </w:t>
      </w:r>
    </w:p>
    <w:p w:rsidR="008B6275" w:rsidRPr="003D43DB" w:rsidRDefault="008B6275" w:rsidP="008B6275">
      <w:pPr>
        <w:spacing w:after="0" w:line="240" w:lineRule="auto"/>
        <w:jc w:val="both"/>
        <w:rPr>
          <w:rFonts w:ascii="Times New Roman" w:hAnsi="Times New Roman" w:cs="Times New Roman"/>
          <w:b/>
          <w:sz w:val="24"/>
          <w:szCs w:val="24"/>
        </w:rPr>
      </w:pPr>
    </w:p>
    <w:p w:rsidR="0059639C" w:rsidRPr="003D43DB" w:rsidRDefault="0059639C" w:rsidP="008B6275">
      <w:pPr>
        <w:spacing w:after="0" w:line="240" w:lineRule="auto"/>
        <w:jc w:val="both"/>
        <w:rPr>
          <w:rFonts w:ascii="Times New Roman" w:hAnsi="Times New Roman" w:cs="Times New Roman"/>
          <w:b/>
          <w:sz w:val="24"/>
          <w:szCs w:val="24"/>
        </w:rPr>
      </w:pPr>
    </w:p>
    <w:p w:rsidR="00D72C10" w:rsidRPr="003D43DB" w:rsidRDefault="00D72C10" w:rsidP="008B6275">
      <w:pPr>
        <w:spacing w:after="0" w:line="240" w:lineRule="auto"/>
        <w:jc w:val="both"/>
        <w:rPr>
          <w:rFonts w:ascii="Times New Roman" w:hAnsi="Times New Roman" w:cs="Times New Roman"/>
          <w:b/>
          <w:sz w:val="24"/>
          <w:szCs w:val="24"/>
        </w:rPr>
      </w:pPr>
      <w:r w:rsidRPr="003D43DB">
        <w:rPr>
          <w:rFonts w:ascii="Times New Roman" w:hAnsi="Times New Roman" w:cs="Times New Roman"/>
          <w:b/>
          <w:sz w:val="24"/>
          <w:szCs w:val="24"/>
        </w:rPr>
        <w:t xml:space="preserve">Sra. </w:t>
      </w:r>
      <w:proofErr w:type="gramStart"/>
      <w:r w:rsidRPr="003D43DB">
        <w:rPr>
          <w:rFonts w:ascii="Times New Roman" w:hAnsi="Times New Roman" w:cs="Times New Roman"/>
          <w:b/>
          <w:sz w:val="24"/>
          <w:szCs w:val="24"/>
        </w:rPr>
        <w:t>Presidenta</w:t>
      </w:r>
      <w:proofErr w:type="gramEnd"/>
      <w:r w:rsidRPr="003D43DB">
        <w:rPr>
          <w:rFonts w:ascii="Times New Roman" w:hAnsi="Times New Roman" w:cs="Times New Roman"/>
          <w:b/>
          <w:sz w:val="24"/>
          <w:szCs w:val="24"/>
        </w:rPr>
        <w:t>:</w:t>
      </w:r>
    </w:p>
    <w:p w:rsidR="00D72C10" w:rsidRPr="003D43DB" w:rsidRDefault="00D72C10" w:rsidP="008B6275">
      <w:pPr>
        <w:spacing w:after="0" w:line="240" w:lineRule="auto"/>
        <w:jc w:val="both"/>
        <w:rPr>
          <w:rFonts w:ascii="Times New Roman" w:hAnsi="Times New Roman" w:cs="Times New Roman"/>
          <w:b/>
          <w:sz w:val="24"/>
          <w:szCs w:val="24"/>
        </w:rPr>
      </w:pPr>
      <w:r w:rsidRPr="003D43DB">
        <w:rPr>
          <w:rFonts w:ascii="Times New Roman" w:hAnsi="Times New Roman" w:cs="Times New Roman"/>
          <w:b/>
          <w:sz w:val="24"/>
          <w:szCs w:val="24"/>
        </w:rPr>
        <w:t xml:space="preserve">Delegadas y </w:t>
      </w:r>
      <w:proofErr w:type="gramStart"/>
      <w:r w:rsidRPr="003D43DB">
        <w:rPr>
          <w:rFonts w:ascii="Times New Roman" w:hAnsi="Times New Roman" w:cs="Times New Roman"/>
          <w:b/>
          <w:sz w:val="24"/>
          <w:szCs w:val="24"/>
        </w:rPr>
        <w:t>Delegados</w:t>
      </w:r>
      <w:proofErr w:type="gramEnd"/>
      <w:r w:rsidRPr="003D43DB">
        <w:rPr>
          <w:rFonts w:ascii="Times New Roman" w:hAnsi="Times New Roman" w:cs="Times New Roman"/>
          <w:b/>
          <w:sz w:val="24"/>
          <w:szCs w:val="24"/>
        </w:rPr>
        <w:t>:</w:t>
      </w:r>
    </w:p>
    <w:p w:rsidR="008B6275" w:rsidRPr="003D43DB" w:rsidRDefault="008B6275" w:rsidP="008B6275">
      <w:pPr>
        <w:spacing w:after="0" w:line="240" w:lineRule="auto"/>
        <w:jc w:val="both"/>
        <w:rPr>
          <w:rFonts w:ascii="Times New Roman" w:hAnsi="Times New Roman" w:cs="Times New Roman"/>
          <w:b/>
          <w:sz w:val="24"/>
          <w:szCs w:val="24"/>
        </w:rPr>
      </w:pPr>
      <w:r w:rsidRPr="003D43DB">
        <w:rPr>
          <w:rFonts w:ascii="Times New Roman" w:hAnsi="Times New Roman" w:cs="Times New Roman"/>
          <w:b/>
          <w:sz w:val="24"/>
          <w:szCs w:val="24"/>
        </w:rPr>
        <w:t>Señoras y Señores</w:t>
      </w:r>
    </w:p>
    <w:p w:rsidR="008B6275" w:rsidRPr="003D43DB" w:rsidRDefault="008B6275" w:rsidP="008B6275">
      <w:pPr>
        <w:spacing w:after="0" w:line="240" w:lineRule="auto"/>
        <w:jc w:val="both"/>
        <w:rPr>
          <w:rFonts w:ascii="Times New Roman" w:hAnsi="Times New Roman" w:cs="Times New Roman"/>
          <w:b/>
          <w:sz w:val="24"/>
          <w:szCs w:val="24"/>
        </w:rPr>
      </w:pPr>
    </w:p>
    <w:p w:rsidR="008B6275" w:rsidRPr="003D43DB" w:rsidRDefault="008B6275" w:rsidP="008B6275">
      <w:pPr>
        <w:spacing w:after="0" w:line="240" w:lineRule="auto"/>
        <w:jc w:val="both"/>
        <w:rPr>
          <w:rFonts w:ascii="Times New Roman" w:hAnsi="Times New Roman" w:cs="Times New Roman"/>
          <w:b/>
          <w:sz w:val="24"/>
          <w:szCs w:val="24"/>
        </w:rPr>
      </w:pPr>
    </w:p>
    <w:p w:rsidR="00D72C10" w:rsidRPr="003D43DB" w:rsidRDefault="00D72C10" w:rsidP="008F015C">
      <w:pPr>
        <w:jc w:val="both"/>
        <w:rPr>
          <w:rFonts w:ascii="Times New Roman" w:hAnsi="Times New Roman" w:cs="Times New Roman"/>
          <w:sz w:val="24"/>
          <w:szCs w:val="24"/>
        </w:rPr>
      </w:pPr>
      <w:r w:rsidRPr="003D43DB">
        <w:rPr>
          <w:rFonts w:ascii="Times New Roman" w:hAnsi="Times New Roman" w:cs="Times New Roman"/>
          <w:sz w:val="24"/>
          <w:szCs w:val="24"/>
        </w:rPr>
        <w:t xml:space="preserve">Estamos en un mundo cada vez más interdependiente. Si miramos hacia </w:t>
      </w:r>
      <w:r w:rsidR="00AF7E67" w:rsidRPr="003D43DB">
        <w:rPr>
          <w:rFonts w:ascii="Times New Roman" w:hAnsi="Times New Roman" w:cs="Times New Roman"/>
          <w:sz w:val="24"/>
          <w:szCs w:val="24"/>
        </w:rPr>
        <w:t>a</w:t>
      </w:r>
      <w:r w:rsidRPr="003D43DB">
        <w:rPr>
          <w:rFonts w:ascii="Times New Roman" w:hAnsi="Times New Roman" w:cs="Times New Roman"/>
          <w:sz w:val="24"/>
          <w:szCs w:val="24"/>
        </w:rPr>
        <w:t>tr</w:t>
      </w:r>
      <w:r w:rsidR="00AF7E67" w:rsidRPr="003D43DB">
        <w:rPr>
          <w:rFonts w:ascii="Times New Roman" w:hAnsi="Times New Roman" w:cs="Times New Roman"/>
          <w:sz w:val="24"/>
          <w:szCs w:val="24"/>
        </w:rPr>
        <w:t>á</w:t>
      </w:r>
      <w:r w:rsidRPr="003D43DB">
        <w:rPr>
          <w:rFonts w:ascii="Times New Roman" w:hAnsi="Times New Roman" w:cs="Times New Roman"/>
          <w:sz w:val="24"/>
          <w:szCs w:val="24"/>
        </w:rPr>
        <w:t>s pero también si observamos a nuestro alrededor. Podemos consta</w:t>
      </w:r>
      <w:r w:rsidR="0059639C" w:rsidRPr="003D43DB">
        <w:rPr>
          <w:rFonts w:ascii="Times New Roman" w:hAnsi="Times New Roman" w:cs="Times New Roman"/>
          <w:sz w:val="24"/>
          <w:szCs w:val="24"/>
        </w:rPr>
        <w:t>ta</w:t>
      </w:r>
      <w:r w:rsidRPr="003D43DB">
        <w:rPr>
          <w:rFonts w:ascii="Times New Roman" w:hAnsi="Times New Roman" w:cs="Times New Roman"/>
          <w:sz w:val="24"/>
          <w:szCs w:val="24"/>
        </w:rPr>
        <w:t>r que la cuestión de los africanos y sus descendientes se encuentra</w:t>
      </w:r>
      <w:r w:rsidR="008000E2" w:rsidRPr="003D43DB">
        <w:rPr>
          <w:rFonts w:ascii="Times New Roman" w:hAnsi="Times New Roman" w:cs="Times New Roman"/>
          <w:sz w:val="24"/>
          <w:szCs w:val="24"/>
        </w:rPr>
        <w:t>, en gran medida,</w:t>
      </w:r>
      <w:r w:rsidRPr="003D43DB">
        <w:rPr>
          <w:rFonts w:ascii="Times New Roman" w:hAnsi="Times New Roman" w:cs="Times New Roman"/>
          <w:sz w:val="24"/>
          <w:szCs w:val="24"/>
        </w:rPr>
        <w:t xml:space="preserve"> en el centro de la crisis de los refugiados y sus consecuencias, incluido el incremento del racismo, la xenofobia y demás formas conexas de intolerancia</w:t>
      </w:r>
      <w:r w:rsidR="00AF7E67" w:rsidRPr="003D43DB">
        <w:rPr>
          <w:rFonts w:ascii="Times New Roman" w:hAnsi="Times New Roman" w:cs="Times New Roman"/>
          <w:sz w:val="24"/>
          <w:szCs w:val="24"/>
        </w:rPr>
        <w:t>, el extremismo y la creciente conflictividad</w:t>
      </w:r>
      <w:r w:rsidR="00397F4D" w:rsidRPr="003D43DB">
        <w:rPr>
          <w:rFonts w:ascii="Times New Roman" w:hAnsi="Times New Roman" w:cs="Times New Roman"/>
          <w:sz w:val="24"/>
          <w:szCs w:val="24"/>
        </w:rPr>
        <w:t xml:space="preserve"> política y</w:t>
      </w:r>
      <w:r w:rsidR="00AF7E67" w:rsidRPr="003D43DB">
        <w:rPr>
          <w:rFonts w:ascii="Times New Roman" w:hAnsi="Times New Roman" w:cs="Times New Roman"/>
          <w:sz w:val="24"/>
          <w:szCs w:val="24"/>
        </w:rPr>
        <w:t xml:space="preserve"> social</w:t>
      </w:r>
      <w:r w:rsidR="008000E2" w:rsidRPr="003D43DB">
        <w:rPr>
          <w:rFonts w:ascii="Times New Roman" w:hAnsi="Times New Roman" w:cs="Times New Roman"/>
          <w:sz w:val="24"/>
          <w:szCs w:val="24"/>
        </w:rPr>
        <w:t>, que amenaza incluso a la Unión E</w:t>
      </w:r>
      <w:r w:rsidR="00C2576B" w:rsidRPr="003D43DB">
        <w:rPr>
          <w:rFonts w:ascii="Times New Roman" w:hAnsi="Times New Roman" w:cs="Times New Roman"/>
          <w:sz w:val="24"/>
          <w:szCs w:val="24"/>
        </w:rPr>
        <w:t>u</w:t>
      </w:r>
      <w:r w:rsidR="008000E2" w:rsidRPr="003D43DB">
        <w:rPr>
          <w:rFonts w:ascii="Times New Roman" w:hAnsi="Times New Roman" w:cs="Times New Roman"/>
          <w:sz w:val="24"/>
          <w:szCs w:val="24"/>
        </w:rPr>
        <w:t>ropea.</w:t>
      </w:r>
    </w:p>
    <w:p w:rsidR="00AF7E67" w:rsidRPr="003D43DB" w:rsidRDefault="008000E2" w:rsidP="008F015C">
      <w:pPr>
        <w:jc w:val="both"/>
        <w:rPr>
          <w:rFonts w:ascii="Times New Roman" w:hAnsi="Times New Roman" w:cs="Times New Roman"/>
          <w:sz w:val="24"/>
          <w:szCs w:val="24"/>
        </w:rPr>
      </w:pPr>
      <w:r w:rsidRPr="003D43DB">
        <w:rPr>
          <w:rFonts w:ascii="Times New Roman" w:hAnsi="Times New Roman" w:cs="Times New Roman"/>
          <w:sz w:val="24"/>
          <w:szCs w:val="24"/>
        </w:rPr>
        <w:t>Desde otro ámbito, l</w:t>
      </w:r>
      <w:r w:rsidR="00D72C10" w:rsidRPr="003D43DB">
        <w:rPr>
          <w:rFonts w:ascii="Times New Roman" w:hAnsi="Times New Roman" w:cs="Times New Roman"/>
          <w:sz w:val="24"/>
          <w:szCs w:val="24"/>
        </w:rPr>
        <w:t>os debates</w:t>
      </w:r>
      <w:r w:rsidRPr="003D43DB">
        <w:rPr>
          <w:rFonts w:ascii="Times New Roman" w:hAnsi="Times New Roman" w:cs="Times New Roman"/>
          <w:sz w:val="24"/>
          <w:szCs w:val="24"/>
        </w:rPr>
        <w:t xml:space="preserve"> que se suscitarán</w:t>
      </w:r>
      <w:r w:rsidR="00D72C10" w:rsidRPr="003D43DB">
        <w:rPr>
          <w:rFonts w:ascii="Times New Roman" w:hAnsi="Times New Roman" w:cs="Times New Roman"/>
          <w:sz w:val="24"/>
          <w:szCs w:val="24"/>
        </w:rPr>
        <w:t xml:space="preserve"> en el proceso de formulación de una Declaración Internacional sobre los Derechos de los Pueblos </w:t>
      </w:r>
      <w:proofErr w:type="gramStart"/>
      <w:r w:rsidR="00D72C10" w:rsidRPr="003D43DB">
        <w:rPr>
          <w:rFonts w:ascii="Times New Roman" w:hAnsi="Times New Roman" w:cs="Times New Roman"/>
          <w:sz w:val="24"/>
          <w:szCs w:val="24"/>
        </w:rPr>
        <w:t>Afrodescendientes,</w:t>
      </w:r>
      <w:proofErr w:type="gramEnd"/>
      <w:r w:rsidR="00D72C10" w:rsidRPr="003D43DB">
        <w:rPr>
          <w:rFonts w:ascii="Times New Roman" w:hAnsi="Times New Roman" w:cs="Times New Roman"/>
          <w:sz w:val="24"/>
          <w:szCs w:val="24"/>
        </w:rPr>
        <w:t xml:space="preserve"> tienen la potencialidad de arrojar luces en torno al peso </w:t>
      </w:r>
      <w:r w:rsidR="00AF7E67" w:rsidRPr="003D43DB">
        <w:rPr>
          <w:rFonts w:ascii="Times New Roman" w:hAnsi="Times New Roman" w:cs="Times New Roman"/>
          <w:sz w:val="24"/>
          <w:szCs w:val="24"/>
        </w:rPr>
        <w:t>de</w:t>
      </w:r>
      <w:r w:rsidR="00D72C10" w:rsidRPr="003D43DB">
        <w:rPr>
          <w:rFonts w:ascii="Times New Roman" w:hAnsi="Times New Roman" w:cs="Times New Roman"/>
          <w:sz w:val="24"/>
          <w:szCs w:val="24"/>
        </w:rPr>
        <w:t xml:space="preserve"> la cuestión de los afrodescendientes en el camino</w:t>
      </w:r>
      <w:r w:rsidRPr="003D43DB">
        <w:rPr>
          <w:rFonts w:ascii="Times New Roman" w:hAnsi="Times New Roman" w:cs="Times New Roman"/>
          <w:sz w:val="24"/>
          <w:szCs w:val="24"/>
        </w:rPr>
        <w:t xml:space="preserve"> hacia el</w:t>
      </w:r>
      <w:r w:rsidR="00D72C10" w:rsidRPr="003D43DB">
        <w:rPr>
          <w:rFonts w:ascii="Times New Roman" w:hAnsi="Times New Roman" w:cs="Times New Roman"/>
          <w:sz w:val="24"/>
          <w:szCs w:val="24"/>
        </w:rPr>
        <w:t xml:space="preserve"> </w:t>
      </w:r>
      <w:r w:rsidR="00D72C10" w:rsidRPr="003D43DB">
        <w:rPr>
          <w:rFonts w:ascii="Times New Roman" w:hAnsi="Times New Roman" w:cs="Times New Roman"/>
          <w:b/>
          <w:sz w:val="24"/>
          <w:szCs w:val="24"/>
        </w:rPr>
        <w:t>cumplimiento de metas globales</w:t>
      </w:r>
      <w:r w:rsidR="00D72C10" w:rsidRPr="003D43DB">
        <w:rPr>
          <w:rFonts w:ascii="Times New Roman" w:hAnsi="Times New Roman" w:cs="Times New Roman"/>
          <w:sz w:val="24"/>
          <w:szCs w:val="24"/>
        </w:rPr>
        <w:t>,</w:t>
      </w:r>
      <w:r w:rsidR="00AF7E67" w:rsidRPr="003D43DB">
        <w:rPr>
          <w:rFonts w:ascii="Times New Roman" w:hAnsi="Times New Roman" w:cs="Times New Roman"/>
          <w:sz w:val="24"/>
          <w:szCs w:val="24"/>
        </w:rPr>
        <w:t xml:space="preserve"> como los </w:t>
      </w:r>
      <w:r w:rsidR="00AF7E67" w:rsidRPr="003D43DB">
        <w:rPr>
          <w:rFonts w:ascii="Times New Roman" w:hAnsi="Times New Roman" w:cs="Times New Roman"/>
          <w:b/>
          <w:sz w:val="24"/>
          <w:szCs w:val="24"/>
        </w:rPr>
        <w:t>ODS</w:t>
      </w:r>
      <w:r w:rsidR="00AF7E67" w:rsidRPr="003D43DB">
        <w:rPr>
          <w:rFonts w:ascii="Times New Roman" w:hAnsi="Times New Roman" w:cs="Times New Roman"/>
          <w:sz w:val="24"/>
          <w:szCs w:val="24"/>
        </w:rPr>
        <w:t>,</w:t>
      </w:r>
      <w:r w:rsidR="00D72C10" w:rsidRPr="003D43DB">
        <w:rPr>
          <w:rFonts w:ascii="Times New Roman" w:hAnsi="Times New Roman" w:cs="Times New Roman"/>
          <w:sz w:val="24"/>
          <w:szCs w:val="24"/>
        </w:rPr>
        <w:t xml:space="preserve"> incluidas las relativas al </w:t>
      </w:r>
      <w:r w:rsidR="00D72C10" w:rsidRPr="003D43DB">
        <w:rPr>
          <w:rFonts w:ascii="Times New Roman" w:hAnsi="Times New Roman" w:cs="Times New Roman"/>
          <w:b/>
          <w:sz w:val="24"/>
          <w:szCs w:val="24"/>
        </w:rPr>
        <w:t>cambio climático</w:t>
      </w:r>
      <w:r w:rsidR="00D72C10" w:rsidRPr="003D43DB">
        <w:rPr>
          <w:rFonts w:ascii="Times New Roman" w:hAnsi="Times New Roman" w:cs="Times New Roman"/>
          <w:sz w:val="24"/>
          <w:szCs w:val="24"/>
        </w:rPr>
        <w:t xml:space="preserve"> y la erradicación de la pobreza.</w:t>
      </w:r>
      <w:r w:rsidR="00AF7E67" w:rsidRPr="003D43DB">
        <w:rPr>
          <w:rFonts w:ascii="Times New Roman" w:hAnsi="Times New Roman" w:cs="Times New Roman"/>
          <w:sz w:val="24"/>
          <w:szCs w:val="24"/>
        </w:rPr>
        <w:t xml:space="preserve"> La ubicación geopolítica de los afrodescendientes y los pueblos </w:t>
      </w:r>
      <w:proofErr w:type="gramStart"/>
      <w:r w:rsidR="00AF7E67" w:rsidRPr="003D43DB">
        <w:rPr>
          <w:rFonts w:ascii="Times New Roman" w:hAnsi="Times New Roman" w:cs="Times New Roman"/>
          <w:sz w:val="24"/>
          <w:szCs w:val="24"/>
        </w:rPr>
        <w:t>indígenas,</w:t>
      </w:r>
      <w:proofErr w:type="gramEnd"/>
      <w:r w:rsidR="00AF7E67" w:rsidRPr="003D43DB">
        <w:rPr>
          <w:rFonts w:ascii="Times New Roman" w:hAnsi="Times New Roman" w:cs="Times New Roman"/>
          <w:sz w:val="24"/>
          <w:szCs w:val="24"/>
        </w:rPr>
        <w:t xml:space="preserve"> </w:t>
      </w:r>
      <w:r w:rsidR="00AF7E67" w:rsidRPr="003D43DB">
        <w:rPr>
          <w:rFonts w:ascii="Times New Roman" w:hAnsi="Times New Roman" w:cs="Times New Roman"/>
          <w:b/>
          <w:sz w:val="24"/>
          <w:szCs w:val="24"/>
        </w:rPr>
        <w:t>reviste una importancia crítica</w:t>
      </w:r>
      <w:r w:rsidR="00AF7E67" w:rsidRPr="003D43DB">
        <w:rPr>
          <w:rFonts w:ascii="Times New Roman" w:hAnsi="Times New Roman" w:cs="Times New Roman"/>
          <w:sz w:val="24"/>
          <w:szCs w:val="24"/>
        </w:rPr>
        <w:t xml:space="preserve"> para la sostenibilidad del planeta, y por lo tanto para la paz y la seguridad internacionales</w:t>
      </w:r>
      <w:r w:rsidR="0059639C" w:rsidRPr="003D43DB">
        <w:rPr>
          <w:rFonts w:ascii="Times New Roman" w:hAnsi="Times New Roman" w:cs="Times New Roman"/>
          <w:sz w:val="24"/>
          <w:szCs w:val="24"/>
        </w:rPr>
        <w:t>, si se observan bajo el prisma del más reciente informe sobre Riesgos Globales.</w:t>
      </w:r>
      <w:r w:rsidR="00AF7E67" w:rsidRPr="003D43DB">
        <w:rPr>
          <w:rFonts w:ascii="Times New Roman" w:hAnsi="Times New Roman" w:cs="Times New Roman"/>
          <w:sz w:val="24"/>
          <w:szCs w:val="24"/>
        </w:rPr>
        <w:t xml:space="preserve"> </w:t>
      </w:r>
    </w:p>
    <w:p w:rsidR="00D72C10" w:rsidRPr="003D43DB" w:rsidRDefault="00AF7E67" w:rsidP="008F015C">
      <w:pPr>
        <w:jc w:val="both"/>
        <w:rPr>
          <w:rFonts w:ascii="Times New Roman" w:hAnsi="Times New Roman" w:cs="Times New Roman"/>
          <w:sz w:val="24"/>
          <w:szCs w:val="24"/>
        </w:rPr>
      </w:pPr>
      <w:r w:rsidRPr="003D43DB">
        <w:rPr>
          <w:rFonts w:ascii="Times New Roman" w:hAnsi="Times New Roman" w:cs="Times New Roman"/>
          <w:b/>
          <w:sz w:val="24"/>
          <w:szCs w:val="24"/>
        </w:rPr>
        <w:t>Para reconocer es necesario conocer</w:t>
      </w:r>
      <w:r w:rsidRPr="003D43DB">
        <w:rPr>
          <w:rFonts w:ascii="Times New Roman" w:hAnsi="Times New Roman" w:cs="Times New Roman"/>
          <w:sz w:val="24"/>
          <w:szCs w:val="24"/>
        </w:rPr>
        <w:t xml:space="preserve">. Un diálogo sostenido entre Estados, organizaciones internacionales y afrodescendientes, representa una oportunidad excepcional para profundizar en el conocimiento de los y las afrodescendientes, </w:t>
      </w:r>
      <w:r w:rsidR="008B6275" w:rsidRPr="003D43DB">
        <w:rPr>
          <w:rFonts w:ascii="Times New Roman" w:hAnsi="Times New Roman" w:cs="Times New Roman"/>
          <w:sz w:val="24"/>
          <w:szCs w:val="24"/>
        </w:rPr>
        <w:t>más allá de la adopción de los estándares que a ellos les conciernen.</w:t>
      </w:r>
    </w:p>
    <w:p w:rsidR="00B55012" w:rsidRPr="003D43DB" w:rsidRDefault="008B6275" w:rsidP="008F015C">
      <w:pPr>
        <w:jc w:val="both"/>
        <w:rPr>
          <w:rFonts w:ascii="Times New Roman" w:hAnsi="Times New Roman" w:cs="Times New Roman"/>
          <w:sz w:val="24"/>
          <w:szCs w:val="24"/>
        </w:rPr>
      </w:pPr>
      <w:r w:rsidRPr="003D43DB">
        <w:rPr>
          <w:rFonts w:ascii="Times New Roman" w:hAnsi="Times New Roman" w:cs="Times New Roman"/>
          <w:sz w:val="24"/>
          <w:szCs w:val="24"/>
        </w:rPr>
        <w:t xml:space="preserve">El proceso y la propia </w:t>
      </w:r>
      <w:proofErr w:type="gramStart"/>
      <w:r w:rsidRPr="003D43DB">
        <w:rPr>
          <w:rFonts w:ascii="Times New Roman" w:hAnsi="Times New Roman" w:cs="Times New Roman"/>
          <w:sz w:val="24"/>
          <w:szCs w:val="24"/>
        </w:rPr>
        <w:t>Declaración,</w:t>
      </w:r>
      <w:proofErr w:type="gramEnd"/>
      <w:r w:rsidRPr="003D43DB">
        <w:rPr>
          <w:rFonts w:ascii="Times New Roman" w:hAnsi="Times New Roman" w:cs="Times New Roman"/>
          <w:sz w:val="24"/>
          <w:szCs w:val="24"/>
        </w:rPr>
        <w:t xml:space="preserve"> t</w:t>
      </w:r>
      <w:r w:rsidR="00B55012" w:rsidRPr="003D43DB">
        <w:rPr>
          <w:rFonts w:ascii="Times New Roman" w:hAnsi="Times New Roman" w:cs="Times New Roman"/>
          <w:sz w:val="24"/>
          <w:szCs w:val="24"/>
        </w:rPr>
        <w:t>ambién contribuirá</w:t>
      </w:r>
      <w:r w:rsidRPr="003D43DB">
        <w:rPr>
          <w:rFonts w:ascii="Times New Roman" w:hAnsi="Times New Roman" w:cs="Times New Roman"/>
          <w:sz w:val="24"/>
          <w:szCs w:val="24"/>
        </w:rPr>
        <w:t>n</w:t>
      </w:r>
      <w:r w:rsidR="00B55012" w:rsidRPr="003D43DB">
        <w:rPr>
          <w:rFonts w:ascii="Times New Roman" w:hAnsi="Times New Roman" w:cs="Times New Roman"/>
          <w:sz w:val="24"/>
          <w:szCs w:val="24"/>
        </w:rPr>
        <w:t xml:space="preserve"> a la reconstrucción del puente entre africanos y afrodescendientes, lo que redundará en prosperidad social. Basta con recordar que para el año 2004 las exportaciones del Brasil al Continente Africano estaban en un 10%. </w:t>
      </w:r>
      <w:r w:rsidR="00B55012" w:rsidRPr="003D43DB">
        <w:rPr>
          <w:rFonts w:ascii="Times New Roman" w:hAnsi="Times New Roman" w:cs="Times New Roman"/>
          <w:sz w:val="24"/>
          <w:szCs w:val="24"/>
        </w:rPr>
        <w:lastRenderedPageBreak/>
        <w:t>Para 2014, y tras la profundización de la dimensión étnica pasaron a un 30%. Sin duda un ejemplo muy elocuente en momentos en que transitamos a una guerra comercial que no dejará a nadie indemne, y profundizará las desigualdades, no obstante que la crisis del ébola nos notificó que nadie, absolutamente nadie es inmune a las desigualdades sociales.</w:t>
      </w:r>
    </w:p>
    <w:p w:rsidR="003967BE" w:rsidRPr="003D43DB" w:rsidRDefault="003967BE" w:rsidP="008F015C">
      <w:pPr>
        <w:jc w:val="both"/>
        <w:rPr>
          <w:rFonts w:ascii="Times New Roman" w:hAnsi="Times New Roman" w:cs="Times New Roman"/>
          <w:b/>
          <w:sz w:val="24"/>
          <w:szCs w:val="24"/>
        </w:rPr>
      </w:pPr>
      <w:r w:rsidRPr="003D43DB">
        <w:rPr>
          <w:rFonts w:ascii="Times New Roman" w:hAnsi="Times New Roman" w:cs="Times New Roman"/>
          <w:b/>
          <w:sz w:val="24"/>
          <w:szCs w:val="24"/>
        </w:rPr>
        <w:t xml:space="preserve">Sra. </w:t>
      </w:r>
      <w:proofErr w:type="gramStart"/>
      <w:r w:rsidRPr="003D43DB">
        <w:rPr>
          <w:rFonts w:ascii="Times New Roman" w:hAnsi="Times New Roman" w:cs="Times New Roman"/>
          <w:b/>
          <w:sz w:val="24"/>
          <w:szCs w:val="24"/>
        </w:rPr>
        <w:t>Presidenta</w:t>
      </w:r>
      <w:proofErr w:type="gramEnd"/>
    </w:p>
    <w:p w:rsidR="002F2D4F" w:rsidRPr="003D43DB" w:rsidRDefault="003967BE" w:rsidP="008F015C">
      <w:pPr>
        <w:jc w:val="both"/>
        <w:rPr>
          <w:rFonts w:ascii="Times New Roman" w:hAnsi="Times New Roman" w:cs="Times New Roman"/>
          <w:sz w:val="24"/>
          <w:szCs w:val="24"/>
        </w:rPr>
      </w:pPr>
      <w:r w:rsidRPr="003D43DB">
        <w:rPr>
          <w:rFonts w:ascii="Times New Roman" w:hAnsi="Times New Roman" w:cs="Times New Roman"/>
          <w:sz w:val="24"/>
          <w:szCs w:val="24"/>
        </w:rPr>
        <w:t xml:space="preserve">El proceso con miras a una Declaración Internacional sobre los Derechos de los Pueblos </w:t>
      </w:r>
      <w:proofErr w:type="gramStart"/>
      <w:r w:rsidRPr="003D43DB">
        <w:rPr>
          <w:rFonts w:ascii="Times New Roman" w:hAnsi="Times New Roman" w:cs="Times New Roman"/>
          <w:sz w:val="24"/>
          <w:szCs w:val="24"/>
        </w:rPr>
        <w:t>Afrodescendientes,</w:t>
      </w:r>
      <w:proofErr w:type="gramEnd"/>
      <w:r w:rsidRPr="003D43DB">
        <w:rPr>
          <w:rFonts w:ascii="Times New Roman" w:hAnsi="Times New Roman" w:cs="Times New Roman"/>
          <w:sz w:val="24"/>
          <w:szCs w:val="24"/>
        </w:rPr>
        <w:t xml:space="preserve"> tiene en la Declaración Internacional sobre los Derechos de los Pueblos Indígenas, y en las Recomendaciones Generales 32 y 34 del Comité para la Eliminación de la Discriminación Racial, </w:t>
      </w:r>
      <w:r w:rsidR="002F2D4F" w:rsidRPr="003D43DB">
        <w:rPr>
          <w:rFonts w:ascii="Times New Roman" w:hAnsi="Times New Roman" w:cs="Times New Roman"/>
          <w:sz w:val="24"/>
          <w:szCs w:val="24"/>
        </w:rPr>
        <w:t xml:space="preserve">tres referentes que pueden ser muy importantes </w:t>
      </w:r>
      <w:proofErr w:type="spellStart"/>
      <w:r w:rsidR="002F2D4F" w:rsidRPr="003D43DB">
        <w:rPr>
          <w:rFonts w:ascii="Times New Roman" w:hAnsi="Times New Roman" w:cs="Times New Roman"/>
          <w:sz w:val="24"/>
          <w:szCs w:val="24"/>
        </w:rPr>
        <w:t>al</w:t>
      </w:r>
      <w:proofErr w:type="spellEnd"/>
      <w:r w:rsidR="002F2D4F" w:rsidRPr="003D43DB">
        <w:rPr>
          <w:rFonts w:ascii="Times New Roman" w:hAnsi="Times New Roman" w:cs="Times New Roman"/>
          <w:sz w:val="24"/>
          <w:szCs w:val="24"/>
        </w:rPr>
        <w:t xml:space="preserve"> momento de decantar los estándares de los derechos de los afrodescendientes. Así, por ejemplo, varios de los temas que durante muchos años fueron materia de debate en el proceso de formulación de la Declaración sobre los Derechos de los Pueblos Indígenas, son comunes a los afrodescendientes y ya cuentan con consensos, lo que permitirá ahorrar un largo camino, por ejemplo, en ámbitos como el de las reparaciones, la libre autodeterminación, los alcances del concepto de pueblo, los derechos colectivos, entre otros.</w:t>
      </w:r>
    </w:p>
    <w:p w:rsidR="002F2D4F" w:rsidRPr="003D43DB" w:rsidRDefault="002F2D4F" w:rsidP="008F015C">
      <w:pPr>
        <w:jc w:val="both"/>
        <w:rPr>
          <w:rFonts w:ascii="Times New Roman" w:hAnsi="Times New Roman" w:cs="Times New Roman"/>
          <w:sz w:val="24"/>
          <w:szCs w:val="24"/>
        </w:rPr>
      </w:pPr>
      <w:r w:rsidRPr="003D43DB">
        <w:rPr>
          <w:rFonts w:ascii="Times New Roman" w:hAnsi="Times New Roman" w:cs="Times New Roman"/>
          <w:sz w:val="24"/>
          <w:szCs w:val="24"/>
        </w:rPr>
        <w:t>La cuestión del perfilamiento racial también es previsible que ocupe un lugar central en las deliberaciones, por lo que será de gran utilidad la Guía que, en tal sentido, adoptó la Oficina del Alto Comisionado para los Derechos Humanos en Panamá, y la que se encuentra en ciernes en México a instancias del Gobierno de dicho país.</w:t>
      </w:r>
    </w:p>
    <w:p w:rsidR="002F2D4F" w:rsidRPr="003D43DB" w:rsidRDefault="002F2D4F" w:rsidP="008F015C">
      <w:pPr>
        <w:jc w:val="both"/>
        <w:rPr>
          <w:rFonts w:ascii="Times New Roman" w:hAnsi="Times New Roman" w:cs="Times New Roman"/>
          <w:sz w:val="24"/>
          <w:szCs w:val="24"/>
        </w:rPr>
      </w:pPr>
      <w:r w:rsidRPr="003D43DB">
        <w:rPr>
          <w:rFonts w:ascii="Times New Roman" w:hAnsi="Times New Roman" w:cs="Times New Roman"/>
          <w:sz w:val="24"/>
          <w:szCs w:val="24"/>
        </w:rPr>
        <w:t>Finalmente, aprovecho la oportunidad para renovar el compromiso del Comité para la Eliminación de la Discriminación Racial, CERD, para aportar su experticia y su experiencia en el p</w:t>
      </w:r>
      <w:r w:rsidR="003D43DB" w:rsidRPr="003D43DB">
        <w:rPr>
          <w:rFonts w:ascii="Times New Roman" w:hAnsi="Times New Roman" w:cs="Times New Roman"/>
          <w:sz w:val="24"/>
          <w:szCs w:val="24"/>
        </w:rPr>
        <w:t>roceso que se avecina.</w:t>
      </w:r>
    </w:p>
    <w:p w:rsidR="008F015C" w:rsidRPr="003D43DB" w:rsidRDefault="003967BE" w:rsidP="008F015C">
      <w:pPr>
        <w:jc w:val="both"/>
        <w:rPr>
          <w:rFonts w:ascii="Times New Roman" w:hAnsi="Times New Roman" w:cs="Times New Roman"/>
          <w:sz w:val="24"/>
          <w:szCs w:val="24"/>
        </w:rPr>
      </w:pPr>
      <w:r w:rsidRPr="003D43DB">
        <w:rPr>
          <w:rFonts w:ascii="Times New Roman" w:hAnsi="Times New Roman" w:cs="Times New Roman"/>
          <w:b/>
          <w:sz w:val="24"/>
          <w:szCs w:val="24"/>
        </w:rPr>
        <w:t>M</w:t>
      </w:r>
      <w:r w:rsidR="00397F4D" w:rsidRPr="003D43DB">
        <w:rPr>
          <w:rFonts w:ascii="Times New Roman" w:hAnsi="Times New Roman" w:cs="Times New Roman"/>
          <w:b/>
          <w:sz w:val="24"/>
          <w:szCs w:val="24"/>
        </w:rPr>
        <w:t>uchas gracias.</w:t>
      </w:r>
    </w:p>
    <w:sectPr w:rsidR="008F015C" w:rsidRPr="003D43DB">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8DC" w:rsidRDefault="006B78DC" w:rsidP="00A76B09">
      <w:pPr>
        <w:spacing w:after="0" w:line="240" w:lineRule="auto"/>
      </w:pPr>
      <w:r>
        <w:separator/>
      </w:r>
    </w:p>
  </w:endnote>
  <w:endnote w:type="continuationSeparator" w:id="0">
    <w:p w:rsidR="006B78DC" w:rsidRDefault="006B78DC" w:rsidP="00A7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810370"/>
      <w:docPartObj>
        <w:docPartGallery w:val="Page Numbers (Bottom of Page)"/>
        <w:docPartUnique/>
      </w:docPartObj>
    </w:sdtPr>
    <w:sdtEndPr/>
    <w:sdtContent>
      <w:p w:rsidR="00C2576B" w:rsidRDefault="00C2576B">
        <w:pPr>
          <w:pStyle w:val="Piedepgina"/>
          <w:jc w:val="right"/>
        </w:pPr>
        <w:r>
          <w:fldChar w:fldCharType="begin"/>
        </w:r>
        <w:r>
          <w:instrText>PAGE   \* MERGEFORMAT</w:instrText>
        </w:r>
        <w:r>
          <w:fldChar w:fldCharType="separate"/>
        </w:r>
        <w:r>
          <w:rPr>
            <w:lang w:val="es-ES"/>
          </w:rPr>
          <w:t>2</w:t>
        </w:r>
        <w:r>
          <w:fldChar w:fldCharType="end"/>
        </w:r>
      </w:p>
    </w:sdtContent>
  </w:sdt>
  <w:p w:rsidR="00C2576B" w:rsidRDefault="00C257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8DC" w:rsidRDefault="006B78DC" w:rsidP="00A76B09">
      <w:pPr>
        <w:spacing w:after="0" w:line="240" w:lineRule="auto"/>
      </w:pPr>
      <w:r>
        <w:separator/>
      </w:r>
    </w:p>
  </w:footnote>
  <w:footnote w:type="continuationSeparator" w:id="0">
    <w:p w:rsidR="006B78DC" w:rsidRDefault="006B78DC" w:rsidP="00A76B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5C"/>
    <w:rsid w:val="00007A81"/>
    <w:rsid w:val="00041092"/>
    <w:rsid w:val="001112CE"/>
    <w:rsid w:val="00244FC3"/>
    <w:rsid w:val="002F2D4F"/>
    <w:rsid w:val="00307617"/>
    <w:rsid w:val="00314473"/>
    <w:rsid w:val="003967BE"/>
    <w:rsid w:val="00397F4D"/>
    <w:rsid w:val="003D43DB"/>
    <w:rsid w:val="00463006"/>
    <w:rsid w:val="00486E1C"/>
    <w:rsid w:val="004E1013"/>
    <w:rsid w:val="004E67BD"/>
    <w:rsid w:val="0059639C"/>
    <w:rsid w:val="005B5945"/>
    <w:rsid w:val="005C0D24"/>
    <w:rsid w:val="0066040D"/>
    <w:rsid w:val="00675D88"/>
    <w:rsid w:val="006B78DC"/>
    <w:rsid w:val="006C4F2F"/>
    <w:rsid w:val="008000E2"/>
    <w:rsid w:val="008B6275"/>
    <w:rsid w:val="008F015C"/>
    <w:rsid w:val="009627B5"/>
    <w:rsid w:val="00A76B09"/>
    <w:rsid w:val="00A85813"/>
    <w:rsid w:val="00AF7E67"/>
    <w:rsid w:val="00B55012"/>
    <w:rsid w:val="00B60D0A"/>
    <w:rsid w:val="00C2576B"/>
    <w:rsid w:val="00D232F8"/>
    <w:rsid w:val="00D72C10"/>
    <w:rsid w:val="00DD136E"/>
    <w:rsid w:val="00E3049A"/>
    <w:rsid w:val="00E87A32"/>
    <w:rsid w:val="00EA446F"/>
    <w:rsid w:val="00F33575"/>
    <w:rsid w:val="00FB7E0E"/>
    <w:rsid w:val="00FF06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D38A"/>
  <w15:chartTrackingRefBased/>
  <w15:docId w15:val="{832D8B1F-6661-406C-B920-962FF2F4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2,+ 10 pt Car,+ 10 pt,Nota a pie/Bibliog,LJ Footnote Text,FOOTNOTES,fn,single space,Footnote Text Char Char Char,Footnote Text Char Char Char Char Char Char Char,Footnote Text Char Char Char Char Char,Texto,nota,pie,Ref.,5_"/>
    <w:basedOn w:val="Normal"/>
    <w:link w:val="TextonotapieCar"/>
    <w:uiPriority w:val="99"/>
    <w:unhideWhenUsed/>
    <w:qFormat/>
    <w:rsid w:val="00A76B09"/>
    <w:pPr>
      <w:spacing w:after="0" w:line="240" w:lineRule="auto"/>
    </w:pPr>
    <w:rPr>
      <w:rFonts w:ascii="Times New Roman" w:hAnsi="Times New Roman" w:cs="Times New Roman"/>
      <w:sz w:val="20"/>
      <w:szCs w:val="20"/>
    </w:rPr>
  </w:style>
  <w:style w:type="character" w:customStyle="1" w:styleId="TextonotapieCar">
    <w:name w:val="Texto nota pie Car"/>
    <w:aliases w:val="Texto nota pie 2 Car,+ 10 pt Car Car,+ 10 pt Car1,Nota a pie/Bibliog Car,LJ Footnote Text Car,FOOTNOTES Car,fn Car,single space Car,Footnote Text Char Char Char Car,Footnote Text Char Char Char Char Char Char Char Car,Texto Car,5_ Car"/>
    <w:basedOn w:val="Fuentedeprrafopredeter"/>
    <w:link w:val="Textonotapie"/>
    <w:uiPriority w:val="99"/>
    <w:rsid w:val="00A76B09"/>
    <w:rPr>
      <w:rFonts w:ascii="Times New Roman" w:hAnsi="Times New Roman" w:cs="Times New Roman"/>
      <w:sz w:val="20"/>
      <w:szCs w:val="20"/>
    </w:rPr>
  </w:style>
  <w:style w:type="character" w:styleId="Refdenotaalpie">
    <w:name w:val="footnote reference"/>
    <w:aliases w:val="BVI fnr,Texto de nota al pie,referencia nota al pie,Ref. de nota al pie2,Nota de pie,Footnote symbol,Footnote,Pie de pagina,ftref,Appel note de bas de page,Texto nota al pie,4_G,Ref,de nota al pie,Referencia nota al pie"/>
    <w:basedOn w:val="Fuentedeprrafopredeter"/>
    <w:uiPriority w:val="99"/>
    <w:unhideWhenUsed/>
    <w:qFormat/>
    <w:rsid w:val="00A76B09"/>
    <w:rPr>
      <w:vertAlign w:val="superscript"/>
    </w:rPr>
  </w:style>
  <w:style w:type="paragraph" w:customStyle="1" w:styleId="Default">
    <w:name w:val="Default"/>
    <w:rsid w:val="00A76B09"/>
    <w:pPr>
      <w:autoSpaceDE w:val="0"/>
      <w:autoSpaceDN w:val="0"/>
      <w:adjustRightInd w:val="0"/>
      <w:spacing w:after="0" w:line="240" w:lineRule="auto"/>
      <w:jc w:val="both"/>
    </w:pPr>
    <w:rPr>
      <w:rFonts w:ascii="Times New Roman" w:eastAsia="Times" w:hAnsi="Times New Roman" w:cs="Times New Roman"/>
      <w:color w:val="000000"/>
      <w:sz w:val="24"/>
      <w:szCs w:val="24"/>
      <w:lang w:val="es-ES" w:eastAsia="es-ES"/>
    </w:rPr>
  </w:style>
  <w:style w:type="paragraph" w:styleId="Encabezado">
    <w:name w:val="header"/>
    <w:basedOn w:val="Normal"/>
    <w:link w:val="EncabezadoCar"/>
    <w:uiPriority w:val="99"/>
    <w:unhideWhenUsed/>
    <w:rsid w:val="00C257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576B"/>
  </w:style>
  <w:style w:type="paragraph" w:styleId="Piedepgina">
    <w:name w:val="footer"/>
    <w:basedOn w:val="Normal"/>
    <w:link w:val="PiedepginaCar"/>
    <w:uiPriority w:val="99"/>
    <w:unhideWhenUsed/>
    <w:rsid w:val="00C257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B55401-AD3B-43F5-8D6A-925B28124129}"/>
</file>

<file path=customXml/itemProps2.xml><?xml version="1.0" encoding="utf-8"?>
<ds:datastoreItem xmlns:ds="http://schemas.openxmlformats.org/officeDocument/2006/customXml" ds:itemID="{AA1E6BE5-B949-476F-9C3B-647842A9D6F9}"/>
</file>

<file path=customXml/itemProps3.xml><?xml version="1.0" encoding="utf-8"?>
<ds:datastoreItem xmlns:ds="http://schemas.openxmlformats.org/officeDocument/2006/customXml" ds:itemID="{04FDD43D-9BD4-450E-806C-A40B9486E0A5}"/>
</file>

<file path=docProps/app.xml><?xml version="1.0" encoding="utf-8"?>
<Properties xmlns="http://schemas.openxmlformats.org/officeDocument/2006/extended-properties" xmlns:vt="http://schemas.openxmlformats.org/officeDocument/2006/docPropsVTypes">
  <Template>Normal</Template>
  <TotalTime>32</TotalTime>
  <Pages>4</Pages>
  <Words>1529</Words>
  <Characters>8413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Elías Murillo Martínez</dc:creator>
  <cp:keywords/>
  <dc:description/>
  <cp:lastModifiedBy>Pastor Elías Murillo Martínez</cp:lastModifiedBy>
  <cp:revision>4</cp:revision>
  <dcterms:created xsi:type="dcterms:W3CDTF">2018-06-30T00:03:00Z</dcterms:created>
  <dcterms:modified xsi:type="dcterms:W3CDTF">2018-07-09T14:14:00Z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