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714" w:rsidRDefault="00C66714" w:rsidP="00C66714">
      <w:pPr>
        <w:pStyle w:val="Titre"/>
      </w:pPr>
      <w:r>
        <w:t>CABINET TACITA</w:t>
      </w:r>
    </w:p>
    <w:p w:rsidR="00C66714" w:rsidRDefault="00C66714" w:rsidP="00C66714">
      <w:pPr>
        <w:pStyle w:val="Titre5"/>
        <w:rPr>
          <w:b w:val="0"/>
          <w:bCs/>
        </w:rPr>
      </w:pPr>
      <w:r>
        <w:rPr>
          <w:b w:val="0"/>
          <w:bCs/>
        </w:rPr>
        <w:t>Avocats à la Cour</w:t>
      </w:r>
    </w:p>
    <w:p w:rsidR="00C66714" w:rsidRDefault="00C66714" w:rsidP="00C66714">
      <w:pPr>
        <w:jc w:val="center"/>
        <w:rPr>
          <w:rFonts w:ascii="Times New Roman" w:hAnsi="Times New Roman" w:cs="Times New Roman"/>
          <w:b/>
          <w:bCs/>
          <w:i/>
          <w:iCs/>
          <w:sz w:val="18"/>
        </w:rPr>
      </w:pPr>
      <w:r>
        <w:rPr>
          <w:rFonts w:ascii="Times New Roman" w:hAnsi="Times New Roman" w:cs="Times New Roman"/>
          <w:b/>
          <w:bCs/>
          <w:sz w:val="18"/>
        </w:rPr>
        <w:t xml:space="preserve">12, rue d’Ennery 97110 POINTE A PITRE Tel. : 05 90 82 24 15 - Fax. : 05 90 82 02 24 </w:t>
      </w:r>
      <w:r>
        <w:rPr>
          <w:rFonts w:ascii="Times New Roman" w:hAnsi="Times New Roman" w:cs="Times New Roman"/>
          <w:b/>
          <w:bCs/>
          <w:i/>
          <w:iCs/>
          <w:sz w:val="18"/>
        </w:rPr>
        <w:t>email tacita.voc@orange.fr</w:t>
      </w:r>
    </w:p>
    <w:p w:rsidR="00C66714" w:rsidRDefault="00C66714" w:rsidP="00C66714">
      <w:pPr>
        <w:pStyle w:val="Titre1"/>
        <w:rPr>
          <w:sz w:val="16"/>
          <w:szCs w:val="16"/>
        </w:rPr>
      </w:pPr>
    </w:p>
    <w:p w:rsidR="00C66714" w:rsidRDefault="00C66714" w:rsidP="00C66714">
      <w:pPr>
        <w:pStyle w:val="Titre1"/>
        <w:rPr>
          <w:sz w:val="16"/>
          <w:szCs w:val="16"/>
        </w:rPr>
      </w:pPr>
      <w:r>
        <w:rPr>
          <w:sz w:val="16"/>
          <w:szCs w:val="16"/>
        </w:rPr>
        <w:t>Socrate Pierre TACITA</w:t>
      </w:r>
    </w:p>
    <w:p w:rsidR="00C66714" w:rsidRDefault="00C66714" w:rsidP="00C66714">
      <w:pPr>
        <w:pStyle w:val="Titre2"/>
        <w:rPr>
          <w:b w:val="0"/>
          <w:bCs w:val="0"/>
          <w:i/>
          <w:iCs/>
          <w:sz w:val="16"/>
          <w:szCs w:val="16"/>
        </w:rPr>
      </w:pPr>
      <w:r>
        <w:rPr>
          <w:b w:val="0"/>
          <w:bCs w:val="0"/>
          <w:i/>
          <w:iCs/>
          <w:sz w:val="16"/>
          <w:szCs w:val="16"/>
        </w:rPr>
        <w:t>Ancien Bâtonnier</w:t>
      </w:r>
    </w:p>
    <w:p w:rsidR="00C66714" w:rsidRDefault="00C66714" w:rsidP="00C66714">
      <w:pPr>
        <w:pStyle w:val="Titre4"/>
        <w:rPr>
          <w:sz w:val="16"/>
          <w:szCs w:val="16"/>
          <w:u w:val="none"/>
        </w:rPr>
      </w:pPr>
      <w:r>
        <w:rPr>
          <w:sz w:val="16"/>
          <w:szCs w:val="16"/>
          <w:u w:val="none"/>
        </w:rPr>
        <w:t>Patrice Gilles TACITA</w:t>
      </w:r>
    </w:p>
    <w:p w:rsidR="00C66714" w:rsidRDefault="00C66714" w:rsidP="00C66714">
      <w:pPr>
        <w:pStyle w:val="Titre8"/>
        <w:rPr>
          <w:sz w:val="16"/>
          <w:szCs w:val="16"/>
        </w:rPr>
      </w:pPr>
      <w:r>
        <w:rPr>
          <w:sz w:val="16"/>
          <w:szCs w:val="16"/>
        </w:rPr>
        <w:t>Ancien Membre du Conseil de l’Ordre</w:t>
      </w:r>
    </w:p>
    <w:p w:rsidR="00C66714" w:rsidRDefault="00C66714" w:rsidP="00C66714">
      <w:pPr>
        <w:pStyle w:val="Titre8"/>
        <w:rPr>
          <w:sz w:val="16"/>
          <w:szCs w:val="16"/>
        </w:rPr>
      </w:pPr>
      <w:r>
        <w:rPr>
          <w:sz w:val="16"/>
          <w:szCs w:val="16"/>
        </w:rPr>
        <w:t>Ancien Secrétaire de la conférence du Stage</w:t>
      </w:r>
    </w:p>
    <w:p w:rsidR="00C66714" w:rsidRDefault="00C66714" w:rsidP="00C66714">
      <w:pPr>
        <w:pStyle w:val="Titre7"/>
        <w:rPr>
          <w:szCs w:val="16"/>
          <w:lang w:val="fr-FR"/>
        </w:rPr>
      </w:pPr>
      <w:r>
        <w:rPr>
          <w:szCs w:val="16"/>
          <w:lang w:val="fr-FR"/>
        </w:rPr>
        <w:t>Guylène NABAB</w:t>
      </w:r>
    </w:p>
    <w:p w:rsidR="00C66714" w:rsidRDefault="00C66714" w:rsidP="00C66714">
      <w:pPr>
        <w:jc w:val="both"/>
        <w:rPr>
          <w:rFonts w:ascii="Times New Roman" w:hAnsi="Times New Roman" w:cs="Times New Roman"/>
          <w:i/>
          <w:sz w:val="16"/>
          <w:szCs w:val="16"/>
        </w:rPr>
      </w:pPr>
      <w:r>
        <w:rPr>
          <w:rFonts w:ascii="Times New Roman" w:hAnsi="Times New Roman" w:cs="Times New Roman"/>
          <w:i/>
          <w:sz w:val="16"/>
          <w:szCs w:val="16"/>
        </w:rPr>
        <w:t>Master 2 en Contentieux public et privé</w:t>
      </w:r>
    </w:p>
    <w:p w:rsidR="00C66714" w:rsidRDefault="00C66714" w:rsidP="00C66714">
      <w:pPr>
        <w:jc w:val="both"/>
        <w:rPr>
          <w:rFonts w:ascii="Times New Roman" w:hAnsi="Times New Roman" w:cs="Times New Roman"/>
          <w:i/>
          <w:sz w:val="16"/>
          <w:szCs w:val="16"/>
        </w:rPr>
      </w:pPr>
      <w:r>
        <w:rPr>
          <w:rFonts w:ascii="Times New Roman" w:hAnsi="Times New Roman" w:cs="Times New Roman"/>
          <w:i/>
          <w:sz w:val="16"/>
          <w:szCs w:val="16"/>
        </w:rPr>
        <w:t xml:space="preserve">Diplômée de l’Institut de Droit Pénal </w:t>
      </w:r>
    </w:p>
    <w:p w:rsidR="00C66714" w:rsidRDefault="00C66714" w:rsidP="00C66714">
      <w:pPr>
        <w:jc w:val="both"/>
        <w:rPr>
          <w:rFonts w:ascii="Times New Roman" w:hAnsi="Times New Roman" w:cs="Times New Roman"/>
          <w:i/>
          <w:sz w:val="16"/>
          <w:szCs w:val="16"/>
        </w:rPr>
      </w:pPr>
      <w:r>
        <w:rPr>
          <w:rFonts w:ascii="Times New Roman" w:hAnsi="Times New Roman" w:cs="Times New Roman"/>
          <w:i/>
          <w:sz w:val="16"/>
          <w:szCs w:val="16"/>
        </w:rPr>
        <w:t>et Sciences Criminelles</w:t>
      </w:r>
    </w:p>
    <w:p w:rsidR="00C66714" w:rsidRDefault="00C66714" w:rsidP="00C66714">
      <w:pPr>
        <w:jc w:val="both"/>
        <w:rPr>
          <w:rFonts w:ascii="Times New Roman" w:hAnsi="Times New Roman" w:cs="Times New Roman"/>
          <w:b/>
          <w:sz w:val="16"/>
          <w:szCs w:val="16"/>
        </w:rPr>
      </w:pPr>
      <w:r>
        <w:rPr>
          <w:rFonts w:ascii="Times New Roman" w:hAnsi="Times New Roman" w:cs="Times New Roman"/>
          <w:b/>
          <w:sz w:val="16"/>
          <w:szCs w:val="16"/>
        </w:rPr>
        <w:t>Gladys SAINT-CLEMENT</w:t>
      </w:r>
    </w:p>
    <w:p w:rsidR="00C66714" w:rsidRDefault="00C66714" w:rsidP="00C66714">
      <w:pPr>
        <w:jc w:val="both"/>
        <w:rPr>
          <w:rFonts w:ascii="Times New Roman" w:hAnsi="Times New Roman" w:cs="Times New Roman"/>
          <w:i/>
          <w:sz w:val="16"/>
          <w:szCs w:val="16"/>
        </w:rPr>
      </w:pPr>
      <w:r>
        <w:rPr>
          <w:rFonts w:ascii="Times New Roman" w:hAnsi="Times New Roman" w:cs="Times New Roman"/>
          <w:i/>
          <w:sz w:val="16"/>
          <w:szCs w:val="16"/>
        </w:rPr>
        <w:t>DEA en Sciences politiques</w:t>
      </w:r>
    </w:p>
    <w:p w:rsidR="00C66714" w:rsidRDefault="00C66714" w:rsidP="00C66714">
      <w:pPr>
        <w:jc w:val="both"/>
        <w:rPr>
          <w:rFonts w:ascii="Times New Roman" w:hAnsi="Times New Roman" w:cs="Times New Roman"/>
          <w:i/>
          <w:sz w:val="16"/>
          <w:szCs w:val="16"/>
        </w:rPr>
      </w:pPr>
      <w:r>
        <w:rPr>
          <w:rFonts w:ascii="Times New Roman" w:hAnsi="Times New Roman" w:cs="Times New Roman"/>
          <w:i/>
          <w:sz w:val="16"/>
          <w:szCs w:val="16"/>
        </w:rPr>
        <w:t>DESS de droit processuel et pratique des contentieux</w:t>
      </w:r>
    </w:p>
    <w:p w:rsidR="00C66714" w:rsidRDefault="00C66714" w:rsidP="00C66714">
      <w:pPr>
        <w:jc w:val="both"/>
        <w:rPr>
          <w:rFonts w:ascii="Times New Roman" w:hAnsi="Times New Roman" w:cs="Times New Roman"/>
          <w:i/>
          <w:sz w:val="16"/>
          <w:szCs w:val="16"/>
        </w:rPr>
      </w:pPr>
      <w:r>
        <w:rPr>
          <w:rFonts w:ascii="Times New Roman" w:hAnsi="Times New Roman" w:cs="Times New Roman"/>
          <w:i/>
          <w:sz w:val="16"/>
          <w:szCs w:val="16"/>
        </w:rPr>
        <w:t>Chargée d’enseignement à l’Université.</w:t>
      </w:r>
    </w:p>
    <w:p w:rsidR="00C66714" w:rsidRDefault="00C66714" w:rsidP="00C66714">
      <w:pPr>
        <w:jc w:val="both"/>
        <w:rPr>
          <w:rStyle w:val="Lienhypertexte"/>
          <w:rFonts w:ascii="Times New Roman" w:hAnsi="Times New Roman" w:cs="Times New Roman"/>
          <w:b/>
          <w:color w:val="000000" w:themeColor="text1"/>
          <w:sz w:val="16"/>
          <w:szCs w:val="16"/>
          <w:u w:val="none"/>
        </w:rPr>
      </w:pPr>
      <w:r>
        <w:rPr>
          <w:rStyle w:val="Lienhypertexte"/>
          <w:rFonts w:ascii="Times New Roman" w:hAnsi="Times New Roman" w:cs="Times New Roman"/>
          <w:b/>
          <w:color w:val="000000" w:themeColor="text1"/>
          <w:sz w:val="16"/>
          <w:szCs w:val="16"/>
          <w:u w:val="none"/>
        </w:rPr>
        <w:t>Ronick RACON</w:t>
      </w:r>
    </w:p>
    <w:p w:rsidR="00C66714" w:rsidRDefault="00C66714" w:rsidP="00C66714">
      <w:pPr>
        <w:jc w:val="both"/>
        <w:rPr>
          <w:rStyle w:val="Lienhypertexte"/>
          <w:rFonts w:ascii="Times New Roman" w:hAnsi="Times New Roman" w:cs="Times New Roman"/>
          <w:i/>
          <w:color w:val="000000" w:themeColor="text1"/>
          <w:sz w:val="16"/>
          <w:szCs w:val="16"/>
          <w:u w:val="none"/>
        </w:rPr>
      </w:pPr>
      <w:r>
        <w:rPr>
          <w:rStyle w:val="Lienhypertexte"/>
          <w:rFonts w:ascii="Times New Roman" w:hAnsi="Times New Roman" w:cs="Times New Roman"/>
          <w:i/>
          <w:color w:val="000000" w:themeColor="text1"/>
          <w:sz w:val="16"/>
          <w:szCs w:val="16"/>
          <w:u w:val="none"/>
        </w:rPr>
        <w:t>Docteur en Droit</w:t>
      </w:r>
    </w:p>
    <w:p w:rsidR="00C66714" w:rsidRPr="002618FC" w:rsidRDefault="00C66714" w:rsidP="00C66714">
      <w:pPr>
        <w:jc w:val="both"/>
        <w:rPr>
          <w:rFonts w:ascii="Times New Roman" w:hAnsi="Times New Roman" w:cs="Times New Roman"/>
          <w:i/>
          <w:sz w:val="16"/>
          <w:szCs w:val="16"/>
        </w:rPr>
      </w:pPr>
      <w:r w:rsidRPr="002618FC">
        <w:rPr>
          <w:rFonts w:ascii="Times New Roman" w:hAnsi="Times New Roman" w:cs="Times New Roman"/>
          <w:i/>
          <w:sz w:val="16"/>
          <w:szCs w:val="16"/>
        </w:rPr>
        <w:t>Avocats au Barreau de la Guadeloupe, St-Martin et St-Barthélémy</w:t>
      </w:r>
    </w:p>
    <w:p w:rsidR="00C66714" w:rsidRPr="007C4281" w:rsidRDefault="00C66714" w:rsidP="00C66714">
      <w:pPr>
        <w:jc w:val="both"/>
        <w:rPr>
          <w:rFonts w:ascii="Times New Roman" w:hAnsi="Times New Roman" w:cs="Times New Roman"/>
          <w:b/>
          <w:sz w:val="16"/>
          <w:szCs w:val="16"/>
        </w:rPr>
      </w:pPr>
      <w:r w:rsidRPr="007C4281">
        <w:rPr>
          <w:rFonts w:ascii="Times New Roman" w:hAnsi="Times New Roman" w:cs="Times New Roman"/>
          <w:b/>
          <w:sz w:val="16"/>
          <w:szCs w:val="16"/>
        </w:rPr>
        <w:t>Célestine TACITA</w:t>
      </w:r>
    </w:p>
    <w:p w:rsidR="00C66714" w:rsidRDefault="00C66714" w:rsidP="00C66714">
      <w:pPr>
        <w:jc w:val="both"/>
        <w:rPr>
          <w:rFonts w:ascii="Times New Roman" w:hAnsi="Times New Roman" w:cs="Times New Roman"/>
          <w:i/>
          <w:sz w:val="16"/>
          <w:szCs w:val="16"/>
        </w:rPr>
      </w:pPr>
      <w:r>
        <w:rPr>
          <w:rFonts w:ascii="Times New Roman" w:hAnsi="Times New Roman" w:cs="Times New Roman"/>
          <w:i/>
          <w:sz w:val="16"/>
          <w:szCs w:val="16"/>
        </w:rPr>
        <w:t>Avocat à la Cour . 4-6 rue des Cloys</w:t>
      </w:r>
    </w:p>
    <w:p w:rsidR="00C66714" w:rsidRDefault="00C66714" w:rsidP="00C66714">
      <w:pPr>
        <w:rPr>
          <w:rFonts w:ascii="Times New Roman" w:hAnsi="Times New Roman" w:cs="Times New Roman"/>
          <w:i/>
          <w:sz w:val="16"/>
          <w:szCs w:val="16"/>
        </w:rPr>
      </w:pPr>
      <w:r>
        <w:rPr>
          <w:rFonts w:ascii="Times New Roman" w:hAnsi="Times New Roman" w:cs="Times New Roman"/>
          <w:i/>
          <w:sz w:val="16"/>
          <w:szCs w:val="16"/>
        </w:rPr>
        <w:t>75018 Paris - Tél 01 42 62 05 10</w:t>
      </w:r>
      <w:r>
        <w:rPr>
          <w:rFonts w:ascii="Times New Roman" w:hAnsi="Times New Roman" w:cs="Times New Roman"/>
          <w:i/>
          <w:sz w:val="16"/>
          <w:szCs w:val="16"/>
        </w:rPr>
        <w:br/>
        <w:t>Correspondant au Barreau de Paris</w:t>
      </w:r>
    </w:p>
    <w:p w:rsidR="00C66714" w:rsidRDefault="00C66714" w:rsidP="00C66714">
      <w:pPr>
        <w:jc w:val="both"/>
        <w:rPr>
          <w:rStyle w:val="Lienhypertexte"/>
          <w:rFonts w:ascii="Times New Roman" w:hAnsi="Times New Roman" w:cs="Times New Roman"/>
          <w:b/>
          <w:color w:val="000000" w:themeColor="text1"/>
          <w:sz w:val="16"/>
          <w:szCs w:val="16"/>
          <w:u w:val="none"/>
        </w:rPr>
      </w:pPr>
      <w:r>
        <w:rPr>
          <w:rStyle w:val="Lienhypertexte"/>
          <w:rFonts w:ascii="Times New Roman" w:hAnsi="Times New Roman" w:cs="Times New Roman"/>
          <w:b/>
          <w:color w:val="000000" w:themeColor="text1"/>
          <w:sz w:val="16"/>
          <w:szCs w:val="16"/>
          <w:u w:val="none"/>
        </w:rPr>
        <w:t>Lois DISA</w:t>
      </w:r>
    </w:p>
    <w:p w:rsidR="00C66714" w:rsidRDefault="00C66714" w:rsidP="00C66714">
      <w:pPr>
        <w:jc w:val="both"/>
        <w:rPr>
          <w:rStyle w:val="Lienhypertexte"/>
          <w:rFonts w:ascii="Times New Roman" w:hAnsi="Times New Roman" w:cs="Times New Roman"/>
          <w:i/>
          <w:color w:val="000000" w:themeColor="text1"/>
          <w:sz w:val="16"/>
          <w:szCs w:val="16"/>
          <w:u w:val="none"/>
        </w:rPr>
      </w:pPr>
      <w:r w:rsidRPr="0030296A">
        <w:rPr>
          <w:rStyle w:val="Lienhypertexte"/>
          <w:rFonts w:ascii="Times New Roman" w:hAnsi="Times New Roman" w:cs="Times New Roman"/>
          <w:i/>
          <w:color w:val="000000" w:themeColor="text1"/>
          <w:sz w:val="16"/>
          <w:szCs w:val="16"/>
          <w:u w:val="none"/>
        </w:rPr>
        <w:t>Master professionnel 2 en Droit des Affaires</w:t>
      </w:r>
    </w:p>
    <w:p w:rsidR="00C66714" w:rsidRDefault="00C66714" w:rsidP="00C66714">
      <w:pPr>
        <w:jc w:val="both"/>
        <w:rPr>
          <w:rStyle w:val="Lienhypertexte"/>
          <w:rFonts w:ascii="Times New Roman" w:hAnsi="Times New Roman" w:cs="Times New Roman"/>
          <w:b/>
          <w:color w:val="000000" w:themeColor="text1"/>
          <w:sz w:val="16"/>
          <w:szCs w:val="16"/>
          <w:u w:val="none"/>
        </w:rPr>
      </w:pPr>
      <w:r>
        <w:rPr>
          <w:rStyle w:val="Lienhypertexte"/>
          <w:rFonts w:ascii="Times New Roman" w:hAnsi="Times New Roman" w:cs="Times New Roman"/>
          <w:b/>
          <w:color w:val="000000" w:themeColor="text1"/>
          <w:sz w:val="16"/>
          <w:szCs w:val="16"/>
          <w:u w:val="none"/>
        </w:rPr>
        <w:t>Jim LAPIN</w:t>
      </w:r>
    </w:p>
    <w:p w:rsidR="00C66714" w:rsidRDefault="00C66714" w:rsidP="00C66714">
      <w:pPr>
        <w:jc w:val="both"/>
        <w:rPr>
          <w:rStyle w:val="Lienhypertexte"/>
          <w:rFonts w:ascii="Times New Roman" w:hAnsi="Times New Roman" w:cs="Times New Roman"/>
          <w:i/>
          <w:color w:val="000000" w:themeColor="text1"/>
          <w:sz w:val="16"/>
          <w:szCs w:val="16"/>
          <w:u w:val="none"/>
        </w:rPr>
      </w:pPr>
      <w:r>
        <w:rPr>
          <w:rStyle w:val="Lienhypertexte"/>
          <w:rFonts w:ascii="Times New Roman" w:hAnsi="Times New Roman" w:cs="Times New Roman"/>
          <w:i/>
          <w:color w:val="000000" w:themeColor="text1"/>
          <w:sz w:val="16"/>
          <w:szCs w:val="16"/>
          <w:u w:val="none"/>
        </w:rPr>
        <w:t xml:space="preserve">Docteur en Droit </w:t>
      </w:r>
    </w:p>
    <w:p w:rsidR="00C66714" w:rsidRDefault="00C66714" w:rsidP="00C66714">
      <w:pPr>
        <w:jc w:val="both"/>
        <w:rPr>
          <w:rStyle w:val="Lienhypertexte"/>
          <w:rFonts w:ascii="Times New Roman" w:hAnsi="Times New Roman" w:cs="Times New Roman"/>
          <w:i/>
          <w:color w:val="000000" w:themeColor="text1"/>
          <w:sz w:val="16"/>
          <w:szCs w:val="16"/>
          <w:u w:val="none"/>
        </w:rPr>
      </w:pPr>
      <w:r>
        <w:rPr>
          <w:rStyle w:val="Lienhypertexte"/>
          <w:rFonts w:ascii="Times New Roman" w:hAnsi="Times New Roman" w:cs="Times New Roman"/>
          <w:i/>
          <w:color w:val="000000" w:themeColor="text1"/>
          <w:sz w:val="16"/>
          <w:szCs w:val="16"/>
          <w:u w:val="none"/>
        </w:rPr>
        <w:t>Juriste-consultant</w:t>
      </w:r>
    </w:p>
    <w:p w:rsidR="00C66714" w:rsidRDefault="00C66714" w:rsidP="00C66714">
      <w:pPr>
        <w:jc w:val="both"/>
        <w:rPr>
          <w:rStyle w:val="Lienhypertexte"/>
          <w:rFonts w:ascii="Times New Roman" w:hAnsi="Times New Roman" w:cs="Times New Roman"/>
          <w:b/>
          <w:color w:val="000000" w:themeColor="text1"/>
          <w:u w:val="none"/>
        </w:rPr>
      </w:pPr>
      <w:r>
        <w:rPr>
          <w:rStyle w:val="Lienhypertexte"/>
          <w:rFonts w:ascii="Times New Roman" w:hAnsi="Times New Roman" w:cs="Times New Roman"/>
          <w:b/>
          <w:color w:val="000000" w:themeColor="text1"/>
          <w:u w:val="none"/>
        </w:rPr>
        <w:tab/>
      </w:r>
      <w:r>
        <w:rPr>
          <w:rStyle w:val="Lienhypertexte"/>
          <w:rFonts w:ascii="Times New Roman" w:hAnsi="Times New Roman" w:cs="Times New Roman"/>
          <w:b/>
          <w:color w:val="000000" w:themeColor="text1"/>
          <w:u w:val="none"/>
        </w:rPr>
        <w:tab/>
      </w:r>
      <w:r>
        <w:rPr>
          <w:rStyle w:val="Lienhypertexte"/>
          <w:rFonts w:ascii="Times New Roman" w:hAnsi="Times New Roman" w:cs="Times New Roman"/>
          <w:b/>
          <w:color w:val="000000" w:themeColor="text1"/>
          <w:u w:val="none"/>
        </w:rPr>
        <w:tab/>
      </w:r>
      <w:r>
        <w:rPr>
          <w:rStyle w:val="Lienhypertexte"/>
          <w:rFonts w:ascii="Times New Roman" w:hAnsi="Times New Roman" w:cs="Times New Roman"/>
          <w:b/>
          <w:color w:val="000000" w:themeColor="text1"/>
          <w:u w:val="none"/>
        </w:rPr>
        <w:tab/>
      </w:r>
      <w:r>
        <w:rPr>
          <w:rStyle w:val="Lienhypertexte"/>
          <w:rFonts w:ascii="Times New Roman" w:hAnsi="Times New Roman" w:cs="Times New Roman"/>
          <w:b/>
          <w:color w:val="000000" w:themeColor="text1"/>
          <w:u w:val="none"/>
        </w:rPr>
        <w:tab/>
      </w:r>
      <w:r>
        <w:rPr>
          <w:rStyle w:val="Lienhypertexte"/>
          <w:rFonts w:ascii="Times New Roman" w:hAnsi="Times New Roman" w:cs="Times New Roman"/>
          <w:b/>
          <w:color w:val="000000" w:themeColor="text1"/>
          <w:u w:val="none"/>
        </w:rPr>
        <w:tab/>
      </w:r>
    </w:p>
    <w:p w:rsidR="00C66714" w:rsidRDefault="00C66714" w:rsidP="00C66714">
      <w:pPr>
        <w:jc w:val="both"/>
        <w:rPr>
          <w:rStyle w:val="Lienhypertexte"/>
          <w:rFonts w:ascii="Times New Roman" w:hAnsi="Times New Roman" w:cs="Times New Roman"/>
          <w:b/>
          <w:color w:val="000000" w:themeColor="text1"/>
          <w:u w:val="none"/>
        </w:rPr>
      </w:pPr>
    </w:p>
    <w:p w:rsidR="00C66714" w:rsidRPr="0079739C" w:rsidRDefault="00C66714" w:rsidP="00C66714">
      <w:pPr>
        <w:rPr>
          <w:rStyle w:val="Lienhypertexte"/>
          <w:rFonts w:ascii="Times New Roman" w:hAnsi="Times New Roman" w:cs="Times New Roman"/>
          <w:b/>
          <w:color w:val="000000" w:themeColor="text1"/>
          <w:sz w:val="40"/>
          <w:szCs w:val="40"/>
        </w:rPr>
      </w:pPr>
      <w:r w:rsidRPr="0079739C">
        <w:rPr>
          <w:rStyle w:val="Lienhypertexte"/>
          <w:rFonts w:ascii="Times New Roman" w:hAnsi="Times New Roman" w:cs="Times New Roman"/>
          <w:b/>
          <w:color w:val="000000" w:themeColor="text1"/>
          <w:sz w:val="40"/>
          <w:szCs w:val="40"/>
        </w:rPr>
        <w:t>ORGANISATION DES NATIONS UNIES</w:t>
      </w:r>
    </w:p>
    <w:p w:rsidR="00C66714" w:rsidRPr="00556DE8" w:rsidRDefault="00C66714" w:rsidP="00C66714">
      <w:pPr>
        <w:rPr>
          <w:rStyle w:val="Lienhypertexte"/>
          <w:rFonts w:ascii="Times New Roman" w:hAnsi="Times New Roman" w:cs="Times New Roman"/>
          <w:b/>
          <w:color w:val="000000" w:themeColor="text1"/>
        </w:rPr>
      </w:pPr>
      <w:r w:rsidRPr="00556DE8">
        <w:rPr>
          <w:rStyle w:val="Lienhypertexte"/>
          <w:rFonts w:ascii="Times New Roman" w:hAnsi="Times New Roman" w:cs="Times New Roman"/>
          <w:b/>
          <w:color w:val="000000" w:themeColor="text1"/>
        </w:rPr>
        <w:t>Commission des Droits de l’Hommes</w:t>
      </w:r>
      <w:r>
        <w:rPr>
          <w:rStyle w:val="Lienhypertexte"/>
          <w:rFonts w:ascii="Times New Roman" w:hAnsi="Times New Roman" w:cs="Times New Roman"/>
          <w:b/>
          <w:color w:val="000000" w:themeColor="text1"/>
        </w:rPr>
        <w:t xml:space="preserve"> à Genève.</w:t>
      </w:r>
    </w:p>
    <w:p w:rsidR="00C66714" w:rsidRPr="00556DE8" w:rsidRDefault="00C66714" w:rsidP="00C66714">
      <w:pPr>
        <w:rPr>
          <w:rStyle w:val="Lienhypertexte"/>
          <w:rFonts w:ascii="Times New Roman" w:hAnsi="Times New Roman" w:cs="Times New Roman"/>
          <w:b/>
          <w:color w:val="000000" w:themeColor="text1"/>
        </w:rPr>
      </w:pPr>
      <w:r w:rsidRPr="00556DE8">
        <w:rPr>
          <w:rStyle w:val="Lienhypertexte"/>
          <w:rFonts w:ascii="Times New Roman" w:hAnsi="Times New Roman" w:cs="Times New Roman"/>
          <w:b/>
          <w:color w:val="000000" w:themeColor="text1"/>
        </w:rPr>
        <w:t>Groupe de travail des Afro-descendants</w:t>
      </w:r>
      <w:r w:rsidR="00C56CEE">
        <w:rPr>
          <w:rStyle w:val="Lienhypertexte"/>
          <w:rFonts w:ascii="Times New Roman" w:hAnsi="Times New Roman" w:cs="Times New Roman"/>
          <w:b/>
          <w:color w:val="000000" w:themeColor="text1"/>
        </w:rPr>
        <w:t xml:space="preserve"> – 16</w:t>
      </w:r>
      <w:r w:rsidR="00C56CEE" w:rsidRPr="00C56CEE">
        <w:rPr>
          <w:rStyle w:val="Lienhypertexte"/>
          <w:rFonts w:ascii="Times New Roman" w:hAnsi="Times New Roman" w:cs="Times New Roman"/>
          <w:b/>
          <w:color w:val="000000" w:themeColor="text1"/>
          <w:vertAlign w:val="superscript"/>
        </w:rPr>
        <w:t>ème</w:t>
      </w:r>
      <w:r w:rsidR="00C56CEE">
        <w:rPr>
          <w:rStyle w:val="Lienhypertexte"/>
          <w:rFonts w:ascii="Times New Roman" w:hAnsi="Times New Roman" w:cs="Times New Roman"/>
          <w:b/>
          <w:color w:val="000000" w:themeColor="text1"/>
        </w:rPr>
        <w:t xml:space="preserve"> session.</w:t>
      </w:r>
    </w:p>
    <w:p w:rsidR="00C66714" w:rsidRPr="00556DE8" w:rsidRDefault="00C66714" w:rsidP="00C66714">
      <w:pPr>
        <w:rPr>
          <w:rStyle w:val="Lienhypertexte"/>
          <w:rFonts w:ascii="Times New Roman" w:hAnsi="Times New Roman" w:cs="Times New Roman"/>
          <w:b/>
          <w:color w:val="000000" w:themeColor="text1"/>
        </w:rPr>
      </w:pPr>
      <w:r w:rsidRPr="00556DE8">
        <w:rPr>
          <w:rStyle w:val="Lienhypertexte"/>
          <w:rFonts w:ascii="Times New Roman" w:hAnsi="Times New Roman" w:cs="Times New Roman"/>
          <w:b/>
          <w:color w:val="000000" w:themeColor="text1"/>
        </w:rPr>
        <w:t>Intervention du 29 aout 2018</w:t>
      </w:r>
    </w:p>
    <w:p w:rsidR="00C66714" w:rsidRDefault="00C66714" w:rsidP="00C66714">
      <w:pPr>
        <w:rPr>
          <w:rStyle w:val="Lienhypertexte"/>
          <w:rFonts w:ascii="Times New Roman" w:hAnsi="Times New Roman" w:cs="Times New Roman"/>
          <w:b/>
          <w:color w:val="000000" w:themeColor="text1"/>
          <w:u w:val="none"/>
        </w:rPr>
      </w:pPr>
    </w:p>
    <w:p w:rsidR="00C66714" w:rsidRDefault="00C66714" w:rsidP="00C66714">
      <w:pPr>
        <w:rPr>
          <w:rStyle w:val="Lienhypertexte"/>
          <w:rFonts w:ascii="Times New Roman" w:hAnsi="Times New Roman" w:cs="Times New Roman"/>
          <w:b/>
          <w:color w:val="000000" w:themeColor="text1"/>
          <w:u w:val="none"/>
        </w:rPr>
      </w:pPr>
    </w:p>
    <w:p w:rsidR="00C66714" w:rsidRDefault="00C66714" w:rsidP="00C66714">
      <w:pPr>
        <w:rPr>
          <w:rStyle w:val="Lienhypertexte"/>
          <w:rFonts w:ascii="Times New Roman" w:hAnsi="Times New Roman" w:cs="Times New Roman"/>
          <w:b/>
          <w:color w:val="000000" w:themeColor="text1"/>
          <w:u w:val="none"/>
        </w:rPr>
      </w:pPr>
    </w:p>
    <w:p w:rsidR="00C66714" w:rsidRDefault="00C66714" w:rsidP="00C66714">
      <w:pPr>
        <w:rPr>
          <w:rStyle w:val="Lienhypertexte"/>
          <w:rFonts w:ascii="Times New Roman" w:hAnsi="Times New Roman" w:cs="Times New Roman"/>
          <w:b/>
          <w:color w:val="000000" w:themeColor="text1"/>
          <w:u w:val="none"/>
        </w:rPr>
      </w:pPr>
    </w:p>
    <w:p w:rsidR="00C66714" w:rsidRDefault="00C66714" w:rsidP="00C66714">
      <w:pPr>
        <w:rPr>
          <w:rStyle w:val="Lienhypertexte"/>
          <w:rFonts w:ascii="Times New Roman" w:hAnsi="Times New Roman" w:cs="Times New Roman"/>
          <w:b/>
          <w:color w:val="000000" w:themeColor="text1"/>
          <w:u w:val="none"/>
        </w:rPr>
      </w:pPr>
    </w:p>
    <w:p w:rsidR="00F655CC" w:rsidRDefault="00F655CC" w:rsidP="00C66714">
      <w:pPr>
        <w:rPr>
          <w:rStyle w:val="Lienhypertexte"/>
          <w:rFonts w:ascii="Times New Roman" w:hAnsi="Times New Roman" w:cs="Times New Roman"/>
          <w:b/>
          <w:color w:val="000000" w:themeColor="text1"/>
          <w:u w:val="none"/>
        </w:rPr>
      </w:pPr>
      <w:r>
        <w:rPr>
          <w:rStyle w:val="Lienhypertexte"/>
          <w:rFonts w:ascii="Times New Roman" w:hAnsi="Times New Roman" w:cs="Times New Roman"/>
          <w:b/>
          <w:color w:val="000000" w:themeColor="text1"/>
          <w:u w:val="none"/>
        </w:rPr>
        <w:t>UNE DECLARATION DES NATIONS UNIES POUR COUPER LE</w:t>
      </w:r>
      <w:r w:rsidR="00C66714">
        <w:rPr>
          <w:rStyle w:val="Lienhypertexte"/>
          <w:rFonts w:ascii="Times New Roman" w:hAnsi="Times New Roman" w:cs="Times New Roman"/>
          <w:b/>
          <w:color w:val="000000" w:themeColor="text1"/>
          <w:u w:val="none"/>
        </w:rPr>
        <w:t xml:space="preserve"> PALMIER DE LA LOI QUI CACHE LA F</w:t>
      </w:r>
      <w:r>
        <w:rPr>
          <w:rStyle w:val="Lienhypertexte"/>
          <w:rFonts w:ascii="Times New Roman" w:hAnsi="Times New Roman" w:cs="Times New Roman"/>
          <w:b/>
          <w:color w:val="000000" w:themeColor="text1"/>
          <w:u w:val="none"/>
        </w:rPr>
        <w:t xml:space="preserve">ORET VIERGE DE JUSTICE. </w:t>
      </w:r>
      <w:r w:rsidR="00C66714">
        <w:rPr>
          <w:rStyle w:val="Lienhypertexte"/>
          <w:rFonts w:ascii="Times New Roman" w:hAnsi="Times New Roman" w:cs="Times New Roman"/>
          <w:b/>
          <w:color w:val="000000" w:themeColor="text1"/>
          <w:u w:val="none"/>
        </w:rPr>
        <w:br/>
      </w:r>
    </w:p>
    <w:p w:rsidR="00C66714" w:rsidRDefault="00C66714" w:rsidP="00C66714">
      <w:pPr>
        <w:rPr>
          <w:rStyle w:val="Lienhypertexte"/>
          <w:rFonts w:ascii="Times New Roman" w:hAnsi="Times New Roman" w:cs="Times New Roman"/>
          <w:b/>
          <w:color w:val="000000" w:themeColor="text1"/>
          <w:u w:val="none"/>
        </w:rPr>
      </w:pPr>
      <w:r>
        <w:rPr>
          <w:rStyle w:val="Lienhypertexte"/>
          <w:rFonts w:ascii="Times New Roman" w:hAnsi="Times New Roman" w:cs="Times New Roman"/>
          <w:b/>
          <w:color w:val="000000" w:themeColor="text1"/>
          <w:u w:val="none"/>
        </w:rPr>
        <w:t>Par Patrice TACITA.</w:t>
      </w:r>
      <w:r>
        <w:rPr>
          <w:rStyle w:val="Lienhypertexte"/>
          <w:rFonts w:ascii="Times New Roman" w:hAnsi="Times New Roman" w:cs="Times New Roman"/>
          <w:b/>
          <w:color w:val="000000" w:themeColor="text1"/>
          <w:u w:val="none"/>
        </w:rPr>
        <w:br/>
      </w:r>
    </w:p>
    <w:p w:rsidR="00B1229C" w:rsidRDefault="00C66714" w:rsidP="00C66714">
      <w:pPr>
        <w:rPr>
          <w:rStyle w:val="Lienhypertexte"/>
          <w:rFonts w:ascii="Times New Roman" w:hAnsi="Times New Roman" w:cs="Times New Roman"/>
          <w:b/>
          <w:color w:val="000000" w:themeColor="text1"/>
          <w:u w:val="none"/>
        </w:rPr>
      </w:pPr>
      <w:r>
        <w:rPr>
          <w:rStyle w:val="Lienhypertexte"/>
          <w:rFonts w:ascii="Times New Roman" w:hAnsi="Times New Roman" w:cs="Times New Roman"/>
          <w:b/>
          <w:color w:val="000000" w:themeColor="text1"/>
          <w:u w:val="none"/>
        </w:rPr>
        <w:t xml:space="preserve">Avocat, </w:t>
      </w:r>
    </w:p>
    <w:p w:rsidR="00C66714" w:rsidRDefault="00B1229C" w:rsidP="00C66714">
      <w:pPr>
        <w:rPr>
          <w:rStyle w:val="Lienhypertexte"/>
          <w:rFonts w:ascii="Times New Roman" w:hAnsi="Times New Roman" w:cs="Times New Roman"/>
          <w:b/>
          <w:color w:val="000000" w:themeColor="text1"/>
          <w:u w:val="none"/>
        </w:rPr>
      </w:pPr>
      <w:r>
        <w:rPr>
          <w:rStyle w:val="Lienhypertexte"/>
          <w:rFonts w:ascii="Times New Roman" w:hAnsi="Times New Roman" w:cs="Times New Roman"/>
          <w:b/>
          <w:color w:val="000000" w:themeColor="text1"/>
          <w:u w:val="none"/>
        </w:rPr>
        <w:t>E</w:t>
      </w:r>
      <w:r w:rsidR="00C66714">
        <w:rPr>
          <w:rStyle w:val="Lienhypertexte"/>
          <w:rFonts w:ascii="Times New Roman" w:hAnsi="Times New Roman" w:cs="Times New Roman"/>
          <w:b/>
          <w:color w:val="000000" w:themeColor="text1"/>
          <w:u w:val="none"/>
        </w:rPr>
        <w:t>crivain</w:t>
      </w:r>
      <w:r>
        <w:rPr>
          <w:rStyle w:val="Lienhypertexte"/>
          <w:rFonts w:ascii="Times New Roman" w:hAnsi="Times New Roman" w:cs="Times New Roman"/>
          <w:b/>
          <w:color w:val="000000" w:themeColor="text1"/>
          <w:u w:val="none"/>
        </w:rPr>
        <w:t>.</w:t>
      </w:r>
      <w:r w:rsidR="00C66714">
        <w:rPr>
          <w:rStyle w:val="Appelnotedebasdep"/>
          <w:rFonts w:ascii="Times New Roman" w:hAnsi="Times New Roman" w:cs="Times New Roman"/>
          <w:b/>
          <w:color w:val="000000" w:themeColor="text1"/>
        </w:rPr>
        <w:footnoteReference w:id="1"/>
      </w:r>
    </w:p>
    <w:p w:rsidR="00C66714" w:rsidRDefault="00C66714" w:rsidP="00C66714">
      <w:pPr>
        <w:jc w:val="both"/>
        <w:rPr>
          <w:rStyle w:val="Lienhypertexte"/>
          <w:rFonts w:ascii="Times New Roman" w:hAnsi="Times New Roman" w:cs="Times New Roman"/>
          <w:b/>
          <w:color w:val="000000" w:themeColor="text1"/>
          <w:u w:val="none"/>
        </w:rPr>
      </w:pPr>
    </w:p>
    <w:p w:rsidR="00C66714" w:rsidRDefault="00C66714" w:rsidP="00C66714">
      <w:pPr>
        <w:jc w:val="both"/>
        <w:rPr>
          <w:rStyle w:val="Lienhypertexte"/>
          <w:rFonts w:ascii="Times New Roman" w:hAnsi="Times New Roman" w:cs="Times New Roman"/>
          <w:b/>
          <w:color w:val="000000" w:themeColor="text1"/>
          <w:u w:val="none"/>
        </w:rPr>
      </w:pPr>
    </w:p>
    <w:p w:rsidR="00C66714" w:rsidRDefault="00C66714" w:rsidP="00C66714">
      <w:pPr>
        <w:rPr>
          <w:rFonts w:ascii="Times New Roman" w:hAnsi="Times New Roman" w:cs="Times New Roman"/>
        </w:rPr>
      </w:pPr>
    </w:p>
    <w:p w:rsidR="00C66714" w:rsidRDefault="00C66714" w:rsidP="00C66714">
      <w:pPr>
        <w:rPr>
          <w:rFonts w:ascii="Times New Roman" w:hAnsi="Times New Roman" w:cs="Times New Roman"/>
        </w:rPr>
      </w:pPr>
    </w:p>
    <w:p w:rsidR="00C66714" w:rsidRDefault="00C66714" w:rsidP="00C66714">
      <w:pPr>
        <w:rPr>
          <w:rFonts w:ascii="Times New Roman" w:hAnsi="Times New Roman" w:cs="Times New Roman"/>
        </w:rPr>
      </w:pPr>
    </w:p>
    <w:p w:rsidR="00C66714" w:rsidRDefault="00C66714" w:rsidP="00C66714">
      <w:pPr>
        <w:rPr>
          <w:rFonts w:ascii="Times New Roman" w:hAnsi="Times New Roman" w:cs="Times New Roman"/>
        </w:rPr>
      </w:pPr>
    </w:p>
    <w:p w:rsidR="00C66714" w:rsidRDefault="00C66714" w:rsidP="00C66714">
      <w:pPr>
        <w:rPr>
          <w:rFonts w:ascii="Times New Roman" w:hAnsi="Times New Roman" w:cs="Times New Roman"/>
        </w:rPr>
      </w:pPr>
    </w:p>
    <w:p w:rsidR="00C66714" w:rsidRDefault="00C66714" w:rsidP="00C66714">
      <w:pPr>
        <w:rPr>
          <w:rFonts w:ascii="Times New Roman" w:hAnsi="Times New Roman" w:cs="Times New Roman"/>
        </w:rPr>
      </w:pPr>
    </w:p>
    <w:p w:rsidR="00C66714" w:rsidRPr="00DA0B24" w:rsidRDefault="00B1229C" w:rsidP="00C66714">
      <w:pPr>
        <w:spacing w:line="360" w:lineRule="auto"/>
        <w:rPr>
          <w:rFonts w:ascii="Times New Roman" w:hAnsi="Times New Roman" w:cs="Times New Roman"/>
        </w:rPr>
      </w:pPr>
      <w:r>
        <w:rPr>
          <w:rFonts w:ascii="Times New Roman" w:hAnsi="Times New Roman" w:cs="Times New Roman"/>
        </w:rPr>
        <w:t>M le Président</w:t>
      </w:r>
      <w:r w:rsidR="00C66714" w:rsidRPr="00DA0B24">
        <w:rPr>
          <w:rFonts w:ascii="Times New Roman" w:hAnsi="Times New Roman" w:cs="Times New Roman"/>
        </w:rPr>
        <w:t>,</w:t>
      </w:r>
    </w:p>
    <w:p w:rsidR="00C66714" w:rsidRPr="00DA0B24" w:rsidRDefault="00C66714" w:rsidP="00C66714">
      <w:pPr>
        <w:spacing w:line="360" w:lineRule="auto"/>
        <w:rPr>
          <w:rFonts w:ascii="Times New Roman" w:hAnsi="Times New Roman" w:cs="Times New Roman"/>
        </w:rPr>
      </w:pPr>
      <w:r w:rsidRPr="00DA0B24">
        <w:rPr>
          <w:rFonts w:ascii="Times New Roman" w:hAnsi="Times New Roman" w:cs="Times New Roman"/>
        </w:rPr>
        <w:t>Mmes, MM les Représentants des Etats</w:t>
      </w:r>
    </w:p>
    <w:p w:rsidR="00C66714" w:rsidRPr="00DA0B24" w:rsidRDefault="00C66714" w:rsidP="00C66714">
      <w:pPr>
        <w:spacing w:line="360" w:lineRule="auto"/>
        <w:rPr>
          <w:rFonts w:ascii="Times New Roman" w:hAnsi="Times New Roman" w:cs="Times New Roman"/>
        </w:rPr>
      </w:pPr>
      <w:r w:rsidRPr="00DA0B24">
        <w:rPr>
          <w:rFonts w:ascii="Times New Roman" w:hAnsi="Times New Roman" w:cs="Times New Roman"/>
        </w:rPr>
        <w:t>Mmes, MM les Experts</w:t>
      </w:r>
    </w:p>
    <w:p w:rsidR="00C66714" w:rsidRDefault="00F655CC" w:rsidP="00C66714">
      <w:pPr>
        <w:spacing w:line="360" w:lineRule="auto"/>
        <w:rPr>
          <w:rFonts w:ascii="Times New Roman" w:hAnsi="Times New Roman" w:cs="Times New Roman"/>
        </w:rPr>
      </w:pPr>
      <w:r>
        <w:rPr>
          <w:rFonts w:ascii="Times New Roman" w:hAnsi="Times New Roman" w:cs="Times New Roman"/>
        </w:rPr>
        <w:t xml:space="preserve">Mmes, MM les Représentants </w:t>
      </w:r>
      <w:r w:rsidR="00C66714" w:rsidRPr="00DA0B24">
        <w:rPr>
          <w:rFonts w:ascii="Times New Roman" w:hAnsi="Times New Roman" w:cs="Times New Roman"/>
        </w:rPr>
        <w:t>de la société civile militants des droits humains</w:t>
      </w:r>
      <w:r>
        <w:rPr>
          <w:rFonts w:ascii="Times New Roman" w:hAnsi="Times New Roman" w:cs="Times New Roman"/>
        </w:rPr>
        <w:t>,</w:t>
      </w:r>
    </w:p>
    <w:p w:rsidR="00F655CC" w:rsidRPr="00DA0B24" w:rsidRDefault="00B1229C" w:rsidP="00C66714">
      <w:pPr>
        <w:spacing w:line="360" w:lineRule="auto"/>
        <w:rPr>
          <w:rFonts w:ascii="Times New Roman" w:hAnsi="Times New Roman" w:cs="Times New Roman"/>
        </w:rPr>
      </w:pPr>
      <w:r>
        <w:rPr>
          <w:rFonts w:ascii="Times New Roman" w:hAnsi="Times New Roman" w:cs="Times New Roman"/>
        </w:rPr>
        <w:t>Cher Collè</w:t>
      </w:r>
      <w:r w:rsidR="00F655CC">
        <w:rPr>
          <w:rFonts w:ascii="Times New Roman" w:hAnsi="Times New Roman" w:cs="Times New Roman"/>
        </w:rPr>
        <w:t>gues,</w:t>
      </w:r>
    </w:p>
    <w:p w:rsidR="00C66714" w:rsidRPr="00DA0B24" w:rsidRDefault="00C66714" w:rsidP="00C66714">
      <w:pPr>
        <w:spacing w:line="360" w:lineRule="auto"/>
        <w:rPr>
          <w:rFonts w:ascii="Times New Roman" w:hAnsi="Times New Roman" w:cs="Times New Roman"/>
        </w:rPr>
      </w:pPr>
    </w:p>
    <w:p w:rsidR="00C66714" w:rsidRPr="00DA0B24" w:rsidRDefault="00C66714" w:rsidP="00C66714">
      <w:pPr>
        <w:spacing w:line="360" w:lineRule="auto"/>
        <w:rPr>
          <w:rFonts w:ascii="Times New Roman" w:hAnsi="Times New Roman" w:cs="Times New Roman"/>
        </w:rPr>
      </w:pPr>
    </w:p>
    <w:p w:rsidR="00C66714" w:rsidRPr="00DA0B24" w:rsidRDefault="00C66714" w:rsidP="00C66714">
      <w:pPr>
        <w:spacing w:line="360" w:lineRule="auto"/>
        <w:rPr>
          <w:rFonts w:ascii="Times New Roman" w:hAnsi="Times New Roman" w:cs="Times New Roman"/>
        </w:rPr>
      </w:pPr>
    </w:p>
    <w:p w:rsidR="00C66714" w:rsidRPr="00C73810" w:rsidRDefault="00C66714"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 xml:space="preserve">« Je dis les chaines de fer remplacées </w:t>
      </w:r>
    </w:p>
    <w:p w:rsidR="00C66714" w:rsidRPr="00C73810" w:rsidRDefault="00C66714"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par les chaines économiques et sociales »</w:t>
      </w:r>
    </w:p>
    <w:p w:rsidR="00CF3346" w:rsidRPr="00C73810" w:rsidRDefault="00B1229C" w:rsidP="00C66714">
      <w:pPr>
        <w:spacing w:line="360" w:lineRule="auto"/>
        <w:rPr>
          <w:rFonts w:ascii="Times New Roman" w:hAnsi="Times New Roman" w:cs="Times New Roman"/>
          <w:sz w:val="26"/>
          <w:szCs w:val="26"/>
        </w:rPr>
      </w:pPr>
      <w:r>
        <w:rPr>
          <w:rFonts w:ascii="Times New Roman" w:hAnsi="Times New Roman" w:cs="Times New Roman"/>
          <w:sz w:val="26"/>
          <w:szCs w:val="26"/>
        </w:rPr>
        <w:t>Henri Leclerc</w:t>
      </w:r>
      <w:r w:rsidR="00CF3346" w:rsidRPr="00C73810">
        <w:rPr>
          <w:rFonts w:ascii="Times New Roman" w:hAnsi="Times New Roman" w:cs="Times New Roman"/>
          <w:sz w:val="26"/>
          <w:szCs w:val="26"/>
        </w:rPr>
        <w:t>.</w:t>
      </w:r>
    </w:p>
    <w:p w:rsidR="00C66714" w:rsidRPr="00C73810" w:rsidRDefault="00C66714" w:rsidP="00C66714">
      <w:pPr>
        <w:spacing w:line="360" w:lineRule="auto"/>
        <w:rPr>
          <w:rFonts w:ascii="Times New Roman" w:hAnsi="Times New Roman" w:cs="Times New Roman"/>
          <w:sz w:val="26"/>
          <w:szCs w:val="26"/>
        </w:rPr>
      </w:pPr>
    </w:p>
    <w:p w:rsidR="00C66714" w:rsidRPr="00C73810" w:rsidRDefault="00C66714"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Si j’ai choisi de commencer mon propos par le grand Avocat militant des droits de l’Homme qu’est Henri Leclerc, c’est d’abord pour plonger dans ce qui sera l’ambia</w:t>
      </w:r>
      <w:r w:rsidR="00BF5F49" w:rsidRPr="00C73810">
        <w:rPr>
          <w:rFonts w:ascii="Times New Roman" w:hAnsi="Times New Roman" w:cs="Times New Roman"/>
          <w:sz w:val="26"/>
          <w:szCs w:val="26"/>
        </w:rPr>
        <w:t>nce de mon propos.</w:t>
      </w:r>
      <w:r w:rsidR="00BF5F49" w:rsidRPr="00C73810">
        <w:rPr>
          <w:rFonts w:ascii="Times New Roman" w:hAnsi="Times New Roman" w:cs="Times New Roman"/>
          <w:sz w:val="26"/>
          <w:szCs w:val="26"/>
        </w:rPr>
        <w:br/>
        <w:t>Mais laissez-</w:t>
      </w:r>
      <w:r w:rsidRPr="00C73810">
        <w:rPr>
          <w:rFonts w:ascii="Times New Roman" w:hAnsi="Times New Roman" w:cs="Times New Roman"/>
          <w:sz w:val="26"/>
          <w:szCs w:val="26"/>
        </w:rPr>
        <w:t>moi d’abord vous remercier de me permettre de m’exprimer devant votre éminente assemblée dans une enceinte aussi prestigieuse que celle du Palais des Nations qui abrite l’Organisation des Nations Unies.</w:t>
      </w:r>
    </w:p>
    <w:p w:rsidR="00C66714" w:rsidRPr="00C73810" w:rsidRDefault="00C66714"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J’ai une pensée particulière pour Madame Barry-Petrus qui a présidé ce groupe et son prédécesseur Madame Fanon-Mendes France qui m’avait aussi invité en Avril 201</w:t>
      </w:r>
      <w:r w:rsidR="00BF5F49" w:rsidRPr="00C73810">
        <w:rPr>
          <w:rFonts w:ascii="Times New Roman" w:hAnsi="Times New Roman" w:cs="Times New Roman"/>
          <w:sz w:val="26"/>
          <w:szCs w:val="26"/>
        </w:rPr>
        <w:t xml:space="preserve">5 en compagnie de l’historien, le </w:t>
      </w:r>
      <w:r w:rsidR="00B1229C">
        <w:rPr>
          <w:rFonts w:ascii="Times New Roman" w:hAnsi="Times New Roman" w:cs="Times New Roman"/>
          <w:sz w:val="26"/>
          <w:szCs w:val="26"/>
        </w:rPr>
        <w:t>Dr Gama et du</w:t>
      </w:r>
      <w:r w:rsidRPr="00C73810">
        <w:rPr>
          <w:rFonts w:ascii="Times New Roman" w:hAnsi="Times New Roman" w:cs="Times New Roman"/>
          <w:sz w:val="26"/>
          <w:szCs w:val="26"/>
        </w:rPr>
        <w:t xml:space="preserve"> leader paysan Monsieur Nestor, tous deux guadeloupéens comme votre serviteur.</w:t>
      </w:r>
    </w:p>
    <w:p w:rsidR="00C66714" w:rsidRPr="00C73810" w:rsidRDefault="00C66714"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Qu’elles reçoivent mes remercie</w:t>
      </w:r>
      <w:r w:rsidR="00BF5F49" w:rsidRPr="00C73810">
        <w:rPr>
          <w:rFonts w:ascii="Times New Roman" w:hAnsi="Times New Roman" w:cs="Times New Roman"/>
          <w:sz w:val="26"/>
          <w:szCs w:val="26"/>
        </w:rPr>
        <w:t>ments pour avoir accordé crédit à</w:t>
      </w:r>
      <w:r w:rsidRPr="00C73810">
        <w:rPr>
          <w:rFonts w:ascii="Times New Roman" w:hAnsi="Times New Roman" w:cs="Times New Roman"/>
          <w:sz w:val="26"/>
          <w:szCs w:val="26"/>
        </w:rPr>
        <w:t xml:space="preserve"> la pertinence des observations par lesquelles je pourrais alimenter nos débats.</w:t>
      </w:r>
    </w:p>
    <w:p w:rsidR="00C66714" w:rsidRPr="00C73810" w:rsidRDefault="00C66714"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J’ai fait le choix d’introduire mon propos par une citation tiré d’un roman autobiographique intitulé « </w:t>
      </w:r>
      <w:r w:rsidRPr="00C73810">
        <w:rPr>
          <w:rFonts w:ascii="Times New Roman" w:hAnsi="Times New Roman" w:cs="Times New Roman"/>
          <w:b/>
          <w:sz w:val="26"/>
          <w:szCs w:val="26"/>
        </w:rPr>
        <w:t>La parole et l’action</w:t>
      </w:r>
      <w:r w:rsidRPr="00C73810">
        <w:rPr>
          <w:rFonts w:ascii="Times New Roman" w:hAnsi="Times New Roman" w:cs="Times New Roman"/>
          <w:sz w:val="26"/>
          <w:szCs w:val="26"/>
        </w:rPr>
        <w:t> »</w:t>
      </w:r>
      <w:r w:rsidR="00B1229C">
        <w:rPr>
          <w:rStyle w:val="Appelnotedebasdep"/>
          <w:rFonts w:ascii="Times New Roman" w:hAnsi="Times New Roman" w:cs="Times New Roman"/>
          <w:sz w:val="26"/>
          <w:szCs w:val="26"/>
        </w:rPr>
        <w:footnoteReference w:id="2"/>
      </w:r>
      <w:r w:rsidRPr="00C73810">
        <w:rPr>
          <w:rFonts w:ascii="Times New Roman" w:hAnsi="Times New Roman" w:cs="Times New Roman"/>
          <w:sz w:val="26"/>
          <w:szCs w:val="26"/>
        </w:rPr>
        <w:t xml:space="preserve"> que j’ai lu et relu pendant ces derniers mois. </w:t>
      </w:r>
      <w:r w:rsidR="00BF5F49" w:rsidRPr="00C73810">
        <w:rPr>
          <w:rFonts w:ascii="Times New Roman" w:hAnsi="Times New Roman" w:cs="Times New Roman"/>
          <w:sz w:val="26"/>
          <w:szCs w:val="26"/>
        </w:rPr>
        <w:t>C’est celui d’</w:t>
      </w:r>
      <w:r w:rsidR="003613A5" w:rsidRPr="00C73810">
        <w:rPr>
          <w:rFonts w:ascii="Times New Roman" w:hAnsi="Times New Roman" w:cs="Times New Roman"/>
          <w:sz w:val="26"/>
          <w:szCs w:val="26"/>
        </w:rPr>
        <w:t>un confrère, Henri Leclerc</w:t>
      </w:r>
      <w:r w:rsidR="00B1229C">
        <w:rPr>
          <w:rFonts w:ascii="Times New Roman" w:hAnsi="Times New Roman" w:cs="Times New Roman"/>
          <w:sz w:val="26"/>
          <w:szCs w:val="26"/>
        </w:rPr>
        <w:t xml:space="preserve">, un </w:t>
      </w:r>
      <w:r w:rsidR="00BF5F49" w:rsidRPr="00C73810">
        <w:rPr>
          <w:rFonts w:ascii="Times New Roman" w:hAnsi="Times New Roman" w:cs="Times New Roman"/>
          <w:sz w:val="26"/>
          <w:szCs w:val="26"/>
        </w:rPr>
        <w:t xml:space="preserve">ancien Président de la </w:t>
      </w:r>
      <w:r w:rsidR="00BF5F49" w:rsidRPr="00C73810">
        <w:rPr>
          <w:rFonts w:ascii="Times New Roman" w:hAnsi="Times New Roman" w:cs="Times New Roman"/>
          <w:sz w:val="26"/>
          <w:szCs w:val="26"/>
        </w:rPr>
        <w:lastRenderedPageBreak/>
        <w:t xml:space="preserve">Ligue des Droits de l’Homme, qui s’est engagé dans beaucoup de causes au nom de la liberté et de l’égalité. </w:t>
      </w:r>
    </w:p>
    <w:p w:rsidR="00BF5F49" w:rsidRPr="00C73810" w:rsidRDefault="00BF5F49"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Spécialement il l’a fait au bénéfice des Afro-descendants emprisonnés pour délit d’</w:t>
      </w:r>
      <w:r w:rsidR="003613A5" w:rsidRPr="00C73810">
        <w:rPr>
          <w:rFonts w:ascii="Times New Roman" w:hAnsi="Times New Roman" w:cs="Times New Roman"/>
          <w:sz w:val="26"/>
          <w:szCs w:val="26"/>
        </w:rPr>
        <w:t>opinion en 1967 et 1968.</w:t>
      </w:r>
    </w:p>
    <w:p w:rsidR="00BF5F49" w:rsidRPr="00C73810" w:rsidRDefault="00BF5F49"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Parlons maintenant de la loi et de la justice.</w:t>
      </w:r>
    </w:p>
    <w:p w:rsidR="00F22613" w:rsidRDefault="00C66714"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 xml:space="preserve">C’est une conjonction qui apparait </w:t>
      </w:r>
      <w:r w:rsidR="00BF5F49" w:rsidRPr="00C73810">
        <w:rPr>
          <w:rFonts w:ascii="Times New Roman" w:hAnsi="Times New Roman" w:cs="Times New Roman"/>
          <w:sz w:val="26"/>
          <w:szCs w:val="26"/>
        </w:rPr>
        <w:t xml:space="preserve">naturelle </w:t>
      </w:r>
      <w:r w:rsidR="00B1229C">
        <w:rPr>
          <w:rFonts w:ascii="Times New Roman" w:hAnsi="Times New Roman" w:cs="Times New Roman"/>
          <w:sz w:val="26"/>
          <w:szCs w:val="26"/>
        </w:rPr>
        <w:t>et la remettre en cause semblerait</w:t>
      </w:r>
      <w:r w:rsidR="00BF5F49" w:rsidRPr="00C73810">
        <w:rPr>
          <w:rFonts w:ascii="Times New Roman" w:hAnsi="Times New Roman" w:cs="Times New Roman"/>
          <w:sz w:val="26"/>
          <w:szCs w:val="26"/>
        </w:rPr>
        <w:t xml:space="preserve"> incongru.</w:t>
      </w:r>
      <w:r w:rsidR="00F22613">
        <w:rPr>
          <w:rFonts w:ascii="Times New Roman" w:hAnsi="Times New Roman" w:cs="Times New Roman"/>
          <w:sz w:val="26"/>
          <w:szCs w:val="26"/>
        </w:rPr>
        <w:t xml:space="preserve"> </w:t>
      </w:r>
    </w:p>
    <w:p w:rsidR="00BF5F49" w:rsidRPr="00C73810" w:rsidRDefault="00BF5F49"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Pourtant,</w:t>
      </w:r>
      <w:r w:rsidR="00C66714" w:rsidRPr="00C73810">
        <w:rPr>
          <w:rFonts w:ascii="Times New Roman" w:hAnsi="Times New Roman" w:cs="Times New Roman"/>
          <w:sz w:val="26"/>
          <w:szCs w:val="26"/>
        </w:rPr>
        <w:t xml:space="preserve"> il n’est pas dit que la loi se marie absolument avec la justice. </w:t>
      </w:r>
    </w:p>
    <w:p w:rsidR="00B94184" w:rsidRPr="00C73810" w:rsidRDefault="00BF5F49"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 xml:space="preserve">C’est un </w:t>
      </w:r>
      <w:r w:rsidR="00C66714" w:rsidRPr="00C73810">
        <w:rPr>
          <w:rFonts w:ascii="Times New Roman" w:hAnsi="Times New Roman" w:cs="Times New Roman"/>
          <w:sz w:val="26"/>
          <w:szCs w:val="26"/>
        </w:rPr>
        <w:t>constat que l’on peut regretter quelquefois</w:t>
      </w:r>
      <w:r w:rsidRPr="00C73810">
        <w:rPr>
          <w:rFonts w:ascii="Times New Roman" w:hAnsi="Times New Roman" w:cs="Times New Roman"/>
          <w:sz w:val="26"/>
          <w:szCs w:val="26"/>
        </w:rPr>
        <w:t>, quand par exemple il arrive qu’</w:t>
      </w:r>
      <w:r w:rsidR="00B94184" w:rsidRPr="00C73810">
        <w:rPr>
          <w:rFonts w:ascii="Times New Roman" w:hAnsi="Times New Roman" w:cs="Times New Roman"/>
          <w:sz w:val="26"/>
          <w:szCs w:val="26"/>
        </w:rPr>
        <w:t xml:space="preserve">une affaire pénale </w:t>
      </w:r>
      <w:r w:rsidRPr="00C73810">
        <w:rPr>
          <w:rFonts w:ascii="Times New Roman" w:hAnsi="Times New Roman" w:cs="Times New Roman"/>
          <w:sz w:val="26"/>
          <w:szCs w:val="26"/>
        </w:rPr>
        <w:t>s’</w:t>
      </w:r>
      <w:r w:rsidR="00B94184" w:rsidRPr="00C73810">
        <w:rPr>
          <w:rFonts w:ascii="Times New Roman" w:hAnsi="Times New Roman" w:cs="Times New Roman"/>
          <w:sz w:val="26"/>
          <w:szCs w:val="26"/>
        </w:rPr>
        <w:t xml:space="preserve">éternise sur plusieurs années en raison d’expertises et de contre-expertises.  Le juge en charge de l’instruction n’a pourtant fait que respecter les droits de chacun de savoir </w:t>
      </w:r>
      <w:r w:rsidR="00F22613">
        <w:rPr>
          <w:rFonts w:ascii="Times New Roman" w:hAnsi="Times New Roman" w:cs="Times New Roman"/>
          <w:sz w:val="26"/>
          <w:szCs w:val="26"/>
        </w:rPr>
        <w:t xml:space="preserve">la vérité </w:t>
      </w:r>
      <w:r w:rsidR="00B94184" w:rsidRPr="00C73810">
        <w:rPr>
          <w:rFonts w:ascii="Times New Roman" w:hAnsi="Times New Roman" w:cs="Times New Roman"/>
          <w:sz w:val="26"/>
          <w:szCs w:val="26"/>
        </w:rPr>
        <w:t xml:space="preserve">et de contester. Il a respecté le Code de Procédure pénale. </w:t>
      </w:r>
    </w:p>
    <w:p w:rsidR="00B94184" w:rsidRPr="00C73810" w:rsidRDefault="00F22613" w:rsidP="00C66714">
      <w:pPr>
        <w:spacing w:line="360" w:lineRule="auto"/>
        <w:rPr>
          <w:rFonts w:ascii="Times New Roman" w:hAnsi="Times New Roman" w:cs="Times New Roman"/>
          <w:sz w:val="26"/>
          <w:szCs w:val="26"/>
        </w:rPr>
      </w:pPr>
      <w:r>
        <w:rPr>
          <w:rFonts w:ascii="Times New Roman" w:hAnsi="Times New Roman" w:cs="Times New Roman"/>
          <w:sz w:val="26"/>
          <w:szCs w:val="26"/>
        </w:rPr>
        <w:t>Mais</w:t>
      </w:r>
      <w:r w:rsidR="00B94184" w:rsidRPr="00C73810">
        <w:rPr>
          <w:rFonts w:ascii="Times New Roman" w:hAnsi="Times New Roman" w:cs="Times New Roman"/>
          <w:sz w:val="26"/>
          <w:szCs w:val="26"/>
        </w:rPr>
        <w:t xml:space="preserve"> à la fin pour la victime et la personne qui devra être condamnée, il y a un préjudice. La victime d’abord qui ne peut faire le deuil de ses souffrances avant plusieurs mois, voire années e</w:t>
      </w:r>
      <w:r>
        <w:rPr>
          <w:rFonts w:ascii="Times New Roman" w:hAnsi="Times New Roman" w:cs="Times New Roman"/>
          <w:sz w:val="26"/>
          <w:szCs w:val="26"/>
        </w:rPr>
        <w:t>nsuite quan</w:t>
      </w:r>
      <w:r w:rsidR="00B94184" w:rsidRPr="00C73810">
        <w:rPr>
          <w:rFonts w:ascii="Times New Roman" w:hAnsi="Times New Roman" w:cs="Times New Roman"/>
          <w:sz w:val="26"/>
          <w:szCs w:val="26"/>
        </w:rPr>
        <w:t xml:space="preserve">t </w:t>
      </w:r>
      <w:r>
        <w:rPr>
          <w:rFonts w:ascii="Times New Roman" w:hAnsi="Times New Roman" w:cs="Times New Roman"/>
          <w:sz w:val="26"/>
          <w:szCs w:val="26"/>
        </w:rPr>
        <w:t xml:space="preserve">à </w:t>
      </w:r>
      <w:r w:rsidR="00B94184" w:rsidRPr="00C73810">
        <w:rPr>
          <w:rFonts w:ascii="Times New Roman" w:hAnsi="Times New Roman" w:cs="Times New Roman"/>
          <w:sz w:val="26"/>
          <w:szCs w:val="26"/>
        </w:rPr>
        <w:t>la p</w:t>
      </w:r>
      <w:r>
        <w:rPr>
          <w:rFonts w:ascii="Times New Roman" w:hAnsi="Times New Roman" w:cs="Times New Roman"/>
          <w:sz w:val="26"/>
          <w:szCs w:val="26"/>
        </w:rPr>
        <w:t>ersonne amenée à être condamnée, elle</w:t>
      </w:r>
      <w:r w:rsidR="00B94184" w:rsidRPr="00C73810">
        <w:rPr>
          <w:rFonts w:ascii="Times New Roman" w:hAnsi="Times New Roman" w:cs="Times New Roman"/>
          <w:sz w:val="26"/>
          <w:szCs w:val="26"/>
        </w:rPr>
        <w:t xml:space="preserve"> regarde le temps de son amendement et de sa réinsertion s’éterniser. </w:t>
      </w:r>
    </w:p>
    <w:p w:rsidR="00C66714" w:rsidRPr="00C73810" w:rsidRDefault="00F22613" w:rsidP="00C66714">
      <w:pPr>
        <w:spacing w:line="360" w:lineRule="auto"/>
        <w:rPr>
          <w:rFonts w:ascii="Times New Roman" w:hAnsi="Times New Roman" w:cs="Times New Roman"/>
          <w:sz w:val="26"/>
          <w:szCs w:val="26"/>
        </w:rPr>
      </w:pPr>
      <w:r>
        <w:rPr>
          <w:rFonts w:ascii="Times New Roman" w:hAnsi="Times New Roman" w:cs="Times New Roman"/>
          <w:sz w:val="26"/>
          <w:szCs w:val="26"/>
        </w:rPr>
        <w:t>Le droit est appliqué, toutefois</w:t>
      </w:r>
      <w:r w:rsidR="00B94184" w:rsidRPr="00C73810">
        <w:rPr>
          <w:rFonts w:ascii="Times New Roman" w:hAnsi="Times New Roman" w:cs="Times New Roman"/>
          <w:sz w:val="26"/>
          <w:szCs w:val="26"/>
        </w:rPr>
        <w:t xml:space="preserve"> il accouche d’une injustice.</w:t>
      </w:r>
      <w:r w:rsidR="00C66714" w:rsidRPr="00C73810">
        <w:rPr>
          <w:rFonts w:ascii="Times New Roman" w:hAnsi="Times New Roman" w:cs="Times New Roman"/>
          <w:sz w:val="26"/>
          <w:szCs w:val="26"/>
        </w:rPr>
        <w:br/>
        <w:t>C’est une réalité que l’on regrette souvent s’agissant des Afro-descendants.</w:t>
      </w:r>
    </w:p>
    <w:p w:rsidR="00C66714" w:rsidRPr="00C73810" w:rsidRDefault="00C66714" w:rsidP="00C66714">
      <w:pPr>
        <w:spacing w:line="360" w:lineRule="auto"/>
        <w:rPr>
          <w:rFonts w:ascii="Times New Roman" w:eastAsia="Times New Roman" w:hAnsi="Times New Roman" w:cs="Times New Roman"/>
          <w:bCs/>
          <w:color w:val="000000"/>
          <w:sz w:val="26"/>
          <w:szCs w:val="26"/>
        </w:rPr>
      </w:pPr>
      <w:r w:rsidRPr="00C73810">
        <w:rPr>
          <w:rFonts w:ascii="Times New Roman" w:hAnsi="Times New Roman" w:cs="Times New Roman"/>
          <w:sz w:val="26"/>
          <w:szCs w:val="26"/>
        </w:rPr>
        <w:t>Tro</w:t>
      </w:r>
      <w:r w:rsidR="00B94184" w:rsidRPr="00C73810">
        <w:rPr>
          <w:rFonts w:ascii="Times New Roman" w:hAnsi="Times New Roman" w:cs="Times New Roman"/>
          <w:sz w:val="26"/>
          <w:szCs w:val="26"/>
        </w:rPr>
        <w:t>is exemples viennent à l’esprit</w:t>
      </w:r>
      <w:r w:rsidRPr="00C73810">
        <w:rPr>
          <w:rFonts w:ascii="Times New Roman" w:hAnsi="Times New Roman" w:cs="Times New Roman"/>
          <w:sz w:val="26"/>
          <w:szCs w:val="26"/>
        </w:rPr>
        <w:t xml:space="preserve"> à trois époques différentes : Le régime disciplinaire des soldats</w:t>
      </w:r>
      <w:r w:rsidR="005637A9" w:rsidRPr="00C73810">
        <w:rPr>
          <w:rFonts w:ascii="Times New Roman" w:hAnsi="Times New Roman" w:cs="Times New Roman"/>
          <w:sz w:val="26"/>
          <w:szCs w:val="26"/>
        </w:rPr>
        <w:t xml:space="preserve"> </w:t>
      </w:r>
      <w:r w:rsidRPr="00C73810">
        <w:rPr>
          <w:rFonts w:ascii="Times New Roman" w:hAnsi="Times New Roman" w:cs="Times New Roman"/>
          <w:sz w:val="26"/>
          <w:szCs w:val="26"/>
        </w:rPr>
        <w:t xml:space="preserve">français des colonies en 1918 d’une part, la Déclaration Universelle des Droit de l’Hommes de 1948 ensuite et enfin </w:t>
      </w:r>
      <w:r w:rsidRPr="00C73810">
        <w:rPr>
          <w:rFonts w:ascii="Times New Roman" w:eastAsia="Times New Roman" w:hAnsi="Times New Roman" w:cs="Times New Roman"/>
          <w:color w:val="000000"/>
          <w:sz w:val="26"/>
          <w:szCs w:val="26"/>
        </w:rPr>
        <w:t xml:space="preserve">une loi de programmation du </w:t>
      </w:r>
      <w:r w:rsidRPr="00D730A2">
        <w:rPr>
          <w:rFonts w:ascii="Times New Roman" w:eastAsia="Times New Roman" w:hAnsi="Times New Roman" w:cs="Times New Roman"/>
          <w:bCs/>
          <w:color w:val="000000"/>
          <w:sz w:val="26"/>
          <w:szCs w:val="26"/>
          <w:u w:val="single"/>
        </w:rPr>
        <w:t>28 février</w:t>
      </w:r>
      <w:r w:rsidRPr="00C73810">
        <w:rPr>
          <w:rFonts w:ascii="Times New Roman" w:eastAsia="Times New Roman" w:hAnsi="Times New Roman" w:cs="Times New Roman"/>
          <w:bCs/>
          <w:color w:val="000000"/>
          <w:sz w:val="26"/>
          <w:szCs w:val="26"/>
        </w:rPr>
        <w:t xml:space="preserve"> </w:t>
      </w:r>
      <w:r w:rsidRPr="00D730A2">
        <w:rPr>
          <w:rFonts w:ascii="Times New Roman" w:eastAsia="Times New Roman" w:hAnsi="Times New Roman" w:cs="Times New Roman"/>
          <w:bCs/>
          <w:color w:val="000000"/>
          <w:sz w:val="26"/>
          <w:szCs w:val="26"/>
          <w:u w:val="single"/>
        </w:rPr>
        <w:t>2017</w:t>
      </w:r>
      <w:r w:rsidRPr="00C73810">
        <w:rPr>
          <w:rFonts w:ascii="Times New Roman" w:eastAsia="Times New Roman" w:hAnsi="Times New Roman" w:cs="Times New Roman"/>
          <w:bCs/>
          <w:color w:val="000000"/>
          <w:sz w:val="26"/>
          <w:szCs w:val="26"/>
        </w:rPr>
        <w:t> comportant des dispositions en matière sociale et économique.</w:t>
      </w:r>
    </w:p>
    <w:p w:rsidR="00C66714" w:rsidRPr="00C73810" w:rsidRDefault="003613A5" w:rsidP="00C66714">
      <w:pPr>
        <w:spacing w:line="360" w:lineRule="auto"/>
        <w:rPr>
          <w:rFonts w:ascii="Times New Roman" w:hAnsi="Times New Roman" w:cs="Times New Roman"/>
          <w:sz w:val="26"/>
          <w:szCs w:val="26"/>
        </w:rPr>
      </w:pPr>
      <w:r w:rsidRPr="00C73810">
        <w:rPr>
          <w:rFonts w:ascii="Times New Roman" w:eastAsia="Times New Roman" w:hAnsi="Times New Roman" w:cs="Times New Roman"/>
          <w:bCs/>
          <w:color w:val="000000"/>
          <w:sz w:val="26"/>
          <w:szCs w:val="26"/>
        </w:rPr>
        <w:t xml:space="preserve">- </w:t>
      </w:r>
      <w:r w:rsidR="00C66714" w:rsidRPr="00C73810">
        <w:rPr>
          <w:rFonts w:ascii="Times New Roman" w:hAnsi="Times New Roman" w:cs="Times New Roman"/>
          <w:sz w:val="26"/>
          <w:szCs w:val="26"/>
        </w:rPr>
        <w:t>En 1918 ému de constater la présence de soldats américain</w:t>
      </w:r>
      <w:r w:rsidR="00B94184" w:rsidRPr="00C73810">
        <w:rPr>
          <w:rFonts w:ascii="Times New Roman" w:hAnsi="Times New Roman" w:cs="Times New Roman"/>
          <w:sz w:val="26"/>
          <w:szCs w:val="26"/>
        </w:rPr>
        <w:t>s</w:t>
      </w:r>
      <w:r w:rsidR="00F22613">
        <w:rPr>
          <w:rFonts w:ascii="Times New Roman" w:hAnsi="Times New Roman" w:cs="Times New Roman"/>
          <w:sz w:val="26"/>
          <w:szCs w:val="26"/>
        </w:rPr>
        <w:t xml:space="preserve"> mélangés à d’autres soldats a</w:t>
      </w:r>
      <w:r w:rsidR="00C66714" w:rsidRPr="00C73810">
        <w:rPr>
          <w:rFonts w:ascii="Times New Roman" w:hAnsi="Times New Roman" w:cs="Times New Roman"/>
          <w:sz w:val="26"/>
          <w:szCs w:val="26"/>
        </w:rPr>
        <w:t>fricain</w:t>
      </w:r>
      <w:r w:rsidR="00F22613">
        <w:rPr>
          <w:rFonts w:ascii="Times New Roman" w:hAnsi="Times New Roman" w:cs="Times New Roman"/>
          <w:sz w:val="26"/>
          <w:szCs w:val="26"/>
        </w:rPr>
        <w:t>s</w:t>
      </w:r>
      <w:r w:rsidR="00C66714" w:rsidRPr="00C73810">
        <w:rPr>
          <w:rFonts w:ascii="Times New Roman" w:hAnsi="Times New Roman" w:cs="Times New Roman"/>
          <w:sz w:val="26"/>
          <w:szCs w:val="26"/>
        </w:rPr>
        <w:t xml:space="preserve"> de l’Empire français</w:t>
      </w:r>
      <w:r w:rsidR="00F22613">
        <w:rPr>
          <w:rFonts w:ascii="Times New Roman" w:hAnsi="Times New Roman" w:cs="Times New Roman"/>
          <w:sz w:val="26"/>
          <w:szCs w:val="26"/>
        </w:rPr>
        <w:t>,</w:t>
      </w:r>
      <w:r w:rsidR="00C66714" w:rsidRPr="00C73810">
        <w:rPr>
          <w:rFonts w:ascii="Times New Roman" w:hAnsi="Times New Roman" w:cs="Times New Roman"/>
          <w:sz w:val="26"/>
          <w:szCs w:val="26"/>
        </w:rPr>
        <w:t xml:space="preserve"> l’état-major </w:t>
      </w:r>
      <w:r w:rsidR="00B94184" w:rsidRPr="00C73810">
        <w:rPr>
          <w:rFonts w:ascii="Times New Roman" w:hAnsi="Times New Roman" w:cs="Times New Roman"/>
          <w:sz w:val="26"/>
          <w:szCs w:val="26"/>
        </w:rPr>
        <w:t xml:space="preserve">américain </w:t>
      </w:r>
      <w:r w:rsidR="00F22613">
        <w:rPr>
          <w:rFonts w:ascii="Times New Roman" w:hAnsi="Times New Roman" w:cs="Times New Roman"/>
          <w:sz w:val="26"/>
          <w:szCs w:val="26"/>
        </w:rPr>
        <w:t>demande à l’A</w:t>
      </w:r>
      <w:r w:rsidR="00C66714" w:rsidRPr="00C73810">
        <w:rPr>
          <w:rFonts w:ascii="Times New Roman" w:hAnsi="Times New Roman" w:cs="Times New Roman"/>
          <w:sz w:val="26"/>
          <w:szCs w:val="26"/>
        </w:rPr>
        <w:t>rmée française d’instaurer la séparation des races, ce qui sera fait par la circulaire Linard</w:t>
      </w:r>
      <w:r w:rsidR="00C66714" w:rsidRPr="00C73810">
        <w:rPr>
          <w:rStyle w:val="Appelnotedebasdep"/>
          <w:rFonts w:ascii="Times New Roman" w:hAnsi="Times New Roman" w:cs="Times New Roman"/>
          <w:sz w:val="26"/>
          <w:szCs w:val="26"/>
        </w:rPr>
        <w:footnoteReference w:id="3"/>
      </w:r>
      <w:r w:rsidR="00C66714" w:rsidRPr="00C73810">
        <w:rPr>
          <w:rFonts w:ascii="Times New Roman" w:hAnsi="Times New Roman" w:cs="Times New Roman"/>
          <w:sz w:val="26"/>
          <w:szCs w:val="26"/>
        </w:rPr>
        <w:t xml:space="preserve">. </w:t>
      </w:r>
      <w:r w:rsidR="001E4661" w:rsidRPr="00C73810">
        <w:rPr>
          <w:rFonts w:ascii="Times New Roman" w:hAnsi="Times New Roman" w:cs="Times New Roman"/>
          <w:sz w:val="26"/>
          <w:szCs w:val="26"/>
        </w:rPr>
        <w:lastRenderedPageBreak/>
        <w:t>Tout cela parce que « </w:t>
      </w:r>
      <w:r w:rsidR="001E4661" w:rsidRPr="00C73810">
        <w:rPr>
          <w:rFonts w:ascii="Times New Roman" w:eastAsia="Times New Roman" w:hAnsi="Times New Roman" w:cs="Times New Roman"/>
          <w:b/>
          <w:color w:val="222222"/>
          <w:sz w:val="26"/>
          <w:szCs w:val="26"/>
        </w:rPr>
        <w:t>Les Américains sont indignés de toute intimité publique de femme blanche avec des noirs</w:t>
      </w:r>
      <w:r w:rsidR="001E4661" w:rsidRPr="00C73810">
        <w:rPr>
          <w:rFonts w:ascii="Times New Roman" w:eastAsia="Times New Roman" w:hAnsi="Times New Roman" w:cs="Times New Roman"/>
          <w:color w:val="222222"/>
          <w:sz w:val="26"/>
          <w:szCs w:val="26"/>
        </w:rPr>
        <w:t> »</w:t>
      </w:r>
    </w:p>
    <w:p w:rsidR="003613A5" w:rsidRPr="00C73810" w:rsidRDefault="003613A5" w:rsidP="00C66714">
      <w:pPr>
        <w:spacing w:line="360" w:lineRule="auto"/>
        <w:rPr>
          <w:rFonts w:ascii="Times New Roman" w:eastAsia="Times New Roman" w:hAnsi="Times New Roman" w:cs="Times New Roman"/>
          <w:bCs/>
          <w:color w:val="000000"/>
          <w:sz w:val="26"/>
          <w:szCs w:val="26"/>
        </w:rPr>
      </w:pPr>
      <w:r w:rsidRPr="00C73810">
        <w:rPr>
          <w:rFonts w:ascii="Times New Roman" w:eastAsia="Times New Roman" w:hAnsi="Times New Roman" w:cs="Times New Roman"/>
          <w:bCs/>
          <w:color w:val="000000"/>
          <w:sz w:val="26"/>
          <w:szCs w:val="26"/>
        </w:rPr>
        <w:t xml:space="preserve">- </w:t>
      </w:r>
      <w:r w:rsidR="00C66714" w:rsidRPr="00C73810">
        <w:rPr>
          <w:rFonts w:ascii="Times New Roman" w:eastAsia="Times New Roman" w:hAnsi="Times New Roman" w:cs="Times New Roman"/>
          <w:bCs/>
          <w:color w:val="000000"/>
          <w:sz w:val="26"/>
          <w:szCs w:val="26"/>
        </w:rPr>
        <w:t xml:space="preserve">Le second </w:t>
      </w:r>
      <w:r w:rsidRPr="00C73810">
        <w:rPr>
          <w:rFonts w:ascii="Times New Roman" w:eastAsia="Times New Roman" w:hAnsi="Times New Roman" w:cs="Times New Roman"/>
          <w:bCs/>
          <w:color w:val="000000"/>
          <w:sz w:val="26"/>
          <w:szCs w:val="26"/>
        </w:rPr>
        <w:t>exemple est le tonnerre dans l’émancipation humaine qui gronde en 1948. La Déclaration universelle</w:t>
      </w:r>
      <w:r w:rsidR="00C66714" w:rsidRPr="00C73810">
        <w:rPr>
          <w:rFonts w:ascii="Times New Roman" w:eastAsia="Times New Roman" w:hAnsi="Times New Roman" w:cs="Times New Roman"/>
          <w:bCs/>
          <w:color w:val="000000"/>
          <w:sz w:val="26"/>
          <w:szCs w:val="26"/>
        </w:rPr>
        <w:t xml:space="preserve"> pose une pétition de principe fort généreuse celui de l’égalité universelle des Hommes</w:t>
      </w:r>
      <w:r w:rsidR="00C66714" w:rsidRPr="00C73810">
        <w:rPr>
          <w:rStyle w:val="Appelnotedebasdep"/>
          <w:rFonts w:ascii="Times New Roman" w:eastAsia="Times New Roman" w:hAnsi="Times New Roman" w:cs="Times New Roman"/>
          <w:bCs/>
          <w:color w:val="000000"/>
          <w:sz w:val="26"/>
          <w:szCs w:val="26"/>
        </w:rPr>
        <w:footnoteReference w:id="4"/>
      </w:r>
      <w:r w:rsidRPr="00C73810">
        <w:rPr>
          <w:rFonts w:ascii="Times New Roman" w:eastAsia="Times New Roman" w:hAnsi="Times New Roman" w:cs="Times New Roman"/>
          <w:bCs/>
          <w:color w:val="000000"/>
          <w:sz w:val="26"/>
          <w:szCs w:val="26"/>
        </w:rPr>
        <w:t xml:space="preserve">. </w:t>
      </w:r>
    </w:p>
    <w:p w:rsidR="003613A5" w:rsidRPr="00C73810" w:rsidRDefault="003613A5" w:rsidP="00C66714">
      <w:pPr>
        <w:spacing w:line="360" w:lineRule="auto"/>
        <w:rPr>
          <w:rFonts w:ascii="Times New Roman" w:eastAsia="Times New Roman" w:hAnsi="Times New Roman" w:cs="Times New Roman"/>
          <w:bCs/>
          <w:color w:val="000000"/>
          <w:sz w:val="26"/>
          <w:szCs w:val="26"/>
        </w:rPr>
      </w:pPr>
      <w:r w:rsidRPr="00C73810">
        <w:rPr>
          <w:rFonts w:ascii="Times New Roman" w:eastAsia="Times New Roman" w:hAnsi="Times New Roman" w:cs="Times New Roman"/>
          <w:bCs/>
          <w:color w:val="000000"/>
          <w:sz w:val="26"/>
          <w:szCs w:val="26"/>
        </w:rPr>
        <w:t>O</w:t>
      </w:r>
      <w:r w:rsidR="00C66714" w:rsidRPr="00C73810">
        <w:rPr>
          <w:rFonts w:ascii="Times New Roman" w:eastAsia="Times New Roman" w:hAnsi="Times New Roman" w:cs="Times New Roman"/>
          <w:bCs/>
          <w:color w:val="000000"/>
          <w:sz w:val="26"/>
          <w:szCs w:val="26"/>
        </w:rPr>
        <w:t>r dans le même temps des Africains des territoires français vive</w:t>
      </w:r>
      <w:r w:rsidR="00C56CEE">
        <w:rPr>
          <w:rFonts w:ascii="Times New Roman" w:eastAsia="Times New Roman" w:hAnsi="Times New Roman" w:cs="Times New Roman"/>
          <w:bCs/>
          <w:color w:val="000000"/>
          <w:sz w:val="26"/>
          <w:szCs w:val="26"/>
        </w:rPr>
        <w:t>nt</w:t>
      </w:r>
      <w:r w:rsidR="00C66714" w:rsidRPr="00C73810">
        <w:rPr>
          <w:rFonts w:ascii="Times New Roman" w:eastAsia="Times New Roman" w:hAnsi="Times New Roman" w:cs="Times New Roman"/>
          <w:bCs/>
          <w:color w:val="000000"/>
          <w:sz w:val="26"/>
          <w:szCs w:val="26"/>
        </w:rPr>
        <w:t xml:space="preserve"> sous le régime de quasi-apartheid</w:t>
      </w:r>
      <w:r w:rsidR="00F22613">
        <w:rPr>
          <w:rFonts w:ascii="Times New Roman" w:eastAsia="Times New Roman" w:hAnsi="Times New Roman" w:cs="Times New Roman"/>
          <w:bCs/>
          <w:color w:val="000000"/>
          <w:sz w:val="26"/>
          <w:szCs w:val="26"/>
        </w:rPr>
        <w:t>,</w:t>
      </w:r>
      <w:r w:rsidR="00C66714" w:rsidRPr="00C73810">
        <w:rPr>
          <w:rFonts w:ascii="Times New Roman" w:eastAsia="Times New Roman" w:hAnsi="Times New Roman" w:cs="Times New Roman"/>
          <w:bCs/>
          <w:color w:val="000000"/>
          <w:sz w:val="26"/>
          <w:szCs w:val="26"/>
        </w:rPr>
        <w:t xml:space="preserve"> qui est c</w:t>
      </w:r>
      <w:r w:rsidR="00F22613">
        <w:rPr>
          <w:rFonts w:ascii="Times New Roman" w:eastAsia="Times New Roman" w:hAnsi="Times New Roman" w:cs="Times New Roman"/>
          <w:bCs/>
          <w:color w:val="000000"/>
          <w:sz w:val="26"/>
          <w:szCs w:val="26"/>
        </w:rPr>
        <w:t>elui du Code de l’Indigénat, lequel</w:t>
      </w:r>
      <w:r w:rsidR="00C66714" w:rsidRPr="00C73810">
        <w:rPr>
          <w:rFonts w:ascii="Times New Roman" w:eastAsia="Times New Roman" w:hAnsi="Times New Roman" w:cs="Times New Roman"/>
          <w:bCs/>
          <w:color w:val="000000"/>
          <w:sz w:val="26"/>
          <w:szCs w:val="26"/>
        </w:rPr>
        <w:t xml:space="preserve"> ne sera aboli qu’en 1</w:t>
      </w:r>
      <w:r w:rsidR="00F22613">
        <w:rPr>
          <w:rFonts w:ascii="Times New Roman" w:eastAsia="Times New Roman" w:hAnsi="Times New Roman" w:cs="Times New Roman"/>
          <w:bCs/>
          <w:color w:val="000000"/>
          <w:sz w:val="26"/>
          <w:szCs w:val="26"/>
        </w:rPr>
        <w:t xml:space="preserve">959 soit huit années après </w:t>
      </w:r>
      <w:r w:rsidR="00C66714" w:rsidRPr="00C73810">
        <w:rPr>
          <w:rFonts w:ascii="Times New Roman" w:eastAsia="Times New Roman" w:hAnsi="Times New Roman" w:cs="Times New Roman"/>
          <w:bCs/>
          <w:color w:val="000000"/>
          <w:sz w:val="26"/>
          <w:szCs w:val="26"/>
        </w:rPr>
        <w:t>la Déclaration</w:t>
      </w:r>
      <w:r w:rsidR="00C66714" w:rsidRPr="00C73810">
        <w:rPr>
          <w:rStyle w:val="Appelnotedebasdep"/>
          <w:rFonts w:ascii="Times New Roman" w:eastAsia="Times New Roman" w:hAnsi="Times New Roman" w:cs="Times New Roman"/>
          <w:bCs/>
          <w:color w:val="000000"/>
          <w:sz w:val="26"/>
          <w:szCs w:val="26"/>
        </w:rPr>
        <w:footnoteReference w:id="5"/>
      </w:r>
      <w:r w:rsidR="00C66714" w:rsidRPr="00C73810">
        <w:rPr>
          <w:rFonts w:ascii="Times New Roman" w:eastAsia="Times New Roman" w:hAnsi="Times New Roman" w:cs="Times New Roman"/>
          <w:bCs/>
          <w:color w:val="000000"/>
          <w:sz w:val="26"/>
          <w:szCs w:val="26"/>
        </w:rPr>
        <w:t xml:space="preserve">. </w:t>
      </w:r>
    </w:p>
    <w:p w:rsidR="00C66714" w:rsidRPr="00C73810" w:rsidRDefault="00C66714" w:rsidP="00C66714">
      <w:pPr>
        <w:spacing w:line="360" w:lineRule="auto"/>
        <w:rPr>
          <w:rFonts w:ascii="Times New Roman" w:eastAsia="Times New Roman" w:hAnsi="Times New Roman" w:cs="Times New Roman"/>
          <w:bCs/>
          <w:color w:val="000000"/>
          <w:sz w:val="26"/>
          <w:szCs w:val="26"/>
        </w:rPr>
      </w:pPr>
      <w:r w:rsidRPr="00C73810">
        <w:rPr>
          <w:rFonts w:ascii="Times New Roman" w:eastAsia="Times New Roman" w:hAnsi="Times New Roman" w:cs="Times New Roman"/>
          <w:bCs/>
          <w:color w:val="000000"/>
          <w:sz w:val="26"/>
          <w:szCs w:val="26"/>
        </w:rPr>
        <w:t>Or ce Code officialisait une sous-catégorie d’hommes inférieure à l’Européen.</w:t>
      </w:r>
    </w:p>
    <w:p w:rsidR="00C66714" w:rsidRDefault="00C66714" w:rsidP="00C66714">
      <w:pPr>
        <w:spacing w:line="360" w:lineRule="auto"/>
        <w:rPr>
          <w:rFonts w:ascii="Times New Roman" w:eastAsia="Times New Roman" w:hAnsi="Times New Roman" w:cs="Times New Roman"/>
          <w:bCs/>
          <w:color w:val="000000"/>
          <w:sz w:val="26"/>
          <w:szCs w:val="26"/>
        </w:rPr>
      </w:pPr>
      <w:r w:rsidRPr="00C73810">
        <w:rPr>
          <w:rFonts w:ascii="Times New Roman" w:eastAsia="Times New Roman" w:hAnsi="Times New Roman" w:cs="Times New Roman"/>
          <w:bCs/>
          <w:color w:val="000000"/>
          <w:sz w:val="26"/>
          <w:szCs w:val="26"/>
        </w:rPr>
        <w:t xml:space="preserve">Pour terminer il y une année était adoptée </w:t>
      </w:r>
      <w:r w:rsidR="003613A5" w:rsidRPr="00C73810">
        <w:rPr>
          <w:rFonts w:ascii="Times New Roman" w:eastAsia="Times New Roman" w:hAnsi="Times New Roman" w:cs="Times New Roman"/>
          <w:bCs/>
          <w:color w:val="000000"/>
          <w:sz w:val="26"/>
          <w:szCs w:val="26"/>
        </w:rPr>
        <w:t>par le Parlement français, une loi de programmation dite « </w:t>
      </w:r>
      <w:r w:rsidRPr="00C73810">
        <w:rPr>
          <w:rFonts w:ascii="Times New Roman" w:eastAsia="Times New Roman" w:hAnsi="Times New Roman" w:cs="Times New Roman"/>
          <w:b/>
          <w:bCs/>
          <w:color w:val="000000"/>
          <w:sz w:val="26"/>
          <w:szCs w:val="26"/>
        </w:rPr>
        <w:t>loi Lurel</w:t>
      </w:r>
      <w:r w:rsidRPr="00C73810">
        <w:rPr>
          <w:rFonts w:ascii="Times New Roman" w:eastAsia="Times New Roman" w:hAnsi="Times New Roman" w:cs="Times New Roman"/>
          <w:bCs/>
          <w:color w:val="000000"/>
          <w:sz w:val="26"/>
          <w:szCs w:val="26"/>
        </w:rPr>
        <w:t> ». L’original</w:t>
      </w:r>
      <w:r w:rsidR="003613A5" w:rsidRPr="00C73810">
        <w:rPr>
          <w:rFonts w:ascii="Times New Roman" w:eastAsia="Times New Roman" w:hAnsi="Times New Roman" w:cs="Times New Roman"/>
          <w:bCs/>
          <w:color w:val="000000"/>
          <w:sz w:val="26"/>
          <w:szCs w:val="26"/>
        </w:rPr>
        <w:t>ité de ce texte,</w:t>
      </w:r>
      <w:r w:rsidRPr="00C73810">
        <w:rPr>
          <w:rFonts w:ascii="Times New Roman" w:eastAsia="Times New Roman" w:hAnsi="Times New Roman" w:cs="Times New Roman"/>
          <w:bCs/>
          <w:color w:val="000000"/>
          <w:sz w:val="26"/>
          <w:szCs w:val="26"/>
        </w:rPr>
        <w:t xml:space="preserve"> sous l’angle de l’étude des droits des Afro-descendants réside dans le fait qu’elle reconnaisse</w:t>
      </w:r>
      <w:r w:rsidR="00F22613">
        <w:rPr>
          <w:rFonts w:ascii="Times New Roman" w:eastAsia="Times New Roman" w:hAnsi="Times New Roman" w:cs="Times New Roman"/>
          <w:bCs/>
          <w:color w:val="000000"/>
          <w:sz w:val="26"/>
          <w:szCs w:val="26"/>
        </w:rPr>
        <w:t>,</w:t>
      </w:r>
      <w:r w:rsidRPr="00C73810">
        <w:rPr>
          <w:rFonts w:ascii="Times New Roman" w:eastAsia="Times New Roman" w:hAnsi="Times New Roman" w:cs="Times New Roman"/>
          <w:bCs/>
          <w:color w:val="000000"/>
          <w:sz w:val="26"/>
          <w:szCs w:val="26"/>
        </w:rPr>
        <w:t xml:space="preserve"> 60 années </w:t>
      </w:r>
      <w:r w:rsidR="003613A5" w:rsidRPr="00C73810">
        <w:rPr>
          <w:rFonts w:ascii="Times New Roman" w:eastAsia="Times New Roman" w:hAnsi="Times New Roman" w:cs="Times New Roman"/>
          <w:bCs/>
          <w:color w:val="000000"/>
          <w:sz w:val="26"/>
          <w:szCs w:val="26"/>
        </w:rPr>
        <w:t>après la fin du régime colonial</w:t>
      </w:r>
      <w:r w:rsidR="00F22613">
        <w:rPr>
          <w:rFonts w:ascii="Times New Roman" w:eastAsia="Times New Roman" w:hAnsi="Times New Roman" w:cs="Times New Roman"/>
          <w:bCs/>
          <w:color w:val="000000"/>
          <w:sz w:val="26"/>
          <w:szCs w:val="26"/>
        </w:rPr>
        <w:t>,</w:t>
      </w:r>
      <w:r w:rsidRPr="00C73810">
        <w:rPr>
          <w:rFonts w:ascii="Times New Roman" w:eastAsia="Times New Roman" w:hAnsi="Times New Roman" w:cs="Times New Roman"/>
          <w:bCs/>
          <w:color w:val="000000"/>
          <w:sz w:val="26"/>
          <w:szCs w:val="26"/>
        </w:rPr>
        <w:t xml:space="preserve"> la réalité d’inégalité au détriment des Afro-descendants. Son intitulé parlant de recherche de </w:t>
      </w:r>
      <w:r w:rsidR="003613A5" w:rsidRPr="00C73810">
        <w:rPr>
          <w:rFonts w:ascii="Times New Roman" w:eastAsia="Times New Roman" w:hAnsi="Times New Roman" w:cs="Times New Roman"/>
          <w:bCs/>
          <w:color w:val="000000"/>
          <w:sz w:val="26"/>
          <w:szCs w:val="26"/>
        </w:rPr>
        <w:t>« </w:t>
      </w:r>
      <w:r w:rsidRPr="00C73810">
        <w:rPr>
          <w:rFonts w:ascii="Times New Roman" w:eastAsia="Times New Roman" w:hAnsi="Times New Roman" w:cs="Times New Roman"/>
          <w:b/>
          <w:bCs/>
          <w:color w:val="000000"/>
          <w:sz w:val="26"/>
          <w:szCs w:val="26"/>
        </w:rPr>
        <w:t>l’égalité réelle</w:t>
      </w:r>
      <w:r w:rsidR="003613A5" w:rsidRPr="00C73810">
        <w:rPr>
          <w:rFonts w:ascii="Times New Roman" w:eastAsia="Times New Roman" w:hAnsi="Times New Roman" w:cs="Times New Roman"/>
          <w:b/>
          <w:bCs/>
          <w:color w:val="000000"/>
          <w:sz w:val="26"/>
          <w:szCs w:val="26"/>
        </w:rPr>
        <w:t> </w:t>
      </w:r>
      <w:r w:rsidR="003613A5" w:rsidRPr="00C73810">
        <w:rPr>
          <w:rFonts w:ascii="Times New Roman" w:eastAsia="Times New Roman" w:hAnsi="Times New Roman" w:cs="Times New Roman"/>
          <w:bCs/>
          <w:color w:val="000000"/>
          <w:sz w:val="26"/>
          <w:szCs w:val="26"/>
        </w:rPr>
        <w:t>» laisse peut-</w:t>
      </w:r>
      <w:r w:rsidRPr="00C73810">
        <w:rPr>
          <w:rFonts w:ascii="Times New Roman" w:eastAsia="Times New Roman" w:hAnsi="Times New Roman" w:cs="Times New Roman"/>
          <w:bCs/>
          <w:color w:val="000000"/>
          <w:sz w:val="26"/>
          <w:szCs w:val="26"/>
        </w:rPr>
        <w:t xml:space="preserve">être à penser que jusqu’à présent la notion d’égalité était alors </w:t>
      </w:r>
      <w:r w:rsidR="00F22613">
        <w:rPr>
          <w:rFonts w:ascii="Times New Roman" w:eastAsia="Times New Roman" w:hAnsi="Times New Roman" w:cs="Times New Roman"/>
          <w:bCs/>
          <w:color w:val="000000"/>
          <w:sz w:val="26"/>
          <w:szCs w:val="26"/>
        </w:rPr>
        <w:t xml:space="preserve">prétendue ou </w:t>
      </w:r>
      <w:r w:rsidRPr="00C73810">
        <w:rPr>
          <w:rFonts w:ascii="Times New Roman" w:eastAsia="Times New Roman" w:hAnsi="Times New Roman" w:cs="Times New Roman"/>
          <w:bCs/>
          <w:color w:val="000000"/>
          <w:sz w:val="26"/>
          <w:szCs w:val="26"/>
        </w:rPr>
        <w:t>virtuelle.</w:t>
      </w:r>
      <w:r w:rsidRPr="00C73810">
        <w:rPr>
          <w:rStyle w:val="Appelnotedebasdep"/>
          <w:rFonts w:ascii="Times New Roman" w:eastAsia="Times New Roman" w:hAnsi="Times New Roman" w:cs="Times New Roman"/>
          <w:bCs/>
          <w:color w:val="000000"/>
          <w:sz w:val="26"/>
          <w:szCs w:val="26"/>
        </w:rPr>
        <w:footnoteReference w:id="6"/>
      </w:r>
    </w:p>
    <w:p w:rsidR="00C66714" w:rsidRPr="00C73810" w:rsidRDefault="00C66714" w:rsidP="00C66714">
      <w:pPr>
        <w:spacing w:line="360" w:lineRule="auto"/>
        <w:rPr>
          <w:rFonts w:ascii="Times New Roman" w:eastAsia="Times New Roman" w:hAnsi="Times New Roman" w:cs="Times New Roman"/>
          <w:bCs/>
          <w:color w:val="000000"/>
          <w:sz w:val="26"/>
          <w:szCs w:val="26"/>
        </w:rPr>
      </w:pPr>
      <w:r w:rsidRPr="00C73810">
        <w:rPr>
          <w:rFonts w:ascii="Times New Roman" w:eastAsia="Times New Roman" w:hAnsi="Times New Roman" w:cs="Times New Roman"/>
          <w:bCs/>
          <w:color w:val="000000"/>
          <w:sz w:val="26"/>
          <w:szCs w:val="26"/>
        </w:rPr>
        <w:t>T</w:t>
      </w:r>
      <w:r w:rsidR="00F22613">
        <w:rPr>
          <w:rFonts w:ascii="Times New Roman" w:eastAsia="Times New Roman" w:hAnsi="Times New Roman" w:cs="Times New Roman"/>
          <w:bCs/>
          <w:color w:val="000000"/>
          <w:sz w:val="26"/>
          <w:szCs w:val="26"/>
        </w:rPr>
        <w:t xml:space="preserve">ous cela nous pousse à faire le </w:t>
      </w:r>
      <w:r w:rsidRPr="00C73810">
        <w:rPr>
          <w:rFonts w:ascii="Times New Roman" w:eastAsia="Times New Roman" w:hAnsi="Times New Roman" w:cs="Times New Roman"/>
          <w:bCs/>
          <w:color w:val="000000"/>
          <w:sz w:val="26"/>
          <w:szCs w:val="26"/>
        </w:rPr>
        <w:t>constat d’un usage de la loi sans certitude de son impartialité ni de sa finalité. La grandeur de la loi formelle facteur de contrôle des Afro</w:t>
      </w:r>
      <w:r w:rsidR="005637A9" w:rsidRPr="00C73810">
        <w:rPr>
          <w:rFonts w:ascii="Times New Roman" w:eastAsia="Times New Roman" w:hAnsi="Times New Roman" w:cs="Times New Roman"/>
          <w:bCs/>
          <w:color w:val="000000"/>
          <w:sz w:val="26"/>
          <w:szCs w:val="26"/>
        </w:rPr>
        <w:t>-</w:t>
      </w:r>
      <w:r w:rsidRPr="00C73810">
        <w:rPr>
          <w:rFonts w:ascii="Times New Roman" w:eastAsia="Times New Roman" w:hAnsi="Times New Roman" w:cs="Times New Roman"/>
          <w:bCs/>
          <w:color w:val="000000"/>
          <w:sz w:val="26"/>
          <w:szCs w:val="26"/>
        </w:rPr>
        <w:t xml:space="preserve">descendants (I), ne </w:t>
      </w:r>
      <w:r w:rsidR="00C73810">
        <w:rPr>
          <w:rFonts w:ascii="Times New Roman" w:eastAsia="Times New Roman" w:hAnsi="Times New Roman" w:cs="Times New Roman"/>
          <w:bCs/>
          <w:color w:val="000000"/>
          <w:sz w:val="26"/>
          <w:szCs w:val="26"/>
        </w:rPr>
        <w:t xml:space="preserve">doit </w:t>
      </w:r>
      <w:r w:rsidRPr="00C73810">
        <w:rPr>
          <w:rFonts w:ascii="Times New Roman" w:eastAsia="Times New Roman" w:hAnsi="Times New Roman" w:cs="Times New Roman"/>
          <w:bCs/>
          <w:color w:val="000000"/>
          <w:sz w:val="26"/>
          <w:szCs w:val="26"/>
        </w:rPr>
        <w:t>pas empêcher les moteurs d’une justice effective</w:t>
      </w:r>
      <w:r w:rsidR="00F22613">
        <w:rPr>
          <w:rFonts w:ascii="Times New Roman" w:eastAsia="Times New Roman" w:hAnsi="Times New Roman" w:cs="Times New Roman"/>
          <w:bCs/>
          <w:color w:val="000000"/>
          <w:sz w:val="26"/>
          <w:szCs w:val="26"/>
        </w:rPr>
        <w:t xml:space="preserve"> </w:t>
      </w:r>
      <w:r w:rsidR="005637A9" w:rsidRPr="00C73810">
        <w:rPr>
          <w:rFonts w:ascii="Times New Roman" w:eastAsia="Times New Roman" w:hAnsi="Times New Roman" w:cs="Times New Roman"/>
          <w:bCs/>
          <w:color w:val="000000"/>
          <w:sz w:val="26"/>
          <w:szCs w:val="26"/>
        </w:rPr>
        <w:t>(II).</w:t>
      </w:r>
    </w:p>
    <w:p w:rsidR="00C66714" w:rsidRPr="00C73810" w:rsidRDefault="00C66714" w:rsidP="00C66714">
      <w:pPr>
        <w:spacing w:line="360" w:lineRule="auto"/>
        <w:rPr>
          <w:rFonts w:ascii="Times New Roman" w:hAnsi="Times New Roman" w:cs="Times New Roman"/>
          <w:sz w:val="26"/>
          <w:szCs w:val="26"/>
        </w:rPr>
      </w:pPr>
    </w:p>
    <w:p w:rsidR="00C66714" w:rsidRPr="00C73810" w:rsidRDefault="00C66714" w:rsidP="00C66714">
      <w:pPr>
        <w:spacing w:line="360" w:lineRule="auto"/>
        <w:rPr>
          <w:rFonts w:ascii="Times New Roman" w:hAnsi="Times New Roman" w:cs="Times New Roman"/>
          <w:sz w:val="26"/>
          <w:szCs w:val="26"/>
        </w:rPr>
      </w:pPr>
    </w:p>
    <w:p w:rsidR="00C66714" w:rsidRPr="00C73810" w:rsidRDefault="00C66714" w:rsidP="00C66714">
      <w:pPr>
        <w:spacing w:line="360" w:lineRule="auto"/>
        <w:rPr>
          <w:rFonts w:ascii="Times New Roman" w:hAnsi="Times New Roman" w:cs="Times New Roman"/>
          <w:b/>
          <w:sz w:val="26"/>
          <w:szCs w:val="26"/>
        </w:rPr>
      </w:pPr>
      <w:r w:rsidRPr="00C73810">
        <w:rPr>
          <w:rFonts w:ascii="Times New Roman" w:hAnsi="Times New Roman" w:cs="Times New Roman"/>
          <w:b/>
          <w:sz w:val="26"/>
          <w:szCs w:val="26"/>
        </w:rPr>
        <w:t>I La grandeur formelle</w:t>
      </w:r>
      <w:r w:rsidR="00C73810">
        <w:rPr>
          <w:rFonts w:ascii="Times New Roman" w:hAnsi="Times New Roman" w:cs="Times New Roman"/>
          <w:b/>
          <w:sz w:val="26"/>
          <w:szCs w:val="26"/>
        </w:rPr>
        <w:t xml:space="preserve"> de la loi</w:t>
      </w:r>
      <w:r w:rsidRPr="00C73810">
        <w:rPr>
          <w:rFonts w:ascii="Times New Roman" w:hAnsi="Times New Roman" w:cs="Times New Roman"/>
          <w:b/>
          <w:sz w:val="26"/>
          <w:szCs w:val="26"/>
        </w:rPr>
        <w:t xml:space="preserve"> facteur de contrôle des Afro-descendants.</w:t>
      </w:r>
    </w:p>
    <w:p w:rsidR="00C66714" w:rsidRPr="00C73810" w:rsidRDefault="00C66714" w:rsidP="00C66714">
      <w:pPr>
        <w:spacing w:line="360" w:lineRule="auto"/>
        <w:rPr>
          <w:rFonts w:ascii="Times New Roman" w:hAnsi="Times New Roman" w:cs="Times New Roman"/>
          <w:b/>
          <w:sz w:val="26"/>
          <w:szCs w:val="26"/>
        </w:rPr>
      </w:pPr>
    </w:p>
    <w:p w:rsidR="00C66714" w:rsidRPr="00C73810" w:rsidRDefault="00C66714" w:rsidP="00C66714">
      <w:pPr>
        <w:spacing w:line="360" w:lineRule="auto"/>
        <w:rPr>
          <w:rFonts w:ascii="Times New Roman" w:hAnsi="Times New Roman" w:cs="Times New Roman"/>
          <w:b/>
          <w:sz w:val="26"/>
          <w:szCs w:val="26"/>
          <w:u w:val="single"/>
        </w:rPr>
      </w:pPr>
      <w:r w:rsidRPr="00C73810">
        <w:rPr>
          <w:rFonts w:ascii="Times New Roman" w:hAnsi="Times New Roman" w:cs="Times New Roman"/>
          <w:b/>
          <w:sz w:val="26"/>
          <w:szCs w:val="26"/>
          <w:u w:val="single"/>
        </w:rPr>
        <w:t>A L’éloge de</w:t>
      </w:r>
      <w:r w:rsidR="003613A5" w:rsidRPr="00C73810">
        <w:rPr>
          <w:rFonts w:ascii="Times New Roman" w:hAnsi="Times New Roman" w:cs="Times New Roman"/>
          <w:b/>
          <w:sz w:val="26"/>
          <w:szCs w:val="26"/>
          <w:u w:val="single"/>
        </w:rPr>
        <w:t xml:space="preserve"> la loi comme facteur d’égalité : un beau palmier.</w:t>
      </w:r>
    </w:p>
    <w:p w:rsidR="00C66714" w:rsidRPr="00C73810" w:rsidRDefault="00C66714"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 xml:space="preserve">1.La lecture de la loi comme étant favorable à la non-discrimination des Afro-descendants doit être comprise au sens large. </w:t>
      </w:r>
    </w:p>
    <w:p w:rsidR="00C66714" w:rsidRPr="00C73810" w:rsidRDefault="00C66714"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Dans le système français, il résulte d’une théorie dire de la hiérarchie des normes qu’on doit distinguer entre trois catégories de règle</w:t>
      </w:r>
      <w:r w:rsidR="00F22613">
        <w:rPr>
          <w:rFonts w:ascii="Times New Roman" w:hAnsi="Times New Roman" w:cs="Times New Roman"/>
          <w:sz w:val="26"/>
          <w:szCs w:val="26"/>
        </w:rPr>
        <w:t>s</w:t>
      </w:r>
      <w:r w:rsidRPr="00C73810">
        <w:rPr>
          <w:rFonts w:ascii="Times New Roman" w:hAnsi="Times New Roman" w:cs="Times New Roman"/>
          <w:sz w:val="26"/>
          <w:szCs w:val="26"/>
        </w:rPr>
        <w:t xml:space="preserve"> de droit : </w:t>
      </w:r>
    </w:p>
    <w:p w:rsidR="00C66714" w:rsidRPr="00C73810" w:rsidRDefault="00C66714"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-A la base de l’édifice il existe les règlements</w:t>
      </w:r>
    </w:p>
    <w:p w:rsidR="00C66714" w:rsidRPr="00C73810" w:rsidRDefault="00C66714"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 au milieu les lois ordinaires</w:t>
      </w:r>
    </w:p>
    <w:p w:rsidR="00C66714" w:rsidRPr="00C73810" w:rsidRDefault="00F22613" w:rsidP="00C66714">
      <w:pPr>
        <w:spacing w:line="360" w:lineRule="auto"/>
        <w:rPr>
          <w:rFonts w:ascii="Times New Roman" w:hAnsi="Times New Roman" w:cs="Times New Roman"/>
          <w:sz w:val="26"/>
          <w:szCs w:val="26"/>
        </w:rPr>
      </w:pPr>
      <w:r>
        <w:rPr>
          <w:rFonts w:ascii="Times New Roman" w:hAnsi="Times New Roman" w:cs="Times New Roman"/>
          <w:sz w:val="26"/>
          <w:szCs w:val="26"/>
        </w:rPr>
        <w:t>- et au sommet la C</w:t>
      </w:r>
      <w:r w:rsidR="00C66714" w:rsidRPr="00C73810">
        <w:rPr>
          <w:rFonts w:ascii="Times New Roman" w:hAnsi="Times New Roman" w:cs="Times New Roman"/>
          <w:sz w:val="26"/>
          <w:szCs w:val="26"/>
        </w:rPr>
        <w:t xml:space="preserve">onstitution ou </w:t>
      </w:r>
      <w:r>
        <w:rPr>
          <w:rFonts w:ascii="Times New Roman" w:hAnsi="Times New Roman" w:cs="Times New Roman"/>
          <w:sz w:val="26"/>
          <w:szCs w:val="26"/>
        </w:rPr>
        <w:t xml:space="preserve">les </w:t>
      </w:r>
      <w:r w:rsidR="00C66714" w:rsidRPr="00C73810">
        <w:rPr>
          <w:rFonts w:ascii="Times New Roman" w:hAnsi="Times New Roman" w:cs="Times New Roman"/>
          <w:sz w:val="26"/>
          <w:szCs w:val="26"/>
        </w:rPr>
        <w:t>normes de valeur constitutionnelles</w:t>
      </w:r>
    </w:p>
    <w:p w:rsidR="00C66714" w:rsidRPr="00C73810" w:rsidRDefault="00C66714"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Dans la prat</w:t>
      </w:r>
      <w:r w:rsidR="00F22613">
        <w:rPr>
          <w:rFonts w:ascii="Times New Roman" w:hAnsi="Times New Roman" w:cs="Times New Roman"/>
          <w:sz w:val="26"/>
          <w:szCs w:val="26"/>
        </w:rPr>
        <w:t>ique il existe des situations où</w:t>
      </w:r>
      <w:r w:rsidRPr="00C73810">
        <w:rPr>
          <w:rFonts w:ascii="Times New Roman" w:hAnsi="Times New Roman" w:cs="Times New Roman"/>
          <w:sz w:val="26"/>
          <w:szCs w:val="26"/>
        </w:rPr>
        <w:t xml:space="preserve"> des décrets qui relève</w:t>
      </w:r>
      <w:r w:rsidR="00F22613">
        <w:rPr>
          <w:rFonts w:ascii="Times New Roman" w:hAnsi="Times New Roman" w:cs="Times New Roman"/>
          <w:sz w:val="26"/>
          <w:szCs w:val="26"/>
        </w:rPr>
        <w:t>nt</w:t>
      </w:r>
      <w:r w:rsidRPr="00C73810">
        <w:rPr>
          <w:rFonts w:ascii="Times New Roman" w:hAnsi="Times New Roman" w:cs="Times New Roman"/>
          <w:sz w:val="26"/>
          <w:szCs w:val="26"/>
        </w:rPr>
        <w:t xml:space="preserve"> de la première catégorie on valeur de loi car ils </w:t>
      </w:r>
      <w:r w:rsidR="00F22613">
        <w:rPr>
          <w:rFonts w:ascii="Times New Roman" w:hAnsi="Times New Roman" w:cs="Times New Roman"/>
          <w:sz w:val="26"/>
          <w:szCs w:val="26"/>
        </w:rPr>
        <w:t>interviennent dans un domaine relevant exclusivement de la seule compétence la loi.</w:t>
      </w:r>
      <w:r w:rsidRPr="00C73810">
        <w:rPr>
          <w:rFonts w:ascii="Times New Roman" w:hAnsi="Times New Roman" w:cs="Times New Roman"/>
          <w:sz w:val="26"/>
          <w:szCs w:val="26"/>
        </w:rPr>
        <w:br/>
        <w:t>C’est le cas d’une catégorie ap</w:t>
      </w:r>
      <w:r w:rsidR="00D730A2">
        <w:rPr>
          <w:rFonts w:ascii="Times New Roman" w:hAnsi="Times New Roman" w:cs="Times New Roman"/>
          <w:sz w:val="26"/>
          <w:szCs w:val="26"/>
        </w:rPr>
        <w:t>pelée les de</w:t>
      </w:r>
      <w:r w:rsidRPr="00C73810">
        <w:rPr>
          <w:rFonts w:ascii="Times New Roman" w:hAnsi="Times New Roman" w:cs="Times New Roman"/>
          <w:sz w:val="26"/>
          <w:szCs w:val="26"/>
        </w:rPr>
        <w:t>crets-loi</w:t>
      </w:r>
      <w:r w:rsidR="00D730A2">
        <w:rPr>
          <w:rFonts w:ascii="Times New Roman" w:hAnsi="Times New Roman" w:cs="Times New Roman"/>
          <w:sz w:val="26"/>
          <w:szCs w:val="26"/>
        </w:rPr>
        <w:t>s</w:t>
      </w:r>
      <w:r w:rsidRPr="00C73810">
        <w:rPr>
          <w:rFonts w:ascii="Times New Roman" w:hAnsi="Times New Roman" w:cs="Times New Roman"/>
          <w:sz w:val="26"/>
          <w:szCs w:val="26"/>
        </w:rPr>
        <w:t>.</w:t>
      </w:r>
      <w:r w:rsidRPr="00C73810">
        <w:rPr>
          <w:rFonts w:ascii="Times New Roman" w:hAnsi="Times New Roman" w:cs="Times New Roman"/>
          <w:sz w:val="26"/>
          <w:szCs w:val="26"/>
        </w:rPr>
        <w:br/>
        <w:t xml:space="preserve">Tel est le cas du décret du </w:t>
      </w:r>
      <w:r w:rsidRPr="00C73810">
        <w:rPr>
          <w:rFonts w:ascii="Times New Roman" w:hAnsi="Times New Roman" w:cs="Times New Roman"/>
          <w:sz w:val="26"/>
          <w:szCs w:val="26"/>
          <w:u w:val="single"/>
        </w:rPr>
        <w:t>27 avril 1848</w:t>
      </w:r>
      <w:r w:rsidRPr="00C73810">
        <w:rPr>
          <w:rFonts w:ascii="Times New Roman" w:hAnsi="Times New Roman" w:cs="Times New Roman"/>
          <w:sz w:val="26"/>
          <w:szCs w:val="26"/>
        </w:rPr>
        <w:t xml:space="preserve"> relatif à l’abolition de l’esclavage.</w:t>
      </w:r>
    </w:p>
    <w:p w:rsidR="00C66714" w:rsidRPr="00C73810" w:rsidRDefault="00C66714"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Désormais le nouveau libre peut en théorie compter sur la loi</w:t>
      </w:r>
      <w:r w:rsidR="00D730A2">
        <w:rPr>
          <w:rFonts w:ascii="Times New Roman" w:hAnsi="Times New Roman" w:cs="Times New Roman"/>
          <w:sz w:val="26"/>
          <w:szCs w:val="26"/>
        </w:rPr>
        <w:t>,</w:t>
      </w:r>
      <w:r w:rsidRPr="00C73810">
        <w:rPr>
          <w:rFonts w:ascii="Times New Roman" w:hAnsi="Times New Roman" w:cs="Times New Roman"/>
          <w:sz w:val="26"/>
          <w:szCs w:val="26"/>
        </w:rPr>
        <w:t xml:space="preserve"> prise au sens large du terme ou au sens générique</w:t>
      </w:r>
      <w:r w:rsidR="00D730A2">
        <w:rPr>
          <w:rFonts w:ascii="Times New Roman" w:hAnsi="Times New Roman" w:cs="Times New Roman"/>
          <w:sz w:val="26"/>
          <w:szCs w:val="26"/>
        </w:rPr>
        <w:t>,</w:t>
      </w:r>
      <w:r w:rsidRPr="00C73810">
        <w:rPr>
          <w:rFonts w:ascii="Times New Roman" w:hAnsi="Times New Roman" w:cs="Times New Roman"/>
          <w:sz w:val="26"/>
          <w:szCs w:val="26"/>
        </w:rPr>
        <w:t xml:space="preserve"> pour</w:t>
      </w:r>
      <w:r w:rsidR="00D730A2">
        <w:rPr>
          <w:rFonts w:ascii="Times New Roman" w:hAnsi="Times New Roman" w:cs="Times New Roman"/>
          <w:sz w:val="26"/>
          <w:szCs w:val="26"/>
        </w:rPr>
        <w:t xml:space="preserve"> voler à son secours et consacrer</w:t>
      </w:r>
      <w:r w:rsidRPr="00C73810">
        <w:rPr>
          <w:rFonts w:ascii="Times New Roman" w:hAnsi="Times New Roman" w:cs="Times New Roman"/>
          <w:sz w:val="26"/>
          <w:szCs w:val="26"/>
        </w:rPr>
        <w:t xml:space="preserve"> une égalité entre Afro</w:t>
      </w:r>
      <w:r w:rsidR="00C73810">
        <w:rPr>
          <w:rFonts w:ascii="Times New Roman" w:hAnsi="Times New Roman" w:cs="Times New Roman"/>
          <w:sz w:val="26"/>
          <w:szCs w:val="26"/>
        </w:rPr>
        <w:t>-</w:t>
      </w:r>
      <w:r w:rsidRPr="00C73810">
        <w:rPr>
          <w:rFonts w:ascii="Times New Roman" w:hAnsi="Times New Roman" w:cs="Times New Roman"/>
          <w:sz w:val="26"/>
          <w:szCs w:val="26"/>
        </w:rPr>
        <w:t>descendants et colons.</w:t>
      </w:r>
    </w:p>
    <w:p w:rsidR="00C66714" w:rsidRPr="00C73810" w:rsidRDefault="00C66714"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 xml:space="preserve">Le rôle de la loi est celui d’une norme qui restaure apparemment un équilibre dans les rapports entre employeur et salariés que sont devenus les esclaves.  Est ainsi </w:t>
      </w:r>
      <w:r w:rsidR="00D730A2">
        <w:rPr>
          <w:rFonts w:ascii="Times New Roman" w:hAnsi="Times New Roman" w:cs="Times New Roman"/>
          <w:sz w:val="26"/>
          <w:szCs w:val="26"/>
        </w:rPr>
        <w:t xml:space="preserve">institué un texte créant </w:t>
      </w:r>
      <w:r w:rsidRPr="00C73810">
        <w:rPr>
          <w:rFonts w:ascii="Times New Roman" w:hAnsi="Times New Roman" w:cs="Times New Roman"/>
          <w:sz w:val="26"/>
          <w:szCs w:val="26"/>
        </w:rPr>
        <w:t>des juridictions pour traiter les conflits entre employeur et salarié par les jurys cantonaux</w:t>
      </w:r>
      <w:r w:rsidRPr="00C73810">
        <w:rPr>
          <w:rStyle w:val="Appelnotedebasdep"/>
          <w:rFonts w:ascii="Times New Roman" w:hAnsi="Times New Roman" w:cs="Times New Roman"/>
          <w:sz w:val="26"/>
          <w:szCs w:val="26"/>
        </w:rPr>
        <w:footnoteReference w:id="7"/>
      </w:r>
      <w:r w:rsidRPr="00C73810">
        <w:rPr>
          <w:rFonts w:ascii="Times New Roman" w:hAnsi="Times New Roman" w:cs="Times New Roman"/>
          <w:sz w:val="26"/>
          <w:szCs w:val="26"/>
        </w:rPr>
        <w:t>. Sont votées des lois assurant la possibilité de poursuites pénales réciproques</w:t>
      </w:r>
      <w:r w:rsidRPr="00C73810">
        <w:rPr>
          <w:rStyle w:val="Appelnotedebasdep"/>
          <w:rFonts w:ascii="Times New Roman" w:hAnsi="Times New Roman" w:cs="Times New Roman"/>
          <w:sz w:val="26"/>
          <w:szCs w:val="26"/>
        </w:rPr>
        <w:footnoteReference w:id="8"/>
      </w:r>
      <w:r w:rsidRPr="00C73810">
        <w:rPr>
          <w:rFonts w:ascii="Times New Roman" w:hAnsi="Times New Roman" w:cs="Times New Roman"/>
          <w:sz w:val="26"/>
          <w:szCs w:val="26"/>
        </w:rPr>
        <w:t>. D’ailleurs cette faculté avait commencé</w:t>
      </w:r>
      <w:r w:rsidR="00D730A2">
        <w:rPr>
          <w:rFonts w:ascii="Times New Roman" w:hAnsi="Times New Roman" w:cs="Times New Roman"/>
          <w:sz w:val="26"/>
          <w:szCs w:val="26"/>
        </w:rPr>
        <w:t xml:space="preserve"> dès la veille de l’A</w:t>
      </w:r>
      <w:r w:rsidRPr="00C73810">
        <w:rPr>
          <w:rFonts w:ascii="Times New Roman" w:hAnsi="Times New Roman" w:cs="Times New Roman"/>
          <w:sz w:val="26"/>
          <w:szCs w:val="26"/>
        </w:rPr>
        <w:t>bolition o</w:t>
      </w:r>
      <w:r w:rsidR="00D730A2">
        <w:rPr>
          <w:rFonts w:ascii="Times New Roman" w:hAnsi="Times New Roman" w:cs="Times New Roman"/>
          <w:sz w:val="26"/>
          <w:szCs w:val="26"/>
        </w:rPr>
        <w:t>ù</w:t>
      </w:r>
      <w:r w:rsidRPr="00C73810">
        <w:rPr>
          <w:rFonts w:ascii="Times New Roman" w:hAnsi="Times New Roman" w:cs="Times New Roman"/>
          <w:sz w:val="26"/>
          <w:szCs w:val="26"/>
        </w:rPr>
        <w:t xml:space="preserve"> des maîtres avaient été condamnés pour actes de barbarie, comme Antoine Texier Lavalade</w:t>
      </w:r>
      <w:r w:rsidRPr="00C73810">
        <w:rPr>
          <w:rStyle w:val="Appelnotedebasdep"/>
          <w:rFonts w:ascii="Times New Roman" w:hAnsi="Times New Roman" w:cs="Times New Roman"/>
          <w:sz w:val="26"/>
          <w:szCs w:val="26"/>
        </w:rPr>
        <w:footnoteReference w:id="9"/>
      </w:r>
      <w:r w:rsidRPr="00C73810">
        <w:rPr>
          <w:rFonts w:ascii="Times New Roman" w:hAnsi="Times New Roman" w:cs="Times New Roman"/>
          <w:sz w:val="26"/>
          <w:szCs w:val="26"/>
        </w:rPr>
        <w:t xml:space="preserve">. Bientôt des nouveaux libres sont </w:t>
      </w:r>
      <w:r w:rsidR="00077B1F" w:rsidRPr="00C73810">
        <w:rPr>
          <w:rFonts w:ascii="Times New Roman" w:hAnsi="Times New Roman" w:cs="Times New Roman"/>
          <w:sz w:val="26"/>
          <w:szCs w:val="26"/>
        </w:rPr>
        <w:t xml:space="preserve">même </w:t>
      </w:r>
      <w:r w:rsidR="00D730A2">
        <w:rPr>
          <w:rFonts w:ascii="Times New Roman" w:hAnsi="Times New Roman" w:cs="Times New Roman"/>
          <w:sz w:val="26"/>
          <w:szCs w:val="26"/>
        </w:rPr>
        <w:t>mis hors de cause</w:t>
      </w:r>
      <w:r w:rsidRPr="00C73810">
        <w:rPr>
          <w:rFonts w:ascii="Times New Roman" w:hAnsi="Times New Roman" w:cs="Times New Roman"/>
          <w:sz w:val="26"/>
          <w:szCs w:val="26"/>
        </w:rPr>
        <w:t xml:space="preserve">. Il en ira ainsi du fameux procès des </w:t>
      </w:r>
      <w:r w:rsidR="00D730A2">
        <w:rPr>
          <w:rFonts w:ascii="Times New Roman" w:hAnsi="Times New Roman" w:cs="Times New Roman"/>
          <w:sz w:val="26"/>
          <w:szCs w:val="26"/>
        </w:rPr>
        <w:t xml:space="preserve">Afro-descendants de </w:t>
      </w:r>
      <w:r w:rsidRPr="00C73810">
        <w:rPr>
          <w:rFonts w:ascii="Times New Roman" w:hAnsi="Times New Roman" w:cs="Times New Roman"/>
          <w:sz w:val="26"/>
          <w:szCs w:val="26"/>
        </w:rPr>
        <w:t>Mari</w:t>
      </w:r>
      <w:r w:rsidR="00D730A2">
        <w:rPr>
          <w:rFonts w:ascii="Times New Roman" w:hAnsi="Times New Roman" w:cs="Times New Roman"/>
          <w:sz w:val="26"/>
          <w:szCs w:val="26"/>
        </w:rPr>
        <w:t xml:space="preserve">e-Galante </w:t>
      </w:r>
      <w:r w:rsidRPr="00C73810">
        <w:rPr>
          <w:rFonts w:ascii="Times New Roman" w:hAnsi="Times New Roman" w:cs="Times New Roman"/>
          <w:sz w:val="26"/>
          <w:szCs w:val="26"/>
        </w:rPr>
        <w:t xml:space="preserve">en 1850 au cours duquel sur </w:t>
      </w:r>
      <w:r w:rsidRPr="00C73810">
        <w:rPr>
          <w:rFonts w:ascii="Times New Roman" w:hAnsi="Times New Roman" w:cs="Times New Roman"/>
          <w:sz w:val="26"/>
          <w:szCs w:val="26"/>
        </w:rPr>
        <w:lastRenderedPageBreak/>
        <w:t>les 150 personnes Afro-descendantes poursuivies pour tentative d’assassinat, incendie, pillage et rébellion, sur des propriétés d’anciens maitres 60 sont acquittées</w:t>
      </w:r>
      <w:r w:rsidRPr="00C73810">
        <w:rPr>
          <w:rStyle w:val="Appelnotedebasdep"/>
          <w:rFonts w:ascii="Times New Roman" w:hAnsi="Times New Roman" w:cs="Times New Roman"/>
          <w:sz w:val="26"/>
          <w:szCs w:val="26"/>
        </w:rPr>
        <w:footnoteReference w:id="10"/>
      </w:r>
      <w:r w:rsidRPr="00C73810">
        <w:rPr>
          <w:rFonts w:ascii="Times New Roman" w:hAnsi="Times New Roman" w:cs="Times New Roman"/>
          <w:sz w:val="26"/>
          <w:szCs w:val="26"/>
        </w:rPr>
        <w:t>.</w:t>
      </w:r>
    </w:p>
    <w:p w:rsidR="00077B1F" w:rsidRPr="00C73810" w:rsidRDefault="00077B1F" w:rsidP="00C66714">
      <w:pPr>
        <w:spacing w:line="360" w:lineRule="auto"/>
        <w:rPr>
          <w:rFonts w:ascii="Times New Roman" w:hAnsi="Times New Roman" w:cs="Times New Roman"/>
          <w:sz w:val="26"/>
          <w:szCs w:val="26"/>
        </w:rPr>
      </w:pPr>
    </w:p>
    <w:p w:rsidR="00C66714" w:rsidRPr="00C73810" w:rsidRDefault="00077B1F"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L</w:t>
      </w:r>
      <w:r w:rsidR="00C66714" w:rsidRPr="00C73810">
        <w:rPr>
          <w:rFonts w:ascii="Times New Roman" w:hAnsi="Times New Roman" w:cs="Times New Roman"/>
          <w:sz w:val="26"/>
          <w:szCs w:val="26"/>
        </w:rPr>
        <w:t>a question qu’il faut à ce stade se poser est de savoir si les premiers textes légaux qui posent l’acte d’affranchissement sont à même de promouvoir entre Afro-descendants et l’Etat ou encore les anciens maître</w:t>
      </w:r>
      <w:r w:rsidR="00D730A2">
        <w:rPr>
          <w:rFonts w:ascii="Times New Roman" w:hAnsi="Times New Roman" w:cs="Times New Roman"/>
          <w:sz w:val="26"/>
          <w:szCs w:val="26"/>
        </w:rPr>
        <w:t>s</w:t>
      </w:r>
      <w:r w:rsidR="00C66714" w:rsidRPr="00C73810">
        <w:rPr>
          <w:rFonts w:ascii="Times New Roman" w:hAnsi="Times New Roman" w:cs="Times New Roman"/>
          <w:sz w:val="26"/>
          <w:szCs w:val="26"/>
        </w:rPr>
        <w:t xml:space="preserve"> une relation vraiment symétrique c’est-à-dire respectant l’équilibre qui révèle une égalité véritable ou à tout le moi</w:t>
      </w:r>
      <w:r w:rsidRPr="00C73810">
        <w:rPr>
          <w:rFonts w:ascii="Times New Roman" w:hAnsi="Times New Roman" w:cs="Times New Roman"/>
          <w:sz w:val="26"/>
          <w:szCs w:val="26"/>
        </w:rPr>
        <w:t>ns une aspiration à un tel but.</w:t>
      </w:r>
      <w:r w:rsidR="00C66714" w:rsidRPr="00C73810">
        <w:rPr>
          <w:rFonts w:ascii="Times New Roman" w:hAnsi="Times New Roman" w:cs="Times New Roman"/>
          <w:sz w:val="26"/>
          <w:szCs w:val="26"/>
        </w:rPr>
        <w:br/>
      </w:r>
    </w:p>
    <w:p w:rsidR="00C66714" w:rsidRPr="00C73810" w:rsidRDefault="003613A5" w:rsidP="00C66714">
      <w:pPr>
        <w:spacing w:line="360" w:lineRule="auto"/>
        <w:rPr>
          <w:rFonts w:ascii="Times New Roman" w:hAnsi="Times New Roman" w:cs="Times New Roman"/>
          <w:b/>
          <w:sz w:val="26"/>
          <w:szCs w:val="26"/>
          <w:u w:val="single"/>
        </w:rPr>
      </w:pPr>
      <w:r w:rsidRPr="00C73810">
        <w:rPr>
          <w:rFonts w:ascii="Times New Roman" w:hAnsi="Times New Roman" w:cs="Times New Roman"/>
          <w:b/>
          <w:sz w:val="26"/>
          <w:szCs w:val="26"/>
          <w:u w:val="single"/>
        </w:rPr>
        <w:t>B La loi instrument de contrôle</w:t>
      </w:r>
      <w:r w:rsidR="00765D1A" w:rsidRPr="00C73810">
        <w:rPr>
          <w:rFonts w:ascii="Times New Roman" w:hAnsi="Times New Roman" w:cs="Times New Roman"/>
          <w:b/>
          <w:sz w:val="26"/>
          <w:szCs w:val="26"/>
          <w:u w:val="single"/>
        </w:rPr>
        <w:t> :</w:t>
      </w:r>
      <w:r w:rsidRPr="00C73810">
        <w:rPr>
          <w:rFonts w:ascii="Times New Roman" w:hAnsi="Times New Roman" w:cs="Times New Roman"/>
          <w:b/>
          <w:sz w:val="26"/>
          <w:szCs w:val="26"/>
          <w:u w:val="single"/>
        </w:rPr>
        <w:t xml:space="preserve"> une forêt vierge de justice</w:t>
      </w:r>
    </w:p>
    <w:p w:rsidR="00C66714" w:rsidRPr="00C73810" w:rsidRDefault="00C66714"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 xml:space="preserve">Il va se révéler assez vite que la loi invalide dès le départ la liberté au détriment de l’Afro-descendant soit en privant le droit de mécanisme logique de la règle de droit, soit en pratiquant une inflation législative défavorable à l’exercice </w:t>
      </w:r>
      <w:r w:rsidR="00D730A2">
        <w:rPr>
          <w:rFonts w:ascii="Times New Roman" w:hAnsi="Times New Roman" w:cs="Times New Roman"/>
          <w:sz w:val="26"/>
          <w:szCs w:val="26"/>
        </w:rPr>
        <w:t>des libertés publiques que</w:t>
      </w:r>
      <w:r w:rsidRPr="00C73810">
        <w:rPr>
          <w:rFonts w:ascii="Times New Roman" w:hAnsi="Times New Roman" w:cs="Times New Roman"/>
          <w:sz w:val="26"/>
          <w:szCs w:val="26"/>
        </w:rPr>
        <w:t xml:space="preserve"> l’Africain d’origine serait à même de revendiquer, soit en inventant les lois non conformes à la Constitution.</w:t>
      </w:r>
    </w:p>
    <w:p w:rsidR="00077B1F" w:rsidRPr="00C73810" w:rsidRDefault="00077B1F" w:rsidP="00077B1F">
      <w:pPr>
        <w:pStyle w:val="Titre4"/>
        <w:spacing w:line="360" w:lineRule="auto"/>
        <w:rPr>
          <w:rFonts w:ascii="-webkit-standard" w:hAnsi="-webkit-standard" w:hint="eastAsia"/>
          <w:b w:val="0"/>
          <w:color w:val="00003F"/>
          <w:sz w:val="26"/>
          <w:szCs w:val="26"/>
          <w:u w:val="none"/>
        </w:rPr>
      </w:pPr>
      <w:r w:rsidRPr="00D730A2">
        <w:rPr>
          <w:sz w:val="26"/>
          <w:szCs w:val="26"/>
          <w:u w:val="none"/>
        </w:rPr>
        <w:t>1</w:t>
      </w:r>
      <w:r w:rsidRPr="00C73810">
        <w:rPr>
          <w:b w:val="0"/>
          <w:sz w:val="26"/>
          <w:szCs w:val="26"/>
          <w:u w:val="none"/>
        </w:rPr>
        <w:t>.</w:t>
      </w:r>
      <w:r w:rsidR="00C66714" w:rsidRPr="00C73810">
        <w:rPr>
          <w:b w:val="0"/>
          <w:sz w:val="26"/>
          <w:szCs w:val="26"/>
          <w:u w:val="none"/>
        </w:rPr>
        <w:t xml:space="preserve">La première illustration qui vient à l’idée c’est le fait de priver la victime de son droit à réparation. L’article </w:t>
      </w:r>
      <w:r w:rsidR="00C66714" w:rsidRPr="00D730A2">
        <w:rPr>
          <w:b w:val="0"/>
          <w:sz w:val="26"/>
          <w:szCs w:val="26"/>
        </w:rPr>
        <w:t>5</w:t>
      </w:r>
      <w:r w:rsidR="00C66714" w:rsidRPr="00C73810">
        <w:rPr>
          <w:b w:val="0"/>
          <w:sz w:val="26"/>
          <w:szCs w:val="26"/>
          <w:u w:val="none"/>
        </w:rPr>
        <w:t xml:space="preserve"> du décret d’abolition prévoit ainsi que la Nation indemnise le criminel alors que le texte reconnait de l’esclave est un « crime et un attentat à la dignité humaine</w:t>
      </w:r>
      <w:r w:rsidR="00D730A2">
        <w:rPr>
          <w:b w:val="0"/>
          <w:sz w:val="26"/>
          <w:szCs w:val="26"/>
          <w:u w:val="none"/>
        </w:rPr>
        <w:t> »</w:t>
      </w:r>
      <w:r w:rsidR="00C66714" w:rsidRPr="00C73810">
        <w:rPr>
          <w:b w:val="0"/>
          <w:sz w:val="26"/>
          <w:szCs w:val="26"/>
          <w:u w:val="none"/>
        </w:rPr>
        <w:t>, il sera parfait par une loi ultérieure</w:t>
      </w:r>
      <w:r w:rsidR="00C66714" w:rsidRPr="00C73810">
        <w:rPr>
          <w:rStyle w:val="Appelnotedebasdep"/>
          <w:b w:val="0"/>
          <w:sz w:val="26"/>
          <w:szCs w:val="26"/>
          <w:u w:val="none"/>
        </w:rPr>
        <w:footnoteReference w:id="11"/>
      </w:r>
      <w:r w:rsidR="00D730A2">
        <w:rPr>
          <w:b w:val="0"/>
          <w:sz w:val="26"/>
          <w:szCs w:val="26"/>
          <w:u w:val="none"/>
        </w:rPr>
        <w:t xml:space="preserve">. </w:t>
      </w:r>
      <w:r w:rsidR="00C66714" w:rsidRPr="00C73810">
        <w:rPr>
          <w:b w:val="0"/>
          <w:sz w:val="26"/>
          <w:szCs w:val="26"/>
          <w:u w:val="none"/>
        </w:rPr>
        <w:t>Ce procédé n’est pas propre à la Guadeloup</w:t>
      </w:r>
      <w:r w:rsidR="00765D1A" w:rsidRPr="00C73810">
        <w:rPr>
          <w:b w:val="0"/>
          <w:sz w:val="26"/>
          <w:szCs w:val="26"/>
          <w:u w:val="none"/>
        </w:rPr>
        <w:t>e et aux Antilles seules</w:t>
      </w:r>
      <w:r w:rsidR="00D730A2">
        <w:rPr>
          <w:b w:val="0"/>
          <w:sz w:val="26"/>
          <w:szCs w:val="26"/>
          <w:u w:val="none"/>
        </w:rPr>
        <w:t>,</w:t>
      </w:r>
      <w:r w:rsidR="00765D1A" w:rsidRPr="00C73810">
        <w:rPr>
          <w:b w:val="0"/>
          <w:sz w:val="26"/>
          <w:szCs w:val="26"/>
          <w:u w:val="none"/>
        </w:rPr>
        <w:t xml:space="preserve"> car il</w:t>
      </w:r>
      <w:r w:rsidR="00C66714" w:rsidRPr="00C73810">
        <w:rPr>
          <w:b w:val="0"/>
          <w:sz w:val="26"/>
          <w:szCs w:val="26"/>
          <w:u w:val="none"/>
        </w:rPr>
        <w:t xml:space="preserve"> sera </w:t>
      </w:r>
      <w:r w:rsidRPr="00C73810">
        <w:rPr>
          <w:b w:val="0"/>
          <w:sz w:val="26"/>
          <w:szCs w:val="26"/>
          <w:u w:val="none"/>
        </w:rPr>
        <w:t xml:space="preserve">également utilisé </w:t>
      </w:r>
      <w:r w:rsidR="00C66714" w:rsidRPr="00C73810">
        <w:rPr>
          <w:b w:val="0"/>
          <w:sz w:val="26"/>
          <w:szCs w:val="26"/>
          <w:u w:val="none"/>
        </w:rPr>
        <w:t>par Charle</w:t>
      </w:r>
      <w:r w:rsidR="00765D1A" w:rsidRPr="00C73810">
        <w:rPr>
          <w:b w:val="0"/>
          <w:sz w:val="26"/>
          <w:szCs w:val="26"/>
          <w:u w:val="none"/>
        </w:rPr>
        <w:t>s</w:t>
      </w:r>
      <w:r w:rsidR="00C66714" w:rsidRPr="00C73810">
        <w:rPr>
          <w:b w:val="0"/>
          <w:sz w:val="26"/>
          <w:szCs w:val="26"/>
          <w:u w:val="none"/>
        </w:rPr>
        <w:t xml:space="preserve"> X au moment de sa reconnaissance</w:t>
      </w:r>
      <w:r w:rsidRPr="00C73810">
        <w:rPr>
          <w:b w:val="0"/>
          <w:sz w:val="26"/>
          <w:szCs w:val="26"/>
          <w:u w:val="none"/>
        </w:rPr>
        <w:t xml:space="preserve"> par la France</w:t>
      </w:r>
      <w:r w:rsidR="00D730A2">
        <w:rPr>
          <w:b w:val="0"/>
          <w:sz w:val="26"/>
          <w:szCs w:val="26"/>
          <w:u w:val="none"/>
        </w:rPr>
        <w:t xml:space="preserve"> de l’indépendance d’Haï</w:t>
      </w:r>
      <w:r w:rsidR="00C66714" w:rsidRPr="00C73810">
        <w:rPr>
          <w:b w:val="0"/>
          <w:sz w:val="26"/>
          <w:szCs w:val="26"/>
          <w:u w:val="none"/>
        </w:rPr>
        <w:t xml:space="preserve">ti au terme de l’ordonnance du </w:t>
      </w:r>
      <w:r w:rsidR="00C66714" w:rsidRPr="00D730A2">
        <w:rPr>
          <w:b w:val="0"/>
          <w:sz w:val="26"/>
          <w:szCs w:val="26"/>
        </w:rPr>
        <w:t>17 avril 1825</w:t>
      </w:r>
      <w:r w:rsidR="00C66714" w:rsidRPr="00C73810">
        <w:rPr>
          <w:rStyle w:val="Appelnotedebasdep"/>
          <w:b w:val="0"/>
          <w:sz w:val="26"/>
          <w:szCs w:val="26"/>
          <w:u w:val="none"/>
        </w:rPr>
        <w:footnoteReference w:id="12"/>
      </w:r>
      <w:r w:rsidR="00C66714" w:rsidRPr="00C73810">
        <w:rPr>
          <w:b w:val="0"/>
          <w:sz w:val="26"/>
          <w:szCs w:val="26"/>
          <w:u w:val="none"/>
        </w:rPr>
        <w:t xml:space="preserve">. </w:t>
      </w:r>
      <w:r w:rsidRPr="00C73810">
        <w:rPr>
          <w:b w:val="0"/>
          <w:sz w:val="26"/>
          <w:szCs w:val="26"/>
          <w:u w:val="none"/>
        </w:rPr>
        <w:t>En effet ici encore il s’agit de « </w:t>
      </w:r>
      <w:r w:rsidRPr="00C73810">
        <w:rPr>
          <w:sz w:val="26"/>
          <w:szCs w:val="26"/>
          <w:u w:val="none"/>
        </w:rPr>
        <w:t>dédommager les anciens colons qui réclameront une indemnité</w:t>
      </w:r>
      <w:r w:rsidRPr="00C73810">
        <w:rPr>
          <w:b w:val="0"/>
          <w:sz w:val="26"/>
          <w:szCs w:val="26"/>
          <w:u w:val="none"/>
        </w:rPr>
        <w:t>. »</w:t>
      </w:r>
    </w:p>
    <w:p w:rsidR="00C66714" w:rsidRPr="00C73810" w:rsidRDefault="00C66714" w:rsidP="00077B1F">
      <w:pPr>
        <w:spacing w:line="360" w:lineRule="auto"/>
        <w:jc w:val="both"/>
        <w:rPr>
          <w:rFonts w:ascii="Times New Roman" w:hAnsi="Times New Roman" w:cs="Times New Roman"/>
          <w:color w:val="000000"/>
          <w:sz w:val="26"/>
          <w:szCs w:val="26"/>
        </w:rPr>
      </w:pPr>
      <w:r w:rsidRPr="00C73810">
        <w:rPr>
          <w:rFonts w:ascii="Times New Roman" w:hAnsi="Times New Roman" w:cs="Times New Roman"/>
          <w:sz w:val="26"/>
          <w:szCs w:val="26"/>
        </w:rPr>
        <w:t xml:space="preserve">Ces textes sont en incohérence parfaite avec les dispositions de l’article </w:t>
      </w:r>
      <w:r w:rsidRPr="00C73810">
        <w:rPr>
          <w:rFonts w:ascii="Times New Roman" w:hAnsi="Times New Roman" w:cs="Times New Roman"/>
          <w:bCs/>
          <w:color w:val="000000"/>
          <w:sz w:val="26"/>
          <w:szCs w:val="26"/>
        </w:rPr>
        <w:t>Article 1240</w:t>
      </w:r>
      <w:r w:rsidRPr="00C73810">
        <w:rPr>
          <w:rStyle w:val="apple-converted-space"/>
          <w:rFonts w:ascii="Times New Roman" w:hAnsi="Times New Roman" w:cs="Times New Roman"/>
          <w:bCs/>
          <w:color w:val="000000"/>
          <w:sz w:val="26"/>
          <w:szCs w:val="26"/>
        </w:rPr>
        <w:t> </w:t>
      </w:r>
      <w:r w:rsidRPr="00C73810">
        <w:rPr>
          <w:rFonts w:ascii="Times New Roman" w:hAnsi="Times New Roman" w:cs="Times New Roman"/>
          <w:bCs/>
          <w:color w:val="000000"/>
          <w:sz w:val="26"/>
          <w:szCs w:val="26"/>
        </w:rPr>
        <w:t xml:space="preserve">du Code civil qui pose que </w:t>
      </w:r>
      <w:r w:rsidRPr="00C73810">
        <w:rPr>
          <w:rFonts w:ascii="Times New Roman" w:hAnsi="Times New Roman" w:cs="Times New Roman"/>
          <w:color w:val="000000"/>
          <w:sz w:val="26"/>
          <w:szCs w:val="26"/>
        </w:rPr>
        <w:t xml:space="preserve"> </w:t>
      </w:r>
    </w:p>
    <w:p w:rsidR="00C66714" w:rsidRPr="00C73810" w:rsidRDefault="00C66714" w:rsidP="00C66714">
      <w:pPr>
        <w:spacing w:line="360" w:lineRule="auto"/>
        <w:jc w:val="both"/>
        <w:rPr>
          <w:rFonts w:ascii="Times New Roman" w:hAnsi="Times New Roman" w:cs="Times New Roman"/>
          <w:color w:val="000000"/>
          <w:sz w:val="26"/>
          <w:szCs w:val="26"/>
        </w:rPr>
      </w:pPr>
      <w:r w:rsidRPr="00C73810">
        <w:rPr>
          <w:rFonts w:ascii="Times New Roman" w:hAnsi="Times New Roman" w:cs="Times New Roman"/>
          <w:color w:val="000000"/>
          <w:sz w:val="26"/>
          <w:szCs w:val="26"/>
        </w:rPr>
        <w:t>« </w:t>
      </w:r>
      <w:r w:rsidRPr="00C73810">
        <w:rPr>
          <w:rFonts w:ascii="Times New Roman" w:hAnsi="Times New Roman" w:cs="Times New Roman"/>
          <w:b/>
          <w:color w:val="000000"/>
          <w:sz w:val="26"/>
          <w:szCs w:val="26"/>
        </w:rPr>
        <w:t>Tout fait quelconque de l'homme, qui cause à autrui un dommage, oblige celui par la faute duquel il est arrivé à le réparer</w:t>
      </w:r>
      <w:r w:rsidRPr="00C73810">
        <w:rPr>
          <w:rFonts w:ascii="Times New Roman" w:hAnsi="Times New Roman" w:cs="Times New Roman"/>
          <w:color w:val="000000"/>
          <w:sz w:val="26"/>
          <w:szCs w:val="26"/>
        </w:rPr>
        <w:t xml:space="preserve"> ». C’est sur le fondement de ce principe </w:t>
      </w:r>
      <w:r w:rsidRPr="00C73810">
        <w:rPr>
          <w:rFonts w:ascii="Times New Roman" w:hAnsi="Times New Roman" w:cs="Times New Roman"/>
          <w:color w:val="000000"/>
          <w:sz w:val="26"/>
          <w:szCs w:val="26"/>
        </w:rPr>
        <w:lastRenderedPageBreak/>
        <w:t>que la victime d’un crime devient partie civile et qu’elle peut demander et obtenir réparation.</w:t>
      </w:r>
    </w:p>
    <w:p w:rsidR="00077B1F" w:rsidRPr="00C73810" w:rsidRDefault="00077B1F" w:rsidP="00C66714">
      <w:pPr>
        <w:spacing w:line="360" w:lineRule="auto"/>
        <w:jc w:val="both"/>
        <w:rPr>
          <w:rFonts w:ascii="Times New Roman" w:hAnsi="Times New Roman" w:cs="Times New Roman"/>
          <w:color w:val="000000"/>
          <w:sz w:val="26"/>
          <w:szCs w:val="26"/>
        </w:rPr>
      </w:pPr>
    </w:p>
    <w:p w:rsidR="00077B1F" w:rsidRPr="00C73810" w:rsidRDefault="00077B1F" w:rsidP="00C66714">
      <w:pPr>
        <w:spacing w:line="360" w:lineRule="auto"/>
        <w:jc w:val="both"/>
        <w:rPr>
          <w:rFonts w:ascii="Times New Roman" w:hAnsi="Times New Roman" w:cs="Times New Roman"/>
          <w:color w:val="000000"/>
          <w:sz w:val="26"/>
          <w:szCs w:val="26"/>
        </w:rPr>
      </w:pPr>
      <w:r w:rsidRPr="00C73810">
        <w:rPr>
          <w:rFonts w:ascii="Times New Roman" w:hAnsi="Times New Roman" w:cs="Times New Roman"/>
          <w:color w:val="000000"/>
          <w:sz w:val="26"/>
          <w:szCs w:val="26"/>
        </w:rPr>
        <w:t>2.</w:t>
      </w:r>
      <w:r w:rsidR="00C66714" w:rsidRPr="00C73810">
        <w:rPr>
          <w:rFonts w:ascii="Times New Roman" w:hAnsi="Times New Roman" w:cs="Times New Roman"/>
          <w:color w:val="000000"/>
          <w:sz w:val="26"/>
          <w:szCs w:val="26"/>
        </w:rPr>
        <w:t>La seconde illu</w:t>
      </w:r>
      <w:r w:rsidR="004655AD" w:rsidRPr="00C73810">
        <w:rPr>
          <w:rFonts w:ascii="Times New Roman" w:hAnsi="Times New Roman" w:cs="Times New Roman"/>
          <w:color w:val="000000"/>
          <w:sz w:val="26"/>
          <w:szCs w:val="26"/>
        </w:rPr>
        <w:t>stration est que le jour même où</w:t>
      </w:r>
      <w:r w:rsidR="00C66714" w:rsidRPr="00C73810">
        <w:rPr>
          <w:rFonts w:ascii="Times New Roman" w:hAnsi="Times New Roman" w:cs="Times New Roman"/>
          <w:color w:val="000000"/>
          <w:sz w:val="26"/>
          <w:szCs w:val="26"/>
        </w:rPr>
        <w:t xml:space="preserve"> la liberté générale</w:t>
      </w:r>
      <w:r w:rsidRPr="00C73810">
        <w:rPr>
          <w:rFonts w:ascii="Times New Roman" w:hAnsi="Times New Roman" w:cs="Times New Roman"/>
          <w:color w:val="000000"/>
          <w:sz w:val="26"/>
          <w:szCs w:val="26"/>
        </w:rPr>
        <w:t xml:space="preserve"> est</w:t>
      </w:r>
      <w:r w:rsidR="00765D1A" w:rsidRPr="00C73810">
        <w:rPr>
          <w:rFonts w:ascii="Times New Roman" w:hAnsi="Times New Roman" w:cs="Times New Roman"/>
          <w:color w:val="000000"/>
          <w:sz w:val="26"/>
          <w:szCs w:val="26"/>
        </w:rPr>
        <w:t xml:space="preserve"> octroyé</w:t>
      </w:r>
      <w:r w:rsidRPr="00C73810">
        <w:rPr>
          <w:rFonts w:ascii="Times New Roman" w:hAnsi="Times New Roman" w:cs="Times New Roman"/>
          <w:color w:val="000000"/>
          <w:sz w:val="26"/>
          <w:szCs w:val="26"/>
        </w:rPr>
        <w:t>e</w:t>
      </w:r>
      <w:r w:rsidR="00CC2A0B" w:rsidRPr="00C73810">
        <w:rPr>
          <w:rFonts w:ascii="Times New Roman" w:hAnsi="Times New Roman" w:cs="Times New Roman"/>
          <w:color w:val="000000"/>
          <w:sz w:val="26"/>
          <w:szCs w:val="26"/>
        </w:rPr>
        <w:t xml:space="preserve"> en raison de l’abolition de l’esclavage</w:t>
      </w:r>
      <w:r w:rsidRPr="00C73810">
        <w:rPr>
          <w:rFonts w:ascii="Times New Roman" w:hAnsi="Times New Roman" w:cs="Times New Roman"/>
          <w:color w:val="000000"/>
          <w:sz w:val="26"/>
          <w:szCs w:val="26"/>
        </w:rPr>
        <w:t xml:space="preserve"> par la République,</w:t>
      </w:r>
      <w:r w:rsidR="00765D1A" w:rsidRPr="00C73810">
        <w:rPr>
          <w:rFonts w:ascii="Times New Roman" w:hAnsi="Times New Roman" w:cs="Times New Roman"/>
          <w:color w:val="000000"/>
          <w:sz w:val="26"/>
          <w:szCs w:val="26"/>
        </w:rPr>
        <w:t xml:space="preserve"> une série de décrets ré</w:t>
      </w:r>
      <w:r w:rsidRPr="00C73810">
        <w:rPr>
          <w:rFonts w:ascii="Times New Roman" w:hAnsi="Times New Roman" w:cs="Times New Roman"/>
          <w:color w:val="000000"/>
          <w:sz w:val="26"/>
          <w:szCs w:val="26"/>
        </w:rPr>
        <w:t>pressifs sont adoptés.</w:t>
      </w:r>
      <w:r w:rsidR="00C66714" w:rsidRPr="00C73810">
        <w:rPr>
          <w:rFonts w:ascii="Times New Roman" w:hAnsi="Times New Roman" w:cs="Times New Roman"/>
          <w:color w:val="000000"/>
          <w:sz w:val="26"/>
          <w:szCs w:val="26"/>
        </w:rPr>
        <w:t xml:space="preserve"> </w:t>
      </w:r>
    </w:p>
    <w:p w:rsidR="00C66714" w:rsidRPr="00C73810" w:rsidRDefault="00CC2A0B" w:rsidP="00C66714">
      <w:pPr>
        <w:spacing w:line="360" w:lineRule="auto"/>
        <w:jc w:val="both"/>
        <w:rPr>
          <w:rFonts w:ascii="Times New Roman" w:hAnsi="Times New Roman" w:cs="Times New Roman"/>
          <w:color w:val="000000"/>
          <w:sz w:val="26"/>
          <w:szCs w:val="26"/>
        </w:rPr>
      </w:pPr>
      <w:r w:rsidRPr="00C73810">
        <w:rPr>
          <w:rFonts w:ascii="Times New Roman" w:hAnsi="Times New Roman" w:cs="Times New Roman"/>
          <w:color w:val="000000"/>
          <w:sz w:val="26"/>
          <w:szCs w:val="26"/>
        </w:rPr>
        <w:t>I</w:t>
      </w:r>
      <w:r w:rsidR="00C66714" w:rsidRPr="00C73810">
        <w:rPr>
          <w:rFonts w:ascii="Times New Roman" w:hAnsi="Times New Roman" w:cs="Times New Roman"/>
          <w:color w:val="000000"/>
          <w:sz w:val="26"/>
          <w:szCs w:val="26"/>
        </w:rPr>
        <w:t xml:space="preserve">l en va ainsi du </w:t>
      </w:r>
      <w:r w:rsidR="00C66714" w:rsidRPr="00C73810">
        <w:rPr>
          <w:rFonts w:ascii="Times New Roman" w:hAnsi="Times New Roman" w:cs="Times New Roman"/>
          <w:color w:val="000000"/>
          <w:sz w:val="26"/>
          <w:szCs w:val="26"/>
          <w:u w:val="single"/>
        </w:rPr>
        <w:t>décret n°13 du 27 avril 1848</w:t>
      </w:r>
      <w:r w:rsidR="00C66714" w:rsidRPr="00C73810">
        <w:rPr>
          <w:rFonts w:ascii="Times New Roman" w:hAnsi="Times New Roman" w:cs="Times New Roman"/>
          <w:color w:val="000000"/>
          <w:sz w:val="26"/>
          <w:szCs w:val="26"/>
        </w:rPr>
        <w:t xml:space="preserve"> sur les pouvoirs exorbitants des commissaires généraux de la République dans les colonies et surtout du décret </w:t>
      </w:r>
      <w:r w:rsidR="00C66714" w:rsidRPr="00C73810">
        <w:rPr>
          <w:rFonts w:ascii="Times New Roman" w:hAnsi="Times New Roman" w:cs="Times New Roman"/>
          <w:color w:val="000000"/>
          <w:sz w:val="26"/>
          <w:szCs w:val="26"/>
          <w:u w:val="single"/>
        </w:rPr>
        <w:t>n°7 du 27 avril 1848</w:t>
      </w:r>
      <w:r w:rsidR="00C66714" w:rsidRPr="00C73810">
        <w:rPr>
          <w:rFonts w:ascii="Times New Roman" w:hAnsi="Times New Roman" w:cs="Times New Roman"/>
          <w:color w:val="000000"/>
          <w:sz w:val="26"/>
          <w:szCs w:val="26"/>
        </w:rPr>
        <w:t xml:space="preserve"> réprimant le vagabondage et la mendicité et prévoyant l’ouverture d’ateliers de discipline dans les colonies. L’esclave sans travail et fuyant la maison de son ancien maitre</w:t>
      </w:r>
      <w:r w:rsidR="001A609D">
        <w:rPr>
          <w:rFonts w:ascii="Times New Roman" w:hAnsi="Times New Roman" w:cs="Times New Roman"/>
          <w:color w:val="000000"/>
          <w:sz w:val="26"/>
          <w:szCs w:val="26"/>
        </w:rPr>
        <w:t>,</w:t>
      </w:r>
      <w:r w:rsidR="00C66714" w:rsidRPr="00C73810">
        <w:rPr>
          <w:rFonts w:ascii="Times New Roman" w:hAnsi="Times New Roman" w:cs="Times New Roman"/>
          <w:color w:val="000000"/>
          <w:sz w:val="26"/>
          <w:szCs w:val="26"/>
        </w:rPr>
        <w:t xml:space="preserve"> synonyme de souffrance</w:t>
      </w:r>
      <w:r w:rsidR="001A609D">
        <w:rPr>
          <w:rFonts w:ascii="Times New Roman" w:hAnsi="Times New Roman" w:cs="Times New Roman"/>
          <w:color w:val="000000"/>
          <w:sz w:val="26"/>
          <w:szCs w:val="26"/>
        </w:rPr>
        <w:t>,</w:t>
      </w:r>
      <w:r w:rsidR="00C66714" w:rsidRPr="00C73810">
        <w:rPr>
          <w:rFonts w:ascii="Times New Roman" w:hAnsi="Times New Roman" w:cs="Times New Roman"/>
          <w:color w:val="000000"/>
          <w:sz w:val="26"/>
          <w:szCs w:val="26"/>
        </w:rPr>
        <w:t xml:space="preserve"> n’a</w:t>
      </w:r>
      <w:r w:rsidR="004655AD" w:rsidRPr="00C73810">
        <w:rPr>
          <w:rFonts w:ascii="Times New Roman" w:hAnsi="Times New Roman" w:cs="Times New Roman"/>
          <w:color w:val="000000"/>
          <w:sz w:val="26"/>
          <w:szCs w:val="26"/>
        </w:rPr>
        <w:t xml:space="preserve"> alors</w:t>
      </w:r>
      <w:r w:rsidR="00C66714" w:rsidRPr="00C73810">
        <w:rPr>
          <w:rFonts w:ascii="Times New Roman" w:hAnsi="Times New Roman" w:cs="Times New Roman"/>
          <w:color w:val="000000"/>
          <w:sz w:val="26"/>
          <w:szCs w:val="26"/>
        </w:rPr>
        <w:t xml:space="preserve"> plus que le choix que d’y revenir à défaut il risque la prison.</w:t>
      </w:r>
      <w:r w:rsidR="001A609D">
        <w:rPr>
          <w:rFonts w:ascii="Times New Roman" w:hAnsi="Times New Roman" w:cs="Times New Roman"/>
          <w:color w:val="000000"/>
          <w:sz w:val="26"/>
          <w:szCs w:val="26"/>
        </w:rPr>
        <w:t xml:space="preserve"> La perte de la liberté retrouvée.</w:t>
      </w:r>
    </w:p>
    <w:p w:rsidR="00CC2A0B" w:rsidRPr="00C73810" w:rsidRDefault="00CC2A0B" w:rsidP="00C66714">
      <w:pPr>
        <w:spacing w:line="360" w:lineRule="auto"/>
        <w:rPr>
          <w:rFonts w:ascii="Times New Roman" w:hAnsi="Times New Roman" w:cs="Times New Roman"/>
          <w:color w:val="000000"/>
          <w:sz w:val="26"/>
          <w:szCs w:val="26"/>
        </w:rPr>
      </w:pPr>
    </w:p>
    <w:p w:rsidR="00CC2A0B" w:rsidRPr="00C73810" w:rsidRDefault="00CC2A0B" w:rsidP="00C66714">
      <w:pPr>
        <w:spacing w:line="360" w:lineRule="auto"/>
        <w:rPr>
          <w:rFonts w:ascii="Times New Roman" w:hAnsi="Times New Roman" w:cs="Times New Roman"/>
          <w:color w:val="000000"/>
          <w:sz w:val="26"/>
          <w:szCs w:val="26"/>
        </w:rPr>
      </w:pPr>
      <w:r w:rsidRPr="00C73810">
        <w:rPr>
          <w:rFonts w:ascii="Times New Roman" w:hAnsi="Times New Roman" w:cs="Times New Roman"/>
          <w:color w:val="000000"/>
          <w:sz w:val="26"/>
          <w:szCs w:val="26"/>
        </w:rPr>
        <w:t>3.</w:t>
      </w:r>
      <w:r w:rsidR="00C66714" w:rsidRPr="00C73810">
        <w:rPr>
          <w:rFonts w:ascii="Times New Roman" w:hAnsi="Times New Roman" w:cs="Times New Roman"/>
          <w:color w:val="000000"/>
          <w:sz w:val="26"/>
          <w:szCs w:val="26"/>
        </w:rPr>
        <w:t>La troisième illustration consiste à priver un Afro-descendant du droit de revendiquer une loi reconnaissant sa qualité de victim</w:t>
      </w:r>
      <w:r w:rsidR="00172045" w:rsidRPr="00C73810">
        <w:rPr>
          <w:rFonts w:ascii="Times New Roman" w:hAnsi="Times New Roman" w:cs="Times New Roman"/>
          <w:color w:val="000000"/>
          <w:sz w:val="26"/>
          <w:szCs w:val="26"/>
        </w:rPr>
        <w:t xml:space="preserve">e d’esclavage. </w:t>
      </w:r>
      <w:r w:rsidRPr="00C73810">
        <w:rPr>
          <w:rFonts w:ascii="Times New Roman" w:hAnsi="Times New Roman" w:cs="Times New Roman"/>
          <w:color w:val="000000"/>
          <w:sz w:val="26"/>
          <w:szCs w:val="26"/>
        </w:rPr>
        <w:t xml:space="preserve">Après beaucoup de tergiversations d’universitaires et de politiques sur le sujet. Après beaucoup de débats de philosophes expliquant qu’expulser des hommes de l’humanité et en raison de leur assignation à un phénotype déclaré « Noir » et </w:t>
      </w:r>
      <w:r w:rsidR="001A609D">
        <w:rPr>
          <w:rFonts w:ascii="Times New Roman" w:hAnsi="Times New Roman" w:cs="Times New Roman"/>
          <w:color w:val="000000"/>
          <w:sz w:val="26"/>
          <w:szCs w:val="26"/>
        </w:rPr>
        <w:t xml:space="preserve">les </w:t>
      </w:r>
      <w:r w:rsidRPr="00C73810">
        <w:rPr>
          <w:rFonts w:ascii="Times New Roman" w:hAnsi="Times New Roman" w:cs="Times New Roman"/>
          <w:color w:val="000000"/>
          <w:sz w:val="26"/>
          <w:szCs w:val="26"/>
        </w:rPr>
        <w:t>utiliser jusqu’à ce que mort s’en suive n’équivalait pas à une planification objective de leur destruction, le Parlement français s’est résolu à voter une loi reconnaissant la traite et l’esclavage transatlantique comme « un crime contre l’humanité. »</w:t>
      </w:r>
      <w:r w:rsidR="001A609D">
        <w:rPr>
          <w:rFonts w:ascii="Times New Roman" w:hAnsi="Times New Roman" w:cs="Times New Roman"/>
          <w:color w:val="000000"/>
          <w:sz w:val="26"/>
          <w:szCs w:val="26"/>
        </w:rPr>
        <w:t xml:space="preserve"> Un texte fruit de la seule audace de son auteur et dont il portera le nom la « Loi Taubira. »</w:t>
      </w:r>
      <w:r w:rsidR="001A609D">
        <w:rPr>
          <w:rStyle w:val="Appelnotedebasdep"/>
          <w:rFonts w:ascii="Times New Roman" w:hAnsi="Times New Roman" w:cs="Times New Roman"/>
          <w:color w:val="000000"/>
          <w:sz w:val="26"/>
          <w:szCs w:val="26"/>
        </w:rPr>
        <w:footnoteReference w:id="13"/>
      </w:r>
    </w:p>
    <w:p w:rsidR="00CC2A0B" w:rsidRPr="00C73810" w:rsidRDefault="00CC2A0B" w:rsidP="00C66714">
      <w:pPr>
        <w:spacing w:line="360" w:lineRule="auto"/>
        <w:rPr>
          <w:rFonts w:ascii="Times New Roman" w:hAnsi="Times New Roman" w:cs="Times New Roman"/>
          <w:color w:val="000000"/>
          <w:sz w:val="26"/>
          <w:szCs w:val="26"/>
        </w:rPr>
      </w:pPr>
      <w:r w:rsidRPr="00C73810">
        <w:rPr>
          <w:rFonts w:ascii="Times New Roman" w:hAnsi="Times New Roman" w:cs="Times New Roman"/>
          <w:color w:val="000000"/>
          <w:sz w:val="26"/>
          <w:szCs w:val="26"/>
        </w:rPr>
        <w:t>Immédiatement les descendants de victime</w:t>
      </w:r>
      <w:r w:rsidR="001A609D">
        <w:rPr>
          <w:rFonts w:ascii="Times New Roman" w:hAnsi="Times New Roman" w:cs="Times New Roman"/>
          <w:color w:val="000000"/>
          <w:sz w:val="26"/>
          <w:szCs w:val="26"/>
        </w:rPr>
        <w:t>s</w:t>
      </w:r>
      <w:r w:rsidRPr="00C73810">
        <w:rPr>
          <w:rFonts w:ascii="Times New Roman" w:hAnsi="Times New Roman" w:cs="Times New Roman"/>
          <w:color w:val="000000"/>
          <w:sz w:val="26"/>
          <w:szCs w:val="26"/>
        </w:rPr>
        <w:t xml:space="preserve"> </w:t>
      </w:r>
      <w:r w:rsidR="001A609D">
        <w:rPr>
          <w:rFonts w:ascii="Times New Roman" w:hAnsi="Times New Roman" w:cs="Times New Roman"/>
          <w:color w:val="000000"/>
          <w:sz w:val="26"/>
          <w:szCs w:val="26"/>
        </w:rPr>
        <w:t>estimèrent à bon droit qu’issus de ce crime ils</w:t>
      </w:r>
      <w:r w:rsidRPr="00C73810">
        <w:rPr>
          <w:rFonts w:ascii="Times New Roman" w:hAnsi="Times New Roman" w:cs="Times New Roman"/>
          <w:color w:val="000000"/>
          <w:sz w:val="26"/>
          <w:szCs w:val="26"/>
        </w:rPr>
        <w:t xml:space="preserve"> étaient dépositaire</w:t>
      </w:r>
      <w:r w:rsidR="001A609D">
        <w:rPr>
          <w:rFonts w:ascii="Times New Roman" w:hAnsi="Times New Roman" w:cs="Times New Roman"/>
          <w:color w:val="000000"/>
          <w:sz w:val="26"/>
          <w:szCs w:val="26"/>
        </w:rPr>
        <w:t>s</w:t>
      </w:r>
      <w:r w:rsidRPr="00C73810">
        <w:rPr>
          <w:rFonts w:ascii="Times New Roman" w:hAnsi="Times New Roman" w:cs="Times New Roman"/>
          <w:color w:val="000000"/>
          <w:sz w:val="26"/>
          <w:szCs w:val="26"/>
        </w:rPr>
        <w:t xml:space="preserve"> d’action en réparation que leurs arrières-grands parents n’avaient été en mesure d’exercer.</w:t>
      </w:r>
    </w:p>
    <w:p w:rsidR="000C703D" w:rsidRPr="00C73810" w:rsidRDefault="00CC2A0B" w:rsidP="00C66714">
      <w:pPr>
        <w:spacing w:line="360" w:lineRule="auto"/>
        <w:rPr>
          <w:rFonts w:ascii="Times New Roman" w:eastAsia="Times New Roman" w:hAnsi="Times New Roman" w:cs="Times New Roman"/>
          <w:bCs/>
          <w:color w:val="000000"/>
          <w:sz w:val="26"/>
          <w:szCs w:val="26"/>
        </w:rPr>
      </w:pPr>
      <w:r w:rsidRPr="00C73810">
        <w:rPr>
          <w:rFonts w:ascii="Times New Roman" w:hAnsi="Times New Roman" w:cs="Times New Roman"/>
          <w:color w:val="000000"/>
          <w:sz w:val="26"/>
          <w:szCs w:val="26"/>
        </w:rPr>
        <w:t>L</w:t>
      </w:r>
      <w:r w:rsidR="00C66714" w:rsidRPr="00C73810">
        <w:rPr>
          <w:rFonts w:ascii="Times New Roman" w:hAnsi="Times New Roman" w:cs="Times New Roman"/>
          <w:color w:val="000000"/>
          <w:sz w:val="26"/>
          <w:szCs w:val="26"/>
        </w:rPr>
        <w:t xml:space="preserve">e juge va </w:t>
      </w:r>
      <w:r w:rsidR="001A609D">
        <w:rPr>
          <w:rFonts w:ascii="Times New Roman" w:hAnsi="Times New Roman" w:cs="Times New Roman"/>
          <w:color w:val="000000"/>
          <w:sz w:val="26"/>
          <w:szCs w:val="26"/>
        </w:rPr>
        <w:t xml:space="preserve">alors riposter et </w:t>
      </w:r>
      <w:r w:rsidR="00C66714" w:rsidRPr="00C73810">
        <w:rPr>
          <w:rFonts w:ascii="Times New Roman" w:hAnsi="Times New Roman" w:cs="Times New Roman"/>
          <w:color w:val="000000"/>
          <w:sz w:val="26"/>
          <w:szCs w:val="26"/>
        </w:rPr>
        <w:t xml:space="preserve">créer une nouvelle norme en invoquant </w:t>
      </w:r>
      <w:r w:rsidR="001A609D">
        <w:rPr>
          <w:rFonts w:ascii="Times New Roman" w:hAnsi="Times New Roman" w:cs="Times New Roman"/>
          <w:color w:val="000000"/>
          <w:sz w:val="26"/>
          <w:szCs w:val="26"/>
        </w:rPr>
        <w:t xml:space="preserve">que </w:t>
      </w:r>
      <w:r w:rsidR="00C66714" w:rsidRPr="00C73810">
        <w:rPr>
          <w:rFonts w:ascii="Times New Roman" w:hAnsi="Times New Roman" w:cs="Times New Roman"/>
          <w:color w:val="000000"/>
          <w:sz w:val="26"/>
          <w:szCs w:val="26"/>
        </w:rPr>
        <w:t>le texte qui institue le crime d’esclavage n’est pourvu que d’une vocation juridique mais n’a absolument pas de valeur contraignante</w:t>
      </w:r>
      <w:r w:rsidR="00172045" w:rsidRPr="00C73810">
        <w:rPr>
          <w:rStyle w:val="Appelnotedebasdep"/>
          <w:rFonts w:ascii="Times New Roman" w:hAnsi="Times New Roman" w:cs="Times New Roman"/>
          <w:color w:val="000000"/>
          <w:sz w:val="26"/>
          <w:szCs w:val="26"/>
        </w:rPr>
        <w:footnoteReference w:id="14"/>
      </w:r>
      <w:r w:rsidR="00172045" w:rsidRPr="00C73810">
        <w:rPr>
          <w:rFonts w:ascii="Times New Roman" w:hAnsi="Times New Roman" w:cs="Times New Roman"/>
          <w:color w:val="000000"/>
          <w:sz w:val="26"/>
          <w:szCs w:val="26"/>
        </w:rPr>
        <w:t xml:space="preserve">comme l’a jugé un arrêt de la Chambre </w:t>
      </w:r>
      <w:r w:rsidR="00172045" w:rsidRPr="00C73810">
        <w:rPr>
          <w:rFonts w:ascii="Times New Roman" w:hAnsi="Times New Roman" w:cs="Times New Roman"/>
          <w:color w:val="000000"/>
          <w:sz w:val="26"/>
          <w:szCs w:val="26"/>
        </w:rPr>
        <w:lastRenderedPageBreak/>
        <w:t xml:space="preserve">criminelle de la Cour de cassation la </w:t>
      </w:r>
      <w:r w:rsidR="00172045" w:rsidRPr="00C73810">
        <w:rPr>
          <w:rFonts w:ascii="Times New Roman" w:eastAsia="Times New Roman" w:hAnsi="Times New Roman" w:cs="Times New Roman"/>
          <w:bCs/>
          <w:color w:val="000000"/>
          <w:sz w:val="26"/>
          <w:szCs w:val="26"/>
        </w:rPr>
        <w:t xml:space="preserve">Cour de cassation </w:t>
      </w:r>
      <w:r w:rsidR="001A609D">
        <w:rPr>
          <w:rFonts w:ascii="Times New Roman" w:eastAsia="Times New Roman" w:hAnsi="Times New Roman" w:cs="Times New Roman"/>
          <w:bCs/>
          <w:color w:val="000000"/>
          <w:sz w:val="26"/>
          <w:szCs w:val="26"/>
        </w:rPr>
        <w:t>française un</w:t>
      </w:r>
      <w:r w:rsidR="00172045" w:rsidRPr="00C73810">
        <w:rPr>
          <w:rFonts w:ascii="Times New Roman" w:eastAsia="Times New Roman" w:hAnsi="Times New Roman" w:cs="Times New Roman"/>
          <w:bCs/>
          <w:color w:val="000000"/>
          <w:sz w:val="26"/>
          <w:szCs w:val="26"/>
        </w:rPr>
        <w:t xml:space="preserve"> </w:t>
      </w:r>
      <w:r w:rsidR="00172045" w:rsidRPr="00C73810">
        <w:rPr>
          <w:rFonts w:ascii="Times New Roman" w:eastAsia="Times New Roman" w:hAnsi="Times New Roman" w:cs="Times New Roman"/>
          <w:bCs/>
          <w:color w:val="000000"/>
          <w:sz w:val="26"/>
          <w:szCs w:val="26"/>
          <w:u w:val="single"/>
        </w:rPr>
        <w:t>5 février 2013</w:t>
      </w:r>
      <w:r w:rsidR="004655AD" w:rsidRPr="00C73810">
        <w:rPr>
          <w:rFonts w:ascii="Times New Roman" w:eastAsia="Times New Roman" w:hAnsi="Times New Roman" w:cs="Times New Roman"/>
          <w:bCs/>
          <w:color w:val="000000"/>
          <w:sz w:val="26"/>
          <w:szCs w:val="26"/>
        </w:rPr>
        <w:t>. La littérature juridique parle d’une nouvelle catégorie de la loi. Ce se</w:t>
      </w:r>
      <w:r w:rsidR="001A609D">
        <w:rPr>
          <w:rFonts w:ascii="Times New Roman" w:eastAsia="Times New Roman" w:hAnsi="Times New Roman" w:cs="Times New Roman"/>
          <w:bCs/>
          <w:color w:val="000000"/>
          <w:sz w:val="26"/>
          <w:szCs w:val="26"/>
        </w:rPr>
        <w:t>rait des « lois mémorielles ». I</w:t>
      </w:r>
      <w:r w:rsidR="004655AD" w:rsidRPr="00C73810">
        <w:rPr>
          <w:rFonts w:ascii="Times New Roman" w:eastAsia="Times New Roman" w:hAnsi="Times New Roman" w:cs="Times New Roman"/>
          <w:bCs/>
          <w:color w:val="000000"/>
          <w:sz w:val="26"/>
          <w:szCs w:val="26"/>
        </w:rPr>
        <w:t>l s’agirait de texte</w:t>
      </w:r>
      <w:r w:rsidR="001A609D">
        <w:rPr>
          <w:rFonts w:ascii="Times New Roman" w:eastAsia="Times New Roman" w:hAnsi="Times New Roman" w:cs="Times New Roman"/>
          <w:bCs/>
          <w:color w:val="000000"/>
          <w:sz w:val="26"/>
          <w:szCs w:val="26"/>
        </w:rPr>
        <w:t>s</w:t>
      </w:r>
      <w:r w:rsidR="004655AD" w:rsidRPr="00C73810">
        <w:rPr>
          <w:rFonts w:ascii="Times New Roman" w:eastAsia="Times New Roman" w:hAnsi="Times New Roman" w:cs="Times New Roman"/>
          <w:bCs/>
          <w:color w:val="000000"/>
          <w:sz w:val="26"/>
          <w:szCs w:val="26"/>
        </w:rPr>
        <w:t xml:space="preserve"> en charge de reconnaître un crime, mais en faisant immédiatement aux victime</w:t>
      </w:r>
      <w:r w:rsidR="001A609D">
        <w:rPr>
          <w:rFonts w:ascii="Times New Roman" w:eastAsia="Times New Roman" w:hAnsi="Times New Roman" w:cs="Times New Roman"/>
          <w:bCs/>
          <w:color w:val="000000"/>
          <w:sz w:val="26"/>
          <w:szCs w:val="26"/>
        </w:rPr>
        <w:t>s</w:t>
      </w:r>
      <w:r w:rsidR="004655AD" w:rsidRPr="00C73810">
        <w:rPr>
          <w:rFonts w:ascii="Times New Roman" w:eastAsia="Times New Roman" w:hAnsi="Times New Roman" w:cs="Times New Roman"/>
          <w:bCs/>
          <w:color w:val="000000"/>
          <w:sz w:val="26"/>
          <w:szCs w:val="26"/>
        </w:rPr>
        <w:t xml:space="preserve"> subir une ablation de toutes les prérogatives de réparations auxquelles elles pourraient prétendre. Il y a bien des critiques que l’on p</w:t>
      </w:r>
      <w:r w:rsidR="000C703D" w:rsidRPr="00C73810">
        <w:rPr>
          <w:rFonts w:ascii="Times New Roman" w:eastAsia="Times New Roman" w:hAnsi="Times New Roman" w:cs="Times New Roman"/>
          <w:bCs/>
          <w:color w:val="000000"/>
          <w:sz w:val="26"/>
          <w:szCs w:val="26"/>
        </w:rPr>
        <w:t>ourrait formuler face à un tel</w:t>
      </w:r>
      <w:r w:rsidR="004655AD" w:rsidRPr="00C73810">
        <w:rPr>
          <w:rFonts w:ascii="Times New Roman" w:eastAsia="Times New Roman" w:hAnsi="Times New Roman" w:cs="Times New Roman"/>
          <w:bCs/>
          <w:color w:val="000000"/>
          <w:sz w:val="26"/>
          <w:szCs w:val="26"/>
        </w:rPr>
        <w:t xml:space="preserve"> procédé. Nous reviendrons plus bas sur celles qui nous apparaissent comme étant les </w:t>
      </w:r>
      <w:r w:rsidR="001A609D">
        <w:rPr>
          <w:rFonts w:ascii="Times New Roman" w:eastAsia="Times New Roman" w:hAnsi="Times New Roman" w:cs="Times New Roman"/>
          <w:bCs/>
          <w:color w:val="000000"/>
          <w:sz w:val="26"/>
          <w:szCs w:val="26"/>
        </w:rPr>
        <w:t>plus dynamiques et</w:t>
      </w:r>
      <w:r w:rsidR="000C703D" w:rsidRPr="00C73810">
        <w:rPr>
          <w:rFonts w:ascii="Times New Roman" w:eastAsia="Times New Roman" w:hAnsi="Times New Roman" w:cs="Times New Roman"/>
          <w:bCs/>
          <w:color w:val="000000"/>
          <w:sz w:val="26"/>
          <w:szCs w:val="26"/>
        </w:rPr>
        <w:t xml:space="preserve"> qui mériteraient d’être mises en lumière. Pour l’heure on peut se contente</w:t>
      </w:r>
      <w:r w:rsidR="001A609D">
        <w:rPr>
          <w:rFonts w:ascii="Times New Roman" w:eastAsia="Times New Roman" w:hAnsi="Times New Roman" w:cs="Times New Roman"/>
          <w:bCs/>
          <w:color w:val="000000"/>
          <w:sz w:val="26"/>
          <w:szCs w:val="26"/>
        </w:rPr>
        <w:t>r d’en affirmer une fort simple :</w:t>
      </w:r>
      <w:r w:rsidR="000C703D" w:rsidRPr="00C73810">
        <w:rPr>
          <w:rFonts w:ascii="Times New Roman" w:eastAsia="Times New Roman" w:hAnsi="Times New Roman" w:cs="Times New Roman"/>
          <w:bCs/>
          <w:color w:val="000000"/>
          <w:sz w:val="26"/>
          <w:szCs w:val="26"/>
        </w:rPr>
        <w:t xml:space="preserve"> la confrontation de la notion de loi mémorielle à la Constitution permet de se convaincre qu’il n’existe pas dans ce texte de catégorie de norme répondant à la terminologie qui traiterait de l’histoire ou de la mémoire.</w:t>
      </w:r>
    </w:p>
    <w:p w:rsidR="00DF1F59" w:rsidRPr="00C73810" w:rsidRDefault="00DF1F59" w:rsidP="00C66714">
      <w:pPr>
        <w:spacing w:line="360" w:lineRule="auto"/>
        <w:rPr>
          <w:rFonts w:ascii="Times New Roman" w:eastAsia="Times New Roman" w:hAnsi="Times New Roman" w:cs="Times New Roman"/>
          <w:bCs/>
          <w:color w:val="000000"/>
          <w:sz w:val="26"/>
          <w:szCs w:val="26"/>
        </w:rPr>
      </w:pPr>
    </w:p>
    <w:p w:rsidR="001A609D" w:rsidRDefault="000C703D" w:rsidP="00C66714">
      <w:pPr>
        <w:spacing w:line="360" w:lineRule="auto"/>
        <w:rPr>
          <w:rFonts w:ascii="Times New Roman" w:eastAsia="Times New Roman" w:hAnsi="Times New Roman" w:cs="Times New Roman"/>
          <w:bCs/>
          <w:color w:val="000000"/>
          <w:sz w:val="26"/>
          <w:szCs w:val="26"/>
        </w:rPr>
      </w:pPr>
      <w:r w:rsidRPr="00C73810">
        <w:rPr>
          <w:rFonts w:ascii="Times New Roman" w:eastAsia="Times New Roman" w:hAnsi="Times New Roman" w:cs="Times New Roman"/>
          <w:bCs/>
          <w:color w:val="000000"/>
          <w:sz w:val="26"/>
          <w:szCs w:val="26"/>
        </w:rPr>
        <w:t xml:space="preserve">La loi mémorielle qui n’est ni une ordonnance, ni une loi ordinaire, ni une </w:t>
      </w:r>
      <w:r w:rsidR="001A609D">
        <w:rPr>
          <w:rFonts w:ascii="Times New Roman" w:eastAsia="Times New Roman" w:hAnsi="Times New Roman" w:cs="Times New Roman"/>
          <w:bCs/>
          <w:color w:val="000000"/>
          <w:sz w:val="26"/>
          <w:szCs w:val="26"/>
        </w:rPr>
        <w:t>loi organique, est frappée de la</w:t>
      </w:r>
      <w:r w:rsidRPr="00C73810">
        <w:rPr>
          <w:rFonts w:ascii="Times New Roman" w:eastAsia="Times New Roman" w:hAnsi="Times New Roman" w:cs="Times New Roman"/>
          <w:bCs/>
          <w:color w:val="000000"/>
          <w:sz w:val="26"/>
          <w:szCs w:val="26"/>
        </w:rPr>
        <w:t xml:space="preserve"> tare </w:t>
      </w:r>
      <w:r w:rsidR="001A609D">
        <w:rPr>
          <w:rFonts w:ascii="Times New Roman" w:eastAsia="Times New Roman" w:hAnsi="Times New Roman" w:cs="Times New Roman"/>
          <w:bCs/>
          <w:color w:val="000000"/>
          <w:sz w:val="26"/>
          <w:szCs w:val="26"/>
        </w:rPr>
        <w:t xml:space="preserve">originelle </w:t>
      </w:r>
      <w:r w:rsidRPr="00C73810">
        <w:rPr>
          <w:rFonts w:ascii="Times New Roman" w:eastAsia="Times New Roman" w:hAnsi="Times New Roman" w:cs="Times New Roman"/>
          <w:bCs/>
          <w:color w:val="000000"/>
          <w:sz w:val="26"/>
          <w:szCs w:val="26"/>
        </w:rPr>
        <w:t>la n</w:t>
      </w:r>
      <w:r w:rsidR="001A609D">
        <w:rPr>
          <w:rFonts w:ascii="Times New Roman" w:eastAsia="Times New Roman" w:hAnsi="Times New Roman" w:cs="Times New Roman"/>
          <w:bCs/>
          <w:color w:val="000000"/>
          <w:sz w:val="26"/>
          <w:szCs w:val="26"/>
        </w:rPr>
        <w:t>on-conformité par rapport à la C</w:t>
      </w:r>
      <w:r w:rsidRPr="00C73810">
        <w:rPr>
          <w:rFonts w:ascii="Times New Roman" w:eastAsia="Times New Roman" w:hAnsi="Times New Roman" w:cs="Times New Roman"/>
          <w:bCs/>
          <w:color w:val="000000"/>
          <w:sz w:val="26"/>
          <w:szCs w:val="26"/>
        </w:rPr>
        <w:t xml:space="preserve">onstitution car elle introduit une distinction entre les normes qui n’est pas prévue par </w:t>
      </w:r>
      <w:r w:rsidR="001A609D">
        <w:rPr>
          <w:rFonts w:ascii="Times New Roman" w:eastAsia="Times New Roman" w:hAnsi="Times New Roman" w:cs="Times New Roman"/>
          <w:bCs/>
          <w:color w:val="000000"/>
          <w:sz w:val="26"/>
          <w:szCs w:val="26"/>
        </w:rPr>
        <w:t>cette dernière.</w:t>
      </w:r>
    </w:p>
    <w:p w:rsidR="004C03A6" w:rsidRPr="001A609D" w:rsidRDefault="000C703D" w:rsidP="004C03A6">
      <w:pPr>
        <w:spacing w:before="100" w:beforeAutospacing="1" w:after="100" w:afterAutospacing="1" w:line="360" w:lineRule="auto"/>
        <w:rPr>
          <w:rFonts w:ascii="Times New Roman" w:eastAsia="Times New Roman" w:hAnsi="Times New Roman" w:cs="Times New Roman"/>
          <w:sz w:val="26"/>
          <w:szCs w:val="26"/>
        </w:rPr>
      </w:pPr>
      <w:r w:rsidRPr="00C73810">
        <w:rPr>
          <w:rFonts w:ascii="Times New Roman" w:hAnsi="Times New Roman" w:cs="Times New Roman"/>
          <w:sz w:val="26"/>
          <w:szCs w:val="26"/>
        </w:rPr>
        <w:t xml:space="preserve">Pour autant cette fois ci dopé par la décision de la </w:t>
      </w:r>
      <w:r w:rsidR="00DF1F59" w:rsidRPr="00C73810">
        <w:rPr>
          <w:rFonts w:ascii="Times New Roman" w:hAnsi="Times New Roman" w:cs="Times New Roman"/>
          <w:sz w:val="26"/>
          <w:szCs w:val="26"/>
        </w:rPr>
        <w:t>Cour de cassation de 2013, le lé</w:t>
      </w:r>
      <w:r w:rsidRPr="00C73810">
        <w:rPr>
          <w:rFonts w:ascii="Times New Roman" w:hAnsi="Times New Roman" w:cs="Times New Roman"/>
          <w:sz w:val="26"/>
          <w:szCs w:val="26"/>
        </w:rPr>
        <w:t xml:space="preserve">gislateur, </w:t>
      </w:r>
      <w:r w:rsidR="00DF1F59" w:rsidRPr="00C73810">
        <w:rPr>
          <w:rFonts w:ascii="Times New Roman" w:hAnsi="Times New Roman" w:cs="Times New Roman"/>
          <w:sz w:val="26"/>
          <w:szCs w:val="26"/>
        </w:rPr>
        <w:t>a implicitement repris cette notion par un amendement visant à abroger les dispositions du Décret du 27 avril 1848 en ce que son article 5 entendait indemnise les propriétaires d’esclavage</w:t>
      </w:r>
      <w:r w:rsidR="001A609D">
        <w:rPr>
          <w:rStyle w:val="Appelnotedebasdep"/>
          <w:rFonts w:ascii="Times New Roman" w:hAnsi="Times New Roman" w:cs="Times New Roman"/>
          <w:sz w:val="26"/>
          <w:szCs w:val="26"/>
        </w:rPr>
        <w:footnoteReference w:id="15"/>
      </w:r>
      <w:r w:rsidR="00DF1F59" w:rsidRPr="00C73810">
        <w:rPr>
          <w:rFonts w:ascii="Times New Roman" w:hAnsi="Times New Roman" w:cs="Times New Roman"/>
          <w:sz w:val="26"/>
          <w:szCs w:val="26"/>
        </w:rPr>
        <w:t xml:space="preserve">. </w:t>
      </w:r>
      <w:r w:rsidR="004C03A6">
        <w:rPr>
          <w:rFonts w:ascii="Times New Roman" w:hAnsi="Times New Roman" w:cs="Times New Roman"/>
          <w:sz w:val="26"/>
          <w:szCs w:val="26"/>
        </w:rPr>
        <w:t xml:space="preserve">Le texte de l’amendement est d’ailleurs parfaitement net à ce sujet puisqu’il déclare : </w:t>
      </w:r>
      <w:r w:rsidR="004C03A6" w:rsidRPr="004C03A6">
        <w:rPr>
          <w:rFonts w:ascii="Times New Roman" w:hAnsi="Times New Roman" w:cs="Times New Roman"/>
          <w:sz w:val="26"/>
          <w:szCs w:val="26"/>
        </w:rPr>
        <w:t>« </w:t>
      </w:r>
      <w:r w:rsidR="004C03A6" w:rsidRPr="001A609D">
        <w:rPr>
          <w:rFonts w:ascii="Times" w:eastAsia="Times New Roman" w:hAnsi="Times" w:cs="Times New Roman"/>
          <w:sz w:val="26"/>
          <w:szCs w:val="26"/>
        </w:rPr>
        <w:t>Sans prétendre à une quelconque volonté́ d’indemniser les victimes de l’esclavage, cet amendement propose une réparation morale du préjudice subi par les esclaves en abrogeant les dispositions relatives à l’indemnisation des colons contenues dans les textes précités</w:t>
      </w:r>
      <w:r w:rsidR="004C03A6">
        <w:rPr>
          <w:rFonts w:ascii="Times" w:eastAsia="Times New Roman" w:hAnsi="Times" w:cs="Times New Roman"/>
          <w:sz w:val="26"/>
          <w:szCs w:val="26"/>
        </w:rPr>
        <w:t> »</w:t>
      </w:r>
      <w:r w:rsidR="004C03A6" w:rsidRPr="001A609D">
        <w:rPr>
          <w:rFonts w:ascii="Times" w:eastAsia="Times New Roman" w:hAnsi="Times" w:cs="Times New Roman"/>
          <w:sz w:val="26"/>
          <w:szCs w:val="26"/>
        </w:rPr>
        <w:t xml:space="preserve">. </w:t>
      </w:r>
      <w:r w:rsidR="004C03A6">
        <w:rPr>
          <w:rFonts w:ascii="Times New Roman" w:hAnsi="Times New Roman" w:cs="Times New Roman"/>
          <w:sz w:val="26"/>
          <w:szCs w:val="26"/>
        </w:rPr>
        <w:t>Ici</w:t>
      </w:r>
      <w:r w:rsidR="004C03A6" w:rsidRPr="00C73810">
        <w:rPr>
          <w:rFonts w:ascii="Times New Roman" w:hAnsi="Times New Roman" w:cs="Times New Roman"/>
          <w:sz w:val="26"/>
          <w:szCs w:val="26"/>
        </w:rPr>
        <w:t xml:space="preserve"> pour la première fois la privation du droit à réparation est proclamée explicitement au détriment des Afro-descendants</w:t>
      </w:r>
    </w:p>
    <w:p w:rsidR="00C66714" w:rsidRPr="00C73810" w:rsidRDefault="00C66714" w:rsidP="00C66714">
      <w:pPr>
        <w:spacing w:line="360" w:lineRule="auto"/>
        <w:rPr>
          <w:rFonts w:ascii="Times New Roman" w:hAnsi="Times New Roman" w:cs="Times New Roman"/>
          <w:sz w:val="26"/>
          <w:szCs w:val="26"/>
        </w:rPr>
      </w:pPr>
    </w:p>
    <w:p w:rsidR="00DF1F59" w:rsidRPr="00C73810" w:rsidRDefault="00DF1F59" w:rsidP="00C66714">
      <w:pPr>
        <w:spacing w:line="360" w:lineRule="auto"/>
        <w:rPr>
          <w:rFonts w:ascii="Times New Roman" w:hAnsi="Times New Roman" w:cs="Times New Roman"/>
          <w:sz w:val="26"/>
          <w:szCs w:val="26"/>
        </w:rPr>
      </w:pPr>
    </w:p>
    <w:p w:rsidR="00C66714" w:rsidRPr="00C73810" w:rsidRDefault="00C66714" w:rsidP="00C66714">
      <w:pPr>
        <w:spacing w:line="360" w:lineRule="auto"/>
        <w:rPr>
          <w:rFonts w:ascii="Times New Roman" w:hAnsi="Times New Roman" w:cs="Times New Roman"/>
          <w:b/>
          <w:sz w:val="26"/>
          <w:szCs w:val="26"/>
        </w:rPr>
      </w:pPr>
    </w:p>
    <w:p w:rsidR="00172045" w:rsidRPr="00C73810" w:rsidRDefault="00172045" w:rsidP="00C66714">
      <w:pPr>
        <w:spacing w:line="360" w:lineRule="auto"/>
        <w:rPr>
          <w:rFonts w:ascii="Times New Roman" w:hAnsi="Times New Roman" w:cs="Times New Roman"/>
          <w:b/>
          <w:sz w:val="26"/>
          <w:szCs w:val="26"/>
        </w:rPr>
      </w:pPr>
    </w:p>
    <w:p w:rsidR="004655AD" w:rsidRPr="00C73810" w:rsidRDefault="004655AD" w:rsidP="00C66714">
      <w:pPr>
        <w:spacing w:line="360" w:lineRule="auto"/>
        <w:rPr>
          <w:rFonts w:ascii="Times New Roman" w:hAnsi="Times New Roman" w:cs="Times New Roman"/>
          <w:sz w:val="26"/>
          <w:szCs w:val="26"/>
        </w:rPr>
      </w:pPr>
    </w:p>
    <w:p w:rsidR="004655AD" w:rsidRPr="00C73810" w:rsidRDefault="003A25B8" w:rsidP="004655AD">
      <w:pPr>
        <w:spacing w:line="360" w:lineRule="auto"/>
        <w:rPr>
          <w:rFonts w:ascii="Times New Roman" w:hAnsi="Times New Roman" w:cs="Times New Roman"/>
          <w:b/>
          <w:sz w:val="26"/>
          <w:szCs w:val="26"/>
        </w:rPr>
      </w:pPr>
      <w:r w:rsidRPr="00C73810">
        <w:rPr>
          <w:rFonts w:ascii="Times New Roman" w:hAnsi="Times New Roman" w:cs="Times New Roman"/>
          <w:b/>
          <w:sz w:val="26"/>
          <w:szCs w:val="26"/>
        </w:rPr>
        <w:t>II Les</w:t>
      </w:r>
      <w:r w:rsidR="004655AD" w:rsidRPr="00C73810">
        <w:rPr>
          <w:rFonts w:ascii="Times New Roman" w:hAnsi="Times New Roman" w:cs="Times New Roman"/>
          <w:b/>
          <w:sz w:val="26"/>
          <w:szCs w:val="26"/>
        </w:rPr>
        <w:t xml:space="preserve"> moteurs d’une justice effective.  </w:t>
      </w:r>
    </w:p>
    <w:p w:rsidR="004655AD" w:rsidRPr="00C73810" w:rsidRDefault="004655AD" w:rsidP="00C66714">
      <w:pPr>
        <w:spacing w:line="360" w:lineRule="auto"/>
        <w:rPr>
          <w:rFonts w:ascii="Times New Roman" w:hAnsi="Times New Roman" w:cs="Times New Roman"/>
          <w:sz w:val="26"/>
          <w:szCs w:val="26"/>
        </w:rPr>
      </w:pPr>
    </w:p>
    <w:p w:rsidR="00F41994" w:rsidRDefault="00172045"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Face à ces insuffisances du droit, il est très difficile de prétendre à des solutions sans procéder par le dialogue</w:t>
      </w:r>
      <w:r w:rsidR="003A25B8" w:rsidRPr="00C73810">
        <w:rPr>
          <w:rFonts w:ascii="Times New Roman" w:hAnsi="Times New Roman" w:cs="Times New Roman"/>
          <w:sz w:val="26"/>
          <w:szCs w:val="26"/>
        </w:rPr>
        <w:t xml:space="preserve">. </w:t>
      </w:r>
      <w:r w:rsidR="00765D1A" w:rsidRPr="00C73810">
        <w:rPr>
          <w:rFonts w:ascii="Times New Roman" w:hAnsi="Times New Roman" w:cs="Times New Roman"/>
          <w:sz w:val="26"/>
          <w:szCs w:val="26"/>
        </w:rPr>
        <w:t>Le dialogue</w:t>
      </w:r>
      <w:r w:rsidRPr="00C73810">
        <w:rPr>
          <w:rFonts w:ascii="Times New Roman" w:hAnsi="Times New Roman" w:cs="Times New Roman"/>
          <w:sz w:val="26"/>
          <w:szCs w:val="26"/>
        </w:rPr>
        <w:t xml:space="preserve"> entre d’une part plusieurs disciplines et par </w:t>
      </w:r>
      <w:r w:rsidR="004655AD" w:rsidRPr="00C73810">
        <w:rPr>
          <w:rFonts w:ascii="Times New Roman" w:hAnsi="Times New Roman" w:cs="Times New Roman"/>
          <w:sz w:val="26"/>
          <w:szCs w:val="26"/>
        </w:rPr>
        <w:t xml:space="preserve">ailleurs le dialogue </w:t>
      </w:r>
      <w:r w:rsidRPr="00C73810">
        <w:rPr>
          <w:rFonts w:ascii="Times New Roman" w:hAnsi="Times New Roman" w:cs="Times New Roman"/>
          <w:sz w:val="26"/>
          <w:szCs w:val="26"/>
        </w:rPr>
        <w:t>avec sa propre expérience comme société humaine originale.</w:t>
      </w:r>
      <w:r w:rsidR="003A25B8" w:rsidRPr="00C73810">
        <w:rPr>
          <w:rFonts w:ascii="Times New Roman" w:hAnsi="Times New Roman" w:cs="Times New Roman"/>
          <w:sz w:val="26"/>
          <w:szCs w:val="26"/>
        </w:rPr>
        <w:t xml:space="preserve"> Mais il faut une volonté, une énergie. Il faut des moteurs pour que l’Homme de désespère pas de</w:t>
      </w:r>
      <w:r w:rsidR="00F41994">
        <w:rPr>
          <w:rFonts w:ascii="Times New Roman" w:hAnsi="Times New Roman" w:cs="Times New Roman"/>
          <w:sz w:val="26"/>
          <w:szCs w:val="26"/>
        </w:rPr>
        <w:t xml:space="preserve"> lui-même et que son humanité pour </w:t>
      </w:r>
      <w:r w:rsidR="003A25B8" w:rsidRPr="00C73810">
        <w:rPr>
          <w:rFonts w:ascii="Times New Roman" w:hAnsi="Times New Roman" w:cs="Times New Roman"/>
          <w:sz w:val="26"/>
          <w:szCs w:val="26"/>
        </w:rPr>
        <w:t>le bien de tous</w:t>
      </w:r>
      <w:r w:rsidR="00F41994">
        <w:rPr>
          <w:rFonts w:ascii="Times New Roman" w:hAnsi="Times New Roman" w:cs="Times New Roman"/>
          <w:sz w:val="26"/>
          <w:szCs w:val="26"/>
        </w:rPr>
        <w:t>,</w:t>
      </w:r>
      <w:r w:rsidR="003A25B8" w:rsidRPr="00C73810">
        <w:rPr>
          <w:rFonts w:ascii="Times New Roman" w:hAnsi="Times New Roman" w:cs="Times New Roman"/>
          <w:sz w:val="26"/>
          <w:szCs w:val="26"/>
        </w:rPr>
        <w:t xml:space="preserve"> outra</w:t>
      </w:r>
      <w:r w:rsidR="00F41994">
        <w:rPr>
          <w:rFonts w:ascii="Times New Roman" w:hAnsi="Times New Roman" w:cs="Times New Roman"/>
          <w:sz w:val="26"/>
          <w:szCs w:val="26"/>
        </w:rPr>
        <w:t>gés</w:t>
      </w:r>
      <w:r w:rsidR="003A25B8" w:rsidRPr="00C73810">
        <w:rPr>
          <w:rFonts w:ascii="Times New Roman" w:hAnsi="Times New Roman" w:cs="Times New Roman"/>
          <w:sz w:val="26"/>
          <w:szCs w:val="26"/>
        </w:rPr>
        <w:t xml:space="preserve"> comme mis en cause, puisse avancer et se déployer à l’infini.</w:t>
      </w:r>
      <w:r w:rsidR="00020951" w:rsidRPr="00C73810">
        <w:rPr>
          <w:rFonts w:ascii="Times New Roman" w:hAnsi="Times New Roman" w:cs="Times New Roman"/>
          <w:sz w:val="26"/>
          <w:szCs w:val="26"/>
        </w:rPr>
        <w:t xml:space="preserve"> </w:t>
      </w:r>
    </w:p>
    <w:p w:rsidR="003A25B8" w:rsidRPr="00C73810" w:rsidRDefault="00020951"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 xml:space="preserve">Il existe une multitude de façons de tenter d’absorber la carence de la loi conduisant à une injustice. On peut l’interpréter de </w:t>
      </w:r>
      <w:r w:rsidR="00F41994">
        <w:rPr>
          <w:rFonts w:ascii="Times New Roman" w:hAnsi="Times New Roman" w:cs="Times New Roman"/>
          <w:sz w:val="26"/>
          <w:szCs w:val="26"/>
        </w:rPr>
        <w:t>façon à corriger ses défauts, la modifier et même la</w:t>
      </w:r>
      <w:r w:rsidRPr="00C73810">
        <w:rPr>
          <w:rFonts w:ascii="Times New Roman" w:hAnsi="Times New Roman" w:cs="Times New Roman"/>
          <w:sz w:val="26"/>
          <w:szCs w:val="26"/>
        </w:rPr>
        <w:t xml:space="preserve"> faire disparaître en l’abrogeant. Mais une certitude demeure, si celui auquel on destine le droit n’accepte pas la règle, ni les jugements il ne ressentira pas comme rempli son besoin de justice. Sa faim et soif d’équité ne seront pas apaisées. </w:t>
      </w:r>
    </w:p>
    <w:p w:rsidR="00CF3346" w:rsidRPr="00C73810" w:rsidRDefault="00CF3346" w:rsidP="00C66714">
      <w:pPr>
        <w:spacing w:line="360" w:lineRule="auto"/>
        <w:rPr>
          <w:rFonts w:ascii="Times New Roman" w:hAnsi="Times New Roman" w:cs="Times New Roman"/>
          <w:sz w:val="26"/>
          <w:szCs w:val="26"/>
        </w:rPr>
      </w:pPr>
      <w:r w:rsidRPr="00C73810">
        <w:rPr>
          <w:rFonts w:ascii="Times New Roman" w:hAnsi="Times New Roman" w:cs="Times New Roman"/>
          <w:sz w:val="26"/>
          <w:szCs w:val="26"/>
        </w:rPr>
        <w:t xml:space="preserve">L’ancrage du droit dans le contexte historique et la promotion des droits culturels sont une </w:t>
      </w:r>
      <w:r w:rsidR="00020951" w:rsidRPr="00C73810">
        <w:rPr>
          <w:rFonts w:ascii="Times New Roman" w:hAnsi="Times New Roman" w:cs="Times New Roman"/>
          <w:sz w:val="26"/>
          <w:szCs w:val="26"/>
        </w:rPr>
        <w:t>piste à explorer</w:t>
      </w:r>
      <w:r w:rsidR="00213C60" w:rsidRPr="00C73810">
        <w:rPr>
          <w:rFonts w:ascii="Times New Roman" w:hAnsi="Times New Roman" w:cs="Times New Roman"/>
          <w:sz w:val="26"/>
          <w:szCs w:val="26"/>
        </w:rPr>
        <w:t>, de là peuvent surgir des mécanismes assurant des solution</w:t>
      </w:r>
      <w:r w:rsidR="00236418" w:rsidRPr="00C73810">
        <w:rPr>
          <w:rFonts w:ascii="Times New Roman" w:hAnsi="Times New Roman" w:cs="Times New Roman"/>
          <w:sz w:val="26"/>
          <w:szCs w:val="26"/>
        </w:rPr>
        <w:t>s</w:t>
      </w:r>
      <w:r w:rsidR="00213C60" w:rsidRPr="00C73810">
        <w:rPr>
          <w:rFonts w:ascii="Times New Roman" w:hAnsi="Times New Roman" w:cs="Times New Roman"/>
          <w:sz w:val="26"/>
          <w:szCs w:val="26"/>
        </w:rPr>
        <w:t xml:space="preserve"> d’équité substantielles. </w:t>
      </w:r>
    </w:p>
    <w:p w:rsidR="00441768" w:rsidRDefault="00441768" w:rsidP="00C73810">
      <w:pPr>
        <w:spacing w:line="360" w:lineRule="auto"/>
        <w:rPr>
          <w:rFonts w:ascii="Times New Roman" w:hAnsi="Times New Roman" w:cs="Times New Roman"/>
          <w:b/>
          <w:sz w:val="26"/>
          <w:szCs w:val="26"/>
          <w:u w:val="single"/>
        </w:rPr>
      </w:pPr>
    </w:p>
    <w:p w:rsidR="00C73810" w:rsidRPr="00C73810" w:rsidRDefault="00C73810" w:rsidP="00C73810">
      <w:pPr>
        <w:spacing w:line="360" w:lineRule="auto"/>
        <w:rPr>
          <w:rFonts w:ascii="Times New Roman" w:hAnsi="Times New Roman" w:cs="Times New Roman"/>
          <w:b/>
          <w:sz w:val="26"/>
          <w:szCs w:val="26"/>
          <w:u w:val="single"/>
        </w:rPr>
      </w:pPr>
      <w:r>
        <w:rPr>
          <w:rFonts w:ascii="Times New Roman" w:hAnsi="Times New Roman" w:cs="Times New Roman"/>
          <w:b/>
          <w:sz w:val="26"/>
          <w:szCs w:val="26"/>
          <w:u w:val="single"/>
        </w:rPr>
        <w:t>A Ancrer le droit</w:t>
      </w:r>
      <w:r w:rsidRPr="00C73810">
        <w:rPr>
          <w:rFonts w:ascii="Times New Roman" w:hAnsi="Times New Roman" w:cs="Times New Roman"/>
          <w:b/>
          <w:sz w:val="26"/>
          <w:szCs w:val="26"/>
          <w:u w:val="single"/>
        </w:rPr>
        <w:t>.</w:t>
      </w:r>
    </w:p>
    <w:p w:rsidR="00213C60" w:rsidRPr="00C73810" w:rsidRDefault="00213C60" w:rsidP="00CF3346">
      <w:pPr>
        <w:spacing w:line="360" w:lineRule="auto"/>
        <w:rPr>
          <w:rFonts w:ascii="Times New Roman" w:hAnsi="Times New Roman" w:cs="Times New Roman"/>
          <w:sz w:val="26"/>
          <w:szCs w:val="26"/>
        </w:rPr>
      </w:pPr>
      <w:r w:rsidRPr="00C73810">
        <w:rPr>
          <w:rFonts w:ascii="Times New Roman" w:hAnsi="Times New Roman" w:cs="Times New Roman"/>
          <w:sz w:val="26"/>
          <w:szCs w:val="26"/>
        </w:rPr>
        <w:t>Pendant longtemps la liberté, l’égalité et la fraternité Républicaines ont marché avec une autre devise : l’oubli du passé. Certains slogans ont même été utilisé à l’occasion du 150 anniversaire de l’abolition de l’esclavage : « Tous nés en 1848 ».</w:t>
      </w:r>
      <w:r w:rsidRPr="00C73810">
        <w:rPr>
          <w:rFonts w:ascii="Times New Roman" w:hAnsi="Times New Roman" w:cs="Times New Roman"/>
          <w:sz w:val="26"/>
          <w:szCs w:val="26"/>
        </w:rPr>
        <w:br/>
        <w:t xml:space="preserve">Rien n’était plus fatal au droit. Car s’il y avait eu un Décret d’abolition le </w:t>
      </w:r>
      <w:r w:rsidRPr="00F41994">
        <w:rPr>
          <w:rFonts w:ascii="Times New Roman" w:hAnsi="Times New Roman" w:cs="Times New Roman"/>
          <w:sz w:val="26"/>
          <w:szCs w:val="26"/>
          <w:u w:val="single"/>
        </w:rPr>
        <w:t>27 mai 1848</w:t>
      </w:r>
      <w:r w:rsidRPr="00C73810">
        <w:rPr>
          <w:rFonts w:ascii="Times New Roman" w:hAnsi="Times New Roman" w:cs="Times New Roman"/>
          <w:sz w:val="26"/>
          <w:szCs w:val="26"/>
        </w:rPr>
        <w:t>, c’est qu’il était destiné à régl</w:t>
      </w:r>
      <w:r w:rsidR="00236418" w:rsidRPr="00C73810">
        <w:rPr>
          <w:rFonts w:ascii="Times New Roman" w:hAnsi="Times New Roman" w:cs="Times New Roman"/>
          <w:sz w:val="26"/>
          <w:szCs w:val="26"/>
        </w:rPr>
        <w:t xml:space="preserve">er </w:t>
      </w:r>
      <w:r w:rsidRPr="00C73810">
        <w:rPr>
          <w:rFonts w:ascii="Times New Roman" w:hAnsi="Times New Roman" w:cs="Times New Roman"/>
          <w:sz w:val="26"/>
          <w:szCs w:val="26"/>
        </w:rPr>
        <w:t xml:space="preserve">une situation de gens et non de choses. Le préambule même du texte le dit il s’agit par l’abolition de </w:t>
      </w:r>
      <w:r w:rsidR="00236418" w:rsidRPr="00C73810">
        <w:rPr>
          <w:rFonts w:ascii="Times New Roman" w:hAnsi="Times New Roman" w:cs="Times New Roman"/>
          <w:sz w:val="26"/>
          <w:szCs w:val="26"/>
        </w:rPr>
        <w:t>remédier à un « attentat à la dignité humaine. »</w:t>
      </w:r>
    </w:p>
    <w:p w:rsidR="00236418" w:rsidRPr="00C73810" w:rsidRDefault="00236418" w:rsidP="00CF3346">
      <w:pPr>
        <w:spacing w:line="360" w:lineRule="auto"/>
        <w:rPr>
          <w:rFonts w:ascii="Times New Roman" w:hAnsi="Times New Roman" w:cs="Times New Roman"/>
          <w:sz w:val="26"/>
          <w:szCs w:val="26"/>
        </w:rPr>
      </w:pPr>
      <w:r w:rsidRPr="00C73810">
        <w:rPr>
          <w:rFonts w:ascii="Times New Roman" w:hAnsi="Times New Roman" w:cs="Times New Roman"/>
          <w:sz w:val="26"/>
          <w:szCs w:val="26"/>
        </w:rPr>
        <w:t>Les textes comme les hommes ont une histoire, car les institutions juridiques ne sont que le miroir des idées politiques et des sociétés qu’elles organisent.</w:t>
      </w:r>
    </w:p>
    <w:p w:rsidR="004F2227" w:rsidRPr="00C73810" w:rsidRDefault="004F2227" w:rsidP="00CF3346">
      <w:pPr>
        <w:spacing w:line="360" w:lineRule="auto"/>
        <w:rPr>
          <w:rFonts w:ascii="Times New Roman" w:hAnsi="Times New Roman" w:cs="Times New Roman"/>
          <w:sz w:val="26"/>
          <w:szCs w:val="26"/>
        </w:rPr>
      </w:pPr>
      <w:r w:rsidRPr="00C73810">
        <w:rPr>
          <w:rFonts w:ascii="Times New Roman" w:hAnsi="Times New Roman" w:cs="Times New Roman"/>
          <w:sz w:val="26"/>
          <w:szCs w:val="26"/>
        </w:rPr>
        <w:lastRenderedPageBreak/>
        <w:t xml:space="preserve">Dans ce domaine, </w:t>
      </w:r>
      <w:r w:rsidR="0019411D" w:rsidRPr="00C73810">
        <w:rPr>
          <w:rFonts w:ascii="Times New Roman" w:hAnsi="Times New Roman" w:cs="Times New Roman"/>
          <w:sz w:val="26"/>
          <w:szCs w:val="26"/>
        </w:rPr>
        <w:t>les secours d’un droit international bienveillant sont importants, mais ils co-existe</w:t>
      </w:r>
      <w:r w:rsidR="00BE1ADB">
        <w:rPr>
          <w:rFonts w:ascii="Times New Roman" w:hAnsi="Times New Roman" w:cs="Times New Roman"/>
          <w:sz w:val="26"/>
          <w:szCs w:val="26"/>
        </w:rPr>
        <w:t>nt</w:t>
      </w:r>
      <w:r w:rsidR="0019411D" w:rsidRPr="00C73810">
        <w:rPr>
          <w:rFonts w:ascii="Times New Roman" w:hAnsi="Times New Roman" w:cs="Times New Roman"/>
          <w:sz w:val="26"/>
          <w:szCs w:val="26"/>
        </w:rPr>
        <w:t xml:space="preserve"> avec l’indispensable caisse de résistance des Afro-descendants qui font de l’histoire une arme du droit.</w:t>
      </w:r>
    </w:p>
    <w:p w:rsidR="0019411D" w:rsidRPr="00C73810" w:rsidRDefault="0019411D" w:rsidP="0019411D">
      <w:pPr>
        <w:spacing w:line="360" w:lineRule="auto"/>
        <w:rPr>
          <w:rFonts w:ascii="Times New Roman" w:hAnsi="Times New Roman" w:cs="Times New Roman"/>
          <w:sz w:val="26"/>
          <w:szCs w:val="26"/>
        </w:rPr>
      </w:pPr>
      <w:r w:rsidRPr="00BE1ADB">
        <w:rPr>
          <w:rFonts w:ascii="Times New Roman" w:hAnsi="Times New Roman" w:cs="Times New Roman"/>
          <w:b/>
          <w:sz w:val="26"/>
          <w:szCs w:val="26"/>
        </w:rPr>
        <w:t>1</w:t>
      </w:r>
      <w:r w:rsidRPr="00C73810">
        <w:rPr>
          <w:rFonts w:ascii="Times New Roman" w:hAnsi="Times New Roman" w:cs="Times New Roman"/>
          <w:sz w:val="26"/>
          <w:szCs w:val="26"/>
        </w:rPr>
        <w:t>.A travers plusieurs Déclarations, l’Organisation des Nations Unies, ONU, a entendu faire échec aux tentatives visant à ce qu’un groupe plus fort militairement, politiquement ou spirituellement, ou simplement stratégiquement passe l’éponge sur l’histoire</w:t>
      </w:r>
      <w:r w:rsidR="001024AF">
        <w:rPr>
          <w:rStyle w:val="Appelnotedebasdep"/>
          <w:rFonts w:ascii="Times New Roman" w:hAnsi="Times New Roman" w:cs="Times New Roman"/>
          <w:sz w:val="26"/>
          <w:szCs w:val="26"/>
        </w:rPr>
        <w:footnoteReference w:id="16"/>
      </w:r>
      <w:r w:rsidRPr="00C73810">
        <w:rPr>
          <w:rFonts w:ascii="Times New Roman" w:hAnsi="Times New Roman" w:cs="Times New Roman"/>
          <w:sz w:val="26"/>
          <w:szCs w:val="26"/>
        </w:rPr>
        <w:t>. La tentation peut être facile pour un groupe s’étant imposé d’en assimiler un autre</w:t>
      </w:r>
      <w:r w:rsidR="00BE1ADB">
        <w:rPr>
          <w:rFonts w:ascii="Times New Roman" w:hAnsi="Times New Roman" w:cs="Times New Roman"/>
          <w:sz w:val="26"/>
          <w:szCs w:val="26"/>
        </w:rPr>
        <w:t xml:space="preserve"> qualifiée de « minoritaire »</w:t>
      </w:r>
      <w:r w:rsidRPr="00C73810">
        <w:rPr>
          <w:rFonts w:ascii="Times New Roman" w:hAnsi="Times New Roman" w:cs="Times New Roman"/>
          <w:sz w:val="26"/>
          <w:szCs w:val="26"/>
        </w:rPr>
        <w:t>. C’est da</w:t>
      </w:r>
      <w:r w:rsidR="001024AF">
        <w:rPr>
          <w:rFonts w:ascii="Times New Roman" w:hAnsi="Times New Roman" w:cs="Times New Roman"/>
          <w:sz w:val="26"/>
          <w:szCs w:val="26"/>
        </w:rPr>
        <w:t>ns cette optique que le rappel</w:t>
      </w:r>
      <w:r w:rsidRPr="00C73810">
        <w:rPr>
          <w:rFonts w:ascii="Times New Roman" w:hAnsi="Times New Roman" w:cs="Times New Roman"/>
          <w:sz w:val="26"/>
          <w:szCs w:val="26"/>
        </w:rPr>
        <w:t xml:space="preserve"> d’une trajectoire historique, d’une langue et </w:t>
      </w:r>
      <w:r w:rsidR="00BE1ADB">
        <w:rPr>
          <w:rFonts w:ascii="Times New Roman" w:hAnsi="Times New Roman" w:cs="Times New Roman"/>
          <w:sz w:val="26"/>
          <w:szCs w:val="26"/>
        </w:rPr>
        <w:t>de symboles particuliers peut</w:t>
      </w:r>
      <w:r w:rsidRPr="00C73810">
        <w:rPr>
          <w:rFonts w:ascii="Times New Roman" w:hAnsi="Times New Roman" w:cs="Times New Roman"/>
          <w:sz w:val="26"/>
          <w:szCs w:val="26"/>
        </w:rPr>
        <w:t xml:space="preserve"> attribuer des droits à la minorité opprimée par le r</w:t>
      </w:r>
      <w:r w:rsidR="00BE1ADB">
        <w:rPr>
          <w:rFonts w:ascii="Times New Roman" w:hAnsi="Times New Roman" w:cs="Times New Roman"/>
          <w:sz w:val="26"/>
          <w:szCs w:val="26"/>
        </w:rPr>
        <w:t>isque d’assimilation du dominant.</w:t>
      </w:r>
    </w:p>
    <w:p w:rsidR="00BE1ADB" w:rsidRPr="00BE1ADB" w:rsidRDefault="00BE1ADB" w:rsidP="00AE3B45">
      <w:pPr>
        <w:numPr>
          <w:ilvl w:val="0"/>
          <w:numId w:val="14"/>
        </w:numPr>
        <w:spacing w:line="360" w:lineRule="auto"/>
        <w:ind w:left="0"/>
        <w:rPr>
          <w:color w:val="000000" w:themeColor="text1"/>
        </w:rPr>
      </w:pPr>
      <w:r w:rsidRPr="00BE1ADB">
        <w:rPr>
          <w:rFonts w:ascii="Times New Roman" w:hAnsi="Times New Roman" w:cs="Times New Roman"/>
          <w:sz w:val="26"/>
          <w:szCs w:val="26"/>
        </w:rPr>
        <w:t xml:space="preserve">Les dispositions du  </w:t>
      </w:r>
      <w:r w:rsidR="0094590E" w:rsidRPr="00BE1ADB">
        <w:rPr>
          <w:rFonts w:ascii="Times New Roman" w:hAnsi="Times New Roman" w:cs="Times New Roman"/>
          <w:sz w:val="26"/>
          <w:szCs w:val="26"/>
        </w:rPr>
        <w:t xml:space="preserve">texte </w:t>
      </w:r>
      <w:r w:rsidRPr="00BE1ADB">
        <w:rPr>
          <w:rFonts w:ascii="Times New Roman" w:hAnsi="Times New Roman" w:cs="Times New Roman"/>
          <w:sz w:val="26"/>
          <w:szCs w:val="26"/>
        </w:rPr>
        <w:t xml:space="preserve"> de la  </w:t>
      </w:r>
      <w:hyperlink r:id="rId7" w:history="1">
        <w:r w:rsidRPr="00BE1ADB">
          <w:rPr>
            <w:rStyle w:val="Lienhypertexte"/>
            <w:rFonts w:ascii="Times New Roman" w:hAnsi="Times New Roman" w:cs="Times New Roman"/>
            <w:color w:val="000000" w:themeColor="text1"/>
            <w:sz w:val="26"/>
            <w:szCs w:val="26"/>
            <w:u w:val="none"/>
            <w:bdr w:val="none" w:sz="0" w:space="0" w:color="auto" w:frame="1"/>
          </w:rPr>
          <w:t>Déclaration des droits des personnes appartenant à des minorités nationales ou ethniques, religieuses et linguistiques</w:t>
        </w:r>
      </w:hyperlink>
      <w:r>
        <w:rPr>
          <w:rStyle w:val="Lienhypertexte"/>
          <w:rFonts w:ascii="Times New Roman" w:hAnsi="Times New Roman" w:cs="Times New Roman"/>
          <w:color w:val="000000" w:themeColor="text1"/>
          <w:sz w:val="26"/>
          <w:szCs w:val="26"/>
          <w:u w:val="none"/>
          <w:bdr w:val="none" w:sz="0" w:space="0" w:color="auto" w:frame="1"/>
        </w:rPr>
        <w:t>,</w:t>
      </w:r>
      <w:r w:rsidRPr="00BE1ADB">
        <w:rPr>
          <w:rFonts w:ascii="Times New Roman" w:hAnsi="Times New Roman" w:cs="Times New Roman"/>
          <w:color w:val="000000" w:themeColor="text1"/>
          <w:sz w:val="26"/>
          <w:szCs w:val="26"/>
        </w:rPr>
        <w:t xml:space="preserve"> </w:t>
      </w:r>
    </w:p>
    <w:p w:rsidR="00BE1ADB" w:rsidRDefault="0094590E" w:rsidP="0019411D">
      <w:pPr>
        <w:spacing w:line="360" w:lineRule="auto"/>
        <w:rPr>
          <w:rFonts w:ascii="Times New Roman" w:hAnsi="Times New Roman" w:cs="Times New Roman"/>
          <w:sz w:val="26"/>
          <w:szCs w:val="26"/>
        </w:rPr>
      </w:pPr>
      <w:r w:rsidRPr="00C73810">
        <w:rPr>
          <w:rFonts w:ascii="Times New Roman" w:hAnsi="Times New Roman" w:cs="Times New Roman"/>
          <w:sz w:val="26"/>
          <w:szCs w:val="26"/>
        </w:rPr>
        <w:t>font un véritable lien entre le droit et la traje</w:t>
      </w:r>
      <w:r w:rsidR="00D7438B">
        <w:rPr>
          <w:rFonts w:ascii="Times New Roman" w:hAnsi="Times New Roman" w:cs="Times New Roman"/>
          <w:sz w:val="26"/>
          <w:szCs w:val="26"/>
        </w:rPr>
        <w:t>c</w:t>
      </w:r>
      <w:r w:rsidRPr="00C73810">
        <w:rPr>
          <w:rFonts w:ascii="Times New Roman" w:hAnsi="Times New Roman" w:cs="Times New Roman"/>
          <w:sz w:val="26"/>
          <w:szCs w:val="26"/>
        </w:rPr>
        <w:t>toire de des groupes considérés co</w:t>
      </w:r>
      <w:r w:rsidR="00106681" w:rsidRPr="00C73810">
        <w:rPr>
          <w:rFonts w:ascii="Times New Roman" w:hAnsi="Times New Roman" w:cs="Times New Roman"/>
          <w:sz w:val="26"/>
          <w:szCs w:val="26"/>
        </w:rPr>
        <w:t>mme minoritaires. Or il semble</w:t>
      </w:r>
      <w:r w:rsidRPr="00C73810">
        <w:rPr>
          <w:rFonts w:ascii="Times New Roman" w:hAnsi="Times New Roman" w:cs="Times New Roman"/>
          <w:sz w:val="26"/>
          <w:szCs w:val="26"/>
        </w:rPr>
        <w:t xml:space="preserve"> bien que les Afro-descendants se retrouvent très souvent dans une situation de minorité. Ce n’</w:t>
      </w:r>
      <w:r w:rsidR="00BE1ADB">
        <w:rPr>
          <w:rFonts w:ascii="Times New Roman" w:hAnsi="Times New Roman" w:cs="Times New Roman"/>
          <w:sz w:val="26"/>
          <w:szCs w:val="26"/>
        </w:rPr>
        <w:t>est pas seulement du point de vu</w:t>
      </w:r>
      <w:r w:rsidRPr="00C73810">
        <w:rPr>
          <w:rFonts w:ascii="Times New Roman" w:hAnsi="Times New Roman" w:cs="Times New Roman"/>
          <w:sz w:val="26"/>
          <w:szCs w:val="26"/>
        </w:rPr>
        <w:t>e démographique qu’il faille évaluer la minorité, puisqu’en Guadeloupe</w:t>
      </w:r>
      <w:r w:rsidR="00BE1ADB">
        <w:rPr>
          <w:rFonts w:ascii="Times New Roman" w:hAnsi="Times New Roman" w:cs="Times New Roman"/>
          <w:sz w:val="26"/>
          <w:szCs w:val="26"/>
        </w:rPr>
        <w:t xml:space="preserve"> et dans la Caraïbe en général</w:t>
      </w:r>
      <w:r w:rsidRPr="00C73810">
        <w:rPr>
          <w:rFonts w:ascii="Times New Roman" w:hAnsi="Times New Roman" w:cs="Times New Roman"/>
          <w:sz w:val="26"/>
          <w:szCs w:val="26"/>
        </w:rPr>
        <w:t xml:space="preserve"> ils sont le groupe majoritaire</w:t>
      </w:r>
      <w:r w:rsidR="00BE1ADB">
        <w:rPr>
          <w:rFonts w:ascii="Times New Roman" w:hAnsi="Times New Roman" w:cs="Times New Roman"/>
          <w:sz w:val="26"/>
          <w:szCs w:val="26"/>
        </w:rPr>
        <w:t xml:space="preserve"> numériquement</w:t>
      </w:r>
      <w:r w:rsidRPr="00C73810">
        <w:rPr>
          <w:rFonts w:ascii="Times New Roman" w:hAnsi="Times New Roman" w:cs="Times New Roman"/>
          <w:sz w:val="26"/>
          <w:szCs w:val="26"/>
        </w:rPr>
        <w:t>, c’est aussi selon d’autres paramètres.</w:t>
      </w:r>
    </w:p>
    <w:p w:rsidR="0094590E" w:rsidRPr="00C73810" w:rsidRDefault="0094590E" w:rsidP="0019411D">
      <w:pPr>
        <w:spacing w:line="360" w:lineRule="auto"/>
        <w:rPr>
          <w:rFonts w:ascii="Times New Roman" w:hAnsi="Times New Roman" w:cs="Times New Roman"/>
          <w:sz w:val="26"/>
          <w:szCs w:val="26"/>
        </w:rPr>
      </w:pPr>
      <w:r w:rsidRPr="00C73810">
        <w:rPr>
          <w:rFonts w:ascii="Times New Roman" w:hAnsi="Times New Roman" w:cs="Times New Roman"/>
          <w:sz w:val="26"/>
          <w:szCs w:val="26"/>
        </w:rPr>
        <w:t xml:space="preserve"> La langue créole est-elle majoritairement enseig</w:t>
      </w:r>
      <w:r w:rsidR="00106681" w:rsidRPr="00C73810">
        <w:rPr>
          <w:rFonts w:ascii="Times New Roman" w:hAnsi="Times New Roman" w:cs="Times New Roman"/>
          <w:sz w:val="26"/>
          <w:szCs w:val="26"/>
        </w:rPr>
        <w:t>née en Guadeloupe ? l</w:t>
      </w:r>
      <w:r w:rsidRPr="00C73810">
        <w:rPr>
          <w:rFonts w:ascii="Times New Roman" w:hAnsi="Times New Roman" w:cs="Times New Roman"/>
          <w:sz w:val="26"/>
          <w:szCs w:val="26"/>
        </w:rPr>
        <w:t>es circuit</w:t>
      </w:r>
      <w:r w:rsidR="00106681" w:rsidRPr="00C73810">
        <w:rPr>
          <w:rFonts w:ascii="Times New Roman" w:hAnsi="Times New Roman" w:cs="Times New Roman"/>
          <w:sz w:val="26"/>
          <w:szCs w:val="26"/>
        </w:rPr>
        <w:t>s économiques</w:t>
      </w:r>
      <w:r w:rsidRPr="00C73810">
        <w:rPr>
          <w:rFonts w:ascii="Times New Roman" w:hAnsi="Times New Roman" w:cs="Times New Roman"/>
          <w:sz w:val="26"/>
          <w:szCs w:val="26"/>
        </w:rPr>
        <w:t>, les programmes scolaires et d’</w:t>
      </w:r>
      <w:r w:rsidR="00106681" w:rsidRPr="00C73810">
        <w:rPr>
          <w:rFonts w:ascii="Times New Roman" w:hAnsi="Times New Roman" w:cs="Times New Roman"/>
          <w:sz w:val="26"/>
          <w:szCs w:val="26"/>
        </w:rPr>
        <w:t xml:space="preserve">apprentissages, l’aménagement des réserves naturelles, la définition d’une politique de la pêche, </w:t>
      </w:r>
      <w:r w:rsidRPr="00C73810">
        <w:rPr>
          <w:rFonts w:ascii="Times New Roman" w:hAnsi="Times New Roman" w:cs="Times New Roman"/>
          <w:sz w:val="26"/>
          <w:szCs w:val="26"/>
        </w:rPr>
        <w:t xml:space="preserve">sont-ils </w:t>
      </w:r>
      <w:r w:rsidR="00106681" w:rsidRPr="00C73810">
        <w:rPr>
          <w:rFonts w:ascii="Times New Roman" w:hAnsi="Times New Roman" w:cs="Times New Roman"/>
          <w:sz w:val="26"/>
          <w:szCs w:val="26"/>
        </w:rPr>
        <w:t>ont-ils sous la responsabilité d’Afro-descendants ? Voil</w:t>
      </w:r>
      <w:r w:rsidR="001024AF">
        <w:rPr>
          <w:rFonts w:ascii="Times New Roman" w:hAnsi="Times New Roman" w:cs="Times New Roman"/>
          <w:sz w:val="26"/>
          <w:szCs w:val="26"/>
        </w:rPr>
        <w:t>à</w:t>
      </w:r>
      <w:r w:rsidR="00106681" w:rsidRPr="00C73810">
        <w:rPr>
          <w:rFonts w:ascii="Times New Roman" w:hAnsi="Times New Roman" w:cs="Times New Roman"/>
          <w:sz w:val="26"/>
          <w:szCs w:val="26"/>
        </w:rPr>
        <w:t xml:space="preserve"> autant de questions qui appellent à la prise en compte d’autre critères. Et si la réponse est non, alors il y a état de minorité et protection due à cette derni</w:t>
      </w:r>
      <w:r w:rsidR="00BE1ADB">
        <w:rPr>
          <w:rFonts w:ascii="Times New Roman" w:hAnsi="Times New Roman" w:cs="Times New Roman"/>
          <w:sz w:val="26"/>
          <w:szCs w:val="26"/>
        </w:rPr>
        <w:t>è</w:t>
      </w:r>
      <w:r w:rsidR="00106681" w:rsidRPr="00C73810">
        <w:rPr>
          <w:rFonts w:ascii="Times New Roman" w:hAnsi="Times New Roman" w:cs="Times New Roman"/>
          <w:sz w:val="26"/>
          <w:szCs w:val="26"/>
        </w:rPr>
        <w:t>re.</w:t>
      </w:r>
    </w:p>
    <w:p w:rsidR="00106681" w:rsidRPr="00C73810" w:rsidRDefault="00106681" w:rsidP="0019411D">
      <w:pPr>
        <w:spacing w:line="360" w:lineRule="auto"/>
        <w:rPr>
          <w:rFonts w:ascii="Times New Roman" w:hAnsi="Times New Roman" w:cs="Times New Roman"/>
          <w:sz w:val="26"/>
          <w:szCs w:val="26"/>
        </w:rPr>
      </w:pPr>
      <w:r w:rsidRPr="00BE1ADB">
        <w:rPr>
          <w:rFonts w:ascii="Times New Roman" w:hAnsi="Times New Roman" w:cs="Times New Roman"/>
          <w:b/>
          <w:sz w:val="26"/>
          <w:szCs w:val="26"/>
        </w:rPr>
        <w:t>2</w:t>
      </w:r>
      <w:r w:rsidRPr="00C73810">
        <w:rPr>
          <w:rFonts w:ascii="Times New Roman" w:hAnsi="Times New Roman" w:cs="Times New Roman"/>
          <w:sz w:val="26"/>
          <w:szCs w:val="26"/>
        </w:rPr>
        <w:t>. La dif</w:t>
      </w:r>
      <w:r w:rsidR="00D16122" w:rsidRPr="00C73810">
        <w:rPr>
          <w:rFonts w:ascii="Times New Roman" w:hAnsi="Times New Roman" w:cs="Times New Roman"/>
          <w:sz w:val="26"/>
          <w:szCs w:val="26"/>
        </w:rPr>
        <w:t xml:space="preserve">ficulté du droit international </w:t>
      </w:r>
      <w:r w:rsidRPr="00C73810">
        <w:rPr>
          <w:rFonts w:ascii="Times New Roman" w:hAnsi="Times New Roman" w:cs="Times New Roman"/>
          <w:sz w:val="26"/>
          <w:szCs w:val="26"/>
        </w:rPr>
        <w:t xml:space="preserve">est d’être souvent confronté à la souveraineté l’Etat. </w:t>
      </w:r>
    </w:p>
    <w:p w:rsidR="00D16122" w:rsidRPr="00C73810" w:rsidRDefault="00D16122" w:rsidP="0019411D">
      <w:pPr>
        <w:spacing w:line="360" w:lineRule="auto"/>
        <w:rPr>
          <w:rFonts w:ascii="Times New Roman" w:hAnsi="Times New Roman" w:cs="Times New Roman"/>
          <w:sz w:val="26"/>
          <w:szCs w:val="26"/>
        </w:rPr>
      </w:pPr>
      <w:r w:rsidRPr="00C73810">
        <w:rPr>
          <w:rFonts w:ascii="Times New Roman" w:hAnsi="Times New Roman" w:cs="Times New Roman"/>
          <w:sz w:val="26"/>
          <w:szCs w:val="26"/>
        </w:rPr>
        <w:t>Comme le charbonnier</w:t>
      </w:r>
      <w:r w:rsidR="00C73810">
        <w:rPr>
          <w:rFonts w:ascii="Times New Roman" w:hAnsi="Times New Roman" w:cs="Times New Roman"/>
          <w:sz w:val="26"/>
          <w:szCs w:val="26"/>
        </w:rPr>
        <w:t>,</w:t>
      </w:r>
      <w:r w:rsidRPr="00C73810">
        <w:rPr>
          <w:rFonts w:ascii="Times New Roman" w:hAnsi="Times New Roman" w:cs="Times New Roman"/>
          <w:sz w:val="26"/>
          <w:szCs w:val="26"/>
        </w:rPr>
        <w:t xml:space="preserve"> l’Etat est maître chez lui et s</w:t>
      </w:r>
      <w:r w:rsidR="00C73810">
        <w:rPr>
          <w:rFonts w:ascii="Times New Roman" w:hAnsi="Times New Roman" w:cs="Times New Roman"/>
          <w:sz w:val="26"/>
          <w:szCs w:val="26"/>
        </w:rPr>
        <w:t xml:space="preserve">i </w:t>
      </w:r>
      <w:r w:rsidRPr="00C73810">
        <w:rPr>
          <w:rFonts w:ascii="Times New Roman" w:hAnsi="Times New Roman" w:cs="Times New Roman"/>
          <w:sz w:val="26"/>
          <w:szCs w:val="26"/>
        </w:rPr>
        <w:t>elle n’est pas confronté</w:t>
      </w:r>
      <w:r w:rsidR="00C73810">
        <w:rPr>
          <w:rFonts w:ascii="Times New Roman" w:hAnsi="Times New Roman" w:cs="Times New Roman"/>
          <w:sz w:val="26"/>
          <w:szCs w:val="26"/>
        </w:rPr>
        <w:t>e</w:t>
      </w:r>
      <w:r w:rsidRPr="00C73810">
        <w:rPr>
          <w:rFonts w:ascii="Times New Roman" w:hAnsi="Times New Roman" w:cs="Times New Roman"/>
          <w:sz w:val="26"/>
          <w:szCs w:val="26"/>
        </w:rPr>
        <w:t xml:space="preserve"> à des expressions de résistances culturelles l’inst</w:t>
      </w:r>
      <w:r w:rsidR="00C73810">
        <w:rPr>
          <w:rFonts w:ascii="Times New Roman" w:hAnsi="Times New Roman" w:cs="Times New Roman"/>
          <w:sz w:val="26"/>
          <w:szCs w:val="26"/>
        </w:rPr>
        <w:t xml:space="preserve">itution étatique peut faire fi </w:t>
      </w:r>
      <w:r w:rsidRPr="00C73810">
        <w:rPr>
          <w:rFonts w:ascii="Times New Roman" w:hAnsi="Times New Roman" w:cs="Times New Roman"/>
          <w:sz w:val="26"/>
          <w:szCs w:val="26"/>
        </w:rPr>
        <w:t>des dispositifs internationaux.</w:t>
      </w:r>
    </w:p>
    <w:p w:rsidR="00D16122" w:rsidRPr="00C73810" w:rsidRDefault="00D16122" w:rsidP="0019411D">
      <w:pPr>
        <w:spacing w:line="360" w:lineRule="auto"/>
        <w:rPr>
          <w:rFonts w:ascii="Times New Roman" w:hAnsi="Times New Roman" w:cs="Times New Roman"/>
          <w:sz w:val="26"/>
          <w:szCs w:val="26"/>
        </w:rPr>
      </w:pPr>
      <w:r w:rsidRPr="00C73810">
        <w:rPr>
          <w:rFonts w:ascii="Times New Roman" w:hAnsi="Times New Roman" w:cs="Times New Roman"/>
          <w:sz w:val="26"/>
          <w:szCs w:val="26"/>
        </w:rPr>
        <w:lastRenderedPageBreak/>
        <w:t>S’agirait-il d’une Déclaration au profit de la minorité Afro-descendante, l’Etat peut rétorquer que l’instrument international n’a pas de valeur contraignante et qu’il n’est qu’un témoignage de bonne volonté</w:t>
      </w:r>
      <w:r w:rsidR="00BE1ADB">
        <w:rPr>
          <w:rFonts w:ascii="Times New Roman" w:hAnsi="Times New Roman" w:cs="Times New Roman"/>
          <w:sz w:val="26"/>
          <w:szCs w:val="26"/>
        </w:rPr>
        <w:t xml:space="preserve"> qu’il lui est loisible ou non d’avoir.</w:t>
      </w:r>
    </w:p>
    <w:p w:rsidR="00D16122" w:rsidRPr="00C73810" w:rsidRDefault="00D16122" w:rsidP="0019411D">
      <w:pPr>
        <w:spacing w:line="360" w:lineRule="auto"/>
        <w:rPr>
          <w:rFonts w:ascii="Times New Roman" w:hAnsi="Times New Roman" w:cs="Times New Roman"/>
          <w:sz w:val="26"/>
          <w:szCs w:val="26"/>
        </w:rPr>
      </w:pPr>
      <w:r w:rsidRPr="00C73810">
        <w:rPr>
          <w:rFonts w:ascii="Times New Roman" w:hAnsi="Times New Roman" w:cs="Times New Roman"/>
          <w:sz w:val="26"/>
          <w:szCs w:val="26"/>
        </w:rPr>
        <w:t>S’agirait-il d’une Convention internationale, l’Etat peut refuser de la signer ou le faire avec des réserves sur les articles ou sur des parties essentielles du texte.</w:t>
      </w:r>
      <w:r w:rsidRPr="00C73810">
        <w:rPr>
          <w:rFonts w:ascii="Times New Roman" w:hAnsi="Times New Roman" w:cs="Times New Roman"/>
          <w:sz w:val="26"/>
          <w:szCs w:val="26"/>
        </w:rPr>
        <w:br/>
        <w:t>S’agit-il d’une Convention internationale adopté</w:t>
      </w:r>
      <w:r w:rsidR="00BE1ADB">
        <w:rPr>
          <w:rFonts w:ascii="Times New Roman" w:hAnsi="Times New Roman" w:cs="Times New Roman"/>
          <w:sz w:val="26"/>
          <w:szCs w:val="26"/>
        </w:rPr>
        <w:t>e</w:t>
      </w:r>
      <w:r w:rsidRPr="00C73810">
        <w:rPr>
          <w:rFonts w:ascii="Times New Roman" w:hAnsi="Times New Roman" w:cs="Times New Roman"/>
          <w:sz w:val="26"/>
          <w:szCs w:val="26"/>
        </w:rPr>
        <w:t xml:space="preserve"> sans réserve aucune, l’Etat peut la signer </w:t>
      </w:r>
      <w:r w:rsidR="00BE1ADB">
        <w:rPr>
          <w:rFonts w:ascii="Times New Roman" w:hAnsi="Times New Roman" w:cs="Times New Roman"/>
          <w:sz w:val="26"/>
          <w:szCs w:val="26"/>
        </w:rPr>
        <w:t>sans voter ni promulguer la loi  de ratification qui en est pourtant le pendant.</w:t>
      </w:r>
      <w:r w:rsidR="00C73810">
        <w:rPr>
          <w:rFonts w:ascii="Times New Roman" w:hAnsi="Times New Roman" w:cs="Times New Roman"/>
          <w:sz w:val="26"/>
          <w:szCs w:val="26"/>
        </w:rPr>
        <w:br/>
        <w:t>La loi a-t-elle enfin été voté</w:t>
      </w:r>
      <w:r w:rsidR="009907FF">
        <w:rPr>
          <w:rFonts w:ascii="Times New Roman" w:hAnsi="Times New Roman" w:cs="Times New Roman"/>
          <w:sz w:val="26"/>
          <w:szCs w:val="26"/>
        </w:rPr>
        <w:t>e, sa promulgation peut trainer.</w:t>
      </w:r>
      <w:r w:rsidR="009907FF">
        <w:rPr>
          <w:rFonts w:ascii="Times New Roman" w:hAnsi="Times New Roman" w:cs="Times New Roman"/>
          <w:sz w:val="26"/>
          <w:szCs w:val="26"/>
        </w:rPr>
        <w:br/>
        <w:t xml:space="preserve">Le texte est promulgué, </w:t>
      </w:r>
      <w:r w:rsidRPr="00C73810">
        <w:rPr>
          <w:rFonts w:ascii="Times New Roman" w:hAnsi="Times New Roman" w:cs="Times New Roman"/>
          <w:sz w:val="26"/>
          <w:szCs w:val="26"/>
        </w:rPr>
        <w:t xml:space="preserve"> </w:t>
      </w:r>
      <w:r w:rsidR="009907FF">
        <w:rPr>
          <w:rFonts w:ascii="Times New Roman" w:hAnsi="Times New Roman" w:cs="Times New Roman"/>
          <w:sz w:val="26"/>
          <w:szCs w:val="26"/>
        </w:rPr>
        <w:t>le Gouvernement peut laisser passer plusieurs années quelquefois à prendre les décrets d’application nécessaire à rendre le texte applicable.</w:t>
      </w:r>
      <w:r w:rsidRPr="00C73810">
        <w:rPr>
          <w:rFonts w:ascii="Times New Roman" w:hAnsi="Times New Roman" w:cs="Times New Roman"/>
          <w:sz w:val="26"/>
          <w:szCs w:val="26"/>
        </w:rPr>
        <w:t xml:space="preserve"> pour rendre son engagement effectif…</w:t>
      </w:r>
    </w:p>
    <w:p w:rsidR="00D16122" w:rsidRPr="00C73810" w:rsidRDefault="00D16122" w:rsidP="0019411D">
      <w:pPr>
        <w:spacing w:line="360" w:lineRule="auto"/>
        <w:rPr>
          <w:rFonts w:ascii="Times New Roman" w:hAnsi="Times New Roman" w:cs="Times New Roman"/>
          <w:sz w:val="26"/>
          <w:szCs w:val="26"/>
        </w:rPr>
      </w:pPr>
      <w:r w:rsidRPr="00C73810">
        <w:rPr>
          <w:rFonts w:ascii="Times New Roman" w:hAnsi="Times New Roman" w:cs="Times New Roman"/>
          <w:sz w:val="26"/>
          <w:szCs w:val="26"/>
        </w:rPr>
        <w:t>La prise en charge par les Afro-descendants de leur</w:t>
      </w:r>
      <w:r w:rsidR="006743DF" w:rsidRPr="00C73810">
        <w:rPr>
          <w:rFonts w:ascii="Times New Roman" w:hAnsi="Times New Roman" w:cs="Times New Roman"/>
          <w:sz w:val="26"/>
          <w:szCs w:val="26"/>
        </w:rPr>
        <w:t>s</w:t>
      </w:r>
      <w:r w:rsidRPr="00C73810">
        <w:rPr>
          <w:rFonts w:ascii="Times New Roman" w:hAnsi="Times New Roman" w:cs="Times New Roman"/>
          <w:sz w:val="26"/>
          <w:szCs w:val="26"/>
        </w:rPr>
        <w:t xml:space="preserve"> propres institutions est souvent nécessaires pour nourrir les travaux du droit international et le renforcer comme nous ne faisons aujourd’hui. On peut faire état de deux exemples s’agissant de la Guadeloupe.</w:t>
      </w:r>
      <w:r w:rsidRPr="00C73810">
        <w:rPr>
          <w:rFonts w:ascii="Times New Roman" w:hAnsi="Times New Roman" w:cs="Times New Roman"/>
          <w:sz w:val="26"/>
          <w:szCs w:val="26"/>
        </w:rPr>
        <w:br/>
      </w:r>
      <w:r w:rsidR="006743DF" w:rsidRPr="00C73810">
        <w:rPr>
          <w:rFonts w:ascii="Times New Roman" w:hAnsi="Times New Roman" w:cs="Times New Roman"/>
          <w:sz w:val="26"/>
          <w:szCs w:val="26"/>
        </w:rPr>
        <w:t>-L’article 16</w:t>
      </w:r>
      <w:r w:rsidR="00C57E14">
        <w:rPr>
          <w:rStyle w:val="Appelnotedebasdep"/>
          <w:rFonts w:ascii="Times New Roman" w:hAnsi="Times New Roman" w:cs="Times New Roman"/>
          <w:sz w:val="26"/>
          <w:szCs w:val="26"/>
        </w:rPr>
        <w:footnoteReference w:id="17"/>
      </w:r>
      <w:r w:rsidR="006743DF" w:rsidRPr="00C73810">
        <w:rPr>
          <w:rFonts w:ascii="Times New Roman" w:hAnsi="Times New Roman" w:cs="Times New Roman"/>
          <w:sz w:val="26"/>
          <w:szCs w:val="26"/>
        </w:rPr>
        <w:t xml:space="preserve"> du Code Noir pendant l’esclavage proscrivait les rassemblements de nègres C’était souvent des moments de festivité d’un art global appelé en Guadeloupe le Gwo-ka. </w:t>
      </w:r>
      <w:r w:rsidR="006743DF" w:rsidRPr="00C73810">
        <w:rPr>
          <w:rFonts w:ascii="Times New Roman" w:hAnsi="Times New Roman" w:cs="Times New Roman"/>
          <w:sz w:val="26"/>
          <w:szCs w:val="26"/>
        </w:rPr>
        <w:br/>
        <w:t>Inventé par les Africains mis en esclavage, il a survécu à toutes les punitions, interdictions, humiliations. Grace aux combats de plusieurs génération</w:t>
      </w:r>
      <w:r w:rsidR="00BE1ADB">
        <w:rPr>
          <w:rFonts w:ascii="Times New Roman" w:hAnsi="Times New Roman" w:cs="Times New Roman"/>
          <w:sz w:val="26"/>
          <w:szCs w:val="26"/>
        </w:rPr>
        <w:t>s</w:t>
      </w:r>
      <w:r w:rsidR="006743DF" w:rsidRPr="00C73810">
        <w:rPr>
          <w:rFonts w:ascii="Times New Roman" w:hAnsi="Times New Roman" w:cs="Times New Roman"/>
          <w:sz w:val="26"/>
          <w:szCs w:val="26"/>
        </w:rPr>
        <w:t xml:space="preserve"> de chanteurs et par la détermination d’un Avocat</w:t>
      </w:r>
      <w:r w:rsidR="00BE1ADB">
        <w:rPr>
          <w:rFonts w:ascii="Times New Roman" w:hAnsi="Times New Roman" w:cs="Times New Roman"/>
          <w:sz w:val="26"/>
          <w:szCs w:val="26"/>
        </w:rPr>
        <w:t xml:space="preserve"> admirable</w:t>
      </w:r>
      <w:r w:rsidR="006743DF" w:rsidRPr="00C73810">
        <w:rPr>
          <w:rFonts w:ascii="Times New Roman" w:hAnsi="Times New Roman" w:cs="Times New Roman"/>
          <w:sz w:val="26"/>
          <w:szCs w:val="26"/>
        </w:rPr>
        <w:t>, le Bâtonnier Félix Cotéllon, l’Unesco a intégré le Gwo-ka comme faisant partie du patrimoine de l’humanité</w:t>
      </w:r>
      <w:r w:rsidR="00E33FC3">
        <w:rPr>
          <w:rStyle w:val="Appelnotedebasdep"/>
          <w:rFonts w:ascii="Times New Roman" w:hAnsi="Times New Roman" w:cs="Times New Roman"/>
          <w:sz w:val="26"/>
          <w:szCs w:val="26"/>
        </w:rPr>
        <w:footnoteReference w:id="18"/>
      </w:r>
      <w:r w:rsidR="006743DF" w:rsidRPr="00C73810">
        <w:rPr>
          <w:rFonts w:ascii="Times New Roman" w:hAnsi="Times New Roman" w:cs="Times New Roman"/>
          <w:sz w:val="26"/>
          <w:szCs w:val="26"/>
        </w:rPr>
        <w:t>. Non qu’il faille affirmer que le Gwo-ka cet art si puissant aura eu besoin de l’Unesco pour exister. En revanche la résistance des Afro-descendants à le pratiquer sous le fouet, dans le marron</w:t>
      </w:r>
      <w:r w:rsidR="001024AF">
        <w:rPr>
          <w:rFonts w:ascii="Times New Roman" w:hAnsi="Times New Roman" w:cs="Times New Roman"/>
          <w:sz w:val="26"/>
          <w:szCs w:val="26"/>
        </w:rPr>
        <w:t>n</w:t>
      </w:r>
      <w:r w:rsidR="006743DF" w:rsidRPr="00C73810">
        <w:rPr>
          <w:rFonts w:ascii="Times New Roman" w:hAnsi="Times New Roman" w:cs="Times New Roman"/>
          <w:sz w:val="26"/>
          <w:szCs w:val="26"/>
        </w:rPr>
        <w:t xml:space="preserve">age, pendant la période </w:t>
      </w:r>
      <w:r w:rsidR="00AB6465" w:rsidRPr="00C73810">
        <w:rPr>
          <w:rFonts w:ascii="Times New Roman" w:hAnsi="Times New Roman" w:cs="Times New Roman"/>
          <w:sz w:val="26"/>
          <w:szCs w:val="26"/>
        </w:rPr>
        <w:t>discriminante colonial</w:t>
      </w:r>
      <w:r w:rsidR="00BE1ADB">
        <w:rPr>
          <w:rFonts w:ascii="Times New Roman" w:hAnsi="Times New Roman" w:cs="Times New Roman"/>
          <w:sz w:val="26"/>
          <w:szCs w:val="26"/>
        </w:rPr>
        <w:t>e,</w:t>
      </w:r>
      <w:r w:rsidR="00AB6465" w:rsidRPr="00C73810">
        <w:rPr>
          <w:rFonts w:ascii="Times New Roman" w:hAnsi="Times New Roman" w:cs="Times New Roman"/>
          <w:sz w:val="26"/>
          <w:szCs w:val="26"/>
        </w:rPr>
        <w:t xml:space="preserve"> le temps stigmatisant de la </w:t>
      </w:r>
      <w:r w:rsidR="00BE1ADB">
        <w:rPr>
          <w:rFonts w:ascii="Times New Roman" w:hAnsi="Times New Roman" w:cs="Times New Roman"/>
          <w:sz w:val="26"/>
          <w:szCs w:val="26"/>
        </w:rPr>
        <w:lastRenderedPageBreak/>
        <w:t>départementalisation, a forcé</w:t>
      </w:r>
      <w:r w:rsidR="00AB6465" w:rsidRPr="00C73810">
        <w:rPr>
          <w:rFonts w:ascii="Times New Roman" w:hAnsi="Times New Roman" w:cs="Times New Roman"/>
          <w:sz w:val="26"/>
          <w:szCs w:val="26"/>
        </w:rPr>
        <w:t xml:space="preserve"> sa reconnaissance par le droit international culturel. Mais en sens inverse le surgi</w:t>
      </w:r>
      <w:r w:rsidR="009907FF">
        <w:rPr>
          <w:rFonts w:ascii="Times New Roman" w:hAnsi="Times New Roman" w:cs="Times New Roman"/>
          <w:sz w:val="26"/>
          <w:szCs w:val="26"/>
        </w:rPr>
        <w:t>ssement du Gwo-ka dans le champ</w:t>
      </w:r>
      <w:r w:rsidR="00AB6465" w:rsidRPr="00C73810">
        <w:rPr>
          <w:rFonts w:ascii="Times New Roman" w:hAnsi="Times New Roman" w:cs="Times New Roman"/>
          <w:sz w:val="26"/>
          <w:szCs w:val="26"/>
        </w:rPr>
        <w:t xml:space="preserve"> sanctuarisé du patrimoine de l’humanité renforce aussi la dotation et la consistance du droit culturel international.</w:t>
      </w:r>
    </w:p>
    <w:p w:rsidR="00802D01" w:rsidRPr="00802D01" w:rsidRDefault="00AB3113" w:rsidP="00AB3113">
      <w:pPr>
        <w:pStyle w:val="NormalWeb"/>
        <w:spacing w:before="120" w:beforeAutospacing="0" w:after="120" w:afterAutospacing="0" w:line="360" w:lineRule="auto"/>
        <w:jc w:val="both"/>
        <w:rPr>
          <w:color w:val="222222"/>
          <w:sz w:val="26"/>
          <w:szCs w:val="26"/>
        </w:rPr>
      </w:pPr>
      <w:r>
        <w:rPr>
          <w:sz w:val="26"/>
          <w:szCs w:val="26"/>
        </w:rPr>
        <w:t>-</w:t>
      </w:r>
      <w:r w:rsidR="00AB6465" w:rsidRPr="00C73810">
        <w:rPr>
          <w:sz w:val="26"/>
          <w:szCs w:val="26"/>
        </w:rPr>
        <w:t xml:space="preserve">La langue créole elle aussi pourrait servir d’illustration à une démonstration identique à celle du Gwo-ka. Le créole parlé </w:t>
      </w:r>
      <w:r w:rsidR="00F81FD3" w:rsidRPr="00C73810">
        <w:rPr>
          <w:sz w:val="26"/>
          <w:szCs w:val="26"/>
        </w:rPr>
        <w:t>depuis des siècles par les Afro</w:t>
      </w:r>
      <w:r w:rsidR="00C73810" w:rsidRPr="00C73810">
        <w:rPr>
          <w:sz w:val="26"/>
          <w:szCs w:val="26"/>
        </w:rPr>
        <w:t>-</w:t>
      </w:r>
      <w:r w:rsidR="00AB6465" w:rsidRPr="00C73810">
        <w:rPr>
          <w:sz w:val="26"/>
          <w:szCs w:val="26"/>
        </w:rPr>
        <w:t>des</w:t>
      </w:r>
      <w:r w:rsidR="00F81FD3" w:rsidRPr="00C73810">
        <w:rPr>
          <w:sz w:val="26"/>
          <w:szCs w:val="26"/>
        </w:rPr>
        <w:t>c</w:t>
      </w:r>
      <w:r w:rsidR="00AB6465" w:rsidRPr="00C73810">
        <w:rPr>
          <w:sz w:val="26"/>
          <w:szCs w:val="26"/>
        </w:rPr>
        <w:t>endants en Guadeloupe, a longtemps été une langue vivant dans une d</w:t>
      </w:r>
      <w:r w:rsidR="00F81FD3" w:rsidRPr="00C73810">
        <w:rPr>
          <w:sz w:val="26"/>
          <w:szCs w:val="26"/>
        </w:rPr>
        <w:t>omination officielle sans partage de</w:t>
      </w:r>
      <w:r w:rsidR="00AB6465" w:rsidRPr="00C73810">
        <w:rPr>
          <w:sz w:val="26"/>
          <w:szCs w:val="26"/>
        </w:rPr>
        <w:t xml:space="preserve"> celle utilisée par la tutelle :</w:t>
      </w:r>
      <w:r w:rsidR="00F81FD3" w:rsidRPr="00C73810">
        <w:rPr>
          <w:sz w:val="26"/>
          <w:szCs w:val="26"/>
        </w:rPr>
        <w:t xml:space="preserve"> le français. Le droit a évolué depuis. Il a </w:t>
      </w:r>
      <w:r w:rsidR="00C73810" w:rsidRPr="00C73810">
        <w:rPr>
          <w:sz w:val="26"/>
          <w:szCs w:val="26"/>
        </w:rPr>
        <w:t xml:space="preserve">été </w:t>
      </w:r>
      <w:r w:rsidR="00F81FD3" w:rsidRPr="00C73810">
        <w:rPr>
          <w:sz w:val="26"/>
          <w:szCs w:val="26"/>
        </w:rPr>
        <w:t xml:space="preserve">constaté </w:t>
      </w:r>
      <w:r w:rsidR="00C73810" w:rsidRPr="00C73810">
        <w:rPr>
          <w:sz w:val="26"/>
          <w:szCs w:val="26"/>
        </w:rPr>
        <w:t>la résistance des minorités et c’</w:t>
      </w:r>
      <w:r w:rsidR="009907FF">
        <w:rPr>
          <w:sz w:val="26"/>
          <w:szCs w:val="26"/>
        </w:rPr>
        <w:t xml:space="preserve">est ainsi </w:t>
      </w:r>
      <w:r w:rsidR="00802D01">
        <w:rPr>
          <w:sz w:val="26"/>
          <w:szCs w:val="26"/>
        </w:rPr>
        <w:t xml:space="preserve">que d’abord la Constitution française modifiée en 2008 a reconnu en cette termes cette opiniâtreté : </w:t>
      </w:r>
      <w:r w:rsidR="00802D01" w:rsidRPr="00802D01">
        <w:rPr>
          <w:color w:val="222222"/>
          <w:sz w:val="26"/>
          <w:szCs w:val="26"/>
        </w:rPr>
        <w:t>« Les langues régionales appartiennent au patrimoine de la France. »</w:t>
      </w:r>
      <w:r w:rsidR="00802D01" w:rsidRPr="00802D01">
        <w:rPr>
          <w:rStyle w:val="Appelnotedebasdep"/>
          <w:color w:val="222222"/>
          <w:sz w:val="26"/>
          <w:szCs w:val="26"/>
        </w:rPr>
        <w:footnoteReference w:id="19"/>
      </w:r>
    </w:p>
    <w:p w:rsidR="00F71091" w:rsidRDefault="00802D01" w:rsidP="00F71091">
      <w:pPr>
        <w:pStyle w:val="Titre1"/>
        <w:spacing w:before="330" w:after="165" w:line="360" w:lineRule="auto"/>
        <w:rPr>
          <w:b w:val="0"/>
          <w:sz w:val="26"/>
        </w:rPr>
      </w:pPr>
      <w:r w:rsidRPr="00F71091">
        <w:rPr>
          <w:b w:val="0"/>
          <w:color w:val="222222"/>
          <w:sz w:val="26"/>
        </w:rPr>
        <w:t>Toutefois, la rédaction donne le sentiment d’une confiscation c</w:t>
      </w:r>
      <w:r w:rsidRPr="00F71091">
        <w:rPr>
          <w:b w:val="0"/>
          <w:sz w:val="26"/>
        </w:rPr>
        <w:t>’est dans ces conditions que dans le protocole d’accord résultant du grand mouvement social et sociétal du 4 mars 2009, il e</w:t>
      </w:r>
      <w:r w:rsidR="00AB3113" w:rsidRPr="00F71091">
        <w:rPr>
          <w:b w:val="0"/>
          <w:sz w:val="26"/>
        </w:rPr>
        <w:t xml:space="preserve">st prévu que le bilinguisme soit pris en compte et </w:t>
      </w:r>
      <w:r w:rsidRPr="00F71091">
        <w:rPr>
          <w:b w:val="0"/>
          <w:sz w:val="26"/>
        </w:rPr>
        <w:t xml:space="preserve">l’adressage des lieux publics et celui des lieux privés fasse apparaître </w:t>
      </w:r>
      <w:r w:rsidR="00BE1ADB">
        <w:rPr>
          <w:b w:val="0"/>
          <w:sz w:val="26"/>
        </w:rPr>
        <w:t xml:space="preserve">aussi </w:t>
      </w:r>
      <w:r w:rsidRPr="00F71091">
        <w:rPr>
          <w:b w:val="0"/>
          <w:sz w:val="26"/>
        </w:rPr>
        <w:t>l’usage du créole</w:t>
      </w:r>
      <w:r w:rsidR="00AB3113" w:rsidRPr="00F71091">
        <w:rPr>
          <w:rStyle w:val="Appelnotedebasdep"/>
          <w:b w:val="0"/>
          <w:sz w:val="26"/>
        </w:rPr>
        <w:footnoteReference w:id="20"/>
      </w:r>
      <w:r w:rsidRPr="00F71091">
        <w:rPr>
          <w:b w:val="0"/>
          <w:sz w:val="26"/>
        </w:rPr>
        <w:t xml:space="preserve">. </w:t>
      </w:r>
    </w:p>
    <w:p w:rsidR="00AB3113" w:rsidRPr="00F71091" w:rsidRDefault="00802D01" w:rsidP="00F71091">
      <w:pPr>
        <w:pStyle w:val="Titre1"/>
        <w:spacing w:before="330" w:after="165" w:line="360" w:lineRule="auto"/>
        <w:rPr>
          <w:b w:val="0"/>
          <w:color w:val="000000"/>
          <w:sz w:val="26"/>
        </w:rPr>
      </w:pPr>
      <w:r w:rsidRPr="00F71091">
        <w:rPr>
          <w:b w:val="0"/>
          <w:sz w:val="26"/>
        </w:rPr>
        <w:t>Postérieurement à cet accord deux</w:t>
      </w:r>
      <w:r w:rsidR="00F71091">
        <w:rPr>
          <w:b w:val="0"/>
          <w:sz w:val="26"/>
        </w:rPr>
        <w:t xml:space="preserve"> remarque</w:t>
      </w:r>
      <w:r w:rsidR="00051039">
        <w:rPr>
          <w:b w:val="0"/>
          <w:sz w:val="26"/>
        </w:rPr>
        <w:t>s</w:t>
      </w:r>
      <w:r w:rsidR="00F71091">
        <w:rPr>
          <w:b w:val="0"/>
          <w:sz w:val="26"/>
        </w:rPr>
        <w:t xml:space="preserve"> peuvent être faites</w:t>
      </w:r>
      <w:r w:rsidRPr="00F71091">
        <w:rPr>
          <w:b w:val="0"/>
          <w:sz w:val="26"/>
        </w:rPr>
        <w:t xml:space="preserve">. </w:t>
      </w:r>
      <w:r w:rsidR="00AB3113" w:rsidRPr="00F71091">
        <w:rPr>
          <w:b w:val="0"/>
          <w:sz w:val="26"/>
        </w:rPr>
        <w:t>D’une part l’engagement de l’actuel président de la République</w:t>
      </w:r>
      <w:r w:rsidR="00051039">
        <w:rPr>
          <w:rStyle w:val="Appelnotedebasdep"/>
          <w:b w:val="0"/>
          <w:sz w:val="26"/>
        </w:rPr>
        <w:footnoteReference w:id="21"/>
      </w:r>
      <w:r w:rsidR="00AB3113" w:rsidRPr="00F71091">
        <w:rPr>
          <w:b w:val="0"/>
          <w:sz w:val="26"/>
        </w:rPr>
        <w:t xml:space="preserve"> d’avoir à ratifier la Charte </w:t>
      </w:r>
      <w:r w:rsidR="00AB3113" w:rsidRPr="00F71091">
        <w:rPr>
          <w:b w:val="0"/>
          <w:color w:val="000000"/>
          <w:sz w:val="26"/>
        </w:rPr>
        <w:t>européenne des langues régionales ou minoritaires</w:t>
      </w:r>
      <w:r w:rsidR="00F71091" w:rsidRPr="00F71091">
        <w:rPr>
          <w:b w:val="0"/>
          <w:color w:val="000000"/>
          <w:sz w:val="26"/>
        </w:rPr>
        <w:t xml:space="preserve"> c</w:t>
      </w:r>
      <w:r w:rsidR="00AB3113" w:rsidRPr="00F71091">
        <w:rPr>
          <w:b w:val="0"/>
          <w:bCs/>
          <w:color w:val="000000"/>
          <w:sz w:val="26"/>
        </w:rPr>
        <w:t>onclue à Strasbourg le 5 novembre 1992</w:t>
      </w:r>
      <w:r w:rsidR="0046155C">
        <w:rPr>
          <w:b w:val="0"/>
          <w:bCs/>
          <w:color w:val="000000"/>
          <w:sz w:val="26"/>
        </w:rPr>
        <w:t xml:space="preserve"> doit être considéré</w:t>
      </w:r>
      <w:r w:rsidR="00F71091">
        <w:rPr>
          <w:b w:val="0"/>
          <w:bCs/>
          <w:color w:val="000000"/>
          <w:sz w:val="26"/>
        </w:rPr>
        <w:t xml:space="preserve"> comme un enrichissement probable du droit international de protec</w:t>
      </w:r>
      <w:r w:rsidR="00051039">
        <w:rPr>
          <w:b w:val="0"/>
          <w:bCs/>
          <w:color w:val="000000"/>
          <w:sz w:val="26"/>
        </w:rPr>
        <w:t>tion de minorités visant à éviter l’existence d’un sentiment de discrimination</w:t>
      </w:r>
      <w:r w:rsidR="00051039">
        <w:rPr>
          <w:rStyle w:val="Appelnotedebasdep"/>
          <w:b w:val="0"/>
          <w:bCs/>
          <w:color w:val="000000"/>
          <w:sz w:val="26"/>
        </w:rPr>
        <w:footnoteReference w:id="22"/>
      </w:r>
      <w:r w:rsidR="00051039">
        <w:rPr>
          <w:b w:val="0"/>
          <w:bCs/>
          <w:color w:val="000000"/>
          <w:sz w:val="26"/>
        </w:rPr>
        <w:t>.</w:t>
      </w:r>
      <w:r w:rsidR="00F71091">
        <w:rPr>
          <w:b w:val="0"/>
          <w:bCs/>
          <w:color w:val="000000"/>
          <w:sz w:val="26"/>
        </w:rPr>
        <w:t xml:space="preserve"> </w:t>
      </w:r>
    </w:p>
    <w:p w:rsidR="00AB6465" w:rsidRDefault="00051039" w:rsidP="00AB3113">
      <w:pPr>
        <w:spacing w:line="360" w:lineRule="auto"/>
        <w:rPr>
          <w:rFonts w:ascii="Times New Roman" w:hAnsi="Times New Roman" w:cs="Times New Roman"/>
          <w:sz w:val="26"/>
          <w:szCs w:val="26"/>
        </w:rPr>
      </w:pPr>
      <w:r>
        <w:rPr>
          <w:rFonts w:ascii="Times New Roman" w:hAnsi="Times New Roman" w:cs="Times New Roman"/>
          <w:sz w:val="26"/>
          <w:szCs w:val="26"/>
        </w:rPr>
        <w:t>Enfin dans un</w:t>
      </w:r>
      <w:r w:rsidR="00E33FC3">
        <w:rPr>
          <w:rFonts w:ascii="Times New Roman" w:hAnsi="Times New Roman" w:cs="Times New Roman"/>
          <w:sz w:val="26"/>
          <w:szCs w:val="26"/>
        </w:rPr>
        <w:t>e</w:t>
      </w:r>
      <w:r>
        <w:rPr>
          <w:rFonts w:ascii="Times New Roman" w:hAnsi="Times New Roman" w:cs="Times New Roman"/>
          <w:sz w:val="26"/>
          <w:szCs w:val="26"/>
        </w:rPr>
        <w:t xml:space="preserve"> affaire </w:t>
      </w:r>
      <w:r w:rsidR="00E33FC3">
        <w:rPr>
          <w:rFonts w:ascii="Times New Roman" w:hAnsi="Times New Roman" w:cs="Times New Roman"/>
          <w:sz w:val="26"/>
          <w:szCs w:val="26"/>
        </w:rPr>
        <w:t>dans laquelle une personne était poursuivie pour injures proférées en créole, le Tribunal Correctionnel de Pointe à Pitre</w:t>
      </w:r>
      <w:r w:rsidR="00E33FC3">
        <w:rPr>
          <w:rStyle w:val="Appelnotedebasdep"/>
          <w:rFonts w:ascii="Times New Roman" w:hAnsi="Times New Roman" w:cs="Times New Roman"/>
          <w:sz w:val="26"/>
          <w:szCs w:val="26"/>
        </w:rPr>
        <w:footnoteReference w:id="23"/>
      </w:r>
      <w:r w:rsidR="0046155C">
        <w:rPr>
          <w:rFonts w:ascii="Times New Roman" w:hAnsi="Times New Roman" w:cs="Times New Roman"/>
          <w:sz w:val="26"/>
          <w:szCs w:val="26"/>
        </w:rPr>
        <w:t>,</w:t>
      </w:r>
      <w:r w:rsidR="00E33FC3">
        <w:rPr>
          <w:rFonts w:ascii="Times New Roman" w:hAnsi="Times New Roman" w:cs="Times New Roman"/>
          <w:sz w:val="26"/>
          <w:szCs w:val="26"/>
        </w:rPr>
        <w:t xml:space="preserve"> </w:t>
      </w:r>
      <w:r w:rsidR="0046155C">
        <w:rPr>
          <w:rFonts w:ascii="Times New Roman" w:hAnsi="Times New Roman" w:cs="Times New Roman"/>
          <w:sz w:val="26"/>
          <w:szCs w:val="26"/>
        </w:rPr>
        <w:t xml:space="preserve">confronté à une question prioritaire de constitutionalité, </w:t>
      </w:r>
      <w:r w:rsidR="00E33FC3">
        <w:rPr>
          <w:rFonts w:ascii="Times New Roman" w:hAnsi="Times New Roman" w:cs="Times New Roman"/>
          <w:sz w:val="26"/>
          <w:szCs w:val="26"/>
        </w:rPr>
        <w:t xml:space="preserve">a saisi la Cour de cassation pour l’interroger </w:t>
      </w:r>
      <w:r w:rsidR="00E33FC3">
        <w:rPr>
          <w:rFonts w:ascii="Times New Roman" w:hAnsi="Times New Roman" w:cs="Times New Roman"/>
          <w:sz w:val="26"/>
          <w:szCs w:val="26"/>
        </w:rPr>
        <w:lastRenderedPageBreak/>
        <w:t>sur la conformité du texte de la poursuite à la Constitution imposant la reconnaissance du français exclusivement. C’est bien la marque que le statut du créole comme langue pose problème puisqu’à ce jour et alors cet idiome résiste au droit commun, le Parlement français refuse encore de ratifier la Charte des langue</w:t>
      </w:r>
      <w:r w:rsidR="0046155C">
        <w:rPr>
          <w:rFonts w:ascii="Times New Roman" w:hAnsi="Times New Roman" w:cs="Times New Roman"/>
          <w:sz w:val="26"/>
          <w:szCs w:val="26"/>
        </w:rPr>
        <w:t>s</w:t>
      </w:r>
      <w:r w:rsidR="00E33FC3">
        <w:rPr>
          <w:rFonts w:ascii="Times New Roman" w:hAnsi="Times New Roman" w:cs="Times New Roman"/>
          <w:sz w:val="26"/>
          <w:szCs w:val="26"/>
        </w:rPr>
        <w:t xml:space="preserve"> régionale</w:t>
      </w:r>
      <w:r w:rsidR="00A50E29">
        <w:rPr>
          <w:rFonts w:ascii="Times New Roman" w:hAnsi="Times New Roman" w:cs="Times New Roman"/>
          <w:sz w:val="26"/>
          <w:szCs w:val="26"/>
        </w:rPr>
        <w:t>s</w:t>
      </w:r>
      <w:r w:rsidR="00E33FC3">
        <w:rPr>
          <w:rFonts w:ascii="Times New Roman" w:hAnsi="Times New Roman" w:cs="Times New Roman"/>
          <w:sz w:val="26"/>
          <w:szCs w:val="26"/>
        </w:rPr>
        <w:t xml:space="preserve"> ou minoritaire</w:t>
      </w:r>
      <w:r w:rsidR="00A50E29">
        <w:rPr>
          <w:rFonts w:ascii="Times New Roman" w:hAnsi="Times New Roman" w:cs="Times New Roman"/>
          <w:sz w:val="26"/>
          <w:szCs w:val="26"/>
        </w:rPr>
        <w:t>s</w:t>
      </w:r>
      <w:r w:rsidR="00E33FC3">
        <w:rPr>
          <w:rFonts w:ascii="Times New Roman" w:hAnsi="Times New Roman" w:cs="Times New Roman"/>
          <w:sz w:val="26"/>
          <w:szCs w:val="26"/>
        </w:rPr>
        <w:t xml:space="preserve">. </w:t>
      </w:r>
      <w:r w:rsidR="00B91D8C">
        <w:rPr>
          <w:rFonts w:ascii="Times New Roman" w:hAnsi="Times New Roman" w:cs="Times New Roman"/>
          <w:sz w:val="26"/>
          <w:szCs w:val="26"/>
        </w:rPr>
        <w:t>Mais sous réserve de la position qui serai</w:t>
      </w:r>
      <w:r w:rsidR="0046155C">
        <w:rPr>
          <w:rFonts w:ascii="Times New Roman" w:hAnsi="Times New Roman" w:cs="Times New Roman"/>
          <w:sz w:val="26"/>
          <w:szCs w:val="26"/>
        </w:rPr>
        <w:t>t</w:t>
      </w:r>
      <w:r w:rsidR="00B91D8C">
        <w:rPr>
          <w:rFonts w:ascii="Times New Roman" w:hAnsi="Times New Roman" w:cs="Times New Roman"/>
          <w:sz w:val="26"/>
          <w:szCs w:val="26"/>
        </w:rPr>
        <w:t xml:space="preserve"> adoptée par la Cour de cassation, faculté est donnée à l’Afro-descendant </w:t>
      </w:r>
      <w:r w:rsidR="00705121">
        <w:rPr>
          <w:rFonts w:ascii="Times New Roman" w:hAnsi="Times New Roman" w:cs="Times New Roman"/>
          <w:sz w:val="26"/>
          <w:szCs w:val="26"/>
        </w:rPr>
        <w:t xml:space="preserve">privé des </w:t>
      </w:r>
      <w:r w:rsidR="00B91D8C">
        <w:rPr>
          <w:rFonts w:ascii="Times New Roman" w:hAnsi="Times New Roman" w:cs="Times New Roman"/>
          <w:sz w:val="26"/>
          <w:szCs w:val="26"/>
        </w:rPr>
        <w:t>privilège</w:t>
      </w:r>
      <w:r w:rsidR="00705121">
        <w:rPr>
          <w:rFonts w:ascii="Times New Roman" w:hAnsi="Times New Roman" w:cs="Times New Roman"/>
          <w:sz w:val="26"/>
          <w:szCs w:val="26"/>
        </w:rPr>
        <w:t>s</w:t>
      </w:r>
      <w:r w:rsidR="00B91D8C">
        <w:rPr>
          <w:rFonts w:ascii="Times New Roman" w:hAnsi="Times New Roman" w:cs="Times New Roman"/>
          <w:sz w:val="26"/>
          <w:szCs w:val="26"/>
        </w:rPr>
        <w:t xml:space="preserve"> conféré</w:t>
      </w:r>
      <w:r w:rsidR="0046155C">
        <w:rPr>
          <w:rFonts w:ascii="Times New Roman" w:hAnsi="Times New Roman" w:cs="Times New Roman"/>
          <w:sz w:val="26"/>
          <w:szCs w:val="26"/>
        </w:rPr>
        <w:t>s</w:t>
      </w:r>
      <w:r w:rsidR="00B91D8C">
        <w:rPr>
          <w:rFonts w:ascii="Times New Roman" w:hAnsi="Times New Roman" w:cs="Times New Roman"/>
          <w:sz w:val="26"/>
          <w:szCs w:val="26"/>
        </w:rPr>
        <w:t xml:space="preserve"> par le Droit intern</w:t>
      </w:r>
      <w:r w:rsidR="001E1C62">
        <w:rPr>
          <w:rFonts w:ascii="Times New Roman" w:hAnsi="Times New Roman" w:cs="Times New Roman"/>
          <w:sz w:val="26"/>
          <w:szCs w:val="26"/>
        </w:rPr>
        <w:t>a</w:t>
      </w:r>
      <w:r w:rsidR="00B91D8C">
        <w:rPr>
          <w:rFonts w:ascii="Times New Roman" w:hAnsi="Times New Roman" w:cs="Times New Roman"/>
          <w:sz w:val="26"/>
          <w:szCs w:val="26"/>
        </w:rPr>
        <w:t>tional conventionnel culturel résultant de la Charte de saisir la Cour Européenne des Droits de l’Homme en raison du préjudice qu’il subi</w:t>
      </w:r>
      <w:r w:rsidR="001E1C62">
        <w:rPr>
          <w:rFonts w:ascii="Times New Roman" w:hAnsi="Times New Roman" w:cs="Times New Roman"/>
          <w:sz w:val="26"/>
          <w:szCs w:val="26"/>
        </w:rPr>
        <w:t>t</w:t>
      </w:r>
      <w:r w:rsidR="00B91D8C">
        <w:rPr>
          <w:rFonts w:ascii="Times New Roman" w:hAnsi="Times New Roman" w:cs="Times New Roman"/>
          <w:sz w:val="26"/>
          <w:szCs w:val="26"/>
        </w:rPr>
        <w:t xml:space="preserve"> faute pour la France </w:t>
      </w:r>
      <w:r w:rsidR="007E34B5">
        <w:rPr>
          <w:rFonts w:ascii="Times New Roman" w:hAnsi="Times New Roman" w:cs="Times New Roman"/>
          <w:sz w:val="26"/>
          <w:szCs w:val="26"/>
        </w:rPr>
        <w:t>de résister à l’adoption d’une loi ratifiant la</w:t>
      </w:r>
      <w:r w:rsidR="007E34B5" w:rsidRPr="007E34B5">
        <w:rPr>
          <w:rFonts w:ascii="Times New Roman" w:hAnsi="Times New Roman" w:cs="Times New Roman"/>
          <w:sz w:val="26"/>
          <w:szCs w:val="26"/>
        </w:rPr>
        <w:t xml:space="preserve"> </w:t>
      </w:r>
      <w:r w:rsidR="007E34B5">
        <w:rPr>
          <w:rFonts w:ascii="Times New Roman" w:hAnsi="Times New Roman" w:cs="Times New Roman"/>
          <w:sz w:val="26"/>
          <w:szCs w:val="26"/>
        </w:rPr>
        <w:t>Charte des langue régionale ou minoritaire pourtant signée par elle.</w:t>
      </w:r>
    </w:p>
    <w:p w:rsidR="007E34B5" w:rsidRPr="00802D01" w:rsidRDefault="007E34B5" w:rsidP="00AB3113">
      <w:pPr>
        <w:spacing w:line="360" w:lineRule="auto"/>
        <w:rPr>
          <w:rFonts w:ascii="Times New Roman" w:hAnsi="Times New Roman" w:cs="Times New Roman"/>
          <w:sz w:val="26"/>
          <w:szCs w:val="26"/>
        </w:rPr>
      </w:pPr>
      <w:r>
        <w:rPr>
          <w:rFonts w:ascii="Times New Roman" w:hAnsi="Times New Roman" w:cs="Times New Roman"/>
          <w:sz w:val="26"/>
          <w:szCs w:val="26"/>
        </w:rPr>
        <w:t>Puisque nous sommes au stade des procédure venons-y.</w:t>
      </w:r>
    </w:p>
    <w:p w:rsidR="0080630F" w:rsidRDefault="0080630F" w:rsidP="00441768">
      <w:pPr>
        <w:spacing w:line="360" w:lineRule="auto"/>
        <w:rPr>
          <w:rFonts w:ascii="Times New Roman" w:hAnsi="Times New Roman" w:cs="Times New Roman"/>
          <w:sz w:val="26"/>
          <w:szCs w:val="26"/>
        </w:rPr>
      </w:pPr>
    </w:p>
    <w:p w:rsidR="00441768" w:rsidRPr="00F55F1B" w:rsidRDefault="00441768" w:rsidP="00441768">
      <w:pPr>
        <w:spacing w:line="360" w:lineRule="auto"/>
        <w:rPr>
          <w:rFonts w:ascii="Times New Roman" w:hAnsi="Times New Roman" w:cs="Times New Roman"/>
          <w:b/>
          <w:sz w:val="26"/>
          <w:szCs w:val="26"/>
          <w:u w:val="single"/>
        </w:rPr>
      </w:pPr>
      <w:r w:rsidRPr="00F55F1B">
        <w:rPr>
          <w:rFonts w:ascii="Times New Roman" w:hAnsi="Times New Roman" w:cs="Times New Roman"/>
          <w:b/>
          <w:sz w:val="26"/>
          <w:szCs w:val="26"/>
          <w:u w:val="single"/>
        </w:rPr>
        <w:t xml:space="preserve">B </w:t>
      </w:r>
      <w:r w:rsidR="00F55F1B" w:rsidRPr="00F55F1B">
        <w:rPr>
          <w:rFonts w:ascii="Times New Roman" w:hAnsi="Times New Roman" w:cs="Times New Roman"/>
          <w:b/>
          <w:sz w:val="26"/>
          <w:szCs w:val="26"/>
          <w:u w:val="single"/>
        </w:rPr>
        <w:t>Oser une Déclaration de</w:t>
      </w:r>
      <w:r w:rsidRPr="00F55F1B">
        <w:rPr>
          <w:rFonts w:ascii="Times New Roman" w:hAnsi="Times New Roman" w:cs="Times New Roman"/>
          <w:b/>
          <w:sz w:val="26"/>
          <w:szCs w:val="26"/>
          <w:u w:val="single"/>
        </w:rPr>
        <w:t xml:space="preserve"> justice effective</w:t>
      </w:r>
      <w:r w:rsidR="00F55F1B" w:rsidRPr="00F55F1B">
        <w:rPr>
          <w:rFonts w:ascii="Times New Roman" w:hAnsi="Times New Roman" w:cs="Times New Roman"/>
          <w:b/>
          <w:sz w:val="26"/>
          <w:szCs w:val="26"/>
          <w:u w:val="single"/>
        </w:rPr>
        <w:t xml:space="preserve"> pour les Afrodescendants.</w:t>
      </w:r>
    </w:p>
    <w:p w:rsidR="00F55F1B" w:rsidRDefault="00F55F1B">
      <w:pPr>
        <w:rPr>
          <w:rFonts w:ascii="Times New Roman" w:hAnsi="Times New Roman" w:cs="Times New Roman"/>
        </w:rPr>
      </w:pPr>
    </w:p>
    <w:p w:rsidR="001F0202" w:rsidRDefault="00F55F1B" w:rsidP="00441768">
      <w:pPr>
        <w:spacing w:line="360" w:lineRule="auto"/>
        <w:rPr>
          <w:rFonts w:ascii="Times New Roman" w:hAnsi="Times New Roman" w:cs="Times New Roman"/>
          <w:sz w:val="26"/>
          <w:szCs w:val="26"/>
        </w:rPr>
      </w:pPr>
      <w:r>
        <w:rPr>
          <w:rFonts w:ascii="Times New Roman" w:hAnsi="Times New Roman" w:cs="Times New Roman"/>
          <w:sz w:val="26"/>
          <w:szCs w:val="26"/>
        </w:rPr>
        <w:t>Parler de justice pour les Afro</w:t>
      </w:r>
      <w:r w:rsidR="0080630F">
        <w:rPr>
          <w:rFonts w:ascii="Times New Roman" w:hAnsi="Times New Roman" w:cs="Times New Roman"/>
          <w:sz w:val="26"/>
          <w:szCs w:val="26"/>
        </w:rPr>
        <w:t>-</w:t>
      </w:r>
      <w:r>
        <w:rPr>
          <w:rFonts w:ascii="Times New Roman" w:hAnsi="Times New Roman" w:cs="Times New Roman"/>
          <w:sz w:val="26"/>
          <w:szCs w:val="26"/>
        </w:rPr>
        <w:t>descendants, ne doit pas signifier la rédaction d’</w:t>
      </w:r>
      <w:r w:rsidR="0080630F">
        <w:rPr>
          <w:rFonts w:ascii="Times New Roman" w:hAnsi="Times New Roman" w:cs="Times New Roman"/>
          <w:sz w:val="26"/>
          <w:szCs w:val="26"/>
        </w:rPr>
        <w:t>une D</w:t>
      </w:r>
      <w:r>
        <w:rPr>
          <w:rFonts w:ascii="Times New Roman" w:hAnsi="Times New Roman" w:cs="Times New Roman"/>
          <w:sz w:val="26"/>
          <w:szCs w:val="26"/>
        </w:rPr>
        <w:t>éclaration de plus. Il y a en a eu des dizaine</w:t>
      </w:r>
      <w:r w:rsidR="00B26D85">
        <w:rPr>
          <w:rFonts w:ascii="Times New Roman" w:hAnsi="Times New Roman" w:cs="Times New Roman"/>
          <w:sz w:val="26"/>
          <w:szCs w:val="26"/>
        </w:rPr>
        <w:t>s</w:t>
      </w:r>
      <w:r>
        <w:rPr>
          <w:rFonts w:ascii="Times New Roman" w:hAnsi="Times New Roman" w:cs="Times New Roman"/>
          <w:sz w:val="26"/>
          <w:szCs w:val="26"/>
        </w:rPr>
        <w:t xml:space="preserve"> sur </w:t>
      </w:r>
      <w:r w:rsidR="00B26D85">
        <w:rPr>
          <w:rFonts w:ascii="Times New Roman" w:hAnsi="Times New Roman" w:cs="Times New Roman"/>
          <w:sz w:val="26"/>
          <w:szCs w:val="26"/>
        </w:rPr>
        <w:t>le thèm</w:t>
      </w:r>
      <w:r w:rsidR="0080630F">
        <w:rPr>
          <w:rFonts w:ascii="Times New Roman" w:hAnsi="Times New Roman" w:cs="Times New Roman"/>
          <w:sz w:val="26"/>
          <w:szCs w:val="26"/>
        </w:rPr>
        <w:t>e</w:t>
      </w:r>
      <w:r>
        <w:rPr>
          <w:rFonts w:ascii="Times New Roman" w:hAnsi="Times New Roman" w:cs="Times New Roman"/>
          <w:sz w:val="26"/>
          <w:szCs w:val="26"/>
        </w:rPr>
        <w:t xml:space="preserve"> général de l’éradication du racisme et l’intolérance entre les hommes et depuis la Conférence </w:t>
      </w:r>
      <w:r w:rsidR="00B26D85">
        <w:rPr>
          <w:rFonts w:ascii="Times New Roman" w:hAnsi="Times New Roman" w:cs="Times New Roman"/>
          <w:sz w:val="26"/>
          <w:szCs w:val="26"/>
        </w:rPr>
        <w:t>de Durban</w:t>
      </w:r>
      <w:r w:rsidR="0080630F">
        <w:rPr>
          <w:rFonts w:ascii="Times New Roman" w:hAnsi="Times New Roman" w:cs="Times New Roman"/>
          <w:sz w:val="26"/>
          <w:szCs w:val="26"/>
        </w:rPr>
        <w:t xml:space="preserve"> à l’encontre des personnes d’ascendance africaine. </w:t>
      </w:r>
    </w:p>
    <w:p w:rsidR="0080630F" w:rsidRDefault="0080630F" w:rsidP="00441768">
      <w:pPr>
        <w:spacing w:line="360" w:lineRule="auto"/>
        <w:rPr>
          <w:rFonts w:ascii="Times New Roman" w:hAnsi="Times New Roman" w:cs="Times New Roman"/>
          <w:sz w:val="26"/>
          <w:szCs w:val="26"/>
        </w:rPr>
      </w:pPr>
      <w:r>
        <w:rPr>
          <w:rFonts w:ascii="Times New Roman" w:hAnsi="Times New Roman" w:cs="Times New Roman"/>
          <w:sz w:val="26"/>
          <w:szCs w:val="26"/>
        </w:rPr>
        <w:t>Ce qu’il faut c’est permettre à l’imagination des bonnes volonté</w:t>
      </w:r>
      <w:r w:rsidR="00D06072">
        <w:rPr>
          <w:rFonts w:ascii="Times New Roman" w:hAnsi="Times New Roman" w:cs="Times New Roman"/>
          <w:sz w:val="26"/>
          <w:szCs w:val="26"/>
        </w:rPr>
        <w:t>s</w:t>
      </w:r>
      <w:r>
        <w:rPr>
          <w:rFonts w:ascii="Times New Roman" w:hAnsi="Times New Roman" w:cs="Times New Roman"/>
          <w:sz w:val="26"/>
          <w:szCs w:val="26"/>
        </w:rPr>
        <w:t xml:space="preserve"> de fournir au droit international les instrument</w:t>
      </w:r>
      <w:r w:rsidR="00D06072">
        <w:rPr>
          <w:rFonts w:ascii="Times New Roman" w:hAnsi="Times New Roman" w:cs="Times New Roman"/>
          <w:sz w:val="26"/>
          <w:szCs w:val="26"/>
        </w:rPr>
        <w:t>s</w:t>
      </w:r>
      <w:r>
        <w:rPr>
          <w:rFonts w:ascii="Times New Roman" w:hAnsi="Times New Roman" w:cs="Times New Roman"/>
          <w:sz w:val="26"/>
          <w:szCs w:val="26"/>
        </w:rPr>
        <w:t xml:space="preserve"> qui lui permettront d’aboutir enfin à la justice mettant ainsi un terme à ce que d’aucuns voient encore comme étant une malédiction d’être né afro-descendant.</w:t>
      </w:r>
    </w:p>
    <w:p w:rsidR="0080630F" w:rsidRDefault="0080630F" w:rsidP="00441768">
      <w:pPr>
        <w:spacing w:line="360" w:lineRule="auto"/>
        <w:rPr>
          <w:rFonts w:ascii="Times New Roman" w:hAnsi="Times New Roman" w:cs="Times New Roman"/>
          <w:sz w:val="26"/>
          <w:szCs w:val="26"/>
        </w:rPr>
      </w:pPr>
      <w:r>
        <w:rPr>
          <w:rFonts w:ascii="Times New Roman" w:hAnsi="Times New Roman" w:cs="Times New Roman"/>
          <w:sz w:val="26"/>
          <w:szCs w:val="26"/>
        </w:rPr>
        <w:t>Les pistes existent actuellement elle</w:t>
      </w:r>
      <w:r w:rsidR="00D06072">
        <w:rPr>
          <w:rFonts w:ascii="Times New Roman" w:hAnsi="Times New Roman" w:cs="Times New Roman"/>
          <w:sz w:val="26"/>
          <w:szCs w:val="26"/>
        </w:rPr>
        <w:t>s</w:t>
      </w:r>
      <w:r>
        <w:rPr>
          <w:rFonts w:ascii="Times New Roman" w:hAnsi="Times New Roman" w:cs="Times New Roman"/>
          <w:sz w:val="26"/>
          <w:szCs w:val="26"/>
        </w:rPr>
        <w:t xml:space="preserve"> sont d’abord programmatiques et résulte de la Résolution de l’Assemblée générale A/RES/69/16 recommandant aux gouvernement</w:t>
      </w:r>
      <w:r w:rsidR="00D06072">
        <w:rPr>
          <w:rFonts w:ascii="Times New Roman" w:hAnsi="Times New Roman" w:cs="Times New Roman"/>
          <w:sz w:val="26"/>
          <w:szCs w:val="26"/>
        </w:rPr>
        <w:t>s</w:t>
      </w:r>
      <w:r>
        <w:rPr>
          <w:rFonts w:ascii="Times New Roman" w:hAnsi="Times New Roman" w:cs="Times New Roman"/>
          <w:sz w:val="26"/>
          <w:szCs w:val="26"/>
        </w:rPr>
        <w:t xml:space="preserve"> de prendre résolume</w:t>
      </w:r>
      <w:r w:rsidR="004761AC">
        <w:rPr>
          <w:rFonts w:ascii="Times New Roman" w:hAnsi="Times New Roman" w:cs="Times New Roman"/>
          <w:sz w:val="26"/>
          <w:szCs w:val="26"/>
        </w:rPr>
        <w:t>nt dans le cadre de la décennie</w:t>
      </w:r>
      <w:r>
        <w:rPr>
          <w:rFonts w:ascii="Times New Roman" w:hAnsi="Times New Roman" w:cs="Times New Roman"/>
          <w:sz w:val="26"/>
          <w:szCs w:val="26"/>
        </w:rPr>
        <w:t xml:space="preserve"> et au profit des personnes d’ascendance africaine</w:t>
      </w:r>
      <w:r w:rsidR="004761AC">
        <w:rPr>
          <w:rFonts w:ascii="Times New Roman" w:hAnsi="Times New Roman" w:cs="Times New Roman"/>
          <w:sz w:val="26"/>
          <w:szCs w:val="26"/>
        </w:rPr>
        <w:t> :</w:t>
      </w:r>
    </w:p>
    <w:p w:rsidR="004761AC" w:rsidRDefault="004761AC" w:rsidP="004761AC">
      <w:pPr>
        <w:pStyle w:val="Paragraphedeliste"/>
        <w:numPr>
          <w:ilvl w:val="0"/>
          <w:numId w:val="13"/>
        </w:numPr>
        <w:spacing w:line="360" w:lineRule="auto"/>
        <w:rPr>
          <w:rFonts w:ascii="Times New Roman" w:hAnsi="Times New Roman" w:cs="Times New Roman"/>
          <w:sz w:val="26"/>
          <w:szCs w:val="26"/>
        </w:rPr>
      </w:pPr>
      <w:r w:rsidRPr="004761AC">
        <w:rPr>
          <w:rFonts w:ascii="Times New Roman" w:hAnsi="Times New Roman" w:cs="Times New Roman"/>
          <w:sz w:val="26"/>
          <w:szCs w:val="26"/>
        </w:rPr>
        <w:t>Reconnaissance</w:t>
      </w:r>
    </w:p>
    <w:p w:rsidR="004761AC" w:rsidRDefault="004761AC" w:rsidP="004761AC">
      <w:pPr>
        <w:pStyle w:val="Paragraphedeliste"/>
        <w:numPr>
          <w:ilvl w:val="0"/>
          <w:numId w:val="13"/>
        </w:numPr>
        <w:spacing w:line="360" w:lineRule="auto"/>
        <w:rPr>
          <w:rFonts w:ascii="Times New Roman" w:hAnsi="Times New Roman" w:cs="Times New Roman"/>
          <w:sz w:val="26"/>
          <w:szCs w:val="26"/>
        </w:rPr>
      </w:pPr>
      <w:r>
        <w:rPr>
          <w:rFonts w:ascii="Times New Roman" w:hAnsi="Times New Roman" w:cs="Times New Roman"/>
          <w:sz w:val="26"/>
          <w:szCs w:val="26"/>
        </w:rPr>
        <w:t>Justice</w:t>
      </w:r>
    </w:p>
    <w:p w:rsidR="004761AC" w:rsidRPr="004761AC" w:rsidRDefault="004761AC" w:rsidP="004761AC">
      <w:pPr>
        <w:pStyle w:val="Paragraphedeliste"/>
        <w:numPr>
          <w:ilvl w:val="0"/>
          <w:numId w:val="13"/>
        </w:numPr>
        <w:spacing w:line="360" w:lineRule="auto"/>
        <w:rPr>
          <w:rFonts w:ascii="Times New Roman" w:hAnsi="Times New Roman" w:cs="Times New Roman"/>
          <w:sz w:val="26"/>
          <w:szCs w:val="26"/>
        </w:rPr>
      </w:pPr>
      <w:r>
        <w:rPr>
          <w:rFonts w:ascii="Times New Roman" w:hAnsi="Times New Roman" w:cs="Times New Roman"/>
          <w:sz w:val="26"/>
          <w:szCs w:val="26"/>
        </w:rPr>
        <w:t>Et développement ;</w:t>
      </w:r>
    </w:p>
    <w:p w:rsidR="004761AC" w:rsidRDefault="004761AC" w:rsidP="00441768">
      <w:pPr>
        <w:spacing w:line="360" w:lineRule="auto"/>
        <w:rPr>
          <w:rFonts w:ascii="Times New Roman" w:hAnsi="Times New Roman" w:cs="Times New Roman"/>
          <w:sz w:val="26"/>
          <w:szCs w:val="26"/>
        </w:rPr>
      </w:pPr>
      <w:r w:rsidRPr="004761AC">
        <w:rPr>
          <w:rFonts w:ascii="Times New Roman" w:hAnsi="Times New Roman" w:cs="Times New Roman"/>
          <w:sz w:val="26"/>
          <w:szCs w:val="26"/>
        </w:rPr>
        <w:lastRenderedPageBreak/>
        <w:t>Il serait toutefois vain de mettre ces pr</w:t>
      </w:r>
      <w:r>
        <w:rPr>
          <w:rFonts w:ascii="Times New Roman" w:hAnsi="Times New Roman" w:cs="Times New Roman"/>
          <w:sz w:val="26"/>
          <w:szCs w:val="26"/>
        </w:rPr>
        <w:t>incipes en œuvre en partant de formules trop générales car l’expérience du praticien sur 25 années m’autorise aujourd’hui à faire confiance à l’expérience de terrain pour affermir le droit.</w:t>
      </w:r>
    </w:p>
    <w:p w:rsidR="004761AC" w:rsidRDefault="004761AC" w:rsidP="00441768">
      <w:pPr>
        <w:spacing w:line="360" w:lineRule="auto"/>
        <w:rPr>
          <w:rFonts w:ascii="Times New Roman" w:hAnsi="Times New Roman" w:cs="Times New Roman"/>
          <w:sz w:val="26"/>
          <w:szCs w:val="26"/>
        </w:rPr>
      </w:pPr>
    </w:p>
    <w:p w:rsidR="004761AC" w:rsidRPr="002832E8" w:rsidRDefault="0046155C" w:rsidP="00441768">
      <w:pPr>
        <w:spacing w:line="360" w:lineRule="auto"/>
        <w:rPr>
          <w:rFonts w:ascii="Times New Roman" w:hAnsi="Times New Roman" w:cs="Times New Roman"/>
          <w:sz w:val="26"/>
          <w:szCs w:val="26"/>
        </w:rPr>
      </w:pPr>
      <w:r>
        <w:rPr>
          <w:rFonts w:ascii="Times New Roman" w:hAnsi="Times New Roman" w:cs="Times New Roman"/>
          <w:sz w:val="26"/>
          <w:szCs w:val="26"/>
        </w:rPr>
        <w:t>Il fau</w:t>
      </w:r>
      <w:r w:rsidR="004761AC" w:rsidRPr="002832E8">
        <w:rPr>
          <w:rFonts w:ascii="Times New Roman" w:hAnsi="Times New Roman" w:cs="Times New Roman"/>
          <w:sz w:val="26"/>
          <w:szCs w:val="26"/>
        </w:rPr>
        <w:t xml:space="preserve">t </w:t>
      </w:r>
      <w:r>
        <w:rPr>
          <w:rFonts w:ascii="Times New Roman" w:hAnsi="Times New Roman" w:cs="Times New Roman"/>
          <w:sz w:val="26"/>
          <w:szCs w:val="26"/>
        </w:rPr>
        <w:t xml:space="preserve">ensuite </w:t>
      </w:r>
      <w:r w:rsidR="004761AC" w:rsidRPr="002832E8">
        <w:rPr>
          <w:rFonts w:ascii="Times New Roman" w:hAnsi="Times New Roman" w:cs="Times New Roman"/>
          <w:sz w:val="26"/>
          <w:szCs w:val="26"/>
        </w:rPr>
        <w:t>aller dans deux directions qui vise</w:t>
      </w:r>
      <w:r>
        <w:rPr>
          <w:rFonts w:ascii="Times New Roman" w:hAnsi="Times New Roman" w:cs="Times New Roman"/>
          <w:sz w:val="26"/>
          <w:szCs w:val="26"/>
        </w:rPr>
        <w:t>nt</w:t>
      </w:r>
      <w:r w:rsidR="004761AC" w:rsidRPr="002832E8">
        <w:rPr>
          <w:rFonts w:ascii="Times New Roman" w:hAnsi="Times New Roman" w:cs="Times New Roman"/>
          <w:sz w:val="26"/>
          <w:szCs w:val="26"/>
        </w:rPr>
        <w:t xml:space="preserve"> à dégager les principe</w:t>
      </w:r>
      <w:r w:rsidR="006F5E24" w:rsidRPr="002832E8">
        <w:rPr>
          <w:rFonts w:ascii="Times New Roman" w:hAnsi="Times New Roman" w:cs="Times New Roman"/>
          <w:sz w:val="26"/>
          <w:szCs w:val="26"/>
        </w:rPr>
        <w:t>s</w:t>
      </w:r>
      <w:r w:rsidR="004761AC" w:rsidRPr="002832E8">
        <w:rPr>
          <w:rFonts w:ascii="Times New Roman" w:hAnsi="Times New Roman" w:cs="Times New Roman"/>
          <w:sz w:val="26"/>
          <w:szCs w:val="26"/>
        </w:rPr>
        <w:t xml:space="preserve"> de la notion de justice effective ou de justice efficiente, et d’autre part proposer des aujourd’hui les dispositions qui pourraient être contenues dans la Déclaration dont le projet de rédaction nous réunit aujourd’hui.</w:t>
      </w:r>
    </w:p>
    <w:p w:rsidR="00C43686" w:rsidRPr="00D7438B" w:rsidRDefault="00C43686" w:rsidP="006F5E24">
      <w:pPr>
        <w:spacing w:line="360" w:lineRule="auto"/>
        <w:rPr>
          <w:rFonts w:ascii="Times New Roman" w:hAnsi="Times New Roman" w:cs="Times New Roman"/>
          <w:sz w:val="26"/>
          <w:szCs w:val="26"/>
        </w:rPr>
      </w:pPr>
      <w:r w:rsidRPr="002832E8">
        <w:rPr>
          <w:rFonts w:ascii="Times New Roman" w:hAnsi="Times New Roman" w:cs="Times New Roman"/>
          <w:sz w:val="26"/>
          <w:szCs w:val="26"/>
        </w:rPr>
        <w:t xml:space="preserve">Il y a 51 années la Guadeloupe était le théâtre d’une grève des ouvriers du bâtiment qui réclamaient 2% d’augmentation. </w:t>
      </w:r>
      <w:r w:rsidR="00BC612D" w:rsidRPr="002832E8">
        <w:rPr>
          <w:rFonts w:ascii="Times New Roman" w:hAnsi="Times New Roman" w:cs="Times New Roman"/>
          <w:sz w:val="26"/>
          <w:szCs w:val="26"/>
        </w:rPr>
        <w:t>Non seulement les salaires étaient plus bas de ceux de leur</w:t>
      </w:r>
      <w:r w:rsidR="0046155C">
        <w:rPr>
          <w:rFonts w:ascii="Times New Roman" w:hAnsi="Times New Roman" w:cs="Times New Roman"/>
          <w:sz w:val="26"/>
          <w:szCs w:val="26"/>
        </w:rPr>
        <w:t>s</w:t>
      </w:r>
      <w:r w:rsidR="00BC612D" w:rsidRPr="002832E8">
        <w:rPr>
          <w:rFonts w:ascii="Times New Roman" w:hAnsi="Times New Roman" w:cs="Times New Roman"/>
          <w:sz w:val="26"/>
          <w:szCs w:val="26"/>
        </w:rPr>
        <w:t xml:space="preserve"> concitoyen</w:t>
      </w:r>
      <w:r w:rsidR="0046155C">
        <w:rPr>
          <w:rFonts w:ascii="Times New Roman" w:hAnsi="Times New Roman" w:cs="Times New Roman"/>
          <w:sz w:val="26"/>
          <w:szCs w:val="26"/>
        </w:rPr>
        <w:t>s</w:t>
      </w:r>
      <w:r w:rsidR="00BC612D" w:rsidRPr="002832E8">
        <w:rPr>
          <w:rFonts w:ascii="Times New Roman" w:hAnsi="Times New Roman" w:cs="Times New Roman"/>
          <w:sz w:val="26"/>
          <w:szCs w:val="26"/>
        </w:rPr>
        <w:t xml:space="preserve"> de France, mais </w:t>
      </w:r>
      <w:r w:rsidR="0046155C">
        <w:rPr>
          <w:rFonts w:ascii="Times New Roman" w:hAnsi="Times New Roman" w:cs="Times New Roman"/>
          <w:sz w:val="26"/>
          <w:szCs w:val="26"/>
        </w:rPr>
        <w:t xml:space="preserve">ils exposés aux cadences infernales de la rénovation urbaine menée tambour battant, ils étaient dépourvus de mutuelle de santé. </w:t>
      </w:r>
      <w:r w:rsidRPr="002832E8">
        <w:rPr>
          <w:rFonts w:ascii="Times New Roman" w:hAnsi="Times New Roman" w:cs="Times New Roman"/>
          <w:sz w:val="26"/>
          <w:szCs w:val="26"/>
        </w:rPr>
        <w:t>Suite à des rassemblements de manifestants, il</w:t>
      </w:r>
      <w:r w:rsidR="0046155C">
        <w:rPr>
          <w:rFonts w:ascii="Times New Roman" w:hAnsi="Times New Roman" w:cs="Times New Roman"/>
          <w:sz w:val="26"/>
          <w:szCs w:val="26"/>
        </w:rPr>
        <w:t xml:space="preserve"> s’ensuivait</w:t>
      </w:r>
      <w:r w:rsidRPr="002832E8">
        <w:rPr>
          <w:rFonts w:ascii="Times New Roman" w:hAnsi="Times New Roman" w:cs="Times New Roman"/>
          <w:sz w:val="26"/>
          <w:szCs w:val="26"/>
        </w:rPr>
        <w:t xml:space="preserve"> une répression des forces de l’ordre puis de l’armée sur la population civile.</w:t>
      </w:r>
      <w:r w:rsidRPr="002832E8">
        <w:rPr>
          <w:rFonts w:ascii="Times New Roman" w:hAnsi="Times New Roman" w:cs="Times New Roman"/>
          <w:sz w:val="26"/>
          <w:szCs w:val="26"/>
        </w:rPr>
        <w:br/>
      </w:r>
      <w:r w:rsidRPr="00D7438B">
        <w:rPr>
          <w:rFonts w:ascii="Times New Roman" w:hAnsi="Times New Roman" w:cs="Times New Roman"/>
          <w:sz w:val="26"/>
          <w:szCs w:val="26"/>
        </w:rPr>
        <w:t>Après des décennies de mobilisation de chercheurs, du syndicat Union Générale des Travailleurs, du mouvement Nonm et du mouvement culturel Akiyo, le Gouvernement co</w:t>
      </w:r>
      <w:r w:rsidR="0046155C">
        <w:rPr>
          <w:rFonts w:ascii="Times New Roman" w:hAnsi="Times New Roman" w:cs="Times New Roman"/>
          <w:sz w:val="26"/>
          <w:szCs w:val="26"/>
        </w:rPr>
        <w:t xml:space="preserve">mmandait une mission </w:t>
      </w:r>
      <w:r w:rsidRPr="00D7438B">
        <w:rPr>
          <w:rFonts w:ascii="Times New Roman" w:hAnsi="Times New Roman" w:cs="Times New Roman"/>
          <w:sz w:val="26"/>
          <w:szCs w:val="26"/>
        </w:rPr>
        <w:t>d’historiens</w:t>
      </w:r>
      <w:r w:rsidR="002832E8">
        <w:rPr>
          <w:rFonts w:ascii="Times New Roman" w:hAnsi="Times New Roman" w:cs="Times New Roman"/>
          <w:sz w:val="26"/>
          <w:szCs w:val="26"/>
        </w:rPr>
        <w:t>. Le rapport Stora</w:t>
      </w:r>
      <w:r w:rsidR="002832E8">
        <w:rPr>
          <w:rStyle w:val="Appelnotedebasdep"/>
          <w:rFonts w:ascii="Times New Roman" w:hAnsi="Times New Roman" w:cs="Times New Roman"/>
          <w:sz w:val="26"/>
          <w:szCs w:val="26"/>
        </w:rPr>
        <w:footnoteReference w:id="24"/>
      </w:r>
      <w:r w:rsidR="002832E8">
        <w:rPr>
          <w:rFonts w:ascii="Times New Roman" w:hAnsi="Times New Roman" w:cs="Times New Roman"/>
          <w:sz w:val="26"/>
          <w:szCs w:val="26"/>
        </w:rPr>
        <w:t xml:space="preserve"> </w:t>
      </w:r>
      <w:r w:rsidRPr="00D7438B">
        <w:rPr>
          <w:rFonts w:ascii="Times New Roman" w:hAnsi="Times New Roman" w:cs="Times New Roman"/>
          <w:sz w:val="26"/>
          <w:szCs w:val="26"/>
        </w:rPr>
        <w:t>concluait à un massacre de civils</w:t>
      </w:r>
      <w:r w:rsidR="002832E8">
        <w:rPr>
          <w:rStyle w:val="Appelnotedebasdep"/>
          <w:rFonts w:ascii="Times New Roman" w:hAnsi="Times New Roman" w:cs="Times New Roman"/>
          <w:sz w:val="26"/>
          <w:szCs w:val="26"/>
        </w:rPr>
        <w:footnoteReference w:id="25"/>
      </w:r>
      <w:r w:rsidRPr="00D7438B">
        <w:rPr>
          <w:rFonts w:ascii="Times New Roman" w:hAnsi="Times New Roman" w:cs="Times New Roman"/>
          <w:sz w:val="26"/>
          <w:szCs w:val="26"/>
        </w:rPr>
        <w:t>.</w:t>
      </w:r>
    </w:p>
    <w:p w:rsidR="00C43686" w:rsidRPr="00D7438B" w:rsidRDefault="00C43686" w:rsidP="006F5E24">
      <w:pPr>
        <w:spacing w:line="360" w:lineRule="auto"/>
        <w:rPr>
          <w:rFonts w:ascii="Times New Roman" w:hAnsi="Times New Roman" w:cs="Times New Roman"/>
          <w:sz w:val="26"/>
          <w:szCs w:val="26"/>
        </w:rPr>
      </w:pPr>
      <w:r w:rsidRPr="00D7438B">
        <w:rPr>
          <w:rFonts w:ascii="Times New Roman" w:hAnsi="Times New Roman" w:cs="Times New Roman"/>
          <w:sz w:val="26"/>
          <w:szCs w:val="26"/>
        </w:rPr>
        <w:t>Le 26 mai 2017 une série de plaintes étaient déposées et rejetées par le Procureur estimant les faits prescrits.</w:t>
      </w:r>
    </w:p>
    <w:p w:rsidR="00C43686" w:rsidRPr="00D7438B" w:rsidRDefault="00C43686" w:rsidP="006F5E24">
      <w:pPr>
        <w:spacing w:line="360" w:lineRule="auto"/>
        <w:rPr>
          <w:rFonts w:ascii="Times New Roman" w:hAnsi="Times New Roman" w:cs="Times New Roman"/>
          <w:sz w:val="26"/>
          <w:szCs w:val="26"/>
        </w:rPr>
      </w:pPr>
      <w:r w:rsidRPr="00D7438B">
        <w:rPr>
          <w:rFonts w:ascii="Times New Roman" w:hAnsi="Times New Roman" w:cs="Times New Roman"/>
          <w:sz w:val="26"/>
          <w:szCs w:val="26"/>
        </w:rPr>
        <w:t xml:space="preserve">A ce jours les familles n’ont jamais à quelques rares </w:t>
      </w:r>
      <w:r w:rsidR="00416B74" w:rsidRPr="00D7438B">
        <w:rPr>
          <w:rFonts w:ascii="Times New Roman" w:hAnsi="Times New Roman" w:cs="Times New Roman"/>
          <w:sz w:val="26"/>
          <w:szCs w:val="26"/>
        </w:rPr>
        <w:t>ex</w:t>
      </w:r>
      <w:r w:rsidRPr="00D7438B">
        <w:rPr>
          <w:rFonts w:ascii="Times New Roman" w:hAnsi="Times New Roman" w:cs="Times New Roman"/>
          <w:sz w:val="26"/>
          <w:szCs w:val="26"/>
        </w:rPr>
        <w:t xml:space="preserve">ception revu les corps de leur parents et les blessés n’ont pas reçu la moindre réparation. </w:t>
      </w:r>
    </w:p>
    <w:p w:rsidR="00C43686" w:rsidRPr="00D7438B" w:rsidRDefault="00C43686" w:rsidP="006F5E24">
      <w:pPr>
        <w:spacing w:line="360" w:lineRule="auto"/>
        <w:rPr>
          <w:rFonts w:ascii="Times New Roman" w:hAnsi="Times New Roman" w:cs="Times New Roman"/>
          <w:sz w:val="26"/>
          <w:szCs w:val="26"/>
        </w:rPr>
      </w:pPr>
      <w:r w:rsidRPr="00D7438B">
        <w:rPr>
          <w:rFonts w:ascii="Times New Roman" w:hAnsi="Times New Roman" w:cs="Times New Roman"/>
          <w:sz w:val="26"/>
          <w:szCs w:val="26"/>
        </w:rPr>
        <w:t>L’ordre avait été donnée de tirer sur tout ce qui est noir ou qui tire son origine de cette couleur.</w:t>
      </w:r>
    </w:p>
    <w:p w:rsidR="00C43686" w:rsidRPr="00D7438B" w:rsidRDefault="00C43686" w:rsidP="00C43686">
      <w:pPr>
        <w:spacing w:line="360" w:lineRule="auto"/>
        <w:rPr>
          <w:rFonts w:ascii="Times New Roman" w:hAnsi="Times New Roman" w:cs="Times New Roman"/>
          <w:sz w:val="26"/>
          <w:szCs w:val="26"/>
        </w:rPr>
      </w:pPr>
      <w:r w:rsidRPr="00D7438B">
        <w:rPr>
          <w:rFonts w:ascii="Times New Roman" w:hAnsi="Times New Roman" w:cs="Times New Roman"/>
          <w:sz w:val="26"/>
          <w:szCs w:val="26"/>
        </w:rPr>
        <w:t xml:space="preserve">* Pas de reconnaissance </w:t>
      </w:r>
      <w:r w:rsidR="00BC612D" w:rsidRPr="00D7438B">
        <w:rPr>
          <w:rFonts w:ascii="Times New Roman" w:hAnsi="Times New Roman" w:cs="Times New Roman"/>
          <w:sz w:val="26"/>
          <w:szCs w:val="26"/>
        </w:rPr>
        <w:t xml:space="preserve">de la parité de salaires ni d’attribution de mutuelles en </w:t>
      </w:r>
      <w:r w:rsidR="00416B74" w:rsidRPr="00D7438B">
        <w:rPr>
          <w:rFonts w:ascii="Times New Roman" w:hAnsi="Times New Roman" w:cs="Times New Roman"/>
          <w:sz w:val="26"/>
          <w:szCs w:val="26"/>
        </w:rPr>
        <w:t>dépit des risques professionnel, pas de droit à la remise des corps et à des rituels funéraires dignes et conformes aux droits culturels des familles d’Afro-descendants disparus ;</w:t>
      </w:r>
    </w:p>
    <w:p w:rsidR="00C43686" w:rsidRPr="00D7438B" w:rsidRDefault="00C43686" w:rsidP="00C43686">
      <w:pPr>
        <w:spacing w:line="360" w:lineRule="auto"/>
        <w:rPr>
          <w:rFonts w:ascii="Times New Roman" w:hAnsi="Times New Roman" w:cs="Times New Roman"/>
          <w:sz w:val="26"/>
          <w:szCs w:val="26"/>
        </w:rPr>
      </w:pPr>
      <w:r w:rsidRPr="00D7438B">
        <w:rPr>
          <w:rFonts w:ascii="Times New Roman" w:hAnsi="Times New Roman" w:cs="Times New Roman"/>
          <w:sz w:val="26"/>
          <w:szCs w:val="26"/>
        </w:rPr>
        <w:lastRenderedPageBreak/>
        <w:t>*Pas d’information à l’époque pas plus que maintenant car une partie secr</w:t>
      </w:r>
      <w:r w:rsidR="00D62673" w:rsidRPr="00D7438B">
        <w:rPr>
          <w:rFonts w:ascii="Times New Roman" w:hAnsi="Times New Roman" w:cs="Times New Roman"/>
          <w:sz w:val="26"/>
          <w:szCs w:val="26"/>
        </w:rPr>
        <w:t>è</w:t>
      </w:r>
      <w:r w:rsidRPr="00D7438B">
        <w:rPr>
          <w:rFonts w:ascii="Times New Roman" w:hAnsi="Times New Roman" w:cs="Times New Roman"/>
          <w:sz w:val="26"/>
          <w:szCs w:val="26"/>
        </w:rPr>
        <w:t xml:space="preserve">te </w:t>
      </w:r>
      <w:r w:rsidR="0046155C">
        <w:rPr>
          <w:rFonts w:ascii="Times New Roman" w:hAnsi="Times New Roman" w:cs="Times New Roman"/>
          <w:sz w:val="26"/>
          <w:szCs w:val="26"/>
        </w:rPr>
        <w:t>des procès-verbaux reste en la possession de l’A</w:t>
      </w:r>
      <w:r w:rsidRPr="00D7438B">
        <w:rPr>
          <w:rFonts w:ascii="Times New Roman" w:hAnsi="Times New Roman" w:cs="Times New Roman"/>
          <w:sz w:val="26"/>
          <w:szCs w:val="26"/>
        </w:rPr>
        <w:t>rmée à ce jour</w:t>
      </w:r>
    </w:p>
    <w:p w:rsidR="00BC612D" w:rsidRPr="00D7438B" w:rsidRDefault="00BC612D" w:rsidP="00C43686">
      <w:pPr>
        <w:spacing w:line="360" w:lineRule="auto"/>
        <w:rPr>
          <w:rFonts w:ascii="Times New Roman" w:hAnsi="Times New Roman" w:cs="Times New Roman"/>
          <w:sz w:val="26"/>
          <w:szCs w:val="26"/>
        </w:rPr>
      </w:pPr>
      <w:r w:rsidRPr="00D7438B">
        <w:rPr>
          <w:rFonts w:ascii="Times New Roman" w:hAnsi="Times New Roman" w:cs="Times New Roman"/>
          <w:sz w:val="26"/>
          <w:szCs w:val="26"/>
        </w:rPr>
        <w:t xml:space="preserve">* Pas de justice alors même qu’une fois que l’information a été donnée par le Rapport du Gouvernement français sur les faits de nature criminelle, le Parquet aurait dû se saisir des faits </w:t>
      </w:r>
      <w:r w:rsidR="00D62673" w:rsidRPr="00D7438B">
        <w:rPr>
          <w:rFonts w:ascii="Times New Roman" w:hAnsi="Times New Roman" w:cs="Times New Roman"/>
          <w:sz w:val="26"/>
          <w:szCs w:val="26"/>
        </w:rPr>
        <w:t xml:space="preserve">par l’ouverture d’une information </w:t>
      </w:r>
      <w:r w:rsidRPr="00D7438B">
        <w:rPr>
          <w:rFonts w:ascii="Times New Roman" w:hAnsi="Times New Roman" w:cs="Times New Roman"/>
          <w:sz w:val="26"/>
          <w:szCs w:val="26"/>
        </w:rPr>
        <w:t>et indépendamment des victime</w:t>
      </w:r>
      <w:r w:rsidR="00D62673" w:rsidRPr="00D7438B">
        <w:rPr>
          <w:rFonts w:ascii="Times New Roman" w:hAnsi="Times New Roman" w:cs="Times New Roman"/>
          <w:sz w:val="26"/>
          <w:szCs w:val="26"/>
        </w:rPr>
        <w:t>s</w:t>
      </w:r>
      <w:r w:rsidR="0046155C">
        <w:rPr>
          <w:rFonts w:ascii="Times New Roman" w:hAnsi="Times New Roman" w:cs="Times New Roman"/>
          <w:sz w:val="26"/>
          <w:szCs w:val="26"/>
        </w:rPr>
        <w:t xml:space="preserve"> exercer l’action publique</w:t>
      </w:r>
      <w:r w:rsidRPr="00D7438B">
        <w:rPr>
          <w:rFonts w:ascii="Times New Roman" w:hAnsi="Times New Roman" w:cs="Times New Roman"/>
          <w:sz w:val="26"/>
          <w:szCs w:val="26"/>
        </w:rPr>
        <w:t xml:space="preserve"> prévues selon les dispositions de l’article 44 du Code de procédure pénale</w:t>
      </w:r>
      <w:r w:rsidRPr="00D7438B">
        <w:rPr>
          <w:rStyle w:val="Appelnotedebasdep"/>
          <w:rFonts w:ascii="Times New Roman" w:hAnsi="Times New Roman" w:cs="Times New Roman"/>
          <w:sz w:val="26"/>
          <w:szCs w:val="26"/>
        </w:rPr>
        <w:footnoteReference w:id="26"/>
      </w:r>
      <w:r w:rsidRPr="00D7438B">
        <w:rPr>
          <w:rFonts w:ascii="Times New Roman" w:hAnsi="Times New Roman" w:cs="Times New Roman"/>
          <w:sz w:val="26"/>
          <w:szCs w:val="26"/>
        </w:rPr>
        <w:t>.</w:t>
      </w:r>
    </w:p>
    <w:p w:rsidR="00D62673" w:rsidRPr="00D7438B" w:rsidRDefault="00D62673" w:rsidP="00C43686">
      <w:pPr>
        <w:spacing w:line="360" w:lineRule="auto"/>
        <w:rPr>
          <w:rFonts w:ascii="Times New Roman" w:hAnsi="Times New Roman" w:cs="Times New Roman"/>
          <w:sz w:val="26"/>
          <w:szCs w:val="26"/>
        </w:rPr>
      </w:pPr>
      <w:r w:rsidRPr="00D7438B">
        <w:rPr>
          <w:rFonts w:ascii="Times New Roman" w:hAnsi="Times New Roman" w:cs="Times New Roman"/>
          <w:sz w:val="26"/>
          <w:szCs w:val="26"/>
        </w:rPr>
        <w:t>Les exemple</w:t>
      </w:r>
      <w:r w:rsidR="00416B74" w:rsidRPr="00D7438B">
        <w:rPr>
          <w:rFonts w:ascii="Times New Roman" w:hAnsi="Times New Roman" w:cs="Times New Roman"/>
          <w:sz w:val="26"/>
          <w:szCs w:val="26"/>
        </w:rPr>
        <w:t>s</w:t>
      </w:r>
      <w:r w:rsidRPr="00D7438B">
        <w:rPr>
          <w:rFonts w:ascii="Times New Roman" w:hAnsi="Times New Roman" w:cs="Times New Roman"/>
          <w:sz w:val="26"/>
          <w:szCs w:val="26"/>
        </w:rPr>
        <w:t xml:space="preserve"> pourraient se multiplier mais il faut constater que sur ce point nous nous trouvons dans l’illustration criant</w:t>
      </w:r>
      <w:r w:rsidR="0046155C">
        <w:rPr>
          <w:rFonts w:ascii="Times New Roman" w:hAnsi="Times New Roman" w:cs="Times New Roman"/>
          <w:sz w:val="26"/>
          <w:szCs w:val="26"/>
        </w:rPr>
        <w:t>e</w:t>
      </w:r>
      <w:r w:rsidRPr="00D7438B">
        <w:rPr>
          <w:rFonts w:ascii="Times New Roman" w:hAnsi="Times New Roman" w:cs="Times New Roman"/>
          <w:sz w:val="26"/>
          <w:szCs w:val="26"/>
        </w:rPr>
        <w:t xml:space="preserve"> d’une violation de l’entière résolution </w:t>
      </w:r>
      <w:r w:rsidR="00416B74" w:rsidRPr="00D7438B">
        <w:rPr>
          <w:rFonts w:ascii="Times New Roman" w:hAnsi="Times New Roman" w:cs="Times New Roman"/>
          <w:sz w:val="26"/>
          <w:szCs w:val="26"/>
        </w:rPr>
        <w:t>A/RES/69/16</w:t>
      </w:r>
      <w:r w:rsidRPr="00D7438B">
        <w:rPr>
          <w:rFonts w:ascii="Times New Roman" w:hAnsi="Times New Roman" w:cs="Times New Roman"/>
          <w:sz w:val="26"/>
          <w:szCs w:val="26"/>
        </w:rPr>
        <w:t>de l’Assemblée</w:t>
      </w:r>
      <w:r w:rsidR="00416B74" w:rsidRPr="00D7438B">
        <w:rPr>
          <w:rFonts w:ascii="Times New Roman" w:hAnsi="Times New Roman" w:cs="Times New Roman"/>
          <w:sz w:val="26"/>
          <w:szCs w:val="26"/>
        </w:rPr>
        <w:t>.</w:t>
      </w:r>
      <w:r w:rsidRPr="00D7438B">
        <w:rPr>
          <w:rFonts w:ascii="Times New Roman" w:hAnsi="Times New Roman" w:cs="Times New Roman"/>
          <w:sz w:val="26"/>
          <w:szCs w:val="26"/>
        </w:rPr>
        <w:t xml:space="preserve"> </w:t>
      </w:r>
    </w:p>
    <w:p w:rsidR="002832E8" w:rsidRDefault="002832E8" w:rsidP="00586900">
      <w:pPr>
        <w:spacing w:line="360" w:lineRule="auto"/>
        <w:rPr>
          <w:rFonts w:ascii="Times New Roman" w:hAnsi="Times New Roman" w:cs="Times New Roman"/>
          <w:b/>
          <w:sz w:val="26"/>
          <w:szCs w:val="26"/>
        </w:rPr>
      </w:pPr>
    </w:p>
    <w:p w:rsidR="004C17F8" w:rsidRPr="00D7438B" w:rsidRDefault="00416B74" w:rsidP="00586900">
      <w:pPr>
        <w:spacing w:line="360" w:lineRule="auto"/>
        <w:rPr>
          <w:rFonts w:ascii="Times New Roman" w:hAnsi="Times New Roman" w:cs="Times New Roman"/>
          <w:sz w:val="26"/>
          <w:szCs w:val="26"/>
        </w:rPr>
      </w:pPr>
      <w:r w:rsidRPr="00D7438B">
        <w:rPr>
          <w:rFonts w:ascii="Times New Roman" w:hAnsi="Times New Roman" w:cs="Times New Roman"/>
          <w:b/>
          <w:sz w:val="26"/>
          <w:szCs w:val="26"/>
        </w:rPr>
        <w:t xml:space="preserve">B.2. </w:t>
      </w:r>
      <w:r w:rsidRPr="00D7438B">
        <w:rPr>
          <w:rFonts w:ascii="Times New Roman" w:hAnsi="Times New Roman" w:cs="Times New Roman"/>
          <w:sz w:val="26"/>
          <w:szCs w:val="26"/>
        </w:rPr>
        <w:t>Fort du constat d’obstacles récurrent il est nécessaire de proposer des solutions visant à les écarter en vue de rendre</w:t>
      </w:r>
      <w:r w:rsidRPr="00D7438B">
        <w:rPr>
          <w:rFonts w:ascii="Times New Roman" w:hAnsi="Times New Roman" w:cs="Times New Roman"/>
          <w:b/>
          <w:sz w:val="26"/>
          <w:szCs w:val="26"/>
        </w:rPr>
        <w:t xml:space="preserve"> </w:t>
      </w:r>
      <w:r w:rsidRPr="00D7438B">
        <w:rPr>
          <w:rFonts w:ascii="Times New Roman" w:hAnsi="Times New Roman" w:cs="Times New Roman"/>
          <w:sz w:val="26"/>
          <w:szCs w:val="26"/>
        </w:rPr>
        <w:t>aux Afro-descendants la confiance qui est entamée et qu’ils ont perdus en la capacité des institutions étatiques de les protéger.</w:t>
      </w:r>
      <w:r w:rsidRPr="00D7438B">
        <w:rPr>
          <w:rFonts w:ascii="Times New Roman" w:hAnsi="Times New Roman" w:cs="Times New Roman"/>
          <w:sz w:val="26"/>
          <w:szCs w:val="26"/>
        </w:rPr>
        <w:br/>
        <w:t>L’un</w:t>
      </w:r>
      <w:r w:rsidR="00586900" w:rsidRPr="00D7438B">
        <w:rPr>
          <w:rFonts w:ascii="Times New Roman" w:hAnsi="Times New Roman" w:cs="Times New Roman"/>
          <w:sz w:val="26"/>
          <w:szCs w:val="26"/>
        </w:rPr>
        <w:t>e des deux r</w:t>
      </w:r>
      <w:r w:rsidRPr="00D7438B">
        <w:rPr>
          <w:rFonts w:ascii="Times New Roman" w:hAnsi="Times New Roman" w:cs="Times New Roman"/>
          <w:sz w:val="26"/>
          <w:szCs w:val="26"/>
        </w:rPr>
        <w:t>aison</w:t>
      </w:r>
      <w:r w:rsidR="00586900" w:rsidRPr="00D7438B">
        <w:rPr>
          <w:rFonts w:ascii="Times New Roman" w:hAnsi="Times New Roman" w:cs="Times New Roman"/>
          <w:sz w:val="26"/>
          <w:szCs w:val="26"/>
        </w:rPr>
        <w:t>s</w:t>
      </w:r>
      <w:r w:rsidR="0046155C">
        <w:rPr>
          <w:rFonts w:ascii="Times New Roman" w:hAnsi="Times New Roman" w:cs="Times New Roman"/>
          <w:sz w:val="26"/>
          <w:szCs w:val="26"/>
        </w:rPr>
        <w:t xml:space="preserve"> de la surpopulation carcérale </w:t>
      </w:r>
      <w:r w:rsidRPr="00D7438B">
        <w:rPr>
          <w:rFonts w:ascii="Times New Roman" w:hAnsi="Times New Roman" w:cs="Times New Roman"/>
          <w:sz w:val="26"/>
          <w:szCs w:val="26"/>
        </w:rPr>
        <w:t>en effet est d’une part le t</w:t>
      </w:r>
      <w:r w:rsidR="00586900" w:rsidRPr="00D7438B">
        <w:rPr>
          <w:rFonts w:ascii="Times New Roman" w:hAnsi="Times New Roman" w:cs="Times New Roman"/>
          <w:sz w:val="26"/>
          <w:szCs w:val="26"/>
        </w:rPr>
        <w:t>aux plus élevé de chô</w:t>
      </w:r>
      <w:r w:rsidRPr="00D7438B">
        <w:rPr>
          <w:rFonts w:ascii="Times New Roman" w:hAnsi="Times New Roman" w:cs="Times New Roman"/>
          <w:sz w:val="26"/>
          <w:szCs w:val="26"/>
        </w:rPr>
        <w:t xml:space="preserve">mage des Afro-descendants comparé aux autres communautés vivant sur </w:t>
      </w:r>
      <w:r w:rsidR="00586900" w:rsidRPr="00D7438B">
        <w:rPr>
          <w:rFonts w:ascii="Times New Roman" w:hAnsi="Times New Roman" w:cs="Times New Roman"/>
          <w:sz w:val="26"/>
          <w:szCs w:val="26"/>
        </w:rPr>
        <w:t>les mêmes espaces qu’eux. L’autre raison est la disparition chez les jeunes générations du crédit que tout citoyen est censé accordé à l’Etat dont il est le ressortissant pour assurer sa protection et son épanouissement.</w:t>
      </w:r>
      <w:r w:rsidR="0046155C">
        <w:rPr>
          <w:rFonts w:ascii="Times New Roman" w:hAnsi="Times New Roman" w:cs="Times New Roman"/>
          <w:sz w:val="26"/>
          <w:szCs w:val="26"/>
        </w:rPr>
        <w:t xml:space="preserve"> La désespérance est une chronique.</w:t>
      </w:r>
      <w:r w:rsidR="00586900" w:rsidRPr="00D7438B">
        <w:rPr>
          <w:rFonts w:ascii="Times New Roman" w:hAnsi="Times New Roman" w:cs="Times New Roman"/>
          <w:sz w:val="26"/>
          <w:szCs w:val="26"/>
        </w:rPr>
        <w:br/>
        <w:t xml:space="preserve">Dix pistes sont possibles : </w:t>
      </w:r>
    </w:p>
    <w:p w:rsidR="00586900" w:rsidRPr="00D7438B" w:rsidRDefault="00586900" w:rsidP="00586900">
      <w:pPr>
        <w:spacing w:line="360" w:lineRule="auto"/>
        <w:rPr>
          <w:rFonts w:ascii="Times New Roman" w:hAnsi="Times New Roman" w:cs="Times New Roman"/>
          <w:sz w:val="26"/>
          <w:szCs w:val="26"/>
        </w:rPr>
      </w:pPr>
    </w:p>
    <w:p w:rsidR="00586900" w:rsidRPr="00D7438B" w:rsidRDefault="00390677" w:rsidP="00586900">
      <w:pPr>
        <w:spacing w:line="360" w:lineRule="auto"/>
        <w:rPr>
          <w:rFonts w:ascii="Times New Roman" w:hAnsi="Times New Roman" w:cs="Times New Roman"/>
          <w:sz w:val="26"/>
          <w:szCs w:val="26"/>
        </w:rPr>
      </w:pPr>
      <w:r>
        <w:rPr>
          <w:rFonts w:ascii="Times New Roman" w:hAnsi="Times New Roman" w:cs="Times New Roman"/>
          <w:sz w:val="26"/>
          <w:szCs w:val="26"/>
          <w:highlight w:val="lightGray"/>
        </w:rPr>
        <w:t>B.2.1</w:t>
      </w:r>
      <w:r w:rsidR="00586900" w:rsidRPr="00D7438B">
        <w:rPr>
          <w:rFonts w:ascii="Times New Roman" w:hAnsi="Times New Roman" w:cs="Times New Roman"/>
          <w:sz w:val="26"/>
          <w:szCs w:val="26"/>
          <w:highlight w:val="lightGray"/>
        </w:rPr>
        <w:t>. : La Déclaration doit affirmer au profit des personne</w:t>
      </w:r>
      <w:r w:rsidR="0046155C">
        <w:rPr>
          <w:rFonts w:ascii="Times New Roman" w:hAnsi="Times New Roman" w:cs="Times New Roman"/>
          <w:sz w:val="26"/>
          <w:szCs w:val="26"/>
          <w:highlight w:val="lightGray"/>
        </w:rPr>
        <w:t>s</w:t>
      </w:r>
      <w:r w:rsidR="00586900" w:rsidRPr="00D7438B">
        <w:rPr>
          <w:rFonts w:ascii="Times New Roman" w:hAnsi="Times New Roman" w:cs="Times New Roman"/>
          <w:sz w:val="26"/>
          <w:szCs w:val="26"/>
          <w:highlight w:val="lightGray"/>
        </w:rPr>
        <w:t xml:space="preserve"> Afro-descendantes la notion d’accès à des droits </w:t>
      </w:r>
      <w:r w:rsidR="00D12970">
        <w:rPr>
          <w:rFonts w:ascii="Times New Roman" w:hAnsi="Times New Roman" w:cs="Times New Roman"/>
          <w:sz w:val="26"/>
          <w:szCs w:val="26"/>
          <w:highlight w:val="lightGray"/>
        </w:rPr>
        <w:t>et à une justice effective</w:t>
      </w:r>
      <w:r w:rsidR="00586900" w:rsidRPr="00D7438B">
        <w:rPr>
          <w:rFonts w:ascii="Times New Roman" w:hAnsi="Times New Roman" w:cs="Times New Roman"/>
          <w:sz w:val="26"/>
          <w:szCs w:val="26"/>
          <w:highlight w:val="lightGray"/>
        </w:rPr>
        <w:t>.</w:t>
      </w:r>
    </w:p>
    <w:p w:rsidR="00586900" w:rsidRPr="00D7438B" w:rsidRDefault="00586900" w:rsidP="00586900">
      <w:pPr>
        <w:spacing w:line="360" w:lineRule="auto"/>
        <w:rPr>
          <w:rFonts w:ascii="Times New Roman" w:hAnsi="Times New Roman" w:cs="Times New Roman"/>
          <w:b/>
          <w:i/>
          <w:sz w:val="26"/>
          <w:szCs w:val="26"/>
          <w:u w:val="single"/>
        </w:rPr>
      </w:pPr>
      <w:r w:rsidRPr="00D7438B">
        <w:rPr>
          <w:rFonts w:ascii="Times New Roman" w:hAnsi="Times New Roman" w:cs="Times New Roman"/>
          <w:b/>
          <w:i/>
          <w:sz w:val="26"/>
          <w:szCs w:val="26"/>
          <w:u w:val="single"/>
        </w:rPr>
        <w:t>Proposition</w:t>
      </w:r>
    </w:p>
    <w:p w:rsidR="00586900" w:rsidRPr="00D7438B" w:rsidRDefault="00586900" w:rsidP="00586900">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 </w:t>
      </w:r>
      <w:r w:rsidR="008C2D51" w:rsidRPr="00D7438B">
        <w:rPr>
          <w:rFonts w:ascii="Times New Roman" w:hAnsi="Times New Roman" w:cs="Times New Roman"/>
          <w:b/>
          <w:i/>
          <w:sz w:val="26"/>
          <w:szCs w:val="26"/>
        </w:rPr>
        <w:t>Les Etats signataires affirment que toute personne</w:t>
      </w:r>
      <w:r w:rsidRPr="00D7438B">
        <w:rPr>
          <w:rFonts w:ascii="Times New Roman" w:hAnsi="Times New Roman" w:cs="Times New Roman"/>
          <w:b/>
          <w:i/>
          <w:sz w:val="26"/>
          <w:szCs w:val="26"/>
        </w:rPr>
        <w:t xml:space="preserve"> Afro-descendante au sens de la présente Déclaration, est fondée à exercer des droits </w:t>
      </w:r>
      <w:r w:rsidR="00D12970">
        <w:rPr>
          <w:rFonts w:ascii="Times New Roman" w:hAnsi="Times New Roman" w:cs="Times New Roman"/>
          <w:b/>
          <w:i/>
          <w:sz w:val="26"/>
          <w:szCs w:val="26"/>
        </w:rPr>
        <w:t xml:space="preserve">effectifs </w:t>
      </w:r>
      <w:r w:rsidRPr="00D7438B">
        <w:rPr>
          <w:rFonts w:ascii="Times New Roman" w:hAnsi="Times New Roman" w:cs="Times New Roman"/>
          <w:b/>
          <w:i/>
          <w:sz w:val="26"/>
          <w:szCs w:val="26"/>
        </w:rPr>
        <w:t xml:space="preserve">et à recevoir le </w:t>
      </w:r>
      <w:r w:rsidR="00D12970">
        <w:rPr>
          <w:rFonts w:ascii="Times New Roman" w:hAnsi="Times New Roman" w:cs="Times New Roman"/>
          <w:b/>
          <w:i/>
          <w:sz w:val="26"/>
          <w:szCs w:val="26"/>
        </w:rPr>
        <w:t>bénéfice d’une justice effective.</w:t>
      </w:r>
    </w:p>
    <w:p w:rsidR="00586900" w:rsidRPr="00D7438B" w:rsidRDefault="008C2D51" w:rsidP="00586900">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lastRenderedPageBreak/>
        <w:t>Dans le cas où</w:t>
      </w:r>
      <w:r w:rsidR="00D12970">
        <w:rPr>
          <w:rFonts w:ascii="Times New Roman" w:hAnsi="Times New Roman" w:cs="Times New Roman"/>
          <w:b/>
          <w:i/>
          <w:sz w:val="26"/>
          <w:szCs w:val="26"/>
        </w:rPr>
        <w:t xml:space="preserve"> la personne ne pourrait pas exercer s</w:t>
      </w:r>
      <w:r w:rsidR="00586900" w:rsidRPr="00D7438B">
        <w:rPr>
          <w:rFonts w:ascii="Times New Roman" w:hAnsi="Times New Roman" w:cs="Times New Roman"/>
          <w:b/>
          <w:i/>
          <w:sz w:val="26"/>
          <w:szCs w:val="26"/>
        </w:rPr>
        <w:t>es droits des suite</w:t>
      </w:r>
      <w:r w:rsidR="00D12970">
        <w:rPr>
          <w:rFonts w:ascii="Times New Roman" w:hAnsi="Times New Roman" w:cs="Times New Roman"/>
          <w:b/>
          <w:i/>
          <w:sz w:val="26"/>
          <w:szCs w:val="26"/>
        </w:rPr>
        <w:t>s</w:t>
      </w:r>
      <w:r w:rsidR="00586900" w:rsidRPr="00D7438B">
        <w:rPr>
          <w:rFonts w:ascii="Times New Roman" w:hAnsi="Times New Roman" w:cs="Times New Roman"/>
          <w:b/>
          <w:i/>
          <w:sz w:val="26"/>
          <w:szCs w:val="26"/>
        </w:rPr>
        <w:t xml:space="preserve"> de sa minorité ou de son incapacité temporaire ou permanente, </w:t>
      </w:r>
      <w:r w:rsidR="00D3716A" w:rsidRPr="00D7438B">
        <w:rPr>
          <w:rFonts w:ascii="Times New Roman" w:hAnsi="Times New Roman" w:cs="Times New Roman"/>
          <w:b/>
          <w:i/>
          <w:sz w:val="26"/>
          <w:szCs w:val="26"/>
        </w:rPr>
        <w:t>ceux-ci sont mis en œuvre</w:t>
      </w:r>
      <w:r w:rsidRPr="00D7438B">
        <w:rPr>
          <w:rFonts w:ascii="Times New Roman" w:hAnsi="Times New Roman" w:cs="Times New Roman"/>
          <w:b/>
          <w:i/>
          <w:sz w:val="26"/>
          <w:szCs w:val="26"/>
        </w:rPr>
        <w:t xml:space="preserve"> par les organismes de Tutelles désignés par la loi de l’Etat sans qu’il y ai</w:t>
      </w:r>
      <w:r w:rsidR="00D3716A" w:rsidRPr="00D7438B">
        <w:rPr>
          <w:rFonts w:ascii="Times New Roman" w:hAnsi="Times New Roman" w:cs="Times New Roman"/>
          <w:b/>
          <w:i/>
          <w:sz w:val="26"/>
          <w:szCs w:val="26"/>
        </w:rPr>
        <w:t>t une immixtion</w:t>
      </w:r>
      <w:r w:rsidRPr="00D7438B">
        <w:rPr>
          <w:rFonts w:ascii="Times New Roman" w:hAnsi="Times New Roman" w:cs="Times New Roman"/>
          <w:b/>
          <w:i/>
          <w:sz w:val="26"/>
          <w:szCs w:val="26"/>
        </w:rPr>
        <w:t xml:space="preserve"> du </w:t>
      </w:r>
      <w:r w:rsidR="00D12970">
        <w:rPr>
          <w:rFonts w:ascii="Times New Roman" w:hAnsi="Times New Roman" w:cs="Times New Roman"/>
          <w:b/>
          <w:i/>
          <w:sz w:val="26"/>
          <w:szCs w:val="26"/>
        </w:rPr>
        <w:t>Ministère public quand c’</w:t>
      </w:r>
      <w:r w:rsidRPr="00D7438B">
        <w:rPr>
          <w:rFonts w:ascii="Times New Roman" w:hAnsi="Times New Roman" w:cs="Times New Roman"/>
          <w:b/>
          <w:i/>
          <w:sz w:val="26"/>
          <w:szCs w:val="26"/>
        </w:rPr>
        <w:t>es</w:t>
      </w:r>
      <w:r w:rsidR="00D12970">
        <w:rPr>
          <w:rFonts w:ascii="Times New Roman" w:hAnsi="Times New Roman" w:cs="Times New Roman"/>
          <w:b/>
          <w:i/>
          <w:sz w:val="26"/>
          <w:szCs w:val="26"/>
        </w:rPr>
        <w:t>t</w:t>
      </w:r>
      <w:r w:rsidRPr="00D7438B">
        <w:rPr>
          <w:rFonts w:ascii="Times New Roman" w:hAnsi="Times New Roman" w:cs="Times New Roman"/>
          <w:b/>
          <w:i/>
          <w:sz w:val="26"/>
          <w:szCs w:val="26"/>
        </w:rPr>
        <w:t xml:space="preserve"> </w:t>
      </w:r>
      <w:r w:rsidR="00D12970">
        <w:rPr>
          <w:rFonts w:ascii="Times New Roman" w:hAnsi="Times New Roman" w:cs="Times New Roman"/>
          <w:b/>
          <w:i/>
          <w:sz w:val="26"/>
          <w:szCs w:val="26"/>
        </w:rPr>
        <w:t xml:space="preserve">l’autorité </w:t>
      </w:r>
      <w:r w:rsidRPr="00D7438B">
        <w:rPr>
          <w:rFonts w:ascii="Times New Roman" w:hAnsi="Times New Roman" w:cs="Times New Roman"/>
          <w:b/>
          <w:i/>
          <w:sz w:val="26"/>
          <w:szCs w:val="26"/>
        </w:rPr>
        <w:t xml:space="preserve"> mise en cause</w:t>
      </w:r>
      <w:r w:rsidR="00D3716A" w:rsidRPr="00D7438B">
        <w:rPr>
          <w:rFonts w:ascii="Times New Roman" w:hAnsi="Times New Roman" w:cs="Times New Roman"/>
          <w:b/>
          <w:i/>
          <w:sz w:val="26"/>
          <w:szCs w:val="26"/>
        </w:rPr>
        <w:t xml:space="preserve"> </w:t>
      </w:r>
      <w:r w:rsidR="00586900" w:rsidRPr="00D7438B">
        <w:rPr>
          <w:rFonts w:ascii="Times New Roman" w:hAnsi="Times New Roman" w:cs="Times New Roman"/>
          <w:b/>
          <w:i/>
          <w:sz w:val="26"/>
          <w:szCs w:val="26"/>
        </w:rPr>
        <w:t>»</w:t>
      </w:r>
      <w:r w:rsidRPr="00D7438B">
        <w:rPr>
          <w:rFonts w:ascii="Times New Roman" w:hAnsi="Times New Roman" w:cs="Times New Roman"/>
          <w:b/>
          <w:i/>
          <w:sz w:val="26"/>
          <w:szCs w:val="26"/>
        </w:rPr>
        <w:t>.</w:t>
      </w:r>
    </w:p>
    <w:p w:rsidR="008C2D51" w:rsidRPr="00D7438B" w:rsidRDefault="008C2D51" w:rsidP="00586900">
      <w:pPr>
        <w:spacing w:line="360" w:lineRule="auto"/>
        <w:rPr>
          <w:rFonts w:ascii="Times New Roman" w:hAnsi="Times New Roman" w:cs="Times New Roman"/>
          <w:b/>
          <w:i/>
          <w:sz w:val="26"/>
          <w:szCs w:val="26"/>
        </w:rPr>
      </w:pPr>
    </w:p>
    <w:p w:rsidR="008C2D51" w:rsidRPr="00D7438B" w:rsidRDefault="008C2D51" w:rsidP="008C2D51">
      <w:pPr>
        <w:spacing w:line="360" w:lineRule="auto"/>
        <w:rPr>
          <w:rFonts w:ascii="Times New Roman" w:hAnsi="Times New Roman" w:cs="Times New Roman"/>
          <w:sz w:val="26"/>
          <w:szCs w:val="26"/>
        </w:rPr>
      </w:pPr>
      <w:r w:rsidRPr="00D7438B">
        <w:rPr>
          <w:rFonts w:ascii="Times New Roman" w:hAnsi="Times New Roman" w:cs="Times New Roman"/>
          <w:sz w:val="26"/>
          <w:szCs w:val="26"/>
          <w:highlight w:val="lightGray"/>
        </w:rPr>
        <w:t>B.2</w:t>
      </w:r>
      <w:r w:rsidR="00390677">
        <w:rPr>
          <w:rFonts w:ascii="Times New Roman" w:hAnsi="Times New Roman" w:cs="Times New Roman"/>
          <w:sz w:val="26"/>
          <w:szCs w:val="26"/>
          <w:highlight w:val="lightGray"/>
        </w:rPr>
        <w:t>.2</w:t>
      </w:r>
      <w:r w:rsidRPr="00D7438B">
        <w:rPr>
          <w:rFonts w:ascii="Times New Roman" w:hAnsi="Times New Roman" w:cs="Times New Roman"/>
          <w:sz w:val="26"/>
          <w:szCs w:val="26"/>
          <w:highlight w:val="lightGray"/>
        </w:rPr>
        <w:t>. : La Déclaration doit affirmer la détermination des personnes visée par elle.</w:t>
      </w:r>
    </w:p>
    <w:p w:rsidR="008C2D51" w:rsidRPr="00D7438B" w:rsidRDefault="008C2D51" w:rsidP="008C2D51">
      <w:pPr>
        <w:spacing w:line="360" w:lineRule="auto"/>
        <w:rPr>
          <w:rFonts w:ascii="Times New Roman" w:hAnsi="Times New Roman" w:cs="Times New Roman"/>
          <w:b/>
          <w:i/>
          <w:sz w:val="26"/>
          <w:szCs w:val="26"/>
          <w:u w:val="single"/>
        </w:rPr>
      </w:pPr>
      <w:r w:rsidRPr="00D7438B">
        <w:rPr>
          <w:rFonts w:ascii="Times New Roman" w:hAnsi="Times New Roman" w:cs="Times New Roman"/>
          <w:b/>
          <w:i/>
          <w:sz w:val="26"/>
          <w:szCs w:val="26"/>
          <w:u w:val="single"/>
        </w:rPr>
        <w:t>Proposition</w:t>
      </w:r>
    </w:p>
    <w:p w:rsidR="008C2D51" w:rsidRPr="00D7438B" w:rsidRDefault="008C2D51" w:rsidP="008C2D51">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 xml:space="preserve">« Est fondée à revendiquer le bénéfice des dispositions de cette Déclaration : </w:t>
      </w:r>
    </w:p>
    <w:p w:rsidR="008C2D51" w:rsidRPr="00D7438B" w:rsidRDefault="008C2D51" w:rsidP="008C2D51">
      <w:pPr>
        <w:pStyle w:val="Paragraphedeliste"/>
        <w:numPr>
          <w:ilvl w:val="0"/>
          <w:numId w:val="13"/>
        </w:num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Toute personne d</w:t>
      </w:r>
      <w:r w:rsidR="00D12970">
        <w:rPr>
          <w:rFonts w:ascii="Times New Roman" w:hAnsi="Times New Roman" w:cs="Times New Roman"/>
          <w:b/>
          <w:i/>
          <w:sz w:val="26"/>
          <w:szCs w:val="26"/>
        </w:rPr>
        <w:t>ont les parents ont été déplacé</w:t>
      </w:r>
      <w:r w:rsidRPr="00D7438B">
        <w:rPr>
          <w:rFonts w:ascii="Times New Roman" w:hAnsi="Times New Roman" w:cs="Times New Roman"/>
          <w:b/>
          <w:i/>
          <w:sz w:val="26"/>
          <w:szCs w:val="26"/>
        </w:rPr>
        <w:t>s de façon criminelle, par contrainte, physique ou morale depu</w:t>
      </w:r>
      <w:r w:rsidR="00D12970">
        <w:rPr>
          <w:rFonts w:ascii="Times New Roman" w:hAnsi="Times New Roman" w:cs="Times New Roman"/>
          <w:b/>
          <w:i/>
          <w:sz w:val="26"/>
          <w:szCs w:val="26"/>
        </w:rPr>
        <w:t>is l’Afrique pour être installés</w:t>
      </w:r>
      <w:r w:rsidRPr="00D7438B">
        <w:rPr>
          <w:rFonts w:ascii="Times New Roman" w:hAnsi="Times New Roman" w:cs="Times New Roman"/>
          <w:b/>
          <w:i/>
          <w:sz w:val="26"/>
          <w:szCs w:val="26"/>
        </w:rPr>
        <w:t xml:space="preserve"> sur un autre continent.</w:t>
      </w:r>
    </w:p>
    <w:p w:rsidR="008C2D51" w:rsidRPr="00D7438B" w:rsidRDefault="008C2D51" w:rsidP="008C2D51">
      <w:pPr>
        <w:pStyle w:val="Paragraphedeliste"/>
        <w:numPr>
          <w:ilvl w:val="0"/>
          <w:numId w:val="13"/>
        </w:num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Toute personne se voyant sou</w:t>
      </w:r>
      <w:r w:rsidR="00D3716A" w:rsidRPr="00D7438B">
        <w:rPr>
          <w:rFonts w:ascii="Times New Roman" w:hAnsi="Times New Roman" w:cs="Times New Roman"/>
          <w:b/>
          <w:i/>
          <w:sz w:val="26"/>
          <w:szCs w:val="26"/>
        </w:rPr>
        <w:t>mis à des traitements criminels</w:t>
      </w:r>
      <w:r w:rsidRPr="00D7438B">
        <w:rPr>
          <w:rFonts w:ascii="Times New Roman" w:hAnsi="Times New Roman" w:cs="Times New Roman"/>
          <w:b/>
          <w:i/>
          <w:sz w:val="26"/>
          <w:szCs w:val="26"/>
        </w:rPr>
        <w:t>, i</w:t>
      </w:r>
      <w:r w:rsidR="00D3716A" w:rsidRPr="00D7438B">
        <w:rPr>
          <w:rFonts w:ascii="Times New Roman" w:hAnsi="Times New Roman" w:cs="Times New Roman"/>
          <w:b/>
          <w:i/>
          <w:sz w:val="26"/>
          <w:szCs w:val="26"/>
        </w:rPr>
        <w:t xml:space="preserve">nhumains, </w:t>
      </w:r>
      <w:r w:rsidR="00D12970">
        <w:rPr>
          <w:rFonts w:ascii="Times New Roman" w:hAnsi="Times New Roman" w:cs="Times New Roman"/>
          <w:b/>
          <w:i/>
          <w:sz w:val="26"/>
          <w:szCs w:val="26"/>
        </w:rPr>
        <w:t xml:space="preserve">ou </w:t>
      </w:r>
      <w:r w:rsidR="00D3716A" w:rsidRPr="00D7438B">
        <w:rPr>
          <w:rFonts w:ascii="Times New Roman" w:hAnsi="Times New Roman" w:cs="Times New Roman"/>
          <w:b/>
          <w:i/>
          <w:sz w:val="26"/>
          <w:szCs w:val="26"/>
        </w:rPr>
        <w:t>dégradant</w:t>
      </w:r>
      <w:r w:rsidR="00D12970">
        <w:rPr>
          <w:rFonts w:ascii="Times New Roman" w:hAnsi="Times New Roman" w:cs="Times New Roman"/>
          <w:b/>
          <w:i/>
          <w:sz w:val="26"/>
          <w:szCs w:val="26"/>
        </w:rPr>
        <w:t>s et se reconnaissant dans sa trajectoire personnelle comme partageant les valeur</w:t>
      </w:r>
      <w:r w:rsidR="00AE3B45">
        <w:rPr>
          <w:rFonts w:ascii="Times New Roman" w:hAnsi="Times New Roman" w:cs="Times New Roman"/>
          <w:b/>
          <w:i/>
          <w:sz w:val="26"/>
          <w:szCs w:val="26"/>
        </w:rPr>
        <w:t>s</w:t>
      </w:r>
      <w:r w:rsidR="00D12970">
        <w:rPr>
          <w:rFonts w:ascii="Times New Roman" w:hAnsi="Times New Roman" w:cs="Times New Roman"/>
          <w:b/>
          <w:i/>
          <w:sz w:val="26"/>
          <w:szCs w:val="26"/>
        </w:rPr>
        <w:t xml:space="preserve"> et la communauté de destin des Afro-descendants indépendamment de sa filiation biologique.</w:t>
      </w:r>
    </w:p>
    <w:p w:rsidR="00D3716A" w:rsidRPr="00D7438B" w:rsidRDefault="00D12970" w:rsidP="00D12970">
      <w:pPr>
        <w:pStyle w:val="Paragraphedeliste"/>
        <w:numPr>
          <w:ilvl w:val="0"/>
          <w:numId w:val="13"/>
        </w:numPr>
        <w:spacing w:line="360" w:lineRule="auto"/>
        <w:rPr>
          <w:rFonts w:ascii="Times New Roman" w:hAnsi="Times New Roman" w:cs="Times New Roman"/>
          <w:b/>
          <w:i/>
          <w:sz w:val="26"/>
          <w:szCs w:val="26"/>
        </w:rPr>
      </w:pPr>
      <w:r>
        <w:rPr>
          <w:rFonts w:ascii="Times New Roman" w:hAnsi="Times New Roman" w:cs="Times New Roman"/>
          <w:b/>
          <w:i/>
          <w:sz w:val="26"/>
          <w:szCs w:val="26"/>
        </w:rPr>
        <w:t>Toute personne s</w:t>
      </w:r>
      <w:r w:rsidR="00D3716A" w:rsidRPr="00D7438B">
        <w:rPr>
          <w:rFonts w:ascii="Times New Roman" w:hAnsi="Times New Roman" w:cs="Times New Roman"/>
          <w:b/>
          <w:i/>
          <w:sz w:val="26"/>
          <w:szCs w:val="26"/>
        </w:rPr>
        <w:t>e voyant illégitimement privé d’un droit commun ou d’un droit résultant de cette Déclaration en raison de son origine Africaine.</w:t>
      </w:r>
      <w:r w:rsidR="00D3716A" w:rsidRPr="00D7438B">
        <w:rPr>
          <w:rFonts w:ascii="Times New Roman" w:hAnsi="Times New Roman" w:cs="Times New Roman"/>
          <w:b/>
          <w:i/>
          <w:sz w:val="26"/>
          <w:szCs w:val="26"/>
        </w:rPr>
        <w:br/>
        <w:t>- Toute personne agissant comme ayant droit ou héritière d’une personne qui pouvait revendiquer les dispositifs conventionnels contre le racisme ou ceux résultant de dette déclaration et qui n’a pas survécu</w:t>
      </w:r>
      <w:r>
        <w:rPr>
          <w:rFonts w:ascii="Times New Roman" w:hAnsi="Times New Roman" w:cs="Times New Roman"/>
          <w:b/>
          <w:i/>
          <w:sz w:val="26"/>
          <w:szCs w:val="26"/>
        </w:rPr>
        <w:t>e</w:t>
      </w:r>
      <w:r w:rsidR="00D3716A" w:rsidRPr="00D7438B">
        <w:rPr>
          <w:rFonts w:ascii="Times New Roman" w:hAnsi="Times New Roman" w:cs="Times New Roman"/>
          <w:b/>
          <w:i/>
          <w:sz w:val="26"/>
          <w:szCs w:val="26"/>
        </w:rPr>
        <w:t>. »</w:t>
      </w:r>
    </w:p>
    <w:p w:rsidR="00D3716A" w:rsidRPr="00D7438B" w:rsidRDefault="00D3716A" w:rsidP="00D3716A">
      <w:pPr>
        <w:pStyle w:val="Paragraphedeliste"/>
        <w:spacing w:line="360" w:lineRule="auto"/>
        <w:rPr>
          <w:rFonts w:ascii="Times New Roman" w:hAnsi="Times New Roman" w:cs="Times New Roman"/>
          <w:b/>
          <w:i/>
          <w:sz w:val="26"/>
          <w:szCs w:val="26"/>
        </w:rPr>
      </w:pPr>
    </w:p>
    <w:p w:rsidR="00D3716A" w:rsidRPr="00D7438B" w:rsidRDefault="00390677" w:rsidP="00D3716A">
      <w:pPr>
        <w:spacing w:line="360" w:lineRule="auto"/>
        <w:rPr>
          <w:rFonts w:ascii="Times New Roman" w:hAnsi="Times New Roman" w:cs="Times New Roman"/>
          <w:sz w:val="26"/>
          <w:szCs w:val="26"/>
        </w:rPr>
      </w:pPr>
      <w:r>
        <w:rPr>
          <w:rFonts w:ascii="Times New Roman" w:hAnsi="Times New Roman" w:cs="Times New Roman"/>
          <w:sz w:val="26"/>
          <w:szCs w:val="26"/>
          <w:highlight w:val="lightGray"/>
        </w:rPr>
        <w:t>B.2.3</w:t>
      </w:r>
      <w:r w:rsidR="00D3716A" w:rsidRPr="00D7438B">
        <w:rPr>
          <w:rFonts w:ascii="Times New Roman" w:hAnsi="Times New Roman" w:cs="Times New Roman"/>
          <w:sz w:val="26"/>
          <w:szCs w:val="26"/>
          <w:highlight w:val="lightGray"/>
        </w:rPr>
        <w:t>. : La Déclaration doit affirmer de nouvelles règles de prescription</w:t>
      </w:r>
      <w:r w:rsidR="00B26EDE" w:rsidRPr="00D7438B">
        <w:rPr>
          <w:rFonts w:ascii="Times New Roman" w:hAnsi="Times New Roman" w:cs="Times New Roman"/>
          <w:sz w:val="26"/>
          <w:szCs w:val="26"/>
          <w:highlight w:val="lightGray"/>
        </w:rPr>
        <w:t xml:space="preserve"> devant les Tribunaux</w:t>
      </w:r>
    </w:p>
    <w:p w:rsidR="00D3716A" w:rsidRPr="00D7438B" w:rsidRDefault="00D3716A" w:rsidP="00D3716A">
      <w:pPr>
        <w:spacing w:line="360" w:lineRule="auto"/>
        <w:rPr>
          <w:rFonts w:ascii="Times New Roman" w:hAnsi="Times New Roman" w:cs="Times New Roman"/>
          <w:b/>
          <w:i/>
          <w:sz w:val="26"/>
          <w:szCs w:val="26"/>
          <w:u w:val="single"/>
        </w:rPr>
      </w:pPr>
      <w:r w:rsidRPr="00D7438B">
        <w:rPr>
          <w:rFonts w:ascii="Times New Roman" w:hAnsi="Times New Roman" w:cs="Times New Roman"/>
          <w:b/>
          <w:i/>
          <w:sz w:val="26"/>
          <w:szCs w:val="26"/>
          <w:u w:val="single"/>
        </w:rPr>
        <w:t>Proposition</w:t>
      </w:r>
    </w:p>
    <w:p w:rsidR="00EB4C69" w:rsidRPr="00D7438B" w:rsidRDefault="00D3716A" w:rsidP="00EB4C69">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 Il ne peut être reproché à la personne qui se plaint</w:t>
      </w:r>
      <w:r w:rsidR="00EB4C69" w:rsidRPr="00D7438B">
        <w:rPr>
          <w:rFonts w:ascii="Times New Roman" w:hAnsi="Times New Roman" w:cs="Times New Roman"/>
          <w:b/>
          <w:i/>
          <w:sz w:val="26"/>
          <w:szCs w:val="26"/>
        </w:rPr>
        <w:t xml:space="preserve"> de</w:t>
      </w:r>
      <w:r w:rsidRPr="00D7438B">
        <w:rPr>
          <w:rFonts w:ascii="Times New Roman" w:hAnsi="Times New Roman" w:cs="Times New Roman"/>
          <w:b/>
          <w:i/>
          <w:sz w:val="26"/>
          <w:szCs w:val="26"/>
        </w:rPr>
        <w:t xml:space="preserve"> traitements criminels, inhumains, dégradants </w:t>
      </w:r>
      <w:r w:rsidR="00EB4C69" w:rsidRPr="00D7438B">
        <w:rPr>
          <w:rFonts w:ascii="Times New Roman" w:hAnsi="Times New Roman" w:cs="Times New Roman"/>
          <w:b/>
          <w:i/>
          <w:sz w:val="26"/>
          <w:szCs w:val="26"/>
        </w:rPr>
        <w:t xml:space="preserve">ou qui revendique l’application des </w:t>
      </w:r>
      <w:r w:rsidR="00D12970">
        <w:rPr>
          <w:rFonts w:ascii="Times New Roman" w:hAnsi="Times New Roman" w:cs="Times New Roman"/>
          <w:b/>
          <w:i/>
          <w:sz w:val="26"/>
          <w:szCs w:val="26"/>
        </w:rPr>
        <w:t>d</w:t>
      </w:r>
      <w:r w:rsidR="00EB4C69" w:rsidRPr="00D7438B">
        <w:rPr>
          <w:rFonts w:ascii="Times New Roman" w:hAnsi="Times New Roman" w:cs="Times New Roman"/>
          <w:b/>
          <w:i/>
          <w:sz w:val="26"/>
          <w:szCs w:val="26"/>
        </w:rPr>
        <w:t>ispositions de la présente Déclaration les obstacles suivants :</w:t>
      </w:r>
    </w:p>
    <w:p w:rsidR="00EB4C69" w:rsidRDefault="00EB4C69" w:rsidP="00EB4C69">
      <w:pPr>
        <w:pStyle w:val="Paragraphedeliste"/>
        <w:numPr>
          <w:ilvl w:val="0"/>
          <w:numId w:val="13"/>
        </w:num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La prescription de l’action y compris quand les faits étaient partiellement connus de tous</w:t>
      </w:r>
    </w:p>
    <w:p w:rsidR="00D12970" w:rsidRPr="00D7438B" w:rsidRDefault="00D12970" w:rsidP="00EB4C69">
      <w:pPr>
        <w:pStyle w:val="Paragraphedeliste"/>
        <w:numPr>
          <w:ilvl w:val="0"/>
          <w:numId w:val="13"/>
        </w:numPr>
        <w:spacing w:line="360" w:lineRule="auto"/>
        <w:rPr>
          <w:rFonts w:ascii="Times New Roman" w:hAnsi="Times New Roman" w:cs="Times New Roman"/>
          <w:b/>
          <w:i/>
          <w:sz w:val="26"/>
          <w:szCs w:val="26"/>
        </w:rPr>
      </w:pPr>
      <w:r>
        <w:rPr>
          <w:rFonts w:ascii="Times New Roman" w:hAnsi="Times New Roman" w:cs="Times New Roman"/>
          <w:b/>
          <w:i/>
          <w:sz w:val="26"/>
          <w:szCs w:val="26"/>
        </w:rPr>
        <w:lastRenderedPageBreak/>
        <w:t>L’impossibilité tirée d’une lois spéciale de mettre en œuvre les mécanismes du droit naturel, des Principes généraux de la réparation, les mécanismes du droit commune de la responsabilité civile ou pénale.</w:t>
      </w:r>
    </w:p>
    <w:p w:rsidR="00EB4C69" w:rsidRPr="00D7438B" w:rsidRDefault="00EB4C69" w:rsidP="00EB4C69">
      <w:pPr>
        <w:pStyle w:val="Paragraphedeliste"/>
        <w:numPr>
          <w:ilvl w:val="0"/>
          <w:numId w:val="13"/>
        </w:num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 xml:space="preserve">La prescription alors que la révélation du fait prescrits selon </w:t>
      </w:r>
      <w:r w:rsidR="00D12970">
        <w:rPr>
          <w:rFonts w:ascii="Times New Roman" w:hAnsi="Times New Roman" w:cs="Times New Roman"/>
          <w:b/>
          <w:i/>
          <w:sz w:val="26"/>
          <w:szCs w:val="26"/>
        </w:rPr>
        <w:t xml:space="preserve">le </w:t>
      </w:r>
      <w:r w:rsidRPr="00D7438B">
        <w:rPr>
          <w:rFonts w:ascii="Times New Roman" w:hAnsi="Times New Roman" w:cs="Times New Roman"/>
          <w:b/>
          <w:i/>
          <w:sz w:val="26"/>
          <w:szCs w:val="26"/>
        </w:rPr>
        <w:t>droit commun se situe à une date qui elle n’est pas comprise dans la prescription</w:t>
      </w:r>
    </w:p>
    <w:p w:rsidR="00EB4C69" w:rsidRPr="00D7438B" w:rsidRDefault="00EB4C69" w:rsidP="00EB4C69">
      <w:pPr>
        <w:pStyle w:val="Paragraphedeliste"/>
        <w:numPr>
          <w:ilvl w:val="0"/>
          <w:numId w:val="13"/>
        </w:num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La prescription de fait</w:t>
      </w:r>
      <w:r w:rsidR="00D12970">
        <w:rPr>
          <w:rFonts w:ascii="Times New Roman" w:hAnsi="Times New Roman" w:cs="Times New Roman"/>
          <w:b/>
          <w:i/>
          <w:sz w:val="26"/>
          <w:szCs w:val="26"/>
        </w:rPr>
        <w:t>s</w:t>
      </w:r>
      <w:r w:rsidRPr="00D7438B">
        <w:rPr>
          <w:rFonts w:ascii="Times New Roman" w:hAnsi="Times New Roman" w:cs="Times New Roman"/>
          <w:b/>
          <w:i/>
          <w:sz w:val="26"/>
          <w:szCs w:val="26"/>
        </w:rPr>
        <w:t xml:space="preserve"> qui dans un Etat démocratique à l’époque</w:t>
      </w:r>
      <w:r w:rsidR="00D12970">
        <w:rPr>
          <w:rFonts w:ascii="Times New Roman" w:hAnsi="Times New Roman" w:cs="Times New Roman"/>
          <w:b/>
          <w:i/>
          <w:sz w:val="26"/>
          <w:szCs w:val="26"/>
        </w:rPr>
        <w:t xml:space="preserve"> de leur déroulement auraient dû</w:t>
      </w:r>
      <w:r w:rsidRPr="00D7438B">
        <w:rPr>
          <w:rFonts w:ascii="Times New Roman" w:hAnsi="Times New Roman" w:cs="Times New Roman"/>
          <w:b/>
          <w:i/>
          <w:sz w:val="26"/>
          <w:szCs w:val="26"/>
        </w:rPr>
        <w:t xml:space="preserve"> donner lieu à un déclenchement de l’action pénale par les autorités publiques</w:t>
      </w:r>
    </w:p>
    <w:p w:rsidR="00D3716A" w:rsidRPr="00D7438B" w:rsidRDefault="00D3716A" w:rsidP="00D3716A">
      <w:pPr>
        <w:pStyle w:val="Paragraphedeliste"/>
        <w:spacing w:line="360" w:lineRule="auto"/>
        <w:rPr>
          <w:rFonts w:ascii="Times New Roman" w:hAnsi="Times New Roman" w:cs="Times New Roman"/>
          <w:b/>
          <w:i/>
          <w:sz w:val="26"/>
          <w:szCs w:val="26"/>
        </w:rPr>
      </w:pPr>
    </w:p>
    <w:p w:rsidR="008C2D51" w:rsidRPr="00D7438B" w:rsidRDefault="008C2D51" w:rsidP="00586900">
      <w:pPr>
        <w:spacing w:line="360" w:lineRule="auto"/>
        <w:rPr>
          <w:rFonts w:ascii="Times New Roman" w:hAnsi="Times New Roman" w:cs="Times New Roman"/>
          <w:b/>
          <w:i/>
          <w:sz w:val="26"/>
          <w:szCs w:val="26"/>
        </w:rPr>
      </w:pPr>
    </w:p>
    <w:p w:rsidR="00EB4C69" w:rsidRPr="00D7438B" w:rsidRDefault="00390677" w:rsidP="00EB4C69">
      <w:pPr>
        <w:spacing w:line="360" w:lineRule="auto"/>
        <w:rPr>
          <w:rFonts w:ascii="Times New Roman" w:hAnsi="Times New Roman" w:cs="Times New Roman"/>
          <w:sz w:val="26"/>
          <w:szCs w:val="26"/>
        </w:rPr>
      </w:pPr>
      <w:r>
        <w:rPr>
          <w:rFonts w:ascii="Times New Roman" w:hAnsi="Times New Roman" w:cs="Times New Roman"/>
          <w:sz w:val="26"/>
          <w:szCs w:val="26"/>
          <w:highlight w:val="lightGray"/>
        </w:rPr>
        <w:t>B.2.4.</w:t>
      </w:r>
      <w:r w:rsidR="00EB4C69" w:rsidRPr="00D7438B">
        <w:rPr>
          <w:rFonts w:ascii="Times New Roman" w:hAnsi="Times New Roman" w:cs="Times New Roman"/>
          <w:sz w:val="26"/>
          <w:szCs w:val="26"/>
          <w:highlight w:val="lightGray"/>
        </w:rPr>
        <w:t xml:space="preserve"> : La Déclaration doit affirmer de </w:t>
      </w:r>
      <w:r w:rsidR="002D7EDD" w:rsidRPr="00D7438B">
        <w:rPr>
          <w:rFonts w:ascii="Times New Roman" w:hAnsi="Times New Roman" w:cs="Times New Roman"/>
          <w:sz w:val="26"/>
          <w:szCs w:val="26"/>
          <w:highlight w:val="lightGray"/>
        </w:rPr>
        <w:t>nouvelles règles ad probationem</w:t>
      </w:r>
    </w:p>
    <w:p w:rsidR="00EB4C69" w:rsidRPr="00D7438B" w:rsidRDefault="00EB4C69" w:rsidP="00EB4C69">
      <w:pPr>
        <w:spacing w:line="360" w:lineRule="auto"/>
        <w:rPr>
          <w:rFonts w:ascii="Times New Roman" w:hAnsi="Times New Roman" w:cs="Times New Roman"/>
          <w:b/>
          <w:i/>
          <w:sz w:val="26"/>
          <w:szCs w:val="26"/>
          <w:u w:val="single"/>
        </w:rPr>
      </w:pPr>
      <w:r w:rsidRPr="00D7438B">
        <w:rPr>
          <w:rFonts w:ascii="Times New Roman" w:hAnsi="Times New Roman" w:cs="Times New Roman"/>
          <w:b/>
          <w:i/>
          <w:sz w:val="26"/>
          <w:szCs w:val="26"/>
          <w:u w:val="single"/>
        </w:rPr>
        <w:t>Proposition</w:t>
      </w:r>
    </w:p>
    <w:p w:rsidR="00EB4C69" w:rsidRPr="00D7438B" w:rsidRDefault="00EB4C69" w:rsidP="00EB4C69">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 En raison certaine</w:t>
      </w:r>
      <w:r w:rsidR="002D7EDD" w:rsidRPr="00D7438B">
        <w:rPr>
          <w:rFonts w:ascii="Times New Roman" w:hAnsi="Times New Roman" w:cs="Times New Roman"/>
          <w:b/>
          <w:i/>
          <w:sz w:val="26"/>
          <w:szCs w:val="26"/>
        </w:rPr>
        <w:t>s</w:t>
      </w:r>
      <w:r w:rsidRPr="00D7438B">
        <w:rPr>
          <w:rFonts w:ascii="Times New Roman" w:hAnsi="Times New Roman" w:cs="Times New Roman"/>
          <w:b/>
          <w:i/>
          <w:sz w:val="26"/>
          <w:szCs w:val="26"/>
        </w:rPr>
        <w:t xml:space="preserve"> situations, il ne peut être demandé aux personnes concernées par la présente Déclaration de supporter le fardeau de la preuve.</w:t>
      </w:r>
    </w:p>
    <w:p w:rsidR="00EB4C69" w:rsidRPr="00D7438B" w:rsidRDefault="00EB4C69" w:rsidP="00EB4C69">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 xml:space="preserve">Sont dispensés du fardeau de la preuve : </w:t>
      </w:r>
    </w:p>
    <w:p w:rsidR="00EB4C69" w:rsidRPr="00D7438B" w:rsidRDefault="00EB4C69" w:rsidP="00EB4C69">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a/ Les personnes dont les parents ont été installés sur les territoires de l’Etat signataire de façon criminelle ou par violence physique ou morale.</w:t>
      </w:r>
    </w:p>
    <w:p w:rsidR="00EB4C69" w:rsidRPr="00D7438B" w:rsidRDefault="00EB4C69" w:rsidP="00EB4C69">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b/ Les personnes qui au moment de leur venu</w:t>
      </w:r>
      <w:r w:rsidR="002D7EDD" w:rsidRPr="00D7438B">
        <w:rPr>
          <w:rFonts w:ascii="Times New Roman" w:hAnsi="Times New Roman" w:cs="Times New Roman"/>
          <w:b/>
          <w:i/>
          <w:sz w:val="26"/>
          <w:szCs w:val="26"/>
        </w:rPr>
        <w:t>e</w:t>
      </w:r>
      <w:r w:rsidRPr="00D7438B">
        <w:rPr>
          <w:rFonts w:ascii="Times New Roman" w:hAnsi="Times New Roman" w:cs="Times New Roman"/>
          <w:b/>
          <w:i/>
          <w:sz w:val="26"/>
          <w:szCs w:val="26"/>
        </w:rPr>
        <w:t xml:space="preserve"> sur le territoire de l’Etat signataire </w:t>
      </w:r>
      <w:r w:rsidR="002D7EDD" w:rsidRPr="00D7438B">
        <w:rPr>
          <w:rFonts w:ascii="Times New Roman" w:hAnsi="Times New Roman" w:cs="Times New Roman"/>
          <w:b/>
          <w:i/>
          <w:sz w:val="26"/>
          <w:szCs w:val="26"/>
        </w:rPr>
        <w:t>ont été victimes de filières de transports clandestines ou encore qui à l’occasion d’un tel transport ont subi, des traitements inhumains, dégradants, un nauvrage ou une dérive.</w:t>
      </w:r>
    </w:p>
    <w:p w:rsidR="002D7EDD" w:rsidRPr="00D7438B" w:rsidRDefault="002D7EDD" w:rsidP="00EB4C69">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c/ Les personnes qui ont signé des actes juridiques alors que leur situation de détresse ou de précarité les privait de leur libre arbitre.</w:t>
      </w:r>
    </w:p>
    <w:p w:rsidR="002D7EDD" w:rsidRPr="00D7438B" w:rsidRDefault="002D7EDD" w:rsidP="00EB4C69">
      <w:pPr>
        <w:spacing w:line="360" w:lineRule="auto"/>
        <w:rPr>
          <w:rFonts w:ascii="Times New Roman" w:hAnsi="Times New Roman" w:cs="Times New Roman"/>
          <w:b/>
          <w:i/>
          <w:sz w:val="26"/>
          <w:szCs w:val="26"/>
        </w:rPr>
      </w:pPr>
    </w:p>
    <w:p w:rsidR="002D7EDD" w:rsidRPr="00D7438B" w:rsidRDefault="00390677" w:rsidP="002D7EDD">
      <w:pPr>
        <w:spacing w:line="360" w:lineRule="auto"/>
        <w:rPr>
          <w:rFonts w:ascii="Times New Roman" w:hAnsi="Times New Roman" w:cs="Times New Roman"/>
          <w:i/>
          <w:sz w:val="26"/>
          <w:szCs w:val="26"/>
        </w:rPr>
      </w:pPr>
      <w:r>
        <w:rPr>
          <w:rFonts w:ascii="Times New Roman" w:hAnsi="Times New Roman" w:cs="Times New Roman"/>
          <w:sz w:val="26"/>
          <w:szCs w:val="26"/>
          <w:highlight w:val="lightGray"/>
        </w:rPr>
        <w:t>B.2.5</w:t>
      </w:r>
      <w:r w:rsidR="002D7EDD" w:rsidRPr="00D7438B">
        <w:rPr>
          <w:rFonts w:ascii="Times New Roman" w:hAnsi="Times New Roman" w:cs="Times New Roman"/>
          <w:sz w:val="26"/>
          <w:szCs w:val="26"/>
          <w:highlight w:val="lightGray"/>
        </w:rPr>
        <w:t xml:space="preserve">. : La Déclaration doit affirmer de nouvelles règles </w:t>
      </w:r>
      <w:r w:rsidR="002D7EDD" w:rsidRPr="00D7438B">
        <w:rPr>
          <w:rFonts w:ascii="Times New Roman" w:hAnsi="Times New Roman" w:cs="Times New Roman"/>
          <w:i/>
          <w:sz w:val="26"/>
          <w:szCs w:val="26"/>
          <w:highlight w:val="lightGray"/>
        </w:rPr>
        <w:t>ad probationem</w:t>
      </w:r>
    </w:p>
    <w:p w:rsidR="002D7EDD" w:rsidRPr="00D7438B" w:rsidRDefault="002D7EDD" w:rsidP="002D7EDD">
      <w:pPr>
        <w:spacing w:line="360" w:lineRule="auto"/>
        <w:rPr>
          <w:rFonts w:ascii="Times New Roman" w:hAnsi="Times New Roman" w:cs="Times New Roman"/>
          <w:b/>
          <w:i/>
          <w:sz w:val="26"/>
          <w:szCs w:val="26"/>
          <w:u w:val="single"/>
        </w:rPr>
      </w:pPr>
      <w:r w:rsidRPr="00D7438B">
        <w:rPr>
          <w:rFonts w:ascii="Times New Roman" w:hAnsi="Times New Roman" w:cs="Times New Roman"/>
          <w:b/>
          <w:i/>
          <w:sz w:val="26"/>
          <w:szCs w:val="26"/>
          <w:u w:val="single"/>
        </w:rPr>
        <w:t>Proposition</w:t>
      </w:r>
    </w:p>
    <w:p w:rsidR="002D7EDD" w:rsidRPr="00D7438B" w:rsidRDefault="002D7EDD" w:rsidP="002D7EDD">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 Toute personne concernée par la présente Déclar</w:t>
      </w:r>
      <w:r w:rsidR="00D12970">
        <w:rPr>
          <w:rFonts w:ascii="Times New Roman" w:hAnsi="Times New Roman" w:cs="Times New Roman"/>
          <w:b/>
          <w:i/>
          <w:sz w:val="26"/>
          <w:szCs w:val="26"/>
        </w:rPr>
        <w:t>ation ne peut pas se voir opposer</w:t>
      </w:r>
      <w:r w:rsidRPr="00D7438B">
        <w:rPr>
          <w:rFonts w:ascii="Times New Roman" w:hAnsi="Times New Roman" w:cs="Times New Roman"/>
          <w:b/>
          <w:i/>
          <w:sz w:val="26"/>
          <w:szCs w:val="26"/>
        </w:rPr>
        <w:t xml:space="preserve"> sa situation admnistrative et les conditions de son entrée sur le territoire de l’Etat signataire pour l’exercice des droit attachés à la présente Déclaration.</w:t>
      </w:r>
      <w:r w:rsidRPr="00D7438B">
        <w:rPr>
          <w:rFonts w:ascii="Times New Roman" w:hAnsi="Times New Roman" w:cs="Times New Roman"/>
          <w:b/>
          <w:i/>
          <w:sz w:val="26"/>
          <w:szCs w:val="26"/>
        </w:rPr>
        <w:br/>
        <w:t xml:space="preserve">La présente disposition ne fait pas obstacle à ce que pour des raisons atttachées à sa </w:t>
      </w:r>
      <w:r w:rsidRPr="00D7438B">
        <w:rPr>
          <w:rFonts w:ascii="Times New Roman" w:hAnsi="Times New Roman" w:cs="Times New Roman"/>
          <w:b/>
          <w:i/>
          <w:sz w:val="26"/>
          <w:szCs w:val="26"/>
        </w:rPr>
        <w:lastRenderedPageBreak/>
        <w:t>sécurité, à ses intérêts stratégiques ou encore à une situation de conflit armé</w:t>
      </w:r>
      <w:r w:rsidR="00AE3B45">
        <w:rPr>
          <w:rFonts w:ascii="Times New Roman" w:hAnsi="Times New Roman" w:cs="Times New Roman"/>
          <w:b/>
          <w:i/>
          <w:sz w:val="26"/>
          <w:szCs w:val="26"/>
        </w:rPr>
        <w:t>,</w:t>
      </w:r>
      <w:r w:rsidRPr="00D7438B">
        <w:rPr>
          <w:rFonts w:ascii="Times New Roman" w:hAnsi="Times New Roman" w:cs="Times New Roman"/>
          <w:b/>
          <w:i/>
          <w:sz w:val="26"/>
          <w:szCs w:val="26"/>
        </w:rPr>
        <w:t xml:space="preserve"> l’Etat signataire adopte des disposition</w:t>
      </w:r>
      <w:r w:rsidR="00C70E0F" w:rsidRPr="00D7438B">
        <w:rPr>
          <w:rFonts w:ascii="Times New Roman" w:hAnsi="Times New Roman" w:cs="Times New Roman"/>
          <w:b/>
          <w:i/>
          <w:sz w:val="26"/>
          <w:szCs w:val="26"/>
        </w:rPr>
        <w:t>s</w:t>
      </w:r>
      <w:r w:rsidRPr="00D7438B">
        <w:rPr>
          <w:rFonts w:ascii="Times New Roman" w:hAnsi="Times New Roman" w:cs="Times New Roman"/>
          <w:b/>
          <w:i/>
          <w:sz w:val="26"/>
          <w:szCs w:val="26"/>
        </w:rPr>
        <w:t xml:space="preserve"> contraire</w:t>
      </w:r>
      <w:r w:rsidR="00C70E0F" w:rsidRPr="00D7438B">
        <w:rPr>
          <w:rFonts w:ascii="Times New Roman" w:hAnsi="Times New Roman" w:cs="Times New Roman"/>
          <w:b/>
          <w:i/>
          <w:sz w:val="26"/>
          <w:szCs w:val="26"/>
        </w:rPr>
        <w:t>s</w:t>
      </w:r>
      <w:r w:rsidRPr="00D7438B">
        <w:rPr>
          <w:rFonts w:ascii="Times New Roman" w:hAnsi="Times New Roman" w:cs="Times New Roman"/>
          <w:b/>
          <w:i/>
          <w:sz w:val="26"/>
          <w:szCs w:val="26"/>
        </w:rPr>
        <w:t xml:space="preserve"> à l’alinéa précédent.</w:t>
      </w:r>
    </w:p>
    <w:p w:rsidR="00C70E0F" w:rsidRPr="00D7438B" w:rsidRDefault="00C70E0F" w:rsidP="002D7EDD">
      <w:pPr>
        <w:spacing w:line="360" w:lineRule="auto"/>
        <w:rPr>
          <w:rFonts w:ascii="Times New Roman" w:hAnsi="Times New Roman" w:cs="Times New Roman"/>
          <w:b/>
          <w:i/>
          <w:sz w:val="26"/>
          <w:szCs w:val="26"/>
        </w:rPr>
      </w:pPr>
    </w:p>
    <w:p w:rsidR="00C70E0F" w:rsidRPr="00D7438B" w:rsidRDefault="00390677" w:rsidP="00C70E0F">
      <w:pPr>
        <w:spacing w:line="360" w:lineRule="auto"/>
        <w:rPr>
          <w:rFonts w:ascii="Times New Roman" w:hAnsi="Times New Roman" w:cs="Times New Roman"/>
          <w:sz w:val="26"/>
          <w:szCs w:val="26"/>
        </w:rPr>
      </w:pPr>
      <w:r>
        <w:rPr>
          <w:rFonts w:ascii="Times New Roman" w:hAnsi="Times New Roman" w:cs="Times New Roman"/>
          <w:sz w:val="26"/>
          <w:szCs w:val="26"/>
          <w:highlight w:val="lightGray"/>
        </w:rPr>
        <w:t>B.2.6</w:t>
      </w:r>
      <w:r w:rsidR="00C70E0F" w:rsidRPr="00D7438B">
        <w:rPr>
          <w:rFonts w:ascii="Times New Roman" w:hAnsi="Times New Roman" w:cs="Times New Roman"/>
          <w:sz w:val="26"/>
          <w:szCs w:val="26"/>
          <w:highlight w:val="lightGray"/>
        </w:rPr>
        <w:t xml:space="preserve">. : La Déclaration doit affirmer </w:t>
      </w:r>
      <w:r w:rsidR="00B7623F" w:rsidRPr="00D7438B">
        <w:rPr>
          <w:rFonts w:ascii="Times New Roman" w:hAnsi="Times New Roman" w:cs="Times New Roman"/>
          <w:sz w:val="26"/>
          <w:szCs w:val="26"/>
          <w:highlight w:val="lightGray"/>
        </w:rPr>
        <w:t>des règles culturelles</w:t>
      </w:r>
    </w:p>
    <w:p w:rsidR="00C70E0F" w:rsidRPr="00D7438B" w:rsidRDefault="00C70E0F" w:rsidP="00C70E0F">
      <w:pPr>
        <w:spacing w:line="360" w:lineRule="auto"/>
        <w:rPr>
          <w:rFonts w:ascii="Times New Roman" w:hAnsi="Times New Roman" w:cs="Times New Roman"/>
          <w:b/>
          <w:i/>
          <w:sz w:val="26"/>
          <w:szCs w:val="26"/>
          <w:u w:val="single"/>
        </w:rPr>
      </w:pPr>
      <w:r w:rsidRPr="00D7438B">
        <w:rPr>
          <w:rFonts w:ascii="Times New Roman" w:hAnsi="Times New Roman" w:cs="Times New Roman"/>
          <w:b/>
          <w:i/>
          <w:sz w:val="26"/>
          <w:szCs w:val="26"/>
          <w:u w:val="single"/>
        </w:rPr>
        <w:t>Proposition</w:t>
      </w:r>
    </w:p>
    <w:p w:rsidR="00C70E0F" w:rsidRPr="00D7438B" w:rsidRDefault="00C70E0F" w:rsidP="00C70E0F">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 xml:space="preserve">« Toute personne concernée par la présente Déclaration </w:t>
      </w:r>
      <w:r w:rsidR="00B7623F" w:rsidRPr="00D7438B">
        <w:rPr>
          <w:rFonts w:ascii="Times New Roman" w:hAnsi="Times New Roman" w:cs="Times New Roman"/>
          <w:b/>
          <w:i/>
          <w:sz w:val="26"/>
          <w:szCs w:val="26"/>
        </w:rPr>
        <w:t xml:space="preserve">et qui en revendique le bénéfice </w:t>
      </w:r>
      <w:r w:rsidR="00AE3B45">
        <w:rPr>
          <w:rFonts w:ascii="Times New Roman" w:hAnsi="Times New Roman" w:cs="Times New Roman"/>
          <w:b/>
          <w:i/>
          <w:sz w:val="26"/>
          <w:szCs w:val="26"/>
        </w:rPr>
        <w:t>ne peut pas se voir opposer</w:t>
      </w:r>
      <w:r w:rsidRPr="00D7438B">
        <w:rPr>
          <w:rFonts w:ascii="Times New Roman" w:hAnsi="Times New Roman" w:cs="Times New Roman"/>
          <w:b/>
          <w:i/>
          <w:sz w:val="26"/>
          <w:szCs w:val="26"/>
        </w:rPr>
        <w:t xml:space="preserve"> </w:t>
      </w:r>
      <w:r w:rsidR="00B7623F" w:rsidRPr="00D7438B">
        <w:rPr>
          <w:rFonts w:ascii="Times New Roman" w:hAnsi="Times New Roman" w:cs="Times New Roman"/>
          <w:b/>
          <w:i/>
          <w:sz w:val="26"/>
          <w:szCs w:val="26"/>
        </w:rPr>
        <w:t>son refus de s’assimiler à la société de l’Etat signataire dès lors que ses pratiques culturelles ne remettent pas en cause d’une part la paix publiques, les principes constitutionnels et organisationnels de l’Etat, les libertés publiques et les libertés individuelles »</w:t>
      </w:r>
    </w:p>
    <w:p w:rsidR="00B7623F" w:rsidRPr="00D7438B" w:rsidRDefault="00B7623F" w:rsidP="00C70E0F">
      <w:pPr>
        <w:spacing w:line="360" w:lineRule="auto"/>
        <w:rPr>
          <w:rFonts w:ascii="Times New Roman" w:hAnsi="Times New Roman" w:cs="Times New Roman"/>
          <w:b/>
          <w:i/>
          <w:sz w:val="26"/>
          <w:szCs w:val="26"/>
        </w:rPr>
      </w:pPr>
    </w:p>
    <w:p w:rsidR="00B7623F" w:rsidRPr="00D7438B" w:rsidRDefault="00390677" w:rsidP="00B7623F">
      <w:pPr>
        <w:spacing w:line="360" w:lineRule="auto"/>
        <w:rPr>
          <w:rFonts w:ascii="Times New Roman" w:hAnsi="Times New Roman" w:cs="Times New Roman"/>
          <w:sz w:val="26"/>
          <w:szCs w:val="26"/>
        </w:rPr>
      </w:pPr>
      <w:r>
        <w:rPr>
          <w:rFonts w:ascii="Times New Roman" w:hAnsi="Times New Roman" w:cs="Times New Roman"/>
          <w:sz w:val="26"/>
          <w:szCs w:val="26"/>
          <w:highlight w:val="lightGray"/>
        </w:rPr>
        <w:t>B.2.7</w:t>
      </w:r>
      <w:r w:rsidR="00B7623F" w:rsidRPr="00D7438B">
        <w:rPr>
          <w:rFonts w:ascii="Times New Roman" w:hAnsi="Times New Roman" w:cs="Times New Roman"/>
          <w:sz w:val="26"/>
          <w:szCs w:val="26"/>
          <w:highlight w:val="lightGray"/>
        </w:rPr>
        <w:t xml:space="preserve">. : La Déclaration doit affirmer des règles </w:t>
      </w:r>
      <w:r w:rsidR="00B26EDE" w:rsidRPr="00D7438B">
        <w:rPr>
          <w:rFonts w:ascii="Times New Roman" w:hAnsi="Times New Roman" w:cs="Times New Roman"/>
          <w:sz w:val="26"/>
          <w:szCs w:val="26"/>
          <w:highlight w:val="lightGray"/>
        </w:rPr>
        <w:t>de visibilité culturelle</w:t>
      </w:r>
    </w:p>
    <w:p w:rsidR="00B7623F" w:rsidRPr="00D7438B" w:rsidRDefault="00B7623F" w:rsidP="00B7623F">
      <w:pPr>
        <w:spacing w:line="360" w:lineRule="auto"/>
        <w:rPr>
          <w:rFonts w:ascii="Times New Roman" w:hAnsi="Times New Roman" w:cs="Times New Roman"/>
          <w:b/>
          <w:i/>
          <w:sz w:val="26"/>
          <w:szCs w:val="26"/>
          <w:u w:val="single"/>
        </w:rPr>
      </w:pPr>
      <w:r w:rsidRPr="00D7438B">
        <w:rPr>
          <w:rFonts w:ascii="Times New Roman" w:hAnsi="Times New Roman" w:cs="Times New Roman"/>
          <w:b/>
          <w:i/>
          <w:sz w:val="26"/>
          <w:szCs w:val="26"/>
          <w:u w:val="single"/>
        </w:rPr>
        <w:t>Proposition</w:t>
      </w:r>
    </w:p>
    <w:p w:rsidR="00D04C72" w:rsidRPr="00D7438B" w:rsidRDefault="00B7623F" w:rsidP="00B7623F">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 </w:t>
      </w:r>
      <w:r w:rsidR="00D04C72" w:rsidRPr="00D7438B">
        <w:rPr>
          <w:rFonts w:ascii="Times New Roman" w:hAnsi="Times New Roman" w:cs="Times New Roman"/>
          <w:b/>
          <w:i/>
          <w:sz w:val="26"/>
          <w:szCs w:val="26"/>
        </w:rPr>
        <w:t>Les Etats signataires affirment que les personnes visées par la Déclaration ont droit au respect de leur culture.</w:t>
      </w:r>
    </w:p>
    <w:p w:rsidR="00B7623F" w:rsidRPr="00D7438B" w:rsidRDefault="00B7623F" w:rsidP="00B7623F">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 xml:space="preserve">Les Etats signataires veillent à garantir l’accès équivalent aux médias, la production d’œuvre et à la diffusion d’œuvre aux personnes visées par la présente Déclaration sans que leur origine Afro-descendante soit un motif de restriction ou de privation plutôt que fondé sur leur mérite ou leur talent </w:t>
      </w:r>
    </w:p>
    <w:p w:rsidR="00D04C72" w:rsidRPr="00D7438B" w:rsidRDefault="00B7623F" w:rsidP="00B7623F">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 xml:space="preserve">Les Etats signataires veillent à ce que les pratiques sociales, culturelles et artistiques des personnes visées par la présente Déclaration ne fassent pas l’objet </w:t>
      </w:r>
      <w:r w:rsidR="00D04C72" w:rsidRPr="00D7438B">
        <w:rPr>
          <w:rFonts w:ascii="Times New Roman" w:hAnsi="Times New Roman" w:cs="Times New Roman"/>
          <w:b/>
          <w:i/>
          <w:sz w:val="26"/>
          <w:szCs w:val="26"/>
        </w:rPr>
        <w:t>de diffusions dévalorisantes et récurrentes. Ils s’assurent sur ce point dans la société de la construction d’un imaginaire fondé sur des éléments objectif.</w:t>
      </w:r>
    </w:p>
    <w:p w:rsidR="00D04C72" w:rsidRPr="00D7438B" w:rsidRDefault="00D04C72" w:rsidP="00B7623F">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Singulièrement, ils mettent en lumière et à l’honneur dans l’espace public les membre</w:t>
      </w:r>
      <w:r w:rsidR="00AE3B45">
        <w:rPr>
          <w:rFonts w:ascii="Times New Roman" w:hAnsi="Times New Roman" w:cs="Times New Roman"/>
          <w:b/>
          <w:i/>
          <w:sz w:val="26"/>
          <w:szCs w:val="26"/>
        </w:rPr>
        <w:t>s</w:t>
      </w:r>
      <w:r w:rsidRPr="00D7438B">
        <w:rPr>
          <w:rFonts w:ascii="Times New Roman" w:hAnsi="Times New Roman" w:cs="Times New Roman"/>
          <w:b/>
          <w:i/>
          <w:sz w:val="26"/>
          <w:szCs w:val="26"/>
        </w:rPr>
        <w:t xml:space="preserve"> présent ou disparus de la communauté Afro-descendante qui ont contribué, sur leur territoire d’origine, sur le territoire de l’Etat concerné</w:t>
      </w:r>
      <w:r w:rsidR="00AE3B45">
        <w:rPr>
          <w:rFonts w:ascii="Times New Roman" w:hAnsi="Times New Roman" w:cs="Times New Roman"/>
          <w:b/>
          <w:i/>
          <w:sz w:val="26"/>
          <w:szCs w:val="26"/>
        </w:rPr>
        <w:t xml:space="preserve"> ou dans le monde </w:t>
      </w:r>
      <w:r w:rsidR="00B26EDE" w:rsidRPr="00D7438B">
        <w:rPr>
          <w:rFonts w:ascii="Times New Roman" w:hAnsi="Times New Roman" w:cs="Times New Roman"/>
          <w:b/>
          <w:i/>
          <w:sz w:val="26"/>
          <w:szCs w:val="26"/>
        </w:rPr>
        <w:t xml:space="preserve">à </w:t>
      </w:r>
      <w:r w:rsidR="00AE3B45">
        <w:rPr>
          <w:rFonts w:ascii="Times New Roman" w:hAnsi="Times New Roman" w:cs="Times New Roman"/>
          <w:b/>
          <w:i/>
          <w:sz w:val="26"/>
          <w:szCs w:val="26"/>
        </w:rPr>
        <w:t xml:space="preserve">propager </w:t>
      </w:r>
      <w:r w:rsidR="00B26EDE" w:rsidRPr="00D7438B">
        <w:rPr>
          <w:rFonts w:ascii="Times New Roman" w:hAnsi="Times New Roman" w:cs="Times New Roman"/>
          <w:b/>
          <w:i/>
          <w:sz w:val="26"/>
          <w:szCs w:val="26"/>
        </w:rPr>
        <w:t xml:space="preserve">des </w:t>
      </w:r>
      <w:r w:rsidRPr="00D7438B">
        <w:rPr>
          <w:rFonts w:ascii="Times New Roman" w:hAnsi="Times New Roman" w:cs="Times New Roman"/>
          <w:b/>
          <w:i/>
          <w:sz w:val="26"/>
          <w:szCs w:val="26"/>
        </w:rPr>
        <w:t>valeurs de progrès et au génie de la condition humaine. »</w:t>
      </w:r>
    </w:p>
    <w:p w:rsidR="00D04C72" w:rsidRPr="00D7438B" w:rsidRDefault="00D04C72" w:rsidP="00B7623F">
      <w:pPr>
        <w:spacing w:line="360" w:lineRule="auto"/>
        <w:rPr>
          <w:rFonts w:ascii="Times New Roman" w:hAnsi="Times New Roman" w:cs="Times New Roman"/>
          <w:b/>
          <w:i/>
          <w:sz w:val="26"/>
          <w:szCs w:val="26"/>
        </w:rPr>
      </w:pPr>
    </w:p>
    <w:p w:rsidR="00AE3B45" w:rsidRDefault="00AE3B45" w:rsidP="00D04C72">
      <w:pPr>
        <w:spacing w:line="360" w:lineRule="auto"/>
        <w:rPr>
          <w:rFonts w:ascii="Times New Roman" w:hAnsi="Times New Roman" w:cs="Times New Roman"/>
          <w:sz w:val="26"/>
          <w:szCs w:val="26"/>
          <w:highlight w:val="lightGray"/>
        </w:rPr>
      </w:pPr>
    </w:p>
    <w:p w:rsidR="00AE3B45" w:rsidRDefault="00AE3B45" w:rsidP="00D04C72">
      <w:pPr>
        <w:spacing w:line="360" w:lineRule="auto"/>
        <w:rPr>
          <w:rFonts w:ascii="Times New Roman" w:hAnsi="Times New Roman" w:cs="Times New Roman"/>
          <w:sz w:val="26"/>
          <w:szCs w:val="26"/>
          <w:highlight w:val="lightGray"/>
        </w:rPr>
      </w:pPr>
    </w:p>
    <w:p w:rsidR="00AE3B45" w:rsidRDefault="00AE3B45" w:rsidP="00D04C72">
      <w:pPr>
        <w:spacing w:line="360" w:lineRule="auto"/>
        <w:rPr>
          <w:rFonts w:ascii="Times New Roman" w:hAnsi="Times New Roman" w:cs="Times New Roman"/>
          <w:sz w:val="26"/>
          <w:szCs w:val="26"/>
          <w:highlight w:val="lightGray"/>
        </w:rPr>
      </w:pPr>
    </w:p>
    <w:p w:rsidR="00D04C72" w:rsidRPr="00D7438B" w:rsidRDefault="00390677" w:rsidP="00D04C72">
      <w:pPr>
        <w:spacing w:line="360" w:lineRule="auto"/>
        <w:rPr>
          <w:rFonts w:ascii="Times New Roman" w:hAnsi="Times New Roman" w:cs="Times New Roman"/>
          <w:sz w:val="26"/>
          <w:szCs w:val="26"/>
        </w:rPr>
      </w:pPr>
      <w:r>
        <w:rPr>
          <w:rFonts w:ascii="Times New Roman" w:hAnsi="Times New Roman" w:cs="Times New Roman"/>
          <w:sz w:val="26"/>
          <w:szCs w:val="26"/>
          <w:highlight w:val="lightGray"/>
        </w:rPr>
        <w:lastRenderedPageBreak/>
        <w:t>B.2.8</w:t>
      </w:r>
      <w:r w:rsidR="00D04C72" w:rsidRPr="00D7438B">
        <w:rPr>
          <w:rFonts w:ascii="Times New Roman" w:hAnsi="Times New Roman" w:cs="Times New Roman"/>
          <w:sz w:val="26"/>
          <w:szCs w:val="26"/>
          <w:highlight w:val="lightGray"/>
        </w:rPr>
        <w:t xml:space="preserve">. : La Déclaration doit affirmer des règles </w:t>
      </w:r>
      <w:r w:rsidR="00B26EDE" w:rsidRPr="00D7438B">
        <w:rPr>
          <w:rFonts w:ascii="Times New Roman" w:hAnsi="Times New Roman" w:cs="Times New Roman"/>
          <w:sz w:val="26"/>
          <w:szCs w:val="26"/>
          <w:highlight w:val="lightGray"/>
        </w:rPr>
        <w:t>en matière d’enseignement</w:t>
      </w:r>
    </w:p>
    <w:p w:rsidR="00D04C72" w:rsidRPr="00D7438B" w:rsidRDefault="00D04C72" w:rsidP="00D04C72">
      <w:pPr>
        <w:spacing w:line="360" w:lineRule="auto"/>
        <w:rPr>
          <w:rFonts w:ascii="Times New Roman" w:hAnsi="Times New Roman" w:cs="Times New Roman"/>
          <w:b/>
          <w:i/>
          <w:sz w:val="26"/>
          <w:szCs w:val="26"/>
          <w:u w:val="single"/>
        </w:rPr>
      </w:pPr>
      <w:r w:rsidRPr="00D7438B">
        <w:rPr>
          <w:rFonts w:ascii="Times New Roman" w:hAnsi="Times New Roman" w:cs="Times New Roman"/>
          <w:b/>
          <w:i/>
          <w:sz w:val="26"/>
          <w:szCs w:val="26"/>
          <w:u w:val="single"/>
        </w:rPr>
        <w:t>Proposition</w:t>
      </w:r>
    </w:p>
    <w:p w:rsidR="00D04C72" w:rsidRPr="00D7438B" w:rsidRDefault="00D04C72" w:rsidP="00D04C72">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 Les Etats signataires affirment que les personnes visées par la Déclaration ont accès à l’éducation, l’enseignement</w:t>
      </w:r>
      <w:r w:rsidR="00AE3B45">
        <w:rPr>
          <w:rFonts w:ascii="Times New Roman" w:hAnsi="Times New Roman" w:cs="Times New Roman"/>
          <w:b/>
          <w:i/>
          <w:sz w:val="26"/>
          <w:szCs w:val="26"/>
        </w:rPr>
        <w:t xml:space="preserve"> supérieur y compris les Grandes Ecoles, à </w:t>
      </w:r>
      <w:r w:rsidRPr="00D7438B">
        <w:rPr>
          <w:rFonts w:ascii="Times New Roman" w:hAnsi="Times New Roman" w:cs="Times New Roman"/>
          <w:b/>
          <w:i/>
          <w:sz w:val="26"/>
          <w:szCs w:val="26"/>
        </w:rPr>
        <w:t xml:space="preserve">la formation professionnelle et à la promotion professionnelle dans les conditions qui : </w:t>
      </w:r>
    </w:p>
    <w:p w:rsidR="00D04C72" w:rsidRPr="00D7438B" w:rsidRDefault="00D04C72" w:rsidP="00D04C72">
      <w:pPr>
        <w:pStyle w:val="Paragraphedeliste"/>
        <w:numPr>
          <w:ilvl w:val="0"/>
          <w:numId w:val="13"/>
        </w:num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Ne leur impose</w:t>
      </w:r>
      <w:r w:rsidR="00B26EDE" w:rsidRPr="00D7438B">
        <w:rPr>
          <w:rFonts w:ascii="Times New Roman" w:hAnsi="Times New Roman" w:cs="Times New Roman"/>
          <w:b/>
          <w:i/>
          <w:sz w:val="26"/>
          <w:szCs w:val="26"/>
        </w:rPr>
        <w:t>nt pas un choix</w:t>
      </w:r>
      <w:r w:rsidRPr="00D7438B">
        <w:rPr>
          <w:rFonts w:ascii="Times New Roman" w:hAnsi="Times New Roman" w:cs="Times New Roman"/>
          <w:b/>
          <w:i/>
          <w:sz w:val="26"/>
          <w:szCs w:val="26"/>
        </w:rPr>
        <w:t xml:space="preserve"> entre leur culture d’Afro-descendant et leur droit à tel</w:t>
      </w:r>
      <w:r w:rsidR="00B26EDE" w:rsidRPr="00D7438B">
        <w:rPr>
          <w:rFonts w:ascii="Times New Roman" w:hAnsi="Times New Roman" w:cs="Times New Roman"/>
          <w:b/>
          <w:i/>
          <w:sz w:val="26"/>
          <w:szCs w:val="26"/>
        </w:rPr>
        <w:t>s</w:t>
      </w:r>
      <w:r w:rsidRPr="00D7438B">
        <w:rPr>
          <w:rFonts w:ascii="Times New Roman" w:hAnsi="Times New Roman" w:cs="Times New Roman"/>
          <w:b/>
          <w:i/>
          <w:sz w:val="26"/>
          <w:szCs w:val="26"/>
        </w:rPr>
        <w:t xml:space="preserve"> qu’énoncé</w:t>
      </w:r>
      <w:r w:rsidR="00B26EDE" w:rsidRPr="00D7438B">
        <w:rPr>
          <w:rFonts w:ascii="Times New Roman" w:hAnsi="Times New Roman" w:cs="Times New Roman"/>
          <w:b/>
          <w:i/>
          <w:sz w:val="26"/>
          <w:szCs w:val="26"/>
        </w:rPr>
        <w:t>s</w:t>
      </w:r>
      <w:r w:rsidRPr="00D7438B">
        <w:rPr>
          <w:rFonts w:ascii="Times New Roman" w:hAnsi="Times New Roman" w:cs="Times New Roman"/>
          <w:b/>
          <w:i/>
          <w:sz w:val="26"/>
          <w:szCs w:val="26"/>
        </w:rPr>
        <w:t xml:space="preserve"> au précédent alinéa.</w:t>
      </w:r>
    </w:p>
    <w:p w:rsidR="00D04C72" w:rsidRPr="00D7438B" w:rsidRDefault="00B26EDE" w:rsidP="00AE3B45">
      <w:pPr>
        <w:pStyle w:val="Paragraphedeliste"/>
        <w:numPr>
          <w:ilvl w:val="0"/>
          <w:numId w:val="13"/>
        </w:num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Leur permettent d’être confrontés dès les plus jeune âges à leur</w:t>
      </w:r>
      <w:r w:rsidR="001D7823" w:rsidRPr="00D7438B">
        <w:rPr>
          <w:rFonts w:ascii="Times New Roman" w:hAnsi="Times New Roman" w:cs="Times New Roman"/>
          <w:b/>
          <w:i/>
          <w:sz w:val="26"/>
          <w:szCs w:val="26"/>
        </w:rPr>
        <w:t>s</w:t>
      </w:r>
      <w:r w:rsidRPr="00D7438B">
        <w:rPr>
          <w:rFonts w:ascii="Times New Roman" w:hAnsi="Times New Roman" w:cs="Times New Roman"/>
          <w:b/>
          <w:i/>
          <w:sz w:val="26"/>
          <w:szCs w:val="26"/>
        </w:rPr>
        <w:t xml:space="preserve"> concitoyens ou au</w:t>
      </w:r>
      <w:r w:rsidR="004B7A62" w:rsidRPr="00D7438B">
        <w:rPr>
          <w:rFonts w:ascii="Times New Roman" w:hAnsi="Times New Roman" w:cs="Times New Roman"/>
          <w:b/>
          <w:i/>
          <w:sz w:val="26"/>
          <w:szCs w:val="26"/>
        </w:rPr>
        <w:t>x</w:t>
      </w:r>
      <w:r w:rsidRPr="00D7438B">
        <w:rPr>
          <w:rFonts w:ascii="Times New Roman" w:hAnsi="Times New Roman" w:cs="Times New Roman"/>
          <w:b/>
          <w:i/>
          <w:sz w:val="26"/>
          <w:szCs w:val="26"/>
        </w:rPr>
        <w:t xml:space="preserve"> personnes n’étant pas de la même origine en vue d’un apprentissage harmonieux et </w:t>
      </w:r>
      <w:r w:rsidR="001D7823" w:rsidRPr="00D7438B">
        <w:rPr>
          <w:rFonts w:ascii="Times New Roman" w:hAnsi="Times New Roman" w:cs="Times New Roman"/>
          <w:b/>
          <w:i/>
          <w:sz w:val="26"/>
          <w:szCs w:val="26"/>
        </w:rPr>
        <w:t>récipro</w:t>
      </w:r>
      <w:r w:rsidRPr="00D7438B">
        <w:rPr>
          <w:rFonts w:ascii="Times New Roman" w:hAnsi="Times New Roman" w:cs="Times New Roman"/>
          <w:b/>
          <w:i/>
          <w:sz w:val="26"/>
          <w:szCs w:val="26"/>
        </w:rPr>
        <w:t xml:space="preserve">que </w:t>
      </w:r>
      <w:r w:rsidR="00AE3B45">
        <w:rPr>
          <w:rFonts w:ascii="Times New Roman" w:hAnsi="Times New Roman" w:cs="Times New Roman"/>
          <w:b/>
          <w:i/>
          <w:sz w:val="26"/>
          <w:szCs w:val="26"/>
        </w:rPr>
        <w:t>des</w:t>
      </w:r>
      <w:r w:rsidR="001D7823" w:rsidRPr="00D7438B">
        <w:rPr>
          <w:rFonts w:ascii="Times New Roman" w:hAnsi="Times New Roman" w:cs="Times New Roman"/>
          <w:b/>
          <w:i/>
          <w:sz w:val="26"/>
          <w:szCs w:val="26"/>
        </w:rPr>
        <w:t xml:space="preserve"> culture</w:t>
      </w:r>
      <w:r w:rsidR="00AE3B45">
        <w:rPr>
          <w:rFonts w:ascii="Times New Roman" w:hAnsi="Times New Roman" w:cs="Times New Roman"/>
          <w:b/>
          <w:i/>
          <w:sz w:val="26"/>
          <w:szCs w:val="26"/>
        </w:rPr>
        <w:t>s</w:t>
      </w:r>
      <w:r w:rsidR="001D7823" w:rsidRPr="00D7438B">
        <w:rPr>
          <w:rFonts w:ascii="Times New Roman" w:hAnsi="Times New Roman" w:cs="Times New Roman"/>
          <w:b/>
          <w:i/>
          <w:sz w:val="26"/>
          <w:szCs w:val="26"/>
        </w:rPr>
        <w:t>.</w:t>
      </w:r>
    </w:p>
    <w:p w:rsidR="001D7823" w:rsidRPr="00D7438B" w:rsidRDefault="001D7823" w:rsidP="001D7823">
      <w:pPr>
        <w:spacing w:line="360" w:lineRule="auto"/>
        <w:ind w:left="360"/>
        <w:rPr>
          <w:rFonts w:ascii="Times New Roman" w:hAnsi="Times New Roman" w:cs="Times New Roman"/>
          <w:b/>
          <w:i/>
          <w:sz w:val="26"/>
          <w:szCs w:val="26"/>
        </w:rPr>
      </w:pPr>
      <w:r w:rsidRPr="00D7438B">
        <w:rPr>
          <w:rFonts w:ascii="Times New Roman" w:hAnsi="Times New Roman" w:cs="Times New Roman"/>
          <w:b/>
          <w:i/>
          <w:sz w:val="26"/>
          <w:szCs w:val="26"/>
        </w:rPr>
        <w:t>Les Etats signataires à ce titre favorise</w:t>
      </w:r>
      <w:r w:rsidR="00AE3B45">
        <w:rPr>
          <w:rFonts w:ascii="Times New Roman" w:hAnsi="Times New Roman" w:cs="Times New Roman"/>
          <w:b/>
          <w:i/>
          <w:sz w:val="26"/>
          <w:szCs w:val="26"/>
        </w:rPr>
        <w:t>nt</w:t>
      </w:r>
      <w:r w:rsidRPr="00D7438B">
        <w:rPr>
          <w:rFonts w:ascii="Times New Roman" w:hAnsi="Times New Roman" w:cs="Times New Roman"/>
          <w:b/>
          <w:i/>
          <w:sz w:val="26"/>
          <w:szCs w:val="26"/>
        </w:rPr>
        <w:t xml:space="preserve"> </w:t>
      </w:r>
      <w:r w:rsidR="00AE3B45">
        <w:rPr>
          <w:rFonts w:ascii="Times New Roman" w:hAnsi="Times New Roman" w:cs="Times New Roman"/>
          <w:b/>
          <w:i/>
          <w:sz w:val="26"/>
          <w:szCs w:val="26"/>
        </w:rPr>
        <w:t xml:space="preserve">dès l’éveil de l’enfant </w:t>
      </w:r>
      <w:r w:rsidRPr="00D7438B">
        <w:rPr>
          <w:rFonts w:ascii="Times New Roman" w:hAnsi="Times New Roman" w:cs="Times New Roman"/>
          <w:b/>
          <w:i/>
          <w:sz w:val="26"/>
          <w:szCs w:val="26"/>
        </w:rPr>
        <w:t>la mixité scolaire, développe</w:t>
      </w:r>
      <w:r w:rsidR="00AE3B45">
        <w:rPr>
          <w:rFonts w:ascii="Times New Roman" w:hAnsi="Times New Roman" w:cs="Times New Roman"/>
          <w:b/>
          <w:i/>
          <w:sz w:val="26"/>
          <w:szCs w:val="26"/>
        </w:rPr>
        <w:t>nt</w:t>
      </w:r>
      <w:r w:rsidRPr="00D7438B">
        <w:rPr>
          <w:rFonts w:ascii="Times New Roman" w:hAnsi="Times New Roman" w:cs="Times New Roman"/>
          <w:b/>
          <w:i/>
          <w:sz w:val="26"/>
          <w:szCs w:val="26"/>
        </w:rPr>
        <w:t xml:space="preserve"> les espaces commun</w:t>
      </w:r>
      <w:r w:rsidR="00AE3B45">
        <w:rPr>
          <w:rFonts w:ascii="Times New Roman" w:hAnsi="Times New Roman" w:cs="Times New Roman"/>
          <w:b/>
          <w:i/>
          <w:sz w:val="26"/>
          <w:szCs w:val="26"/>
        </w:rPr>
        <w:t>s</w:t>
      </w:r>
      <w:r w:rsidRPr="00D7438B">
        <w:rPr>
          <w:rFonts w:ascii="Times New Roman" w:hAnsi="Times New Roman" w:cs="Times New Roman"/>
          <w:b/>
          <w:i/>
          <w:sz w:val="26"/>
          <w:szCs w:val="26"/>
        </w:rPr>
        <w:t xml:space="preserve"> sportifs et valorise</w:t>
      </w:r>
      <w:r w:rsidR="00AE3B45">
        <w:rPr>
          <w:rFonts w:ascii="Times New Roman" w:hAnsi="Times New Roman" w:cs="Times New Roman"/>
          <w:b/>
          <w:i/>
          <w:sz w:val="26"/>
          <w:szCs w:val="26"/>
        </w:rPr>
        <w:t>nt</w:t>
      </w:r>
      <w:r w:rsidRPr="00D7438B">
        <w:rPr>
          <w:rFonts w:ascii="Times New Roman" w:hAnsi="Times New Roman" w:cs="Times New Roman"/>
          <w:b/>
          <w:i/>
          <w:sz w:val="26"/>
          <w:szCs w:val="26"/>
        </w:rPr>
        <w:t xml:space="preserve"> les lieux d’apprentissage en commun de disciplines artistiques.</w:t>
      </w:r>
    </w:p>
    <w:p w:rsidR="001D7823" w:rsidRPr="00D7438B" w:rsidRDefault="001D7823" w:rsidP="001D7823">
      <w:pPr>
        <w:spacing w:line="360" w:lineRule="auto"/>
        <w:ind w:left="360"/>
        <w:rPr>
          <w:rFonts w:ascii="Times New Roman" w:hAnsi="Times New Roman" w:cs="Times New Roman"/>
          <w:b/>
          <w:i/>
          <w:sz w:val="26"/>
          <w:szCs w:val="26"/>
        </w:rPr>
      </w:pPr>
    </w:p>
    <w:p w:rsidR="001D7823" w:rsidRPr="00D7438B" w:rsidRDefault="00390677" w:rsidP="001D7823">
      <w:pPr>
        <w:spacing w:line="360" w:lineRule="auto"/>
        <w:rPr>
          <w:rFonts w:ascii="Times New Roman" w:hAnsi="Times New Roman" w:cs="Times New Roman"/>
          <w:sz w:val="26"/>
          <w:szCs w:val="26"/>
        </w:rPr>
      </w:pPr>
      <w:r>
        <w:rPr>
          <w:rFonts w:ascii="Times New Roman" w:hAnsi="Times New Roman" w:cs="Times New Roman"/>
          <w:sz w:val="26"/>
          <w:szCs w:val="26"/>
          <w:highlight w:val="lightGray"/>
        </w:rPr>
        <w:t>B.2.9</w:t>
      </w:r>
      <w:r w:rsidR="001D7823" w:rsidRPr="00D7438B">
        <w:rPr>
          <w:rFonts w:ascii="Times New Roman" w:hAnsi="Times New Roman" w:cs="Times New Roman"/>
          <w:sz w:val="26"/>
          <w:szCs w:val="26"/>
          <w:highlight w:val="lightGray"/>
        </w:rPr>
        <w:t>. : La Déclaration doit se doter d’outils de contrôle.</w:t>
      </w:r>
    </w:p>
    <w:p w:rsidR="001D7823" w:rsidRPr="00D7438B" w:rsidRDefault="00500124" w:rsidP="001D7823">
      <w:pPr>
        <w:spacing w:line="360" w:lineRule="auto"/>
        <w:rPr>
          <w:rFonts w:ascii="Times New Roman" w:hAnsi="Times New Roman" w:cs="Times New Roman"/>
          <w:b/>
          <w:i/>
          <w:sz w:val="26"/>
          <w:szCs w:val="26"/>
        </w:rPr>
      </w:pPr>
      <w:r>
        <w:rPr>
          <w:rFonts w:ascii="Times New Roman" w:hAnsi="Times New Roman" w:cs="Times New Roman"/>
          <w:b/>
          <w:i/>
          <w:sz w:val="26"/>
          <w:szCs w:val="26"/>
        </w:rPr>
        <w:t xml:space="preserve">a/ </w:t>
      </w:r>
      <w:r w:rsidR="001D7823" w:rsidRPr="00D7438B">
        <w:rPr>
          <w:rFonts w:ascii="Times New Roman" w:hAnsi="Times New Roman" w:cs="Times New Roman"/>
          <w:b/>
          <w:i/>
          <w:sz w:val="26"/>
          <w:szCs w:val="26"/>
        </w:rPr>
        <w:t xml:space="preserve">« Les Etats signataires sans empiéter sur leur système juridictionnel </w:t>
      </w:r>
      <w:r w:rsidR="00AE3B45">
        <w:rPr>
          <w:rFonts w:ascii="Times New Roman" w:hAnsi="Times New Roman" w:cs="Times New Roman"/>
          <w:b/>
          <w:i/>
          <w:sz w:val="26"/>
          <w:szCs w:val="26"/>
        </w:rPr>
        <w:t>acceptent la création d’un</w:t>
      </w:r>
      <w:r w:rsidR="001D7823" w:rsidRPr="00D7438B">
        <w:rPr>
          <w:rFonts w:ascii="Times New Roman" w:hAnsi="Times New Roman" w:cs="Times New Roman"/>
          <w:b/>
          <w:i/>
          <w:sz w:val="26"/>
          <w:szCs w:val="26"/>
        </w:rPr>
        <w:t xml:space="preserve"> organe dit « Commission Internationale des Droits de personnes d’ascendance Africaine. »</w:t>
      </w:r>
    </w:p>
    <w:p w:rsidR="004B7A62" w:rsidRPr="00D7438B" w:rsidRDefault="004B7A62" w:rsidP="001D7823">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-Le siège de la Commis</w:t>
      </w:r>
      <w:r w:rsidR="00380D17" w:rsidRPr="00D7438B">
        <w:rPr>
          <w:rFonts w:ascii="Times New Roman" w:hAnsi="Times New Roman" w:cs="Times New Roman"/>
          <w:b/>
          <w:i/>
          <w:sz w:val="26"/>
          <w:szCs w:val="26"/>
        </w:rPr>
        <w:t>sion est situé à Genève</w:t>
      </w:r>
    </w:p>
    <w:p w:rsidR="00380D17" w:rsidRPr="00D7438B" w:rsidRDefault="00380D17" w:rsidP="001D7823">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 Dans chaque Etat est organisé auprè</w:t>
      </w:r>
      <w:r w:rsidR="00AE3B45">
        <w:rPr>
          <w:rFonts w:ascii="Times New Roman" w:hAnsi="Times New Roman" w:cs="Times New Roman"/>
          <w:b/>
          <w:i/>
          <w:sz w:val="26"/>
          <w:szCs w:val="26"/>
        </w:rPr>
        <w:t>s des administrations librement désignées</w:t>
      </w:r>
      <w:r w:rsidRPr="00D7438B">
        <w:rPr>
          <w:rFonts w:ascii="Times New Roman" w:hAnsi="Times New Roman" w:cs="Times New Roman"/>
          <w:b/>
          <w:i/>
          <w:sz w:val="26"/>
          <w:szCs w:val="26"/>
        </w:rPr>
        <w:t>, un service en charge de mettre à dispositions des demandeurs des formulaires de demande et à les informer sur les avocats et autres professionnels compétents pour les assister</w:t>
      </w:r>
    </w:p>
    <w:p w:rsidR="00AF4B19" w:rsidRPr="00D7438B" w:rsidRDefault="001D7823" w:rsidP="001D7823">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-La commission est composée de dix conseillers élus pour trois années.</w:t>
      </w:r>
    </w:p>
    <w:p w:rsidR="001D7823" w:rsidRPr="00D7438B" w:rsidRDefault="001D7823" w:rsidP="001D7823">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-Elle établi son règlement intérieur</w:t>
      </w:r>
      <w:r w:rsidR="00AF4B19">
        <w:rPr>
          <w:rFonts w:ascii="Times New Roman" w:hAnsi="Times New Roman" w:cs="Times New Roman"/>
          <w:b/>
          <w:i/>
          <w:sz w:val="26"/>
          <w:szCs w:val="26"/>
        </w:rPr>
        <w:t xml:space="preserve"> qui respecte l’obligation de discrétion et la vie privée des personnes concernée par la saisine.</w:t>
      </w:r>
    </w:p>
    <w:p w:rsidR="001D7823" w:rsidRPr="00D7438B" w:rsidRDefault="001D7823" w:rsidP="001D7823">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-Elle connait des plaintes fondées sur les base</w:t>
      </w:r>
      <w:r w:rsidR="004B7A62" w:rsidRPr="00D7438B">
        <w:rPr>
          <w:rFonts w:ascii="Times New Roman" w:hAnsi="Times New Roman" w:cs="Times New Roman"/>
          <w:b/>
          <w:i/>
          <w:sz w:val="26"/>
          <w:szCs w:val="26"/>
        </w:rPr>
        <w:t>s</w:t>
      </w:r>
      <w:r w:rsidRPr="00D7438B">
        <w:rPr>
          <w:rFonts w:ascii="Times New Roman" w:hAnsi="Times New Roman" w:cs="Times New Roman"/>
          <w:b/>
          <w:i/>
          <w:sz w:val="26"/>
          <w:szCs w:val="26"/>
        </w:rPr>
        <w:t xml:space="preserve"> de la présente Déclara</w:t>
      </w:r>
      <w:r w:rsidR="00AE3B45">
        <w:rPr>
          <w:rFonts w:ascii="Times New Roman" w:hAnsi="Times New Roman" w:cs="Times New Roman"/>
          <w:b/>
          <w:i/>
          <w:sz w:val="26"/>
          <w:szCs w:val="26"/>
        </w:rPr>
        <w:t>tion</w:t>
      </w:r>
      <w:r w:rsidR="004B7A62" w:rsidRPr="00D7438B">
        <w:rPr>
          <w:rFonts w:ascii="Times New Roman" w:hAnsi="Times New Roman" w:cs="Times New Roman"/>
          <w:b/>
          <w:i/>
          <w:sz w:val="26"/>
          <w:szCs w:val="26"/>
        </w:rPr>
        <w:t xml:space="preserve"> et émise</w:t>
      </w:r>
      <w:r w:rsidR="00AE3B45">
        <w:rPr>
          <w:rFonts w:ascii="Times New Roman" w:hAnsi="Times New Roman" w:cs="Times New Roman"/>
          <w:b/>
          <w:i/>
          <w:sz w:val="26"/>
          <w:szCs w:val="26"/>
        </w:rPr>
        <w:t>s</w:t>
      </w:r>
      <w:r w:rsidR="004B7A62" w:rsidRPr="00D7438B">
        <w:rPr>
          <w:rFonts w:ascii="Times New Roman" w:hAnsi="Times New Roman" w:cs="Times New Roman"/>
          <w:b/>
          <w:i/>
          <w:sz w:val="26"/>
          <w:szCs w:val="26"/>
        </w:rPr>
        <w:t xml:space="preserve"> par une personne</w:t>
      </w:r>
      <w:r w:rsidRPr="00D7438B">
        <w:rPr>
          <w:rFonts w:ascii="Times New Roman" w:hAnsi="Times New Roman" w:cs="Times New Roman"/>
          <w:b/>
          <w:i/>
          <w:sz w:val="26"/>
          <w:szCs w:val="26"/>
        </w:rPr>
        <w:t xml:space="preserve"> ou dans le cas d’action de groupe</w:t>
      </w:r>
    </w:p>
    <w:p w:rsidR="001D7823" w:rsidRPr="00D7438B" w:rsidRDefault="001D7823" w:rsidP="001D7823">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-Elle peut aussi être saisi par le Haut commissaire au</w:t>
      </w:r>
      <w:r w:rsidR="00390677">
        <w:rPr>
          <w:rFonts w:ascii="Times New Roman" w:hAnsi="Times New Roman" w:cs="Times New Roman"/>
          <w:b/>
          <w:i/>
          <w:sz w:val="26"/>
          <w:szCs w:val="26"/>
        </w:rPr>
        <w:t>x</w:t>
      </w:r>
      <w:r w:rsidRPr="00D7438B">
        <w:rPr>
          <w:rFonts w:ascii="Times New Roman" w:hAnsi="Times New Roman" w:cs="Times New Roman"/>
          <w:b/>
          <w:i/>
          <w:sz w:val="26"/>
          <w:szCs w:val="26"/>
        </w:rPr>
        <w:t xml:space="preserve"> Droits de l’</w:t>
      </w:r>
      <w:r w:rsidR="004B7A62" w:rsidRPr="00D7438B">
        <w:rPr>
          <w:rFonts w:ascii="Times New Roman" w:hAnsi="Times New Roman" w:cs="Times New Roman"/>
          <w:b/>
          <w:i/>
          <w:sz w:val="26"/>
          <w:szCs w:val="26"/>
        </w:rPr>
        <w:t>Homme</w:t>
      </w:r>
    </w:p>
    <w:p w:rsidR="001D7823" w:rsidRPr="00D7438B" w:rsidRDefault="001D7823" w:rsidP="001D7823">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 xml:space="preserve">- Elle ne statue que si le demandeur établi n’avoir reçu aucune suite </w:t>
      </w:r>
      <w:r w:rsidR="004B7A62" w:rsidRPr="00D7438B">
        <w:rPr>
          <w:rFonts w:ascii="Times New Roman" w:hAnsi="Times New Roman" w:cs="Times New Roman"/>
          <w:b/>
          <w:i/>
          <w:sz w:val="26"/>
          <w:szCs w:val="26"/>
        </w:rPr>
        <w:t>de ses plaintes à l’encontre de l’Etat ou si il a épuisé ses recours au sein de cet Etat</w:t>
      </w:r>
    </w:p>
    <w:p w:rsidR="004B7A62" w:rsidRPr="00D7438B" w:rsidRDefault="004B7A62" w:rsidP="001D7823">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lastRenderedPageBreak/>
        <w:t>-En cas de violation massive, réitérée ou mettant en cause la possibilité même pour le demandeur de faire valoir ses droits, la Commission est saisie d’urgence</w:t>
      </w:r>
      <w:r w:rsidR="00AE3B45">
        <w:rPr>
          <w:rFonts w:ascii="Times New Roman" w:hAnsi="Times New Roman" w:cs="Times New Roman"/>
          <w:b/>
          <w:i/>
          <w:sz w:val="26"/>
          <w:szCs w:val="26"/>
        </w:rPr>
        <w:t xml:space="preserve"> ou s’auto-saisi.</w:t>
      </w:r>
    </w:p>
    <w:p w:rsidR="004B7A62" w:rsidRPr="00D7438B" w:rsidRDefault="004B7A62" w:rsidP="001D7823">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-La Commission rend une décision de rejet, un avis d’instruction complémentaire ou un avis d’acceuil .</w:t>
      </w:r>
      <w:r w:rsidRPr="00D7438B">
        <w:rPr>
          <w:rFonts w:ascii="Times New Roman" w:hAnsi="Times New Roman" w:cs="Times New Roman"/>
          <w:b/>
          <w:i/>
          <w:sz w:val="26"/>
          <w:szCs w:val="26"/>
        </w:rPr>
        <w:br/>
        <w:t>-L’avis rendu n’a pas de valeur contraignante mais il enjoint l’Etat à se conformer pour l’avenir à ses engagements et permet à la personne ou au groupe victime d’obtenir réparation de son préjudice.</w:t>
      </w:r>
    </w:p>
    <w:p w:rsidR="004B7A62" w:rsidRPr="00D7438B" w:rsidRDefault="004B7A62" w:rsidP="001D7823">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-L’avis peut être rendu en séance publique.</w:t>
      </w:r>
    </w:p>
    <w:p w:rsidR="004B7A62" w:rsidRPr="00D7438B" w:rsidRDefault="004B7A62" w:rsidP="001D7823">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 L’avis est notifié à chacune des parties.</w:t>
      </w:r>
    </w:p>
    <w:p w:rsidR="004B7A62" w:rsidRDefault="00AE3B45" w:rsidP="001D7823">
      <w:pPr>
        <w:spacing w:line="360" w:lineRule="auto"/>
        <w:rPr>
          <w:rFonts w:ascii="Times New Roman" w:hAnsi="Times New Roman" w:cs="Times New Roman"/>
          <w:b/>
          <w:i/>
          <w:sz w:val="26"/>
          <w:szCs w:val="26"/>
        </w:rPr>
      </w:pPr>
      <w:r>
        <w:rPr>
          <w:rFonts w:ascii="Times New Roman" w:hAnsi="Times New Roman" w:cs="Times New Roman"/>
          <w:b/>
          <w:i/>
          <w:sz w:val="26"/>
          <w:szCs w:val="26"/>
        </w:rPr>
        <w:t>- Il est créé</w:t>
      </w:r>
      <w:r w:rsidR="004B7A62" w:rsidRPr="00D7438B">
        <w:rPr>
          <w:rFonts w:ascii="Times New Roman" w:hAnsi="Times New Roman" w:cs="Times New Roman"/>
          <w:b/>
          <w:i/>
          <w:sz w:val="26"/>
          <w:szCs w:val="26"/>
        </w:rPr>
        <w:t xml:space="preserve"> un receuil </w:t>
      </w:r>
      <w:r>
        <w:rPr>
          <w:rFonts w:ascii="Times New Roman" w:hAnsi="Times New Roman" w:cs="Times New Roman"/>
          <w:b/>
          <w:i/>
          <w:sz w:val="26"/>
          <w:szCs w:val="26"/>
        </w:rPr>
        <w:t xml:space="preserve">annuel </w:t>
      </w:r>
      <w:r w:rsidR="004B7A62" w:rsidRPr="00D7438B">
        <w:rPr>
          <w:rFonts w:ascii="Times New Roman" w:hAnsi="Times New Roman" w:cs="Times New Roman"/>
          <w:b/>
          <w:i/>
          <w:sz w:val="26"/>
          <w:szCs w:val="26"/>
        </w:rPr>
        <w:t>des décisions de la Commission.</w:t>
      </w:r>
    </w:p>
    <w:p w:rsidR="00500124" w:rsidRDefault="00500124" w:rsidP="001D7823">
      <w:pPr>
        <w:spacing w:line="360" w:lineRule="auto"/>
        <w:rPr>
          <w:rFonts w:ascii="Times New Roman" w:hAnsi="Times New Roman" w:cs="Times New Roman"/>
          <w:b/>
          <w:i/>
          <w:sz w:val="26"/>
          <w:szCs w:val="26"/>
        </w:rPr>
      </w:pPr>
    </w:p>
    <w:p w:rsidR="00500124" w:rsidRDefault="00AE3B45" w:rsidP="001D7823">
      <w:pPr>
        <w:spacing w:line="360" w:lineRule="auto"/>
        <w:rPr>
          <w:rFonts w:ascii="Times New Roman" w:hAnsi="Times New Roman" w:cs="Times New Roman"/>
          <w:b/>
          <w:i/>
          <w:sz w:val="26"/>
          <w:szCs w:val="26"/>
        </w:rPr>
      </w:pPr>
      <w:r>
        <w:rPr>
          <w:rFonts w:ascii="Times New Roman" w:hAnsi="Times New Roman" w:cs="Times New Roman"/>
          <w:b/>
          <w:i/>
          <w:sz w:val="26"/>
          <w:szCs w:val="26"/>
        </w:rPr>
        <w:t>b/ Il est créé</w:t>
      </w:r>
      <w:r w:rsidR="00500124">
        <w:rPr>
          <w:rFonts w:ascii="Times New Roman" w:hAnsi="Times New Roman" w:cs="Times New Roman"/>
          <w:b/>
          <w:i/>
          <w:sz w:val="26"/>
          <w:szCs w:val="26"/>
        </w:rPr>
        <w:t xml:space="preserve"> à partir du Groupe de travail un Comité des Experts permanent de la Déclaration.</w:t>
      </w:r>
      <w:r w:rsidR="00500124">
        <w:rPr>
          <w:rFonts w:ascii="Times New Roman" w:hAnsi="Times New Roman" w:cs="Times New Roman"/>
          <w:b/>
          <w:i/>
          <w:sz w:val="26"/>
          <w:szCs w:val="26"/>
        </w:rPr>
        <w:br/>
        <w:t xml:space="preserve">Ce Comité se dote d’un Règlement intérieur s’inspirant de </w:t>
      </w:r>
      <w:r w:rsidR="00AF4B19">
        <w:rPr>
          <w:rFonts w:ascii="Times New Roman" w:hAnsi="Times New Roman" w:cs="Times New Roman"/>
          <w:b/>
          <w:i/>
          <w:sz w:val="26"/>
          <w:szCs w:val="26"/>
        </w:rPr>
        <w:t>la Déclaration et de son esprit et qui respecte l’obligation de discrétion et la vie privée des personnes concernées par les travaux.</w:t>
      </w:r>
    </w:p>
    <w:p w:rsidR="00AE3B45" w:rsidRDefault="00500124" w:rsidP="00500124">
      <w:pPr>
        <w:spacing w:line="360" w:lineRule="auto"/>
        <w:rPr>
          <w:rFonts w:ascii="Times New Roman" w:hAnsi="Times New Roman" w:cs="Times New Roman"/>
          <w:b/>
          <w:i/>
          <w:sz w:val="26"/>
          <w:szCs w:val="26"/>
        </w:rPr>
      </w:pPr>
      <w:r w:rsidRPr="00500124">
        <w:rPr>
          <w:rFonts w:ascii="Times New Roman" w:hAnsi="Times New Roman" w:cs="Times New Roman"/>
          <w:b/>
          <w:i/>
          <w:sz w:val="26"/>
          <w:szCs w:val="26"/>
        </w:rPr>
        <w:t>Les Etats s’engagent à soumettre l’évaluation de la Déclaration à une réunion annuelle au Groupe des Expert</w:t>
      </w:r>
      <w:r w:rsidR="00AE3B45">
        <w:rPr>
          <w:rFonts w:ascii="Times New Roman" w:hAnsi="Times New Roman" w:cs="Times New Roman"/>
          <w:b/>
          <w:i/>
          <w:sz w:val="26"/>
          <w:szCs w:val="26"/>
        </w:rPr>
        <w:t>s qui rendent un rapport annuel</w:t>
      </w:r>
      <w:r w:rsidRPr="00500124">
        <w:rPr>
          <w:rFonts w:ascii="Times New Roman" w:hAnsi="Times New Roman" w:cs="Times New Roman"/>
          <w:b/>
          <w:i/>
          <w:sz w:val="26"/>
          <w:szCs w:val="26"/>
        </w:rPr>
        <w:t>.</w:t>
      </w:r>
    </w:p>
    <w:p w:rsidR="00500124" w:rsidRDefault="00211D64" w:rsidP="00500124">
      <w:pPr>
        <w:spacing w:line="360" w:lineRule="auto"/>
        <w:rPr>
          <w:rFonts w:ascii="Times New Roman" w:hAnsi="Times New Roman" w:cs="Times New Roman"/>
          <w:b/>
          <w:i/>
          <w:sz w:val="26"/>
          <w:szCs w:val="26"/>
        </w:rPr>
      </w:pPr>
      <w:r>
        <w:rPr>
          <w:rFonts w:ascii="Times New Roman" w:hAnsi="Times New Roman" w:cs="Times New Roman"/>
          <w:b/>
          <w:i/>
          <w:sz w:val="26"/>
          <w:szCs w:val="26"/>
        </w:rPr>
        <w:t>c/ Il est créé</w:t>
      </w:r>
      <w:r w:rsidR="00500124">
        <w:rPr>
          <w:rFonts w:ascii="Times New Roman" w:hAnsi="Times New Roman" w:cs="Times New Roman"/>
          <w:b/>
          <w:i/>
          <w:sz w:val="26"/>
          <w:szCs w:val="26"/>
        </w:rPr>
        <w:t xml:space="preserve"> une Conférence de la société civile internationale des Afro-descendants.</w:t>
      </w:r>
    </w:p>
    <w:p w:rsidR="00500124" w:rsidRPr="00500124" w:rsidRDefault="00AE3B45" w:rsidP="00500124">
      <w:pPr>
        <w:spacing w:line="360" w:lineRule="auto"/>
        <w:rPr>
          <w:rFonts w:ascii="Times New Roman" w:hAnsi="Times New Roman" w:cs="Times New Roman"/>
          <w:b/>
          <w:i/>
          <w:sz w:val="26"/>
          <w:szCs w:val="26"/>
        </w:rPr>
      </w:pPr>
      <w:r>
        <w:rPr>
          <w:rFonts w:ascii="Times New Roman" w:hAnsi="Times New Roman" w:cs="Times New Roman"/>
          <w:b/>
          <w:i/>
          <w:sz w:val="26"/>
          <w:szCs w:val="26"/>
        </w:rPr>
        <w:t>La Conférence</w:t>
      </w:r>
      <w:r w:rsidR="00500124">
        <w:rPr>
          <w:rFonts w:ascii="Times New Roman" w:hAnsi="Times New Roman" w:cs="Times New Roman"/>
          <w:b/>
          <w:i/>
          <w:sz w:val="26"/>
          <w:szCs w:val="26"/>
        </w:rPr>
        <w:t xml:space="preserve"> et le Comité d’experts se réunissent chaque année en vue d’adapter la Déclaration aux mutation sociales affectant les thèmes abordées par la Déclaration.</w:t>
      </w:r>
      <w:r w:rsidR="00211D64">
        <w:rPr>
          <w:rFonts w:ascii="Times New Roman" w:hAnsi="Times New Roman" w:cs="Times New Roman"/>
          <w:b/>
          <w:i/>
          <w:sz w:val="26"/>
          <w:szCs w:val="26"/>
        </w:rPr>
        <w:t xml:space="preserve"> Les débats ne lient ni les experts indépendants, ni la Commission, ni les Etats.</w:t>
      </w:r>
    </w:p>
    <w:p w:rsidR="00AE3B45" w:rsidRDefault="00AE3B45" w:rsidP="00380D17">
      <w:pPr>
        <w:spacing w:line="360" w:lineRule="auto"/>
        <w:rPr>
          <w:rFonts w:ascii="Times New Roman" w:hAnsi="Times New Roman" w:cs="Times New Roman"/>
          <w:sz w:val="26"/>
          <w:szCs w:val="26"/>
          <w:highlight w:val="lightGray"/>
        </w:rPr>
      </w:pPr>
    </w:p>
    <w:p w:rsidR="00380D17" w:rsidRPr="00D7438B" w:rsidRDefault="00390677" w:rsidP="00380D17">
      <w:pPr>
        <w:spacing w:line="360" w:lineRule="auto"/>
        <w:rPr>
          <w:rFonts w:ascii="Times New Roman" w:hAnsi="Times New Roman" w:cs="Times New Roman"/>
          <w:sz w:val="26"/>
          <w:szCs w:val="26"/>
        </w:rPr>
      </w:pPr>
      <w:r>
        <w:rPr>
          <w:rFonts w:ascii="Times New Roman" w:hAnsi="Times New Roman" w:cs="Times New Roman"/>
          <w:sz w:val="26"/>
          <w:szCs w:val="26"/>
          <w:highlight w:val="lightGray"/>
        </w:rPr>
        <w:t>B.2.10</w:t>
      </w:r>
      <w:r w:rsidR="00380D17" w:rsidRPr="00D7438B">
        <w:rPr>
          <w:rFonts w:ascii="Times New Roman" w:hAnsi="Times New Roman" w:cs="Times New Roman"/>
          <w:sz w:val="26"/>
          <w:szCs w:val="26"/>
          <w:highlight w:val="lightGray"/>
        </w:rPr>
        <w:t>. : La Déclaration doit se doter d’outils de formation</w:t>
      </w:r>
    </w:p>
    <w:p w:rsidR="00380D17" w:rsidRDefault="00380D17" w:rsidP="00380D17">
      <w:pPr>
        <w:spacing w:line="360" w:lineRule="auto"/>
        <w:rPr>
          <w:rFonts w:ascii="Times New Roman" w:hAnsi="Times New Roman" w:cs="Times New Roman"/>
          <w:b/>
          <w:i/>
          <w:sz w:val="26"/>
          <w:szCs w:val="26"/>
        </w:rPr>
      </w:pPr>
      <w:r w:rsidRPr="00D7438B">
        <w:rPr>
          <w:rFonts w:ascii="Times New Roman" w:hAnsi="Times New Roman" w:cs="Times New Roman"/>
          <w:b/>
          <w:i/>
          <w:sz w:val="26"/>
          <w:szCs w:val="26"/>
        </w:rPr>
        <w:t xml:space="preserve">Dans le </w:t>
      </w:r>
      <w:r w:rsidR="00D7438B">
        <w:rPr>
          <w:rFonts w:ascii="Times New Roman" w:hAnsi="Times New Roman" w:cs="Times New Roman"/>
          <w:b/>
          <w:i/>
          <w:sz w:val="26"/>
          <w:szCs w:val="26"/>
        </w:rPr>
        <w:t>but de faire rayonner et de pére</w:t>
      </w:r>
      <w:r w:rsidRPr="00D7438B">
        <w:rPr>
          <w:rFonts w:ascii="Times New Roman" w:hAnsi="Times New Roman" w:cs="Times New Roman"/>
          <w:b/>
          <w:i/>
          <w:sz w:val="26"/>
          <w:szCs w:val="26"/>
        </w:rPr>
        <w:t xml:space="preserve">nniser la Déclaration internationale sur les droits des personnes d’ascendance Africaine, il est créé un Institut en vue de former </w:t>
      </w:r>
      <w:r w:rsidR="00D7438B">
        <w:rPr>
          <w:rFonts w:ascii="Times New Roman" w:hAnsi="Times New Roman" w:cs="Times New Roman"/>
          <w:b/>
          <w:i/>
          <w:sz w:val="26"/>
          <w:szCs w:val="26"/>
        </w:rPr>
        <w:t xml:space="preserve">de façon diplomante </w:t>
      </w:r>
      <w:r w:rsidRPr="00D7438B">
        <w:rPr>
          <w:rFonts w:ascii="Times New Roman" w:hAnsi="Times New Roman" w:cs="Times New Roman"/>
          <w:b/>
          <w:i/>
          <w:sz w:val="26"/>
          <w:szCs w:val="26"/>
        </w:rPr>
        <w:t>les étudiants et les professionnels sur les matières concernant directement et indirectement les sujet</w:t>
      </w:r>
      <w:r w:rsidR="00D7438B">
        <w:rPr>
          <w:rFonts w:ascii="Times New Roman" w:hAnsi="Times New Roman" w:cs="Times New Roman"/>
          <w:b/>
          <w:i/>
          <w:sz w:val="26"/>
          <w:szCs w:val="26"/>
        </w:rPr>
        <w:t>s</w:t>
      </w:r>
      <w:r w:rsidRPr="00D7438B">
        <w:rPr>
          <w:rFonts w:ascii="Times New Roman" w:hAnsi="Times New Roman" w:cs="Times New Roman"/>
          <w:b/>
          <w:i/>
          <w:sz w:val="26"/>
          <w:szCs w:val="26"/>
        </w:rPr>
        <w:t xml:space="preserve"> traité</w:t>
      </w:r>
      <w:r w:rsidR="00D7438B">
        <w:rPr>
          <w:rFonts w:ascii="Times New Roman" w:hAnsi="Times New Roman" w:cs="Times New Roman"/>
          <w:b/>
          <w:i/>
          <w:sz w:val="26"/>
          <w:szCs w:val="26"/>
        </w:rPr>
        <w:t>s</w:t>
      </w:r>
      <w:r w:rsidRPr="00D7438B">
        <w:rPr>
          <w:rFonts w:ascii="Times New Roman" w:hAnsi="Times New Roman" w:cs="Times New Roman"/>
          <w:b/>
          <w:i/>
          <w:sz w:val="26"/>
          <w:szCs w:val="26"/>
        </w:rPr>
        <w:t xml:space="preserve"> dans les présentes.</w:t>
      </w:r>
    </w:p>
    <w:p w:rsidR="00D7438B" w:rsidRPr="00D7438B" w:rsidRDefault="00390677" w:rsidP="00380D17">
      <w:pPr>
        <w:spacing w:line="360" w:lineRule="auto"/>
        <w:rPr>
          <w:rFonts w:ascii="Times New Roman" w:hAnsi="Times New Roman" w:cs="Times New Roman"/>
          <w:b/>
          <w:i/>
          <w:sz w:val="26"/>
          <w:szCs w:val="26"/>
        </w:rPr>
      </w:pPr>
      <w:r>
        <w:rPr>
          <w:rFonts w:ascii="Times New Roman" w:hAnsi="Times New Roman" w:cs="Times New Roman"/>
          <w:b/>
          <w:i/>
          <w:sz w:val="26"/>
          <w:szCs w:val="26"/>
        </w:rPr>
        <w:lastRenderedPageBreak/>
        <w:t>L’institut de dote d’un règlement intérieur dont les dispositions s’inspire</w:t>
      </w:r>
      <w:r w:rsidR="002832E8">
        <w:rPr>
          <w:rFonts w:ascii="Times New Roman" w:hAnsi="Times New Roman" w:cs="Times New Roman"/>
          <w:b/>
          <w:i/>
          <w:sz w:val="26"/>
          <w:szCs w:val="26"/>
        </w:rPr>
        <w:t>nt</w:t>
      </w:r>
      <w:r>
        <w:rPr>
          <w:rFonts w:ascii="Times New Roman" w:hAnsi="Times New Roman" w:cs="Times New Roman"/>
          <w:b/>
          <w:i/>
          <w:sz w:val="26"/>
          <w:szCs w:val="26"/>
        </w:rPr>
        <w:t xml:space="preserve"> des buts et de l’esprit de la Déclaration</w:t>
      </w:r>
    </w:p>
    <w:p w:rsidR="00390677" w:rsidRDefault="00390677" w:rsidP="00390677">
      <w:pPr>
        <w:spacing w:line="360" w:lineRule="auto"/>
        <w:rPr>
          <w:rFonts w:ascii="Times New Roman" w:hAnsi="Times New Roman" w:cs="Times New Roman"/>
          <w:sz w:val="26"/>
          <w:szCs w:val="26"/>
          <w:highlight w:val="lightGray"/>
        </w:rPr>
      </w:pPr>
    </w:p>
    <w:p w:rsidR="00390677" w:rsidRDefault="00390677" w:rsidP="00390677">
      <w:pPr>
        <w:spacing w:line="360" w:lineRule="auto"/>
        <w:rPr>
          <w:rFonts w:ascii="Times New Roman" w:hAnsi="Times New Roman" w:cs="Times New Roman"/>
          <w:sz w:val="26"/>
          <w:szCs w:val="26"/>
        </w:rPr>
      </w:pPr>
      <w:r w:rsidRPr="00390677">
        <w:rPr>
          <w:rFonts w:ascii="Times New Roman" w:hAnsi="Times New Roman" w:cs="Times New Roman"/>
          <w:sz w:val="26"/>
          <w:szCs w:val="26"/>
          <w:highlight w:val="lightGray"/>
        </w:rPr>
        <w:t>B.10.b. : Dispositions diverses.</w:t>
      </w:r>
    </w:p>
    <w:p w:rsidR="00390677" w:rsidRPr="00500124" w:rsidRDefault="00390677" w:rsidP="00390677">
      <w:pPr>
        <w:spacing w:line="360" w:lineRule="auto"/>
        <w:rPr>
          <w:rFonts w:ascii="Times New Roman" w:hAnsi="Times New Roman" w:cs="Times New Roman"/>
          <w:b/>
          <w:i/>
          <w:sz w:val="26"/>
          <w:szCs w:val="26"/>
        </w:rPr>
      </w:pPr>
      <w:r w:rsidRPr="00500124">
        <w:rPr>
          <w:rFonts w:ascii="Times New Roman" w:hAnsi="Times New Roman" w:cs="Times New Roman"/>
          <w:b/>
          <w:i/>
          <w:sz w:val="26"/>
          <w:szCs w:val="26"/>
        </w:rPr>
        <w:t>Chacun des Etats signataires s’assurent pour ce qui le concerne d’introduire dans son territoire</w:t>
      </w:r>
      <w:r w:rsidR="00500124">
        <w:rPr>
          <w:rFonts w:ascii="Times New Roman" w:hAnsi="Times New Roman" w:cs="Times New Roman"/>
          <w:b/>
          <w:i/>
          <w:sz w:val="26"/>
          <w:szCs w:val="26"/>
        </w:rPr>
        <w:t xml:space="preserve"> </w:t>
      </w:r>
      <w:r w:rsidR="00AF4B19">
        <w:rPr>
          <w:rFonts w:ascii="Times New Roman" w:hAnsi="Times New Roman" w:cs="Times New Roman"/>
          <w:b/>
          <w:i/>
          <w:sz w:val="26"/>
          <w:szCs w:val="26"/>
        </w:rPr>
        <w:t xml:space="preserve"> et dans ses unités territoriales </w:t>
      </w:r>
      <w:r w:rsidR="00500124">
        <w:rPr>
          <w:rFonts w:ascii="Times New Roman" w:hAnsi="Times New Roman" w:cs="Times New Roman"/>
          <w:b/>
          <w:i/>
          <w:sz w:val="26"/>
          <w:szCs w:val="26"/>
        </w:rPr>
        <w:t>conformément à ses règles constitutionnelles</w:t>
      </w:r>
      <w:r w:rsidR="00AF4B19">
        <w:rPr>
          <w:rFonts w:ascii="Times New Roman" w:hAnsi="Times New Roman" w:cs="Times New Roman"/>
          <w:b/>
          <w:i/>
          <w:sz w:val="26"/>
          <w:szCs w:val="26"/>
        </w:rPr>
        <w:t xml:space="preserve"> </w:t>
      </w:r>
      <w:r w:rsidRPr="00500124">
        <w:rPr>
          <w:rFonts w:ascii="Times New Roman" w:hAnsi="Times New Roman" w:cs="Times New Roman"/>
          <w:b/>
          <w:i/>
          <w:sz w:val="26"/>
          <w:szCs w:val="26"/>
        </w:rPr>
        <w:t>les dispositions de la présente Déclaration</w:t>
      </w:r>
      <w:r w:rsidR="00500124">
        <w:rPr>
          <w:rFonts w:ascii="Times New Roman" w:hAnsi="Times New Roman" w:cs="Times New Roman"/>
          <w:b/>
          <w:i/>
          <w:sz w:val="26"/>
          <w:szCs w:val="26"/>
        </w:rPr>
        <w:t xml:space="preserve"> à titre de droit et de justice effectifs</w:t>
      </w:r>
      <w:r w:rsidRPr="00500124">
        <w:rPr>
          <w:rFonts w:ascii="Times New Roman" w:hAnsi="Times New Roman" w:cs="Times New Roman"/>
          <w:b/>
          <w:i/>
          <w:sz w:val="26"/>
          <w:szCs w:val="26"/>
        </w:rPr>
        <w:t xml:space="preserve">. </w:t>
      </w:r>
    </w:p>
    <w:p w:rsidR="00390677" w:rsidRPr="00500124" w:rsidRDefault="00390677" w:rsidP="00390677">
      <w:pPr>
        <w:spacing w:line="360" w:lineRule="auto"/>
        <w:rPr>
          <w:rFonts w:ascii="Times New Roman" w:hAnsi="Times New Roman" w:cs="Times New Roman"/>
          <w:b/>
          <w:i/>
          <w:sz w:val="26"/>
          <w:szCs w:val="26"/>
        </w:rPr>
      </w:pPr>
      <w:r w:rsidRPr="00500124">
        <w:rPr>
          <w:rFonts w:ascii="Times New Roman" w:hAnsi="Times New Roman" w:cs="Times New Roman"/>
          <w:b/>
          <w:i/>
          <w:sz w:val="26"/>
          <w:szCs w:val="26"/>
        </w:rPr>
        <w:t xml:space="preserve">Les Etats signataires s’assurent toutefois à ce moment de  </w:t>
      </w:r>
    </w:p>
    <w:p w:rsidR="00390677" w:rsidRDefault="00390677" w:rsidP="00390677">
      <w:pPr>
        <w:spacing w:line="360" w:lineRule="auto"/>
        <w:rPr>
          <w:rFonts w:ascii="Times New Roman" w:hAnsi="Times New Roman" w:cs="Times New Roman"/>
          <w:b/>
          <w:i/>
          <w:sz w:val="26"/>
          <w:szCs w:val="26"/>
        </w:rPr>
      </w:pPr>
      <w:r w:rsidRPr="00500124">
        <w:rPr>
          <w:rFonts w:ascii="Times New Roman" w:hAnsi="Times New Roman" w:cs="Times New Roman"/>
          <w:b/>
          <w:i/>
          <w:sz w:val="26"/>
          <w:szCs w:val="26"/>
        </w:rPr>
        <w:t>Ne pas apposer au c</w:t>
      </w:r>
      <w:r w:rsidR="00211D64">
        <w:rPr>
          <w:rFonts w:ascii="Times New Roman" w:hAnsi="Times New Roman" w:cs="Times New Roman"/>
          <w:b/>
          <w:i/>
          <w:sz w:val="26"/>
          <w:szCs w:val="26"/>
        </w:rPr>
        <w:t>orps du texte de la Déclaration des réserves qui la</w:t>
      </w:r>
      <w:r w:rsidRPr="00500124">
        <w:rPr>
          <w:rFonts w:ascii="Times New Roman" w:hAnsi="Times New Roman" w:cs="Times New Roman"/>
          <w:b/>
          <w:i/>
          <w:sz w:val="26"/>
          <w:szCs w:val="26"/>
        </w:rPr>
        <w:t xml:space="preserve"> priverait de sa substance</w:t>
      </w:r>
      <w:r w:rsidR="00674AAC">
        <w:rPr>
          <w:rFonts w:ascii="Times New Roman" w:hAnsi="Times New Roman" w:cs="Times New Roman"/>
          <w:b/>
          <w:i/>
          <w:sz w:val="26"/>
          <w:szCs w:val="26"/>
        </w:rPr>
        <w:t>.</w:t>
      </w:r>
    </w:p>
    <w:p w:rsidR="00AF4B19" w:rsidRDefault="00AF4B19" w:rsidP="00390677">
      <w:pPr>
        <w:spacing w:line="360" w:lineRule="auto"/>
        <w:rPr>
          <w:rFonts w:ascii="Times New Roman" w:hAnsi="Times New Roman" w:cs="Times New Roman"/>
          <w:b/>
          <w:i/>
          <w:sz w:val="26"/>
          <w:szCs w:val="26"/>
        </w:rPr>
      </w:pPr>
      <w:r>
        <w:rPr>
          <w:rFonts w:ascii="Times New Roman" w:hAnsi="Times New Roman" w:cs="Times New Roman"/>
          <w:b/>
          <w:i/>
          <w:sz w:val="26"/>
          <w:szCs w:val="26"/>
        </w:rPr>
        <w:t>Ne pas exposer la mise en oeuvre de ses mesures à des délais déraisonnables</w:t>
      </w:r>
    </w:p>
    <w:p w:rsidR="00674AAC" w:rsidRDefault="00674AAC" w:rsidP="00390677">
      <w:pPr>
        <w:spacing w:line="360" w:lineRule="auto"/>
        <w:rPr>
          <w:rFonts w:ascii="Times New Roman" w:hAnsi="Times New Roman" w:cs="Times New Roman"/>
          <w:b/>
          <w:i/>
          <w:sz w:val="26"/>
          <w:szCs w:val="26"/>
        </w:rPr>
      </w:pPr>
    </w:p>
    <w:p w:rsidR="00211D64" w:rsidRPr="00674AAC" w:rsidRDefault="00674AAC" w:rsidP="00390677">
      <w:pPr>
        <w:spacing w:line="360" w:lineRule="auto"/>
        <w:rPr>
          <w:rFonts w:ascii="Times New Roman" w:hAnsi="Times New Roman" w:cs="Times New Roman"/>
          <w:b/>
          <w:i/>
          <w:sz w:val="26"/>
          <w:szCs w:val="26"/>
          <w:u w:val="single"/>
        </w:rPr>
      </w:pPr>
      <w:r>
        <w:rPr>
          <w:rFonts w:ascii="Times New Roman" w:hAnsi="Times New Roman" w:cs="Times New Roman"/>
          <w:b/>
          <w:i/>
          <w:sz w:val="26"/>
          <w:szCs w:val="26"/>
          <w:u w:val="single"/>
        </w:rPr>
        <w:t>Conclusion.</w:t>
      </w:r>
    </w:p>
    <w:p w:rsidR="00211D64" w:rsidRDefault="00674AAC" w:rsidP="00390677">
      <w:pPr>
        <w:spacing w:line="360" w:lineRule="auto"/>
        <w:rPr>
          <w:rFonts w:ascii="Times New Roman" w:hAnsi="Times New Roman" w:cs="Times New Roman"/>
          <w:b/>
          <w:i/>
          <w:sz w:val="26"/>
          <w:szCs w:val="26"/>
        </w:rPr>
      </w:pPr>
      <w:r>
        <w:rPr>
          <w:rFonts w:ascii="Times New Roman" w:hAnsi="Times New Roman" w:cs="Times New Roman"/>
          <w:sz w:val="26"/>
          <w:szCs w:val="26"/>
        </w:rPr>
        <w:t>Ainsi s’achève,</w:t>
      </w:r>
      <w:r w:rsidR="00211D64" w:rsidRPr="00211D64">
        <w:rPr>
          <w:rFonts w:ascii="Times New Roman" w:hAnsi="Times New Roman" w:cs="Times New Roman"/>
          <w:sz w:val="26"/>
          <w:szCs w:val="26"/>
        </w:rPr>
        <w:t xml:space="preserve"> distingués représentant des Etat</w:t>
      </w:r>
      <w:r>
        <w:rPr>
          <w:rFonts w:ascii="Times New Roman" w:hAnsi="Times New Roman" w:cs="Times New Roman"/>
          <w:sz w:val="26"/>
          <w:szCs w:val="26"/>
        </w:rPr>
        <w:t>s, de l’Union Européenne</w:t>
      </w:r>
      <w:r w:rsidR="00211D64" w:rsidRPr="00211D64">
        <w:rPr>
          <w:rFonts w:ascii="Times New Roman" w:hAnsi="Times New Roman" w:cs="Times New Roman"/>
          <w:sz w:val="26"/>
          <w:szCs w:val="26"/>
        </w:rPr>
        <w:t xml:space="preserve"> et chers amis ce que m’inspirent nos deux journées copieuses de r</w:t>
      </w:r>
      <w:r>
        <w:rPr>
          <w:rFonts w:ascii="Times New Roman" w:hAnsi="Times New Roman" w:cs="Times New Roman"/>
          <w:sz w:val="26"/>
          <w:szCs w:val="26"/>
        </w:rPr>
        <w:t xml:space="preserve">éflexions. </w:t>
      </w:r>
      <w:r>
        <w:rPr>
          <w:rFonts w:ascii="Times New Roman" w:hAnsi="Times New Roman" w:cs="Times New Roman"/>
          <w:sz w:val="26"/>
          <w:szCs w:val="26"/>
        </w:rPr>
        <w:br/>
        <w:t xml:space="preserve">Il </w:t>
      </w:r>
      <w:r w:rsidR="00211D64" w:rsidRPr="00211D64">
        <w:rPr>
          <w:rFonts w:ascii="Times New Roman" w:hAnsi="Times New Roman" w:cs="Times New Roman"/>
          <w:sz w:val="26"/>
          <w:szCs w:val="26"/>
        </w:rPr>
        <w:t>faut pour juriste qui est l’homme de l’imaginaire qu’il admette en lui cette part qui en fait aussi un poète</w:t>
      </w:r>
      <w:r w:rsidR="00211D64">
        <w:rPr>
          <w:rFonts w:ascii="Times New Roman" w:hAnsi="Times New Roman" w:cs="Times New Roman"/>
          <w:b/>
          <w:i/>
          <w:sz w:val="26"/>
          <w:szCs w:val="26"/>
        </w:rPr>
        <w:t>.</w:t>
      </w:r>
    </w:p>
    <w:p w:rsidR="00211D64" w:rsidRPr="00674AAC" w:rsidRDefault="00674AAC" w:rsidP="00390677">
      <w:pPr>
        <w:spacing w:line="360" w:lineRule="auto"/>
        <w:rPr>
          <w:rFonts w:ascii="Times New Roman" w:hAnsi="Times New Roman" w:cs="Times New Roman"/>
          <w:sz w:val="26"/>
          <w:szCs w:val="26"/>
        </w:rPr>
      </w:pPr>
      <w:r>
        <w:rPr>
          <w:rFonts w:ascii="Times New Roman" w:hAnsi="Times New Roman" w:cs="Times New Roman"/>
          <w:sz w:val="26"/>
          <w:szCs w:val="26"/>
        </w:rPr>
        <w:t>Mais soudain je m’aperçois</w:t>
      </w:r>
      <w:r w:rsidR="00211D64" w:rsidRPr="00674AAC">
        <w:rPr>
          <w:rFonts w:ascii="Times New Roman" w:hAnsi="Times New Roman" w:cs="Times New Roman"/>
          <w:sz w:val="26"/>
          <w:szCs w:val="26"/>
        </w:rPr>
        <w:t xml:space="preserve"> qu’</w:t>
      </w:r>
      <w:r>
        <w:rPr>
          <w:rFonts w:ascii="Times New Roman" w:hAnsi="Times New Roman" w:cs="Times New Roman"/>
          <w:sz w:val="26"/>
          <w:szCs w:val="26"/>
        </w:rPr>
        <w:t xml:space="preserve">il y a deux poètes </w:t>
      </w:r>
      <w:r w:rsidR="00211D64" w:rsidRPr="00674AAC">
        <w:rPr>
          <w:rFonts w:ascii="Times New Roman" w:hAnsi="Times New Roman" w:cs="Times New Roman"/>
          <w:sz w:val="26"/>
          <w:szCs w:val="26"/>
        </w:rPr>
        <w:t xml:space="preserve">Afro-descendants à célébrer aujourd’hui : </w:t>
      </w:r>
    </w:p>
    <w:p w:rsidR="00211D64" w:rsidRPr="00674AAC" w:rsidRDefault="00211D64" w:rsidP="00390677">
      <w:pPr>
        <w:spacing w:line="360" w:lineRule="auto"/>
        <w:rPr>
          <w:rFonts w:ascii="Times New Roman" w:hAnsi="Times New Roman" w:cs="Times New Roman"/>
          <w:sz w:val="26"/>
          <w:szCs w:val="26"/>
        </w:rPr>
      </w:pPr>
      <w:r w:rsidRPr="00674AAC">
        <w:rPr>
          <w:rFonts w:ascii="Times New Roman" w:hAnsi="Times New Roman" w:cs="Times New Roman"/>
          <w:sz w:val="26"/>
          <w:szCs w:val="26"/>
        </w:rPr>
        <w:t>Le docteur Martin Luther King, mort en 1968</w:t>
      </w:r>
    </w:p>
    <w:p w:rsidR="00211D64" w:rsidRPr="00674AAC" w:rsidRDefault="00211D64" w:rsidP="00390677">
      <w:pPr>
        <w:spacing w:line="360" w:lineRule="auto"/>
        <w:rPr>
          <w:rFonts w:ascii="Times New Roman" w:hAnsi="Times New Roman" w:cs="Times New Roman"/>
          <w:sz w:val="26"/>
          <w:szCs w:val="26"/>
        </w:rPr>
      </w:pPr>
      <w:r w:rsidRPr="00674AAC">
        <w:rPr>
          <w:rFonts w:ascii="Times New Roman" w:hAnsi="Times New Roman" w:cs="Times New Roman"/>
          <w:sz w:val="26"/>
          <w:szCs w:val="26"/>
        </w:rPr>
        <w:t xml:space="preserve">Et </w:t>
      </w:r>
      <w:r w:rsidR="00674AAC">
        <w:rPr>
          <w:rFonts w:ascii="Times New Roman" w:hAnsi="Times New Roman" w:cs="Times New Roman"/>
          <w:sz w:val="26"/>
          <w:szCs w:val="26"/>
        </w:rPr>
        <w:t xml:space="preserve">l’homme </w:t>
      </w:r>
      <w:r w:rsidRPr="00674AAC">
        <w:rPr>
          <w:rFonts w:ascii="Times New Roman" w:hAnsi="Times New Roman" w:cs="Times New Roman"/>
          <w:sz w:val="26"/>
          <w:szCs w:val="26"/>
        </w:rPr>
        <w:t xml:space="preserve">de </w:t>
      </w:r>
      <w:r w:rsidR="00674AAC">
        <w:rPr>
          <w:rFonts w:ascii="Times New Roman" w:hAnsi="Times New Roman" w:cs="Times New Roman"/>
          <w:sz w:val="26"/>
          <w:szCs w:val="26"/>
        </w:rPr>
        <w:t xml:space="preserve">lettre génie de </w:t>
      </w:r>
      <w:r w:rsidRPr="00674AAC">
        <w:rPr>
          <w:rFonts w:ascii="Times New Roman" w:hAnsi="Times New Roman" w:cs="Times New Roman"/>
          <w:sz w:val="26"/>
          <w:szCs w:val="26"/>
        </w:rPr>
        <w:t>mon pays et fonctionnaire des Nations Unies Guy Tirolien mort en 1988.</w:t>
      </w:r>
    </w:p>
    <w:p w:rsidR="00211D64" w:rsidRPr="00674AAC" w:rsidRDefault="00211D64" w:rsidP="00390677">
      <w:pPr>
        <w:spacing w:line="360" w:lineRule="auto"/>
        <w:rPr>
          <w:rFonts w:ascii="Times New Roman" w:hAnsi="Times New Roman" w:cs="Times New Roman"/>
          <w:sz w:val="26"/>
          <w:szCs w:val="26"/>
        </w:rPr>
      </w:pPr>
      <w:r w:rsidRPr="00674AAC">
        <w:rPr>
          <w:rFonts w:ascii="Times New Roman" w:hAnsi="Times New Roman" w:cs="Times New Roman"/>
          <w:sz w:val="26"/>
          <w:szCs w:val="26"/>
        </w:rPr>
        <w:t xml:space="preserve">Ils m’habitent </w:t>
      </w:r>
      <w:r w:rsidR="00DB1AA1">
        <w:rPr>
          <w:rFonts w:ascii="Times New Roman" w:hAnsi="Times New Roman" w:cs="Times New Roman"/>
          <w:sz w:val="26"/>
          <w:szCs w:val="26"/>
        </w:rPr>
        <w:t xml:space="preserve">chacun </w:t>
      </w:r>
      <w:r w:rsidRPr="00674AAC">
        <w:rPr>
          <w:rFonts w:ascii="Times New Roman" w:hAnsi="Times New Roman" w:cs="Times New Roman"/>
          <w:sz w:val="26"/>
          <w:szCs w:val="26"/>
        </w:rPr>
        <w:t xml:space="preserve">en certaines nuits, je les vois </w:t>
      </w:r>
      <w:r w:rsidR="00DB1AA1">
        <w:rPr>
          <w:rFonts w:ascii="Times New Roman" w:hAnsi="Times New Roman" w:cs="Times New Roman"/>
          <w:sz w:val="26"/>
          <w:szCs w:val="26"/>
        </w:rPr>
        <w:t>et sens leur ombre qui bouscule</w:t>
      </w:r>
      <w:r w:rsidRPr="00674AAC">
        <w:rPr>
          <w:rFonts w:ascii="Times New Roman" w:hAnsi="Times New Roman" w:cs="Times New Roman"/>
          <w:sz w:val="26"/>
          <w:szCs w:val="26"/>
        </w:rPr>
        <w:t xml:space="preserve"> mes renoncements quelques fois et qui souvent portent et supportent mes engagements.</w:t>
      </w:r>
      <w:r w:rsidR="00AF4B19">
        <w:rPr>
          <w:rFonts w:ascii="Times New Roman" w:hAnsi="Times New Roman" w:cs="Times New Roman"/>
          <w:sz w:val="26"/>
          <w:szCs w:val="26"/>
        </w:rPr>
        <w:t xml:space="preserve"> </w:t>
      </w:r>
      <w:r w:rsidRPr="00674AAC">
        <w:rPr>
          <w:rFonts w:ascii="Times New Roman" w:hAnsi="Times New Roman" w:cs="Times New Roman"/>
          <w:sz w:val="26"/>
          <w:szCs w:val="26"/>
        </w:rPr>
        <w:t xml:space="preserve">Le premier à dit </w:t>
      </w:r>
      <w:r w:rsidR="00674AAC" w:rsidRPr="00674AAC">
        <w:rPr>
          <w:rFonts w:ascii="Times New Roman" w:hAnsi="Times New Roman" w:cs="Times New Roman"/>
          <w:sz w:val="26"/>
          <w:szCs w:val="26"/>
        </w:rPr>
        <w:t>« </w:t>
      </w:r>
      <w:r w:rsidRPr="00674AAC">
        <w:rPr>
          <w:rFonts w:ascii="Times New Roman" w:hAnsi="Times New Roman" w:cs="Times New Roman"/>
          <w:sz w:val="26"/>
          <w:szCs w:val="26"/>
        </w:rPr>
        <w:t>j’ai fait un rêve</w:t>
      </w:r>
      <w:r w:rsidR="00674AAC" w:rsidRPr="00674AAC">
        <w:rPr>
          <w:rFonts w:ascii="Times New Roman" w:hAnsi="Times New Roman" w:cs="Times New Roman"/>
          <w:sz w:val="26"/>
          <w:szCs w:val="26"/>
        </w:rPr>
        <w:t> »</w:t>
      </w:r>
      <w:r w:rsidRPr="00674AAC">
        <w:rPr>
          <w:rFonts w:ascii="Times New Roman" w:hAnsi="Times New Roman" w:cs="Times New Roman"/>
          <w:sz w:val="26"/>
          <w:szCs w:val="26"/>
        </w:rPr>
        <w:t xml:space="preserve">, le second lui a répondu </w:t>
      </w:r>
      <w:r w:rsidR="00674AAC" w:rsidRPr="00674AAC">
        <w:rPr>
          <w:rFonts w:ascii="Times New Roman" w:hAnsi="Times New Roman" w:cs="Times New Roman"/>
          <w:sz w:val="26"/>
          <w:szCs w:val="26"/>
        </w:rPr>
        <w:t>« demain il fera jour »</w:t>
      </w:r>
    </w:p>
    <w:p w:rsidR="00674AAC" w:rsidRPr="00674AAC" w:rsidRDefault="00C109F4" w:rsidP="00390677">
      <w:pPr>
        <w:spacing w:line="360" w:lineRule="auto"/>
        <w:rPr>
          <w:rFonts w:ascii="Times New Roman" w:hAnsi="Times New Roman" w:cs="Times New Roman"/>
          <w:sz w:val="26"/>
          <w:szCs w:val="26"/>
        </w:rPr>
      </w:pPr>
      <w:r>
        <w:rPr>
          <w:rFonts w:ascii="Times New Roman" w:hAnsi="Times New Roman" w:cs="Times New Roman"/>
          <w:sz w:val="26"/>
          <w:szCs w:val="26"/>
        </w:rPr>
        <w:t>Qu’ils me donnent</w:t>
      </w:r>
      <w:bookmarkStart w:id="1" w:name="_GoBack"/>
      <w:bookmarkEnd w:id="1"/>
      <w:r>
        <w:rPr>
          <w:rFonts w:ascii="Times New Roman" w:hAnsi="Times New Roman" w:cs="Times New Roman"/>
          <w:sz w:val="26"/>
          <w:szCs w:val="26"/>
        </w:rPr>
        <w:t xml:space="preserve"> espoir de dire dire bientôt </w:t>
      </w:r>
      <w:r w:rsidR="00674AAC" w:rsidRPr="00674AAC">
        <w:rPr>
          <w:rFonts w:ascii="Times New Roman" w:hAnsi="Times New Roman" w:cs="Times New Roman"/>
          <w:sz w:val="26"/>
          <w:szCs w:val="26"/>
        </w:rPr>
        <w:t>: « </w:t>
      </w:r>
      <w:r w:rsidR="00DB1AA1">
        <w:rPr>
          <w:rFonts w:ascii="Times New Roman" w:hAnsi="Times New Roman" w:cs="Times New Roman"/>
          <w:sz w:val="26"/>
          <w:szCs w:val="26"/>
        </w:rPr>
        <w:t>Et voilà</w:t>
      </w:r>
      <w:r w:rsidR="00674AAC" w:rsidRPr="00674AAC">
        <w:rPr>
          <w:rFonts w:ascii="Times New Roman" w:hAnsi="Times New Roman" w:cs="Times New Roman"/>
          <w:sz w:val="26"/>
          <w:szCs w:val="26"/>
        </w:rPr>
        <w:t xml:space="preserve"> </w:t>
      </w:r>
      <w:r w:rsidR="00AF4B19">
        <w:rPr>
          <w:rFonts w:ascii="Times New Roman" w:hAnsi="Times New Roman" w:cs="Times New Roman"/>
          <w:sz w:val="26"/>
          <w:szCs w:val="26"/>
        </w:rPr>
        <w:t xml:space="preserve">un matin de Déclaration </w:t>
      </w:r>
      <w:r>
        <w:rPr>
          <w:rFonts w:ascii="Times New Roman" w:hAnsi="Times New Roman" w:cs="Times New Roman"/>
          <w:sz w:val="26"/>
          <w:szCs w:val="26"/>
        </w:rPr>
        <w:t>réalisée</w:t>
      </w:r>
      <w:r w:rsidR="00674AAC" w:rsidRPr="00674AAC">
        <w:rPr>
          <w:rFonts w:ascii="Times New Roman" w:hAnsi="Times New Roman" w:cs="Times New Roman"/>
          <w:sz w:val="26"/>
          <w:szCs w:val="26"/>
        </w:rPr>
        <w:t> »</w:t>
      </w:r>
    </w:p>
    <w:p w:rsidR="00211D64" w:rsidRDefault="00211D64" w:rsidP="00390677">
      <w:pPr>
        <w:spacing w:line="360" w:lineRule="auto"/>
        <w:rPr>
          <w:rFonts w:ascii="Times New Roman" w:hAnsi="Times New Roman" w:cs="Times New Roman"/>
          <w:b/>
          <w:i/>
          <w:sz w:val="26"/>
          <w:szCs w:val="26"/>
        </w:rPr>
      </w:pPr>
    </w:p>
    <w:p w:rsidR="00211D64" w:rsidRPr="00500124" w:rsidRDefault="00211D64" w:rsidP="00390677">
      <w:pPr>
        <w:spacing w:line="360" w:lineRule="auto"/>
        <w:rPr>
          <w:rFonts w:ascii="Times New Roman" w:hAnsi="Times New Roman" w:cs="Times New Roman"/>
          <w:b/>
          <w:i/>
          <w:sz w:val="26"/>
          <w:szCs w:val="26"/>
        </w:rPr>
      </w:pPr>
      <w:r>
        <w:rPr>
          <w:rFonts w:ascii="Times New Roman" w:hAnsi="Times New Roman" w:cs="Times New Roman"/>
          <w:b/>
          <w:i/>
          <w:sz w:val="26"/>
          <w:szCs w:val="26"/>
        </w:rPr>
        <w:t>Genève, le 29 Aout 2018, P. G TACITA.</w:t>
      </w:r>
    </w:p>
    <w:p w:rsidR="00390677" w:rsidRDefault="00390677" w:rsidP="00390677">
      <w:pPr>
        <w:spacing w:line="360" w:lineRule="auto"/>
        <w:rPr>
          <w:rFonts w:ascii="Times New Roman" w:hAnsi="Times New Roman" w:cs="Times New Roman"/>
          <w:sz w:val="26"/>
          <w:szCs w:val="26"/>
        </w:rPr>
      </w:pPr>
    </w:p>
    <w:p w:rsidR="00390677" w:rsidRPr="00D7438B" w:rsidRDefault="00390677" w:rsidP="00390677">
      <w:pPr>
        <w:spacing w:line="360" w:lineRule="auto"/>
        <w:rPr>
          <w:rFonts w:ascii="Times New Roman" w:hAnsi="Times New Roman" w:cs="Times New Roman"/>
          <w:sz w:val="26"/>
          <w:szCs w:val="26"/>
        </w:rPr>
      </w:pPr>
    </w:p>
    <w:p w:rsidR="001D7823" w:rsidRPr="00D7438B" w:rsidRDefault="001D7823" w:rsidP="001D7823">
      <w:pPr>
        <w:spacing w:line="360" w:lineRule="auto"/>
        <w:rPr>
          <w:rFonts w:ascii="Times New Roman" w:hAnsi="Times New Roman" w:cs="Times New Roman"/>
          <w:b/>
          <w:i/>
          <w:sz w:val="26"/>
          <w:szCs w:val="26"/>
        </w:rPr>
      </w:pPr>
    </w:p>
    <w:p w:rsidR="001D7823" w:rsidRPr="00D7438B" w:rsidRDefault="001D7823" w:rsidP="001D7823">
      <w:pPr>
        <w:spacing w:line="360" w:lineRule="auto"/>
        <w:rPr>
          <w:rFonts w:ascii="Times New Roman" w:hAnsi="Times New Roman" w:cs="Times New Roman"/>
          <w:sz w:val="26"/>
          <w:szCs w:val="26"/>
        </w:rPr>
      </w:pPr>
    </w:p>
    <w:p w:rsidR="001D7823" w:rsidRPr="00D7438B" w:rsidRDefault="001D7823" w:rsidP="001D7823">
      <w:pPr>
        <w:spacing w:line="360" w:lineRule="auto"/>
        <w:ind w:left="360"/>
        <w:rPr>
          <w:rFonts w:ascii="Times New Roman" w:hAnsi="Times New Roman" w:cs="Times New Roman"/>
          <w:b/>
          <w:i/>
          <w:sz w:val="26"/>
          <w:szCs w:val="26"/>
        </w:rPr>
      </w:pPr>
    </w:p>
    <w:p w:rsidR="00B7623F" w:rsidRPr="00D7438B" w:rsidRDefault="00B7623F" w:rsidP="00C70E0F">
      <w:pPr>
        <w:spacing w:line="360" w:lineRule="auto"/>
        <w:rPr>
          <w:rFonts w:ascii="Times New Roman" w:hAnsi="Times New Roman" w:cs="Times New Roman"/>
          <w:b/>
          <w:i/>
          <w:sz w:val="26"/>
          <w:szCs w:val="26"/>
        </w:rPr>
      </w:pPr>
    </w:p>
    <w:p w:rsidR="002D7EDD" w:rsidRPr="00D7438B" w:rsidRDefault="002D7EDD" w:rsidP="00EB4C69">
      <w:pPr>
        <w:spacing w:line="360" w:lineRule="auto"/>
        <w:rPr>
          <w:rFonts w:ascii="Times New Roman" w:hAnsi="Times New Roman" w:cs="Times New Roman"/>
          <w:b/>
          <w:i/>
          <w:sz w:val="26"/>
          <w:szCs w:val="26"/>
        </w:rPr>
      </w:pPr>
    </w:p>
    <w:p w:rsidR="00AB3113" w:rsidRPr="00D7438B" w:rsidRDefault="00AB3113" w:rsidP="00CF3346">
      <w:pPr>
        <w:spacing w:line="360" w:lineRule="auto"/>
        <w:rPr>
          <w:rFonts w:ascii="Times New Roman" w:hAnsi="Times New Roman" w:cs="Times New Roman"/>
          <w:sz w:val="26"/>
          <w:szCs w:val="26"/>
        </w:rPr>
      </w:pPr>
    </w:p>
    <w:sectPr w:rsidR="00AB3113" w:rsidRPr="00D7438B" w:rsidSect="00B4224B">
      <w:headerReference w:type="even" r:id="rId8"/>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082" w:rsidRDefault="00A54082" w:rsidP="006F5A4F">
      <w:r>
        <w:separator/>
      </w:r>
    </w:p>
  </w:endnote>
  <w:endnote w:type="continuationSeparator" w:id="0">
    <w:p w:rsidR="00A54082" w:rsidRDefault="00A54082" w:rsidP="006F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kit-standard">
    <w:altName w:val="Cambria"/>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082" w:rsidRDefault="00A54082" w:rsidP="006F5A4F">
      <w:r>
        <w:separator/>
      </w:r>
    </w:p>
  </w:footnote>
  <w:footnote w:type="continuationSeparator" w:id="0">
    <w:p w:rsidR="00A54082" w:rsidRDefault="00A54082" w:rsidP="006F5A4F">
      <w:r>
        <w:continuationSeparator/>
      </w:r>
    </w:p>
  </w:footnote>
  <w:footnote w:id="1">
    <w:p w:rsidR="00AE3B45" w:rsidRDefault="00AE3B45" w:rsidP="00C66714">
      <w:pPr>
        <w:pStyle w:val="Notedebasdepage"/>
        <w:rPr>
          <w:rFonts w:ascii="Times New Roman" w:hAnsi="Times New Roman" w:cs="Times New Roman"/>
        </w:rPr>
      </w:pPr>
      <w:r w:rsidRPr="00556DE8">
        <w:rPr>
          <w:rStyle w:val="Appelnotedebasdep"/>
          <w:rFonts w:ascii="Times New Roman" w:hAnsi="Times New Roman" w:cs="Times New Roman"/>
        </w:rPr>
        <w:footnoteRef/>
      </w:r>
      <w:r w:rsidRPr="00556DE8">
        <w:rPr>
          <w:rFonts w:ascii="Times New Roman" w:hAnsi="Times New Roman" w:cs="Times New Roman"/>
        </w:rPr>
        <w:t xml:space="preserve"> Patrice TACITA est avocat </w:t>
      </w:r>
      <w:r>
        <w:rPr>
          <w:rFonts w:ascii="Times New Roman" w:hAnsi="Times New Roman" w:cs="Times New Roman"/>
        </w:rPr>
        <w:t xml:space="preserve">en Guadeloupe (FWI) </w:t>
      </w:r>
      <w:r w:rsidRPr="00556DE8">
        <w:rPr>
          <w:rFonts w:ascii="Times New Roman" w:hAnsi="Times New Roman" w:cs="Times New Roman"/>
        </w:rPr>
        <w:t>depuis 1993. Il a r</w:t>
      </w:r>
      <w:r>
        <w:rPr>
          <w:rFonts w:ascii="Times New Roman" w:hAnsi="Times New Roman" w:cs="Times New Roman"/>
        </w:rPr>
        <w:t>eçu une formation en droit interne et droit international à l’Université de Paris-Sud et à l’Académie de Droit International de La Haye. Il a enseigné le droit privé et le droit comparé à l’Université de Paris-Sud et à l’Université des Antilles.</w:t>
      </w:r>
    </w:p>
    <w:p w:rsidR="00AE3B45" w:rsidRPr="00556DE8" w:rsidRDefault="00AE3B45" w:rsidP="00C66714">
      <w:pPr>
        <w:pStyle w:val="Notedebasdepage"/>
        <w:rPr>
          <w:rFonts w:ascii="Times New Roman" w:hAnsi="Times New Roman" w:cs="Times New Roman"/>
        </w:rPr>
      </w:pPr>
      <w:r>
        <w:rPr>
          <w:rFonts w:ascii="Times New Roman" w:hAnsi="Times New Roman" w:cs="Times New Roman"/>
        </w:rPr>
        <w:t xml:space="preserve">Lauréat du concours d’éloquence en 1994, </w:t>
      </w:r>
      <w:r w:rsidRPr="00556DE8">
        <w:rPr>
          <w:rFonts w:ascii="Times New Roman" w:hAnsi="Times New Roman" w:cs="Times New Roman"/>
        </w:rPr>
        <w:t xml:space="preserve"> il s’est engagé </w:t>
      </w:r>
      <w:r>
        <w:rPr>
          <w:rFonts w:ascii="Times New Roman" w:hAnsi="Times New Roman" w:cs="Times New Roman"/>
        </w:rPr>
        <w:t>depuis dans la défense des syndicats,</w:t>
      </w:r>
      <w:r w:rsidRPr="00556DE8">
        <w:rPr>
          <w:rFonts w:ascii="Times New Roman" w:hAnsi="Times New Roman" w:cs="Times New Roman"/>
        </w:rPr>
        <w:t xml:space="preserve"> des libertés fondamentales d’expressions culturels et des artistes. Il est actuellement l’avocat des victimes du massacre de 1967 </w:t>
      </w:r>
      <w:r>
        <w:rPr>
          <w:rFonts w:ascii="Times New Roman" w:hAnsi="Times New Roman" w:cs="Times New Roman"/>
        </w:rPr>
        <w:t>à Pointe-a-Pitre et il est impliqué dans la défense de paysans Afro-descendants. Il mène également une carrière d’écrivain et a publié plusieurs ouvrages couvrant des périodes historiques dans la Caraïbe et l’Afrique.</w:t>
      </w:r>
    </w:p>
  </w:footnote>
  <w:footnote w:id="2">
    <w:p w:rsidR="00AE3B45" w:rsidRDefault="00AE3B45">
      <w:pPr>
        <w:pStyle w:val="Notedebasdepage"/>
      </w:pPr>
      <w:r>
        <w:rPr>
          <w:rStyle w:val="Appelnotedebasdep"/>
        </w:rPr>
        <w:footnoteRef/>
      </w:r>
      <w:r>
        <w:t xml:space="preserve"> H. Leclerc, « La parole et l’action », Fayar 2017.</w:t>
      </w:r>
    </w:p>
  </w:footnote>
  <w:footnote w:id="3">
    <w:p w:rsidR="00AE3B45" w:rsidRPr="000535F8" w:rsidRDefault="00AE3B45" w:rsidP="00C66714">
      <w:pPr>
        <w:jc w:val="both"/>
        <w:rPr>
          <w:rFonts w:ascii="Times New Roman" w:eastAsia="Times New Roman" w:hAnsi="Times New Roman" w:cs="Times New Roman"/>
          <w:color w:val="222222"/>
          <w:sz w:val="20"/>
          <w:szCs w:val="20"/>
        </w:rPr>
      </w:pPr>
      <w:r w:rsidRPr="000535F8">
        <w:rPr>
          <w:rStyle w:val="Appelnotedebasdep"/>
          <w:rFonts w:ascii="Times New Roman" w:hAnsi="Times New Roman" w:cs="Times New Roman"/>
          <w:sz w:val="20"/>
          <w:szCs w:val="20"/>
        </w:rPr>
        <w:footnoteRef/>
      </w:r>
      <w:r w:rsidRPr="000535F8">
        <w:rPr>
          <w:rFonts w:ascii="Times New Roman" w:hAnsi="Times New Roman" w:cs="Times New Roman"/>
          <w:sz w:val="20"/>
          <w:szCs w:val="20"/>
        </w:rPr>
        <w:t xml:space="preserve"> Circulaire Linar</w:t>
      </w:r>
      <w:r>
        <w:rPr>
          <w:rFonts w:ascii="Times New Roman" w:hAnsi="Times New Roman" w:cs="Times New Roman"/>
          <w:sz w:val="20"/>
          <w:szCs w:val="20"/>
        </w:rPr>
        <w:t>d</w:t>
      </w:r>
      <w:r w:rsidRPr="000535F8">
        <w:rPr>
          <w:rFonts w:ascii="Times New Roman" w:hAnsi="Times New Roman" w:cs="Times New Roman"/>
          <w:sz w:val="20"/>
          <w:szCs w:val="20"/>
        </w:rPr>
        <w:t xml:space="preserve"> du 7 aout 1918 : </w:t>
      </w:r>
      <w:r w:rsidRPr="000535F8">
        <w:rPr>
          <w:rFonts w:ascii="Times New Roman" w:eastAsia="Times New Roman" w:hAnsi="Times New Roman" w:cs="Times New Roman"/>
          <w:color w:val="222222"/>
          <w:sz w:val="20"/>
          <w:szCs w:val="20"/>
        </w:rPr>
        <w:t>I. Il faut éviter toute intimité trop grande d’officiers français avec des officiers noirs, avec lesquels on peut être correct et aimable, mais qu’on ne peut traiter sur le même pied que des officiers blancs américains, sans blesser profondément ces derniers. Il ne faut pas partager leur table et éviter le serrement de main et les conversations ou fréquentations en dehors du service.</w:t>
      </w:r>
    </w:p>
    <w:p w:rsidR="00AE3B45" w:rsidRPr="000535F8" w:rsidRDefault="00AE3B45" w:rsidP="00C66714">
      <w:pPr>
        <w:jc w:val="both"/>
        <w:rPr>
          <w:rFonts w:ascii="Times New Roman" w:eastAsia="Times New Roman" w:hAnsi="Times New Roman" w:cs="Times New Roman"/>
          <w:color w:val="222222"/>
          <w:sz w:val="20"/>
          <w:szCs w:val="20"/>
        </w:rPr>
      </w:pPr>
    </w:p>
    <w:p w:rsidR="00AE3B45" w:rsidRPr="000535F8" w:rsidRDefault="00AE3B45" w:rsidP="00C66714">
      <w:pPr>
        <w:jc w:val="both"/>
        <w:rPr>
          <w:rFonts w:ascii="Times New Roman" w:eastAsia="Times New Roman" w:hAnsi="Times New Roman" w:cs="Times New Roman"/>
          <w:color w:val="222222"/>
          <w:sz w:val="20"/>
          <w:szCs w:val="20"/>
        </w:rPr>
      </w:pPr>
      <w:r w:rsidRPr="000535F8">
        <w:rPr>
          <w:rFonts w:ascii="Times New Roman" w:eastAsia="Times New Roman" w:hAnsi="Times New Roman" w:cs="Times New Roman"/>
          <w:color w:val="222222"/>
          <w:sz w:val="20"/>
          <w:szCs w:val="20"/>
        </w:rPr>
        <w:t>II. Il ne faut pas vanter d’une manière exagérée les troupes noires américaines surtout devant les Américains. Reconnaître leurs qualités et leurs services, mais en termes modérés conformes à la stricte réalité.</w:t>
      </w:r>
    </w:p>
    <w:p w:rsidR="00AE3B45" w:rsidRPr="000535F8" w:rsidRDefault="00AE3B45" w:rsidP="00C66714">
      <w:pPr>
        <w:jc w:val="both"/>
        <w:rPr>
          <w:rFonts w:ascii="Times New Roman" w:eastAsia="Times New Roman" w:hAnsi="Times New Roman" w:cs="Times New Roman"/>
          <w:color w:val="222222"/>
          <w:sz w:val="20"/>
          <w:szCs w:val="20"/>
        </w:rPr>
      </w:pPr>
    </w:p>
    <w:p w:rsidR="00AE3B45" w:rsidRPr="000535F8" w:rsidRDefault="00AE3B45" w:rsidP="00C66714">
      <w:pPr>
        <w:jc w:val="both"/>
        <w:rPr>
          <w:rFonts w:ascii="Times New Roman" w:eastAsia="Times New Roman" w:hAnsi="Times New Roman" w:cs="Times New Roman"/>
          <w:color w:val="222222"/>
          <w:sz w:val="20"/>
          <w:szCs w:val="20"/>
        </w:rPr>
      </w:pPr>
      <w:r w:rsidRPr="000535F8">
        <w:rPr>
          <w:rFonts w:ascii="Times New Roman" w:eastAsia="Times New Roman" w:hAnsi="Times New Roman" w:cs="Times New Roman"/>
          <w:color w:val="222222"/>
          <w:sz w:val="20"/>
          <w:szCs w:val="20"/>
        </w:rPr>
        <w:t>III. Tâcher d’obtenir des populations des cantonnements qu’elles ne gâtent pas les nègres. Les Américains sont indignés de toute intimité publique de femme blanche avec des noirs. Ils ont élevé récemment de véhémentes protestations contre la gravure de la « Vie Parisienne » intitulée « L’enfant du dessert » représentant une femme en cabinet particulier avec un nègre. Les familiarités des blanch</w:t>
      </w:r>
      <w:r>
        <w:rPr>
          <w:rFonts w:ascii="Times New Roman" w:eastAsia="Times New Roman" w:hAnsi="Times New Roman" w:cs="Times New Roman"/>
          <w:color w:val="222222"/>
          <w:sz w:val="20"/>
          <w:szCs w:val="20"/>
        </w:rPr>
        <w:t xml:space="preserve">es avec les noirs sont du reste </w:t>
      </w:r>
      <w:r w:rsidRPr="000535F8">
        <w:rPr>
          <w:rFonts w:ascii="Times New Roman" w:eastAsia="Times New Roman" w:hAnsi="Times New Roman" w:cs="Times New Roman"/>
          <w:color w:val="222222"/>
          <w:sz w:val="20"/>
          <w:szCs w:val="20"/>
        </w:rPr>
        <w:t>profondément regrettées de nos coloniaux expérimentés, qui y voient une perte considérable du prestige de la race blanche. L’autorité militaire ne peut intervenir directement dans cette question, mais elle peut influer sur les populations par les autorités civiles.</w:t>
      </w:r>
    </w:p>
    <w:p w:rsidR="00AE3B45" w:rsidRPr="000535F8" w:rsidRDefault="00AE3B45" w:rsidP="00C66714">
      <w:pPr>
        <w:jc w:val="both"/>
        <w:rPr>
          <w:rFonts w:ascii="Times New Roman" w:eastAsia="Times New Roman" w:hAnsi="Times New Roman" w:cs="Times New Roman"/>
          <w:color w:val="222222"/>
          <w:sz w:val="20"/>
          <w:szCs w:val="20"/>
        </w:rPr>
      </w:pPr>
    </w:p>
    <w:p w:rsidR="00AE3B45" w:rsidRPr="000535F8" w:rsidRDefault="00AE3B45" w:rsidP="00C66714">
      <w:pPr>
        <w:jc w:val="both"/>
        <w:rPr>
          <w:rFonts w:ascii="Times New Roman" w:eastAsia="Times New Roman" w:hAnsi="Times New Roman" w:cs="Times New Roman"/>
          <w:color w:val="222222"/>
          <w:sz w:val="20"/>
          <w:szCs w:val="20"/>
        </w:rPr>
      </w:pPr>
      <w:r w:rsidRPr="000535F8">
        <w:rPr>
          <w:rFonts w:ascii="Times New Roman" w:eastAsia="Times New Roman" w:hAnsi="Times New Roman" w:cs="Times New Roman"/>
          <w:color w:val="222222"/>
          <w:sz w:val="20"/>
          <w:szCs w:val="20"/>
        </w:rPr>
        <w:t>Linard</w:t>
      </w:r>
    </w:p>
    <w:p w:rsidR="00AE3B45" w:rsidRPr="000535F8" w:rsidRDefault="00AE3B45" w:rsidP="00C66714">
      <w:pPr>
        <w:pStyle w:val="Notedebasdepage"/>
        <w:rPr>
          <w:rFonts w:ascii="Times New Roman" w:hAnsi="Times New Roman" w:cs="Times New Roman"/>
        </w:rPr>
      </w:pPr>
    </w:p>
  </w:footnote>
  <w:footnote w:id="4">
    <w:p w:rsidR="00AE3B45" w:rsidRPr="000535F8" w:rsidRDefault="00AE3B45" w:rsidP="00C66714">
      <w:pPr>
        <w:pStyle w:val="NormalWeb"/>
        <w:spacing w:before="0" w:beforeAutospacing="0" w:after="0" w:afterAutospacing="0"/>
        <w:jc w:val="both"/>
        <w:rPr>
          <w:b/>
          <w:color w:val="000000"/>
          <w:sz w:val="20"/>
          <w:szCs w:val="20"/>
        </w:rPr>
      </w:pPr>
      <w:r w:rsidRPr="000535F8">
        <w:rPr>
          <w:rStyle w:val="Appelnotedebasdep"/>
          <w:b/>
          <w:sz w:val="20"/>
          <w:szCs w:val="20"/>
        </w:rPr>
        <w:footnoteRef/>
      </w:r>
      <w:r w:rsidRPr="000535F8">
        <w:rPr>
          <w:b/>
          <w:sz w:val="20"/>
          <w:szCs w:val="20"/>
        </w:rPr>
        <w:t xml:space="preserve"> </w:t>
      </w:r>
      <w:r w:rsidRPr="000535F8">
        <w:rPr>
          <w:rStyle w:val="lev"/>
          <w:rFonts w:eastAsia="Arial Unicode MS"/>
          <w:b w:val="0"/>
          <w:color w:val="000000"/>
          <w:sz w:val="20"/>
          <w:szCs w:val="20"/>
        </w:rPr>
        <w:t>Article premier.</w:t>
      </w:r>
    </w:p>
    <w:p w:rsidR="00AE3B45" w:rsidRPr="00A640AB" w:rsidRDefault="00AE3B45" w:rsidP="0031014F">
      <w:pPr>
        <w:pStyle w:val="NormalWeb"/>
        <w:spacing w:before="0" w:beforeAutospacing="0" w:after="0" w:afterAutospacing="0"/>
        <w:jc w:val="both"/>
      </w:pPr>
      <w:r w:rsidRPr="00A640AB">
        <w:rPr>
          <w:color w:val="000000"/>
          <w:sz w:val="20"/>
          <w:szCs w:val="20"/>
        </w:rPr>
        <w:t>Tous les êtres humains naissent libres et égaux en dignité et en droits. Ils sont doués de raison et de conscience et doivent agir les uns envers les autres dans un esprit de fraternité.</w:t>
      </w:r>
      <w:r w:rsidRPr="00A640AB">
        <w:t xml:space="preserve"> </w:t>
      </w:r>
    </w:p>
  </w:footnote>
  <w:footnote w:id="5">
    <w:p w:rsidR="00AE3B45" w:rsidRDefault="00AE3B45" w:rsidP="0031014F">
      <w:r w:rsidRPr="000708A0">
        <w:rPr>
          <w:rStyle w:val="Appelnotedebasdep"/>
          <w:rFonts w:ascii="Times New Roman" w:hAnsi="Times New Roman" w:cs="Times New Roman"/>
          <w:sz w:val="20"/>
          <w:szCs w:val="20"/>
        </w:rPr>
        <w:footnoteRef/>
      </w:r>
      <w:r w:rsidRPr="000708A0">
        <w:rPr>
          <w:rFonts w:ascii="Times New Roman" w:hAnsi="Times New Roman" w:cs="Times New Roman"/>
          <w:sz w:val="20"/>
          <w:szCs w:val="20"/>
        </w:rPr>
        <w:t xml:space="preserve"> L</w:t>
      </w:r>
      <w:r w:rsidRPr="000708A0">
        <w:rPr>
          <w:rFonts w:ascii="Times New Roman" w:eastAsia="Times New Roman" w:hAnsi="Times New Roman" w:cs="Times New Roman"/>
          <w:color w:val="222222"/>
          <w:sz w:val="20"/>
          <w:szCs w:val="20"/>
          <w:shd w:val="clear" w:color="auto" w:fill="FFFFFF"/>
        </w:rPr>
        <w:t>a </w:t>
      </w:r>
      <w:r w:rsidRPr="000708A0">
        <w:rPr>
          <w:rFonts w:ascii="Times New Roman" w:eastAsia="Times New Roman" w:hAnsi="Times New Roman" w:cs="Times New Roman"/>
          <w:bCs/>
          <w:color w:val="222222"/>
          <w:sz w:val="20"/>
          <w:szCs w:val="20"/>
        </w:rPr>
        <w:t>loi</w:t>
      </w:r>
      <w:r w:rsidRPr="000708A0">
        <w:rPr>
          <w:rFonts w:ascii="Times New Roman" w:eastAsia="Times New Roman" w:hAnsi="Times New Roman" w:cs="Times New Roman"/>
          <w:color w:val="222222"/>
          <w:sz w:val="20"/>
          <w:szCs w:val="20"/>
          <w:shd w:val="clear" w:color="auto" w:fill="FFFFFF"/>
        </w:rPr>
        <w:t> n° 56-619 du 23 juin </w:t>
      </w:r>
      <w:r w:rsidRPr="000708A0">
        <w:rPr>
          <w:rFonts w:ascii="Times New Roman" w:eastAsia="Times New Roman" w:hAnsi="Times New Roman" w:cs="Times New Roman"/>
          <w:bCs/>
          <w:color w:val="222222"/>
          <w:sz w:val="20"/>
          <w:szCs w:val="20"/>
        </w:rPr>
        <w:t>1956</w:t>
      </w:r>
      <w:r w:rsidRPr="000708A0">
        <w:rPr>
          <w:rFonts w:ascii="Times New Roman" w:eastAsia="Times New Roman" w:hAnsi="Times New Roman" w:cs="Times New Roman"/>
          <w:color w:val="222222"/>
          <w:sz w:val="20"/>
          <w:szCs w:val="20"/>
          <w:shd w:val="clear" w:color="auto" w:fill="FFFFFF"/>
        </w:rPr>
        <w:t>, dite </w:t>
      </w:r>
      <w:r w:rsidRPr="000708A0">
        <w:rPr>
          <w:rFonts w:ascii="Times New Roman" w:eastAsia="Times New Roman" w:hAnsi="Times New Roman" w:cs="Times New Roman"/>
          <w:bCs/>
          <w:color w:val="222222"/>
          <w:sz w:val="20"/>
          <w:szCs w:val="20"/>
        </w:rPr>
        <w:t>loi</w:t>
      </w:r>
      <w:r w:rsidRPr="000708A0">
        <w:rPr>
          <w:rFonts w:ascii="Times New Roman" w:eastAsia="Times New Roman" w:hAnsi="Times New Roman" w:cs="Times New Roman"/>
          <w:color w:val="222222"/>
          <w:sz w:val="20"/>
          <w:szCs w:val="20"/>
          <w:shd w:val="clear" w:color="auto" w:fill="FFFFFF"/>
        </w:rPr>
        <w:t>-cadre </w:t>
      </w:r>
      <w:r w:rsidRPr="000708A0">
        <w:rPr>
          <w:rFonts w:ascii="Times New Roman" w:eastAsia="Times New Roman" w:hAnsi="Times New Roman" w:cs="Times New Roman"/>
          <w:bCs/>
          <w:color w:val="222222"/>
          <w:sz w:val="20"/>
          <w:szCs w:val="20"/>
        </w:rPr>
        <w:t>Defferre</w:t>
      </w:r>
      <w:r w:rsidRPr="000708A0">
        <w:rPr>
          <w:rFonts w:ascii="Times New Roman" w:eastAsia="Times New Roman" w:hAnsi="Times New Roman" w:cs="Times New Roman"/>
          <w:color w:val="222222"/>
          <w:sz w:val="20"/>
          <w:szCs w:val="20"/>
          <w:shd w:val="clear" w:color="auto" w:fill="FFFFFF"/>
        </w:rPr>
        <w:t>, autorisant le gouvernement français à mettre en œuvre les réformes et à prendre les mesures propres à assurer l'évolution des territoires relevant du ministère de la France d'outre-mer, est adoptée sur l'initiative de Gaston </w:t>
      </w:r>
      <w:r w:rsidRPr="000708A0">
        <w:rPr>
          <w:rFonts w:ascii="Times New Roman" w:eastAsia="Times New Roman" w:hAnsi="Times New Roman" w:cs="Times New Roman"/>
          <w:bCs/>
          <w:color w:val="222222"/>
          <w:sz w:val="20"/>
          <w:szCs w:val="20"/>
        </w:rPr>
        <w:t>Defferre</w:t>
      </w:r>
      <w:r w:rsidRPr="000708A0">
        <w:rPr>
          <w:rFonts w:ascii="Times New Roman" w:eastAsia="Times New Roman" w:hAnsi="Times New Roman" w:cs="Times New Roman"/>
          <w:color w:val="222222"/>
          <w:sz w:val="20"/>
          <w:szCs w:val="20"/>
          <w:shd w:val="clear" w:color="auto" w:fill="FFFFFF"/>
        </w:rPr>
        <w:t>, ministre français d'outre- ...</w:t>
      </w:r>
      <w:r>
        <w:t xml:space="preserve"> </w:t>
      </w:r>
    </w:p>
  </w:footnote>
  <w:footnote w:id="6">
    <w:p w:rsidR="00AE3B45" w:rsidRPr="00EE3169" w:rsidRDefault="00AE3B45" w:rsidP="00C66714">
      <w:pPr>
        <w:rPr>
          <w:rFonts w:ascii="Times New Roman" w:hAnsi="Times New Roman" w:cs="Times New Roman"/>
          <w:b/>
          <w:bCs/>
          <w:color w:val="000000" w:themeColor="text1"/>
          <w:sz w:val="20"/>
          <w:szCs w:val="20"/>
        </w:rPr>
      </w:pPr>
      <w:r w:rsidRPr="00EE3169">
        <w:rPr>
          <w:rStyle w:val="Appelnotedebasdep"/>
          <w:rFonts w:ascii="Times New Roman" w:hAnsi="Times New Roman" w:cs="Times New Roman"/>
          <w:b/>
          <w:color w:val="000000" w:themeColor="text1"/>
          <w:sz w:val="20"/>
          <w:szCs w:val="20"/>
        </w:rPr>
        <w:footnoteRef/>
      </w:r>
      <w:r w:rsidRPr="00EE3169">
        <w:rPr>
          <w:rFonts w:ascii="Times New Roman" w:hAnsi="Times New Roman" w:cs="Times New Roman"/>
          <w:b/>
          <w:color w:val="000000" w:themeColor="text1"/>
          <w:sz w:val="20"/>
          <w:szCs w:val="20"/>
        </w:rPr>
        <w:t xml:space="preserve"> </w:t>
      </w:r>
      <w:r w:rsidRPr="00EE3169">
        <w:rPr>
          <w:rStyle w:val="lev"/>
          <w:rFonts w:ascii="Times New Roman" w:hAnsi="Times New Roman" w:cs="Times New Roman"/>
          <w:b w:val="0"/>
          <w:color w:val="000000" w:themeColor="text1"/>
          <w:sz w:val="20"/>
          <w:szCs w:val="20"/>
        </w:rPr>
        <w:t>LOI n° 2017-256 du 28 février 2017 de programmation relative à l'égalité réelle outre-mer et portant autres dispositions en matière sociale et économique (1)</w:t>
      </w:r>
      <w:r>
        <w:rPr>
          <w:rStyle w:val="lev"/>
          <w:rFonts w:ascii="Times New Roman" w:hAnsi="Times New Roman" w:cs="Times New Roman"/>
          <w:b w:val="0"/>
          <w:color w:val="000000" w:themeColor="text1"/>
          <w:sz w:val="20"/>
          <w:szCs w:val="20"/>
        </w:rPr>
        <w:t xml:space="preserve">. </w:t>
      </w:r>
      <w:r w:rsidRPr="00EE3169">
        <w:rPr>
          <w:rStyle w:val="apple-converted-space"/>
          <w:rFonts w:ascii="Times New Roman" w:hAnsi="Times New Roman" w:cs="Times New Roman"/>
          <w:b/>
          <w:color w:val="000000" w:themeColor="text1"/>
          <w:sz w:val="20"/>
          <w:szCs w:val="20"/>
        </w:rPr>
        <w:t> </w:t>
      </w:r>
      <w:r w:rsidRPr="000708A0">
        <w:rPr>
          <w:rFonts w:ascii="Times New Roman" w:hAnsi="Times New Roman" w:cs="Times New Roman"/>
          <w:color w:val="000000" w:themeColor="text1"/>
          <w:sz w:val="20"/>
          <w:szCs w:val="20"/>
        </w:rPr>
        <w:t xml:space="preserve"> </w:t>
      </w:r>
      <w:r w:rsidRPr="000708A0">
        <w:rPr>
          <w:rFonts w:ascii="Times New Roman" w:hAnsi="Times New Roman" w:cs="Times New Roman"/>
          <w:color w:val="000000" w:themeColor="text1"/>
          <w:sz w:val="20"/>
          <w:szCs w:val="20"/>
        </w:rPr>
        <w:br/>
      </w:r>
      <w:bookmarkStart w:id="0" w:name="LEGIARTI000034105399"/>
      <w:bookmarkEnd w:id="0"/>
      <w:r w:rsidRPr="00EE3169">
        <w:rPr>
          <w:rFonts w:ascii="Times New Roman" w:hAnsi="Times New Roman" w:cs="Times New Roman"/>
          <w:b/>
          <w:bCs/>
          <w:color w:val="000000" w:themeColor="text1"/>
          <w:sz w:val="20"/>
          <w:szCs w:val="20"/>
        </w:rPr>
        <w:t>Article 1</w:t>
      </w:r>
      <w:r>
        <w:rPr>
          <w:rStyle w:val="apple-converted-space"/>
          <w:rFonts w:ascii="Times New Roman" w:hAnsi="Times New Roman" w:cs="Times New Roman"/>
          <w:b/>
          <w:bCs/>
          <w:color w:val="000000" w:themeColor="text1"/>
          <w:sz w:val="20"/>
          <w:szCs w:val="20"/>
        </w:rPr>
        <w:t> </w:t>
      </w:r>
      <w:r>
        <w:rPr>
          <w:rFonts w:ascii="Times New Roman" w:hAnsi="Times New Roman" w:cs="Times New Roman"/>
          <w:b/>
          <w:bCs/>
          <w:color w:val="000000" w:themeColor="text1"/>
          <w:sz w:val="20"/>
          <w:szCs w:val="20"/>
        </w:rPr>
        <w:t>: « </w:t>
      </w:r>
      <w:r w:rsidRPr="000708A0">
        <w:rPr>
          <w:rFonts w:ascii="Times New Roman" w:hAnsi="Times New Roman" w:cs="Times New Roman"/>
          <w:color w:val="000000" w:themeColor="text1"/>
          <w:sz w:val="20"/>
          <w:szCs w:val="20"/>
        </w:rPr>
        <w:t>La République reconnaît aux populations des outre-mer le droit à l'égalité réelle au sein du peuple français.La République leur reconnaît le droit d'adopter un modèle propre de développement durable pour parvenir à l'égalité dans le respect de l'unité nationale.</w:t>
      </w:r>
    </w:p>
    <w:p w:rsidR="00AE3B45" w:rsidRPr="000708A0" w:rsidRDefault="00AE3B45" w:rsidP="00C66714">
      <w:pPr>
        <w:pStyle w:val="NormalWeb"/>
        <w:spacing w:before="0" w:beforeAutospacing="0" w:after="0" w:afterAutospacing="0"/>
        <w:rPr>
          <w:color w:val="000000" w:themeColor="text1"/>
          <w:sz w:val="20"/>
          <w:szCs w:val="20"/>
        </w:rPr>
      </w:pPr>
      <w:r w:rsidRPr="000708A0">
        <w:rPr>
          <w:color w:val="000000" w:themeColor="text1"/>
          <w:sz w:val="20"/>
          <w:szCs w:val="20"/>
        </w:rPr>
        <w:t>Cet objectif d'égalité réelle constitue une priorité de la Nation…</w:t>
      </w:r>
      <w:r>
        <w:rPr>
          <w:color w:val="000000" w:themeColor="text1"/>
          <w:sz w:val="20"/>
          <w:szCs w:val="20"/>
        </w:rPr>
        <w:t> »</w:t>
      </w:r>
      <w:r w:rsidRPr="000708A0">
        <w:rPr>
          <w:color w:val="000000" w:themeColor="text1"/>
          <w:sz w:val="20"/>
          <w:szCs w:val="20"/>
        </w:rPr>
        <w:t>.</w:t>
      </w:r>
    </w:p>
    <w:p w:rsidR="00AE3B45" w:rsidRPr="000708A0" w:rsidRDefault="00AE3B45" w:rsidP="00C66714">
      <w:pPr>
        <w:pStyle w:val="Notedebasdepage"/>
        <w:rPr>
          <w:rFonts w:ascii="Times New Roman" w:hAnsi="Times New Roman" w:cs="Times New Roman"/>
          <w:color w:val="000000" w:themeColor="text1"/>
        </w:rPr>
      </w:pPr>
    </w:p>
  </w:footnote>
  <w:footnote w:id="7">
    <w:p w:rsidR="00AE3B45" w:rsidRPr="0077331C" w:rsidRDefault="00AE3B45" w:rsidP="00C66714">
      <w:pPr>
        <w:pStyle w:val="Notedebasdepage"/>
        <w:rPr>
          <w:rFonts w:ascii="Times New Roman" w:hAnsi="Times New Roman" w:cs="Times New Roman"/>
        </w:rPr>
      </w:pPr>
      <w:r w:rsidRPr="0077331C">
        <w:rPr>
          <w:rStyle w:val="Appelnotedebasdep"/>
          <w:rFonts w:ascii="Times New Roman" w:hAnsi="Times New Roman" w:cs="Times New Roman"/>
        </w:rPr>
        <w:footnoteRef/>
      </w:r>
      <w:r w:rsidRPr="0077331C">
        <w:rPr>
          <w:rFonts w:ascii="Times New Roman" w:hAnsi="Times New Roman" w:cs="Times New Roman"/>
        </w:rPr>
        <w:t xml:space="preserve"> Un décret n°5 du 27avril 1848 crée les jury</w:t>
      </w:r>
      <w:r>
        <w:rPr>
          <w:rFonts w:ascii="Times New Roman" w:hAnsi="Times New Roman" w:cs="Times New Roman"/>
        </w:rPr>
        <w:t>s</w:t>
      </w:r>
      <w:r w:rsidRPr="0077331C">
        <w:rPr>
          <w:rFonts w:ascii="Times New Roman" w:hAnsi="Times New Roman" w:cs="Times New Roman"/>
        </w:rPr>
        <w:t xml:space="preserve"> cantonaux pour la conna</w:t>
      </w:r>
      <w:r>
        <w:rPr>
          <w:rFonts w:ascii="Times New Roman" w:hAnsi="Times New Roman" w:cs="Times New Roman"/>
        </w:rPr>
        <w:t>issance de contestations relativ</w:t>
      </w:r>
      <w:r w:rsidRPr="0077331C">
        <w:rPr>
          <w:rFonts w:ascii="Times New Roman" w:hAnsi="Times New Roman" w:cs="Times New Roman"/>
        </w:rPr>
        <w:t>es au travail.</w:t>
      </w:r>
    </w:p>
  </w:footnote>
  <w:footnote w:id="8">
    <w:p w:rsidR="00AE3B45" w:rsidRPr="0077331C" w:rsidRDefault="00AE3B45" w:rsidP="00C66714">
      <w:pPr>
        <w:pStyle w:val="Notedebasdepage"/>
        <w:rPr>
          <w:rFonts w:ascii="Times New Roman" w:hAnsi="Times New Roman" w:cs="Times New Roman"/>
        </w:rPr>
      </w:pPr>
      <w:r w:rsidRPr="0077331C">
        <w:rPr>
          <w:rStyle w:val="Appelnotedebasdep"/>
          <w:rFonts w:ascii="Times New Roman" w:hAnsi="Times New Roman" w:cs="Times New Roman"/>
        </w:rPr>
        <w:footnoteRef/>
      </w:r>
      <w:r w:rsidRPr="0077331C">
        <w:rPr>
          <w:rFonts w:ascii="Times New Roman" w:hAnsi="Times New Roman" w:cs="Times New Roman"/>
        </w:rPr>
        <w:t xml:space="preserve"> Article 14 de la loi du 18 juillet 1845 « Les individus libres accusés de crime envers les esclaves et les esclaves accusés de crime</w:t>
      </w:r>
      <w:r>
        <w:rPr>
          <w:rFonts w:ascii="Times New Roman" w:hAnsi="Times New Roman" w:cs="Times New Roman"/>
        </w:rPr>
        <w:t>s</w:t>
      </w:r>
      <w:r w:rsidRPr="0077331C">
        <w:rPr>
          <w:rFonts w:ascii="Times New Roman" w:hAnsi="Times New Roman" w:cs="Times New Roman"/>
        </w:rPr>
        <w:t xml:space="preserve"> envers les libres seront traduits devant une </w:t>
      </w:r>
      <w:r>
        <w:rPr>
          <w:rFonts w:ascii="Times New Roman" w:hAnsi="Times New Roman" w:cs="Times New Roman"/>
        </w:rPr>
        <w:t>Cour criminelle formées de sept</w:t>
      </w:r>
      <w:r w:rsidRPr="0077331C">
        <w:rPr>
          <w:rFonts w:ascii="Times New Roman" w:hAnsi="Times New Roman" w:cs="Times New Roman"/>
        </w:rPr>
        <w:t xml:space="preserve"> magistrats »</w:t>
      </w:r>
    </w:p>
  </w:footnote>
  <w:footnote w:id="9">
    <w:p w:rsidR="00AE3B45" w:rsidRPr="0077331C" w:rsidRDefault="00AE3B45" w:rsidP="00C66714">
      <w:pPr>
        <w:pStyle w:val="Notedebasdepage"/>
        <w:rPr>
          <w:rFonts w:ascii="Times New Roman" w:hAnsi="Times New Roman" w:cs="Times New Roman"/>
        </w:rPr>
      </w:pPr>
      <w:r w:rsidRPr="0077331C">
        <w:rPr>
          <w:rStyle w:val="Appelnotedebasdep"/>
          <w:rFonts w:ascii="Times New Roman" w:hAnsi="Times New Roman" w:cs="Times New Roman"/>
        </w:rPr>
        <w:footnoteRef/>
      </w:r>
      <w:r w:rsidRPr="0077331C">
        <w:rPr>
          <w:rFonts w:ascii="Times New Roman" w:hAnsi="Times New Roman" w:cs="Times New Roman"/>
        </w:rPr>
        <w:t xml:space="preserve"> Arrêt de condamnation de la Cour d’appel de Basse-Terre du 29 novembre 1847. Voir D.E Marie-Sainte « Les annales</w:t>
      </w:r>
      <w:r>
        <w:rPr>
          <w:rFonts w:ascii="Times New Roman" w:hAnsi="Times New Roman" w:cs="Times New Roman"/>
        </w:rPr>
        <w:t xml:space="preserve"> criminelles de la Guadeloupe de</w:t>
      </w:r>
      <w:r w:rsidRPr="0077331C">
        <w:rPr>
          <w:rFonts w:ascii="Times New Roman" w:hAnsi="Times New Roman" w:cs="Times New Roman"/>
        </w:rPr>
        <w:t xml:space="preserve"> 1829 à 1845 » Bull Société d’Histoire de la Guadeloupe, n°123, 2000, p.51</w:t>
      </w:r>
    </w:p>
  </w:footnote>
  <w:footnote w:id="10">
    <w:p w:rsidR="00AE3B45" w:rsidRPr="00342B79" w:rsidRDefault="00AE3B45" w:rsidP="00C66714">
      <w:pPr>
        <w:pStyle w:val="Notedebasdepage"/>
        <w:rPr>
          <w:rFonts w:ascii="Times New Roman" w:hAnsi="Times New Roman" w:cs="Times New Roman"/>
        </w:rPr>
      </w:pPr>
      <w:r w:rsidRPr="00342B79">
        <w:rPr>
          <w:rStyle w:val="Appelnotedebasdep"/>
          <w:rFonts w:ascii="Times New Roman" w:hAnsi="Times New Roman" w:cs="Times New Roman"/>
        </w:rPr>
        <w:footnoteRef/>
      </w:r>
      <w:r w:rsidRPr="00342B79">
        <w:rPr>
          <w:rFonts w:ascii="Times New Roman" w:hAnsi="Times New Roman" w:cs="Times New Roman"/>
        </w:rPr>
        <w:t xml:space="preserve"> O.D. Larat </w:t>
      </w:r>
      <w:r>
        <w:rPr>
          <w:rFonts w:ascii="Times New Roman" w:hAnsi="Times New Roman" w:cs="Times New Roman"/>
        </w:rPr>
        <w:t>«</w:t>
      </w:r>
      <w:r w:rsidRPr="00342B79">
        <w:rPr>
          <w:rFonts w:ascii="Times New Roman" w:hAnsi="Times New Roman" w:cs="Times New Roman"/>
        </w:rPr>
        <w:t>La colonisation est aussi un crime », l</w:t>
      </w:r>
      <w:r>
        <w:rPr>
          <w:rFonts w:ascii="Times New Roman" w:hAnsi="Times New Roman" w:cs="Times New Roman"/>
        </w:rPr>
        <w:t>’Harmattan</w:t>
      </w:r>
      <w:r w:rsidRPr="00342B79">
        <w:rPr>
          <w:rFonts w:ascii="Times New Roman" w:hAnsi="Times New Roman" w:cs="Times New Roman"/>
        </w:rPr>
        <w:t>, p. 86.</w:t>
      </w:r>
    </w:p>
  </w:footnote>
  <w:footnote w:id="11">
    <w:p w:rsidR="00AE3B45" w:rsidRDefault="00AE3B45" w:rsidP="001A609D">
      <w:r w:rsidRPr="00342B79">
        <w:rPr>
          <w:rStyle w:val="Appelnotedebasdep"/>
          <w:rFonts w:ascii="Times New Roman" w:hAnsi="Times New Roman" w:cs="Times New Roman"/>
          <w:sz w:val="20"/>
          <w:szCs w:val="20"/>
        </w:rPr>
        <w:footnoteRef/>
      </w:r>
      <w:r w:rsidRPr="00342B79">
        <w:rPr>
          <w:rFonts w:ascii="Times New Roman" w:eastAsia="Times New Roman" w:hAnsi="Times New Roman" w:cs="Times New Roman"/>
          <w:bCs/>
          <w:color w:val="202222"/>
          <w:sz w:val="20"/>
          <w:szCs w:val="20"/>
        </w:rPr>
        <w:t xml:space="preserve">La </w:t>
      </w:r>
      <w:r>
        <w:rPr>
          <w:rFonts w:ascii="Times New Roman" w:eastAsia="Times New Roman" w:hAnsi="Times New Roman" w:cs="Times New Roman"/>
          <w:bCs/>
          <w:color w:val="202222"/>
          <w:sz w:val="20"/>
          <w:szCs w:val="20"/>
        </w:rPr>
        <w:t xml:space="preserve">loi du 30 avril 1849 sur </w:t>
      </w:r>
      <w:r w:rsidRPr="00342B79">
        <w:rPr>
          <w:rFonts w:ascii="Times New Roman" w:eastAsia="Times New Roman" w:hAnsi="Times New Roman" w:cs="Times New Roman"/>
          <w:bCs/>
          <w:color w:val="202222"/>
          <w:sz w:val="20"/>
          <w:szCs w:val="20"/>
        </w:rPr>
        <w:t xml:space="preserve">l’indemnisation des colons </w:t>
      </w:r>
    </w:p>
  </w:footnote>
  <w:footnote w:id="12">
    <w:p w:rsidR="00AE3B45" w:rsidRPr="00342B79" w:rsidRDefault="00AE3B45" w:rsidP="00C66714">
      <w:pPr>
        <w:pStyle w:val="Titre4"/>
        <w:rPr>
          <w:rFonts w:ascii="-webkit-standard" w:hAnsi="-webkit-standard" w:hint="eastAsia"/>
          <w:b w:val="0"/>
          <w:color w:val="00003F"/>
          <w:u w:val="none"/>
        </w:rPr>
      </w:pPr>
      <w:r w:rsidRPr="00342B79">
        <w:rPr>
          <w:rStyle w:val="Appelnotedebasdep"/>
          <w:b w:val="0"/>
          <w:u w:val="none"/>
        </w:rPr>
        <w:footnoteRef/>
      </w:r>
      <w:r w:rsidRPr="00342B79">
        <w:rPr>
          <w:b w:val="0"/>
          <w:u w:val="none"/>
        </w:rPr>
        <w:t xml:space="preserve"> L’article 2 prévoit que « </w:t>
      </w:r>
      <w:r>
        <w:rPr>
          <w:b w:val="0"/>
          <w:u w:val="none"/>
        </w:rPr>
        <w:t>Les habitants actuels</w:t>
      </w:r>
      <w:r w:rsidRPr="00342B79">
        <w:rPr>
          <w:b w:val="0"/>
          <w:u w:val="none"/>
        </w:rPr>
        <w:t xml:space="preserve"> de la partie française de St. Domingue versement à la caisse générale des dépôt et consignation de France</w:t>
      </w:r>
      <w:r>
        <w:rPr>
          <w:b w:val="0"/>
          <w:u w:val="none"/>
        </w:rPr>
        <w:t>, en cinq</w:t>
      </w:r>
      <w:r w:rsidRPr="00342B79">
        <w:rPr>
          <w:b w:val="0"/>
          <w:u w:val="none"/>
        </w:rPr>
        <w:t xml:space="preserve"> terme</w:t>
      </w:r>
      <w:r>
        <w:rPr>
          <w:b w:val="0"/>
          <w:u w:val="none"/>
        </w:rPr>
        <w:t>s</w:t>
      </w:r>
      <w:r w:rsidRPr="00342B79">
        <w:rPr>
          <w:b w:val="0"/>
          <w:u w:val="none"/>
        </w:rPr>
        <w:t xml:space="preserve"> égaux d’année en année, le premier échéant au trete décembre mil huit cent vingt-ci</w:t>
      </w:r>
      <w:r>
        <w:rPr>
          <w:b w:val="0"/>
          <w:u w:val="none"/>
        </w:rPr>
        <w:t xml:space="preserve">nq, la somme de cent cinquante </w:t>
      </w:r>
      <w:r w:rsidRPr="00342B79">
        <w:rPr>
          <w:b w:val="0"/>
          <w:u w:val="none"/>
        </w:rPr>
        <w:t>million</w:t>
      </w:r>
      <w:r>
        <w:rPr>
          <w:b w:val="0"/>
          <w:u w:val="none"/>
        </w:rPr>
        <w:t>s</w:t>
      </w:r>
      <w:r w:rsidRPr="00342B79">
        <w:rPr>
          <w:b w:val="0"/>
          <w:u w:val="none"/>
        </w:rPr>
        <w:t xml:space="preserve"> de francs, destinés à dédommager les anciens colons qui réclameront un</w:t>
      </w:r>
      <w:r>
        <w:rPr>
          <w:b w:val="0"/>
          <w:u w:val="none"/>
        </w:rPr>
        <w:t>e</w:t>
      </w:r>
      <w:r w:rsidRPr="00342B79">
        <w:rPr>
          <w:b w:val="0"/>
          <w:u w:val="none"/>
        </w:rPr>
        <w:t xml:space="preserve"> indemnité. »</w:t>
      </w:r>
    </w:p>
    <w:p w:rsidR="00AE3B45" w:rsidRPr="00342B79" w:rsidRDefault="00AE3B45" w:rsidP="00C66714">
      <w:pPr>
        <w:pStyle w:val="Notedebasdepage"/>
      </w:pPr>
    </w:p>
  </w:footnote>
  <w:footnote w:id="13">
    <w:p w:rsidR="00AE3B45" w:rsidRDefault="00AE3B45" w:rsidP="001A609D">
      <w:r w:rsidRPr="001A609D">
        <w:rPr>
          <w:rStyle w:val="Appelnotedebasdep"/>
          <w:rFonts w:ascii="Times New Roman" w:hAnsi="Times New Roman" w:cs="Times New Roman"/>
          <w:sz w:val="20"/>
          <w:szCs w:val="20"/>
        </w:rPr>
        <w:footnoteRef/>
      </w:r>
      <w:r w:rsidRPr="001A609D">
        <w:rPr>
          <w:rFonts w:ascii="Times New Roman" w:hAnsi="Times New Roman" w:cs="Times New Roman"/>
          <w:sz w:val="20"/>
          <w:szCs w:val="20"/>
        </w:rPr>
        <w:t xml:space="preserve"> </w:t>
      </w:r>
      <w:r w:rsidRPr="001A609D">
        <w:rPr>
          <w:rFonts w:ascii="Times New Roman" w:eastAsia="Times New Roman" w:hAnsi="Times New Roman" w:cs="Times New Roman"/>
          <w:bCs/>
          <w:color w:val="222222"/>
          <w:sz w:val="20"/>
          <w:szCs w:val="20"/>
        </w:rPr>
        <w:t>La loi</w:t>
      </w:r>
      <w:r w:rsidRPr="001A609D">
        <w:rPr>
          <w:rFonts w:ascii="Times New Roman" w:eastAsia="Times New Roman" w:hAnsi="Times New Roman" w:cs="Times New Roman"/>
          <w:color w:val="222222"/>
          <w:sz w:val="20"/>
          <w:szCs w:val="20"/>
          <w:shd w:val="clear" w:color="auto" w:fill="FFFFFF"/>
        </w:rPr>
        <w:t> du 21 mai 2001 tendant à la reconnaissance de la traite et de l'</w:t>
      </w:r>
      <w:r w:rsidRPr="001A609D">
        <w:rPr>
          <w:rFonts w:ascii="Times New Roman" w:eastAsia="Times New Roman" w:hAnsi="Times New Roman" w:cs="Times New Roman"/>
          <w:bCs/>
          <w:color w:val="222222"/>
          <w:sz w:val="20"/>
          <w:szCs w:val="20"/>
        </w:rPr>
        <w:t>esclavage</w:t>
      </w:r>
      <w:r w:rsidRPr="001A609D">
        <w:rPr>
          <w:rFonts w:ascii="Times New Roman" w:eastAsia="Times New Roman" w:hAnsi="Times New Roman" w:cs="Times New Roman"/>
          <w:color w:val="222222"/>
          <w:sz w:val="20"/>
          <w:szCs w:val="20"/>
          <w:shd w:val="clear" w:color="auto" w:fill="FFFFFF"/>
        </w:rPr>
        <w:t> en tant que crime contre l'humanité</w:t>
      </w:r>
      <w:r>
        <w:rPr>
          <w:rFonts w:ascii="Times New Roman" w:eastAsia="Times New Roman" w:hAnsi="Times New Roman" w:cs="Times New Roman"/>
          <w:color w:val="222222"/>
          <w:sz w:val="20"/>
          <w:szCs w:val="20"/>
          <w:shd w:val="clear" w:color="auto" w:fill="FFFFFF"/>
        </w:rPr>
        <w:t>.</w:t>
      </w:r>
      <w:r w:rsidRPr="001A609D">
        <w:rPr>
          <w:rFonts w:ascii="Times New Roman" w:eastAsia="Times New Roman" w:hAnsi="Times New Roman" w:cs="Times New Roman"/>
          <w:color w:val="222222"/>
          <w:sz w:val="20"/>
          <w:szCs w:val="20"/>
          <w:shd w:val="clear" w:color="auto" w:fill="FFFFFF"/>
        </w:rPr>
        <w:t> </w:t>
      </w:r>
    </w:p>
  </w:footnote>
  <w:footnote w:id="14">
    <w:p w:rsidR="00AE3B45" w:rsidRPr="00172045" w:rsidRDefault="00AE3B45" w:rsidP="00172045">
      <w:pPr>
        <w:pStyle w:val="NormalWeb"/>
        <w:spacing w:before="0" w:beforeAutospacing="0" w:after="0" w:afterAutospacing="0"/>
        <w:rPr>
          <w:color w:val="000000"/>
          <w:sz w:val="20"/>
          <w:szCs w:val="20"/>
        </w:rPr>
      </w:pPr>
      <w:r w:rsidRPr="00172045">
        <w:rPr>
          <w:rStyle w:val="Appelnotedebasdep"/>
          <w:sz w:val="20"/>
          <w:szCs w:val="20"/>
        </w:rPr>
        <w:footnoteRef/>
      </w:r>
      <w:r w:rsidRPr="00172045">
        <w:rPr>
          <w:sz w:val="20"/>
          <w:szCs w:val="20"/>
        </w:rPr>
        <w:t xml:space="preserve">  Selon </w:t>
      </w:r>
      <w:r w:rsidRPr="00172045">
        <w:rPr>
          <w:color w:val="000000"/>
          <w:sz w:val="20"/>
          <w:szCs w:val="20"/>
        </w:rPr>
        <w:t>Vu la loi du 21 mai 2001 ; </w:t>
      </w:r>
    </w:p>
    <w:p w:rsidR="00AE3B45" w:rsidRDefault="00AE3B45" w:rsidP="004C03A6">
      <w:r w:rsidRPr="00172045">
        <w:rPr>
          <w:rFonts w:ascii="Times New Roman" w:eastAsia="Times New Roman" w:hAnsi="Times New Roman" w:cs="Times New Roman"/>
          <w:color w:val="000000"/>
          <w:sz w:val="20"/>
          <w:szCs w:val="20"/>
        </w:rPr>
        <w:t xml:space="preserve">« Attendu que si la loi du 21 mai 2001 tend à la reconnaissance de la traite et de </w:t>
      </w:r>
      <w:r>
        <w:rPr>
          <w:rFonts w:ascii="Times New Roman" w:eastAsia="Times New Roman" w:hAnsi="Times New Roman" w:cs="Times New Roman"/>
          <w:color w:val="000000"/>
          <w:sz w:val="20"/>
          <w:szCs w:val="20"/>
        </w:rPr>
        <w:t>l’esclavage</w:t>
      </w:r>
      <w:r w:rsidRPr="00172045">
        <w:rPr>
          <w:rFonts w:ascii="Times New Roman" w:eastAsia="Times New Roman" w:hAnsi="Times New Roman" w:cs="Times New Roman"/>
          <w:color w:val="000000"/>
          <w:sz w:val="20"/>
          <w:szCs w:val="20"/>
        </w:rPr>
        <w:t> en tant que crime contre l'humanité, une telle disposition législative, ayant pour seul objet de reconnaître une infraction de cette nature, ne saurait être revêtue de la portée normative attachée à la loi et caractériser l'un des éléments constitutifs du délit d'apologie »</w:t>
      </w:r>
      <w:r w:rsidRPr="00172045">
        <w:rPr>
          <w:rFonts w:ascii="Times New Roman" w:eastAsia="Times New Roman" w:hAnsi="Times New Roman" w:cs="Times New Roman"/>
          <w:bCs/>
          <w:color w:val="000000"/>
          <w:sz w:val="20"/>
          <w:szCs w:val="20"/>
        </w:rPr>
        <w:t xml:space="preserve"> Cour de cassation mardi 5 février 2013 N° de pourvoi</w:t>
      </w:r>
      <w:r>
        <w:rPr>
          <w:rFonts w:ascii="Times New Roman" w:eastAsia="Times New Roman" w:hAnsi="Times New Roman" w:cs="Times New Roman"/>
          <w:bCs/>
          <w:color w:val="000000"/>
          <w:sz w:val="20"/>
          <w:szCs w:val="20"/>
        </w:rPr>
        <w:t xml:space="preserve"> </w:t>
      </w:r>
      <w:r w:rsidRPr="00172045">
        <w:rPr>
          <w:rFonts w:ascii="Times New Roman" w:eastAsia="Times New Roman" w:hAnsi="Times New Roman" w:cs="Times New Roman"/>
          <w:bCs/>
          <w:color w:val="000000"/>
          <w:sz w:val="20"/>
          <w:szCs w:val="20"/>
        </w:rPr>
        <w:t>: 11-85909 </w:t>
      </w:r>
    </w:p>
  </w:footnote>
  <w:footnote w:id="15">
    <w:p w:rsidR="00AE3B45" w:rsidRPr="001A609D" w:rsidRDefault="00AE3B45" w:rsidP="004C03A6">
      <w:pPr>
        <w:pStyle w:val="NormalWeb"/>
        <w:spacing w:before="0" w:beforeAutospacing="0" w:after="0" w:afterAutospacing="0"/>
        <w:rPr>
          <w:sz w:val="20"/>
          <w:szCs w:val="20"/>
        </w:rPr>
      </w:pPr>
      <w:r w:rsidRPr="004C03A6">
        <w:rPr>
          <w:rStyle w:val="Appelnotedebasdep"/>
          <w:sz w:val="20"/>
          <w:szCs w:val="20"/>
        </w:rPr>
        <w:footnoteRef/>
      </w:r>
      <w:r w:rsidRPr="004C03A6">
        <w:rPr>
          <w:sz w:val="20"/>
          <w:szCs w:val="20"/>
        </w:rPr>
        <w:t xml:space="preserve">  Amendement du </w:t>
      </w:r>
      <w:r w:rsidRPr="004C03A6">
        <w:rPr>
          <w:rFonts w:ascii="Times" w:hAnsi="Times"/>
          <w:sz w:val="20"/>
          <w:szCs w:val="20"/>
        </w:rPr>
        <w:t xml:space="preserve">9 juin 2016, Loi </w:t>
      </w:r>
      <w:r w:rsidRPr="001A609D">
        <w:rPr>
          <w:rFonts w:ascii="Times" w:hAnsi="Times"/>
          <w:sz w:val="20"/>
          <w:szCs w:val="20"/>
        </w:rPr>
        <w:t xml:space="preserve">ÉGALITÉ ET CITOYENNETÉ - (N° 3679) </w:t>
      </w:r>
    </w:p>
    <w:p w:rsidR="00AE3B45" w:rsidRDefault="00AE3B45">
      <w:pPr>
        <w:pStyle w:val="Notedebasdepage"/>
      </w:pPr>
    </w:p>
  </w:footnote>
  <w:footnote w:id="16">
    <w:p w:rsidR="00AE3B45" w:rsidRPr="00BE1ADB" w:rsidRDefault="00AE3B45" w:rsidP="001024AF">
      <w:pPr>
        <w:numPr>
          <w:ilvl w:val="0"/>
          <w:numId w:val="14"/>
        </w:numPr>
        <w:spacing w:line="303" w:lineRule="atLeast"/>
        <w:ind w:left="0"/>
        <w:rPr>
          <w:rFonts w:ascii="Times New Roman" w:hAnsi="Times New Roman" w:cs="Times New Roman"/>
          <w:color w:val="000000" w:themeColor="text1"/>
          <w:sz w:val="20"/>
          <w:szCs w:val="20"/>
        </w:rPr>
      </w:pPr>
      <w:r w:rsidRPr="00BE1ADB">
        <w:rPr>
          <w:rStyle w:val="Appelnotedebasdep"/>
          <w:rFonts w:ascii="Times New Roman" w:hAnsi="Times New Roman" w:cs="Times New Roman"/>
          <w:color w:val="000000" w:themeColor="text1"/>
          <w:sz w:val="20"/>
          <w:szCs w:val="20"/>
        </w:rPr>
        <w:footnoteRef/>
      </w:r>
      <w:r w:rsidRPr="00BE1ADB">
        <w:rPr>
          <w:rFonts w:ascii="Times New Roman" w:hAnsi="Times New Roman" w:cs="Times New Roman"/>
          <w:color w:val="000000" w:themeColor="text1"/>
          <w:sz w:val="20"/>
          <w:szCs w:val="20"/>
        </w:rPr>
        <w:t xml:space="preserve"> </w:t>
      </w:r>
      <w:hyperlink r:id="rId1" w:history="1">
        <w:r w:rsidRPr="00BE1ADB">
          <w:rPr>
            <w:rStyle w:val="Lienhypertexte"/>
            <w:rFonts w:ascii="Times New Roman" w:hAnsi="Times New Roman" w:cs="Times New Roman"/>
            <w:color w:val="000000" w:themeColor="text1"/>
            <w:sz w:val="20"/>
            <w:szCs w:val="20"/>
            <w:u w:val="none"/>
            <w:bdr w:val="none" w:sz="0" w:space="0" w:color="auto" w:frame="1"/>
          </w:rPr>
          <w:t>Déclaration des droits des personnes appartenant à des minorités nationales ou ethniques, religieuses et linguistiques</w:t>
        </w:r>
      </w:hyperlink>
      <w:r w:rsidRPr="00BE1ADB">
        <w:rPr>
          <w:rFonts w:ascii="Times New Roman" w:hAnsi="Times New Roman" w:cs="Times New Roman"/>
          <w:color w:val="000000" w:themeColor="text1"/>
          <w:sz w:val="20"/>
          <w:szCs w:val="20"/>
        </w:rPr>
        <w:t xml:space="preserve"> - décidée par l'Assemblée générale ONU - 1992 - A/RES/47/135.</w:t>
      </w:r>
    </w:p>
    <w:p w:rsidR="00AE3B45" w:rsidRPr="00BE1ADB" w:rsidRDefault="00AE3B45">
      <w:pPr>
        <w:pStyle w:val="Notedebasdepage"/>
        <w:rPr>
          <w:color w:val="000000" w:themeColor="text1"/>
        </w:rPr>
      </w:pPr>
    </w:p>
  </w:footnote>
  <w:footnote w:id="17">
    <w:p w:rsidR="00AE3B45" w:rsidRDefault="00AE3B45" w:rsidP="002832E8">
      <w:r>
        <w:rPr>
          <w:rStyle w:val="Appelnotedebasdep"/>
        </w:rPr>
        <w:footnoteRef/>
      </w:r>
      <w:r>
        <w:t xml:space="preserve"> </w:t>
      </w:r>
      <w:r w:rsidRPr="00C57E14">
        <w:rPr>
          <w:rFonts w:ascii="Times New Roman" w:eastAsia="Times New Roman" w:hAnsi="Times New Roman" w:cs="Times New Roman"/>
          <w:color w:val="000000"/>
          <w:sz w:val="20"/>
          <w:szCs w:val="20"/>
          <w:shd w:val="clear" w:color="auto" w:fill="FFFFFF"/>
        </w:rPr>
        <w:t>Art. 16. Défendons pareillement aux esclaves appartenant à diffé</w:t>
      </w:r>
      <w:r>
        <w:rPr>
          <w:rFonts w:ascii="Times New Roman" w:eastAsia="Times New Roman" w:hAnsi="Times New Roman" w:cs="Times New Roman"/>
          <w:color w:val="000000"/>
          <w:sz w:val="20"/>
          <w:szCs w:val="20"/>
          <w:shd w:val="clear" w:color="auto" w:fill="FFFFFF"/>
        </w:rPr>
        <w:t xml:space="preserve">rents maîtres, de s’attrouper </w:t>
      </w:r>
      <w:r w:rsidRPr="00C57E14">
        <w:rPr>
          <w:rFonts w:ascii="Times New Roman" w:eastAsia="Times New Roman" w:hAnsi="Times New Roman" w:cs="Times New Roman"/>
          <w:color w:val="000000"/>
          <w:sz w:val="20"/>
          <w:szCs w:val="20"/>
          <w:shd w:val="clear" w:color="auto" w:fill="FFFFFF"/>
        </w:rPr>
        <w:t>le jour ou</w:t>
      </w:r>
      <w:r w:rsidRPr="00C57E14">
        <w:rPr>
          <w:rFonts w:ascii="Times New Roman" w:eastAsia="Times New Roman" w:hAnsi="Times New Roman" w:cs="Times New Roman"/>
          <w:color w:val="000000"/>
          <w:sz w:val="20"/>
          <w:szCs w:val="20"/>
        </w:rPr>
        <w:br/>
      </w:r>
      <w:r w:rsidRPr="00C57E14">
        <w:rPr>
          <w:rFonts w:ascii="Times New Roman" w:eastAsia="Times New Roman" w:hAnsi="Times New Roman" w:cs="Times New Roman"/>
          <w:color w:val="000000"/>
          <w:sz w:val="20"/>
          <w:szCs w:val="20"/>
          <w:shd w:val="clear" w:color="auto" w:fill="FFFFFF"/>
        </w:rPr>
        <w:t>la nuit, sous prétexte de noces ou autrement, soit chez l’un de leurs maîtres, ou ailleurs, et encore moins</w:t>
      </w:r>
      <w:r w:rsidRPr="00C57E14">
        <w:rPr>
          <w:rFonts w:ascii="Times New Roman" w:eastAsia="Times New Roman" w:hAnsi="Times New Roman" w:cs="Times New Roman"/>
          <w:color w:val="000000"/>
          <w:sz w:val="20"/>
          <w:szCs w:val="20"/>
        </w:rPr>
        <w:br/>
      </w:r>
      <w:r w:rsidRPr="00C57E14">
        <w:rPr>
          <w:rFonts w:ascii="Times New Roman" w:eastAsia="Times New Roman" w:hAnsi="Times New Roman" w:cs="Times New Roman"/>
          <w:color w:val="000000"/>
          <w:sz w:val="20"/>
          <w:szCs w:val="20"/>
          <w:shd w:val="clear" w:color="auto" w:fill="FFFFFF"/>
        </w:rPr>
        <w:t>dans les grands chemins, ou lieux écartés, à peine de punitions corporelles, qui ne pourra être moindre</w:t>
      </w:r>
      <w:r w:rsidRPr="00C57E14">
        <w:rPr>
          <w:rFonts w:ascii="Times New Roman" w:eastAsia="Times New Roman" w:hAnsi="Times New Roman" w:cs="Times New Roman"/>
          <w:color w:val="000000"/>
          <w:sz w:val="20"/>
          <w:szCs w:val="20"/>
        </w:rPr>
        <w:br/>
      </w:r>
      <w:r w:rsidRPr="00C57E14">
        <w:rPr>
          <w:rFonts w:ascii="Times New Roman" w:eastAsia="Times New Roman" w:hAnsi="Times New Roman" w:cs="Times New Roman"/>
          <w:color w:val="000000"/>
          <w:sz w:val="20"/>
          <w:szCs w:val="20"/>
          <w:shd w:val="clear" w:color="auto" w:fill="FFFFFF"/>
        </w:rPr>
        <w:t>que du fouet, et de la fleur de lys ; et en cas de fréquentes récidives, et autres circonstances</w:t>
      </w:r>
      <w:r w:rsidRPr="00C57E14">
        <w:rPr>
          <w:rFonts w:ascii="Times New Roman" w:eastAsia="Times New Roman" w:hAnsi="Times New Roman" w:cs="Times New Roman"/>
          <w:color w:val="000000"/>
          <w:sz w:val="20"/>
          <w:szCs w:val="20"/>
        </w:rPr>
        <w:br/>
      </w:r>
      <w:r w:rsidRPr="00C57E14">
        <w:rPr>
          <w:rFonts w:ascii="Times New Roman" w:eastAsia="Times New Roman" w:hAnsi="Times New Roman" w:cs="Times New Roman"/>
          <w:color w:val="000000"/>
          <w:sz w:val="20"/>
          <w:szCs w:val="20"/>
          <w:shd w:val="clear" w:color="auto" w:fill="FFFFFF"/>
        </w:rPr>
        <w:t>aggravantes, pourront être punis de mort : ce que nous laissons à l’arbitrage des juges : enjoignons à</w:t>
      </w:r>
      <w:r w:rsidRPr="00C57E14">
        <w:rPr>
          <w:rFonts w:ascii="Times New Roman" w:eastAsia="Times New Roman" w:hAnsi="Times New Roman" w:cs="Times New Roman"/>
          <w:color w:val="000000"/>
          <w:sz w:val="20"/>
          <w:szCs w:val="20"/>
        </w:rPr>
        <w:br/>
      </w:r>
      <w:r w:rsidRPr="00C57E14">
        <w:rPr>
          <w:rFonts w:ascii="Times New Roman" w:eastAsia="Times New Roman" w:hAnsi="Times New Roman" w:cs="Times New Roman"/>
          <w:color w:val="000000"/>
          <w:sz w:val="20"/>
          <w:szCs w:val="20"/>
          <w:shd w:val="clear" w:color="auto" w:fill="FFFFFF"/>
        </w:rPr>
        <w:t>tous nos sujets de courir sus aux contrevenants, de les arrêter, et de les conduire en prison, bien qu’ils</w:t>
      </w:r>
      <w:r w:rsidRPr="00C57E14">
        <w:rPr>
          <w:rFonts w:ascii="Times New Roman" w:eastAsia="Times New Roman" w:hAnsi="Times New Roman" w:cs="Times New Roman"/>
          <w:color w:val="000000"/>
          <w:sz w:val="20"/>
          <w:szCs w:val="20"/>
        </w:rPr>
        <w:br/>
      </w:r>
      <w:r w:rsidRPr="00C57E14">
        <w:rPr>
          <w:rFonts w:ascii="Times New Roman" w:eastAsia="Times New Roman" w:hAnsi="Times New Roman" w:cs="Times New Roman"/>
          <w:color w:val="000000"/>
          <w:sz w:val="20"/>
          <w:szCs w:val="20"/>
          <w:shd w:val="clear" w:color="auto" w:fill="FFFFFF"/>
        </w:rPr>
        <w:t>ne soient point officiers, et qu’il n’y ait contre eux aucun décret</w:t>
      </w:r>
      <w:r w:rsidRPr="00C57E14">
        <w:rPr>
          <w:rFonts w:ascii="Georgia" w:eastAsia="Times New Roman" w:hAnsi="Georgia" w:cs="Times New Roman"/>
          <w:color w:val="000000"/>
          <w:sz w:val="21"/>
          <w:szCs w:val="21"/>
          <w:shd w:val="clear" w:color="auto" w:fill="FFFFFF"/>
        </w:rPr>
        <w:t>.</w:t>
      </w:r>
      <w:r>
        <w:t xml:space="preserve"> </w:t>
      </w:r>
    </w:p>
  </w:footnote>
  <w:footnote w:id="18">
    <w:p w:rsidR="00AE3B45" w:rsidRPr="00E33FC3" w:rsidRDefault="00AE3B45" w:rsidP="00E33FC3">
      <w:pPr>
        <w:rPr>
          <w:rFonts w:ascii="Times New Roman" w:eastAsia="Times New Roman" w:hAnsi="Times New Roman" w:cs="Times New Roman"/>
          <w:sz w:val="20"/>
          <w:szCs w:val="20"/>
        </w:rPr>
      </w:pPr>
      <w:r>
        <w:rPr>
          <w:rStyle w:val="Appelnotedebasdep"/>
        </w:rPr>
        <w:footnoteRef/>
      </w:r>
      <w:r>
        <w:t xml:space="preserve"> </w:t>
      </w:r>
      <w:r w:rsidRPr="00E33FC3">
        <w:rPr>
          <w:rFonts w:ascii="Times New Roman" w:eastAsia="Times New Roman" w:hAnsi="Times New Roman" w:cs="Times New Roman"/>
          <w:color w:val="000000"/>
          <w:sz w:val="20"/>
          <w:szCs w:val="20"/>
          <w:shd w:val="clear" w:color="auto" w:fill="FFFFFF"/>
        </w:rPr>
        <w:t>Le </w:t>
      </w:r>
      <w:r w:rsidRPr="00E33FC3">
        <w:rPr>
          <w:rFonts w:ascii="Times New Roman" w:eastAsia="Times New Roman" w:hAnsi="Times New Roman" w:cs="Times New Roman"/>
          <w:bCs/>
          <w:color w:val="000000"/>
          <w:sz w:val="20"/>
          <w:szCs w:val="20"/>
        </w:rPr>
        <w:t>Gwoka</w:t>
      </w:r>
      <w:r w:rsidRPr="00E33FC3">
        <w:rPr>
          <w:rFonts w:ascii="Times New Roman" w:eastAsia="Times New Roman" w:hAnsi="Times New Roman" w:cs="Times New Roman"/>
          <w:color w:val="000000"/>
          <w:sz w:val="20"/>
          <w:szCs w:val="20"/>
          <w:shd w:val="clear" w:color="auto" w:fill="FFFFFF"/>
        </w:rPr>
        <w:t> est inscrit depuis le</w:t>
      </w:r>
      <w:r w:rsidRPr="00E33FC3">
        <w:rPr>
          <w:rFonts w:ascii="Times New Roman" w:eastAsia="Times New Roman" w:hAnsi="Times New Roman" w:cs="Times New Roman"/>
          <w:bCs/>
          <w:color w:val="000000"/>
          <w:sz w:val="20"/>
          <w:szCs w:val="20"/>
        </w:rPr>
        <w:t> 26 novembre 2014</w:t>
      </w:r>
      <w:r w:rsidRPr="00E33FC3">
        <w:rPr>
          <w:rFonts w:ascii="Times New Roman" w:eastAsia="Times New Roman" w:hAnsi="Times New Roman" w:cs="Times New Roman"/>
          <w:color w:val="000000"/>
          <w:sz w:val="20"/>
          <w:szCs w:val="20"/>
          <w:shd w:val="clear" w:color="auto" w:fill="FFFFFF"/>
        </w:rPr>
        <w:t> sur la</w:t>
      </w:r>
      <w:r w:rsidRPr="00E33FC3">
        <w:rPr>
          <w:rFonts w:ascii="Times New Roman" w:eastAsia="Times New Roman" w:hAnsi="Times New Roman" w:cs="Times New Roman"/>
          <w:bCs/>
          <w:color w:val="000000"/>
          <w:sz w:val="20"/>
          <w:szCs w:val="20"/>
        </w:rPr>
        <w:t> liste du Patrimoine culturel immatériel de l’Humanité</w:t>
      </w:r>
      <w:r w:rsidRPr="00E33FC3">
        <w:rPr>
          <w:rFonts w:ascii="Times New Roman" w:eastAsia="Times New Roman" w:hAnsi="Times New Roman" w:cs="Times New Roman"/>
          <w:color w:val="000000"/>
          <w:sz w:val="20"/>
          <w:szCs w:val="20"/>
          <w:shd w:val="clear" w:color="auto" w:fill="FFFFFF"/>
        </w:rPr>
        <w:t>. Une inscription qui comprend à la fois la musique, les chants et les danses, tous emblèmes de l’identité guadeloupéenne.</w:t>
      </w:r>
    </w:p>
    <w:p w:rsidR="00AE3B45" w:rsidRPr="00E33FC3" w:rsidRDefault="00AE3B45">
      <w:pPr>
        <w:pStyle w:val="Notedebasdepage"/>
        <w:rPr>
          <w:rFonts w:ascii="Times New Roman" w:hAnsi="Times New Roman" w:cs="Times New Roman"/>
        </w:rPr>
      </w:pPr>
    </w:p>
  </w:footnote>
  <w:footnote w:id="19">
    <w:p w:rsidR="00AE3B45" w:rsidRPr="002832E8" w:rsidRDefault="00AE3B45" w:rsidP="00051039">
      <w:pPr>
        <w:pStyle w:val="Notedebasdepage"/>
        <w:rPr>
          <w:rFonts w:ascii="Times New Roman" w:hAnsi="Times New Roman" w:cs="Times New Roman"/>
        </w:rPr>
      </w:pPr>
      <w:r w:rsidRPr="002832E8">
        <w:rPr>
          <w:rStyle w:val="Appelnotedebasdep"/>
          <w:rFonts w:ascii="Times New Roman" w:hAnsi="Times New Roman" w:cs="Times New Roman"/>
        </w:rPr>
        <w:footnoteRef/>
      </w:r>
      <w:r w:rsidRPr="002832E8">
        <w:rPr>
          <w:rFonts w:ascii="Times New Roman" w:hAnsi="Times New Roman" w:cs="Times New Roman"/>
        </w:rPr>
        <w:t xml:space="preserve"> Article 75-1 de la Constitution.</w:t>
      </w:r>
    </w:p>
  </w:footnote>
  <w:footnote w:id="20">
    <w:p w:rsidR="00AE3B45" w:rsidRPr="002832E8" w:rsidRDefault="00AE3B45" w:rsidP="00051039">
      <w:pPr>
        <w:pStyle w:val="Notedebasdepage"/>
        <w:rPr>
          <w:rFonts w:ascii="Times New Roman" w:hAnsi="Times New Roman" w:cs="Times New Roman"/>
        </w:rPr>
      </w:pPr>
      <w:r w:rsidRPr="002832E8">
        <w:rPr>
          <w:rStyle w:val="Appelnotedebasdep"/>
          <w:rFonts w:ascii="Times New Roman" w:hAnsi="Times New Roman" w:cs="Times New Roman"/>
        </w:rPr>
        <w:footnoteRef/>
      </w:r>
      <w:r w:rsidRPr="002832E8">
        <w:rPr>
          <w:rFonts w:ascii="Times New Roman" w:hAnsi="Times New Roman" w:cs="Times New Roman"/>
        </w:rPr>
        <w:t xml:space="preserve"> Articles 153 à 157 du Protocole de suspension de conflit du 4 mars 2009.</w:t>
      </w:r>
    </w:p>
  </w:footnote>
  <w:footnote w:id="21">
    <w:p w:rsidR="00AE3B45" w:rsidRDefault="00AE3B45" w:rsidP="00A50E29">
      <w:pPr>
        <w:pStyle w:val="Titre3"/>
        <w:spacing w:before="0"/>
        <w:jc w:val="both"/>
      </w:pPr>
      <w:r w:rsidRPr="00051039">
        <w:rPr>
          <w:rStyle w:val="Appelnotedebasdep"/>
          <w:rFonts w:ascii="Times New Roman" w:hAnsi="Times New Roman" w:cs="Times New Roman"/>
          <w:sz w:val="20"/>
          <w:szCs w:val="20"/>
        </w:rPr>
        <w:footnoteRef/>
      </w:r>
      <w:r w:rsidRPr="00051039">
        <w:rPr>
          <w:rFonts w:ascii="Times New Roman" w:hAnsi="Times New Roman" w:cs="Times New Roman"/>
          <w:sz w:val="20"/>
          <w:szCs w:val="20"/>
        </w:rPr>
        <w:t xml:space="preserve"> </w:t>
      </w:r>
      <w:r w:rsidRPr="00051039">
        <w:rPr>
          <w:rFonts w:ascii="Times New Roman" w:hAnsi="Times New Roman" w:cs="Times New Roman"/>
          <w:color w:val="000000"/>
          <w:spacing w:val="-8"/>
          <w:sz w:val="20"/>
          <w:szCs w:val="20"/>
        </w:rPr>
        <w:t>Meeting de Pau</w:t>
      </w:r>
      <w:r>
        <w:rPr>
          <w:rFonts w:ascii="Times New Roman" w:hAnsi="Times New Roman" w:cs="Times New Roman"/>
          <w:color w:val="000000"/>
          <w:spacing w:val="-8"/>
          <w:sz w:val="20"/>
          <w:szCs w:val="20"/>
        </w:rPr>
        <w:t xml:space="preserve">, </w:t>
      </w:r>
      <w:r w:rsidRPr="00051039">
        <w:rPr>
          <w:rFonts w:ascii="Times New Roman" w:hAnsi="Times New Roman" w:cs="Times New Roman"/>
          <w:color w:val="000000"/>
          <w:spacing w:val="5"/>
          <w:sz w:val="20"/>
          <w:szCs w:val="20"/>
        </w:rPr>
        <w:t>Discours d’Emmanuel Macron12 avril 2017 - Zénith de Pau</w:t>
      </w:r>
      <w:r>
        <w:rPr>
          <w:rFonts w:ascii="Times New Roman" w:hAnsi="Times New Roman" w:cs="Times New Roman"/>
          <w:color w:val="000000"/>
          <w:spacing w:val="5"/>
          <w:sz w:val="20"/>
          <w:szCs w:val="20"/>
        </w:rPr>
        <w:t xml:space="preserve">. </w:t>
      </w:r>
    </w:p>
  </w:footnote>
  <w:footnote w:id="22">
    <w:p w:rsidR="00AE3B45" w:rsidRDefault="00AE3B45" w:rsidP="0031014F">
      <w:r w:rsidRPr="00051039">
        <w:rPr>
          <w:rStyle w:val="Appelnotedebasdep"/>
          <w:rFonts w:ascii="Times New Roman" w:hAnsi="Times New Roman" w:cs="Times New Roman"/>
          <w:sz w:val="20"/>
          <w:szCs w:val="20"/>
        </w:rPr>
        <w:footnoteRef/>
      </w:r>
      <w:r w:rsidRPr="00051039">
        <w:rPr>
          <w:rFonts w:ascii="Times New Roman" w:hAnsi="Times New Roman" w:cs="Times New Roman"/>
          <w:sz w:val="20"/>
          <w:szCs w:val="20"/>
        </w:rPr>
        <w:t xml:space="preserve"> Article 7-2 de la Charte : </w:t>
      </w:r>
      <w:r>
        <w:rPr>
          <w:rFonts w:ascii="Times New Roman" w:eastAsia="Times New Roman" w:hAnsi="Times New Roman" w:cs="Times New Roman"/>
          <w:color w:val="454545"/>
          <w:sz w:val="20"/>
          <w:szCs w:val="20"/>
          <w:shd w:val="clear" w:color="auto" w:fill="FFFFFF"/>
        </w:rPr>
        <w:t>« </w:t>
      </w:r>
      <w:r w:rsidRPr="00051039">
        <w:rPr>
          <w:rFonts w:ascii="Times New Roman" w:eastAsia="Times New Roman" w:hAnsi="Times New Roman" w:cs="Times New Roman"/>
          <w:color w:val="454545"/>
          <w:sz w:val="20"/>
          <w:szCs w:val="20"/>
          <w:shd w:val="clear" w:color="auto" w:fill="FFFFFF"/>
        </w:rPr>
        <w:t>Les Parties s'engagent à éliminer, si elles ne l'ont pas encore fait, toute distinction, exclusion, restriction ou préférence injustifiées portant sur la pratique d'une langue régionale ou minoritaire et ayant pour but de décourager ou de mettre en danger le maintien ou le développement de celle-ci. L'adoption de mesures spéciales en faveur des langues régionales ou minoritaires, destinées à promouvoir une égalité entre les locuteurs de ces langues et le reste de la population ou visant à tenir compte de leurs situations particulières, n'est pas considérée comme un acte de discrimination envers les locuteurs des langues plus répandues.</w:t>
      </w:r>
      <w:r>
        <w:rPr>
          <w:rFonts w:ascii="Times New Roman" w:eastAsia="Times New Roman" w:hAnsi="Times New Roman" w:cs="Times New Roman"/>
          <w:color w:val="454545"/>
          <w:sz w:val="20"/>
          <w:szCs w:val="20"/>
          <w:shd w:val="clear" w:color="auto" w:fill="FFFFFF"/>
        </w:rPr>
        <w:t xml:space="preserve"> ». </w:t>
      </w:r>
    </w:p>
  </w:footnote>
  <w:footnote w:id="23">
    <w:p w:rsidR="00AE3B45" w:rsidRPr="00E33FC3" w:rsidRDefault="00AE3B45">
      <w:pPr>
        <w:pStyle w:val="Notedebasdepage"/>
        <w:rPr>
          <w:rFonts w:ascii="Times New Roman" w:hAnsi="Times New Roman" w:cs="Times New Roman"/>
        </w:rPr>
      </w:pPr>
      <w:r w:rsidRPr="00E33FC3">
        <w:rPr>
          <w:rStyle w:val="Appelnotedebasdep"/>
          <w:rFonts w:ascii="Times New Roman" w:hAnsi="Times New Roman" w:cs="Times New Roman"/>
        </w:rPr>
        <w:footnoteRef/>
      </w:r>
      <w:r w:rsidRPr="00E33FC3">
        <w:rPr>
          <w:rFonts w:ascii="Times New Roman" w:hAnsi="Times New Roman" w:cs="Times New Roman"/>
        </w:rPr>
        <w:t xml:space="preserve"> Jugement de saisine de la Cour de cassation rendu par le Tribunal Correctionnel le 26 janvier 2016. Quidal c/ Ministère Public.</w:t>
      </w:r>
    </w:p>
  </w:footnote>
  <w:footnote w:id="24">
    <w:p w:rsidR="00AE3B45" w:rsidRPr="002832E8" w:rsidRDefault="00AE3B45" w:rsidP="002832E8">
      <w:pPr>
        <w:rPr>
          <w:rFonts w:ascii="Times New Roman" w:eastAsia="Times New Roman" w:hAnsi="Times New Roman" w:cs="Times New Roman"/>
          <w:sz w:val="20"/>
          <w:szCs w:val="20"/>
        </w:rPr>
      </w:pPr>
      <w:r>
        <w:rPr>
          <w:rStyle w:val="Appelnotedebasdep"/>
          <w:sz w:val="20"/>
          <w:szCs w:val="20"/>
        </w:rPr>
        <w:footnoteRef/>
      </w:r>
      <w:r w:rsidRPr="002832E8">
        <w:rPr>
          <w:rStyle w:val="Appelnotedebasdep"/>
          <w:rFonts w:ascii="Times New Roman" w:hAnsi="Times New Roman" w:cs="Times New Roman"/>
          <w:sz w:val="20"/>
          <w:szCs w:val="20"/>
        </w:rPr>
        <w:footnoteRef/>
      </w:r>
      <w:r w:rsidRPr="002832E8">
        <w:rPr>
          <w:rFonts w:ascii="Times New Roman" w:hAnsi="Times New Roman" w:cs="Times New Roman"/>
          <w:sz w:val="20"/>
          <w:szCs w:val="20"/>
        </w:rPr>
        <w:t xml:space="preserve"> </w:t>
      </w:r>
      <w:r w:rsidRPr="002832E8">
        <w:rPr>
          <w:rFonts w:ascii="Times New Roman" w:eastAsia="Times New Roman" w:hAnsi="Times New Roman" w:cs="Times New Roman"/>
          <w:bCs/>
          <w:color w:val="000000"/>
          <w:sz w:val="20"/>
          <w:szCs w:val="20"/>
        </w:rPr>
        <w:t>Arrêté du 22 avril 2014 portant constitution d'une commission temporaire d'information et de recherche historique sur les événements de décembre 1959 en Martinique, de décembre 1962 et de mai 1967 en Guadeloupe</w:t>
      </w:r>
      <w:r w:rsidRPr="002832E8">
        <w:rPr>
          <w:rFonts w:ascii="Times New Roman" w:eastAsia="Times New Roman" w:hAnsi="Times New Roman" w:cs="Times New Roman"/>
          <w:color w:val="000000"/>
          <w:sz w:val="20"/>
          <w:szCs w:val="20"/>
        </w:rPr>
        <w:t> </w:t>
      </w:r>
    </w:p>
    <w:p w:rsidR="00AE3B45" w:rsidRDefault="00AE3B45">
      <w:pPr>
        <w:pStyle w:val="Notedebasdepage"/>
      </w:pPr>
    </w:p>
  </w:footnote>
  <w:footnote w:id="25">
    <w:p w:rsidR="00AE3B45" w:rsidRDefault="00AE3B45">
      <w:pPr>
        <w:pStyle w:val="Notedebasdepage"/>
      </w:pPr>
      <w:r>
        <w:rPr>
          <w:rStyle w:val="Appelnotedebasdep"/>
        </w:rPr>
        <w:footnoteRef/>
      </w:r>
      <w:r>
        <w:t xml:space="preserve"> Rapport Stora, Documentation française en ligne. Novembre 2016.</w:t>
      </w:r>
    </w:p>
  </w:footnote>
  <w:footnote w:id="26">
    <w:p w:rsidR="00AE3B45" w:rsidRPr="00D62673" w:rsidRDefault="00AE3B45" w:rsidP="00D62673">
      <w:pPr>
        <w:jc w:val="both"/>
        <w:rPr>
          <w:rFonts w:ascii="Times New Roman" w:hAnsi="Times New Roman" w:cs="Times New Roman"/>
          <w:bCs/>
          <w:color w:val="000000" w:themeColor="text1"/>
          <w:sz w:val="20"/>
          <w:szCs w:val="20"/>
        </w:rPr>
      </w:pPr>
      <w:r w:rsidRPr="00D62673">
        <w:rPr>
          <w:rStyle w:val="Appelnotedebasdep"/>
          <w:rFonts w:ascii="Times New Roman" w:hAnsi="Times New Roman" w:cs="Times New Roman"/>
          <w:color w:val="000000" w:themeColor="text1"/>
          <w:sz w:val="20"/>
          <w:szCs w:val="20"/>
        </w:rPr>
        <w:footnoteRef/>
      </w:r>
      <w:r w:rsidRPr="00D62673">
        <w:rPr>
          <w:rFonts w:ascii="Times New Roman" w:hAnsi="Times New Roman" w:cs="Times New Roman"/>
          <w:color w:val="000000" w:themeColor="text1"/>
          <w:sz w:val="20"/>
          <w:szCs w:val="20"/>
        </w:rPr>
        <w:t xml:space="preserve"> </w:t>
      </w:r>
      <w:r w:rsidRPr="00D62673">
        <w:rPr>
          <w:rFonts w:ascii="Times New Roman" w:hAnsi="Times New Roman" w:cs="Times New Roman"/>
          <w:bCs/>
          <w:color w:val="000000" w:themeColor="text1"/>
          <w:sz w:val="20"/>
          <w:szCs w:val="20"/>
        </w:rPr>
        <w:t>Article 44</w:t>
      </w:r>
      <w:r w:rsidRPr="00D62673">
        <w:rPr>
          <w:rStyle w:val="apple-converted-space"/>
          <w:rFonts w:ascii="Times New Roman" w:hAnsi="Times New Roman" w:cs="Times New Roman"/>
          <w:bCs/>
          <w:color w:val="000000" w:themeColor="text1"/>
          <w:sz w:val="20"/>
          <w:szCs w:val="20"/>
        </w:rPr>
        <w:t> du Code de procédure pénale</w:t>
      </w:r>
    </w:p>
    <w:p w:rsidR="00AE3B45" w:rsidRPr="00D62673" w:rsidRDefault="00AE3B45" w:rsidP="00D62673">
      <w:pPr>
        <w:pStyle w:val="NormalWeb"/>
        <w:spacing w:before="0" w:beforeAutospacing="0" w:after="0" w:afterAutospacing="0"/>
        <w:jc w:val="both"/>
        <w:rPr>
          <w:color w:val="000000" w:themeColor="text1"/>
          <w:sz w:val="20"/>
          <w:szCs w:val="20"/>
        </w:rPr>
      </w:pPr>
      <w:r w:rsidRPr="00D62673">
        <w:rPr>
          <w:color w:val="000000" w:themeColor="text1"/>
          <w:sz w:val="20"/>
          <w:szCs w:val="20"/>
        </w:rPr>
        <w:t>Le procureur de la République a autorité sur les officiers du ministère public près les tribunaux de police de son ressort. Il peut leur dénoncer les contraventions dont il est informé et leur enjoindre d'exercer des poursuites. Il peut aussi, le cas échéant, requérir l'ouverture d'une information.</w:t>
      </w:r>
    </w:p>
    <w:p w:rsidR="00AE3B45" w:rsidRDefault="00AE3B45" w:rsidP="00BC612D">
      <w:pPr>
        <w:rPr>
          <w:rFonts w:ascii="Times New Roman" w:hAnsi="Times New Roman" w:cs="Times New Roman"/>
        </w:rPr>
      </w:pPr>
    </w:p>
    <w:p w:rsidR="00AE3B45" w:rsidRDefault="00AE3B45">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27318110"/>
      <w:docPartObj>
        <w:docPartGallery w:val="Page Numbers (Top of Page)"/>
        <w:docPartUnique/>
      </w:docPartObj>
    </w:sdtPr>
    <w:sdtContent>
      <w:p w:rsidR="00AE3B45" w:rsidRDefault="00AE3B45" w:rsidP="009907FF">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AE3B45" w:rsidRDefault="00AE3B45" w:rsidP="007312FE">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891891135"/>
      <w:docPartObj>
        <w:docPartGallery w:val="Page Numbers (Top of Page)"/>
        <w:docPartUnique/>
      </w:docPartObj>
    </w:sdtPr>
    <w:sdtContent>
      <w:p w:rsidR="00AE3B45" w:rsidRDefault="00AE3B45" w:rsidP="009907FF">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AE3B45" w:rsidRDefault="00AE3B45" w:rsidP="007312FE">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1FEA"/>
    <w:multiLevelType w:val="hybridMultilevel"/>
    <w:tmpl w:val="8D742E90"/>
    <w:lvl w:ilvl="0" w:tplc="986C01BC">
      <w:start w:val="1"/>
      <w:numFmt w:val="upperLetter"/>
      <w:lvlText w:val="%1."/>
      <w:lvlJc w:val="left"/>
      <w:pPr>
        <w:ind w:left="360" w:hanging="360"/>
      </w:pPr>
      <w:rPr>
        <w:rFonts w:hint="default"/>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E6432DB"/>
    <w:multiLevelType w:val="hybridMultilevel"/>
    <w:tmpl w:val="BEE632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5B7F02"/>
    <w:multiLevelType w:val="multilevel"/>
    <w:tmpl w:val="A5FEA1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A4165F1"/>
    <w:multiLevelType w:val="hybridMultilevel"/>
    <w:tmpl w:val="E4DA1DA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C95804"/>
    <w:multiLevelType w:val="hybridMultilevel"/>
    <w:tmpl w:val="4C28297A"/>
    <w:lvl w:ilvl="0" w:tplc="779E5AD0">
      <w:start w:val="1"/>
      <w:numFmt w:val="decimal"/>
      <w:lvlText w:val="%1."/>
      <w:lvlJc w:val="left"/>
      <w:pPr>
        <w:ind w:left="720" w:hanging="360"/>
      </w:pPr>
      <w:rPr>
        <w:rFonts w:hint="default"/>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933646"/>
    <w:multiLevelType w:val="hybridMultilevel"/>
    <w:tmpl w:val="5784F0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17139C"/>
    <w:multiLevelType w:val="multilevel"/>
    <w:tmpl w:val="0ADC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27BD1"/>
    <w:multiLevelType w:val="hybridMultilevel"/>
    <w:tmpl w:val="7AD82D28"/>
    <w:lvl w:ilvl="0" w:tplc="26C0E86E">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510F24"/>
    <w:multiLevelType w:val="hybridMultilevel"/>
    <w:tmpl w:val="CB38DDF6"/>
    <w:lvl w:ilvl="0" w:tplc="46A21C4A">
      <w:start w:val="1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2E26E9"/>
    <w:multiLevelType w:val="hybridMultilevel"/>
    <w:tmpl w:val="1B24838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1DE78E4"/>
    <w:multiLevelType w:val="hybridMultilevel"/>
    <w:tmpl w:val="81A64C98"/>
    <w:lvl w:ilvl="0" w:tplc="CE647A84">
      <w:start w:val="1"/>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AF5F5A"/>
    <w:multiLevelType w:val="hybridMultilevel"/>
    <w:tmpl w:val="A266AA6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0755BC"/>
    <w:multiLevelType w:val="hybridMultilevel"/>
    <w:tmpl w:val="B218D3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02D42D9"/>
    <w:multiLevelType w:val="hybridMultilevel"/>
    <w:tmpl w:val="22E65AB4"/>
    <w:lvl w:ilvl="0" w:tplc="040C0015">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7"/>
  </w:num>
  <w:num w:numId="2">
    <w:abstractNumId w:val="6"/>
  </w:num>
  <w:num w:numId="3">
    <w:abstractNumId w:val="9"/>
  </w:num>
  <w:num w:numId="4">
    <w:abstractNumId w:val="3"/>
  </w:num>
  <w:num w:numId="5">
    <w:abstractNumId w:val="4"/>
  </w:num>
  <w:num w:numId="6">
    <w:abstractNumId w:val="11"/>
  </w:num>
  <w:num w:numId="7">
    <w:abstractNumId w:val="5"/>
  </w:num>
  <w:num w:numId="8">
    <w:abstractNumId w:val="12"/>
  </w:num>
  <w:num w:numId="9">
    <w:abstractNumId w:val="1"/>
  </w:num>
  <w:num w:numId="10">
    <w:abstractNumId w:val="13"/>
  </w:num>
  <w:num w:numId="11">
    <w:abstractNumId w:val="0"/>
  </w:num>
  <w:num w:numId="12">
    <w:abstractNumId w:val="1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fr-FR" w:vendorID="64" w:dllVersion="4096" w:nlCheck="1" w:checkStyle="0"/>
  <w:activeWritingStyle w:appName="MSWord" w:lang="en-US" w:vendorID="64" w:dllVersion="4096"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2EE"/>
    <w:rsid w:val="00017A1D"/>
    <w:rsid w:val="00020951"/>
    <w:rsid w:val="00051039"/>
    <w:rsid w:val="000535F8"/>
    <w:rsid w:val="000708A0"/>
    <w:rsid w:val="00077B1F"/>
    <w:rsid w:val="000B5B18"/>
    <w:rsid w:val="000C703D"/>
    <w:rsid w:val="001024AF"/>
    <w:rsid w:val="00106681"/>
    <w:rsid w:val="00172045"/>
    <w:rsid w:val="0019411D"/>
    <w:rsid w:val="001A609D"/>
    <w:rsid w:val="001B1872"/>
    <w:rsid w:val="001B467C"/>
    <w:rsid w:val="001D7823"/>
    <w:rsid w:val="001E1C62"/>
    <w:rsid w:val="001E4661"/>
    <w:rsid w:val="001F0202"/>
    <w:rsid w:val="00211D64"/>
    <w:rsid w:val="00213C60"/>
    <w:rsid w:val="00236418"/>
    <w:rsid w:val="002832E8"/>
    <w:rsid w:val="002D7EDD"/>
    <w:rsid w:val="0031014F"/>
    <w:rsid w:val="003613A5"/>
    <w:rsid w:val="00380D17"/>
    <w:rsid w:val="00390677"/>
    <w:rsid w:val="003A25B8"/>
    <w:rsid w:val="00416B74"/>
    <w:rsid w:val="00441768"/>
    <w:rsid w:val="0046155C"/>
    <w:rsid w:val="004655AD"/>
    <w:rsid w:val="004761AC"/>
    <w:rsid w:val="004B7A62"/>
    <w:rsid w:val="004C03A6"/>
    <w:rsid w:val="004C17F8"/>
    <w:rsid w:val="004F2227"/>
    <w:rsid w:val="00500124"/>
    <w:rsid w:val="00556DE8"/>
    <w:rsid w:val="005637A9"/>
    <w:rsid w:val="00586900"/>
    <w:rsid w:val="00592D58"/>
    <w:rsid w:val="005A37D2"/>
    <w:rsid w:val="005D6407"/>
    <w:rsid w:val="006743DF"/>
    <w:rsid w:val="00674AAC"/>
    <w:rsid w:val="006F5A4F"/>
    <w:rsid w:val="006F5E24"/>
    <w:rsid w:val="00705121"/>
    <w:rsid w:val="007312FE"/>
    <w:rsid w:val="00765D1A"/>
    <w:rsid w:val="0077331C"/>
    <w:rsid w:val="00787CD5"/>
    <w:rsid w:val="00796B17"/>
    <w:rsid w:val="0079739C"/>
    <w:rsid w:val="007E34B5"/>
    <w:rsid w:val="00802D01"/>
    <w:rsid w:val="0080630F"/>
    <w:rsid w:val="008C2D51"/>
    <w:rsid w:val="00925876"/>
    <w:rsid w:val="0094337F"/>
    <w:rsid w:val="0094590E"/>
    <w:rsid w:val="009548A8"/>
    <w:rsid w:val="009907FF"/>
    <w:rsid w:val="00A50E29"/>
    <w:rsid w:val="00A54082"/>
    <w:rsid w:val="00A640AB"/>
    <w:rsid w:val="00AB3113"/>
    <w:rsid w:val="00AB6465"/>
    <w:rsid w:val="00AE3B45"/>
    <w:rsid w:val="00AF4B19"/>
    <w:rsid w:val="00B1229C"/>
    <w:rsid w:val="00B26D85"/>
    <w:rsid w:val="00B26EDE"/>
    <w:rsid w:val="00B4224B"/>
    <w:rsid w:val="00B7623F"/>
    <w:rsid w:val="00B91D8C"/>
    <w:rsid w:val="00B94184"/>
    <w:rsid w:val="00BC612D"/>
    <w:rsid w:val="00BE1ADB"/>
    <w:rsid w:val="00BF5F49"/>
    <w:rsid w:val="00BF7DFF"/>
    <w:rsid w:val="00C109F4"/>
    <w:rsid w:val="00C43686"/>
    <w:rsid w:val="00C56CEE"/>
    <w:rsid w:val="00C57E14"/>
    <w:rsid w:val="00C66714"/>
    <w:rsid w:val="00C70E0F"/>
    <w:rsid w:val="00C73810"/>
    <w:rsid w:val="00CC2A0B"/>
    <w:rsid w:val="00CF3346"/>
    <w:rsid w:val="00D04C72"/>
    <w:rsid w:val="00D06072"/>
    <w:rsid w:val="00D12970"/>
    <w:rsid w:val="00D16122"/>
    <w:rsid w:val="00D33C89"/>
    <w:rsid w:val="00D3716A"/>
    <w:rsid w:val="00D62673"/>
    <w:rsid w:val="00D730A2"/>
    <w:rsid w:val="00D7438B"/>
    <w:rsid w:val="00DA0B24"/>
    <w:rsid w:val="00DB1AA1"/>
    <w:rsid w:val="00DD2922"/>
    <w:rsid w:val="00DD3C07"/>
    <w:rsid w:val="00DF1F59"/>
    <w:rsid w:val="00E24932"/>
    <w:rsid w:val="00E33FC3"/>
    <w:rsid w:val="00E532EE"/>
    <w:rsid w:val="00EB4C69"/>
    <w:rsid w:val="00EE3169"/>
    <w:rsid w:val="00F22613"/>
    <w:rsid w:val="00F41994"/>
    <w:rsid w:val="00F55F1B"/>
    <w:rsid w:val="00F5798C"/>
    <w:rsid w:val="00F6074A"/>
    <w:rsid w:val="00F655CC"/>
    <w:rsid w:val="00F71091"/>
    <w:rsid w:val="00F81FD3"/>
    <w:rsid w:val="00FB1953"/>
    <w:rsid w:val="00FC4F62"/>
    <w:rsid w:val="00FD5584"/>
    <w:rsid w:val="00FE371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FE96CD"/>
  <w14:defaultImageDpi w14:val="300"/>
  <w15:docId w15:val="{E896679C-0C14-6246-BAC9-2E0F2493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32EE"/>
  </w:style>
  <w:style w:type="paragraph" w:styleId="Titre1">
    <w:name w:val="heading 1"/>
    <w:basedOn w:val="Normal"/>
    <w:next w:val="Normal"/>
    <w:link w:val="Titre1Car"/>
    <w:qFormat/>
    <w:rsid w:val="00E532EE"/>
    <w:pPr>
      <w:keepNext/>
      <w:jc w:val="both"/>
      <w:outlineLvl w:val="0"/>
    </w:pPr>
    <w:rPr>
      <w:rFonts w:ascii="Times New Roman" w:eastAsia="Arial Unicode MS" w:hAnsi="Times New Roman" w:cs="Times New Roman"/>
      <w:b/>
      <w:szCs w:val="26"/>
    </w:rPr>
  </w:style>
  <w:style w:type="paragraph" w:styleId="Titre2">
    <w:name w:val="heading 2"/>
    <w:basedOn w:val="Normal"/>
    <w:next w:val="Normal"/>
    <w:link w:val="Titre2Car"/>
    <w:unhideWhenUsed/>
    <w:qFormat/>
    <w:rsid w:val="00E532EE"/>
    <w:pPr>
      <w:keepNext/>
      <w:outlineLvl w:val="1"/>
    </w:pPr>
    <w:rPr>
      <w:rFonts w:ascii="Times New Roman" w:eastAsia="Arial Unicode MS" w:hAnsi="Times New Roman" w:cs="Times New Roman"/>
      <w:b/>
      <w:bCs/>
      <w:sz w:val="28"/>
    </w:rPr>
  </w:style>
  <w:style w:type="paragraph" w:styleId="Titre3">
    <w:name w:val="heading 3"/>
    <w:basedOn w:val="Normal"/>
    <w:next w:val="Normal"/>
    <w:link w:val="Titre3Car"/>
    <w:uiPriority w:val="9"/>
    <w:unhideWhenUsed/>
    <w:qFormat/>
    <w:rsid w:val="000535F8"/>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E532EE"/>
    <w:pPr>
      <w:keepNext/>
      <w:jc w:val="both"/>
      <w:outlineLvl w:val="3"/>
    </w:pPr>
    <w:rPr>
      <w:rFonts w:ascii="Times New Roman" w:eastAsia="Arial Unicode MS" w:hAnsi="Times New Roman" w:cs="Times New Roman"/>
      <w:b/>
      <w:sz w:val="20"/>
      <w:szCs w:val="14"/>
      <w:u w:val="single"/>
    </w:rPr>
  </w:style>
  <w:style w:type="paragraph" w:styleId="Titre5">
    <w:name w:val="heading 5"/>
    <w:basedOn w:val="Normal"/>
    <w:next w:val="Normal"/>
    <w:link w:val="Titre5Car"/>
    <w:unhideWhenUsed/>
    <w:qFormat/>
    <w:rsid w:val="00E532EE"/>
    <w:pPr>
      <w:keepNext/>
      <w:pBdr>
        <w:top w:val="single" w:sz="6" w:space="0" w:color="auto" w:shadow="1"/>
        <w:left w:val="single" w:sz="6" w:space="0" w:color="auto" w:shadow="1"/>
        <w:bottom w:val="single" w:sz="6" w:space="0" w:color="auto" w:shadow="1"/>
        <w:right w:val="single" w:sz="6" w:space="0" w:color="auto" w:shadow="1"/>
      </w:pBdr>
      <w:shd w:val="pct20" w:color="auto" w:fill="auto"/>
      <w:jc w:val="center"/>
      <w:outlineLvl w:val="4"/>
    </w:pPr>
    <w:rPr>
      <w:rFonts w:ascii="Times New Roman" w:eastAsia="Arial Unicode MS" w:hAnsi="Times New Roman" w:cs="Times New Roman"/>
      <w:b/>
      <w:i/>
      <w:iCs/>
      <w:sz w:val="40"/>
    </w:rPr>
  </w:style>
  <w:style w:type="paragraph" w:styleId="Titre7">
    <w:name w:val="heading 7"/>
    <w:basedOn w:val="Normal"/>
    <w:next w:val="Normal"/>
    <w:link w:val="Titre7Car"/>
    <w:unhideWhenUsed/>
    <w:qFormat/>
    <w:rsid w:val="00E532EE"/>
    <w:pPr>
      <w:keepNext/>
      <w:jc w:val="both"/>
      <w:outlineLvl w:val="6"/>
    </w:pPr>
    <w:rPr>
      <w:rFonts w:ascii="Times New Roman" w:eastAsia="Times New Roman" w:hAnsi="Times New Roman" w:cs="Times New Roman"/>
      <w:b/>
      <w:sz w:val="16"/>
      <w:lang w:val="en-GB"/>
    </w:rPr>
  </w:style>
  <w:style w:type="paragraph" w:styleId="Titre8">
    <w:name w:val="heading 8"/>
    <w:basedOn w:val="Normal"/>
    <w:next w:val="Normal"/>
    <w:link w:val="Titre8Car"/>
    <w:unhideWhenUsed/>
    <w:qFormat/>
    <w:rsid w:val="00E532EE"/>
    <w:pPr>
      <w:keepNext/>
      <w:jc w:val="both"/>
      <w:outlineLvl w:val="7"/>
    </w:pPr>
    <w:rPr>
      <w:rFonts w:ascii="Times New Roman" w:eastAsia="Times New Roman" w:hAnsi="Times New Roman" w:cs="Times New Roman"/>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532EE"/>
    <w:rPr>
      <w:rFonts w:ascii="Times New Roman" w:eastAsia="Arial Unicode MS" w:hAnsi="Times New Roman" w:cs="Times New Roman"/>
      <w:b/>
      <w:szCs w:val="26"/>
    </w:rPr>
  </w:style>
  <w:style w:type="character" w:customStyle="1" w:styleId="Titre2Car">
    <w:name w:val="Titre 2 Car"/>
    <w:basedOn w:val="Policepardfaut"/>
    <w:link w:val="Titre2"/>
    <w:rsid w:val="00E532EE"/>
    <w:rPr>
      <w:rFonts w:ascii="Times New Roman" w:eastAsia="Arial Unicode MS" w:hAnsi="Times New Roman" w:cs="Times New Roman"/>
      <w:b/>
      <w:bCs/>
      <w:sz w:val="28"/>
    </w:rPr>
  </w:style>
  <w:style w:type="character" w:customStyle="1" w:styleId="Titre4Car">
    <w:name w:val="Titre 4 Car"/>
    <w:basedOn w:val="Policepardfaut"/>
    <w:link w:val="Titre4"/>
    <w:rsid w:val="00E532EE"/>
    <w:rPr>
      <w:rFonts w:ascii="Times New Roman" w:eastAsia="Arial Unicode MS" w:hAnsi="Times New Roman" w:cs="Times New Roman"/>
      <w:b/>
      <w:sz w:val="20"/>
      <w:szCs w:val="14"/>
      <w:u w:val="single"/>
    </w:rPr>
  </w:style>
  <w:style w:type="character" w:customStyle="1" w:styleId="Titre5Car">
    <w:name w:val="Titre 5 Car"/>
    <w:basedOn w:val="Policepardfaut"/>
    <w:link w:val="Titre5"/>
    <w:rsid w:val="00E532EE"/>
    <w:rPr>
      <w:rFonts w:ascii="Times New Roman" w:eastAsia="Arial Unicode MS" w:hAnsi="Times New Roman" w:cs="Times New Roman"/>
      <w:b/>
      <w:i/>
      <w:iCs/>
      <w:sz w:val="40"/>
      <w:shd w:val="pct20" w:color="auto" w:fill="auto"/>
    </w:rPr>
  </w:style>
  <w:style w:type="character" w:customStyle="1" w:styleId="Titre7Car">
    <w:name w:val="Titre 7 Car"/>
    <w:basedOn w:val="Policepardfaut"/>
    <w:link w:val="Titre7"/>
    <w:rsid w:val="00E532EE"/>
    <w:rPr>
      <w:rFonts w:ascii="Times New Roman" w:eastAsia="Times New Roman" w:hAnsi="Times New Roman" w:cs="Times New Roman"/>
      <w:b/>
      <w:sz w:val="16"/>
      <w:lang w:val="en-GB"/>
    </w:rPr>
  </w:style>
  <w:style w:type="character" w:customStyle="1" w:styleId="Titre8Car">
    <w:name w:val="Titre 8 Car"/>
    <w:basedOn w:val="Policepardfaut"/>
    <w:link w:val="Titre8"/>
    <w:rsid w:val="00E532EE"/>
    <w:rPr>
      <w:rFonts w:ascii="Times New Roman" w:eastAsia="Times New Roman" w:hAnsi="Times New Roman" w:cs="Times New Roman"/>
      <w:i/>
      <w:sz w:val="18"/>
    </w:rPr>
  </w:style>
  <w:style w:type="character" w:styleId="Lienhypertexte">
    <w:name w:val="Hyperlink"/>
    <w:basedOn w:val="Policepardfaut"/>
    <w:uiPriority w:val="99"/>
    <w:unhideWhenUsed/>
    <w:rsid w:val="00E532EE"/>
    <w:rPr>
      <w:color w:val="0000FF" w:themeColor="hyperlink"/>
      <w:u w:val="single"/>
    </w:rPr>
  </w:style>
  <w:style w:type="paragraph" w:styleId="Titre">
    <w:name w:val="Title"/>
    <w:basedOn w:val="Normal"/>
    <w:link w:val="TitreCar"/>
    <w:qFormat/>
    <w:rsid w:val="00E532EE"/>
    <w:pPr>
      <w:pBdr>
        <w:top w:val="single" w:sz="6" w:space="0" w:color="auto" w:shadow="1"/>
        <w:left w:val="single" w:sz="6" w:space="0" w:color="auto" w:shadow="1"/>
        <w:bottom w:val="single" w:sz="6" w:space="0" w:color="auto" w:shadow="1"/>
        <w:right w:val="single" w:sz="6" w:space="0" w:color="auto" w:shadow="1"/>
      </w:pBdr>
      <w:shd w:val="pct20" w:color="auto" w:fill="auto"/>
      <w:jc w:val="center"/>
    </w:pPr>
    <w:rPr>
      <w:rFonts w:ascii="Times New Roman" w:eastAsia="Times New Roman" w:hAnsi="Times New Roman" w:cs="Times New Roman"/>
      <w:b/>
      <w:sz w:val="52"/>
    </w:rPr>
  </w:style>
  <w:style w:type="character" w:customStyle="1" w:styleId="TitreCar">
    <w:name w:val="Titre Car"/>
    <w:basedOn w:val="Policepardfaut"/>
    <w:link w:val="Titre"/>
    <w:rsid w:val="00E532EE"/>
    <w:rPr>
      <w:rFonts w:ascii="Times New Roman" w:eastAsia="Times New Roman" w:hAnsi="Times New Roman" w:cs="Times New Roman"/>
      <w:b/>
      <w:sz w:val="52"/>
      <w:shd w:val="pct20" w:color="auto" w:fill="auto"/>
    </w:rPr>
  </w:style>
  <w:style w:type="paragraph" w:styleId="Notedebasdepage">
    <w:name w:val="footnote text"/>
    <w:basedOn w:val="Normal"/>
    <w:link w:val="NotedebasdepageCar"/>
    <w:uiPriority w:val="99"/>
    <w:semiHidden/>
    <w:unhideWhenUsed/>
    <w:rsid w:val="006F5A4F"/>
    <w:rPr>
      <w:sz w:val="20"/>
      <w:szCs w:val="20"/>
    </w:rPr>
  </w:style>
  <w:style w:type="character" w:customStyle="1" w:styleId="NotedebasdepageCar">
    <w:name w:val="Note de bas de page Car"/>
    <w:basedOn w:val="Policepardfaut"/>
    <w:link w:val="Notedebasdepage"/>
    <w:uiPriority w:val="99"/>
    <w:semiHidden/>
    <w:rsid w:val="006F5A4F"/>
    <w:rPr>
      <w:sz w:val="20"/>
      <w:szCs w:val="20"/>
    </w:rPr>
  </w:style>
  <w:style w:type="character" w:styleId="Appelnotedebasdep">
    <w:name w:val="footnote reference"/>
    <w:basedOn w:val="Policepardfaut"/>
    <w:uiPriority w:val="99"/>
    <w:semiHidden/>
    <w:unhideWhenUsed/>
    <w:rsid w:val="006F5A4F"/>
    <w:rPr>
      <w:vertAlign w:val="superscript"/>
    </w:rPr>
  </w:style>
  <w:style w:type="paragraph" w:styleId="En-tte">
    <w:name w:val="header"/>
    <w:basedOn w:val="Normal"/>
    <w:link w:val="En-tteCar"/>
    <w:uiPriority w:val="99"/>
    <w:unhideWhenUsed/>
    <w:rsid w:val="007312FE"/>
    <w:pPr>
      <w:tabs>
        <w:tab w:val="center" w:pos="4536"/>
        <w:tab w:val="right" w:pos="9072"/>
      </w:tabs>
    </w:pPr>
  </w:style>
  <w:style w:type="character" w:customStyle="1" w:styleId="En-tteCar">
    <w:name w:val="En-tête Car"/>
    <w:basedOn w:val="Policepardfaut"/>
    <w:link w:val="En-tte"/>
    <w:uiPriority w:val="99"/>
    <w:rsid w:val="007312FE"/>
  </w:style>
  <w:style w:type="character" w:styleId="Numrodepage">
    <w:name w:val="page number"/>
    <w:basedOn w:val="Policepardfaut"/>
    <w:uiPriority w:val="99"/>
    <w:semiHidden/>
    <w:unhideWhenUsed/>
    <w:rsid w:val="007312FE"/>
  </w:style>
  <w:style w:type="paragraph" w:styleId="Paragraphedeliste">
    <w:name w:val="List Paragraph"/>
    <w:basedOn w:val="Normal"/>
    <w:uiPriority w:val="34"/>
    <w:qFormat/>
    <w:rsid w:val="007312FE"/>
    <w:pPr>
      <w:ind w:left="720"/>
      <w:contextualSpacing/>
    </w:pPr>
  </w:style>
  <w:style w:type="character" w:customStyle="1" w:styleId="apple-converted-space">
    <w:name w:val="apple-converted-space"/>
    <w:basedOn w:val="Policepardfaut"/>
    <w:rsid w:val="005A37D2"/>
  </w:style>
  <w:style w:type="character" w:styleId="lev">
    <w:name w:val="Strong"/>
    <w:basedOn w:val="Policepardfaut"/>
    <w:uiPriority w:val="22"/>
    <w:qFormat/>
    <w:rsid w:val="005A37D2"/>
    <w:rPr>
      <w:b/>
      <w:bCs/>
    </w:rPr>
  </w:style>
  <w:style w:type="paragraph" w:styleId="NormalWeb">
    <w:name w:val="Normal (Web)"/>
    <w:basedOn w:val="Normal"/>
    <w:uiPriority w:val="99"/>
    <w:unhideWhenUsed/>
    <w:rsid w:val="005A37D2"/>
    <w:pPr>
      <w:spacing w:before="100" w:beforeAutospacing="1" w:after="100" w:afterAutospacing="1"/>
    </w:pPr>
    <w:rPr>
      <w:rFonts w:ascii="Times New Roman" w:eastAsia="Times New Roman" w:hAnsi="Times New Roman" w:cs="Times New Roman"/>
    </w:rPr>
  </w:style>
  <w:style w:type="character" w:customStyle="1" w:styleId="Titre3Car">
    <w:name w:val="Titre 3 Car"/>
    <w:basedOn w:val="Policepardfaut"/>
    <w:link w:val="Titre3"/>
    <w:uiPriority w:val="9"/>
    <w:rsid w:val="000535F8"/>
    <w:rPr>
      <w:rFonts w:asciiTheme="majorHAnsi" w:eastAsiaTheme="majorEastAsia" w:hAnsiTheme="majorHAnsi" w:cstheme="majorBidi"/>
      <w:color w:val="243F60" w:themeColor="accent1" w:themeShade="7F"/>
    </w:rPr>
  </w:style>
  <w:style w:type="character" w:styleId="Lienhypertextesuivivisit">
    <w:name w:val="FollowedHyperlink"/>
    <w:basedOn w:val="Policepardfaut"/>
    <w:uiPriority w:val="99"/>
    <w:semiHidden/>
    <w:unhideWhenUsed/>
    <w:rsid w:val="000708A0"/>
    <w:rPr>
      <w:color w:val="800080" w:themeColor="followedHyperlink"/>
      <w:u w:val="single"/>
    </w:rPr>
  </w:style>
  <w:style w:type="character" w:customStyle="1" w:styleId="surlignage">
    <w:name w:val="surlignage"/>
    <w:basedOn w:val="Policepardfaut"/>
    <w:rsid w:val="00172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4193">
      <w:bodyDiv w:val="1"/>
      <w:marLeft w:val="0"/>
      <w:marRight w:val="0"/>
      <w:marTop w:val="0"/>
      <w:marBottom w:val="0"/>
      <w:divBdr>
        <w:top w:val="none" w:sz="0" w:space="0" w:color="auto"/>
        <w:left w:val="none" w:sz="0" w:space="0" w:color="auto"/>
        <w:bottom w:val="none" w:sz="0" w:space="0" w:color="auto"/>
        <w:right w:val="none" w:sz="0" w:space="0" w:color="auto"/>
      </w:divBdr>
    </w:div>
    <w:div w:id="136606373">
      <w:bodyDiv w:val="1"/>
      <w:marLeft w:val="0"/>
      <w:marRight w:val="0"/>
      <w:marTop w:val="0"/>
      <w:marBottom w:val="0"/>
      <w:divBdr>
        <w:top w:val="none" w:sz="0" w:space="0" w:color="auto"/>
        <w:left w:val="none" w:sz="0" w:space="0" w:color="auto"/>
        <w:bottom w:val="none" w:sz="0" w:space="0" w:color="auto"/>
        <w:right w:val="none" w:sz="0" w:space="0" w:color="auto"/>
      </w:divBdr>
      <w:divsChild>
        <w:div w:id="1155994718">
          <w:marLeft w:val="0"/>
          <w:marRight w:val="0"/>
          <w:marTop w:val="0"/>
          <w:marBottom w:val="450"/>
          <w:divBdr>
            <w:top w:val="none" w:sz="0" w:space="0" w:color="auto"/>
            <w:left w:val="none" w:sz="0" w:space="0" w:color="auto"/>
            <w:bottom w:val="none" w:sz="0" w:space="0" w:color="auto"/>
            <w:right w:val="none" w:sz="0" w:space="0" w:color="auto"/>
          </w:divBdr>
        </w:div>
        <w:div w:id="932786787">
          <w:marLeft w:val="0"/>
          <w:marRight w:val="0"/>
          <w:marTop w:val="0"/>
          <w:marBottom w:val="0"/>
          <w:divBdr>
            <w:top w:val="none" w:sz="0" w:space="0" w:color="auto"/>
            <w:left w:val="none" w:sz="0" w:space="0" w:color="auto"/>
            <w:bottom w:val="none" w:sz="0" w:space="0" w:color="auto"/>
            <w:right w:val="none" w:sz="0" w:space="0" w:color="auto"/>
          </w:divBdr>
          <w:divsChild>
            <w:div w:id="2047485559">
              <w:marLeft w:val="0"/>
              <w:marRight w:val="0"/>
              <w:marTop w:val="0"/>
              <w:marBottom w:val="0"/>
              <w:divBdr>
                <w:top w:val="none" w:sz="0" w:space="0" w:color="auto"/>
                <w:left w:val="none" w:sz="0" w:space="0" w:color="auto"/>
                <w:bottom w:val="none" w:sz="0" w:space="0" w:color="auto"/>
                <w:right w:val="none" w:sz="0" w:space="0" w:color="auto"/>
              </w:divBdr>
            </w:div>
            <w:div w:id="282226784">
              <w:marLeft w:val="0"/>
              <w:marRight w:val="0"/>
              <w:marTop w:val="0"/>
              <w:marBottom w:val="0"/>
              <w:divBdr>
                <w:top w:val="none" w:sz="0" w:space="0" w:color="auto"/>
                <w:left w:val="none" w:sz="0" w:space="0" w:color="auto"/>
                <w:bottom w:val="none" w:sz="0" w:space="0" w:color="auto"/>
                <w:right w:val="none" w:sz="0" w:space="0" w:color="auto"/>
              </w:divBdr>
              <w:divsChild>
                <w:div w:id="361978192">
                  <w:marLeft w:val="0"/>
                  <w:marRight w:val="0"/>
                  <w:marTop w:val="450"/>
                  <w:marBottom w:val="300"/>
                  <w:divBdr>
                    <w:top w:val="none" w:sz="0" w:space="0" w:color="auto"/>
                    <w:left w:val="none" w:sz="0" w:space="0" w:color="auto"/>
                    <w:bottom w:val="none" w:sz="0" w:space="0" w:color="auto"/>
                    <w:right w:val="none" w:sz="0" w:space="0" w:color="auto"/>
                  </w:divBdr>
                </w:div>
                <w:div w:id="13894600">
                  <w:marLeft w:val="0"/>
                  <w:marRight w:val="0"/>
                  <w:marTop w:val="525"/>
                  <w:marBottom w:val="525"/>
                  <w:divBdr>
                    <w:top w:val="none" w:sz="0" w:space="0" w:color="auto"/>
                    <w:left w:val="none" w:sz="0" w:space="0" w:color="auto"/>
                    <w:bottom w:val="none" w:sz="0" w:space="0" w:color="auto"/>
                    <w:right w:val="none" w:sz="0" w:space="0" w:color="auto"/>
                  </w:divBdr>
                </w:div>
                <w:div w:id="657074476">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sChild>
    </w:div>
    <w:div w:id="221530243">
      <w:bodyDiv w:val="1"/>
      <w:marLeft w:val="0"/>
      <w:marRight w:val="0"/>
      <w:marTop w:val="0"/>
      <w:marBottom w:val="0"/>
      <w:divBdr>
        <w:top w:val="none" w:sz="0" w:space="0" w:color="auto"/>
        <w:left w:val="none" w:sz="0" w:space="0" w:color="auto"/>
        <w:bottom w:val="none" w:sz="0" w:space="0" w:color="auto"/>
        <w:right w:val="none" w:sz="0" w:space="0" w:color="auto"/>
      </w:divBdr>
      <w:divsChild>
        <w:div w:id="397942038">
          <w:marLeft w:val="0"/>
          <w:marRight w:val="0"/>
          <w:marTop w:val="0"/>
          <w:marBottom w:val="150"/>
          <w:divBdr>
            <w:top w:val="none" w:sz="0" w:space="0" w:color="auto"/>
            <w:left w:val="none" w:sz="0" w:space="0" w:color="auto"/>
            <w:bottom w:val="none" w:sz="0" w:space="0" w:color="auto"/>
            <w:right w:val="none" w:sz="0" w:space="0" w:color="auto"/>
          </w:divBdr>
        </w:div>
        <w:div w:id="1924030014">
          <w:marLeft w:val="0"/>
          <w:marRight w:val="0"/>
          <w:marTop w:val="150"/>
          <w:marBottom w:val="0"/>
          <w:divBdr>
            <w:top w:val="none" w:sz="0" w:space="0" w:color="auto"/>
            <w:left w:val="none" w:sz="0" w:space="0" w:color="auto"/>
            <w:bottom w:val="none" w:sz="0" w:space="0" w:color="auto"/>
            <w:right w:val="none" w:sz="0" w:space="0" w:color="auto"/>
          </w:divBdr>
        </w:div>
      </w:divsChild>
    </w:div>
    <w:div w:id="492261112">
      <w:bodyDiv w:val="1"/>
      <w:marLeft w:val="0"/>
      <w:marRight w:val="0"/>
      <w:marTop w:val="0"/>
      <w:marBottom w:val="0"/>
      <w:divBdr>
        <w:top w:val="none" w:sz="0" w:space="0" w:color="auto"/>
        <w:left w:val="none" w:sz="0" w:space="0" w:color="auto"/>
        <w:bottom w:val="none" w:sz="0" w:space="0" w:color="auto"/>
        <w:right w:val="none" w:sz="0" w:space="0" w:color="auto"/>
      </w:divBdr>
      <w:divsChild>
        <w:div w:id="1094784929">
          <w:marLeft w:val="0"/>
          <w:marRight w:val="0"/>
          <w:marTop w:val="0"/>
          <w:marBottom w:val="0"/>
          <w:divBdr>
            <w:top w:val="none" w:sz="0" w:space="0" w:color="auto"/>
            <w:left w:val="none" w:sz="0" w:space="0" w:color="auto"/>
            <w:bottom w:val="none" w:sz="0" w:space="0" w:color="auto"/>
            <w:right w:val="none" w:sz="0" w:space="0" w:color="auto"/>
          </w:divBdr>
          <w:divsChild>
            <w:div w:id="662976415">
              <w:marLeft w:val="0"/>
              <w:marRight w:val="0"/>
              <w:marTop w:val="0"/>
              <w:marBottom w:val="0"/>
              <w:divBdr>
                <w:top w:val="none" w:sz="0" w:space="0" w:color="auto"/>
                <w:left w:val="none" w:sz="0" w:space="0" w:color="auto"/>
                <w:bottom w:val="none" w:sz="0" w:space="0" w:color="auto"/>
                <w:right w:val="none" w:sz="0" w:space="0" w:color="auto"/>
              </w:divBdr>
              <w:divsChild>
                <w:div w:id="2017463801">
                  <w:marLeft w:val="0"/>
                  <w:marRight w:val="0"/>
                  <w:marTop w:val="0"/>
                  <w:marBottom w:val="0"/>
                  <w:divBdr>
                    <w:top w:val="none" w:sz="0" w:space="0" w:color="auto"/>
                    <w:left w:val="none" w:sz="0" w:space="0" w:color="auto"/>
                    <w:bottom w:val="none" w:sz="0" w:space="0" w:color="auto"/>
                    <w:right w:val="none" w:sz="0" w:space="0" w:color="auto"/>
                  </w:divBdr>
                </w:div>
              </w:divsChild>
            </w:div>
            <w:div w:id="745306315">
              <w:marLeft w:val="0"/>
              <w:marRight w:val="0"/>
              <w:marTop w:val="0"/>
              <w:marBottom w:val="0"/>
              <w:divBdr>
                <w:top w:val="none" w:sz="0" w:space="0" w:color="auto"/>
                <w:left w:val="none" w:sz="0" w:space="0" w:color="auto"/>
                <w:bottom w:val="none" w:sz="0" w:space="0" w:color="auto"/>
                <w:right w:val="none" w:sz="0" w:space="0" w:color="auto"/>
              </w:divBdr>
              <w:divsChild>
                <w:div w:id="1758483159">
                  <w:marLeft w:val="0"/>
                  <w:marRight w:val="0"/>
                  <w:marTop w:val="0"/>
                  <w:marBottom w:val="0"/>
                  <w:divBdr>
                    <w:top w:val="none" w:sz="0" w:space="0" w:color="auto"/>
                    <w:left w:val="none" w:sz="0" w:space="0" w:color="auto"/>
                    <w:bottom w:val="none" w:sz="0" w:space="0" w:color="auto"/>
                    <w:right w:val="none" w:sz="0" w:space="0" w:color="auto"/>
                  </w:divBdr>
                </w:div>
              </w:divsChild>
            </w:div>
            <w:div w:id="1746875236">
              <w:marLeft w:val="0"/>
              <w:marRight w:val="0"/>
              <w:marTop w:val="0"/>
              <w:marBottom w:val="0"/>
              <w:divBdr>
                <w:top w:val="none" w:sz="0" w:space="0" w:color="auto"/>
                <w:left w:val="none" w:sz="0" w:space="0" w:color="auto"/>
                <w:bottom w:val="none" w:sz="0" w:space="0" w:color="auto"/>
                <w:right w:val="none" w:sz="0" w:space="0" w:color="auto"/>
              </w:divBdr>
              <w:divsChild>
                <w:div w:id="1096292973">
                  <w:marLeft w:val="0"/>
                  <w:marRight w:val="0"/>
                  <w:marTop w:val="0"/>
                  <w:marBottom w:val="0"/>
                  <w:divBdr>
                    <w:top w:val="none" w:sz="0" w:space="0" w:color="auto"/>
                    <w:left w:val="none" w:sz="0" w:space="0" w:color="auto"/>
                    <w:bottom w:val="none" w:sz="0" w:space="0" w:color="auto"/>
                    <w:right w:val="none" w:sz="0" w:space="0" w:color="auto"/>
                  </w:divBdr>
                </w:div>
              </w:divsChild>
            </w:div>
            <w:div w:id="505940597">
              <w:marLeft w:val="0"/>
              <w:marRight w:val="0"/>
              <w:marTop w:val="0"/>
              <w:marBottom w:val="0"/>
              <w:divBdr>
                <w:top w:val="none" w:sz="0" w:space="0" w:color="auto"/>
                <w:left w:val="none" w:sz="0" w:space="0" w:color="auto"/>
                <w:bottom w:val="none" w:sz="0" w:space="0" w:color="auto"/>
                <w:right w:val="none" w:sz="0" w:space="0" w:color="auto"/>
              </w:divBdr>
              <w:divsChild>
                <w:div w:id="6256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068127">
          <w:marLeft w:val="0"/>
          <w:marRight w:val="0"/>
          <w:marTop w:val="0"/>
          <w:marBottom w:val="0"/>
          <w:divBdr>
            <w:top w:val="none" w:sz="0" w:space="0" w:color="auto"/>
            <w:left w:val="none" w:sz="0" w:space="0" w:color="auto"/>
            <w:bottom w:val="none" w:sz="0" w:space="0" w:color="auto"/>
            <w:right w:val="none" w:sz="0" w:space="0" w:color="auto"/>
          </w:divBdr>
          <w:divsChild>
            <w:div w:id="1786853112">
              <w:marLeft w:val="0"/>
              <w:marRight w:val="0"/>
              <w:marTop w:val="0"/>
              <w:marBottom w:val="0"/>
              <w:divBdr>
                <w:top w:val="none" w:sz="0" w:space="0" w:color="auto"/>
                <w:left w:val="none" w:sz="0" w:space="0" w:color="auto"/>
                <w:bottom w:val="none" w:sz="0" w:space="0" w:color="auto"/>
                <w:right w:val="none" w:sz="0" w:space="0" w:color="auto"/>
              </w:divBdr>
              <w:divsChild>
                <w:div w:id="2062630255">
                  <w:marLeft w:val="0"/>
                  <w:marRight w:val="0"/>
                  <w:marTop w:val="0"/>
                  <w:marBottom w:val="0"/>
                  <w:divBdr>
                    <w:top w:val="none" w:sz="0" w:space="0" w:color="auto"/>
                    <w:left w:val="none" w:sz="0" w:space="0" w:color="auto"/>
                    <w:bottom w:val="none" w:sz="0" w:space="0" w:color="auto"/>
                    <w:right w:val="none" w:sz="0" w:space="0" w:color="auto"/>
                  </w:divBdr>
                </w:div>
              </w:divsChild>
            </w:div>
            <w:div w:id="253319720">
              <w:marLeft w:val="0"/>
              <w:marRight w:val="0"/>
              <w:marTop w:val="0"/>
              <w:marBottom w:val="0"/>
              <w:divBdr>
                <w:top w:val="none" w:sz="0" w:space="0" w:color="auto"/>
                <w:left w:val="none" w:sz="0" w:space="0" w:color="auto"/>
                <w:bottom w:val="none" w:sz="0" w:space="0" w:color="auto"/>
                <w:right w:val="none" w:sz="0" w:space="0" w:color="auto"/>
              </w:divBdr>
              <w:divsChild>
                <w:div w:id="19071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54939">
      <w:bodyDiv w:val="1"/>
      <w:marLeft w:val="0"/>
      <w:marRight w:val="0"/>
      <w:marTop w:val="0"/>
      <w:marBottom w:val="0"/>
      <w:divBdr>
        <w:top w:val="none" w:sz="0" w:space="0" w:color="auto"/>
        <w:left w:val="none" w:sz="0" w:space="0" w:color="auto"/>
        <w:bottom w:val="none" w:sz="0" w:space="0" w:color="auto"/>
        <w:right w:val="none" w:sz="0" w:space="0" w:color="auto"/>
      </w:divBdr>
    </w:div>
    <w:div w:id="632829796">
      <w:bodyDiv w:val="1"/>
      <w:marLeft w:val="0"/>
      <w:marRight w:val="0"/>
      <w:marTop w:val="0"/>
      <w:marBottom w:val="0"/>
      <w:divBdr>
        <w:top w:val="none" w:sz="0" w:space="0" w:color="auto"/>
        <w:left w:val="none" w:sz="0" w:space="0" w:color="auto"/>
        <w:bottom w:val="none" w:sz="0" w:space="0" w:color="auto"/>
        <w:right w:val="none" w:sz="0" w:space="0" w:color="auto"/>
      </w:divBdr>
      <w:divsChild>
        <w:div w:id="290408120">
          <w:marLeft w:val="0"/>
          <w:marRight w:val="0"/>
          <w:marTop w:val="0"/>
          <w:marBottom w:val="0"/>
          <w:divBdr>
            <w:top w:val="none" w:sz="0" w:space="0" w:color="auto"/>
            <w:left w:val="none" w:sz="0" w:space="0" w:color="auto"/>
            <w:bottom w:val="none" w:sz="0" w:space="0" w:color="auto"/>
            <w:right w:val="none" w:sz="0" w:space="0" w:color="auto"/>
          </w:divBdr>
          <w:divsChild>
            <w:div w:id="1580561109">
              <w:marLeft w:val="0"/>
              <w:marRight w:val="0"/>
              <w:marTop w:val="0"/>
              <w:marBottom w:val="0"/>
              <w:divBdr>
                <w:top w:val="none" w:sz="0" w:space="0" w:color="auto"/>
                <w:left w:val="none" w:sz="0" w:space="0" w:color="auto"/>
                <w:bottom w:val="none" w:sz="0" w:space="0" w:color="auto"/>
                <w:right w:val="none" w:sz="0" w:space="0" w:color="auto"/>
              </w:divBdr>
            </w:div>
          </w:divsChild>
        </w:div>
        <w:div w:id="379403153">
          <w:marLeft w:val="0"/>
          <w:marRight w:val="0"/>
          <w:marTop w:val="0"/>
          <w:marBottom w:val="0"/>
          <w:divBdr>
            <w:top w:val="none" w:sz="0" w:space="0" w:color="auto"/>
            <w:left w:val="none" w:sz="0" w:space="0" w:color="auto"/>
            <w:bottom w:val="none" w:sz="0" w:space="0" w:color="auto"/>
            <w:right w:val="none" w:sz="0" w:space="0" w:color="auto"/>
          </w:divBdr>
        </w:div>
        <w:div w:id="1022509424">
          <w:marLeft w:val="0"/>
          <w:marRight w:val="0"/>
          <w:marTop w:val="0"/>
          <w:marBottom w:val="0"/>
          <w:divBdr>
            <w:top w:val="none" w:sz="0" w:space="0" w:color="auto"/>
            <w:left w:val="none" w:sz="0" w:space="0" w:color="auto"/>
            <w:bottom w:val="none" w:sz="0" w:space="0" w:color="auto"/>
            <w:right w:val="none" w:sz="0" w:space="0" w:color="auto"/>
          </w:divBdr>
        </w:div>
        <w:div w:id="1355306057">
          <w:marLeft w:val="0"/>
          <w:marRight w:val="0"/>
          <w:marTop w:val="0"/>
          <w:marBottom w:val="195"/>
          <w:divBdr>
            <w:top w:val="single" w:sz="6" w:space="23" w:color="1D2E39"/>
            <w:left w:val="single" w:sz="6" w:space="31" w:color="1D2E39"/>
            <w:bottom w:val="single" w:sz="6" w:space="31" w:color="1D2E39"/>
            <w:right w:val="single" w:sz="6" w:space="26" w:color="1D2E39"/>
          </w:divBdr>
          <w:divsChild>
            <w:div w:id="1353149213">
              <w:marLeft w:val="0"/>
              <w:marRight w:val="0"/>
              <w:marTop w:val="0"/>
              <w:marBottom w:val="0"/>
              <w:divBdr>
                <w:top w:val="none" w:sz="0" w:space="0" w:color="auto"/>
                <w:left w:val="none" w:sz="0" w:space="0" w:color="auto"/>
                <w:bottom w:val="none" w:sz="0" w:space="0" w:color="auto"/>
                <w:right w:val="none" w:sz="0" w:space="0" w:color="auto"/>
              </w:divBdr>
            </w:div>
            <w:div w:id="14550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9868">
      <w:bodyDiv w:val="1"/>
      <w:marLeft w:val="0"/>
      <w:marRight w:val="0"/>
      <w:marTop w:val="0"/>
      <w:marBottom w:val="0"/>
      <w:divBdr>
        <w:top w:val="none" w:sz="0" w:space="0" w:color="auto"/>
        <w:left w:val="none" w:sz="0" w:space="0" w:color="auto"/>
        <w:bottom w:val="none" w:sz="0" w:space="0" w:color="auto"/>
        <w:right w:val="none" w:sz="0" w:space="0" w:color="auto"/>
      </w:divBdr>
    </w:div>
    <w:div w:id="815797423">
      <w:bodyDiv w:val="1"/>
      <w:marLeft w:val="0"/>
      <w:marRight w:val="0"/>
      <w:marTop w:val="0"/>
      <w:marBottom w:val="0"/>
      <w:divBdr>
        <w:top w:val="none" w:sz="0" w:space="0" w:color="auto"/>
        <w:left w:val="none" w:sz="0" w:space="0" w:color="auto"/>
        <w:bottom w:val="none" w:sz="0" w:space="0" w:color="auto"/>
        <w:right w:val="none" w:sz="0" w:space="0" w:color="auto"/>
      </w:divBdr>
    </w:div>
    <w:div w:id="896823231">
      <w:bodyDiv w:val="1"/>
      <w:marLeft w:val="0"/>
      <w:marRight w:val="0"/>
      <w:marTop w:val="0"/>
      <w:marBottom w:val="0"/>
      <w:divBdr>
        <w:top w:val="none" w:sz="0" w:space="0" w:color="auto"/>
        <w:left w:val="none" w:sz="0" w:space="0" w:color="auto"/>
        <w:bottom w:val="none" w:sz="0" w:space="0" w:color="auto"/>
        <w:right w:val="none" w:sz="0" w:space="0" w:color="auto"/>
      </w:divBdr>
    </w:div>
    <w:div w:id="950015749">
      <w:bodyDiv w:val="1"/>
      <w:marLeft w:val="0"/>
      <w:marRight w:val="0"/>
      <w:marTop w:val="0"/>
      <w:marBottom w:val="0"/>
      <w:divBdr>
        <w:top w:val="none" w:sz="0" w:space="0" w:color="auto"/>
        <w:left w:val="none" w:sz="0" w:space="0" w:color="auto"/>
        <w:bottom w:val="none" w:sz="0" w:space="0" w:color="auto"/>
        <w:right w:val="none" w:sz="0" w:space="0" w:color="auto"/>
      </w:divBdr>
    </w:div>
    <w:div w:id="964887349">
      <w:bodyDiv w:val="1"/>
      <w:marLeft w:val="0"/>
      <w:marRight w:val="0"/>
      <w:marTop w:val="0"/>
      <w:marBottom w:val="0"/>
      <w:divBdr>
        <w:top w:val="none" w:sz="0" w:space="0" w:color="auto"/>
        <w:left w:val="none" w:sz="0" w:space="0" w:color="auto"/>
        <w:bottom w:val="none" w:sz="0" w:space="0" w:color="auto"/>
        <w:right w:val="none" w:sz="0" w:space="0" w:color="auto"/>
      </w:divBdr>
      <w:divsChild>
        <w:div w:id="28458520">
          <w:marLeft w:val="0"/>
          <w:marRight w:val="0"/>
          <w:marTop w:val="0"/>
          <w:marBottom w:val="0"/>
          <w:divBdr>
            <w:top w:val="none" w:sz="0" w:space="0" w:color="auto"/>
            <w:left w:val="none" w:sz="0" w:space="0" w:color="auto"/>
            <w:bottom w:val="none" w:sz="0" w:space="0" w:color="auto"/>
            <w:right w:val="none" w:sz="0" w:space="0" w:color="auto"/>
          </w:divBdr>
        </w:div>
      </w:divsChild>
    </w:div>
    <w:div w:id="1123882654">
      <w:bodyDiv w:val="1"/>
      <w:marLeft w:val="0"/>
      <w:marRight w:val="0"/>
      <w:marTop w:val="0"/>
      <w:marBottom w:val="0"/>
      <w:divBdr>
        <w:top w:val="none" w:sz="0" w:space="0" w:color="auto"/>
        <w:left w:val="none" w:sz="0" w:space="0" w:color="auto"/>
        <w:bottom w:val="none" w:sz="0" w:space="0" w:color="auto"/>
        <w:right w:val="none" w:sz="0" w:space="0" w:color="auto"/>
      </w:divBdr>
    </w:div>
    <w:div w:id="1214082028">
      <w:bodyDiv w:val="1"/>
      <w:marLeft w:val="0"/>
      <w:marRight w:val="0"/>
      <w:marTop w:val="0"/>
      <w:marBottom w:val="0"/>
      <w:divBdr>
        <w:top w:val="none" w:sz="0" w:space="0" w:color="auto"/>
        <w:left w:val="none" w:sz="0" w:space="0" w:color="auto"/>
        <w:bottom w:val="none" w:sz="0" w:space="0" w:color="auto"/>
        <w:right w:val="none" w:sz="0" w:space="0" w:color="auto"/>
      </w:divBdr>
    </w:div>
    <w:div w:id="1304043123">
      <w:bodyDiv w:val="1"/>
      <w:marLeft w:val="0"/>
      <w:marRight w:val="0"/>
      <w:marTop w:val="0"/>
      <w:marBottom w:val="0"/>
      <w:divBdr>
        <w:top w:val="none" w:sz="0" w:space="0" w:color="auto"/>
        <w:left w:val="none" w:sz="0" w:space="0" w:color="auto"/>
        <w:bottom w:val="none" w:sz="0" w:space="0" w:color="auto"/>
        <w:right w:val="none" w:sz="0" w:space="0" w:color="auto"/>
      </w:divBdr>
    </w:div>
    <w:div w:id="1491748523">
      <w:bodyDiv w:val="1"/>
      <w:marLeft w:val="0"/>
      <w:marRight w:val="0"/>
      <w:marTop w:val="0"/>
      <w:marBottom w:val="0"/>
      <w:divBdr>
        <w:top w:val="none" w:sz="0" w:space="0" w:color="auto"/>
        <w:left w:val="none" w:sz="0" w:space="0" w:color="auto"/>
        <w:bottom w:val="none" w:sz="0" w:space="0" w:color="auto"/>
        <w:right w:val="none" w:sz="0" w:space="0" w:color="auto"/>
      </w:divBdr>
    </w:div>
    <w:div w:id="1601252762">
      <w:bodyDiv w:val="1"/>
      <w:marLeft w:val="0"/>
      <w:marRight w:val="0"/>
      <w:marTop w:val="0"/>
      <w:marBottom w:val="0"/>
      <w:divBdr>
        <w:top w:val="none" w:sz="0" w:space="0" w:color="auto"/>
        <w:left w:val="none" w:sz="0" w:space="0" w:color="auto"/>
        <w:bottom w:val="none" w:sz="0" w:space="0" w:color="auto"/>
        <w:right w:val="none" w:sz="0" w:space="0" w:color="auto"/>
      </w:divBdr>
    </w:div>
    <w:div w:id="1845901742">
      <w:bodyDiv w:val="1"/>
      <w:marLeft w:val="0"/>
      <w:marRight w:val="0"/>
      <w:marTop w:val="0"/>
      <w:marBottom w:val="0"/>
      <w:divBdr>
        <w:top w:val="none" w:sz="0" w:space="0" w:color="auto"/>
        <w:left w:val="none" w:sz="0" w:space="0" w:color="auto"/>
        <w:bottom w:val="none" w:sz="0" w:space="0" w:color="auto"/>
        <w:right w:val="none" w:sz="0" w:space="0" w:color="auto"/>
      </w:divBdr>
    </w:div>
    <w:div w:id="1868716614">
      <w:bodyDiv w:val="1"/>
      <w:marLeft w:val="0"/>
      <w:marRight w:val="0"/>
      <w:marTop w:val="0"/>
      <w:marBottom w:val="0"/>
      <w:divBdr>
        <w:top w:val="none" w:sz="0" w:space="0" w:color="auto"/>
        <w:left w:val="none" w:sz="0" w:space="0" w:color="auto"/>
        <w:bottom w:val="none" w:sz="0" w:space="0" w:color="auto"/>
        <w:right w:val="none" w:sz="0" w:space="0" w:color="auto"/>
      </w:divBdr>
      <w:divsChild>
        <w:div w:id="1628897786">
          <w:marLeft w:val="0"/>
          <w:marRight w:val="0"/>
          <w:marTop w:val="0"/>
          <w:marBottom w:val="0"/>
          <w:divBdr>
            <w:top w:val="none" w:sz="0" w:space="0" w:color="auto"/>
            <w:left w:val="none" w:sz="0" w:space="0" w:color="auto"/>
            <w:bottom w:val="none" w:sz="0" w:space="0" w:color="auto"/>
            <w:right w:val="none" w:sz="0" w:space="0" w:color="auto"/>
          </w:divBdr>
        </w:div>
      </w:divsChild>
    </w:div>
    <w:div w:id="1891920038">
      <w:bodyDiv w:val="1"/>
      <w:marLeft w:val="0"/>
      <w:marRight w:val="0"/>
      <w:marTop w:val="0"/>
      <w:marBottom w:val="0"/>
      <w:divBdr>
        <w:top w:val="none" w:sz="0" w:space="0" w:color="auto"/>
        <w:left w:val="none" w:sz="0" w:space="0" w:color="auto"/>
        <w:bottom w:val="none" w:sz="0" w:space="0" w:color="auto"/>
        <w:right w:val="none" w:sz="0" w:space="0" w:color="auto"/>
      </w:divBdr>
    </w:div>
    <w:div w:id="2008749630">
      <w:bodyDiv w:val="1"/>
      <w:marLeft w:val="0"/>
      <w:marRight w:val="0"/>
      <w:marTop w:val="0"/>
      <w:marBottom w:val="0"/>
      <w:divBdr>
        <w:top w:val="none" w:sz="0" w:space="0" w:color="auto"/>
        <w:left w:val="none" w:sz="0" w:space="0" w:color="auto"/>
        <w:bottom w:val="none" w:sz="0" w:space="0" w:color="auto"/>
        <w:right w:val="none" w:sz="0" w:space="0" w:color="auto"/>
      </w:divBdr>
    </w:div>
    <w:div w:id="2038432336">
      <w:bodyDiv w:val="1"/>
      <w:marLeft w:val="0"/>
      <w:marRight w:val="0"/>
      <w:marTop w:val="0"/>
      <w:marBottom w:val="0"/>
      <w:divBdr>
        <w:top w:val="none" w:sz="0" w:space="0" w:color="auto"/>
        <w:left w:val="none" w:sz="0" w:space="0" w:color="auto"/>
        <w:bottom w:val="none" w:sz="0" w:space="0" w:color="auto"/>
        <w:right w:val="none" w:sz="0" w:space="0" w:color="auto"/>
      </w:divBdr>
    </w:div>
    <w:div w:id="2086875254">
      <w:bodyDiv w:val="1"/>
      <w:marLeft w:val="0"/>
      <w:marRight w:val="0"/>
      <w:marTop w:val="0"/>
      <w:marBottom w:val="0"/>
      <w:divBdr>
        <w:top w:val="none" w:sz="0" w:space="0" w:color="auto"/>
        <w:left w:val="none" w:sz="0" w:space="0" w:color="auto"/>
        <w:bottom w:val="none" w:sz="0" w:space="0" w:color="auto"/>
        <w:right w:val="none" w:sz="0" w:space="0" w:color="auto"/>
      </w:divBdr>
      <w:divsChild>
        <w:div w:id="977108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63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humanrights.ch/fr/dossiers-droits-humains/droits-des-minorites/standards-internationaux/documents-onu/upload/pdf/100112__dclaration_minorits_6.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humanrights.ch/fr/dossiers-droits-humains/droits-des-minorites/standards-internationaux/documents-onu/upload/pdf/100112__dclaration_minorits_6.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B37DA4-6A68-4417-B55A-0DB847525F75}"/>
</file>

<file path=customXml/itemProps2.xml><?xml version="1.0" encoding="utf-8"?>
<ds:datastoreItem xmlns:ds="http://schemas.openxmlformats.org/officeDocument/2006/customXml" ds:itemID="{DDAA3159-41D9-47F0-B912-F093A63F1516}"/>
</file>

<file path=customXml/itemProps3.xml><?xml version="1.0" encoding="utf-8"?>
<ds:datastoreItem xmlns:ds="http://schemas.openxmlformats.org/officeDocument/2006/customXml" ds:itemID="{4CB4E9D2-EF30-458C-B02E-BE615D869E15}"/>
</file>

<file path=docProps/app.xml><?xml version="1.0" encoding="utf-8"?>
<Properties xmlns="http://schemas.openxmlformats.org/officeDocument/2006/extended-properties" xmlns:vt="http://schemas.openxmlformats.org/officeDocument/2006/docPropsVTypes">
  <Template>Normal.dotm</Template>
  <TotalTime>881</TotalTime>
  <Pages>22</Pages>
  <Words>5715</Words>
  <Characters>31438</Characters>
  <Application>Microsoft Office Word</Application>
  <DocSecurity>0</DocSecurity>
  <Lines>261</Lines>
  <Paragraphs>74</Paragraphs>
  <ScaleCrop>false</ScaleCrop>
  <HeadingPairs>
    <vt:vector size="2" baseType="variant">
      <vt:variant>
        <vt:lpstr>Titre</vt:lpstr>
      </vt:variant>
      <vt:variant>
        <vt:i4>1</vt:i4>
      </vt:variant>
    </vt:vector>
  </HeadingPairs>
  <TitlesOfParts>
    <vt:vector size="1" baseType="lpstr">
      <vt:lpstr/>
    </vt:vector>
  </TitlesOfParts>
  <Company>Cabinet TACITA</Company>
  <LinksUpToDate>false</LinksUpToDate>
  <CharactersWithSpaces>37079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TACITA</dc:creator>
  <cp:keywords/>
  <dc:description/>
  <cp:lastModifiedBy>Msoft518</cp:lastModifiedBy>
  <cp:revision>23</cp:revision>
  <dcterms:created xsi:type="dcterms:W3CDTF">2017-07-24T17:29:00Z</dcterms:created>
  <dcterms:modified xsi:type="dcterms:W3CDTF">2018-08-29T06:24:00Z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