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3890"/>
      </w:tblGrid>
      <w:tr w:rsidR="000D376D" w:rsidTr="000D376D">
        <w:trPr>
          <w:trHeight w:val="27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6D" w:rsidRDefault="000D376D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3124200" cy="960120"/>
                  <wp:effectExtent l="0" t="0" r="0" b="0"/>
                  <wp:docPr id="3" name="Picture 3" descr="cid:image001.gif@01D38878.F0857E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gif@01D38878.F0857E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76D" w:rsidRDefault="000D376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95500" cy="960120"/>
                  <wp:effectExtent l="0" t="0" r="0" b="0"/>
                  <wp:docPr id="1" name="Picture 1" descr="cid:image004.gif@01D38871.7A905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4.gif@01D38871.7A905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76D" w:rsidRDefault="000D376D" w:rsidP="000D376D">
      <w:pPr>
        <w:rPr>
          <w:lang w:eastAsia="en-US"/>
        </w:rPr>
      </w:pPr>
      <w:r>
        <w:t> </w:t>
      </w:r>
    </w:p>
    <w:p w:rsidR="006E309A" w:rsidRDefault="006E309A" w:rsidP="00B2115C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E309A">
        <w:rPr>
          <w:rFonts w:ascii="Arial" w:eastAsia="Calibri" w:hAnsi="Arial" w:cs="Arial"/>
          <w:b/>
          <w:bCs/>
          <w:sz w:val="20"/>
          <w:szCs w:val="20"/>
        </w:rPr>
        <w:t xml:space="preserve">Consultation on the </w:t>
      </w:r>
      <w:r w:rsidR="00D752B5">
        <w:rPr>
          <w:rFonts w:ascii="Arial" w:eastAsia="Calibri" w:hAnsi="Arial" w:cs="Arial"/>
          <w:b/>
          <w:bCs/>
          <w:sz w:val="20"/>
          <w:szCs w:val="20"/>
        </w:rPr>
        <w:t>P</w:t>
      </w:r>
      <w:r w:rsidRPr="006E309A">
        <w:rPr>
          <w:rFonts w:ascii="Arial" w:eastAsia="Calibri" w:hAnsi="Arial" w:cs="Arial"/>
          <w:b/>
          <w:bCs/>
          <w:sz w:val="20"/>
          <w:szCs w:val="20"/>
        </w:rPr>
        <w:t xml:space="preserve">ermanent </w:t>
      </w:r>
      <w:r w:rsidR="00D752B5">
        <w:rPr>
          <w:rFonts w:ascii="Arial" w:eastAsia="Calibri" w:hAnsi="Arial" w:cs="Arial"/>
          <w:b/>
          <w:bCs/>
          <w:sz w:val="20"/>
          <w:szCs w:val="20"/>
        </w:rPr>
        <w:t>F</w:t>
      </w:r>
      <w:r w:rsidRPr="006E309A">
        <w:rPr>
          <w:rFonts w:ascii="Arial" w:eastAsia="Calibri" w:hAnsi="Arial" w:cs="Arial"/>
          <w:b/>
          <w:bCs/>
          <w:sz w:val="20"/>
          <w:szCs w:val="20"/>
        </w:rPr>
        <w:t>orum on people of African descent</w:t>
      </w:r>
    </w:p>
    <w:p w:rsidR="00B2115C" w:rsidRPr="00B2115C" w:rsidRDefault="001D6BF3" w:rsidP="00B2115C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Room VII,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Palais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 des Nations, </w:t>
      </w:r>
      <w:r w:rsidR="006E309A">
        <w:rPr>
          <w:rFonts w:ascii="Arial" w:eastAsia="Calibri" w:hAnsi="Arial" w:cs="Arial"/>
          <w:b/>
          <w:bCs/>
          <w:sz w:val="20"/>
          <w:szCs w:val="20"/>
        </w:rPr>
        <w:t>Geneva</w:t>
      </w:r>
      <w:r w:rsidR="00B2115C" w:rsidRPr="00B2115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gramStart"/>
      <w:r w:rsidR="006E309A">
        <w:rPr>
          <w:rFonts w:ascii="Arial" w:eastAsia="Calibri" w:hAnsi="Arial" w:cs="Arial"/>
          <w:b/>
          <w:bCs/>
          <w:sz w:val="20"/>
          <w:szCs w:val="20"/>
        </w:rPr>
        <w:t>10</w:t>
      </w:r>
      <w:proofErr w:type="gramEnd"/>
      <w:r w:rsidR="00B2115C" w:rsidRPr="00B2115C">
        <w:rPr>
          <w:rFonts w:ascii="Arial" w:eastAsia="Calibri" w:hAnsi="Arial" w:cs="Arial"/>
          <w:b/>
          <w:bCs/>
          <w:sz w:val="20"/>
          <w:szCs w:val="20"/>
        </w:rPr>
        <w:t xml:space="preserve"> May 2019</w:t>
      </w:r>
    </w:p>
    <w:p w:rsidR="00B2115C" w:rsidRDefault="00B2115C" w:rsidP="00B2115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B2115C" w:rsidRDefault="006E309A" w:rsidP="00B2115C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6E309A">
        <w:rPr>
          <w:rFonts w:ascii="Arial" w:hAnsi="Arial" w:cs="Arial"/>
          <w:b/>
          <w:bCs/>
          <w:sz w:val="28"/>
          <w:szCs w:val="28"/>
          <w:lang w:val="en-US"/>
        </w:rPr>
        <w:t xml:space="preserve">Consultation on the </w:t>
      </w:r>
      <w:r w:rsidR="00D752B5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Pr="006E309A">
        <w:rPr>
          <w:rFonts w:ascii="Arial" w:hAnsi="Arial" w:cs="Arial"/>
          <w:b/>
          <w:bCs/>
          <w:sz w:val="28"/>
          <w:szCs w:val="28"/>
          <w:lang w:val="en-US"/>
        </w:rPr>
        <w:t xml:space="preserve">ermanent </w:t>
      </w:r>
      <w:r w:rsidR="00D752B5"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Pr="006E309A">
        <w:rPr>
          <w:rFonts w:ascii="Arial" w:hAnsi="Arial" w:cs="Arial"/>
          <w:b/>
          <w:bCs/>
          <w:sz w:val="28"/>
          <w:szCs w:val="28"/>
          <w:lang w:val="en-US"/>
        </w:rPr>
        <w:t>orum on people of African descent</w:t>
      </w:r>
    </w:p>
    <w:p w:rsidR="00D752B5" w:rsidRDefault="00D752B5" w:rsidP="00B2115C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GENEVA (</w:t>
      </w:r>
      <w:r w:rsidR="00D752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May 2019) – The voices of </w:t>
      </w:r>
      <w:r w:rsidR="00D752B5">
        <w:rPr>
          <w:rFonts w:ascii="Arial" w:hAnsi="Arial" w:cs="Arial"/>
          <w:sz w:val="24"/>
          <w:szCs w:val="24"/>
        </w:rPr>
        <w:t>people of African descent</w:t>
      </w:r>
      <w:r>
        <w:rPr>
          <w:rFonts w:ascii="Arial" w:hAnsi="Arial" w:cs="Arial"/>
          <w:sz w:val="24"/>
          <w:szCs w:val="24"/>
        </w:rPr>
        <w:t xml:space="preserve"> </w:t>
      </w:r>
      <w:r w:rsidR="00D752B5">
        <w:rPr>
          <w:rFonts w:ascii="Arial" w:hAnsi="Arial" w:cs="Arial"/>
          <w:sz w:val="24"/>
          <w:szCs w:val="24"/>
        </w:rPr>
        <w:t>globally</w:t>
      </w:r>
      <w:r>
        <w:rPr>
          <w:rFonts w:ascii="Arial" w:hAnsi="Arial" w:cs="Arial"/>
          <w:sz w:val="24"/>
          <w:szCs w:val="24"/>
        </w:rPr>
        <w:t xml:space="preserve"> will be at the forefront of the </w:t>
      </w:r>
      <w:r w:rsidR="00D752B5">
        <w:rPr>
          <w:rFonts w:ascii="Arial" w:hAnsi="Arial" w:cs="Arial"/>
          <w:sz w:val="24"/>
          <w:szCs w:val="24"/>
        </w:rPr>
        <w:t xml:space="preserve">one-day </w:t>
      </w:r>
      <w:r w:rsidR="00D752B5" w:rsidRPr="00D752B5">
        <w:rPr>
          <w:rFonts w:ascii="Arial" w:hAnsi="Arial" w:cs="Arial"/>
          <w:sz w:val="24"/>
          <w:szCs w:val="24"/>
        </w:rPr>
        <w:t xml:space="preserve">Consultation on the </w:t>
      </w:r>
      <w:r w:rsidR="00D752B5">
        <w:rPr>
          <w:rFonts w:ascii="Arial" w:hAnsi="Arial" w:cs="Arial"/>
          <w:sz w:val="24"/>
          <w:szCs w:val="24"/>
        </w:rPr>
        <w:t>P</w:t>
      </w:r>
      <w:r w:rsidR="00D752B5" w:rsidRPr="00D752B5">
        <w:rPr>
          <w:rFonts w:ascii="Arial" w:hAnsi="Arial" w:cs="Arial"/>
          <w:sz w:val="24"/>
          <w:szCs w:val="24"/>
        </w:rPr>
        <w:t xml:space="preserve">ermanent </w:t>
      </w:r>
      <w:r w:rsidR="00D752B5">
        <w:rPr>
          <w:rFonts w:ascii="Arial" w:hAnsi="Arial" w:cs="Arial"/>
          <w:sz w:val="24"/>
          <w:szCs w:val="24"/>
        </w:rPr>
        <w:t>F</w:t>
      </w:r>
      <w:r w:rsidR="00D752B5" w:rsidRPr="00D752B5">
        <w:rPr>
          <w:rFonts w:ascii="Arial" w:hAnsi="Arial" w:cs="Arial"/>
          <w:sz w:val="24"/>
          <w:szCs w:val="24"/>
        </w:rPr>
        <w:t>orum on people of African descent</w:t>
      </w:r>
      <w:r w:rsidR="00D94084">
        <w:rPr>
          <w:rFonts w:ascii="Arial" w:hAnsi="Arial" w:cs="Arial"/>
          <w:sz w:val="24"/>
          <w:szCs w:val="24"/>
        </w:rPr>
        <w:t>,</w:t>
      </w:r>
      <w:r w:rsidR="00D752B5" w:rsidRPr="00D752B5">
        <w:rPr>
          <w:rFonts w:ascii="Arial" w:hAnsi="Arial" w:cs="Arial"/>
          <w:sz w:val="24"/>
          <w:szCs w:val="24"/>
        </w:rPr>
        <w:t xml:space="preserve"> </w:t>
      </w:r>
      <w:r w:rsidR="00D94084">
        <w:rPr>
          <w:rFonts w:ascii="Arial" w:hAnsi="Arial" w:cs="Arial"/>
          <w:sz w:val="24"/>
          <w:szCs w:val="24"/>
        </w:rPr>
        <w:t xml:space="preserve">which </w:t>
      </w:r>
      <w:r w:rsidR="00D752B5" w:rsidRPr="00D752B5">
        <w:rPr>
          <w:rFonts w:ascii="Arial" w:hAnsi="Arial" w:cs="Arial"/>
          <w:sz w:val="24"/>
          <w:szCs w:val="24"/>
        </w:rPr>
        <w:t xml:space="preserve">will be held on 10 May 2019 in Room VII at the </w:t>
      </w:r>
      <w:proofErr w:type="spellStart"/>
      <w:r w:rsidR="00D752B5" w:rsidRPr="00D752B5">
        <w:rPr>
          <w:rFonts w:ascii="Arial" w:hAnsi="Arial" w:cs="Arial"/>
          <w:sz w:val="24"/>
          <w:szCs w:val="24"/>
        </w:rPr>
        <w:t>Palais</w:t>
      </w:r>
      <w:proofErr w:type="spellEnd"/>
      <w:r w:rsidR="00D752B5" w:rsidRPr="00D752B5">
        <w:rPr>
          <w:rFonts w:ascii="Arial" w:hAnsi="Arial" w:cs="Arial"/>
          <w:sz w:val="24"/>
          <w:szCs w:val="24"/>
        </w:rPr>
        <w:t xml:space="preserve"> des Nations in Geneva, Switzerland.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115C" w:rsidRDefault="00D752B5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2115C">
        <w:rPr>
          <w:rFonts w:ascii="Arial" w:hAnsi="Arial" w:cs="Arial"/>
          <w:sz w:val="24"/>
          <w:szCs w:val="24"/>
        </w:rPr>
        <w:t xml:space="preserve">articipants from governments, United Nations mechanisms, bodies and specialised agencies, civil society representatives, including representatives of </w:t>
      </w:r>
      <w:r>
        <w:rPr>
          <w:rFonts w:ascii="Arial" w:hAnsi="Arial" w:cs="Arial"/>
          <w:sz w:val="24"/>
          <w:szCs w:val="24"/>
        </w:rPr>
        <w:t>people of African descent</w:t>
      </w:r>
      <w:r w:rsidR="00B2115C">
        <w:rPr>
          <w:rFonts w:ascii="Arial" w:hAnsi="Arial" w:cs="Arial"/>
          <w:sz w:val="24"/>
          <w:szCs w:val="24"/>
        </w:rPr>
        <w:t xml:space="preserve"> will gather </w:t>
      </w:r>
      <w:r w:rsidR="001D6BF3">
        <w:rPr>
          <w:rFonts w:ascii="Arial" w:hAnsi="Arial" w:cs="Arial"/>
          <w:sz w:val="24"/>
          <w:szCs w:val="24"/>
        </w:rPr>
        <w:t>in Geneva</w:t>
      </w:r>
      <w:r w:rsidR="00B2115C">
        <w:rPr>
          <w:rFonts w:ascii="Arial" w:hAnsi="Arial" w:cs="Arial"/>
          <w:sz w:val="24"/>
          <w:szCs w:val="24"/>
        </w:rPr>
        <w:t xml:space="preserve"> to discuss the </w:t>
      </w:r>
      <w:r w:rsidRPr="00D752B5">
        <w:rPr>
          <w:rFonts w:ascii="Arial" w:hAnsi="Arial" w:cs="Arial"/>
          <w:sz w:val="24"/>
          <w:szCs w:val="24"/>
        </w:rPr>
        <w:t xml:space="preserve">modalities, format and substantive and procedural aspects of the </w:t>
      </w:r>
      <w:r>
        <w:rPr>
          <w:rFonts w:ascii="Arial" w:hAnsi="Arial" w:cs="Arial"/>
          <w:sz w:val="24"/>
          <w:szCs w:val="24"/>
        </w:rPr>
        <w:t>P</w:t>
      </w:r>
      <w:r w:rsidRPr="00D752B5">
        <w:rPr>
          <w:rFonts w:ascii="Arial" w:hAnsi="Arial" w:cs="Arial"/>
          <w:sz w:val="24"/>
          <w:szCs w:val="24"/>
        </w:rPr>
        <w:t xml:space="preserve">ermanent </w:t>
      </w:r>
      <w:r>
        <w:rPr>
          <w:rFonts w:ascii="Arial" w:hAnsi="Arial" w:cs="Arial"/>
          <w:sz w:val="24"/>
          <w:szCs w:val="24"/>
        </w:rPr>
        <w:t>F</w:t>
      </w:r>
      <w:r w:rsidRPr="00D752B5">
        <w:rPr>
          <w:rFonts w:ascii="Arial" w:hAnsi="Arial" w:cs="Arial"/>
          <w:sz w:val="24"/>
          <w:szCs w:val="24"/>
        </w:rPr>
        <w:t>orum</w:t>
      </w:r>
      <w:r>
        <w:rPr>
          <w:rFonts w:ascii="Arial" w:hAnsi="Arial" w:cs="Arial"/>
          <w:sz w:val="24"/>
          <w:szCs w:val="24"/>
        </w:rPr>
        <w:t xml:space="preserve"> on people of African descent</w:t>
      </w:r>
      <w:r w:rsidR="00B2115C">
        <w:rPr>
          <w:rFonts w:ascii="Arial" w:hAnsi="Arial" w:cs="Arial"/>
          <w:sz w:val="24"/>
          <w:szCs w:val="24"/>
        </w:rPr>
        <w:t>.</w:t>
      </w:r>
    </w:p>
    <w:p w:rsidR="00D752B5" w:rsidRDefault="00D752B5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752B5" w:rsidRPr="00D752B5" w:rsidRDefault="00D752B5" w:rsidP="00D752B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</w:t>
      </w:r>
      <w:r w:rsidRPr="00D752B5">
        <w:rPr>
          <w:rFonts w:ascii="Arial" w:hAnsi="Arial" w:cs="Arial"/>
          <w:sz w:val="24"/>
          <w:szCs w:val="24"/>
        </w:rPr>
        <w:t xml:space="preserve">As we are already approaching the mid-point of the </w:t>
      </w:r>
      <w:hyperlink r:id="rId7" w:history="1">
        <w:r w:rsidRPr="00CE22A7">
          <w:rPr>
            <w:rStyle w:val="Hyperlink"/>
            <w:rFonts w:ascii="Arial" w:hAnsi="Arial" w:cs="Arial"/>
            <w:sz w:val="24"/>
            <w:szCs w:val="24"/>
          </w:rPr>
          <w:t>International Decade for people of African descent</w:t>
        </w:r>
      </w:hyperlink>
      <w:r w:rsidRPr="00D752B5">
        <w:rPr>
          <w:rFonts w:ascii="Arial" w:hAnsi="Arial" w:cs="Arial"/>
          <w:sz w:val="24"/>
          <w:szCs w:val="24"/>
        </w:rPr>
        <w:t xml:space="preserve">, it is </w:t>
      </w:r>
      <w:r w:rsidR="00AD25FD">
        <w:rPr>
          <w:rFonts w:ascii="Arial" w:hAnsi="Arial" w:cs="Arial"/>
          <w:sz w:val="24"/>
          <w:szCs w:val="24"/>
        </w:rPr>
        <w:t xml:space="preserve">indeed </w:t>
      </w:r>
      <w:r w:rsidRPr="00D752B5">
        <w:rPr>
          <w:rFonts w:ascii="Arial" w:hAnsi="Arial" w:cs="Arial"/>
          <w:sz w:val="24"/>
          <w:szCs w:val="24"/>
        </w:rPr>
        <w:t xml:space="preserve">time to </w:t>
      </w:r>
      <w:r w:rsidR="007069E9">
        <w:rPr>
          <w:rFonts w:ascii="Arial" w:hAnsi="Arial" w:cs="Arial"/>
          <w:sz w:val="24"/>
          <w:szCs w:val="24"/>
        </w:rPr>
        <w:t>start a discussion on</w:t>
      </w:r>
      <w:r w:rsidRPr="00D752B5">
        <w:rPr>
          <w:rFonts w:ascii="Arial" w:hAnsi="Arial" w:cs="Arial"/>
          <w:sz w:val="24"/>
          <w:szCs w:val="24"/>
        </w:rPr>
        <w:t xml:space="preserve"> the modalities of the Permanent Forum </w:t>
      </w:r>
      <w:r w:rsidR="00CE22A7" w:rsidRPr="00D752B5">
        <w:rPr>
          <w:rFonts w:ascii="Arial" w:hAnsi="Arial" w:cs="Arial"/>
          <w:sz w:val="24"/>
          <w:szCs w:val="24"/>
        </w:rPr>
        <w:t>in order to meet the aspirations of people of African descent for recognition, justice and development</w:t>
      </w:r>
      <w:r>
        <w:rPr>
          <w:rFonts w:ascii="Arial" w:hAnsi="Arial" w:cs="Arial"/>
          <w:sz w:val="24"/>
          <w:szCs w:val="24"/>
        </w:rPr>
        <w:t>”</w:t>
      </w:r>
      <w:r w:rsidR="001D6BF3">
        <w:rPr>
          <w:rFonts w:ascii="Arial" w:hAnsi="Arial" w:cs="Arial"/>
          <w:sz w:val="24"/>
          <w:szCs w:val="24"/>
        </w:rPr>
        <w:t xml:space="preserve">, said Ambassador Shara Duncan </w:t>
      </w:r>
      <w:r w:rsidR="001D6BF3" w:rsidRPr="001D6BF3">
        <w:rPr>
          <w:rFonts w:ascii="Arial" w:hAnsi="Arial" w:cs="Arial"/>
          <w:sz w:val="24"/>
          <w:szCs w:val="24"/>
        </w:rPr>
        <w:t>Villalobos</w:t>
      </w:r>
      <w:r w:rsidR="007069E9">
        <w:rPr>
          <w:rFonts w:ascii="Arial" w:hAnsi="Arial" w:cs="Arial"/>
          <w:sz w:val="24"/>
          <w:szCs w:val="24"/>
        </w:rPr>
        <w:t>, Deputy Permanent Representative</w:t>
      </w:r>
      <w:r w:rsidR="001D6BF3">
        <w:rPr>
          <w:rFonts w:ascii="Arial" w:hAnsi="Arial" w:cs="Arial"/>
          <w:sz w:val="24"/>
          <w:szCs w:val="24"/>
        </w:rPr>
        <w:t xml:space="preserve"> of Costa Rica, who is the Chair of the meeting. 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752B5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752B5">
        <w:rPr>
          <w:rFonts w:ascii="Arial" w:hAnsi="Arial" w:cs="Arial"/>
          <w:sz w:val="24"/>
          <w:szCs w:val="24"/>
        </w:rPr>
        <w:t xml:space="preserve">Consultation </w:t>
      </w:r>
      <w:proofErr w:type="gramStart"/>
      <w:r w:rsidR="00D752B5" w:rsidRPr="00D752B5">
        <w:rPr>
          <w:rFonts w:ascii="Arial" w:hAnsi="Arial" w:cs="Arial"/>
          <w:sz w:val="24"/>
          <w:szCs w:val="24"/>
        </w:rPr>
        <w:t>will be structured</w:t>
      </w:r>
      <w:proofErr w:type="gramEnd"/>
      <w:r w:rsidR="00D752B5" w:rsidRPr="00D752B5">
        <w:rPr>
          <w:rFonts w:ascii="Arial" w:hAnsi="Arial" w:cs="Arial"/>
          <w:sz w:val="24"/>
          <w:szCs w:val="24"/>
        </w:rPr>
        <w:t xml:space="preserve"> around</w:t>
      </w:r>
      <w:r w:rsidR="00D752B5">
        <w:rPr>
          <w:rFonts w:ascii="Arial" w:hAnsi="Arial" w:cs="Arial"/>
          <w:sz w:val="24"/>
          <w:szCs w:val="24"/>
        </w:rPr>
        <w:t>:</w:t>
      </w:r>
    </w:p>
    <w:p w:rsidR="00D752B5" w:rsidRDefault="00D752B5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752B5" w:rsidRDefault="00D752B5" w:rsidP="00D752B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752B5">
        <w:rPr>
          <w:rFonts w:ascii="Arial" w:hAnsi="Arial" w:cs="Arial"/>
          <w:sz w:val="24"/>
          <w:szCs w:val="24"/>
        </w:rPr>
        <w:t xml:space="preserve">(a) </w:t>
      </w:r>
      <w:proofErr w:type="gramStart"/>
      <w:r w:rsidRPr="00D752B5">
        <w:rPr>
          <w:rFonts w:ascii="Arial" w:hAnsi="Arial" w:cs="Arial"/>
          <w:sz w:val="24"/>
          <w:szCs w:val="24"/>
        </w:rPr>
        <w:t>the</w:t>
      </w:r>
      <w:proofErr w:type="gramEnd"/>
      <w:r w:rsidRPr="00D752B5">
        <w:rPr>
          <w:rFonts w:ascii="Arial" w:hAnsi="Arial" w:cs="Arial"/>
          <w:sz w:val="24"/>
          <w:szCs w:val="24"/>
        </w:rPr>
        <w:t xml:space="preserve"> mandate and substantive objectives of the Permanent Forum, </w:t>
      </w:r>
    </w:p>
    <w:p w:rsidR="00D752B5" w:rsidRDefault="00D752B5" w:rsidP="00D752B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752B5">
        <w:rPr>
          <w:rFonts w:ascii="Arial" w:hAnsi="Arial" w:cs="Arial"/>
          <w:sz w:val="24"/>
          <w:szCs w:val="24"/>
        </w:rPr>
        <w:t xml:space="preserve">(b) </w:t>
      </w:r>
      <w:proofErr w:type="gramStart"/>
      <w:r w:rsidRPr="00D752B5">
        <w:rPr>
          <w:rFonts w:ascii="Arial" w:hAnsi="Arial" w:cs="Arial"/>
          <w:sz w:val="24"/>
          <w:szCs w:val="24"/>
        </w:rPr>
        <w:t>procedural</w:t>
      </w:r>
      <w:proofErr w:type="gramEnd"/>
      <w:r w:rsidRPr="00D752B5">
        <w:rPr>
          <w:rFonts w:ascii="Arial" w:hAnsi="Arial" w:cs="Arial"/>
          <w:sz w:val="24"/>
          <w:szCs w:val="24"/>
        </w:rPr>
        <w:t xml:space="preserve"> aspects, structure and format of the Permanent Forum</w:t>
      </w:r>
      <w:r>
        <w:rPr>
          <w:rFonts w:ascii="Arial" w:hAnsi="Arial" w:cs="Arial"/>
          <w:sz w:val="24"/>
          <w:szCs w:val="24"/>
        </w:rPr>
        <w:t>,</w:t>
      </w:r>
      <w:r w:rsidRPr="00D752B5">
        <w:rPr>
          <w:rFonts w:ascii="Arial" w:hAnsi="Arial" w:cs="Arial"/>
          <w:sz w:val="24"/>
          <w:szCs w:val="24"/>
        </w:rPr>
        <w:t xml:space="preserve"> and </w:t>
      </w:r>
    </w:p>
    <w:p w:rsidR="00D752B5" w:rsidRDefault="00D752B5" w:rsidP="00D752B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D752B5">
        <w:rPr>
          <w:rFonts w:ascii="Arial" w:hAnsi="Arial" w:cs="Arial"/>
          <w:sz w:val="24"/>
          <w:szCs w:val="24"/>
        </w:rPr>
        <w:t xml:space="preserve">(c) </w:t>
      </w:r>
      <w:proofErr w:type="gramStart"/>
      <w:r w:rsidRPr="00D752B5">
        <w:rPr>
          <w:rFonts w:ascii="Arial" w:hAnsi="Arial" w:cs="Arial"/>
          <w:sz w:val="24"/>
          <w:szCs w:val="24"/>
        </w:rPr>
        <w:t>reporting</w:t>
      </w:r>
      <w:proofErr w:type="gramEnd"/>
      <w:r w:rsidRPr="00D752B5">
        <w:rPr>
          <w:rFonts w:ascii="Arial" w:hAnsi="Arial" w:cs="Arial"/>
          <w:sz w:val="24"/>
          <w:szCs w:val="24"/>
        </w:rPr>
        <w:t xml:space="preserve"> modalities. </w:t>
      </w:r>
    </w:p>
    <w:p w:rsidR="00D752B5" w:rsidRDefault="00D752B5" w:rsidP="00D752B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752B5"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sz w:val="24"/>
          <w:szCs w:val="24"/>
        </w:rPr>
        <w:t xml:space="preserve"> is </w:t>
      </w:r>
      <w:r w:rsidR="001D6BF3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, and interviews </w:t>
      </w:r>
      <w:r w:rsidR="001D6BF3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be arranged with the participants, who will be able to share their personal stories and perspectives.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learn more about the </w:t>
      </w:r>
      <w:r w:rsidR="006E309A">
        <w:rPr>
          <w:rFonts w:ascii="Arial" w:hAnsi="Arial" w:cs="Arial"/>
          <w:sz w:val="24"/>
          <w:szCs w:val="24"/>
        </w:rPr>
        <w:t>Permanent Forum on people of African descent</w:t>
      </w:r>
      <w:r>
        <w:rPr>
          <w:rFonts w:ascii="Arial" w:hAnsi="Arial" w:cs="Arial"/>
          <w:sz w:val="24"/>
          <w:szCs w:val="24"/>
        </w:rPr>
        <w:t>, please visit:</w:t>
      </w:r>
    </w:p>
    <w:p w:rsidR="006E309A" w:rsidRDefault="006E309A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309A">
        <w:rPr>
          <w:rFonts w:ascii="Arial" w:hAnsi="Arial" w:cs="Arial"/>
          <w:sz w:val="24"/>
          <w:szCs w:val="24"/>
        </w:rPr>
        <w:t>https://www.ohchr.org/EN/Issues/Racism/InternationalDecade/Pages/ForumPeopleAfricanDescent.aspx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ENDS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115C" w:rsidRDefault="00B2115C" w:rsidP="000422DA">
      <w:pPr>
        <w:pStyle w:val="NoSpacing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u w:val="single"/>
        </w:rPr>
        <w:t>Background: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Pursuant to </w:t>
      </w:r>
      <w:r w:rsidR="000422DA">
        <w:rPr>
          <w:rFonts w:ascii="Arial" w:hAnsi="Arial" w:cs="Arial"/>
          <w:i/>
          <w:iCs/>
        </w:rPr>
        <w:t>General Assembly</w:t>
      </w:r>
      <w:r>
        <w:rPr>
          <w:rFonts w:ascii="Arial" w:hAnsi="Arial" w:cs="Arial"/>
          <w:i/>
          <w:iCs/>
        </w:rPr>
        <w:t xml:space="preserve"> resolution </w:t>
      </w:r>
      <w:r w:rsidR="000422DA">
        <w:rPr>
          <w:rFonts w:ascii="Arial" w:hAnsi="Arial" w:cs="Arial"/>
          <w:i/>
          <w:iCs/>
        </w:rPr>
        <w:t>73/262</w:t>
      </w:r>
      <w:r>
        <w:rPr>
          <w:rFonts w:ascii="Arial" w:hAnsi="Arial" w:cs="Arial"/>
          <w:i/>
          <w:iCs/>
        </w:rPr>
        <w:t xml:space="preserve"> of </w:t>
      </w:r>
      <w:r w:rsidR="000422DA">
        <w:rPr>
          <w:rFonts w:ascii="Arial" w:hAnsi="Arial" w:cs="Arial"/>
          <w:i/>
          <w:iCs/>
        </w:rPr>
        <w:t>15 January 2019</w:t>
      </w:r>
      <w:r>
        <w:rPr>
          <w:rFonts w:ascii="Arial" w:hAnsi="Arial" w:cs="Arial"/>
          <w:i/>
          <w:iCs/>
        </w:rPr>
        <w:t xml:space="preserve">, </w:t>
      </w:r>
      <w:r w:rsidR="00A92F91"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</w:rPr>
        <w:t xml:space="preserve"> </w:t>
      </w:r>
      <w:r w:rsidR="000422DA">
        <w:rPr>
          <w:rFonts w:ascii="Arial" w:hAnsi="Arial" w:cs="Arial"/>
          <w:i/>
          <w:iCs/>
        </w:rPr>
        <w:t>Permanent F</w:t>
      </w:r>
      <w:r>
        <w:rPr>
          <w:rFonts w:ascii="Arial" w:hAnsi="Arial" w:cs="Arial"/>
          <w:i/>
          <w:iCs/>
        </w:rPr>
        <w:t xml:space="preserve">orum on </w:t>
      </w:r>
      <w:r w:rsidR="000422DA">
        <w:rPr>
          <w:rFonts w:ascii="Arial" w:hAnsi="Arial" w:cs="Arial"/>
          <w:i/>
          <w:iCs/>
        </w:rPr>
        <w:t>people of African descent</w:t>
      </w:r>
      <w:r>
        <w:rPr>
          <w:rFonts w:ascii="Arial" w:hAnsi="Arial" w:cs="Arial"/>
          <w:i/>
          <w:iCs/>
        </w:rPr>
        <w:t xml:space="preserve"> </w:t>
      </w:r>
      <w:r w:rsidR="00A92F91">
        <w:rPr>
          <w:rFonts w:ascii="Arial" w:hAnsi="Arial" w:cs="Arial"/>
          <w:i/>
          <w:iCs/>
        </w:rPr>
        <w:t xml:space="preserve">will </w:t>
      </w:r>
      <w:r w:rsidR="000422DA" w:rsidRPr="000422DA">
        <w:rPr>
          <w:rFonts w:ascii="Arial" w:hAnsi="Arial" w:cs="Arial"/>
          <w:i/>
          <w:iCs/>
        </w:rPr>
        <w:t>serve as a consultation mechanism for people of African descent and other interested stakeholders as a platform for improving the quality of life and livelihoods of people of African descent and to contribute to elaborating a United Nations declaration</w:t>
      </w:r>
      <w:r w:rsidR="000422D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</w:p>
    <w:p w:rsidR="00B2115C" w:rsidRDefault="00B2115C" w:rsidP="00B2115C">
      <w:pPr>
        <w:pStyle w:val="NoSpacing"/>
        <w:jc w:val="both"/>
        <w:rPr>
          <w:rFonts w:ascii="Arial" w:hAnsi="Arial" w:cs="Arial"/>
          <w:i/>
          <w:iCs/>
        </w:rPr>
      </w:pPr>
    </w:p>
    <w:p w:rsidR="00B2115C" w:rsidRDefault="00B2115C" w:rsidP="00B2115C">
      <w:pPr>
        <w:pStyle w:val="NoSpacing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additional information and </w:t>
      </w:r>
      <w:proofErr w:type="gramStart"/>
      <w:r w:rsidR="006E309A">
        <w:rPr>
          <w:rFonts w:ascii="Arial" w:hAnsi="Arial" w:cs="Arial"/>
          <w:i/>
          <w:iCs/>
        </w:rPr>
        <w:t>media</w:t>
      </w:r>
      <w:proofErr w:type="gramEnd"/>
      <w:r>
        <w:rPr>
          <w:rFonts w:ascii="Arial" w:hAnsi="Arial" w:cs="Arial"/>
          <w:i/>
          <w:iCs/>
        </w:rPr>
        <w:t xml:space="preserve"> requests please contact:</w:t>
      </w:r>
    </w:p>
    <w:p w:rsidR="009E058D" w:rsidRDefault="006E309A" w:rsidP="001D6BF3">
      <w:pPr>
        <w:pStyle w:val="NoSpacing"/>
        <w:jc w:val="both"/>
      </w:pPr>
      <w:r>
        <w:rPr>
          <w:rFonts w:ascii="Arial" w:hAnsi="Arial" w:cs="Arial"/>
          <w:i/>
          <w:iCs/>
        </w:rPr>
        <w:t>decadepadgeneva@ohchr.org</w:t>
      </w:r>
    </w:p>
    <w:sectPr w:rsidR="009E0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314A7"/>
    <w:multiLevelType w:val="hybridMultilevel"/>
    <w:tmpl w:val="0F16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5C"/>
    <w:rsid w:val="000422DA"/>
    <w:rsid w:val="000D376D"/>
    <w:rsid w:val="001D6BF3"/>
    <w:rsid w:val="002C041D"/>
    <w:rsid w:val="002D20E5"/>
    <w:rsid w:val="006E1A10"/>
    <w:rsid w:val="006E309A"/>
    <w:rsid w:val="007069E9"/>
    <w:rsid w:val="00972EA0"/>
    <w:rsid w:val="009E058D"/>
    <w:rsid w:val="00A92F91"/>
    <w:rsid w:val="00AD25FD"/>
    <w:rsid w:val="00AF1A46"/>
    <w:rsid w:val="00B2115C"/>
    <w:rsid w:val="00CE22A7"/>
    <w:rsid w:val="00D752B5"/>
    <w:rsid w:val="00D94084"/>
    <w:rsid w:val="00ED0D6D"/>
    <w:rsid w:val="00E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54783-15E4-4434-9942-8A6EA50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5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5C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2115C"/>
  </w:style>
  <w:style w:type="paragraph" w:styleId="NoSpacing">
    <w:name w:val="No Spacing"/>
    <w:basedOn w:val="Normal"/>
    <w:link w:val="NoSpacingChar"/>
    <w:uiPriority w:val="1"/>
    <w:qFormat/>
    <w:rsid w:val="00B2115C"/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en/events/africandescentdecad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customXml" Target="../customXml/item2.xml"/><Relationship Id="rId5" Type="http://schemas.openxmlformats.org/officeDocument/2006/relationships/image" Target="media/image1.gi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EBFD4-1FED-495C-8604-8BBB1B93F1D4}"/>
</file>

<file path=customXml/itemProps2.xml><?xml version="1.0" encoding="utf-8"?>
<ds:datastoreItem xmlns:ds="http://schemas.openxmlformats.org/officeDocument/2006/customXml" ds:itemID="{1C780641-05C5-4268-BEF4-5503823F6201}"/>
</file>

<file path=customXml/itemProps3.xml><?xml version="1.0" encoding="utf-8"?>
<ds:datastoreItem xmlns:ds="http://schemas.openxmlformats.org/officeDocument/2006/customXml" ds:itemID="{0D339E7C-1FC4-4D51-A9FE-D9E0A65408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DAWADI Niraj</dc:creator>
  <cp:keywords/>
  <dc:description/>
  <cp:lastModifiedBy>DAWADI Niraj</cp:lastModifiedBy>
  <cp:revision>2</cp:revision>
  <dcterms:created xsi:type="dcterms:W3CDTF">2019-05-09T15:24:00Z</dcterms:created>
  <dcterms:modified xsi:type="dcterms:W3CDTF">2019-05-09T15:24:00Z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