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4428"/>
      </w:tblGrid>
      <w:tr w:rsidR="009B39CF" w:rsidTr="00BB2276">
        <w:tc>
          <w:tcPr>
            <w:tcW w:w="4428" w:type="dxa"/>
            <w:tcBorders>
              <w:top w:val="single" w:sz="6" w:space="0" w:color="FFFFFF"/>
              <w:left w:val="single" w:sz="6" w:space="0" w:color="FFFFFF"/>
              <w:bottom w:val="single" w:sz="6" w:space="0" w:color="FFFFFF"/>
              <w:right w:val="single" w:sz="6" w:space="0" w:color="FFFFFF"/>
            </w:tcBorders>
            <w:hideMark/>
          </w:tcPr>
          <w:p w:rsidR="009B39CF" w:rsidRDefault="009B39CF" w:rsidP="007852F3">
            <w:pPr>
              <w:widowControl w:val="0"/>
              <w:autoSpaceDE w:val="0"/>
              <w:autoSpaceDN w:val="0"/>
              <w:adjustRightInd w:val="0"/>
              <w:spacing w:line="240" w:lineRule="auto"/>
              <w:jc w:val="center"/>
              <w:rPr>
                <w:sz w:val="28"/>
                <w:szCs w:val="28"/>
              </w:rPr>
            </w:pPr>
            <w:r>
              <w:rPr>
                <w:color w:val="000000"/>
              </w:rPr>
              <w:br w:type="page"/>
            </w:r>
            <w:r>
              <w:rPr>
                <w:noProof/>
                <w:sz w:val="20"/>
                <w:szCs w:val="20"/>
              </w:rPr>
              <w:drawing>
                <wp:inline distT="0" distB="0" distL="0" distR="0">
                  <wp:extent cx="599440" cy="67691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srcRect/>
                          <a:stretch>
                            <a:fillRect/>
                          </a:stretch>
                        </pic:blipFill>
                        <pic:spPr bwMode="auto">
                          <a:xfrm>
                            <a:off x="0" y="0"/>
                            <a:ext cx="599440" cy="676910"/>
                          </a:xfrm>
                          <a:prstGeom prst="rect">
                            <a:avLst/>
                          </a:prstGeom>
                          <a:noFill/>
                          <a:ln w="9525">
                            <a:noFill/>
                            <a:miter lim="800000"/>
                            <a:headEnd/>
                            <a:tailEnd/>
                          </a:ln>
                        </pic:spPr>
                      </pic:pic>
                    </a:graphicData>
                  </a:graphic>
                </wp:inline>
              </w:drawing>
            </w:r>
          </w:p>
        </w:tc>
      </w:tr>
      <w:tr w:rsidR="009B39CF" w:rsidRPr="00FE1C18" w:rsidTr="00BB2276">
        <w:tc>
          <w:tcPr>
            <w:tcW w:w="4428" w:type="dxa"/>
            <w:tcBorders>
              <w:top w:val="single" w:sz="6" w:space="0" w:color="FFFFFF"/>
              <w:left w:val="single" w:sz="6" w:space="0" w:color="FFFFFF"/>
              <w:bottom w:val="single" w:sz="6" w:space="0" w:color="FFFFFF"/>
              <w:right w:val="single" w:sz="6" w:space="0" w:color="FFFFFF"/>
            </w:tcBorders>
            <w:hideMark/>
          </w:tcPr>
          <w:p w:rsidR="009B39CF" w:rsidRDefault="009B39CF" w:rsidP="007852F3">
            <w:pPr>
              <w:keepNext/>
              <w:widowControl w:val="0"/>
              <w:autoSpaceDE w:val="0"/>
              <w:autoSpaceDN w:val="0"/>
              <w:adjustRightInd w:val="0"/>
              <w:spacing w:after="0" w:line="240" w:lineRule="auto"/>
              <w:jc w:val="center"/>
              <w:rPr>
                <w:rFonts w:ascii="Arial Narrow" w:hAnsi="Arial Narrow" w:cs="Arial Narrow"/>
                <w:b/>
                <w:bCs/>
                <w:sz w:val="16"/>
                <w:szCs w:val="16"/>
              </w:rPr>
            </w:pPr>
            <w:r w:rsidRPr="00FE1C18">
              <w:rPr>
                <w:rFonts w:ascii="Arial Narrow" w:hAnsi="Arial Narrow" w:cs="Arial Narrow"/>
                <w:b/>
                <w:bCs/>
                <w:sz w:val="16"/>
                <w:szCs w:val="16"/>
              </w:rPr>
              <w:t>REPUBLICA DE CUBA</w:t>
            </w:r>
          </w:p>
          <w:p w:rsidR="009B39CF" w:rsidRPr="00FE1C18" w:rsidRDefault="009B39CF" w:rsidP="004F6406">
            <w:pPr>
              <w:keepNext/>
              <w:widowControl w:val="0"/>
              <w:autoSpaceDE w:val="0"/>
              <w:autoSpaceDN w:val="0"/>
              <w:adjustRightInd w:val="0"/>
              <w:spacing w:line="240" w:lineRule="auto"/>
              <w:jc w:val="center"/>
              <w:rPr>
                <w:sz w:val="16"/>
                <w:szCs w:val="16"/>
              </w:rPr>
            </w:pPr>
            <w:r w:rsidRPr="00FE1C18">
              <w:rPr>
                <w:rFonts w:ascii="Arial Narrow" w:hAnsi="Arial Narrow" w:cs="Arial Narrow"/>
                <w:b/>
                <w:bCs/>
                <w:sz w:val="16"/>
                <w:szCs w:val="16"/>
              </w:rPr>
              <w:t>Misión Permanente ante la Oficina de las Naciones Unidas en Ginebra y los Organismos Internacionales en Suiza</w:t>
            </w:r>
          </w:p>
        </w:tc>
      </w:tr>
    </w:tbl>
    <w:p w:rsidR="00BB2276" w:rsidRDefault="00BB2276" w:rsidP="000B7008">
      <w:pPr>
        <w:pStyle w:val="NormalWeb"/>
        <w:tabs>
          <w:tab w:val="left" w:pos="0"/>
        </w:tabs>
        <w:spacing w:before="240" w:beforeAutospacing="0" w:after="0" w:afterAutospacing="0" w:line="276" w:lineRule="auto"/>
        <w:ind w:right="-143"/>
        <w:jc w:val="both"/>
        <w:rPr>
          <w:rStyle w:val="Textoennegrita"/>
          <w:rFonts w:ascii="Arial" w:hAnsi="Arial" w:cs="Arial"/>
          <w:sz w:val="22"/>
          <w:szCs w:val="22"/>
        </w:rPr>
      </w:pPr>
    </w:p>
    <w:p w:rsidR="000B7008" w:rsidRDefault="009B39CF" w:rsidP="000B7008">
      <w:pPr>
        <w:pStyle w:val="NormalWeb"/>
        <w:tabs>
          <w:tab w:val="left" w:pos="0"/>
        </w:tabs>
        <w:spacing w:before="240" w:beforeAutospacing="0" w:after="0" w:afterAutospacing="0" w:line="276" w:lineRule="auto"/>
        <w:ind w:right="-143"/>
        <w:jc w:val="both"/>
        <w:rPr>
          <w:rStyle w:val="Textoennegrita"/>
          <w:rFonts w:ascii="Arial" w:hAnsi="Arial" w:cs="Arial"/>
          <w:sz w:val="22"/>
          <w:szCs w:val="22"/>
        </w:rPr>
      </w:pPr>
      <w:r>
        <w:rPr>
          <w:rStyle w:val="Textoennegrita"/>
          <w:rFonts w:ascii="Arial" w:hAnsi="Arial" w:cs="Arial"/>
          <w:sz w:val="22"/>
          <w:szCs w:val="22"/>
        </w:rPr>
        <w:t>N</w:t>
      </w:r>
      <w:r w:rsidR="00135C61">
        <w:rPr>
          <w:rStyle w:val="Textoennegrita"/>
          <w:rFonts w:ascii="Arial" w:hAnsi="Arial" w:cs="Arial"/>
          <w:sz w:val="22"/>
          <w:szCs w:val="22"/>
        </w:rPr>
        <w:t>ote No. 279</w:t>
      </w:r>
      <w:r w:rsidR="000B7008" w:rsidRPr="003D52EF">
        <w:rPr>
          <w:rStyle w:val="Textoennegrita"/>
          <w:rFonts w:ascii="Arial" w:hAnsi="Arial" w:cs="Arial"/>
          <w:sz w:val="22"/>
          <w:szCs w:val="22"/>
        </w:rPr>
        <w:t>/2020</w:t>
      </w:r>
    </w:p>
    <w:p w:rsidR="000B7008" w:rsidRDefault="000B7008" w:rsidP="000B7008">
      <w:pPr>
        <w:pStyle w:val="Ttulo1"/>
        <w:tabs>
          <w:tab w:val="left" w:pos="0"/>
        </w:tabs>
        <w:jc w:val="both"/>
        <w:rPr>
          <w:rFonts w:cs="Arial"/>
          <w:b w:val="0"/>
          <w:bCs w:val="0"/>
          <w:sz w:val="22"/>
          <w:szCs w:val="22"/>
          <w:lang w:val="es-ES" w:eastAsia="es-ES"/>
        </w:rPr>
      </w:pPr>
    </w:p>
    <w:p w:rsidR="000B7008" w:rsidRPr="009B39CF" w:rsidRDefault="000B7008" w:rsidP="009B39CF">
      <w:pPr>
        <w:spacing w:before="240" w:after="240" w:line="360" w:lineRule="auto"/>
        <w:ind w:firstLine="850"/>
        <w:jc w:val="both"/>
        <w:rPr>
          <w:rFonts w:ascii="Arial" w:hAnsi="Arial" w:cs="Arial"/>
          <w:b/>
          <w:bCs/>
          <w:sz w:val="24"/>
          <w:szCs w:val="24"/>
        </w:rPr>
      </w:pPr>
      <w:r w:rsidRPr="009B39CF">
        <w:rPr>
          <w:rFonts w:ascii="Arial" w:hAnsi="Arial" w:cs="Arial"/>
          <w:sz w:val="24"/>
          <w:szCs w:val="24"/>
        </w:rPr>
        <w:t>La Misión Permanente de Cuba ante la Oficina de las Naciones Unidas en Ginebra y los Organismos Internacionales en Suiza, saluda muy atentamente a la Oficina de</w:t>
      </w:r>
      <w:r w:rsidR="00BB2276">
        <w:rPr>
          <w:rFonts w:ascii="Arial" w:hAnsi="Arial" w:cs="Arial"/>
          <w:sz w:val="24"/>
          <w:szCs w:val="24"/>
        </w:rPr>
        <w:t xml:space="preserve"> </w:t>
      </w:r>
      <w:r w:rsidRPr="009B39CF">
        <w:rPr>
          <w:rFonts w:ascii="Arial" w:hAnsi="Arial" w:cs="Arial"/>
          <w:sz w:val="24"/>
          <w:szCs w:val="24"/>
        </w:rPr>
        <w:t>l</w:t>
      </w:r>
      <w:r w:rsidR="00BB2276">
        <w:rPr>
          <w:rFonts w:ascii="Arial" w:hAnsi="Arial" w:cs="Arial"/>
          <w:sz w:val="24"/>
          <w:szCs w:val="24"/>
        </w:rPr>
        <w:t>a</w:t>
      </w:r>
      <w:r w:rsidRPr="009B39CF">
        <w:rPr>
          <w:rFonts w:ascii="Arial" w:hAnsi="Arial" w:cs="Arial"/>
          <w:sz w:val="24"/>
          <w:szCs w:val="24"/>
        </w:rPr>
        <w:t xml:space="preserve"> Alt</w:t>
      </w:r>
      <w:r w:rsidR="00BB2276">
        <w:rPr>
          <w:rFonts w:ascii="Arial" w:hAnsi="Arial" w:cs="Arial"/>
          <w:sz w:val="24"/>
          <w:szCs w:val="24"/>
        </w:rPr>
        <w:t>a</w:t>
      </w:r>
      <w:r w:rsidRPr="009B39CF">
        <w:rPr>
          <w:rFonts w:ascii="Arial" w:hAnsi="Arial" w:cs="Arial"/>
          <w:sz w:val="24"/>
          <w:szCs w:val="24"/>
        </w:rPr>
        <w:t xml:space="preserve"> Comisionad</w:t>
      </w:r>
      <w:r w:rsidR="00BB2276">
        <w:rPr>
          <w:rFonts w:ascii="Arial" w:hAnsi="Arial" w:cs="Arial"/>
          <w:sz w:val="24"/>
          <w:szCs w:val="24"/>
        </w:rPr>
        <w:t>a</w:t>
      </w:r>
      <w:r w:rsidRPr="009B39CF">
        <w:rPr>
          <w:rFonts w:ascii="Arial" w:hAnsi="Arial" w:cs="Arial"/>
          <w:sz w:val="24"/>
          <w:szCs w:val="24"/>
        </w:rPr>
        <w:t xml:space="preserve"> de las Naciones Unidas para los Derechos Humanos y tiene el honor de referirse a la nota de 6 de mayo de 2020 del Relator </w:t>
      </w:r>
      <w:r w:rsidR="00BF71E3">
        <w:rPr>
          <w:rFonts w:ascii="Arial" w:hAnsi="Arial" w:cs="Arial"/>
          <w:sz w:val="24"/>
          <w:szCs w:val="24"/>
        </w:rPr>
        <w:t xml:space="preserve">Especial </w:t>
      </w:r>
      <w:r w:rsidRPr="009B39CF">
        <w:rPr>
          <w:rFonts w:ascii="Arial" w:hAnsi="Arial" w:cs="Arial"/>
          <w:sz w:val="24"/>
          <w:szCs w:val="24"/>
        </w:rPr>
        <w:t xml:space="preserve">sobre </w:t>
      </w:r>
      <w:r w:rsidR="00BF71E3">
        <w:rPr>
          <w:rFonts w:ascii="Arial" w:hAnsi="Arial" w:cs="Arial"/>
          <w:sz w:val="24"/>
          <w:szCs w:val="24"/>
        </w:rPr>
        <w:t>l</w:t>
      </w:r>
      <w:r w:rsidRPr="009B39CF">
        <w:rPr>
          <w:rFonts w:ascii="Arial" w:hAnsi="Arial" w:cs="Arial"/>
          <w:sz w:val="24"/>
          <w:szCs w:val="24"/>
        </w:rPr>
        <w:t xml:space="preserve">ibertad de </w:t>
      </w:r>
      <w:r w:rsidR="00BF71E3">
        <w:rPr>
          <w:rFonts w:ascii="Arial" w:hAnsi="Arial" w:cs="Arial"/>
          <w:sz w:val="24"/>
          <w:szCs w:val="24"/>
        </w:rPr>
        <w:t>r</w:t>
      </w:r>
      <w:r w:rsidRPr="009B39CF">
        <w:rPr>
          <w:rFonts w:ascii="Arial" w:hAnsi="Arial" w:cs="Arial"/>
          <w:sz w:val="24"/>
          <w:szCs w:val="24"/>
        </w:rPr>
        <w:t xml:space="preserve">eligión y </w:t>
      </w:r>
      <w:r w:rsidR="00BF71E3">
        <w:rPr>
          <w:rFonts w:ascii="Arial" w:hAnsi="Arial" w:cs="Arial"/>
          <w:sz w:val="24"/>
          <w:szCs w:val="24"/>
        </w:rPr>
        <w:t>c</w:t>
      </w:r>
      <w:r w:rsidRPr="009B39CF">
        <w:rPr>
          <w:rFonts w:ascii="Arial" w:hAnsi="Arial" w:cs="Arial"/>
          <w:sz w:val="24"/>
          <w:szCs w:val="24"/>
        </w:rPr>
        <w:t>reencias.</w:t>
      </w:r>
    </w:p>
    <w:p w:rsidR="000B7008" w:rsidRPr="009B39CF" w:rsidRDefault="009B39CF" w:rsidP="009B39CF">
      <w:pPr>
        <w:spacing w:before="240" w:after="240" w:line="360" w:lineRule="auto"/>
        <w:ind w:firstLine="850"/>
        <w:jc w:val="both"/>
        <w:rPr>
          <w:rFonts w:ascii="Arial" w:hAnsi="Arial" w:cs="Arial"/>
          <w:sz w:val="24"/>
          <w:szCs w:val="24"/>
        </w:rPr>
      </w:pPr>
      <w:r>
        <w:rPr>
          <w:rFonts w:ascii="Arial" w:hAnsi="Arial" w:cs="Arial"/>
          <w:sz w:val="24"/>
          <w:szCs w:val="24"/>
        </w:rPr>
        <w:t xml:space="preserve">Al </w:t>
      </w:r>
      <w:r w:rsidR="000B7008" w:rsidRPr="009B39CF">
        <w:rPr>
          <w:rFonts w:ascii="Arial" w:hAnsi="Arial" w:cs="Arial"/>
          <w:sz w:val="24"/>
          <w:szCs w:val="24"/>
        </w:rPr>
        <w:t xml:space="preserve">respecto, la Misión Permanente de Cuba tiene el honor de trasladar </w:t>
      </w:r>
      <w:proofErr w:type="gramStart"/>
      <w:r w:rsidR="000B7008" w:rsidRPr="009B39CF">
        <w:rPr>
          <w:rFonts w:ascii="Arial" w:hAnsi="Arial" w:cs="Arial"/>
          <w:sz w:val="24"/>
          <w:szCs w:val="24"/>
        </w:rPr>
        <w:t>los</w:t>
      </w:r>
      <w:proofErr w:type="gramEnd"/>
      <w:r w:rsidR="000B7008" w:rsidRPr="009B39CF">
        <w:rPr>
          <w:rFonts w:ascii="Arial" w:hAnsi="Arial" w:cs="Arial"/>
          <w:sz w:val="24"/>
          <w:szCs w:val="24"/>
        </w:rPr>
        <w:t xml:space="preserve"> siguientes comentarios:</w:t>
      </w:r>
    </w:p>
    <w:p w:rsidR="00BD5994" w:rsidRPr="009B39CF" w:rsidRDefault="00D7434F" w:rsidP="009B39CF">
      <w:pPr>
        <w:spacing w:before="240" w:after="240" w:line="360" w:lineRule="auto"/>
        <w:ind w:firstLine="850"/>
        <w:jc w:val="both"/>
        <w:rPr>
          <w:rFonts w:ascii="Arial" w:hAnsi="Arial" w:cs="Arial"/>
          <w:sz w:val="24"/>
          <w:szCs w:val="24"/>
        </w:rPr>
      </w:pPr>
      <w:r w:rsidRPr="009B39CF">
        <w:rPr>
          <w:rFonts w:ascii="Arial" w:hAnsi="Arial" w:cs="Arial"/>
          <w:sz w:val="24"/>
          <w:szCs w:val="24"/>
        </w:rPr>
        <w:t xml:space="preserve">La historia de Cuba, desde sus inicios, se ha caracterizado por un profundo mestizaje </w:t>
      </w:r>
      <w:r w:rsidR="00452210">
        <w:rPr>
          <w:rFonts w:ascii="Arial" w:hAnsi="Arial" w:cs="Arial"/>
          <w:sz w:val="24"/>
          <w:szCs w:val="24"/>
        </w:rPr>
        <w:t>étnico</w:t>
      </w:r>
      <w:r w:rsidRPr="009B39CF">
        <w:rPr>
          <w:rFonts w:ascii="Arial" w:hAnsi="Arial" w:cs="Arial"/>
          <w:sz w:val="24"/>
          <w:szCs w:val="24"/>
        </w:rPr>
        <w:t>, cultural y religioso, fraguado en nuestras luchas por la independencia y liberación nacional.</w:t>
      </w:r>
      <w:r w:rsidR="00BF71E3">
        <w:rPr>
          <w:rFonts w:ascii="Arial" w:hAnsi="Arial" w:cs="Arial"/>
          <w:sz w:val="24"/>
          <w:szCs w:val="24"/>
        </w:rPr>
        <w:t xml:space="preserve"> </w:t>
      </w:r>
      <w:r w:rsidR="000D375C" w:rsidRPr="009B39CF">
        <w:rPr>
          <w:rFonts w:ascii="Arial" w:hAnsi="Arial" w:cs="Arial"/>
          <w:sz w:val="24"/>
          <w:szCs w:val="24"/>
        </w:rPr>
        <w:t>Cuba es un Estado de D</w:t>
      </w:r>
      <w:r w:rsidR="00BD5994" w:rsidRPr="009B39CF">
        <w:rPr>
          <w:rFonts w:ascii="Arial" w:hAnsi="Arial" w:cs="Arial"/>
          <w:sz w:val="24"/>
          <w:szCs w:val="24"/>
        </w:rPr>
        <w:t xml:space="preserve">erecho en que se promueve, protege, respeta y garantiza el pleno disfrute y ejercicio de los derechos y libertades de cada individuo, incluida la libertad de cultos, sin discriminación alguna. </w:t>
      </w:r>
    </w:p>
    <w:p w:rsidR="000B7008" w:rsidRPr="009B39CF" w:rsidRDefault="00BB2276" w:rsidP="009B39CF">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E</w:t>
      </w:r>
      <w:r w:rsidR="000B7008" w:rsidRPr="009B39CF">
        <w:rPr>
          <w:rFonts w:ascii="Arial" w:hAnsi="Arial" w:cs="Arial"/>
          <w:sz w:val="24"/>
          <w:szCs w:val="24"/>
        </w:rPr>
        <w:t xml:space="preserve">l Gobierno cubano ha realizado esfuerzos a nivel nacional e internacional a favor de la aceptación de la diversidad, del multiculturalismo, de la lucha contra la intolerancia, los estereotipos negativos, la discriminación, la difamación </w:t>
      </w:r>
      <w:r w:rsidR="005F5551" w:rsidRPr="009B39CF">
        <w:rPr>
          <w:rFonts w:ascii="Arial" w:hAnsi="Arial" w:cs="Arial"/>
          <w:sz w:val="24"/>
          <w:szCs w:val="24"/>
        </w:rPr>
        <w:t xml:space="preserve">e irrespeto </w:t>
      </w:r>
      <w:r w:rsidR="000B7008" w:rsidRPr="009B39CF">
        <w:rPr>
          <w:rFonts w:ascii="Arial" w:hAnsi="Arial" w:cs="Arial"/>
          <w:sz w:val="24"/>
          <w:szCs w:val="24"/>
        </w:rPr>
        <w:t xml:space="preserve">de </w:t>
      </w:r>
      <w:r w:rsidR="005F5551" w:rsidRPr="009B39CF">
        <w:rPr>
          <w:rFonts w:ascii="Arial" w:hAnsi="Arial" w:cs="Arial"/>
          <w:sz w:val="24"/>
          <w:szCs w:val="24"/>
        </w:rPr>
        <w:t xml:space="preserve">las diferentes </w:t>
      </w:r>
      <w:r w:rsidR="000B7008" w:rsidRPr="009B39CF">
        <w:rPr>
          <w:rFonts w:ascii="Arial" w:hAnsi="Arial" w:cs="Arial"/>
          <w:sz w:val="24"/>
          <w:szCs w:val="24"/>
        </w:rPr>
        <w:t xml:space="preserve">religiones </w:t>
      </w:r>
      <w:r w:rsidR="005F5551" w:rsidRPr="009B39CF">
        <w:rPr>
          <w:rFonts w:ascii="Arial" w:hAnsi="Arial" w:cs="Arial"/>
          <w:sz w:val="24"/>
          <w:szCs w:val="24"/>
        </w:rPr>
        <w:t xml:space="preserve">y </w:t>
      </w:r>
      <w:r w:rsidR="004F6406" w:rsidRPr="009B39CF">
        <w:rPr>
          <w:rFonts w:ascii="Arial" w:hAnsi="Arial" w:cs="Arial"/>
          <w:sz w:val="24"/>
          <w:szCs w:val="24"/>
        </w:rPr>
        <w:t>creencias,</w:t>
      </w:r>
      <w:r w:rsidR="005F5551" w:rsidRPr="009B39CF">
        <w:rPr>
          <w:rFonts w:ascii="Arial" w:hAnsi="Arial" w:cs="Arial"/>
          <w:sz w:val="24"/>
          <w:szCs w:val="24"/>
        </w:rPr>
        <w:t xml:space="preserve"> así como</w:t>
      </w:r>
      <w:r w:rsidR="000B7008" w:rsidRPr="009B39CF">
        <w:rPr>
          <w:rFonts w:ascii="Arial" w:hAnsi="Arial" w:cs="Arial"/>
          <w:sz w:val="24"/>
          <w:szCs w:val="24"/>
        </w:rPr>
        <w:t xml:space="preserve"> la promoción del diálogo interreligioso. </w:t>
      </w:r>
    </w:p>
    <w:p w:rsidR="00D7434F" w:rsidRDefault="00D7434F" w:rsidP="009B39CF">
      <w:pPr>
        <w:autoSpaceDE w:val="0"/>
        <w:autoSpaceDN w:val="0"/>
        <w:adjustRightInd w:val="0"/>
        <w:spacing w:after="0" w:line="360" w:lineRule="auto"/>
        <w:ind w:firstLine="851"/>
        <w:jc w:val="both"/>
        <w:rPr>
          <w:rFonts w:ascii="Arial" w:hAnsi="Arial" w:cs="Arial"/>
          <w:sz w:val="24"/>
          <w:szCs w:val="24"/>
        </w:rPr>
      </w:pPr>
    </w:p>
    <w:p w:rsidR="00BB2276" w:rsidRPr="009B39CF" w:rsidRDefault="00BB2276" w:rsidP="009B39CF">
      <w:pPr>
        <w:autoSpaceDE w:val="0"/>
        <w:autoSpaceDN w:val="0"/>
        <w:adjustRightInd w:val="0"/>
        <w:spacing w:after="0" w:line="360" w:lineRule="auto"/>
        <w:ind w:firstLine="851"/>
        <w:jc w:val="both"/>
        <w:rPr>
          <w:rFonts w:ascii="Arial" w:hAnsi="Arial" w:cs="Arial"/>
          <w:sz w:val="24"/>
          <w:szCs w:val="24"/>
        </w:rPr>
      </w:pPr>
    </w:p>
    <w:p w:rsidR="004F6406" w:rsidRDefault="009B39CF" w:rsidP="009B39CF">
      <w:pPr>
        <w:spacing w:after="0" w:line="240" w:lineRule="auto"/>
        <w:ind w:left="-709"/>
        <w:jc w:val="both"/>
        <w:rPr>
          <w:rFonts w:ascii="Arial" w:eastAsia="Times New Roman" w:hAnsi="Arial" w:cs="Arial"/>
          <w:b/>
          <w:i/>
          <w:sz w:val="24"/>
          <w:szCs w:val="24"/>
          <w:lang w:val="es-ES_tradnl"/>
        </w:rPr>
      </w:pPr>
      <w:r w:rsidRPr="009D6913">
        <w:rPr>
          <w:rFonts w:ascii="Arial" w:eastAsia="Times New Roman" w:hAnsi="Arial" w:cs="Arial"/>
          <w:b/>
          <w:i/>
          <w:sz w:val="24"/>
          <w:szCs w:val="24"/>
          <w:lang w:val="es-ES_tradnl"/>
        </w:rPr>
        <w:t xml:space="preserve">Oficina de la Alta Comisionada </w:t>
      </w:r>
    </w:p>
    <w:p w:rsidR="009B39CF" w:rsidRPr="009D6913" w:rsidRDefault="009B39CF" w:rsidP="009B39CF">
      <w:pPr>
        <w:spacing w:after="0" w:line="240" w:lineRule="auto"/>
        <w:ind w:left="-709"/>
        <w:jc w:val="both"/>
        <w:rPr>
          <w:rFonts w:ascii="Arial" w:eastAsia="Times New Roman" w:hAnsi="Arial" w:cs="Arial"/>
          <w:b/>
          <w:i/>
          <w:sz w:val="24"/>
          <w:szCs w:val="24"/>
          <w:lang w:val="es-ES_tradnl"/>
        </w:rPr>
      </w:pPr>
      <w:proofErr w:type="gramStart"/>
      <w:r w:rsidRPr="009D6913">
        <w:rPr>
          <w:rFonts w:ascii="Arial" w:eastAsia="Times New Roman" w:hAnsi="Arial" w:cs="Arial"/>
          <w:b/>
          <w:i/>
          <w:sz w:val="24"/>
          <w:szCs w:val="24"/>
          <w:lang w:val="es-ES_tradnl"/>
        </w:rPr>
        <w:t>de</w:t>
      </w:r>
      <w:proofErr w:type="gramEnd"/>
      <w:r w:rsidRPr="009D6913">
        <w:rPr>
          <w:rFonts w:ascii="Arial" w:eastAsia="Times New Roman" w:hAnsi="Arial" w:cs="Arial"/>
          <w:b/>
          <w:i/>
          <w:sz w:val="24"/>
          <w:szCs w:val="24"/>
          <w:lang w:val="es-ES_tradnl"/>
        </w:rPr>
        <w:t xml:space="preserve"> las Naciones Unidas</w:t>
      </w:r>
    </w:p>
    <w:p w:rsidR="009B39CF" w:rsidRPr="009D6913" w:rsidRDefault="009B39CF" w:rsidP="009B39CF">
      <w:pPr>
        <w:spacing w:after="0" w:line="240" w:lineRule="auto"/>
        <w:ind w:left="-709"/>
        <w:jc w:val="both"/>
        <w:rPr>
          <w:rFonts w:ascii="Arial" w:eastAsia="Times New Roman" w:hAnsi="Arial" w:cs="Arial"/>
          <w:b/>
          <w:i/>
          <w:sz w:val="24"/>
          <w:szCs w:val="24"/>
          <w:lang w:val="es-ES_tradnl"/>
        </w:rPr>
      </w:pPr>
      <w:proofErr w:type="gramStart"/>
      <w:r w:rsidRPr="009D6913">
        <w:rPr>
          <w:rFonts w:ascii="Arial" w:eastAsia="Times New Roman" w:hAnsi="Arial" w:cs="Arial"/>
          <w:b/>
          <w:i/>
          <w:sz w:val="24"/>
          <w:szCs w:val="24"/>
          <w:lang w:val="es-ES_tradnl"/>
        </w:rPr>
        <w:t>para</w:t>
      </w:r>
      <w:proofErr w:type="gramEnd"/>
      <w:r w:rsidRPr="009D6913">
        <w:rPr>
          <w:rFonts w:ascii="Arial" w:eastAsia="Times New Roman" w:hAnsi="Arial" w:cs="Arial"/>
          <w:b/>
          <w:i/>
          <w:sz w:val="24"/>
          <w:szCs w:val="24"/>
          <w:lang w:val="es-ES_tradnl"/>
        </w:rPr>
        <w:t xml:space="preserve"> los Derechos Humanos</w:t>
      </w:r>
    </w:p>
    <w:p w:rsidR="009B39CF" w:rsidRDefault="009B39CF" w:rsidP="009B39CF">
      <w:pPr>
        <w:spacing w:after="0" w:line="240" w:lineRule="auto"/>
        <w:ind w:left="-709"/>
        <w:jc w:val="both"/>
        <w:rPr>
          <w:rFonts w:ascii="Arial" w:eastAsia="Times New Roman" w:hAnsi="Arial" w:cs="Arial"/>
          <w:b/>
          <w:i/>
          <w:sz w:val="24"/>
          <w:szCs w:val="24"/>
          <w:lang w:val="es-ES_tradnl"/>
        </w:rPr>
      </w:pPr>
      <w:r w:rsidRPr="009D6913">
        <w:rPr>
          <w:rFonts w:ascii="Arial" w:eastAsia="Times New Roman" w:hAnsi="Arial" w:cs="Arial"/>
          <w:b/>
          <w:i/>
          <w:sz w:val="24"/>
          <w:szCs w:val="24"/>
          <w:lang w:val="es-ES_tradnl"/>
        </w:rPr>
        <w:t>Ginebra</w:t>
      </w:r>
    </w:p>
    <w:p w:rsidR="00135C61" w:rsidRDefault="00135C61" w:rsidP="009B39CF">
      <w:pPr>
        <w:spacing w:after="0" w:line="240" w:lineRule="auto"/>
        <w:ind w:left="-709"/>
        <w:jc w:val="both"/>
        <w:rPr>
          <w:rFonts w:ascii="Arial" w:eastAsia="Times New Roman" w:hAnsi="Arial" w:cs="Arial"/>
          <w:sz w:val="24"/>
          <w:szCs w:val="24"/>
          <w:lang w:val="es-ES_tradnl"/>
        </w:rPr>
      </w:pPr>
    </w:p>
    <w:p w:rsidR="000B7008" w:rsidRPr="009B39CF" w:rsidRDefault="007A3F7C" w:rsidP="009B39CF">
      <w:pPr>
        <w:shd w:val="clear" w:color="auto" w:fill="FFFFFF"/>
        <w:tabs>
          <w:tab w:val="left" w:pos="0"/>
        </w:tabs>
        <w:spacing w:after="0" w:line="360" w:lineRule="auto"/>
        <w:ind w:firstLine="851"/>
        <w:jc w:val="both"/>
        <w:rPr>
          <w:rFonts w:ascii="Arial" w:hAnsi="Arial" w:cs="Arial"/>
          <w:sz w:val="24"/>
          <w:szCs w:val="24"/>
        </w:rPr>
      </w:pPr>
      <w:r w:rsidRPr="009B39CF">
        <w:rPr>
          <w:rFonts w:ascii="Arial" w:hAnsi="Arial" w:cs="Arial"/>
          <w:sz w:val="24"/>
          <w:szCs w:val="24"/>
        </w:rPr>
        <w:lastRenderedPageBreak/>
        <w:t xml:space="preserve">Una </w:t>
      </w:r>
      <w:r w:rsidR="009014B0" w:rsidRPr="009B39CF">
        <w:rPr>
          <w:rFonts w:ascii="Arial" w:hAnsi="Arial" w:cs="Arial"/>
          <w:sz w:val="24"/>
          <w:szCs w:val="24"/>
        </w:rPr>
        <w:t>libertad</w:t>
      </w:r>
      <w:r w:rsidRPr="009B39CF">
        <w:rPr>
          <w:rFonts w:ascii="Arial" w:hAnsi="Arial" w:cs="Arial"/>
          <w:sz w:val="24"/>
          <w:szCs w:val="24"/>
        </w:rPr>
        <w:t xml:space="preserve"> constitucionalmente concebida en el artículo 15 de la Carta Magna que confirma no solo el respeto absoluto a la libertad religiosa, </w:t>
      </w:r>
      <w:proofErr w:type="gramStart"/>
      <w:r w:rsidRPr="009B39CF">
        <w:rPr>
          <w:rFonts w:ascii="Arial" w:hAnsi="Arial" w:cs="Arial"/>
          <w:sz w:val="24"/>
          <w:szCs w:val="24"/>
        </w:rPr>
        <w:t>sino</w:t>
      </w:r>
      <w:proofErr w:type="gramEnd"/>
      <w:r w:rsidRPr="009B39CF">
        <w:rPr>
          <w:rFonts w:ascii="Arial" w:hAnsi="Arial" w:cs="Arial"/>
          <w:sz w:val="24"/>
          <w:szCs w:val="24"/>
        </w:rPr>
        <w:t xml:space="preserve"> también que las distintas creencias religiosas gozan de igual consideración</w:t>
      </w:r>
      <w:r w:rsidR="00BD5994" w:rsidRPr="009B39CF">
        <w:rPr>
          <w:rFonts w:ascii="Arial" w:hAnsi="Arial" w:cs="Arial"/>
          <w:sz w:val="24"/>
          <w:szCs w:val="24"/>
        </w:rPr>
        <w:t xml:space="preserve">; la </w:t>
      </w:r>
      <w:r w:rsidR="009014B0" w:rsidRPr="009B39CF">
        <w:rPr>
          <w:rFonts w:ascii="Arial" w:hAnsi="Arial" w:cs="Arial"/>
          <w:sz w:val="24"/>
          <w:szCs w:val="24"/>
        </w:rPr>
        <w:t xml:space="preserve">más absoluta separación entre la Iglesia y el Estado, con lo cual adquiere un carácter laico que ha consolidado las garantías al pleno ejercicio de </w:t>
      </w:r>
      <w:r w:rsidR="00E72232" w:rsidRPr="009B39CF">
        <w:rPr>
          <w:rFonts w:ascii="Arial" w:hAnsi="Arial" w:cs="Arial"/>
          <w:sz w:val="24"/>
          <w:szCs w:val="24"/>
        </w:rPr>
        <w:t xml:space="preserve">dicha </w:t>
      </w:r>
      <w:r w:rsidR="009014B0" w:rsidRPr="009B39CF">
        <w:rPr>
          <w:rFonts w:ascii="Arial" w:hAnsi="Arial" w:cs="Arial"/>
          <w:sz w:val="24"/>
          <w:szCs w:val="24"/>
        </w:rPr>
        <w:t>libertad. R</w:t>
      </w:r>
      <w:r w:rsidR="009F3976" w:rsidRPr="009B39CF">
        <w:rPr>
          <w:rFonts w:ascii="Arial" w:hAnsi="Arial" w:cs="Arial"/>
          <w:sz w:val="24"/>
          <w:szCs w:val="24"/>
        </w:rPr>
        <w:t xml:space="preserve">econoce </w:t>
      </w:r>
      <w:r w:rsidR="009014B0" w:rsidRPr="009B39CF">
        <w:rPr>
          <w:rFonts w:ascii="Arial" w:hAnsi="Arial" w:cs="Arial"/>
          <w:sz w:val="24"/>
          <w:szCs w:val="24"/>
        </w:rPr>
        <w:t xml:space="preserve">además </w:t>
      </w:r>
      <w:r w:rsidR="009F3976" w:rsidRPr="009B39CF">
        <w:rPr>
          <w:rFonts w:ascii="Arial" w:hAnsi="Arial" w:cs="Arial"/>
          <w:sz w:val="24"/>
          <w:szCs w:val="24"/>
        </w:rPr>
        <w:t>que las instituciones religiosas y asociaciones fraternales gozan de iguales derechos y deberes.</w:t>
      </w:r>
    </w:p>
    <w:p w:rsidR="007A3F7C" w:rsidRPr="009B39CF" w:rsidRDefault="007A3F7C" w:rsidP="009B39CF">
      <w:pPr>
        <w:shd w:val="clear" w:color="auto" w:fill="FFFFFF"/>
        <w:tabs>
          <w:tab w:val="left" w:pos="0"/>
        </w:tabs>
        <w:spacing w:after="0" w:line="360" w:lineRule="auto"/>
        <w:jc w:val="both"/>
        <w:rPr>
          <w:rFonts w:ascii="Arial" w:hAnsi="Arial" w:cs="Arial"/>
          <w:sz w:val="24"/>
          <w:szCs w:val="24"/>
        </w:rPr>
      </w:pPr>
    </w:p>
    <w:p w:rsidR="00C75372" w:rsidRPr="009B39CF" w:rsidRDefault="00C75372" w:rsidP="009B39CF">
      <w:pPr>
        <w:autoSpaceDE w:val="0"/>
        <w:autoSpaceDN w:val="0"/>
        <w:adjustRightInd w:val="0"/>
        <w:spacing w:after="0" w:line="360" w:lineRule="auto"/>
        <w:ind w:firstLine="851"/>
        <w:jc w:val="both"/>
        <w:rPr>
          <w:rFonts w:ascii="Arial" w:hAnsi="Arial" w:cs="Arial"/>
          <w:sz w:val="24"/>
          <w:szCs w:val="24"/>
        </w:rPr>
      </w:pPr>
      <w:r w:rsidRPr="009B39CF">
        <w:rPr>
          <w:rFonts w:ascii="Arial" w:hAnsi="Arial" w:cs="Arial"/>
          <w:sz w:val="24"/>
          <w:szCs w:val="24"/>
        </w:rPr>
        <w:t>Las disposiciones del propio texto constitucional amplían las bases legal</w:t>
      </w:r>
      <w:r w:rsidR="00E72232" w:rsidRPr="009B39CF">
        <w:rPr>
          <w:rFonts w:ascii="Arial" w:hAnsi="Arial" w:cs="Arial"/>
          <w:sz w:val="24"/>
          <w:szCs w:val="24"/>
        </w:rPr>
        <w:t xml:space="preserve">es sobre las cuales se </w:t>
      </w:r>
      <w:r w:rsidRPr="009B39CF">
        <w:rPr>
          <w:rFonts w:ascii="Arial" w:hAnsi="Arial" w:cs="Arial"/>
          <w:sz w:val="24"/>
          <w:szCs w:val="24"/>
        </w:rPr>
        <w:t xml:space="preserve">erige el principio de igualdad y la no discriminación en nuestro ordenamiento jurídico. Consagra, en su artículo 42, la igualdad de todas las personas ante la ley, sujetos a la misma protección y trato de las autoridades y de los mismos derechos, libertades y oportunidades, sin ninguna discriminación por razones de sexo, género, orientación sexual, identidad de género, edad, origen étnico, color de la piel, creencia religiosa, discapacidad, origen nacional o territorial, o cualquier otra condición o circunstancia personal que implique distinción lesiva a la dignidad humana. </w:t>
      </w:r>
      <w:r w:rsidR="00BF71E3" w:rsidRPr="009B39CF">
        <w:rPr>
          <w:rFonts w:ascii="Arial" w:hAnsi="Arial" w:cs="Arial"/>
          <w:sz w:val="24"/>
          <w:szCs w:val="24"/>
        </w:rPr>
        <w:t>Asimismo,</w:t>
      </w:r>
      <w:r w:rsidRPr="009B39CF">
        <w:rPr>
          <w:rFonts w:ascii="Arial" w:hAnsi="Arial" w:cs="Arial"/>
          <w:sz w:val="24"/>
          <w:szCs w:val="24"/>
        </w:rPr>
        <w:t xml:space="preserve"> dispone que, la violación del principio de igualdad </w:t>
      </w:r>
      <w:proofErr w:type="gramStart"/>
      <w:r w:rsidRPr="009B39CF">
        <w:rPr>
          <w:rFonts w:ascii="Arial" w:hAnsi="Arial" w:cs="Arial"/>
          <w:sz w:val="24"/>
          <w:szCs w:val="24"/>
        </w:rPr>
        <w:t>está</w:t>
      </w:r>
      <w:proofErr w:type="gramEnd"/>
      <w:r w:rsidRPr="009B39CF">
        <w:rPr>
          <w:rFonts w:ascii="Arial" w:hAnsi="Arial" w:cs="Arial"/>
          <w:sz w:val="24"/>
          <w:szCs w:val="24"/>
        </w:rPr>
        <w:t xml:space="preserve"> proscrita y es sancionada por la ley.</w:t>
      </w:r>
    </w:p>
    <w:p w:rsidR="00C75372" w:rsidRPr="009B39CF" w:rsidRDefault="00C75372" w:rsidP="009B39CF">
      <w:pPr>
        <w:autoSpaceDE w:val="0"/>
        <w:autoSpaceDN w:val="0"/>
        <w:adjustRightInd w:val="0"/>
        <w:spacing w:after="0" w:line="360" w:lineRule="auto"/>
        <w:ind w:firstLine="851"/>
        <w:rPr>
          <w:rFonts w:ascii="Arial" w:eastAsiaTheme="minorHAnsi" w:hAnsi="Arial" w:cs="Arial"/>
          <w:sz w:val="24"/>
          <w:szCs w:val="24"/>
          <w:lang w:eastAsia="en-US"/>
        </w:rPr>
      </w:pPr>
    </w:p>
    <w:p w:rsidR="00E72232" w:rsidRPr="009B39CF" w:rsidRDefault="00E72232" w:rsidP="009B39CF">
      <w:pPr>
        <w:tabs>
          <w:tab w:val="left" w:pos="567"/>
          <w:tab w:val="left" w:pos="851"/>
        </w:tabs>
        <w:spacing w:line="360" w:lineRule="auto"/>
        <w:ind w:right="-142" w:firstLine="851"/>
        <w:jc w:val="both"/>
        <w:rPr>
          <w:rFonts w:ascii="Arial" w:hAnsi="Arial" w:cs="Arial"/>
          <w:sz w:val="24"/>
          <w:szCs w:val="24"/>
        </w:rPr>
      </w:pPr>
      <w:r w:rsidRPr="009B39CF">
        <w:rPr>
          <w:rFonts w:ascii="Arial" w:hAnsi="Arial" w:cs="Arial"/>
          <w:sz w:val="24"/>
          <w:szCs w:val="24"/>
        </w:rPr>
        <w:t>En Cuba no se toleran manifestaciones, publicaciones ni la existencia de organizaciones que amparados en el ejercicio de la libertad de expresión, denigren a las minorías raciales o religiosas. Por el contrario, como apuntamos supra, en nuestro país se fomenta la diversidad en un marco de respeto e inclusión.</w:t>
      </w:r>
    </w:p>
    <w:p w:rsidR="00C160AF" w:rsidRPr="009B39CF" w:rsidRDefault="00C160AF" w:rsidP="009B39CF">
      <w:pPr>
        <w:autoSpaceDE w:val="0"/>
        <w:autoSpaceDN w:val="0"/>
        <w:adjustRightInd w:val="0"/>
        <w:spacing w:after="0" w:line="360" w:lineRule="auto"/>
        <w:ind w:firstLine="851"/>
        <w:jc w:val="both"/>
        <w:rPr>
          <w:rFonts w:ascii="Arial" w:eastAsiaTheme="minorHAnsi" w:hAnsi="Arial" w:cs="Arial"/>
          <w:sz w:val="24"/>
          <w:szCs w:val="24"/>
          <w:lang w:eastAsia="en-US"/>
        </w:rPr>
      </w:pPr>
      <w:r w:rsidRPr="009B39CF">
        <w:rPr>
          <w:rFonts w:ascii="Arial" w:hAnsi="Arial" w:cs="Arial"/>
          <w:sz w:val="24"/>
          <w:szCs w:val="24"/>
        </w:rPr>
        <w:t>La Constitución de la República consagra además</w:t>
      </w:r>
      <w:r w:rsidR="003D5E88" w:rsidRPr="009B39CF">
        <w:rPr>
          <w:rFonts w:ascii="Arial" w:hAnsi="Arial" w:cs="Arial"/>
          <w:sz w:val="24"/>
          <w:szCs w:val="24"/>
        </w:rPr>
        <w:t xml:space="preserve"> en su artículo 57,</w:t>
      </w:r>
      <w:r w:rsidRPr="009B39CF">
        <w:rPr>
          <w:rFonts w:ascii="Arial" w:hAnsi="Arial" w:cs="Arial"/>
          <w:sz w:val="24"/>
          <w:szCs w:val="24"/>
        </w:rPr>
        <w:t xml:space="preserve"> que to</w:t>
      </w:r>
      <w:r w:rsidRPr="009B39CF">
        <w:rPr>
          <w:rFonts w:ascii="Arial" w:eastAsiaTheme="minorHAnsi" w:hAnsi="Arial" w:cs="Arial"/>
          <w:sz w:val="24"/>
          <w:szCs w:val="24"/>
          <w:lang w:eastAsia="en-US"/>
        </w:rPr>
        <w:t>da persona tiene derecho a profesar o no creencias religiosas, a cambiarlas y a practicar la religión de su preferencia, con el debido respeto a las demás y de conformidad con la ley.</w:t>
      </w:r>
    </w:p>
    <w:p w:rsidR="00C160AF" w:rsidRPr="009B39CF" w:rsidRDefault="00C160AF" w:rsidP="009B39CF">
      <w:pPr>
        <w:autoSpaceDE w:val="0"/>
        <w:autoSpaceDN w:val="0"/>
        <w:adjustRightInd w:val="0"/>
        <w:spacing w:after="0" w:line="360" w:lineRule="auto"/>
        <w:ind w:firstLine="851"/>
        <w:jc w:val="both"/>
        <w:rPr>
          <w:rFonts w:ascii="Arial" w:hAnsi="Arial" w:cs="Arial"/>
          <w:sz w:val="24"/>
          <w:szCs w:val="24"/>
        </w:rPr>
      </w:pPr>
    </w:p>
    <w:p w:rsidR="002E7F0E" w:rsidRPr="009B39CF" w:rsidRDefault="002E7F0E" w:rsidP="009B39CF">
      <w:pPr>
        <w:tabs>
          <w:tab w:val="left" w:pos="709"/>
        </w:tabs>
        <w:spacing w:after="0" w:line="360" w:lineRule="auto"/>
        <w:ind w:firstLine="851"/>
        <w:jc w:val="both"/>
        <w:rPr>
          <w:rFonts w:ascii="Arial" w:hAnsi="Arial" w:cs="Arial"/>
          <w:sz w:val="24"/>
          <w:szCs w:val="24"/>
        </w:rPr>
      </w:pPr>
      <w:r w:rsidRPr="009B39CF">
        <w:rPr>
          <w:rFonts w:ascii="Arial" w:hAnsi="Arial" w:cs="Arial"/>
          <w:sz w:val="24"/>
          <w:szCs w:val="24"/>
        </w:rPr>
        <w:t>En base al principio de legalidad, las instituciones encargadas de hacer cumplir la ley está</w:t>
      </w:r>
      <w:r w:rsidR="004152DB" w:rsidRPr="009B39CF">
        <w:rPr>
          <w:rFonts w:ascii="Arial" w:hAnsi="Arial" w:cs="Arial"/>
          <w:sz w:val="24"/>
          <w:szCs w:val="24"/>
        </w:rPr>
        <w:t>n obligadas a actuar conforme a</w:t>
      </w:r>
      <w:r w:rsidRPr="009B39CF">
        <w:rPr>
          <w:rFonts w:ascii="Arial" w:hAnsi="Arial" w:cs="Arial"/>
          <w:sz w:val="24"/>
          <w:szCs w:val="24"/>
        </w:rPr>
        <w:t xml:space="preserve"> Derecho. No hay espacio para la impunidad, ni leyes o reglamentos que la amparen.</w:t>
      </w:r>
      <w:r w:rsidR="00BF71E3">
        <w:rPr>
          <w:rFonts w:ascii="Arial" w:hAnsi="Arial" w:cs="Arial"/>
          <w:sz w:val="24"/>
          <w:szCs w:val="24"/>
        </w:rPr>
        <w:t xml:space="preserve"> </w:t>
      </w:r>
      <w:r w:rsidRPr="009B39CF">
        <w:rPr>
          <w:rFonts w:ascii="Arial" w:hAnsi="Arial" w:cs="Arial"/>
          <w:sz w:val="24"/>
          <w:szCs w:val="24"/>
        </w:rPr>
        <w:t>En Cuba, todos los ciudadan</w:t>
      </w:r>
      <w:r w:rsidR="004152DB" w:rsidRPr="009B39CF">
        <w:rPr>
          <w:rFonts w:ascii="Arial" w:hAnsi="Arial" w:cs="Arial"/>
          <w:sz w:val="24"/>
          <w:szCs w:val="24"/>
        </w:rPr>
        <w:t>os pueden acceder a la justicia, tienen a</w:t>
      </w:r>
      <w:r w:rsidRPr="009B39CF">
        <w:rPr>
          <w:rFonts w:ascii="Arial" w:hAnsi="Arial" w:cs="Arial"/>
          <w:sz w:val="24"/>
          <w:szCs w:val="24"/>
        </w:rPr>
        <w:t xml:space="preserve"> plena disposición los recursos, vías y mecanismos para hacer valer sus derechos y obtener protección no solo ante posibles actos que denigren su afiliación religiosa, sino </w:t>
      </w:r>
      <w:r w:rsidRPr="009B39CF">
        <w:rPr>
          <w:rFonts w:ascii="Arial" w:hAnsi="Arial" w:cs="Arial"/>
          <w:sz w:val="24"/>
          <w:szCs w:val="24"/>
        </w:rPr>
        <w:lastRenderedPageBreak/>
        <w:t>contra cualquiera que limite el legítimo disfrute de sus derechos en igualdad de condiciones.</w:t>
      </w:r>
    </w:p>
    <w:p w:rsidR="002E7F0E" w:rsidRPr="009B39CF" w:rsidRDefault="002E7F0E" w:rsidP="009B39CF">
      <w:pPr>
        <w:tabs>
          <w:tab w:val="left" w:pos="709"/>
        </w:tabs>
        <w:spacing w:after="0" w:line="360" w:lineRule="auto"/>
        <w:ind w:firstLine="851"/>
        <w:jc w:val="both"/>
        <w:rPr>
          <w:rFonts w:ascii="Arial" w:hAnsi="Arial" w:cs="Arial"/>
          <w:sz w:val="24"/>
          <w:szCs w:val="24"/>
        </w:rPr>
      </w:pPr>
    </w:p>
    <w:p w:rsidR="004152DB" w:rsidRPr="009B39CF" w:rsidRDefault="00C160AF" w:rsidP="009B39CF">
      <w:pPr>
        <w:tabs>
          <w:tab w:val="left" w:pos="709"/>
        </w:tabs>
        <w:spacing w:after="0" w:line="360" w:lineRule="auto"/>
        <w:ind w:firstLine="851"/>
        <w:jc w:val="both"/>
        <w:rPr>
          <w:rFonts w:ascii="Arial" w:hAnsi="Arial" w:cs="Arial"/>
          <w:sz w:val="24"/>
          <w:szCs w:val="24"/>
        </w:rPr>
      </w:pPr>
      <w:r w:rsidRPr="009B39CF">
        <w:rPr>
          <w:rFonts w:ascii="Arial" w:hAnsi="Arial" w:cs="Arial"/>
          <w:sz w:val="24"/>
          <w:szCs w:val="24"/>
        </w:rPr>
        <w:t xml:space="preserve">Como garantía a la libertad religiosa, la legislación </w:t>
      </w:r>
      <w:r w:rsidR="00BF71E3">
        <w:rPr>
          <w:rFonts w:ascii="Arial" w:hAnsi="Arial" w:cs="Arial"/>
          <w:sz w:val="24"/>
          <w:szCs w:val="24"/>
        </w:rPr>
        <w:t xml:space="preserve">penal vigente establece sanciones para </w:t>
      </w:r>
      <w:r w:rsidRPr="009B39CF">
        <w:rPr>
          <w:rFonts w:ascii="Arial" w:hAnsi="Arial" w:cs="Arial"/>
          <w:sz w:val="24"/>
          <w:szCs w:val="24"/>
        </w:rPr>
        <w:t>quienes incurran en la comisión del delito contra la libertad de cultos</w:t>
      </w:r>
      <w:r w:rsidR="00D03D48" w:rsidRPr="009B39CF">
        <w:rPr>
          <w:rFonts w:ascii="Arial" w:hAnsi="Arial" w:cs="Arial"/>
          <w:sz w:val="24"/>
          <w:szCs w:val="24"/>
        </w:rPr>
        <w:t xml:space="preserve"> (artículo 294 del Código Penal, Ley 62/1987)</w:t>
      </w:r>
      <w:r w:rsidRPr="009B39CF">
        <w:rPr>
          <w:rFonts w:ascii="Arial" w:hAnsi="Arial" w:cs="Arial"/>
          <w:sz w:val="24"/>
          <w:szCs w:val="24"/>
        </w:rPr>
        <w:t>; precepto</w:t>
      </w:r>
      <w:r w:rsidR="008130AB" w:rsidRPr="009B39CF">
        <w:rPr>
          <w:rFonts w:ascii="Arial" w:hAnsi="Arial" w:cs="Arial"/>
          <w:sz w:val="24"/>
          <w:szCs w:val="24"/>
        </w:rPr>
        <w:t xml:space="preserve"> que</w:t>
      </w:r>
      <w:r w:rsidRPr="009B39CF">
        <w:rPr>
          <w:rFonts w:ascii="Arial" w:hAnsi="Arial" w:cs="Arial"/>
          <w:sz w:val="24"/>
          <w:szCs w:val="24"/>
        </w:rPr>
        <w:t xml:space="preserve"> establece a su vez una agravante para aquellos casos en los que </w:t>
      </w:r>
      <w:r w:rsidR="00290B7E" w:rsidRPr="009B39CF">
        <w:rPr>
          <w:rFonts w:ascii="Arial" w:hAnsi="Arial" w:cs="Arial"/>
          <w:sz w:val="24"/>
          <w:szCs w:val="24"/>
        </w:rPr>
        <w:t xml:space="preserve">el acto de discriminación se lleve a cabo por </w:t>
      </w:r>
      <w:r w:rsidRPr="009B39CF">
        <w:rPr>
          <w:rFonts w:ascii="Arial" w:hAnsi="Arial" w:cs="Arial"/>
          <w:sz w:val="24"/>
          <w:szCs w:val="24"/>
        </w:rPr>
        <w:t xml:space="preserve">funcionarios públicos en abuso de sus cargos. </w:t>
      </w:r>
    </w:p>
    <w:p w:rsidR="004152DB" w:rsidRPr="009B39CF" w:rsidRDefault="004152DB" w:rsidP="009B39CF">
      <w:pPr>
        <w:tabs>
          <w:tab w:val="left" w:pos="709"/>
        </w:tabs>
        <w:spacing w:after="0" w:line="360" w:lineRule="auto"/>
        <w:ind w:firstLine="851"/>
        <w:jc w:val="both"/>
        <w:rPr>
          <w:rFonts w:ascii="Arial" w:hAnsi="Arial" w:cs="Arial"/>
          <w:sz w:val="24"/>
          <w:szCs w:val="24"/>
        </w:rPr>
      </w:pPr>
    </w:p>
    <w:p w:rsidR="000B7008" w:rsidRDefault="004152DB" w:rsidP="009B39CF">
      <w:pPr>
        <w:tabs>
          <w:tab w:val="left" w:pos="709"/>
        </w:tabs>
        <w:spacing w:after="0" w:line="360" w:lineRule="auto"/>
        <w:ind w:firstLine="851"/>
        <w:jc w:val="both"/>
        <w:rPr>
          <w:rFonts w:ascii="Arial" w:hAnsi="Arial" w:cs="Arial"/>
          <w:sz w:val="24"/>
          <w:szCs w:val="24"/>
        </w:rPr>
      </w:pPr>
      <w:r w:rsidRPr="009B39CF">
        <w:rPr>
          <w:rFonts w:ascii="Arial" w:hAnsi="Arial" w:cs="Arial"/>
          <w:sz w:val="24"/>
          <w:szCs w:val="24"/>
        </w:rPr>
        <w:t>En Cuba s</w:t>
      </w:r>
      <w:r w:rsidR="008130AB" w:rsidRPr="009B39CF">
        <w:rPr>
          <w:rFonts w:ascii="Arial" w:hAnsi="Arial" w:cs="Arial"/>
          <w:sz w:val="24"/>
          <w:szCs w:val="24"/>
        </w:rPr>
        <w:t xml:space="preserve">e trabaja de forma permanente para promover que las relaciones entre creyentes y no creyentes se desarrollen en un marco de unidad, hermandad, solidaridad y respeto mutuos. </w:t>
      </w:r>
      <w:r w:rsidR="000B7008" w:rsidRPr="009B39CF">
        <w:rPr>
          <w:rFonts w:ascii="Arial" w:hAnsi="Arial" w:cs="Arial"/>
          <w:sz w:val="24"/>
          <w:szCs w:val="24"/>
        </w:rPr>
        <w:t xml:space="preserve">El gobierno cubano mantiene buenas relaciones con los diferentes credos e </w:t>
      </w:r>
      <w:r w:rsidR="008130AB" w:rsidRPr="009B39CF">
        <w:rPr>
          <w:rFonts w:ascii="Arial" w:hAnsi="Arial" w:cs="Arial"/>
          <w:sz w:val="24"/>
          <w:szCs w:val="24"/>
        </w:rPr>
        <w:t xml:space="preserve">instituciones religiosas, </w:t>
      </w:r>
      <w:r w:rsidR="00BF71E3" w:rsidRPr="009B39CF">
        <w:rPr>
          <w:rFonts w:ascii="Arial" w:hAnsi="Arial" w:cs="Arial"/>
          <w:sz w:val="24"/>
          <w:szCs w:val="24"/>
        </w:rPr>
        <w:t xml:space="preserve">propicia </w:t>
      </w:r>
      <w:r w:rsidR="008130AB" w:rsidRPr="009B39CF">
        <w:rPr>
          <w:rFonts w:ascii="Arial" w:hAnsi="Arial" w:cs="Arial"/>
          <w:sz w:val="24"/>
          <w:szCs w:val="24"/>
        </w:rPr>
        <w:t xml:space="preserve">regularmente </w:t>
      </w:r>
      <w:r w:rsidR="000B7008" w:rsidRPr="009B39CF">
        <w:rPr>
          <w:rFonts w:ascii="Arial" w:hAnsi="Arial" w:cs="Arial"/>
          <w:sz w:val="24"/>
          <w:szCs w:val="24"/>
        </w:rPr>
        <w:t>encuentros de autoridades con</w:t>
      </w:r>
      <w:r w:rsidR="008130AB" w:rsidRPr="009B39CF">
        <w:rPr>
          <w:rFonts w:ascii="Arial" w:hAnsi="Arial" w:cs="Arial"/>
          <w:sz w:val="24"/>
          <w:szCs w:val="24"/>
        </w:rPr>
        <w:t xml:space="preserve"> los</w:t>
      </w:r>
      <w:r w:rsidR="000B7008" w:rsidRPr="009B39CF">
        <w:rPr>
          <w:rFonts w:ascii="Arial" w:hAnsi="Arial" w:cs="Arial"/>
          <w:sz w:val="24"/>
          <w:szCs w:val="24"/>
        </w:rPr>
        <w:t xml:space="preserve"> líderes y representantes religiosos de </w:t>
      </w:r>
      <w:r w:rsidR="008130AB" w:rsidRPr="009B39CF">
        <w:rPr>
          <w:rFonts w:ascii="Arial" w:hAnsi="Arial" w:cs="Arial"/>
          <w:sz w:val="24"/>
          <w:szCs w:val="24"/>
        </w:rPr>
        <w:t xml:space="preserve">las </w:t>
      </w:r>
      <w:r w:rsidR="000B7008" w:rsidRPr="009B39CF">
        <w:rPr>
          <w:rFonts w:ascii="Arial" w:hAnsi="Arial" w:cs="Arial"/>
          <w:sz w:val="24"/>
          <w:szCs w:val="24"/>
        </w:rPr>
        <w:t xml:space="preserve">diversas instituciones y asociaciones fraternales (logias), en las cuales </w:t>
      </w:r>
      <w:r w:rsidR="008130AB" w:rsidRPr="009B39CF">
        <w:rPr>
          <w:rFonts w:ascii="Arial" w:hAnsi="Arial" w:cs="Arial"/>
          <w:sz w:val="24"/>
          <w:szCs w:val="24"/>
        </w:rPr>
        <w:t xml:space="preserve">no solo </w:t>
      </w:r>
      <w:r w:rsidR="000B7008" w:rsidRPr="009B39CF">
        <w:rPr>
          <w:rFonts w:ascii="Arial" w:hAnsi="Arial" w:cs="Arial"/>
          <w:sz w:val="24"/>
          <w:szCs w:val="24"/>
        </w:rPr>
        <w:t>se a</w:t>
      </w:r>
      <w:r w:rsidR="008130AB" w:rsidRPr="009B39CF">
        <w:rPr>
          <w:rFonts w:ascii="Arial" w:hAnsi="Arial" w:cs="Arial"/>
          <w:sz w:val="24"/>
          <w:szCs w:val="24"/>
        </w:rPr>
        <w:t>borda</w:t>
      </w:r>
      <w:r w:rsidR="00BF71E3">
        <w:rPr>
          <w:rFonts w:ascii="Arial" w:hAnsi="Arial" w:cs="Arial"/>
          <w:sz w:val="24"/>
          <w:szCs w:val="24"/>
        </w:rPr>
        <w:t>n</w:t>
      </w:r>
      <w:r w:rsidR="008130AB" w:rsidRPr="009B39CF">
        <w:rPr>
          <w:rFonts w:ascii="Arial" w:hAnsi="Arial" w:cs="Arial"/>
          <w:sz w:val="24"/>
          <w:szCs w:val="24"/>
        </w:rPr>
        <w:t xml:space="preserve"> </w:t>
      </w:r>
      <w:r w:rsidR="000B7008" w:rsidRPr="009B39CF">
        <w:rPr>
          <w:rFonts w:ascii="Arial" w:hAnsi="Arial" w:cs="Arial"/>
          <w:sz w:val="24"/>
          <w:szCs w:val="24"/>
        </w:rPr>
        <w:t xml:space="preserve">temas de interés general, </w:t>
      </w:r>
      <w:r w:rsidR="008130AB" w:rsidRPr="009B39CF">
        <w:rPr>
          <w:rFonts w:ascii="Arial" w:hAnsi="Arial" w:cs="Arial"/>
          <w:sz w:val="24"/>
          <w:szCs w:val="24"/>
        </w:rPr>
        <w:t>sino también</w:t>
      </w:r>
      <w:r w:rsidR="000B7008" w:rsidRPr="009B39CF">
        <w:rPr>
          <w:rFonts w:ascii="Arial" w:hAnsi="Arial" w:cs="Arial"/>
          <w:sz w:val="24"/>
          <w:szCs w:val="24"/>
        </w:rPr>
        <w:t xml:space="preserve"> los retos y expectativas actuales.</w:t>
      </w:r>
    </w:p>
    <w:p w:rsidR="00BB2276" w:rsidRDefault="00BB2276" w:rsidP="009B39CF">
      <w:pPr>
        <w:tabs>
          <w:tab w:val="left" w:pos="709"/>
        </w:tabs>
        <w:spacing w:after="0" w:line="360" w:lineRule="auto"/>
        <w:ind w:firstLine="851"/>
        <w:jc w:val="both"/>
        <w:rPr>
          <w:rFonts w:ascii="Arial" w:hAnsi="Arial" w:cs="Arial"/>
          <w:sz w:val="24"/>
          <w:szCs w:val="24"/>
        </w:rPr>
      </w:pPr>
    </w:p>
    <w:p w:rsidR="00BB2276" w:rsidRPr="009B39CF" w:rsidRDefault="00BB2276" w:rsidP="009B39CF">
      <w:pPr>
        <w:tabs>
          <w:tab w:val="left" w:pos="709"/>
        </w:tabs>
        <w:spacing w:after="0" w:line="360" w:lineRule="auto"/>
        <w:ind w:firstLine="851"/>
        <w:jc w:val="both"/>
        <w:rPr>
          <w:rFonts w:ascii="Arial" w:hAnsi="Arial" w:cs="Arial"/>
          <w:sz w:val="24"/>
          <w:szCs w:val="24"/>
        </w:rPr>
      </w:pPr>
      <w:r>
        <w:rPr>
          <w:rFonts w:ascii="Arial" w:hAnsi="Arial" w:cs="Arial"/>
          <w:sz w:val="24"/>
          <w:szCs w:val="24"/>
        </w:rPr>
        <w:t>La condición de creyente y/o representante de entidades religiosas no es un impedimento para ocupar responsabilidades en los órganos del poder estatal. Cuatro líderes religiosos ocupan escaños como diputados en la Asamblea Nacional del Poder Popular (Parlamento), independientemente de aquellos que también son creyentes y también son diputados o forman parte de otras estructuras gubernamentales</w:t>
      </w:r>
      <w:r w:rsidR="00BF71E3">
        <w:rPr>
          <w:rFonts w:ascii="Arial" w:hAnsi="Arial" w:cs="Arial"/>
          <w:sz w:val="24"/>
          <w:szCs w:val="24"/>
        </w:rPr>
        <w:t xml:space="preserve"> y estatales</w:t>
      </w:r>
      <w:r>
        <w:rPr>
          <w:rFonts w:ascii="Arial" w:hAnsi="Arial" w:cs="Arial"/>
          <w:sz w:val="24"/>
          <w:szCs w:val="24"/>
        </w:rPr>
        <w:t>.</w:t>
      </w:r>
    </w:p>
    <w:p w:rsidR="004152DB" w:rsidRPr="009B39CF" w:rsidRDefault="004152DB" w:rsidP="009B39CF">
      <w:pPr>
        <w:tabs>
          <w:tab w:val="left" w:pos="709"/>
        </w:tabs>
        <w:spacing w:after="0" w:line="360" w:lineRule="auto"/>
        <w:ind w:firstLine="851"/>
        <w:jc w:val="both"/>
        <w:rPr>
          <w:rFonts w:ascii="Arial" w:hAnsi="Arial" w:cs="Arial"/>
          <w:sz w:val="24"/>
          <w:szCs w:val="24"/>
        </w:rPr>
      </w:pPr>
    </w:p>
    <w:p w:rsidR="007447E6" w:rsidRDefault="007447E6" w:rsidP="009B39CF">
      <w:pPr>
        <w:shd w:val="clear" w:color="auto" w:fill="FFFFFF"/>
        <w:tabs>
          <w:tab w:val="left" w:pos="0"/>
        </w:tabs>
        <w:spacing w:after="0" w:line="360" w:lineRule="auto"/>
        <w:ind w:firstLine="851"/>
        <w:jc w:val="both"/>
        <w:rPr>
          <w:rFonts w:ascii="Arial" w:hAnsi="Arial" w:cs="Arial"/>
          <w:sz w:val="24"/>
          <w:szCs w:val="24"/>
        </w:rPr>
      </w:pPr>
      <w:r w:rsidRPr="009B39CF">
        <w:rPr>
          <w:rFonts w:ascii="Arial" w:hAnsi="Arial" w:cs="Arial"/>
          <w:sz w:val="24"/>
          <w:szCs w:val="24"/>
        </w:rPr>
        <w:t xml:space="preserve">Existen numerosas instituciones y organizaciones religiosas, de diversas religiones: cristiana (iglesias católicas, evangélicas, protestantes y ortodoxas), judía, islámica, espiritista, budista, yoga, la Fe </w:t>
      </w:r>
      <w:proofErr w:type="spellStart"/>
      <w:r w:rsidRPr="009B39CF">
        <w:rPr>
          <w:rFonts w:ascii="Arial" w:hAnsi="Arial" w:cs="Arial"/>
          <w:sz w:val="24"/>
          <w:szCs w:val="24"/>
        </w:rPr>
        <w:t>Bahá´i</w:t>
      </w:r>
      <w:proofErr w:type="spellEnd"/>
      <w:r w:rsidRPr="009B39CF">
        <w:rPr>
          <w:rFonts w:ascii="Arial" w:hAnsi="Arial" w:cs="Arial"/>
          <w:sz w:val="24"/>
          <w:szCs w:val="24"/>
        </w:rPr>
        <w:t xml:space="preserve"> y religiones cubanas de origen africano, entre otras; todas disponen de templos y casas (para el culto, de santo, oración y misión) para la realización de sus actividades, que se desarrollan regularmente sin ningún impedimento.</w:t>
      </w:r>
    </w:p>
    <w:p w:rsidR="00BB2276" w:rsidRDefault="00BB2276" w:rsidP="009B39CF">
      <w:pPr>
        <w:shd w:val="clear" w:color="auto" w:fill="FFFFFF"/>
        <w:tabs>
          <w:tab w:val="left" w:pos="0"/>
        </w:tabs>
        <w:spacing w:after="0" w:line="360" w:lineRule="auto"/>
        <w:ind w:firstLine="851"/>
        <w:jc w:val="both"/>
        <w:rPr>
          <w:rFonts w:ascii="Arial" w:hAnsi="Arial" w:cs="Arial"/>
          <w:sz w:val="24"/>
          <w:szCs w:val="24"/>
        </w:rPr>
      </w:pPr>
    </w:p>
    <w:p w:rsidR="00BB2276" w:rsidRPr="009B39CF" w:rsidRDefault="00BF71E3" w:rsidP="009B39CF">
      <w:pPr>
        <w:shd w:val="clear" w:color="auto" w:fill="FFFFFF"/>
        <w:tabs>
          <w:tab w:val="left" w:pos="0"/>
        </w:tabs>
        <w:spacing w:after="0" w:line="360" w:lineRule="auto"/>
        <w:ind w:firstLine="851"/>
        <w:jc w:val="both"/>
        <w:rPr>
          <w:rFonts w:ascii="Arial" w:hAnsi="Arial" w:cs="Arial"/>
          <w:sz w:val="24"/>
          <w:szCs w:val="24"/>
        </w:rPr>
      </w:pPr>
      <w:bookmarkStart w:id="0" w:name="_GoBack"/>
      <w:bookmarkEnd w:id="0"/>
      <w:r>
        <w:rPr>
          <w:rFonts w:ascii="Arial" w:hAnsi="Arial" w:cs="Arial"/>
          <w:sz w:val="24"/>
          <w:szCs w:val="24"/>
        </w:rPr>
        <w:t>Una c</w:t>
      </w:r>
      <w:r w:rsidR="00BB2276">
        <w:rPr>
          <w:rFonts w:ascii="Arial" w:hAnsi="Arial" w:cs="Arial"/>
          <w:sz w:val="24"/>
          <w:szCs w:val="24"/>
        </w:rPr>
        <w:t xml:space="preserve">aracterística distintiva de la práctica religiosa en Cuba es que, independientemente a una presencia significativa de creencias de distintos </w:t>
      </w:r>
      <w:r w:rsidR="00BB2276">
        <w:rPr>
          <w:rFonts w:ascii="Arial" w:hAnsi="Arial" w:cs="Arial"/>
          <w:sz w:val="24"/>
          <w:szCs w:val="24"/>
        </w:rPr>
        <w:lastRenderedPageBreak/>
        <w:t>orígenes, todas conviven sin conflictos entre ellas, aportando a la unidad nacional. A ello ha contribuido el tratamiento gubernamental por igual a todas las instituciones religiosas.</w:t>
      </w:r>
    </w:p>
    <w:p w:rsidR="007447E6" w:rsidRPr="009B39CF" w:rsidRDefault="007447E6" w:rsidP="009B39CF">
      <w:pPr>
        <w:shd w:val="clear" w:color="auto" w:fill="FFFFFF"/>
        <w:tabs>
          <w:tab w:val="left" w:pos="0"/>
        </w:tabs>
        <w:spacing w:after="0" w:line="360" w:lineRule="auto"/>
        <w:ind w:firstLine="851"/>
        <w:jc w:val="both"/>
        <w:rPr>
          <w:rFonts w:ascii="Arial" w:hAnsi="Arial" w:cs="Arial"/>
          <w:sz w:val="24"/>
          <w:szCs w:val="24"/>
        </w:rPr>
      </w:pPr>
    </w:p>
    <w:p w:rsidR="00767454" w:rsidRPr="009B39CF" w:rsidRDefault="000B7008" w:rsidP="009B39CF">
      <w:pPr>
        <w:shd w:val="clear" w:color="auto" w:fill="FFFFFF"/>
        <w:tabs>
          <w:tab w:val="left" w:pos="0"/>
        </w:tabs>
        <w:spacing w:after="0" w:line="360" w:lineRule="auto"/>
        <w:ind w:firstLine="851"/>
        <w:jc w:val="both"/>
        <w:rPr>
          <w:rFonts w:ascii="Arial" w:hAnsi="Arial" w:cs="Arial"/>
          <w:sz w:val="24"/>
          <w:szCs w:val="24"/>
          <w:highlight w:val="cyan"/>
        </w:rPr>
      </w:pPr>
      <w:r w:rsidRPr="009B39CF">
        <w:rPr>
          <w:rFonts w:ascii="Arial" w:hAnsi="Arial" w:cs="Arial"/>
          <w:sz w:val="24"/>
          <w:szCs w:val="24"/>
        </w:rPr>
        <w:t>Las instituciones religiosas</w:t>
      </w:r>
      <w:r w:rsidR="00340228" w:rsidRPr="009B39CF">
        <w:rPr>
          <w:rFonts w:ascii="Arial" w:hAnsi="Arial" w:cs="Arial"/>
          <w:sz w:val="24"/>
          <w:szCs w:val="24"/>
        </w:rPr>
        <w:t xml:space="preserve"> convocan y </w:t>
      </w:r>
      <w:r w:rsidRPr="009B39CF">
        <w:rPr>
          <w:rFonts w:ascii="Arial" w:hAnsi="Arial" w:cs="Arial"/>
          <w:sz w:val="24"/>
          <w:szCs w:val="24"/>
        </w:rPr>
        <w:t xml:space="preserve">organizan </w:t>
      </w:r>
      <w:r w:rsidR="00340228" w:rsidRPr="009B39CF">
        <w:rPr>
          <w:rFonts w:ascii="Arial" w:hAnsi="Arial" w:cs="Arial"/>
          <w:sz w:val="24"/>
          <w:szCs w:val="24"/>
        </w:rPr>
        <w:t xml:space="preserve">libremente la celebración de numerosas </w:t>
      </w:r>
      <w:r w:rsidRPr="009B39CF">
        <w:rPr>
          <w:rFonts w:ascii="Arial" w:hAnsi="Arial" w:cs="Arial"/>
          <w:sz w:val="24"/>
          <w:szCs w:val="24"/>
        </w:rPr>
        <w:t>actividades</w:t>
      </w:r>
      <w:r w:rsidR="00340228" w:rsidRPr="009B39CF">
        <w:rPr>
          <w:rFonts w:ascii="Arial" w:hAnsi="Arial" w:cs="Arial"/>
          <w:sz w:val="24"/>
          <w:szCs w:val="24"/>
        </w:rPr>
        <w:t xml:space="preserve">, tanto de carácter local, </w:t>
      </w:r>
      <w:r w:rsidRPr="009B39CF">
        <w:rPr>
          <w:rFonts w:ascii="Arial" w:hAnsi="Arial" w:cs="Arial"/>
          <w:sz w:val="24"/>
          <w:szCs w:val="24"/>
        </w:rPr>
        <w:t>nacional e internacional, y reciben con sistematicidad a sus</w:t>
      </w:r>
      <w:r w:rsidR="00340228" w:rsidRPr="009B39CF">
        <w:rPr>
          <w:rFonts w:ascii="Arial" w:hAnsi="Arial" w:cs="Arial"/>
          <w:sz w:val="24"/>
          <w:szCs w:val="24"/>
        </w:rPr>
        <w:t xml:space="preserve"> representantes internacionales</w:t>
      </w:r>
      <w:r w:rsidRPr="009B39CF">
        <w:rPr>
          <w:rFonts w:ascii="Arial" w:hAnsi="Arial" w:cs="Arial"/>
          <w:sz w:val="24"/>
          <w:szCs w:val="24"/>
        </w:rPr>
        <w:t>.</w:t>
      </w:r>
      <w:r w:rsidR="00BF71E3">
        <w:rPr>
          <w:rFonts w:ascii="Arial" w:hAnsi="Arial" w:cs="Arial"/>
          <w:sz w:val="24"/>
          <w:szCs w:val="24"/>
        </w:rPr>
        <w:t xml:space="preserve"> </w:t>
      </w:r>
      <w:r w:rsidR="00767454" w:rsidRPr="009B39CF">
        <w:rPr>
          <w:rFonts w:ascii="Arial" w:hAnsi="Arial" w:cs="Arial"/>
          <w:sz w:val="24"/>
          <w:szCs w:val="24"/>
        </w:rPr>
        <w:t>En ocasión de sus fechas festivas y celebraciones litúrgicas, tanto los obispos católicos como los pastores protestantes envían mensajes a los fieles y a todo el pueblo a través de emisoras radiales provinciales o nacionales.</w:t>
      </w:r>
      <w:r w:rsidR="00397232" w:rsidRPr="009B39CF">
        <w:rPr>
          <w:rFonts w:ascii="Arial" w:hAnsi="Arial" w:cs="Arial"/>
          <w:sz w:val="24"/>
          <w:szCs w:val="24"/>
        </w:rPr>
        <w:t xml:space="preserve"> </w:t>
      </w:r>
    </w:p>
    <w:p w:rsidR="007447E6" w:rsidRPr="009B39CF" w:rsidRDefault="007447E6" w:rsidP="009B39CF">
      <w:pPr>
        <w:tabs>
          <w:tab w:val="left" w:pos="709"/>
        </w:tabs>
        <w:spacing w:after="0" w:line="360" w:lineRule="auto"/>
        <w:ind w:firstLine="851"/>
        <w:jc w:val="both"/>
        <w:rPr>
          <w:rFonts w:ascii="Arial" w:hAnsi="Arial" w:cs="Arial"/>
          <w:sz w:val="24"/>
          <w:szCs w:val="24"/>
          <w:highlight w:val="yellow"/>
        </w:rPr>
      </w:pPr>
    </w:p>
    <w:p w:rsidR="000B7008" w:rsidRDefault="000B7008" w:rsidP="009B39CF">
      <w:pPr>
        <w:shd w:val="clear" w:color="auto" w:fill="FFFFFF"/>
        <w:tabs>
          <w:tab w:val="left" w:pos="0"/>
        </w:tabs>
        <w:spacing w:after="0" w:line="360" w:lineRule="auto"/>
        <w:ind w:firstLine="851"/>
        <w:jc w:val="both"/>
        <w:rPr>
          <w:rFonts w:ascii="Arial" w:hAnsi="Arial" w:cs="Arial"/>
          <w:sz w:val="24"/>
          <w:szCs w:val="24"/>
        </w:rPr>
      </w:pPr>
      <w:r w:rsidRPr="009B39CF">
        <w:rPr>
          <w:rFonts w:ascii="Arial" w:hAnsi="Arial" w:cs="Arial"/>
          <w:sz w:val="24"/>
          <w:szCs w:val="24"/>
        </w:rPr>
        <w:t>Varias instituciones religiosas y la masonería poseen, dirigen y administran instituciones asistenciales para la atención a ancianos y personas co</w:t>
      </w:r>
      <w:r w:rsidR="00A44599">
        <w:rPr>
          <w:rFonts w:ascii="Arial" w:hAnsi="Arial" w:cs="Arial"/>
          <w:sz w:val="24"/>
          <w:szCs w:val="24"/>
        </w:rPr>
        <w:t>n discapacidad física y mental.</w:t>
      </w:r>
    </w:p>
    <w:p w:rsidR="00A44599" w:rsidRDefault="00A44599" w:rsidP="009B39CF">
      <w:pPr>
        <w:shd w:val="clear" w:color="auto" w:fill="FFFFFF"/>
        <w:tabs>
          <w:tab w:val="left" w:pos="0"/>
        </w:tabs>
        <w:spacing w:after="0" w:line="360" w:lineRule="auto"/>
        <w:ind w:firstLine="851"/>
        <w:jc w:val="both"/>
        <w:rPr>
          <w:rFonts w:ascii="Arial" w:hAnsi="Arial" w:cs="Arial"/>
          <w:sz w:val="24"/>
          <w:szCs w:val="24"/>
        </w:rPr>
      </w:pPr>
    </w:p>
    <w:p w:rsidR="00A44599" w:rsidRDefault="00A44599" w:rsidP="009B39CF">
      <w:pPr>
        <w:shd w:val="clear" w:color="auto" w:fill="FFFFFF"/>
        <w:tabs>
          <w:tab w:val="left" w:pos="0"/>
        </w:tabs>
        <w:spacing w:after="0" w:line="360" w:lineRule="auto"/>
        <w:ind w:firstLine="851"/>
        <w:jc w:val="both"/>
        <w:rPr>
          <w:rFonts w:ascii="Arial" w:hAnsi="Arial" w:cs="Arial"/>
          <w:sz w:val="24"/>
          <w:szCs w:val="24"/>
        </w:rPr>
      </w:pPr>
      <w:r>
        <w:rPr>
          <w:rFonts w:ascii="Arial" w:hAnsi="Arial" w:cs="Arial"/>
          <w:sz w:val="24"/>
          <w:szCs w:val="24"/>
        </w:rPr>
        <w:t xml:space="preserve">En el enfrentamiento a la COVID-19 han realizado actividades de carácter local y nacional, apoyando en la atención a personas de la tercera edad, confeccionando </w:t>
      </w:r>
      <w:r w:rsidR="00BF71E3">
        <w:rPr>
          <w:rFonts w:ascii="Arial" w:hAnsi="Arial" w:cs="Arial"/>
          <w:sz w:val="24"/>
          <w:szCs w:val="24"/>
        </w:rPr>
        <w:t>ma</w:t>
      </w:r>
      <w:r>
        <w:rPr>
          <w:rFonts w:ascii="Arial" w:hAnsi="Arial" w:cs="Arial"/>
          <w:sz w:val="24"/>
          <w:szCs w:val="24"/>
        </w:rPr>
        <w:t>scar</w:t>
      </w:r>
      <w:r w:rsidR="00BF71E3">
        <w:rPr>
          <w:rFonts w:ascii="Arial" w:hAnsi="Arial" w:cs="Arial"/>
          <w:sz w:val="24"/>
          <w:szCs w:val="24"/>
        </w:rPr>
        <w:t>illas,</w:t>
      </w:r>
      <w:r>
        <w:rPr>
          <w:rFonts w:ascii="Arial" w:hAnsi="Arial" w:cs="Arial"/>
          <w:sz w:val="24"/>
          <w:szCs w:val="24"/>
        </w:rPr>
        <w:t xml:space="preserve"> produciendo alimentos y publicando anuncios </w:t>
      </w:r>
      <w:r w:rsidR="00BF71E3">
        <w:rPr>
          <w:rFonts w:ascii="Arial" w:hAnsi="Arial" w:cs="Arial"/>
          <w:sz w:val="24"/>
          <w:szCs w:val="24"/>
        </w:rPr>
        <w:t xml:space="preserve">sobre la manera de </w:t>
      </w:r>
      <w:r>
        <w:rPr>
          <w:rFonts w:ascii="Arial" w:hAnsi="Arial" w:cs="Arial"/>
          <w:sz w:val="24"/>
          <w:szCs w:val="24"/>
        </w:rPr>
        <w:t>responder responsablemente ante los retos que impone esta enfermedad.</w:t>
      </w:r>
    </w:p>
    <w:p w:rsidR="00A44599" w:rsidRDefault="00A44599" w:rsidP="009B39CF">
      <w:pPr>
        <w:shd w:val="clear" w:color="auto" w:fill="FFFFFF"/>
        <w:tabs>
          <w:tab w:val="left" w:pos="0"/>
        </w:tabs>
        <w:spacing w:after="0" w:line="360" w:lineRule="auto"/>
        <w:ind w:firstLine="851"/>
        <w:jc w:val="both"/>
        <w:rPr>
          <w:rFonts w:ascii="Arial" w:hAnsi="Arial" w:cs="Arial"/>
          <w:sz w:val="24"/>
          <w:szCs w:val="24"/>
        </w:rPr>
      </w:pPr>
    </w:p>
    <w:p w:rsidR="00A44599" w:rsidRDefault="00A44599" w:rsidP="009B39CF">
      <w:pPr>
        <w:shd w:val="clear" w:color="auto" w:fill="FFFFFF"/>
        <w:tabs>
          <w:tab w:val="left" w:pos="0"/>
        </w:tabs>
        <w:spacing w:after="0" w:line="360" w:lineRule="auto"/>
        <w:ind w:firstLine="851"/>
        <w:jc w:val="both"/>
        <w:rPr>
          <w:rFonts w:ascii="Arial" w:hAnsi="Arial" w:cs="Arial"/>
          <w:sz w:val="24"/>
          <w:szCs w:val="24"/>
        </w:rPr>
      </w:pPr>
      <w:r>
        <w:rPr>
          <w:rFonts w:ascii="Arial" w:hAnsi="Arial" w:cs="Arial"/>
          <w:sz w:val="24"/>
          <w:szCs w:val="24"/>
        </w:rPr>
        <w:t>En el país circulan numerosas publicaciones de organizaciones religiosas de diversas denominaciones, así como de asociaciones fraternales, de las que más de 30 están inscritas en el Registro de Publicaciones del Instituto Cubano del Libro.</w:t>
      </w:r>
    </w:p>
    <w:p w:rsidR="00A44599" w:rsidRDefault="00A44599" w:rsidP="009B39CF">
      <w:pPr>
        <w:shd w:val="clear" w:color="auto" w:fill="FFFFFF"/>
        <w:tabs>
          <w:tab w:val="left" w:pos="0"/>
        </w:tabs>
        <w:spacing w:after="0" w:line="360" w:lineRule="auto"/>
        <w:ind w:firstLine="851"/>
        <w:jc w:val="both"/>
        <w:rPr>
          <w:rFonts w:ascii="Arial" w:hAnsi="Arial" w:cs="Arial"/>
          <w:sz w:val="24"/>
          <w:szCs w:val="24"/>
        </w:rPr>
      </w:pPr>
    </w:p>
    <w:p w:rsidR="00A44599" w:rsidRPr="009B39CF" w:rsidRDefault="00A44599" w:rsidP="009B39CF">
      <w:pPr>
        <w:shd w:val="clear" w:color="auto" w:fill="FFFFFF"/>
        <w:tabs>
          <w:tab w:val="left" w:pos="0"/>
        </w:tabs>
        <w:spacing w:after="0" w:line="360" w:lineRule="auto"/>
        <w:ind w:firstLine="851"/>
        <w:jc w:val="both"/>
        <w:rPr>
          <w:rFonts w:ascii="Arial" w:hAnsi="Arial" w:cs="Arial"/>
          <w:sz w:val="24"/>
          <w:szCs w:val="24"/>
        </w:rPr>
      </w:pPr>
      <w:r>
        <w:rPr>
          <w:rFonts w:ascii="Arial" w:hAnsi="Arial" w:cs="Arial"/>
          <w:sz w:val="24"/>
          <w:szCs w:val="24"/>
        </w:rPr>
        <w:t>En el año 2019 unas 9741 personas visitaron el país para confraternizar con 72 organizaciones religiosas y asociaciones fraternales cubanas.</w:t>
      </w:r>
    </w:p>
    <w:p w:rsidR="000B7008" w:rsidRDefault="000B7008" w:rsidP="009B39CF">
      <w:pPr>
        <w:shd w:val="clear" w:color="auto" w:fill="FFFFFF"/>
        <w:tabs>
          <w:tab w:val="left" w:pos="0"/>
        </w:tabs>
        <w:spacing w:after="0" w:line="360" w:lineRule="auto"/>
        <w:ind w:firstLine="851"/>
        <w:jc w:val="both"/>
        <w:rPr>
          <w:rFonts w:ascii="Arial" w:hAnsi="Arial" w:cs="Arial"/>
          <w:sz w:val="24"/>
          <w:szCs w:val="24"/>
        </w:rPr>
      </w:pPr>
    </w:p>
    <w:p w:rsidR="000B7008" w:rsidRPr="009B39CF" w:rsidRDefault="000B7008" w:rsidP="009B39CF">
      <w:pPr>
        <w:shd w:val="clear" w:color="auto" w:fill="FFFFFF"/>
        <w:tabs>
          <w:tab w:val="left" w:pos="0"/>
        </w:tabs>
        <w:spacing w:after="0" w:line="360" w:lineRule="auto"/>
        <w:ind w:firstLine="851"/>
        <w:jc w:val="both"/>
        <w:rPr>
          <w:rFonts w:ascii="Arial" w:hAnsi="Arial" w:cs="Arial"/>
          <w:sz w:val="24"/>
          <w:szCs w:val="24"/>
        </w:rPr>
      </w:pPr>
      <w:r w:rsidRPr="009B39CF">
        <w:rPr>
          <w:rFonts w:ascii="Arial" w:hAnsi="Arial" w:cs="Arial"/>
          <w:sz w:val="24"/>
          <w:szCs w:val="24"/>
        </w:rPr>
        <w:t>También a nivel internacional, Cuba ha mantenido una consecuente posición a favor de los proyectos de resolución y/o decisión, presentados en los foros multilaterales de derechos humanos, que han versado sobre el respeto a la diversidad, la promoción del diálogo interreligioso y la lucha co</w:t>
      </w:r>
      <w:r w:rsidR="00DD6B16" w:rsidRPr="009B39CF">
        <w:rPr>
          <w:rFonts w:ascii="Arial" w:hAnsi="Arial" w:cs="Arial"/>
          <w:sz w:val="24"/>
          <w:szCs w:val="24"/>
        </w:rPr>
        <w:t xml:space="preserve">ntra la </w:t>
      </w:r>
      <w:r w:rsidR="00DD6B16" w:rsidRPr="009B39CF">
        <w:rPr>
          <w:rFonts w:ascii="Arial" w:hAnsi="Arial" w:cs="Arial"/>
          <w:sz w:val="24"/>
          <w:szCs w:val="24"/>
        </w:rPr>
        <w:lastRenderedPageBreak/>
        <w:t>intolerancia religiosa,</w:t>
      </w:r>
      <w:r w:rsidRPr="009B39CF">
        <w:rPr>
          <w:rFonts w:ascii="Arial" w:hAnsi="Arial" w:cs="Arial"/>
          <w:sz w:val="24"/>
          <w:szCs w:val="24"/>
        </w:rPr>
        <w:t xml:space="preserve"> la difamación de religiones</w:t>
      </w:r>
      <w:r w:rsidR="00BF71E3">
        <w:rPr>
          <w:rFonts w:ascii="Arial" w:hAnsi="Arial" w:cs="Arial"/>
          <w:sz w:val="24"/>
          <w:szCs w:val="24"/>
        </w:rPr>
        <w:t xml:space="preserve"> y</w:t>
      </w:r>
      <w:r w:rsidR="00DD6B16" w:rsidRPr="009B39CF">
        <w:rPr>
          <w:rFonts w:ascii="Arial" w:hAnsi="Arial" w:cs="Arial"/>
          <w:sz w:val="24"/>
          <w:szCs w:val="24"/>
        </w:rPr>
        <w:t xml:space="preserve"> la discriminación de minorías religiosas</w:t>
      </w:r>
      <w:r w:rsidRPr="009B39CF">
        <w:rPr>
          <w:rFonts w:ascii="Arial" w:hAnsi="Arial" w:cs="Arial"/>
          <w:sz w:val="24"/>
          <w:szCs w:val="24"/>
        </w:rPr>
        <w:t xml:space="preserve">. </w:t>
      </w:r>
    </w:p>
    <w:p w:rsidR="008866FE" w:rsidRPr="009B39CF" w:rsidRDefault="008866FE" w:rsidP="009B39CF">
      <w:pPr>
        <w:shd w:val="clear" w:color="auto" w:fill="FFFFFF"/>
        <w:tabs>
          <w:tab w:val="left" w:pos="0"/>
        </w:tabs>
        <w:spacing w:after="0" w:line="360" w:lineRule="auto"/>
        <w:ind w:firstLine="851"/>
        <w:jc w:val="both"/>
        <w:rPr>
          <w:rFonts w:ascii="Arial" w:hAnsi="Arial" w:cs="Arial"/>
          <w:sz w:val="24"/>
          <w:szCs w:val="24"/>
        </w:rPr>
      </w:pPr>
    </w:p>
    <w:p w:rsidR="00294F5A" w:rsidRDefault="00833C20" w:rsidP="00294F5A">
      <w:pPr>
        <w:shd w:val="clear" w:color="auto" w:fill="FFFFFF"/>
        <w:tabs>
          <w:tab w:val="left" w:pos="0"/>
        </w:tabs>
        <w:spacing w:after="0" w:line="360" w:lineRule="auto"/>
        <w:ind w:firstLine="851"/>
        <w:jc w:val="both"/>
        <w:rPr>
          <w:rFonts w:ascii="Arial" w:hAnsi="Arial" w:cs="Arial"/>
          <w:sz w:val="24"/>
          <w:szCs w:val="24"/>
        </w:rPr>
      </w:pPr>
      <w:r>
        <w:rPr>
          <w:rFonts w:ascii="Arial" w:hAnsi="Arial" w:cs="Arial"/>
          <w:sz w:val="24"/>
          <w:szCs w:val="24"/>
        </w:rPr>
        <w:t xml:space="preserve">Cuba rechaza </w:t>
      </w:r>
      <w:r w:rsidR="00294F5A" w:rsidRPr="00833C20">
        <w:rPr>
          <w:rFonts w:ascii="Arial" w:hAnsi="Arial" w:cs="Arial"/>
          <w:sz w:val="24"/>
          <w:szCs w:val="24"/>
        </w:rPr>
        <w:t xml:space="preserve">que Estados Unidos se abrogue el derecho para juzgar a otros países del mundo en materia de libertad religiosa, como </w:t>
      </w:r>
      <w:r>
        <w:rPr>
          <w:rFonts w:ascii="Arial" w:hAnsi="Arial" w:cs="Arial"/>
          <w:sz w:val="24"/>
          <w:szCs w:val="24"/>
        </w:rPr>
        <w:t>han hecho</w:t>
      </w:r>
      <w:r w:rsidR="00294F5A" w:rsidRPr="00833C20">
        <w:rPr>
          <w:rFonts w:ascii="Arial" w:hAnsi="Arial" w:cs="Arial"/>
          <w:sz w:val="24"/>
          <w:szCs w:val="24"/>
        </w:rPr>
        <w:t xml:space="preserve"> a través del llamado Informe Anual sobre la Libertad Religiosa Internacional 2019 y el Informe de la Comisión Estadounidense sobre Libertad Religiosa Internacional. Estos son ejercicios unilaterales y discriminatorios, cuya intención es utilizarlos para </w:t>
      </w:r>
      <w:r w:rsidR="001B43C8" w:rsidRPr="00833C20">
        <w:rPr>
          <w:rFonts w:ascii="Arial" w:hAnsi="Arial" w:cs="Arial"/>
          <w:sz w:val="24"/>
          <w:szCs w:val="24"/>
        </w:rPr>
        <w:t xml:space="preserve">justificar la imposición de </w:t>
      </w:r>
      <w:r w:rsidR="00294F5A" w:rsidRPr="00833C20">
        <w:rPr>
          <w:rFonts w:ascii="Arial" w:hAnsi="Arial" w:cs="Arial"/>
          <w:sz w:val="24"/>
          <w:szCs w:val="24"/>
        </w:rPr>
        <w:t xml:space="preserve">medidas coercitivas contra </w:t>
      </w:r>
      <w:r w:rsidR="001B43C8" w:rsidRPr="00833C20">
        <w:rPr>
          <w:rFonts w:ascii="Arial" w:hAnsi="Arial" w:cs="Arial"/>
          <w:sz w:val="24"/>
          <w:szCs w:val="24"/>
        </w:rPr>
        <w:t xml:space="preserve">otros </w:t>
      </w:r>
      <w:r w:rsidR="00294F5A" w:rsidRPr="00833C20">
        <w:rPr>
          <w:rFonts w:ascii="Arial" w:hAnsi="Arial" w:cs="Arial"/>
          <w:sz w:val="24"/>
          <w:szCs w:val="24"/>
        </w:rPr>
        <w:t>Estados.</w:t>
      </w:r>
    </w:p>
    <w:p w:rsidR="00563AFD" w:rsidRDefault="00563AFD" w:rsidP="00563AFD">
      <w:pPr>
        <w:spacing w:before="240" w:after="240" w:line="360" w:lineRule="auto"/>
        <w:ind w:firstLine="850"/>
        <w:jc w:val="both"/>
        <w:rPr>
          <w:rFonts w:ascii="Arial" w:eastAsia="Times New Roman" w:hAnsi="Arial" w:cs="Arial"/>
          <w:sz w:val="24"/>
          <w:szCs w:val="24"/>
          <w:lang w:val="es-ES_tradnl"/>
        </w:rPr>
      </w:pPr>
      <w:r>
        <w:rPr>
          <w:rFonts w:ascii="Arial" w:eastAsia="Times New Roman" w:hAnsi="Arial" w:cs="Arial"/>
          <w:sz w:val="24"/>
          <w:szCs w:val="24"/>
          <w:lang w:val="es-ES_tradnl"/>
        </w:rPr>
        <w:t xml:space="preserve">Cuba continuará condenando los </w:t>
      </w:r>
      <w:r w:rsidRPr="00471924">
        <w:rPr>
          <w:rFonts w:ascii="Arial" w:eastAsia="Times New Roman" w:hAnsi="Arial" w:cs="Arial"/>
          <w:sz w:val="24"/>
          <w:szCs w:val="24"/>
          <w:lang w:val="es-ES_tradnl"/>
        </w:rPr>
        <w:t>vejámenes que acarrean las prácticas discriminatorias, xenófobas e intolerantes que constituyen y agravan situaciones de profunda desigualdad social y económica, odio, fanatismo, racismo y prejuicio que afectan a grupos minoritarios a escala global.</w:t>
      </w:r>
    </w:p>
    <w:p w:rsidR="00784955" w:rsidRDefault="00784955" w:rsidP="009B39CF">
      <w:pPr>
        <w:spacing w:line="360" w:lineRule="auto"/>
        <w:ind w:firstLine="851"/>
        <w:jc w:val="both"/>
        <w:rPr>
          <w:rFonts w:ascii="Arial" w:hAnsi="Arial" w:cs="Arial"/>
          <w:sz w:val="24"/>
          <w:szCs w:val="24"/>
        </w:rPr>
      </w:pPr>
      <w:r w:rsidRPr="009B39CF">
        <w:rPr>
          <w:rFonts w:ascii="Arial" w:hAnsi="Arial" w:cs="Arial"/>
          <w:sz w:val="24"/>
          <w:szCs w:val="24"/>
        </w:rPr>
        <w:t xml:space="preserve">La Misión Permanente de Cuba ante la Oficina de las Naciones Unidas y las Organizaciones Internacionales en Suiza, aprovecha la ocasión para reiterar </w:t>
      </w:r>
      <w:r w:rsidR="00BB2276" w:rsidRPr="009B39CF">
        <w:rPr>
          <w:rFonts w:ascii="Arial" w:hAnsi="Arial" w:cs="Arial"/>
          <w:sz w:val="24"/>
          <w:szCs w:val="24"/>
        </w:rPr>
        <w:t>la Oficina de</w:t>
      </w:r>
      <w:r w:rsidR="00BB2276">
        <w:rPr>
          <w:rFonts w:ascii="Arial" w:hAnsi="Arial" w:cs="Arial"/>
          <w:sz w:val="24"/>
          <w:szCs w:val="24"/>
        </w:rPr>
        <w:t xml:space="preserve"> </w:t>
      </w:r>
      <w:r w:rsidR="00BB2276" w:rsidRPr="009B39CF">
        <w:rPr>
          <w:rFonts w:ascii="Arial" w:hAnsi="Arial" w:cs="Arial"/>
          <w:sz w:val="24"/>
          <w:szCs w:val="24"/>
        </w:rPr>
        <w:t>l</w:t>
      </w:r>
      <w:r w:rsidR="00BB2276">
        <w:rPr>
          <w:rFonts w:ascii="Arial" w:hAnsi="Arial" w:cs="Arial"/>
          <w:sz w:val="24"/>
          <w:szCs w:val="24"/>
        </w:rPr>
        <w:t>a</w:t>
      </w:r>
      <w:r w:rsidR="00BB2276" w:rsidRPr="009B39CF">
        <w:rPr>
          <w:rFonts w:ascii="Arial" w:hAnsi="Arial" w:cs="Arial"/>
          <w:sz w:val="24"/>
          <w:szCs w:val="24"/>
        </w:rPr>
        <w:t xml:space="preserve"> Alt</w:t>
      </w:r>
      <w:r w:rsidR="00BB2276">
        <w:rPr>
          <w:rFonts w:ascii="Arial" w:hAnsi="Arial" w:cs="Arial"/>
          <w:sz w:val="24"/>
          <w:szCs w:val="24"/>
        </w:rPr>
        <w:t>a</w:t>
      </w:r>
      <w:r w:rsidR="00BB2276" w:rsidRPr="009B39CF">
        <w:rPr>
          <w:rFonts w:ascii="Arial" w:hAnsi="Arial" w:cs="Arial"/>
          <w:sz w:val="24"/>
          <w:szCs w:val="24"/>
        </w:rPr>
        <w:t xml:space="preserve"> Comisionad</w:t>
      </w:r>
      <w:r w:rsidR="00BB2276">
        <w:rPr>
          <w:rFonts w:ascii="Arial" w:hAnsi="Arial" w:cs="Arial"/>
          <w:sz w:val="24"/>
          <w:szCs w:val="24"/>
        </w:rPr>
        <w:t>a</w:t>
      </w:r>
      <w:r w:rsidR="00BB2276" w:rsidRPr="009B39CF">
        <w:rPr>
          <w:rFonts w:ascii="Arial" w:hAnsi="Arial" w:cs="Arial"/>
          <w:sz w:val="24"/>
          <w:szCs w:val="24"/>
        </w:rPr>
        <w:t xml:space="preserve"> </w:t>
      </w:r>
      <w:r w:rsidRPr="009B39CF">
        <w:rPr>
          <w:rFonts w:ascii="Arial" w:hAnsi="Arial" w:cs="Arial"/>
          <w:sz w:val="24"/>
          <w:szCs w:val="24"/>
        </w:rPr>
        <w:t>de las Naciones Unidas para los Derechos Humanos el testimonio de su consideración.</w:t>
      </w:r>
    </w:p>
    <w:p w:rsidR="00101389" w:rsidRPr="00101389" w:rsidRDefault="00101389" w:rsidP="009B39CF">
      <w:pPr>
        <w:spacing w:line="360" w:lineRule="auto"/>
        <w:ind w:firstLine="851"/>
        <w:jc w:val="both"/>
        <w:rPr>
          <w:rFonts w:ascii="Arial" w:hAnsi="Arial" w:cs="Arial"/>
          <w:sz w:val="24"/>
          <w:szCs w:val="24"/>
        </w:rPr>
      </w:pPr>
    </w:p>
    <w:p w:rsidR="009963D1" w:rsidRPr="009B39CF" w:rsidRDefault="00784955" w:rsidP="00294F5A">
      <w:pPr>
        <w:spacing w:line="360" w:lineRule="auto"/>
        <w:jc w:val="right"/>
        <w:rPr>
          <w:rFonts w:ascii="Arial" w:hAnsi="Arial" w:cs="Arial"/>
          <w:sz w:val="24"/>
          <w:szCs w:val="24"/>
        </w:rPr>
      </w:pPr>
      <w:r w:rsidRPr="009B39CF">
        <w:rPr>
          <w:rFonts w:ascii="Arial" w:hAnsi="Arial" w:cs="Arial"/>
          <w:sz w:val="24"/>
          <w:szCs w:val="24"/>
        </w:rPr>
        <w:t xml:space="preserve">Ginebra, </w:t>
      </w:r>
      <w:r w:rsidR="00B71DFD">
        <w:rPr>
          <w:rFonts w:ascii="Arial" w:hAnsi="Arial" w:cs="Arial"/>
          <w:sz w:val="24"/>
          <w:szCs w:val="24"/>
        </w:rPr>
        <w:t>29</w:t>
      </w:r>
      <w:r w:rsidRPr="009B39CF">
        <w:rPr>
          <w:rFonts w:ascii="Arial" w:hAnsi="Arial" w:cs="Arial"/>
          <w:sz w:val="24"/>
          <w:szCs w:val="24"/>
        </w:rPr>
        <w:t xml:space="preserve"> de </w:t>
      </w:r>
      <w:r w:rsidR="00BB2276">
        <w:rPr>
          <w:rFonts w:ascii="Arial" w:hAnsi="Arial" w:cs="Arial"/>
          <w:sz w:val="24"/>
          <w:szCs w:val="24"/>
        </w:rPr>
        <w:t>junio</w:t>
      </w:r>
      <w:r w:rsidRPr="009B39CF">
        <w:rPr>
          <w:rFonts w:ascii="Arial" w:hAnsi="Arial" w:cs="Arial"/>
          <w:sz w:val="24"/>
          <w:szCs w:val="24"/>
        </w:rPr>
        <w:t xml:space="preserve"> de 2020</w:t>
      </w:r>
    </w:p>
    <w:sectPr w:rsidR="009963D1" w:rsidRPr="009B39CF" w:rsidSect="00135C61">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7B81"/>
    <w:multiLevelType w:val="hybridMultilevel"/>
    <w:tmpl w:val="A9466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9CD78DC"/>
    <w:multiLevelType w:val="hybridMultilevel"/>
    <w:tmpl w:val="C2468318"/>
    <w:lvl w:ilvl="0" w:tplc="575CE254">
      <w:start w:val="1"/>
      <w:numFmt w:val="decimal"/>
      <w:lvlText w:val="%1."/>
      <w:lvlJc w:val="left"/>
      <w:pPr>
        <w:ind w:left="360" w:hanging="360"/>
      </w:pPr>
      <w:rPr>
        <w:b w:val="0"/>
        <w:i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F2E692D"/>
    <w:multiLevelType w:val="hybridMultilevel"/>
    <w:tmpl w:val="6330B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B281B04"/>
    <w:multiLevelType w:val="hybridMultilevel"/>
    <w:tmpl w:val="2DAA40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6376902"/>
    <w:multiLevelType w:val="hybridMultilevel"/>
    <w:tmpl w:val="9BC42288"/>
    <w:lvl w:ilvl="0" w:tplc="575CE254">
      <w:start w:val="1"/>
      <w:numFmt w:val="decimal"/>
      <w:lvlText w:val="%1."/>
      <w:lvlJc w:val="left"/>
      <w:pPr>
        <w:ind w:left="360" w:hanging="360"/>
      </w:pPr>
      <w:rPr>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E05DE"/>
    <w:rsid w:val="000B7008"/>
    <w:rsid w:val="000D375C"/>
    <w:rsid w:val="00101389"/>
    <w:rsid w:val="00135C61"/>
    <w:rsid w:val="001B1690"/>
    <w:rsid w:val="001B43C8"/>
    <w:rsid w:val="00290B7E"/>
    <w:rsid w:val="00294F5A"/>
    <w:rsid w:val="002E7F0E"/>
    <w:rsid w:val="00340228"/>
    <w:rsid w:val="00383144"/>
    <w:rsid w:val="00397232"/>
    <w:rsid w:val="003C6431"/>
    <w:rsid w:val="003D5E88"/>
    <w:rsid w:val="003E05DE"/>
    <w:rsid w:val="004152DB"/>
    <w:rsid w:val="00452210"/>
    <w:rsid w:val="004F6406"/>
    <w:rsid w:val="00563AFD"/>
    <w:rsid w:val="00597AC0"/>
    <w:rsid w:val="005F5551"/>
    <w:rsid w:val="006E57BC"/>
    <w:rsid w:val="007447E6"/>
    <w:rsid w:val="00767454"/>
    <w:rsid w:val="00784955"/>
    <w:rsid w:val="007A3F7C"/>
    <w:rsid w:val="007A6A14"/>
    <w:rsid w:val="008130AB"/>
    <w:rsid w:val="00833C20"/>
    <w:rsid w:val="008866FE"/>
    <w:rsid w:val="009014B0"/>
    <w:rsid w:val="009963D1"/>
    <w:rsid w:val="009B39CF"/>
    <w:rsid w:val="009F3976"/>
    <w:rsid w:val="00A44599"/>
    <w:rsid w:val="00A93039"/>
    <w:rsid w:val="00B71DFD"/>
    <w:rsid w:val="00BB2276"/>
    <w:rsid w:val="00BD5994"/>
    <w:rsid w:val="00BE3636"/>
    <w:rsid w:val="00BF71E3"/>
    <w:rsid w:val="00C160AF"/>
    <w:rsid w:val="00C75372"/>
    <w:rsid w:val="00D03D48"/>
    <w:rsid w:val="00D219C0"/>
    <w:rsid w:val="00D21D0C"/>
    <w:rsid w:val="00D63849"/>
    <w:rsid w:val="00D7434F"/>
    <w:rsid w:val="00DC62E8"/>
    <w:rsid w:val="00DD6B16"/>
    <w:rsid w:val="00E7223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08"/>
    <w:rPr>
      <w:rFonts w:eastAsiaTheme="minorEastAsia"/>
      <w:lang w:eastAsia="es-ES"/>
    </w:rPr>
  </w:style>
  <w:style w:type="paragraph" w:styleId="Ttulo1">
    <w:name w:val="heading 1"/>
    <w:basedOn w:val="Normal"/>
    <w:next w:val="Normal"/>
    <w:link w:val="Ttulo1Car"/>
    <w:qFormat/>
    <w:rsid w:val="000B7008"/>
    <w:pPr>
      <w:keepNext/>
      <w:spacing w:after="0" w:line="240" w:lineRule="auto"/>
      <w:outlineLvl w:val="0"/>
    </w:pPr>
    <w:rPr>
      <w:rFonts w:ascii="Arial" w:eastAsia="Times New Roman" w:hAnsi="Arial" w:cs="Times New Roman"/>
      <w:b/>
      <w:bCs/>
      <w:sz w:val="24"/>
      <w:szCs w:val="24"/>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B7008"/>
    <w:rPr>
      <w:rFonts w:ascii="Arial" w:eastAsia="Times New Roman" w:hAnsi="Arial" w:cs="Times New Roman"/>
      <w:b/>
      <w:bCs/>
      <w:sz w:val="24"/>
      <w:szCs w:val="24"/>
      <w:lang w:val="en-GB"/>
    </w:rPr>
  </w:style>
  <w:style w:type="paragraph" w:styleId="NormalWeb">
    <w:name w:val="Normal (Web)"/>
    <w:basedOn w:val="Normal"/>
    <w:uiPriority w:val="99"/>
    <w:unhideWhenUsed/>
    <w:rsid w:val="000B7008"/>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B7008"/>
    <w:rPr>
      <w:b/>
      <w:bCs/>
    </w:rPr>
  </w:style>
  <w:style w:type="paragraph" w:styleId="Prrafodelista">
    <w:name w:val="List Paragraph"/>
    <w:basedOn w:val="Normal"/>
    <w:link w:val="PrrafodelistaCar"/>
    <w:uiPriority w:val="34"/>
    <w:qFormat/>
    <w:rsid w:val="000B7008"/>
    <w:pPr>
      <w:ind w:left="720"/>
      <w:contextualSpacing/>
    </w:pPr>
    <w:rPr>
      <w:rFonts w:ascii="Calibri" w:eastAsia="Calibri" w:hAnsi="Calibri" w:cs="Calibri"/>
    </w:rPr>
  </w:style>
  <w:style w:type="character" w:customStyle="1" w:styleId="PrrafodelistaCar">
    <w:name w:val="Párrafo de lista Car"/>
    <w:link w:val="Prrafodelista"/>
    <w:uiPriority w:val="34"/>
    <w:rsid w:val="00767454"/>
    <w:rPr>
      <w:rFonts w:ascii="Calibri" w:eastAsia="Calibri" w:hAnsi="Calibri" w:cs="Calibri"/>
      <w:lang w:eastAsia="es-ES"/>
    </w:rPr>
  </w:style>
  <w:style w:type="paragraph" w:styleId="Textodeglobo">
    <w:name w:val="Balloon Text"/>
    <w:basedOn w:val="Normal"/>
    <w:link w:val="TextodegloboCar"/>
    <w:uiPriority w:val="99"/>
    <w:semiHidden/>
    <w:unhideWhenUsed/>
    <w:rsid w:val="009B39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9CF"/>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CC5249-6497-46EA-9F04-A92DD2746037}"/>
</file>

<file path=customXml/itemProps2.xml><?xml version="1.0" encoding="utf-8"?>
<ds:datastoreItem xmlns:ds="http://schemas.openxmlformats.org/officeDocument/2006/customXml" ds:itemID="{C63A489A-9C4E-4DC4-823C-A35FB001A966}"/>
</file>

<file path=customXml/itemProps3.xml><?xml version="1.0" encoding="utf-8"?>
<ds:datastoreItem xmlns:ds="http://schemas.openxmlformats.org/officeDocument/2006/customXml" ds:itemID="{44419DBB-BE76-480E-953A-26C911BAD788}"/>
</file>

<file path=docProps/app.xml><?xml version="1.0" encoding="utf-8"?>
<Properties xmlns="http://schemas.openxmlformats.org/officeDocument/2006/extended-properties" xmlns:vt="http://schemas.openxmlformats.org/officeDocument/2006/docPropsVTypes">
  <Template>Normal</Template>
  <TotalTime>14</TotalTime>
  <Pages>5</Pages>
  <Words>1341</Words>
  <Characters>7377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m_permanente</cp:lastModifiedBy>
  <cp:revision>6</cp:revision>
  <cp:lastPrinted>2020-06-30T10:27:00Z</cp:lastPrinted>
  <dcterms:created xsi:type="dcterms:W3CDTF">2020-06-30T08:33:00Z</dcterms:created>
  <dcterms:modified xsi:type="dcterms:W3CDTF">2020-06-30T10:27:00Z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