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CF625" w14:textId="77777777" w:rsidR="00AF748E" w:rsidRPr="00952AA9" w:rsidRDefault="00AF748E" w:rsidP="00D24359">
      <w:pPr>
        <w:spacing w:after="0" w:line="276" w:lineRule="auto"/>
        <w:jc w:val="center"/>
        <w:rPr>
          <w:rFonts w:ascii="Times New Roman" w:hAnsi="Times New Roman" w:cs="Times New Roman"/>
          <w:b/>
          <w:sz w:val="24"/>
          <w:szCs w:val="24"/>
          <w:u w:val="single"/>
        </w:rPr>
      </w:pPr>
      <w:bookmarkStart w:id="0" w:name="_GoBack"/>
      <w:bookmarkEnd w:id="0"/>
      <w:r w:rsidRPr="00952AA9">
        <w:rPr>
          <w:rFonts w:ascii="Times New Roman" w:hAnsi="Times New Roman" w:cs="Times New Roman"/>
          <w:b/>
          <w:sz w:val="24"/>
          <w:szCs w:val="24"/>
          <w:u w:val="single"/>
        </w:rPr>
        <w:t>Eliminating Intolerance and Discrimination Based on Religion or Belief</w:t>
      </w:r>
    </w:p>
    <w:p w14:paraId="185BCF92" w14:textId="04365A45" w:rsidR="00AF748E" w:rsidRPr="00952AA9" w:rsidRDefault="00AF748E" w:rsidP="00D24359">
      <w:pPr>
        <w:spacing w:after="0" w:line="276" w:lineRule="auto"/>
        <w:jc w:val="center"/>
        <w:rPr>
          <w:rFonts w:ascii="Times New Roman" w:hAnsi="Times New Roman" w:cs="Times New Roman"/>
          <w:b/>
          <w:sz w:val="24"/>
          <w:szCs w:val="24"/>
          <w:u w:val="single"/>
        </w:rPr>
      </w:pPr>
      <w:r w:rsidRPr="00952AA9">
        <w:rPr>
          <w:rFonts w:ascii="Times New Roman" w:hAnsi="Times New Roman" w:cs="Times New Roman"/>
          <w:b/>
          <w:sz w:val="24"/>
          <w:szCs w:val="24"/>
          <w:u w:val="single"/>
        </w:rPr>
        <w:t>and the Achievement of SDG 16</w:t>
      </w:r>
      <w:r w:rsidR="00805D0E">
        <w:rPr>
          <w:rFonts w:ascii="Times New Roman" w:hAnsi="Times New Roman" w:cs="Times New Roman"/>
          <w:b/>
          <w:sz w:val="24"/>
          <w:szCs w:val="24"/>
          <w:u w:val="single"/>
        </w:rPr>
        <w:t xml:space="preserve"> in Hungary</w:t>
      </w:r>
    </w:p>
    <w:p w14:paraId="1536DD9F" w14:textId="77777777" w:rsidR="00AF748E" w:rsidRPr="00952AA9" w:rsidRDefault="00AF748E" w:rsidP="00854B83">
      <w:pPr>
        <w:spacing w:after="0" w:line="276" w:lineRule="auto"/>
        <w:jc w:val="both"/>
        <w:rPr>
          <w:rFonts w:ascii="Times New Roman" w:hAnsi="Times New Roman" w:cs="Times New Roman"/>
          <w:sz w:val="24"/>
          <w:szCs w:val="24"/>
        </w:rPr>
      </w:pPr>
    </w:p>
    <w:p w14:paraId="4583BE8F" w14:textId="77777777" w:rsidR="008E61EA" w:rsidRDefault="008E61EA" w:rsidP="00854B83">
      <w:pPr>
        <w:spacing w:after="0" w:line="276" w:lineRule="auto"/>
        <w:jc w:val="both"/>
        <w:rPr>
          <w:rFonts w:ascii="Times New Roman" w:hAnsi="Times New Roman" w:cs="Times New Roman"/>
          <w:b/>
          <w:sz w:val="24"/>
          <w:szCs w:val="24"/>
          <w:lang w:val="en-US"/>
        </w:rPr>
      </w:pPr>
    </w:p>
    <w:p w14:paraId="6A3250A2" w14:textId="518294C7" w:rsidR="00952AA9" w:rsidRPr="009443D9" w:rsidRDefault="00405E26" w:rsidP="00854B83">
      <w:pPr>
        <w:spacing w:after="0"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1. </w:t>
      </w:r>
      <w:r w:rsidR="00952AA9" w:rsidRPr="009443D9">
        <w:rPr>
          <w:rFonts w:ascii="Times New Roman" w:hAnsi="Times New Roman" w:cs="Times New Roman"/>
          <w:b/>
          <w:i/>
          <w:sz w:val="24"/>
          <w:szCs w:val="24"/>
          <w:lang w:val="en-US"/>
        </w:rPr>
        <w:t>Regulation on the right to freedom of conscience and religion in Hungary</w:t>
      </w:r>
    </w:p>
    <w:p w14:paraId="274C4B24" w14:textId="77777777" w:rsidR="00952AA9" w:rsidRPr="00952AA9" w:rsidRDefault="00952AA9" w:rsidP="00854B83">
      <w:pPr>
        <w:spacing w:after="0" w:line="276" w:lineRule="auto"/>
        <w:jc w:val="both"/>
        <w:rPr>
          <w:rFonts w:ascii="Times New Roman" w:hAnsi="Times New Roman" w:cs="Times New Roman"/>
          <w:b/>
          <w:sz w:val="24"/>
          <w:szCs w:val="24"/>
          <w:lang w:val="en-US"/>
        </w:rPr>
      </w:pPr>
    </w:p>
    <w:p w14:paraId="34EB7A52" w14:textId="77777777" w:rsidR="00952AA9" w:rsidRPr="00405E26" w:rsidRDefault="00952AA9" w:rsidP="00854B83">
      <w:pPr>
        <w:spacing w:after="0" w:line="276" w:lineRule="auto"/>
        <w:jc w:val="both"/>
        <w:rPr>
          <w:rFonts w:ascii="Times New Roman" w:hAnsi="Times New Roman" w:cs="Times New Roman"/>
          <w:b/>
          <w:sz w:val="24"/>
          <w:szCs w:val="24"/>
          <w:lang w:val="en-US"/>
        </w:rPr>
      </w:pPr>
      <w:r w:rsidRPr="00405E26">
        <w:rPr>
          <w:rFonts w:ascii="Times New Roman" w:hAnsi="Times New Roman" w:cs="Times New Roman"/>
          <w:b/>
          <w:sz w:val="24"/>
          <w:szCs w:val="24"/>
          <w:lang w:val="en-US"/>
        </w:rPr>
        <w:t xml:space="preserve">Constitutional and </w:t>
      </w:r>
      <w:r w:rsidR="00DA07FA" w:rsidRPr="00405E26">
        <w:rPr>
          <w:rFonts w:ascii="Times New Roman" w:hAnsi="Times New Roman" w:cs="Times New Roman"/>
          <w:b/>
          <w:sz w:val="24"/>
          <w:szCs w:val="24"/>
          <w:lang w:val="en-US"/>
        </w:rPr>
        <w:t xml:space="preserve">general </w:t>
      </w:r>
      <w:r w:rsidRPr="00405E26">
        <w:rPr>
          <w:rFonts w:ascii="Times New Roman" w:hAnsi="Times New Roman" w:cs="Times New Roman"/>
          <w:b/>
          <w:sz w:val="24"/>
          <w:szCs w:val="24"/>
          <w:lang w:val="en-US"/>
        </w:rPr>
        <w:t>legal background</w:t>
      </w:r>
    </w:p>
    <w:p w14:paraId="48C07840" w14:textId="77777777" w:rsidR="00952AA9" w:rsidRPr="00952AA9" w:rsidRDefault="00952AA9" w:rsidP="00854B83">
      <w:pPr>
        <w:spacing w:after="0" w:line="276" w:lineRule="auto"/>
        <w:jc w:val="both"/>
        <w:rPr>
          <w:rFonts w:ascii="Times New Roman" w:hAnsi="Times New Roman" w:cs="Times New Roman"/>
          <w:b/>
          <w:i/>
          <w:sz w:val="24"/>
          <w:szCs w:val="24"/>
          <w:lang w:val="en-US"/>
        </w:rPr>
      </w:pPr>
    </w:p>
    <w:p w14:paraId="1AD20EA3" w14:textId="78C7C96E" w:rsidR="00952AA9" w:rsidRPr="00952AA9" w:rsidRDefault="00952AA9" w:rsidP="00854B83">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xml:space="preserve">The Fundamental Law of Hungary grants and guarantees the right to freedom of thought, conscience and religion in </w:t>
      </w:r>
      <w:r w:rsidR="000A42CD">
        <w:rPr>
          <w:rFonts w:ascii="Times New Roman" w:hAnsi="Times New Roman" w:cs="Times New Roman"/>
          <w:sz w:val="24"/>
          <w:szCs w:val="24"/>
          <w:lang w:val="en-US"/>
        </w:rPr>
        <w:t xml:space="preserve">an all-encompassing </w:t>
      </w:r>
      <w:r w:rsidRPr="00952AA9">
        <w:rPr>
          <w:rFonts w:ascii="Times New Roman" w:hAnsi="Times New Roman" w:cs="Times New Roman"/>
          <w:sz w:val="24"/>
          <w:szCs w:val="24"/>
          <w:lang w:val="en-US"/>
        </w:rPr>
        <w:t>manner</w:t>
      </w:r>
      <w:r w:rsidR="00627B5B">
        <w:rPr>
          <w:rFonts w:ascii="Times New Roman" w:hAnsi="Times New Roman" w:cs="Times New Roman"/>
          <w:sz w:val="24"/>
          <w:szCs w:val="24"/>
          <w:lang w:val="en-US"/>
        </w:rPr>
        <w:t xml:space="preserve"> (See Annex 1)</w:t>
      </w:r>
      <w:r w:rsidRPr="00952AA9">
        <w:rPr>
          <w:rFonts w:ascii="Times New Roman" w:hAnsi="Times New Roman" w:cs="Times New Roman"/>
          <w:sz w:val="24"/>
          <w:szCs w:val="24"/>
          <w:lang w:val="en-US"/>
        </w:rPr>
        <w:t xml:space="preserve">. </w:t>
      </w:r>
    </w:p>
    <w:p w14:paraId="07883F76" w14:textId="77777777" w:rsidR="00952AA9" w:rsidRPr="00952AA9" w:rsidRDefault="00952AA9" w:rsidP="00854B83">
      <w:pPr>
        <w:spacing w:after="0" w:line="276" w:lineRule="auto"/>
        <w:jc w:val="both"/>
        <w:rPr>
          <w:rFonts w:ascii="Times New Roman" w:hAnsi="Times New Roman" w:cs="Times New Roman"/>
          <w:bCs/>
          <w:sz w:val="24"/>
          <w:szCs w:val="24"/>
          <w:lang w:val="en-US"/>
        </w:rPr>
      </w:pPr>
    </w:p>
    <w:p w14:paraId="34795F75" w14:textId="1B3262BB" w:rsidR="00952AA9" w:rsidRPr="00E31A8B" w:rsidRDefault="00E31A8B" w:rsidP="00854B83">
      <w:pPr>
        <w:spacing w:after="0" w:line="276" w:lineRule="auto"/>
        <w:jc w:val="both"/>
        <w:rPr>
          <w:rFonts w:ascii="Times New Roman" w:hAnsi="Times New Roman" w:cs="Times New Roman"/>
          <w:sz w:val="24"/>
          <w:szCs w:val="24"/>
          <w:lang w:val="en-US"/>
        </w:rPr>
      </w:pPr>
      <w:r w:rsidRPr="00405E26">
        <w:rPr>
          <w:rFonts w:ascii="Times New Roman" w:hAnsi="Times New Roman" w:cs="Times New Roman"/>
          <w:sz w:val="24"/>
          <w:szCs w:val="24"/>
          <w:lang w:val="en-US"/>
        </w:rPr>
        <w:t xml:space="preserve">The cardinal Act CCVI of 2011 on the right to freedom of conscience and religion, as well as the legal status of churches, denominations and religious communities (Church Act) provides for the right to freedom of conscience and religion in detail. </w:t>
      </w:r>
      <w:r w:rsidR="00952AA9" w:rsidRPr="00405E26">
        <w:rPr>
          <w:rFonts w:ascii="Times New Roman" w:hAnsi="Times New Roman" w:cs="Times New Roman"/>
          <w:sz w:val="24"/>
          <w:szCs w:val="24"/>
          <w:lang w:val="en-US"/>
        </w:rPr>
        <w:t>The National Assembly has so far recognized 32 religious communities as established churches. First</w:t>
      </w:r>
      <w:r w:rsidR="00C22988" w:rsidRPr="00405E26">
        <w:rPr>
          <w:rFonts w:ascii="Times New Roman" w:hAnsi="Times New Roman" w:cs="Times New Roman"/>
          <w:sz w:val="24"/>
          <w:szCs w:val="24"/>
          <w:lang w:val="en-US"/>
        </w:rPr>
        <w:t>ly</w:t>
      </w:r>
      <w:r w:rsidR="00952AA9" w:rsidRPr="00405E26">
        <w:rPr>
          <w:rFonts w:ascii="Times New Roman" w:hAnsi="Times New Roman" w:cs="Times New Roman"/>
          <w:sz w:val="24"/>
          <w:szCs w:val="24"/>
          <w:lang w:val="en-US"/>
        </w:rPr>
        <w:t>, it recognized</w:t>
      </w:r>
      <w:r w:rsidR="00C22988" w:rsidRPr="00405E26">
        <w:rPr>
          <w:rFonts w:ascii="Times New Roman" w:hAnsi="Times New Roman" w:cs="Times New Roman"/>
          <w:sz w:val="24"/>
          <w:szCs w:val="24"/>
          <w:lang w:val="en-US"/>
        </w:rPr>
        <w:t xml:space="preserve"> legally</w:t>
      </w:r>
      <w:r w:rsidR="00952AA9" w:rsidRPr="00405E26">
        <w:rPr>
          <w:rFonts w:ascii="Times New Roman" w:hAnsi="Times New Roman" w:cs="Times New Roman"/>
          <w:sz w:val="24"/>
          <w:szCs w:val="24"/>
          <w:lang w:val="en-US"/>
        </w:rPr>
        <w:t xml:space="preserve"> those churches whose historical past and considerable social integration in Hungary provided due reasons there</w:t>
      </w:r>
      <w:r w:rsidR="00C22988" w:rsidRPr="00405E26">
        <w:rPr>
          <w:rFonts w:ascii="Times New Roman" w:hAnsi="Times New Roman" w:cs="Times New Roman"/>
          <w:sz w:val="24"/>
          <w:szCs w:val="24"/>
          <w:lang w:val="en-US"/>
        </w:rPr>
        <w:t>of</w:t>
      </w:r>
      <w:r w:rsidR="00CF453D">
        <w:rPr>
          <w:rFonts w:ascii="Times New Roman" w:hAnsi="Times New Roman" w:cs="Times New Roman"/>
          <w:sz w:val="24"/>
          <w:szCs w:val="24"/>
          <w:lang w:val="en-US"/>
        </w:rPr>
        <w:t>. S</w:t>
      </w:r>
      <w:r w:rsidR="00C22988" w:rsidRPr="00405E26">
        <w:rPr>
          <w:rFonts w:ascii="Times New Roman" w:hAnsi="Times New Roman" w:cs="Times New Roman"/>
          <w:sz w:val="24"/>
          <w:szCs w:val="24"/>
          <w:lang w:val="en-US"/>
        </w:rPr>
        <w:t>ubsequently</w:t>
      </w:r>
      <w:r w:rsidR="00CF453D">
        <w:rPr>
          <w:rFonts w:ascii="Times New Roman" w:hAnsi="Times New Roman" w:cs="Times New Roman"/>
          <w:sz w:val="24"/>
          <w:szCs w:val="24"/>
          <w:lang w:val="en-US"/>
        </w:rPr>
        <w:t xml:space="preserve">, it recognized </w:t>
      </w:r>
      <w:r w:rsidR="00952AA9" w:rsidRPr="00405E26">
        <w:rPr>
          <w:rFonts w:ascii="Times New Roman" w:hAnsi="Times New Roman" w:cs="Times New Roman"/>
          <w:sz w:val="24"/>
          <w:szCs w:val="24"/>
          <w:lang w:val="en-US"/>
        </w:rPr>
        <w:t>several major internationally significant neo-protestant churches e.g. the Methodists, the Adventists, the Pentecostals, the Mormons, the Salvation Army, as well as the authentic Hungarian representatives of other major world religions like the Muslims, the Buddhists and the Hindu</w:t>
      </w:r>
      <w:r w:rsidR="00CF453D">
        <w:rPr>
          <w:rFonts w:ascii="Times New Roman" w:hAnsi="Times New Roman" w:cs="Times New Roman"/>
          <w:sz w:val="24"/>
          <w:szCs w:val="24"/>
          <w:lang w:val="en-US"/>
        </w:rPr>
        <w:t xml:space="preserve"> a</w:t>
      </w:r>
      <w:r w:rsidR="00C22988" w:rsidRPr="00405E26">
        <w:rPr>
          <w:rFonts w:ascii="Times New Roman" w:hAnsi="Times New Roman" w:cs="Times New Roman"/>
          <w:sz w:val="24"/>
          <w:szCs w:val="24"/>
          <w:lang w:val="en-US"/>
        </w:rPr>
        <w:t>nd later declared them as established churches</w:t>
      </w:r>
      <w:r w:rsidR="00952AA9" w:rsidRPr="00405E26">
        <w:rPr>
          <w:rFonts w:ascii="Times New Roman" w:hAnsi="Times New Roman" w:cs="Times New Roman"/>
          <w:sz w:val="24"/>
          <w:szCs w:val="24"/>
          <w:lang w:val="en-US"/>
        </w:rPr>
        <w:t>.</w:t>
      </w:r>
      <w:r w:rsidR="00952AA9" w:rsidRPr="00952AA9">
        <w:rPr>
          <w:rFonts w:ascii="Times New Roman" w:hAnsi="Times New Roman" w:cs="Times New Roman"/>
          <w:sz w:val="24"/>
          <w:szCs w:val="24"/>
          <w:lang w:val="en-US"/>
        </w:rPr>
        <w:t xml:space="preserve"> </w:t>
      </w:r>
    </w:p>
    <w:p w14:paraId="2F4FD7A2" w14:textId="77777777" w:rsidR="00952AA9" w:rsidRPr="00952AA9" w:rsidRDefault="00952AA9" w:rsidP="00854B83">
      <w:pPr>
        <w:spacing w:after="0" w:line="276" w:lineRule="auto"/>
        <w:jc w:val="both"/>
        <w:rPr>
          <w:rFonts w:ascii="Times New Roman" w:hAnsi="Times New Roman" w:cs="Times New Roman"/>
          <w:sz w:val="24"/>
          <w:szCs w:val="24"/>
        </w:rPr>
      </w:pPr>
    </w:p>
    <w:p w14:paraId="5A005FDD" w14:textId="7B5AF838" w:rsidR="00952AA9" w:rsidRPr="008D3A5E" w:rsidRDefault="00952AA9" w:rsidP="00854B83">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lastRenderedPageBreak/>
        <w:t xml:space="preserve">Act CXXXII of 2018 </w:t>
      </w:r>
      <w:r w:rsidR="008D3A5E">
        <w:rPr>
          <w:rFonts w:ascii="Times New Roman" w:hAnsi="Times New Roman" w:cs="Times New Roman"/>
          <w:sz w:val="24"/>
          <w:szCs w:val="24"/>
          <w:lang w:val="en-US"/>
        </w:rPr>
        <w:t xml:space="preserve">has </w:t>
      </w:r>
      <w:r w:rsidR="008D3A5E">
        <w:rPr>
          <w:rFonts w:ascii="Times New Roman" w:hAnsi="Times New Roman" w:cs="Times New Roman"/>
          <w:b/>
          <w:sz w:val="24"/>
          <w:szCs w:val="24"/>
          <w:lang w:val="en-US"/>
        </w:rPr>
        <w:t>amended the Church Act</w:t>
      </w:r>
      <w:r w:rsidR="008D3A5E">
        <w:rPr>
          <w:rFonts w:ascii="Times New Roman" w:hAnsi="Times New Roman" w:cs="Times New Roman"/>
          <w:sz w:val="24"/>
          <w:szCs w:val="24"/>
          <w:lang w:val="en-US"/>
        </w:rPr>
        <w:t xml:space="preserve"> in order to ensure consistency</w:t>
      </w:r>
      <w:r w:rsidR="00702C25">
        <w:rPr>
          <w:rFonts w:ascii="Times New Roman" w:hAnsi="Times New Roman" w:cs="Times New Roman"/>
          <w:sz w:val="24"/>
          <w:szCs w:val="24"/>
          <w:lang w:val="en-US"/>
        </w:rPr>
        <w:t xml:space="preserve"> with the</w:t>
      </w:r>
      <w:r w:rsidRPr="00952AA9">
        <w:rPr>
          <w:rFonts w:ascii="Times New Roman" w:hAnsi="Times New Roman" w:cs="Times New Roman"/>
          <w:sz w:val="24"/>
          <w:szCs w:val="24"/>
          <w:lang w:val="en-US"/>
        </w:rPr>
        <w:t xml:space="preserve"> Fundamental Law</w:t>
      </w:r>
      <w:r w:rsidRPr="00405E26">
        <w:rPr>
          <w:rFonts w:ascii="Times New Roman" w:hAnsi="Times New Roman" w:cs="Times New Roman"/>
          <w:sz w:val="24"/>
          <w:szCs w:val="24"/>
          <w:lang w:val="en-US"/>
        </w:rPr>
        <w:t>. At the same time</w:t>
      </w:r>
      <w:r w:rsidR="00C22988" w:rsidRPr="00405E26">
        <w:rPr>
          <w:rFonts w:ascii="Times New Roman" w:hAnsi="Times New Roman" w:cs="Times New Roman"/>
          <w:sz w:val="24"/>
          <w:szCs w:val="24"/>
          <w:lang w:val="en-US"/>
        </w:rPr>
        <w:t>,</w:t>
      </w:r>
      <w:r w:rsidRPr="00405E26">
        <w:rPr>
          <w:rFonts w:ascii="Times New Roman" w:hAnsi="Times New Roman" w:cs="Times New Roman"/>
          <w:sz w:val="24"/>
          <w:szCs w:val="24"/>
          <w:lang w:val="en-US"/>
        </w:rPr>
        <w:t xml:space="preserve"> it </w:t>
      </w:r>
      <w:r w:rsidR="00C22988" w:rsidRPr="00405E26">
        <w:rPr>
          <w:rFonts w:ascii="Times New Roman" w:hAnsi="Times New Roman" w:cs="Times New Roman"/>
          <w:b/>
          <w:sz w:val="24"/>
          <w:szCs w:val="24"/>
          <w:lang w:val="en-US"/>
        </w:rPr>
        <w:t>responded</w:t>
      </w:r>
      <w:r w:rsidRPr="00405E26">
        <w:rPr>
          <w:rFonts w:ascii="Times New Roman" w:hAnsi="Times New Roman" w:cs="Times New Roman"/>
          <w:b/>
          <w:sz w:val="24"/>
          <w:szCs w:val="24"/>
          <w:lang w:val="en-US"/>
        </w:rPr>
        <w:t xml:space="preserve"> </w:t>
      </w:r>
      <w:r w:rsidR="00CF453D">
        <w:rPr>
          <w:rFonts w:ascii="Times New Roman" w:hAnsi="Times New Roman" w:cs="Times New Roman"/>
          <w:b/>
          <w:sz w:val="24"/>
          <w:szCs w:val="24"/>
          <w:lang w:val="en-US"/>
        </w:rPr>
        <w:t xml:space="preserve">to </w:t>
      </w:r>
      <w:r w:rsidRPr="00405E26">
        <w:rPr>
          <w:rFonts w:ascii="Times New Roman" w:hAnsi="Times New Roman" w:cs="Times New Roman"/>
          <w:b/>
          <w:sz w:val="24"/>
          <w:szCs w:val="24"/>
          <w:lang w:val="en-US"/>
        </w:rPr>
        <w:t>the regulatory questions raised by the Constitutional Court and certain international fora (European Court of Human Rights, Venice Commission).</w:t>
      </w:r>
      <w:r w:rsidRPr="00405E26">
        <w:rPr>
          <w:rFonts w:ascii="Times New Roman" w:hAnsi="Times New Roman" w:cs="Times New Roman"/>
          <w:sz w:val="24"/>
          <w:szCs w:val="24"/>
          <w:lang w:val="en-US"/>
        </w:rPr>
        <w:t xml:space="preserve"> According to the amendments, </w:t>
      </w:r>
      <w:r w:rsidRPr="00405E26">
        <w:rPr>
          <w:rFonts w:ascii="Times New Roman" w:hAnsi="Times New Roman" w:cs="Times New Roman"/>
          <w:b/>
          <w:sz w:val="24"/>
          <w:szCs w:val="24"/>
          <w:lang w:val="en-US"/>
        </w:rPr>
        <w:t xml:space="preserve">the state does not </w:t>
      </w:r>
      <w:r w:rsidR="00C22988" w:rsidRPr="00405E26">
        <w:rPr>
          <w:rFonts w:ascii="Times New Roman" w:hAnsi="Times New Roman" w:cs="Times New Roman"/>
          <w:b/>
          <w:sz w:val="24"/>
          <w:szCs w:val="24"/>
          <w:lang w:val="en-US"/>
        </w:rPr>
        <w:t>“</w:t>
      </w:r>
      <w:r w:rsidRPr="00405E26">
        <w:rPr>
          <w:rFonts w:ascii="Times New Roman" w:hAnsi="Times New Roman" w:cs="Times New Roman"/>
          <w:b/>
          <w:sz w:val="24"/>
          <w:szCs w:val="24"/>
          <w:lang w:val="en-US"/>
        </w:rPr>
        <w:t>recognize</w:t>
      </w:r>
      <w:r w:rsidR="00C22988" w:rsidRPr="00405E26">
        <w:rPr>
          <w:rFonts w:ascii="Times New Roman" w:hAnsi="Times New Roman" w:cs="Times New Roman"/>
          <w:b/>
          <w:sz w:val="24"/>
          <w:szCs w:val="24"/>
          <w:lang w:val="en-US"/>
        </w:rPr>
        <w:t>”</w:t>
      </w:r>
      <w:r w:rsidRPr="00405E26">
        <w:rPr>
          <w:rFonts w:ascii="Times New Roman" w:hAnsi="Times New Roman" w:cs="Times New Roman"/>
          <w:b/>
          <w:sz w:val="24"/>
          <w:szCs w:val="24"/>
          <w:lang w:val="en-US"/>
        </w:rPr>
        <w:t xml:space="preserve">, but </w:t>
      </w:r>
      <w:r w:rsidR="00C22988" w:rsidRPr="00405E26">
        <w:rPr>
          <w:rFonts w:ascii="Times New Roman" w:hAnsi="Times New Roman" w:cs="Times New Roman"/>
          <w:b/>
          <w:sz w:val="24"/>
          <w:szCs w:val="24"/>
          <w:lang w:val="en-US"/>
        </w:rPr>
        <w:t xml:space="preserve">rather </w:t>
      </w:r>
      <w:r w:rsidRPr="00405E26">
        <w:rPr>
          <w:rFonts w:ascii="Times New Roman" w:hAnsi="Times New Roman" w:cs="Times New Roman"/>
          <w:b/>
          <w:sz w:val="24"/>
          <w:szCs w:val="24"/>
          <w:lang w:val="en-US"/>
        </w:rPr>
        <w:t>registers churches</w:t>
      </w:r>
      <w:r w:rsidR="00C22988" w:rsidRPr="00405E26">
        <w:rPr>
          <w:rFonts w:ascii="Times New Roman" w:hAnsi="Times New Roman" w:cs="Times New Roman"/>
          <w:b/>
          <w:sz w:val="24"/>
          <w:szCs w:val="24"/>
          <w:lang w:val="en-US"/>
        </w:rPr>
        <w:t xml:space="preserve"> in court proceedings</w:t>
      </w:r>
      <w:r w:rsidRPr="00405E26">
        <w:rPr>
          <w:rFonts w:ascii="Times New Roman" w:hAnsi="Times New Roman" w:cs="Times New Roman"/>
          <w:sz w:val="24"/>
          <w:szCs w:val="24"/>
          <w:lang w:val="en-US"/>
        </w:rPr>
        <w:t>, with the exception of established churches</w:t>
      </w:r>
      <w:r w:rsidR="00C22988" w:rsidRPr="00405E26">
        <w:rPr>
          <w:rFonts w:ascii="Times New Roman" w:hAnsi="Times New Roman" w:cs="Times New Roman"/>
          <w:sz w:val="24"/>
          <w:szCs w:val="24"/>
          <w:lang w:val="en-US"/>
        </w:rPr>
        <w:t xml:space="preserve"> in case of </w:t>
      </w:r>
      <w:r w:rsidRPr="00405E26">
        <w:rPr>
          <w:rFonts w:ascii="Times New Roman" w:hAnsi="Times New Roman" w:cs="Times New Roman"/>
          <w:sz w:val="24"/>
          <w:szCs w:val="24"/>
          <w:lang w:val="en-US"/>
        </w:rPr>
        <w:t>which the decision-making and discretionary role of the National Assembly persists (</w:t>
      </w:r>
      <w:r w:rsidR="00405E26" w:rsidRPr="00405E26">
        <w:rPr>
          <w:rFonts w:ascii="Times New Roman" w:hAnsi="Times New Roman" w:cs="Times New Roman"/>
          <w:sz w:val="24"/>
          <w:szCs w:val="24"/>
          <w:lang w:val="en-US"/>
        </w:rPr>
        <w:t>further</w:t>
      </w:r>
      <w:r w:rsidRPr="00405E26">
        <w:rPr>
          <w:rFonts w:ascii="Times New Roman" w:hAnsi="Times New Roman" w:cs="Times New Roman"/>
          <w:sz w:val="24"/>
          <w:szCs w:val="24"/>
          <w:lang w:val="en-US"/>
        </w:rPr>
        <w:t xml:space="preserve"> on the National Assembly will not decide on church status, </w:t>
      </w:r>
      <w:r w:rsidR="00CF453D">
        <w:rPr>
          <w:rFonts w:ascii="Times New Roman" w:hAnsi="Times New Roman" w:cs="Times New Roman"/>
          <w:sz w:val="24"/>
          <w:szCs w:val="24"/>
          <w:lang w:val="en-US"/>
        </w:rPr>
        <w:t>only</w:t>
      </w:r>
      <w:r w:rsidRPr="00405E26">
        <w:rPr>
          <w:rFonts w:ascii="Times New Roman" w:hAnsi="Times New Roman" w:cs="Times New Roman"/>
          <w:sz w:val="24"/>
          <w:szCs w:val="24"/>
          <w:lang w:val="en-US"/>
        </w:rPr>
        <w:t xml:space="preserve"> on</w:t>
      </w:r>
      <w:r w:rsidR="00CF453D">
        <w:rPr>
          <w:rFonts w:ascii="Times New Roman" w:hAnsi="Times New Roman" w:cs="Times New Roman"/>
          <w:sz w:val="24"/>
          <w:szCs w:val="24"/>
          <w:lang w:val="en-US"/>
        </w:rPr>
        <w:t xml:space="preserve"> cooperation with churches). Apart from </w:t>
      </w:r>
      <w:r w:rsidRPr="00405E26">
        <w:rPr>
          <w:rFonts w:ascii="Times New Roman" w:hAnsi="Times New Roman" w:cs="Times New Roman"/>
          <w:sz w:val="24"/>
          <w:szCs w:val="24"/>
          <w:lang w:val="en-US"/>
        </w:rPr>
        <w:t xml:space="preserve">the category of established churches, the amendment creates the legal possibility of court registration for </w:t>
      </w:r>
      <w:r w:rsidRPr="00405E26">
        <w:rPr>
          <w:rFonts w:ascii="Times New Roman" w:hAnsi="Times New Roman" w:cs="Times New Roman"/>
          <w:b/>
          <w:sz w:val="24"/>
          <w:szCs w:val="24"/>
          <w:lang w:val="en-US"/>
        </w:rPr>
        <w:t>further church categories: listed churches and registered churches</w:t>
      </w:r>
      <w:r w:rsidR="00C22988" w:rsidRPr="00405E26">
        <w:rPr>
          <w:rFonts w:ascii="Times New Roman" w:hAnsi="Times New Roman" w:cs="Times New Roman"/>
          <w:b/>
          <w:sz w:val="24"/>
          <w:szCs w:val="24"/>
          <w:lang w:val="en-US"/>
        </w:rPr>
        <w:t>.</w:t>
      </w:r>
      <w:r w:rsidRPr="00405E26">
        <w:rPr>
          <w:rFonts w:ascii="Times New Roman" w:hAnsi="Times New Roman" w:cs="Times New Roman"/>
          <w:sz w:val="24"/>
          <w:szCs w:val="24"/>
          <w:lang w:val="en-US"/>
        </w:rPr>
        <w:t xml:space="preserve"> </w:t>
      </w:r>
      <w:r w:rsidR="00C22988" w:rsidRPr="00405E26">
        <w:rPr>
          <w:rFonts w:ascii="Times New Roman" w:hAnsi="Times New Roman" w:cs="Times New Roman"/>
          <w:sz w:val="24"/>
          <w:szCs w:val="24"/>
          <w:lang w:val="en-US"/>
        </w:rPr>
        <w:t>I</w:t>
      </w:r>
      <w:r w:rsidRPr="00405E26">
        <w:rPr>
          <w:rFonts w:ascii="Times New Roman" w:hAnsi="Times New Roman" w:cs="Times New Roman"/>
          <w:sz w:val="24"/>
          <w:szCs w:val="24"/>
          <w:lang w:val="en-US"/>
        </w:rPr>
        <w:t xml:space="preserve">n order to ensure the </w:t>
      </w:r>
      <w:r w:rsidR="00C22988" w:rsidRPr="00405E26">
        <w:rPr>
          <w:rFonts w:ascii="Times New Roman" w:hAnsi="Times New Roman" w:cs="Times New Roman"/>
          <w:sz w:val="24"/>
          <w:szCs w:val="24"/>
          <w:lang w:val="en-US"/>
        </w:rPr>
        <w:t>enforcement</w:t>
      </w:r>
      <w:r w:rsidRPr="00405E26">
        <w:rPr>
          <w:rFonts w:ascii="Times New Roman" w:hAnsi="Times New Roman" w:cs="Times New Roman"/>
          <w:sz w:val="24"/>
          <w:szCs w:val="24"/>
          <w:lang w:val="en-US"/>
        </w:rPr>
        <w:t xml:space="preserve"> </w:t>
      </w:r>
      <w:r w:rsidR="00CF453D">
        <w:rPr>
          <w:rFonts w:ascii="Times New Roman" w:hAnsi="Times New Roman" w:cs="Times New Roman"/>
          <w:sz w:val="24"/>
          <w:szCs w:val="24"/>
          <w:lang w:val="en-US"/>
        </w:rPr>
        <w:t xml:space="preserve">of </w:t>
      </w:r>
      <w:r w:rsidRPr="00405E26">
        <w:rPr>
          <w:rFonts w:ascii="Times New Roman" w:hAnsi="Times New Roman" w:cs="Times New Roman"/>
          <w:sz w:val="24"/>
          <w:szCs w:val="24"/>
          <w:lang w:val="en-US"/>
        </w:rPr>
        <w:t>the right of religious freedom at community level, it ensures the possibility of creating</w:t>
      </w:r>
      <w:r w:rsidRPr="00405E26">
        <w:rPr>
          <w:rFonts w:ascii="Times New Roman" w:hAnsi="Times New Roman" w:cs="Times New Roman"/>
          <w:b/>
          <w:sz w:val="24"/>
          <w:szCs w:val="24"/>
          <w:lang w:val="en-US"/>
        </w:rPr>
        <w:t xml:space="preserve"> religious associations </w:t>
      </w:r>
      <w:r w:rsidRPr="00405E26">
        <w:rPr>
          <w:rFonts w:ascii="Times New Roman" w:hAnsi="Times New Roman" w:cs="Times New Roman"/>
          <w:sz w:val="24"/>
          <w:szCs w:val="24"/>
          <w:lang w:val="en-US"/>
        </w:rPr>
        <w:t>as a substantive right</w:t>
      </w:r>
      <w:r w:rsidR="00C22988" w:rsidRPr="00405E26">
        <w:rPr>
          <w:rFonts w:ascii="Times New Roman" w:hAnsi="Times New Roman" w:cs="Times New Roman"/>
          <w:sz w:val="24"/>
          <w:szCs w:val="24"/>
          <w:lang w:val="en-US"/>
        </w:rPr>
        <w:t>.</w:t>
      </w:r>
      <w:r w:rsidRPr="00405E26">
        <w:rPr>
          <w:rFonts w:ascii="Times New Roman" w:hAnsi="Times New Roman" w:cs="Times New Roman"/>
          <w:sz w:val="24"/>
          <w:szCs w:val="24"/>
          <w:lang w:val="en-US"/>
        </w:rPr>
        <w:t xml:space="preserve"> The </w:t>
      </w:r>
      <w:r w:rsidR="00B8189E" w:rsidRPr="00405E26">
        <w:rPr>
          <w:rFonts w:ascii="Times New Roman" w:hAnsi="Times New Roman" w:cs="Times New Roman"/>
          <w:sz w:val="24"/>
          <w:szCs w:val="24"/>
          <w:lang w:val="en-US"/>
        </w:rPr>
        <w:t>current</w:t>
      </w:r>
      <w:r w:rsidRPr="00405E26">
        <w:rPr>
          <w:rFonts w:ascii="Times New Roman" w:hAnsi="Times New Roman" w:cs="Times New Roman"/>
          <w:sz w:val="24"/>
          <w:szCs w:val="24"/>
          <w:lang w:val="en-US"/>
        </w:rPr>
        <w:t xml:space="preserve"> organizations performing religious activities automatically become religious associations </w:t>
      </w:r>
      <w:r w:rsidR="00B8189E" w:rsidRPr="00405E26">
        <w:rPr>
          <w:rFonts w:ascii="Times New Roman" w:hAnsi="Times New Roman" w:cs="Times New Roman"/>
          <w:sz w:val="24"/>
          <w:szCs w:val="24"/>
          <w:lang w:val="en-US"/>
        </w:rPr>
        <w:t>by</w:t>
      </w:r>
      <w:r w:rsidRPr="00405E26">
        <w:rPr>
          <w:rFonts w:ascii="Times New Roman" w:hAnsi="Times New Roman" w:cs="Times New Roman"/>
          <w:sz w:val="24"/>
          <w:szCs w:val="24"/>
          <w:lang w:val="en-US"/>
        </w:rPr>
        <w:t xml:space="preserve"> legal succession.) Besides performing religious activities primarily and considering the length of operation, a</w:t>
      </w:r>
      <w:r w:rsidR="00B8189E" w:rsidRPr="00405E26">
        <w:rPr>
          <w:rFonts w:ascii="Times New Roman" w:hAnsi="Times New Roman" w:cs="Times New Roman"/>
          <w:sz w:val="24"/>
          <w:szCs w:val="24"/>
          <w:lang w:val="en-US"/>
        </w:rPr>
        <w:t xml:space="preserve">nd compared to the previous regulation a </w:t>
      </w:r>
      <w:r w:rsidRPr="00405E26">
        <w:rPr>
          <w:rFonts w:ascii="Times New Roman" w:hAnsi="Times New Roman" w:cs="Times New Roman"/>
          <w:sz w:val="24"/>
          <w:szCs w:val="24"/>
          <w:lang w:val="en-US"/>
        </w:rPr>
        <w:t>reduced operational period, the following are required for court registration: for a</w:t>
      </w:r>
      <w:r w:rsidRPr="00405E26">
        <w:rPr>
          <w:rFonts w:ascii="Times New Roman" w:hAnsi="Times New Roman" w:cs="Times New Roman"/>
          <w:b/>
          <w:sz w:val="24"/>
          <w:szCs w:val="24"/>
          <w:lang w:val="en-US"/>
        </w:rPr>
        <w:t xml:space="preserve"> listed church, </w:t>
      </w:r>
      <w:r w:rsidR="009906E2" w:rsidRPr="00405E26">
        <w:rPr>
          <w:rFonts w:ascii="Times New Roman" w:hAnsi="Times New Roman" w:cs="Times New Roman"/>
          <w:b/>
          <w:sz w:val="24"/>
          <w:szCs w:val="24"/>
          <w:lang w:val="en-US"/>
        </w:rPr>
        <w:t xml:space="preserve">for a period of three years at least one thousand persons </w:t>
      </w:r>
      <w:r w:rsidRPr="00405E26">
        <w:rPr>
          <w:rFonts w:ascii="Times New Roman" w:hAnsi="Times New Roman" w:cs="Times New Roman"/>
          <w:b/>
          <w:sz w:val="24"/>
          <w:szCs w:val="24"/>
          <w:lang w:val="en-US"/>
        </w:rPr>
        <w:t xml:space="preserve">on an annual average , </w:t>
      </w:r>
      <w:r w:rsidRPr="00405E26">
        <w:rPr>
          <w:rFonts w:ascii="Times New Roman" w:hAnsi="Times New Roman" w:cs="Times New Roman"/>
          <w:sz w:val="24"/>
          <w:szCs w:val="24"/>
          <w:lang w:val="en-US"/>
        </w:rPr>
        <w:t>and for</w:t>
      </w:r>
      <w:r w:rsidRPr="00405E26">
        <w:rPr>
          <w:rFonts w:ascii="Times New Roman" w:hAnsi="Times New Roman" w:cs="Times New Roman"/>
          <w:b/>
          <w:sz w:val="24"/>
          <w:szCs w:val="24"/>
          <w:lang w:val="en-US"/>
        </w:rPr>
        <w:t xml:space="preserve"> a registered church, </w:t>
      </w:r>
      <w:r w:rsidR="009906E2" w:rsidRPr="00405E26">
        <w:rPr>
          <w:rFonts w:ascii="Times New Roman" w:hAnsi="Times New Roman" w:cs="Times New Roman"/>
          <w:b/>
          <w:sz w:val="24"/>
          <w:szCs w:val="24"/>
          <w:lang w:val="en-US"/>
        </w:rPr>
        <w:t xml:space="preserve">for a period of five years at least four thousand persons </w:t>
      </w:r>
      <w:r w:rsidRPr="00405E26">
        <w:rPr>
          <w:rFonts w:ascii="Times New Roman" w:hAnsi="Times New Roman" w:cs="Times New Roman"/>
          <w:b/>
          <w:sz w:val="24"/>
          <w:szCs w:val="24"/>
          <w:lang w:val="en-US"/>
        </w:rPr>
        <w:t>on an annual average designating 1% of their personal income tax</w:t>
      </w:r>
      <w:r w:rsidR="009906E2" w:rsidRPr="00405E26">
        <w:rPr>
          <w:rFonts w:ascii="Times New Roman" w:hAnsi="Times New Roman" w:cs="Times New Roman"/>
          <w:b/>
          <w:sz w:val="24"/>
          <w:szCs w:val="24"/>
          <w:lang w:val="en-US"/>
        </w:rPr>
        <w:t xml:space="preserve"> to the church</w:t>
      </w:r>
      <w:r w:rsidRPr="00405E26">
        <w:rPr>
          <w:rFonts w:ascii="Times New Roman" w:hAnsi="Times New Roman" w:cs="Times New Roman"/>
          <w:b/>
          <w:sz w:val="24"/>
          <w:szCs w:val="24"/>
          <w:lang w:val="en-US"/>
        </w:rPr>
        <w:t>.</w:t>
      </w:r>
      <w:r w:rsidRPr="00952AA9">
        <w:rPr>
          <w:rFonts w:ascii="Times New Roman" w:hAnsi="Times New Roman" w:cs="Times New Roman"/>
          <w:sz w:val="24"/>
          <w:szCs w:val="24"/>
          <w:lang w:val="en-US"/>
        </w:rPr>
        <w:t xml:space="preserve"> (For those religious communities, which do not accept state support – including the 1% personal income tax -, the legislator ensures the possibility of certifying membership register in the interest of church registration by the court.) </w:t>
      </w:r>
      <w:r w:rsidR="00CF453D">
        <w:rPr>
          <w:rFonts w:ascii="Times New Roman" w:hAnsi="Times New Roman" w:cs="Times New Roman"/>
          <w:sz w:val="24"/>
          <w:szCs w:val="24"/>
          <w:lang w:val="en-US"/>
        </w:rPr>
        <w:lastRenderedPageBreak/>
        <w:t xml:space="preserve">The recognition of </w:t>
      </w:r>
      <w:r w:rsidRPr="00952AA9">
        <w:rPr>
          <w:rFonts w:ascii="Times New Roman" w:hAnsi="Times New Roman" w:cs="Times New Roman"/>
          <w:sz w:val="24"/>
          <w:szCs w:val="24"/>
          <w:lang w:val="en-US"/>
        </w:rPr>
        <w:t>operating as an established church may be requested from the National Assembly by a registered church</w:t>
      </w:r>
      <w:r w:rsidR="00CF453D">
        <w:rPr>
          <w:rFonts w:ascii="Times New Roman" w:hAnsi="Times New Roman" w:cs="Times New Roman"/>
          <w:sz w:val="24"/>
          <w:szCs w:val="24"/>
          <w:lang w:val="en-US"/>
        </w:rPr>
        <w:t>,</w:t>
      </w:r>
      <w:r w:rsidRPr="00952AA9">
        <w:rPr>
          <w:rFonts w:ascii="Times New Roman" w:hAnsi="Times New Roman" w:cs="Times New Roman"/>
          <w:sz w:val="24"/>
          <w:szCs w:val="24"/>
          <w:lang w:val="en-US"/>
        </w:rPr>
        <w:t xml:space="preserve"> however</w:t>
      </w:r>
      <w:r w:rsidR="00CF453D">
        <w:rPr>
          <w:rFonts w:ascii="Times New Roman" w:hAnsi="Times New Roman" w:cs="Times New Roman"/>
          <w:sz w:val="24"/>
          <w:szCs w:val="24"/>
          <w:lang w:val="en-US"/>
        </w:rPr>
        <w:t>,</w:t>
      </w:r>
      <w:r w:rsidRPr="00952AA9">
        <w:rPr>
          <w:rFonts w:ascii="Times New Roman" w:hAnsi="Times New Roman" w:cs="Times New Roman"/>
          <w:sz w:val="24"/>
          <w:szCs w:val="24"/>
          <w:lang w:val="en-US"/>
        </w:rPr>
        <w:t xml:space="preserve"> for this</w:t>
      </w:r>
      <w:r w:rsidR="00172F7F">
        <w:rPr>
          <w:rFonts w:ascii="Times New Roman" w:hAnsi="Times New Roman" w:cs="Times New Roman"/>
          <w:sz w:val="24"/>
          <w:szCs w:val="24"/>
          <w:lang w:val="en-US"/>
        </w:rPr>
        <w:t>,</w:t>
      </w:r>
      <w:r w:rsidRPr="00952AA9">
        <w:rPr>
          <w:rFonts w:ascii="Times New Roman" w:hAnsi="Times New Roman" w:cs="Times New Roman"/>
          <w:sz w:val="24"/>
          <w:szCs w:val="24"/>
          <w:lang w:val="en-US"/>
        </w:rPr>
        <w:t xml:space="preserve"> the church must conclude a comprehensive cooperation agreement with the Government beforehand. </w:t>
      </w:r>
      <w:r w:rsidR="00172F7F">
        <w:rPr>
          <w:rFonts w:ascii="Times New Roman" w:hAnsi="Times New Roman" w:cs="Times New Roman"/>
          <w:b/>
          <w:sz w:val="24"/>
          <w:szCs w:val="24"/>
          <w:lang w:val="en-US"/>
        </w:rPr>
        <w:t>A</w:t>
      </w:r>
      <w:r w:rsidR="00172F7F" w:rsidRPr="00952AA9">
        <w:rPr>
          <w:rFonts w:ascii="Times New Roman" w:hAnsi="Times New Roman" w:cs="Times New Roman"/>
          <w:b/>
          <w:sz w:val="24"/>
          <w:szCs w:val="24"/>
          <w:lang w:val="en-US"/>
        </w:rPr>
        <w:t>s a fundamental principle</w:t>
      </w:r>
      <w:r w:rsidR="00172F7F">
        <w:rPr>
          <w:rFonts w:ascii="Times New Roman" w:hAnsi="Times New Roman" w:cs="Times New Roman"/>
          <w:b/>
          <w:sz w:val="24"/>
          <w:szCs w:val="24"/>
          <w:lang w:val="en-US"/>
        </w:rPr>
        <w:t>,</w:t>
      </w:r>
      <w:r w:rsidR="00172F7F" w:rsidRPr="00952AA9">
        <w:rPr>
          <w:rFonts w:ascii="Times New Roman" w:hAnsi="Times New Roman" w:cs="Times New Roman"/>
          <w:sz w:val="24"/>
          <w:szCs w:val="24"/>
          <w:lang w:val="en-US"/>
        </w:rPr>
        <w:t xml:space="preserve"> </w:t>
      </w:r>
      <w:r w:rsidR="00172F7F">
        <w:rPr>
          <w:rFonts w:ascii="Times New Roman" w:hAnsi="Times New Roman" w:cs="Times New Roman"/>
          <w:sz w:val="24"/>
          <w:szCs w:val="24"/>
          <w:lang w:val="en-US"/>
        </w:rPr>
        <w:t>t</w:t>
      </w:r>
      <w:r w:rsidR="004737A0">
        <w:rPr>
          <w:rFonts w:ascii="Times New Roman" w:hAnsi="Times New Roman" w:cs="Times New Roman"/>
          <w:sz w:val="24"/>
          <w:szCs w:val="24"/>
          <w:lang w:val="en-US"/>
        </w:rPr>
        <w:t xml:space="preserve">he amendment </w:t>
      </w:r>
      <w:r w:rsidR="00172F7F">
        <w:rPr>
          <w:rFonts w:ascii="Times New Roman" w:hAnsi="Times New Roman" w:cs="Times New Roman"/>
          <w:sz w:val="24"/>
          <w:szCs w:val="24"/>
          <w:lang w:val="en-US"/>
        </w:rPr>
        <w:t>sets out</w:t>
      </w:r>
      <w:r w:rsidRPr="00952AA9">
        <w:rPr>
          <w:rFonts w:ascii="Times New Roman" w:hAnsi="Times New Roman" w:cs="Times New Roman"/>
          <w:sz w:val="24"/>
          <w:szCs w:val="24"/>
          <w:lang w:val="en-US"/>
        </w:rPr>
        <w:t xml:space="preserve"> </w:t>
      </w:r>
      <w:r w:rsidRPr="00952AA9">
        <w:rPr>
          <w:rFonts w:ascii="Times New Roman" w:hAnsi="Times New Roman" w:cs="Times New Roman"/>
          <w:b/>
          <w:sz w:val="24"/>
          <w:szCs w:val="24"/>
          <w:lang w:val="en-US"/>
        </w:rPr>
        <w:t>that every community defining itself as a religious community</w:t>
      </w:r>
      <w:r w:rsidRPr="00952AA9">
        <w:rPr>
          <w:rFonts w:ascii="Times New Roman" w:hAnsi="Times New Roman" w:cs="Times New Roman"/>
          <w:sz w:val="24"/>
          <w:szCs w:val="24"/>
          <w:lang w:val="en-US"/>
        </w:rPr>
        <w:t xml:space="preserve"> (even without having a legal personality) </w:t>
      </w:r>
      <w:r w:rsidRPr="00952AA9">
        <w:rPr>
          <w:rFonts w:ascii="Times New Roman" w:hAnsi="Times New Roman" w:cs="Times New Roman"/>
          <w:b/>
          <w:sz w:val="24"/>
          <w:szCs w:val="24"/>
          <w:lang w:val="en-US"/>
        </w:rPr>
        <w:t>is entitled to all constitutional protection, which is ensured by the Fundamental Law for religious communities in the framework of free practice of religion</w:t>
      </w:r>
      <w:r w:rsidRPr="00952AA9">
        <w:rPr>
          <w:rFonts w:ascii="Times New Roman" w:hAnsi="Times New Roman" w:cs="Times New Roman"/>
          <w:sz w:val="24"/>
          <w:szCs w:val="24"/>
          <w:lang w:val="en-US"/>
        </w:rPr>
        <w:t xml:space="preserve">. Irrespective of their organizational form, legal status or denomination, the legislative regulation ensures the following for all religious communities </w:t>
      </w:r>
      <w:r w:rsidR="004737A0" w:rsidRPr="00952AA9">
        <w:rPr>
          <w:rFonts w:ascii="Times New Roman" w:hAnsi="Times New Roman" w:cs="Times New Roman"/>
          <w:sz w:val="24"/>
          <w:szCs w:val="24"/>
          <w:lang w:val="en-US"/>
        </w:rPr>
        <w:t xml:space="preserve">primarily </w:t>
      </w:r>
      <w:r w:rsidRPr="00952AA9">
        <w:rPr>
          <w:rFonts w:ascii="Times New Roman" w:hAnsi="Times New Roman" w:cs="Times New Roman"/>
          <w:sz w:val="24"/>
          <w:szCs w:val="24"/>
          <w:lang w:val="en-US"/>
        </w:rPr>
        <w:t>performing religious activities: state neutrality, separation of the state and the religious communities, cooperation and its framework between the state and the religious communities, broad autonomy of religious communities (the state cannot establish organizations for supervising and controlling religious communities), free self-determination of religious communities (free choice of organizational form and denomination – including using the “church” denomination), equality of religious communities and prohibition of discrimination.</w:t>
      </w:r>
    </w:p>
    <w:p w14:paraId="5B6A90A1" w14:textId="77777777" w:rsidR="00952AA9" w:rsidRPr="00952AA9" w:rsidRDefault="00952AA9" w:rsidP="00854B83">
      <w:pPr>
        <w:spacing w:after="0" w:line="276" w:lineRule="auto"/>
        <w:jc w:val="both"/>
        <w:rPr>
          <w:rFonts w:ascii="Times New Roman" w:hAnsi="Times New Roman" w:cs="Times New Roman"/>
          <w:sz w:val="24"/>
          <w:szCs w:val="24"/>
          <w:lang w:val="en-US"/>
        </w:rPr>
      </w:pPr>
    </w:p>
    <w:p w14:paraId="223B472F" w14:textId="0A420EA7" w:rsidR="00952AA9" w:rsidRPr="00952AA9" w:rsidRDefault="00AA7F96" w:rsidP="00854B83">
      <w:pPr>
        <w:spacing w:after="0" w:line="276"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As regards</w:t>
      </w:r>
      <w:r w:rsidR="00405E26">
        <w:rPr>
          <w:rFonts w:ascii="Times New Roman" w:hAnsi="Times New Roman" w:cs="Times New Roman"/>
          <w:sz w:val="24"/>
          <w:szCs w:val="24"/>
          <w:lang w:val="en-US"/>
        </w:rPr>
        <w:t xml:space="preserve"> </w:t>
      </w:r>
      <w:r w:rsidR="00952AA9" w:rsidRPr="00952AA9">
        <w:rPr>
          <w:rFonts w:ascii="Times New Roman" w:hAnsi="Times New Roman" w:cs="Times New Roman"/>
          <w:sz w:val="24"/>
          <w:szCs w:val="24"/>
          <w:lang w:val="en-US"/>
        </w:rPr>
        <w:t xml:space="preserve">cooperation between the state and religious communities, </w:t>
      </w:r>
      <w:r w:rsidR="00952AA9" w:rsidRPr="00952AA9">
        <w:rPr>
          <w:rFonts w:ascii="Times New Roman" w:hAnsi="Times New Roman" w:cs="Times New Roman"/>
          <w:b/>
          <w:sz w:val="24"/>
          <w:szCs w:val="24"/>
          <w:lang w:val="en-US"/>
        </w:rPr>
        <w:t>agreements</w:t>
      </w:r>
      <w:r w:rsidR="00952AA9" w:rsidRPr="00952AA9">
        <w:rPr>
          <w:rFonts w:ascii="Times New Roman" w:hAnsi="Times New Roman" w:cs="Times New Roman"/>
          <w:sz w:val="24"/>
          <w:szCs w:val="24"/>
          <w:lang w:val="en-US"/>
        </w:rPr>
        <w:t xml:space="preserve"> </w:t>
      </w:r>
      <w:r w:rsidR="00952AA9" w:rsidRPr="00952AA9">
        <w:rPr>
          <w:rFonts w:ascii="Times New Roman" w:hAnsi="Times New Roman" w:cs="Times New Roman"/>
          <w:b/>
          <w:sz w:val="24"/>
          <w:szCs w:val="24"/>
          <w:lang w:val="en-US"/>
        </w:rPr>
        <w:t>may be concluded</w:t>
      </w:r>
      <w:r w:rsidR="00952AA9" w:rsidRPr="00952AA9">
        <w:rPr>
          <w:rFonts w:ascii="Times New Roman" w:hAnsi="Times New Roman" w:cs="Times New Roman"/>
          <w:sz w:val="24"/>
          <w:szCs w:val="24"/>
          <w:lang w:val="en-US"/>
        </w:rPr>
        <w:t xml:space="preserve"> </w:t>
      </w:r>
      <w:r w:rsidR="00952AA9" w:rsidRPr="00952AA9">
        <w:rPr>
          <w:rFonts w:ascii="Times New Roman" w:hAnsi="Times New Roman" w:cs="Times New Roman"/>
          <w:b/>
          <w:sz w:val="24"/>
          <w:szCs w:val="24"/>
          <w:lang w:val="en-US"/>
        </w:rPr>
        <w:t>with religious associations, listed churches and registered churches for a definite period of time, pertaining to the performance of public duties as well as to the support of faith-based activities.</w:t>
      </w:r>
      <w:r w:rsidR="00952AA9" w:rsidRPr="00952AA9">
        <w:rPr>
          <w:rFonts w:ascii="Times New Roman" w:hAnsi="Times New Roman" w:cs="Times New Roman"/>
          <w:sz w:val="24"/>
          <w:szCs w:val="24"/>
          <w:lang w:val="en-US"/>
        </w:rPr>
        <w:t xml:space="preserve"> The state </w:t>
      </w:r>
      <w:r w:rsidR="00952AA9" w:rsidRPr="00952AA9">
        <w:rPr>
          <w:rFonts w:ascii="Times New Roman" w:hAnsi="Times New Roman" w:cs="Times New Roman"/>
          <w:b/>
          <w:sz w:val="24"/>
          <w:szCs w:val="24"/>
          <w:lang w:val="en-US"/>
        </w:rPr>
        <w:t xml:space="preserve">may also conclude </w:t>
      </w:r>
      <w:r w:rsidR="00952AA9" w:rsidRPr="00952AA9">
        <w:rPr>
          <w:rFonts w:ascii="Times New Roman" w:hAnsi="Times New Roman" w:cs="Times New Roman"/>
          <w:sz w:val="24"/>
          <w:szCs w:val="24"/>
          <w:lang w:val="en-US"/>
        </w:rPr>
        <w:t>legally enacted</w:t>
      </w:r>
      <w:r w:rsidR="00952AA9" w:rsidRPr="00952AA9">
        <w:rPr>
          <w:rFonts w:ascii="Times New Roman" w:hAnsi="Times New Roman" w:cs="Times New Roman"/>
          <w:b/>
          <w:sz w:val="24"/>
          <w:szCs w:val="24"/>
          <w:lang w:val="en-US"/>
        </w:rPr>
        <w:t xml:space="preserve"> comprehensive cooperation agreements with registered churches</w:t>
      </w:r>
      <w:r w:rsidR="00952AA9" w:rsidRPr="00952AA9">
        <w:rPr>
          <w:rFonts w:ascii="Times New Roman" w:hAnsi="Times New Roman" w:cs="Times New Roman"/>
          <w:sz w:val="24"/>
          <w:szCs w:val="24"/>
          <w:lang w:val="en-US"/>
        </w:rPr>
        <w:t xml:space="preserve"> </w:t>
      </w:r>
      <w:r w:rsidR="00952AA9" w:rsidRPr="00952AA9">
        <w:rPr>
          <w:rFonts w:ascii="Times New Roman" w:hAnsi="Times New Roman" w:cs="Times New Roman"/>
          <w:b/>
          <w:sz w:val="24"/>
          <w:szCs w:val="24"/>
          <w:lang w:val="en-US"/>
        </w:rPr>
        <w:t xml:space="preserve">- </w:t>
      </w:r>
      <w:r w:rsidR="00952AA9" w:rsidRPr="00952AA9">
        <w:rPr>
          <w:rFonts w:ascii="Times New Roman" w:hAnsi="Times New Roman" w:cs="Times New Roman"/>
          <w:sz w:val="24"/>
          <w:szCs w:val="24"/>
          <w:lang w:val="en-US"/>
        </w:rPr>
        <w:t>based on</w:t>
      </w:r>
      <w:r w:rsidR="00952AA9" w:rsidRPr="00952AA9">
        <w:rPr>
          <w:rFonts w:ascii="Times New Roman" w:hAnsi="Times New Roman" w:cs="Times New Roman"/>
          <w:b/>
          <w:sz w:val="24"/>
          <w:szCs w:val="24"/>
          <w:lang w:val="en-US"/>
        </w:rPr>
        <w:t xml:space="preserve"> </w:t>
      </w:r>
      <w:r w:rsidR="00952AA9" w:rsidRPr="00952AA9">
        <w:rPr>
          <w:rFonts w:ascii="Times New Roman" w:hAnsi="Times New Roman" w:cs="Times New Roman"/>
          <w:sz w:val="24"/>
          <w:szCs w:val="24"/>
          <w:lang w:val="en-US"/>
        </w:rPr>
        <w:t xml:space="preserve">their historical past, social acceptance, as </w:t>
      </w:r>
      <w:r w:rsidR="00952AA9" w:rsidRPr="00952AA9">
        <w:rPr>
          <w:rFonts w:ascii="Times New Roman" w:hAnsi="Times New Roman" w:cs="Times New Roman"/>
          <w:sz w:val="24"/>
          <w:szCs w:val="24"/>
          <w:lang w:val="en-US"/>
        </w:rPr>
        <w:lastRenderedPageBreak/>
        <w:t xml:space="preserve">well as their weight, organization and performance of public duties </w:t>
      </w:r>
      <w:r w:rsidR="00952AA9" w:rsidRPr="00952AA9">
        <w:rPr>
          <w:rFonts w:ascii="Times New Roman" w:hAnsi="Times New Roman" w:cs="Times New Roman"/>
          <w:b/>
          <w:sz w:val="24"/>
          <w:szCs w:val="24"/>
          <w:lang w:val="en-US"/>
        </w:rPr>
        <w:t>-</w:t>
      </w:r>
      <w:r w:rsidR="00952AA9" w:rsidRPr="00952AA9">
        <w:rPr>
          <w:rFonts w:ascii="Times New Roman" w:hAnsi="Times New Roman" w:cs="Times New Roman"/>
          <w:sz w:val="24"/>
          <w:szCs w:val="24"/>
          <w:lang w:val="en-US"/>
        </w:rPr>
        <w:t xml:space="preserve">, </w:t>
      </w:r>
      <w:r w:rsidR="00952AA9" w:rsidRPr="00952AA9">
        <w:rPr>
          <w:rFonts w:ascii="Times New Roman" w:hAnsi="Times New Roman" w:cs="Times New Roman"/>
          <w:b/>
          <w:sz w:val="24"/>
          <w:szCs w:val="24"/>
          <w:lang w:val="en-US"/>
        </w:rPr>
        <w:t>based on which they can become established churches</w:t>
      </w:r>
      <w:r w:rsidR="00952AA9" w:rsidRPr="00952AA9">
        <w:rPr>
          <w:rFonts w:ascii="Times New Roman" w:hAnsi="Times New Roman" w:cs="Times New Roman"/>
          <w:sz w:val="24"/>
          <w:szCs w:val="24"/>
          <w:lang w:val="en-US"/>
        </w:rPr>
        <w:t xml:space="preserve">. </w:t>
      </w:r>
      <w:r w:rsidR="00952AA9" w:rsidRPr="00952AA9">
        <w:rPr>
          <w:rFonts w:ascii="Times New Roman" w:hAnsi="Times New Roman" w:cs="Times New Roman"/>
          <w:b/>
          <w:sz w:val="24"/>
          <w:szCs w:val="24"/>
          <w:lang w:val="en-US"/>
        </w:rPr>
        <w:t xml:space="preserve">In accordance with the amendment, comprehensive agreements are required to be promulgated in a cardinal act. The amendment of the act does not affect the legal status of the present established churches however, agreements may also be concluded with those established churches, which do not have such an agreement yet.  </w:t>
      </w:r>
    </w:p>
    <w:p w14:paraId="57268F9E" w14:textId="77777777" w:rsidR="00952AA9" w:rsidRPr="00952AA9" w:rsidRDefault="00952AA9" w:rsidP="00854B83">
      <w:pPr>
        <w:spacing w:after="0" w:line="276" w:lineRule="auto"/>
        <w:jc w:val="both"/>
        <w:rPr>
          <w:rFonts w:ascii="Times New Roman" w:hAnsi="Times New Roman" w:cs="Times New Roman"/>
          <w:sz w:val="24"/>
          <w:szCs w:val="24"/>
          <w:lang w:val="en-US"/>
        </w:rPr>
      </w:pPr>
    </w:p>
    <w:p w14:paraId="6CE5B4D9" w14:textId="6339BDC3" w:rsidR="00AA7F96" w:rsidRPr="00952AA9" w:rsidRDefault="00952AA9" w:rsidP="00AA7F96">
      <w:pPr>
        <w:spacing w:after="0" w:line="276" w:lineRule="auto"/>
        <w:jc w:val="both"/>
        <w:rPr>
          <w:rFonts w:ascii="Times New Roman" w:hAnsi="Times New Roman" w:cs="Times New Roman"/>
          <w:b/>
          <w:sz w:val="24"/>
          <w:szCs w:val="24"/>
          <w:lang w:val="en-US"/>
        </w:rPr>
      </w:pPr>
      <w:r w:rsidRPr="00952AA9">
        <w:rPr>
          <w:rFonts w:ascii="Times New Roman" w:hAnsi="Times New Roman" w:cs="Times New Roman"/>
          <w:sz w:val="24"/>
          <w:szCs w:val="24"/>
          <w:lang w:val="en-US"/>
        </w:rPr>
        <w:t xml:space="preserve">The amendment </w:t>
      </w:r>
      <w:r w:rsidRPr="00952AA9">
        <w:rPr>
          <w:rFonts w:ascii="Times New Roman" w:hAnsi="Times New Roman" w:cs="Times New Roman"/>
          <w:b/>
          <w:sz w:val="24"/>
          <w:szCs w:val="24"/>
          <w:lang w:val="en-US"/>
        </w:rPr>
        <w:t>allows for the designation of 1% of the personal income tax for the benefit of all religious communities with legal personality</w:t>
      </w:r>
      <w:r w:rsidRPr="00952AA9">
        <w:rPr>
          <w:rFonts w:ascii="Times New Roman" w:hAnsi="Times New Roman" w:cs="Times New Roman"/>
          <w:sz w:val="24"/>
          <w:szCs w:val="24"/>
          <w:lang w:val="en-US"/>
        </w:rPr>
        <w:t xml:space="preserve"> ("church personal income tax"), which is supplemented by the state for the established and registered churches. </w:t>
      </w:r>
      <w:r w:rsidR="00AA7F96">
        <w:rPr>
          <w:rFonts w:ascii="Times New Roman" w:hAnsi="Times New Roman" w:cs="Times New Roman"/>
          <w:sz w:val="24"/>
          <w:szCs w:val="24"/>
          <w:lang w:val="en-US"/>
        </w:rPr>
        <w:t>W</w:t>
      </w:r>
      <w:r w:rsidR="00AA7F96" w:rsidRPr="00952AA9">
        <w:rPr>
          <w:rFonts w:ascii="Times New Roman" w:hAnsi="Times New Roman" w:cs="Times New Roman"/>
          <w:sz w:val="24"/>
          <w:szCs w:val="24"/>
          <w:lang w:val="en-US"/>
        </w:rPr>
        <w:t>hen examining the level of social support</w:t>
      </w:r>
      <w:r w:rsidR="004737A0">
        <w:rPr>
          <w:rFonts w:ascii="Times New Roman" w:hAnsi="Times New Roman" w:cs="Times New Roman"/>
          <w:sz w:val="24"/>
          <w:szCs w:val="24"/>
          <w:lang w:val="en-US"/>
        </w:rPr>
        <w:t>,</w:t>
      </w:r>
      <w:r w:rsidRPr="00952AA9">
        <w:rPr>
          <w:rFonts w:ascii="Times New Roman" w:hAnsi="Times New Roman" w:cs="Times New Roman"/>
          <w:sz w:val="24"/>
          <w:szCs w:val="24"/>
          <w:lang w:val="en-US"/>
        </w:rPr>
        <w:t xml:space="preserve"> </w:t>
      </w:r>
      <w:r w:rsidRPr="00952AA9">
        <w:rPr>
          <w:rFonts w:ascii="Times New Roman" w:hAnsi="Times New Roman" w:cs="Times New Roman"/>
          <w:b/>
          <w:sz w:val="24"/>
          <w:szCs w:val="24"/>
          <w:lang w:val="en-US"/>
        </w:rPr>
        <w:t>the number of those designating 1% of their personal</w:t>
      </w:r>
      <w:r w:rsidR="004737A0">
        <w:rPr>
          <w:rFonts w:ascii="Times New Roman" w:hAnsi="Times New Roman" w:cs="Times New Roman"/>
          <w:b/>
          <w:sz w:val="24"/>
          <w:szCs w:val="24"/>
          <w:lang w:val="en-US"/>
        </w:rPr>
        <w:t xml:space="preserve"> income tax prior to 1 January</w:t>
      </w:r>
      <w:r w:rsidRPr="00952AA9">
        <w:rPr>
          <w:rFonts w:ascii="Times New Roman" w:hAnsi="Times New Roman" w:cs="Times New Roman"/>
          <w:b/>
          <w:sz w:val="24"/>
          <w:szCs w:val="24"/>
          <w:lang w:val="en-US"/>
        </w:rPr>
        <w:t xml:space="preserve"> 2012</w:t>
      </w:r>
      <w:r w:rsidRPr="00952AA9">
        <w:rPr>
          <w:rFonts w:ascii="Times New Roman" w:hAnsi="Times New Roman" w:cs="Times New Roman"/>
          <w:sz w:val="24"/>
          <w:szCs w:val="24"/>
          <w:lang w:val="en-US"/>
        </w:rPr>
        <w:t xml:space="preserve"> </w:t>
      </w:r>
      <w:r w:rsidRPr="00952AA9">
        <w:rPr>
          <w:rFonts w:ascii="Times New Roman" w:hAnsi="Times New Roman" w:cs="Times New Roman"/>
          <w:b/>
          <w:sz w:val="24"/>
          <w:szCs w:val="24"/>
          <w:lang w:val="en-US"/>
        </w:rPr>
        <w:t>may also be taken into account</w:t>
      </w:r>
      <w:r w:rsidR="00AA7F96" w:rsidRPr="00AA7F96">
        <w:rPr>
          <w:rFonts w:ascii="Times New Roman" w:hAnsi="Times New Roman" w:cs="Times New Roman"/>
          <w:b/>
          <w:sz w:val="24"/>
          <w:szCs w:val="24"/>
          <w:lang w:val="en-US"/>
        </w:rPr>
        <w:t xml:space="preserve"> </w:t>
      </w:r>
      <w:r w:rsidR="00AA7F96">
        <w:rPr>
          <w:rFonts w:ascii="Times New Roman" w:hAnsi="Times New Roman" w:cs="Times New Roman"/>
          <w:b/>
          <w:sz w:val="24"/>
          <w:szCs w:val="24"/>
          <w:lang w:val="en-US"/>
        </w:rPr>
        <w:t>i</w:t>
      </w:r>
      <w:r w:rsidR="00AA7F96" w:rsidRPr="00952AA9">
        <w:rPr>
          <w:rFonts w:ascii="Times New Roman" w:hAnsi="Times New Roman" w:cs="Times New Roman"/>
          <w:b/>
          <w:sz w:val="24"/>
          <w:szCs w:val="24"/>
          <w:lang w:val="en-US"/>
        </w:rPr>
        <w:t>n the course of church registration</w:t>
      </w:r>
      <w:r w:rsidRPr="00952AA9">
        <w:rPr>
          <w:rFonts w:ascii="Times New Roman" w:hAnsi="Times New Roman" w:cs="Times New Roman"/>
          <w:sz w:val="24"/>
          <w:szCs w:val="24"/>
          <w:lang w:val="en-US"/>
        </w:rPr>
        <w:t xml:space="preserve">, </w:t>
      </w:r>
      <w:r w:rsidR="004737A0">
        <w:rPr>
          <w:rFonts w:ascii="Times New Roman" w:hAnsi="Times New Roman" w:cs="Times New Roman"/>
          <w:sz w:val="24"/>
          <w:szCs w:val="24"/>
          <w:lang w:val="en-US"/>
        </w:rPr>
        <w:t xml:space="preserve">which </w:t>
      </w:r>
      <w:r w:rsidRPr="00952AA9">
        <w:rPr>
          <w:rFonts w:ascii="Times New Roman" w:hAnsi="Times New Roman" w:cs="Times New Roman"/>
          <w:sz w:val="24"/>
          <w:szCs w:val="24"/>
          <w:lang w:val="en-US"/>
        </w:rPr>
        <w:t>allowed the religious communities concerned to request church registration from the court</w:t>
      </w:r>
      <w:r w:rsidR="00AA7F96" w:rsidRPr="00AA7F96">
        <w:rPr>
          <w:rFonts w:ascii="Times New Roman" w:hAnsi="Times New Roman" w:cs="Times New Roman"/>
          <w:sz w:val="24"/>
          <w:szCs w:val="24"/>
          <w:lang w:val="en-US"/>
        </w:rPr>
        <w:t xml:space="preserve"> </w:t>
      </w:r>
      <w:r w:rsidR="00AA7F96" w:rsidRPr="00952AA9">
        <w:rPr>
          <w:rFonts w:ascii="Times New Roman" w:hAnsi="Times New Roman" w:cs="Times New Roman"/>
          <w:sz w:val="24"/>
          <w:szCs w:val="24"/>
          <w:lang w:val="en-US"/>
        </w:rPr>
        <w:t>after the amendment of the act had entered into force</w:t>
      </w:r>
      <w:r w:rsidR="004737A0">
        <w:rPr>
          <w:rFonts w:ascii="Times New Roman" w:hAnsi="Times New Roman" w:cs="Times New Roman"/>
          <w:sz w:val="24"/>
          <w:szCs w:val="24"/>
          <w:lang w:val="en-US"/>
        </w:rPr>
        <w:t xml:space="preserve"> </w:t>
      </w:r>
      <w:r w:rsidR="004737A0">
        <w:rPr>
          <w:rFonts w:ascii="Times New Roman" w:hAnsi="Times New Roman" w:cs="Times New Roman"/>
          <w:b/>
          <w:sz w:val="24"/>
          <w:szCs w:val="24"/>
          <w:lang w:val="en-US"/>
        </w:rPr>
        <w:t>on 15 April</w:t>
      </w:r>
      <w:r w:rsidR="00AA7F96" w:rsidRPr="00952AA9">
        <w:rPr>
          <w:rFonts w:ascii="Times New Roman" w:hAnsi="Times New Roman" w:cs="Times New Roman"/>
          <w:b/>
          <w:sz w:val="24"/>
          <w:szCs w:val="24"/>
          <w:lang w:val="en-US"/>
        </w:rPr>
        <w:t xml:space="preserve"> 2019.</w:t>
      </w:r>
    </w:p>
    <w:p w14:paraId="7D608D6A" w14:textId="4A0A30A0" w:rsidR="00952AA9" w:rsidRPr="00952AA9" w:rsidRDefault="00952AA9" w:rsidP="00854B83">
      <w:pPr>
        <w:spacing w:after="0" w:line="276" w:lineRule="auto"/>
        <w:jc w:val="both"/>
        <w:rPr>
          <w:rFonts w:ascii="Times New Roman" w:hAnsi="Times New Roman" w:cs="Times New Roman"/>
          <w:sz w:val="24"/>
          <w:szCs w:val="24"/>
          <w:lang w:val="en-US"/>
        </w:rPr>
      </w:pPr>
    </w:p>
    <w:p w14:paraId="2BC073EE" w14:textId="2C0BB9B1" w:rsidR="00952AA9" w:rsidRPr="00952AA9" w:rsidRDefault="00952AA9" w:rsidP="00854B83">
      <w:pPr>
        <w:spacing w:after="0" w:line="276" w:lineRule="auto"/>
        <w:jc w:val="both"/>
        <w:rPr>
          <w:rFonts w:ascii="Times New Roman" w:hAnsi="Times New Roman" w:cs="Times New Roman"/>
          <w:b/>
          <w:sz w:val="24"/>
          <w:szCs w:val="24"/>
          <w:lang w:val="en-US"/>
        </w:rPr>
      </w:pPr>
      <w:r w:rsidRPr="00952AA9">
        <w:rPr>
          <w:rFonts w:ascii="Times New Roman" w:hAnsi="Times New Roman" w:cs="Times New Roman"/>
          <w:b/>
          <w:sz w:val="24"/>
          <w:szCs w:val="24"/>
          <w:lang w:val="en-US"/>
        </w:rPr>
        <w:t xml:space="preserve">The amendment provided a special, preferential possibility for church registration by the court of those 16 religious communities, which had previously been awaiting the decision of the National Assembly. </w:t>
      </w:r>
    </w:p>
    <w:p w14:paraId="112C3A85" w14:textId="77777777" w:rsidR="00952AA9" w:rsidRPr="00952AA9" w:rsidRDefault="00952AA9" w:rsidP="00854B83">
      <w:pPr>
        <w:spacing w:after="0" w:line="276" w:lineRule="auto"/>
        <w:jc w:val="both"/>
        <w:rPr>
          <w:rFonts w:ascii="Times New Roman" w:hAnsi="Times New Roman" w:cs="Times New Roman"/>
          <w:b/>
          <w:sz w:val="24"/>
          <w:szCs w:val="24"/>
          <w:lang w:val="en-US"/>
        </w:rPr>
      </w:pPr>
    </w:p>
    <w:p w14:paraId="108FAEB0" w14:textId="7F45A23C" w:rsidR="00952AA9" w:rsidRPr="00952AA9" w:rsidRDefault="00952AA9" w:rsidP="00854B83">
      <w:pPr>
        <w:spacing w:after="0" w:line="276" w:lineRule="auto"/>
        <w:jc w:val="both"/>
        <w:rPr>
          <w:rFonts w:ascii="Times New Roman" w:hAnsi="Times New Roman" w:cs="Times New Roman"/>
          <w:sz w:val="24"/>
          <w:szCs w:val="24"/>
          <w:lang w:val="en-US"/>
        </w:rPr>
      </w:pPr>
      <w:r w:rsidRPr="00405E26">
        <w:rPr>
          <w:rFonts w:ascii="Times New Roman" w:hAnsi="Times New Roman" w:cs="Times New Roman"/>
          <w:sz w:val="24"/>
          <w:szCs w:val="24"/>
          <w:lang w:val="en-US"/>
        </w:rPr>
        <w:t xml:space="preserve">Relating to the amendment of certain acts, in connection with the </w:t>
      </w:r>
      <w:r w:rsidRPr="009443D9">
        <w:rPr>
          <w:rFonts w:ascii="Times New Roman" w:hAnsi="Times New Roman" w:cs="Times New Roman"/>
          <w:sz w:val="24"/>
          <w:szCs w:val="24"/>
          <w:lang w:val="en-US"/>
        </w:rPr>
        <w:t>amendment of</w:t>
      </w:r>
      <w:r w:rsidR="00AA7F96" w:rsidRPr="009443D9">
        <w:rPr>
          <w:rFonts w:ascii="Times New Roman" w:hAnsi="Times New Roman" w:cs="Times New Roman"/>
          <w:sz w:val="24"/>
          <w:szCs w:val="24"/>
          <w:lang w:val="en-US"/>
        </w:rPr>
        <w:t xml:space="preserve"> </w:t>
      </w:r>
      <w:r w:rsidR="004737A0">
        <w:rPr>
          <w:rFonts w:ascii="Times New Roman" w:hAnsi="Times New Roman" w:cs="Times New Roman"/>
          <w:sz w:val="24"/>
          <w:szCs w:val="24"/>
          <w:lang w:val="en-US"/>
        </w:rPr>
        <w:t xml:space="preserve">the </w:t>
      </w:r>
      <w:r w:rsidR="00AA7F96" w:rsidRPr="009443D9">
        <w:rPr>
          <w:rFonts w:ascii="Times New Roman" w:hAnsi="Times New Roman" w:cs="Times New Roman"/>
          <w:sz w:val="24"/>
          <w:szCs w:val="24"/>
          <w:lang w:val="en-US"/>
        </w:rPr>
        <w:t>Church Act</w:t>
      </w:r>
      <w:r w:rsidRPr="009443D9">
        <w:rPr>
          <w:rFonts w:ascii="Times New Roman" w:hAnsi="Times New Roman" w:cs="Times New Roman"/>
          <w:sz w:val="24"/>
          <w:szCs w:val="24"/>
          <w:lang w:val="en-US"/>
        </w:rPr>
        <w:t xml:space="preserve">, as well as the legal status of churches, </w:t>
      </w:r>
      <w:r w:rsidRPr="009443D9">
        <w:rPr>
          <w:rFonts w:ascii="Times New Roman" w:hAnsi="Times New Roman" w:cs="Times New Roman"/>
          <w:sz w:val="24"/>
          <w:szCs w:val="24"/>
          <w:lang w:val="en-US"/>
        </w:rPr>
        <w:lastRenderedPageBreak/>
        <w:t xml:space="preserve">denominations and religious </w:t>
      </w:r>
      <w:r w:rsidRPr="00405E26">
        <w:rPr>
          <w:rFonts w:ascii="Times New Roman" w:hAnsi="Times New Roman" w:cs="Times New Roman"/>
          <w:sz w:val="24"/>
          <w:szCs w:val="24"/>
          <w:lang w:val="en-US"/>
        </w:rPr>
        <w:t xml:space="preserve">communities, </w:t>
      </w:r>
      <w:r w:rsidRPr="00405E26">
        <w:rPr>
          <w:rFonts w:ascii="Times New Roman" w:hAnsi="Times New Roman" w:cs="Times New Roman"/>
          <w:b/>
          <w:sz w:val="24"/>
          <w:szCs w:val="24"/>
          <w:lang w:val="en-US"/>
        </w:rPr>
        <w:t>Act XXXVI of 2019 also entered into force on 15 April</w:t>
      </w:r>
      <w:r w:rsidRPr="00405E26">
        <w:rPr>
          <w:rFonts w:ascii="Times New Roman" w:hAnsi="Times New Roman" w:cs="Times New Roman"/>
          <w:sz w:val="24"/>
          <w:szCs w:val="24"/>
          <w:lang w:val="en-US"/>
        </w:rPr>
        <w:t>.</w:t>
      </w:r>
    </w:p>
    <w:p w14:paraId="732D50E7" w14:textId="77777777" w:rsidR="00952AA9" w:rsidRPr="00952AA9" w:rsidRDefault="00952AA9" w:rsidP="00854B83">
      <w:pPr>
        <w:spacing w:after="0" w:line="276" w:lineRule="auto"/>
        <w:jc w:val="both"/>
        <w:rPr>
          <w:rFonts w:ascii="Times New Roman" w:hAnsi="Times New Roman" w:cs="Times New Roman"/>
          <w:sz w:val="24"/>
          <w:szCs w:val="24"/>
        </w:rPr>
      </w:pPr>
    </w:p>
    <w:p w14:paraId="2C85AC40" w14:textId="2C65F7D2" w:rsidR="00952AA9" w:rsidRPr="00952AA9" w:rsidRDefault="00952AA9" w:rsidP="00854B83">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xml:space="preserve">In the meantime, </w:t>
      </w:r>
      <w:r w:rsidRPr="009443D9">
        <w:rPr>
          <w:rFonts w:ascii="Times New Roman" w:hAnsi="Times New Roman" w:cs="Times New Roman"/>
          <w:b/>
          <w:sz w:val="24"/>
          <w:szCs w:val="24"/>
          <w:lang w:val="en-US"/>
        </w:rPr>
        <w:t xml:space="preserve">Government Decree </w:t>
      </w:r>
      <w:r w:rsidR="00AA7F96" w:rsidRPr="009443D9">
        <w:rPr>
          <w:rFonts w:ascii="Times New Roman" w:hAnsi="Times New Roman" w:cs="Times New Roman"/>
          <w:b/>
          <w:sz w:val="24"/>
          <w:szCs w:val="24"/>
          <w:lang w:val="en-US"/>
        </w:rPr>
        <w:t xml:space="preserve">No. </w:t>
      </w:r>
      <w:r w:rsidRPr="009443D9">
        <w:rPr>
          <w:rFonts w:ascii="Times New Roman" w:hAnsi="Times New Roman" w:cs="Times New Roman"/>
          <w:b/>
          <w:sz w:val="24"/>
          <w:szCs w:val="24"/>
          <w:lang w:val="en-US"/>
        </w:rPr>
        <w:t>231/2019 (X. 4.) on</w:t>
      </w:r>
      <w:r w:rsidRPr="00952AA9">
        <w:rPr>
          <w:rFonts w:ascii="Times New Roman" w:hAnsi="Times New Roman" w:cs="Times New Roman"/>
          <w:b/>
          <w:sz w:val="24"/>
          <w:szCs w:val="24"/>
          <w:lang w:val="en-US"/>
        </w:rPr>
        <w:t xml:space="preserve"> the implementation of Act CCVI of 2011 on the right to freedom of conscience and religion, as well as the legal status of churches, denominations and religious communities</w:t>
      </w:r>
      <w:r w:rsidRPr="00952AA9">
        <w:rPr>
          <w:rFonts w:ascii="Times New Roman" w:hAnsi="Times New Roman" w:cs="Times New Roman"/>
          <w:sz w:val="24"/>
          <w:szCs w:val="24"/>
          <w:lang w:val="en-US"/>
        </w:rPr>
        <w:t xml:space="preserve"> has been issued. </w:t>
      </w:r>
    </w:p>
    <w:p w14:paraId="1F2DD052" w14:textId="77777777" w:rsidR="00952AA9" w:rsidRPr="00952AA9" w:rsidRDefault="00952AA9" w:rsidP="00854B83">
      <w:pPr>
        <w:spacing w:after="0" w:line="276" w:lineRule="auto"/>
        <w:jc w:val="both"/>
        <w:rPr>
          <w:rFonts w:ascii="Times New Roman" w:hAnsi="Times New Roman" w:cs="Times New Roman"/>
          <w:sz w:val="24"/>
          <w:szCs w:val="24"/>
          <w:lang w:val="en-US"/>
        </w:rPr>
      </w:pPr>
    </w:p>
    <w:p w14:paraId="3B9D8EB0" w14:textId="77777777" w:rsidR="00952AA9" w:rsidRPr="00405E26" w:rsidRDefault="00952AA9" w:rsidP="00854B83">
      <w:pPr>
        <w:spacing w:after="0" w:line="276" w:lineRule="auto"/>
        <w:jc w:val="both"/>
        <w:rPr>
          <w:rFonts w:ascii="Times New Roman" w:hAnsi="Times New Roman" w:cs="Times New Roman"/>
          <w:b/>
          <w:sz w:val="24"/>
          <w:szCs w:val="24"/>
          <w:lang w:val="en-US"/>
        </w:rPr>
      </w:pPr>
      <w:r w:rsidRPr="00405E26">
        <w:rPr>
          <w:rFonts w:ascii="Times New Roman" w:hAnsi="Times New Roman" w:cs="Times New Roman"/>
          <w:b/>
          <w:sz w:val="24"/>
          <w:szCs w:val="24"/>
          <w:lang w:val="en-US"/>
        </w:rPr>
        <w:t>Legal status of religious communities</w:t>
      </w:r>
    </w:p>
    <w:p w14:paraId="2677D8EB" w14:textId="77777777" w:rsidR="00952AA9" w:rsidRPr="00952AA9" w:rsidRDefault="00952AA9" w:rsidP="00854B83">
      <w:pPr>
        <w:spacing w:after="0" w:line="276" w:lineRule="auto"/>
        <w:jc w:val="both"/>
        <w:rPr>
          <w:rFonts w:ascii="Times New Roman" w:hAnsi="Times New Roman" w:cs="Times New Roman"/>
          <w:b/>
          <w:sz w:val="24"/>
          <w:szCs w:val="24"/>
          <w:lang w:val="en-US"/>
        </w:rPr>
      </w:pPr>
    </w:p>
    <w:p w14:paraId="5EC9872F" w14:textId="0DFC7EE1" w:rsidR="00952AA9" w:rsidRPr="00952AA9" w:rsidRDefault="00952AA9" w:rsidP="00854B83">
      <w:pPr>
        <w:spacing w:after="0" w:line="276" w:lineRule="auto"/>
        <w:jc w:val="both"/>
        <w:rPr>
          <w:rFonts w:ascii="Times New Roman" w:hAnsi="Times New Roman" w:cs="Times New Roman"/>
          <w:b/>
          <w:sz w:val="24"/>
          <w:szCs w:val="24"/>
          <w:lang w:val="en-US"/>
        </w:rPr>
      </w:pPr>
      <w:r w:rsidRPr="00952AA9">
        <w:rPr>
          <w:rFonts w:ascii="Times New Roman" w:hAnsi="Times New Roman" w:cs="Times New Roman"/>
          <w:b/>
          <w:sz w:val="24"/>
          <w:szCs w:val="24"/>
          <w:lang w:val="en-US"/>
        </w:rPr>
        <w:t>Within the category of religious communities</w:t>
      </w:r>
      <w:r w:rsidR="00805D0E">
        <w:rPr>
          <w:rFonts w:ascii="Times New Roman" w:hAnsi="Times New Roman" w:cs="Times New Roman"/>
          <w:b/>
          <w:sz w:val="24"/>
          <w:szCs w:val="24"/>
          <w:lang w:val="en-US"/>
        </w:rPr>
        <w:t>,</w:t>
      </w:r>
      <w:r w:rsidRPr="00952AA9">
        <w:rPr>
          <w:rFonts w:ascii="Times New Roman" w:hAnsi="Times New Roman" w:cs="Times New Roman"/>
          <w:b/>
          <w:sz w:val="24"/>
          <w:szCs w:val="24"/>
          <w:lang w:val="en-US"/>
        </w:rPr>
        <w:t xml:space="preserve"> </w:t>
      </w:r>
      <w:r w:rsidRPr="00952AA9">
        <w:rPr>
          <w:rFonts w:ascii="Times New Roman" w:hAnsi="Times New Roman" w:cs="Times New Roman"/>
          <w:sz w:val="24"/>
          <w:szCs w:val="24"/>
          <w:lang w:val="en-US"/>
        </w:rPr>
        <w:t xml:space="preserve">the organisational framework of exercising the fundamental </w:t>
      </w:r>
      <w:r w:rsidR="00AA7F96">
        <w:rPr>
          <w:rFonts w:ascii="Times New Roman" w:hAnsi="Times New Roman" w:cs="Times New Roman"/>
          <w:sz w:val="24"/>
          <w:szCs w:val="24"/>
          <w:lang w:val="en-US"/>
        </w:rPr>
        <w:t>(</w:t>
      </w:r>
      <w:r w:rsidRPr="00952AA9">
        <w:rPr>
          <w:rFonts w:ascii="Times New Roman" w:hAnsi="Times New Roman" w:cs="Times New Roman"/>
          <w:sz w:val="24"/>
          <w:szCs w:val="24"/>
          <w:lang w:val="en-US"/>
        </w:rPr>
        <w:t>constitutional</w:t>
      </w:r>
      <w:r w:rsidR="00AA7F96">
        <w:rPr>
          <w:rFonts w:ascii="Times New Roman" w:hAnsi="Times New Roman" w:cs="Times New Roman"/>
          <w:sz w:val="24"/>
          <w:szCs w:val="24"/>
          <w:lang w:val="en-US"/>
        </w:rPr>
        <w:t>)</w:t>
      </w:r>
      <w:r w:rsidRPr="00952AA9">
        <w:rPr>
          <w:rFonts w:ascii="Times New Roman" w:hAnsi="Times New Roman" w:cs="Times New Roman"/>
          <w:sz w:val="24"/>
          <w:szCs w:val="24"/>
          <w:lang w:val="en-US"/>
        </w:rPr>
        <w:t xml:space="preserve"> right to freedom of conscience and religion </w:t>
      </w:r>
      <w:r w:rsidR="00AA7F96">
        <w:rPr>
          <w:rFonts w:ascii="Times New Roman" w:hAnsi="Times New Roman" w:cs="Times New Roman"/>
          <w:sz w:val="24"/>
          <w:szCs w:val="24"/>
          <w:lang w:val="en-US"/>
        </w:rPr>
        <w:t xml:space="preserve">may be </w:t>
      </w:r>
      <w:r w:rsidR="00C919F7">
        <w:rPr>
          <w:rFonts w:ascii="Times New Roman" w:hAnsi="Times New Roman" w:cs="Times New Roman"/>
          <w:sz w:val="24"/>
          <w:szCs w:val="24"/>
          <w:lang w:val="en-US"/>
        </w:rPr>
        <w:t>exercised</w:t>
      </w:r>
      <w:r w:rsidRPr="00952AA9">
        <w:rPr>
          <w:rFonts w:ascii="Times New Roman" w:hAnsi="Times New Roman" w:cs="Times New Roman"/>
          <w:sz w:val="24"/>
          <w:szCs w:val="24"/>
          <w:lang w:val="en-US"/>
        </w:rPr>
        <w:t xml:space="preserve"> </w:t>
      </w:r>
      <w:r w:rsidR="00AA7F96">
        <w:rPr>
          <w:rFonts w:ascii="Times New Roman" w:hAnsi="Times New Roman" w:cs="Times New Roman"/>
          <w:sz w:val="24"/>
          <w:szCs w:val="24"/>
          <w:lang w:val="en-US"/>
        </w:rPr>
        <w:t xml:space="preserve">by </w:t>
      </w:r>
      <w:r w:rsidRPr="00952AA9">
        <w:rPr>
          <w:rFonts w:ascii="Times New Roman" w:hAnsi="Times New Roman" w:cs="Times New Roman"/>
          <w:sz w:val="24"/>
          <w:szCs w:val="24"/>
          <w:lang w:val="en-US"/>
        </w:rPr>
        <w:t xml:space="preserve">the </w:t>
      </w:r>
      <w:r w:rsidRPr="00952AA9">
        <w:rPr>
          <w:rFonts w:ascii="Times New Roman" w:hAnsi="Times New Roman" w:cs="Times New Roman"/>
          <w:b/>
          <w:sz w:val="24"/>
          <w:szCs w:val="24"/>
          <w:lang w:val="en-US"/>
        </w:rPr>
        <w:t>established church</w:t>
      </w:r>
      <w:r w:rsidRPr="00952AA9">
        <w:rPr>
          <w:rFonts w:ascii="Times New Roman" w:hAnsi="Times New Roman" w:cs="Times New Roman"/>
          <w:sz w:val="24"/>
          <w:szCs w:val="24"/>
          <w:lang w:val="en-US"/>
        </w:rPr>
        <w:t xml:space="preserve">, the </w:t>
      </w:r>
      <w:r w:rsidRPr="00952AA9">
        <w:rPr>
          <w:rFonts w:ascii="Times New Roman" w:hAnsi="Times New Roman" w:cs="Times New Roman"/>
          <w:b/>
          <w:sz w:val="24"/>
          <w:szCs w:val="24"/>
          <w:lang w:val="en-US"/>
        </w:rPr>
        <w:t>registered church</w:t>
      </w:r>
      <w:r w:rsidRPr="00952AA9">
        <w:rPr>
          <w:rFonts w:ascii="Times New Roman" w:hAnsi="Times New Roman" w:cs="Times New Roman"/>
          <w:sz w:val="24"/>
          <w:szCs w:val="24"/>
          <w:lang w:val="en-US"/>
        </w:rPr>
        <w:t xml:space="preserve">, the </w:t>
      </w:r>
      <w:r w:rsidRPr="00952AA9">
        <w:rPr>
          <w:rFonts w:ascii="Times New Roman" w:hAnsi="Times New Roman" w:cs="Times New Roman"/>
          <w:b/>
          <w:sz w:val="24"/>
          <w:szCs w:val="24"/>
          <w:lang w:val="en-US"/>
        </w:rPr>
        <w:t>listed church</w:t>
      </w:r>
      <w:r w:rsidRPr="00952AA9">
        <w:rPr>
          <w:rFonts w:ascii="Times New Roman" w:hAnsi="Times New Roman" w:cs="Times New Roman"/>
          <w:sz w:val="24"/>
          <w:szCs w:val="24"/>
          <w:lang w:val="en-US"/>
        </w:rPr>
        <w:t xml:space="preserve"> and the </w:t>
      </w:r>
      <w:r w:rsidRPr="00952AA9">
        <w:rPr>
          <w:rFonts w:ascii="Times New Roman" w:hAnsi="Times New Roman" w:cs="Times New Roman"/>
          <w:b/>
          <w:sz w:val="24"/>
          <w:szCs w:val="24"/>
          <w:lang w:val="en-US"/>
        </w:rPr>
        <w:t>religious association</w:t>
      </w:r>
      <w:r w:rsidRPr="00702C25">
        <w:rPr>
          <w:rFonts w:ascii="Times New Roman" w:hAnsi="Times New Roman" w:cs="Times New Roman"/>
          <w:sz w:val="24"/>
          <w:szCs w:val="24"/>
          <w:lang w:val="en-US"/>
        </w:rPr>
        <w:t>.</w:t>
      </w:r>
      <w:r w:rsidR="00702C25">
        <w:rPr>
          <w:rFonts w:ascii="Times New Roman" w:hAnsi="Times New Roman" w:cs="Times New Roman"/>
          <w:sz w:val="24"/>
          <w:szCs w:val="24"/>
          <w:lang w:val="en-US"/>
        </w:rPr>
        <w:t xml:space="preserve"> Their legal status and entitlement are set out in the</w:t>
      </w:r>
      <w:r w:rsidR="006B5EA6">
        <w:rPr>
          <w:rFonts w:ascii="Times New Roman" w:hAnsi="Times New Roman" w:cs="Times New Roman"/>
          <w:sz w:val="24"/>
          <w:szCs w:val="24"/>
          <w:lang w:val="en-US"/>
        </w:rPr>
        <w:t xml:space="preserve"> relevant legislation including</w:t>
      </w:r>
      <w:r w:rsidR="00702C25">
        <w:rPr>
          <w:rFonts w:ascii="Times New Roman" w:hAnsi="Times New Roman" w:cs="Times New Roman"/>
          <w:sz w:val="24"/>
          <w:szCs w:val="24"/>
          <w:lang w:val="en-US"/>
        </w:rPr>
        <w:t xml:space="preserve"> </w:t>
      </w:r>
      <w:r w:rsidR="006B5EA6">
        <w:rPr>
          <w:rFonts w:ascii="Times New Roman" w:hAnsi="Times New Roman" w:cs="Times New Roman"/>
          <w:sz w:val="24"/>
          <w:szCs w:val="24"/>
          <w:lang w:val="en-US"/>
        </w:rPr>
        <w:t xml:space="preserve">the </w:t>
      </w:r>
      <w:r w:rsidR="00702C25">
        <w:rPr>
          <w:rFonts w:ascii="Times New Roman" w:hAnsi="Times New Roman" w:cs="Times New Roman"/>
          <w:sz w:val="24"/>
          <w:szCs w:val="24"/>
          <w:lang w:val="en-US"/>
        </w:rPr>
        <w:t>Church Act.</w:t>
      </w:r>
      <w:r w:rsidR="00702C25" w:rsidRPr="00702C25">
        <w:rPr>
          <w:rFonts w:ascii="Times New Roman" w:hAnsi="Times New Roman" w:cs="Times New Roman"/>
          <w:sz w:val="24"/>
          <w:szCs w:val="24"/>
          <w:lang w:val="en-US"/>
        </w:rPr>
        <w:t xml:space="preserve"> </w:t>
      </w:r>
      <w:r w:rsidR="00702C25">
        <w:rPr>
          <w:rFonts w:ascii="Times New Roman" w:hAnsi="Times New Roman" w:cs="Times New Roman"/>
          <w:sz w:val="24"/>
          <w:szCs w:val="24"/>
          <w:lang w:val="en-US"/>
        </w:rPr>
        <w:t>(See Annex 3</w:t>
      </w:r>
      <w:r w:rsidR="00702C25" w:rsidRPr="00702C25">
        <w:rPr>
          <w:rFonts w:ascii="Times New Roman" w:hAnsi="Times New Roman" w:cs="Times New Roman"/>
          <w:sz w:val="24"/>
          <w:szCs w:val="24"/>
          <w:lang w:val="en-US"/>
        </w:rPr>
        <w:t>)</w:t>
      </w:r>
    </w:p>
    <w:p w14:paraId="745411C7" w14:textId="77777777" w:rsidR="00952AA9" w:rsidRPr="00952AA9" w:rsidRDefault="00952AA9" w:rsidP="00854B83">
      <w:pPr>
        <w:spacing w:after="0" w:line="276" w:lineRule="auto"/>
        <w:jc w:val="both"/>
        <w:rPr>
          <w:rFonts w:ascii="Times New Roman" w:hAnsi="Times New Roman" w:cs="Times New Roman"/>
          <w:i/>
          <w:sz w:val="24"/>
          <w:szCs w:val="24"/>
          <w:lang w:val="en-US"/>
        </w:rPr>
      </w:pPr>
    </w:p>
    <w:p w14:paraId="2DD8B89D" w14:textId="77777777" w:rsidR="00952AA9" w:rsidRPr="00952AA9" w:rsidRDefault="00952AA9" w:rsidP="00854B83">
      <w:pPr>
        <w:spacing w:after="0" w:line="276" w:lineRule="auto"/>
        <w:jc w:val="both"/>
        <w:rPr>
          <w:rFonts w:ascii="Times New Roman" w:hAnsi="Times New Roman" w:cs="Times New Roman"/>
          <w:sz w:val="24"/>
          <w:szCs w:val="24"/>
          <w:lang w:val="en-US"/>
        </w:rPr>
      </w:pPr>
    </w:p>
    <w:p w14:paraId="6E2F349A" w14:textId="45224E02" w:rsidR="00952AA9" w:rsidRPr="00405E26" w:rsidRDefault="004C04F1" w:rsidP="00854B83">
      <w:pPr>
        <w:spacing w:after="0" w:line="276" w:lineRule="auto"/>
        <w:jc w:val="both"/>
        <w:rPr>
          <w:rFonts w:ascii="Times New Roman" w:hAnsi="Times New Roman" w:cs="Times New Roman"/>
          <w:b/>
          <w:i/>
          <w:sz w:val="24"/>
          <w:szCs w:val="24"/>
        </w:rPr>
      </w:pPr>
      <w:r>
        <w:rPr>
          <w:rFonts w:ascii="Times New Roman" w:hAnsi="Times New Roman" w:cs="Times New Roman"/>
          <w:b/>
          <w:i/>
          <w:sz w:val="24"/>
          <w:szCs w:val="24"/>
        </w:rPr>
        <w:t xml:space="preserve">2. </w:t>
      </w:r>
      <w:r w:rsidR="001D6B15" w:rsidRPr="00405E26">
        <w:rPr>
          <w:rFonts w:ascii="Times New Roman" w:hAnsi="Times New Roman" w:cs="Times New Roman"/>
          <w:b/>
          <w:i/>
          <w:sz w:val="24"/>
          <w:szCs w:val="24"/>
        </w:rPr>
        <w:t>The protection of freedom of religion in Hungary (including religion practice of minorities</w:t>
      </w:r>
      <w:r w:rsidR="00C919F7">
        <w:rPr>
          <w:rFonts w:ascii="Times New Roman" w:hAnsi="Times New Roman" w:cs="Times New Roman"/>
          <w:b/>
          <w:i/>
          <w:sz w:val="24"/>
          <w:szCs w:val="24"/>
        </w:rPr>
        <w:t>)</w:t>
      </w:r>
    </w:p>
    <w:p w14:paraId="2401E26C" w14:textId="77777777" w:rsidR="00952AA9" w:rsidRPr="00952AA9" w:rsidRDefault="00952AA9" w:rsidP="00854B83">
      <w:pPr>
        <w:spacing w:after="0" w:line="276" w:lineRule="auto"/>
        <w:jc w:val="both"/>
        <w:rPr>
          <w:rFonts w:ascii="Times New Roman" w:hAnsi="Times New Roman" w:cs="Times New Roman"/>
          <w:b/>
          <w:i/>
          <w:sz w:val="24"/>
          <w:szCs w:val="24"/>
          <w:lang w:val="en-US"/>
        </w:rPr>
      </w:pPr>
    </w:p>
    <w:p w14:paraId="062D5C4B" w14:textId="40A77FC4" w:rsidR="00952AA9" w:rsidRPr="000C17C1" w:rsidRDefault="000C17C1" w:rsidP="000C17C1">
      <w:pPr>
        <w:spacing w:after="0"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1.</w:t>
      </w:r>
      <w:r w:rsidRPr="000C17C1">
        <w:rPr>
          <w:rFonts w:ascii="Times New Roman" w:hAnsi="Times New Roman" w:cs="Times New Roman"/>
          <w:b/>
          <w:sz w:val="24"/>
          <w:szCs w:val="24"/>
          <w:lang w:val="en-US"/>
        </w:rPr>
        <w:t xml:space="preserve"> </w:t>
      </w:r>
      <w:r w:rsidR="00952AA9" w:rsidRPr="000C17C1">
        <w:rPr>
          <w:rFonts w:ascii="Times New Roman" w:hAnsi="Times New Roman" w:cs="Times New Roman"/>
          <w:b/>
          <w:sz w:val="24"/>
          <w:szCs w:val="24"/>
          <w:lang w:val="en-US"/>
        </w:rPr>
        <w:t xml:space="preserve">Free religion practice of </w:t>
      </w:r>
      <w:r w:rsidRPr="000C17C1">
        <w:rPr>
          <w:rFonts w:ascii="Times New Roman" w:hAnsi="Times New Roman" w:cs="Times New Roman"/>
          <w:b/>
          <w:sz w:val="24"/>
          <w:szCs w:val="24"/>
          <w:lang w:val="en-US"/>
        </w:rPr>
        <w:t>national and ethnic</w:t>
      </w:r>
      <w:r w:rsidR="004C04F1">
        <w:rPr>
          <w:rFonts w:ascii="Times New Roman" w:hAnsi="Times New Roman" w:cs="Times New Roman"/>
          <w:b/>
          <w:sz w:val="24"/>
          <w:szCs w:val="24"/>
          <w:lang w:val="en-US"/>
        </w:rPr>
        <w:t xml:space="preserve"> minorities</w:t>
      </w:r>
      <w:r w:rsidRPr="000C17C1">
        <w:rPr>
          <w:rFonts w:ascii="Times New Roman" w:hAnsi="Times New Roman" w:cs="Times New Roman"/>
          <w:b/>
          <w:sz w:val="24"/>
          <w:szCs w:val="24"/>
          <w:lang w:val="en-US"/>
        </w:rPr>
        <w:t xml:space="preserve"> </w:t>
      </w:r>
    </w:p>
    <w:p w14:paraId="153A536F" w14:textId="77777777" w:rsidR="00952AA9" w:rsidRPr="00952AA9" w:rsidRDefault="00952AA9" w:rsidP="00854B83">
      <w:pPr>
        <w:spacing w:after="0" w:line="276" w:lineRule="auto"/>
        <w:jc w:val="both"/>
        <w:rPr>
          <w:rFonts w:ascii="Times New Roman" w:hAnsi="Times New Roman" w:cs="Times New Roman"/>
          <w:sz w:val="24"/>
          <w:szCs w:val="24"/>
          <w:lang w:val="en-US"/>
        </w:rPr>
      </w:pPr>
    </w:p>
    <w:p w14:paraId="799F86E9" w14:textId="6AD62707" w:rsidR="00952AA9" w:rsidRPr="00952AA9" w:rsidRDefault="00952AA9" w:rsidP="00854B83">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There are 13 recognized national</w:t>
      </w:r>
      <w:r w:rsidR="000C17C1">
        <w:rPr>
          <w:rFonts w:ascii="Times New Roman" w:hAnsi="Times New Roman" w:cs="Times New Roman"/>
          <w:sz w:val="24"/>
          <w:szCs w:val="24"/>
          <w:lang w:val="en-US"/>
        </w:rPr>
        <w:t xml:space="preserve"> minorities</w:t>
      </w:r>
      <w:r w:rsidR="00405E26">
        <w:rPr>
          <w:rFonts w:ascii="Times New Roman" w:hAnsi="Times New Roman" w:cs="Times New Roman"/>
          <w:sz w:val="24"/>
          <w:szCs w:val="24"/>
          <w:lang w:val="en-US"/>
        </w:rPr>
        <w:t xml:space="preserve"> </w:t>
      </w:r>
      <w:r w:rsidRPr="00952AA9">
        <w:rPr>
          <w:rFonts w:ascii="Times New Roman" w:hAnsi="Times New Roman" w:cs="Times New Roman"/>
          <w:sz w:val="24"/>
          <w:szCs w:val="24"/>
          <w:lang w:val="en-US"/>
        </w:rPr>
        <w:t xml:space="preserve">in Hungary, for </w:t>
      </w:r>
      <w:r w:rsidR="000C17C1">
        <w:rPr>
          <w:rFonts w:ascii="Times New Roman" w:hAnsi="Times New Roman" w:cs="Times New Roman"/>
          <w:sz w:val="24"/>
          <w:szCs w:val="24"/>
          <w:lang w:val="en-US"/>
        </w:rPr>
        <w:t>whom</w:t>
      </w:r>
      <w:r w:rsidRPr="00952AA9">
        <w:rPr>
          <w:rFonts w:ascii="Times New Roman" w:hAnsi="Times New Roman" w:cs="Times New Roman"/>
          <w:sz w:val="24"/>
          <w:szCs w:val="24"/>
          <w:lang w:val="en-US"/>
        </w:rPr>
        <w:t xml:space="preserve"> –as well as</w:t>
      </w:r>
      <w:r w:rsidR="00854B83">
        <w:rPr>
          <w:rFonts w:ascii="Times New Roman" w:hAnsi="Times New Roman" w:cs="Times New Roman"/>
          <w:sz w:val="24"/>
          <w:szCs w:val="24"/>
          <w:lang w:val="en-US"/>
        </w:rPr>
        <w:t xml:space="preserve"> </w:t>
      </w:r>
      <w:r w:rsidRPr="00952AA9">
        <w:rPr>
          <w:rFonts w:ascii="Times New Roman" w:hAnsi="Times New Roman" w:cs="Times New Roman"/>
          <w:sz w:val="24"/>
          <w:szCs w:val="24"/>
          <w:lang w:val="en-US"/>
        </w:rPr>
        <w:t xml:space="preserve">for other ethnic groups – free religion practice in their mother tongue is guaranteed within the majority historical churches (e.g. Catholic, Reformed, Lutheran) (mainly in German, Romanian and Slovak languages), as well as in the smaller established churches </w:t>
      </w:r>
      <w:r w:rsidRPr="00952AA9">
        <w:rPr>
          <w:rFonts w:ascii="Times New Roman" w:hAnsi="Times New Roman" w:cs="Times New Roman"/>
          <w:sz w:val="24"/>
          <w:szCs w:val="24"/>
          <w:lang w:val="en-US"/>
        </w:rPr>
        <w:lastRenderedPageBreak/>
        <w:t>(e.g. Baptist, Pentecostal, etc.). Moreover,</w:t>
      </w:r>
      <w:r w:rsidR="00854B83">
        <w:rPr>
          <w:rFonts w:ascii="Times New Roman" w:hAnsi="Times New Roman" w:cs="Times New Roman"/>
          <w:sz w:val="24"/>
          <w:szCs w:val="24"/>
          <w:lang w:val="en-US"/>
        </w:rPr>
        <w:t xml:space="preserve"> </w:t>
      </w:r>
      <w:r w:rsidRPr="00952AA9">
        <w:rPr>
          <w:rFonts w:ascii="Times New Roman" w:hAnsi="Times New Roman" w:cs="Times New Roman"/>
          <w:sz w:val="24"/>
          <w:szCs w:val="24"/>
          <w:lang w:val="en-US"/>
        </w:rPr>
        <w:t>several established Orthodox churches are operating in Hungary, which are expressly connected to a nationality (e.g. Serbian, Romanian, Bulgarian, Greek), and the Russian Orthodox Diocese also provides native language services. These churches also receive state support for their activities, which significantly contributes to the maintenance of the cultural identity of the nationality as well. (In addition to the recognized nationalities, for example, Chinese and Korean religion practice is also exercised freely, in mother tongue in Hungary.)</w:t>
      </w:r>
    </w:p>
    <w:p w14:paraId="7807A4AF" w14:textId="77777777" w:rsidR="00952AA9" w:rsidRPr="00952AA9" w:rsidRDefault="00952AA9" w:rsidP="00854B83">
      <w:pPr>
        <w:spacing w:after="0" w:line="276" w:lineRule="auto"/>
        <w:jc w:val="both"/>
        <w:rPr>
          <w:rFonts w:ascii="Times New Roman" w:hAnsi="Times New Roman" w:cs="Times New Roman"/>
          <w:sz w:val="24"/>
          <w:szCs w:val="24"/>
          <w:lang w:val="en-US"/>
        </w:rPr>
      </w:pPr>
    </w:p>
    <w:p w14:paraId="5845BA25" w14:textId="77777777" w:rsidR="00952AA9" w:rsidRPr="00952AA9" w:rsidRDefault="00952AA9" w:rsidP="00854B83">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Religious communities in Hungary play an important role in supporting the Roma, in promoting their integration and social inclusion</w:t>
      </w:r>
      <w:r w:rsidR="00854B83">
        <w:rPr>
          <w:rFonts w:ascii="Times New Roman" w:hAnsi="Times New Roman" w:cs="Times New Roman"/>
          <w:sz w:val="24"/>
          <w:szCs w:val="24"/>
          <w:lang w:val="en-US"/>
        </w:rPr>
        <w:t xml:space="preserve"> </w:t>
      </w:r>
      <w:r w:rsidRPr="00952AA9">
        <w:rPr>
          <w:rFonts w:ascii="Times New Roman" w:hAnsi="Times New Roman" w:cs="Times New Roman"/>
          <w:sz w:val="24"/>
          <w:szCs w:val="24"/>
          <w:lang w:val="en-US"/>
        </w:rPr>
        <w:t>through Roma pastoral care and Roma mission. The Roma pastoral care work of the established churches is intensive both in providing service for the Roma and in the field of the further training of priests and pastors (e.g. Reformed, Roman and Greek Catholic trainings). Within the framework of the Bible school of the National Roma Mission of the Hungarian Pentecostal Church, there is opportunity to attend training courses for developing biblical knowledge and practical skills both for pastors and laymen. The Roma missionary activities of the Greek Catholic Church are particularly significant.</w:t>
      </w:r>
    </w:p>
    <w:p w14:paraId="0602FEED" w14:textId="77777777" w:rsidR="00952AA9" w:rsidRPr="00952AA9" w:rsidRDefault="00952AA9" w:rsidP="00854B83">
      <w:pPr>
        <w:spacing w:after="0" w:line="276" w:lineRule="auto"/>
        <w:jc w:val="both"/>
        <w:rPr>
          <w:rFonts w:ascii="Times New Roman" w:hAnsi="Times New Roman" w:cs="Times New Roman"/>
          <w:sz w:val="24"/>
          <w:szCs w:val="24"/>
          <w:lang w:val="en-US"/>
        </w:rPr>
      </w:pPr>
    </w:p>
    <w:p w14:paraId="3BFA89A3" w14:textId="4575750A" w:rsidR="00952AA9" w:rsidRPr="00952AA9" w:rsidRDefault="00952AA9" w:rsidP="00854B83">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The monastic orders (both women and men) are also doing outstanding work to improve the quality of life of the Roma population, especially by taking care of children and by educating them. The purpose of the operation of the Blessed</w:t>
      </w:r>
      <w:r w:rsidR="00854B83">
        <w:rPr>
          <w:rFonts w:ascii="Times New Roman" w:hAnsi="Times New Roman" w:cs="Times New Roman"/>
          <w:sz w:val="24"/>
          <w:szCs w:val="24"/>
          <w:lang w:val="en-US"/>
        </w:rPr>
        <w:t xml:space="preserve"> </w:t>
      </w:r>
      <w:r w:rsidRPr="00952AA9">
        <w:rPr>
          <w:rFonts w:ascii="Times New Roman" w:hAnsi="Times New Roman" w:cs="Times New Roman"/>
          <w:sz w:val="24"/>
          <w:szCs w:val="24"/>
          <w:lang w:val="en-US"/>
        </w:rPr>
        <w:t xml:space="preserve">Ceferino Institute in the Hungarian Catholic Church is to train priests and staff participating in </w:t>
      </w:r>
      <w:r w:rsidRPr="00952AA9">
        <w:rPr>
          <w:rFonts w:ascii="Times New Roman" w:hAnsi="Times New Roman" w:cs="Times New Roman"/>
          <w:sz w:val="24"/>
          <w:szCs w:val="24"/>
          <w:lang w:val="en-US"/>
        </w:rPr>
        <w:lastRenderedPageBreak/>
        <w:t>Roma pastoral care work, and to coordinate and assist the work. After the decision of the Hungarian Catholic Episcopal Conference (in 2015), a funeral ceremony book was published in Lovari</w:t>
      </w:r>
      <w:r w:rsidR="00854B83">
        <w:rPr>
          <w:rFonts w:ascii="Times New Roman" w:hAnsi="Times New Roman" w:cs="Times New Roman"/>
          <w:sz w:val="24"/>
          <w:szCs w:val="24"/>
          <w:lang w:val="en-US"/>
        </w:rPr>
        <w:t xml:space="preserve"> </w:t>
      </w:r>
      <w:r w:rsidRPr="00952AA9">
        <w:rPr>
          <w:rFonts w:ascii="Times New Roman" w:hAnsi="Times New Roman" w:cs="Times New Roman"/>
          <w:sz w:val="24"/>
          <w:szCs w:val="24"/>
          <w:lang w:val="en-US"/>
        </w:rPr>
        <w:t>language, which provides possibility</w:t>
      </w:r>
      <w:r w:rsidR="00854B83">
        <w:rPr>
          <w:rFonts w:ascii="Times New Roman" w:hAnsi="Times New Roman" w:cs="Times New Roman"/>
          <w:sz w:val="24"/>
          <w:szCs w:val="24"/>
          <w:lang w:val="en-US"/>
        </w:rPr>
        <w:t xml:space="preserve"> </w:t>
      </w:r>
      <w:r w:rsidRPr="00952AA9">
        <w:rPr>
          <w:rFonts w:ascii="Times New Roman" w:hAnsi="Times New Roman" w:cs="Times New Roman"/>
          <w:sz w:val="24"/>
          <w:szCs w:val="24"/>
          <w:lang w:val="en-US"/>
        </w:rPr>
        <w:t>for</w:t>
      </w:r>
      <w:r w:rsidR="00854B83">
        <w:rPr>
          <w:rFonts w:ascii="Times New Roman" w:hAnsi="Times New Roman" w:cs="Times New Roman"/>
          <w:sz w:val="24"/>
          <w:szCs w:val="24"/>
          <w:lang w:val="en-US"/>
        </w:rPr>
        <w:t xml:space="preserve"> </w:t>
      </w:r>
      <w:r w:rsidRPr="00952AA9">
        <w:rPr>
          <w:rFonts w:ascii="Times New Roman" w:hAnsi="Times New Roman" w:cs="Times New Roman"/>
          <w:sz w:val="24"/>
          <w:szCs w:val="24"/>
          <w:lang w:val="en-US"/>
        </w:rPr>
        <w:t>the clergy to perform certain parts of the ceremony in the language of the grieving community. This is also supported by the religion textbook entitled "The Holy God has descended among us", in which some prayers can be read in the Lovari language as well.</w:t>
      </w:r>
    </w:p>
    <w:p w14:paraId="157F0D41" w14:textId="77777777" w:rsidR="00952AA9" w:rsidRPr="00952AA9" w:rsidRDefault="00952AA9" w:rsidP="00854B83">
      <w:pPr>
        <w:spacing w:after="0" w:line="276" w:lineRule="auto"/>
        <w:jc w:val="both"/>
        <w:rPr>
          <w:rFonts w:ascii="Times New Roman" w:hAnsi="Times New Roman" w:cs="Times New Roman"/>
          <w:sz w:val="24"/>
          <w:szCs w:val="24"/>
          <w:lang w:val="en-US"/>
        </w:rPr>
      </w:pPr>
    </w:p>
    <w:p w14:paraId="462C44B0" w14:textId="1C2B5A93" w:rsidR="00952AA9" w:rsidRPr="00952AA9" w:rsidRDefault="00952AA9" w:rsidP="00854B83">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xml:space="preserve">In </w:t>
      </w:r>
      <w:r w:rsidRPr="00405E26">
        <w:rPr>
          <w:rFonts w:ascii="Times New Roman" w:hAnsi="Times New Roman" w:cs="Times New Roman"/>
          <w:sz w:val="24"/>
          <w:szCs w:val="24"/>
          <w:lang w:val="en-US"/>
        </w:rPr>
        <w:t>the</w:t>
      </w:r>
      <w:r w:rsidRPr="00952AA9">
        <w:rPr>
          <w:rFonts w:ascii="Times New Roman" w:hAnsi="Times New Roman" w:cs="Times New Roman"/>
          <w:sz w:val="24"/>
          <w:szCs w:val="24"/>
          <w:lang w:val="en-US"/>
        </w:rPr>
        <w:t xml:space="preserve"> autumn of 2011, the Christian Roma Special College</w:t>
      </w:r>
      <w:r w:rsidR="00854B83">
        <w:rPr>
          <w:rFonts w:ascii="Times New Roman" w:hAnsi="Times New Roman" w:cs="Times New Roman"/>
          <w:sz w:val="24"/>
          <w:szCs w:val="24"/>
          <w:lang w:val="en-US"/>
        </w:rPr>
        <w:t xml:space="preserve"> </w:t>
      </w:r>
      <w:r w:rsidRPr="00952AA9">
        <w:rPr>
          <w:rFonts w:ascii="Times New Roman" w:hAnsi="Times New Roman" w:cs="Times New Roman"/>
          <w:sz w:val="24"/>
          <w:szCs w:val="24"/>
          <w:lang w:val="en-US"/>
        </w:rPr>
        <w:t>Network was launched with 4 colleges;</w:t>
      </w:r>
      <w:r w:rsidR="00854B83">
        <w:rPr>
          <w:rFonts w:ascii="Times New Roman" w:hAnsi="Times New Roman" w:cs="Times New Roman"/>
          <w:sz w:val="24"/>
          <w:szCs w:val="24"/>
          <w:lang w:val="en-US"/>
        </w:rPr>
        <w:t xml:space="preserve"> </w:t>
      </w:r>
      <w:r w:rsidR="00EF6641">
        <w:rPr>
          <w:rFonts w:ascii="Times New Roman" w:hAnsi="Times New Roman" w:cs="Times New Roman"/>
          <w:sz w:val="24"/>
          <w:szCs w:val="24"/>
          <w:lang w:val="en-US"/>
        </w:rPr>
        <w:t>a</w:t>
      </w:r>
      <w:r w:rsidRPr="00952AA9">
        <w:rPr>
          <w:rFonts w:ascii="Times New Roman" w:hAnsi="Times New Roman" w:cs="Times New Roman"/>
          <w:sz w:val="24"/>
          <w:szCs w:val="24"/>
          <w:lang w:val="en-US"/>
        </w:rPr>
        <w:t xml:space="preserve"> type of institution </w:t>
      </w:r>
      <w:r w:rsidR="00EF6641">
        <w:rPr>
          <w:rFonts w:ascii="Times New Roman" w:hAnsi="Times New Roman" w:cs="Times New Roman"/>
          <w:sz w:val="24"/>
          <w:szCs w:val="24"/>
          <w:lang w:val="en-US"/>
        </w:rPr>
        <w:t>unique to</w:t>
      </w:r>
      <w:r w:rsidRPr="00952AA9">
        <w:rPr>
          <w:rFonts w:ascii="Times New Roman" w:hAnsi="Times New Roman" w:cs="Times New Roman"/>
          <w:sz w:val="24"/>
          <w:szCs w:val="24"/>
          <w:lang w:val="en-US"/>
        </w:rPr>
        <w:t xml:space="preserve"> Hungary. Their aim i</w:t>
      </w:r>
      <w:r w:rsidR="00EF6641">
        <w:rPr>
          <w:rFonts w:ascii="Times New Roman" w:hAnsi="Times New Roman" w:cs="Times New Roman"/>
          <w:sz w:val="24"/>
          <w:szCs w:val="24"/>
          <w:lang w:val="en-US"/>
        </w:rPr>
        <w:t>s to support the students' studies</w:t>
      </w:r>
      <w:r w:rsidRPr="00952AA9">
        <w:rPr>
          <w:rFonts w:ascii="Times New Roman" w:hAnsi="Times New Roman" w:cs="Times New Roman"/>
          <w:sz w:val="24"/>
          <w:szCs w:val="24"/>
          <w:lang w:val="en-US"/>
        </w:rPr>
        <w:t>, educational and personality development, to strengthen the Christian spirited Roma intellectuals, who are committed to assuming community responsibility, as well as to help to experience the Hungarian-Roma dual identity</w:t>
      </w:r>
      <w:r w:rsidRPr="000C17C1">
        <w:rPr>
          <w:rFonts w:ascii="Times New Roman" w:hAnsi="Times New Roman" w:cs="Times New Roman"/>
          <w:sz w:val="24"/>
          <w:szCs w:val="24"/>
          <w:lang w:val="en-US"/>
        </w:rPr>
        <w:t>. Currently</w:t>
      </w:r>
      <w:r w:rsidR="000C17C1">
        <w:rPr>
          <w:rFonts w:ascii="Times New Roman" w:hAnsi="Times New Roman" w:cs="Times New Roman"/>
          <w:sz w:val="24"/>
          <w:szCs w:val="24"/>
          <w:lang w:val="en-US"/>
        </w:rPr>
        <w:t>,</w:t>
      </w:r>
      <w:r w:rsidRPr="00952AA9">
        <w:rPr>
          <w:rFonts w:ascii="Times New Roman" w:hAnsi="Times New Roman" w:cs="Times New Roman"/>
          <w:sz w:val="24"/>
          <w:szCs w:val="24"/>
          <w:lang w:val="en-US"/>
        </w:rPr>
        <w:t xml:space="preserve"> there are 7 church-maintained colleges in Hungary: the Jesuit Roma Special College (Budapest), the Christian Roma Special College of Szeged, the Greek Catholic Roma Special</w:t>
      </w:r>
      <w:r w:rsidR="00405E26">
        <w:rPr>
          <w:rFonts w:ascii="Times New Roman" w:hAnsi="Times New Roman" w:cs="Times New Roman"/>
          <w:sz w:val="24"/>
          <w:szCs w:val="24"/>
          <w:lang w:val="en-US"/>
        </w:rPr>
        <w:t xml:space="preserve"> </w:t>
      </w:r>
      <w:r w:rsidRPr="00952AA9">
        <w:rPr>
          <w:rFonts w:ascii="Times New Roman" w:hAnsi="Times New Roman" w:cs="Times New Roman"/>
          <w:sz w:val="24"/>
          <w:szCs w:val="24"/>
          <w:lang w:val="en-US"/>
        </w:rPr>
        <w:t>College of Miskolc, the Reformed Roma Special College named after</w:t>
      </w:r>
      <w:r w:rsidR="00405E26">
        <w:rPr>
          <w:rFonts w:ascii="Times New Roman" w:hAnsi="Times New Roman" w:cs="Times New Roman"/>
          <w:sz w:val="24"/>
          <w:szCs w:val="24"/>
          <w:lang w:val="en-US"/>
        </w:rPr>
        <w:t xml:space="preserve"> </w:t>
      </w:r>
      <w:r w:rsidRPr="00952AA9">
        <w:rPr>
          <w:rFonts w:ascii="Times New Roman" w:hAnsi="Times New Roman" w:cs="Times New Roman"/>
          <w:sz w:val="24"/>
          <w:szCs w:val="24"/>
          <w:lang w:val="en-US"/>
        </w:rPr>
        <w:t xml:space="preserve">István Wáli (Debrecen), the Lutheran Roma Special College (Nyíregyháza), the St. Nicholas Greek Catholic Roma Special College (opened in Debrecen in the summer of 2015) and the Reformed Roma Special College (opened in </w:t>
      </w:r>
      <w:r w:rsidR="00E469B2">
        <w:rPr>
          <w:rFonts w:ascii="Times New Roman" w:hAnsi="Times New Roman" w:cs="Times New Roman"/>
          <w:sz w:val="24"/>
          <w:szCs w:val="24"/>
          <w:lang w:val="en-US"/>
        </w:rPr>
        <w:t xml:space="preserve">the </w:t>
      </w:r>
      <w:r w:rsidRPr="00952AA9">
        <w:rPr>
          <w:rFonts w:ascii="Times New Roman" w:hAnsi="Times New Roman" w:cs="Times New Roman"/>
          <w:sz w:val="24"/>
          <w:szCs w:val="24"/>
          <w:lang w:val="en-US"/>
        </w:rPr>
        <w:t xml:space="preserve">autumn </w:t>
      </w:r>
      <w:r w:rsidR="00E469B2">
        <w:rPr>
          <w:rFonts w:ascii="Times New Roman" w:hAnsi="Times New Roman" w:cs="Times New Roman"/>
          <w:sz w:val="24"/>
          <w:szCs w:val="24"/>
          <w:lang w:val="en-US"/>
        </w:rPr>
        <w:t xml:space="preserve">of </w:t>
      </w:r>
      <w:r w:rsidRPr="00952AA9">
        <w:rPr>
          <w:rFonts w:ascii="Times New Roman" w:hAnsi="Times New Roman" w:cs="Times New Roman"/>
          <w:sz w:val="24"/>
          <w:szCs w:val="24"/>
          <w:lang w:val="en-US"/>
        </w:rPr>
        <w:t>2016 in Budapest).</w:t>
      </w:r>
    </w:p>
    <w:p w14:paraId="2B53F81E" w14:textId="77777777" w:rsidR="00952AA9" w:rsidRPr="00952AA9" w:rsidRDefault="00952AA9" w:rsidP="00854B83">
      <w:pPr>
        <w:spacing w:after="0" w:line="276" w:lineRule="auto"/>
        <w:jc w:val="both"/>
        <w:rPr>
          <w:rFonts w:ascii="Times New Roman" w:hAnsi="Times New Roman" w:cs="Times New Roman"/>
          <w:sz w:val="24"/>
          <w:szCs w:val="24"/>
          <w:lang w:val="en-US"/>
        </w:rPr>
      </w:pPr>
    </w:p>
    <w:p w14:paraId="4F626B1E" w14:textId="34A42F5B" w:rsidR="00952AA9" w:rsidRPr="00952AA9" w:rsidRDefault="00952AA9" w:rsidP="00854B83">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An</w:t>
      </w:r>
      <w:r w:rsidR="00854B83">
        <w:rPr>
          <w:rFonts w:ascii="Times New Roman" w:hAnsi="Times New Roman" w:cs="Times New Roman"/>
          <w:sz w:val="24"/>
          <w:szCs w:val="24"/>
          <w:lang w:val="en-US"/>
        </w:rPr>
        <w:t xml:space="preserve"> </w:t>
      </w:r>
      <w:r w:rsidRPr="00952AA9">
        <w:rPr>
          <w:rFonts w:ascii="Times New Roman" w:hAnsi="Times New Roman" w:cs="Times New Roman"/>
          <w:sz w:val="24"/>
          <w:szCs w:val="24"/>
          <w:lang w:val="en-US"/>
        </w:rPr>
        <w:t xml:space="preserve">institute of the National Roma Mission of the Hungarian Pentecostal Church: the Roma Methodology and Research Center conducts </w:t>
      </w:r>
      <w:r w:rsidR="000C17C1" w:rsidRPr="00405E26">
        <w:rPr>
          <w:rFonts w:ascii="Times New Roman" w:hAnsi="Times New Roman" w:cs="Times New Roman"/>
          <w:sz w:val="24"/>
          <w:szCs w:val="24"/>
          <w:lang w:val="en-US"/>
        </w:rPr>
        <w:t>research, surveys,</w:t>
      </w:r>
      <w:r w:rsidRPr="00952AA9">
        <w:rPr>
          <w:rFonts w:ascii="Times New Roman" w:hAnsi="Times New Roman" w:cs="Times New Roman"/>
          <w:sz w:val="24"/>
          <w:szCs w:val="24"/>
          <w:lang w:val="en-US"/>
        </w:rPr>
        <w:t xml:space="preserve"> and pursues professional dialogues, helping this way the social acceptance of the Roma population and the easing</w:t>
      </w:r>
      <w:r w:rsidR="00854B83">
        <w:rPr>
          <w:rFonts w:ascii="Times New Roman" w:hAnsi="Times New Roman" w:cs="Times New Roman"/>
          <w:sz w:val="24"/>
          <w:szCs w:val="24"/>
          <w:lang w:val="en-US"/>
        </w:rPr>
        <w:t xml:space="preserve"> </w:t>
      </w:r>
      <w:r w:rsidRPr="00952AA9">
        <w:rPr>
          <w:rFonts w:ascii="Times New Roman" w:hAnsi="Times New Roman" w:cs="Times New Roman"/>
          <w:sz w:val="24"/>
          <w:szCs w:val="24"/>
          <w:lang w:val="en-US"/>
        </w:rPr>
        <w:lastRenderedPageBreak/>
        <w:t>of tensions. The Roma Mission Methodological Booklet is regularly published in the cooperation of the Roma mission leaders of the Protestant churches (Reformed, Lutheran, Baptist, Methodist, Pentecostal), through which the Roma missions of the churches intend to step out jointly in front of society for the acceptance of the Roma.</w:t>
      </w:r>
    </w:p>
    <w:p w14:paraId="0DB43E09" w14:textId="77777777" w:rsidR="00952AA9" w:rsidRPr="00952AA9" w:rsidRDefault="00952AA9" w:rsidP="00854B83">
      <w:pPr>
        <w:spacing w:after="0" w:line="276" w:lineRule="auto"/>
        <w:jc w:val="both"/>
        <w:rPr>
          <w:rFonts w:ascii="Times New Roman" w:hAnsi="Times New Roman" w:cs="Times New Roman"/>
          <w:sz w:val="24"/>
          <w:szCs w:val="24"/>
          <w:lang w:val="en-US"/>
        </w:rPr>
      </w:pPr>
    </w:p>
    <w:p w14:paraId="56BC9478" w14:textId="79CBB5FA" w:rsidR="00952AA9" w:rsidRPr="00952AA9" w:rsidRDefault="00952AA9" w:rsidP="00854B83">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The Government recognizes and respects religious communities - established churches, religious associations</w:t>
      </w:r>
      <w:r w:rsidR="00E469B2">
        <w:rPr>
          <w:rFonts w:ascii="Times New Roman" w:hAnsi="Times New Roman" w:cs="Times New Roman"/>
          <w:sz w:val="24"/>
          <w:szCs w:val="24"/>
          <w:lang w:val="en-US"/>
        </w:rPr>
        <w:t xml:space="preserve"> </w:t>
      </w:r>
      <w:r w:rsidRPr="00952AA9">
        <w:rPr>
          <w:rFonts w:ascii="Times New Roman" w:hAnsi="Times New Roman" w:cs="Times New Roman"/>
          <w:sz w:val="24"/>
          <w:szCs w:val="24"/>
          <w:lang w:val="en-US"/>
        </w:rPr>
        <w:t>–</w:t>
      </w:r>
      <w:r w:rsidR="00E469B2">
        <w:rPr>
          <w:rFonts w:ascii="Times New Roman" w:hAnsi="Times New Roman" w:cs="Times New Roman"/>
          <w:sz w:val="24"/>
          <w:szCs w:val="24"/>
          <w:lang w:val="en-US"/>
        </w:rPr>
        <w:t xml:space="preserve"> </w:t>
      </w:r>
      <w:r w:rsidRPr="00952AA9">
        <w:rPr>
          <w:rFonts w:ascii="Times New Roman" w:hAnsi="Times New Roman" w:cs="Times New Roman"/>
          <w:sz w:val="24"/>
          <w:szCs w:val="24"/>
          <w:lang w:val="en-US"/>
        </w:rPr>
        <w:t xml:space="preserve">for their work </w:t>
      </w:r>
      <w:r w:rsidR="00E469B2">
        <w:rPr>
          <w:rFonts w:ascii="Times New Roman" w:hAnsi="Times New Roman" w:cs="Times New Roman"/>
          <w:sz w:val="24"/>
          <w:szCs w:val="24"/>
          <w:lang w:val="en-US"/>
        </w:rPr>
        <w:t>aimed at helping</w:t>
      </w:r>
      <w:r w:rsidR="00292AC2">
        <w:rPr>
          <w:rFonts w:ascii="Times New Roman" w:hAnsi="Times New Roman" w:cs="Times New Roman"/>
          <w:sz w:val="24"/>
          <w:szCs w:val="24"/>
          <w:lang w:val="en-US"/>
        </w:rPr>
        <w:t xml:space="preserve"> </w:t>
      </w:r>
      <w:r w:rsidRPr="00952AA9">
        <w:rPr>
          <w:rFonts w:ascii="Times New Roman" w:hAnsi="Times New Roman" w:cs="Times New Roman"/>
          <w:sz w:val="24"/>
          <w:szCs w:val="24"/>
          <w:lang w:val="en-US"/>
        </w:rPr>
        <w:t xml:space="preserve">the social inclusion of the Roma, for </w:t>
      </w:r>
      <w:r w:rsidR="00E469B2">
        <w:rPr>
          <w:rFonts w:ascii="Times New Roman" w:hAnsi="Times New Roman" w:cs="Times New Roman"/>
          <w:sz w:val="24"/>
          <w:szCs w:val="24"/>
          <w:lang w:val="en-US"/>
        </w:rPr>
        <w:t>contributing to</w:t>
      </w:r>
      <w:r w:rsidRPr="00952AA9">
        <w:rPr>
          <w:rFonts w:ascii="Times New Roman" w:hAnsi="Times New Roman" w:cs="Times New Roman"/>
          <w:sz w:val="24"/>
          <w:szCs w:val="24"/>
          <w:lang w:val="en-US"/>
        </w:rPr>
        <w:t xml:space="preserve"> the improvement of the social perception of the Roma and their quality of life, and, of course, for </w:t>
      </w:r>
      <w:r w:rsidR="00E469B2">
        <w:rPr>
          <w:rFonts w:ascii="Times New Roman" w:hAnsi="Times New Roman" w:cs="Times New Roman"/>
          <w:sz w:val="24"/>
          <w:szCs w:val="24"/>
          <w:lang w:val="en-US"/>
        </w:rPr>
        <w:t>contributing</w:t>
      </w:r>
      <w:r w:rsidR="00292AC2">
        <w:rPr>
          <w:rFonts w:ascii="Times New Roman" w:hAnsi="Times New Roman" w:cs="Times New Roman"/>
          <w:sz w:val="24"/>
          <w:szCs w:val="24"/>
          <w:lang w:val="en-US"/>
        </w:rPr>
        <w:t xml:space="preserve"> </w:t>
      </w:r>
      <w:r w:rsidRPr="00952AA9">
        <w:rPr>
          <w:rFonts w:ascii="Times New Roman" w:hAnsi="Times New Roman" w:cs="Times New Roman"/>
          <w:sz w:val="24"/>
          <w:szCs w:val="24"/>
          <w:lang w:val="en-US"/>
        </w:rPr>
        <w:t xml:space="preserve">in an exemplary way </w:t>
      </w:r>
      <w:r w:rsidR="00E469B2">
        <w:rPr>
          <w:rFonts w:ascii="Times New Roman" w:hAnsi="Times New Roman" w:cs="Times New Roman"/>
          <w:sz w:val="24"/>
          <w:szCs w:val="24"/>
          <w:lang w:val="en-US"/>
        </w:rPr>
        <w:t xml:space="preserve">to </w:t>
      </w:r>
      <w:r w:rsidRPr="00952AA9">
        <w:rPr>
          <w:rFonts w:ascii="Times New Roman" w:hAnsi="Times New Roman" w:cs="Times New Roman"/>
          <w:sz w:val="24"/>
          <w:szCs w:val="24"/>
          <w:lang w:val="en-US"/>
        </w:rPr>
        <w:t xml:space="preserve">the sensibilization </w:t>
      </w:r>
      <w:r w:rsidR="00774FB2">
        <w:rPr>
          <w:rFonts w:ascii="Times New Roman" w:hAnsi="Times New Roman" w:cs="Times New Roman"/>
          <w:sz w:val="24"/>
          <w:szCs w:val="24"/>
          <w:lang w:val="en-US"/>
        </w:rPr>
        <w:t xml:space="preserve">and </w:t>
      </w:r>
      <w:r w:rsidR="00774FB2" w:rsidRPr="00952AA9">
        <w:rPr>
          <w:rFonts w:ascii="Times New Roman" w:hAnsi="Times New Roman" w:cs="Times New Roman"/>
          <w:sz w:val="24"/>
          <w:szCs w:val="24"/>
          <w:lang w:val="en-US"/>
        </w:rPr>
        <w:t xml:space="preserve">approach-shaping </w:t>
      </w:r>
      <w:r w:rsidRPr="00952AA9">
        <w:rPr>
          <w:rFonts w:ascii="Times New Roman" w:hAnsi="Times New Roman" w:cs="Times New Roman"/>
          <w:sz w:val="24"/>
          <w:szCs w:val="24"/>
          <w:lang w:val="en-US"/>
        </w:rPr>
        <w:t>of the majority society, for</w:t>
      </w:r>
      <w:r w:rsidR="00292AC2">
        <w:rPr>
          <w:rFonts w:ascii="Times New Roman" w:hAnsi="Times New Roman" w:cs="Times New Roman"/>
          <w:sz w:val="24"/>
          <w:szCs w:val="24"/>
          <w:lang w:val="en-US"/>
        </w:rPr>
        <w:t xml:space="preserve"> </w:t>
      </w:r>
      <w:r w:rsidRPr="00952AA9">
        <w:rPr>
          <w:rFonts w:ascii="Times New Roman" w:hAnsi="Times New Roman" w:cs="Times New Roman"/>
          <w:sz w:val="24"/>
          <w:szCs w:val="24"/>
          <w:lang w:val="en-US"/>
        </w:rPr>
        <w:t>struggling and acting for</w:t>
      </w:r>
      <w:r w:rsidR="00292AC2">
        <w:rPr>
          <w:rFonts w:ascii="Times New Roman" w:hAnsi="Times New Roman" w:cs="Times New Roman"/>
          <w:sz w:val="24"/>
          <w:szCs w:val="24"/>
          <w:lang w:val="en-US"/>
        </w:rPr>
        <w:t xml:space="preserve"> </w:t>
      </w:r>
      <w:r w:rsidRPr="00952AA9">
        <w:rPr>
          <w:rFonts w:ascii="Times New Roman" w:hAnsi="Times New Roman" w:cs="Times New Roman"/>
          <w:sz w:val="24"/>
          <w:szCs w:val="24"/>
          <w:lang w:val="en-US"/>
        </w:rPr>
        <w:t>the promotion of the rapprochement of people, ca</w:t>
      </w:r>
      <w:r w:rsidR="00774FB2">
        <w:rPr>
          <w:rFonts w:ascii="Times New Roman" w:hAnsi="Times New Roman" w:cs="Times New Roman"/>
          <w:sz w:val="24"/>
          <w:szCs w:val="24"/>
          <w:lang w:val="en-US"/>
        </w:rPr>
        <w:t>rried out with faith and prayer. T</w:t>
      </w:r>
      <w:r w:rsidRPr="00952AA9">
        <w:rPr>
          <w:rFonts w:ascii="Times New Roman" w:hAnsi="Times New Roman" w:cs="Times New Roman"/>
          <w:sz w:val="24"/>
          <w:szCs w:val="24"/>
          <w:lang w:val="en-US"/>
        </w:rPr>
        <w:t>hese activities also receive</w:t>
      </w:r>
      <w:r w:rsidR="00292AC2">
        <w:rPr>
          <w:rFonts w:ascii="Times New Roman" w:hAnsi="Times New Roman" w:cs="Times New Roman"/>
          <w:sz w:val="24"/>
          <w:szCs w:val="24"/>
          <w:lang w:val="en-US"/>
        </w:rPr>
        <w:t xml:space="preserve"> </w:t>
      </w:r>
      <w:r w:rsidRPr="00952AA9">
        <w:rPr>
          <w:rFonts w:ascii="Times New Roman" w:hAnsi="Times New Roman" w:cs="Times New Roman"/>
          <w:sz w:val="24"/>
          <w:szCs w:val="24"/>
          <w:lang w:val="en-US"/>
        </w:rPr>
        <w:t>financial support from the Government.</w:t>
      </w:r>
    </w:p>
    <w:p w14:paraId="1B989816" w14:textId="25694B8A" w:rsidR="00952AA9" w:rsidRDefault="00952AA9" w:rsidP="00854B83">
      <w:pPr>
        <w:spacing w:after="0" w:line="276" w:lineRule="auto"/>
        <w:jc w:val="both"/>
        <w:rPr>
          <w:rFonts w:ascii="Times New Roman" w:hAnsi="Times New Roman" w:cs="Times New Roman"/>
          <w:b/>
          <w:sz w:val="24"/>
          <w:szCs w:val="24"/>
          <w:lang w:val="en-US"/>
        </w:rPr>
      </w:pPr>
    </w:p>
    <w:p w14:paraId="0DC985FF" w14:textId="49DB8D1F" w:rsidR="001D6B15" w:rsidRPr="000C17C1" w:rsidRDefault="000C17C1" w:rsidP="000C17C1">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 </w:t>
      </w:r>
      <w:r w:rsidR="001D6B15" w:rsidRPr="000C17C1">
        <w:rPr>
          <w:rFonts w:ascii="Times New Roman" w:hAnsi="Times New Roman" w:cs="Times New Roman"/>
          <w:b/>
          <w:sz w:val="24"/>
          <w:szCs w:val="24"/>
          <w:lang w:val="en-US"/>
        </w:rPr>
        <w:t xml:space="preserve">The protection of religion practice under </w:t>
      </w:r>
      <w:r w:rsidR="00805D0E">
        <w:rPr>
          <w:rFonts w:ascii="Times New Roman" w:hAnsi="Times New Roman" w:cs="Times New Roman"/>
          <w:b/>
          <w:sz w:val="24"/>
          <w:szCs w:val="24"/>
          <w:lang w:val="en-US"/>
        </w:rPr>
        <w:t>criminal law, infraction law,</w:t>
      </w:r>
      <w:r w:rsidR="001D6B15" w:rsidRPr="000C17C1">
        <w:rPr>
          <w:rFonts w:ascii="Times New Roman" w:hAnsi="Times New Roman" w:cs="Times New Roman"/>
          <w:b/>
          <w:sz w:val="24"/>
          <w:szCs w:val="24"/>
          <w:lang w:val="en-US"/>
        </w:rPr>
        <w:t xml:space="preserve"> civil law </w:t>
      </w:r>
      <w:r w:rsidR="00805D0E">
        <w:rPr>
          <w:rFonts w:ascii="Times New Roman" w:hAnsi="Times New Roman" w:cs="Times New Roman"/>
          <w:b/>
          <w:sz w:val="24"/>
          <w:szCs w:val="24"/>
          <w:lang w:val="en-US"/>
        </w:rPr>
        <w:t xml:space="preserve">and immigration law </w:t>
      </w:r>
      <w:r w:rsidR="001D6B15" w:rsidRPr="000C17C1">
        <w:rPr>
          <w:rFonts w:ascii="Times New Roman" w:hAnsi="Times New Roman" w:cs="Times New Roman"/>
          <w:b/>
          <w:sz w:val="24"/>
          <w:szCs w:val="24"/>
          <w:lang w:val="en-US"/>
        </w:rPr>
        <w:t>in Hungary</w:t>
      </w:r>
    </w:p>
    <w:p w14:paraId="63B616AD" w14:textId="1018D8C3" w:rsidR="00952AA9" w:rsidRPr="00952AA9" w:rsidRDefault="00952AA9" w:rsidP="00854B83">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xml:space="preserve">Religious activities of religious communities (churches and religious associations) are granted enhanced protection under infraction law and criminal law in Hungary (which applies, of course, to the religious practice of minorities, as well). </w:t>
      </w:r>
      <w:r w:rsidR="00884DB5">
        <w:rPr>
          <w:rFonts w:ascii="Times New Roman" w:hAnsi="Times New Roman" w:cs="Times New Roman"/>
          <w:sz w:val="24"/>
          <w:szCs w:val="24"/>
          <w:lang w:val="en-US"/>
        </w:rPr>
        <w:t>(See Annex)</w:t>
      </w:r>
    </w:p>
    <w:p w14:paraId="259FF03A" w14:textId="6A728A11" w:rsidR="00E02E31" w:rsidRDefault="00E02E31" w:rsidP="001F7D7E">
      <w:pPr>
        <w:spacing w:after="0" w:line="276" w:lineRule="auto"/>
        <w:jc w:val="both"/>
        <w:rPr>
          <w:rFonts w:ascii="Times New Roman" w:hAnsi="Times New Roman" w:cs="Times New Roman"/>
          <w:sz w:val="24"/>
          <w:szCs w:val="24"/>
          <w:lang w:val="en-US"/>
        </w:rPr>
      </w:pPr>
    </w:p>
    <w:p w14:paraId="3C2556B9" w14:textId="3A2AD2DC" w:rsidR="001F7D7E" w:rsidRPr="00952AA9" w:rsidRDefault="00884DB5" w:rsidP="001F7D7E">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addition, </w:t>
      </w:r>
      <w:r w:rsidR="001F7D7E" w:rsidRPr="00952AA9">
        <w:rPr>
          <w:rFonts w:ascii="Times New Roman" w:hAnsi="Times New Roman" w:cs="Times New Roman"/>
          <w:sz w:val="24"/>
          <w:szCs w:val="24"/>
          <w:lang w:val="en-US"/>
        </w:rPr>
        <w:t xml:space="preserve">Act XC of 2017 on Criminal Procedure also provides for special treatment of certain “categories” of minorities in criminal proceedings. Special treatment is a set of rules that facilitate, support or protect the exercise of criminal procedural rights. Their goal is to </w:t>
      </w:r>
      <w:r w:rsidR="003929FB">
        <w:rPr>
          <w:rFonts w:ascii="Times New Roman" w:hAnsi="Times New Roman" w:cs="Times New Roman"/>
          <w:sz w:val="24"/>
          <w:szCs w:val="24"/>
          <w:lang w:val="en-US"/>
        </w:rPr>
        <w:t xml:space="preserve">ensure that </w:t>
      </w:r>
      <w:r w:rsidR="001F7D7E" w:rsidRPr="00952AA9">
        <w:rPr>
          <w:rFonts w:ascii="Times New Roman" w:hAnsi="Times New Roman" w:cs="Times New Roman"/>
          <w:sz w:val="24"/>
          <w:szCs w:val="24"/>
          <w:lang w:val="en-US"/>
        </w:rPr>
        <w:t xml:space="preserve">vulnerable persons </w:t>
      </w:r>
      <w:r w:rsidR="003929FB">
        <w:rPr>
          <w:rFonts w:ascii="Times New Roman" w:hAnsi="Times New Roman" w:cs="Times New Roman"/>
          <w:sz w:val="24"/>
          <w:szCs w:val="24"/>
          <w:lang w:val="en-US"/>
        </w:rPr>
        <w:t>are</w:t>
      </w:r>
      <w:r w:rsidR="001F7D7E" w:rsidRPr="00952AA9">
        <w:rPr>
          <w:rFonts w:ascii="Times New Roman" w:hAnsi="Times New Roman" w:cs="Times New Roman"/>
          <w:sz w:val="24"/>
          <w:szCs w:val="24"/>
          <w:lang w:val="en-US"/>
        </w:rPr>
        <w:t xml:space="preserve"> able to exercise their rights in the </w:t>
      </w:r>
      <w:r w:rsidR="001F7D7E" w:rsidRPr="00952AA9">
        <w:rPr>
          <w:rFonts w:ascii="Times New Roman" w:hAnsi="Times New Roman" w:cs="Times New Roman"/>
          <w:sz w:val="24"/>
          <w:szCs w:val="24"/>
          <w:lang w:val="en-US"/>
        </w:rPr>
        <w:lastRenderedPageBreak/>
        <w:t>same way as those without such disadvantages, regardless of their procedural position. These include those who are prevented from understanding or being understood, exercising their rights or fulfilling their obligations under the Criminal Procedure Act, or participating effectively in criminal proceedings.</w:t>
      </w:r>
    </w:p>
    <w:p w14:paraId="7F7CC3DB" w14:textId="77777777" w:rsidR="001F7D7E" w:rsidRPr="00952AA9" w:rsidRDefault="001F7D7E" w:rsidP="001F7D7E">
      <w:pPr>
        <w:spacing w:after="0" w:line="276" w:lineRule="auto"/>
        <w:jc w:val="both"/>
        <w:rPr>
          <w:rFonts w:ascii="Times New Roman" w:hAnsi="Times New Roman" w:cs="Times New Roman"/>
          <w:bCs/>
          <w:sz w:val="24"/>
          <w:szCs w:val="24"/>
          <w:lang w:val="en-US"/>
        </w:rPr>
      </w:pPr>
    </w:p>
    <w:p w14:paraId="7072A1CA" w14:textId="77777777" w:rsidR="001F7D7E" w:rsidRPr="00952AA9" w:rsidRDefault="001F7D7E" w:rsidP="001F7D7E">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The measures shall ensure that the person concerned, notwithstanding the obstacles arising from the circumstances justifying the special treatment, can properly exercise his or her rights and fulfill the obligations provided for in the Act, and shall facilitate the use of the assistance of the person concerned.</w:t>
      </w:r>
    </w:p>
    <w:p w14:paraId="78B5BEB0" w14:textId="77777777" w:rsidR="001F7D7E" w:rsidRPr="00952AA9" w:rsidRDefault="001F7D7E" w:rsidP="001F7D7E">
      <w:pPr>
        <w:spacing w:after="0" w:line="276" w:lineRule="auto"/>
        <w:jc w:val="both"/>
        <w:rPr>
          <w:rFonts w:ascii="Times New Roman" w:hAnsi="Times New Roman" w:cs="Times New Roman"/>
          <w:sz w:val="24"/>
          <w:szCs w:val="24"/>
          <w:lang w:val="en-US"/>
        </w:rPr>
      </w:pPr>
    </w:p>
    <w:p w14:paraId="6F614CF6" w14:textId="77777777" w:rsidR="001F7D7E" w:rsidRPr="00952AA9" w:rsidRDefault="001F7D7E" w:rsidP="001F7D7E">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In accordance with the recommendation of the UN Commission on Human Rights, a protocol-based norm – Instruction 30/2019 (VII.18.) on the performance of police tasks related to the handling of hate crimes – was issued in 2019 in order to provide uniform, effective and professional law enforcement responses to hate crimes.</w:t>
      </w:r>
    </w:p>
    <w:p w14:paraId="02D27048" w14:textId="77777777" w:rsidR="001F7D7E" w:rsidRPr="00952AA9" w:rsidRDefault="001F7D7E" w:rsidP="001F7D7E">
      <w:pPr>
        <w:spacing w:after="0" w:line="276" w:lineRule="auto"/>
        <w:jc w:val="both"/>
        <w:rPr>
          <w:rFonts w:ascii="Times New Roman" w:hAnsi="Times New Roman" w:cs="Times New Roman"/>
          <w:bCs/>
          <w:sz w:val="24"/>
          <w:szCs w:val="24"/>
          <w:lang w:val="en-US"/>
        </w:rPr>
      </w:pPr>
    </w:p>
    <w:p w14:paraId="5E2A37D2" w14:textId="77777777" w:rsidR="001F7D7E" w:rsidRPr="00952AA9" w:rsidRDefault="001F7D7E" w:rsidP="001F7D7E">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In order to eradicate racism, racial or religious discrimination, xenophobia and related intolerance and to provide an effective, professional and lawful law enforcement response, the criminal justice service relies on prejudice indicators in the detection and investigation of criminal offenses.</w:t>
      </w:r>
    </w:p>
    <w:p w14:paraId="14AC5FF1" w14:textId="77777777" w:rsidR="001F7D7E" w:rsidRPr="00952AA9" w:rsidRDefault="001F7D7E" w:rsidP="001F7D7E">
      <w:pPr>
        <w:spacing w:after="0" w:line="276" w:lineRule="auto"/>
        <w:jc w:val="both"/>
        <w:rPr>
          <w:rFonts w:ascii="Times New Roman" w:hAnsi="Times New Roman" w:cs="Times New Roman"/>
          <w:bCs/>
          <w:sz w:val="24"/>
          <w:szCs w:val="24"/>
          <w:lang w:val="en-US"/>
        </w:rPr>
      </w:pPr>
    </w:p>
    <w:p w14:paraId="33E95334" w14:textId="77777777" w:rsidR="001F7D7E" w:rsidRPr="00952AA9" w:rsidRDefault="001F7D7E" w:rsidP="001F7D7E">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The list prepared on the basis of an international sample lists objective facts and circumstances from which it can be concluded that a criminal offense was committed in part or in full on the basis of prej</w:t>
      </w:r>
      <w:r w:rsidRPr="00952AA9">
        <w:rPr>
          <w:rFonts w:ascii="Times New Roman" w:hAnsi="Times New Roman" w:cs="Times New Roman"/>
          <w:sz w:val="24"/>
          <w:szCs w:val="24"/>
          <w:lang w:val="en-US"/>
        </w:rPr>
        <w:lastRenderedPageBreak/>
        <w:t>udice. Indicators are also a useful tool in planning investigative actions, as if a preconceived motive is suspected, all indicators should be disclosed, documented and included in the indictment and indictment, thus facilitating the work of the prosecutor's office or court to prove the motivation. Indicators may later become indirect evidence, and full disclosure of the evidence is a legal obligation.</w:t>
      </w:r>
    </w:p>
    <w:p w14:paraId="1929C3A4" w14:textId="77777777" w:rsidR="001F7D7E" w:rsidRPr="00952AA9" w:rsidRDefault="001F7D7E" w:rsidP="001F7D7E">
      <w:pPr>
        <w:spacing w:after="0" w:line="276" w:lineRule="auto"/>
        <w:jc w:val="both"/>
        <w:rPr>
          <w:rFonts w:ascii="Times New Roman" w:hAnsi="Times New Roman" w:cs="Times New Roman"/>
          <w:bCs/>
          <w:sz w:val="24"/>
          <w:szCs w:val="24"/>
          <w:lang w:val="en-US"/>
        </w:rPr>
      </w:pPr>
    </w:p>
    <w:p w14:paraId="72432492" w14:textId="77777777" w:rsidR="001F7D7E" w:rsidRPr="00952AA9" w:rsidRDefault="001F7D7E" w:rsidP="001F7D7E">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According to the provision of the rule, the police officer is obliged to consider the possible presence of the perpetrator's prejudicial motive in all criminal offenses during the proceedings. If there is a suspicion of prejudice in the background of the offense, the police officer shall take all necessary measures in order to conduct an effective investigation into the subject of the prejudicial motive.</w:t>
      </w:r>
    </w:p>
    <w:p w14:paraId="14DEE582" w14:textId="77777777" w:rsidR="001F7D7E" w:rsidRPr="00952AA9" w:rsidRDefault="001F7D7E" w:rsidP="001F7D7E">
      <w:pPr>
        <w:spacing w:after="0" w:line="276" w:lineRule="auto"/>
        <w:jc w:val="both"/>
        <w:rPr>
          <w:rFonts w:ascii="Times New Roman" w:hAnsi="Times New Roman" w:cs="Times New Roman"/>
          <w:bCs/>
          <w:sz w:val="24"/>
          <w:szCs w:val="24"/>
          <w:lang w:val="en-US"/>
        </w:rPr>
      </w:pPr>
    </w:p>
    <w:p w14:paraId="4617786E" w14:textId="3D8E6F01" w:rsidR="001F7D7E" w:rsidRDefault="001F7D7E" w:rsidP="001F7D7E">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In case of suspicion of hate-motivated incidents, the police officer is obliged to take or initiate measures within his / her area of responsibility in order to neutralize the potentially dangerous situation and to prevent the commission of crimes based on prejudice.</w:t>
      </w:r>
    </w:p>
    <w:p w14:paraId="4FF27648" w14:textId="77777777" w:rsidR="00884DB5" w:rsidRDefault="00884DB5" w:rsidP="00884DB5">
      <w:pPr>
        <w:spacing w:after="0"/>
        <w:jc w:val="both"/>
        <w:rPr>
          <w:rFonts w:ascii="Times New Roman" w:hAnsi="Times New Roman" w:cs="Times New Roman"/>
          <w:sz w:val="24"/>
          <w:szCs w:val="24"/>
          <w:lang w:val="en-US"/>
        </w:rPr>
      </w:pPr>
    </w:p>
    <w:p w14:paraId="532153CB" w14:textId="37DDBE6B" w:rsidR="001F7D7E" w:rsidRPr="00884DB5" w:rsidRDefault="00884DB5" w:rsidP="00884DB5">
      <w:pPr>
        <w:spacing w:after="0"/>
        <w:jc w:val="both"/>
        <w:rPr>
          <w:rFonts w:ascii="Times New Roman" w:hAnsi="Times New Roman" w:cs="Times New Roman"/>
          <w:b/>
          <w:sz w:val="24"/>
          <w:szCs w:val="24"/>
          <w:lang w:val="en-US"/>
        </w:rPr>
      </w:pPr>
      <w:r>
        <w:rPr>
          <w:rFonts w:ascii="Times New Roman" w:hAnsi="Times New Roman" w:cs="Times New Roman"/>
          <w:sz w:val="24"/>
          <w:szCs w:val="24"/>
          <w:lang w:val="en-US"/>
        </w:rPr>
        <w:t>Furthermore</w:t>
      </w:r>
      <w:r w:rsidRPr="003929FB">
        <w:rPr>
          <w:rFonts w:ascii="Times New Roman" w:hAnsi="Times New Roman" w:cs="Times New Roman"/>
          <w:sz w:val="24"/>
          <w:szCs w:val="24"/>
          <w:lang w:val="en-US"/>
        </w:rPr>
        <w:t>, t</w:t>
      </w:r>
      <w:r w:rsidR="001F7D7E" w:rsidRPr="00952AA9">
        <w:rPr>
          <w:rFonts w:ascii="Times New Roman" w:hAnsi="Times New Roman" w:cs="Times New Roman"/>
          <w:sz w:val="24"/>
          <w:szCs w:val="24"/>
          <w:lang w:val="en-US"/>
        </w:rPr>
        <w:t xml:space="preserve">he law enforcement department of the Police pointed out that Section 51 of Act II of 2007 on the Admission and Right of Residence of Third-Country Nationals (hereinafter: </w:t>
      </w:r>
      <w:r w:rsidR="003929FB">
        <w:rPr>
          <w:rFonts w:ascii="Times New Roman" w:hAnsi="Times New Roman" w:cs="Times New Roman"/>
          <w:sz w:val="24"/>
          <w:szCs w:val="24"/>
          <w:lang w:val="en-US"/>
        </w:rPr>
        <w:t xml:space="preserve">Harmtv.) states that </w:t>
      </w:r>
      <w:r w:rsidR="001F7D7E" w:rsidRPr="00952AA9">
        <w:rPr>
          <w:rFonts w:ascii="Times New Roman" w:hAnsi="Times New Roman" w:cs="Times New Roman"/>
          <w:sz w:val="24"/>
          <w:szCs w:val="24"/>
          <w:lang w:val="en-US"/>
        </w:rPr>
        <w:t xml:space="preserve">„third-country nationals may not be turned back or expelled to the territory of a country that fails to satisfy the criteria of safe country of origin or safe third country regarding the person in question, in particular where the third-country national is likely to be subjected to persecution on the grounds of his/her race, religion, nationality, social affiliation or political conviction, nor to the territory or the frontier of a country where there is substantial reason to believe that </w:t>
      </w:r>
      <w:r w:rsidR="001F7D7E" w:rsidRPr="00952AA9">
        <w:rPr>
          <w:rFonts w:ascii="Times New Roman" w:hAnsi="Times New Roman" w:cs="Times New Roman"/>
          <w:sz w:val="24"/>
          <w:szCs w:val="24"/>
          <w:lang w:val="en-US"/>
        </w:rPr>
        <w:lastRenderedPageBreak/>
        <w:t>the expelled third-country national is likely to be subjected to the death penalty, torture or any other form of cruel, inhuman or degrading treatment or punishment (non-refoulement)”.</w:t>
      </w:r>
    </w:p>
    <w:p w14:paraId="40987BDF" w14:textId="77777777" w:rsidR="001F7D7E" w:rsidRPr="00952AA9" w:rsidRDefault="001F7D7E" w:rsidP="001F7D7E">
      <w:pPr>
        <w:spacing w:after="0" w:line="276" w:lineRule="auto"/>
        <w:jc w:val="both"/>
        <w:rPr>
          <w:rFonts w:ascii="Times New Roman" w:hAnsi="Times New Roman" w:cs="Times New Roman"/>
          <w:sz w:val="24"/>
          <w:szCs w:val="24"/>
          <w:lang w:val="en-US"/>
        </w:rPr>
      </w:pPr>
    </w:p>
    <w:p w14:paraId="34D4EDC8" w14:textId="77777777" w:rsidR="001F7D7E" w:rsidRPr="00952AA9" w:rsidRDefault="001F7D7E" w:rsidP="001F7D7E">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Based on Section 61 (3) e) of the Harmtv. „third-country nationals placed under detention shall have the right to practice their religion” individually or in a group, for which the necessary equipment and premises shall be available. The detainee has the right to freely choose, express and practice his or her religious or beliefs. During the practice of periodic religious customs (eg Ramadan), the daily agenda changes depending on the number of participants in the practice of religion. The Harmtv. also refers to religious meals, which is provided in every detention facility on the basis of a statement made at the time of the detainees admission. A detainee may, for the purpose of practicing a religion, maintain contact with a cleric, a member of a religious organization professionally performing a religious ceremony, and any other person authorized by the clerical legal person or religious organization under security supervision. During detention, detainees shall not be discriminated against on the grounds of race, color, sex, religion, political or any other opinion, national and social affiliation, birth, social or any other situation.</w:t>
      </w:r>
    </w:p>
    <w:p w14:paraId="67B2EE57" w14:textId="77777777" w:rsidR="001F7D7E" w:rsidRPr="00952AA9" w:rsidRDefault="001F7D7E" w:rsidP="001F7D7E">
      <w:pPr>
        <w:spacing w:after="0" w:line="276" w:lineRule="auto"/>
        <w:jc w:val="both"/>
        <w:rPr>
          <w:rFonts w:ascii="Times New Roman" w:hAnsi="Times New Roman" w:cs="Times New Roman"/>
          <w:sz w:val="24"/>
          <w:szCs w:val="24"/>
          <w:lang w:val="en-US"/>
        </w:rPr>
      </w:pPr>
    </w:p>
    <w:p w14:paraId="566E73E5" w14:textId="22A3CA42" w:rsidR="001F7D7E" w:rsidRDefault="001F7D7E" w:rsidP="001F7D7E">
      <w:pPr>
        <w:spacing w:after="0" w:line="276" w:lineRule="auto"/>
        <w:jc w:val="both"/>
        <w:rPr>
          <w:rFonts w:ascii="Times New Roman" w:hAnsi="Times New Roman" w:cs="Times New Roman"/>
          <w:sz w:val="24"/>
          <w:szCs w:val="24"/>
          <w:lang w:val="en-US"/>
        </w:rPr>
      </w:pPr>
      <w:r w:rsidRPr="00884DB5">
        <w:rPr>
          <w:rFonts w:ascii="Times New Roman" w:hAnsi="Times New Roman" w:cs="Times New Roman"/>
          <w:sz w:val="24"/>
          <w:szCs w:val="24"/>
          <w:lang w:val="en-US"/>
        </w:rPr>
        <w:t>The Directorate General of Aliens Policing</w:t>
      </w:r>
      <w:r w:rsidRPr="00952AA9">
        <w:rPr>
          <w:rFonts w:ascii="Times New Roman" w:hAnsi="Times New Roman" w:cs="Times New Roman"/>
          <w:sz w:val="24"/>
          <w:szCs w:val="24"/>
          <w:lang w:val="en-US"/>
        </w:rPr>
        <w:t xml:space="preserve"> does not keep a register of religious minorities. Religious affiliation of applicants is only registered if it has particular relevance to the case, e.g. to his / her application for asylum. Hungarian legislation does not differentiate on the basis of religious affiliation.</w:t>
      </w:r>
    </w:p>
    <w:p w14:paraId="309FB7FA" w14:textId="58B9E790" w:rsidR="00E02E31" w:rsidRPr="00884DB5" w:rsidRDefault="00E02E31" w:rsidP="00884DB5">
      <w:pPr>
        <w:spacing w:after="0"/>
        <w:jc w:val="both"/>
        <w:rPr>
          <w:rFonts w:ascii="Times New Roman" w:hAnsi="Times New Roman" w:cs="Times New Roman"/>
          <w:b/>
          <w:sz w:val="24"/>
          <w:szCs w:val="24"/>
          <w:lang w:val="en-US"/>
        </w:rPr>
      </w:pPr>
    </w:p>
    <w:p w14:paraId="2FA7F4C9" w14:textId="5FC46C5F" w:rsidR="001F7D7E" w:rsidRPr="00952AA9" w:rsidRDefault="00884DB5" w:rsidP="001F7D7E">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Moreover</w:t>
      </w:r>
      <w:r w:rsidR="001F7D7E" w:rsidRPr="00952AA9">
        <w:rPr>
          <w:rFonts w:ascii="Times New Roman" w:hAnsi="Times New Roman" w:cs="Times New Roman"/>
          <w:sz w:val="24"/>
          <w:szCs w:val="24"/>
          <w:lang w:val="en-US"/>
        </w:rPr>
        <w:t>, according to Section 2/A. § b) of Government Decree 301/2007 (XI.9.) 2 on the implementation of the Act on Asylum, if the applicant refers to persecution for his / her Christian religion in his asylum application, the Minister responsible for assisting persecuted Christians and implementing the Hungary Helps Program is appointed as special authority. The above legislation provides special protection for those persecuted in their country because of their Christian religion. At the same time, of course, this does not mean that people of other religions do not receive the same effective protection, and there is no distinction between persons granted refugee status on religious grounds, neither by the law nor by the authorities.</w:t>
      </w:r>
    </w:p>
    <w:p w14:paraId="609D704F" w14:textId="0283DC25" w:rsidR="00952AA9" w:rsidRDefault="00952AA9" w:rsidP="00854B83">
      <w:pPr>
        <w:spacing w:after="0" w:line="276" w:lineRule="auto"/>
        <w:jc w:val="both"/>
        <w:rPr>
          <w:rFonts w:ascii="Times New Roman" w:hAnsi="Times New Roman" w:cs="Times New Roman"/>
          <w:sz w:val="24"/>
          <w:szCs w:val="24"/>
          <w:lang w:val="en-US"/>
        </w:rPr>
      </w:pPr>
    </w:p>
    <w:p w14:paraId="17A11D5C" w14:textId="2973B5D5" w:rsidR="00E02E31" w:rsidRPr="00E02E31" w:rsidRDefault="004C04F1" w:rsidP="00854B83">
      <w:pPr>
        <w:spacing w:after="0"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3. </w:t>
      </w:r>
      <w:r w:rsidR="00E02E31" w:rsidRPr="00E02E31">
        <w:rPr>
          <w:rFonts w:ascii="Times New Roman" w:hAnsi="Times New Roman" w:cs="Times New Roman"/>
          <w:b/>
          <w:i/>
          <w:sz w:val="24"/>
          <w:szCs w:val="24"/>
          <w:lang w:val="en-US"/>
        </w:rPr>
        <w:t xml:space="preserve">The protection of freedom of religion in Hungary, including religion practice of minorities </w:t>
      </w:r>
    </w:p>
    <w:p w14:paraId="12EA7F90" w14:textId="77777777" w:rsidR="001D6B15" w:rsidRPr="001D6B15" w:rsidRDefault="001D6B15" w:rsidP="00854B83">
      <w:pPr>
        <w:spacing w:after="0"/>
        <w:jc w:val="both"/>
        <w:rPr>
          <w:rFonts w:ascii="Times New Roman" w:hAnsi="Times New Roman" w:cs="Times New Roman"/>
          <w:b/>
          <w:sz w:val="24"/>
          <w:szCs w:val="24"/>
          <w:lang w:val="en-US"/>
        </w:rPr>
      </w:pPr>
    </w:p>
    <w:p w14:paraId="492C6A43" w14:textId="77777777" w:rsidR="001D6B15" w:rsidRPr="001D6B15" w:rsidRDefault="001D6B15" w:rsidP="00854B83">
      <w:pPr>
        <w:pStyle w:val="ListParagraph"/>
        <w:numPr>
          <w:ilvl w:val="0"/>
          <w:numId w:val="5"/>
        </w:numPr>
        <w:jc w:val="both"/>
        <w:rPr>
          <w:rFonts w:ascii="Times New Roman" w:hAnsi="Times New Roman" w:cs="Times New Roman"/>
          <w:b/>
          <w:sz w:val="24"/>
          <w:szCs w:val="24"/>
          <w:lang w:val="en-US"/>
        </w:rPr>
      </w:pPr>
      <w:r w:rsidRPr="001D6B15">
        <w:rPr>
          <w:rFonts w:ascii="Times New Roman" w:hAnsi="Times New Roman" w:cs="Times New Roman"/>
          <w:b/>
          <w:sz w:val="24"/>
          <w:szCs w:val="24"/>
          <w:lang w:val="en-US"/>
        </w:rPr>
        <w:t xml:space="preserve">The situation of Jewish communities in Hungary, and in connection with this anti-Semitism and government action against anti-Semitism </w:t>
      </w:r>
    </w:p>
    <w:p w14:paraId="47F579F6" w14:textId="77777777" w:rsidR="00952AA9" w:rsidRPr="00952AA9" w:rsidRDefault="00952AA9" w:rsidP="00854B83">
      <w:pPr>
        <w:spacing w:after="0" w:line="276" w:lineRule="auto"/>
        <w:jc w:val="both"/>
        <w:rPr>
          <w:rFonts w:ascii="Times New Roman" w:hAnsi="Times New Roman" w:cs="Times New Roman"/>
          <w:sz w:val="24"/>
          <w:szCs w:val="24"/>
          <w:lang w:val="en-US"/>
        </w:rPr>
      </w:pPr>
    </w:p>
    <w:p w14:paraId="2F54A23E" w14:textId="19B97A9F" w:rsidR="00952AA9" w:rsidRPr="00952AA9" w:rsidRDefault="00952AA9" w:rsidP="00854B83">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In Hungary, the practice of Jewish religion is realized in three established churches (orthodox, neologist, status quo ante</w:t>
      </w:r>
      <w:r w:rsidRPr="00E02E31">
        <w:rPr>
          <w:rFonts w:ascii="Times New Roman" w:hAnsi="Times New Roman" w:cs="Times New Roman"/>
          <w:sz w:val="24"/>
          <w:szCs w:val="24"/>
          <w:lang w:val="en-US"/>
        </w:rPr>
        <w:t>) and</w:t>
      </w:r>
      <w:r w:rsidRPr="00952AA9">
        <w:rPr>
          <w:rFonts w:ascii="Times New Roman" w:hAnsi="Times New Roman" w:cs="Times New Roman"/>
          <w:sz w:val="24"/>
          <w:szCs w:val="24"/>
          <w:lang w:val="en-US"/>
        </w:rPr>
        <w:t xml:space="preserve"> was formerly</w:t>
      </w:r>
      <w:r w:rsidR="00E02E31">
        <w:rPr>
          <w:rFonts w:ascii="Times New Roman" w:hAnsi="Times New Roman" w:cs="Times New Roman"/>
          <w:sz w:val="24"/>
          <w:szCs w:val="24"/>
          <w:lang w:val="en-US"/>
        </w:rPr>
        <w:t xml:space="preserve"> </w:t>
      </w:r>
      <w:r w:rsidRPr="00952AA9">
        <w:rPr>
          <w:rFonts w:ascii="Times New Roman" w:hAnsi="Times New Roman" w:cs="Times New Roman"/>
          <w:sz w:val="24"/>
          <w:szCs w:val="24"/>
          <w:lang w:val="en-US"/>
        </w:rPr>
        <w:t>realized in two religious associations (progressive communities). (Following the amendment of legal regulations relevant to churches on 15</w:t>
      </w:r>
      <w:r w:rsidR="00775CDB">
        <w:rPr>
          <w:rFonts w:ascii="Times New Roman" w:hAnsi="Times New Roman" w:cs="Times New Roman"/>
          <w:sz w:val="24"/>
          <w:szCs w:val="24"/>
          <w:lang w:val="en-US"/>
        </w:rPr>
        <w:t xml:space="preserve"> </w:t>
      </w:r>
      <w:r w:rsidRPr="00952AA9">
        <w:rPr>
          <w:rFonts w:ascii="Times New Roman" w:hAnsi="Times New Roman" w:cs="Times New Roman"/>
          <w:sz w:val="24"/>
          <w:szCs w:val="24"/>
          <w:lang w:val="en-US"/>
        </w:rPr>
        <w:t>April, 2019, these latter communities have also been registered as churches</w:t>
      </w:r>
      <w:r w:rsidR="00E02E31">
        <w:rPr>
          <w:rFonts w:ascii="Times New Roman" w:hAnsi="Times New Roman" w:cs="Times New Roman"/>
          <w:sz w:val="24"/>
          <w:szCs w:val="24"/>
          <w:lang w:val="en-US"/>
        </w:rPr>
        <w:t xml:space="preserve"> </w:t>
      </w:r>
      <w:r w:rsidRPr="00952AA9">
        <w:rPr>
          <w:rFonts w:ascii="Times New Roman" w:hAnsi="Times New Roman" w:cs="Times New Roman"/>
          <w:sz w:val="24"/>
          <w:szCs w:val="24"/>
          <w:lang w:val="en-US"/>
        </w:rPr>
        <w:t>by the court.)</w:t>
      </w:r>
    </w:p>
    <w:p w14:paraId="5CE0F020" w14:textId="77777777" w:rsidR="00952AA9" w:rsidRPr="00952AA9" w:rsidRDefault="00952AA9" w:rsidP="00854B83">
      <w:pPr>
        <w:spacing w:after="0" w:line="276" w:lineRule="auto"/>
        <w:jc w:val="both"/>
        <w:rPr>
          <w:rFonts w:ascii="Times New Roman" w:hAnsi="Times New Roman" w:cs="Times New Roman"/>
          <w:sz w:val="24"/>
          <w:szCs w:val="24"/>
          <w:lang w:val="en-US"/>
        </w:rPr>
      </w:pPr>
    </w:p>
    <w:p w14:paraId="3C68E008" w14:textId="77777777" w:rsidR="00952AA9" w:rsidRPr="00952AA9" w:rsidRDefault="00952AA9" w:rsidP="00854B83">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lastRenderedPageBreak/>
        <w:t>The Jewish religious communities, especially those operating as established churches, receive significant state budgetary support for their activities.</w:t>
      </w:r>
    </w:p>
    <w:p w14:paraId="1E6755AB" w14:textId="77777777" w:rsidR="00952AA9" w:rsidRPr="00952AA9" w:rsidRDefault="00952AA9" w:rsidP="00854B83">
      <w:pPr>
        <w:spacing w:after="0" w:line="276" w:lineRule="auto"/>
        <w:jc w:val="both"/>
        <w:rPr>
          <w:rFonts w:ascii="Times New Roman" w:hAnsi="Times New Roman" w:cs="Times New Roman"/>
          <w:sz w:val="24"/>
          <w:szCs w:val="24"/>
          <w:lang w:val="en-US"/>
        </w:rPr>
      </w:pPr>
    </w:p>
    <w:p w14:paraId="7D4E54E3" w14:textId="77777777" w:rsidR="00952AA9" w:rsidRPr="00952AA9" w:rsidRDefault="00952AA9" w:rsidP="00854B83">
      <w:pPr>
        <w:spacing w:after="0" w:line="276" w:lineRule="auto"/>
        <w:jc w:val="both"/>
        <w:rPr>
          <w:rFonts w:ascii="Times New Roman" w:hAnsi="Times New Roman" w:cs="Times New Roman"/>
          <w:b/>
          <w:sz w:val="24"/>
          <w:szCs w:val="24"/>
          <w:lang w:val="en-US"/>
        </w:rPr>
      </w:pPr>
      <w:r w:rsidRPr="00952AA9">
        <w:rPr>
          <w:rFonts w:ascii="Times New Roman" w:hAnsi="Times New Roman" w:cs="Times New Roman"/>
          <w:b/>
          <w:sz w:val="24"/>
          <w:szCs w:val="24"/>
          <w:lang w:val="en-US"/>
        </w:rPr>
        <w:t>The issue of anti-Semitism</w:t>
      </w:r>
    </w:p>
    <w:p w14:paraId="5CC8E697" w14:textId="77777777" w:rsidR="00952AA9" w:rsidRPr="00952AA9" w:rsidRDefault="00952AA9" w:rsidP="00854B83">
      <w:pPr>
        <w:spacing w:after="0" w:line="276" w:lineRule="auto"/>
        <w:jc w:val="both"/>
        <w:rPr>
          <w:rFonts w:ascii="Times New Roman" w:hAnsi="Times New Roman" w:cs="Times New Roman"/>
          <w:i/>
          <w:sz w:val="24"/>
          <w:szCs w:val="24"/>
          <w:lang w:val="en-US"/>
        </w:rPr>
      </w:pPr>
    </w:p>
    <w:p w14:paraId="22431A14" w14:textId="1243B141" w:rsidR="00952AA9" w:rsidRPr="00952AA9" w:rsidRDefault="00AD7419" w:rsidP="00854B83">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952AA9" w:rsidRPr="00952AA9">
        <w:rPr>
          <w:rFonts w:ascii="Times New Roman" w:hAnsi="Times New Roman" w:cs="Times New Roman"/>
          <w:sz w:val="24"/>
          <w:szCs w:val="24"/>
          <w:lang w:val="en-US"/>
        </w:rPr>
        <w:t xml:space="preserve"> specific provision of the </w:t>
      </w:r>
      <w:r w:rsidR="00E02E31" w:rsidRPr="00E02E31">
        <w:rPr>
          <w:rFonts w:ascii="Times New Roman" w:hAnsi="Times New Roman" w:cs="Times New Roman"/>
          <w:b/>
          <w:sz w:val="24"/>
          <w:szCs w:val="24"/>
          <w:lang w:val="en-US"/>
        </w:rPr>
        <w:t>Penal Code</w:t>
      </w:r>
      <w:r w:rsidR="00E02E31">
        <w:rPr>
          <w:rFonts w:ascii="Times New Roman" w:hAnsi="Times New Roman" w:cs="Times New Roman"/>
          <w:sz w:val="24"/>
          <w:szCs w:val="24"/>
          <w:lang w:val="en-US"/>
        </w:rPr>
        <w:t xml:space="preserve"> (</w:t>
      </w:r>
      <w:r w:rsidR="00E02E31" w:rsidRPr="00E02E31">
        <w:rPr>
          <w:rFonts w:ascii="Times New Roman" w:hAnsi="Times New Roman" w:cs="Times New Roman"/>
          <w:b/>
          <w:sz w:val="24"/>
          <w:szCs w:val="24"/>
          <w:lang w:val="en-US"/>
        </w:rPr>
        <w:t>Section 333</w:t>
      </w:r>
      <w:r w:rsidR="00E02E31">
        <w:rPr>
          <w:rFonts w:ascii="Times New Roman" w:hAnsi="Times New Roman" w:cs="Times New Roman"/>
          <w:b/>
          <w:sz w:val="24"/>
          <w:szCs w:val="24"/>
          <w:lang w:val="en-US"/>
        </w:rPr>
        <w:t xml:space="preserve">) </w:t>
      </w:r>
      <w:r w:rsidR="00952AA9" w:rsidRPr="00952AA9">
        <w:rPr>
          <w:rFonts w:ascii="Times New Roman" w:hAnsi="Times New Roman" w:cs="Times New Roman"/>
          <w:sz w:val="24"/>
          <w:szCs w:val="24"/>
          <w:lang w:val="en-US"/>
        </w:rPr>
        <w:t>applies for</w:t>
      </w:r>
      <w:r>
        <w:rPr>
          <w:rFonts w:ascii="Times New Roman" w:hAnsi="Times New Roman" w:cs="Times New Roman"/>
          <w:sz w:val="24"/>
          <w:szCs w:val="24"/>
          <w:lang w:val="en-US"/>
        </w:rPr>
        <w:t xml:space="preserve"> example to Holocaust denial as well</w:t>
      </w:r>
      <w:r w:rsidR="00952AA9" w:rsidRPr="00952AA9">
        <w:rPr>
          <w:rFonts w:ascii="Times New Roman" w:hAnsi="Times New Roman" w:cs="Times New Roman"/>
          <w:sz w:val="24"/>
          <w:szCs w:val="24"/>
          <w:lang w:val="en-US"/>
        </w:rPr>
        <w:t xml:space="preserve">. </w:t>
      </w:r>
    </w:p>
    <w:p w14:paraId="034C4856" w14:textId="77777777" w:rsidR="00952AA9" w:rsidRPr="00952AA9" w:rsidRDefault="00952AA9" w:rsidP="00854B83">
      <w:pPr>
        <w:spacing w:after="0" w:line="276" w:lineRule="auto"/>
        <w:jc w:val="both"/>
        <w:rPr>
          <w:rFonts w:ascii="Times New Roman" w:hAnsi="Times New Roman" w:cs="Times New Roman"/>
          <w:sz w:val="24"/>
          <w:szCs w:val="24"/>
          <w:lang w:val="en-US"/>
        </w:rPr>
      </w:pPr>
    </w:p>
    <w:p w14:paraId="248A9273" w14:textId="77777777" w:rsidR="00952AA9" w:rsidRPr="00952AA9" w:rsidRDefault="00952AA9" w:rsidP="00854B83">
      <w:pPr>
        <w:spacing w:after="0" w:line="276" w:lineRule="auto"/>
        <w:jc w:val="both"/>
        <w:rPr>
          <w:rFonts w:ascii="Times New Roman" w:hAnsi="Times New Roman" w:cs="Times New Roman"/>
          <w:b/>
          <w:sz w:val="24"/>
          <w:szCs w:val="24"/>
          <w:lang w:val="en-US"/>
        </w:rPr>
      </w:pPr>
      <w:r w:rsidRPr="00952AA9">
        <w:rPr>
          <w:rFonts w:ascii="Times New Roman" w:hAnsi="Times New Roman" w:cs="Times New Roman"/>
          <w:b/>
          <w:sz w:val="24"/>
          <w:szCs w:val="24"/>
          <w:lang w:val="en-US"/>
        </w:rPr>
        <w:t>IHRA definition of anti-Semitism</w:t>
      </w:r>
    </w:p>
    <w:p w14:paraId="73210EAE" w14:textId="77777777" w:rsidR="00952AA9" w:rsidRPr="00952AA9" w:rsidRDefault="00952AA9" w:rsidP="00854B83">
      <w:pPr>
        <w:spacing w:after="0" w:line="276" w:lineRule="auto"/>
        <w:jc w:val="both"/>
        <w:rPr>
          <w:rFonts w:ascii="Times New Roman" w:hAnsi="Times New Roman" w:cs="Times New Roman"/>
          <w:bCs/>
          <w:sz w:val="24"/>
          <w:szCs w:val="24"/>
          <w:lang w:val="en-US"/>
        </w:rPr>
      </w:pPr>
    </w:p>
    <w:p w14:paraId="563D1F4C" w14:textId="01E12BBF" w:rsidR="00952AA9" w:rsidRPr="00952AA9" w:rsidRDefault="00952AA9" w:rsidP="00854B83">
      <w:pPr>
        <w:spacing w:after="0" w:line="276" w:lineRule="auto"/>
        <w:jc w:val="both"/>
        <w:rPr>
          <w:rFonts w:ascii="Times New Roman" w:hAnsi="Times New Roman" w:cs="Times New Roman"/>
          <w:b/>
          <w:bCs/>
          <w:sz w:val="24"/>
          <w:szCs w:val="24"/>
          <w:lang w:val="en-US"/>
        </w:rPr>
      </w:pPr>
      <w:r w:rsidRPr="00952AA9">
        <w:rPr>
          <w:rFonts w:ascii="Times New Roman" w:hAnsi="Times New Roman" w:cs="Times New Roman"/>
          <w:bCs/>
          <w:sz w:val="24"/>
          <w:szCs w:val="24"/>
          <w:lang w:val="en-US"/>
        </w:rPr>
        <w:t xml:space="preserve">In 2019, the Government adopted Government Decree 1039/2019 (II.18.) on promoting the application of the definition of anti-Semitism developed within the framework of the International Holocaust Remembrance Association (IHRA) (hereinafter referred to as Government Decree), and according to its introductory provision the Government agrees that the definition of anti-Semitism developed in the framework of IHRA is appropriately authoritative in the fight against anti-Semitism. Therefore, </w:t>
      </w:r>
      <w:r w:rsidRPr="00952AA9">
        <w:rPr>
          <w:rFonts w:ascii="Times New Roman" w:hAnsi="Times New Roman" w:cs="Times New Roman"/>
          <w:b/>
          <w:bCs/>
          <w:sz w:val="24"/>
          <w:szCs w:val="24"/>
          <w:lang w:val="en-US"/>
        </w:rPr>
        <w:t>in Section 3 of the Government Decree calls on the Minister of Justice to examine the possibility of the application of the definition of anti-Semitism developed within the framework of the IHRA with the involvement of the Thematic Working Group on Freedom of Expression of the Human Rights Working Group, and to subm</w:t>
      </w:r>
      <w:r w:rsidR="00CF343E">
        <w:rPr>
          <w:rFonts w:ascii="Times New Roman" w:hAnsi="Times New Roman" w:cs="Times New Roman"/>
          <w:b/>
          <w:bCs/>
          <w:sz w:val="24"/>
          <w:szCs w:val="24"/>
          <w:lang w:val="en-US"/>
        </w:rPr>
        <w:t xml:space="preserve">it a report to the Government. </w:t>
      </w:r>
      <w:r w:rsidRPr="00952AA9">
        <w:rPr>
          <w:rFonts w:ascii="Times New Roman" w:hAnsi="Times New Roman" w:cs="Times New Roman"/>
          <w:bCs/>
          <w:sz w:val="24"/>
          <w:szCs w:val="24"/>
          <w:lang w:val="en-US"/>
        </w:rPr>
        <w:t xml:space="preserve">In addition, in Section 4 of the Government Decree, it calls on the Minister of Justice to examine the possibility of incorporating the definition of anti-Semitism developed within the framework of the IHRA as well as Government Decree in Decree 5/1991 (IV. 4.) </w:t>
      </w:r>
      <w:r w:rsidRPr="00952AA9">
        <w:rPr>
          <w:rFonts w:ascii="Times New Roman" w:hAnsi="Times New Roman" w:cs="Times New Roman"/>
          <w:bCs/>
          <w:sz w:val="24"/>
          <w:szCs w:val="24"/>
          <w:lang w:val="en-US"/>
        </w:rPr>
        <w:lastRenderedPageBreak/>
        <w:t>of the Ministry of Justice on Legal Special Examination, and to submit a report to the Government about it.</w:t>
      </w:r>
    </w:p>
    <w:p w14:paraId="01E68AA5" w14:textId="77777777" w:rsidR="00952AA9" w:rsidRPr="00952AA9" w:rsidRDefault="00952AA9" w:rsidP="00854B83">
      <w:pPr>
        <w:spacing w:after="0" w:line="276" w:lineRule="auto"/>
        <w:jc w:val="both"/>
        <w:rPr>
          <w:rFonts w:ascii="Times New Roman" w:hAnsi="Times New Roman" w:cs="Times New Roman"/>
          <w:sz w:val="24"/>
          <w:szCs w:val="24"/>
          <w:lang w:val="en-US"/>
        </w:rPr>
      </w:pPr>
    </w:p>
    <w:p w14:paraId="2AD98F4D" w14:textId="77777777" w:rsidR="001D6B15" w:rsidRPr="001D6B15" w:rsidRDefault="001D6B15" w:rsidP="00854B83">
      <w:pPr>
        <w:pStyle w:val="ListParagraph"/>
        <w:numPr>
          <w:ilvl w:val="0"/>
          <w:numId w:val="5"/>
        </w:numPr>
        <w:jc w:val="both"/>
        <w:rPr>
          <w:rFonts w:ascii="Times New Roman" w:hAnsi="Times New Roman" w:cs="Times New Roman"/>
          <w:b/>
          <w:sz w:val="24"/>
          <w:szCs w:val="24"/>
          <w:lang w:val="en-US"/>
        </w:rPr>
      </w:pPr>
      <w:r w:rsidRPr="001D6B15">
        <w:rPr>
          <w:rFonts w:ascii="Times New Roman" w:hAnsi="Times New Roman" w:cs="Times New Roman"/>
          <w:b/>
          <w:sz w:val="24"/>
          <w:szCs w:val="24"/>
          <w:lang w:val="en-US"/>
        </w:rPr>
        <w:t>The situation of Muslims in Hungary</w:t>
      </w:r>
    </w:p>
    <w:p w14:paraId="775B486A" w14:textId="77777777" w:rsidR="00952AA9" w:rsidRPr="001D6B15" w:rsidRDefault="00952AA9" w:rsidP="00854B83">
      <w:pPr>
        <w:pStyle w:val="ListParagraph"/>
        <w:spacing w:after="0"/>
        <w:ind w:left="360"/>
        <w:jc w:val="both"/>
        <w:rPr>
          <w:rFonts w:ascii="Times New Roman" w:hAnsi="Times New Roman" w:cs="Times New Roman"/>
          <w:sz w:val="24"/>
          <w:szCs w:val="24"/>
          <w:lang w:val="en-US"/>
        </w:rPr>
      </w:pPr>
    </w:p>
    <w:p w14:paraId="03F5F818" w14:textId="419DD8B3" w:rsidR="00952AA9" w:rsidRPr="00952AA9" w:rsidRDefault="00952AA9" w:rsidP="00854B83">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In Hungary</w:t>
      </w:r>
      <w:r w:rsidRPr="00E02E31">
        <w:rPr>
          <w:rFonts w:ascii="Times New Roman" w:hAnsi="Times New Roman" w:cs="Times New Roman"/>
          <w:sz w:val="24"/>
          <w:szCs w:val="24"/>
          <w:lang w:val="en-US"/>
        </w:rPr>
        <w:t xml:space="preserve">, </w:t>
      </w:r>
      <w:r w:rsidRPr="00952AA9">
        <w:rPr>
          <w:rFonts w:ascii="Times New Roman" w:hAnsi="Times New Roman" w:cs="Times New Roman"/>
          <w:sz w:val="24"/>
          <w:szCs w:val="24"/>
          <w:lang w:val="en-US"/>
        </w:rPr>
        <w:t>free religion practice is fully guaranteed also to people of Muslim religion at both individual and community level. In this context, two Muslim religious communities (the Hungarian Islamic Community and the Muslim Church of Hungary, which co-operate with each other under the name of Hungarian Islamic Council) have also received the highest – established church – status, which can be given to religious communities in Hungary</w:t>
      </w:r>
      <w:r w:rsidR="00CF343E">
        <w:rPr>
          <w:rFonts w:ascii="Times New Roman" w:hAnsi="Times New Roman" w:cs="Times New Roman"/>
          <w:sz w:val="24"/>
          <w:szCs w:val="24"/>
          <w:lang w:val="en-US"/>
        </w:rPr>
        <w:t>. (</w:t>
      </w:r>
      <w:r w:rsidRPr="00952AA9">
        <w:rPr>
          <w:rFonts w:ascii="Times New Roman" w:hAnsi="Times New Roman" w:cs="Times New Roman"/>
          <w:sz w:val="24"/>
          <w:szCs w:val="24"/>
          <w:lang w:val="en-US"/>
        </w:rPr>
        <w:t>In 2013, after a lengthy debate, several German provinces awarded the highest level of privileged public body status to the Islamic communities.)</w:t>
      </w:r>
    </w:p>
    <w:p w14:paraId="0E3B6A0B" w14:textId="77777777" w:rsidR="00952AA9" w:rsidRPr="00952AA9" w:rsidRDefault="00952AA9" w:rsidP="00854B83">
      <w:pPr>
        <w:spacing w:after="0" w:line="276" w:lineRule="auto"/>
        <w:jc w:val="both"/>
        <w:rPr>
          <w:rFonts w:ascii="Times New Roman" w:hAnsi="Times New Roman" w:cs="Times New Roman"/>
          <w:sz w:val="24"/>
          <w:szCs w:val="24"/>
          <w:lang w:val="en-US"/>
        </w:rPr>
      </w:pPr>
    </w:p>
    <w:p w14:paraId="185FD9C0" w14:textId="035E1CDD" w:rsidR="00952AA9" w:rsidRPr="00952AA9" w:rsidRDefault="00952AA9" w:rsidP="00854B83">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 xml:space="preserve">According to </w:t>
      </w:r>
      <w:r w:rsidR="00CF343E" w:rsidRPr="00952AA9">
        <w:rPr>
          <w:rFonts w:ascii="Times New Roman" w:hAnsi="Times New Roman" w:cs="Times New Roman"/>
          <w:sz w:val="24"/>
          <w:szCs w:val="24"/>
          <w:lang w:val="en-US"/>
        </w:rPr>
        <w:t>census data</w:t>
      </w:r>
      <w:r w:rsidR="00CF343E">
        <w:rPr>
          <w:rFonts w:ascii="Times New Roman" w:hAnsi="Times New Roman" w:cs="Times New Roman"/>
          <w:sz w:val="24"/>
          <w:szCs w:val="24"/>
          <w:lang w:val="en-US"/>
        </w:rPr>
        <w:t>,</w:t>
      </w:r>
      <w:r w:rsidR="00CF343E" w:rsidRPr="00952AA9">
        <w:rPr>
          <w:rFonts w:ascii="Times New Roman" w:hAnsi="Times New Roman" w:cs="Times New Roman"/>
          <w:sz w:val="24"/>
          <w:szCs w:val="24"/>
          <w:lang w:val="en-US"/>
        </w:rPr>
        <w:t xml:space="preserve"> </w:t>
      </w:r>
      <w:r w:rsidR="00CF343E">
        <w:rPr>
          <w:rFonts w:ascii="Times New Roman" w:hAnsi="Times New Roman" w:cs="Times New Roman"/>
          <w:sz w:val="24"/>
          <w:szCs w:val="24"/>
          <w:lang w:val="en-US"/>
        </w:rPr>
        <w:t>in</w:t>
      </w:r>
      <w:r w:rsidRPr="00952AA9">
        <w:rPr>
          <w:rFonts w:ascii="Times New Roman" w:hAnsi="Times New Roman" w:cs="Times New Roman"/>
          <w:sz w:val="24"/>
          <w:szCs w:val="24"/>
          <w:lang w:val="en-US"/>
        </w:rPr>
        <w:t xml:space="preserve"> 2001 </w:t>
      </w:r>
      <w:r w:rsidR="00CF343E">
        <w:rPr>
          <w:rFonts w:ascii="Times New Roman" w:hAnsi="Times New Roman" w:cs="Times New Roman"/>
          <w:sz w:val="24"/>
          <w:szCs w:val="24"/>
          <w:lang w:val="en-US"/>
        </w:rPr>
        <w:t>3.201 people</w:t>
      </w:r>
      <w:r w:rsidRPr="00952AA9">
        <w:rPr>
          <w:rFonts w:ascii="Times New Roman" w:hAnsi="Times New Roman" w:cs="Times New Roman"/>
          <w:sz w:val="24"/>
          <w:szCs w:val="24"/>
          <w:lang w:val="en-US"/>
        </w:rPr>
        <w:t xml:space="preserve"> </w:t>
      </w:r>
      <w:r w:rsidR="00CF343E">
        <w:rPr>
          <w:rFonts w:ascii="Times New Roman" w:hAnsi="Times New Roman" w:cs="Times New Roman"/>
          <w:b/>
          <w:sz w:val="24"/>
          <w:szCs w:val="24"/>
          <w:lang w:val="en-US"/>
        </w:rPr>
        <w:t xml:space="preserve">and in 2011 </w:t>
      </w:r>
      <w:r w:rsidRPr="00952AA9">
        <w:rPr>
          <w:rFonts w:ascii="Times New Roman" w:hAnsi="Times New Roman" w:cs="Times New Roman"/>
          <w:b/>
          <w:sz w:val="24"/>
          <w:szCs w:val="24"/>
          <w:lang w:val="en-US"/>
        </w:rPr>
        <w:t>5.579 people declared themselves to belong to the Islamic religion.</w:t>
      </w:r>
      <w:r w:rsidRPr="00952AA9">
        <w:rPr>
          <w:rFonts w:ascii="Times New Roman" w:hAnsi="Times New Roman" w:cs="Times New Roman"/>
          <w:sz w:val="24"/>
          <w:szCs w:val="24"/>
          <w:lang w:val="en-US"/>
        </w:rPr>
        <w:t xml:space="preserve"> In 2018, 1158 persons offered 1% of their personal income tax for the benefit of the Hungarian Islamic Community, and 977 persons for the Muslim Church of Hungary. (Considering the latencies, the membership of the Muslim community of Hungary can be estimated to be </w:t>
      </w:r>
      <w:r w:rsidR="00CF343E">
        <w:rPr>
          <w:rFonts w:ascii="Times New Roman" w:hAnsi="Times New Roman" w:cs="Times New Roman"/>
          <w:sz w:val="24"/>
          <w:szCs w:val="24"/>
          <w:lang w:val="en-US"/>
        </w:rPr>
        <w:t>around</w:t>
      </w:r>
      <w:r w:rsidRPr="00952AA9">
        <w:rPr>
          <w:rFonts w:ascii="Times New Roman" w:hAnsi="Times New Roman" w:cs="Times New Roman"/>
          <w:sz w:val="24"/>
          <w:szCs w:val="24"/>
          <w:lang w:val="en-US"/>
        </w:rPr>
        <w:t xml:space="preserve"> ten thousand.)</w:t>
      </w:r>
    </w:p>
    <w:p w14:paraId="3031659B" w14:textId="77777777" w:rsidR="00952AA9" w:rsidRPr="00952AA9" w:rsidRDefault="00952AA9" w:rsidP="00854B83">
      <w:pPr>
        <w:spacing w:after="0" w:line="276" w:lineRule="auto"/>
        <w:jc w:val="both"/>
        <w:rPr>
          <w:rFonts w:ascii="Times New Roman" w:hAnsi="Times New Roman" w:cs="Times New Roman"/>
          <w:sz w:val="24"/>
          <w:szCs w:val="24"/>
          <w:lang w:val="en-US"/>
        </w:rPr>
      </w:pPr>
    </w:p>
    <w:p w14:paraId="7213B064" w14:textId="731C210F" w:rsidR="00952AA9" w:rsidRPr="00952AA9" w:rsidRDefault="00952AA9" w:rsidP="00854B83">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t>Muslim established churches are</w:t>
      </w:r>
      <w:r w:rsidR="00405E26">
        <w:rPr>
          <w:rFonts w:ascii="Times New Roman" w:hAnsi="Times New Roman" w:cs="Times New Roman"/>
          <w:sz w:val="24"/>
          <w:szCs w:val="24"/>
          <w:lang w:val="en-US"/>
        </w:rPr>
        <w:t xml:space="preserve"> </w:t>
      </w:r>
      <w:r w:rsidRPr="00952AA9">
        <w:rPr>
          <w:rFonts w:ascii="Times New Roman" w:hAnsi="Times New Roman" w:cs="Times New Roman"/>
          <w:sz w:val="24"/>
          <w:szCs w:val="24"/>
          <w:lang w:val="en-US"/>
        </w:rPr>
        <w:t>entitled to all rights and state budgetary support related to this status. The Hungarian Islamic Community also performs public duties (is operating a school and social institutions), also with full state support.</w:t>
      </w:r>
    </w:p>
    <w:p w14:paraId="7862D84C" w14:textId="77777777" w:rsidR="00952AA9" w:rsidRPr="00952AA9" w:rsidRDefault="00952AA9" w:rsidP="00854B83">
      <w:pPr>
        <w:spacing w:after="0" w:line="276" w:lineRule="auto"/>
        <w:jc w:val="both"/>
        <w:rPr>
          <w:rFonts w:ascii="Times New Roman" w:hAnsi="Times New Roman" w:cs="Times New Roman"/>
          <w:sz w:val="24"/>
          <w:szCs w:val="24"/>
          <w:lang w:val="en-US"/>
        </w:rPr>
      </w:pPr>
    </w:p>
    <w:p w14:paraId="0310D213" w14:textId="77777777" w:rsidR="00952AA9" w:rsidRPr="00952AA9" w:rsidRDefault="00952AA9" w:rsidP="00854B83">
      <w:pPr>
        <w:spacing w:after="0" w:line="276" w:lineRule="auto"/>
        <w:jc w:val="both"/>
        <w:rPr>
          <w:rFonts w:ascii="Times New Roman" w:hAnsi="Times New Roman" w:cs="Times New Roman"/>
          <w:sz w:val="24"/>
          <w:szCs w:val="24"/>
          <w:lang w:val="en-US"/>
        </w:rPr>
      </w:pPr>
      <w:r w:rsidRPr="00952AA9">
        <w:rPr>
          <w:rFonts w:ascii="Times New Roman" w:hAnsi="Times New Roman" w:cs="Times New Roman"/>
          <w:sz w:val="24"/>
          <w:szCs w:val="24"/>
          <w:lang w:val="en-US"/>
        </w:rPr>
        <w:lastRenderedPageBreak/>
        <w:t>In addition to the two established churches, several Muslim civil organizations are operating in Hungary, such as religious associations as well as cultural associations and foundations.</w:t>
      </w:r>
    </w:p>
    <w:p w14:paraId="1248DC39" w14:textId="66822CFB" w:rsidR="00952AA9" w:rsidRDefault="00952AA9" w:rsidP="00854B83">
      <w:pPr>
        <w:spacing w:after="0" w:line="276" w:lineRule="auto"/>
        <w:jc w:val="both"/>
        <w:rPr>
          <w:rFonts w:ascii="Times New Roman" w:hAnsi="Times New Roman" w:cs="Times New Roman"/>
          <w:sz w:val="24"/>
          <w:szCs w:val="24"/>
        </w:rPr>
      </w:pPr>
    </w:p>
    <w:p w14:paraId="470BFB90" w14:textId="655C4880" w:rsidR="00952AA9" w:rsidRPr="004C04F1" w:rsidRDefault="004C04F1" w:rsidP="004C04F1">
      <w:pPr>
        <w:spacing w:after="0"/>
        <w:jc w:val="both"/>
        <w:rPr>
          <w:rFonts w:ascii="Times New Roman" w:eastAsia="Times New Roman" w:hAnsi="Times New Roman" w:cs="Times New Roman"/>
          <w:b/>
          <w:i/>
          <w:iCs/>
          <w:sz w:val="24"/>
          <w:szCs w:val="24"/>
          <w:lang w:eastAsia="hu-HU"/>
        </w:rPr>
      </w:pPr>
      <w:r>
        <w:rPr>
          <w:rFonts w:ascii="Times New Roman" w:eastAsia="Times New Roman" w:hAnsi="Times New Roman" w:cs="Times New Roman"/>
          <w:b/>
          <w:i/>
          <w:iCs/>
          <w:sz w:val="24"/>
          <w:szCs w:val="24"/>
          <w:lang w:eastAsia="hu-HU"/>
        </w:rPr>
        <w:t xml:space="preserve">4. </w:t>
      </w:r>
      <w:r w:rsidR="00952AA9" w:rsidRPr="004C04F1">
        <w:rPr>
          <w:rFonts w:ascii="Times New Roman" w:eastAsia="Times New Roman" w:hAnsi="Times New Roman" w:cs="Times New Roman"/>
          <w:b/>
          <w:i/>
          <w:iCs/>
          <w:sz w:val="24"/>
          <w:szCs w:val="24"/>
          <w:lang w:eastAsia="hu-HU"/>
        </w:rPr>
        <w:t>Good practices</w:t>
      </w:r>
    </w:p>
    <w:p w14:paraId="31BE9F07" w14:textId="77777777" w:rsidR="00952AA9" w:rsidRPr="001C7A34" w:rsidRDefault="00952AA9" w:rsidP="00854B83">
      <w:pPr>
        <w:spacing w:after="0" w:line="276" w:lineRule="auto"/>
        <w:jc w:val="both"/>
        <w:rPr>
          <w:rFonts w:ascii="Times New Roman" w:eastAsia="Times New Roman" w:hAnsi="Times New Roman" w:cs="Times New Roman"/>
          <w:sz w:val="24"/>
          <w:szCs w:val="24"/>
          <w:lang w:eastAsia="hu-HU"/>
        </w:rPr>
      </w:pPr>
    </w:p>
    <w:p w14:paraId="78E78F9A" w14:textId="77777777" w:rsidR="00952AA9" w:rsidRPr="001C7A34" w:rsidRDefault="00952AA9" w:rsidP="00854B83">
      <w:pPr>
        <w:spacing w:after="0" w:line="276" w:lineRule="auto"/>
        <w:jc w:val="both"/>
        <w:rPr>
          <w:rFonts w:ascii="Times New Roman" w:eastAsia="Times New Roman" w:hAnsi="Times New Roman" w:cs="Times New Roman"/>
          <w:sz w:val="24"/>
          <w:szCs w:val="24"/>
          <w:lang w:eastAsia="hu-HU"/>
        </w:rPr>
      </w:pPr>
      <w:r w:rsidRPr="001C7A34">
        <w:rPr>
          <w:rFonts w:ascii="Times New Roman" w:eastAsia="Times New Roman" w:hAnsi="Times New Roman" w:cs="Times New Roman"/>
          <w:sz w:val="24"/>
          <w:szCs w:val="24"/>
          <w:lang w:eastAsia="hu-HU"/>
        </w:rPr>
        <w:t xml:space="preserve">- </w:t>
      </w:r>
      <w:r w:rsidRPr="00805D0E">
        <w:rPr>
          <w:rFonts w:ascii="Times New Roman" w:eastAsia="Times New Roman" w:hAnsi="Times New Roman" w:cs="Times New Roman"/>
          <w:i/>
          <w:sz w:val="24"/>
          <w:szCs w:val="24"/>
          <w:lang w:eastAsia="hu-HU"/>
        </w:rPr>
        <w:t>Examples of legislative, policy and institutional frameworks and measures protecting minority religious or belief communities against discrimination and violence.</w:t>
      </w:r>
    </w:p>
    <w:p w14:paraId="667D12C2" w14:textId="77777777" w:rsidR="00952AA9" w:rsidRPr="00CB36D1" w:rsidRDefault="00952AA9" w:rsidP="00854B83">
      <w:pPr>
        <w:spacing w:after="0" w:line="276" w:lineRule="auto"/>
        <w:jc w:val="both"/>
        <w:rPr>
          <w:rFonts w:ascii="Times New Roman" w:eastAsia="Times New Roman" w:hAnsi="Times New Roman" w:cs="Times New Roman"/>
          <w:bCs/>
          <w:sz w:val="24"/>
          <w:szCs w:val="24"/>
          <w:lang w:eastAsia="hu-HU"/>
        </w:rPr>
      </w:pPr>
    </w:p>
    <w:p w14:paraId="67459A94" w14:textId="07C847F2" w:rsidR="00952AA9" w:rsidRPr="00045196" w:rsidRDefault="00E02E31" w:rsidP="00854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w:t>
      </w:r>
      <w:r w:rsidR="00952AA9" w:rsidRPr="00045196">
        <w:rPr>
          <w:rFonts w:ascii="Times New Roman" w:eastAsia="Times New Roman" w:hAnsi="Times New Roman" w:cs="Times New Roman"/>
          <w:sz w:val="24"/>
          <w:szCs w:val="24"/>
          <w:lang w:eastAsia="hu-HU"/>
        </w:rPr>
        <w:t xml:space="preserve">he Hungarian legal </w:t>
      </w:r>
      <w:r>
        <w:rPr>
          <w:rFonts w:ascii="Times New Roman" w:eastAsia="Times New Roman" w:hAnsi="Times New Roman" w:cs="Times New Roman"/>
          <w:sz w:val="24"/>
          <w:szCs w:val="24"/>
          <w:lang w:eastAsia="hu-HU"/>
        </w:rPr>
        <w:t>framework</w:t>
      </w:r>
      <w:r w:rsidR="00CB36D1">
        <w:rPr>
          <w:rFonts w:ascii="Times New Roman" w:eastAsia="Times New Roman" w:hAnsi="Times New Roman" w:cs="Times New Roman"/>
          <w:sz w:val="24"/>
          <w:szCs w:val="24"/>
          <w:lang w:eastAsia="hu-HU"/>
        </w:rPr>
        <w:t xml:space="preserve"> </w:t>
      </w:r>
      <w:r w:rsidR="00952AA9" w:rsidRPr="00045196">
        <w:rPr>
          <w:rFonts w:ascii="Times New Roman" w:eastAsia="Times New Roman" w:hAnsi="Times New Roman" w:cs="Times New Roman"/>
          <w:sz w:val="24"/>
          <w:szCs w:val="24"/>
          <w:lang w:eastAsia="hu-HU"/>
        </w:rPr>
        <w:t>is non-discriminatory, guarantees freedom of conscience and religion in a wide-scale manner both at individual and at community level. At the same time</w:t>
      </w:r>
      <w:r w:rsidR="00141453">
        <w:rPr>
          <w:rFonts w:ascii="Times New Roman" w:eastAsia="Times New Roman" w:hAnsi="Times New Roman" w:cs="Times New Roman"/>
          <w:sz w:val="24"/>
          <w:szCs w:val="24"/>
          <w:lang w:eastAsia="hu-HU"/>
        </w:rPr>
        <w:t>,</w:t>
      </w:r>
      <w:r w:rsidR="00952AA9" w:rsidRPr="00045196">
        <w:rPr>
          <w:rFonts w:ascii="Times New Roman" w:eastAsia="Times New Roman" w:hAnsi="Times New Roman" w:cs="Times New Roman"/>
          <w:sz w:val="24"/>
          <w:szCs w:val="24"/>
          <w:lang w:eastAsia="hu-HU"/>
        </w:rPr>
        <w:t xml:space="preserve"> it regulates the legal status of religious communities in a structured way, taking into account the organization, social support,</w:t>
      </w:r>
      <w:r w:rsidR="001C7A34" w:rsidRPr="00045196">
        <w:rPr>
          <w:rFonts w:ascii="Times New Roman" w:eastAsia="Times New Roman" w:hAnsi="Times New Roman" w:cs="Times New Roman"/>
          <w:sz w:val="24"/>
          <w:szCs w:val="24"/>
          <w:lang w:eastAsia="hu-HU"/>
        </w:rPr>
        <w:t xml:space="preserve"> </w:t>
      </w:r>
      <w:r w:rsidR="00952AA9" w:rsidRPr="00045196">
        <w:rPr>
          <w:rFonts w:ascii="Times New Roman" w:eastAsia="Times New Roman" w:hAnsi="Times New Roman" w:cs="Times New Roman"/>
          <w:sz w:val="24"/>
          <w:szCs w:val="24"/>
          <w:lang w:eastAsia="hu-HU"/>
        </w:rPr>
        <w:t>the historical and social role as well as the</w:t>
      </w:r>
      <w:r w:rsidR="001C7A34" w:rsidRPr="00045196">
        <w:rPr>
          <w:rFonts w:ascii="Times New Roman" w:eastAsia="Times New Roman" w:hAnsi="Times New Roman" w:cs="Times New Roman"/>
          <w:sz w:val="24"/>
          <w:szCs w:val="24"/>
          <w:lang w:eastAsia="hu-HU"/>
        </w:rPr>
        <w:t xml:space="preserve"> </w:t>
      </w:r>
      <w:r w:rsidR="00952AA9" w:rsidRPr="00045196">
        <w:rPr>
          <w:rFonts w:ascii="Times New Roman" w:eastAsia="Times New Roman" w:hAnsi="Times New Roman" w:cs="Times New Roman"/>
          <w:sz w:val="24"/>
          <w:szCs w:val="24"/>
          <w:lang w:eastAsia="hu-HU"/>
        </w:rPr>
        <w:t>ability to perform</w:t>
      </w:r>
      <w:r w:rsidR="001C7A34" w:rsidRPr="00045196">
        <w:rPr>
          <w:rFonts w:ascii="Times New Roman" w:eastAsia="Times New Roman" w:hAnsi="Times New Roman" w:cs="Times New Roman"/>
          <w:sz w:val="24"/>
          <w:szCs w:val="24"/>
          <w:lang w:eastAsia="hu-HU"/>
        </w:rPr>
        <w:t xml:space="preserve"> </w:t>
      </w:r>
      <w:r w:rsidR="00952AA9" w:rsidRPr="00045196">
        <w:rPr>
          <w:rFonts w:ascii="Times New Roman" w:eastAsia="Times New Roman" w:hAnsi="Times New Roman" w:cs="Times New Roman"/>
          <w:sz w:val="24"/>
          <w:szCs w:val="24"/>
          <w:lang w:eastAsia="hu-HU"/>
        </w:rPr>
        <w:t xml:space="preserve">public purpose activities of these communities. </w:t>
      </w:r>
    </w:p>
    <w:p w14:paraId="74481480" w14:textId="77777777" w:rsidR="00952AA9" w:rsidRPr="00952AA9" w:rsidRDefault="00952AA9" w:rsidP="00854B83">
      <w:pPr>
        <w:spacing w:after="0" w:line="276" w:lineRule="auto"/>
        <w:jc w:val="both"/>
        <w:rPr>
          <w:rFonts w:ascii="Times New Roman" w:eastAsia="Times New Roman" w:hAnsi="Times New Roman" w:cs="Times New Roman"/>
          <w:sz w:val="24"/>
          <w:szCs w:val="24"/>
          <w:lang w:eastAsia="hu-HU"/>
        </w:rPr>
      </w:pPr>
    </w:p>
    <w:p w14:paraId="0C47728E" w14:textId="77777777" w:rsidR="00952AA9" w:rsidRPr="00805D0E" w:rsidRDefault="00952AA9" w:rsidP="00854B83">
      <w:pPr>
        <w:spacing w:after="0" w:line="276" w:lineRule="auto"/>
        <w:jc w:val="both"/>
        <w:rPr>
          <w:rFonts w:ascii="Times New Roman" w:eastAsia="Times New Roman" w:hAnsi="Times New Roman" w:cs="Times New Roman"/>
          <w:i/>
          <w:sz w:val="24"/>
          <w:szCs w:val="24"/>
          <w:lang w:val="en-US" w:eastAsia="hu-HU"/>
        </w:rPr>
      </w:pPr>
      <w:r w:rsidRPr="00805D0E">
        <w:rPr>
          <w:rFonts w:ascii="Times New Roman" w:eastAsia="Times New Roman" w:hAnsi="Times New Roman" w:cs="Times New Roman"/>
          <w:i/>
          <w:sz w:val="24"/>
          <w:szCs w:val="24"/>
          <w:lang w:eastAsia="hu-HU"/>
        </w:rPr>
        <w:t xml:space="preserve">- </w:t>
      </w:r>
      <w:r w:rsidRPr="00805D0E">
        <w:rPr>
          <w:rFonts w:ascii="Times New Roman" w:eastAsia="Times New Roman" w:hAnsi="Times New Roman" w:cs="Times New Roman"/>
          <w:i/>
          <w:sz w:val="24"/>
          <w:szCs w:val="24"/>
          <w:lang w:val="en-US" w:eastAsia="hu-HU"/>
        </w:rPr>
        <w:t xml:space="preserve">Examples of state legislative, institutional and policy measures to address past injustices, including violence and discrimination, against religious or belief minorities and to provide redress and reparations (or examples of State failure to address such injustices). </w:t>
      </w:r>
    </w:p>
    <w:p w14:paraId="2C027566" w14:textId="77777777" w:rsidR="00952AA9" w:rsidRPr="00CB36D1" w:rsidRDefault="00952AA9" w:rsidP="00854B83">
      <w:pPr>
        <w:spacing w:after="0" w:line="276" w:lineRule="auto"/>
        <w:jc w:val="both"/>
        <w:rPr>
          <w:rFonts w:ascii="Times New Roman" w:eastAsia="Times New Roman" w:hAnsi="Times New Roman" w:cs="Times New Roman"/>
          <w:sz w:val="24"/>
          <w:szCs w:val="24"/>
          <w:lang w:eastAsia="hu-HU"/>
        </w:rPr>
      </w:pPr>
    </w:p>
    <w:p w14:paraId="755E8C4A" w14:textId="29AF2F77" w:rsidR="00952AA9" w:rsidRPr="00045196" w:rsidRDefault="00952AA9" w:rsidP="00854B83">
      <w:pPr>
        <w:spacing w:after="0" w:line="276" w:lineRule="auto"/>
        <w:jc w:val="both"/>
        <w:rPr>
          <w:rFonts w:ascii="Times New Roman" w:eastAsia="Times New Roman" w:hAnsi="Times New Roman" w:cs="Times New Roman"/>
          <w:sz w:val="24"/>
          <w:szCs w:val="24"/>
          <w:lang w:val="en-US" w:eastAsia="hu-HU"/>
        </w:rPr>
      </w:pPr>
      <w:r w:rsidRPr="00045196">
        <w:rPr>
          <w:rFonts w:ascii="Times New Roman" w:eastAsia="Times New Roman" w:hAnsi="Times New Roman" w:cs="Times New Roman"/>
          <w:sz w:val="24"/>
          <w:szCs w:val="24"/>
          <w:lang w:val="en-US" w:eastAsia="hu-HU"/>
        </w:rPr>
        <w:t>Act XXXII of 1991 on the Settlement of the Ownership of Former Church Properties provided churches with an opportunity to claim their built-in former properties, which had been nationalized without compensation after 1 January, 1948 (during the communist dictator</w:t>
      </w:r>
      <w:r w:rsidRPr="00045196">
        <w:rPr>
          <w:rFonts w:ascii="Times New Roman" w:eastAsia="Times New Roman" w:hAnsi="Times New Roman" w:cs="Times New Roman"/>
          <w:sz w:val="24"/>
          <w:szCs w:val="24"/>
          <w:lang w:val="en-US" w:eastAsia="hu-HU"/>
        </w:rPr>
        <w:lastRenderedPageBreak/>
        <w:t>ship) and which had been used for faith-based, educational-upbringing, social-health or cultural purposes prior to nationalization, and were also owned by the state or local government when the law came into force. The settlement of real estates was completed in 2011, in total</w:t>
      </w:r>
      <w:r w:rsidR="00045196" w:rsidRPr="00045196">
        <w:rPr>
          <w:rFonts w:ascii="Times New Roman" w:eastAsia="Times New Roman" w:hAnsi="Times New Roman" w:cs="Times New Roman"/>
          <w:sz w:val="24"/>
          <w:szCs w:val="24"/>
          <w:lang w:val="en-US" w:eastAsia="hu-HU"/>
        </w:rPr>
        <w:t xml:space="preserve"> </w:t>
      </w:r>
      <w:r w:rsidRPr="00045196">
        <w:rPr>
          <w:rFonts w:ascii="Times New Roman" w:eastAsia="Times New Roman" w:hAnsi="Times New Roman" w:cs="Times New Roman"/>
          <w:sz w:val="24"/>
          <w:szCs w:val="24"/>
          <w:lang w:val="en-US" w:eastAsia="hu-HU"/>
        </w:rPr>
        <w:t xml:space="preserve">several thousand former church properties were settled, at a price </w:t>
      </w:r>
      <w:r w:rsidR="00CB36D1">
        <w:rPr>
          <w:rFonts w:ascii="Times New Roman" w:eastAsia="Times New Roman" w:hAnsi="Times New Roman" w:cs="Times New Roman"/>
          <w:sz w:val="24"/>
          <w:szCs w:val="24"/>
          <w:lang w:val="en-US" w:eastAsia="hu-HU"/>
        </w:rPr>
        <w:t xml:space="preserve">which </w:t>
      </w:r>
      <w:r w:rsidRPr="00045196">
        <w:rPr>
          <w:rFonts w:ascii="Times New Roman" w:eastAsia="Times New Roman" w:hAnsi="Times New Roman" w:cs="Times New Roman"/>
          <w:sz w:val="24"/>
          <w:szCs w:val="24"/>
          <w:lang w:val="en-US" w:eastAsia="hu-HU"/>
        </w:rPr>
        <w:t>at that time worth more than 180 billion HUF. This made it possible for churches, after the communist dictatorship, not only to deepen their</w:t>
      </w:r>
      <w:r w:rsidR="00045196" w:rsidRPr="00045196">
        <w:rPr>
          <w:rFonts w:ascii="Times New Roman" w:eastAsia="Times New Roman" w:hAnsi="Times New Roman" w:cs="Times New Roman"/>
          <w:sz w:val="24"/>
          <w:szCs w:val="24"/>
          <w:lang w:val="en-US" w:eastAsia="hu-HU"/>
        </w:rPr>
        <w:t xml:space="preserve"> </w:t>
      </w:r>
      <w:r w:rsidRPr="00045196">
        <w:rPr>
          <w:rFonts w:ascii="Times New Roman" w:eastAsia="Times New Roman" w:hAnsi="Times New Roman" w:cs="Times New Roman"/>
          <w:sz w:val="24"/>
          <w:szCs w:val="24"/>
          <w:lang w:val="en-US" w:eastAsia="hu-HU"/>
        </w:rPr>
        <w:t>faith-based activities, but also to play a more significant role in performing public duty activities (education, upbringing, social-charitable sphere) in accordance with the needs of citizens. Property restitution</w:t>
      </w:r>
      <w:r w:rsidR="00045196" w:rsidRPr="00045196">
        <w:rPr>
          <w:rFonts w:ascii="Times New Roman" w:eastAsia="Times New Roman" w:hAnsi="Times New Roman" w:cs="Times New Roman"/>
          <w:sz w:val="24"/>
          <w:szCs w:val="24"/>
          <w:lang w:val="en-US" w:eastAsia="hu-HU"/>
        </w:rPr>
        <w:t xml:space="preserve"> </w:t>
      </w:r>
      <w:r w:rsidRPr="00045196">
        <w:rPr>
          <w:rFonts w:ascii="Times New Roman" w:eastAsia="Times New Roman" w:hAnsi="Times New Roman" w:cs="Times New Roman"/>
          <w:sz w:val="24"/>
          <w:szCs w:val="24"/>
          <w:lang w:val="en-US" w:eastAsia="hu-HU"/>
        </w:rPr>
        <w:t>comprised all affected (11) churches, besides the large historical churches (Catholic, Reformed, Lutheran churches, Jewish communities), the smaller Protestant churches, or the nationality Orthodox churches. For all churches, claims were settled according to the same principles, and satisfying the claims of smaller churches with fewer property claims</w:t>
      </w:r>
      <w:r w:rsidR="00045196" w:rsidRPr="00045196">
        <w:rPr>
          <w:rFonts w:ascii="Times New Roman" w:eastAsia="Times New Roman" w:hAnsi="Times New Roman" w:cs="Times New Roman"/>
          <w:sz w:val="24"/>
          <w:szCs w:val="24"/>
          <w:lang w:val="en-US" w:eastAsia="hu-HU"/>
        </w:rPr>
        <w:t xml:space="preserve"> </w:t>
      </w:r>
      <w:r w:rsidRPr="00045196">
        <w:rPr>
          <w:rFonts w:ascii="Times New Roman" w:eastAsia="Times New Roman" w:hAnsi="Times New Roman" w:cs="Times New Roman"/>
          <w:sz w:val="24"/>
          <w:szCs w:val="24"/>
          <w:lang w:val="en-US" w:eastAsia="hu-HU"/>
        </w:rPr>
        <w:t>had</w:t>
      </w:r>
      <w:r w:rsidR="00045196" w:rsidRPr="00045196">
        <w:rPr>
          <w:rFonts w:ascii="Times New Roman" w:eastAsia="Times New Roman" w:hAnsi="Times New Roman" w:cs="Times New Roman"/>
          <w:sz w:val="24"/>
          <w:szCs w:val="24"/>
          <w:lang w:val="en-US" w:eastAsia="hu-HU"/>
        </w:rPr>
        <w:t xml:space="preserve"> </w:t>
      </w:r>
      <w:r w:rsidRPr="00045196">
        <w:rPr>
          <w:rFonts w:ascii="Times New Roman" w:eastAsia="Times New Roman" w:hAnsi="Times New Roman" w:cs="Times New Roman"/>
          <w:sz w:val="24"/>
          <w:szCs w:val="24"/>
          <w:lang w:val="en-US" w:eastAsia="hu-HU"/>
        </w:rPr>
        <w:t>even been given preference.</w:t>
      </w:r>
    </w:p>
    <w:p w14:paraId="6C5A0130" w14:textId="2A287FE9" w:rsidR="00952AA9" w:rsidRPr="00952AA9" w:rsidRDefault="00952AA9" w:rsidP="00854B83">
      <w:pPr>
        <w:spacing w:after="0" w:line="276" w:lineRule="auto"/>
        <w:jc w:val="both"/>
        <w:rPr>
          <w:rFonts w:ascii="Times New Roman" w:eastAsia="Times New Roman" w:hAnsi="Times New Roman" w:cs="Times New Roman"/>
          <w:sz w:val="24"/>
          <w:szCs w:val="24"/>
          <w:lang w:eastAsia="hu-HU"/>
        </w:rPr>
      </w:pPr>
    </w:p>
    <w:p w14:paraId="53EC8712" w14:textId="77777777" w:rsidR="00952AA9" w:rsidRPr="00805D0E" w:rsidRDefault="00952AA9" w:rsidP="00854B83">
      <w:pPr>
        <w:spacing w:after="0" w:line="276" w:lineRule="auto"/>
        <w:jc w:val="both"/>
        <w:rPr>
          <w:rFonts w:ascii="Times New Roman" w:eastAsia="Times New Roman" w:hAnsi="Times New Roman" w:cs="Times New Roman"/>
          <w:i/>
          <w:sz w:val="24"/>
          <w:szCs w:val="24"/>
          <w:lang w:val="en-US" w:eastAsia="hu-HU"/>
        </w:rPr>
      </w:pPr>
      <w:r w:rsidRPr="00805D0E">
        <w:rPr>
          <w:rFonts w:ascii="Times New Roman" w:eastAsia="Times New Roman" w:hAnsi="Times New Roman" w:cs="Times New Roman"/>
          <w:i/>
          <w:sz w:val="24"/>
          <w:szCs w:val="24"/>
          <w:lang w:eastAsia="hu-HU"/>
        </w:rPr>
        <w:t xml:space="preserve">- </w:t>
      </w:r>
      <w:r w:rsidRPr="00805D0E">
        <w:rPr>
          <w:rFonts w:ascii="Times New Roman" w:eastAsia="Times New Roman" w:hAnsi="Times New Roman" w:cs="Times New Roman"/>
          <w:i/>
          <w:sz w:val="24"/>
          <w:szCs w:val="24"/>
          <w:lang w:val="en-US" w:eastAsia="hu-HU"/>
        </w:rPr>
        <w:t>Specific policies and initiatives promoting effective participation of religious or belief communities in public life, including through responsive, inclusive and representative decision-making processes at all levels.</w:t>
      </w:r>
    </w:p>
    <w:p w14:paraId="3406A876" w14:textId="77777777" w:rsidR="00952AA9" w:rsidRPr="00CB36D1" w:rsidRDefault="00952AA9" w:rsidP="00854B83">
      <w:pPr>
        <w:spacing w:after="0" w:line="276" w:lineRule="auto"/>
        <w:jc w:val="both"/>
        <w:rPr>
          <w:rFonts w:ascii="Times New Roman" w:eastAsia="Times New Roman" w:hAnsi="Times New Roman" w:cs="Times New Roman"/>
          <w:bCs/>
          <w:sz w:val="24"/>
          <w:szCs w:val="24"/>
          <w:lang w:eastAsia="hu-HU"/>
        </w:rPr>
      </w:pPr>
    </w:p>
    <w:p w14:paraId="7E79986C" w14:textId="4B856727" w:rsidR="00952AA9" w:rsidRPr="00045196" w:rsidRDefault="00952AA9" w:rsidP="00854B83">
      <w:pPr>
        <w:spacing w:after="0" w:line="276" w:lineRule="auto"/>
        <w:jc w:val="both"/>
        <w:rPr>
          <w:rFonts w:ascii="Times New Roman" w:eastAsia="Times New Roman" w:hAnsi="Times New Roman" w:cs="Times New Roman"/>
          <w:bCs/>
          <w:sz w:val="24"/>
          <w:szCs w:val="24"/>
          <w:lang w:val="en-US" w:eastAsia="hu-HU"/>
        </w:rPr>
      </w:pPr>
      <w:r w:rsidRPr="00141453">
        <w:rPr>
          <w:rFonts w:ascii="Times New Roman" w:eastAsia="Times New Roman" w:hAnsi="Times New Roman" w:cs="Times New Roman"/>
          <w:bCs/>
          <w:sz w:val="24"/>
          <w:szCs w:val="24"/>
          <w:lang w:val="en-US" w:eastAsia="hu-HU"/>
        </w:rPr>
        <w:t>Under</w:t>
      </w:r>
      <w:r w:rsidRPr="00045196">
        <w:rPr>
          <w:rFonts w:ascii="Times New Roman" w:eastAsia="Times New Roman" w:hAnsi="Times New Roman" w:cs="Times New Roman"/>
          <w:bCs/>
          <w:sz w:val="24"/>
          <w:szCs w:val="24"/>
          <w:lang w:val="en-US" w:eastAsia="hu-HU"/>
        </w:rPr>
        <w:t xml:space="preserve"> the Fundamental Law of Hungary, the state and religious communities operate separately, the state may not operate or establish any organ for controlling and supervising them, but they may cooperate in order to achieve community goals. Religious communities can participate in the value-creating service for society. Owing </w:t>
      </w:r>
      <w:r w:rsidRPr="00045196">
        <w:rPr>
          <w:rFonts w:ascii="Times New Roman" w:eastAsia="Times New Roman" w:hAnsi="Times New Roman" w:cs="Times New Roman"/>
          <w:bCs/>
          <w:sz w:val="24"/>
          <w:szCs w:val="24"/>
          <w:lang w:val="en-US" w:eastAsia="hu-HU"/>
        </w:rPr>
        <w:lastRenderedPageBreak/>
        <w:t>also to this, religious communities in Hungary can maintain a wide range of institutions performing public duties with state budgetary support (e.g. public education, social, charitable, child protection, health care, etc.). There is a structured contact and dialogue with religious communities on the part of various government organs, most notably the State Secretariat for Church and Nationality Relations of the Prime Minister's Office. The religious community with legal personality shall be given the possibility of expressing opinions on draft laws and legislative concepts.</w:t>
      </w:r>
    </w:p>
    <w:p w14:paraId="19D9541C" w14:textId="77777777" w:rsidR="00952AA9" w:rsidRPr="00952AA9" w:rsidRDefault="00952AA9" w:rsidP="00854B83">
      <w:pPr>
        <w:spacing w:after="0" w:line="276" w:lineRule="auto"/>
        <w:jc w:val="both"/>
        <w:rPr>
          <w:rFonts w:ascii="Times New Roman" w:eastAsia="Times New Roman" w:hAnsi="Times New Roman" w:cs="Times New Roman"/>
          <w:sz w:val="24"/>
          <w:szCs w:val="24"/>
          <w:lang w:eastAsia="hu-HU"/>
        </w:rPr>
      </w:pPr>
    </w:p>
    <w:p w14:paraId="417C66CD" w14:textId="77777777" w:rsidR="00952AA9" w:rsidRPr="00116301" w:rsidRDefault="00952AA9" w:rsidP="00854B83">
      <w:pPr>
        <w:spacing w:after="0" w:line="276" w:lineRule="auto"/>
        <w:jc w:val="both"/>
        <w:rPr>
          <w:rFonts w:ascii="Times New Roman" w:eastAsia="Times New Roman" w:hAnsi="Times New Roman" w:cs="Times New Roman"/>
          <w:i/>
          <w:sz w:val="24"/>
          <w:szCs w:val="24"/>
          <w:lang w:val="en-US" w:eastAsia="hu-HU"/>
        </w:rPr>
      </w:pPr>
      <w:r w:rsidRPr="00116301">
        <w:rPr>
          <w:rFonts w:ascii="Times New Roman" w:eastAsia="Times New Roman" w:hAnsi="Times New Roman" w:cs="Times New Roman"/>
          <w:i/>
          <w:sz w:val="24"/>
          <w:szCs w:val="24"/>
          <w:lang w:val="en-US" w:eastAsia="hu-HU"/>
        </w:rPr>
        <w:t>- Adequacy and effectiveness of law enforcement training in monitoring, combatting, reporting and responding to discrimination and hate crimes involving religion or belief.</w:t>
      </w:r>
    </w:p>
    <w:p w14:paraId="5C809BE4" w14:textId="77777777" w:rsidR="00952AA9" w:rsidRPr="00116301" w:rsidRDefault="00952AA9" w:rsidP="00854B83">
      <w:pPr>
        <w:spacing w:after="0" w:line="276" w:lineRule="auto"/>
        <w:jc w:val="both"/>
        <w:rPr>
          <w:rFonts w:ascii="Times New Roman" w:eastAsia="Times New Roman" w:hAnsi="Times New Roman" w:cs="Times New Roman"/>
          <w:sz w:val="24"/>
          <w:szCs w:val="24"/>
          <w:highlight w:val="yellow"/>
          <w:lang w:eastAsia="hu-HU"/>
        </w:rPr>
      </w:pPr>
    </w:p>
    <w:p w14:paraId="61C55D99" w14:textId="2B2BC1CF" w:rsidR="00045196" w:rsidRPr="00805D0E" w:rsidRDefault="00045196" w:rsidP="00045196">
      <w:pPr>
        <w:spacing w:after="0" w:line="276" w:lineRule="auto"/>
        <w:jc w:val="both"/>
        <w:rPr>
          <w:rFonts w:ascii="Times New Roman" w:eastAsia="Times New Roman" w:hAnsi="Times New Roman" w:cs="Times New Roman"/>
          <w:sz w:val="24"/>
          <w:szCs w:val="24"/>
          <w:lang w:val="en-US" w:eastAsia="hu-HU"/>
        </w:rPr>
      </w:pPr>
      <w:r w:rsidRPr="00805D0E">
        <w:rPr>
          <w:rFonts w:ascii="Times New Roman" w:eastAsia="Times New Roman" w:hAnsi="Times New Roman" w:cs="Times New Roman"/>
          <w:sz w:val="24"/>
          <w:szCs w:val="24"/>
          <w:lang w:val="en-US" w:eastAsia="hu-HU"/>
        </w:rPr>
        <w:t>In order to deal effectively with hate crimes, the</w:t>
      </w:r>
      <w:r w:rsidR="00141453" w:rsidRPr="00805D0E">
        <w:rPr>
          <w:rFonts w:ascii="Times New Roman" w:eastAsia="Times New Roman" w:hAnsi="Times New Roman" w:cs="Times New Roman"/>
          <w:sz w:val="24"/>
          <w:szCs w:val="24"/>
          <w:lang w:val="en-US" w:eastAsia="hu-HU"/>
        </w:rPr>
        <w:t xml:space="preserve"> Hungarian</w:t>
      </w:r>
      <w:r w:rsidRPr="00805D0E">
        <w:rPr>
          <w:rFonts w:ascii="Times New Roman" w:eastAsia="Times New Roman" w:hAnsi="Times New Roman" w:cs="Times New Roman"/>
          <w:sz w:val="24"/>
          <w:szCs w:val="24"/>
          <w:lang w:val="en-US" w:eastAsia="hu-HU"/>
        </w:rPr>
        <w:t xml:space="preserve"> police set up an independent hate crime expert/adviser system in January 2012. Within this framework, a mentor and guidance system has been established at the national level. In 2019, trainings were conducted for the law enforcement and criminal personnel on the list and </w:t>
      </w:r>
      <w:r w:rsidR="00116301">
        <w:rPr>
          <w:rFonts w:ascii="Times New Roman" w:eastAsia="Times New Roman" w:hAnsi="Times New Roman" w:cs="Times New Roman"/>
          <w:sz w:val="24"/>
          <w:szCs w:val="24"/>
          <w:lang w:val="en-US" w:eastAsia="hu-HU"/>
        </w:rPr>
        <w:t xml:space="preserve">use of the prejudice indicator, </w:t>
      </w:r>
      <w:r w:rsidRPr="00805D0E">
        <w:rPr>
          <w:rFonts w:ascii="Times New Roman" w:eastAsia="Times New Roman" w:hAnsi="Times New Roman" w:cs="Times New Roman"/>
          <w:sz w:val="24"/>
          <w:szCs w:val="24"/>
          <w:lang w:val="en-US" w:eastAsia="hu-HU"/>
        </w:rPr>
        <w:t xml:space="preserve">and on the characteristics of hate crimes. </w:t>
      </w:r>
    </w:p>
    <w:p w14:paraId="244AE524" w14:textId="77777777" w:rsidR="00045196" w:rsidRPr="00805D0E" w:rsidRDefault="00045196" w:rsidP="00045196">
      <w:pPr>
        <w:spacing w:after="0" w:line="276" w:lineRule="auto"/>
        <w:jc w:val="both"/>
        <w:rPr>
          <w:rFonts w:ascii="Times New Roman" w:eastAsia="Times New Roman" w:hAnsi="Times New Roman" w:cs="Times New Roman"/>
          <w:sz w:val="24"/>
          <w:szCs w:val="24"/>
          <w:lang w:val="en-US" w:eastAsia="hu-HU"/>
        </w:rPr>
      </w:pPr>
    </w:p>
    <w:p w14:paraId="76D1925B" w14:textId="29956FCE" w:rsidR="00045196" w:rsidRPr="00805D0E" w:rsidRDefault="00045196" w:rsidP="00045196">
      <w:pPr>
        <w:spacing w:after="0" w:line="276" w:lineRule="auto"/>
        <w:jc w:val="both"/>
        <w:rPr>
          <w:rFonts w:ascii="Times New Roman" w:eastAsia="Times New Roman" w:hAnsi="Times New Roman" w:cs="Times New Roman"/>
          <w:sz w:val="24"/>
          <w:szCs w:val="24"/>
          <w:lang w:val="en-US" w:eastAsia="hu-HU"/>
        </w:rPr>
      </w:pPr>
      <w:r w:rsidRPr="00805D0E">
        <w:rPr>
          <w:rFonts w:ascii="Times New Roman" w:eastAsia="Times New Roman" w:hAnsi="Times New Roman" w:cs="Times New Roman"/>
          <w:sz w:val="24"/>
          <w:szCs w:val="24"/>
          <w:lang w:val="en-US" w:eastAsia="hu-HU"/>
        </w:rPr>
        <w:t xml:space="preserve">It cooperates with the Working Group against Hate Crimes, which was established in 2012 by Hungarian NGOs with the aim of working together to combat hate crimes more effectively. The cooperation is </w:t>
      </w:r>
      <w:r w:rsidR="00116301">
        <w:rPr>
          <w:rFonts w:ascii="Times New Roman" w:eastAsia="Times New Roman" w:hAnsi="Times New Roman" w:cs="Times New Roman"/>
          <w:sz w:val="24"/>
          <w:szCs w:val="24"/>
          <w:lang w:val="en-US" w:eastAsia="hu-HU"/>
        </w:rPr>
        <w:t>carried out</w:t>
      </w:r>
      <w:r w:rsidRPr="00805D0E">
        <w:rPr>
          <w:rFonts w:ascii="Times New Roman" w:eastAsia="Times New Roman" w:hAnsi="Times New Roman" w:cs="Times New Roman"/>
          <w:sz w:val="24"/>
          <w:szCs w:val="24"/>
          <w:lang w:val="en-US" w:eastAsia="hu-HU"/>
        </w:rPr>
        <w:t xml:space="preserve"> through case studies, which take place once or twice a year</w:t>
      </w:r>
      <w:r w:rsidRPr="00805D0E">
        <w:rPr>
          <w:rFonts w:ascii="Times New Roman" w:eastAsia="Times New Roman" w:hAnsi="Times New Roman" w:cs="Times New Roman"/>
          <w:color w:val="FF0000"/>
          <w:sz w:val="24"/>
          <w:szCs w:val="24"/>
          <w:lang w:val="en-US" w:eastAsia="hu-HU"/>
        </w:rPr>
        <w:t>.</w:t>
      </w:r>
    </w:p>
    <w:p w14:paraId="2EA31423" w14:textId="77777777" w:rsidR="00952AA9" w:rsidRPr="00952AA9" w:rsidRDefault="00952AA9" w:rsidP="00854B83">
      <w:pPr>
        <w:spacing w:after="0" w:line="276" w:lineRule="auto"/>
        <w:jc w:val="both"/>
        <w:rPr>
          <w:rFonts w:ascii="Times New Roman" w:eastAsia="Times New Roman" w:hAnsi="Times New Roman" w:cs="Times New Roman"/>
          <w:sz w:val="24"/>
          <w:szCs w:val="24"/>
          <w:lang w:eastAsia="hu-HU"/>
        </w:rPr>
      </w:pPr>
    </w:p>
    <w:p w14:paraId="4D592981" w14:textId="77777777" w:rsidR="00952AA9" w:rsidRPr="00116301" w:rsidRDefault="00952AA9" w:rsidP="00854B83">
      <w:pPr>
        <w:spacing w:after="0" w:line="276" w:lineRule="auto"/>
        <w:jc w:val="both"/>
        <w:rPr>
          <w:rFonts w:ascii="Times New Roman" w:eastAsia="Times New Roman" w:hAnsi="Times New Roman" w:cs="Times New Roman"/>
          <w:i/>
          <w:sz w:val="24"/>
          <w:szCs w:val="24"/>
          <w:lang w:val="en-US" w:eastAsia="hu-HU"/>
        </w:rPr>
      </w:pPr>
      <w:r w:rsidRPr="00116301">
        <w:rPr>
          <w:rFonts w:ascii="Times New Roman" w:eastAsia="Times New Roman" w:hAnsi="Times New Roman" w:cs="Times New Roman"/>
          <w:i/>
          <w:sz w:val="24"/>
          <w:szCs w:val="24"/>
          <w:lang w:eastAsia="hu-HU"/>
        </w:rPr>
        <w:lastRenderedPageBreak/>
        <w:t xml:space="preserve">- </w:t>
      </w:r>
      <w:r w:rsidRPr="00116301">
        <w:rPr>
          <w:rFonts w:ascii="Times New Roman" w:eastAsia="Times New Roman" w:hAnsi="Times New Roman" w:cs="Times New Roman"/>
          <w:i/>
          <w:sz w:val="24"/>
          <w:szCs w:val="24"/>
          <w:lang w:val="en-US" w:eastAsia="hu-HU"/>
        </w:rPr>
        <w:t>Specific measures to promote interfaith dialogue and religious pluralism in school curricula.</w:t>
      </w:r>
    </w:p>
    <w:p w14:paraId="709A20AA" w14:textId="77777777" w:rsidR="00952AA9" w:rsidRPr="00116301" w:rsidRDefault="00952AA9" w:rsidP="00854B83">
      <w:pPr>
        <w:spacing w:after="0" w:line="276" w:lineRule="auto"/>
        <w:jc w:val="both"/>
        <w:rPr>
          <w:rFonts w:ascii="Times New Roman" w:eastAsia="Times New Roman" w:hAnsi="Times New Roman" w:cs="Times New Roman"/>
          <w:sz w:val="24"/>
          <w:szCs w:val="24"/>
          <w:lang w:eastAsia="hu-HU"/>
        </w:rPr>
      </w:pPr>
    </w:p>
    <w:p w14:paraId="63E3FBB0" w14:textId="20591005" w:rsidR="00952AA9" w:rsidRPr="00141453" w:rsidRDefault="00952AA9" w:rsidP="00854B83">
      <w:pPr>
        <w:spacing w:after="0" w:line="276" w:lineRule="auto"/>
        <w:jc w:val="both"/>
        <w:rPr>
          <w:rFonts w:ascii="Times New Roman" w:eastAsia="Times New Roman" w:hAnsi="Times New Roman" w:cs="Times New Roman"/>
          <w:sz w:val="24"/>
          <w:szCs w:val="24"/>
          <w:lang w:val="en-US" w:eastAsia="hu-HU"/>
        </w:rPr>
      </w:pPr>
      <w:r w:rsidRPr="00141453">
        <w:rPr>
          <w:rFonts w:ascii="Times New Roman" w:eastAsia="Times New Roman" w:hAnsi="Times New Roman" w:cs="Times New Roman"/>
          <w:sz w:val="24"/>
          <w:szCs w:val="24"/>
          <w:lang w:val="en-US" w:eastAsia="hu-HU"/>
        </w:rPr>
        <w:t xml:space="preserve">The MHC public education department is responsible for the requested description of curricula. </w:t>
      </w:r>
      <w:r w:rsidR="00D97C45">
        <w:rPr>
          <w:rFonts w:ascii="Times New Roman" w:eastAsia="Times New Roman" w:hAnsi="Times New Roman" w:cs="Times New Roman"/>
          <w:sz w:val="24"/>
          <w:szCs w:val="24"/>
          <w:lang w:val="en-US" w:eastAsia="hu-HU"/>
        </w:rPr>
        <w:t>I</w:t>
      </w:r>
      <w:r w:rsidRPr="00141453">
        <w:rPr>
          <w:rFonts w:ascii="Times New Roman" w:eastAsia="Times New Roman" w:hAnsi="Times New Roman" w:cs="Times New Roman"/>
          <w:sz w:val="24"/>
          <w:szCs w:val="24"/>
          <w:lang w:val="en-US" w:eastAsia="hu-HU"/>
        </w:rPr>
        <w:t>n grades 1 to 8 of state schools ethics education is mandatory, which can convey these issues to the pup</w:t>
      </w:r>
      <w:r w:rsidR="00D97C45">
        <w:rPr>
          <w:rFonts w:ascii="Times New Roman" w:eastAsia="Times New Roman" w:hAnsi="Times New Roman" w:cs="Times New Roman"/>
          <w:sz w:val="24"/>
          <w:szCs w:val="24"/>
          <w:lang w:val="en-US" w:eastAsia="hu-HU"/>
        </w:rPr>
        <w:t>ils in an appropriate way. As an alternative</w:t>
      </w:r>
      <w:r w:rsidRPr="00141453">
        <w:rPr>
          <w:rFonts w:ascii="Times New Roman" w:eastAsia="Times New Roman" w:hAnsi="Times New Roman" w:cs="Times New Roman"/>
          <w:sz w:val="24"/>
          <w:szCs w:val="24"/>
          <w:lang w:val="en-US" w:eastAsia="hu-HU"/>
        </w:rPr>
        <w:t xml:space="preserve">, parents can choose </w:t>
      </w:r>
      <w:r w:rsidR="00D97C45">
        <w:rPr>
          <w:rFonts w:ascii="Times New Roman" w:eastAsia="Times New Roman" w:hAnsi="Times New Roman" w:cs="Times New Roman"/>
          <w:sz w:val="24"/>
          <w:szCs w:val="24"/>
          <w:lang w:val="en-US" w:eastAsia="hu-HU"/>
        </w:rPr>
        <w:t xml:space="preserve">for their children </w:t>
      </w:r>
      <w:r w:rsidRPr="00141453">
        <w:rPr>
          <w:rFonts w:ascii="Times New Roman" w:eastAsia="Times New Roman" w:hAnsi="Times New Roman" w:cs="Times New Roman"/>
          <w:sz w:val="24"/>
          <w:szCs w:val="24"/>
          <w:lang w:val="en-US" w:eastAsia="hu-HU"/>
        </w:rPr>
        <w:t>religious and moral education organized by established churches. (Almost half of the pupils take part in religious and moral education.) In addition, all religious communities have the possibility to organise</w:t>
      </w:r>
      <w:r w:rsidR="00141453">
        <w:rPr>
          <w:rFonts w:ascii="Times New Roman" w:eastAsia="Times New Roman" w:hAnsi="Times New Roman" w:cs="Times New Roman"/>
          <w:sz w:val="24"/>
          <w:szCs w:val="24"/>
          <w:lang w:val="en-US" w:eastAsia="hu-HU"/>
        </w:rPr>
        <w:t xml:space="preserve"> </w:t>
      </w:r>
      <w:r w:rsidRPr="00141453">
        <w:rPr>
          <w:rFonts w:ascii="Times New Roman" w:eastAsia="Times New Roman" w:hAnsi="Times New Roman" w:cs="Times New Roman"/>
          <w:sz w:val="24"/>
          <w:szCs w:val="24"/>
          <w:lang w:val="en-US" w:eastAsia="hu-HU"/>
        </w:rPr>
        <w:t xml:space="preserve">the so-called optional religious education within schools – </w:t>
      </w:r>
      <w:r w:rsidR="007F2C6F">
        <w:rPr>
          <w:rFonts w:ascii="Times New Roman" w:eastAsia="Times New Roman" w:hAnsi="Times New Roman" w:cs="Times New Roman"/>
          <w:sz w:val="24"/>
          <w:szCs w:val="24"/>
          <w:lang w:val="en-US" w:eastAsia="hu-HU"/>
        </w:rPr>
        <w:t>in addition to</w:t>
      </w:r>
      <w:r w:rsidRPr="00141453">
        <w:rPr>
          <w:rFonts w:ascii="Times New Roman" w:eastAsia="Times New Roman" w:hAnsi="Times New Roman" w:cs="Times New Roman"/>
          <w:sz w:val="24"/>
          <w:szCs w:val="24"/>
          <w:lang w:val="en-US" w:eastAsia="hu-HU"/>
        </w:rPr>
        <w:t xml:space="preserve"> school lessons.</w:t>
      </w:r>
    </w:p>
    <w:p w14:paraId="3C3B785D" w14:textId="77777777" w:rsidR="00952AA9" w:rsidRPr="00141453" w:rsidRDefault="00952AA9" w:rsidP="00854B83">
      <w:pPr>
        <w:spacing w:after="0" w:line="276" w:lineRule="auto"/>
        <w:jc w:val="both"/>
        <w:rPr>
          <w:rFonts w:ascii="Times New Roman" w:eastAsia="Times New Roman" w:hAnsi="Times New Roman" w:cs="Times New Roman"/>
          <w:sz w:val="24"/>
          <w:szCs w:val="24"/>
          <w:lang w:eastAsia="hu-HU"/>
        </w:rPr>
      </w:pPr>
    </w:p>
    <w:p w14:paraId="50855110" w14:textId="3DF18FE6" w:rsidR="00952AA9" w:rsidRPr="00141453" w:rsidRDefault="00952AA9" w:rsidP="00854B83">
      <w:pPr>
        <w:spacing w:after="0" w:line="276" w:lineRule="auto"/>
        <w:jc w:val="both"/>
        <w:rPr>
          <w:rFonts w:ascii="Times New Roman" w:eastAsia="Times New Roman" w:hAnsi="Times New Roman" w:cs="Times New Roman"/>
          <w:sz w:val="24"/>
          <w:szCs w:val="24"/>
          <w:lang w:val="en-US" w:eastAsia="hu-HU"/>
        </w:rPr>
      </w:pPr>
      <w:r w:rsidRPr="00141453">
        <w:rPr>
          <w:rFonts w:ascii="Times New Roman" w:eastAsia="Times New Roman" w:hAnsi="Times New Roman" w:cs="Times New Roman"/>
          <w:sz w:val="24"/>
          <w:szCs w:val="24"/>
          <w:lang w:val="en-US" w:eastAsia="hu-HU"/>
        </w:rPr>
        <w:t>Promoting interfaith dialogue is</w:t>
      </w:r>
      <w:r w:rsidR="007F2C6F">
        <w:rPr>
          <w:rFonts w:ascii="Times New Roman" w:eastAsia="Times New Roman" w:hAnsi="Times New Roman" w:cs="Times New Roman"/>
          <w:sz w:val="24"/>
          <w:szCs w:val="24"/>
          <w:lang w:val="en-US" w:eastAsia="hu-HU"/>
        </w:rPr>
        <w:t xml:space="preserve"> of paramount importance to the Government of Hungary. To this end, the</w:t>
      </w:r>
      <w:r w:rsidRPr="00141453">
        <w:rPr>
          <w:rFonts w:ascii="Times New Roman" w:eastAsia="Times New Roman" w:hAnsi="Times New Roman" w:cs="Times New Roman"/>
          <w:sz w:val="24"/>
          <w:szCs w:val="24"/>
          <w:lang w:val="en-US" w:eastAsia="hu-HU"/>
        </w:rPr>
        <w:t xml:space="preserve"> </w:t>
      </w:r>
      <w:r w:rsidR="007F2C6F">
        <w:rPr>
          <w:rFonts w:ascii="Times New Roman" w:eastAsia="Times New Roman" w:hAnsi="Times New Roman" w:cs="Times New Roman"/>
          <w:sz w:val="24"/>
          <w:szCs w:val="24"/>
          <w:lang w:val="en-US" w:eastAsia="hu-HU"/>
        </w:rPr>
        <w:t xml:space="preserve">Government has </w:t>
      </w:r>
      <w:r w:rsidRPr="00141453">
        <w:rPr>
          <w:rFonts w:ascii="Times New Roman" w:eastAsia="Times New Roman" w:hAnsi="Times New Roman" w:cs="Times New Roman"/>
          <w:sz w:val="24"/>
          <w:szCs w:val="24"/>
          <w:lang w:val="en-US" w:eastAsia="hu-HU"/>
        </w:rPr>
        <w:t>been organizing interfaith dialogue conferences in the area of Tihany Abbey for many years, together with UNICEF, in the field of social responsibility and the protection of creation. In addition to Christian churches and Jewish communities, other religious communities regularly participate in the</w:t>
      </w:r>
      <w:r w:rsidR="007F2C6F">
        <w:rPr>
          <w:rFonts w:ascii="Times New Roman" w:eastAsia="Times New Roman" w:hAnsi="Times New Roman" w:cs="Times New Roman"/>
          <w:sz w:val="24"/>
          <w:szCs w:val="24"/>
          <w:lang w:val="en-US" w:eastAsia="hu-HU"/>
        </w:rPr>
        <w:t>se</w:t>
      </w:r>
      <w:r w:rsidRPr="00141453">
        <w:rPr>
          <w:rFonts w:ascii="Times New Roman" w:eastAsia="Times New Roman" w:hAnsi="Times New Roman" w:cs="Times New Roman"/>
          <w:sz w:val="24"/>
          <w:szCs w:val="24"/>
          <w:lang w:val="en-US" w:eastAsia="hu-HU"/>
        </w:rPr>
        <w:t xml:space="preserve"> conference</w:t>
      </w:r>
      <w:r w:rsidR="007F2C6F">
        <w:rPr>
          <w:rFonts w:ascii="Times New Roman" w:eastAsia="Times New Roman" w:hAnsi="Times New Roman" w:cs="Times New Roman"/>
          <w:sz w:val="24"/>
          <w:szCs w:val="24"/>
          <w:lang w:val="en-US" w:eastAsia="hu-HU"/>
        </w:rPr>
        <w:t>s</w:t>
      </w:r>
      <w:r w:rsidRPr="00141453">
        <w:rPr>
          <w:rFonts w:ascii="Times New Roman" w:eastAsia="Times New Roman" w:hAnsi="Times New Roman" w:cs="Times New Roman"/>
          <w:sz w:val="24"/>
          <w:szCs w:val="24"/>
          <w:lang w:val="en-US" w:eastAsia="hu-HU"/>
        </w:rPr>
        <w:t>, for example Muslims and Krishna-conscious believers.</w:t>
      </w:r>
    </w:p>
    <w:p w14:paraId="2583C561" w14:textId="77777777" w:rsidR="00952AA9" w:rsidRPr="00952AA9" w:rsidRDefault="00952AA9" w:rsidP="00854B83">
      <w:pPr>
        <w:spacing w:after="0" w:line="276" w:lineRule="auto"/>
        <w:jc w:val="both"/>
        <w:rPr>
          <w:rFonts w:ascii="Times New Roman" w:eastAsia="Times New Roman" w:hAnsi="Times New Roman" w:cs="Times New Roman"/>
          <w:sz w:val="24"/>
          <w:szCs w:val="24"/>
          <w:lang w:eastAsia="hu-HU"/>
        </w:rPr>
      </w:pPr>
    </w:p>
    <w:p w14:paraId="4E85FF7B" w14:textId="11999712" w:rsidR="001D6B15" w:rsidRPr="00952AA9" w:rsidRDefault="001D6B15" w:rsidP="00854B83">
      <w:pPr>
        <w:spacing w:after="0" w:line="276" w:lineRule="auto"/>
        <w:jc w:val="both"/>
        <w:rPr>
          <w:rFonts w:ascii="Times New Roman" w:hAnsi="Times New Roman" w:cs="Times New Roman"/>
          <w:b/>
          <w:i/>
          <w:sz w:val="24"/>
          <w:szCs w:val="24"/>
        </w:rPr>
      </w:pPr>
      <w:r w:rsidRPr="00952AA9">
        <w:rPr>
          <w:rFonts w:ascii="Times New Roman" w:hAnsi="Times New Roman" w:cs="Times New Roman"/>
          <w:b/>
          <w:i/>
          <w:sz w:val="24"/>
          <w:szCs w:val="24"/>
        </w:rPr>
        <w:t>Hungary’s Best Practice to Advance Reconciliation, Justice, Inter</w:t>
      </w:r>
      <w:r w:rsidR="007F2C6F">
        <w:rPr>
          <w:rFonts w:ascii="Times New Roman" w:hAnsi="Times New Roman" w:cs="Times New Roman"/>
          <w:b/>
          <w:i/>
          <w:sz w:val="24"/>
          <w:szCs w:val="24"/>
        </w:rPr>
        <w:t>religious Peace and Prosperity</w:t>
      </w:r>
    </w:p>
    <w:p w14:paraId="05A6DFEA" w14:textId="77777777" w:rsidR="001D6B15" w:rsidRPr="00952AA9" w:rsidRDefault="001D6B15" w:rsidP="00854B83">
      <w:pPr>
        <w:spacing w:after="0" w:line="276" w:lineRule="auto"/>
        <w:jc w:val="both"/>
        <w:rPr>
          <w:rFonts w:ascii="Times New Roman" w:hAnsi="Times New Roman" w:cs="Times New Roman"/>
          <w:sz w:val="24"/>
          <w:szCs w:val="24"/>
        </w:rPr>
      </w:pPr>
    </w:p>
    <w:p w14:paraId="6DE8B965" w14:textId="0D13D2E8" w:rsidR="001D6B15" w:rsidRPr="00952AA9" w:rsidRDefault="007F2C6F" w:rsidP="00854B8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Helping</w:t>
      </w:r>
      <w:r w:rsidR="001D6B15" w:rsidRPr="00952AA9">
        <w:rPr>
          <w:rFonts w:ascii="Times New Roman" w:hAnsi="Times New Roman" w:cs="Times New Roman"/>
          <w:sz w:val="24"/>
          <w:szCs w:val="24"/>
        </w:rPr>
        <w:t xml:space="preserve"> communities discriminated or persecuted for their faith is a major test for members of the international community and primarily </w:t>
      </w:r>
      <w:r w:rsidR="001D6B15" w:rsidRPr="00952AA9">
        <w:rPr>
          <w:rFonts w:ascii="Times New Roman" w:hAnsi="Times New Roman" w:cs="Times New Roman"/>
          <w:sz w:val="24"/>
          <w:szCs w:val="24"/>
        </w:rPr>
        <w:lastRenderedPageBreak/>
        <w:t>an indication of commitment to upholding human ri</w:t>
      </w:r>
      <w:r>
        <w:rPr>
          <w:rFonts w:ascii="Times New Roman" w:hAnsi="Times New Roman" w:cs="Times New Roman"/>
          <w:sz w:val="24"/>
          <w:szCs w:val="24"/>
        </w:rPr>
        <w:t xml:space="preserve">ghts and fundamental freedoms. In recent years, </w:t>
      </w:r>
      <w:r w:rsidR="001D6B15" w:rsidRPr="00952AA9">
        <w:rPr>
          <w:rFonts w:ascii="Times New Roman" w:hAnsi="Times New Roman" w:cs="Times New Roman"/>
          <w:sz w:val="24"/>
          <w:szCs w:val="24"/>
        </w:rPr>
        <w:t xml:space="preserve">Hungary </w:t>
      </w:r>
      <w:r>
        <w:rPr>
          <w:rFonts w:ascii="Times New Roman" w:hAnsi="Times New Roman" w:cs="Times New Roman"/>
          <w:sz w:val="24"/>
          <w:szCs w:val="24"/>
        </w:rPr>
        <w:t>has</w:t>
      </w:r>
      <w:r w:rsidR="001D6B15" w:rsidRPr="00952AA9">
        <w:rPr>
          <w:rFonts w:ascii="Times New Roman" w:hAnsi="Times New Roman" w:cs="Times New Roman"/>
          <w:sz w:val="24"/>
          <w:szCs w:val="24"/>
        </w:rPr>
        <w:t xml:space="preserve"> </w:t>
      </w:r>
      <w:r>
        <w:rPr>
          <w:rFonts w:ascii="Times New Roman" w:hAnsi="Times New Roman" w:cs="Times New Roman"/>
          <w:sz w:val="24"/>
          <w:szCs w:val="24"/>
        </w:rPr>
        <w:t>been striving</w:t>
      </w:r>
      <w:r w:rsidR="001D6B15" w:rsidRPr="00952AA9">
        <w:rPr>
          <w:rFonts w:ascii="Times New Roman" w:hAnsi="Times New Roman" w:cs="Times New Roman"/>
          <w:sz w:val="24"/>
          <w:szCs w:val="24"/>
        </w:rPr>
        <w:t xml:space="preserve"> to advance international religious freedom and to support discriminated, persecuted and beleaguered faith communities around the world. Its guiding principle is to provide help at the </w:t>
      </w:r>
      <w:r>
        <w:rPr>
          <w:rFonts w:ascii="Times New Roman" w:hAnsi="Times New Roman" w:cs="Times New Roman"/>
          <w:sz w:val="24"/>
          <w:szCs w:val="24"/>
        </w:rPr>
        <w:t>place</w:t>
      </w:r>
      <w:r w:rsidR="001D6B15" w:rsidRPr="00952AA9">
        <w:rPr>
          <w:rFonts w:ascii="Times New Roman" w:hAnsi="Times New Roman" w:cs="Times New Roman"/>
          <w:sz w:val="24"/>
          <w:szCs w:val="24"/>
        </w:rPr>
        <w:t xml:space="preserve"> where it is needed, extending humanitarian and development aid directly to faith communities that have experienced intolerance and humanitarian need based on their religion. </w:t>
      </w:r>
    </w:p>
    <w:p w14:paraId="141D4A09" w14:textId="77777777" w:rsidR="001D6B15" w:rsidRPr="00952AA9" w:rsidRDefault="001D6B15" w:rsidP="00854B83">
      <w:pPr>
        <w:spacing w:after="0" w:line="276" w:lineRule="auto"/>
        <w:jc w:val="both"/>
        <w:rPr>
          <w:rFonts w:ascii="Times New Roman" w:hAnsi="Times New Roman" w:cs="Times New Roman"/>
          <w:sz w:val="24"/>
          <w:szCs w:val="24"/>
        </w:rPr>
      </w:pPr>
    </w:p>
    <w:p w14:paraId="183FFA6B" w14:textId="5884C121" w:rsidR="00952AA9" w:rsidRPr="007F2C6F" w:rsidRDefault="001D6B15" w:rsidP="00854B83">
      <w:pPr>
        <w:spacing w:after="0" w:line="276" w:lineRule="auto"/>
        <w:jc w:val="both"/>
        <w:rPr>
          <w:rFonts w:ascii="Times New Roman" w:hAnsi="Times New Roman" w:cs="Times New Roman"/>
          <w:sz w:val="24"/>
          <w:szCs w:val="24"/>
        </w:rPr>
      </w:pPr>
      <w:r w:rsidRPr="00952AA9">
        <w:rPr>
          <w:rFonts w:ascii="Times New Roman" w:hAnsi="Times New Roman" w:cs="Times New Roman"/>
          <w:sz w:val="24"/>
          <w:szCs w:val="24"/>
        </w:rPr>
        <w:t xml:space="preserve">The </w:t>
      </w:r>
      <w:r w:rsidRPr="00952AA9">
        <w:rPr>
          <w:rFonts w:ascii="Times New Roman" w:hAnsi="Times New Roman" w:cs="Times New Roman"/>
          <w:i/>
          <w:sz w:val="24"/>
          <w:szCs w:val="24"/>
        </w:rPr>
        <w:t>Hungary Helps Program</w:t>
      </w:r>
      <w:r w:rsidRPr="00952AA9">
        <w:rPr>
          <w:rFonts w:ascii="Times New Roman" w:hAnsi="Times New Roman" w:cs="Times New Roman"/>
          <w:sz w:val="24"/>
          <w:szCs w:val="24"/>
        </w:rPr>
        <w:t xml:space="preserve">, the Hungarian Government’s international humanitarian and development framework program launched in 2017, has </w:t>
      </w:r>
      <w:r w:rsidR="007F2C6F">
        <w:rPr>
          <w:rFonts w:ascii="Times New Roman" w:hAnsi="Times New Roman" w:cs="Times New Roman"/>
          <w:sz w:val="24"/>
          <w:szCs w:val="24"/>
        </w:rPr>
        <w:t>as its core objective the aiding of</w:t>
      </w:r>
      <w:r w:rsidRPr="00952AA9">
        <w:rPr>
          <w:rFonts w:ascii="Times New Roman" w:hAnsi="Times New Roman" w:cs="Times New Roman"/>
          <w:sz w:val="24"/>
          <w:szCs w:val="24"/>
        </w:rPr>
        <w:t xml:space="preserve"> particularly vulnerable and fragile communities through the provision of all that is required for them to remain in or to return to their homelands. A supplementary goal is to help local communities in acquiring the ability to help themselves and other religious communities living beside them in the spirit of interfaith peace and cooperation. Our humanitarian </w:t>
      </w:r>
      <w:r w:rsidR="007F2C6F">
        <w:rPr>
          <w:rFonts w:ascii="Times New Roman" w:hAnsi="Times New Roman" w:cs="Times New Roman"/>
          <w:sz w:val="24"/>
          <w:szCs w:val="24"/>
        </w:rPr>
        <w:t xml:space="preserve">model rests on working </w:t>
      </w:r>
      <w:r w:rsidRPr="00952AA9">
        <w:rPr>
          <w:rFonts w:ascii="Times New Roman" w:hAnsi="Times New Roman" w:cs="Times New Roman"/>
          <w:sz w:val="24"/>
          <w:szCs w:val="24"/>
        </w:rPr>
        <w:t xml:space="preserve">preferably but not exclusively </w:t>
      </w:r>
      <w:r w:rsidR="007F2C6F">
        <w:rPr>
          <w:rFonts w:ascii="Times New Roman" w:hAnsi="Times New Roman" w:cs="Times New Roman"/>
          <w:sz w:val="24"/>
          <w:szCs w:val="24"/>
        </w:rPr>
        <w:t xml:space="preserve">with </w:t>
      </w:r>
      <w:r w:rsidRPr="00952AA9">
        <w:rPr>
          <w:rFonts w:ascii="Times New Roman" w:hAnsi="Times New Roman" w:cs="Times New Roman"/>
          <w:sz w:val="24"/>
          <w:szCs w:val="24"/>
        </w:rPr>
        <w:t>local religious community leaders and faith-based organizations that are most aware of the challenges and peril</w:t>
      </w:r>
      <w:r w:rsidR="007F2C6F">
        <w:rPr>
          <w:rFonts w:ascii="Times New Roman" w:hAnsi="Times New Roman" w:cs="Times New Roman"/>
          <w:sz w:val="24"/>
          <w:szCs w:val="24"/>
        </w:rPr>
        <w:t>s</w:t>
      </w:r>
      <w:r w:rsidRPr="00952AA9">
        <w:rPr>
          <w:rFonts w:ascii="Times New Roman" w:hAnsi="Times New Roman" w:cs="Times New Roman"/>
          <w:sz w:val="24"/>
          <w:szCs w:val="24"/>
        </w:rPr>
        <w:t xml:space="preserve"> faced by their people, and who are </w:t>
      </w:r>
      <w:r w:rsidR="007F2C6F" w:rsidRPr="00952AA9">
        <w:rPr>
          <w:rFonts w:ascii="Times New Roman" w:hAnsi="Times New Roman" w:cs="Times New Roman"/>
          <w:sz w:val="24"/>
          <w:szCs w:val="24"/>
        </w:rPr>
        <w:t xml:space="preserve">so often </w:t>
      </w:r>
      <w:r w:rsidRPr="00952AA9">
        <w:rPr>
          <w:rFonts w:ascii="Times New Roman" w:hAnsi="Times New Roman" w:cs="Times New Roman"/>
          <w:sz w:val="24"/>
          <w:szCs w:val="24"/>
        </w:rPr>
        <w:t>excluded from humanitarian aid on grounds of religious neutrality.</w:t>
      </w:r>
      <w:r w:rsidR="00405E26">
        <w:rPr>
          <w:rFonts w:ascii="Times New Roman" w:hAnsi="Times New Roman" w:cs="Times New Roman"/>
          <w:sz w:val="24"/>
          <w:szCs w:val="24"/>
        </w:rPr>
        <w:t xml:space="preserve"> </w:t>
      </w:r>
      <w:r w:rsidR="00805D0E">
        <w:rPr>
          <w:rFonts w:ascii="Times New Roman" w:hAnsi="Times New Roman" w:cs="Times New Roman"/>
          <w:sz w:val="24"/>
          <w:szCs w:val="24"/>
        </w:rPr>
        <w:t>(</w:t>
      </w:r>
      <w:r w:rsidR="00405E26">
        <w:rPr>
          <w:rFonts w:ascii="Times New Roman" w:hAnsi="Times New Roman" w:cs="Times New Roman"/>
          <w:sz w:val="24"/>
          <w:szCs w:val="24"/>
        </w:rPr>
        <w:t>See s</w:t>
      </w:r>
      <w:r w:rsidR="00805D0E" w:rsidRPr="00805D0E">
        <w:rPr>
          <w:rFonts w:ascii="Times New Roman" w:hAnsi="Times New Roman" w:cs="Times New Roman"/>
          <w:sz w:val="24"/>
          <w:szCs w:val="24"/>
        </w:rPr>
        <w:t xml:space="preserve">ome </w:t>
      </w:r>
      <w:r w:rsidR="00405E26" w:rsidRPr="00805D0E">
        <w:rPr>
          <w:rFonts w:ascii="Times New Roman" w:hAnsi="Times New Roman" w:cs="Times New Roman"/>
          <w:sz w:val="24"/>
          <w:szCs w:val="24"/>
        </w:rPr>
        <w:t xml:space="preserve">concrete </w:t>
      </w:r>
      <w:r w:rsidR="00805D0E" w:rsidRPr="00805D0E">
        <w:rPr>
          <w:rFonts w:ascii="Times New Roman" w:hAnsi="Times New Roman" w:cs="Times New Roman"/>
          <w:sz w:val="24"/>
          <w:szCs w:val="24"/>
        </w:rPr>
        <w:t xml:space="preserve">major projects </w:t>
      </w:r>
      <w:r w:rsidR="00805D0E">
        <w:rPr>
          <w:rFonts w:ascii="Times New Roman" w:hAnsi="Times New Roman" w:cs="Times New Roman"/>
          <w:sz w:val="24"/>
          <w:szCs w:val="24"/>
        </w:rPr>
        <w:t>in Annex 2</w:t>
      </w:r>
      <w:r w:rsidR="007F2C6F">
        <w:rPr>
          <w:rFonts w:ascii="Times New Roman" w:hAnsi="Times New Roman" w:cs="Times New Roman"/>
          <w:sz w:val="24"/>
          <w:szCs w:val="24"/>
        </w:rPr>
        <w:t>.</w:t>
      </w:r>
      <w:r w:rsidR="00805D0E">
        <w:rPr>
          <w:rFonts w:ascii="Times New Roman" w:hAnsi="Times New Roman" w:cs="Times New Roman"/>
          <w:sz w:val="24"/>
          <w:szCs w:val="24"/>
        </w:rPr>
        <w:t xml:space="preserve">) </w:t>
      </w:r>
    </w:p>
    <w:p w14:paraId="0570704D" w14:textId="77777777" w:rsidR="00EF38AE" w:rsidRPr="00952AA9" w:rsidRDefault="00EF38AE" w:rsidP="00854B83">
      <w:pPr>
        <w:spacing w:after="0" w:line="276" w:lineRule="auto"/>
        <w:jc w:val="both"/>
        <w:rPr>
          <w:rFonts w:ascii="Times New Roman" w:hAnsi="Times New Roman" w:cs="Times New Roman"/>
          <w:sz w:val="24"/>
          <w:szCs w:val="24"/>
        </w:rPr>
      </w:pPr>
    </w:p>
    <w:sectPr w:rsidR="00EF38AE" w:rsidRPr="00952A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EB5F6" w14:textId="77777777" w:rsidR="00091DFD" w:rsidRDefault="00091DFD" w:rsidP="00805D0E">
      <w:pPr>
        <w:spacing w:after="0" w:line="240" w:lineRule="auto"/>
      </w:pPr>
      <w:r>
        <w:separator/>
      </w:r>
    </w:p>
  </w:endnote>
  <w:endnote w:type="continuationSeparator" w:id="0">
    <w:p w14:paraId="57656105" w14:textId="77777777" w:rsidR="00091DFD" w:rsidRDefault="00091DFD" w:rsidP="00805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E26B6" w14:textId="77777777" w:rsidR="00091DFD" w:rsidRDefault="00091DFD" w:rsidP="00805D0E">
      <w:pPr>
        <w:spacing w:after="0" w:line="240" w:lineRule="auto"/>
      </w:pPr>
      <w:r>
        <w:separator/>
      </w:r>
    </w:p>
  </w:footnote>
  <w:footnote w:type="continuationSeparator" w:id="0">
    <w:p w14:paraId="291AD9A9" w14:textId="77777777" w:rsidR="00091DFD" w:rsidRDefault="00091DFD" w:rsidP="00805D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00A8"/>
    <w:multiLevelType w:val="hybridMultilevel"/>
    <w:tmpl w:val="AE14BE28"/>
    <w:lvl w:ilvl="0" w:tplc="040E0001">
      <w:start w:val="1"/>
      <w:numFmt w:val="bullet"/>
      <w:lvlText w:val=""/>
      <w:lvlJc w:val="left"/>
      <w:pPr>
        <w:ind w:left="771" w:hanging="360"/>
      </w:pPr>
      <w:rPr>
        <w:rFonts w:ascii="Symbol" w:hAnsi="Symbol" w:hint="default"/>
      </w:rPr>
    </w:lvl>
    <w:lvl w:ilvl="1" w:tplc="040E0003" w:tentative="1">
      <w:start w:val="1"/>
      <w:numFmt w:val="bullet"/>
      <w:lvlText w:val="o"/>
      <w:lvlJc w:val="left"/>
      <w:pPr>
        <w:ind w:left="1491" w:hanging="360"/>
      </w:pPr>
      <w:rPr>
        <w:rFonts w:ascii="Courier New" w:hAnsi="Courier New" w:cs="Courier New" w:hint="default"/>
      </w:rPr>
    </w:lvl>
    <w:lvl w:ilvl="2" w:tplc="040E0005" w:tentative="1">
      <w:start w:val="1"/>
      <w:numFmt w:val="bullet"/>
      <w:lvlText w:val=""/>
      <w:lvlJc w:val="left"/>
      <w:pPr>
        <w:ind w:left="2211" w:hanging="360"/>
      </w:pPr>
      <w:rPr>
        <w:rFonts w:ascii="Wingdings" w:hAnsi="Wingdings" w:hint="default"/>
      </w:rPr>
    </w:lvl>
    <w:lvl w:ilvl="3" w:tplc="040E0001" w:tentative="1">
      <w:start w:val="1"/>
      <w:numFmt w:val="bullet"/>
      <w:lvlText w:val=""/>
      <w:lvlJc w:val="left"/>
      <w:pPr>
        <w:ind w:left="2931" w:hanging="360"/>
      </w:pPr>
      <w:rPr>
        <w:rFonts w:ascii="Symbol" w:hAnsi="Symbol" w:hint="default"/>
      </w:rPr>
    </w:lvl>
    <w:lvl w:ilvl="4" w:tplc="040E0003" w:tentative="1">
      <w:start w:val="1"/>
      <w:numFmt w:val="bullet"/>
      <w:lvlText w:val="o"/>
      <w:lvlJc w:val="left"/>
      <w:pPr>
        <w:ind w:left="3651" w:hanging="360"/>
      </w:pPr>
      <w:rPr>
        <w:rFonts w:ascii="Courier New" w:hAnsi="Courier New" w:cs="Courier New" w:hint="default"/>
      </w:rPr>
    </w:lvl>
    <w:lvl w:ilvl="5" w:tplc="040E0005" w:tentative="1">
      <w:start w:val="1"/>
      <w:numFmt w:val="bullet"/>
      <w:lvlText w:val=""/>
      <w:lvlJc w:val="left"/>
      <w:pPr>
        <w:ind w:left="4371" w:hanging="360"/>
      </w:pPr>
      <w:rPr>
        <w:rFonts w:ascii="Wingdings" w:hAnsi="Wingdings" w:hint="default"/>
      </w:rPr>
    </w:lvl>
    <w:lvl w:ilvl="6" w:tplc="040E0001" w:tentative="1">
      <w:start w:val="1"/>
      <w:numFmt w:val="bullet"/>
      <w:lvlText w:val=""/>
      <w:lvlJc w:val="left"/>
      <w:pPr>
        <w:ind w:left="5091" w:hanging="360"/>
      </w:pPr>
      <w:rPr>
        <w:rFonts w:ascii="Symbol" w:hAnsi="Symbol" w:hint="default"/>
      </w:rPr>
    </w:lvl>
    <w:lvl w:ilvl="7" w:tplc="040E0003" w:tentative="1">
      <w:start w:val="1"/>
      <w:numFmt w:val="bullet"/>
      <w:lvlText w:val="o"/>
      <w:lvlJc w:val="left"/>
      <w:pPr>
        <w:ind w:left="5811" w:hanging="360"/>
      </w:pPr>
      <w:rPr>
        <w:rFonts w:ascii="Courier New" w:hAnsi="Courier New" w:cs="Courier New" w:hint="default"/>
      </w:rPr>
    </w:lvl>
    <w:lvl w:ilvl="8" w:tplc="040E0005" w:tentative="1">
      <w:start w:val="1"/>
      <w:numFmt w:val="bullet"/>
      <w:lvlText w:val=""/>
      <w:lvlJc w:val="left"/>
      <w:pPr>
        <w:ind w:left="6531" w:hanging="360"/>
      </w:pPr>
      <w:rPr>
        <w:rFonts w:ascii="Wingdings" w:hAnsi="Wingdings" w:hint="default"/>
      </w:rPr>
    </w:lvl>
  </w:abstractNum>
  <w:abstractNum w:abstractNumId="1" w15:restartNumberingAfterBreak="0">
    <w:nsid w:val="24237C2E"/>
    <w:multiLevelType w:val="hybridMultilevel"/>
    <w:tmpl w:val="B4E8D522"/>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60253734"/>
    <w:multiLevelType w:val="hybridMultilevel"/>
    <w:tmpl w:val="3628281A"/>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6A38434B"/>
    <w:multiLevelType w:val="hybridMultilevel"/>
    <w:tmpl w:val="DBF832D2"/>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6D1213FD"/>
    <w:multiLevelType w:val="hybridMultilevel"/>
    <w:tmpl w:val="FCCCABB8"/>
    <w:lvl w:ilvl="0" w:tplc="040E0001">
      <w:start w:val="1"/>
      <w:numFmt w:val="bullet"/>
      <w:lvlText w:val=""/>
      <w:lvlJc w:val="left"/>
      <w:pPr>
        <w:ind w:left="1117" w:hanging="360"/>
      </w:pPr>
      <w:rPr>
        <w:rFonts w:ascii="Symbol" w:hAnsi="Symbol" w:hint="default"/>
      </w:rPr>
    </w:lvl>
    <w:lvl w:ilvl="1" w:tplc="040E0003" w:tentative="1">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5" w15:restartNumberingAfterBreak="0">
    <w:nsid w:val="79FC0795"/>
    <w:multiLevelType w:val="hybridMultilevel"/>
    <w:tmpl w:val="2C260B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0"/>
  </w:num>
  <w:num w:numId="3">
    <w:abstractNumId w:val="4"/>
  </w:num>
  <w:num w:numId="4">
    <w:abstractNumId w:val="0"/>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48E"/>
    <w:rsid w:val="00045196"/>
    <w:rsid w:val="00091DFD"/>
    <w:rsid w:val="000965BD"/>
    <w:rsid w:val="000A42CD"/>
    <w:rsid w:val="000C17C1"/>
    <w:rsid w:val="0010317E"/>
    <w:rsid w:val="00116301"/>
    <w:rsid w:val="00141453"/>
    <w:rsid w:val="00142218"/>
    <w:rsid w:val="00172F7F"/>
    <w:rsid w:val="001C6D69"/>
    <w:rsid w:val="001C7A34"/>
    <w:rsid w:val="001D6B15"/>
    <w:rsid w:val="001F7D7E"/>
    <w:rsid w:val="00237955"/>
    <w:rsid w:val="00292AC2"/>
    <w:rsid w:val="002E2EB5"/>
    <w:rsid w:val="003929FB"/>
    <w:rsid w:val="00405E26"/>
    <w:rsid w:val="004737A0"/>
    <w:rsid w:val="004C04F1"/>
    <w:rsid w:val="00564C90"/>
    <w:rsid w:val="005D73B2"/>
    <w:rsid w:val="00627B5B"/>
    <w:rsid w:val="006B4429"/>
    <w:rsid w:val="006B5EA6"/>
    <w:rsid w:val="006F1E67"/>
    <w:rsid w:val="00702C25"/>
    <w:rsid w:val="00774FB2"/>
    <w:rsid w:val="00775CDB"/>
    <w:rsid w:val="007F2C6F"/>
    <w:rsid w:val="00805D0E"/>
    <w:rsid w:val="00854B83"/>
    <w:rsid w:val="00884DB5"/>
    <w:rsid w:val="008B4899"/>
    <w:rsid w:val="008D3A5E"/>
    <w:rsid w:val="008E61EA"/>
    <w:rsid w:val="009443D9"/>
    <w:rsid w:val="00945F61"/>
    <w:rsid w:val="00952AA9"/>
    <w:rsid w:val="009906E2"/>
    <w:rsid w:val="009E7409"/>
    <w:rsid w:val="00AA7F96"/>
    <w:rsid w:val="00AD7419"/>
    <w:rsid w:val="00AF54D9"/>
    <w:rsid w:val="00AF748E"/>
    <w:rsid w:val="00B21772"/>
    <w:rsid w:val="00B8189E"/>
    <w:rsid w:val="00BB0440"/>
    <w:rsid w:val="00BB6113"/>
    <w:rsid w:val="00C22988"/>
    <w:rsid w:val="00C919F7"/>
    <w:rsid w:val="00C9467C"/>
    <w:rsid w:val="00CB36D1"/>
    <w:rsid w:val="00CF343E"/>
    <w:rsid w:val="00CF453D"/>
    <w:rsid w:val="00D24359"/>
    <w:rsid w:val="00D50CB4"/>
    <w:rsid w:val="00D53463"/>
    <w:rsid w:val="00D65834"/>
    <w:rsid w:val="00D677ED"/>
    <w:rsid w:val="00D97C45"/>
    <w:rsid w:val="00DA07FA"/>
    <w:rsid w:val="00E02E31"/>
    <w:rsid w:val="00E31A8B"/>
    <w:rsid w:val="00E469B2"/>
    <w:rsid w:val="00E46D06"/>
    <w:rsid w:val="00E60B52"/>
    <w:rsid w:val="00E849FE"/>
    <w:rsid w:val="00ED7DB2"/>
    <w:rsid w:val="00EF2C11"/>
    <w:rsid w:val="00EF38AE"/>
    <w:rsid w:val="00EF6641"/>
    <w:rsid w:val="00F5383C"/>
    <w:rsid w:val="00F53CA2"/>
    <w:rsid w:val="00FD4EC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DE488"/>
  <w15:chartTrackingRefBased/>
  <w15:docId w15:val="{803FE4C0-98C7-4A8B-8643-7C409F7A8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19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AA9"/>
    <w:pPr>
      <w:spacing w:after="200" w:line="276" w:lineRule="auto"/>
      <w:ind w:left="720"/>
      <w:contextualSpacing/>
    </w:pPr>
  </w:style>
  <w:style w:type="character" w:styleId="CommentReference">
    <w:name w:val="annotation reference"/>
    <w:basedOn w:val="DefaultParagraphFont"/>
    <w:uiPriority w:val="99"/>
    <w:semiHidden/>
    <w:unhideWhenUsed/>
    <w:rsid w:val="001C6D69"/>
    <w:rPr>
      <w:sz w:val="16"/>
      <w:szCs w:val="16"/>
    </w:rPr>
  </w:style>
  <w:style w:type="paragraph" w:styleId="CommentText">
    <w:name w:val="annotation text"/>
    <w:basedOn w:val="Normal"/>
    <w:link w:val="CommentTextChar"/>
    <w:uiPriority w:val="99"/>
    <w:semiHidden/>
    <w:unhideWhenUsed/>
    <w:rsid w:val="001C6D69"/>
    <w:pPr>
      <w:spacing w:line="240" w:lineRule="auto"/>
    </w:pPr>
    <w:rPr>
      <w:sz w:val="20"/>
      <w:szCs w:val="20"/>
    </w:rPr>
  </w:style>
  <w:style w:type="character" w:customStyle="1" w:styleId="CommentTextChar">
    <w:name w:val="Comment Text Char"/>
    <w:basedOn w:val="DefaultParagraphFont"/>
    <w:link w:val="CommentText"/>
    <w:uiPriority w:val="99"/>
    <w:semiHidden/>
    <w:rsid w:val="001C6D69"/>
    <w:rPr>
      <w:sz w:val="20"/>
      <w:szCs w:val="20"/>
    </w:rPr>
  </w:style>
  <w:style w:type="paragraph" w:styleId="CommentSubject">
    <w:name w:val="annotation subject"/>
    <w:basedOn w:val="CommentText"/>
    <w:next w:val="CommentText"/>
    <w:link w:val="CommentSubjectChar"/>
    <w:uiPriority w:val="99"/>
    <w:semiHidden/>
    <w:unhideWhenUsed/>
    <w:rsid w:val="001C6D69"/>
    <w:rPr>
      <w:b/>
      <w:bCs/>
    </w:rPr>
  </w:style>
  <w:style w:type="character" w:customStyle="1" w:styleId="CommentSubjectChar">
    <w:name w:val="Comment Subject Char"/>
    <w:basedOn w:val="CommentTextChar"/>
    <w:link w:val="CommentSubject"/>
    <w:uiPriority w:val="99"/>
    <w:semiHidden/>
    <w:rsid w:val="001C6D69"/>
    <w:rPr>
      <w:b/>
      <w:bCs/>
      <w:sz w:val="20"/>
      <w:szCs w:val="20"/>
    </w:rPr>
  </w:style>
  <w:style w:type="paragraph" w:styleId="BalloonText">
    <w:name w:val="Balloon Text"/>
    <w:basedOn w:val="Normal"/>
    <w:link w:val="BalloonTextChar"/>
    <w:uiPriority w:val="99"/>
    <w:semiHidden/>
    <w:unhideWhenUsed/>
    <w:rsid w:val="001C6D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D69"/>
    <w:rPr>
      <w:rFonts w:ascii="Segoe UI" w:hAnsi="Segoe UI" w:cs="Segoe UI"/>
      <w:sz w:val="18"/>
      <w:szCs w:val="18"/>
    </w:rPr>
  </w:style>
  <w:style w:type="paragraph" w:styleId="Header">
    <w:name w:val="header"/>
    <w:basedOn w:val="Normal"/>
    <w:link w:val="HeaderChar"/>
    <w:uiPriority w:val="99"/>
    <w:unhideWhenUsed/>
    <w:rsid w:val="00805D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05D0E"/>
    <w:rPr>
      <w:lang w:val="en-GB"/>
    </w:rPr>
  </w:style>
  <w:style w:type="paragraph" w:styleId="Footer">
    <w:name w:val="footer"/>
    <w:basedOn w:val="Normal"/>
    <w:link w:val="FooterChar"/>
    <w:uiPriority w:val="99"/>
    <w:unhideWhenUsed/>
    <w:rsid w:val="00805D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05D0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11122">
      <w:bodyDiv w:val="1"/>
      <w:marLeft w:val="0"/>
      <w:marRight w:val="0"/>
      <w:marTop w:val="0"/>
      <w:marBottom w:val="0"/>
      <w:divBdr>
        <w:top w:val="none" w:sz="0" w:space="0" w:color="auto"/>
        <w:left w:val="none" w:sz="0" w:space="0" w:color="auto"/>
        <w:bottom w:val="none" w:sz="0" w:space="0" w:color="auto"/>
        <w:right w:val="none" w:sz="0" w:space="0" w:color="auto"/>
      </w:divBdr>
    </w:div>
    <w:div w:id="309679341">
      <w:bodyDiv w:val="1"/>
      <w:marLeft w:val="0"/>
      <w:marRight w:val="0"/>
      <w:marTop w:val="0"/>
      <w:marBottom w:val="0"/>
      <w:divBdr>
        <w:top w:val="none" w:sz="0" w:space="0" w:color="auto"/>
        <w:left w:val="none" w:sz="0" w:space="0" w:color="auto"/>
        <w:bottom w:val="none" w:sz="0" w:space="0" w:color="auto"/>
        <w:right w:val="none" w:sz="0" w:space="0" w:color="auto"/>
      </w:divBdr>
    </w:div>
    <w:div w:id="152490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35A4CA-8E45-42CF-B6A7-6C9CE81AE694}">
  <ds:schemaRefs>
    <ds:schemaRef ds:uri="http://schemas.openxmlformats.org/officeDocument/2006/bibliography"/>
  </ds:schemaRefs>
</ds:datastoreItem>
</file>

<file path=customXml/itemProps2.xml><?xml version="1.0" encoding="utf-8"?>
<ds:datastoreItem xmlns:ds="http://schemas.openxmlformats.org/officeDocument/2006/customXml" ds:itemID="{36507EC2-181A-4034-B22D-6A483602DB49}"/>
</file>

<file path=customXml/itemProps3.xml><?xml version="1.0" encoding="utf-8"?>
<ds:datastoreItem xmlns:ds="http://schemas.openxmlformats.org/officeDocument/2006/customXml" ds:itemID="{DEEC032F-80F8-41B6-9D9C-9F2B3F467BFB}"/>
</file>

<file path=customXml/itemProps4.xml><?xml version="1.0" encoding="utf-8"?>
<ds:datastoreItem xmlns:ds="http://schemas.openxmlformats.org/officeDocument/2006/customXml" ds:itemID="{F594F6B4-4D1E-4D9F-AB55-6D44DC6C4B5C}"/>
</file>

<file path=docProps/app.xml><?xml version="1.0" encoding="utf-8"?>
<Properties xmlns="http://schemas.openxmlformats.org/officeDocument/2006/extended-properties" xmlns:vt="http://schemas.openxmlformats.org/officeDocument/2006/docPropsVTypes">
  <Template>Normal.dotm</Template>
  <TotalTime>0</TotalTime>
  <Pages>6</Pages>
  <Words>4281</Words>
  <Characters>24404</Characters>
  <Application>Microsoft Office Word</Application>
  <DocSecurity>4</DocSecurity>
  <Lines>203</Lines>
  <Paragraphs>57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KKM</Company>
  <LinksUpToDate>false</LinksUpToDate>
  <CharactersWithSpaces>28628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Kőhalmi Barbara dr.</dc:creator>
  <cp:keywords/>
  <dc:description/>
  <cp:lastModifiedBy>SEREFIDIS Damianos</cp:lastModifiedBy>
  <cp:revision>2</cp:revision>
  <dcterms:created xsi:type="dcterms:W3CDTF">2020-06-15T09:47:00Z</dcterms:created>
  <dcterms:modified xsi:type="dcterms:W3CDTF">2020-06-15T09:47:00Z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