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F7" w:rsidRDefault="00C722F6" w:rsidP="00277CE1">
      <w:pPr>
        <w:pStyle w:val="1"/>
        <w:shd w:val="clear" w:color="auto" w:fill="auto"/>
        <w:spacing w:after="0" w:line="240" w:lineRule="auto"/>
        <w:rPr>
          <w:rFonts w:ascii="Times New Roman" w:hAnsi="Times New Roman"/>
          <w:b/>
          <w:sz w:val="28"/>
          <w:szCs w:val="28"/>
          <w:u w:val="single"/>
        </w:rPr>
      </w:pPr>
      <w:r w:rsidRPr="00DB220E">
        <w:rPr>
          <w:rFonts w:ascii="Times New Roman" w:hAnsi="Times New Roman"/>
          <w:b/>
          <w:sz w:val="28"/>
          <w:szCs w:val="28"/>
          <w:u w:val="single"/>
        </w:rPr>
        <w:t xml:space="preserve">Информация Российской Федерации </w:t>
      </w:r>
      <w:r w:rsidR="00365BF7">
        <w:rPr>
          <w:rFonts w:ascii="Times New Roman" w:hAnsi="Times New Roman"/>
          <w:b/>
          <w:sz w:val="28"/>
          <w:szCs w:val="28"/>
          <w:u w:val="single"/>
        </w:rPr>
        <w:t>в связи с запросом</w:t>
      </w:r>
    </w:p>
    <w:p w:rsidR="00365BF7" w:rsidRDefault="00365BF7" w:rsidP="00277CE1">
      <w:pPr>
        <w:pStyle w:val="1"/>
        <w:shd w:val="clear" w:color="auto" w:fill="auto"/>
        <w:spacing w:after="0" w:line="240" w:lineRule="auto"/>
        <w:rPr>
          <w:rFonts w:ascii="Times New Roman" w:hAnsi="Times New Roman"/>
          <w:b/>
          <w:sz w:val="28"/>
          <w:szCs w:val="28"/>
          <w:u w:val="single"/>
        </w:rPr>
      </w:pPr>
      <w:r>
        <w:rPr>
          <w:rFonts w:ascii="Times New Roman" w:hAnsi="Times New Roman"/>
          <w:b/>
          <w:sz w:val="28"/>
          <w:szCs w:val="28"/>
          <w:u w:val="single"/>
        </w:rPr>
        <w:t>специального докладчика Совета ООН по правам человека по вопросу</w:t>
      </w:r>
    </w:p>
    <w:p w:rsidR="00277CE1" w:rsidRDefault="00365BF7" w:rsidP="00277CE1">
      <w:pPr>
        <w:pStyle w:val="1"/>
        <w:shd w:val="clear" w:color="auto" w:fill="auto"/>
        <w:spacing w:after="0" w:line="240" w:lineRule="auto"/>
        <w:rPr>
          <w:rFonts w:ascii="Times New Roman" w:hAnsi="Times New Roman"/>
          <w:b/>
          <w:sz w:val="28"/>
          <w:szCs w:val="28"/>
          <w:u w:val="single"/>
        </w:rPr>
      </w:pPr>
      <w:r>
        <w:rPr>
          <w:rFonts w:ascii="Times New Roman" w:hAnsi="Times New Roman"/>
          <w:b/>
          <w:sz w:val="28"/>
          <w:szCs w:val="28"/>
          <w:u w:val="single"/>
        </w:rPr>
        <w:t xml:space="preserve">о свободе религии или убеждений с просьбой предоставить сведения по теме </w:t>
      </w:r>
      <w:bookmarkStart w:id="0" w:name="_GoBack"/>
      <w:bookmarkEnd w:id="0"/>
      <w:r>
        <w:rPr>
          <w:rFonts w:ascii="Times New Roman" w:hAnsi="Times New Roman"/>
          <w:b/>
          <w:sz w:val="28"/>
          <w:szCs w:val="28"/>
          <w:u w:val="single"/>
        </w:rPr>
        <w:t>«Ликвидация нетерпимости и дискриминации на основе религии или убеждений и достижение ЦУР 16»</w:t>
      </w:r>
    </w:p>
    <w:p w:rsidR="00C722F6" w:rsidRPr="00DB220E" w:rsidRDefault="00C722F6" w:rsidP="00DB220E">
      <w:pPr>
        <w:pStyle w:val="1"/>
        <w:shd w:val="clear" w:color="auto" w:fill="auto"/>
        <w:spacing w:after="0" w:line="360" w:lineRule="auto"/>
        <w:ind w:firstLine="660"/>
        <w:rPr>
          <w:rFonts w:ascii="Times New Roman" w:hAnsi="Times New Roman"/>
          <w:b/>
          <w:sz w:val="28"/>
          <w:szCs w:val="28"/>
        </w:rPr>
      </w:pP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xml:space="preserve">Законодательство Российской Федерации включает нормы, предусматривающие равенство прав граждан независимо от их социальной, расовой, языковой, этнической и религиозной принадлежности. Так, статьей 19 Конституции Российской Федерации установлены гарантии равенства «прав и свобод человека и гражданина, в том числе независимо от расы, национальности, языка, происхождения, места жительства, отношения к религии», а также установлен запрет любых форм «ограничения прав граждан по признакам социальной, расовой, национальной (этнической), языковой или религиозной принадлежности». </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Конституционные гарантии свободы совести, свободы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установлены частью 1 статьи 14 и статьей 28 Конституции Российской Федерации. В соответствии со статьей 29 Конституции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w:t>
      </w:r>
      <w:r w:rsidRPr="004E44E0">
        <w:rPr>
          <w:rStyle w:val="a6"/>
        </w:rPr>
        <w:t xml:space="preserve"> религиозного или языкового</w:t>
      </w:r>
      <w:r w:rsidRPr="004E44E0">
        <w:rPr>
          <w:rFonts w:ascii="Times New Roman" w:hAnsi="Times New Roman"/>
          <w:sz w:val="28"/>
          <w:szCs w:val="28"/>
        </w:rPr>
        <w:t xml:space="preserve"> превосходства.</w:t>
      </w:r>
    </w:p>
    <w:p w:rsidR="008A0EC8" w:rsidRPr="004E44E0" w:rsidRDefault="008A0EC8" w:rsidP="008A0EC8">
      <w:pPr>
        <w:spacing w:line="360" w:lineRule="auto"/>
        <w:ind w:firstLine="709"/>
        <w:jc w:val="both"/>
        <w:rPr>
          <w:rFonts w:eastAsiaTheme="minorHAnsi"/>
          <w:lang w:eastAsia="en-US"/>
        </w:rPr>
      </w:pPr>
      <w:r w:rsidRPr="004E44E0">
        <w:rPr>
          <w:rFonts w:eastAsiaTheme="minorHAnsi"/>
          <w:lang w:eastAsia="en-US"/>
        </w:rPr>
        <w:t xml:space="preserve">Конституцией Российской Федерации запрещена деятельность общественных объединений, цели и действия которых направлены на разжигание социальной, расовой, национальной  и религиозной розни (п.5 ст.13 Конституции РФ). В соответствии со статьей 9 Федерального закона «О политических партиях» от 11.07.2001 № 95-ФЗ запрещается создание </w:t>
      </w:r>
      <w:r w:rsidRPr="004E44E0">
        <w:rPr>
          <w:rFonts w:eastAsiaTheme="minorHAnsi"/>
          <w:lang w:eastAsia="en-US"/>
        </w:rPr>
        <w:lastRenderedPageBreak/>
        <w:t>политических партий по признакам национальной (этнической) и религиозной принадлежности.</w:t>
      </w:r>
    </w:p>
    <w:p w:rsidR="00E85BBD" w:rsidRPr="004E44E0" w:rsidRDefault="00E444D0" w:rsidP="008A0EC8">
      <w:pPr>
        <w:spacing w:line="360" w:lineRule="auto"/>
        <w:ind w:firstLine="709"/>
        <w:jc w:val="both"/>
        <w:rPr>
          <w:rFonts w:eastAsiaTheme="minorHAnsi"/>
          <w:lang w:eastAsia="en-US"/>
        </w:rPr>
      </w:pPr>
      <w:r w:rsidRPr="004E44E0">
        <w:t xml:space="preserve">В соответствии со статьей 28 Федерального закона от 26 ноября 1996 г. № 138-ФЗ «Об обеспечении конституционных прав граждан Российской Федерации избирать и быть избранными в органы местного самоуправления» </w:t>
      </w:r>
      <w:r w:rsidR="006C7379" w:rsidRPr="004E44E0">
        <w:t xml:space="preserve">запрещаются </w:t>
      </w:r>
      <w:r w:rsidRPr="004E44E0">
        <w:t>агитация и пропаганда социального, расового, национального или религиозного превосходства, выпуск и распространение сообщений и материалов, возбуждающих социальную, расовую, национальную или религиозную вражду».</w:t>
      </w:r>
    </w:p>
    <w:p w:rsidR="006C7379" w:rsidRPr="004E44E0" w:rsidRDefault="006C7379" w:rsidP="006C7379">
      <w:pPr>
        <w:pStyle w:val="1"/>
        <w:shd w:val="clear" w:color="auto" w:fill="auto"/>
        <w:spacing w:after="0" w:line="360" w:lineRule="auto"/>
        <w:ind w:firstLine="709"/>
        <w:jc w:val="both"/>
        <w:rPr>
          <w:rFonts w:ascii="Times New Roman" w:hAnsi="Times New Roman"/>
          <w:sz w:val="28"/>
          <w:szCs w:val="28"/>
        </w:rPr>
      </w:pPr>
      <w:r w:rsidRPr="004E44E0">
        <w:rPr>
          <w:rFonts w:ascii="Times New Roman" w:eastAsia="Calibri" w:hAnsi="Times New Roman"/>
          <w:sz w:val="28"/>
          <w:szCs w:val="28"/>
        </w:rPr>
        <w:t>Конституция Российской Федерации, выражая уважение к религиозным убеждениям человека, в статье 59 предусматривает возможность для гражданина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В рамках реализации данного права в Российской Федерации принят Федеральный закон «Об альтернативной гражданской службе» от 25 июля 2002 г. № 113-ФЗ.</w:t>
      </w:r>
    </w:p>
    <w:p w:rsidR="008A0EC8" w:rsidRPr="004E44E0" w:rsidRDefault="008A0EC8" w:rsidP="00DB220E">
      <w:pPr>
        <w:pStyle w:val="1"/>
        <w:shd w:val="clear" w:color="auto" w:fill="auto"/>
        <w:spacing w:after="0" w:line="360" w:lineRule="auto"/>
        <w:ind w:firstLine="709"/>
        <w:jc w:val="both"/>
        <w:rPr>
          <w:rFonts w:ascii="Times New Roman" w:eastAsia="Calibri" w:hAnsi="Times New Roman"/>
          <w:sz w:val="28"/>
          <w:szCs w:val="28"/>
        </w:rPr>
      </w:pPr>
      <w:r w:rsidRPr="004E44E0">
        <w:rPr>
          <w:rFonts w:ascii="Times New Roman" w:eastAsia="Calibri" w:hAnsi="Times New Roman"/>
          <w:sz w:val="28"/>
          <w:szCs w:val="28"/>
        </w:rPr>
        <w:t xml:space="preserve">Отношения в сфере религиозных убеждений граждан регулируется Федеральным законом от 26 сентября 1997 г. № 125-ФЗ «О свободе совести и религиозных объединениях». В преамбуле к данному закону подтверждается «... право каждого на свободу совести и свободу вероисповедания, а также на равенство перед законом независимо от отношения к религии и убеждений». Кроме того, определена цель нормативного регулирования данной сферы как содействие «достижению взаимного понимания, терпимости и уважения в вопросах свободы совести и свободы вероисповедания». В ст.3 Закона подробно раскрывается право на свободу совести и свободу вероисповедания. В статье закрепляется право исповедовать любую религию, или не исповедовать никакой не только за гражданами Российской Федерации, но и за иностранными гражданами и лицами  без гражданства в равной степени. Воспрепятствование осуществлению права на свободу </w:t>
      </w:r>
      <w:r w:rsidRPr="004E44E0">
        <w:rPr>
          <w:rFonts w:ascii="Times New Roman" w:eastAsia="Calibri" w:hAnsi="Times New Roman"/>
          <w:sz w:val="28"/>
          <w:szCs w:val="28"/>
        </w:rPr>
        <w:lastRenderedPageBreak/>
        <w:t>совести и свободу вероисповедания запрещается и преследуется в соответствии с федеральным законом.</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Обеспечение равенства прав и свобод человека и гражданина независимо от расы, национальности, языка, отношения к религии и других обстоятельств; предотвращение и искоренение любых форм дискриминации по признакам социальной, расовой, национальной, языковой или религиозной принадлежности; уважение национального достоинства граждан, предотвращение и пресечение попыток разжигания расовой, национальной и религиозной розни, ненависти либо вражды; пресечение деятельности, направленной на подрыв безопасности государства, нарушение межнационального мира и согласия, разжигание расовой, национальной и религиозной розни, ненависти либо вражды относятся согласно Указу Президента Российской Федерации от 19 декабря 2012</w:t>
      </w:r>
      <w:r w:rsidRPr="004E44E0">
        <w:rPr>
          <w:rFonts w:ascii="Times New Roman" w:hAnsi="Times New Roman"/>
          <w:sz w:val="28"/>
          <w:szCs w:val="28"/>
          <w:lang w:val="en-US"/>
        </w:rPr>
        <w:t> </w:t>
      </w:r>
      <w:r w:rsidRPr="004E44E0">
        <w:rPr>
          <w:rFonts w:ascii="Times New Roman" w:hAnsi="Times New Roman"/>
          <w:sz w:val="28"/>
          <w:szCs w:val="28"/>
        </w:rPr>
        <w:t>г. № 1666 «О Стратегии государственной национальной политики Российской Федерации на период до 2025 года» к важнейшим целям государственной национальной политики Российской Федерации.</w:t>
      </w:r>
    </w:p>
    <w:p w:rsidR="00E444D0" w:rsidRPr="004E44E0" w:rsidRDefault="00E444D0"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eastAsia="Calibri" w:hAnsi="Times New Roman"/>
          <w:sz w:val="28"/>
          <w:szCs w:val="28"/>
        </w:rPr>
        <w:t xml:space="preserve">Нормы общего характера, запрещающие дискриминацию лиц по признаку их национальной (этнической) принадлежности, действуют в сочетании с правами человека в конкретной области </w:t>
      </w:r>
      <w:r w:rsidR="00A62704">
        <w:rPr>
          <w:rFonts w:ascii="Times New Roman" w:eastAsia="Calibri" w:hAnsi="Times New Roman"/>
          <w:sz w:val="28"/>
          <w:szCs w:val="28"/>
        </w:rPr>
        <w:t>–</w:t>
      </w:r>
      <w:r w:rsidRPr="004E44E0">
        <w:rPr>
          <w:rFonts w:ascii="Times New Roman" w:eastAsia="Calibri" w:hAnsi="Times New Roman"/>
          <w:sz w:val="28"/>
          <w:szCs w:val="28"/>
        </w:rPr>
        <w:t xml:space="preserve"> в реализации их трудовых прав, в праве на образование, на пользование родным языком, в праве на пользовании достижениями культуры и другими. </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В области международного сотрудничества при реализации государственной национальной политики Российской Федерации особое внимание уделяется наращиванию взаимодействия с международными и неправительственными организациями в целях обеспечения прав и защиты национальных меньшинств, недопущения дискриминации по признакам расовой, национальной, языковой, религиозной принадлежности, использования «двойных стандартов» в понимании гражданских свобод.</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 xml:space="preserve">Уголовным кодексом Российской Федерации (далее – УК России) установлена уголовная ответственность за дискриминацию, то есть нарушение прав, свобод и законных интересов человека и гражданина в </w:t>
      </w:r>
      <w:r w:rsidRPr="004E44E0">
        <w:rPr>
          <w:rFonts w:ascii="Times New Roman" w:hAnsi="Times New Roman"/>
          <w:sz w:val="28"/>
          <w:szCs w:val="28"/>
        </w:rPr>
        <w:lastRenderedPageBreak/>
        <w:t>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если указанные действия допущены лицом с использованием служебного положения со стороны сотрудников государственных органов (статья 136) и незаконное воспрепятствование деятельности религиозных организаций или совершению религиозных обрядов (статья 148). Таким образом, дискриминация лица на основе его религии или убеждений причисляется в Российской Федерации к одной из разновидностей экстремистской деятельности. Законодательство России предусматривает применение самого широкого спектра мер уголовной и административной ответственности за экстремистскую деятельность, что полностью соответствует положениям резолюции Генеральной Ассамблеи ООН 7</w:t>
      </w:r>
      <w:r w:rsidR="00396969" w:rsidRPr="004E44E0">
        <w:rPr>
          <w:rFonts w:ascii="Times New Roman" w:hAnsi="Times New Roman"/>
          <w:sz w:val="28"/>
          <w:szCs w:val="28"/>
        </w:rPr>
        <w:t>4</w:t>
      </w:r>
      <w:r w:rsidRPr="004E44E0">
        <w:rPr>
          <w:rFonts w:ascii="Times New Roman" w:hAnsi="Times New Roman"/>
          <w:sz w:val="28"/>
          <w:szCs w:val="28"/>
        </w:rPr>
        <w:t>/164.</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Согласно положениям Федерального закона от 25 июля 2002 г. № 114-ФЗ «О противодействии экстремистской деятельности» к проявлениям экстремизма относятся</w:t>
      </w:r>
      <w:r w:rsidR="006A3A45" w:rsidRPr="004E44E0">
        <w:rPr>
          <w:rFonts w:ascii="Times New Roman" w:hAnsi="Times New Roman"/>
          <w:sz w:val="28"/>
          <w:szCs w:val="28"/>
        </w:rPr>
        <w:t>,</w:t>
      </w:r>
      <w:r w:rsidRPr="004E44E0">
        <w:rPr>
          <w:rFonts w:ascii="Times New Roman" w:hAnsi="Times New Roman"/>
          <w:sz w:val="28"/>
          <w:szCs w:val="28"/>
        </w:rPr>
        <w:t xml:space="preserve"> в том числе</w:t>
      </w:r>
      <w:r w:rsidR="006A3A45" w:rsidRPr="004E44E0">
        <w:rPr>
          <w:rFonts w:ascii="Times New Roman" w:hAnsi="Times New Roman"/>
          <w:sz w:val="28"/>
          <w:szCs w:val="28"/>
        </w:rPr>
        <w:t>,</w:t>
      </w:r>
      <w:r w:rsidRPr="004E44E0">
        <w:rPr>
          <w:rFonts w:ascii="Times New Roman" w:hAnsi="Times New Roman"/>
          <w:sz w:val="28"/>
          <w:szCs w:val="28"/>
        </w:rPr>
        <w:t xml:space="preserve">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а также содействие в организации, подготовке и осуществлении указанных деяний, в том числе путем финансирования, предоставления учебной, полиграфической и материально-технической базы, телефонной и иных видов связи или оказания информационных услуг.</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 xml:space="preserve">Совершение любого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относится к обстоятельствам, отягчающим наказание </w:t>
      </w:r>
      <w:r w:rsidRPr="004E44E0">
        <w:rPr>
          <w:rFonts w:ascii="Times New Roman" w:hAnsi="Times New Roman"/>
          <w:sz w:val="28"/>
          <w:szCs w:val="28"/>
        </w:rPr>
        <w:lastRenderedPageBreak/>
        <w:t xml:space="preserve">(статья 63 УК России). Ряд преступлений в Особенной части Уголовного кодекса имеют в качестве квалифицирующих признаков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105 «Убийство», 111 «Умышленное причинение тяжкого вреда здоровью», 112 «Умышленное причинение средней тяжести вреда здоровью», 115 «Умышленное причинение легкого вреда здоровью», 116 «Побои», 117 «Истязание», 119 «Угроза убийством или причинением тяжкого вреда здоровью», 150 «Вовлечение несовершеннолетнего в совершение преступления», 213 «Хулиганство», 214 «Вандализм», 244 «Надругательство над телами умерших и местами их захоронения»). </w:t>
      </w:r>
    </w:p>
    <w:p w:rsidR="002D2D99" w:rsidRPr="004E44E0" w:rsidRDefault="002D2D99"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Статья 282 УК России, касающаяся квалификации преступлений по возбуждению ненависти либо вражды по признакам пола, расы, национальности, языка, происхождения, отношения к религии, а равно принадлежности к какой-либо социальной группе, (в редакции Федерального закона от 27 декабря 2018 г. № 519-ФЗ)</w:t>
      </w:r>
      <w:r w:rsidRPr="004E44E0">
        <w:rPr>
          <w:sz w:val="28"/>
          <w:szCs w:val="28"/>
        </w:rPr>
        <w:t xml:space="preserve"> </w:t>
      </w:r>
      <w:r w:rsidRPr="004E44E0">
        <w:rPr>
          <w:rFonts w:ascii="Times New Roman" w:hAnsi="Times New Roman"/>
          <w:sz w:val="28"/>
          <w:szCs w:val="28"/>
        </w:rPr>
        <w:t xml:space="preserve">содержит многоступенчатую систему реагирования на указанные преступления. Так, за </w:t>
      </w:r>
      <w:r w:rsidR="00D04FDD" w:rsidRPr="004E44E0">
        <w:rPr>
          <w:rFonts w:ascii="Times New Roman" w:hAnsi="Times New Roman"/>
          <w:sz w:val="28"/>
          <w:szCs w:val="28"/>
        </w:rPr>
        <w:t xml:space="preserve">однократное совершение </w:t>
      </w:r>
      <w:r w:rsidRPr="004E44E0">
        <w:rPr>
          <w:rFonts w:ascii="Times New Roman" w:hAnsi="Times New Roman"/>
          <w:sz w:val="28"/>
          <w:szCs w:val="28"/>
        </w:rPr>
        <w:t xml:space="preserve">действия, направленные на возбуждение ненависти либо вражды, а также на унижение достоинства человека либо группы лиц по указанным признакам, включая отношение к религии, в том числе с использованием СМИ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года </w:t>
      </w:r>
      <w:r w:rsidR="00D04FDD" w:rsidRPr="004E44E0">
        <w:rPr>
          <w:rFonts w:ascii="Times New Roman" w:hAnsi="Times New Roman"/>
          <w:sz w:val="28"/>
          <w:szCs w:val="28"/>
        </w:rPr>
        <w:t xml:space="preserve">предусмотрена уголовная ответственность в виде штрафа значительного размера, принудительных работ на срок от одного года до четырех лет с лишением права занимать определенные должности или заниматься определенной деятельностью либо лишения свободы на срок от двух до пяти лет </w:t>
      </w:r>
      <w:r w:rsidRPr="004E44E0">
        <w:rPr>
          <w:rFonts w:ascii="Times New Roman" w:hAnsi="Times New Roman"/>
          <w:sz w:val="28"/>
          <w:szCs w:val="28"/>
        </w:rPr>
        <w:t xml:space="preserve">(административная ответственность </w:t>
      </w:r>
      <w:r w:rsidR="00D04FDD" w:rsidRPr="004E44E0">
        <w:rPr>
          <w:rFonts w:ascii="Times New Roman" w:hAnsi="Times New Roman"/>
          <w:sz w:val="28"/>
          <w:szCs w:val="28"/>
        </w:rPr>
        <w:t xml:space="preserve">за такое правонарушение </w:t>
      </w:r>
      <w:r w:rsidRPr="004E44E0">
        <w:rPr>
          <w:rFonts w:ascii="Times New Roman" w:hAnsi="Times New Roman"/>
          <w:sz w:val="28"/>
          <w:szCs w:val="28"/>
        </w:rPr>
        <w:t xml:space="preserve">предусмотрена соответствующей статьей КоАП России). </w:t>
      </w:r>
      <w:r w:rsidR="00D04FDD" w:rsidRPr="004E44E0">
        <w:rPr>
          <w:rFonts w:ascii="Times New Roman" w:hAnsi="Times New Roman"/>
          <w:sz w:val="28"/>
          <w:szCs w:val="28"/>
        </w:rPr>
        <w:t xml:space="preserve">За те же деяния, совершенные с применением насилия или угрозой его применения, организованной группой или лицом с </w:t>
      </w:r>
      <w:r w:rsidR="00D04FDD" w:rsidRPr="004E44E0">
        <w:rPr>
          <w:rFonts w:ascii="Times New Roman" w:hAnsi="Times New Roman"/>
          <w:sz w:val="28"/>
          <w:szCs w:val="28"/>
        </w:rPr>
        <w:lastRenderedPageBreak/>
        <w:t>использованием своего служебного положения размеры штрафа, сроки действия запрета на занятие должности или сроки лишения свободы увеличиваются. В то же время</w:t>
      </w:r>
      <w:r w:rsidRPr="004E44E0">
        <w:rPr>
          <w:rFonts w:ascii="Times New Roman" w:hAnsi="Times New Roman"/>
          <w:sz w:val="28"/>
          <w:szCs w:val="28"/>
        </w:rPr>
        <w:t xml:space="preserve"> привлечение к административной ответственности в течение предшествующего года не требуется для осуждения лица за совершение указанных действий с применением насилия, лицом с использованием своего служебного положения либо организованной группой. </w:t>
      </w:r>
    </w:p>
    <w:p w:rsidR="00C722F6" w:rsidRPr="004E44E0" w:rsidRDefault="002D2D99" w:rsidP="00DB220E">
      <w:pPr>
        <w:widowControl w:val="0"/>
        <w:spacing w:line="360" w:lineRule="auto"/>
        <w:ind w:firstLine="709"/>
        <w:jc w:val="both"/>
      </w:pPr>
      <w:r w:rsidRPr="004E44E0">
        <w:t>Кроме того, в</w:t>
      </w:r>
      <w:r w:rsidR="00C722F6" w:rsidRPr="004E44E0">
        <w:t xml:space="preserve"> сфере противодействия религиозной либо мировоззренческой дискриминации в УК России предусмотрена специальная статья 136 «Нарушение равенства прав и свобод человека и гражданина», в соответствии с которой установлена ответственность за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Статья 148 «Нарушение права на свободу совести и вероисповеданий» УК России предусматривает ответственность за публичные действия, совершенные в целях оскорбления религиозных чувств верующих, незаконное воспрепятствование деятельности религиозных организаций или проведению богослужений, других религиозных обрядов и церемоний.</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 xml:space="preserve">Путем внесения изменений </w:t>
      </w:r>
      <w:r w:rsidR="002D2D99" w:rsidRPr="004E44E0">
        <w:rPr>
          <w:rFonts w:ascii="Times New Roman" w:hAnsi="Times New Roman"/>
          <w:sz w:val="28"/>
          <w:szCs w:val="28"/>
        </w:rPr>
        <w:t>(Федеральный закон от 3 февраля 2014 г.</w:t>
      </w:r>
      <w:r w:rsidR="006A3A45" w:rsidRPr="004E44E0">
        <w:rPr>
          <w:rFonts w:ascii="Times New Roman" w:hAnsi="Times New Roman"/>
          <w:sz w:val="28"/>
          <w:szCs w:val="28"/>
        </w:rPr>
        <w:br/>
      </w:r>
      <w:r w:rsidR="002D2D99" w:rsidRPr="004E44E0">
        <w:rPr>
          <w:rFonts w:ascii="Times New Roman" w:hAnsi="Times New Roman"/>
          <w:sz w:val="28"/>
          <w:szCs w:val="28"/>
        </w:rPr>
        <w:t xml:space="preserve">№ 5-ФЗ) </w:t>
      </w:r>
      <w:r w:rsidRPr="004E44E0">
        <w:rPr>
          <w:rFonts w:ascii="Times New Roman" w:hAnsi="Times New Roman"/>
          <w:sz w:val="28"/>
          <w:szCs w:val="28"/>
        </w:rPr>
        <w:t>в статьи 280 «Публичные призывы к осуществлению экстремистской деятельности», 282 «Возбуждение ненависти либо вражды, а равно унижение человеческого достоинства», 282.1 «Организация экстремистского сообщества» и 282.2 «Организация деятельности экстремистской организации» УК России были ужесточены меры ответственности за экстремистские преступления по мотивам религиозной ненависти или вражды.</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lastRenderedPageBreak/>
        <w:t>В случае совершения действий, направленных на полное или частичное уничтожение религиозной группы как таковой путем убийства ее членов, причинения тяжкого вреда их здоровью, либо создание жизненных условий, рассчитанных на физическое уничтожение членов этой группы, ответственность наступает по статье 357 «Геноцид» УК Р</w:t>
      </w:r>
      <w:r w:rsidR="002D2D99" w:rsidRPr="004E44E0">
        <w:rPr>
          <w:rFonts w:ascii="Times New Roman" w:hAnsi="Times New Roman"/>
          <w:sz w:val="28"/>
          <w:szCs w:val="28"/>
        </w:rPr>
        <w:t>оссии</w:t>
      </w:r>
      <w:r w:rsidRPr="004E44E0">
        <w:rPr>
          <w:rFonts w:ascii="Times New Roman" w:hAnsi="Times New Roman"/>
          <w:sz w:val="28"/>
          <w:szCs w:val="28"/>
        </w:rPr>
        <w:t>.</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Наряду с уголовной ответственностью следует также отметить привлечение за вышеназванные деяния без признаков преступления к административной ответственности.</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В соответствии с частью первой статьи 1.4 Кодекса Российской Федерации об административных правонарушениях (далее – КоАП России)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Статьей 5.26 КоАП Р</w:t>
      </w:r>
      <w:r w:rsidR="002D2D99" w:rsidRPr="004E44E0">
        <w:rPr>
          <w:rFonts w:ascii="Times New Roman" w:hAnsi="Times New Roman"/>
          <w:sz w:val="28"/>
          <w:szCs w:val="28"/>
        </w:rPr>
        <w:t>оссии</w:t>
      </w:r>
      <w:r w:rsidRPr="004E44E0">
        <w:rPr>
          <w:rFonts w:ascii="Times New Roman" w:hAnsi="Times New Roman"/>
          <w:sz w:val="28"/>
          <w:szCs w:val="28"/>
        </w:rPr>
        <w:t xml:space="preserve"> установлена административная ответственность граждан и должностных лиц (в том числе должностных лиц религиозных организаций) за нарушение законодательства о свободе совести, свободе вероисповедания и о религиозных объединениях.</w:t>
      </w:r>
    </w:p>
    <w:p w:rsidR="00C722F6" w:rsidRPr="004E44E0" w:rsidRDefault="00C722F6" w:rsidP="00DB220E">
      <w:pPr>
        <w:pStyle w:val="1"/>
        <w:shd w:val="clear" w:color="auto" w:fill="auto"/>
        <w:spacing w:after="0" w:line="360" w:lineRule="auto"/>
        <w:ind w:firstLine="709"/>
        <w:jc w:val="both"/>
        <w:rPr>
          <w:rFonts w:ascii="Times New Roman" w:hAnsi="Times New Roman"/>
          <w:sz w:val="28"/>
          <w:szCs w:val="28"/>
        </w:rPr>
      </w:pPr>
      <w:r w:rsidRPr="004E44E0">
        <w:rPr>
          <w:rFonts w:ascii="Times New Roman" w:hAnsi="Times New Roman"/>
          <w:sz w:val="28"/>
          <w:szCs w:val="28"/>
        </w:rPr>
        <w:t xml:space="preserve">Федеральным законом от 29 июня 2013 г. № 136-Ф3 «О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 в части второй статьи 5.26 КоАП России введен новый состав административного правонарушения: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04FDD" w:rsidRPr="004E44E0" w:rsidRDefault="00D04FDD" w:rsidP="00DB220E">
      <w:pPr>
        <w:pStyle w:val="2"/>
        <w:shd w:val="clear" w:color="auto" w:fill="auto"/>
        <w:spacing w:after="0" w:line="360" w:lineRule="auto"/>
        <w:ind w:firstLine="709"/>
        <w:jc w:val="both"/>
        <w:rPr>
          <w:color w:val="auto"/>
          <w:sz w:val="28"/>
          <w:szCs w:val="28"/>
        </w:rPr>
      </w:pPr>
      <w:r w:rsidRPr="004E44E0">
        <w:rPr>
          <w:color w:val="auto"/>
          <w:sz w:val="28"/>
          <w:szCs w:val="28"/>
        </w:rPr>
        <w:t xml:space="preserve">Для России, где проживают представители 182 этносов и общностей, националистические и религиозные конфликты особенно разрушительны. С </w:t>
      </w:r>
      <w:r w:rsidRPr="004E44E0">
        <w:rPr>
          <w:color w:val="auto"/>
          <w:sz w:val="28"/>
          <w:szCs w:val="28"/>
        </w:rPr>
        <w:lastRenderedPageBreak/>
        <w:t>учётом этого российские власти уделяют серьезное внимание расследованию и привлечению к ответственности виновных в этих случаях. Такие вопросы всегда находятся на особом контроле Президента, Правительства и Совета Безопасности Российской Федерации, а также являются одними из приоритетных задач правоохранительных органов, органов государственной власти субъектов Российской Федерации и органов местного самоуправления.</w:t>
      </w:r>
    </w:p>
    <w:p w:rsidR="00D04FDD" w:rsidRPr="004E44E0" w:rsidRDefault="00D04FDD" w:rsidP="00DB220E">
      <w:pPr>
        <w:widowControl w:val="0"/>
        <w:spacing w:line="360" w:lineRule="auto"/>
        <w:ind w:firstLine="709"/>
        <w:jc w:val="both"/>
      </w:pPr>
      <w:r w:rsidRPr="004E44E0">
        <w:t xml:space="preserve">Российскими правоохранительными органами на постоянной основе принимаются меры по противодействию различным формам экстремизма, проводится значительный объем соответствующих организационных и оперативно-профилактических мероприятий. </w:t>
      </w:r>
    </w:p>
    <w:p w:rsidR="00DB30B7" w:rsidRPr="004E44E0" w:rsidRDefault="00D04FDD" w:rsidP="00DB220E">
      <w:pPr>
        <w:widowControl w:val="0"/>
        <w:spacing w:line="360" w:lineRule="auto"/>
        <w:ind w:firstLine="709"/>
        <w:jc w:val="both"/>
      </w:pPr>
      <w:r w:rsidRPr="004E44E0">
        <w:t xml:space="preserve">За счет привлечения к ответственности на стадии пропагандистской работы и вербовки предотвращается дальнейшая </w:t>
      </w:r>
      <w:proofErr w:type="spellStart"/>
      <w:r w:rsidRPr="004E44E0">
        <w:t>радикализация</w:t>
      </w:r>
      <w:proofErr w:type="spellEnd"/>
      <w:r w:rsidRPr="004E44E0">
        <w:t xml:space="preserve"> нарушителей, что в итоге ведёт к снижению количества более тяжких насильственных преступлений. </w:t>
      </w:r>
      <w:r w:rsidR="00DB30B7" w:rsidRPr="004E44E0">
        <w:t>Особое внимание уделяется противодействию организованным формам экстремистских проявлений. Например, в 2018 г. признана экстремистской и запрещена деятельность ряда объединений и организаций, имеющих признаки экстремистских: общественного объединения футбольных болельщиков «Сектор 16» (или «</w:t>
      </w:r>
      <w:proofErr w:type="spellStart"/>
      <w:r w:rsidR="00DB30B7" w:rsidRPr="004E44E0">
        <w:t>BugulmaUltras</w:t>
      </w:r>
      <w:proofErr w:type="spellEnd"/>
      <w:r w:rsidR="00DB30B7" w:rsidRPr="004E44E0">
        <w:t xml:space="preserve">») (решение </w:t>
      </w:r>
      <w:proofErr w:type="spellStart"/>
      <w:r w:rsidR="00DB30B7" w:rsidRPr="004E44E0">
        <w:t>Бугульминского</w:t>
      </w:r>
      <w:proofErr w:type="spellEnd"/>
      <w:r w:rsidR="00DB30B7" w:rsidRPr="004E44E0">
        <w:t xml:space="preserve"> городского суда Республики Татарстан от 28 мая 2018 г.) и организации футбольных болельщиков «Фирма» футбольных фанатов «Поколение» (решение Пролетарского районного суда г. Тулы от 14 июня 2018 г.), осуществлявших противоправные действия в отношении групп лиц, в том числе при признаку их отношения к религии. Аналогичные меры были приняты в отношении религиозного объединения «</w:t>
      </w:r>
      <w:proofErr w:type="spellStart"/>
      <w:r w:rsidR="00DB30B7" w:rsidRPr="004E44E0">
        <w:t>Каракольская</w:t>
      </w:r>
      <w:proofErr w:type="spellEnd"/>
      <w:r w:rsidR="00DB30B7" w:rsidRPr="004E44E0">
        <w:t xml:space="preserve"> инициативная группа», участники которого намеревались ликвидировать все буддийские организации и православные храмы в Республике Алтай (решение </w:t>
      </w:r>
      <w:proofErr w:type="spellStart"/>
      <w:r w:rsidR="00DB30B7" w:rsidRPr="004E44E0">
        <w:t>Онгудайского</w:t>
      </w:r>
      <w:proofErr w:type="spellEnd"/>
      <w:r w:rsidR="00DB30B7" w:rsidRPr="004E44E0">
        <w:t xml:space="preserve"> районного суда Республики Алтай от 11 декабря  2018 г.). </w:t>
      </w:r>
    </w:p>
    <w:p w:rsidR="00DB30B7" w:rsidRPr="004E44E0" w:rsidRDefault="00DB30B7" w:rsidP="00DB220E">
      <w:pPr>
        <w:widowControl w:val="0"/>
        <w:spacing w:line="360" w:lineRule="auto"/>
        <w:ind w:firstLine="709"/>
        <w:jc w:val="both"/>
      </w:pPr>
      <w:r w:rsidRPr="004E44E0">
        <w:t xml:space="preserve">Принимались превентивные меры, направленные на устранение нарушений положений российского законодательства. </w:t>
      </w:r>
    </w:p>
    <w:p w:rsidR="00DB30B7" w:rsidRPr="004E44E0" w:rsidRDefault="00DB30B7" w:rsidP="00DB220E">
      <w:pPr>
        <w:widowControl w:val="0"/>
        <w:spacing w:line="360" w:lineRule="auto"/>
        <w:ind w:firstLine="709"/>
        <w:jc w:val="both"/>
      </w:pPr>
      <w:r w:rsidRPr="004E44E0">
        <w:lastRenderedPageBreak/>
        <w:t xml:space="preserve">В частности, прокуратурой Калининского административного округа г. Тюмени проведена проверка деятельности Автономной некоммерческой организации Спортивный клуб единоборств «Раджа </w:t>
      </w:r>
      <w:proofErr w:type="spellStart"/>
      <w:r w:rsidRPr="004E44E0">
        <w:t>файт</w:t>
      </w:r>
      <w:proofErr w:type="spellEnd"/>
      <w:r w:rsidRPr="004E44E0">
        <w:t xml:space="preserve">». На момент проверки в помещении тренерской комнаты были обнаружены экстремистские материалы, в связи с чем в АНО СКЕ «Раджа </w:t>
      </w:r>
      <w:proofErr w:type="spellStart"/>
      <w:r w:rsidRPr="004E44E0">
        <w:t>Файт</w:t>
      </w:r>
      <w:proofErr w:type="spellEnd"/>
      <w:r w:rsidRPr="004E44E0">
        <w:t>» 19 ноября 2018 г. внесено представление, которое 21 декабря 2018 г. рассмотрено и удовлетворено, 3 лица привлечены к дисциплинарной ответственности.</w:t>
      </w:r>
    </w:p>
    <w:p w:rsidR="00DB30B7" w:rsidRPr="004E44E0" w:rsidRDefault="00DB30B7" w:rsidP="00DB220E">
      <w:pPr>
        <w:widowControl w:val="0"/>
        <w:spacing w:line="360" w:lineRule="auto"/>
        <w:ind w:firstLine="709"/>
        <w:jc w:val="both"/>
      </w:pPr>
      <w:r w:rsidRPr="004E44E0">
        <w:t>В Оренбургской и Пензенской области органами прокуратуры возбуждено 6 дел об административном правонарушении, предусмотренном статьей 20.29 КоАП России (производство и распространение экстремистских материалов), в отношении руководителей НКО в связи</w:t>
      </w:r>
      <w:r w:rsidRPr="004E44E0">
        <w:br/>
        <w:t>с хранением в целях массового распространения экстремистских материалов.</w:t>
      </w:r>
    </w:p>
    <w:p w:rsidR="00DB30B7" w:rsidRPr="004E44E0" w:rsidRDefault="00DB30B7" w:rsidP="00DB220E">
      <w:pPr>
        <w:widowControl w:val="0"/>
        <w:spacing w:line="360" w:lineRule="auto"/>
        <w:ind w:firstLine="709"/>
        <w:jc w:val="both"/>
      </w:pPr>
      <w:r w:rsidRPr="004E44E0">
        <w:t xml:space="preserve">На основании ст. 6 Федерального закона № 114-ФЗ </w:t>
      </w:r>
      <w:r w:rsidRPr="004E44E0">
        <w:br/>
        <w:t>«О противодействии экстремисткой деятельности» руководителям 10 организаций и религиозных групп прокурорами объявлены предостережения о недопустимости осуществления экстремистской деятельности (Чувашская Республика Пермский край, Московская, Тюменская, Ростовская, Курганская области, г. Москва и г. Санкт-Петербург, Ханты-Мансийский автономный округ – Югра).</w:t>
      </w:r>
    </w:p>
    <w:p w:rsidR="00DB30B7" w:rsidRPr="004E44E0" w:rsidRDefault="00DB30B7" w:rsidP="00DB220E">
      <w:pPr>
        <w:widowControl w:val="0"/>
        <w:spacing w:line="360" w:lineRule="auto"/>
        <w:ind w:firstLine="709"/>
        <w:jc w:val="both"/>
      </w:pPr>
      <w:r w:rsidRPr="004E44E0">
        <w:t xml:space="preserve">В соответствии со ст. 7 упомянутого закона руководителям 11 некоммерческих организаций вынесены предупреждения </w:t>
      </w:r>
      <w:r w:rsidRPr="004E44E0">
        <w:br/>
        <w:t>о недопустимости осуществления экстремистской деятельности (Республика Татарстан, Ставропольский край, Курганская, Пензенская, Саратовская, Оренбургская, Пензенская, Новосибирская области, Ханты-Мансийский автономный округ – Югра).</w:t>
      </w:r>
    </w:p>
    <w:p w:rsidR="00DB30B7" w:rsidRPr="004E44E0" w:rsidRDefault="00DB30B7" w:rsidP="00DB220E">
      <w:pPr>
        <w:widowControl w:val="0"/>
        <w:spacing w:line="360" w:lineRule="auto"/>
        <w:ind w:firstLine="709"/>
        <w:jc w:val="both"/>
      </w:pPr>
      <w:r w:rsidRPr="004E44E0">
        <w:t xml:space="preserve">Российские компетентные органы принимают профилактические меры, направленные на предупреждение экстремистской деятельности, в том числе выявление и последующее устранение причин и условий, способствующих размещению экстремистских материалов на электронных площадках крупнейших российских платформ </w:t>
      </w:r>
      <w:proofErr w:type="spellStart"/>
      <w:r w:rsidRPr="004E44E0">
        <w:t>медиаконтентов</w:t>
      </w:r>
      <w:proofErr w:type="spellEnd"/>
      <w:r w:rsidRPr="004E44E0">
        <w:t xml:space="preserve">. </w:t>
      </w:r>
    </w:p>
    <w:p w:rsidR="00DB30B7" w:rsidRPr="004E44E0" w:rsidRDefault="00DB30B7" w:rsidP="00DB220E">
      <w:pPr>
        <w:widowControl w:val="0"/>
        <w:spacing w:line="360" w:lineRule="auto"/>
        <w:ind w:firstLine="709"/>
        <w:jc w:val="both"/>
      </w:pPr>
      <w:r w:rsidRPr="004E44E0">
        <w:lastRenderedPageBreak/>
        <w:t>Ст. 15.3 Федерального закона от 27 июля 2006 г. № 149-ФЗ «Об информации, информационных технологиях и о защите информации», предусматривает, что в случае обнаружения в информационно-телекоммуникационных сетях, в том числе в сети Интернет, информации, содержащей призывы к осуществлению экстремистской деятельности, которая подразумевает в числе прочего возбуждение социальной, расовой, национальной или религиозной розни, а также пропаганды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Генеральный прокурор Российской Федерации или его заместители направляют требование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принятии мер по незамедлительному ограничению доступа к информационным ресурсам, распространяющим такую информацию. Уполномоченным органом в данной сфере является Федеральная служба по надзору в сфере связи, информационных технологий и массовых коммуникаций (</w:t>
      </w:r>
      <w:proofErr w:type="spellStart"/>
      <w:r w:rsidRPr="004E44E0">
        <w:t>Роскомнадзор</w:t>
      </w:r>
      <w:proofErr w:type="spellEnd"/>
      <w:r w:rsidRPr="004E44E0">
        <w:t xml:space="preserve">). </w:t>
      </w:r>
    </w:p>
    <w:p w:rsidR="00DB30B7" w:rsidRPr="004E44E0" w:rsidRDefault="00DB30B7" w:rsidP="00DB220E">
      <w:pPr>
        <w:widowControl w:val="0"/>
        <w:spacing w:line="360" w:lineRule="auto"/>
        <w:ind w:firstLine="709"/>
        <w:jc w:val="both"/>
      </w:pPr>
      <w:r w:rsidRPr="004E44E0">
        <w:t>За период с 1 января 201</w:t>
      </w:r>
      <w:r w:rsidR="007517C9" w:rsidRPr="004E44E0">
        <w:t>9</w:t>
      </w:r>
      <w:r w:rsidRPr="004E44E0">
        <w:t xml:space="preserve"> г. по </w:t>
      </w:r>
      <w:r w:rsidR="007517C9" w:rsidRPr="004E44E0">
        <w:t>апрель 2020 г.</w:t>
      </w:r>
      <w:r w:rsidRPr="004E44E0">
        <w:t xml:space="preserve"> в </w:t>
      </w:r>
      <w:proofErr w:type="spellStart"/>
      <w:r w:rsidRPr="004E44E0">
        <w:t>Роскомнадзор</w:t>
      </w:r>
      <w:proofErr w:type="spellEnd"/>
      <w:r w:rsidRPr="004E44E0">
        <w:t xml:space="preserve"> поступило 11</w:t>
      </w:r>
      <w:r w:rsidR="007517C9" w:rsidRPr="004E44E0">
        <w:t>6</w:t>
      </w:r>
      <w:r w:rsidRPr="004E44E0">
        <w:t xml:space="preserve"> требований Генеральной прокуратуры Российской Федерации. На основании данных требований, а также требований, поступивших ранее данного периода, </w:t>
      </w:r>
      <w:proofErr w:type="spellStart"/>
      <w:r w:rsidRPr="004E44E0">
        <w:t>Роскомнадзором</w:t>
      </w:r>
      <w:proofErr w:type="spellEnd"/>
      <w:r w:rsidRPr="004E44E0">
        <w:t xml:space="preserve"> удалена или заблокирована противоправная информация с </w:t>
      </w:r>
      <w:r w:rsidR="007517C9" w:rsidRPr="004E44E0">
        <w:t>68 896</w:t>
      </w:r>
      <w:r w:rsidRPr="004E44E0">
        <w:t xml:space="preserve"> Интернет-ресурсов, содержащих текстовые и видеоматериалы, связанные с деятельностью террористических организаций «Исламское государство», «</w:t>
      </w:r>
      <w:proofErr w:type="spellStart"/>
      <w:r w:rsidRPr="004E44E0">
        <w:t>Джабхат</w:t>
      </w:r>
      <w:proofErr w:type="spellEnd"/>
      <w:r w:rsidRPr="004E44E0">
        <w:t xml:space="preserve"> ан-</w:t>
      </w:r>
      <w:proofErr w:type="spellStart"/>
      <w:r w:rsidRPr="004E44E0">
        <w:t>нусра</w:t>
      </w:r>
      <w:proofErr w:type="spellEnd"/>
      <w:r w:rsidRPr="004E44E0">
        <w:t>» и «</w:t>
      </w:r>
      <w:proofErr w:type="spellStart"/>
      <w:r w:rsidRPr="004E44E0">
        <w:t>Хизб</w:t>
      </w:r>
      <w:proofErr w:type="spellEnd"/>
      <w:r w:rsidRPr="004E44E0">
        <w:t xml:space="preserve"> </w:t>
      </w:r>
      <w:proofErr w:type="spellStart"/>
      <w:r w:rsidRPr="004E44E0">
        <w:t>ут-тахрир</w:t>
      </w:r>
      <w:proofErr w:type="spellEnd"/>
      <w:r w:rsidRPr="004E44E0">
        <w:t xml:space="preserve"> аль-</w:t>
      </w:r>
      <w:proofErr w:type="spellStart"/>
      <w:r w:rsidRPr="004E44E0">
        <w:t>Ислами</w:t>
      </w:r>
      <w:proofErr w:type="spellEnd"/>
      <w:r w:rsidRPr="004E44E0">
        <w:t>».</w:t>
      </w:r>
      <w:r w:rsidR="00DB220E" w:rsidRPr="004E44E0">
        <w:t xml:space="preserve"> </w:t>
      </w: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xml:space="preserve">Кроме того, в рамках разъяснений, данных в постановлении Пленума Верховного суда Российской Федерации от 15.06.2010 № 16 «О практике применения судами Закона Российской Федерации «О средствах массовой информации» за указанный период  в редакции электронных периодических изданий, сетевых изданий и информационных агентств </w:t>
      </w:r>
      <w:proofErr w:type="spellStart"/>
      <w:r w:rsidRPr="004E44E0">
        <w:rPr>
          <w:rFonts w:eastAsiaTheme="minorHAnsi"/>
          <w:lang w:eastAsia="en-US"/>
        </w:rPr>
        <w:t>Роскомнадзором</w:t>
      </w:r>
      <w:proofErr w:type="spellEnd"/>
      <w:r w:rsidRPr="004E44E0">
        <w:rPr>
          <w:rFonts w:eastAsiaTheme="minorHAnsi"/>
          <w:lang w:eastAsia="en-US"/>
        </w:rPr>
        <w:t xml:space="preserve"> </w:t>
      </w:r>
      <w:r w:rsidRPr="004E44E0">
        <w:rPr>
          <w:rFonts w:eastAsiaTheme="minorHAnsi"/>
          <w:lang w:eastAsia="en-US"/>
        </w:rPr>
        <w:lastRenderedPageBreak/>
        <w:t>направлено 171 обращение об удалении или редактировании комментариев, содержащих информацию с признаками экстремизма. Из них</w:t>
      </w:r>
      <w:r w:rsidR="006C7379" w:rsidRPr="004E44E0">
        <w:rPr>
          <w:rFonts w:eastAsiaTheme="minorHAnsi"/>
          <w:lang w:eastAsia="en-US"/>
        </w:rPr>
        <w:t>, в том числе</w:t>
      </w:r>
      <w:r w:rsidRPr="004E44E0">
        <w:rPr>
          <w:rFonts w:eastAsiaTheme="minorHAnsi"/>
          <w:lang w:eastAsia="en-US"/>
        </w:rPr>
        <w:t xml:space="preserve">: </w:t>
      </w: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xml:space="preserve">- за возбуждение национальной розни – 119; </w:t>
      </w: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за возбуждение религиозной розни – 9;</w:t>
      </w: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xml:space="preserve">- за возбуждение социальной розни – 19; </w:t>
      </w:r>
    </w:p>
    <w:p w:rsidR="00E444D0" w:rsidRPr="004E44E0" w:rsidRDefault="00E444D0" w:rsidP="00E444D0">
      <w:pPr>
        <w:spacing w:line="360" w:lineRule="auto"/>
        <w:ind w:firstLine="709"/>
        <w:jc w:val="both"/>
        <w:rPr>
          <w:rFonts w:eastAsiaTheme="minorHAnsi"/>
          <w:lang w:eastAsia="en-US"/>
        </w:rPr>
      </w:pPr>
      <w:r w:rsidRPr="004E44E0">
        <w:rPr>
          <w:rFonts w:eastAsiaTheme="minorHAnsi"/>
          <w:lang w:eastAsia="en-US"/>
        </w:rPr>
        <w:t>- за возбуждение расовой розни – 1.</w:t>
      </w:r>
    </w:p>
    <w:p w:rsidR="00DB220E" w:rsidRPr="004E44E0" w:rsidRDefault="00DB220E" w:rsidP="00DB220E">
      <w:pPr>
        <w:widowControl w:val="0"/>
        <w:spacing w:line="360" w:lineRule="auto"/>
        <w:ind w:firstLine="709"/>
        <w:jc w:val="both"/>
      </w:pPr>
      <w:r w:rsidRPr="004E44E0">
        <w:t xml:space="preserve">В целях противодействия экстремистской деятельности в средствах массовой информации и сети Интернет в качестве превентивных мер </w:t>
      </w:r>
      <w:proofErr w:type="spellStart"/>
      <w:r w:rsidRPr="004E44E0">
        <w:t>Роскомнадзор</w:t>
      </w:r>
      <w:proofErr w:type="spellEnd"/>
      <w:r w:rsidRPr="004E44E0">
        <w:t xml:space="preserve"> в пределах установленной компетенции в приоритетном порядке ведет профилактическую работу, направленную на предупреждение экстремистской деятельности.</w:t>
      </w:r>
    </w:p>
    <w:p w:rsidR="00DB220E" w:rsidRPr="004E44E0" w:rsidRDefault="00DB220E" w:rsidP="00DB220E">
      <w:pPr>
        <w:widowControl w:val="0"/>
        <w:spacing w:line="360" w:lineRule="auto"/>
        <w:ind w:firstLine="709"/>
        <w:jc w:val="both"/>
      </w:pPr>
      <w:r w:rsidRPr="004E44E0">
        <w:t xml:space="preserve">В случае распространения через средство массовой информации экстремистских материалов или выявления фактов, свидетельствующих о наличии в деятельности средства массовой информации признаков экстремизма, </w:t>
      </w:r>
      <w:proofErr w:type="spellStart"/>
      <w:r w:rsidRPr="004E44E0">
        <w:t>Роскомнадзором</w:t>
      </w:r>
      <w:proofErr w:type="spellEnd"/>
      <w:r w:rsidRPr="004E44E0">
        <w:t xml:space="preserve"> в порядке, предусмотренном ст. 16 Закона Российской Федерации от 27 декабря 1991 г. № 2124-I «О средствах массовой информации» и статьей 8 Федерального закона «О противодействии экстремистской деятельности» редакции и учредителю средства массовой информации выносится письменное предупреждение о недопустимости нарушения законодательства Российской Федерации. </w:t>
      </w:r>
    </w:p>
    <w:p w:rsidR="00DB30B7" w:rsidRPr="004E44E0" w:rsidRDefault="00DB220E" w:rsidP="00DB220E">
      <w:pPr>
        <w:widowControl w:val="0"/>
        <w:spacing w:line="360" w:lineRule="auto"/>
        <w:ind w:firstLine="709"/>
        <w:jc w:val="both"/>
      </w:pPr>
      <w:r w:rsidRPr="004E44E0">
        <w:t xml:space="preserve">Практика показывает, что большинство сайтов удаляет запрещенную информацию после получения уведомления от </w:t>
      </w:r>
      <w:proofErr w:type="spellStart"/>
      <w:r w:rsidRPr="004E44E0">
        <w:t>Роскомнадзора</w:t>
      </w:r>
      <w:proofErr w:type="spellEnd"/>
      <w:r w:rsidRPr="004E44E0">
        <w:t xml:space="preserve"> еще до момента блокировки. В основном это законопослушные сайты, на которых противоправный контент размещается без ведома администрации, например, доски объявлений, социальные сети, форумы, медиа-порталы и т.д. При этом с российскими социальными сетями налажено оперативное взаимодействие по удалению запрещенной информации или блокировке групп, специализирующихся на ее распространении.</w:t>
      </w:r>
    </w:p>
    <w:p w:rsidR="00E444D0" w:rsidRPr="004E44E0" w:rsidRDefault="00E444D0" w:rsidP="00DB220E">
      <w:pPr>
        <w:widowControl w:val="0"/>
        <w:spacing w:line="360" w:lineRule="auto"/>
        <w:ind w:firstLine="709"/>
        <w:jc w:val="both"/>
      </w:pPr>
      <w:r w:rsidRPr="004E44E0">
        <w:t xml:space="preserve">За период с 2019 г. по настоящее время фактов публикации СМИ информационных материалов, содержащих признаки экстремистской деятельности, не выявлено. В связи с этим </w:t>
      </w:r>
      <w:proofErr w:type="spellStart"/>
      <w:r w:rsidRPr="004E44E0">
        <w:t>Роскомнадзором</w:t>
      </w:r>
      <w:proofErr w:type="spellEnd"/>
      <w:r w:rsidRPr="004E44E0">
        <w:t xml:space="preserve"> официальные </w:t>
      </w:r>
      <w:r w:rsidRPr="004E44E0">
        <w:lastRenderedPageBreak/>
        <w:t>письменные предупреждения редакциям средств массовой информации не выносились.</w:t>
      </w:r>
    </w:p>
    <w:p w:rsidR="007517C9" w:rsidRPr="004E44E0" w:rsidRDefault="007517C9" w:rsidP="007517C9">
      <w:pPr>
        <w:spacing w:line="360" w:lineRule="auto"/>
        <w:ind w:firstLine="709"/>
        <w:jc w:val="both"/>
        <w:rPr>
          <w:rFonts w:eastAsiaTheme="minorHAnsi"/>
          <w:lang w:eastAsia="en-US"/>
        </w:rPr>
      </w:pPr>
      <w:r w:rsidRPr="004E44E0">
        <w:rPr>
          <w:rFonts w:eastAsiaTheme="minorHAnsi"/>
          <w:lang w:eastAsia="en-US"/>
        </w:rPr>
        <w:t>Министерством внутренних дел Российской Федерации</w:t>
      </w:r>
      <w:r w:rsidR="006C7379" w:rsidRPr="004E44E0">
        <w:rPr>
          <w:rFonts w:eastAsiaTheme="minorHAnsi"/>
          <w:lang w:eastAsia="en-US"/>
        </w:rPr>
        <w:t xml:space="preserve"> (далее – МВД России)</w:t>
      </w:r>
      <w:r w:rsidRPr="004E44E0">
        <w:rPr>
          <w:rFonts w:eastAsiaTheme="minorHAnsi"/>
          <w:lang w:eastAsia="en-US"/>
        </w:rPr>
        <w:t xml:space="preserve"> во взаимодействии с заинтересованными ведомствами на постоянной основе последовательно реализуется комплекс мероприятий, направленных на противодействие различным формам экстремизма. Особое значение в этой работе придается борьбе с проявлениями расизма, религиозной нетерпимостью, распространением радикальных идеологий.</w:t>
      </w:r>
    </w:p>
    <w:p w:rsidR="007517C9" w:rsidRPr="004E44E0" w:rsidRDefault="007517C9" w:rsidP="007517C9">
      <w:pPr>
        <w:spacing w:line="360" w:lineRule="auto"/>
        <w:ind w:firstLine="709"/>
        <w:jc w:val="both"/>
        <w:rPr>
          <w:rFonts w:eastAsiaTheme="minorHAnsi"/>
          <w:lang w:eastAsia="en-US"/>
        </w:rPr>
      </w:pPr>
      <w:r w:rsidRPr="004E44E0">
        <w:rPr>
          <w:rFonts w:eastAsiaTheme="minorHAnsi"/>
          <w:lang w:eastAsia="en-US"/>
        </w:rPr>
        <w:t>Основными составляющими этой работы являются профилактические и оперативно-розыскные мероприятия, использование мер административного и уголовно-правового характера.</w:t>
      </w:r>
    </w:p>
    <w:p w:rsidR="007517C9" w:rsidRPr="004E44E0" w:rsidRDefault="007517C9" w:rsidP="007517C9">
      <w:pPr>
        <w:spacing w:line="360" w:lineRule="auto"/>
        <w:ind w:firstLine="709"/>
        <w:jc w:val="both"/>
        <w:rPr>
          <w:rFonts w:eastAsiaTheme="minorHAnsi"/>
          <w:lang w:eastAsia="en-US"/>
        </w:rPr>
      </w:pPr>
      <w:r w:rsidRPr="004E44E0">
        <w:rPr>
          <w:rFonts w:eastAsiaTheme="minorHAnsi"/>
          <w:lang w:eastAsia="en-US"/>
        </w:rPr>
        <w:t>Из числа предварительно расследованных в 2019 г</w:t>
      </w:r>
      <w:r w:rsidR="006C7379" w:rsidRPr="004E44E0">
        <w:rPr>
          <w:rFonts w:eastAsiaTheme="minorHAnsi"/>
          <w:lang w:eastAsia="en-US"/>
        </w:rPr>
        <w:t>.</w:t>
      </w:r>
      <w:r w:rsidRPr="004E44E0">
        <w:rPr>
          <w:rFonts w:eastAsiaTheme="minorHAnsi"/>
          <w:lang w:eastAsia="en-US"/>
        </w:rPr>
        <w:t xml:space="preserve"> преступлений экстремистской направленности (454), почти половина (43% или 195) совершены по мотивам национальной, расовой ненависти и вражды. По религиозным мотивам – 27% (122), идеологическим (политическим) – 18% (83), ненависти к социальным группам – 15% (68).</w:t>
      </w:r>
    </w:p>
    <w:p w:rsidR="00C722F6" w:rsidRPr="004E44E0" w:rsidRDefault="00DB220E" w:rsidP="00DB220E">
      <w:pPr>
        <w:pStyle w:val="2"/>
        <w:shd w:val="clear" w:color="auto" w:fill="auto"/>
        <w:spacing w:after="0" w:line="360" w:lineRule="auto"/>
        <w:ind w:firstLine="709"/>
        <w:jc w:val="both"/>
        <w:rPr>
          <w:color w:val="auto"/>
          <w:sz w:val="28"/>
          <w:szCs w:val="28"/>
        </w:rPr>
      </w:pPr>
      <w:r w:rsidRPr="004E44E0">
        <w:rPr>
          <w:color w:val="auto"/>
          <w:sz w:val="28"/>
          <w:szCs w:val="28"/>
        </w:rPr>
        <w:t>Кроме того, в</w:t>
      </w:r>
      <w:r w:rsidR="00C722F6" w:rsidRPr="004E44E0">
        <w:rPr>
          <w:color w:val="auto"/>
          <w:sz w:val="28"/>
          <w:szCs w:val="28"/>
        </w:rPr>
        <w:t xml:space="preserve"> целях борьбы с проявлениями нетерпимости, негативными стереотипными представлениями, стигматизацией и дискриминацией органы внутренних дел Российской Федерации активно взаимодействуют с уполномоченными по правам человека в субъектах Российской Федерации. В территориальных органах МВД России закреплены должностные лица (на уровне заместителя руководителя территориального органа МВД России на региональном уровне), ответственные за координацию работы по данному направлению деятельности. Территориальные органы МВД России совместно с аппаратом Уполномоченного по правам человека в Российской Федерации и уполномоченными по правам человека в субъектах Российской Федерации</w:t>
      </w:r>
      <w:r w:rsidR="002D2D99" w:rsidRPr="004E44E0">
        <w:rPr>
          <w:color w:val="auto"/>
          <w:sz w:val="28"/>
          <w:szCs w:val="28"/>
        </w:rPr>
        <w:t xml:space="preserve"> регулярно проводят проверки на предмет выявления подобных случаев</w:t>
      </w:r>
      <w:r w:rsidR="00C722F6" w:rsidRPr="004E44E0">
        <w:rPr>
          <w:color w:val="auto"/>
          <w:sz w:val="28"/>
          <w:szCs w:val="28"/>
        </w:rPr>
        <w:t>.</w:t>
      </w:r>
    </w:p>
    <w:p w:rsidR="00222B62" w:rsidRPr="004E44E0" w:rsidRDefault="00C722F6" w:rsidP="00123965">
      <w:pPr>
        <w:pStyle w:val="2"/>
        <w:shd w:val="clear" w:color="auto" w:fill="auto"/>
        <w:spacing w:after="0" w:line="360" w:lineRule="auto"/>
        <w:ind w:firstLine="709"/>
        <w:jc w:val="both"/>
        <w:rPr>
          <w:color w:val="auto"/>
          <w:sz w:val="28"/>
          <w:szCs w:val="28"/>
        </w:rPr>
      </w:pPr>
      <w:r w:rsidRPr="004E44E0">
        <w:rPr>
          <w:color w:val="auto"/>
          <w:sz w:val="28"/>
          <w:szCs w:val="28"/>
        </w:rPr>
        <w:t xml:space="preserve">В целях повышения эффективности и обеспечения законности разрешения проблемных вопросов расследования преступлений на данной почве подготовлено методическое пособие </w:t>
      </w:r>
      <w:r w:rsidR="002D2D99" w:rsidRPr="004E44E0">
        <w:rPr>
          <w:color w:val="auto"/>
          <w:sz w:val="28"/>
          <w:szCs w:val="28"/>
        </w:rPr>
        <w:t xml:space="preserve">для правоохранительных органов </w:t>
      </w:r>
      <w:r w:rsidRPr="004E44E0">
        <w:rPr>
          <w:color w:val="auto"/>
          <w:sz w:val="28"/>
          <w:szCs w:val="28"/>
        </w:rPr>
        <w:lastRenderedPageBreak/>
        <w:t>«По проблемам квалификации преступлений, совершенных по мотивам политической, идеологической, расовой, национальной или религиозной ненависти или вражды в отношении какой-либо социальной группы».</w:t>
      </w:r>
    </w:p>
    <w:p w:rsidR="00123965" w:rsidRPr="004E44E0" w:rsidRDefault="00123965" w:rsidP="00123965">
      <w:pPr>
        <w:spacing w:line="360" w:lineRule="auto"/>
        <w:ind w:firstLine="709"/>
        <w:jc w:val="both"/>
        <w:rPr>
          <w:rFonts w:eastAsiaTheme="minorHAnsi"/>
          <w:lang w:eastAsia="en-US"/>
        </w:rPr>
      </w:pPr>
      <w:r w:rsidRPr="004E44E0">
        <w:rPr>
          <w:rFonts w:eastAsiaTheme="minorHAnsi"/>
          <w:lang w:eastAsia="en-US"/>
        </w:rPr>
        <w:t xml:space="preserve">В целях профилактики экстремистских проявлений в молодежной среде на межнациональной почве в рамках реализации молодежной политики осуществляется деятельность по следующим направлениям: </w:t>
      </w:r>
    </w:p>
    <w:p w:rsidR="00123965" w:rsidRPr="004E44E0" w:rsidRDefault="00123965" w:rsidP="00123965">
      <w:pPr>
        <w:spacing w:line="360" w:lineRule="auto"/>
        <w:ind w:firstLine="709"/>
        <w:jc w:val="both"/>
        <w:rPr>
          <w:rFonts w:eastAsiaTheme="minorHAnsi"/>
          <w:lang w:eastAsia="en-US"/>
        </w:rPr>
      </w:pPr>
      <w:r w:rsidRPr="004E44E0">
        <w:rPr>
          <w:rFonts w:eastAsiaTheme="minorHAnsi"/>
          <w:lang w:eastAsia="en-US"/>
        </w:rPr>
        <w:t xml:space="preserve">-  повышение эффективности региональных программ по формированию межэтнических и межконфессиональных отношений в молодежной среде. Разработка и реализация современных форм работы с молодежью в этом направлении; </w:t>
      </w:r>
    </w:p>
    <w:p w:rsidR="00123965" w:rsidRPr="004E44E0" w:rsidRDefault="00123965" w:rsidP="00123965">
      <w:pPr>
        <w:spacing w:line="360" w:lineRule="auto"/>
        <w:ind w:firstLine="709"/>
        <w:jc w:val="both"/>
        <w:rPr>
          <w:rFonts w:eastAsiaTheme="minorHAnsi"/>
          <w:lang w:eastAsia="en-US"/>
        </w:rPr>
      </w:pPr>
      <w:r w:rsidRPr="004E44E0">
        <w:rPr>
          <w:rFonts w:eastAsiaTheme="minorHAnsi"/>
          <w:lang w:eastAsia="en-US"/>
        </w:rPr>
        <w:t xml:space="preserve">-  увеличение количества мероприятий, направленных на общение молодежи разных рас, народов и вероисповедания между собой; </w:t>
      </w:r>
    </w:p>
    <w:p w:rsidR="00123965" w:rsidRPr="004E44E0" w:rsidRDefault="00123965" w:rsidP="00123965">
      <w:pPr>
        <w:pStyle w:val="2"/>
        <w:spacing w:after="0" w:line="360" w:lineRule="auto"/>
        <w:ind w:firstLine="709"/>
        <w:jc w:val="both"/>
        <w:rPr>
          <w:color w:val="auto"/>
          <w:sz w:val="28"/>
          <w:szCs w:val="28"/>
        </w:rPr>
      </w:pPr>
      <w:r w:rsidRPr="004E44E0">
        <w:rPr>
          <w:rFonts w:eastAsiaTheme="minorHAnsi"/>
          <w:color w:val="auto"/>
          <w:sz w:val="28"/>
          <w:szCs w:val="28"/>
          <w:lang w:eastAsia="en-US"/>
        </w:rPr>
        <w:t>-  поддержка программ и проектов детских и молодежных общественных объединений, направленных на формирование межрасового, межэтнического и религиозного согласия.</w:t>
      </w:r>
    </w:p>
    <w:p w:rsidR="006C7379" w:rsidRPr="004E44E0" w:rsidRDefault="006C7379" w:rsidP="006C7379">
      <w:pPr>
        <w:spacing w:line="360" w:lineRule="auto"/>
        <w:ind w:firstLine="709"/>
        <w:jc w:val="both"/>
        <w:rPr>
          <w:rFonts w:eastAsiaTheme="minorHAnsi"/>
          <w:lang w:eastAsia="en-US"/>
        </w:rPr>
      </w:pPr>
      <w:r w:rsidRPr="004E44E0">
        <w:rPr>
          <w:rFonts w:eastAsiaTheme="minorHAnsi"/>
          <w:lang w:eastAsia="en-US"/>
        </w:rPr>
        <w:t xml:space="preserve">Совместно с представителями гражданского общества на постоянной основе осуществляется адресная работа по идеологическому противодействию религиозному экстремизму, предупреждению вовлечения молодежи в экстремистские и террористические структуры. В учебных заведениях с участием представителей органов власти, старейшин, глав местного самоуправления и имамов мечетей проводятся встречи с учащимися, беседы о деструктивной сущности ваххабизма и </w:t>
      </w:r>
      <w:proofErr w:type="spellStart"/>
      <w:r w:rsidRPr="004E44E0">
        <w:rPr>
          <w:rFonts w:eastAsiaTheme="minorHAnsi"/>
          <w:lang w:eastAsia="en-US"/>
        </w:rPr>
        <w:t>салафизма</w:t>
      </w:r>
      <w:proofErr w:type="spellEnd"/>
      <w:r w:rsidRPr="004E44E0">
        <w:rPr>
          <w:rFonts w:eastAsiaTheme="minorHAnsi"/>
          <w:lang w:eastAsia="en-US"/>
        </w:rPr>
        <w:t>.</w:t>
      </w:r>
    </w:p>
    <w:p w:rsidR="00123965" w:rsidRPr="004E44E0" w:rsidRDefault="00123965" w:rsidP="00123965">
      <w:pPr>
        <w:pStyle w:val="2"/>
        <w:spacing w:after="0" w:line="360" w:lineRule="auto"/>
        <w:ind w:firstLine="709"/>
        <w:jc w:val="both"/>
        <w:rPr>
          <w:color w:val="auto"/>
          <w:sz w:val="28"/>
          <w:szCs w:val="28"/>
        </w:rPr>
      </w:pPr>
      <w:r w:rsidRPr="004E44E0">
        <w:rPr>
          <w:color w:val="auto"/>
          <w:sz w:val="28"/>
          <w:szCs w:val="28"/>
        </w:rPr>
        <w:t>В 2019 г. проведены мероприятия по выявлению, предупреждению и пресечению деятельности радикальных молодежных общественных объединений и группировок, а также распространению в образовательных организациях материалов и информации, пропагандирующих насилие, криминальную субкультуру, националистическую и религиозно-экстремистскую идеологию.</w:t>
      </w:r>
    </w:p>
    <w:p w:rsidR="00123965" w:rsidRPr="004E44E0" w:rsidRDefault="00123965" w:rsidP="00123965">
      <w:pPr>
        <w:pStyle w:val="2"/>
        <w:spacing w:after="0" w:line="360" w:lineRule="auto"/>
        <w:ind w:firstLine="709"/>
        <w:jc w:val="both"/>
        <w:rPr>
          <w:color w:val="auto"/>
          <w:sz w:val="28"/>
          <w:szCs w:val="28"/>
        </w:rPr>
      </w:pPr>
      <w:r w:rsidRPr="004E44E0">
        <w:rPr>
          <w:color w:val="auto"/>
          <w:sz w:val="28"/>
          <w:szCs w:val="28"/>
        </w:rPr>
        <w:t xml:space="preserve">В школах, организациях начального и среднего профессионального образования в рамках тематических занятий организована превентивная работа по предупреждению вовлечения учащихся в молодежные </w:t>
      </w:r>
      <w:r w:rsidRPr="004E44E0">
        <w:rPr>
          <w:color w:val="auto"/>
          <w:sz w:val="28"/>
          <w:szCs w:val="28"/>
        </w:rPr>
        <w:lastRenderedPageBreak/>
        <w:t>асоциальные группы, формирования нетерпимости к разжиганию межнациональной и межрелигиозной вражды.</w:t>
      </w:r>
    </w:p>
    <w:p w:rsidR="00123965" w:rsidRPr="004E44E0" w:rsidRDefault="00123965" w:rsidP="006C7379">
      <w:pPr>
        <w:spacing w:line="360" w:lineRule="auto"/>
        <w:ind w:firstLine="709"/>
        <w:jc w:val="both"/>
        <w:rPr>
          <w:rFonts w:eastAsiaTheme="minorHAnsi"/>
          <w:lang w:eastAsia="en-US"/>
        </w:rPr>
      </w:pPr>
      <w:r w:rsidRPr="004E44E0">
        <w:rPr>
          <w:rFonts w:eastAsiaTheme="minorHAnsi"/>
          <w:lang w:eastAsia="en-US"/>
        </w:rPr>
        <w:t xml:space="preserve">Государственные СМИ на регулярной основе осуществляют информационную работу, направленную на гармонизацию межнациональных и межконфессиональных отношений, воспитание культуры межнационального и межконфессионального общения и предупреждение межэтнических и межконфессиональных конфликтов. Так, ФГУП «Всероссийская государственная телевизионная и радиовещательная компания» (ВГТРК) регулярно выпускает в телеэфир цикловые культурно-просветительские, религиозные, общественно-политические и музыкально-развлекательные программы по указанной тематике. Кроме того, ВГТРК еженедельно выделяется временной интервал в телепрограмме «Российское телевидение» для национального тематического вещания 25 региональных филиалов и 3 территориальных отделений. В общей сложности региональные филиалы ВГТРК производят и размещают в эфире информационные и тематические теле- и радиопрограммы более чем на 50 национальных языках. </w:t>
      </w:r>
    </w:p>
    <w:p w:rsidR="00123965" w:rsidRPr="004E44E0" w:rsidRDefault="00123965" w:rsidP="006C7379">
      <w:pPr>
        <w:spacing w:line="360" w:lineRule="auto"/>
        <w:ind w:firstLine="709"/>
        <w:jc w:val="both"/>
        <w:rPr>
          <w:rFonts w:eastAsiaTheme="minorHAnsi"/>
          <w:lang w:eastAsia="en-US"/>
        </w:rPr>
      </w:pPr>
      <w:r w:rsidRPr="004E44E0">
        <w:rPr>
          <w:rFonts w:eastAsiaTheme="minorHAnsi"/>
          <w:lang w:eastAsia="en-US"/>
        </w:rPr>
        <w:t>Федеральное агентство по печати и массовым коммуникациям оказывает государственную поддержку организациям в области электронных и печатных средств массовой информации, осуществляющим выпуск, распространение и тиражирование социально значимых проектов, направленных на гармонизацию межнациональных и межконфессиональных отношений, развитие межэтнического и межконфессионального взаимопонимания, продвижений идей межнациональной и межконфессиональной толерантности, недопущение проявлений экстремизма на национальной и религиозной почве.</w:t>
      </w:r>
    </w:p>
    <w:p w:rsidR="00123965" w:rsidRPr="004E44E0" w:rsidRDefault="00123965" w:rsidP="00E444D0">
      <w:pPr>
        <w:spacing w:line="360" w:lineRule="auto"/>
        <w:ind w:firstLine="709"/>
        <w:jc w:val="both"/>
        <w:rPr>
          <w:rFonts w:eastAsiaTheme="minorHAnsi"/>
          <w:lang w:eastAsia="en-US"/>
        </w:rPr>
      </w:pPr>
      <w:r w:rsidRPr="004E44E0">
        <w:rPr>
          <w:rFonts w:eastAsiaTheme="minorHAnsi"/>
          <w:lang w:eastAsia="en-US"/>
        </w:rPr>
        <w:t xml:space="preserve">Государственные печатные издания «Российская газета» и журнал «Родина» ведут постоянную информационную работу, направленную на гармонизацию межнациональных и межконфессиональных отношений, воспитание культуры межнационального и межконфессионального общения и предупреждение межэтнических и межконфессиональных конфликтов. На </w:t>
      </w:r>
      <w:r w:rsidRPr="004E44E0">
        <w:rPr>
          <w:rFonts w:eastAsiaTheme="minorHAnsi"/>
          <w:lang w:eastAsia="en-US"/>
        </w:rPr>
        <w:lastRenderedPageBreak/>
        <w:t>страницах центральных и региональных выпусков и на официальном сайте издания www.rg.ru в рубриках и сюжетах «Общество», «В регионах», «Культура», «Религия», «Миграция», «Иностранцы в России» и др. публикуется большое количество материалов, посвященных проблемам межнациональных и межконфессиональных отношений, деятельности органов власти в этой сфере, национальным культурам и традициям народов России.</w:t>
      </w:r>
    </w:p>
    <w:p w:rsidR="00E85BBD" w:rsidRPr="004E44E0" w:rsidRDefault="00E85BBD" w:rsidP="00E444D0">
      <w:pPr>
        <w:spacing w:line="360" w:lineRule="auto"/>
        <w:ind w:firstLine="709"/>
        <w:jc w:val="both"/>
        <w:rPr>
          <w:rFonts w:eastAsiaTheme="minorHAnsi"/>
          <w:lang w:eastAsia="en-US"/>
        </w:rPr>
      </w:pPr>
      <w:r w:rsidRPr="004E44E0">
        <w:rPr>
          <w:rFonts w:eastAsiaTheme="minorHAnsi"/>
          <w:lang w:eastAsia="en-US"/>
        </w:rPr>
        <w:t>Важную роль в деле укрепления стабильности в обществе, профилактики экстремизма и нетерпимости, защиты культурного наследия играет сотрудничество с крупнейшими религиозными организациями, в том числе православными, мусульманскими, иудейскими, буддистскими и другими. По состоянию на февраль 2020 г. на территории Российской Федерации зарегистрировано 31 539 религиозных организаций, что на 2993</w:t>
      </w:r>
      <w:r w:rsidR="004E44E0">
        <w:rPr>
          <w:rFonts w:eastAsiaTheme="minorHAnsi"/>
          <w:lang w:val="en-US" w:eastAsia="en-US"/>
        </w:rPr>
        <w:t> </w:t>
      </w:r>
      <w:r w:rsidRPr="004E44E0">
        <w:rPr>
          <w:rFonts w:eastAsiaTheme="minorHAnsi"/>
          <w:lang w:eastAsia="en-US"/>
        </w:rPr>
        <w:t>организации больше, чем в сентябре 2015 г.</w:t>
      </w:r>
    </w:p>
    <w:p w:rsidR="00123965" w:rsidRPr="004E44E0" w:rsidRDefault="00123965" w:rsidP="00DB220E">
      <w:pPr>
        <w:pStyle w:val="2"/>
        <w:shd w:val="clear" w:color="auto" w:fill="auto"/>
        <w:spacing w:after="0" w:line="360" w:lineRule="auto"/>
        <w:ind w:firstLine="709"/>
        <w:jc w:val="both"/>
        <w:rPr>
          <w:color w:val="auto"/>
          <w:sz w:val="28"/>
          <w:szCs w:val="28"/>
        </w:rPr>
      </w:pPr>
    </w:p>
    <w:sectPr w:rsidR="00123965" w:rsidRPr="004E44E0" w:rsidSect="001A0BEA">
      <w:headerReference w:type="even" r:id="rId8"/>
      <w:headerReference w:type="default" r:id="rId9"/>
      <w:pgSz w:w="11900" w:h="16840"/>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D1" w:rsidRDefault="006A3A45">
      <w:r>
        <w:separator/>
      </w:r>
    </w:p>
  </w:endnote>
  <w:endnote w:type="continuationSeparator" w:id="0">
    <w:p w:rsidR="005F3DD1" w:rsidRDefault="006A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D1" w:rsidRDefault="006A3A45">
      <w:r>
        <w:separator/>
      </w:r>
    </w:p>
  </w:footnote>
  <w:footnote w:type="continuationSeparator" w:id="0">
    <w:p w:rsidR="005F3DD1" w:rsidRDefault="006A3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F3B" w:rsidRDefault="00DB220E" w:rsidP="00BA681B">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3F3B" w:rsidRDefault="00365BF7" w:rsidP="008E04D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F3B" w:rsidRDefault="00DB220E" w:rsidP="000E58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5BF7">
      <w:rPr>
        <w:rStyle w:val="a7"/>
        <w:noProof/>
      </w:rPr>
      <w:t>14</w:t>
    </w:r>
    <w:r>
      <w:rPr>
        <w:rStyle w:val="a7"/>
      </w:rPr>
      <w:fldChar w:fldCharType="end"/>
    </w:r>
  </w:p>
  <w:p w:rsidR="00563F3B" w:rsidRDefault="00365BF7" w:rsidP="00BA681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5501"/>
    <w:multiLevelType w:val="multilevel"/>
    <w:tmpl w:val="B9D0F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F6"/>
    <w:rsid w:val="00123965"/>
    <w:rsid w:val="00222B62"/>
    <w:rsid w:val="00277CE1"/>
    <w:rsid w:val="002D2D99"/>
    <w:rsid w:val="00365BF7"/>
    <w:rsid w:val="00396969"/>
    <w:rsid w:val="004B5A86"/>
    <w:rsid w:val="004E44E0"/>
    <w:rsid w:val="005F3DD1"/>
    <w:rsid w:val="006A3A45"/>
    <w:rsid w:val="006C70A0"/>
    <w:rsid w:val="006C7379"/>
    <w:rsid w:val="007517C9"/>
    <w:rsid w:val="008A0EC8"/>
    <w:rsid w:val="00A62704"/>
    <w:rsid w:val="00BF2E6C"/>
    <w:rsid w:val="00C722F6"/>
    <w:rsid w:val="00D04FDD"/>
    <w:rsid w:val="00DB139B"/>
    <w:rsid w:val="00DB220E"/>
    <w:rsid w:val="00DB30B7"/>
    <w:rsid w:val="00E444D0"/>
    <w:rsid w:val="00E61204"/>
    <w:rsid w:val="00E85BBD"/>
    <w:rsid w:val="00E863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F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C722F6"/>
    <w:rPr>
      <w:rFonts w:eastAsia="Times New Roman" w:cs="Times New Roman"/>
      <w:sz w:val="27"/>
      <w:szCs w:val="27"/>
      <w:shd w:val="clear" w:color="auto" w:fill="FFFFFF"/>
    </w:rPr>
  </w:style>
  <w:style w:type="paragraph" w:customStyle="1" w:styleId="1">
    <w:name w:val="Основной текст1"/>
    <w:basedOn w:val="a"/>
    <w:link w:val="a3"/>
    <w:uiPriority w:val="99"/>
    <w:rsid w:val="00C722F6"/>
    <w:pPr>
      <w:shd w:val="clear" w:color="auto" w:fill="FFFFFF"/>
      <w:spacing w:after="420" w:line="322" w:lineRule="exact"/>
      <w:jc w:val="center"/>
    </w:pPr>
    <w:rPr>
      <w:rFonts w:asciiTheme="minorHAnsi" w:hAnsiTheme="minorHAnsi"/>
      <w:sz w:val="27"/>
      <w:szCs w:val="27"/>
      <w:lang w:eastAsia="en-US"/>
    </w:rPr>
  </w:style>
  <w:style w:type="paragraph" w:customStyle="1" w:styleId="2">
    <w:name w:val="Основной текст2"/>
    <w:basedOn w:val="a"/>
    <w:uiPriority w:val="99"/>
    <w:rsid w:val="00C722F6"/>
    <w:pPr>
      <w:shd w:val="clear" w:color="auto" w:fill="FFFFFF"/>
      <w:spacing w:after="240" w:line="302" w:lineRule="exact"/>
      <w:jc w:val="center"/>
    </w:pPr>
    <w:rPr>
      <w:color w:val="000000"/>
      <w:sz w:val="26"/>
      <w:szCs w:val="26"/>
    </w:rPr>
  </w:style>
  <w:style w:type="paragraph" w:styleId="a4">
    <w:name w:val="header"/>
    <w:basedOn w:val="a"/>
    <w:link w:val="a5"/>
    <w:uiPriority w:val="99"/>
    <w:rsid w:val="00C722F6"/>
    <w:pPr>
      <w:tabs>
        <w:tab w:val="center" w:pos="4677"/>
        <w:tab w:val="right" w:pos="9355"/>
      </w:tabs>
    </w:pPr>
  </w:style>
  <w:style w:type="character" w:customStyle="1" w:styleId="a5">
    <w:name w:val="Верхний колонтитул Знак"/>
    <w:basedOn w:val="a0"/>
    <w:link w:val="a4"/>
    <w:uiPriority w:val="99"/>
    <w:rsid w:val="00C722F6"/>
    <w:rPr>
      <w:rFonts w:ascii="Times New Roman" w:eastAsia="Times New Roman" w:hAnsi="Times New Roman" w:cs="Times New Roman"/>
      <w:sz w:val="28"/>
      <w:szCs w:val="28"/>
      <w:lang w:eastAsia="ru-RU"/>
    </w:rPr>
  </w:style>
  <w:style w:type="character" w:customStyle="1" w:styleId="a6">
    <w:name w:val="Основной текст + Полужирный"/>
    <w:basedOn w:val="a3"/>
    <w:uiPriority w:val="99"/>
    <w:rsid w:val="00C722F6"/>
    <w:rPr>
      <w:rFonts w:ascii="Times New Roman" w:eastAsia="Times New Roman" w:hAnsi="Times New Roman" w:cs="Times New Roman"/>
      <w:b/>
      <w:bCs/>
      <w:spacing w:val="0"/>
      <w:sz w:val="28"/>
      <w:szCs w:val="28"/>
      <w:shd w:val="clear" w:color="auto" w:fill="FFFFFF"/>
    </w:rPr>
  </w:style>
  <w:style w:type="character" w:styleId="a7">
    <w:name w:val="page number"/>
    <w:basedOn w:val="a0"/>
    <w:uiPriority w:val="99"/>
    <w:rsid w:val="00C722F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F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C722F6"/>
    <w:rPr>
      <w:rFonts w:eastAsia="Times New Roman" w:cs="Times New Roman"/>
      <w:sz w:val="27"/>
      <w:szCs w:val="27"/>
      <w:shd w:val="clear" w:color="auto" w:fill="FFFFFF"/>
    </w:rPr>
  </w:style>
  <w:style w:type="paragraph" w:customStyle="1" w:styleId="1">
    <w:name w:val="Основной текст1"/>
    <w:basedOn w:val="a"/>
    <w:link w:val="a3"/>
    <w:uiPriority w:val="99"/>
    <w:rsid w:val="00C722F6"/>
    <w:pPr>
      <w:shd w:val="clear" w:color="auto" w:fill="FFFFFF"/>
      <w:spacing w:after="420" w:line="322" w:lineRule="exact"/>
      <w:jc w:val="center"/>
    </w:pPr>
    <w:rPr>
      <w:rFonts w:asciiTheme="minorHAnsi" w:hAnsiTheme="minorHAnsi"/>
      <w:sz w:val="27"/>
      <w:szCs w:val="27"/>
      <w:lang w:eastAsia="en-US"/>
    </w:rPr>
  </w:style>
  <w:style w:type="paragraph" w:customStyle="1" w:styleId="2">
    <w:name w:val="Основной текст2"/>
    <w:basedOn w:val="a"/>
    <w:uiPriority w:val="99"/>
    <w:rsid w:val="00C722F6"/>
    <w:pPr>
      <w:shd w:val="clear" w:color="auto" w:fill="FFFFFF"/>
      <w:spacing w:after="240" w:line="302" w:lineRule="exact"/>
      <w:jc w:val="center"/>
    </w:pPr>
    <w:rPr>
      <w:color w:val="000000"/>
      <w:sz w:val="26"/>
      <w:szCs w:val="26"/>
    </w:rPr>
  </w:style>
  <w:style w:type="paragraph" w:styleId="a4">
    <w:name w:val="header"/>
    <w:basedOn w:val="a"/>
    <w:link w:val="a5"/>
    <w:uiPriority w:val="99"/>
    <w:rsid w:val="00C722F6"/>
    <w:pPr>
      <w:tabs>
        <w:tab w:val="center" w:pos="4677"/>
        <w:tab w:val="right" w:pos="9355"/>
      </w:tabs>
    </w:pPr>
  </w:style>
  <w:style w:type="character" w:customStyle="1" w:styleId="a5">
    <w:name w:val="Верхний колонтитул Знак"/>
    <w:basedOn w:val="a0"/>
    <w:link w:val="a4"/>
    <w:uiPriority w:val="99"/>
    <w:rsid w:val="00C722F6"/>
    <w:rPr>
      <w:rFonts w:ascii="Times New Roman" w:eastAsia="Times New Roman" w:hAnsi="Times New Roman" w:cs="Times New Roman"/>
      <w:sz w:val="28"/>
      <w:szCs w:val="28"/>
      <w:lang w:eastAsia="ru-RU"/>
    </w:rPr>
  </w:style>
  <w:style w:type="character" w:customStyle="1" w:styleId="a6">
    <w:name w:val="Основной текст + Полужирный"/>
    <w:basedOn w:val="a3"/>
    <w:uiPriority w:val="99"/>
    <w:rsid w:val="00C722F6"/>
    <w:rPr>
      <w:rFonts w:ascii="Times New Roman" w:eastAsia="Times New Roman" w:hAnsi="Times New Roman" w:cs="Times New Roman"/>
      <w:b/>
      <w:bCs/>
      <w:spacing w:val="0"/>
      <w:sz w:val="28"/>
      <w:szCs w:val="28"/>
      <w:shd w:val="clear" w:color="auto" w:fill="FFFFFF"/>
    </w:rPr>
  </w:style>
  <w:style w:type="character" w:styleId="a7">
    <w:name w:val="page number"/>
    <w:basedOn w:val="a0"/>
    <w:uiPriority w:val="99"/>
    <w:rsid w:val="00C722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BD1348-C2C6-4F69-BDA1-42FDC680824B}"/>
</file>

<file path=customXml/itemProps2.xml><?xml version="1.0" encoding="utf-8"?>
<ds:datastoreItem xmlns:ds="http://schemas.openxmlformats.org/officeDocument/2006/customXml" ds:itemID="{98B52CA8-95BD-4710-A1FB-66273064C09C}"/>
</file>

<file path=customXml/itemProps3.xml><?xml version="1.0" encoding="utf-8"?>
<ds:datastoreItem xmlns:ds="http://schemas.openxmlformats.org/officeDocument/2006/customXml" ds:itemID="{AF615930-AB6C-4665-B7AE-8220CB0F0FF4}"/>
</file>

<file path=docProps/app.xml><?xml version="1.0" encoding="utf-8"?>
<Properties xmlns="http://schemas.openxmlformats.org/officeDocument/2006/extended-properties" xmlns:vt="http://schemas.openxmlformats.org/officeDocument/2006/docPropsVTypes">
  <Template>Normal</Template>
  <TotalTime>34</TotalTime>
  <Pages>15</Pages>
  <Words>4126</Words>
  <Characters>23523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МИД РФ</Company>
  <LinksUpToDate>false</LinksUpToDate>
  <CharactersWithSpaces>27594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2020-04-27T06:40:00Z</cp:lastPrinted>
  <dcterms:created xsi:type="dcterms:W3CDTF">2020-05-13T09:18:00Z</dcterms:created>
  <dcterms:modified xsi:type="dcterms:W3CDTF">2020-05-14T07:00:00Z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