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26" w:rsidRPr="00423214" w:rsidRDefault="00FB1726" w:rsidP="00FB1726">
      <w:pPr>
        <w:suppressAutoHyphens w:val="0"/>
        <w:spacing w:line="240" w:lineRule="auto"/>
        <w:jc w:val="center"/>
        <w:rPr>
          <w:rFonts w:ascii="Verdana" w:eastAsia="Times New Roman" w:hAnsi="Verdana"/>
          <w:b/>
          <w:bCs/>
          <w:color w:val="000000"/>
          <w:sz w:val="22"/>
          <w:szCs w:val="22"/>
          <w:shd w:val="clear" w:color="auto" w:fill="FFFFFF"/>
          <w:lang w:val="en-US" w:eastAsia="zh-CN"/>
        </w:rPr>
      </w:pPr>
      <w:r w:rsidRPr="00423214">
        <w:rPr>
          <w:rFonts w:ascii="Verdana" w:eastAsia="Times New Roman" w:hAnsi="Verdana"/>
          <w:b/>
          <w:bCs/>
          <w:color w:val="000000"/>
          <w:sz w:val="22"/>
          <w:szCs w:val="22"/>
          <w:shd w:val="clear" w:color="auto" w:fill="FFFFFF"/>
          <w:lang w:val="en-US" w:eastAsia="zh-CN"/>
        </w:rPr>
        <w:t xml:space="preserve">Comments by Assistant Secretary-General for Human Rights, </w:t>
      </w:r>
    </w:p>
    <w:p w:rsidR="00C474DA" w:rsidRPr="00423214" w:rsidRDefault="00FB1726" w:rsidP="00FB1726">
      <w:pPr>
        <w:suppressAutoHyphens w:val="0"/>
        <w:spacing w:line="240" w:lineRule="auto"/>
        <w:jc w:val="center"/>
        <w:rPr>
          <w:rFonts w:ascii="Verdana" w:hAnsi="Verdana" w:cs="Lato"/>
          <w:b/>
          <w:bCs/>
          <w:color w:val="000000"/>
          <w:sz w:val="22"/>
          <w:szCs w:val="22"/>
        </w:rPr>
      </w:pPr>
      <w:r w:rsidRPr="00423214">
        <w:rPr>
          <w:rFonts w:ascii="Verdana" w:eastAsia="Times New Roman" w:hAnsi="Verdana"/>
          <w:b/>
          <w:bCs/>
          <w:color w:val="000000"/>
          <w:sz w:val="22"/>
          <w:szCs w:val="22"/>
          <w:shd w:val="clear" w:color="auto" w:fill="FFFFFF"/>
          <w:lang w:val="en-US" w:eastAsia="zh-CN"/>
        </w:rPr>
        <w:t>Andrew Gilmour</w:t>
      </w:r>
      <w:r w:rsidR="00060F0C" w:rsidRPr="00423214">
        <w:rPr>
          <w:rFonts w:ascii="Verdana" w:eastAsia="Times New Roman" w:hAnsi="Verdana"/>
          <w:sz w:val="22"/>
          <w:szCs w:val="22"/>
          <w:lang w:val="en-US" w:eastAsia="zh-CN"/>
        </w:rPr>
        <w:t xml:space="preserve">, </w:t>
      </w:r>
      <w:r w:rsidRPr="00423214">
        <w:rPr>
          <w:rFonts w:ascii="Verdana" w:eastAsia="Times New Roman" w:hAnsi="Verdana"/>
          <w:b/>
          <w:bCs/>
          <w:sz w:val="22"/>
          <w:szCs w:val="22"/>
          <w:lang w:val="en-US" w:eastAsia="zh-CN"/>
        </w:rPr>
        <w:t>at</w:t>
      </w:r>
      <w:r w:rsidRPr="00423214">
        <w:rPr>
          <w:rFonts w:ascii="Verdana" w:eastAsia="Times New Roman" w:hAnsi="Verdana"/>
          <w:sz w:val="22"/>
          <w:szCs w:val="22"/>
          <w:lang w:val="en-US" w:eastAsia="zh-CN"/>
        </w:rPr>
        <w:t xml:space="preserve"> </w:t>
      </w:r>
      <w:r w:rsidR="00C474DA" w:rsidRPr="00423214">
        <w:rPr>
          <w:rFonts w:ascii="Verdana" w:hAnsi="Verdana" w:cs="Lato"/>
          <w:b/>
          <w:bCs/>
          <w:color w:val="000000"/>
          <w:sz w:val="22"/>
          <w:szCs w:val="22"/>
        </w:rPr>
        <w:t>OHCHR side event</w:t>
      </w:r>
    </w:p>
    <w:p w:rsidR="00FB1726" w:rsidRPr="00423214" w:rsidRDefault="00FB1726" w:rsidP="00FB1726">
      <w:pPr>
        <w:suppressAutoHyphens w:val="0"/>
        <w:spacing w:line="240" w:lineRule="auto"/>
        <w:jc w:val="center"/>
        <w:rPr>
          <w:rFonts w:ascii="Verdana" w:eastAsia="Times New Roman" w:hAnsi="Verdana"/>
          <w:sz w:val="22"/>
          <w:szCs w:val="22"/>
          <w:lang w:val="en-US" w:eastAsia="zh-CN"/>
        </w:rPr>
      </w:pPr>
    </w:p>
    <w:p w:rsidR="00E2701A" w:rsidRDefault="00E2701A" w:rsidP="00E2701A">
      <w:pPr>
        <w:autoSpaceDE w:val="0"/>
        <w:autoSpaceDN w:val="0"/>
        <w:adjustRightInd w:val="0"/>
        <w:spacing w:line="240" w:lineRule="auto"/>
        <w:jc w:val="center"/>
        <w:rPr>
          <w:rFonts w:cs="Lato"/>
          <w:b/>
          <w:bCs/>
          <w:i/>
          <w:iCs/>
          <w:color w:val="000000"/>
          <w:sz w:val="28"/>
          <w:szCs w:val="28"/>
        </w:rPr>
      </w:pPr>
      <w:r w:rsidRPr="00667B6A">
        <w:rPr>
          <w:rFonts w:cs="Lato"/>
          <w:b/>
          <w:bCs/>
          <w:i/>
          <w:iCs/>
          <w:color w:val="000000"/>
          <w:sz w:val="28"/>
          <w:szCs w:val="28"/>
        </w:rPr>
        <w:t xml:space="preserve">Intimidation and reprisals </w:t>
      </w:r>
      <w:r>
        <w:rPr>
          <w:rFonts w:cs="Lato"/>
          <w:b/>
          <w:bCs/>
          <w:i/>
          <w:iCs/>
          <w:color w:val="000000"/>
          <w:sz w:val="28"/>
          <w:szCs w:val="28"/>
        </w:rPr>
        <w:t>for cooperation with the UN</w:t>
      </w:r>
      <w:r w:rsidRPr="00667B6A">
        <w:rPr>
          <w:rFonts w:cs="Lato"/>
          <w:b/>
          <w:bCs/>
          <w:i/>
          <w:iCs/>
          <w:color w:val="000000"/>
          <w:sz w:val="28"/>
          <w:szCs w:val="28"/>
        </w:rPr>
        <w:t xml:space="preserve">:  </w:t>
      </w:r>
    </w:p>
    <w:p w:rsidR="00E2701A" w:rsidRDefault="00E2701A" w:rsidP="00E2701A">
      <w:pPr>
        <w:autoSpaceDE w:val="0"/>
        <w:autoSpaceDN w:val="0"/>
        <w:adjustRightInd w:val="0"/>
        <w:spacing w:line="240" w:lineRule="auto"/>
        <w:jc w:val="center"/>
        <w:rPr>
          <w:rFonts w:cs="Lato"/>
          <w:b/>
          <w:bCs/>
          <w:i/>
          <w:iCs/>
          <w:color w:val="000000"/>
          <w:sz w:val="28"/>
          <w:szCs w:val="28"/>
        </w:rPr>
      </w:pPr>
      <w:r w:rsidRPr="00667B6A">
        <w:rPr>
          <w:rFonts w:cs="Lato"/>
          <w:b/>
          <w:bCs/>
          <w:i/>
          <w:iCs/>
          <w:color w:val="000000"/>
          <w:sz w:val="28"/>
          <w:szCs w:val="28"/>
        </w:rPr>
        <w:t xml:space="preserve">Examining trends </w:t>
      </w:r>
      <w:r>
        <w:rPr>
          <w:rFonts w:cs="Lato"/>
          <w:b/>
          <w:bCs/>
          <w:i/>
          <w:iCs/>
          <w:color w:val="000000"/>
          <w:sz w:val="28"/>
          <w:szCs w:val="28"/>
        </w:rPr>
        <w:t>2016-2019</w:t>
      </w:r>
    </w:p>
    <w:p w:rsidR="000E1D9A" w:rsidRPr="00423214" w:rsidRDefault="000E1D9A" w:rsidP="000E1D9A">
      <w:pPr>
        <w:pStyle w:val="Strategymeeting"/>
        <w:ind w:left="2880" w:firstLine="720"/>
        <w:rPr>
          <w:rFonts w:ascii="Verdana" w:hAnsi="Verdana"/>
          <w:sz w:val="22"/>
          <w:szCs w:val="22"/>
        </w:rPr>
      </w:pPr>
    </w:p>
    <w:p w:rsidR="008D3005" w:rsidRPr="00423214" w:rsidRDefault="00FB1726" w:rsidP="000E1D9A">
      <w:pPr>
        <w:suppressAutoHyphens w:val="0"/>
        <w:spacing w:before="100" w:beforeAutospacing="1" w:after="100" w:afterAutospacing="1" w:line="240" w:lineRule="auto"/>
        <w:rPr>
          <w:rFonts w:ascii="Verdana" w:eastAsia="Times New Roman" w:hAnsi="Verdana"/>
          <w:color w:val="000000"/>
          <w:sz w:val="22"/>
          <w:szCs w:val="22"/>
          <w:shd w:val="clear" w:color="auto" w:fill="FFFFFF"/>
          <w:lang w:val="en-US" w:eastAsia="zh-CN"/>
        </w:rPr>
      </w:pPr>
      <w:r w:rsidRPr="00423214">
        <w:rPr>
          <w:rFonts w:ascii="Verdana" w:eastAsia="Times New Roman" w:hAnsi="Verdana"/>
          <w:color w:val="000000"/>
          <w:sz w:val="22"/>
          <w:szCs w:val="22"/>
          <w:shd w:val="clear" w:color="auto" w:fill="FFFFFF"/>
          <w:lang w:val="en-US" w:eastAsia="zh-CN"/>
        </w:rPr>
        <w:t>New York</w:t>
      </w:r>
      <w:r w:rsidR="000E1D9A" w:rsidRPr="00423214">
        <w:rPr>
          <w:rFonts w:ascii="Verdana" w:eastAsia="Times New Roman" w:hAnsi="Verdana"/>
          <w:color w:val="000000"/>
          <w:sz w:val="22"/>
          <w:szCs w:val="22"/>
          <w:shd w:val="clear" w:color="auto" w:fill="FFFFFF"/>
          <w:lang w:val="en-US" w:eastAsia="zh-CN"/>
        </w:rPr>
        <w:t xml:space="preserve">, </w:t>
      </w:r>
      <w:r w:rsidR="00E2701A">
        <w:rPr>
          <w:rFonts w:ascii="Verdana" w:eastAsia="Times New Roman" w:hAnsi="Verdana"/>
          <w:color w:val="000000"/>
          <w:sz w:val="22"/>
          <w:szCs w:val="22"/>
          <w:shd w:val="clear" w:color="auto" w:fill="FFFFFF"/>
          <w:lang w:val="en-US" w:eastAsia="zh-CN"/>
        </w:rPr>
        <w:t xml:space="preserve">15 </w:t>
      </w:r>
      <w:r w:rsidRPr="00423214">
        <w:rPr>
          <w:rFonts w:ascii="Verdana" w:eastAsia="Times New Roman" w:hAnsi="Verdana"/>
          <w:color w:val="000000"/>
          <w:sz w:val="22"/>
          <w:szCs w:val="22"/>
          <w:shd w:val="clear" w:color="auto" w:fill="FFFFFF"/>
          <w:lang w:val="en-US" w:eastAsia="zh-CN"/>
        </w:rPr>
        <w:t>October</w:t>
      </w:r>
      <w:r w:rsidR="000E1D9A" w:rsidRPr="00423214">
        <w:rPr>
          <w:rFonts w:ascii="Verdana" w:eastAsia="Times New Roman" w:hAnsi="Verdana"/>
          <w:color w:val="000000"/>
          <w:sz w:val="22"/>
          <w:szCs w:val="22"/>
          <w:shd w:val="clear" w:color="auto" w:fill="FFFFFF"/>
          <w:lang w:val="en-US" w:eastAsia="zh-CN"/>
        </w:rPr>
        <w:t xml:space="preserve"> 201</w:t>
      </w:r>
      <w:r w:rsidR="00E2701A">
        <w:rPr>
          <w:rFonts w:ascii="Verdana" w:eastAsia="Times New Roman" w:hAnsi="Verdana"/>
          <w:color w:val="000000"/>
          <w:sz w:val="22"/>
          <w:szCs w:val="22"/>
          <w:shd w:val="clear" w:color="auto" w:fill="FFFFFF"/>
          <w:lang w:val="en-US" w:eastAsia="zh-CN"/>
        </w:rPr>
        <w:t>9</w:t>
      </w:r>
    </w:p>
    <w:p w:rsidR="001F3F43" w:rsidRPr="00423214" w:rsidRDefault="001F3F43" w:rsidP="00033A8E">
      <w:pPr>
        <w:pBdr>
          <w:bottom w:val="single" w:sz="4" w:space="1" w:color="auto"/>
        </w:pBdr>
        <w:jc w:val="both"/>
        <w:rPr>
          <w:rFonts w:ascii="Verdana" w:hAnsi="Verdana"/>
          <w:sz w:val="22"/>
          <w:szCs w:val="22"/>
        </w:rPr>
      </w:pPr>
    </w:p>
    <w:p w:rsidR="00951D76" w:rsidRPr="00423214" w:rsidRDefault="00951D76" w:rsidP="003206F9">
      <w:pPr>
        <w:rPr>
          <w:rFonts w:ascii="Verdana" w:hAnsi="Verdana"/>
          <w:b/>
          <w:sz w:val="22"/>
          <w:szCs w:val="22"/>
        </w:rPr>
      </w:pPr>
    </w:p>
    <w:p w:rsidR="003F7159" w:rsidRPr="003971F9" w:rsidRDefault="003F7159" w:rsidP="003F7159">
      <w:pPr>
        <w:rPr>
          <w:rFonts w:ascii="Verdana" w:hAnsi="Verdana"/>
          <w:sz w:val="22"/>
          <w:szCs w:val="22"/>
          <w:lang w:eastAsia="zh-CN"/>
        </w:rPr>
      </w:pPr>
      <w:r w:rsidRPr="003971F9">
        <w:rPr>
          <w:rFonts w:ascii="Verdana" w:hAnsi="Verdana"/>
          <w:sz w:val="22"/>
          <w:szCs w:val="22"/>
        </w:rPr>
        <w:t>Thank you for participating today in this side event.</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Last month in Geneva I presented the 2019 annual report of the Secretary-General on intimidation and reprisals for cooperation with the UN to the Human Rights Council.  This is something I feel incredibly strongly about – that people around the world are punished for cooperating with the UN, punished for cooperating with mechanisms set up by Member States.  That most of the punishment is carried out by Member States has always seemed to me strikingly wrong, and something that the whole UN system should do more about.</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 xml:space="preserve">This was my third presentation to the Human Rights </w:t>
      </w:r>
      <w:proofErr w:type="gramStart"/>
      <w:r w:rsidRPr="003971F9">
        <w:rPr>
          <w:rFonts w:ascii="Verdana" w:hAnsi="Verdana"/>
          <w:sz w:val="22"/>
          <w:szCs w:val="22"/>
        </w:rPr>
        <w:t>Council</w:t>
      </w:r>
      <w:proofErr w:type="gramEnd"/>
      <w:r w:rsidRPr="003971F9">
        <w:rPr>
          <w:rFonts w:ascii="Verdana" w:hAnsi="Verdana"/>
          <w:sz w:val="22"/>
          <w:szCs w:val="22"/>
        </w:rPr>
        <w:t xml:space="preserve"> and I would like to draw together some patterns that have emerged since being designated by the former Secretary-General in October 2016 to lead a UN systemwide effort to address this increasingly troublesome issue. </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 xml:space="preserve">The bad news is that we keep seeing an increase in numbers.  This year’s report of the Secretary-General mentions 48 States.  For comparison, from 2010 to 2016, before we took on this mandate, an average of 15 countries were included in the annual reports.  The 2017 report mentioned 29 States, the 2018 report 38, and this year 48.  </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 xml:space="preserve">One cautionary point, perhaps a tiny sliver of silver lining, is that we recognize that part of the increase may be due to improved outreach, awareness and collection of information, rather than the practice of reprisals on a larger scale. The UN’s ability to document allegations </w:t>
      </w:r>
      <w:proofErr w:type="gramStart"/>
      <w:r w:rsidRPr="003971F9">
        <w:rPr>
          <w:rFonts w:ascii="Verdana" w:hAnsi="Verdana"/>
          <w:sz w:val="22"/>
          <w:szCs w:val="22"/>
        </w:rPr>
        <w:t>can be seen as</w:t>
      </w:r>
      <w:proofErr w:type="gramEnd"/>
      <w:r w:rsidRPr="003971F9">
        <w:rPr>
          <w:rFonts w:ascii="Verdana" w:hAnsi="Verdana"/>
          <w:sz w:val="22"/>
          <w:szCs w:val="22"/>
        </w:rPr>
        <w:t xml:space="preserve"> a step forward, as we have enhanced our own capacities and are reaching more victims.  </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On the other hand, we know there is the ‘tip of the iceberg’ factor.  We know that there are many more reprisals carried out that we don’t mention – either they don’t come to our attention at all, or we are asked not to mention them due to the ‘do no harm’ principle and the lack of consent from the victim or family concerned.  There are many cases we decide not to report because we are conscious of the need to make absolutely sure that no action</w:t>
      </w:r>
      <w:bookmarkStart w:id="0" w:name="_GoBack"/>
      <w:bookmarkEnd w:id="0"/>
      <w:r w:rsidRPr="003971F9">
        <w:rPr>
          <w:rFonts w:ascii="Verdana" w:hAnsi="Verdana"/>
          <w:sz w:val="22"/>
          <w:szCs w:val="22"/>
        </w:rPr>
        <w:t xml:space="preserve"> we take could make the lives of these brave defenders even worse as a result.</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The variety of reprisals people are exposed to is very broad, from relatively minor things such as travel bans and harassment, to far more severe incidents such as torture, arrest, sexual assault and even death.  There is also a lot of online smearing, which is a relatively new phenomenon.</w:t>
      </w:r>
    </w:p>
    <w:p w:rsidR="003F7159" w:rsidRPr="003971F9" w:rsidRDefault="003F7159" w:rsidP="003F7159">
      <w:pPr>
        <w:rPr>
          <w:rFonts w:ascii="Verdana" w:hAnsi="Verdana"/>
          <w:sz w:val="22"/>
          <w:szCs w:val="22"/>
          <w:highlight w:val="yellow"/>
        </w:rPr>
      </w:pPr>
    </w:p>
    <w:p w:rsidR="003F7159" w:rsidRPr="003971F9" w:rsidRDefault="003F7159" w:rsidP="003F7159">
      <w:pPr>
        <w:rPr>
          <w:rFonts w:ascii="Verdana" w:hAnsi="Verdana"/>
          <w:sz w:val="22"/>
          <w:szCs w:val="22"/>
        </w:rPr>
      </w:pPr>
      <w:r w:rsidRPr="003971F9">
        <w:rPr>
          <w:rFonts w:ascii="Verdana" w:hAnsi="Verdana"/>
          <w:sz w:val="22"/>
          <w:szCs w:val="22"/>
        </w:rPr>
        <w:lastRenderedPageBreak/>
        <w:t>Secondly, we still observe a trend in denial by governments who insist almost invariably that the allegations presented to them are not reprisals – that the treatment of targeted individuals or NGOs is not related to cooperation with the UN.  States seldomly take responsibility for such actions, but rather there is almost invariably a blind, blanket and almost bovine denial.</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We are accused of having “unsubstantiated” facts or of having got our facts wrong.  But the countries that say this are also those which prevent us from having access to go and examine our concerns.  As I have said at both the Human Rights Council and at the Third Committee, States cannot have it both ways.  If they feel there is a question about the facts we present, then let us in to examine and investigate.  We are meticulous about how we handle these cases and we believe there is a good reason for bringing forward these allegations.</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There is another way that States dismiss the allegations presented to them.  They frequently say that the treatment of targeted individuals (often women) or NGOs is not related to cooperation with the UN, but the individuals are “terrorists” or “criminals”.  This is a frequent accusation and is often not very credible.</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There are some notable exemptions.  For example, one striking example was the way the Bahamas handled some allegations by CEDAW constructively and with the protection of the alleged victim in mind.  That is why the Ambassador of the Bah</w:t>
      </w:r>
      <w:r w:rsidR="003971F9" w:rsidRPr="003971F9">
        <w:rPr>
          <w:rFonts w:ascii="Verdana" w:hAnsi="Verdana"/>
          <w:sz w:val="22"/>
          <w:szCs w:val="22"/>
        </w:rPr>
        <w:t>a</w:t>
      </w:r>
      <w:r w:rsidRPr="003971F9">
        <w:rPr>
          <w:rFonts w:ascii="Verdana" w:hAnsi="Verdana"/>
          <w:sz w:val="22"/>
          <w:szCs w:val="22"/>
        </w:rPr>
        <w:t>mas has been invited to speak today, in the hope that we can use this attitude as an example of good practice.</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One of the goals three years ago when I was appointed in order to promote an enhanced UN response to the issue of reprisals, was better understanding and more</w:t>
      </w:r>
      <w:r w:rsidR="003971F9" w:rsidRPr="003971F9">
        <w:rPr>
          <w:rFonts w:ascii="Verdana" w:hAnsi="Verdana"/>
          <w:sz w:val="22"/>
          <w:szCs w:val="22"/>
        </w:rPr>
        <w:t xml:space="preserve"> </w:t>
      </w:r>
      <w:r w:rsidRPr="003971F9">
        <w:rPr>
          <w:rFonts w:ascii="Verdana" w:hAnsi="Verdana"/>
          <w:sz w:val="22"/>
          <w:szCs w:val="22"/>
        </w:rPr>
        <w:t xml:space="preserve">comprehensive and coordinated efforts within the UN system.  We wanted to expand this issue beyond OHCHR – because on many occasions people are punished for cooperating with </w:t>
      </w:r>
      <w:r w:rsidR="003971F9" w:rsidRPr="003971F9">
        <w:rPr>
          <w:rFonts w:ascii="Verdana" w:hAnsi="Verdana"/>
          <w:sz w:val="22"/>
          <w:szCs w:val="22"/>
        </w:rPr>
        <w:t xml:space="preserve">other entities such as </w:t>
      </w:r>
      <w:r w:rsidRPr="003971F9">
        <w:rPr>
          <w:rFonts w:ascii="Verdana" w:hAnsi="Verdana"/>
          <w:sz w:val="22"/>
          <w:szCs w:val="22"/>
        </w:rPr>
        <w:t xml:space="preserve">a peacekeeping mission or UNDP, or UNICEF.  We have got other parts of the UN system much more attuned so that they themselves </w:t>
      </w:r>
      <w:proofErr w:type="gramStart"/>
      <w:r w:rsidRPr="003971F9">
        <w:rPr>
          <w:rFonts w:ascii="Verdana" w:hAnsi="Verdana"/>
          <w:sz w:val="22"/>
          <w:szCs w:val="22"/>
        </w:rPr>
        <w:t>take action</w:t>
      </w:r>
      <w:proofErr w:type="gramEnd"/>
      <w:r w:rsidRPr="003971F9">
        <w:rPr>
          <w:rFonts w:ascii="Verdana" w:hAnsi="Verdana"/>
          <w:sz w:val="22"/>
          <w:szCs w:val="22"/>
        </w:rPr>
        <w:t xml:space="preserve">.  But there is a lot more space to go – we would like to see the rest of the system much more awake to this phenomenon (and other human rights issues). </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 xml:space="preserve">We have also been trying to raise the profile of the issue here in New York, to make it not just a “Geneva issue”.  This is in part why I was given this role and not one of our colleagues in Geneva.  There are many well-publicized cases of defenders who are targeted for going to the Human Rights Council, and we have had important cooperation from successive Presidents of the Council who are willing to take up these issues.  But among this year’s unprecedented level of allegations globally, we saw increased cases reported at Headquarters here in New York.  </w:t>
      </w:r>
    </w:p>
    <w:p w:rsidR="003F7159" w:rsidRPr="003971F9" w:rsidRDefault="003F7159" w:rsidP="003F7159">
      <w:pPr>
        <w:rPr>
          <w:rFonts w:ascii="Verdana" w:hAnsi="Verdana"/>
          <w:sz w:val="22"/>
          <w:szCs w:val="22"/>
        </w:rPr>
      </w:pPr>
    </w:p>
    <w:p w:rsidR="003F7159" w:rsidRPr="003971F9" w:rsidRDefault="003F7159" w:rsidP="003F7159">
      <w:pPr>
        <w:rPr>
          <w:rFonts w:ascii="Verdana" w:hAnsi="Verdana"/>
          <w:sz w:val="22"/>
          <w:szCs w:val="22"/>
        </w:rPr>
      </w:pPr>
      <w:r w:rsidRPr="003971F9">
        <w:rPr>
          <w:rFonts w:ascii="Verdana" w:hAnsi="Verdana"/>
          <w:sz w:val="22"/>
          <w:szCs w:val="22"/>
        </w:rPr>
        <w:t xml:space="preserve">Intimidation of speakers at the Security Council, continued deferral of applications for ECOSOC status by the NGO Committee, and intimidation and harassment of participants at the harassment at the CSW in March, the Permanent Forum on Indigenous Issues in April, and at the High-Level Political Forum this July are just a few examples.   Intimidation and reprisals take place </w:t>
      </w:r>
      <w:r w:rsidRPr="003971F9">
        <w:rPr>
          <w:rFonts w:ascii="Verdana" w:hAnsi="Verdana"/>
          <w:sz w:val="22"/>
          <w:szCs w:val="22"/>
        </w:rPr>
        <w:lastRenderedPageBreak/>
        <w:t>under our very noses, here in this very building, and we should all be more vigilant about that.</w:t>
      </w:r>
    </w:p>
    <w:p w:rsidR="003F7159" w:rsidRPr="003971F9" w:rsidRDefault="003F7159" w:rsidP="003F7159">
      <w:pPr>
        <w:jc w:val="both"/>
        <w:rPr>
          <w:rFonts w:ascii="Verdana" w:hAnsi="Verdana"/>
          <w:sz w:val="22"/>
          <w:szCs w:val="22"/>
        </w:rPr>
      </w:pPr>
    </w:p>
    <w:p w:rsidR="003F7159" w:rsidRPr="003971F9" w:rsidRDefault="003F7159" w:rsidP="003F7159">
      <w:pPr>
        <w:jc w:val="both"/>
        <w:rPr>
          <w:rFonts w:ascii="Verdana" w:hAnsi="Verdana"/>
          <w:color w:val="000000"/>
          <w:sz w:val="22"/>
          <w:szCs w:val="22"/>
        </w:rPr>
      </w:pPr>
      <w:r w:rsidRPr="003971F9">
        <w:rPr>
          <w:rFonts w:ascii="Verdana" w:hAnsi="Verdana"/>
          <w:sz w:val="22"/>
          <w:szCs w:val="22"/>
        </w:rPr>
        <w:t xml:space="preserve">Last month we were happy that the Human Rights Council adopted a resolution on reprisals in which it, for the first time, </w:t>
      </w:r>
      <w:r w:rsidRPr="003971F9">
        <w:rPr>
          <w:rFonts w:ascii="Verdana" w:hAnsi="Verdana"/>
          <w:color w:val="000000"/>
          <w:sz w:val="22"/>
          <w:szCs w:val="22"/>
        </w:rPr>
        <w:t>invited</w:t>
      </w:r>
      <w:r w:rsidRPr="003971F9">
        <w:rPr>
          <w:rFonts w:ascii="Verdana" w:hAnsi="Verdana"/>
          <w:i/>
          <w:iCs/>
          <w:color w:val="000000"/>
          <w:sz w:val="22"/>
          <w:szCs w:val="22"/>
        </w:rPr>
        <w:t xml:space="preserve"> </w:t>
      </w:r>
      <w:r w:rsidRPr="003971F9">
        <w:rPr>
          <w:rFonts w:ascii="Verdana" w:hAnsi="Verdana"/>
          <w:color w:val="000000"/>
          <w:sz w:val="22"/>
          <w:szCs w:val="22"/>
        </w:rPr>
        <w:t>the General Assembly to “remain seized of all work in this area” including in reflecting on the Secretary-General’s annual report.  There I would hope there is a bit of space for action.</w:t>
      </w:r>
    </w:p>
    <w:p w:rsidR="003F7159" w:rsidRPr="003971F9" w:rsidRDefault="003F7159" w:rsidP="003F7159">
      <w:pPr>
        <w:jc w:val="both"/>
        <w:rPr>
          <w:rFonts w:ascii="Verdana" w:hAnsi="Verdana"/>
          <w:color w:val="000000"/>
          <w:sz w:val="22"/>
          <w:szCs w:val="22"/>
        </w:rPr>
      </w:pPr>
    </w:p>
    <w:p w:rsidR="003F7159" w:rsidRPr="003971F9" w:rsidRDefault="003F7159" w:rsidP="003F7159">
      <w:pPr>
        <w:jc w:val="both"/>
        <w:rPr>
          <w:rFonts w:ascii="Verdana" w:hAnsi="Verdana"/>
          <w:color w:val="000000"/>
          <w:sz w:val="22"/>
          <w:szCs w:val="22"/>
        </w:rPr>
      </w:pPr>
      <w:r w:rsidRPr="003971F9">
        <w:rPr>
          <w:rFonts w:ascii="Verdana" w:hAnsi="Verdana"/>
          <w:color w:val="000000"/>
          <w:sz w:val="22"/>
          <w:szCs w:val="22"/>
        </w:rPr>
        <w:t xml:space="preserve">As I bow out of the UN after 30 years in two months’ time, including of course this role, I would like leave that thought with you, so that as many of you as possible can build on whatever progress has been made in the last three years.  I would hope that you will try and make this issue more visible in New York, because visibility is an important way of dealing with this scourge of reprisals.  I said that Member States do not admit to having carried out reprisals, but the very fact that they sometimes react so violently to us merely for raising these issues is, in my view, an indication that there is indeed some effectiveness in bringing the issues to public attention. </w:t>
      </w:r>
    </w:p>
    <w:p w:rsidR="003F7159" w:rsidRPr="003971F9" w:rsidRDefault="003F7159" w:rsidP="003F7159">
      <w:pPr>
        <w:jc w:val="both"/>
        <w:rPr>
          <w:rFonts w:ascii="Verdana" w:hAnsi="Verdana"/>
          <w:color w:val="000000"/>
          <w:sz w:val="22"/>
          <w:szCs w:val="22"/>
        </w:rPr>
      </w:pPr>
      <w:r w:rsidRPr="003971F9">
        <w:rPr>
          <w:rFonts w:ascii="Verdana" w:hAnsi="Verdana"/>
          <w:color w:val="000000"/>
          <w:sz w:val="22"/>
          <w:szCs w:val="22"/>
        </w:rPr>
        <w:t> </w:t>
      </w:r>
    </w:p>
    <w:p w:rsidR="002B6615" w:rsidRPr="003971F9" w:rsidRDefault="003F7159" w:rsidP="003F7159">
      <w:pPr>
        <w:rPr>
          <w:rFonts w:ascii="Verdana" w:hAnsi="Verdana"/>
          <w:color w:val="000000"/>
          <w:sz w:val="22"/>
          <w:szCs w:val="22"/>
        </w:rPr>
      </w:pPr>
      <w:r w:rsidRPr="003971F9">
        <w:rPr>
          <w:rFonts w:ascii="Verdana" w:hAnsi="Verdana"/>
          <w:color w:val="000000"/>
          <w:sz w:val="22"/>
          <w:szCs w:val="22"/>
        </w:rPr>
        <w:t>Thank you for all your participation today.</w:t>
      </w:r>
    </w:p>
    <w:sectPr w:rsidR="002B6615" w:rsidRPr="003971F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BD6" w:rsidRDefault="00E60BD6" w:rsidP="00F84E74">
      <w:pPr>
        <w:spacing w:line="240" w:lineRule="auto"/>
      </w:pPr>
      <w:r>
        <w:separator/>
      </w:r>
    </w:p>
  </w:endnote>
  <w:endnote w:type="continuationSeparator" w:id="0">
    <w:p w:rsidR="00E60BD6" w:rsidRDefault="00E60BD6" w:rsidP="00F84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at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C24" w:rsidRDefault="00690C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1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106D">
      <w:rPr>
        <w:b/>
        <w:bCs/>
        <w:noProof/>
      </w:rPr>
      <w:t>4</w:t>
    </w:r>
    <w:r>
      <w:rPr>
        <w:b/>
        <w:bCs/>
        <w:sz w:val="24"/>
        <w:szCs w:val="24"/>
      </w:rPr>
      <w:fldChar w:fldCharType="end"/>
    </w:r>
  </w:p>
  <w:p w:rsidR="00F84E74" w:rsidRDefault="00F8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BD6" w:rsidRDefault="00E60BD6" w:rsidP="00F84E74">
      <w:pPr>
        <w:spacing w:line="240" w:lineRule="auto"/>
      </w:pPr>
      <w:r>
        <w:separator/>
      </w:r>
    </w:p>
  </w:footnote>
  <w:footnote w:type="continuationSeparator" w:id="0">
    <w:p w:rsidR="00E60BD6" w:rsidRDefault="00E60BD6" w:rsidP="00F84E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CB7"/>
    <w:multiLevelType w:val="hybridMultilevel"/>
    <w:tmpl w:val="73C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63C49"/>
    <w:multiLevelType w:val="hybridMultilevel"/>
    <w:tmpl w:val="045EF312"/>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1610"/>
    <w:multiLevelType w:val="hybridMultilevel"/>
    <w:tmpl w:val="550AB3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4CF9"/>
    <w:multiLevelType w:val="hybridMultilevel"/>
    <w:tmpl w:val="9E9070DC"/>
    <w:lvl w:ilvl="0" w:tplc="8C283FB6">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D683D"/>
    <w:multiLevelType w:val="hybridMultilevel"/>
    <w:tmpl w:val="9266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85674"/>
    <w:multiLevelType w:val="hybridMultilevel"/>
    <w:tmpl w:val="7E282E62"/>
    <w:lvl w:ilvl="0" w:tplc="F0E4139C">
      <w:start w:val="1"/>
      <w:numFmt w:val="lowerRoman"/>
      <w:lvlText w:val="(%1)"/>
      <w:lvlJc w:val="left"/>
      <w:pPr>
        <w:ind w:left="1440" w:hanging="720"/>
      </w:pPr>
      <w:rPr>
        <w:rFonts w:ascii="Times New Roman" w:eastAsia="MS Mincho"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546A54"/>
    <w:multiLevelType w:val="hybridMultilevel"/>
    <w:tmpl w:val="F1A867F2"/>
    <w:lvl w:ilvl="0" w:tplc="0882D8A2">
      <w:start w:val="1"/>
      <w:numFmt w:val="decimal"/>
      <w:lvlText w:val="%1."/>
      <w:lvlJc w:val="left"/>
      <w:pPr>
        <w:ind w:left="2399" w:hanging="555"/>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B0652CC"/>
    <w:multiLevelType w:val="hybridMultilevel"/>
    <w:tmpl w:val="681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C1050"/>
    <w:multiLevelType w:val="hybridMultilevel"/>
    <w:tmpl w:val="070EF3E6"/>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963E7"/>
    <w:multiLevelType w:val="hybridMultilevel"/>
    <w:tmpl w:val="CE0062AA"/>
    <w:lvl w:ilvl="0" w:tplc="D9C29F1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16666"/>
    <w:multiLevelType w:val="hybridMultilevel"/>
    <w:tmpl w:val="6BE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10324"/>
    <w:multiLevelType w:val="hybridMultilevel"/>
    <w:tmpl w:val="68F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166D"/>
    <w:multiLevelType w:val="hybridMultilevel"/>
    <w:tmpl w:val="B2804FFE"/>
    <w:lvl w:ilvl="0" w:tplc="41CA40FE">
      <w:start w:val="1"/>
      <w:numFmt w:val="decimal"/>
      <w:pStyle w:val="Opinion"/>
      <w:lvlText w:val="%1."/>
      <w:lvlJc w:val="left"/>
      <w:pPr>
        <w:ind w:left="1858" w:hanging="360"/>
      </w:pPr>
    </w:lvl>
    <w:lvl w:ilvl="1" w:tplc="08090019" w:tentative="1">
      <w:start w:val="1"/>
      <w:numFmt w:val="lowerLetter"/>
      <w:lvlText w:val="%2."/>
      <w:lvlJc w:val="left"/>
      <w:pPr>
        <w:ind w:left="2578" w:hanging="360"/>
      </w:pPr>
    </w:lvl>
    <w:lvl w:ilvl="2" w:tplc="0809001B" w:tentative="1">
      <w:start w:val="1"/>
      <w:numFmt w:val="lowerRoman"/>
      <w:lvlText w:val="%3."/>
      <w:lvlJc w:val="right"/>
      <w:pPr>
        <w:ind w:left="3298" w:hanging="180"/>
      </w:pPr>
    </w:lvl>
    <w:lvl w:ilvl="3" w:tplc="0809000F" w:tentative="1">
      <w:start w:val="1"/>
      <w:numFmt w:val="decimal"/>
      <w:lvlText w:val="%4."/>
      <w:lvlJc w:val="left"/>
      <w:pPr>
        <w:ind w:left="4018" w:hanging="360"/>
      </w:pPr>
    </w:lvl>
    <w:lvl w:ilvl="4" w:tplc="08090019" w:tentative="1">
      <w:start w:val="1"/>
      <w:numFmt w:val="lowerLetter"/>
      <w:lvlText w:val="%5."/>
      <w:lvlJc w:val="left"/>
      <w:pPr>
        <w:ind w:left="4738" w:hanging="360"/>
      </w:pPr>
    </w:lvl>
    <w:lvl w:ilvl="5" w:tplc="0809001B" w:tentative="1">
      <w:start w:val="1"/>
      <w:numFmt w:val="lowerRoman"/>
      <w:lvlText w:val="%6."/>
      <w:lvlJc w:val="right"/>
      <w:pPr>
        <w:ind w:left="5458" w:hanging="180"/>
      </w:pPr>
    </w:lvl>
    <w:lvl w:ilvl="6" w:tplc="0809000F" w:tentative="1">
      <w:start w:val="1"/>
      <w:numFmt w:val="decimal"/>
      <w:lvlText w:val="%7."/>
      <w:lvlJc w:val="left"/>
      <w:pPr>
        <w:ind w:left="6178" w:hanging="360"/>
      </w:pPr>
    </w:lvl>
    <w:lvl w:ilvl="7" w:tplc="08090019" w:tentative="1">
      <w:start w:val="1"/>
      <w:numFmt w:val="lowerLetter"/>
      <w:lvlText w:val="%8."/>
      <w:lvlJc w:val="left"/>
      <w:pPr>
        <w:ind w:left="6898" w:hanging="360"/>
      </w:pPr>
    </w:lvl>
    <w:lvl w:ilvl="8" w:tplc="0809001B" w:tentative="1">
      <w:start w:val="1"/>
      <w:numFmt w:val="lowerRoman"/>
      <w:lvlText w:val="%9."/>
      <w:lvlJc w:val="right"/>
      <w:pPr>
        <w:ind w:left="7618" w:hanging="180"/>
      </w:pPr>
    </w:lvl>
  </w:abstractNum>
  <w:abstractNum w:abstractNumId="13" w15:restartNumberingAfterBreak="0">
    <w:nsid w:val="33916D61"/>
    <w:multiLevelType w:val="hybridMultilevel"/>
    <w:tmpl w:val="60CE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D27D8"/>
    <w:multiLevelType w:val="hybridMultilevel"/>
    <w:tmpl w:val="A7D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744EE"/>
    <w:multiLevelType w:val="hybridMultilevel"/>
    <w:tmpl w:val="FB7672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06DA"/>
    <w:multiLevelType w:val="hybridMultilevel"/>
    <w:tmpl w:val="3828A85C"/>
    <w:lvl w:ilvl="0" w:tplc="AD8074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33E68"/>
    <w:multiLevelType w:val="hybridMultilevel"/>
    <w:tmpl w:val="CDE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C05E0"/>
    <w:multiLevelType w:val="hybridMultilevel"/>
    <w:tmpl w:val="258A92E2"/>
    <w:lvl w:ilvl="0" w:tplc="8916BA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76204"/>
    <w:multiLevelType w:val="hybridMultilevel"/>
    <w:tmpl w:val="05F0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6129E"/>
    <w:multiLevelType w:val="hybridMultilevel"/>
    <w:tmpl w:val="E69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65072"/>
    <w:multiLevelType w:val="hybridMultilevel"/>
    <w:tmpl w:val="70A611DE"/>
    <w:lvl w:ilvl="0" w:tplc="641AA4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14E99"/>
    <w:multiLevelType w:val="hybridMultilevel"/>
    <w:tmpl w:val="295C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D7891"/>
    <w:multiLevelType w:val="hybridMultilevel"/>
    <w:tmpl w:val="660A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2E58"/>
    <w:multiLevelType w:val="hybridMultilevel"/>
    <w:tmpl w:val="6278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C00A7"/>
    <w:multiLevelType w:val="hybridMultilevel"/>
    <w:tmpl w:val="4948B6F6"/>
    <w:lvl w:ilvl="0" w:tplc="DE74BC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AB7FC5"/>
    <w:multiLevelType w:val="hybridMultilevel"/>
    <w:tmpl w:val="1FF67924"/>
    <w:lvl w:ilvl="0" w:tplc="FCA4A8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5241C"/>
    <w:multiLevelType w:val="hybridMultilevel"/>
    <w:tmpl w:val="E2403F8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C36CCA"/>
    <w:multiLevelType w:val="hybridMultilevel"/>
    <w:tmpl w:val="B1F2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D185E"/>
    <w:multiLevelType w:val="hybridMultilevel"/>
    <w:tmpl w:val="D6C4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508EF"/>
    <w:multiLevelType w:val="hybridMultilevel"/>
    <w:tmpl w:val="F3746D2C"/>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6"/>
  </w:num>
  <w:num w:numId="4">
    <w:abstractNumId w:val="6"/>
  </w:num>
  <w:num w:numId="5">
    <w:abstractNumId w:val="12"/>
  </w:num>
  <w:num w:numId="6">
    <w:abstractNumId w:val="22"/>
  </w:num>
  <w:num w:numId="7">
    <w:abstractNumId w:val="7"/>
  </w:num>
  <w:num w:numId="8">
    <w:abstractNumId w:val="14"/>
  </w:num>
  <w:num w:numId="9">
    <w:abstractNumId w:val="0"/>
  </w:num>
  <w:num w:numId="10">
    <w:abstractNumId w:val="10"/>
  </w:num>
  <w:num w:numId="11">
    <w:abstractNumId w:val="19"/>
  </w:num>
  <w:num w:numId="12">
    <w:abstractNumId w:val="17"/>
  </w:num>
  <w:num w:numId="13">
    <w:abstractNumId w:val="11"/>
  </w:num>
  <w:num w:numId="14">
    <w:abstractNumId w:val="4"/>
  </w:num>
  <w:num w:numId="15">
    <w:abstractNumId w:val="20"/>
  </w:num>
  <w:num w:numId="16">
    <w:abstractNumId w:val="28"/>
  </w:num>
  <w:num w:numId="17">
    <w:abstractNumId w:val="23"/>
  </w:num>
  <w:num w:numId="18">
    <w:abstractNumId w:val="29"/>
  </w:num>
  <w:num w:numId="19">
    <w:abstractNumId w:val="18"/>
  </w:num>
  <w:num w:numId="20">
    <w:abstractNumId w:val="13"/>
  </w:num>
  <w:num w:numId="21">
    <w:abstractNumId w:val="2"/>
  </w:num>
  <w:num w:numId="22">
    <w:abstractNumId w:val="15"/>
  </w:num>
  <w:num w:numId="23">
    <w:abstractNumId w:val="3"/>
  </w:num>
  <w:num w:numId="24">
    <w:abstractNumId w:val="26"/>
  </w:num>
  <w:num w:numId="25">
    <w:abstractNumId w:val="1"/>
  </w:num>
  <w:num w:numId="26">
    <w:abstractNumId w:val="16"/>
  </w:num>
  <w:num w:numId="27">
    <w:abstractNumId w:val="30"/>
  </w:num>
  <w:num w:numId="28">
    <w:abstractNumId w:val="25"/>
  </w:num>
  <w:num w:numId="29">
    <w:abstractNumId w:val="8"/>
  </w:num>
  <w:num w:numId="30">
    <w:abstractNumId w:val="27"/>
  </w:num>
  <w:num w:numId="31">
    <w:abstractNumId w:val="9"/>
  </w:num>
  <w:num w:numId="32">
    <w:abstractNumId w:val="24"/>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E2"/>
    <w:rsid w:val="000041B0"/>
    <w:rsid w:val="00004501"/>
    <w:rsid w:val="00016F44"/>
    <w:rsid w:val="00033A8E"/>
    <w:rsid w:val="00036B97"/>
    <w:rsid w:val="000473EE"/>
    <w:rsid w:val="00060F0C"/>
    <w:rsid w:val="0007518A"/>
    <w:rsid w:val="00076C30"/>
    <w:rsid w:val="00080459"/>
    <w:rsid w:val="0008124A"/>
    <w:rsid w:val="00083DD2"/>
    <w:rsid w:val="00087B15"/>
    <w:rsid w:val="00091CE0"/>
    <w:rsid w:val="00091F50"/>
    <w:rsid w:val="00096494"/>
    <w:rsid w:val="000B40D7"/>
    <w:rsid w:val="000C7AE4"/>
    <w:rsid w:val="000D276E"/>
    <w:rsid w:val="000D34D4"/>
    <w:rsid w:val="000E1D9A"/>
    <w:rsid w:val="000F1967"/>
    <w:rsid w:val="000F1B5C"/>
    <w:rsid w:val="000F494E"/>
    <w:rsid w:val="000F7144"/>
    <w:rsid w:val="00100548"/>
    <w:rsid w:val="00106978"/>
    <w:rsid w:val="001072E2"/>
    <w:rsid w:val="001101A9"/>
    <w:rsid w:val="001109A6"/>
    <w:rsid w:val="00124787"/>
    <w:rsid w:val="001266E6"/>
    <w:rsid w:val="001318F0"/>
    <w:rsid w:val="00141381"/>
    <w:rsid w:val="00144C2A"/>
    <w:rsid w:val="0015069F"/>
    <w:rsid w:val="00162BBE"/>
    <w:rsid w:val="00163D76"/>
    <w:rsid w:val="00163E15"/>
    <w:rsid w:val="00180D27"/>
    <w:rsid w:val="00182DB1"/>
    <w:rsid w:val="00185438"/>
    <w:rsid w:val="00192317"/>
    <w:rsid w:val="001B0773"/>
    <w:rsid w:val="001B71ED"/>
    <w:rsid w:val="001C6C0C"/>
    <w:rsid w:val="001D5861"/>
    <w:rsid w:val="001E0D4D"/>
    <w:rsid w:val="001E1977"/>
    <w:rsid w:val="001F0114"/>
    <w:rsid w:val="001F3F43"/>
    <w:rsid w:val="001F4645"/>
    <w:rsid w:val="001F5CFF"/>
    <w:rsid w:val="00217316"/>
    <w:rsid w:val="0022327C"/>
    <w:rsid w:val="002242E2"/>
    <w:rsid w:val="0023301B"/>
    <w:rsid w:val="002346E1"/>
    <w:rsid w:val="00236573"/>
    <w:rsid w:val="00245B96"/>
    <w:rsid w:val="00251A05"/>
    <w:rsid w:val="00254AA7"/>
    <w:rsid w:val="00257BC4"/>
    <w:rsid w:val="0026325F"/>
    <w:rsid w:val="00267484"/>
    <w:rsid w:val="0027343D"/>
    <w:rsid w:val="0027543D"/>
    <w:rsid w:val="00281E1F"/>
    <w:rsid w:val="00284679"/>
    <w:rsid w:val="00293943"/>
    <w:rsid w:val="00297533"/>
    <w:rsid w:val="002A4ED0"/>
    <w:rsid w:val="002B6615"/>
    <w:rsid w:val="002C0228"/>
    <w:rsid w:val="002C20FF"/>
    <w:rsid w:val="002C265F"/>
    <w:rsid w:val="002D1C50"/>
    <w:rsid w:val="002D3E53"/>
    <w:rsid w:val="002D797B"/>
    <w:rsid w:val="002E0C8A"/>
    <w:rsid w:val="002F04B1"/>
    <w:rsid w:val="002F2273"/>
    <w:rsid w:val="002F4262"/>
    <w:rsid w:val="002F46CC"/>
    <w:rsid w:val="0030759B"/>
    <w:rsid w:val="00312050"/>
    <w:rsid w:val="00315AD9"/>
    <w:rsid w:val="00316163"/>
    <w:rsid w:val="0031625D"/>
    <w:rsid w:val="00316D5E"/>
    <w:rsid w:val="003206F9"/>
    <w:rsid w:val="00325B21"/>
    <w:rsid w:val="0034756A"/>
    <w:rsid w:val="00352950"/>
    <w:rsid w:val="00354AB7"/>
    <w:rsid w:val="003573D2"/>
    <w:rsid w:val="0036042E"/>
    <w:rsid w:val="003677EB"/>
    <w:rsid w:val="00376A8B"/>
    <w:rsid w:val="00394A34"/>
    <w:rsid w:val="003971F9"/>
    <w:rsid w:val="003A366A"/>
    <w:rsid w:val="003B3CCF"/>
    <w:rsid w:val="003B4484"/>
    <w:rsid w:val="003C693F"/>
    <w:rsid w:val="003D2C46"/>
    <w:rsid w:val="003E6369"/>
    <w:rsid w:val="003E6647"/>
    <w:rsid w:val="003F245E"/>
    <w:rsid w:val="003F4DB7"/>
    <w:rsid w:val="003F7159"/>
    <w:rsid w:val="004153CC"/>
    <w:rsid w:val="00423214"/>
    <w:rsid w:val="004257BE"/>
    <w:rsid w:val="00426D4F"/>
    <w:rsid w:val="00431E91"/>
    <w:rsid w:val="00440C25"/>
    <w:rsid w:val="00442B0F"/>
    <w:rsid w:val="00443917"/>
    <w:rsid w:val="004455A8"/>
    <w:rsid w:val="00446CCE"/>
    <w:rsid w:val="00447F44"/>
    <w:rsid w:val="004516DA"/>
    <w:rsid w:val="00456D2E"/>
    <w:rsid w:val="004648EA"/>
    <w:rsid w:val="00470104"/>
    <w:rsid w:val="00471E72"/>
    <w:rsid w:val="00473091"/>
    <w:rsid w:val="00491E2E"/>
    <w:rsid w:val="00492940"/>
    <w:rsid w:val="004A105E"/>
    <w:rsid w:val="004A299F"/>
    <w:rsid w:val="004B08CD"/>
    <w:rsid w:val="004B0EAE"/>
    <w:rsid w:val="004B109C"/>
    <w:rsid w:val="004B786A"/>
    <w:rsid w:val="004C3E51"/>
    <w:rsid w:val="004C6BA8"/>
    <w:rsid w:val="004D182F"/>
    <w:rsid w:val="004E64C8"/>
    <w:rsid w:val="004F4F7E"/>
    <w:rsid w:val="00510B86"/>
    <w:rsid w:val="00516026"/>
    <w:rsid w:val="0052117F"/>
    <w:rsid w:val="005324DC"/>
    <w:rsid w:val="00533583"/>
    <w:rsid w:val="0054353A"/>
    <w:rsid w:val="00543951"/>
    <w:rsid w:val="00544D42"/>
    <w:rsid w:val="00552350"/>
    <w:rsid w:val="00561FCA"/>
    <w:rsid w:val="00564C4D"/>
    <w:rsid w:val="00566E4C"/>
    <w:rsid w:val="00570833"/>
    <w:rsid w:val="00580FA9"/>
    <w:rsid w:val="005832B7"/>
    <w:rsid w:val="00583444"/>
    <w:rsid w:val="00590842"/>
    <w:rsid w:val="005D0DBC"/>
    <w:rsid w:val="005D45C6"/>
    <w:rsid w:val="005E1E98"/>
    <w:rsid w:val="005E1FE3"/>
    <w:rsid w:val="005E38B2"/>
    <w:rsid w:val="005E6E98"/>
    <w:rsid w:val="0060019E"/>
    <w:rsid w:val="00600D8A"/>
    <w:rsid w:val="0060333F"/>
    <w:rsid w:val="00605202"/>
    <w:rsid w:val="006106E4"/>
    <w:rsid w:val="00611C05"/>
    <w:rsid w:val="006153CA"/>
    <w:rsid w:val="006205C2"/>
    <w:rsid w:val="00622CD5"/>
    <w:rsid w:val="0062473E"/>
    <w:rsid w:val="00645902"/>
    <w:rsid w:val="00655D85"/>
    <w:rsid w:val="00671444"/>
    <w:rsid w:val="0067182B"/>
    <w:rsid w:val="0067269B"/>
    <w:rsid w:val="00672D40"/>
    <w:rsid w:val="0067357B"/>
    <w:rsid w:val="00690C24"/>
    <w:rsid w:val="00692184"/>
    <w:rsid w:val="00695095"/>
    <w:rsid w:val="006A0A26"/>
    <w:rsid w:val="006A7BE4"/>
    <w:rsid w:val="006A7CDE"/>
    <w:rsid w:val="006B4940"/>
    <w:rsid w:val="006B6DFD"/>
    <w:rsid w:val="006C0C14"/>
    <w:rsid w:val="006D1567"/>
    <w:rsid w:val="006E4569"/>
    <w:rsid w:val="007061D3"/>
    <w:rsid w:val="00710200"/>
    <w:rsid w:val="007114FF"/>
    <w:rsid w:val="00711A98"/>
    <w:rsid w:val="00734ED7"/>
    <w:rsid w:val="00740E4F"/>
    <w:rsid w:val="00751FB2"/>
    <w:rsid w:val="0075202A"/>
    <w:rsid w:val="00756C07"/>
    <w:rsid w:val="00764ABB"/>
    <w:rsid w:val="00765E5A"/>
    <w:rsid w:val="00766F75"/>
    <w:rsid w:val="00774471"/>
    <w:rsid w:val="00780B93"/>
    <w:rsid w:val="00783F22"/>
    <w:rsid w:val="00784F52"/>
    <w:rsid w:val="00796F22"/>
    <w:rsid w:val="007A480D"/>
    <w:rsid w:val="007A5F56"/>
    <w:rsid w:val="007A791C"/>
    <w:rsid w:val="007B31F2"/>
    <w:rsid w:val="007B7360"/>
    <w:rsid w:val="007B79E3"/>
    <w:rsid w:val="007D32A3"/>
    <w:rsid w:val="007D596E"/>
    <w:rsid w:val="007E0CF1"/>
    <w:rsid w:val="007E1FE7"/>
    <w:rsid w:val="007E23A7"/>
    <w:rsid w:val="007E3778"/>
    <w:rsid w:val="007F000A"/>
    <w:rsid w:val="0081277D"/>
    <w:rsid w:val="008138D4"/>
    <w:rsid w:val="00815867"/>
    <w:rsid w:val="008364BD"/>
    <w:rsid w:val="00844C91"/>
    <w:rsid w:val="008508EC"/>
    <w:rsid w:val="00867173"/>
    <w:rsid w:val="00872559"/>
    <w:rsid w:val="00876677"/>
    <w:rsid w:val="00882794"/>
    <w:rsid w:val="00882962"/>
    <w:rsid w:val="0088690E"/>
    <w:rsid w:val="00895995"/>
    <w:rsid w:val="008B1C5D"/>
    <w:rsid w:val="008C007E"/>
    <w:rsid w:val="008D3005"/>
    <w:rsid w:val="008D4D0B"/>
    <w:rsid w:val="008D59D4"/>
    <w:rsid w:val="00904EF4"/>
    <w:rsid w:val="009057BD"/>
    <w:rsid w:val="00906F81"/>
    <w:rsid w:val="00911DB4"/>
    <w:rsid w:val="00915781"/>
    <w:rsid w:val="0092548F"/>
    <w:rsid w:val="0093541E"/>
    <w:rsid w:val="009445BA"/>
    <w:rsid w:val="00951D76"/>
    <w:rsid w:val="0095514D"/>
    <w:rsid w:val="00956AB1"/>
    <w:rsid w:val="00966FF7"/>
    <w:rsid w:val="009719BC"/>
    <w:rsid w:val="00984A92"/>
    <w:rsid w:val="00984E80"/>
    <w:rsid w:val="0099584F"/>
    <w:rsid w:val="009A7DDE"/>
    <w:rsid w:val="009B226D"/>
    <w:rsid w:val="009B540E"/>
    <w:rsid w:val="009B594A"/>
    <w:rsid w:val="009B651D"/>
    <w:rsid w:val="009C1A72"/>
    <w:rsid w:val="009C273A"/>
    <w:rsid w:val="009C76AF"/>
    <w:rsid w:val="009D272E"/>
    <w:rsid w:val="009D7E70"/>
    <w:rsid w:val="009F496C"/>
    <w:rsid w:val="009F7808"/>
    <w:rsid w:val="00A00AF8"/>
    <w:rsid w:val="00A0106D"/>
    <w:rsid w:val="00A076DB"/>
    <w:rsid w:val="00A16A8A"/>
    <w:rsid w:val="00A37263"/>
    <w:rsid w:val="00A40EE4"/>
    <w:rsid w:val="00A4156B"/>
    <w:rsid w:val="00A415AF"/>
    <w:rsid w:val="00A51B54"/>
    <w:rsid w:val="00A5292E"/>
    <w:rsid w:val="00A61FB7"/>
    <w:rsid w:val="00A651EF"/>
    <w:rsid w:val="00A70D98"/>
    <w:rsid w:val="00A72C2F"/>
    <w:rsid w:val="00A80645"/>
    <w:rsid w:val="00A827DD"/>
    <w:rsid w:val="00A96F84"/>
    <w:rsid w:val="00A97C4A"/>
    <w:rsid w:val="00AA4005"/>
    <w:rsid w:val="00AB557F"/>
    <w:rsid w:val="00AC0DA4"/>
    <w:rsid w:val="00AC395E"/>
    <w:rsid w:val="00AC4D60"/>
    <w:rsid w:val="00AC5E55"/>
    <w:rsid w:val="00AD002B"/>
    <w:rsid w:val="00AD013C"/>
    <w:rsid w:val="00AE3682"/>
    <w:rsid w:val="00AE7A3D"/>
    <w:rsid w:val="00B059A8"/>
    <w:rsid w:val="00B072FA"/>
    <w:rsid w:val="00B1346B"/>
    <w:rsid w:val="00B27FCD"/>
    <w:rsid w:val="00B36BE4"/>
    <w:rsid w:val="00B42A9B"/>
    <w:rsid w:val="00B42F95"/>
    <w:rsid w:val="00B44910"/>
    <w:rsid w:val="00B44AD8"/>
    <w:rsid w:val="00B57A26"/>
    <w:rsid w:val="00B61BCC"/>
    <w:rsid w:val="00B72935"/>
    <w:rsid w:val="00B73699"/>
    <w:rsid w:val="00B80445"/>
    <w:rsid w:val="00B97002"/>
    <w:rsid w:val="00BA1D57"/>
    <w:rsid w:val="00BB3E5A"/>
    <w:rsid w:val="00BB5D9E"/>
    <w:rsid w:val="00BC1DB7"/>
    <w:rsid w:val="00BC5109"/>
    <w:rsid w:val="00BD63D7"/>
    <w:rsid w:val="00BE2B78"/>
    <w:rsid w:val="00BE5E90"/>
    <w:rsid w:val="00BF266F"/>
    <w:rsid w:val="00BF32F5"/>
    <w:rsid w:val="00BF3AB7"/>
    <w:rsid w:val="00BF3C20"/>
    <w:rsid w:val="00BF5684"/>
    <w:rsid w:val="00BF6ACA"/>
    <w:rsid w:val="00C0042E"/>
    <w:rsid w:val="00C02AFD"/>
    <w:rsid w:val="00C04B03"/>
    <w:rsid w:val="00C2081F"/>
    <w:rsid w:val="00C20C7E"/>
    <w:rsid w:val="00C23689"/>
    <w:rsid w:val="00C238A3"/>
    <w:rsid w:val="00C30396"/>
    <w:rsid w:val="00C474DA"/>
    <w:rsid w:val="00C50633"/>
    <w:rsid w:val="00C516D3"/>
    <w:rsid w:val="00C569C4"/>
    <w:rsid w:val="00C56FB9"/>
    <w:rsid w:val="00C62A25"/>
    <w:rsid w:val="00C82921"/>
    <w:rsid w:val="00C962A3"/>
    <w:rsid w:val="00CA234F"/>
    <w:rsid w:val="00CB64A6"/>
    <w:rsid w:val="00CC47B4"/>
    <w:rsid w:val="00CC5039"/>
    <w:rsid w:val="00CF110E"/>
    <w:rsid w:val="00CF36D7"/>
    <w:rsid w:val="00CF71EF"/>
    <w:rsid w:val="00CF7454"/>
    <w:rsid w:val="00D00321"/>
    <w:rsid w:val="00D0437E"/>
    <w:rsid w:val="00D13726"/>
    <w:rsid w:val="00D20F10"/>
    <w:rsid w:val="00D24243"/>
    <w:rsid w:val="00D3049B"/>
    <w:rsid w:val="00D32EB0"/>
    <w:rsid w:val="00D33DC3"/>
    <w:rsid w:val="00D41F8F"/>
    <w:rsid w:val="00D531F6"/>
    <w:rsid w:val="00D5522A"/>
    <w:rsid w:val="00D56873"/>
    <w:rsid w:val="00D65B3D"/>
    <w:rsid w:val="00D676B1"/>
    <w:rsid w:val="00D70EF7"/>
    <w:rsid w:val="00D80D44"/>
    <w:rsid w:val="00D86EAC"/>
    <w:rsid w:val="00D929FC"/>
    <w:rsid w:val="00D9364A"/>
    <w:rsid w:val="00D953BF"/>
    <w:rsid w:val="00D97493"/>
    <w:rsid w:val="00D979A7"/>
    <w:rsid w:val="00DA6A17"/>
    <w:rsid w:val="00DB0455"/>
    <w:rsid w:val="00DB5648"/>
    <w:rsid w:val="00DC0FB0"/>
    <w:rsid w:val="00DC11F1"/>
    <w:rsid w:val="00DC40F2"/>
    <w:rsid w:val="00DC54DE"/>
    <w:rsid w:val="00DC6A67"/>
    <w:rsid w:val="00DD44DF"/>
    <w:rsid w:val="00DE3A76"/>
    <w:rsid w:val="00DF1278"/>
    <w:rsid w:val="00DF1BDA"/>
    <w:rsid w:val="00DF2209"/>
    <w:rsid w:val="00DF223A"/>
    <w:rsid w:val="00DF48F4"/>
    <w:rsid w:val="00DF6D85"/>
    <w:rsid w:val="00E00181"/>
    <w:rsid w:val="00E04059"/>
    <w:rsid w:val="00E07680"/>
    <w:rsid w:val="00E2095D"/>
    <w:rsid w:val="00E21DB7"/>
    <w:rsid w:val="00E23E2A"/>
    <w:rsid w:val="00E2701A"/>
    <w:rsid w:val="00E3145E"/>
    <w:rsid w:val="00E31EC5"/>
    <w:rsid w:val="00E41BD9"/>
    <w:rsid w:val="00E60BD6"/>
    <w:rsid w:val="00E65CED"/>
    <w:rsid w:val="00E705D4"/>
    <w:rsid w:val="00E803F0"/>
    <w:rsid w:val="00E84B96"/>
    <w:rsid w:val="00E90789"/>
    <w:rsid w:val="00E91D31"/>
    <w:rsid w:val="00E95502"/>
    <w:rsid w:val="00E96B0A"/>
    <w:rsid w:val="00EA2521"/>
    <w:rsid w:val="00EA4D6A"/>
    <w:rsid w:val="00EA509B"/>
    <w:rsid w:val="00EA6B63"/>
    <w:rsid w:val="00EA7374"/>
    <w:rsid w:val="00EB0352"/>
    <w:rsid w:val="00EB5277"/>
    <w:rsid w:val="00EC008E"/>
    <w:rsid w:val="00EC6181"/>
    <w:rsid w:val="00ED07F3"/>
    <w:rsid w:val="00ED36AF"/>
    <w:rsid w:val="00ED3DB1"/>
    <w:rsid w:val="00EE088B"/>
    <w:rsid w:val="00EF2BE0"/>
    <w:rsid w:val="00EF5ACA"/>
    <w:rsid w:val="00EF5CB6"/>
    <w:rsid w:val="00F00784"/>
    <w:rsid w:val="00F07B51"/>
    <w:rsid w:val="00F143D4"/>
    <w:rsid w:val="00F3432E"/>
    <w:rsid w:val="00F47875"/>
    <w:rsid w:val="00F50C65"/>
    <w:rsid w:val="00F54D5D"/>
    <w:rsid w:val="00F57201"/>
    <w:rsid w:val="00F64540"/>
    <w:rsid w:val="00F66FFE"/>
    <w:rsid w:val="00F70854"/>
    <w:rsid w:val="00F72AD5"/>
    <w:rsid w:val="00F74AFB"/>
    <w:rsid w:val="00F77A5C"/>
    <w:rsid w:val="00F83CEF"/>
    <w:rsid w:val="00F83E83"/>
    <w:rsid w:val="00F84E74"/>
    <w:rsid w:val="00F86EAC"/>
    <w:rsid w:val="00F877BB"/>
    <w:rsid w:val="00F9046F"/>
    <w:rsid w:val="00F90B8C"/>
    <w:rsid w:val="00F90E33"/>
    <w:rsid w:val="00F9683A"/>
    <w:rsid w:val="00FA1152"/>
    <w:rsid w:val="00FA410E"/>
    <w:rsid w:val="00FA728A"/>
    <w:rsid w:val="00FB1726"/>
    <w:rsid w:val="00FB7A33"/>
    <w:rsid w:val="00FC6FC3"/>
    <w:rsid w:val="00FD5B25"/>
    <w:rsid w:val="00FD6DC3"/>
    <w:rsid w:val="00FE3A9D"/>
    <w:rsid w:val="00FE792D"/>
    <w:rsid w:val="00FF0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56AD9"/>
  <w15:docId w15:val="{CA1454E5-B60E-458B-A21E-B8FA6D3E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DB4"/>
    <w:pPr>
      <w:suppressAutoHyphens/>
      <w:spacing w:line="240" w:lineRule="atLeast"/>
    </w:pPr>
    <w:rPr>
      <w:lang w:eastAsia="ja-JP"/>
    </w:rPr>
  </w:style>
  <w:style w:type="paragraph" w:styleId="Heading1">
    <w:name w:val="heading 1"/>
    <w:aliases w:val="Table_G"/>
    <w:basedOn w:val="SingleTxtG"/>
    <w:next w:val="SingleTxtG"/>
    <w:link w:val="Heading1Char"/>
    <w:qFormat/>
    <w:rsid w:val="00911DB4"/>
    <w:pPr>
      <w:spacing w:after="0" w:line="240" w:lineRule="auto"/>
      <w:ind w:left="0" w:right="0"/>
      <w:jc w:val="left"/>
      <w:outlineLvl w:val="0"/>
    </w:pPr>
  </w:style>
  <w:style w:type="paragraph" w:styleId="Heading2">
    <w:name w:val="heading 2"/>
    <w:basedOn w:val="SingleTxtG"/>
    <w:next w:val="Normal"/>
    <w:link w:val="Heading2Char"/>
    <w:qFormat/>
    <w:rsid w:val="00911DB4"/>
    <w:pPr>
      <w:ind w:left="1138"/>
      <w:outlineLvl w:val="1"/>
    </w:pPr>
    <w:rPr>
      <w:b/>
    </w:rPr>
  </w:style>
  <w:style w:type="paragraph" w:styleId="Heading3">
    <w:name w:val="heading 3"/>
    <w:basedOn w:val="Normal"/>
    <w:next w:val="Normal"/>
    <w:link w:val="Heading3Char"/>
    <w:qFormat/>
    <w:rsid w:val="00911DB4"/>
    <w:pPr>
      <w:spacing w:line="240" w:lineRule="auto"/>
      <w:outlineLvl w:val="2"/>
    </w:pPr>
  </w:style>
  <w:style w:type="paragraph" w:styleId="Heading4">
    <w:name w:val="heading 4"/>
    <w:basedOn w:val="Normal"/>
    <w:next w:val="Normal"/>
    <w:link w:val="Heading4Char"/>
    <w:qFormat/>
    <w:rsid w:val="00911DB4"/>
    <w:pPr>
      <w:spacing w:line="240" w:lineRule="auto"/>
      <w:outlineLvl w:val="3"/>
    </w:pPr>
  </w:style>
  <w:style w:type="paragraph" w:styleId="Heading5">
    <w:name w:val="heading 5"/>
    <w:basedOn w:val="Normal"/>
    <w:next w:val="Normal"/>
    <w:link w:val="Heading5Char"/>
    <w:qFormat/>
    <w:rsid w:val="00911DB4"/>
    <w:pPr>
      <w:spacing w:line="240" w:lineRule="auto"/>
      <w:outlineLvl w:val="4"/>
    </w:pPr>
  </w:style>
  <w:style w:type="paragraph" w:styleId="Heading6">
    <w:name w:val="heading 6"/>
    <w:basedOn w:val="Normal"/>
    <w:next w:val="Normal"/>
    <w:link w:val="Heading6Char"/>
    <w:qFormat/>
    <w:rsid w:val="00911DB4"/>
    <w:pPr>
      <w:spacing w:line="240" w:lineRule="auto"/>
      <w:outlineLvl w:val="5"/>
    </w:pPr>
  </w:style>
  <w:style w:type="paragraph" w:styleId="Heading7">
    <w:name w:val="heading 7"/>
    <w:basedOn w:val="Normal"/>
    <w:next w:val="Normal"/>
    <w:link w:val="Heading7Char"/>
    <w:qFormat/>
    <w:rsid w:val="00911DB4"/>
    <w:pPr>
      <w:spacing w:line="240" w:lineRule="auto"/>
      <w:outlineLvl w:val="6"/>
    </w:pPr>
  </w:style>
  <w:style w:type="paragraph" w:styleId="Heading8">
    <w:name w:val="heading 8"/>
    <w:basedOn w:val="Normal"/>
    <w:next w:val="Normal"/>
    <w:link w:val="Heading8Char"/>
    <w:qFormat/>
    <w:rsid w:val="00911DB4"/>
    <w:pPr>
      <w:spacing w:line="240" w:lineRule="auto"/>
      <w:outlineLvl w:val="7"/>
    </w:pPr>
  </w:style>
  <w:style w:type="paragraph" w:styleId="Heading9">
    <w:name w:val="heading 9"/>
    <w:basedOn w:val="Normal"/>
    <w:next w:val="Normal"/>
    <w:link w:val="Heading9Char"/>
    <w:qFormat/>
    <w:rsid w:val="00911DB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autoRedefine/>
    <w:qFormat/>
    <w:rsid w:val="00911DB4"/>
    <w:pPr>
      <w:spacing w:after="120"/>
      <w:ind w:left="1701" w:right="1134"/>
      <w:jc w:val="both"/>
    </w:pPr>
    <w:rPr>
      <w:rFonts w:eastAsia="Tahoma"/>
      <w:spacing w:val="-1"/>
      <w:w w:val="95"/>
      <w:sz w:val="24"/>
      <w:szCs w:val="24"/>
    </w:rPr>
  </w:style>
  <w:style w:type="character" w:customStyle="1" w:styleId="SingleTxtGChar">
    <w:name w:val="_ Single Txt_G Char"/>
    <w:link w:val="SingleTxtG"/>
    <w:rsid w:val="00911DB4"/>
    <w:rPr>
      <w:rFonts w:ascii="Times New Roman" w:eastAsia="Tahoma" w:hAnsi="Times New Roman" w:cs="Times New Roman"/>
      <w:spacing w:val="-1"/>
      <w:w w:val="95"/>
      <w:sz w:val="24"/>
      <w:szCs w:val="24"/>
    </w:rPr>
  </w:style>
  <w:style w:type="paragraph" w:customStyle="1" w:styleId="SingleIntend">
    <w:name w:val="_ Single Intend"/>
    <w:basedOn w:val="SingleTxtG"/>
    <w:autoRedefine/>
    <w:qFormat/>
    <w:rsid w:val="00911DB4"/>
    <w:pPr>
      <w:ind w:left="1138" w:firstLine="572"/>
    </w:pPr>
  </w:style>
  <w:style w:type="paragraph" w:customStyle="1" w:styleId="SingleInt2">
    <w:name w:val="_ Single Int2"/>
    <w:basedOn w:val="SingleIntend"/>
    <w:qFormat/>
    <w:rsid w:val="00911DB4"/>
    <w:pPr>
      <w:ind w:left="2250" w:firstLine="32"/>
    </w:pPr>
  </w:style>
  <w:style w:type="paragraph" w:customStyle="1" w:styleId="Opinion">
    <w:name w:val="Opinion"/>
    <w:basedOn w:val="SingleTxtG"/>
    <w:autoRedefine/>
    <w:qFormat/>
    <w:rsid w:val="00911DB4"/>
    <w:pPr>
      <w:numPr>
        <w:numId w:val="5"/>
      </w:numPr>
    </w:pPr>
  </w:style>
  <w:style w:type="paragraph" w:customStyle="1" w:styleId="ColorfulList-Accent11">
    <w:name w:val="Colorful List - Accent 11"/>
    <w:basedOn w:val="Normal"/>
    <w:uiPriority w:val="34"/>
    <w:qFormat/>
    <w:rsid w:val="00911DB4"/>
    <w:pPr>
      <w:suppressAutoHyphens w:val="0"/>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11DB4"/>
    <w:pPr>
      <w:widowControl w:val="0"/>
      <w:suppressAutoHyphens w:val="0"/>
      <w:spacing w:line="240" w:lineRule="auto"/>
    </w:pPr>
    <w:rPr>
      <w:rFonts w:ascii="Cambria" w:eastAsia="Cambria" w:hAnsi="Cambria" w:cs="Arial"/>
      <w:sz w:val="22"/>
      <w:szCs w:val="22"/>
      <w:lang w:val="en-US"/>
    </w:rPr>
  </w:style>
  <w:style w:type="character" w:customStyle="1" w:styleId="Heading1Char">
    <w:name w:val="Heading 1 Char"/>
    <w:aliases w:val="Table_G Char"/>
    <w:link w:val="Heading1"/>
    <w:rsid w:val="00911DB4"/>
    <w:rPr>
      <w:rFonts w:ascii="Times New Roman" w:eastAsia="Tahoma" w:hAnsi="Times New Roman" w:cs="Times New Roman"/>
      <w:spacing w:val="-1"/>
      <w:w w:val="95"/>
      <w:sz w:val="24"/>
      <w:szCs w:val="24"/>
    </w:rPr>
  </w:style>
  <w:style w:type="character" w:customStyle="1" w:styleId="Heading2Char">
    <w:name w:val="Heading 2 Char"/>
    <w:link w:val="Heading2"/>
    <w:rsid w:val="00911DB4"/>
    <w:rPr>
      <w:rFonts w:ascii="Times New Roman" w:eastAsia="Tahoma" w:hAnsi="Times New Roman" w:cs="Times New Roman"/>
      <w:b/>
      <w:spacing w:val="-1"/>
      <w:w w:val="95"/>
      <w:sz w:val="24"/>
      <w:szCs w:val="24"/>
    </w:rPr>
  </w:style>
  <w:style w:type="character" w:customStyle="1" w:styleId="Heading3Char">
    <w:name w:val="Heading 3 Char"/>
    <w:basedOn w:val="DefaultParagraphFont"/>
    <w:link w:val="Heading3"/>
    <w:rsid w:val="00911DB4"/>
  </w:style>
  <w:style w:type="character" w:customStyle="1" w:styleId="Heading4Char">
    <w:name w:val="Heading 4 Char"/>
    <w:basedOn w:val="DefaultParagraphFont"/>
    <w:link w:val="Heading4"/>
    <w:rsid w:val="00911DB4"/>
  </w:style>
  <w:style w:type="character" w:customStyle="1" w:styleId="Heading5Char">
    <w:name w:val="Heading 5 Char"/>
    <w:basedOn w:val="DefaultParagraphFont"/>
    <w:link w:val="Heading5"/>
    <w:rsid w:val="00911DB4"/>
  </w:style>
  <w:style w:type="character" w:customStyle="1" w:styleId="Heading6Char">
    <w:name w:val="Heading 6 Char"/>
    <w:basedOn w:val="DefaultParagraphFont"/>
    <w:link w:val="Heading6"/>
    <w:rsid w:val="00911DB4"/>
  </w:style>
  <w:style w:type="character" w:customStyle="1" w:styleId="Heading7Char">
    <w:name w:val="Heading 7 Char"/>
    <w:basedOn w:val="DefaultParagraphFont"/>
    <w:link w:val="Heading7"/>
    <w:rsid w:val="00911DB4"/>
  </w:style>
  <w:style w:type="character" w:customStyle="1" w:styleId="Heading8Char">
    <w:name w:val="Heading 8 Char"/>
    <w:basedOn w:val="DefaultParagraphFont"/>
    <w:link w:val="Heading8"/>
    <w:rsid w:val="00911DB4"/>
  </w:style>
  <w:style w:type="character" w:customStyle="1" w:styleId="Heading9Char">
    <w:name w:val="Heading 9 Char"/>
    <w:basedOn w:val="DefaultParagraphFont"/>
    <w:link w:val="Heading9"/>
    <w:rsid w:val="00911DB4"/>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
    <w:basedOn w:val="Normal"/>
    <w:link w:val="FootnoteTextChar"/>
    <w:uiPriority w:val="99"/>
    <w:qFormat/>
    <w:rsid w:val="00911DB4"/>
    <w:pPr>
      <w:tabs>
        <w:tab w:val="right" w:pos="1021"/>
      </w:tabs>
      <w:spacing w:line="220" w:lineRule="exact"/>
      <w:ind w:left="101" w:right="1138" w:hanging="101"/>
    </w:pPr>
    <w:rPr>
      <w:sz w:val="18"/>
      <w:lang w:eastAsia="en-US"/>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link w:val="FootnoteText"/>
    <w:uiPriority w:val="99"/>
    <w:rsid w:val="00911DB4"/>
    <w:rPr>
      <w:sz w:val="18"/>
      <w:lang w:eastAsia="en-US"/>
    </w:rPr>
  </w:style>
  <w:style w:type="paragraph" w:styleId="Caption">
    <w:name w:val="caption"/>
    <w:basedOn w:val="Normal"/>
    <w:next w:val="Normal"/>
    <w:qFormat/>
    <w:rsid w:val="00911DB4"/>
    <w:rPr>
      <w:b/>
      <w:bCs/>
    </w:rPr>
  </w:style>
  <w:style w:type="paragraph" w:styleId="BodyText">
    <w:name w:val="Body Text"/>
    <w:basedOn w:val="Normal"/>
    <w:link w:val="BodyTextChar"/>
    <w:uiPriority w:val="1"/>
    <w:qFormat/>
    <w:rsid w:val="00911DB4"/>
    <w:pPr>
      <w:suppressAutoHyphens w:val="0"/>
      <w:spacing w:after="120" w:line="240" w:lineRule="auto"/>
    </w:pPr>
    <w:rPr>
      <w:color w:val="000000"/>
      <w:szCs w:val="24"/>
      <w:lang w:eastAsia="en-US"/>
    </w:rPr>
  </w:style>
  <w:style w:type="character" w:customStyle="1" w:styleId="BodyTextChar">
    <w:name w:val="Body Text Char"/>
    <w:link w:val="BodyText"/>
    <w:uiPriority w:val="1"/>
    <w:rsid w:val="00911DB4"/>
    <w:rPr>
      <w:color w:val="000000"/>
      <w:szCs w:val="24"/>
      <w:lang w:eastAsia="en-US"/>
    </w:rPr>
  </w:style>
  <w:style w:type="character" w:styleId="Emphasis">
    <w:name w:val="Emphasis"/>
    <w:qFormat/>
    <w:rsid w:val="00911DB4"/>
    <w:rPr>
      <w:i/>
      <w:iCs/>
    </w:rPr>
  </w:style>
  <w:style w:type="paragraph" w:styleId="ListParagraph">
    <w:name w:val="List Paragraph"/>
    <w:basedOn w:val="Normal"/>
    <w:uiPriority w:val="1"/>
    <w:qFormat/>
    <w:rsid w:val="00911DB4"/>
    <w:pPr>
      <w:suppressAutoHyphens w:val="0"/>
      <w:spacing w:line="240" w:lineRule="auto"/>
      <w:ind w:left="720"/>
    </w:pPr>
    <w:rPr>
      <w:rFonts w:eastAsia="SimSun"/>
      <w:szCs w:val="24"/>
      <w:lang w:val="en-US" w:eastAsia="zh-CN"/>
    </w:rPr>
  </w:style>
  <w:style w:type="paragraph" w:styleId="Header">
    <w:name w:val="header"/>
    <w:basedOn w:val="Normal"/>
    <w:link w:val="HeaderChar"/>
    <w:uiPriority w:val="99"/>
    <w:unhideWhenUsed/>
    <w:rsid w:val="00F84E74"/>
    <w:pPr>
      <w:tabs>
        <w:tab w:val="center" w:pos="4513"/>
        <w:tab w:val="right" w:pos="9026"/>
      </w:tabs>
    </w:pPr>
  </w:style>
  <w:style w:type="character" w:customStyle="1" w:styleId="HeaderChar">
    <w:name w:val="Header Char"/>
    <w:basedOn w:val="DefaultParagraphFont"/>
    <w:link w:val="Header"/>
    <w:uiPriority w:val="99"/>
    <w:rsid w:val="00F84E74"/>
  </w:style>
  <w:style w:type="paragraph" w:styleId="Footer">
    <w:name w:val="footer"/>
    <w:basedOn w:val="Normal"/>
    <w:link w:val="FooterChar"/>
    <w:uiPriority w:val="99"/>
    <w:unhideWhenUsed/>
    <w:rsid w:val="00F84E74"/>
    <w:pPr>
      <w:tabs>
        <w:tab w:val="center" w:pos="4513"/>
        <w:tab w:val="right" w:pos="9026"/>
      </w:tabs>
    </w:pPr>
  </w:style>
  <w:style w:type="character" w:customStyle="1" w:styleId="FooterChar">
    <w:name w:val="Footer Char"/>
    <w:basedOn w:val="DefaultParagraphFont"/>
    <w:link w:val="Footer"/>
    <w:uiPriority w:val="99"/>
    <w:rsid w:val="00F84E74"/>
  </w:style>
  <w:style w:type="character" w:styleId="Hyperlink">
    <w:name w:val="Hyperlink"/>
    <w:uiPriority w:val="99"/>
    <w:unhideWhenUsed/>
    <w:rsid w:val="00180D27"/>
    <w:rPr>
      <w:color w:val="0000FF"/>
      <w:u w:val="single"/>
    </w:rPr>
  </w:style>
  <w:style w:type="paragraph" w:styleId="BalloonText">
    <w:name w:val="Balloon Text"/>
    <w:basedOn w:val="Normal"/>
    <w:link w:val="BalloonTextChar"/>
    <w:uiPriority w:val="99"/>
    <w:semiHidden/>
    <w:unhideWhenUsed/>
    <w:rsid w:val="00F07B5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07B51"/>
    <w:rPr>
      <w:rFonts w:ascii="Tahoma" w:hAnsi="Tahoma" w:cs="Tahoma"/>
      <w:sz w:val="16"/>
      <w:szCs w:val="16"/>
      <w:lang w:eastAsia="ja-JP"/>
    </w:rPr>
  </w:style>
  <w:style w:type="character" w:styleId="CommentReference">
    <w:name w:val="annotation reference"/>
    <w:uiPriority w:val="99"/>
    <w:semiHidden/>
    <w:unhideWhenUsed/>
    <w:rsid w:val="00F07B51"/>
    <w:rPr>
      <w:sz w:val="16"/>
      <w:szCs w:val="16"/>
    </w:rPr>
  </w:style>
  <w:style w:type="paragraph" w:styleId="CommentText">
    <w:name w:val="annotation text"/>
    <w:basedOn w:val="Normal"/>
    <w:link w:val="CommentTextChar"/>
    <w:uiPriority w:val="99"/>
    <w:semiHidden/>
    <w:unhideWhenUsed/>
    <w:rsid w:val="00F07B51"/>
    <w:pPr>
      <w:spacing w:line="240" w:lineRule="auto"/>
    </w:pPr>
  </w:style>
  <w:style w:type="character" w:customStyle="1" w:styleId="CommentTextChar">
    <w:name w:val="Comment Text Char"/>
    <w:link w:val="CommentText"/>
    <w:uiPriority w:val="99"/>
    <w:semiHidden/>
    <w:rsid w:val="00F07B51"/>
    <w:rPr>
      <w:lang w:eastAsia="ja-JP"/>
    </w:rPr>
  </w:style>
  <w:style w:type="paragraph" w:styleId="CommentSubject">
    <w:name w:val="annotation subject"/>
    <w:basedOn w:val="CommentText"/>
    <w:next w:val="CommentText"/>
    <w:link w:val="CommentSubjectChar"/>
    <w:uiPriority w:val="99"/>
    <w:semiHidden/>
    <w:unhideWhenUsed/>
    <w:rsid w:val="00F07B51"/>
    <w:rPr>
      <w:b/>
      <w:bCs/>
    </w:rPr>
  </w:style>
  <w:style w:type="character" w:customStyle="1" w:styleId="CommentSubjectChar">
    <w:name w:val="Comment Subject Char"/>
    <w:link w:val="CommentSubject"/>
    <w:uiPriority w:val="99"/>
    <w:semiHidden/>
    <w:rsid w:val="00F07B51"/>
    <w:rPr>
      <w:b/>
      <w:bCs/>
      <w:lang w:eastAsia="ja-JP"/>
    </w:rPr>
  </w:style>
  <w:style w:type="character" w:styleId="FootnoteReference">
    <w:name w:val="footnote reference"/>
    <w:uiPriority w:val="99"/>
    <w:semiHidden/>
    <w:unhideWhenUsed/>
    <w:rsid w:val="00583444"/>
    <w:rPr>
      <w:vertAlign w:val="superscript"/>
    </w:rPr>
  </w:style>
  <w:style w:type="paragraph" w:customStyle="1" w:styleId="Strategymeeting">
    <w:name w:val="Strategy meeting"/>
    <w:basedOn w:val="Normal"/>
    <w:qFormat/>
    <w:rsid w:val="003206F9"/>
    <w:pPr>
      <w:ind w:left="1440" w:hanging="1440"/>
      <w:jc w:val="both"/>
    </w:pPr>
    <w:rPr>
      <w:sz w:val="24"/>
      <w:szCs w:val="24"/>
    </w:rPr>
  </w:style>
  <w:style w:type="character" w:customStyle="1" w:styleId="h2">
    <w:name w:val="h2"/>
    <w:rsid w:val="000E1D9A"/>
  </w:style>
  <w:style w:type="character" w:customStyle="1" w:styleId="lblnewsfulltext">
    <w:name w:val="lblnewsfulltext"/>
    <w:rsid w:val="000E1D9A"/>
  </w:style>
  <w:style w:type="paragraph" w:styleId="NormalWeb">
    <w:name w:val="Normal (Web)"/>
    <w:basedOn w:val="Normal"/>
    <w:uiPriority w:val="99"/>
    <w:semiHidden/>
    <w:unhideWhenUsed/>
    <w:rsid w:val="000E1D9A"/>
    <w:pPr>
      <w:suppressAutoHyphens w:val="0"/>
      <w:spacing w:before="100" w:beforeAutospacing="1" w:after="100" w:afterAutospacing="1" w:line="240" w:lineRule="auto"/>
    </w:pPr>
    <w:rPr>
      <w:rFonts w:eastAsia="Times New Roman"/>
      <w:sz w:val="24"/>
      <w:szCs w:val="24"/>
      <w:lang w:val="en-US" w:eastAsia="zh-CN"/>
    </w:rPr>
  </w:style>
  <w:style w:type="character" w:styleId="Strong">
    <w:name w:val="Strong"/>
    <w:uiPriority w:val="22"/>
    <w:qFormat/>
    <w:rsid w:val="000E1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29550">
      <w:bodyDiv w:val="1"/>
      <w:marLeft w:val="0"/>
      <w:marRight w:val="0"/>
      <w:marTop w:val="0"/>
      <w:marBottom w:val="0"/>
      <w:divBdr>
        <w:top w:val="none" w:sz="0" w:space="0" w:color="auto"/>
        <w:left w:val="none" w:sz="0" w:space="0" w:color="auto"/>
        <w:bottom w:val="none" w:sz="0" w:space="0" w:color="auto"/>
        <w:right w:val="none" w:sz="0" w:space="0" w:color="auto"/>
      </w:divBdr>
      <w:divsChild>
        <w:div w:id="615647288">
          <w:marLeft w:val="0"/>
          <w:marRight w:val="0"/>
          <w:marTop w:val="0"/>
          <w:marBottom w:val="0"/>
          <w:divBdr>
            <w:top w:val="none" w:sz="0" w:space="0" w:color="auto"/>
            <w:left w:val="none" w:sz="0" w:space="0" w:color="auto"/>
            <w:bottom w:val="none" w:sz="0" w:space="0" w:color="auto"/>
            <w:right w:val="none" w:sz="0" w:space="0" w:color="auto"/>
          </w:divBdr>
        </w:div>
        <w:div w:id="1753971829">
          <w:marLeft w:val="0"/>
          <w:marRight w:val="0"/>
          <w:marTop w:val="0"/>
          <w:marBottom w:val="0"/>
          <w:divBdr>
            <w:top w:val="none" w:sz="0" w:space="0" w:color="auto"/>
            <w:left w:val="none" w:sz="0" w:space="0" w:color="auto"/>
            <w:bottom w:val="none" w:sz="0" w:space="0" w:color="auto"/>
            <w:right w:val="none" w:sz="0" w:space="0" w:color="auto"/>
          </w:divBdr>
        </w:div>
        <w:div w:id="923226696">
          <w:marLeft w:val="0"/>
          <w:marRight w:val="0"/>
          <w:marTop w:val="0"/>
          <w:marBottom w:val="0"/>
          <w:divBdr>
            <w:top w:val="none" w:sz="0" w:space="0" w:color="auto"/>
            <w:left w:val="none" w:sz="0" w:space="0" w:color="auto"/>
            <w:bottom w:val="none" w:sz="0" w:space="0" w:color="auto"/>
            <w:right w:val="none" w:sz="0" w:space="0" w:color="auto"/>
          </w:divBdr>
        </w:div>
        <w:div w:id="1122305029">
          <w:marLeft w:val="0"/>
          <w:marRight w:val="0"/>
          <w:marTop w:val="0"/>
          <w:marBottom w:val="0"/>
          <w:divBdr>
            <w:top w:val="none" w:sz="0" w:space="0" w:color="auto"/>
            <w:left w:val="none" w:sz="0" w:space="0" w:color="auto"/>
            <w:bottom w:val="none" w:sz="0" w:space="0" w:color="auto"/>
            <w:right w:val="none" w:sz="0" w:space="0" w:color="auto"/>
          </w:divBdr>
        </w:div>
        <w:div w:id="1247036829">
          <w:marLeft w:val="0"/>
          <w:marRight w:val="0"/>
          <w:marTop w:val="0"/>
          <w:marBottom w:val="0"/>
          <w:divBdr>
            <w:top w:val="none" w:sz="0" w:space="0" w:color="auto"/>
            <w:left w:val="none" w:sz="0" w:space="0" w:color="auto"/>
            <w:bottom w:val="none" w:sz="0" w:space="0" w:color="auto"/>
            <w:right w:val="none" w:sz="0" w:space="0" w:color="auto"/>
          </w:divBdr>
        </w:div>
        <w:div w:id="1077631874">
          <w:marLeft w:val="0"/>
          <w:marRight w:val="0"/>
          <w:marTop w:val="0"/>
          <w:marBottom w:val="0"/>
          <w:divBdr>
            <w:top w:val="none" w:sz="0" w:space="0" w:color="auto"/>
            <w:left w:val="none" w:sz="0" w:space="0" w:color="auto"/>
            <w:bottom w:val="none" w:sz="0" w:space="0" w:color="auto"/>
            <w:right w:val="none" w:sz="0" w:space="0" w:color="auto"/>
          </w:divBdr>
        </w:div>
        <w:div w:id="572620318">
          <w:marLeft w:val="0"/>
          <w:marRight w:val="0"/>
          <w:marTop w:val="0"/>
          <w:marBottom w:val="0"/>
          <w:divBdr>
            <w:top w:val="none" w:sz="0" w:space="0" w:color="auto"/>
            <w:left w:val="none" w:sz="0" w:space="0" w:color="auto"/>
            <w:bottom w:val="none" w:sz="0" w:space="0" w:color="auto"/>
            <w:right w:val="none" w:sz="0" w:space="0" w:color="auto"/>
          </w:divBdr>
        </w:div>
        <w:div w:id="1996953619">
          <w:marLeft w:val="0"/>
          <w:marRight w:val="0"/>
          <w:marTop w:val="0"/>
          <w:marBottom w:val="0"/>
          <w:divBdr>
            <w:top w:val="none" w:sz="0" w:space="0" w:color="auto"/>
            <w:left w:val="none" w:sz="0" w:space="0" w:color="auto"/>
            <w:bottom w:val="none" w:sz="0" w:space="0" w:color="auto"/>
            <w:right w:val="none" w:sz="0" w:space="0" w:color="auto"/>
          </w:divBdr>
        </w:div>
        <w:div w:id="513106713">
          <w:marLeft w:val="0"/>
          <w:marRight w:val="0"/>
          <w:marTop w:val="0"/>
          <w:marBottom w:val="0"/>
          <w:divBdr>
            <w:top w:val="none" w:sz="0" w:space="0" w:color="auto"/>
            <w:left w:val="none" w:sz="0" w:space="0" w:color="auto"/>
            <w:bottom w:val="none" w:sz="0" w:space="0" w:color="auto"/>
            <w:right w:val="none" w:sz="0" w:space="0" w:color="auto"/>
          </w:divBdr>
        </w:div>
        <w:div w:id="1566183276">
          <w:marLeft w:val="0"/>
          <w:marRight w:val="0"/>
          <w:marTop w:val="0"/>
          <w:marBottom w:val="0"/>
          <w:divBdr>
            <w:top w:val="none" w:sz="0" w:space="0" w:color="auto"/>
            <w:left w:val="none" w:sz="0" w:space="0" w:color="auto"/>
            <w:bottom w:val="none" w:sz="0" w:space="0" w:color="auto"/>
            <w:right w:val="none" w:sz="0" w:space="0" w:color="auto"/>
          </w:divBdr>
        </w:div>
        <w:div w:id="770472081">
          <w:marLeft w:val="0"/>
          <w:marRight w:val="0"/>
          <w:marTop w:val="0"/>
          <w:marBottom w:val="0"/>
          <w:divBdr>
            <w:top w:val="none" w:sz="0" w:space="0" w:color="auto"/>
            <w:left w:val="none" w:sz="0" w:space="0" w:color="auto"/>
            <w:bottom w:val="none" w:sz="0" w:space="0" w:color="auto"/>
            <w:right w:val="none" w:sz="0" w:space="0" w:color="auto"/>
          </w:divBdr>
        </w:div>
        <w:div w:id="1813596941">
          <w:marLeft w:val="0"/>
          <w:marRight w:val="0"/>
          <w:marTop w:val="0"/>
          <w:marBottom w:val="0"/>
          <w:divBdr>
            <w:top w:val="none" w:sz="0" w:space="0" w:color="auto"/>
            <w:left w:val="none" w:sz="0" w:space="0" w:color="auto"/>
            <w:bottom w:val="none" w:sz="0" w:space="0" w:color="auto"/>
            <w:right w:val="none" w:sz="0" w:space="0" w:color="auto"/>
          </w:divBdr>
        </w:div>
        <w:div w:id="1591937087">
          <w:marLeft w:val="0"/>
          <w:marRight w:val="0"/>
          <w:marTop w:val="0"/>
          <w:marBottom w:val="0"/>
          <w:divBdr>
            <w:top w:val="none" w:sz="0" w:space="0" w:color="auto"/>
            <w:left w:val="none" w:sz="0" w:space="0" w:color="auto"/>
            <w:bottom w:val="none" w:sz="0" w:space="0" w:color="auto"/>
            <w:right w:val="none" w:sz="0" w:space="0" w:color="auto"/>
          </w:divBdr>
        </w:div>
        <w:div w:id="1732921405">
          <w:marLeft w:val="0"/>
          <w:marRight w:val="0"/>
          <w:marTop w:val="0"/>
          <w:marBottom w:val="0"/>
          <w:divBdr>
            <w:top w:val="none" w:sz="0" w:space="0" w:color="auto"/>
            <w:left w:val="none" w:sz="0" w:space="0" w:color="auto"/>
            <w:bottom w:val="none" w:sz="0" w:space="0" w:color="auto"/>
            <w:right w:val="none" w:sz="0" w:space="0" w:color="auto"/>
          </w:divBdr>
        </w:div>
        <w:div w:id="1530341139">
          <w:marLeft w:val="0"/>
          <w:marRight w:val="0"/>
          <w:marTop w:val="0"/>
          <w:marBottom w:val="0"/>
          <w:divBdr>
            <w:top w:val="none" w:sz="0" w:space="0" w:color="auto"/>
            <w:left w:val="none" w:sz="0" w:space="0" w:color="auto"/>
            <w:bottom w:val="none" w:sz="0" w:space="0" w:color="auto"/>
            <w:right w:val="none" w:sz="0" w:space="0" w:color="auto"/>
          </w:divBdr>
        </w:div>
        <w:div w:id="74057811">
          <w:marLeft w:val="0"/>
          <w:marRight w:val="0"/>
          <w:marTop w:val="0"/>
          <w:marBottom w:val="0"/>
          <w:divBdr>
            <w:top w:val="none" w:sz="0" w:space="0" w:color="auto"/>
            <w:left w:val="none" w:sz="0" w:space="0" w:color="auto"/>
            <w:bottom w:val="none" w:sz="0" w:space="0" w:color="auto"/>
            <w:right w:val="none" w:sz="0" w:space="0" w:color="auto"/>
          </w:divBdr>
        </w:div>
        <w:div w:id="1772357162">
          <w:marLeft w:val="0"/>
          <w:marRight w:val="0"/>
          <w:marTop w:val="0"/>
          <w:marBottom w:val="0"/>
          <w:divBdr>
            <w:top w:val="none" w:sz="0" w:space="0" w:color="auto"/>
            <w:left w:val="none" w:sz="0" w:space="0" w:color="auto"/>
            <w:bottom w:val="none" w:sz="0" w:space="0" w:color="auto"/>
            <w:right w:val="none" w:sz="0" w:space="0" w:color="auto"/>
          </w:divBdr>
        </w:div>
        <w:div w:id="1893419011">
          <w:marLeft w:val="0"/>
          <w:marRight w:val="0"/>
          <w:marTop w:val="0"/>
          <w:marBottom w:val="0"/>
          <w:divBdr>
            <w:top w:val="none" w:sz="0" w:space="0" w:color="auto"/>
            <w:left w:val="none" w:sz="0" w:space="0" w:color="auto"/>
            <w:bottom w:val="none" w:sz="0" w:space="0" w:color="auto"/>
            <w:right w:val="none" w:sz="0" w:space="0" w:color="auto"/>
          </w:divBdr>
        </w:div>
        <w:div w:id="936403793">
          <w:marLeft w:val="0"/>
          <w:marRight w:val="0"/>
          <w:marTop w:val="0"/>
          <w:marBottom w:val="0"/>
          <w:divBdr>
            <w:top w:val="none" w:sz="0" w:space="0" w:color="auto"/>
            <w:left w:val="none" w:sz="0" w:space="0" w:color="auto"/>
            <w:bottom w:val="none" w:sz="0" w:space="0" w:color="auto"/>
            <w:right w:val="none" w:sz="0" w:space="0" w:color="auto"/>
          </w:divBdr>
        </w:div>
        <w:div w:id="1135635778">
          <w:marLeft w:val="0"/>
          <w:marRight w:val="0"/>
          <w:marTop w:val="0"/>
          <w:marBottom w:val="0"/>
          <w:divBdr>
            <w:top w:val="none" w:sz="0" w:space="0" w:color="auto"/>
            <w:left w:val="none" w:sz="0" w:space="0" w:color="auto"/>
            <w:bottom w:val="none" w:sz="0" w:space="0" w:color="auto"/>
            <w:right w:val="none" w:sz="0" w:space="0" w:color="auto"/>
          </w:divBdr>
        </w:div>
        <w:div w:id="380597296">
          <w:marLeft w:val="0"/>
          <w:marRight w:val="0"/>
          <w:marTop w:val="0"/>
          <w:marBottom w:val="0"/>
          <w:divBdr>
            <w:top w:val="none" w:sz="0" w:space="0" w:color="auto"/>
            <w:left w:val="none" w:sz="0" w:space="0" w:color="auto"/>
            <w:bottom w:val="none" w:sz="0" w:space="0" w:color="auto"/>
            <w:right w:val="none" w:sz="0" w:space="0" w:color="auto"/>
          </w:divBdr>
        </w:div>
        <w:div w:id="2109540156">
          <w:marLeft w:val="0"/>
          <w:marRight w:val="0"/>
          <w:marTop w:val="0"/>
          <w:marBottom w:val="0"/>
          <w:divBdr>
            <w:top w:val="none" w:sz="0" w:space="0" w:color="auto"/>
            <w:left w:val="none" w:sz="0" w:space="0" w:color="auto"/>
            <w:bottom w:val="none" w:sz="0" w:space="0" w:color="auto"/>
            <w:right w:val="none" w:sz="0" w:space="0" w:color="auto"/>
          </w:divBdr>
        </w:div>
        <w:div w:id="265893706">
          <w:marLeft w:val="0"/>
          <w:marRight w:val="0"/>
          <w:marTop w:val="0"/>
          <w:marBottom w:val="0"/>
          <w:divBdr>
            <w:top w:val="none" w:sz="0" w:space="0" w:color="auto"/>
            <w:left w:val="none" w:sz="0" w:space="0" w:color="auto"/>
            <w:bottom w:val="none" w:sz="0" w:space="0" w:color="auto"/>
            <w:right w:val="none" w:sz="0" w:space="0" w:color="auto"/>
          </w:divBdr>
        </w:div>
        <w:div w:id="960377806">
          <w:marLeft w:val="0"/>
          <w:marRight w:val="0"/>
          <w:marTop w:val="0"/>
          <w:marBottom w:val="0"/>
          <w:divBdr>
            <w:top w:val="none" w:sz="0" w:space="0" w:color="auto"/>
            <w:left w:val="none" w:sz="0" w:space="0" w:color="auto"/>
            <w:bottom w:val="none" w:sz="0" w:space="0" w:color="auto"/>
            <w:right w:val="none" w:sz="0" w:space="0" w:color="auto"/>
          </w:divBdr>
        </w:div>
        <w:div w:id="2076390247">
          <w:marLeft w:val="0"/>
          <w:marRight w:val="0"/>
          <w:marTop w:val="0"/>
          <w:marBottom w:val="0"/>
          <w:divBdr>
            <w:top w:val="none" w:sz="0" w:space="0" w:color="auto"/>
            <w:left w:val="none" w:sz="0" w:space="0" w:color="auto"/>
            <w:bottom w:val="none" w:sz="0" w:space="0" w:color="auto"/>
            <w:right w:val="none" w:sz="0" w:space="0" w:color="auto"/>
          </w:divBdr>
        </w:div>
        <w:div w:id="91125533">
          <w:marLeft w:val="0"/>
          <w:marRight w:val="0"/>
          <w:marTop w:val="0"/>
          <w:marBottom w:val="0"/>
          <w:divBdr>
            <w:top w:val="none" w:sz="0" w:space="0" w:color="auto"/>
            <w:left w:val="none" w:sz="0" w:space="0" w:color="auto"/>
            <w:bottom w:val="none" w:sz="0" w:space="0" w:color="auto"/>
            <w:right w:val="none" w:sz="0" w:space="0" w:color="auto"/>
          </w:divBdr>
        </w:div>
        <w:div w:id="750009237">
          <w:marLeft w:val="0"/>
          <w:marRight w:val="0"/>
          <w:marTop w:val="0"/>
          <w:marBottom w:val="0"/>
          <w:divBdr>
            <w:top w:val="none" w:sz="0" w:space="0" w:color="auto"/>
            <w:left w:val="none" w:sz="0" w:space="0" w:color="auto"/>
            <w:bottom w:val="none" w:sz="0" w:space="0" w:color="auto"/>
            <w:right w:val="none" w:sz="0" w:space="0" w:color="auto"/>
          </w:divBdr>
        </w:div>
        <w:div w:id="1484807527">
          <w:marLeft w:val="0"/>
          <w:marRight w:val="0"/>
          <w:marTop w:val="0"/>
          <w:marBottom w:val="0"/>
          <w:divBdr>
            <w:top w:val="none" w:sz="0" w:space="0" w:color="auto"/>
            <w:left w:val="none" w:sz="0" w:space="0" w:color="auto"/>
            <w:bottom w:val="none" w:sz="0" w:space="0" w:color="auto"/>
            <w:right w:val="none" w:sz="0" w:space="0" w:color="auto"/>
          </w:divBdr>
        </w:div>
        <w:div w:id="1613974876">
          <w:marLeft w:val="0"/>
          <w:marRight w:val="0"/>
          <w:marTop w:val="0"/>
          <w:marBottom w:val="0"/>
          <w:divBdr>
            <w:top w:val="none" w:sz="0" w:space="0" w:color="auto"/>
            <w:left w:val="none" w:sz="0" w:space="0" w:color="auto"/>
            <w:bottom w:val="none" w:sz="0" w:space="0" w:color="auto"/>
            <w:right w:val="none" w:sz="0" w:space="0" w:color="auto"/>
          </w:divBdr>
        </w:div>
        <w:div w:id="1349017335">
          <w:marLeft w:val="0"/>
          <w:marRight w:val="0"/>
          <w:marTop w:val="0"/>
          <w:marBottom w:val="0"/>
          <w:divBdr>
            <w:top w:val="none" w:sz="0" w:space="0" w:color="auto"/>
            <w:left w:val="none" w:sz="0" w:space="0" w:color="auto"/>
            <w:bottom w:val="none" w:sz="0" w:space="0" w:color="auto"/>
            <w:right w:val="none" w:sz="0" w:space="0" w:color="auto"/>
          </w:divBdr>
        </w:div>
        <w:div w:id="1531336784">
          <w:marLeft w:val="0"/>
          <w:marRight w:val="0"/>
          <w:marTop w:val="0"/>
          <w:marBottom w:val="0"/>
          <w:divBdr>
            <w:top w:val="none" w:sz="0" w:space="0" w:color="auto"/>
            <w:left w:val="none" w:sz="0" w:space="0" w:color="auto"/>
            <w:bottom w:val="none" w:sz="0" w:space="0" w:color="auto"/>
            <w:right w:val="none" w:sz="0" w:space="0" w:color="auto"/>
          </w:divBdr>
        </w:div>
      </w:divsChild>
    </w:div>
    <w:div w:id="1622959116">
      <w:bodyDiv w:val="1"/>
      <w:marLeft w:val="0"/>
      <w:marRight w:val="0"/>
      <w:marTop w:val="0"/>
      <w:marBottom w:val="0"/>
      <w:divBdr>
        <w:top w:val="none" w:sz="0" w:space="0" w:color="auto"/>
        <w:left w:val="none" w:sz="0" w:space="0" w:color="auto"/>
        <w:bottom w:val="none" w:sz="0" w:space="0" w:color="auto"/>
        <w:right w:val="none" w:sz="0" w:space="0" w:color="auto"/>
      </w:divBdr>
    </w:div>
    <w:div w:id="2133549836">
      <w:bodyDiv w:val="1"/>
      <w:marLeft w:val="0"/>
      <w:marRight w:val="0"/>
      <w:marTop w:val="0"/>
      <w:marBottom w:val="0"/>
      <w:divBdr>
        <w:top w:val="none" w:sz="0" w:space="0" w:color="auto"/>
        <w:left w:val="none" w:sz="0" w:space="0" w:color="auto"/>
        <w:bottom w:val="none" w:sz="0" w:space="0" w:color="auto"/>
        <w:right w:val="none" w:sz="0" w:space="0" w:color="auto"/>
      </w:divBdr>
      <w:divsChild>
        <w:div w:id="135472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6DAC-5498-43E6-AAC8-DC44FC6EBAC9}">
  <ds:schemaRefs>
    <ds:schemaRef ds:uri="http://schemas.microsoft.com/sharepoint/v3/contenttype/forms"/>
  </ds:schemaRefs>
</ds:datastoreItem>
</file>

<file path=customXml/itemProps2.xml><?xml version="1.0" encoding="utf-8"?>
<ds:datastoreItem xmlns:ds="http://schemas.openxmlformats.org/officeDocument/2006/customXml" ds:itemID="{6F79DB3B-9EE2-44F2-982B-E9800788D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B0E35-4EB3-42CC-AA9B-E357AB0B753C}">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0DBE22C-CC7C-4AD4-8792-9DBE576E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6920</CharactersWithSpaces>
  <SharedDoc>false</SharedDoc>
  <HLinks>
    <vt:vector size="6" baseType="variant">
      <vt:variant>
        <vt:i4>917513</vt:i4>
      </vt:variant>
      <vt:variant>
        <vt:i4>0</vt:i4>
      </vt:variant>
      <vt:variant>
        <vt:i4>0</vt:i4>
      </vt:variant>
      <vt:variant>
        <vt:i4>5</vt:i4>
      </vt:variant>
      <vt:variant>
        <vt:lpwstr>http://www.skmr.ch/frz/publications/police/etude-de-la-justiciabilite-des-droits-esc.html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Junko Tadaki</dc:creator>
  <cp:lastModifiedBy>OHCHR</cp:lastModifiedBy>
  <cp:revision>2</cp:revision>
  <cp:lastPrinted>2018-10-19T21:20:00Z</cp:lastPrinted>
  <dcterms:created xsi:type="dcterms:W3CDTF">2019-10-16T21:45:00Z</dcterms:created>
  <dcterms:modified xsi:type="dcterms:W3CDTF">2019-10-16T21:45:00Z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