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B0C" w:rsidRPr="00A071D9" w:rsidRDefault="00A61B0C" w:rsidP="00A61B0C">
      <w:pPr>
        <w:spacing w:after="0" w:line="240" w:lineRule="auto"/>
        <w:jc w:val="both"/>
        <w:rPr>
          <w:rFonts w:ascii="Times New Roman" w:eastAsia="Times New Roman" w:hAnsi="Times New Roman"/>
          <w:iCs/>
          <w:sz w:val="24"/>
          <w:szCs w:val="24"/>
          <w:lang w:val="sr-Cyrl-RS"/>
        </w:rPr>
      </w:pPr>
      <w:bookmarkStart w:id="0" w:name="_GoBack"/>
      <w:bookmarkEnd w:id="0"/>
    </w:p>
    <w:p w:rsidR="00686A45" w:rsidRPr="00686A45" w:rsidRDefault="00686A45" w:rsidP="00297F76">
      <w:pPr>
        <w:tabs>
          <w:tab w:val="left" w:pos="8280"/>
        </w:tabs>
        <w:spacing w:after="0" w:line="240" w:lineRule="auto"/>
        <w:ind w:right="33"/>
        <w:jc w:val="center"/>
        <w:rPr>
          <w:rFonts w:ascii="Times New Roman" w:eastAsia="Times New Roman" w:hAnsi="Times New Roman"/>
          <w:b/>
          <w:i/>
          <w:sz w:val="24"/>
          <w:szCs w:val="24"/>
          <w:lang w:eastAsia="ar-SA"/>
        </w:rPr>
      </w:pPr>
      <w:r w:rsidRPr="00686A45">
        <w:rPr>
          <w:rFonts w:ascii="Times New Roman" w:eastAsia="Times New Roman" w:hAnsi="Times New Roman"/>
          <w:b/>
          <w:i/>
          <w:sz w:val="24"/>
          <w:szCs w:val="24"/>
          <w:lang w:eastAsia="ar-SA"/>
        </w:rPr>
        <w:t>Responses of the Republic of Serbia to the Questionnaire of the Office of the High Commissioner for Human Rights - Implementation of UNSCR 38/11</w:t>
      </w:r>
    </w:p>
    <w:p w:rsidR="00314193" w:rsidRPr="00314193" w:rsidRDefault="00314193" w:rsidP="00314193">
      <w:pPr>
        <w:tabs>
          <w:tab w:val="left" w:pos="8280"/>
        </w:tabs>
        <w:spacing w:after="0" w:line="240" w:lineRule="auto"/>
        <w:ind w:right="33"/>
        <w:jc w:val="both"/>
        <w:rPr>
          <w:rFonts w:ascii="Times New Roman" w:eastAsia="Times New Roman" w:hAnsi="Times New Roman"/>
          <w:sz w:val="24"/>
          <w:szCs w:val="24"/>
          <w:lang w:val="sr-Cyrl-RS" w:eastAsia="ar-SA"/>
        </w:rPr>
      </w:pPr>
    </w:p>
    <w:p w:rsidR="00314193" w:rsidRPr="00880415" w:rsidRDefault="00314193" w:rsidP="00314193">
      <w:pPr>
        <w:tabs>
          <w:tab w:val="left" w:pos="8280"/>
        </w:tabs>
        <w:spacing w:after="0" w:line="240" w:lineRule="auto"/>
        <w:ind w:right="33"/>
        <w:jc w:val="both"/>
        <w:rPr>
          <w:rFonts w:ascii="Times New Roman" w:eastAsia="Times New Roman" w:hAnsi="Times New Roman"/>
          <w:sz w:val="24"/>
          <w:szCs w:val="24"/>
          <w:lang w:eastAsia="ar-SA"/>
        </w:rPr>
      </w:pPr>
      <w:r w:rsidRPr="00314193">
        <w:rPr>
          <w:rFonts w:ascii="Times New Roman" w:eastAsia="Times New Roman" w:hAnsi="Times New Roman"/>
          <w:sz w:val="24"/>
          <w:szCs w:val="24"/>
          <w:lang w:val="sr-Cyrl-RS" w:eastAsia="ar-SA"/>
        </w:rPr>
        <w:t xml:space="preserve">            The use of modern means of communication has facilitated the rapid flow of information and facilitated the organization of gatherings, given that citizens are also invited to meetings through social media posts, web portals and </w:t>
      </w:r>
      <w:r w:rsidRPr="00880415">
        <w:rPr>
          <w:rFonts w:ascii="Times New Roman" w:eastAsia="Times New Roman" w:hAnsi="Times New Roman"/>
          <w:sz w:val="24"/>
          <w:szCs w:val="24"/>
          <w:lang w:val="sr-Cyrl-RS" w:eastAsia="ar-SA"/>
        </w:rPr>
        <w:t>forums.</w:t>
      </w:r>
    </w:p>
    <w:p w:rsidR="00686A45" w:rsidRPr="00880415" w:rsidRDefault="00686A45" w:rsidP="00314193">
      <w:pPr>
        <w:tabs>
          <w:tab w:val="left" w:pos="8280"/>
        </w:tabs>
        <w:spacing w:after="0" w:line="240" w:lineRule="auto"/>
        <w:ind w:right="33"/>
        <w:jc w:val="both"/>
        <w:rPr>
          <w:rFonts w:ascii="Times New Roman" w:eastAsia="Times New Roman" w:hAnsi="Times New Roman"/>
          <w:sz w:val="24"/>
          <w:szCs w:val="24"/>
          <w:lang w:eastAsia="ar-SA"/>
        </w:rPr>
      </w:pPr>
    </w:p>
    <w:p w:rsidR="00314193" w:rsidRPr="00880415" w:rsidRDefault="00314193" w:rsidP="00314193">
      <w:pPr>
        <w:tabs>
          <w:tab w:val="left" w:pos="8280"/>
        </w:tabs>
        <w:spacing w:after="0" w:line="240" w:lineRule="auto"/>
        <w:ind w:right="33"/>
        <w:jc w:val="both"/>
        <w:rPr>
          <w:rFonts w:ascii="Times New Roman" w:eastAsia="Times New Roman" w:hAnsi="Times New Roman"/>
          <w:sz w:val="24"/>
          <w:szCs w:val="24"/>
          <w:lang w:val="sr-Cyrl-RS" w:eastAsia="ar-SA"/>
        </w:rPr>
      </w:pPr>
      <w:r w:rsidRPr="00880415">
        <w:rPr>
          <w:rFonts w:ascii="Times New Roman" w:eastAsia="Times New Roman" w:hAnsi="Times New Roman"/>
          <w:sz w:val="24"/>
          <w:szCs w:val="24"/>
          <w:lang w:val="sr-Cyrl-RS" w:eastAsia="ar-SA"/>
        </w:rPr>
        <w:t>Article 54 of the Constitution of the Republic of Serbia</w:t>
      </w:r>
      <w:r w:rsidR="00297F76" w:rsidRPr="00880415">
        <w:rPr>
          <w:rStyle w:val="FootnoteReference"/>
          <w:rFonts w:ascii="Times New Roman" w:eastAsia="Times New Roman" w:hAnsi="Times New Roman"/>
          <w:sz w:val="24"/>
          <w:szCs w:val="24"/>
          <w:lang w:val="sr-Cyrl-RS" w:eastAsia="ar-SA"/>
        </w:rPr>
        <w:footnoteReference w:id="1"/>
      </w:r>
      <w:r w:rsidRPr="00880415">
        <w:rPr>
          <w:rFonts w:ascii="Times New Roman" w:eastAsia="Times New Roman" w:hAnsi="Times New Roman"/>
          <w:sz w:val="24"/>
          <w:szCs w:val="24"/>
          <w:lang w:val="sr-Cyrl-RS" w:eastAsia="ar-SA"/>
        </w:rPr>
        <w:t xml:space="preserve"> stipulates that peaceful assembly of citizens is free. Gathering indoors is not subject to approval or registration. Meetings, demonstrations and other gatherings of citizens outdoors shall be reported to the state authority, in accordance with the law. Freedom of assembly may be restricted by law only i</w:t>
      </w:r>
      <w:r w:rsidR="008D1D74">
        <w:rPr>
          <w:rFonts w:ascii="Times New Roman" w:eastAsia="Times New Roman" w:hAnsi="Times New Roman"/>
          <w:sz w:val="24"/>
          <w:szCs w:val="24"/>
          <w:lang w:val="sr-Cyrl-RS" w:eastAsia="ar-SA"/>
        </w:rPr>
        <w:t>f it is necessary to protect</w:t>
      </w:r>
      <w:r w:rsidRPr="00880415">
        <w:rPr>
          <w:rFonts w:ascii="Times New Roman" w:eastAsia="Times New Roman" w:hAnsi="Times New Roman"/>
          <w:sz w:val="24"/>
          <w:szCs w:val="24"/>
          <w:lang w:val="sr-Cyrl-RS" w:eastAsia="ar-SA"/>
        </w:rPr>
        <w:t xml:space="preserve"> health, morals, rights of others or the safety of the Republic of Serbia.</w:t>
      </w:r>
    </w:p>
    <w:p w:rsidR="00686A45" w:rsidRPr="00880415" w:rsidRDefault="00686A45" w:rsidP="00314193">
      <w:pPr>
        <w:tabs>
          <w:tab w:val="left" w:pos="8280"/>
        </w:tabs>
        <w:spacing w:after="0" w:line="240" w:lineRule="auto"/>
        <w:ind w:right="33"/>
        <w:jc w:val="both"/>
        <w:rPr>
          <w:rFonts w:ascii="Times New Roman" w:eastAsia="Times New Roman" w:hAnsi="Times New Roman"/>
          <w:sz w:val="24"/>
          <w:szCs w:val="24"/>
          <w:lang w:eastAsia="ar-SA"/>
        </w:rPr>
      </w:pPr>
    </w:p>
    <w:p w:rsidR="00314193" w:rsidRPr="00880415" w:rsidRDefault="00314193" w:rsidP="00314193">
      <w:pPr>
        <w:tabs>
          <w:tab w:val="left" w:pos="8280"/>
        </w:tabs>
        <w:spacing w:after="0" w:line="240" w:lineRule="auto"/>
        <w:ind w:right="33"/>
        <w:jc w:val="both"/>
        <w:rPr>
          <w:rFonts w:ascii="Times New Roman" w:eastAsia="Times New Roman" w:hAnsi="Times New Roman"/>
          <w:sz w:val="24"/>
          <w:szCs w:val="24"/>
          <w:lang w:val="sr-Cyrl-RS" w:eastAsia="ar-SA"/>
        </w:rPr>
      </w:pPr>
      <w:r w:rsidRPr="00880415">
        <w:rPr>
          <w:rFonts w:ascii="Times New Roman" w:eastAsia="Times New Roman" w:hAnsi="Times New Roman"/>
          <w:sz w:val="24"/>
          <w:szCs w:val="24"/>
          <w:lang w:val="sr-Cyrl-RS" w:eastAsia="ar-SA"/>
        </w:rPr>
        <w:t>The Law on Public Assembly</w:t>
      </w:r>
      <w:r w:rsidR="00297F76" w:rsidRPr="00880415">
        <w:rPr>
          <w:rStyle w:val="FootnoteReference"/>
          <w:rFonts w:ascii="Times New Roman" w:eastAsia="Times New Roman" w:hAnsi="Times New Roman"/>
          <w:sz w:val="24"/>
          <w:szCs w:val="24"/>
          <w:lang w:val="sr-Cyrl-RS" w:eastAsia="ar-SA"/>
        </w:rPr>
        <w:footnoteReference w:id="2"/>
      </w:r>
      <w:r w:rsidRPr="00880415">
        <w:rPr>
          <w:rFonts w:ascii="Times New Roman" w:eastAsia="Times New Roman" w:hAnsi="Times New Roman"/>
          <w:sz w:val="24"/>
          <w:szCs w:val="24"/>
          <w:lang w:val="sr-Cyrl-RS" w:eastAsia="ar-SA"/>
        </w:rPr>
        <w:t>, in Article 12, paragraph 2 stipulates that outdoor gatherings are to be</w:t>
      </w:r>
      <w:r w:rsidR="008D1D74">
        <w:rPr>
          <w:rFonts w:ascii="Times New Roman" w:eastAsia="Times New Roman" w:hAnsi="Times New Roman"/>
          <w:sz w:val="24"/>
          <w:szCs w:val="24"/>
          <w:lang w:val="sr-Cyrl-RS" w:eastAsia="ar-SA"/>
        </w:rPr>
        <w:t xml:space="preserve"> reported to the Ministry of</w:t>
      </w:r>
      <w:r w:rsidRPr="00880415">
        <w:rPr>
          <w:rFonts w:ascii="Times New Roman" w:eastAsia="Times New Roman" w:hAnsi="Times New Roman"/>
          <w:sz w:val="24"/>
          <w:szCs w:val="24"/>
          <w:lang w:val="sr-Cyrl-RS" w:eastAsia="ar-SA"/>
        </w:rPr>
        <w:t xml:space="preserve"> Interior - an organizational unit competent by the place of gathering, or by the place of commencement of the gathering on the move. The gathering is reported by submitting a written application by the organizer of the gathering, personally, by registered mail or electronically. Registration must be submitted no later than five days before the date set for the meeting to begin.</w:t>
      </w:r>
    </w:p>
    <w:p w:rsidR="00314193" w:rsidRPr="00880415" w:rsidRDefault="00314193" w:rsidP="00314193">
      <w:pPr>
        <w:tabs>
          <w:tab w:val="left" w:pos="8280"/>
        </w:tabs>
        <w:spacing w:after="0" w:line="240" w:lineRule="auto"/>
        <w:ind w:right="33"/>
        <w:jc w:val="both"/>
        <w:rPr>
          <w:rFonts w:ascii="Times New Roman" w:eastAsia="Times New Roman" w:hAnsi="Times New Roman"/>
          <w:sz w:val="24"/>
          <w:szCs w:val="24"/>
          <w:lang w:val="sr-Cyrl-RS" w:eastAsia="ar-SA"/>
        </w:rPr>
      </w:pPr>
    </w:p>
    <w:p w:rsidR="00314193" w:rsidRPr="00880415" w:rsidRDefault="005A6F16" w:rsidP="00314193">
      <w:pPr>
        <w:tabs>
          <w:tab w:val="left" w:pos="8280"/>
        </w:tabs>
        <w:spacing w:after="0" w:line="240" w:lineRule="auto"/>
        <w:ind w:right="33"/>
        <w:jc w:val="both"/>
        <w:rPr>
          <w:rFonts w:ascii="Times New Roman" w:eastAsia="Times New Roman" w:hAnsi="Times New Roman"/>
          <w:sz w:val="24"/>
          <w:szCs w:val="24"/>
          <w:lang w:val="sr-Cyrl-RS" w:eastAsia="ar-SA"/>
        </w:rPr>
      </w:pPr>
      <w:r w:rsidRPr="00880415">
        <w:rPr>
          <w:rFonts w:ascii="Times New Roman" w:eastAsia="Times New Roman" w:hAnsi="Times New Roman"/>
          <w:sz w:val="24"/>
          <w:szCs w:val="24"/>
          <w:lang w:val="sr-Cyrl-RS" w:eastAsia="ar-SA"/>
        </w:rPr>
        <w:t>Also, the referred law, in Article 13, paragraph 1, item 4 stipulates that spontaneous peaceful gatherings, without an organizer, are not reported, as a direct reaction to a specific event after that event, whether held outdoors or indoors, for the sake of expressing opinions and attitudes about the event.</w:t>
      </w:r>
    </w:p>
    <w:p w:rsidR="00E25C2A" w:rsidRPr="00880415" w:rsidRDefault="00E25C2A" w:rsidP="00314193">
      <w:pPr>
        <w:tabs>
          <w:tab w:val="left" w:pos="8280"/>
        </w:tabs>
        <w:spacing w:after="0" w:line="240" w:lineRule="auto"/>
        <w:ind w:right="33"/>
        <w:jc w:val="both"/>
        <w:rPr>
          <w:rFonts w:ascii="Times New Roman" w:eastAsia="Times New Roman" w:hAnsi="Times New Roman"/>
          <w:sz w:val="24"/>
          <w:szCs w:val="24"/>
          <w:lang w:val="sr-Cyrl-RS" w:eastAsia="ar-SA"/>
        </w:rPr>
      </w:pPr>
    </w:p>
    <w:p w:rsidR="00E25C2A" w:rsidRPr="00880415" w:rsidRDefault="00E25C2A" w:rsidP="00E25C2A">
      <w:pPr>
        <w:tabs>
          <w:tab w:val="left" w:pos="8280"/>
        </w:tabs>
        <w:spacing w:after="0" w:line="240" w:lineRule="auto"/>
        <w:ind w:right="33"/>
        <w:jc w:val="both"/>
        <w:rPr>
          <w:rFonts w:ascii="Times New Roman" w:eastAsia="Times New Roman" w:hAnsi="Times New Roman"/>
          <w:sz w:val="24"/>
          <w:szCs w:val="24"/>
          <w:lang w:eastAsia="ar-SA"/>
        </w:rPr>
      </w:pPr>
      <w:r w:rsidRPr="00880415">
        <w:rPr>
          <w:rFonts w:ascii="Times New Roman" w:eastAsia="Times New Roman" w:hAnsi="Times New Roman"/>
          <w:sz w:val="24"/>
          <w:szCs w:val="24"/>
          <w:lang w:eastAsia="ar-SA"/>
        </w:rPr>
        <w:t>Police officers in their work,</w:t>
      </w:r>
      <w:r w:rsidR="00892767" w:rsidRPr="00880415">
        <w:rPr>
          <w:rFonts w:ascii="Times New Roman" w:eastAsia="Times New Roman" w:hAnsi="Times New Roman"/>
          <w:sz w:val="24"/>
          <w:szCs w:val="24"/>
          <w:lang w:eastAsia="ar-SA"/>
        </w:rPr>
        <w:t xml:space="preserve"> act</w:t>
      </w:r>
      <w:r w:rsidRPr="00880415">
        <w:rPr>
          <w:rFonts w:ascii="Times New Roman" w:eastAsia="Times New Roman" w:hAnsi="Times New Roman"/>
          <w:sz w:val="24"/>
          <w:szCs w:val="24"/>
          <w:lang w:eastAsia="ar-SA"/>
        </w:rPr>
        <w:t xml:space="preserve"> in accordance with the Law on Police</w:t>
      </w:r>
      <w:r w:rsidR="004A2920" w:rsidRPr="00880415">
        <w:rPr>
          <w:rStyle w:val="FootnoteReference"/>
          <w:rFonts w:ascii="Times New Roman" w:eastAsia="Times New Roman" w:hAnsi="Times New Roman"/>
          <w:sz w:val="24"/>
          <w:szCs w:val="24"/>
          <w:lang w:eastAsia="ar-SA"/>
        </w:rPr>
        <w:footnoteReference w:id="3"/>
      </w:r>
      <w:r w:rsidRPr="00880415">
        <w:rPr>
          <w:rFonts w:ascii="Times New Roman" w:eastAsia="Times New Roman" w:hAnsi="Times New Roman"/>
          <w:sz w:val="24"/>
          <w:szCs w:val="24"/>
          <w:lang w:eastAsia="ar-SA"/>
        </w:rPr>
        <w:t>, which in Article 105 defines, among other things, the following means of coercion: an irritant spray</w:t>
      </w:r>
      <w:r w:rsidR="006545D0" w:rsidRPr="00880415">
        <w:rPr>
          <w:rFonts w:ascii="Times New Roman" w:eastAsia="Times New Roman" w:hAnsi="Times New Roman"/>
          <w:sz w:val="24"/>
          <w:szCs w:val="24"/>
          <w:lang w:eastAsia="ar-SA"/>
        </w:rPr>
        <w:t>, electromagneti</w:t>
      </w:r>
      <w:r w:rsidR="00D10017">
        <w:rPr>
          <w:rFonts w:ascii="Times New Roman" w:eastAsia="Times New Roman" w:hAnsi="Times New Roman"/>
          <w:sz w:val="24"/>
          <w:szCs w:val="24"/>
          <w:lang w:eastAsia="ar-SA"/>
        </w:rPr>
        <w:t>c</w:t>
      </w:r>
      <w:r w:rsidRPr="00880415">
        <w:rPr>
          <w:rFonts w:ascii="Times New Roman" w:eastAsia="Times New Roman" w:hAnsi="Times New Roman"/>
          <w:sz w:val="24"/>
          <w:szCs w:val="24"/>
          <w:lang w:eastAsia="ar-SA"/>
        </w:rPr>
        <w:t xml:space="preserve"> and chemical agents.</w:t>
      </w:r>
    </w:p>
    <w:p w:rsidR="00E25C2A" w:rsidRPr="00880415" w:rsidRDefault="00E25C2A" w:rsidP="00E25C2A">
      <w:pPr>
        <w:tabs>
          <w:tab w:val="left" w:pos="8280"/>
        </w:tabs>
        <w:spacing w:after="0" w:line="240" w:lineRule="auto"/>
        <w:ind w:right="33"/>
        <w:jc w:val="both"/>
        <w:rPr>
          <w:rFonts w:ascii="Times New Roman" w:eastAsia="Times New Roman" w:hAnsi="Times New Roman"/>
          <w:sz w:val="24"/>
          <w:szCs w:val="24"/>
          <w:lang w:eastAsia="ar-SA"/>
        </w:rPr>
      </w:pPr>
    </w:p>
    <w:p w:rsidR="00E25C2A" w:rsidRPr="00880415" w:rsidRDefault="00E25C2A" w:rsidP="00E25C2A">
      <w:pPr>
        <w:tabs>
          <w:tab w:val="left" w:pos="8280"/>
        </w:tabs>
        <w:spacing w:after="0" w:line="240" w:lineRule="auto"/>
        <w:ind w:right="33"/>
        <w:jc w:val="both"/>
        <w:rPr>
          <w:rFonts w:ascii="Times New Roman" w:eastAsia="Times New Roman" w:hAnsi="Times New Roman"/>
          <w:sz w:val="24"/>
          <w:szCs w:val="24"/>
          <w:lang w:eastAsia="ar-SA"/>
        </w:rPr>
      </w:pPr>
      <w:r w:rsidRPr="00880415">
        <w:rPr>
          <w:rFonts w:ascii="Times New Roman" w:eastAsia="Times New Roman" w:hAnsi="Times New Roman"/>
          <w:sz w:val="24"/>
          <w:szCs w:val="24"/>
          <w:lang w:eastAsia="ar-SA"/>
        </w:rPr>
        <w:t>Also, the Police Act define</w:t>
      </w:r>
      <w:r w:rsidR="006545D0" w:rsidRPr="00880415">
        <w:rPr>
          <w:rFonts w:ascii="Times New Roman" w:eastAsia="Times New Roman" w:hAnsi="Times New Roman"/>
          <w:sz w:val="24"/>
          <w:szCs w:val="24"/>
          <w:lang w:eastAsia="ar-SA"/>
        </w:rPr>
        <w:t>s that an irritant spray</w:t>
      </w:r>
      <w:r w:rsidRPr="00880415">
        <w:rPr>
          <w:rFonts w:ascii="Times New Roman" w:eastAsia="Times New Roman" w:hAnsi="Times New Roman"/>
          <w:sz w:val="24"/>
          <w:szCs w:val="24"/>
          <w:lang w:eastAsia="ar-SA"/>
        </w:rPr>
        <w:t xml:space="preserve"> and electromagnetic means can be used </w:t>
      </w:r>
      <w:r w:rsidR="00D10017">
        <w:rPr>
          <w:rFonts w:ascii="Times New Roman" w:eastAsia="Times New Roman" w:hAnsi="Times New Roman"/>
          <w:sz w:val="24"/>
          <w:szCs w:val="24"/>
          <w:lang w:eastAsia="ar-SA"/>
        </w:rPr>
        <w:t xml:space="preserve">on </w:t>
      </w:r>
      <w:r w:rsidR="006545D0" w:rsidRPr="00880415">
        <w:rPr>
          <w:rFonts w:ascii="Times New Roman" w:eastAsia="Times New Roman" w:hAnsi="Times New Roman"/>
          <w:sz w:val="24"/>
          <w:szCs w:val="24"/>
          <w:lang w:eastAsia="ar-SA"/>
        </w:rPr>
        <w:t>a group of persons</w:t>
      </w:r>
      <w:r w:rsidRPr="00880415">
        <w:rPr>
          <w:rFonts w:ascii="Times New Roman" w:eastAsia="Times New Roman" w:hAnsi="Times New Roman"/>
          <w:sz w:val="24"/>
          <w:szCs w:val="24"/>
          <w:lang w:eastAsia="ar-SA"/>
        </w:rPr>
        <w:t>, as well as what the use of a coercive agent entails:</w:t>
      </w:r>
    </w:p>
    <w:p w:rsidR="00E25C2A" w:rsidRPr="00880415" w:rsidRDefault="00E25C2A" w:rsidP="00E25C2A">
      <w:pPr>
        <w:tabs>
          <w:tab w:val="left" w:pos="8280"/>
        </w:tabs>
        <w:spacing w:after="0" w:line="240" w:lineRule="auto"/>
        <w:ind w:right="33"/>
        <w:jc w:val="both"/>
        <w:rPr>
          <w:rFonts w:ascii="Times New Roman" w:eastAsia="Times New Roman" w:hAnsi="Times New Roman"/>
          <w:sz w:val="24"/>
          <w:szCs w:val="24"/>
          <w:lang w:eastAsia="ar-SA"/>
        </w:rPr>
      </w:pPr>
    </w:p>
    <w:p w:rsidR="00E25C2A" w:rsidRPr="00880415" w:rsidRDefault="00E25C2A" w:rsidP="00E25C2A">
      <w:pPr>
        <w:tabs>
          <w:tab w:val="left" w:pos="8280"/>
        </w:tabs>
        <w:spacing w:after="0" w:line="240" w:lineRule="auto"/>
        <w:ind w:right="33"/>
        <w:jc w:val="both"/>
        <w:rPr>
          <w:rFonts w:ascii="Times New Roman" w:eastAsia="Times New Roman" w:hAnsi="Times New Roman"/>
          <w:sz w:val="24"/>
          <w:szCs w:val="24"/>
          <w:lang w:eastAsia="ar-SA"/>
        </w:rPr>
      </w:pPr>
      <w:r w:rsidRPr="00880415">
        <w:rPr>
          <w:rFonts w:ascii="Times New Roman" w:eastAsia="Times New Roman" w:hAnsi="Times New Roman"/>
          <w:sz w:val="24"/>
          <w:szCs w:val="24"/>
          <w:lang w:eastAsia="ar-SA"/>
        </w:rPr>
        <w:t xml:space="preserve">- the use of a spray with an irritant means the use of spray doses filled with tear gas or a chemical substance of </w:t>
      </w:r>
      <w:r w:rsidR="006545D0" w:rsidRPr="00880415">
        <w:rPr>
          <w:rFonts w:ascii="Times New Roman" w:eastAsia="Times New Roman" w:hAnsi="Times New Roman"/>
          <w:sz w:val="24"/>
          <w:szCs w:val="24"/>
          <w:lang w:val="sr-Cyrl-RS" w:eastAsia="ar-SA"/>
        </w:rPr>
        <w:t xml:space="preserve">а </w:t>
      </w:r>
      <w:r w:rsidRPr="00880415">
        <w:rPr>
          <w:rFonts w:ascii="Times New Roman" w:eastAsia="Times New Roman" w:hAnsi="Times New Roman"/>
          <w:sz w:val="24"/>
          <w:szCs w:val="24"/>
          <w:lang w:eastAsia="ar-SA"/>
        </w:rPr>
        <w:t>milder effect than tear gas, that is, a specially designed substance with an intolerable odor;</w:t>
      </w:r>
    </w:p>
    <w:p w:rsidR="00E25C2A" w:rsidRPr="00880415" w:rsidRDefault="00E25C2A" w:rsidP="00E25C2A">
      <w:pPr>
        <w:tabs>
          <w:tab w:val="left" w:pos="8280"/>
        </w:tabs>
        <w:spacing w:after="0" w:line="240" w:lineRule="auto"/>
        <w:ind w:right="33"/>
        <w:jc w:val="both"/>
        <w:rPr>
          <w:rFonts w:ascii="Times New Roman" w:eastAsia="Times New Roman" w:hAnsi="Times New Roman"/>
          <w:sz w:val="24"/>
          <w:szCs w:val="24"/>
          <w:lang w:eastAsia="ar-SA"/>
        </w:rPr>
      </w:pPr>
      <w:r w:rsidRPr="00880415">
        <w:rPr>
          <w:rFonts w:ascii="Times New Roman" w:eastAsia="Times New Roman" w:hAnsi="Times New Roman"/>
          <w:sz w:val="24"/>
          <w:szCs w:val="24"/>
          <w:lang w:eastAsia="ar-SA"/>
        </w:rPr>
        <w:t>- the use of electromagnetic means is considered the use of electro-shockers and electric batons, which emit an electromagnetic pulse of short-term effect;</w:t>
      </w:r>
    </w:p>
    <w:p w:rsidR="00E25C2A" w:rsidRPr="00880415" w:rsidRDefault="00E25C2A" w:rsidP="00E25C2A">
      <w:pPr>
        <w:tabs>
          <w:tab w:val="left" w:pos="8280"/>
        </w:tabs>
        <w:spacing w:after="0" w:line="240" w:lineRule="auto"/>
        <w:ind w:right="33"/>
        <w:jc w:val="both"/>
        <w:rPr>
          <w:rFonts w:ascii="Times New Roman" w:eastAsia="Times New Roman" w:hAnsi="Times New Roman"/>
          <w:sz w:val="24"/>
          <w:szCs w:val="24"/>
          <w:lang w:eastAsia="ar-SA"/>
        </w:rPr>
      </w:pPr>
      <w:r w:rsidRPr="00880415">
        <w:rPr>
          <w:rFonts w:ascii="Times New Roman" w:eastAsia="Times New Roman" w:hAnsi="Times New Roman"/>
          <w:sz w:val="24"/>
          <w:szCs w:val="24"/>
          <w:lang w:eastAsia="ar-SA"/>
        </w:rPr>
        <w:t xml:space="preserve">-use of chemical agents is considered the use of tear gas for short-term use and chemical substances of milder effect than tear gas, which upon </w:t>
      </w:r>
      <w:r w:rsidR="006545D0" w:rsidRPr="00880415">
        <w:rPr>
          <w:rFonts w:ascii="Times New Roman" w:eastAsia="Times New Roman" w:hAnsi="Times New Roman"/>
          <w:sz w:val="24"/>
          <w:szCs w:val="24"/>
          <w:lang w:val="sr-Cyrl-RS" w:eastAsia="ar-SA"/>
        </w:rPr>
        <w:t xml:space="preserve">the </w:t>
      </w:r>
      <w:r w:rsidRPr="00880415">
        <w:rPr>
          <w:rFonts w:ascii="Times New Roman" w:eastAsia="Times New Roman" w:hAnsi="Times New Roman"/>
          <w:sz w:val="24"/>
          <w:szCs w:val="24"/>
          <w:lang w:eastAsia="ar-SA"/>
        </w:rPr>
        <w:t>termination of effect do not leave consequences for psychophysical and general health.</w:t>
      </w:r>
    </w:p>
    <w:p w:rsidR="005A6F16" w:rsidRPr="00880415" w:rsidRDefault="005A6F16" w:rsidP="00314193">
      <w:pPr>
        <w:tabs>
          <w:tab w:val="left" w:pos="8280"/>
        </w:tabs>
        <w:spacing w:after="0" w:line="240" w:lineRule="auto"/>
        <w:ind w:right="33"/>
        <w:jc w:val="both"/>
        <w:rPr>
          <w:rFonts w:ascii="Times New Roman" w:eastAsia="Times New Roman" w:hAnsi="Times New Roman"/>
          <w:sz w:val="24"/>
          <w:szCs w:val="24"/>
          <w:lang w:eastAsia="ar-SA"/>
        </w:rPr>
      </w:pPr>
    </w:p>
    <w:p w:rsidR="00314193" w:rsidRPr="00880415" w:rsidRDefault="00314193" w:rsidP="00314193">
      <w:pPr>
        <w:tabs>
          <w:tab w:val="left" w:pos="8280"/>
        </w:tabs>
        <w:spacing w:after="0" w:line="240" w:lineRule="auto"/>
        <w:ind w:right="33"/>
        <w:jc w:val="both"/>
        <w:rPr>
          <w:rFonts w:ascii="Times New Roman" w:eastAsia="Times New Roman" w:hAnsi="Times New Roman"/>
          <w:sz w:val="24"/>
          <w:szCs w:val="24"/>
          <w:lang w:val="sr-Cyrl-RS" w:eastAsia="ar-SA"/>
        </w:rPr>
      </w:pPr>
      <w:r w:rsidRPr="00880415">
        <w:rPr>
          <w:rFonts w:ascii="Times New Roman" w:eastAsia="Times New Roman" w:hAnsi="Times New Roman"/>
          <w:sz w:val="24"/>
          <w:szCs w:val="24"/>
          <w:lang w:val="sr-Cyrl-RS" w:eastAsia="ar-SA"/>
        </w:rPr>
        <w:t xml:space="preserve">Video systems with intelligent video analytics have been installed to monitor public areas to identify license plates and to analyze events in a defined space monitored by the camera (leaving objects, removing objects, breaking into a defined space, creating crowds, aimless movement, etc.). The aforementioned systems, with appropriate upgrades, can also have </w:t>
      </w:r>
      <w:r w:rsidR="005A6F16" w:rsidRPr="00880415">
        <w:rPr>
          <w:rFonts w:ascii="Times New Roman" w:eastAsia="Times New Roman" w:hAnsi="Times New Roman"/>
          <w:sz w:val="24"/>
          <w:szCs w:val="24"/>
          <w:lang w:eastAsia="ar-SA"/>
        </w:rPr>
        <w:t xml:space="preserve">a </w:t>
      </w:r>
      <w:r w:rsidRPr="00880415">
        <w:rPr>
          <w:rFonts w:ascii="Times New Roman" w:eastAsia="Times New Roman" w:hAnsi="Times New Roman"/>
          <w:sz w:val="24"/>
          <w:szCs w:val="24"/>
          <w:lang w:val="sr-Cyrl-RS" w:eastAsia="ar-SA"/>
        </w:rPr>
        <w:t>face recognition functionality.</w:t>
      </w:r>
    </w:p>
    <w:p w:rsidR="00314193" w:rsidRPr="00880415" w:rsidRDefault="00314193" w:rsidP="00314193">
      <w:pPr>
        <w:tabs>
          <w:tab w:val="left" w:pos="8280"/>
        </w:tabs>
        <w:spacing w:after="0" w:line="240" w:lineRule="auto"/>
        <w:ind w:right="33"/>
        <w:jc w:val="both"/>
        <w:rPr>
          <w:rFonts w:ascii="Times New Roman" w:eastAsia="Times New Roman" w:hAnsi="Times New Roman"/>
          <w:sz w:val="24"/>
          <w:szCs w:val="24"/>
          <w:lang w:val="sr-Cyrl-RS" w:eastAsia="ar-SA"/>
        </w:rPr>
      </w:pPr>
    </w:p>
    <w:p w:rsidR="00863111" w:rsidRPr="00297F76" w:rsidRDefault="00314193" w:rsidP="00297F76">
      <w:pPr>
        <w:tabs>
          <w:tab w:val="left" w:pos="8280"/>
        </w:tabs>
        <w:spacing w:after="0" w:line="240" w:lineRule="auto"/>
        <w:ind w:right="33"/>
        <w:jc w:val="both"/>
        <w:rPr>
          <w:rFonts w:ascii="Times New Roman" w:eastAsia="Times New Roman" w:hAnsi="Times New Roman"/>
          <w:sz w:val="24"/>
          <w:szCs w:val="24"/>
        </w:rPr>
      </w:pPr>
      <w:r w:rsidRPr="00880415">
        <w:rPr>
          <w:rFonts w:ascii="Times New Roman" w:eastAsia="Times New Roman" w:hAnsi="Times New Roman"/>
          <w:sz w:val="24"/>
          <w:szCs w:val="24"/>
          <w:lang w:val="sr-Cyrl-RS" w:eastAsia="ar-SA"/>
        </w:rPr>
        <w:t>In order to effectively implement the Law on Records and Data Processing in the Internal Affairs</w:t>
      </w:r>
      <w:r w:rsidR="00297F76" w:rsidRPr="00880415">
        <w:rPr>
          <w:rStyle w:val="FootnoteReference"/>
          <w:rFonts w:ascii="Times New Roman" w:eastAsia="Times New Roman" w:hAnsi="Times New Roman"/>
          <w:sz w:val="24"/>
          <w:szCs w:val="24"/>
          <w:lang w:val="sr-Cyrl-RS" w:eastAsia="ar-SA"/>
        </w:rPr>
        <w:footnoteReference w:id="4"/>
      </w:r>
      <w:r w:rsidRPr="00880415">
        <w:rPr>
          <w:rFonts w:ascii="Times New Roman" w:eastAsia="Times New Roman" w:hAnsi="Times New Roman"/>
          <w:sz w:val="24"/>
          <w:szCs w:val="24"/>
          <w:lang w:val="sr-Cyrl-RS" w:eastAsia="ar-SA"/>
        </w:rPr>
        <w:t xml:space="preserve">, the competent Ministry of the Interior has drafted the Instruction on keeping records </w:t>
      </w:r>
      <w:r w:rsidRPr="00880415">
        <w:rPr>
          <w:rFonts w:ascii="Times New Roman" w:eastAsia="Times New Roman" w:hAnsi="Times New Roman"/>
          <w:sz w:val="24"/>
          <w:szCs w:val="24"/>
          <w:lang w:val="sr-Cyrl-RS" w:eastAsia="ar-SA"/>
        </w:rPr>
        <w:lastRenderedPageBreak/>
        <w:t>in the field of video acoustic recording and the document "Assessing the impact of processing on the protection of personal data using video surveillance systems" under the Law on protection of personal data</w:t>
      </w:r>
      <w:r w:rsidR="002C3F67" w:rsidRPr="00880415">
        <w:rPr>
          <w:rStyle w:val="FootnoteReference"/>
          <w:rFonts w:ascii="Times New Roman" w:eastAsia="Times New Roman" w:hAnsi="Times New Roman"/>
          <w:sz w:val="24"/>
          <w:szCs w:val="24"/>
          <w:lang w:val="sr-Cyrl-RS" w:eastAsia="ar-SA"/>
        </w:rPr>
        <w:footnoteReference w:id="5"/>
      </w:r>
      <w:r w:rsidRPr="00880415">
        <w:rPr>
          <w:rFonts w:ascii="Times New Roman" w:eastAsia="Times New Roman" w:hAnsi="Times New Roman"/>
          <w:sz w:val="24"/>
          <w:szCs w:val="24"/>
          <w:lang w:val="sr-Cyrl-RS" w:eastAsia="ar-SA"/>
        </w:rPr>
        <w:t>.</w:t>
      </w:r>
      <w:r w:rsidR="0085515D">
        <w:rPr>
          <w:rFonts w:ascii="Times New Roman" w:eastAsia="Times New Roman" w:hAnsi="Times New Roman"/>
          <w:sz w:val="24"/>
          <w:szCs w:val="24"/>
          <w:lang w:val="sr-Cyrl-RS"/>
        </w:rPr>
        <w:tab/>
      </w:r>
    </w:p>
    <w:sectPr w:rsidR="00863111" w:rsidRPr="00297F76" w:rsidSect="006B6DA4">
      <w:footerReference w:type="default" r:id="rId10"/>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439" w:rsidRDefault="00D53439" w:rsidP="00506FDC">
      <w:pPr>
        <w:spacing w:after="0" w:line="240" w:lineRule="auto"/>
      </w:pPr>
      <w:r>
        <w:separator/>
      </w:r>
    </w:p>
  </w:endnote>
  <w:endnote w:type="continuationSeparator" w:id="0">
    <w:p w:rsidR="00D53439" w:rsidRDefault="00D53439" w:rsidP="00506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4F" w:rsidRDefault="001356FB">
    <w:pPr>
      <w:pStyle w:val="Footer"/>
      <w:jc w:val="right"/>
    </w:pPr>
    <w:r>
      <w:fldChar w:fldCharType="begin"/>
    </w:r>
    <w:r w:rsidR="0070384F">
      <w:instrText xml:space="preserve"> PAGE   \* MERGEFORMAT </w:instrText>
    </w:r>
    <w:r>
      <w:fldChar w:fldCharType="separate"/>
    </w:r>
    <w:r w:rsidR="007431AF">
      <w:rPr>
        <w:noProof/>
      </w:rPr>
      <w:t>1</w:t>
    </w:r>
    <w:r>
      <w:rPr>
        <w:noProof/>
      </w:rPr>
      <w:fldChar w:fldCharType="end"/>
    </w:r>
  </w:p>
  <w:p w:rsidR="0070384F" w:rsidRDefault="00703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439" w:rsidRDefault="00D53439" w:rsidP="00506FDC">
      <w:pPr>
        <w:spacing w:after="0" w:line="240" w:lineRule="auto"/>
      </w:pPr>
      <w:r>
        <w:separator/>
      </w:r>
    </w:p>
  </w:footnote>
  <w:footnote w:type="continuationSeparator" w:id="0">
    <w:p w:rsidR="00D53439" w:rsidRDefault="00D53439" w:rsidP="00506FDC">
      <w:pPr>
        <w:spacing w:after="0" w:line="240" w:lineRule="auto"/>
      </w:pPr>
      <w:r>
        <w:continuationSeparator/>
      </w:r>
    </w:p>
  </w:footnote>
  <w:footnote w:id="1">
    <w:p w:rsidR="00297F76" w:rsidRPr="00297F76" w:rsidRDefault="00297F76">
      <w:pPr>
        <w:pStyle w:val="FootnoteText"/>
        <w:rPr>
          <w:rFonts w:ascii="Times New Roman" w:hAnsi="Times New Roman"/>
          <w:sz w:val="16"/>
          <w:szCs w:val="16"/>
        </w:rPr>
      </w:pPr>
      <w:r w:rsidRPr="00297F76">
        <w:rPr>
          <w:rStyle w:val="FootnoteReference"/>
          <w:rFonts w:ascii="Times New Roman" w:hAnsi="Times New Roman"/>
          <w:sz w:val="16"/>
          <w:szCs w:val="16"/>
        </w:rPr>
        <w:footnoteRef/>
      </w:r>
      <w:r w:rsidR="00880415">
        <w:rPr>
          <w:rFonts w:ascii="Times New Roman" w:hAnsi="Times New Roman"/>
          <w:sz w:val="16"/>
          <w:szCs w:val="16"/>
        </w:rPr>
        <w:t xml:space="preserve"> </w:t>
      </w:r>
      <w:r w:rsidRPr="00297F76">
        <w:rPr>
          <w:rFonts w:ascii="Times New Roman" w:hAnsi="Times New Roman"/>
          <w:sz w:val="16"/>
          <w:szCs w:val="16"/>
        </w:rPr>
        <w:t>„RS Official Gazette“, No.98/06</w:t>
      </w:r>
    </w:p>
  </w:footnote>
  <w:footnote w:id="2">
    <w:p w:rsidR="00297F76" w:rsidRPr="00297F76" w:rsidRDefault="00297F76" w:rsidP="00297F76">
      <w:pPr>
        <w:pStyle w:val="FootnoteText"/>
        <w:rPr>
          <w:rFonts w:ascii="Times New Roman" w:hAnsi="Times New Roman"/>
          <w:sz w:val="16"/>
          <w:szCs w:val="16"/>
        </w:rPr>
      </w:pPr>
      <w:r w:rsidRPr="00297F76">
        <w:rPr>
          <w:rStyle w:val="FootnoteReference"/>
          <w:rFonts w:ascii="Times New Roman" w:hAnsi="Times New Roman"/>
          <w:sz w:val="16"/>
          <w:szCs w:val="16"/>
        </w:rPr>
        <w:footnoteRef/>
      </w:r>
      <w:r w:rsidRPr="00297F76">
        <w:rPr>
          <w:rFonts w:ascii="Times New Roman" w:hAnsi="Times New Roman"/>
          <w:sz w:val="16"/>
          <w:szCs w:val="16"/>
        </w:rPr>
        <w:t xml:space="preserve"> „RS Official Gazette“, No.6/16</w:t>
      </w:r>
    </w:p>
  </w:footnote>
  <w:footnote w:id="3">
    <w:p w:rsidR="004A2920" w:rsidRDefault="004A2920">
      <w:pPr>
        <w:pStyle w:val="FootnoteText"/>
      </w:pPr>
      <w:r>
        <w:rPr>
          <w:rStyle w:val="FootnoteReference"/>
        </w:rPr>
        <w:footnoteRef/>
      </w:r>
      <w:r>
        <w:t xml:space="preserve"> </w:t>
      </w:r>
      <w:r>
        <w:rPr>
          <w:rFonts w:ascii="Times New Roman" w:hAnsi="Times New Roman"/>
          <w:sz w:val="16"/>
          <w:szCs w:val="16"/>
        </w:rPr>
        <w:t>RS Official Gazette“, No.6/16,24/18 and 87/18</w:t>
      </w:r>
    </w:p>
  </w:footnote>
  <w:footnote w:id="4">
    <w:p w:rsidR="00297F76" w:rsidRDefault="00297F76">
      <w:pPr>
        <w:pStyle w:val="FootnoteText"/>
      </w:pPr>
      <w:r w:rsidRPr="00297F76">
        <w:rPr>
          <w:rStyle w:val="FootnoteReference"/>
          <w:rFonts w:ascii="Times New Roman" w:hAnsi="Times New Roman"/>
          <w:sz w:val="16"/>
          <w:szCs w:val="16"/>
        </w:rPr>
        <w:footnoteRef/>
      </w:r>
      <w:r w:rsidRPr="00297F76">
        <w:rPr>
          <w:rFonts w:ascii="Times New Roman" w:hAnsi="Times New Roman"/>
          <w:sz w:val="16"/>
          <w:szCs w:val="16"/>
        </w:rPr>
        <w:t>„RS Official Gazette“, No.24/18</w:t>
      </w:r>
    </w:p>
  </w:footnote>
  <w:footnote w:id="5">
    <w:p w:rsidR="002C3F67" w:rsidRDefault="002C3F67">
      <w:pPr>
        <w:pStyle w:val="FootnoteText"/>
      </w:pPr>
      <w:r>
        <w:rPr>
          <w:rStyle w:val="FootnoteReference"/>
        </w:rPr>
        <w:footnoteRef/>
      </w:r>
      <w:r>
        <w:rPr>
          <w:rFonts w:ascii="Times New Roman" w:hAnsi="Times New Roman"/>
          <w:sz w:val="16"/>
          <w:szCs w:val="16"/>
        </w:rPr>
        <w:t>„RS Official Gazette“, No.87</w:t>
      </w:r>
      <w:r w:rsidRPr="00297F76">
        <w:rPr>
          <w:rFonts w:ascii="Times New Roman" w:hAnsi="Times New Roman"/>
          <w:sz w:val="16"/>
          <w:szCs w:val="16"/>
        </w:rPr>
        <w:t>/18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630B4"/>
    <w:multiLevelType w:val="hybridMultilevel"/>
    <w:tmpl w:val="FF0C1C1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6740B07"/>
    <w:multiLevelType w:val="hybridMultilevel"/>
    <w:tmpl w:val="3D0C630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4A5C7759"/>
    <w:multiLevelType w:val="hybridMultilevel"/>
    <w:tmpl w:val="ACE2EBA8"/>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527E75B7"/>
    <w:multiLevelType w:val="hybridMultilevel"/>
    <w:tmpl w:val="A0FA46A6"/>
    <w:lvl w:ilvl="0" w:tplc="241A000F">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5C585474"/>
    <w:multiLevelType w:val="hybridMultilevel"/>
    <w:tmpl w:val="DC483F5C"/>
    <w:lvl w:ilvl="0" w:tplc="033A3FB8">
      <w:start w:val="1"/>
      <w:numFmt w:val="decimal"/>
      <w:lvlText w:val="%1."/>
      <w:lvlJc w:val="left"/>
      <w:pPr>
        <w:ind w:left="720" w:hanging="360"/>
      </w:pPr>
      <w:rPr>
        <w:rFonts w:ascii="Times New Roman" w:eastAsia="Times New Roman" w:hAnsi="Times New Roman" w:cs="Times New Roman" w:hint="default"/>
        <w:b/>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74E41DD0"/>
    <w:multiLevelType w:val="hybridMultilevel"/>
    <w:tmpl w:val="BD74A22A"/>
    <w:lvl w:ilvl="0" w:tplc="241A000F">
      <w:start w:val="5"/>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51"/>
    <w:rsid w:val="00027295"/>
    <w:rsid w:val="00042651"/>
    <w:rsid w:val="0004631D"/>
    <w:rsid w:val="00067BC2"/>
    <w:rsid w:val="0009119F"/>
    <w:rsid w:val="000C7269"/>
    <w:rsid w:val="000F7B50"/>
    <w:rsid w:val="001356FB"/>
    <w:rsid w:val="00161CAE"/>
    <w:rsid w:val="0019094F"/>
    <w:rsid w:val="001B334E"/>
    <w:rsid w:val="001D20D7"/>
    <w:rsid w:val="001E0D5B"/>
    <w:rsid w:val="001E6251"/>
    <w:rsid w:val="001F04BB"/>
    <w:rsid w:val="001F0B2D"/>
    <w:rsid w:val="00224900"/>
    <w:rsid w:val="00240FC4"/>
    <w:rsid w:val="0024501F"/>
    <w:rsid w:val="00273E49"/>
    <w:rsid w:val="00297F76"/>
    <w:rsid w:val="002A0430"/>
    <w:rsid w:val="002A154E"/>
    <w:rsid w:val="002B2C6B"/>
    <w:rsid w:val="002B578F"/>
    <w:rsid w:val="002C3F67"/>
    <w:rsid w:val="002E671A"/>
    <w:rsid w:val="002F029A"/>
    <w:rsid w:val="002F1923"/>
    <w:rsid w:val="00314193"/>
    <w:rsid w:val="00322B3A"/>
    <w:rsid w:val="003304CE"/>
    <w:rsid w:val="00344110"/>
    <w:rsid w:val="003A411F"/>
    <w:rsid w:val="003C52B5"/>
    <w:rsid w:val="003C74E0"/>
    <w:rsid w:val="0041109D"/>
    <w:rsid w:val="00433C89"/>
    <w:rsid w:val="00463A88"/>
    <w:rsid w:val="004A2920"/>
    <w:rsid w:val="004B053B"/>
    <w:rsid w:val="004C759C"/>
    <w:rsid w:val="004E7F42"/>
    <w:rsid w:val="00506FDC"/>
    <w:rsid w:val="0052751C"/>
    <w:rsid w:val="005420FD"/>
    <w:rsid w:val="005470A3"/>
    <w:rsid w:val="005820B0"/>
    <w:rsid w:val="005A6F16"/>
    <w:rsid w:val="005F049A"/>
    <w:rsid w:val="006176C4"/>
    <w:rsid w:val="006545D0"/>
    <w:rsid w:val="00686A45"/>
    <w:rsid w:val="00695B83"/>
    <w:rsid w:val="006B39F2"/>
    <w:rsid w:val="006B6DA4"/>
    <w:rsid w:val="0070384F"/>
    <w:rsid w:val="0072082E"/>
    <w:rsid w:val="007431AF"/>
    <w:rsid w:val="00765400"/>
    <w:rsid w:val="0084646A"/>
    <w:rsid w:val="0085515D"/>
    <w:rsid w:val="00863111"/>
    <w:rsid w:val="00880415"/>
    <w:rsid w:val="00881D64"/>
    <w:rsid w:val="00892767"/>
    <w:rsid w:val="008A1D9C"/>
    <w:rsid w:val="008A2BFF"/>
    <w:rsid w:val="008C036D"/>
    <w:rsid w:val="008C4217"/>
    <w:rsid w:val="008D1D74"/>
    <w:rsid w:val="008E05ED"/>
    <w:rsid w:val="00905930"/>
    <w:rsid w:val="009453AC"/>
    <w:rsid w:val="009673E8"/>
    <w:rsid w:val="009905A0"/>
    <w:rsid w:val="009A3BB8"/>
    <w:rsid w:val="009C2CF8"/>
    <w:rsid w:val="009E1EA0"/>
    <w:rsid w:val="00A012E0"/>
    <w:rsid w:val="00A06FFD"/>
    <w:rsid w:val="00A071D9"/>
    <w:rsid w:val="00A2604E"/>
    <w:rsid w:val="00A41E4B"/>
    <w:rsid w:val="00A47182"/>
    <w:rsid w:val="00A47B33"/>
    <w:rsid w:val="00A61B0C"/>
    <w:rsid w:val="00A66D7D"/>
    <w:rsid w:val="00AA4A36"/>
    <w:rsid w:val="00B35937"/>
    <w:rsid w:val="00BA58F6"/>
    <w:rsid w:val="00BF6C69"/>
    <w:rsid w:val="00C430C2"/>
    <w:rsid w:val="00C707E8"/>
    <w:rsid w:val="00CA1EDB"/>
    <w:rsid w:val="00CC190A"/>
    <w:rsid w:val="00CF76BA"/>
    <w:rsid w:val="00D10017"/>
    <w:rsid w:val="00D20EA8"/>
    <w:rsid w:val="00D30E3D"/>
    <w:rsid w:val="00D53439"/>
    <w:rsid w:val="00D5373A"/>
    <w:rsid w:val="00D62CFA"/>
    <w:rsid w:val="00DC1BD3"/>
    <w:rsid w:val="00DF059A"/>
    <w:rsid w:val="00E107F1"/>
    <w:rsid w:val="00E22D53"/>
    <w:rsid w:val="00E25C2A"/>
    <w:rsid w:val="00E36620"/>
    <w:rsid w:val="00EB236B"/>
    <w:rsid w:val="00EC1D1B"/>
    <w:rsid w:val="00EC6518"/>
    <w:rsid w:val="00EE1AD8"/>
    <w:rsid w:val="00F34BF0"/>
    <w:rsid w:val="00F42220"/>
    <w:rsid w:val="00F5180C"/>
    <w:rsid w:val="00F8011D"/>
    <w:rsid w:val="00F97D2B"/>
    <w:rsid w:val="00FC4590"/>
    <w:rsid w:val="00FE5ED0"/>
    <w:rsid w:val="00FF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66D029"/>
  <w15:chartTrackingRefBased/>
  <w15:docId w15:val="{23255084-B78F-4DED-B5CF-C0124757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FC4"/>
    <w:pPr>
      <w:spacing w:after="200" w:line="276" w:lineRule="auto"/>
    </w:pPr>
    <w:rPr>
      <w:sz w:val="22"/>
      <w:szCs w:val="22"/>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11D"/>
    <w:pPr>
      <w:ind w:left="720"/>
      <w:contextualSpacing/>
    </w:pPr>
  </w:style>
  <w:style w:type="character" w:styleId="Hyperlink">
    <w:name w:val="Hyperlink"/>
    <w:uiPriority w:val="99"/>
    <w:unhideWhenUsed/>
    <w:rsid w:val="00B35937"/>
    <w:rPr>
      <w:color w:val="0000FF"/>
      <w:u w:val="single"/>
    </w:rPr>
  </w:style>
  <w:style w:type="paragraph" w:styleId="FootnoteText">
    <w:name w:val="footnote text"/>
    <w:basedOn w:val="Normal"/>
    <w:link w:val="FootnoteTextChar"/>
    <w:uiPriority w:val="99"/>
    <w:semiHidden/>
    <w:unhideWhenUsed/>
    <w:rsid w:val="00506FDC"/>
    <w:pPr>
      <w:spacing w:after="0" w:line="240" w:lineRule="auto"/>
    </w:pPr>
    <w:rPr>
      <w:sz w:val="20"/>
      <w:szCs w:val="20"/>
      <w:lang w:val="x-none" w:eastAsia="x-none"/>
    </w:rPr>
  </w:style>
  <w:style w:type="character" w:customStyle="1" w:styleId="FootnoteTextChar">
    <w:name w:val="Footnote Text Char"/>
    <w:link w:val="FootnoteText"/>
    <w:uiPriority w:val="99"/>
    <w:semiHidden/>
    <w:rsid w:val="00506FDC"/>
    <w:rPr>
      <w:sz w:val="20"/>
      <w:szCs w:val="20"/>
    </w:rPr>
  </w:style>
  <w:style w:type="character" w:styleId="FootnoteReference">
    <w:name w:val="footnote reference"/>
    <w:uiPriority w:val="99"/>
    <w:semiHidden/>
    <w:unhideWhenUsed/>
    <w:rsid w:val="00506FDC"/>
    <w:rPr>
      <w:vertAlign w:val="superscript"/>
    </w:rPr>
  </w:style>
  <w:style w:type="paragraph" w:styleId="Header">
    <w:name w:val="header"/>
    <w:basedOn w:val="Normal"/>
    <w:link w:val="HeaderChar"/>
    <w:uiPriority w:val="99"/>
    <w:unhideWhenUsed/>
    <w:rsid w:val="00A47B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7B33"/>
  </w:style>
  <w:style w:type="paragraph" w:styleId="Footer">
    <w:name w:val="footer"/>
    <w:basedOn w:val="Normal"/>
    <w:link w:val="FooterChar"/>
    <w:uiPriority w:val="99"/>
    <w:unhideWhenUsed/>
    <w:rsid w:val="00A47B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7B33"/>
  </w:style>
  <w:style w:type="table" w:styleId="TableGrid">
    <w:name w:val="Table Grid"/>
    <w:basedOn w:val="TableNormal"/>
    <w:uiPriority w:val="59"/>
    <w:rsid w:val="00BA5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FCD560-C680-4A5F-BABC-78A61C29227E}"/>
</file>

<file path=customXml/itemProps2.xml><?xml version="1.0" encoding="utf-8"?>
<ds:datastoreItem xmlns:ds="http://schemas.openxmlformats.org/officeDocument/2006/customXml" ds:itemID="{9F933412-0325-4D87-9C58-B9393CA423F0}">
  <ds:schemaRefs>
    <ds:schemaRef ds:uri="http://schemas.microsoft.com/sharepoint/v3/contenttype/forms"/>
  </ds:schemaRefs>
</ds:datastoreItem>
</file>

<file path=customXml/itemProps3.xml><?xml version="1.0" encoding="utf-8"?>
<ds:datastoreItem xmlns:ds="http://schemas.openxmlformats.org/officeDocument/2006/customXml" ds:itemID="{39D82BD7-8FF3-4C18-9C5E-021B0455C2B8}">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Srećković</dc:creator>
  <cp:keywords/>
  <cp:lastModifiedBy>ROLDS</cp:lastModifiedBy>
  <cp:revision>2</cp:revision>
  <cp:lastPrinted>2019-12-20T11:17:00Z</cp:lastPrinted>
  <dcterms:created xsi:type="dcterms:W3CDTF">2020-01-31T13:50:00Z</dcterms:created>
  <dcterms:modified xsi:type="dcterms:W3CDTF">2020-01-31T13:50:00Z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