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0E" w:rsidRDefault="00DE31FF" w:rsidP="00DE31FF">
      <w:pPr>
        <w:pStyle w:val="Heading2"/>
        <w:tabs>
          <w:tab w:val="left" w:pos="0"/>
        </w:tabs>
        <w:ind w:left="-1418"/>
        <w:rPr>
          <w:lang w:val="en-US"/>
        </w:rPr>
      </w:pPr>
      <w:bookmarkStart w:id="0" w:name="_GoBack"/>
      <w:bookmarkEnd w:id="0"/>
      <w:r w:rsidRPr="00DE31FF">
        <w:rPr>
          <w:lang w:val="en-US"/>
        </w:rPr>
        <w:t>Contribution on data collection and management</w:t>
      </w:r>
      <w:r>
        <w:rPr>
          <w:lang w:val="en-US"/>
        </w:rPr>
        <w:t xml:space="preserve"> to the UN Independent Expert on SOGI</w:t>
      </w:r>
    </w:p>
    <w:p w:rsidR="00DE31FF" w:rsidRDefault="00DE31FF" w:rsidP="00DE31FF">
      <w:pPr>
        <w:rPr>
          <w:lang w:val="en-US"/>
        </w:rPr>
      </w:pPr>
    </w:p>
    <w:p w:rsidR="00DE31FF" w:rsidRDefault="00DE31FF" w:rsidP="00DE31FF">
      <w:pPr>
        <w:ind w:left="-1418"/>
        <w:rPr>
          <w:lang w:val="en-US"/>
        </w:rPr>
      </w:pPr>
      <w:r>
        <w:rPr>
          <w:lang w:val="en-US"/>
        </w:rPr>
        <w:t xml:space="preserve">The answers to these questions are based on the situation in Sweden, and cannot be generalized to other countries, where the situation is different. </w:t>
      </w:r>
    </w:p>
    <w:p w:rsidR="00DE31FF" w:rsidRPr="00DE31FF" w:rsidRDefault="00DE31FF" w:rsidP="00DE31FF">
      <w:pPr>
        <w:rPr>
          <w:lang w:val="en-US"/>
        </w:rPr>
      </w:pPr>
    </w:p>
    <w:p w:rsidR="00DE31FF" w:rsidRPr="00A16FE2" w:rsidRDefault="00DE31FF" w:rsidP="00DE31FF">
      <w:pPr>
        <w:pStyle w:val="ListParagraph"/>
        <w:numPr>
          <w:ilvl w:val="0"/>
          <w:numId w:val="8"/>
        </w:numPr>
        <w:shd w:val="clear" w:color="auto" w:fill="FFFFFF"/>
        <w:tabs>
          <w:tab w:val="clear" w:pos="3402"/>
          <w:tab w:val="left" w:pos="0"/>
        </w:tabs>
        <w:ind w:left="-709"/>
        <w:rPr>
          <w:rFonts w:cs="Arial"/>
          <w:color w:val="222222"/>
          <w:lang w:val="en-US"/>
        </w:rPr>
      </w:pPr>
      <w:r w:rsidRPr="00A16FE2">
        <w:rPr>
          <w:rFonts w:cs="Arial"/>
          <w:color w:val="222222"/>
          <w:lang w:val="en-US"/>
        </w:rPr>
        <w:t>What are the current efforts by States to increase their knowledge of the LGBT</w:t>
      </w:r>
      <w:r>
        <w:rPr>
          <w:rFonts w:cs="Arial"/>
          <w:color w:val="222222"/>
          <w:lang w:val="en-US"/>
        </w:rPr>
        <w:t>Q</w:t>
      </w:r>
      <w:r w:rsidRPr="00A16FE2">
        <w:rPr>
          <w:rFonts w:cs="Arial"/>
          <w:color w:val="222222"/>
          <w:lang w:val="en-US"/>
        </w:rPr>
        <w:t xml:space="preserve">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The Swedish state tries in different ways to follow health and other aspects of LGBTQ-people’s lives. A few examples are listed below.</w:t>
      </w:r>
    </w:p>
    <w:p w:rsidR="00DE31FF" w:rsidRDefault="00DE31FF" w:rsidP="00DE31FF">
      <w:pPr>
        <w:shd w:val="clear" w:color="auto" w:fill="FFFFFF"/>
        <w:tabs>
          <w:tab w:val="left" w:pos="0"/>
        </w:tabs>
        <w:rPr>
          <w:rFonts w:cs="Arial"/>
          <w:color w:val="222222"/>
          <w:lang w:val="en-US"/>
        </w:rPr>
      </w:pPr>
    </w:p>
    <w:p w:rsidR="00DE31FF" w:rsidRPr="00A16FE2" w:rsidRDefault="00DE31FF" w:rsidP="00DE31FF">
      <w:pPr>
        <w:shd w:val="clear" w:color="auto" w:fill="FFFFFF"/>
        <w:tabs>
          <w:tab w:val="left" w:pos="0"/>
        </w:tabs>
        <w:rPr>
          <w:rFonts w:cs="Arial"/>
          <w:b/>
          <w:color w:val="222222"/>
          <w:lang w:val="en-US"/>
        </w:rPr>
      </w:pPr>
      <w:r w:rsidRPr="00A16FE2">
        <w:rPr>
          <w:rFonts w:cs="Arial"/>
          <w:b/>
          <w:color w:val="222222"/>
          <w:lang w:val="en-US"/>
        </w:rPr>
        <w:t>Public health survey</w:t>
      </w:r>
    </w:p>
    <w:p w:rsidR="00DE31FF" w:rsidRDefault="00DE31FF" w:rsidP="00DE31FF">
      <w:pPr>
        <w:shd w:val="clear" w:color="auto" w:fill="FFFFFF"/>
        <w:tabs>
          <w:tab w:val="left" w:pos="0"/>
        </w:tabs>
        <w:rPr>
          <w:rFonts w:cs="Arial"/>
          <w:color w:val="222222"/>
          <w:lang w:val="en-US"/>
        </w:rPr>
      </w:pPr>
      <w:r>
        <w:rPr>
          <w:rFonts w:cs="Arial"/>
          <w:color w:val="222222"/>
          <w:lang w:val="en-US"/>
        </w:rPr>
        <w:t xml:space="preserve">The Swedish public health survey by the Public Health Agency (PHA) done every second year with about 10 000 respondents, giving a statistically representative selection of the Swedish population. </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From 2005 a question on sexual identity has been included and specific reports and research about the health of homosexual and bisexual men and women have been published.</w:t>
      </w:r>
    </w:p>
    <w:p w:rsidR="00DE31FF" w:rsidRDefault="00DE31FF" w:rsidP="00DE31FF">
      <w:pPr>
        <w:shd w:val="clear" w:color="auto" w:fill="FFFFFF"/>
        <w:tabs>
          <w:tab w:val="left" w:pos="0"/>
        </w:tabs>
        <w:rPr>
          <w:rFonts w:cs="Arial"/>
          <w:color w:val="222222"/>
          <w:lang w:val="en-US"/>
        </w:rPr>
      </w:pPr>
      <w:r>
        <w:rPr>
          <w:rFonts w:cs="Arial"/>
          <w:color w:val="222222"/>
          <w:lang w:val="en-US"/>
        </w:rPr>
        <w:br/>
        <w:t>The question is:</w:t>
      </w:r>
    </w:p>
    <w:p w:rsidR="00DE31FF" w:rsidRDefault="00DE31FF" w:rsidP="00DE31FF">
      <w:pPr>
        <w:shd w:val="clear" w:color="auto" w:fill="FFFFFF"/>
        <w:tabs>
          <w:tab w:val="left" w:pos="0"/>
        </w:tabs>
        <w:rPr>
          <w:rFonts w:cs="Arial"/>
          <w:color w:val="222222"/>
          <w:lang w:val="en-US"/>
        </w:rPr>
      </w:pPr>
      <w:r>
        <w:rPr>
          <w:rFonts w:cs="Arial"/>
          <w:color w:val="222222"/>
          <w:lang w:val="en-US"/>
        </w:rPr>
        <w:t>How do you define your sexual identity?</w:t>
      </w:r>
    </w:p>
    <w:p w:rsidR="00DE31FF" w:rsidRDefault="00DE31FF" w:rsidP="00DE31FF">
      <w:pPr>
        <w:shd w:val="clear" w:color="auto" w:fill="FFFFFF"/>
        <w:tabs>
          <w:tab w:val="left" w:pos="0"/>
        </w:tabs>
        <w:rPr>
          <w:rFonts w:cs="Arial"/>
          <w:color w:val="222222"/>
          <w:lang w:val="en-US"/>
        </w:rPr>
      </w:pPr>
      <w:r>
        <w:rPr>
          <w:rFonts w:cs="Arial"/>
          <w:color w:val="222222"/>
          <w:lang w:val="en-US"/>
        </w:rPr>
        <w:t>- Heterosexual</w:t>
      </w:r>
    </w:p>
    <w:p w:rsidR="00DE31FF" w:rsidRDefault="00DE31FF" w:rsidP="00DE31FF">
      <w:pPr>
        <w:shd w:val="clear" w:color="auto" w:fill="FFFFFF"/>
        <w:tabs>
          <w:tab w:val="left" w:pos="0"/>
        </w:tabs>
        <w:rPr>
          <w:rFonts w:cs="Arial"/>
          <w:color w:val="222222"/>
          <w:lang w:val="en-US"/>
        </w:rPr>
      </w:pPr>
      <w:r>
        <w:rPr>
          <w:rFonts w:cs="Arial"/>
          <w:color w:val="222222"/>
          <w:lang w:val="en-US"/>
        </w:rPr>
        <w:t>- Bisexual</w:t>
      </w:r>
    </w:p>
    <w:p w:rsidR="00DE31FF" w:rsidRDefault="00DE31FF" w:rsidP="00DE31FF">
      <w:pPr>
        <w:shd w:val="clear" w:color="auto" w:fill="FFFFFF"/>
        <w:tabs>
          <w:tab w:val="left" w:pos="0"/>
        </w:tabs>
        <w:rPr>
          <w:rFonts w:cs="Arial"/>
          <w:color w:val="222222"/>
          <w:lang w:val="en-US"/>
        </w:rPr>
      </w:pPr>
      <w:r>
        <w:rPr>
          <w:rFonts w:cs="Arial"/>
          <w:color w:val="222222"/>
          <w:lang w:val="en-US"/>
        </w:rPr>
        <w:t>- Homosexual</w:t>
      </w:r>
    </w:p>
    <w:p w:rsidR="00DE31FF" w:rsidRDefault="00DE31FF" w:rsidP="00DE31FF">
      <w:pPr>
        <w:shd w:val="clear" w:color="auto" w:fill="FFFFFF"/>
        <w:tabs>
          <w:tab w:val="left" w:pos="0"/>
        </w:tabs>
        <w:rPr>
          <w:rFonts w:cs="Arial"/>
          <w:color w:val="222222"/>
          <w:lang w:val="en-US"/>
        </w:rPr>
      </w:pPr>
      <w:r>
        <w:rPr>
          <w:rFonts w:cs="Arial"/>
          <w:color w:val="222222"/>
          <w:lang w:val="en-US"/>
        </w:rPr>
        <w:t>- Other (open answer)</w:t>
      </w:r>
    </w:p>
    <w:p w:rsidR="00DE31FF" w:rsidRDefault="00DE31FF" w:rsidP="00DE31FF">
      <w:pPr>
        <w:shd w:val="clear" w:color="auto" w:fill="FFFFFF"/>
        <w:tabs>
          <w:tab w:val="left" w:pos="0"/>
        </w:tabs>
        <w:rPr>
          <w:rFonts w:cs="Arial"/>
          <w:color w:val="222222"/>
          <w:lang w:val="en-US"/>
        </w:rPr>
      </w:pPr>
      <w:r>
        <w:rPr>
          <w:rFonts w:cs="Arial"/>
          <w:color w:val="222222"/>
          <w:lang w:val="en-US"/>
        </w:rPr>
        <w:t>- I don’t know</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For the first time 2018 two questions on gender identity and trans experience have also been included, the data is not yet published.</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The questions are:</w:t>
      </w:r>
    </w:p>
    <w:p w:rsidR="00DE31FF" w:rsidRDefault="00DE31FF" w:rsidP="00DE31FF">
      <w:pPr>
        <w:shd w:val="clear" w:color="auto" w:fill="FFFFFF"/>
        <w:tabs>
          <w:tab w:val="left" w:pos="0"/>
        </w:tabs>
        <w:rPr>
          <w:rFonts w:cs="Arial"/>
          <w:color w:val="222222"/>
          <w:lang w:val="en-US"/>
        </w:rPr>
      </w:pPr>
      <w:r>
        <w:rPr>
          <w:rFonts w:cs="Arial"/>
          <w:color w:val="222222"/>
          <w:lang w:val="en-US"/>
        </w:rPr>
        <w:t>How do you define your gender identity?</w:t>
      </w:r>
      <w:r>
        <w:rPr>
          <w:rFonts w:cs="Arial"/>
          <w:color w:val="222222"/>
          <w:lang w:val="en-US"/>
        </w:rPr>
        <w:br/>
        <w:t>- Woman</w:t>
      </w:r>
    </w:p>
    <w:p w:rsidR="00DE31FF" w:rsidRDefault="00DE31FF" w:rsidP="00DE31FF">
      <w:pPr>
        <w:shd w:val="clear" w:color="auto" w:fill="FFFFFF"/>
        <w:tabs>
          <w:tab w:val="left" w:pos="0"/>
        </w:tabs>
        <w:rPr>
          <w:rFonts w:cs="Arial"/>
          <w:color w:val="222222"/>
          <w:lang w:val="en-US"/>
        </w:rPr>
      </w:pPr>
      <w:r>
        <w:rPr>
          <w:rFonts w:cs="Arial"/>
          <w:color w:val="222222"/>
          <w:lang w:val="en-US"/>
        </w:rPr>
        <w:t>- Man</w:t>
      </w:r>
    </w:p>
    <w:p w:rsidR="00DE31FF" w:rsidRDefault="00DE31FF" w:rsidP="00DE31FF">
      <w:pPr>
        <w:shd w:val="clear" w:color="auto" w:fill="FFFFFF"/>
        <w:tabs>
          <w:tab w:val="left" w:pos="0"/>
        </w:tabs>
        <w:rPr>
          <w:rFonts w:cs="Arial"/>
          <w:color w:val="222222"/>
          <w:lang w:val="en-US"/>
        </w:rPr>
      </w:pPr>
      <w:r>
        <w:rPr>
          <w:rFonts w:cs="Arial"/>
          <w:color w:val="222222"/>
          <w:lang w:val="en-US"/>
        </w:rPr>
        <w:t>- Other</w:t>
      </w:r>
    </w:p>
    <w:p w:rsidR="00DE31FF" w:rsidRDefault="00DE31FF" w:rsidP="00DE31FF">
      <w:pPr>
        <w:shd w:val="clear" w:color="auto" w:fill="FFFFFF"/>
        <w:tabs>
          <w:tab w:val="left" w:pos="0"/>
        </w:tabs>
        <w:rPr>
          <w:rFonts w:cs="Arial"/>
          <w:color w:val="222222"/>
          <w:lang w:val="en-US"/>
        </w:rPr>
      </w:pPr>
      <w:r>
        <w:rPr>
          <w:rFonts w:cs="Arial"/>
          <w:color w:val="222222"/>
          <w:lang w:val="en-US"/>
        </w:rPr>
        <w:lastRenderedPageBreak/>
        <w:t>- I don’t know</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sidRPr="00A16FE2">
        <w:rPr>
          <w:rFonts w:cs="Arial"/>
          <w:color w:val="222222"/>
          <w:lang w:val="en-US"/>
        </w:rPr>
        <w:t>Are you, or have you been, a trans person? (Trans people is an umbrella term that usually d</w:t>
      </w:r>
      <w:r>
        <w:rPr>
          <w:rFonts w:cs="Arial"/>
          <w:color w:val="222222"/>
          <w:lang w:val="en-US"/>
        </w:rPr>
        <w:t>e</w:t>
      </w:r>
      <w:r w:rsidRPr="00A16FE2">
        <w:rPr>
          <w:rFonts w:cs="Arial"/>
          <w:color w:val="222222"/>
          <w:lang w:val="en-US"/>
        </w:rPr>
        <w:t>scribe indiv</w:t>
      </w:r>
      <w:r>
        <w:rPr>
          <w:rFonts w:cs="Arial"/>
          <w:color w:val="222222"/>
          <w:lang w:val="en-US"/>
        </w:rPr>
        <w:t>iduals whose gender identity and/or gender expression always or sometimes break the norm for the gender assigned to them at birth)</w:t>
      </w:r>
    </w:p>
    <w:p w:rsidR="00DE31FF" w:rsidRPr="00F77CA6" w:rsidRDefault="00DE31FF" w:rsidP="00DE31FF">
      <w:pPr>
        <w:shd w:val="clear" w:color="auto" w:fill="FFFFFF"/>
        <w:tabs>
          <w:tab w:val="left" w:pos="0"/>
        </w:tabs>
        <w:rPr>
          <w:rFonts w:cs="Arial"/>
          <w:color w:val="222222"/>
          <w:lang w:val="en-US"/>
        </w:rPr>
      </w:pPr>
      <w:r w:rsidRPr="00F77CA6">
        <w:rPr>
          <w:rFonts w:cs="Arial"/>
          <w:color w:val="222222"/>
          <w:lang w:val="en-US"/>
        </w:rPr>
        <w:t>- Yes</w:t>
      </w:r>
    </w:p>
    <w:p w:rsidR="00DE31FF" w:rsidRPr="00F77CA6" w:rsidRDefault="00DE31FF" w:rsidP="00DE31FF">
      <w:pPr>
        <w:shd w:val="clear" w:color="auto" w:fill="FFFFFF"/>
        <w:tabs>
          <w:tab w:val="left" w:pos="0"/>
        </w:tabs>
        <w:rPr>
          <w:rFonts w:cs="Arial"/>
          <w:color w:val="222222"/>
          <w:lang w:val="en-US"/>
        </w:rPr>
      </w:pPr>
      <w:r w:rsidRPr="00F77CA6">
        <w:rPr>
          <w:rFonts w:cs="Arial"/>
          <w:color w:val="222222"/>
          <w:lang w:val="en-US"/>
        </w:rPr>
        <w:t>- No</w:t>
      </w:r>
    </w:p>
    <w:p w:rsidR="00DE31FF" w:rsidRPr="00F77CA6" w:rsidRDefault="00DE31FF" w:rsidP="00DE31FF">
      <w:pPr>
        <w:shd w:val="clear" w:color="auto" w:fill="FFFFFF"/>
        <w:tabs>
          <w:tab w:val="left" w:pos="0"/>
        </w:tabs>
        <w:rPr>
          <w:rFonts w:cs="Arial"/>
          <w:color w:val="222222"/>
          <w:lang w:val="en-US"/>
        </w:rPr>
      </w:pPr>
      <w:r w:rsidRPr="00F77CA6">
        <w:rPr>
          <w:rFonts w:cs="Arial"/>
          <w:color w:val="222222"/>
          <w:lang w:val="en-US"/>
        </w:rPr>
        <w:t>- I don’t know</w:t>
      </w:r>
    </w:p>
    <w:p w:rsidR="00DE31FF" w:rsidRDefault="00DE31FF" w:rsidP="00DE31FF">
      <w:pPr>
        <w:shd w:val="clear" w:color="auto" w:fill="FFFFFF"/>
        <w:tabs>
          <w:tab w:val="left" w:pos="0"/>
        </w:tabs>
        <w:rPr>
          <w:rFonts w:cs="Arial"/>
          <w:color w:val="222222"/>
          <w:lang w:val="en-US"/>
        </w:rPr>
      </w:pPr>
    </w:p>
    <w:p w:rsidR="00DE31FF" w:rsidRPr="00F77CA6" w:rsidRDefault="00DE31FF" w:rsidP="00DE31FF">
      <w:pPr>
        <w:shd w:val="clear" w:color="auto" w:fill="FFFFFF"/>
        <w:tabs>
          <w:tab w:val="left" w:pos="0"/>
        </w:tabs>
        <w:rPr>
          <w:rFonts w:cs="Arial"/>
          <w:color w:val="222222"/>
          <w:lang w:val="en-US"/>
        </w:rPr>
      </w:pPr>
      <w:r>
        <w:rPr>
          <w:rFonts w:cs="Arial"/>
          <w:color w:val="222222"/>
          <w:lang w:val="en-US"/>
        </w:rPr>
        <w:t>The Public Health Agency also</w:t>
      </w:r>
      <w:r w:rsidRPr="00A16FE2">
        <w:rPr>
          <w:rFonts w:cs="Arial"/>
          <w:color w:val="222222"/>
          <w:lang w:val="en-US"/>
        </w:rPr>
        <w:t xml:space="preserve"> get legal gender from registry data.</w:t>
      </w:r>
    </w:p>
    <w:p w:rsidR="00DE31FF" w:rsidRDefault="00DE31FF" w:rsidP="00DE31FF">
      <w:pPr>
        <w:shd w:val="clear" w:color="auto" w:fill="FFFFFF"/>
        <w:tabs>
          <w:tab w:val="left" w:pos="0"/>
        </w:tabs>
        <w:rPr>
          <w:rFonts w:cs="Arial"/>
          <w:color w:val="222222"/>
          <w:lang w:val="en-US"/>
        </w:rPr>
      </w:pPr>
    </w:p>
    <w:p w:rsidR="00DE31FF" w:rsidRPr="00A16FE2" w:rsidRDefault="00DE31FF" w:rsidP="00DE31FF">
      <w:pPr>
        <w:shd w:val="clear" w:color="auto" w:fill="FFFFFF"/>
        <w:tabs>
          <w:tab w:val="left" w:pos="0"/>
        </w:tabs>
        <w:rPr>
          <w:rFonts w:cs="Arial"/>
          <w:color w:val="222222"/>
          <w:lang w:val="en-US"/>
        </w:rPr>
      </w:pPr>
      <w:r>
        <w:rPr>
          <w:rFonts w:cs="Arial"/>
          <w:color w:val="222222"/>
          <w:lang w:val="en-US"/>
        </w:rPr>
        <w:t xml:space="preserve">RFSL embraces the development to include gender identity and sexual orientation in the survey. </w:t>
      </w:r>
    </w:p>
    <w:p w:rsidR="00DE31FF" w:rsidRDefault="00DE31FF" w:rsidP="00DE31FF">
      <w:pPr>
        <w:shd w:val="clear" w:color="auto" w:fill="FFFFFF"/>
        <w:tabs>
          <w:tab w:val="left" w:pos="0"/>
        </w:tabs>
        <w:rPr>
          <w:rFonts w:cs="Arial"/>
          <w:color w:val="222222"/>
          <w:lang w:val="en-US"/>
        </w:rPr>
      </w:pPr>
    </w:p>
    <w:p w:rsidR="00DE31FF" w:rsidRPr="00F77CA6" w:rsidRDefault="00DE31FF" w:rsidP="00DE31FF">
      <w:pPr>
        <w:shd w:val="clear" w:color="auto" w:fill="FFFFFF"/>
        <w:tabs>
          <w:tab w:val="left" w:pos="0"/>
        </w:tabs>
        <w:rPr>
          <w:rFonts w:cs="Arial"/>
          <w:b/>
          <w:color w:val="222222"/>
          <w:lang w:val="en-US"/>
        </w:rPr>
      </w:pPr>
      <w:r w:rsidRPr="00F77CA6">
        <w:rPr>
          <w:rFonts w:cs="Arial"/>
          <w:b/>
          <w:color w:val="222222"/>
          <w:lang w:val="en-US"/>
        </w:rPr>
        <w:t>Data on trans health</w:t>
      </w:r>
    </w:p>
    <w:p w:rsidR="00DE31FF" w:rsidRDefault="00DE31FF" w:rsidP="00DE31FF">
      <w:pPr>
        <w:shd w:val="clear" w:color="auto" w:fill="FFFFFF"/>
        <w:tabs>
          <w:tab w:val="left" w:pos="0"/>
        </w:tabs>
        <w:rPr>
          <w:rFonts w:cs="Arial"/>
          <w:color w:val="222222"/>
          <w:lang w:val="en-US"/>
        </w:rPr>
      </w:pPr>
      <w:r>
        <w:rPr>
          <w:rFonts w:cs="Arial"/>
          <w:color w:val="222222"/>
          <w:lang w:val="en-US"/>
        </w:rPr>
        <w:t>In 2014 the Public Health Agency made a large survey about health among trans people in Sweden, with a very close co-operation with RFSL and RFSL Youth throughout the whole process. It was a success. 800 trans people answered the survey and a report from the PHA and several research articles using the data. This led to an increased knowledge on trans people’s health and living conditions in Sweden.</w:t>
      </w:r>
    </w:p>
    <w:p w:rsidR="00DE31FF" w:rsidRDefault="00DE31FF" w:rsidP="00DE31FF">
      <w:pPr>
        <w:shd w:val="clear" w:color="auto" w:fill="FFFFFF"/>
        <w:tabs>
          <w:tab w:val="left" w:pos="0"/>
        </w:tabs>
        <w:rPr>
          <w:rFonts w:cs="Arial"/>
          <w:color w:val="222222"/>
          <w:lang w:val="en-US"/>
        </w:rPr>
      </w:pPr>
    </w:p>
    <w:p w:rsidR="00DE31FF" w:rsidRPr="00F77CA6" w:rsidRDefault="00DE31FF" w:rsidP="00DE31FF">
      <w:pPr>
        <w:shd w:val="clear" w:color="auto" w:fill="FFFFFF"/>
        <w:tabs>
          <w:tab w:val="left" w:pos="0"/>
        </w:tabs>
        <w:rPr>
          <w:rFonts w:cs="Arial"/>
          <w:b/>
          <w:color w:val="222222"/>
          <w:lang w:val="en-US"/>
        </w:rPr>
      </w:pPr>
      <w:r w:rsidRPr="00F77CA6">
        <w:rPr>
          <w:rFonts w:cs="Arial"/>
          <w:b/>
          <w:color w:val="222222"/>
          <w:lang w:val="en-US"/>
        </w:rPr>
        <w:t>Administrative records</w:t>
      </w:r>
    </w:p>
    <w:p w:rsidR="00DE31FF" w:rsidRDefault="00DE31FF" w:rsidP="00DE31FF">
      <w:pPr>
        <w:shd w:val="clear" w:color="auto" w:fill="FFFFFF"/>
        <w:tabs>
          <w:tab w:val="left" w:pos="0"/>
        </w:tabs>
        <w:rPr>
          <w:rFonts w:cs="Arial"/>
          <w:color w:val="222222"/>
          <w:lang w:val="en-US"/>
        </w:rPr>
      </w:pPr>
      <w:r>
        <w:rPr>
          <w:rFonts w:cs="Arial"/>
          <w:color w:val="222222"/>
          <w:lang w:val="en-US"/>
        </w:rPr>
        <w:t>In administrative records there is data about who has changed their legal gender and who is in a same-sex-marriage, but not about who identifies as LGBTQ. The records can be used (anonymously) to compare with data about different health concerns and diagnoses etc. There is a very useful report by the Swedish Social board for health and welfare about the health of people in same-sex marriages compared with people in different sex marriages, for example.</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 xml:space="preserve">Information on identity is not gathered in administrative data. In some ways this leads to a lack of data, but in other ways it protects the integrity of people. </w:t>
      </w:r>
    </w:p>
    <w:p w:rsidR="00DE31FF" w:rsidRDefault="00DE31FF" w:rsidP="00DE31FF">
      <w:pPr>
        <w:shd w:val="clear" w:color="auto" w:fill="FFFFFF"/>
        <w:tabs>
          <w:tab w:val="left" w:pos="0"/>
        </w:tabs>
        <w:rPr>
          <w:rFonts w:cs="Arial"/>
          <w:color w:val="222222"/>
          <w:lang w:val="en-US"/>
        </w:rPr>
      </w:pPr>
    </w:p>
    <w:p w:rsidR="00DE31FF" w:rsidRPr="00F77CA6" w:rsidRDefault="00DE31FF" w:rsidP="00DE31FF">
      <w:pPr>
        <w:shd w:val="clear" w:color="auto" w:fill="FFFFFF"/>
        <w:tabs>
          <w:tab w:val="left" w:pos="0"/>
        </w:tabs>
        <w:rPr>
          <w:rFonts w:cs="Arial"/>
          <w:b/>
          <w:color w:val="222222"/>
          <w:lang w:val="en-US"/>
        </w:rPr>
      </w:pPr>
      <w:r w:rsidRPr="00F77CA6">
        <w:rPr>
          <w:rFonts w:cs="Arial"/>
          <w:b/>
          <w:color w:val="222222"/>
          <w:lang w:val="en-US"/>
        </w:rPr>
        <w:t>Lack of data about medical interventions on intersex kids</w:t>
      </w:r>
    </w:p>
    <w:p w:rsidR="00DE31FF" w:rsidRDefault="00DE31FF" w:rsidP="00DE31FF">
      <w:pPr>
        <w:shd w:val="clear" w:color="auto" w:fill="FFFFFF"/>
        <w:tabs>
          <w:tab w:val="left" w:pos="0"/>
        </w:tabs>
        <w:rPr>
          <w:rFonts w:cs="Arial"/>
          <w:color w:val="222222"/>
          <w:lang w:val="en-US"/>
        </w:rPr>
      </w:pPr>
      <w:r>
        <w:rPr>
          <w:rFonts w:cs="Arial"/>
          <w:color w:val="222222"/>
          <w:lang w:val="en-US"/>
        </w:rPr>
        <w:t>There are no administrative or medical records where it is possible to gather data about how many kids are subjected to early surgery and other medical interventions on the account of intersex variation. Therefore, it is impossible to know, even for the state itself, how often this human rights violation occurs in Sweden, which is a big problem. There is a need for a database where data about all care for people with all different intersex variations is gathered. Such a database exists both within gender affirming health care and HIV care, making it possible to follow the quality of the care and get statistics.</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p>
    <w:p w:rsidR="00DE31FF" w:rsidRPr="00A16FE2" w:rsidRDefault="00DE31FF" w:rsidP="00DE31FF">
      <w:pPr>
        <w:pStyle w:val="ListParagraph"/>
        <w:numPr>
          <w:ilvl w:val="0"/>
          <w:numId w:val="8"/>
        </w:numPr>
        <w:shd w:val="clear" w:color="auto" w:fill="FFFFFF"/>
        <w:tabs>
          <w:tab w:val="clear" w:pos="3402"/>
          <w:tab w:val="left" w:pos="0"/>
        </w:tabs>
        <w:ind w:left="-993"/>
        <w:rPr>
          <w:rFonts w:cs="Arial"/>
          <w:color w:val="222222"/>
          <w:lang w:val="en-US"/>
        </w:rPr>
      </w:pPr>
      <w:r w:rsidRPr="00A16FE2">
        <w:rPr>
          <w:rFonts w:cs="Arial"/>
          <w:color w:val="222222"/>
          <w:lang w:val="en-US"/>
        </w:rPr>
        <w:lastRenderedPageBreak/>
        <w:t>What kinds of data can be collected by government to understand the nature and extent of violence (e.g. through statistics on LGBT</w:t>
      </w:r>
      <w:r>
        <w:rPr>
          <w:rFonts w:cs="Arial"/>
          <w:color w:val="222222"/>
          <w:lang w:val="en-US"/>
        </w:rPr>
        <w:t>Q</w:t>
      </w:r>
      <w:r w:rsidRPr="00A16FE2">
        <w:rPr>
          <w:rFonts w:cs="Arial"/>
          <w:color w:val="222222"/>
          <w:lang w:val="en-US"/>
        </w:rPr>
        <w:t xml:space="preserve">-phobic hate crimes and hate speech), discrimination, and disparities in health, education, </w:t>
      </w:r>
      <w:proofErr w:type="spellStart"/>
      <w:r w:rsidRPr="00A16FE2">
        <w:rPr>
          <w:rFonts w:cs="Arial"/>
          <w:color w:val="222222"/>
          <w:lang w:val="en-US"/>
        </w:rPr>
        <w:t>labour</w:t>
      </w:r>
      <w:proofErr w:type="spellEnd"/>
      <w:r w:rsidRPr="00A16FE2">
        <w:rPr>
          <w:rFonts w:cs="Arial"/>
          <w:color w:val="222222"/>
          <w:lang w:val="en-US"/>
        </w:rPr>
        <w:t>, civic participation, and other important areas?</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 xml:space="preserve">Sweden has a register of LGBTQ phobic attacks and violence. However, it’s up to the policeperson who meets a victim to tick a specific box in the data system to high-light that the act might be LGBTQ phobic, resulting in that not all hate crimes are registered. The trust in the police among LGBTQ people in Sweden, and trans people specifically, is low, also resulting in people not reporting crime they are subjected to </w:t>
      </w:r>
      <w:proofErr w:type="spellStart"/>
      <w:r>
        <w:rPr>
          <w:rFonts w:cs="Arial"/>
          <w:color w:val="222222"/>
          <w:lang w:val="en-US"/>
        </w:rPr>
        <w:t>to</w:t>
      </w:r>
      <w:proofErr w:type="spellEnd"/>
      <w:r>
        <w:rPr>
          <w:rFonts w:cs="Arial"/>
          <w:color w:val="222222"/>
          <w:lang w:val="en-US"/>
        </w:rPr>
        <w:t xml:space="preserve"> the police, leading to a probably significant gap in the data. There is a government body collecting data about crimes, including hate crimes, in Sweden.</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There is a great need for self-reported data, surveying the LGBTQ population specifically. Self-reporting is to date the only way to get data based on identity in Sweden. The best way to do this is to co-operate with LGBTQ-organizations to reach targets groups and to make surveys relevant to the target group.</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 xml:space="preserve">There are still surveys made by the state, or financed by the state, that do not ask about LGBTQ-identity, and that is a big problem. For example, a large survey targeting school children about alcohol and drug use, where we miss important data due to the lack of two or three important questions on gender identity and sexual orientation. Also, the public health survey for school kids lack these questions. Even though the Public Health Agency make other, inclusive, questionnaires, they do not included questions on gender identity and sexual orientation in this study. </w:t>
      </w:r>
    </w:p>
    <w:p w:rsidR="00DE31FF" w:rsidRDefault="00DE31FF" w:rsidP="00DE31FF">
      <w:pPr>
        <w:shd w:val="clear" w:color="auto" w:fill="FFFFFF"/>
        <w:tabs>
          <w:tab w:val="left" w:pos="0"/>
        </w:tabs>
        <w:ind w:left="0"/>
        <w:rPr>
          <w:rFonts w:cs="Arial"/>
          <w:color w:val="222222"/>
          <w:lang w:val="en-US"/>
        </w:rPr>
      </w:pPr>
    </w:p>
    <w:p w:rsidR="00DE31FF" w:rsidRPr="00DE31FF" w:rsidRDefault="00DE31FF" w:rsidP="00DE31FF">
      <w:pPr>
        <w:pStyle w:val="ListParagraph"/>
        <w:numPr>
          <w:ilvl w:val="0"/>
          <w:numId w:val="8"/>
        </w:numPr>
        <w:shd w:val="clear" w:color="auto" w:fill="FFFFFF"/>
        <w:tabs>
          <w:tab w:val="left" w:pos="0"/>
        </w:tabs>
        <w:ind w:left="-851"/>
        <w:rPr>
          <w:rFonts w:cs="Arial"/>
          <w:color w:val="222222"/>
          <w:lang w:val="en-US"/>
        </w:rPr>
      </w:pPr>
      <w:r w:rsidRPr="00DE31FF">
        <w:rPr>
          <w:rFonts w:cs="Arial"/>
          <w:color w:val="222222"/>
          <w:lang w:val="en-US"/>
        </w:rPr>
        <w:t>When States engage in data gathering activity, to what extent is civil society able to meaningfully participate in the design and implementation of these programs?  This question includes the following:</w:t>
      </w:r>
    </w:p>
    <w:p w:rsidR="00DE31FF" w:rsidRPr="001A584A" w:rsidRDefault="00DE31FF" w:rsidP="00DE31FF">
      <w:pPr>
        <w:shd w:val="clear" w:color="auto" w:fill="FFFFFF"/>
        <w:tabs>
          <w:tab w:val="left" w:pos="0"/>
        </w:tabs>
        <w:ind w:left="-851"/>
        <w:rPr>
          <w:rFonts w:cs="Arial"/>
          <w:color w:val="222222"/>
          <w:lang w:val="en-US"/>
        </w:rPr>
      </w:pPr>
      <w:r>
        <w:rPr>
          <w:rFonts w:cs="Arial"/>
          <w:color w:val="222222"/>
          <w:lang w:val="en-US"/>
        </w:rPr>
        <w:t xml:space="preserve">a. </w:t>
      </w:r>
      <w:r w:rsidRPr="001A584A">
        <w:rPr>
          <w:rFonts w:cs="Arial"/>
          <w:color w:val="222222"/>
          <w:lang w:val="en-US"/>
        </w:rPr>
        <w:t>Do states have policies that guide the process of civil society participation national statistical programs and other State efforts to increase knowledge about LGBT populations?</w:t>
      </w:r>
    </w:p>
    <w:p w:rsidR="00DE31FF" w:rsidRPr="001A584A" w:rsidRDefault="00DE31FF" w:rsidP="00DE31FF">
      <w:pPr>
        <w:shd w:val="clear" w:color="auto" w:fill="FFFFFF"/>
        <w:tabs>
          <w:tab w:val="left" w:pos="0"/>
        </w:tabs>
        <w:ind w:left="-851"/>
        <w:rPr>
          <w:rFonts w:cs="Arial"/>
          <w:color w:val="222222"/>
          <w:lang w:val="en-US"/>
        </w:rPr>
      </w:pPr>
      <w:r w:rsidRPr="001A584A">
        <w:rPr>
          <w:rFonts w:cs="Arial"/>
          <w:color w:val="222222"/>
          <w:lang w:val="en-US"/>
        </w:rPr>
        <w:t>b.     Does civil society have the capacity, in terms of expertise and technical knowledge, to meaningfully participate in State efforts to gather data?</w:t>
      </w:r>
    </w:p>
    <w:p w:rsidR="00DE31FF" w:rsidRDefault="00DE31FF" w:rsidP="00DE31FF">
      <w:pPr>
        <w:shd w:val="clear" w:color="auto" w:fill="FFFFFF"/>
        <w:tabs>
          <w:tab w:val="left" w:pos="0"/>
        </w:tabs>
        <w:ind w:left="-851"/>
        <w:rPr>
          <w:rFonts w:cs="Arial"/>
          <w:color w:val="222222"/>
          <w:lang w:val="en-US"/>
        </w:rPr>
      </w:pPr>
      <w:r w:rsidRPr="001A584A">
        <w:rPr>
          <w:rFonts w:cs="Arial"/>
          <w:color w:val="222222"/>
          <w:lang w:val="en-US"/>
        </w:rPr>
        <w:t>c.     What constitutes meaningful participation in this area?</w:t>
      </w:r>
    </w:p>
    <w:p w:rsidR="00DE31FF" w:rsidRDefault="00DE31FF" w:rsidP="00DE31FF">
      <w:pPr>
        <w:shd w:val="clear" w:color="auto" w:fill="FFFFFF"/>
        <w:tabs>
          <w:tab w:val="left" w:pos="0"/>
        </w:tabs>
        <w:rPr>
          <w:rFonts w:cs="Arial"/>
          <w:color w:val="222222"/>
          <w:lang w:val="en-US"/>
        </w:rPr>
      </w:pPr>
    </w:p>
    <w:p w:rsidR="00DE31FF" w:rsidRDefault="00DE31FF" w:rsidP="00DE31FF">
      <w:pPr>
        <w:shd w:val="clear" w:color="auto" w:fill="FFFFFF"/>
        <w:tabs>
          <w:tab w:val="left" w:pos="0"/>
        </w:tabs>
        <w:rPr>
          <w:rFonts w:cs="Arial"/>
          <w:color w:val="222222"/>
          <w:lang w:val="en-US"/>
        </w:rPr>
      </w:pPr>
      <w:r>
        <w:rPr>
          <w:rFonts w:cs="Arial"/>
          <w:color w:val="222222"/>
          <w:lang w:val="en-US"/>
        </w:rPr>
        <w:t xml:space="preserve">There is no policy in Sweden (to RFSL’s knowledge) saying that civil society should be a part of data collection and reporting. The different government bodies handle this differently. Some are very good at including RFSL, for example, in their surveys and questionnaires, while others do not invite us to the table. </w:t>
      </w:r>
    </w:p>
    <w:p w:rsidR="00DE31FF" w:rsidRDefault="00DE31FF" w:rsidP="00DE31FF">
      <w:pPr>
        <w:shd w:val="clear" w:color="auto" w:fill="FFFFFF"/>
        <w:tabs>
          <w:tab w:val="left" w:pos="0"/>
        </w:tabs>
        <w:rPr>
          <w:rFonts w:cs="Arial"/>
          <w:color w:val="222222"/>
          <w:lang w:val="en-US"/>
        </w:rPr>
      </w:pPr>
    </w:p>
    <w:p w:rsidR="007F7D7F" w:rsidRPr="00DE31FF" w:rsidRDefault="00DE31FF" w:rsidP="00DE31FF">
      <w:pPr>
        <w:shd w:val="clear" w:color="auto" w:fill="FFFFFF"/>
        <w:tabs>
          <w:tab w:val="left" w:pos="0"/>
        </w:tabs>
        <w:rPr>
          <w:rFonts w:cs="Arial"/>
          <w:color w:val="222222"/>
          <w:lang w:val="en-US"/>
        </w:rPr>
      </w:pPr>
      <w:r>
        <w:rPr>
          <w:rFonts w:cs="Arial"/>
          <w:color w:val="222222"/>
          <w:lang w:val="en-US"/>
        </w:rPr>
        <w:t xml:space="preserve">Meaningful participation means being involved in the process from the beginning to the end. Influencing every step of the way. Being financially compensated for our time and effort. RFSL and RFSL Youth certainly have enough skills and expertise to participate, but of course it is hard to generalize to all civil society organizations. </w:t>
      </w:r>
    </w:p>
    <w:sectPr w:rsidR="007F7D7F" w:rsidRPr="00DE31FF" w:rsidSect="008B1214">
      <w:headerReference w:type="even" r:id="rId7"/>
      <w:headerReference w:type="default" r:id="rId8"/>
      <w:footerReference w:type="even" r:id="rId9"/>
      <w:footerReference w:type="default" r:id="rId10"/>
      <w:headerReference w:type="first" r:id="rId11"/>
      <w:footerReference w:type="first" r:id="rId12"/>
      <w:pgSz w:w="11906" w:h="16838"/>
      <w:pgMar w:top="2552" w:right="1701" w:bottom="1418" w:left="3686" w:header="90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B3" w:rsidRDefault="00E324B3" w:rsidP="00932F92">
      <w:r>
        <w:separator/>
      </w:r>
    </w:p>
  </w:endnote>
  <w:endnote w:type="continuationSeparator" w:id="0">
    <w:p w:rsidR="00E324B3" w:rsidRDefault="00E324B3" w:rsidP="0093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Futura">
    <w:altName w:val="Times New Roman"/>
    <w:charset w:val="B1"/>
    <w:family w:val="swiss"/>
    <w:pitch w:val="variable"/>
    <w:sig w:usb0="A0000AEF" w:usb1="5000214A" w:usb2="00000000" w:usb3="00000000" w:csb0="000001FF"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FF" w:rsidRDefault="00DE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E83" w:rsidRDefault="0089340F" w:rsidP="0089340F">
    <w:r>
      <w:rPr>
        <w:noProof/>
        <w:lang w:val="en-GB" w:eastAsia="en-GB"/>
      </w:rPr>
      <mc:AlternateContent>
        <mc:Choice Requires="wps">
          <w:drawing>
            <wp:anchor distT="4294967295" distB="4294967295" distL="114300" distR="114300" simplePos="0" relativeHeight="251662848" behindDoc="0" locked="0" layoutInCell="1" allowOverlap="1" wp14:anchorId="759BF99C" wp14:editId="7BC3CCCE">
              <wp:simplePos x="0" y="0"/>
              <wp:positionH relativeFrom="column">
                <wp:posOffset>-802005</wp:posOffset>
              </wp:positionH>
              <wp:positionV relativeFrom="paragraph">
                <wp:posOffset>10795</wp:posOffset>
              </wp:positionV>
              <wp:extent cx="6057900" cy="0"/>
              <wp:effectExtent l="0" t="0" r="12700" b="2540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2700" cap="flat" cmpd="sng" algn="ctr">
                        <a:solidFill>
                          <a:srgbClr val="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AFEE2D" id="Straight Connector 7" o:spid="_x0000_s1026" style="position:absolute;z-index:251662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63.15pt,.85pt" to="41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" strokeweight="1pt">
              <v:stroke joinstyle="miter"/>
              <o:lock v:ext="edit" shapetype="f"/>
            </v:line>
          </w:pict>
        </mc:Fallback>
      </mc:AlternateContent>
    </w:r>
  </w:p>
  <w:p w:rsidR="0089340F" w:rsidRPr="007F7D7F" w:rsidRDefault="0089340F" w:rsidP="0089340F">
    <w:pPr>
      <w:tabs>
        <w:tab w:val="right" w:pos="7371"/>
      </w:tabs>
      <w:jc w:val="right"/>
      <w:rPr>
        <w:rStyle w:val="Emphasis"/>
      </w:rPr>
    </w:pPr>
    <w:r w:rsidRPr="007F7D7F">
      <w:rPr>
        <w:rStyle w:val="Emphasis"/>
      </w:rPr>
      <w:fldChar w:fldCharType="begin"/>
    </w:r>
    <w:r w:rsidRPr="007F7D7F">
      <w:rPr>
        <w:rStyle w:val="Emphasis"/>
      </w:rPr>
      <w:instrText xml:space="preserve"> PAGE  \* MERGEFORMAT </w:instrText>
    </w:r>
    <w:r w:rsidRPr="007F7D7F">
      <w:rPr>
        <w:rStyle w:val="Emphasis"/>
      </w:rPr>
      <w:fldChar w:fldCharType="separate"/>
    </w:r>
    <w:r w:rsidR="00B5713D">
      <w:rPr>
        <w:rStyle w:val="Emphasis"/>
        <w:noProof/>
      </w:rPr>
      <w:t>3</w:t>
    </w:r>
    <w:r w:rsidRPr="007F7D7F">
      <w:rPr>
        <w:rStyle w:val="Emphasis"/>
      </w:rPr>
      <w:fldChar w:fldCharType="end"/>
    </w:r>
    <w:r w:rsidRPr="007F7D7F">
      <w:rPr>
        <w:rStyle w:val="Emphasis"/>
      </w:rPr>
      <w:t xml:space="preserve"> (</w:t>
    </w:r>
    <w:r w:rsidRPr="007F7D7F">
      <w:rPr>
        <w:rStyle w:val="Emphasis"/>
      </w:rPr>
      <w:fldChar w:fldCharType="begin"/>
    </w:r>
    <w:r w:rsidRPr="007F7D7F">
      <w:rPr>
        <w:rStyle w:val="Emphasis"/>
      </w:rPr>
      <w:instrText xml:space="preserve"> NUMPAGES  \* MERGEFORMAT </w:instrText>
    </w:r>
    <w:r w:rsidRPr="007F7D7F">
      <w:rPr>
        <w:rStyle w:val="Emphasis"/>
      </w:rPr>
      <w:fldChar w:fldCharType="separate"/>
    </w:r>
    <w:r w:rsidR="00B5713D">
      <w:rPr>
        <w:rStyle w:val="Emphasis"/>
        <w:noProof/>
      </w:rPr>
      <w:t>3</w:t>
    </w:r>
    <w:r w:rsidRPr="007F7D7F">
      <w:rPr>
        <w:rStyle w:val="Emphasis"/>
      </w:rPr>
      <w:fldChar w:fldCharType="end"/>
    </w:r>
    <w:r w:rsidRPr="007F7D7F">
      <w:rPr>
        <w:rStyle w:val="Emphasis"/>
      </w:rPr>
      <w:t>)</w:t>
    </w:r>
  </w:p>
  <w:p w:rsidR="0089340F" w:rsidRDefault="0089340F" w:rsidP="0089340F"/>
  <w:p w:rsidR="006A3E83" w:rsidRPr="006A3E83" w:rsidRDefault="006A3E83" w:rsidP="006A3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0A" w:rsidRDefault="00E939E9" w:rsidP="008B1214">
    <w:r>
      <w:rPr>
        <w:noProof/>
        <w:lang w:val="en-GB" w:eastAsia="en-GB"/>
      </w:rPr>
      <mc:AlternateContent>
        <mc:Choice Requires="wps">
          <w:drawing>
            <wp:anchor distT="4294967295" distB="4294967295" distL="114300" distR="114300" simplePos="0" relativeHeight="251658752" behindDoc="0" locked="0" layoutInCell="1" allowOverlap="1" wp14:anchorId="5931D4A4" wp14:editId="67B7759C">
              <wp:simplePos x="0" y="0"/>
              <wp:positionH relativeFrom="column">
                <wp:posOffset>-802640</wp:posOffset>
              </wp:positionH>
              <wp:positionV relativeFrom="paragraph">
                <wp:posOffset>51435</wp:posOffset>
              </wp:positionV>
              <wp:extent cx="6057900" cy="0"/>
              <wp:effectExtent l="0" t="0" r="1270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2700" cap="flat" cmpd="sng" algn="ctr">
                        <a:solidFill>
                          <a:srgbClr val="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40E1C6" id="Straight Connector 7" o:spid="_x0000_s1026" style="position:absolute;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63.2pt,4.05pt" to="413.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" strokeweight="1pt">
              <v:stroke joinstyle="miter"/>
              <o:lock v:ext="edit" shapetype="f"/>
            </v:line>
          </w:pict>
        </mc:Fallback>
      </mc:AlternateContent>
    </w:r>
  </w:p>
  <w:p w:rsidR="00081593" w:rsidRPr="003F1A03" w:rsidRDefault="00DE31FF" w:rsidP="00081593">
    <w:pPr>
      <w:rPr>
        <w:rFonts w:ascii="Helvetica" w:hAnsi="Helvetica"/>
        <w:i/>
        <w:color w:val="595959"/>
        <w:sz w:val="18"/>
        <w:szCs w:val="18"/>
      </w:rPr>
    </w:pPr>
    <w:r>
      <w:rPr>
        <w:rFonts w:ascii="Helvetica" w:hAnsi="Helvetica"/>
        <w:i/>
        <w:color w:val="595959"/>
        <w:sz w:val="18"/>
        <w:szCs w:val="18"/>
      </w:rPr>
      <w:t xml:space="preserve">RFSL, </w:t>
    </w:r>
    <w:r w:rsidR="00081593" w:rsidRPr="003F1A03">
      <w:rPr>
        <w:rFonts w:ascii="Helvetica" w:hAnsi="Helvetica"/>
        <w:i/>
        <w:color w:val="595959"/>
        <w:sz w:val="18"/>
        <w:szCs w:val="18"/>
      </w:rPr>
      <w:t>Riksförbundet för homosexuellas, bisexuellas, transpersoners och queeras rättigheter</w:t>
    </w:r>
  </w:p>
  <w:p w:rsidR="00081593" w:rsidRPr="00DE31FF" w:rsidRDefault="00DE31FF" w:rsidP="00081593">
    <w:pPr>
      <w:rPr>
        <w:rFonts w:ascii="Helvetica" w:hAnsi="Helvetica"/>
        <w:i/>
        <w:color w:val="595959"/>
        <w:sz w:val="18"/>
        <w:szCs w:val="18"/>
        <w:lang w:val="en-US"/>
      </w:rPr>
    </w:pPr>
    <w:r>
      <w:rPr>
        <w:rFonts w:ascii="Helvetica" w:hAnsi="Helvetica"/>
        <w:i/>
        <w:color w:val="595959"/>
        <w:sz w:val="18"/>
        <w:szCs w:val="18"/>
        <w:lang w:val="en-US"/>
      </w:rPr>
      <w:t xml:space="preserve">RFSL, </w:t>
    </w:r>
    <w:r w:rsidR="00081593" w:rsidRPr="00DE31FF">
      <w:rPr>
        <w:rFonts w:ascii="Helvetica" w:hAnsi="Helvetica"/>
        <w:i/>
        <w:color w:val="595959"/>
        <w:sz w:val="18"/>
        <w:szCs w:val="18"/>
        <w:lang w:val="en-US"/>
      </w:rPr>
      <w:t>The Swedish federation for Lesbian, Gay, Bisexual, Transgender and Queer Rights</w:t>
    </w:r>
  </w:p>
  <w:p w:rsidR="00081593" w:rsidRPr="00DE31FF" w:rsidRDefault="00081593" w:rsidP="00081593">
    <w:pPr>
      <w:rPr>
        <w:rFonts w:ascii="Helvetica" w:hAnsi="Helvetica"/>
        <w:color w:val="595959"/>
        <w:sz w:val="18"/>
        <w:szCs w:val="18"/>
        <w:lang w:val="en-US"/>
      </w:rPr>
    </w:pPr>
  </w:p>
  <w:p w:rsidR="00081593" w:rsidRPr="00363940" w:rsidRDefault="00081593" w:rsidP="00081593">
    <w:pPr>
      <w:rPr>
        <w:rFonts w:ascii="Helvetica" w:hAnsi="Helvetica"/>
        <w:color w:val="595959"/>
        <w:sz w:val="18"/>
        <w:szCs w:val="18"/>
        <w:lang w:val="en-US"/>
      </w:rPr>
    </w:pPr>
    <w:r w:rsidRPr="00363940">
      <w:rPr>
        <w:rFonts w:ascii="Helvetica" w:hAnsi="Helvetica"/>
        <w:color w:val="595959"/>
        <w:sz w:val="18"/>
        <w:szCs w:val="18"/>
        <w:lang w:val="en-US"/>
      </w:rPr>
      <w:t>Tele</w:t>
    </w:r>
    <w:r w:rsidR="00DE31FF" w:rsidRPr="00363940">
      <w:rPr>
        <w:rFonts w:ascii="Helvetica" w:hAnsi="Helvetica"/>
        <w:color w:val="595959"/>
        <w:sz w:val="18"/>
        <w:szCs w:val="18"/>
        <w:lang w:val="en-US"/>
      </w:rPr>
      <w:t>phone</w:t>
    </w:r>
    <w:r w:rsidRPr="00363940">
      <w:rPr>
        <w:rFonts w:ascii="Helvetica" w:hAnsi="Helvetica"/>
        <w:color w:val="595959"/>
        <w:sz w:val="18"/>
        <w:szCs w:val="18"/>
        <w:lang w:val="en-US"/>
      </w:rPr>
      <w:t>: +46 8 50 162 900</w:t>
    </w:r>
  </w:p>
  <w:p w:rsidR="00081593" w:rsidRPr="00363940" w:rsidRDefault="00DE31FF" w:rsidP="00081593">
    <w:pPr>
      <w:rPr>
        <w:rFonts w:ascii="Helvetica" w:hAnsi="Helvetica"/>
        <w:color w:val="595959"/>
        <w:sz w:val="18"/>
        <w:szCs w:val="18"/>
        <w:lang w:val="en-US"/>
      </w:rPr>
    </w:pPr>
    <w:r w:rsidRPr="00363940">
      <w:rPr>
        <w:rFonts w:ascii="Helvetica" w:hAnsi="Helvetica"/>
        <w:color w:val="595959"/>
        <w:sz w:val="18"/>
        <w:szCs w:val="18"/>
        <w:lang w:val="en-US"/>
      </w:rPr>
      <w:t xml:space="preserve">Postal </w:t>
    </w:r>
    <w:proofErr w:type="spellStart"/>
    <w:r w:rsidRPr="00363940">
      <w:rPr>
        <w:rFonts w:ascii="Helvetica" w:hAnsi="Helvetica"/>
        <w:color w:val="595959"/>
        <w:sz w:val="18"/>
        <w:szCs w:val="18"/>
        <w:lang w:val="en-US"/>
      </w:rPr>
      <w:t>adress</w:t>
    </w:r>
    <w:proofErr w:type="spellEnd"/>
    <w:r w:rsidR="00081593" w:rsidRPr="00363940">
      <w:rPr>
        <w:rFonts w:ascii="Helvetica" w:hAnsi="Helvetica"/>
        <w:color w:val="595959"/>
        <w:sz w:val="18"/>
        <w:szCs w:val="18"/>
        <w:lang w:val="en-US"/>
      </w:rPr>
      <w:t>: Box 350, SE-101 26 Stockholm, Sweden</w:t>
    </w:r>
  </w:p>
  <w:p w:rsidR="00081593" w:rsidRPr="00363940" w:rsidRDefault="00DE31FF" w:rsidP="00081593">
    <w:pPr>
      <w:rPr>
        <w:rFonts w:ascii="Helvetica" w:hAnsi="Helvetica"/>
        <w:color w:val="595959"/>
        <w:sz w:val="18"/>
        <w:szCs w:val="18"/>
        <w:lang w:val="en-US"/>
      </w:rPr>
    </w:pPr>
    <w:r w:rsidRPr="00363940">
      <w:rPr>
        <w:rFonts w:ascii="Helvetica" w:hAnsi="Helvetica"/>
        <w:color w:val="595959"/>
        <w:sz w:val="18"/>
        <w:szCs w:val="18"/>
        <w:lang w:val="en-US"/>
      </w:rPr>
      <w:t>Address</w:t>
    </w:r>
    <w:r w:rsidR="00081593" w:rsidRPr="00363940">
      <w:rPr>
        <w:rFonts w:ascii="Helvetica" w:hAnsi="Helvetica"/>
        <w:color w:val="595959"/>
        <w:sz w:val="18"/>
        <w:szCs w:val="18"/>
        <w:lang w:val="en-US"/>
      </w:rPr>
      <w:t xml:space="preserve">: </w:t>
    </w:r>
    <w:proofErr w:type="spellStart"/>
    <w:r w:rsidRPr="00363940">
      <w:rPr>
        <w:rFonts w:ascii="Helvetica" w:hAnsi="Helvetica"/>
        <w:color w:val="595959"/>
        <w:sz w:val="18"/>
        <w:szCs w:val="18"/>
        <w:lang w:val="en-US"/>
      </w:rPr>
      <w:t>Saltmätargatan</w:t>
    </w:r>
    <w:proofErr w:type="spellEnd"/>
    <w:r w:rsidRPr="00363940">
      <w:rPr>
        <w:rFonts w:ascii="Helvetica" w:hAnsi="Helvetica"/>
        <w:color w:val="595959"/>
        <w:sz w:val="18"/>
        <w:szCs w:val="18"/>
        <w:lang w:val="en-US"/>
      </w:rPr>
      <w:t xml:space="preserve"> 20</w:t>
    </w:r>
    <w:r w:rsidR="00081593" w:rsidRPr="00363940">
      <w:rPr>
        <w:rFonts w:ascii="Helvetica" w:hAnsi="Helvetica"/>
        <w:color w:val="595959"/>
        <w:sz w:val="18"/>
        <w:szCs w:val="18"/>
        <w:lang w:val="en-US"/>
      </w:rPr>
      <w:t>, SE-113 59 Stockholm, Sweden</w:t>
    </w:r>
  </w:p>
  <w:p w:rsidR="00081593" w:rsidRPr="00DE31FF" w:rsidRDefault="00081593" w:rsidP="00081593">
    <w:pPr>
      <w:rPr>
        <w:rFonts w:ascii="Helvetica" w:hAnsi="Helvetica"/>
        <w:color w:val="595959"/>
        <w:sz w:val="18"/>
        <w:szCs w:val="18"/>
        <w:lang w:val="en-US"/>
      </w:rPr>
    </w:pPr>
    <w:r w:rsidRPr="00DE31FF">
      <w:rPr>
        <w:rFonts w:ascii="Helvetica" w:hAnsi="Helvetica"/>
        <w:color w:val="595959"/>
        <w:sz w:val="18"/>
        <w:szCs w:val="18"/>
        <w:lang w:val="en-US"/>
      </w:rPr>
      <w:t xml:space="preserve">E-mail: </w:t>
    </w:r>
    <w:hyperlink r:id="rId1" w:history="1">
      <w:r w:rsidR="00DE31FF" w:rsidRPr="00DE31FF">
        <w:rPr>
          <w:rStyle w:val="Hyperlink"/>
          <w:rFonts w:ascii="Helvetica" w:hAnsi="Helvetica"/>
          <w:sz w:val="18"/>
          <w:szCs w:val="18"/>
          <w:lang w:val="en-US"/>
        </w:rPr>
        <w:t>forbund@rfsl.se</w:t>
      </w:r>
    </w:hyperlink>
    <w:r w:rsidR="00DE31FF" w:rsidRPr="00DE31FF">
      <w:rPr>
        <w:rFonts w:ascii="Helvetica" w:hAnsi="Helvetica"/>
        <w:color w:val="595959"/>
        <w:sz w:val="18"/>
        <w:szCs w:val="18"/>
        <w:lang w:val="en-US"/>
      </w:rPr>
      <w:t xml:space="preserve"> Contac</w:t>
    </w:r>
    <w:r w:rsidR="00DE31FF">
      <w:rPr>
        <w:rFonts w:ascii="Helvetica" w:hAnsi="Helvetica"/>
        <w:color w:val="595959"/>
        <w:sz w:val="18"/>
        <w:szCs w:val="18"/>
        <w:lang w:val="en-US"/>
      </w:rPr>
      <w:t>t</w:t>
    </w:r>
    <w:r w:rsidR="00363940">
      <w:rPr>
        <w:rFonts w:ascii="Helvetica" w:hAnsi="Helvetica"/>
        <w:color w:val="595959"/>
        <w:sz w:val="18"/>
        <w:szCs w:val="18"/>
        <w:lang w:val="en-US"/>
      </w:rPr>
      <w:t xml:space="preserve"> for this submission: Cal Orre, </w:t>
    </w:r>
    <w:hyperlink r:id="rId2" w:history="1">
      <w:r w:rsidR="00363940" w:rsidRPr="007A2213">
        <w:rPr>
          <w:rStyle w:val="Hyperlink"/>
          <w:rFonts w:ascii="Helvetica" w:hAnsi="Helvetica"/>
          <w:sz w:val="18"/>
          <w:szCs w:val="18"/>
          <w:lang w:val="en-US"/>
        </w:rPr>
        <w:t>cal.orre@rfsl.se</w:t>
      </w:r>
    </w:hyperlink>
    <w:r w:rsidR="00363940">
      <w:rPr>
        <w:rFonts w:ascii="Helvetica" w:hAnsi="Helvetica"/>
        <w:color w:val="595959"/>
        <w:sz w:val="18"/>
        <w:szCs w:val="18"/>
        <w:lang w:val="en-US"/>
      </w:rPr>
      <w:t>, +46-723004077</w:t>
    </w:r>
  </w:p>
  <w:p w:rsidR="00081593" w:rsidRPr="003F1A03" w:rsidRDefault="00081593" w:rsidP="00081593">
    <w:pPr>
      <w:rPr>
        <w:rFonts w:ascii="Helvetica" w:hAnsi="Helvetica"/>
        <w:color w:val="595959"/>
        <w:sz w:val="18"/>
        <w:szCs w:val="18"/>
      </w:rPr>
    </w:pPr>
    <w:r w:rsidRPr="003F1A03">
      <w:rPr>
        <w:rFonts w:ascii="Helvetica" w:hAnsi="Helvetica"/>
        <w:color w:val="595959"/>
        <w:sz w:val="18"/>
        <w:szCs w:val="18"/>
      </w:rPr>
      <w:t>rfsl.se</w:t>
    </w:r>
  </w:p>
  <w:p w:rsidR="00575C1D" w:rsidRDefault="00575C1D" w:rsidP="00932F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B3" w:rsidRDefault="00E324B3" w:rsidP="00932F92">
      <w:r>
        <w:separator/>
      </w:r>
    </w:p>
  </w:footnote>
  <w:footnote w:type="continuationSeparator" w:id="0">
    <w:p w:rsidR="00E324B3" w:rsidRDefault="00E324B3" w:rsidP="0093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FF" w:rsidRDefault="00DE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E83" w:rsidRDefault="006A3E83" w:rsidP="00A259FC">
    <w:pPr>
      <w:pStyle w:val="Heading4"/>
      <w:rPr>
        <w:szCs w:val="18"/>
      </w:rPr>
    </w:pPr>
  </w:p>
  <w:p w:rsidR="006A3E83" w:rsidRPr="0089340F" w:rsidRDefault="006A3E83" w:rsidP="00FD3499">
    <w:pPr>
      <w:pStyle w:val="Heading4"/>
      <w:ind w:left="0"/>
      <w:rPr>
        <w:color w:val="484848" w:themeColor="text1" w:themeTint="BF"/>
        <w:szCs w:val="18"/>
      </w:rPr>
    </w:pPr>
  </w:p>
  <w:p w:rsidR="00DE31FF" w:rsidRDefault="00DE31FF" w:rsidP="00A259FC">
    <w:pPr>
      <w:pStyle w:val="Heading4"/>
      <w:rPr>
        <w:color w:val="606060" w:themeColor="text1" w:themeTint="A6"/>
        <w:szCs w:val="18"/>
      </w:rPr>
    </w:pPr>
    <w:r>
      <w:rPr>
        <w:color w:val="606060" w:themeColor="text1" w:themeTint="A6"/>
        <w:szCs w:val="18"/>
      </w:rPr>
      <w:t>DATA COLLECTION AND</w:t>
    </w:r>
  </w:p>
  <w:p w:rsidR="00DD3F0E" w:rsidRDefault="00DE31FF" w:rsidP="00A259FC">
    <w:pPr>
      <w:pStyle w:val="Heading4"/>
      <w:rPr>
        <w:szCs w:val="18"/>
      </w:rPr>
    </w:pPr>
    <w:r>
      <w:rPr>
        <w:color w:val="606060" w:themeColor="text1" w:themeTint="A6"/>
        <w:szCs w:val="18"/>
      </w:rPr>
      <w:t>HANDLING</w:t>
    </w:r>
    <w:r w:rsidR="00DD3F0E" w:rsidRPr="0089340F">
      <w:rPr>
        <w:noProof/>
        <w:color w:val="606060" w:themeColor="text1" w:themeTint="A6"/>
        <w:lang w:val="en-GB" w:eastAsia="en-GB"/>
      </w:rPr>
      <mc:AlternateContent>
        <mc:Choice Requires="wps">
          <w:drawing>
            <wp:anchor distT="4294967295" distB="4294967295" distL="114300" distR="114300" simplePos="0" relativeHeight="251677184" behindDoc="0" locked="0" layoutInCell="1" allowOverlap="1" wp14:anchorId="10EB6B0A" wp14:editId="32760B4B">
              <wp:simplePos x="0" y="0"/>
              <wp:positionH relativeFrom="column">
                <wp:posOffset>-2518410</wp:posOffset>
              </wp:positionH>
              <wp:positionV relativeFrom="paragraph">
                <wp:posOffset>274320</wp:posOffset>
              </wp:positionV>
              <wp:extent cx="3543935" cy="3810"/>
              <wp:effectExtent l="0" t="0" r="37465" b="46990"/>
              <wp:wrapNone/>
              <wp:docPr id="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43935" cy="381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A0F7D7" id="Straight Connector 5" o:spid="_x0000_s1026" style="position:absolute;flip:y;z-index:2516771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98.3pt,21.6pt" to="80.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" strokecolor="windowText" strokeweight="1pt">
              <v:stroke joinstyle="miter"/>
              <o:lock v:ext="edit" shapetype="f"/>
            </v:line>
          </w:pict>
        </mc:Fallback>
      </mc:AlternateContent>
    </w:r>
  </w:p>
  <w:p w:rsidR="00DD3F0E" w:rsidRPr="00DD3F0E" w:rsidRDefault="00DD3F0E" w:rsidP="00DD3F0E"/>
  <w:p w:rsidR="0058750A" w:rsidRPr="00A259FC" w:rsidRDefault="0058750A" w:rsidP="00A259FC">
    <w:pPr>
      <w:pStyle w:val="Heading4"/>
      <w:rPr>
        <w:szCs w:val="18"/>
      </w:rPr>
    </w:pPr>
    <w:r w:rsidRPr="00A259FC">
      <w:rPr>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50A" w:rsidRDefault="00DD3F0E" w:rsidP="00FC3595">
    <w:r>
      <w:rPr>
        <w:noProof/>
        <w:lang w:val="en-GB" w:eastAsia="en-GB"/>
      </w:rPr>
      <mc:AlternateContent>
        <mc:Choice Requires="wps">
          <w:drawing>
            <wp:anchor distT="4294967295" distB="4294967295" distL="114300" distR="114300" simplePos="0" relativeHeight="251657728" behindDoc="0" locked="0" layoutInCell="1" allowOverlap="1" wp14:anchorId="2194F3D9" wp14:editId="6A5B8CCB">
              <wp:simplePos x="0" y="0"/>
              <wp:positionH relativeFrom="column">
                <wp:posOffset>-2632711</wp:posOffset>
              </wp:positionH>
              <wp:positionV relativeFrom="paragraph">
                <wp:posOffset>569595</wp:posOffset>
              </wp:positionV>
              <wp:extent cx="3543935" cy="3810"/>
              <wp:effectExtent l="0" t="0" r="37465" b="469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43935" cy="381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9318D6" id="Straight Connector 5"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07.3pt,44.85pt" to="71.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" strokecolor="windowText" strokeweight="1pt">
              <v:stroke joinstyle="miter"/>
              <o:lock v:ext="edit" shapetype="f"/>
            </v:line>
          </w:pict>
        </mc:Fallback>
      </mc:AlternateContent>
    </w:r>
    <w:r w:rsidR="00A259FC">
      <w:rPr>
        <w:rFonts w:ascii="Helvetica" w:hAnsi="Helvetica"/>
        <w:noProof/>
        <w:lang w:val="en-GB" w:eastAsia="en-GB"/>
      </w:rPr>
      <w:drawing>
        <wp:inline distT="0" distB="0" distL="0" distR="0" wp14:anchorId="55353417" wp14:editId="751C4938">
          <wp:extent cx="1729651" cy="398780"/>
          <wp:effectExtent l="0" t="0" r="0" b="7620"/>
          <wp:docPr id="12" name="Bild 2" descr="Description: RFS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escription: RFS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994" cy="417073"/>
                  </a:xfrm>
                  <a:prstGeom prst="rect">
                    <a:avLst/>
                  </a:prstGeom>
                  <a:noFill/>
                  <a:ln>
                    <a:noFill/>
                  </a:ln>
                </pic:spPr>
              </pic:pic>
            </a:graphicData>
          </a:graphic>
        </wp:inline>
      </w:drawing>
    </w:r>
    <w:r w:rsidR="0058750A">
      <w:tab/>
    </w:r>
    <w:r w:rsidR="0058750A">
      <w:tab/>
    </w:r>
  </w:p>
  <w:p w:rsidR="0058750A" w:rsidRDefault="0058750A" w:rsidP="00932F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42D7"/>
    <w:multiLevelType w:val="hybridMultilevel"/>
    <w:tmpl w:val="DD242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8E2D8D"/>
    <w:multiLevelType w:val="hybridMultilevel"/>
    <w:tmpl w:val="4CCA4DA2"/>
    <w:lvl w:ilvl="0" w:tplc="041D0001">
      <w:start w:val="1"/>
      <w:numFmt w:val="bullet"/>
      <w:lvlText w:val=""/>
      <w:lvlJc w:val="left"/>
      <w:pPr>
        <w:ind w:left="-556" w:hanging="360"/>
      </w:pPr>
      <w:rPr>
        <w:rFonts w:ascii="Symbol" w:hAnsi="Symbol" w:hint="default"/>
      </w:rPr>
    </w:lvl>
    <w:lvl w:ilvl="1" w:tplc="041D0003" w:tentative="1">
      <w:start w:val="1"/>
      <w:numFmt w:val="bullet"/>
      <w:lvlText w:val="o"/>
      <w:lvlJc w:val="left"/>
      <w:pPr>
        <w:ind w:left="164" w:hanging="360"/>
      </w:pPr>
      <w:rPr>
        <w:rFonts w:ascii="Courier New" w:hAnsi="Courier New" w:cs="Courier New" w:hint="default"/>
      </w:rPr>
    </w:lvl>
    <w:lvl w:ilvl="2" w:tplc="041D0005" w:tentative="1">
      <w:start w:val="1"/>
      <w:numFmt w:val="bullet"/>
      <w:lvlText w:val=""/>
      <w:lvlJc w:val="left"/>
      <w:pPr>
        <w:ind w:left="884" w:hanging="360"/>
      </w:pPr>
      <w:rPr>
        <w:rFonts w:ascii="Wingdings" w:hAnsi="Wingdings" w:hint="default"/>
      </w:rPr>
    </w:lvl>
    <w:lvl w:ilvl="3" w:tplc="041D0001" w:tentative="1">
      <w:start w:val="1"/>
      <w:numFmt w:val="bullet"/>
      <w:lvlText w:val=""/>
      <w:lvlJc w:val="left"/>
      <w:pPr>
        <w:ind w:left="1604" w:hanging="360"/>
      </w:pPr>
      <w:rPr>
        <w:rFonts w:ascii="Symbol" w:hAnsi="Symbol" w:hint="default"/>
      </w:rPr>
    </w:lvl>
    <w:lvl w:ilvl="4" w:tplc="041D0003" w:tentative="1">
      <w:start w:val="1"/>
      <w:numFmt w:val="bullet"/>
      <w:lvlText w:val="o"/>
      <w:lvlJc w:val="left"/>
      <w:pPr>
        <w:ind w:left="2324" w:hanging="360"/>
      </w:pPr>
      <w:rPr>
        <w:rFonts w:ascii="Courier New" w:hAnsi="Courier New" w:cs="Courier New" w:hint="default"/>
      </w:rPr>
    </w:lvl>
    <w:lvl w:ilvl="5" w:tplc="041D0005" w:tentative="1">
      <w:start w:val="1"/>
      <w:numFmt w:val="bullet"/>
      <w:lvlText w:val=""/>
      <w:lvlJc w:val="left"/>
      <w:pPr>
        <w:ind w:left="3044" w:hanging="360"/>
      </w:pPr>
      <w:rPr>
        <w:rFonts w:ascii="Wingdings" w:hAnsi="Wingdings" w:hint="default"/>
      </w:rPr>
    </w:lvl>
    <w:lvl w:ilvl="6" w:tplc="041D0001" w:tentative="1">
      <w:start w:val="1"/>
      <w:numFmt w:val="bullet"/>
      <w:lvlText w:val=""/>
      <w:lvlJc w:val="left"/>
      <w:pPr>
        <w:ind w:left="3764" w:hanging="360"/>
      </w:pPr>
      <w:rPr>
        <w:rFonts w:ascii="Symbol" w:hAnsi="Symbol" w:hint="default"/>
      </w:rPr>
    </w:lvl>
    <w:lvl w:ilvl="7" w:tplc="041D0003" w:tentative="1">
      <w:start w:val="1"/>
      <w:numFmt w:val="bullet"/>
      <w:lvlText w:val="o"/>
      <w:lvlJc w:val="left"/>
      <w:pPr>
        <w:ind w:left="4484" w:hanging="360"/>
      </w:pPr>
      <w:rPr>
        <w:rFonts w:ascii="Courier New" w:hAnsi="Courier New" w:cs="Courier New" w:hint="default"/>
      </w:rPr>
    </w:lvl>
    <w:lvl w:ilvl="8" w:tplc="041D0005" w:tentative="1">
      <w:start w:val="1"/>
      <w:numFmt w:val="bullet"/>
      <w:lvlText w:val=""/>
      <w:lvlJc w:val="left"/>
      <w:pPr>
        <w:ind w:left="5204" w:hanging="360"/>
      </w:pPr>
      <w:rPr>
        <w:rFonts w:ascii="Wingdings" w:hAnsi="Wingdings" w:hint="default"/>
      </w:rPr>
    </w:lvl>
  </w:abstractNum>
  <w:abstractNum w:abstractNumId="2" w15:restartNumberingAfterBreak="0">
    <w:nsid w:val="157C6FF4"/>
    <w:multiLevelType w:val="hybridMultilevel"/>
    <w:tmpl w:val="51B269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F53D1A"/>
    <w:multiLevelType w:val="hybridMultilevel"/>
    <w:tmpl w:val="0A280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AE72F1"/>
    <w:multiLevelType w:val="hybridMultilevel"/>
    <w:tmpl w:val="02DCF232"/>
    <w:lvl w:ilvl="0" w:tplc="701084D2">
      <w:numFmt w:val="bullet"/>
      <w:lvlText w:val="•"/>
      <w:lvlJc w:val="left"/>
      <w:pPr>
        <w:ind w:left="-916" w:hanging="360"/>
      </w:pPr>
      <w:rPr>
        <w:rFonts w:ascii="Garamond" w:eastAsia="Times New Roman" w:hAnsi="Garamond" w:cs="Times New Roman" w:hint="default"/>
      </w:rPr>
    </w:lvl>
    <w:lvl w:ilvl="1" w:tplc="041D0003" w:tentative="1">
      <w:start w:val="1"/>
      <w:numFmt w:val="bullet"/>
      <w:lvlText w:val="o"/>
      <w:lvlJc w:val="left"/>
      <w:pPr>
        <w:ind w:left="-196" w:hanging="360"/>
      </w:pPr>
      <w:rPr>
        <w:rFonts w:ascii="Courier New" w:hAnsi="Courier New" w:cs="Courier New" w:hint="default"/>
      </w:rPr>
    </w:lvl>
    <w:lvl w:ilvl="2" w:tplc="041D0005" w:tentative="1">
      <w:start w:val="1"/>
      <w:numFmt w:val="bullet"/>
      <w:lvlText w:val=""/>
      <w:lvlJc w:val="left"/>
      <w:pPr>
        <w:ind w:left="524" w:hanging="360"/>
      </w:pPr>
      <w:rPr>
        <w:rFonts w:ascii="Wingdings" w:hAnsi="Wingdings" w:hint="default"/>
      </w:rPr>
    </w:lvl>
    <w:lvl w:ilvl="3" w:tplc="041D0001" w:tentative="1">
      <w:start w:val="1"/>
      <w:numFmt w:val="bullet"/>
      <w:lvlText w:val=""/>
      <w:lvlJc w:val="left"/>
      <w:pPr>
        <w:ind w:left="1244" w:hanging="360"/>
      </w:pPr>
      <w:rPr>
        <w:rFonts w:ascii="Symbol" w:hAnsi="Symbol" w:hint="default"/>
      </w:rPr>
    </w:lvl>
    <w:lvl w:ilvl="4" w:tplc="041D0003" w:tentative="1">
      <w:start w:val="1"/>
      <w:numFmt w:val="bullet"/>
      <w:lvlText w:val="o"/>
      <w:lvlJc w:val="left"/>
      <w:pPr>
        <w:ind w:left="1964" w:hanging="360"/>
      </w:pPr>
      <w:rPr>
        <w:rFonts w:ascii="Courier New" w:hAnsi="Courier New" w:cs="Courier New" w:hint="default"/>
      </w:rPr>
    </w:lvl>
    <w:lvl w:ilvl="5" w:tplc="041D0005" w:tentative="1">
      <w:start w:val="1"/>
      <w:numFmt w:val="bullet"/>
      <w:lvlText w:val=""/>
      <w:lvlJc w:val="left"/>
      <w:pPr>
        <w:ind w:left="2684" w:hanging="360"/>
      </w:pPr>
      <w:rPr>
        <w:rFonts w:ascii="Wingdings" w:hAnsi="Wingdings" w:hint="default"/>
      </w:rPr>
    </w:lvl>
    <w:lvl w:ilvl="6" w:tplc="041D0001" w:tentative="1">
      <w:start w:val="1"/>
      <w:numFmt w:val="bullet"/>
      <w:lvlText w:val=""/>
      <w:lvlJc w:val="left"/>
      <w:pPr>
        <w:ind w:left="3404" w:hanging="360"/>
      </w:pPr>
      <w:rPr>
        <w:rFonts w:ascii="Symbol" w:hAnsi="Symbol" w:hint="default"/>
      </w:rPr>
    </w:lvl>
    <w:lvl w:ilvl="7" w:tplc="041D0003" w:tentative="1">
      <w:start w:val="1"/>
      <w:numFmt w:val="bullet"/>
      <w:lvlText w:val="o"/>
      <w:lvlJc w:val="left"/>
      <w:pPr>
        <w:ind w:left="4124" w:hanging="360"/>
      </w:pPr>
      <w:rPr>
        <w:rFonts w:ascii="Courier New" w:hAnsi="Courier New" w:cs="Courier New" w:hint="default"/>
      </w:rPr>
    </w:lvl>
    <w:lvl w:ilvl="8" w:tplc="041D0005" w:tentative="1">
      <w:start w:val="1"/>
      <w:numFmt w:val="bullet"/>
      <w:lvlText w:val=""/>
      <w:lvlJc w:val="left"/>
      <w:pPr>
        <w:ind w:left="4844" w:hanging="360"/>
      </w:pPr>
      <w:rPr>
        <w:rFonts w:ascii="Wingdings" w:hAnsi="Wingdings" w:hint="default"/>
      </w:rPr>
    </w:lvl>
  </w:abstractNum>
  <w:abstractNum w:abstractNumId="5" w15:restartNumberingAfterBreak="0">
    <w:nsid w:val="60821E10"/>
    <w:multiLevelType w:val="hybridMultilevel"/>
    <w:tmpl w:val="AEB49D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DF644EB"/>
    <w:multiLevelType w:val="hybridMultilevel"/>
    <w:tmpl w:val="A1C0B1D4"/>
    <w:lvl w:ilvl="0" w:tplc="9DE629AC">
      <w:start w:val="1"/>
      <w:numFmt w:val="decimal"/>
      <w:lvlText w:val="%1."/>
      <w:lvlJc w:val="left"/>
      <w:pPr>
        <w:ind w:left="-556" w:hanging="360"/>
      </w:pPr>
      <w:rPr>
        <w:b w:val="0"/>
      </w:rPr>
    </w:lvl>
    <w:lvl w:ilvl="1" w:tplc="041D0019" w:tentative="1">
      <w:start w:val="1"/>
      <w:numFmt w:val="lowerLetter"/>
      <w:lvlText w:val="%2."/>
      <w:lvlJc w:val="left"/>
      <w:pPr>
        <w:ind w:left="164" w:hanging="360"/>
      </w:pPr>
    </w:lvl>
    <w:lvl w:ilvl="2" w:tplc="041D001B" w:tentative="1">
      <w:start w:val="1"/>
      <w:numFmt w:val="lowerRoman"/>
      <w:lvlText w:val="%3."/>
      <w:lvlJc w:val="right"/>
      <w:pPr>
        <w:ind w:left="884" w:hanging="180"/>
      </w:pPr>
    </w:lvl>
    <w:lvl w:ilvl="3" w:tplc="041D000F" w:tentative="1">
      <w:start w:val="1"/>
      <w:numFmt w:val="decimal"/>
      <w:lvlText w:val="%4."/>
      <w:lvlJc w:val="left"/>
      <w:pPr>
        <w:ind w:left="1604" w:hanging="360"/>
      </w:pPr>
    </w:lvl>
    <w:lvl w:ilvl="4" w:tplc="041D0019" w:tentative="1">
      <w:start w:val="1"/>
      <w:numFmt w:val="lowerLetter"/>
      <w:lvlText w:val="%5."/>
      <w:lvlJc w:val="left"/>
      <w:pPr>
        <w:ind w:left="2324" w:hanging="360"/>
      </w:pPr>
    </w:lvl>
    <w:lvl w:ilvl="5" w:tplc="041D001B" w:tentative="1">
      <w:start w:val="1"/>
      <w:numFmt w:val="lowerRoman"/>
      <w:lvlText w:val="%6."/>
      <w:lvlJc w:val="right"/>
      <w:pPr>
        <w:ind w:left="3044" w:hanging="180"/>
      </w:pPr>
    </w:lvl>
    <w:lvl w:ilvl="6" w:tplc="041D000F" w:tentative="1">
      <w:start w:val="1"/>
      <w:numFmt w:val="decimal"/>
      <w:lvlText w:val="%7."/>
      <w:lvlJc w:val="left"/>
      <w:pPr>
        <w:ind w:left="3764" w:hanging="360"/>
      </w:pPr>
    </w:lvl>
    <w:lvl w:ilvl="7" w:tplc="041D0019" w:tentative="1">
      <w:start w:val="1"/>
      <w:numFmt w:val="lowerLetter"/>
      <w:lvlText w:val="%8."/>
      <w:lvlJc w:val="left"/>
      <w:pPr>
        <w:ind w:left="4484" w:hanging="360"/>
      </w:pPr>
    </w:lvl>
    <w:lvl w:ilvl="8" w:tplc="041D001B" w:tentative="1">
      <w:start w:val="1"/>
      <w:numFmt w:val="lowerRoman"/>
      <w:lvlText w:val="%9."/>
      <w:lvlJc w:val="right"/>
      <w:pPr>
        <w:ind w:left="5204" w:hanging="180"/>
      </w:pPr>
    </w:lvl>
  </w:abstractNum>
  <w:abstractNum w:abstractNumId="7" w15:restartNumberingAfterBreak="0">
    <w:nsid w:val="6F4F07C3"/>
    <w:multiLevelType w:val="hybridMultilevel"/>
    <w:tmpl w:val="41CCA06A"/>
    <w:lvl w:ilvl="0" w:tplc="5D40BB84">
      <w:start w:val="201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FF"/>
    <w:rsid w:val="00024905"/>
    <w:rsid w:val="00074EA5"/>
    <w:rsid w:val="00081593"/>
    <w:rsid w:val="0008314D"/>
    <w:rsid w:val="000D0CBC"/>
    <w:rsid w:val="000F3666"/>
    <w:rsid w:val="0012072F"/>
    <w:rsid w:val="001449D1"/>
    <w:rsid w:val="00154ACB"/>
    <w:rsid w:val="001728A5"/>
    <w:rsid w:val="001908D1"/>
    <w:rsid w:val="001B0359"/>
    <w:rsid w:val="001D394A"/>
    <w:rsid w:val="001E294B"/>
    <w:rsid w:val="00200D0B"/>
    <w:rsid w:val="00220044"/>
    <w:rsid w:val="00246151"/>
    <w:rsid w:val="002649B6"/>
    <w:rsid w:val="00281672"/>
    <w:rsid w:val="0028532A"/>
    <w:rsid w:val="0029152C"/>
    <w:rsid w:val="00296786"/>
    <w:rsid w:val="002B04D6"/>
    <w:rsid w:val="002C7FA9"/>
    <w:rsid w:val="002E300E"/>
    <w:rsid w:val="002F46D0"/>
    <w:rsid w:val="00315617"/>
    <w:rsid w:val="00355CF2"/>
    <w:rsid w:val="00363940"/>
    <w:rsid w:val="003F1A03"/>
    <w:rsid w:val="00450246"/>
    <w:rsid w:val="004A48CB"/>
    <w:rsid w:val="00575C1D"/>
    <w:rsid w:val="00575D46"/>
    <w:rsid w:val="0058750A"/>
    <w:rsid w:val="00594540"/>
    <w:rsid w:val="005E2F4E"/>
    <w:rsid w:val="0061421B"/>
    <w:rsid w:val="00642C58"/>
    <w:rsid w:val="00647554"/>
    <w:rsid w:val="0067589C"/>
    <w:rsid w:val="006A3E83"/>
    <w:rsid w:val="006B3322"/>
    <w:rsid w:val="006B52E3"/>
    <w:rsid w:val="006D4D32"/>
    <w:rsid w:val="00762653"/>
    <w:rsid w:val="00765629"/>
    <w:rsid w:val="00780048"/>
    <w:rsid w:val="00785C05"/>
    <w:rsid w:val="00790EB5"/>
    <w:rsid w:val="007B3082"/>
    <w:rsid w:val="007D34F2"/>
    <w:rsid w:val="007F575E"/>
    <w:rsid w:val="007F7D7F"/>
    <w:rsid w:val="00880714"/>
    <w:rsid w:val="0089340F"/>
    <w:rsid w:val="00897DE8"/>
    <w:rsid w:val="008A14F9"/>
    <w:rsid w:val="008A1F5D"/>
    <w:rsid w:val="008A53DD"/>
    <w:rsid w:val="008B1214"/>
    <w:rsid w:val="008F4B46"/>
    <w:rsid w:val="00932F92"/>
    <w:rsid w:val="00966858"/>
    <w:rsid w:val="00A259FC"/>
    <w:rsid w:val="00A67427"/>
    <w:rsid w:val="00AA2C40"/>
    <w:rsid w:val="00B00DA3"/>
    <w:rsid w:val="00B226DE"/>
    <w:rsid w:val="00B5383F"/>
    <w:rsid w:val="00B55EF7"/>
    <w:rsid w:val="00B56FBD"/>
    <w:rsid w:val="00B5713D"/>
    <w:rsid w:val="00BC262B"/>
    <w:rsid w:val="00C03BD4"/>
    <w:rsid w:val="00C06266"/>
    <w:rsid w:val="00C47B17"/>
    <w:rsid w:val="00CD4B37"/>
    <w:rsid w:val="00D16DEC"/>
    <w:rsid w:val="00D75ED1"/>
    <w:rsid w:val="00D838D6"/>
    <w:rsid w:val="00D93A9B"/>
    <w:rsid w:val="00DA2777"/>
    <w:rsid w:val="00DD3F0E"/>
    <w:rsid w:val="00DE31FF"/>
    <w:rsid w:val="00E066DB"/>
    <w:rsid w:val="00E1624E"/>
    <w:rsid w:val="00E2354F"/>
    <w:rsid w:val="00E324B3"/>
    <w:rsid w:val="00E40336"/>
    <w:rsid w:val="00E75DA6"/>
    <w:rsid w:val="00E939E9"/>
    <w:rsid w:val="00F04168"/>
    <w:rsid w:val="00F72176"/>
    <w:rsid w:val="00F9324B"/>
    <w:rsid w:val="00FC23EE"/>
    <w:rsid w:val="00FC3595"/>
    <w:rsid w:val="00FD3499"/>
    <w:rsid w:val="00FD72DA"/>
    <w:rsid w:val="00FE506E"/>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28413BC6-60F2-7849-9CE5-C9BD495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rödtext RFSL"/>
    <w:qFormat/>
    <w:rsid w:val="00932F92"/>
    <w:pPr>
      <w:tabs>
        <w:tab w:val="left" w:pos="3402"/>
      </w:tabs>
      <w:ind w:left="-1276"/>
    </w:pPr>
    <w:rPr>
      <w:rFonts w:ascii="Garamond" w:hAnsi="Garamond"/>
      <w:sz w:val="24"/>
      <w:lang w:eastAsia="sv-SE"/>
    </w:rPr>
  </w:style>
  <w:style w:type="paragraph" w:styleId="Heading1">
    <w:name w:val="heading 1"/>
    <w:aliases w:val="Rubrik framsida RFSL"/>
    <w:basedOn w:val="Normal"/>
    <w:next w:val="Normal"/>
    <w:qFormat/>
    <w:rsid w:val="00932F92"/>
    <w:pPr>
      <w:keepNext/>
      <w:tabs>
        <w:tab w:val="left" w:pos="142"/>
      </w:tabs>
      <w:outlineLvl w:val="0"/>
    </w:pPr>
    <w:rPr>
      <w:rFonts w:ascii="Helvetica" w:hAnsi="Helvetica"/>
      <w:color w:val="000000"/>
      <w:sz w:val="60"/>
      <w:szCs w:val="60"/>
    </w:rPr>
  </w:style>
  <w:style w:type="paragraph" w:styleId="Heading2">
    <w:name w:val="heading 2"/>
    <w:aliases w:val="Huvudrubrik RFSL"/>
    <w:basedOn w:val="Normal"/>
    <w:next w:val="Normal"/>
    <w:qFormat/>
    <w:rsid w:val="00932F92"/>
    <w:pPr>
      <w:keepNext/>
      <w:tabs>
        <w:tab w:val="left" w:pos="142"/>
      </w:tabs>
      <w:outlineLvl w:val="1"/>
    </w:pPr>
    <w:rPr>
      <w:rFonts w:ascii="Helvetica" w:hAnsi="Helvetica"/>
      <w:sz w:val="36"/>
      <w:szCs w:val="36"/>
    </w:rPr>
  </w:style>
  <w:style w:type="paragraph" w:styleId="Heading3">
    <w:name w:val="heading 3"/>
    <w:aliases w:val="Underrubrik RFSL"/>
    <w:basedOn w:val="Normal"/>
    <w:next w:val="Normal"/>
    <w:qFormat/>
    <w:rsid w:val="00932F92"/>
    <w:pPr>
      <w:keepNext/>
      <w:outlineLvl w:val="2"/>
    </w:pPr>
    <w:rPr>
      <w:rFonts w:ascii="Helvetica" w:hAnsi="Helvetica"/>
    </w:rPr>
  </w:style>
  <w:style w:type="paragraph" w:styleId="Heading4">
    <w:name w:val="heading 4"/>
    <w:aliases w:val="Rubrik sidhuvud RFSL"/>
    <w:basedOn w:val="Normal"/>
    <w:next w:val="Normal"/>
    <w:qFormat/>
    <w:rsid w:val="00A259FC"/>
    <w:pPr>
      <w:keepNext/>
      <w:outlineLvl w:val="3"/>
    </w:pPr>
    <w:rPr>
      <w:rFonts w:ascii="Helvetica" w:hAnsi="Helvetica"/>
      <w:sz w:val="18"/>
    </w:rPr>
  </w:style>
  <w:style w:type="paragraph" w:styleId="Heading5">
    <w:name w:val="heading 5"/>
    <w:basedOn w:val="Normal"/>
    <w:next w:val="Normal"/>
    <w:link w:val="Heading5Char"/>
    <w:rsid w:val="00853EC9"/>
    <w:pPr>
      <w:outlineLvl w:val="4"/>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3EC9"/>
  </w:style>
  <w:style w:type="character" w:customStyle="1" w:styleId="BodyTextChar">
    <w:name w:val="Body Text Char"/>
    <w:link w:val="BodyText"/>
    <w:rsid w:val="00853EC9"/>
    <w:rPr>
      <w:rFonts w:ascii="Garamond" w:hAnsi="Garamond"/>
      <w:sz w:val="24"/>
    </w:rPr>
  </w:style>
  <w:style w:type="character" w:styleId="Hyperlink">
    <w:name w:val="Hyperlink"/>
    <w:uiPriority w:val="99"/>
    <w:rsid w:val="00853EC9"/>
    <w:rPr>
      <w:color w:val="0000FF"/>
      <w:u w:val="single"/>
    </w:rPr>
  </w:style>
  <w:style w:type="character" w:customStyle="1" w:styleId="Heading5Char">
    <w:name w:val="Heading 5 Char"/>
    <w:link w:val="Heading5"/>
    <w:rsid w:val="00853EC9"/>
    <w:rPr>
      <w:rFonts w:ascii="Garamond" w:hAnsi="Garamond"/>
      <w:b/>
      <w:i/>
      <w:sz w:val="24"/>
      <w:szCs w:val="26"/>
    </w:rPr>
  </w:style>
  <w:style w:type="character" w:styleId="LineNumber">
    <w:name w:val="line number"/>
    <w:rsid w:val="00853EC9"/>
    <w:rPr>
      <w:rFonts w:ascii="Garamond" w:hAnsi="Garamond"/>
      <w:i/>
      <w:sz w:val="12"/>
    </w:rPr>
  </w:style>
  <w:style w:type="paragraph" w:styleId="Footer">
    <w:name w:val="footer"/>
    <w:basedOn w:val="Normal"/>
    <w:link w:val="FooterChar"/>
    <w:rsid w:val="00853EC9"/>
    <w:pPr>
      <w:tabs>
        <w:tab w:val="center" w:pos="4536"/>
        <w:tab w:val="right" w:pos="9072"/>
      </w:tabs>
    </w:pPr>
  </w:style>
  <w:style w:type="character" w:customStyle="1" w:styleId="FooterChar">
    <w:name w:val="Footer Char"/>
    <w:link w:val="Footer"/>
    <w:rsid w:val="00853EC9"/>
    <w:rPr>
      <w:rFonts w:ascii="Garamond" w:hAnsi="Garamond"/>
      <w:sz w:val="24"/>
    </w:rPr>
  </w:style>
  <w:style w:type="paragraph" w:styleId="Header">
    <w:name w:val="header"/>
    <w:basedOn w:val="Normal"/>
    <w:link w:val="HeaderChar"/>
    <w:rsid w:val="00853EC9"/>
    <w:pPr>
      <w:tabs>
        <w:tab w:val="center" w:pos="4536"/>
        <w:tab w:val="right" w:pos="9072"/>
      </w:tabs>
    </w:pPr>
  </w:style>
  <w:style w:type="character" w:customStyle="1" w:styleId="HeaderChar">
    <w:name w:val="Header Char"/>
    <w:link w:val="Header"/>
    <w:rsid w:val="00853EC9"/>
    <w:rPr>
      <w:rFonts w:ascii="Garamond" w:hAnsi="Garamond"/>
      <w:sz w:val="24"/>
    </w:rPr>
  </w:style>
  <w:style w:type="paragraph" w:customStyle="1" w:styleId="Titel">
    <w:name w:val="Titel"/>
    <w:basedOn w:val="Normal"/>
    <w:next w:val="Normal"/>
    <w:rsid w:val="00853EC9"/>
    <w:pPr>
      <w:spacing w:after="240"/>
    </w:pPr>
    <w:rPr>
      <w:rFonts w:ascii="Futura" w:hAnsi="Futura"/>
      <w:b/>
      <w:spacing w:val="24"/>
      <w:sz w:val="40"/>
    </w:rPr>
  </w:style>
  <w:style w:type="paragraph" w:styleId="BalloonText">
    <w:name w:val="Balloon Text"/>
    <w:basedOn w:val="Normal"/>
    <w:link w:val="BalloonTextChar"/>
    <w:uiPriority w:val="99"/>
    <w:semiHidden/>
    <w:unhideWhenUsed/>
    <w:rsid w:val="00B66D49"/>
    <w:rPr>
      <w:rFonts w:ascii="Lucida Grande" w:hAnsi="Lucida Grande"/>
      <w:sz w:val="18"/>
      <w:szCs w:val="18"/>
    </w:rPr>
  </w:style>
  <w:style w:type="paragraph" w:customStyle="1" w:styleId="Adressflt">
    <w:name w:val="Adressfält"/>
    <w:basedOn w:val="Normal"/>
    <w:rsid w:val="00D10137"/>
    <w:rPr>
      <w:sz w:val="22"/>
    </w:rPr>
  </w:style>
  <w:style w:type="character" w:customStyle="1" w:styleId="BalloonTextChar">
    <w:name w:val="Balloon Text Char"/>
    <w:link w:val="BalloonText"/>
    <w:uiPriority w:val="99"/>
    <w:semiHidden/>
    <w:rsid w:val="00B66D49"/>
    <w:rPr>
      <w:rFonts w:ascii="Lucida Grande" w:hAnsi="Lucida Grande"/>
      <w:sz w:val="18"/>
      <w:szCs w:val="18"/>
    </w:rPr>
  </w:style>
  <w:style w:type="paragraph" w:customStyle="1" w:styleId="Allmntstyckeformat">
    <w:name w:val="[Allmänt styckeformat]"/>
    <w:basedOn w:val="Normal"/>
    <w:uiPriority w:val="99"/>
    <w:rsid w:val="00932F92"/>
    <w:pPr>
      <w:widowControl w:val="0"/>
      <w:tabs>
        <w:tab w:val="clear" w:pos="3402"/>
      </w:tabs>
      <w:autoSpaceDE w:val="0"/>
      <w:autoSpaceDN w:val="0"/>
      <w:adjustRightInd w:val="0"/>
      <w:spacing w:line="288" w:lineRule="auto"/>
      <w:textAlignment w:val="center"/>
    </w:pPr>
    <w:rPr>
      <w:rFonts w:ascii="MinionPro-Regular" w:hAnsi="MinionPro-Regular" w:cs="MinionPro-Regular"/>
      <w:color w:val="000000"/>
      <w:szCs w:val="24"/>
      <w:lang w:eastAsia="en-US"/>
    </w:rPr>
  </w:style>
  <w:style w:type="paragraph" w:styleId="ListParagraph">
    <w:name w:val="List Paragraph"/>
    <w:basedOn w:val="Normal"/>
    <w:uiPriority w:val="34"/>
    <w:qFormat/>
    <w:rsid w:val="00A259FC"/>
    <w:pPr>
      <w:ind w:left="720"/>
      <w:contextualSpacing/>
    </w:pPr>
  </w:style>
  <w:style w:type="character" w:styleId="Emphasis">
    <w:name w:val="Emphasis"/>
    <w:aliases w:val="Sidnumrering"/>
    <w:basedOn w:val="DefaultParagraphFont"/>
    <w:uiPriority w:val="20"/>
    <w:rsid w:val="007F7D7F"/>
    <w:rPr>
      <w:rFonts w:ascii="Helvetica" w:hAnsi="Helvetica"/>
      <w:b w:val="0"/>
      <w:bCs w:val="0"/>
      <w:i w:val="0"/>
      <w:iCs w:val="0"/>
      <w:sz w:val="18"/>
    </w:rPr>
  </w:style>
  <w:style w:type="character" w:styleId="FollowedHyperlink">
    <w:name w:val="FollowedHyperlink"/>
    <w:basedOn w:val="DefaultParagraphFont"/>
    <w:uiPriority w:val="99"/>
    <w:semiHidden/>
    <w:unhideWhenUsed/>
    <w:rsid w:val="002B04D6"/>
    <w:rPr>
      <w:color w:val="169C41" w:themeColor="followedHyperlink"/>
      <w:u w:val="single"/>
    </w:rPr>
  </w:style>
  <w:style w:type="paragraph" w:styleId="NormalWeb">
    <w:name w:val="Normal (Web)"/>
    <w:basedOn w:val="Normal"/>
    <w:uiPriority w:val="99"/>
    <w:semiHidden/>
    <w:unhideWhenUsed/>
    <w:rsid w:val="002B04D6"/>
    <w:pPr>
      <w:tabs>
        <w:tab w:val="clear" w:pos="3402"/>
      </w:tabs>
      <w:spacing w:before="100" w:beforeAutospacing="1" w:after="100" w:afterAutospacing="1"/>
      <w:ind w:left="0"/>
    </w:pPr>
    <w:rPr>
      <w:rFonts w:ascii="Times New Roman" w:eastAsiaTheme="minorEastAsia" w:hAnsi="Times New Roman"/>
      <w:szCs w:val="24"/>
    </w:rPr>
  </w:style>
  <w:style w:type="character" w:customStyle="1" w:styleId="UnresolvedMention">
    <w:name w:val="Unresolved Mention"/>
    <w:basedOn w:val="DefaultParagraphFont"/>
    <w:uiPriority w:val="99"/>
    <w:rsid w:val="00DE3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050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cal.orre@rfsl.se" TargetMode="External"/><Relationship Id="rId1" Type="http://schemas.openxmlformats.org/officeDocument/2006/relationships/hyperlink" Target="mailto:forbund@rfsl.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passad 1">
      <a:dk1>
        <a:srgbClr val="0B0B0B"/>
      </a:dk1>
      <a:lt1>
        <a:srgbClr val="FFFFFF"/>
      </a:lt1>
      <a:dk2>
        <a:srgbClr val="A8AFB9"/>
      </a:dk2>
      <a:lt2>
        <a:srgbClr val="FFFFFF"/>
      </a:lt2>
      <a:accent1>
        <a:srgbClr val="702C91"/>
      </a:accent1>
      <a:accent2>
        <a:srgbClr val="ED1C24"/>
      </a:accent2>
      <a:accent3>
        <a:srgbClr val="FAA61A"/>
      </a:accent3>
      <a:accent4>
        <a:srgbClr val="FAA61A"/>
      </a:accent4>
      <a:accent5>
        <a:srgbClr val="FFDD00"/>
      </a:accent5>
      <a:accent6>
        <a:srgbClr val="A5ADB6"/>
      </a:accent6>
      <a:hlink>
        <a:srgbClr val="0071BC"/>
      </a:hlink>
      <a:folHlink>
        <a:srgbClr val="169C4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2F3834-AF9B-486A-B001-989EC6681798}"/>
</file>

<file path=customXml/itemProps2.xml><?xml version="1.0" encoding="utf-8"?>
<ds:datastoreItem xmlns:ds="http://schemas.openxmlformats.org/officeDocument/2006/customXml" ds:itemID="{A3ECAE2D-798C-475D-927E-525FF14BC97A}"/>
</file>

<file path=customXml/itemProps3.xml><?xml version="1.0" encoding="utf-8"?>
<ds:datastoreItem xmlns:ds="http://schemas.openxmlformats.org/officeDocument/2006/customXml" ds:itemID="{B6CAF2B8-DA32-4D30-8361-CAC03F31B869}"/>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 Futura 20 p, bold</vt:lpstr>
      <vt:lpstr>Titel = Futura 20 p, bold</vt:lpstr>
    </vt:vector>
  </TitlesOfParts>
  <Company>RFSL</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 Futura 20 p, bold</dc:title>
  <dc:subject/>
  <dc:creator>Cal Orre</dc:creator>
  <cp:keywords/>
  <dc:description/>
  <cp:lastModifiedBy>OCHSENBEIN Alice</cp:lastModifiedBy>
  <cp:revision>2</cp:revision>
  <cp:lastPrinted>2016-02-26T10:30:00Z</cp:lastPrinted>
  <dcterms:created xsi:type="dcterms:W3CDTF">2019-05-21T17:01:00Z</dcterms:created>
  <dcterms:modified xsi:type="dcterms:W3CDTF">2019-05-21T17:01:00Z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