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93D9" w14:textId="77777777" w:rsidR="00905EDD" w:rsidRDefault="00905EDD">
      <w:pPr>
        <w:jc w:val="center"/>
        <w:rPr>
          <w:rFonts w:ascii="Times New Roman" w:eastAsia="Times New Roman" w:hAnsi="Times New Roman" w:cs="Times New Roman"/>
        </w:rPr>
      </w:pPr>
    </w:p>
    <w:p w14:paraId="3407E25F" w14:textId="77777777" w:rsidR="00905EDD" w:rsidRDefault="00905EDD">
      <w:pPr>
        <w:jc w:val="center"/>
        <w:rPr>
          <w:rFonts w:ascii="Times New Roman" w:eastAsia="Times New Roman" w:hAnsi="Times New Roman" w:cs="Times New Roman"/>
        </w:rPr>
      </w:pPr>
    </w:p>
    <w:p w14:paraId="2D8417A0" w14:textId="77777777" w:rsidR="00905EDD" w:rsidRDefault="00905EDD">
      <w:pPr>
        <w:jc w:val="center"/>
        <w:rPr>
          <w:rFonts w:ascii="Times New Roman" w:eastAsia="Times New Roman" w:hAnsi="Times New Roman" w:cs="Times New Roman"/>
        </w:rPr>
      </w:pPr>
    </w:p>
    <w:p w14:paraId="3F8B290C" w14:textId="77777777" w:rsidR="00905EDD" w:rsidRDefault="00905EDD">
      <w:pPr>
        <w:jc w:val="center"/>
        <w:rPr>
          <w:rFonts w:ascii="Times New Roman" w:eastAsia="Times New Roman" w:hAnsi="Times New Roman" w:cs="Times New Roman"/>
        </w:rPr>
      </w:pPr>
    </w:p>
    <w:p w14:paraId="58B2759E" w14:textId="77777777" w:rsidR="00905EDD" w:rsidRDefault="00905EDD">
      <w:pPr>
        <w:jc w:val="center"/>
        <w:rPr>
          <w:rFonts w:ascii="Times New Roman" w:eastAsia="Times New Roman" w:hAnsi="Times New Roman" w:cs="Times New Roman"/>
        </w:rPr>
      </w:pPr>
    </w:p>
    <w:p w14:paraId="51571A72" w14:textId="77777777" w:rsidR="00905EDD" w:rsidRDefault="00905EDD">
      <w:pPr>
        <w:jc w:val="center"/>
        <w:rPr>
          <w:rFonts w:ascii="Times New Roman" w:eastAsia="Times New Roman" w:hAnsi="Times New Roman" w:cs="Times New Roman"/>
        </w:rPr>
      </w:pPr>
    </w:p>
    <w:p w14:paraId="159E5E69" w14:textId="77777777" w:rsidR="00905EDD" w:rsidRDefault="00905EDD">
      <w:pPr>
        <w:jc w:val="center"/>
        <w:rPr>
          <w:rFonts w:ascii="Times New Roman" w:eastAsia="Times New Roman" w:hAnsi="Times New Roman" w:cs="Times New Roman"/>
        </w:rPr>
      </w:pPr>
    </w:p>
    <w:p w14:paraId="77989132" w14:textId="77777777" w:rsidR="00905EDD" w:rsidRDefault="00905EDD">
      <w:pPr>
        <w:jc w:val="center"/>
        <w:rPr>
          <w:rFonts w:ascii="Times New Roman" w:eastAsia="Times New Roman" w:hAnsi="Times New Roman" w:cs="Times New Roman"/>
        </w:rPr>
      </w:pPr>
    </w:p>
    <w:p w14:paraId="33072E11" w14:textId="77777777" w:rsidR="00905EDD" w:rsidRDefault="00905EDD">
      <w:pPr>
        <w:jc w:val="center"/>
        <w:rPr>
          <w:rFonts w:ascii="Times New Roman" w:eastAsia="Times New Roman" w:hAnsi="Times New Roman" w:cs="Times New Roman"/>
        </w:rPr>
      </w:pPr>
    </w:p>
    <w:p w14:paraId="357F023E" w14:textId="77777777" w:rsidR="00905EDD" w:rsidRDefault="00905EDD">
      <w:pPr>
        <w:jc w:val="center"/>
        <w:rPr>
          <w:rFonts w:ascii="Times New Roman" w:eastAsia="Times New Roman" w:hAnsi="Times New Roman" w:cs="Times New Roman"/>
        </w:rPr>
      </w:pPr>
    </w:p>
    <w:p w14:paraId="6485C39C" w14:textId="77777777" w:rsidR="00905EDD" w:rsidRDefault="00905EDD">
      <w:pPr>
        <w:jc w:val="center"/>
        <w:rPr>
          <w:rFonts w:ascii="Times New Roman" w:eastAsia="Times New Roman" w:hAnsi="Times New Roman" w:cs="Times New Roman"/>
        </w:rPr>
      </w:pPr>
    </w:p>
    <w:p w14:paraId="7AAE35A0" w14:textId="77777777" w:rsidR="00905EDD" w:rsidRDefault="00905EDD">
      <w:pPr>
        <w:jc w:val="center"/>
        <w:rPr>
          <w:rFonts w:ascii="Times New Roman" w:eastAsia="Times New Roman" w:hAnsi="Times New Roman" w:cs="Times New Roman"/>
        </w:rPr>
      </w:pPr>
    </w:p>
    <w:p w14:paraId="084C21EE" w14:textId="77777777" w:rsidR="00905EDD" w:rsidRDefault="00905EDD">
      <w:pPr>
        <w:jc w:val="center"/>
        <w:rPr>
          <w:rFonts w:ascii="Times New Roman" w:eastAsia="Times New Roman" w:hAnsi="Times New Roman" w:cs="Times New Roman"/>
        </w:rPr>
      </w:pPr>
    </w:p>
    <w:p w14:paraId="6BBE6307" w14:textId="77777777" w:rsidR="00905EDD" w:rsidRDefault="00905EDD">
      <w:pPr>
        <w:jc w:val="center"/>
        <w:rPr>
          <w:rFonts w:ascii="Times New Roman" w:eastAsia="Times New Roman" w:hAnsi="Times New Roman" w:cs="Times New Roman"/>
        </w:rPr>
      </w:pPr>
    </w:p>
    <w:p w14:paraId="01E9ECE5" w14:textId="77777777" w:rsidR="00905EDD" w:rsidRDefault="00582A35">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50C2D80" wp14:editId="7F3A5306">
            <wp:extent cx="5943600" cy="1016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1016000"/>
                    </a:xfrm>
                    <a:prstGeom prst="rect">
                      <a:avLst/>
                    </a:prstGeom>
                    <a:ln/>
                  </pic:spPr>
                </pic:pic>
              </a:graphicData>
            </a:graphic>
          </wp:inline>
        </w:drawing>
      </w:r>
    </w:p>
    <w:p w14:paraId="0631CFA8" w14:textId="56C11FFA" w:rsidR="00905EDD" w:rsidRPr="00A32559" w:rsidRDefault="00582A35">
      <w:pPr>
        <w:jc w:val="center"/>
        <w:rPr>
          <w:rFonts w:ascii="Times New Roman" w:eastAsia="Times New Roman" w:hAnsi="Times New Roman" w:cs="Times New Roman"/>
          <w:bCs/>
          <w:sz w:val="20"/>
          <w:szCs w:val="20"/>
        </w:rPr>
      </w:pPr>
      <w:r>
        <w:rPr>
          <w:rFonts w:ascii="Times New Roman" w:eastAsia="Times New Roman" w:hAnsi="Times New Roman" w:cs="Times New Roman"/>
          <w:b/>
          <w:sz w:val="32"/>
          <w:szCs w:val="32"/>
        </w:rPr>
        <w:t>The Global State of Conversion Therapy - A Preliminary Report and Current Evidence Brief</w:t>
      </w:r>
      <w:r w:rsidR="00A32559">
        <w:rPr>
          <w:rFonts w:ascii="Times New Roman" w:eastAsia="Times New Roman" w:hAnsi="Times New Roman" w:cs="Times New Roman"/>
          <w:b/>
          <w:sz w:val="32"/>
          <w:szCs w:val="32"/>
        </w:rPr>
        <w:t xml:space="preserve"> </w:t>
      </w:r>
    </w:p>
    <w:p w14:paraId="3FF817EE" w14:textId="77777777" w:rsidR="00905EDD" w:rsidRDefault="00905EDD">
      <w:pPr>
        <w:jc w:val="center"/>
        <w:rPr>
          <w:rFonts w:ascii="Times New Roman" w:eastAsia="Times New Roman" w:hAnsi="Times New Roman" w:cs="Times New Roman"/>
        </w:rPr>
      </w:pPr>
    </w:p>
    <w:p w14:paraId="2BBAE343" w14:textId="77777777" w:rsidR="00905EDD" w:rsidRDefault="00905EDD">
      <w:pPr>
        <w:rPr>
          <w:rFonts w:ascii="Times New Roman" w:eastAsia="Times New Roman" w:hAnsi="Times New Roman" w:cs="Times New Roman"/>
        </w:rPr>
      </w:pPr>
    </w:p>
    <w:p w14:paraId="3BAD5BC7" w14:textId="77777777" w:rsidR="00905EDD" w:rsidRDefault="00905EDD">
      <w:pPr>
        <w:rPr>
          <w:rFonts w:ascii="Times New Roman" w:eastAsia="Times New Roman" w:hAnsi="Times New Roman" w:cs="Times New Roman"/>
        </w:rPr>
      </w:pPr>
    </w:p>
    <w:p w14:paraId="04A6C45A" w14:textId="77777777" w:rsidR="00905EDD" w:rsidRDefault="00905EDD">
      <w:pPr>
        <w:rPr>
          <w:rFonts w:ascii="Times New Roman" w:eastAsia="Times New Roman" w:hAnsi="Times New Roman" w:cs="Times New Roman"/>
        </w:rPr>
      </w:pPr>
    </w:p>
    <w:p w14:paraId="0CC7691F" w14:textId="77777777" w:rsidR="00905EDD" w:rsidRDefault="00905EDD">
      <w:pPr>
        <w:rPr>
          <w:rFonts w:ascii="Times New Roman" w:eastAsia="Times New Roman" w:hAnsi="Times New Roman" w:cs="Times New Roman"/>
        </w:rPr>
      </w:pPr>
    </w:p>
    <w:p w14:paraId="5918751F" w14:textId="77777777" w:rsidR="00905EDD" w:rsidRDefault="00905EDD">
      <w:pPr>
        <w:rPr>
          <w:rFonts w:ascii="Times New Roman" w:eastAsia="Times New Roman" w:hAnsi="Times New Roman" w:cs="Times New Roman"/>
        </w:rPr>
      </w:pPr>
    </w:p>
    <w:p w14:paraId="1A51FC35" w14:textId="77777777" w:rsidR="00905EDD" w:rsidRDefault="00905EDD">
      <w:pPr>
        <w:rPr>
          <w:rFonts w:ascii="Times New Roman" w:eastAsia="Times New Roman" w:hAnsi="Times New Roman" w:cs="Times New Roman"/>
        </w:rPr>
      </w:pPr>
    </w:p>
    <w:p w14:paraId="56453DD7" w14:textId="77777777" w:rsidR="00905EDD" w:rsidRDefault="00905EDD">
      <w:pPr>
        <w:rPr>
          <w:rFonts w:ascii="Times New Roman" w:eastAsia="Times New Roman" w:hAnsi="Times New Roman" w:cs="Times New Roman"/>
        </w:rPr>
      </w:pPr>
    </w:p>
    <w:p w14:paraId="396250F9" w14:textId="77777777" w:rsidR="00905EDD" w:rsidRDefault="00905EDD">
      <w:pPr>
        <w:rPr>
          <w:rFonts w:ascii="Times New Roman" w:eastAsia="Times New Roman" w:hAnsi="Times New Roman" w:cs="Times New Roman"/>
        </w:rPr>
      </w:pPr>
    </w:p>
    <w:p w14:paraId="0BC94191" w14:textId="77777777" w:rsidR="00905EDD" w:rsidRDefault="00905EDD">
      <w:pPr>
        <w:rPr>
          <w:rFonts w:ascii="Times New Roman" w:eastAsia="Times New Roman" w:hAnsi="Times New Roman" w:cs="Times New Roman"/>
        </w:rPr>
      </w:pPr>
    </w:p>
    <w:p w14:paraId="42E51ABD" w14:textId="77777777" w:rsidR="00905EDD" w:rsidRDefault="00905EDD">
      <w:pPr>
        <w:jc w:val="center"/>
        <w:rPr>
          <w:rFonts w:ascii="Times New Roman" w:eastAsia="Times New Roman" w:hAnsi="Times New Roman" w:cs="Times New Roman"/>
          <w:color w:val="201F1E"/>
          <w:sz w:val="20"/>
          <w:szCs w:val="20"/>
          <w:highlight w:val="white"/>
        </w:rPr>
      </w:pPr>
    </w:p>
    <w:p w14:paraId="6A3F8DF0" w14:textId="77777777" w:rsidR="00905EDD" w:rsidRDefault="00582A35">
      <w:pPr>
        <w:jc w:val="center"/>
        <w:rPr>
          <w:rFonts w:ascii="Times New Roman" w:eastAsia="Times New Roman" w:hAnsi="Times New Roman" w:cs="Times New Roman"/>
          <w:color w:val="201F1E"/>
          <w:sz w:val="20"/>
          <w:szCs w:val="20"/>
          <w:highlight w:val="white"/>
        </w:rPr>
      </w:pPr>
      <w:r>
        <w:rPr>
          <w:rFonts w:ascii="Times New Roman" w:eastAsia="Times New Roman" w:hAnsi="Times New Roman" w:cs="Times New Roman"/>
          <w:color w:val="201F1E"/>
          <w:sz w:val="20"/>
          <w:szCs w:val="20"/>
          <w:highlight w:val="white"/>
        </w:rPr>
        <w:br/>
      </w:r>
    </w:p>
    <w:p w14:paraId="233522C1" w14:textId="77777777" w:rsidR="00905EDD" w:rsidRDefault="00905EDD">
      <w:pPr>
        <w:jc w:val="center"/>
        <w:rPr>
          <w:rFonts w:ascii="Times New Roman" w:eastAsia="Times New Roman" w:hAnsi="Times New Roman" w:cs="Times New Roman"/>
          <w:color w:val="201F1E"/>
          <w:sz w:val="20"/>
          <w:szCs w:val="20"/>
          <w:highlight w:val="white"/>
        </w:rPr>
      </w:pPr>
    </w:p>
    <w:p w14:paraId="48831589" w14:textId="77777777" w:rsidR="00905EDD" w:rsidRDefault="00905EDD">
      <w:pPr>
        <w:jc w:val="center"/>
        <w:rPr>
          <w:rFonts w:ascii="Times New Roman" w:eastAsia="Times New Roman" w:hAnsi="Times New Roman" w:cs="Times New Roman"/>
          <w:color w:val="201F1E"/>
          <w:sz w:val="20"/>
          <w:szCs w:val="20"/>
          <w:highlight w:val="white"/>
        </w:rPr>
      </w:pPr>
    </w:p>
    <w:p w14:paraId="67DE1749" w14:textId="77777777" w:rsidR="00905EDD" w:rsidRDefault="00905EDD">
      <w:pPr>
        <w:jc w:val="center"/>
        <w:rPr>
          <w:rFonts w:ascii="Times New Roman" w:eastAsia="Times New Roman" w:hAnsi="Times New Roman" w:cs="Times New Roman"/>
          <w:color w:val="201F1E"/>
          <w:sz w:val="20"/>
          <w:szCs w:val="20"/>
          <w:highlight w:val="white"/>
        </w:rPr>
      </w:pPr>
    </w:p>
    <w:p w14:paraId="4E3048A6" w14:textId="77777777" w:rsidR="00905EDD" w:rsidRDefault="00905EDD">
      <w:pPr>
        <w:jc w:val="center"/>
        <w:rPr>
          <w:rFonts w:ascii="Times New Roman" w:eastAsia="Times New Roman" w:hAnsi="Times New Roman" w:cs="Times New Roman"/>
          <w:color w:val="201F1E"/>
          <w:sz w:val="20"/>
          <w:szCs w:val="20"/>
          <w:highlight w:val="white"/>
        </w:rPr>
      </w:pPr>
    </w:p>
    <w:p w14:paraId="2D5FEF2F" w14:textId="77777777" w:rsidR="00905EDD" w:rsidRDefault="00582A35">
      <w:pPr>
        <w:jc w:val="center"/>
        <w:rPr>
          <w:rFonts w:ascii="Times New Roman" w:eastAsia="Times New Roman" w:hAnsi="Times New Roman" w:cs="Times New Roman"/>
          <w:color w:val="201F1E"/>
          <w:sz w:val="23"/>
          <w:szCs w:val="23"/>
        </w:rPr>
      </w:pPr>
      <w:r>
        <w:rPr>
          <w:rFonts w:ascii="Times New Roman" w:eastAsia="Times New Roman" w:hAnsi="Times New Roman" w:cs="Times New Roman"/>
          <w:color w:val="201F1E"/>
          <w:sz w:val="23"/>
          <w:szCs w:val="23"/>
        </w:rPr>
        <w:br/>
      </w:r>
    </w:p>
    <w:p w14:paraId="5467A09C" w14:textId="77777777" w:rsidR="00A62C8A" w:rsidRDefault="00A62C8A">
      <w:pPr>
        <w:shd w:val="clear" w:color="auto" w:fill="FFFFFF"/>
        <w:rPr>
          <w:sz w:val="24"/>
          <w:szCs w:val="24"/>
        </w:rPr>
      </w:pPr>
    </w:p>
    <w:p w14:paraId="268965E7" w14:textId="77777777" w:rsidR="00A62C8A" w:rsidRDefault="00A62C8A">
      <w:pPr>
        <w:shd w:val="clear" w:color="auto" w:fill="FFFFFF"/>
        <w:rPr>
          <w:sz w:val="24"/>
          <w:szCs w:val="24"/>
        </w:rPr>
      </w:pPr>
    </w:p>
    <w:p w14:paraId="37575AD7" w14:textId="77777777" w:rsidR="00A62C8A" w:rsidRDefault="00A62C8A">
      <w:pPr>
        <w:shd w:val="clear" w:color="auto" w:fill="FFFFFF"/>
        <w:rPr>
          <w:sz w:val="24"/>
          <w:szCs w:val="24"/>
        </w:rPr>
      </w:pPr>
    </w:p>
    <w:p w14:paraId="4043A1ED" w14:textId="77777777" w:rsidR="00A62C8A" w:rsidRDefault="00A62C8A">
      <w:pPr>
        <w:shd w:val="clear" w:color="auto" w:fill="FFFFFF"/>
        <w:rPr>
          <w:sz w:val="24"/>
          <w:szCs w:val="24"/>
        </w:rPr>
      </w:pPr>
    </w:p>
    <w:p w14:paraId="0017119C" w14:textId="2D44B795" w:rsidR="00905EDD" w:rsidRDefault="00582A35">
      <w:pPr>
        <w:shd w:val="clear" w:color="auto" w:fill="FFFFFF"/>
        <w:rPr>
          <w:sz w:val="24"/>
          <w:szCs w:val="24"/>
        </w:rPr>
      </w:pPr>
      <w:r>
        <w:rPr>
          <w:sz w:val="24"/>
          <w:szCs w:val="24"/>
        </w:rPr>
        <w:t>This brief draws on data collected from a collaborative effort between the LGBT Foundation and Hornet Gay Social Network to conduct a rapid survey of a global, non-representative sample of LGBTQ+ individuals regarding their exposure to conversion therapy.</w:t>
      </w:r>
    </w:p>
    <w:p w14:paraId="100B341D" w14:textId="77777777" w:rsidR="00905EDD" w:rsidRDefault="00905EDD">
      <w:pPr>
        <w:rPr>
          <w:sz w:val="24"/>
          <w:szCs w:val="24"/>
        </w:rPr>
      </w:pPr>
    </w:p>
    <w:p w14:paraId="18DAF6FC" w14:textId="77777777" w:rsidR="00905EDD" w:rsidRDefault="00582A35">
      <w:pPr>
        <w:rPr>
          <w:b/>
          <w:sz w:val="24"/>
          <w:szCs w:val="24"/>
        </w:rPr>
      </w:pPr>
      <w:r>
        <w:rPr>
          <w:b/>
          <w:sz w:val="24"/>
          <w:szCs w:val="24"/>
        </w:rPr>
        <w:t>What is so-called “conversion therapy”?</w:t>
      </w:r>
    </w:p>
    <w:p w14:paraId="2341D664" w14:textId="77777777" w:rsidR="00905EDD" w:rsidRDefault="00582A35">
      <w:pPr>
        <w:rPr>
          <w:sz w:val="24"/>
          <w:szCs w:val="24"/>
        </w:rPr>
      </w:pPr>
      <w:r>
        <w:rPr>
          <w:sz w:val="24"/>
          <w:szCs w:val="24"/>
        </w:rPr>
        <w:t xml:space="preserve">The term “conversion therapy” is most widely used to describe practices attempting to change, suppress, or divert one’s sexual orientation, gender identity, or gender expression. Such practices are also called: reorientation therapy, reparative therapy, sexual </w:t>
      </w:r>
      <w:proofErr w:type="spellStart"/>
      <w:r>
        <w:rPr>
          <w:sz w:val="24"/>
          <w:szCs w:val="24"/>
        </w:rPr>
        <w:t>orientaion</w:t>
      </w:r>
      <w:proofErr w:type="spellEnd"/>
      <w:r>
        <w:rPr>
          <w:sz w:val="24"/>
          <w:szCs w:val="24"/>
        </w:rPr>
        <w:t xml:space="preserve"> change efforts, ex-gay/ex-trans therapy, gay cure therapy, or more recently, support for unwanted same-sex attraction or transgender identities. </w:t>
      </w:r>
    </w:p>
    <w:p w14:paraId="2FCA8E7E" w14:textId="77777777" w:rsidR="00905EDD" w:rsidRDefault="00905EDD">
      <w:pPr>
        <w:rPr>
          <w:sz w:val="24"/>
          <w:szCs w:val="24"/>
        </w:rPr>
      </w:pPr>
    </w:p>
    <w:p w14:paraId="08C94913" w14:textId="77777777" w:rsidR="00905EDD" w:rsidRDefault="00582A35">
      <w:pPr>
        <w:rPr>
          <w:sz w:val="24"/>
          <w:szCs w:val="24"/>
        </w:rPr>
      </w:pPr>
      <w:r>
        <w:rPr>
          <w:sz w:val="24"/>
          <w:szCs w:val="24"/>
        </w:rPr>
        <w:t>Throughout history, members of the LGBTQ+ community have been subjected to efforts to convert or change their identities, either forcefully or by coerced choice</w:t>
      </w:r>
      <w:r>
        <w:rPr>
          <w:sz w:val="24"/>
          <w:szCs w:val="24"/>
          <w:vertAlign w:val="superscript"/>
        </w:rPr>
        <w:footnoteReference w:id="1"/>
      </w:r>
      <w:r>
        <w:rPr>
          <w:sz w:val="24"/>
          <w:szCs w:val="24"/>
        </w:rPr>
        <w:t xml:space="preserve">. In the US alone, 19 states and numerous local </w:t>
      </w:r>
      <w:proofErr w:type="spellStart"/>
      <w:r>
        <w:rPr>
          <w:sz w:val="24"/>
          <w:szCs w:val="24"/>
        </w:rPr>
        <w:t>jursidictions</w:t>
      </w:r>
      <w:proofErr w:type="spellEnd"/>
      <w:r>
        <w:rPr>
          <w:sz w:val="24"/>
          <w:szCs w:val="24"/>
        </w:rPr>
        <w:t xml:space="preserve"> have implemented bans on conversion therapy for minors, and it is estimated that almost 700,000 LGBTQ+ adults have experienced some form of conversion therapy. More than 75,000 youth (ages 13-17) will receive some form of conversion therapy before the age of 18</w:t>
      </w:r>
      <w:r>
        <w:rPr>
          <w:sz w:val="24"/>
          <w:szCs w:val="24"/>
          <w:vertAlign w:val="superscript"/>
        </w:rPr>
        <w:footnoteReference w:id="2"/>
      </w:r>
      <w:r>
        <w:rPr>
          <w:sz w:val="24"/>
          <w:szCs w:val="24"/>
        </w:rPr>
        <w:t xml:space="preserve">. Countless professional associations and multinational organizations </w:t>
      </w:r>
      <w:r>
        <w:rPr>
          <w:color w:val="3C4043"/>
          <w:sz w:val="24"/>
          <w:szCs w:val="24"/>
          <w:highlight w:val="white"/>
        </w:rPr>
        <w:t>–</w:t>
      </w:r>
      <w:r>
        <w:rPr>
          <w:sz w:val="24"/>
          <w:szCs w:val="24"/>
        </w:rPr>
        <w:t xml:space="preserve"> the American Medical Association (AMA)</w:t>
      </w:r>
      <w:r>
        <w:rPr>
          <w:sz w:val="24"/>
          <w:szCs w:val="24"/>
          <w:vertAlign w:val="superscript"/>
        </w:rPr>
        <w:footnoteReference w:id="3"/>
      </w:r>
      <w:r>
        <w:rPr>
          <w:sz w:val="24"/>
          <w:szCs w:val="24"/>
        </w:rPr>
        <w:t>, American Psychological Association (APA)</w:t>
      </w:r>
      <w:r>
        <w:rPr>
          <w:sz w:val="24"/>
          <w:szCs w:val="24"/>
          <w:vertAlign w:val="superscript"/>
        </w:rPr>
        <w:footnoteReference w:id="4"/>
      </w:r>
      <w:r>
        <w:rPr>
          <w:sz w:val="24"/>
          <w:szCs w:val="24"/>
        </w:rPr>
        <w:t>, and the Pan American Health Organization (PAHO)/World Health Organization (WHO)</w:t>
      </w:r>
      <w:r>
        <w:rPr>
          <w:sz w:val="24"/>
          <w:szCs w:val="24"/>
          <w:vertAlign w:val="superscript"/>
        </w:rPr>
        <w:footnoteReference w:id="5"/>
      </w:r>
      <w:r>
        <w:rPr>
          <w:sz w:val="24"/>
          <w:szCs w:val="24"/>
        </w:rPr>
        <w:t xml:space="preserve"> </w:t>
      </w:r>
      <w:r>
        <w:rPr>
          <w:color w:val="3C4043"/>
          <w:sz w:val="24"/>
          <w:szCs w:val="24"/>
          <w:highlight w:val="white"/>
        </w:rPr>
        <w:t>–</w:t>
      </w:r>
      <w:r>
        <w:rPr>
          <w:sz w:val="24"/>
          <w:szCs w:val="24"/>
        </w:rPr>
        <w:t xml:space="preserve"> have publicly announced opposition to the practice, as it lacks medical and scientific justification, and have condemned its use around the world. Additionally, 24 countries have taken steps towards limiting the use of this intervention, from complete bans to those that only prohibit the practice for minors. But to date, no analysis has looked at the burden of conversion therapy globally. </w:t>
      </w:r>
    </w:p>
    <w:p w14:paraId="2D051474" w14:textId="77777777" w:rsidR="00905EDD" w:rsidRDefault="00905EDD">
      <w:pPr>
        <w:rPr>
          <w:sz w:val="24"/>
          <w:szCs w:val="24"/>
        </w:rPr>
      </w:pPr>
    </w:p>
    <w:p w14:paraId="36EE629C" w14:textId="77777777" w:rsidR="00905EDD" w:rsidRDefault="00582A35">
      <w:pPr>
        <w:rPr>
          <w:sz w:val="24"/>
          <w:szCs w:val="24"/>
        </w:rPr>
      </w:pPr>
      <w:r>
        <w:rPr>
          <w:sz w:val="24"/>
          <w:szCs w:val="24"/>
        </w:rPr>
        <w:t xml:space="preserve">The term conversion “therapy” is itself a misnomer, given that this practice has been shown to have negative long-term health impacts. The practice aims to “convert” the patient from what is seen to be their homosexual lifestyle, and to eventually have them pursue a heterosexual, cis-gender identity that adheres to existing social norms and expectations. Broadly speaking, conversion therapy falls into </w:t>
      </w:r>
      <w:r>
        <w:rPr>
          <w:i/>
          <w:sz w:val="24"/>
          <w:szCs w:val="24"/>
        </w:rPr>
        <w:t>four distinct categories</w:t>
      </w:r>
      <w:r>
        <w:rPr>
          <w:sz w:val="24"/>
          <w:szCs w:val="24"/>
        </w:rPr>
        <w:t xml:space="preserve">: </w:t>
      </w:r>
      <w:proofErr w:type="spellStart"/>
      <w:r>
        <w:rPr>
          <w:sz w:val="24"/>
          <w:szCs w:val="24"/>
        </w:rPr>
        <w:lastRenderedPageBreak/>
        <w:t>psychotherapuetic</w:t>
      </w:r>
      <w:proofErr w:type="spellEnd"/>
      <w:r>
        <w:rPr>
          <w:sz w:val="24"/>
          <w:szCs w:val="24"/>
        </w:rPr>
        <w:t>, medical, faith-based, and punitive. Practitioners who employ these approaches range from professional counselors and medical providers with public or private practices, to religious organizations, parents, school personnel, and even government agents (police, military, etc.). Numerous studies have found associations between experiences of conversion therapy and depression</w:t>
      </w:r>
      <w:r>
        <w:rPr>
          <w:sz w:val="24"/>
          <w:szCs w:val="24"/>
          <w:vertAlign w:val="superscript"/>
        </w:rPr>
        <w:footnoteReference w:id="6"/>
      </w:r>
      <w:r>
        <w:rPr>
          <w:sz w:val="24"/>
          <w:szCs w:val="24"/>
        </w:rPr>
        <w:t>, suicidality</w:t>
      </w:r>
      <w:r>
        <w:rPr>
          <w:sz w:val="24"/>
          <w:szCs w:val="24"/>
          <w:vertAlign w:val="superscript"/>
        </w:rPr>
        <w:footnoteReference w:id="7"/>
      </w:r>
      <w:r>
        <w:rPr>
          <w:sz w:val="24"/>
          <w:szCs w:val="24"/>
        </w:rPr>
        <w:t xml:space="preserve"> (Ryan et al 2018), and other health outcomes</w:t>
      </w:r>
      <w:r>
        <w:rPr>
          <w:sz w:val="24"/>
          <w:szCs w:val="24"/>
          <w:vertAlign w:val="superscript"/>
        </w:rPr>
        <w:footnoteReference w:id="8"/>
      </w:r>
      <w:r>
        <w:rPr>
          <w:sz w:val="24"/>
          <w:szCs w:val="24"/>
        </w:rPr>
        <w:t xml:space="preserve"> (APA 2009). The persistence of these practices remains a stain on the world’s progress toward full equality for LGBTQ+ individuals and serves to undermine future efforts on this front. </w:t>
      </w:r>
    </w:p>
    <w:p w14:paraId="7249C48C" w14:textId="77777777" w:rsidR="00905EDD" w:rsidRDefault="00905EDD">
      <w:pPr>
        <w:rPr>
          <w:sz w:val="24"/>
          <w:szCs w:val="24"/>
        </w:rPr>
      </w:pPr>
    </w:p>
    <w:p w14:paraId="130632D0" w14:textId="77777777" w:rsidR="00905EDD" w:rsidRDefault="00582A35">
      <w:pPr>
        <w:rPr>
          <w:sz w:val="24"/>
          <w:szCs w:val="24"/>
        </w:rPr>
      </w:pPr>
      <w:r>
        <w:rPr>
          <w:sz w:val="24"/>
          <w:szCs w:val="24"/>
        </w:rPr>
        <w:t xml:space="preserve">To better combat the practice of conversion therapy, it is first necessary to understand its scope, geography, and methods. </w:t>
      </w:r>
    </w:p>
    <w:p w14:paraId="6FD80417" w14:textId="77777777" w:rsidR="00905EDD" w:rsidRDefault="00905EDD">
      <w:pPr>
        <w:rPr>
          <w:b/>
          <w:sz w:val="24"/>
          <w:szCs w:val="24"/>
        </w:rPr>
      </w:pPr>
    </w:p>
    <w:p w14:paraId="4D21DED7" w14:textId="77777777" w:rsidR="00905EDD" w:rsidRDefault="00582A35">
      <w:pPr>
        <w:rPr>
          <w:sz w:val="24"/>
          <w:szCs w:val="24"/>
        </w:rPr>
      </w:pPr>
      <w:r>
        <w:rPr>
          <w:b/>
          <w:sz w:val="24"/>
          <w:szCs w:val="24"/>
        </w:rPr>
        <w:t>What is the Status of Conversion Therapy Globally?</w:t>
      </w:r>
    </w:p>
    <w:p w14:paraId="276EBAF2" w14:textId="77777777" w:rsidR="00905EDD" w:rsidRDefault="00905EDD">
      <w:pPr>
        <w:rPr>
          <w:sz w:val="24"/>
          <w:szCs w:val="24"/>
        </w:rPr>
      </w:pPr>
    </w:p>
    <w:p w14:paraId="5E068B69" w14:textId="77777777" w:rsidR="00905EDD" w:rsidRDefault="00582A35">
      <w:pPr>
        <w:rPr>
          <w:sz w:val="24"/>
          <w:szCs w:val="24"/>
        </w:rPr>
      </w:pPr>
      <w:r>
        <w:rPr>
          <w:sz w:val="24"/>
          <w:szCs w:val="24"/>
        </w:rPr>
        <w:t xml:space="preserve">A survey was developed and integrated into the online social networking platform Hornet, and users were prompted to voluntarily participate in a series of questions regarding numerous topics. The survey was developed by combining existing measurement tools with newly designed questions to gauge experiences with conversion therapy. The survey consisted of a series of 44 questions covering a range of topics, including personal experience with conversion therapy, types of therapy experienced, long-term impacts, mental health, human rights, faith, and others. The survey was provided in several languages, including English, Arabic, Traditional and Simplified Chinese, and others. The survey was made available beginning on April 8, 2020. Any Hornet user was able to voluntarily participate in the survey. </w:t>
      </w:r>
      <w:r>
        <w:rPr>
          <w:sz w:val="24"/>
          <w:szCs w:val="24"/>
        </w:rPr>
        <w:br/>
      </w:r>
      <w:r>
        <w:rPr>
          <w:sz w:val="24"/>
          <w:szCs w:val="24"/>
        </w:rPr>
        <w:br/>
        <w:t xml:space="preserve">8092 individuals from over 100 countries participated in the survey, ranging in age from under 18 to 85+. Of the 5820 individuals who responded to the question “Does conversion therapy happen in your country?”, 1851 participants responded “yes,” that they were aware conversion therapy occurs in the country where they live, and 1227 (21.08%) and 1263 (21.70%) responding that they were unsure or maybe, respectively. 1627 (20.09%) of respondents indicated that either they or someone they know (family member, friend, etc.) have been in conversion therapy. Additional preliminary findings broken down by topic are included below.      </w:t>
      </w:r>
    </w:p>
    <w:p w14:paraId="3C1F2F82" w14:textId="77777777" w:rsidR="00905EDD" w:rsidRDefault="00905EDD">
      <w:pPr>
        <w:rPr>
          <w:sz w:val="24"/>
          <w:szCs w:val="24"/>
        </w:rPr>
      </w:pPr>
    </w:p>
    <w:p w14:paraId="136E6B71" w14:textId="77777777" w:rsidR="00905EDD" w:rsidRDefault="00905EDD">
      <w:pPr>
        <w:rPr>
          <w:sz w:val="24"/>
          <w:szCs w:val="24"/>
        </w:rPr>
      </w:pPr>
    </w:p>
    <w:p w14:paraId="0E1C8008" w14:textId="77777777" w:rsidR="00905EDD" w:rsidRDefault="00582A35">
      <w:pPr>
        <w:rPr>
          <w:i/>
          <w:sz w:val="24"/>
          <w:szCs w:val="24"/>
        </w:rPr>
      </w:pPr>
      <w:r>
        <w:rPr>
          <w:i/>
          <w:sz w:val="24"/>
          <w:szCs w:val="24"/>
        </w:rPr>
        <w:lastRenderedPageBreak/>
        <w:t>The Practice of Conversion Therapy</w:t>
      </w:r>
      <w:r>
        <w:rPr>
          <w:noProof/>
        </w:rPr>
        <w:drawing>
          <wp:anchor distT="114300" distB="114300" distL="114300" distR="114300" simplePos="0" relativeHeight="251658240" behindDoc="0" locked="0" layoutInCell="1" hidden="0" allowOverlap="1" wp14:anchorId="7B9010FA" wp14:editId="60E83424">
            <wp:simplePos x="0" y="0"/>
            <wp:positionH relativeFrom="column">
              <wp:posOffset>-457199</wp:posOffset>
            </wp:positionH>
            <wp:positionV relativeFrom="paragraph">
              <wp:posOffset>114300</wp:posOffset>
            </wp:positionV>
            <wp:extent cx="6700838" cy="3848100"/>
            <wp:effectExtent l="0" t="0" r="0" b="0"/>
            <wp:wrapSquare wrapText="bothSides" distT="114300" distB="11430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700838" cy="3848100"/>
                    </a:xfrm>
                    <a:prstGeom prst="rect">
                      <a:avLst/>
                    </a:prstGeom>
                    <a:ln/>
                  </pic:spPr>
                </pic:pic>
              </a:graphicData>
            </a:graphic>
          </wp:anchor>
        </w:drawing>
      </w:r>
    </w:p>
    <w:p w14:paraId="76686C4C" w14:textId="77777777" w:rsidR="00905EDD" w:rsidRDefault="00905EDD">
      <w:pPr>
        <w:rPr>
          <w:sz w:val="24"/>
          <w:szCs w:val="24"/>
        </w:rPr>
      </w:pPr>
    </w:p>
    <w:p w14:paraId="1F0FA50F" w14:textId="77777777" w:rsidR="00905EDD" w:rsidRDefault="00582A35">
      <w:pPr>
        <w:rPr>
          <w:i/>
          <w:sz w:val="24"/>
          <w:szCs w:val="24"/>
        </w:rPr>
      </w:pPr>
      <w:r>
        <w:rPr>
          <w:sz w:val="24"/>
          <w:szCs w:val="24"/>
        </w:rPr>
        <w:t xml:space="preserve">Participants report being exposed to a wide array of practices related to conversion therapy. The breadth of these practices aligns with the previously mentioned classifications: psychotherapeutic, medical, faith-based, and punitive. Using existing information about conversion therapy, 28 options were provided in the survey, but since fourteen individuals who had responded that conversion therapy existed in their country specified “none of these,” these options may not have been exhaustive in nature. </w:t>
      </w:r>
    </w:p>
    <w:p w14:paraId="363BF742" w14:textId="77777777" w:rsidR="00905EDD" w:rsidRDefault="00905EDD">
      <w:pPr>
        <w:rPr>
          <w:i/>
          <w:sz w:val="24"/>
          <w:szCs w:val="24"/>
        </w:rPr>
      </w:pPr>
    </w:p>
    <w:p w14:paraId="35896B68" w14:textId="77777777" w:rsidR="00905EDD" w:rsidRDefault="00582A35">
      <w:pPr>
        <w:rPr>
          <w:i/>
          <w:sz w:val="24"/>
          <w:szCs w:val="24"/>
        </w:rPr>
      </w:pPr>
      <w:r>
        <w:rPr>
          <w:i/>
          <w:sz w:val="24"/>
          <w:szCs w:val="24"/>
        </w:rPr>
        <w:t>Perpetrators</w:t>
      </w:r>
    </w:p>
    <w:p w14:paraId="73EA32BE" w14:textId="77777777" w:rsidR="00905EDD" w:rsidRDefault="00905EDD">
      <w:pPr>
        <w:rPr>
          <w:sz w:val="24"/>
          <w:szCs w:val="24"/>
        </w:rPr>
      </w:pPr>
    </w:p>
    <w:p w14:paraId="7AA9AB8A" w14:textId="77777777" w:rsidR="00905EDD" w:rsidRDefault="00582A35">
      <w:pPr>
        <w:rPr>
          <w:sz w:val="24"/>
          <w:szCs w:val="24"/>
        </w:rPr>
      </w:pPr>
      <w:proofErr w:type="gramStart"/>
      <w:r>
        <w:rPr>
          <w:sz w:val="24"/>
          <w:szCs w:val="24"/>
        </w:rPr>
        <w:t>The majority of</w:t>
      </w:r>
      <w:proofErr w:type="gramEnd"/>
      <w:r>
        <w:rPr>
          <w:sz w:val="24"/>
          <w:szCs w:val="24"/>
        </w:rPr>
        <w:t xml:space="preserve"> practitioners who led conversion therapy were mental health providers, followed by religious authorities or their associates. Perhaps most concerning </w:t>
      </w:r>
      <w:proofErr w:type="gramStart"/>
      <w:r>
        <w:rPr>
          <w:sz w:val="24"/>
          <w:szCs w:val="24"/>
        </w:rPr>
        <w:t>were</w:t>
      </w:r>
      <w:proofErr w:type="gramEnd"/>
      <w:r>
        <w:rPr>
          <w:sz w:val="24"/>
          <w:szCs w:val="24"/>
        </w:rPr>
        <w:t xml:space="preserve"> the ~5% of respondents who indicated that government agents employed these harmful techniques. Additionally, 4% of reports involved school personnel, which may put LGBTQ+ youth at further risk.</w:t>
      </w:r>
    </w:p>
    <w:p w14:paraId="5A26CB89" w14:textId="77777777" w:rsidR="00905EDD" w:rsidRDefault="00905EDD">
      <w:pPr>
        <w:rPr>
          <w:sz w:val="24"/>
          <w:szCs w:val="24"/>
        </w:rPr>
      </w:pPr>
    </w:p>
    <w:p w14:paraId="1D5B3118" w14:textId="77777777" w:rsidR="00905EDD" w:rsidRDefault="00905EDD">
      <w:pPr>
        <w:rPr>
          <w:i/>
          <w:sz w:val="24"/>
          <w:szCs w:val="24"/>
        </w:rPr>
      </w:pPr>
    </w:p>
    <w:p w14:paraId="4E7735E4" w14:textId="77777777" w:rsidR="00905EDD" w:rsidRDefault="00905EDD">
      <w:pPr>
        <w:rPr>
          <w:i/>
          <w:sz w:val="24"/>
          <w:szCs w:val="24"/>
        </w:rPr>
      </w:pPr>
    </w:p>
    <w:p w14:paraId="4E5B534E" w14:textId="77777777" w:rsidR="00905EDD" w:rsidRDefault="00582A35">
      <w:pPr>
        <w:rPr>
          <w:i/>
          <w:sz w:val="24"/>
          <w:szCs w:val="24"/>
        </w:rPr>
      </w:pPr>
      <w:r>
        <w:rPr>
          <w:i/>
          <w:sz w:val="24"/>
          <w:szCs w:val="24"/>
        </w:rPr>
        <w:lastRenderedPageBreak/>
        <w:t>Motivation to Seek Conversion Therapy</w:t>
      </w:r>
      <w:r>
        <w:rPr>
          <w:noProof/>
        </w:rPr>
        <w:drawing>
          <wp:anchor distT="114300" distB="114300" distL="114300" distR="114300" simplePos="0" relativeHeight="251659264" behindDoc="0" locked="0" layoutInCell="1" hidden="0" allowOverlap="1" wp14:anchorId="47252384" wp14:editId="76D06201">
            <wp:simplePos x="0" y="0"/>
            <wp:positionH relativeFrom="column">
              <wp:posOffset>-514349</wp:posOffset>
            </wp:positionH>
            <wp:positionV relativeFrom="paragraph">
              <wp:posOffset>114300</wp:posOffset>
            </wp:positionV>
            <wp:extent cx="4600575" cy="5319713"/>
            <wp:effectExtent l="0" t="0" r="0" b="0"/>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600575" cy="5319713"/>
                    </a:xfrm>
                    <a:prstGeom prst="rect">
                      <a:avLst/>
                    </a:prstGeom>
                    <a:ln/>
                  </pic:spPr>
                </pic:pic>
              </a:graphicData>
            </a:graphic>
          </wp:anchor>
        </w:drawing>
      </w:r>
    </w:p>
    <w:p w14:paraId="2097AB42" w14:textId="77777777" w:rsidR="00905EDD" w:rsidRDefault="00905EDD">
      <w:pPr>
        <w:rPr>
          <w:sz w:val="24"/>
          <w:szCs w:val="24"/>
        </w:rPr>
      </w:pPr>
    </w:p>
    <w:p w14:paraId="7591C73C" w14:textId="77777777" w:rsidR="00905EDD" w:rsidRDefault="00582A35">
      <w:pPr>
        <w:rPr>
          <w:sz w:val="24"/>
          <w:szCs w:val="24"/>
        </w:rPr>
      </w:pPr>
      <w:r>
        <w:rPr>
          <w:sz w:val="24"/>
          <w:szCs w:val="24"/>
        </w:rPr>
        <w:t xml:space="preserve">Nearly a quarter of respondents expressed that they had sought out conversion therapy on their own, while the rest responded that the decision was largely outside of their control or made on their behalf by their school, family, or employer. The results for these questions reflect patterns </w:t>
      </w:r>
      <w:proofErr w:type="gramStart"/>
      <w:r>
        <w:rPr>
          <w:sz w:val="24"/>
          <w:szCs w:val="24"/>
        </w:rPr>
        <w:t>similar to</w:t>
      </w:r>
      <w:proofErr w:type="gramEnd"/>
      <w:r>
        <w:rPr>
          <w:sz w:val="24"/>
          <w:szCs w:val="24"/>
        </w:rPr>
        <w:t xml:space="preserve"> those in the previous section. This survey did not, however, ask further questions regarding coercion or forced participation, but given that there were reports of punitive measures taken, it is important to consider this possibility. </w:t>
      </w:r>
    </w:p>
    <w:p w14:paraId="749534D7" w14:textId="77777777" w:rsidR="00905EDD" w:rsidRDefault="00582A35">
      <w:pPr>
        <w:jc w:val="center"/>
        <w:rPr>
          <w:i/>
          <w:sz w:val="24"/>
          <w:szCs w:val="24"/>
        </w:rPr>
      </w:pPr>
      <w:r>
        <w:rPr>
          <w:noProof/>
        </w:rPr>
        <w:lastRenderedPageBreak/>
        <w:drawing>
          <wp:anchor distT="114300" distB="114300" distL="114300" distR="114300" simplePos="0" relativeHeight="251660288" behindDoc="0" locked="0" layoutInCell="1" hidden="0" allowOverlap="1" wp14:anchorId="334CC583" wp14:editId="234203E4">
            <wp:simplePos x="0" y="0"/>
            <wp:positionH relativeFrom="column">
              <wp:posOffset>619125</wp:posOffset>
            </wp:positionH>
            <wp:positionV relativeFrom="paragraph">
              <wp:posOffset>161925</wp:posOffset>
            </wp:positionV>
            <wp:extent cx="4705350" cy="3024188"/>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705350" cy="3024188"/>
                    </a:xfrm>
                    <a:prstGeom prst="rect">
                      <a:avLst/>
                    </a:prstGeom>
                    <a:ln/>
                  </pic:spPr>
                </pic:pic>
              </a:graphicData>
            </a:graphic>
          </wp:anchor>
        </w:drawing>
      </w:r>
    </w:p>
    <w:p w14:paraId="1B19199D" w14:textId="77777777" w:rsidR="00905EDD" w:rsidRDefault="00905EDD">
      <w:pPr>
        <w:rPr>
          <w:i/>
          <w:sz w:val="24"/>
          <w:szCs w:val="24"/>
        </w:rPr>
      </w:pPr>
    </w:p>
    <w:p w14:paraId="2CF8591A" w14:textId="77777777" w:rsidR="00905EDD" w:rsidRDefault="00905EDD">
      <w:pPr>
        <w:rPr>
          <w:i/>
          <w:sz w:val="24"/>
          <w:szCs w:val="24"/>
        </w:rPr>
      </w:pPr>
    </w:p>
    <w:p w14:paraId="4E7F15B5" w14:textId="77777777" w:rsidR="00905EDD" w:rsidRDefault="00905EDD">
      <w:pPr>
        <w:rPr>
          <w:i/>
          <w:sz w:val="24"/>
          <w:szCs w:val="24"/>
        </w:rPr>
      </w:pPr>
    </w:p>
    <w:p w14:paraId="7C70A3BB" w14:textId="77777777" w:rsidR="00905EDD" w:rsidRDefault="00905EDD">
      <w:pPr>
        <w:rPr>
          <w:i/>
          <w:sz w:val="24"/>
          <w:szCs w:val="24"/>
        </w:rPr>
      </w:pPr>
    </w:p>
    <w:p w14:paraId="08463B1E" w14:textId="77777777" w:rsidR="00905EDD" w:rsidRDefault="00905EDD">
      <w:pPr>
        <w:rPr>
          <w:i/>
          <w:sz w:val="24"/>
          <w:szCs w:val="24"/>
        </w:rPr>
      </w:pPr>
    </w:p>
    <w:p w14:paraId="09569CE2" w14:textId="77777777" w:rsidR="00905EDD" w:rsidRDefault="00905EDD">
      <w:pPr>
        <w:rPr>
          <w:i/>
          <w:sz w:val="24"/>
          <w:szCs w:val="24"/>
        </w:rPr>
      </w:pPr>
    </w:p>
    <w:p w14:paraId="5ACD394E" w14:textId="77777777" w:rsidR="00905EDD" w:rsidRDefault="00905EDD">
      <w:pPr>
        <w:rPr>
          <w:i/>
          <w:sz w:val="24"/>
          <w:szCs w:val="24"/>
        </w:rPr>
      </w:pPr>
    </w:p>
    <w:p w14:paraId="0E1C4FD0" w14:textId="77777777" w:rsidR="00905EDD" w:rsidRDefault="00905EDD">
      <w:pPr>
        <w:rPr>
          <w:i/>
          <w:sz w:val="24"/>
          <w:szCs w:val="24"/>
        </w:rPr>
      </w:pPr>
    </w:p>
    <w:p w14:paraId="6F2E964E" w14:textId="77777777" w:rsidR="00905EDD" w:rsidRDefault="00905EDD">
      <w:pPr>
        <w:rPr>
          <w:i/>
          <w:sz w:val="24"/>
          <w:szCs w:val="24"/>
        </w:rPr>
      </w:pPr>
    </w:p>
    <w:p w14:paraId="694933EE" w14:textId="77777777" w:rsidR="00905EDD" w:rsidRDefault="00582A35">
      <w:pPr>
        <w:rPr>
          <w:i/>
          <w:sz w:val="24"/>
          <w:szCs w:val="24"/>
        </w:rPr>
      </w:pPr>
      <w:r>
        <w:rPr>
          <w:i/>
          <w:sz w:val="24"/>
          <w:szCs w:val="24"/>
        </w:rPr>
        <w:t>The Lasting Impact of Conversion Therapy</w:t>
      </w:r>
      <w:r>
        <w:rPr>
          <w:noProof/>
        </w:rPr>
        <w:drawing>
          <wp:anchor distT="114300" distB="114300" distL="114300" distR="114300" simplePos="0" relativeHeight="251661312" behindDoc="0" locked="0" layoutInCell="1" hidden="0" allowOverlap="1" wp14:anchorId="369BF860" wp14:editId="18945DB5">
            <wp:simplePos x="0" y="0"/>
            <wp:positionH relativeFrom="column">
              <wp:posOffset>242888</wp:posOffset>
            </wp:positionH>
            <wp:positionV relativeFrom="paragraph">
              <wp:posOffset>114300</wp:posOffset>
            </wp:positionV>
            <wp:extent cx="5395913" cy="29813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395913" cy="2981325"/>
                    </a:xfrm>
                    <a:prstGeom prst="rect">
                      <a:avLst/>
                    </a:prstGeom>
                    <a:ln/>
                  </pic:spPr>
                </pic:pic>
              </a:graphicData>
            </a:graphic>
          </wp:anchor>
        </w:drawing>
      </w:r>
    </w:p>
    <w:p w14:paraId="385A2C92" w14:textId="77777777" w:rsidR="00905EDD" w:rsidRDefault="00905EDD">
      <w:pPr>
        <w:rPr>
          <w:sz w:val="24"/>
          <w:szCs w:val="24"/>
        </w:rPr>
      </w:pPr>
    </w:p>
    <w:p w14:paraId="766CA139" w14:textId="77777777" w:rsidR="00905EDD" w:rsidRDefault="00582A35">
      <w:pPr>
        <w:rPr>
          <w:sz w:val="24"/>
          <w:szCs w:val="24"/>
        </w:rPr>
      </w:pPr>
      <w:r>
        <w:rPr>
          <w:sz w:val="24"/>
          <w:szCs w:val="24"/>
        </w:rPr>
        <w:t>In addition to the major multilateral organizations that have put forward statements and recommendations regarding the practice of conversion therapy, countless professional medical and mental health organizations have denounced the practice. These resounding condemnations are due to the lack of medical justification for conversion therapy, the discrimination and pervasive societal bias that such practices perpetuate, and the vulnerability to long-term, negative health impacts such as depression, anxiety, substance use disorder, homelessness, suicidal ideation, post-traumatic stress disorder, and others. Minors are particularly susceptible, given their developing sense of self and vulnerability to coercion from family, peers, or other authority figures. This survey sought to collect additional quantitative data on a wide range of impacts resulting from conversion therapy.</w:t>
      </w:r>
    </w:p>
    <w:p w14:paraId="4071ECC9" w14:textId="77777777" w:rsidR="00905EDD" w:rsidRDefault="00905EDD">
      <w:pPr>
        <w:rPr>
          <w:sz w:val="24"/>
          <w:szCs w:val="24"/>
        </w:rPr>
      </w:pPr>
    </w:p>
    <w:p w14:paraId="6D95B634" w14:textId="77777777" w:rsidR="00905EDD" w:rsidRDefault="00582A35">
      <w:pPr>
        <w:rPr>
          <w:b/>
          <w:sz w:val="24"/>
          <w:szCs w:val="24"/>
        </w:rPr>
      </w:pPr>
      <w:r>
        <w:rPr>
          <w:b/>
          <w:sz w:val="24"/>
          <w:szCs w:val="24"/>
        </w:rPr>
        <w:t>Discussion</w:t>
      </w:r>
    </w:p>
    <w:p w14:paraId="237BEB45" w14:textId="77777777" w:rsidR="00905EDD" w:rsidRDefault="00582A35">
      <w:pPr>
        <w:rPr>
          <w:sz w:val="24"/>
          <w:szCs w:val="24"/>
        </w:rPr>
      </w:pPr>
      <w:r>
        <w:rPr>
          <w:sz w:val="24"/>
          <w:szCs w:val="24"/>
        </w:rPr>
        <w:lastRenderedPageBreak/>
        <w:br/>
        <w:t>Participants reported being subjected to a range of different conversion therapy practices, all of which fall under the outlined categories (</w:t>
      </w:r>
      <w:proofErr w:type="spellStart"/>
      <w:r>
        <w:rPr>
          <w:sz w:val="24"/>
          <w:szCs w:val="24"/>
        </w:rPr>
        <w:t>psychotherapuetic</w:t>
      </w:r>
      <w:proofErr w:type="spellEnd"/>
      <w:r>
        <w:rPr>
          <w:sz w:val="24"/>
          <w:szCs w:val="24"/>
        </w:rPr>
        <w:t xml:space="preserve">, medical, religious, and punitive). They also reported an array of practitioners who provided the therapy. Of </w:t>
      </w:r>
      <w:proofErr w:type="gramStart"/>
      <w:r>
        <w:rPr>
          <w:sz w:val="24"/>
          <w:szCs w:val="24"/>
        </w:rPr>
        <w:t>particular concern</w:t>
      </w:r>
      <w:proofErr w:type="gramEnd"/>
      <w:r>
        <w:rPr>
          <w:sz w:val="24"/>
          <w:szCs w:val="24"/>
        </w:rPr>
        <w:t xml:space="preserve">, the indication that government actors are taking an active role in perpetuating this harmful practice may warrant further investigation. Long-term health impacts reported by individuals included suicidality, anger, depression, unwanted memories, and avoiding reminders of conversion therapy. </w:t>
      </w:r>
      <w:r>
        <w:rPr>
          <w:sz w:val="24"/>
          <w:szCs w:val="24"/>
        </w:rPr>
        <w:br/>
      </w:r>
    </w:p>
    <w:p w14:paraId="63FD6BA3" w14:textId="77777777" w:rsidR="00905EDD" w:rsidRDefault="00582A35">
      <w:pPr>
        <w:rPr>
          <w:sz w:val="24"/>
          <w:szCs w:val="24"/>
        </w:rPr>
      </w:pPr>
      <w:r>
        <w:rPr>
          <w:sz w:val="24"/>
          <w:szCs w:val="24"/>
        </w:rPr>
        <w:t xml:space="preserve">Some limitations of this first investigative effort to better understand the global extent of conversion therapy include that this initial survey was only offered in a few languages, thus participation was limited to those who know those languages. Using an application-based survey disproportionately selects for those who have access to the resources necessary to use the application, such as a cellphone or computer, internet or network, and others. Furthermore, given that there are areas of the world that actively limit, monitor, or censor the use of the internet, access to digital applications may be </w:t>
      </w:r>
      <w:r>
        <w:rPr>
          <w:sz w:val="24"/>
          <w:szCs w:val="24"/>
        </w:rPr>
        <w:lastRenderedPageBreak/>
        <w:t>restricted. Lastly, individuals who are not “out” may choose to avoid using such applications out of fear for their safety, among other reasons.</w:t>
      </w:r>
      <w:r>
        <w:rPr>
          <w:noProof/>
        </w:rPr>
        <w:drawing>
          <wp:anchor distT="114300" distB="114300" distL="114300" distR="114300" simplePos="0" relativeHeight="251662336" behindDoc="0" locked="0" layoutInCell="1" hidden="0" allowOverlap="1" wp14:anchorId="0EDBB2A3" wp14:editId="1D60CE70">
            <wp:simplePos x="0" y="0"/>
            <wp:positionH relativeFrom="column">
              <wp:posOffset>2171700</wp:posOffset>
            </wp:positionH>
            <wp:positionV relativeFrom="paragraph">
              <wp:posOffset>114300</wp:posOffset>
            </wp:positionV>
            <wp:extent cx="4095750" cy="5543550"/>
            <wp:effectExtent l="0" t="0" r="0" b="0"/>
            <wp:wrapSquare wrapText="bothSides" distT="114300" distB="11430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095750" cy="5543550"/>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25DC7382" wp14:editId="15480D62">
            <wp:simplePos x="0" y="0"/>
            <wp:positionH relativeFrom="column">
              <wp:posOffset>1</wp:posOffset>
            </wp:positionH>
            <wp:positionV relativeFrom="paragraph">
              <wp:posOffset>6105525</wp:posOffset>
            </wp:positionV>
            <wp:extent cx="5943600" cy="2552700"/>
            <wp:effectExtent l="0" t="0" r="0" b="0"/>
            <wp:wrapTopAndBottom distT="114300" distB="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943600" cy="2552700"/>
                    </a:xfrm>
                    <a:prstGeom prst="rect">
                      <a:avLst/>
                    </a:prstGeom>
                    <a:ln/>
                  </pic:spPr>
                </pic:pic>
              </a:graphicData>
            </a:graphic>
          </wp:anchor>
        </w:drawing>
      </w:r>
    </w:p>
    <w:p w14:paraId="0C17478D" w14:textId="77777777" w:rsidR="00905EDD" w:rsidRDefault="00905EDD">
      <w:pPr>
        <w:rPr>
          <w:sz w:val="24"/>
          <w:szCs w:val="24"/>
        </w:rPr>
      </w:pPr>
    </w:p>
    <w:p w14:paraId="74209EF2" w14:textId="77777777" w:rsidR="00905EDD" w:rsidRDefault="00582A35">
      <w:pPr>
        <w:rPr>
          <w:sz w:val="24"/>
          <w:szCs w:val="24"/>
        </w:rPr>
      </w:pPr>
      <w:r>
        <w:rPr>
          <w:sz w:val="24"/>
          <w:szCs w:val="24"/>
        </w:rPr>
        <w:t>These findings with a large global sample reveal that the practice of conversion therapy continues to be utilized around the world despite broad consensus on its harmful effects and lack of scientific justification. The results underscore the necessity for continued data collection to better understand the scope, geography, and methods of conversion therapy practices.</w:t>
      </w:r>
    </w:p>
    <w:p w14:paraId="227EA8FF" w14:textId="77777777" w:rsidR="00905EDD" w:rsidRDefault="00905EDD">
      <w:pPr>
        <w:jc w:val="center"/>
        <w:rPr>
          <w:i/>
          <w:sz w:val="24"/>
          <w:szCs w:val="24"/>
        </w:rPr>
      </w:pPr>
    </w:p>
    <w:p w14:paraId="29E06DDF" w14:textId="77777777" w:rsidR="00A62C8A" w:rsidRDefault="00582A35">
      <w:pPr>
        <w:jc w:val="center"/>
        <w:rPr>
          <w:i/>
          <w:color w:val="201F1E"/>
          <w:sz w:val="24"/>
          <w:szCs w:val="24"/>
          <w:highlight w:val="white"/>
        </w:rPr>
      </w:pPr>
      <w:r>
        <w:rPr>
          <w:i/>
          <w:color w:val="201F1E"/>
          <w:sz w:val="24"/>
          <w:szCs w:val="24"/>
          <w:highlight w:val="white"/>
        </w:rPr>
        <w:br/>
      </w:r>
    </w:p>
    <w:p w14:paraId="3C80D45A" w14:textId="77777777" w:rsidR="00A62C8A" w:rsidRDefault="00A62C8A">
      <w:pPr>
        <w:jc w:val="center"/>
        <w:rPr>
          <w:i/>
          <w:color w:val="201F1E"/>
          <w:sz w:val="24"/>
          <w:szCs w:val="24"/>
          <w:highlight w:val="white"/>
        </w:rPr>
      </w:pPr>
    </w:p>
    <w:p w14:paraId="263DCA26" w14:textId="77777777" w:rsidR="00A62C8A" w:rsidRDefault="00A62C8A">
      <w:pPr>
        <w:jc w:val="center"/>
        <w:rPr>
          <w:i/>
          <w:color w:val="201F1E"/>
          <w:sz w:val="24"/>
          <w:szCs w:val="24"/>
          <w:highlight w:val="white"/>
        </w:rPr>
      </w:pPr>
    </w:p>
    <w:p w14:paraId="0BAB2A4F" w14:textId="77777777" w:rsidR="00A62C8A" w:rsidRDefault="00A62C8A">
      <w:pPr>
        <w:jc w:val="center"/>
        <w:rPr>
          <w:i/>
          <w:color w:val="201F1E"/>
          <w:sz w:val="24"/>
          <w:szCs w:val="24"/>
          <w:highlight w:val="white"/>
        </w:rPr>
      </w:pPr>
    </w:p>
    <w:p w14:paraId="733BFEE6" w14:textId="77777777" w:rsidR="00A62C8A" w:rsidRDefault="00A62C8A">
      <w:pPr>
        <w:jc w:val="center"/>
        <w:rPr>
          <w:i/>
          <w:color w:val="201F1E"/>
          <w:sz w:val="24"/>
          <w:szCs w:val="24"/>
          <w:highlight w:val="white"/>
        </w:rPr>
      </w:pPr>
    </w:p>
    <w:p w14:paraId="7025F482" w14:textId="4082C13C" w:rsidR="00905EDD" w:rsidRDefault="00582A35">
      <w:pPr>
        <w:jc w:val="center"/>
        <w:rPr>
          <w:i/>
          <w:color w:val="201F1E"/>
          <w:sz w:val="24"/>
          <w:szCs w:val="24"/>
        </w:rPr>
      </w:pPr>
      <w:r>
        <w:rPr>
          <w:i/>
          <w:color w:val="201F1E"/>
          <w:sz w:val="24"/>
          <w:szCs w:val="24"/>
          <w:highlight w:val="white"/>
        </w:rPr>
        <w:t>Authors:</w:t>
      </w:r>
      <w:r>
        <w:rPr>
          <w:i/>
          <w:color w:val="201F1E"/>
          <w:sz w:val="24"/>
          <w:szCs w:val="24"/>
          <w:highlight w:val="white"/>
        </w:rPr>
        <w:br/>
      </w:r>
      <w:r>
        <w:rPr>
          <w:i/>
          <w:color w:val="201F1E"/>
          <w:sz w:val="24"/>
          <w:szCs w:val="24"/>
        </w:rPr>
        <w:t>Tyler Adamson</w:t>
      </w:r>
    </w:p>
    <w:p w14:paraId="7B221011" w14:textId="77777777" w:rsidR="00905EDD" w:rsidRDefault="00582A35">
      <w:pPr>
        <w:shd w:val="clear" w:color="auto" w:fill="FFFFFF"/>
        <w:jc w:val="center"/>
        <w:rPr>
          <w:i/>
          <w:color w:val="201F1E"/>
          <w:sz w:val="24"/>
          <w:szCs w:val="24"/>
        </w:rPr>
      </w:pPr>
      <w:r>
        <w:rPr>
          <w:i/>
          <w:color w:val="201F1E"/>
          <w:sz w:val="24"/>
          <w:szCs w:val="24"/>
        </w:rPr>
        <w:t>Sean Howell, CEO, LGBT Foundation</w:t>
      </w:r>
    </w:p>
    <w:p w14:paraId="64CF4B4B" w14:textId="77777777" w:rsidR="00905EDD" w:rsidRDefault="00582A35">
      <w:pPr>
        <w:shd w:val="clear" w:color="auto" w:fill="FFFFFF"/>
        <w:jc w:val="center"/>
        <w:rPr>
          <w:i/>
          <w:color w:val="201F1E"/>
          <w:sz w:val="24"/>
          <w:szCs w:val="24"/>
        </w:rPr>
      </w:pPr>
      <w:r>
        <w:rPr>
          <w:i/>
          <w:color w:val="201F1E"/>
          <w:sz w:val="24"/>
          <w:szCs w:val="24"/>
        </w:rPr>
        <w:t>Alex Garner, Senior Health Innovation Strategist, Hornet</w:t>
      </w:r>
    </w:p>
    <w:p w14:paraId="7F886478" w14:textId="77777777" w:rsidR="00905EDD" w:rsidRDefault="00582A35">
      <w:pPr>
        <w:shd w:val="clear" w:color="auto" w:fill="FFFFFF"/>
        <w:jc w:val="center"/>
        <w:rPr>
          <w:i/>
          <w:color w:val="201F1E"/>
          <w:sz w:val="24"/>
          <w:szCs w:val="24"/>
        </w:rPr>
      </w:pPr>
      <w:r>
        <w:rPr>
          <w:i/>
          <w:color w:val="201F1E"/>
          <w:sz w:val="24"/>
          <w:szCs w:val="24"/>
        </w:rPr>
        <w:t>Marguerite Hanley, Program Director, Tech4HIV</w:t>
      </w:r>
    </w:p>
    <w:p w14:paraId="2E8342D6" w14:textId="77777777" w:rsidR="00905EDD" w:rsidRDefault="00582A35">
      <w:pPr>
        <w:shd w:val="clear" w:color="auto" w:fill="FFFFFF"/>
        <w:jc w:val="center"/>
        <w:rPr>
          <w:i/>
          <w:color w:val="201F1E"/>
          <w:sz w:val="24"/>
          <w:szCs w:val="24"/>
        </w:rPr>
      </w:pPr>
      <w:r>
        <w:rPr>
          <w:i/>
          <w:color w:val="201F1E"/>
          <w:sz w:val="24"/>
          <w:szCs w:val="24"/>
        </w:rPr>
        <w:br/>
        <w:t>Special thanks:</w:t>
      </w:r>
      <w:r>
        <w:rPr>
          <w:i/>
          <w:color w:val="201F1E"/>
          <w:sz w:val="24"/>
          <w:szCs w:val="24"/>
        </w:rPr>
        <w:br/>
        <w:t xml:space="preserve">Sara Wallach, Stef </w:t>
      </w:r>
      <w:proofErr w:type="spellStart"/>
      <w:r>
        <w:rPr>
          <w:i/>
          <w:color w:val="201F1E"/>
          <w:sz w:val="24"/>
          <w:szCs w:val="24"/>
        </w:rPr>
        <w:t>Baral</w:t>
      </w:r>
      <w:proofErr w:type="spellEnd"/>
      <w:r>
        <w:rPr>
          <w:i/>
          <w:color w:val="201F1E"/>
          <w:sz w:val="24"/>
          <w:szCs w:val="24"/>
        </w:rPr>
        <w:t xml:space="preserve">, Chris </w:t>
      </w:r>
      <w:proofErr w:type="spellStart"/>
      <w:r>
        <w:rPr>
          <w:i/>
          <w:color w:val="201F1E"/>
          <w:sz w:val="24"/>
          <w:szCs w:val="24"/>
        </w:rPr>
        <w:t>Beyrer</w:t>
      </w:r>
      <w:proofErr w:type="spellEnd"/>
    </w:p>
    <w:p w14:paraId="7CA7CD4D" w14:textId="77777777" w:rsidR="00905EDD" w:rsidRDefault="00905EDD">
      <w:pPr>
        <w:shd w:val="clear" w:color="auto" w:fill="FFFFFF"/>
        <w:jc w:val="center"/>
        <w:rPr>
          <w:rFonts w:ascii="Times New Roman" w:eastAsia="Times New Roman" w:hAnsi="Times New Roman" w:cs="Times New Roman"/>
          <w:i/>
          <w:color w:val="201F1E"/>
        </w:rPr>
      </w:pPr>
    </w:p>
    <w:p w14:paraId="4C7C00B4" w14:textId="77777777" w:rsidR="00905EDD" w:rsidRDefault="00905EDD">
      <w:pPr>
        <w:shd w:val="clear" w:color="auto" w:fill="FFFFFF"/>
        <w:jc w:val="center"/>
        <w:rPr>
          <w:rFonts w:ascii="Times New Roman" w:eastAsia="Times New Roman" w:hAnsi="Times New Roman" w:cs="Times New Roman"/>
          <w:i/>
          <w:color w:val="201F1E"/>
        </w:rPr>
      </w:pPr>
    </w:p>
    <w:p w14:paraId="4C33CB70" w14:textId="77777777" w:rsidR="00905EDD" w:rsidRDefault="00905EDD">
      <w:pPr>
        <w:shd w:val="clear" w:color="auto" w:fill="FFFFFF"/>
        <w:jc w:val="center"/>
        <w:rPr>
          <w:rFonts w:ascii="Times New Roman" w:eastAsia="Times New Roman" w:hAnsi="Times New Roman" w:cs="Times New Roman"/>
          <w:i/>
          <w:color w:val="201F1E"/>
        </w:rPr>
      </w:pPr>
    </w:p>
    <w:p w14:paraId="7A105D8D" w14:textId="77777777" w:rsidR="00905EDD" w:rsidRDefault="00905EDD">
      <w:pPr>
        <w:shd w:val="clear" w:color="auto" w:fill="FFFFFF"/>
        <w:jc w:val="center"/>
        <w:rPr>
          <w:rFonts w:ascii="Times New Roman" w:eastAsia="Times New Roman" w:hAnsi="Times New Roman" w:cs="Times New Roman"/>
          <w:i/>
          <w:color w:val="201F1E"/>
        </w:rPr>
      </w:pPr>
    </w:p>
    <w:p w14:paraId="60E1F091" w14:textId="77777777" w:rsidR="00905EDD" w:rsidRDefault="00905EDD">
      <w:pPr>
        <w:shd w:val="clear" w:color="auto" w:fill="FFFFFF"/>
        <w:rPr>
          <w:rFonts w:ascii="Times New Roman" w:eastAsia="Times New Roman" w:hAnsi="Times New Roman" w:cs="Times New Roman"/>
          <w:color w:val="201F1E"/>
        </w:rPr>
      </w:pPr>
    </w:p>
    <w:p w14:paraId="56D6DEBD" w14:textId="77777777" w:rsidR="00905EDD" w:rsidRDefault="00905EDD">
      <w:pPr>
        <w:shd w:val="clear" w:color="auto" w:fill="FFFFFF"/>
        <w:rPr>
          <w:rFonts w:ascii="Times New Roman" w:eastAsia="Times New Roman" w:hAnsi="Times New Roman" w:cs="Times New Roman"/>
          <w:color w:val="201F1E"/>
        </w:rPr>
      </w:pPr>
    </w:p>
    <w:p w14:paraId="0C2BE05D" w14:textId="77777777" w:rsidR="00905EDD" w:rsidRDefault="00905EDD">
      <w:pPr>
        <w:shd w:val="clear" w:color="auto" w:fill="FFFFFF"/>
        <w:rPr>
          <w:rFonts w:ascii="Times New Roman" w:eastAsia="Times New Roman" w:hAnsi="Times New Roman" w:cs="Times New Roman"/>
          <w:color w:val="201F1E"/>
        </w:rPr>
      </w:pPr>
    </w:p>
    <w:p w14:paraId="0A4B1240" w14:textId="77777777" w:rsidR="00905EDD" w:rsidRDefault="00905EDD">
      <w:pPr>
        <w:shd w:val="clear" w:color="auto" w:fill="FFFFFF"/>
        <w:rPr>
          <w:rFonts w:ascii="Times New Roman" w:eastAsia="Times New Roman" w:hAnsi="Times New Roman" w:cs="Times New Roman"/>
          <w:color w:val="201F1E"/>
        </w:rPr>
      </w:pPr>
    </w:p>
    <w:p w14:paraId="7D07D925" w14:textId="77777777" w:rsidR="00905EDD" w:rsidRDefault="00905EDD">
      <w:pPr>
        <w:shd w:val="clear" w:color="auto" w:fill="FFFFFF"/>
        <w:rPr>
          <w:rFonts w:ascii="Times New Roman" w:eastAsia="Times New Roman" w:hAnsi="Times New Roman" w:cs="Times New Roman"/>
          <w:color w:val="201F1E"/>
        </w:rPr>
      </w:pPr>
    </w:p>
    <w:p w14:paraId="31224D9D" w14:textId="77777777" w:rsidR="00905EDD" w:rsidRDefault="00905EDD">
      <w:pPr>
        <w:shd w:val="clear" w:color="auto" w:fill="FFFFFF"/>
        <w:rPr>
          <w:rFonts w:ascii="Times New Roman" w:eastAsia="Times New Roman" w:hAnsi="Times New Roman" w:cs="Times New Roman"/>
          <w:color w:val="201F1E"/>
        </w:rPr>
      </w:pPr>
    </w:p>
    <w:p w14:paraId="0C084C8A" w14:textId="77777777" w:rsidR="00905EDD" w:rsidRDefault="00905EDD">
      <w:pPr>
        <w:shd w:val="clear" w:color="auto" w:fill="FFFFFF"/>
        <w:rPr>
          <w:rFonts w:ascii="Times New Roman" w:eastAsia="Times New Roman" w:hAnsi="Times New Roman" w:cs="Times New Roman"/>
          <w:color w:val="201F1E"/>
        </w:rPr>
      </w:pPr>
    </w:p>
    <w:p w14:paraId="356D0F11" w14:textId="77777777" w:rsidR="00905EDD" w:rsidRDefault="00905EDD">
      <w:pPr>
        <w:shd w:val="clear" w:color="auto" w:fill="FFFFFF"/>
        <w:rPr>
          <w:rFonts w:ascii="Times New Roman" w:eastAsia="Times New Roman" w:hAnsi="Times New Roman" w:cs="Times New Roman"/>
          <w:color w:val="201F1E"/>
        </w:rPr>
      </w:pPr>
    </w:p>
    <w:p w14:paraId="33E7DD36" w14:textId="77777777" w:rsidR="00905EDD" w:rsidRDefault="00905EDD">
      <w:pPr>
        <w:shd w:val="clear" w:color="auto" w:fill="FFFFFF"/>
        <w:rPr>
          <w:rFonts w:ascii="Times New Roman" w:eastAsia="Times New Roman" w:hAnsi="Times New Roman" w:cs="Times New Roman"/>
          <w:color w:val="201F1E"/>
        </w:rPr>
      </w:pPr>
    </w:p>
    <w:p w14:paraId="611E38E2" w14:textId="77777777" w:rsidR="00905EDD" w:rsidRDefault="00905EDD">
      <w:pPr>
        <w:shd w:val="clear" w:color="auto" w:fill="FFFFFF"/>
        <w:rPr>
          <w:rFonts w:ascii="Times New Roman" w:eastAsia="Times New Roman" w:hAnsi="Times New Roman" w:cs="Times New Roman"/>
          <w:color w:val="201F1E"/>
        </w:rPr>
      </w:pPr>
    </w:p>
    <w:p w14:paraId="5F790EE4" w14:textId="77777777" w:rsidR="00905EDD" w:rsidRDefault="00905EDD">
      <w:pPr>
        <w:shd w:val="clear" w:color="auto" w:fill="FFFFFF"/>
        <w:rPr>
          <w:rFonts w:ascii="Times New Roman" w:eastAsia="Times New Roman" w:hAnsi="Times New Roman" w:cs="Times New Roman"/>
          <w:color w:val="201F1E"/>
        </w:rPr>
      </w:pPr>
    </w:p>
    <w:p w14:paraId="423D2409" w14:textId="77777777" w:rsidR="00905EDD" w:rsidRDefault="00905EDD">
      <w:pPr>
        <w:shd w:val="clear" w:color="auto" w:fill="FFFFFF"/>
        <w:rPr>
          <w:rFonts w:ascii="Times New Roman" w:eastAsia="Times New Roman" w:hAnsi="Times New Roman" w:cs="Times New Roman"/>
          <w:color w:val="201F1E"/>
        </w:rPr>
      </w:pPr>
    </w:p>
    <w:p w14:paraId="3E9C33A1" w14:textId="77777777" w:rsidR="00905EDD" w:rsidRDefault="00905EDD">
      <w:pPr>
        <w:shd w:val="clear" w:color="auto" w:fill="FFFFFF"/>
        <w:rPr>
          <w:rFonts w:ascii="Times New Roman" w:eastAsia="Times New Roman" w:hAnsi="Times New Roman" w:cs="Times New Roman"/>
          <w:color w:val="201F1E"/>
        </w:rPr>
      </w:pPr>
    </w:p>
    <w:p w14:paraId="09757079" w14:textId="77777777" w:rsidR="00905EDD" w:rsidRDefault="00905EDD">
      <w:pPr>
        <w:shd w:val="clear" w:color="auto" w:fill="FFFFFF"/>
        <w:rPr>
          <w:rFonts w:ascii="Times New Roman" w:eastAsia="Times New Roman" w:hAnsi="Times New Roman" w:cs="Times New Roman"/>
          <w:color w:val="201F1E"/>
        </w:rPr>
      </w:pPr>
    </w:p>
    <w:p w14:paraId="79688248" w14:textId="77777777" w:rsidR="00905EDD" w:rsidRDefault="00905EDD">
      <w:pPr>
        <w:shd w:val="clear" w:color="auto" w:fill="FFFFFF"/>
        <w:rPr>
          <w:rFonts w:ascii="Times New Roman" w:eastAsia="Times New Roman" w:hAnsi="Times New Roman" w:cs="Times New Roman"/>
          <w:color w:val="201F1E"/>
        </w:rPr>
      </w:pPr>
    </w:p>
    <w:p w14:paraId="395B0A6E" w14:textId="77777777" w:rsidR="00905EDD" w:rsidRDefault="00905EDD">
      <w:pPr>
        <w:shd w:val="clear" w:color="auto" w:fill="FFFFFF"/>
        <w:rPr>
          <w:rFonts w:ascii="Times New Roman" w:eastAsia="Times New Roman" w:hAnsi="Times New Roman" w:cs="Times New Roman"/>
          <w:color w:val="201F1E"/>
        </w:rPr>
      </w:pPr>
    </w:p>
    <w:p w14:paraId="74ABE49E" w14:textId="77777777" w:rsidR="00905EDD" w:rsidRDefault="00905EDD">
      <w:pPr>
        <w:shd w:val="clear" w:color="auto" w:fill="FFFFFF"/>
        <w:rPr>
          <w:rFonts w:ascii="Times New Roman" w:eastAsia="Times New Roman" w:hAnsi="Times New Roman" w:cs="Times New Roman"/>
          <w:color w:val="201F1E"/>
        </w:rPr>
      </w:pPr>
    </w:p>
    <w:p w14:paraId="016E6642" w14:textId="77777777" w:rsidR="00905EDD" w:rsidRDefault="00905EDD">
      <w:pPr>
        <w:shd w:val="clear" w:color="auto" w:fill="FFFFFF"/>
        <w:rPr>
          <w:rFonts w:ascii="Times New Roman" w:eastAsia="Times New Roman" w:hAnsi="Times New Roman" w:cs="Times New Roman"/>
          <w:color w:val="201F1E"/>
        </w:rPr>
      </w:pPr>
    </w:p>
    <w:p w14:paraId="035591FA" w14:textId="77777777" w:rsidR="00905EDD" w:rsidRDefault="00905EDD">
      <w:pPr>
        <w:shd w:val="clear" w:color="auto" w:fill="FFFFFF"/>
        <w:rPr>
          <w:rFonts w:ascii="Times New Roman" w:eastAsia="Times New Roman" w:hAnsi="Times New Roman" w:cs="Times New Roman"/>
          <w:color w:val="201F1E"/>
        </w:rPr>
      </w:pPr>
    </w:p>
    <w:p w14:paraId="04CDC671" w14:textId="77777777" w:rsidR="00905EDD" w:rsidRDefault="00905EDD">
      <w:pPr>
        <w:shd w:val="clear" w:color="auto" w:fill="FFFFFF"/>
        <w:rPr>
          <w:rFonts w:ascii="Times New Roman" w:eastAsia="Times New Roman" w:hAnsi="Times New Roman" w:cs="Times New Roman"/>
          <w:color w:val="201F1E"/>
        </w:rPr>
      </w:pPr>
    </w:p>
    <w:p w14:paraId="654298E0" w14:textId="77777777" w:rsidR="00905EDD" w:rsidRDefault="00905EDD">
      <w:pPr>
        <w:shd w:val="clear" w:color="auto" w:fill="FFFFFF"/>
        <w:rPr>
          <w:rFonts w:ascii="Times New Roman" w:eastAsia="Times New Roman" w:hAnsi="Times New Roman" w:cs="Times New Roman"/>
          <w:color w:val="201F1E"/>
        </w:rPr>
      </w:pPr>
    </w:p>
    <w:p w14:paraId="4BCFA2F3" w14:textId="77777777" w:rsidR="00A62C8A" w:rsidRDefault="00A62C8A">
      <w:pPr>
        <w:shd w:val="clear" w:color="auto" w:fill="FFFFFF"/>
        <w:rPr>
          <w:color w:val="201F1E"/>
        </w:rPr>
      </w:pPr>
    </w:p>
    <w:p w14:paraId="7BEE4836" w14:textId="77777777" w:rsidR="00A62C8A" w:rsidRDefault="00A62C8A">
      <w:pPr>
        <w:shd w:val="clear" w:color="auto" w:fill="FFFFFF"/>
        <w:rPr>
          <w:color w:val="201F1E"/>
        </w:rPr>
      </w:pPr>
    </w:p>
    <w:p w14:paraId="04DFE8A5" w14:textId="77777777" w:rsidR="00A62C8A" w:rsidRDefault="00A62C8A">
      <w:pPr>
        <w:shd w:val="clear" w:color="auto" w:fill="FFFFFF"/>
        <w:rPr>
          <w:color w:val="201F1E"/>
        </w:rPr>
      </w:pPr>
    </w:p>
    <w:p w14:paraId="3D357B5C" w14:textId="77777777" w:rsidR="00A62C8A" w:rsidRDefault="00A62C8A">
      <w:pPr>
        <w:shd w:val="clear" w:color="auto" w:fill="FFFFFF"/>
        <w:rPr>
          <w:color w:val="201F1E"/>
        </w:rPr>
      </w:pPr>
    </w:p>
    <w:p w14:paraId="34644CCF" w14:textId="77777777" w:rsidR="00A62C8A" w:rsidRDefault="00A62C8A">
      <w:pPr>
        <w:shd w:val="clear" w:color="auto" w:fill="FFFFFF"/>
        <w:rPr>
          <w:color w:val="201F1E"/>
        </w:rPr>
      </w:pPr>
    </w:p>
    <w:p w14:paraId="61303214" w14:textId="77777777" w:rsidR="00A62C8A" w:rsidRDefault="00A62C8A">
      <w:pPr>
        <w:shd w:val="clear" w:color="auto" w:fill="FFFFFF"/>
        <w:rPr>
          <w:color w:val="201F1E"/>
        </w:rPr>
      </w:pPr>
    </w:p>
    <w:p w14:paraId="7CC6E919" w14:textId="77777777" w:rsidR="00A62C8A" w:rsidRDefault="00A62C8A">
      <w:pPr>
        <w:shd w:val="clear" w:color="auto" w:fill="FFFFFF"/>
        <w:rPr>
          <w:color w:val="201F1E"/>
        </w:rPr>
      </w:pPr>
    </w:p>
    <w:p w14:paraId="130CF50D" w14:textId="77777777" w:rsidR="00A62C8A" w:rsidRDefault="00A62C8A">
      <w:pPr>
        <w:shd w:val="clear" w:color="auto" w:fill="FFFFFF"/>
        <w:rPr>
          <w:color w:val="201F1E"/>
        </w:rPr>
      </w:pPr>
    </w:p>
    <w:p w14:paraId="6B96F287" w14:textId="77777777" w:rsidR="00A62C8A" w:rsidRDefault="00A62C8A">
      <w:pPr>
        <w:shd w:val="clear" w:color="auto" w:fill="FFFFFF"/>
        <w:rPr>
          <w:color w:val="201F1E"/>
        </w:rPr>
      </w:pPr>
    </w:p>
    <w:p w14:paraId="598C5C80" w14:textId="77777777" w:rsidR="00A62C8A" w:rsidRDefault="00A62C8A">
      <w:pPr>
        <w:shd w:val="clear" w:color="auto" w:fill="FFFFFF"/>
        <w:rPr>
          <w:color w:val="201F1E"/>
        </w:rPr>
      </w:pPr>
    </w:p>
    <w:p w14:paraId="46EFB04E" w14:textId="18E30D92" w:rsidR="00905EDD" w:rsidRDefault="00582A35">
      <w:pPr>
        <w:shd w:val="clear" w:color="auto" w:fill="FFFFFF"/>
        <w:rPr>
          <w:color w:val="201F1E"/>
        </w:rPr>
      </w:pPr>
      <w:r>
        <w:rPr>
          <w:color w:val="201F1E"/>
        </w:rPr>
        <w:t>Appendix:</w:t>
      </w:r>
    </w:p>
    <w:p w14:paraId="744B6A10" w14:textId="77777777" w:rsidR="00905EDD" w:rsidRDefault="00905EDD">
      <w:pPr>
        <w:rPr>
          <w:sz w:val="24"/>
          <w:szCs w:val="24"/>
        </w:rPr>
      </w:pPr>
    </w:p>
    <w:tbl>
      <w:tblPr>
        <w:tblStyle w:val="a"/>
        <w:tblW w:w="10200"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700"/>
        <w:gridCol w:w="1700"/>
        <w:gridCol w:w="1700"/>
        <w:gridCol w:w="1700"/>
        <w:gridCol w:w="1700"/>
      </w:tblGrid>
      <w:tr w:rsidR="00905EDD" w14:paraId="38911E8A" w14:textId="77777777">
        <w:trPr>
          <w:trHeight w:val="495"/>
        </w:trPr>
        <w:tc>
          <w:tcPr>
            <w:tcW w:w="1700" w:type="dxa"/>
            <w:shd w:val="clear" w:color="auto" w:fill="auto"/>
            <w:tcMar>
              <w:top w:w="100" w:type="dxa"/>
              <w:left w:w="100" w:type="dxa"/>
              <w:bottom w:w="100" w:type="dxa"/>
              <w:right w:w="100" w:type="dxa"/>
            </w:tcMar>
          </w:tcPr>
          <w:p w14:paraId="0C30DDD4" w14:textId="77777777" w:rsidR="00905EDD" w:rsidRDefault="00582A35">
            <w:pPr>
              <w:widowControl w:val="0"/>
              <w:spacing w:line="240" w:lineRule="auto"/>
              <w:rPr>
                <w:sz w:val="24"/>
                <w:szCs w:val="24"/>
              </w:rPr>
            </w:pPr>
            <w:r>
              <w:rPr>
                <w:sz w:val="24"/>
                <w:szCs w:val="24"/>
              </w:rPr>
              <w:t>Region</w:t>
            </w:r>
          </w:p>
        </w:tc>
        <w:tc>
          <w:tcPr>
            <w:tcW w:w="1700" w:type="dxa"/>
            <w:shd w:val="clear" w:color="auto" w:fill="auto"/>
            <w:tcMar>
              <w:top w:w="100" w:type="dxa"/>
              <w:left w:w="100" w:type="dxa"/>
              <w:bottom w:w="100" w:type="dxa"/>
              <w:right w:w="100" w:type="dxa"/>
            </w:tcMar>
          </w:tcPr>
          <w:p w14:paraId="49BAC4CA" w14:textId="77777777" w:rsidR="00905EDD" w:rsidRDefault="00582A35">
            <w:pPr>
              <w:widowControl w:val="0"/>
              <w:spacing w:line="240" w:lineRule="auto"/>
              <w:rPr>
                <w:sz w:val="24"/>
                <w:szCs w:val="24"/>
              </w:rPr>
            </w:pPr>
            <w:r>
              <w:rPr>
                <w:sz w:val="24"/>
                <w:szCs w:val="24"/>
              </w:rPr>
              <w:t>Yes</w:t>
            </w:r>
          </w:p>
        </w:tc>
        <w:tc>
          <w:tcPr>
            <w:tcW w:w="1700" w:type="dxa"/>
            <w:shd w:val="clear" w:color="auto" w:fill="auto"/>
            <w:tcMar>
              <w:top w:w="100" w:type="dxa"/>
              <w:left w:w="100" w:type="dxa"/>
              <w:bottom w:w="100" w:type="dxa"/>
              <w:right w:w="100" w:type="dxa"/>
            </w:tcMar>
          </w:tcPr>
          <w:p w14:paraId="1D1C4AC2" w14:textId="77777777" w:rsidR="00905EDD" w:rsidRDefault="00582A35">
            <w:pPr>
              <w:widowControl w:val="0"/>
              <w:spacing w:line="240" w:lineRule="auto"/>
              <w:rPr>
                <w:sz w:val="24"/>
                <w:szCs w:val="24"/>
              </w:rPr>
            </w:pPr>
            <w:r>
              <w:rPr>
                <w:sz w:val="24"/>
                <w:szCs w:val="24"/>
              </w:rPr>
              <w:t>No</w:t>
            </w:r>
          </w:p>
        </w:tc>
        <w:tc>
          <w:tcPr>
            <w:tcW w:w="1700" w:type="dxa"/>
            <w:shd w:val="clear" w:color="auto" w:fill="auto"/>
            <w:tcMar>
              <w:top w:w="100" w:type="dxa"/>
              <w:left w:w="100" w:type="dxa"/>
              <w:bottom w:w="100" w:type="dxa"/>
              <w:right w:w="100" w:type="dxa"/>
            </w:tcMar>
          </w:tcPr>
          <w:p w14:paraId="616CB1FE" w14:textId="77777777" w:rsidR="00905EDD" w:rsidRDefault="00582A35">
            <w:pPr>
              <w:widowControl w:val="0"/>
              <w:spacing w:line="240" w:lineRule="auto"/>
              <w:rPr>
                <w:sz w:val="24"/>
                <w:szCs w:val="24"/>
              </w:rPr>
            </w:pPr>
            <w:r>
              <w:rPr>
                <w:sz w:val="24"/>
                <w:szCs w:val="24"/>
              </w:rPr>
              <w:t>Maybe</w:t>
            </w:r>
          </w:p>
        </w:tc>
        <w:tc>
          <w:tcPr>
            <w:tcW w:w="1700" w:type="dxa"/>
            <w:shd w:val="clear" w:color="auto" w:fill="auto"/>
            <w:tcMar>
              <w:top w:w="100" w:type="dxa"/>
              <w:left w:w="100" w:type="dxa"/>
              <w:bottom w:w="100" w:type="dxa"/>
              <w:right w:w="100" w:type="dxa"/>
            </w:tcMar>
          </w:tcPr>
          <w:p w14:paraId="21F53BFC" w14:textId="77777777" w:rsidR="00905EDD" w:rsidRDefault="00582A35">
            <w:pPr>
              <w:widowControl w:val="0"/>
              <w:spacing w:line="240" w:lineRule="auto"/>
              <w:rPr>
                <w:sz w:val="24"/>
                <w:szCs w:val="24"/>
              </w:rPr>
            </w:pPr>
            <w:r>
              <w:rPr>
                <w:sz w:val="24"/>
                <w:szCs w:val="24"/>
              </w:rPr>
              <w:t>Unsure</w:t>
            </w:r>
          </w:p>
        </w:tc>
        <w:tc>
          <w:tcPr>
            <w:tcW w:w="1700" w:type="dxa"/>
            <w:shd w:val="clear" w:color="auto" w:fill="auto"/>
            <w:tcMar>
              <w:top w:w="100" w:type="dxa"/>
              <w:left w:w="100" w:type="dxa"/>
              <w:bottom w:w="100" w:type="dxa"/>
              <w:right w:w="100" w:type="dxa"/>
            </w:tcMar>
          </w:tcPr>
          <w:p w14:paraId="580AFCCD" w14:textId="77777777" w:rsidR="00905EDD" w:rsidRDefault="00582A35">
            <w:pPr>
              <w:widowControl w:val="0"/>
              <w:spacing w:line="240" w:lineRule="auto"/>
              <w:rPr>
                <w:sz w:val="24"/>
                <w:szCs w:val="24"/>
              </w:rPr>
            </w:pPr>
            <w:r>
              <w:rPr>
                <w:sz w:val="24"/>
                <w:szCs w:val="24"/>
              </w:rPr>
              <w:t>Total</w:t>
            </w:r>
          </w:p>
        </w:tc>
      </w:tr>
      <w:tr w:rsidR="00905EDD" w14:paraId="1F6160BD" w14:textId="77777777">
        <w:trPr>
          <w:trHeight w:val="495"/>
        </w:trPr>
        <w:tc>
          <w:tcPr>
            <w:tcW w:w="1700" w:type="dxa"/>
            <w:shd w:val="clear" w:color="auto" w:fill="auto"/>
            <w:tcMar>
              <w:top w:w="100" w:type="dxa"/>
              <w:left w:w="100" w:type="dxa"/>
              <w:bottom w:w="100" w:type="dxa"/>
              <w:right w:w="100" w:type="dxa"/>
            </w:tcMar>
          </w:tcPr>
          <w:p w14:paraId="324D5459" w14:textId="77777777" w:rsidR="00905EDD" w:rsidRDefault="00582A35">
            <w:pPr>
              <w:widowControl w:val="0"/>
              <w:spacing w:line="240" w:lineRule="auto"/>
              <w:rPr>
                <w:sz w:val="24"/>
                <w:szCs w:val="24"/>
              </w:rPr>
            </w:pPr>
            <w:r>
              <w:rPr>
                <w:sz w:val="24"/>
                <w:szCs w:val="24"/>
              </w:rPr>
              <w:t>All</w:t>
            </w:r>
          </w:p>
        </w:tc>
        <w:tc>
          <w:tcPr>
            <w:tcW w:w="1700" w:type="dxa"/>
            <w:shd w:val="clear" w:color="auto" w:fill="auto"/>
            <w:tcMar>
              <w:top w:w="100" w:type="dxa"/>
              <w:left w:w="100" w:type="dxa"/>
              <w:bottom w:w="100" w:type="dxa"/>
              <w:right w:w="100" w:type="dxa"/>
            </w:tcMar>
          </w:tcPr>
          <w:p w14:paraId="5BA9A75B" w14:textId="77777777" w:rsidR="00905EDD" w:rsidRDefault="00582A35">
            <w:pPr>
              <w:widowControl w:val="0"/>
              <w:spacing w:line="240" w:lineRule="auto"/>
              <w:rPr>
                <w:sz w:val="24"/>
                <w:szCs w:val="24"/>
              </w:rPr>
            </w:pPr>
            <w:r>
              <w:rPr>
                <w:sz w:val="24"/>
                <w:szCs w:val="24"/>
              </w:rPr>
              <w:t>1708</w:t>
            </w:r>
          </w:p>
        </w:tc>
        <w:tc>
          <w:tcPr>
            <w:tcW w:w="1700" w:type="dxa"/>
            <w:shd w:val="clear" w:color="auto" w:fill="auto"/>
            <w:tcMar>
              <w:top w:w="100" w:type="dxa"/>
              <w:left w:w="100" w:type="dxa"/>
              <w:bottom w:w="100" w:type="dxa"/>
              <w:right w:w="100" w:type="dxa"/>
            </w:tcMar>
          </w:tcPr>
          <w:p w14:paraId="168643C6" w14:textId="77777777" w:rsidR="00905EDD" w:rsidRDefault="00582A35">
            <w:pPr>
              <w:widowControl w:val="0"/>
              <w:spacing w:line="240" w:lineRule="auto"/>
              <w:rPr>
                <w:sz w:val="24"/>
                <w:szCs w:val="24"/>
              </w:rPr>
            </w:pPr>
            <w:r>
              <w:rPr>
                <w:sz w:val="24"/>
                <w:szCs w:val="24"/>
              </w:rPr>
              <w:t>1395</w:t>
            </w:r>
          </w:p>
        </w:tc>
        <w:tc>
          <w:tcPr>
            <w:tcW w:w="1700" w:type="dxa"/>
            <w:shd w:val="clear" w:color="auto" w:fill="auto"/>
            <w:tcMar>
              <w:top w:w="100" w:type="dxa"/>
              <w:left w:w="100" w:type="dxa"/>
              <w:bottom w:w="100" w:type="dxa"/>
              <w:right w:w="100" w:type="dxa"/>
            </w:tcMar>
          </w:tcPr>
          <w:p w14:paraId="37E2C41E" w14:textId="77777777" w:rsidR="00905EDD" w:rsidRDefault="00582A35">
            <w:pPr>
              <w:widowControl w:val="0"/>
              <w:spacing w:line="240" w:lineRule="auto"/>
              <w:rPr>
                <w:sz w:val="24"/>
                <w:szCs w:val="24"/>
              </w:rPr>
            </w:pPr>
            <w:r>
              <w:rPr>
                <w:sz w:val="24"/>
                <w:szCs w:val="24"/>
              </w:rPr>
              <w:t>1206</w:t>
            </w:r>
          </w:p>
        </w:tc>
        <w:tc>
          <w:tcPr>
            <w:tcW w:w="1700" w:type="dxa"/>
            <w:shd w:val="clear" w:color="auto" w:fill="auto"/>
            <w:tcMar>
              <w:top w:w="100" w:type="dxa"/>
              <w:left w:w="100" w:type="dxa"/>
              <w:bottom w:w="100" w:type="dxa"/>
              <w:right w:w="100" w:type="dxa"/>
            </w:tcMar>
          </w:tcPr>
          <w:p w14:paraId="118A8DCA" w14:textId="77777777" w:rsidR="00905EDD" w:rsidRDefault="00582A35">
            <w:pPr>
              <w:widowControl w:val="0"/>
              <w:spacing w:line="240" w:lineRule="auto"/>
              <w:rPr>
                <w:sz w:val="24"/>
                <w:szCs w:val="24"/>
              </w:rPr>
            </w:pPr>
            <w:r>
              <w:rPr>
                <w:sz w:val="24"/>
                <w:szCs w:val="24"/>
              </w:rPr>
              <w:t>1186</w:t>
            </w:r>
          </w:p>
        </w:tc>
        <w:tc>
          <w:tcPr>
            <w:tcW w:w="1700" w:type="dxa"/>
            <w:shd w:val="clear" w:color="auto" w:fill="auto"/>
            <w:tcMar>
              <w:top w:w="100" w:type="dxa"/>
              <w:left w:w="100" w:type="dxa"/>
              <w:bottom w:w="100" w:type="dxa"/>
              <w:right w:w="100" w:type="dxa"/>
            </w:tcMar>
          </w:tcPr>
          <w:p w14:paraId="0B6E3E86" w14:textId="77777777" w:rsidR="00905EDD" w:rsidRDefault="00582A35">
            <w:pPr>
              <w:widowControl w:val="0"/>
              <w:spacing w:line="240" w:lineRule="auto"/>
              <w:rPr>
                <w:sz w:val="24"/>
                <w:szCs w:val="24"/>
              </w:rPr>
            </w:pPr>
            <w:r>
              <w:rPr>
                <w:sz w:val="24"/>
                <w:szCs w:val="24"/>
              </w:rPr>
              <w:t>5495</w:t>
            </w:r>
          </w:p>
        </w:tc>
      </w:tr>
      <w:tr w:rsidR="00905EDD" w14:paraId="2DDA4AFD" w14:textId="77777777">
        <w:trPr>
          <w:trHeight w:val="495"/>
        </w:trPr>
        <w:tc>
          <w:tcPr>
            <w:tcW w:w="1700" w:type="dxa"/>
            <w:shd w:val="clear" w:color="auto" w:fill="auto"/>
            <w:tcMar>
              <w:top w:w="100" w:type="dxa"/>
              <w:left w:w="100" w:type="dxa"/>
              <w:bottom w:w="100" w:type="dxa"/>
              <w:right w:w="100" w:type="dxa"/>
            </w:tcMar>
          </w:tcPr>
          <w:p w14:paraId="75C90621" w14:textId="77777777" w:rsidR="00905EDD" w:rsidRDefault="00582A35">
            <w:pPr>
              <w:widowControl w:val="0"/>
              <w:spacing w:line="240" w:lineRule="auto"/>
              <w:rPr>
                <w:sz w:val="24"/>
                <w:szCs w:val="24"/>
              </w:rPr>
            </w:pPr>
            <w:r>
              <w:rPr>
                <w:sz w:val="24"/>
                <w:szCs w:val="24"/>
              </w:rPr>
              <w:t>Europe</w:t>
            </w:r>
          </w:p>
        </w:tc>
        <w:tc>
          <w:tcPr>
            <w:tcW w:w="1700" w:type="dxa"/>
            <w:shd w:val="clear" w:color="auto" w:fill="auto"/>
            <w:tcMar>
              <w:top w:w="100" w:type="dxa"/>
              <w:left w:w="100" w:type="dxa"/>
              <w:bottom w:w="100" w:type="dxa"/>
              <w:right w:w="100" w:type="dxa"/>
            </w:tcMar>
          </w:tcPr>
          <w:p w14:paraId="3BFD072A" w14:textId="77777777" w:rsidR="00905EDD" w:rsidRDefault="00582A35">
            <w:pPr>
              <w:widowControl w:val="0"/>
              <w:spacing w:line="240" w:lineRule="auto"/>
              <w:rPr>
                <w:sz w:val="24"/>
                <w:szCs w:val="24"/>
              </w:rPr>
            </w:pPr>
            <w:r>
              <w:rPr>
                <w:sz w:val="24"/>
                <w:szCs w:val="24"/>
              </w:rPr>
              <w:t>305</w:t>
            </w:r>
          </w:p>
        </w:tc>
        <w:tc>
          <w:tcPr>
            <w:tcW w:w="1700" w:type="dxa"/>
            <w:shd w:val="clear" w:color="auto" w:fill="auto"/>
            <w:tcMar>
              <w:top w:w="100" w:type="dxa"/>
              <w:left w:w="100" w:type="dxa"/>
              <w:bottom w:w="100" w:type="dxa"/>
              <w:right w:w="100" w:type="dxa"/>
            </w:tcMar>
          </w:tcPr>
          <w:p w14:paraId="7508B4BD" w14:textId="77777777" w:rsidR="00905EDD" w:rsidRDefault="00582A35">
            <w:pPr>
              <w:widowControl w:val="0"/>
              <w:spacing w:line="240" w:lineRule="auto"/>
              <w:rPr>
                <w:sz w:val="24"/>
                <w:szCs w:val="24"/>
              </w:rPr>
            </w:pPr>
            <w:r>
              <w:rPr>
                <w:sz w:val="24"/>
                <w:szCs w:val="24"/>
              </w:rPr>
              <w:t>524</w:t>
            </w:r>
          </w:p>
        </w:tc>
        <w:tc>
          <w:tcPr>
            <w:tcW w:w="1700" w:type="dxa"/>
            <w:shd w:val="clear" w:color="auto" w:fill="auto"/>
            <w:tcMar>
              <w:top w:w="100" w:type="dxa"/>
              <w:left w:w="100" w:type="dxa"/>
              <w:bottom w:w="100" w:type="dxa"/>
              <w:right w:w="100" w:type="dxa"/>
            </w:tcMar>
          </w:tcPr>
          <w:p w14:paraId="6A0AB8BC" w14:textId="77777777" w:rsidR="00905EDD" w:rsidRDefault="00582A35">
            <w:pPr>
              <w:widowControl w:val="0"/>
              <w:spacing w:line="240" w:lineRule="auto"/>
              <w:rPr>
                <w:sz w:val="24"/>
                <w:szCs w:val="24"/>
              </w:rPr>
            </w:pPr>
            <w:r>
              <w:rPr>
                <w:sz w:val="24"/>
                <w:szCs w:val="24"/>
              </w:rPr>
              <w:t>271</w:t>
            </w:r>
          </w:p>
        </w:tc>
        <w:tc>
          <w:tcPr>
            <w:tcW w:w="1700" w:type="dxa"/>
            <w:shd w:val="clear" w:color="auto" w:fill="auto"/>
            <w:tcMar>
              <w:top w:w="100" w:type="dxa"/>
              <w:left w:w="100" w:type="dxa"/>
              <w:bottom w:w="100" w:type="dxa"/>
              <w:right w:w="100" w:type="dxa"/>
            </w:tcMar>
          </w:tcPr>
          <w:p w14:paraId="385DEABA" w14:textId="77777777" w:rsidR="00905EDD" w:rsidRDefault="00582A35">
            <w:pPr>
              <w:widowControl w:val="0"/>
              <w:spacing w:line="240" w:lineRule="auto"/>
              <w:rPr>
                <w:sz w:val="24"/>
                <w:szCs w:val="24"/>
              </w:rPr>
            </w:pPr>
            <w:r>
              <w:rPr>
                <w:sz w:val="24"/>
                <w:szCs w:val="24"/>
              </w:rPr>
              <w:t>341</w:t>
            </w:r>
          </w:p>
        </w:tc>
        <w:tc>
          <w:tcPr>
            <w:tcW w:w="1700" w:type="dxa"/>
            <w:shd w:val="clear" w:color="auto" w:fill="auto"/>
            <w:tcMar>
              <w:top w:w="100" w:type="dxa"/>
              <w:left w:w="100" w:type="dxa"/>
              <w:bottom w:w="100" w:type="dxa"/>
              <w:right w:w="100" w:type="dxa"/>
            </w:tcMar>
          </w:tcPr>
          <w:p w14:paraId="0602A0AA" w14:textId="77777777" w:rsidR="00905EDD" w:rsidRDefault="00582A35">
            <w:pPr>
              <w:widowControl w:val="0"/>
              <w:spacing w:line="240" w:lineRule="auto"/>
              <w:rPr>
                <w:sz w:val="24"/>
                <w:szCs w:val="24"/>
              </w:rPr>
            </w:pPr>
            <w:r>
              <w:rPr>
                <w:sz w:val="24"/>
                <w:szCs w:val="24"/>
              </w:rPr>
              <w:t>1441</w:t>
            </w:r>
          </w:p>
        </w:tc>
      </w:tr>
      <w:tr w:rsidR="00905EDD" w14:paraId="68D7DAA3" w14:textId="77777777">
        <w:trPr>
          <w:trHeight w:val="495"/>
        </w:trPr>
        <w:tc>
          <w:tcPr>
            <w:tcW w:w="1700" w:type="dxa"/>
            <w:shd w:val="clear" w:color="auto" w:fill="auto"/>
            <w:tcMar>
              <w:top w:w="100" w:type="dxa"/>
              <w:left w:w="100" w:type="dxa"/>
              <w:bottom w:w="100" w:type="dxa"/>
              <w:right w:w="100" w:type="dxa"/>
            </w:tcMar>
          </w:tcPr>
          <w:p w14:paraId="2A7B8C5A" w14:textId="77777777" w:rsidR="00905EDD" w:rsidRDefault="00582A35">
            <w:pPr>
              <w:widowControl w:val="0"/>
              <w:spacing w:line="240" w:lineRule="auto"/>
              <w:rPr>
                <w:sz w:val="24"/>
                <w:szCs w:val="24"/>
              </w:rPr>
            </w:pPr>
            <w:r>
              <w:rPr>
                <w:sz w:val="24"/>
                <w:szCs w:val="24"/>
              </w:rPr>
              <w:t>LATAM</w:t>
            </w:r>
          </w:p>
        </w:tc>
        <w:tc>
          <w:tcPr>
            <w:tcW w:w="1700" w:type="dxa"/>
            <w:shd w:val="clear" w:color="auto" w:fill="auto"/>
            <w:tcMar>
              <w:top w:w="100" w:type="dxa"/>
              <w:left w:w="100" w:type="dxa"/>
              <w:bottom w:w="100" w:type="dxa"/>
              <w:right w:w="100" w:type="dxa"/>
            </w:tcMar>
          </w:tcPr>
          <w:p w14:paraId="60C41443" w14:textId="77777777" w:rsidR="00905EDD" w:rsidRDefault="00582A35">
            <w:pPr>
              <w:widowControl w:val="0"/>
              <w:spacing w:line="240" w:lineRule="auto"/>
              <w:rPr>
                <w:sz w:val="24"/>
                <w:szCs w:val="24"/>
              </w:rPr>
            </w:pPr>
            <w:r>
              <w:rPr>
                <w:sz w:val="24"/>
                <w:szCs w:val="24"/>
              </w:rPr>
              <w:t>362</w:t>
            </w:r>
          </w:p>
        </w:tc>
        <w:tc>
          <w:tcPr>
            <w:tcW w:w="1700" w:type="dxa"/>
            <w:shd w:val="clear" w:color="auto" w:fill="auto"/>
            <w:tcMar>
              <w:top w:w="100" w:type="dxa"/>
              <w:left w:w="100" w:type="dxa"/>
              <w:bottom w:w="100" w:type="dxa"/>
              <w:right w:w="100" w:type="dxa"/>
            </w:tcMar>
          </w:tcPr>
          <w:p w14:paraId="5D4A37B0" w14:textId="77777777" w:rsidR="00905EDD" w:rsidRDefault="00582A35">
            <w:pPr>
              <w:widowControl w:val="0"/>
              <w:spacing w:line="240" w:lineRule="auto"/>
              <w:rPr>
                <w:sz w:val="24"/>
                <w:szCs w:val="24"/>
              </w:rPr>
            </w:pPr>
            <w:r>
              <w:rPr>
                <w:sz w:val="24"/>
                <w:szCs w:val="24"/>
              </w:rPr>
              <w:t>144</w:t>
            </w:r>
          </w:p>
        </w:tc>
        <w:tc>
          <w:tcPr>
            <w:tcW w:w="1700" w:type="dxa"/>
            <w:shd w:val="clear" w:color="auto" w:fill="auto"/>
            <w:tcMar>
              <w:top w:w="100" w:type="dxa"/>
              <w:left w:w="100" w:type="dxa"/>
              <w:bottom w:w="100" w:type="dxa"/>
              <w:right w:w="100" w:type="dxa"/>
            </w:tcMar>
          </w:tcPr>
          <w:p w14:paraId="0347439E" w14:textId="77777777" w:rsidR="00905EDD" w:rsidRDefault="00582A35">
            <w:pPr>
              <w:widowControl w:val="0"/>
              <w:spacing w:line="240" w:lineRule="auto"/>
              <w:rPr>
                <w:sz w:val="24"/>
                <w:szCs w:val="24"/>
              </w:rPr>
            </w:pPr>
            <w:r>
              <w:rPr>
                <w:sz w:val="24"/>
                <w:szCs w:val="24"/>
              </w:rPr>
              <w:t>193</w:t>
            </w:r>
          </w:p>
        </w:tc>
        <w:tc>
          <w:tcPr>
            <w:tcW w:w="1700" w:type="dxa"/>
            <w:shd w:val="clear" w:color="auto" w:fill="auto"/>
            <w:tcMar>
              <w:top w:w="100" w:type="dxa"/>
              <w:left w:w="100" w:type="dxa"/>
              <w:bottom w:w="100" w:type="dxa"/>
              <w:right w:w="100" w:type="dxa"/>
            </w:tcMar>
          </w:tcPr>
          <w:p w14:paraId="5FF9AE5B" w14:textId="77777777" w:rsidR="00905EDD" w:rsidRDefault="00582A35">
            <w:pPr>
              <w:widowControl w:val="0"/>
              <w:spacing w:line="240" w:lineRule="auto"/>
              <w:rPr>
                <w:sz w:val="24"/>
                <w:szCs w:val="24"/>
              </w:rPr>
            </w:pPr>
            <w:r>
              <w:rPr>
                <w:sz w:val="24"/>
                <w:szCs w:val="24"/>
              </w:rPr>
              <w:t>126</w:t>
            </w:r>
          </w:p>
        </w:tc>
        <w:tc>
          <w:tcPr>
            <w:tcW w:w="1700" w:type="dxa"/>
            <w:shd w:val="clear" w:color="auto" w:fill="auto"/>
            <w:tcMar>
              <w:top w:w="100" w:type="dxa"/>
              <w:left w:w="100" w:type="dxa"/>
              <w:bottom w:w="100" w:type="dxa"/>
              <w:right w:w="100" w:type="dxa"/>
            </w:tcMar>
          </w:tcPr>
          <w:p w14:paraId="08A2CE7A" w14:textId="77777777" w:rsidR="00905EDD" w:rsidRDefault="00582A35">
            <w:pPr>
              <w:widowControl w:val="0"/>
              <w:spacing w:line="240" w:lineRule="auto"/>
              <w:rPr>
                <w:sz w:val="24"/>
                <w:szCs w:val="24"/>
              </w:rPr>
            </w:pPr>
            <w:r>
              <w:rPr>
                <w:sz w:val="24"/>
                <w:szCs w:val="24"/>
              </w:rPr>
              <w:t>825</w:t>
            </w:r>
          </w:p>
        </w:tc>
      </w:tr>
      <w:tr w:rsidR="00905EDD" w14:paraId="26E275F5" w14:textId="77777777">
        <w:trPr>
          <w:trHeight w:val="495"/>
        </w:trPr>
        <w:tc>
          <w:tcPr>
            <w:tcW w:w="1700" w:type="dxa"/>
            <w:shd w:val="clear" w:color="auto" w:fill="auto"/>
            <w:tcMar>
              <w:top w:w="100" w:type="dxa"/>
              <w:left w:w="100" w:type="dxa"/>
              <w:bottom w:w="100" w:type="dxa"/>
              <w:right w:w="100" w:type="dxa"/>
            </w:tcMar>
          </w:tcPr>
          <w:p w14:paraId="3BEB8185" w14:textId="77777777" w:rsidR="00905EDD" w:rsidRDefault="00582A35">
            <w:pPr>
              <w:widowControl w:val="0"/>
              <w:spacing w:line="240" w:lineRule="auto"/>
              <w:rPr>
                <w:sz w:val="24"/>
                <w:szCs w:val="24"/>
              </w:rPr>
            </w:pPr>
            <w:r>
              <w:rPr>
                <w:sz w:val="24"/>
                <w:szCs w:val="24"/>
              </w:rPr>
              <w:t>Asia</w:t>
            </w:r>
          </w:p>
        </w:tc>
        <w:tc>
          <w:tcPr>
            <w:tcW w:w="1700" w:type="dxa"/>
            <w:shd w:val="clear" w:color="auto" w:fill="auto"/>
            <w:tcMar>
              <w:top w:w="100" w:type="dxa"/>
              <w:left w:w="100" w:type="dxa"/>
              <w:bottom w:w="100" w:type="dxa"/>
              <w:right w:w="100" w:type="dxa"/>
            </w:tcMar>
          </w:tcPr>
          <w:p w14:paraId="54D4B125" w14:textId="77777777" w:rsidR="00905EDD" w:rsidRDefault="00582A35">
            <w:pPr>
              <w:widowControl w:val="0"/>
              <w:spacing w:line="240" w:lineRule="auto"/>
              <w:rPr>
                <w:sz w:val="24"/>
                <w:szCs w:val="24"/>
              </w:rPr>
            </w:pPr>
            <w:r>
              <w:rPr>
                <w:sz w:val="24"/>
                <w:szCs w:val="24"/>
              </w:rPr>
              <w:t>832</w:t>
            </w:r>
          </w:p>
        </w:tc>
        <w:tc>
          <w:tcPr>
            <w:tcW w:w="1700" w:type="dxa"/>
            <w:shd w:val="clear" w:color="auto" w:fill="auto"/>
            <w:tcMar>
              <w:top w:w="100" w:type="dxa"/>
              <w:left w:w="100" w:type="dxa"/>
              <w:bottom w:w="100" w:type="dxa"/>
              <w:right w:w="100" w:type="dxa"/>
            </w:tcMar>
          </w:tcPr>
          <w:p w14:paraId="7E9CAC82" w14:textId="77777777" w:rsidR="00905EDD" w:rsidRDefault="00582A35">
            <w:pPr>
              <w:widowControl w:val="0"/>
              <w:spacing w:line="240" w:lineRule="auto"/>
              <w:rPr>
                <w:sz w:val="24"/>
                <w:szCs w:val="24"/>
              </w:rPr>
            </w:pPr>
            <w:r>
              <w:rPr>
                <w:sz w:val="24"/>
                <w:szCs w:val="24"/>
              </w:rPr>
              <w:t>649</w:t>
            </w:r>
          </w:p>
        </w:tc>
        <w:tc>
          <w:tcPr>
            <w:tcW w:w="1700" w:type="dxa"/>
            <w:shd w:val="clear" w:color="auto" w:fill="auto"/>
            <w:tcMar>
              <w:top w:w="100" w:type="dxa"/>
              <w:left w:w="100" w:type="dxa"/>
              <w:bottom w:w="100" w:type="dxa"/>
              <w:right w:w="100" w:type="dxa"/>
            </w:tcMar>
          </w:tcPr>
          <w:p w14:paraId="5B92EFC9" w14:textId="77777777" w:rsidR="00905EDD" w:rsidRDefault="00582A35">
            <w:pPr>
              <w:widowControl w:val="0"/>
              <w:spacing w:line="240" w:lineRule="auto"/>
              <w:rPr>
                <w:sz w:val="24"/>
                <w:szCs w:val="24"/>
              </w:rPr>
            </w:pPr>
            <w:r>
              <w:rPr>
                <w:sz w:val="24"/>
                <w:szCs w:val="24"/>
              </w:rPr>
              <w:t>687</w:t>
            </w:r>
          </w:p>
        </w:tc>
        <w:tc>
          <w:tcPr>
            <w:tcW w:w="1700" w:type="dxa"/>
            <w:shd w:val="clear" w:color="auto" w:fill="auto"/>
            <w:tcMar>
              <w:top w:w="100" w:type="dxa"/>
              <w:left w:w="100" w:type="dxa"/>
              <w:bottom w:w="100" w:type="dxa"/>
              <w:right w:w="100" w:type="dxa"/>
            </w:tcMar>
          </w:tcPr>
          <w:p w14:paraId="2F05D5E6" w14:textId="77777777" w:rsidR="00905EDD" w:rsidRDefault="00582A35">
            <w:pPr>
              <w:widowControl w:val="0"/>
              <w:spacing w:line="240" w:lineRule="auto"/>
              <w:rPr>
                <w:sz w:val="24"/>
                <w:szCs w:val="24"/>
              </w:rPr>
            </w:pPr>
            <w:r>
              <w:rPr>
                <w:sz w:val="24"/>
                <w:szCs w:val="24"/>
              </w:rPr>
              <w:t>622</w:t>
            </w:r>
          </w:p>
        </w:tc>
        <w:tc>
          <w:tcPr>
            <w:tcW w:w="1700" w:type="dxa"/>
            <w:shd w:val="clear" w:color="auto" w:fill="auto"/>
            <w:tcMar>
              <w:top w:w="100" w:type="dxa"/>
              <w:left w:w="100" w:type="dxa"/>
              <w:bottom w:w="100" w:type="dxa"/>
              <w:right w:w="100" w:type="dxa"/>
            </w:tcMar>
          </w:tcPr>
          <w:p w14:paraId="0DEBB744" w14:textId="77777777" w:rsidR="00905EDD" w:rsidRDefault="00582A35">
            <w:pPr>
              <w:widowControl w:val="0"/>
              <w:spacing w:line="240" w:lineRule="auto"/>
              <w:rPr>
                <w:sz w:val="24"/>
                <w:szCs w:val="24"/>
              </w:rPr>
            </w:pPr>
            <w:r>
              <w:rPr>
                <w:sz w:val="24"/>
                <w:szCs w:val="24"/>
              </w:rPr>
              <w:t>2790</w:t>
            </w:r>
          </w:p>
        </w:tc>
      </w:tr>
      <w:tr w:rsidR="00905EDD" w14:paraId="6BC4F0D7" w14:textId="77777777">
        <w:trPr>
          <w:trHeight w:val="495"/>
        </w:trPr>
        <w:tc>
          <w:tcPr>
            <w:tcW w:w="1700" w:type="dxa"/>
            <w:shd w:val="clear" w:color="auto" w:fill="auto"/>
            <w:tcMar>
              <w:top w:w="100" w:type="dxa"/>
              <w:left w:w="100" w:type="dxa"/>
              <w:bottom w:w="100" w:type="dxa"/>
              <w:right w:w="100" w:type="dxa"/>
            </w:tcMar>
          </w:tcPr>
          <w:p w14:paraId="58D41211" w14:textId="77777777" w:rsidR="00905EDD" w:rsidRDefault="00582A35">
            <w:pPr>
              <w:widowControl w:val="0"/>
              <w:spacing w:line="240" w:lineRule="auto"/>
              <w:rPr>
                <w:sz w:val="24"/>
                <w:szCs w:val="24"/>
              </w:rPr>
            </w:pPr>
            <w:proofErr w:type="spellStart"/>
            <w:proofErr w:type="gramStart"/>
            <w:r>
              <w:rPr>
                <w:sz w:val="24"/>
                <w:szCs w:val="24"/>
              </w:rPr>
              <w:t>N.America</w:t>
            </w:r>
            <w:proofErr w:type="spellEnd"/>
            <w:proofErr w:type="gramEnd"/>
          </w:p>
        </w:tc>
        <w:tc>
          <w:tcPr>
            <w:tcW w:w="1700" w:type="dxa"/>
            <w:shd w:val="clear" w:color="auto" w:fill="auto"/>
            <w:tcMar>
              <w:top w:w="100" w:type="dxa"/>
              <w:left w:w="100" w:type="dxa"/>
              <w:bottom w:w="100" w:type="dxa"/>
              <w:right w:w="100" w:type="dxa"/>
            </w:tcMar>
          </w:tcPr>
          <w:p w14:paraId="5AC5FCC0" w14:textId="77777777" w:rsidR="00905EDD" w:rsidRDefault="00582A35">
            <w:pPr>
              <w:widowControl w:val="0"/>
              <w:spacing w:line="240" w:lineRule="auto"/>
              <w:rPr>
                <w:sz w:val="24"/>
                <w:szCs w:val="24"/>
              </w:rPr>
            </w:pPr>
            <w:r>
              <w:rPr>
                <w:sz w:val="24"/>
                <w:szCs w:val="24"/>
              </w:rPr>
              <w:t>172</w:t>
            </w:r>
          </w:p>
        </w:tc>
        <w:tc>
          <w:tcPr>
            <w:tcW w:w="1700" w:type="dxa"/>
            <w:shd w:val="clear" w:color="auto" w:fill="auto"/>
            <w:tcMar>
              <w:top w:w="100" w:type="dxa"/>
              <w:left w:w="100" w:type="dxa"/>
              <w:bottom w:w="100" w:type="dxa"/>
              <w:right w:w="100" w:type="dxa"/>
            </w:tcMar>
          </w:tcPr>
          <w:p w14:paraId="787E4523" w14:textId="77777777" w:rsidR="00905EDD" w:rsidRDefault="00582A35">
            <w:pPr>
              <w:widowControl w:val="0"/>
              <w:spacing w:line="240" w:lineRule="auto"/>
              <w:rPr>
                <w:sz w:val="24"/>
                <w:szCs w:val="24"/>
              </w:rPr>
            </w:pPr>
            <w:r>
              <w:rPr>
                <w:sz w:val="24"/>
                <w:szCs w:val="24"/>
              </w:rPr>
              <w:t>37</w:t>
            </w:r>
          </w:p>
        </w:tc>
        <w:tc>
          <w:tcPr>
            <w:tcW w:w="1700" w:type="dxa"/>
            <w:shd w:val="clear" w:color="auto" w:fill="auto"/>
            <w:tcMar>
              <w:top w:w="100" w:type="dxa"/>
              <w:left w:w="100" w:type="dxa"/>
              <w:bottom w:w="100" w:type="dxa"/>
              <w:right w:w="100" w:type="dxa"/>
            </w:tcMar>
          </w:tcPr>
          <w:p w14:paraId="1F2F456E" w14:textId="77777777" w:rsidR="00905EDD" w:rsidRDefault="00582A35">
            <w:pPr>
              <w:widowControl w:val="0"/>
              <w:spacing w:line="240" w:lineRule="auto"/>
              <w:rPr>
                <w:sz w:val="24"/>
                <w:szCs w:val="24"/>
              </w:rPr>
            </w:pPr>
            <w:r>
              <w:rPr>
                <w:sz w:val="24"/>
                <w:szCs w:val="24"/>
              </w:rPr>
              <w:t>38</w:t>
            </w:r>
          </w:p>
        </w:tc>
        <w:tc>
          <w:tcPr>
            <w:tcW w:w="1700" w:type="dxa"/>
            <w:shd w:val="clear" w:color="auto" w:fill="auto"/>
            <w:tcMar>
              <w:top w:w="100" w:type="dxa"/>
              <w:left w:w="100" w:type="dxa"/>
              <w:bottom w:w="100" w:type="dxa"/>
              <w:right w:w="100" w:type="dxa"/>
            </w:tcMar>
          </w:tcPr>
          <w:p w14:paraId="73874E38" w14:textId="77777777" w:rsidR="00905EDD" w:rsidRDefault="00582A35">
            <w:pPr>
              <w:widowControl w:val="0"/>
              <w:spacing w:line="240" w:lineRule="auto"/>
              <w:rPr>
                <w:sz w:val="24"/>
                <w:szCs w:val="24"/>
              </w:rPr>
            </w:pPr>
            <w:r>
              <w:rPr>
                <w:sz w:val="24"/>
                <w:szCs w:val="24"/>
              </w:rPr>
              <w:t>62</w:t>
            </w:r>
          </w:p>
        </w:tc>
        <w:tc>
          <w:tcPr>
            <w:tcW w:w="1700" w:type="dxa"/>
            <w:shd w:val="clear" w:color="auto" w:fill="auto"/>
            <w:tcMar>
              <w:top w:w="100" w:type="dxa"/>
              <w:left w:w="100" w:type="dxa"/>
              <w:bottom w:w="100" w:type="dxa"/>
              <w:right w:w="100" w:type="dxa"/>
            </w:tcMar>
          </w:tcPr>
          <w:p w14:paraId="28D0C291" w14:textId="77777777" w:rsidR="00905EDD" w:rsidRDefault="00582A35">
            <w:pPr>
              <w:widowControl w:val="0"/>
              <w:spacing w:line="240" w:lineRule="auto"/>
              <w:rPr>
                <w:sz w:val="24"/>
                <w:szCs w:val="24"/>
              </w:rPr>
            </w:pPr>
            <w:r>
              <w:rPr>
                <w:sz w:val="24"/>
                <w:szCs w:val="24"/>
              </w:rPr>
              <w:t>309</w:t>
            </w:r>
          </w:p>
        </w:tc>
      </w:tr>
      <w:tr w:rsidR="00905EDD" w14:paraId="3E52AD85" w14:textId="77777777">
        <w:trPr>
          <w:trHeight w:val="495"/>
        </w:trPr>
        <w:tc>
          <w:tcPr>
            <w:tcW w:w="1700" w:type="dxa"/>
            <w:shd w:val="clear" w:color="auto" w:fill="auto"/>
            <w:tcMar>
              <w:top w:w="100" w:type="dxa"/>
              <w:left w:w="100" w:type="dxa"/>
              <w:bottom w:w="100" w:type="dxa"/>
              <w:right w:w="100" w:type="dxa"/>
            </w:tcMar>
          </w:tcPr>
          <w:p w14:paraId="7D5862D6" w14:textId="77777777" w:rsidR="00905EDD" w:rsidRDefault="00582A35">
            <w:pPr>
              <w:widowControl w:val="0"/>
              <w:spacing w:line="240" w:lineRule="auto"/>
              <w:rPr>
                <w:sz w:val="24"/>
                <w:szCs w:val="24"/>
              </w:rPr>
            </w:pPr>
            <w:r>
              <w:rPr>
                <w:sz w:val="24"/>
                <w:szCs w:val="24"/>
              </w:rPr>
              <w:t>Africa</w:t>
            </w:r>
          </w:p>
        </w:tc>
        <w:tc>
          <w:tcPr>
            <w:tcW w:w="1700" w:type="dxa"/>
            <w:shd w:val="clear" w:color="auto" w:fill="auto"/>
            <w:tcMar>
              <w:top w:w="100" w:type="dxa"/>
              <w:left w:w="100" w:type="dxa"/>
              <w:bottom w:w="100" w:type="dxa"/>
              <w:right w:w="100" w:type="dxa"/>
            </w:tcMar>
          </w:tcPr>
          <w:p w14:paraId="42D499F6" w14:textId="77777777" w:rsidR="00905EDD" w:rsidRDefault="00582A35">
            <w:pPr>
              <w:widowControl w:val="0"/>
              <w:spacing w:line="240" w:lineRule="auto"/>
              <w:rPr>
                <w:sz w:val="24"/>
                <w:szCs w:val="24"/>
              </w:rPr>
            </w:pPr>
            <w:r>
              <w:rPr>
                <w:sz w:val="24"/>
                <w:szCs w:val="24"/>
              </w:rPr>
              <w:t>37</w:t>
            </w:r>
          </w:p>
        </w:tc>
        <w:tc>
          <w:tcPr>
            <w:tcW w:w="1700" w:type="dxa"/>
            <w:shd w:val="clear" w:color="auto" w:fill="auto"/>
            <w:tcMar>
              <w:top w:w="100" w:type="dxa"/>
              <w:left w:w="100" w:type="dxa"/>
              <w:bottom w:w="100" w:type="dxa"/>
              <w:right w:w="100" w:type="dxa"/>
            </w:tcMar>
          </w:tcPr>
          <w:p w14:paraId="712353B2" w14:textId="77777777" w:rsidR="00905EDD" w:rsidRDefault="00582A35">
            <w:pPr>
              <w:widowControl w:val="0"/>
              <w:spacing w:line="240" w:lineRule="auto"/>
              <w:rPr>
                <w:sz w:val="24"/>
                <w:szCs w:val="24"/>
              </w:rPr>
            </w:pPr>
            <w:r>
              <w:rPr>
                <w:sz w:val="24"/>
                <w:szCs w:val="24"/>
              </w:rPr>
              <w:t>41</w:t>
            </w:r>
          </w:p>
        </w:tc>
        <w:tc>
          <w:tcPr>
            <w:tcW w:w="1700" w:type="dxa"/>
            <w:shd w:val="clear" w:color="auto" w:fill="auto"/>
            <w:tcMar>
              <w:top w:w="100" w:type="dxa"/>
              <w:left w:w="100" w:type="dxa"/>
              <w:bottom w:w="100" w:type="dxa"/>
              <w:right w:w="100" w:type="dxa"/>
            </w:tcMar>
          </w:tcPr>
          <w:p w14:paraId="734ED1FE" w14:textId="77777777" w:rsidR="00905EDD" w:rsidRDefault="00582A35">
            <w:pPr>
              <w:widowControl w:val="0"/>
              <w:spacing w:line="240" w:lineRule="auto"/>
              <w:rPr>
                <w:sz w:val="24"/>
                <w:szCs w:val="24"/>
              </w:rPr>
            </w:pPr>
            <w:r>
              <w:rPr>
                <w:sz w:val="24"/>
                <w:szCs w:val="24"/>
              </w:rPr>
              <w:t>17</w:t>
            </w:r>
          </w:p>
        </w:tc>
        <w:tc>
          <w:tcPr>
            <w:tcW w:w="1700" w:type="dxa"/>
            <w:shd w:val="clear" w:color="auto" w:fill="auto"/>
            <w:tcMar>
              <w:top w:w="100" w:type="dxa"/>
              <w:left w:w="100" w:type="dxa"/>
              <w:bottom w:w="100" w:type="dxa"/>
              <w:right w:w="100" w:type="dxa"/>
            </w:tcMar>
          </w:tcPr>
          <w:p w14:paraId="31DAE0B4" w14:textId="77777777" w:rsidR="00905EDD" w:rsidRDefault="00582A35">
            <w:pPr>
              <w:widowControl w:val="0"/>
              <w:spacing w:line="240" w:lineRule="auto"/>
              <w:rPr>
                <w:sz w:val="24"/>
                <w:szCs w:val="24"/>
              </w:rPr>
            </w:pPr>
            <w:r>
              <w:rPr>
                <w:sz w:val="24"/>
                <w:szCs w:val="24"/>
              </w:rPr>
              <w:t>35</w:t>
            </w:r>
          </w:p>
        </w:tc>
        <w:tc>
          <w:tcPr>
            <w:tcW w:w="1700" w:type="dxa"/>
            <w:shd w:val="clear" w:color="auto" w:fill="auto"/>
            <w:tcMar>
              <w:top w:w="100" w:type="dxa"/>
              <w:left w:w="100" w:type="dxa"/>
              <w:bottom w:w="100" w:type="dxa"/>
              <w:right w:w="100" w:type="dxa"/>
            </w:tcMar>
          </w:tcPr>
          <w:p w14:paraId="34EB34BB" w14:textId="77777777" w:rsidR="00905EDD" w:rsidRDefault="00582A35">
            <w:pPr>
              <w:widowControl w:val="0"/>
              <w:spacing w:line="240" w:lineRule="auto"/>
              <w:rPr>
                <w:sz w:val="24"/>
                <w:szCs w:val="24"/>
              </w:rPr>
            </w:pPr>
            <w:r>
              <w:rPr>
                <w:sz w:val="24"/>
                <w:szCs w:val="24"/>
              </w:rPr>
              <w:t>130</w:t>
            </w:r>
          </w:p>
        </w:tc>
      </w:tr>
    </w:tbl>
    <w:p w14:paraId="04D79B04" w14:textId="77777777" w:rsidR="00905EDD" w:rsidRDefault="00905EDD">
      <w:pPr>
        <w:spacing w:line="240" w:lineRule="auto"/>
        <w:jc w:val="center"/>
        <w:rPr>
          <w:sz w:val="24"/>
          <w:szCs w:val="24"/>
        </w:rPr>
      </w:pPr>
    </w:p>
    <w:p w14:paraId="5E6297CE" w14:textId="77777777" w:rsidR="00905EDD" w:rsidRDefault="00905EDD"/>
    <w:tbl>
      <w:tblPr>
        <w:tblStyle w:val="a0"/>
        <w:tblW w:w="101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1185"/>
        <w:gridCol w:w="3795"/>
        <w:gridCol w:w="990"/>
      </w:tblGrid>
      <w:tr w:rsidR="00905EDD" w14:paraId="2FB0FC19" w14:textId="77777777">
        <w:trPr>
          <w:trHeight w:val="420"/>
        </w:trPr>
        <w:tc>
          <w:tcPr>
            <w:tcW w:w="9180" w:type="dxa"/>
            <w:gridSpan w:val="3"/>
            <w:shd w:val="clear" w:color="auto" w:fill="auto"/>
            <w:tcMar>
              <w:top w:w="100" w:type="dxa"/>
              <w:left w:w="100" w:type="dxa"/>
              <w:bottom w:w="100" w:type="dxa"/>
              <w:right w:w="100" w:type="dxa"/>
            </w:tcMar>
          </w:tcPr>
          <w:p w14:paraId="0766B240" w14:textId="77777777" w:rsidR="00905EDD" w:rsidRDefault="00582A35">
            <w:pPr>
              <w:widowControl w:val="0"/>
              <w:spacing w:line="240" w:lineRule="auto"/>
            </w:pPr>
            <w:r>
              <w:t>What occurred during your experience of conversion therapy?</w:t>
            </w:r>
          </w:p>
        </w:tc>
        <w:tc>
          <w:tcPr>
            <w:tcW w:w="990" w:type="dxa"/>
            <w:shd w:val="clear" w:color="auto" w:fill="auto"/>
            <w:tcMar>
              <w:top w:w="100" w:type="dxa"/>
              <w:left w:w="100" w:type="dxa"/>
              <w:bottom w:w="100" w:type="dxa"/>
              <w:right w:w="100" w:type="dxa"/>
            </w:tcMar>
          </w:tcPr>
          <w:p w14:paraId="09D0F0C2" w14:textId="77777777" w:rsidR="00905EDD" w:rsidRDefault="00582A35">
            <w:pPr>
              <w:widowControl w:val="0"/>
              <w:spacing w:line="240" w:lineRule="auto"/>
            </w:pPr>
            <w:r>
              <w:t>n (%)</w:t>
            </w:r>
          </w:p>
        </w:tc>
      </w:tr>
      <w:tr w:rsidR="00905EDD" w14:paraId="49684639" w14:textId="77777777">
        <w:trPr>
          <w:trHeight w:val="345"/>
        </w:trPr>
        <w:tc>
          <w:tcPr>
            <w:tcW w:w="4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418B5" w14:textId="77777777" w:rsidR="00905EDD" w:rsidRDefault="00582A35">
            <w:pPr>
              <w:widowControl w:val="0"/>
              <w:spacing w:before="240"/>
              <w:ind w:left="-900"/>
            </w:pPr>
            <w:proofErr w:type="spellStart"/>
            <w:r>
              <w:t>TempoT</w:t>
            </w:r>
            <w:proofErr w:type="spellEnd"/>
            <w:r>
              <w:t xml:space="preserve"> Talk therapy or psychoanalysis</w:t>
            </w:r>
          </w:p>
        </w:tc>
        <w:tc>
          <w:tcPr>
            <w:tcW w:w="1185" w:type="dxa"/>
            <w:shd w:val="clear" w:color="auto" w:fill="auto"/>
            <w:tcMar>
              <w:top w:w="100" w:type="dxa"/>
              <w:left w:w="100" w:type="dxa"/>
              <w:bottom w:w="100" w:type="dxa"/>
              <w:right w:w="100" w:type="dxa"/>
            </w:tcMar>
          </w:tcPr>
          <w:p w14:paraId="04F4B87E" w14:textId="77777777" w:rsidR="00905EDD" w:rsidRDefault="00582A35">
            <w:pPr>
              <w:widowControl w:val="0"/>
              <w:spacing w:line="240" w:lineRule="auto"/>
            </w:pPr>
            <w:r>
              <w:t>113 (12.99%)</w:t>
            </w:r>
          </w:p>
        </w:tc>
        <w:tc>
          <w:tcPr>
            <w:tcW w:w="3795" w:type="dxa"/>
            <w:shd w:val="clear" w:color="auto" w:fill="auto"/>
            <w:tcMar>
              <w:top w:w="100" w:type="dxa"/>
              <w:left w:w="100" w:type="dxa"/>
              <w:bottom w:w="100" w:type="dxa"/>
              <w:right w:w="100" w:type="dxa"/>
            </w:tcMar>
          </w:tcPr>
          <w:p w14:paraId="3B5659FE" w14:textId="77777777" w:rsidR="00905EDD" w:rsidRDefault="00582A35">
            <w:pPr>
              <w:widowControl w:val="0"/>
              <w:spacing w:line="240" w:lineRule="auto"/>
            </w:pPr>
            <w:r>
              <w:t>Detention or imprisonment</w:t>
            </w:r>
          </w:p>
        </w:tc>
        <w:tc>
          <w:tcPr>
            <w:tcW w:w="990" w:type="dxa"/>
            <w:shd w:val="clear" w:color="auto" w:fill="auto"/>
            <w:tcMar>
              <w:top w:w="100" w:type="dxa"/>
              <w:left w:w="100" w:type="dxa"/>
              <w:bottom w:w="100" w:type="dxa"/>
              <w:right w:w="100" w:type="dxa"/>
            </w:tcMar>
          </w:tcPr>
          <w:p w14:paraId="7AC74328" w14:textId="77777777" w:rsidR="00905EDD" w:rsidRDefault="00582A35">
            <w:pPr>
              <w:widowControl w:val="0"/>
              <w:spacing w:line="240" w:lineRule="auto"/>
            </w:pPr>
            <w:r>
              <w:t>23 (2.64%)</w:t>
            </w:r>
          </w:p>
        </w:tc>
      </w:tr>
      <w:tr w:rsidR="00905EDD" w14:paraId="69042A49" w14:textId="77777777">
        <w:tc>
          <w:tcPr>
            <w:tcW w:w="4200" w:type="dxa"/>
            <w:shd w:val="clear" w:color="auto" w:fill="auto"/>
            <w:tcMar>
              <w:top w:w="100" w:type="dxa"/>
              <w:left w:w="100" w:type="dxa"/>
              <w:bottom w:w="100" w:type="dxa"/>
              <w:right w:w="100" w:type="dxa"/>
            </w:tcMar>
          </w:tcPr>
          <w:p w14:paraId="405AD9BD" w14:textId="77777777" w:rsidR="00905EDD" w:rsidRDefault="00582A35">
            <w:pPr>
              <w:widowControl w:val="0"/>
              <w:spacing w:line="240" w:lineRule="auto"/>
            </w:pPr>
            <w:r>
              <w:t>Excessive exercise</w:t>
            </w:r>
          </w:p>
        </w:tc>
        <w:tc>
          <w:tcPr>
            <w:tcW w:w="1185" w:type="dxa"/>
            <w:shd w:val="clear" w:color="auto" w:fill="auto"/>
            <w:tcMar>
              <w:top w:w="100" w:type="dxa"/>
              <w:left w:w="100" w:type="dxa"/>
              <w:bottom w:w="100" w:type="dxa"/>
              <w:right w:w="100" w:type="dxa"/>
            </w:tcMar>
          </w:tcPr>
          <w:p w14:paraId="78600A1D" w14:textId="77777777" w:rsidR="00905EDD" w:rsidRDefault="00582A35">
            <w:pPr>
              <w:widowControl w:val="0"/>
              <w:spacing w:line="240" w:lineRule="auto"/>
            </w:pPr>
            <w:r>
              <w:t>31 (3.56%)</w:t>
            </w:r>
          </w:p>
        </w:tc>
        <w:tc>
          <w:tcPr>
            <w:tcW w:w="3795" w:type="dxa"/>
            <w:shd w:val="clear" w:color="auto" w:fill="auto"/>
            <w:tcMar>
              <w:top w:w="100" w:type="dxa"/>
              <w:left w:w="100" w:type="dxa"/>
              <w:bottom w:w="100" w:type="dxa"/>
              <w:right w:w="100" w:type="dxa"/>
            </w:tcMar>
          </w:tcPr>
          <w:p w14:paraId="1770EE4D" w14:textId="77777777" w:rsidR="00905EDD" w:rsidRDefault="00582A35">
            <w:pPr>
              <w:widowControl w:val="0"/>
              <w:spacing w:line="240" w:lineRule="auto"/>
            </w:pPr>
            <w:r>
              <w:t>Forced sex</w:t>
            </w:r>
          </w:p>
        </w:tc>
        <w:tc>
          <w:tcPr>
            <w:tcW w:w="990" w:type="dxa"/>
            <w:shd w:val="clear" w:color="auto" w:fill="auto"/>
            <w:tcMar>
              <w:top w:w="100" w:type="dxa"/>
              <w:left w:w="100" w:type="dxa"/>
              <w:bottom w:w="100" w:type="dxa"/>
              <w:right w:w="100" w:type="dxa"/>
            </w:tcMar>
          </w:tcPr>
          <w:p w14:paraId="6272CBE0" w14:textId="77777777" w:rsidR="00905EDD" w:rsidRDefault="00582A35">
            <w:pPr>
              <w:widowControl w:val="0"/>
              <w:spacing w:line="240" w:lineRule="auto"/>
            </w:pPr>
            <w:r>
              <w:t>46 (5.29%)</w:t>
            </w:r>
          </w:p>
        </w:tc>
      </w:tr>
      <w:tr w:rsidR="00905EDD" w14:paraId="15FFB0D5" w14:textId="77777777">
        <w:tc>
          <w:tcPr>
            <w:tcW w:w="4200" w:type="dxa"/>
            <w:shd w:val="clear" w:color="auto" w:fill="auto"/>
            <w:tcMar>
              <w:top w:w="100" w:type="dxa"/>
              <w:left w:w="100" w:type="dxa"/>
              <w:bottom w:w="100" w:type="dxa"/>
              <w:right w:w="100" w:type="dxa"/>
            </w:tcMar>
          </w:tcPr>
          <w:p w14:paraId="5FD73185" w14:textId="77777777" w:rsidR="00905EDD" w:rsidRDefault="00582A35">
            <w:pPr>
              <w:widowControl w:val="0"/>
              <w:spacing w:line="240" w:lineRule="auto"/>
            </w:pPr>
            <w:r>
              <w:t>Hypnosis</w:t>
            </w:r>
          </w:p>
        </w:tc>
        <w:tc>
          <w:tcPr>
            <w:tcW w:w="1185" w:type="dxa"/>
            <w:shd w:val="clear" w:color="auto" w:fill="auto"/>
            <w:tcMar>
              <w:top w:w="100" w:type="dxa"/>
              <w:left w:w="100" w:type="dxa"/>
              <w:bottom w:w="100" w:type="dxa"/>
              <w:right w:w="100" w:type="dxa"/>
            </w:tcMar>
          </w:tcPr>
          <w:p w14:paraId="5D93B6F2" w14:textId="77777777" w:rsidR="00905EDD" w:rsidRDefault="00582A35">
            <w:pPr>
              <w:widowControl w:val="0"/>
              <w:spacing w:line="240" w:lineRule="auto"/>
            </w:pPr>
            <w:r>
              <w:t>32 (3.68%)</w:t>
            </w:r>
          </w:p>
        </w:tc>
        <w:tc>
          <w:tcPr>
            <w:tcW w:w="3795" w:type="dxa"/>
            <w:shd w:val="clear" w:color="auto" w:fill="auto"/>
            <w:tcMar>
              <w:top w:w="100" w:type="dxa"/>
              <w:left w:w="100" w:type="dxa"/>
              <w:bottom w:w="100" w:type="dxa"/>
              <w:right w:w="100" w:type="dxa"/>
            </w:tcMar>
          </w:tcPr>
          <w:p w14:paraId="06DE56E2" w14:textId="77777777" w:rsidR="00905EDD" w:rsidRDefault="00582A35">
            <w:pPr>
              <w:widowControl w:val="0"/>
              <w:spacing w:line="240" w:lineRule="auto"/>
            </w:pPr>
            <w:r>
              <w:t>Physical abuse</w:t>
            </w:r>
          </w:p>
        </w:tc>
        <w:tc>
          <w:tcPr>
            <w:tcW w:w="990" w:type="dxa"/>
            <w:shd w:val="clear" w:color="auto" w:fill="auto"/>
            <w:tcMar>
              <w:top w:w="100" w:type="dxa"/>
              <w:left w:w="100" w:type="dxa"/>
              <w:bottom w:w="100" w:type="dxa"/>
              <w:right w:w="100" w:type="dxa"/>
            </w:tcMar>
          </w:tcPr>
          <w:p w14:paraId="1AB7BDF9" w14:textId="77777777" w:rsidR="00905EDD" w:rsidRDefault="00582A35">
            <w:pPr>
              <w:widowControl w:val="0"/>
              <w:spacing w:line="240" w:lineRule="auto"/>
            </w:pPr>
            <w:r>
              <w:t>27 (3.10%)</w:t>
            </w:r>
          </w:p>
        </w:tc>
      </w:tr>
      <w:tr w:rsidR="00905EDD" w14:paraId="6C462979" w14:textId="77777777">
        <w:tc>
          <w:tcPr>
            <w:tcW w:w="4200" w:type="dxa"/>
            <w:shd w:val="clear" w:color="auto" w:fill="auto"/>
            <w:tcMar>
              <w:top w:w="100" w:type="dxa"/>
              <w:left w:w="100" w:type="dxa"/>
              <w:bottom w:w="100" w:type="dxa"/>
              <w:right w:w="100" w:type="dxa"/>
            </w:tcMar>
          </w:tcPr>
          <w:p w14:paraId="0D2F97C6" w14:textId="77777777" w:rsidR="00905EDD" w:rsidRDefault="00582A35">
            <w:pPr>
              <w:widowControl w:val="0"/>
              <w:spacing w:line="240" w:lineRule="auto"/>
            </w:pPr>
            <w:r>
              <w:t>Electric Shock</w:t>
            </w:r>
          </w:p>
        </w:tc>
        <w:tc>
          <w:tcPr>
            <w:tcW w:w="1185" w:type="dxa"/>
            <w:shd w:val="clear" w:color="auto" w:fill="auto"/>
            <w:tcMar>
              <w:top w:w="100" w:type="dxa"/>
              <w:left w:w="100" w:type="dxa"/>
              <w:bottom w:w="100" w:type="dxa"/>
              <w:right w:w="100" w:type="dxa"/>
            </w:tcMar>
          </w:tcPr>
          <w:p w14:paraId="75DE49D6" w14:textId="77777777" w:rsidR="00905EDD" w:rsidRDefault="00582A35">
            <w:pPr>
              <w:widowControl w:val="0"/>
              <w:spacing w:line="240" w:lineRule="auto"/>
            </w:pPr>
            <w:r>
              <w:t>22 (2.53%)</w:t>
            </w:r>
          </w:p>
        </w:tc>
        <w:tc>
          <w:tcPr>
            <w:tcW w:w="3795" w:type="dxa"/>
            <w:shd w:val="clear" w:color="auto" w:fill="auto"/>
            <w:tcMar>
              <w:top w:w="100" w:type="dxa"/>
              <w:left w:w="100" w:type="dxa"/>
              <w:bottom w:w="100" w:type="dxa"/>
              <w:right w:w="100" w:type="dxa"/>
            </w:tcMar>
          </w:tcPr>
          <w:p w14:paraId="6BC39ECF" w14:textId="77777777" w:rsidR="00905EDD" w:rsidRDefault="00582A35">
            <w:pPr>
              <w:widowControl w:val="0"/>
              <w:spacing w:line="240" w:lineRule="auto"/>
            </w:pPr>
            <w:r>
              <w:t>Practicing celibacy</w:t>
            </w:r>
          </w:p>
        </w:tc>
        <w:tc>
          <w:tcPr>
            <w:tcW w:w="990" w:type="dxa"/>
            <w:shd w:val="clear" w:color="auto" w:fill="auto"/>
            <w:tcMar>
              <w:top w:w="100" w:type="dxa"/>
              <w:left w:w="100" w:type="dxa"/>
              <w:bottom w:w="100" w:type="dxa"/>
              <w:right w:w="100" w:type="dxa"/>
            </w:tcMar>
          </w:tcPr>
          <w:p w14:paraId="4AB06602" w14:textId="77777777" w:rsidR="00905EDD" w:rsidRDefault="00582A35">
            <w:pPr>
              <w:widowControl w:val="0"/>
              <w:spacing w:line="240" w:lineRule="auto"/>
            </w:pPr>
            <w:r>
              <w:t>33 (3.79%)</w:t>
            </w:r>
          </w:p>
        </w:tc>
      </w:tr>
      <w:tr w:rsidR="00905EDD" w14:paraId="6002CD3C" w14:textId="77777777">
        <w:tc>
          <w:tcPr>
            <w:tcW w:w="4200" w:type="dxa"/>
            <w:shd w:val="clear" w:color="auto" w:fill="auto"/>
            <w:tcMar>
              <w:top w:w="100" w:type="dxa"/>
              <w:left w:w="100" w:type="dxa"/>
              <w:bottom w:w="100" w:type="dxa"/>
              <w:right w:w="100" w:type="dxa"/>
            </w:tcMar>
          </w:tcPr>
          <w:p w14:paraId="5AB2037D" w14:textId="77777777" w:rsidR="00905EDD" w:rsidRDefault="00582A35">
            <w:pPr>
              <w:widowControl w:val="0"/>
              <w:spacing w:line="240" w:lineRule="auto"/>
            </w:pPr>
            <w:r>
              <w:t>Praying and bible study</w:t>
            </w:r>
          </w:p>
        </w:tc>
        <w:tc>
          <w:tcPr>
            <w:tcW w:w="1185" w:type="dxa"/>
            <w:shd w:val="clear" w:color="auto" w:fill="auto"/>
            <w:tcMar>
              <w:top w:w="100" w:type="dxa"/>
              <w:left w:w="100" w:type="dxa"/>
              <w:bottom w:w="100" w:type="dxa"/>
              <w:right w:w="100" w:type="dxa"/>
            </w:tcMar>
          </w:tcPr>
          <w:p w14:paraId="7A3CA80D" w14:textId="77777777" w:rsidR="00905EDD" w:rsidRDefault="00582A35">
            <w:pPr>
              <w:widowControl w:val="0"/>
              <w:spacing w:line="240" w:lineRule="auto"/>
            </w:pPr>
            <w:r>
              <w:t>44 (5.06%)</w:t>
            </w:r>
          </w:p>
        </w:tc>
        <w:tc>
          <w:tcPr>
            <w:tcW w:w="3795" w:type="dxa"/>
            <w:shd w:val="clear" w:color="auto" w:fill="auto"/>
            <w:tcMar>
              <w:top w:w="100" w:type="dxa"/>
              <w:left w:w="100" w:type="dxa"/>
              <w:bottom w:w="100" w:type="dxa"/>
              <w:right w:w="100" w:type="dxa"/>
            </w:tcMar>
          </w:tcPr>
          <w:p w14:paraId="0407EC2B" w14:textId="77777777" w:rsidR="00905EDD" w:rsidRDefault="00582A35">
            <w:pPr>
              <w:widowControl w:val="0"/>
              <w:spacing w:line="240" w:lineRule="auto"/>
            </w:pPr>
            <w:r>
              <w:t>Forced pregnancy or child-rearing</w:t>
            </w:r>
          </w:p>
        </w:tc>
        <w:tc>
          <w:tcPr>
            <w:tcW w:w="990" w:type="dxa"/>
            <w:shd w:val="clear" w:color="auto" w:fill="auto"/>
            <w:tcMar>
              <w:top w:w="100" w:type="dxa"/>
              <w:left w:w="100" w:type="dxa"/>
              <w:bottom w:w="100" w:type="dxa"/>
              <w:right w:w="100" w:type="dxa"/>
            </w:tcMar>
          </w:tcPr>
          <w:p w14:paraId="3EFBE166" w14:textId="77777777" w:rsidR="00905EDD" w:rsidRDefault="00582A35">
            <w:pPr>
              <w:widowControl w:val="0"/>
              <w:spacing w:line="240" w:lineRule="auto"/>
            </w:pPr>
            <w:r>
              <w:t>17 (1.95%)</w:t>
            </w:r>
          </w:p>
        </w:tc>
      </w:tr>
      <w:tr w:rsidR="00905EDD" w14:paraId="43A0544E" w14:textId="77777777">
        <w:tc>
          <w:tcPr>
            <w:tcW w:w="4200" w:type="dxa"/>
            <w:shd w:val="clear" w:color="auto" w:fill="auto"/>
            <w:tcMar>
              <w:top w:w="100" w:type="dxa"/>
              <w:left w:w="100" w:type="dxa"/>
              <w:bottom w:w="100" w:type="dxa"/>
              <w:right w:w="100" w:type="dxa"/>
            </w:tcMar>
          </w:tcPr>
          <w:p w14:paraId="66886610" w14:textId="77777777" w:rsidR="00905EDD" w:rsidRDefault="00582A35">
            <w:pPr>
              <w:widowControl w:val="0"/>
              <w:spacing w:line="240" w:lineRule="auto"/>
            </w:pPr>
            <w:r>
              <w:t>Use of drugs, medications, or hormones</w:t>
            </w:r>
          </w:p>
        </w:tc>
        <w:tc>
          <w:tcPr>
            <w:tcW w:w="1185" w:type="dxa"/>
            <w:shd w:val="clear" w:color="auto" w:fill="auto"/>
            <w:tcMar>
              <w:top w:w="100" w:type="dxa"/>
              <w:left w:w="100" w:type="dxa"/>
              <w:bottom w:w="100" w:type="dxa"/>
              <w:right w:w="100" w:type="dxa"/>
            </w:tcMar>
          </w:tcPr>
          <w:p w14:paraId="19C069E7" w14:textId="77777777" w:rsidR="00905EDD" w:rsidRDefault="00582A35">
            <w:pPr>
              <w:widowControl w:val="0"/>
              <w:spacing w:line="240" w:lineRule="auto"/>
            </w:pPr>
            <w:r>
              <w:t>28 (3.22%)</w:t>
            </w:r>
          </w:p>
        </w:tc>
        <w:tc>
          <w:tcPr>
            <w:tcW w:w="3795" w:type="dxa"/>
            <w:shd w:val="clear" w:color="auto" w:fill="auto"/>
            <w:tcMar>
              <w:top w:w="100" w:type="dxa"/>
              <w:left w:w="100" w:type="dxa"/>
              <w:bottom w:w="100" w:type="dxa"/>
              <w:right w:w="100" w:type="dxa"/>
            </w:tcMar>
          </w:tcPr>
          <w:p w14:paraId="05AB8096" w14:textId="77777777" w:rsidR="00905EDD" w:rsidRDefault="00582A35">
            <w:pPr>
              <w:widowControl w:val="0"/>
              <w:spacing w:line="240" w:lineRule="auto"/>
            </w:pPr>
            <w:r>
              <w:t>Loss of financial control</w:t>
            </w:r>
          </w:p>
        </w:tc>
        <w:tc>
          <w:tcPr>
            <w:tcW w:w="990" w:type="dxa"/>
            <w:shd w:val="clear" w:color="auto" w:fill="auto"/>
            <w:tcMar>
              <w:top w:w="100" w:type="dxa"/>
              <w:left w:w="100" w:type="dxa"/>
              <w:bottom w:w="100" w:type="dxa"/>
              <w:right w:w="100" w:type="dxa"/>
            </w:tcMar>
          </w:tcPr>
          <w:p w14:paraId="1F70C0C7" w14:textId="77777777" w:rsidR="00905EDD" w:rsidRDefault="00582A35">
            <w:pPr>
              <w:widowControl w:val="0"/>
              <w:spacing w:line="240" w:lineRule="auto"/>
            </w:pPr>
            <w:r>
              <w:t>25 (2.87%)</w:t>
            </w:r>
          </w:p>
        </w:tc>
      </w:tr>
      <w:tr w:rsidR="00905EDD" w14:paraId="68A4561F" w14:textId="77777777">
        <w:trPr>
          <w:trHeight w:val="420"/>
        </w:trPr>
        <w:tc>
          <w:tcPr>
            <w:tcW w:w="4200" w:type="dxa"/>
            <w:shd w:val="clear" w:color="auto" w:fill="auto"/>
            <w:tcMar>
              <w:top w:w="100" w:type="dxa"/>
              <w:left w:w="100" w:type="dxa"/>
              <w:bottom w:w="100" w:type="dxa"/>
              <w:right w:w="100" w:type="dxa"/>
            </w:tcMar>
          </w:tcPr>
          <w:p w14:paraId="78CF0F25" w14:textId="77777777" w:rsidR="00905EDD" w:rsidRDefault="00582A35">
            <w:pPr>
              <w:widowControl w:val="0"/>
              <w:spacing w:line="240" w:lineRule="auto"/>
            </w:pPr>
            <w:r>
              <w:t>Surgery (ex: castration, transplant, etc.)</w:t>
            </w:r>
          </w:p>
        </w:tc>
        <w:tc>
          <w:tcPr>
            <w:tcW w:w="1185" w:type="dxa"/>
            <w:shd w:val="clear" w:color="auto" w:fill="auto"/>
            <w:tcMar>
              <w:top w:w="100" w:type="dxa"/>
              <w:left w:w="100" w:type="dxa"/>
              <w:bottom w:w="100" w:type="dxa"/>
              <w:right w:w="100" w:type="dxa"/>
            </w:tcMar>
          </w:tcPr>
          <w:p w14:paraId="3A850457" w14:textId="77777777" w:rsidR="00905EDD" w:rsidRDefault="00582A35">
            <w:pPr>
              <w:widowControl w:val="0"/>
              <w:spacing w:line="240" w:lineRule="auto"/>
            </w:pPr>
            <w:r>
              <w:t>16 (1.84%)</w:t>
            </w:r>
          </w:p>
        </w:tc>
        <w:tc>
          <w:tcPr>
            <w:tcW w:w="3795" w:type="dxa"/>
            <w:shd w:val="clear" w:color="auto" w:fill="auto"/>
            <w:tcMar>
              <w:top w:w="100" w:type="dxa"/>
              <w:left w:w="100" w:type="dxa"/>
              <w:bottom w:w="100" w:type="dxa"/>
              <w:right w:w="100" w:type="dxa"/>
            </w:tcMar>
          </w:tcPr>
          <w:p w14:paraId="1C0447DD" w14:textId="77777777" w:rsidR="00905EDD" w:rsidRDefault="00582A35">
            <w:pPr>
              <w:widowControl w:val="0"/>
              <w:spacing w:line="240" w:lineRule="auto"/>
            </w:pPr>
            <w:r>
              <w:t>Kidnapping</w:t>
            </w:r>
          </w:p>
        </w:tc>
        <w:tc>
          <w:tcPr>
            <w:tcW w:w="990" w:type="dxa"/>
            <w:shd w:val="clear" w:color="auto" w:fill="auto"/>
            <w:tcMar>
              <w:top w:w="100" w:type="dxa"/>
              <w:left w:w="100" w:type="dxa"/>
              <w:bottom w:w="100" w:type="dxa"/>
              <w:right w:w="100" w:type="dxa"/>
            </w:tcMar>
          </w:tcPr>
          <w:p w14:paraId="6B459CFC" w14:textId="77777777" w:rsidR="00905EDD" w:rsidRDefault="00582A35">
            <w:pPr>
              <w:widowControl w:val="0"/>
              <w:spacing w:line="240" w:lineRule="auto"/>
            </w:pPr>
            <w:r>
              <w:t>21 (2.41%)</w:t>
            </w:r>
          </w:p>
        </w:tc>
      </w:tr>
      <w:tr w:rsidR="00905EDD" w14:paraId="022BDF46" w14:textId="77777777">
        <w:trPr>
          <w:trHeight w:val="420"/>
        </w:trPr>
        <w:tc>
          <w:tcPr>
            <w:tcW w:w="4200" w:type="dxa"/>
            <w:shd w:val="clear" w:color="auto" w:fill="auto"/>
            <w:tcMar>
              <w:top w:w="100" w:type="dxa"/>
              <w:left w:w="100" w:type="dxa"/>
              <w:bottom w:w="100" w:type="dxa"/>
              <w:right w:w="100" w:type="dxa"/>
            </w:tcMar>
          </w:tcPr>
          <w:p w14:paraId="0388D6BB" w14:textId="77777777" w:rsidR="00905EDD" w:rsidRDefault="00582A35">
            <w:pPr>
              <w:widowControl w:val="0"/>
              <w:spacing w:line="240" w:lineRule="auto"/>
            </w:pPr>
            <w:r>
              <w:t>Other medical procedures</w:t>
            </w:r>
          </w:p>
        </w:tc>
        <w:tc>
          <w:tcPr>
            <w:tcW w:w="1185" w:type="dxa"/>
            <w:shd w:val="clear" w:color="auto" w:fill="auto"/>
            <w:tcMar>
              <w:top w:w="100" w:type="dxa"/>
              <w:left w:w="100" w:type="dxa"/>
              <w:bottom w:w="100" w:type="dxa"/>
              <w:right w:w="100" w:type="dxa"/>
            </w:tcMar>
          </w:tcPr>
          <w:p w14:paraId="33A273E4" w14:textId="77777777" w:rsidR="00905EDD" w:rsidRDefault="00582A35">
            <w:pPr>
              <w:widowControl w:val="0"/>
              <w:spacing w:line="240" w:lineRule="auto"/>
            </w:pPr>
            <w:r>
              <w:t xml:space="preserve">19 </w:t>
            </w:r>
            <w:r>
              <w:lastRenderedPageBreak/>
              <w:t>(2.18%)</w:t>
            </w:r>
          </w:p>
        </w:tc>
        <w:tc>
          <w:tcPr>
            <w:tcW w:w="3795" w:type="dxa"/>
            <w:shd w:val="clear" w:color="auto" w:fill="auto"/>
            <w:tcMar>
              <w:top w:w="100" w:type="dxa"/>
              <w:left w:w="100" w:type="dxa"/>
              <w:bottom w:w="100" w:type="dxa"/>
              <w:right w:w="100" w:type="dxa"/>
            </w:tcMar>
          </w:tcPr>
          <w:p w14:paraId="7A44AEE4" w14:textId="77777777" w:rsidR="00905EDD" w:rsidRDefault="00582A35">
            <w:pPr>
              <w:widowControl w:val="0"/>
              <w:spacing w:line="240" w:lineRule="auto"/>
            </w:pPr>
            <w:r>
              <w:lastRenderedPageBreak/>
              <w:t>Group therapy</w:t>
            </w:r>
          </w:p>
        </w:tc>
        <w:tc>
          <w:tcPr>
            <w:tcW w:w="990" w:type="dxa"/>
            <w:shd w:val="clear" w:color="auto" w:fill="auto"/>
            <w:tcMar>
              <w:top w:w="100" w:type="dxa"/>
              <w:left w:w="100" w:type="dxa"/>
              <w:bottom w:w="100" w:type="dxa"/>
              <w:right w:w="100" w:type="dxa"/>
            </w:tcMar>
          </w:tcPr>
          <w:p w14:paraId="37F66274" w14:textId="77777777" w:rsidR="00905EDD" w:rsidRDefault="00582A35">
            <w:pPr>
              <w:widowControl w:val="0"/>
              <w:spacing w:line="240" w:lineRule="auto"/>
            </w:pPr>
            <w:r>
              <w:t xml:space="preserve">42 </w:t>
            </w:r>
            <w:r>
              <w:lastRenderedPageBreak/>
              <w:t>(4.83%)</w:t>
            </w:r>
          </w:p>
        </w:tc>
      </w:tr>
      <w:tr w:rsidR="00905EDD" w14:paraId="0CA8C736" w14:textId="77777777">
        <w:trPr>
          <w:trHeight w:val="420"/>
        </w:trPr>
        <w:tc>
          <w:tcPr>
            <w:tcW w:w="4200" w:type="dxa"/>
            <w:shd w:val="clear" w:color="auto" w:fill="auto"/>
            <w:tcMar>
              <w:top w:w="100" w:type="dxa"/>
              <w:left w:w="100" w:type="dxa"/>
              <w:bottom w:w="100" w:type="dxa"/>
              <w:right w:w="100" w:type="dxa"/>
            </w:tcMar>
          </w:tcPr>
          <w:p w14:paraId="68213FD1" w14:textId="77777777" w:rsidR="00905EDD" w:rsidRDefault="00582A35">
            <w:pPr>
              <w:widowControl w:val="0"/>
              <w:spacing w:line="240" w:lineRule="auto"/>
            </w:pPr>
            <w:r>
              <w:lastRenderedPageBreak/>
              <w:t>Heterosexual sex therapy</w:t>
            </w:r>
          </w:p>
        </w:tc>
        <w:tc>
          <w:tcPr>
            <w:tcW w:w="1185" w:type="dxa"/>
            <w:shd w:val="clear" w:color="auto" w:fill="auto"/>
            <w:tcMar>
              <w:top w:w="100" w:type="dxa"/>
              <w:left w:w="100" w:type="dxa"/>
              <w:bottom w:w="100" w:type="dxa"/>
              <w:right w:w="100" w:type="dxa"/>
            </w:tcMar>
          </w:tcPr>
          <w:p w14:paraId="5E9A2864" w14:textId="77777777" w:rsidR="00905EDD" w:rsidRDefault="00582A35">
            <w:pPr>
              <w:widowControl w:val="0"/>
              <w:spacing w:line="240" w:lineRule="auto"/>
            </w:pPr>
            <w:r>
              <w:t>28 (3.22%)</w:t>
            </w:r>
          </w:p>
        </w:tc>
        <w:tc>
          <w:tcPr>
            <w:tcW w:w="3795" w:type="dxa"/>
            <w:shd w:val="clear" w:color="auto" w:fill="auto"/>
            <w:tcMar>
              <w:top w:w="100" w:type="dxa"/>
              <w:left w:w="100" w:type="dxa"/>
              <w:bottom w:w="100" w:type="dxa"/>
              <w:right w:w="100" w:type="dxa"/>
            </w:tcMar>
          </w:tcPr>
          <w:p w14:paraId="5B0C71A6" w14:textId="77777777" w:rsidR="00905EDD" w:rsidRDefault="00582A35">
            <w:pPr>
              <w:widowControl w:val="0"/>
              <w:spacing w:line="240" w:lineRule="auto"/>
            </w:pPr>
            <w:r>
              <w:t>Therapy involving parents</w:t>
            </w:r>
          </w:p>
        </w:tc>
        <w:tc>
          <w:tcPr>
            <w:tcW w:w="990" w:type="dxa"/>
            <w:shd w:val="clear" w:color="auto" w:fill="auto"/>
            <w:tcMar>
              <w:top w:w="100" w:type="dxa"/>
              <w:left w:w="100" w:type="dxa"/>
              <w:bottom w:w="100" w:type="dxa"/>
              <w:right w:w="100" w:type="dxa"/>
            </w:tcMar>
          </w:tcPr>
          <w:p w14:paraId="0770C7AC" w14:textId="77777777" w:rsidR="00905EDD" w:rsidRDefault="00582A35">
            <w:pPr>
              <w:widowControl w:val="0"/>
              <w:spacing w:line="240" w:lineRule="auto"/>
            </w:pPr>
            <w:r>
              <w:t>24 (2.76%)</w:t>
            </w:r>
          </w:p>
        </w:tc>
      </w:tr>
      <w:tr w:rsidR="00905EDD" w14:paraId="576ECBF0" w14:textId="77777777">
        <w:trPr>
          <w:trHeight w:val="420"/>
        </w:trPr>
        <w:tc>
          <w:tcPr>
            <w:tcW w:w="4200" w:type="dxa"/>
            <w:shd w:val="clear" w:color="auto" w:fill="auto"/>
            <w:tcMar>
              <w:top w:w="100" w:type="dxa"/>
              <w:left w:w="100" w:type="dxa"/>
              <w:bottom w:w="100" w:type="dxa"/>
              <w:right w:w="100" w:type="dxa"/>
            </w:tcMar>
          </w:tcPr>
          <w:p w14:paraId="41EF1F29" w14:textId="77777777" w:rsidR="00905EDD" w:rsidRDefault="00582A35">
            <w:pPr>
              <w:widowControl w:val="0"/>
              <w:spacing w:line="240" w:lineRule="auto"/>
            </w:pPr>
            <w:r>
              <w:t xml:space="preserve">Heterosexual conditioning (ex: watching heterosexual porn, going to strip clubs, </w:t>
            </w:r>
            <w:proofErr w:type="spellStart"/>
            <w:r>
              <w:t>etc</w:t>
            </w:r>
            <w:proofErr w:type="spellEnd"/>
            <w:r>
              <w:t>)</w:t>
            </w:r>
          </w:p>
        </w:tc>
        <w:tc>
          <w:tcPr>
            <w:tcW w:w="1185" w:type="dxa"/>
            <w:shd w:val="clear" w:color="auto" w:fill="auto"/>
            <w:tcMar>
              <w:top w:w="100" w:type="dxa"/>
              <w:left w:w="100" w:type="dxa"/>
              <w:bottom w:w="100" w:type="dxa"/>
              <w:right w:w="100" w:type="dxa"/>
            </w:tcMar>
          </w:tcPr>
          <w:p w14:paraId="0D8B38BF" w14:textId="77777777" w:rsidR="00905EDD" w:rsidRDefault="00582A35">
            <w:pPr>
              <w:widowControl w:val="0"/>
              <w:spacing w:line="240" w:lineRule="auto"/>
            </w:pPr>
            <w:r>
              <w:t>23 (2.64%)</w:t>
            </w:r>
          </w:p>
        </w:tc>
        <w:tc>
          <w:tcPr>
            <w:tcW w:w="3795" w:type="dxa"/>
            <w:shd w:val="clear" w:color="auto" w:fill="auto"/>
            <w:tcMar>
              <w:top w:w="100" w:type="dxa"/>
              <w:left w:w="100" w:type="dxa"/>
              <w:bottom w:w="100" w:type="dxa"/>
              <w:right w:w="100" w:type="dxa"/>
            </w:tcMar>
          </w:tcPr>
          <w:p w14:paraId="310CAA7D" w14:textId="77777777" w:rsidR="00905EDD" w:rsidRDefault="00582A35">
            <w:pPr>
              <w:widowControl w:val="0"/>
              <w:spacing w:line="240" w:lineRule="auto"/>
            </w:pPr>
            <w:r>
              <w:t>Incentive or rewards for “correct” behavior</w:t>
            </w:r>
          </w:p>
        </w:tc>
        <w:tc>
          <w:tcPr>
            <w:tcW w:w="990" w:type="dxa"/>
            <w:shd w:val="clear" w:color="auto" w:fill="auto"/>
            <w:tcMar>
              <w:top w:w="100" w:type="dxa"/>
              <w:left w:w="100" w:type="dxa"/>
              <w:bottom w:w="100" w:type="dxa"/>
              <w:right w:w="100" w:type="dxa"/>
            </w:tcMar>
          </w:tcPr>
          <w:p w14:paraId="4DF5529A" w14:textId="77777777" w:rsidR="00905EDD" w:rsidRDefault="00582A35">
            <w:pPr>
              <w:widowControl w:val="0"/>
              <w:spacing w:line="240" w:lineRule="auto"/>
            </w:pPr>
            <w:r>
              <w:t>22 (2.53%)</w:t>
            </w:r>
          </w:p>
        </w:tc>
      </w:tr>
      <w:tr w:rsidR="00905EDD" w14:paraId="24E603EC" w14:textId="77777777">
        <w:trPr>
          <w:trHeight w:val="420"/>
        </w:trPr>
        <w:tc>
          <w:tcPr>
            <w:tcW w:w="4200" w:type="dxa"/>
            <w:shd w:val="clear" w:color="auto" w:fill="auto"/>
            <w:tcMar>
              <w:top w:w="100" w:type="dxa"/>
              <w:left w:w="100" w:type="dxa"/>
              <w:bottom w:w="100" w:type="dxa"/>
              <w:right w:w="100" w:type="dxa"/>
            </w:tcMar>
          </w:tcPr>
          <w:p w14:paraId="5092A8E7" w14:textId="77777777" w:rsidR="00905EDD" w:rsidRDefault="00582A35">
            <w:pPr>
              <w:widowControl w:val="0"/>
              <w:spacing w:line="240" w:lineRule="auto"/>
            </w:pPr>
            <w:r>
              <w:t>Exorcism</w:t>
            </w:r>
          </w:p>
        </w:tc>
        <w:tc>
          <w:tcPr>
            <w:tcW w:w="1185" w:type="dxa"/>
            <w:shd w:val="clear" w:color="auto" w:fill="auto"/>
            <w:tcMar>
              <w:top w:w="100" w:type="dxa"/>
              <w:left w:w="100" w:type="dxa"/>
              <w:bottom w:w="100" w:type="dxa"/>
              <w:right w:w="100" w:type="dxa"/>
            </w:tcMar>
          </w:tcPr>
          <w:p w14:paraId="25668348" w14:textId="77777777" w:rsidR="00905EDD" w:rsidRDefault="00582A35">
            <w:pPr>
              <w:widowControl w:val="0"/>
              <w:spacing w:line="240" w:lineRule="auto"/>
            </w:pPr>
            <w:r>
              <w:t>26 (2.99%)</w:t>
            </w:r>
          </w:p>
        </w:tc>
        <w:tc>
          <w:tcPr>
            <w:tcW w:w="3795" w:type="dxa"/>
            <w:shd w:val="clear" w:color="auto" w:fill="auto"/>
            <w:tcMar>
              <w:top w:w="100" w:type="dxa"/>
              <w:left w:w="100" w:type="dxa"/>
              <w:bottom w:w="100" w:type="dxa"/>
              <w:right w:w="100" w:type="dxa"/>
            </w:tcMar>
          </w:tcPr>
          <w:p w14:paraId="68C72111" w14:textId="77777777" w:rsidR="00905EDD" w:rsidRDefault="00582A35">
            <w:pPr>
              <w:widowControl w:val="0"/>
              <w:spacing w:line="240" w:lineRule="auto"/>
            </w:pPr>
            <w:r>
              <w:t>Ritual or superficial cutting</w:t>
            </w:r>
          </w:p>
        </w:tc>
        <w:tc>
          <w:tcPr>
            <w:tcW w:w="990" w:type="dxa"/>
            <w:shd w:val="clear" w:color="auto" w:fill="auto"/>
            <w:tcMar>
              <w:top w:w="100" w:type="dxa"/>
              <w:left w:w="100" w:type="dxa"/>
              <w:bottom w:w="100" w:type="dxa"/>
              <w:right w:w="100" w:type="dxa"/>
            </w:tcMar>
          </w:tcPr>
          <w:p w14:paraId="3A4C870E" w14:textId="77777777" w:rsidR="00905EDD" w:rsidRDefault="00582A35">
            <w:pPr>
              <w:widowControl w:val="0"/>
              <w:spacing w:line="240" w:lineRule="auto"/>
            </w:pPr>
            <w:r>
              <w:t>13 (1.49%)</w:t>
            </w:r>
          </w:p>
        </w:tc>
      </w:tr>
      <w:tr w:rsidR="00905EDD" w14:paraId="50CCFDEE" w14:textId="77777777">
        <w:trPr>
          <w:trHeight w:val="420"/>
        </w:trPr>
        <w:tc>
          <w:tcPr>
            <w:tcW w:w="4200" w:type="dxa"/>
            <w:shd w:val="clear" w:color="auto" w:fill="auto"/>
            <w:tcMar>
              <w:top w:w="100" w:type="dxa"/>
              <w:left w:w="100" w:type="dxa"/>
              <w:bottom w:w="100" w:type="dxa"/>
              <w:right w:w="100" w:type="dxa"/>
            </w:tcMar>
          </w:tcPr>
          <w:p w14:paraId="2731346D" w14:textId="77777777" w:rsidR="00905EDD" w:rsidRDefault="00582A35">
            <w:pPr>
              <w:widowControl w:val="0"/>
              <w:spacing w:line="240" w:lineRule="auto"/>
            </w:pPr>
            <w:r>
              <w:t>Same-sex bonding</w:t>
            </w:r>
          </w:p>
        </w:tc>
        <w:tc>
          <w:tcPr>
            <w:tcW w:w="1185" w:type="dxa"/>
            <w:shd w:val="clear" w:color="auto" w:fill="auto"/>
            <w:tcMar>
              <w:top w:w="100" w:type="dxa"/>
              <w:left w:w="100" w:type="dxa"/>
              <w:bottom w:w="100" w:type="dxa"/>
              <w:right w:w="100" w:type="dxa"/>
            </w:tcMar>
          </w:tcPr>
          <w:p w14:paraId="25B4FC36" w14:textId="77777777" w:rsidR="00905EDD" w:rsidRDefault="00582A35">
            <w:pPr>
              <w:widowControl w:val="0"/>
              <w:spacing w:line="240" w:lineRule="auto"/>
            </w:pPr>
            <w:r>
              <w:t>37 (4.25%)</w:t>
            </w:r>
          </w:p>
        </w:tc>
        <w:tc>
          <w:tcPr>
            <w:tcW w:w="3795" w:type="dxa"/>
            <w:shd w:val="clear" w:color="auto" w:fill="auto"/>
            <w:tcMar>
              <w:top w:w="100" w:type="dxa"/>
              <w:left w:w="100" w:type="dxa"/>
              <w:bottom w:w="100" w:type="dxa"/>
              <w:right w:w="100" w:type="dxa"/>
            </w:tcMar>
          </w:tcPr>
          <w:p w14:paraId="2B3C6974" w14:textId="77777777" w:rsidR="00905EDD" w:rsidRDefault="00582A35">
            <w:pPr>
              <w:widowControl w:val="0"/>
              <w:spacing w:line="240" w:lineRule="auto"/>
            </w:pPr>
            <w:r>
              <w:t>Use of traditional herbs or medicine</w:t>
            </w:r>
          </w:p>
        </w:tc>
        <w:tc>
          <w:tcPr>
            <w:tcW w:w="990" w:type="dxa"/>
            <w:shd w:val="clear" w:color="auto" w:fill="auto"/>
            <w:tcMar>
              <w:top w:w="100" w:type="dxa"/>
              <w:left w:w="100" w:type="dxa"/>
              <w:bottom w:w="100" w:type="dxa"/>
              <w:right w:w="100" w:type="dxa"/>
            </w:tcMar>
          </w:tcPr>
          <w:p w14:paraId="47A645B5" w14:textId="77777777" w:rsidR="00905EDD" w:rsidRDefault="00582A35">
            <w:pPr>
              <w:widowControl w:val="0"/>
              <w:spacing w:line="240" w:lineRule="auto"/>
            </w:pPr>
            <w:r>
              <w:t>22 (2.53%)</w:t>
            </w:r>
          </w:p>
        </w:tc>
      </w:tr>
      <w:tr w:rsidR="00905EDD" w14:paraId="3EC43889" w14:textId="77777777">
        <w:trPr>
          <w:trHeight w:val="420"/>
        </w:trPr>
        <w:tc>
          <w:tcPr>
            <w:tcW w:w="4200" w:type="dxa"/>
            <w:shd w:val="clear" w:color="auto" w:fill="auto"/>
            <w:tcMar>
              <w:top w:w="100" w:type="dxa"/>
              <w:left w:w="100" w:type="dxa"/>
              <w:bottom w:w="100" w:type="dxa"/>
              <w:right w:w="100" w:type="dxa"/>
            </w:tcMar>
          </w:tcPr>
          <w:p w14:paraId="633670BF" w14:textId="77777777" w:rsidR="00905EDD" w:rsidRDefault="00582A35">
            <w:pPr>
              <w:widowControl w:val="0"/>
              <w:spacing w:line="240" w:lineRule="auto"/>
            </w:pPr>
            <w:r>
              <w:t>Participating in traditionally gender-specific activities (</w:t>
            </w:r>
            <w:proofErr w:type="spellStart"/>
            <w:proofErr w:type="gramStart"/>
            <w:r>
              <w:t>ex:sports</w:t>
            </w:r>
            <w:proofErr w:type="spellEnd"/>
            <w:proofErr w:type="gramEnd"/>
            <w:r>
              <w:t>, hunting, cooking, playing with dolls, etc.)</w:t>
            </w:r>
          </w:p>
        </w:tc>
        <w:tc>
          <w:tcPr>
            <w:tcW w:w="1185" w:type="dxa"/>
            <w:shd w:val="clear" w:color="auto" w:fill="auto"/>
            <w:tcMar>
              <w:top w:w="100" w:type="dxa"/>
              <w:left w:w="100" w:type="dxa"/>
              <w:bottom w:w="100" w:type="dxa"/>
              <w:right w:w="100" w:type="dxa"/>
            </w:tcMar>
          </w:tcPr>
          <w:p w14:paraId="3A902EB2" w14:textId="77777777" w:rsidR="00905EDD" w:rsidRDefault="00582A35">
            <w:pPr>
              <w:widowControl w:val="0"/>
              <w:spacing w:line="240" w:lineRule="auto"/>
            </w:pPr>
            <w:r>
              <w:t>55 (6.32)</w:t>
            </w:r>
          </w:p>
        </w:tc>
        <w:tc>
          <w:tcPr>
            <w:tcW w:w="3795" w:type="dxa"/>
            <w:shd w:val="clear" w:color="auto" w:fill="auto"/>
            <w:tcMar>
              <w:top w:w="100" w:type="dxa"/>
              <w:left w:w="100" w:type="dxa"/>
              <w:bottom w:w="100" w:type="dxa"/>
              <w:right w:w="100" w:type="dxa"/>
            </w:tcMar>
          </w:tcPr>
          <w:p w14:paraId="485C3E4D" w14:textId="77777777" w:rsidR="00905EDD" w:rsidRDefault="00582A35">
            <w:pPr>
              <w:widowControl w:val="0"/>
              <w:spacing w:line="240" w:lineRule="auto"/>
            </w:pPr>
            <w:r>
              <w:t>Yoga</w:t>
            </w:r>
          </w:p>
        </w:tc>
        <w:tc>
          <w:tcPr>
            <w:tcW w:w="990" w:type="dxa"/>
            <w:shd w:val="clear" w:color="auto" w:fill="auto"/>
            <w:tcMar>
              <w:top w:w="100" w:type="dxa"/>
              <w:left w:w="100" w:type="dxa"/>
              <w:bottom w:w="100" w:type="dxa"/>
              <w:right w:w="100" w:type="dxa"/>
            </w:tcMar>
          </w:tcPr>
          <w:p w14:paraId="15CEEF6F" w14:textId="77777777" w:rsidR="00905EDD" w:rsidRDefault="00582A35">
            <w:pPr>
              <w:widowControl w:val="0"/>
              <w:spacing w:line="240" w:lineRule="auto"/>
            </w:pPr>
            <w:r>
              <w:t>23 (2.64%)</w:t>
            </w:r>
          </w:p>
        </w:tc>
      </w:tr>
      <w:tr w:rsidR="00905EDD" w14:paraId="33252925" w14:textId="77777777">
        <w:trPr>
          <w:trHeight w:val="420"/>
        </w:trPr>
        <w:tc>
          <w:tcPr>
            <w:tcW w:w="4200" w:type="dxa"/>
            <w:shd w:val="clear" w:color="auto" w:fill="auto"/>
            <w:tcMar>
              <w:top w:w="100" w:type="dxa"/>
              <w:left w:w="100" w:type="dxa"/>
              <w:bottom w:w="100" w:type="dxa"/>
              <w:right w:w="100" w:type="dxa"/>
            </w:tcMar>
          </w:tcPr>
          <w:p w14:paraId="08B9B6FD" w14:textId="77777777" w:rsidR="00905EDD" w:rsidRDefault="00582A35">
            <w:pPr>
              <w:widowControl w:val="0"/>
              <w:spacing w:line="240" w:lineRule="auto"/>
            </w:pPr>
            <w:r>
              <w:t>Fasting</w:t>
            </w:r>
          </w:p>
        </w:tc>
        <w:tc>
          <w:tcPr>
            <w:tcW w:w="1185" w:type="dxa"/>
            <w:shd w:val="clear" w:color="auto" w:fill="auto"/>
            <w:tcMar>
              <w:top w:w="100" w:type="dxa"/>
              <w:left w:w="100" w:type="dxa"/>
              <w:bottom w:w="100" w:type="dxa"/>
              <w:right w:w="100" w:type="dxa"/>
            </w:tcMar>
          </w:tcPr>
          <w:p w14:paraId="57ADCBDE" w14:textId="77777777" w:rsidR="00905EDD" w:rsidRDefault="00582A35">
            <w:pPr>
              <w:widowControl w:val="0"/>
              <w:spacing w:line="240" w:lineRule="auto"/>
            </w:pPr>
            <w:r>
              <w:t>44 (5.06%)</w:t>
            </w:r>
          </w:p>
        </w:tc>
        <w:tc>
          <w:tcPr>
            <w:tcW w:w="3795" w:type="dxa"/>
            <w:shd w:val="clear" w:color="auto" w:fill="auto"/>
            <w:tcMar>
              <w:top w:w="100" w:type="dxa"/>
              <w:left w:w="100" w:type="dxa"/>
              <w:bottom w:w="100" w:type="dxa"/>
              <w:right w:w="100" w:type="dxa"/>
            </w:tcMar>
          </w:tcPr>
          <w:p w14:paraId="4172FA2F" w14:textId="77777777" w:rsidR="00905EDD" w:rsidRDefault="00582A35">
            <w:pPr>
              <w:widowControl w:val="0"/>
              <w:spacing w:line="240" w:lineRule="auto"/>
            </w:pPr>
            <w:r>
              <w:t>None of these</w:t>
            </w:r>
          </w:p>
        </w:tc>
        <w:tc>
          <w:tcPr>
            <w:tcW w:w="990" w:type="dxa"/>
            <w:shd w:val="clear" w:color="auto" w:fill="auto"/>
            <w:tcMar>
              <w:top w:w="100" w:type="dxa"/>
              <w:left w:w="100" w:type="dxa"/>
              <w:bottom w:w="100" w:type="dxa"/>
              <w:right w:w="100" w:type="dxa"/>
            </w:tcMar>
          </w:tcPr>
          <w:p w14:paraId="72F4C48C" w14:textId="77777777" w:rsidR="00905EDD" w:rsidRDefault="00582A35">
            <w:pPr>
              <w:widowControl w:val="0"/>
              <w:spacing w:line="240" w:lineRule="auto"/>
            </w:pPr>
            <w:r>
              <w:t>14 (1.61%)</w:t>
            </w:r>
          </w:p>
        </w:tc>
      </w:tr>
    </w:tbl>
    <w:p w14:paraId="33A834B4" w14:textId="77777777" w:rsidR="00905EDD" w:rsidRDefault="00905EDD">
      <w:pPr>
        <w:rPr>
          <w:color w:val="201F1E"/>
        </w:rPr>
      </w:pPr>
    </w:p>
    <w:p w14:paraId="56FAA313" w14:textId="77777777" w:rsidR="00905EDD" w:rsidRDefault="00905EDD"/>
    <w:tbl>
      <w:tblPr>
        <w:tblStyle w:val="a1"/>
        <w:tblW w:w="101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1185"/>
        <w:gridCol w:w="3795"/>
        <w:gridCol w:w="990"/>
      </w:tblGrid>
      <w:tr w:rsidR="00905EDD" w14:paraId="3AA9A135" w14:textId="77777777">
        <w:trPr>
          <w:trHeight w:val="420"/>
        </w:trPr>
        <w:tc>
          <w:tcPr>
            <w:tcW w:w="9180" w:type="dxa"/>
            <w:gridSpan w:val="3"/>
            <w:shd w:val="clear" w:color="auto" w:fill="auto"/>
            <w:tcMar>
              <w:top w:w="100" w:type="dxa"/>
              <w:left w:w="100" w:type="dxa"/>
              <w:bottom w:w="100" w:type="dxa"/>
              <w:right w:w="100" w:type="dxa"/>
            </w:tcMar>
          </w:tcPr>
          <w:p w14:paraId="684EE6E4" w14:textId="77777777" w:rsidR="00905EDD" w:rsidRDefault="00582A35">
            <w:pPr>
              <w:widowControl w:val="0"/>
              <w:spacing w:line="240" w:lineRule="auto"/>
            </w:pPr>
            <w:r>
              <w:t>Who provided or led the conversion therapy?</w:t>
            </w:r>
          </w:p>
        </w:tc>
        <w:tc>
          <w:tcPr>
            <w:tcW w:w="990" w:type="dxa"/>
            <w:shd w:val="clear" w:color="auto" w:fill="auto"/>
            <w:tcMar>
              <w:top w:w="100" w:type="dxa"/>
              <w:left w:w="100" w:type="dxa"/>
              <w:bottom w:w="100" w:type="dxa"/>
              <w:right w:w="100" w:type="dxa"/>
            </w:tcMar>
          </w:tcPr>
          <w:p w14:paraId="35FCB49C" w14:textId="77777777" w:rsidR="00905EDD" w:rsidRDefault="00582A35">
            <w:pPr>
              <w:widowControl w:val="0"/>
              <w:spacing w:line="240" w:lineRule="auto"/>
            </w:pPr>
            <w:r>
              <w:t>n (%)</w:t>
            </w:r>
          </w:p>
        </w:tc>
      </w:tr>
      <w:tr w:rsidR="00905EDD" w14:paraId="6B3750E9" w14:textId="77777777">
        <w:trPr>
          <w:trHeight w:val="345"/>
        </w:trPr>
        <w:tc>
          <w:tcPr>
            <w:tcW w:w="4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A549C" w14:textId="77777777" w:rsidR="00905EDD" w:rsidRDefault="00582A35">
            <w:pPr>
              <w:widowControl w:val="0"/>
              <w:spacing w:before="240"/>
              <w:ind w:left="-900"/>
            </w:pPr>
            <w:proofErr w:type="spellStart"/>
            <w:r>
              <w:t>TempoT</w:t>
            </w:r>
            <w:proofErr w:type="spellEnd"/>
            <w:r>
              <w:t xml:space="preserve"> Public mental health provider</w:t>
            </w:r>
          </w:p>
        </w:tc>
        <w:tc>
          <w:tcPr>
            <w:tcW w:w="1185" w:type="dxa"/>
            <w:shd w:val="clear" w:color="auto" w:fill="auto"/>
            <w:tcMar>
              <w:top w:w="100" w:type="dxa"/>
              <w:left w:w="100" w:type="dxa"/>
              <w:bottom w:w="100" w:type="dxa"/>
              <w:right w:w="100" w:type="dxa"/>
            </w:tcMar>
          </w:tcPr>
          <w:p w14:paraId="73AC9CCA" w14:textId="77777777" w:rsidR="00905EDD" w:rsidRDefault="00582A35">
            <w:pPr>
              <w:widowControl w:val="0"/>
              <w:spacing w:line="240" w:lineRule="auto"/>
            </w:pPr>
            <w:r>
              <w:t>227 (13.83%)</w:t>
            </w:r>
          </w:p>
        </w:tc>
        <w:tc>
          <w:tcPr>
            <w:tcW w:w="3795" w:type="dxa"/>
            <w:shd w:val="clear" w:color="auto" w:fill="auto"/>
            <w:tcMar>
              <w:top w:w="100" w:type="dxa"/>
              <w:left w:w="100" w:type="dxa"/>
              <w:bottom w:w="100" w:type="dxa"/>
              <w:right w:w="100" w:type="dxa"/>
            </w:tcMar>
          </w:tcPr>
          <w:p w14:paraId="4007F375" w14:textId="77777777" w:rsidR="00905EDD" w:rsidRDefault="00582A35">
            <w:pPr>
              <w:widowControl w:val="0"/>
              <w:spacing w:line="240" w:lineRule="auto"/>
            </w:pPr>
            <w:r>
              <w:t>Public medical provider</w:t>
            </w:r>
          </w:p>
        </w:tc>
        <w:tc>
          <w:tcPr>
            <w:tcW w:w="990" w:type="dxa"/>
            <w:shd w:val="clear" w:color="auto" w:fill="auto"/>
            <w:tcMar>
              <w:top w:w="100" w:type="dxa"/>
              <w:left w:w="100" w:type="dxa"/>
              <w:bottom w:w="100" w:type="dxa"/>
              <w:right w:w="100" w:type="dxa"/>
            </w:tcMar>
          </w:tcPr>
          <w:p w14:paraId="0C13B5EF" w14:textId="77777777" w:rsidR="00905EDD" w:rsidRDefault="00582A35">
            <w:pPr>
              <w:widowControl w:val="0"/>
              <w:spacing w:line="240" w:lineRule="auto"/>
            </w:pPr>
            <w:r>
              <w:t>96 (5.85%)</w:t>
            </w:r>
          </w:p>
        </w:tc>
      </w:tr>
      <w:tr w:rsidR="00905EDD" w14:paraId="36F87BFE" w14:textId="77777777">
        <w:tc>
          <w:tcPr>
            <w:tcW w:w="4200" w:type="dxa"/>
            <w:shd w:val="clear" w:color="auto" w:fill="auto"/>
            <w:tcMar>
              <w:top w:w="100" w:type="dxa"/>
              <w:left w:w="100" w:type="dxa"/>
              <w:bottom w:w="100" w:type="dxa"/>
              <w:right w:w="100" w:type="dxa"/>
            </w:tcMar>
          </w:tcPr>
          <w:p w14:paraId="4427F899" w14:textId="77777777" w:rsidR="00905EDD" w:rsidRDefault="00582A35">
            <w:pPr>
              <w:widowControl w:val="0"/>
              <w:spacing w:line="240" w:lineRule="auto"/>
            </w:pPr>
            <w:r>
              <w:t>Private mental health provider</w:t>
            </w:r>
          </w:p>
        </w:tc>
        <w:tc>
          <w:tcPr>
            <w:tcW w:w="1185" w:type="dxa"/>
            <w:shd w:val="clear" w:color="auto" w:fill="auto"/>
            <w:tcMar>
              <w:top w:w="100" w:type="dxa"/>
              <w:left w:w="100" w:type="dxa"/>
              <w:bottom w:w="100" w:type="dxa"/>
              <w:right w:w="100" w:type="dxa"/>
            </w:tcMar>
          </w:tcPr>
          <w:p w14:paraId="4C78EC75" w14:textId="77777777" w:rsidR="00905EDD" w:rsidRDefault="00582A35">
            <w:pPr>
              <w:widowControl w:val="0"/>
              <w:spacing w:line="240" w:lineRule="auto"/>
            </w:pPr>
            <w:r>
              <w:t>309 (18.83%)</w:t>
            </w:r>
          </w:p>
        </w:tc>
        <w:tc>
          <w:tcPr>
            <w:tcW w:w="3795" w:type="dxa"/>
            <w:shd w:val="clear" w:color="auto" w:fill="auto"/>
            <w:tcMar>
              <w:top w:w="100" w:type="dxa"/>
              <w:left w:w="100" w:type="dxa"/>
              <w:bottom w:w="100" w:type="dxa"/>
              <w:right w:w="100" w:type="dxa"/>
            </w:tcMar>
          </w:tcPr>
          <w:p w14:paraId="56142D67" w14:textId="77777777" w:rsidR="00905EDD" w:rsidRDefault="00582A35">
            <w:pPr>
              <w:widowControl w:val="0"/>
              <w:spacing w:line="240" w:lineRule="auto"/>
            </w:pPr>
            <w:r>
              <w:t>Private medical provider</w:t>
            </w:r>
          </w:p>
        </w:tc>
        <w:tc>
          <w:tcPr>
            <w:tcW w:w="990" w:type="dxa"/>
            <w:shd w:val="clear" w:color="auto" w:fill="auto"/>
            <w:tcMar>
              <w:top w:w="100" w:type="dxa"/>
              <w:left w:w="100" w:type="dxa"/>
              <w:bottom w:w="100" w:type="dxa"/>
              <w:right w:w="100" w:type="dxa"/>
            </w:tcMar>
          </w:tcPr>
          <w:p w14:paraId="5F1EADA5" w14:textId="77777777" w:rsidR="00905EDD" w:rsidRDefault="00582A35">
            <w:pPr>
              <w:widowControl w:val="0"/>
              <w:spacing w:line="240" w:lineRule="auto"/>
            </w:pPr>
            <w:r>
              <w:t>120 (7.31%)</w:t>
            </w:r>
          </w:p>
        </w:tc>
      </w:tr>
      <w:tr w:rsidR="00905EDD" w14:paraId="5242982B" w14:textId="77777777">
        <w:tc>
          <w:tcPr>
            <w:tcW w:w="4200" w:type="dxa"/>
            <w:shd w:val="clear" w:color="auto" w:fill="auto"/>
            <w:tcMar>
              <w:top w:w="100" w:type="dxa"/>
              <w:left w:w="100" w:type="dxa"/>
              <w:bottom w:w="100" w:type="dxa"/>
              <w:right w:w="100" w:type="dxa"/>
            </w:tcMar>
          </w:tcPr>
          <w:p w14:paraId="75B98C12" w14:textId="77777777" w:rsidR="00905EDD" w:rsidRDefault="00582A35">
            <w:pPr>
              <w:widowControl w:val="0"/>
              <w:spacing w:line="240" w:lineRule="auto"/>
            </w:pPr>
            <w:r>
              <w:t>Religious authority or who acted on their behalf</w:t>
            </w:r>
          </w:p>
        </w:tc>
        <w:tc>
          <w:tcPr>
            <w:tcW w:w="1185" w:type="dxa"/>
            <w:shd w:val="clear" w:color="auto" w:fill="auto"/>
            <w:tcMar>
              <w:top w:w="100" w:type="dxa"/>
              <w:left w:w="100" w:type="dxa"/>
              <w:bottom w:w="100" w:type="dxa"/>
              <w:right w:w="100" w:type="dxa"/>
            </w:tcMar>
          </w:tcPr>
          <w:p w14:paraId="6A3F95B5" w14:textId="77777777" w:rsidR="00905EDD" w:rsidRDefault="00582A35">
            <w:pPr>
              <w:widowControl w:val="0"/>
              <w:spacing w:line="240" w:lineRule="auto"/>
            </w:pPr>
            <w:r>
              <w:t>230 (14.02%)</w:t>
            </w:r>
          </w:p>
        </w:tc>
        <w:tc>
          <w:tcPr>
            <w:tcW w:w="3795" w:type="dxa"/>
            <w:shd w:val="clear" w:color="auto" w:fill="auto"/>
            <w:tcMar>
              <w:top w:w="100" w:type="dxa"/>
              <w:left w:w="100" w:type="dxa"/>
              <w:bottom w:w="100" w:type="dxa"/>
              <w:right w:w="100" w:type="dxa"/>
            </w:tcMar>
          </w:tcPr>
          <w:p w14:paraId="245F34AC" w14:textId="77777777" w:rsidR="00905EDD" w:rsidRDefault="00582A35">
            <w:pPr>
              <w:widowControl w:val="0"/>
              <w:spacing w:line="240" w:lineRule="auto"/>
            </w:pPr>
            <w:r>
              <w:t>Police, military, or other government entity</w:t>
            </w:r>
          </w:p>
        </w:tc>
        <w:tc>
          <w:tcPr>
            <w:tcW w:w="990" w:type="dxa"/>
            <w:shd w:val="clear" w:color="auto" w:fill="auto"/>
            <w:tcMar>
              <w:top w:w="100" w:type="dxa"/>
              <w:left w:w="100" w:type="dxa"/>
              <w:bottom w:w="100" w:type="dxa"/>
              <w:right w:w="100" w:type="dxa"/>
            </w:tcMar>
          </w:tcPr>
          <w:p w14:paraId="73745DE2" w14:textId="77777777" w:rsidR="00905EDD" w:rsidRDefault="00582A35">
            <w:pPr>
              <w:widowControl w:val="0"/>
              <w:spacing w:line="240" w:lineRule="auto"/>
            </w:pPr>
            <w:r>
              <w:t>73 (4.45%)</w:t>
            </w:r>
          </w:p>
        </w:tc>
      </w:tr>
      <w:tr w:rsidR="00905EDD" w14:paraId="62E50C5A" w14:textId="77777777">
        <w:tc>
          <w:tcPr>
            <w:tcW w:w="4200" w:type="dxa"/>
            <w:shd w:val="clear" w:color="auto" w:fill="auto"/>
            <w:tcMar>
              <w:top w:w="100" w:type="dxa"/>
              <w:left w:w="100" w:type="dxa"/>
              <w:bottom w:w="100" w:type="dxa"/>
              <w:right w:w="100" w:type="dxa"/>
            </w:tcMar>
          </w:tcPr>
          <w:p w14:paraId="5FD48734" w14:textId="77777777" w:rsidR="00905EDD" w:rsidRDefault="00582A35">
            <w:pPr>
              <w:widowControl w:val="0"/>
              <w:spacing w:line="240" w:lineRule="auto"/>
            </w:pPr>
            <w:r>
              <w:t>Traditional Healer</w:t>
            </w:r>
          </w:p>
        </w:tc>
        <w:tc>
          <w:tcPr>
            <w:tcW w:w="1185" w:type="dxa"/>
            <w:shd w:val="clear" w:color="auto" w:fill="auto"/>
            <w:tcMar>
              <w:top w:w="100" w:type="dxa"/>
              <w:left w:w="100" w:type="dxa"/>
              <w:bottom w:w="100" w:type="dxa"/>
              <w:right w:w="100" w:type="dxa"/>
            </w:tcMar>
          </w:tcPr>
          <w:p w14:paraId="7753D112" w14:textId="77777777" w:rsidR="00905EDD" w:rsidRDefault="00582A35">
            <w:pPr>
              <w:widowControl w:val="0"/>
              <w:spacing w:line="240" w:lineRule="auto"/>
            </w:pPr>
            <w:r>
              <w:t>80 (4.88%)</w:t>
            </w:r>
          </w:p>
        </w:tc>
        <w:tc>
          <w:tcPr>
            <w:tcW w:w="3795" w:type="dxa"/>
            <w:shd w:val="clear" w:color="auto" w:fill="auto"/>
            <w:tcMar>
              <w:top w:w="100" w:type="dxa"/>
              <w:left w:w="100" w:type="dxa"/>
              <w:bottom w:w="100" w:type="dxa"/>
              <w:right w:w="100" w:type="dxa"/>
            </w:tcMar>
          </w:tcPr>
          <w:p w14:paraId="6588910E" w14:textId="77777777" w:rsidR="00905EDD" w:rsidRDefault="00582A35">
            <w:pPr>
              <w:widowControl w:val="0"/>
              <w:spacing w:line="240" w:lineRule="auto"/>
            </w:pPr>
            <w:r>
              <w:t>A drug and/or alcohol rehabilitation</w:t>
            </w:r>
          </w:p>
        </w:tc>
        <w:tc>
          <w:tcPr>
            <w:tcW w:w="990" w:type="dxa"/>
            <w:shd w:val="clear" w:color="auto" w:fill="auto"/>
            <w:tcMar>
              <w:top w:w="100" w:type="dxa"/>
              <w:left w:w="100" w:type="dxa"/>
              <w:bottom w:w="100" w:type="dxa"/>
              <w:right w:w="100" w:type="dxa"/>
            </w:tcMar>
          </w:tcPr>
          <w:p w14:paraId="4331A71E" w14:textId="77777777" w:rsidR="00905EDD" w:rsidRDefault="00582A35">
            <w:pPr>
              <w:widowControl w:val="0"/>
              <w:spacing w:line="240" w:lineRule="auto"/>
            </w:pPr>
            <w:r>
              <w:t>61 (3.72%)</w:t>
            </w:r>
          </w:p>
        </w:tc>
      </w:tr>
      <w:tr w:rsidR="00905EDD" w14:paraId="27854538" w14:textId="77777777">
        <w:tc>
          <w:tcPr>
            <w:tcW w:w="4200" w:type="dxa"/>
            <w:shd w:val="clear" w:color="auto" w:fill="auto"/>
            <w:tcMar>
              <w:top w:w="100" w:type="dxa"/>
              <w:left w:w="100" w:type="dxa"/>
              <w:bottom w:w="100" w:type="dxa"/>
              <w:right w:w="100" w:type="dxa"/>
            </w:tcMar>
          </w:tcPr>
          <w:p w14:paraId="0817CC77" w14:textId="77777777" w:rsidR="00905EDD" w:rsidRDefault="00582A35">
            <w:pPr>
              <w:widowControl w:val="0"/>
              <w:spacing w:line="240" w:lineRule="auto"/>
            </w:pPr>
            <w:r>
              <w:t>Conversion therapy camp</w:t>
            </w:r>
          </w:p>
        </w:tc>
        <w:tc>
          <w:tcPr>
            <w:tcW w:w="1185" w:type="dxa"/>
            <w:shd w:val="clear" w:color="auto" w:fill="auto"/>
            <w:tcMar>
              <w:top w:w="100" w:type="dxa"/>
              <w:left w:w="100" w:type="dxa"/>
              <w:bottom w:w="100" w:type="dxa"/>
              <w:right w:w="100" w:type="dxa"/>
            </w:tcMar>
          </w:tcPr>
          <w:p w14:paraId="140B96B3" w14:textId="77777777" w:rsidR="00905EDD" w:rsidRDefault="00582A35">
            <w:pPr>
              <w:widowControl w:val="0"/>
              <w:spacing w:line="240" w:lineRule="auto"/>
            </w:pPr>
            <w:r>
              <w:t>78 (4.75%)</w:t>
            </w:r>
          </w:p>
        </w:tc>
        <w:tc>
          <w:tcPr>
            <w:tcW w:w="3795" w:type="dxa"/>
            <w:shd w:val="clear" w:color="auto" w:fill="auto"/>
            <w:tcMar>
              <w:top w:w="100" w:type="dxa"/>
              <w:left w:w="100" w:type="dxa"/>
              <w:bottom w:w="100" w:type="dxa"/>
              <w:right w:w="100" w:type="dxa"/>
            </w:tcMar>
          </w:tcPr>
          <w:p w14:paraId="1BA0FD9D" w14:textId="77777777" w:rsidR="00905EDD" w:rsidRDefault="00582A35">
            <w:pPr>
              <w:widowControl w:val="0"/>
              <w:spacing w:line="240" w:lineRule="auto"/>
            </w:pPr>
            <w:r>
              <w:t>School personnel</w:t>
            </w:r>
          </w:p>
        </w:tc>
        <w:tc>
          <w:tcPr>
            <w:tcW w:w="990" w:type="dxa"/>
            <w:shd w:val="clear" w:color="auto" w:fill="auto"/>
            <w:tcMar>
              <w:top w:w="100" w:type="dxa"/>
              <w:left w:w="100" w:type="dxa"/>
              <w:bottom w:w="100" w:type="dxa"/>
              <w:right w:w="100" w:type="dxa"/>
            </w:tcMar>
          </w:tcPr>
          <w:p w14:paraId="0A2E2670" w14:textId="77777777" w:rsidR="00905EDD" w:rsidRDefault="00582A35">
            <w:pPr>
              <w:widowControl w:val="0"/>
              <w:spacing w:line="240" w:lineRule="auto"/>
            </w:pPr>
            <w:r>
              <w:t>72 (4.39%)</w:t>
            </w:r>
          </w:p>
        </w:tc>
      </w:tr>
      <w:tr w:rsidR="00905EDD" w14:paraId="3E6CF5E1" w14:textId="77777777">
        <w:tc>
          <w:tcPr>
            <w:tcW w:w="4200" w:type="dxa"/>
            <w:shd w:val="clear" w:color="auto" w:fill="auto"/>
            <w:tcMar>
              <w:top w:w="100" w:type="dxa"/>
              <w:left w:w="100" w:type="dxa"/>
              <w:bottom w:w="100" w:type="dxa"/>
              <w:right w:w="100" w:type="dxa"/>
            </w:tcMar>
          </w:tcPr>
          <w:p w14:paraId="3EBD4777" w14:textId="77777777" w:rsidR="00905EDD" w:rsidRDefault="00582A35">
            <w:pPr>
              <w:widowControl w:val="0"/>
              <w:spacing w:line="240" w:lineRule="auto"/>
            </w:pPr>
            <w:r>
              <w:t>Unsure</w:t>
            </w:r>
          </w:p>
        </w:tc>
        <w:tc>
          <w:tcPr>
            <w:tcW w:w="1185" w:type="dxa"/>
            <w:shd w:val="clear" w:color="auto" w:fill="auto"/>
            <w:tcMar>
              <w:top w:w="100" w:type="dxa"/>
              <w:left w:w="100" w:type="dxa"/>
              <w:bottom w:w="100" w:type="dxa"/>
              <w:right w:w="100" w:type="dxa"/>
            </w:tcMar>
          </w:tcPr>
          <w:p w14:paraId="7E6B7D10" w14:textId="77777777" w:rsidR="00905EDD" w:rsidRDefault="00582A35">
            <w:pPr>
              <w:widowControl w:val="0"/>
              <w:spacing w:line="240" w:lineRule="auto"/>
            </w:pPr>
            <w:r>
              <w:t>121 (7.37%)</w:t>
            </w:r>
          </w:p>
        </w:tc>
        <w:tc>
          <w:tcPr>
            <w:tcW w:w="3795" w:type="dxa"/>
            <w:shd w:val="clear" w:color="auto" w:fill="auto"/>
            <w:tcMar>
              <w:top w:w="100" w:type="dxa"/>
              <w:left w:w="100" w:type="dxa"/>
              <w:bottom w:w="100" w:type="dxa"/>
              <w:right w:w="100" w:type="dxa"/>
            </w:tcMar>
          </w:tcPr>
          <w:p w14:paraId="7CA9D109" w14:textId="77777777" w:rsidR="00905EDD" w:rsidRDefault="00582A35">
            <w:pPr>
              <w:widowControl w:val="0"/>
              <w:spacing w:line="240" w:lineRule="auto"/>
            </w:pPr>
            <w:r>
              <w:t>Parent(s)</w:t>
            </w:r>
          </w:p>
        </w:tc>
        <w:tc>
          <w:tcPr>
            <w:tcW w:w="990" w:type="dxa"/>
            <w:shd w:val="clear" w:color="auto" w:fill="auto"/>
            <w:tcMar>
              <w:top w:w="100" w:type="dxa"/>
              <w:left w:w="100" w:type="dxa"/>
              <w:bottom w:w="100" w:type="dxa"/>
              <w:right w:w="100" w:type="dxa"/>
            </w:tcMar>
          </w:tcPr>
          <w:p w14:paraId="19C53AC9" w14:textId="77777777" w:rsidR="00905EDD" w:rsidRDefault="00582A35">
            <w:pPr>
              <w:widowControl w:val="0"/>
              <w:spacing w:line="240" w:lineRule="auto"/>
            </w:pPr>
            <w:r>
              <w:t>114 (6.95%)</w:t>
            </w:r>
          </w:p>
        </w:tc>
      </w:tr>
      <w:tr w:rsidR="00905EDD" w14:paraId="383DCEC4" w14:textId="77777777">
        <w:trPr>
          <w:trHeight w:val="420"/>
        </w:trPr>
        <w:tc>
          <w:tcPr>
            <w:tcW w:w="4200" w:type="dxa"/>
            <w:shd w:val="clear" w:color="auto" w:fill="auto"/>
            <w:tcMar>
              <w:top w:w="100" w:type="dxa"/>
              <w:left w:w="100" w:type="dxa"/>
              <w:bottom w:w="100" w:type="dxa"/>
              <w:right w:w="100" w:type="dxa"/>
            </w:tcMar>
          </w:tcPr>
          <w:p w14:paraId="75218FCD" w14:textId="77777777" w:rsidR="00905EDD" w:rsidRDefault="00582A35">
            <w:pPr>
              <w:widowControl w:val="0"/>
              <w:spacing w:line="240" w:lineRule="auto"/>
            </w:pPr>
            <w:r>
              <w:t>None of these</w:t>
            </w:r>
          </w:p>
        </w:tc>
        <w:tc>
          <w:tcPr>
            <w:tcW w:w="1185" w:type="dxa"/>
            <w:shd w:val="clear" w:color="auto" w:fill="auto"/>
            <w:tcMar>
              <w:top w:w="100" w:type="dxa"/>
              <w:left w:w="100" w:type="dxa"/>
              <w:bottom w:w="100" w:type="dxa"/>
              <w:right w:w="100" w:type="dxa"/>
            </w:tcMar>
          </w:tcPr>
          <w:p w14:paraId="2396AE39" w14:textId="77777777" w:rsidR="00905EDD" w:rsidRDefault="00582A35">
            <w:pPr>
              <w:widowControl w:val="0"/>
              <w:spacing w:line="240" w:lineRule="auto"/>
            </w:pPr>
            <w:r>
              <w:t>60 (3.66%)</w:t>
            </w:r>
          </w:p>
        </w:tc>
        <w:tc>
          <w:tcPr>
            <w:tcW w:w="3795" w:type="dxa"/>
            <w:shd w:val="clear" w:color="auto" w:fill="auto"/>
            <w:tcMar>
              <w:top w:w="100" w:type="dxa"/>
              <w:left w:w="100" w:type="dxa"/>
              <w:bottom w:w="100" w:type="dxa"/>
              <w:right w:w="100" w:type="dxa"/>
            </w:tcMar>
          </w:tcPr>
          <w:p w14:paraId="66A69932" w14:textId="77777777" w:rsidR="00905EDD" w:rsidRDefault="00905EDD">
            <w:pPr>
              <w:widowControl w:val="0"/>
              <w:spacing w:line="240" w:lineRule="auto"/>
            </w:pPr>
          </w:p>
        </w:tc>
        <w:tc>
          <w:tcPr>
            <w:tcW w:w="990" w:type="dxa"/>
            <w:shd w:val="clear" w:color="auto" w:fill="auto"/>
            <w:tcMar>
              <w:top w:w="100" w:type="dxa"/>
              <w:left w:w="100" w:type="dxa"/>
              <w:bottom w:w="100" w:type="dxa"/>
              <w:right w:w="100" w:type="dxa"/>
            </w:tcMar>
          </w:tcPr>
          <w:p w14:paraId="205000DD" w14:textId="77777777" w:rsidR="00905EDD" w:rsidRDefault="00905EDD">
            <w:pPr>
              <w:widowControl w:val="0"/>
              <w:spacing w:line="240" w:lineRule="auto"/>
            </w:pPr>
          </w:p>
        </w:tc>
      </w:tr>
    </w:tbl>
    <w:p w14:paraId="3631FCB0" w14:textId="77777777" w:rsidR="00905EDD" w:rsidRDefault="00905EDD"/>
    <w:p w14:paraId="36B7AA5B" w14:textId="77777777" w:rsidR="00905EDD" w:rsidRDefault="00905EDD"/>
    <w:tbl>
      <w:tblPr>
        <w:tblStyle w:val="a2"/>
        <w:tblW w:w="101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1125"/>
        <w:gridCol w:w="3690"/>
        <w:gridCol w:w="990"/>
      </w:tblGrid>
      <w:tr w:rsidR="00905EDD" w14:paraId="1A31E647" w14:textId="77777777">
        <w:trPr>
          <w:trHeight w:val="900"/>
        </w:trPr>
        <w:tc>
          <w:tcPr>
            <w:tcW w:w="9180" w:type="dxa"/>
            <w:gridSpan w:val="3"/>
            <w:shd w:val="clear" w:color="auto" w:fill="auto"/>
            <w:tcMar>
              <w:top w:w="100" w:type="dxa"/>
              <w:left w:w="100" w:type="dxa"/>
              <w:bottom w:w="100" w:type="dxa"/>
              <w:right w:w="100" w:type="dxa"/>
            </w:tcMar>
          </w:tcPr>
          <w:p w14:paraId="3F0F244C" w14:textId="77777777" w:rsidR="00905EDD" w:rsidRDefault="00582A35">
            <w:pPr>
              <w:widowControl w:val="0"/>
              <w:spacing w:line="240" w:lineRule="auto"/>
            </w:pPr>
            <w:r>
              <w:lastRenderedPageBreak/>
              <w:t>If you or someone you know has experience with conversion therapy, why did you/they enter conversion therapy?</w:t>
            </w:r>
          </w:p>
        </w:tc>
        <w:tc>
          <w:tcPr>
            <w:tcW w:w="990" w:type="dxa"/>
            <w:shd w:val="clear" w:color="auto" w:fill="auto"/>
            <w:tcMar>
              <w:top w:w="100" w:type="dxa"/>
              <w:left w:w="100" w:type="dxa"/>
              <w:bottom w:w="100" w:type="dxa"/>
              <w:right w:w="100" w:type="dxa"/>
            </w:tcMar>
          </w:tcPr>
          <w:p w14:paraId="42F05D23" w14:textId="77777777" w:rsidR="00905EDD" w:rsidRDefault="00582A35">
            <w:pPr>
              <w:widowControl w:val="0"/>
              <w:spacing w:line="240" w:lineRule="auto"/>
            </w:pPr>
            <w:r>
              <w:t xml:space="preserve">n (%) </w:t>
            </w:r>
          </w:p>
        </w:tc>
      </w:tr>
      <w:tr w:rsidR="00905EDD" w14:paraId="6CDF6471" w14:textId="77777777">
        <w:tc>
          <w:tcPr>
            <w:tcW w:w="4365" w:type="dxa"/>
            <w:shd w:val="clear" w:color="auto" w:fill="auto"/>
            <w:tcMar>
              <w:top w:w="100" w:type="dxa"/>
              <w:left w:w="100" w:type="dxa"/>
              <w:bottom w:w="100" w:type="dxa"/>
              <w:right w:w="100" w:type="dxa"/>
            </w:tcMar>
          </w:tcPr>
          <w:p w14:paraId="075BEE1D" w14:textId="77777777" w:rsidR="00905EDD" w:rsidRDefault="00582A35">
            <w:pPr>
              <w:widowControl w:val="0"/>
              <w:spacing w:line="240" w:lineRule="auto"/>
            </w:pPr>
            <w:r>
              <w:t>It was a result of family pressure</w:t>
            </w:r>
          </w:p>
        </w:tc>
        <w:tc>
          <w:tcPr>
            <w:tcW w:w="1125" w:type="dxa"/>
            <w:shd w:val="clear" w:color="auto" w:fill="auto"/>
            <w:tcMar>
              <w:top w:w="100" w:type="dxa"/>
              <w:left w:w="100" w:type="dxa"/>
              <w:bottom w:w="100" w:type="dxa"/>
              <w:right w:w="100" w:type="dxa"/>
            </w:tcMar>
          </w:tcPr>
          <w:p w14:paraId="6CCA8A7A" w14:textId="77777777" w:rsidR="00905EDD" w:rsidRDefault="00582A35">
            <w:pPr>
              <w:widowControl w:val="0"/>
              <w:spacing w:line="240" w:lineRule="auto"/>
            </w:pPr>
            <w:r>
              <w:t xml:space="preserve">325 (21.97%) </w:t>
            </w:r>
          </w:p>
        </w:tc>
        <w:tc>
          <w:tcPr>
            <w:tcW w:w="3690" w:type="dxa"/>
            <w:shd w:val="clear" w:color="auto" w:fill="auto"/>
            <w:tcMar>
              <w:top w:w="100" w:type="dxa"/>
              <w:left w:w="100" w:type="dxa"/>
              <w:bottom w:w="100" w:type="dxa"/>
              <w:right w:w="100" w:type="dxa"/>
            </w:tcMar>
          </w:tcPr>
          <w:p w14:paraId="312F5026" w14:textId="77777777" w:rsidR="00905EDD" w:rsidRDefault="00582A35">
            <w:pPr>
              <w:widowControl w:val="0"/>
              <w:spacing w:line="240" w:lineRule="auto"/>
            </w:pPr>
            <w:r>
              <w:t>It was their school’s decision</w:t>
            </w:r>
          </w:p>
        </w:tc>
        <w:tc>
          <w:tcPr>
            <w:tcW w:w="990" w:type="dxa"/>
            <w:shd w:val="clear" w:color="auto" w:fill="auto"/>
            <w:tcMar>
              <w:top w:w="100" w:type="dxa"/>
              <w:left w:w="100" w:type="dxa"/>
              <w:bottom w:w="100" w:type="dxa"/>
              <w:right w:w="100" w:type="dxa"/>
            </w:tcMar>
          </w:tcPr>
          <w:p w14:paraId="7F2295F2" w14:textId="77777777" w:rsidR="00905EDD" w:rsidRDefault="00582A35">
            <w:pPr>
              <w:widowControl w:val="0"/>
              <w:spacing w:line="240" w:lineRule="auto"/>
            </w:pPr>
            <w:r>
              <w:t>74 (5.0%)</w:t>
            </w:r>
          </w:p>
        </w:tc>
      </w:tr>
      <w:tr w:rsidR="00905EDD" w14:paraId="13C83EA4" w14:textId="77777777">
        <w:tc>
          <w:tcPr>
            <w:tcW w:w="4365" w:type="dxa"/>
            <w:shd w:val="clear" w:color="auto" w:fill="auto"/>
            <w:tcMar>
              <w:top w:w="100" w:type="dxa"/>
              <w:left w:w="100" w:type="dxa"/>
              <w:bottom w:w="100" w:type="dxa"/>
              <w:right w:w="100" w:type="dxa"/>
            </w:tcMar>
          </w:tcPr>
          <w:p w14:paraId="511D22E2" w14:textId="77777777" w:rsidR="00905EDD" w:rsidRDefault="00582A35">
            <w:pPr>
              <w:widowControl w:val="0"/>
              <w:spacing w:line="240" w:lineRule="auto"/>
            </w:pPr>
            <w:r>
              <w:t>It was a result of community (ex: neighbors, friends) pressure</w:t>
            </w:r>
          </w:p>
        </w:tc>
        <w:tc>
          <w:tcPr>
            <w:tcW w:w="1125" w:type="dxa"/>
            <w:shd w:val="clear" w:color="auto" w:fill="auto"/>
            <w:tcMar>
              <w:top w:w="100" w:type="dxa"/>
              <w:left w:w="100" w:type="dxa"/>
              <w:bottom w:w="100" w:type="dxa"/>
              <w:right w:w="100" w:type="dxa"/>
            </w:tcMar>
          </w:tcPr>
          <w:p w14:paraId="65D01E3A" w14:textId="77777777" w:rsidR="00905EDD" w:rsidRDefault="00582A35">
            <w:pPr>
              <w:widowControl w:val="0"/>
              <w:spacing w:line="240" w:lineRule="auto"/>
            </w:pPr>
            <w:r>
              <w:t>163 (11.01%)</w:t>
            </w:r>
          </w:p>
        </w:tc>
        <w:tc>
          <w:tcPr>
            <w:tcW w:w="3690" w:type="dxa"/>
            <w:shd w:val="clear" w:color="auto" w:fill="auto"/>
            <w:tcMar>
              <w:top w:w="100" w:type="dxa"/>
              <w:left w:w="100" w:type="dxa"/>
              <w:bottom w:w="100" w:type="dxa"/>
              <w:right w:w="100" w:type="dxa"/>
            </w:tcMar>
          </w:tcPr>
          <w:p w14:paraId="7C248703" w14:textId="77777777" w:rsidR="00905EDD" w:rsidRDefault="00582A35">
            <w:pPr>
              <w:widowControl w:val="0"/>
              <w:spacing w:line="240" w:lineRule="auto"/>
            </w:pPr>
            <w:r>
              <w:t>It was recommended by a mental health or medical professional</w:t>
            </w:r>
          </w:p>
        </w:tc>
        <w:tc>
          <w:tcPr>
            <w:tcW w:w="990" w:type="dxa"/>
            <w:shd w:val="clear" w:color="auto" w:fill="auto"/>
            <w:tcMar>
              <w:top w:w="100" w:type="dxa"/>
              <w:left w:w="100" w:type="dxa"/>
              <w:bottom w:w="100" w:type="dxa"/>
              <w:right w:w="100" w:type="dxa"/>
            </w:tcMar>
          </w:tcPr>
          <w:p w14:paraId="205C662B" w14:textId="77777777" w:rsidR="00905EDD" w:rsidRDefault="00582A35">
            <w:pPr>
              <w:widowControl w:val="0"/>
              <w:spacing w:line="240" w:lineRule="auto"/>
            </w:pPr>
            <w:r>
              <w:t>143 (9.66%)</w:t>
            </w:r>
          </w:p>
        </w:tc>
      </w:tr>
      <w:tr w:rsidR="00905EDD" w14:paraId="54BBDEBD" w14:textId="77777777">
        <w:tc>
          <w:tcPr>
            <w:tcW w:w="4365" w:type="dxa"/>
            <w:shd w:val="clear" w:color="auto" w:fill="auto"/>
            <w:tcMar>
              <w:top w:w="100" w:type="dxa"/>
              <w:left w:w="100" w:type="dxa"/>
              <w:bottom w:w="100" w:type="dxa"/>
              <w:right w:w="100" w:type="dxa"/>
            </w:tcMar>
          </w:tcPr>
          <w:p w14:paraId="0417C3D7" w14:textId="77777777" w:rsidR="00905EDD" w:rsidRDefault="00582A35">
            <w:pPr>
              <w:widowControl w:val="0"/>
              <w:spacing w:line="240" w:lineRule="auto"/>
            </w:pPr>
            <w:r>
              <w:t>It was my/their own decision</w:t>
            </w:r>
          </w:p>
        </w:tc>
        <w:tc>
          <w:tcPr>
            <w:tcW w:w="1125" w:type="dxa"/>
            <w:shd w:val="clear" w:color="auto" w:fill="auto"/>
            <w:tcMar>
              <w:top w:w="100" w:type="dxa"/>
              <w:left w:w="100" w:type="dxa"/>
              <w:bottom w:w="100" w:type="dxa"/>
              <w:right w:w="100" w:type="dxa"/>
            </w:tcMar>
          </w:tcPr>
          <w:p w14:paraId="1EC0D3AB" w14:textId="77777777" w:rsidR="00905EDD" w:rsidRDefault="00582A35">
            <w:pPr>
              <w:widowControl w:val="0"/>
              <w:spacing w:line="240" w:lineRule="auto"/>
            </w:pPr>
            <w:r>
              <w:t>391 (26.42%)</w:t>
            </w:r>
          </w:p>
        </w:tc>
        <w:tc>
          <w:tcPr>
            <w:tcW w:w="3690" w:type="dxa"/>
            <w:shd w:val="clear" w:color="auto" w:fill="auto"/>
            <w:tcMar>
              <w:top w:w="100" w:type="dxa"/>
              <w:left w:w="100" w:type="dxa"/>
              <w:bottom w:w="100" w:type="dxa"/>
              <w:right w:w="100" w:type="dxa"/>
            </w:tcMar>
          </w:tcPr>
          <w:p w14:paraId="66850250" w14:textId="77777777" w:rsidR="00905EDD" w:rsidRDefault="00582A35">
            <w:pPr>
              <w:widowControl w:val="0"/>
              <w:spacing w:line="240" w:lineRule="auto"/>
            </w:pPr>
            <w:r>
              <w:t>It was the government’s decision</w:t>
            </w:r>
          </w:p>
        </w:tc>
        <w:tc>
          <w:tcPr>
            <w:tcW w:w="990" w:type="dxa"/>
            <w:shd w:val="clear" w:color="auto" w:fill="auto"/>
            <w:tcMar>
              <w:top w:w="100" w:type="dxa"/>
              <w:left w:w="100" w:type="dxa"/>
              <w:bottom w:w="100" w:type="dxa"/>
              <w:right w:w="100" w:type="dxa"/>
            </w:tcMar>
          </w:tcPr>
          <w:p w14:paraId="17B6A3F0" w14:textId="77777777" w:rsidR="00905EDD" w:rsidRDefault="00582A35">
            <w:pPr>
              <w:widowControl w:val="0"/>
              <w:spacing w:line="240" w:lineRule="auto"/>
            </w:pPr>
            <w:r>
              <w:t>60 (4.05%)</w:t>
            </w:r>
          </w:p>
        </w:tc>
      </w:tr>
      <w:tr w:rsidR="00905EDD" w14:paraId="4CFF65E8" w14:textId="77777777">
        <w:tc>
          <w:tcPr>
            <w:tcW w:w="4365" w:type="dxa"/>
            <w:shd w:val="clear" w:color="auto" w:fill="auto"/>
            <w:tcMar>
              <w:top w:w="100" w:type="dxa"/>
              <w:left w:w="100" w:type="dxa"/>
              <w:bottom w:w="100" w:type="dxa"/>
              <w:right w:w="100" w:type="dxa"/>
            </w:tcMar>
          </w:tcPr>
          <w:p w14:paraId="465CED79" w14:textId="77777777" w:rsidR="00905EDD" w:rsidRDefault="00582A35">
            <w:pPr>
              <w:widowControl w:val="0"/>
              <w:spacing w:line="240" w:lineRule="auto"/>
            </w:pPr>
            <w:r>
              <w:t>It was their religious leader or religious community’s decision or recommendation</w:t>
            </w:r>
          </w:p>
        </w:tc>
        <w:tc>
          <w:tcPr>
            <w:tcW w:w="1125" w:type="dxa"/>
            <w:shd w:val="clear" w:color="auto" w:fill="auto"/>
            <w:tcMar>
              <w:top w:w="100" w:type="dxa"/>
              <w:left w:w="100" w:type="dxa"/>
              <w:bottom w:w="100" w:type="dxa"/>
              <w:right w:w="100" w:type="dxa"/>
            </w:tcMar>
          </w:tcPr>
          <w:p w14:paraId="760F1B9D" w14:textId="77777777" w:rsidR="00905EDD" w:rsidRDefault="00582A35">
            <w:pPr>
              <w:widowControl w:val="0"/>
              <w:spacing w:line="240" w:lineRule="auto"/>
            </w:pPr>
            <w:r>
              <w:t>176 (11.89%)</w:t>
            </w:r>
          </w:p>
        </w:tc>
        <w:tc>
          <w:tcPr>
            <w:tcW w:w="3690" w:type="dxa"/>
            <w:shd w:val="clear" w:color="auto" w:fill="auto"/>
            <w:tcMar>
              <w:top w:w="100" w:type="dxa"/>
              <w:left w:w="100" w:type="dxa"/>
              <w:bottom w:w="100" w:type="dxa"/>
              <w:right w:w="100" w:type="dxa"/>
            </w:tcMar>
          </w:tcPr>
          <w:p w14:paraId="3CA33C03" w14:textId="77777777" w:rsidR="00905EDD" w:rsidRDefault="00582A35">
            <w:pPr>
              <w:widowControl w:val="0"/>
              <w:spacing w:line="240" w:lineRule="auto"/>
            </w:pPr>
            <w:r>
              <w:t>None of these</w:t>
            </w:r>
          </w:p>
        </w:tc>
        <w:tc>
          <w:tcPr>
            <w:tcW w:w="990" w:type="dxa"/>
            <w:shd w:val="clear" w:color="auto" w:fill="auto"/>
            <w:tcMar>
              <w:top w:w="100" w:type="dxa"/>
              <w:left w:w="100" w:type="dxa"/>
              <w:bottom w:w="100" w:type="dxa"/>
              <w:right w:w="100" w:type="dxa"/>
            </w:tcMar>
          </w:tcPr>
          <w:p w14:paraId="5D42212B" w14:textId="77777777" w:rsidR="00905EDD" w:rsidRDefault="00582A35">
            <w:pPr>
              <w:widowControl w:val="0"/>
              <w:spacing w:line="240" w:lineRule="auto"/>
            </w:pPr>
            <w:r>
              <w:t>95 (6.42%)</w:t>
            </w:r>
          </w:p>
        </w:tc>
      </w:tr>
      <w:tr w:rsidR="00905EDD" w14:paraId="56A91C21" w14:textId="77777777">
        <w:trPr>
          <w:trHeight w:val="420"/>
        </w:trPr>
        <w:tc>
          <w:tcPr>
            <w:tcW w:w="4365" w:type="dxa"/>
            <w:shd w:val="clear" w:color="auto" w:fill="auto"/>
            <w:tcMar>
              <w:top w:w="100" w:type="dxa"/>
              <w:left w:w="100" w:type="dxa"/>
              <w:bottom w:w="100" w:type="dxa"/>
              <w:right w:w="100" w:type="dxa"/>
            </w:tcMar>
          </w:tcPr>
          <w:p w14:paraId="7CF555B6" w14:textId="77777777" w:rsidR="00905EDD" w:rsidRDefault="00582A35">
            <w:pPr>
              <w:widowControl w:val="0"/>
              <w:spacing w:line="240" w:lineRule="auto"/>
            </w:pPr>
            <w:r>
              <w:t>It was their employer’s decision</w:t>
            </w:r>
          </w:p>
        </w:tc>
        <w:tc>
          <w:tcPr>
            <w:tcW w:w="1125" w:type="dxa"/>
            <w:shd w:val="clear" w:color="auto" w:fill="auto"/>
            <w:tcMar>
              <w:top w:w="100" w:type="dxa"/>
              <w:left w:w="100" w:type="dxa"/>
              <w:bottom w:w="100" w:type="dxa"/>
              <w:right w:w="100" w:type="dxa"/>
            </w:tcMar>
          </w:tcPr>
          <w:p w14:paraId="6AE61E8D" w14:textId="77777777" w:rsidR="00905EDD" w:rsidRDefault="00582A35">
            <w:pPr>
              <w:widowControl w:val="0"/>
              <w:spacing w:line="240" w:lineRule="auto"/>
            </w:pPr>
            <w:r>
              <w:t>53 (3.58%)</w:t>
            </w:r>
          </w:p>
        </w:tc>
        <w:tc>
          <w:tcPr>
            <w:tcW w:w="3690" w:type="dxa"/>
            <w:shd w:val="clear" w:color="auto" w:fill="auto"/>
            <w:tcMar>
              <w:top w:w="100" w:type="dxa"/>
              <w:left w:w="100" w:type="dxa"/>
              <w:bottom w:w="100" w:type="dxa"/>
              <w:right w:w="100" w:type="dxa"/>
            </w:tcMar>
          </w:tcPr>
          <w:p w14:paraId="192EF5BF" w14:textId="77777777" w:rsidR="00905EDD" w:rsidRDefault="00905EDD">
            <w:pPr>
              <w:widowControl w:val="0"/>
              <w:spacing w:line="240" w:lineRule="auto"/>
            </w:pPr>
          </w:p>
        </w:tc>
        <w:tc>
          <w:tcPr>
            <w:tcW w:w="990" w:type="dxa"/>
            <w:shd w:val="clear" w:color="auto" w:fill="auto"/>
            <w:tcMar>
              <w:top w:w="100" w:type="dxa"/>
              <w:left w:w="100" w:type="dxa"/>
              <w:bottom w:w="100" w:type="dxa"/>
              <w:right w:w="100" w:type="dxa"/>
            </w:tcMar>
          </w:tcPr>
          <w:p w14:paraId="399650DE" w14:textId="77777777" w:rsidR="00905EDD" w:rsidRDefault="00905EDD">
            <w:pPr>
              <w:widowControl w:val="0"/>
              <w:spacing w:line="240" w:lineRule="auto"/>
            </w:pPr>
          </w:p>
        </w:tc>
      </w:tr>
    </w:tbl>
    <w:p w14:paraId="30A902C5" w14:textId="77777777" w:rsidR="00905EDD" w:rsidRDefault="00905EDD">
      <w:pPr>
        <w:rPr>
          <w:color w:val="201F1E"/>
        </w:rPr>
      </w:pPr>
    </w:p>
    <w:p w14:paraId="5EDBFECE" w14:textId="77777777" w:rsidR="00905EDD" w:rsidRDefault="00905EDD"/>
    <w:tbl>
      <w:tblPr>
        <w:tblStyle w:val="a3"/>
        <w:tblW w:w="101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20"/>
        <w:gridCol w:w="765"/>
        <w:gridCol w:w="3915"/>
        <w:gridCol w:w="870"/>
      </w:tblGrid>
      <w:tr w:rsidR="00905EDD" w14:paraId="6237C2A6" w14:textId="77777777">
        <w:trPr>
          <w:trHeight w:val="420"/>
        </w:trPr>
        <w:tc>
          <w:tcPr>
            <w:tcW w:w="9300" w:type="dxa"/>
            <w:gridSpan w:val="3"/>
            <w:shd w:val="clear" w:color="auto" w:fill="auto"/>
            <w:tcMar>
              <w:top w:w="100" w:type="dxa"/>
              <w:left w:w="100" w:type="dxa"/>
              <w:bottom w:w="100" w:type="dxa"/>
              <w:right w:w="100" w:type="dxa"/>
            </w:tcMar>
          </w:tcPr>
          <w:p w14:paraId="38CB0A5D" w14:textId="77777777" w:rsidR="00905EDD" w:rsidRDefault="00582A35">
            <w:pPr>
              <w:widowControl w:val="0"/>
              <w:spacing w:line="240" w:lineRule="auto"/>
            </w:pPr>
            <w:r>
              <w:t>Because of your experience of conversion therapy, have you experienced any of the following?</w:t>
            </w:r>
          </w:p>
        </w:tc>
        <w:tc>
          <w:tcPr>
            <w:tcW w:w="870" w:type="dxa"/>
            <w:shd w:val="clear" w:color="auto" w:fill="auto"/>
            <w:tcMar>
              <w:top w:w="100" w:type="dxa"/>
              <w:left w:w="100" w:type="dxa"/>
              <w:bottom w:w="100" w:type="dxa"/>
              <w:right w:w="100" w:type="dxa"/>
            </w:tcMar>
          </w:tcPr>
          <w:p w14:paraId="60597058" w14:textId="77777777" w:rsidR="00905EDD" w:rsidRDefault="00582A35">
            <w:pPr>
              <w:widowControl w:val="0"/>
              <w:spacing w:line="240" w:lineRule="auto"/>
            </w:pPr>
            <w:r>
              <w:t xml:space="preserve">n </w:t>
            </w:r>
          </w:p>
        </w:tc>
      </w:tr>
      <w:tr w:rsidR="00905EDD" w14:paraId="703BD499" w14:textId="77777777">
        <w:trPr>
          <w:trHeight w:val="1005"/>
        </w:trPr>
        <w:tc>
          <w:tcPr>
            <w:tcW w:w="4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33C9D" w14:textId="77777777" w:rsidR="00905EDD" w:rsidRDefault="00582A35">
            <w:pPr>
              <w:widowControl w:val="0"/>
              <w:spacing w:before="240"/>
              <w:ind w:left="-900"/>
            </w:pPr>
            <w:proofErr w:type="spellStart"/>
            <w:r>
              <w:t>TempoT</w:t>
            </w:r>
            <w:proofErr w:type="spellEnd"/>
            <w:r>
              <w:t xml:space="preserve"> Temporary physical harm</w:t>
            </w:r>
          </w:p>
        </w:tc>
        <w:tc>
          <w:tcPr>
            <w:tcW w:w="765" w:type="dxa"/>
            <w:shd w:val="clear" w:color="auto" w:fill="auto"/>
            <w:tcMar>
              <w:top w:w="100" w:type="dxa"/>
              <w:left w:w="100" w:type="dxa"/>
              <w:bottom w:w="100" w:type="dxa"/>
              <w:right w:w="100" w:type="dxa"/>
            </w:tcMar>
          </w:tcPr>
          <w:p w14:paraId="18A91281" w14:textId="77777777" w:rsidR="00905EDD" w:rsidRDefault="00582A35">
            <w:pPr>
              <w:widowControl w:val="0"/>
              <w:spacing w:line="240" w:lineRule="auto"/>
            </w:pPr>
            <w:r>
              <w:t>42</w:t>
            </w:r>
          </w:p>
        </w:tc>
        <w:tc>
          <w:tcPr>
            <w:tcW w:w="3915" w:type="dxa"/>
            <w:shd w:val="clear" w:color="auto" w:fill="auto"/>
            <w:tcMar>
              <w:top w:w="100" w:type="dxa"/>
              <w:left w:w="100" w:type="dxa"/>
              <w:bottom w:w="100" w:type="dxa"/>
              <w:right w:w="100" w:type="dxa"/>
            </w:tcMar>
          </w:tcPr>
          <w:p w14:paraId="29378C92" w14:textId="77777777" w:rsidR="00905EDD" w:rsidRDefault="00582A35">
            <w:pPr>
              <w:widowControl w:val="0"/>
              <w:spacing w:line="240" w:lineRule="auto"/>
            </w:pPr>
            <w:r>
              <w:t>Intrusive imagery</w:t>
            </w:r>
          </w:p>
        </w:tc>
        <w:tc>
          <w:tcPr>
            <w:tcW w:w="870" w:type="dxa"/>
            <w:shd w:val="clear" w:color="auto" w:fill="auto"/>
            <w:tcMar>
              <w:top w:w="100" w:type="dxa"/>
              <w:left w:w="100" w:type="dxa"/>
              <w:bottom w:w="100" w:type="dxa"/>
              <w:right w:w="100" w:type="dxa"/>
            </w:tcMar>
          </w:tcPr>
          <w:p w14:paraId="53188F3C" w14:textId="77777777" w:rsidR="00905EDD" w:rsidRDefault="00582A35">
            <w:pPr>
              <w:widowControl w:val="0"/>
              <w:spacing w:line="240" w:lineRule="auto"/>
            </w:pPr>
            <w:r>
              <w:t>30</w:t>
            </w:r>
          </w:p>
        </w:tc>
      </w:tr>
      <w:tr w:rsidR="00905EDD" w14:paraId="6BBD54AA" w14:textId="77777777">
        <w:tc>
          <w:tcPr>
            <w:tcW w:w="4620" w:type="dxa"/>
            <w:shd w:val="clear" w:color="auto" w:fill="auto"/>
            <w:tcMar>
              <w:top w:w="100" w:type="dxa"/>
              <w:left w:w="100" w:type="dxa"/>
              <w:bottom w:w="100" w:type="dxa"/>
              <w:right w:w="100" w:type="dxa"/>
            </w:tcMar>
          </w:tcPr>
          <w:p w14:paraId="4257EFB0" w14:textId="77777777" w:rsidR="00905EDD" w:rsidRDefault="00582A35">
            <w:pPr>
              <w:widowControl w:val="0"/>
              <w:spacing w:line="240" w:lineRule="auto"/>
            </w:pPr>
            <w:r>
              <w:t>Permanent physical harm</w:t>
            </w:r>
          </w:p>
        </w:tc>
        <w:tc>
          <w:tcPr>
            <w:tcW w:w="765" w:type="dxa"/>
            <w:shd w:val="clear" w:color="auto" w:fill="auto"/>
            <w:tcMar>
              <w:top w:w="100" w:type="dxa"/>
              <w:left w:w="100" w:type="dxa"/>
              <w:bottom w:w="100" w:type="dxa"/>
              <w:right w:w="100" w:type="dxa"/>
            </w:tcMar>
          </w:tcPr>
          <w:p w14:paraId="42930163" w14:textId="77777777" w:rsidR="00905EDD" w:rsidRDefault="00582A35">
            <w:pPr>
              <w:widowControl w:val="0"/>
              <w:spacing w:line="240" w:lineRule="auto"/>
            </w:pPr>
            <w:r>
              <w:t>17</w:t>
            </w:r>
          </w:p>
        </w:tc>
        <w:tc>
          <w:tcPr>
            <w:tcW w:w="3915" w:type="dxa"/>
            <w:shd w:val="clear" w:color="auto" w:fill="auto"/>
            <w:tcMar>
              <w:top w:w="100" w:type="dxa"/>
              <w:left w:w="100" w:type="dxa"/>
              <w:bottom w:w="100" w:type="dxa"/>
              <w:right w:w="100" w:type="dxa"/>
            </w:tcMar>
          </w:tcPr>
          <w:p w14:paraId="1CA913A0" w14:textId="77777777" w:rsidR="00905EDD" w:rsidRDefault="00582A35">
            <w:pPr>
              <w:widowControl w:val="0"/>
              <w:spacing w:line="240" w:lineRule="auto"/>
            </w:pPr>
            <w:r>
              <w:t>Suicidal thoughts</w:t>
            </w:r>
          </w:p>
        </w:tc>
        <w:tc>
          <w:tcPr>
            <w:tcW w:w="870" w:type="dxa"/>
            <w:shd w:val="clear" w:color="auto" w:fill="auto"/>
            <w:tcMar>
              <w:top w:w="100" w:type="dxa"/>
              <w:left w:w="100" w:type="dxa"/>
              <w:bottom w:w="100" w:type="dxa"/>
              <w:right w:w="100" w:type="dxa"/>
            </w:tcMar>
          </w:tcPr>
          <w:p w14:paraId="1D62A0BE" w14:textId="77777777" w:rsidR="00905EDD" w:rsidRDefault="00582A35">
            <w:pPr>
              <w:widowControl w:val="0"/>
              <w:spacing w:line="240" w:lineRule="auto"/>
            </w:pPr>
            <w:r>
              <w:t>42</w:t>
            </w:r>
          </w:p>
        </w:tc>
      </w:tr>
      <w:tr w:rsidR="00905EDD" w14:paraId="75A09482" w14:textId="77777777">
        <w:tc>
          <w:tcPr>
            <w:tcW w:w="4620" w:type="dxa"/>
            <w:shd w:val="clear" w:color="auto" w:fill="auto"/>
            <w:tcMar>
              <w:top w:w="100" w:type="dxa"/>
              <w:left w:w="100" w:type="dxa"/>
              <w:bottom w:w="100" w:type="dxa"/>
              <w:right w:w="100" w:type="dxa"/>
            </w:tcMar>
          </w:tcPr>
          <w:p w14:paraId="5965EE13" w14:textId="77777777" w:rsidR="00905EDD" w:rsidRDefault="00582A35">
            <w:pPr>
              <w:widowControl w:val="0"/>
              <w:spacing w:line="240" w:lineRule="auto"/>
            </w:pPr>
            <w:r>
              <w:t>Anger</w:t>
            </w:r>
          </w:p>
        </w:tc>
        <w:tc>
          <w:tcPr>
            <w:tcW w:w="765" w:type="dxa"/>
            <w:shd w:val="clear" w:color="auto" w:fill="auto"/>
            <w:tcMar>
              <w:top w:w="100" w:type="dxa"/>
              <w:left w:w="100" w:type="dxa"/>
              <w:bottom w:w="100" w:type="dxa"/>
              <w:right w:w="100" w:type="dxa"/>
            </w:tcMar>
          </w:tcPr>
          <w:p w14:paraId="366B3388" w14:textId="77777777" w:rsidR="00905EDD" w:rsidRDefault="00582A35">
            <w:pPr>
              <w:widowControl w:val="0"/>
              <w:spacing w:line="240" w:lineRule="auto"/>
            </w:pPr>
            <w:r>
              <w:t>48</w:t>
            </w:r>
          </w:p>
        </w:tc>
        <w:tc>
          <w:tcPr>
            <w:tcW w:w="3915" w:type="dxa"/>
            <w:shd w:val="clear" w:color="auto" w:fill="auto"/>
            <w:tcMar>
              <w:top w:w="100" w:type="dxa"/>
              <w:left w:w="100" w:type="dxa"/>
              <w:bottom w:w="100" w:type="dxa"/>
              <w:right w:w="100" w:type="dxa"/>
            </w:tcMar>
          </w:tcPr>
          <w:p w14:paraId="49A4C012" w14:textId="77777777" w:rsidR="00905EDD" w:rsidRDefault="00582A35">
            <w:pPr>
              <w:widowControl w:val="0"/>
              <w:spacing w:line="240" w:lineRule="auto"/>
            </w:pPr>
            <w:r>
              <w:t>Suicidal attempt(s)</w:t>
            </w:r>
          </w:p>
        </w:tc>
        <w:tc>
          <w:tcPr>
            <w:tcW w:w="870" w:type="dxa"/>
            <w:shd w:val="clear" w:color="auto" w:fill="auto"/>
            <w:tcMar>
              <w:top w:w="100" w:type="dxa"/>
              <w:left w:w="100" w:type="dxa"/>
              <w:bottom w:w="100" w:type="dxa"/>
              <w:right w:w="100" w:type="dxa"/>
            </w:tcMar>
          </w:tcPr>
          <w:p w14:paraId="5069604F" w14:textId="77777777" w:rsidR="00905EDD" w:rsidRDefault="00582A35">
            <w:pPr>
              <w:widowControl w:val="0"/>
              <w:spacing w:line="240" w:lineRule="auto"/>
            </w:pPr>
            <w:r>
              <w:t>27</w:t>
            </w:r>
          </w:p>
        </w:tc>
      </w:tr>
      <w:tr w:rsidR="00905EDD" w14:paraId="756B4701" w14:textId="77777777">
        <w:tc>
          <w:tcPr>
            <w:tcW w:w="4620" w:type="dxa"/>
            <w:shd w:val="clear" w:color="auto" w:fill="auto"/>
            <w:tcMar>
              <w:top w:w="100" w:type="dxa"/>
              <w:left w:w="100" w:type="dxa"/>
              <w:bottom w:w="100" w:type="dxa"/>
              <w:right w:w="100" w:type="dxa"/>
            </w:tcMar>
          </w:tcPr>
          <w:p w14:paraId="2C6E28F4" w14:textId="77777777" w:rsidR="00905EDD" w:rsidRDefault="00582A35">
            <w:pPr>
              <w:widowControl w:val="0"/>
              <w:spacing w:line="240" w:lineRule="auto"/>
            </w:pPr>
            <w:r>
              <w:t>Depression</w:t>
            </w:r>
          </w:p>
        </w:tc>
        <w:tc>
          <w:tcPr>
            <w:tcW w:w="765" w:type="dxa"/>
            <w:shd w:val="clear" w:color="auto" w:fill="auto"/>
            <w:tcMar>
              <w:top w:w="100" w:type="dxa"/>
              <w:left w:w="100" w:type="dxa"/>
              <w:bottom w:w="100" w:type="dxa"/>
              <w:right w:w="100" w:type="dxa"/>
            </w:tcMar>
          </w:tcPr>
          <w:p w14:paraId="1925D782" w14:textId="77777777" w:rsidR="00905EDD" w:rsidRDefault="00582A35">
            <w:pPr>
              <w:widowControl w:val="0"/>
              <w:spacing w:line="240" w:lineRule="auto"/>
            </w:pPr>
            <w:r>
              <w:t>56</w:t>
            </w:r>
          </w:p>
        </w:tc>
        <w:tc>
          <w:tcPr>
            <w:tcW w:w="3915" w:type="dxa"/>
            <w:shd w:val="clear" w:color="auto" w:fill="auto"/>
            <w:tcMar>
              <w:top w:w="100" w:type="dxa"/>
              <w:left w:w="100" w:type="dxa"/>
              <w:bottom w:w="100" w:type="dxa"/>
              <w:right w:w="100" w:type="dxa"/>
            </w:tcMar>
          </w:tcPr>
          <w:p w14:paraId="5BC958E9" w14:textId="77777777" w:rsidR="00905EDD" w:rsidRDefault="00582A35">
            <w:pPr>
              <w:widowControl w:val="0"/>
              <w:spacing w:line="240" w:lineRule="auto"/>
            </w:pPr>
            <w:r>
              <w:t>Self-hatred</w:t>
            </w:r>
          </w:p>
        </w:tc>
        <w:tc>
          <w:tcPr>
            <w:tcW w:w="870" w:type="dxa"/>
            <w:shd w:val="clear" w:color="auto" w:fill="auto"/>
            <w:tcMar>
              <w:top w:w="100" w:type="dxa"/>
              <w:left w:w="100" w:type="dxa"/>
              <w:bottom w:w="100" w:type="dxa"/>
              <w:right w:w="100" w:type="dxa"/>
            </w:tcMar>
          </w:tcPr>
          <w:p w14:paraId="5664D5CF" w14:textId="77777777" w:rsidR="00905EDD" w:rsidRDefault="00582A35">
            <w:pPr>
              <w:widowControl w:val="0"/>
              <w:spacing w:line="240" w:lineRule="auto"/>
            </w:pPr>
            <w:r>
              <w:t>39</w:t>
            </w:r>
          </w:p>
        </w:tc>
      </w:tr>
      <w:tr w:rsidR="00905EDD" w14:paraId="35EC34C4" w14:textId="77777777">
        <w:tc>
          <w:tcPr>
            <w:tcW w:w="4620" w:type="dxa"/>
            <w:shd w:val="clear" w:color="auto" w:fill="auto"/>
            <w:tcMar>
              <w:top w:w="100" w:type="dxa"/>
              <w:left w:w="100" w:type="dxa"/>
              <w:bottom w:w="100" w:type="dxa"/>
              <w:right w:w="100" w:type="dxa"/>
            </w:tcMar>
          </w:tcPr>
          <w:p w14:paraId="2F8FE547" w14:textId="77777777" w:rsidR="00905EDD" w:rsidRDefault="00582A35">
            <w:pPr>
              <w:widowControl w:val="0"/>
              <w:spacing w:line="240" w:lineRule="auto"/>
            </w:pPr>
            <w:r>
              <w:t>Anxiety</w:t>
            </w:r>
          </w:p>
        </w:tc>
        <w:tc>
          <w:tcPr>
            <w:tcW w:w="765" w:type="dxa"/>
            <w:shd w:val="clear" w:color="auto" w:fill="auto"/>
            <w:tcMar>
              <w:top w:w="100" w:type="dxa"/>
              <w:left w:w="100" w:type="dxa"/>
              <w:bottom w:w="100" w:type="dxa"/>
              <w:right w:w="100" w:type="dxa"/>
            </w:tcMar>
          </w:tcPr>
          <w:p w14:paraId="3E5BAEA2" w14:textId="77777777" w:rsidR="00905EDD" w:rsidRDefault="00582A35">
            <w:pPr>
              <w:widowControl w:val="0"/>
              <w:spacing w:line="240" w:lineRule="auto"/>
            </w:pPr>
            <w:r>
              <w:t>59</w:t>
            </w:r>
          </w:p>
        </w:tc>
        <w:tc>
          <w:tcPr>
            <w:tcW w:w="3915" w:type="dxa"/>
            <w:shd w:val="clear" w:color="auto" w:fill="auto"/>
            <w:tcMar>
              <w:top w:w="100" w:type="dxa"/>
              <w:left w:w="100" w:type="dxa"/>
              <w:bottom w:w="100" w:type="dxa"/>
              <w:right w:w="100" w:type="dxa"/>
            </w:tcMar>
          </w:tcPr>
          <w:p w14:paraId="5E474E86" w14:textId="77777777" w:rsidR="00905EDD" w:rsidRDefault="00582A35">
            <w:pPr>
              <w:widowControl w:val="0"/>
              <w:spacing w:line="240" w:lineRule="auto"/>
            </w:pPr>
            <w:r>
              <w:t>Helplessness</w:t>
            </w:r>
          </w:p>
        </w:tc>
        <w:tc>
          <w:tcPr>
            <w:tcW w:w="870" w:type="dxa"/>
            <w:shd w:val="clear" w:color="auto" w:fill="auto"/>
            <w:tcMar>
              <w:top w:w="100" w:type="dxa"/>
              <w:left w:w="100" w:type="dxa"/>
              <w:bottom w:w="100" w:type="dxa"/>
              <w:right w:w="100" w:type="dxa"/>
            </w:tcMar>
          </w:tcPr>
          <w:p w14:paraId="709C4411" w14:textId="77777777" w:rsidR="00905EDD" w:rsidRDefault="00582A35">
            <w:pPr>
              <w:widowControl w:val="0"/>
              <w:spacing w:line="240" w:lineRule="auto"/>
            </w:pPr>
            <w:r>
              <w:t>39</w:t>
            </w:r>
          </w:p>
        </w:tc>
      </w:tr>
      <w:tr w:rsidR="00905EDD" w14:paraId="555E484E" w14:textId="77777777">
        <w:tc>
          <w:tcPr>
            <w:tcW w:w="4620" w:type="dxa"/>
            <w:shd w:val="clear" w:color="auto" w:fill="auto"/>
            <w:tcMar>
              <w:top w:w="100" w:type="dxa"/>
              <w:left w:w="100" w:type="dxa"/>
              <w:bottom w:w="100" w:type="dxa"/>
              <w:right w:w="100" w:type="dxa"/>
            </w:tcMar>
          </w:tcPr>
          <w:p w14:paraId="41B10EF5" w14:textId="77777777" w:rsidR="00905EDD" w:rsidRDefault="00582A35">
            <w:pPr>
              <w:widowControl w:val="0"/>
              <w:spacing w:line="240" w:lineRule="auto"/>
            </w:pPr>
            <w:r>
              <w:t>Confusion</w:t>
            </w:r>
          </w:p>
        </w:tc>
        <w:tc>
          <w:tcPr>
            <w:tcW w:w="765" w:type="dxa"/>
            <w:shd w:val="clear" w:color="auto" w:fill="auto"/>
            <w:tcMar>
              <w:top w:w="100" w:type="dxa"/>
              <w:left w:w="100" w:type="dxa"/>
              <w:bottom w:w="100" w:type="dxa"/>
              <w:right w:w="100" w:type="dxa"/>
            </w:tcMar>
          </w:tcPr>
          <w:p w14:paraId="409798FB" w14:textId="77777777" w:rsidR="00905EDD" w:rsidRDefault="00582A35">
            <w:pPr>
              <w:widowControl w:val="0"/>
              <w:spacing w:line="240" w:lineRule="auto"/>
            </w:pPr>
            <w:r>
              <w:t>54</w:t>
            </w:r>
          </w:p>
        </w:tc>
        <w:tc>
          <w:tcPr>
            <w:tcW w:w="3915" w:type="dxa"/>
            <w:shd w:val="clear" w:color="auto" w:fill="auto"/>
            <w:tcMar>
              <w:top w:w="100" w:type="dxa"/>
              <w:left w:w="100" w:type="dxa"/>
              <w:bottom w:w="100" w:type="dxa"/>
              <w:right w:w="100" w:type="dxa"/>
            </w:tcMar>
          </w:tcPr>
          <w:p w14:paraId="12D4B612" w14:textId="77777777" w:rsidR="00905EDD" w:rsidRDefault="00582A35">
            <w:pPr>
              <w:widowControl w:val="0"/>
              <w:spacing w:line="240" w:lineRule="auto"/>
            </w:pPr>
            <w:r>
              <w:t>Shame</w:t>
            </w:r>
          </w:p>
        </w:tc>
        <w:tc>
          <w:tcPr>
            <w:tcW w:w="870" w:type="dxa"/>
            <w:shd w:val="clear" w:color="auto" w:fill="auto"/>
            <w:tcMar>
              <w:top w:w="100" w:type="dxa"/>
              <w:left w:w="100" w:type="dxa"/>
              <w:bottom w:w="100" w:type="dxa"/>
              <w:right w:w="100" w:type="dxa"/>
            </w:tcMar>
          </w:tcPr>
          <w:p w14:paraId="05597EB3" w14:textId="77777777" w:rsidR="00905EDD" w:rsidRDefault="00582A35">
            <w:pPr>
              <w:widowControl w:val="0"/>
              <w:spacing w:line="240" w:lineRule="auto"/>
            </w:pPr>
            <w:r>
              <w:t>57</w:t>
            </w:r>
          </w:p>
        </w:tc>
      </w:tr>
      <w:tr w:rsidR="00905EDD" w14:paraId="1026E1AC" w14:textId="77777777">
        <w:tc>
          <w:tcPr>
            <w:tcW w:w="4620" w:type="dxa"/>
            <w:shd w:val="clear" w:color="auto" w:fill="auto"/>
            <w:tcMar>
              <w:top w:w="100" w:type="dxa"/>
              <w:left w:w="100" w:type="dxa"/>
              <w:bottom w:w="100" w:type="dxa"/>
              <w:right w:w="100" w:type="dxa"/>
            </w:tcMar>
          </w:tcPr>
          <w:p w14:paraId="1D08C9C8" w14:textId="77777777" w:rsidR="00905EDD" w:rsidRDefault="00582A35">
            <w:pPr>
              <w:widowControl w:val="0"/>
              <w:spacing w:line="240" w:lineRule="auto"/>
            </w:pPr>
            <w:r>
              <w:t>Guilt</w:t>
            </w:r>
          </w:p>
        </w:tc>
        <w:tc>
          <w:tcPr>
            <w:tcW w:w="765" w:type="dxa"/>
            <w:shd w:val="clear" w:color="auto" w:fill="auto"/>
            <w:tcMar>
              <w:top w:w="100" w:type="dxa"/>
              <w:left w:w="100" w:type="dxa"/>
              <w:bottom w:w="100" w:type="dxa"/>
              <w:right w:w="100" w:type="dxa"/>
            </w:tcMar>
          </w:tcPr>
          <w:p w14:paraId="7531B147" w14:textId="77777777" w:rsidR="00905EDD" w:rsidRDefault="00582A35">
            <w:pPr>
              <w:widowControl w:val="0"/>
              <w:spacing w:line="240" w:lineRule="auto"/>
            </w:pPr>
            <w:r>
              <w:t>51</w:t>
            </w:r>
          </w:p>
        </w:tc>
        <w:tc>
          <w:tcPr>
            <w:tcW w:w="3915" w:type="dxa"/>
            <w:shd w:val="clear" w:color="auto" w:fill="auto"/>
            <w:tcMar>
              <w:top w:w="100" w:type="dxa"/>
              <w:left w:w="100" w:type="dxa"/>
              <w:bottom w:w="100" w:type="dxa"/>
              <w:right w:w="100" w:type="dxa"/>
            </w:tcMar>
          </w:tcPr>
          <w:p w14:paraId="0E6AF6C5" w14:textId="77777777" w:rsidR="00905EDD" w:rsidRDefault="00582A35">
            <w:pPr>
              <w:widowControl w:val="0"/>
              <w:spacing w:line="240" w:lineRule="auto"/>
            </w:pPr>
            <w:r>
              <w:t>Loss of familial relationships</w:t>
            </w:r>
          </w:p>
        </w:tc>
        <w:tc>
          <w:tcPr>
            <w:tcW w:w="870" w:type="dxa"/>
            <w:shd w:val="clear" w:color="auto" w:fill="auto"/>
            <w:tcMar>
              <w:top w:w="100" w:type="dxa"/>
              <w:left w:w="100" w:type="dxa"/>
              <w:bottom w:w="100" w:type="dxa"/>
              <w:right w:w="100" w:type="dxa"/>
            </w:tcMar>
          </w:tcPr>
          <w:p w14:paraId="38898E5A" w14:textId="77777777" w:rsidR="00905EDD" w:rsidRDefault="00582A35">
            <w:pPr>
              <w:widowControl w:val="0"/>
              <w:spacing w:line="240" w:lineRule="auto"/>
            </w:pPr>
            <w:r>
              <w:t>29</w:t>
            </w:r>
          </w:p>
        </w:tc>
      </w:tr>
      <w:tr w:rsidR="00905EDD" w14:paraId="734E8645" w14:textId="77777777">
        <w:tc>
          <w:tcPr>
            <w:tcW w:w="4620" w:type="dxa"/>
            <w:shd w:val="clear" w:color="auto" w:fill="auto"/>
            <w:tcMar>
              <w:top w:w="100" w:type="dxa"/>
              <w:left w:w="100" w:type="dxa"/>
              <w:bottom w:w="100" w:type="dxa"/>
              <w:right w:w="100" w:type="dxa"/>
            </w:tcMar>
          </w:tcPr>
          <w:p w14:paraId="3EAC4832" w14:textId="77777777" w:rsidR="00905EDD" w:rsidRDefault="00582A35">
            <w:pPr>
              <w:widowControl w:val="0"/>
              <w:spacing w:line="240" w:lineRule="auto"/>
            </w:pPr>
            <w:r>
              <w:t>Grief</w:t>
            </w:r>
          </w:p>
        </w:tc>
        <w:tc>
          <w:tcPr>
            <w:tcW w:w="765" w:type="dxa"/>
            <w:shd w:val="clear" w:color="auto" w:fill="auto"/>
            <w:tcMar>
              <w:top w:w="100" w:type="dxa"/>
              <w:left w:w="100" w:type="dxa"/>
              <w:bottom w:w="100" w:type="dxa"/>
              <w:right w:w="100" w:type="dxa"/>
            </w:tcMar>
          </w:tcPr>
          <w:p w14:paraId="725A6F4B" w14:textId="77777777" w:rsidR="00905EDD" w:rsidRDefault="00582A35">
            <w:pPr>
              <w:widowControl w:val="0"/>
              <w:spacing w:line="240" w:lineRule="auto"/>
            </w:pPr>
            <w:r>
              <w:t>22</w:t>
            </w:r>
          </w:p>
        </w:tc>
        <w:tc>
          <w:tcPr>
            <w:tcW w:w="3915" w:type="dxa"/>
            <w:shd w:val="clear" w:color="auto" w:fill="auto"/>
            <w:tcMar>
              <w:top w:w="100" w:type="dxa"/>
              <w:left w:w="100" w:type="dxa"/>
              <w:bottom w:w="100" w:type="dxa"/>
              <w:right w:w="100" w:type="dxa"/>
            </w:tcMar>
          </w:tcPr>
          <w:p w14:paraId="126C74E1" w14:textId="77777777" w:rsidR="00905EDD" w:rsidRDefault="00582A35">
            <w:pPr>
              <w:widowControl w:val="0"/>
              <w:spacing w:line="240" w:lineRule="auto"/>
            </w:pPr>
            <w:r>
              <w:t>Flashbacks</w:t>
            </w:r>
          </w:p>
        </w:tc>
        <w:tc>
          <w:tcPr>
            <w:tcW w:w="870" w:type="dxa"/>
            <w:shd w:val="clear" w:color="auto" w:fill="auto"/>
            <w:tcMar>
              <w:top w:w="100" w:type="dxa"/>
              <w:left w:w="100" w:type="dxa"/>
              <w:bottom w:w="100" w:type="dxa"/>
              <w:right w:w="100" w:type="dxa"/>
            </w:tcMar>
          </w:tcPr>
          <w:p w14:paraId="65CC8D1D" w14:textId="77777777" w:rsidR="00905EDD" w:rsidRDefault="00582A35">
            <w:pPr>
              <w:widowControl w:val="0"/>
              <w:spacing w:line="240" w:lineRule="auto"/>
            </w:pPr>
            <w:r>
              <w:t>25</w:t>
            </w:r>
          </w:p>
        </w:tc>
      </w:tr>
      <w:tr w:rsidR="00905EDD" w14:paraId="19C40092" w14:textId="77777777">
        <w:tc>
          <w:tcPr>
            <w:tcW w:w="4620" w:type="dxa"/>
            <w:shd w:val="clear" w:color="auto" w:fill="auto"/>
            <w:tcMar>
              <w:top w:w="100" w:type="dxa"/>
              <w:left w:w="100" w:type="dxa"/>
              <w:bottom w:w="100" w:type="dxa"/>
              <w:right w:w="100" w:type="dxa"/>
            </w:tcMar>
          </w:tcPr>
          <w:p w14:paraId="2682051F" w14:textId="77777777" w:rsidR="00905EDD" w:rsidRDefault="00582A35">
            <w:pPr>
              <w:widowControl w:val="0"/>
              <w:spacing w:line="240" w:lineRule="auto"/>
            </w:pPr>
            <w:r>
              <w:t>Hopelessness</w:t>
            </w:r>
          </w:p>
        </w:tc>
        <w:tc>
          <w:tcPr>
            <w:tcW w:w="765" w:type="dxa"/>
            <w:shd w:val="clear" w:color="auto" w:fill="auto"/>
            <w:tcMar>
              <w:top w:w="100" w:type="dxa"/>
              <w:left w:w="100" w:type="dxa"/>
              <w:bottom w:w="100" w:type="dxa"/>
              <w:right w:w="100" w:type="dxa"/>
            </w:tcMar>
          </w:tcPr>
          <w:p w14:paraId="650B3A12" w14:textId="77777777" w:rsidR="00905EDD" w:rsidRDefault="00582A35">
            <w:pPr>
              <w:widowControl w:val="0"/>
              <w:spacing w:line="240" w:lineRule="auto"/>
            </w:pPr>
            <w:r>
              <w:t>33</w:t>
            </w:r>
          </w:p>
        </w:tc>
        <w:tc>
          <w:tcPr>
            <w:tcW w:w="3915" w:type="dxa"/>
            <w:shd w:val="clear" w:color="auto" w:fill="auto"/>
            <w:tcMar>
              <w:top w:w="100" w:type="dxa"/>
              <w:left w:w="100" w:type="dxa"/>
              <w:bottom w:w="100" w:type="dxa"/>
              <w:right w:w="100" w:type="dxa"/>
            </w:tcMar>
          </w:tcPr>
          <w:p w14:paraId="7ABFAD23" w14:textId="77777777" w:rsidR="00905EDD" w:rsidRDefault="00582A35">
            <w:pPr>
              <w:widowControl w:val="0"/>
              <w:spacing w:line="240" w:lineRule="auto"/>
            </w:pPr>
            <w:r>
              <w:t>Loss of housing</w:t>
            </w:r>
          </w:p>
        </w:tc>
        <w:tc>
          <w:tcPr>
            <w:tcW w:w="870" w:type="dxa"/>
            <w:shd w:val="clear" w:color="auto" w:fill="auto"/>
            <w:tcMar>
              <w:top w:w="100" w:type="dxa"/>
              <w:left w:w="100" w:type="dxa"/>
              <w:bottom w:w="100" w:type="dxa"/>
              <w:right w:w="100" w:type="dxa"/>
            </w:tcMar>
          </w:tcPr>
          <w:p w14:paraId="2662076F" w14:textId="77777777" w:rsidR="00905EDD" w:rsidRDefault="00582A35">
            <w:pPr>
              <w:widowControl w:val="0"/>
              <w:spacing w:line="240" w:lineRule="auto"/>
            </w:pPr>
            <w:r>
              <w:t>19</w:t>
            </w:r>
          </w:p>
        </w:tc>
      </w:tr>
      <w:tr w:rsidR="00905EDD" w14:paraId="527E6F1F" w14:textId="77777777">
        <w:tc>
          <w:tcPr>
            <w:tcW w:w="4620" w:type="dxa"/>
            <w:shd w:val="clear" w:color="auto" w:fill="auto"/>
            <w:tcMar>
              <w:top w:w="100" w:type="dxa"/>
              <w:left w:w="100" w:type="dxa"/>
              <w:bottom w:w="100" w:type="dxa"/>
              <w:right w:w="100" w:type="dxa"/>
            </w:tcMar>
          </w:tcPr>
          <w:p w14:paraId="0F56B350" w14:textId="77777777" w:rsidR="00905EDD" w:rsidRDefault="00582A35">
            <w:pPr>
              <w:widowControl w:val="0"/>
              <w:spacing w:line="240" w:lineRule="auto"/>
            </w:pPr>
            <w:r>
              <w:t>Loss of faith</w:t>
            </w:r>
          </w:p>
        </w:tc>
        <w:tc>
          <w:tcPr>
            <w:tcW w:w="765" w:type="dxa"/>
            <w:shd w:val="clear" w:color="auto" w:fill="auto"/>
            <w:tcMar>
              <w:top w:w="100" w:type="dxa"/>
              <w:left w:w="100" w:type="dxa"/>
              <w:bottom w:w="100" w:type="dxa"/>
              <w:right w:w="100" w:type="dxa"/>
            </w:tcMar>
          </w:tcPr>
          <w:p w14:paraId="0C29C87A" w14:textId="77777777" w:rsidR="00905EDD" w:rsidRDefault="00582A35">
            <w:pPr>
              <w:widowControl w:val="0"/>
              <w:spacing w:line="240" w:lineRule="auto"/>
            </w:pPr>
            <w:r>
              <w:t>33</w:t>
            </w:r>
          </w:p>
        </w:tc>
        <w:tc>
          <w:tcPr>
            <w:tcW w:w="3915" w:type="dxa"/>
            <w:shd w:val="clear" w:color="auto" w:fill="auto"/>
            <w:tcMar>
              <w:top w:w="100" w:type="dxa"/>
              <w:left w:w="100" w:type="dxa"/>
              <w:bottom w:w="100" w:type="dxa"/>
              <w:right w:w="100" w:type="dxa"/>
            </w:tcMar>
          </w:tcPr>
          <w:p w14:paraId="39FC9D94" w14:textId="77777777" w:rsidR="00905EDD" w:rsidRDefault="00582A35">
            <w:pPr>
              <w:widowControl w:val="0"/>
              <w:spacing w:line="240" w:lineRule="auto"/>
            </w:pPr>
            <w:r>
              <w:t>Loss of friendships</w:t>
            </w:r>
          </w:p>
        </w:tc>
        <w:tc>
          <w:tcPr>
            <w:tcW w:w="870" w:type="dxa"/>
            <w:shd w:val="clear" w:color="auto" w:fill="auto"/>
            <w:tcMar>
              <w:top w:w="100" w:type="dxa"/>
              <w:left w:w="100" w:type="dxa"/>
              <w:bottom w:w="100" w:type="dxa"/>
              <w:right w:w="100" w:type="dxa"/>
            </w:tcMar>
          </w:tcPr>
          <w:p w14:paraId="2B360584" w14:textId="77777777" w:rsidR="00905EDD" w:rsidRDefault="00582A35">
            <w:pPr>
              <w:widowControl w:val="0"/>
              <w:spacing w:line="240" w:lineRule="auto"/>
            </w:pPr>
            <w:r>
              <w:t>28</w:t>
            </w:r>
          </w:p>
        </w:tc>
      </w:tr>
      <w:tr w:rsidR="00905EDD" w14:paraId="4E236065" w14:textId="77777777">
        <w:tc>
          <w:tcPr>
            <w:tcW w:w="4620" w:type="dxa"/>
            <w:shd w:val="clear" w:color="auto" w:fill="auto"/>
            <w:tcMar>
              <w:top w:w="100" w:type="dxa"/>
              <w:left w:w="100" w:type="dxa"/>
              <w:bottom w:w="100" w:type="dxa"/>
              <w:right w:w="100" w:type="dxa"/>
            </w:tcMar>
          </w:tcPr>
          <w:p w14:paraId="5779CDC1" w14:textId="77777777" w:rsidR="00905EDD" w:rsidRDefault="00582A35">
            <w:pPr>
              <w:widowControl w:val="0"/>
              <w:spacing w:line="240" w:lineRule="auto"/>
            </w:pPr>
            <w:r>
              <w:t>Poor self-esteem</w:t>
            </w:r>
          </w:p>
        </w:tc>
        <w:tc>
          <w:tcPr>
            <w:tcW w:w="765" w:type="dxa"/>
            <w:shd w:val="clear" w:color="auto" w:fill="auto"/>
            <w:tcMar>
              <w:top w:w="100" w:type="dxa"/>
              <w:left w:w="100" w:type="dxa"/>
              <w:bottom w:w="100" w:type="dxa"/>
              <w:right w:w="100" w:type="dxa"/>
            </w:tcMar>
          </w:tcPr>
          <w:p w14:paraId="76D7489D" w14:textId="77777777" w:rsidR="00905EDD" w:rsidRDefault="00582A35">
            <w:pPr>
              <w:widowControl w:val="0"/>
              <w:spacing w:line="240" w:lineRule="auto"/>
            </w:pPr>
            <w:r>
              <w:t>44</w:t>
            </w:r>
          </w:p>
        </w:tc>
        <w:tc>
          <w:tcPr>
            <w:tcW w:w="3915" w:type="dxa"/>
            <w:shd w:val="clear" w:color="auto" w:fill="auto"/>
            <w:tcMar>
              <w:top w:w="100" w:type="dxa"/>
              <w:left w:w="100" w:type="dxa"/>
              <w:bottom w:w="100" w:type="dxa"/>
              <w:right w:w="100" w:type="dxa"/>
            </w:tcMar>
          </w:tcPr>
          <w:p w14:paraId="3C09B7A1" w14:textId="77777777" w:rsidR="00905EDD" w:rsidRDefault="00582A35">
            <w:pPr>
              <w:widowControl w:val="0"/>
              <w:spacing w:line="240" w:lineRule="auto"/>
            </w:pPr>
            <w:r>
              <w:t>Drug and/or substance use</w:t>
            </w:r>
          </w:p>
        </w:tc>
        <w:tc>
          <w:tcPr>
            <w:tcW w:w="870" w:type="dxa"/>
            <w:shd w:val="clear" w:color="auto" w:fill="auto"/>
            <w:tcMar>
              <w:top w:w="100" w:type="dxa"/>
              <w:left w:w="100" w:type="dxa"/>
              <w:bottom w:w="100" w:type="dxa"/>
              <w:right w:w="100" w:type="dxa"/>
            </w:tcMar>
          </w:tcPr>
          <w:p w14:paraId="5BD67A6C" w14:textId="77777777" w:rsidR="00905EDD" w:rsidRDefault="00582A35">
            <w:pPr>
              <w:widowControl w:val="0"/>
              <w:spacing w:line="240" w:lineRule="auto"/>
            </w:pPr>
            <w:r>
              <w:t>18</w:t>
            </w:r>
          </w:p>
        </w:tc>
      </w:tr>
      <w:tr w:rsidR="00905EDD" w14:paraId="793FC7F3" w14:textId="77777777">
        <w:tc>
          <w:tcPr>
            <w:tcW w:w="4620" w:type="dxa"/>
            <w:shd w:val="clear" w:color="auto" w:fill="auto"/>
            <w:tcMar>
              <w:top w:w="100" w:type="dxa"/>
              <w:left w:w="100" w:type="dxa"/>
              <w:bottom w:w="100" w:type="dxa"/>
              <w:right w:w="100" w:type="dxa"/>
            </w:tcMar>
          </w:tcPr>
          <w:p w14:paraId="3E35D064" w14:textId="77777777" w:rsidR="00905EDD" w:rsidRDefault="00582A35">
            <w:pPr>
              <w:widowControl w:val="0"/>
              <w:spacing w:line="240" w:lineRule="auto"/>
            </w:pPr>
            <w:r>
              <w:t>Social isolation</w:t>
            </w:r>
          </w:p>
        </w:tc>
        <w:tc>
          <w:tcPr>
            <w:tcW w:w="765" w:type="dxa"/>
            <w:shd w:val="clear" w:color="auto" w:fill="auto"/>
            <w:tcMar>
              <w:top w:w="100" w:type="dxa"/>
              <w:left w:w="100" w:type="dxa"/>
              <w:bottom w:w="100" w:type="dxa"/>
              <w:right w:w="100" w:type="dxa"/>
            </w:tcMar>
          </w:tcPr>
          <w:p w14:paraId="31887408" w14:textId="77777777" w:rsidR="00905EDD" w:rsidRDefault="00582A35">
            <w:pPr>
              <w:widowControl w:val="0"/>
              <w:spacing w:line="240" w:lineRule="auto"/>
            </w:pPr>
            <w:r>
              <w:t>40</w:t>
            </w:r>
          </w:p>
        </w:tc>
        <w:tc>
          <w:tcPr>
            <w:tcW w:w="3915" w:type="dxa"/>
            <w:shd w:val="clear" w:color="auto" w:fill="auto"/>
            <w:tcMar>
              <w:top w:w="100" w:type="dxa"/>
              <w:left w:w="100" w:type="dxa"/>
              <w:bottom w:w="100" w:type="dxa"/>
              <w:right w:w="100" w:type="dxa"/>
            </w:tcMar>
          </w:tcPr>
          <w:p w14:paraId="5AD8195E" w14:textId="77777777" w:rsidR="00905EDD" w:rsidRDefault="00582A35">
            <w:pPr>
              <w:widowControl w:val="0"/>
              <w:spacing w:line="240" w:lineRule="auto"/>
            </w:pPr>
            <w:r>
              <w:t>Loss of employment</w:t>
            </w:r>
          </w:p>
        </w:tc>
        <w:tc>
          <w:tcPr>
            <w:tcW w:w="870" w:type="dxa"/>
            <w:shd w:val="clear" w:color="auto" w:fill="auto"/>
            <w:tcMar>
              <w:top w:w="100" w:type="dxa"/>
              <w:left w:w="100" w:type="dxa"/>
              <w:bottom w:w="100" w:type="dxa"/>
              <w:right w:w="100" w:type="dxa"/>
            </w:tcMar>
          </w:tcPr>
          <w:p w14:paraId="2F520969" w14:textId="77777777" w:rsidR="00905EDD" w:rsidRDefault="00582A35">
            <w:pPr>
              <w:widowControl w:val="0"/>
              <w:spacing w:line="240" w:lineRule="auto"/>
            </w:pPr>
            <w:r>
              <w:t>19</w:t>
            </w:r>
          </w:p>
        </w:tc>
      </w:tr>
      <w:tr w:rsidR="00905EDD" w14:paraId="001C5E12" w14:textId="77777777">
        <w:tc>
          <w:tcPr>
            <w:tcW w:w="4620" w:type="dxa"/>
            <w:shd w:val="clear" w:color="auto" w:fill="auto"/>
            <w:tcMar>
              <w:top w:w="100" w:type="dxa"/>
              <w:left w:w="100" w:type="dxa"/>
              <w:bottom w:w="100" w:type="dxa"/>
              <w:right w:w="100" w:type="dxa"/>
            </w:tcMar>
          </w:tcPr>
          <w:p w14:paraId="1EE6A812" w14:textId="77777777" w:rsidR="00905EDD" w:rsidRDefault="00582A35">
            <w:pPr>
              <w:widowControl w:val="0"/>
              <w:spacing w:line="240" w:lineRule="auto"/>
            </w:pPr>
            <w:r>
              <w:lastRenderedPageBreak/>
              <w:t>Difficulties with intimacy</w:t>
            </w:r>
          </w:p>
        </w:tc>
        <w:tc>
          <w:tcPr>
            <w:tcW w:w="765" w:type="dxa"/>
            <w:shd w:val="clear" w:color="auto" w:fill="auto"/>
            <w:tcMar>
              <w:top w:w="100" w:type="dxa"/>
              <w:left w:w="100" w:type="dxa"/>
              <w:bottom w:w="100" w:type="dxa"/>
              <w:right w:w="100" w:type="dxa"/>
            </w:tcMar>
          </w:tcPr>
          <w:p w14:paraId="11CA7882" w14:textId="77777777" w:rsidR="00905EDD" w:rsidRDefault="00582A35">
            <w:pPr>
              <w:widowControl w:val="0"/>
              <w:spacing w:line="240" w:lineRule="auto"/>
            </w:pPr>
            <w:r>
              <w:t>41</w:t>
            </w:r>
          </w:p>
        </w:tc>
        <w:tc>
          <w:tcPr>
            <w:tcW w:w="3915" w:type="dxa"/>
            <w:shd w:val="clear" w:color="auto" w:fill="auto"/>
            <w:tcMar>
              <w:top w:w="100" w:type="dxa"/>
              <w:left w:w="100" w:type="dxa"/>
              <w:bottom w:w="100" w:type="dxa"/>
              <w:right w:w="100" w:type="dxa"/>
            </w:tcMar>
          </w:tcPr>
          <w:p w14:paraId="1F7DCF06" w14:textId="77777777" w:rsidR="00905EDD" w:rsidRDefault="00582A35">
            <w:pPr>
              <w:widowControl w:val="0"/>
              <w:spacing w:line="240" w:lineRule="auto"/>
            </w:pPr>
            <w:r>
              <w:t>None of these</w:t>
            </w:r>
          </w:p>
        </w:tc>
        <w:tc>
          <w:tcPr>
            <w:tcW w:w="870" w:type="dxa"/>
            <w:shd w:val="clear" w:color="auto" w:fill="auto"/>
            <w:tcMar>
              <w:top w:w="100" w:type="dxa"/>
              <w:left w:w="100" w:type="dxa"/>
              <w:bottom w:w="100" w:type="dxa"/>
              <w:right w:w="100" w:type="dxa"/>
            </w:tcMar>
          </w:tcPr>
          <w:p w14:paraId="387BCAB5" w14:textId="77777777" w:rsidR="00905EDD" w:rsidRDefault="00582A35">
            <w:pPr>
              <w:widowControl w:val="0"/>
              <w:spacing w:line="240" w:lineRule="auto"/>
            </w:pPr>
            <w:r>
              <w:t>28</w:t>
            </w:r>
          </w:p>
        </w:tc>
      </w:tr>
    </w:tbl>
    <w:p w14:paraId="5B51839F" w14:textId="77777777" w:rsidR="00905EDD" w:rsidRDefault="00905EDD"/>
    <w:p w14:paraId="6133559C" w14:textId="77777777" w:rsidR="00905EDD" w:rsidRDefault="00905EDD"/>
    <w:tbl>
      <w:tblPr>
        <w:tblStyle w:val="a4"/>
        <w:tblW w:w="10290"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1695"/>
        <w:gridCol w:w="1350"/>
        <w:gridCol w:w="1350"/>
        <w:gridCol w:w="1515"/>
        <w:gridCol w:w="1260"/>
      </w:tblGrid>
      <w:tr w:rsidR="00905EDD" w14:paraId="7E131770" w14:textId="77777777">
        <w:trPr>
          <w:trHeight w:val="825"/>
        </w:trPr>
        <w:tc>
          <w:tcPr>
            <w:tcW w:w="3120" w:type="dxa"/>
            <w:shd w:val="clear" w:color="auto" w:fill="auto"/>
            <w:tcMar>
              <w:top w:w="100" w:type="dxa"/>
              <w:left w:w="100" w:type="dxa"/>
              <w:bottom w:w="100" w:type="dxa"/>
              <w:right w:w="100" w:type="dxa"/>
            </w:tcMar>
          </w:tcPr>
          <w:p w14:paraId="09682AA6" w14:textId="77777777" w:rsidR="00905EDD" w:rsidRDefault="00582A35">
            <w:pPr>
              <w:widowControl w:val="0"/>
              <w:spacing w:line="240" w:lineRule="auto"/>
            </w:pPr>
            <w:r>
              <w:t>In the past month, how much were you bothered by:</w:t>
            </w:r>
          </w:p>
        </w:tc>
        <w:tc>
          <w:tcPr>
            <w:tcW w:w="1695" w:type="dxa"/>
            <w:shd w:val="clear" w:color="auto" w:fill="auto"/>
            <w:tcMar>
              <w:top w:w="100" w:type="dxa"/>
              <w:left w:w="100" w:type="dxa"/>
              <w:bottom w:w="100" w:type="dxa"/>
              <w:right w:w="100" w:type="dxa"/>
            </w:tcMar>
          </w:tcPr>
          <w:p w14:paraId="7C38E822" w14:textId="77777777" w:rsidR="00905EDD" w:rsidRDefault="00582A35">
            <w:pPr>
              <w:widowControl w:val="0"/>
              <w:spacing w:line="240" w:lineRule="auto"/>
            </w:pPr>
            <w:r>
              <w:t>Not at all</w:t>
            </w:r>
          </w:p>
        </w:tc>
        <w:tc>
          <w:tcPr>
            <w:tcW w:w="1350" w:type="dxa"/>
            <w:shd w:val="clear" w:color="auto" w:fill="auto"/>
            <w:tcMar>
              <w:top w:w="100" w:type="dxa"/>
              <w:left w:w="100" w:type="dxa"/>
              <w:bottom w:w="100" w:type="dxa"/>
              <w:right w:w="100" w:type="dxa"/>
            </w:tcMar>
          </w:tcPr>
          <w:p w14:paraId="2E2E6BA5" w14:textId="77777777" w:rsidR="00905EDD" w:rsidRDefault="00582A35">
            <w:pPr>
              <w:widowControl w:val="0"/>
              <w:spacing w:line="240" w:lineRule="auto"/>
            </w:pPr>
            <w:r>
              <w:t>A little bit</w:t>
            </w:r>
          </w:p>
        </w:tc>
        <w:tc>
          <w:tcPr>
            <w:tcW w:w="1350" w:type="dxa"/>
            <w:shd w:val="clear" w:color="auto" w:fill="auto"/>
            <w:tcMar>
              <w:top w:w="100" w:type="dxa"/>
              <w:left w:w="100" w:type="dxa"/>
              <w:bottom w:w="100" w:type="dxa"/>
              <w:right w:w="100" w:type="dxa"/>
            </w:tcMar>
          </w:tcPr>
          <w:p w14:paraId="45E46631" w14:textId="77777777" w:rsidR="00905EDD" w:rsidRDefault="00582A35">
            <w:pPr>
              <w:widowControl w:val="0"/>
              <w:spacing w:line="240" w:lineRule="auto"/>
            </w:pPr>
            <w:r>
              <w:t>Moderately</w:t>
            </w:r>
          </w:p>
        </w:tc>
        <w:tc>
          <w:tcPr>
            <w:tcW w:w="1515" w:type="dxa"/>
            <w:shd w:val="clear" w:color="auto" w:fill="auto"/>
            <w:tcMar>
              <w:top w:w="100" w:type="dxa"/>
              <w:left w:w="100" w:type="dxa"/>
              <w:bottom w:w="100" w:type="dxa"/>
              <w:right w:w="100" w:type="dxa"/>
            </w:tcMar>
          </w:tcPr>
          <w:p w14:paraId="66314A0E" w14:textId="77777777" w:rsidR="00905EDD" w:rsidRDefault="00582A35">
            <w:pPr>
              <w:widowControl w:val="0"/>
              <w:spacing w:line="240" w:lineRule="auto"/>
            </w:pPr>
            <w:r>
              <w:t>Quite a bit</w:t>
            </w:r>
          </w:p>
        </w:tc>
        <w:tc>
          <w:tcPr>
            <w:tcW w:w="1260" w:type="dxa"/>
            <w:shd w:val="clear" w:color="auto" w:fill="auto"/>
            <w:tcMar>
              <w:top w:w="100" w:type="dxa"/>
              <w:left w:w="100" w:type="dxa"/>
              <w:bottom w:w="100" w:type="dxa"/>
              <w:right w:w="100" w:type="dxa"/>
            </w:tcMar>
          </w:tcPr>
          <w:p w14:paraId="0BF2D647" w14:textId="77777777" w:rsidR="00905EDD" w:rsidRDefault="00582A35">
            <w:pPr>
              <w:widowControl w:val="0"/>
              <w:spacing w:line="240" w:lineRule="auto"/>
            </w:pPr>
            <w:r>
              <w:t>Extremely</w:t>
            </w:r>
          </w:p>
        </w:tc>
      </w:tr>
      <w:tr w:rsidR="00905EDD" w14:paraId="0DBE10BF" w14:textId="77777777">
        <w:tc>
          <w:tcPr>
            <w:tcW w:w="3120" w:type="dxa"/>
            <w:shd w:val="clear" w:color="auto" w:fill="auto"/>
            <w:tcMar>
              <w:top w:w="100" w:type="dxa"/>
              <w:left w:w="100" w:type="dxa"/>
              <w:bottom w:w="100" w:type="dxa"/>
              <w:right w:w="100" w:type="dxa"/>
            </w:tcMar>
          </w:tcPr>
          <w:p w14:paraId="3D7725FD" w14:textId="77777777" w:rsidR="00905EDD" w:rsidRDefault="00582A35">
            <w:pPr>
              <w:widowControl w:val="0"/>
              <w:spacing w:line="240" w:lineRule="auto"/>
            </w:pPr>
            <w:r>
              <w:t>Repeated, disturbing, and unwanted memories of the conversion therapy</w:t>
            </w:r>
          </w:p>
        </w:tc>
        <w:tc>
          <w:tcPr>
            <w:tcW w:w="1695" w:type="dxa"/>
            <w:shd w:val="clear" w:color="auto" w:fill="auto"/>
            <w:tcMar>
              <w:top w:w="100" w:type="dxa"/>
              <w:left w:w="100" w:type="dxa"/>
              <w:bottom w:w="100" w:type="dxa"/>
              <w:right w:w="100" w:type="dxa"/>
            </w:tcMar>
          </w:tcPr>
          <w:p w14:paraId="1EF92FF5" w14:textId="77777777" w:rsidR="00905EDD" w:rsidRDefault="00582A35">
            <w:pPr>
              <w:widowControl w:val="0"/>
              <w:spacing w:line="240" w:lineRule="auto"/>
            </w:pPr>
            <w:r>
              <w:t>78 (47.85%)</w:t>
            </w:r>
          </w:p>
        </w:tc>
        <w:tc>
          <w:tcPr>
            <w:tcW w:w="1350" w:type="dxa"/>
            <w:shd w:val="clear" w:color="auto" w:fill="auto"/>
            <w:tcMar>
              <w:top w:w="100" w:type="dxa"/>
              <w:left w:w="100" w:type="dxa"/>
              <w:bottom w:w="100" w:type="dxa"/>
              <w:right w:w="100" w:type="dxa"/>
            </w:tcMar>
          </w:tcPr>
          <w:p w14:paraId="58B183B3" w14:textId="77777777" w:rsidR="00905EDD" w:rsidRDefault="00582A35">
            <w:pPr>
              <w:widowControl w:val="0"/>
              <w:spacing w:line="240" w:lineRule="auto"/>
            </w:pPr>
            <w:r>
              <w:t>45 (27.61%)</w:t>
            </w:r>
          </w:p>
        </w:tc>
        <w:tc>
          <w:tcPr>
            <w:tcW w:w="1350" w:type="dxa"/>
            <w:shd w:val="clear" w:color="auto" w:fill="auto"/>
            <w:tcMar>
              <w:top w:w="100" w:type="dxa"/>
              <w:left w:w="100" w:type="dxa"/>
              <w:bottom w:w="100" w:type="dxa"/>
              <w:right w:w="100" w:type="dxa"/>
            </w:tcMar>
          </w:tcPr>
          <w:p w14:paraId="2D163E9F" w14:textId="77777777" w:rsidR="00905EDD" w:rsidRDefault="00582A35">
            <w:pPr>
              <w:widowControl w:val="0"/>
              <w:spacing w:line="240" w:lineRule="auto"/>
            </w:pPr>
            <w:r>
              <w:t>23 (14.11%)</w:t>
            </w:r>
          </w:p>
        </w:tc>
        <w:tc>
          <w:tcPr>
            <w:tcW w:w="1515" w:type="dxa"/>
            <w:shd w:val="clear" w:color="auto" w:fill="auto"/>
            <w:tcMar>
              <w:top w:w="100" w:type="dxa"/>
              <w:left w:w="100" w:type="dxa"/>
              <w:bottom w:w="100" w:type="dxa"/>
              <w:right w:w="100" w:type="dxa"/>
            </w:tcMar>
          </w:tcPr>
          <w:p w14:paraId="496D365F" w14:textId="77777777" w:rsidR="00905EDD" w:rsidRDefault="00582A35">
            <w:pPr>
              <w:widowControl w:val="0"/>
              <w:spacing w:line="240" w:lineRule="auto"/>
            </w:pPr>
            <w:r>
              <w:t>8 (4.91%)</w:t>
            </w:r>
          </w:p>
        </w:tc>
        <w:tc>
          <w:tcPr>
            <w:tcW w:w="1260" w:type="dxa"/>
            <w:shd w:val="clear" w:color="auto" w:fill="auto"/>
            <w:tcMar>
              <w:top w:w="100" w:type="dxa"/>
              <w:left w:w="100" w:type="dxa"/>
              <w:bottom w:w="100" w:type="dxa"/>
              <w:right w:w="100" w:type="dxa"/>
            </w:tcMar>
          </w:tcPr>
          <w:p w14:paraId="7DCBC7D4" w14:textId="77777777" w:rsidR="00905EDD" w:rsidRDefault="00582A35">
            <w:pPr>
              <w:widowControl w:val="0"/>
              <w:spacing w:line="240" w:lineRule="auto"/>
            </w:pPr>
            <w:r>
              <w:t>9 (5.52%)</w:t>
            </w:r>
          </w:p>
        </w:tc>
      </w:tr>
      <w:tr w:rsidR="00905EDD" w14:paraId="392004EC" w14:textId="77777777">
        <w:tc>
          <w:tcPr>
            <w:tcW w:w="3120" w:type="dxa"/>
            <w:shd w:val="clear" w:color="auto" w:fill="auto"/>
            <w:tcMar>
              <w:top w:w="100" w:type="dxa"/>
              <w:left w:w="100" w:type="dxa"/>
              <w:bottom w:w="100" w:type="dxa"/>
              <w:right w:w="100" w:type="dxa"/>
            </w:tcMar>
          </w:tcPr>
          <w:p w14:paraId="4F952542" w14:textId="77777777" w:rsidR="00905EDD" w:rsidRDefault="00582A35">
            <w:pPr>
              <w:widowControl w:val="0"/>
              <w:spacing w:line="240" w:lineRule="auto"/>
            </w:pPr>
            <w:r>
              <w:t>Repeated, disturbing dreams of the conversion therapy</w:t>
            </w:r>
          </w:p>
        </w:tc>
        <w:tc>
          <w:tcPr>
            <w:tcW w:w="1695" w:type="dxa"/>
            <w:shd w:val="clear" w:color="auto" w:fill="auto"/>
            <w:tcMar>
              <w:top w:w="100" w:type="dxa"/>
              <w:left w:w="100" w:type="dxa"/>
              <w:bottom w:w="100" w:type="dxa"/>
              <w:right w:w="100" w:type="dxa"/>
            </w:tcMar>
          </w:tcPr>
          <w:p w14:paraId="27C345D2" w14:textId="77777777" w:rsidR="00905EDD" w:rsidRDefault="00582A35">
            <w:pPr>
              <w:widowControl w:val="0"/>
              <w:spacing w:line="240" w:lineRule="auto"/>
            </w:pPr>
            <w:r>
              <w:t>87 (58.78%)</w:t>
            </w:r>
          </w:p>
        </w:tc>
        <w:tc>
          <w:tcPr>
            <w:tcW w:w="1350" w:type="dxa"/>
            <w:shd w:val="clear" w:color="auto" w:fill="auto"/>
            <w:tcMar>
              <w:top w:w="100" w:type="dxa"/>
              <w:left w:w="100" w:type="dxa"/>
              <w:bottom w:w="100" w:type="dxa"/>
              <w:right w:w="100" w:type="dxa"/>
            </w:tcMar>
          </w:tcPr>
          <w:p w14:paraId="095A51E6" w14:textId="77777777" w:rsidR="00905EDD" w:rsidRDefault="00582A35">
            <w:pPr>
              <w:widowControl w:val="0"/>
              <w:spacing w:line="240" w:lineRule="auto"/>
            </w:pPr>
            <w:r>
              <w:t>32 (21.62%)</w:t>
            </w:r>
          </w:p>
        </w:tc>
        <w:tc>
          <w:tcPr>
            <w:tcW w:w="1350" w:type="dxa"/>
            <w:shd w:val="clear" w:color="auto" w:fill="auto"/>
            <w:tcMar>
              <w:top w:w="100" w:type="dxa"/>
              <w:left w:w="100" w:type="dxa"/>
              <w:bottom w:w="100" w:type="dxa"/>
              <w:right w:w="100" w:type="dxa"/>
            </w:tcMar>
          </w:tcPr>
          <w:p w14:paraId="69049867" w14:textId="77777777" w:rsidR="00905EDD" w:rsidRDefault="00582A35">
            <w:pPr>
              <w:widowControl w:val="0"/>
              <w:spacing w:line="240" w:lineRule="auto"/>
            </w:pPr>
            <w:r>
              <w:t>18 (12.16%)</w:t>
            </w:r>
          </w:p>
        </w:tc>
        <w:tc>
          <w:tcPr>
            <w:tcW w:w="1515" w:type="dxa"/>
            <w:shd w:val="clear" w:color="auto" w:fill="auto"/>
            <w:tcMar>
              <w:top w:w="100" w:type="dxa"/>
              <w:left w:w="100" w:type="dxa"/>
              <w:bottom w:w="100" w:type="dxa"/>
              <w:right w:w="100" w:type="dxa"/>
            </w:tcMar>
          </w:tcPr>
          <w:p w14:paraId="70579BEE" w14:textId="77777777" w:rsidR="00905EDD" w:rsidRDefault="00582A35">
            <w:pPr>
              <w:widowControl w:val="0"/>
              <w:spacing w:line="240" w:lineRule="auto"/>
            </w:pPr>
            <w:r>
              <w:t>6 (4.05%)</w:t>
            </w:r>
          </w:p>
        </w:tc>
        <w:tc>
          <w:tcPr>
            <w:tcW w:w="1260" w:type="dxa"/>
            <w:shd w:val="clear" w:color="auto" w:fill="auto"/>
            <w:tcMar>
              <w:top w:w="100" w:type="dxa"/>
              <w:left w:w="100" w:type="dxa"/>
              <w:bottom w:w="100" w:type="dxa"/>
              <w:right w:w="100" w:type="dxa"/>
            </w:tcMar>
          </w:tcPr>
          <w:p w14:paraId="6C05E49B" w14:textId="77777777" w:rsidR="00905EDD" w:rsidRDefault="00582A35">
            <w:pPr>
              <w:widowControl w:val="0"/>
              <w:spacing w:line="240" w:lineRule="auto"/>
            </w:pPr>
            <w:r>
              <w:t>5 (3.38%)</w:t>
            </w:r>
          </w:p>
        </w:tc>
      </w:tr>
      <w:tr w:rsidR="00905EDD" w14:paraId="1DCA1527" w14:textId="77777777">
        <w:tc>
          <w:tcPr>
            <w:tcW w:w="3120" w:type="dxa"/>
            <w:shd w:val="clear" w:color="auto" w:fill="auto"/>
            <w:tcMar>
              <w:top w:w="100" w:type="dxa"/>
              <w:left w:w="100" w:type="dxa"/>
              <w:bottom w:w="100" w:type="dxa"/>
              <w:right w:w="100" w:type="dxa"/>
            </w:tcMar>
          </w:tcPr>
          <w:p w14:paraId="1C6999E5" w14:textId="77777777" w:rsidR="00905EDD" w:rsidRDefault="00582A35">
            <w:pPr>
              <w:widowControl w:val="0"/>
              <w:spacing w:line="240" w:lineRule="auto"/>
            </w:pPr>
            <w:r>
              <w:t xml:space="preserve">Suddenly feeling or acting as if the conversion therapy were </w:t>
            </w:r>
            <w:proofErr w:type="gramStart"/>
            <w:r>
              <w:t>actually happening</w:t>
            </w:r>
            <w:proofErr w:type="gramEnd"/>
            <w:r>
              <w:t xml:space="preserve"> again (as if you were actually back there reliving it)</w:t>
            </w:r>
          </w:p>
        </w:tc>
        <w:tc>
          <w:tcPr>
            <w:tcW w:w="1695" w:type="dxa"/>
            <w:shd w:val="clear" w:color="auto" w:fill="auto"/>
            <w:tcMar>
              <w:top w:w="100" w:type="dxa"/>
              <w:left w:w="100" w:type="dxa"/>
              <w:bottom w:w="100" w:type="dxa"/>
              <w:right w:w="100" w:type="dxa"/>
            </w:tcMar>
          </w:tcPr>
          <w:p w14:paraId="1A419699" w14:textId="77777777" w:rsidR="00905EDD" w:rsidRDefault="00582A35">
            <w:pPr>
              <w:widowControl w:val="0"/>
              <w:spacing w:line="240" w:lineRule="auto"/>
            </w:pPr>
            <w:r>
              <w:t>75 (52.82%)</w:t>
            </w:r>
          </w:p>
        </w:tc>
        <w:tc>
          <w:tcPr>
            <w:tcW w:w="1350" w:type="dxa"/>
            <w:shd w:val="clear" w:color="auto" w:fill="auto"/>
            <w:tcMar>
              <w:top w:w="100" w:type="dxa"/>
              <w:left w:w="100" w:type="dxa"/>
              <w:bottom w:w="100" w:type="dxa"/>
              <w:right w:w="100" w:type="dxa"/>
            </w:tcMar>
          </w:tcPr>
          <w:p w14:paraId="613B2C18" w14:textId="77777777" w:rsidR="00905EDD" w:rsidRDefault="00582A35">
            <w:pPr>
              <w:widowControl w:val="0"/>
              <w:spacing w:line="240" w:lineRule="auto"/>
            </w:pPr>
            <w:r>
              <w:t>33 (23.24%)</w:t>
            </w:r>
          </w:p>
        </w:tc>
        <w:tc>
          <w:tcPr>
            <w:tcW w:w="1350" w:type="dxa"/>
            <w:shd w:val="clear" w:color="auto" w:fill="auto"/>
            <w:tcMar>
              <w:top w:w="100" w:type="dxa"/>
              <w:left w:w="100" w:type="dxa"/>
              <w:bottom w:w="100" w:type="dxa"/>
              <w:right w:w="100" w:type="dxa"/>
            </w:tcMar>
          </w:tcPr>
          <w:p w14:paraId="36177D9F" w14:textId="77777777" w:rsidR="00905EDD" w:rsidRDefault="00582A35">
            <w:pPr>
              <w:widowControl w:val="0"/>
              <w:spacing w:line="240" w:lineRule="auto"/>
            </w:pPr>
            <w:r>
              <w:t>22 (15.49%)</w:t>
            </w:r>
          </w:p>
        </w:tc>
        <w:tc>
          <w:tcPr>
            <w:tcW w:w="1515" w:type="dxa"/>
            <w:shd w:val="clear" w:color="auto" w:fill="auto"/>
            <w:tcMar>
              <w:top w:w="100" w:type="dxa"/>
              <w:left w:w="100" w:type="dxa"/>
              <w:bottom w:w="100" w:type="dxa"/>
              <w:right w:w="100" w:type="dxa"/>
            </w:tcMar>
          </w:tcPr>
          <w:p w14:paraId="3E3AFBA1" w14:textId="77777777" w:rsidR="00905EDD" w:rsidRDefault="00582A35">
            <w:pPr>
              <w:widowControl w:val="0"/>
              <w:spacing w:line="240" w:lineRule="auto"/>
            </w:pPr>
            <w:r>
              <w:t>10 (7.04%)</w:t>
            </w:r>
          </w:p>
        </w:tc>
        <w:tc>
          <w:tcPr>
            <w:tcW w:w="1260" w:type="dxa"/>
            <w:shd w:val="clear" w:color="auto" w:fill="auto"/>
            <w:tcMar>
              <w:top w:w="100" w:type="dxa"/>
              <w:left w:w="100" w:type="dxa"/>
              <w:bottom w:w="100" w:type="dxa"/>
              <w:right w:w="100" w:type="dxa"/>
            </w:tcMar>
          </w:tcPr>
          <w:p w14:paraId="77D4122C" w14:textId="77777777" w:rsidR="00905EDD" w:rsidRDefault="00582A35">
            <w:pPr>
              <w:widowControl w:val="0"/>
              <w:spacing w:line="240" w:lineRule="auto"/>
            </w:pPr>
            <w:r>
              <w:t>2 (1.41%)</w:t>
            </w:r>
          </w:p>
        </w:tc>
      </w:tr>
      <w:tr w:rsidR="00905EDD" w14:paraId="5C11BCF8" w14:textId="77777777">
        <w:tc>
          <w:tcPr>
            <w:tcW w:w="3120" w:type="dxa"/>
            <w:shd w:val="clear" w:color="auto" w:fill="auto"/>
            <w:tcMar>
              <w:top w:w="100" w:type="dxa"/>
              <w:left w:w="100" w:type="dxa"/>
              <w:bottom w:w="100" w:type="dxa"/>
              <w:right w:w="100" w:type="dxa"/>
            </w:tcMar>
          </w:tcPr>
          <w:p w14:paraId="6C9A33AF" w14:textId="77777777" w:rsidR="00905EDD" w:rsidRDefault="00582A35">
            <w:pPr>
              <w:widowControl w:val="0"/>
              <w:spacing w:line="240" w:lineRule="auto"/>
            </w:pPr>
            <w:r>
              <w:t>Feeling very upset when something reminded you of the conversion therapy?</w:t>
            </w:r>
          </w:p>
        </w:tc>
        <w:tc>
          <w:tcPr>
            <w:tcW w:w="1695" w:type="dxa"/>
            <w:shd w:val="clear" w:color="auto" w:fill="auto"/>
            <w:tcMar>
              <w:top w:w="100" w:type="dxa"/>
              <w:left w:w="100" w:type="dxa"/>
              <w:bottom w:w="100" w:type="dxa"/>
              <w:right w:w="100" w:type="dxa"/>
            </w:tcMar>
          </w:tcPr>
          <w:p w14:paraId="72BDBB74" w14:textId="77777777" w:rsidR="00905EDD" w:rsidRDefault="00582A35">
            <w:pPr>
              <w:widowControl w:val="0"/>
              <w:spacing w:line="240" w:lineRule="auto"/>
            </w:pPr>
            <w:r>
              <w:t>60 (43.48%)</w:t>
            </w:r>
          </w:p>
        </w:tc>
        <w:tc>
          <w:tcPr>
            <w:tcW w:w="1350" w:type="dxa"/>
            <w:shd w:val="clear" w:color="auto" w:fill="auto"/>
            <w:tcMar>
              <w:top w:w="100" w:type="dxa"/>
              <w:left w:w="100" w:type="dxa"/>
              <w:bottom w:w="100" w:type="dxa"/>
              <w:right w:w="100" w:type="dxa"/>
            </w:tcMar>
          </w:tcPr>
          <w:p w14:paraId="73CD4D25" w14:textId="77777777" w:rsidR="00905EDD" w:rsidRDefault="00582A35">
            <w:pPr>
              <w:widowControl w:val="0"/>
              <w:spacing w:line="240" w:lineRule="auto"/>
            </w:pPr>
            <w:r>
              <w:t>42 (30.43%)</w:t>
            </w:r>
          </w:p>
        </w:tc>
        <w:tc>
          <w:tcPr>
            <w:tcW w:w="1350" w:type="dxa"/>
            <w:shd w:val="clear" w:color="auto" w:fill="auto"/>
            <w:tcMar>
              <w:top w:w="100" w:type="dxa"/>
              <w:left w:w="100" w:type="dxa"/>
              <w:bottom w:w="100" w:type="dxa"/>
              <w:right w:w="100" w:type="dxa"/>
            </w:tcMar>
          </w:tcPr>
          <w:p w14:paraId="261575F6" w14:textId="77777777" w:rsidR="00905EDD" w:rsidRDefault="00582A35">
            <w:pPr>
              <w:widowControl w:val="0"/>
              <w:spacing w:line="240" w:lineRule="auto"/>
            </w:pPr>
            <w:r>
              <w:t>20 (14.49%)</w:t>
            </w:r>
          </w:p>
        </w:tc>
        <w:tc>
          <w:tcPr>
            <w:tcW w:w="1515" w:type="dxa"/>
            <w:shd w:val="clear" w:color="auto" w:fill="auto"/>
            <w:tcMar>
              <w:top w:w="100" w:type="dxa"/>
              <w:left w:w="100" w:type="dxa"/>
              <w:bottom w:w="100" w:type="dxa"/>
              <w:right w:w="100" w:type="dxa"/>
            </w:tcMar>
          </w:tcPr>
          <w:p w14:paraId="205B190A" w14:textId="77777777" w:rsidR="00905EDD" w:rsidRDefault="00582A35">
            <w:pPr>
              <w:widowControl w:val="0"/>
              <w:spacing w:line="240" w:lineRule="auto"/>
            </w:pPr>
            <w:r>
              <w:t>12 (8.70%)</w:t>
            </w:r>
          </w:p>
        </w:tc>
        <w:tc>
          <w:tcPr>
            <w:tcW w:w="1260" w:type="dxa"/>
            <w:shd w:val="clear" w:color="auto" w:fill="auto"/>
            <w:tcMar>
              <w:top w:w="100" w:type="dxa"/>
              <w:left w:w="100" w:type="dxa"/>
              <w:bottom w:w="100" w:type="dxa"/>
              <w:right w:w="100" w:type="dxa"/>
            </w:tcMar>
          </w:tcPr>
          <w:p w14:paraId="61DC50B9" w14:textId="77777777" w:rsidR="00905EDD" w:rsidRDefault="00582A35">
            <w:pPr>
              <w:widowControl w:val="0"/>
              <w:spacing w:line="240" w:lineRule="auto"/>
            </w:pPr>
            <w:r>
              <w:t>4 (2.90%)</w:t>
            </w:r>
          </w:p>
        </w:tc>
      </w:tr>
      <w:tr w:rsidR="00905EDD" w14:paraId="3DE2F8C9" w14:textId="77777777">
        <w:tc>
          <w:tcPr>
            <w:tcW w:w="3120" w:type="dxa"/>
            <w:shd w:val="clear" w:color="auto" w:fill="auto"/>
            <w:tcMar>
              <w:top w:w="100" w:type="dxa"/>
              <w:left w:w="100" w:type="dxa"/>
              <w:bottom w:w="100" w:type="dxa"/>
              <w:right w:w="100" w:type="dxa"/>
            </w:tcMar>
          </w:tcPr>
          <w:p w14:paraId="2F8B6849" w14:textId="77777777" w:rsidR="00905EDD" w:rsidRDefault="00582A35">
            <w:pPr>
              <w:widowControl w:val="0"/>
              <w:spacing w:line="240" w:lineRule="auto"/>
            </w:pPr>
            <w:r>
              <w:t>Having strong physical reactions when something reminded you of the conversion therapy (ex: heart pounding, trouble breathing, sweating, etc.)?</w:t>
            </w:r>
          </w:p>
        </w:tc>
        <w:tc>
          <w:tcPr>
            <w:tcW w:w="1695" w:type="dxa"/>
            <w:shd w:val="clear" w:color="auto" w:fill="auto"/>
            <w:tcMar>
              <w:top w:w="100" w:type="dxa"/>
              <w:left w:w="100" w:type="dxa"/>
              <w:bottom w:w="100" w:type="dxa"/>
              <w:right w:w="100" w:type="dxa"/>
            </w:tcMar>
          </w:tcPr>
          <w:p w14:paraId="122C8B78" w14:textId="77777777" w:rsidR="00905EDD" w:rsidRDefault="00582A35">
            <w:pPr>
              <w:widowControl w:val="0"/>
              <w:spacing w:line="240" w:lineRule="auto"/>
            </w:pPr>
            <w:r>
              <w:t>67 (50.38%)</w:t>
            </w:r>
          </w:p>
        </w:tc>
        <w:tc>
          <w:tcPr>
            <w:tcW w:w="1350" w:type="dxa"/>
            <w:shd w:val="clear" w:color="auto" w:fill="auto"/>
            <w:tcMar>
              <w:top w:w="100" w:type="dxa"/>
              <w:left w:w="100" w:type="dxa"/>
              <w:bottom w:w="100" w:type="dxa"/>
              <w:right w:w="100" w:type="dxa"/>
            </w:tcMar>
          </w:tcPr>
          <w:p w14:paraId="51EF30FE" w14:textId="77777777" w:rsidR="00905EDD" w:rsidRDefault="00582A35">
            <w:pPr>
              <w:widowControl w:val="0"/>
              <w:spacing w:line="240" w:lineRule="auto"/>
            </w:pPr>
            <w:r>
              <w:t>36 (27.07%)</w:t>
            </w:r>
          </w:p>
        </w:tc>
        <w:tc>
          <w:tcPr>
            <w:tcW w:w="1350" w:type="dxa"/>
            <w:shd w:val="clear" w:color="auto" w:fill="auto"/>
            <w:tcMar>
              <w:top w:w="100" w:type="dxa"/>
              <w:left w:w="100" w:type="dxa"/>
              <w:bottom w:w="100" w:type="dxa"/>
              <w:right w:w="100" w:type="dxa"/>
            </w:tcMar>
          </w:tcPr>
          <w:p w14:paraId="6037552A" w14:textId="77777777" w:rsidR="00905EDD" w:rsidRDefault="00582A35">
            <w:pPr>
              <w:widowControl w:val="0"/>
              <w:spacing w:line="240" w:lineRule="auto"/>
            </w:pPr>
            <w:r>
              <w:t>19 (14.29%)</w:t>
            </w:r>
          </w:p>
        </w:tc>
        <w:tc>
          <w:tcPr>
            <w:tcW w:w="1515" w:type="dxa"/>
            <w:shd w:val="clear" w:color="auto" w:fill="auto"/>
            <w:tcMar>
              <w:top w:w="100" w:type="dxa"/>
              <w:left w:w="100" w:type="dxa"/>
              <w:bottom w:w="100" w:type="dxa"/>
              <w:right w:w="100" w:type="dxa"/>
            </w:tcMar>
          </w:tcPr>
          <w:p w14:paraId="45CB24BE" w14:textId="77777777" w:rsidR="00905EDD" w:rsidRDefault="00582A35">
            <w:pPr>
              <w:widowControl w:val="0"/>
              <w:spacing w:line="240" w:lineRule="auto"/>
            </w:pPr>
            <w:r>
              <w:t>2 (1.50%)</w:t>
            </w:r>
          </w:p>
        </w:tc>
        <w:tc>
          <w:tcPr>
            <w:tcW w:w="1260" w:type="dxa"/>
            <w:shd w:val="clear" w:color="auto" w:fill="auto"/>
            <w:tcMar>
              <w:top w:w="100" w:type="dxa"/>
              <w:left w:w="100" w:type="dxa"/>
              <w:bottom w:w="100" w:type="dxa"/>
              <w:right w:w="100" w:type="dxa"/>
            </w:tcMar>
          </w:tcPr>
          <w:p w14:paraId="1D4D69DD" w14:textId="77777777" w:rsidR="00905EDD" w:rsidRDefault="00582A35">
            <w:pPr>
              <w:widowControl w:val="0"/>
              <w:spacing w:line="240" w:lineRule="auto"/>
            </w:pPr>
            <w:r>
              <w:t>9 (6.77%)</w:t>
            </w:r>
          </w:p>
        </w:tc>
      </w:tr>
      <w:tr w:rsidR="00905EDD" w14:paraId="7EDBD552" w14:textId="77777777">
        <w:tc>
          <w:tcPr>
            <w:tcW w:w="3120" w:type="dxa"/>
            <w:shd w:val="clear" w:color="auto" w:fill="auto"/>
            <w:tcMar>
              <w:top w:w="100" w:type="dxa"/>
              <w:left w:w="100" w:type="dxa"/>
              <w:bottom w:w="100" w:type="dxa"/>
              <w:right w:w="100" w:type="dxa"/>
            </w:tcMar>
          </w:tcPr>
          <w:p w14:paraId="476F0505" w14:textId="77777777" w:rsidR="00905EDD" w:rsidRDefault="00582A35">
            <w:pPr>
              <w:widowControl w:val="0"/>
              <w:spacing w:line="240" w:lineRule="auto"/>
            </w:pPr>
            <w:r>
              <w:t>Avoiding memories, thoughts, or feelings related to the conversion therapy?</w:t>
            </w:r>
          </w:p>
        </w:tc>
        <w:tc>
          <w:tcPr>
            <w:tcW w:w="1695" w:type="dxa"/>
            <w:shd w:val="clear" w:color="auto" w:fill="auto"/>
            <w:tcMar>
              <w:top w:w="100" w:type="dxa"/>
              <w:left w:w="100" w:type="dxa"/>
              <w:bottom w:w="100" w:type="dxa"/>
              <w:right w:w="100" w:type="dxa"/>
            </w:tcMar>
          </w:tcPr>
          <w:p w14:paraId="09206E08" w14:textId="77777777" w:rsidR="00905EDD" w:rsidRDefault="00582A35">
            <w:pPr>
              <w:widowControl w:val="0"/>
              <w:spacing w:line="240" w:lineRule="auto"/>
            </w:pPr>
            <w:r>
              <w:t>58 (43.28%)</w:t>
            </w:r>
          </w:p>
        </w:tc>
        <w:tc>
          <w:tcPr>
            <w:tcW w:w="1350" w:type="dxa"/>
            <w:shd w:val="clear" w:color="auto" w:fill="auto"/>
            <w:tcMar>
              <w:top w:w="100" w:type="dxa"/>
              <w:left w:w="100" w:type="dxa"/>
              <w:bottom w:w="100" w:type="dxa"/>
              <w:right w:w="100" w:type="dxa"/>
            </w:tcMar>
          </w:tcPr>
          <w:p w14:paraId="3C29DAE2" w14:textId="77777777" w:rsidR="00905EDD" w:rsidRDefault="00582A35">
            <w:pPr>
              <w:widowControl w:val="0"/>
              <w:spacing w:line="240" w:lineRule="auto"/>
            </w:pPr>
            <w:r>
              <w:t>33 (24.63%)</w:t>
            </w:r>
          </w:p>
        </w:tc>
        <w:tc>
          <w:tcPr>
            <w:tcW w:w="1350" w:type="dxa"/>
            <w:shd w:val="clear" w:color="auto" w:fill="auto"/>
            <w:tcMar>
              <w:top w:w="100" w:type="dxa"/>
              <w:left w:w="100" w:type="dxa"/>
              <w:bottom w:w="100" w:type="dxa"/>
              <w:right w:w="100" w:type="dxa"/>
            </w:tcMar>
          </w:tcPr>
          <w:p w14:paraId="2CBEEFDD" w14:textId="77777777" w:rsidR="00905EDD" w:rsidRDefault="00582A35">
            <w:pPr>
              <w:widowControl w:val="0"/>
              <w:spacing w:line="240" w:lineRule="auto"/>
            </w:pPr>
            <w:r>
              <w:t>21 (15.67%)</w:t>
            </w:r>
          </w:p>
        </w:tc>
        <w:tc>
          <w:tcPr>
            <w:tcW w:w="1515" w:type="dxa"/>
            <w:shd w:val="clear" w:color="auto" w:fill="auto"/>
            <w:tcMar>
              <w:top w:w="100" w:type="dxa"/>
              <w:left w:w="100" w:type="dxa"/>
              <w:bottom w:w="100" w:type="dxa"/>
              <w:right w:w="100" w:type="dxa"/>
            </w:tcMar>
          </w:tcPr>
          <w:p w14:paraId="3404AA02" w14:textId="77777777" w:rsidR="00905EDD" w:rsidRDefault="00582A35">
            <w:pPr>
              <w:widowControl w:val="0"/>
              <w:spacing w:line="240" w:lineRule="auto"/>
            </w:pPr>
            <w:r>
              <w:t>11 (8.21%)</w:t>
            </w:r>
          </w:p>
        </w:tc>
        <w:tc>
          <w:tcPr>
            <w:tcW w:w="1260" w:type="dxa"/>
            <w:shd w:val="clear" w:color="auto" w:fill="auto"/>
            <w:tcMar>
              <w:top w:w="100" w:type="dxa"/>
              <w:left w:w="100" w:type="dxa"/>
              <w:bottom w:w="100" w:type="dxa"/>
              <w:right w:w="100" w:type="dxa"/>
            </w:tcMar>
          </w:tcPr>
          <w:p w14:paraId="31FAD576" w14:textId="77777777" w:rsidR="00905EDD" w:rsidRDefault="00582A35">
            <w:pPr>
              <w:widowControl w:val="0"/>
              <w:spacing w:line="240" w:lineRule="auto"/>
            </w:pPr>
            <w:r>
              <w:t>11 (8.21%)</w:t>
            </w:r>
          </w:p>
        </w:tc>
      </w:tr>
      <w:tr w:rsidR="00905EDD" w14:paraId="46BDFEFB" w14:textId="77777777">
        <w:tc>
          <w:tcPr>
            <w:tcW w:w="3120" w:type="dxa"/>
            <w:shd w:val="clear" w:color="auto" w:fill="auto"/>
            <w:tcMar>
              <w:top w:w="100" w:type="dxa"/>
              <w:left w:w="100" w:type="dxa"/>
              <w:bottom w:w="100" w:type="dxa"/>
              <w:right w:w="100" w:type="dxa"/>
            </w:tcMar>
          </w:tcPr>
          <w:p w14:paraId="5293B99A" w14:textId="77777777" w:rsidR="00905EDD" w:rsidRDefault="00582A35">
            <w:pPr>
              <w:widowControl w:val="0"/>
              <w:spacing w:line="240" w:lineRule="auto"/>
            </w:pPr>
            <w:r>
              <w:t>Avoiding external reminders of the conversion therapy (ex: people, places, conversations, activities, objects, or situations)?</w:t>
            </w:r>
          </w:p>
        </w:tc>
        <w:tc>
          <w:tcPr>
            <w:tcW w:w="1695" w:type="dxa"/>
            <w:shd w:val="clear" w:color="auto" w:fill="auto"/>
            <w:tcMar>
              <w:top w:w="100" w:type="dxa"/>
              <w:left w:w="100" w:type="dxa"/>
              <w:bottom w:w="100" w:type="dxa"/>
              <w:right w:w="100" w:type="dxa"/>
            </w:tcMar>
          </w:tcPr>
          <w:p w14:paraId="08442AE1" w14:textId="77777777" w:rsidR="00905EDD" w:rsidRDefault="00582A35">
            <w:pPr>
              <w:widowControl w:val="0"/>
              <w:spacing w:line="240" w:lineRule="auto"/>
            </w:pPr>
            <w:r>
              <w:t>58 (45.67%)</w:t>
            </w:r>
          </w:p>
        </w:tc>
        <w:tc>
          <w:tcPr>
            <w:tcW w:w="1350" w:type="dxa"/>
            <w:shd w:val="clear" w:color="auto" w:fill="auto"/>
            <w:tcMar>
              <w:top w:w="100" w:type="dxa"/>
              <w:left w:w="100" w:type="dxa"/>
              <w:bottom w:w="100" w:type="dxa"/>
              <w:right w:w="100" w:type="dxa"/>
            </w:tcMar>
          </w:tcPr>
          <w:p w14:paraId="3A2DBCBA" w14:textId="77777777" w:rsidR="00905EDD" w:rsidRDefault="00582A35">
            <w:pPr>
              <w:widowControl w:val="0"/>
              <w:spacing w:line="240" w:lineRule="auto"/>
            </w:pPr>
            <w:r>
              <w:t>35 (27.56%)</w:t>
            </w:r>
          </w:p>
        </w:tc>
        <w:tc>
          <w:tcPr>
            <w:tcW w:w="1350" w:type="dxa"/>
            <w:shd w:val="clear" w:color="auto" w:fill="auto"/>
            <w:tcMar>
              <w:top w:w="100" w:type="dxa"/>
              <w:left w:w="100" w:type="dxa"/>
              <w:bottom w:w="100" w:type="dxa"/>
              <w:right w:w="100" w:type="dxa"/>
            </w:tcMar>
          </w:tcPr>
          <w:p w14:paraId="07ADEDE3" w14:textId="77777777" w:rsidR="00905EDD" w:rsidRDefault="00582A35">
            <w:pPr>
              <w:widowControl w:val="0"/>
              <w:spacing w:line="240" w:lineRule="auto"/>
            </w:pPr>
            <w:r>
              <w:t>12 (9.45%)</w:t>
            </w:r>
          </w:p>
        </w:tc>
        <w:tc>
          <w:tcPr>
            <w:tcW w:w="1515" w:type="dxa"/>
            <w:shd w:val="clear" w:color="auto" w:fill="auto"/>
            <w:tcMar>
              <w:top w:w="100" w:type="dxa"/>
              <w:left w:w="100" w:type="dxa"/>
              <w:bottom w:w="100" w:type="dxa"/>
              <w:right w:w="100" w:type="dxa"/>
            </w:tcMar>
          </w:tcPr>
          <w:p w14:paraId="368BC76D" w14:textId="77777777" w:rsidR="00905EDD" w:rsidRDefault="00582A35">
            <w:pPr>
              <w:widowControl w:val="0"/>
              <w:spacing w:line="240" w:lineRule="auto"/>
            </w:pPr>
            <w:r>
              <w:t>9 (7.09%)</w:t>
            </w:r>
          </w:p>
        </w:tc>
        <w:tc>
          <w:tcPr>
            <w:tcW w:w="1260" w:type="dxa"/>
            <w:shd w:val="clear" w:color="auto" w:fill="auto"/>
            <w:tcMar>
              <w:top w:w="100" w:type="dxa"/>
              <w:left w:w="100" w:type="dxa"/>
              <w:bottom w:w="100" w:type="dxa"/>
              <w:right w:w="100" w:type="dxa"/>
            </w:tcMar>
          </w:tcPr>
          <w:p w14:paraId="2B6E6FA6" w14:textId="77777777" w:rsidR="00905EDD" w:rsidRDefault="00582A35">
            <w:pPr>
              <w:widowControl w:val="0"/>
              <w:spacing w:line="240" w:lineRule="auto"/>
            </w:pPr>
            <w:r>
              <w:t>13 (10.24%)</w:t>
            </w:r>
          </w:p>
        </w:tc>
      </w:tr>
      <w:tr w:rsidR="00905EDD" w14:paraId="57073039" w14:textId="77777777">
        <w:tc>
          <w:tcPr>
            <w:tcW w:w="3120" w:type="dxa"/>
            <w:shd w:val="clear" w:color="auto" w:fill="auto"/>
            <w:tcMar>
              <w:top w:w="100" w:type="dxa"/>
              <w:left w:w="100" w:type="dxa"/>
              <w:bottom w:w="100" w:type="dxa"/>
              <w:right w:w="100" w:type="dxa"/>
            </w:tcMar>
          </w:tcPr>
          <w:p w14:paraId="01EBCE8F" w14:textId="77777777" w:rsidR="00905EDD" w:rsidRDefault="00582A35">
            <w:pPr>
              <w:widowControl w:val="0"/>
              <w:spacing w:line="240" w:lineRule="auto"/>
            </w:pPr>
            <w:r>
              <w:t>Trouble remembering important parts of the conversion therapy?</w:t>
            </w:r>
          </w:p>
        </w:tc>
        <w:tc>
          <w:tcPr>
            <w:tcW w:w="1695" w:type="dxa"/>
            <w:shd w:val="clear" w:color="auto" w:fill="auto"/>
            <w:tcMar>
              <w:top w:w="100" w:type="dxa"/>
              <w:left w:w="100" w:type="dxa"/>
              <w:bottom w:w="100" w:type="dxa"/>
              <w:right w:w="100" w:type="dxa"/>
            </w:tcMar>
          </w:tcPr>
          <w:p w14:paraId="4E600297" w14:textId="77777777" w:rsidR="00905EDD" w:rsidRDefault="00582A35">
            <w:pPr>
              <w:widowControl w:val="0"/>
              <w:spacing w:line="240" w:lineRule="auto"/>
            </w:pPr>
            <w:r>
              <w:t>66 (50.77%)</w:t>
            </w:r>
          </w:p>
        </w:tc>
        <w:tc>
          <w:tcPr>
            <w:tcW w:w="1350" w:type="dxa"/>
            <w:shd w:val="clear" w:color="auto" w:fill="auto"/>
            <w:tcMar>
              <w:top w:w="100" w:type="dxa"/>
              <w:left w:w="100" w:type="dxa"/>
              <w:bottom w:w="100" w:type="dxa"/>
              <w:right w:w="100" w:type="dxa"/>
            </w:tcMar>
          </w:tcPr>
          <w:p w14:paraId="54502F00" w14:textId="77777777" w:rsidR="00905EDD" w:rsidRDefault="00582A35">
            <w:pPr>
              <w:widowControl w:val="0"/>
              <w:spacing w:line="240" w:lineRule="auto"/>
            </w:pPr>
            <w:r>
              <w:t>28 (21.54%)</w:t>
            </w:r>
          </w:p>
        </w:tc>
        <w:tc>
          <w:tcPr>
            <w:tcW w:w="1350" w:type="dxa"/>
            <w:shd w:val="clear" w:color="auto" w:fill="auto"/>
            <w:tcMar>
              <w:top w:w="100" w:type="dxa"/>
              <w:left w:w="100" w:type="dxa"/>
              <w:bottom w:w="100" w:type="dxa"/>
              <w:right w:w="100" w:type="dxa"/>
            </w:tcMar>
          </w:tcPr>
          <w:p w14:paraId="2328032B" w14:textId="77777777" w:rsidR="00905EDD" w:rsidRDefault="00582A35">
            <w:pPr>
              <w:widowControl w:val="0"/>
              <w:spacing w:line="240" w:lineRule="auto"/>
            </w:pPr>
            <w:r>
              <w:t>17 (13.08%)</w:t>
            </w:r>
          </w:p>
        </w:tc>
        <w:tc>
          <w:tcPr>
            <w:tcW w:w="1515" w:type="dxa"/>
            <w:shd w:val="clear" w:color="auto" w:fill="auto"/>
            <w:tcMar>
              <w:top w:w="100" w:type="dxa"/>
              <w:left w:w="100" w:type="dxa"/>
              <w:bottom w:w="100" w:type="dxa"/>
              <w:right w:w="100" w:type="dxa"/>
            </w:tcMar>
          </w:tcPr>
          <w:p w14:paraId="510E5F3D" w14:textId="77777777" w:rsidR="00905EDD" w:rsidRDefault="00582A35">
            <w:pPr>
              <w:widowControl w:val="0"/>
              <w:spacing w:line="240" w:lineRule="auto"/>
            </w:pPr>
            <w:r>
              <w:t>10 (7.69%)</w:t>
            </w:r>
          </w:p>
        </w:tc>
        <w:tc>
          <w:tcPr>
            <w:tcW w:w="1260" w:type="dxa"/>
            <w:shd w:val="clear" w:color="auto" w:fill="auto"/>
            <w:tcMar>
              <w:top w:w="100" w:type="dxa"/>
              <w:left w:w="100" w:type="dxa"/>
              <w:bottom w:w="100" w:type="dxa"/>
              <w:right w:w="100" w:type="dxa"/>
            </w:tcMar>
          </w:tcPr>
          <w:p w14:paraId="2F68801A" w14:textId="77777777" w:rsidR="00905EDD" w:rsidRDefault="00582A35">
            <w:pPr>
              <w:widowControl w:val="0"/>
              <w:spacing w:line="240" w:lineRule="auto"/>
            </w:pPr>
            <w:r>
              <w:t>9 (6.92%)</w:t>
            </w:r>
          </w:p>
        </w:tc>
      </w:tr>
      <w:tr w:rsidR="00905EDD" w14:paraId="20411FDA" w14:textId="77777777">
        <w:tc>
          <w:tcPr>
            <w:tcW w:w="3120" w:type="dxa"/>
            <w:shd w:val="clear" w:color="auto" w:fill="auto"/>
            <w:tcMar>
              <w:top w:w="100" w:type="dxa"/>
              <w:left w:w="100" w:type="dxa"/>
              <w:bottom w:w="100" w:type="dxa"/>
              <w:right w:w="100" w:type="dxa"/>
            </w:tcMar>
          </w:tcPr>
          <w:p w14:paraId="49D1DF30" w14:textId="77777777" w:rsidR="00905EDD" w:rsidRDefault="00582A35">
            <w:pPr>
              <w:widowControl w:val="0"/>
              <w:spacing w:line="240" w:lineRule="auto"/>
            </w:pPr>
            <w:r>
              <w:t xml:space="preserve">Having strong negative beliefs about yourself, other people, or the world (ex: having thoughts such as - I </w:t>
            </w:r>
            <w:r>
              <w:lastRenderedPageBreak/>
              <w:t>am bad, there is something seriously wrong with me, no one can be trusted, the world is completely dangerous)?</w:t>
            </w:r>
          </w:p>
        </w:tc>
        <w:tc>
          <w:tcPr>
            <w:tcW w:w="1695" w:type="dxa"/>
            <w:shd w:val="clear" w:color="auto" w:fill="auto"/>
            <w:tcMar>
              <w:top w:w="100" w:type="dxa"/>
              <w:left w:w="100" w:type="dxa"/>
              <w:bottom w:w="100" w:type="dxa"/>
              <w:right w:w="100" w:type="dxa"/>
            </w:tcMar>
          </w:tcPr>
          <w:p w14:paraId="136BFE2C" w14:textId="77777777" w:rsidR="00905EDD" w:rsidRDefault="00582A35">
            <w:pPr>
              <w:widowControl w:val="0"/>
              <w:spacing w:line="240" w:lineRule="auto"/>
            </w:pPr>
            <w:r>
              <w:lastRenderedPageBreak/>
              <w:t>47 (36.43%)</w:t>
            </w:r>
          </w:p>
        </w:tc>
        <w:tc>
          <w:tcPr>
            <w:tcW w:w="1350" w:type="dxa"/>
            <w:shd w:val="clear" w:color="auto" w:fill="auto"/>
            <w:tcMar>
              <w:top w:w="100" w:type="dxa"/>
              <w:left w:w="100" w:type="dxa"/>
              <w:bottom w:w="100" w:type="dxa"/>
              <w:right w:w="100" w:type="dxa"/>
            </w:tcMar>
          </w:tcPr>
          <w:p w14:paraId="31028745" w14:textId="77777777" w:rsidR="00905EDD" w:rsidRDefault="00582A35">
            <w:pPr>
              <w:widowControl w:val="0"/>
              <w:spacing w:line="240" w:lineRule="auto"/>
            </w:pPr>
            <w:r>
              <w:t>40 (31.01%)</w:t>
            </w:r>
          </w:p>
        </w:tc>
        <w:tc>
          <w:tcPr>
            <w:tcW w:w="1350" w:type="dxa"/>
            <w:shd w:val="clear" w:color="auto" w:fill="auto"/>
            <w:tcMar>
              <w:top w:w="100" w:type="dxa"/>
              <w:left w:w="100" w:type="dxa"/>
              <w:bottom w:w="100" w:type="dxa"/>
              <w:right w:w="100" w:type="dxa"/>
            </w:tcMar>
          </w:tcPr>
          <w:p w14:paraId="490C3F21" w14:textId="77777777" w:rsidR="00905EDD" w:rsidRDefault="00582A35">
            <w:pPr>
              <w:widowControl w:val="0"/>
              <w:spacing w:line="240" w:lineRule="auto"/>
            </w:pPr>
            <w:r>
              <w:t>18 (13.95%)</w:t>
            </w:r>
          </w:p>
        </w:tc>
        <w:tc>
          <w:tcPr>
            <w:tcW w:w="1515" w:type="dxa"/>
            <w:shd w:val="clear" w:color="auto" w:fill="auto"/>
            <w:tcMar>
              <w:top w:w="100" w:type="dxa"/>
              <w:left w:w="100" w:type="dxa"/>
              <w:bottom w:w="100" w:type="dxa"/>
              <w:right w:w="100" w:type="dxa"/>
            </w:tcMar>
          </w:tcPr>
          <w:p w14:paraId="75DE9F64" w14:textId="77777777" w:rsidR="00905EDD" w:rsidRDefault="00582A35">
            <w:pPr>
              <w:widowControl w:val="0"/>
              <w:spacing w:line="240" w:lineRule="auto"/>
            </w:pPr>
            <w:r>
              <w:t>14 (10.85%)</w:t>
            </w:r>
          </w:p>
        </w:tc>
        <w:tc>
          <w:tcPr>
            <w:tcW w:w="1260" w:type="dxa"/>
            <w:shd w:val="clear" w:color="auto" w:fill="auto"/>
            <w:tcMar>
              <w:top w:w="100" w:type="dxa"/>
              <w:left w:w="100" w:type="dxa"/>
              <w:bottom w:w="100" w:type="dxa"/>
              <w:right w:w="100" w:type="dxa"/>
            </w:tcMar>
          </w:tcPr>
          <w:p w14:paraId="7895A753" w14:textId="77777777" w:rsidR="00905EDD" w:rsidRDefault="00582A35">
            <w:pPr>
              <w:widowControl w:val="0"/>
              <w:spacing w:line="240" w:lineRule="auto"/>
            </w:pPr>
            <w:r>
              <w:t>10 (7.75%)</w:t>
            </w:r>
          </w:p>
        </w:tc>
      </w:tr>
      <w:tr w:rsidR="00905EDD" w14:paraId="773B7725" w14:textId="77777777">
        <w:tc>
          <w:tcPr>
            <w:tcW w:w="3120" w:type="dxa"/>
            <w:shd w:val="clear" w:color="auto" w:fill="auto"/>
            <w:tcMar>
              <w:top w:w="100" w:type="dxa"/>
              <w:left w:w="100" w:type="dxa"/>
              <w:bottom w:w="100" w:type="dxa"/>
              <w:right w:w="100" w:type="dxa"/>
            </w:tcMar>
          </w:tcPr>
          <w:p w14:paraId="7D6FBC0B" w14:textId="77777777" w:rsidR="00905EDD" w:rsidRDefault="00582A35">
            <w:pPr>
              <w:widowControl w:val="0"/>
              <w:spacing w:line="240" w:lineRule="auto"/>
            </w:pPr>
            <w:r>
              <w:t>Blaming yourself or someone else for the conversion therapy or what happened after it?</w:t>
            </w:r>
          </w:p>
        </w:tc>
        <w:tc>
          <w:tcPr>
            <w:tcW w:w="1695" w:type="dxa"/>
            <w:shd w:val="clear" w:color="auto" w:fill="auto"/>
            <w:tcMar>
              <w:top w:w="100" w:type="dxa"/>
              <w:left w:w="100" w:type="dxa"/>
              <w:bottom w:w="100" w:type="dxa"/>
              <w:right w:w="100" w:type="dxa"/>
            </w:tcMar>
          </w:tcPr>
          <w:p w14:paraId="428DE7A2" w14:textId="77777777" w:rsidR="00905EDD" w:rsidRDefault="00582A35">
            <w:pPr>
              <w:widowControl w:val="0"/>
              <w:spacing w:line="240" w:lineRule="auto"/>
            </w:pPr>
            <w:r>
              <w:t>54 (42.19%)</w:t>
            </w:r>
          </w:p>
        </w:tc>
        <w:tc>
          <w:tcPr>
            <w:tcW w:w="1350" w:type="dxa"/>
            <w:shd w:val="clear" w:color="auto" w:fill="auto"/>
            <w:tcMar>
              <w:top w:w="100" w:type="dxa"/>
              <w:left w:w="100" w:type="dxa"/>
              <w:bottom w:w="100" w:type="dxa"/>
              <w:right w:w="100" w:type="dxa"/>
            </w:tcMar>
          </w:tcPr>
          <w:p w14:paraId="58FC1295" w14:textId="77777777" w:rsidR="00905EDD" w:rsidRDefault="00582A35">
            <w:pPr>
              <w:widowControl w:val="0"/>
              <w:spacing w:line="240" w:lineRule="auto"/>
            </w:pPr>
            <w:r>
              <w:t>33 (25.78%)</w:t>
            </w:r>
          </w:p>
        </w:tc>
        <w:tc>
          <w:tcPr>
            <w:tcW w:w="1350" w:type="dxa"/>
            <w:shd w:val="clear" w:color="auto" w:fill="auto"/>
            <w:tcMar>
              <w:top w:w="100" w:type="dxa"/>
              <w:left w:w="100" w:type="dxa"/>
              <w:bottom w:w="100" w:type="dxa"/>
              <w:right w:w="100" w:type="dxa"/>
            </w:tcMar>
          </w:tcPr>
          <w:p w14:paraId="5961CB13" w14:textId="77777777" w:rsidR="00905EDD" w:rsidRDefault="00582A35">
            <w:pPr>
              <w:widowControl w:val="0"/>
              <w:spacing w:line="240" w:lineRule="auto"/>
            </w:pPr>
            <w:r>
              <w:t>20 (15.63%)</w:t>
            </w:r>
          </w:p>
        </w:tc>
        <w:tc>
          <w:tcPr>
            <w:tcW w:w="1515" w:type="dxa"/>
            <w:shd w:val="clear" w:color="auto" w:fill="auto"/>
            <w:tcMar>
              <w:top w:w="100" w:type="dxa"/>
              <w:left w:w="100" w:type="dxa"/>
              <w:bottom w:w="100" w:type="dxa"/>
              <w:right w:w="100" w:type="dxa"/>
            </w:tcMar>
          </w:tcPr>
          <w:p w14:paraId="17B875CA" w14:textId="77777777" w:rsidR="00905EDD" w:rsidRDefault="00582A35">
            <w:pPr>
              <w:widowControl w:val="0"/>
              <w:spacing w:line="240" w:lineRule="auto"/>
            </w:pPr>
            <w:r>
              <w:t>13 (10.16%)</w:t>
            </w:r>
          </w:p>
        </w:tc>
        <w:tc>
          <w:tcPr>
            <w:tcW w:w="1260" w:type="dxa"/>
            <w:shd w:val="clear" w:color="auto" w:fill="auto"/>
            <w:tcMar>
              <w:top w:w="100" w:type="dxa"/>
              <w:left w:w="100" w:type="dxa"/>
              <w:bottom w:w="100" w:type="dxa"/>
              <w:right w:w="100" w:type="dxa"/>
            </w:tcMar>
          </w:tcPr>
          <w:p w14:paraId="1A8B90B7" w14:textId="77777777" w:rsidR="00905EDD" w:rsidRDefault="00582A35">
            <w:pPr>
              <w:widowControl w:val="0"/>
              <w:spacing w:line="240" w:lineRule="auto"/>
            </w:pPr>
            <w:r>
              <w:t>8 (6.251%)</w:t>
            </w:r>
          </w:p>
        </w:tc>
      </w:tr>
      <w:tr w:rsidR="00905EDD" w14:paraId="00C8DE71" w14:textId="77777777">
        <w:tc>
          <w:tcPr>
            <w:tcW w:w="3120" w:type="dxa"/>
            <w:shd w:val="clear" w:color="auto" w:fill="auto"/>
            <w:tcMar>
              <w:top w:w="100" w:type="dxa"/>
              <w:left w:w="100" w:type="dxa"/>
              <w:bottom w:w="100" w:type="dxa"/>
              <w:right w:w="100" w:type="dxa"/>
            </w:tcMar>
          </w:tcPr>
          <w:p w14:paraId="3F56CF43" w14:textId="77777777" w:rsidR="00905EDD" w:rsidRDefault="00582A35">
            <w:pPr>
              <w:widowControl w:val="0"/>
              <w:spacing w:line="240" w:lineRule="auto"/>
            </w:pPr>
            <w:r>
              <w:t>Having strong negative feelings such as fear, horror, anger, guilt, or shame?</w:t>
            </w:r>
          </w:p>
        </w:tc>
        <w:tc>
          <w:tcPr>
            <w:tcW w:w="1695" w:type="dxa"/>
            <w:shd w:val="clear" w:color="auto" w:fill="auto"/>
            <w:tcMar>
              <w:top w:w="100" w:type="dxa"/>
              <w:left w:w="100" w:type="dxa"/>
              <w:bottom w:w="100" w:type="dxa"/>
              <w:right w:w="100" w:type="dxa"/>
            </w:tcMar>
          </w:tcPr>
          <w:p w14:paraId="005A0AE5" w14:textId="77777777" w:rsidR="00905EDD" w:rsidRDefault="00582A35">
            <w:pPr>
              <w:widowControl w:val="0"/>
              <w:spacing w:line="240" w:lineRule="auto"/>
            </w:pPr>
            <w:r>
              <w:t>47 (37.60%)</w:t>
            </w:r>
          </w:p>
        </w:tc>
        <w:tc>
          <w:tcPr>
            <w:tcW w:w="1350" w:type="dxa"/>
            <w:shd w:val="clear" w:color="auto" w:fill="auto"/>
            <w:tcMar>
              <w:top w:w="100" w:type="dxa"/>
              <w:left w:w="100" w:type="dxa"/>
              <w:bottom w:w="100" w:type="dxa"/>
              <w:right w:w="100" w:type="dxa"/>
            </w:tcMar>
          </w:tcPr>
          <w:p w14:paraId="1960A698" w14:textId="77777777" w:rsidR="00905EDD" w:rsidRDefault="00582A35">
            <w:pPr>
              <w:widowControl w:val="0"/>
              <w:spacing w:line="240" w:lineRule="auto"/>
            </w:pPr>
            <w:r>
              <w:t>33 (26.40%)</w:t>
            </w:r>
          </w:p>
        </w:tc>
        <w:tc>
          <w:tcPr>
            <w:tcW w:w="1350" w:type="dxa"/>
            <w:shd w:val="clear" w:color="auto" w:fill="auto"/>
            <w:tcMar>
              <w:top w:w="100" w:type="dxa"/>
              <w:left w:w="100" w:type="dxa"/>
              <w:bottom w:w="100" w:type="dxa"/>
              <w:right w:w="100" w:type="dxa"/>
            </w:tcMar>
          </w:tcPr>
          <w:p w14:paraId="2BE3DFED" w14:textId="77777777" w:rsidR="00905EDD" w:rsidRDefault="00582A35">
            <w:pPr>
              <w:widowControl w:val="0"/>
              <w:spacing w:line="240" w:lineRule="auto"/>
            </w:pPr>
            <w:r>
              <w:t>21 (16.80%)</w:t>
            </w:r>
          </w:p>
        </w:tc>
        <w:tc>
          <w:tcPr>
            <w:tcW w:w="1515" w:type="dxa"/>
            <w:shd w:val="clear" w:color="auto" w:fill="auto"/>
            <w:tcMar>
              <w:top w:w="100" w:type="dxa"/>
              <w:left w:w="100" w:type="dxa"/>
              <w:bottom w:w="100" w:type="dxa"/>
              <w:right w:w="100" w:type="dxa"/>
            </w:tcMar>
          </w:tcPr>
          <w:p w14:paraId="60124C9C" w14:textId="77777777" w:rsidR="00905EDD" w:rsidRDefault="00582A35">
            <w:pPr>
              <w:widowControl w:val="0"/>
              <w:spacing w:line="240" w:lineRule="auto"/>
            </w:pPr>
            <w:r>
              <w:t>15 (12.0%)</w:t>
            </w:r>
          </w:p>
        </w:tc>
        <w:tc>
          <w:tcPr>
            <w:tcW w:w="1260" w:type="dxa"/>
            <w:shd w:val="clear" w:color="auto" w:fill="auto"/>
            <w:tcMar>
              <w:top w:w="100" w:type="dxa"/>
              <w:left w:w="100" w:type="dxa"/>
              <w:bottom w:w="100" w:type="dxa"/>
              <w:right w:w="100" w:type="dxa"/>
            </w:tcMar>
          </w:tcPr>
          <w:p w14:paraId="3911F3F5" w14:textId="77777777" w:rsidR="00905EDD" w:rsidRDefault="00582A35">
            <w:pPr>
              <w:widowControl w:val="0"/>
              <w:spacing w:line="240" w:lineRule="auto"/>
            </w:pPr>
            <w:r>
              <w:t>9 (7.20%)</w:t>
            </w:r>
          </w:p>
        </w:tc>
      </w:tr>
      <w:tr w:rsidR="00905EDD" w14:paraId="4AC0E12E" w14:textId="77777777">
        <w:tc>
          <w:tcPr>
            <w:tcW w:w="3120" w:type="dxa"/>
            <w:shd w:val="clear" w:color="auto" w:fill="auto"/>
            <w:tcMar>
              <w:top w:w="100" w:type="dxa"/>
              <w:left w:w="100" w:type="dxa"/>
              <w:bottom w:w="100" w:type="dxa"/>
              <w:right w:w="100" w:type="dxa"/>
            </w:tcMar>
          </w:tcPr>
          <w:p w14:paraId="350A3FC3" w14:textId="77777777" w:rsidR="00905EDD" w:rsidRDefault="00582A35">
            <w:pPr>
              <w:widowControl w:val="0"/>
              <w:spacing w:line="240" w:lineRule="auto"/>
            </w:pPr>
            <w:r>
              <w:t>Loss of interest in activities you used to enjoy?</w:t>
            </w:r>
          </w:p>
        </w:tc>
        <w:tc>
          <w:tcPr>
            <w:tcW w:w="1695" w:type="dxa"/>
            <w:shd w:val="clear" w:color="auto" w:fill="auto"/>
            <w:tcMar>
              <w:top w:w="100" w:type="dxa"/>
              <w:left w:w="100" w:type="dxa"/>
              <w:bottom w:w="100" w:type="dxa"/>
              <w:right w:w="100" w:type="dxa"/>
            </w:tcMar>
          </w:tcPr>
          <w:p w14:paraId="653CE3D8" w14:textId="77777777" w:rsidR="00905EDD" w:rsidRDefault="00582A35">
            <w:pPr>
              <w:widowControl w:val="0"/>
              <w:spacing w:line="240" w:lineRule="auto"/>
            </w:pPr>
            <w:r>
              <w:t>44 (36.07%)</w:t>
            </w:r>
          </w:p>
        </w:tc>
        <w:tc>
          <w:tcPr>
            <w:tcW w:w="1350" w:type="dxa"/>
            <w:shd w:val="clear" w:color="auto" w:fill="auto"/>
            <w:tcMar>
              <w:top w:w="100" w:type="dxa"/>
              <w:left w:w="100" w:type="dxa"/>
              <w:bottom w:w="100" w:type="dxa"/>
              <w:right w:w="100" w:type="dxa"/>
            </w:tcMar>
          </w:tcPr>
          <w:p w14:paraId="6BFDD029" w14:textId="77777777" w:rsidR="00905EDD" w:rsidRDefault="00582A35">
            <w:pPr>
              <w:widowControl w:val="0"/>
              <w:spacing w:line="240" w:lineRule="auto"/>
            </w:pPr>
            <w:r>
              <w:t>36 (29.51%)</w:t>
            </w:r>
          </w:p>
        </w:tc>
        <w:tc>
          <w:tcPr>
            <w:tcW w:w="1350" w:type="dxa"/>
            <w:shd w:val="clear" w:color="auto" w:fill="auto"/>
            <w:tcMar>
              <w:top w:w="100" w:type="dxa"/>
              <w:left w:w="100" w:type="dxa"/>
              <w:bottom w:w="100" w:type="dxa"/>
              <w:right w:w="100" w:type="dxa"/>
            </w:tcMar>
          </w:tcPr>
          <w:p w14:paraId="0327B2A1" w14:textId="77777777" w:rsidR="00905EDD" w:rsidRDefault="00582A35">
            <w:pPr>
              <w:widowControl w:val="0"/>
              <w:spacing w:line="240" w:lineRule="auto"/>
            </w:pPr>
            <w:r>
              <w:t>19 (15.57%)</w:t>
            </w:r>
          </w:p>
        </w:tc>
        <w:tc>
          <w:tcPr>
            <w:tcW w:w="1515" w:type="dxa"/>
            <w:shd w:val="clear" w:color="auto" w:fill="auto"/>
            <w:tcMar>
              <w:top w:w="100" w:type="dxa"/>
              <w:left w:w="100" w:type="dxa"/>
              <w:bottom w:w="100" w:type="dxa"/>
              <w:right w:w="100" w:type="dxa"/>
            </w:tcMar>
          </w:tcPr>
          <w:p w14:paraId="24FC762C" w14:textId="77777777" w:rsidR="00905EDD" w:rsidRDefault="00582A35">
            <w:pPr>
              <w:widowControl w:val="0"/>
              <w:spacing w:line="240" w:lineRule="auto"/>
            </w:pPr>
            <w:r>
              <w:t>8 (6.56%)</w:t>
            </w:r>
          </w:p>
        </w:tc>
        <w:tc>
          <w:tcPr>
            <w:tcW w:w="1260" w:type="dxa"/>
            <w:shd w:val="clear" w:color="auto" w:fill="auto"/>
            <w:tcMar>
              <w:top w:w="100" w:type="dxa"/>
              <w:left w:w="100" w:type="dxa"/>
              <w:bottom w:w="100" w:type="dxa"/>
              <w:right w:w="100" w:type="dxa"/>
            </w:tcMar>
          </w:tcPr>
          <w:p w14:paraId="044E4BDC" w14:textId="77777777" w:rsidR="00905EDD" w:rsidRDefault="00582A35">
            <w:pPr>
              <w:widowControl w:val="0"/>
              <w:spacing w:line="240" w:lineRule="auto"/>
            </w:pPr>
            <w:r>
              <w:t>15 (12.30%)</w:t>
            </w:r>
          </w:p>
        </w:tc>
      </w:tr>
      <w:tr w:rsidR="00905EDD" w14:paraId="7C90CC3A" w14:textId="77777777">
        <w:tc>
          <w:tcPr>
            <w:tcW w:w="3120" w:type="dxa"/>
            <w:shd w:val="clear" w:color="auto" w:fill="auto"/>
            <w:tcMar>
              <w:top w:w="100" w:type="dxa"/>
              <w:left w:w="100" w:type="dxa"/>
              <w:bottom w:w="100" w:type="dxa"/>
              <w:right w:w="100" w:type="dxa"/>
            </w:tcMar>
          </w:tcPr>
          <w:p w14:paraId="648B8CA2" w14:textId="77777777" w:rsidR="00905EDD" w:rsidRDefault="00582A35">
            <w:pPr>
              <w:widowControl w:val="0"/>
              <w:spacing w:line="240" w:lineRule="auto"/>
            </w:pPr>
            <w:r>
              <w:t>Feeling distant or cut off from other people?</w:t>
            </w:r>
          </w:p>
        </w:tc>
        <w:tc>
          <w:tcPr>
            <w:tcW w:w="1695" w:type="dxa"/>
            <w:shd w:val="clear" w:color="auto" w:fill="auto"/>
            <w:tcMar>
              <w:top w:w="100" w:type="dxa"/>
              <w:left w:w="100" w:type="dxa"/>
              <w:bottom w:w="100" w:type="dxa"/>
              <w:right w:w="100" w:type="dxa"/>
            </w:tcMar>
          </w:tcPr>
          <w:p w14:paraId="589F0468" w14:textId="77777777" w:rsidR="00905EDD" w:rsidRDefault="00582A35">
            <w:pPr>
              <w:widowControl w:val="0"/>
              <w:spacing w:line="240" w:lineRule="auto"/>
            </w:pPr>
            <w:r>
              <w:t>37 (30.58%)</w:t>
            </w:r>
          </w:p>
        </w:tc>
        <w:tc>
          <w:tcPr>
            <w:tcW w:w="1350" w:type="dxa"/>
            <w:shd w:val="clear" w:color="auto" w:fill="auto"/>
            <w:tcMar>
              <w:top w:w="100" w:type="dxa"/>
              <w:left w:w="100" w:type="dxa"/>
              <w:bottom w:w="100" w:type="dxa"/>
              <w:right w:w="100" w:type="dxa"/>
            </w:tcMar>
          </w:tcPr>
          <w:p w14:paraId="6778F6A6" w14:textId="77777777" w:rsidR="00905EDD" w:rsidRDefault="00582A35">
            <w:pPr>
              <w:widowControl w:val="0"/>
              <w:spacing w:line="240" w:lineRule="auto"/>
            </w:pPr>
            <w:r>
              <w:t>32 (26.45%)</w:t>
            </w:r>
          </w:p>
        </w:tc>
        <w:tc>
          <w:tcPr>
            <w:tcW w:w="1350" w:type="dxa"/>
            <w:shd w:val="clear" w:color="auto" w:fill="auto"/>
            <w:tcMar>
              <w:top w:w="100" w:type="dxa"/>
              <w:left w:w="100" w:type="dxa"/>
              <w:bottom w:w="100" w:type="dxa"/>
              <w:right w:w="100" w:type="dxa"/>
            </w:tcMar>
          </w:tcPr>
          <w:p w14:paraId="269B3B96" w14:textId="77777777" w:rsidR="00905EDD" w:rsidRDefault="00582A35">
            <w:pPr>
              <w:widowControl w:val="0"/>
              <w:spacing w:line="240" w:lineRule="auto"/>
            </w:pPr>
            <w:r>
              <w:t>23 (19.01%)</w:t>
            </w:r>
          </w:p>
        </w:tc>
        <w:tc>
          <w:tcPr>
            <w:tcW w:w="1515" w:type="dxa"/>
            <w:shd w:val="clear" w:color="auto" w:fill="auto"/>
            <w:tcMar>
              <w:top w:w="100" w:type="dxa"/>
              <w:left w:w="100" w:type="dxa"/>
              <w:bottom w:w="100" w:type="dxa"/>
              <w:right w:w="100" w:type="dxa"/>
            </w:tcMar>
          </w:tcPr>
          <w:p w14:paraId="2C49B7F2" w14:textId="77777777" w:rsidR="00905EDD" w:rsidRDefault="00582A35">
            <w:pPr>
              <w:widowControl w:val="0"/>
              <w:spacing w:line="240" w:lineRule="auto"/>
            </w:pPr>
            <w:r>
              <w:t>14 (11.57%)</w:t>
            </w:r>
          </w:p>
        </w:tc>
        <w:tc>
          <w:tcPr>
            <w:tcW w:w="1260" w:type="dxa"/>
            <w:shd w:val="clear" w:color="auto" w:fill="auto"/>
            <w:tcMar>
              <w:top w:w="100" w:type="dxa"/>
              <w:left w:w="100" w:type="dxa"/>
              <w:bottom w:w="100" w:type="dxa"/>
              <w:right w:w="100" w:type="dxa"/>
            </w:tcMar>
          </w:tcPr>
          <w:p w14:paraId="23227936" w14:textId="77777777" w:rsidR="00905EDD" w:rsidRDefault="00582A35">
            <w:pPr>
              <w:widowControl w:val="0"/>
              <w:spacing w:line="240" w:lineRule="auto"/>
            </w:pPr>
            <w:r>
              <w:t>15 (12.40%)</w:t>
            </w:r>
          </w:p>
        </w:tc>
      </w:tr>
      <w:tr w:rsidR="00905EDD" w14:paraId="2102C4FF" w14:textId="77777777">
        <w:tc>
          <w:tcPr>
            <w:tcW w:w="3120" w:type="dxa"/>
            <w:shd w:val="clear" w:color="auto" w:fill="auto"/>
            <w:tcMar>
              <w:top w:w="100" w:type="dxa"/>
              <w:left w:w="100" w:type="dxa"/>
              <w:bottom w:w="100" w:type="dxa"/>
              <w:right w:w="100" w:type="dxa"/>
            </w:tcMar>
          </w:tcPr>
          <w:p w14:paraId="59F7D570" w14:textId="77777777" w:rsidR="00905EDD" w:rsidRDefault="00582A35">
            <w:pPr>
              <w:widowControl w:val="0"/>
              <w:spacing w:line="240" w:lineRule="auto"/>
            </w:pPr>
            <w:r>
              <w:t>Trouble experiencing positive feelings (ex: being unable to feel happiness or have loving feelings for people close to you)?</w:t>
            </w:r>
          </w:p>
        </w:tc>
        <w:tc>
          <w:tcPr>
            <w:tcW w:w="1695" w:type="dxa"/>
            <w:shd w:val="clear" w:color="auto" w:fill="auto"/>
            <w:tcMar>
              <w:top w:w="100" w:type="dxa"/>
              <w:left w:w="100" w:type="dxa"/>
              <w:bottom w:w="100" w:type="dxa"/>
              <w:right w:w="100" w:type="dxa"/>
            </w:tcMar>
          </w:tcPr>
          <w:p w14:paraId="13C41A02" w14:textId="77777777" w:rsidR="00905EDD" w:rsidRDefault="00582A35">
            <w:pPr>
              <w:widowControl w:val="0"/>
              <w:spacing w:line="240" w:lineRule="auto"/>
            </w:pPr>
            <w:r>
              <w:t>43 (36.13%)</w:t>
            </w:r>
          </w:p>
        </w:tc>
        <w:tc>
          <w:tcPr>
            <w:tcW w:w="1350" w:type="dxa"/>
            <w:shd w:val="clear" w:color="auto" w:fill="auto"/>
            <w:tcMar>
              <w:top w:w="100" w:type="dxa"/>
              <w:left w:w="100" w:type="dxa"/>
              <w:bottom w:w="100" w:type="dxa"/>
              <w:right w:w="100" w:type="dxa"/>
            </w:tcMar>
          </w:tcPr>
          <w:p w14:paraId="65267CEA" w14:textId="77777777" w:rsidR="00905EDD" w:rsidRDefault="00582A35">
            <w:pPr>
              <w:widowControl w:val="0"/>
              <w:spacing w:line="240" w:lineRule="auto"/>
            </w:pPr>
            <w:r>
              <w:t>29 (24.37%)</w:t>
            </w:r>
          </w:p>
        </w:tc>
        <w:tc>
          <w:tcPr>
            <w:tcW w:w="1350" w:type="dxa"/>
            <w:shd w:val="clear" w:color="auto" w:fill="auto"/>
            <w:tcMar>
              <w:top w:w="100" w:type="dxa"/>
              <w:left w:w="100" w:type="dxa"/>
              <w:bottom w:w="100" w:type="dxa"/>
              <w:right w:w="100" w:type="dxa"/>
            </w:tcMar>
          </w:tcPr>
          <w:p w14:paraId="10931412" w14:textId="77777777" w:rsidR="00905EDD" w:rsidRDefault="00582A35">
            <w:pPr>
              <w:widowControl w:val="0"/>
              <w:spacing w:line="240" w:lineRule="auto"/>
            </w:pPr>
            <w:r>
              <w:t>24 (20.17%)</w:t>
            </w:r>
          </w:p>
        </w:tc>
        <w:tc>
          <w:tcPr>
            <w:tcW w:w="1515" w:type="dxa"/>
            <w:shd w:val="clear" w:color="auto" w:fill="auto"/>
            <w:tcMar>
              <w:top w:w="100" w:type="dxa"/>
              <w:left w:w="100" w:type="dxa"/>
              <w:bottom w:w="100" w:type="dxa"/>
              <w:right w:w="100" w:type="dxa"/>
            </w:tcMar>
          </w:tcPr>
          <w:p w14:paraId="7575C210" w14:textId="77777777" w:rsidR="00905EDD" w:rsidRDefault="00582A35">
            <w:pPr>
              <w:widowControl w:val="0"/>
              <w:spacing w:line="240" w:lineRule="auto"/>
            </w:pPr>
            <w:r>
              <w:t>15 (12.61%)</w:t>
            </w:r>
          </w:p>
        </w:tc>
        <w:tc>
          <w:tcPr>
            <w:tcW w:w="1260" w:type="dxa"/>
            <w:shd w:val="clear" w:color="auto" w:fill="auto"/>
            <w:tcMar>
              <w:top w:w="100" w:type="dxa"/>
              <w:left w:w="100" w:type="dxa"/>
              <w:bottom w:w="100" w:type="dxa"/>
              <w:right w:w="100" w:type="dxa"/>
            </w:tcMar>
          </w:tcPr>
          <w:p w14:paraId="41A2E39D" w14:textId="77777777" w:rsidR="00905EDD" w:rsidRDefault="00582A35">
            <w:pPr>
              <w:widowControl w:val="0"/>
              <w:spacing w:line="240" w:lineRule="auto"/>
            </w:pPr>
            <w:r>
              <w:t>8 (6.72%)</w:t>
            </w:r>
          </w:p>
        </w:tc>
      </w:tr>
      <w:tr w:rsidR="00905EDD" w14:paraId="50DFF868" w14:textId="77777777">
        <w:tc>
          <w:tcPr>
            <w:tcW w:w="3120" w:type="dxa"/>
            <w:shd w:val="clear" w:color="auto" w:fill="auto"/>
            <w:tcMar>
              <w:top w:w="100" w:type="dxa"/>
              <w:left w:w="100" w:type="dxa"/>
              <w:bottom w:w="100" w:type="dxa"/>
              <w:right w:w="100" w:type="dxa"/>
            </w:tcMar>
          </w:tcPr>
          <w:p w14:paraId="024C1EA4" w14:textId="77777777" w:rsidR="00905EDD" w:rsidRDefault="00582A35">
            <w:pPr>
              <w:widowControl w:val="0"/>
              <w:spacing w:line="240" w:lineRule="auto"/>
            </w:pPr>
            <w:r>
              <w:t>Irritable behavior, angry outbursts, or acting aggressively?</w:t>
            </w:r>
          </w:p>
        </w:tc>
        <w:tc>
          <w:tcPr>
            <w:tcW w:w="1695" w:type="dxa"/>
            <w:shd w:val="clear" w:color="auto" w:fill="auto"/>
            <w:tcMar>
              <w:top w:w="100" w:type="dxa"/>
              <w:left w:w="100" w:type="dxa"/>
              <w:bottom w:w="100" w:type="dxa"/>
              <w:right w:w="100" w:type="dxa"/>
            </w:tcMar>
          </w:tcPr>
          <w:p w14:paraId="3D402F4D" w14:textId="77777777" w:rsidR="00905EDD" w:rsidRDefault="00582A35">
            <w:pPr>
              <w:widowControl w:val="0"/>
              <w:spacing w:line="240" w:lineRule="auto"/>
            </w:pPr>
            <w:r>
              <w:t>35 (29.91%)</w:t>
            </w:r>
          </w:p>
        </w:tc>
        <w:tc>
          <w:tcPr>
            <w:tcW w:w="1350" w:type="dxa"/>
            <w:shd w:val="clear" w:color="auto" w:fill="auto"/>
            <w:tcMar>
              <w:top w:w="100" w:type="dxa"/>
              <w:left w:w="100" w:type="dxa"/>
              <w:bottom w:w="100" w:type="dxa"/>
              <w:right w:w="100" w:type="dxa"/>
            </w:tcMar>
          </w:tcPr>
          <w:p w14:paraId="62637FE1" w14:textId="77777777" w:rsidR="00905EDD" w:rsidRDefault="00582A35">
            <w:pPr>
              <w:widowControl w:val="0"/>
              <w:spacing w:line="240" w:lineRule="auto"/>
            </w:pPr>
            <w:r>
              <w:t>42 (35.90%)</w:t>
            </w:r>
          </w:p>
        </w:tc>
        <w:tc>
          <w:tcPr>
            <w:tcW w:w="1350" w:type="dxa"/>
            <w:shd w:val="clear" w:color="auto" w:fill="auto"/>
            <w:tcMar>
              <w:top w:w="100" w:type="dxa"/>
              <w:left w:w="100" w:type="dxa"/>
              <w:bottom w:w="100" w:type="dxa"/>
              <w:right w:w="100" w:type="dxa"/>
            </w:tcMar>
          </w:tcPr>
          <w:p w14:paraId="1E2DC297" w14:textId="77777777" w:rsidR="00905EDD" w:rsidRDefault="00582A35">
            <w:pPr>
              <w:widowControl w:val="0"/>
              <w:spacing w:line="240" w:lineRule="auto"/>
            </w:pPr>
            <w:r>
              <w:t>19 (16.24%)</w:t>
            </w:r>
          </w:p>
        </w:tc>
        <w:tc>
          <w:tcPr>
            <w:tcW w:w="1515" w:type="dxa"/>
            <w:shd w:val="clear" w:color="auto" w:fill="auto"/>
            <w:tcMar>
              <w:top w:w="100" w:type="dxa"/>
              <w:left w:w="100" w:type="dxa"/>
              <w:bottom w:w="100" w:type="dxa"/>
              <w:right w:w="100" w:type="dxa"/>
            </w:tcMar>
          </w:tcPr>
          <w:p w14:paraId="5C8EEB41" w14:textId="77777777" w:rsidR="00905EDD" w:rsidRDefault="00582A35">
            <w:pPr>
              <w:widowControl w:val="0"/>
              <w:spacing w:line="240" w:lineRule="auto"/>
            </w:pPr>
            <w:r>
              <w:t>11 (9.40%)</w:t>
            </w:r>
          </w:p>
        </w:tc>
        <w:tc>
          <w:tcPr>
            <w:tcW w:w="1260" w:type="dxa"/>
            <w:shd w:val="clear" w:color="auto" w:fill="auto"/>
            <w:tcMar>
              <w:top w:w="100" w:type="dxa"/>
              <w:left w:w="100" w:type="dxa"/>
              <w:bottom w:w="100" w:type="dxa"/>
              <w:right w:w="100" w:type="dxa"/>
            </w:tcMar>
          </w:tcPr>
          <w:p w14:paraId="71E3F2A1" w14:textId="77777777" w:rsidR="00905EDD" w:rsidRDefault="00582A35">
            <w:pPr>
              <w:widowControl w:val="0"/>
              <w:spacing w:line="240" w:lineRule="auto"/>
            </w:pPr>
            <w:r>
              <w:t>20 (8.55%)</w:t>
            </w:r>
          </w:p>
        </w:tc>
      </w:tr>
      <w:tr w:rsidR="00905EDD" w14:paraId="41419BFE" w14:textId="77777777">
        <w:trPr>
          <w:trHeight w:val="1035"/>
        </w:trPr>
        <w:tc>
          <w:tcPr>
            <w:tcW w:w="3120" w:type="dxa"/>
            <w:shd w:val="clear" w:color="auto" w:fill="auto"/>
            <w:tcMar>
              <w:top w:w="100" w:type="dxa"/>
              <w:left w:w="100" w:type="dxa"/>
              <w:bottom w:w="100" w:type="dxa"/>
              <w:right w:w="100" w:type="dxa"/>
            </w:tcMar>
          </w:tcPr>
          <w:p w14:paraId="3B49999B" w14:textId="77777777" w:rsidR="00905EDD" w:rsidRDefault="00582A35">
            <w:pPr>
              <w:widowControl w:val="0"/>
              <w:spacing w:line="240" w:lineRule="auto"/>
            </w:pPr>
            <w:r>
              <w:t>Taking too many risks or doing things that could cause you harm?</w:t>
            </w:r>
          </w:p>
        </w:tc>
        <w:tc>
          <w:tcPr>
            <w:tcW w:w="1695" w:type="dxa"/>
            <w:shd w:val="clear" w:color="auto" w:fill="auto"/>
            <w:tcMar>
              <w:top w:w="100" w:type="dxa"/>
              <w:left w:w="100" w:type="dxa"/>
              <w:bottom w:w="100" w:type="dxa"/>
              <w:right w:w="100" w:type="dxa"/>
            </w:tcMar>
          </w:tcPr>
          <w:p w14:paraId="11969166" w14:textId="77777777" w:rsidR="00905EDD" w:rsidRDefault="00582A35">
            <w:pPr>
              <w:widowControl w:val="0"/>
              <w:spacing w:line="240" w:lineRule="auto"/>
            </w:pPr>
            <w:r>
              <w:t>46 (39.66%)</w:t>
            </w:r>
          </w:p>
        </w:tc>
        <w:tc>
          <w:tcPr>
            <w:tcW w:w="1350" w:type="dxa"/>
            <w:shd w:val="clear" w:color="auto" w:fill="auto"/>
            <w:tcMar>
              <w:top w:w="100" w:type="dxa"/>
              <w:left w:w="100" w:type="dxa"/>
              <w:bottom w:w="100" w:type="dxa"/>
              <w:right w:w="100" w:type="dxa"/>
            </w:tcMar>
          </w:tcPr>
          <w:p w14:paraId="5854B179" w14:textId="77777777" w:rsidR="00905EDD" w:rsidRDefault="00582A35">
            <w:pPr>
              <w:widowControl w:val="0"/>
              <w:spacing w:line="240" w:lineRule="auto"/>
            </w:pPr>
            <w:r>
              <w:t>30 (25.86%)</w:t>
            </w:r>
          </w:p>
        </w:tc>
        <w:tc>
          <w:tcPr>
            <w:tcW w:w="1350" w:type="dxa"/>
            <w:shd w:val="clear" w:color="auto" w:fill="auto"/>
            <w:tcMar>
              <w:top w:w="100" w:type="dxa"/>
              <w:left w:w="100" w:type="dxa"/>
              <w:bottom w:w="100" w:type="dxa"/>
              <w:right w:w="100" w:type="dxa"/>
            </w:tcMar>
          </w:tcPr>
          <w:p w14:paraId="44294A5F" w14:textId="77777777" w:rsidR="00905EDD" w:rsidRDefault="00582A35">
            <w:pPr>
              <w:widowControl w:val="0"/>
              <w:spacing w:line="240" w:lineRule="auto"/>
            </w:pPr>
            <w:r>
              <w:t>19 (16.38%)</w:t>
            </w:r>
          </w:p>
        </w:tc>
        <w:tc>
          <w:tcPr>
            <w:tcW w:w="1515" w:type="dxa"/>
            <w:shd w:val="clear" w:color="auto" w:fill="auto"/>
            <w:tcMar>
              <w:top w:w="100" w:type="dxa"/>
              <w:left w:w="100" w:type="dxa"/>
              <w:bottom w:w="100" w:type="dxa"/>
              <w:right w:w="100" w:type="dxa"/>
            </w:tcMar>
          </w:tcPr>
          <w:p w14:paraId="7F16E910" w14:textId="77777777" w:rsidR="00905EDD" w:rsidRDefault="00582A35">
            <w:pPr>
              <w:widowControl w:val="0"/>
              <w:spacing w:line="240" w:lineRule="auto"/>
            </w:pPr>
            <w:r>
              <w:t>13 (11.21%)</w:t>
            </w:r>
          </w:p>
        </w:tc>
        <w:tc>
          <w:tcPr>
            <w:tcW w:w="1260" w:type="dxa"/>
            <w:shd w:val="clear" w:color="auto" w:fill="auto"/>
            <w:tcMar>
              <w:top w:w="100" w:type="dxa"/>
              <w:left w:w="100" w:type="dxa"/>
              <w:bottom w:w="100" w:type="dxa"/>
              <w:right w:w="100" w:type="dxa"/>
            </w:tcMar>
          </w:tcPr>
          <w:p w14:paraId="2CF800C0" w14:textId="77777777" w:rsidR="00905EDD" w:rsidRDefault="00582A35">
            <w:pPr>
              <w:widowControl w:val="0"/>
              <w:spacing w:line="240" w:lineRule="auto"/>
            </w:pPr>
            <w:r>
              <w:t>8 (6.90%)</w:t>
            </w:r>
          </w:p>
        </w:tc>
      </w:tr>
      <w:tr w:rsidR="00905EDD" w14:paraId="5C273139" w14:textId="77777777">
        <w:tc>
          <w:tcPr>
            <w:tcW w:w="3120" w:type="dxa"/>
            <w:shd w:val="clear" w:color="auto" w:fill="auto"/>
            <w:tcMar>
              <w:top w:w="100" w:type="dxa"/>
              <w:left w:w="100" w:type="dxa"/>
              <w:bottom w:w="100" w:type="dxa"/>
              <w:right w:w="100" w:type="dxa"/>
            </w:tcMar>
          </w:tcPr>
          <w:p w14:paraId="0D0A3BBD" w14:textId="77777777" w:rsidR="00905EDD" w:rsidRDefault="00582A35">
            <w:pPr>
              <w:widowControl w:val="0"/>
              <w:spacing w:line="240" w:lineRule="auto"/>
            </w:pPr>
            <w:r>
              <w:t>Being "super alert" or watchful or on guard?</w:t>
            </w:r>
          </w:p>
        </w:tc>
        <w:tc>
          <w:tcPr>
            <w:tcW w:w="1695" w:type="dxa"/>
            <w:shd w:val="clear" w:color="auto" w:fill="auto"/>
            <w:tcMar>
              <w:top w:w="100" w:type="dxa"/>
              <w:left w:w="100" w:type="dxa"/>
              <w:bottom w:w="100" w:type="dxa"/>
              <w:right w:w="100" w:type="dxa"/>
            </w:tcMar>
          </w:tcPr>
          <w:p w14:paraId="5CA27AAE" w14:textId="77777777" w:rsidR="00905EDD" w:rsidRDefault="00582A35">
            <w:pPr>
              <w:widowControl w:val="0"/>
              <w:spacing w:line="240" w:lineRule="auto"/>
            </w:pPr>
            <w:r>
              <w:t>33 (28.70%)</w:t>
            </w:r>
          </w:p>
        </w:tc>
        <w:tc>
          <w:tcPr>
            <w:tcW w:w="1350" w:type="dxa"/>
            <w:shd w:val="clear" w:color="auto" w:fill="auto"/>
            <w:tcMar>
              <w:top w:w="100" w:type="dxa"/>
              <w:left w:w="100" w:type="dxa"/>
              <w:bottom w:w="100" w:type="dxa"/>
              <w:right w:w="100" w:type="dxa"/>
            </w:tcMar>
          </w:tcPr>
          <w:p w14:paraId="604947D1" w14:textId="77777777" w:rsidR="00905EDD" w:rsidRDefault="00582A35">
            <w:pPr>
              <w:widowControl w:val="0"/>
              <w:spacing w:line="240" w:lineRule="auto"/>
            </w:pPr>
            <w:r>
              <w:t>36 (31.30%)</w:t>
            </w:r>
          </w:p>
        </w:tc>
        <w:tc>
          <w:tcPr>
            <w:tcW w:w="1350" w:type="dxa"/>
            <w:shd w:val="clear" w:color="auto" w:fill="auto"/>
            <w:tcMar>
              <w:top w:w="100" w:type="dxa"/>
              <w:left w:w="100" w:type="dxa"/>
              <w:bottom w:w="100" w:type="dxa"/>
              <w:right w:w="100" w:type="dxa"/>
            </w:tcMar>
          </w:tcPr>
          <w:p w14:paraId="7654F843" w14:textId="77777777" w:rsidR="00905EDD" w:rsidRDefault="00582A35">
            <w:pPr>
              <w:widowControl w:val="0"/>
              <w:spacing w:line="240" w:lineRule="auto"/>
            </w:pPr>
            <w:r>
              <w:t>17 (14.78%)</w:t>
            </w:r>
          </w:p>
        </w:tc>
        <w:tc>
          <w:tcPr>
            <w:tcW w:w="1515" w:type="dxa"/>
            <w:shd w:val="clear" w:color="auto" w:fill="auto"/>
            <w:tcMar>
              <w:top w:w="100" w:type="dxa"/>
              <w:left w:w="100" w:type="dxa"/>
              <w:bottom w:w="100" w:type="dxa"/>
              <w:right w:w="100" w:type="dxa"/>
            </w:tcMar>
          </w:tcPr>
          <w:p w14:paraId="34C50C4A" w14:textId="77777777" w:rsidR="00905EDD" w:rsidRDefault="00582A35">
            <w:pPr>
              <w:widowControl w:val="0"/>
              <w:spacing w:line="240" w:lineRule="auto"/>
            </w:pPr>
            <w:r>
              <w:t>14 (12.17%)</w:t>
            </w:r>
          </w:p>
        </w:tc>
        <w:tc>
          <w:tcPr>
            <w:tcW w:w="1260" w:type="dxa"/>
            <w:shd w:val="clear" w:color="auto" w:fill="auto"/>
            <w:tcMar>
              <w:top w:w="100" w:type="dxa"/>
              <w:left w:w="100" w:type="dxa"/>
              <w:bottom w:w="100" w:type="dxa"/>
              <w:right w:w="100" w:type="dxa"/>
            </w:tcMar>
          </w:tcPr>
          <w:p w14:paraId="067546BB" w14:textId="77777777" w:rsidR="00905EDD" w:rsidRDefault="00582A35">
            <w:pPr>
              <w:widowControl w:val="0"/>
              <w:spacing w:line="240" w:lineRule="auto"/>
            </w:pPr>
            <w:r>
              <w:t>15 (13.04%)</w:t>
            </w:r>
          </w:p>
        </w:tc>
      </w:tr>
      <w:tr w:rsidR="00905EDD" w14:paraId="70275CF6" w14:textId="77777777">
        <w:tc>
          <w:tcPr>
            <w:tcW w:w="3120" w:type="dxa"/>
            <w:shd w:val="clear" w:color="auto" w:fill="auto"/>
            <w:tcMar>
              <w:top w:w="100" w:type="dxa"/>
              <w:left w:w="100" w:type="dxa"/>
              <w:bottom w:w="100" w:type="dxa"/>
              <w:right w:w="100" w:type="dxa"/>
            </w:tcMar>
          </w:tcPr>
          <w:p w14:paraId="669847DF" w14:textId="77777777" w:rsidR="00905EDD" w:rsidRDefault="00582A35">
            <w:pPr>
              <w:widowControl w:val="0"/>
              <w:spacing w:line="240" w:lineRule="auto"/>
            </w:pPr>
            <w:r>
              <w:t>Feeling jumpy or easily startled?</w:t>
            </w:r>
          </w:p>
        </w:tc>
        <w:tc>
          <w:tcPr>
            <w:tcW w:w="1695" w:type="dxa"/>
            <w:shd w:val="clear" w:color="auto" w:fill="auto"/>
            <w:tcMar>
              <w:top w:w="100" w:type="dxa"/>
              <w:left w:w="100" w:type="dxa"/>
              <w:bottom w:w="100" w:type="dxa"/>
              <w:right w:w="100" w:type="dxa"/>
            </w:tcMar>
          </w:tcPr>
          <w:p w14:paraId="7B0A32FD" w14:textId="77777777" w:rsidR="00905EDD" w:rsidRDefault="00582A35">
            <w:pPr>
              <w:widowControl w:val="0"/>
              <w:spacing w:line="240" w:lineRule="auto"/>
            </w:pPr>
            <w:r>
              <w:t>41 (35.65%)</w:t>
            </w:r>
          </w:p>
        </w:tc>
        <w:tc>
          <w:tcPr>
            <w:tcW w:w="1350" w:type="dxa"/>
            <w:shd w:val="clear" w:color="auto" w:fill="auto"/>
            <w:tcMar>
              <w:top w:w="100" w:type="dxa"/>
              <w:left w:w="100" w:type="dxa"/>
              <w:bottom w:w="100" w:type="dxa"/>
              <w:right w:w="100" w:type="dxa"/>
            </w:tcMar>
          </w:tcPr>
          <w:p w14:paraId="51531336" w14:textId="77777777" w:rsidR="00905EDD" w:rsidRDefault="00582A35">
            <w:pPr>
              <w:widowControl w:val="0"/>
              <w:spacing w:line="240" w:lineRule="auto"/>
            </w:pPr>
            <w:r>
              <w:t>33 (28.70%)</w:t>
            </w:r>
          </w:p>
        </w:tc>
        <w:tc>
          <w:tcPr>
            <w:tcW w:w="1350" w:type="dxa"/>
            <w:shd w:val="clear" w:color="auto" w:fill="auto"/>
            <w:tcMar>
              <w:top w:w="100" w:type="dxa"/>
              <w:left w:w="100" w:type="dxa"/>
              <w:bottom w:w="100" w:type="dxa"/>
              <w:right w:w="100" w:type="dxa"/>
            </w:tcMar>
          </w:tcPr>
          <w:p w14:paraId="7B14EFD5" w14:textId="77777777" w:rsidR="00905EDD" w:rsidRDefault="00582A35">
            <w:pPr>
              <w:widowControl w:val="0"/>
              <w:spacing w:line="240" w:lineRule="auto"/>
            </w:pPr>
            <w:r>
              <w:t>18 (15.65%)</w:t>
            </w:r>
          </w:p>
        </w:tc>
        <w:tc>
          <w:tcPr>
            <w:tcW w:w="1515" w:type="dxa"/>
            <w:shd w:val="clear" w:color="auto" w:fill="auto"/>
            <w:tcMar>
              <w:top w:w="100" w:type="dxa"/>
              <w:left w:w="100" w:type="dxa"/>
              <w:bottom w:w="100" w:type="dxa"/>
              <w:right w:w="100" w:type="dxa"/>
            </w:tcMar>
          </w:tcPr>
          <w:p w14:paraId="6D41A9D3" w14:textId="77777777" w:rsidR="00905EDD" w:rsidRDefault="00582A35">
            <w:pPr>
              <w:widowControl w:val="0"/>
              <w:spacing w:line="240" w:lineRule="auto"/>
            </w:pPr>
            <w:r>
              <w:t>14 (12.17%)</w:t>
            </w:r>
          </w:p>
        </w:tc>
        <w:tc>
          <w:tcPr>
            <w:tcW w:w="1260" w:type="dxa"/>
            <w:shd w:val="clear" w:color="auto" w:fill="auto"/>
            <w:tcMar>
              <w:top w:w="100" w:type="dxa"/>
              <w:left w:w="100" w:type="dxa"/>
              <w:bottom w:w="100" w:type="dxa"/>
              <w:right w:w="100" w:type="dxa"/>
            </w:tcMar>
          </w:tcPr>
          <w:p w14:paraId="0B1CEFC7" w14:textId="77777777" w:rsidR="00905EDD" w:rsidRDefault="00582A35">
            <w:pPr>
              <w:widowControl w:val="0"/>
              <w:spacing w:line="240" w:lineRule="auto"/>
            </w:pPr>
            <w:r>
              <w:t>9 (7.83%)</w:t>
            </w:r>
          </w:p>
        </w:tc>
      </w:tr>
      <w:tr w:rsidR="00905EDD" w14:paraId="2BA8954F" w14:textId="77777777">
        <w:trPr>
          <w:trHeight w:val="735"/>
        </w:trPr>
        <w:tc>
          <w:tcPr>
            <w:tcW w:w="3120" w:type="dxa"/>
            <w:shd w:val="clear" w:color="auto" w:fill="auto"/>
            <w:tcMar>
              <w:top w:w="100" w:type="dxa"/>
              <w:left w:w="100" w:type="dxa"/>
              <w:bottom w:w="100" w:type="dxa"/>
              <w:right w:w="100" w:type="dxa"/>
            </w:tcMar>
          </w:tcPr>
          <w:p w14:paraId="312647FF" w14:textId="77777777" w:rsidR="00905EDD" w:rsidRDefault="00582A35">
            <w:pPr>
              <w:widowControl w:val="0"/>
              <w:spacing w:line="240" w:lineRule="auto"/>
            </w:pPr>
            <w:r>
              <w:t>Having difficulty concentrating?</w:t>
            </w:r>
          </w:p>
        </w:tc>
        <w:tc>
          <w:tcPr>
            <w:tcW w:w="1695" w:type="dxa"/>
            <w:shd w:val="clear" w:color="auto" w:fill="auto"/>
            <w:tcMar>
              <w:top w:w="100" w:type="dxa"/>
              <w:left w:w="100" w:type="dxa"/>
              <w:bottom w:w="100" w:type="dxa"/>
              <w:right w:w="100" w:type="dxa"/>
            </w:tcMar>
          </w:tcPr>
          <w:p w14:paraId="24A4DA94" w14:textId="77777777" w:rsidR="00905EDD" w:rsidRDefault="00582A35">
            <w:pPr>
              <w:widowControl w:val="0"/>
              <w:spacing w:line="240" w:lineRule="auto"/>
            </w:pPr>
            <w:r>
              <w:t>28 (24.35%)</w:t>
            </w:r>
          </w:p>
        </w:tc>
        <w:tc>
          <w:tcPr>
            <w:tcW w:w="1350" w:type="dxa"/>
            <w:shd w:val="clear" w:color="auto" w:fill="auto"/>
            <w:tcMar>
              <w:top w:w="100" w:type="dxa"/>
              <w:left w:w="100" w:type="dxa"/>
              <w:bottom w:w="100" w:type="dxa"/>
              <w:right w:w="100" w:type="dxa"/>
            </w:tcMar>
          </w:tcPr>
          <w:p w14:paraId="63622A8B" w14:textId="77777777" w:rsidR="00905EDD" w:rsidRDefault="00582A35">
            <w:pPr>
              <w:widowControl w:val="0"/>
              <w:spacing w:line="240" w:lineRule="auto"/>
            </w:pPr>
            <w:r>
              <w:t>38 (33.04%)</w:t>
            </w:r>
          </w:p>
        </w:tc>
        <w:tc>
          <w:tcPr>
            <w:tcW w:w="1350" w:type="dxa"/>
            <w:shd w:val="clear" w:color="auto" w:fill="auto"/>
            <w:tcMar>
              <w:top w:w="100" w:type="dxa"/>
              <w:left w:w="100" w:type="dxa"/>
              <w:bottom w:w="100" w:type="dxa"/>
              <w:right w:w="100" w:type="dxa"/>
            </w:tcMar>
          </w:tcPr>
          <w:p w14:paraId="4806FAFA" w14:textId="77777777" w:rsidR="00905EDD" w:rsidRDefault="00582A35">
            <w:pPr>
              <w:widowControl w:val="0"/>
              <w:spacing w:line="240" w:lineRule="auto"/>
            </w:pPr>
            <w:r>
              <w:t>17 (14.78%)</w:t>
            </w:r>
          </w:p>
        </w:tc>
        <w:tc>
          <w:tcPr>
            <w:tcW w:w="1515" w:type="dxa"/>
            <w:shd w:val="clear" w:color="auto" w:fill="auto"/>
            <w:tcMar>
              <w:top w:w="100" w:type="dxa"/>
              <w:left w:w="100" w:type="dxa"/>
              <w:bottom w:w="100" w:type="dxa"/>
              <w:right w:w="100" w:type="dxa"/>
            </w:tcMar>
          </w:tcPr>
          <w:p w14:paraId="4ED7128D" w14:textId="77777777" w:rsidR="00905EDD" w:rsidRDefault="00582A35">
            <w:pPr>
              <w:widowControl w:val="0"/>
              <w:spacing w:line="240" w:lineRule="auto"/>
            </w:pPr>
            <w:r>
              <w:t>16 (13.91%)</w:t>
            </w:r>
          </w:p>
        </w:tc>
        <w:tc>
          <w:tcPr>
            <w:tcW w:w="1260" w:type="dxa"/>
            <w:shd w:val="clear" w:color="auto" w:fill="auto"/>
            <w:tcMar>
              <w:top w:w="100" w:type="dxa"/>
              <w:left w:w="100" w:type="dxa"/>
              <w:bottom w:w="100" w:type="dxa"/>
              <w:right w:w="100" w:type="dxa"/>
            </w:tcMar>
          </w:tcPr>
          <w:p w14:paraId="2BEF7ADF" w14:textId="77777777" w:rsidR="00905EDD" w:rsidRDefault="00582A35">
            <w:pPr>
              <w:widowControl w:val="0"/>
              <w:spacing w:line="240" w:lineRule="auto"/>
            </w:pPr>
            <w:r>
              <w:t>16 (13.91%)</w:t>
            </w:r>
          </w:p>
          <w:p w14:paraId="1D499A13" w14:textId="77777777" w:rsidR="00905EDD" w:rsidRDefault="00905EDD">
            <w:pPr>
              <w:widowControl w:val="0"/>
              <w:spacing w:line="240" w:lineRule="auto"/>
            </w:pPr>
          </w:p>
        </w:tc>
      </w:tr>
      <w:tr w:rsidR="00905EDD" w14:paraId="13576A87" w14:textId="77777777">
        <w:tc>
          <w:tcPr>
            <w:tcW w:w="3120" w:type="dxa"/>
            <w:shd w:val="clear" w:color="auto" w:fill="auto"/>
            <w:tcMar>
              <w:top w:w="100" w:type="dxa"/>
              <w:left w:w="100" w:type="dxa"/>
              <w:bottom w:w="100" w:type="dxa"/>
              <w:right w:w="100" w:type="dxa"/>
            </w:tcMar>
          </w:tcPr>
          <w:p w14:paraId="7D74B955" w14:textId="77777777" w:rsidR="00905EDD" w:rsidRDefault="00582A35">
            <w:pPr>
              <w:widowControl w:val="0"/>
              <w:spacing w:line="240" w:lineRule="auto"/>
            </w:pPr>
            <w:r>
              <w:t>Trouble falling or staying asleep?</w:t>
            </w:r>
          </w:p>
        </w:tc>
        <w:tc>
          <w:tcPr>
            <w:tcW w:w="1695" w:type="dxa"/>
            <w:shd w:val="clear" w:color="auto" w:fill="auto"/>
            <w:tcMar>
              <w:top w:w="100" w:type="dxa"/>
              <w:left w:w="100" w:type="dxa"/>
              <w:bottom w:w="100" w:type="dxa"/>
              <w:right w:w="100" w:type="dxa"/>
            </w:tcMar>
          </w:tcPr>
          <w:p w14:paraId="01F6F695" w14:textId="77777777" w:rsidR="00905EDD" w:rsidRDefault="00582A35">
            <w:pPr>
              <w:widowControl w:val="0"/>
              <w:spacing w:line="240" w:lineRule="auto"/>
            </w:pPr>
            <w:r>
              <w:t>33 (28.45%)</w:t>
            </w:r>
          </w:p>
        </w:tc>
        <w:tc>
          <w:tcPr>
            <w:tcW w:w="1350" w:type="dxa"/>
            <w:shd w:val="clear" w:color="auto" w:fill="auto"/>
            <w:tcMar>
              <w:top w:w="100" w:type="dxa"/>
              <w:left w:w="100" w:type="dxa"/>
              <w:bottom w:w="100" w:type="dxa"/>
              <w:right w:w="100" w:type="dxa"/>
            </w:tcMar>
          </w:tcPr>
          <w:p w14:paraId="7A5E599D" w14:textId="77777777" w:rsidR="00905EDD" w:rsidRDefault="00582A35">
            <w:pPr>
              <w:widowControl w:val="0"/>
              <w:spacing w:line="240" w:lineRule="auto"/>
            </w:pPr>
            <w:r>
              <w:t>37 (31.90%)</w:t>
            </w:r>
          </w:p>
        </w:tc>
        <w:tc>
          <w:tcPr>
            <w:tcW w:w="1350" w:type="dxa"/>
            <w:shd w:val="clear" w:color="auto" w:fill="auto"/>
            <w:tcMar>
              <w:top w:w="100" w:type="dxa"/>
              <w:left w:w="100" w:type="dxa"/>
              <w:bottom w:w="100" w:type="dxa"/>
              <w:right w:w="100" w:type="dxa"/>
            </w:tcMar>
          </w:tcPr>
          <w:p w14:paraId="10A0D1AE" w14:textId="77777777" w:rsidR="00905EDD" w:rsidRDefault="00582A35">
            <w:pPr>
              <w:widowControl w:val="0"/>
              <w:spacing w:line="240" w:lineRule="auto"/>
            </w:pPr>
            <w:r>
              <w:t>16 (13.79%)</w:t>
            </w:r>
          </w:p>
        </w:tc>
        <w:tc>
          <w:tcPr>
            <w:tcW w:w="1515" w:type="dxa"/>
            <w:shd w:val="clear" w:color="auto" w:fill="auto"/>
            <w:tcMar>
              <w:top w:w="100" w:type="dxa"/>
              <w:left w:w="100" w:type="dxa"/>
              <w:bottom w:w="100" w:type="dxa"/>
              <w:right w:w="100" w:type="dxa"/>
            </w:tcMar>
          </w:tcPr>
          <w:p w14:paraId="0498AB26" w14:textId="77777777" w:rsidR="00905EDD" w:rsidRDefault="00582A35">
            <w:pPr>
              <w:widowControl w:val="0"/>
              <w:spacing w:line="240" w:lineRule="auto"/>
            </w:pPr>
            <w:r>
              <w:t>12 (10.34%)</w:t>
            </w:r>
          </w:p>
        </w:tc>
        <w:tc>
          <w:tcPr>
            <w:tcW w:w="1260" w:type="dxa"/>
            <w:shd w:val="clear" w:color="auto" w:fill="auto"/>
            <w:tcMar>
              <w:top w:w="100" w:type="dxa"/>
              <w:left w:w="100" w:type="dxa"/>
              <w:bottom w:w="100" w:type="dxa"/>
              <w:right w:w="100" w:type="dxa"/>
            </w:tcMar>
          </w:tcPr>
          <w:p w14:paraId="6FEA875A" w14:textId="77777777" w:rsidR="00905EDD" w:rsidRDefault="00582A35">
            <w:pPr>
              <w:widowControl w:val="0"/>
              <w:spacing w:line="240" w:lineRule="auto"/>
            </w:pPr>
            <w:r>
              <w:t>18 (15.52%)</w:t>
            </w:r>
          </w:p>
        </w:tc>
      </w:tr>
    </w:tbl>
    <w:p w14:paraId="1B9E8700" w14:textId="77777777" w:rsidR="00905EDD" w:rsidRDefault="00905EDD">
      <w:pPr>
        <w:rPr>
          <w:rFonts w:ascii="Times New Roman" w:eastAsia="Times New Roman" w:hAnsi="Times New Roman" w:cs="Times New Roman"/>
        </w:rPr>
      </w:pPr>
    </w:p>
    <w:p w14:paraId="2BADC931" w14:textId="77777777" w:rsidR="00905EDD" w:rsidRDefault="00905EDD">
      <w:pPr>
        <w:rPr>
          <w:rFonts w:ascii="Times New Roman" w:eastAsia="Times New Roman" w:hAnsi="Times New Roman" w:cs="Times New Roman"/>
          <w:color w:val="201F1E"/>
        </w:rPr>
      </w:pPr>
    </w:p>
    <w:sectPr w:rsidR="00905EDD">
      <w:headerReference w:type="default" r:id="rId13"/>
      <w:head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C3EFB" w14:textId="77777777" w:rsidR="009E7267" w:rsidRDefault="009E7267">
      <w:pPr>
        <w:spacing w:line="240" w:lineRule="auto"/>
      </w:pPr>
      <w:r>
        <w:separator/>
      </w:r>
    </w:p>
  </w:endnote>
  <w:endnote w:type="continuationSeparator" w:id="0">
    <w:p w14:paraId="3F018E1E" w14:textId="77777777" w:rsidR="009E7267" w:rsidRDefault="009E7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0341E" w14:textId="77777777" w:rsidR="009E7267" w:rsidRDefault="009E7267">
      <w:pPr>
        <w:spacing w:line="240" w:lineRule="auto"/>
      </w:pPr>
      <w:r>
        <w:separator/>
      </w:r>
    </w:p>
  </w:footnote>
  <w:footnote w:type="continuationSeparator" w:id="0">
    <w:p w14:paraId="67ED51B2" w14:textId="77777777" w:rsidR="009E7267" w:rsidRDefault="009E7267">
      <w:pPr>
        <w:spacing w:line="240" w:lineRule="auto"/>
      </w:pPr>
      <w:r>
        <w:continuationSeparator/>
      </w:r>
    </w:p>
  </w:footnote>
  <w:footnote w:id="1">
    <w:p w14:paraId="398B34F4" w14:textId="77777777" w:rsidR="00905EDD" w:rsidRDefault="00582A35">
      <w:pPr>
        <w:spacing w:line="240" w:lineRule="auto"/>
        <w:rPr>
          <w:sz w:val="16"/>
          <w:szCs w:val="16"/>
        </w:rPr>
      </w:pPr>
      <w:r>
        <w:rPr>
          <w:vertAlign w:val="superscript"/>
        </w:rPr>
        <w:footnoteRef/>
      </w:r>
      <w:r>
        <w:rPr>
          <w:sz w:val="16"/>
          <w:szCs w:val="16"/>
        </w:rPr>
        <w:t xml:space="preserve"> Murphy, T. F. (1991). The ethics of conversion therapy. Bioethics, 5(2), 123-138.</w:t>
      </w:r>
    </w:p>
  </w:footnote>
  <w:footnote w:id="2">
    <w:p w14:paraId="2C7B4D48" w14:textId="77777777" w:rsidR="00905EDD" w:rsidRDefault="00582A35">
      <w:pPr>
        <w:spacing w:line="240" w:lineRule="auto"/>
        <w:rPr>
          <w:sz w:val="16"/>
          <w:szCs w:val="16"/>
        </w:rPr>
      </w:pPr>
      <w:r>
        <w:rPr>
          <w:vertAlign w:val="superscript"/>
        </w:rPr>
        <w:footnoteRef/>
      </w:r>
      <w:r>
        <w:rPr>
          <w:sz w:val="16"/>
          <w:szCs w:val="16"/>
        </w:rPr>
        <w:t xml:space="preserve"> Christy Mallory, Taylor Brown &amp; </w:t>
      </w:r>
      <w:proofErr w:type="spellStart"/>
      <w:r>
        <w:rPr>
          <w:sz w:val="16"/>
          <w:szCs w:val="16"/>
        </w:rPr>
        <w:t>Kerith</w:t>
      </w:r>
      <w:proofErr w:type="spellEnd"/>
      <w:r>
        <w:rPr>
          <w:sz w:val="16"/>
          <w:szCs w:val="16"/>
        </w:rPr>
        <w:t xml:space="preserve"> </w:t>
      </w:r>
      <w:proofErr w:type="spellStart"/>
      <w:r>
        <w:rPr>
          <w:sz w:val="16"/>
          <w:szCs w:val="16"/>
        </w:rPr>
        <w:t>Conron</w:t>
      </w:r>
      <w:proofErr w:type="spellEnd"/>
      <w:r>
        <w:rPr>
          <w:sz w:val="16"/>
          <w:szCs w:val="16"/>
        </w:rPr>
        <w:t>, The Williams Institute on Sexual Orientation and Gender Identity Law, UCLA School of Law, Conversion therapy and LGBT youth (Jan. 2018)</w:t>
      </w:r>
    </w:p>
  </w:footnote>
  <w:footnote w:id="3">
    <w:p w14:paraId="1150986E" w14:textId="77777777" w:rsidR="00905EDD" w:rsidRDefault="00582A35">
      <w:pPr>
        <w:spacing w:line="240" w:lineRule="auto"/>
        <w:rPr>
          <w:sz w:val="16"/>
          <w:szCs w:val="16"/>
        </w:rPr>
      </w:pPr>
      <w:r>
        <w:rPr>
          <w:vertAlign w:val="superscript"/>
        </w:rPr>
        <w:footnoteRef/>
      </w:r>
      <w:r>
        <w:rPr>
          <w:sz w:val="16"/>
          <w:szCs w:val="16"/>
        </w:rPr>
        <w:t xml:space="preserve"> American Medical Association, “LGBTQ Change Efforts (so-called “conversion therapy”) </w:t>
      </w:r>
      <w:hyperlink r:id="rId1">
        <w:r>
          <w:rPr>
            <w:color w:val="1155CC"/>
            <w:sz w:val="16"/>
            <w:szCs w:val="16"/>
            <w:u w:val="single"/>
          </w:rPr>
          <w:t>https://www.ama-assn.org/system/files/2019-12/conversion-therapy-issue-brief.pdf</w:t>
        </w:r>
      </w:hyperlink>
    </w:p>
  </w:footnote>
  <w:footnote w:id="4">
    <w:p w14:paraId="5BF45C32" w14:textId="77777777" w:rsidR="00905EDD" w:rsidRDefault="00582A35">
      <w:pPr>
        <w:spacing w:line="240" w:lineRule="auto"/>
        <w:rPr>
          <w:sz w:val="16"/>
          <w:szCs w:val="16"/>
        </w:rPr>
      </w:pPr>
      <w:r>
        <w:rPr>
          <w:vertAlign w:val="superscript"/>
        </w:rPr>
        <w:footnoteRef/>
      </w:r>
      <w:r>
        <w:rPr>
          <w:sz w:val="16"/>
          <w:szCs w:val="16"/>
        </w:rPr>
        <w:t xml:space="preserve"> </w:t>
      </w:r>
      <w:r>
        <w:rPr>
          <w:color w:val="3C4043"/>
          <w:sz w:val="16"/>
          <w:szCs w:val="16"/>
          <w:highlight w:val="white"/>
        </w:rPr>
        <w:t>American Psychological Association. (2009). APA task force on appropriate therapeutic responses to sexual orientation. Report of the Task Force on Appropriate Therapeutic Responses to Sexual Orientation, 1-130</w:t>
      </w:r>
    </w:p>
  </w:footnote>
  <w:footnote w:id="5">
    <w:p w14:paraId="4881D8C2" w14:textId="77777777" w:rsidR="00905EDD" w:rsidRDefault="00582A35">
      <w:pPr>
        <w:spacing w:line="240" w:lineRule="auto"/>
        <w:rPr>
          <w:sz w:val="16"/>
          <w:szCs w:val="16"/>
        </w:rPr>
      </w:pPr>
      <w:r>
        <w:rPr>
          <w:vertAlign w:val="superscript"/>
        </w:rPr>
        <w:footnoteRef/>
      </w:r>
      <w:r>
        <w:rPr>
          <w:sz w:val="16"/>
          <w:szCs w:val="16"/>
        </w:rPr>
        <w:t xml:space="preserve"> Pan American Health Organization (PAHO) (2012) Cures for An Illness that Does Not Exist </w:t>
      </w:r>
      <w:hyperlink r:id="rId2">
        <w:r>
          <w:rPr>
            <w:color w:val="1155CC"/>
            <w:sz w:val="16"/>
            <w:szCs w:val="16"/>
            <w:u w:val="single"/>
          </w:rPr>
          <w:t>https://www.paho.org/hq/dmdocuments/2012/Conversion-Therapies-EN.pdf</w:t>
        </w:r>
      </w:hyperlink>
    </w:p>
  </w:footnote>
  <w:footnote w:id="6">
    <w:p w14:paraId="38656836" w14:textId="77777777" w:rsidR="00905EDD" w:rsidRDefault="00582A35">
      <w:pPr>
        <w:spacing w:line="240" w:lineRule="auto"/>
        <w:rPr>
          <w:sz w:val="16"/>
          <w:szCs w:val="16"/>
        </w:rPr>
      </w:pPr>
      <w:r>
        <w:rPr>
          <w:vertAlign w:val="superscript"/>
        </w:rPr>
        <w:footnoteRef/>
      </w:r>
      <w:r>
        <w:rPr>
          <w:sz w:val="20"/>
          <w:szCs w:val="20"/>
        </w:rPr>
        <w:t xml:space="preserve"> </w:t>
      </w:r>
      <w:r>
        <w:rPr>
          <w:sz w:val="16"/>
          <w:szCs w:val="16"/>
        </w:rPr>
        <w:t xml:space="preserve">Ariel </w:t>
      </w:r>
      <w:proofErr w:type="spellStart"/>
      <w:r>
        <w:rPr>
          <w:sz w:val="16"/>
          <w:szCs w:val="16"/>
        </w:rPr>
        <w:t>Shidlo</w:t>
      </w:r>
      <w:proofErr w:type="spellEnd"/>
      <w:r>
        <w:rPr>
          <w:sz w:val="16"/>
          <w:szCs w:val="16"/>
        </w:rPr>
        <w:t xml:space="preserve"> &amp; Michael Schroeder, Changing Sexual Orientation: A Consumers’ Report, 33 Professional Psychology: Research and Practice 3, 249-59 (2002).</w:t>
      </w:r>
    </w:p>
  </w:footnote>
  <w:footnote w:id="7">
    <w:p w14:paraId="255BC260" w14:textId="77777777" w:rsidR="00905EDD" w:rsidRDefault="00582A35">
      <w:pPr>
        <w:spacing w:line="240" w:lineRule="auto"/>
        <w:rPr>
          <w:sz w:val="16"/>
          <w:szCs w:val="16"/>
        </w:rPr>
      </w:pPr>
      <w:r>
        <w:rPr>
          <w:vertAlign w:val="superscript"/>
        </w:rPr>
        <w:footnoteRef/>
      </w:r>
      <w:r>
        <w:rPr>
          <w:sz w:val="16"/>
          <w:szCs w:val="16"/>
        </w:rPr>
        <w:t xml:space="preserve"> Ryan, C., Toomey, R. B., Diaz, R. M., &amp; Russell, S. T. (2018). Parent-initiated sexual orientation change efforts with LGBT adolescents: Implications for young adult mental health and adjustment. Journal of Homosexuality, DOI: 10.1080/00918369.2018.1538407. </w:t>
      </w:r>
    </w:p>
  </w:footnote>
  <w:footnote w:id="8">
    <w:p w14:paraId="4C3C9FC9" w14:textId="77777777" w:rsidR="00905EDD" w:rsidRDefault="00582A35">
      <w:pPr>
        <w:spacing w:line="240" w:lineRule="auto"/>
        <w:rPr>
          <w:sz w:val="16"/>
          <w:szCs w:val="16"/>
        </w:rPr>
      </w:pPr>
      <w:r>
        <w:rPr>
          <w:vertAlign w:val="superscript"/>
        </w:rPr>
        <w:footnoteRef/>
      </w:r>
      <w:r>
        <w:rPr>
          <w:sz w:val="16"/>
          <w:szCs w:val="16"/>
        </w:rPr>
        <w:t xml:space="preserve"> American Psychological Association, </w:t>
      </w:r>
      <w:r>
        <w:rPr>
          <w:i/>
          <w:sz w:val="16"/>
          <w:szCs w:val="16"/>
        </w:rPr>
        <w:t>supra</w:t>
      </w:r>
      <w:r>
        <w:rPr>
          <w:sz w:val="16"/>
          <w:szCs w:val="16"/>
        </w:rPr>
        <w:t xml:space="preserve"> note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06138"/>
      <w:docPartObj>
        <w:docPartGallery w:val="Page Numbers (Top of Page)"/>
        <w:docPartUnique/>
      </w:docPartObj>
    </w:sdtPr>
    <w:sdtEndPr>
      <w:rPr>
        <w:noProof/>
      </w:rPr>
    </w:sdtEndPr>
    <w:sdtContent>
      <w:p w14:paraId="1F0B6FC0" w14:textId="43825950" w:rsidR="00A32559" w:rsidRDefault="00A325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A1AEEB" w14:textId="150C6111" w:rsidR="00905EDD" w:rsidRDefault="00905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3E1F" w14:textId="04F22613" w:rsidR="00905EDD" w:rsidRDefault="00A32559">
    <w:r>
      <w:rPr>
        <w:rFonts w:ascii="Times New Roman" w:eastAsia="Times New Roman" w:hAnsi="Times New Roman" w:cs="Times New Roman"/>
        <w:bCs/>
        <w:sz w:val="20"/>
        <w:szCs w:val="20"/>
      </w:rPr>
      <w:t>DOI: 10.31235/osf.io/9ew78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DD"/>
    <w:rsid w:val="00582A35"/>
    <w:rsid w:val="00905EDD"/>
    <w:rsid w:val="009E7267"/>
    <w:rsid w:val="00A32559"/>
    <w:rsid w:val="00A62C8A"/>
    <w:rsid w:val="00F3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E720"/>
  <w15:docId w15:val="{C774729B-69EF-4E73-80C0-8605CB5C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A32559"/>
    <w:rPr>
      <w:color w:val="0000FF"/>
      <w:u w:val="single"/>
    </w:rPr>
  </w:style>
  <w:style w:type="paragraph" w:styleId="Header">
    <w:name w:val="header"/>
    <w:basedOn w:val="Normal"/>
    <w:link w:val="HeaderChar"/>
    <w:uiPriority w:val="99"/>
    <w:unhideWhenUsed/>
    <w:rsid w:val="00A32559"/>
    <w:pPr>
      <w:tabs>
        <w:tab w:val="center" w:pos="4680"/>
        <w:tab w:val="right" w:pos="9360"/>
      </w:tabs>
      <w:spacing w:line="240" w:lineRule="auto"/>
    </w:pPr>
  </w:style>
  <w:style w:type="character" w:customStyle="1" w:styleId="HeaderChar">
    <w:name w:val="Header Char"/>
    <w:basedOn w:val="DefaultParagraphFont"/>
    <w:link w:val="Header"/>
    <w:uiPriority w:val="99"/>
    <w:rsid w:val="00A32559"/>
  </w:style>
  <w:style w:type="paragraph" w:styleId="Footer">
    <w:name w:val="footer"/>
    <w:basedOn w:val="Normal"/>
    <w:link w:val="FooterChar"/>
    <w:uiPriority w:val="99"/>
    <w:unhideWhenUsed/>
    <w:rsid w:val="00A32559"/>
    <w:pPr>
      <w:tabs>
        <w:tab w:val="center" w:pos="4680"/>
        <w:tab w:val="right" w:pos="9360"/>
      </w:tabs>
      <w:spacing w:line="240" w:lineRule="auto"/>
    </w:pPr>
  </w:style>
  <w:style w:type="character" w:customStyle="1" w:styleId="FooterChar">
    <w:name w:val="Footer Char"/>
    <w:basedOn w:val="DefaultParagraphFont"/>
    <w:link w:val="Footer"/>
    <w:uiPriority w:val="99"/>
    <w:rsid w:val="00A3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paho.org/hq/dmdocuments/2012/Conversion-Therapies-EN.pdf" TargetMode="External"/><Relationship Id="rId1" Type="http://schemas.openxmlformats.org/officeDocument/2006/relationships/hyperlink" Target="https://www.ama-assn.org/system/files/2019-12/conversion-therapy-issue-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13A306-3920-42D1-82E1-7ADB8570B410}"/>
</file>

<file path=customXml/itemProps2.xml><?xml version="1.0" encoding="utf-8"?>
<ds:datastoreItem xmlns:ds="http://schemas.openxmlformats.org/officeDocument/2006/customXml" ds:itemID="{B4681B6B-8400-4D76-B9FD-6A13AD8BB4FE}"/>
</file>

<file path=customXml/itemProps3.xml><?xml version="1.0" encoding="utf-8"?>
<ds:datastoreItem xmlns:ds="http://schemas.openxmlformats.org/officeDocument/2006/customXml" ds:itemID="{38530F80-C872-4816-A797-50F4014D2A5E}"/>
</file>

<file path=docProps/app.xml><?xml version="1.0" encoding="utf-8"?>
<Properties xmlns="http://schemas.openxmlformats.org/officeDocument/2006/extended-properties" xmlns:vt="http://schemas.openxmlformats.org/officeDocument/2006/docPropsVTypes">
  <Template>Normal</Template>
  <TotalTime>6</TotalTime>
  <Pages>14</Pages>
  <Words>2262</Words>
  <Characters>12899</Characters>
  <Application>Microsoft Office Word</Application>
  <DocSecurity>0</DocSecurity>
  <Lines>107</Lines>
  <Paragraphs>30</Paragraphs>
  <ScaleCrop>false</ScaleCrop>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Adamson</dc:creator>
  <cp:lastModifiedBy>Tyler Adamson</cp:lastModifiedBy>
  <cp:revision>3</cp:revision>
  <dcterms:created xsi:type="dcterms:W3CDTF">2020-05-20T17:15:00Z</dcterms:created>
  <dcterms:modified xsi:type="dcterms:W3CDTF">2020-05-22T17:44:00Z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