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06BCE" w14:textId="0B56EE5C" w:rsidR="002903C1" w:rsidRDefault="002903C1" w:rsidP="00DF664D">
      <w:pPr>
        <w:spacing w:before="120"/>
        <w:jc w:val="both"/>
        <w:rPr>
          <w:lang w:val="en-US"/>
        </w:rPr>
      </w:pPr>
    </w:p>
    <w:p w14:paraId="4AA4EDFE" w14:textId="5D89D255" w:rsidR="002903C1" w:rsidRPr="002903C1" w:rsidRDefault="002903C1" w:rsidP="002903C1">
      <w:pPr>
        <w:spacing w:before="120"/>
        <w:jc w:val="center"/>
        <w:rPr>
          <w:b/>
          <w:bCs/>
          <w:lang w:val="en-US"/>
        </w:rPr>
      </w:pPr>
      <w:r w:rsidRPr="002903C1">
        <w:rPr>
          <w:b/>
          <w:bCs/>
          <w:lang w:val="en-US"/>
        </w:rPr>
        <w:t>Answer by Portugal to the questionnaire on the protection against violence and discrimination based on sexual orientation and gender identity</w:t>
      </w:r>
    </w:p>
    <w:p w14:paraId="3AAC9943" w14:textId="77777777" w:rsidR="002903C1" w:rsidRDefault="002903C1" w:rsidP="00DF664D">
      <w:pPr>
        <w:spacing w:before="120"/>
        <w:jc w:val="both"/>
        <w:rPr>
          <w:lang w:val="en-US"/>
        </w:rPr>
      </w:pPr>
    </w:p>
    <w:p w14:paraId="2E6C0ED9" w14:textId="65B4A649" w:rsidR="00EB384D" w:rsidRPr="004176C7" w:rsidRDefault="00EB384D" w:rsidP="00DF664D">
      <w:pPr>
        <w:spacing w:before="120"/>
        <w:jc w:val="both"/>
        <w:rPr>
          <w:lang w:val="en-US"/>
        </w:rPr>
      </w:pPr>
      <w:r>
        <w:rPr>
          <w:lang w:val="en-US"/>
        </w:rPr>
        <w:t xml:space="preserve">Portugal has developed a </w:t>
      </w:r>
      <w:r w:rsidRPr="004176C7">
        <w:rPr>
          <w:lang w:val="en-US"/>
        </w:rPr>
        <w:t xml:space="preserve">legal </w:t>
      </w:r>
      <w:r>
        <w:rPr>
          <w:lang w:val="en-US"/>
        </w:rPr>
        <w:t xml:space="preserve">and policy </w:t>
      </w:r>
      <w:r w:rsidRPr="004176C7">
        <w:rPr>
          <w:lang w:val="en-US"/>
        </w:rPr>
        <w:t xml:space="preserve">framework </w:t>
      </w:r>
      <w:r>
        <w:rPr>
          <w:lang w:val="en-US"/>
        </w:rPr>
        <w:t xml:space="preserve">that ensures protection against </w:t>
      </w:r>
      <w:r w:rsidRPr="004176C7">
        <w:rPr>
          <w:lang w:val="en-US"/>
        </w:rPr>
        <w:t>discrimination based on sexual orientation and gender identity</w:t>
      </w:r>
      <w:r>
        <w:rPr>
          <w:lang w:val="en-US"/>
        </w:rPr>
        <w:t>. In this context, the following should be mentioned</w:t>
      </w:r>
      <w:r w:rsidRPr="004176C7">
        <w:rPr>
          <w:lang w:val="en-US"/>
        </w:rPr>
        <w:t>:</w:t>
      </w:r>
    </w:p>
    <w:p w14:paraId="02827400" w14:textId="77777777" w:rsidR="00EB384D" w:rsidRPr="004176C7" w:rsidRDefault="00EB384D" w:rsidP="00EB384D">
      <w:pPr>
        <w:jc w:val="both"/>
        <w:rPr>
          <w:lang w:val="en-US"/>
        </w:rPr>
      </w:pPr>
    </w:p>
    <w:p w14:paraId="61A8DD52" w14:textId="77777777" w:rsidR="00EB384D" w:rsidRPr="004176C7" w:rsidRDefault="00EB384D" w:rsidP="00EB384D">
      <w:pPr>
        <w:pStyle w:val="PargrafodaLista"/>
        <w:numPr>
          <w:ilvl w:val="0"/>
          <w:numId w:val="40"/>
        </w:numPr>
        <w:jc w:val="both"/>
        <w:rPr>
          <w:lang w:val="en-US"/>
        </w:rPr>
      </w:pPr>
      <w:r w:rsidRPr="004176C7">
        <w:rPr>
          <w:lang w:val="en-US"/>
        </w:rPr>
        <w:t xml:space="preserve">The Portuguese Constitution expressly prohibits discrimination based on sexual orientation (Article 13). </w:t>
      </w:r>
    </w:p>
    <w:p w14:paraId="263F6AE9" w14:textId="77777777" w:rsidR="00EB384D" w:rsidRPr="004176C7" w:rsidRDefault="00EB384D" w:rsidP="00EB384D">
      <w:pPr>
        <w:jc w:val="both"/>
        <w:rPr>
          <w:lang w:val="en-US"/>
        </w:rPr>
      </w:pPr>
    </w:p>
    <w:p w14:paraId="69F52823" w14:textId="6D30E777" w:rsidR="00EB384D" w:rsidRDefault="00EB384D" w:rsidP="00EB384D">
      <w:pPr>
        <w:pStyle w:val="PargrafodaLista"/>
        <w:numPr>
          <w:ilvl w:val="0"/>
          <w:numId w:val="40"/>
        </w:numPr>
        <w:jc w:val="both"/>
        <w:rPr>
          <w:lang w:val="en-US"/>
        </w:rPr>
      </w:pPr>
      <w:r w:rsidRPr="004176C7">
        <w:rPr>
          <w:lang w:val="en-US"/>
        </w:rPr>
        <w:t xml:space="preserve">The </w:t>
      </w:r>
      <w:r w:rsidR="00105C4A">
        <w:rPr>
          <w:lang w:val="en-US"/>
        </w:rPr>
        <w:t xml:space="preserve">Portuguese </w:t>
      </w:r>
      <w:r w:rsidRPr="004176C7">
        <w:rPr>
          <w:lang w:val="en-US"/>
        </w:rPr>
        <w:t xml:space="preserve">Penal Code establishes anyone who publicly and by any means of dissemination, provokes acts of violence against, slanders or insults, threatens, incites violence or hate against a person or groups of persons based on their sexual orientation or gender identity, is punishable with a prison sentence between 6 months and 5 years. </w:t>
      </w:r>
    </w:p>
    <w:p w14:paraId="7D11A918" w14:textId="77777777" w:rsidR="00EB384D" w:rsidRPr="004176C7" w:rsidRDefault="00EB384D" w:rsidP="00EB384D">
      <w:pPr>
        <w:rPr>
          <w:lang w:val="en-US"/>
        </w:rPr>
      </w:pPr>
    </w:p>
    <w:p w14:paraId="2990EA84" w14:textId="3EB38B96" w:rsidR="00EB384D" w:rsidRPr="004176C7" w:rsidRDefault="00EB384D" w:rsidP="00EB384D">
      <w:pPr>
        <w:pStyle w:val="PargrafodaLista"/>
        <w:numPr>
          <w:ilvl w:val="0"/>
          <w:numId w:val="40"/>
        </w:numPr>
        <w:jc w:val="both"/>
        <w:rPr>
          <w:rFonts w:cs="Tahoma"/>
          <w:lang w:val="en-US" w:eastAsia="pt-PT"/>
        </w:rPr>
      </w:pPr>
      <w:r w:rsidRPr="004176C7">
        <w:rPr>
          <w:rFonts w:cs="Tahoma"/>
          <w:lang w:val="en-US" w:eastAsia="pt-PT"/>
        </w:rPr>
        <w:t xml:space="preserve">In March 2018, the Government approved the National Strategy for Equality and Non-Discrimination 2018-2030, which includes – for the first time in </w:t>
      </w:r>
      <w:r>
        <w:rPr>
          <w:rFonts w:cs="Tahoma"/>
          <w:lang w:val="en-US" w:eastAsia="pt-PT"/>
        </w:rPr>
        <w:t>the country</w:t>
      </w:r>
      <w:r w:rsidRPr="004176C7">
        <w:rPr>
          <w:rFonts w:cs="Tahoma"/>
          <w:lang w:val="en-US" w:eastAsia="pt-PT"/>
        </w:rPr>
        <w:t xml:space="preserve"> – a specific Action Plan to Combat Discrimination on the Grounds of Sexual Orientation, Gender Identity and Expression, and Sex Characteristics (Council of Minist</w:t>
      </w:r>
      <w:r w:rsidR="00BA10E4">
        <w:rPr>
          <w:rFonts w:cs="Tahoma"/>
          <w:lang w:val="en-US" w:eastAsia="pt-PT"/>
        </w:rPr>
        <w:t>ers</w:t>
      </w:r>
      <w:r w:rsidRPr="004176C7">
        <w:rPr>
          <w:rFonts w:cs="Tahoma"/>
          <w:lang w:val="en-US" w:eastAsia="pt-PT"/>
        </w:rPr>
        <w:t xml:space="preserve"> Resolution 61/2018). Th</w:t>
      </w:r>
      <w:r w:rsidR="00BA10E4">
        <w:rPr>
          <w:rFonts w:cs="Tahoma"/>
          <w:lang w:val="en-US" w:eastAsia="pt-PT"/>
        </w:rPr>
        <w:t>e</w:t>
      </w:r>
      <w:r w:rsidRPr="004176C7">
        <w:rPr>
          <w:rFonts w:cs="Tahoma"/>
          <w:lang w:val="en-US" w:eastAsia="pt-PT"/>
        </w:rPr>
        <w:t xml:space="preserve"> strategy includes two other action plans: </w:t>
      </w:r>
      <w:r w:rsidR="00BA10E4">
        <w:rPr>
          <w:rFonts w:cs="Tahoma"/>
          <w:lang w:val="en-US" w:eastAsia="pt-PT"/>
        </w:rPr>
        <w:t xml:space="preserve">1) </w:t>
      </w:r>
      <w:r w:rsidRPr="004176C7">
        <w:rPr>
          <w:rFonts w:cs="Tahoma"/>
          <w:lang w:val="en-US" w:eastAsia="pt-PT"/>
        </w:rPr>
        <w:t xml:space="preserve">to promote equality between women and men; and </w:t>
      </w:r>
      <w:r w:rsidR="00BA10E4">
        <w:rPr>
          <w:rFonts w:cs="Tahoma"/>
          <w:lang w:val="en-US" w:eastAsia="pt-PT"/>
        </w:rPr>
        <w:t>2)</w:t>
      </w:r>
      <w:r w:rsidRPr="004176C7">
        <w:rPr>
          <w:rFonts w:cs="Tahoma"/>
          <w:lang w:val="en-US" w:eastAsia="pt-PT"/>
        </w:rPr>
        <w:t xml:space="preserve"> to prevent and combat violence against women and domestic violence. The implementation of the national strategy (and action plans) is coordinated and monitored by the Commission for Citizenship and Gender Equality (CIG).</w:t>
      </w:r>
    </w:p>
    <w:p w14:paraId="378199E7" w14:textId="77777777" w:rsidR="00EB384D" w:rsidRDefault="00EB384D" w:rsidP="00EB384D">
      <w:pPr>
        <w:ind w:left="360"/>
        <w:jc w:val="both"/>
        <w:rPr>
          <w:rFonts w:cs="Tahoma"/>
          <w:lang w:val="en-US" w:eastAsia="pt-PT"/>
        </w:rPr>
      </w:pPr>
    </w:p>
    <w:p w14:paraId="01FA057E" w14:textId="77777777" w:rsidR="00EB384D" w:rsidRPr="004176C7" w:rsidRDefault="00EB384D" w:rsidP="00EB384D">
      <w:pPr>
        <w:ind w:left="360"/>
        <w:jc w:val="both"/>
        <w:rPr>
          <w:rFonts w:cs="Tahoma"/>
          <w:lang w:val="en-US" w:eastAsia="pt-PT"/>
        </w:rPr>
      </w:pPr>
      <w:r w:rsidRPr="004176C7">
        <w:rPr>
          <w:rFonts w:cs="Tahoma"/>
          <w:lang w:val="en-US" w:eastAsia="pt-PT"/>
        </w:rPr>
        <w:t xml:space="preserve">The Action Plan to Combat Discrimination on the Grounds of Sexual Orientation, Gender Identity and Expression, and Sex Characteristics establishes concrete measures to be developed in the first four years of implementation (2018-2021) to be revised every four years. It pursues three main strategic objectives: </w:t>
      </w:r>
    </w:p>
    <w:p w14:paraId="6FB16CB1" w14:textId="77777777" w:rsidR="00EB384D" w:rsidRPr="004176C7" w:rsidRDefault="00EB384D" w:rsidP="00EB384D">
      <w:pPr>
        <w:pStyle w:val="PargrafodaLista"/>
        <w:numPr>
          <w:ilvl w:val="0"/>
          <w:numId w:val="39"/>
        </w:numPr>
        <w:jc w:val="both"/>
        <w:rPr>
          <w:rFonts w:eastAsia="Times New Roman" w:cs="Tahoma"/>
          <w:lang w:val="en-US" w:eastAsia="pt-PT"/>
        </w:rPr>
      </w:pPr>
      <w:r w:rsidRPr="004176C7">
        <w:rPr>
          <w:rFonts w:eastAsia="Times New Roman" w:cs="Tahoma"/>
          <w:lang w:val="en-US" w:eastAsia="pt-PT"/>
        </w:rPr>
        <w:t>Promote knowledge on the needs of LGBTI people and on discrimination based sexual orientation, gender identity and expression, and sex characteristics;</w:t>
      </w:r>
    </w:p>
    <w:p w14:paraId="04A3ABCE" w14:textId="77777777" w:rsidR="00EB384D" w:rsidRPr="004176C7" w:rsidRDefault="00EB384D" w:rsidP="00EB384D">
      <w:pPr>
        <w:pStyle w:val="PargrafodaLista"/>
        <w:numPr>
          <w:ilvl w:val="0"/>
          <w:numId w:val="39"/>
        </w:numPr>
        <w:jc w:val="both"/>
        <w:rPr>
          <w:rFonts w:eastAsia="Times New Roman" w:cs="Tahoma"/>
          <w:lang w:val="en-US" w:eastAsia="pt-PT"/>
        </w:rPr>
      </w:pPr>
      <w:r w:rsidRPr="004176C7">
        <w:rPr>
          <w:rFonts w:eastAsia="Times New Roman" w:cs="Tahoma"/>
          <w:lang w:val="en-US" w:eastAsia="pt-PT"/>
        </w:rPr>
        <w:t>Ensure the mainstreaming of policies and measures against discrimination based on sexual orientation, gender identity and expression, and sex characteristics;</w:t>
      </w:r>
    </w:p>
    <w:p w14:paraId="1602BECD" w14:textId="77777777" w:rsidR="00EB384D" w:rsidRPr="004176C7" w:rsidRDefault="00EB384D" w:rsidP="00EB384D">
      <w:pPr>
        <w:pStyle w:val="PargrafodaLista"/>
        <w:numPr>
          <w:ilvl w:val="0"/>
          <w:numId w:val="39"/>
        </w:numPr>
        <w:jc w:val="both"/>
        <w:rPr>
          <w:rFonts w:eastAsia="Times New Roman" w:cs="Tahoma"/>
          <w:lang w:val="en-US" w:eastAsia="pt-PT"/>
        </w:rPr>
      </w:pPr>
      <w:r w:rsidRPr="004176C7">
        <w:rPr>
          <w:rFonts w:eastAsia="Times New Roman" w:cs="Tahoma"/>
          <w:lang w:val="en-US" w:eastAsia="pt-PT"/>
        </w:rPr>
        <w:t>Combat all forms of discrimination and violence against LGBTI people in public and private life.</w:t>
      </w:r>
    </w:p>
    <w:p w14:paraId="025E8476" w14:textId="77777777" w:rsidR="00EB384D" w:rsidRPr="004176C7" w:rsidRDefault="00EB384D" w:rsidP="00EB384D">
      <w:pPr>
        <w:jc w:val="both"/>
        <w:rPr>
          <w:rFonts w:cs="Tahoma"/>
          <w:lang w:val="en-US" w:eastAsia="pt-PT"/>
        </w:rPr>
      </w:pPr>
    </w:p>
    <w:p w14:paraId="7F0C4901" w14:textId="77777777" w:rsidR="00EB384D" w:rsidRDefault="00EB384D" w:rsidP="00EB384D">
      <w:pPr>
        <w:ind w:left="360"/>
        <w:jc w:val="both"/>
        <w:rPr>
          <w:rFonts w:cs="Tahoma"/>
          <w:lang w:val="en-US" w:eastAsia="pt-PT"/>
        </w:rPr>
      </w:pPr>
      <w:r w:rsidRPr="004176C7">
        <w:rPr>
          <w:rFonts w:cs="Tahoma"/>
          <w:lang w:val="en-US" w:eastAsia="pt-PT"/>
        </w:rPr>
        <w:t>This Action Plan includes 20 specific measures with indicators and benchmarks. A Technical Committee was established to monitor the plan, including representatives of all sectors involved as well as civil society organizations, which meets at least twice a year.</w:t>
      </w:r>
    </w:p>
    <w:p w14:paraId="155996AA" w14:textId="77777777" w:rsidR="00EB384D" w:rsidRPr="004176C7" w:rsidRDefault="00EB384D" w:rsidP="00EB384D">
      <w:pPr>
        <w:ind w:left="360"/>
        <w:jc w:val="both"/>
        <w:rPr>
          <w:rFonts w:cs="Calibri"/>
          <w:lang w:val="en-US"/>
        </w:rPr>
      </w:pPr>
    </w:p>
    <w:p w14:paraId="28F5C682" w14:textId="77777777" w:rsidR="00EB384D" w:rsidRPr="004176C7" w:rsidRDefault="009D786A" w:rsidP="00EB384D">
      <w:pPr>
        <w:pStyle w:val="PargrafodaLista"/>
        <w:numPr>
          <w:ilvl w:val="0"/>
          <w:numId w:val="40"/>
        </w:numPr>
        <w:jc w:val="both"/>
        <w:rPr>
          <w:rFonts w:cs="Tahoma"/>
          <w:lang w:val="en-US" w:eastAsia="pt-PT"/>
        </w:rPr>
      </w:pPr>
      <w:hyperlink r:id="rId8" w:history="1">
        <w:r w:rsidR="00EB384D" w:rsidRPr="004176C7">
          <w:rPr>
            <w:rStyle w:val="Hiperligao"/>
            <w:rFonts w:cs="Tahoma"/>
            <w:lang w:val="en-US" w:eastAsia="pt-PT"/>
          </w:rPr>
          <w:t>Law no. 38/2018</w:t>
        </w:r>
      </w:hyperlink>
      <w:r w:rsidR="00EB384D" w:rsidRPr="004176C7">
        <w:rPr>
          <w:rFonts w:cs="Tahoma"/>
          <w:lang w:val="en-US" w:eastAsia="pt-PT"/>
        </w:rPr>
        <w:t xml:space="preserve"> of 7 August, establishes the right to self-determination of gender identity and gender expression, as well as the right to the protection of each person’s sex characteristics. It is in force since the 8</w:t>
      </w:r>
      <w:r w:rsidR="00EB384D" w:rsidRPr="004176C7">
        <w:rPr>
          <w:rFonts w:cs="Tahoma"/>
          <w:vertAlign w:val="superscript"/>
          <w:lang w:val="en-US" w:eastAsia="pt-PT"/>
        </w:rPr>
        <w:t>th</w:t>
      </w:r>
      <w:r w:rsidR="00EB384D" w:rsidRPr="004176C7">
        <w:rPr>
          <w:rFonts w:cs="Tahoma"/>
          <w:lang w:val="en-US" w:eastAsia="pt-PT"/>
        </w:rPr>
        <w:t xml:space="preserve"> of August 2018. </w:t>
      </w:r>
    </w:p>
    <w:p w14:paraId="77CD3F64" w14:textId="77777777" w:rsidR="00EB384D" w:rsidRDefault="00EB384D" w:rsidP="00EB384D">
      <w:pPr>
        <w:jc w:val="both"/>
        <w:rPr>
          <w:rFonts w:cs="Tahoma"/>
          <w:lang w:val="en-US" w:eastAsia="pt-PT"/>
        </w:rPr>
      </w:pPr>
    </w:p>
    <w:p w14:paraId="1805DB30" w14:textId="77777777" w:rsidR="00EB384D" w:rsidRDefault="00EB384D" w:rsidP="00EB384D">
      <w:pPr>
        <w:ind w:left="360"/>
        <w:jc w:val="both"/>
        <w:rPr>
          <w:rFonts w:cs="Tahoma"/>
          <w:lang w:val="en-US" w:eastAsia="pt-PT"/>
        </w:rPr>
      </w:pPr>
      <w:r w:rsidRPr="004176C7">
        <w:rPr>
          <w:rFonts w:cs="Tahoma"/>
          <w:lang w:val="en-US" w:eastAsia="pt-PT"/>
        </w:rPr>
        <w:t xml:space="preserve">This is the first integrated legal framework to protect the rights of trans and intersex persons in Portugal, including new measures to prevent discrimination in a variety of fields: legal documents, education and healthcare, among others. The final formulation of the law reflects contributions from civil society </w:t>
      </w:r>
      <w:proofErr w:type="spellStart"/>
      <w:r w:rsidRPr="004176C7">
        <w:rPr>
          <w:rFonts w:cs="Tahoma"/>
          <w:lang w:val="en-US" w:eastAsia="pt-PT"/>
        </w:rPr>
        <w:t>organisations</w:t>
      </w:r>
      <w:proofErr w:type="spellEnd"/>
      <w:r w:rsidRPr="004176C7">
        <w:rPr>
          <w:rFonts w:cs="Tahoma"/>
          <w:lang w:val="en-US" w:eastAsia="pt-PT"/>
        </w:rPr>
        <w:t xml:space="preserve"> representing trans persons, health professionals and social science experts, as well as lessons from other countries.</w:t>
      </w:r>
    </w:p>
    <w:p w14:paraId="33B67DA8" w14:textId="77777777" w:rsidR="00EB384D" w:rsidRPr="004176C7" w:rsidRDefault="00EB384D" w:rsidP="00EB384D">
      <w:pPr>
        <w:jc w:val="both"/>
        <w:rPr>
          <w:rFonts w:cs="Tahoma"/>
          <w:lang w:val="en-US" w:eastAsia="pt-PT"/>
        </w:rPr>
      </w:pPr>
    </w:p>
    <w:p w14:paraId="7AFF58DD" w14:textId="77777777" w:rsidR="00EB384D" w:rsidRPr="004176C7" w:rsidRDefault="00EB384D" w:rsidP="00EB384D">
      <w:pPr>
        <w:ind w:left="360"/>
        <w:rPr>
          <w:rFonts w:cs="Tahoma"/>
          <w:lang w:val="en-US" w:eastAsia="pt-PT"/>
        </w:rPr>
      </w:pPr>
      <w:r w:rsidRPr="004176C7">
        <w:rPr>
          <w:rFonts w:cs="Tahoma"/>
          <w:lang w:val="en-US" w:eastAsia="pt-PT"/>
        </w:rPr>
        <w:t>Based on the principle of self-determination, this new law:</w:t>
      </w:r>
    </w:p>
    <w:p w14:paraId="31011763" w14:textId="77777777" w:rsidR="00EB384D" w:rsidRPr="004176C7" w:rsidRDefault="00EB384D" w:rsidP="00EB384D">
      <w:pPr>
        <w:pStyle w:val="PargrafodaLista"/>
        <w:numPr>
          <w:ilvl w:val="0"/>
          <w:numId w:val="35"/>
        </w:numPr>
        <w:ind w:left="720"/>
        <w:jc w:val="both"/>
        <w:rPr>
          <w:rFonts w:eastAsia="Times New Roman" w:cs="Tahoma"/>
          <w:lang w:val="en-US" w:eastAsia="pt-PT"/>
        </w:rPr>
      </w:pPr>
      <w:r w:rsidRPr="004176C7">
        <w:rPr>
          <w:rFonts w:eastAsia="Times New Roman" w:cs="Tahoma"/>
          <w:lang w:val="en-US" w:eastAsia="pt-PT"/>
        </w:rPr>
        <w:lastRenderedPageBreak/>
        <w:t>Distinguishes legal and social rights from medical procedures, eliminating the requisite of a medical diagnosis for legal gender recognition (similarly to Malta, Norway, Argentina, etc.);</w:t>
      </w:r>
    </w:p>
    <w:p w14:paraId="11EB099C" w14:textId="77777777" w:rsidR="00EB384D" w:rsidRPr="004176C7" w:rsidRDefault="00EB384D" w:rsidP="00EB384D">
      <w:pPr>
        <w:pStyle w:val="PargrafodaLista"/>
        <w:numPr>
          <w:ilvl w:val="0"/>
          <w:numId w:val="35"/>
        </w:numPr>
        <w:ind w:left="720"/>
        <w:jc w:val="both"/>
        <w:rPr>
          <w:rFonts w:eastAsia="Times New Roman" w:cs="Tahoma"/>
          <w:lang w:val="en-US" w:eastAsia="pt-PT"/>
        </w:rPr>
      </w:pPr>
      <w:r w:rsidRPr="004176C7">
        <w:rPr>
          <w:rFonts w:eastAsia="Times New Roman" w:cs="Tahoma"/>
          <w:lang w:val="en-US" w:eastAsia="pt-PT"/>
        </w:rPr>
        <w:t>Ensures respect for the diversity of trans identities, namely regarding body changes or gender expression;</w:t>
      </w:r>
    </w:p>
    <w:p w14:paraId="00DC5495" w14:textId="77777777" w:rsidR="00EB384D" w:rsidRPr="004176C7" w:rsidRDefault="00EB384D" w:rsidP="00EB384D">
      <w:pPr>
        <w:pStyle w:val="PargrafodaLista"/>
        <w:numPr>
          <w:ilvl w:val="0"/>
          <w:numId w:val="35"/>
        </w:numPr>
        <w:ind w:left="720"/>
        <w:jc w:val="both"/>
        <w:rPr>
          <w:rFonts w:eastAsia="Times New Roman" w:cs="Tahoma"/>
          <w:lang w:val="en-US" w:eastAsia="pt-PT"/>
        </w:rPr>
      </w:pPr>
      <w:r w:rsidRPr="004176C7">
        <w:rPr>
          <w:rFonts w:eastAsia="Times New Roman" w:cs="Tahoma"/>
          <w:lang w:val="en-US" w:eastAsia="pt-PT"/>
        </w:rPr>
        <w:t>Concerning intersex persons, treatments and interventions at any age without the person’s consent are forbidden except in cases of proven risk for the person’s health.</w:t>
      </w:r>
    </w:p>
    <w:p w14:paraId="1FA5805E" w14:textId="77777777" w:rsidR="00EB384D" w:rsidRDefault="00EB384D" w:rsidP="00EB384D">
      <w:pPr>
        <w:ind w:left="360"/>
        <w:rPr>
          <w:rFonts w:cs="Tahoma"/>
          <w:lang w:val="en-US" w:eastAsia="pt-PT"/>
        </w:rPr>
      </w:pPr>
    </w:p>
    <w:p w14:paraId="2B3A5E62" w14:textId="77777777" w:rsidR="00EB384D" w:rsidRPr="004176C7" w:rsidRDefault="00EB384D" w:rsidP="00EB384D">
      <w:pPr>
        <w:ind w:left="360"/>
        <w:rPr>
          <w:rFonts w:cs="Tahoma"/>
          <w:lang w:val="en-US" w:eastAsia="pt-PT"/>
        </w:rPr>
      </w:pPr>
      <w:r w:rsidRPr="004176C7">
        <w:rPr>
          <w:rFonts w:cs="Tahoma"/>
          <w:lang w:val="en-US" w:eastAsia="pt-PT"/>
        </w:rPr>
        <w:t xml:space="preserve">Moreover: </w:t>
      </w:r>
    </w:p>
    <w:p w14:paraId="79439879" w14:textId="77777777" w:rsidR="00EB384D" w:rsidRPr="004176C7" w:rsidRDefault="00EB384D" w:rsidP="00EB384D">
      <w:pPr>
        <w:pStyle w:val="PargrafodaLista"/>
        <w:numPr>
          <w:ilvl w:val="0"/>
          <w:numId w:val="36"/>
        </w:numPr>
        <w:ind w:left="720"/>
        <w:jc w:val="both"/>
        <w:rPr>
          <w:rFonts w:eastAsia="Times New Roman" w:cs="Tahoma"/>
          <w:lang w:val="en-US" w:eastAsia="pt-PT"/>
        </w:rPr>
      </w:pPr>
      <w:r w:rsidRPr="004176C7">
        <w:rPr>
          <w:rFonts w:eastAsia="Times New Roman" w:cs="Tahoma"/>
          <w:lang w:val="en-US" w:eastAsia="pt-PT"/>
        </w:rPr>
        <w:t xml:space="preserve">Health authorities must guarantee the access of trans persons to </w:t>
      </w:r>
      <w:proofErr w:type="spellStart"/>
      <w:r w:rsidRPr="004176C7">
        <w:rPr>
          <w:rFonts w:eastAsia="Times New Roman" w:cs="Tahoma"/>
          <w:lang w:val="en-US" w:eastAsia="pt-PT"/>
        </w:rPr>
        <w:t>specialised</w:t>
      </w:r>
      <w:proofErr w:type="spellEnd"/>
      <w:r w:rsidRPr="004176C7">
        <w:rPr>
          <w:rFonts w:eastAsia="Times New Roman" w:cs="Tahoma"/>
          <w:lang w:val="en-US" w:eastAsia="pt-PT"/>
        </w:rPr>
        <w:t xml:space="preserve"> services and define a standard model of intervention;</w:t>
      </w:r>
    </w:p>
    <w:p w14:paraId="313D4B5D" w14:textId="77777777" w:rsidR="00EB384D" w:rsidRPr="004176C7" w:rsidRDefault="00EB384D" w:rsidP="00EB384D">
      <w:pPr>
        <w:pStyle w:val="PargrafodaLista"/>
        <w:numPr>
          <w:ilvl w:val="0"/>
          <w:numId w:val="36"/>
        </w:numPr>
        <w:ind w:left="720"/>
        <w:jc w:val="both"/>
        <w:rPr>
          <w:rFonts w:eastAsia="Times New Roman" w:cs="Tahoma"/>
          <w:lang w:val="en-US" w:eastAsia="pt-PT"/>
        </w:rPr>
      </w:pPr>
      <w:r w:rsidRPr="004176C7">
        <w:rPr>
          <w:rFonts w:eastAsia="Times New Roman" w:cs="Tahoma"/>
          <w:lang w:val="en-US" w:eastAsia="pt-PT"/>
        </w:rPr>
        <w:t>Measures must be taken to prevent discrimination in schools, including teachers’ training and complaint mechanisms;</w:t>
      </w:r>
    </w:p>
    <w:p w14:paraId="1780F226" w14:textId="77777777" w:rsidR="00EB384D" w:rsidRPr="004176C7" w:rsidRDefault="00EB384D" w:rsidP="00EB384D">
      <w:pPr>
        <w:pStyle w:val="PargrafodaLista"/>
        <w:numPr>
          <w:ilvl w:val="0"/>
          <w:numId w:val="36"/>
        </w:numPr>
        <w:ind w:left="720"/>
        <w:jc w:val="both"/>
        <w:rPr>
          <w:rFonts w:eastAsia="Times New Roman" w:cs="Tahoma"/>
          <w:lang w:val="en-US" w:eastAsia="pt-PT"/>
        </w:rPr>
      </w:pPr>
      <w:r w:rsidRPr="004176C7">
        <w:rPr>
          <w:rFonts w:eastAsia="Times New Roman" w:cs="Tahoma"/>
          <w:lang w:val="en-US" w:eastAsia="pt-PT"/>
        </w:rPr>
        <w:t>Change of gender marker in legal documents is possible since the age of 16. For those aged 18 or older, the procedure is requested by the individual at the civil registry. For minors (aged 16 or 17), the procedure is requested at the civil registry through their legal guardians, together with a medical or psychological report confirming that the minor is fully informed and capable of making decisions.</w:t>
      </w:r>
    </w:p>
    <w:p w14:paraId="48D65A98" w14:textId="32CA3532" w:rsidR="00EB384D" w:rsidRPr="004176C7" w:rsidRDefault="00EB384D" w:rsidP="00EB384D">
      <w:pPr>
        <w:pStyle w:val="PargrafodaLista"/>
        <w:numPr>
          <w:ilvl w:val="0"/>
          <w:numId w:val="36"/>
        </w:numPr>
        <w:ind w:left="720"/>
        <w:jc w:val="both"/>
        <w:rPr>
          <w:rFonts w:eastAsia="Times New Roman" w:cs="Tahoma"/>
          <w:lang w:val="en-US" w:eastAsia="pt-PT"/>
        </w:rPr>
      </w:pPr>
      <w:r w:rsidRPr="004176C7">
        <w:rPr>
          <w:rFonts w:eastAsia="Times New Roman" w:cs="Tahoma"/>
          <w:lang w:val="en-US" w:eastAsia="pt-PT"/>
        </w:rPr>
        <w:t xml:space="preserve">The law also recognizes the right of trans persons to be officially identified by the adopted name regardless of any change in legal documents – very important, </w:t>
      </w:r>
      <w:r w:rsidR="00C43573">
        <w:rPr>
          <w:rFonts w:eastAsia="Times New Roman" w:cs="Tahoma"/>
          <w:lang w:val="en-US" w:eastAsia="pt-PT"/>
        </w:rPr>
        <w:t xml:space="preserve">especially </w:t>
      </w:r>
      <w:r w:rsidRPr="004176C7">
        <w:rPr>
          <w:rFonts w:eastAsia="Times New Roman" w:cs="Tahoma"/>
          <w:lang w:val="en-US" w:eastAsia="pt-PT"/>
        </w:rPr>
        <w:t>for those under 16 at school.</w:t>
      </w:r>
    </w:p>
    <w:p w14:paraId="625E5B4C" w14:textId="77777777" w:rsidR="00EB384D" w:rsidRDefault="00EB384D" w:rsidP="00EB384D">
      <w:pPr>
        <w:jc w:val="both"/>
        <w:rPr>
          <w:rFonts w:cs="Tahoma"/>
          <w:lang w:val="en-US" w:eastAsia="pt-PT"/>
        </w:rPr>
      </w:pPr>
    </w:p>
    <w:p w14:paraId="58E169E5" w14:textId="77777777" w:rsidR="00EB384D" w:rsidRDefault="00EB384D" w:rsidP="00EB384D">
      <w:pPr>
        <w:ind w:left="360"/>
        <w:jc w:val="both"/>
        <w:rPr>
          <w:rFonts w:cs="Tahoma"/>
          <w:lang w:val="en-US" w:eastAsia="pt-PT"/>
        </w:rPr>
      </w:pPr>
      <w:r w:rsidRPr="004176C7">
        <w:rPr>
          <w:rFonts w:cs="Tahoma"/>
          <w:lang w:val="en-US" w:eastAsia="pt-PT"/>
        </w:rPr>
        <w:t>This Law expressly states that the practice of any discriminatory act, including by omission, grants the injured person the right to be compensated for pecuniary and non-pecuniary damages under the general civil liability regime. Moreover, any act of retaliation against a person who presented a complaint, claim or action to defend their right to gender identity and gender expression self-determination shall be void.</w:t>
      </w:r>
    </w:p>
    <w:p w14:paraId="5AA8569F" w14:textId="77777777" w:rsidR="00EB384D" w:rsidRPr="004176C7" w:rsidRDefault="00EB384D" w:rsidP="00EB384D">
      <w:pPr>
        <w:jc w:val="both"/>
        <w:rPr>
          <w:rFonts w:cs="Tahoma"/>
          <w:lang w:val="en-US" w:eastAsia="pt-PT"/>
        </w:rPr>
      </w:pPr>
    </w:p>
    <w:p w14:paraId="07100934" w14:textId="77777777" w:rsidR="00EB384D" w:rsidRDefault="00EB384D" w:rsidP="00EB384D">
      <w:pPr>
        <w:pStyle w:val="PargrafodaLista"/>
        <w:numPr>
          <w:ilvl w:val="0"/>
          <w:numId w:val="40"/>
        </w:numPr>
        <w:jc w:val="both"/>
        <w:rPr>
          <w:rFonts w:cs="Tahoma"/>
          <w:lang w:val="en-US" w:eastAsia="pt-PT"/>
        </w:rPr>
      </w:pPr>
      <w:r w:rsidRPr="004176C7">
        <w:rPr>
          <w:rFonts w:cs="Tahoma"/>
          <w:lang w:val="en-US" w:eastAsia="pt-PT"/>
        </w:rPr>
        <w:t xml:space="preserve">Following the Law 38/2018, the Order 7247/2019 was adopted in August 2019 establishing the administrative measures to guarantee the free development of all children’s and youth’s personality and non-discrimination at school, namely: </w:t>
      </w:r>
    </w:p>
    <w:p w14:paraId="0D3DB189" w14:textId="77777777" w:rsidR="00EB384D" w:rsidRPr="004176C7" w:rsidRDefault="00EB384D" w:rsidP="00EB384D">
      <w:pPr>
        <w:pStyle w:val="PargrafodaLista"/>
        <w:ind w:left="360"/>
        <w:rPr>
          <w:rFonts w:cs="Tahoma"/>
          <w:lang w:val="en-US" w:eastAsia="pt-PT"/>
        </w:rPr>
      </w:pPr>
    </w:p>
    <w:p w14:paraId="12D09D9A" w14:textId="77777777" w:rsidR="00EB384D" w:rsidRPr="004176C7" w:rsidRDefault="00EB384D" w:rsidP="00EB384D">
      <w:pPr>
        <w:pStyle w:val="PargrafodaLista"/>
        <w:numPr>
          <w:ilvl w:val="0"/>
          <w:numId w:val="37"/>
        </w:numPr>
        <w:jc w:val="both"/>
        <w:rPr>
          <w:rFonts w:eastAsia="Times New Roman" w:cs="Tahoma"/>
          <w:lang w:val="en-US" w:eastAsia="pt-PT"/>
        </w:rPr>
      </w:pPr>
      <w:r w:rsidRPr="004176C7">
        <w:rPr>
          <w:rFonts w:eastAsia="Times New Roman" w:cs="Tahoma"/>
          <w:lang w:val="en-US" w:eastAsia="pt-PT"/>
        </w:rPr>
        <w:t xml:space="preserve">Measures to prevent and fight discrimination based on gender identity, gender expression and sex characteristics; </w:t>
      </w:r>
    </w:p>
    <w:p w14:paraId="683AE5B3" w14:textId="77777777" w:rsidR="00EB384D" w:rsidRPr="004176C7" w:rsidRDefault="00EB384D" w:rsidP="00EB384D">
      <w:pPr>
        <w:pStyle w:val="PargrafodaLista"/>
        <w:numPr>
          <w:ilvl w:val="0"/>
          <w:numId w:val="37"/>
        </w:numPr>
        <w:jc w:val="both"/>
        <w:rPr>
          <w:rFonts w:eastAsia="Times New Roman" w:cs="Tahoma"/>
          <w:lang w:val="en-US" w:eastAsia="pt-PT"/>
        </w:rPr>
      </w:pPr>
      <w:r w:rsidRPr="004176C7">
        <w:rPr>
          <w:rFonts w:eastAsia="Times New Roman" w:cs="Tahoma"/>
          <w:lang w:val="en-US" w:eastAsia="pt-PT"/>
        </w:rPr>
        <w:t xml:space="preserve">Mechanisms to detect and intervene in risk situations that endanger the healthy development of children and youth with a gender identity or expression that does not correspond to their legal gender; </w:t>
      </w:r>
    </w:p>
    <w:p w14:paraId="368AEC2E" w14:textId="77777777" w:rsidR="00EB384D" w:rsidRPr="004176C7" w:rsidRDefault="00EB384D" w:rsidP="00EB384D">
      <w:pPr>
        <w:pStyle w:val="PargrafodaLista"/>
        <w:numPr>
          <w:ilvl w:val="0"/>
          <w:numId w:val="37"/>
        </w:numPr>
        <w:jc w:val="both"/>
        <w:rPr>
          <w:rFonts w:eastAsia="Times New Roman" w:cs="Tahoma"/>
          <w:lang w:val="en-US" w:eastAsia="pt-PT"/>
        </w:rPr>
      </w:pPr>
      <w:r w:rsidRPr="004176C7">
        <w:rPr>
          <w:rFonts w:eastAsia="Times New Roman" w:cs="Tahoma"/>
          <w:lang w:val="en-US" w:eastAsia="pt-PT"/>
        </w:rPr>
        <w:t xml:space="preserve">Creation of conditions for an adequate protection of the gender identity, gender expression and sex characteristics against all forms of social exclusion and violence at school, based on the respect for the autonomy, privacy and self-determination of children and youth; </w:t>
      </w:r>
    </w:p>
    <w:p w14:paraId="0A93669F" w14:textId="77777777" w:rsidR="00EB384D" w:rsidRDefault="00EB384D" w:rsidP="00EB384D">
      <w:pPr>
        <w:pStyle w:val="PargrafodaLista"/>
        <w:numPr>
          <w:ilvl w:val="0"/>
          <w:numId w:val="37"/>
        </w:numPr>
        <w:jc w:val="both"/>
        <w:rPr>
          <w:rFonts w:eastAsia="Times New Roman" w:cs="Tahoma"/>
          <w:lang w:val="en-US" w:eastAsia="pt-PT"/>
        </w:rPr>
      </w:pPr>
      <w:r w:rsidRPr="004176C7">
        <w:rPr>
          <w:rFonts w:eastAsia="Times New Roman" w:cs="Tahoma"/>
          <w:lang w:val="en-US" w:eastAsia="pt-PT"/>
        </w:rPr>
        <w:t>Adequate training for teachers and other education professionals on these matters.</w:t>
      </w:r>
    </w:p>
    <w:p w14:paraId="53D4A74B" w14:textId="77777777" w:rsidR="00EB384D" w:rsidRPr="004176C7" w:rsidRDefault="00EB384D" w:rsidP="00EB384D">
      <w:pPr>
        <w:pStyle w:val="PargrafodaLista"/>
        <w:ind w:left="360"/>
        <w:rPr>
          <w:rFonts w:eastAsia="Times New Roman" w:cs="Tahoma"/>
          <w:lang w:val="en-US" w:eastAsia="pt-PT"/>
        </w:rPr>
      </w:pPr>
    </w:p>
    <w:p w14:paraId="2022D7AB" w14:textId="6AB58319" w:rsidR="00EB384D" w:rsidRDefault="00EB384D" w:rsidP="00EB384D">
      <w:pPr>
        <w:pStyle w:val="PargrafodaLista"/>
        <w:numPr>
          <w:ilvl w:val="0"/>
          <w:numId w:val="40"/>
        </w:numPr>
        <w:jc w:val="both"/>
        <w:rPr>
          <w:rFonts w:cs="Tahoma"/>
          <w:lang w:val="en-US" w:eastAsia="pt-PT"/>
        </w:rPr>
      </w:pPr>
      <w:r w:rsidRPr="004176C7">
        <w:rPr>
          <w:rFonts w:cs="Tahoma"/>
          <w:lang w:val="en-US" w:eastAsia="pt-PT"/>
        </w:rPr>
        <w:t>Also</w:t>
      </w:r>
      <w:r>
        <w:rPr>
          <w:rFonts w:cs="Tahoma"/>
          <w:lang w:val="en-US" w:eastAsia="pt-PT"/>
        </w:rPr>
        <w:t>,</w:t>
      </w:r>
      <w:r w:rsidRPr="004176C7">
        <w:rPr>
          <w:rFonts w:cs="Tahoma"/>
          <w:lang w:val="en-US" w:eastAsia="pt-PT"/>
        </w:rPr>
        <w:t xml:space="preserve"> in 2019 and following the Law 38/2018, the first Health Strategy for LGBTI Persons was produced by the Health General Directorate with contributions from seven civil society organizations representing and supporting LGBTI persons. Launched on the 1</w:t>
      </w:r>
      <w:r w:rsidRPr="004176C7">
        <w:rPr>
          <w:rFonts w:cs="Tahoma"/>
          <w:vertAlign w:val="superscript"/>
          <w:lang w:val="en-US" w:eastAsia="pt-PT"/>
        </w:rPr>
        <w:t>st</w:t>
      </w:r>
      <w:r w:rsidRPr="004176C7">
        <w:rPr>
          <w:rFonts w:cs="Tahoma"/>
          <w:lang w:val="en-US" w:eastAsia="pt-PT"/>
        </w:rPr>
        <w:t xml:space="preserve"> of July 2019, the first </w:t>
      </w:r>
      <w:r w:rsidR="00C43573">
        <w:rPr>
          <w:rFonts w:cs="Tahoma"/>
          <w:lang w:val="en-US" w:eastAsia="pt-PT"/>
        </w:rPr>
        <w:t xml:space="preserve">stage </w:t>
      </w:r>
      <w:r w:rsidRPr="004176C7">
        <w:rPr>
          <w:rFonts w:cs="Tahoma"/>
          <w:lang w:val="en-US" w:eastAsia="pt-PT"/>
        </w:rPr>
        <w:t>of this Strategy is dedicated to the promotion of the health of trans and intersex persons, and it establishes:</w:t>
      </w:r>
    </w:p>
    <w:p w14:paraId="73B8726A" w14:textId="77777777" w:rsidR="00EB384D" w:rsidRPr="004176C7" w:rsidRDefault="00EB384D" w:rsidP="00EB384D">
      <w:pPr>
        <w:pStyle w:val="PargrafodaLista"/>
        <w:ind w:left="360"/>
        <w:rPr>
          <w:rFonts w:cs="Tahoma"/>
          <w:lang w:val="en-US" w:eastAsia="pt-PT"/>
        </w:rPr>
      </w:pPr>
    </w:p>
    <w:p w14:paraId="060A4EAA" w14:textId="77777777" w:rsidR="00EB384D" w:rsidRPr="004176C7" w:rsidRDefault="00EB384D" w:rsidP="00EB384D">
      <w:pPr>
        <w:pStyle w:val="PargrafodaLista"/>
        <w:numPr>
          <w:ilvl w:val="0"/>
          <w:numId w:val="38"/>
        </w:numPr>
        <w:jc w:val="both"/>
        <w:rPr>
          <w:rFonts w:eastAsia="Times New Roman" w:cs="Tahoma"/>
          <w:lang w:val="en-US" w:eastAsia="pt-PT"/>
        </w:rPr>
      </w:pPr>
      <w:r w:rsidRPr="004176C7">
        <w:rPr>
          <w:rFonts w:eastAsia="Times New Roman" w:cs="Tahoma"/>
          <w:lang w:val="en-US" w:eastAsia="pt-PT"/>
        </w:rPr>
        <w:t>The healthcare services provided to trans and intersex persons, including referral circuits;</w:t>
      </w:r>
    </w:p>
    <w:p w14:paraId="54787080" w14:textId="77777777" w:rsidR="00EB384D" w:rsidRPr="004176C7" w:rsidRDefault="00EB384D" w:rsidP="00EB384D">
      <w:pPr>
        <w:pStyle w:val="PargrafodaLista"/>
        <w:numPr>
          <w:ilvl w:val="0"/>
          <w:numId w:val="38"/>
        </w:numPr>
        <w:jc w:val="both"/>
        <w:rPr>
          <w:rFonts w:eastAsia="Times New Roman" w:cs="Tahoma"/>
          <w:lang w:val="en-US" w:eastAsia="pt-PT"/>
        </w:rPr>
      </w:pPr>
      <w:r w:rsidRPr="004176C7">
        <w:rPr>
          <w:rFonts w:eastAsia="Times New Roman" w:cs="Tahoma"/>
          <w:lang w:val="en-US" w:eastAsia="pt-PT"/>
        </w:rPr>
        <w:lastRenderedPageBreak/>
        <w:t>A timeline for issuing organizational and clinical standards that will harmonize procedures, based on the Standards of Care da WPATH - World Professional Association for Transgender Health;</w:t>
      </w:r>
    </w:p>
    <w:p w14:paraId="2B80C6CD" w14:textId="77777777" w:rsidR="00EB384D" w:rsidRDefault="00EB384D" w:rsidP="00EB384D">
      <w:pPr>
        <w:pStyle w:val="PargrafodaLista"/>
        <w:numPr>
          <w:ilvl w:val="0"/>
          <w:numId w:val="38"/>
        </w:numPr>
        <w:jc w:val="both"/>
        <w:rPr>
          <w:rFonts w:eastAsia="Times New Roman" w:cs="Tahoma"/>
          <w:lang w:val="en-US" w:eastAsia="pt-PT"/>
        </w:rPr>
      </w:pPr>
      <w:r w:rsidRPr="004176C7">
        <w:rPr>
          <w:rFonts w:eastAsia="Times New Roman" w:cs="Tahoma"/>
          <w:lang w:val="en-US" w:eastAsia="pt-PT"/>
        </w:rPr>
        <w:t>A country-wide training plan to ensure: a) that each institution has professionals acting as focal points (to peers and to patients) on issues related with gender identity and sex characteristics; b) an increasing number of professionals are trained and prepared to clinically follow up on LGBTI persons.</w:t>
      </w:r>
    </w:p>
    <w:p w14:paraId="1DD8EE9D" w14:textId="6334E7B0" w:rsidR="006B5673" w:rsidRDefault="006B5673" w:rsidP="00EB384D">
      <w:pPr>
        <w:rPr>
          <w:lang w:val="en-GB"/>
        </w:rPr>
      </w:pPr>
    </w:p>
    <w:p w14:paraId="7FA925F9" w14:textId="77777777" w:rsidR="002903C1" w:rsidRPr="002903C1" w:rsidRDefault="002903C1" w:rsidP="00EB384D">
      <w:bookmarkStart w:id="0" w:name="_GoBack"/>
      <w:bookmarkEnd w:id="0"/>
    </w:p>
    <w:sectPr w:rsidR="002903C1" w:rsidRPr="002903C1" w:rsidSect="002C3001">
      <w:headerReference w:type="default" r:id="rId9"/>
      <w:headerReference w:type="first" r:id="rId10"/>
      <w:pgSz w:w="11906" w:h="16838"/>
      <w:pgMar w:top="1134" w:right="1701"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9608B" w14:textId="77777777" w:rsidR="009D786A" w:rsidRDefault="009D786A" w:rsidP="00B16DAB">
      <w:r>
        <w:separator/>
      </w:r>
    </w:p>
  </w:endnote>
  <w:endnote w:type="continuationSeparator" w:id="0">
    <w:p w14:paraId="2C2499B7" w14:textId="77777777" w:rsidR="009D786A" w:rsidRDefault="009D786A" w:rsidP="00B1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B0E3" w14:textId="77777777" w:rsidR="009D786A" w:rsidRDefault="009D786A" w:rsidP="00B16DAB">
      <w:r>
        <w:separator/>
      </w:r>
    </w:p>
  </w:footnote>
  <w:footnote w:type="continuationSeparator" w:id="0">
    <w:p w14:paraId="7C8CE3E7" w14:textId="77777777" w:rsidR="009D786A" w:rsidRDefault="009D786A" w:rsidP="00B1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7C09" w14:textId="09A0CF2B" w:rsidR="00782409" w:rsidRDefault="00782409" w:rsidP="00782409">
    <w:pPr>
      <w:pStyle w:val="Cabealho"/>
      <w:jc w:val="center"/>
    </w:pPr>
    <w:r>
      <w:rPr>
        <w:noProof/>
      </w:rPr>
      <w:drawing>
        <wp:anchor distT="0" distB="0" distL="114300" distR="114300" simplePos="0" relativeHeight="251661312" behindDoc="0" locked="0" layoutInCell="1" allowOverlap="1" wp14:anchorId="79386AE7" wp14:editId="4342547F">
          <wp:simplePos x="0" y="0"/>
          <wp:positionH relativeFrom="margin">
            <wp:posOffset>-3810</wp:posOffset>
          </wp:positionH>
          <wp:positionV relativeFrom="paragraph">
            <wp:posOffset>-4445</wp:posOffset>
          </wp:positionV>
          <wp:extent cx="1504950" cy="714375"/>
          <wp:effectExtent l="0" t="0" r="0" b="0"/>
          <wp:wrapTopAndBottom/>
          <wp:docPr id="6" name="Imagem 6" descr="Digital_PT_4C_V_FC_GMPres"/>
          <wp:cNvGraphicFramePr/>
          <a:graphic xmlns:a="http://schemas.openxmlformats.org/drawingml/2006/main">
            <a:graphicData uri="http://schemas.openxmlformats.org/drawingml/2006/picture">
              <pic:pic xmlns:pic="http://schemas.openxmlformats.org/drawingml/2006/picture">
                <pic:nvPicPr>
                  <pic:cNvPr id="1" name="Imagem 1" descr="Digital_PT_4C_V_FC_GMPr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6E19" w14:textId="2E935298" w:rsidR="002C3001" w:rsidRPr="00616496" w:rsidRDefault="002C3001" w:rsidP="002C3001">
    <w:pPr>
      <w:spacing w:before="240"/>
      <w:jc w:val="center"/>
      <w:rPr>
        <w:rFonts w:ascii="Arial" w:hAnsi="Arial" w:cs="Arial"/>
        <w:b/>
        <w:color w:val="80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CF7"/>
    <w:multiLevelType w:val="hybridMultilevel"/>
    <w:tmpl w:val="6A466E72"/>
    <w:lvl w:ilvl="0" w:tplc="706C6FFE">
      <w:start w:val="1"/>
      <w:numFmt w:val="bullet"/>
      <w:lvlText w:val=""/>
      <w:lvlJc w:val="left"/>
      <w:pPr>
        <w:ind w:left="793" w:hanging="360"/>
      </w:pPr>
      <w:rPr>
        <w:rFonts w:ascii="Symbol" w:hAnsi="Symbol" w:hint="default"/>
        <w:sz w:val="28"/>
      </w:rPr>
    </w:lvl>
    <w:lvl w:ilvl="1" w:tplc="08160003" w:tentative="1">
      <w:start w:val="1"/>
      <w:numFmt w:val="bullet"/>
      <w:lvlText w:val="o"/>
      <w:lvlJc w:val="left"/>
      <w:pPr>
        <w:ind w:left="1513" w:hanging="360"/>
      </w:pPr>
      <w:rPr>
        <w:rFonts w:ascii="Courier New" w:hAnsi="Courier New" w:cs="Courier New" w:hint="default"/>
      </w:rPr>
    </w:lvl>
    <w:lvl w:ilvl="2" w:tplc="08160005" w:tentative="1">
      <w:start w:val="1"/>
      <w:numFmt w:val="bullet"/>
      <w:lvlText w:val=""/>
      <w:lvlJc w:val="left"/>
      <w:pPr>
        <w:ind w:left="2233" w:hanging="360"/>
      </w:pPr>
      <w:rPr>
        <w:rFonts w:ascii="Wingdings" w:hAnsi="Wingdings" w:hint="default"/>
      </w:rPr>
    </w:lvl>
    <w:lvl w:ilvl="3" w:tplc="08160001" w:tentative="1">
      <w:start w:val="1"/>
      <w:numFmt w:val="bullet"/>
      <w:lvlText w:val=""/>
      <w:lvlJc w:val="left"/>
      <w:pPr>
        <w:ind w:left="2953" w:hanging="360"/>
      </w:pPr>
      <w:rPr>
        <w:rFonts w:ascii="Symbol" w:hAnsi="Symbol" w:hint="default"/>
      </w:rPr>
    </w:lvl>
    <w:lvl w:ilvl="4" w:tplc="08160003" w:tentative="1">
      <w:start w:val="1"/>
      <w:numFmt w:val="bullet"/>
      <w:lvlText w:val="o"/>
      <w:lvlJc w:val="left"/>
      <w:pPr>
        <w:ind w:left="3673" w:hanging="360"/>
      </w:pPr>
      <w:rPr>
        <w:rFonts w:ascii="Courier New" w:hAnsi="Courier New" w:cs="Courier New" w:hint="default"/>
      </w:rPr>
    </w:lvl>
    <w:lvl w:ilvl="5" w:tplc="08160005" w:tentative="1">
      <w:start w:val="1"/>
      <w:numFmt w:val="bullet"/>
      <w:lvlText w:val=""/>
      <w:lvlJc w:val="left"/>
      <w:pPr>
        <w:ind w:left="4393" w:hanging="360"/>
      </w:pPr>
      <w:rPr>
        <w:rFonts w:ascii="Wingdings" w:hAnsi="Wingdings" w:hint="default"/>
      </w:rPr>
    </w:lvl>
    <w:lvl w:ilvl="6" w:tplc="08160001" w:tentative="1">
      <w:start w:val="1"/>
      <w:numFmt w:val="bullet"/>
      <w:lvlText w:val=""/>
      <w:lvlJc w:val="left"/>
      <w:pPr>
        <w:ind w:left="5113" w:hanging="360"/>
      </w:pPr>
      <w:rPr>
        <w:rFonts w:ascii="Symbol" w:hAnsi="Symbol" w:hint="default"/>
      </w:rPr>
    </w:lvl>
    <w:lvl w:ilvl="7" w:tplc="08160003" w:tentative="1">
      <w:start w:val="1"/>
      <w:numFmt w:val="bullet"/>
      <w:lvlText w:val="o"/>
      <w:lvlJc w:val="left"/>
      <w:pPr>
        <w:ind w:left="5833" w:hanging="360"/>
      </w:pPr>
      <w:rPr>
        <w:rFonts w:ascii="Courier New" w:hAnsi="Courier New" w:cs="Courier New" w:hint="default"/>
      </w:rPr>
    </w:lvl>
    <w:lvl w:ilvl="8" w:tplc="08160005" w:tentative="1">
      <w:start w:val="1"/>
      <w:numFmt w:val="bullet"/>
      <w:lvlText w:val=""/>
      <w:lvlJc w:val="left"/>
      <w:pPr>
        <w:ind w:left="6553" w:hanging="360"/>
      </w:pPr>
      <w:rPr>
        <w:rFonts w:ascii="Wingdings" w:hAnsi="Wingdings" w:hint="default"/>
      </w:rPr>
    </w:lvl>
  </w:abstractNum>
  <w:abstractNum w:abstractNumId="1" w15:restartNumberingAfterBreak="0">
    <w:nsid w:val="02AB029B"/>
    <w:multiLevelType w:val="hybridMultilevel"/>
    <w:tmpl w:val="30E41E42"/>
    <w:lvl w:ilvl="0" w:tplc="22AA5172">
      <w:start w:val="1"/>
      <w:numFmt w:val="lowerLetter"/>
      <w:lvlText w:val="%1."/>
      <w:lvlJc w:val="left"/>
      <w:pPr>
        <w:ind w:left="2136" w:hanging="360"/>
      </w:pPr>
      <w:rPr>
        <w:b/>
      </w:rPr>
    </w:lvl>
    <w:lvl w:ilvl="1" w:tplc="08160019" w:tentative="1">
      <w:start w:val="1"/>
      <w:numFmt w:val="lowerLetter"/>
      <w:lvlText w:val="%2."/>
      <w:lvlJc w:val="left"/>
      <w:pPr>
        <w:ind w:left="2856" w:hanging="360"/>
      </w:pPr>
    </w:lvl>
    <w:lvl w:ilvl="2" w:tplc="0816001B" w:tentative="1">
      <w:start w:val="1"/>
      <w:numFmt w:val="lowerRoman"/>
      <w:lvlText w:val="%3."/>
      <w:lvlJc w:val="right"/>
      <w:pPr>
        <w:ind w:left="3576" w:hanging="180"/>
      </w:pPr>
    </w:lvl>
    <w:lvl w:ilvl="3" w:tplc="0816000F" w:tentative="1">
      <w:start w:val="1"/>
      <w:numFmt w:val="decimal"/>
      <w:lvlText w:val="%4."/>
      <w:lvlJc w:val="left"/>
      <w:pPr>
        <w:ind w:left="4296" w:hanging="360"/>
      </w:pPr>
    </w:lvl>
    <w:lvl w:ilvl="4" w:tplc="08160019" w:tentative="1">
      <w:start w:val="1"/>
      <w:numFmt w:val="lowerLetter"/>
      <w:lvlText w:val="%5."/>
      <w:lvlJc w:val="left"/>
      <w:pPr>
        <w:ind w:left="5016" w:hanging="360"/>
      </w:pPr>
    </w:lvl>
    <w:lvl w:ilvl="5" w:tplc="0816001B" w:tentative="1">
      <w:start w:val="1"/>
      <w:numFmt w:val="lowerRoman"/>
      <w:lvlText w:val="%6."/>
      <w:lvlJc w:val="right"/>
      <w:pPr>
        <w:ind w:left="5736" w:hanging="180"/>
      </w:pPr>
    </w:lvl>
    <w:lvl w:ilvl="6" w:tplc="0816000F" w:tentative="1">
      <w:start w:val="1"/>
      <w:numFmt w:val="decimal"/>
      <w:lvlText w:val="%7."/>
      <w:lvlJc w:val="left"/>
      <w:pPr>
        <w:ind w:left="6456" w:hanging="360"/>
      </w:pPr>
    </w:lvl>
    <w:lvl w:ilvl="7" w:tplc="08160019" w:tentative="1">
      <w:start w:val="1"/>
      <w:numFmt w:val="lowerLetter"/>
      <w:lvlText w:val="%8."/>
      <w:lvlJc w:val="left"/>
      <w:pPr>
        <w:ind w:left="7176" w:hanging="360"/>
      </w:pPr>
    </w:lvl>
    <w:lvl w:ilvl="8" w:tplc="0816001B" w:tentative="1">
      <w:start w:val="1"/>
      <w:numFmt w:val="lowerRoman"/>
      <w:lvlText w:val="%9."/>
      <w:lvlJc w:val="right"/>
      <w:pPr>
        <w:ind w:left="7896" w:hanging="180"/>
      </w:pPr>
    </w:lvl>
  </w:abstractNum>
  <w:abstractNum w:abstractNumId="2" w15:restartNumberingAfterBreak="0">
    <w:nsid w:val="03B9080B"/>
    <w:multiLevelType w:val="hybridMultilevel"/>
    <w:tmpl w:val="BED6AE7A"/>
    <w:lvl w:ilvl="0" w:tplc="D59070A6">
      <w:start w:val="1"/>
      <w:numFmt w:val="decimal"/>
      <w:lvlText w:val="%1."/>
      <w:lvlJc w:val="left"/>
      <w:pPr>
        <w:ind w:left="720" w:hanging="360"/>
      </w:pPr>
      <w:rPr>
        <w:b/>
      </w:rPr>
    </w:lvl>
    <w:lvl w:ilvl="1" w:tplc="10E68A08">
      <w:start w:val="1"/>
      <w:numFmt w:val="bullet"/>
      <w:lvlText w:val="o"/>
      <w:lvlJc w:val="left"/>
      <w:pPr>
        <w:ind w:left="1440" w:hanging="360"/>
      </w:pPr>
      <w:rPr>
        <w:rFonts w:asciiTheme="minorHAnsi" w:hAnsiTheme="minorHAnsi" w:cs="Courier New" w:hint="default"/>
        <w:sz w:val="22"/>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3E2243C"/>
    <w:multiLevelType w:val="hybridMultilevel"/>
    <w:tmpl w:val="1D6E68A8"/>
    <w:lvl w:ilvl="0" w:tplc="76340688">
      <w:start w:val="1"/>
      <w:numFmt w:val="decimal"/>
      <w:lvlText w:val="%1."/>
      <w:lvlJc w:val="left"/>
      <w:pPr>
        <w:ind w:left="1343" w:hanging="360"/>
      </w:pPr>
      <w:rPr>
        <w:rFonts w:hint="default"/>
        <w:b/>
        <w:i w:val="0"/>
        <w:color w:val="auto"/>
        <w:sz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78C44E0"/>
    <w:multiLevelType w:val="hybridMultilevel"/>
    <w:tmpl w:val="B1A20824"/>
    <w:lvl w:ilvl="0" w:tplc="A844D6D0">
      <w:start w:val="1"/>
      <w:numFmt w:val="bullet"/>
      <w:lvlText w:val=""/>
      <w:lvlJc w:val="left"/>
      <w:pPr>
        <w:ind w:left="720" w:hanging="360"/>
      </w:pPr>
      <w:rPr>
        <w:rFonts w:ascii="Symbol" w:hAnsi="Symbol" w:hint="default"/>
        <w:lang w:val="en-US"/>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07E74A65"/>
    <w:multiLevelType w:val="hybridMultilevel"/>
    <w:tmpl w:val="8C02D2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088C046E"/>
    <w:multiLevelType w:val="hybridMultilevel"/>
    <w:tmpl w:val="24F2BB58"/>
    <w:lvl w:ilvl="0" w:tplc="05CEF8D6">
      <w:start w:val="1"/>
      <w:numFmt w:val="bullet"/>
      <w:lvlText w:val=""/>
      <w:lvlJc w:val="left"/>
      <w:pPr>
        <w:ind w:left="1343" w:hanging="360"/>
      </w:pPr>
      <w:rPr>
        <w:rFonts w:ascii="Symbol" w:hAnsi="Symbol" w:hint="default"/>
        <w:color w:val="auto"/>
        <w:sz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07B698A"/>
    <w:multiLevelType w:val="hybridMultilevel"/>
    <w:tmpl w:val="5E44D4CE"/>
    <w:lvl w:ilvl="0" w:tplc="A844D6D0">
      <w:start w:val="1"/>
      <w:numFmt w:val="bullet"/>
      <w:lvlText w:val=""/>
      <w:lvlJc w:val="left"/>
      <w:pPr>
        <w:ind w:left="720" w:hanging="360"/>
      </w:pPr>
      <w:rPr>
        <w:rFonts w:ascii="Symbol" w:hAnsi="Symbol" w:hint="default"/>
        <w:lang w:val="en-US"/>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8" w15:restartNumberingAfterBreak="0">
    <w:nsid w:val="1358582F"/>
    <w:multiLevelType w:val="hybridMultilevel"/>
    <w:tmpl w:val="9E800F26"/>
    <w:lvl w:ilvl="0" w:tplc="08160015">
      <w:start w:val="1"/>
      <w:numFmt w:val="upperLetter"/>
      <w:lvlText w:val="%1."/>
      <w:lvlJc w:val="left"/>
      <w:pPr>
        <w:ind w:left="720" w:hanging="360"/>
      </w:pPr>
      <w:rPr>
        <w:b/>
        <w:sz w:val="24"/>
      </w:rPr>
    </w:lvl>
    <w:lvl w:ilvl="1" w:tplc="08160019">
      <w:start w:val="1"/>
      <w:numFmt w:val="lowerLetter"/>
      <w:lvlText w:val="%2."/>
      <w:lvlJc w:val="left"/>
      <w:pPr>
        <w:ind w:left="1440" w:hanging="360"/>
      </w:pPr>
    </w:lvl>
    <w:lvl w:ilvl="2" w:tplc="94D2B982">
      <w:start w:val="1"/>
      <w:numFmt w:val="bullet"/>
      <w:lvlText w:val=""/>
      <w:lvlJc w:val="left"/>
      <w:pPr>
        <w:ind w:left="605" w:hanging="180"/>
      </w:pPr>
      <w:rPr>
        <w:rFonts w:ascii="Symbol" w:hAnsi="Symbol" w:hint="default"/>
        <w:b w:val="0"/>
        <w:sz w:val="20"/>
      </w:r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9" w15:restartNumberingAfterBreak="0">
    <w:nsid w:val="1361132A"/>
    <w:multiLevelType w:val="hybridMultilevel"/>
    <w:tmpl w:val="84089C6E"/>
    <w:lvl w:ilvl="0" w:tplc="D3BA2CBE">
      <w:start w:val="1"/>
      <w:numFmt w:val="decimal"/>
      <w:lvlText w:val="%1."/>
      <w:lvlJc w:val="left"/>
      <w:pPr>
        <w:ind w:left="436" w:hanging="360"/>
      </w:pPr>
      <w:rPr>
        <w:b/>
        <w:bCs w:val="0"/>
        <w:sz w:val="22"/>
        <w:szCs w:val="24"/>
      </w:rPr>
    </w:lvl>
    <w:lvl w:ilvl="1" w:tplc="08160019">
      <w:start w:val="1"/>
      <w:numFmt w:val="lowerLetter"/>
      <w:lvlText w:val="%2."/>
      <w:lvlJc w:val="left"/>
      <w:pPr>
        <w:ind w:left="1156" w:hanging="360"/>
      </w:pPr>
    </w:lvl>
    <w:lvl w:ilvl="2" w:tplc="0816001B" w:tentative="1">
      <w:start w:val="1"/>
      <w:numFmt w:val="lowerRoman"/>
      <w:lvlText w:val="%3."/>
      <w:lvlJc w:val="right"/>
      <w:pPr>
        <w:ind w:left="1876" w:hanging="180"/>
      </w:pPr>
    </w:lvl>
    <w:lvl w:ilvl="3" w:tplc="0816000F" w:tentative="1">
      <w:start w:val="1"/>
      <w:numFmt w:val="decimal"/>
      <w:lvlText w:val="%4."/>
      <w:lvlJc w:val="left"/>
      <w:pPr>
        <w:ind w:left="2596" w:hanging="360"/>
      </w:pPr>
    </w:lvl>
    <w:lvl w:ilvl="4" w:tplc="08160019" w:tentative="1">
      <w:start w:val="1"/>
      <w:numFmt w:val="lowerLetter"/>
      <w:lvlText w:val="%5."/>
      <w:lvlJc w:val="left"/>
      <w:pPr>
        <w:ind w:left="3316" w:hanging="360"/>
      </w:pPr>
    </w:lvl>
    <w:lvl w:ilvl="5" w:tplc="0816001B" w:tentative="1">
      <w:start w:val="1"/>
      <w:numFmt w:val="lowerRoman"/>
      <w:lvlText w:val="%6."/>
      <w:lvlJc w:val="right"/>
      <w:pPr>
        <w:ind w:left="4036" w:hanging="180"/>
      </w:pPr>
    </w:lvl>
    <w:lvl w:ilvl="6" w:tplc="0816000F" w:tentative="1">
      <w:start w:val="1"/>
      <w:numFmt w:val="decimal"/>
      <w:lvlText w:val="%7."/>
      <w:lvlJc w:val="left"/>
      <w:pPr>
        <w:ind w:left="4756" w:hanging="360"/>
      </w:pPr>
    </w:lvl>
    <w:lvl w:ilvl="7" w:tplc="08160019" w:tentative="1">
      <w:start w:val="1"/>
      <w:numFmt w:val="lowerLetter"/>
      <w:lvlText w:val="%8."/>
      <w:lvlJc w:val="left"/>
      <w:pPr>
        <w:ind w:left="5476" w:hanging="360"/>
      </w:pPr>
    </w:lvl>
    <w:lvl w:ilvl="8" w:tplc="0816001B" w:tentative="1">
      <w:start w:val="1"/>
      <w:numFmt w:val="lowerRoman"/>
      <w:lvlText w:val="%9."/>
      <w:lvlJc w:val="right"/>
      <w:pPr>
        <w:ind w:left="6196" w:hanging="180"/>
      </w:pPr>
    </w:lvl>
  </w:abstractNum>
  <w:abstractNum w:abstractNumId="10" w15:restartNumberingAfterBreak="0">
    <w:nsid w:val="1FDD1073"/>
    <w:multiLevelType w:val="hybridMultilevel"/>
    <w:tmpl w:val="AD680B34"/>
    <w:lvl w:ilvl="0" w:tplc="05CEF8D6">
      <w:start w:val="1"/>
      <w:numFmt w:val="bullet"/>
      <w:lvlText w:val=""/>
      <w:lvlJc w:val="left"/>
      <w:pPr>
        <w:ind w:left="1343" w:hanging="360"/>
      </w:pPr>
      <w:rPr>
        <w:rFonts w:ascii="Symbol" w:hAnsi="Symbol" w:hint="default"/>
        <w:color w:val="auto"/>
        <w:sz w:val="22"/>
      </w:rPr>
    </w:lvl>
    <w:lvl w:ilvl="1" w:tplc="08160003" w:tentative="1">
      <w:start w:val="1"/>
      <w:numFmt w:val="bullet"/>
      <w:lvlText w:val="o"/>
      <w:lvlJc w:val="left"/>
      <w:pPr>
        <w:ind w:left="1513" w:hanging="360"/>
      </w:pPr>
      <w:rPr>
        <w:rFonts w:ascii="Courier New" w:hAnsi="Courier New" w:cs="Courier New" w:hint="default"/>
      </w:rPr>
    </w:lvl>
    <w:lvl w:ilvl="2" w:tplc="08160005" w:tentative="1">
      <w:start w:val="1"/>
      <w:numFmt w:val="bullet"/>
      <w:lvlText w:val=""/>
      <w:lvlJc w:val="left"/>
      <w:pPr>
        <w:ind w:left="2233" w:hanging="360"/>
      </w:pPr>
      <w:rPr>
        <w:rFonts w:ascii="Wingdings" w:hAnsi="Wingdings" w:hint="default"/>
      </w:rPr>
    </w:lvl>
    <w:lvl w:ilvl="3" w:tplc="08160001" w:tentative="1">
      <w:start w:val="1"/>
      <w:numFmt w:val="bullet"/>
      <w:lvlText w:val=""/>
      <w:lvlJc w:val="left"/>
      <w:pPr>
        <w:ind w:left="2953" w:hanging="360"/>
      </w:pPr>
      <w:rPr>
        <w:rFonts w:ascii="Symbol" w:hAnsi="Symbol" w:hint="default"/>
      </w:rPr>
    </w:lvl>
    <w:lvl w:ilvl="4" w:tplc="08160003" w:tentative="1">
      <w:start w:val="1"/>
      <w:numFmt w:val="bullet"/>
      <w:lvlText w:val="o"/>
      <w:lvlJc w:val="left"/>
      <w:pPr>
        <w:ind w:left="3673" w:hanging="360"/>
      </w:pPr>
      <w:rPr>
        <w:rFonts w:ascii="Courier New" w:hAnsi="Courier New" w:cs="Courier New" w:hint="default"/>
      </w:rPr>
    </w:lvl>
    <w:lvl w:ilvl="5" w:tplc="08160005" w:tentative="1">
      <w:start w:val="1"/>
      <w:numFmt w:val="bullet"/>
      <w:lvlText w:val=""/>
      <w:lvlJc w:val="left"/>
      <w:pPr>
        <w:ind w:left="4393" w:hanging="360"/>
      </w:pPr>
      <w:rPr>
        <w:rFonts w:ascii="Wingdings" w:hAnsi="Wingdings" w:hint="default"/>
      </w:rPr>
    </w:lvl>
    <w:lvl w:ilvl="6" w:tplc="08160001" w:tentative="1">
      <w:start w:val="1"/>
      <w:numFmt w:val="bullet"/>
      <w:lvlText w:val=""/>
      <w:lvlJc w:val="left"/>
      <w:pPr>
        <w:ind w:left="5113" w:hanging="360"/>
      </w:pPr>
      <w:rPr>
        <w:rFonts w:ascii="Symbol" w:hAnsi="Symbol" w:hint="default"/>
      </w:rPr>
    </w:lvl>
    <w:lvl w:ilvl="7" w:tplc="08160003" w:tentative="1">
      <w:start w:val="1"/>
      <w:numFmt w:val="bullet"/>
      <w:lvlText w:val="o"/>
      <w:lvlJc w:val="left"/>
      <w:pPr>
        <w:ind w:left="5833" w:hanging="360"/>
      </w:pPr>
      <w:rPr>
        <w:rFonts w:ascii="Courier New" w:hAnsi="Courier New" w:cs="Courier New" w:hint="default"/>
      </w:rPr>
    </w:lvl>
    <w:lvl w:ilvl="8" w:tplc="08160005" w:tentative="1">
      <w:start w:val="1"/>
      <w:numFmt w:val="bullet"/>
      <w:lvlText w:val=""/>
      <w:lvlJc w:val="left"/>
      <w:pPr>
        <w:ind w:left="6553" w:hanging="360"/>
      </w:pPr>
      <w:rPr>
        <w:rFonts w:ascii="Wingdings" w:hAnsi="Wingdings" w:hint="default"/>
      </w:rPr>
    </w:lvl>
  </w:abstractNum>
  <w:abstractNum w:abstractNumId="11" w15:restartNumberingAfterBreak="0">
    <w:nsid w:val="2E202BB1"/>
    <w:multiLevelType w:val="hybridMultilevel"/>
    <w:tmpl w:val="45369E26"/>
    <w:lvl w:ilvl="0" w:tplc="9C387604">
      <w:start w:val="1"/>
      <w:numFmt w:val="decimal"/>
      <w:lvlText w:val="%1."/>
      <w:lvlJc w:val="left"/>
      <w:pPr>
        <w:ind w:left="720" w:hanging="360"/>
      </w:pPr>
      <w:rPr>
        <w:i w:val="0"/>
        <w:color w:val="800000"/>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F0F1025"/>
    <w:multiLevelType w:val="hybridMultilevel"/>
    <w:tmpl w:val="3916911C"/>
    <w:lvl w:ilvl="0" w:tplc="05CEF8D6">
      <w:start w:val="1"/>
      <w:numFmt w:val="bullet"/>
      <w:lvlText w:val=""/>
      <w:lvlJc w:val="left"/>
      <w:pPr>
        <w:ind w:left="720" w:hanging="360"/>
      </w:pPr>
      <w:rPr>
        <w:rFonts w:ascii="Symbol" w:hAnsi="Symbol" w:hint="default"/>
        <w:color w:val="auto"/>
        <w:sz w:val="22"/>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1F72089"/>
    <w:multiLevelType w:val="hybridMultilevel"/>
    <w:tmpl w:val="32A41DD8"/>
    <w:lvl w:ilvl="0" w:tplc="4F5842FC">
      <w:start w:val="1"/>
      <w:numFmt w:val="decimal"/>
      <w:lvlText w:val="%1."/>
      <w:lvlJc w:val="left"/>
      <w:pPr>
        <w:ind w:left="720" w:hanging="360"/>
      </w:pPr>
      <w:rPr>
        <w:color w:val="800000"/>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4460D62"/>
    <w:multiLevelType w:val="hybridMultilevel"/>
    <w:tmpl w:val="9E14D070"/>
    <w:lvl w:ilvl="0" w:tplc="F23A52CC">
      <w:start w:val="1"/>
      <w:numFmt w:val="decimal"/>
      <w:lvlText w:val="%1)"/>
      <w:lvlJc w:val="left"/>
      <w:pPr>
        <w:ind w:left="720" w:hanging="360"/>
      </w:pPr>
      <w:rPr>
        <w:b/>
        <w:sz w:val="24"/>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5" w15:restartNumberingAfterBreak="0">
    <w:nsid w:val="352E6B3F"/>
    <w:multiLevelType w:val="hybridMultilevel"/>
    <w:tmpl w:val="55B80E96"/>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16" w15:restartNumberingAfterBreak="0">
    <w:nsid w:val="36371A86"/>
    <w:multiLevelType w:val="hybridMultilevel"/>
    <w:tmpl w:val="85D0FAE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36A347CB"/>
    <w:multiLevelType w:val="hybridMultilevel"/>
    <w:tmpl w:val="00EC97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7724F6F"/>
    <w:multiLevelType w:val="hybridMultilevel"/>
    <w:tmpl w:val="33802194"/>
    <w:lvl w:ilvl="0" w:tplc="AAFC1EE8">
      <w:start w:val="1"/>
      <w:numFmt w:val="decimal"/>
      <w:lvlText w:val="%1."/>
      <w:lvlJc w:val="left"/>
      <w:pPr>
        <w:ind w:left="436" w:hanging="360"/>
      </w:pPr>
      <w:rPr>
        <w:rFonts w:ascii="Arial" w:hAnsi="Arial" w:cs="Arial" w:hint="default"/>
        <w:b/>
        <w:bCs/>
        <w:sz w:val="22"/>
        <w:szCs w:val="24"/>
      </w:rPr>
    </w:lvl>
    <w:lvl w:ilvl="1" w:tplc="08160019" w:tentative="1">
      <w:start w:val="1"/>
      <w:numFmt w:val="lowerLetter"/>
      <w:lvlText w:val="%2."/>
      <w:lvlJc w:val="left"/>
      <w:pPr>
        <w:ind w:left="1156" w:hanging="360"/>
      </w:pPr>
    </w:lvl>
    <w:lvl w:ilvl="2" w:tplc="0816001B" w:tentative="1">
      <w:start w:val="1"/>
      <w:numFmt w:val="lowerRoman"/>
      <w:lvlText w:val="%3."/>
      <w:lvlJc w:val="right"/>
      <w:pPr>
        <w:ind w:left="1876" w:hanging="180"/>
      </w:pPr>
    </w:lvl>
    <w:lvl w:ilvl="3" w:tplc="0816000F" w:tentative="1">
      <w:start w:val="1"/>
      <w:numFmt w:val="decimal"/>
      <w:lvlText w:val="%4."/>
      <w:lvlJc w:val="left"/>
      <w:pPr>
        <w:ind w:left="2596" w:hanging="360"/>
      </w:pPr>
    </w:lvl>
    <w:lvl w:ilvl="4" w:tplc="08160019" w:tentative="1">
      <w:start w:val="1"/>
      <w:numFmt w:val="lowerLetter"/>
      <w:lvlText w:val="%5."/>
      <w:lvlJc w:val="left"/>
      <w:pPr>
        <w:ind w:left="3316" w:hanging="360"/>
      </w:pPr>
    </w:lvl>
    <w:lvl w:ilvl="5" w:tplc="0816001B" w:tentative="1">
      <w:start w:val="1"/>
      <w:numFmt w:val="lowerRoman"/>
      <w:lvlText w:val="%6."/>
      <w:lvlJc w:val="right"/>
      <w:pPr>
        <w:ind w:left="4036" w:hanging="180"/>
      </w:pPr>
    </w:lvl>
    <w:lvl w:ilvl="6" w:tplc="0816000F" w:tentative="1">
      <w:start w:val="1"/>
      <w:numFmt w:val="decimal"/>
      <w:lvlText w:val="%7."/>
      <w:lvlJc w:val="left"/>
      <w:pPr>
        <w:ind w:left="4756" w:hanging="360"/>
      </w:pPr>
    </w:lvl>
    <w:lvl w:ilvl="7" w:tplc="08160019" w:tentative="1">
      <w:start w:val="1"/>
      <w:numFmt w:val="lowerLetter"/>
      <w:lvlText w:val="%8."/>
      <w:lvlJc w:val="left"/>
      <w:pPr>
        <w:ind w:left="5476" w:hanging="360"/>
      </w:pPr>
    </w:lvl>
    <w:lvl w:ilvl="8" w:tplc="0816001B" w:tentative="1">
      <w:start w:val="1"/>
      <w:numFmt w:val="lowerRoman"/>
      <w:lvlText w:val="%9."/>
      <w:lvlJc w:val="right"/>
      <w:pPr>
        <w:ind w:left="6196" w:hanging="180"/>
      </w:pPr>
    </w:lvl>
  </w:abstractNum>
  <w:abstractNum w:abstractNumId="19" w15:restartNumberingAfterBreak="0">
    <w:nsid w:val="3F3C2A9E"/>
    <w:multiLevelType w:val="hybridMultilevel"/>
    <w:tmpl w:val="6D1E9D80"/>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20" w15:restartNumberingAfterBreak="0">
    <w:nsid w:val="3FA71CB4"/>
    <w:multiLevelType w:val="hybridMultilevel"/>
    <w:tmpl w:val="AC0604B4"/>
    <w:lvl w:ilvl="0" w:tplc="D59070A6">
      <w:start w:val="1"/>
      <w:numFmt w:val="decimal"/>
      <w:lvlText w:val="%1."/>
      <w:lvlJc w:val="left"/>
      <w:pPr>
        <w:ind w:left="720" w:hanging="360"/>
      </w:pPr>
      <w:rPr>
        <w:b/>
      </w:rPr>
    </w:lvl>
    <w:lvl w:ilvl="1" w:tplc="08160001">
      <w:start w:val="1"/>
      <w:numFmt w:val="bullet"/>
      <w:lvlText w:val=""/>
      <w:lvlJc w:val="left"/>
      <w:pPr>
        <w:ind w:left="1440" w:hanging="360"/>
      </w:pPr>
      <w:rPr>
        <w:rFonts w:ascii="Symbol" w:hAnsi="Symbol" w:hint="default"/>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1" w15:restartNumberingAfterBreak="0">
    <w:nsid w:val="42DC26F2"/>
    <w:multiLevelType w:val="hybridMultilevel"/>
    <w:tmpl w:val="EA6272E8"/>
    <w:lvl w:ilvl="0" w:tplc="B0AC6848">
      <w:start w:val="1"/>
      <w:numFmt w:val="decimal"/>
      <w:lvlText w:val="%1."/>
      <w:lvlJc w:val="left"/>
      <w:pPr>
        <w:ind w:left="360" w:hanging="360"/>
      </w:pPr>
      <w:rPr>
        <w:b/>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22" w15:restartNumberingAfterBreak="0">
    <w:nsid w:val="44CB7435"/>
    <w:multiLevelType w:val="hybridMultilevel"/>
    <w:tmpl w:val="45369E26"/>
    <w:lvl w:ilvl="0" w:tplc="9C387604">
      <w:start w:val="1"/>
      <w:numFmt w:val="decimal"/>
      <w:lvlText w:val="%1."/>
      <w:lvlJc w:val="left"/>
      <w:pPr>
        <w:ind w:left="720" w:hanging="360"/>
      </w:pPr>
      <w:rPr>
        <w:i w:val="0"/>
        <w:color w:val="800000"/>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8E4249C"/>
    <w:multiLevelType w:val="hybridMultilevel"/>
    <w:tmpl w:val="C1545206"/>
    <w:lvl w:ilvl="0" w:tplc="BFC2FA24">
      <w:start w:val="1"/>
      <w:numFmt w:val="decimal"/>
      <w:lvlText w:val="%1."/>
      <w:lvlJc w:val="left"/>
      <w:pPr>
        <w:ind w:left="720" w:hanging="360"/>
      </w:pPr>
      <w:rPr>
        <w:rFonts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10441A2"/>
    <w:multiLevelType w:val="hybridMultilevel"/>
    <w:tmpl w:val="4F3AB49C"/>
    <w:lvl w:ilvl="0" w:tplc="0816000F">
      <w:start w:val="1"/>
      <w:numFmt w:val="decimal"/>
      <w:lvlText w:val="%1."/>
      <w:lvlJc w:val="left"/>
      <w:pPr>
        <w:ind w:left="436" w:hanging="360"/>
      </w:pPr>
    </w:lvl>
    <w:lvl w:ilvl="1" w:tplc="08160019" w:tentative="1">
      <w:start w:val="1"/>
      <w:numFmt w:val="lowerLetter"/>
      <w:lvlText w:val="%2."/>
      <w:lvlJc w:val="left"/>
      <w:pPr>
        <w:ind w:left="1156" w:hanging="360"/>
      </w:pPr>
    </w:lvl>
    <w:lvl w:ilvl="2" w:tplc="0816001B" w:tentative="1">
      <w:start w:val="1"/>
      <w:numFmt w:val="lowerRoman"/>
      <w:lvlText w:val="%3."/>
      <w:lvlJc w:val="right"/>
      <w:pPr>
        <w:ind w:left="1876" w:hanging="180"/>
      </w:pPr>
    </w:lvl>
    <w:lvl w:ilvl="3" w:tplc="0816000F" w:tentative="1">
      <w:start w:val="1"/>
      <w:numFmt w:val="decimal"/>
      <w:lvlText w:val="%4."/>
      <w:lvlJc w:val="left"/>
      <w:pPr>
        <w:ind w:left="2596" w:hanging="360"/>
      </w:pPr>
    </w:lvl>
    <w:lvl w:ilvl="4" w:tplc="08160019" w:tentative="1">
      <w:start w:val="1"/>
      <w:numFmt w:val="lowerLetter"/>
      <w:lvlText w:val="%5."/>
      <w:lvlJc w:val="left"/>
      <w:pPr>
        <w:ind w:left="3316" w:hanging="360"/>
      </w:pPr>
    </w:lvl>
    <w:lvl w:ilvl="5" w:tplc="0816001B" w:tentative="1">
      <w:start w:val="1"/>
      <w:numFmt w:val="lowerRoman"/>
      <w:lvlText w:val="%6."/>
      <w:lvlJc w:val="right"/>
      <w:pPr>
        <w:ind w:left="4036" w:hanging="180"/>
      </w:pPr>
    </w:lvl>
    <w:lvl w:ilvl="6" w:tplc="0816000F" w:tentative="1">
      <w:start w:val="1"/>
      <w:numFmt w:val="decimal"/>
      <w:lvlText w:val="%7."/>
      <w:lvlJc w:val="left"/>
      <w:pPr>
        <w:ind w:left="4756" w:hanging="360"/>
      </w:pPr>
    </w:lvl>
    <w:lvl w:ilvl="7" w:tplc="08160019" w:tentative="1">
      <w:start w:val="1"/>
      <w:numFmt w:val="lowerLetter"/>
      <w:lvlText w:val="%8."/>
      <w:lvlJc w:val="left"/>
      <w:pPr>
        <w:ind w:left="5476" w:hanging="360"/>
      </w:pPr>
    </w:lvl>
    <w:lvl w:ilvl="8" w:tplc="0816001B" w:tentative="1">
      <w:start w:val="1"/>
      <w:numFmt w:val="lowerRoman"/>
      <w:lvlText w:val="%9."/>
      <w:lvlJc w:val="right"/>
      <w:pPr>
        <w:ind w:left="6196" w:hanging="180"/>
      </w:pPr>
    </w:lvl>
  </w:abstractNum>
  <w:abstractNum w:abstractNumId="25" w15:restartNumberingAfterBreak="0">
    <w:nsid w:val="52722D91"/>
    <w:multiLevelType w:val="hybridMultilevel"/>
    <w:tmpl w:val="9E049F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9AE29CC"/>
    <w:multiLevelType w:val="hybridMultilevel"/>
    <w:tmpl w:val="4418D59C"/>
    <w:lvl w:ilvl="0" w:tplc="08160003">
      <w:start w:val="1"/>
      <w:numFmt w:val="bullet"/>
      <w:lvlText w:val="o"/>
      <w:lvlJc w:val="left"/>
      <w:pPr>
        <w:ind w:left="550" w:hanging="360"/>
      </w:pPr>
      <w:rPr>
        <w:rFonts w:ascii="Courier New" w:hAnsi="Courier New" w:cs="Courier New" w:hint="default"/>
        <w:sz w:val="22"/>
      </w:rPr>
    </w:lvl>
    <w:lvl w:ilvl="1" w:tplc="08160003" w:tentative="1">
      <w:start w:val="1"/>
      <w:numFmt w:val="bullet"/>
      <w:lvlText w:val="o"/>
      <w:lvlJc w:val="left"/>
      <w:pPr>
        <w:ind w:left="1270" w:hanging="360"/>
      </w:pPr>
      <w:rPr>
        <w:rFonts w:ascii="Courier New" w:hAnsi="Courier New" w:cs="Courier New" w:hint="default"/>
      </w:rPr>
    </w:lvl>
    <w:lvl w:ilvl="2" w:tplc="08160005" w:tentative="1">
      <w:start w:val="1"/>
      <w:numFmt w:val="bullet"/>
      <w:lvlText w:val=""/>
      <w:lvlJc w:val="left"/>
      <w:pPr>
        <w:ind w:left="1990" w:hanging="360"/>
      </w:pPr>
      <w:rPr>
        <w:rFonts w:ascii="Wingdings" w:hAnsi="Wingdings" w:hint="default"/>
      </w:rPr>
    </w:lvl>
    <w:lvl w:ilvl="3" w:tplc="08160001" w:tentative="1">
      <w:start w:val="1"/>
      <w:numFmt w:val="bullet"/>
      <w:lvlText w:val=""/>
      <w:lvlJc w:val="left"/>
      <w:pPr>
        <w:ind w:left="2710" w:hanging="360"/>
      </w:pPr>
      <w:rPr>
        <w:rFonts w:ascii="Symbol" w:hAnsi="Symbol" w:hint="default"/>
      </w:rPr>
    </w:lvl>
    <w:lvl w:ilvl="4" w:tplc="08160003" w:tentative="1">
      <w:start w:val="1"/>
      <w:numFmt w:val="bullet"/>
      <w:lvlText w:val="o"/>
      <w:lvlJc w:val="left"/>
      <w:pPr>
        <w:ind w:left="3430" w:hanging="360"/>
      </w:pPr>
      <w:rPr>
        <w:rFonts w:ascii="Courier New" w:hAnsi="Courier New" w:cs="Courier New" w:hint="default"/>
      </w:rPr>
    </w:lvl>
    <w:lvl w:ilvl="5" w:tplc="08160005" w:tentative="1">
      <w:start w:val="1"/>
      <w:numFmt w:val="bullet"/>
      <w:lvlText w:val=""/>
      <w:lvlJc w:val="left"/>
      <w:pPr>
        <w:ind w:left="4150" w:hanging="360"/>
      </w:pPr>
      <w:rPr>
        <w:rFonts w:ascii="Wingdings" w:hAnsi="Wingdings" w:hint="default"/>
      </w:rPr>
    </w:lvl>
    <w:lvl w:ilvl="6" w:tplc="08160001" w:tentative="1">
      <w:start w:val="1"/>
      <w:numFmt w:val="bullet"/>
      <w:lvlText w:val=""/>
      <w:lvlJc w:val="left"/>
      <w:pPr>
        <w:ind w:left="4870" w:hanging="360"/>
      </w:pPr>
      <w:rPr>
        <w:rFonts w:ascii="Symbol" w:hAnsi="Symbol" w:hint="default"/>
      </w:rPr>
    </w:lvl>
    <w:lvl w:ilvl="7" w:tplc="08160003" w:tentative="1">
      <w:start w:val="1"/>
      <w:numFmt w:val="bullet"/>
      <w:lvlText w:val="o"/>
      <w:lvlJc w:val="left"/>
      <w:pPr>
        <w:ind w:left="5590" w:hanging="360"/>
      </w:pPr>
      <w:rPr>
        <w:rFonts w:ascii="Courier New" w:hAnsi="Courier New" w:cs="Courier New" w:hint="default"/>
      </w:rPr>
    </w:lvl>
    <w:lvl w:ilvl="8" w:tplc="08160005" w:tentative="1">
      <w:start w:val="1"/>
      <w:numFmt w:val="bullet"/>
      <w:lvlText w:val=""/>
      <w:lvlJc w:val="left"/>
      <w:pPr>
        <w:ind w:left="6310" w:hanging="360"/>
      </w:pPr>
      <w:rPr>
        <w:rFonts w:ascii="Wingdings" w:hAnsi="Wingdings" w:hint="default"/>
      </w:rPr>
    </w:lvl>
  </w:abstractNum>
  <w:abstractNum w:abstractNumId="27" w15:restartNumberingAfterBreak="0">
    <w:nsid w:val="5D2E71C1"/>
    <w:multiLevelType w:val="hybridMultilevel"/>
    <w:tmpl w:val="24147CA4"/>
    <w:lvl w:ilvl="0" w:tplc="08160001">
      <w:start w:val="1"/>
      <w:numFmt w:val="bullet"/>
      <w:lvlText w:val=""/>
      <w:lvlJc w:val="left"/>
      <w:pPr>
        <w:ind w:left="434" w:hanging="360"/>
      </w:pPr>
      <w:rPr>
        <w:rFonts w:ascii="Symbol" w:hAnsi="Symbol" w:hint="default"/>
      </w:rPr>
    </w:lvl>
    <w:lvl w:ilvl="1" w:tplc="36E8B2BA">
      <w:start w:val="1"/>
      <w:numFmt w:val="bullet"/>
      <w:lvlText w:val="o"/>
      <w:lvlJc w:val="left"/>
      <w:pPr>
        <w:ind w:left="1154" w:hanging="360"/>
      </w:pPr>
      <w:rPr>
        <w:rFonts w:ascii="Arial" w:hAnsi="Arial" w:cs="Arial" w:hint="default"/>
        <w:b w:val="0"/>
        <w:bCs w:val="0"/>
      </w:rPr>
    </w:lvl>
    <w:lvl w:ilvl="2" w:tplc="08160005" w:tentative="1">
      <w:start w:val="1"/>
      <w:numFmt w:val="bullet"/>
      <w:lvlText w:val=""/>
      <w:lvlJc w:val="left"/>
      <w:pPr>
        <w:ind w:left="1874" w:hanging="360"/>
      </w:pPr>
      <w:rPr>
        <w:rFonts w:ascii="Wingdings" w:hAnsi="Wingdings" w:hint="default"/>
      </w:rPr>
    </w:lvl>
    <w:lvl w:ilvl="3" w:tplc="08160001" w:tentative="1">
      <w:start w:val="1"/>
      <w:numFmt w:val="bullet"/>
      <w:lvlText w:val=""/>
      <w:lvlJc w:val="left"/>
      <w:pPr>
        <w:ind w:left="2594" w:hanging="360"/>
      </w:pPr>
      <w:rPr>
        <w:rFonts w:ascii="Symbol" w:hAnsi="Symbol" w:hint="default"/>
      </w:rPr>
    </w:lvl>
    <w:lvl w:ilvl="4" w:tplc="08160003" w:tentative="1">
      <w:start w:val="1"/>
      <w:numFmt w:val="bullet"/>
      <w:lvlText w:val="o"/>
      <w:lvlJc w:val="left"/>
      <w:pPr>
        <w:ind w:left="3314" w:hanging="360"/>
      </w:pPr>
      <w:rPr>
        <w:rFonts w:ascii="Courier New" w:hAnsi="Courier New" w:cs="Courier New" w:hint="default"/>
      </w:rPr>
    </w:lvl>
    <w:lvl w:ilvl="5" w:tplc="08160005" w:tentative="1">
      <w:start w:val="1"/>
      <w:numFmt w:val="bullet"/>
      <w:lvlText w:val=""/>
      <w:lvlJc w:val="left"/>
      <w:pPr>
        <w:ind w:left="4034" w:hanging="360"/>
      </w:pPr>
      <w:rPr>
        <w:rFonts w:ascii="Wingdings" w:hAnsi="Wingdings" w:hint="default"/>
      </w:rPr>
    </w:lvl>
    <w:lvl w:ilvl="6" w:tplc="08160001" w:tentative="1">
      <w:start w:val="1"/>
      <w:numFmt w:val="bullet"/>
      <w:lvlText w:val=""/>
      <w:lvlJc w:val="left"/>
      <w:pPr>
        <w:ind w:left="4754" w:hanging="360"/>
      </w:pPr>
      <w:rPr>
        <w:rFonts w:ascii="Symbol" w:hAnsi="Symbol" w:hint="default"/>
      </w:rPr>
    </w:lvl>
    <w:lvl w:ilvl="7" w:tplc="08160003" w:tentative="1">
      <w:start w:val="1"/>
      <w:numFmt w:val="bullet"/>
      <w:lvlText w:val="o"/>
      <w:lvlJc w:val="left"/>
      <w:pPr>
        <w:ind w:left="5474" w:hanging="360"/>
      </w:pPr>
      <w:rPr>
        <w:rFonts w:ascii="Courier New" w:hAnsi="Courier New" w:cs="Courier New" w:hint="default"/>
      </w:rPr>
    </w:lvl>
    <w:lvl w:ilvl="8" w:tplc="08160005" w:tentative="1">
      <w:start w:val="1"/>
      <w:numFmt w:val="bullet"/>
      <w:lvlText w:val=""/>
      <w:lvlJc w:val="left"/>
      <w:pPr>
        <w:ind w:left="6194" w:hanging="360"/>
      </w:pPr>
      <w:rPr>
        <w:rFonts w:ascii="Wingdings" w:hAnsi="Wingdings" w:hint="default"/>
      </w:rPr>
    </w:lvl>
  </w:abstractNum>
  <w:abstractNum w:abstractNumId="28" w15:restartNumberingAfterBreak="0">
    <w:nsid w:val="62DB39F3"/>
    <w:multiLevelType w:val="hybridMultilevel"/>
    <w:tmpl w:val="F6CA4834"/>
    <w:lvl w:ilvl="0" w:tplc="7FEE3B4C">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63E17AB4"/>
    <w:multiLevelType w:val="hybridMultilevel"/>
    <w:tmpl w:val="45B248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45C5C1F"/>
    <w:multiLevelType w:val="hybridMultilevel"/>
    <w:tmpl w:val="F3CA4BE8"/>
    <w:lvl w:ilvl="0" w:tplc="08160015">
      <w:start w:val="1"/>
      <w:numFmt w:val="upperLetter"/>
      <w:lvlText w:val="%1."/>
      <w:lvlJc w:val="left"/>
      <w:pPr>
        <w:ind w:left="720" w:hanging="360"/>
      </w:pPr>
      <w:rPr>
        <w:b/>
        <w:sz w:val="24"/>
      </w:rPr>
    </w:lvl>
    <w:lvl w:ilvl="1" w:tplc="08160019">
      <w:start w:val="1"/>
      <w:numFmt w:val="lowerLetter"/>
      <w:lvlText w:val="%2."/>
      <w:lvlJc w:val="left"/>
      <w:pPr>
        <w:ind w:left="1440" w:hanging="360"/>
      </w:pPr>
    </w:lvl>
    <w:lvl w:ilvl="2" w:tplc="6994EA64">
      <w:start w:val="1"/>
      <w:numFmt w:val="lowerRoman"/>
      <w:lvlText w:val="%3."/>
      <w:lvlJc w:val="right"/>
      <w:pPr>
        <w:ind w:left="605" w:hanging="180"/>
      </w:pPr>
      <w:rPr>
        <w:b/>
      </w:r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1" w15:restartNumberingAfterBreak="0">
    <w:nsid w:val="6BB84AFE"/>
    <w:multiLevelType w:val="hybridMultilevel"/>
    <w:tmpl w:val="F5EAD876"/>
    <w:lvl w:ilvl="0" w:tplc="01D21372">
      <w:start w:val="1"/>
      <w:numFmt w:val="bullet"/>
      <w:lvlText w:val=""/>
      <w:lvlJc w:val="left"/>
      <w:pPr>
        <w:ind w:left="550" w:hanging="360"/>
      </w:pPr>
      <w:rPr>
        <w:rFonts w:ascii="Symbol" w:hAnsi="Symbol" w:hint="default"/>
        <w:color w:val="auto"/>
        <w:sz w:val="22"/>
      </w:rPr>
    </w:lvl>
    <w:lvl w:ilvl="1" w:tplc="C60AE972">
      <w:start w:val="1"/>
      <w:numFmt w:val="bullet"/>
      <w:lvlText w:val=""/>
      <w:lvlJc w:val="left"/>
      <w:pPr>
        <w:ind w:left="1270" w:hanging="360"/>
      </w:pPr>
      <w:rPr>
        <w:rFonts w:ascii="Symbol" w:hAnsi="Symbol" w:hint="default"/>
        <w:color w:val="800000"/>
        <w:sz w:val="22"/>
      </w:rPr>
    </w:lvl>
    <w:lvl w:ilvl="2" w:tplc="08160005" w:tentative="1">
      <w:start w:val="1"/>
      <w:numFmt w:val="bullet"/>
      <w:lvlText w:val=""/>
      <w:lvlJc w:val="left"/>
      <w:pPr>
        <w:ind w:left="1990" w:hanging="360"/>
      </w:pPr>
      <w:rPr>
        <w:rFonts w:ascii="Wingdings" w:hAnsi="Wingdings" w:hint="default"/>
      </w:rPr>
    </w:lvl>
    <w:lvl w:ilvl="3" w:tplc="08160001" w:tentative="1">
      <w:start w:val="1"/>
      <w:numFmt w:val="bullet"/>
      <w:lvlText w:val=""/>
      <w:lvlJc w:val="left"/>
      <w:pPr>
        <w:ind w:left="2710" w:hanging="360"/>
      </w:pPr>
      <w:rPr>
        <w:rFonts w:ascii="Symbol" w:hAnsi="Symbol" w:hint="default"/>
      </w:rPr>
    </w:lvl>
    <w:lvl w:ilvl="4" w:tplc="08160003" w:tentative="1">
      <w:start w:val="1"/>
      <w:numFmt w:val="bullet"/>
      <w:lvlText w:val="o"/>
      <w:lvlJc w:val="left"/>
      <w:pPr>
        <w:ind w:left="3430" w:hanging="360"/>
      </w:pPr>
      <w:rPr>
        <w:rFonts w:ascii="Courier New" w:hAnsi="Courier New" w:cs="Courier New" w:hint="default"/>
      </w:rPr>
    </w:lvl>
    <w:lvl w:ilvl="5" w:tplc="08160005" w:tentative="1">
      <w:start w:val="1"/>
      <w:numFmt w:val="bullet"/>
      <w:lvlText w:val=""/>
      <w:lvlJc w:val="left"/>
      <w:pPr>
        <w:ind w:left="4150" w:hanging="360"/>
      </w:pPr>
      <w:rPr>
        <w:rFonts w:ascii="Wingdings" w:hAnsi="Wingdings" w:hint="default"/>
      </w:rPr>
    </w:lvl>
    <w:lvl w:ilvl="6" w:tplc="08160001" w:tentative="1">
      <w:start w:val="1"/>
      <w:numFmt w:val="bullet"/>
      <w:lvlText w:val=""/>
      <w:lvlJc w:val="left"/>
      <w:pPr>
        <w:ind w:left="4870" w:hanging="360"/>
      </w:pPr>
      <w:rPr>
        <w:rFonts w:ascii="Symbol" w:hAnsi="Symbol" w:hint="default"/>
      </w:rPr>
    </w:lvl>
    <w:lvl w:ilvl="7" w:tplc="08160003" w:tentative="1">
      <w:start w:val="1"/>
      <w:numFmt w:val="bullet"/>
      <w:lvlText w:val="o"/>
      <w:lvlJc w:val="left"/>
      <w:pPr>
        <w:ind w:left="5590" w:hanging="360"/>
      </w:pPr>
      <w:rPr>
        <w:rFonts w:ascii="Courier New" w:hAnsi="Courier New" w:cs="Courier New" w:hint="default"/>
      </w:rPr>
    </w:lvl>
    <w:lvl w:ilvl="8" w:tplc="08160005" w:tentative="1">
      <w:start w:val="1"/>
      <w:numFmt w:val="bullet"/>
      <w:lvlText w:val=""/>
      <w:lvlJc w:val="left"/>
      <w:pPr>
        <w:ind w:left="6310" w:hanging="360"/>
      </w:pPr>
      <w:rPr>
        <w:rFonts w:ascii="Wingdings" w:hAnsi="Wingdings" w:hint="default"/>
      </w:rPr>
    </w:lvl>
  </w:abstractNum>
  <w:abstractNum w:abstractNumId="32" w15:restartNumberingAfterBreak="0">
    <w:nsid w:val="70AE0B69"/>
    <w:multiLevelType w:val="hybridMultilevel"/>
    <w:tmpl w:val="C1788C1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3" w15:restartNumberingAfterBreak="0">
    <w:nsid w:val="71C96E5C"/>
    <w:multiLevelType w:val="hybridMultilevel"/>
    <w:tmpl w:val="17FC6E7C"/>
    <w:lvl w:ilvl="0" w:tplc="1E02AE70">
      <w:start w:val="1"/>
      <w:numFmt w:val="decimal"/>
      <w:lvlText w:val="%1."/>
      <w:lvlJc w:val="left"/>
      <w:pPr>
        <w:ind w:left="3905" w:hanging="360"/>
      </w:pPr>
      <w:rPr>
        <w:b/>
        <w:bCs/>
        <w:sz w:val="24"/>
        <w:szCs w:val="24"/>
      </w:rPr>
    </w:lvl>
    <w:lvl w:ilvl="1" w:tplc="08160019" w:tentative="1">
      <w:start w:val="1"/>
      <w:numFmt w:val="lowerLetter"/>
      <w:lvlText w:val="%2."/>
      <w:lvlJc w:val="left"/>
      <w:pPr>
        <w:ind w:left="4625" w:hanging="360"/>
      </w:pPr>
    </w:lvl>
    <w:lvl w:ilvl="2" w:tplc="0816001B" w:tentative="1">
      <w:start w:val="1"/>
      <w:numFmt w:val="lowerRoman"/>
      <w:lvlText w:val="%3."/>
      <w:lvlJc w:val="right"/>
      <w:pPr>
        <w:ind w:left="5345" w:hanging="180"/>
      </w:pPr>
    </w:lvl>
    <w:lvl w:ilvl="3" w:tplc="0816000F" w:tentative="1">
      <w:start w:val="1"/>
      <w:numFmt w:val="decimal"/>
      <w:lvlText w:val="%4."/>
      <w:lvlJc w:val="left"/>
      <w:pPr>
        <w:ind w:left="6065" w:hanging="360"/>
      </w:pPr>
    </w:lvl>
    <w:lvl w:ilvl="4" w:tplc="08160019" w:tentative="1">
      <w:start w:val="1"/>
      <w:numFmt w:val="lowerLetter"/>
      <w:lvlText w:val="%5."/>
      <w:lvlJc w:val="left"/>
      <w:pPr>
        <w:ind w:left="6785" w:hanging="360"/>
      </w:pPr>
    </w:lvl>
    <w:lvl w:ilvl="5" w:tplc="0816001B" w:tentative="1">
      <w:start w:val="1"/>
      <w:numFmt w:val="lowerRoman"/>
      <w:lvlText w:val="%6."/>
      <w:lvlJc w:val="right"/>
      <w:pPr>
        <w:ind w:left="7505" w:hanging="180"/>
      </w:pPr>
    </w:lvl>
    <w:lvl w:ilvl="6" w:tplc="0816000F" w:tentative="1">
      <w:start w:val="1"/>
      <w:numFmt w:val="decimal"/>
      <w:lvlText w:val="%7."/>
      <w:lvlJc w:val="left"/>
      <w:pPr>
        <w:ind w:left="8225" w:hanging="360"/>
      </w:pPr>
    </w:lvl>
    <w:lvl w:ilvl="7" w:tplc="08160019" w:tentative="1">
      <w:start w:val="1"/>
      <w:numFmt w:val="lowerLetter"/>
      <w:lvlText w:val="%8."/>
      <w:lvlJc w:val="left"/>
      <w:pPr>
        <w:ind w:left="8945" w:hanging="360"/>
      </w:pPr>
    </w:lvl>
    <w:lvl w:ilvl="8" w:tplc="0816001B" w:tentative="1">
      <w:start w:val="1"/>
      <w:numFmt w:val="lowerRoman"/>
      <w:lvlText w:val="%9."/>
      <w:lvlJc w:val="right"/>
      <w:pPr>
        <w:ind w:left="9665" w:hanging="180"/>
      </w:pPr>
    </w:lvl>
  </w:abstractNum>
  <w:abstractNum w:abstractNumId="34" w15:restartNumberingAfterBreak="0">
    <w:nsid w:val="79A03B8D"/>
    <w:multiLevelType w:val="hybridMultilevel"/>
    <w:tmpl w:val="6A84CF60"/>
    <w:lvl w:ilvl="0" w:tplc="08160003">
      <w:start w:val="1"/>
      <w:numFmt w:val="bullet"/>
      <w:lvlText w:val="o"/>
      <w:lvlJc w:val="left"/>
      <w:pPr>
        <w:ind w:left="720" w:hanging="360"/>
      </w:pPr>
      <w:rPr>
        <w:rFonts w:ascii="Courier New" w:hAnsi="Courier New" w:cs="Courier New" w:hint="default"/>
      </w:rPr>
    </w:lvl>
    <w:lvl w:ilvl="1" w:tplc="4134DCEA">
      <w:start w:val="1"/>
      <w:numFmt w:val="decimal"/>
      <w:lvlText w:val="%2)"/>
      <w:lvlJc w:val="left"/>
      <w:pPr>
        <w:ind w:left="1440" w:hanging="360"/>
      </w:pPr>
      <w:rPr>
        <w:rFonts w:hint="default"/>
        <w:b/>
        <w:sz w:val="22"/>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79AE4E57"/>
    <w:multiLevelType w:val="hybridMultilevel"/>
    <w:tmpl w:val="45369E26"/>
    <w:lvl w:ilvl="0" w:tplc="9C387604">
      <w:start w:val="1"/>
      <w:numFmt w:val="decimal"/>
      <w:lvlText w:val="%1."/>
      <w:lvlJc w:val="left"/>
      <w:pPr>
        <w:ind w:left="720" w:hanging="360"/>
      </w:pPr>
      <w:rPr>
        <w:i w:val="0"/>
        <w:color w:val="800000"/>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C7F6D8D"/>
    <w:multiLevelType w:val="hybridMultilevel"/>
    <w:tmpl w:val="09F2CE80"/>
    <w:lvl w:ilvl="0" w:tplc="08160003">
      <w:start w:val="1"/>
      <w:numFmt w:val="bullet"/>
      <w:lvlText w:val="o"/>
      <w:lvlJc w:val="left"/>
      <w:pPr>
        <w:ind w:left="720" w:hanging="360"/>
      </w:pPr>
      <w:rPr>
        <w:rFonts w:ascii="Courier New" w:hAnsi="Courier New" w:cs="Courier New"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E997FEF"/>
    <w:multiLevelType w:val="hybridMultilevel"/>
    <w:tmpl w:val="1A8A6F48"/>
    <w:lvl w:ilvl="0" w:tplc="01D21372">
      <w:start w:val="1"/>
      <w:numFmt w:val="bullet"/>
      <w:lvlText w:val=""/>
      <w:lvlJc w:val="left"/>
      <w:pPr>
        <w:ind w:left="550" w:hanging="360"/>
      </w:pPr>
      <w:rPr>
        <w:rFonts w:ascii="Symbol" w:hAnsi="Symbol" w:hint="default"/>
        <w:color w:val="auto"/>
        <w:sz w:val="22"/>
      </w:rPr>
    </w:lvl>
    <w:lvl w:ilvl="1" w:tplc="8DA8063E">
      <w:start w:val="1"/>
      <w:numFmt w:val="bullet"/>
      <w:lvlText w:val="o"/>
      <w:lvlJc w:val="left"/>
      <w:pPr>
        <w:ind w:left="1270" w:hanging="360"/>
      </w:pPr>
      <w:rPr>
        <w:rFonts w:ascii="Courier New" w:hAnsi="Courier New" w:cs="Courier New" w:hint="default"/>
        <w:color w:val="auto"/>
      </w:rPr>
    </w:lvl>
    <w:lvl w:ilvl="2" w:tplc="08160005" w:tentative="1">
      <w:start w:val="1"/>
      <w:numFmt w:val="bullet"/>
      <w:lvlText w:val=""/>
      <w:lvlJc w:val="left"/>
      <w:pPr>
        <w:ind w:left="1990" w:hanging="360"/>
      </w:pPr>
      <w:rPr>
        <w:rFonts w:ascii="Wingdings" w:hAnsi="Wingdings" w:hint="default"/>
      </w:rPr>
    </w:lvl>
    <w:lvl w:ilvl="3" w:tplc="08160001" w:tentative="1">
      <w:start w:val="1"/>
      <w:numFmt w:val="bullet"/>
      <w:lvlText w:val=""/>
      <w:lvlJc w:val="left"/>
      <w:pPr>
        <w:ind w:left="2710" w:hanging="360"/>
      </w:pPr>
      <w:rPr>
        <w:rFonts w:ascii="Symbol" w:hAnsi="Symbol" w:hint="default"/>
      </w:rPr>
    </w:lvl>
    <w:lvl w:ilvl="4" w:tplc="08160003" w:tentative="1">
      <w:start w:val="1"/>
      <w:numFmt w:val="bullet"/>
      <w:lvlText w:val="o"/>
      <w:lvlJc w:val="left"/>
      <w:pPr>
        <w:ind w:left="3430" w:hanging="360"/>
      </w:pPr>
      <w:rPr>
        <w:rFonts w:ascii="Courier New" w:hAnsi="Courier New" w:cs="Courier New" w:hint="default"/>
      </w:rPr>
    </w:lvl>
    <w:lvl w:ilvl="5" w:tplc="08160005" w:tentative="1">
      <w:start w:val="1"/>
      <w:numFmt w:val="bullet"/>
      <w:lvlText w:val=""/>
      <w:lvlJc w:val="left"/>
      <w:pPr>
        <w:ind w:left="4150" w:hanging="360"/>
      </w:pPr>
      <w:rPr>
        <w:rFonts w:ascii="Wingdings" w:hAnsi="Wingdings" w:hint="default"/>
      </w:rPr>
    </w:lvl>
    <w:lvl w:ilvl="6" w:tplc="08160001" w:tentative="1">
      <w:start w:val="1"/>
      <w:numFmt w:val="bullet"/>
      <w:lvlText w:val=""/>
      <w:lvlJc w:val="left"/>
      <w:pPr>
        <w:ind w:left="4870" w:hanging="360"/>
      </w:pPr>
      <w:rPr>
        <w:rFonts w:ascii="Symbol" w:hAnsi="Symbol" w:hint="default"/>
      </w:rPr>
    </w:lvl>
    <w:lvl w:ilvl="7" w:tplc="08160003" w:tentative="1">
      <w:start w:val="1"/>
      <w:numFmt w:val="bullet"/>
      <w:lvlText w:val="o"/>
      <w:lvlJc w:val="left"/>
      <w:pPr>
        <w:ind w:left="5590" w:hanging="360"/>
      </w:pPr>
      <w:rPr>
        <w:rFonts w:ascii="Courier New" w:hAnsi="Courier New" w:cs="Courier New" w:hint="default"/>
      </w:rPr>
    </w:lvl>
    <w:lvl w:ilvl="8" w:tplc="08160005" w:tentative="1">
      <w:start w:val="1"/>
      <w:numFmt w:val="bullet"/>
      <w:lvlText w:val=""/>
      <w:lvlJc w:val="left"/>
      <w:pPr>
        <w:ind w:left="6310" w:hanging="360"/>
      </w:pPr>
      <w:rPr>
        <w:rFonts w:ascii="Wingdings" w:hAnsi="Wingdings" w:hint="default"/>
      </w:rPr>
    </w:lvl>
  </w:abstractNum>
  <w:num w:numId="1">
    <w:abstractNumId w:val="25"/>
  </w:num>
  <w:num w:numId="2">
    <w:abstractNumId w:val="14"/>
  </w:num>
  <w:num w:numId="3">
    <w:abstractNumId w:val="14"/>
  </w:num>
  <w:num w:numId="4">
    <w:abstractNumId w:val="2"/>
  </w:num>
  <w:num w:numId="5">
    <w:abstractNumId w:val="1"/>
  </w:num>
  <w:num w:numId="6">
    <w:abstractNumId w:val="23"/>
  </w:num>
  <w:num w:numId="7">
    <w:abstractNumId w:val="20"/>
  </w:num>
  <w:num w:numId="8">
    <w:abstractNumId w:val="30"/>
  </w:num>
  <w:num w:numId="9">
    <w:abstractNumId w:val="30"/>
  </w:num>
  <w:num w:numId="10">
    <w:abstractNumId w:val="8"/>
  </w:num>
  <w:num w:numId="11">
    <w:abstractNumId w:val="16"/>
  </w:num>
  <w:num w:numId="12">
    <w:abstractNumId w:val="3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0"/>
  </w:num>
  <w:num w:numId="17">
    <w:abstractNumId w:val="22"/>
  </w:num>
  <w:num w:numId="18">
    <w:abstractNumId w:val="31"/>
  </w:num>
  <w:num w:numId="19">
    <w:abstractNumId w:val="13"/>
  </w:num>
  <w:num w:numId="20">
    <w:abstractNumId w:val="10"/>
  </w:num>
  <w:num w:numId="21">
    <w:abstractNumId w:val="11"/>
  </w:num>
  <w:num w:numId="22">
    <w:abstractNumId w:val="34"/>
  </w:num>
  <w:num w:numId="23">
    <w:abstractNumId w:val="35"/>
  </w:num>
  <w:num w:numId="24">
    <w:abstractNumId w:val="6"/>
  </w:num>
  <w:num w:numId="25">
    <w:abstractNumId w:val="3"/>
  </w:num>
  <w:num w:numId="26">
    <w:abstractNumId w:val="12"/>
  </w:num>
  <w:num w:numId="27">
    <w:abstractNumId w:val="5"/>
  </w:num>
  <w:num w:numId="28">
    <w:abstractNumId w:val="29"/>
  </w:num>
  <w:num w:numId="29">
    <w:abstractNumId w:val="18"/>
  </w:num>
  <w:num w:numId="30">
    <w:abstractNumId w:val="9"/>
  </w:num>
  <w:num w:numId="31">
    <w:abstractNumId w:val="17"/>
  </w:num>
  <w:num w:numId="32">
    <w:abstractNumId w:val="27"/>
  </w:num>
  <w:num w:numId="33">
    <w:abstractNumId w:val="24"/>
  </w:num>
  <w:num w:numId="34">
    <w:abstractNumId w:val="33"/>
  </w:num>
  <w:num w:numId="35">
    <w:abstractNumId w:val="15"/>
  </w:num>
  <w:num w:numId="36">
    <w:abstractNumId w:val="19"/>
  </w:num>
  <w:num w:numId="37">
    <w:abstractNumId w:val="4"/>
  </w:num>
  <w:num w:numId="38">
    <w:abstractNumId w:val="7"/>
  </w:num>
  <w:num w:numId="39">
    <w:abstractNumId w:val="3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C7"/>
    <w:rsid w:val="0000498B"/>
    <w:rsid w:val="00005465"/>
    <w:rsid w:val="000054C2"/>
    <w:rsid w:val="000063A4"/>
    <w:rsid w:val="00006E3D"/>
    <w:rsid w:val="00007610"/>
    <w:rsid w:val="00012DA2"/>
    <w:rsid w:val="00012DC7"/>
    <w:rsid w:val="00020422"/>
    <w:rsid w:val="00031006"/>
    <w:rsid w:val="00045DBB"/>
    <w:rsid w:val="000522DD"/>
    <w:rsid w:val="000526CD"/>
    <w:rsid w:val="00053223"/>
    <w:rsid w:val="00053254"/>
    <w:rsid w:val="000726C5"/>
    <w:rsid w:val="0007674C"/>
    <w:rsid w:val="000937AF"/>
    <w:rsid w:val="000A4038"/>
    <w:rsid w:val="000B1D7C"/>
    <w:rsid w:val="000B6298"/>
    <w:rsid w:val="000C17C4"/>
    <w:rsid w:val="000C3E73"/>
    <w:rsid w:val="000C4D88"/>
    <w:rsid w:val="000D137C"/>
    <w:rsid w:val="000D3F6E"/>
    <w:rsid w:val="000E6C64"/>
    <w:rsid w:val="000F2129"/>
    <w:rsid w:val="000F67ED"/>
    <w:rsid w:val="000F765D"/>
    <w:rsid w:val="001015C1"/>
    <w:rsid w:val="00105270"/>
    <w:rsid w:val="00105C4A"/>
    <w:rsid w:val="00111ABC"/>
    <w:rsid w:val="00111DD3"/>
    <w:rsid w:val="00112CF1"/>
    <w:rsid w:val="001162BA"/>
    <w:rsid w:val="00116614"/>
    <w:rsid w:val="001202D6"/>
    <w:rsid w:val="00127BF3"/>
    <w:rsid w:val="00132AA6"/>
    <w:rsid w:val="001361D4"/>
    <w:rsid w:val="001544D4"/>
    <w:rsid w:val="00166578"/>
    <w:rsid w:val="001701D7"/>
    <w:rsid w:val="00182FF0"/>
    <w:rsid w:val="001869D5"/>
    <w:rsid w:val="00195A12"/>
    <w:rsid w:val="001C20A7"/>
    <w:rsid w:val="001C3130"/>
    <w:rsid w:val="001C55E5"/>
    <w:rsid w:val="001D5776"/>
    <w:rsid w:val="001D76F4"/>
    <w:rsid w:val="001E3157"/>
    <w:rsid w:val="001F0F23"/>
    <w:rsid w:val="001F1454"/>
    <w:rsid w:val="001F2AF9"/>
    <w:rsid w:val="0020235C"/>
    <w:rsid w:val="002037E9"/>
    <w:rsid w:val="00205591"/>
    <w:rsid w:val="00210A72"/>
    <w:rsid w:val="002113E2"/>
    <w:rsid w:val="0021323C"/>
    <w:rsid w:val="0021412B"/>
    <w:rsid w:val="00214392"/>
    <w:rsid w:val="002202AD"/>
    <w:rsid w:val="00223EAE"/>
    <w:rsid w:val="0022552D"/>
    <w:rsid w:val="00232EF1"/>
    <w:rsid w:val="00233A97"/>
    <w:rsid w:val="00233EE5"/>
    <w:rsid w:val="00251C3A"/>
    <w:rsid w:val="002543F0"/>
    <w:rsid w:val="002715EB"/>
    <w:rsid w:val="002721E1"/>
    <w:rsid w:val="002800B1"/>
    <w:rsid w:val="00280A45"/>
    <w:rsid w:val="002903C1"/>
    <w:rsid w:val="00293B90"/>
    <w:rsid w:val="002A4287"/>
    <w:rsid w:val="002A591F"/>
    <w:rsid w:val="002A651C"/>
    <w:rsid w:val="002B15A7"/>
    <w:rsid w:val="002B24D2"/>
    <w:rsid w:val="002B39D9"/>
    <w:rsid w:val="002B50D9"/>
    <w:rsid w:val="002B6F1B"/>
    <w:rsid w:val="002C2260"/>
    <w:rsid w:val="002C3001"/>
    <w:rsid w:val="002C3F23"/>
    <w:rsid w:val="002C728B"/>
    <w:rsid w:val="002D083A"/>
    <w:rsid w:val="002E0B51"/>
    <w:rsid w:val="002F3653"/>
    <w:rsid w:val="003012DB"/>
    <w:rsid w:val="0031204B"/>
    <w:rsid w:val="00316DA7"/>
    <w:rsid w:val="00323602"/>
    <w:rsid w:val="00326D3C"/>
    <w:rsid w:val="00333833"/>
    <w:rsid w:val="00333AF6"/>
    <w:rsid w:val="003424ED"/>
    <w:rsid w:val="003434F7"/>
    <w:rsid w:val="00346D33"/>
    <w:rsid w:val="00366D21"/>
    <w:rsid w:val="003673F8"/>
    <w:rsid w:val="00371DD2"/>
    <w:rsid w:val="00387AA6"/>
    <w:rsid w:val="003916D0"/>
    <w:rsid w:val="003A07BF"/>
    <w:rsid w:val="003A45B1"/>
    <w:rsid w:val="003D06CE"/>
    <w:rsid w:val="003D0E0F"/>
    <w:rsid w:val="003D39B4"/>
    <w:rsid w:val="003E0F61"/>
    <w:rsid w:val="003F1429"/>
    <w:rsid w:val="003F59CC"/>
    <w:rsid w:val="003F6F96"/>
    <w:rsid w:val="0040282A"/>
    <w:rsid w:val="004032C9"/>
    <w:rsid w:val="0042058C"/>
    <w:rsid w:val="004226E0"/>
    <w:rsid w:val="00431F54"/>
    <w:rsid w:val="00432221"/>
    <w:rsid w:val="004363E4"/>
    <w:rsid w:val="00445F63"/>
    <w:rsid w:val="0045399B"/>
    <w:rsid w:val="00453FEB"/>
    <w:rsid w:val="0045545A"/>
    <w:rsid w:val="00456E8F"/>
    <w:rsid w:val="004570C8"/>
    <w:rsid w:val="0046573A"/>
    <w:rsid w:val="0046609C"/>
    <w:rsid w:val="004713D3"/>
    <w:rsid w:val="004735E0"/>
    <w:rsid w:val="00481BEC"/>
    <w:rsid w:val="00481C7D"/>
    <w:rsid w:val="004822DD"/>
    <w:rsid w:val="00486801"/>
    <w:rsid w:val="00487A11"/>
    <w:rsid w:val="00491D8B"/>
    <w:rsid w:val="00497EAF"/>
    <w:rsid w:val="004A6DF0"/>
    <w:rsid w:val="004B068F"/>
    <w:rsid w:val="004B53F4"/>
    <w:rsid w:val="004B5C46"/>
    <w:rsid w:val="004B6A85"/>
    <w:rsid w:val="004B71E6"/>
    <w:rsid w:val="004C478B"/>
    <w:rsid w:val="004C6472"/>
    <w:rsid w:val="004D6986"/>
    <w:rsid w:val="004E0126"/>
    <w:rsid w:val="004E4135"/>
    <w:rsid w:val="004E729A"/>
    <w:rsid w:val="004F37F1"/>
    <w:rsid w:val="004F3CD3"/>
    <w:rsid w:val="00501917"/>
    <w:rsid w:val="00507E01"/>
    <w:rsid w:val="005158C5"/>
    <w:rsid w:val="00522511"/>
    <w:rsid w:val="005307CA"/>
    <w:rsid w:val="00541B18"/>
    <w:rsid w:val="0054548F"/>
    <w:rsid w:val="00552B83"/>
    <w:rsid w:val="00566251"/>
    <w:rsid w:val="0056773C"/>
    <w:rsid w:val="00584270"/>
    <w:rsid w:val="005850CC"/>
    <w:rsid w:val="00585BAA"/>
    <w:rsid w:val="00586224"/>
    <w:rsid w:val="005A3CC7"/>
    <w:rsid w:val="005A41EA"/>
    <w:rsid w:val="005B4419"/>
    <w:rsid w:val="005B45D7"/>
    <w:rsid w:val="005C21D5"/>
    <w:rsid w:val="005C3366"/>
    <w:rsid w:val="005D29F4"/>
    <w:rsid w:val="005E6F4B"/>
    <w:rsid w:val="005E7056"/>
    <w:rsid w:val="006018BD"/>
    <w:rsid w:val="0060308F"/>
    <w:rsid w:val="006052AB"/>
    <w:rsid w:val="006058CC"/>
    <w:rsid w:val="00610210"/>
    <w:rsid w:val="00616496"/>
    <w:rsid w:val="00622996"/>
    <w:rsid w:val="006364E5"/>
    <w:rsid w:val="0064788C"/>
    <w:rsid w:val="00654068"/>
    <w:rsid w:val="00666105"/>
    <w:rsid w:val="006723B3"/>
    <w:rsid w:val="006723EE"/>
    <w:rsid w:val="006863A0"/>
    <w:rsid w:val="00690102"/>
    <w:rsid w:val="006903BE"/>
    <w:rsid w:val="006926F0"/>
    <w:rsid w:val="00694412"/>
    <w:rsid w:val="006A1546"/>
    <w:rsid w:val="006A2953"/>
    <w:rsid w:val="006A2D60"/>
    <w:rsid w:val="006A3953"/>
    <w:rsid w:val="006A7462"/>
    <w:rsid w:val="006B0C05"/>
    <w:rsid w:val="006B0F0E"/>
    <w:rsid w:val="006B1D31"/>
    <w:rsid w:val="006B460A"/>
    <w:rsid w:val="006B5673"/>
    <w:rsid w:val="006C3263"/>
    <w:rsid w:val="006C3EEE"/>
    <w:rsid w:val="006C42C7"/>
    <w:rsid w:val="006E0EDB"/>
    <w:rsid w:val="006E4A60"/>
    <w:rsid w:val="006F340E"/>
    <w:rsid w:val="00703C4D"/>
    <w:rsid w:val="007141CD"/>
    <w:rsid w:val="00716254"/>
    <w:rsid w:val="0071627A"/>
    <w:rsid w:val="007206C0"/>
    <w:rsid w:val="00720D33"/>
    <w:rsid w:val="00724996"/>
    <w:rsid w:val="00726989"/>
    <w:rsid w:val="00732322"/>
    <w:rsid w:val="007349D6"/>
    <w:rsid w:val="007366CE"/>
    <w:rsid w:val="00737C1F"/>
    <w:rsid w:val="00743192"/>
    <w:rsid w:val="00747280"/>
    <w:rsid w:val="00747B7A"/>
    <w:rsid w:val="00757773"/>
    <w:rsid w:val="00762556"/>
    <w:rsid w:val="00762830"/>
    <w:rsid w:val="00767DAF"/>
    <w:rsid w:val="00771AB1"/>
    <w:rsid w:val="00776128"/>
    <w:rsid w:val="00776AA5"/>
    <w:rsid w:val="00781B5F"/>
    <w:rsid w:val="00782409"/>
    <w:rsid w:val="0079356B"/>
    <w:rsid w:val="007A04A1"/>
    <w:rsid w:val="007A7574"/>
    <w:rsid w:val="007B302F"/>
    <w:rsid w:val="007C6AB8"/>
    <w:rsid w:val="007D3670"/>
    <w:rsid w:val="007D6546"/>
    <w:rsid w:val="007D6A37"/>
    <w:rsid w:val="007E02E7"/>
    <w:rsid w:val="007F41B3"/>
    <w:rsid w:val="0080316C"/>
    <w:rsid w:val="00804B3E"/>
    <w:rsid w:val="00812912"/>
    <w:rsid w:val="00813BA0"/>
    <w:rsid w:val="00824766"/>
    <w:rsid w:val="00830B80"/>
    <w:rsid w:val="008338BB"/>
    <w:rsid w:val="00842E7C"/>
    <w:rsid w:val="00847FC7"/>
    <w:rsid w:val="00853ABF"/>
    <w:rsid w:val="00856000"/>
    <w:rsid w:val="0086178C"/>
    <w:rsid w:val="00861CA6"/>
    <w:rsid w:val="0086299B"/>
    <w:rsid w:val="008636B5"/>
    <w:rsid w:val="00864B39"/>
    <w:rsid w:val="00865857"/>
    <w:rsid w:val="00870FFE"/>
    <w:rsid w:val="00872C8F"/>
    <w:rsid w:val="00877DCC"/>
    <w:rsid w:val="00880F74"/>
    <w:rsid w:val="0088376F"/>
    <w:rsid w:val="00886664"/>
    <w:rsid w:val="00887460"/>
    <w:rsid w:val="00891F0E"/>
    <w:rsid w:val="008946E7"/>
    <w:rsid w:val="0089571A"/>
    <w:rsid w:val="008A2722"/>
    <w:rsid w:val="008A5D10"/>
    <w:rsid w:val="008B7D77"/>
    <w:rsid w:val="008C4C05"/>
    <w:rsid w:val="008D7896"/>
    <w:rsid w:val="008E34B2"/>
    <w:rsid w:val="008F0B6E"/>
    <w:rsid w:val="008F3967"/>
    <w:rsid w:val="00910971"/>
    <w:rsid w:val="00913A3B"/>
    <w:rsid w:val="0091413A"/>
    <w:rsid w:val="00917F51"/>
    <w:rsid w:val="00923EE5"/>
    <w:rsid w:val="00924CEB"/>
    <w:rsid w:val="00927DAA"/>
    <w:rsid w:val="00931015"/>
    <w:rsid w:val="00936A2D"/>
    <w:rsid w:val="00944C63"/>
    <w:rsid w:val="0094595D"/>
    <w:rsid w:val="0094598E"/>
    <w:rsid w:val="00950952"/>
    <w:rsid w:val="00952AA8"/>
    <w:rsid w:val="009564FB"/>
    <w:rsid w:val="00961167"/>
    <w:rsid w:val="00970EFD"/>
    <w:rsid w:val="00980C84"/>
    <w:rsid w:val="00984AB0"/>
    <w:rsid w:val="00987982"/>
    <w:rsid w:val="009947F0"/>
    <w:rsid w:val="009B1642"/>
    <w:rsid w:val="009C43FB"/>
    <w:rsid w:val="009C6B34"/>
    <w:rsid w:val="009D786A"/>
    <w:rsid w:val="009E2C9C"/>
    <w:rsid w:val="009E73B3"/>
    <w:rsid w:val="009F40CC"/>
    <w:rsid w:val="009F5862"/>
    <w:rsid w:val="009F64DA"/>
    <w:rsid w:val="00A01C75"/>
    <w:rsid w:val="00A01EE6"/>
    <w:rsid w:val="00A0372E"/>
    <w:rsid w:val="00A10861"/>
    <w:rsid w:val="00A1219B"/>
    <w:rsid w:val="00A12421"/>
    <w:rsid w:val="00A16AF3"/>
    <w:rsid w:val="00A3563B"/>
    <w:rsid w:val="00A35762"/>
    <w:rsid w:val="00A415C8"/>
    <w:rsid w:val="00A51CD3"/>
    <w:rsid w:val="00A628D9"/>
    <w:rsid w:val="00A65430"/>
    <w:rsid w:val="00A67829"/>
    <w:rsid w:val="00A72270"/>
    <w:rsid w:val="00A731BC"/>
    <w:rsid w:val="00A73EE3"/>
    <w:rsid w:val="00A76F42"/>
    <w:rsid w:val="00A8139A"/>
    <w:rsid w:val="00A8792E"/>
    <w:rsid w:val="00A91581"/>
    <w:rsid w:val="00A96174"/>
    <w:rsid w:val="00AA43E6"/>
    <w:rsid w:val="00AB0332"/>
    <w:rsid w:val="00AB2296"/>
    <w:rsid w:val="00AB7FEB"/>
    <w:rsid w:val="00AC4AC1"/>
    <w:rsid w:val="00AD06CB"/>
    <w:rsid w:val="00AD222E"/>
    <w:rsid w:val="00AD4556"/>
    <w:rsid w:val="00AD6CCA"/>
    <w:rsid w:val="00AE31FB"/>
    <w:rsid w:val="00AE5706"/>
    <w:rsid w:val="00AF3E37"/>
    <w:rsid w:val="00AF4EEE"/>
    <w:rsid w:val="00AF50DD"/>
    <w:rsid w:val="00B009E1"/>
    <w:rsid w:val="00B03DEB"/>
    <w:rsid w:val="00B05E5F"/>
    <w:rsid w:val="00B140FD"/>
    <w:rsid w:val="00B16DAB"/>
    <w:rsid w:val="00B17481"/>
    <w:rsid w:val="00B25F8F"/>
    <w:rsid w:val="00B3020C"/>
    <w:rsid w:val="00B42444"/>
    <w:rsid w:val="00B43796"/>
    <w:rsid w:val="00B46BAC"/>
    <w:rsid w:val="00B54968"/>
    <w:rsid w:val="00B55345"/>
    <w:rsid w:val="00B60327"/>
    <w:rsid w:val="00B63062"/>
    <w:rsid w:val="00B75C83"/>
    <w:rsid w:val="00B83D1F"/>
    <w:rsid w:val="00B84EC1"/>
    <w:rsid w:val="00B86697"/>
    <w:rsid w:val="00B96159"/>
    <w:rsid w:val="00BA10E4"/>
    <w:rsid w:val="00BA4747"/>
    <w:rsid w:val="00BB4BA0"/>
    <w:rsid w:val="00BB7B31"/>
    <w:rsid w:val="00BC4DED"/>
    <w:rsid w:val="00BD11F2"/>
    <w:rsid w:val="00BD7395"/>
    <w:rsid w:val="00BE5E24"/>
    <w:rsid w:val="00BE7333"/>
    <w:rsid w:val="00BF4AC0"/>
    <w:rsid w:val="00BF4DD2"/>
    <w:rsid w:val="00BF6EA9"/>
    <w:rsid w:val="00C0763D"/>
    <w:rsid w:val="00C34BC6"/>
    <w:rsid w:val="00C431AB"/>
    <w:rsid w:val="00C43573"/>
    <w:rsid w:val="00C43B4D"/>
    <w:rsid w:val="00C66FD4"/>
    <w:rsid w:val="00C726FE"/>
    <w:rsid w:val="00C84BD0"/>
    <w:rsid w:val="00C90B89"/>
    <w:rsid w:val="00CA1A38"/>
    <w:rsid w:val="00CA4A8D"/>
    <w:rsid w:val="00CB2EDD"/>
    <w:rsid w:val="00CB38DD"/>
    <w:rsid w:val="00CC34A5"/>
    <w:rsid w:val="00CC3606"/>
    <w:rsid w:val="00CD2434"/>
    <w:rsid w:val="00CD5D50"/>
    <w:rsid w:val="00CD7622"/>
    <w:rsid w:val="00CD7999"/>
    <w:rsid w:val="00CD7CF5"/>
    <w:rsid w:val="00CE04DB"/>
    <w:rsid w:val="00CF3453"/>
    <w:rsid w:val="00CF3F7A"/>
    <w:rsid w:val="00CF59EB"/>
    <w:rsid w:val="00D060E8"/>
    <w:rsid w:val="00D06677"/>
    <w:rsid w:val="00D1565E"/>
    <w:rsid w:val="00D178FA"/>
    <w:rsid w:val="00D20EEA"/>
    <w:rsid w:val="00D22269"/>
    <w:rsid w:val="00D334FC"/>
    <w:rsid w:val="00D37955"/>
    <w:rsid w:val="00D37F1C"/>
    <w:rsid w:val="00D40554"/>
    <w:rsid w:val="00D47ED0"/>
    <w:rsid w:val="00D53437"/>
    <w:rsid w:val="00D60554"/>
    <w:rsid w:val="00D60E1C"/>
    <w:rsid w:val="00D73283"/>
    <w:rsid w:val="00D920CF"/>
    <w:rsid w:val="00D93D8E"/>
    <w:rsid w:val="00D9423B"/>
    <w:rsid w:val="00DA04CA"/>
    <w:rsid w:val="00DB090C"/>
    <w:rsid w:val="00DB5DE7"/>
    <w:rsid w:val="00DB7B2B"/>
    <w:rsid w:val="00DD39A4"/>
    <w:rsid w:val="00DD480B"/>
    <w:rsid w:val="00DD5BD7"/>
    <w:rsid w:val="00DE3688"/>
    <w:rsid w:val="00DE5035"/>
    <w:rsid w:val="00DF149E"/>
    <w:rsid w:val="00DF1D90"/>
    <w:rsid w:val="00DF2122"/>
    <w:rsid w:val="00DF664D"/>
    <w:rsid w:val="00E033AC"/>
    <w:rsid w:val="00E32F64"/>
    <w:rsid w:val="00E3451A"/>
    <w:rsid w:val="00E34806"/>
    <w:rsid w:val="00E403B2"/>
    <w:rsid w:val="00E56D2E"/>
    <w:rsid w:val="00E62117"/>
    <w:rsid w:val="00E62E53"/>
    <w:rsid w:val="00E63600"/>
    <w:rsid w:val="00E716D9"/>
    <w:rsid w:val="00E748FE"/>
    <w:rsid w:val="00E7502B"/>
    <w:rsid w:val="00E75363"/>
    <w:rsid w:val="00E76148"/>
    <w:rsid w:val="00E8358A"/>
    <w:rsid w:val="00E93652"/>
    <w:rsid w:val="00EA020C"/>
    <w:rsid w:val="00EA33C7"/>
    <w:rsid w:val="00EA3602"/>
    <w:rsid w:val="00EA397C"/>
    <w:rsid w:val="00EA7E27"/>
    <w:rsid w:val="00EB1302"/>
    <w:rsid w:val="00EB384D"/>
    <w:rsid w:val="00EB7D75"/>
    <w:rsid w:val="00EC39FA"/>
    <w:rsid w:val="00EC5C80"/>
    <w:rsid w:val="00EC5E48"/>
    <w:rsid w:val="00ED2673"/>
    <w:rsid w:val="00ED2C84"/>
    <w:rsid w:val="00EE1A2C"/>
    <w:rsid w:val="00EE5A32"/>
    <w:rsid w:val="00F01BF2"/>
    <w:rsid w:val="00F04625"/>
    <w:rsid w:val="00F05726"/>
    <w:rsid w:val="00F16D60"/>
    <w:rsid w:val="00F21BCA"/>
    <w:rsid w:val="00F240F9"/>
    <w:rsid w:val="00F2766D"/>
    <w:rsid w:val="00F306A8"/>
    <w:rsid w:val="00F53BF9"/>
    <w:rsid w:val="00F54CF7"/>
    <w:rsid w:val="00F56EEB"/>
    <w:rsid w:val="00F60C41"/>
    <w:rsid w:val="00F666C7"/>
    <w:rsid w:val="00F66DC0"/>
    <w:rsid w:val="00F6751C"/>
    <w:rsid w:val="00F82D02"/>
    <w:rsid w:val="00F84F86"/>
    <w:rsid w:val="00F85257"/>
    <w:rsid w:val="00F85E47"/>
    <w:rsid w:val="00F91EDD"/>
    <w:rsid w:val="00FC04C5"/>
    <w:rsid w:val="00FD2831"/>
    <w:rsid w:val="00FD477C"/>
    <w:rsid w:val="00FE24AC"/>
    <w:rsid w:val="00FE327C"/>
    <w:rsid w:val="00FE49D1"/>
    <w:rsid w:val="00FF35F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ED326"/>
  <w15:chartTrackingRefBased/>
  <w15:docId w15:val="{9EA4DF2A-5048-4167-95A6-8E74046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84D"/>
    <w:pPr>
      <w:spacing w:after="0" w:line="240"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627A"/>
    <w:pPr>
      <w:ind w:left="720"/>
      <w:contextualSpacing/>
    </w:pPr>
  </w:style>
  <w:style w:type="paragraph" w:styleId="Cabealho">
    <w:name w:val="header"/>
    <w:basedOn w:val="Normal"/>
    <w:link w:val="CabealhoCarter"/>
    <w:uiPriority w:val="99"/>
    <w:unhideWhenUsed/>
    <w:rsid w:val="00B16DAB"/>
    <w:pPr>
      <w:tabs>
        <w:tab w:val="center" w:pos="4252"/>
        <w:tab w:val="right" w:pos="8504"/>
      </w:tabs>
    </w:pPr>
  </w:style>
  <w:style w:type="character" w:customStyle="1" w:styleId="CabealhoCarter">
    <w:name w:val="Cabeçalho Caráter"/>
    <w:basedOn w:val="Tipodeletrapredefinidodopargrafo"/>
    <w:link w:val="Cabealho"/>
    <w:uiPriority w:val="99"/>
    <w:rsid w:val="00B16DAB"/>
  </w:style>
  <w:style w:type="paragraph" w:styleId="Rodap">
    <w:name w:val="footer"/>
    <w:basedOn w:val="Normal"/>
    <w:link w:val="RodapCarter"/>
    <w:uiPriority w:val="99"/>
    <w:unhideWhenUsed/>
    <w:rsid w:val="00B16DAB"/>
    <w:pPr>
      <w:tabs>
        <w:tab w:val="center" w:pos="4252"/>
        <w:tab w:val="right" w:pos="8504"/>
      </w:tabs>
    </w:pPr>
  </w:style>
  <w:style w:type="character" w:customStyle="1" w:styleId="RodapCarter">
    <w:name w:val="Rodapé Caráter"/>
    <w:basedOn w:val="Tipodeletrapredefinidodopargrafo"/>
    <w:link w:val="Rodap"/>
    <w:uiPriority w:val="99"/>
    <w:rsid w:val="00B16DAB"/>
  </w:style>
  <w:style w:type="table" w:styleId="TabelacomGrelha">
    <w:name w:val="Table Grid"/>
    <w:basedOn w:val="Tabelanormal"/>
    <w:uiPriority w:val="39"/>
    <w:rsid w:val="0098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EB384D"/>
    <w:rPr>
      <w:color w:val="0563C1" w:themeColor="hyperlink"/>
      <w:u w:val="single"/>
    </w:rPr>
  </w:style>
  <w:style w:type="paragraph" w:styleId="NormalWeb">
    <w:name w:val="Normal (Web)"/>
    <w:basedOn w:val="Normal"/>
    <w:uiPriority w:val="99"/>
    <w:semiHidden/>
    <w:unhideWhenUsed/>
    <w:rsid w:val="00EB384D"/>
    <w:pPr>
      <w:spacing w:after="360"/>
    </w:pPr>
    <w:rPr>
      <w:rFonts w:ascii="Calibri" w:eastAsia="Times New Roman" w:hAnsi="Calibri" w:cs="Calibri"/>
      <w:lang w:eastAsia="pt-PT"/>
    </w:rPr>
  </w:style>
  <w:style w:type="character" w:styleId="Hiperligaovisitada">
    <w:name w:val="FollowedHyperlink"/>
    <w:basedOn w:val="Tipodeletrapredefinidodopargrafo"/>
    <w:uiPriority w:val="99"/>
    <w:semiHidden/>
    <w:unhideWhenUsed/>
    <w:rsid w:val="00515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1002">
      <w:bodyDiv w:val="1"/>
      <w:marLeft w:val="0"/>
      <w:marRight w:val="0"/>
      <w:marTop w:val="0"/>
      <w:marBottom w:val="0"/>
      <w:divBdr>
        <w:top w:val="none" w:sz="0" w:space="0" w:color="auto"/>
        <w:left w:val="none" w:sz="0" w:space="0" w:color="auto"/>
        <w:bottom w:val="none" w:sz="0" w:space="0" w:color="auto"/>
        <w:right w:val="none" w:sz="0" w:space="0" w:color="auto"/>
      </w:divBdr>
    </w:div>
    <w:div w:id="664430991">
      <w:bodyDiv w:val="1"/>
      <w:marLeft w:val="0"/>
      <w:marRight w:val="0"/>
      <w:marTop w:val="0"/>
      <w:marBottom w:val="0"/>
      <w:divBdr>
        <w:top w:val="none" w:sz="0" w:space="0" w:color="auto"/>
        <w:left w:val="none" w:sz="0" w:space="0" w:color="auto"/>
        <w:bottom w:val="none" w:sz="0" w:space="0" w:color="auto"/>
        <w:right w:val="none" w:sz="0" w:space="0" w:color="auto"/>
      </w:divBdr>
    </w:div>
    <w:div w:id="707871212">
      <w:bodyDiv w:val="1"/>
      <w:marLeft w:val="0"/>
      <w:marRight w:val="0"/>
      <w:marTop w:val="0"/>
      <w:marBottom w:val="0"/>
      <w:divBdr>
        <w:top w:val="none" w:sz="0" w:space="0" w:color="auto"/>
        <w:left w:val="none" w:sz="0" w:space="0" w:color="auto"/>
        <w:bottom w:val="none" w:sz="0" w:space="0" w:color="auto"/>
        <w:right w:val="none" w:sz="0" w:space="0" w:color="auto"/>
      </w:divBdr>
    </w:div>
    <w:div w:id="822620230">
      <w:bodyDiv w:val="1"/>
      <w:marLeft w:val="0"/>
      <w:marRight w:val="0"/>
      <w:marTop w:val="0"/>
      <w:marBottom w:val="0"/>
      <w:divBdr>
        <w:top w:val="none" w:sz="0" w:space="0" w:color="auto"/>
        <w:left w:val="none" w:sz="0" w:space="0" w:color="auto"/>
        <w:bottom w:val="none" w:sz="0" w:space="0" w:color="auto"/>
        <w:right w:val="none" w:sz="0" w:space="0" w:color="auto"/>
      </w:divBdr>
    </w:div>
    <w:div w:id="1010065572">
      <w:bodyDiv w:val="1"/>
      <w:marLeft w:val="0"/>
      <w:marRight w:val="0"/>
      <w:marTop w:val="0"/>
      <w:marBottom w:val="0"/>
      <w:divBdr>
        <w:top w:val="none" w:sz="0" w:space="0" w:color="auto"/>
        <w:left w:val="none" w:sz="0" w:space="0" w:color="auto"/>
        <w:bottom w:val="none" w:sz="0" w:space="0" w:color="auto"/>
        <w:right w:val="none" w:sz="0" w:space="0" w:color="auto"/>
      </w:divBdr>
    </w:div>
    <w:div w:id="1030111114">
      <w:bodyDiv w:val="1"/>
      <w:marLeft w:val="0"/>
      <w:marRight w:val="0"/>
      <w:marTop w:val="0"/>
      <w:marBottom w:val="0"/>
      <w:divBdr>
        <w:top w:val="none" w:sz="0" w:space="0" w:color="auto"/>
        <w:left w:val="none" w:sz="0" w:space="0" w:color="auto"/>
        <w:bottom w:val="none" w:sz="0" w:space="0" w:color="auto"/>
        <w:right w:val="none" w:sz="0" w:space="0" w:color="auto"/>
      </w:divBdr>
    </w:div>
    <w:div w:id="1053965348">
      <w:bodyDiv w:val="1"/>
      <w:marLeft w:val="0"/>
      <w:marRight w:val="0"/>
      <w:marTop w:val="0"/>
      <w:marBottom w:val="0"/>
      <w:divBdr>
        <w:top w:val="none" w:sz="0" w:space="0" w:color="auto"/>
        <w:left w:val="none" w:sz="0" w:space="0" w:color="auto"/>
        <w:bottom w:val="none" w:sz="0" w:space="0" w:color="auto"/>
        <w:right w:val="none" w:sz="0" w:space="0" w:color="auto"/>
      </w:divBdr>
    </w:div>
    <w:div w:id="1462992682">
      <w:bodyDiv w:val="1"/>
      <w:marLeft w:val="0"/>
      <w:marRight w:val="0"/>
      <w:marTop w:val="0"/>
      <w:marBottom w:val="0"/>
      <w:divBdr>
        <w:top w:val="none" w:sz="0" w:space="0" w:color="auto"/>
        <w:left w:val="none" w:sz="0" w:space="0" w:color="auto"/>
        <w:bottom w:val="none" w:sz="0" w:space="0" w:color="auto"/>
        <w:right w:val="none" w:sz="0" w:space="0" w:color="auto"/>
      </w:divBdr>
    </w:div>
    <w:div w:id="1489705423">
      <w:bodyDiv w:val="1"/>
      <w:marLeft w:val="0"/>
      <w:marRight w:val="0"/>
      <w:marTop w:val="0"/>
      <w:marBottom w:val="0"/>
      <w:divBdr>
        <w:top w:val="none" w:sz="0" w:space="0" w:color="auto"/>
        <w:left w:val="none" w:sz="0" w:space="0" w:color="auto"/>
        <w:bottom w:val="none" w:sz="0" w:space="0" w:color="auto"/>
        <w:right w:val="none" w:sz="0" w:space="0" w:color="auto"/>
      </w:divBdr>
    </w:div>
    <w:div w:id="17685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pesquisa/-/search/115933863/details/maximized"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D01208-BD6C-44B6-AC8F-7C2B6A5845A2}">
  <ds:schemaRefs>
    <ds:schemaRef ds:uri="http://schemas.openxmlformats.org/officeDocument/2006/bibliography"/>
  </ds:schemaRefs>
</ds:datastoreItem>
</file>

<file path=customXml/itemProps2.xml><?xml version="1.0" encoding="utf-8"?>
<ds:datastoreItem xmlns:ds="http://schemas.openxmlformats.org/officeDocument/2006/customXml" ds:itemID="{E8451DA0-5806-4808-9266-4F65EC1CD94D}"/>
</file>

<file path=customXml/itemProps3.xml><?xml version="1.0" encoding="utf-8"?>
<ds:datastoreItem xmlns:ds="http://schemas.openxmlformats.org/officeDocument/2006/customXml" ds:itemID="{A9EE8956-1659-4836-AE3A-CDE0F7CB4AAD}"/>
</file>

<file path=customXml/itemProps4.xml><?xml version="1.0" encoding="utf-8"?>
<ds:datastoreItem xmlns:ds="http://schemas.openxmlformats.org/officeDocument/2006/customXml" ds:itemID="{219C4E76-CAE3-42BD-A678-72593C8D3B90}"/>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5840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CEGER</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Carriço</dc:creator>
  <cp:keywords/>
  <dc:description/>
  <cp:lastModifiedBy>Filipa Pereira</cp:lastModifiedBy>
  <cp:revision>4</cp:revision>
  <cp:lastPrinted>2019-05-08T11:46:00Z</cp:lastPrinted>
  <dcterms:created xsi:type="dcterms:W3CDTF">2019-12-20T17:18:00Z</dcterms:created>
  <dcterms:modified xsi:type="dcterms:W3CDTF">2019-12-20T17:24:00Z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