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46B04" w14:textId="77777777" w:rsidR="006B6821" w:rsidRPr="004650F7" w:rsidRDefault="006B6821" w:rsidP="000616D8">
      <w:pPr>
        <w:jc w:val="center"/>
        <w:rPr>
          <w:sz w:val="28"/>
          <w:szCs w:val="28"/>
          <w:u w:val="single"/>
          <w:lang w:val="en-US"/>
        </w:rPr>
      </w:pPr>
    </w:p>
    <w:p w14:paraId="29BA5DAF" w14:textId="77777777" w:rsidR="00A60321" w:rsidRPr="004650F7" w:rsidRDefault="000616D8" w:rsidP="000616D8">
      <w:pPr>
        <w:jc w:val="center"/>
        <w:rPr>
          <w:sz w:val="28"/>
          <w:szCs w:val="28"/>
          <w:u w:val="single"/>
          <w:lang w:val="en-US"/>
        </w:rPr>
      </w:pPr>
      <w:r w:rsidRPr="004650F7">
        <w:rPr>
          <w:sz w:val="28"/>
          <w:szCs w:val="28"/>
          <w:u w:val="single"/>
          <w:lang w:val="en-US"/>
        </w:rPr>
        <w:t>Mandate of the Special Rapporteurs on the Human Rights to safe drinking Water and Sanitation</w:t>
      </w:r>
    </w:p>
    <w:p w14:paraId="6DA8C542" w14:textId="77777777" w:rsidR="000616D8" w:rsidRPr="004650F7" w:rsidRDefault="000616D8" w:rsidP="000616D8">
      <w:pPr>
        <w:jc w:val="center"/>
        <w:rPr>
          <w:sz w:val="28"/>
          <w:szCs w:val="28"/>
          <w:u w:val="single"/>
          <w:lang w:val="en-US"/>
        </w:rPr>
      </w:pPr>
    </w:p>
    <w:p w14:paraId="7EA46823" w14:textId="77777777" w:rsidR="000616D8" w:rsidRPr="004650F7" w:rsidRDefault="000616D8" w:rsidP="000616D8">
      <w:pPr>
        <w:jc w:val="center"/>
        <w:rPr>
          <w:b/>
          <w:bCs/>
          <w:sz w:val="28"/>
          <w:szCs w:val="28"/>
          <w:lang w:val="en-US"/>
        </w:rPr>
      </w:pPr>
      <w:r w:rsidRPr="004650F7">
        <w:rPr>
          <w:b/>
          <w:bCs/>
          <w:sz w:val="28"/>
          <w:szCs w:val="28"/>
          <w:lang w:val="en-US"/>
        </w:rPr>
        <w:t xml:space="preserve">Questionnaire </w:t>
      </w:r>
    </w:p>
    <w:p w14:paraId="043C0DF7" w14:textId="77777777" w:rsidR="000616D8" w:rsidRPr="004650F7" w:rsidRDefault="000616D8" w:rsidP="000616D8">
      <w:pPr>
        <w:jc w:val="center"/>
        <w:rPr>
          <w:sz w:val="28"/>
          <w:szCs w:val="28"/>
          <w:u w:val="single"/>
          <w:lang w:val="en-US"/>
        </w:rPr>
      </w:pPr>
    </w:p>
    <w:p w14:paraId="0EF06AF7" w14:textId="77777777" w:rsidR="000616D8" w:rsidRPr="004650F7" w:rsidRDefault="000616D8" w:rsidP="000616D8">
      <w:pPr>
        <w:rPr>
          <w:sz w:val="28"/>
          <w:szCs w:val="28"/>
          <w:lang w:val="en-US"/>
        </w:rPr>
      </w:pPr>
    </w:p>
    <w:p w14:paraId="38443BFB" w14:textId="77777777" w:rsidR="000616D8" w:rsidRPr="004650F7" w:rsidRDefault="000616D8" w:rsidP="000616D8">
      <w:pPr>
        <w:rPr>
          <w:sz w:val="28"/>
          <w:szCs w:val="28"/>
          <w:lang w:val="en-US"/>
        </w:rPr>
      </w:pPr>
      <w:r w:rsidRPr="004650F7">
        <w:rPr>
          <w:sz w:val="28"/>
          <w:szCs w:val="28"/>
          <w:lang w:val="en-US"/>
        </w:rPr>
        <w:t xml:space="preserve">Different Levels and types of Services (2015) </w:t>
      </w:r>
    </w:p>
    <w:p w14:paraId="2CBDD324" w14:textId="77777777" w:rsidR="000616D8" w:rsidRPr="004650F7" w:rsidRDefault="000616D8" w:rsidP="000616D8">
      <w:pPr>
        <w:rPr>
          <w:sz w:val="28"/>
          <w:szCs w:val="28"/>
          <w:lang w:val="en-US"/>
        </w:rPr>
      </w:pPr>
    </w:p>
    <w:p w14:paraId="0959E672" w14:textId="77777777" w:rsidR="000616D8" w:rsidRPr="004650F7" w:rsidRDefault="000616D8" w:rsidP="000616D8">
      <w:pPr>
        <w:jc w:val="both"/>
        <w:rPr>
          <w:b/>
          <w:bCs/>
          <w:sz w:val="28"/>
          <w:szCs w:val="28"/>
          <w:rtl/>
          <w:lang w:val="en-US"/>
        </w:rPr>
      </w:pPr>
      <w:r w:rsidRPr="004650F7">
        <w:rPr>
          <w:b/>
          <w:bCs/>
          <w:sz w:val="28"/>
          <w:szCs w:val="28"/>
          <w:lang w:val="en-US"/>
        </w:rPr>
        <w:t xml:space="preserve">Question 1:  </w:t>
      </w:r>
      <w:bookmarkStart w:id="0" w:name="_GoBack"/>
      <w:bookmarkEnd w:id="0"/>
    </w:p>
    <w:p w14:paraId="58EA5923" w14:textId="77777777" w:rsidR="00F556A6" w:rsidRPr="004650F7" w:rsidRDefault="00F556A6" w:rsidP="000616D8">
      <w:pPr>
        <w:jc w:val="both"/>
        <w:rPr>
          <w:b/>
          <w:bCs/>
          <w:sz w:val="28"/>
          <w:szCs w:val="28"/>
          <w:lang w:val="en-US"/>
        </w:rPr>
      </w:pPr>
    </w:p>
    <w:p w14:paraId="316A769F" w14:textId="77777777" w:rsidR="000616D8" w:rsidRPr="004650F7" w:rsidRDefault="000616D8" w:rsidP="000616D8">
      <w:pPr>
        <w:jc w:val="both"/>
        <w:rPr>
          <w:b/>
          <w:bCs/>
          <w:sz w:val="28"/>
          <w:szCs w:val="28"/>
          <w:rtl/>
          <w:lang w:val="en-US"/>
        </w:rPr>
      </w:pPr>
      <w:r w:rsidRPr="004650F7">
        <w:rPr>
          <w:b/>
          <w:bCs/>
          <w:sz w:val="28"/>
          <w:szCs w:val="28"/>
          <w:lang w:val="en-US"/>
        </w:rPr>
        <w:t>During the last decade (2010 -2020), in what ways has the human rights framework for water. Sanitation and hygiene been used to identify and assess appropriate type of services and management models taken into account the specific contexts?</w:t>
      </w:r>
    </w:p>
    <w:p w14:paraId="5C55829C" w14:textId="77777777" w:rsidR="00F556A6" w:rsidRPr="004650F7" w:rsidRDefault="00F556A6" w:rsidP="000616D8">
      <w:pPr>
        <w:jc w:val="both"/>
        <w:rPr>
          <w:b/>
          <w:bCs/>
          <w:sz w:val="28"/>
          <w:szCs w:val="28"/>
          <w:rtl/>
          <w:lang w:val="en-US"/>
        </w:rPr>
      </w:pPr>
    </w:p>
    <w:p w14:paraId="57807423" w14:textId="6F55A0AB" w:rsidR="00F556A6" w:rsidRPr="004650F7" w:rsidRDefault="00F556A6" w:rsidP="000616D8">
      <w:pPr>
        <w:jc w:val="both"/>
        <w:rPr>
          <w:sz w:val="28"/>
          <w:szCs w:val="28"/>
          <w:lang w:val="en-US"/>
        </w:rPr>
      </w:pPr>
      <w:r w:rsidRPr="004650F7">
        <w:rPr>
          <w:sz w:val="28"/>
          <w:szCs w:val="28"/>
          <w:lang w:val="en-US"/>
        </w:rPr>
        <w:t xml:space="preserve">In </w:t>
      </w:r>
      <w:r w:rsidR="00223DCD" w:rsidRPr="004650F7">
        <w:rPr>
          <w:sz w:val="28"/>
          <w:szCs w:val="28"/>
          <w:lang w:val="en-US"/>
        </w:rPr>
        <w:t xml:space="preserve">the </w:t>
      </w:r>
      <w:r w:rsidRPr="004650F7">
        <w:rPr>
          <w:sz w:val="28"/>
          <w:szCs w:val="28"/>
          <w:lang w:val="en-US"/>
        </w:rPr>
        <w:t>Kingdom of Bahrain</w:t>
      </w:r>
      <w:r w:rsidR="00223DCD" w:rsidRPr="004650F7">
        <w:rPr>
          <w:sz w:val="28"/>
          <w:szCs w:val="28"/>
          <w:lang w:val="en-US"/>
        </w:rPr>
        <w:t xml:space="preserve">, </w:t>
      </w:r>
      <w:r w:rsidRPr="004650F7">
        <w:rPr>
          <w:sz w:val="28"/>
          <w:szCs w:val="28"/>
          <w:lang w:val="en-US"/>
        </w:rPr>
        <w:t>over 70% of</w:t>
      </w:r>
      <w:r w:rsidR="000B2506" w:rsidRPr="004650F7">
        <w:rPr>
          <w:sz w:val="28"/>
          <w:szCs w:val="28"/>
          <w:lang w:val="en-US"/>
        </w:rPr>
        <w:t xml:space="preserve"> the </w:t>
      </w:r>
      <w:r w:rsidRPr="004650F7">
        <w:rPr>
          <w:sz w:val="28"/>
          <w:szCs w:val="28"/>
          <w:lang w:val="en-US"/>
        </w:rPr>
        <w:t>the developed land is design</w:t>
      </w:r>
      <w:r w:rsidR="005355F4" w:rsidRPr="004650F7">
        <w:rPr>
          <w:sz w:val="28"/>
          <w:szCs w:val="28"/>
          <w:lang w:val="en-US"/>
        </w:rPr>
        <w:t>ed</w:t>
      </w:r>
      <w:r w:rsidRPr="004650F7">
        <w:rPr>
          <w:sz w:val="28"/>
          <w:szCs w:val="28"/>
          <w:lang w:val="en-US"/>
        </w:rPr>
        <w:t>, constructed, operated and maintained by the Government sector</w:t>
      </w:r>
      <w:r w:rsidR="005355F4" w:rsidRPr="004650F7">
        <w:rPr>
          <w:sz w:val="28"/>
          <w:szCs w:val="28"/>
          <w:lang w:val="en-US"/>
        </w:rPr>
        <w:t>,</w:t>
      </w:r>
      <w:r w:rsidR="00664DD0" w:rsidRPr="004650F7">
        <w:rPr>
          <w:sz w:val="28"/>
          <w:szCs w:val="28"/>
          <w:lang w:val="en-US"/>
        </w:rPr>
        <w:t xml:space="preserve"> more specifically the Sanitary Network. However,</w:t>
      </w:r>
      <w:r w:rsidRPr="004650F7">
        <w:rPr>
          <w:sz w:val="28"/>
          <w:szCs w:val="28"/>
          <w:lang w:val="en-US"/>
        </w:rPr>
        <w:t xml:space="preserve"> </w:t>
      </w:r>
      <w:r w:rsidR="00664DD0" w:rsidRPr="004650F7">
        <w:rPr>
          <w:sz w:val="28"/>
          <w:szCs w:val="28"/>
          <w:lang w:val="en-US"/>
        </w:rPr>
        <w:t>the</w:t>
      </w:r>
      <w:r w:rsidRPr="004650F7">
        <w:rPr>
          <w:sz w:val="28"/>
          <w:szCs w:val="28"/>
          <w:lang w:val="en-US"/>
        </w:rPr>
        <w:t xml:space="preserve"> Muharraq Sewage Treatment Plant (STP) is </w:t>
      </w:r>
      <w:r w:rsidR="00664DD0" w:rsidRPr="004650F7">
        <w:rPr>
          <w:sz w:val="28"/>
          <w:szCs w:val="28"/>
          <w:lang w:val="en-US"/>
        </w:rPr>
        <w:t>run</w:t>
      </w:r>
      <w:r w:rsidRPr="004650F7">
        <w:rPr>
          <w:sz w:val="28"/>
          <w:szCs w:val="28"/>
          <w:lang w:val="en-US"/>
        </w:rPr>
        <w:t xml:space="preserve"> by </w:t>
      </w:r>
      <w:r w:rsidR="00664DD0" w:rsidRPr="004650F7">
        <w:rPr>
          <w:sz w:val="28"/>
          <w:szCs w:val="28"/>
          <w:lang w:val="en-US"/>
        </w:rPr>
        <w:t xml:space="preserve">a </w:t>
      </w:r>
      <w:r w:rsidRPr="004650F7">
        <w:rPr>
          <w:sz w:val="28"/>
          <w:szCs w:val="28"/>
          <w:lang w:val="en-US"/>
        </w:rPr>
        <w:t>private party</w:t>
      </w:r>
      <w:r w:rsidR="0008127F" w:rsidRPr="004650F7">
        <w:rPr>
          <w:sz w:val="28"/>
          <w:szCs w:val="28"/>
          <w:lang w:val="en-US"/>
        </w:rPr>
        <w:t xml:space="preserve"> called </w:t>
      </w:r>
      <w:r w:rsidR="00664DD0" w:rsidRPr="004650F7">
        <w:rPr>
          <w:sz w:val="28"/>
          <w:szCs w:val="28"/>
          <w:lang w:val="en-US"/>
        </w:rPr>
        <w:t>the</w:t>
      </w:r>
      <w:r w:rsidRPr="004650F7">
        <w:rPr>
          <w:sz w:val="28"/>
          <w:szCs w:val="28"/>
          <w:lang w:val="en-US"/>
        </w:rPr>
        <w:t xml:space="preserve"> Muharraq STP Company. </w:t>
      </w:r>
    </w:p>
    <w:p w14:paraId="75F437E8" w14:textId="77777777" w:rsidR="00F556A6" w:rsidRPr="004650F7" w:rsidRDefault="00F556A6" w:rsidP="000616D8">
      <w:pPr>
        <w:jc w:val="both"/>
        <w:rPr>
          <w:sz w:val="28"/>
          <w:szCs w:val="28"/>
          <w:lang w:val="en-US"/>
        </w:rPr>
      </w:pPr>
    </w:p>
    <w:p w14:paraId="3511AD47" w14:textId="5E3D15DF" w:rsidR="00F556A6" w:rsidRPr="004650F7" w:rsidRDefault="00F556A6" w:rsidP="000616D8">
      <w:pPr>
        <w:jc w:val="both"/>
        <w:rPr>
          <w:sz w:val="28"/>
          <w:szCs w:val="28"/>
          <w:lang w:val="en-US"/>
        </w:rPr>
      </w:pPr>
      <w:r w:rsidRPr="004650F7">
        <w:rPr>
          <w:sz w:val="28"/>
          <w:szCs w:val="28"/>
          <w:lang w:val="en-US"/>
        </w:rPr>
        <w:t>The Sanitary Network consist</w:t>
      </w:r>
      <w:r w:rsidR="00664DD0" w:rsidRPr="004650F7">
        <w:rPr>
          <w:sz w:val="28"/>
          <w:szCs w:val="28"/>
          <w:lang w:val="en-US"/>
        </w:rPr>
        <w:t>s</w:t>
      </w:r>
      <w:r w:rsidRPr="004650F7">
        <w:rPr>
          <w:sz w:val="28"/>
          <w:szCs w:val="28"/>
          <w:lang w:val="en-US"/>
        </w:rPr>
        <w:t xml:space="preserve"> of </w:t>
      </w:r>
      <w:r w:rsidR="0008127F" w:rsidRPr="004650F7">
        <w:rPr>
          <w:sz w:val="28"/>
          <w:szCs w:val="28"/>
          <w:lang w:val="en-US"/>
        </w:rPr>
        <w:t>h</w:t>
      </w:r>
      <w:r w:rsidRPr="004650F7">
        <w:rPr>
          <w:sz w:val="28"/>
          <w:szCs w:val="28"/>
          <w:lang w:val="en-US"/>
        </w:rPr>
        <w:t xml:space="preserve">ouse connections, secondary sewer, transmission </w:t>
      </w:r>
      <w:r w:rsidR="0008127F" w:rsidRPr="004650F7">
        <w:rPr>
          <w:sz w:val="28"/>
          <w:szCs w:val="28"/>
          <w:lang w:val="en-US"/>
        </w:rPr>
        <w:t>t</w:t>
      </w:r>
      <w:r w:rsidRPr="004650F7">
        <w:rPr>
          <w:sz w:val="28"/>
          <w:szCs w:val="28"/>
          <w:lang w:val="en-US"/>
        </w:rPr>
        <w:t xml:space="preserve">runk </w:t>
      </w:r>
      <w:r w:rsidR="0008127F" w:rsidRPr="004650F7">
        <w:rPr>
          <w:sz w:val="28"/>
          <w:szCs w:val="28"/>
          <w:lang w:val="en-US"/>
        </w:rPr>
        <w:t>s</w:t>
      </w:r>
      <w:r w:rsidRPr="004650F7">
        <w:rPr>
          <w:sz w:val="28"/>
          <w:szCs w:val="28"/>
          <w:lang w:val="en-US"/>
        </w:rPr>
        <w:t xml:space="preserve">ewers, different sizes of pump and lift stations and number of Sewage Treatment Plants.  </w:t>
      </w:r>
    </w:p>
    <w:p w14:paraId="02314926" w14:textId="77777777" w:rsidR="00F556A6" w:rsidRPr="004650F7" w:rsidRDefault="00F556A6" w:rsidP="000616D8">
      <w:pPr>
        <w:jc w:val="both"/>
        <w:rPr>
          <w:sz w:val="28"/>
          <w:szCs w:val="28"/>
          <w:lang w:val="en-US"/>
        </w:rPr>
      </w:pPr>
    </w:p>
    <w:p w14:paraId="37CFEDCE" w14:textId="675D4323" w:rsidR="00F556A6" w:rsidRPr="004650F7" w:rsidRDefault="00F556A6" w:rsidP="000616D8">
      <w:pPr>
        <w:jc w:val="both"/>
        <w:rPr>
          <w:sz w:val="28"/>
          <w:szCs w:val="28"/>
          <w:lang w:val="en-US"/>
        </w:rPr>
      </w:pPr>
      <w:r w:rsidRPr="004650F7">
        <w:rPr>
          <w:sz w:val="28"/>
          <w:szCs w:val="28"/>
          <w:lang w:val="en-US"/>
        </w:rPr>
        <w:lastRenderedPageBreak/>
        <w:t>As for the remaining 30 % of the developed land plot owner</w:t>
      </w:r>
      <w:r w:rsidR="00A90463" w:rsidRPr="004650F7">
        <w:rPr>
          <w:sz w:val="28"/>
          <w:szCs w:val="28"/>
          <w:lang w:val="en-US"/>
        </w:rPr>
        <w:t>s</w:t>
      </w:r>
      <w:r w:rsidRPr="004650F7">
        <w:rPr>
          <w:sz w:val="28"/>
          <w:szCs w:val="28"/>
          <w:lang w:val="en-US"/>
        </w:rPr>
        <w:t xml:space="preserve"> </w:t>
      </w:r>
      <w:r w:rsidR="00A90463" w:rsidRPr="004650F7">
        <w:rPr>
          <w:sz w:val="28"/>
          <w:szCs w:val="28"/>
          <w:lang w:val="en-US"/>
        </w:rPr>
        <w:t>are</w:t>
      </w:r>
      <w:r w:rsidRPr="004650F7">
        <w:rPr>
          <w:sz w:val="28"/>
          <w:szCs w:val="28"/>
          <w:lang w:val="en-US"/>
        </w:rPr>
        <w:t xml:space="preserve"> requested to construct </w:t>
      </w:r>
      <w:r w:rsidR="00A90463" w:rsidRPr="004650F7">
        <w:rPr>
          <w:sz w:val="28"/>
          <w:szCs w:val="28"/>
          <w:lang w:val="en-US"/>
        </w:rPr>
        <w:t>their</w:t>
      </w:r>
      <w:r w:rsidRPr="004650F7">
        <w:rPr>
          <w:sz w:val="28"/>
          <w:szCs w:val="28"/>
          <w:lang w:val="en-US"/>
        </w:rPr>
        <w:t xml:space="preserve"> own sewage disposal facility as follow</w:t>
      </w:r>
      <w:r w:rsidR="00A90463" w:rsidRPr="004650F7">
        <w:rPr>
          <w:sz w:val="28"/>
          <w:szCs w:val="28"/>
          <w:lang w:val="en-US"/>
        </w:rPr>
        <w:t>s</w:t>
      </w:r>
      <w:r w:rsidRPr="004650F7">
        <w:rPr>
          <w:sz w:val="28"/>
          <w:szCs w:val="28"/>
          <w:lang w:val="en-US"/>
        </w:rPr>
        <w:t xml:space="preserve">: </w:t>
      </w:r>
    </w:p>
    <w:p w14:paraId="3EE2B7C1" w14:textId="77777777" w:rsidR="00F556A6" w:rsidRPr="004650F7" w:rsidRDefault="00F556A6" w:rsidP="000616D8">
      <w:pPr>
        <w:jc w:val="both"/>
        <w:rPr>
          <w:sz w:val="28"/>
          <w:szCs w:val="28"/>
          <w:lang w:val="en-US"/>
        </w:rPr>
      </w:pPr>
    </w:p>
    <w:p w14:paraId="1AB02F46" w14:textId="345B7750" w:rsidR="003824A4" w:rsidRPr="004650F7" w:rsidRDefault="00F556A6" w:rsidP="00F556A6">
      <w:pPr>
        <w:pStyle w:val="ListParagraph"/>
        <w:numPr>
          <w:ilvl w:val="0"/>
          <w:numId w:val="1"/>
        </w:numPr>
        <w:jc w:val="both"/>
        <w:rPr>
          <w:rFonts w:asciiTheme="majorBidi" w:hAnsiTheme="majorBidi" w:cstheme="majorBidi"/>
          <w:sz w:val="28"/>
          <w:szCs w:val="28"/>
        </w:rPr>
      </w:pPr>
      <w:r w:rsidRPr="004650F7">
        <w:rPr>
          <w:rFonts w:asciiTheme="majorBidi" w:hAnsiTheme="majorBidi" w:cstheme="majorBidi"/>
          <w:sz w:val="28"/>
          <w:szCs w:val="28"/>
        </w:rPr>
        <w:t xml:space="preserve">Septic Tank </w:t>
      </w:r>
      <w:r w:rsidR="00A90463" w:rsidRPr="004650F7">
        <w:rPr>
          <w:rFonts w:asciiTheme="majorBidi" w:hAnsiTheme="majorBidi" w:cstheme="majorBidi"/>
          <w:sz w:val="28"/>
          <w:szCs w:val="28"/>
        </w:rPr>
        <w:t xml:space="preserve">are </w:t>
      </w:r>
      <w:r w:rsidRPr="004650F7">
        <w:rPr>
          <w:rFonts w:asciiTheme="majorBidi" w:hAnsiTheme="majorBidi" w:cstheme="majorBidi"/>
          <w:sz w:val="28"/>
          <w:szCs w:val="28"/>
        </w:rPr>
        <w:t xml:space="preserve">to be constructed for the </w:t>
      </w:r>
      <w:r w:rsidR="00A90463" w:rsidRPr="004650F7">
        <w:rPr>
          <w:rFonts w:asciiTheme="majorBidi" w:hAnsiTheme="majorBidi" w:cstheme="majorBidi"/>
          <w:sz w:val="28"/>
          <w:szCs w:val="28"/>
        </w:rPr>
        <w:t>residence houses.</w:t>
      </w:r>
      <w:r w:rsidR="003824A4" w:rsidRPr="004650F7">
        <w:rPr>
          <w:rFonts w:asciiTheme="majorBidi" w:hAnsiTheme="majorBidi" w:cstheme="majorBidi"/>
          <w:sz w:val="28"/>
          <w:szCs w:val="28"/>
        </w:rPr>
        <w:t xml:space="preserve"> </w:t>
      </w:r>
      <w:r w:rsidR="00A90463" w:rsidRPr="004650F7">
        <w:rPr>
          <w:rFonts w:asciiTheme="majorBidi" w:hAnsiTheme="majorBidi" w:cstheme="majorBidi"/>
          <w:sz w:val="28"/>
          <w:szCs w:val="28"/>
        </w:rPr>
        <w:t>T</w:t>
      </w:r>
      <w:r w:rsidR="003824A4" w:rsidRPr="004650F7">
        <w:rPr>
          <w:rFonts w:asciiTheme="majorBidi" w:hAnsiTheme="majorBidi" w:cstheme="majorBidi"/>
          <w:sz w:val="28"/>
          <w:szCs w:val="28"/>
        </w:rPr>
        <w:t xml:space="preserve">he owner is responsible for construction, operating and maintaining his tank. </w:t>
      </w:r>
      <w:r w:rsidR="00A90463" w:rsidRPr="004650F7">
        <w:rPr>
          <w:rFonts w:asciiTheme="majorBidi" w:hAnsiTheme="majorBidi" w:cstheme="majorBidi"/>
          <w:sz w:val="28"/>
          <w:szCs w:val="28"/>
        </w:rPr>
        <w:t>However</w:t>
      </w:r>
      <w:r w:rsidR="003824A4" w:rsidRPr="004650F7">
        <w:rPr>
          <w:rFonts w:asciiTheme="majorBidi" w:hAnsiTheme="majorBidi" w:cstheme="majorBidi"/>
          <w:sz w:val="28"/>
          <w:szCs w:val="28"/>
        </w:rPr>
        <w:t xml:space="preserve"> </w:t>
      </w:r>
      <w:r w:rsidRPr="004650F7">
        <w:rPr>
          <w:rFonts w:asciiTheme="majorBidi" w:hAnsiTheme="majorBidi" w:cstheme="majorBidi"/>
          <w:sz w:val="28"/>
          <w:szCs w:val="28"/>
        </w:rPr>
        <w:t xml:space="preserve">the Government take the responsibility to </w:t>
      </w:r>
      <w:r w:rsidR="003824A4" w:rsidRPr="004650F7">
        <w:rPr>
          <w:rFonts w:asciiTheme="majorBidi" w:hAnsiTheme="majorBidi" w:cstheme="majorBidi"/>
          <w:sz w:val="28"/>
          <w:szCs w:val="28"/>
        </w:rPr>
        <w:t>discharge these tanks</w:t>
      </w:r>
      <w:r w:rsidR="00A90463" w:rsidRPr="004650F7">
        <w:rPr>
          <w:rFonts w:asciiTheme="majorBidi" w:hAnsiTheme="majorBidi" w:cstheme="majorBidi"/>
          <w:sz w:val="28"/>
          <w:szCs w:val="28"/>
        </w:rPr>
        <w:t>,</w:t>
      </w:r>
      <w:r w:rsidR="00B44F25" w:rsidRPr="004650F7">
        <w:rPr>
          <w:rFonts w:asciiTheme="majorBidi" w:hAnsiTheme="majorBidi" w:cstheme="majorBidi"/>
          <w:sz w:val="28"/>
          <w:szCs w:val="28"/>
        </w:rPr>
        <w:t xml:space="preserve"> </w:t>
      </w:r>
      <w:r w:rsidR="00A90463" w:rsidRPr="004650F7">
        <w:rPr>
          <w:rFonts w:asciiTheme="majorBidi" w:hAnsiTheme="majorBidi" w:cstheme="majorBidi"/>
          <w:sz w:val="28"/>
          <w:szCs w:val="28"/>
        </w:rPr>
        <w:t>f</w:t>
      </w:r>
      <w:r w:rsidR="00B44F25" w:rsidRPr="004650F7">
        <w:rPr>
          <w:rFonts w:asciiTheme="majorBidi" w:hAnsiTheme="majorBidi" w:cstheme="majorBidi"/>
          <w:sz w:val="28"/>
          <w:szCs w:val="28"/>
        </w:rPr>
        <w:t xml:space="preserve">ree of charge. </w:t>
      </w:r>
    </w:p>
    <w:p w14:paraId="741240D5" w14:textId="6EE49FAC" w:rsidR="002E79DD" w:rsidRPr="004650F7" w:rsidRDefault="00757ED8" w:rsidP="002E79DD">
      <w:pPr>
        <w:pStyle w:val="ListParagraph"/>
        <w:numPr>
          <w:ilvl w:val="0"/>
          <w:numId w:val="1"/>
        </w:numPr>
        <w:jc w:val="both"/>
        <w:rPr>
          <w:rFonts w:asciiTheme="majorBidi" w:hAnsiTheme="majorBidi" w:cstheme="majorBidi"/>
          <w:sz w:val="28"/>
          <w:szCs w:val="28"/>
        </w:rPr>
      </w:pPr>
      <w:r w:rsidRPr="004650F7">
        <w:rPr>
          <w:rFonts w:asciiTheme="majorBidi" w:hAnsiTheme="majorBidi" w:cstheme="majorBidi"/>
          <w:sz w:val="28"/>
          <w:szCs w:val="28"/>
        </w:rPr>
        <w:t xml:space="preserve">Septic Tank </w:t>
      </w:r>
      <w:r w:rsidR="00A90463" w:rsidRPr="004650F7">
        <w:rPr>
          <w:rFonts w:asciiTheme="majorBidi" w:hAnsiTheme="majorBidi" w:cstheme="majorBidi"/>
          <w:sz w:val="28"/>
          <w:szCs w:val="28"/>
        </w:rPr>
        <w:t xml:space="preserve">are </w:t>
      </w:r>
      <w:r w:rsidRPr="004650F7">
        <w:rPr>
          <w:rFonts w:asciiTheme="majorBidi" w:hAnsiTheme="majorBidi" w:cstheme="majorBidi"/>
          <w:sz w:val="28"/>
          <w:szCs w:val="28"/>
        </w:rPr>
        <w:t>to be constructed for the Multistory buildings</w:t>
      </w:r>
      <w:r w:rsidR="00A90463" w:rsidRPr="004650F7">
        <w:rPr>
          <w:rFonts w:asciiTheme="majorBidi" w:hAnsiTheme="majorBidi" w:cstheme="majorBidi"/>
          <w:sz w:val="28"/>
          <w:szCs w:val="28"/>
        </w:rPr>
        <w:t>.</w:t>
      </w:r>
      <w:r w:rsidRPr="004650F7">
        <w:rPr>
          <w:rFonts w:asciiTheme="majorBidi" w:hAnsiTheme="majorBidi" w:cstheme="majorBidi"/>
          <w:sz w:val="28"/>
          <w:szCs w:val="28"/>
        </w:rPr>
        <w:t xml:space="preserve"> </w:t>
      </w:r>
      <w:r w:rsidR="00A90463" w:rsidRPr="004650F7">
        <w:rPr>
          <w:rFonts w:asciiTheme="majorBidi" w:hAnsiTheme="majorBidi" w:cstheme="majorBidi"/>
          <w:sz w:val="28"/>
          <w:szCs w:val="28"/>
        </w:rPr>
        <w:t>T</w:t>
      </w:r>
      <w:r w:rsidRPr="004650F7">
        <w:rPr>
          <w:rFonts w:asciiTheme="majorBidi" w:hAnsiTheme="majorBidi" w:cstheme="majorBidi"/>
          <w:sz w:val="28"/>
          <w:szCs w:val="28"/>
        </w:rPr>
        <w:t xml:space="preserve">he owner </w:t>
      </w:r>
      <w:r w:rsidR="002E79DD" w:rsidRPr="004650F7">
        <w:rPr>
          <w:rFonts w:asciiTheme="majorBidi" w:hAnsiTheme="majorBidi" w:cstheme="majorBidi"/>
          <w:sz w:val="28"/>
          <w:szCs w:val="28"/>
        </w:rPr>
        <w:t xml:space="preserve">is responsible for </w:t>
      </w:r>
      <w:r w:rsidR="00A90463" w:rsidRPr="004650F7">
        <w:rPr>
          <w:rFonts w:asciiTheme="majorBidi" w:hAnsiTheme="majorBidi" w:cstheme="majorBidi"/>
          <w:sz w:val="28"/>
          <w:szCs w:val="28"/>
        </w:rPr>
        <w:t>the design, construction</w:t>
      </w:r>
      <w:r w:rsidR="002E79DD" w:rsidRPr="004650F7">
        <w:rPr>
          <w:rFonts w:asciiTheme="majorBidi" w:hAnsiTheme="majorBidi" w:cstheme="majorBidi"/>
          <w:sz w:val="28"/>
          <w:szCs w:val="28"/>
        </w:rPr>
        <w:t>, operating, maintaining and discharging these tanks.</w:t>
      </w:r>
    </w:p>
    <w:p w14:paraId="7B4E1241" w14:textId="6DD457D9" w:rsidR="00F556A6" w:rsidRPr="004650F7" w:rsidRDefault="001F1AC5" w:rsidP="00F556A6">
      <w:pPr>
        <w:pStyle w:val="ListParagraph"/>
        <w:numPr>
          <w:ilvl w:val="0"/>
          <w:numId w:val="1"/>
        </w:numPr>
        <w:jc w:val="both"/>
        <w:rPr>
          <w:rFonts w:asciiTheme="majorBidi" w:hAnsiTheme="majorBidi" w:cstheme="majorBidi"/>
          <w:sz w:val="28"/>
          <w:szCs w:val="28"/>
        </w:rPr>
      </w:pPr>
      <w:r w:rsidRPr="004650F7">
        <w:rPr>
          <w:rFonts w:asciiTheme="majorBidi" w:hAnsiTheme="majorBidi" w:cstheme="majorBidi"/>
          <w:sz w:val="28"/>
          <w:szCs w:val="28"/>
        </w:rPr>
        <w:t xml:space="preserve">STP </w:t>
      </w:r>
      <w:r w:rsidR="002E79DD" w:rsidRPr="004650F7">
        <w:rPr>
          <w:rFonts w:asciiTheme="majorBidi" w:hAnsiTheme="majorBidi" w:cstheme="majorBidi"/>
          <w:sz w:val="28"/>
          <w:szCs w:val="28"/>
        </w:rPr>
        <w:t xml:space="preserve">Package </w:t>
      </w:r>
      <w:r w:rsidR="004A447C" w:rsidRPr="004650F7">
        <w:rPr>
          <w:rFonts w:asciiTheme="majorBidi" w:hAnsiTheme="majorBidi" w:cstheme="majorBidi"/>
          <w:sz w:val="28"/>
          <w:szCs w:val="28"/>
        </w:rPr>
        <w:t xml:space="preserve">is </w:t>
      </w:r>
      <w:r w:rsidR="002E79DD" w:rsidRPr="004650F7">
        <w:rPr>
          <w:rFonts w:asciiTheme="majorBidi" w:hAnsiTheme="majorBidi" w:cstheme="majorBidi"/>
          <w:sz w:val="28"/>
          <w:szCs w:val="28"/>
        </w:rPr>
        <w:t xml:space="preserve">to be installed to </w:t>
      </w:r>
      <w:r w:rsidR="004A447C" w:rsidRPr="004650F7">
        <w:rPr>
          <w:rFonts w:asciiTheme="majorBidi" w:hAnsiTheme="majorBidi" w:cstheme="majorBidi"/>
          <w:sz w:val="28"/>
          <w:szCs w:val="28"/>
        </w:rPr>
        <w:t>p</w:t>
      </w:r>
      <w:r w:rsidR="002E79DD" w:rsidRPr="004650F7">
        <w:rPr>
          <w:rFonts w:asciiTheme="majorBidi" w:hAnsiTheme="majorBidi" w:cstheme="majorBidi"/>
          <w:sz w:val="28"/>
          <w:szCs w:val="28"/>
        </w:rPr>
        <w:t xml:space="preserve">rivate </w:t>
      </w:r>
      <w:r w:rsidR="004A447C" w:rsidRPr="004650F7">
        <w:rPr>
          <w:rFonts w:asciiTheme="majorBidi" w:hAnsiTheme="majorBidi" w:cstheme="majorBidi"/>
          <w:sz w:val="28"/>
          <w:szCs w:val="28"/>
        </w:rPr>
        <w:t>d</w:t>
      </w:r>
      <w:r w:rsidR="002E79DD" w:rsidRPr="004650F7">
        <w:rPr>
          <w:rFonts w:asciiTheme="majorBidi" w:hAnsiTheme="majorBidi" w:cstheme="majorBidi"/>
          <w:sz w:val="28"/>
          <w:szCs w:val="28"/>
        </w:rPr>
        <w:t xml:space="preserve">evelopment with high flow generation.  The owner is responsible for </w:t>
      </w:r>
      <w:r w:rsidR="004A447C" w:rsidRPr="004650F7">
        <w:rPr>
          <w:rFonts w:asciiTheme="majorBidi" w:hAnsiTheme="majorBidi" w:cstheme="majorBidi"/>
          <w:sz w:val="28"/>
          <w:szCs w:val="28"/>
        </w:rPr>
        <w:t>the d</w:t>
      </w:r>
      <w:r w:rsidR="002E79DD" w:rsidRPr="004650F7">
        <w:rPr>
          <w:rFonts w:asciiTheme="majorBidi" w:hAnsiTheme="majorBidi" w:cstheme="majorBidi"/>
          <w:sz w:val="28"/>
          <w:szCs w:val="28"/>
        </w:rPr>
        <w:t xml:space="preserve">esign, construction, </w:t>
      </w:r>
      <w:r w:rsidR="004A447C" w:rsidRPr="004650F7">
        <w:rPr>
          <w:rFonts w:asciiTheme="majorBidi" w:hAnsiTheme="majorBidi" w:cstheme="majorBidi"/>
          <w:sz w:val="28"/>
          <w:szCs w:val="28"/>
        </w:rPr>
        <w:t>operating and</w:t>
      </w:r>
      <w:r w:rsidR="002E79DD" w:rsidRPr="004650F7">
        <w:rPr>
          <w:rFonts w:asciiTheme="majorBidi" w:hAnsiTheme="majorBidi" w:cstheme="majorBidi"/>
          <w:sz w:val="28"/>
          <w:szCs w:val="28"/>
        </w:rPr>
        <w:t xml:space="preserve"> maintaining the STP.  </w:t>
      </w:r>
    </w:p>
    <w:p w14:paraId="3097D6C4" w14:textId="41467F9F" w:rsidR="001D4DDD" w:rsidRPr="004650F7" w:rsidRDefault="002E79DD" w:rsidP="008934CC">
      <w:pPr>
        <w:jc w:val="both"/>
        <w:rPr>
          <w:sz w:val="28"/>
          <w:szCs w:val="28"/>
          <w:lang w:val="en-US"/>
        </w:rPr>
      </w:pPr>
      <w:r w:rsidRPr="004650F7">
        <w:rPr>
          <w:sz w:val="28"/>
          <w:szCs w:val="28"/>
        </w:rPr>
        <w:t xml:space="preserve">All Sewage must be treated to </w:t>
      </w:r>
      <w:r w:rsidR="004A447C" w:rsidRPr="004650F7">
        <w:rPr>
          <w:sz w:val="28"/>
          <w:szCs w:val="28"/>
        </w:rPr>
        <w:t xml:space="preserve">the </w:t>
      </w:r>
      <w:r w:rsidRPr="004650F7">
        <w:rPr>
          <w:sz w:val="28"/>
          <w:szCs w:val="28"/>
        </w:rPr>
        <w:t>standards approved by</w:t>
      </w:r>
      <w:r w:rsidRPr="004650F7">
        <w:rPr>
          <w:sz w:val="28"/>
          <w:szCs w:val="28"/>
          <w:lang w:val="en-US"/>
        </w:rPr>
        <w:t xml:space="preserve"> Supreme Council of Environment</w:t>
      </w:r>
      <w:r w:rsidR="001D4DDD" w:rsidRPr="004650F7">
        <w:rPr>
          <w:sz w:val="28"/>
          <w:szCs w:val="28"/>
          <w:lang w:val="en-US"/>
        </w:rPr>
        <w:t xml:space="preserve">. </w:t>
      </w:r>
    </w:p>
    <w:p w14:paraId="4C16E2D0" w14:textId="77777777" w:rsidR="001D4DDD" w:rsidRPr="004650F7" w:rsidRDefault="001D4DDD" w:rsidP="002E79DD">
      <w:pPr>
        <w:jc w:val="both"/>
        <w:rPr>
          <w:sz w:val="28"/>
          <w:szCs w:val="28"/>
          <w:lang w:val="en-US"/>
        </w:rPr>
      </w:pPr>
      <w:r w:rsidRPr="004650F7">
        <w:rPr>
          <w:sz w:val="28"/>
          <w:szCs w:val="28"/>
          <w:lang w:val="en-US"/>
        </w:rPr>
        <w:t xml:space="preserve">Gender Equality (2015) </w:t>
      </w:r>
    </w:p>
    <w:p w14:paraId="25081596" w14:textId="77777777" w:rsidR="001D4DDD" w:rsidRPr="004650F7" w:rsidRDefault="001D4DDD" w:rsidP="002E79DD">
      <w:pPr>
        <w:jc w:val="both"/>
        <w:rPr>
          <w:sz w:val="28"/>
          <w:szCs w:val="28"/>
          <w:lang w:val="en-US"/>
        </w:rPr>
      </w:pPr>
    </w:p>
    <w:p w14:paraId="4230F508" w14:textId="77777777" w:rsidR="001D4DDD" w:rsidRPr="004650F7" w:rsidRDefault="001D4DDD" w:rsidP="002E79DD">
      <w:pPr>
        <w:jc w:val="both"/>
        <w:rPr>
          <w:b/>
          <w:bCs/>
          <w:sz w:val="28"/>
          <w:szCs w:val="28"/>
          <w:lang w:val="en-US"/>
        </w:rPr>
      </w:pPr>
      <w:r w:rsidRPr="004650F7">
        <w:rPr>
          <w:b/>
          <w:bCs/>
          <w:sz w:val="28"/>
          <w:szCs w:val="28"/>
          <w:lang w:val="en-US"/>
        </w:rPr>
        <w:t xml:space="preserve">Question 2: </w:t>
      </w:r>
    </w:p>
    <w:p w14:paraId="6B351011" w14:textId="77777777" w:rsidR="000F3225" w:rsidRPr="004650F7" w:rsidRDefault="000F3225" w:rsidP="002E79DD">
      <w:pPr>
        <w:jc w:val="both"/>
        <w:rPr>
          <w:b/>
          <w:bCs/>
          <w:sz w:val="28"/>
          <w:szCs w:val="28"/>
          <w:lang w:val="en-US"/>
        </w:rPr>
      </w:pPr>
    </w:p>
    <w:p w14:paraId="6DB6460C" w14:textId="77777777" w:rsidR="001D4DDD" w:rsidRPr="004650F7" w:rsidRDefault="001D4DDD" w:rsidP="002E79DD">
      <w:pPr>
        <w:jc w:val="both"/>
        <w:rPr>
          <w:b/>
          <w:bCs/>
          <w:sz w:val="28"/>
          <w:szCs w:val="28"/>
          <w:lang w:val="en-US"/>
        </w:rPr>
      </w:pPr>
      <w:r w:rsidRPr="004650F7">
        <w:rPr>
          <w:b/>
          <w:bCs/>
          <w:sz w:val="28"/>
          <w:szCs w:val="28"/>
          <w:lang w:val="en-US"/>
        </w:rPr>
        <w:t>During The last decade (2010-2020), wha</w:t>
      </w:r>
      <w:r w:rsidR="000F3225" w:rsidRPr="004650F7">
        <w:rPr>
          <w:b/>
          <w:bCs/>
          <w:sz w:val="28"/>
          <w:szCs w:val="28"/>
          <w:lang w:val="en-US"/>
        </w:rPr>
        <w:t>t</w:t>
      </w:r>
      <w:r w:rsidRPr="004650F7">
        <w:rPr>
          <w:b/>
          <w:bCs/>
          <w:sz w:val="28"/>
          <w:szCs w:val="28"/>
          <w:lang w:val="en-US"/>
        </w:rPr>
        <w:t xml:space="preserve"> measures (Ranging from legal, policy, regulatory, budgetary to training) have been implemented to redress gender inequalities in Water and sanitation provision by addressing gender </w:t>
      </w:r>
      <w:r w:rsidR="000F3225" w:rsidRPr="004650F7">
        <w:rPr>
          <w:b/>
          <w:bCs/>
          <w:sz w:val="28"/>
          <w:szCs w:val="28"/>
          <w:lang w:val="en-US"/>
        </w:rPr>
        <w:t>discrimination?</w:t>
      </w:r>
      <w:r w:rsidRPr="004650F7">
        <w:rPr>
          <w:b/>
          <w:bCs/>
          <w:sz w:val="28"/>
          <w:szCs w:val="28"/>
          <w:lang w:val="en-US"/>
        </w:rPr>
        <w:t xml:space="preserve"> </w:t>
      </w:r>
      <w:r w:rsidR="000F3225" w:rsidRPr="004650F7">
        <w:rPr>
          <w:b/>
          <w:bCs/>
          <w:sz w:val="28"/>
          <w:szCs w:val="28"/>
          <w:lang w:val="en-US"/>
        </w:rPr>
        <w:t>Alternatively</w:t>
      </w:r>
      <w:r w:rsidRPr="004650F7">
        <w:rPr>
          <w:b/>
          <w:bCs/>
          <w:sz w:val="28"/>
          <w:szCs w:val="28"/>
          <w:lang w:val="en-US"/>
        </w:rPr>
        <w:t xml:space="preserve">, what measures have been central in </w:t>
      </w:r>
      <w:r w:rsidR="000F3225" w:rsidRPr="004650F7">
        <w:rPr>
          <w:b/>
          <w:bCs/>
          <w:sz w:val="28"/>
          <w:szCs w:val="28"/>
          <w:lang w:val="en-US"/>
        </w:rPr>
        <w:t>redressing gender</w:t>
      </w:r>
      <w:r w:rsidRPr="004650F7">
        <w:rPr>
          <w:b/>
          <w:bCs/>
          <w:sz w:val="28"/>
          <w:szCs w:val="28"/>
          <w:lang w:val="en-US"/>
        </w:rPr>
        <w:t xml:space="preserve"> discrimination by addressing </w:t>
      </w:r>
      <w:r w:rsidR="000F3225" w:rsidRPr="004650F7">
        <w:rPr>
          <w:b/>
          <w:bCs/>
          <w:sz w:val="28"/>
          <w:szCs w:val="28"/>
          <w:lang w:val="en-US"/>
        </w:rPr>
        <w:t>inequalities</w:t>
      </w:r>
      <w:r w:rsidRPr="004650F7">
        <w:rPr>
          <w:b/>
          <w:bCs/>
          <w:sz w:val="28"/>
          <w:szCs w:val="28"/>
          <w:lang w:val="en-US"/>
        </w:rPr>
        <w:t xml:space="preserve"> in </w:t>
      </w:r>
      <w:r w:rsidR="000F3225" w:rsidRPr="004650F7">
        <w:rPr>
          <w:b/>
          <w:bCs/>
          <w:sz w:val="28"/>
          <w:szCs w:val="28"/>
          <w:lang w:val="en-US"/>
        </w:rPr>
        <w:lastRenderedPageBreak/>
        <w:t>w</w:t>
      </w:r>
      <w:r w:rsidRPr="004650F7">
        <w:rPr>
          <w:b/>
          <w:bCs/>
          <w:sz w:val="28"/>
          <w:szCs w:val="28"/>
          <w:lang w:val="en-US"/>
        </w:rPr>
        <w:t xml:space="preserve">ater and sanitation provisions? What are the </w:t>
      </w:r>
      <w:r w:rsidR="000F3225" w:rsidRPr="004650F7">
        <w:rPr>
          <w:b/>
          <w:bCs/>
          <w:sz w:val="28"/>
          <w:szCs w:val="28"/>
          <w:lang w:val="en-US"/>
        </w:rPr>
        <w:t>concrete</w:t>
      </w:r>
      <w:r w:rsidRPr="004650F7">
        <w:rPr>
          <w:b/>
          <w:bCs/>
          <w:sz w:val="28"/>
          <w:szCs w:val="28"/>
          <w:lang w:val="en-US"/>
        </w:rPr>
        <w:t xml:space="preserve"> steps taken and the observed impacts? </w:t>
      </w:r>
    </w:p>
    <w:p w14:paraId="04AA2D87" w14:textId="77777777" w:rsidR="000F3225" w:rsidRPr="004650F7" w:rsidRDefault="000F3225" w:rsidP="002E79DD">
      <w:pPr>
        <w:jc w:val="both"/>
        <w:rPr>
          <w:b/>
          <w:bCs/>
          <w:sz w:val="28"/>
          <w:szCs w:val="28"/>
          <w:lang w:val="en-US"/>
        </w:rPr>
      </w:pPr>
    </w:p>
    <w:p w14:paraId="0FA14E91" w14:textId="5BB10497" w:rsidR="00366406" w:rsidRPr="004650F7" w:rsidRDefault="000F3225" w:rsidP="000F3225">
      <w:pPr>
        <w:jc w:val="both"/>
        <w:rPr>
          <w:sz w:val="28"/>
          <w:szCs w:val="28"/>
          <w:lang w:val="en-US"/>
        </w:rPr>
      </w:pPr>
      <w:r w:rsidRPr="004650F7">
        <w:rPr>
          <w:sz w:val="28"/>
          <w:szCs w:val="28"/>
          <w:lang w:val="en-US"/>
        </w:rPr>
        <w:t xml:space="preserve"> This is not applicable for Bahrain, Sanitary Network is distributed overall areas in Bahrain</w:t>
      </w:r>
      <w:r w:rsidR="00366406" w:rsidRPr="004650F7">
        <w:rPr>
          <w:sz w:val="28"/>
          <w:szCs w:val="28"/>
          <w:lang w:val="en-US"/>
        </w:rPr>
        <w:t xml:space="preserve">, there </w:t>
      </w:r>
      <w:r w:rsidR="005501B1" w:rsidRPr="004650F7">
        <w:rPr>
          <w:sz w:val="28"/>
          <w:szCs w:val="28"/>
          <w:lang w:val="en-US"/>
        </w:rPr>
        <w:t>are</w:t>
      </w:r>
      <w:r w:rsidR="00366406" w:rsidRPr="004650F7">
        <w:rPr>
          <w:sz w:val="28"/>
          <w:szCs w:val="28"/>
          <w:lang w:val="en-US"/>
        </w:rPr>
        <w:t xml:space="preserve"> no identified remote areas</w:t>
      </w:r>
      <w:r w:rsidR="005501B1" w:rsidRPr="004650F7">
        <w:rPr>
          <w:sz w:val="28"/>
          <w:szCs w:val="28"/>
          <w:lang w:val="en-US"/>
        </w:rPr>
        <w:t>.</w:t>
      </w:r>
      <w:r w:rsidRPr="004650F7">
        <w:rPr>
          <w:sz w:val="28"/>
          <w:szCs w:val="28"/>
          <w:lang w:val="en-US"/>
        </w:rPr>
        <w:t xml:space="preserve"> </w:t>
      </w:r>
      <w:r w:rsidR="005501B1" w:rsidRPr="004650F7">
        <w:rPr>
          <w:sz w:val="28"/>
          <w:szCs w:val="28"/>
          <w:lang w:val="en-US"/>
        </w:rPr>
        <w:t>N</w:t>
      </w:r>
      <w:r w:rsidRPr="004650F7">
        <w:rPr>
          <w:sz w:val="28"/>
          <w:szCs w:val="28"/>
          <w:lang w:val="en-US"/>
        </w:rPr>
        <w:t>o discrimination</w:t>
      </w:r>
      <w:r w:rsidR="005501B1" w:rsidRPr="004650F7">
        <w:rPr>
          <w:sz w:val="28"/>
          <w:szCs w:val="28"/>
          <w:lang w:val="en-US"/>
        </w:rPr>
        <w:t xml:space="preserve"> is existent amongst</w:t>
      </w:r>
      <w:r w:rsidRPr="004650F7">
        <w:rPr>
          <w:sz w:val="28"/>
          <w:szCs w:val="28"/>
          <w:lang w:val="en-US"/>
        </w:rPr>
        <w:t xml:space="preserve"> any category in </w:t>
      </w:r>
      <w:r w:rsidR="005501B1" w:rsidRPr="004650F7">
        <w:rPr>
          <w:sz w:val="28"/>
          <w:szCs w:val="28"/>
          <w:lang w:val="en-US"/>
        </w:rPr>
        <w:t>s</w:t>
      </w:r>
      <w:r w:rsidRPr="004650F7">
        <w:rPr>
          <w:sz w:val="28"/>
          <w:szCs w:val="28"/>
          <w:lang w:val="en-US"/>
        </w:rPr>
        <w:t xml:space="preserve">ociety in </w:t>
      </w:r>
      <w:r w:rsidR="005501B1" w:rsidRPr="004650F7">
        <w:rPr>
          <w:sz w:val="28"/>
          <w:szCs w:val="28"/>
          <w:lang w:val="en-US"/>
        </w:rPr>
        <w:t xml:space="preserve">terms of </w:t>
      </w:r>
      <w:r w:rsidRPr="004650F7">
        <w:rPr>
          <w:sz w:val="28"/>
          <w:szCs w:val="28"/>
          <w:lang w:val="en-US"/>
        </w:rPr>
        <w:t>providing sew</w:t>
      </w:r>
      <w:r w:rsidR="005501B1" w:rsidRPr="004650F7">
        <w:rPr>
          <w:sz w:val="28"/>
          <w:szCs w:val="28"/>
          <w:lang w:val="en-US"/>
        </w:rPr>
        <w:t>age</w:t>
      </w:r>
      <w:r w:rsidRPr="004650F7">
        <w:rPr>
          <w:sz w:val="28"/>
          <w:szCs w:val="28"/>
          <w:lang w:val="en-US"/>
        </w:rPr>
        <w:t xml:space="preserve"> connection</w:t>
      </w:r>
      <w:r w:rsidR="005501B1" w:rsidRPr="004650F7">
        <w:rPr>
          <w:sz w:val="28"/>
          <w:szCs w:val="28"/>
          <w:lang w:val="en-US"/>
        </w:rPr>
        <w:t>/facilities</w:t>
      </w:r>
      <w:r w:rsidRPr="004650F7">
        <w:rPr>
          <w:sz w:val="28"/>
          <w:szCs w:val="28"/>
          <w:lang w:val="en-US"/>
        </w:rPr>
        <w:t xml:space="preserve">. </w:t>
      </w:r>
    </w:p>
    <w:p w14:paraId="3A4FBED5" w14:textId="77777777" w:rsidR="00366406" w:rsidRPr="004650F7" w:rsidRDefault="00366406" w:rsidP="000F3225">
      <w:pPr>
        <w:jc w:val="both"/>
        <w:rPr>
          <w:sz w:val="28"/>
          <w:szCs w:val="28"/>
          <w:lang w:val="en-US"/>
        </w:rPr>
      </w:pPr>
    </w:p>
    <w:p w14:paraId="2058C706" w14:textId="03C7614D" w:rsidR="000F3225" w:rsidRPr="004650F7" w:rsidRDefault="000F3225" w:rsidP="000F3225">
      <w:pPr>
        <w:jc w:val="both"/>
        <w:rPr>
          <w:sz w:val="28"/>
          <w:szCs w:val="28"/>
          <w:lang w:val="en-US"/>
        </w:rPr>
      </w:pPr>
      <w:r w:rsidRPr="004650F7">
        <w:rPr>
          <w:sz w:val="28"/>
          <w:szCs w:val="28"/>
          <w:lang w:val="en-US"/>
        </w:rPr>
        <w:t xml:space="preserve">Online services </w:t>
      </w:r>
      <w:r w:rsidR="008934CC" w:rsidRPr="004650F7">
        <w:rPr>
          <w:sz w:val="28"/>
          <w:szCs w:val="28"/>
          <w:lang w:val="en-US"/>
        </w:rPr>
        <w:t>are</w:t>
      </w:r>
      <w:r w:rsidRPr="004650F7">
        <w:rPr>
          <w:sz w:val="28"/>
          <w:szCs w:val="28"/>
          <w:lang w:val="en-US"/>
        </w:rPr>
        <w:t xml:space="preserve"> available for all users </w:t>
      </w:r>
      <w:r w:rsidR="00107BB0" w:rsidRPr="004650F7">
        <w:rPr>
          <w:sz w:val="28"/>
          <w:szCs w:val="28"/>
          <w:lang w:val="en-US"/>
        </w:rPr>
        <w:t>and</w:t>
      </w:r>
      <w:r w:rsidR="00835188" w:rsidRPr="004650F7">
        <w:rPr>
          <w:sz w:val="28"/>
          <w:szCs w:val="28"/>
          <w:lang w:val="en-US"/>
        </w:rPr>
        <w:t xml:space="preserve"> are</w:t>
      </w:r>
      <w:r w:rsidR="00107BB0" w:rsidRPr="004650F7">
        <w:rPr>
          <w:sz w:val="28"/>
          <w:szCs w:val="28"/>
          <w:lang w:val="en-US"/>
        </w:rPr>
        <w:t xml:space="preserve"> easily a</w:t>
      </w:r>
      <w:r w:rsidRPr="004650F7">
        <w:rPr>
          <w:sz w:val="28"/>
          <w:szCs w:val="28"/>
          <w:lang w:val="en-US"/>
        </w:rPr>
        <w:t>ccess</w:t>
      </w:r>
      <w:r w:rsidR="00835188" w:rsidRPr="004650F7">
        <w:rPr>
          <w:sz w:val="28"/>
          <w:szCs w:val="28"/>
          <w:lang w:val="en-US"/>
        </w:rPr>
        <w:t>ible</w:t>
      </w:r>
      <w:r w:rsidR="00107BB0" w:rsidRPr="004650F7">
        <w:rPr>
          <w:sz w:val="28"/>
          <w:szCs w:val="28"/>
          <w:lang w:val="en-US"/>
        </w:rPr>
        <w:t>, applicant</w:t>
      </w:r>
      <w:r w:rsidR="00835188" w:rsidRPr="004650F7">
        <w:rPr>
          <w:sz w:val="28"/>
          <w:szCs w:val="28"/>
          <w:lang w:val="en-US"/>
        </w:rPr>
        <w:t>s</w:t>
      </w:r>
      <w:r w:rsidR="00107BB0" w:rsidRPr="004650F7">
        <w:rPr>
          <w:sz w:val="28"/>
          <w:szCs w:val="28"/>
          <w:lang w:val="en-US"/>
        </w:rPr>
        <w:t xml:space="preserve">  can </w:t>
      </w:r>
      <w:r w:rsidR="00835188" w:rsidRPr="004650F7">
        <w:rPr>
          <w:sz w:val="28"/>
          <w:szCs w:val="28"/>
          <w:lang w:val="en-US"/>
        </w:rPr>
        <w:t xml:space="preserve">also </w:t>
      </w:r>
      <w:r w:rsidR="00107BB0" w:rsidRPr="004650F7">
        <w:rPr>
          <w:sz w:val="28"/>
          <w:szCs w:val="28"/>
          <w:lang w:val="en-US"/>
        </w:rPr>
        <w:t>a</w:t>
      </w:r>
      <w:r w:rsidRPr="004650F7">
        <w:rPr>
          <w:sz w:val="28"/>
          <w:szCs w:val="28"/>
          <w:lang w:val="en-US"/>
        </w:rPr>
        <w:t xml:space="preserve">pply for the sanitary </w:t>
      </w:r>
      <w:r w:rsidR="00835188" w:rsidRPr="004650F7">
        <w:rPr>
          <w:sz w:val="28"/>
          <w:szCs w:val="28"/>
          <w:lang w:val="en-US"/>
        </w:rPr>
        <w:t>s</w:t>
      </w:r>
      <w:r w:rsidRPr="004650F7">
        <w:rPr>
          <w:sz w:val="28"/>
          <w:szCs w:val="28"/>
          <w:lang w:val="en-US"/>
        </w:rPr>
        <w:t>ervices</w:t>
      </w:r>
      <w:r w:rsidR="00107BB0" w:rsidRPr="004650F7">
        <w:rPr>
          <w:sz w:val="28"/>
          <w:szCs w:val="28"/>
          <w:lang w:val="en-US"/>
        </w:rPr>
        <w:t xml:space="preserve"> through mail or by </w:t>
      </w:r>
      <w:r w:rsidR="00DF272F" w:rsidRPr="004650F7">
        <w:rPr>
          <w:sz w:val="28"/>
          <w:szCs w:val="28"/>
          <w:lang w:val="en-US"/>
        </w:rPr>
        <w:t>customer counter</w:t>
      </w:r>
      <w:r w:rsidR="00835188" w:rsidRPr="004650F7">
        <w:rPr>
          <w:sz w:val="28"/>
          <w:szCs w:val="28"/>
          <w:lang w:val="en-US"/>
        </w:rPr>
        <w:t>s</w:t>
      </w:r>
      <w:r w:rsidR="00DF272F" w:rsidRPr="004650F7">
        <w:rPr>
          <w:sz w:val="28"/>
          <w:szCs w:val="28"/>
          <w:lang w:val="en-US"/>
        </w:rPr>
        <w:t>. Also, the</w:t>
      </w:r>
      <w:r w:rsidRPr="004650F7">
        <w:rPr>
          <w:sz w:val="28"/>
          <w:szCs w:val="28"/>
          <w:lang w:val="en-US"/>
        </w:rPr>
        <w:t xml:space="preserve"> Ministry is one of the organizations that </w:t>
      </w:r>
      <w:r w:rsidR="00835188" w:rsidRPr="004650F7">
        <w:rPr>
          <w:sz w:val="28"/>
          <w:szCs w:val="28"/>
          <w:lang w:val="en-US"/>
        </w:rPr>
        <w:t xml:space="preserve">are </w:t>
      </w:r>
      <w:r w:rsidRPr="004650F7">
        <w:rPr>
          <w:sz w:val="28"/>
          <w:szCs w:val="28"/>
          <w:lang w:val="en-US"/>
        </w:rPr>
        <w:t>being monitored in Tawasul System, which is a governmen</w:t>
      </w:r>
      <w:r w:rsidR="00835188" w:rsidRPr="004650F7">
        <w:rPr>
          <w:sz w:val="28"/>
          <w:szCs w:val="28"/>
          <w:lang w:val="en-US"/>
        </w:rPr>
        <w:t>t-</w:t>
      </w:r>
      <w:r w:rsidRPr="004650F7">
        <w:rPr>
          <w:sz w:val="28"/>
          <w:szCs w:val="28"/>
          <w:lang w:val="en-US"/>
        </w:rPr>
        <w:t>own</w:t>
      </w:r>
      <w:r w:rsidR="00835188" w:rsidRPr="004650F7">
        <w:rPr>
          <w:sz w:val="28"/>
          <w:szCs w:val="28"/>
          <w:lang w:val="en-US"/>
        </w:rPr>
        <w:t>ed</w:t>
      </w:r>
      <w:r w:rsidRPr="004650F7">
        <w:rPr>
          <w:sz w:val="28"/>
          <w:szCs w:val="28"/>
          <w:lang w:val="en-US"/>
        </w:rPr>
        <w:t xml:space="preserve"> application</w:t>
      </w:r>
      <w:r w:rsidR="00C40952" w:rsidRPr="004650F7">
        <w:rPr>
          <w:sz w:val="28"/>
          <w:szCs w:val="28"/>
          <w:lang w:val="en-US"/>
        </w:rPr>
        <w:t>, consisting of an</w:t>
      </w:r>
      <w:r w:rsidRPr="004650F7">
        <w:rPr>
          <w:sz w:val="28"/>
          <w:szCs w:val="28"/>
          <w:lang w:val="en-US"/>
        </w:rPr>
        <w:t xml:space="preserve"> online system for complaints and enquiries.</w:t>
      </w:r>
      <w:r w:rsidR="00DB52C4" w:rsidRPr="004650F7">
        <w:rPr>
          <w:sz w:val="28"/>
          <w:szCs w:val="28"/>
          <w:lang w:val="en-US"/>
        </w:rPr>
        <w:t xml:space="preserve"> The system is designed to </w:t>
      </w:r>
      <w:r w:rsidRPr="004650F7">
        <w:rPr>
          <w:sz w:val="28"/>
          <w:szCs w:val="28"/>
          <w:lang w:val="en-US"/>
        </w:rPr>
        <w:t>make sure that the end user</w:t>
      </w:r>
      <w:r w:rsidR="00C40952" w:rsidRPr="004650F7">
        <w:rPr>
          <w:sz w:val="28"/>
          <w:szCs w:val="28"/>
          <w:lang w:val="en-US"/>
        </w:rPr>
        <w:t>’s</w:t>
      </w:r>
      <w:r w:rsidRPr="004650F7">
        <w:rPr>
          <w:sz w:val="28"/>
          <w:szCs w:val="28"/>
          <w:lang w:val="en-US"/>
        </w:rPr>
        <w:t xml:space="preserve"> voice </w:t>
      </w:r>
      <w:r w:rsidR="00C40952" w:rsidRPr="004650F7">
        <w:rPr>
          <w:sz w:val="28"/>
          <w:szCs w:val="28"/>
          <w:lang w:val="en-US"/>
        </w:rPr>
        <w:t>reaches</w:t>
      </w:r>
      <w:r w:rsidRPr="004650F7">
        <w:rPr>
          <w:sz w:val="28"/>
          <w:szCs w:val="28"/>
          <w:lang w:val="en-US"/>
        </w:rPr>
        <w:t xml:space="preserve"> higher </w:t>
      </w:r>
      <w:r w:rsidR="00C40952" w:rsidRPr="004650F7">
        <w:rPr>
          <w:sz w:val="28"/>
          <w:szCs w:val="28"/>
          <w:lang w:val="en-US"/>
        </w:rPr>
        <w:t>a</w:t>
      </w:r>
      <w:r w:rsidRPr="004650F7">
        <w:rPr>
          <w:sz w:val="28"/>
          <w:szCs w:val="28"/>
          <w:lang w:val="en-US"/>
        </w:rPr>
        <w:t>uthorit</w:t>
      </w:r>
      <w:r w:rsidR="00C40952" w:rsidRPr="004650F7">
        <w:rPr>
          <w:sz w:val="28"/>
          <w:szCs w:val="28"/>
          <w:lang w:val="en-US"/>
        </w:rPr>
        <w:t>ies</w:t>
      </w:r>
      <w:r w:rsidRPr="004650F7">
        <w:rPr>
          <w:sz w:val="28"/>
          <w:szCs w:val="28"/>
          <w:lang w:val="en-US"/>
        </w:rPr>
        <w:t xml:space="preserve">.  </w:t>
      </w:r>
    </w:p>
    <w:p w14:paraId="08D7FC43" w14:textId="77777777" w:rsidR="00DF272F" w:rsidRPr="004650F7" w:rsidRDefault="00DF272F" w:rsidP="000F3225">
      <w:pPr>
        <w:jc w:val="both"/>
        <w:rPr>
          <w:sz w:val="28"/>
          <w:szCs w:val="28"/>
          <w:lang w:val="en-US"/>
        </w:rPr>
      </w:pPr>
    </w:p>
    <w:p w14:paraId="60F549F7" w14:textId="77777777" w:rsidR="00DF272F" w:rsidRPr="004650F7" w:rsidRDefault="00DF272F" w:rsidP="000F3225">
      <w:pPr>
        <w:jc w:val="both"/>
        <w:rPr>
          <w:sz w:val="28"/>
          <w:szCs w:val="28"/>
          <w:lang w:val="en-US"/>
        </w:rPr>
      </w:pPr>
      <w:r w:rsidRPr="004650F7">
        <w:rPr>
          <w:sz w:val="28"/>
          <w:szCs w:val="28"/>
          <w:lang w:val="en-US"/>
        </w:rPr>
        <w:t xml:space="preserve">Moreover, the municipal council representatives are in continuous and direct coordination with the Ministry in order to make sure that any application or enquiry is addressed.  </w:t>
      </w:r>
    </w:p>
    <w:p w14:paraId="3D236857" w14:textId="77777777" w:rsidR="000F3225" w:rsidRPr="004650F7" w:rsidRDefault="000F3225" w:rsidP="000F3225">
      <w:pPr>
        <w:jc w:val="both"/>
        <w:rPr>
          <w:sz w:val="28"/>
          <w:szCs w:val="28"/>
          <w:lang w:val="en-US"/>
        </w:rPr>
      </w:pPr>
    </w:p>
    <w:p w14:paraId="1266A2C2" w14:textId="7D6CC51C" w:rsidR="006779A1" w:rsidRPr="004650F7" w:rsidRDefault="00DF272F" w:rsidP="000F3225">
      <w:pPr>
        <w:jc w:val="both"/>
        <w:rPr>
          <w:sz w:val="28"/>
          <w:szCs w:val="28"/>
          <w:lang w:val="en-US"/>
        </w:rPr>
      </w:pPr>
      <w:r w:rsidRPr="004650F7">
        <w:rPr>
          <w:sz w:val="28"/>
          <w:szCs w:val="28"/>
          <w:lang w:val="en-US"/>
        </w:rPr>
        <w:t>In the other hand, t</w:t>
      </w:r>
      <w:r w:rsidR="000F3225" w:rsidRPr="004650F7">
        <w:rPr>
          <w:sz w:val="28"/>
          <w:szCs w:val="28"/>
          <w:lang w:val="en-US"/>
        </w:rPr>
        <w:t>he Ministry coordinate</w:t>
      </w:r>
      <w:r w:rsidR="00001A1B" w:rsidRPr="004650F7">
        <w:rPr>
          <w:sz w:val="28"/>
          <w:szCs w:val="28"/>
          <w:lang w:val="en-US"/>
        </w:rPr>
        <w:t>s</w:t>
      </w:r>
      <w:r w:rsidR="000F3225" w:rsidRPr="004650F7">
        <w:rPr>
          <w:sz w:val="28"/>
          <w:szCs w:val="28"/>
          <w:lang w:val="en-US"/>
        </w:rPr>
        <w:t xml:space="preserve"> with the Supreme </w:t>
      </w:r>
      <w:r w:rsidR="006779A1" w:rsidRPr="004650F7">
        <w:rPr>
          <w:sz w:val="28"/>
          <w:szCs w:val="28"/>
          <w:lang w:val="en-US"/>
        </w:rPr>
        <w:t>Council</w:t>
      </w:r>
      <w:r w:rsidR="000F3225" w:rsidRPr="004650F7">
        <w:rPr>
          <w:sz w:val="28"/>
          <w:szCs w:val="28"/>
          <w:lang w:val="en-US"/>
        </w:rPr>
        <w:t xml:space="preserve"> for Women,</w:t>
      </w:r>
      <w:r w:rsidR="006779A1" w:rsidRPr="004650F7">
        <w:rPr>
          <w:sz w:val="28"/>
          <w:szCs w:val="28"/>
          <w:lang w:val="en-US"/>
        </w:rPr>
        <w:t xml:space="preserve"> (SCW)</w:t>
      </w:r>
      <w:r w:rsidR="000F3225" w:rsidRPr="004650F7">
        <w:rPr>
          <w:sz w:val="28"/>
          <w:szCs w:val="28"/>
          <w:lang w:val="en-US"/>
        </w:rPr>
        <w:t xml:space="preserve"> to facilitate </w:t>
      </w:r>
      <w:r w:rsidR="00001A1B" w:rsidRPr="004650F7">
        <w:rPr>
          <w:sz w:val="28"/>
          <w:szCs w:val="28"/>
          <w:lang w:val="en-US"/>
        </w:rPr>
        <w:t>co</w:t>
      </w:r>
      <w:r w:rsidR="000F3225" w:rsidRPr="004650F7">
        <w:rPr>
          <w:sz w:val="28"/>
          <w:szCs w:val="28"/>
          <w:lang w:val="en-US"/>
        </w:rPr>
        <w:t>uncil projects that</w:t>
      </w:r>
      <w:r w:rsidR="00001A1B" w:rsidRPr="004650F7">
        <w:rPr>
          <w:sz w:val="28"/>
          <w:szCs w:val="28"/>
          <w:lang w:val="en-US"/>
        </w:rPr>
        <w:t xml:space="preserve"> are</w:t>
      </w:r>
      <w:r w:rsidR="000F3225" w:rsidRPr="004650F7">
        <w:rPr>
          <w:sz w:val="28"/>
          <w:szCs w:val="28"/>
          <w:lang w:val="en-US"/>
        </w:rPr>
        <w:t xml:space="preserve"> dedicated for less fortunate women and families. </w:t>
      </w:r>
    </w:p>
    <w:p w14:paraId="067E9517" w14:textId="50D2BC8E" w:rsidR="006779A1" w:rsidRPr="004650F7" w:rsidRDefault="006779A1" w:rsidP="000F3225">
      <w:pPr>
        <w:jc w:val="both"/>
        <w:rPr>
          <w:sz w:val="28"/>
          <w:szCs w:val="28"/>
          <w:lang w:val="en-US"/>
        </w:rPr>
      </w:pPr>
    </w:p>
    <w:p w14:paraId="3F987751" w14:textId="57262F33" w:rsidR="00001A1B" w:rsidRPr="004650F7" w:rsidRDefault="00001A1B" w:rsidP="000F3225">
      <w:pPr>
        <w:jc w:val="both"/>
        <w:rPr>
          <w:sz w:val="28"/>
          <w:szCs w:val="28"/>
          <w:lang w:val="en-US"/>
        </w:rPr>
      </w:pPr>
    </w:p>
    <w:p w14:paraId="6EED8A05" w14:textId="29D4E17F" w:rsidR="00001A1B" w:rsidRPr="004650F7" w:rsidRDefault="00001A1B" w:rsidP="000F3225">
      <w:pPr>
        <w:jc w:val="both"/>
        <w:rPr>
          <w:sz w:val="28"/>
          <w:szCs w:val="28"/>
          <w:lang w:val="en-US"/>
        </w:rPr>
      </w:pPr>
    </w:p>
    <w:p w14:paraId="66DB8C64" w14:textId="0FA5CE91" w:rsidR="00001A1B" w:rsidRPr="004650F7" w:rsidRDefault="00001A1B" w:rsidP="000F3225">
      <w:pPr>
        <w:jc w:val="both"/>
        <w:rPr>
          <w:sz w:val="28"/>
          <w:szCs w:val="28"/>
          <w:lang w:val="en-US"/>
        </w:rPr>
      </w:pPr>
    </w:p>
    <w:p w14:paraId="66F25C47" w14:textId="7ACAF432" w:rsidR="00001A1B" w:rsidRPr="004650F7" w:rsidRDefault="00001A1B" w:rsidP="000F3225">
      <w:pPr>
        <w:jc w:val="both"/>
        <w:rPr>
          <w:sz w:val="28"/>
          <w:szCs w:val="28"/>
          <w:lang w:val="en-US"/>
        </w:rPr>
      </w:pPr>
    </w:p>
    <w:p w14:paraId="57070B4A" w14:textId="77777777" w:rsidR="00001A1B" w:rsidRPr="004650F7" w:rsidRDefault="00001A1B" w:rsidP="000F3225">
      <w:pPr>
        <w:jc w:val="both"/>
        <w:rPr>
          <w:sz w:val="28"/>
          <w:szCs w:val="28"/>
          <w:lang w:val="en-US"/>
        </w:rPr>
      </w:pPr>
    </w:p>
    <w:p w14:paraId="412A5811" w14:textId="77777777" w:rsidR="00400BF3" w:rsidRPr="004650F7" w:rsidRDefault="00400BF3" w:rsidP="000F3225">
      <w:pPr>
        <w:jc w:val="both"/>
        <w:rPr>
          <w:sz w:val="28"/>
          <w:szCs w:val="28"/>
          <w:rtl/>
          <w:lang w:val="en-US"/>
        </w:rPr>
      </w:pPr>
    </w:p>
    <w:p w14:paraId="10814D4F" w14:textId="77777777" w:rsidR="000F3225" w:rsidRPr="004650F7" w:rsidRDefault="000F3225" w:rsidP="000F3225">
      <w:pPr>
        <w:jc w:val="both"/>
        <w:rPr>
          <w:sz w:val="28"/>
          <w:szCs w:val="28"/>
          <w:lang w:val="en-US"/>
        </w:rPr>
      </w:pPr>
      <w:r w:rsidRPr="004650F7">
        <w:rPr>
          <w:sz w:val="28"/>
          <w:szCs w:val="28"/>
          <w:lang w:val="en-US"/>
        </w:rPr>
        <w:t xml:space="preserve"> </w:t>
      </w:r>
    </w:p>
    <w:p w14:paraId="4B7F8DF7" w14:textId="77777777" w:rsidR="00366406" w:rsidRPr="004650F7" w:rsidRDefault="00366406" w:rsidP="000F3225">
      <w:pPr>
        <w:jc w:val="both"/>
        <w:rPr>
          <w:sz w:val="28"/>
          <w:szCs w:val="28"/>
          <w:lang w:val="en-US"/>
        </w:rPr>
      </w:pPr>
    </w:p>
    <w:p w14:paraId="77761465" w14:textId="77777777" w:rsidR="009A79A2" w:rsidRPr="004650F7" w:rsidRDefault="009A79A2" w:rsidP="000F3225">
      <w:pPr>
        <w:jc w:val="both"/>
        <w:rPr>
          <w:sz w:val="28"/>
          <w:szCs w:val="28"/>
          <w:lang w:val="en-US"/>
        </w:rPr>
      </w:pPr>
      <w:r w:rsidRPr="004650F7">
        <w:rPr>
          <w:sz w:val="28"/>
          <w:szCs w:val="28"/>
          <w:lang w:val="en-US"/>
        </w:rPr>
        <w:t xml:space="preserve">Development Cooperation (2016-2017) </w:t>
      </w:r>
    </w:p>
    <w:p w14:paraId="07F95477" w14:textId="77777777" w:rsidR="007A79A1" w:rsidRPr="004650F7" w:rsidRDefault="007A79A1" w:rsidP="000F3225">
      <w:pPr>
        <w:jc w:val="both"/>
        <w:rPr>
          <w:sz w:val="28"/>
          <w:szCs w:val="28"/>
          <w:lang w:val="en-US"/>
        </w:rPr>
      </w:pPr>
    </w:p>
    <w:p w14:paraId="032A10C2" w14:textId="77777777" w:rsidR="009A79A2" w:rsidRPr="004650F7" w:rsidRDefault="009A79A2" w:rsidP="000F3225">
      <w:pPr>
        <w:jc w:val="both"/>
        <w:rPr>
          <w:rFonts w:asciiTheme="majorBidi" w:hAnsiTheme="majorBidi" w:cstheme="majorBidi"/>
          <w:b/>
          <w:bCs/>
          <w:sz w:val="28"/>
          <w:szCs w:val="28"/>
          <w:lang w:val="en-US"/>
        </w:rPr>
      </w:pPr>
      <w:r w:rsidRPr="004650F7">
        <w:rPr>
          <w:rFonts w:asciiTheme="majorBidi" w:hAnsiTheme="majorBidi" w:cstheme="majorBidi"/>
          <w:b/>
          <w:bCs/>
          <w:sz w:val="28"/>
          <w:szCs w:val="28"/>
          <w:lang w:val="en-US"/>
        </w:rPr>
        <w:t>Question 3</w:t>
      </w:r>
    </w:p>
    <w:p w14:paraId="7FD18670" w14:textId="77777777" w:rsidR="007A79A1" w:rsidRPr="004650F7" w:rsidRDefault="009A79A2" w:rsidP="007A79A1">
      <w:pPr>
        <w:jc w:val="both"/>
        <w:rPr>
          <w:rFonts w:asciiTheme="majorBidi" w:hAnsiTheme="majorBidi" w:cstheme="majorBidi"/>
          <w:b/>
          <w:bCs/>
          <w:sz w:val="28"/>
          <w:szCs w:val="28"/>
          <w:lang w:val="en-US"/>
        </w:rPr>
      </w:pPr>
      <w:r w:rsidRPr="004650F7">
        <w:rPr>
          <w:rFonts w:asciiTheme="majorBidi" w:hAnsiTheme="majorBidi" w:cstheme="majorBidi"/>
          <w:b/>
          <w:bCs/>
          <w:sz w:val="28"/>
          <w:szCs w:val="28"/>
          <w:lang w:val="en-US"/>
        </w:rPr>
        <w:t xml:space="preserve">During the last decade (2010 -2020), What efforts have been made by relevant actors (including funders, partner states, implementing entities and others to align development cooperation policies and operations with the framework of human rights to water and sanitation? For instance, what are some examples of projects that have: </w:t>
      </w:r>
    </w:p>
    <w:p w14:paraId="241F7E16" w14:textId="77777777" w:rsidR="007A79A1" w:rsidRPr="004650F7" w:rsidRDefault="007A79A1" w:rsidP="007A79A1">
      <w:pPr>
        <w:jc w:val="both"/>
        <w:rPr>
          <w:rFonts w:asciiTheme="majorBidi" w:hAnsiTheme="majorBidi" w:cstheme="majorBidi"/>
          <w:b/>
          <w:bCs/>
          <w:sz w:val="28"/>
          <w:szCs w:val="28"/>
          <w:lang w:val="en-US"/>
        </w:rPr>
      </w:pPr>
    </w:p>
    <w:p w14:paraId="6734E516" w14:textId="73315507" w:rsidR="009A79A2" w:rsidRPr="004650F7" w:rsidRDefault="009A79A2" w:rsidP="009A79A2">
      <w:pPr>
        <w:pStyle w:val="ListParagraph"/>
        <w:numPr>
          <w:ilvl w:val="0"/>
          <w:numId w:val="2"/>
        </w:num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Balanced </w:t>
      </w:r>
      <w:r w:rsidR="00226A28" w:rsidRPr="004650F7">
        <w:rPr>
          <w:rFonts w:asciiTheme="majorBidi" w:hAnsiTheme="majorBidi" w:cstheme="majorBidi"/>
          <w:b/>
          <w:bCs/>
          <w:sz w:val="28"/>
          <w:szCs w:val="28"/>
        </w:rPr>
        <w:t>w</w:t>
      </w:r>
      <w:r w:rsidRPr="004650F7">
        <w:rPr>
          <w:rFonts w:asciiTheme="majorBidi" w:hAnsiTheme="majorBidi" w:cstheme="majorBidi"/>
          <w:b/>
          <w:bCs/>
          <w:sz w:val="28"/>
          <w:szCs w:val="28"/>
        </w:rPr>
        <w:t xml:space="preserve">ater and </w:t>
      </w:r>
      <w:r w:rsidR="00226A28" w:rsidRPr="004650F7">
        <w:rPr>
          <w:rFonts w:asciiTheme="majorBidi" w:hAnsiTheme="majorBidi" w:cstheme="majorBidi"/>
          <w:b/>
          <w:bCs/>
          <w:sz w:val="28"/>
          <w:szCs w:val="28"/>
        </w:rPr>
        <w:t>s</w:t>
      </w:r>
      <w:r w:rsidRPr="004650F7">
        <w:rPr>
          <w:rFonts w:asciiTheme="majorBidi" w:hAnsiTheme="majorBidi" w:cstheme="majorBidi"/>
          <w:b/>
          <w:bCs/>
          <w:sz w:val="28"/>
          <w:szCs w:val="28"/>
        </w:rPr>
        <w:t>anitation projects and coverage of those interventions between urban and rural area in a wa</w:t>
      </w:r>
      <w:r w:rsidR="000D2C17" w:rsidRPr="004650F7">
        <w:rPr>
          <w:rFonts w:asciiTheme="majorBidi" w:hAnsiTheme="majorBidi" w:cstheme="majorBidi"/>
          <w:b/>
          <w:bCs/>
          <w:sz w:val="28"/>
          <w:szCs w:val="28"/>
        </w:rPr>
        <w:t xml:space="preserve">y consistent with the progressive realization of the rights of water and sanitation in each context. </w:t>
      </w:r>
    </w:p>
    <w:p w14:paraId="734567B0" w14:textId="77777777" w:rsidR="00DB39CD" w:rsidRPr="004650F7" w:rsidRDefault="00DB39CD" w:rsidP="00DB39CD">
      <w:pPr>
        <w:pStyle w:val="ListParagraph"/>
        <w:jc w:val="both"/>
        <w:rPr>
          <w:rFonts w:asciiTheme="majorBidi" w:hAnsiTheme="majorBidi" w:cstheme="majorBidi"/>
          <w:b/>
          <w:bCs/>
          <w:sz w:val="28"/>
          <w:szCs w:val="28"/>
        </w:rPr>
      </w:pPr>
    </w:p>
    <w:p w14:paraId="48A7BDF4" w14:textId="07146BF4" w:rsidR="00DB39CD" w:rsidRPr="004650F7" w:rsidRDefault="00DB39CD" w:rsidP="00DB39CD">
      <w:pPr>
        <w:pStyle w:val="ListParagraph"/>
        <w:jc w:val="both"/>
        <w:rPr>
          <w:rFonts w:asciiTheme="majorBidi" w:hAnsiTheme="majorBidi" w:cstheme="majorBidi"/>
          <w:sz w:val="28"/>
          <w:szCs w:val="28"/>
        </w:rPr>
      </w:pPr>
      <w:r w:rsidRPr="004650F7">
        <w:rPr>
          <w:rFonts w:asciiTheme="majorBidi" w:hAnsiTheme="majorBidi" w:cstheme="majorBidi"/>
          <w:sz w:val="28"/>
          <w:szCs w:val="28"/>
        </w:rPr>
        <w:t xml:space="preserve">Projects of </w:t>
      </w:r>
      <w:r w:rsidR="00226A28" w:rsidRPr="004650F7">
        <w:rPr>
          <w:rFonts w:asciiTheme="majorBidi" w:hAnsiTheme="majorBidi" w:cstheme="majorBidi"/>
          <w:sz w:val="28"/>
          <w:szCs w:val="28"/>
        </w:rPr>
        <w:t xml:space="preserve">the </w:t>
      </w:r>
      <w:r w:rsidRPr="004650F7">
        <w:rPr>
          <w:rFonts w:asciiTheme="majorBidi" w:hAnsiTheme="majorBidi" w:cstheme="majorBidi"/>
          <w:sz w:val="28"/>
          <w:szCs w:val="28"/>
        </w:rPr>
        <w:t xml:space="preserve">Sanitary Network is provided for all areas, please refer to attached drawing showing the </w:t>
      </w:r>
      <w:r w:rsidR="00226A28" w:rsidRPr="004650F7">
        <w:rPr>
          <w:rFonts w:asciiTheme="majorBidi" w:hAnsiTheme="majorBidi" w:cstheme="majorBidi"/>
          <w:sz w:val="28"/>
          <w:szCs w:val="28"/>
        </w:rPr>
        <w:t>distribution</w:t>
      </w:r>
      <w:r w:rsidRPr="004650F7">
        <w:rPr>
          <w:rFonts w:asciiTheme="majorBidi" w:hAnsiTheme="majorBidi" w:cstheme="majorBidi"/>
          <w:sz w:val="28"/>
          <w:szCs w:val="28"/>
        </w:rPr>
        <w:t xml:space="preserve"> of the network. </w:t>
      </w:r>
      <w:r w:rsidR="00226A28" w:rsidRPr="004650F7">
        <w:rPr>
          <w:rFonts w:asciiTheme="majorBidi" w:hAnsiTheme="majorBidi" w:cstheme="majorBidi"/>
          <w:sz w:val="28"/>
          <w:szCs w:val="28"/>
        </w:rPr>
        <w:t>T</w:t>
      </w:r>
      <w:r w:rsidR="00745AFA" w:rsidRPr="004650F7">
        <w:rPr>
          <w:rFonts w:asciiTheme="majorBidi" w:hAnsiTheme="majorBidi" w:cstheme="majorBidi"/>
          <w:sz w:val="28"/>
          <w:szCs w:val="28"/>
        </w:rPr>
        <w:t>h</w:t>
      </w:r>
      <w:r w:rsidR="00226A28" w:rsidRPr="004650F7">
        <w:rPr>
          <w:rFonts w:asciiTheme="majorBidi" w:hAnsiTheme="majorBidi" w:cstheme="majorBidi"/>
          <w:sz w:val="28"/>
          <w:szCs w:val="28"/>
        </w:rPr>
        <w:t xml:space="preserve">e </w:t>
      </w:r>
      <w:r w:rsidRPr="004650F7">
        <w:rPr>
          <w:rFonts w:asciiTheme="majorBidi" w:hAnsiTheme="majorBidi" w:cstheme="majorBidi"/>
          <w:sz w:val="28"/>
          <w:szCs w:val="28"/>
        </w:rPr>
        <w:t xml:space="preserve">Ministry is committed to serve the remaining areas within the </w:t>
      </w:r>
      <w:r w:rsidR="00745AFA" w:rsidRPr="004650F7">
        <w:rPr>
          <w:rFonts w:asciiTheme="majorBidi" w:hAnsiTheme="majorBidi" w:cstheme="majorBidi"/>
          <w:sz w:val="28"/>
          <w:szCs w:val="28"/>
        </w:rPr>
        <w:t>up</w:t>
      </w:r>
      <w:r w:rsidRPr="004650F7">
        <w:rPr>
          <w:rFonts w:asciiTheme="majorBidi" w:hAnsiTheme="majorBidi" w:cstheme="majorBidi"/>
          <w:sz w:val="28"/>
          <w:szCs w:val="28"/>
        </w:rPr>
        <w:t xml:space="preserve">coming 10 years.  </w:t>
      </w:r>
    </w:p>
    <w:p w14:paraId="662F0C96" w14:textId="77777777" w:rsidR="00DB39CD" w:rsidRPr="004650F7" w:rsidRDefault="00DB39CD" w:rsidP="00DB39CD">
      <w:pPr>
        <w:pStyle w:val="ListParagraph"/>
        <w:jc w:val="both"/>
        <w:rPr>
          <w:rFonts w:asciiTheme="majorBidi" w:hAnsiTheme="majorBidi" w:cstheme="majorBidi"/>
          <w:b/>
          <w:bCs/>
          <w:sz w:val="28"/>
          <w:szCs w:val="28"/>
        </w:rPr>
      </w:pPr>
    </w:p>
    <w:p w14:paraId="3602B341" w14:textId="77777777" w:rsidR="007A79A1" w:rsidRPr="004650F7" w:rsidRDefault="007A79A1" w:rsidP="007A79A1">
      <w:pPr>
        <w:pStyle w:val="ListParagraph"/>
        <w:jc w:val="both"/>
        <w:rPr>
          <w:rFonts w:asciiTheme="majorBidi" w:hAnsiTheme="majorBidi" w:cstheme="majorBidi"/>
          <w:b/>
          <w:bCs/>
          <w:sz w:val="28"/>
          <w:szCs w:val="28"/>
        </w:rPr>
      </w:pPr>
    </w:p>
    <w:p w14:paraId="20A39982" w14:textId="77777777" w:rsidR="000D2C17" w:rsidRPr="004650F7" w:rsidRDefault="000D2C17" w:rsidP="009A79A2">
      <w:pPr>
        <w:pStyle w:val="ListParagraph"/>
        <w:numPr>
          <w:ilvl w:val="0"/>
          <w:numId w:val="2"/>
        </w:numPr>
        <w:jc w:val="both"/>
        <w:rPr>
          <w:rFonts w:asciiTheme="majorBidi" w:hAnsiTheme="majorBidi" w:cstheme="majorBidi"/>
          <w:b/>
          <w:bCs/>
          <w:sz w:val="28"/>
          <w:szCs w:val="28"/>
        </w:rPr>
      </w:pPr>
      <w:r w:rsidRPr="004650F7">
        <w:rPr>
          <w:rFonts w:asciiTheme="majorBidi" w:hAnsiTheme="majorBidi" w:cstheme="majorBidi"/>
          <w:b/>
          <w:bCs/>
          <w:sz w:val="28"/>
          <w:szCs w:val="28"/>
        </w:rPr>
        <w:t>Ensured that the selection. Design and implantation of projects apply the framework for the human rights to water and sanitation, notably prioritizing those people in the most vulnerable sanitations.</w:t>
      </w:r>
    </w:p>
    <w:p w14:paraId="3F44E259" w14:textId="77777777" w:rsidR="00DB39CD" w:rsidRPr="004650F7" w:rsidRDefault="00DB39CD" w:rsidP="00DB39CD">
      <w:pPr>
        <w:pStyle w:val="ListParagraph"/>
        <w:jc w:val="both"/>
        <w:rPr>
          <w:rFonts w:asciiTheme="majorBidi" w:hAnsiTheme="majorBidi" w:cstheme="majorBidi"/>
          <w:b/>
          <w:bCs/>
          <w:sz w:val="28"/>
          <w:szCs w:val="28"/>
        </w:rPr>
      </w:pPr>
    </w:p>
    <w:p w14:paraId="50AC4D2B" w14:textId="2A50A358" w:rsidR="00DB39CD" w:rsidRPr="004650F7" w:rsidRDefault="00DB39CD" w:rsidP="00DB39CD">
      <w:pPr>
        <w:pStyle w:val="ListParagraph"/>
        <w:jc w:val="both"/>
        <w:rPr>
          <w:rFonts w:asciiTheme="majorBidi" w:hAnsiTheme="majorBidi" w:cstheme="majorBidi"/>
          <w:sz w:val="28"/>
          <w:szCs w:val="28"/>
        </w:rPr>
      </w:pPr>
      <w:r w:rsidRPr="004650F7">
        <w:rPr>
          <w:rFonts w:asciiTheme="majorBidi" w:hAnsiTheme="majorBidi" w:cstheme="majorBidi"/>
          <w:sz w:val="28"/>
          <w:szCs w:val="28"/>
        </w:rPr>
        <w:t>Projects selection criteria includes several parameters</w:t>
      </w:r>
      <w:r w:rsidR="00745AFA" w:rsidRPr="004650F7">
        <w:rPr>
          <w:rFonts w:asciiTheme="majorBidi" w:hAnsiTheme="majorBidi" w:cstheme="majorBidi"/>
          <w:sz w:val="28"/>
          <w:szCs w:val="28"/>
        </w:rPr>
        <w:t>,</w:t>
      </w:r>
      <w:r w:rsidRPr="004650F7">
        <w:rPr>
          <w:rFonts w:asciiTheme="majorBidi" w:hAnsiTheme="majorBidi" w:cstheme="majorBidi"/>
          <w:sz w:val="28"/>
          <w:szCs w:val="28"/>
        </w:rPr>
        <w:t xml:space="preserve"> one of them </w:t>
      </w:r>
      <w:r w:rsidR="00745AFA" w:rsidRPr="004650F7">
        <w:rPr>
          <w:rFonts w:asciiTheme="majorBidi" w:hAnsiTheme="majorBidi" w:cstheme="majorBidi"/>
          <w:sz w:val="28"/>
          <w:szCs w:val="28"/>
        </w:rPr>
        <w:t xml:space="preserve">being </w:t>
      </w:r>
      <w:r w:rsidRPr="004650F7">
        <w:rPr>
          <w:rFonts w:asciiTheme="majorBidi" w:hAnsiTheme="majorBidi" w:cstheme="majorBidi"/>
          <w:sz w:val="28"/>
          <w:szCs w:val="28"/>
        </w:rPr>
        <w:t xml:space="preserve">the condition of the ground water </w:t>
      </w:r>
      <w:r w:rsidR="00745AFA" w:rsidRPr="004650F7">
        <w:rPr>
          <w:rFonts w:asciiTheme="majorBidi" w:hAnsiTheme="majorBidi" w:cstheme="majorBidi"/>
          <w:sz w:val="28"/>
          <w:szCs w:val="28"/>
        </w:rPr>
        <w:t xml:space="preserve">which </w:t>
      </w:r>
      <w:r w:rsidRPr="004650F7">
        <w:rPr>
          <w:rFonts w:asciiTheme="majorBidi" w:hAnsiTheme="majorBidi" w:cstheme="majorBidi"/>
          <w:sz w:val="28"/>
          <w:szCs w:val="28"/>
        </w:rPr>
        <w:t>impact</w:t>
      </w:r>
      <w:r w:rsidR="00745AFA" w:rsidRPr="004650F7">
        <w:rPr>
          <w:rFonts w:asciiTheme="majorBidi" w:hAnsiTheme="majorBidi" w:cstheme="majorBidi"/>
          <w:sz w:val="28"/>
          <w:szCs w:val="28"/>
        </w:rPr>
        <w:t>s</w:t>
      </w:r>
      <w:r w:rsidRPr="004650F7">
        <w:rPr>
          <w:rFonts w:asciiTheme="majorBidi" w:hAnsiTheme="majorBidi" w:cstheme="majorBidi"/>
          <w:sz w:val="28"/>
          <w:szCs w:val="28"/>
        </w:rPr>
        <w:t xml:space="preserve"> the operation of the septic tanks.  </w:t>
      </w:r>
    </w:p>
    <w:p w14:paraId="7D19467B" w14:textId="77777777" w:rsidR="00DB39CD" w:rsidRPr="004650F7" w:rsidRDefault="00DB39CD" w:rsidP="00DB39CD">
      <w:pPr>
        <w:jc w:val="both"/>
        <w:rPr>
          <w:rFonts w:asciiTheme="majorBidi" w:hAnsiTheme="majorBidi" w:cstheme="majorBidi"/>
          <w:b/>
          <w:bCs/>
          <w:sz w:val="28"/>
          <w:szCs w:val="28"/>
          <w:lang w:val="en-US"/>
        </w:rPr>
      </w:pPr>
    </w:p>
    <w:p w14:paraId="4DB1D10C" w14:textId="77777777" w:rsidR="007A79A1" w:rsidRPr="004650F7" w:rsidRDefault="007A79A1" w:rsidP="007A79A1">
      <w:pPr>
        <w:pStyle w:val="ListParagraph"/>
        <w:jc w:val="both"/>
        <w:rPr>
          <w:rFonts w:asciiTheme="majorBidi" w:hAnsiTheme="majorBidi" w:cstheme="majorBidi"/>
          <w:b/>
          <w:bCs/>
          <w:sz w:val="28"/>
          <w:szCs w:val="28"/>
        </w:rPr>
      </w:pPr>
    </w:p>
    <w:p w14:paraId="39AD96A5" w14:textId="77777777" w:rsidR="000D2C17" w:rsidRPr="004650F7" w:rsidRDefault="000D2C17" w:rsidP="009A79A2">
      <w:pPr>
        <w:pStyle w:val="ListParagraph"/>
        <w:numPr>
          <w:ilvl w:val="0"/>
          <w:numId w:val="2"/>
        </w:num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Ensured that the design and implementation of projects are carried out in a transparent manner with the participation of related stakeholders. Providing ample access to relevant information and including mechanisms to address the </w:t>
      </w:r>
      <w:r w:rsidR="002F215D" w:rsidRPr="004650F7">
        <w:rPr>
          <w:rFonts w:asciiTheme="majorBidi" w:hAnsiTheme="majorBidi" w:cstheme="majorBidi"/>
          <w:b/>
          <w:bCs/>
          <w:sz w:val="28"/>
          <w:szCs w:val="28"/>
        </w:rPr>
        <w:t xml:space="preserve">accountability of funders and implementers </w:t>
      </w:r>
    </w:p>
    <w:p w14:paraId="53791740" w14:textId="77777777" w:rsidR="00DB39CD" w:rsidRPr="004650F7" w:rsidRDefault="00DB39CD" w:rsidP="00DB39CD">
      <w:pPr>
        <w:pStyle w:val="ListParagraph"/>
        <w:jc w:val="both"/>
        <w:rPr>
          <w:rFonts w:asciiTheme="majorBidi" w:hAnsiTheme="majorBidi" w:cstheme="majorBidi"/>
          <w:b/>
          <w:bCs/>
          <w:sz w:val="28"/>
          <w:szCs w:val="28"/>
        </w:rPr>
      </w:pPr>
    </w:p>
    <w:p w14:paraId="677DCDE3" w14:textId="5C1B1584" w:rsidR="00DB39CD" w:rsidRPr="004650F7" w:rsidRDefault="00DB39CD" w:rsidP="00EE214B">
      <w:pPr>
        <w:pStyle w:val="ListParagraph"/>
        <w:jc w:val="both"/>
        <w:rPr>
          <w:rFonts w:asciiTheme="majorBidi" w:hAnsiTheme="majorBidi" w:cstheme="majorBidi"/>
          <w:sz w:val="28"/>
          <w:szCs w:val="28"/>
        </w:rPr>
      </w:pPr>
      <w:r w:rsidRPr="004650F7">
        <w:rPr>
          <w:rFonts w:asciiTheme="majorBidi" w:hAnsiTheme="majorBidi" w:cstheme="majorBidi"/>
          <w:sz w:val="28"/>
          <w:szCs w:val="28"/>
        </w:rPr>
        <w:t xml:space="preserve">All Sanitary </w:t>
      </w:r>
      <w:r w:rsidR="00EE214B" w:rsidRPr="004650F7">
        <w:rPr>
          <w:rFonts w:asciiTheme="majorBidi" w:hAnsiTheme="majorBidi" w:cstheme="majorBidi"/>
          <w:sz w:val="28"/>
          <w:szCs w:val="28"/>
        </w:rPr>
        <w:t xml:space="preserve">implemented </w:t>
      </w:r>
      <w:r w:rsidRPr="004650F7">
        <w:rPr>
          <w:rFonts w:asciiTheme="majorBidi" w:hAnsiTheme="majorBidi" w:cstheme="majorBidi"/>
          <w:sz w:val="28"/>
          <w:szCs w:val="28"/>
        </w:rPr>
        <w:t>projects are monitor</w:t>
      </w:r>
      <w:r w:rsidR="00EE214B" w:rsidRPr="004650F7">
        <w:rPr>
          <w:rFonts w:asciiTheme="majorBidi" w:hAnsiTheme="majorBidi" w:cstheme="majorBidi"/>
          <w:sz w:val="28"/>
          <w:szCs w:val="28"/>
        </w:rPr>
        <w:t>ed by</w:t>
      </w:r>
      <w:r w:rsidRPr="004650F7">
        <w:rPr>
          <w:rFonts w:asciiTheme="majorBidi" w:hAnsiTheme="majorBidi" w:cstheme="majorBidi"/>
          <w:sz w:val="28"/>
          <w:szCs w:val="28"/>
        </w:rPr>
        <w:t xml:space="preserve"> government agenc</w:t>
      </w:r>
      <w:r w:rsidR="00EE214B" w:rsidRPr="004650F7">
        <w:rPr>
          <w:rFonts w:asciiTheme="majorBidi" w:hAnsiTheme="majorBidi" w:cstheme="majorBidi"/>
          <w:sz w:val="28"/>
          <w:szCs w:val="28"/>
        </w:rPr>
        <w:t>ies</w:t>
      </w:r>
      <w:r w:rsidRPr="004650F7">
        <w:rPr>
          <w:rFonts w:asciiTheme="majorBidi" w:hAnsiTheme="majorBidi" w:cstheme="majorBidi"/>
          <w:sz w:val="28"/>
          <w:szCs w:val="28"/>
        </w:rPr>
        <w:t xml:space="preserve"> like Cost Engineering Directorate and Financial Resources Directorate</w:t>
      </w:r>
      <w:r w:rsidR="00EE214B" w:rsidRPr="004650F7">
        <w:rPr>
          <w:rFonts w:asciiTheme="majorBidi" w:hAnsiTheme="majorBidi" w:cstheme="majorBidi"/>
          <w:sz w:val="28"/>
          <w:szCs w:val="28"/>
        </w:rPr>
        <w:t xml:space="preserve"> internally</w:t>
      </w:r>
      <w:r w:rsidRPr="004650F7">
        <w:rPr>
          <w:rFonts w:asciiTheme="majorBidi" w:hAnsiTheme="majorBidi" w:cstheme="majorBidi"/>
          <w:sz w:val="28"/>
          <w:szCs w:val="28"/>
        </w:rPr>
        <w:t>, and Tender Board and Ministry of Finance and National Economy</w:t>
      </w:r>
      <w:r w:rsidR="00EE214B" w:rsidRPr="004650F7">
        <w:rPr>
          <w:rFonts w:asciiTheme="majorBidi" w:hAnsiTheme="majorBidi" w:cstheme="majorBidi"/>
          <w:sz w:val="28"/>
          <w:szCs w:val="28"/>
        </w:rPr>
        <w:t xml:space="preserve"> externally</w:t>
      </w:r>
      <w:r w:rsidRPr="004650F7">
        <w:rPr>
          <w:rFonts w:asciiTheme="majorBidi" w:hAnsiTheme="majorBidi" w:cstheme="majorBidi"/>
          <w:sz w:val="28"/>
          <w:szCs w:val="28"/>
        </w:rPr>
        <w:t xml:space="preserve">.  </w:t>
      </w:r>
    </w:p>
    <w:p w14:paraId="60505CEC" w14:textId="77777777" w:rsidR="00DB39CD" w:rsidRPr="004650F7" w:rsidRDefault="00DB39CD" w:rsidP="00DB39CD">
      <w:pPr>
        <w:pStyle w:val="ListParagraph"/>
        <w:jc w:val="both"/>
        <w:rPr>
          <w:rFonts w:asciiTheme="majorBidi" w:hAnsiTheme="majorBidi" w:cstheme="majorBidi"/>
          <w:b/>
          <w:bCs/>
          <w:sz w:val="28"/>
          <w:szCs w:val="28"/>
        </w:rPr>
      </w:pPr>
    </w:p>
    <w:p w14:paraId="0609B350" w14:textId="77777777" w:rsidR="00DE550B" w:rsidRPr="004650F7" w:rsidRDefault="00DE550B" w:rsidP="00DE550B">
      <w:pPr>
        <w:pStyle w:val="ListParagraph"/>
        <w:rPr>
          <w:rFonts w:asciiTheme="majorBidi" w:hAnsiTheme="majorBidi" w:cstheme="majorBidi"/>
          <w:b/>
          <w:bCs/>
          <w:sz w:val="28"/>
          <w:szCs w:val="28"/>
        </w:rPr>
      </w:pPr>
    </w:p>
    <w:p w14:paraId="3D30B4EB" w14:textId="77777777" w:rsidR="00DE550B" w:rsidRPr="004650F7" w:rsidRDefault="00DE550B" w:rsidP="00DE550B">
      <w:pPr>
        <w:pStyle w:val="ListParagraph"/>
        <w:jc w:val="both"/>
        <w:rPr>
          <w:rFonts w:asciiTheme="majorBidi" w:hAnsiTheme="majorBidi" w:cstheme="majorBidi"/>
          <w:b/>
          <w:bCs/>
          <w:sz w:val="28"/>
          <w:szCs w:val="28"/>
        </w:rPr>
      </w:pPr>
    </w:p>
    <w:p w14:paraId="10995F56" w14:textId="77777777" w:rsidR="00366406" w:rsidRPr="004650F7" w:rsidRDefault="00DE550B" w:rsidP="00DE550B">
      <w:pPr>
        <w:pStyle w:val="ListParagraph"/>
        <w:numPr>
          <w:ilvl w:val="0"/>
          <w:numId w:val="2"/>
        </w:numPr>
        <w:jc w:val="both"/>
        <w:rPr>
          <w:rFonts w:asciiTheme="majorBidi" w:hAnsiTheme="majorBidi" w:cstheme="majorBidi"/>
          <w:b/>
          <w:bCs/>
          <w:sz w:val="28"/>
          <w:szCs w:val="28"/>
        </w:rPr>
      </w:pPr>
      <w:r w:rsidRPr="004650F7">
        <w:rPr>
          <w:rFonts w:asciiTheme="majorBidi" w:hAnsiTheme="majorBidi" w:cstheme="majorBidi"/>
          <w:b/>
          <w:bCs/>
          <w:sz w:val="28"/>
          <w:szCs w:val="28"/>
        </w:rPr>
        <w:lastRenderedPageBreak/>
        <w:t xml:space="preserve">Ensured reconciliation between a sustainable financing strategy for long – term services provision and the affordable access to services for all persons.  </w:t>
      </w:r>
    </w:p>
    <w:p w14:paraId="66EB100D" w14:textId="77777777" w:rsidR="00DB39CD" w:rsidRPr="004650F7" w:rsidRDefault="00DB39CD" w:rsidP="00DB39CD">
      <w:pPr>
        <w:pStyle w:val="ListParagraph"/>
        <w:jc w:val="both"/>
        <w:rPr>
          <w:rFonts w:asciiTheme="majorBidi" w:hAnsiTheme="majorBidi" w:cstheme="majorBidi"/>
          <w:sz w:val="28"/>
          <w:szCs w:val="28"/>
        </w:rPr>
      </w:pPr>
      <w:r w:rsidRPr="004650F7">
        <w:rPr>
          <w:rFonts w:asciiTheme="majorBidi" w:hAnsiTheme="majorBidi" w:cstheme="majorBidi"/>
          <w:sz w:val="28"/>
          <w:szCs w:val="28"/>
        </w:rPr>
        <w:t xml:space="preserve">To be addressed by FRD. </w:t>
      </w:r>
    </w:p>
    <w:p w14:paraId="62D3AA32" w14:textId="77777777" w:rsidR="007A79A1" w:rsidRPr="004650F7" w:rsidRDefault="007A79A1" w:rsidP="000F3225">
      <w:pPr>
        <w:jc w:val="both"/>
        <w:rPr>
          <w:sz w:val="28"/>
          <w:szCs w:val="28"/>
          <w:lang w:val="en-US"/>
        </w:rPr>
      </w:pPr>
    </w:p>
    <w:p w14:paraId="6D353A72" w14:textId="77777777" w:rsidR="000616D8" w:rsidRPr="004650F7" w:rsidRDefault="00B44F25" w:rsidP="00B44F25">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Affordability </w:t>
      </w:r>
      <w:r w:rsidR="00DE550B" w:rsidRPr="004650F7">
        <w:rPr>
          <w:rFonts w:asciiTheme="majorBidi" w:hAnsiTheme="majorBidi" w:cstheme="majorBidi"/>
          <w:b/>
          <w:bCs/>
          <w:sz w:val="28"/>
          <w:szCs w:val="28"/>
        </w:rPr>
        <w:t xml:space="preserve"> </w:t>
      </w:r>
    </w:p>
    <w:p w14:paraId="2E10120A" w14:textId="77777777" w:rsidR="00810B81" w:rsidRPr="004650F7" w:rsidRDefault="00810B81" w:rsidP="00B44F25">
      <w:pPr>
        <w:jc w:val="both"/>
        <w:rPr>
          <w:rFonts w:asciiTheme="majorBidi" w:hAnsiTheme="majorBidi" w:cstheme="majorBidi"/>
          <w:b/>
          <w:bCs/>
          <w:sz w:val="28"/>
          <w:szCs w:val="28"/>
        </w:rPr>
      </w:pPr>
    </w:p>
    <w:p w14:paraId="3990CF64" w14:textId="77777777" w:rsidR="00B44F25" w:rsidRPr="004650F7" w:rsidRDefault="00B44F25" w:rsidP="00B44F25">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4 During the last Decade (2010- 2020), what targeted measures and instruments (e.g financing mechanisms, tariff schemes, subsidies) have been implemented in order to ensure that the most </w:t>
      </w:r>
      <w:r w:rsidR="00810B81" w:rsidRPr="004650F7">
        <w:rPr>
          <w:rFonts w:asciiTheme="majorBidi" w:hAnsiTheme="majorBidi" w:cstheme="majorBidi"/>
          <w:b/>
          <w:bCs/>
          <w:sz w:val="28"/>
          <w:szCs w:val="28"/>
        </w:rPr>
        <w:t>disadvantages</w:t>
      </w:r>
      <w:r w:rsidRPr="004650F7">
        <w:rPr>
          <w:rFonts w:asciiTheme="majorBidi" w:hAnsiTheme="majorBidi" w:cstheme="majorBidi"/>
          <w:b/>
          <w:bCs/>
          <w:sz w:val="28"/>
          <w:szCs w:val="28"/>
        </w:rPr>
        <w:t xml:space="preserve"> access water. Sanitations and hygiene services in an affordable way? Who are the target groups of these measures </w:t>
      </w:r>
      <w:r w:rsidR="00810B81" w:rsidRPr="004650F7">
        <w:rPr>
          <w:rFonts w:asciiTheme="majorBidi" w:hAnsiTheme="majorBidi" w:cstheme="majorBidi"/>
          <w:b/>
          <w:bCs/>
          <w:sz w:val="28"/>
          <w:szCs w:val="28"/>
        </w:rPr>
        <w:t xml:space="preserve">and instruments? What format do these measures and instrument exist (e.g. national legislation. Policy. Regulation of services provision, affordability standards)? </w:t>
      </w:r>
    </w:p>
    <w:p w14:paraId="03710D4B" w14:textId="77777777" w:rsidR="007143DA" w:rsidRPr="004650F7" w:rsidRDefault="007143DA" w:rsidP="00B44F25">
      <w:pPr>
        <w:jc w:val="both"/>
        <w:rPr>
          <w:rFonts w:asciiTheme="majorBidi" w:hAnsiTheme="majorBidi" w:cstheme="majorBidi"/>
          <w:b/>
          <w:bCs/>
          <w:sz w:val="28"/>
          <w:szCs w:val="28"/>
        </w:rPr>
      </w:pPr>
    </w:p>
    <w:p w14:paraId="2317A12F" w14:textId="77777777" w:rsidR="007143DA" w:rsidRPr="004650F7" w:rsidRDefault="007143DA" w:rsidP="00B44F25">
      <w:pPr>
        <w:jc w:val="both"/>
        <w:rPr>
          <w:rFonts w:asciiTheme="majorBidi" w:hAnsiTheme="majorBidi" w:cstheme="majorBidi"/>
          <w:sz w:val="28"/>
          <w:szCs w:val="28"/>
        </w:rPr>
      </w:pPr>
      <w:r w:rsidRPr="004650F7">
        <w:rPr>
          <w:rFonts w:asciiTheme="majorBidi" w:hAnsiTheme="majorBidi" w:cstheme="majorBidi"/>
          <w:sz w:val="28"/>
          <w:szCs w:val="28"/>
        </w:rPr>
        <w:t xml:space="preserve">Currently the services of Sewer Connection and Treatment is free of charge, no tariff schemes are implemented in Kingdom of Bahrain for Sanitary Services.  </w:t>
      </w:r>
    </w:p>
    <w:p w14:paraId="5C8F3E9F" w14:textId="77777777" w:rsidR="00FE129F" w:rsidRPr="004650F7" w:rsidRDefault="00FE129F" w:rsidP="00B44F25">
      <w:pPr>
        <w:jc w:val="both"/>
        <w:rPr>
          <w:rFonts w:asciiTheme="majorBidi" w:hAnsiTheme="majorBidi" w:cstheme="majorBidi"/>
          <w:sz w:val="28"/>
          <w:szCs w:val="28"/>
        </w:rPr>
      </w:pPr>
    </w:p>
    <w:p w14:paraId="7E623C97" w14:textId="77777777" w:rsidR="00FE129F" w:rsidRPr="004650F7" w:rsidRDefault="00FE129F" w:rsidP="00B44F25">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5 </w:t>
      </w:r>
      <w:r w:rsidR="002B2FE0" w:rsidRPr="004650F7">
        <w:rPr>
          <w:rFonts w:asciiTheme="majorBidi" w:hAnsiTheme="majorBidi" w:cstheme="majorBidi"/>
          <w:b/>
          <w:bCs/>
          <w:sz w:val="28"/>
          <w:szCs w:val="28"/>
        </w:rPr>
        <w:t xml:space="preserve">During the Last </w:t>
      </w:r>
      <w:r w:rsidR="00304AFF" w:rsidRPr="004650F7">
        <w:rPr>
          <w:rFonts w:asciiTheme="majorBidi" w:hAnsiTheme="majorBidi" w:cstheme="majorBidi"/>
          <w:b/>
          <w:bCs/>
          <w:sz w:val="28"/>
          <w:szCs w:val="28"/>
        </w:rPr>
        <w:t>Decade</w:t>
      </w:r>
      <w:r w:rsidR="002B2FE0" w:rsidRPr="004650F7">
        <w:rPr>
          <w:rFonts w:asciiTheme="majorBidi" w:hAnsiTheme="majorBidi" w:cstheme="majorBidi"/>
          <w:b/>
          <w:bCs/>
          <w:sz w:val="28"/>
          <w:szCs w:val="28"/>
        </w:rPr>
        <w:t xml:space="preserve"> (2010- 2020</w:t>
      </w:r>
      <w:r w:rsidR="000C1916" w:rsidRPr="004650F7">
        <w:rPr>
          <w:rFonts w:asciiTheme="majorBidi" w:hAnsiTheme="majorBidi" w:cstheme="majorBidi"/>
          <w:b/>
          <w:bCs/>
          <w:sz w:val="28"/>
          <w:szCs w:val="28"/>
        </w:rPr>
        <w:t>).</w:t>
      </w:r>
      <w:r w:rsidR="002B2FE0" w:rsidRPr="004650F7">
        <w:rPr>
          <w:rFonts w:asciiTheme="majorBidi" w:hAnsiTheme="majorBidi" w:cstheme="majorBidi"/>
          <w:b/>
          <w:bCs/>
          <w:sz w:val="28"/>
          <w:szCs w:val="28"/>
        </w:rPr>
        <w:t xml:space="preserve"> what </w:t>
      </w:r>
      <w:r w:rsidR="00304AFF" w:rsidRPr="004650F7">
        <w:rPr>
          <w:rFonts w:asciiTheme="majorBidi" w:hAnsiTheme="majorBidi" w:cstheme="majorBidi"/>
          <w:b/>
          <w:bCs/>
          <w:sz w:val="28"/>
          <w:szCs w:val="28"/>
        </w:rPr>
        <w:t>measures</w:t>
      </w:r>
      <w:r w:rsidR="002B2FE0" w:rsidRPr="004650F7">
        <w:rPr>
          <w:rFonts w:asciiTheme="majorBidi" w:hAnsiTheme="majorBidi" w:cstheme="majorBidi"/>
          <w:b/>
          <w:bCs/>
          <w:sz w:val="28"/>
          <w:szCs w:val="28"/>
        </w:rPr>
        <w:t xml:space="preserve"> been in place </w:t>
      </w:r>
      <w:r w:rsidR="000C1916" w:rsidRPr="004650F7">
        <w:rPr>
          <w:rFonts w:asciiTheme="majorBidi" w:hAnsiTheme="majorBidi" w:cstheme="majorBidi"/>
          <w:b/>
          <w:bCs/>
          <w:sz w:val="28"/>
          <w:szCs w:val="28"/>
        </w:rPr>
        <w:t>to</w:t>
      </w:r>
      <w:r w:rsidR="002B2FE0" w:rsidRPr="004650F7">
        <w:rPr>
          <w:rFonts w:asciiTheme="majorBidi" w:hAnsiTheme="majorBidi" w:cstheme="majorBidi"/>
          <w:b/>
          <w:bCs/>
          <w:sz w:val="28"/>
          <w:szCs w:val="28"/>
        </w:rPr>
        <w:t xml:space="preserve"> prohibit disconnection </w:t>
      </w:r>
      <w:r w:rsidR="000C1916" w:rsidRPr="004650F7">
        <w:rPr>
          <w:rFonts w:asciiTheme="majorBidi" w:hAnsiTheme="majorBidi" w:cstheme="majorBidi"/>
          <w:b/>
          <w:bCs/>
          <w:sz w:val="28"/>
          <w:szCs w:val="28"/>
        </w:rPr>
        <w:t>(including</w:t>
      </w:r>
      <w:r w:rsidR="002B2FE0" w:rsidRPr="004650F7">
        <w:rPr>
          <w:rFonts w:asciiTheme="majorBidi" w:hAnsiTheme="majorBidi" w:cstheme="majorBidi"/>
          <w:b/>
          <w:bCs/>
          <w:sz w:val="28"/>
          <w:szCs w:val="28"/>
        </w:rPr>
        <w:t xml:space="preserve"> water meters) that result from the </w:t>
      </w:r>
      <w:r w:rsidR="00304AFF" w:rsidRPr="004650F7">
        <w:rPr>
          <w:rFonts w:asciiTheme="majorBidi" w:hAnsiTheme="majorBidi" w:cstheme="majorBidi"/>
          <w:b/>
          <w:bCs/>
          <w:sz w:val="28"/>
          <w:szCs w:val="28"/>
        </w:rPr>
        <w:t>inability</w:t>
      </w:r>
      <w:r w:rsidR="002B2FE0" w:rsidRPr="004650F7">
        <w:rPr>
          <w:rFonts w:asciiTheme="majorBidi" w:hAnsiTheme="majorBidi" w:cstheme="majorBidi"/>
          <w:b/>
          <w:bCs/>
          <w:sz w:val="28"/>
          <w:szCs w:val="28"/>
        </w:rPr>
        <w:t xml:space="preserve"> of pay?  </w:t>
      </w:r>
    </w:p>
    <w:p w14:paraId="19BB5D1A" w14:textId="77777777" w:rsidR="009966D6" w:rsidRPr="004650F7" w:rsidRDefault="009966D6" w:rsidP="00B44F25">
      <w:pPr>
        <w:jc w:val="both"/>
        <w:rPr>
          <w:rFonts w:asciiTheme="majorBidi" w:hAnsiTheme="majorBidi" w:cstheme="majorBidi"/>
          <w:b/>
          <w:bCs/>
          <w:sz w:val="28"/>
          <w:szCs w:val="28"/>
        </w:rPr>
      </w:pPr>
    </w:p>
    <w:p w14:paraId="1F5ECFC1" w14:textId="23FE91E6" w:rsidR="009966D6" w:rsidRPr="004650F7" w:rsidRDefault="009966D6" w:rsidP="00EF53BC">
      <w:pPr>
        <w:jc w:val="both"/>
        <w:rPr>
          <w:rFonts w:asciiTheme="majorBidi" w:hAnsiTheme="majorBidi" w:cstheme="majorBidi"/>
          <w:sz w:val="28"/>
          <w:szCs w:val="28"/>
        </w:rPr>
      </w:pPr>
      <w:r w:rsidRPr="004650F7">
        <w:rPr>
          <w:rFonts w:asciiTheme="majorBidi" w:hAnsiTheme="majorBidi" w:cstheme="majorBidi"/>
          <w:sz w:val="28"/>
          <w:szCs w:val="28"/>
        </w:rPr>
        <w:t xml:space="preserve">There are several initiatives to enhance the collection of the monthly payments from the subscribers to EWA, which aims to facilitate the payment </w:t>
      </w:r>
      <w:r w:rsidRPr="004650F7">
        <w:rPr>
          <w:rFonts w:asciiTheme="majorBidi" w:hAnsiTheme="majorBidi" w:cstheme="majorBidi"/>
          <w:sz w:val="28"/>
          <w:szCs w:val="28"/>
        </w:rPr>
        <w:lastRenderedPageBreak/>
        <w:t xml:space="preserve">methods, this includes the extension of the instalment agreement up to a period of 4 years for home accounts and 2 years for non-domestic accounts, and the multiplicity of diversity payment.  Subscribers may easily conduct their payment through the </w:t>
      </w:r>
      <w:r w:rsidR="00DC5C65" w:rsidRPr="004650F7">
        <w:rPr>
          <w:rFonts w:asciiTheme="majorBidi" w:hAnsiTheme="majorBidi" w:cstheme="majorBidi"/>
          <w:sz w:val="28"/>
          <w:szCs w:val="28"/>
        </w:rPr>
        <w:t>(</w:t>
      </w:r>
      <w:r w:rsidRPr="004650F7">
        <w:rPr>
          <w:rFonts w:asciiTheme="majorBidi" w:hAnsiTheme="majorBidi" w:cstheme="majorBidi"/>
          <w:sz w:val="28"/>
          <w:szCs w:val="28"/>
        </w:rPr>
        <w:t>e-government</w:t>
      </w:r>
      <w:r w:rsidR="00DC5C65" w:rsidRPr="004650F7">
        <w:rPr>
          <w:rFonts w:asciiTheme="majorBidi" w:hAnsiTheme="majorBidi" w:cstheme="majorBidi"/>
          <w:sz w:val="28"/>
          <w:szCs w:val="28"/>
        </w:rPr>
        <w:t>)</w:t>
      </w:r>
      <w:r w:rsidRPr="004650F7">
        <w:rPr>
          <w:rFonts w:asciiTheme="majorBidi" w:hAnsiTheme="majorBidi" w:cstheme="majorBidi"/>
          <w:sz w:val="28"/>
          <w:szCs w:val="28"/>
        </w:rPr>
        <w:t xml:space="preserve"> website on the internet, and payments by credit cards through SADAD</w:t>
      </w:r>
      <w:r w:rsidR="00DC5C65" w:rsidRPr="004650F7">
        <w:rPr>
          <w:rFonts w:asciiTheme="majorBidi" w:hAnsiTheme="majorBidi" w:cstheme="majorBidi"/>
          <w:sz w:val="28"/>
          <w:szCs w:val="28"/>
        </w:rPr>
        <w:t xml:space="preserve"> portal</w:t>
      </w:r>
      <w:r w:rsidRPr="004650F7">
        <w:rPr>
          <w:rFonts w:asciiTheme="majorBidi" w:hAnsiTheme="majorBidi" w:cstheme="majorBidi"/>
          <w:sz w:val="28"/>
          <w:szCs w:val="28"/>
        </w:rPr>
        <w:t xml:space="preserve">. </w:t>
      </w:r>
    </w:p>
    <w:p w14:paraId="1354F38F" w14:textId="77777777" w:rsidR="0017684F" w:rsidRPr="004650F7" w:rsidRDefault="0017684F" w:rsidP="00B44F25">
      <w:pPr>
        <w:jc w:val="both"/>
        <w:rPr>
          <w:rFonts w:asciiTheme="majorBidi" w:hAnsiTheme="majorBidi" w:cstheme="majorBidi"/>
          <w:sz w:val="28"/>
          <w:szCs w:val="28"/>
        </w:rPr>
      </w:pPr>
    </w:p>
    <w:p w14:paraId="610EDF17" w14:textId="77777777" w:rsidR="00EF53BC" w:rsidRPr="004650F7" w:rsidRDefault="00EF53BC" w:rsidP="00B44F25">
      <w:pPr>
        <w:jc w:val="both"/>
        <w:rPr>
          <w:rFonts w:asciiTheme="majorBidi" w:hAnsiTheme="majorBidi" w:cstheme="majorBidi"/>
          <w:b/>
          <w:bCs/>
          <w:sz w:val="28"/>
          <w:szCs w:val="28"/>
        </w:rPr>
      </w:pPr>
    </w:p>
    <w:p w14:paraId="6E77E1BA" w14:textId="77777777" w:rsidR="00EF53BC" w:rsidRPr="004650F7" w:rsidRDefault="00EF53BC" w:rsidP="00B44F25">
      <w:pPr>
        <w:jc w:val="both"/>
        <w:rPr>
          <w:rFonts w:asciiTheme="majorBidi" w:hAnsiTheme="majorBidi" w:cstheme="majorBidi"/>
          <w:b/>
          <w:bCs/>
          <w:sz w:val="28"/>
          <w:szCs w:val="28"/>
        </w:rPr>
      </w:pPr>
    </w:p>
    <w:p w14:paraId="23690B90" w14:textId="77777777" w:rsidR="00EF53BC" w:rsidRPr="004650F7" w:rsidRDefault="00EF53BC" w:rsidP="00B44F25">
      <w:pPr>
        <w:jc w:val="both"/>
        <w:rPr>
          <w:rFonts w:asciiTheme="majorBidi" w:hAnsiTheme="majorBidi" w:cstheme="majorBidi"/>
          <w:b/>
          <w:bCs/>
          <w:sz w:val="28"/>
          <w:szCs w:val="28"/>
        </w:rPr>
      </w:pPr>
    </w:p>
    <w:p w14:paraId="1E90503C" w14:textId="77777777" w:rsidR="00EF53BC" w:rsidRPr="004650F7" w:rsidRDefault="00EF53BC" w:rsidP="00B44F25">
      <w:pPr>
        <w:jc w:val="both"/>
        <w:rPr>
          <w:rFonts w:asciiTheme="majorBidi" w:hAnsiTheme="majorBidi" w:cstheme="majorBidi"/>
          <w:b/>
          <w:bCs/>
          <w:sz w:val="28"/>
          <w:szCs w:val="28"/>
        </w:rPr>
      </w:pPr>
    </w:p>
    <w:p w14:paraId="6899DE30" w14:textId="77777777" w:rsidR="00EF53BC" w:rsidRPr="004650F7" w:rsidRDefault="00EF53BC" w:rsidP="00B44F25">
      <w:pPr>
        <w:jc w:val="both"/>
        <w:rPr>
          <w:rFonts w:asciiTheme="majorBidi" w:hAnsiTheme="majorBidi" w:cstheme="majorBidi"/>
          <w:b/>
          <w:bCs/>
          <w:sz w:val="28"/>
          <w:szCs w:val="28"/>
        </w:rPr>
      </w:pPr>
    </w:p>
    <w:p w14:paraId="4B9EE9F3" w14:textId="77777777" w:rsidR="00EF53BC" w:rsidRPr="004650F7" w:rsidRDefault="00EF53BC" w:rsidP="00B44F25">
      <w:pPr>
        <w:jc w:val="both"/>
        <w:rPr>
          <w:rFonts w:asciiTheme="majorBidi" w:hAnsiTheme="majorBidi" w:cstheme="majorBidi"/>
          <w:b/>
          <w:bCs/>
          <w:sz w:val="28"/>
          <w:szCs w:val="28"/>
        </w:rPr>
      </w:pPr>
    </w:p>
    <w:p w14:paraId="551DF277" w14:textId="77777777" w:rsidR="00EF53BC" w:rsidRPr="004650F7" w:rsidRDefault="00EF53BC" w:rsidP="00B44F25">
      <w:pPr>
        <w:jc w:val="both"/>
        <w:rPr>
          <w:rFonts w:asciiTheme="majorBidi" w:hAnsiTheme="majorBidi" w:cstheme="majorBidi"/>
          <w:b/>
          <w:bCs/>
          <w:sz w:val="28"/>
          <w:szCs w:val="28"/>
        </w:rPr>
      </w:pPr>
    </w:p>
    <w:p w14:paraId="3D1083A0" w14:textId="2A81EAEB" w:rsidR="0017684F" w:rsidRPr="004650F7" w:rsidRDefault="0017684F" w:rsidP="00B44F25">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Service Regulation (2017) </w:t>
      </w:r>
    </w:p>
    <w:p w14:paraId="3D966053" w14:textId="77777777" w:rsidR="0017684F" w:rsidRPr="004650F7" w:rsidRDefault="0017684F" w:rsidP="00B44F25">
      <w:pPr>
        <w:jc w:val="both"/>
        <w:rPr>
          <w:rFonts w:asciiTheme="majorBidi" w:hAnsiTheme="majorBidi" w:cstheme="majorBidi"/>
          <w:sz w:val="28"/>
          <w:szCs w:val="28"/>
          <w:lang w:val="en-US"/>
        </w:rPr>
      </w:pPr>
    </w:p>
    <w:p w14:paraId="4CFA29C4" w14:textId="77777777" w:rsidR="0017684F" w:rsidRPr="004650F7" w:rsidRDefault="0017684F" w:rsidP="00B44F25">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6 in the last decade (2010-2020) if a regulatory framework or a regulatory body had been in place or have been established to cover water and sanitation provision, what measures were taken to ensure that this body is effective, independent and is aligned with the human rights framework?  </w:t>
      </w:r>
    </w:p>
    <w:p w14:paraId="34212756" w14:textId="77777777" w:rsidR="009C0639" w:rsidRPr="004650F7" w:rsidRDefault="009C0639" w:rsidP="00B44F25">
      <w:pPr>
        <w:jc w:val="both"/>
        <w:rPr>
          <w:rFonts w:asciiTheme="majorBidi" w:hAnsiTheme="majorBidi" w:cstheme="majorBidi"/>
          <w:sz w:val="28"/>
          <w:szCs w:val="28"/>
        </w:rPr>
      </w:pPr>
    </w:p>
    <w:p w14:paraId="76EECDA1" w14:textId="656B4CAD" w:rsidR="00721342" w:rsidRPr="004650F7" w:rsidRDefault="00721342" w:rsidP="00721342">
      <w:pPr>
        <w:jc w:val="both"/>
        <w:rPr>
          <w:rFonts w:asciiTheme="majorBidi" w:hAnsiTheme="majorBidi" w:cstheme="majorBidi"/>
          <w:sz w:val="28"/>
          <w:szCs w:val="28"/>
          <w:lang w:val="en-US"/>
        </w:rPr>
      </w:pPr>
      <w:r w:rsidRPr="004650F7">
        <w:rPr>
          <w:rFonts w:asciiTheme="majorBidi" w:hAnsiTheme="majorBidi" w:cstheme="majorBidi"/>
          <w:sz w:val="28"/>
          <w:szCs w:val="28"/>
          <w:lang w:val="en-US"/>
        </w:rPr>
        <w:t xml:space="preserve">Sanitary Engineering Affairs is a government entity and they assume the regularity duties </w:t>
      </w:r>
      <w:r w:rsidR="00EF53BC" w:rsidRPr="004650F7">
        <w:rPr>
          <w:rFonts w:asciiTheme="majorBidi" w:hAnsiTheme="majorBidi" w:cstheme="majorBidi"/>
          <w:sz w:val="28"/>
          <w:szCs w:val="28"/>
          <w:lang w:val="en-US"/>
        </w:rPr>
        <w:t xml:space="preserve">including the </w:t>
      </w:r>
      <w:r w:rsidRPr="004650F7">
        <w:rPr>
          <w:rFonts w:asciiTheme="majorBidi" w:hAnsiTheme="majorBidi" w:cstheme="majorBidi"/>
          <w:sz w:val="28"/>
          <w:szCs w:val="28"/>
          <w:lang w:val="en-US"/>
        </w:rPr>
        <w:t xml:space="preserve">planning, design, construction, operation and maintenance of the Sanitary Services, there is no separate regulatory body.  </w:t>
      </w:r>
      <w:r w:rsidRPr="004650F7">
        <w:rPr>
          <w:rFonts w:asciiTheme="majorBidi" w:hAnsiTheme="majorBidi" w:cstheme="majorBidi"/>
          <w:sz w:val="28"/>
          <w:szCs w:val="28"/>
          <w:lang w:val="en-US"/>
        </w:rPr>
        <w:lastRenderedPageBreak/>
        <w:t xml:space="preserve">All </w:t>
      </w:r>
      <w:r w:rsidR="00AF01C2" w:rsidRPr="004650F7">
        <w:rPr>
          <w:rFonts w:asciiTheme="majorBidi" w:hAnsiTheme="majorBidi" w:cstheme="majorBidi"/>
          <w:sz w:val="28"/>
          <w:szCs w:val="28"/>
          <w:lang w:val="en-US"/>
        </w:rPr>
        <w:t>g</w:t>
      </w:r>
      <w:r w:rsidRPr="004650F7">
        <w:rPr>
          <w:rFonts w:asciiTheme="majorBidi" w:hAnsiTheme="majorBidi" w:cstheme="majorBidi"/>
          <w:sz w:val="28"/>
          <w:szCs w:val="28"/>
          <w:lang w:val="en-US"/>
        </w:rPr>
        <w:t xml:space="preserve">overnment agencies </w:t>
      </w:r>
      <w:r w:rsidR="00AF01C2" w:rsidRPr="004650F7">
        <w:rPr>
          <w:rFonts w:asciiTheme="majorBidi" w:hAnsiTheme="majorBidi" w:cstheme="majorBidi"/>
          <w:sz w:val="28"/>
          <w:szCs w:val="28"/>
          <w:lang w:val="en-US"/>
        </w:rPr>
        <w:t xml:space="preserve">are </w:t>
      </w:r>
      <w:r w:rsidRPr="004650F7">
        <w:rPr>
          <w:rFonts w:asciiTheme="majorBidi" w:hAnsiTheme="majorBidi" w:cstheme="majorBidi"/>
          <w:sz w:val="28"/>
          <w:szCs w:val="28"/>
          <w:lang w:val="en-US"/>
        </w:rPr>
        <w:t xml:space="preserve">committed </w:t>
      </w:r>
      <w:r w:rsidR="00AF01C2" w:rsidRPr="004650F7">
        <w:rPr>
          <w:rFonts w:asciiTheme="majorBidi" w:hAnsiTheme="majorBidi" w:cstheme="majorBidi"/>
          <w:sz w:val="28"/>
          <w:szCs w:val="28"/>
          <w:lang w:val="en-US"/>
        </w:rPr>
        <w:t>and in line with</w:t>
      </w:r>
      <w:r w:rsidRPr="004650F7">
        <w:rPr>
          <w:rFonts w:asciiTheme="majorBidi" w:hAnsiTheme="majorBidi" w:cstheme="majorBidi"/>
          <w:sz w:val="28"/>
          <w:szCs w:val="28"/>
          <w:lang w:val="en-US"/>
        </w:rPr>
        <w:t xml:space="preserve"> </w:t>
      </w:r>
      <w:r w:rsidR="00AF01C2" w:rsidRPr="004650F7">
        <w:rPr>
          <w:rFonts w:asciiTheme="majorBidi" w:hAnsiTheme="majorBidi" w:cstheme="majorBidi"/>
          <w:sz w:val="28"/>
          <w:szCs w:val="28"/>
          <w:lang w:val="en-US"/>
        </w:rPr>
        <w:t>h</w:t>
      </w:r>
      <w:r w:rsidRPr="004650F7">
        <w:rPr>
          <w:rFonts w:asciiTheme="majorBidi" w:hAnsiTheme="majorBidi" w:cstheme="majorBidi"/>
          <w:sz w:val="28"/>
          <w:szCs w:val="28"/>
          <w:lang w:val="en-US"/>
        </w:rPr>
        <w:t xml:space="preserve">uman </w:t>
      </w:r>
      <w:r w:rsidR="00AF01C2" w:rsidRPr="004650F7">
        <w:rPr>
          <w:rFonts w:asciiTheme="majorBidi" w:hAnsiTheme="majorBidi" w:cstheme="majorBidi"/>
          <w:sz w:val="28"/>
          <w:szCs w:val="28"/>
          <w:lang w:val="en-US"/>
        </w:rPr>
        <w:t>r</w:t>
      </w:r>
      <w:r w:rsidRPr="004650F7">
        <w:rPr>
          <w:rFonts w:asciiTheme="majorBidi" w:hAnsiTheme="majorBidi" w:cstheme="majorBidi"/>
          <w:sz w:val="28"/>
          <w:szCs w:val="28"/>
          <w:lang w:val="en-US"/>
        </w:rPr>
        <w:t>ights</w:t>
      </w:r>
      <w:r w:rsidR="00AF01C2" w:rsidRPr="004650F7">
        <w:rPr>
          <w:rFonts w:asciiTheme="majorBidi" w:hAnsiTheme="majorBidi" w:cstheme="majorBidi"/>
          <w:sz w:val="28"/>
          <w:szCs w:val="28"/>
          <w:lang w:val="en-US"/>
        </w:rPr>
        <w:t xml:space="preserve"> standards</w:t>
      </w:r>
      <w:r w:rsidRPr="004650F7">
        <w:rPr>
          <w:rFonts w:asciiTheme="majorBidi" w:hAnsiTheme="majorBidi" w:cstheme="majorBidi"/>
          <w:sz w:val="28"/>
          <w:szCs w:val="28"/>
          <w:lang w:val="en-US"/>
        </w:rPr>
        <w:t xml:space="preserve">. </w:t>
      </w:r>
    </w:p>
    <w:p w14:paraId="42538CF4" w14:textId="77777777" w:rsidR="00721342" w:rsidRPr="004650F7" w:rsidRDefault="00721342" w:rsidP="00721342">
      <w:pPr>
        <w:jc w:val="both"/>
        <w:rPr>
          <w:rFonts w:asciiTheme="majorBidi" w:hAnsiTheme="majorBidi" w:cstheme="majorBidi"/>
          <w:sz w:val="28"/>
          <w:szCs w:val="28"/>
          <w:lang w:val="en-US"/>
        </w:rPr>
      </w:pPr>
    </w:p>
    <w:p w14:paraId="1A534309" w14:textId="77777777" w:rsidR="00721342" w:rsidRPr="004650F7" w:rsidRDefault="003834B3" w:rsidP="00721342">
      <w:pPr>
        <w:jc w:val="both"/>
        <w:rPr>
          <w:rFonts w:asciiTheme="majorBidi" w:hAnsiTheme="majorBidi" w:cstheme="majorBidi"/>
          <w:b/>
          <w:bCs/>
          <w:sz w:val="28"/>
          <w:szCs w:val="28"/>
          <w:lang w:val="en-US"/>
        </w:rPr>
      </w:pPr>
      <w:r w:rsidRPr="004650F7">
        <w:rPr>
          <w:rFonts w:asciiTheme="majorBidi" w:hAnsiTheme="majorBidi" w:cstheme="majorBidi"/>
          <w:b/>
          <w:bCs/>
          <w:sz w:val="28"/>
          <w:szCs w:val="28"/>
          <w:lang w:val="en-US"/>
        </w:rPr>
        <w:t xml:space="preserve">Forcibly </w:t>
      </w:r>
      <w:r w:rsidR="00540308" w:rsidRPr="004650F7">
        <w:rPr>
          <w:rFonts w:asciiTheme="majorBidi" w:hAnsiTheme="majorBidi" w:cstheme="majorBidi"/>
          <w:b/>
          <w:bCs/>
          <w:sz w:val="28"/>
          <w:szCs w:val="28"/>
          <w:lang w:val="en-US"/>
        </w:rPr>
        <w:t>D</w:t>
      </w:r>
      <w:r w:rsidRPr="004650F7">
        <w:rPr>
          <w:rFonts w:asciiTheme="majorBidi" w:hAnsiTheme="majorBidi" w:cstheme="majorBidi"/>
          <w:b/>
          <w:bCs/>
          <w:sz w:val="28"/>
          <w:szCs w:val="28"/>
          <w:lang w:val="en-US"/>
        </w:rPr>
        <w:t xml:space="preserve">isplaced </w:t>
      </w:r>
      <w:r w:rsidR="00540308" w:rsidRPr="004650F7">
        <w:rPr>
          <w:rFonts w:asciiTheme="majorBidi" w:hAnsiTheme="majorBidi" w:cstheme="majorBidi"/>
          <w:b/>
          <w:bCs/>
          <w:sz w:val="28"/>
          <w:szCs w:val="28"/>
          <w:lang w:val="en-US"/>
        </w:rPr>
        <w:t>P</w:t>
      </w:r>
      <w:r w:rsidRPr="004650F7">
        <w:rPr>
          <w:rFonts w:asciiTheme="majorBidi" w:hAnsiTheme="majorBidi" w:cstheme="majorBidi"/>
          <w:b/>
          <w:bCs/>
          <w:sz w:val="28"/>
          <w:szCs w:val="28"/>
          <w:lang w:val="en-US"/>
        </w:rPr>
        <w:t xml:space="preserve">ersons (2018) </w:t>
      </w:r>
    </w:p>
    <w:p w14:paraId="073F744F" w14:textId="77777777" w:rsidR="00540308" w:rsidRPr="004650F7" w:rsidRDefault="00540308" w:rsidP="00721342">
      <w:pPr>
        <w:jc w:val="both"/>
        <w:rPr>
          <w:rFonts w:asciiTheme="majorBidi" w:hAnsiTheme="majorBidi" w:cstheme="majorBidi"/>
          <w:b/>
          <w:bCs/>
          <w:sz w:val="28"/>
          <w:szCs w:val="28"/>
          <w:lang w:val="en-US"/>
        </w:rPr>
      </w:pPr>
    </w:p>
    <w:p w14:paraId="285DAB7B" w14:textId="77777777" w:rsidR="00540308" w:rsidRPr="004650F7" w:rsidRDefault="00540308" w:rsidP="00721342">
      <w:pPr>
        <w:jc w:val="both"/>
        <w:rPr>
          <w:rFonts w:asciiTheme="majorBidi" w:hAnsiTheme="majorBidi" w:cstheme="majorBidi"/>
          <w:b/>
          <w:bCs/>
          <w:sz w:val="28"/>
          <w:szCs w:val="28"/>
          <w:lang w:val="en-US"/>
        </w:rPr>
      </w:pPr>
      <w:r w:rsidRPr="004650F7">
        <w:rPr>
          <w:rFonts w:asciiTheme="majorBidi" w:hAnsiTheme="majorBidi" w:cstheme="majorBidi"/>
          <w:b/>
          <w:bCs/>
          <w:sz w:val="28"/>
          <w:szCs w:val="28"/>
          <w:lang w:val="en-US"/>
        </w:rPr>
        <w:t xml:space="preserve">Question 7:  During the last decade (2010-2020) What measure are in place to guarantee the human rights to water and sanitation by refugees. Asylum seekers and migrants in transit or at their destination with same conditions as theses granted to nationals of the states concerned. Regardless of their legal status and documentation?  </w:t>
      </w:r>
    </w:p>
    <w:p w14:paraId="2C884AAD" w14:textId="77777777" w:rsidR="00540308" w:rsidRPr="004650F7" w:rsidRDefault="00540308" w:rsidP="00721342">
      <w:pPr>
        <w:jc w:val="both"/>
        <w:rPr>
          <w:rFonts w:asciiTheme="majorBidi" w:hAnsiTheme="majorBidi" w:cstheme="majorBidi"/>
          <w:sz w:val="28"/>
          <w:szCs w:val="28"/>
          <w:lang w:val="en-US"/>
        </w:rPr>
      </w:pPr>
    </w:p>
    <w:p w14:paraId="03A5A325" w14:textId="77777777" w:rsidR="003834B3" w:rsidRPr="004650F7" w:rsidRDefault="00540308" w:rsidP="00721342">
      <w:pPr>
        <w:jc w:val="both"/>
        <w:rPr>
          <w:rFonts w:asciiTheme="majorBidi" w:hAnsiTheme="majorBidi" w:cstheme="majorBidi"/>
          <w:sz w:val="28"/>
          <w:szCs w:val="28"/>
          <w:lang w:val="en-US"/>
        </w:rPr>
      </w:pPr>
      <w:r w:rsidRPr="004650F7">
        <w:rPr>
          <w:rFonts w:asciiTheme="majorBidi" w:hAnsiTheme="majorBidi" w:cstheme="majorBidi"/>
          <w:sz w:val="28"/>
          <w:szCs w:val="28"/>
          <w:lang w:val="en-US"/>
        </w:rPr>
        <w:t xml:space="preserve">Not Applicable.  </w:t>
      </w:r>
    </w:p>
    <w:p w14:paraId="0470832F" w14:textId="77777777" w:rsidR="00DE4D10" w:rsidRPr="004650F7" w:rsidRDefault="00DE4D10" w:rsidP="00721342">
      <w:pPr>
        <w:jc w:val="both"/>
        <w:rPr>
          <w:rFonts w:asciiTheme="majorBidi" w:hAnsiTheme="majorBidi" w:cstheme="majorBidi"/>
          <w:sz w:val="28"/>
          <w:szCs w:val="28"/>
          <w:lang w:val="en-US"/>
        </w:rPr>
      </w:pPr>
    </w:p>
    <w:p w14:paraId="6B655326" w14:textId="77777777" w:rsidR="00540308" w:rsidRPr="004650F7" w:rsidRDefault="00540308" w:rsidP="00721342">
      <w:pPr>
        <w:jc w:val="both"/>
        <w:rPr>
          <w:rFonts w:asciiTheme="majorBidi" w:hAnsiTheme="majorBidi" w:cstheme="majorBidi"/>
          <w:b/>
          <w:bCs/>
          <w:sz w:val="28"/>
          <w:szCs w:val="28"/>
          <w:lang w:val="en-US"/>
        </w:rPr>
      </w:pPr>
      <w:r w:rsidRPr="004650F7">
        <w:rPr>
          <w:rFonts w:asciiTheme="majorBidi" w:hAnsiTheme="majorBidi" w:cstheme="majorBidi"/>
          <w:b/>
          <w:bCs/>
          <w:sz w:val="28"/>
          <w:szCs w:val="28"/>
          <w:lang w:val="en-US"/>
        </w:rPr>
        <w:t xml:space="preserve">Question 8:  During the last decade </w:t>
      </w:r>
      <w:r w:rsidR="00620913" w:rsidRPr="004650F7">
        <w:rPr>
          <w:rFonts w:asciiTheme="majorBidi" w:hAnsiTheme="majorBidi" w:cstheme="majorBidi"/>
          <w:b/>
          <w:bCs/>
          <w:sz w:val="28"/>
          <w:szCs w:val="28"/>
          <w:lang w:val="en-US"/>
        </w:rPr>
        <w:t>(2010-2020)</w:t>
      </w:r>
      <w:r w:rsidR="00DE4D10" w:rsidRPr="004650F7">
        <w:rPr>
          <w:rFonts w:asciiTheme="majorBidi" w:hAnsiTheme="majorBidi" w:cstheme="majorBidi"/>
          <w:b/>
          <w:bCs/>
          <w:sz w:val="28"/>
          <w:szCs w:val="28"/>
          <w:lang w:val="en-US"/>
        </w:rPr>
        <w:t xml:space="preserve">, </w:t>
      </w:r>
      <w:r w:rsidR="00620913" w:rsidRPr="004650F7">
        <w:rPr>
          <w:rFonts w:asciiTheme="majorBidi" w:hAnsiTheme="majorBidi" w:cstheme="majorBidi"/>
          <w:b/>
          <w:bCs/>
          <w:sz w:val="28"/>
          <w:szCs w:val="28"/>
          <w:lang w:val="en-US"/>
        </w:rPr>
        <w:t>how has states and humanitarian actors ensured immediate access to the minimum essential level of water and sanitation on a non-discriminatory basis during situation of emergency? Specifically</w:t>
      </w:r>
      <w:r w:rsidR="00DE4D10" w:rsidRPr="004650F7">
        <w:rPr>
          <w:rFonts w:asciiTheme="majorBidi" w:hAnsiTheme="majorBidi" w:cstheme="majorBidi"/>
          <w:b/>
          <w:bCs/>
          <w:sz w:val="28"/>
          <w:szCs w:val="28"/>
          <w:lang w:val="en-US"/>
        </w:rPr>
        <w:t>,</w:t>
      </w:r>
      <w:r w:rsidR="00620913" w:rsidRPr="004650F7">
        <w:rPr>
          <w:rFonts w:asciiTheme="majorBidi" w:hAnsiTheme="majorBidi" w:cstheme="majorBidi"/>
          <w:b/>
          <w:bCs/>
          <w:sz w:val="28"/>
          <w:szCs w:val="28"/>
          <w:lang w:val="en-US"/>
        </w:rPr>
        <w:t xml:space="preserve"> </w:t>
      </w:r>
      <w:r w:rsidR="00DE4D10" w:rsidRPr="004650F7">
        <w:rPr>
          <w:rFonts w:asciiTheme="majorBidi" w:hAnsiTheme="majorBidi" w:cstheme="majorBidi"/>
          <w:b/>
          <w:bCs/>
          <w:sz w:val="28"/>
          <w:szCs w:val="28"/>
          <w:lang w:val="en-US"/>
        </w:rPr>
        <w:t>h</w:t>
      </w:r>
      <w:r w:rsidR="00620913" w:rsidRPr="004650F7">
        <w:rPr>
          <w:rFonts w:asciiTheme="majorBidi" w:hAnsiTheme="majorBidi" w:cstheme="majorBidi"/>
          <w:b/>
          <w:bCs/>
          <w:sz w:val="28"/>
          <w:szCs w:val="28"/>
          <w:lang w:val="en-US"/>
        </w:rPr>
        <w:t xml:space="preserve">ow has states and humanitarian actors: </w:t>
      </w:r>
    </w:p>
    <w:p w14:paraId="2933D809" w14:textId="77777777" w:rsidR="00620913" w:rsidRPr="004650F7" w:rsidRDefault="00620913" w:rsidP="00721342">
      <w:pPr>
        <w:jc w:val="both"/>
        <w:rPr>
          <w:rFonts w:asciiTheme="majorBidi" w:hAnsiTheme="majorBidi" w:cstheme="majorBidi"/>
          <w:b/>
          <w:bCs/>
          <w:sz w:val="28"/>
          <w:szCs w:val="28"/>
          <w:lang w:val="en-US"/>
        </w:rPr>
      </w:pPr>
    </w:p>
    <w:p w14:paraId="44F3953B" w14:textId="77777777" w:rsidR="00620913" w:rsidRPr="004650F7" w:rsidRDefault="00620913" w:rsidP="00620913">
      <w:pPr>
        <w:pStyle w:val="ListParagraph"/>
        <w:numPr>
          <w:ilvl w:val="0"/>
          <w:numId w:val="4"/>
        </w:num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Ensured equal access to the minimum essential amount of water that is sufficient and safe for personal and domestic uses and prevent disease. </w:t>
      </w:r>
    </w:p>
    <w:p w14:paraId="4FB0C89B" w14:textId="77777777" w:rsidR="001B5DCF" w:rsidRPr="004650F7" w:rsidRDefault="001B5DCF" w:rsidP="001B5DCF">
      <w:pPr>
        <w:pStyle w:val="ListParagraph"/>
        <w:jc w:val="both"/>
        <w:rPr>
          <w:rFonts w:asciiTheme="majorBidi" w:hAnsiTheme="majorBidi" w:cstheme="majorBidi"/>
          <w:b/>
          <w:bCs/>
          <w:sz w:val="28"/>
          <w:szCs w:val="28"/>
        </w:rPr>
      </w:pPr>
    </w:p>
    <w:p w14:paraId="4C0CC9C9" w14:textId="77777777" w:rsidR="00552812" w:rsidRPr="004650F7" w:rsidRDefault="00552812" w:rsidP="007D5E11">
      <w:pPr>
        <w:pStyle w:val="ListParagraph"/>
        <w:jc w:val="both"/>
        <w:rPr>
          <w:rFonts w:asciiTheme="majorBidi" w:hAnsiTheme="majorBidi" w:cstheme="majorBidi"/>
          <w:sz w:val="28"/>
          <w:szCs w:val="28"/>
        </w:rPr>
      </w:pPr>
      <w:r w:rsidRPr="004650F7">
        <w:rPr>
          <w:rFonts w:asciiTheme="majorBidi" w:hAnsiTheme="majorBidi" w:cstheme="majorBidi"/>
          <w:sz w:val="28"/>
          <w:szCs w:val="28"/>
        </w:rPr>
        <w:t>The</w:t>
      </w:r>
      <w:r w:rsidR="001B5DCF" w:rsidRPr="004650F7">
        <w:rPr>
          <w:rFonts w:asciiTheme="majorBidi" w:hAnsiTheme="majorBidi" w:cstheme="majorBidi"/>
          <w:sz w:val="28"/>
          <w:szCs w:val="28"/>
        </w:rPr>
        <w:t xml:space="preserve"> Kingdom</w:t>
      </w:r>
      <w:r w:rsidRPr="004650F7">
        <w:rPr>
          <w:rFonts w:asciiTheme="majorBidi" w:hAnsiTheme="majorBidi" w:cstheme="majorBidi"/>
          <w:sz w:val="28"/>
          <w:szCs w:val="28"/>
        </w:rPr>
        <w:t xml:space="preserve"> of Bahrain</w:t>
      </w:r>
      <w:r w:rsidR="001B5DCF" w:rsidRPr="004650F7">
        <w:rPr>
          <w:rFonts w:asciiTheme="majorBidi" w:hAnsiTheme="majorBidi" w:cstheme="majorBidi"/>
          <w:sz w:val="28"/>
          <w:szCs w:val="28"/>
        </w:rPr>
        <w:t xml:space="preserve"> does not place any restrictions with respect to the consumption of safe water</w:t>
      </w:r>
      <w:r w:rsidRPr="004650F7">
        <w:rPr>
          <w:rFonts w:asciiTheme="majorBidi" w:hAnsiTheme="majorBidi" w:cstheme="majorBidi"/>
          <w:sz w:val="28"/>
          <w:szCs w:val="28"/>
        </w:rPr>
        <w:t xml:space="preserve">, accordingly </w:t>
      </w:r>
      <w:r w:rsidR="001B5DCF" w:rsidRPr="004650F7">
        <w:rPr>
          <w:rFonts w:asciiTheme="majorBidi" w:hAnsiTheme="majorBidi" w:cstheme="majorBidi"/>
          <w:sz w:val="28"/>
          <w:szCs w:val="28"/>
        </w:rPr>
        <w:t xml:space="preserve">Safe Water is provided </w:t>
      </w:r>
      <w:r w:rsidR="001B5DCF" w:rsidRPr="004650F7">
        <w:rPr>
          <w:rFonts w:asciiTheme="majorBidi" w:hAnsiTheme="majorBidi" w:cstheme="majorBidi"/>
          <w:sz w:val="28"/>
          <w:szCs w:val="28"/>
        </w:rPr>
        <w:lastRenderedPageBreak/>
        <w:t>in an abundant quantity to all sectors of the society, with no discrimination imposed</w:t>
      </w:r>
      <w:r w:rsidR="00346DAD" w:rsidRPr="004650F7">
        <w:rPr>
          <w:rFonts w:asciiTheme="majorBidi" w:hAnsiTheme="majorBidi" w:cstheme="majorBidi"/>
          <w:sz w:val="28"/>
          <w:szCs w:val="28"/>
        </w:rPr>
        <w:t xml:space="preserve"> in such regards.</w:t>
      </w:r>
      <w:r w:rsidRPr="004650F7">
        <w:rPr>
          <w:rFonts w:asciiTheme="majorBidi" w:hAnsiTheme="majorBidi" w:cstheme="majorBidi"/>
          <w:sz w:val="28"/>
          <w:szCs w:val="28"/>
        </w:rPr>
        <w:t xml:space="preserve"> The commitment to ensure the equality of </w:t>
      </w:r>
      <w:r w:rsidR="007D5E11" w:rsidRPr="004650F7">
        <w:rPr>
          <w:rFonts w:asciiTheme="majorBidi" w:hAnsiTheme="majorBidi" w:cstheme="majorBidi"/>
          <w:sz w:val="28"/>
          <w:szCs w:val="28"/>
        </w:rPr>
        <w:t xml:space="preserve">water </w:t>
      </w:r>
      <w:r w:rsidRPr="004650F7">
        <w:rPr>
          <w:rFonts w:asciiTheme="majorBidi" w:hAnsiTheme="majorBidi" w:cstheme="majorBidi"/>
          <w:sz w:val="28"/>
          <w:szCs w:val="28"/>
        </w:rPr>
        <w:t xml:space="preserve">distribution is derived from the legal obligation enshrined through Article 18 of the national constitution which </w:t>
      </w:r>
      <w:r w:rsidR="00FD4BCA" w:rsidRPr="004650F7">
        <w:rPr>
          <w:rFonts w:asciiTheme="majorBidi" w:hAnsiTheme="majorBidi" w:cstheme="majorBidi"/>
          <w:sz w:val="28"/>
          <w:szCs w:val="28"/>
        </w:rPr>
        <w:t>enacts the following</w:t>
      </w:r>
      <w:r w:rsidRPr="004650F7">
        <w:rPr>
          <w:rFonts w:asciiTheme="majorBidi" w:hAnsiTheme="majorBidi" w:cstheme="majorBidi"/>
          <w:sz w:val="28"/>
          <w:szCs w:val="28"/>
        </w:rPr>
        <w:t xml:space="preserve"> “People are equal in human dignity, and citizens are equal in the same legal rights</w:t>
      </w:r>
      <w:r w:rsidR="007D5E11" w:rsidRPr="004650F7">
        <w:rPr>
          <w:rFonts w:asciiTheme="majorBidi" w:hAnsiTheme="majorBidi" w:cstheme="majorBidi"/>
          <w:sz w:val="28"/>
          <w:szCs w:val="28"/>
        </w:rPr>
        <w:t>, a</w:t>
      </w:r>
      <w:r w:rsidRPr="004650F7">
        <w:rPr>
          <w:rFonts w:asciiTheme="majorBidi" w:hAnsiTheme="majorBidi" w:cstheme="majorBidi"/>
          <w:sz w:val="28"/>
          <w:szCs w:val="28"/>
        </w:rPr>
        <w:t>nd general duties, no distinction is made between them on the grounds of sex, origin, language, religion or</w:t>
      </w:r>
    </w:p>
    <w:p w14:paraId="34865108" w14:textId="265E179E" w:rsidR="00346DAD" w:rsidRPr="004650F7" w:rsidRDefault="00552812" w:rsidP="00FB761C">
      <w:pPr>
        <w:pStyle w:val="ListParagraph"/>
        <w:jc w:val="both"/>
        <w:rPr>
          <w:rFonts w:asciiTheme="majorBidi" w:hAnsiTheme="majorBidi" w:cstheme="majorBidi"/>
          <w:sz w:val="28"/>
          <w:szCs w:val="28"/>
        </w:rPr>
      </w:pPr>
      <w:r w:rsidRPr="004650F7">
        <w:rPr>
          <w:rFonts w:asciiTheme="majorBidi" w:hAnsiTheme="majorBidi" w:cstheme="majorBidi"/>
          <w:sz w:val="28"/>
          <w:szCs w:val="28"/>
        </w:rPr>
        <w:t>Creed</w:t>
      </w:r>
      <w:r w:rsidR="00FD4BCA" w:rsidRPr="004650F7">
        <w:rPr>
          <w:rFonts w:asciiTheme="majorBidi" w:hAnsiTheme="majorBidi" w:cstheme="majorBidi"/>
          <w:sz w:val="28"/>
          <w:szCs w:val="28"/>
        </w:rPr>
        <w:t>.”</w:t>
      </w:r>
      <w:r w:rsidR="007D5E11" w:rsidRPr="004650F7">
        <w:rPr>
          <w:rFonts w:asciiTheme="majorBidi" w:hAnsiTheme="majorBidi" w:cstheme="majorBidi"/>
          <w:sz w:val="28"/>
          <w:szCs w:val="28"/>
        </w:rPr>
        <w:t xml:space="preserve"> In this context, i</w:t>
      </w:r>
      <w:r w:rsidR="00346DAD" w:rsidRPr="004650F7">
        <w:rPr>
          <w:rFonts w:asciiTheme="majorBidi" w:hAnsiTheme="majorBidi" w:cstheme="majorBidi"/>
          <w:sz w:val="28"/>
          <w:szCs w:val="28"/>
        </w:rPr>
        <w:t>t is important to note that the production capacity of desalinated water derived from the production plant stands at 186 million gallons per day, where</w:t>
      </w:r>
      <w:r w:rsidR="0085778F" w:rsidRPr="004650F7">
        <w:rPr>
          <w:rFonts w:asciiTheme="majorBidi" w:hAnsiTheme="majorBidi" w:cstheme="majorBidi"/>
          <w:sz w:val="28"/>
          <w:szCs w:val="28"/>
        </w:rPr>
        <w:t>as</w:t>
      </w:r>
      <w:r w:rsidR="00346DAD" w:rsidRPr="004650F7">
        <w:rPr>
          <w:rFonts w:asciiTheme="majorBidi" w:hAnsiTheme="majorBidi" w:cstheme="majorBidi"/>
          <w:sz w:val="28"/>
          <w:szCs w:val="28"/>
        </w:rPr>
        <w:t xml:space="preserve"> the average local consumption stands at a figure of 157 million gallons per day. </w:t>
      </w:r>
    </w:p>
    <w:p w14:paraId="1FDF5CFA" w14:textId="77777777" w:rsidR="00346DAD" w:rsidRPr="004650F7" w:rsidRDefault="00346DAD" w:rsidP="00DE4D10">
      <w:pPr>
        <w:jc w:val="both"/>
        <w:rPr>
          <w:rFonts w:asciiTheme="majorBidi" w:hAnsiTheme="majorBidi" w:cstheme="majorBidi"/>
          <w:b/>
          <w:bCs/>
          <w:sz w:val="28"/>
          <w:szCs w:val="28"/>
        </w:rPr>
      </w:pPr>
    </w:p>
    <w:p w14:paraId="56FE97B8" w14:textId="77777777" w:rsidR="00361FB4" w:rsidRPr="004650F7" w:rsidRDefault="00620913" w:rsidP="00361FB4">
      <w:pPr>
        <w:pStyle w:val="ListParagraph"/>
        <w:numPr>
          <w:ilvl w:val="0"/>
          <w:numId w:val="4"/>
        </w:num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Provided the elements that every person needs for health and survival and to live in dignity. </w:t>
      </w:r>
    </w:p>
    <w:p w14:paraId="000F50D4" w14:textId="77777777" w:rsidR="00361FB4" w:rsidRPr="004650F7" w:rsidRDefault="00361FB4" w:rsidP="00361FB4">
      <w:pPr>
        <w:jc w:val="both"/>
        <w:rPr>
          <w:rFonts w:asciiTheme="majorBidi" w:hAnsiTheme="majorBidi" w:cstheme="majorBidi"/>
          <w:sz w:val="28"/>
          <w:szCs w:val="28"/>
        </w:rPr>
      </w:pPr>
    </w:p>
    <w:p w14:paraId="669C8677" w14:textId="31ABBBFD" w:rsidR="0082545A" w:rsidRPr="004650F7" w:rsidRDefault="00AF01C2" w:rsidP="001B5DCF">
      <w:pPr>
        <w:pStyle w:val="ListParagraph"/>
        <w:jc w:val="both"/>
        <w:rPr>
          <w:rFonts w:asciiTheme="majorBidi" w:hAnsiTheme="majorBidi" w:cstheme="majorBidi"/>
          <w:sz w:val="28"/>
          <w:szCs w:val="28"/>
          <w:rtl/>
          <w:lang w:bidi="ar-BH"/>
        </w:rPr>
      </w:pPr>
      <w:r w:rsidRPr="004650F7">
        <w:rPr>
          <w:rFonts w:asciiTheme="majorBidi" w:hAnsiTheme="majorBidi" w:cstheme="majorBidi"/>
          <w:sz w:val="28"/>
          <w:szCs w:val="28"/>
        </w:rPr>
        <w:t>The</w:t>
      </w:r>
      <w:r w:rsidRPr="004650F7">
        <w:rPr>
          <w:rFonts w:asciiTheme="majorBidi" w:hAnsiTheme="majorBidi" w:cstheme="majorBidi" w:hint="cs"/>
          <w:sz w:val="28"/>
          <w:szCs w:val="28"/>
          <w:rtl/>
        </w:rPr>
        <w:t xml:space="preserve"> </w:t>
      </w:r>
      <w:r w:rsidRPr="004650F7">
        <w:rPr>
          <w:rFonts w:asciiTheme="majorBidi" w:hAnsiTheme="majorBidi" w:cstheme="majorBidi"/>
          <w:sz w:val="28"/>
          <w:szCs w:val="28"/>
        </w:rPr>
        <w:t>elements</w:t>
      </w:r>
      <w:r w:rsidR="0082545A" w:rsidRPr="004650F7">
        <w:rPr>
          <w:rFonts w:asciiTheme="majorBidi" w:hAnsiTheme="majorBidi" w:cstheme="majorBidi"/>
          <w:sz w:val="28"/>
          <w:szCs w:val="28"/>
        </w:rPr>
        <w:t xml:space="preserve"> of survival and to live in dignity, is safeguarded through the Kingdom of Bahrain national constitution with respect to Article </w:t>
      </w:r>
      <w:r w:rsidR="005E19A4" w:rsidRPr="004650F7">
        <w:rPr>
          <w:rFonts w:asciiTheme="majorBidi" w:hAnsiTheme="majorBidi" w:cstheme="majorBidi"/>
          <w:sz w:val="28"/>
          <w:szCs w:val="28"/>
        </w:rPr>
        <w:t>8</w:t>
      </w:r>
      <w:r w:rsidR="0082545A" w:rsidRPr="004650F7">
        <w:rPr>
          <w:rFonts w:asciiTheme="majorBidi" w:hAnsiTheme="majorBidi" w:cstheme="majorBidi"/>
          <w:sz w:val="28"/>
          <w:szCs w:val="28"/>
        </w:rPr>
        <w:t>(A) which enacts the following “Every citizen is entitled to health care. The state cares for public health and the State ensures the means of prevention and treatment by establishing a variety of hospitals and healthcare institutions.</w:t>
      </w:r>
      <w:r w:rsidRPr="004650F7">
        <w:rPr>
          <w:rFonts w:asciiTheme="majorBidi" w:hAnsiTheme="majorBidi" w:cstheme="majorBidi"/>
          <w:sz w:val="28"/>
          <w:szCs w:val="28"/>
        </w:rPr>
        <w:t>”</w:t>
      </w:r>
      <w:r w:rsidR="0082545A" w:rsidRPr="004650F7">
        <w:rPr>
          <w:rFonts w:asciiTheme="majorBidi" w:hAnsiTheme="majorBidi" w:cstheme="majorBidi"/>
          <w:sz w:val="28"/>
          <w:szCs w:val="28"/>
        </w:rPr>
        <w:t xml:space="preserve"> </w:t>
      </w:r>
    </w:p>
    <w:p w14:paraId="1DDF7EF1" w14:textId="77777777" w:rsidR="00DE4D10" w:rsidRPr="004650F7" w:rsidRDefault="00DE4D10" w:rsidP="00DE4D10">
      <w:pPr>
        <w:jc w:val="both"/>
        <w:rPr>
          <w:rFonts w:asciiTheme="majorBidi" w:hAnsiTheme="majorBidi" w:cstheme="majorBidi"/>
          <w:b/>
          <w:bCs/>
          <w:sz w:val="28"/>
          <w:szCs w:val="28"/>
        </w:rPr>
      </w:pPr>
    </w:p>
    <w:p w14:paraId="2215A065" w14:textId="388C7948" w:rsidR="00620913" w:rsidRPr="004650F7" w:rsidRDefault="00620913" w:rsidP="00620913">
      <w:pPr>
        <w:pStyle w:val="ListParagraph"/>
        <w:numPr>
          <w:ilvl w:val="0"/>
          <w:numId w:val="4"/>
        </w:numPr>
        <w:jc w:val="both"/>
        <w:rPr>
          <w:rFonts w:asciiTheme="majorBidi" w:hAnsiTheme="majorBidi" w:cstheme="majorBidi"/>
          <w:b/>
          <w:bCs/>
          <w:sz w:val="28"/>
          <w:szCs w:val="28"/>
        </w:rPr>
      </w:pPr>
      <w:r w:rsidRPr="004650F7">
        <w:rPr>
          <w:rFonts w:asciiTheme="majorBidi" w:hAnsiTheme="majorBidi" w:cstheme="majorBidi"/>
          <w:b/>
          <w:bCs/>
          <w:sz w:val="28"/>
          <w:szCs w:val="28"/>
        </w:rPr>
        <w:t>Monitored the extent the realization of the human rights to water and sanitation</w:t>
      </w:r>
    </w:p>
    <w:p w14:paraId="00158033" w14:textId="53E3CB1D" w:rsidR="004A4C98" w:rsidRPr="004650F7" w:rsidRDefault="004A4C98" w:rsidP="004A4C98">
      <w:pPr>
        <w:pStyle w:val="ListParagraph"/>
        <w:jc w:val="both"/>
        <w:rPr>
          <w:rFonts w:asciiTheme="majorBidi" w:hAnsiTheme="majorBidi" w:cstheme="majorBidi"/>
          <w:b/>
          <w:bCs/>
          <w:sz w:val="28"/>
          <w:szCs w:val="28"/>
        </w:rPr>
      </w:pPr>
    </w:p>
    <w:p w14:paraId="0AA73DDF" w14:textId="54D50404" w:rsidR="004A4C98" w:rsidRPr="004650F7" w:rsidRDefault="00E4177E" w:rsidP="00E4177E">
      <w:pPr>
        <w:pStyle w:val="ListParagraph"/>
        <w:jc w:val="both"/>
        <w:rPr>
          <w:rFonts w:asciiTheme="majorBidi" w:hAnsiTheme="majorBidi" w:cstheme="majorBidi"/>
          <w:sz w:val="28"/>
          <w:szCs w:val="28"/>
        </w:rPr>
      </w:pPr>
      <w:r w:rsidRPr="004650F7">
        <w:rPr>
          <w:rFonts w:asciiTheme="majorBidi" w:hAnsiTheme="majorBidi" w:cstheme="majorBidi"/>
          <w:sz w:val="28"/>
          <w:szCs w:val="28"/>
        </w:rPr>
        <w:lastRenderedPageBreak/>
        <w:t>In the above-written responses to questions (a) and (b), we mentioned that the Kingdom of Bahrain affirms the principle of equal treatment and the status of human rights and health in government considerations and policies, and this is also guaranteed by all the following: the Constitution of the Kingdom of Bahrain, the program of government action 2019-2022 and Bahrain's economic vision 2030.</w:t>
      </w:r>
    </w:p>
    <w:p w14:paraId="2EBA34E8" w14:textId="77777777" w:rsidR="004A4C98" w:rsidRPr="004650F7" w:rsidRDefault="004A4C98" w:rsidP="00DE4D10">
      <w:pPr>
        <w:ind w:left="360"/>
        <w:jc w:val="both"/>
        <w:rPr>
          <w:rFonts w:asciiTheme="majorBidi" w:hAnsiTheme="majorBidi" w:cstheme="majorBidi"/>
          <w:b/>
          <w:bCs/>
          <w:sz w:val="28"/>
          <w:szCs w:val="28"/>
          <w:rtl/>
          <w:lang w:bidi="ar-BH"/>
        </w:rPr>
      </w:pPr>
    </w:p>
    <w:p w14:paraId="4919AE47" w14:textId="77777777" w:rsidR="00AF01C2" w:rsidRPr="004650F7" w:rsidRDefault="00620913" w:rsidP="00AF01C2">
      <w:pPr>
        <w:pStyle w:val="ListParagraph"/>
        <w:numPr>
          <w:ilvl w:val="0"/>
          <w:numId w:val="4"/>
        </w:numPr>
        <w:jc w:val="both"/>
        <w:rPr>
          <w:rFonts w:asciiTheme="majorBidi" w:hAnsiTheme="majorBidi" w:cstheme="majorBidi"/>
          <w:b/>
          <w:bCs/>
          <w:sz w:val="28"/>
          <w:szCs w:val="28"/>
        </w:rPr>
      </w:pPr>
      <w:r w:rsidRPr="004650F7">
        <w:rPr>
          <w:rFonts w:asciiTheme="majorBidi" w:hAnsiTheme="majorBidi" w:cstheme="majorBidi"/>
          <w:b/>
          <w:bCs/>
          <w:sz w:val="28"/>
          <w:szCs w:val="28"/>
        </w:rPr>
        <w:t>Took measures to prevent treat and control diseases linked</w:t>
      </w:r>
      <w:r w:rsidR="00FE390A" w:rsidRPr="004650F7">
        <w:rPr>
          <w:rFonts w:asciiTheme="majorBidi" w:hAnsiTheme="majorBidi" w:cstheme="majorBidi"/>
          <w:b/>
          <w:bCs/>
          <w:sz w:val="28"/>
          <w:szCs w:val="28"/>
        </w:rPr>
        <w:t xml:space="preserve"> to water and sanitation.  </w:t>
      </w:r>
    </w:p>
    <w:p w14:paraId="4B7FC8AA" w14:textId="7BD35348" w:rsidR="00AF01C2" w:rsidRPr="004650F7" w:rsidRDefault="000235B0" w:rsidP="006748BE">
      <w:pPr>
        <w:pStyle w:val="ListParagraph"/>
        <w:jc w:val="both"/>
        <w:rPr>
          <w:rFonts w:asciiTheme="majorBidi" w:hAnsiTheme="majorBidi" w:cstheme="majorBidi"/>
          <w:sz w:val="28"/>
          <w:szCs w:val="28"/>
        </w:rPr>
      </w:pPr>
      <w:r w:rsidRPr="004650F7">
        <w:rPr>
          <w:rFonts w:asciiTheme="majorBidi" w:hAnsiTheme="majorBidi" w:cstheme="majorBidi"/>
          <w:sz w:val="28"/>
          <w:szCs w:val="28"/>
        </w:rPr>
        <w:t xml:space="preserve">This is </w:t>
      </w:r>
      <w:r w:rsidR="006748BE" w:rsidRPr="004650F7">
        <w:rPr>
          <w:rFonts w:asciiTheme="majorBidi" w:hAnsiTheme="majorBidi" w:cstheme="majorBidi"/>
          <w:sz w:val="28"/>
          <w:szCs w:val="28"/>
          <w:lang w:val="en-GB"/>
        </w:rPr>
        <w:t>the specialization of</w:t>
      </w:r>
      <w:r w:rsidRPr="004650F7">
        <w:rPr>
          <w:rFonts w:asciiTheme="majorBidi" w:hAnsiTheme="majorBidi" w:cstheme="majorBidi"/>
          <w:sz w:val="28"/>
          <w:szCs w:val="28"/>
        </w:rPr>
        <w:t xml:space="preserve"> t</w:t>
      </w:r>
      <w:r w:rsidR="006748BE" w:rsidRPr="004650F7">
        <w:rPr>
          <w:rFonts w:asciiTheme="majorBidi" w:hAnsiTheme="majorBidi" w:cstheme="majorBidi"/>
          <w:sz w:val="28"/>
          <w:szCs w:val="28"/>
        </w:rPr>
        <w:t>he</w:t>
      </w:r>
      <w:r w:rsidRPr="004650F7">
        <w:rPr>
          <w:rFonts w:asciiTheme="majorBidi" w:hAnsiTheme="majorBidi" w:cstheme="majorBidi"/>
          <w:sz w:val="28"/>
          <w:szCs w:val="28"/>
        </w:rPr>
        <w:t xml:space="preserve"> Ministry of Health, </w:t>
      </w:r>
      <w:r w:rsidR="006748BE" w:rsidRPr="004650F7">
        <w:rPr>
          <w:rFonts w:asciiTheme="majorBidi" w:hAnsiTheme="majorBidi" w:cstheme="majorBidi"/>
          <w:sz w:val="28"/>
          <w:szCs w:val="28"/>
        </w:rPr>
        <w:t xml:space="preserve">as </w:t>
      </w:r>
      <w:r w:rsidRPr="004650F7">
        <w:rPr>
          <w:rFonts w:asciiTheme="majorBidi" w:hAnsiTheme="majorBidi" w:cstheme="majorBidi"/>
          <w:sz w:val="28"/>
          <w:szCs w:val="28"/>
        </w:rPr>
        <w:t xml:space="preserve">they are the monitoring agency </w:t>
      </w:r>
      <w:r w:rsidR="006748BE" w:rsidRPr="004650F7">
        <w:rPr>
          <w:rFonts w:asciiTheme="majorBidi" w:hAnsiTheme="majorBidi" w:cstheme="majorBidi"/>
          <w:sz w:val="28"/>
          <w:szCs w:val="28"/>
        </w:rPr>
        <w:t>for</w:t>
      </w:r>
      <w:r w:rsidRPr="004650F7">
        <w:rPr>
          <w:rFonts w:asciiTheme="majorBidi" w:hAnsiTheme="majorBidi" w:cstheme="majorBidi"/>
          <w:sz w:val="28"/>
          <w:szCs w:val="28"/>
        </w:rPr>
        <w:t xml:space="preserve"> control, and as </w:t>
      </w:r>
      <w:r w:rsidR="006748BE" w:rsidRPr="004650F7">
        <w:rPr>
          <w:rFonts w:asciiTheme="majorBidi" w:hAnsiTheme="majorBidi" w:cstheme="majorBidi"/>
          <w:sz w:val="28"/>
          <w:szCs w:val="28"/>
        </w:rPr>
        <w:t xml:space="preserve">to </w:t>
      </w:r>
      <w:r w:rsidRPr="004650F7">
        <w:rPr>
          <w:rFonts w:asciiTheme="majorBidi" w:hAnsiTheme="majorBidi" w:cstheme="majorBidi"/>
          <w:sz w:val="28"/>
          <w:szCs w:val="28"/>
        </w:rPr>
        <w:t>operators</w:t>
      </w:r>
      <w:r w:rsidR="006748BE" w:rsidRPr="004650F7">
        <w:rPr>
          <w:rFonts w:asciiTheme="majorBidi" w:hAnsiTheme="majorBidi" w:cstheme="majorBidi"/>
          <w:sz w:val="28"/>
          <w:szCs w:val="28"/>
        </w:rPr>
        <w:t>,</w:t>
      </w:r>
      <w:r w:rsidRPr="004650F7">
        <w:rPr>
          <w:rFonts w:asciiTheme="majorBidi" w:hAnsiTheme="majorBidi" w:cstheme="majorBidi"/>
          <w:sz w:val="28"/>
          <w:szCs w:val="28"/>
        </w:rPr>
        <w:t xml:space="preserve"> we perform regular essential testing in the lab.</w:t>
      </w:r>
    </w:p>
    <w:p w14:paraId="752EFAF2" w14:textId="77777777" w:rsidR="00FB761C" w:rsidRPr="004650F7" w:rsidRDefault="00FB761C" w:rsidP="006748BE">
      <w:pPr>
        <w:pStyle w:val="ListParagraph"/>
        <w:jc w:val="both"/>
        <w:rPr>
          <w:rFonts w:asciiTheme="majorBidi" w:hAnsiTheme="majorBidi" w:cstheme="majorBidi"/>
          <w:b/>
          <w:bCs/>
          <w:sz w:val="28"/>
          <w:szCs w:val="28"/>
        </w:rPr>
      </w:pPr>
    </w:p>
    <w:p w14:paraId="2DB52ED9" w14:textId="77777777" w:rsidR="00432918" w:rsidRPr="004650F7" w:rsidRDefault="00432918" w:rsidP="00DE4D10">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Principle of accountability (2018) </w:t>
      </w:r>
    </w:p>
    <w:p w14:paraId="1AD2F401" w14:textId="77777777" w:rsidR="00432918" w:rsidRPr="004650F7" w:rsidRDefault="00432918" w:rsidP="00DE4D10">
      <w:pPr>
        <w:jc w:val="both"/>
        <w:rPr>
          <w:rFonts w:asciiTheme="majorBidi" w:hAnsiTheme="majorBidi" w:cstheme="majorBidi"/>
          <w:b/>
          <w:bCs/>
          <w:sz w:val="28"/>
          <w:szCs w:val="28"/>
        </w:rPr>
      </w:pPr>
      <w:r w:rsidRPr="004650F7">
        <w:rPr>
          <w:rFonts w:asciiTheme="majorBidi" w:hAnsiTheme="majorBidi" w:cstheme="majorBidi"/>
          <w:b/>
          <w:bCs/>
          <w:sz w:val="28"/>
          <w:szCs w:val="28"/>
        </w:rPr>
        <w:t>Question 9: In the last decade (2010-2020) what accountability measures exist when responsibilities for services provision are transferred from state to actors other than states (private entities public companies and communities)? Please provide information on the three dimensions of accountability: clear roles and responsibility of actors, the guarantee of individuals to hold actors accountable by requesting explanations and information (“answerability”) and remedial or corrective actions for lack of compliance with performance standards (“enforceability”)</w:t>
      </w:r>
    </w:p>
    <w:p w14:paraId="29E7948B" w14:textId="77777777" w:rsidR="00432918" w:rsidRPr="004650F7" w:rsidRDefault="00432918" w:rsidP="00DE4D10">
      <w:pPr>
        <w:jc w:val="both"/>
        <w:rPr>
          <w:rFonts w:asciiTheme="majorBidi" w:hAnsiTheme="majorBidi" w:cstheme="majorBidi"/>
          <w:b/>
          <w:bCs/>
          <w:sz w:val="28"/>
          <w:szCs w:val="28"/>
        </w:rPr>
      </w:pPr>
    </w:p>
    <w:p w14:paraId="343A6B98" w14:textId="77777777" w:rsidR="00AD45B7" w:rsidRPr="004650F7" w:rsidRDefault="00AD45B7" w:rsidP="00AD45B7">
      <w:pPr>
        <w:rPr>
          <w:rFonts w:asciiTheme="majorBidi" w:hAnsiTheme="majorBidi" w:cstheme="majorBidi"/>
          <w:sz w:val="28"/>
          <w:szCs w:val="28"/>
          <w:u w:val="single"/>
        </w:rPr>
      </w:pPr>
      <w:r w:rsidRPr="004650F7">
        <w:rPr>
          <w:rFonts w:asciiTheme="majorBidi" w:hAnsiTheme="majorBidi" w:cstheme="majorBidi"/>
          <w:sz w:val="28"/>
          <w:szCs w:val="28"/>
          <w:u w:val="single"/>
        </w:rPr>
        <w:t>Roles and responsibilities</w:t>
      </w:r>
    </w:p>
    <w:p w14:paraId="403E6A8E" w14:textId="77777777" w:rsidR="00AD45B7" w:rsidRPr="004650F7" w:rsidRDefault="00AD45B7" w:rsidP="00AD45B7">
      <w:pPr>
        <w:pStyle w:val="ListParagraph"/>
        <w:numPr>
          <w:ilvl w:val="0"/>
          <w:numId w:val="5"/>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Government</w:t>
      </w:r>
    </w:p>
    <w:p w14:paraId="358A963D" w14:textId="045D5785" w:rsidR="00AD45B7" w:rsidRPr="004650F7" w:rsidRDefault="00AD45B7" w:rsidP="00AD45B7">
      <w:pPr>
        <w:pStyle w:val="ListParagraph"/>
        <w:numPr>
          <w:ilvl w:val="1"/>
          <w:numId w:val="5"/>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lastRenderedPageBreak/>
        <w:t xml:space="preserve">Dedicated experienced contract manager to monitor the performance of the service delivery provider </w:t>
      </w:r>
      <w:r w:rsidR="00204B39" w:rsidRPr="004650F7">
        <w:rPr>
          <w:rFonts w:asciiTheme="majorBidi" w:eastAsia="Times New Roman" w:hAnsiTheme="majorBidi" w:cstheme="majorBidi"/>
          <w:sz w:val="28"/>
          <w:szCs w:val="28"/>
          <w:lang w:val="en-GB" w:eastAsia="fr-FR"/>
        </w:rPr>
        <w:t>in line</w:t>
      </w:r>
      <w:r w:rsidRPr="004650F7">
        <w:rPr>
          <w:rFonts w:asciiTheme="majorBidi" w:eastAsia="Times New Roman" w:hAnsiTheme="majorBidi" w:cstheme="majorBidi"/>
          <w:sz w:val="28"/>
          <w:szCs w:val="28"/>
          <w:lang w:val="en-GB" w:eastAsia="fr-FR"/>
        </w:rPr>
        <w:t xml:space="preserve"> the</w:t>
      </w:r>
      <w:r w:rsidR="00204B39" w:rsidRPr="004650F7">
        <w:rPr>
          <w:rFonts w:asciiTheme="majorBidi" w:eastAsia="Times New Roman" w:hAnsiTheme="majorBidi" w:cstheme="majorBidi"/>
          <w:sz w:val="28"/>
          <w:szCs w:val="28"/>
          <w:lang w:val="en-GB" w:eastAsia="fr-FR"/>
        </w:rPr>
        <w:t xml:space="preserve"> </w:t>
      </w:r>
      <w:r w:rsidRPr="004650F7">
        <w:rPr>
          <w:rFonts w:asciiTheme="majorBidi" w:eastAsia="Times New Roman" w:hAnsiTheme="majorBidi" w:cstheme="majorBidi"/>
          <w:sz w:val="28"/>
          <w:szCs w:val="28"/>
          <w:lang w:val="en-GB" w:eastAsia="fr-FR"/>
        </w:rPr>
        <w:t>detailed and specific PFI/PPP performance contract</w:t>
      </w:r>
    </w:p>
    <w:p w14:paraId="20B27508" w14:textId="77777777" w:rsidR="00AD45B7" w:rsidRPr="004650F7" w:rsidRDefault="00AD45B7" w:rsidP="00AD45B7">
      <w:pPr>
        <w:pStyle w:val="ListParagraph"/>
        <w:numPr>
          <w:ilvl w:val="0"/>
          <w:numId w:val="5"/>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Private entity</w:t>
      </w:r>
    </w:p>
    <w:p w14:paraId="794089B2" w14:textId="77777777" w:rsidR="00AD45B7" w:rsidRPr="004650F7" w:rsidRDefault="00AD45B7" w:rsidP="00AD45B7">
      <w:pPr>
        <w:pStyle w:val="ListParagraph"/>
        <w:numPr>
          <w:ilvl w:val="1"/>
          <w:numId w:val="5"/>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Consortium of experienced international companies with specialist experienced and suitably qualified professional staff capable of delivering the services in accordance with the terms of the PFI contract</w:t>
      </w:r>
    </w:p>
    <w:p w14:paraId="3BEF710B" w14:textId="77777777" w:rsidR="00AD45B7" w:rsidRPr="004650F7" w:rsidRDefault="00AD45B7" w:rsidP="00AD45B7">
      <w:pPr>
        <w:rPr>
          <w:rFonts w:asciiTheme="majorBidi" w:hAnsiTheme="majorBidi" w:cstheme="majorBidi"/>
          <w:sz w:val="28"/>
          <w:szCs w:val="28"/>
        </w:rPr>
      </w:pPr>
    </w:p>
    <w:p w14:paraId="6BD084BE" w14:textId="77777777" w:rsidR="00AD45B7" w:rsidRPr="004650F7" w:rsidRDefault="00AD45B7" w:rsidP="00AD45B7">
      <w:pPr>
        <w:rPr>
          <w:rFonts w:asciiTheme="majorBidi" w:hAnsiTheme="majorBidi" w:cstheme="majorBidi"/>
          <w:sz w:val="28"/>
          <w:szCs w:val="28"/>
          <w:u w:val="single"/>
        </w:rPr>
      </w:pPr>
      <w:r w:rsidRPr="004650F7">
        <w:rPr>
          <w:rFonts w:asciiTheme="majorBidi" w:hAnsiTheme="majorBidi" w:cstheme="majorBidi"/>
          <w:sz w:val="28"/>
          <w:szCs w:val="28"/>
          <w:u w:val="single"/>
        </w:rPr>
        <w:t>Guarantee of individuals to hold parties to account</w:t>
      </w:r>
    </w:p>
    <w:p w14:paraId="39814D62" w14:textId="77777777" w:rsidR="00AD45B7" w:rsidRPr="004650F7" w:rsidRDefault="00AD45B7" w:rsidP="00AD45B7">
      <w:pPr>
        <w:pStyle w:val="ListParagraph"/>
        <w:numPr>
          <w:ilvl w:val="0"/>
          <w:numId w:val="6"/>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Government</w:t>
      </w:r>
    </w:p>
    <w:p w14:paraId="308272DB" w14:textId="6425434F" w:rsidR="00AD45B7" w:rsidRPr="004650F7" w:rsidRDefault="00AD45B7" w:rsidP="00AD45B7">
      <w:pPr>
        <w:pStyle w:val="ListParagraph"/>
        <w:numPr>
          <w:ilvl w:val="1"/>
          <w:numId w:val="6"/>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Detailed and transparent performance management and reporting requirements within the PFI contract with punitive financial penalty mechanism for non-compliance</w:t>
      </w:r>
      <w:r w:rsidR="00204B39" w:rsidRPr="004650F7">
        <w:rPr>
          <w:rFonts w:asciiTheme="majorBidi" w:eastAsia="Times New Roman" w:hAnsiTheme="majorBidi" w:cstheme="majorBidi"/>
          <w:sz w:val="28"/>
          <w:szCs w:val="28"/>
          <w:lang w:val="en-GB" w:eastAsia="fr-FR"/>
        </w:rPr>
        <w:t>.</w:t>
      </w:r>
    </w:p>
    <w:p w14:paraId="177D15A0" w14:textId="1C181D35" w:rsidR="00AD45B7" w:rsidRPr="004650F7" w:rsidRDefault="00AD45B7" w:rsidP="00AD45B7">
      <w:pPr>
        <w:pStyle w:val="ListParagraph"/>
        <w:numPr>
          <w:ilvl w:val="1"/>
          <w:numId w:val="6"/>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 xml:space="preserve">Application of an agreed spreadsheet based reporting and invoicing mechanisms with clear </w:t>
      </w:r>
      <w:r w:rsidR="00204B39" w:rsidRPr="004650F7">
        <w:rPr>
          <w:rFonts w:asciiTheme="majorBidi" w:eastAsia="Times New Roman" w:hAnsiTheme="majorBidi" w:cstheme="majorBidi"/>
          <w:sz w:val="28"/>
          <w:szCs w:val="28"/>
          <w:lang w:val="en-GB" w:eastAsia="fr-FR"/>
        </w:rPr>
        <w:t>logic-based</w:t>
      </w:r>
      <w:r w:rsidRPr="004650F7">
        <w:rPr>
          <w:rFonts w:asciiTheme="majorBidi" w:eastAsia="Times New Roman" w:hAnsiTheme="majorBidi" w:cstheme="majorBidi"/>
          <w:sz w:val="28"/>
          <w:szCs w:val="28"/>
          <w:lang w:val="en-GB" w:eastAsia="fr-FR"/>
        </w:rPr>
        <w:t xml:space="preserve"> penalty mechanism formulae for non-compliance with performance standards</w:t>
      </w:r>
      <w:r w:rsidR="00204B39" w:rsidRPr="004650F7">
        <w:rPr>
          <w:rFonts w:asciiTheme="majorBidi" w:eastAsia="Times New Roman" w:hAnsiTheme="majorBidi" w:cstheme="majorBidi"/>
          <w:sz w:val="28"/>
          <w:szCs w:val="28"/>
          <w:lang w:val="en-GB" w:eastAsia="fr-FR"/>
        </w:rPr>
        <w:t>.</w:t>
      </w:r>
    </w:p>
    <w:p w14:paraId="34B35B57" w14:textId="1CB6639C" w:rsidR="00AD45B7" w:rsidRPr="004650F7" w:rsidRDefault="00AD45B7" w:rsidP="00AD45B7">
      <w:pPr>
        <w:pStyle w:val="ListParagraph"/>
        <w:numPr>
          <w:ilvl w:val="1"/>
          <w:numId w:val="6"/>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 xml:space="preserve">Scrutiny of the correct application and checking of the above by a number of personnel within various government departments reviewing both </w:t>
      </w:r>
      <w:r w:rsidR="00204B39" w:rsidRPr="004650F7">
        <w:rPr>
          <w:rFonts w:asciiTheme="majorBidi" w:eastAsia="Times New Roman" w:hAnsiTheme="majorBidi" w:cstheme="majorBidi"/>
          <w:sz w:val="28"/>
          <w:szCs w:val="28"/>
          <w:lang w:val="en-GB" w:eastAsia="fr-FR"/>
        </w:rPr>
        <w:t>the performance</w:t>
      </w:r>
      <w:r w:rsidRPr="004650F7">
        <w:rPr>
          <w:rFonts w:asciiTheme="majorBidi" w:eastAsia="Times New Roman" w:hAnsiTheme="majorBidi" w:cstheme="majorBidi"/>
          <w:sz w:val="28"/>
          <w:szCs w:val="28"/>
          <w:lang w:val="en-GB" w:eastAsia="fr-FR"/>
        </w:rPr>
        <w:t xml:space="preserve"> assessment and the authorisation of the payment</w:t>
      </w:r>
      <w:r w:rsidR="00204B39" w:rsidRPr="004650F7">
        <w:rPr>
          <w:rFonts w:asciiTheme="majorBidi" w:eastAsia="Times New Roman" w:hAnsiTheme="majorBidi" w:cstheme="majorBidi"/>
          <w:sz w:val="28"/>
          <w:szCs w:val="28"/>
          <w:lang w:val="en-GB" w:eastAsia="fr-FR"/>
        </w:rPr>
        <w:t>.</w:t>
      </w:r>
    </w:p>
    <w:p w14:paraId="5FC3E5A1" w14:textId="77777777" w:rsidR="00AD45B7" w:rsidRPr="004650F7" w:rsidRDefault="00AD45B7" w:rsidP="00AD45B7">
      <w:pPr>
        <w:rPr>
          <w:rFonts w:asciiTheme="majorBidi" w:hAnsiTheme="majorBidi" w:cstheme="majorBidi"/>
          <w:sz w:val="28"/>
          <w:szCs w:val="28"/>
        </w:rPr>
      </w:pPr>
    </w:p>
    <w:p w14:paraId="794D4733" w14:textId="77777777" w:rsidR="00AD45B7" w:rsidRPr="004650F7" w:rsidRDefault="00AD45B7" w:rsidP="00AD45B7">
      <w:pPr>
        <w:rPr>
          <w:rFonts w:asciiTheme="majorBidi" w:hAnsiTheme="majorBidi" w:cstheme="majorBidi"/>
          <w:sz w:val="28"/>
          <w:szCs w:val="28"/>
          <w:u w:val="single"/>
        </w:rPr>
      </w:pPr>
      <w:r w:rsidRPr="004650F7">
        <w:rPr>
          <w:rFonts w:asciiTheme="majorBidi" w:hAnsiTheme="majorBidi" w:cstheme="majorBidi"/>
          <w:sz w:val="28"/>
          <w:szCs w:val="28"/>
          <w:u w:val="single"/>
        </w:rPr>
        <w:t>Remedial actions for lack of performance</w:t>
      </w:r>
    </w:p>
    <w:p w14:paraId="24B15715" w14:textId="77777777" w:rsidR="00AD45B7" w:rsidRPr="004650F7" w:rsidRDefault="00AD45B7" w:rsidP="00AD45B7">
      <w:pPr>
        <w:pStyle w:val="ListParagraph"/>
        <w:numPr>
          <w:ilvl w:val="0"/>
          <w:numId w:val="6"/>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Government</w:t>
      </w:r>
    </w:p>
    <w:p w14:paraId="4266754E" w14:textId="77777777" w:rsidR="00AD45B7" w:rsidRPr="004650F7" w:rsidRDefault="00AD45B7" w:rsidP="00AD45B7">
      <w:pPr>
        <w:pStyle w:val="ListParagraph"/>
        <w:numPr>
          <w:ilvl w:val="1"/>
          <w:numId w:val="6"/>
        </w:numPr>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lastRenderedPageBreak/>
        <w:t>Application of detailed and prescriptive reporting and invoiced based punitive financial penalties for non-compliance with performance standards.</w:t>
      </w:r>
    </w:p>
    <w:p w14:paraId="6FAEFF69" w14:textId="77777777" w:rsidR="00AD45B7" w:rsidRPr="004650F7" w:rsidRDefault="00AD45B7" w:rsidP="00AD45B7">
      <w:pPr>
        <w:rPr>
          <w:rFonts w:asciiTheme="majorBidi" w:hAnsiTheme="majorBidi" w:cstheme="majorBidi"/>
          <w:sz w:val="28"/>
          <w:szCs w:val="28"/>
        </w:rPr>
      </w:pPr>
    </w:p>
    <w:p w14:paraId="27894353" w14:textId="77777777" w:rsidR="007416FC" w:rsidRPr="004650F7" w:rsidRDefault="007416FC" w:rsidP="00DE4D10">
      <w:pPr>
        <w:jc w:val="both"/>
        <w:rPr>
          <w:rFonts w:asciiTheme="majorBidi" w:hAnsiTheme="majorBidi" w:cstheme="majorBidi"/>
          <w:b/>
          <w:bCs/>
          <w:sz w:val="28"/>
          <w:szCs w:val="28"/>
        </w:rPr>
      </w:pPr>
      <w:r w:rsidRPr="004650F7">
        <w:rPr>
          <w:rFonts w:asciiTheme="majorBidi" w:hAnsiTheme="majorBidi" w:cstheme="majorBidi"/>
          <w:b/>
          <w:bCs/>
          <w:sz w:val="28"/>
          <w:szCs w:val="28"/>
        </w:rPr>
        <w:t>Question 10: In the last decade (2010-2020)</w:t>
      </w:r>
      <w:r w:rsidR="00481D35" w:rsidRPr="004650F7">
        <w:rPr>
          <w:rFonts w:asciiTheme="majorBidi" w:hAnsiTheme="majorBidi" w:cstheme="majorBidi"/>
          <w:b/>
          <w:bCs/>
          <w:sz w:val="28"/>
          <w:szCs w:val="28"/>
        </w:rPr>
        <w:t>,</w:t>
      </w:r>
      <w:r w:rsidRPr="004650F7">
        <w:rPr>
          <w:rFonts w:asciiTheme="majorBidi" w:hAnsiTheme="majorBidi" w:cstheme="majorBidi"/>
          <w:b/>
          <w:bCs/>
          <w:sz w:val="28"/>
          <w:szCs w:val="28"/>
        </w:rPr>
        <w:t xml:space="preserve"> what measures have been taken to identify informal providers of water and sanitation services and put </w:t>
      </w:r>
      <w:r w:rsidR="00520B1C" w:rsidRPr="004650F7">
        <w:rPr>
          <w:rFonts w:asciiTheme="majorBidi" w:hAnsiTheme="majorBidi" w:cstheme="majorBidi"/>
          <w:b/>
          <w:bCs/>
          <w:sz w:val="28"/>
          <w:szCs w:val="28"/>
        </w:rPr>
        <w:t>in place regulations for those providers making</w:t>
      </w:r>
      <w:r w:rsidR="00B85124" w:rsidRPr="004650F7">
        <w:rPr>
          <w:rFonts w:asciiTheme="majorBidi" w:hAnsiTheme="majorBidi" w:cstheme="majorBidi"/>
          <w:b/>
          <w:bCs/>
          <w:sz w:val="28"/>
          <w:szCs w:val="28"/>
        </w:rPr>
        <w:t xml:space="preserve"> accountability mechanisms</w:t>
      </w:r>
      <w:r w:rsidR="003534B0" w:rsidRPr="004650F7">
        <w:rPr>
          <w:rFonts w:asciiTheme="majorBidi" w:hAnsiTheme="majorBidi" w:cstheme="majorBidi"/>
          <w:b/>
          <w:bCs/>
          <w:sz w:val="28"/>
          <w:szCs w:val="28"/>
        </w:rPr>
        <w:t xml:space="preserve">? </w:t>
      </w:r>
    </w:p>
    <w:p w14:paraId="57E89B72" w14:textId="77777777" w:rsidR="003534B0" w:rsidRPr="004650F7" w:rsidRDefault="003534B0" w:rsidP="00DE4D10">
      <w:pPr>
        <w:jc w:val="both"/>
        <w:rPr>
          <w:rFonts w:asciiTheme="majorBidi" w:hAnsiTheme="majorBidi" w:cstheme="majorBidi"/>
          <w:b/>
          <w:bCs/>
          <w:sz w:val="28"/>
          <w:szCs w:val="28"/>
        </w:rPr>
      </w:pPr>
    </w:p>
    <w:p w14:paraId="11A04B85" w14:textId="77777777" w:rsidR="00535E3E" w:rsidRPr="004650F7" w:rsidRDefault="00922060" w:rsidP="00DE4D10">
      <w:pPr>
        <w:jc w:val="both"/>
        <w:rPr>
          <w:rFonts w:asciiTheme="majorBidi" w:hAnsiTheme="majorBidi" w:cstheme="majorBidi"/>
          <w:sz w:val="28"/>
          <w:szCs w:val="28"/>
        </w:rPr>
      </w:pPr>
      <w:r w:rsidRPr="004650F7">
        <w:rPr>
          <w:rFonts w:asciiTheme="majorBidi" w:hAnsiTheme="majorBidi" w:cstheme="majorBidi"/>
          <w:sz w:val="28"/>
          <w:szCs w:val="28"/>
        </w:rPr>
        <w:t xml:space="preserve">Not Applicable. </w:t>
      </w:r>
    </w:p>
    <w:p w14:paraId="4D7DDE65" w14:textId="77777777" w:rsidR="00922060" w:rsidRPr="004650F7" w:rsidRDefault="00922060" w:rsidP="00DE4D10">
      <w:pPr>
        <w:jc w:val="both"/>
        <w:rPr>
          <w:rFonts w:asciiTheme="majorBidi" w:hAnsiTheme="majorBidi" w:cstheme="majorBidi"/>
          <w:b/>
          <w:bCs/>
          <w:sz w:val="28"/>
          <w:szCs w:val="28"/>
        </w:rPr>
      </w:pPr>
    </w:p>
    <w:p w14:paraId="70C9A18E" w14:textId="77777777" w:rsidR="003534B0" w:rsidRPr="004650F7" w:rsidRDefault="003534B0" w:rsidP="00DE4D10">
      <w:pPr>
        <w:jc w:val="both"/>
        <w:rPr>
          <w:rFonts w:asciiTheme="majorBidi" w:hAnsiTheme="majorBidi" w:cstheme="majorBidi"/>
          <w:b/>
          <w:bCs/>
          <w:sz w:val="28"/>
          <w:szCs w:val="28"/>
        </w:rPr>
      </w:pPr>
    </w:p>
    <w:p w14:paraId="0247AEC3" w14:textId="77777777" w:rsidR="003534B0" w:rsidRPr="004650F7" w:rsidRDefault="003534B0" w:rsidP="00DE4D10">
      <w:pPr>
        <w:jc w:val="both"/>
        <w:rPr>
          <w:rFonts w:asciiTheme="majorBidi" w:hAnsiTheme="majorBidi" w:cstheme="majorBidi"/>
          <w:b/>
          <w:bCs/>
          <w:sz w:val="28"/>
          <w:szCs w:val="28"/>
        </w:rPr>
      </w:pPr>
      <w:r w:rsidRPr="004650F7">
        <w:rPr>
          <w:rFonts w:asciiTheme="majorBidi" w:hAnsiTheme="majorBidi" w:cstheme="majorBidi"/>
          <w:b/>
          <w:bCs/>
          <w:sz w:val="28"/>
          <w:szCs w:val="28"/>
        </w:rPr>
        <w:t>Question 11: In the last decade (2010 -2020</w:t>
      </w:r>
      <w:r w:rsidR="00481D35" w:rsidRPr="004650F7">
        <w:rPr>
          <w:rFonts w:asciiTheme="majorBidi" w:hAnsiTheme="majorBidi" w:cstheme="majorBidi"/>
          <w:b/>
          <w:bCs/>
          <w:sz w:val="28"/>
          <w:szCs w:val="28"/>
        </w:rPr>
        <w:t>),</w:t>
      </w:r>
      <w:r w:rsidRPr="004650F7">
        <w:rPr>
          <w:rFonts w:asciiTheme="majorBidi" w:hAnsiTheme="majorBidi" w:cstheme="majorBidi"/>
          <w:b/>
          <w:bCs/>
          <w:sz w:val="28"/>
          <w:szCs w:val="28"/>
        </w:rPr>
        <w:t xml:space="preserve"> what measures have been taken to establish an effective oversight system to trace the conduct of actors in the water and sanitation sector and to assess whether performance standards are met? What mechanisms exists that would enforce decisions on other accountable actors? </w:t>
      </w:r>
    </w:p>
    <w:p w14:paraId="13083128" w14:textId="77777777" w:rsidR="003B234D" w:rsidRPr="004650F7" w:rsidRDefault="003B234D" w:rsidP="00DE4D10">
      <w:pPr>
        <w:jc w:val="both"/>
        <w:rPr>
          <w:rFonts w:asciiTheme="majorBidi" w:hAnsiTheme="majorBidi" w:cstheme="majorBidi"/>
          <w:b/>
          <w:bCs/>
          <w:sz w:val="28"/>
          <w:szCs w:val="28"/>
        </w:rPr>
      </w:pPr>
    </w:p>
    <w:p w14:paraId="3C52757E" w14:textId="71BC3E74" w:rsidR="00A24AED" w:rsidRPr="004650F7" w:rsidRDefault="00C3550E" w:rsidP="00A24AED">
      <w:pPr>
        <w:pStyle w:val="ListParagraph"/>
        <w:numPr>
          <w:ilvl w:val="0"/>
          <w:numId w:val="7"/>
        </w:numPr>
        <w:ind w:left="360"/>
        <w:jc w:val="both"/>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Pe</w:t>
      </w:r>
      <w:r w:rsidR="00A24AED" w:rsidRPr="004650F7">
        <w:rPr>
          <w:rFonts w:asciiTheme="majorBidi" w:eastAsia="Times New Roman" w:hAnsiTheme="majorBidi" w:cstheme="majorBidi"/>
          <w:sz w:val="28"/>
          <w:szCs w:val="28"/>
          <w:lang w:val="en-GB" w:eastAsia="fr-FR"/>
        </w:rPr>
        <w:t xml:space="preserve">rformance standards are mainly the effluent standards of TSE and sewage.  </w:t>
      </w:r>
    </w:p>
    <w:p w14:paraId="35BDC337" w14:textId="77777777" w:rsidR="004B17F3" w:rsidRPr="004650F7" w:rsidRDefault="00A24AED" w:rsidP="00A24AED">
      <w:pPr>
        <w:pStyle w:val="ListParagraph"/>
        <w:numPr>
          <w:ilvl w:val="0"/>
          <w:numId w:val="7"/>
        </w:numPr>
        <w:ind w:left="360"/>
        <w:jc w:val="both"/>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 xml:space="preserve">Effective oversight </w:t>
      </w:r>
      <w:r w:rsidR="004B17F3" w:rsidRPr="004650F7">
        <w:rPr>
          <w:rFonts w:asciiTheme="majorBidi" w:eastAsia="Times New Roman" w:hAnsiTheme="majorBidi" w:cstheme="majorBidi"/>
          <w:sz w:val="28"/>
          <w:szCs w:val="28"/>
          <w:lang w:val="en-GB" w:eastAsia="fr-FR"/>
        </w:rPr>
        <w:t>system</w:t>
      </w:r>
      <w:r w:rsidRPr="004650F7">
        <w:rPr>
          <w:rFonts w:asciiTheme="majorBidi" w:eastAsia="Times New Roman" w:hAnsiTheme="majorBidi" w:cstheme="majorBidi"/>
          <w:sz w:val="28"/>
          <w:szCs w:val="28"/>
          <w:lang w:val="en-GB" w:eastAsia="fr-FR"/>
        </w:rPr>
        <w:t xml:space="preserve"> is SOP and testing as well as Design according to standards to </w:t>
      </w:r>
      <w:r w:rsidR="004B17F3" w:rsidRPr="004650F7">
        <w:rPr>
          <w:rFonts w:asciiTheme="majorBidi" w:eastAsia="Times New Roman" w:hAnsiTheme="majorBidi" w:cstheme="majorBidi"/>
          <w:sz w:val="28"/>
          <w:szCs w:val="28"/>
          <w:lang w:val="en-GB" w:eastAsia="fr-FR"/>
        </w:rPr>
        <w:t>ensure</w:t>
      </w:r>
      <w:r w:rsidRPr="004650F7">
        <w:rPr>
          <w:rFonts w:asciiTheme="majorBidi" w:eastAsia="Times New Roman" w:hAnsiTheme="majorBidi" w:cstheme="majorBidi"/>
          <w:sz w:val="28"/>
          <w:szCs w:val="28"/>
          <w:lang w:val="en-GB" w:eastAsia="fr-FR"/>
        </w:rPr>
        <w:t xml:space="preserve"> that performance standards are met.  </w:t>
      </w:r>
    </w:p>
    <w:p w14:paraId="427248D3" w14:textId="0FB46EE6" w:rsidR="00A24AED" w:rsidRPr="004650F7" w:rsidRDefault="004B17F3" w:rsidP="00A24AED">
      <w:pPr>
        <w:pStyle w:val="ListParagraph"/>
        <w:numPr>
          <w:ilvl w:val="0"/>
          <w:numId w:val="7"/>
        </w:numPr>
        <w:ind w:left="360"/>
        <w:jc w:val="both"/>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t>In terms of</w:t>
      </w:r>
      <w:r w:rsidR="00A24AED" w:rsidRPr="004650F7">
        <w:rPr>
          <w:rFonts w:asciiTheme="majorBidi" w:eastAsia="Times New Roman" w:hAnsiTheme="majorBidi" w:cstheme="majorBidi"/>
          <w:sz w:val="28"/>
          <w:szCs w:val="28"/>
          <w:lang w:val="en-GB" w:eastAsia="fr-FR"/>
        </w:rPr>
        <w:t xml:space="preserve"> design, we should place monitoring station and design the system to meet the performance standards such as effluent, </w:t>
      </w:r>
      <w:r w:rsidRPr="004650F7">
        <w:rPr>
          <w:rFonts w:asciiTheme="majorBidi" w:eastAsia="Times New Roman" w:hAnsiTheme="majorBidi" w:cstheme="majorBidi"/>
          <w:sz w:val="28"/>
          <w:szCs w:val="28"/>
          <w:lang w:val="en-GB" w:eastAsia="fr-FR"/>
        </w:rPr>
        <w:t>odour</w:t>
      </w:r>
      <w:r w:rsidR="00A24AED" w:rsidRPr="004650F7">
        <w:rPr>
          <w:rFonts w:asciiTheme="majorBidi" w:eastAsia="Times New Roman" w:hAnsiTheme="majorBidi" w:cstheme="majorBidi"/>
          <w:sz w:val="28"/>
          <w:szCs w:val="28"/>
          <w:lang w:val="en-GB" w:eastAsia="fr-FR"/>
        </w:rPr>
        <w:t>, sedimentation, etc.</w:t>
      </w:r>
    </w:p>
    <w:p w14:paraId="3560AFA1" w14:textId="77777777" w:rsidR="00A24AED" w:rsidRPr="004650F7" w:rsidRDefault="00A24AED" w:rsidP="00A24AED">
      <w:pPr>
        <w:pStyle w:val="ListParagraph"/>
        <w:numPr>
          <w:ilvl w:val="0"/>
          <w:numId w:val="7"/>
        </w:numPr>
        <w:ind w:left="360"/>
        <w:jc w:val="both"/>
        <w:rPr>
          <w:rFonts w:asciiTheme="majorBidi" w:eastAsia="Times New Roman" w:hAnsiTheme="majorBidi" w:cstheme="majorBidi"/>
          <w:sz w:val="28"/>
          <w:szCs w:val="28"/>
          <w:lang w:val="en-GB" w:eastAsia="fr-FR"/>
        </w:rPr>
      </w:pPr>
      <w:r w:rsidRPr="004650F7">
        <w:rPr>
          <w:rFonts w:asciiTheme="majorBidi" w:eastAsia="Times New Roman" w:hAnsiTheme="majorBidi" w:cstheme="majorBidi"/>
          <w:sz w:val="28"/>
          <w:szCs w:val="28"/>
          <w:lang w:val="en-GB" w:eastAsia="fr-FR"/>
        </w:rPr>
        <w:lastRenderedPageBreak/>
        <w:t xml:space="preserve">Measure taken in the last ten years:   SOP, Testing, Design of STPs, new STPs (Hamala and Madinat Salman, Expansion of Tubli, Trunk lines, effluent test results, odor monitoring, etc. </w:t>
      </w:r>
    </w:p>
    <w:p w14:paraId="593E7952" w14:textId="77777777" w:rsidR="008F7977" w:rsidRPr="004650F7" w:rsidRDefault="008F7977" w:rsidP="00DE4D10">
      <w:pPr>
        <w:jc w:val="both"/>
        <w:rPr>
          <w:rFonts w:asciiTheme="majorBidi" w:hAnsiTheme="majorBidi" w:cstheme="majorBidi"/>
          <w:sz w:val="28"/>
          <w:szCs w:val="28"/>
          <w:lang w:val="en-US"/>
        </w:rPr>
      </w:pPr>
    </w:p>
    <w:p w14:paraId="4CC123B8" w14:textId="77777777" w:rsidR="003534B0" w:rsidRPr="004650F7" w:rsidRDefault="00D051A1" w:rsidP="00DE4D10">
      <w:pPr>
        <w:jc w:val="both"/>
        <w:rPr>
          <w:rFonts w:asciiTheme="majorBidi" w:hAnsiTheme="majorBidi" w:cstheme="majorBidi"/>
          <w:b/>
          <w:bCs/>
          <w:sz w:val="28"/>
          <w:szCs w:val="28"/>
        </w:rPr>
      </w:pPr>
      <w:r w:rsidRPr="004650F7">
        <w:rPr>
          <w:rFonts w:asciiTheme="majorBidi" w:hAnsiTheme="majorBidi" w:cstheme="majorBidi"/>
          <w:b/>
          <w:bCs/>
          <w:sz w:val="28"/>
          <w:szCs w:val="28"/>
        </w:rPr>
        <w:t>Spheres of Life beyond the househol</w:t>
      </w:r>
      <w:r w:rsidR="0000580B" w:rsidRPr="004650F7">
        <w:rPr>
          <w:rFonts w:asciiTheme="majorBidi" w:hAnsiTheme="majorBidi" w:cstheme="majorBidi"/>
          <w:b/>
          <w:bCs/>
          <w:sz w:val="28"/>
          <w:szCs w:val="28"/>
        </w:rPr>
        <w:t xml:space="preserve">d (2019) </w:t>
      </w:r>
    </w:p>
    <w:p w14:paraId="28841706" w14:textId="77777777" w:rsidR="00D051A1" w:rsidRPr="004650F7" w:rsidRDefault="00D051A1" w:rsidP="00DE4D10">
      <w:pPr>
        <w:jc w:val="both"/>
        <w:rPr>
          <w:rFonts w:asciiTheme="majorBidi" w:hAnsiTheme="majorBidi" w:cstheme="majorBidi"/>
          <w:b/>
          <w:bCs/>
          <w:sz w:val="28"/>
          <w:szCs w:val="28"/>
        </w:rPr>
      </w:pPr>
    </w:p>
    <w:p w14:paraId="6E73F81A" w14:textId="77777777" w:rsidR="003534B0" w:rsidRPr="004650F7" w:rsidRDefault="00D051A1" w:rsidP="00D051A1">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12: In the last decade (2010-2020) ,what measures have been in place to include water and sanitation in spheres of life beyond the household and particularly in public spaces in national policies plans and implementation strategies with a view to ensuring access which complies with the normative content of the human rights to water and sanitation and the principles of human rights?  </w:t>
      </w:r>
    </w:p>
    <w:p w14:paraId="7201DCC0" w14:textId="77777777" w:rsidR="001F18A8" w:rsidRPr="004650F7" w:rsidRDefault="001F18A8" w:rsidP="00D051A1">
      <w:pPr>
        <w:jc w:val="both"/>
        <w:rPr>
          <w:rFonts w:asciiTheme="majorBidi" w:hAnsiTheme="majorBidi" w:cstheme="majorBidi"/>
          <w:b/>
          <w:bCs/>
          <w:sz w:val="28"/>
          <w:szCs w:val="28"/>
        </w:rPr>
      </w:pPr>
    </w:p>
    <w:p w14:paraId="4C7EB3C0" w14:textId="77777777" w:rsidR="003E1845" w:rsidRPr="004650F7" w:rsidRDefault="007A6EB3" w:rsidP="001B5DCF">
      <w:pPr>
        <w:pStyle w:val="ListParagraph"/>
        <w:numPr>
          <w:ilvl w:val="0"/>
          <w:numId w:val="12"/>
        </w:numPr>
        <w:jc w:val="both"/>
        <w:rPr>
          <w:rFonts w:asciiTheme="majorBidi" w:hAnsiTheme="majorBidi" w:cstheme="majorBidi"/>
          <w:sz w:val="28"/>
          <w:szCs w:val="28"/>
        </w:rPr>
      </w:pPr>
      <w:r w:rsidRPr="004650F7">
        <w:rPr>
          <w:rFonts w:asciiTheme="majorBidi" w:hAnsiTheme="majorBidi" w:cstheme="majorBidi"/>
          <w:sz w:val="28"/>
          <w:szCs w:val="28"/>
        </w:rPr>
        <w:t xml:space="preserve">In </w:t>
      </w:r>
      <w:r w:rsidR="00D64303" w:rsidRPr="004650F7">
        <w:rPr>
          <w:rFonts w:asciiTheme="majorBidi" w:hAnsiTheme="majorBidi" w:cstheme="majorBidi"/>
          <w:sz w:val="28"/>
          <w:szCs w:val="28"/>
        </w:rPr>
        <w:t>its</w:t>
      </w:r>
      <w:r w:rsidRPr="004650F7">
        <w:rPr>
          <w:rFonts w:asciiTheme="majorBidi" w:hAnsiTheme="majorBidi" w:cstheme="majorBidi"/>
          <w:sz w:val="28"/>
          <w:szCs w:val="28"/>
        </w:rPr>
        <w:t xml:space="preserve"> continuous </w:t>
      </w:r>
      <w:r w:rsidR="00D64303" w:rsidRPr="004650F7">
        <w:rPr>
          <w:rFonts w:asciiTheme="majorBidi" w:hAnsiTheme="majorBidi" w:cstheme="majorBidi"/>
          <w:sz w:val="28"/>
          <w:szCs w:val="28"/>
        </w:rPr>
        <w:t xml:space="preserve">effort in underlining </w:t>
      </w:r>
      <w:r w:rsidRPr="004650F7">
        <w:rPr>
          <w:rFonts w:asciiTheme="majorBidi" w:hAnsiTheme="majorBidi" w:cstheme="majorBidi"/>
          <w:sz w:val="28"/>
          <w:szCs w:val="28"/>
        </w:rPr>
        <w:t>the importance of incorporating measures to enhance water sanitation</w:t>
      </w:r>
      <w:r w:rsidR="00D64303" w:rsidRPr="004650F7">
        <w:rPr>
          <w:rFonts w:asciiTheme="majorBidi" w:hAnsiTheme="majorBidi" w:cstheme="majorBidi"/>
          <w:sz w:val="28"/>
          <w:szCs w:val="28"/>
        </w:rPr>
        <w:t>, the</w:t>
      </w:r>
      <w:r w:rsidRPr="004650F7">
        <w:rPr>
          <w:rFonts w:asciiTheme="majorBidi" w:hAnsiTheme="majorBidi" w:cstheme="majorBidi"/>
          <w:sz w:val="28"/>
          <w:szCs w:val="28"/>
        </w:rPr>
        <w:t xml:space="preserve"> </w:t>
      </w:r>
      <w:r w:rsidR="001F18A8" w:rsidRPr="004650F7">
        <w:rPr>
          <w:rFonts w:asciiTheme="majorBidi" w:hAnsiTheme="majorBidi" w:cstheme="majorBidi"/>
          <w:sz w:val="28"/>
          <w:szCs w:val="28"/>
        </w:rPr>
        <w:t xml:space="preserve">Kingdom of Bahrain had issued a law concerning the establishment of the </w:t>
      </w:r>
      <w:r w:rsidR="001F18A8" w:rsidRPr="004650F7">
        <w:rPr>
          <w:rFonts w:asciiTheme="majorBidi" w:hAnsiTheme="majorBidi" w:cstheme="majorBidi"/>
          <w:b/>
          <w:bCs/>
          <w:sz w:val="28"/>
          <w:szCs w:val="28"/>
          <w:u w:val="single"/>
        </w:rPr>
        <w:t>Water Resources Council</w:t>
      </w:r>
      <w:r w:rsidR="001F18A8" w:rsidRPr="004650F7">
        <w:rPr>
          <w:rFonts w:asciiTheme="majorBidi" w:hAnsiTheme="majorBidi" w:cstheme="majorBidi"/>
          <w:sz w:val="28"/>
          <w:szCs w:val="28"/>
        </w:rPr>
        <w:t>, whose tasks and powers are</w:t>
      </w:r>
      <w:r w:rsidR="003D7037" w:rsidRPr="004650F7">
        <w:rPr>
          <w:rFonts w:asciiTheme="majorBidi" w:hAnsiTheme="majorBidi" w:cstheme="majorBidi"/>
          <w:sz w:val="28"/>
          <w:szCs w:val="28"/>
        </w:rPr>
        <w:t xml:space="preserve"> confined towards</w:t>
      </w:r>
      <w:r w:rsidR="003E1845" w:rsidRPr="004650F7">
        <w:rPr>
          <w:rFonts w:asciiTheme="majorBidi" w:hAnsiTheme="majorBidi" w:cstheme="majorBidi"/>
          <w:sz w:val="28"/>
          <w:szCs w:val="28"/>
        </w:rPr>
        <w:t>:</w:t>
      </w:r>
    </w:p>
    <w:p w14:paraId="33C2AC49" w14:textId="77777777" w:rsidR="003E1845" w:rsidRPr="004650F7" w:rsidRDefault="001B5DCF" w:rsidP="003E1845">
      <w:pPr>
        <w:pStyle w:val="ListParagraph"/>
        <w:numPr>
          <w:ilvl w:val="0"/>
          <w:numId w:val="9"/>
        </w:numPr>
        <w:jc w:val="both"/>
        <w:rPr>
          <w:rFonts w:asciiTheme="majorBidi" w:hAnsiTheme="majorBidi" w:cstheme="majorBidi"/>
          <w:sz w:val="28"/>
          <w:szCs w:val="28"/>
        </w:rPr>
      </w:pPr>
      <w:r w:rsidRPr="004650F7">
        <w:rPr>
          <w:rFonts w:asciiTheme="majorBidi" w:hAnsiTheme="majorBidi" w:cstheme="majorBidi"/>
          <w:sz w:val="28"/>
          <w:szCs w:val="28"/>
        </w:rPr>
        <w:t>D</w:t>
      </w:r>
      <w:r w:rsidR="003D7037" w:rsidRPr="004650F7">
        <w:rPr>
          <w:rFonts w:asciiTheme="majorBidi" w:hAnsiTheme="majorBidi" w:cstheme="majorBidi"/>
          <w:sz w:val="28"/>
          <w:szCs w:val="28"/>
        </w:rPr>
        <w:t>rafting</w:t>
      </w:r>
      <w:r w:rsidR="001F18A8" w:rsidRPr="004650F7">
        <w:rPr>
          <w:rFonts w:asciiTheme="majorBidi" w:hAnsiTheme="majorBidi" w:cstheme="majorBidi"/>
          <w:sz w:val="28"/>
          <w:szCs w:val="28"/>
        </w:rPr>
        <w:t xml:space="preserve"> water policy, </w:t>
      </w:r>
    </w:p>
    <w:p w14:paraId="4E5836B3" w14:textId="77777777" w:rsidR="003E1845" w:rsidRPr="004650F7" w:rsidRDefault="001B5DCF" w:rsidP="003E1845">
      <w:pPr>
        <w:pStyle w:val="ListParagraph"/>
        <w:numPr>
          <w:ilvl w:val="0"/>
          <w:numId w:val="9"/>
        </w:numPr>
        <w:jc w:val="both"/>
        <w:rPr>
          <w:rFonts w:asciiTheme="majorBidi" w:hAnsiTheme="majorBidi" w:cstheme="majorBidi"/>
          <w:sz w:val="28"/>
          <w:szCs w:val="28"/>
        </w:rPr>
      </w:pPr>
      <w:r w:rsidRPr="004650F7">
        <w:rPr>
          <w:rFonts w:asciiTheme="majorBidi" w:hAnsiTheme="majorBidi" w:cstheme="majorBidi"/>
          <w:sz w:val="28"/>
          <w:szCs w:val="28"/>
        </w:rPr>
        <w:t>P</w:t>
      </w:r>
      <w:r w:rsidR="001F18A8" w:rsidRPr="004650F7">
        <w:rPr>
          <w:rFonts w:asciiTheme="majorBidi" w:hAnsiTheme="majorBidi" w:cstheme="majorBidi"/>
          <w:sz w:val="28"/>
          <w:szCs w:val="28"/>
        </w:rPr>
        <w:t xml:space="preserve">rotecting and developing water resources to ensure their sustainability, </w:t>
      </w:r>
    </w:p>
    <w:p w14:paraId="29374420" w14:textId="77777777" w:rsidR="001F18A8" w:rsidRPr="004650F7" w:rsidRDefault="003E1845" w:rsidP="003E1845">
      <w:pPr>
        <w:pStyle w:val="ListParagraph"/>
        <w:numPr>
          <w:ilvl w:val="0"/>
          <w:numId w:val="9"/>
        </w:numPr>
        <w:jc w:val="both"/>
        <w:rPr>
          <w:rFonts w:asciiTheme="majorBidi" w:hAnsiTheme="majorBidi" w:cstheme="majorBidi"/>
          <w:sz w:val="28"/>
          <w:szCs w:val="28"/>
        </w:rPr>
      </w:pPr>
      <w:r w:rsidRPr="004650F7">
        <w:rPr>
          <w:rFonts w:asciiTheme="majorBidi" w:hAnsiTheme="majorBidi" w:cstheme="majorBidi"/>
          <w:sz w:val="28"/>
          <w:szCs w:val="28"/>
        </w:rPr>
        <w:t>T</w:t>
      </w:r>
      <w:r w:rsidR="001F18A8" w:rsidRPr="004650F7">
        <w:rPr>
          <w:rFonts w:asciiTheme="majorBidi" w:hAnsiTheme="majorBidi" w:cstheme="majorBidi"/>
          <w:sz w:val="28"/>
          <w:szCs w:val="28"/>
        </w:rPr>
        <w:t>aking measures to ensure their proper use in various purposes, organizing drilling wells, organizing the use of groundwater, and other administrative and organizational measures.</w:t>
      </w:r>
    </w:p>
    <w:p w14:paraId="483D43F6" w14:textId="77777777" w:rsidR="007A6EB3" w:rsidRPr="004650F7" w:rsidRDefault="007A6EB3" w:rsidP="003D7037">
      <w:pPr>
        <w:jc w:val="both"/>
        <w:rPr>
          <w:rFonts w:asciiTheme="majorBidi" w:hAnsiTheme="majorBidi" w:cstheme="majorBidi"/>
          <w:sz w:val="28"/>
          <w:szCs w:val="28"/>
        </w:rPr>
      </w:pPr>
    </w:p>
    <w:p w14:paraId="71650104" w14:textId="77777777" w:rsidR="007A6EB3" w:rsidRPr="004650F7" w:rsidRDefault="007A6EB3" w:rsidP="001B5DCF">
      <w:pPr>
        <w:pStyle w:val="ListParagraph"/>
        <w:numPr>
          <w:ilvl w:val="0"/>
          <w:numId w:val="12"/>
        </w:numPr>
        <w:jc w:val="both"/>
        <w:rPr>
          <w:rFonts w:asciiTheme="majorBidi" w:hAnsiTheme="majorBidi" w:cstheme="majorBidi"/>
          <w:sz w:val="28"/>
          <w:szCs w:val="28"/>
        </w:rPr>
      </w:pPr>
      <w:r w:rsidRPr="004650F7">
        <w:rPr>
          <w:rFonts w:asciiTheme="majorBidi" w:hAnsiTheme="majorBidi" w:cstheme="majorBidi"/>
          <w:sz w:val="28"/>
          <w:szCs w:val="28"/>
        </w:rPr>
        <w:lastRenderedPageBreak/>
        <w:t xml:space="preserve">On such accords, His Majesty King Hamad bin Isa Al Khalifa, has set </w:t>
      </w:r>
      <w:r w:rsidR="001B5DCF" w:rsidRPr="004650F7">
        <w:rPr>
          <w:rFonts w:asciiTheme="majorBidi" w:hAnsiTheme="majorBidi" w:cstheme="majorBidi"/>
          <w:sz w:val="28"/>
          <w:szCs w:val="28"/>
        </w:rPr>
        <w:t>2</w:t>
      </w:r>
      <w:r w:rsidRPr="004650F7">
        <w:rPr>
          <w:rFonts w:asciiTheme="majorBidi" w:hAnsiTheme="majorBidi" w:cstheme="majorBidi"/>
          <w:sz w:val="28"/>
          <w:szCs w:val="28"/>
        </w:rPr>
        <w:t xml:space="preserve"> core issues as</w:t>
      </w:r>
      <w:r w:rsidR="003E1845" w:rsidRPr="004650F7">
        <w:rPr>
          <w:rFonts w:asciiTheme="majorBidi" w:hAnsiTheme="majorBidi" w:cstheme="majorBidi"/>
          <w:sz w:val="28"/>
          <w:szCs w:val="28"/>
        </w:rPr>
        <w:t xml:space="preserve"> the corner stone of political</w:t>
      </w:r>
      <w:r w:rsidRPr="004650F7">
        <w:rPr>
          <w:rFonts w:asciiTheme="majorBidi" w:hAnsiTheme="majorBidi" w:cstheme="majorBidi"/>
          <w:sz w:val="28"/>
          <w:szCs w:val="28"/>
        </w:rPr>
        <w:t xml:space="preserve"> and future dimensions for the treatment of the water issue in Bahrain, categorised as following:</w:t>
      </w:r>
    </w:p>
    <w:p w14:paraId="4AE4EFB0" w14:textId="77777777" w:rsidR="007A6EB3" w:rsidRPr="004650F7" w:rsidRDefault="007A6EB3" w:rsidP="001B5DCF">
      <w:pPr>
        <w:pStyle w:val="ListParagraph"/>
        <w:numPr>
          <w:ilvl w:val="0"/>
          <w:numId w:val="11"/>
        </w:numPr>
        <w:jc w:val="both"/>
        <w:rPr>
          <w:rFonts w:asciiTheme="majorBidi" w:hAnsiTheme="majorBidi" w:cstheme="majorBidi"/>
          <w:sz w:val="28"/>
          <w:szCs w:val="28"/>
        </w:rPr>
      </w:pPr>
      <w:r w:rsidRPr="004650F7">
        <w:rPr>
          <w:rFonts w:asciiTheme="majorBidi" w:hAnsiTheme="majorBidi" w:cstheme="majorBidi"/>
          <w:sz w:val="28"/>
          <w:szCs w:val="28"/>
        </w:rPr>
        <w:t xml:space="preserve"> </w:t>
      </w:r>
      <w:r w:rsidRPr="004650F7">
        <w:rPr>
          <w:rFonts w:asciiTheme="majorBidi" w:hAnsiTheme="majorBidi" w:cstheme="majorBidi"/>
          <w:b/>
          <w:bCs/>
          <w:sz w:val="28"/>
          <w:szCs w:val="28"/>
          <w:u w:val="single"/>
        </w:rPr>
        <w:t>First Category:</w:t>
      </w:r>
      <w:r w:rsidRPr="004650F7">
        <w:rPr>
          <w:rFonts w:asciiTheme="majorBidi" w:hAnsiTheme="majorBidi" w:cstheme="majorBidi"/>
          <w:sz w:val="28"/>
          <w:szCs w:val="28"/>
        </w:rPr>
        <w:t xml:space="preserve"> Water security in its com</w:t>
      </w:r>
      <w:r w:rsidR="003E1845" w:rsidRPr="004650F7">
        <w:rPr>
          <w:rFonts w:asciiTheme="majorBidi" w:hAnsiTheme="majorBidi" w:cstheme="majorBidi"/>
          <w:sz w:val="28"/>
          <w:szCs w:val="28"/>
        </w:rPr>
        <w:t xml:space="preserve">prehensive concept and its linkeahe to </w:t>
      </w:r>
      <w:r w:rsidRPr="004650F7">
        <w:rPr>
          <w:rFonts w:asciiTheme="majorBidi" w:hAnsiTheme="majorBidi" w:cstheme="majorBidi"/>
          <w:sz w:val="28"/>
          <w:szCs w:val="28"/>
        </w:rPr>
        <w:t xml:space="preserve">the phenomena of desertification, floods, rising sea levels and rivers, and the sovereignty of states over the borders of their waters and their relationship good with its neighbours </w:t>
      </w:r>
    </w:p>
    <w:p w14:paraId="4BCC08E1" w14:textId="77777777" w:rsidR="007A6EB3" w:rsidRPr="004650F7" w:rsidRDefault="007A6EB3" w:rsidP="001B5DCF">
      <w:pPr>
        <w:pStyle w:val="ListParagraph"/>
        <w:numPr>
          <w:ilvl w:val="0"/>
          <w:numId w:val="11"/>
        </w:numPr>
        <w:jc w:val="both"/>
        <w:rPr>
          <w:rFonts w:asciiTheme="majorBidi" w:hAnsiTheme="majorBidi" w:cstheme="majorBidi"/>
          <w:sz w:val="28"/>
          <w:szCs w:val="28"/>
        </w:rPr>
      </w:pPr>
      <w:r w:rsidRPr="004650F7">
        <w:rPr>
          <w:rFonts w:asciiTheme="majorBidi" w:hAnsiTheme="majorBidi" w:cstheme="majorBidi"/>
          <w:b/>
          <w:bCs/>
          <w:sz w:val="28"/>
          <w:szCs w:val="28"/>
          <w:u w:val="single"/>
        </w:rPr>
        <w:t>Second Category:</w:t>
      </w:r>
      <w:r w:rsidRPr="004650F7">
        <w:rPr>
          <w:rFonts w:asciiTheme="majorBidi" w:hAnsiTheme="majorBidi" w:cstheme="majorBidi"/>
          <w:sz w:val="28"/>
          <w:szCs w:val="28"/>
        </w:rPr>
        <w:t xml:space="preserve"> The need to provide the necessary financial and good management plans to draw resources in coordination with the rest of the Gulf cooperation Council (GCC), and to create the necessary competencies in this regard.</w:t>
      </w:r>
    </w:p>
    <w:p w14:paraId="6D7D86B0" w14:textId="77777777" w:rsidR="008F7977" w:rsidRPr="004650F7" w:rsidRDefault="008F7977" w:rsidP="00D051A1">
      <w:pPr>
        <w:jc w:val="both"/>
        <w:rPr>
          <w:rFonts w:asciiTheme="majorBidi" w:hAnsiTheme="majorBidi" w:cstheme="majorBidi"/>
          <w:b/>
          <w:bCs/>
          <w:sz w:val="28"/>
          <w:szCs w:val="28"/>
        </w:rPr>
      </w:pPr>
    </w:p>
    <w:p w14:paraId="179A3FDA" w14:textId="5F087ABB" w:rsidR="001B5DCF" w:rsidRPr="004650F7" w:rsidRDefault="001B5DCF" w:rsidP="004B17F3">
      <w:pPr>
        <w:pStyle w:val="ListParagraph"/>
        <w:numPr>
          <w:ilvl w:val="0"/>
          <w:numId w:val="12"/>
        </w:numPr>
        <w:jc w:val="both"/>
        <w:rPr>
          <w:rFonts w:asciiTheme="majorBidi" w:hAnsiTheme="majorBidi" w:cstheme="majorBidi"/>
          <w:sz w:val="28"/>
          <w:szCs w:val="28"/>
        </w:rPr>
      </w:pPr>
      <w:r w:rsidRPr="004650F7">
        <w:rPr>
          <w:rFonts w:asciiTheme="majorBidi" w:hAnsiTheme="majorBidi" w:cstheme="majorBidi"/>
          <w:sz w:val="28"/>
          <w:szCs w:val="28"/>
        </w:rPr>
        <w:t>Furthermore, programmatic measures were implemented to rationalize water consumption in the agricultural sector by setting meters on all groundwater wells to monitor drawing from them and ensure that it does not exceed the safe limit, as well as review the crop composition, for water in addition To expand the use and cultivation of crops that are less consumed in irrigation, triple treated water for the application of modern farming and irrigation methods, especially protected agriculture from, as well as for groundwater instead of without soil, which has proven successful in preserving resources and the environment, and with a high economic return and provided many Jobs chances.</w:t>
      </w:r>
    </w:p>
    <w:p w14:paraId="13905A1A" w14:textId="77777777" w:rsidR="00AB4407" w:rsidRPr="004650F7" w:rsidRDefault="00AB4407" w:rsidP="00D051A1">
      <w:pPr>
        <w:jc w:val="both"/>
        <w:rPr>
          <w:rFonts w:asciiTheme="majorBidi" w:hAnsiTheme="majorBidi" w:cstheme="majorBidi"/>
          <w:sz w:val="28"/>
          <w:szCs w:val="28"/>
        </w:rPr>
      </w:pPr>
    </w:p>
    <w:p w14:paraId="23DD4AFF" w14:textId="77777777" w:rsidR="00AB4407" w:rsidRPr="004650F7" w:rsidRDefault="00AB4407" w:rsidP="005E48A6">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13:  In the last decade (2020-2020) what examples exist where local governments are provided with guidelines and recommendation on </w:t>
      </w:r>
      <w:r w:rsidRPr="004650F7">
        <w:rPr>
          <w:rFonts w:asciiTheme="majorBidi" w:hAnsiTheme="majorBidi" w:cstheme="majorBidi"/>
          <w:b/>
          <w:bCs/>
          <w:sz w:val="28"/>
          <w:szCs w:val="28"/>
        </w:rPr>
        <w:lastRenderedPageBreak/>
        <w:t xml:space="preserve">how to determine which public spaces require the provision of water and sanitation services and what level and type of provision is required? How has those guidelines and recommendation been implemented?  </w:t>
      </w:r>
    </w:p>
    <w:p w14:paraId="7B92F146" w14:textId="77777777" w:rsidR="00AB4407" w:rsidRPr="004650F7" w:rsidRDefault="00AB4407" w:rsidP="00D051A1">
      <w:pPr>
        <w:jc w:val="both"/>
        <w:rPr>
          <w:rFonts w:asciiTheme="majorBidi" w:hAnsiTheme="majorBidi" w:cstheme="majorBidi"/>
          <w:b/>
          <w:bCs/>
          <w:sz w:val="28"/>
          <w:szCs w:val="28"/>
        </w:rPr>
      </w:pPr>
    </w:p>
    <w:p w14:paraId="4F3F0610" w14:textId="77777777" w:rsidR="00D051A1" w:rsidRPr="004650F7" w:rsidRDefault="00AB4407" w:rsidP="00D051A1">
      <w:pPr>
        <w:jc w:val="both"/>
        <w:rPr>
          <w:rFonts w:asciiTheme="majorBidi" w:hAnsiTheme="majorBidi" w:cstheme="majorBidi"/>
          <w:sz w:val="28"/>
          <w:szCs w:val="28"/>
        </w:rPr>
      </w:pPr>
      <w:r w:rsidRPr="004650F7">
        <w:rPr>
          <w:rFonts w:asciiTheme="majorBidi" w:hAnsiTheme="majorBidi" w:cstheme="majorBidi"/>
          <w:sz w:val="28"/>
          <w:szCs w:val="28"/>
        </w:rPr>
        <w:t xml:space="preserve">Not related SEA </w:t>
      </w:r>
    </w:p>
    <w:p w14:paraId="3FD86290" w14:textId="77777777" w:rsidR="00AB4407" w:rsidRPr="004650F7" w:rsidRDefault="00AB4407" w:rsidP="00D051A1">
      <w:pPr>
        <w:jc w:val="both"/>
        <w:rPr>
          <w:rFonts w:asciiTheme="majorBidi" w:hAnsiTheme="majorBidi" w:cstheme="majorBidi"/>
          <w:sz w:val="28"/>
          <w:szCs w:val="28"/>
        </w:rPr>
      </w:pPr>
    </w:p>
    <w:p w14:paraId="6B4A047A" w14:textId="635949BF" w:rsidR="00AB4407" w:rsidRPr="004650F7" w:rsidRDefault="00AB4407" w:rsidP="00D051A1">
      <w:pPr>
        <w:jc w:val="both"/>
        <w:rPr>
          <w:rFonts w:asciiTheme="majorBidi" w:hAnsiTheme="majorBidi" w:cstheme="majorBidi"/>
          <w:sz w:val="28"/>
          <w:szCs w:val="28"/>
          <w:lang w:val="en-US"/>
        </w:rPr>
      </w:pPr>
    </w:p>
    <w:p w14:paraId="736F2137" w14:textId="095A2C5A" w:rsidR="004B17F3" w:rsidRPr="004650F7" w:rsidRDefault="004B17F3" w:rsidP="00D051A1">
      <w:pPr>
        <w:jc w:val="both"/>
        <w:rPr>
          <w:rFonts w:asciiTheme="majorBidi" w:hAnsiTheme="majorBidi" w:cstheme="majorBidi"/>
          <w:sz w:val="28"/>
          <w:szCs w:val="28"/>
          <w:lang w:val="en-US"/>
        </w:rPr>
      </w:pPr>
    </w:p>
    <w:p w14:paraId="6364256D" w14:textId="77777777" w:rsidR="004B17F3" w:rsidRPr="004650F7" w:rsidRDefault="004B17F3" w:rsidP="00D051A1">
      <w:pPr>
        <w:jc w:val="both"/>
        <w:rPr>
          <w:rFonts w:asciiTheme="majorBidi" w:hAnsiTheme="majorBidi" w:cstheme="majorBidi"/>
          <w:sz w:val="28"/>
          <w:szCs w:val="28"/>
          <w:lang w:val="en-US"/>
        </w:rPr>
      </w:pPr>
    </w:p>
    <w:p w14:paraId="119AB82E" w14:textId="77777777" w:rsidR="00AB4407" w:rsidRPr="004650F7" w:rsidRDefault="00AB4407" w:rsidP="00D051A1">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Mega-Projects (2019) </w:t>
      </w:r>
    </w:p>
    <w:p w14:paraId="779879ED" w14:textId="77777777" w:rsidR="00AB4407" w:rsidRPr="004650F7" w:rsidRDefault="00AB4407" w:rsidP="00D051A1">
      <w:pPr>
        <w:jc w:val="both"/>
        <w:rPr>
          <w:rFonts w:asciiTheme="majorBidi" w:hAnsiTheme="majorBidi" w:cstheme="majorBidi"/>
          <w:sz w:val="28"/>
          <w:szCs w:val="28"/>
        </w:rPr>
      </w:pPr>
    </w:p>
    <w:p w14:paraId="2F8A624C" w14:textId="77777777" w:rsidR="00AB4407" w:rsidRPr="004650F7" w:rsidRDefault="00AB4407" w:rsidP="00D051A1">
      <w:pPr>
        <w:jc w:val="both"/>
        <w:rPr>
          <w:rFonts w:asciiTheme="majorBidi" w:hAnsiTheme="majorBidi" w:cstheme="majorBidi"/>
          <w:b/>
          <w:bCs/>
          <w:sz w:val="28"/>
          <w:szCs w:val="28"/>
        </w:rPr>
      </w:pPr>
      <w:r w:rsidRPr="004650F7">
        <w:rPr>
          <w:rFonts w:asciiTheme="majorBidi" w:hAnsiTheme="majorBidi" w:cstheme="majorBidi"/>
          <w:b/>
          <w:bCs/>
          <w:sz w:val="28"/>
          <w:szCs w:val="28"/>
        </w:rPr>
        <w:t>Question14: In the last decade (2010-2020) what ex</w:t>
      </w:r>
      <w:r w:rsidR="00F519BD" w:rsidRPr="004650F7">
        <w:rPr>
          <w:rFonts w:asciiTheme="majorBidi" w:hAnsiTheme="majorBidi" w:cstheme="majorBidi"/>
          <w:b/>
          <w:bCs/>
          <w:sz w:val="28"/>
          <w:szCs w:val="28"/>
        </w:rPr>
        <w:t xml:space="preserve">amples </w:t>
      </w:r>
      <w:r w:rsidRPr="004650F7">
        <w:rPr>
          <w:rFonts w:asciiTheme="majorBidi" w:hAnsiTheme="majorBidi" w:cstheme="majorBidi"/>
          <w:b/>
          <w:bCs/>
          <w:sz w:val="28"/>
          <w:szCs w:val="28"/>
        </w:rPr>
        <w:t>of mega-</w:t>
      </w:r>
      <w:r w:rsidR="00F519BD" w:rsidRPr="004650F7">
        <w:rPr>
          <w:rFonts w:asciiTheme="majorBidi" w:hAnsiTheme="majorBidi" w:cstheme="majorBidi"/>
          <w:b/>
          <w:bCs/>
          <w:sz w:val="28"/>
          <w:szCs w:val="28"/>
        </w:rPr>
        <w:t>projects</w:t>
      </w:r>
      <w:r w:rsidRPr="004650F7">
        <w:rPr>
          <w:rFonts w:asciiTheme="majorBidi" w:hAnsiTheme="majorBidi" w:cstheme="majorBidi"/>
          <w:b/>
          <w:bCs/>
          <w:sz w:val="28"/>
          <w:szCs w:val="28"/>
        </w:rPr>
        <w:t xml:space="preserve"> </w:t>
      </w:r>
      <w:r w:rsidR="00F519BD" w:rsidRPr="004650F7">
        <w:rPr>
          <w:rFonts w:asciiTheme="majorBidi" w:hAnsiTheme="majorBidi" w:cstheme="majorBidi"/>
          <w:b/>
          <w:bCs/>
          <w:sz w:val="28"/>
          <w:szCs w:val="28"/>
        </w:rPr>
        <w:t>exist</w:t>
      </w:r>
      <w:r w:rsidRPr="004650F7">
        <w:rPr>
          <w:rFonts w:asciiTheme="majorBidi" w:hAnsiTheme="majorBidi" w:cstheme="majorBidi"/>
          <w:b/>
          <w:bCs/>
          <w:sz w:val="28"/>
          <w:szCs w:val="28"/>
        </w:rPr>
        <w:t xml:space="preserve"> where an assessment of the human rights impacts, in particular on water and sanitations, have been carried out at each stage of mega-projects?  </w:t>
      </w:r>
    </w:p>
    <w:p w14:paraId="6AE9D858" w14:textId="77777777" w:rsidR="00AB4407" w:rsidRPr="004650F7" w:rsidRDefault="00AB4407" w:rsidP="00D051A1">
      <w:pPr>
        <w:jc w:val="both"/>
        <w:rPr>
          <w:rFonts w:asciiTheme="majorBidi" w:hAnsiTheme="majorBidi" w:cstheme="majorBidi"/>
          <w:sz w:val="28"/>
          <w:szCs w:val="28"/>
        </w:rPr>
      </w:pPr>
    </w:p>
    <w:p w14:paraId="281DA6E6" w14:textId="77777777" w:rsidR="00DD068C" w:rsidRPr="004650F7" w:rsidRDefault="00DD068C" w:rsidP="00DD068C">
      <w:pPr>
        <w:pStyle w:val="ListParagraph"/>
        <w:numPr>
          <w:ilvl w:val="0"/>
          <w:numId w:val="8"/>
        </w:numPr>
        <w:jc w:val="both"/>
        <w:rPr>
          <w:rFonts w:asciiTheme="majorBidi" w:hAnsiTheme="majorBidi" w:cstheme="majorBidi"/>
          <w:sz w:val="28"/>
          <w:szCs w:val="28"/>
        </w:rPr>
      </w:pPr>
      <w:r w:rsidRPr="004650F7">
        <w:rPr>
          <w:rFonts w:asciiTheme="majorBidi" w:hAnsiTheme="majorBidi" w:cstheme="majorBidi"/>
          <w:sz w:val="28"/>
          <w:szCs w:val="28"/>
        </w:rPr>
        <w:t>Muharraq STP</w:t>
      </w:r>
    </w:p>
    <w:p w14:paraId="14989402" w14:textId="77777777" w:rsidR="00FE386F" w:rsidRPr="004650F7" w:rsidRDefault="00FE386F" w:rsidP="00DD068C">
      <w:pPr>
        <w:pStyle w:val="ListParagraph"/>
        <w:numPr>
          <w:ilvl w:val="0"/>
          <w:numId w:val="8"/>
        </w:numPr>
        <w:jc w:val="both"/>
        <w:rPr>
          <w:rFonts w:asciiTheme="majorBidi" w:hAnsiTheme="majorBidi" w:cstheme="majorBidi"/>
          <w:sz w:val="28"/>
          <w:szCs w:val="28"/>
        </w:rPr>
      </w:pPr>
      <w:r w:rsidRPr="004650F7">
        <w:rPr>
          <w:rFonts w:asciiTheme="majorBidi" w:hAnsiTheme="majorBidi" w:cstheme="majorBidi"/>
          <w:sz w:val="28"/>
          <w:szCs w:val="28"/>
        </w:rPr>
        <w:t xml:space="preserve">Expansion of Tubli WPCC </w:t>
      </w:r>
    </w:p>
    <w:p w14:paraId="3C72CB05" w14:textId="77777777" w:rsidR="00DD068C" w:rsidRPr="004650F7" w:rsidRDefault="00DD068C" w:rsidP="00DD068C">
      <w:pPr>
        <w:pStyle w:val="ListParagraph"/>
        <w:numPr>
          <w:ilvl w:val="0"/>
          <w:numId w:val="8"/>
        </w:numPr>
        <w:jc w:val="both"/>
        <w:rPr>
          <w:rFonts w:asciiTheme="majorBidi" w:hAnsiTheme="majorBidi" w:cstheme="majorBidi"/>
          <w:sz w:val="28"/>
          <w:szCs w:val="28"/>
        </w:rPr>
      </w:pPr>
      <w:r w:rsidRPr="004650F7">
        <w:rPr>
          <w:rFonts w:asciiTheme="majorBidi" w:hAnsiTheme="majorBidi" w:cstheme="majorBidi"/>
          <w:sz w:val="28"/>
          <w:szCs w:val="28"/>
        </w:rPr>
        <w:t xml:space="preserve">Madinat Salman STP </w:t>
      </w:r>
    </w:p>
    <w:p w14:paraId="1AE364CC" w14:textId="77777777" w:rsidR="00DD068C" w:rsidRPr="004650F7" w:rsidRDefault="00DD068C" w:rsidP="00DD068C">
      <w:pPr>
        <w:pStyle w:val="ListParagraph"/>
        <w:numPr>
          <w:ilvl w:val="0"/>
          <w:numId w:val="8"/>
        </w:numPr>
        <w:jc w:val="both"/>
        <w:rPr>
          <w:rFonts w:asciiTheme="majorBidi" w:hAnsiTheme="majorBidi" w:cstheme="majorBidi"/>
          <w:sz w:val="28"/>
          <w:szCs w:val="28"/>
          <w:rtl/>
        </w:rPr>
      </w:pPr>
      <w:r w:rsidRPr="004650F7">
        <w:rPr>
          <w:rFonts w:asciiTheme="majorBidi" w:hAnsiTheme="majorBidi" w:cstheme="majorBidi"/>
          <w:sz w:val="28"/>
          <w:szCs w:val="28"/>
        </w:rPr>
        <w:t>Muharraq DGS</w:t>
      </w:r>
    </w:p>
    <w:p w14:paraId="209EA1C1" w14:textId="77777777" w:rsidR="00AB4407" w:rsidRPr="004650F7" w:rsidRDefault="00AB4407" w:rsidP="00D051A1">
      <w:pPr>
        <w:jc w:val="both"/>
        <w:rPr>
          <w:rFonts w:asciiTheme="majorBidi" w:hAnsiTheme="majorBidi" w:cstheme="majorBidi"/>
          <w:sz w:val="28"/>
          <w:szCs w:val="28"/>
        </w:rPr>
      </w:pPr>
    </w:p>
    <w:p w14:paraId="00B03312" w14:textId="77777777" w:rsidR="00FE386F" w:rsidRPr="004650F7" w:rsidRDefault="00AB4407" w:rsidP="00D051A1">
      <w:pPr>
        <w:jc w:val="both"/>
        <w:rPr>
          <w:rFonts w:asciiTheme="majorBidi" w:hAnsiTheme="majorBidi" w:cstheme="majorBidi"/>
          <w:b/>
          <w:bCs/>
          <w:sz w:val="28"/>
          <w:szCs w:val="28"/>
        </w:rPr>
      </w:pPr>
      <w:r w:rsidRPr="004650F7">
        <w:rPr>
          <w:rFonts w:asciiTheme="majorBidi" w:hAnsiTheme="majorBidi" w:cstheme="majorBidi"/>
          <w:b/>
          <w:bCs/>
          <w:sz w:val="28"/>
          <w:szCs w:val="28"/>
        </w:rPr>
        <w:t>Question 15:  In the last decade (2010 -2020), what examples of mega-projects exist where the human rights obligations and responsibilities of actors are clear at each stage of mega projects?</w:t>
      </w:r>
    </w:p>
    <w:p w14:paraId="02A3F7BC" w14:textId="77777777" w:rsidR="00FE386F" w:rsidRPr="004650F7" w:rsidRDefault="00FE386F" w:rsidP="00D051A1">
      <w:pPr>
        <w:jc w:val="both"/>
        <w:rPr>
          <w:rFonts w:asciiTheme="majorBidi" w:hAnsiTheme="majorBidi" w:cstheme="majorBidi"/>
          <w:b/>
          <w:bCs/>
          <w:sz w:val="28"/>
          <w:szCs w:val="28"/>
        </w:rPr>
      </w:pPr>
    </w:p>
    <w:p w14:paraId="676391A1" w14:textId="77777777" w:rsidR="00FE386F" w:rsidRPr="004650F7" w:rsidRDefault="00CF62B0" w:rsidP="00D051A1">
      <w:pPr>
        <w:jc w:val="both"/>
        <w:rPr>
          <w:rFonts w:asciiTheme="majorBidi" w:hAnsiTheme="majorBidi" w:cstheme="majorBidi"/>
          <w:sz w:val="28"/>
          <w:szCs w:val="28"/>
        </w:rPr>
      </w:pPr>
      <w:r w:rsidRPr="004650F7">
        <w:rPr>
          <w:rFonts w:asciiTheme="majorBidi" w:hAnsiTheme="majorBidi" w:cstheme="majorBidi"/>
          <w:sz w:val="28"/>
          <w:szCs w:val="28"/>
        </w:rPr>
        <w:lastRenderedPageBreak/>
        <w:t xml:space="preserve">Muharraq STP </w:t>
      </w:r>
    </w:p>
    <w:p w14:paraId="5831EEDB" w14:textId="13FCB14C" w:rsidR="00AB4407" w:rsidRPr="004650F7" w:rsidRDefault="00AB4407" w:rsidP="004B17F3">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 </w:t>
      </w:r>
    </w:p>
    <w:p w14:paraId="71F900F6" w14:textId="602A7D42" w:rsidR="00FE386F" w:rsidRPr="004650F7" w:rsidRDefault="00F519BD" w:rsidP="004B17F3">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16: </w:t>
      </w:r>
      <w:r w:rsidR="00AB4407" w:rsidRPr="004650F7">
        <w:rPr>
          <w:rFonts w:asciiTheme="majorBidi" w:hAnsiTheme="majorBidi" w:cstheme="majorBidi"/>
          <w:b/>
          <w:bCs/>
          <w:sz w:val="28"/>
          <w:szCs w:val="28"/>
        </w:rPr>
        <w:t xml:space="preserve">In the last decade (2010-2020) what examples of mega-projects exist where the assessment of human rights to water and sanitation is a precondition for granting a licence/approval? </w:t>
      </w:r>
    </w:p>
    <w:p w14:paraId="78A6E0B7" w14:textId="77777777" w:rsidR="00FE386F" w:rsidRPr="004650F7" w:rsidRDefault="00FE386F" w:rsidP="00D051A1">
      <w:pPr>
        <w:jc w:val="both"/>
        <w:rPr>
          <w:rFonts w:asciiTheme="majorBidi" w:hAnsiTheme="majorBidi" w:cstheme="majorBidi"/>
          <w:b/>
          <w:bCs/>
          <w:sz w:val="28"/>
          <w:szCs w:val="28"/>
        </w:rPr>
      </w:pPr>
    </w:p>
    <w:p w14:paraId="3507B65B" w14:textId="77777777" w:rsidR="008C540F" w:rsidRPr="004650F7" w:rsidRDefault="008C540F" w:rsidP="008C540F">
      <w:pPr>
        <w:overflowPunct/>
        <w:autoSpaceDE/>
        <w:autoSpaceDN/>
        <w:adjustRightInd/>
        <w:textAlignment w:val="auto"/>
        <w:rPr>
          <w:rFonts w:asciiTheme="majorBidi" w:hAnsiTheme="majorBidi" w:cstheme="majorBidi"/>
          <w:sz w:val="28"/>
          <w:szCs w:val="28"/>
        </w:rPr>
      </w:pPr>
      <w:r w:rsidRPr="004650F7">
        <w:rPr>
          <w:rFonts w:asciiTheme="majorBidi" w:hAnsiTheme="majorBidi" w:cstheme="majorBidi"/>
          <w:sz w:val="28"/>
          <w:szCs w:val="28"/>
        </w:rPr>
        <w:t xml:space="preserve">Madinat Salman STP </w:t>
      </w:r>
    </w:p>
    <w:p w14:paraId="76EB007B" w14:textId="77777777" w:rsidR="00F15496" w:rsidRPr="004650F7" w:rsidRDefault="00F15496" w:rsidP="00D051A1">
      <w:pPr>
        <w:jc w:val="both"/>
        <w:rPr>
          <w:rFonts w:asciiTheme="majorBidi" w:hAnsiTheme="majorBidi" w:cstheme="majorBidi"/>
          <w:sz w:val="28"/>
          <w:szCs w:val="28"/>
        </w:rPr>
      </w:pPr>
    </w:p>
    <w:p w14:paraId="307E6EE3" w14:textId="77777777" w:rsidR="00AB4407" w:rsidRPr="004650F7" w:rsidRDefault="00F519BD" w:rsidP="00D051A1">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Question 17: </w:t>
      </w:r>
      <w:r w:rsidR="00AB4407" w:rsidRPr="004650F7">
        <w:rPr>
          <w:rFonts w:asciiTheme="majorBidi" w:hAnsiTheme="majorBidi" w:cstheme="majorBidi"/>
          <w:b/>
          <w:bCs/>
          <w:sz w:val="28"/>
          <w:szCs w:val="28"/>
        </w:rPr>
        <w:t>In the last decade (2010-2020) what examples of mega- projects exist where there are preventive measures and compensation</w:t>
      </w:r>
      <w:r w:rsidRPr="004650F7">
        <w:rPr>
          <w:rFonts w:asciiTheme="majorBidi" w:hAnsiTheme="majorBidi" w:cstheme="majorBidi"/>
          <w:b/>
          <w:bCs/>
          <w:sz w:val="28"/>
          <w:szCs w:val="28"/>
        </w:rPr>
        <w:t xml:space="preserve">, redress and reparation procedures in place in the event of a disaster that affects the enjoyment of the human rights to water and sanitation? </w:t>
      </w:r>
    </w:p>
    <w:p w14:paraId="2F5C3B0B" w14:textId="77777777" w:rsidR="004D11A3" w:rsidRPr="004650F7" w:rsidRDefault="004D11A3" w:rsidP="00CE2E26">
      <w:pPr>
        <w:jc w:val="both"/>
        <w:rPr>
          <w:rFonts w:asciiTheme="majorBidi" w:hAnsiTheme="majorBidi" w:cstheme="majorBidi"/>
          <w:strike/>
          <w:sz w:val="28"/>
          <w:szCs w:val="28"/>
          <w:rtl/>
          <w:lang w:val="en-US"/>
        </w:rPr>
      </w:pPr>
    </w:p>
    <w:p w14:paraId="2DA648D5" w14:textId="77777777" w:rsidR="00FB761C" w:rsidRPr="004650F7" w:rsidRDefault="004D11A3" w:rsidP="00FB761C">
      <w:pPr>
        <w:jc w:val="both"/>
        <w:rPr>
          <w:rFonts w:asciiTheme="majorBidi" w:hAnsiTheme="majorBidi" w:cstheme="majorBidi"/>
          <w:b/>
          <w:bCs/>
          <w:sz w:val="28"/>
          <w:szCs w:val="28"/>
        </w:rPr>
      </w:pPr>
      <w:r w:rsidRPr="004650F7">
        <w:rPr>
          <w:rFonts w:asciiTheme="majorBidi" w:hAnsiTheme="majorBidi" w:cstheme="majorBidi"/>
          <w:b/>
          <w:bCs/>
          <w:sz w:val="28"/>
          <w:szCs w:val="28"/>
        </w:rPr>
        <w:t>The judicial system ensures, in the case of a crisis, or personal damages causes</w:t>
      </w:r>
      <w:r w:rsidR="006D56F2" w:rsidRPr="004650F7">
        <w:rPr>
          <w:rFonts w:asciiTheme="majorBidi" w:hAnsiTheme="majorBidi" w:cstheme="majorBidi"/>
          <w:b/>
          <w:bCs/>
          <w:sz w:val="28"/>
          <w:szCs w:val="28"/>
        </w:rPr>
        <w:t xml:space="preserve"> by others, will </w:t>
      </w:r>
      <w:r w:rsidRPr="004650F7">
        <w:rPr>
          <w:rFonts w:asciiTheme="majorBidi" w:hAnsiTheme="majorBidi" w:cstheme="majorBidi"/>
          <w:b/>
          <w:bCs/>
          <w:sz w:val="28"/>
          <w:szCs w:val="28"/>
        </w:rPr>
        <w:t xml:space="preserve">provides compensation to </w:t>
      </w:r>
      <w:r w:rsidR="006D56F2" w:rsidRPr="004650F7">
        <w:rPr>
          <w:rFonts w:asciiTheme="majorBidi" w:hAnsiTheme="majorBidi" w:cstheme="majorBidi"/>
          <w:b/>
          <w:bCs/>
          <w:sz w:val="28"/>
          <w:szCs w:val="28"/>
        </w:rPr>
        <w:t xml:space="preserve">whom </w:t>
      </w:r>
      <w:r w:rsidRPr="004650F7">
        <w:rPr>
          <w:rFonts w:asciiTheme="majorBidi" w:hAnsiTheme="majorBidi" w:cstheme="majorBidi"/>
          <w:b/>
          <w:bCs/>
          <w:sz w:val="28"/>
          <w:szCs w:val="28"/>
        </w:rPr>
        <w:t xml:space="preserve">affected </w:t>
      </w:r>
      <w:r w:rsidR="006D56F2" w:rsidRPr="004650F7">
        <w:rPr>
          <w:rFonts w:asciiTheme="majorBidi" w:hAnsiTheme="majorBidi" w:cstheme="majorBidi"/>
          <w:b/>
          <w:bCs/>
          <w:sz w:val="28"/>
          <w:szCs w:val="28"/>
        </w:rPr>
        <w:t>by it</w:t>
      </w:r>
      <w:r w:rsidRPr="004650F7">
        <w:rPr>
          <w:rFonts w:asciiTheme="majorBidi" w:hAnsiTheme="majorBidi" w:cstheme="majorBidi"/>
          <w:b/>
          <w:bCs/>
          <w:sz w:val="28"/>
          <w:szCs w:val="28"/>
        </w:rPr>
        <w:t xml:space="preserve">, through legal procedures that the compensation is awarded. </w:t>
      </w:r>
    </w:p>
    <w:p w14:paraId="6F7BCF79" w14:textId="77777777" w:rsidR="00FB761C" w:rsidRPr="004650F7" w:rsidRDefault="00FB761C" w:rsidP="00FB761C">
      <w:pPr>
        <w:jc w:val="both"/>
        <w:rPr>
          <w:rFonts w:asciiTheme="majorBidi" w:hAnsiTheme="majorBidi" w:cstheme="majorBidi"/>
          <w:sz w:val="28"/>
          <w:szCs w:val="28"/>
        </w:rPr>
      </w:pPr>
    </w:p>
    <w:p w14:paraId="76D83D36" w14:textId="5F44DA69" w:rsidR="00FB761C" w:rsidRPr="004650F7" w:rsidRDefault="00FB761C" w:rsidP="00FB761C">
      <w:pPr>
        <w:jc w:val="both"/>
        <w:rPr>
          <w:rFonts w:asciiTheme="majorBidi" w:hAnsiTheme="majorBidi" w:cstheme="majorBidi"/>
          <w:sz w:val="28"/>
          <w:szCs w:val="28"/>
        </w:rPr>
      </w:pPr>
      <w:r w:rsidRPr="004650F7">
        <w:rPr>
          <w:rFonts w:asciiTheme="majorBidi" w:hAnsiTheme="majorBidi" w:cstheme="majorBidi"/>
          <w:b/>
          <w:bCs/>
          <w:sz w:val="28"/>
          <w:szCs w:val="28"/>
        </w:rPr>
        <w:t xml:space="preserve">The right to compensation arises as a result of unlawful arrest or detention pursuant to the concept of violating the text of Article (27) of the Bahraini Civil Law, which states that “the legitimate use of the right does not entail liability even if such use arises to harm others,” and then it is in fulfilment of the foregoing. In the event that a violation of the person’s right is proven as a result of unlawful arrest or detention and damage arises from that, that person must be compensated for the damages and pursuant to the text of Article (158) of the Civil Law, which states that </w:t>
      </w:r>
      <w:r w:rsidRPr="004650F7">
        <w:rPr>
          <w:rFonts w:asciiTheme="majorBidi" w:hAnsiTheme="majorBidi" w:cstheme="majorBidi"/>
          <w:b/>
          <w:bCs/>
          <w:sz w:val="28"/>
          <w:szCs w:val="28"/>
        </w:rPr>
        <w:lastRenderedPageBreak/>
        <w:t>every mistake is a harmful cause to others who caused it to be compensated and accordingly, this system is identical With the provisions of Article (2) of the International Covenant on Civil and Political Rights.</w:t>
      </w:r>
    </w:p>
    <w:p w14:paraId="60B13F52" w14:textId="77777777" w:rsidR="00FB761C" w:rsidRPr="004650F7" w:rsidRDefault="00FB761C" w:rsidP="00FB761C">
      <w:pPr>
        <w:ind w:left="709"/>
        <w:jc w:val="both"/>
        <w:rPr>
          <w:rFonts w:asciiTheme="majorBidi" w:hAnsiTheme="majorBidi" w:cstheme="majorBidi"/>
          <w:b/>
          <w:bCs/>
          <w:sz w:val="28"/>
          <w:szCs w:val="28"/>
        </w:rPr>
      </w:pPr>
    </w:p>
    <w:p w14:paraId="0AD70CA0" w14:textId="44E3EA2F" w:rsidR="00FB761C" w:rsidRPr="004650F7" w:rsidRDefault="00FB761C" w:rsidP="00FB761C">
      <w:pPr>
        <w:jc w:val="both"/>
        <w:rPr>
          <w:rFonts w:asciiTheme="majorBidi" w:hAnsiTheme="majorBidi"/>
          <w:b/>
          <w:bCs/>
          <w:sz w:val="28"/>
          <w:szCs w:val="28"/>
        </w:rPr>
      </w:pPr>
      <w:r w:rsidRPr="004650F7">
        <w:rPr>
          <w:rFonts w:asciiTheme="majorBidi" w:hAnsiTheme="majorBidi" w:cstheme="majorBidi"/>
          <w:b/>
          <w:bCs/>
          <w:sz w:val="28"/>
          <w:szCs w:val="28"/>
        </w:rPr>
        <w:t xml:space="preserve">The Government of the Kingdom of Bahrain adopted the Civil Settlement Initiative to compensate those affected by the February and March 2011 events on the proposal of the National Committee that was formed to follow up on the implementation of the recommendations of the report of </w:t>
      </w:r>
      <w:r w:rsidR="00C22898" w:rsidRPr="004650F7">
        <w:rPr>
          <w:rFonts w:asciiTheme="majorBidi" w:hAnsiTheme="majorBidi" w:cstheme="majorBidi"/>
          <w:b/>
          <w:bCs/>
          <w:sz w:val="28"/>
          <w:szCs w:val="28"/>
        </w:rPr>
        <w:t>Bahrain Independent Comission of Inquiry</w:t>
      </w:r>
      <w:r w:rsidRPr="004650F7">
        <w:rPr>
          <w:rFonts w:asciiTheme="majorBidi" w:hAnsiTheme="majorBidi" w:cstheme="majorBidi"/>
          <w:b/>
          <w:bCs/>
          <w:sz w:val="28"/>
          <w:szCs w:val="28"/>
        </w:rPr>
        <w:t>, without prejudice to the right of those who did not accept those affected by the consensual settlement proposed from resorting to the civil judiciary. This does not affect at all any criminal accountability. The Civil Settlement Office commenced compensation in (52) cases, including (35) cases mentioned in the report of the Bahrain Independent Commission of Inquiry, in addition to (17) other cases from outside the report that the Office considered compensation, as the budget approved for compensation was approved with a total of (3,120,000) Three million one hundred and twenty thousand dinars, that is, more than (8,296,000) eight million, two hundred and ninety six thousand dollars approximately, for all cases that the committee approved their compensation, and the sums were disbursed to those who deserved the civil settlement in full</w:t>
      </w:r>
      <w:r w:rsidRPr="004650F7">
        <w:rPr>
          <w:rFonts w:asciiTheme="majorBidi" w:hAnsiTheme="majorBidi"/>
          <w:b/>
          <w:bCs/>
          <w:sz w:val="28"/>
          <w:szCs w:val="28"/>
          <w:rtl/>
        </w:rPr>
        <w:t>.</w:t>
      </w:r>
    </w:p>
    <w:p w14:paraId="770C15D0" w14:textId="77777777" w:rsidR="00FB761C" w:rsidRPr="004650F7" w:rsidRDefault="00FB761C" w:rsidP="00FB761C">
      <w:pPr>
        <w:ind w:left="709"/>
        <w:jc w:val="both"/>
        <w:rPr>
          <w:rFonts w:asciiTheme="majorBidi" w:hAnsiTheme="majorBidi" w:cstheme="majorBidi"/>
          <w:b/>
          <w:bCs/>
          <w:sz w:val="28"/>
          <w:szCs w:val="28"/>
        </w:rPr>
      </w:pPr>
    </w:p>
    <w:p w14:paraId="25ADB58A" w14:textId="77777777" w:rsidR="00FB761C" w:rsidRPr="004650F7" w:rsidRDefault="00FB761C" w:rsidP="00C22898">
      <w:pPr>
        <w:jc w:val="both"/>
        <w:rPr>
          <w:rFonts w:asciiTheme="majorBidi" w:hAnsiTheme="majorBidi" w:cstheme="majorBidi"/>
          <w:b/>
          <w:bCs/>
          <w:sz w:val="28"/>
          <w:szCs w:val="28"/>
        </w:rPr>
      </w:pPr>
      <w:r w:rsidRPr="004650F7">
        <w:rPr>
          <w:rFonts w:asciiTheme="majorBidi" w:hAnsiTheme="majorBidi" w:cstheme="majorBidi"/>
          <w:b/>
          <w:bCs/>
          <w:sz w:val="28"/>
          <w:szCs w:val="28"/>
        </w:rPr>
        <w:t xml:space="preserve">With regard to cases of injury, the office began looking into the applications submitted to the Civil Settlement Office, as it began studying these requests and determining their eligibility to request compensation, and </w:t>
      </w:r>
      <w:r w:rsidRPr="004650F7">
        <w:rPr>
          <w:rFonts w:asciiTheme="majorBidi" w:hAnsiTheme="majorBidi" w:cstheme="majorBidi"/>
          <w:b/>
          <w:bCs/>
          <w:sz w:val="28"/>
          <w:szCs w:val="28"/>
        </w:rPr>
        <w:lastRenderedPageBreak/>
        <w:t>the final report of those cases was received, including the percentage of each injury Accordingly, compensation was paid in the amount of (332,000) three hundred and thirty two thousand Bahraini dinars, for (49) cases of injury, equivalent to (882,788) eight hundred and eighty two thousand seven hundred and eighty eight dollars approximately.</w:t>
      </w:r>
    </w:p>
    <w:p w14:paraId="141A350B" w14:textId="77777777" w:rsidR="00FB761C" w:rsidRPr="004650F7" w:rsidRDefault="00FB761C" w:rsidP="00FB761C">
      <w:pPr>
        <w:ind w:left="709"/>
        <w:jc w:val="both"/>
        <w:rPr>
          <w:rFonts w:asciiTheme="majorBidi" w:hAnsiTheme="majorBidi" w:cstheme="majorBidi"/>
          <w:b/>
          <w:bCs/>
          <w:sz w:val="28"/>
          <w:szCs w:val="28"/>
        </w:rPr>
      </w:pPr>
    </w:p>
    <w:p w14:paraId="4C71AC87" w14:textId="77777777" w:rsidR="00FB761C" w:rsidRPr="004650F7" w:rsidRDefault="00FB761C" w:rsidP="00C22898">
      <w:pPr>
        <w:jc w:val="both"/>
        <w:rPr>
          <w:rFonts w:asciiTheme="majorBidi" w:hAnsiTheme="majorBidi" w:cstheme="majorBidi"/>
          <w:b/>
          <w:bCs/>
          <w:sz w:val="28"/>
          <w:szCs w:val="28"/>
        </w:rPr>
      </w:pPr>
      <w:r w:rsidRPr="004650F7">
        <w:rPr>
          <w:rFonts w:asciiTheme="majorBidi" w:hAnsiTheme="majorBidi" w:cstheme="majorBidi"/>
          <w:b/>
          <w:bCs/>
          <w:sz w:val="28"/>
          <w:szCs w:val="28"/>
        </w:rPr>
        <w:t>Complementing legal construction and regulatory implementation, legal remedies are possible and available. Remedies include filing a criminal, civil or administrative lawsuit to redress the damage or take advantage of the material compensation mechanism or consensual solution, and thus the Bahraini law is properly implemented in a transparent and an effective manner.</w:t>
      </w:r>
    </w:p>
    <w:p w14:paraId="1F64BDF6" w14:textId="77777777" w:rsidR="00FB761C" w:rsidRPr="006D56F2" w:rsidRDefault="00FB761C" w:rsidP="00CE2E26">
      <w:pPr>
        <w:jc w:val="both"/>
        <w:rPr>
          <w:rFonts w:asciiTheme="majorBidi" w:hAnsiTheme="majorBidi" w:cstheme="majorBidi"/>
          <w:color w:val="FF0000"/>
          <w:sz w:val="28"/>
          <w:szCs w:val="28"/>
          <w:rtl/>
          <w:lang w:bidi="ar-BH"/>
        </w:rPr>
      </w:pPr>
    </w:p>
    <w:sectPr w:rsidR="00FB761C" w:rsidRPr="006D56F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5908F" w14:textId="77777777" w:rsidR="00992D4D" w:rsidRDefault="00992D4D" w:rsidP="006B6821">
      <w:r>
        <w:separator/>
      </w:r>
    </w:p>
  </w:endnote>
  <w:endnote w:type="continuationSeparator" w:id="0">
    <w:p w14:paraId="7EAD6E7D" w14:textId="77777777" w:rsidR="00992D4D" w:rsidRDefault="00992D4D" w:rsidP="006B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7B9E" w14:textId="77777777" w:rsidR="002537A5" w:rsidRDefault="00253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352652"/>
      <w:docPartObj>
        <w:docPartGallery w:val="Page Numbers (Bottom of Page)"/>
        <w:docPartUnique/>
      </w:docPartObj>
    </w:sdtPr>
    <w:sdtEndPr/>
    <w:sdtContent>
      <w:sdt>
        <w:sdtPr>
          <w:id w:val="1728636285"/>
          <w:docPartObj>
            <w:docPartGallery w:val="Page Numbers (Top of Page)"/>
            <w:docPartUnique/>
          </w:docPartObj>
        </w:sdtPr>
        <w:sdtEndPr/>
        <w:sdtContent>
          <w:p w14:paraId="4FD33363" w14:textId="02A704B7" w:rsidR="00334DE9" w:rsidRDefault="00334D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20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065">
              <w:rPr>
                <w:b/>
                <w:bCs/>
                <w:noProof/>
              </w:rPr>
              <w:t>11</w:t>
            </w:r>
            <w:r>
              <w:rPr>
                <w:b/>
                <w:bCs/>
                <w:sz w:val="24"/>
                <w:szCs w:val="24"/>
              </w:rPr>
              <w:fldChar w:fldCharType="end"/>
            </w:r>
          </w:p>
        </w:sdtContent>
      </w:sdt>
    </w:sdtContent>
  </w:sdt>
  <w:p w14:paraId="74673E72" w14:textId="77777777" w:rsidR="00334DE9" w:rsidRDefault="00334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BE83" w14:textId="77777777" w:rsidR="002537A5" w:rsidRDefault="0025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1320E" w14:textId="77777777" w:rsidR="00992D4D" w:rsidRDefault="00992D4D" w:rsidP="006B6821">
      <w:r>
        <w:separator/>
      </w:r>
    </w:p>
  </w:footnote>
  <w:footnote w:type="continuationSeparator" w:id="0">
    <w:p w14:paraId="634DAE50" w14:textId="77777777" w:rsidR="00992D4D" w:rsidRDefault="00992D4D" w:rsidP="006B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1220" w14:textId="77777777" w:rsidR="002537A5" w:rsidRDefault="00253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D1B3" w14:textId="77777777" w:rsidR="006B6821" w:rsidRPr="006B6821" w:rsidRDefault="006B6821">
    <w:pPr>
      <w:pStyle w:val="Header"/>
      <w:rPr>
        <w:sz w:val="32"/>
        <w:szCs w:val="32"/>
        <w:lang w:val="en-US"/>
      </w:rPr>
    </w:pPr>
    <w:r w:rsidRPr="006B6821">
      <w:rPr>
        <w:sz w:val="32"/>
        <w:szCs w:val="3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DB77" w14:textId="77777777" w:rsidR="002537A5" w:rsidRDefault="0025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5712"/>
    <w:multiLevelType w:val="hybridMultilevel"/>
    <w:tmpl w:val="3F3E8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7E0BD3"/>
    <w:multiLevelType w:val="hybridMultilevel"/>
    <w:tmpl w:val="9C448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65BE2"/>
    <w:multiLevelType w:val="hybridMultilevel"/>
    <w:tmpl w:val="F882394E"/>
    <w:lvl w:ilvl="0" w:tplc="20666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224A4"/>
    <w:multiLevelType w:val="hybridMultilevel"/>
    <w:tmpl w:val="2766BCA0"/>
    <w:lvl w:ilvl="0" w:tplc="BFE07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311ED4"/>
    <w:multiLevelType w:val="hybridMultilevel"/>
    <w:tmpl w:val="9C448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4773E"/>
    <w:multiLevelType w:val="hybridMultilevel"/>
    <w:tmpl w:val="39DA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137EF"/>
    <w:multiLevelType w:val="hybridMultilevel"/>
    <w:tmpl w:val="EFE48B0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15:restartNumberingAfterBreak="0">
    <w:nsid w:val="4B900859"/>
    <w:multiLevelType w:val="hybridMultilevel"/>
    <w:tmpl w:val="8F14936E"/>
    <w:lvl w:ilvl="0" w:tplc="B3100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F27D8"/>
    <w:multiLevelType w:val="hybridMultilevel"/>
    <w:tmpl w:val="3500963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0E81D3F"/>
    <w:multiLevelType w:val="hybridMultilevel"/>
    <w:tmpl w:val="FBB27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A3995"/>
    <w:multiLevelType w:val="hybridMultilevel"/>
    <w:tmpl w:val="2954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E4145"/>
    <w:multiLevelType w:val="hybridMultilevel"/>
    <w:tmpl w:val="8170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84441"/>
    <w:multiLevelType w:val="hybridMultilevel"/>
    <w:tmpl w:val="749873E6"/>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num w:numId="1">
    <w:abstractNumId w:val="5"/>
  </w:num>
  <w:num w:numId="2">
    <w:abstractNumId w:val="1"/>
  </w:num>
  <w:num w:numId="3">
    <w:abstractNumId w:val="4"/>
  </w:num>
  <w:num w:numId="4">
    <w:abstractNumId w:val="9"/>
  </w:num>
  <w:num w:numId="5">
    <w:abstractNumId w:val="0"/>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2"/>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D8"/>
    <w:rsid w:val="00001A1B"/>
    <w:rsid w:val="0000580B"/>
    <w:rsid w:val="00010934"/>
    <w:rsid w:val="00020AD1"/>
    <w:rsid w:val="000235B0"/>
    <w:rsid w:val="00026902"/>
    <w:rsid w:val="000616D8"/>
    <w:rsid w:val="0008127F"/>
    <w:rsid w:val="000B2506"/>
    <w:rsid w:val="000C1916"/>
    <w:rsid w:val="000D2C17"/>
    <w:rsid w:val="000F3225"/>
    <w:rsid w:val="00107BB0"/>
    <w:rsid w:val="00132065"/>
    <w:rsid w:val="00147221"/>
    <w:rsid w:val="0017684F"/>
    <w:rsid w:val="001834A3"/>
    <w:rsid w:val="001B41A0"/>
    <w:rsid w:val="001B5DCF"/>
    <w:rsid w:val="001D4DDD"/>
    <w:rsid w:val="001F18A8"/>
    <w:rsid w:val="001F1AC5"/>
    <w:rsid w:val="00204B39"/>
    <w:rsid w:val="00223DCD"/>
    <w:rsid w:val="00226A28"/>
    <w:rsid w:val="002537A5"/>
    <w:rsid w:val="002864C4"/>
    <w:rsid w:val="002B2FE0"/>
    <w:rsid w:val="002D4628"/>
    <w:rsid w:val="002E2DB6"/>
    <w:rsid w:val="002E79DD"/>
    <w:rsid w:val="002F215D"/>
    <w:rsid w:val="00304AFF"/>
    <w:rsid w:val="00322526"/>
    <w:rsid w:val="00334DE9"/>
    <w:rsid w:val="00346DAD"/>
    <w:rsid w:val="003534B0"/>
    <w:rsid w:val="00361FB4"/>
    <w:rsid w:val="0036587A"/>
    <w:rsid w:val="00366406"/>
    <w:rsid w:val="003806E4"/>
    <w:rsid w:val="003824A4"/>
    <w:rsid w:val="003834B3"/>
    <w:rsid w:val="003A6C54"/>
    <w:rsid w:val="003B234D"/>
    <w:rsid w:val="003D7037"/>
    <w:rsid w:val="003E1845"/>
    <w:rsid w:val="00400BF3"/>
    <w:rsid w:val="00415742"/>
    <w:rsid w:val="00430E85"/>
    <w:rsid w:val="00432918"/>
    <w:rsid w:val="004650F7"/>
    <w:rsid w:val="00481D35"/>
    <w:rsid w:val="004A447C"/>
    <w:rsid w:val="004A4C98"/>
    <w:rsid w:val="004B17F3"/>
    <w:rsid w:val="004D11A3"/>
    <w:rsid w:val="00520B1C"/>
    <w:rsid w:val="005355F4"/>
    <w:rsid w:val="00535E3E"/>
    <w:rsid w:val="00540308"/>
    <w:rsid w:val="005501B1"/>
    <w:rsid w:val="00550A1C"/>
    <w:rsid w:val="00552812"/>
    <w:rsid w:val="0056440E"/>
    <w:rsid w:val="005E19A4"/>
    <w:rsid w:val="005E48A6"/>
    <w:rsid w:val="0060571F"/>
    <w:rsid w:val="00620913"/>
    <w:rsid w:val="00662944"/>
    <w:rsid w:val="00663565"/>
    <w:rsid w:val="00664DD0"/>
    <w:rsid w:val="006748BE"/>
    <w:rsid w:val="006779A1"/>
    <w:rsid w:val="00684899"/>
    <w:rsid w:val="006A53A1"/>
    <w:rsid w:val="006B2BA8"/>
    <w:rsid w:val="006B6821"/>
    <w:rsid w:val="006D56F2"/>
    <w:rsid w:val="006F7964"/>
    <w:rsid w:val="007143DA"/>
    <w:rsid w:val="007166F2"/>
    <w:rsid w:val="00721342"/>
    <w:rsid w:val="007416FC"/>
    <w:rsid w:val="00745AFA"/>
    <w:rsid w:val="00757ED8"/>
    <w:rsid w:val="00760DA1"/>
    <w:rsid w:val="00790B6A"/>
    <w:rsid w:val="00795EBA"/>
    <w:rsid w:val="007A6EB3"/>
    <w:rsid w:val="007A73EC"/>
    <w:rsid w:val="007A79A1"/>
    <w:rsid w:val="007D5E11"/>
    <w:rsid w:val="0080042B"/>
    <w:rsid w:val="00810B81"/>
    <w:rsid w:val="0082545A"/>
    <w:rsid w:val="00835188"/>
    <w:rsid w:val="0083721C"/>
    <w:rsid w:val="0085778F"/>
    <w:rsid w:val="008934CC"/>
    <w:rsid w:val="008C540F"/>
    <w:rsid w:val="008F7977"/>
    <w:rsid w:val="00922060"/>
    <w:rsid w:val="00943136"/>
    <w:rsid w:val="00992D4D"/>
    <w:rsid w:val="009966D6"/>
    <w:rsid w:val="009A79A2"/>
    <w:rsid w:val="009C0639"/>
    <w:rsid w:val="00A24AED"/>
    <w:rsid w:val="00A60321"/>
    <w:rsid w:val="00A90463"/>
    <w:rsid w:val="00A918C4"/>
    <w:rsid w:val="00A92FB5"/>
    <w:rsid w:val="00AB4407"/>
    <w:rsid w:val="00AD45B7"/>
    <w:rsid w:val="00AF01C2"/>
    <w:rsid w:val="00AF6546"/>
    <w:rsid w:val="00B44F25"/>
    <w:rsid w:val="00B56473"/>
    <w:rsid w:val="00B64BC0"/>
    <w:rsid w:val="00B85124"/>
    <w:rsid w:val="00BB44AE"/>
    <w:rsid w:val="00C22898"/>
    <w:rsid w:val="00C3550E"/>
    <w:rsid w:val="00C40952"/>
    <w:rsid w:val="00C66C8B"/>
    <w:rsid w:val="00C932B1"/>
    <w:rsid w:val="00CE2E26"/>
    <w:rsid w:val="00CF62B0"/>
    <w:rsid w:val="00D051A1"/>
    <w:rsid w:val="00D12E4A"/>
    <w:rsid w:val="00D64303"/>
    <w:rsid w:val="00DB39CD"/>
    <w:rsid w:val="00DB52C4"/>
    <w:rsid w:val="00DC5C65"/>
    <w:rsid w:val="00DD068C"/>
    <w:rsid w:val="00DD41D0"/>
    <w:rsid w:val="00DE4D10"/>
    <w:rsid w:val="00DE550B"/>
    <w:rsid w:val="00DF272F"/>
    <w:rsid w:val="00E02DEF"/>
    <w:rsid w:val="00E17C3D"/>
    <w:rsid w:val="00E4177E"/>
    <w:rsid w:val="00E41BD8"/>
    <w:rsid w:val="00E42FE9"/>
    <w:rsid w:val="00E809CC"/>
    <w:rsid w:val="00E96A30"/>
    <w:rsid w:val="00EA6C34"/>
    <w:rsid w:val="00EE214B"/>
    <w:rsid w:val="00EF17FD"/>
    <w:rsid w:val="00EF53BC"/>
    <w:rsid w:val="00F15496"/>
    <w:rsid w:val="00F519BD"/>
    <w:rsid w:val="00F556A6"/>
    <w:rsid w:val="00FB761C"/>
    <w:rsid w:val="00FD4BCA"/>
    <w:rsid w:val="00FE129F"/>
    <w:rsid w:val="00FE386F"/>
    <w:rsid w:val="00FE39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67B29F"/>
  <w15:chartTrackingRefBased/>
  <w15:docId w15:val="{1A1836E3-E8D4-40CE-9C54-D011887C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EBA"/>
    <w:pPr>
      <w:overflowPunct w:val="0"/>
      <w:autoSpaceDE w:val="0"/>
      <w:autoSpaceDN w:val="0"/>
      <w:adjustRightInd w:val="0"/>
      <w:textAlignment w:val="baseline"/>
    </w:pPr>
    <w:rPr>
      <w:lang w:val="en-GB" w:eastAsia="fr-FR"/>
    </w:rPr>
  </w:style>
  <w:style w:type="paragraph" w:styleId="Heading1">
    <w:name w:val="heading 1"/>
    <w:basedOn w:val="BodyText"/>
    <w:next w:val="BodyText"/>
    <w:link w:val="Heading1Char"/>
    <w:qFormat/>
    <w:rsid w:val="00795EBA"/>
    <w:pPr>
      <w:keepNext/>
      <w:spacing w:before="240" w:line="220" w:lineRule="atLeast"/>
      <w:outlineLvl w:val="0"/>
    </w:pPr>
    <w:rPr>
      <w:rFonts w:ascii="Arial Black" w:hAnsi="Arial Black"/>
      <w:sz w:val="18"/>
      <w:lang w:val="en-US"/>
    </w:rPr>
  </w:style>
  <w:style w:type="paragraph" w:styleId="Heading2">
    <w:name w:val="heading 2"/>
    <w:basedOn w:val="Normal"/>
    <w:next w:val="Normal"/>
    <w:link w:val="Heading2Char"/>
    <w:qFormat/>
    <w:rsid w:val="00795EBA"/>
    <w:pPr>
      <w:keepNext/>
      <w:spacing w:before="60" w:after="60"/>
      <w:outlineLvl w:val="1"/>
    </w:pPr>
    <w:rPr>
      <w:rFonts w:ascii="Arial" w:hAnsi="Arial"/>
      <w:b/>
      <w:lang w:val="en-US"/>
    </w:rPr>
  </w:style>
  <w:style w:type="paragraph" w:styleId="Heading3">
    <w:name w:val="heading 3"/>
    <w:basedOn w:val="Normal"/>
    <w:next w:val="Normal"/>
    <w:link w:val="Heading3Char"/>
    <w:qFormat/>
    <w:rsid w:val="00795EBA"/>
    <w:pPr>
      <w:keepNext/>
      <w:spacing w:before="240" w:after="60"/>
      <w:outlineLvl w:val="2"/>
    </w:pPr>
    <w:rPr>
      <w:rFonts w:ascii="Arial" w:hAnsi="Arial"/>
      <w:b/>
      <w:sz w:val="26"/>
    </w:rPr>
  </w:style>
  <w:style w:type="paragraph" w:styleId="Heading4">
    <w:name w:val="heading 4"/>
    <w:basedOn w:val="Normal"/>
    <w:next w:val="Normal"/>
    <w:link w:val="Heading4Char"/>
    <w:qFormat/>
    <w:rsid w:val="00795EBA"/>
    <w:pPr>
      <w:keepNext/>
      <w:spacing w:before="60" w:after="60"/>
      <w:ind w:left="67"/>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EBA"/>
    <w:rPr>
      <w:rFonts w:ascii="Arial Black" w:hAnsi="Arial Black"/>
      <w:sz w:val="18"/>
      <w:lang w:eastAsia="fr-FR"/>
    </w:rPr>
  </w:style>
  <w:style w:type="paragraph" w:styleId="BodyText">
    <w:name w:val="Body Text"/>
    <w:basedOn w:val="Normal"/>
    <w:link w:val="BodyTextChar"/>
    <w:uiPriority w:val="99"/>
    <w:semiHidden/>
    <w:unhideWhenUsed/>
    <w:rsid w:val="00795EBA"/>
    <w:pPr>
      <w:spacing w:after="120"/>
    </w:pPr>
  </w:style>
  <w:style w:type="character" w:customStyle="1" w:styleId="BodyTextChar">
    <w:name w:val="Body Text Char"/>
    <w:basedOn w:val="DefaultParagraphFont"/>
    <w:link w:val="BodyText"/>
    <w:uiPriority w:val="99"/>
    <w:semiHidden/>
    <w:rsid w:val="00795EBA"/>
    <w:rPr>
      <w:lang w:val="en-GB" w:eastAsia="fr-FR"/>
    </w:rPr>
  </w:style>
  <w:style w:type="character" w:customStyle="1" w:styleId="Heading2Char">
    <w:name w:val="Heading 2 Char"/>
    <w:basedOn w:val="DefaultParagraphFont"/>
    <w:link w:val="Heading2"/>
    <w:rsid w:val="00795EBA"/>
    <w:rPr>
      <w:rFonts w:ascii="Arial" w:hAnsi="Arial"/>
      <w:b/>
      <w:lang w:eastAsia="fr-FR"/>
    </w:rPr>
  </w:style>
  <w:style w:type="character" w:customStyle="1" w:styleId="Heading3Char">
    <w:name w:val="Heading 3 Char"/>
    <w:basedOn w:val="DefaultParagraphFont"/>
    <w:link w:val="Heading3"/>
    <w:rsid w:val="00795EBA"/>
    <w:rPr>
      <w:rFonts w:ascii="Arial" w:hAnsi="Arial"/>
      <w:b/>
      <w:sz w:val="26"/>
      <w:lang w:val="en-GB" w:eastAsia="fr-FR"/>
    </w:rPr>
  </w:style>
  <w:style w:type="character" w:customStyle="1" w:styleId="Heading4Char">
    <w:name w:val="Heading 4 Char"/>
    <w:basedOn w:val="DefaultParagraphFont"/>
    <w:link w:val="Heading4"/>
    <w:rsid w:val="00795EBA"/>
    <w:rPr>
      <w:rFonts w:ascii="Arial" w:hAnsi="Arial"/>
      <w:b/>
      <w:lang w:val="en-GB" w:eastAsia="fr-FR"/>
    </w:rPr>
  </w:style>
  <w:style w:type="paragraph" w:styleId="Title">
    <w:name w:val="Title"/>
    <w:basedOn w:val="Normal"/>
    <w:link w:val="TitleChar"/>
    <w:qFormat/>
    <w:rsid w:val="00795EBA"/>
    <w:pPr>
      <w:ind w:left="-720"/>
    </w:pPr>
    <w:rPr>
      <w:rFonts w:ascii="Arial Black" w:hAnsi="Arial Black"/>
      <w:noProof/>
      <w:kern w:val="72"/>
      <w:sz w:val="72"/>
    </w:rPr>
  </w:style>
  <w:style w:type="character" w:customStyle="1" w:styleId="TitleChar">
    <w:name w:val="Title Char"/>
    <w:basedOn w:val="DefaultParagraphFont"/>
    <w:link w:val="Title"/>
    <w:rsid w:val="00795EBA"/>
    <w:rPr>
      <w:rFonts w:ascii="Arial Black" w:hAnsi="Arial Black"/>
      <w:noProof/>
      <w:kern w:val="72"/>
      <w:sz w:val="72"/>
      <w:lang w:val="en-GB" w:eastAsia="fr-FR"/>
    </w:rPr>
  </w:style>
  <w:style w:type="paragraph" w:styleId="Subtitle">
    <w:name w:val="Subtitle"/>
    <w:basedOn w:val="Normal"/>
    <w:next w:val="MessageHeader"/>
    <w:link w:val="SubtitleChar"/>
    <w:qFormat/>
    <w:rsid w:val="00795EBA"/>
    <w:pPr>
      <w:spacing w:before="480" w:after="360"/>
    </w:pPr>
    <w:rPr>
      <w:rFonts w:ascii="Arial Black" w:hAnsi="Arial Black"/>
      <w:sz w:val="24"/>
      <w:lang w:val="en-US"/>
    </w:rPr>
  </w:style>
  <w:style w:type="character" w:customStyle="1" w:styleId="SubtitleChar">
    <w:name w:val="Subtitle Char"/>
    <w:basedOn w:val="DefaultParagraphFont"/>
    <w:link w:val="Subtitle"/>
    <w:rsid w:val="00795EBA"/>
    <w:rPr>
      <w:rFonts w:ascii="Arial Black" w:hAnsi="Arial Black"/>
      <w:sz w:val="24"/>
      <w:lang w:eastAsia="fr-FR"/>
    </w:rPr>
  </w:style>
  <w:style w:type="paragraph" w:styleId="MessageHeader">
    <w:name w:val="Message Header"/>
    <w:basedOn w:val="Normal"/>
    <w:link w:val="MessageHeaderChar"/>
    <w:uiPriority w:val="99"/>
    <w:semiHidden/>
    <w:unhideWhenUsed/>
    <w:rsid w:val="00795E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5EBA"/>
    <w:rPr>
      <w:rFonts w:asciiTheme="majorHAnsi" w:eastAsiaTheme="majorEastAsia" w:hAnsiTheme="majorHAnsi" w:cstheme="majorBidi"/>
      <w:sz w:val="24"/>
      <w:szCs w:val="24"/>
      <w:shd w:val="pct20" w:color="auto" w:fill="auto"/>
      <w:lang w:val="en-GB" w:eastAsia="fr-FR"/>
    </w:rPr>
  </w:style>
  <w:style w:type="character" w:styleId="Emphasis">
    <w:name w:val="Emphasis"/>
    <w:basedOn w:val="DefaultParagraphFont"/>
    <w:uiPriority w:val="20"/>
    <w:qFormat/>
    <w:rsid w:val="00795EBA"/>
    <w:rPr>
      <w:b/>
      <w:bCs/>
      <w:i w:val="0"/>
      <w:iCs w:val="0"/>
    </w:rPr>
  </w:style>
  <w:style w:type="paragraph" w:styleId="ListParagraph">
    <w:name w:val="List Paragraph"/>
    <w:basedOn w:val="Normal"/>
    <w:uiPriority w:val="34"/>
    <w:qFormat/>
    <w:rsid w:val="00795EBA"/>
    <w:pPr>
      <w:overflowPunct/>
      <w:autoSpaceDE/>
      <w:autoSpaceDN/>
      <w:adjustRightInd/>
      <w:ind w:left="720"/>
      <w:textAlignment w:val="auto"/>
    </w:pPr>
    <w:rPr>
      <w:rFonts w:ascii="Calibri" w:eastAsia="Calibri" w:hAnsi="Calibri" w:cs="Arial"/>
      <w:sz w:val="22"/>
      <w:szCs w:val="22"/>
      <w:lang w:val="en-US" w:eastAsia="en-US"/>
    </w:rPr>
  </w:style>
  <w:style w:type="paragraph" w:styleId="Header">
    <w:name w:val="header"/>
    <w:basedOn w:val="Normal"/>
    <w:link w:val="HeaderChar"/>
    <w:uiPriority w:val="99"/>
    <w:unhideWhenUsed/>
    <w:rsid w:val="006B6821"/>
    <w:pPr>
      <w:tabs>
        <w:tab w:val="center" w:pos="4320"/>
        <w:tab w:val="right" w:pos="8640"/>
      </w:tabs>
    </w:pPr>
  </w:style>
  <w:style w:type="character" w:customStyle="1" w:styleId="HeaderChar">
    <w:name w:val="Header Char"/>
    <w:basedOn w:val="DefaultParagraphFont"/>
    <w:link w:val="Header"/>
    <w:uiPriority w:val="99"/>
    <w:rsid w:val="006B6821"/>
    <w:rPr>
      <w:lang w:val="en-GB" w:eastAsia="fr-FR"/>
    </w:rPr>
  </w:style>
  <w:style w:type="paragraph" w:styleId="Footer">
    <w:name w:val="footer"/>
    <w:basedOn w:val="Normal"/>
    <w:link w:val="FooterChar"/>
    <w:uiPriority w:val="99"/>
    <w:unhideWhenUsed/>
    <w:rsid w:val="006B6821"/>
    <w:pPr>
      <w:tabs>
        <w:tab w:val="center" w:pos="4320"/>
        <w:tab w:val="right" w:pos="8640"/>
      </w:tabs>
    </w:pPr>
  </w:style>
  <w:style w:type="character" w:customStyle="1" w:styleId="FooterChar">
    <w:name w:val="Footer Char"/>
    <w:basedOn w:val="DefaultParagraphFont"/>
    <w:link w:val="Footer"/>
    <w:uiPriority w:val="99"/>
    <w:rsid w:val="006B6821"/>
    <w:rPr>
      <w:lang w:val="en-GB" w:eastAsia="fr-FR"/>
    </w:rPr>
  </w:style>
  <w:style w:type="paragraph" w:styleId="CommentText">
    <w:name w:val="annotation text"/>
    <w:basedOn w:val="Normal"/>
    <w:link w:val="CommentTextChar"/>
    <w:uiPriority w:val="99"/>
    <w:semiHidden/>
    <w:unhideWhenUsed/>
    <w:rsid w:val="00B56473"/>
  </w:style>
  <w:style w:type="character" w:customStyle="1" w:styleId="CommentTextChar">
    <w:name w:val="Comment Text Char"/>
    <w:basedOn w:val="DefaultParagraphFont"/>
    <w:link w:val="CommentText"/>
    <w:uiPriority w:val="99"/>
    <w:semiHidden/>
    <w:rsid w:val="00B56473"/>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28320">
      <w:bodyDiv w:val="1"/>
      <w:marLeft w:val="0"/>
      <w:marRight w:val="0"/>
      <w:marTop w:val="0"/>
      <w:marBottom w:val="0"/>
      <w:divBdr>
        <w:top w:val="none" w:sz="0" w:space="0" w:color="auto"/>
        <w:left w:val="none" w:sz="0" w:space="0" w:color="auto"/>
        <w:bottom w:val="none" w:sz="0" w:space="0" w:color="auto"/>
        <w:right w:val="none" w:sz="0" w:space="0" w:color="auto"/>
      </w:divBdr>
      <w:divsChild>
        <w:div w:id="1227184171">
          <w:marLeft w:val="0"/>
          <w:marRight w:val="0"/>
          <w:marTop w:val="0"/>
          <w:marBottom w:val="0"/>
          <w:divBdr>
            <w:top w:val="none" w:sz="0" w:space="0" w:color="auto"/>
            <w:left w:val="none" w:sz="0" w:space="0" w:color="auto"/>
            <w:bottom w:val="none" w:sz="0" w:space="0" w:color="auto"/>
            <w:right w:val="none" w:sz="0" w:space="0" w:color="auto"/>
          </w:divBdr>
        </w:div>
      </w:divsChild>
    </w:div>
    <w:div w:id="773983491">
      <w:bodyDiv w:val="1"/>
      <w:marLeft w:val="0"/>
      <w:marRight w:val="0"/>
      <w:marTop w:val="0"/>
      <w:marBottom w:val="0"/>
      <w:divBdr>
        <w:top w:val="none" w:sz="0" w:space="0" w:color="auto"/>
        <w:left w:val="none" w:sz="0" w:space="0" w:color="auto"/>
        <w:bottom w:val="none" w:sz="0" w:space="0" w:color="auto"/>
        <w:right w:val="none" w:sz="0" w:space="0" w:color="auto"/>
      </w:divBdr>
      <w:divsChild>
        <w:div w:id="264073996">
          <w:marLeft w:val="0"/>
          <w:marRight w:val="0"/>
          <w:marTop w:val="0"/>
          <w:marBottom w:val="0"/>
          <w:divBdr>
            <w:top w:val="none" w:sz="0" w:space="0" w:color="auto"/>
            <w:left w:val="none" w:sz="0" w:space="0" w:color="auto"/>
            <w:bottom w:val="none" w:sz="0" w:space="0" w:color="auto"/>
            <w:right w:val="none" w:sz="0" w:space="0" w:color="auto"/>
          </w:divBdr>
          <w:divsChild>
            <w:div w:id="1879466370">
              <w:marLeft w:val="0"/>
              <w:marRight w:val="0"/>
              <w:marTop w:val="0"/>
              <w:marBottom w:val="0"/>
              <w:divBdr>
                <w:top w:val="none" w:sz="0" w:space="0" w:color="auto"/>
                <w:left w:val="none" w:sz="0" w:space="0" w:color="auto"/>
                <w:bottom w:val="none" w:sz="0" w:space="0" w:color="auto"/>
                <w:right w:val="none" w:sz="0" w:space="0" w:color="auto"/>
              </w:divBdr>
              <w:divsChild>
                <w:div w:id="261228734">
                  <w:marLeft w:val="0"/>
                  <w:marRight w:val="0"/>
                  <w:marTop w:val="0"/>
                  <w:marBottom w:val="0"/>
                  <w:divBdr>
                    <w:top w:val="none" w:sz="0" w:space="0" w:color="auto"/>
                    <w:left w:val="none" w:sz="0" w:space="0" w:color="auto"/>
                    <w:bottom w:val="none" w:sz="0" w:space="0" w:color="auto"/>
                    <w:right w:val="none" w:sz="0" w:space="0" w:color="auto"/>
                  </w:divBdr>
                  <w:divsChild>
                    <w:div w:id="2138177967">
                      <w:marLeft w:val="0"/>
                      <w:marRight w:val="0"/>
                      <w:marTop w:val="0"/>
                      <w:marBottom w:val="0"/>
                      <w:divBdr>
                        <w:top w:val="none" w:sz="0" w:space="0" w:color="auto"/>
                        <w:left w:val="none" w:sz="0" w:space="0" w:color="auto"/>
                        <w:bottom w:val="none" w:sz="0" w:space="0" w:color="auto"/>
                        <w:right w:val="none" w:sz="0" w:space="0" w:color="auto"/>
                      </w:divBdr>
                      <w:divsChild>
                        <w:div w:id="8365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80605">
              <w:marLeft w:val="0"/>
              <w:marRight w:val="0"/>
              <w:marTop w:val="0"/>
              <w:marBottom w:val="0"/>
              <w:divBdr>
                <w:top w:val="none" w:sz="0" w:space="0" w:color="auto"/>
                <w:left w:val="none" w:sz="0" w:space="0" w:color="auto"/>
                <w:bottom w:val="none" w:sz="0" w:space="0" w:color="auto"/>
                <w:right w:val="none" w:sz="0" w:space="0" w:color="auto"/>
              </w:divBdr>
            </w:div>
            <w:div w:id="995576442">
              <w:marLeft w:val="0"/>
              <w:marRight w:val="0"/>
              <w:marTop w:val="0"/>
              <w:marBottom w:val="0"/>
              <w:divBdr>
                <w:top w:val="none" w:sz="0" w:space="0" w:color="auto"/>
                <w:left w:val="none" w:sz="0" w:space="0" w:color="auto"/>
                <w:bottom w:val="none" w:sz="0" w:space="0" w:color="auto"/>
                <w:right w:val="none" w:sz="0" w:space="0" w:color="auto"/>
              </w:divBdr>
              <w:divsChild>
                <w:div w:id="447117018">
                  <w:marLeft w:val="0"/>
                  <w:marRight w:val="0"/>
                  <w:marTop w:val="0"/>
                  <w:marBottom w:val="0"/>
                  <w:divBdr>
                    <w:top w:val="none" w:sz="0" w:space="0" w:color="auto"/>
                    <w:left w:val="none" w:sz="0" w:space="0" w:color="auto"/>
                    <w:bottom w:val="none" w:sz="0" w:space="0" w:color="auto"/>
                    <w:right w:val="none" w:sz="0" w:space="0" w:color="auto"/>
                  </w:divBdr>
                  <w:divsChild>
                    <w:div w:id="1750998382">
                      <w:marLeft w:val="0"/>
                      <w:marRight w:val="0"/>
                      <w:marTop w:val="0"/>
                      <w:marBottom w:val="0"/>
                      <w:divBdr>
                        <w:top w:val="none" w:sz="0" w:space="0" w:color="auto"/>
                        <w:left w:val="none" w:sz="0" w:space="0" w:color="auto"/>
                        <w:bottom w:val="none" w:sz="0" w:space="0" w:color="auto"/>
                        <w:right w:val="none" w:sz="0" w:space="0" w:color="auto"/>
                      </w:divBdr>
                      <w:divsChild>
                        <w:div w:id="12575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7690">
              <w:marLeft w:val="0"/>
              <w:marRight w:val="0"/>
              <w:marTop w:val="0"/>
              <w:marBottom w:val="0"/>
              <w:divBdr>
                <w:top w:val="none" w:sz="0" w:space="0" w:color="auto"/>
                <w:left w:val="none" w:sz="0" w:space="0" w:color="auto"/>
                <w:bottom w:val="none" w:sz="0" w:space="0" w:color="auto"/>
                <w:right w:val="none" w:sz="0" w:space="0" w:color="auto"/>
              </w:divBdr>
            </w:div>
            <w:div w:id="1893149916">
              <w:marLeft w:val="0"/>
              <w:marRight w:val="0"/>
              <w:marTop w:val="0"/>
              <w:marBottom w:val="0"/>
              <w:divBdr>
                <w:top w:val="none" w:sz="0" w:space="0" w:color="auto"/>
                <w:left w:val="none" w:sz="0" w:space="0" w:color="auto"/>
                <w:bottom w:val="none" w:sz="0" w:space="0" w:color="auto"/>
                <w:right w:val="none" w:sz="0" w:space="0" w:color="auto"/>
              </w:divBdr>
              <w:divsChild>
                <w:div w:id="2139030428">
                  <w:marLeft w:val="0"/>
                  <w:marRight w:val="0"/>
                  <w:marTop w:val="0"/>
                  <w:marBottom w:val="0"/>
                  <w:divBdr>
                    <w:top w:val="none" w:sz="0" w:space="0" w:color="auto"/>
                    <w:left w:val="none" w:sz="0" w:space="0" w:color="auto"/>
                    <w:bottom w:val="none" w:sz="0" w:space="0" w:color="auto"/>
                    <w:right w:val="none" w:sz="0" w:space="0" w:color="auto"/>
                  </w:divBdr>
                  <w:divsChild>
                    <w:div w:id="774596749">
                      <w:marLeft w:val="0"/>
                      <w:marRight w:val="0"/>
                      <w:marTop w:val="0"/>
                      <w:marBottom w:val="0"/>
                      <w:divBdr>
                        <w:top w:val="none" w:sz="0" w:space="0" w:color="auto"/>
                        <w:left w:val="none" w:sz="0" w:space="0" w:color="auto"/>
                        <w:bottom w:val="none" w:sz="0" w:space="0" w:color="auto"/>
                        <w:right w:val="none" w:sz="0" w:space="0" w:color="auto"/>
                      </w:divBdr>
                      <w:divsChild>
                        <w:div w:id="9173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08019">
      <w:bodyDiv w:val="1"/>
      <w:marLeft w:val="0"/>
      <w:marRight w:val="0"/>
      <w:marTop w:val="0"/>
      <w:marBottom w:val="0"/>
      <w:divBdr>
        <w:top w:val="none" w:sz="0" w:space="0" w:color="auto"/>
        <w:left w:val="none" w:sz="0" w:space="0" w:color="auto"/>
        <w:bottom w:val="none" w:sz="0" w:space="0" w:color="auto"/>
        <w:right w:val="none" w:sz="0" w:space="0" w:color="auto"/>
      </w:divBdr>
    </w:div>
    <w:div w:id="1789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B552-BDE1-4CF1-9CEE-FB65F3D4A776}">
  <ds:schemaRefs>
    <ds:schemaRef ds:uri="http://schemas.microsoft.com/sharepoint/v3/contenttype/forms"/>
  </ds:schemaRefs>
</ds:datastoreItem>
</file>

<file path=customXml/itemProps2.xml><?xml version="1.0" encoding="utf-8"?>
<ds:datastoreItem xmlns:ds="http://schemas.openxmlformats.org/officeDocument/2006/customXml" ds:itemID="{E04CAC75-2128-44B8-9063-C5A639F191F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D0AA8A6-8089-43C0-9396-24A4018C036F}"/>
</file>

<file path=docProps/app.xml><?xml version="1.0" encoding="utf-8"?>
<Properties xmlns="http://schemas.openxmlformats.org/officeDocument/2006/extended-properties" xmlns:vt="http://schemas.openxmlformats.org/officeDocument/2006/docPropsVTypes">
  <Template>Normal.dotm</Template>
  <TotalTime>0</TotalTime>
  <Pages>11</Pages>
  <Words>2957</Words>
  <Characters>16858</Characters>
  <Application>Microsoft Office Word</Application>
  <DocSecurity>0</DocSecurity>
  <Lines>140</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Ministry Of Works.</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Abdulshaheed Abu Hassan</dc:creator>
  <cp:keywords/>
  <dc:description/>
  <cp:lastModifiedBy>LEE Ahreum</cp:lastModifiedBy>
  <cp:revision>2</cp:revision>
  <dcterms:created xsi:type="dcterms:W3CDTF">2020-06-03T14:17:00Z</dcterms:created>
  <dcterms:modified xsi:type="dcterms:W3CDTF">2020-06-03T14:17:00Z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