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26434" w14:textId="77777777" w:rsidR="00352C4D" w:rsidRPr="00015D58" w:rsidRDefault="00AB1E88" w:rsidP="00B65DD6">
      <w:pPr>
        <w:jc w:val="both"/>
        <w:rPr>
          <w:rFonts w:ascii="Times New Roman" w:hAnsi="Times New Roman" w:cs="Times New Roman"/>
          <w:b/>
          <w:sz w:val="26"/>
          <w:szCs w:val="26"/>
          <w:u w:val="single"/>
          <w:lang w:val="en-GB"/>
        </w:rPr>
      </w:pPr>
      <w:r w:rsidRPr="00015D58">
        <w:rPr>
          <w:rFonts w:ascii="Times New Roman" w:hAnsi="Times New Roman" w:cs="Times New Roman"/>
          <w:b/>
          <w:sz w:val="26"/>
          <w:szCs w:val="26"/>
          <w:u w:val="single"/>
          <w:lang w:val="en-GB"/>
        </w:rPr>
        <w:t>Special Rapporteur on the human rights to safe drinking water and sanitation.</w:t>
      </w:r>
    </w:p>
    <w:p w14:paraId="0CCAD7FD" w14:textId="77777777" w:rsidR="00435F5D" w:rsidRDefault="00435F5D" w:rsidP="00435F5D">
      <w:pPr>
        <w:pStyle w:val="ListParagraph"/>
        <w:numPr>
          <w:ilvl w:val="0"/>
          <w:numId w:val="9"/>
        </w:numPr>
        <w:jc w:val="both"/>
        <w:rPr>
          <w:rFonts w:ascii="Times New Roman" w:hAnsi="Times New Roman" w:cs="Times New Roman"/>
          <w:b/>
          <w:szCs w:val="24"/>
        </w:rPr>
      </w:pPr>
      <w:r w:rsidRPr="00435F5D">
        <w:rPr>
          <w:rFonts w:ascii="Times New Roman" w:hAnsi="Times New Roman" w:cs="Times New Roman"/>
          <w:b/>
          <w:szCs w:val="24"/>
        </w:rPr>
        <w:t>C</w:t>
      </w:r>
      <w:r>
        <w:rPr>
          <w:rFonts w:ascii="Times New Roman" w:hAnsi="Times New Roman" w:cs="Times New Roman"/>
          <w:b/>
          <w:szCs w:val="24"/>
        </w:rPr>
        <w:t xml:space="preserve">entral </w:t>
      </w:r>
      <w:r w:rsidRPr="00435F5D">
        <w:rPr>
          <w:rFonts w:ascii="Times New Roman" w:hAnsi="Times New Roman" w:cs="Times New Roman"/>
          <w:b/>
          <w:szCs w:val="24"/>
        </w:rPr>
        <w:t>W</w:t>
      </w:r>
      <w:r>
        <w:rPr>
          <w:rFonts w:ascii="Times New Roman" w:hAnsi="Times New Roman" w:cs="Times New Roman"/>
          <w:b/>
          <w:szCs w:val="24"/>
        </w:rPr>
        <w:t xml:space="preserve">ater </w:t>
      </w:r>
      <w:r w:rsidRPr="00435F5D">
        <w:rPr>
          <w:rFonts w:ascii="Times New Roman" w:hAnsi="Times New Roman" w:cs="Times New Roman"/>
          <w:b/>
          <w:szCs w:val="24"/>
        </w:rPr>
        <w:t>A</w:t>
      </w:r>
      <w:r>
        <w:rPr>
          <w:rFonts w:ascii="Times New Roman" w:hAnsi="Times New Roman" w:cs="Times New Roman"/>
          <w:b/>
          <w:szCs w:val="24"/>
        </w:rPr>
        <w:t>uthority Act</w:t>
      </w:r>
    </w:p>
    <w:p w14:paraId="5CCCC81F" w14:textId="77777777" w:rsidR="00FE4F7C" w:rsidRPr="00FE4F7C" w:rsidRDefault="00FE4F7C" w:rsidP="00FE4F7C">
      <w:pPr>
        <w:pStyle w:val="ListParagraph"/>
        <w:jc w:val="both"/>
        <w:rPr>
          <w:rFonts w:ascii="Times New Roman" w:hAnsi="Times New Roman" w:cs="Times New Roman"/>
          <w:b/>
          <w:sz w:val="12"/>
          <w:szCs w:val="24"/>
        </w:rPr>
      </w:pPr>
    </w:p>
    <w:p w14:paraId="3726247B" w14:textId="77777777" w:rsidR="00FC4B03" w:rsidRDefault="00AB1E88" w:rsidP="00B65DD6">
      <w:pPr>
        <w:pStyle w:val="ListParagraph"/>
        <w:numPr>
          <w:ilvl w:val="0"/>
          <w:numId w:val="4"/>
        </w:numPr>
        <w:ind w:hanging="720"/>
        <w:contextualSpacing w:val="0"/>
        <w:jc w:val="both"/>
        <w:rPr>
          <w:rFonts w:ascii="Times New Roman" w:hAnsi="Times New Roman" w:cs="Times New Roman"/>
          <w:sz w:val="24"/>
          <w:szCs w:val="24"/>
        </w:rPr>
      </w:pPr>
      <w:r>
        <w:rPr>
          <w:rFonts w:ascii="Times New Roman" w:hAnsi="Times New Roman" w:cs="Times New Roman"/>
          <w:sz w:val="24"/>
          <w:szCs w:val="24"/>
        </w:rPr>
        <w:t>In the State of Mauritius, the control, development and conservation</w:t>
      </w:r>
      <w:r w:rsidR="00137CA5">
        <w:rPr>
          <w:rFonts w:ascii="Times New Roman" w:hAnsi="Times New Roman" w:cs="Times New Roman"/>
          <w:sz w:val="24"/>
          <w:szCs w:val="24"/>
        </w:rPr>
        <w:t xml:space="preserve"> of water resources are under the responsibility of the C</w:t>
      </w:r>
      <w:r w:rsidR="005E4AF9">
        <w:rPr>
          <w:rFonts w:ascii="Times New Roman" w:hAnsi="Times New Roman" w:cs="Times New Roman"/>
          <w:sz w:val="24"/>
          <w:szCs w:val="24"/>
        </w:rPr>
        <w:t xml:space="preserve">entral </w:t>
      </w:r>
      <w:r w:rsidR="00137CA5">
        <w:rPr>
          <w:rFonts w:ascii="Times New Roman" w:hAnsi="Times New Roman" w:cs="Times New Roman"/>
          <w:sz w:val="24"/>
          <w:szCs w:val="24"/>
        </w:rPr>
        <w:t>W</w:t>
      </w:r>
      <w:r w:rsidR="005E4AF9">
        <w:rPr>
          <w:rFonts w:ascii="Times New Roman" w:hAnsi="Times New Roman" w:cs="Times New Roman"/>
          <w:sz w:val="24"/>
          <w:szCs w:val="24"/>
        </w:rPr>
        <w:t xml:space="preserve">ater </w:t>
      </w:r>
      <w:r w:rsidR="00137CA5">
        <w:rPr>
          <w:rFonts w:ascii="Times New Roman" w:hAnsi="Times New Roman" w:cs="Times New Roman"/>
          <w:sz w:val="24"/>
          <w:szCs w:val="24"/>
        </w:rPr>
        <w:t>A</w:t>
      </w:r>
      <w:r w:rsidR="005E4AF9">
        <w:rPr>
          <w:rFonts w:ascii="Times New Roman" w:hAnsi="Times New Roman" w:cs="Times New Roman"/>
          <w:sz w:val="24"/>
          <w:szCs w:val="24"/>
        </w:rPr>
        <w:t>uthority (CWA)</w:t>
      </w:r>
      <w:r w:rsidR="00137CA5">
        <w:rPr>
          <w:rFonts w:ascii="Times New Roman" w:hAnsi="Times New Roman" w:cs="Times New Roman"/>
          <w:sz w:val="24"/>
          <w:szCs w:val="24"/>
        </w:rPr>
        <w:t>.</w:t>
      </w:r>
    </w:p>
    <w:p w14:paraId="4D5246A5" w14:textId="77777777" w:rsidR="005D1CF0" w:rsidRPr="000F1B78" w:rsidRDefault="00137CA5" w:rsidP="00B65DD6">
      <w:pPr>
        <w:pStyle w:val="ListParagraph"/>
        <w:numPr>
          <w:ilvl w:val="0"/>
          <w:numId w:val="4"/>
        </w:numPr>
        <w:ind w:hanging="720"/>
        <w:contextualSpacing w:val="0"/>
        <w:jc w:val="both"/>
        <w:rPr>
          <w:rFonts w:ascii="Times New Roman" w:hAnsi="Times New Roman" w:cs="Times New Roman"/>
          <w:b/>
          <w:i/>
          <w:sz w:val="24"/>
          <w:szCs w:val="24"/>
        </w:rPr>
      </w:pPr>
      <w:r w:rsidRPr="005D1CF0">
        <w:rPr>
          <w:rFonts w:ascii="Times New Roman" w:hAnsi="Times New Roman" w:cs="Times New Roman"/>
          <w:sz w:val="24"/>
          <w:szCs w:val="24"/>
        </w:rPr>
        <w:t xml:space="preserve">The CWA is established under the CWA Act </w:t>
      </w:r>
      <w:r w:rsidRPr="005D1CF0">
        <w:rPr>
          <w:rFonts w:ascii="Times New Roman" w:hAnsi="Times New Roman" w:cs="Times New Roman"/>
          <w:b/>
          <w:i/>
          <w:sz w:val="24"/>
          <w:szCs w:val="24"/>
        </w:rPr>
        <w:t>(Annex I)</w:t>
      </w:r>
      <w:r w:rsidR="005D1CF0">
        <w:rPr>
          <w:rFonts w:ascii="Times New Roman" w:hAnsi="Times New Roman" w:cs="Times New Roman"/>
          <w:b/>
          <w:i/>
          <w:sz w:val="24"/>
          <w:szCs w:val="24"/>
        </w:rPr>
        <w:t xml:space="preserve">. </w:t>
      </w:r>
      <w:r w:rsidR="005D1CF0">
        <w:rPr>
          <w:rFonts w:ascii="Times New Roman" w:hAnsi="Times New Roman" w:cs="Times New Roman"/>
          <w:sz w:val="24"/>
          <w:szCs w:val="24"/>
        </w:rPr>
        <w:t>Section 20 of the Act provides for</w:t>
      </w:r>
      <w:r w:rsidR="000F1B78">
        <w:rPr>
          <w:rFonts w:ascii="Times New Roman" w:hAnsi="Times New Roman" w:cs="Times New Roman"/>
          <w:sz w:val="24"/>
          <w:szCs w:val="24"/>
        </w:rPr>
        <w:t xml:space="preserve"> the following duties</w:t>
      </w:r>
      <w:r w:rsidR="005D1CF0">
        <w:rPr>
          <w:rFonts w:ascii="Times New Roman" w:hAnsi="Times New Roman" w:cs="Times New Roman"/>
          <w:sz w:val="24"/>
          <w:szCs w:val="24"/>
        </w:rPr>
        <w:t xml:space="preserve"> of the </w:t>
      </w:r>
      <w:r w:rsidR="000F1B78">
        <w:rPr>
          <w:rFonts w:ascii="Times New Roman" w:hAnsi="Times New Roman" w:cs="Times New Roman"/>
          <w:sz w:val="24"/>
          <w:szCs w:val="24"/>
        </w:rPr>
        <w:t>Authority:</w:t>
      </w:r>
    </w:p>
    <w:p w14:paraId="686CF81D" w14:textId="77777777" w:rsidR="000F1B78" w:rsidRPr="005E4AF9" w:rsidRDefault="000F1B78" w:rsidP="00B65DD6">
      <w:pPr>
        <w:ind w:left="709" w:hanging="142"/>
        <w:jc w:val="both"/>
        <w:rPr>
          <w:rFonts w:ascii="Times New Roman" w:hAnsi="Times New Roman" w:cs="Times New Roman"/>
          <w:i/>
          <w:sz w:val="24"/>
        </w:rPr>
      </w:pPr>
      <w:r w:rsidRPr="005E4AF9">
        <w:rPr>
          <w:rFonts w:ascii="Times New Roman" w:hAnsi="Times New Roman" w:cs="Times New Roman"/>
          <w:i/>
          <w:sz w:val="24"/>
        </w:rPr>
        <w:t>(1) The Authority shall be the sole undertaker for the supply of water for domestic, commercial and industrial purposes throughout Mauritius.</w:t>
      </w:r>
    </w:p>
    <w:p w14:paraId="37775803" w14:textId="77777777" w:rsidR="000F1B78" w:rsidRPr="005E4AF9" w:rsidRDefault="000F1B78" w:rsidP="00B65DD6">
      <w:pPr>
        <w:tabs>
          <w:tab w:val="center" w:pos="764"/>
          <w:tab w:val="center" w:pos="3210"/>
        </w:tabs>
        <w:spacing w:line="240" w:lineRule="auto"/>
        <w:jc w:val="both"/>
        <w:rPr>
          <w:rFonts w:ascii="Times New Roman" w:hAnsi="Times New Roman" w:cs="Times New Roman"/>
          <w:i/>
          <w:sz w:val="24"/>
        </w:rPr>
      </w:pPr>
      <w:r w:rsidRPr="005E4AF9">
        <w:rPr>
          <w:rFonts w:ascii="Times New Roman" w:eastAsia="Calibri" w:hAnsi="Times New Roman" w:cs="Times New Roman"/>
          <w:i/>
          <w:sz w:val="24"/>
        </w:rPr>
        <w:tab/>
      </w:r>
      <w:r w:rsidRPr="005E4AF9">
        <w:rPr>
          <w:rFonts w:ascii="Times New Roman" w:hAnsi="Times New Roman" w:cs="Times New Roman"/>
          <w:i/>
          <w:sz w:val="24"/>
        </w:rPr>
        <w:t>(2)</w:t>
      </w:r>
      <w:r w:rsidRPr="005E4AF9">
        <w:rPr>
          <w:rFonts w:ascii="Times New Roman" w:hAnsi="Times New Roman" w:cs="Times New Roman"/>
          <w:i/>
          <w:sz w:val="24"/>
        </w:rPr>
        <w:tab/>
        <w:t>The other duties of the Authority shall be -</w:t>
      </w:r>
    </w:p>
    <w:p w14:paraId="78783F02" w14:textId="77777777" w:rsidR="000F1B78" w:rsidRPr="005E4AF9" w:rsidRDefault="000F1B78" w:rsidP="00B65DD6">
      <w:pPr>
        <w:numPr>
          <w:ilvl w:val="1"/>
          <w:numId w:val="4"/>
        </w:numPr>
        <w:spacing w:after="244" w:line="240" w:lineRule="auto"/>
        <w:ind w:right="3"/>
        <w:jc w:val="both"/>
        <w:rPr>
          <w:rFonts w:ascii="Times New Roman" w:hAnsi="Times New Roman" w:cs="Times New Roman"/>
          <w:i/>
          <w:sz w:val="24"/>
        </w:rPr>
      </w:pPr>
      <w:r w:rsidRPr="005E4AF9">
        <w:rPr>
          <w:rFonts w:ascii="Times New Roman" w:hAnsi="Times New Roman" w:cs="Times New Roman"/>
          <w:i/>
          <w:sz w:val="24"/>
        </w:rPr>
        <w:t>to investigate water resources and to collect, correlate, interpret any data with regard to those resources;</w:t>
      </w:r>
    </w:p>
    <w:p w14:paraId="38161A5A" w14:textId="77777777" w:rsidR="000F1B78" w:rsidRPr="005E4AF9" w:rsidRDefault="000F1B78" w:rsidP="00B65DD6">
      <w:pPr>
        <w:numPr>
          <w:ilvl w:val="1"/>
          <w:numId w:val="4"/>
        </w:numPr>
        <w:spacing w:after="244" w:line="240" w:lineRule="auto"/>
        <w:ind w:right="3"/>
        <w:jc w:val="both"/>
        <w:rPr>
          <w:rFonts w:ascii="Times New Roman" w:hAnsi="Times New Roman" w:cs="Times New Roman"/>
          <w:i/>
          <w:sz w:val="24"/>
        </w:rPr>
      </w:pPr>
      <w:r w:rsidRPr="005E4AF9">
        <w:rPr>
          <w:rFonts w:ascii="Times New Roman" w:hAnsi="Times New Roman" w:cs="Times New Roman"/>
          <w:i/>
          <w:sz w:val="24"/>
        </w:rPr>
        <w:t>to prepare an inventory of water resources and to keep the inventory continuously up to date;</w:t>
      </w:r>
    </w:p>
    <w:p w14:paraId="42FDB474" w14:textId="77777777" w:rsidR="000F1B78" w:rsidRPr="005E4AF9" w:rsidRDefault="000F1B78" w:rsidP="00B65DD6">
      <w:pPr>
        <w:numPr>
          <w:ilvl w:val="1"/>
          <w:numId w:val="4"/>
        </w:numPr>
        <w:spacing w:after="244" w:line="240" w:lineRule="auto"/>
        <w:ind w:right="3"/>
        <w:jc w:val="both"/>
        <w:rPr>
          <w:rFonts w:ascii="Times New Roman" w:hAnsi="Times New Roman" w:cs="Times New Roman"/>
          <w:i/>
          <w:sz w:val="24"/>
        </w:rPr>
      </w:pPr>
      <w:r w:rsidRPr="005E4AF9">
        <w:rPr>
          <w:rFonts w:ascii="Times New Roman" w:hAnsi="Times New Roman" w:cs="Times New Roman"/>
          <w:i/>
          <w:sz w:val="24"/>
        </w:rPr>
        <w:t>to study and formulate policy in relation to the control and use of water resources for the following purposes -</w:t>
      </w:r>
    </w:p>
    <w:p w14:paraId="1A00A41A" w14:textId="77777777" w:rsidR="000F1B78" w:rsidRPr="005E4AF9" w:rsidRDefault="000F1B78" w:rsidP="00B65DD6">
      <w:pPr>
        <w:numPr>
          <w:ilvl w:val="2"/>
          <w:numId w:val="4"/>
        </w:numPr>
        <w:spacing w:after="244" w:line="240" w:lineRule="auto"/>
        <w:ind w:right="3"/>
        <w:jc w:val="both"/>
        <w:rPr>
          <w:rFonts w:ascii="Times New Roman" w:hAnsi="Times New Roman" w:cs="Times New Roman"/>
          <w:i/>
          <w:sz w:val="24"/>
        </w:rPr>
      </w:pPr>
      <w:r w:rsidRPr="005E4AF9">
        <w:rPr>
          <w:rFonts w:ascii="Times New Roman" w:hAnsi="Times New Roman" w:cs="Times New Roman"/>
          <w:i/>
          <w:sz w:val="24"/>
        </w:rPr>
        <w:t>the provision of water resources for domestic, industrial and commercial supply and for hydro-electric power;</w:t>
      </w:r>
    </w:p>
    <w:p w14:paraId="25A44ABF" w14:textId="77777777" w:rsidR="000F1B78" w:rsidRPr="005E4AF9" w:rsidRDefault="000F1B78" w:rsidP="00B65DD6">
      <w:pPr>
        <w:numPr>
          <w:ilvl w:val="2"/>
          <w:numId w:val="4"/>
        </w:numPr>
        <w:spacing w:after="244" w:line="240" w:lineRule="auto"/>
        <w:ind w:right="3"/>
        <w:jc w:val="both"/>
        <w:rPr>
          <w:rFonts w:ascii="Times New Roman" w:hAnsi="Times New Roman" w:cs="Times New Roman"/>
          <w:i/>
          <w:sz w:val="24"/>
        </w:rPr>
      </w:pPr>
      <w:r w:rsidRPr="005E4AF9">
        <w:rPr>
          <w:rFonts w:ascii="Times New Roman" w:hAnsi="Times New Roman" w:cs="Times New Roman"/>
          <w:i/>
          <w:sz w:val="24"/>
        </w:rPr>
        <w:t>irrigation, land drainage, the reclamation of land, flood control, the development of fisheries, the protection of wild life, afforestation and the control of soil erosion;</w:t>
      </w:r>
    </w:p>
    <w:p w14:paraId="2AD437F0" w14:textId="77777777" w:rsidR="000F1B78" w:rsidRPr="005E4AF9" w:rsidRDefault="000F1B78" w:rsidP="00B65DD6">
      <w:pPr>
        <w:numPr>
          <w:ilvl w:val="2"/>
          <w:numId w:val="4"/>
        </w:numPr>
        <w:spacing w:after="244" w:line="240" w:lineRule="auto"/>
        <w:ind w:right="3"/>
        <w:jc w:val="both"/>
        <w:rPr>
          <w:rFonts w:ascii="Times New Roman" w:hAnsi="Times New Roman" w:cs="Times New Roman"/>
          <w:i/>
          <w:sz w:val="24"/>
        </w:rPr>
      </w:pPr>
      <w:r w:rsidRPr="005E4AF9">
        <w:rPr>
          <w:rFonts w:ascii="Times New Roman" w:hAnsi="Times New Roman" w:cs="Times New Roman"/>
          <w:i/>
          <w:sz w:val="24"/>
        </w:rPr>
        <w:t>the disposal of sewage and industrial waste;</w:t>
      </w:r>
    </w:p>
    <w:p w14:paraId="2A72AEA8" w14:textId="77777777" w:rsidR="000F1B78" w:rsidRPr="005E4AF9" w:rsidRDefault="000F1B78" w:rsidP="00B65DD6">
      <w:pPr>
        <w:numPr>
          <w:ilvl w:val="2"/>
          <w:numId w:val="4"/>
        </w:numPr>
        <w:spacing w:after="244" w:line="240" w:lineRule="auto"/>
        <w:ind w:right="3"/>
        <w:jc w:val="both"/>
        <w:rPr>
          <w:rFonts w:ascii="Times New Roman" w:hAnsi="Times New Roman" w:cs="Times New Roman"/>
          <w:i/>
          <w:sz w:val="24"/>
        </w:rPr>
      </w:pPr>
      <w:r w:rsidRPr="005E4AF9">
        <w:rPr>
          <w:rFonts w:ascii="Times New Roman" w:hAnsi="Times New Roman" w:cs="Times New Roman"/>
          <w:i/>
          <w:sz w:val="24"/>
        </w:rPr>
        <w:lastRenderedPageBreak/>
        <w:t>the abatement and prevention of pollution of water resources;</w:t>
      </w:r>
    </w:p>
    <w:p w14:paraId="0CA32CEA" w14:textId="77777777" w:rsidR="000F1B78" w:rsidRPr="005E4AF9" w:rsidRDefault="000F1B78" w:rsidP="00B65DD6">
      <w:pPr>
        <w:numPr>
          <w:ilvl w:val="2"/>
          <w:numId w:val="4"/>
        </w:numPr>
        <w:spacing w:after="244" w:line="240" w:lineRule="auto"/>
        <w:ind w:right="3"/>
        <w:jc w:val="both"/>
        <w:rPr>
          <w:rFonts w:ascii="Times New Roman" w:hAnsi="Times New Roman" w:cs="Times New Roman"/>
          <w:i/>
          <w:sz w:val="24"/>
        </w:rPr>
      </w:pPr>
      <w:r w:rsidRPr="005E4AF9">
        <w:rPr>
          <w:rFonts w:ascii="Times New Roman" w:hAnsi="Times New Roman" w:cs="Times New Roman"/>
          <w:i/>
          <w:sz w:val="24"/>
        </w:rPr>
        <w:t>any other purpose ancillary to the purposes specified in sub-paragraphs (i) to (iv) or such other purpose as the Authority may, with the approval of the Minister, determine;</w:t>
      </w:r>
    </w:p>
    <w:p w14:paraId="6AFEC43A" w14:textId="77777777" w:rsidR="000F1B78" w:rsidRPr="005E4AF9" w:rsidRDefault="000F1B78" w:rsidP="00B65DD6">
      <w:pPr>
        <w:numPr>
          <w:ilvl w:val="1"/>
          <w:numId w:val="4"/>
        </w:numPr>
        <w:spacing w:after="244" w:line="240" w:lineRule="auto"/>
        <w:ind w:right="3"/>
        <w:jc w:val="both"/>
        <w:rPr>
          <w:rFonts w:ascii="Times New Roman" w:hAnsi="Times New Roman" w:cs="Times New Roman"/>
          <w:i/>
          <w:sz w:val="24"/>
        </w:rPr>
      </w:pPr>
      <w:r w:rsidRPr="005E4AF9">
        <w:rPr>
          <w:rFonts w:ascii="Times New Roman" w:hAnsi="Times New Roman" w:cs="Times New Roman"/>
          <w:i/>
          <w:sz w:val="24"/>
        </w:rPr>
        <w:t>to prepare plans for the conversation, utilisation, control and development of water resources;</w:t>
      </w:r>
    </w:p>
    <w:p w14:paraId="4ABAE041" w14:textId="77777777" w:rsidR="000F1B78" w:rsidRPr="005E4AF9" w:rsidRDefault="000F1B78" w:rsidP="00B65DD6">
      <w:pPr>
        <w:numPr>
          <w:ilvl w:val="1"/>
          <w:numId w:val="4"/>
        </w:numPr>
        <w:spacing w:after="244" w:line="240" w:lineRule="auto"/>
        <w:ind w:right="3"/>
        <w:jc w:val="both"/>
        <w:rPr>
          <w:rFonts w:ascii="Times New Roman" w:hAnsi="Times New Roman" w:cs="Times New Roman"/>
          <w:i/>
          <w:sz w:val="24"/>
        </w:rPr>
      </w:pPr>
      <w:r w:rsidRPr="005E4AF9">
        <w:rPr>
          <w:rFonts w:ascii="Times New Roman" w:hAnsi="Times New Roman" w:cs="Times New Roman"/>
          <w:i/>
          <w:sz w:val="24"/>
        </w:rPr>
        <w:t>to prepare schemes for the development of river basins and trans-river basins;</w:t>
      </w:r>
    </w:p>
    <w:p w14:paraId="7E39E8C3" w14:textId="77777777" w:rsidR="000F1B78" w:rsidRPr="005E4AF9" w:rsidRDefault="000F1B78" w:rsidP="00B65DD6">
      <w:pPr>
        <w:numPr>
          <w:ilvl w:val="1"/>
          <w:numId w:val="4"/>
        </w:numPr>
        <w:spacing w:after="0" w:line="240" w:lineRule="auto"/>
        <w:ind w:right="3"/>
        <w:jc w:val="both"/>
        <w:rPr>
          <w:rFonts w:ascii="Times New Roman" w:hAnsi="Times New Roman" w:cs="Times New Roman"/>
          <w:i/>
          <w:sz w:val="24"/>
        </w:rPr>
      </w:pPr>
      <w:r w:rsidRPr="005E4AF9">
        <w:rPr>
          <w:rFonts w:ascii="Times New Roman" w:hAnsi="Times New Roman" w:cs="Times New Roman"/>
          <w:i/>
          <w:sz w:val="24"/>
        </w:rPr>
        <w:t>to co-ordinate and scrutinize the projects undertaken by any person relating to the conversation, utilisation and development of water resources and to assess the technical possibilities, benefits and economic feasibility of the projects;</w:t>
      </w:r>
    </w:p>
    <w:p w14:paraId="0EA3882A" w14:textId="77777777" w:rsidR="000F1B78" w:rsidRPr="005E4AF9" w:rsidRDefault="000F1B78" w:rsidP="00B65DD6">
      <w:pPr>
        <w:numPr>
          <w:ilvl w:val="1"/>
          <w:numId w:val="4"/>
        </w:numPr>
        <w:spacing w:after="244" w:line="240" w:lineRule="auto"/>
        <w:ind w:right="3"/>
        <w:jc w:val="both"/>
        <w:rPr>
          <w:rFonts w:ascii="Times New Roman" w:hAnsi="Times New Roman" w:cs="Times New Roman"/>
          <w:i/>
          <w:sz w:val="24"/>
        </w:rPr>
      </w:pPr>
      <w:r w:rsidRPr="005E4AF9">
        <w:rPr>
          <w:rFonts w:ascii="Times New Roman" w:hAnsi="Times New Roman" w:cs="Times New Roman"/>
          <w:i/>
          <w:sz w:val="24"/>
        </w:rPr>
        <w:t>to conduct and co-ordinate research and investigation on the economic use of water;</w:t>
      </w:r>
    </w:p>
    <w:p w14:paraId="32AB6888" w14:textId="77777777" w:rsidR="000F1B78" w:rsidRPr="005E4AF9" w:rsidRDefault="000F1B78" w:rsidP="00B65DD6">
      <w:pPr>
        <w:numPr>
          <w:ilvl w:val="1"/>
          <w:numId w:val="4"/>
        </w:numPr>
        <w:spacing w:after="244" w:line="240" w:lineRule="auto"/>
        <w:ind w:right="3"/>
        <w:jc w:val="both"/>
        <w:rPr>
          <w:rFonts w:ascii="Times New Roman" w:hAnsi="Times New Roman" w:cs="Times New Roman"/>
          <w:i/>
          <w:sz w:val="24"/>
        </w:rPr>
      </w:pPr>
      <w:r w:rsidRPr="005E4AF9">
        <w:rPr>
          <w:rFonts w:ascii="Times New Roman" w:hAnsi="Times New Roman" w:cs="Times New Roman"/>
          <w:i/>
          <w:sz w:val="24"/>
        </w:rPr>
        <w:t>to promote, design, construct, operate and maintain schemes and works for the purpose of conversation and development of water resources and for the purposes specified in paragraph (c);</w:t>
      </w:r>
    </w:p>
    <w:p w14:paraId="74D608DD" w14:textId="77777777" w:rsidR="000F1B78" w:rsidRPr="005E4AF9" w:rsidRDefault="000F1B78" w:rsidP="00B65DD6">
      <w:pPr>
        <w:numPr>
          <w:ilvl w:val="1"/>
          <w:numId w:val="4"/>
        </w:numPr>
        <w:spacing w:after="244" w:line="240" w:lineRule="auto"/>
        <w:ind w:right="3"/>
        <w:jc w:val="both"/>
        <w:rPr>
          <w:rFonts w:ascii="Times New Roman" w:hAnsi="Times New Roman" w:cs="Times New Roman"/>
          <w:i/>
          <w:sz w:val="24"/>
        </w:rPr>
      </w:pPr>
      <w:r w:rsidRPr="005E4AF9">
        <w:rPr>
          <w:rFonts w:ascii="Times New Roman" w:hAnsi="Times New Roman" w:cs="Times New Roman"/>
          <w:i/>
          <w:sz w:val="24"/>
        </w:rPr>
        <w:t>to inspect any work carried out in relation to water development or utilisation purposes;</w:t>
      </w:r>
    </w:p>
    <w:p w14:paraId="521EEFDC" w14:textId="77777777" w:rsidR="000F1B78" w:rsidRPr="005E4AF9" w:rsidRDefault="000F1B78" w:rsidP="00B65DD6">
      <w:pPr>
        <w:numPr>
          <w:ilvl w:val="1"/>
          <w:numId w:val="4"/>
        </w:numPr>
        <w:spacing w:after="244" w:line="240" w:lineRule="auto"/>
        <w:ind w:right="3"/>
        <w:jc w:val="both"/>
        <w:rPr>
          <w:rFonts w:ascii="Times New Roman" w:hAnsi="Times New Roman" w:cs="Times New Roman"/>
          <w:i/>
          <w:sz w:val="24"/>
        </w:rPr>
      </w:pPr>
      <w:r w:rsidRPr="005E4AF9">
        <w:rPr>
          <w:rFonts w:ascii="Times New Roman" w:hAnsi="Times New Roman" w:cs="Times New Roman"/>
          <w:i/>
          <w:sz w:val="24"/>
        </w:rPr>
        <w:t>to ensure that water supply conforms with such standards as are laid down by law;</w:t>
      </w:r>
    </w:p>
    <w:p w14:paraId="07E4A238" w14:textId="77777777" w:rsidR="000F1B78" w:rsidRPr="005E4AF9" w:rsidRDefault="000F1B78" w:rsidP="00B65DD6">
      <w:pPr>
        <w:numPr>
          <w:ilvl w:val="1"/>
          <w:numId w:val="4"/>
        </w:numPr>
        <w:spacing w:after="244" w:line="240" w:lineRule="auto"/>
        <w:ind w:right="3"/>
        <w:jc w:val="both"/>
        <w:rPr>
          <w:rFonts w:ascii="Times New Roman" w:hAnsi="Times New Roman" w:cs="Times New Roman"/>
          <w:i/>
          <w:sz w:val="24"/>
        </w:rPr>
      </w:pPr>
      <w:r w:rsidRPr="005E4AF9">
        <w:rPr>
          <w:rFonts w:ascii="Times New Roman" w:hAnsi="Times New Roman" w:cs="Times New Roman"/>
          <w:i/>
          <w:sz w:val="24"/>
        </w:rPr>
        <w:lastRenderedPageBreak/>
        <w:t>to grant rights for the use of water and to issue permits, licences and concessions and for this purpose -</w:t>
      </w:r>
    </w:p>
    <w:p w14:paraId="692FE2E8" w14:textId="77777777" w:rsidR="000F1B78" w:rsidRPr="005E4AF9" w:rsidRDefault="000F1B78" w:rsidP="00B65DD6">
      <w:pPr>
        <w:numPr>
          <w:ilvl w:val="2"/>
          <w:numId w:val="4"/>
        </w:numPr>
        <w:spacing w:after="244" w:line="240" w:lineRule="auto"/>
        <w:ind w:right="3"/>
        <w:jc w:val="both"/>
        <w:rPr>
          <w:rFonts w:ascii="Times New Roman" w:hAnsi="Times New Roman" w:cs="Times New Roman"/>
          <w:i/>
          <w:sz w:val="24"/>
        </w:rPr>
      </w:pPr>
      <w:r w:rsidRPr="005E4AF9">
        <w:rPr>
          <w:rFonts w:ascii="Times New Roman" w:hAnsi="Times New Roman" w:cs="Times New Roman"/>
          <w:i/>
          <w:sz w:val="24"/>
        </w:rPr>
        <w:t>establish procedures for the recognition of existing water rights, for the reassessment, variation and re-allocation of existing water rights and for the grant of new water rights;</w:t>
      </w:r>
    </w:p>
    <w:p w14:paraId="6D20D0B2" w14:textId="77777777" w:rsidR="000F1B78" w:rsidRPr="005E4AF9" w:rsidRDefault="000F1B78" w:rsidP="00B65DD6">
      <w:pPr>
        <w:numPr>
          <w:ilvl w:val="2"/>
          <w:numId w:val="4"/>
        </w:numPr>
        <w:spacing w:after="251" w:line="240" w:lineRule="auto"/>
        <w:ind w:right="3"/>
        <w:jc w:val="both"/>
        <w:rPr>
          <w:rFonts w:ascii="Times New Roman" w:hAnsi="Times New Roman" w:cs="Times New Roman"/>
          <w:i/>
          <w:sz w:val="24"/>
        </w:rPr>
      </w:pPr>
      <w:r w:rsidRPr="005E4AF9">
        <w:rPr>
          <w:rFonts w:ascii="Times New Roman" w:hAnsi="Times New Roman" w:cs="Times New Roman"/>
          <w:i/>
          <w:sz w:val="24"/>
        </w:rPr>
        <w:t>establish procedures for the issue of permits, licences and concessions; (l)</w:t>
      </w:r>
      <w:r w:rsidRPr="005E4AF9">
        <w:rPr>
          <w:rFonts w:ascii="Times New Roman" w:hAnsi="Times New Roman" w:cs="Times New Roman"/>
          <w:i/>
          <w:sz w:val="24"/>
        </w:rPr>
        <w:tab/>
        <w:t xml:space="preserve">to supervise the enforcement of any water legislation; </w:t>
      </w:r>
    </w:p>
    <w:p w14:paraId="1EF32484" w14:textId="77777777" w:rsidR="000F1B78" w:rsidRDefault="000F1B78" w:rsidP="00B65DD6">
      <w:pPr>
        <w:numPr>
          <w:ilvl w:val="2"/>
          <w:numId w:val="4"/>
        </w:numPr>
        <w:spacing w:after="251" w:line="240" w:lineRule="auto"/>
        <w:ind w:right="3"/>
        <w:jc w:val="both"/>
        <w:rPr>
          <w:rFonts w:ascii="Times New Roman" w:hAnsi="Times New Roman" w:cs="Times New Roman"/>
          <w:i/>
          <w:sz w:val="24"/>
        </w:rPr>
      </w:pPr>
      <w:r w:rsidRPr="005E4AF9">
        <w:rPr>
          <w:rFonts w:ascii="Times New Roman" w:hAnsi="Times New Roman" w:cs="Times New Roman"/>
          <w:i/>
          <w:sz w:val="24"/>
        </w:rPr>
        <w:t>(m)</w:t>
      </w:r>
      <w:r w:rsidRPr="005E4AF9">
        <w:rPr>
          <w:rFonts w:ascii="Times New Roman" w:hAnsi="Times New Roman" w:cs="Times New Roman"/>
          <w:i/>
          <w:sz w:val="24"/>
        </w:rPr>
        <w:tab/>
        <w:t>to advise the Minister on any matter affecting water.</w:t>
      </w:r>
    </w:p>
    <w:p w14:paraId="70CCAC80" w14:textId="77777777" w:rsidR="00435F5D" w:rsidRPr="00435F5D" w:rsidRDefault="00435F5D" w:rsidP="00435F5D">
      <w:pPr>
        <w:pStyle w:val="ListParagraph"/>
        <w:numPr>
          <w:ilvl w:val="0"/>
          <w:numId w:val="9"/>
        </w:numPr>
        <w:spacing w:after="251" w:line="240" w:lineRule="auto"/>
        <w:ind w:right="3"/>
        <w:jc w:val="both"/>
        <w:rPr>
          <w:rFonts w:ascii="Times New Roman" w:hAnsi="Times New Roman" w:cs="Times New Roman"/>
          <w:b/>
          <w:sz w:val="24"/>
        </w:rPr>
      </w:pPr>
      <w:r>
        <w:rPr>
          <w:rFonts w:ascii="Times New Roman" w:hAnsi="Times New Roman" w:cs="Times New Roman"/>
          <w:b/>
          <w:sz w:val="24"/>
        </w:rPr>
        <w:t xml:space="preserve">Wastewater Management </w:t>
      </w:r>
      <w:r w:rsidR="00FE4F7C">
        <w:rPr>
          <w:rFonts w:ascii="Times New Roman" w:hAnsi="Times New Roman" w:cs="Times New Roman"/>
          <w:b/>
          <w:sz w:val="24"/>
        </w:rPr>
        <w:t>A</w:t>
      </w:r>
      <w:r>
        <w:rPr>
          <w:rFonts w:ascii="Times New Roman" w:hAnsi="Times New Roman" w:cs="Times New Roman"/>
          <w:b/>
          <w:sz w:val="24"/>
        </w:rPr>
        <w:t xml:space="preserve">uthority Act </w:t>
      </w:r>
    </w:p>
    <w:p w14:paraId="77028E74" w14:textId="77777777" w:rsidR="000F1B78" w:rsidRPr="00D85B2C" w:rsidRDefault="000F1B78" w:rsidP="00015D58">
      <w:pPr>
        <w:numPr>
          <w:ilvl w:val="0"/>
          <w:numId w:val="4"/>
        </w:numPr>
        <w:spacing w:after="251" w:line="240" w:lineRule="auto"/>
        <w:ind w:right="3" w:hanging="786"/>
        <w:jc w:val="both"/>
        <w:rPr>
          <w:rFonts w:ascii="Times New Roman" w:hAnsi="Times New Roman" w:cs="Times New Roman"/>
          <w:sz w:val="24"/>
        </w:rPr>
      </w:pPr>
      <w:r>
        <w:rPr>
          <w:rFonts w:ascii="Times New Roman" w:hAnsi="Times New Roman" w:cs="Times New Roman"/>
          <w:sz w:val="24"/>
          <w:lang w:val="en-GB"/>
        </w:rPr>
        <w:t>Moreover, the State of Mauritius has established the Waste</w:t>
      </w:r>
      <w:r w:rsidR="00F2074E">
        <w:rPr>
          <w:rFonts w:ascii="Times New Roman" w:hAnsi="Times New Roman" w:cs="Times New Roman"/>
          <w:sz w:val="24"/>
          <w:lang w:val="en-GB"/>
        </w:rPr>
        <w:t>water Management A</w:t>
      </w:r>
      <w:r w:rsidR="005E4AF9">
        <w:rPr>
          <w:rFonts w:ascii="Times New Roman" w:hAnsi="Times New Roman" w:cs="Times New Roman"/>
          <w:sz w:val="24"/>
          <w:lang w:val="en-GB"/>
        </w:rPr>
        <w:t>uthority</w:t>
      </w:r>
      <w:r w:rsidR="00D85B2C">
        <w:rPr>
          <w:rFonts w:ascii="Times New Roman" w:hAnsi="Times New Roman" w:cs="Times New Roman"/>
          <w:sz w:val="24"/>
          <w:lang w:val="en-GB"/>
        </w:rPr>
        <w:t xml:space="preserve"> and provided a legal framework for the wastewater section under the Wastewater Management </w:t>
      </w:r>
      <w:r w:rsidR="00F05981">
        <w:rPr>
          <w:rFonts w:ascii="Times New Roman" w:hAnsi="Times New Roman" w:cs="Times New Roman"/>
          <w:sz w:val="24"/>
          <w:lang w:val="en-GB"/>
        </w:rPr>
        <w:t xml:space="preserve">Authority </w:t>
      </w:r>
      <w:r w:rsidR="00D85B2C">
        <w:rPr>
          <w:rFonts w:ascii="Times New Roman" w:hAnsi="Times New Roman" w:cs="Times New Roman"/>
          <w:sz w:val="24"/>
          <w:lang w:val="en-GB"/>
        </w:rPr>
        <w:t xml:space="preserve">Act </w:t>
      </w:r>
      <w:r w:rsidR="00D85B2C" w:rsidRPr="00D85B2C">
        <w:rPr>
          <w:rFonts w:ascii="Times New Roman" w:hAnsi="Times New Roman" w:cs="Times New Roman"/>
          <w:b/>
          <w:i/>
          <w:sz w:val="24"/>
          <w:lang w:val="en-GB"/>
        </w:rPr>
        <w:t>(Annex II)</w:t>
      </w:r>
      <w:r w:rsidR="00D85B2C">
        <w:rPr>
          <w:rFonts w:ascii="Times New Roman" w:hAnsi="Times New Roman" w:cs="Times New Roman"/>
          <w:sz w:val="24"/>
          <w:lang w:val="en-GB"/>
        </w:rPr>
        <w:t>.</w:t>
      </w:r>
    </w:p>
    <w:p w14:paraId="381FDDF8" w14:textId="77777777" w:rsidR="00F05981" w:rsidRPr="00F05981" w:rsidRDefault="00F05981" w:rsidP="00015D58">
      <w:pPr>
        <w:numPr>
          <w:ilvl w:val="0"/>
          <w:numId w:val="4"/>
        </w:numPr>
        <w:spacing w:after="251" w:line="240" w:lineRule="auto"/>
        <w:ind w:right="3" w:hanging="786"/>
        <w:jc w:val="both"/>
        <w:rPr>
          <w:rFonts w:ascii="Times New Roman" w:hAnsi="Times New Roman" w:cs="Times New Roman"/>
          <w:sz w:val="24"/>
          <w:szCs w:val="24"/>
        </w:rPr>
      </w:pPr>
      <w:r>
        <w:rPr>
          <w:rFonts w:ascii="Times New Roman" w:hAnsi="Times New Roman" w:cs="Times New Roman"/>
          <w:sz w:val="24"/>
          <w:lang w:val="en-GB"/>
        </w:rPr>
        <w:t xml:space="preserve">Section </w:t>
      </w:r>
      <w:r w:rsidRPr="00F05981">
        <w:rPr>
          <w:rFonts w:ascii="Times New Roman" w:hAnsi="Times New Roman" w:cs="Times New Roman"/>
          <w:sz w:val="24"/>
          <w:szCs w:val="24"/>
          <w:lang w:val="en-GB"/>
        </w:rPr>
        <w:t xml:space="preserve">5 of the Wastewater Management Authority Act </w:t>
      </w:r>
      <w:r w:rsidR="00407F43">
        <w:rPr>
          <w:rFonts w:ascii="Times New Roman" w:hAnsi="Times New Roman" w:cs="Times New Roman"/>
          <w:sz w:val="24"/>
          <w:szCs w:val="24"/>
          <w:lang w:val="en-GB"/>
        </w:rPr>
        <w:t>provides for the main functions of the Wastewater Management Authority.</w:t>
      </w:r>
      <w:r w:rsidR="00015D58">
        <w:rPr>
          <w:rFonts w:ascii="Times New Roman" w:hAnsi="Times New Roman" w:cs="Times New Roman"/>
          <w:sz w:val="24"/>
          <w:szCs w:val="24"/>
          <w:lang w:val="en-GB"/>
        </w:rPr>
        <w:t xml:space="preserve"> </w:t>
      </w:r>
    </w:p>
    <w:p w14:paraId="3993473D" w14:textId="77777777" w:rsidR="00F05981" w:rsidRPr="005E4AF9" w:rsidRDefault="00F05981" w:rsidP="00B65DD6">
      <w:pPr>
        <w:spacing w:after="251" w:line="240" w:lineRule="auto"/>
        <w:ind w:left="360" w:right="3"/>
        <w:jc w:val="both"/>
        <w:rPr>
          <w:rFonts w:ascii="Times New Roman" w:hAnsi="Times New Roman" w:cs="Times New Roman"/>
          <w:i/>
          <w:sz w:val="24"/>
          <w:szCs w:val="24"/>
        </w:rPr>
      </w:pPr>
      <w:r w:rsidRPr="005E4AF9">
        <w:rPr>
          <w:rFonts w:ascii="Times New Roman" w:hAnsi="Times New Roman" w:cs="Times New Roman"/>
          <w:i/>
          <w:sz w:val="24"/>
          <w:szCs w:val="24"/>
        </w:rPr>
        <w:t>The Authority shall be the main undertaker for the collection, treatment and disposal of wastewater throughout Mauritius.</w:t>
      </w:r>
    </w:p>
    <w:p w14:paraId="6220C853" w14:textId="77777777" w:rsidR="00F05981" w:rsidRPr="005E4AF9" w:rsidRDefault="00F05981" w:rsidP="00B65DD6">
      <w:pPr>
        <w:spacing w:after="251" w:line="240" w:lineRule="auto"/>
        <w:ind w:left="360" w:right="3"/>
        <w:jc w:val="both"/>
        <w:rPr>
          <w:rFonts w:ascii="Times New Roman" w:hAnsi="Times New Roman" w:cs="Times New Roman"/>
          <w:i/>
          <w:sz w:val="24"/>
          <w:szCs w:val="24"/>
        </w:rPr>
      </w:pPr>
      <w:r w:rsidRPr="005E4AF9">
        <w:rPr>
          <w:rFonts w:ascii="Times New Roman" w:hAnsi="Times New Roman" w:cs="Times New Roman"/>
          <w:i/>
          <w:sz w:val="24"/>
          <w:szCs w:val="24"/>
        </w:rPr>
        <w:t>The duties of the Authority shall be to –</w:t>
      </w:r>
    </w:p>
    <w:p w14:paraId="1EB1F7D7" w14:textId="77777777" w:rsidR="00F05981" w:rsidRPr="005E4AF9" w:rsidRDefault="00F05981" w:rsidP="00B65DD6">
      <w:pPr>
        <w:numPr>
          <w:ilvl w:val="1"/>
          <w:numId w:val="4"/>
        </w:numPr>
        <w:spacing w:after="246" w:line="249" w:lineRule="auto"/>
        <w:ind w:right="6"/>
        <w:jc w:val="both"/>
        <w:rPr>
          <w:rFonts w:ascii="Times New Roman" w:hAnsi="Times New Roman" w:cs="Times New Roman"/>
          <w:i/>
          <w:sz w:val="24"/>
          <w:szCs w:val="24"/>
        </w:rPr>
      </w:pPr>
      <w:r w:rsidRPr="005E4AF9">
        <w:rPr>
          <w:rFonts w:ascii="Times New Roman" w:hAnsi="Times New Roman" w:cs="Times New Roman"/>
          <w:i/>
          <w:sz w:val="24"/>
          <w:szCs w:val="24"/>
        </w:rPr>
        <w:t>take over, maintain and manage all existing public sewers and wastewater systems existing in Mauritius;</w:t>
      </w:r>
    </w:p>
    <w:p w14:paraId="2C7DA4DC" w14:textId="77777777" w:rsidR="00F05981" w:rsidRPr="005E4AF9" w:rsidRDefault="00F05981" w:rsidP="00B65DD6">
      <w:pPr>
        <w:numPr>
          <w:ilvl w:val="1"/>
          <w:numId w:val="4"/>
        </w:numPr>
        <w:spacing w:after="246" w:line="249" w:lineRule="auto"/>
        <w:ind w:right="6"/>
        <w:jc w:val="both"/>
        <w:rPr>
          <w:rFonts w:ascii="Times New Roman" w:hAnsi="Times New Roman" w:cs="Times New Roman"/>
          <w:i/>
          <w:sz w:val="24"/>
          <w:szCs w:val="24"/>
        </w:rPr>
      </w:pPr>
      <w:r w:rsidRPr="005E4AF9">
        <w:rPr>
          <w:rFonts w:ascii="Times New Roman" w:hAnsi="Times New Roman" w:cs="Times New Roman"/>
          <w:i/>
          <w:sz w:val="24"/>
          <w:szCs w:val="24"/>
        </w:rPr>
        <w:lastRenderedPageBreak/>
        <w:t>manage and run any wastewater system including public sewers or equipment, whether vested in it by way of a "Contrat de Délégation” or otherwise;</w:t>
      </w:r>
    </w:p>
    <w:p w14:paraId="6B2A56C6" w14:textId="77777777" w:rsidR="00F05981" w:rsidRPr="005E4AF9" w:rsidRDefault="00F05981" w:rsidP="00B65DD6">
      <w:pPr>
        <w:numPr>
          <w:ilvl w:val="1"/>
          <w:numId w:val="4"/>
        </w:numPr>
        <w:spacing w:after="246" w:line="249" w:lineRule="auto"/>
        <w:ind w:right="6"/>
        <w:jc w:val="both"/>
        <w:rPr>
          <w:rFonts w:ascii="Times New Roman" w:hAnsi="Times New Roman" w:cs="Times New Roman"/>
          <w:i/>
          <w:sz w:val="24"/>
          <w:szCs w:val="24"/>
        </w:rPr>
      </w:pPr>
      <w:r w:rsidRPr="005E4AF9">
        <w:rPr>
          <w:rFonts w:ascii="Times New Roman" w:hAnsi="Times New Roman" w:cs="Times New Roman"/>
          <w:i/>
          <w:sz w:val="24"/>
          <w:szCs w:val="24"/>
        </w:rPr>
        <w:t>recover through tariffs user fees that may be claimed in respect of the lease of assets under a "Contrat de Délégation";</w:t>
      </w:r>
    </w:p>
    <w:p w14:paraId="524FD560" w14:textId="77777777" w:rsidR="00F05981" w:rsidRPr="005E4AF9" w:rsidRDefault="00F05981" w:rsidP="00B65DD6">
      <w:pPr>
        <w:numPr>
          <w:ilvl w:val="1"/>
          <w:numId w:val="4"/>
        </w:numPr>
        <w:spacing w:after="246" w:line="249" w:lineRule="auto"/>
        <w:ind w:right="6"/>
        <w:jc w:val="both"/>
        <w:rPr>
          <w:rFonts w:ascii="Times New Roman" w:hAnsi="Times New Roman" w:cs="Times New Roman"/>
          <w:i/>
          <w:sz w:val="24"/>
          <w:szCs w:val="24"/>
        </w:rPr>
      </w:pPr>
      <w:r w:rsidRPr="005E4AF9">
        <w:rPr>
          <w:rFonts w:ascii="Times New Roman" w:hAnsi="Times New Roman" w:cs="Times New Roman"/>
          <w:i/>
          <w:sz w:val="24"/>
          <w:szCs w:val="24"/>
        </w:rPr>
        <w:t>extend as far as practicable the public wastewater system so as to provide sewerage facility to all properties, domestic, commercial or industrial;</w:t>
      </w:r>
    </w:p>
    <w:p w14:paraId="5BB9AFFF" w14:textId="77777777" w:rsidR="00F05981" w:rsidRPr="005E4AF9" w:rsidRDefault="00F05981" w:rsidP="00B65DD6">
      <w:pPr>
        <w:numPr>
          <w:ilvl w:val="1"/>
          <w:numId w:val="4"/>
        </w:numPr>
        <w:spacing w:after="246" w:line="249" w:lineRule="auto"/>
        <w:ind w:right="6"/>
        <w:jc w:val="both"/>
        <w:rPr>
          <w:rFonts w:ascii="Times New Roman" w:hAnsi="Times New Roman" w:cs="Times New Roman"/>
          <w:i/>
          <w:sz w:val="24"/>
          <w:szCs w:val="24"/>
        </w:rPr>
      </w:pPr>
      <w:r w:rsidRPr="005E4AF9">
        <w:rPr>
          <w:rFonts w:ascii="Times New Roman" w:hAnsi="Times New Roman" w:cs="Times New Roman"/>
          <w:i/>
          <w:sz w:val="24"/>
          <w:szCs w:val="24"/>
        </w:rPr>
        <w:t>undertake wastewater treatment to such, predetermined quality as may be prescribed for safe disposal of the effluent and sludge to the environment or re-use;</w:t>
      </w:r>
    </w:p>
    <w:p w14:paraId="7DA1A798" w14:textId="77777777" w:rsidR="00F05981" w:rsidRPr="005E4AF9" w:rsidRDefault="00F05981" w:rsidP="00B65DD6">
      <w:pPr>
        <w:numPr>
          <w:ilvl w:val="1"/>
          <w:numId w:val="4"/>
        </w:numPr>
        <w:spacing w:after="246" w:line="249" w:lineRule="auto"/>
        <w:ind w:right="6"/>
        <w:jc w:val="both"/>
        <w:rPr>
          <w:rFonts w:ascii="Times New Roman" w:hAnsi="Times New Roman" w:cs="Times New Roman"/>
          <w:i/>
          <w:sz w:val="24"/>
          <w:szCs w:val="24"/>
        </w:rPr>
      </w:pPr>
      <w:r w:rsidRPr="005E4AF9">
        <w:rPr>
          <w:rFonts w:ascii="Times New Roman" w:hAnsi="Times New Roman" w:cs="Times New Roman"/>
          <w:i/>
          <w:sz w:val="24"/>
          <w:szCs w:val="24"/>
        </w:rPr>
        <w:t>carry out and co-ordinate studies for the implementation of any project which may be devised for research and investigation for the economic collection, treatment and safe disposal of wastewater;</w:t>
      </w:r>
    </w:p>
    <w:p w14:paraId="3DA769E1" w14:textId="77777777" w:rsidR="00F05981" w:rsidRPr="005E4AF9" w:rsidRDefault="00F05981" w:rsidP="00B65DD6">
      <w:pPr>
        <w:numPr>
          <w:ilvl w:val="1"/>
          <w:numId w:val="4"/>
        </w:numPr>
        <w:spacing w:after="246" w:line="249" w:lineRule="auto"/>
        <w:ind w:right="6"/>
        <w:jc w:val="both"/>
        <w:rPr>
          <w:rFonts w:ascii="Times New Roman" w:hAnsi="Times New Roman" w:cs="Times New Roman"/>
          <w:i/>
          <w:sz w:val="24"/>
          <w:szCs w:val="24"/>
        </w:rPr>
      </w:pPr>
      <w:r w:rsidRPr="005E4AF9">
        <w:rPr>
          <w:rFonts w:ascii="Times New Roman" w:hAnsi="Times New Roman" w:cs="Times New Roman"/>
          <w:i/>
          <w:sz w:val="24"/>
          <w:szCs w:val="24"/>
        </w:rPr>
        <w:t>control and monitor the pollution discharged to wastewater systems by any person;</w:t>
      </w:r>
    </w:p>
    <w:p w14:paraId="5A95B9B9" w14:textId="77777777" w:rsidR="00F05981" w:rsidRPr="005E4AF9" w:rsidRDefault="00F05981" w:rsidP="00B65DD6">
      <w:pPr>
        <w:numPr>
          <w:ilvl w:val="1"/>
          <w:numId w:val="4"/>
        </w:numPr>
        <w:spacing w:after="246" w:line="249" w:lineRule="auto"/>
        <w:ind w:right="6"/>
        <w:jc w:val="both"/>
        <w:rPr>
          <w:rFonts w:ascii="Times New Roman" w:hAnsi="Times New Roman" w:cs="Times New Roman"/>
          <w:i/>
          <w:sz w:val="24"/>
          <w:szCs w:val="24"/>
        </w:rPr>
      </w:pPr>
      <w:r w:rsidRPr="005E4AF9">
        <w:rPr>
          <w:rFonts w:ascii="Times New Roman" w:hAnsi="Times New Roman" w:cs="Times New Roman"/>
          <w:i/>
          <w:sz w:val="24"/>
          <w:szCs w:val="24"/>
        </w:rPr>
        <w:t>ensure that any storm drainage is not connected or does not get mixed up with the wastewater system;</w:t>
      </w:r>
    </w:p>
    <w:p w14:paraId="3D02D802" w14:textId="77777777" w:rsidR="00F05981" w:rsidRPr="005E4AF9" w:rsidRDefault="00F05981" w:rsidP="00B65DD6">
      <w:pPr>
        <w:numPr>
          <w:ilvl w:val="1"/>
          <w:numId w:val="4"/>
        </w:numPr>
        <w:spacing w:after="246" w:line="249" w:lineRule="auto"/>
        <w:ind w:right="6"/>
        <w:jc w:val="both"/>
        <w:rPr>
          <w:rFonts w:ascii="Times New Roman" w:hAnsi="Times New Roman" w:cs="Times New Roman"/>
          <w:i/>
          <w:sz w:val="24"/>
          <w:szCs w:val="24"/>
        </w:rPr>
      </w:pPr>
      <w:r w:rsidRPr="005E4AF9">
        <w:rPr>
          <w:rFonts w:ascii="Times New Roman" w:hAnsi="Times New Roman" w:cs="Times New Roman"/>
          <w:i/>
          <w:sz w:val="24"/>
          <w:szCs w:val="24"/>
        </w:rPr>
        <w:t>regulate the construction of private sewers, enforce their maintenance according to such standards as may be prescribed and provide for their inspection;</w:t>
      </w:r>
    </w:p>
    <w:p w14:paraId="31258A7C" w14:textId="77777777" w:rsidR="00F05981" w:rsidRPr="005E4AF9" w:rsidRDefault="00F05981" w:rsidP="00B65DD6">
      <w:pPr>
        <w:numPr>
          <w:ilvl w:val="1"/>
          <w:numId w:val="4"/>
        </w:numPr>
        <w:spacing w:after="246" w:line="249" w:lineRule="auto"/>
        <w:ind w:right="6"/>
        <w:jc w:val="both"/>
        <w:rPr>
          <w:rFonts w:ascii="Times New Roman" w:hAnsi="Times New Roman" w:cs="Times New Roman"/>
          <w:i/>
          <w:sz w:val="24"/>
          <w:szCs w:val="24"/>
        </w:rPr>
      </w:pPr>
      <w:r w:rsidRPr="005E4AF9">
        <w:rPr>
          <w:rFonts w:ascii="Times New Roman" w:hAnsi="Times New Roman" w:cs="Times New Roman"/>
          <w:i/>
          <w:sz w:val="24"/>
          <w:szCs w:val="24"/>
        </w:rPr>
        <w:lastRenderedPageBreak/>
        <w:t>ensure that appropriate equipment is used in relation to all types of wastewater and provide for inspection of such equipments</w:t>
      </w:r>
      <w:r w:rsidRPr="005E4AF9">
        <w:rPr>
          <w:rFonts w:ascii="Times New Roman" w:hAnsi="Times New Roman" w:cs="Times New Roman"/>
          <w:i/>
          <w:sz w:val="24"/>
          <w:szCs w:val="24"/>
          <w:lang w:val="en-GB"/>
        </w:rPr>
        <w:t>;</w:t>
      </w:r>
    </w:p>
    <w:p w14:paraId="083E9503" w14:textId="77777777" w:rsidR="00F05981" w:rsidRPr="005E4AF9" w:rsidRDefault="00F05981" w:rsidP="00B65DD6">
      <w:pPr>
        <w:numPr>
          <w:ilvl w:val="1"/>
          <w:numId w:val="4"/>
        </w:numPr>
        <w:spacing w:after="246" w:line="249" w:lineRule="auto"/>
        <w:ind w:right="6"/>
        <w:jc w:val="both"/>
        <w:rPr>
          <w:rFonts w:ascii="Times New Roman" w:hAnsi="Times New Roman" w:cs="Times New Roman"/>
          <w:i/>
          <w:sz w:val="24"/>
          <w:szCs w:val="24"/>
        </w:rPr>
      </w:pPr>
      <w:r w:rsidRPr="005E4AF9">
        <w:rPr>
          <w:rFonts w:ascii="Times New Roman" w:hAnsi="Times New Roman" w:cs="Times New Roman"/>
          <w:i/>
          <w:sz w:val="24"/>
          <w:szCs w:val="24"/>
        </w:rPr>
        <w:t>establish and maintain laboratories for the purpose of testing wastewater and sanitary equipments;</w:t>
      </w:r>
    </w:p>
    <w:p w14:paraId="63E73F06" w14:textId="77777777" w:rsidR="002577E9" w:rsidRDefault="00F05981" w:rsidP="002577E9">
      <w:pPr>
        <w:numPr>
          <w:ilvl w:val="1"/>
          <w:numId w:val="4"/>
        </w:numPr>
        <w:spacing w:after="246" w:line="249" w:lineRule="auto"/>
        <w:ind w:right="6"/>
        <w:jc w:val="both"/>
        <w:rPr>
          <w:rFonts w:ascii="Times New Roman" w:hAnsi="Times New Roman" w:cs="Times New Roman"/>
          <w:i/>
          <w:sz w:val="24"/>
          <w:szCs w:val="24"/>
        </w:rPr>
      </w:pPr>
      <w:r w:rsidRPr="005E4AF9">
        <w:rPr>
          <w:rFonts w:ascii="Times New Roman" w:hAnsi="Times New Roman" w:cs="Times New Roman"/>
          <w:i/>
          <w:sz w:val="24"/>
          <w:szCs w:val="24"/>
        </w:rPr>
        <w:t>carry out, against payment of such fees as may be prescribed for and on behalf of any Authority or Organisation responsible for the enforcement of wastewater laws, any wastewater analysis which may be necessary for such enforcement.</w:t>
      </w:r>
    </w:p>
    <w:p w14:paraId="3969A617" w14:textId="77777777" w:rsidR="001206EF" w:rsidRPr="001206EF" w:rsidRDefault="001206EF" w:rsidP="001206EF">
      <w:pPr>
        <w:pStyle w:val="ListParagraph"/>
        <w:numPr>
          <w:ilvl w:val="0"/>
          <w:numId w:val="9"/>
        </w:numPr>
        <w:spacing w:after="246" w:line="249" w:lineRule="auto"/>
        <w:ind w:right="6"/>
        <w:jc w:val="both"/>
        <w:rPr>
          <w:rFonts w:ascii="Times New Roman" w:hAnsi="Times New Roman" w:cs="Times New Roman"/>
          <w:b/>
          <w:sz w:val="24"/>
          <w:szCs w:val="24"/>
        </w:rPr>
      </w:pPr>
      <w:r w:rsidRPr="001206EF">
        <w:rPr>
          <w:rFonts w:ascii="Times New Roman" w:hAnsi="Times New Roman" w:cs="Times New Roman"/>
          <w:b/>
          <w:sz w:val="24"/>
          <w:szCs w:val="24"/>
        </w:rPr>
        <w:t>Environment Protection Act</w:t>
      </w:r>
      <w:r>
        <w:rPr>
          <w:rFonts w:ascii="Times New Roman" w:hAnsi="Times New Roman" w:cs="Times New Roman"/>
          <w:b/>
          <w:sz w:val="24"/>
          <w:szCs w:val="24"/>
        </w:rPr>
        <w:t xml:space="preserve"> (EPA)</w:t>
      </w:r>
      <w:r w:rsidRPr="001206EF">
        <w:rPr>
          <w:rFonts w:ascii="Times New Roman" w:hAnsi="Times New Roman" w:cs="Times New Roman"/>
          <w:b/>
          <w:sz w:val="24"/>
          <w:szCs w:val="24"/>
        </w:rPr>
        <w:t xml:space="preserve"> 2002</w:t>
      </w:r>
    </w:p>
    <w:p w14:paraId="2515A330" w14:textId="77777777" w:rsidR="00803433" w:rsidRPr="001206EF" w:rsidRDefault="001206EF" w:rsidP="00BB21C0">
      <w:pPr>
        <w:numPr>
          <w:ilvl w:val="0"/>
          <w:numId w:val="4"/>
        </w:numPr>
        <w:spacing w:after="246" w:line="249" w:lineRule="auto"/>
        <w:ind w:left="426" w:right="6" w:hanging="786"/>
        <w:jc w:val="both"/>
        <w:rPr>
          <w:rFonts w:ascii="Times New Roman" w:hAnsi="Times New Roman" w:cs="Times New Roman"/>
          <w:sz w:val="24"/>
          <w:szCs w:val="24"/>
        </w:rPr>
      </w:pPr>
      <w:r>
        <w:rPr>
          <w:rFonts w:ascii="Times New Roman" w:hAnsi="Times New Roman" w:cs="Times New Roman"/>
          <w:sz w:val="24"/>
          <w:szCs w:val="24"/>
          <w:lang w:val="en-GB"/>
        </w:rPr>
        <w:t>Section 38 of the EPA 2002 provides for standards for water and reads as follows:</w:t>
      </w:r>
    </w:p>
    <w:p w14:paraId="4A223251" w14:textId="77777777" w:rsidR="001206EF" w:rsidRPr="001206EF" w:rsidRDefault="001206EF" w:rsidP="001206EF">
      <w:pPr>
        <w:ind w:firstLine="426"/>
        <w:rPr>
          <w:rFonts w:ascii="Times New Roman" w:hAnsi="Times New Roman" w:cs="Times New Roman"/>
          <w:b/>
          <w:i/>
        </w:rPr>
      </w:pPr>
      <w:r w:rsidRPr="001206EF">
        <w:rPr>
          <w:rFonts w:ascii="Times New Roman" w:hAnsi="Times New Roman" w:cs="Times New Roman"/>
          <w:b/>
          <w:i/>
        </w:rPr>
        <w:t xml:space="preserve">38. Standards for water </w:t>
      </w:r>
    </w:p>
    <w:p w14:paraId="1CF12B04" w14:textId="77777777" w:rsidR="001206EF" w:rsidRPr="001206EF" w:rsidRDefault="001206EF" w:rsidP="001206EF">
      <w:pPr>
        <w:ind w:left="426"/>
        <w:rPr>
          <w:rFonts w:ascii="Times New Roman" w:hAnsi="Times New Roman" w:cs="Times New Roman"/>
          <w:i/>
        </w:rPr>
      </w:pPr>
      <w:r w:rsidRPr="001206EF">
        <w:rPr>
          <w:rFonts w:ascii="Times New Roman" w:hAnsi="Times New Roman" w:cs="Times New Roman"/>
          <w:i/>
        </w:rPr>
        <w:t xml:space="preserve">(1) The Minister shall prescribe standards for water quality to protect the public health, welfare and the environment, and to provide adequate safeguard for the quality of water. </w:t>
      </w:r>
    </w:p>
    <w:p w14:paraId="6B0BE6E8" w14:textId="77777777" w:rsidR="00E776F1" w:rsidRPr="00F0124F" w:rsidRDefault="001206EF" w:rsidP="00F0124F">
      <w:pPr>
        <w:ind w:left="426"/>
        <w:rPr>
          <w:rFonts w:ascii="Times New Roman" w:hAnsi="Times New Roman" w:cs="Times New Roman"/>
          <w:i/>
        </w:rPr>
      </w:pPr>
      <w:r w:rsidRPr="001206EF">
        <w:rPr>
          <w:rFonts w:ascii="Times New Roman" w:hAnsi="Times New Roman" w:cs="Times New Roman"/>
          <w:i/>
        </w:rPr>
        <w:t xml:space="preserve">(2) Any regulations made under </w:t>
      </w:r>
      <w:r w:rsidR="00F0124F" w:rsidRPr="001206EF">
        <w:rPr>
          <w:rFonts w:ascii="Times New Roman" w:hAnsi="Times New Roman" w:cs="Times New Roman"/>
          <w:i/>
        </w:rPr>
        <w:t>subsection (</w:t>
      </w:r>
      <w:r w:rsidRPr="001206EF">
        <w:rPr>
          <w:rFonts w:ascii="Times New Roman" w:hAnsi="Times New Roman" w:cs="Times New Roman"/>
          <w:i/>
        </w:rPr>
        <w:t>1) may provide for different standards for water quality, having regard to the use and value of water for domestic supply, propagation of</w:t>
      </w:r>
      <w:r>
        <w:rPr>
          <w:rFonts w:ascii="Times New Roman" w:hAnsi="Times New Roman" w:cs="Times New Roman"/>
          <w:i/>
          <w:lang w:val="en-GB"/>
        </w:rPr>
        <w:t xml:space="preserve"> </w:t>
      </w:r>
      <w:r w:rsidRPr="001206EF">
        <w:rPr>
          <w:rFonts w:ascii="Times New Roman" w:hAnsi="Times New Roman" w:cs="Times New Roman"/>
          <w:i/>
        </w:rPr>
        <w:t xml:space="preserve">fish, flora, fauna, and wildlife, recreational purpose, agricultural, industrial and other uses. </w:t>
      </w:r>
    </w:p>
    <w:p w14:paraId="42A643CC" w14:textId="77777777" w:rsidR="00E776F1" w:rsidRPr="00F111D1" w:rsidRDefault="00E776F1" w:rsidP="00E776F1">
      <w:pPr>
        <w:numPr>
          <w:ilvl w:val="0"/>
          <w:numId w:val="4"/>
        </w:numPr>
        <w:spacing w:after="246" w:line="249" w:lineRule="auto"/>
        <w:ind w:left="426" w:right="6" w:hanging="786"/>
        <w:jc w:val="both"/>
        <w:rPr>
          <w:rFonts w:ascii="Times New Roman" w:hAnsi="Times New Roman" w:cs="Times New Roman"/>
          <w:sz w:val="24"/>
          <w:szCs w:val="24"/>
        </w:rPr>
      </w:pPr>
      <w:r>
        <w:rPr>
          <w:rFonts w:ascii="Times New Roman" w:hAnsi="Times New Roman" w:cs="Times New Roman"/>
          <w:sz w:val="24"/>
          <w:szCs w:val="24"/>
          <w:lang w:val="en-GB"/>
        </w:rPr>
        <w:t>Section 39 of the EPA 2002 provides for Effluent limitations and reads as follows:</w:t>
      </w:r>
    </w:p>
    <w:p w14:paraId="7F83CA23" w14:textId="77777777" w:rsidR="00E776F1" w:rsidRPr="00F111D1" w:rsidRDefault="00E776F1" w:rsidP="00E776F1">
      <w:pPr>
        <w:ind w:left="426"/>
        <w:rPr>
          <w:rFonts w:ascii="Times New Roman" w:hAnsi="Times New Roman" w:cs="Times New Roman"/>
          <w:b/>
          <w:i/>
        </w:rPr>
      </w:pPr>
      <w:r w:rsidRPr="00F111D1">
        <w:rPr>
          <w:rFonts w:ascii="Times New Roman" w:hAnsi="Times New Roman" w:cs="Times New Roman"/>
          <w:b/>
          <w:i/>
        </w:rPr>
        <w:t xml:space="preserve">39. Effluent limitations </w:t>
      </w:r>
    </w:p>
    <w:p w14:paraId="7DEEA988" w14:textId="77777777" w:rsidR="00E776F1" w:rsidRPr="00F111D1" w:rsidRDefault="00E776F1" w:rsidP="00E776F1">
      <w:pPr>
        <w:ind w:left="426"/>
        <w:rPr>
          <w:rFonts w:ascii="Times New Roman" w:hAnsi="Times New Roman" w:cs="Times New Roman"/>
          <w:i/>
        </w:rPr>
      </w:pPr>
      <w:r w:rsidRPr="00F111D1">
        <w:rPr>
          <w:rFonts w:ascii="Times New Roman" w:hAnsi="Times New Roman" w:cs="Times New Roman"/>
          <w:i/>
        </w:rPr>
        <w:t>The Minister shall establish-</w:t>
      </w:r>
    </w:p>
    <w:p w14:paraId="47EABA52" w14:textId="77777777" w:rsidR="00E776F1" w:rsidRPr="00F111D1" w:rsidRDefault="00E776F1" w:rsidP="00E776F1">
      <w:pPr>
        <w:ind w:left="426"/>
        <w:rPr>
          <w:rFonts w:ascii="Times New Roman" w:hAnsi="Times New Roman" w:cs="Times New Roman"/>
          <w:i/>
        </w:rPr>
      </w:pPr>
      <w:bookmarkStart w:id="0" w:name="_GoBack"/>
      <w:bookmarkEnd w:id="0"/>
      <w:r w:rsidRPr="00F111D1">
        <w:rPr>
          <w:rFonts w:ascii="Times New Roman" w:hAnsi="Times New Roman" w:cs="Times New Roman"/>
          <w:i/>
        </w:rPr>
        <w:lastRenderedPageBreak/>
        <w:t xml:space="preserve"> (a) effluent limitations for sources of pollution by effluents in accordance with the applicable pollution control technology, having regard to existing and to new sources of pollution; </w:t>
      </w:r>
    </w:p>
    <w:p w14:paraId="12FAB5A2" w14:textId="77777777" w:rsidR="001206EF" w:rsidRPr="00F0124F" w:rsidRDefault="00E776F1" w:rsidP="00F0124F">
      <w:pPr>
        <w:ind w:left="426"/>
        <w:rPr>
          <w:rFonts w:ascii="Times New Roman" w:hAnsi="Times New Roman" w:cs="Times New Roman"/>
          <w:i/>
          <w:lang w:val="en-GB"/>
        </w:rPr>
      </w:pPr>
      <w:r w:rsidRPr="00F111D1">
        <w:rPr>
          <w:rFonts w:ascii="Times New Roman" w:hAnsi="Times New Roman" w:cs="Times New Roman"/>
          <w:i/>
        </w:rPr>
        <w:t>(b) time schedule for installation and operation of applicable pollution control technology</w:t>
      </w:r>
      <w:r w:rsidR="00F0124F">
        <w:rPr>
          <w:rFonts w:ascii="Times New Roman" w:hAnsi="Times New Roman" w:cs="Times New Roman"/>
          <w:i/>
          <w:lang w:val="en-GB"/>
        </w:rPr>
        <w:t>.</w:t>
      </w:r>
    </w:p>
    <w:p w14:paraId="3716B329" w14:textId="77777777" w:rsidR="00E02CAF" w:rsidRPr="00803433" w:rsidRDefault="001206EF" w:rsidP="00803433">
      <w:pPr>
        <w:numPr>
          <w:ilvl w:val="0"/>
          <w:numId w:val="4"/>
        </w:numPr>
        <w:spacing w:after="246" w:line="249" w:lineRule="auto"/>
        <w:ind w:left="426" w:right="6" w:hanging="786"/>
        <w:jc w:val="both"/>
        <w:rPr>
          <w:rFonts w:ascii="Times New Roman" w:hAnsi="Times New Roman" w:cs="Times New Roman"/>
          <w:sz w:val="24"/>
          <w:szCs w:val="24"/>
        </w:rPr>
      </w:pPr>
      <w:r>
        <w:rPr>
          <w:rFonts w:ascii="Times New Roman" w:hAnsi="Times New Roman" w:cs="Times New Roman"/>
          <w:sz w:val="24"/>
          <w:szCs w:val="24"/>
          <w:lang w:val="en-GB"/>
        </w:rPr>
        <w:t>In line with the EPA 2002, t</w:t>
      </w:r>
      <w:r w:rsidR="006C61EB" w:rsidRPr="00803433">
        <w:rPr>
          <w:rFonts w:ascii="Times New Roman" w:hAnsi="Times New Roman" w:cs="Times New Roman"/>
          <w:sz w:val="24"/>
          <w:szCs w:val="24"/>
          <w:lang w:val="en-GB"/>
        </w:rPr>
        <w:t xml:space="preserve">he Ministry of Environment, Solid Waste Management and Climate Change has developed the following </w:t>
      </w:r>
      <w:r w:rsidR="00803433">
        <w:rPr>
          <w:rFonts w:ascii="Times New Roman" w:hAnsi="Times New Roman" w:cs="Times New Roman"/>
          <w:sz w:val="24"/>
          <w:szCs w:val="24"/>
          <w:lang w:val="en-GB"/>
        </w:rPr>
        <w:t xml:space="preserve">national </w:t>
      </w:r>
      <w:r w:rsidR="006C61EB" w:rsidRPr="00803433">
        <w:rPr>
          <w:rFonts w:ascii="Times New Roman" w:hAnsi="Times New Roman" w:cs="Times New Roman"/>
          <w:sz w:val="24"/>
          <w:szCs w:val="24"/>
          <w:lang w:val="en-GB"/>
        </w:rPr>
        <w:t>standards and regulations with respect to water and effluent limitations:</w:t>
      </w:r>
    </w:p>
    <w:p w14:paraId="7CE40548" w14:textId="77777777" w:rsidR="006C61EB" w:rsidRDefault="006C61EB" w:rsidP="006C61EB">
      <w:pPr>
        <w:pStyle w:val="ListParagraph"/>
        <w:numPr>
          <w:ilvl w:val="0"/>
          <w:numId w:val="8"/>
        </w:numPr>
        <w:spacing w:after="246" w:line="249" w:lineRule="auto"/>
        <w:ind w:right="6"/>
        <w:jc w:val="both"/>
        <w:rPr>
          <w:rFonts w:ascii="Times New Roman" w:hAnsi="Times New Roman" w:cs="Times New Roman"/>
          <w:sz w:val="24"/>
          <w:szCs w:val="24"/>
        </w:rPr>
      </w:pPr>
      <w:r>
        <w:rPr>
          <w:rFonts w:ascii="Times New Roman" w:hAnsi="Times New Roman" w:cs="Times New Roman"/>
          <w:sz w:val="24"/>
          <w:szCs w:val="24"/>
        </w:rPr>
        <w:t>the Environment Protection (Drinking Water Standards) Regulations 1996</w:t>
      </w:r>
      <w:r w:rsidR="00F111D1">
        <w:rPr>
          <w:rFonts w:ascii="Times New Roman" w:hAnsi="Times New Roman" w:cs="Times New Roman"/>
          <w:sz w:val="24"/>
          <w:szCs w:val="24"/>
        </w:rPr>
        <w:t>, which pr</w:t>
      </w:r>
      <w:r w:rsidR="00E776F1">
        <w:rPr>
          <w:rFonts w:ascii="Times New Roman" w:hAnsi="Times New Roman" w:cs="Times New Roman"/>
          <w:sz w:val="24"/>
          <w:szCs w:val="24"/>
        </w:rPr>
        <w:t>escribes</w:t>
      </w:r>
      <w:r w:rsidR="00F111D1">
        <w:rPr>
          <w:rFonts w:ascii="Times New Roman" w:hAnsi="Times New Roman" w:cs="Times New Roman"/>
          <w:sz w:val="24"/>
          <w:szCs w:val="24"/>
        </w:rPr>
        <w:t xml:space="preserve"> the standards for water. (copy is at </w:t>
      </w:r>
      <w:r w:rsidR="000E0C61">
        <w:rPr>
          <w:rFonts w:ascii="Times New Roman" w:hAnsi="Times New Roman" w:cs="Times New Roman"/>
          <w:b/>
          <w:i/>
          <w:sz w:val="24"/>
          <w:szCs w:val="24"/>
        </w:rPr>
        <w:t>A</w:t>
      </w:r>
      <w:r w:rsidR="00F111D1" w:rsidRPr="00F111D1">
        <w:rPr>
          <w:rFonts w:ascii="Times New Roman" w:hAnsi="Times New Roman" w:cs="Times New Roman"/>
          <w:b/>
          <w:i/>
          <w:sz w:val="24"/>
          <w:szCs w:val="24"/>
        </w:rPr>
        <w:t>nnex III</w:t>
      </w:r>
      <w:r w:rsidR="00F111D1">
        <w:rPr>
          <w:rFonts w:ascii="Times New Roman" w:hAnsi="Times New Roman" w:cs="Times New Roman"/>
          <w:sz w:val="24"/>
          <w:szCs w:val="24"/>
        </w:rPr>
        <w:t>);</w:t>
      </w:r>
    </w:p>
    <w:p w14:paraId="52AB8FBE" w14:textId="77777777" w:rsidR="006C61EB" w:rsidRDefault="006C61EB" w:rsidP="006C61EB">
      <w:pPr>
        <w:pStyle w:val="ListParagraph"/>
        <w:numPr>
          <w:ilvl w:val="0"/>
          <w:numId w:val="8"/>
        </w:numPr>
        <w:spacing w:after="246" w:line="249" w:lineRule="auto"/>
        <w:ind w:right="6"/>
        <w:jc w:val="both"/>
        <w:rPr>
          <w:rFonts w:ascii="Times New Roman" w:hAnsi="Times New Roman" w:cs="Times New Roman"/>
          <w:sz w:val="24"/>
          <w:szCs w:val="24"/>
        </w:rPr>
      </w:pPr>
      <w:r>
        <w:rPr>
          <w:rFonts w:ascii="Times New Roman" w:hAnsi="Times New Roman" w:cs="Times New Roman"/>
          <w:sz w:val="24"/>
          <w:szCs w:val="24"/>
        </w:rPr>
        <w:t xml:space="preserve">the Environment Protection (Standards for Effluent Discharge) Regulations 2003; </w:t>
      </w:r>
      <w:r w:rsidR="000E0C61">
        <w:rPr>
          <w:rFonts w:ascii="Times New Roman" w:hAnsi="Times New Roman" w:cs="Times New Roman"/>
          <w:sz w:val="24"/>
          <w:szCs w:val="24"/>
        </w:rPr>
        <w:t xml:space="preserve">(copy is at </w:t>
      </w:r>
      <w:r w:rsidR="000E0C61">
        <w:rPr>
          <w:rFonts w:ascii="Times New Roman" w:hAnsi="Times New Roman" w:cs="Times New Roman"/>
          <w:b/>
          <w:i/>
          <w:sz w:val="24"/>
          <w:szCs w:val="24"/>
        </w:rPr>
        <w:t>A</w:t>
      </w:r>
      <w:r w:rsidR="000E0C61" w:rsidRPr="00F111D1">
        <w:rPr>
          <w:rFonts w:ascii="Times New Roman" w:hAnsi="Times New Roman" w:cs="Times New Roman"/>
          <w:b/>
          <w:i/>
          <w:sz w:val="24"/>
          <w:szCs w:val="24"/>
        </w:rPr>
        <w:t xml:space="preserve">nnex </w:t>
      </w:r>
      <w:r w:rsidR="0037647D" w:rsidRPr="00F111D1">
        <w:rPr>
          <w:rFonts w:ascii="Times New Roman" w:hAnsi="Times New Roman" w:cs="Times New Roman"/>
          <w:b/>
          <w:i/>
          <w:sz w:val="24"/>
          <w:szCs w:val="24"/>
        </w:rPr>
        <w:t>I</w:t>
      </w:r>
      <w:r w:rsidR="0037647D">
        <w:rPr>
          <w:rFonts w:ascii="Times New Roman" w:hAnsi="Times New Roman" w:cs="Times New Roman"/>
          <w:b/>
          <w:i/>
          <w:sz w:val="24"/>
          <w:szCs w:val="24"/>
        </w:rPr>
        <w:t>V</w:t>
      </w:r>
      <w:r w:rsidR="0037647D">
        <w:rPr>
          <w:rFonts w:ascii="Times New Roman" w:hAnsi="Times New Roman" w:cs="Times New Roman"/>
          <w:sz w:val="24"/>
          <w:szCs w:val="24"/>
        </w:rPr>
        <w:t>) and</w:t>
      </w:r>
    </w:p>
    <w:p w14:paraId="1AB65E24" w14:textId="77777777" w:rsidR="006C61EB" w:rsidRPr="006C61EB" w:rsidRDefault="006C61EB" w:rsidP="006C61EB">
      <w:pPr>
        <w:pStyle w:val="ListParagraph"/>
        <w:numPr>
          <w:ilvl w:val="0"/>
          <w:numId w:val="8"/>
        </w:numPr>
        <w:spacing w:after="246" w:line="249" w:lineRule="auto"/>
        <w:ind w:right="6"/>
        <w:jc w:val="both"/>
        <w:rPr>
          <w:rFonts w:ascii="Times New Roman" w:hAnsi="Times New Roman" w:cs="Times New Roman"/>
          <w:sz w:val="24"/>
          <w:szCs w:val="24"/>
        </w:rPr>
      </w:pPr>
      <w:r>
        <w:rPr>
          <w:rFonts w:ascii="Times New Roman" w:hAnsi="Times New Roman" w:cs="Times New Roman"/>
          <w:sz w:val="24"/>
          <w:szCs w:val="24"/>
        </w:rPr>
        <w:t>the Environment Protection (Effluent Discharge Permit) Regulations 2003</w:t>
      </w:r>
      <w:r w:rsidR="0037647D">
        <w:rPr>
          <w:rFonts w:ascii="Times New Roman" w:hAnsi="Times New Roman" w:cs="Times New Roman"/>
          <w:sz w:val="24"/>
          <w:szCs w:val="24"/>
        </w:rPr>
        <w:t xml:space="preserve">(copy is at </w:t>
      </w:r>
      <w:r w:rsidR="0037647D">
        <w:rPr>
          <w:rFonts w:ascii="Times New Roman" w:hAnsi="Times New Roman" w:cs="Times New Roman"/>
          <w:b/>
          <w:i/>
          <w:sz w:val="24"/>
          <w:szCs w:val="24"/>
        </w:rPr>
        <w:t>A</w:t>
      </w:r>
      <w:r w:rsidR="0037647D" w:rsidRPr="00F111D1">
        <w:rPr>
          <w:rFonts w:ascii="Times New Roman" w:hAnsi="Times New Roman" w:cs="Times New Roman"/>
          <w:b/>
          <w:i/>
          <w:sz w:val="24"/>
          <w:szCs w:val="24"/>
        </w:rPr>
        <w:t xml:space="preserve">nnex </w:t>
      </w:r>
      <w:r w:rsidR="0037647D">
        <w:rPr>
          <w:rFonts w:ascii="Times New Roman" w:hAnsi="Times New Roman" w:cs="Times New Roman"/>
          <w:b/>
          <w:i/>
          <w:sz w:val="24"/>
          <w:szCs w:val="24"/>
        </w:rPr>
        <w:t>V</w:t>
      </w:r>
      <w:r w:rsidR="0037647D">
        <w:rPr>
          <w:rFonts w:ascii="Times New Roman" w:hAnsi="Times New Roman" w:cs="Times New Roman"/>
          <w:sz w:val="24"/>
          <w:szCs w:val="24"/>
        </w:rPr>
        <w:t>)</w:t>
      </w:r>
      <w:r>
        <w:rPr>
          <w:rFonts w:ascii="Times New Roman" w:hAnsi="Times New Roman" w:cs="Times New Roman"/>
          <w:sz w:val="24"/>
          <w:szCs w:val="24"/>
        </w:rPr>
        <w:t>.</w:t>
      </w:r>
    </w:p>
    <w:p w14:paraId="6146570E" w14:textId="77777777" w:rsidR="00F111D1" w:rsidRDefault="00F111D1" w:rsidP="00F111D1">
      <w:pPr>
        <w:spacing w:after="246" w:line="249" w:lineRule="auto"/>
        <w:ind w:left="426" w:right="6"/>
        <w:jc w:val="both"/>
        <w:rPr>
          <w:rFonts w:ascii="Times New Roman" w:hAnsi="Times New Roman" w:cs="Times New Roman"/>
          <w:sz w:val="24"/>
          <w:szCs w:val="24"/>
        </w:rPr>
      </w:pPr>
    </w:p>
    <w:p w14:paraId="628694F7" w14:textId="77777777" w:rsidR="00F0124F" w:rsidRPr="00F111D1" w:rsidRDefault="00F0124F" w:rsidP="00F111D1">
      <w:pPr>
        <w:spacing w:after="246" w:line="249" w:lineRule="auto"/>
        <w:ind w:left="426" w:right="6"/>
        <w:jc w:val="both"/>
        <w:rPr>
          <w:rFonts w:ascii="Times New Roman" w:hAnsi="Times New Roman" w:cs="Times New Roman"/>
          <w:sz w:val="24"/>
          <w:szCs w:val="24"/>
        </w:rPr>
      </w:pPr>
    </w:p>
    <w:p w14:paraId="600DC29C" w14:textId="77777777" w:rsidR="006C61EB" w:rsidRPr="00FE4F7C" w:rsidRDefault="006C61EB" w:rsidP="002C42B3">
      <w:pPr>
        <w:numPr>
          <w:ilvl w:val="0"/>
          <w:numId w:val="4"/>
        </w:numPr>
        <w:spacing w:after="246" w:line="249" w:lineRule="auto"/>
        <w:ind w:left="426" w:right="6" w:hanging="786"/>
        <w:jc w:val="both"/>
        <w:rPr>
          <w:rFonts w:ascii="Times New Roman" w:hAnsi="Times New Roman" w:cs="Times New Roman"/>
          <w:sz w:val="24"/>
          <w:szCs w:val="24"/>
        </w:rPr>
      </w:pPr>
      <w:r w:rsidRPr="00803433">
        <w:rPr>
          <w:rFonts w:ascii="Times New Roman" w:hAnsi="Times New Roman" w:cs="Times New Roman"/>
          <w:sz w:val="24"/>
          <w:szCs w:val="24"/>
          <w:lang w:val="en-GB"/>
        </w:rPr>
        <w:t xml:space="preserve">As per the Environment protection </w:t>
      </w:r>
      <w:r w:rsidR="00117960" w:rsidRPr="00803433">
        <w:rPr>
          <w:rFonts w:ascii="Times New Roman" w:hAnsi="Times New Roman" w:cs="Times New Roman"/>
          <w:sz w:val="24"/>
          <w:szCs w:val="24"/>
          <w:lang w:val="en-GB"/>
        </w:rPr>
        <w:t>(Standards</w:t>
      </w:r>
      <w:r w:rsidRPr="00803433">
        <w:rPr>
          <w:rFonts w:ascii="Times New Roman" w:hAnsi="Times New Roman" w:cs="Times New Roman"/>
          <w:sz w:val="24"/>
          <w:szCs w:val="24"/>
          <w:lang w:val="en-GB"/>
        </w:rPr>
        <w:t xml:space="preserve"> for Effluent Discharge) Regulations 2003, a number of indust</w:t>
      </w:r>
      <w:r w:rsidR="00117960" w:rsidRPr="00803433">
        <w:rPr>
          <w:rFonts w:ascii="Times New Roman" w:hAnsi="Times New Roman" w:cs="Times New Roman"/>
          <w:sz w:val="24"/>
          <w:szCs w:val="24"/>
          <w:lang w:val="en-GB"/>
        </w:rPr>
        <w:t>rial activities have to comply with the prescribed standards before discharging effluents onto land, into a watercourse or into a waterbody. Moreover, industrial activities listed under the First Schedule of Environment Protection (Effluent Discharge Permit) Regulations 2003, have to obtain an Effluent Discharge Permit prior to discharging any effluent into any watercourse or water body from which water is, or is likely to be abstracted for domestic purposes is also prohibited</w:t>
      </w:r>
      <w:r w:rsidR="00BB21C0">
        <w:rPr>
          <w:rFonts w:ascii="Times New Roman" w:hAnsi="Times New Roman" w:cs="Times New Roman"/>
          <w:sz w:val="24"/>
          <w:szCs w:val="24"/>
          <w:lang w:val="en-GB"/>
        </w:rPr>
        <w:t xml:space="preserve">. </w:t>
      </w:r>
    </w:p>
    <w:p w14:paraId="0AEFD6AF" w14:textId="77777777" w:rsidR="00FE4F7C" w:rsidRPr="00FE4F7C" w:rsidRDefault="00FE4F7C" w:rsidP="00FE4F7C">
      <w:pPr>
        <w:spacing w:after="246" w:line="249" w:lineRule="auto"/>
        <w:ind w:left="426" w:right="6"/>
        <w:jc w:val="both"/>
        <w:rPr>
          <w:rFonts w:ascii="Times New Roman" w:hAnsi="Times New Roman" w:cs="Times New Roman"/>
          <w:b/>
          <w:sz w:val="24"/>
          <w:szCs w:val="24"/>
          <w:lang w:val="en-GB"/>
        </w:rPr>
      </w:pPr>
      <w:r w:rsidRPr="00FE4F7C">
        <w:rPr>
          <w:rFonts w:ascii="Times New Roman" w:hAnsi="Times New Roman" w:cs="Times New Roman"/>
          <w:b/>
          <w:sz w:val="24"/>
          <w:szCs w:val="24"/>
          <w:lang w:val="en-GB"/>
        </w:rPr>
        <w:t>Conclusion</w:t>
      </w:r>
    </w:p>
    <w:p w14:paraId="2E0B9C4A" w14:textId="77777777" w:rsidR="00117960" w:rsidRPr="0037647D" w:rsidRDefault="00FF3137" w:rsidP="00117960">
      <w:pPr>
        <w:numPr>
          <w:ilvl w:val="0"/>
          <w:numId w:val="4"/>
        </w:numPr>
        <w:spacing w:after="246" w:line="249" w:lineRule="auto"/>
        <w:ind w:left="426" w:right="6" w:hanging="786"/>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The private sector does not participate </w:t>
      </w:r>
      <w:r w:rsidR="008D7EB9">
        <w:rPr>
          <w:rFonts w:ascii="Times New Roman" w:hAnsi="Times New Roman" w:cs="Times New Roman"/>
          <w:sz w:val="24"/>
          <w:szCs w:val="24"/>
          <w:lang w:val="en-GB"/>
        </w:rPr>
        <w:t>in the provision of water and sanitation in Mauritius</w:t>
      </w:r>
      <w:r w:rsidR="00620B67">
        <w:rPr>
          <w:rFonts w:ascii="Times New Roman" w:hAnsi="Times New Roman" w:cs="Times New Roman"/>
          <w:sz w:val="24"/>
          <w:szCs w:val="24"/>
          <w:lang w:val="en-GB"/>
        </w:rPr>
        <w:t xml:space="preserve"> except for the sale of b</w:t>
      </w:r>
      <w:r w:rsidR="002E45BD">
        <w:rPr>
          <w:rFonts w:ascii="Times New Roman" w:hAnsi="Times New Roman" w:cs="Times New Roman"/>
          <w:sz w:val="24"/>
          <w:szCs w:val="24"/>
          <w:lang w:val="en-GB"/>
        </w:rPr>
        <w:t xml:space="preserve">ottle water for drinking purposes on a commercial basis. These enterprises are required to comply </w:t>
      </w:r>
      <w:r w:rsidR="00015D58">
        <w:rPr>
          <w:rFonts w:ascii="Times New Roman" w:hAnsi="Times New Roman" w:cs="Times New Roman"/>
          <w:sz w:val="24"/>
          <w:szCs w:val="24"/>
          <w:lang w:val="en-GB"/>
        </w:rPr>
        <w:t xml:space="preserve">with </w:t>
      </w:r>
      <w:r w:rsidR="003B3E70">
        <w:rPr>
          <w:rFonts w:ascii="Times New Roman" w:hAnsi="Times New Roman" w:cs="Times New Roman"/>
          <w:sz w:val="24"/>
          <w:szCs w:val="24"/>
          <w:lang w:val="en-GB"/>
        </w:rPr>
        <w:t xml:space="preserve">relevant commercial </w:t>
      </w:r>
      <w:r w:rsidR="00354BD3">
        <w:rPr>
          <w:rFonts w:ascii="Times New Roman" w:hAnsi="Times New Roman" w:cs="Times New Roman"/>
          <w:sz w:val="24"/>
          <w:szCs w:val="24"/>
          <w:lang w:val="en-GB"/>
        </w:rPr>
        <w:t xml:space="preserve">norms and legislations </w:t>
      </w:r>
      <w:r w:rsidR="00D5156D">
        <w:rPr>
          <w:rFonts w:ascii="Times New Roman" w:hAnsi="Times New Roman" w:cs="Times New Roman"/>
          <w:sz w:val="24"/>
          <w:szCs w:val="24"/>
          <w:lang w:val="en-GB"/>
        </w:rPr>
        <w:t>under the Food Regulations</w:t>
      </w:r>
      <w:r w:rsidR="00272881">
        <w:rPr>
          <w:rFonts w:ascii="Times New Roman" w:hAnsi="Times New Roman" w:cs="Times New Roman"/>
          <w:sz w:val="24"/>
          <w:szCs w:val="24"/>
          <w:lang w:val="en-GB"/>
        </w:rPr>
        <w:t xml:space="preserve"> 19</w:t>
      </w:r>
      <w:r w:rsidR="006832F9">
        <w:rPr>
          <w:rFonts w:ascii="Times New Roman" w:hAnsi="Times New Roman" w:cs="Times New Roman"/>
          <w:sz w:val="24"/>
          <w:szCs w:val="24"/>
          <w:lang w:val="en-GB"/>
        </w:rPr>
        <w:t>99</w:t>
      </w:r>
      <w:r w:rsidR="00354BD3">
        <w:rPr>
          <w:rFonts w:ascii="Times New Roman" w:hAnsi="Times New Roman" w:cs="Times New Roman"/>
          <w:sz w:val="24"/>
          <w:szCs w:val="24"/>
          <w:lang w:val="en-GB"/>
        </w:rPr>
        <w:t>.</w:t>
      </w:r>
      <w:r w:rsidR="00871499">
        <w:rPr>
          <w:rFonts w:ascii="Times New Roman" w:hAnsi="Times New Roman" w:cs="Times New Roman"/>
          <w:sz w:val="24"/>
          <w:szCs w:val="24"/>
          <w:lang w:val="en-GB"/>
        </w:rPr>
        <w:t xml:space="preserve"> </w:t>
      </w:r>
    </w:p>
    <w:p w14:paraId="0E779CE0" w14:textId="77777777" w:rsidR="00EB5911" w:rsidRPr="00117960" w:rsidRDefault="00015D58" w:rsidP="00117960">
      <w:pPr>
        <w:numPr>
          <w:ilvl w:val="0"/>
          <w:numId w:val="4"/>
        </w:numPr>
        <w:spacing w:after="246" w:line="249" w:lineRule="auto"/>
        <w:ind w:left="426" w:right="6" w:hanging="786"/>
        <w:jc w:val="both"/>
        <w:rPr>
          <w:rFonts w:ascii="Times New Roman" w:hAnsi="Times New Roman" w:cs="Times New Roman"/>
          <w:sz w:val="24"/>
          <w:szCs w:val="24"/>
        </w:rPr>
      </w:pPr>
      <w:r w:rsidRPr="00117960">
        <w:rPr>
          <w:rFonts w:ascii="Times New Roman" w:hAnsi="Times New Roman" w:cs="Times New Roman"/>
          <w:sz w:val="24"/>
          <w:szCs w:val="24"/>
          <w:lang w:val="en-GB"/>
        </w:rPr>
        <w:t>Moreover, the Ministry of Health and Wellness carries out regular sampling of the bottled water</w:t>
      </w:r>
      <w:r w:rsidR="00EB5911" w:rsidRPr="00117960">
        <w:rPr>
          <w:rFonts w:ascii="Times New Roman" w:hAnsi="Times New Roman" w:cs="Times New Roman"/>
          <w:sz w:val="24"/>
          <w:szCs w:val="24"/>
          <w:lang w:val="en-GB"/>
        </w:rPr>
        <w:t xml:space="preserve"> for laboratory analysis to check for standard parameters and fitness for human consumption. In case </w:t>
      </w:r>
      <w:r w:rsidR="00930495" w:rsidRPr="00117960">
        <w:rPr>
          <w:rFonts w:ascii="Times New Roman" w:hAnsi="Times New Roman" w:cs="Times New Roman"/>
          <w:sz w:val="24"/>
          <w:szCs w:val="24"/>
          <w:lang w:val="en-GB"/>
        </w:rPr>
        <w:t>of non</w:t>
      </w:r>
      <w:r w:rsidR="00EB5911" w:rsidRPr="00117960">
        <w:rPr>
          <w:rFonts w:ascii="Times New Roman" w:hAnsi="Times New Roman" w:cs="Times New Roman"/>
          <w:sz w:val="24"/>
          <w:szCs w:val="24"/>
          <w:lang w:val="en-GB"/>
        </w:rPr>
        <w:t>-compliance,</w:t>
      </w:r>
      <w:r w:rsidRPr="00117960">
        <w:rPr>
          <w:rFonts w:ascii="Times New Roman" w:hAnsi="Times New Roman" w:cs="Times New Roman"/>
          <w:sz w:val="24"/>
          <w:szCs w:val="24"/>
          <w:lang w:val="en-GB"/>
        </w:rPr>
        <w:t xml:space="preserve"> appropriate</w:t>
      </w:r>
      <w:r w:rsidR="00EB5911" w:rsidRPr="00117960">
        <w:rPr>
          <w:rFonts w:ascii="Times New Roman" w:hAnsi="Times New Roman" w:cs="Times New Roman"/>
          <w:sz w:val="24"/>
          <w:szCs w:val="24"/>
          <w:lang w:val="en-GB"/>
        </w:rPr>
        <w:t xml:space="preserve"> legal action</w:t>
      </w:r>
      <w:r w:rsidRPr="00117960">
        <w:rPr>
          <w:rFonts w:ascii="Times New Roman" w:hAnsi="Times New Roman" w:cs="Times New Roman"/>
          <w:sz w:val="24"/>
          <w:szCs w:val="24"/>
          <w:lang w:val="en-GB"/>
        </w:rPr>
        <w:t>s</w:t>
      </w:r>
      <w:r w:rsidR="00EB5911" w:rsidRPr="00117960">
        <w:rPr>
          <w:rFonts w:ascii="Times New Roman" w:hAnsi="Times New Roman" w:cs="Times New Roman"/>
          <w:sz w:val="24"/>
          <w:szCs w:val="24"/>
          <w:lang w:val="en-GB"/>
        </w:rPr>
        <w:t xml:space="preserve"> </w:t>
      </w:r>
      <w:r w:rsidRPr="00117960">
        <w:rPr>
          <w:rFonts w:ascii="Times New Roman" w:hAnsi="Times New Roman" w:cs="Times New Roman"/>
          <w:sz w:val="24"/>
          <w:szCs w:val="24"/>
          <w:lang w:val="en-GB"/>
        </w:rPr>
        <w:t>are</w:t>
      </w:r>
      <w:r w:rsidR="00EB5911" w:rsidRPr="00117960">
        <w:rPr>
          <w:rFonts w:ascii="Times New Roman" w:hAnsi="Times New Roman" w:cs="Times New Roman"/>
          <w:sz w:val="24"/>
          <w:szCs w:val="24"/>
          <w:lang w:val="en-GB"/>
        </w:rPr>
        <w:t xml:space="preserve"> initiated against the manufacturer. </w:t>
      </w:r>
      <w:r w:rsidRPr="00117960">
        <w:rPr>
          <w:rFonts w:ascii="Times New Roman" w:hAnsi="Times New Roman" w:cs="Times New Roman"/>
          <w:sz w:val="24"/>
          <w:szCs w:val="24"/>
          <w:lang w:val="en-GB"/>
        </w:rPr>
        <w:t>Statistics on the tests carried out for Years 2017-2019 is at</w:t>
      </w:r>
      <w:r w:rsidRPr="00117960">
        <w:rPr>
          <w:rFonts w:ascii="Times New Roman" w:hAnsi="Times New Roman" w:cs="Times New Roman"/>
          <w:b/>
          <w:i/>
          <w:sz w:val="24"/>
          <w:szCs w:val="24"/>
          <w:lang w:val="en-GB"/>
        </w:rPr>
        <w:t xml:space="preserve"> Annex </w:t>
      </w:r>
      <w:r w:rsidR="00BB21C0">
        <w:rPr>
          <w:rFonts w:ascii="Times New Roman" w:hAnsi="Times New Roman" w:cs="Times New Roman"/>
          <w:b/>
          <w:i/>
          <w:sz w:val="24"/>
          <w:szCs w:val="24"/>
          <w:lang w:val="en-GB"/>
        </w:rPr>
        <w:t>V</w:t>
      </w:r>
      <w:r w:rsidR="0037647D">
        <w:rPr>
          <w:rFonts w:ascii="Times New Roman" w:hAnsi="Times New Roman" w:cs="Times New Roman"/>
          <w:b/>
          <w:i/>
          <w:sz w:val="24"/>
          <w:szCs w:val="24"/>
          <w:lang w:val="en-GB"/>
        </w:rPr>
        <w:t>I</w:t>
      </w:r>
      <w:r w:rsidRPr="00117960">
        <w:rPr>
          <w:rFonts w:ascii="Times New Roman" w:hAnsi="Times New Roman" w:cs="Times New Roman"/>
          <w:b/>
          <w:i/>
          <w:sz w:val="24"/>
          <w:szCs w:val="24"/>
          <w:lang w:val="en-GB"/>
        </w:rPr>
        <w:t>.</w:t>
      </w:r>
    </w:p>
    <w:p w14:paraId="1DC9F69F" w14:textId="77777777" w:rsidR="00F05981" w:rsidRPr="00F05981" w:rsidRDefault="00F05981" w:rsidP="00B65DD6">
      <w:pPr>
        <w:spacing w:after="251" w:line="240" w:lineRule="auto"/>
        <w:ind w:left="360" w:right="3"/>
        <w:jc w:val="both"/>
        <w:rPr>
          <w:rFonts w:ascii="Times New Roman" w:hAnsi="Times New Roman" w:cs="Times New Roman"/>
          <w:sz w:val="24"/>
          <w:szCs w:val="24"/>
        </w:rPr>
      </w:pPr>
    </w:p>
    <w:p w14:paraId="680702E8" w14:textId="77777777" w:rsidR="00137CA5" w:rsidRPr="00930495" w:rsidRDefault="003729DE" w:rsidP="00930495">
      <w:pPr>
        <w:pStyle w:val="ListParagraph"/>
        <w:ind w:left="6946" w:right="-46" w:firstLine="142"/>
        <w:contextualSpacing w:val="0"/>
        <w:jc w:val="both"/>
        <w:rPr>
          <w:rFonts w:ascii="Times New Roman" w:hAnsi="Times New Roman" w:cs="Times New Roman"/>
          <w:b/>
          <w:sz w:val="24"/>
          <w:szCs w:val="24"/>
        </w:rPr>
      </w:pPr>
      <w:r>
        <w:rPr>
          <w:rFonts w:ascii="Times New Roman" w:hAnsi="Times New Roman" w:cs="Times New Roman"/>
          <w:b/>
          <w:sz w:val="24"/>
          <w:szCs w:val="24"/>
        </w:rPr>
        <w:t>2</w:t>
      </w:r>
      <w:r w:rsidR="00F0124F">
        <w:rPr>
          <w:rFonts w:ascii="Times New Roman" w:hAnsi="Times New Roman" w:cs="Times New Roman"/>
          <w:b/>
          <w:sz w:val="24"/>
          <w:szCs w:val="24"/>
        </w:rPr>
        <w:t>6</w:t>
      </w:r>
      <w:r w:rsidR="00603260">
        <w:rPr>
          <w:rFonts w:ascii="Times New Roman" w:hAnsi="Times New Roman" w:cs="Times New Roman"/>
          <w:b/>
          <w:sz w:val="24"/>
          <w:szCs w:val="24"/>
        </w:rPr>
        <w:t xml:space="preserve"> May </w:t>
      </w:r>
      <w:r w:rsidR="00930495" w:rsidRPr="00930495">
        <w:rPr>
          <w:rFonts w:ascii="Times New Roman" w:hAnsi="Times New Roman" w:cs="Times New Roman"/>
          <w:b/>
          <w:sz w:val="24"/>
          <w:szCs w:val="24"/>
        </w:rPr>
        <w:t>2020.</w:t>
      </w:r>
    </w:p>
    <w:p w14:paraId="7007739E" w14:textId="77777777" w:rsidR="00137CA5" w:rsidRPr="00137CA5" w:rsidRDefault="00137CA5" w:rsidP="00B65DD6">
      <w:pPr>
        <w:ind w:left="720"/>
        <w:jc w:val="both"/>
        <w:rPr>
          <w:rFonts w:ascii="Times New Roman" w:hAnsi="Times New Roman" w:cs="Times New Roman"/>
          <w:sz w:val="24"/>
          <w:szCs w:val="24"/>
        </w:rPr>
      </w:pPr>
    </w:p>
    <w:p w14:paraId="68EB5F78" w14:textId="77777777" w:rsidR="00AB1E88" w:rsidRPr="00AB1E88" w:rsidRDefault="00930495" w:rsidP="00B65DD6">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sectPr w:rsidR="00AB1E88" w:rsidRPr="00AB1E88" w:rsidSect="003C0934">
      <w:footerReference w:type="default" r:id="rId10"/>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53067" w14:textId="77777777" w:rsidR="00930495" w:rsidRDefault="00930495" w:rsidP="00930495">
      <w:pPr>
        <w:spacing w:after="0" w:line="240" w:lineRule="auto"/>
      </w:pPr>
      <w:r>
        <w:separator/>
      </w:r>
    </w:p>
  </w:endnote>
  <w:endnote w:type="continuationSeparator" w:id="0">
    <w:p w14:paraId="10EEC03B" w14:textId="77777777" w:rsidR="00930495" w:rsidRDefault="00930495" w:rsidP="00930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216807"/>
      <w:docPartObj>
        <w:docPartGallery w:val="Page Numbers (Bottom of Page)"/>
        <w:docPartUnique/>
      </w:docPartObj>
    </w:sdtPr>
    <w:sdtEndPr>
      <w:rPr>
        <w:color w:val="7F7F7F" w:themeColor="background1" w:themeShade="7F"/>
        <w:spacing w:val="60"/>
      </w:rPr>
    </w:sdtEndPr>
    <w:sdtContent>
      <w:p w14:paraId="54FDF489" w14:textId="74E0463F" w:rsidR="00930495" w:rsidRDefault="00930495">
        <w:pPr>
          <w:pStyle w:val="Footer"/>
          <w:pBdr>
            <w:top w:val="single" w:sz="4" w:space="1" w:color="D9D9D9" w:themeColor="background1" w:themeShade="D9"/>
          </w:pBdr>
          <w:jc w:val="right"/>
        </w:pPr>
        <w:r>
          <w:fldChar w:fldCharType="begin"/>
        </w:r>
        <w:r>
          <w:instrText xml:space="preserve"> PAGE   \* MERGEFORMAT </w:instrText>
        </w:r>
        <w:r>
          <w:fldChar w:fldCharType="separate"/>
        </w:r>
        <w:r w:rsidR="005071DB">
          <w:rPr>
            <w:noProof/>
          </w:rPr>
          <w:t>3</w:t>
        </w:r>
        <w:r>
          <w:rPr>
            <w:noProof/>
          </w:rPr>
          <w:fldChar w:fldCharType="end"/>
        </w:r>
        <w:r>
          <w:t xml:space="preserve"> | </w:t>
        </w:r>
        <w:r>
          <w:rPr>
            <w:color w:val="7F7F7F" w:themeColor="background1" w:themeShade="7F"/>
            <w:spacing w:val="60"/>
          </w:rPr>
          <w:t>Page</w:t>
        </w:r>
      </w:p>
    </w:sdtContent>
  </w:sdt>
  <w:p w14:paraId="2D9B14AC" w14:textId="77777777" w:rsidR="00930495" w:rsidRDefault="00930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4C95A" w14:textId="77777777" w:rsidR="00930495" w:rsidRDefault="00930495" w:rsidP="00930495">
      <w:pPr>
        <w:spacing w:after="0" w:line="240" w:lineRule="auto"/>
      </w:pPr>
      <w:r>
        <w:separator/>
      </w:r>
    </w:p>
  </w:footnote>
  <w:footnote w:type="continuationSeparator" w:id="0">
    <w:p w14:paraId="685D4461" w14:textId="77777777" w:rsidR="00930495" w:rsidRDefault="00930495" w:rsidP="009304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F69DB"/>
    <w:multiLevelType w:val="hybridMultilevel"/>
    <w:tmpl w:val="7390EB84"/>
    <w:lvl w:ilvl="0" w:tplc="CC4CF57C">
      <w:start w:val="20"/>
      <w:numFmt w:val="decimal"/>
      <w:lvlText w:val="%1."/>
      <w:lvlJc w:val="left"/>
      <w:pPr>
        <w:ind w:left="63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3DC65848">
      <w:start w:val="1"/>
      <w:numFmt w:val="lowerLetter"/>
      <w:lvlText w:val="(%2)"/>
      <w:lvlJc w:val="left"/>
      <w:pPr>
        <w:ind w:left="115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3B521260">
      <w:start w:val="1"/>
      <w:numFmt w:val="lowerRoman"/>
      <w:lvlText w:val="(%3)"/>
      <w:lvlJc w:val="left"/>
      <w:pPr>
        <w:ind w:left="171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49025758">
      <w:start w:val="1"/>
      <w:numFmt w:val="decimal"/>
      <w:lvlText w:val="%4"/>
      <w:lvlJc w:val="left"/>
      <w:pPr>
        <w:ind w:left="226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51EA0990">
      <w:start w:val="1"/>
      <w:numFmt w:val="lowerLetter"/>
      <w:lvlText w:val="%5"/>
      <w:lvlJc w:val="left"/>
      <w:pPr>
        <w:ind w:left="29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1FFC6718">
      <w:start w:val="1"/>
      <w:numFmt w:val="lowerRoman"/>
      <w:lvlText w:val="%6"/>
      <w:lvlJc w:val="left"/>
      <w:pPr>
        <w:ind w:left="370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6F48A5EC">
      <w:start w:val="1"/>
      <w:numFmt w:val="decimal"/>
      <w:lvlText w:val="%7"/>
      <w:lvlJc w:val="left"/>
      <w:pPr>
        <w:ind w:left="442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EFA4F904">
      <w:start w:val="1"/>
      <w:numFmt w:val="lowerLetter"/>
      <w:lvlText w:val="%8"/>
      <w:lvlJc w:val="left"/>
      <w:pPr>
        <w:ind w:left="514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D0D644AE">
      <w:start w:val="1"/>
      <w:numFmt w:val="lowerRoman"/>
      <w:lvlText w:val="%9"/>
      <w:lvlJc w:val="left"/>
      <w:pPr>
        <w:ind w:left="586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22B52921"/>
    <w:multiLevelType w:val="hybridMultilevel"/>
    <w:tmpl w:val="EB50EF5A"/>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57E5DD6"/>
    <w:multiLevelType w:val="hybridMultilevel"/>
    <w:tmpl w:val="D0C82CBC"/>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96A59FD"/>
    <w:multiLevelType w:val="hybridMultilevel"/>
    <w:tmpl w:val="2ACC4CB8"/>
    <w:lvl w:ilvl="0" w:tplc="94A8751A">
      <w:start w:val="1"/>
      <w:numFmt w:val="decimal"/>
      <w:lvlText w:val="(%1)"/>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04C8D6">
      <w:start w:val="1"/>
      <w:numFmt w:val="lowerLetter"/>
      <w:lvlText w:val="(%2)"/>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6A4FB0">
      <w:start w:val="1"/>
      <w:numFmt w:val="lowerRoman"/>
      <w:lvlText w:val="%3"/>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7C0E72">
      <w:start w:val="1"/>
      <w:numFmt w:val="decimal"/>
      <w:lvlText w:val="%4"/>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B4E7DE">
      <w:start w:val="1"/>
      <w:numFmt w:val="lowerLetter"/>
      <w:lvlText w:val="%5"/>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1A9826">
      <w:start w:val="1"/>
      <w:numFmt w:val="lowerRoman"/>
      <w:lvlText w:val="%6"/>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1400F6">
      <w:start w:val="1"/>
      <w:numFmt w:val="decimal"/>
      <w:lvlText w:val="%7"/>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18929C">
      <w:start w:val="1"/>
      <w:numFmt w:val="lowerLetter"/>
      <w:lvlText w:val="%8"/>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90659D4">
      <w:start w:val="1"/>
      <w:numFmt w:val="lowerRoman"/>
      <w:lvlText w:val="%9"/>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5A80BC4"/>
    <w:multiLevelType w:val="hybridMultilevel"/>
    <w:tmpl w:val="B1B4C4FC"/>
    <w:lvl w:ilvl="0" w:tplc="90629612">
      <w:start w:val="1"/>
      <w:numFmt w:val="decimal"/>
      <w:lvlText w:val="%1."/>
      <w:lvlJc w:val="left"/>
      <w:pPr>
        <w:ind w:left="360" w:hanging="360"/>
      </w:pPr>
      <w:rPr>
        <w:rFonts w:ascii="Times New Roman" w:hAnsi="Times New Roman" w:cs="Times New Roman" w:hint="default"/>
        <w:b w:val="0"/>
        <w:i w:val="0"/>
        <w:sz w:val="24"/>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4F891025"/>
    <w:multiLevelType w:val="hybridMultilevel"/>
    <w:tmpl w:val="24D4370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6" w15:restartNumberingAfterBreak="0">
    <w:nsid w:val="53B800CD"/>
    <w:multiLevelType w:val="hybridMultilevel"/>
    <w:tmpl w:val="D750BE86"/>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7" w15:restartNumberingAfterBreak="0">
    <w:nsid w:val="6D411C51"/>
    <w:multiLevelType w:val="hybridMultilevel"/>
    <w:tmpl w:val="30349106"/>
    <w:lvl w:ilvl="0" w:tplc="2000001B">
      <w:start w:val="1"/>
      <w:numFmt w:val="lowerRoman"/>
      <w:lvlText w:val="%1."/>
      <w:lvlJc w:val="right"/>
      <w:pPr>
        <w:ind w:left="1146" w:hanging="360"/>
      </w:pPr>
    </w:lvl>
    <w:lvl w:ilvl="1" w:tplc="20000019" w:tentative="1">
      <w:start w:val="1"/>
      <w:numFmt w:val="lowerLetter"/>
      <w:lvlText w:val="%2."/>
      <w:lvlJc w:val="left"/>
      <w:pPr>
        <w:ind w:left="1866" w:hanging="360"/>
      </w:pPr>
    </w:lvl>
    <w:lvl w:ilvl="2" w:tplc="2000001B" w:tentative="1">
      <w:start w:val="1"/>
      <w:numFmt w:val="lowerRoman"/>
      <w:lvlText w:val="%3."/>
      <w:lvlJc w:val="right"/>
      <w:pPr>
        <w:ind w:left="2586" w:hanging="180"/>
      </w:pPr>
    </w:lvl>
    <w:lvl w:ilvl="3" w:tplc="2000000F" w:tentative="1">
      <w:start w:val="1"/>
      <w:numFmt w:val="decimal"/>
      <w:lvlText w:val="%4."/>
      <w:lvlJc w:val="left"/>
      <w:pPr>
        <w:ind w:left="3306" w:hanging="360"/>
      </w:pPr>
    </w:lvl>
    <w:lvl w:ilvl="4" w:tplc="20000019" w:tentative="1">
      <w:start w:val="1"/>
      <w:numFmt w:val="lowerLetter"/>
      <w:lvlText w:val="%5."/>
      <w:lvlJc w:val="left"/>
      <w:pPr>
        <w:ind w:left="4026" w:hanging="360"/>
      </w:pPr>
    </w:lvl>
    <w:lvl w:ilvl="5" w:tplc="2000001B" w:tentative="1">
      <w:start w:val="1"/>
      <w:numFmt w:val="lowerRoman"/>
      <w:lvlText w:val="%6."/>
      <w:lvlJc w:val="right"/>
      <w:pPr>
        <w:ind w:left="4746" w:hanging="180"/>
      </w:pPr>
    </w:lvl>
    <w:lvl w:ilvl="6" w:tplc="2000000F" w:tentative="1">
      <w:start w:val="1"/>
      <w:numFmt w:val="decimal"/>
      <w:lvlText w:val="%7."/>
      <w:lvlJc w:val="left"/>
      <w:pPr>
        <w:ind w:left="5466" w:hanging="360"/>
      </w:pPr>
    </w:lvl>
    <w:lvl w:ilvl="7" w:tplc="20000019" w:tentative="1">
      <w:start w:val="1"/>
      <w:numFmt w:val="lowerLetter"/>
      <w:lvlText w:val="%8."/>
      <w:lvlJc w:val="left"/>
      <w:pPr>
        <w:ind w:left="6186" w:hanging="360"/>
      </w:pPr>
    </w:lvl>
    <w:lvl w:ilvl="8" w:tplc="2000001B" w:tentative="1">
      <w:start w:val="1"/>
      <w:numFmt w:val="lowerRoman"/>
      <w:lvlText w:val="%9."/>
      <w:lvlJc w:val="right"/>
      <w:pPr>
        <w:ind w:left="6906" w:hanging="180"/>
      </w:pPr>
    </w:lvl>
  </w:abstractNum>
  <w:abstractNum w:abstractNumId="8" w15:restartNumberingAfterBreak="0">
    <w:nsid w:val="7847160C"/>
    <w:multiLevelType w:val="hybridMultilevel"/>
    <w:tmpl w:val="CBB6B1A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5"/>
  </w:num>
  <w:num w:numId="3">
    <w:abstractNumId w:val="8"/>
  </w:num>
  <w:num w:numId="4">
    <w:abstractNumId w:val="4"/>
  </w:num>
  <w:num w:numId="5">
    <w:abstractNumId w:val="6"/>
  </w:num>
  <w:num w:numId="6">
    <w:abstractNumId w:val="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A5"/>
    <w:rsid w:val="00015D58"/>
    <w:rsid w:val="000E0C61"/>
    <w:rsid w:val="000F1B78"/>
    <w:rsid w:val="00117960"/>
    <w:rsid w:val="001206EF"/>
    <w:rsid w:val="00137CA5"/>
    <w:rsid w:val="00160740"/>
    <w:rsid w:val="002445B9"/>
    <w:rsid w:val="002577E9"/>
    <w:rsid w:val="00272881"/>
    <w:rsid w:val="002E45BD"/>
    <w:rsid w:val="00352C4D"/>
    <w:rsid w:val="00354BD3"/>
    <w:rsid w:val="003729DE"/>
    <w:rsid w:val="0037647D"/>
    <w:rsid w:val="003B3E70"/>
    <w:rsid w:val="003C0934"/>
    <w:rsid w:val="00403077"/>
    <w:rsid w:val="00407F43"/>
    <w:rsid w:val="00435F5D"/>
    <w:rsid w:val="005071DB"/>
    <w:rsid w:val="00556C1B"/>
    <w:rsid w:val="0059632B"/>
    <w:rsid w:val="005C7EF1"/>
    <w:rsid w:val="005D1CF0"/>
    <w:rsid w:val="005D7DF7"/>
    <w:rsid w:val="005E4AF9"/>
    <w:rsid w:val="00603260"/>
    <w:rsid w:val="00620B67"/>
    <w:rsid w:val="006832F9"/>
    <w:rsid w:val="006A785C"/>
    <w:rsid w:val="006C61EB"/>
    <w:rsid w:val="007578A5"/>
    <w:rsid w:val="00803433"/>
    <w:rsid w:val="0080651D"/>
    <w:rsid w:val="00871499"/>
    <w:rsid w:val="008D7EB9"/>
    <w:rsid w:val="00930495"/>
    <w:rsid w:val="009F535C"/>
    <w:rsid w:val="00A04E32"/>
    <w:rsid w:val="00A970A4"/>
    <w:rsid w:val="00AB1E88"/>
    <w:rsid w:val="00B65DD6"/>
    <w:rsid w:val="00BB21C0"/>
    <w:rsid w:val="00C46CEF"/>
    <w:rsid w:val="00C47CC1"/>
    <w:rsid w:val="00D5156D"/>
    <w:rsid w:val="00D85B2C"/>
    <w:rsid w:val="00DD3BAE"/>
    <w:rsid w:val="00DE38DA"/>
    <w:rsid w:val="00E02CAF"/>
    <w:rsid w:val="00E776F1"/>
    <w:rsid w:val="00EB5911"/>
    <w:rsid w:val="00F0124F"/>
    <w:rsid w:val="00F05981"/>
    <w:rsid w:val="00F111D1"/>
    <w:rsid w:val="00F2074E"/>
    <w:rsid w:val="00F826BF"/>
    <w:rsid w:val="00FC4B03"/>
    <w:rsid w:val="00FE371A"/>
    <w:rsid w:val="00FE4F7C"/>
    <w:rsid w:val="00FF3137"/>
  </w:rsids>
  <m:mathPr>
    <m:mathFont m:val="Cambria Math"/>
    <m:brkBin m:val="before"/>
    <m:brkBinSub m:val="--"/>
    <m:smallFrac m:val="0"/>
    <m:dispDef/>
    <m:lMargin m:val="0"/>
    <m:rMargin m:val="0"/>
    <m:defJc m:val="centerGroup"/>
    <m:wrapIndent m:val="1440"/>
    <m:intLim m:val="subSup"/>
    <m:naryLim m:val="undOvr"/>
  </m:mathPr>
  <w:themeFontLang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43780"/>
  <w15:chartTrackingRefBased/>
  <w15:docId w15:val="{57CCC73C-E954-4CA6-80A3-BBEAB5C10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8A5"/>
    <w:pPr>
      <w:ind w:left="720"/>
      <w:contextualSpacing/>
    </w:pPr>
    <w:rPr>
      <w:lang w:val="en-GB"/>
    </w:rPr>
  </w:style>
  <w:style w:type="paragraph" w:styleId="Header">
    <w:name w:val="header"/>
    <w:basedOn w:val="Normal"/>
    <w:link w:val="HeaderChar"/>
    <w:uiPriority w:val="99"/>
    <w:unhideWhenUsed/>
    <w:rsid w:val="009304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0495"/>
  </w:style>
  <w:style w:type="paragraph" w:styleId="Footer">
    <w:name w:val="footer"/>
    <w:basedOn w:val="Normal"/>
    <w:link w:val="FooterChar"/>
    <w:uiPriority w:val="99"/>
    <w:unhideWhenUsed/>
    <w:rsid w:val="009304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0495"/>
  </w:style>
  <w:style w:type="paragraph" w:styleId="BalloonText">
    <w:name w:val="Balloon Text"/>
    <w:basedOn w:val="Normal"/>
    <w:link w:val="BalloonTextChar"/>
    <w:uiPriority w:val="99"/>
    <w:semiHidden/>
    <w:unhideWhenUsed/>
    <w:rsid w:val="00E02C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C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172083">
      <w:bodyDiv w:val="1"/>
      <w:marLeft w:val="0"/>
      <w:marRight w:val="0"/>
      <w:marTop w:val="0"/>
      <w:marBottom w:val="0"/>
      <w:divBdr>
        <w:top w:val="none" w:sz="0" w:space="0" w:color="auto"/>
        <w:left w:val="none" w:sz="0" w:space="0" w:color="auto"/>
        <w:bottom w:val="none" w:sz="0" w:space="0" w:color="auto"/>
        <w:right w:val="none" w:sz="0" w:space="0" w:color="auto"/>
      </w:divBdr>
    </w:div>
    <w:div w:id="194656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E18793D-2B3C-4FA4-AF8B-A463944F6AAD}"/>
</file>

<file path=customXml/itemProps2.xml><?xml version="1.0" encoding="utf-8"?>
<ds:datastoreItem xmlns:ds="http://schemas.openxmlformats.org/officeDocument/2006/customXml" ds:itemID="{472FB0C2-4CF2-4CAF-941F-C7A49C6DC2FA}">
  <ds:schemaRefs>
    <ds:schemaRef ds:uri="http://schemas.microsoft.com/sharepoint/v3/contenttype/forms"/>
  </ds:schemaRefs>
</ds:datastoreItem>
</file>

<file path=customXml/itemProps3.xml><?xml version="1.0" encoding="utf-8"?>
<ds:datastoreItem xmlns:ds="http://schemas.openxmlformats.org/officeDocument/2006/customXml" ds:itemID="{08E56126-2381-4EA7-B7B9-CB7ADEA44EC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1169</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LEE Ahreum</cp:lastModifiedBy>
  <cp:revision>2</cp:revision>
  <cp:lastPrinted>2020-05-28T07:00:00Z</cp:lastPrinted>
  <dcterms:created xsi:type="dcterms:W3CDTF">2020-06-05T12:26:00Z</dcterms:created>
  <dcterms:modified xsi:type="dcterms:W3CDTF">2020-06-05T12:26:00Z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