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AC1" w:rsidRPr="00215EA3" w:rsidRDefault="00215EA3" w:rsidP="00215EA3">
      <w:pPr>
        <w:pStyle w:val="NurText"/>
        <w:jc w:val="center"/>
        <w:rPr>
          <w:rFonts w:ascii="Arial" w:hAnsi="Arial"/>
          <w:b/>
          <w:sz w:val="24"/>
          <w:szCs w:val="24"/>
          <w:lang w:val="en-US"/>
        </w:rPr>
      </w:pPr>
      <w:r w:rsidRPr="00215EA3">
        <w:rPr>
          <w:rFonts w:ascii="Arial" w:hAnsi="Arial"/>
          <w:b/>
          <w:sz w:val="24"/>
          <w:szCs w:val="24"/>
          <w:lang w:val="en-US"/>
        </w:rPr>
        <w:t>Request of information for the development of a handbook for implementing human right to water and sanitation</w:t>
      </w:r>
    </w:p>
    <w:p w:rsidR="00215EA3" w:rsidRDefault="00215EA3" w:rsidP="00731AC1">
      <w:pPr>
        <w:pStyle w:val="NurText"/>
        <w:rPr>
          <w:rFonts w:ascii="Arial" w:hAnsi="Arial"/>
          <w:sz w:val="24"/>
          <w:szCs w:val="24"/>
          <w:lang w:val="en-US"/>
        </w:rPr>
      </w:pPr>
    </w:p>
    <w:p w:rsidR="00215EA3" w:rsidRPr="00215EA3" w:rsidRDefault="00215EA3" w:rsidP="00731AC1">
      <w:pPr>
        <w:pStyle w:val="NurText"/>
        <w:rPr>
          <w:rFonts w:ascii="Arial" w:hAnsi="Arial"/>
          <w:b/>
          <w:sz w:val="24"/>
          <w:szCs w:val="24"/>
          <w:u w:val="single"/>
          <w:lang w:val="en-US"/>
        </w:rPr>
      </w:pPr>
      <w:r w:rsidRPr="00215EA3">
        <w:rPr>
          <w:rFonts w:ascii="Arial" w:hAnsi="Arial"/>
          <w:b/>
          <w:sz w:val="24"/>
          <w:szCs w:val="24"/>
          <w:u w:val="single"/>
          <w:lang w:val="en-US"/>
        </w:rPr>
        <w:t>German contribution</w:t>
      </w:r>
    </w:p>
    <w:p w:rsidR="00731AC1" w:rsidRDefault="00731AC1" w:rsidP="00731AC1">
      <w:pPr>
        <w:pStyle w:val="NurText"/>
        <w:rPr>
          <w:rFonts w:ascii="Arial" w:hAnsi="Arial"/>
          <w:sz w:val="24"/>
          <w:szCs w:val="24"/>
          <w:lang w:val="en-US"/>
        </w:rPr>
      </w:pPr>
    </w:p>
    <w:p w:rsidR="00215EA3" w:rsidRDefault="005F22E0" w:rsidP="00731AC1">
      <w:pPr>
        <w:pStyle w:val="NurText"/>
        <w:rPr>
          <w:rFonts w:ascii="Arial" w:hAnsi="Arial"/>
          <w:sz w:val="24"/>
          <w:szCs w:val="24"/>
          <w:lang w:val="en-US"/>
        </w:rPr>
      </w:pPr>
      <w:r>
        <w:rPr>
          <w:rFonts w:ascii="Arial" w:hAnsi="Arial"/>
          <w:sz w:val="24"/>
          <w:szCs w:val="24"/>
          <w:lang w:val="en-US"/>
        </w:rPr>
        <w:t xml:space="preserve">Regarding the opportunities and challenges faced by </w:t>
      </w:r>
      <w:r w:rsidR="00731AC1" w:rsidRPr="00731AC1">
        <w:rPr>
          <w:rFonts w:ascii="Arial" w:hAnsi="Arial"/>
          <w:sz w:val="24"/>
          <w:szCs w:val="24"/>
          <w:lang w:val="en-US"/>
        </w:rPr>
        <w:t>Germany</w:t>
      </w:r>
      <w:r>
        <w:rPr>
          <w:rFonts w:ascii="Arial" w:hAnsi="Arial"/>
          <w:sz w:val="24"/>
          <w:szCs w:val="24"/>
          <w:lang w:val="en-US"/>
        </w:rPr>
        <w:t xml:space="preserve"> in realizing </w:t>
      </w:r>
      <w:r w:rsidR="001040B3">
        <w:rPr>
          <w:rFonts w:ascii="Arial" w:hAnsi="Arial"/>
          <w:sz w:val="24"/>
          <w:szCs w:val="24"/>
          <w:lang w:val="en-US"/>
        </w:rPr>
        <w:t xml:space="preserve">the human rights to water and sanitation, </w:t>
      </w:r>
      <w:r w:rsidR="00DF3525">
        <w:rPr>
          <w:rFonts w:ascii="Arial" w:hAnsi="Arial"/>
          <w:sz w:val="24"/>
          <w:szCs w:val="24"/>
          <w:lang w:val="en-US"/>
        </w:rPr>
        <w:t xml:space="preserve">overall </w:t>
      </w:r>
      <w:r w:rsidR="001040B3" w:rsidRPr="000444D0">
        <w:rPr>
          <w:rFonts w:ascii="Arial" w:hAnsi="Arial"/>
          <w:sz w:val="24"/>
          <w:szCs w:val="24"/>
          <w:u w:val="single"/>
          <w:lang w:val="en-US"/>
        </w:rPr>
        <w:t>access</w:t>
      </w:r>
      <w:r w:rsidR="00DF3525">
        <w:rPr>
          <w:rFonts w:ascii="Arial" w:hAnsi="Arial"/>
          <w:sz w:val="24"/>
          <w:szCs w:val="24"/>
          <w:lang w:val="en-US"/>
        </w:rPr>
        <w:t xml:space="preserve"> is excellent</w:t>
      </w:r>
      <w:r w:rsidR="001040B3">
        <w:rPr>
          <w:rFonts w:ascii="Arial" w:hAnsi="Arial"/>
          <w:sz w:val="24"/>
          <w:szCs w:val="24"/>
          <w:lang w:val="en-US"/>
        </w:rPr>
        <w:t xml:space="preserve">.  </w:t>
      </w:r>
    </w:p>
    <w:p w:rsidR="00215EA3" w:rsidRDefault="00215EA3" w:rsidP="00731AC1">
      <w:pPr>
        <w:pStyle w:val="NurText"/>
        <w:rPr>
          <w:rFonts w:ascii="Arial" w:hAnsi="Arial"/>
          <w:sz w:val="24"/>
          <w:szCs w:val="24"/>
          <w:lang w:val="en-US"/>
        </w:rPr>
      </w:pPr>
    </w:p>
    <w:p w:rsidR="00DA083B" w:rsidRDefault="001040B3" w:rsidP="00731AC1">
      <w:pPr>
        <w:pStyle w:val="NurText"/>
        <w:rPr>
          <w:rFonts w:ascii="Arial" w:hAnsi="Arial"/>
          <w:sz w:val="24"/>
          <w:szCs w:val="24"/>
          <w:lang w:val="en-US"/>
        </w:rPr>
      </w:pPr>
      <w:r>
        <w:rPr>
          <w:rFonts w:ascii="Arial" w:hAnsi="Arial"/>
          <w:sz w:val="24"/>
          <w:szCs w:val="24"/>
          <w:lang w:val="en-US"/>
        </w:rPr>
        <w:t xml:space="preserve">However, </w:t>
      </w:r>
      <w:r w:rsidR="00731AC1">
        <w:rPr>
          <w:rFonts w:ascii="Arial" w:hAnsi="Arial"/>
          <w:sz w:val="24"/>
          <w:szCs w:val="24"/>
          <w:lang w:val="en-US"/>
        </w:rPr>
        <w:t>as in many countries</w:t>
      </w:r>
      <w:r w:rsidR="00DA083B">
        <w:rPr>
          <w:rFonts w:ascii="Arial" w:hAnsi="Arial"/>
          <w:sz w:val="24"/>
          <w:szCs w:val="24"/>
          <w:lang w:val="en-US"/>
        </w:rPr>
        <w:t xml:space="preserve"> of the Pan-European region, including the more affluent ones</w:t>
      </w:r>
      <w:r w:rsidR="00731AC1">
        <w:rPr>
          <w:rFonts w:ascii="Arial" w:hAnsi="Arial"/>
          <w:sz w:val="24"/>
          <w:szCs w:val="24"/>
          <w:lang w:val="en-US"/>
        </w:rPr>
        <w:t xml:space="preserve">, </w:t>
      </w:r>
      <w:r w:rsidR="00DA083B">
        <w:rPr>
          <w:rFonts w:ascii="Arial" w:hAnsi="Arial"/>
          <w:sz w:val="24"/>
          <w:szCs w:val="24"/>
          <w:lang w:val="en-US"/>
        </w:rPr>
        <w:t xml:space="preserve">Germany recognizes </w:t>
      </w:r>
      <w:r>
        <w:rPr>
          <w:rFonts w:ascii="Arial" w:hAnsi="Arial"/>
          <w:sz w:val="24"/>
          <w:szCs w:val="24"/>
          <w:lang w:val="en-US"/>
        </w:rPr>
        <w:t xml:space="preserve">two areas of </w:t>
      </w:r>
      <w:r w:rsidR="00731AC1">
        <w:rPr>
          <w:rFonts w:ascii="Arial" w:hAnsi="Arial"/>
          <w:sz w:val="24"/>
          <w:szCs w:val="24"/>
          <w:lang w:val="en-US"/>
        </w:rPr>
        <w:t xml:space="preserve">disparities </w:t>
      </w:r>
      <w:r>
        <w:rPr>
          <w:rFonts w:ascii="Arial" w:hAnsi="Arial"/>
          <w:sz w:val="24"/>
          <w:szCs w:val="24"/>
          <w:lang w:val="en-US"/>
        </w:rPr>
        <w:t xml:space="preserve">regarding drinking-water </w:t>
      </w:r>
      <w:r w:rsidRPr="000444D0">
        <w:rPr>
          <w:rFonts w:ascii="Arial" w:hAnsi="Arial"/>
          <w:sz w:val="24"/>
          <w:szCs w:val="24"/>
          <w:u w:val="single"/>
          <w:lang w:val="en-US"/>
        </w:rPr>
        <w:t>quality</w:t>
      </w:r>
      <w:r>
        <w:rPr>
          <w:rFonts w:ascii="Arial" w:hAnsi="Arial"/>
          <w:sz w:val="24"/>
          <w:szCs w:val="24"/>
          <w:lang w:val="en-US"/>
        </w:rPr>
        <w:t xml:space="preserve"> </w:t>
      </w:r>
      <w:r w:rsidR="00731AC1">
        <w:rPr>
          <w:rFonts w:ascii="Arial" w:hAnsi="Arial"/>
          <w:sz w:val="24"/>
          <w:szCs w:val="24"/>
          <w:lang w:val="en-US"/>
        </w:rPr>
        <w:t xml:space="preserve">that – in part – are related to </w:t>
      </w:r>
      <w:r w:rsidR="00DF3525">
        <w:rPr>
          <w:rFonts w:ascii="Arial" w:hAnsi="Arial"/>
          <w:sz w:val="24"/>
          <w:szCs w:val="24"/>
          <w:lang w:val="en-US"/>
        </w:rPr>
        <w:t xml:space="preserve">where people live, i.e. </w:t>
      </w:r>
    </w:p>
    <w:p w:rsidR="00DA083B" w:rsidRDefault="00731AC1" w:rsidP="00DA083B">
      <w:pPr>
        <w:pStyle w:val="NurText"/>
        <w:numPr>
          <w:ilvl w:val="0"/>
          <w:numId w:val="3"/>
        </w:numPr>
        <w:rPr>
          <w:rFonts w:ascii="Arial" w:hAnsi="Arial"/>
          <w:sz w:val="24"/>
          <w:szCs w:val="24"/>
          <w:lang w:val="en-US"/>
        </w:rPr>
      </w:pPr>
      <w:r>
        <w:rPr>
          <w:rFonts w:ascii="Arial" w:hAnsi="Arial"/>
          <w:sz w:val="24"/>
          <w:szCs w:val="24"/>
          <w:lang w:val="en-US"/>
        </w:rPr>
        <w:t xml:space="preserve">rural versus urban settings and </w:t>
      </w:r>
    </w:p>
    <w:p w:rsidR="00DA083B" w:rsidRDefault="00A00C37" w:rsidP="00DA083B">
      <w:pPr>
        <w:pStyle w:val="NurText"/>
        <w:numPr>
          <w:ilvl w:val="0"/>
          <w:numId w:val="3"/>
        </w:numPr>
        <w:rPr>
          <w:rFonts w:ascii="Arial" w:hAnsi="Arial"/>
          <w:sz w:val="24"/>
          <w:szCs w:val="24"/>
          <w:lang w:val="en-US"/>
        </w:rPr>
      </w:pPr>
      <w:proofErr w:type="gramStart"/>
      <w:r>
        <w:rPr>
          <w:rFonts w:ascii="Arial" w:hAnsi="Arial"/>
          <w:sz w:val="24"/>
          <w:szCs w:val="24"/>
          <w:lang w:val="en-US"/>
        </w:rPr>
        <w:t>homes</w:t>
      </w:r>
      <w:proofErr w:type="gramEnd"/>
      <w:r>
        <w:rPr>
          <w:rFonts w:ascii="Arial" w:hAnsi="Arial"/>
          <w:sz w:val="24"/>
          <w:szCs w:val="24"/>
          <w:lang w:val="en-US"/>
        </w:rPr>
        <w:t xml:space="preserve"> in larger buildings versus those in houses</w:t>
      </w:r>
      <w:r w:rsidR="00DF3525">
        <w:rPr>
          <w:rFonts w:ascii="Arial" w:hAnsi="Arial"/>
          <w:sz w:val="24"/>
          <w:szCs w:val="24"/>
          <w:lang w:val="en-US"/>
        </w:rPr>
        <w:t xml:space="preserve"> for one or two families</w:t>
      </w:r>
      <w:r>
        <w:rPr>
          <w:rFonts w:ascii="Arial" w:hAnsi="Arial"/>
          <w:sz w:val="24"/>
          <w:szCs w:val="24"/>
          <w:lang w:val="en-US"/>
        </w:rPr>
        <w:t xml:space="preserve">. </w:t>
      </w:r>
    </w:p>
    <w:p w:rsidR="00DA083B" w:rsidRDefault="00DA083B" w:rsidP="00DA083B">
      <w:pPr>
        <w:pStyle w:val="NurText"/>
        <w:rPr>
          <w:rFonts w:ascii="Arial" w:hAnsi="Arial"/>
          <w:sz w:val="24"/>
          <w:szCs w:val="24"/>
          <w:lang w:val="en-US"/>
        </w:rPr>
      </w:pPr>
    </w:p>
    <w:p w:rsidR="00A00C37" w:rsidRDefault="00DA083B" w:rsidP="00DA083B">
      <w:pPr>
        <w:pStyle w:val="NurText"/>
        <w:rPr>
          <w:rFonts w:ascii="Arial" w:hAnsi="Arial"/>
          <w:sz w:val="24"/>
          <w:szCs w:val="24"/>
          <w:lang w:val="en-US"/>
        </w:rPr>
      </w:pPr>
      <w:r>
        <w:rPr>
          <w:rFonts w:ascii="Arial" w:hAnsi="Arial"/>
          <w:sz w:val="24"/>
          <w:szCs w:val="24"/>
          <w:lang w:val="en-US"/>
        </w:rPr>
        <w:t>S</w:t>
      </w:r>
      <w:r w:rsidR="00B62B20">
        <w:rPr>
          <w:rFonts w:ascii="Arial" w:hAnsi="Arial"/>
          <w:sz w:val="24"/>
          <w:szCs w:val="24"/>
          <w:lang w:val="en-US"/>
        </w:rPr>
        <w:t xml:space="preserve">mall </w:t>
      </w:r>
      <w:r>
        <w:rPr>
          <w:rFonts w:ascii="Arial" w:hAnsi="Arial"/>
          <w:sz w:val="24"/>
          <w:szCs w:val="24"/>
          <w:lang w:val="en-US"/>
        </w:rPr>
        <w:t xml:space="preserve">private and public </w:t>
      </w:r>
      <w:r w:rsidR="00B62B20">
        <w:rPr>
          <w:rFonts w:ascii="Arial" w:hAnsi="Arial"/>
          <w:sz w:val="24"/>
          <w:szCs w:val="24"/>
          <w:lang w:val="en-US"/>
        </w:rPr>
        <w:t xml:space="preserve">supplies </w:t>
      </w:r>
      <w:r>
        <w:rPr>
          <w:rFonts w:ascii="Arial" w:hAnsi="Arial"/>
          <w:sz w:val="24"/>
          <w:szCs w:val="24"/>
          <w:lang w:val="en-US"/>
        </w:rPr>
        <w:t xml:space="preserve">as well as </w:t>
      </w:r>
      <w:r w:rsidR="00B62B20">
        <w:rPr>
          <w:rFonts w:ascii="Arial" w:hAnsi="Arial"/>
          <w:sz w:val="24"/>
          <w:szCs w:val="24"/>
          <w:lang w:val="en-US"/>
        </w:rPr>
        <w:t xml:space="preserve">domestic installations </w:t>
      </w:r>
      <w:r>
        <w:rPr>
          <w:rFonts w:ascii="Arial" w:hAnsi="Arial"/>
          <w:sz w:val="24"/>
          <w:szCs w:val="24"/>
          <w:lang w:val="en-US"/>
        </w:rPr>
        <w:t xml:space="preserve">are </w:t>
      </w:r>
      <w:r w:rsidR="00B62B20">
        <w:rPr>
          <w:rFonts w:ascii="Arial" w:hAnsi="Arial"/>
          <w:sz w:val="24"/>
          <w:szCs w:val="24"/>
          <w:lang w:val="en-US"/>
        </w:rPr>
        <w:t xml:space="preserve">the two </w:t>
      </w:r>
      <w:r w:rsidR="00A00C37">
        <w:rPr>
          <w:rFonts w:ascii="Arial" w:hAnsi="Arial"/>
          <w:sz w:val="24"/>
          <w:szCs w:val="24"/>
          <w:lang w:val="en-US"/>
        </w:rPr>
        <w:t xml:space="preserve">key </w:t>
      </w:r>
      <w:r w:rsidR="00B62B20">
        <w:rPr>
          <w:rFonts w:ascii="Arial" w:hAnsi="Arial"/>
          <w:sz w:val="24"/>
          <w:szCs w:val="24"/>
          <w:lang w:val="en-US"/>
        </w:rPr>
        <w:t>areas requiring improve</w:t>
      </w:r>
      <w:r w:rsidR="001040B3">
        <w:rPr>
          <w:rFonts w:ascii="Arial" w:hAnsi="Arial"/>
          <w:sz w:val="24"/>
          <w:szCs w:val="24"/>
          <w:lang w:val="en-US"/>
        </w:rPr>
        <w:softHyphen/>
      </w:r>
      <w:r w:rsidR="00B62B20">
        <w:rPr>
          <w:rFonts w:ascii="Arial" w:hAnsi="Arial"/>
          <w:sz w:val="24"/>
          <w:szCs w:val="24"/>
          <w:lang w:val="en-US"/>
        </w:rPr>
        <w:t>ment</w:t>
      </w:r>
      <w:r>
        <w:rPr>
          <w:rFonts w:ascii="Arial" w:hAnsi="Arial"/>
          <w:sz w:val="24"/>
          <w:szCs w:val="24"/>
          <w:lang w:val="en-US"/>
        </w:rPr>
        <w:t xml:space="preserve"> with respect to ensuring quality</w:t>
      </w:r>
      <w:r w:rsidR="00B62B20">
        <w:rPr>
          <w:rFonts w:ascii="Arial" w:hAnsi="Arial"/>
          <w:sz w:val="24"/>
          <w:szCs w:val="24"/>
          <w:lang w:val="en-US"/>
        </w:rPr>
        <w:t xml:space="preserve">. </w:t>
      </w:r>
    </w:p>
    <w:p w:rsidR="00A00C37" w:rsidRDefault="00A00C37" w:rsidP="00A00C37">
      <w:pPr>
        <w:pStyle w:val="NurText"/>
        <w:rPr>
          <w:rFonts w:ascii="Arial" w:hAnsi="Arial"/>
          <w:sz w:val="24"/>
          <w:szCs w:val="24"/>
          <w:lang w:val="en-US"/>
        </w:rPr>
      </w:pPr>
    </w:p>
    <w:p w:rsidR="00215EA3" w:rsidRDefault="00215EA3" w:rsidP="00215EA3">
      <w:pPr>
        <w:pStyle w:val="NurText"/>
        <w:ind w:left="708" w:hanging="708"/>
        <w:rPr>
          <w:rFonts w:ascii="Arial" w:hAnsi="Arial"/>
          <w:sz w:val="24"/>
          <w:szCs w:val="24"/>
          <w:lang w:val="en-US"/>
        </w:rPr>
      </w:pPr>
      <w:r>
        <w:rPr>
          <w:rFonts w:ascii="Arial" w:hAnsi="Arial"/>
          <w:b/>
          <w:sz w:val="24"/>
          <w:szCs w:val="24"/>
          <w:lang w:val="en-US"/>
        </w:rPr>
        <w:t>1.</w:t>
      </w:r>
      <w:r>
        <w:rPr>
          <w:rFonts w:ascii="Arial" w:hAnsi="Arial"/>
          <w:b/>
          <w:sz w:val="24"/>
          <w:szCs w:val="24"/>
          <w:lang w:val="en-US"/>
        </w:rPr>
        <w:tab/>
      </w:r>
      <w:r w:rsidR="00DA083B">
        <w:rPr>
          <w:rFonts w:ascii="Arial" w:hAnsi="Arial"/>
          <w:b/>
          <w:sz w:val="24"/>
          <w:szCs w:val="24"/>
          <w:lang w:val="en-US"/>
        </w:rPr>
        <w:t>Access to high quality also for all those served by</w:t>
      </w:r>
      <w:r w:rsidR="00DF3525">
        <w:rPr>
          <w:rFonts w:ascii="Arial" w:hAnsi="Arial"/>
          <w:b/>
          <w:sz w:val="24"/>
          <w:szCs w:val="24"/>
          <w:lang w:val="en-US"/>
        </w:rPr>
        <w:t xml:space="preserve"> small supplies</w:t>
      </w:r>
      <w:r w:rsidR="00DA083B">
        <w:rPr>
          <w:rFonts w:ascii="Arial" w:hAnsi="Arial"/>
          <w:b/>
          <w:sz w:val="24"/>
          <w:szCs w:val="24"/>
          <w:lang w:val="en-US"/>
        </w:rPr>
        <w:t xml:space="preserve"> (private and public)</w:t>
      </w:r>
      <w:r w:rsidR="00B62B20" w:rsidRPr="00B62B20">
        <w:rPr>
          <w:rFonts w:ascii="Arial" w:hAnsi="Arial"/>
          <w:b/>
          <w:sz w:val="24"/>
          <w:szCs w:val="24"/>
          <w:lang w:val="en-US"/>
        </w:rPr>
        <w:t>:</w:t>
      </w:r>
      <w:r w:rsidR="00B62B20">
        <w:rPr>
          <w:rFonts w:ascii="Arial" w:hAnsi="Arial"/>
          <w:sz w:val="24"/>
          <w:szCs w:val="24"/>
          <w:lang w:val="en-US"/>
        </w:rPr>
        <w:t xml:space="preserve">  </w:t>
      </w:r>
    </w:p>
    <w:p w:rsidR="00215EA3" w:rsidRDefault="00215EA3" w:rsidP="00215EA3">
      <w:pPr>
        <w:pStyle w:val="NurText"/>
        <w:ind w:left="708" w:hanging="708"/>
        <w:rPr>
          <w:rFonts w:ascii="Arial" w:hAnsi="Arial"/>
          <w:sz w:val="24"/>
          <w:szCs w:val="24"/>
          <w:lang w:val="en-US"/>
        </w:rPr>
      </w:pPr>
    </w:p>
    <w:p w:rsidR="00731AC1" w:rsidRDefault="000444D0" w:rsidP="00215EA3">
      <w:pPr>
        <w:pStyle w:val="NurText"/>
        <w:rPr>
          <w:rFonts w:ascii="Arial" w:hAnsi="Arial"/>
          <w:sz w:val="24"/>
          <w:szCs w:val="24"/>
          <w:lang w:val="en-US"/>
        </w:rPr>
      </w:pPr>
      <w:r>
        <w:rPr>
          <w:rFonts w:ascii="Arial" w:hAnsi="Arial"/>
          <w:sz w:val="24"/>
          <w:szCs w:val="24"/>
          <w:lang w:val="en-US"/>
        </w:rPr>
        <w:t xml:space="preserve">Drinking-water quality in Germany is generally very good from larger urban supplies serving &gt; 5000 inhabitants. </w:t>
      </w:r>
      <w:r w:rsidR="00DA083B">
        <w:rPr>
          <w:rFonts w:ascii="Arial" w:hAnsi="Arial"/>
          <w:sz w:val="24"/>
          <w:szCs w:val="24"/>
          <w:lang w:val="en-US"/>
        </w:rPr>
        <w:t xml:space="preserve">In some </w:t>
      </w:r>
      <w:r w:rsidR="00731AC1">
        <w:rPr>
          <w:rFonts w:ascii="Arial" w:hAnsi="Arial"/>
          <w:sz w:val="24"/>
          <w:szCs w:val="24"/>
          <w:lang w:val="en-US"/>
        </w:rPr>
        <w:t>rural regions within Germany</w:t>
      </w:r>
      <w:r w:rsidR="00DA083B">
        <w:rPr>
          <w:rFonts w:ascii="Arial" w:hAnsi="Arial"/>
          <w:sz w:val="24"/>
          <w:szCs w:val="24"/>
          <w:lang w:val="en-US"/>
        </w:rPr>
        <w:t xml:space="preserve">, quality from small supplies is </w:t>
      </w:r>
      <w:r>
        <w:rPr>
          <w:rFonts w:ascii="Arial" w:hAnsi="Arial"/>
          <w:sz w:val="24"/>
          <w:szCs w:val="24"/>
          <w:lang w:val="en-US"/>
        </w:rPr>
        <w:t xml:space="preserve">also </w:t>
      </w:r>
      <w:r w:rsidR="00DA083B">
        <w:rPr>
          <w:rFonts w:ascii="Arial" w:hAnsi="Arial"/>
          <w:sz w:val="24"/>
          <w:szCs w:val="24"/>
          <w:lang w:val="en-US"/>
        </w:rPr>
        <w:t xml:space="preserve">very good, </w:t>
      </w:r>
      <w:r w:rsidR="00720355">
        <w:rPr>
          <w:rFonts w:ascii="Arial" w:hAnsi="Arial"/>
          <w:sz w:val="24"/>
          <w:szCs w:val="24"/>
          <w:lang w:val="en-US"/>
        </w:rPr>
        <w:t xml:space="preserve">but </w:t>
      </w:r>
      <w:proofErr w:type="gramStart"/>
      <w:r w:rsidR="00720355">
        <w:rPr>
          <w:rFonts w:ascii="Arial" w:hAnsi="Arial"/>
          <w:sz w:val="24"/>
          <w:szCs w:val="24"/>
          <w:lang w:val="en-US"/>
        </w:rPr>
        <w:t xml:space="preserve">overall </w:t>
      </w:r>
      <w:r>
        <w:rPr>
          <w:rFonts w:ascii="Arial" w:hAnsi="Arial"/>
          <w:sz w:val="24"/>
          <w:szCs w:val="24"/>
          <w:lang w:val="en-US"/>
        </w:rPr>
        <w:t xml:space="preserve"> </w:t>
      </w:r>
      <w:r w:rsidR="00720355">
        <w:rPr>
          <w:rFonts w:ascii="Arial" w:hAnsi="Arial"/>
          <w:sz w:val="24"/>
          <w:szCs w:val="24"/>
          <w:lang w:val="en-US"/>
        </w:rPr>
        <w:t>these</w:t>
      </w:r>
      <w:proofErr w:type="gramEnd"/>
      <w:r w:rsidR="00720355">
        <w:rPr>
          <w:rFonts w:ascii="Arial" w:hAnsi="Arial"/>
          <w:sz w:val="24"/>
          <w:szCs w:val="24"/>
          <w:lang w:val="en-US"/>
        </w:rPr>
        <w:t xml:space="preserve"> supplies </w:t>
      </w:r>
      <w:r w:rsidR="00731AC1">
        <w:rPr>
          <w:rFonts w:ascii="Arial" w:hAnsi="Arial"/>
          <w:sz w:val="24"/>
          <w:szCs w:val="24"/>
          <w:lang w:val="en-US"/>
        </w:rPr>
        <w:t>fail the standar</w:t>
      </w:r>
      <w:r w:rsidR="00B62B20">
        <w:rPr>
          <w:rFonts w:ascii="Arial" w:hAnsi="Arial"/>
          <w:sz w:val="24"/>
          <w:szCs w:val="24"/>
          <w:lang w:val="en-US"/>
        </w:rPr>
        <w:t>d</w:t>
      </w:r>
      <w:r w:rsidR="00731AC1">
        <w:rPr>
          <w:rFonts w:ascii="Arial" w:hAnsi="Arial"/>
          <w:sz w:val="24"/>
          <w:szCs w:val="24"/>
          <w:lang w:val="en-US"/>
        </w:rPr>
        <w:t>s set by the German Drinking-water Ordinance</w:t>
      </w:r>
      <w:r>
        <w:rPr>
          <w:rFonts w:ascii="Arial" w:hAnsi="Arial"/>
          <w:sz w:val="24"/>
          <w:szCs w:val="24"/>
          <w:lang w:val="en-US"/>
        </w:rPr>
        <w:t xml:space="preserve"> significantly more frequently</w:t>
      </w:r>
      <w:r w:rsidR="00731AC1">
        <w:rPr>
          <w:rFonts w:ascii="Arial" w:hAnsi="Arial"/>
          <w:sz w:val="24"/>
          <w:szCs w:val="24"/>
          <w:lang w:val="en-US"/>
        </w:rPr>
        <w:t xml:space="preserve">. </w:t>
      </w:r>
      <w:r>
        <w:rPr>
          <w:rFonts w:ascii="Arial" w:hAnsi="Arial"/>
          <w:sz w:val="24"/>
          <w:szCs w:val="24"/>
          <w:lang w:val="en-US"/>
        </w:rPr>
        <w:t xml:space="preserve">These differences are not chiefly due to differences in good practice, but rather to geological differences regarding e.g. depth of the aquifer and integrity of protective layers in the underground above it. </w:t>
      </w:r>
    </w:p>
    <w:p w:rsidR="00731AC1" w:rsidRDefault="00731AC1" w:rsidP="00731AC1">
      <w:pPr>
        <w:pStyle w:val="NurText"/>
        <w:rPr>
          <w:rFonts w:ascii="Arial" w:hAnsi="Arial"/>
          <w:sz w:val="24"/>
          <w:szCs w:val="24"/>
          <w:lang w:val="en-US"/>
        </w:rPr>
      </w:pPr>
    </w:p>
    <w:p w:rsidR="00731AC1" w:rsidRPr="00731AC1" w:rsidRDefault="000444D0" w:rsidP="00215EA3">
      <w:pPr>
        <w:pStyle w:val="NurText"/>
        <w:numPr>
          <w:ilvl w:val="0"/>
          <w:numId w:val="5"/>
        </w:numPr>
        <w:ind w:hanging="720"/>
        <w:rPr>
          <w:rFonts w:ascii="Arial" w:hAnsi="Arial"/>
          <w:sz w:val="24"/>
          <w:szCs w:val="24"/>
          <w:lang w:val="en-US"/>
        </w:rPr>
      </w:pPr>
      <w:r>
        <w:rPr>
          <w:rFonts w:ascii="Arial" w:hAnsi="Arial"/>
          <w:sz w:val="24"/>
          <w:szCs w:val="24"/>
          <w:lang w:val="en-US"/>
        </w:rPr>
        <w:t xml:space="preserve">To develop guidance from best practice examples </w:t>
      </w:r>
      <w:r w:rsidR="00B62B20">
        <w:rPr>
          <w:rFonts w:ascii="Arial" w:hAnsi="Arial"/>
          <w:sz w:val="24"/>
          <w:szCs w:val="24"/>
          <w:lang w:val="en-US"/>
        </w:rPr>
        <w:t xml:space="preserve">Germany has therefore – </w:t>
      </w:r>
      <w:r w:rsidR="00731AC1" w:rsidRPr="00731AC1">
        <w:rPr>
          <w:rFonts w:ascii="Arial" w:hAnsi="Arial"/>
          <w:sz w:val="24"/>
          <w:szCs w:val="24"/>
          <w:lang w:val="en-US"/>
        </w:rPr>
        <w:t>together with the Czech Republic and the non-governmental organisation Women in Europe f</w:t>
      </w:r>
      <w:r w:rsidR="00380569">
        <w:rPr>
          <w:rFonts w:ascii="Arial" w:hAnsi="Arial"/>
          <w:sz w:val="24"/>
          <w:szCs w:val="24"/>
          <w:lang w:val="en-US"/>
        </w:rPr>
        <w:t xml:space="preserve">or a Common Future </w:t>
      </w:r>
      <w:proofErr w:type="spellStart"/>
      <w:r w:rsidR="00380569">
        <w:rPr>
          <w:rFonts w:ascii="Arial" w:hAnsi="Arial"/>
          <w:sz w:val="24"/>
          <w:szCs w:val="24"/>
          <w:lang w:val="en-US"/>
        </w:rPr>
        <w:t>e.V</w:t>
      </w:r>
      <w:proofErr w:type="spellEnd"/>
      <w:r w:rsidR="00380569">
        <w:rPr>
          <w:rFonts w:ascii="Arial" w:hAnsi="Arial"/>
          <w:sz w:val="24"/>
          <w:szCs w:val="24"/>
          <w:lang w:val="en-US"/>
        </w:rPr>
        <w:t xml:space="preserve">. (WECF) – taken the lead of an </w:t>
      </w:r>
      <w:r w:rsidR="00731AC1" w:rsidRPr="00731AC1">
        <w:rPr>
          <w:rFonts w:ascii="Arial" w:hAnsi="Arial"/>
          <w:sz w:val="24"/>
          <w:szCs w:val="24"/>
          <w:lang w:val="en-US"/>
        </w:rPr>
        <w:t xml:space="preserve">activity on small-scale water supplies and sanitation under the current </w:t>
      </w:r>
      <w:proofErr w:type="spellStart"/>
      <w:r w:rsidR="00731AC1" w:rsidRPr="00731AC1">
        <w:rPr>
          <w:rFonts w:ascii="Arial" w:hAnsi="Arial"/>
          <w:sz w:val="24"/>
          <w:szCs w:val="24"/>
          <w:lang w:val="en-US"/>
        </w:rPr>
        <w:t>Programme</w:t>
      </w:r>
      <w:proofErr w:type="spellEnd"/>
      <w:r w:rsidR="00731AC1" w:rsidRPr="00731AC1">
        <w:rPr>
          <w:rFonts w:ascii="Arial" w:hAnsi="Arial"/>
          <w:sz w:val="24"/>
          <w:szCs w:val="24"/>
          <w:lang w:val="en-US"/>
        </w:rPr>
        <w:t xml:space="preserve"> of Work of the </w:t>
      </w:r>
      <w:r w:rsidR="00215EA3">
        <w:rPr>
          <w:rFonts w:ascii="Arial" w:hAnsi="Arial"/>
          <w:sz w:val="24"/>
          <w:szCs w:val="24"/>
          <w:lang w:val="en-US"/>
        </w:rPr>
        <w:t xml:space="preserve">UNECE/WHO </w:t>
      </w:r>
      <w:r w:rsidR="00731AC1" w:rsidRPr="00731AC1">
        <w:rPr>
          <w:rFonts w:ascii="Arial" w:hAnsi="Arial"/>
          <w:sz w:val="24"/>
          <w:szCs w:val="24"/>
          <w:lang w:val="en-US"/>
        </w:rPr>
        <w:t xml:space="preserve">Protocol on Water and Health. The objective of the Protocol, which covers the European region, is to promote the protection of human health and well-being, and it stipulates that “equitable access to water and sanitation, adequate in terms both of quantity and of quality, should be provided for all members of the population, especially those who suffer a disadvantage or social exclusion”. </w:t>
      </w:r>
    </w:p>
    <w:p w:rsidR="00380569" w:rsidRDefault="00380569" w:rsidP="00731AC1">
      <w:pPr>
        <w:pStyle w:val="NurText"/>
        <w:rPr>
          <w:rFonts w:ascii="Arial" w:hAnsi="Arial"/>
          <w:sz w:val="24"/>
          <w:szCs w:val="24"/>
          <w:lang w:val="en-US"/>
        </w:rPr>
      </w:pPr>
    </w:p>
    <w:p w:rsidR="00731AC1" w:rsidRPr="00731AC1" w:rsidRDefault="00380569" w:rsidP="00215EA3">
      <w:pPr>
        <w:pStyle w:val="NurText"/>
        <w:ind w:left="708"/>
        <w:rPr>
          <w:rFonts w:ascii="Arial" w:hAnsi="Arial"/>
          <w:sz w:val="24"/>
          <w:szCs w:val="24"/>
          <w:lang w:val="en-US"/>
        </w:rPr>
      </w:pPr>
      <w:r>
        <w:rPr>
          <w:rFonts w:ascii="Arial" w:hAnsi="Arial"/>
          <w:sz w:val="24"/>
          <w:szCs w:val="24"/>
          <w:lang w:val="en-US"/>
        </w:rPr>
        <w:t>A key result is t</w:t>
      </w:r>
      <w:r w:rsidR="00731AC1" w:rsidRPr="00731AC1">
        <w:rPr>
          <w:rFonts w:ascii="Arial" w:hAnsi="Arial"/>
          <w:sz w:val="24"/>
          <w:szCs w:val="24"/>
          <w:lang w:val="en-US"/>
        </w:rPr>
        <w:t>he publication "</w:t>
      </w:r>
      <w:r w:rsidR="00731AC1" w:rsidRPr="00380569">
        <w:rPr>
          <w:rFonts w:ascii="Arial" w:hAnsi="Arial"/>
          <w:sz w:val="24"/>
          <w:szCs w:val="24"/>
          <w:u w:val="single"/>
          <w:lang w:val="en-US"/>
        </w:rPr>
        <w:t xml:space="preserve">Small-scale water supplies in the pan-European region: Background. </w:t>
      </w:r>
      <w:proofErr w:type="gramStart"/>
      <w:r w:rsidR="00731AC1" w:rsidRPr="00380569">
        <w:rPr>
          <w:rFonts w:ascii="Arial" w:hAnsi="Arial"/>
          <w:sz w:val="24"/>
          <w:szCs w:val="24"/>
          <w:u w:val="single"/>
          <w:lang w:val="en-US"/>
        </w:rPr>
        <w:t>Challenges.</w:t>
      </w:r>
      <w:proofErr w:type="gramEnd"/>
      <w:r w:rsidR="00731AC1" w:rsidRPr="00380569">
        <w:rPr>
          <w:rFonts w:ascii="Arial" w:hAnsi="Arial"/>
          <w:sz w:val="24"/>
          <w:szCs w:val="24"/>
          <w:u w:val="single"/>
          <w:lang w:val="en-US"/>
        </w:rPr>
        <w:t xml:space="preserve"> Improvements</w:t>
      </w:r>
      <w:r w:rsidR="00731AC1" w:rsidRPr="00731AC1">
        <w:rPr>
          <w:rFonts w:ascii="Arial" w:hAnsi="Arial"/>
          <w:sz w:val="24"/>
          <w:szCs w:val="24"/>
          <w:lang w:val="en-US"/>
        </w:rPr>
        <w:t>"</w:t>
      </w:r>
      <w:r w:rsidR="00215EA3">
        <w:rPr>
          <w:rStyle w:val="Funotenzeichen"/>
          <w:rFonts w:ascii="Arial" w:hAnsi="Arial"/>
          <w:sz w:val="24"/>
          <w:szCs w:val="24"/>
          <w:lang w:val="en-US"/>
        </w:rPr>
        <w:footnoteReference w:id="1"/>
      </w:r>
      <w:r>
        <w:rPr>
          <w:rFonts w:ascii="Arial" w:hAnsi="Arial"/>
          <w:sz w:val="24"/>
          <w:szCs w:val="24"/>
          <w:lang w:val="en-US"/>
        </w:rPr>
        <w:t xml:space="preserve">, which </w:t>
      </w:r>
      <w:r w:rsidR="00731AC1" w:rsidRPr="00731AC1">
        <w:rPr>
          <w:rFonts w:ascii="Arial" w:hAnsi="Arial"/>
          <w:sz w:val="24"/>
          <w:szCs w:val="24"/>
          <w:lang w:val="en-US"/>
        </w:rPr>
        <w:t xml:space="preserve">developed under the Protocol and provides a range of background information on the status of small systems. Improving the situation of small-scale water supplies and decentralized sanitation can contribute to achieving equitable access to water and sanitation in the pan-European region, to livelihoods and to developing rural areas. </w:t>
      </w:r>
    </w:p>
    <w:p w:rsidR="00380569" w:rsidRDefault="00380569" w:rsidP="00731AC1">
      <w:pPr>
        <w:pStyle w:val="NurText"/>
        <w:rPr>
          <w:rFonts w:ascii="Arial" w:hAnsi="Arial"/>
          <w:sz w:val="24"/>
          <w:szCs w:val="24"/>
          <w:lang w:val="en-US"/>
        </w:rPr>
      </w:pPr>
    </w:p>
    <w:p w:rsidR="00731AC1" w:rsidRDefault="00380569" w:rsidP="00215EA3">
      <w:pPr>
        <w:pStyle w:val="NurText"/>
        <w:ind w:left="708"/>
        <w:rPr>
          <w:rFonts w:ascii="Arial" w:hAnsi="Arial"/>
          <w:sz w:val="24"/>
          <w:szCs w:val="24"/>
          <w:lang w:val="en-US"/>
        </w:rPr>
      </w:pPr>
      <w:r>
        <w:rPr>
          <w:rFonts w:ascii="Arial" w:hAnsi="Arial"/>
          <w:sz w:val="24"/>
          <w:szCs w:val="24"/>
          <w:lang w:val="en-US"/>
        </w:rPr>
        <w:t>Furthermore, u</w:t>
      </w:r>
      <w:r w:rsidR="00731AC1" w:rsidRPr="00731AC1">
        <w:rPr>
          <w:rFonts w:ascii="Arial" w:hAnsi="Arial"/>
          <w:sz w:val="24"/>
          <w:szCs w:val="24"/>
          <w:lang w:val="en-US"/>
        </w:rPr>
        <w:t xml:space="preserve">nder this activity, a policy guidance document is currently being developed, illustrating how decision makers can improve the situation of these </w:t>
      </w:r>
      <w:r w:rsidR="00731AC1" w:rsidRPr="00731AC1">
        <w:rPr>
          <w:rFonts w:ascii="Arial" w:hAnsi="Arial"/>
          <w:sz w:val="24"/>
          <w:szCs w:val="24"/>
          <w:lang w:val="en-US"/>
        </w:rPr>
        <w:lastRenderedPageBreak/>
        <w:t xml:space="preserve">small systems. It will include case examples of how policy instruments (including for example legislation, </w:t>
      </w:r>
      <w:proofErr w:type="spellStart"/>
      <w:r w:rsidR="00731AC1" w:rsidRPr="00731AC1">
        <w:rPr>
          <w:rFonts w:ascii="Arial" w:hAnsi="Arial"/>
          <w:sz w:val="24"/>
          <w:szCs w:val="24"/>
          <w:lang w:val="en-US"/>
        </w:rPr>
        <w:t>programmes</w:t>
      </w:r>
      <w:proofErr w:type="spellEnd"/>
      <w:r w:rsidR="00731AC1" w:rsidRPr="00731AC1">
        <w:rPr>
          <w:rFonts w:ascii="Arial" w:hAnsi="Arial"/>
          <w:sz w:val="24"/>
          <w:szCs w:val="24"/>
          <w:lang w:val="en-US"/>
        </w:rPr>
        <w:t xml:space="preserve"> for financial support of small systems and education and qualification </w:t>
      </w:r>
      <w:proofErr w:type="spellStart"/>
      <w:r w:rsidR="00731AC1" w:rsidRPr="00731AC1">
        <w:rPr>
          <w:rFonts w:ascii="Arial" w:hAnsi="Arial"/>
          <w:sz w:val="24"/>
          <w:szCs w:val="24"/>
          <w:lang w:val="en-US"/>
        </w:rPr>
        <w:t>programmes</w:t>
      </w:r>
      <w:proofErr w:type="spellEnd"/>
      <w:r w:rsidR="00731AC1" w:rsidRPr="00731AC1">
        <w:rPr>
          <w:rFonts w:ascii="Arial" w:hAnsi="Arial"/>
          <w:sz w:val="24"/>
          <w:szCs w:val="24"/>
          <w:lang w:val="en-US"/>
        </w:rPr>
        <w:t xml:space="preserve">) were applied in countries in the pan-European region. This will include information on success factors and challenges encountered during implementation, thus facilitating the exchange of information on policy instruments and </w:t>
      </w:r>
      <w:proofErr w:type="spellStart"/>
      <w:r w:rsidR="00731AC1" w:rsidRPr="00731AC1">
        <w:rPr>
          <w:rFonts w:ascii="Arial" w:hAnsi="Arial"/>
          <w:sz w:val="24"/>
          <w:szCs w:val="24"/>
          <w:lang w:val="en-US"/>
        </w:rPr>
        <w:t>programmes</w:t>
      </w:r>
      <w:proofErr w:type="spellEnd"/>
      <w:r w:rsidR="00731AC1" w:rsidRPr="00731AC1">
        <w:rPr>
          <w:rFonts w:ascii="Arial" w:hAnsi="Arial"/>
          <w:sz w:val="24"/>
          <w:szCs w:val="24"/>
          <w:lang w:val="en-US"/>
        </w:rPr>
        <w:t xml:space="preserve"> applicable in the region. </w:t>
      </w:r>
      <w:r>
        <w:rPr>
          <w:rFonts w:ascii="Arial" w:hAnsi="Arial"/>
          <w:sz w:val="24"/>
          <w:szCs w:val="24"/>
          <w:lang w:val="en-US"/>
        </w:rPr>
        <w:t>It will address a</w:t>
      </w:r>
      <w:r w:rsidR="00731AC1" w:rsidRPr="00731AC1">
        <w:rPr>
          <w:rFonts w:ascii="Arial" w:hAnsi="Arial"/>
          <w:sz w:val="24"/>
          <w:szCs w:val="24"/>
          <w:lang w:val="en-US"/>
        </w:rPr>
        <w:t>spects of water, sanitation and hygiene safety planning in order to support access to safe services from small systems.</w:t>
      </w:r>
      <w:r w:rsidR="00215EA3">
        <w:rPr>
          <w:rFonts w:ascii="Arial" w:hAnsi="Arial"/>
          <w:sz w:val="24"/>
          <w:szCs w:val="24"/>
          <w:lang w:val="en-US"/>
        </w:rPr>
        <w:t xml:space="preserve"> An outline of this policy guidance document has been presented during the 3</w:t>
      </w:r>
      <w:r w:rsidR="00215EA3" w:rsidRPr="00215EA3">
        <w:rPr>
          <w:rFonts w:ascii="Arial" w:hAnsi="Arial"/>
          <w:sz w:val="24"/>
          <w:szCs w:val="24"/>
          <w:vertAlign w:val="superscript"/>
          <w:lang w:val="en-US"/>
        </w:rPr>
        <w:t>rd</w:t>
      </w:r>
      <w:r w:rsidR="00215EA3">
        <w:rPr>
          <w:rFonts w:ascii="Arial" w:hAnsi="Arial"/>
          <w:sz w:val="24"/>
          <w:szCs w:val="24"/>
          <w:lang w:val="en-US"/>
        </w:rPr>
        <w:t xml:space="preserve"> Meeting of the</w:t>
      </w:r>
      <w:r w:rsidR="00E92E77">
        <w:rPr>
          <w:rFonts w:ascii="Arial" w:hAnsi="Arial"/>
          <w:sz w:val="24"/>
          <w:szCs w:val="24"/>
          <w:lang w:val="en-US"/>
        </w:rPr>
        <w:t xml:space="preserve"> Parties to the Protocol (Oslo, 25 -27 November 2013).</w:t>
      </w:r>
      <w:r w:rsidR="00E92E77">
        <w:rPr>
          <w:rStyle w:val="Funotenzeichen"/>
          <w:rFonts w:ascii="Arial" w:hAnsi="Arial"/>
          <w:sz w:val="24"/>
          <w:szCs w:val="24"/>
          <w:lang w:val="en-US"/>
        </w:rPr>
        <w:footnoteReference w:id="2"/>
      </w:r>
    </w:p>
    <w:p w:rsidR="00380569" w:rsidRDefault="00380569" w:rsidP="00731AC1">
      <w:pPr>
        <w:pStyle w:val="NurText"/>
        <w:rPr>
          <w:rFonts w:ascii="Arial" w:hAnsi="Arial"/>
          <w:sz w:val="24"/>
          <w:szCs w:val="24"/>
          <w:lang w:val="en-US"/>
        </w:rPr>
      </w:pPr>
    </w:p>
    <w:p w:rsidR="00E92E77" w:rsidRDefault="000444D0" w:rsidP="00E92E77">
      <w:pPr>
        <w:pStyle w:val="NurText"/>
        <w:numPr>
          <w:ilvl w:val="0"/>
          <w:numId w:val="5"/>
        </w:numPr>
        <w:ind w:hanging="720"/>
        <w:jc w:val="both"/>
        <w:rPr>
          <w:rFonts w:ascii="Arial" w:hAnsi="Arial"/>
          <w:sz w:val="24"/>
          <w:szCs w:val="24"/>
          <w:lang w:val="en-US"/>
        </w:rPr>
      </w:pPr>
      <w:r>
        <w:rPr>
          <w:rFonts w:ascii="Arial" w:hAnsi="Arial"/>
          <w:sz w:val="24"/>
          <w:szCs w:val="24"/>
          <w:lang w:val="en-US"/>
        </w:rPr>
        <w:t xml:space="preserve">One element of </w:t>
      </w:r>
      <w:r w:rsidR="00380569">
        <w:rPr>
          <w:rFonts w:ascii="Arial" w:hAnsi="Arial"/>
          <w:sz w:val="24"/>
          <w:szCs w:val="24"/>
          <w:lang w:val="en-US"/>
        </w:rPr>
        <w:t>translating the</w:t>
      </w:r>
      <w:r>
        <w:rPr>
          <w:rFonts w:ascii="Arial" w:hAnsi="Arial"/>
          <w:sz w:val="24"/>
          <w:szCs w:val="24"/>
          <w:lang w:val="en-US"/>
        </w:rPr>
        <w:t xml:space="preserve"> Protocol</w:t>
      </w:r>
      <w:r w:rsidR="00380569">
        <w:rPr>
          <w:rFonts w:ascii="Arial" w:hAnsi="Arial"/>
          <w:sz w:val="24"/>
          <w:szCs w:val="24"/>
          <w:lang w:val="en-US"/>
        </w:rPr>
        <w:t xml:space="preserve"> </w:t>
      </w:r>
      <w:r>
        <w:rPr>
          <w:rFonts w:ascii="Arial" w:hAnsi="Arial"/>
          <w:sz w:val="24"/>
          <w:szCs w:val="24"/>
          <w:lang w:val="en-US"/>
        </w:rPr>
        <w:t xml:space="preserve">targets and </w:t>
      </w:r>
      <w:r w:rsidR="00380569">
        <w:rPr>
          <w:rFonts w:ascii="Arial" w:hAnsi="Arial"/>
          <w:sz w:val="24"/>
          <w:szCs w:val="24"/>
          <w:lang w:val="en-US"/>
        </w:rPr>
        <w:t xml:space="preserve">activities </w:t>
      </w:r>
      <w:r>
        <w:rPr>
          <w:rFonts w:ascii="Arial" w:hAnsi="Arial"/>
          <w:sz w:val="24"/>
          <w:szCs w:val="24"/>
          <w:lang w:val="en-US"/>
        </w:rPr>
        <w:t xml:space="preserve">for small supplies </w:t>
      </w:r>
      <w:r w:rsidR="00380569">
        <w:rPr>
          <w:rFonts w:ascii="Arial" w:hAnsi="Arial"/>
          <w:sz w:val="24"/>
          <w:szCs w:val="24"/>
          <w:lang w:val="en-US"/>
        </w:rPr>
        <w:t>to the national level</w:t>
      </w:r>
      <w:r>
        <w:rPr>
          <w:rFonts w:ascii="Arial" w:hAnsi="Arial"/>
          <w:sz w:val="24"/>
          <w:szCs w:val="24"/>
          <w:lang w:val="en-US"/>
        </w:rPr>
        <w:t xml:space="preserve"> is </w:t>
      </w:r>
      <w:r w:rsidR="00420F55">
        <w:rPr>
          <w:rFonts w:ascii="Arial" w:hAnsi="Arial"/>
          <w:sz w:val="24"/>
          <w:szCs w:val="24"/>
          <w:lang w:val="en-US"/>
        </w:rPr>
        <w:t>the</w:t>
      </w:r>
      <w:r>
        <w:rPr>
          <w:rFonts w:ascii="Arial" w:hAnsi="Arial"/>
          <w:sz w:val="24"/>
          <w:szCs w:val="24"/>
          <w:lang w:val="en-US"/>
        </w:rPr>
        <w:t xml:space="preserve"> publication of </w:t>
      </w:r>
      <w:r w:rsidR="00420F55">
        <w:rPr>
          <w:rFonts w:ascii="Arial" w:hAnsi="Arial"/>
          <w:sz w:val="24"/>
          <w:szCs w:val="24"/>
          <w:lang w:val="en-US"/>
        </w:rPr>
        <w:t xml:space="preserve">a </w:t>
      </w:r>
      <w:r w:rsidR="00380569">
        <w:rPr>
          <w:rFonts w:ascii="Arial" w:hAnsi="Arial"/>
          <w:sz w:val="24"/>
          <w:szCs w:val="24"/>
          <w:lang w:val="en-US"/>
        </w:rPr>
        <w:t>guidance manual for operators of private wells</w:t>
      </w:r>
      <w:r w:rsidR="00420F55">
        <w:rPr>
          <w:rStyle w:val="Funotenzeichen"/>
          <w:rFonts w:ascii="Arial" w:hAnsi="Arial"/>
          <w:sz w:val="24"/>
          <w:szCs w:val="24"/>
          <w:lang w:val="en-US"/>
        </w:rPr>
        <w:footnoteReference w:id="3"/>
      </w:r>
      <w:r w:rsidR="00380569">
        <w:rPr>
          <w:rFonts w:ascii="Arial" w:hAnsi="Arial"/>
          <w:sz w:val="24"/>
          <w:szCs w:val="24"/>
          <w:lang w:val="en-US"/>
        </w:rPr>
        <w:t xml:space="preserve"> </w:t>
      </w:r>
      <w:r w:rsidR="00420F55">
        <w:rPr>
          <w:rFonts w:ascii="Arial" w:hAnsi="Arial"/>
          <w:sz w:val="24"/>
          <w:szCs w:val="24"/>
          <w:lang w:val="en-US"/>
        </w:rPr>
        <w:t>by the German Federal Environment</w:t>
      </w:r>
      <w:r w:rsidR="007677A9">
        <w:rPr>
          <w:rFonts w:ascii="Arial" w:hAnsi="Arial"/>
          <w:sz w:val="24"/>
          <w:szCs w:val="24"/>
          <w:lang w:val="en-US"/>
        </w:rPr>
        <w:t xml:space="preserve"> Agency</w:t>
      </w:r>
      <w:r w:rsidR="00420F55">
        <w:rPr>
          <w:rFonts w:ascii="Arial" w:hAnsi="Arial"/>
          <w:sz w:val="24"/>
          <w:szCs w:val="24"/>
          <w:lang w:val="en-US"/>
        </w:rPr>
        <w:t xml:space="preserve">. This </w:t>
      </w:r>
      <w:r w:rsidR="00380569">
        <w:rPr>
          <w:rFonts w:ascii="Arial" w:hAnsi="Arial"/>
          <w:sz w:val="24"/>
          <w:szCs w:val="24"/>
          <w:lang w:val="en-US"/>
        </w:rPr>
        <w:t xml:space="preserve">includes a range of checklists, including for sanitary inspection and day-to-day operation </w:t>
      </w:r>
      <w:r w:rsidR="00420F55">
        <w:rPr>
          <w:rFonts w:ascii="Arial" w:hAnsi="Arial"/>
          <w:sz w:val="24"/>
          <w:szCs w:val="24"/>
          <w:lang w:val="en-US"/>
        </w:rPr>
        <w:t xml:space="preserve">and is being well accepted by health authorities and well owners. Unfortunately, this best practice document is available only in German. </w:t>
      </w:r>
    </w:p>
    <w:p w:rsidR="00E92E77" w:rsidRDefault="00E92E77" w:rsidP="00E92E77">
      <w:pPr>
        <w:pStyle w:val="NurText"/>
        <w:ind w:left="720"/>
        <w:jc w:val="both"/>
        <w:rPr>
          <w:rFonts w:ascii="Arial" w:hAnsi="Arial"/>
          <w:sz w:val="24"/>
          <w:szCs w:val="24"/>
          <w:lang w:val="en-US"/>
        </w:rPr>
      </w:pPr>
    </w:p>
    <w:p w:rsidR="00380569" w:rsidRDefault="00420F55" w:rsidP="00E92E77">
      <w:pPr>
        <w:pStyle w:val="NurText"/>
        <w:ind w:left="720"/>
        <w:jc w:val="both"/>
        <w:rPr>
          <w:rFonts w:ascii="Arial" w:hAnsi="Arial"/>
          <w:sz w:val="24"/>
          <w:szCs w:val="24"/>
          <w:lang w:val="en-US"/>
        </w:rPr>
      </w:pPr>
      <w:r>
        <w:rPr>
          <w:rFonts w:ascii="Arial" w:hAnsi="Arial"/>
          <w:sz w:val="24"/>
          <w:szCs w:val="24"/>
          <w:lang w:val="en-US"/>
        </w:rPr>
        <w:t>Furthermore, c</w:t>
      </w:r>
      <w:r w:rsidR="005F22E0">
        <w:rPr>
          <w:rFonts w:ascii="Arial" w:hAnsi="Arial"/>
          <w:sz w:val="24"/>
          <w:szCs w:val="24"/>
          <w:lang w:val="en-US"/>
        </w:rPr>
        <w:t xml:space="preserve">urrently, </w:t>
      </w:r>
      <w:r>
        <w:rPr>
          <w:rFonts w:ascii="Arial" w:hAnsi="Arial"/>
          <w:sz w:val="24"/>
          <w:szCs w:val="24"/>
          <w:lang w:val="en-US"/>
        </w:rPr>
        <w:t xml:space="preserve">the Agency </w:t>
      </w:r>
      <w:r w:rsidR="005F22E0">
        <w:rPr>
          <w:rFonts w:ascii="Arial" w:hAnsi="Arial"/>
          <w:sz w:val="24"/>
          <w:szCs w:val="24"/>
          <w:lang w:val="en-US"/>
        </w:rPr>
        <w:t>is supporting the federal states in updating a corresponding document providing guidance for health authorities responsible for public surveillance of small private supplies.</w:t>
      </w:r>
      <w:r>
        <w:rPr>
          <w:rFonts w:ascii="Arial" w:hAnsi="Arial"/>
          <w:sz w:val="24"/>
          <w:szCs w:val="24"/>
          <w:lang w:val="en-US"/>
        </w:rPr>
        <w:t xml:space="preserve"> </w:t>
      </w:r>
    </w:p>
    <w:p w:rsidR="00380569" w:rsidRDefault="00380569" w:rsidP="00731AC1">
      <w:pPr>
        <w:pStyle w:val="NurText"/>
        <w:rPr>
          <w:rFonts w:ascii="Arial" w:hAnsi="Arial"/>
          <w:sz w:val="24"/>
          <w:szCs w:val="24"/>
          <w:lang w:val="en-US"/>
        </w:rPr>
      </w:pPr>
    </w:p>
    <w:p w:rsidR="00380569" w:rsidRPr="00DF3525" w:rsidRDefault="00E92E77" w:rsidP="00E92E77">
      <w:pPr>
        <w:pStyle w:val="NurText"/>
        <w:ind w:left="708" w:hanging="708"/>
        <w:rPr>
          <w:rFonts w:ascii="Arial" w:hAnsi="Arial"/>
          <w:b/>
          <w:sz w:val="24"/>
          <w:szCs w:val="24"/>
          <w:lang w:val="en-US"/>
        </w:rPr>
      </w:pPr>
      <w:r>
        <w:rPr>
          <w:rFonts w:ascii="Arial" w:hAnsi="Arial"/>
          <w:b/>
          <w:sz w:val="24"/>
          <w:szCs w:val="24"/>
          <w:lang w:val="en-US"/>
        </w:rPr>
        <w:t>2.</w:t>
      </w:r>
      <w:r>
        <w:rPr>
          <w:rFonts w:ascii="Arial" w:hAnsi="Arial"/>
          <w:b/>
          <w:sz w:val="24"/>
          <w:szCs w:val="24"/>
          <w:lang w:val="en-US"/>
        </w:rPr>
        <w:tab/>
      </w:r>
      <w:r w:rsidR="00DF3525">
        <w:rPr>
          <w:rFonts w:ascii="Arial" w:hAnsi="Arial"/>
          <w:b/>
          <w:sz w:val="24"/>
          <w:szCs w:val="24"/>
          <w:lang w:val="en-US"/>
        </w:rPr>
        <w:t>Different q</w:t>
      </w:r>
      <w:r w:rsidR="001040B3" w:rsidRPr="00DF3525">
        <w:rPr>
          <w:rFonts w:ascii="Arial" w:hAnsi="Arial"/>
          <w:b/>
          <w:sz w:val="24"/>
          <w:szCs w:val="24"/>
          <w:lang w:val="en-US"/>
        </w:rPr>
        <w:t>uality issues in d</w:t>
      </w:r>
      <w:r w:rsidR="005F22E0" w:rsidRPr="00DF3525">
        <w:rPr>
          <w:rFonts w:ascii="Arial" w:hAnsi="Arial"/>
          <w:b/>
          <w:sz w:val="24"/>
          <w:szCs w:val="24"/>
          <w:lang w:val="en-US"/>
        </w:rPr>
        <w:t xml:space="preserve">omestic installations </w:t>
      </w:r>
      <w:r w:rsidR="001040B3" w:rsidRPr="00DF3525">
        <w:rPr>
          <w:rFonts w:ascii="Arial" w:hAnsi="Arial"/>
          <w:b/>
          <w:sz w:val="24"/>
          <w:szCs w:val="24"/>
          <w:lang w:val="en-US"/>
        </w:rPr>
        <w:t xml:space="preserve">of larger buildings versus </w:t>
      </w:r>
      <w:r w:rsidR="00420F55">
        <w:rPr>
          <w:rFonts w:ascii="Arial" w:hAnsi="Arial"/>
          <w:b/>
          <w:sz w:val="24"/>
          <w:szCs w:val="24"/>
          <w:lang w:val="en-US"/>
        </w:rPr>
        <w:t>installations</w:t>
      </w:r>
      <w:r w:rsidR="001040B3" w:rsidRPr="00DF3525">
        <w:rPr>
          <w:rFonts w:ascii="Arial" w:hAnsi="Arial"/>
          <w:b/>
          <w:sz w:val="24"/>
          <w:szCs w:val="24"/>
          <w:lang w:val="en-US"/>
        </w:rPr>
        <w:t xml:space="preserve"> in one- or two-family houses</w:t>
      </w:r>
      <w:r w:rsidR="00DF3525" w:rsidRPr="00DF3525">
        <w:rPr>
          <w:rFonts w:ascii="Arial" w:hAnsi="Arial"/>
          <w:b/>
          <w:sz w:val="24"/>
          <w:szCs w:val="24"/>
          <w:lang w:val="en-US"/>
        </w:rPr>
        <w:t xml:space="preserve">: </w:t>
      </w:r>
    </w:p>
    <w:p w:rsidR="00380569" w:rsidRDefault="00380569" w:rsidP="00731AC1">
      <w:pPr>
        <w:pStyle w:val="NurText"/>
        <w:rPr>
          <w:rFonts w:ascii="Arial" w:hAnsi="Arial"/>
          <w:sz w:val="24"/>
          <w:szCs w:val="24"/>
          <w:lang w:val="en-US"/>
        </w:rPr>
      </w:pPr>
    </w:p>
    <w:p w:rsidR="00FC3E0E" w:rsidRDefault="00DF3525" w:rsidP="00731AC1">
      <w:pPr>
        <w:pStyle w:val="NurText"/>
        <w:rPr>
          <w:rFonts w:ascii="Arial" w:hAnsi="Arial"/>
          <w:sz w:val="24"/>
          <w:szCs w:val="24"/>
          <w:lang w:val="en-US"/>
        </w:rPr>
      </w:pPr>
      <w:r>
        <w:rPr>
          <w:rFonts w:ascii="Arial" w:hAnsi="Arial"/>
          <w:sz w:val="24"/>
          <w:szCs w:val="24"/>
          <w:lang w:val="en-US"/>
        </w:rPr>
        <w:t xml:space="preserve">It is well recognized that even in European countries in which drinking-water reaches buildings in excellent quality, installations may cause deterioration, both </w:t>
      </w:r>
      <w:proofErr w:type="spellStart"/>
      <w:r>
        <w:rPr>
          <w:rFonts w:ascii="Arial" w:hAnsi="Arial"/>
          <w:sz w:val="24"/>
          <w:szCs w:val="24"/>
          <w:lang w:val="en-US"/>
        </w:rPr>
        <w:t>microbially</w:t>
      </w:r>
      <w:proofErr w:type="spellEnd"/>
      <w:r>
        <w:rPr>
          <w:rFonts w:ascii="Arial" w:hAnsi="Arial"/>
          <w:sz w:val="24"/>
          <w:szCs w:val="24"/>
          <w:lang w:val="en-US"/>
        </w:rPr>
        <w:t xml:space="preserve"> (i.e. growth of opportunistic pathogens such as Legionella and Pseudomonas) and chemically (through leaching of </w:t>
      </w:r>
      <w:r w:rsidR="00FC3E0E">
        <w:rPr>
          <w:rFonts w:ascii="Arial" w:hAnsi="Arial"/>
          <w:sz w:val="24"/>
          <w:szCs w:val="24"/>
          <w:lang w:val="en-US"/>
        </w:rPr>
        <w:t>substances from the installation materials, e.g. lead or copper, but also an increasingly wide range of organic constituents).</w:t>
      </w:r>
    </w:p>
    <w:p w:rsidR="00FC3E0E" w:rsidRDefault="00FC3E0E" w:rsidP="00731AC1">
      <w:pPr>
        <w:pStyle w:val="NurText"/>
        <w:rPr>
          <w:rFonts w:ascii="Arial" w:hAnsi="Arial"/>
          <w:sz w:val="24"/>
          <w:szCs w:val="24"/>
          <w:lang w:val="en-US"/>
        </w:rPr>
      </w:pPr>
    </w:p>
    <w:p w:rsidR="00D438D4" w:rsidRDefault="00FC3E0E" w:rsidP="00731AC1">
      <w:pPr>
        <w:pStyle w:val="NurText"/>
        <w:rPr>
          <w:rFonts w:ascii="Arial" w:hAnsi="Arial"/>
          <w:sz w:val="24"/>
          <w:szCs w:val="24"/>
          <w:lang w:val="en-US"/>
        </w:rPr>
      </w:pPr>
      <w:r>
        <w:rPr>
          <w:rFonts w:ascii="Arial" w:hAnsi="Arial"/>
          <w:sz w:val="24"/>
          <w:szCs w:val="24"/>
          <w:lang w:val="en-US"/>
        </w:rPr>
        <w:t>These problems tend to be different between types of homes: whereas high levels of Legionella (</w:t>
      </w:r>
      <w:r w:rsidR="00720355">
        <w:rPr>
          <w:rFonts w:ascii="Arial" w:hAnsi="Arial"/>
          <w:sz w:val="24"/>
          <w:szCs w:val="24"/>
          <w:lang w:val="en-US"/>
        </w:rPr>
        <w:t xml:space="preserve">which can </w:t>
      </w:r>
      <w:r>
        <w:rPr>
          <w:rFonts w:ascii="Arial" w:hAnsi="Arial"/>
          <w:sz w:val="24"/>
          <w:szCs w:val="24"/>
          <w:lang w:val="en-US"/>
        </w:rPr>
        <w:t xml:space="preserve">lead to Pneumonia) appear to be rare in 1-2 family homes, they are widespread in the large circulating warm water systems of </w:t>
      </w:r>
      <w:r w:rsidR="00A6445B">
        <w:rPr>
          <w:rFonts w:ascii="Arial" w:hAnsi="Arial"/>
          <w:sz w:val="24"/>
          <w:szCs w:val="24"/>
          <w:lang w:val="en-US"/>
        </w:rPr>
        <w:t xml:space="preserve">big buildings with many </w:t>
      </w:r>
      <w:r>
        <w:rPr>
          <w:rFonts w:ascii="Arial" w:hAnsi="Arial"/>
          <w:sz w:val="24"/>
          <w:szCs w:val="24"/>
          <w:lang w:val="en-US"/>
        </w:rPr>
        <w:t xml:space="preserve">rental </w:t>
      </w:r>
      <w:r w:rsidR="00A6445B">
        <w:rPr>
          <w:rFonts w:ascii="Arial" w:hAnsi="Arial"/>
          <w:sz w:val="24"/>
          <w:szCs w:val="24"/>
          <w:lang w:val="en-US"/>
        </w:rPr>
        <w:t xml:space="preserve">apartments </w:t>
      </w:r>
      <w:r>
        <w:rPr>
          <w:rFonts w:ascii="Arial" w:hAnsi="Arial"/>
          <w:sz w:val="24"/>
          <w:szCs w:val="24"/>
          <w:lang w:val="en-US"/>
        </w:rPr>
        <w:t>or c</w:t>
      </w:r>
      <w:r w:rsidRPr="00FC3E0E">
        <w:rPr>
          <w:rFonts w:ascii="Arial" w:hAnsi="Arial"/>
          <w:sz w:val="24"/>
          <w:szCs w:val="24"/>
          <w:lang w:val="en-US"/>
        </w:rPr>
        <w:t>ondominium</w:t>
      </w:r>
      <w:r w:rsidR="007B0FBA">
        <w:rPr>
          <w:rFonts w:ascii="Arial" w:hAnsi="Arial"/>
          <w:sz w:val="24"/>
          <w:szCs w:val="24"/>
          <w:lang w:val="en-US"/>
        </w:rPr>
        <w:t xml:space="preserve">s. </w:t>
      </w:r>
      <w:r w:rsidR="00420F55">
        <w:rPr>
          <w:rFonts w:ascii="Arial" w:hAnsi="Arial"/>
          <w:sz w:val="24"/>
          <w:szCs w:val="24"/>
          <w:lang w:val="en-US"/>
        </w:rPr>
        <w:t>S</w:t>
      </w:r>
      <w:r w:rsidR="00184C43">
        <w:rPr>
          <w:rFonts w:ascii="Arial" w:hAnsi="Arial"/>
          <w:sz w:val="24"/>
          <w:szCs w:val="24"/>
          <w:lang w:val="en-US"/>
        </w:rPr>
        <w:t xml:space="preserve">tagnation </w:t>
      </w:r>
      <w:r w:rsidR="00420F55">
        <w:rPr>
          <w:rFonts w:ascii="Arial" w:hAnsi="Arial"/>
          <w:sz w:val="24"/>
          <w:szCs w:val="24"/>
          <w:lang w:val="en-US"/>
        </w:rPr>
        <w:t xml:space="preserve">enhances both microbial growth and leaching of substances from installations. Stagnation </w:t>
      </w:r>
      <w:r w:rsidR="00184C43">
        <w:rPr>
          <w:rFonts w:ascii="Arial" w:hAnsi="Arial"/>
          <w:sz w:val="24"/>
          <w:szCs w:val="24"/>
          <w:lang w:val="en-US"/>
        </w:rPr>
        <w:t>due to lack of water use relate</w:t>
      </w:r>
      <w:r w:rsidR="00420F55">
        <w:rPr>
          <w:rFonts w:ascii="Arial" w:hAnsi="Arial"/>
          <w:sz w:val="24"/>
          <w:szCs w:val="24"/>
          <w:lang w:val="en-US"/>
        </w:rPr>
        <w:t>s</w:t>
      </w:r>
      <w:r w:rsidR="00184C43">
        <w:rPr>
          <w:rFonts w:ascii="Arial" w:hAnsi="Arial"/>
          <w:sz w:val="24"/>
          <w:szCs w:val="24"/>
          <w:lang w:val="en-US"/>
        </w:rPr>
        <w:t xml:space="preserve"> to demographic change and </w:t>
      </w:r>
      <w:r w:rsidR="00420F55">
        <w:rPr>
          <w:rFonts w:ascii="Arial" w:hAnsi="Arial"/>
          <w:sz w:val="24"/>
          <w:szCs w:val="24"/>
          <w:lang w:val="en-US"/>
        </w:rPr>
        <w:t>is</w:t>
      </w:r>
      <w:r w:rsidR="00184C43">
        <w:rPr>
          <w:rFonts w:ascii="Arial" w:hAnsi="Arial"/>
          <w:sz w:val="24"/>
          <w:szCs w:val="24"/>
          <w:lang w:val="en-US"/>
        </w:rPr>
        <w:t xml:space="preserve"> encountered particularly in poorer areas of small towns suffering depopulation</w:t>
      </w:r>
      <w:r w:rsidR="00420F55">
        <w:rPr>
          <w:rFonts w:ascii="Arial" w:hAnsi="Arial"/>
          <w:sz w:val="24"/>
          <w:szCs w:val="24"/>
          <w:lang w:val="en-US"/>
        </w:rPr>
        <w:t>. However</w:t>
      </w:r>
      <w:r w:rsidR="00184C43">
        <w:rPr>
          <w:rFonts w:ascii="Arial" w:hAnsi="Arial"/>
          <w:sz w:val="24"/>
          <w:szCs w:val="24"/>
          <w:lang w:val="en-US"/>
        </w:rPr>
        <w:t xml:space="preserve">, </w:t>
      </w:r>
      <w:r w:rsidR="00420F55">
        <w:rPr>
          <w:rFonts w:ascii="Arial" w:hAnsi="Arial"/>
          <w:sz w:val="24"/>
          <w:szCs w:val="24"/>
          <w:lang w:val="en-US"/>
        </w:rPr>
        <w:t xml:space="preserve">it is also increasingly </w:t>
      </w:r>
      <w:r w:rsidR="00A6445B">
        <w:rPr>
          <w:rFonts w:ascii="Arial" w:hAnsi="Arial"/>
          <w:sz w:val="24"/>
          <w:szCs w:val="24"/>
          <w:lang w:val="en-US"/>
        </w:rPr>
        <w:t xml:space="preserve">encountered </w:t>
      </w:r>
      <w:r w:rsidR="00184C43">
        <w:rPr>
          <w:rFonts w:ascii="Arial" w:hAnsi="Arial"/>
          <w:sz w:val="24"/>
          <w:szCs w:val="24"/>
          <w:lang w:val="en-US"/>
        </w:rPr>
        <w:t xml:space="preserve">in affluent housing areas inhabited by frequently travelling mobile professionals, </w:t>
      </w:r>
      <w:r w:rsidR="00A6445B">
        <w:rPr>
          <w:rFonts w:ascii="Arial" w:hAnsi="Arial"/>
          <w:sz w:val="24"/>
          <w:szCs w:val="24"/>
          <w:lang w:val="en-US"/>
        </w:rPr>
        <w:t xml:space="preserve">or in homes with </w:t>
      </w:r>
      <w:r w:rsidR="00184C43">
        <w:rPr>
          <w:rFonts w:ascii="Arial" w:hAnsi="Arial"/>
          <w:sz w:val="24"/>
          <w:szCs w:val="24"/>
          <w:lang w:val="en-US"/>
        </w:rPr>
        <w:t xml:space="preserve">little-used </w:t>
      </w:r>
      <w:r w:rsidR="00A6445B">
        <w:rPr>
          <w:rFonts w:ascii="Arial" w:hAnsi="Arial"/>
          <w:sz w:val="24"/>
          <w:szCs w:val="24"/>
          <w:lang w:val="en-US"/>
        </w:rPr>
        <w:t xml:space="preserve">sanitary </w:t>
      </w:r>
      <w:r w:rsidR="00184C43">
        <w:rPr>
          <w:rFonts w:ascii="Arial" w:hAnsi="Arial"/>
          <w:sz w:val="24"/>
          <w:szCs w:val="24"/>
          <w:lang w:val="en-US"/>
        </w:rPr>
        <w:t xml:space="preserve">installations in </w:t>
      </w:r>
      <w:r w:rsidR="00A6445B">
        <w:rPr>
          <w:rFonts w:ascii="Arial" w:hAnsi="Arial"/>
          <w:sz w:val="24"/>
          <w:szCs w:val="24"/>
          <w:lang w:val="en-US"/>
        </w:rPr>
        <w:t xml:space="preserve">additional </w:t>
      </w:r>
      <w:r w:rsidR="00420F55">
        <w:rPr>
          <w:rFonts w:ascii="Arial" w:hAnsi="Arial"/>
          <w:sz w:val="24"/>
          <w:szCs w:val="24"/>
          <w:lang w:val="en-US"/>
        </w:rPr>
        <w:t xml:space="preserve">“luxury </w:t>
      </w:r>
      <w:r w:rsidR="00A6445B">
        <w:rPr>
          <w:rFonts w:ascii="Arial" w:hAnsi="Arial"/>
          <w:sz w:val="24"/>
          <w:szCs w:val="24"/>
          <w:lang w:val="en-US"/>
        </w:rPr>
        <w:t>facilities</w:t>
      </w:r>
      <w:r w:rsidR="00420F55">
        <w:rPr>
          <w:rFonts w:ascii="Arial" w:hAnsi="Arial"/>
          <w:sz w:val="24"/>
          <w:szCs w:val="24"/>
          <w:lang w:val="en-US"/>
        </w:rPr>
        <w:t>”</w:t>
      </w:r>
      <w:r w:rsidR="00A6445B">
        <w:rPr>
          <w:rFonts w:ascii="Arial" w:hAnsi="Arial"/>
          <w:sz w:val="24"/>
          <w:szCs w:val="24"/>
          <w:lang w:val="en-US"/>
        </w:rPr>
        <w:t xml:space="preserve"> such as </w:t>
      </w:r>
      <w:r w:rsidR="00184C43">
        <w:rPr>
          <w:rFonts w:ascii="Arial" w:hAnsi="Arial"/>
          <w:sz w:val="24"/>
          <w:szCs w:val="24"/>
          <w:lang w:val="en-US"/>
        </w:rPr>
        <w:t xml:space="preserve">guest bathrooms. Thus, water quality problems caused by installations relate to lifestyle and possibly to income, </w:t>
      </w:r>
      <w:r w:rsidR="00A6445B">
        <w:rPr>
          <w:rFonts w:ascii="Arial" w:hAnsi="Arial"/>
          <w:sz w:val="24"/>
          <w:szCs w:val="24"/>
          <w:lang w:val="en-US"/>
        </w:rPr>
        <w:t xml:space="preserve">with </w:t>
      </w:r>
      <w:r w:rsidR="00420F55">
        <w:rPr>
          <w:rFonts w:ascii="Arial" w:hAnsi="Arial"/>
          <w:sz w:val="24"/>
          <w:szCs w:val="24"/>
          <w:lang w:val="en-US"/>
        </w:rPr>
        <w:t xml:space="preserve">both the </w:t>
      </w:r>
      <w:r w:rsidR="00A6445B">
        <w:rPr>
          <w:rFonts w:ascii="Arial" w:hAnsi="Arial"/>
          <w:sz w:val="24"/>
          <w:szCs w:val="24"/>
          <w:lang w:val="en-US"/>
        </w:rPr>
        <w:t xml:space="preserve">poor </w:t>
      </w:r>
      <w:r w:rsidR="00420F55">
        <w:rPr>
          <w:rFonts w:ascii="Arial" w:hAnsi="Arial"/>
          <w:sz w:val="24"/>
          <w:szCs w:val="24"/>
          <w:lang w:val="en-US"/>
        </w:rPr>
        <w:t xml:space="preserve">and the rich </w:t>
      </w:r>
      <w:r w:rsidR="00A6445B">
        <w:rPr>
          <w:rFonts w:ascii="Arial" w:hAnsi="Arial"/>
          <w:sz w:val="24"/>
          <w:szCs w:val="24"/>
          <w:lang w:val="en-US"/>
        </w:rPr>
        <w:t>encounter</w:t>
      </w:r>
      <w:r w:rsidR="00420F55">
        <w:rPr>
          <w:rFonts w:ascii="Arial" w:hAnsi="Arial"/>
          <w:sz w:val="24"/>
          <w:szCs w:val="24"/>
          <w:lang w:val="en-US"/>
        </w:rPr>
        <w:t>ing quality problems, though causes are partially different</w:t>
      </w:r>
      <w:r w:rsidR="00A6445B">
        <w:rPr>
          <w:rFonts w:ascii="Arial" w:hAnsi="Arial"/>
          <w:sz w:val="24"/>
          <w:szCs w:val="24"/>
          <w:lang w:val="en-US"/>
        </w:rPr>
        <w:t xml:space="preserve">. </w:t>
      </w:r>
    </w:p>
    <w:p w:rsidR="005743E8" w:rsidRDefault="005743E8" w:rsidP="00731AC1">
      <w:pPr>
        <w:pStyle w:val="NurText"/>
        <w:rPr>
          <w:rFonts w:ascii="Arial" w:hAnsi="Arial"/>
          <w:sz w:val="24"/>
          <w:szCs w:val="24"/>
          <w:lang w:val="en-US"/>
        </w:rPr>
      </w:pPr>
    </w:p>
    <w:p w:rsidR="005743E8" w:rsidRDefault="005743E8" w:rsidP="00731AC1">
      <w:pPr>
        <w:pStyle w:val="NurText"/>
        <w:rPr>
          <w:rFonts w:ascii="Arial" w:hAnsi="Arial"/>
          <w:sz w:val="24"/>
          <w:szCs w:val="24"/>
          <w:lang w:val="en-US"/>
        </w:rPr>
      </w:pPr>
      <w:r>
        <w:rPr>
          <w:rFonts w:ascii="Arial" w:hAnsi="Arial"/>
          <w:sz w:val="24"/>
          <w:szCs w:val="24"/>
          <w:lang w:val="en-US"/>
        </w:rPr>
        <w:t xml:space="preserve">In theory, much good practice guidance for planning, building and managing domestic installations has existed as technical rules and standards for decades, and this has continuously been updated. However, in practice compliance proved unsatisfactory. </w:t>
      </w:r>
    </w:p>
    <w:p w:rsidR="00D438D4" w:rsidRDefault="00D438D4" w:rsidP="00731AC1">
      <w:pPr>
        <w:pStyle w:val="NurText"/>
        <w:rPr>
          <w:rFonts w:ascii="Arial" w:hAnsi="Arial"/>
          <w:sz w:val="24"/>
          <w:szCs w:val="24"/>
          <w:lang w:val="en-US"/>
        </w:rPr>
      </w:pPr>
    </w:p>
    <w:p w:rsidR="005743E8" w:rsidRDefault="005743E8" w:rsidP="005743E8">
      <w:pPr>
        <w:pStyle w:val="NurText"/>
        <w:rPr>
          <w:rFonts w:ascii="Arial" w:hAnsi="Arial"/>
          <w:sz w:val="24"/>
          <w:szCs w:val="24"/>
          <w:lang w:val="en-US"/>
        </w:rPr>
      </w:pPr>
      <w:proofErr w:type="gramStart"/>
      <w:r>
        <w:rPr>
          <w:rFonts w:ascii="Arial" w:hAnsi="Arial"/>
          <w:sz w:val="24"/>
          <w:szCs w:val="24"/>
          <w:lang w:val="en-US"/>
        </w:rPr>
        <w:t>A significant step towards better practice regarding installations in Germany are</w:t>
      </w:r>
      <w:proofErr w:type="gramEnd"/>
      <w:r>
        <w:rPr>
          <w:rFonts w:ascii="Arial" w:hAnsi="Arial"/>
          <w:sz w:val="24"/>
          <w:szCs w:val="24"/>
          <w:lang w:val="en-US"/>
        </w:rPr>
        <w:t xml:space="preserve"> the recent changes of the Drinking-water Ordinance</w:t>
      </w:r>
      <w:r w:rsidR="00E92E77">
        <w:rPr>
          <w:rStyle w:val="Funotenzeichen"/>
          <w:rFonts w:ascii="Arial" w:hAnsi="Arial"/>
          <w:sz w:val="24"/>
          <w:szCs w:val="24"/>
          <w:lang w:val="en-US"/>
        </w:rPr>
        <w:footnoteReference w:id="4"/>
      </w:r>
      <w:r>
        <w:rPr>
          <w:rFonts w:ascii="Arial" w:hAnsi="Arial"/>
          <w:sz w:val="24"/>
          <w:szCs w:val="24"/>
          <w:lang w:val="en-US"/>
        </w:rPr>
        <w:t xml:space="preserve"> regulating aspects of domestic installations: </w:t>
      </w:r>
    </w:p>
    <w:p w:rsidR="00444455" w:rsidRDefault="005743E8" w:rsidP="00444455">
      <w:pPr>
        <w:pStyle w:val="NurText"/>
        <w:numPr>
          <w:ilvl w:val="0"/>
          <w:numId w:val="4"/>
        </w:numPr>
        <w:rPr>
          <w:rFonts w:ascii="Arial" w:hAnsi="Arial"/>
          <w:sz w:val="24"/>
          <w:szCs w:val="24"/>
          <w:lang w:val="en-US"/>
        </w:rPr>
      </w:pPr>
      <w:proofErr w:type="gramStart"/>
      <w:r>
        <w:rPr>
          <w:rFonts w:ascii="Arial" w:hAnsi="Arial"/>
          <w:sz w:val="24"/>
          <w:szCs w:val="24"/>
          <w:lang w:val="en-US"/>
        </w:rPr>
        <w:t>in</w:t>
      </w:r>
      <w:proofErr w:type="gramEnd"/>
      <w:r>
        <w:rPr>
          <w:rFonts w:ascii="Arial" w:hAnsi="Arial"/>
          <w:sz w:val="24"/>
          <w:szCs w:val="24"/>
          <w:lang w:val="en-US"/>
        </w:rPr>
        <w:t xml:space="preserve"> 2011monitoring for Legionella was introduced, including the obligation to assess the hazardous conditions in the installation </w:t>
      </w:r>
      <w:r w:rsidR="00720355">
        <w:rPr>
          <w:rFonts w:ascii="Arial" w:hAnsi="Arial"/>
          <w:sz w:val="24"/>
          <w:szCs w:val="24"/>
          <w:lang w:val="en-US"/>
        </w:rPr>
        <w:t xml:space="preserve">of </w:t>
      </w:r>
      <w:r>
        <w:rPr>
          <w:rFonts w:ascii="Arial" w:hAnsi="Arial"/>
          <w:sz w:val="24"/>
          <w:szCs w:val="24"/>
          <w:lang w:val="en-US"/>
        </w:rPr>
        <w:t xml:space="preserve"> a technical trigger level (of 100 </w:t>
      </w:r>
      <w:proofErr w:type="spellStart"/>
      <w:r>
        <w:rPr>
          <w:rFonts w:ascii="Arial" w:hAnsi="Arial"/>
          <w:sz w:val="24"/>
          <w:szCs w:val="24"/>
          <w:lang w:val="en-US"/>
        </w:rPr>
        <w:t>pfu</w:t>
      </w:r>
      <w:proofErr w:type="spellEnd"/>
      <w:r>
        <w:rPr>
          <w:rFonts w:ascii="Arial" w:hAnsi="Arial"/>
          <w:sz w:val="24"/>
          <w:szCs w:val="24"/>
          <w:lang w:val="en-US"/>
        </w:rPr>
        <w:t xml:space="preserve"> in 100 ml is exceeded). </w:t>
      </w:r>
    </w:p>
    <w:p w:rsidR="00444455" w:rsidRDefault="005743E8" w:rsidP="00444455">
      <w:pPr>
        <w:pStyle w:val="NurText"/>
        <w:numPr>
          <w:ilvl w:val="0"/>
          <w:numId w:val="4"/>
        </w:numPr>
        <w:rPr>
          <w:rFonts w:ascii="Arial" w:hAnsi="Arial"/>
          <w:sz w:val="24"/>
          <w:szCs w:val="24"/>
          <w:lang w:val="en-US"/>
        </w:rPr>
      </w:pPr>
      <w:r>
        <w:rPr>
          <w:rFonts w:ascii="Arial" w:hAnsi="Arial"/>
          <w:sz w:val="24"/>
          <w:szCs w:val="24"/>
          <w:lang w:val="en-US"/>
        </w:rPr>
        <w:t xml:space="preserve">For improving chemical quality, in 2012 a system of assessing the suitability of materials for contact with drinking-water was introduced. </w:t>
      </w:r>
    </w:p>
    <w:p w:rsidR="00A64B15" w:rsidRDefault="00A64B15" w:rsidP="00A64B15">
      <w:pPr>
        <w:pStyle w:val="NurText"/>
        <w:ind w:left="360"/>
        <w:rPr>
          <w:rFonts w:ascii="Arial" w:hAnsi="Arial"/>
          <w:sz w:val="24"/>
          <w:szCs w:val="24"/>
          <w:lang w:val="en-US"/>
        </w:rPr>
      </w:pPr>
    </w:p>
    <w:p w:rsidR="005743E8" w:rsidRDefault="005743E8" w:rsidP="00444455">
      <w:pPr>
        <w:pStyle w:val="NurText"/>
        <w:rPr>
          <w:rFonts w:ascii="Arial" w:hAnsi="Arial"/>
          <w:sz w:val="24"/>
          <w:szCs w:val="24"/>
          <w:lang w:val="en-US"/>
        </w:rPr>
      </w:pPr>
      <w:r>
        <w:rPr>
          <w:rFonts w:ascii="Arial" w:hAnsi="Arial"/>
          <w:sz w:val="24"/>
          <w:szCs w:val="24"/>
          <w:lang w:val="en-US"/>
        </w:rPr>
        <w:t xml:space="preserve">The </w:t>
      </w:r>
      <w:r w:rsidR="00D438D4">
        <w:rPr>
          <w:rFonts w:ascii="Arial" w:hAnsi="Arial"/>
          <w:sz w:val="24"/>
          <w:szCs w:val="24"/>
          <w:lang w:val="en-US"/>
        </w:rPr>
        <w:t xml:space="preserve">implementation of </w:t>
      </w:r>
      <w:r>
        <w:rPr>
          <w:rFonts w:ascii="Arial" w:hAnsi="Arial"/>
          <w:sz w:val="24"/>
          <w:szCs w:val="24"/>
          <w:lang w:val="en-US"/>
        </w:rPr>
        <w:t xml:space="preserve">these </w:t>
      </w:r>
      <w:r w:rsidR="00A6445B">
        <w:rPr>
          <w:rFonts w:ascii="Arial" w:hAnsi="Arial"/>
          <w:sz w:val="24"/>
          <w:szCs w:val="24"/>
          <w:lang w:val="en-US"/>
        </w:rPr>
        <w:t>new regulations to</w:t>
      </w:r>
      <w:r w:rsidR="00D438D4">
        <w:rPr>
          <w:rFonts w:ascii="Arial" w:hAnsi="Arial"/>
          <w:sz w:val="24"/>
          <w:szCs w:val="24"/>
          <w:lang w:val="en-US"/>
        </w:rPr>
        <w:t xml:space="preserve"> assess and control the proliferation of Legionella and</w:t>
      </w:r>
      <w:r w:rsidR="00A6445B">
        <w:rPr>
          <w:rFonts w:ascii="Arial" w:hAnsi="Arial"/>
          <w:sz w:val="24"/>
          <w:szCs w:val="24"/>
          <w:lang w:val="en-US"/>
        </w:rPr>
        <w:t xml:space="preserve"> </w:t>
      </w:r>
      <w:r w:rsidR="00AC6F54">
        <w:rPr>
          <w:rFonts w:ascii="Arial" w:hAnsi="Arial"/>
          <w:sz w:val="24"/>
          <w:szCs w:val="24"/>
          <w:lang w:val="en-US"/>
        </w:rPr>
        <w:t xml:space="preserve">to ensure that </w:t>
      </w:r>
      <w:r w:rsidR="00A6445B">
        <w:rPr>
          <w:rFonts w:ascii="Arial" w:hAnsi="Arial"/>
          <w:sz w:val="24"/>
          <w:szCs w:val="24"/>
          <w:lang w:val="en-US"/>
        </w:rPr>
        <w:t>materials used for drinking-water installations</w:t>
      </w:r>
      <w:r w:rsidR="00AC6F54">
        <w:rPr>
          <w:rFonts w:ascii="Arial" w:hAnsi="Arial"/>
          <w:sz w:val="24"/>
          <w:szCs w:val="24"/>
          <w:lang w:val="en-US"/>
        </w:rPr>
        <w:t xml:space="preserve"> are fit for this purpose</w:t>
      </w:r>
      <w:r>
        <w:rPr>
          <w:rFonts w:ascii="Arial" w:hAnsi="Arial"/>
          <w:sz w:val="24"/>
          <w:szCs w:val="24"/>
          <w:lang w:val="en-US"/>
        </w:rPr>
        <w:t xml:space="preserve"> is expected to be a major step towards improving good practice</w:t>
      </w:r>
      <w:r w:rsidR="00055A4D">
        <w:rPr>
          <w:rFonts w:ascii="Arial" w:hAnsi="Arial"/>
          <w:sz w:val="24"/>
          <w:szCs w:val="24"/>
          <w:lang w:val="en-US"/>
        </w:rPr>
        <w:t>, thus ensuring access to safe drinking-water at the consumer’s tap.</w:t>
      </w:r>
      <w:r>
        <w:rPr>
          <w:rFonts w:ascii="Arial" w:hAnsi="Arial"/>
          <w:sz w:val="24"/>
          <w:szCs w:val="24"/>
          <w:lang w:val="en-US"/>
        </w:rPr>
        <w:t xml:space="preserve"> </w:t>
      </w:r>
    </w:p>
    <w:p w:rsidR="005743E8" w:rsidRDefault="005743E8" w:rsidP="005743E8">
      <w:pPr>
        <w:pStyle w:val="NurText"/>
        <w:rPr>
          <w:rFonts w:ascii="Arial" w:hAnsi="Arial"/>
          <w:sz w:val="24"/>
          <w:szCs w:val="24"/>
          <w:lang w:val="en-US"/>
        </w:rPr>
      </w:pPr>
    </w:p>
    <w:p w:rsidR="00B00098" w:rsidRDefault="00055A4D" w:rsidP="005743E8">
      <w:pPr>
        <w:pStyle w:val="NurText"/>
        <w:rPr>
          <w:rFonts w:ascii="Arial" w:hAnsi="Arial"/>
          <w:sz w:val="24"/>
          <w:szCs w:val="24"/>
          <w:lang w:val="en-US"/>
        </w:rPr>
      </w:pPr>
      <w:r>
        <w:rPr>
          <w:rFonts w:ascii="Arial" w:hAnsi="Arial"/>
          <w:sz w:val="24"/>
          <w:szCs w:val="24"/>
          <w:lang w:val="en-US"/>
        </w:rPr>
        <w:t xml:space="preserve">A </w:t>
      </w:r>
      <w:r w:rsidR="00CA06BC">
        <w:rPr>
          <w:rFonts w:ascii="Arial" w:hAnsi="Arial"/>
          <w:sz w:val="24"/>
          <w:szCs w:val="24"/>
          <w:lang w:val="en-US"/>
        </w:rPr>
        <w:t>further</w:t>
      </w:r>
      <w:r>
        <w:rPr>
          <w:rFonts w:ascii="Arial" w:hAnsi="Arial"/>
          <w:sz w:val="24"/>
          <w:szCs w:val="24"/>
          <w:lang w:val="en-US"/>
        </w:rPr>
        <w:t xml:space="preserve"> activity towards this target is </w:t>
      </w:r>
      <w:r w:rsidR="00AC6F54">
        <w:rPr>
          <w:rFonts w:ascii="Arial" w:hAnsi="Arial"/>
          <w:sz w:val="24"/>
          <w:szCs w:val="24"/>
          <w:lang w:val="en-US"/>
        </w:rPr>
        <w:t xml:space="preserve">improving collaboration between the </w:t>
      </w:r>
      <w:r w:rsidR="001A786A">
        <w:rPr>
          <w:rFonts w:ascii="Arial" w:hAnsi="Arial"/>
          <w:sz w:val="24"/>
          <w:szCs w:val="24"/>
          <w:lang w:val="en-US"/>
        </w:rPr>
        <w:t>different stakeholders</w:t>
      </w:r>
      <w:r w:rsidR="00AC6F54">
        <w:rPr>
          <w:rFonts w:ascii="Arial" w:hAnsi="Arial"/>
          <w:sz w:val="24"/>
          <w:szCs w:val="24"/>
          <w:lang w:val="en-US"/>
        </w:rPr>
        <w:t xml:space="preserve"> involved in domestic installations</w:t>
      </w:r>
      <w:r w:rsidR="001A786A">
        <w:rPr>
          <w:rFonts w:ascii="Arial" w:hAnsi="Arial"/>
          <w:sz w:val="24"/>
          <w:szCs w:val="24"/>
          <w:lang w:val="en-US"/>
        </w:rPr>
        <w:t xml:space="preserve">, i.e. producers of </w:t>
      </w:r>
      <w:r w:rsidR="00AC6F54">
        <w:rPr>
          <w:rFonts w:ascii="Arial" w:hAnsi="Arial"/>
          <w:sz w:val="24"/>
          <w:szCs w:val="24"/>
          <w:lang w:val="en-US"/>
        </w:rPr>
        <w:t xml:space="preserve">plumbing </w:t>
      </w:r>
      <w:r w:rsidR="001A786A">
        <w:rPr>
          <w:rFonts w:ascii="Arial" w:hAnsi="Arial"/>
          <w:sz w:val="24"/>
          <w:szCs w:val="24"/>
          <w:lang w:val="en-US"/>
        </w:rPr>
        <w:t xml:space="preserve">components, architects and engineers planning installations, plumbers installing them, and inhabitants using them. </w:t>
      </w:r>
      <w:r w:rsidR="00D438D4">
        <w:rPr>
          <w:rFonts w:ascii="Arial" w:hAnsi="Arial"/>
          <w:sz w:val="24"/>
          <w:szCs w:val="24"/>
          <w:lang w:val="en-US"/>
        </w:rPr>
        <w:t xml:space="preserve">In April 2013 the </w:t>
      </w:r>
      <w:r>
        <w:rPr>
          <w:rFonts w:ascii="Arial" w:hAnsi="Arial"/>
          <w:sz w:val="24"/>
          <w:szCs w:val="24"/>
          <w:lang w:val="en-US"/>
        </w:rPr>
        <w:t xml:space="preserve">German Federal Environment </w:t>
      </w:r>
      <w:r w:rsidR="001A786A">
        <w:rPr>
          <w:rFonts w:ascii="Arial" w:hAnsi="Arial"/>
          <w:sz w:val="24"/>
          <w:szCs w:val="24"/>
          <w:lang w:val="en-US"/>
        </w:rPr>
        <w:t xml:space="preserve">Agency brought together these stakeholders for the first time </w:t>
      </w:r>
      <w:r>
        <w:rPr>
          <w:rFonts w:ascii="Arial" w:hAnsi="Arial"/>
          <w:sz w:val="24"/>
          <w:szCs w:val="24"/>
          <w:lang w:val="en-US"/>
        </w:rPr>
        <w:t xml:space="preserve">for </w:t>
      </w:r>
      <w:r w:rsidR="001A786A">
        <w:rPr>
          <w:rFonts w:ascii="Arial" w:hAnsi="Arial"/>
          <w:sz w:val="24"/>
          <w:szCs w:val="24"/>
          <w:lang w:val="en-US"/>
        </w:rPr>
        <w:t>a major meeting</w:t>
      </w:r>
      <w:r w:rsidR="00D438D4">
        <w:rPr>
          <w:rFonts w:ascii="Arial" w:hAnsi="Arial"/>
          <w:sz w:val="24"/>
          <w:szCs w:val="24"/>
          <w:lang w:val="en-US"/>
        </w:rPr>
        <w:t xml:space="preserve"> </w:t>
      </w:r>
      <w:r w:rsidR="001A786A">
        <w:rPr>
          <w:rFonts w:ascii="Arial" w:hAnsi="Arial"/>
          <w:sz w:val="24"/>
          <w:szCs w:val="24"/>
          <w:lang w:val="en-US"/>
        </w:rPr>
        <w:t xml:space="preserve">which developed a plan for </w:t>
      </w:r>
      <w:r w:rsidR="00D438D4">
        <w:rPr>
          <w:rFonts w:ascii="Arial" w:hAnsi="Arial"/>
          <w:sz w:val="24"/>
          <w:szCs w:val="24"/>
          <w:lang w:val="en-US"/>
        </w:rPr>
        <w:t>improving communication between these groups, harmonizing training courses and jointly developing information materials</w:t>
      </w:r>
      <w:r w:rsidR="00AC6F54">
        <w:rPr>
          <w:rFonts w:ascii="Arial" w:hAnsi="Arial"/>
          <w:sz w:val="24"/>
          <w:szCs w:val="24"/>
          <w:lang w:val="en-US"/>
        </w:rPr>
        <w:t xml:space="preserve"> targeted at specific stakeholder groups</w:t>
      </w:r>
      <w:r w:rsidR="00D438D4">
        <w:rPr>
          <w:rFonts w:ascii="Arial" w:hAnsi="Arial"/>
          <w:sz w:val="24"/>
          <w:szCs w:val="24"/>
          <w:lang w:val="en-US"/>
        </w:rPr>
        <w:t xml:space="preserve">. </w:t>
      </w:r>
    </w:p>
    <w:p w:rsidR="00B00098" w:rsidRDefault="00B00098" w:rsidP="00D438D4">
      <w:pPr>
        <w:pStyle w:val="NurText"/>
        <w:rPr>
          <w:rFonts w:ascii="Arial" w:hAnsi="Arial"/>
          <w:sz w:val="24"/>
          <w:szCs w:val="24"/>
          <w:lang w:val="en-US"/>
        </w:rPr>
      </w:pPr>
      <w:bookmarkStart w:id="0" w:name="_GoBack"/>
      <w:bookmarkEnd w:id="0"/>
    </w:p>
    <w:p w:rsidR="00AC6F54" w:rsidRDefault="00055A4D" w:rsidP="00D438D4">
      <w:pPr>
        <w:pStyle w:val="NurText"/>
        <w:rPr>
          <w:rFonts w:ascii="Arial" w:hAnsi="Arial"/>
          <w:sz w:val="24"/>
          <w:szCs w:val="24"/>
          <w:lang w:val="en-US"/>
        </w:rPr>
      </w:pPr>
      <w:r>
        <w:rPr>
          <w:rFonts w:ascii="Arial" w:hAnsi="Arial"/>
          <w:sz w:val="24"/>
          <w:szCs w:val="24"/>
          <w:lang w:val="en-US"/>
        </w:rPr>
        <w:t>Further, th</w:t>
      </w:r>
      <w:r w:rsidR="00B00098">
        <w:rPr>
          <w:rFonts w:ascii="Arial" w:hAnsi="Arial"/>
          <w:sz w:val="24"/>
          <w:szCs w:val="24"/>
          <w:lang w:val="en-US"/>
        </w:rPr>
        <w:t xml:space="preserve">e Federal </w:t>
      </w:r>
      <w:r w:rsidR="00CA06BC">
        <w:rPr>
          <w:rFonts w:ascii="Arial" w:hAnsi="Arial"/>
          <w:sz w:val="24"/>
          <w:szCs w:val="24"/>
          <w:lang w:val="en-US"/>
        </w:rPr>
        <w:t>Environment</w:t>
      </w:r>
      <w:r w:rsidR="00B00098">
        <w:rPr>
          <w:rFonts w:ascii="Arial" w:hAnsi="Arial"/>
          <w:sz w:val="24"/>
          <w:szCs w:val="24"/>
          <w:lang w:val="en-US"/>
        </w:rPr>
        <w:t xml:space="preserve"> Agency is currently launching information campaign targeting the replacement of lead pipes in order to achieve compliance with the low limit for lead of 10 µg/L</w:t>
      </w:r>
      <w:r w:rsidR="00A64B15">
        <w:rPr>
          <w:rFonts w:ascii="Arial" w:hAnsi="Arial"/>
          <w:sz w:val="24"/>
          <w:szCs w:val="24"/>
          <w:lang w:val="en-US"/>
        </w:rPr>
        <w:t xml:space="preserve"> entering</w:t>
      </w:r>
      <w:r w:rsidR="00B00098">
        <w:rPr>
          <w:rFonts w:ascii="Arial" w:hAnsi="Arial"/>
          <w:sz w:val="24"/>
          <w:szCs w:val="24"/>
          <w:lang w:val="en-US"/>
        </w:rPr>
        <w:t xml:space="preserve"> in force on December 1</w:t>
      </w:r>
      <w:r w:rsidR="00B00098" w:rsidRPr="00AC6F54">
        <w:rPr>
          <w:rFonts w:ascii="Arial" w:hAnsi="Arial"/>
          <w:sz w:val="24"/>
          <w:szCs w:val="24"/>
          <w:vertAlign w:val="superscript"/>
          <w:lang w:val="en-US"/>
        </w:rPr>
        <w:t>st</w:t>
      </w:r>
      <w:r w:rsidR="00B00098">
        <w:rPr>
          <w:rFonts w:ascii="Arial" w:hAnsi="Arial"/>
          <w:sz w:val="24"/>
          <w:szCs w:val="24"/>
          <w:lang w:val="en-US"/>
        </w:rPr>
        <w:t xml:space="preserve"> 2013.    </w:t>
      </w:r>
    </w:p>
    <w:p w:rsidR="00AC6F54" w:rsidRDefault="00AC6F54" w:rsidP="00D438D4">
      <w:pPr>
        <w:pStyle w:val="NurText"/>
        <w:rPr>
          <w:rFonts w:ascii="Arial" w:hAnsi="Arial"/>
          <w:sz w:val="24"/>
          <w:szCs w:val="24"/>
          <w:lang w:val="en-US"/>
        </w:rPr>
      </w:pPr>
    </w:p>
    <w:p w:rsidR="001040B3" w:rsidRDefault="00D438D4" w:rsidP="00D438D4">
      <w:pPr>
        <w:pStyle w:val="NurText"/>
        <w:rPr>
          <w:rFonts w:ascii="Arial" w:hAnsi="Arial"/>
          <w:sz w:val="24"/>
          <w:szCs w:val="24"/>
          <w:lang w:val="en-US"/>
        </w:rPr>
      </w:pPr>
      <w:r>
        <w:rPr>
          <w:rFonts w:ascii="Arial" w:hAnsi="Arial"/>
          <w:sz w:val="24"/>
          <w:szCs w:val="24"/>
          <w:lang w:val="en-US"/>
        </w:rPr>
        <w:t xml:space="preserve">Together with the new regulations in the Drinking-water ordinance activities thus launched are </w:t>
      </w:r>
      <w:r w:rsidR="00AC6F54">
        <w:rPr>
          <w:rFonts w:ascii="Arial" w:hAnsi="Arial"/>
          <w:sz w:val="24"/>
          <w:szCs w:val="24"/>
          <w:lang w:val="en-US"/>
        </w:rPr>
        <w:t xml:space="preserve">expected </w:t>
      </w:r>
      <w:r>
        <w:rPr>
          <w:rFonts w:ascii="Arial" w:hAnsi="Arial"/>
          <w:sz w:val="24"/>
          <w:szCs w:val="24"/>
          <w:lang w:val="en-US"/>
        </w:rPr>
        <w:t>to trigger</w:t>
      </w:r>
      <w:r w:rsidR="00AC6F54">
        <w:rPr>
          <w:rFonts w:ascii="Arial" w:hAnsi="Arial"/>
          <w:sz w:val="24"/>
          <w:szCs w:val="24"/>
          <w:lang w:val="en-US"/>
        </w:rPr>
        <w:t xml:space="preserve"> substantial improvements of the quality of drinking-water installations, thus ensuring that water remains safe within the buildings</w:t>
      </w:r>
      <w:r w:rsidR="00B00098">
        <w:rPr>
          <w:rFonts w:ascii="Arial" w:hAnsi="Arial"/>
          <w:sz w:val="24"/>
          <w:szCs w:val="24"/>
          <w:lang w:val="en-US"/>
        </w:rPr>
        <w:t>, i.e. access to water fit for human consumption</w:t>
      </w:r>
      <w:r w:rsidR="00AC6F54">
        <w:rPr>
          <w:rFonts w:ascii="Arial" w:hAnsi="Arial"/>
          <w:sz w:val="24"/>
          <w:szCs w:val="24"/>
          <w:lang w:val="en-US"/>
        </w:rPr>
        <w:t>.</w:t>
      </w:r>
    </w:p>
    <w:p w:rsidR="00573FE6" w:rsidRDefault="00573FE6" w:rsidP="00D438D4">
      <w:pPr>
        <w:pStyle w:val="NurText"/>
        <w:rPr>
          <w:rFonts w:ascii="Arial" w:hAnsi="Arial"/>
          <w:sz w:val="24"/>
          <w:szCs w:val="24"/>
          <w:lang w:val="en-US"/>
        </w:rPr>
      </w:pPr>
    </w:p>
    <w:p w:rsidR="00573FE6" w:rsidRDefault="00573FE6" w:rsidP="00D438D4">
      <w:pPr>
        <w:pStyle w:val="NurText"/>
        <w:rPr>
          <w:rFonts w:ascii="Arial" w:hAnsi="Arial"/>
          <w:sz w:val="24"/>
          <w:szCs w:val="24"/>
          <w:lang w:val="en-US"/>
        </w:rPr>
      </w:pPr>
    </w:p>
    <w:sectPr w:rsidR="00573FE6" w:rsidSect="00560CC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BFC" w:rsidRDefault="006B2BFC" w:rsidP="00420F55">
      <w:pPr>
        <w:spacing w:after="0" w:line="240" w:lineRule="auto"/>
      </w:pPr>
      <w:r>
        <w:separator/>
      </w:r>
    </w:p>
  </w:endnote>
  <w:endnote w:type="continuationSeparator" w:id="0">
    <w:p w:rsidR="006B2BFC" w:rsidRDefault="006B2BFC" w:rsidP="0042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BFC" w:rsidRDefault="006B2BFC" w:rsidP="00420F55">
      <w:pPr>
        <w:spacing w:after="0" w:line="240" w:lineRule="auto"/>
      </w:pPr>
      <w:r>
        <w:separator/>
      </w:r>
    </w:p>
  </w:footnote>
  <w:footnote w:type="continuationSeparator" w:id="0">
    <w:p w:rsidR="006B2BFC" w:rsidRDefault="006B2BFC" w:rsidP="00420F55">
      <w:pPr>
        <w:spacing w:after="0" w:line="240" w:lineRule="auto"/>
      </w:pPr>
      <w:r>
        <w:continuationSeparator/>
      </w:r>
    </w:p>
  </w:footnote>
  <w:footnote w:id="1">
    <w:p w:rsidR="00573FE6" w:rsidRPr="00215EA3" w:rsidRDefault="00573FE6">
      <w:pPr>
        <w:pStyle w:val="Funotentext"/>
      </w:pPr>
      <w:r w:rsidRPr="00215EA3">
        <w:rPr>
          <w:rStyle w:val="Funotenzeichen"/>
        </w:rPr>
        <w:footnoteRef/>
      </w:r>
      <w:r w:rsidRPr="00215EA3">
        <w:t xml:space="preserve"> </w:t>
      </w:r>
      <w:hyperlink r:id="rId1" w:history="1">
        <w:r w:rsidRPr="00215EA3">
          <w:rPr>
            <w:rStyle w:val="Hyperlink"/>
          </w:rPr>
          <w:t>http://www.unece.org/fileadmin/DAM/env/water/publications/documents/Small_scale_supplies_e.pdf</w:t>
        </w:r>
      </w:hyperlink>
      <w:r w:rsidRPr="00215EA3">
        <w:t xml:space="preserve"> </w:t>
      </w:r>
    </w:p>
  </w:footnote>
  <w:footnote w:id="2">
    <w:p w:rsidR="00573FE6" w:rsidRDefault="00573FE6">
      <w:pPr>
        <w:pStyle w:val="Funotentext"/>
      </w:pPr>
      <w:r>
        <w:rPr>
          <w:rStyle w:val="Funotenzeichen"/>
        </w:rPr>
        <w:footnoteRef/>
      </w:r>
      <w:r>
        <w:t xml:space="preserve"> </w:t>
      </w:r>
      <w:hyperlink r:id="rId2" w:history="1">
        <w:r w:rsidRPr="006F5163">
          <w:rPr>
            <w:rStyle w:val="Hyperlink"/>
          </w:rPr>
          <w:t>http://www.unece.org/fileadmin/DAM/env/documents/2013/wat/MOP3-PWH/information_docs/INF.5_small_supplies_EN.pdf</w:t>
        </w:r>
      </w:hyperlink>
      <w:r>
        <w:t xml:space="preserve"> </w:t>
      </w:r>
    </w:p>
  </w:footnote>
  <w:footnote w:id="3">
    <w:p w:rsidR="00573FE6" w:rsidRPr="00E92E77" w:rsidRDefault="00573FE6">
      <w:pPr>
        <w:pStyle w:val="Funotentext"/>
      </w:pPr>
      <w:r>
        <w:rPr>
          <w:rStyle w:val="Funotenzeichen"/>
        </w:rPr>
        <w:footnoteRef/>
      </w:r>
      <w:r>
        <w:t xml:space="preserve"> </w:t>
      </w:r>
      <w:hyperlink r:id="rId3" w:history="1">
        <w:r w:rsidRPr="00E92E77">
          <w:rPr>
            <w:rStyle w:val="Hyperlink"/>
          </w:rPr>
          <w:t>http://www.umweltbundesamt.de/sites/default/files/medien/publikation/long/4212.pdf</w:t>
        </w:r>
      </w:hyperlink>
      <w:r w:rsidRPr="00E92E77">
        <w:t>)</w:t>
      </w:r>
    </w:p>
  </w:footnote>
  <w:footnote w:id="4">
    <w:p w:rsidR="00573FE6" w:rsidRPr="004E2FFD" w:rsidRDefault="00573FE6">
      <w:pPr>
        <w:pStyle w:val="Funotentext"/>
        <w:rPr>
          <w:lang w:val="en-US"/>
        </w:rPr>
      </w:pPr>
      <w:r>
        <w:rPr>
          <w:rStyle w:val="Funotenzeichen"/>
        </w:rPr>
        <w:footnoteRef/>
      </w:r>
      <w:r w:rsidRPr="004E2FFD">
        <w:rPr>
          <w:lang w:val="en-US"/>
        </w:rPr>
        <w:t xml:space="preserve"> </w:t>
      </w:r>
      <w:hyperlink r:id="rId4" w:anchor="__Bundesanzeiger_BGBl__%2F%2F*%5B%40attr_id%3D'bgbl113s2977a.pdf'%5D__1386065411834" w:history="1">
        <w:r w:rsidRPr="004E2FFD">
          <w:rPr>
            <w:rStyle w:val="Hyperlink"/>
            <w:lang w:val="en-US"/>
          </w:rPr>
          <w:t>http://www.bgbl.de/Xaver/start.xav?startbk=Bundesanzeiger_BGBl#__Bundesanzeiger_BGBl__%2F%2F*%5B%40attr_id%3D'bgbl113s2977a.pdf'%5D__1386065411834</w:t>
        </w:r>
      </w:hyperlink>
      <w:r w:rsidRPr="004E2FFD">
        <w:rPr>
          <w:lang w:val="en-US"/>
        </w:rPr>
        <w:t xml:space="preserve"> </w:t>
      </w:r>
      <w:r w:rsidR="004E2FFD" w:rsidRPr="004E2FFD">
        <w:rPr>
          <w:lang w:val="en-US"/>
        </w:rPr>
        <w:t>(</w:t>
      </w:r>
      <w:r w:rsidR="004E2FFD">
        <w:rPr>
          <w:lang w:val="en-US"/>
        </w:rPr>
        <w:t xml:space="preserve">this version </w:t>
      </w:r>
      <w:r w:rsidR="004E2FFD" w:rsidRPr="004E2FFD">
        <w:rPr>
          <w:lang w:val="en-US"/>
        </w:rPr>
        <w:t>at the moment only available in German)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380A"/>
    <w:multiLevelType w:val="hybridMultilevel"/>
    <w:tmpl w:val="1CA0947C"/>
    <w:lvl w:ilvl="0" w:tplc="22509E4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9881372"/>
    <w:multiLevelType w:val="hybridMultilevel"/>
    <w:tmpl w:val="73B096E2"/>
    <w:lvl w:ilvl="0" w:tplc="D848F5D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F52079C"/>
    <w:multiLevelType w:val="hybridMultilevel"/>
    <w:tmpl w:val="137008E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2DB7068"/>
    <w:multiLevelType w:val="hybridMultilevel"/>
    <w:tmpl w:val="B2F883DA"/>
    <w:lvl w:ilvl="0" w:tplc="D848F5D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C301576"/>
    <w:multiLevelType w:val="hybridMultilevel"/>
    <w:tmpl w:val="7ADCCB92"/>
    <w:lvl w:ilvl="0" w:tplc="22509E4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FA4F37D"/>
  </w:docVars>
  <w:rsids>
    <w:rsidRoot w:val="00731AC1"/>
    <w:rsid w:val="00032AD2"/>
    <w:rsid w:val="000444D0"/>
    <w:rsid w:val="00055A4D"/>
    <w:rsid w:val="0007757A"/>
    <w:rsid w:val="000E5761"/>
    <w:rsid w:val="001040B3"/>
    <w:rsid w:val="00116160"/>
    <w:rsid w:val="00184C43"/>
    <w:rsid w:val="001A786A"/>
    <w:rsid w:val="00215EA3"/>
    <w:rsid w:val="002E578B"/>
    <w:rsid w:val="00380569"/>
    <w:rsid w:val="00380EE6"/>
    <w:rsid w:val="003C3A7A"/>
    <w:rsid w:val="004128B6"/>
    <w:rsid w:val="00420F55"/>
    <w:rsid w:val="00444455"/>
    <w:rsid w:val="00446558"/>
    <w:rsid w:val="004E2FFD"/>
    <w:rsid w:val="0051081D"/>
    <w:rsid w:val="00560CCB"/>
    <w:rsid w:val="00573FE6"/>
    <w:rsid w:val="005743E8"/>
    <w:rsid w:val="00595182"/>
    <w:rsid w:val="005F22E0"/>
    <w:rsid w:val="006B2BFC"/>
    <w:rsid w:val="00720355"/>
    <w:rsid w:val="00723BBD"/>
    <w:rsid w:val="00731AC1"/>
    <w:rsid w:val="007677A9"/>
    <w:rsid w:val="007B0FBA"/>
    <w:rsid w:val="00A00C37"/>
    <w:rsid w:val="00A6445B"/>
    <w:rsid w:val="00A64B15"/>
    <w:rsid w:val="00AC6F54"/>
    <w:rsid w:val="00B00098"/>
    <w:rsid w:val="00B62B20"/>
    <w:rsid w:val="00BF704E"/>
    <w:rsid w:val="00CA06BC"/>
    <w:rsid w:val="00CF2A0B"/>
    <w:rsid w:val="00D438D4"/>
    <w:rsid w:val="00D65897"/>
    <w:rsid w:val="00D90AB2"/>
    <w:rsid w:val="00DA083B"/>
    <w:rsid w:val="00DF3525"/>
    <w:rsid w:val="00E92E77"/>
    <w:rsid w:val="00EF46B2"/>
    <w:rsid w:val="00FC3E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731AC1"/>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731AC1"/>
    <w:rPr>
      <w:rFonts w:ascii="Consolas" w:hAnsi="Consolas"/>
      <w:sz w:val="21"/>
      <w:szCs w:val="21"/>
    </w:rPr>
  </w:style>
  <w:style w:type="character" w:styleId="Hyperlink">
    <w:name w:val="Hyperlink"/>
    <w:basedOn w:val="Absatz-Standardschriftart"/>
    <w:uiPriority w:val="99"/>
    <w:unhideWhenUsed/>
    <w:rsid w:val="00380569"/>
    <w:rPr>
      <w:color w:val="0000FF" w:themeColor="hyperlink"/>
      <w:u w:val="single"/>
    </w:rPr>
  </w:style>
  <w:style w:type="paragraph" w:styleId="Funotentext">
    <w:name w:val="footnote text"/>
    <w:basedOn w:val="Standard"/>
    <w:link w:val="FunotentextZchn"/>
    <w:uiPriority w:val="99"/>
    <w:semiHidden/>
    <w:unhideWhenUsed/>
    <w:rsid w:val="00420F5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20F55"/>
    <w:rPr>
      <w:sz w:val="20"/>
      <w:szCs w:val="20"/>
    </w:rPr>
  </w:style>
  <w:style w:type="character" w:styleId="Funotenzeichen">
    <w:name w:val="footnote reference"/>
    <w:basedOn w:val="Absatz-Standardschriftart"/>
    <w:uiPriority w:val="99"/>
    <w:semiHidden/>
    <w:unhideWhenUsed/>
    <w:rsid w:val="00420F55"/>
    <w:rPr>
      <w:vertAlign w:val="superscript"/>
    </w:rPr>
  </w:style>
  <w:style w:type="character" w:styleId="BesuchterHyperlink">
    <w:name w:val="FollowedHyperlink"/>
    <w:basedOn w:val="Absatz-Standardschriftart"/>
    <w:uiPriority w:val="99"/>
    <w:semiHidden/>
    <w:unhideWhenUsed/>
    <w:rsid w:val="007677A9"/>
    <w:rPr>
      <w:color w:val="800080" w:themeColor="followedHyperlink"/>
      <w:u w:val="single"/>
    </w:rPr>
  </w:style>
  <w:style w:type="paragraph" w:styleId="Sprechblasentext">
    <w:name w:val="Balloon Text"/>
    <w:basedOn w:val="Standard"/>
    <w:link w:val="SprechblasentextZchn"/>
    <w:uiPriority w:val="99"/>
    <w:semiHidden/>
    <w:unhideWhenUsed/>
    <w:rsid w:val="000775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75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731AC1"/>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731AC1"/>
    <w:rPr>
      <w:rFonts w:ascii="Consolas" w:hAnsi="Consolas"/>
      <w:sz w:val="21"/>
      <w:szCs w:val="21"/>
    </w:rPr>
  </w:style>
  <w:style w:type="character" w:styleId="Hyperlink">
    <w:name w:val="Hyperlink"/>
    <w:basedOn w:val="Absatz-Standardschriftart"/>
    <w:uiPriority w:val="99"/>
    <w:unhideWhenUsed/>
    <w:rsid w:val="00380569"/>
    <w:rPr>
      <w:color w:val="0000FF" w:themeColor="hyperlink"/>
      <w:u w:val="single"/>
    </w:rPr>
  </w:style>
  <w:style w:type="paragraph" w:styleId="Funotentext">
    <w:name w:val="footnote text"/>
    <w:basedOn w:val="Standard"/>
    <w:link w:val="FunotentextZchn"/>
    <w:uiPriority w:val="99"/>
    <w:semiHidden/>
    <w:unhideWhenUsed/>
    <w:rsid w:val="00420F5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20F55"/>
    <w:rPr>
      <w:sz w:val="20"/>
      <w:szCs w:val="20"/>
    </w:rPr>
  </w:style>
  <w:style w:type="character" w:styleId="Funotenzeichen">
    <w:name w:val="footnote reference"/>
    <w:basedOn w:val="Absatz-Standardschriftart"/>
    <w:uiPriority w:val="99"/>
    <w:semiHidden/>
    <w:unhideWhenUsed/>
    <w:rsid w:val="00420F55"/>
    <w:rPr>
      <w:vertAlign w:val="superscript"/>
    </w:rPr>
  </w:style>
  <w:style w:type="character" w:styleId="BesuchterHyperlink">
    <w:name w:val="FollowedHyperlink"/>
    <w:basedOn w:val="Absatz-Standardschriftart"/>
    <w:uiPriority w:val="99"/>
    <w:semiHidden/>
    <w:unhideWhenUsed/>
    <w:rsid w:val="007677A9"/>
    <w:rPr>
      <w:color w:val="800080" w:themeColor="followedHyperlink"/>
      <w:u w:val="single"/>
    </w:rPr>
  </w:style>
  <w:style w:type="paragraph" w:styleId="Sprechblasentext">
    <w:name w:val="Balloon Text"/>
    <w:basedOn w:val="Standard"/>
    <w:link w:val="SprechblasentextZchn"/>
    <w:uiPriority w:val="99"/>
    <w:semiHidden/>
    <w:unhideWhenUsed/>
    <w:rsid w:val="000775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75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61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umweltbundesamt.de/sites/default/files/medien/publikation/long/4212.pdf" TargetMode="External"/><Relationship Id="rId2" Type="http://schemas.openxmlformats.org/officeDocument/2006/relationships/hyperlink" Target="http://www.unece.org/fileadmin/DAM/env/documents/2013/wat/MOP3-PWH/information_docs/INF.5_small_supplies_EN.pdf" TargetMode="External"/><Relationship Id="rId1" Type="http://schemas.openxmlformats.org/officeDocument/2006/relationships/hyperlink" Target="http://www.unece.org/fileadmin/DAM/env/water/publications/documents/Small_scale_supplies_e.pdf" TargetMode="External"/><Relationship Id="rId4" Type="http://schemas.openxmlformats.org/officeDocument/2006/relationships/hyperlink" Target="http://www.bgbl.de/Xaver/start.xav?startbk=Bundesanzeiger_BGB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870D2BD-0E84-45E4-9783-561C88699412}"/>
</file>

<file path=customXml/itemProps2.xml><?xml version="1.0" encoding="utf-8"?>
<ds:datastoreItem xmlns:ds="http://schemas.openxmlformats.org/officeDocument/2006/customXml" ds:itemID="{E7275C07-D431-4B40-ADC6-3770C84177B2}"/>
</file>

<file path=customXml/itemProps3.xml><?xml version="1.0" encoding="utf-8"?>
<ds:datastoreItem xmlns:ds="http://schemas.openxmlformats.org/officeDocument/2006/customXml" ds:itemID="{3E8DD4FE-6550-4D65-BE65-99A297053B42}"/>
</file>

<file path=customXml/itemProps4.xml><?xml version="1.0" encoding="utf-8"?>
<ds:datastoreItem xmlns:ds="http://schemas.openxmlformats.org/officeDocument/2006/customXml" ds:itemID="{E2299DC2-3003-45D8-B687-70E54D44E17D}"/>
</file>

<file path=docProps/app.xml><?xml version="1.0" encoding="utf-8"?>
<Properties xmlns="http://schemas.openxmlformats.org/officeDocument/2006/extended-properties" xmlns:vt="http://schemas.openxmlformats.org/officeDocument/2006/docPropsVTypes">
  <Template>5D31BF69.dotm</Template>
  <TotalTime>0</TotalTime>
  <Pages>3</Pages>
  <Words>1080</Words>
  <Characters>6804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chorus</dc:creator>
  <cp:lastModifiedBy>Heer, Silvia Charlotte Christine (AA privat)</cp:lastModifiedBy>
  <cp:revision>4</cp:revision>
  <dcterms:created xsi:type="dcterms:W3CDTF">2013-12-03T12:23:00Z</dcterms:created>
  <dcterms:modified xsi:type="dcterms:W3CDTF">2013-12-03T14:01:00Z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2190400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