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0B" w:rsidRPr="00364566" w:rsidRDefault="00DC250B" w:rsidP="00DC250B">
      <w:pPr>
        <w:jc w:val="center"/>
        <w:rPr>
          <w:rFonts w:ascii="Times New Roman" w:hAnsi="Times New Roman" w:cs="Times New Roman"/>
          <w:b/>
        </w:rPr>
      </w:pPr>
      <w:r w:rsidRPr="00364566">
        <w:rPr>
          <w:rFonts w:ascii="Times New Roman" w:hAnsi="Times New Roman" w:cs="Times New Roman"/>
          <w:b/>
        </w:rPr>
        <w:t>Mandate of the Special Rapporteur on violence against women, its causes and consequences</w:t>
      </w:r>
    </w:p>
    <w:p w:rsidR="000B1C33" w:rsidRPr="00364566" w:rsidRDefault="000B1C33" w:rsidP="000B1C33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B1C33" w:rsidRPr="00364566" w:rsidRDefault="007C3F9D" w:rsidP="000B1C33">
      <w:pPr>
        <w:pStyle w:val="Default"/>
        <w:jc w:val="center"/>
        <w:rPr>
          <w:color w:val="8496B0" w:themeColor="text2" w:themeTint="99"/>
          <w:sz w:val="28"/>
          <w:lang w:val="en-US"/>
        </w:rPr>
      </w:pPr>
      <w:r w:rsidRPr="00364566">
        <w:rPr>
          <w:color w:val="8496B0" w:themeColor="text2" w:themeTint="99"/>
          <w:sz w:val="28"/>
          <w:lang w:val="en-US"/>
        </w:rPr>
        <w:t xml:space="preserve">Online </w:t>
      </w:r>
      <w:r w:rsidR="000B1C33" w:rsidRPr="00364566">
        <w:rPr>
          <w:color w:val="8496B0" w:themeColor="text2" w:themeTint="99"/>
          <w:sz w:val="28"/>
          <w:lang w:val="en-US"/>
        </w:rPr>
        <w:t>Meeting of the Platform of Independent Expert Mechanisms on Discrimination and Violence against Women (EDVAW Platform)</w:t>
      </w:r>
    </w:p>
    <w:p w:rsidR="000B1C33" w:rsidRPr="00364566" w:rsidRDefault="000B1C33" w:rsidP="000B1C3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6D6025" w:rsidRPr="00364566" w:rsidRDefault="000B1C33" w:rsidP="00F31042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14 May 2020</w:t>
      </w:r>
      <w:r w:rsidR="007C3F9D" w:rsidRPr="00364566">
        <w:rPr>
          <w:rFonts w:ascii="Times New Roman" w:hAnsi="Times New Roman" w:cs="Times New Roman"/>
          <w:sz w:val="24"/>
          <w:szCs w:val="24"/>
          <w:lang w:val="en-US"/>
        </w:rPr>
        <w:t>, 16:30 (Geneva time)</w:t>
      </w:r>
    </w:p>
    <w:p w:rsidR="00390324" w:rsidRPr="00364566" w:rsidRDefault="00390324" w:rsidP="000161A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6025" w:rsidRPr="00364566" w:rsidRDefault="000161A3" w:rsidP="000161A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Owing to </w:t>
      </w:r>
      <w:r w:rsidR="00390324" w:rsidRPr="00364566">
        <w:rPr>
          <w:rFonts w:ascii="Times New Roman" w:hAnsi="Times New Roman" w:cs="Times New Roman"/>
          <w:sz w:val="24"/>
          <w:szCs w:val="24"/>
          <w:lang w:val="en-US"/>
        </w:rPr>
        <w:t>the COVID-19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outbreak and the measures adopted to contain it, the eighth meeting of the Platform of international and regional mechanisms on violence against women and women’s rights took place online. </w:t>
      </w:r>
    </w:p>
    <w:p w:rsidR="000161A3" w:rsidRPr="00364566" w:rsidRDefault="00AD47B7" w:rsidP="000161A3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0161A3" w:rsidRPr="00364566">
        <w:rPr>
          <w:rFonts w:ascii="Times New Roman" w:hAnsi="Times New Roman" w:cs="Times New Roman"/>
          <w:i/>
          <w:sz w:val="24"/>
          <w:szCs w:val="24"/>
          <w:lang w:val="en-US"/>
        </w:rPr>
        <w:t>articipants</w:t>
      </w:r>
      <w:r w:rsidR="000161A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D6025" w:rsidRPr="00364566" w:rsidRDefault="006D6025" w:rsidP="006D6025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proofErr w:type="spellStart"/>
      <w:r w:rsidRPr="00364566">
        <w:rPr>
          <w:bCs/>
          <w:sz w:val="24"/>
          <w:szCs w:val="24"/>
          <w:lang w:val="en-US"/>
        </w:rPr>
        <w:t>Dubravka</w:t>
      </w:r>
      <w:proofErr w:type="spellEnd"/>
      <w:r w:rsidRPr="00364566">
        <w:rPr>
          <w:bCs/>
          <w:sz w:val="24"/>
          <w:szCs w:val="24"/>
          <w:lang w:val="en-US"/>
        </w:rPr>
        <w:t xml:space="preserve"> </w:t>
      </w:r>
      <w:proofErr w:type="spellStart"/>
      <w:r w:rsidRPr="00364566">
        <w:rPr>
          <w:bCs/>
          <w:sz w:val="24"/>
          <w:szCs w:val="24"/>
          <w:lang w:val="en-US"/>
        </w:rPr>
        <w:t>Šimonović</w:t>
      </w:r>
      <w:proofErr w:type="spellEnd"/>
      <w:r w:rsidRPr="00364566">
        <w:rPr>
          <w:sz w:val="24"/>
          <w:szCs w:val="24"/>
          <w:lang w:val="en-US"/>
        </w:rPr>
        <w:t xml:space="preserve">, </w:t>
      </w:r>
      <w:r w:rsidRPr="00364566">
        <w:rPr>
          <w:iCs/>
          <w:sz w:val="24"/>
          <w:szCs w:val="24"/>
          <w:lang w:val="en-US"/>
        </w:rPr>
        <w:t>UN Special Rapporteur on violence against women, its causes and consequences (UN SRVAW)</w:t>
      </w:r>
    </w:p>
    <w:p w:rsidR="006D6025" w:rsidRPr="00364566" w:rsidRDefault="006D6025" w:rsidP="001E233F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Hilary </w:t>
      </w:r>
      <w:proofErr w:type="spellStart"/>
      <w:r w:rsidRPr="00364566">
        <w:rPr>
          <w:bCs/>
          <w:sz w:val="24"/>
          <w:szCs w:val="24"/>
          <w:lang w:val="en-US"/>
        </w:rPr>
        <w:t>Gbedemah</w:t>
      </w:r>
      <w:proofErr w:type="spellEnd"/>
      <w:r w:rsidRPr="00364566">
        <w:rPr>
          <w:bCs/>
          <w:sz w:val="24"/>
          <w:szCs w:val="24"/>
          <w:lang w:val="en-US"/>
        </w:rPr>
        <w:t xml:space="preserve">, </w:t>
      </w:r>
      <w:r w:rsidRPr="00364566">
        <w:rPr>
          <w:iCs/>
          <w:sz w:val="24"/>
          <w:szCs w:val="24"/>
          <w:lang w:val="en-US"/>
        </w:rPr>
        <w:t>Chair of the Committee on the Elimination of Discrimination Against Women (CEDAW)</w:t>
      </w:r>
      <w:r w:rsidR="00F31042" w:rsidRPr="00364566">
        <w:rPr>
          <w:iCs/>
          <w:sz w:val="24"/>
          <w:szCs w:val="24"/>
          <w:lang w:val="en-US"/>
        </w:rPr>
        <w:t xml:space="preserve"> </w:t>
      </w:r>
    </w:p>
    <w:p w:rsidR="006D6025" w:rsidRPr="00364566" w:rsidRDefault="006D6025" w:rsidP="001E233F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proofErr w:type="spellStart"/>
      <w:r w:rsidRPr="00364566">
        <w:rPr>
          <w:bCs/>
          <w:sz w:val="24"/>
          <w:szCs w:val="24"/>
          <w:lang w:val="en-US"/>
        </w:rPr>
        <w:t>Meskerem</w:t>
      </w:r>
      <w:proofErr w:type="spellEnd"/>
      <w:r w:rsidRPr="00364566">
        <w:rPr>
          <w:bCs/>
          <w:sz w:val="24"/>
          <w:szCs w:val="24"/>
          <w:lang w:val="en-US"/>
        </w:rPr>
        <w:t xml:space="preserve"> </w:t>
      </w:r>
      <w:proofErr w:type="spellStart"/>
      <w:r w:rsidRPr="00364566">
        <w:rPr>
          <w:bCs/>
          <w:sz w:val="24"/>
          <w:szCs w:val="24"/>
          <w:lang w:val="en-US"/>
        </w:rPr>
        <w:t>Geset</w:t>
      </w:r>
      <w:proofErr w:type="spellEnd"/>
      <w:r w:rsidRPr="00364566">
        <w:rPr>
          <w:bCs/>
          <w:sz w:val="24"/>
          <w:szCs w:val="24"/>
          <w:lang w:val="en-US"/>
        </w:rPr>
        <w:t xml:space="preserve"> </w:t>
      </w:r>
      <w:proofErr w:type="spellStart"/>
      <w:r w:rsidRPr="00364566">
        <w:rPr>
          <w:bCs/>
          <w:sz w:val="24"/>
          <w:szCs w:val="24"/>
          <w:lang w:val="en-US"/>
        </w:rPr>
        <w:t>Techane</w:t>
      </w:r>
      <w:proofErr w:type="spellEnd"/>
      <w:r w:rsidRPr="00364566">
        <w:rPr>
          <w:bCs/>
          <w:sz w:val="24"/>
          <w:szCs w:val="24"/>
          <w:lang w:val="en-US"/>
        </w:rPr>
        <w:t xml:space="preserve">, </w:t>
      </w:r>
      <w:r w:rsidRPr="00364566">
        <w:rPr>
          <w:iCs/>
          <w:sz w:val="24"/>
          <w:szCs w:val="24"/>
          <w:lang w:val="en-US"/>
        </w:rPr>
        <w:t>Chair of the UN Working Group on Discrimination Against Women and Girls (UN WGDAW)</w:t>
      </w:r>
    </w:p>
    <w:p w:rsidR="006D6025" w:rsidRPr="00364566" w:rsidRDefault="006D6025" w:rsidP="006D6025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Tatiana Rein, </w:t>
      </w:r>
      <w:r w:rsidRPr="00364566">
        <w:rPr>
          <w:iCs/>
          <w:sz w:val="24"/>
          <w:szCs w:val="24"/>
          <w:lang w:val="en-US"/>
        </w:rPr>
        <w:t xml:space="preserve">Chair of the Committee of Experts of the Follow-up Mechanism to the </w:t>
      </w:r>
      <w:proofErr w:type="spellStart"/>
      <w:r w:rsidRPr="00364566">
        <w:rPr>
          <w:iCs/>
          <w:sz w:val="24"/>
          <w:szCs w:val="24"/>
          <w:lang w:val="en-US"/>
        </w:rPr>
        <w:t>Belém</w:t>
      </w:r>
      <w:proofErr w:type="spellEnd"/>
      <w:r w:rsidRPr="00364566">
        <w:rPr>
          <w:iCs/>
          <w:sz w:val="24"/>
          <w:szCs w:val="24"/>
          <w:lang w:val="en-US"/>
        </w:rPr>
        <w:t xml:space="preserve"> do </w:t>
      </w:r>
      <w:proofErr w:type="spellStart"/>
      <w:r w:rsidRPr="00364566">
        <w:rPr>
          <w:iCs/>
          <w:sz w:val="24"/>
          <w:szCs w:val="24"/>
          <w:lang w:val="en-US"/>
        </w:rPr>
        <w:t>Pará</w:t>
      </w:r>
      <w:proofErr w:type="spellEnd"/>
      <w:r w:rsidRPr="00364566">
        <w:rPr>
          <w:iCs/>
          <w:sz w:val="24"/>
          <w:szCs w:val="24"/>
          <w:lang w:val="en-US"/>
        </w:rPr>
        <w:t xml:space="preserve"> Convention (MESECVI)</w:t>
      </w:r>
    </w:p>
    <w:p w:rsidR="006D6025" w:rsidRPr="00364566" w:rsidRDefault="006D6025" w:rsidP="006D6025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Marceline Naudi, </w:t>
      </w:r>
      <w:r w:rsidR="001B0EFD">
        <w:rPr>
          <w:iCs/>
          <w:sz w:val="24"/>
          <w:szCs w:val="24"/>
          <w:lang w:val="en-US"/>
        </w:rPr>
        <w:t>President</w:t>
      </w:r>
      <w:r w:rsidRPr="00364566">
        <w:rPr>
          <w:iCs/>
          <w:sz w:val="24"/>
          <w:szCs w:val="24"/>
          <w:lang w:val="en-US"/>
        </w:rPr>
        <w:t xml:space="preserve"> of the Council of Europe Group of Experts on Action against Violence against Women and Domestic Violence (GREVIO)</w:t>
      </w:r>
    </w:p>
    <w:p w:rsidR="006D6025" w:rsidRPr="00364566" w:rsidRDefault="006D6025" w:rsidP="006D6025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Lucy Asuagbor, </w:t>
      </w:r>
      <w:r w:rsidRPr="00364566">
        <w:rPr>
          <w:iCs/>
          <w:sz w:val="24"/>
          <w:szCs w:val="24"/>
          <w:lang w:val="en-US"/>
        </w:rPr>
        <w:t>African Commission on Human and Peoples’ Rights’ Special Rapporteur on the Rights of Women in Africa (A-SRWHR)</w:t>
      </w:r>
    </w:p>
    <w:p w:rsidR="000161A3" w:rsidRPr="00364566" w:rsidRDefault="006D6025" w:rsidP="006D6025">
      <w:pPr>
        <w:pStyle w:val="ListParagraph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Margarette May Macaulay, </w:t>
      </w:r>
      <w:r w:rsidRPr="00364566">
        <w:rPr>
          <w:iCs/>
          <w:sz w:val="24"/>
          <w:szCs w:val="24"/>
          <w:lang w:val="en-US"/>
        </w:rPr>
        <w:t>Rapporteur on the Rights of Women of the Inter-American Commission on Human Rights (IA-RWHR)</w:t>
      </w:r>
    </w:p>
    <w:p w:rsidR="00F31042" w:rsidRPr="00364566" w:rsidRDefault="00F31042" w:rsidP="00F31042">
      <w:pPr>
        <w:pStyle w:val="ListParagraph"/>
        <w:numPr>
          <w:ilvl w:val="0"/>
          <w:numId w:val="3"/>
        </w:numPr>
        <w:tabs>
          <w:tab w:val="left" w:pos="709"/>
        </w:tabs>
        <w:rPr>
          <w:bCs/>
          <w:sz w:val="24"/>
          <w:szCs w:val="24"/>
          <w:lang w:val="en-US"/>
        </w:rPr>
      </w:pPr>
      <w:r w:rsidRPr="00364566">
        <w:rPr>
          <w:bCs/>
          <w:sz w:val="24"/>
          <w:szCs w:val="24"/>
          <w:lang w:val="en-US"/>
        </w:rPr>
        <w:t xml:space="preserve">Kalliopi Mingeirou, </w:t>
      </w:r>
      <w:r w:rsidR="00400BB6" w:rsidRPr="00364566">
        <w:rPr>
          <w:bCs/>
          <w:sz w:val="24"/>
          <w:szCs w:val="24"/>
          <w:lang w:val="en-US"/>
        </w:rPr>
        <w:t>UN Women's</w:t>
      </w:r>
      <w:r w:rsidRPr="00364566">
        <w:rPr>
          <w:bCs/>
          <w:sz w:val="24"/>
          <w:szCs w:val="24"/>
          <w:lang w:val="en-US"/>
        </w:rPr>
        <w:t xml:space="preserve"> Chief of Ending Violence Against Women Section</w:t>
      </w:r>
    </w:p>
    <w:p w:rsidR="000161A3" w:rsidRPr="00364566" w:rsidRDefault="000161A3" w:rsidP="00F31042">
      <w:pPr>
        <w:pStyle w:val="BodyB"/>
        <w:numPr>
          <w:ilvl w:val="0"/>
          <w:numId w:val="3"/>
        </w:numPr>
        <w:jc w:val="both"/>
        <w:rPr>
          <w:rFonts w:cs="Times New Roman"/>
        </w:rPr>
      </w:pPr>
      <w:r w:rsidRPr="00364566">
        <w:rPr>
          <w:rFonts w:cs="Times New Roman"/>
        </w:rPr>
        <w:t>and staff supporting them</w:t>
      </w:r>
      <w:r w:rsidRPr="00364566">
        <w:rPr>
          <w:rFonts w:cs="Times New Roman"/>
          <w:vertAlign w:val="superscript"/>
        </w:rPr>
        <w:footnoteReference w:id="1"/>
      </w:r>
      <w:r w:rsidRPr="00364566">
        <w:rPr>
          <w:rFonts w:cs="Times New Roman"/>
        </w:rPr>
        <w:t xml:space="preserve"> </w:t>
      </w:r>
    </w:p>
    <w:p w:rsidR="000B1C33" w:rsidRPr="00364566" w:rsidRDefault="000B1C33" w:rsidP="000B1C3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49D1" w:rsidRDefault="002849D1" w:rsidP="002849D1">
      <w:pPr>
        <w:pStyle w:val="ListParagraph"/>
        <w:tabs>
          <w:tab w:val="left" w:pos="709"/>
        </w:tabs>
        <w:spacing w:before="240" w:after="240"/>
        <w:rPr>
          <w:sz w:val="24"/>
          <w:szCs w:val="24"/>
          <w:lang w:val="en-US"/>
        </w:rPr>
      </w:pPr>
    </w:p>
    <w:p w:rsidR="009015CC" w:rsidRPr="00364566" w:rsidRDefault="009015CC" w:rsidP="002849D1">
      <w:pPr>
        <w:pStyle w:val="ListParagraph"/>
        <w:tabs>
          <w:tab w:val="left" w:pos="709"/>
        </w:tabs>
        <w:spacing w:before="240" w:after="240"/>
        <w:rPr>
          <w:sz w:val="24"/>
          <w:szCs w:val="24"/>
          <w:lang w:val="en-US"/>
        </w:rPr>
      </w:pPr>
    </w:p>
    <w:p w:rsidR="00532391" w:rsidRPr="00364566" w:rsidRDefault="0001421A" w:rsidP="0053239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lastRenderedPageBreak/>
        <w:t>It was noted with disappointment that owing to the COVID-19 outbreak and the measures adopted to contain it, the sixty-fourth session of the Commission on the Status of Women did not proceed as planned, but rather a decision was taken to hold the session for one day only in New York on 9 March 2020.  Given the circu</w:t>
      </w:r>
      <w:r w:rsidR="008D7B6E" w:rsidRPr="00364566">
        <w:rPr>
          <w:rFonts w:ascii="Times New Roman" w:hAnsi="Times New Roman" w:cs="Times New Roman"/>
          <w:sz w:val="24"/>
          <w:szCs w:val="24"/>
          <w:lang w:val="en-US"/>
        </w:rPr>
        <w:t>mstances, the SR VAW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was unable to participate in person, however her statement was circulated in writing to all delegations.  </w:t>
      </w:r>
    </w:p>
    <w:p w:rsidR="001F6A8D" w:rsidRPr="00364566" w:rsidRDefault="008D7B6E" w:rsidP="0053239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 SR VAW referred to</w:t>
      </w:r>
      <w:r w:rsidR="001F6A8D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 press rel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ease she issued in late March urging Governments to continue to combat domestic violence during the COVID-19 pandemic and noting that restrictive measures and lockdowns adopted to fight the pandemic intensify the risk of GBVAW, especially domestic violence.  </w:t>
      </w:r>
      <w:r w:rsidR="001F6A8D" w:rsidRPr="00364566">
        <w:rPr>
          <w:rFonts w:ascii="Times New Roman" w:hAnsi="Times New Roman" w:cs="Times New Roman"/>
          <w:sz w:val="24"/>
          <w:szCs w:val="24"/>
          <w:lang w:val="en-US"/>
        </w:rPr>
        <w:t>In view of the lack of available inf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ormation on the situation, she issued a call for submissions on COVID-19 and domestic </w:t>
      </w:r>
      <w:proofErr w:type="gramStart"/>
      <w:r w:rsidRPr="00364566">
        <w:rPr>
          <w:rFonts w:ascii="Times New Roman" w:hAnsi="Times New Roman" w:cs="Times New Roman"/>
          <w:sz w:val="24"/>
          <w:szCs w:val="24"/>
          <w:lang w:val="en-US"/>
        </w:rPr>
        <w:t>violence  –</w:t>
      </w:r>
      <w:proofErr w:type="gramEnd"/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 call requests information from States, NHRIs, civil society and other relevant stakeholders on the availability of shelters or alternatives; the accessibility and availability of protection orders; access to courts and helplines, as well as examples of good practice etc. The</w:t>
      </w:r>
      <w:r w:rsidR="001F6A8D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SRVAW also referred to a document on GBVAW and COVID 19 on the mandates webpage. The document is being regularly updated, and contains actions being taken in the context of COVID-19 to address GBVAW, by other relevant mechanisms, including the EDVAW platform mechanisms.  She suggested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discuss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what is coming out as a common message from the mechanisms, and if any joint in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itiatives can be initiated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7701" w:rsidRPr="00364566" w:rsidRDefault="008C6D62" w:rsidP="0053239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 Chair of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MESECVI, inform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ed of the recommendations th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at th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e me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chanism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ssuing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to States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to address the Covid-19 crisis. She indicate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d that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me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ings have been held with M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inisters for Women, as well as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Gender Focal Points 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different State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partie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s.  It was noted however that many of them are not being included by individual States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COVID response agenda. P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>ositive initiatives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however are emerging, such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as new hotlines or alternatives that don’t involve making phone calls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, while some NGOs are playing a significant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role in assisting women victims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of GBV. Based on this information MESECVI is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producing detailed guidelines for States.</w:t>
      </w:r>
    </w:p>
    <w:p w:rsidR="00CD7701" w:rsidRPr="00364566" w:rsidRDefault="001B0EFD" w:rsidP="00CD770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President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of GREVIO, referred to 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a statement 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the mechanism issued recalling State’s obligations under the I</w:t>
      </w:r>
      <w:r w:rsidR="00CD770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stanbul Convention are still applicable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during the pandemic. There is als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o information available on GREVIO’s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website on the measures adopted by States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 this regard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he speed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with which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NGOs 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have had to adapt to new and alternative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>ing methods should be applauded</w:t>
      </w:r>
      <w:r w:rsidR="007F5317" w:rsidRPr="00364566">
        <w:rPr>
          <w:rFonts w:ascii="Times New Roman" w:hAnsi="Times New Roman" w:cs="Times New Roman"/>
          <w:sz w:val="24"/>
          <w:szCs w:val="24"/>
          <w:lang w:val="en-US"/>
        </w:rPr>
        <w:t>. It should also be noted that s</w:t>
      </w:r>
      <w:r w:rsidR="00D26800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ome States have been attempting to adopt alternatives, offering e-protection orders and SMS helplines, and encouraging women to use code words at pharmacies, and other stores, to escape domestic violence during lockdown.  </w:t>
      </w:r>
    </w:p>
    <w:p w:rsidR="000A7F02" w:rsidRPr="00364566" w:rsidRDefault="0060644E" w:rsidP="00CD770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566" w:rsidRPr="00364566">
        <w:rPr>
          <w:rFonts w:ascii="Times New Roman" w:hAnsi="Times New Roman" w:cs="Times New Roman"/>
          <w:iCs/>
          <w:sz w:val="24"/>
          <w:szCs w:val="24"/>
          <w:lang w:val="en-US"/>
        </w:rPr>
        <w:t>A-SRWHR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Special Rapporteur on the Rights of Wo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men in Africa referred to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a statement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issued by the African Commission 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on COVID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-19. The s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>tatement specific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ally focuses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A7F02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rights of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women, and on the impact the crisis is having on them. It was noted that t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here are 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lastRenderedPageBreak/>
        <w:t>reports of increased sexual violence again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st girls who are unable to attend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due to the pandemic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9659B" w:rsidRPr="00364566" w:rsidRDefault="0060644E" w:rsidP="00CD770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A member of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 WGDAW</w:t>
      </w:r>
      <w:r w:rsidR="00F261CC">
        <w:rPr>
          <w:rFonts w:ascii="Times New Roman" w:hAnsi="Times New Roman" w:cs="Times New Roman"/>
          <w:sz w:val="24"/>
          <w:szCs w:val="24"/>
          <w:lang w:val="en-US"/>
        </w:rPr>
        <w:t xml:space="preserve"> secretariat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referred to a</w:t>
      </w:r>
      <w:r w:rsidR="00C34C5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comprehensive statement on the impacts of the crisis on women and girls.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It was noted that the u</w:t>
      </w:r>
      <w:r w:rsidR="008A479C" w:rsidRPr="00364566">
        <w:rPr>
          <w:rFonts w:ascii="Times New Roman" w:hAnsi="Times New Roman" w:cs="Times New Roman"/>
          <w:sz w:val="24"/>
          <w:szCs w:val="24"/>
          <w:lang w:val="en-US"/>
        </w:rPr>
        <w:t>pcoming report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of the WGDAW</w:t>
      </w:r>
      <w:r w:rsidR="008A479C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will address sexual and reproductive health and rights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 contexts of crisis, which will also include the COVID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-19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context.</w:t>
      </w:r>
    </w:p>
    <w:p w:rsidR="00643058" w:rsidRPr="00364566" w:rsidRDefault="0060644E" w:rsidP="00CD770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A representative of IACHR noted that t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>here is a coordination taskforce for COVID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-19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>, and th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at th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>e IACHR issued a resolution on COVID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-19 and human rights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>. There was also a specific statement on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the crisis is having on women. A number of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webinars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have been held on the impact on sex </w:t>
      </w:r>
      <w:r w:rsidR="00E9659B" w:rsidRPr="00364566">
        <w:rPr>
          <w:rFonts w:ascii="Times New Roman" w:hAnsi="Times New Roman" w:cs="Times New Roman"/>
          <w:sz w:val="24"/>
          <w:szCs w:val="24"/>
          <w:lang w:val="en-US"/>
        </w:rPr>
        <w:t>workers and on social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policies focused on women, while some m</w:t>
      </w:r>
      <w:r w:rsidR="006430AB" w:rsidRPr="00364566">
        <w:rPr>
          <w:rFonts w:ascii="Times New Roman" w:hAnsi="Times New Roman" w:cs="Times New Roman"/>
          <w:sz w:val="24"/>
          <w:szCs w:val="24"/>
          <w:lang w:val="en-US"/>
        </w:rPr>
        <w:t>eetings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have been </w:t>
      </w:r>
      <w:proofErr w:type="spellStart"/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="006430A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civil society </w:t>
      </w:r>
      <w:proofErr w:type="spellStart"/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organisations</w:t>
      </w:r>
      <w:proofErr w:type="spellEnd"/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430A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El Salvador. </w:t>
      </w:r>
      <w:r w:rsidR="00400BB6" w:rsidRPr="00364566">
        <w:rPr>
          <w:rFonts w:ascii="Times New Roman" w:hAnsi="Times New Roman" w:cs="Times New Roman"/>
          <w:sz w:val="24"/>
          <w:szCs w:val="24"/>
          <w:lang w:val="en-US"/>
        </w:rPr>
        <w:t>There are p</w:t>
      </w:r>
      <w:r w:rsidR="006430A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lans to work on a report on women and organized crime in the Northern Triangle. </w:t>
      </w:r>
    </w:p>
    <w:p w:rsidR="00B61BDE" w:rsidRPr="00364566" w:rsidRDefault="00400BB6" w:rsidP="00CD770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 Chief of UN Women’s EDVAW section noted an increase in</w:t>
      </w:r>
      <w:r w:rsidR="001B6929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reports of violence against women. However, the data is not always comparable to previous data. </w:t>
      </w:r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In many countries survivors have difficulty finding out whether services are still available. Restrictions in movement,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and limited </w:t>
      </w:r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>access to technology also hin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der women’s ability to seek help. Many w</w:t>
      </w:r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omen’s </w:t>
      </w:r>
      <w:proofErr w:type="spellStart"/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>organisati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ons</w:t>
      </w:r>
      <w:proofErr w:type="spellEnd"/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have lost funding</w:t>
      </w:r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recently, and their institutional existence is threatened by this crisis.</w:t>
      </w:r>
      <w:r w:rsidR="00B61BDE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It was noted that w</w:t>
      </w:r>
      <w:r w:rsidR="00B61BDE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omen ministers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61BDE" w:rsidRPr="00364566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="00B61BDE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included in designing the responses to the crisis. </w:t>
      </w:r>
      <w:r w:rsidR="00CD4275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States are committing (over 100 now) to include VAW in responses to COVID; to retain services and promote awareness raising, especially targeting men and boys and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the issue of toxic masculinity</w:t>
      </w:r>
      <w:r w:rsidR="00CD4275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F5CFF" w:rsidRPr="00364566">
        <w:rPr>
          <w:rFonts w:ascii="Times New Roman" w:hAnsi="Times New Roman" w:cs="Times New Roman"/>
          <w:sz w:val="24"/>
          <w:szCs w:val="24"/>
          <w:lang w:val="en-US"/>
        </w:rPr>
        <w:t>Many guidance documents have been is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>sued but it is necessary to guide</w:t>
      </w:r>
      <w:r w:rsidR="00AF5CFF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States in framin</w:t>
      </w:r>
      <w:r w:rsidR="00672DD9" w:rsidRPr="00364566">
        <w:rPr>
          <w:rFonts w:ascii="Times New Roman" w:hAnsi="Times New Roman" w:cs="Times New Roman"/>
          <w:sz w:val="24"/>
          <w:szCs w:val="24"/>
          <w:lang w:val="en-US"/>
        </w:rPr>
        <w:t>g their responses; UN Women has prepared policy briefings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 this regard</w:t>
      </w:r>
      <w:r w:rsidR="00672DD9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1F0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3CD1" w:rsidRPr="00364566" w:rsidRDefault="00395F66" w:rsidP="00823CD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 SR VAW noted that a</w:t>
      </w:r>
      <w:r w:rsidR="00C3244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ll mechanisms,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32441" w:rsidRPr="00364566">
        <w:rPr>
          <w:rFonts w:ascii="Times New Roman" w:hAnsi="Times New Roman" w:cs="Times New Roman"/>
          <w:sz w:val="24"/>
          <w:szCs w:val="24"/>
          <w:lang w:val="en-US"/>
        </w:rPr>
        <w:t>UN agencies are faced with the same challenges in how to resp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ond to the crisis. She suggested issuing </w:t>
      </w:r>
      <w:r w:rsidR="00C3244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a joint statement by the Platform that would build on what the mechanisms have already issued so far. </w:t>
      </w:r>
      <w:r w:rsidR="00C24AE3" w:rsidRPr="00364566">
        <w:rPr>
          <w:rFonts w:ascii="Times New Roman" w:hAnsi="Times New Roman" w:cs="Times New Roman"/>
          <w:sz w:val="24"/>
          <w:szCs w:val="24"/>
          <w:lang w:val="en-US"/>
        </w:rPr>
        <w:t>There is still a lack of dat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a on the increase on VAW and on</w:t>
      </w:r>
      <w:r w:rsidR="00C24AE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the different types of violence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12F1" w:rsidRPr="00364566" w:rsidRDefault="001B0EFD" w:rsidP="00823CD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President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of GREVIO noted </w:t>
      </w:r>
      <w:r w:rsidR="00154078" w:rsidRPr="00364566">
        <w:rPr>
          <w:rFonts w:ascii="Times New Roman" w:hAnsi="Times New Roman" w:cs="Times New Roman"/>
          <w:sz w:val="24"/>
          <w:szCs w:val="24"/>
          <w:lang w:val="en-US"/>
        </w:rPr>
        <w:t>that administrative data is necessary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4078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but is not sufficient as it is not always accurate. Regarding a possible jo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int statement, all mechanisms 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>agreed it would be a g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ood idea if the topic </w:t>
      </w:r>
      <w:r w:rsidR="00395F66" w:rsidRPr="00364566">
        <w:rPr>
          <w:rFonts w:ascii="Times New Roman" w:hAnsi="Times New Roman" w:cs="Times New Roman"/>
          <w:sz w:val="24"/>
          <w:szCs w:val="24"/>
          <w:lang w:val="en-US"/>
        </w:rPr>
        <w:t>falls within their mandate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>s, and it was noted that Gender Ministers</w:t>
      </w:r>
      <w:r w:rsidR="00EF68D3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should be included in the discussions on the pandemic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, and that </w:t>
      </w:r>
      <w:r w:rsidR="006E12F1" w:rsidRPr="00364566">
        <w:rPr>
          <w:rFonts w:ascii="Times New Roman" w:hAnsi="Times New Roman" w:cs="Times New Roman"/>
          <w:sz w:val="24"/>
          <w:szCs w:val="24"/>
          <w:lang w:val="en-US"/>
        </w:rPr>
        <w:t>CSO initiatives to respond t</w:t>
      </w:r>
      <w:bookmarkStart w:id="0" w:name="_GoBack"/>
      <w:bookmarkEnd w:id="0"/>
      <w:r w:rsidR="006E12F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 situations of </w:t>
      </w:r>
      <w:r w:rsidR="00206F16" w:rsidRPr="00364566">
        <w:rPr>
          <w:rFonts w:ascii="Times New Roman" w:hAnsi="Times New Roman" w:cs="Times New Roman"/>
          <w:sz w:val="24"/>
          <w:szCs w:val="24"/>
          <w:lang w:val="en-US"/>
        </w:rPr>
        <w:t>gender-based</w:t>
      </w:r>
      <w:r w:rsidR="006E12F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violence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should also be highlighted in the statement</w:t>
      </w:r>
      <w:r w:rsidR="006E12F1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7470B" w:rsidRPr="00364566" w:rsidRDefault="00364566" w:rsidP="00823CD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MESECVI </w:t>
      </w:r>
      <w:r w:rsidR="0047470B" w:rsidRPr="00364566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ntioned that in the meetings with States the mechanism has</w:t>
      </w:r>
      <w:r w:rsidR="0047470B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received information on good practices. </w:t>
      </w:r>
      <w:r w:rsidR="00511904" w:rsidRPr="00364566">
        <w:rPr>
          <w:rFonts w:ascii="Times New Roman" w:hAnsi="Times New Roman" w:cs="Times New Roman"/>
          <w:sz w:val="24"/>
          <w:szCs w:val="24"/>
          <w:lang w:val="en-US"/>
        </w:rPr>
        <w:t>They are also gatherin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g information from social media, which so far has demonstrated that there are</w:t>
      </w:r>
      <w:r w:rsidR="00511904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new forms of violence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evolving</w:t>
      </w:r>
      <w:r w:rsidR="00511904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the wake of the pandemic</w:t>
      </w:r>
      <w:r w:rsidR="00511904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2412" w:rsidRPr="00364566" w:rsidRDefault="00B800A8" w:rsidP="00823CD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OHCHR 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staff were requested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to prepare a first draft 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of a statement 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>to be circulated among Platform</w:t>
      </w:r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members for comments. UN Women, OHCHR and other regional </w:t>
      </w:r>
      <w:proofErr w:type="spellStart"/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>organisations</w:t>
      </w:r>
      <w:proofErr w:type="spellEnd"/>
      <w:r w:rsidR="00364566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could also be invited to join the statement.</w:t>
      </w:r>
    </w:p>
    <w:p w:rsidR="00074EF7" w:rsidRPr="00364566" w:rsidRDefault="00364566" w:rsidP="00823CD1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It was further noted that the Platform could consider a way of perhaps including CSOs in the dialogue with its members, and this can be discussed at the next meeting. </w:t>
      </w:r>
    </w:p>
    <w:p w:rsidR="00605EE6" w:rsidRPr="00364566" w:rsidRDefault="00364566" w:rsidP="00395F66">
      <w:pPr>
        <w:tabs>
          <w:tab w:val="left" w:pos="709"/>
        </w:tabs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64566">
        <w:rPr>
          <w:rFonts w:ascii="Times New Roman" w:hAnsi="Times New Roman" w:cs="Times New Roman"/>
          <w:sz w:val="24"/>
          <w:szCs w:val="24"/>
          <w:lang w:val="en-US"/>
        </w:rPr>
        <w:t>The SR VAW called for another meeting in a few</w:t>
      </w:r>
      <w:r w:rsidR="00E46AAC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6AAC" w:rsidRPr="00364566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proofErr w:type="spellEnd"/>
      <w:r w:rsidR="00E46AAC" w:rsidRPr="003645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05EE6" w:rsidRPr="00364566" w:rsidRDefault="00605EE6" w:rsidP="00605EE6">
      <w:pPr>
        <w:pStyle w:val="BodyB"/>
        <w:jc w:val="both"/>
        <w:rPr>
          <w:rFonts w:cs="Times New Roman"/>
          <w:b/>
          <w:bCs/>
          <w:i/>
          <w:u w:val="single"/>
        </w:rPr>
      </w:pPr>
      <w:r w:rsidRPr="00364566">
        <w:rPr>
          <w:rFonts w:cs="Times New Roman"/>
          <w:b/>
          <w:bCs/>
          <w:i/>
          <w:u w:val="single"/>
        </w:rPr>
        <w:t>Action Points</w:t>
      </w:r>
    </w:p>
    <w:p w:rsidR="00605EE6" w:rsidRPr="00364566" w:rsidRDefault="00605EE6" w:rsidP="00605EE6">
      <w:pPr>
        <w:pStyle w:val="BodyB"/>
        <w:jc w:val="both"/>
        <w:rPr>
          <w:rFonts w:cs="Times New Roman"/>
          <w:b/>
          <w:bCs/>
        </w:rPr>
      </w:pPr>
    </w:p>
    <w:p w:rsidR="00605EE6" w:rsidRPr="00364566" w:rsidRDefault="00395F66" w:rsidP="00605EE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24"/>
          <w:szCs w:val="24"/>
        </w:rPr>
      </w:pPr>
      <w:r w:rsidRPr="00364566">
        <w:rPr>
          <w:sz w:val="24"/>
          <w:szCs w:val="24"/>
        </w:rPr>
        <w:t>I</w:t>
      </w:r>
      <w:r w:rsidR="00605EE6" w:rsidRPr="00364566">
        <w:rPr>
          <w:sz w:val="24"/>
          <w:szCs w:val="24"/>
        </w:rPr>
        <w:t xml:space="preserve">ssue a </w:t>
      </w:r>
      <w:r w:rsidR="00605EE6" w:rsidRPr="00364566">
        <w:rPr>
          <w:b/>
          <w:bCs/>
          <w:sz w:val="24"/>
          <w:szCs w:val="24"/>
        </w:rPr>
        <w:t xml:space="preserve">joint statement on the </w:t>
      </w:r>
      <w:r w:rsidRPr="00364566">
        <w:rPr>
          <w:b/>
          <w:bCs/>
          <w:sz w:val="24"/>
          <w:szCs w:val="24"/>
        </w:rPr>
        <w:t xml:space="preserve">current Covid-19 crisis and its impact on women, citing recommendations to States on how to better address </w:t>
      </w:r>
      <w:r w:rsidR="00AD47B7">
        <w:rPr>
          <w:b/>
          <w:bCs/>
          <w:sz w:val="24"/>
          <w:szCs w:val="24"/>
        </w:rPr>
        <w:t xml:space="preserve">women’s rights and </w:t>
      </w:r>
      <w:r w:rsidRPr="00364566">
        <w:rPr>
          <w:b/>
          <w:bCs/>
          <w:sz w:val="24"/>
          <w:szCs w:val="24"/>
        </w:rPr>
        <w:t>VAW going forward</w:t>
      </w:r>
    </w:p>
    <w:p w:rsidR="00364566" w:rsidRPr="00364566" w:rsidRDefault="003A0CE5" w:rsidP="003A0CE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SR VAW</w:t>
      </w:r>
      <w:r w:rsidR="00364566" w:rsidRPr="00364566">
        <w:rPr>
          <w:b/>
          <w:sz w:val="24"/>
          <w:szCs w:val="24"/>
        </w:rPr>
        <w:t xml:space="preserve"> to</w:t>
      </w:r>
      <w:r w:rsidR="00364566" w:rsidRPr="00364566">
        <w:rPr>
          <w:sz w:val="24"/>
          <w:szCs w:val="24"/>
        </w:rPr>
        <w:t xml:space="preserve"> </w:t>
      </w:r>
      <w:r w:rsidR="00364566" w:rsidRPr="00364566">
        <w:rPr>
          <w:b/>
          <w:sz w:val="24"/>
          <w:szCs w:val="24"/>
        </w:rPr>
        <w:t>prepare a first draft</w:t>
      </w:r>
      <w:r w:rsidR="00364566" w:rsidRPr="00364566">
        <w:rPr>
          <w:sz w:val="24"/>
          <w:szCs w:val="24"/>
        </w:rPr>
        <w:t xml:space="preserve"> to be shared with the mechanisms for comments and input</w:t>
      </w:r>
      <w:r>
        <w:rPr>
          <w:sz w:val="24"/>
          <w:szCs w:val="24"/>
        </w:rPr>
        <w:t>, all are invited to provide suggestions for the text in advance, should they wish to do so</w:t>
      </w:r>
    </w:p>
    <w:p w:rsidR="0093128D" w:rsidRPr="00364566" w:rsidRDefault="0093128D" w:rsidP="00605EE6">
      <w:pPr>
        <w:tabs>
          <w:tab w:val="left" w:pos="1080"/>
        </w:tabs>
        <w:rPr>
          <w:rFonts w:ascii="Times New Roman" w:hAnsi="Times New Roman" w:cs="Times New Roman"/>
          <w:sz w:val="24"/>
          <w:lang w:val="en-US"/>
        </w:rPr>
      </w:pPr>
    </w:p>
    <w:sectPr w:rsidR="0093128D" w:rsidRPr="003645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50B" w:rsidRDefault="00DC250B" w:rsidP="00DC250B">
      <w:pPr>
        <w:spacing w:after="0" w:line="240" w:lineRule="auto"/>
      </w:pPr>
      <w:r>
        <w:separator/>
      </w:r>
    </w:p>
  </w:endnote>
  <w:endnote w:type="continuationSeparator" w:id="0">
    <w:p w:rsidR="00DC250B" w:rsidRDefault="00DC250B" w:rsidP="00D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50B" w:rsidRDefault="00DC250B" w:rsidP="00DC250B">
      <w:pPr>
        <w:spacing w:after="0" w:line="240" w:lineRule="auto"/>
      </w:pPr>
      <w:r>
        <w:separator/>
      </w:r>
    </w:p>
  </w:footnote>
  <w:footnote w:type="continuationSeparator" w:id="0">
    <w:p w:rsidR="00DC250B" w:rsidRDefault="00DC250B" w:rsidP="00DC250B">
      <w:pPr>
        <w:spacing w:after="0" w:line="240" w:lineRule="auto"/>
      </w:pPr>
      <w:r>
        <w:continuationSeparator/>
      </w:r>
    </w:p>
  </w:footnote>
  <w:footnote w:id="1">
    <w:p w:rsidR="000161A3" w:rsidRPr="000161A3" w:rsidRDefault="000161A3" w:rsidP="000161A3">
      <w:pPr>
        <w:pStyle w:val="FootnoteText"/>
        <w:rPr>
          <w:lang w:val="it-IT"/>
        </w:rPr>
      </w:pPr>
      <w:r>
        <w:rPr>
          <w:vertAlign w:val="superscript"/>
          <w:lang w:val="fr-FR"/>
        </w:rPr>
        <w:footnoteRef/>
      </w:r>
      <w:r w:rsidRPr="00024DC3">
        <w:rPr>
          <w:lang w:val="it-IT"/>
        </w:rPr>
        <w:t xml:space="preserve"> </w:t>
      </w:r>
      <w:r w:rsidR="00F31042" w:rsidRPr="00F31042">
        <w:rPr>
          <w:bCs/>
          <w:lang w:val="pt-BR"/>
        </w:rPr>
        <w:t>Ana Luisa Almeida e Silva</w:t>
      </w:r>
      <w:r w:rsidR="00F31042" w:rsidRPr="00F31042">
        <w:rPr>
          <w:lang w:val="it-IT"/>
        </w:rPr>
        <w:t xml:space="preserve"> </w:t>
      </w:r>
      <w:r w:rsidRPr="00F31042">
        <w:rPr>
          <w:lang w:val="it-IT"/>
        </w:rPr>
        <w:t xml:space="preserve">Federica Donati, </w:t>
      </w:r>
      <w:r w:rsidR="00F31042" w:rsidRPr="00F31042">
        <w:rPr>
          <w:lang w:val="it-IT"/>
        </w:rPr>
        <w:t xml:space="preserve">Luz Patricia Mejia, Orlagh McCann, </w:t>
      </w:r>
      <w:r w:rsidR="00F31042" w:rsidRPr="00F31042">
        <w:rPr>
          <w:bCs/>
        </w:rPr>
        <w:t>Irene Mbengue,</w:t>
      </w:r>
      <w:r w:rsidR="00F31042" w:rsidRPr="00F31042">
        <w:rPr>
          <w:lang w:val="it-IT"/>
        </w:rPr>
        <w:t xml:space="preserve"> Johanna Nelles, Renata Preturlan and Hannah Wu</w:t>
      </w:r>
    </w:p>
    <w:p w:rsidR="00F31042" w:rsidRPr="00024DC3" w:rsidRDefault="00F31042" w:rsidP="00F31042">
      <w:pPr>
        <w:pStyle w:val="FootnoteText"/>
        <w:rPr>
          <w:lang w:val="it-IT"/>
        </w:rPr>
      </w:pPr>
    </w:p>
    <w:p w:rsidR="000161A3" w:rsidRPr="00024DC3" w:rsidRDefault="000161A3" w:rsidP="000161A3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50B" w:rsidRPr="00925A9D" w:rsidRDefault="00DC250B" w:rsidP="00DC250B">
    <w:pPr>
      <w:pStyle w:val="Header"/>
      <w:jc w:val="center"/>
      <w:rPr>
        <w:sz w:val="14"/>
        <w:szCs w:val="14"/>
      </w:rPr>
    </w:pPr>
    <w:r>
      <w:rPr>
        <w:noProof/>
        <w:sz w:val="14"/>
        <w:szCs w:val="14"/>
        <w:lang w:eastAsia="en-GB"/>
      </w:rPr>
      <w:drawing>
        <wp:inline distT="0" distB="0" distL="0" distR="0" wp14:anchorId="38970595" wp14:editId="14BDF993">
          <wp:extent cx="2838450" cy="1219200"/>
          <wp:effectExtent l="0" t="0" r="0" b="0"/>
          <wp:docPr id="1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250B" w:rsidRPr="002745FF" w:rsidRDefault="00DC250B" w:rsidP="00DC250B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:rsidR="00DC250B" w:rsidRPr="000B1C33" w:rsidRDefault="00DC250B" w:rsidP="00DC250B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FR"/>
      </w:rPr>
    </w:pPr>
    <w:r w:rsidRPr="000B1C33">
      <w:rPr>
        <w:sz w:val="14"/>
        <w:szCs w:val="14"/>
        <w:lang w:val="fr-FR"/>
      </w:rPr>
      <w:t>www.ohchr.org • TEL: +41 22 917 9000 • FAX: +41 22 917 9008 • E-MAIL: 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1002"/>
    <w:multiLevelType w:val="hybridMultilevel"/>
    <w:tmpl w:val="8206B02C"/>
    <w:numStyleLink w:val="ImportedStyle1"/>
  </w:abstractNum>
  <w:abstractNum w:abstractNumId="1">
    <w:nsid w:val="23937FA8"/>
    <w:multiLevelType w:val="hybridMultilevel"/>
    <w:tmpl w:val="40F2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014AE"/>
    <w:multiLevelType w:val="hybridMultilevel"/>
    <w:tmpl w:val="DCE6E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A3564"/>
    <w:multiLevelType w:val="hybridMultilevel"/>
    <w:tmpl w:val="CD249816"/>
    <w:numStyleLink w:val="ImportedStyle10"/>
  </w:abstractNum>
  <w:abstractNum w:abstractNumId="4">
    <w:nsid w:val="41FF1246"/>
    <w:multiLevelType w:val="hybridMultilevel"/>
    <w:tmpl w:val="8206B02C"/>
    <w:styleLink w:val="ImportedStyle1"/>
    <w:lvl w:ilvl="0" w:tplc="37C62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48AEF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44C57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3EFC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7C5C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48107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30CA2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ECAFE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40C6D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4F92E60"/>
    <w:multiLevelType w:val="hybridMultilevel"/>
    <w:tmpl w:val="A9F83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E4BE9"/>
    <w:multiLevelType w:val="hybridMultilevel"/>
    <w:tmpl w:val="F1D4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B64B6"/>
    <w:multiLevelType w:val="hybridMultilevel"/>
    <w:tmpl w:val="CD249816"/>
    <w:styleLink w:val="ImportedStyle10"/>
    <w:lvl w:ilvl="0" w:tplc="057CD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4F5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80B32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E6135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4C49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86B21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FAAB4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2898E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AD9D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8D"/>
    <w:rsid w:val="0001421A"/>
    <w:rsid w:val="000161A3"/>
    <w:rsid w:val="00074EF7"/>
    <w:rsid w:val="000A7F02"/>
    <w:rsid w:val="000B1C33"/>
    <w:rsid w:val="00154078"/>
    <w:rsid w:val="00173A50"/>
    <w:rsid w:val="001B0EFD"/>
    <w:rsid w:val="001B6929"/>
    <w:rsid w:val="001D49CD"/>
    <w:rsid w:val="001F6A8D"/>
    <w:rsid w:val="00206F16"/>
    <w:rsid w:val="002354B5"/>
    <w:rsid w:val="002849D1"/>
    <w:rsid w:val="002D56DA"/>
    <w:rsid w:val="00364566"/>
    <w:rsid w:val="00390324"/>
    <w:rsid w:val="00395F66"/>
    <w:rsid w:val="003A0CE5"/>
    <w:rsid w:val="003F7DAB"/>
    <w:rsid w:val="00400BB6"/>
    <w:rsid w:val="0047470B"/>
    <w:rsid w:val="004D0CF7"/>
    <w:rsid w:val="00511904"/>
    <w:rsid w:val="00512CED"/>
    <w:rsid w:val="00532391"/>
    <w:rsid w:val="00605EE6"/>
    <w:rsid w:val="0060644E"/>
    <w:rsid w:val="00643058"/>
    <w:rsid w:val="006430AB"/>
    <w:rsid w:val="00672DD9"/>
    <w:rsid w:val="006D6025"/>
    <w:rsid w:val="006E12F1"/>
    <w:rsid w:val="007109FB"/>
    <w:rsid w:val="007C3F9D"/>
    <w:rsid w:val="007F5317"/>
    <w:rsid w:val="00816B75"/>
    <w:rsid w:val="00823CD1"/>
    <w:rsid w:val="00883EB6"/>
    <w:rsid w:val="008A479C"/>
    <w:rsid w:val="008C6D62"/>
    <w:rsid w:val="008D7B6E"/>
    <w:rsid w:val="009015CC"/>
    <w:rsid w:val="0093128D"/>
    <w:rsid w:val="00A72412"/>
    <w:rsid w:val="00AD47B7"/>
    <w:rsid w:val="00AD702A"/>
    <w:rsid w:val="00AF5CFF"/>
    <w:rsid w:val="00B61BDE"/>
    <w:rsid w:val="00B800A8"/>
    <w:rsid w:val="00B85A4F"/>
    <w:rsid w:val="00BA7D08"/>
    <w:rsid w:val="00C24AE3"/>
    <w:rsid w:val="00C27ED6"/>
    <w:rsid w:val="00C32441"/>
    <w:rsid w:val="00C34C5B"/>
    <w:rsid w:val="00CD4275"/>
    <w:rsid w:val="00CD7701"/>
    <w:rsid w:val="00D146E1"/>
    <w:rsid w:val="00D26800"/>
    <w:rsid w:val="00D61A78"/>
    <w:rsid w:val="00D93907"/>
    <w:rsid w:val="00DC250B"/>
    <w:rsid w:val="00E46AAC"/>
    <w:rsid w:val="00E9659B"/>
    <w:rsid w:val="00EB4FE4"/>
    <w:rsid w:val="00EF68D3"/>
    <w:rsid w:val="00F261CC"/>
    <w:rsid w:val="00F31042"/>
    <w:rsid w:val="00F91F0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0AFEF-D794-4484-B8F6-F110E4DA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25"/>
  </w:style>
  <w:style w:type="paragraph" w:styleId="Heading2">
    <w:name w:val="heading 2"/>
    <w:basedOn w:val="Normal"/>
    <w:link w:val="Heading2Char"/>
    <w:uiPriority w:val="9"/>
    <w:qFormat/>
    <w:rsid w:val="000B1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C25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C2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0B"/>
  </w:style>
  <w:style w:type="paragraph" w:styleId="Footer">
    <w:name w:val="footer"/>
    <w:basedOn w:val="Normal"/>
    <w:link w:val="FooterChar"/>
    <w:uiPriority w:val="99"/>
    <w:unhideWhenUsed/>
    <w:rsid w:val="00DC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0B"/>
  </w:style>
  <w:style w:type="character" w:customStyle="1" w:styleId="Heading2Char">
    <w:name w:val="Heading 2 Char"/>
    <w:basedOn w:val="DefaultParagraphFont"/>
    <w:link w:val="Heading2"/>
    <w:uiPriority w:val="9"/>
    <w:rsid w:val="000B1C3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C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1C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D6025"/>
    <w:rPr>
      <w:i/>
      <w:iCs/>
    </w:rPr>
  </w:style>
  <w:style w:type="character" w:styleId="Strong">
    <w:name w:val="Strong"/>
    <w:basedOn w:val="DefaultParagraphFont"/>
    <w:uiPriority w:val="22"/>
    <w:qFormat/>
    <w:rsid w:val="006D6025"/>
    <w:rPr>
      <w:b/>
      <w:bCs/>
    </w:rPr>
  </w:style>
  <w:style w:type="paragraph" w:customStyle="1" w:styleId="BodyB">
    <w:name w:val="Body B"/>
    <w:rsid w:val="00605E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605EE6"/>
    <w:pPr>
      <w:numPr>
        <w:numId w:val="4"/>
      </w:numPr>
    </w:pPr>
  </w:style>
  <w:style w:type="paragraph" w:styleId="FootnoteText">
    <w:name w:val="footnote text"/>
    <w:link w:val="FootnoteTextChar"/>
    <w:rsid w:val="00605E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605EE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paragraph" w:customStyle="1" w:styleId="BodyC">
    <w:name w:val="Body C"/>
    <w:rsid w:val="00605EE6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</w:pPr>
    <w:rPr>
      <w:rFonts w:ascii="Helvetica Neue" w:eastAsia="Arial Unicode MS" w:hAnsi="Helvetica Neue" w:cs="Arial Unicode MS"/>
      <w:color w:val="000000"/>
      <w:sz w:val="21"/>
      <w:szCs w:val="21"/>
      <w:u w:color="000000"/>
      <w:bdr w:val="nil"/>
      <w:lang w:val="en-US" w:eastAsia="en-GB"/>
    </w:rPr>
  </w:style>
  <w:style w:type="numbering" w:customStyle="1" w:styleId="ImportedStyle10">
    <w:name w:val="Imported Style 1.0"/>
    <w:rsid w:val="00605EE6"/>
    <w:pPr>
      <w:numPr>
        <w:numId w:val="6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605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C40898-1076-46F5-81CA-AB113C0DE37E}"/>
</file>

<file path=customXml/itemProps2.xml><?xml version="1.0" encoding="utf-8"?>
<ds:datastoreItem xmlns:ds="http://schemas.openxmlformats.org/officeDocument/2006/customXml" ds:itemID="{49F88492-F3C7-4DA9-BEF6-E057857DF80E}"/>
</file>

<file path=customXml/itemProps3.xml><?xml version="1.0" encoding="utf-8"?>
<ds:datastoreItem xmlns:ds="http://schemas.openxmlformats.org/officeDocument/2006/customXml" ds:itemID="{03A3B89F-E5AA-4627-941C-811DCD2F8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BARRETO-PRETURLAN Renata</dc:creator>
  <cp:keywords/>
  <dc:description/>
  <cp:lastModifiedBy>MCCANN Orlagh</cp:lastModifiedBy>
  <cp:revision>50</cp:revision>
  <dcterms:created xsi:type="dcterms:W3CDTF">2020-05-14T14:22:00Z</dcterms:created>
  <dcterms:modified xsi:type="dcterms:W3CDTF">2020-06-04T13:28:00Z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