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0E" w:rsidRDefault="00466B10" w:rsidP="00CC7F0E">
      <w:pPr>
        <w:spacing w:after="0" w:line="240" w:lineRule="auto"/>
        <w:jc w:val="center"/>
        <w:rPr>
          <w:sz w:val="28"/>
          <w:szCs w:val="28"/>
          <w:lang w:val="en-GB"/>
        </w:rPr>
      </w:pPr>
      <w:r w:rsidRPr="00CC7F0E">
        <w:rPr>
          <w:sz w:val="28"/>
          <w:szCs w:val="28"/>
          <w:lang w:val="en-GB"/>
        </w:rPr>
        <w:t xml:space="preserve">UN Special Rapporteur on violence against women, </w:t>
      </w:r>
    </w:p>
    <w:p w:rsidR="00CC7F0E" w:rsidRDefault="00466B10" w:rsidP="00CC7F0E">
      <w:pPr>
        <w:spacing w:after="0" w:line="240" w:lineRule="auto"/>
        <w:jc w:val="center"/>
        <w:rPr>
          <w:sz w:val="28"/>
          <w:szCs w:val="28"/>
          <w:lang w:val="en-GB"/>
        </w:rPr>
      </w:pPr>
      <w:proofErr w:type="gramStart"/>
      <w:r w:rsidRPr="00CC7F0E">
        <w:rPr>
          <w:sz w:val="28"/>
          <w:szCs w:val="28"/>
          <w:lang w:val="en-GB"/>
        </w:rPr>
        <w:t>its</w:t>
      </w:r>
      <w:proofErr w:type="gramEnd"/>
      <w:r w:rsidRPr="00CC7F0E">
        <w:rPr>
          <w:sz w:val="28"/>
          <w:szCs w:val="28"/>
          <w:lang w:val="en-GB"/>
        </w:rPr>
        <w:t xml:space="preserve"> causes and consequences</w:t>
      </w:r>
    </w:p>
    <w:p w:rsidR="00CC7F0E" w:rsidRPr="00CC7F0E" w:rsidRDefault="00CC7F0E" w:rsidP="00CC7F0E">
      <w:pPr>
        <w:spacing w:after="0" w:line="240" w:lineRule="auto"/>
        <w:jc w:val="center"/>
        <w:rPr>
          <w:sz w:val="28"/>
          <w:szCs w:val="28"/>
          <w:lang w:val="en-GB"/>
        </w:rPr>
      </w:pPr>
      <w:r>
        <w:rPr>
          <w:sz w:val="28"/>
          <w:szCs w:val="28"/>
          <w:lang w:val="en-GB"/>
        </w:rPr>
        <w:t>------------------------------------</w:t>
      </w:r>
    </w:p>
    <w:p w:rsidR="00466B10" w:rsidRDefault="00466B10" w:rsidP="00CC7F0E">
      <w:pPr>
        <w:spacing w:after="0" w:line="240" w:lineRule="auto"/>
        <w:jc w:val="center"/>
        <w:rPr>
          <w:sz w:val="28"/>
          <w:szCs w:val="28"/>
          <w:lang w:val="en-GB"/>
        </w:rPr>
      </w:pPr>
      <w:r w:rsidRPr="00CC7F0E">
        <w:rPr>
          <w:sz w:val="28"/>
          <w:szCs w:val="28"/>
          <w:lang w:val="en-GB"/>
        </w:rPr>
        <w:t>Stakeholder consultation on the adequacy of the international legal framework on violence against women</w:t>
      </w:r>
    </w:p>
    <w:p w:rsidR="00AF6DDE" w:rsidRDefault="00AF6DDE" w:rsidP="00CC7F0E">
      <w:pPr>
        <w:spacing w:after="0" w:line="240" w:lineRule="auto"/>
        <w:jc w:val="center"/>
        <w:rPr>
          <w:sz w:val="28"/>
          <w:szCs w:val="28"/>
          <w:lang w:val="en-GB"/>
        </w:rPr>
      </w:pPr>
    </w:p>
    <w:p w:rsidR="0064352E" w:rsidRDefault="0064352E" w:rsidP="00CC7F0E">
      <w:pPr>
        <w:spacing w:after="0" w:line="240" w:lineRule="auto"/>
        <w:jc w:val="center"/>
        <w:rPr>
          <w:sz w:val="28"/>
          <w:szCs w:val="28"/>
          <w:lang w:val="en-GB"/>
        </w:rPr>
      </w:pPr>
    </w:p>
    <w:p w:rsidR="00AF6DDE" w:rsidRPr="00CC7F0E" w:rsidRDefault="00AF6DDE" w:rsidP="00CC7F0E">
      <w:pPr>
        <w:spacing w:after="0" w:line="240" w:lineRule="auto"/>
        <w:jc w:val="center"/>
        <w:rPr>
          <w:sz w:val="28"/>
          <w:szCs w:val="28"/>
          <w:lang w:val="en-GB"/>
        </w:rPr>
      </w:pPr>
      <w:r>
        <w:rPr>
          <w:sz w:val="28"/>
          <w:szCs w:val="28"/>
          <w:lang w:val="en-GB"/>
        </w:rPr>
        <w:t xml:space="preserve">Replies submitted by the </w:t>
      </w:r>
      <w:r w:rsidRPr="00AF6DDE">
        <w:rPr>
          <w:sz w:val="28"/>
          <w:szCs w:val="28"/>
          <w:lang w:val="en-GB"/>
        </w:rPr>
        <w:t>Council of Europe</w:t>
      </w:r>
      <w:r>
        <w:rPr>
          <w:sz w:val="28"/>
          <w:szCs w:val="28"/>
          <w:lang w:val="en-GB"/>
        </w:rPr>
        <w:t xml:space="preserve"> Group of action against violence against women and domestic violence (</w:t>
      </w:r>
      <w:proofErr w:type="spellStart"/>
      <w:r>
        <w:rPr>
          <w:sz w:val="28"/>
          <w:szCs w:val="28"/>
          <w:lang w:val="en-GB"/>
        </w:rPr>
        <w:t>GREVIO</w:t>
      </w:r>
      <w:proofErr w:type="spellEnd"/>
      <w:r>
        <w:rPr>
          <w:sz w:val="28"/>
          <w:szCs w:val="28"/>
          <w:lang w:val="en-GB"/>
        </w:rPr>
        <w:t>)</w:t>
      </w:r>
    </w:p>
    <w:p w:rsidR="00A820EB" w:rsidRDefault="00A820EB">
      <w:pPr>
        <w:rPr>
          <w:lang w:val="en-GB"/>
        </w:rPr>
      </w:pPr>
    </w:p>
    <w:p w:rsidR="0053125C" w:rsidRPr="00223541" w:rsidRDefault="0053125C" w:rsidP="00223541">
      <w:pPr>
        <w:jc w:val="both"/>
        <w:rPr>
          <w:lang w:val="en-GB"/>
        </w:rPr>
      </w:pPr>
      <w:r w:rsidRPr="00223541">
        <w:rPr>
          <w:lang w:val="en-GB"/>
        </w:rPr>
        <w:t>General comment:</w:t>
      </w:r>
    </w:p>
    <w:p w:rsidR="0053125C" w:rsidRDefault="0053125C" w:rsidP="0053125C">
      <w:pPr>
        <w:jc w:val="both"/>
        <w:rPr>
          <w:lang w:val="en-GB"/>
        </w:rPr>
      </w:pPr>
      <w:r w:rsidRPr="00223541">
        <w:rPr>
          <w:lang w:val="en-GB"/>
        </w:rPr>
        <w:t xml:space="preserve">While GREVIO appreciates any initiative that further enhances the international framework on violence against women, it would like to recall that it is a monitoring body that has only recently been set up and that is yet to embark on its core task of evaluating the level of implementation of the Istanbul Convention by its state parties. Given the early stage of its work and its regional limitation, it is not in a position to offer a full assessment of whether or not legally binding standards are warranted at global level. GREVIO is fully aware of the fact that it operates in a region of the world which has chosen to develop very advanced legally binding standards which other regions may or may not aspire to. The following replies are fully anchored in this awareness and were provided in the spirit of adding one voice to many in an on-going debate. </w:t>
      </w:r>
    </w:p>
    <w:p w:rsidR="00AF6DDE" w:rsidRPr="00223541" w:rsidRDefault="00AF6DDE" w:rsidP="0053125C">
      <w:pPr>
        <w:jc w:val="both"/>
        <w:rPr>
          <w:lang w:val="en-GB"/>
        </w:rPr>
      </w:pPr>
    </w:p>
    <w:p w:rsidR="00A820EB" w:rsidRPr="00223541" w:rsidRDefault="00444A52" w:rsidP="00701D63">
      <w:pPr>
        <w:jc w:val="both"/>
        <w:rPr>
          <w:lang w:val="en-GB"/>
        </w:rPr>
      </w:pPr>
      <w:r w:rsidRPr="00223541">
        <w:rPr>
          <w:lang w:val="en-GB"/>
        </w:rPr>
        <w:t>Questions</w:t>
      </w:r>
      <w:r w:rsidR="00360B19" w:rsidRPr="00223541">
        <w:rPr>
          <w:lang w:val="en-GB"/>
        </w:rPr>
        <w:t xml:space="preserve"> </w:t>
      </w:r>
      <w:r w:rsidR="009638F5" w:rsidRPr="00223541">
        <w:rPr>
          <w:lang w:val="en-GB"/>
        </w:rPr>
        <w:t>by the UN Special Rapporteur on violence against wom</w:t>
      </w:r>
      <w:r w:rsidR="00AD3F5F" w:rsidRPr="00223541">
        <w:rPr>
          <w:lang w:val="en-GB"/>
        </w:rPr>
        <w:t>en, its causes and consequences</w:t>
      </w:r>
      <w:r w:rsidR="0053125C" w:rsidRPr="00223541">
        <w:rPr>
          <w:lang w:val="en-GB"/>
        </w:rPr>
        <w:t>; and replies reflecting GREVIO's position</w:t>
      </w:r>
      <w:r w:rsidR="009638F5" w:rsidRPr="00223541">
        <w:rPr>
          <w:lang w:val="en-GB"/>
        </w:rPr>
        <w:t>:</w:t>
      </w:r>
    </w:p>
    <w:p w:rsidR="00444A52" w:rsidRDefault="00444A52">
      <w:pPr>
        <w:rPr>
          <w:lang w:val="en-GB"/>
        </w:rPr>
      </w:pPr>
      <w:r>
        <w:rPr>
          <w:noProof/>
        </w:rPr>
        <mc:AlternateContent>
          <mc:Choice Requires="wps">
            <w:drawing>
              <wp:anchor distT="0" distB="0" distL="114300" distR="114300" simplePos="0" relativeHeight="251659264" behindDoc="0" locked="0" layoutInCell="1" allowOverlap="1" wp14:anchorId="144666A6" wp14:editId="6BDCB496">
                <wp:simplePos x="0" y="0"/>
                <wp:positionH relativeFrom="column">
                  <wp:posOffset>0</wp:posOffset>
                </wp:positionH>
                <wp:positionV relativeFrom="paragraph">
                  <wp:posOffset>62230</wp:posOffset>
                </wp:positionV>
                <wp:extent cx="5667375" cy="4381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667375" cy="438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44A52" w:rsidRPr="00360B19" w:rsidRDefault="00444A52" w:rsidP="004F3507">
                            <w:pPr>
                              <w:pStyle w:val="ListParagraph"/>
                              <w:numPr>
                                <w:ilvl w:val="0"/>
                                <w:numId w:val="1"/>
                              </w:numPr>
                              <w:jc w:val="both"/>
                              <w:rPr>
                                <w:b/>
                                <w:lang w:val="en-GB"/>
                              </w:rPr>
                            </w:pPr>
                            <w:r w:rsidRPr="00360B19">
                              <w:rPr>
                                <w:b/>
                                <w:lang w:val="en-GB"/>
                              </w:rPr>
                              <w:t>Do you consider that there is a need for a separate legally binding treaty on violence against women with its separate monitoring body?</w:t>
                            </w:r>
                          </w:p>
                          <w:p w:rsidR="00444A52" w:rsidRPr="00444A52" w:rsidRDefault="00444A52">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4.9pt;width:446.2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" fillcolor="white [3201]" strokeweight=".5pt">
                <v:textbox>
                  <w:txbxContent>
                    <w:p w:rsidR="00444A52" w:rsidRPr="00360B19" w:rsidRDefault="00444A52" w:rsidP="004F3507">
                      <w:pPr>
                        <w:pStyle w:val="ListParagraph"/>
                        <w:numPr>
                          <w:ilvl w:val="0"/>
                          <w:numId w:val="1"/>
                        </w:numPr>
                        <w:jc w:val="both"/>
                        <w:rPr>
                          <w:b/>
                          <w:lang w:val="en-GB"/>
                        </w:rPr>
                      </w:pPr>
                      <w:r w:rsidRPr="00360B19">
                        <w:rPr>
                          <w:b/>
                          <w:lang w:val="en-GB"/>
                        </w:rPr>
                        <w:t>Do you consider that there is a need for a separate legally binding treaty on violence against women with its separate monitoring body?</w:t>
                      </w:r>
                    </w:p>
                    <w:p w:rsidR="00444A52" w:rsidRPr="00444A52" w:rsidRDefault="00444A52">
                      <w:pPr>
                        <w:rPr>
                          <w:lang w:val="en-GB"/>
                        </w:rPr>
                      </w:pPr>
                    </w:p>
                  </w:txbxContent>
                </v:textbox>
              </v:shape>
            </w:pict>
          </mc:Fallback>
        </mc:AlternateContent>
      </w:r>
    </w:p>
    <w:p w:rsidR="00444A52" w:rsidRDefault="00444A52">
      <w:pPr>
        <w:rPr>
          <w:lang w:val="en-GB"/>
        </w:rPr>
      </w:pPr>
    </w:p>
    <w:p w:rsidR="009601D5" w:rsidRDefault="00E86FA9" w:rsidP="009601D5">
      <w:pPr>
        <w:jc w:val="both"/>
        <w:rPr>
          <w:lang w:val="en-GB"/>
        </w:rPr>
      </w:pPr>
      <w:r>
        <w:rPr>
          <w:lang w:val="en-GB"/>
        </w:rPr>
        <w:t>GREVIO recalls that s</w:t>
      </w:r>
      <w:r w:rsidR="00C6079D" w:rsidRPr="00C6079D">
        <w:rPr>
          <w:lang w:val="en-GB"/>
        </w:rPr>
        <w:t xml:space="preserve">everal regional treaties on violence against women </w:t>
      </w:r>
      <w:r w:rsidR="00C724A3">
        <w:rPr>
          <w:lang w:val="en-GB"/>
        </w:rPr>
        <w:t xml:space="preserve">(VAW) </w:t>
      </w:r>
      <w:r w:rsidR="00C6079D" w:rsidRPr="00C6079D">
        <w:rPr>
          <w:lang w:val="en-GB"/>
        </w:rPr>
        <w:t>exist</w:t>
      </w:r>
      <w:r w:rsidR="009601D5">
        <w:rPr>
          <w:lang w:val="en-GB"/>
        </w:rPr>
        <w:t xml:space="preserve"> already:</w:t>
      </w:r>
    </w:p>
    <w:p w:rsidR="009601D5" w:rsidRDefault="009601D5" w:rsidP="000E29F5">
      <w:pPr>
        <w:jc w:val="both"/>
        <w:rPr>
          <w:lang w:val="en-GB"/>
        </w:rPr>
      </w:pPr>
      <w:r>
        <w:rPr>
          <w:lang w:val="en-GB"/>
        </w:rPr>
        <w:t>-</w:t>
      </w:r>
      <w:r w:rsidR="00912C1E">
        <w:rPr>
          <w:lang w:val="en-GB"/>
        </w:rPr>
        <w:t xml:space="preserve"> </w:t>
      </w:r>
      <w:proofErr w:type="gramStart"/>
      <w:r w:rsidR="00912C1E">
        <w:rPr>
          <w:lang w:val="en-GB"/>
        </w:rPr>
        <w:t>t</w:t>
      </w:r>
      <w:r w:rsidR="00C6079D">
        <w:rPr>
          <w:lang w:val="en-GB"/>
        </w:rPr>
        <w:t>he</w:t>
      </w:r>
      <w:proofErr w:type="gramEnd"/>
      <w:r w:rsidR="00C6079D">
        <w:rPr>
          <w:lang w:val="en-GB"/>
        </w:rPr>
        <w:t xml:space="preserve"> </w:t>
      </w:r>
      <w:r w:rsidR="000E29F5" w:rsidRPr="000E29F5">
        <w:rPr>
          <w:lang w:val="en-GB"/>
        </w:rPr>
        <w:t>Inter-American Convention on the prevention,</w:t>
      </w:r>
      <w:r w:rsidR="000E29F5">
        <w:rPr>
          <w:lang w:val="en-GB"/>
        </w:rPr>
        <w:t xml:space="preserve"> </w:t>
      </w:r>
      <w:r w:rsidR="000E29F5" w:rsidRPr="000E29F5">
        <w:rPr>
          <w:lang w:val="en-GB"/>
        </w:rPr>
        <w:t>punishment and eradication of violence against women</w:t>
      </w:r>
      <w:r w:rsidR="000E29F5">
        <w:rPr>
          <w:lang w:val="en-GB"/>
        </w:rPr>
        <w:t xml:space="preserve"> (</w:t>
      </w:r>
      <w:r w:rsidR="00C6079D">
        <w:rPr>
          <w:lang w:val="en-GB"/>
        </w:rPr>
        <w:t xml:space="preserve">Convention of </w:t>
      </w:r>
      <w:proofErr w:type="spellStart"/>
      <w:r w:rsidR="00C6079D">
        <w:rPr>
          <w:lang w:val="en-GB"/>
        </w:rPr>
        <w:t>Belém</w:t>
      </w:r>
      <w:proofErr w:type="spellEnd"/>
      <w:r w:rsidR="00C6079D">
        <w:rPr>
          <w:lang w:val="en-GB"/>
        </w:rPr>
        <w:t xml:space="preserve"> do </w:t>
      </w:r>
      <w:proofErr w:type="spellStart"/>
      <w:r w:rsidR="00C6079D">
        <w:rPr>
          <w:lang w:val="en-GB"/>
        </w:rPr>
        <w:t>Par</w:t>
      </w:r>
      <w:r w:rsidR="00C6079D">
        <w:rPr>
          <w:rFonts w:cs="Arial"/>
          <w:lang w:val="en-GB"/>
        </w:rPr>
        <w:t>á</w:t>
      </w:r>
      <w:proofErr w:type="spellEnd"/>
      <w:r w:rsidR="000E29F5">
        <w:rPr>
          <w:rFonts w:cs="Arial"/>
          <w:lang w:val="en-GB"/>
        </w:rPr>
        <w:t>),</w:t>
      </w:r>
      <w:r w:rsidR="000E29F5" w:rsidRPr="000E29F5">
        <w:t xml:space="preserve"> </w:t>
      </w:r>
      <w:r w:rsidR="000E29F5" w:rsidRPr="000E29F5">
        <w:rPr>
          <w:rFonts w:cs="Arial"/>
          <w:lang w:val="en-GB"/>
        </w:rPr>
        <w:t>adopted in 1994 by the Organisation</w:t>
      </w:r>
      <w:r w:rsidR="000E29F5">
        <w:rPr>
          <w:rFonts w:cs="Arial"/>
          <w:lang w:val="en-GB"/>
        </w:rPr>
        <w:t xml:space="preserve"> </w:t>
      </w:r>
      <w:r w:rsidR="000E29F5" w:rsidRPr="000E29F5">
        <w:rPr>
          <w:rFonts w:cs="Arial"/>
          <w:lang w:val="en-GB"/>
        </w:rPr>
        <w:t>of American States</w:t>
      </w:r>
      <w:r>
        <w:rPr>
          <w:lang w:val="en-GB"/>
        </w:rPr>
        <w:t>;</w:t>
      </w:r>
    </w:p>
    <w:p w:rsidR="00C6079D" w:rsidRPr="00C6079D" w:rsidRDefault="00DD54FB" w:rsidP="009601D5">
      <w:pPr>
        <w:jc w:val="both"/>
        <w:rPr>
          <w:lang w:val="en-GB"/>
        </w:rPr>
      </w:pPr>
      <w:r>
        <w:rPr>
          <w:lang w:val="en-GB"/>
        </w:rPr>
        <w:t xml:space="preserve">- </w:t>
      </w:r>
      <w:r w:rsidR="00912C1E">
        <w:rPr>
          <w:lang w:val="en-GB"/>
        </w:rPr>
        <w:t>t</w:t>
      </w:r>
      <w:r w:rsidR="009601D5">
        <w:rPr>
          <w:lang w:val="en-GB"/>
        </w:rPr>
        <w:t xml:space="preserve">he </w:t>
      </w:r>
      <w:r w:rsidR="009601D5" w:rsidRPr="009601D5">
        <w:rPr>
          <w:lang w:val="en-GB"/>
        </w:rPr>
        <w:t>Protocol to the African Charter on Human and Peoples' Rights on the Rights of Women in Africa</w:t>
      </w:r>
      <w:r w:rsidR="000E29F5">
        <w:rPr>
          <w:lang w:val="en-GB"/>
        </w:rPr>
        <w:t>,</w:t>
      </w:r>
      <w:r w:rsidR="000E29F5" w:rsidRPr="000E29F5">
        <w:t xml:space="preserve"> </w:t>
      </w:r>
      <w:r w:rsidR="000E29F5" w:rsidRPr="000E29F5">
        <w:rPr>
          <w:lang w:val="en-GB"/>
        </w:rPr>
        <w:t>adopted in 2003 by the African Union</w:t>
      </w:r>
      <w:r w:rsidR="009601D5">
        <w:rPr>
          <w:lang w:val="en-GB"/>
        </w:rPr>
        <w:t>;</w:t>
      </w:r>
      <w:r w:rsidR="00912C1E">
        <w:rPr>
          <w:lang w:val="en-GB"/>
        </w:rPr>
        <w:t xml:space="preserve"> and </w:t>
      </w:r>
    </w:p>
    <w:p w:rsidR="00C6079D" w:rsidRDefault="00912C1E" w:rsidP="000E29F5">
      <w:pPr>
        <w:jc w:val="both"/>
        <w:rPr>
          <w:lang w:val="en-GB"/>
        </w:rPr>
      </w:pPr>
      <w:r>
        <w:rPr>
          <w:lang w:val="en-GB"/>
        </w:rPr>
        <w:t>- as of 1</w:t>
      </w:r>
      <w:r w:rsidR="0090025C">
        <w:rPr>
          <w:lang w:val="en-GB"/>
        </w:rPr>
        <w:t>1 May</w:t>
      </w:r>
      <w:r>
        <w:rPr>
          <w:lang w:val="en-GB"/>
        </w:rPr>
        <w:t xml:space="preserve"> 201</w:t>
      </w:r>
      <w:r w:rsidR="0090025C">
        <w:rPr>
          <w:lang w:val="en-GB"/>
        </w:rPr>
        <w:t>1</w:t>
      </w:r>
      <w:r>
        <w:rPr>
          <w:lang w:val="en-GB"/>
        </w:rPr>
        <w:t xml:space="preserve">, date of its </w:t>
      </w:r>
      <w:r w:rsidR="0090025C">
        <w:rPr>
          <w:lang w:val="en-GB"/>
        </w:rPr>
        <w:t>opening for signature</w:t>
      </w:r>
      <w:r>
        <w:rPr>
          <w:lang w:val="en-GB"/>
        </w:rPr>
        <w:t xml:space="preserve">, the </w:t>
      </w:r>
      <w:r w:rsidR="00DD4FAC" w:rsidRPr="000E29F5">
        <w:rPr>
          <w:lang w:val="en-GB"/>
        </w:rPr>
        <w:t>Council of Europe Convention on preventing and combating violence against women and</w:t>
      </w:r>
      <w:r w:rsidR="00DD4FAC">
        <w:rPr>
          <w:lang w:val="en-GB"/>
        </w:rPr>
        <w:t xml:space="preserve"> </w:t>
      </w:r>
      <w:r w:rsidR="00DD4FAC" w:rsidRPr="000E29F5">
        <w:rPr>
          <w:lang w:val="en-GB"/>
        </w:rPr>
        <w:t xml:space="preserve">domestic violence </w:t>
      </w:r>
      <w:r w:rsidR="00DD4FAC">
        <w:rPr>
          <w:lang w:val="en-GB"/>
        </w:rPr>
        <w:t>(</w:t>
      </w:r>
      <w:r w:rsidR="0090025C">
        <w:rPr>
          <w:lang w:val="en-GB"/>
        </w:rPr>
        <w:t>the</w:t>
      </w:r>
      <w:r w:rsidR="00DD4FAC">
        <w:rPr>
          <w:lang w:val="en-GB"/>
        </w:rPr>
        <w:t xml:space="preserve"> </w:t>
      </w:r>
      <w:r w:rsidR="00C6079D" w:rsidRPr="00912C1E">
        <w:rPr>
          <w:lang w:val="en-GB"/>
        </w:rPr>
        <w:t>Istanbul Convention</w:t>
      </w:r>
      <w:r w:rsidR="00DD4FAC">
        <w:rPr>
          <w:lang w:val="en-GB"/>
        </w:rPr>
        <w:t>)</w:t>
      </w:r>
      <w:r>
        <w:rPr>
          <w:lang w:val="en-GB"/>
        </w:rPr>
        <w:t xml:space="preserve">, open for ratification by Council of Europe member states, and for accession </w:t>
      </w:r>
      <w:r w:rsidR="000E29F5">
        <w:rPr>
          <w:lang w:val="en-GB"/>
        </w:rPr>
        <w:t>to non-member</w:t>
      </w:r>
      <w:r>
        <w:rPr>
          <w:lang w:val="en-GB"/>
        </w:rPr>
        <w:t xml:space="preserve"> state</w:t>
      </w:r>
      <w:r w:rsidR="000E29F5">
        <w:rPr>
          <w:lang w:val="en-GB"/>
        </w:rPr>
        <w:t>s</w:t>
      </w:r>
      <w:r w:rsidR="008E4772">
        <w:rPr>
          <w:lang w:val="en-GB"/>
        </w:rPr>
        <w:t xml:space="preserve"> who might wish to </w:t>
      </w:r>
      <w:r w:rsidR="00C85819">
        <w:rPr>
          <w:lang w:val="en-GB"/>
        </w:rPr>
        <w:t xml:space="preserve">participate in the convention and/or </w:t>
      </w:r>
      <w:r w:rsidR="008E4772">
        <w:rPr>
          <w:lang w:val="en-GB"/>
        </w:rPr>
        <w:t>relate to it as a source of inspiration</w:t>
      </w:r>
      <w:r w:rsidR="0010635C">
        <w:rPr>
          <w:lang w:val="en-GB"/>
        </w:rPr>
        <w:t>.</w:t>
      </w:r>
      <w:r w:rsidR="000E29F5">
        <w:rPr>
          <w:lang w:val="en-GB"/>
        </w:rPr>
        <w:t xml:space="preserve"> </w:t>
      </w:r>
      <w:r w:rsidR="000E29F5" w:rsidRPr="000E29F5">
        <w:rPr>
          <w:lang w:val="en-GB"/>
        </w:rPr>
        <w:t>More comprehensive in nature</w:t>
      </w:r>
      <w:r w:rsidR="000E29B7">
        <w:rPr>
          <w:lang w:val="en-GB"/>
        </w:rPr>
        <w:t xml:space="preserve"> than the instruments which preceded it, </w:t>
      </w:r>
      <w:r w:rsidR="000E29F5" w:rsidRPr="000E29F5">
        <w:rPr>
          <w:lang w:val="en-GB"/>
        </w:rPr>
        <w:t>the</w:t>
      </w:r>
      <w:r w:rsidR="00DD4FAC">
        <w:rPr>
          <w:lang w:val="en-GB"/>
        </w:rPr>
        <w:t xml:space="preserve"> Istanbul</w:t>
      </w:r>
      <w:r w:rsidR="000E29F5" w:rsidRPr="000E29F5">
        <w:rPr>
          <w:lang w:val="en-GB"/>
        </w:rPr>
        <w:t xml:space="preserve"> Convention complements and expands the standards set by </w:t>
      </w:r>
      <w:r w:rsidR="00C85819">
        <w:rPr>
          <w:lang w:val="en-GB"/>
        </w:rPr>
        <w:t xml:space="preserve">the </w:t>
      </w:r>
      <w:r w:rsidR="000E29F5" w:rsidRPr="000E29F5">
        <w:rPr>
          <w:lang w:val="en-GB"/>
        </w:rPr>
        <w:t>other regional human</w:t>
      </w:r>
      <w:r w:rsidR="000E29F5">
        <w:rPr>
          <w:lang w:val="en-GB"/>
        </w:rPr>
        <w:t xml:space="preserve"> </w:t>
      </w:r>
      <w:r w:rsidR="000E29F5" w:rsidRPr="000E29F5">
        <w:rPr>
          <w:lang w:val="en-GB"/>
        </w:rPr>
        <w:t xml:space="preserve">rights </w:t>
      </w:r>
      <w:r w:rsidR="00604B7C">
        <w:rPr>
          <w:lang w:val="en-GB"/>
        </w:rPr>
        <w:t xml:space="preserve">instruments and </w:t>
      </w:r>
      <w:r w:rsidR="000E29F5" w:rsidRPr="000E29F5">
        <w:rPr>
          <w:lang w:val="en-GB"/>
        </w:rPr>
        <w:t>organisations in this field</w:t>
      </w:r>
      <w:r w:rsidR="00DD4FAC">
        <w:rPr>
          <w:lang w:val="en-GB"/>
        </w:rPr>
        <w:t>, thereby</w:t>
      </w:r>
      <w:r w:rsidR="000E29F5" w:rsidRPr="000E29F5">
        <w:rPr>
          <w:lang w:val="en-GB"/>
        </w:rPr>
        <w:t xml:space="preserve"> </w:t>
      </w:r>
      <w:r w:rsidR="00701D63">
        <w:rPr>
          <w:lang w:val="en-GB"/>
        </w:rPr>
        <w:t xml:space="preserve">reflecting the evolution of norms as well as </w:t>
      </w:r>
      <w:r w:rsidR="00DD4FAC">
        <w:rPr>
          <w:lang w:val="en-GB"/>
        </w:rPr>
        <w:t>significantly reinforcing</w:t>
      </w:r>
      <w:r w:rsidR="000E29F5" w:rsidRPr="000E29F5">
        <w:rPr>
          <w:lang w:val="en-GB"/>
        </w:rPr>
        <w:t xml:space="preserve"> action to prevent and combat </w:t>
      </w:r>
      <w:r w:rsidR="00C724A3">
        <w:rPr>
          <w:lang w:val="en-GB"/>
        </w:rPr>
        <w:t>VAW</w:t>
      </w:r>
      <w:r w:rsidR="000E29F5" w:rsidRPr="000E29F5">
        <w:rPr>
          <w:lang w:val="en-GB"/>
        </w:rPr>
        <w:t xml:space="preserve"> and domestic</w:t>
      </w:r>
      <w:r w:rsidR="000E29F5">
        <w:rPr>
          <w:lang w:val="en-GB"/>
        </w:rPr>
        <w:t xml:space="preserve"> </w:t>
      </w:r>
      <w:r w:rsidR="000E29F5" w:rsidRPr="000E29F5">
        <w:rPr>
          <w:lang w:val="en-GB"/>
        </w:rPr>
        <w:t>violence at world level</w:t>
      </w:r>
      <w:r w:rsidR="004D0769">
        <w:rPr>
          <w:rStyle w:val="FootnoteReference"/>
          <w:lang w:val="en-GB"/>
        </w:rPr>
        <w:footnoteReference w:id="1"/>
      </w:r>
      <w:r w:rsidR="000E29F5" w:rsidRPr="000E29F5">
        <w:rPr>
          <w:lang w:val="en-GB"/>
        </w:rPr>
        <w:t>.</w:t>
      </w:r>
      <w:r w:rsidR="00C85819">
        <w:rPr>
          <w:lang w:val="en-GB"/>
        </w:rPr>
        <w:t xml:space="preserve"> </w:t>
      </w:r>
    </w:p>
    <w:p w:rsidR="00701D63" w:rsidRDefault="00461B12" w:rsidP="00461B12">
      <w:pPr>
        <w:jc w:val="both"/>
        <w:rPr>
          <w:lang w:val="en-GB"/>
        </w:rPr>
      </w:pPr>
      <w:r>
        <w:rPr>
          <w:lang w:val="en-GB"/>
        </w:rPr>
        <w:lastRenderedPageBreak/>
        <w:t>The development of a</w:t>
      </w:r>
      <w:r w:rsidR="000E29B7">
        <w:rPr>
          <w:lang w:val="en-GB"/>
        </w:rPr>
        <w:t>ny</w:t>
      </w:r>
      <w:r>
        <w:rPr>
          <w:lang w:val="en-GB"/>
        </w:rPr>
        <w:t xml:space="preserve"> further new legally binding treaty on </w:t>
      </w:r>
      <w:r w:rsidR="00C724A3">
        <w:rPr>
          <w:lang w:val="en-GB"/>
        </w:rPr>
        <w:t>VAW</w:t>
      </w:r>
      <w:r w:rsidR="000E29B7">
        <w:rPr>
          <w:lang w:val="en-GB"/>
        </w:rPr>
        <w:t>, especially at a global level</w:t>
      </w:r>
      <w:r w:rsidR="006F166B">
        <w:rPr>
          <w:lang w:val="en-GB"/>
        </w:rPr>
        <w:t>,</w:t>
      </w:r>
      <w:r>
        <w:rPr>
          <w:lang w:val="en-GB"/>
        </w:rPr>
        <w:t xml:space="preserve"> would </w:t>
      </w:r>
      <w:r w:rsidR="00FC69FA">
        <w:rPr>
          <w:lang w:val="en-GB"/>
        </w:rPr>
        <w:t>entail</w:t>
      </w:r>
      <w:r>
        <w:rPr>
          <w:lang w:val="en-GB"/>
        </w:rPr>
        <w:t xml:space="preserve"> the risk of </w:t>
      </w:r>
      <w:r w:rsidR="00F0476D">
        <w:rPr>
          <w:lang w:val="en-GB"/>
        </w:rPr>
        <w:t>bringing about possible conflicting treaty obligations with th</w:t>
      </w:r>
      <w:r w:rsidR="004D0769">
        <w:rPr>
          <w:lang w:val="en-GB"/>
        </w:rPr>
        <w:t>e existing regional instruments</w:t>
      </w:r>
      <w:r w:rsidR="00F0476D">
        <w:rPr>
          <w:lang w:val="en-GB"/>
        </w:rPr>
        <w:t xml:space="preserve">. It may also result in </w:t>
      </w:r>
      <w:r>
        <w:rPr>
          <w:lang w:val="en-GB"/>
        </w:rPr>
        <w:t>dil</w:t>
      </w:r>
      <w:r w:rsidR="008B6528">
        <w:rPr>
          <w:lang w:val="en-GB"/>
        </w:rPr>
        <w:t>uting</w:t>
      </w:r>
      <w:r>
        <w:rPr>
          <w:lang w:val="en-GB"/>
        </w:rPr>
        <w:t xml:space="preserve"> existing standards</w:t>
      </w:r>
      <w:r w:rsidR="00604B7C">
        <w:rPr>
          <w:lang w:val="en-GB"/>
        </w:rPr>
        <w:t xml:space="preserve">. </w:t>
      </w:r>
    </w:p>
    <w:p w:rsidR="0010635C" w:rsidRDefault="00604B7C" w:rsidP="00461B12">
      <w:pPr>
        <w:jc w:val="both"/>
        <w:rPr>
          <w:lang w:val="en-GB"/>
        </w:rPr>
      </w:pPr>
      <w:r>
        <w:rPr>
          <w:lang w:val="en-GB"/>
        </w:rPr>
        <w:t xml:space="preserve">More importantly, the state of affairs and </w:t>
      </w:r>
      <w:r w:rsidR="00701D63">
        <w:rPr>
          <w:lang w:val="en-GB"/>
        </w:rPr>
        <w:t xml:space="preserve">the current </w:t>
      </w:r>
      <w:r>
        <w:rPr>
          <w:lang w:val="en-GB"/>
        </w:rPr>
        <w:t xml:space="preserve">perspective on </w:t>
      </w:r>
      <w:r w:rsidR="00EB7E33">
        <w:rPr>
          <w:lang w:val="en-GB"/>
        </w:rPr>
        <w:t>VAW</w:t>
      </w:r>
      <w:r>
        <w:rPr>
          <w:lang w:val="en-GB"/>
        </w:rPr>
        <w:t xml:space="preserve"> </w:t>
      </w:r>
      <w:r w:rsidR="00AF52CF">
        <w:rPr>
          <w:lang w:val="en-GB"/>
        </w:rPr>
        <w:t xml:space="preserve">are </w:t>
      </w:r>
      <w:r>
        <w:rPr>
          <w:lang w:val="en-GB"/>
        </w:rPr>
        <w:t xml:space="preserve">established and universally accepted through the standards set by CEDAW and its GR19. They are already </w:t>
      </w:r>
      <w:r w:rsidR="0084505E">
        <w:rPr>
          <w:lang w:val="en-GB"/>
        </w:rPr>
        <w:t xml:space="preserve">routinely </w:t>
      </w:r>
      <w:r>
        <w:rPr>
          <w:lang w:val="en-GB"/>
        </w:rPr>
        <w:t>monitored by the CEDAW Committee.</w:t>
      </w:r>
      <w:r w:rsidR="008B6528">
        <w:rPr>
          <w:lang w:val="en-GB"/>
        </w:rPr>
        <w:t xml:space="preserve"> </w:t>
      </w:r>
      <w:r w:rsidR="00AF52CF">
        <w:rPr>
          <w:lang w:val="en-GB"/>
        </w:rPr>
        <w:t>To create another global c</w:t>
      </w:r>
      <w:r w:rsidR="0084505E">
        <w:rPr>
          <w:lang w:val="en-GB"/>
        </w:rPr>
        <w:t>onvention on VAW would likely entail inconsistent or even conflicting standards</w:t>
      </w:r>
      <w:r w:rsidR="00AE7141">
        <w:rPr>
          <w:lang w:val="en-GB"/>
        </w:rPr>
        <w:t xml:space="preserve"> </w:t>
      </w:r>
      <w:r w:rsidR="0084505E">
        <w:rPr>
          <w:lang w:val="en-GB"/>
        </w:rPr>
        <w:t>in the area and t</w:t>
      </w:r>
      <w:r w:rsidR="008B6528">
        <w:rPr>
          <w:lang w:val="en-GB"/>
        </w:rPr>
        <w:t xml:space="preserve">he creation of an additional monitoring body would </w:t>
      </w:r>
      <w:r w:rsidR="00AF52CF">
        <w:rPr>
          <w:lang w:val="en-GB"/>
        </w:rPr>
        <w:t>surely</w:t>
      </w:r>
      <w:r w:rsidR="0084505E">
        <w:rPr>
          <w:lang w:val="en-GB"/>
        </w:rPr>
        <w:t xml:space="preserve"> </w:t>
      </w:r>
      <w:r w:rsidR="000E29B7">
        <w:rPr>
          <w:lang w:val="en-GB"/>
        </w:rPr>
        <w:t xml:space="preserve">add to </w:t>
      </w:r>
      <w:r w:rsidR="00D85205">
        <w:rPr>
          <w:lang w:val="en-GB"/>
        </w:rPr>
        <w:t>states parties’ monitoring fatigue.</w:t>
      </w:r>
    </w:p>
    <w:p w:rsidR="005C2C5C" w:rsidRPr="00461B12" w:rsidRDefault="00142A10" w:rsidP="00461B12">
      <w:pPr>
        <w:jc w:val="both"/>
        <w:rPr>
          <w:lang w:val="en-GB"/>
        </w:rPr>
      </w:pPr>
      <w:r>
        <w:rPr>
          <w:lang w:val="en-GB"/>
        </w:rPr>
        <w:t>While legally binding standards at the global level might offer an opportunity for enhanced action against VAW in all parts of the world,</w:t>
      </w:r>
      <w:r w:rsidR="00110136">
        <w:rPr>
          <w:lang w:val="en-GB"/>
        </w:rPr>
        <w:t xml:space="preserve"> </w:t>
      </w:r>
      <w:r w:rsidR="00297343">
        <w:rPr>
          <w:lang w:val="en-GB"/>
        </w:rPr>
        <w:t>GREVIO notes that the c</w:t>
      </w:r>
      <w:r w:rsidR="00C72F92" w:rsidRPr="00461B12">
        <w:rPr>
          <w:lang w:val="en-GB"/>
        </w:rPr>
        <w:t>urrent international political climate and economic situation</w:t>
      </w:r>
      <w:r w:rsidR="005C2C5C" w:rsidRPr="00461B12">
        <w:rPr>
          <w:lang w:val="en-GB"/>
        </w:rPr>
        <w:t xml:space="preserve"> </w:t>
      </w:r>
      <w:r w:rsidR="00297343">
        <w:rPr>
          <w:lang w:val="en-GB"/>
        </w:rPr>
        <w:t xml:space="preserve">is </w:t>
      </w:r>
      <w:r w:rsidR="005C2C5C" w:rsidRPr="00461B12">
        <w:rPr>
          <w:lang w:val="en-GB"/>
        </w:rPr>
        <w:t xml:space="preserve">not conducive to </w:t>
      </w:r>
      <w:r w:rsidR="007936E2" w:rsidRPr="00461B12">
        <w:rPr>
          <w:lang w:val="en-GB"/>
        </w:rPr>
        <w:t>a global drafting exercise in the area of women's rights</w:t>
      </w:r>
      <w:r w:rsidR="005655B8" w:rsidRPr="00223541">
        <w:rPr>
          <w:lang w:val="en-GB"/>
        </w:rPr>
        <w:t>.</w:t>
      </w:r>
      <w:r w:rsidR="007936E2" w:rsidRPr="00223541">
        <w:rPr>
          <w:lang w:val="en-GB"/>
        </w:rPr>
        <w:t xml:space="preserve"> </w:t>
      </w:r>
      <w:r w:rsidR="005655B8" w:rsidRPr="00223541">
        <w:rPr>
          <w:lang w:val="en-GB"/>
        </w:rPr>
        <w:t xml:space="preserve">In fact, it </w:t>
      </w:r>
      <w:r w:rsidR="0084505E" w:rsidRPr="00223541">
        <w:rPr>
          <w:lang w:val="en-GB"/>
        </w:rPr>
        <w:t>contains</w:t>
      </w:r>
      <w:r w:rsidR="0084505E">
        <w:rPr>
          <w:lang w:val="en-GB"/>
        </w:rPr>
        <w:t xml:space="preserve"> a for</w:t>
      </w:r>
      <w:r w:rsidR="002E3CEC">
        <w:rPr>
          <w:lang w:val="en-GB"/>
        </w:rPr>
        <w:t>e</w:t>
      </w:r>
      <w:r w:rsidR="0084505E">
        <w:rPr>
          <w:lang w:val="en-GB"/>
        </w:rPr>
        <w:t>se</w:t>
      </w:r>
      <w:r w:rsidR="00110136">
        <w:rPr>
          <w:lang w:val="en-GB"/>
        </w:rPr>
        <w:t>e</w:t>
      </w:r>
      <w:r w:rsidR="0084505E">
        <w:rPr>
          <w:lang w:val="en-GB"/>
        </w:rPr>
        <w:t>able risk of falling behind the existing standards established by CEDAW</w:t>
      </w:r>
      <w:r w:rsidR="002E3CEC">
        <w:rPr>
          <w:lang w:val="en-GB"/>
        </w:rPr>
        <w:t xml:space="preserve"> and</w:t>
      </w:r>
      <w:r w:rsidR="0084505E">
        <w:rPr>
          <w:lang w:val="en-GB"/>
        </w:rPr>
        <w:t xml:space="preserve"> its GR19 a</w:t>
      </w:r>
      <w:r w:rsidR="002E3CEC">
        <w:rPr>
          <w:lang w:val="en-GB"/>
        </w:rPr>
        <w:t>t the global level</w:t>
      </w:r>
      <w:r w:rsidR="00110136">
        <w:rPr>
          <w:lang w:val="en-GB"/>
        </w:rPr>
        <w:t xml:space="preserve">, let alone those of the more advanced </w:t>
      </w:r>
      <w:r w:rsidR="00EB7E33">
        <w:rPr>
          <w:lang w:val="en-GB"/>
        </w:rPr>
        <w:t>Istanbul Convention</w:t>
      </w:r>
      <w:r w:rsidR="0084505E">
        <w:rPr>
          <w:lang w:val="en-GB"/>
        </w:rPr>
        <w:t xml:space="preserve"> </w:t>
      </w:r>
      <w:r w:rsidR="007936E2" w:rsidRPr="00461B12">
        <w:rPr>
          <w:lang w:val="en-GB"/>
        </w:rPr>
        <w:t>(</w:t>
      </w:r>
      <w:r w:rsidR="002E3CEC">
        <w:rPr>
          <w:lang w:val="en-GB"/>
        </w:rPr>
        <w:t xml:space="preserve">the </w:t>
      </w:r>
      <w:r w:rsidR="007936E2" w:rsidRPr="00461B12">
        <w:rPr>
          <w:lang w:val="en-GB"/>
        </w:rPr>
        <w:t xml:space="preserve">CSW57 on </w:t>
      </w:r>
      <w:r w:rsidR="00EB7E33">
        <w:rPr>
          <w:lang w:val="en-GB"/>
        </w:rPr>
        <w:t>VAW</w:t>
      </w:r>
      <w:r w:rsidR="007936E2" w:rsidRPr="00461B12">
        <w:rPr>
          <w:lang w:val="en-GB"/>
        </w:rPr>
        <w:t xml:space="preserve"> </w:t>
      </w:r>
      <w:r w:rsidR="00AD212F">
        <w:rPr>
          <w:lang w:val="en-GB"/>
        </w:rPr>
        <w:t xml:space="preserve">and the </w:t>
      </w:r>
      <w:r w:rsidR="007936E2" w:rsidRPr="00461B12">
        <w:rPr>
          <w:lang w:val="en-GB"/>
        </w:rPr>
        <w:t xml:space="preserve">difficulties in reaching </w:t>
      </w:r>
      <w:r w:rsidR="000E29B7">
        <w:rPr>
          <w:lang w:val="en-GB"/>
        </w:rPr>
        <w:t xml:space="preserve">any </w:t>
      </w:r>
      <w:r w:rsidR="007936E2" w:rsidRPr="00461B12">
        <w:rPr>
          <w:lang w:val="en-GB"/>
        </w:rPr>
        <w:t xml:space="preserve">global consensus on </w:t>
      </w:r>
      <w:r w:rsidR="00E86FA9">
        <w:rPr>
          <w:lang w:val="en-GB"/>
        </w:rPr>
        <w:t xml:space="preserve">an </w:t>
      </w:r>
      <w:r w:rsidR="00076608">
        <w:rPr>
          <w:lang w:val="en-GB"/>
        </w:rPr>
        <w:t>outcome document</w:t>
      </w:r>
      <w:r w:rsidR="00AD212F">
        <w:rPr>
          <w:lang w:val="en-GB"/>
        </w:rPr>
        <w:t xml:space="preserve"> can be cited as </w:t>
      </w:r>
      <w:r w:rsidR="00EB7E33">
        <w:rPr>
          <w:lang w:val="en-GB"/>
        </w:rPr>
        <w:t xml:space="preserve">an </w:t>
      </w:r>
      <w:r w:rsidR="00AD212F">
        <w:rPr>
          <w:lang w:val="en-GB"/>
        </w:rPr>
        <w:t>example</w:t>
      </w:r>
      <w:r w:rsidR="00076608">
        <w:rPr>
          <w:lang w:val="en-GB"/>
        </w:rPr>
        <w:t>).</w:t>
      </w:r>
      <w:r w:rsidR="00C72F92" w:rsidRPr="00461B12">
        <w:rPr>
          <w:lang w:val="en-GB"/>
        </w:rPr>
        <w:t xml:space="preserve"> </w:t>
      </w:r>
    </w:p>
    <w:p w:rsidR="00A8251D" w:rsidRDefault="00297343" w:rsidP="00297343">
      <w:pPr>
        <w:jc w:val="both"/>
        <w:rPr>
          <w:lang w:val="en-GB"/>
        </w:rPr>
      </w:pPr>
      <w:r>
        <w:rPr>
          <w:lang w:val="en-GB"/>
        </w:rPr>
        <w:t xml:space="preserve">In light of the above, GREVIO considers that </w:t>
      </w:r>
      <w:r w:rsidR="00A8251D">
        <w:rPr>
          <w:lang w:val="en-GB"/>
        </w:rPr>
        <w:t xml:space="preserve">international efforts </w:t>
      </w:r>
      <w:r>
        <w:rPr>
          <w:lang w:val="en-GB"/>
        </w:rPr>
        <w:t>and resources</w:t>
      </w:r>
      <w:r w:rsidR="00AA6346">
        <w:rPr>
          <w:lang w:val="en-GB"/>
        </w:rPr>
        <w:t>, at th</w:t>
      </w:r>
      <w:r w:rsidR="0084505E">
        <w:rPr>
          <w:lang w:val="en-GB"/>
        </w:rPr>
        <w:t>is</w:t>
      </w:r>
      <w:r w:rsidR="00AA6346">
        <w:rPr>
          <w:lang w:val="en-GB"/>
        </w:rPr>
        <w:t xml:space="preserve"> stage,</w:t>
      </w:r>
      <w:r>
        <w:rPr>
          <w:lang w:val="en-GB"/>
        </w:rPr>
        <w:t xml:space="preserve"> </w:t>
      </w:r>
      <w:r w:rsidR="00A8251D">
        <w:rPr>
          <w:lang w:val="en-GB"/>
        </w:rPr>
        <w:t xml:space="preserve">should focus on the </w:t>
      </w:r>
      <w:r w:rsidR="00A8251D" w:rsidRPr="00FB3CC1">
        <w:rPr>
          <w:u w:val="single"/>
          <w:lang w:val="en-GB"/>
        </w:rPr>
        <w:t>imple</w:t>
      </w:r>
      <w:r w:rsidRPr="00FB3CC1">
        <w:rPr>
          <w:u w:val="single"/>
          <w:lang w:val="en-GB"/>
        </w:rPr>
        <w:t>mentation</w:t>
      </w:r>
      <w:r>
        <w:rPr>
          <w:lang w:val="en-GB"/>
        </w:rPr>
        <w:t xml:space="preserve"> of existing </w:t>
      </w:r>
      <w:r w:rsidR="00AA6346">
        <w:rPr>
          <w:lang w:val="en-GB"/>
        </w:rPr>
        <w:t xml:space="preserve">global and regional </w:t>
      </w:r>
      <w:r>
        <w:rPr>
          <w:lang w:val="en-GB"/>
        </w:rPr>
        <w:t>standards.</w:t>
      </w:r>
    </w:p>
    <w:p w:rsidR="00AF6DDE" w:rsidRDefault="00AF6DDE" w:rsidP="00297343">
      <w:pPr>
        <w:jc w:val="both"/>
        <w:rPr>
          <w:lang w:val="en-GB"/>
        </w:rPr>
      </w:pPr>
    </w:p>
    <w:p w:rsidR="00444A52" w:rsidRDefault="00444A52">
      <w:pPr>
        <w:rPr>
          <w:lang w:val="en-GB"/>
        </w:rPr>
      </w:pPr>
      <w:r>
        <w:rPr>
          <w:noProof/>
        </w:rPr>
        <mc:AlternateContent>
          <mc:Choice Requires="wps">
            <w:drawing>
              <wp:anchor distT="0" distB="0" distL="114300" distR="114300" simplePos="0" relativeHeight="251660288" behindDoc="0" locked="0" layoutInCell="1" allowOverlap="1" wp14:anchorId="0D08C6DF" wp14:editId="24C20D8A">
                <wp:simplePos x="0" y="0"/>
                <wp:positionH relativeFrom="column">
                  <wp:posOffset>0</wp:posOffset>
                </wp:positionH>
                <wp:positionV relativeFrom="paragraph">
                  <wp:posOffset>22225</wp:posOffset>
                </wp:positionV>
                <wp:extent cx="5667375" cy="4762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5667375"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2F92" w:rsidRPr="00360B19" w:rsidRDefault="00C72F92" w:rsidP="004F3507">
                            <w:pPr>
                              <w:pStyle w:val="ListParagraph"/>
                              <w:numPr>
                                <w:ilvl w:val="0"/>
                                <w:numId w:val="1"/>
                              </w:numPr>
                              <w:jc w:val="both"/>
                              <w:rPr>
                                <w:b/>
                                <w:lang w:val="en-GB"/>
                              </w:rPr>
                            </w:pPr>
                            <w:r w:rsidRPr="00360B19">
                              <w:rPr>
                                <w:b/>
                                <w:lang w:val="en-GB"/>
                              </w:rPr>
                              <w:t>Do you consider that there is an incorporation gap of the international or regional human rights norms and standards?</w:t>
                            </w:r>
                          </w:p>
                          <w:p w:rsidR="00444A52" w:rsidRPr="00C72F92" w:rsidRDefault="00444A52">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 o:spid="_x0000_s1027" type="#_x0000_t202" style="position:absolute;margin-left:0;margin-top:1.75pt;width:446.2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" fillcolor="white [3201]" strokeweight=".5pt">
                <v:textbox>
                  <w:txbxContent>
                    <w:p w:rsidR="00C72F92" w:rsidRPr="00360B19" w:rsidRDefault="00C72F92" w:rsidP="004F3507">
                      <w:pPr>
                        <w:pStyle w:val="ListParagraph"/>
                        <w:numPr>
                          <w:ilvl w:val="0"/>
                          <w:numId w:val="1"/>
                        </w:numPr>
                        <w:jc w:val="both"/>
                        <w:rPr>
                          <w:b/>
                          <w:lang w:val="en-GB"/>
                        </w:rPr>
                      </w:pPr>
                      <w:r w:rsidRPr="00360B19">
                        <w:rPr>
                          <w:b/>
                          <w:lang w:val="en-GB"/>
                        </w:rPr>
                        <w:t>Do you consider that there is an incorporation gap of the international or regional human rights norms and standards?</w:t>
                      </w:r>
                    </w:p>
                    <w:p w:rsidR="00444A52" w:rsidRPr="00C72F92" w:rsidRDefault="00444A52">
                      <w:pPr>
                        <w:rPr>
                          <w:lang w:val="en-GB"/>
                        </w:rPr>
                      </w:pPr>
                    </w:p>
                  </w:txbxContent>
                </v:textbox>
              </v:shape>
            </w:pict>
          </mc:Fallback>
        </mc:AlternateContent>
      </w:r>
    </w:p>
    <w:p w:rsidR="00444A52" w:rsidRDefault="00444A52">
      <w:pPr>
        <w:rPr>
          <w:lang w:val="en-GB"/>
        </w:rPr>
      </w:pPr>
    </w:p>
    <w:p w:rsidR="0064352E" w:rsidRDefault="004E222C" w:rsidP="00076608">
      <w:pPr>
        <w:jc w:val="both"/>
        <w:rPr>
          <w:lang w:val="en-GB"/>
        </w:rPr>
      </w:pPr>
      <w:r>
        <w:rPr>
          <w:lang w:val="en-GB"/>
        </w:rPr>
        <w:t xml:space="preserve">While GREVIO </w:t>
      </w:r>
      <w:r w:rsidR="002E3CEC">
        <w:rPr>
          <w:lang w:val="en-GB"/>
        </w:rPr>
        <w:t>observes</w:t>
      </w:r>
      <w:r>
        <w:rPr>
          <w:lang w:val="en-GB"/>
        </w:rPr>
        <w:t xml:space="preserve"> that on the international scale, a</w:t>
      </w:r>
      <w:r w:rsidRPr="00827B69">
        <w:rPr>
          <w:lang w:val="en-GB"/>
        </w:rPr>
        <w:t xml:space="preserve"> global implementation gap has been attested </w:t>
      </w:r>
      <w:r>
        <w:rPr>
          <w:lang w:val="en-GB"/>
        </w:rPr>
        <w:t>on several instances</w:t>
      </w:r>
      <w:r>
        <w:rPr>
          <w:rStyle w:val="FootnoteReference"/>
          <w:lang w:val="en-GB"/>
        </w:rPr>
        <w:footnoteReference w:id="2"/>
      </w:r>
      <w:r w:rsidR="002E3CEC">
        <w:rPr>
          <w:lang w:val="en-GB"/>
        </w:rPr>
        <w:t xml:space="preserve">, </w:t>
      </w:r>
      <w:r w:rsidR="008E4772">
        <w:rPr>
          <w:lang w:val="en-GB"/>
        </w:rPr>
        <w:t>GREVIO notes that</w:t>
      </w:r>
      <w:r w:rsidR="00B10EF6">
        <w:rPr>
          <w:lang w:val="en-GB"/>
        </w:rPr>
        <w:t>, in fact,</w:t>
      </w:r>
      <w:r w:rsidR="008E4772">
        <w:rPr>
          <w:lang w:val="en-GB"/>
        </w:rPr>
        <w:t xml:space="preserve"> the </w:t>
      </w:r>
      <w:r w:rsidR="003A28C9">
        <w:rPr>
          <w:lang w:val="en-GB"/>
        </w:rPr>
        <w:t>Istanbul Convention</w:t>
      </w:r>
      <w:r w:rsidR="008E4772">
        <w:rPr>
          <w:lang w:val="en-GB"/>
        </w:rPr>
        <w:t xml:space="preserve"> is</w:t>
      </w:r>
      <w:r w:rsidR="00471952">
        <w:rPr>
          <w:lang w:val="en-GB"/>
        </w:rPr>
        <w:t xml:space="preserve"> </w:t>
      </w:r>
      <w:r w:rsidR="00B10EF6">
        <w:rPr>
          <w:lang w:val="en-GB"/>
        </w:rPr>
        <w:t xml:space="preserve">an attempt to incorporate </w:t>
      </w:r>
      <w:r w:rsidR="00503BFD">
        <w:rPr>
          <w:lang w:val="en-GB"/>
        </w:rPr>
        <w:t>the existing</w:t>
      </w:r>
      <w:r w:rsidR="00B10EF6">
        <w:rPr>
          <w:lang w:val="en-GB"/>
        </w:rPr>
        <w:t xml:space="preserve"> international </w:t>
      </w:r>
      <w:r>
        <w:rPr>
          <w:lang w:val="en-GB"/>
        </w:rPr>
        <w:t xml:space="preserve">women’s </w:t>
      </w:r>
      <w:r w:rsidR="00B10EF6">
        <w:rPr>
          <w:lang w:val="en-GB"/>
        </w:rPr>
        <w:t>human rights, norms, and standards</w:t>
      </w:r>
      <w:r w:rsidR="00503BFD">
        <w:rPr>
          <w:lang w:val="en-GB"/>
        </w:rPr>
        <w:t xml:space="preserve"> of CEDAW and GR19</w:t>
      </w:r>
      <w:r w:rsidR="0084505E" w:rsidRPr="0084505E">
        <w:rPr>
          <w:lang w:val="en-GB"/>
        </w:rPr>
        <w:t xml:space="preserve"> </w:t>
      </w:r>
      <w:r w:rsidR="0084505E">
        <w:rPr>
          <w:lang w:val="en-GB"/>
        </w:rPr>
        <w:t>in a regional instrument</w:t>
      </w:r>
      <w:r>
        <w:rPr>
          <w:lang w:val="en-GB"/>
        </w:rPr>
        <w:t xml:space="preserve">. It also </w:t>
      </w:r>
      <w:r w:rsidR="00503BFD">
        <w:rPr>
          <w:lang w:val="en-GB"/>
        </w:rPr>
        <w:t>elaborate</w:t>
      </w:r>
      <w:r>
        <w:rPr>
          <w:lang w:val="en-GB"/>
        </w:rPr>
        <w:t>s</w:t>
      </w:r>
      <w:r w:rsidR="00503BFD">
        <w:rPr>
          <w:lang w:val="en-GB"/>
        </w:rPr>
        <w:t xml:space="preserve"> and transform</w:t>
      </w:r>
      <w:r w:rsidR="002E3CEC">
        <w:rPr>
          <w:lang w:val="en-GB"/>
        </w:rPr>
        <w:t>s</w:t>
      </w:r>
      <w:r w:rsidR="00503BFD">
        <w:rPr>
          <w:lang w:val="en-GB"/>
        </w:rPr>
        <w:t xml:space="preserve"> them into legally binding treaty rights</w:t>
      </w:r>
      <w:r w:rsidR="00B10EF6">
        <w:rPr>
          <w:lang w:val="en-GB"/>
        </w:rPr>
        <w:t xml:space="preserve">. </w:t>
      </w:r>
    </w:p>
    <w:p w:rsidR="00076608" w:rsidRPr="00076608" w:rsidRDefault="00076608" w:rsidP="00076608">
      <w:pPr>
        <w:jc w:val="both"/>
        <w:rPr>
          <w:lang w:val="en-GB"/>
        </w:rPr>
      </w:pPr>
      <w:r w:rsidRPr="00076608">
        <w:rPr>
          <w:lang w:val="en-GB"/>
        </w:rPr>
        <w:t>It breaks new ground by requesting states to criminalise the various forms</w:t>
      </w:r>
      <w:r>
        <w:rPr>
          <w:lang w:val="en-GB"/>
        </w:rPr>
        <w:t xml:space="preserve"> </w:t>
      </w:r>
      <w:r w:rsidRPr="00076608">
        <w:rPr>
          <w:lang w:val="en-GB"/>
        </w:rPr>
        <w:t xml:space="preserve">of </w:t>
      </w:r>
      <w:r w:rsidR="00160AA9">
        <w:rPr>
          <w:lang w:val="en-GB"/>
        </w:rPr>
        <w:t>VAW</w:t>
      </w:r>
      <w:r w:rsidRPr="00076608">
        <w:rPr>
          <w:lang w:val="en-GB"/>
        </w:rPr>
        <w:t>, including physical, sexual and psychological violence, stalking,</w:t>
      </w:r>
      <w:r>
        <w:rPr>
          <w:lang w:val="en-GB"/>
        </w:rPr>
        <w:t xml:space="preserve"> </w:t>
      </w:r>
      <w:proofErr w:type="gramStart"/>
      <w:r w:rsidRPr="00076608">
        <w:rPr>
          <w:lang w:val="en-GB"/>
        </w:rPr>
        <w:t>sexual</w:t>
      </w:r>
      <w:proofErr w:type="gramEnd"/>
      <w:r w:rsidRPr="00076608">
        <w:rPr>
          <w:lang w:val="en-GB"/>
        </w:rPr>
        <w:t xml:space="preserve"> harassment, female genital mutilation, forced marriage, forced abortion and forced</w:t>
      </w:r>
      <w:r>
        <w:rPr>
          <w:lang w:val="en-GB"/>
        </w:rPr>
        <w:t xml:space="preserve"> </w:t>
      </w:r>
      <w:r w:rsidRPr="00076608">
        <w:rPr>
          <w:lang w:val="en-GB"/>
        </w:rPr>
        <w:t>sterilisation.</w:t>
      </w:r>
    </w:p>
    <w:p w:rsidR="00076608" w:rsidRDefault="00076608" w:rsidP="00076608">
      <w:pPr>
        <w:jc w:val="both"/>
        <w:rPr>
          <w:lang w:val="en-GB"/>
        </w:rPr>
      </w:pPr>
      <w:r w:rsidRPr="00076608">
        <w:rPr>
          <w:lang w:val="en-GB"/>
        </w:rPr>
        <w:t>Building on the jurisprudence of the European and Inter-American Courts of Human</w:t>
      </w:r>
      <w:r>
        <w:rPr>
          <w:lang w:val="en-GB"/>
        </w:rPr>
        <w:t xml:space="preserve"> </w:t>
      </w:r>
      <w:r w:rsidRPr="00076608">
        <w:rPr>
          <w:lang w:val="en-GB"/>
        </w:rPr>
        <w:t>Rights, the Istanbul Convention integrates the “due diligence” standard and defines it as</w:t>
      </w:r>
      <w:r>
        <w:rPr>
          <w:lang w:val="en-GB"/>
        </w:rPr>
        <w:t xml:space="preserve"> </w:t>
      </w:r>
      <w:r w:rsidRPr="00076608">
        <w:rPr>
          <w:lang w:val="en-GB"/>
        </w:rPr>
        <w:t>the obligation of states to “</w:t>
      </w:r>
      <w:r w:rsidRPr="00A86313">
        <w:rPr>
          <w:i/>
          <w:lang w:val="en-GB"/>
        </w:rPr>
        <w:t>prevent, investigate, punish and provide reparation for acts of violence perpetrated by non-state actors</w:t>
      </w:r>
      <w:r w:rsidRPr="00076608">
        <w:rPr>
          <w:lang w:val="en-GB"/>
        </w:rPr>
        <w:t>”.</w:t>
      </w:r>
    </w:p>
    <w:p w:rsidR="00A43CCD" w:rsidRDefault="00B10EF6" w:rsidP="00076608">
      <w:pPr>
        <w:jc w:val="both"/>
        <w:rPr>
          <w:lang w:val="en-GB"/>
        </w:rPr>
      </w:pPr>
      <w:r>
        <w:rPr>
          <w:lang w:val="en-GB"/>
        </w:rPr>
        <w:t>Owing to these qualities</w:t>
      </w:r>
      <w:r w:rsidR="00160AA9">
        <w:rPr>
          <w:lang w:val="en-GB"/>
        </w:rPr>
        <w:t>,</w:t>
      </w:r>
      <w:r>
        <w:rPr>
          <w:lang w:val="en-GB"/>
        </w:rPr>
        <w:t xml:space="preserve"> the Istanbul Convention is recognised as </w:t>
      </w:r>
      <w:r w:rsidRPr="008E4772">
        <w:rPr>
          <w:lang w:val="en-GB"/>
        </w:rPr>
        <w:t xml:space="preserve">the most far-reaching international treaty to tackle </w:t>
      </w:r>
      <w:r w:rsidR="00160AA9">
        <w:rPr>
          <w:lang w:val="en-GB"/>
        </w:rPr>
        <w:t>VAW</w:t>
      </w:r>
      <w:r w:rsidR="00CE3B19">
        <w:rPr>
          <w:lang w:val="en-GB"/>
        </w:rPr>
        <w:t xml:space="preserve">. While the Istanbul Convention was primarily drafted with a </w:t>
      </w:r>
      <w:r w:rsidR="00CE3B19">
        <w:rPr>
          <w:lang w:val="en-GB"/>
        </w:rPr>
        <w:lastRenderedPageBreak/>
        <w:t xml:space="preserve">view to ratification by Council of Europe member states, </w:t>
      </w:r>
      <w:r w:rsidR="00F30318">
        <w:rPr>
          <w:lang w:val="en-GB"/>
        </w:rPr>
        <w:t>i</w:t>
      </w:r>
      <w:r w:rsidR="00503BFD">
        <w:rPr>
          <w:lang w:val="en-GB"/>
        </w:rPr>
        <w:t>t is</w:t>
      </w:r>
      <w:r w:rsidR="00CE3B19">
        <w:rPr>
          <w:lang w:val="en-GB"/>
        </w:rPr>
        <w:t xml:space="preserve"> also</w:t>
      </w:r>
      <w:r w:rsidR="00503BFD" w:rsidRPr="00503BFD">
        <w:rPr>
          <w:lang w:val="en-GB"/>
        </w:rPr>
        <w:t xml:space="preserve"> </w:t>
      </w:r>
      <w:r w:rsidR="00503BFD">
        <w:rPr>
          <w:lang w:val="en-GB"/>
        </w:rPr>
        <w:t xml:space="preserve">open for ratification/accession on a global level. It has, to date, been ratified by 21 of the 47 member states of the </w:t>
      </w:r>
      <w:r w:rsidR="00503BFD" w:rsidRPr="007F07E3">
        <w:rPr>
          <w:lang w:val="en-GB"/>
        </w:rPr>
        <w:t>Council of Europe</w:t>
      </w:r>
      <w:r w:rsidR="00A43CCD">
        <w:rPr>
          <w:lang w:val="en-GB"/>
        </w:rPr>
        <w:t xml:space="preserve"> and signed by 19 more.</w:t>
      </w:r>
      <w:r w:rsidR="00503BFD" w:rsidRPr="00503BFD">
        <w:rPr>
          <w:lang w:val="en-GB"/>
        </w:rPr>
        <w:t xml:space="preserve"> </w:t>
      </w:r>
    </w:p>
    <w:p w:rsidR="00CE3B19" w:rsidRDefault="00503BFD" w:rsidP="00076608">
      <w:pPr>
        <w:jc w:val="both"/>
        <w:rPr>
          <w:lang w:val="en-GB"/>
        </w:rPr>
      </w:pPr>
      <w:r>
        <w:rPr>
          <w:lang w:val="en-GB"/>
        </w:rPr>
        <w:t xml:space="preserve">No accession request has yet been received from any state on the global playing field. </w:t>
      </w:r>
    </w:p>
    <w:p w:rsidR="00F30318" w:rsidRDefault="007F07E3" w:rsidP="00076608">
      <w:pPr>
        <w:jc w:val="both"/>
        <w:rPr>
          <w:lang w:val="en-GB"/>
        </w:rPr>
      </w:pPr>
      <w:r>
        <w:rPr>
          <w:lang w:val="en-GB"/>
        </w:rPr>
        <w:t xml:space="preserve">We </w:t>
      </w:r>
      <w:r w:rsidR="00801878">
        <w:rPr>
          <w:lang w:val="en-GB"/>
        </w:rPr>
        <w:t xml:space="preserve">are thus aware that </w:t>
      </w:r>
      <w:r w:rsidR="00F30318">
        <w:rPr>
          <w:lang w:val="en-GB"/>
        </w:rPr>
        <w:t>the I</w:t>
      </w:r>
      <w:r w:rsidR="00CE3B19">
        <w:rPr>
          <w:lang w:val="en-GB"/>
        </w:rPr>
        <w:t xml:space="preserve">stanbul </w:t>
      </w:r>
      <w:r w:rsidR="00F30318">
        <w:rPr>
          <w:lang w:val="en-GB"/>
        </w:rPr>
        <w:t>C</w:t>
      </w:r>
      <w:r w:rsidR="00CE3B19">
        <w:rPr>
          <w:lang w:val="en-GB"/>
        </w:rPr>
        <w:t>onvention</w:t>
      </w:r>
      <w:r w:rsidR="004E222C">
        <w:rPr>
          <w:lang w:val="en-GB"/>
        </w:rPr>
        <w:t>,</w:t>
      </w:r>
      <w:r w:rsidR="00801878">
        <w:rPr>
          <w:lang w:val="en-GB"/>
        </w:rPr>
        <w:t xml:space="preserve"> as of yet, </w:t>
      </w:r>
      <w:r w:rsidR="00F30318">
        <w:rPr>
          <w:lang w:val="en-GB"/>
        </w:rPr>
        <w:t xml:space="preserve">has </w:t>
      </w:r>
      <w:r w:rsidR="00801878">
        <w:rPr>
          <w:lang w:val="en-GB"/>
        </w:rPr>
        <w:t xml:space="preserve">not reached the level of global acceptance </w:t>
      </w:r>
      <w:r w:rsidR="002A5044">
        <w:rPr>
          <w:lang w:val="en-GB"/>
        </w:rPr>
        <w:t xml:space="preserve">which </w:t>
      </w:r>
      <w:r w:rsidR="00DD54FB">
        <w:rPr>
          <w:lang w:val="en-GB"/>
        </w:rPr>
        <w:t>it</w:t>
      </w:r>
      <w:r w:rsidR="00801878">
        <w:rPr>
          <w:lang w:val="en-GB"/>
        </w:rPr>
        <w:t xml:space="preserve"> potentially</w:t>
      </w:r>
      <w:r w:rsidR="00503BFD">
        <w:rPr>
          <w:lang w:val="en-GB"/>
        </w:rPr>
        <w:t xml:space="preserve"> has</w:t>
      </w:r>
      <w:r w:rsidR="00801878">
        <w:rPr>
          <w:lang w:val="en-GB"/>
        </w:rPr>
        <w:t xml:space="preserve">. </w:t>
      </w:r>
    </w:p>
    <w:p w:rsidR="004E222C" w:rsidRDefault="00A43CCD" w:rsidP="00076608">
      <w:pPr>
        <w:jc w:val="both"/>
        <w:rPr>
          <w:lang w:val="en-GB"/>
        </w:rPr>
      </w:pPr>
      <w:r>
        <w:rPr>
          <w:lang w:val="en-GB"/>
        </w:rPr>
        <w:t>It is our view that i</w:t>
      </w:r>
      <w:r w:rsidR="00F30318">
        <w:rPr>
          <w:lang w:val="en-GB"/>
        </w:rPr>
        <w:t>n the case of the Istanbul Convention</w:t>
      </w:r>
      <w:r w:rsidR="00F30318" w:rsidRPr="00F30318">
        <w:rPr>
          <w:lang w:val="en-GB"/>
        </w:rPr>
        <w:t xml:space="preserve"> </w:t>
      </w:r>
      <w:r w:rsidR="00F30318">
        <w:rPr>
          <w:lang w:val="en-GB"/>
        </w:rPr>
        <w:t>and at the European level,</w:t>
      </w:r>
      <w:r w:rsidR="00801878">
        <w:rPr>
          <w:lang w:val="en-GB"/>
        </w:rPr>
        <w:t xml:space="preserve"> “an incorporation gap of the international norms and standards</w:t>
      </w:r>
      <w:r w:rsidR="00F30318">
        <w:rPr>
          <w:lang w:val="en-GB"/>
        </w:rPr>
        <w:t>”</w:t>
      </w:r>
      <w:r w:rsidR="00801878">
        <w:rPr>
          <w:lang w:val="en-GB"/>
        </w:rPr>
        <w:t xml:space="preserve"> is not </w:t>
      </w:r>
      <w:r w:rsidR="00F30318">
        <w:rPr>
          <w:lang w:val="en-GB"/>
        </w:rPr>
        <w:t xml:space="preserve">the </w:t>
      </w:r>
      <w:r w:rsidR="00801878">
        <w:rPr>
          <w:lang w:val="en-GB"/>
        </w:rPr>
        <w:t>problem</w:t>
      </w:r>
      <w:r w:rsidR="00F30318">
        <w:rPr>
          <w:lang w:val="en-GB"/>
        </w:rPr>
        <w:t>.</w:t>
      </w:r>
      <w:r w:rsidR="004E222C">
        <w:rPr>
          <w:lang w:val="en-GB"/>
        </w:rPr>
        <w:t xml:space="preserve"> T</w:t>
      </w:r>
      <w:r w:rsidR="00801878">
        <w:rPr>
          <w:lang w:val="en-GB"/>
        </w:rPr>
        <w:t>o the extent that such a gap exist</w:t>
      </w:r>
      <w:r w:rsidR="00F30318">
        <w:rPr>
          <w:lang w:val="en-GB"/>
        </w:rPr>
        <w:t>s</w:t>
      </w:r>
      <w:r w:rsidR="00801878">
        <w:rPr>
          <w:lang w:val="en-GB"/>
        </w:rPr>
        <w:t xml:space="preserve">, it is in the context of the relationship between regional and national laws and practices. </w:t>
      </w:r>
    </w:p>
    <w:p w:rsidR="000B21B8" w:rsidRDefault="004E222C" w:rsidP="00076608">
      <w:pPr>
        <w:jc w:val="both"/>
        <w:rPr>
          <w:lang w:val="en-GB"/>
        </w:rPr>
      </w:pPr>
      <w:r>
        <w:rPr>
          <w:lang w:val="en-GB"/>
        </w:rPr>
        <w:t>Additionally w</w:t>
      </w:r>
      <w:r w:rsidR="00801878">
        <w:rPr>
          <w:lang w:val="en-GB"/>
        </w:rPr>
        <w:t xml:space="preserve">e </w:t>
      </w:r>
      <w:r w:rsidR="007F07E3">
        <w:rPr>
          <w:lang w:val="en-GB"/>
        </w:rPr>
        <w:t>would not</w:t>
      </w:r>
      <w:r w:rsidR="00865FFD">
        <w:rPr>
          <w:lang w:val="en-GB"/>
        </w:rPr>
        <w:t>e</w:t>
      </w:r>
      <w:r w:rsidR="007F07E3">
        <w:rPr>
          <w:lang w:val="en-GB"/>
        </w:rPr>
        <w:t xml:space="preserve"> th</w:t>
      </w:r>
      <w:r w:rsidR="00865FFD">
        <w:rPr>
          <w:lang w:val="en-GB"/>
        </w:rPr>
        <w:t xml:space="preserve">at </w:t>
      </w:r>
      <w:r w:rsidR="00801878">
        <w:rPr>
          <w:lang w:val="en-GB"/>
        </w:rPr>
        <w:t xml:space="preserve">although the existence of an </w:t>
      </w:r>
      <w:r w:rsidR="00865FFD">
        <w:rPr>
          <w:lang w:val="en-GB"/>
        </w:rPr>
        <w:t>incorporation</w:t>
      </w:r>
      <w:r w:rsidR="00A70013">
        <w:rPr>
          <w:lang w:val="en-GB"/>
        </w:rPr>
        <w:t xml:space="preserve"> gap</w:t>
      </w:r>
      <w:r w:rsidR="007F07E3">
        <w:rPr>
          <w:lang w:val="en-GB"/>
        </w:rPr>
        <w:t xml:space="preserve"> </w:t>
      </w:r>
      <w:r w:rsidR="00801878">
        <w:rPr>
          <w:lang w:val="en-GB"/>
        </w:rPr>
        <w:t>between</w:t>
      </w:r>
      <w:r w:rsidR="00801878" w:rsidRPr="00801878">
        <w:rPr>
          <w:lang w:val="en-GB"/>
        </w:rPr>
        <w:t xml:space="preserve"> </w:t>
      </w:r>
      <w:r w:rsidR="00801878">
        <w:rPr>
          <w:lang w:val="en-GB"/>
        </w:rPr>
        <w:t xml:space="preserve">the </w:t>
      </w:r>
      <w:r w:rsidR="00142A10">
        <w:rPr>
          <w:lang w:val="en-GB"/>
        </w:rPr>
        <w:t>standards</w:t>
      </w:r>
      <w:r w:rsidR="00801878">
        <w:rPr>
          <w:lang w:val="en-GB"/>
        </w:rPr>
        <w:t xml:space="preserve"> of the Istanbul Convention and national laws </w:t>
      </w:r>
      <w:r w:rsidR="007F07E3">
        <w:rPr>
          <w:lang w:val="en-GB"/>
        </w:rPr>
        <w:t xml:space="preserve">at the </w:t>
      </w:r>
      <w:r w:rsidR="00865FFD">
        <w:rPr>
          <w:lang w:val="en-GB"/>
        </w:rPr>
        <w:t>European</w:t>
      </w:r>
      <w:r w:rsidR="007F07E3">
        <w:rPr>
          <w:lang w:val="en-GB"/>
        </w:rPr>
        <w:t xml:space="preserve"> level</w:t>
      </w:r>
      <w:r w:rsidR="00F30318">
        <w:rPr>
          <w:lang w:val="en-GB"/>
        </w:rPr>
        <w:t xml:space="preserve"> may exist</w:t>
      </w:r>
      <w:r w:rsidR="007F07E3">
        <w:rPr>
          <w:lang w:val="en-GB"/>
        </w:rPr>
        <w:t>,</w:t>
      </w:r>
      <w:r w:rsidR="00801878">
        <w:rPr>
          <w:lang w:val="en-GB"/>
        </w:rPr>
        <w:t xml:space="preserve"> it is too early to judge</w:t>
      </w:r>
      <w:r>
        <w:rPr>
          <w:lang w:val="en-GB"/>
        </w:rPr>
        <w:t xml:space="preserve"> the extent and nature of this gap in Europe</w:t>
      </w:r>
      <w:r w:rsidR="00F30318">
        <w:rPr>
          <w:lang w:val="en-GB"/>
        </w:rPr>
        <w:t>.</w:t>
      </w:r>
      <w:r w:rsidR="00801878">
        <w:rPr>
          <w:lang w:val="en-GB"/>
        </w:rPr>
        <w:t xml:space="preserve"> </w:t>
      </w:r>
      <w:r w:rsidR="007F07E3">
        <w:rPr>
          <w:lang w:val="en-GB"/>
        </w:rPr>
        <w:t xml:space="preserve"> </w:t>
      </w:r>
    </w:p>
    <w:p w:rsidR="007F07E3" w:rsidRDefault="007F07E3" w:rsidP="00076608">
      <w:pPr>
        <w:jc w:val="both"/>
        <w:rPr>
          <w:lang w:val="en-GB"/>
        </w:rPr>
      </w:pPr>
      <w:r>
        <w:rPr>
          <w:lang w:val="en-GB"/>
        </w:rPr>
        <w:t>We believe</w:t>
      </w:r>
      <w:r w:rsidR="00A70013">
        <w:rPr>
          <w:lang w:val="en-GB"/>
        </w:rPr>
        <w:t xml:space="preserve"> the</w:t>
      </w:r>
      <w:r w:rsidR="000B21B8">
        <w:rPr>
          <w:lang w:val="en-GB"/>
        </w:rPr>
        <w:t xml:space="preserve"> introduction of another instrument, albeit at a global level</w:t>
      </w:r>
      <w:r>
        <w:rPr>
          <w:lang w:val="en-GB"/>
        </w:rPr>
        <w:t xml:space="preserve">, at this </w:t>
      </w:r>
      <w:r w:rsidR="00865FFD">
        <w:rPr>
          <w:lang w:val="en-GB"/>
        </w:rPr>
        <w:t>stage</w:t>
      </w:r>
      <w:r>
        <w:rPr>
          <w:lang w:val="en-GB"/>
        </w:rPr>
        <w:t xml:space="preserve">, would </w:t>
      </w:r>
      <w:r w:rsidR="00865FFD">
        <w:rPr>
          <w:lang w:val="en-GB"/>
        </w:rPr>
        <w:t>be</w:t>
      </w:r>
      <w:r>
        <w:rPr>
          <w:lang w:val="en-GB"/>
        </w:rPr>
        <w:t xml:space="preserve"> premature </w:t>
      </w:r>
      <w:r w:rsidR="000B21B8">
        <w:rPr>
          <w:lang w:val="en-GB"/>
        </w:rPr>
        <w:t>and</w:t>
      </w:r>
      <w:r w:rsidR="00F30318">
        <w:rPr>
          <w:lang w:val="en-GB"/>
        </w:rPr>
        <w:t xml:space="preserve"> further</w:t>
      </w:r>
      <w:r w:rsidR="000B21B8">
        <w:rPr>
          <w:lang w:val="en-GB"/>
        </w:rPr>
        <w:t xml:space="preserve"> complicat</w:t>
      </w:r>
      <w:r w:rsidR="00F30318">
        <w:rPr>
          <w:lang w:val="en-GB"/>
        </w:rPr>
        <w:t>e</w:t>
      </w:r>
      <w:r w:rsidR="000B21B8">
        <w:rPr>
          <w:lang w:val="en-GB"/>
        </w:rPr>
        <w:t xml:space="preserve"> the implementation of existing norms by states. Priority should be given to </w:t>
      </w:r>
      <w:r w:rsidR="00FA6D91">
        <w:rPr>
          <w:lang w:val="en-GB"/>
        </w:rPr>
        <w:t>e</w:t>
      </w:r>
      <w:r>
        <w:rPr>
          <w:lang w:val="en-GB"/>
        </w:rPr>
        <w:t>nsur</w:t>
      </w:r>
      <w:r w:rsidR="000B21B8">
        <w:rPr>
          <w:lang w:val="en-GB"/>
        </w:rPr>
        <w:t>ing</w:t>
      </w:r>
      <w:r>
        <w:rPr>
          <w:lang w:val="en-GB"/>
        </w:rPr>
        <w:t xml:space="preserve"> full implementation </w:t>
      </w:r>
      <w:r w:rsidR="00865FFD">
        <w:rPr>
          <w:lang w:val="en-GB"/>
        </w:rPr>
        <w:t xml:space="preserve">of </w:t>
      </w:r>
      <w:r>
        <w:rPr>
          <w:lang w:val="en-GB"/>
        </w:rPr>
        <w:t xml:space="preserve">the </w:t>
      </w:r>
      <w:r w:rsidR="00865FFD">
        <w:rPr>
          <w:lang w:val="en-GB"/>
        </w:rPr>
        <w:t>treaties</w:t>
      </w:r>
      <w:r>
        <w:rPr>
          <w:lang w:val="en-GB"/>
        </w:rPr>
        <w:t xml:space="preserve"> and other </w:t>
      </w:r>
      <w:r w:rsidR="00865FFD">
        <w:rPr>
          <w:lang w:val="en-GB"/>
        </w:rPr>
        <w:t>instruments</w:t>
      </w:r>
      <w:r>
        <w:rPr>
          <w:lang w:val="en-GB"/>
        </w:rPr>
        <w:t xml:space="preserve"> which already exist</w:t>
      </w:r>
      <w:r w:rsidR="00160AA9">
        <w:rPr>
          <w:lang w:val="en-GB"/>
        </w:rPr>
        <w:t xml:space="preserve"> rather than creating</w:t>
      </w:r>
      <w:r w:rsidR="00D41EEB">
        <w:rPr>
          <w:lang w:val="en-GB"/>
        </w:rPr>
        <w:t xml:space="preserve"> new standards</w:t>
      </w:r>
      <w:r>
        <w:rPr>
          <w:lang w:val="en-GB"/>
        </w:rPr>
        <w:t>.</w:t>
      </w:r>
    </w:p>
    <w:p w:rsidR="00AF6DDE" w:rsidRPr="00076608" w:rsidRDefault="00AF6DDE" w:rsidP="00076608">
      <w:pPr>
        <w:jc w:val="both"/>
        <w:rPr>
          <w:lang w:val="en-GB"/>
        </w:rPr>
      </w:pPr>
    </w:p>
    <w:p w:rsidR="00C72F92" w:rsidRDefault="00C72F92" w:rsidP="00444A52">
      <w:pPr>
        <w:rPr>
          <w:lang w:val="en-GB"/>
        </w:rPr>
      </w:pPr>
      <w:r>
        <w:rPr>
          <w:noProof/>
        </w:rPr>
        <mc:AlternateContent>
          <mc:Choice Requires="wps">
            <w:drawing>
              <wp:anchor distT="0" distB="0" distL="114300" distR="114300" simplePos="0" relativeHeight="251661312" behindDoc="0" locked="0" layoutInCell="1" allowOverlap="1" wp14:anchorId="438E2746" wp14:editId="3F856E7D">
                <wp:simplePos x="0" y="0"/>
                <wp:positionH relativeFrom="column">
                  <wp:posOffset>0</wp:posOffset>
                </wp:positionH>
                <wp:positionV relativeFrom="paragraph">
                  <wp:posOffset>10795</wp:posOffset>
                </wp:positionV>
                <wp:extent cx="5667375" cy="495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56673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2F92" w:rsidRPr="00360B19" w:rsidRDefault="00C72F92" w:rsidP="00DD54FB">
                            <w:pPr>
                              <w:pStyle w:val="ListParagraph"/>
                              <w:numPr>
                                <w:ilvl w:val="0"/>
                                <w:numId w:val="1"/>
                              </w:numPr>
                              <w:jc w:val="both"/>
                              <w:rPr>
                                <w:b/>
                                <w:lang w:val="en-GB"/>
                              </w:rPr>
                            </w:pPr>
                            <w:r w:rsidRPr="00360B19">
                              <w:rPr>
                                <w:b/>
                                <w:lang w:val="en-GB"/>
                              </w:rPr>
                              <w:t>Do you believe that there is a lack of implementation of the international and regional legislation into the domestic law?</w:t>
                            </w:r>
                          </w:p>
                          <w:p w:rsidR="00C72F92" w:rsidRPr="00C72F92" w:rsidRDefault="00C72F92">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0;margin-top:.85pt;width:446.25pt;height:3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" fillcolor="white [3201]" strokeweight=".5pt">
                <v:textbox>
                  <w:txbxContent>
                    <w:p w:rsidR="00C72F92" w:rsidRPr="00360B19" w:rsidRDefault="00C72F92" w:rsidP="00DD54FB">
                      <w:pPr>
                        <w:pStyle w:val="ListParagraph"/>
                        <w:numPr>
                          <w:ilvl w:val="0"/>
                          <w:numId w:val="1"/>
                        </w:numPr>
                        <w:jc w:val="both"/>
                        <w:rPr>
                          <w:b/>
                          <w:lang w:val="en-GB"/>
                        </w:rPr>
                      </w:pPr>
                      <w:r w:rsidRPr="00360B19">
                        <w:rPr>
                          <w:b/>
                          <w:lang w:val="en-GB"/>
                        </w:rPr>
                        <w:t>Do you believe that there is a lack of implementation of the international and regional legislation into the domestic law?</w:t>
                      </w:r>
                    </w:p>
                    <w:p w:rsidR="00C72F92" w:rsidRPr="00C72F92" w:rsidRDefault="00C72F92">
                      <w:pPr>
                        <w:rPr>
                          <w:lang w:val="en-GB"/>
                        </w:rPr>
                      </w:pPr>
                    </w:p>
                  </w:txbxContent>
                </v:textbox>
              </v:shape>
            </w:pict>
          </mc:Fallback>
        </mc:AlternateContent>
      </w:r>
    </w:p>
    <w:p w:rsidR="00AF6DDE" w:rsidRDefault="00AF6DDE" w:rsidP="002A5044">
      <w:pPr>
        <w:jc w:val="both"/>
        <w:rPr>
          <w:lang w:val="en-GB"/>
        </w:rPr>
      </w:pPr>
    </w:p>
    <w:p w:rsidR="00AF6DDE" w:rsidRDefault="00AF6DDE" w:rsidP="002A5044">
      <w:pPr>
        <w:jc w:val="both"/>
        <w:rPr>
          <w:lang w:val="en-GB"/>
        </w:rPr>
      </w:pPr>
      <w:r w:rsidRPr="00AF6DDE">
        <w:rPr>
          <w:lang w:val="en-GB"/>
        </w:rPr>
        <w:t>The very existence of the Istanbul Convention as a comprehensive set of legally binding standards to prevent and combat violence against women and its monitoring mechanism points to a lack of integration of the international norms  into the domestic law.  At the same time, as the Istanbul Convention has only recently entered into force (1 August 2014) and its monitoring</w:t>
      </w:r>
      <w:r>
        <w:rPr>
          <w:lang w:val="en-GB"/>
        </w:rPr>
        <w:t xml:space="preserve"> has not even fully begun yet</w:t>
      </w:r>
      <w:r>
        <w:rPr>
          <w:rStyle w:val="FootnoteReference"/>
          <w:lang w:val="en-GB"/>
        </w:rPr>
        <w:footnoteReference w:customMarkFollows="1" w:id="3"/>
        <w:t>[1]</w:t>
      </w:r>
      <w:r>
        <w:rPr>
          <w:lang w:val="en-GB"/>
        </w:rPr>
        <w:t xml:space="preserve">, </w:t>
      </w:r>
      <w:proofErr w:type="spellStart"/>
      <w:r>
        <w:rPr>
          <w:lang w:val="en-GB"/>
        </w:rPr>
        <w:t>GREVIO</w:t>
      </w:r>
      <w:proofErr w:type="spellEnd"/>
      <w:r>
        <w:rPr>
          <w:lang w:val="en-GB"/>
        </w:rPr>
        <w:t xml:space="preserve"> considers that it would be premature to comment on </w:t>
      </w:r>
      <w:r>
        <w:rPr>
          <w:b/>
          <w:bCs/>
          <w:lang w:val="en-GB"/>
        </w:rPr>
        <w:t>its</w:t>
      </w:r>
      <w:r>
        <w:rPr>
          <w:lang w:val="en-GB"/>
        </w:rPr>
        <w:t xml:space="preserve"> level of implementation into national legislation in the states which have ratified it. At this time, there are no evaluation reports on which to base an official </w:t>
      </w:r>
      <w:proofErr w:type="spellStart"/>
      <w:r>
        <w:rPr>
          <w:lang w:val="en-GB"/>
        </w:rPr>
        <w:t>GREVIO</w:t>
      </w:r>
      <w:proofErr w:type="spellEnd"/>
      <w:r>
        <w:rPr>
          <w:lang w:val="en-GB"/>
        </w:rPr>
        <w:t xml:space="preserve"> position</w:t>
      </w:r>
      <w:r w:rsidR="0064352E">
        <w:rPr>
          <w:color w:val="FF0000"/>
          <w:lang w:val="en-GB"/>
        </w:rPr>
        <w:t>.</w:t>
      </w:r>
      <w:bookmarkStart w:id="0" w:name="_GoBack"/>
      <w:bookmarkEnd w:id="0"/>
    </w:p>
    <w:p w:rsidR="00AF6DDE" w:rsidRPr="00FB3CC1" w:rsidRDefault="00AF6DDE" w:rsidP="002A5044">
      <w:pPr>
        <w:jc w:val="both"/>
        <w:rPr>
          <w:lang w:val="en-GB"/>
        </w:rPr>
      </w:pPr>
    </w:p>
    <w:p w:rsidR="002A5044" w:rsidRDefault="002A5044" w:rsidP="002A5044">
      <w:pPr>
        <w:rPr>
          <w:lang w:val="en-GB"/>
        </w:rPr>
      </w:pPr>
      <w:r>
        <w:rPr>
          <w:noProof/>
        </w:rPr>
        <mc:AlternateContent>
          <mc:Choice Requires="wps">
            <w:drawing>
              <wp:anchor distT="0" distB="0" distL="114300" distR="114300" simplePos="0" relativeHeight="251665408" behindDoc="0" locked="0" layoutInCell="1" allowOverlap="1" wp14:anchorId="2C907717" wp14:editId="3D35700B">
                <wp:simplePos x="0" y="0"/>
                <wp:positionH relativeFrom="column">
                  <wp:posOffset>0</wp:posOffset>
                </wp:positionH>
                <wp:positionV relativeFrom="paragraph">
                  <wp:posOffset>10795</wp:posOffset>
                </wp:positionV>
                <wp:extent cx="5667375" cy="4953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56673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A5044" w:rsidRPr="00DD54FB" w:rsidRDefault="002A5044" w:rsidP="00DD54FB">
                            <w:pPr>
                              <w:pStyle w:val="ListParagraph"/>
                              <w:numPr>
                                <w:ilvl w:val="0"/>
                                <w:numId w:val="1"/>
                              </w:numPr>
                              <w:jc w:val="both"/>
                              <w:rPr>
                                <w:b/>
                                <w:lang w:val="en-GB"/>
                              </w:rPr>
                            </w:pPr>
                            <w:r w:rsidRPr="00FB2359">
                              <w:rPr>
                                <w:b/>
                                <w:lang w:val="en-GB"/>
                              </w:rPr>
                              <w:t>Do you think that there is a fragmentation of policies and legislation to address gender-based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0;margin-top:.85pt;width:446.25pt;height:39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" fillcolor="white [3201]" strokeweight=".5pt">
                <v:textbox>
                  <w:txbxContent>
                    <w:p w:rsidR="002A5044" w:rsidRPr="00DD54FB" w:rsidRDefault="002A5044" w:rsidP="00DD54FB">
                      <w:pPr>
                        <w:pStyle w:val="ListParagraph"/>
                        <w:numPr>
                          <w:ilvl w:val="0"/>
                          <w:numId w:val="1"/>
                        </w:numPr>
                        <w:jc w:val="both"/>
                        <w:rPr>
                          <w:b/>
                          <w:lang w:val="en-GB"/>
                        </w:rPr>
                      </w:pPr>
                      <w:r w:rsidRPr="00FB2359">
                        <w:rPr>
                          <w:b/>
                          <w:lang w:val="en-GB"/>
                        </w:rPr>
                        <w:t>Do you think that there is a fragmentation of policies and legislation to address gender-based violence?</w:t>
                      </w:r>
                    </w:p>
                  </w:txbxContent>
                </v:textbox>
              </v:shape>
            </w:pict>
          </mc:Fallback>
        </mc:AlternateContent>
      </w:r>
    </w:p>
    <w:p w:rsidR="002A5044" w:rsidRPr="009C4869" w:rsidRDefault="002A5044" w:rsidP="00D41EEB">
      <w:pPr>
        <w:jc w:val="both"/>
        <w:rPr>
          <w:lang w:val="en-GB"/>
        </w:rPr>
      </w:pPr>
    </w:p>
    <w:p w:rsidR="002B4704" w:rsidRDefault="00A43CCD" w:rsidP="000A6211">
      <w:pPr>
        <w:jc w:val="both"/>
        <w:rPr>
          <w:lang w:val="en-GB"/>
        </w:rPr>
      </w:pPr>
      <w:r>
        <w:rPr>
          <w:lang w:val="en-GB"/>
        </w:rPr>
        <w:t xml:space="preserve">GREVIO views the multiplicity of international and regional instruments addressing gender-based violence </w:t>
      </w:r>
      <w:r w:rsidR="002645A1">
        <w:rPr>
          <w:lang w:val="en-GB"/>
        </w:rPr>
        <w:t>not</w:t>
      </w:r>
      <w:r w:rsidR="00DA7B6D">
        <w:rPr>
          <w:lang w:val="en-GB"/>
        </w:rPr>
        <w:t xml:space="preserve"> as a reflection of “</w:t>
      </w:r>
      <w:r w:rsidR="002645A1">
        <w:rPr>
          <w:lang w:val="en-GB"/>
        </w:rPr>
        <w:t>fragmentation</w:t>
      </w:r>
      <w:r w:rsidR="00DA7B6D">
        <w:rPr>
          <w:lang w:val="en-GB"/>
        </w:rPr>
        <w:t>”</w:t>
      </w:r>
      <w:r w:rsidR="002645A1">
        <w:rPr>
          <w:lang w:val="en-GB"/>
        </w:rPr>
        <w:t xml:space="preserve"> but </w:t>
      </w:r>
      <w:r w:rsidR="00DA7B6D">
        <w:rPr>
          <w:lang w:val="en-GB"/>
        </w:rPr>
        <w:t>as presen</w:t>
      </w:r>
      <w:r w:rsidR="007D4131">
        <w:rPr>
          <w:lang w:val="en-GB"/>
        </w:rPr>
        <w:t xml:space="preserve">ce </w:t>
      </w:r>
      <w:r w:rsidR="00DA7B6D">
        <w:rPr>
          <w:lang w:val="en-GB"/>
        </w:rPr>
        <w:t>of</w:t>
      </w:r>
      <w:r w:rsidR="002A5044">
        <w:rPr>
          <w:lang w:val="en-GB"/>
        </w:rPr>
        <w:t xml:space="preserve"> </w:t>
      </w:r>
      <w:proofErr w:type="gramStart"/>
      <w:r w:rsidR="007D4131">
        <w:rPr>
          <w:lang w:val="en-GB"/>
        </w:rPr>
        <w:t xml:space="preserve">instruments </w:t>
      </w:r>
      <w:r w:rsidR="00DA7B6D">
        <w:rPr>
          <w:lang w:val="en-GB"/>
        </w:rPr>
        <w:t xml:space="preserve"> </w:t>
      </w:r>
      <w:r w:rsidR="002645A1">
        <w:rPr>
          <w:lang w:val="en-GB"/>
        </w:rPr>
        <w:t>complementing</w:t>
      </w:r>
      <w:proofErr w:type="gramEnd"/>
      <w:r w:rsidR="002645A1">
        <w:rPr>
          <w:lang w:val="en-GB"/>
        </w:rPr>
        <w:t xml:space="preserve"> </w:t>
      </w:r>
      <w:r w:rsidR="000A6211">
        <w:rPr>
          <w:lang w:val="en-GB"/>
        </w:rPr>
        <w:t>and</w:t>
      </w:r>
      <w:r w:rsidR="002645A1">
        <w:rPr>
          <w:lang w:val="en-GB"/>
        </w:rPr>
        <w:t xml:space="preserve"> influencing each other</w:t>
      </w:r>
      <w:r w:rsidR="002A5044">
        <w:rPr>
          <w:lang w:val="en-GB"/>
        </w:rPr>
        <w:t xml:space="preserve"> mutually</w:t>
      </w:r>
      <w:r w:rsidR="002645A1">
        <w:rPr>
          <w:lang w:val="en-GB"/>
        </w:rPr>
        <w:t>.</w:t>
      </w:r>
    </w:p>
    <w:p w:rsidR="00157361" w:rsidRDefault="000F78EC" w:rsidP="000A6211">
      <w:pPr>
        <w:jc w:val="both"/>
        <w:rPr>
          <w:lang w:val="en-GB"/>
        </w:rPr>
      </w:pPr>
      <w:r>
        <w:rPr>
          <w:lang w:val="en-GB"/>
        </w:rPr>
        <w:lastRenderedPageBreak/>
        <w:t>T</w:t>
      </w:r>
      <w:r w:rsidR="000A6211">
        <w:rPr>
          <w:lang w:val="en-GB"/>
        </w:rPr>
        <w:t xml:space="preserve">he Istanbul Convention </w:t>
      </w:r>
      <w:r>
        <w:rPr>
          <w:lang w:val="en-GB"/>
        </w:rPr>
        <w:t xml:space="preserve">is exemplary from this perspective: it draws </w:t>
      </w:r>
      <w:r w:rsidR="00C33D55">
        <w:rPr>
          <w:lang w:val="en-GB"/>
        </w:rPr>
        <w:t>on the CEDAW</w:t>
      </w:r>
      <w:r w:rsidR="00A43CCD">
        <w:rPr>
          <w:lang w:val="en-GB"/>
        </w:rPr>
        <w:t xml:space="preserve">’s </w:t>
      </w:r>
      <w:r w:rsidR="00157361">
        <w:rPr>
          <w:lang w:val="en-GB"/>
        </w:rPr>
        <w:t xml:space="preserve">GR19 </w:t>
      </w:r>
      <w:r w:rsidR="00C33D55">
        <w:rPr>
          <w:lang w:val="en-GB"/>
        </w:rPr>
        <w:t xml:space="preserve">on </w:t>
      </w:r>
      <w:r w:rsidR="00FA6D91">
        <w:rPr>
          <w:lang w:val="en-GB"/>
        </w:rPr>
        <w:t>VAW</w:t>
      </w:r>
      <w:r>
        <w:rPr>
          <w:lang w:val="en-GB"/>
        </w:rPr>
        <w:t xml:space="preserve"> </w:t>
      </w:r>
      <w:r w:rsidR="00C33D55">
        <w:rPr>
          <w:lang w:val="en-GB"/>
        </w:rPr>
        <w:t xml:space="preserve">and </w:t>
      </w:r>
      <w:r w:rsidR="0035760D">
        <w:rPr>
          <w:lang w:val="en-GB"/>
        </w:rPr>
        <w:t xml:space="preserve">on </w:t>
      </w:r>
      <w:r w:rsidR="00C33D55">
        <w:rPr>
          <w:lang w:val="en-GB"/>
        </w:rPr>
        <w:t>t</w:t>
      </w:r>
      <w:r>
        <w:rPr>
          <w:lang w:val="en-GB"/>
        </w:rPr>
        <w:t>he case-</w:t>
      </w:r>
      <w:r w:rsidR="00A43CCD">
        <w:rPr>
          <w:lang w:val="en-GB"/>
        </w:rPr>
        <w:t xml:space="preserve">based views </w:t>
      </w:r>
      <w:r>
        <w:rPr>
          <w:lang w:val="en-GB"/>
        </w:rPr>
        <w:t xml:space="preserve">developed </w:t>
      </w:r>
      <w:r w:rsidR="00157361">
        <w:rPr>
          <w:lang w:val="en-GB"/>
        </w:rPr>
        <w:t xml:space="preserve">under </w:t>
      </w:r>
      <w:r>
        <w:rPr>
          <w:lang w:val="en-GB"/>
        </w:rPr>
        <w:t>CEDAW</w:t>
      </w:r>
      <w:r w:rsidR="00157361">
        <w:rPr>
          <w:lang w:val="en-GB"/>
        </w:rPr>
        <w:t xml:space="preserve"> Optional Protocol. As such, the Istanbul Convention, in many respects, “codifies” the “soft law”</w:t>
      </w:r>
      <w:r w:rsidR="00C33D55">
        <w:rPr>
          <w:lang w:val="en-GB"/>
        </w:rPr>
        <w:t xml:space="preserve"> </w:t>
      </w:r>
      <w:r w:rsidR="00157361">
        <w:rPr>
          <w:lang w:val="en-GB"/>
        </w:rPr>
        <w:t>of GR19 and the existing case-</w:t>
      </w:r>
      <w:r w:rsidR="00A43CCD">
        <w:rPr>
          <w:lang w:val="en-GB"/>
        </w:rPr>
        <w:t xml:space="preserve">based positions </w:t>
      </w:r>
      <w:r w:rsidR="00C33D55">
        <w:rPr>
          <w:lang w:val="en-GB"/>
        </w:rPr>
        <w:t>in</w:t>
      </w:r>
      <w:r w:rsidR="00157361">
        <w:rPr>
          <w:lang w:val="en-GB"/>
        </w:rPr>
        <w:t>to legally-binding treaty rights.</w:t>
      </w:r>
    </w:p>
    <w:p w:rsidR="00610DFA" w:rsidRDefault="0035760D" w:rsidP="000A6211">
      <w:pPr>
        <w:jc w:val="both"/>
        <w:rPr>
          <w:lang w:val="en-GB"/>
        </w:rPr>
      </w:pPr>
      <w:r>
        <w:rPr>
          <w:lang w:val="en-GB"/>
        </w:rPr>
        <w:t>CEDAW</w:t>
      </w:r>
      <w:r w:rsidR="00157361">
        <w:rPr>
          <w:lang w:val="en-GB"/>
        </w:rPr>
        <w:t>, in turn,</w:t>
      </w:r>
      <w:r>
        <w:rPr>
          <w:lang w:val="en-GB"/>
        </w:rPr>
        <w:t xml:space="preserve"> </w:t>
      </w:r>
      <w:r w:rsidR="007D4131">
        <w:rPr>
          <w:lang w:val="en-GB"/>
        </w:rPr>
        <w:t xml:space="preserve">has been </w:t>
      </w:r>
      <w:r>
        <w:rPr>
          <w:lang w:val="en-GB"/>
        </w:rPr>
        <w:t>draw</w:t>
      </w:r>
      <w:r w:rsidR="007D4131">
        <w:rPr>
          <w:lang w:val="en-GB"/>
        </w:rPr>
        <w:t xml:space="preserve">ing </w:t>
      </w:r>
      <w:r>
        <w:rPr>
          <w:lang w:val="en-GB"/>
        </w:rPr>
        <w:t xml:space="preserve"> on </w:t>
      </w:r>
      <w:r w:rsidR="00C33D55">
        <w:rPr>
          <w:lang w:val="en-GB"/>
        </w:rPr>
        <w:t>the more advanced formulations contained in the Istanbul Convention</w:t>
      </w:r>
      <w:r w:rsidR="007D4131">
        <w:rPr>
          <w:lang w:val="en-GB"/>
        </w:rPr>
        <w:t xml:space="preserve"> both in its routine monitoring of implementation by state parties as well as in developing its own </w:t>
      </w:r>
      <w:r w:rsidR="006037EE">
        <w:rPr>
          <w:lang w:val="en-GB"/>
        </w:rPr>
        <w:t>position</w:t>
      </w:r>
      <w:r>
        <w:rPr>
          <w:lang w:val="en-GB"/>
        </w:rPr>
        <w:t xml:space="preserve">, notably within the framework of the </w:t>
      </w:r>
      <w:r w:rsidR="00157361">
        <w:rPr>
          <w:lang w:val="en-GB"/>
        </w:rPr>
        <w:t xml:space="preserve">updating </w:t>
      </w:r>
      <w:r w:rsidR="00C33D55">
        <w:rPr>
          <w:lang w:val="en-GB"/>
        </w:rPr>
        <w:t>of G</w:t>
      </w:r>
      <w:r w:rsidR="00157361">
        <w:rPr>
          <w:lang w:val="en-GB"/>
        </w:rPr>
        <w:t>R</w:t>
      </w:r>
      <w:r w:rsidR="00C33D55">
        <w:rPr>
          <w:lang w:val="en-GB"/>
        </w:rPr>
        <w:t>19</w:t>
      </w:r>
      <w:r w:rsidR="00157361">
        <w:rPr>
          <w:lang w:val="en-GB"/>
        </w:rPr>
        <w:t xml:space="preserve"> that the CEDAW Committee is currently undertaking.</w:t>
      </w:r>
    </w:p>
    <w:p w:rsidR="00461961" w:rsidRDefault="00461961" w:rsidP="000A6211">
      <w:pPr>
        <w:jc w:val="both"/>
        <w:rPr>
          <w:lang w:val="en-GB"/>
        </w:rPr>
      </w:pPr>
      <w:r>
        <w:rPr>
          <w:lang w:val="en-GB"/>
        </w:rPr>
        <w:t xml:space="preserve">This process of cross-fertilisation is underpinned by </w:t>
      </w:r>
      <w:r w:rsidR="009070D8">
        <w:rPr>
          <w:lang w:val="en-GB"/>
        </w:rPr>
        <w:t xml:space="preserve">increased efforts on the part of the concerned </w:t>
      </w:r>
      <w:r w:rsidR="00EF36D9">
        <w:rPr>
          <w:lang w:val="en-GB"/>
        </w:rPr>
        <w:t>monitoring bodies</w:t>
      </w:r>
      <w:r w:rsidR="009070D8">
        <w:rPr>
          <w:lang w:val="en-GB"/>
        </w:rPr>
        <w:t xml:space="preserve"> to stay abreast of each other’s </w:t>
      </w:r>
      <w:r w:rsidR="00CF6DFF">
        <w:rPr>
          <w:lang w:val="en-GB"/>
        </w:rPr>
        <w:t>agenda</w:t>
      </w:r>
      <w:r w:rsidR="00A36023">
        <w:rPr>
          <w:lang w:val="en-GB"/>
        </w:rPr>
        <w:t>, in the shared conviction that</w:t>
      </w:r>
      <w:r w:rsidR="009070D8">
        <w:rPr>
          <w:lang w:val="en-GB"/>
        </w:rPr>
        <w:t xml:space="preserve"> consistency </w:t>
      </w:r>
      <w:r w:rsidR="00A36023">
        <w:rPr>
          <w:lang w:val="en-GB"/>
        </w:rPr>
        <w:t xml:space="preserve">is </w:t>
      </w:r>
      <w:proofErr w:type="gramStart"/>
      <w:r w:rsidR="00A36023">
        <w:rPr>
          <w:lang w:val="en-GB"/>
        </w:rPr>
        <w:t>key</w:t>
      </w:r>
      <w:proofErr w:type="gramEnd"/>
      <w:r w:rsidR="00164834">
        <w:rPr>
          <w:lang w:val="en-GB"/>
        </w:rPr>
        <w:t xml:space="preserve"> to effectiveness.</w:t>
      </w:r>
    </w:p>
    <w:p w:rsidR="00223541" w:rsidRDefault="00F44BE8" w:rsidP="000A6211">
      <w:pPr>
        <w:jc w:val="both"/>
        <w:rPr>
          <w:lang w:val="en-GB"/>
        </w:rPr>
      </w:pPr>
      <w:r>
        <w:rPr>
          <w:noProof/>
        </w:rPr>
        <mc:AlternateContent>
          <mc:Choice Requires="wps">
            <w:drawing>
              <wp:anchor distT="0" distB="0" distL="114300" distR="114300" simplePos="0" relativeHeight="251663360" behindDoc="0" locked="0" layoutInCell="1" allowOverlap="1" wp14:anchorId="461822CC" wp14:editId="26FBCCEB">
                <wp:simplePos x="0" y="0"/>
                <wp:positionH relativeFrom="column">
                  <wp:posOffset>-47625</wp:posOffset>
                </wp:positionH>
                <wp:positionV relativeFrom="paragraph">
                  <wp:posOffset>298450</wp:posOffset>
                </wp:positionV>
                <wp:extent cx="5667375" cy="7620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566737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72F92" w:rsidRPr="00261DCF" w:rsidRDefault="00C72F92" w:rsidP="00707616">
                            <w:pPr>
                              <w:pStyle w:val="ListParagraph"/>
                              <w:numPr>
                                <w:ilvl w:val="0"/>
                                <w:numId w:val="1"/>
                              </w:numPr>
                              <w:jc w:val="both"/>
                              <w:rPr>
                                <w:b/>
                                <w:lang w:val="en-GB"/>
                              </w:rPr>
                            </w:pPr>
                            <w:r w:rsidRPr="00261DCF">
                              <w:rPr>
                                <w:b/>
                                <w:lang w:val="en-GB"/>
                              </w:rPr>
                              <w:t>Could you also provide your views on measures needed to address this normative and implementation gap and to accelerate prevention and elimination of violence against women?</w:t>
                            </w:r>
                          </w:p>
                          <w:p w:rsidR="00C72F92" w:rsidRPr="00C72F92" w:rsidRDefault="00C72F92">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5" o:spid="_x0000_s1030" type="#_x0000_t202" style="position:absolute;left:0;text-align:left;margin-left:-3.75pt;margin-top:23.5pt;width:446.25pt;height:60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" fillcolor="white [3201]" strokeweight=".5pt">
                <v:textbox>
                  <w:txbxContent>
                    <w:p w:rsidR="00C72F92" w:rsidRPr="00261DCF" w:rsidRDefault="00C72F92" w:rsidP="00707616">
                      <w:pPr>
                        <w:pStyle w:val="ListParagraph"/>
                        <w:numPr>
                          <w:ilvl w:val="0"/>
                          <w:numId w:val="1"/>
                        </w:numPr>
                        <w:jc w:val="both"/>
                        <w:rPr>
                          <w:b/>
                          <w:lang w:val="en-GB"/>
                        </w:rPr>
                      </w:pPr>
                      <w:r w:rsidRPr="00261DCF">
                        <w:rPr>
                          <w:b/>
                          <w:lang w:val="en-GB"/>
                        </w:rPr>
                        <w:t>Could you also provide your views on measures needed to address this normative and implementation gap and to accelerate prevention and elimination of violence against women?</w:t>
                      </w:r>
                    </w:p>
                    <w:p w:rsidR="00C72F92" w:rsidRPr="00C72F92" w:rsidRDefault="00C72F92">
                      <w:pPr>
                        <w:rPr>
                          <w:lang w:val="en-GB"/>
                        </w:rPr>
                      </w:pPr>
                    </w:p>
                  </w:txbxContent>
                </v:textbox>
              </v:shape>
            </w:pict>
          </mc:Fallback>
        </mc:AlternateContent>
      </w:r>
    </w:p>
    <w:p w:rsidR="00F44BE8" w:rsidRDefault="00F44BE8" w:rsidP="00F44BE8">
      <w:pPr>
        <w:rPr>
          <w:lang w:val="en-GB"/>
        </w:rPr>
      </w:pPr>
    </w:p>
    <w:p w:rsidR="00F44BE8" w:rsidRDefault="00F44BE8" w:rsidP="00F44BE8">
      <w:pPr>
        <w:rPr>
          <w:lang w:val="en-GB"/>
        </w:rPr>
      </w:pPr>
    </w:p>
    <w:p w:rsidR="00F44BE8" w:rsidRDefault="00F44BE8" w:rsidP="00F44BE8">
      <w:pPr>
        <w:rPr>
          <w:lang w:val="en-GB"/>
        </w:rPr>
      </w:pPr>
    </w:p>
    <w:p w:rsidR="007D4131" w:rsidRDefault="008B4232" w:rsidP="00F44BE8">
      <w:pPr>
        <w:rPr>
          <w:lang w:val="en-GB"/>
        </w:rPr>
      </w:pPr>
      <w:r>
        <w:rPr>
          <w:lang w:val="en-GB"/>
        </w:rPr>
        <w:t xml:space="preserve">As mentioned in the response to </w:t>
      </w:r>
      <w:r w:rsidR="00164834">
        <w:rPr>
          <w:lang w:val="en-GB"/>
        </w:rPr>
        <w:t xml:space="preserve">the earlier questions, particularly </w:t>
      </w:r>
      <w:r>
        <w:rPr>
          <w:lang w:val="en-GB"/>
        </w:rPr>
        <w:t xml:space="preserve">Question No. </w:t>
      </w:r>
      <w:r w:rsidR="007F07E3">
        <w:rPr>
          <w:lang w:val="en-GB"/>
        </w:rPr>
        <w:t>4</w:t>
      </w:r>
      <w:r>
        <w:rPr>
          <w:lang w:val="en-GB"/>
        </w:rPr>
        <w:t xml:space="preserve">, </w:t>
      </w:r>
      <w:r w:rsidR="00CF6DFF">
        <w:rPr>
          <w:lang w:val="en-GB"/>
        </w:rPr>
        <w:t xml:space="preserve">GREVIO </w:t>
      </w:r>
      <w:r w:rsidR="00C054BB">
        <w:rPr>
          <w:lang w:val="en-GB"/>
        </w:rPr>
        <w:t xml:space="preserve">is </w:t>
      </w:r>
      <w:r w:rsidR="00164834">
        <w:rPr>
          <w:lang w:val="en-GB"/>
        </w:rPr>
        <w:t xml:space="preserve">of the opinion that challenge lies mostly in the gap between </w:t>
      </w:r>
      <w:r w:rsidR="00744F68">
        <w:rPr>
          <w:lang w:val="en-GB"/>
        </w:rPr>
        <w:t>national and supranational frameworks</w:t>
      </w:r>
      <w:r w:rsidR="006037EE">
        <w:rPr>
          <w:lang w:val="en-GB"/>
        </w:rPr>
        <w:t xml:space="preserve"> and between laws and implementation.</w:t>
      </w:r>
      <w:r w:rsidR="00744F68">
        <w:rPr>
          <w:lang w:val="en-GB"/>
        </w:rPr>
        <w:t xml:space="preserve"> In this context, </w:t>
      </w:r>
    </w:p>
    <w:p w:rsidR="007D4131" w:rsidRDefault="007D4131" w:rsidP="00CF6DFF">
      <w:pPr>
        <w:jc w:val="both"/>
        <w:rPr>
          <w:lang w:val="en-GB"/>
        </w:rPr>
      </w:pPr>
      <w:r>
        <w:rPr>
          <w:lang w:val="en-GB"/>
        </w:rPr>
        <w:t>a)</w:t>
      </w:r>
      <w:r w:rsidR="006037EE">
        <w:rPr>
          <w:lang w:val="en-GB"/>
        </w:rPr>
        <w:t xml:space="preserve"> </w:t>
      </w:r>
      <w:proofErr w:type="gramStart"/>
      <w:r w:rsidR="00744F68">
        <w:rPr>
          <w:lang w:val="en-GB"/>
        </w:rPr>
        <w:t>the</w:t>
      </w:r>
      <w:proofErr w:type="gramEnd"/>
      <w:r w:rsidR="00744F68">
        <w:rPr>
          <w:lang w:val="en-GB"/>
        </w:rPr>
        <w:t xml:space="preserve"> gap between </w:t>
      </w:r>
      <w:r w:rsidR="00164834">
        <w:rPr>
          <w:lang w:val="en-GB"/>
        </w:rPr>
        <w:t>existing norms</w:t>
      </w:r>
      <w:r w:rsidR="00744F68" w:rsidRPr="00744F68">
        <w:rPr>
          <w:lang w:val="en-GB"/>
        </w:rPr>
        <w:t xml:space="preserve"> </w:t>
      </w:r>
      <w:r w:rsidR="00744F68">
        <w:rPr>
          <w:lang w:val="en-GB"/>
        </w:rPr>
        <w:t>(international and regional)</w:t>
      </w:r>
      <w:r w:rsidR="00164834">
        <w:rPr>
          <w:lang w:val="en-GB"/>
        </w:rPr>
        <w:t xml:space="preserve"> and national laws</w:t>
      </w:r>
      <w:r w:rsidR="006037EE">
        <w:rPr>
          <w:lang w:val="en-GB"/>
        </w:rPr>
        <w:t xml:space="preserve">; and </w:t>
      </w:r>
      <w:r w:rsidR="00164834">
        <w:rPr>
          <w:lang w:val="en-GB"/>
        </w:rPr>
        <w:t xml:space="preserve"> </w:t>
      </w:r>
    </w:p>
    <w:p w:rsidR="006037EE" w:rsidRDefault="007D4131" w:rsidP="00CF6DFF">
      <w:pPr>
        <w:jc w:val="both"/>
        <w:rPr>
          <w:lang w:val="en-GB"/>
        </w:rPr>
      </w:pPr>
      <w:r>
        <w:rPr>
          <w:lang w:val="en-GB"/>
        </w:rPr>
        <w:t>b)</w:t>
      </w:r>
      <w:r w:rsidR="00744F68">
        <w:rPr>
          <w:lang w:val="en-GB"/>
        </w:rPr>
        <w:t xml:space="preserve"> </w:t>
      </w:r>
      <w:proofErr w:type="gramStart"/>
      <w:r w:rsidR="00744F68">
        <w:rPr>
          <w:lang w:val="en-GB"/>
        </w:rPr>
        <w:t>the</w:t>
      </w:r>
      <w:proofErr w:type="gramEnd"/>
      <w:r w:rsidR="00744F68">
        <w:rPr>
          <w:lang w:val="en-GB"/>
        </w:rPr>
        <w:t xml:space="preserve"> gap between legal frameworks </w:t>
      </w:r>
      <w:r w:rsidR="00164834">
        <w:rPr>
          <w:lang w:val="en-GB"/>
        </w:rPr>
        <w:t xml:space="preserve">and </w:t>
      </w:r>
      <w:r w:rsidR="00744F68">
        <w:rPr>
          <w:lang w:val="en-GB"/>
        </w:rPr>
        <w:t xml:space="preserve">their </w:t>
      </w:r>
      <w:r w:rsidR="00164834">
        <w:rPr>
          <w:lang w:val="en-GB"/>
        </w:rPr>
        <w:t>implementation</w:t>
      </w:r>
      <w:r w:rsidR="00744F68">
        <w:rPr>
          <w:lang w:val="en-GB"/>
        </w:rPr>
        <w:t xml:space="preserve"> </w:t>
      </w:r>
    </w:p>
    <w:p w:rsidR="00744F68" w:rsidRDefault="00744F68" w:rsidP="00CF6DFF">
      <w:pPr>
        <w:jc w:val="both"/>
        <w:rPr>
          <w:lang w:val="en-GB"/>
        </w:rPr>
      </w:pPr>
      <w:proofErr w:type="gramStart"/>
      <w:r>
        <w:rPr>
          <w:lang w:val="en-GB"/>
        </w:rPr>
        <w:t>need</w:t>
      </w:r>
      <w:proofErr w:type="gramEnd"/>
      <w:r>
        <w:rPr>
          <w:lang w:val="en-GB"/>
        </w:rPr>
        <w:t xml:space="preserve"> to be the primary focus of attention</w:t>
      </w:r>
      <w:r w:rsidR="00164834">
        <w:rPr>
          <w:lang w:val="en-GB"/>
        </w:rPr>
        <w:t xml:space="preserve">. </w:t>
      </w:r>
    </w:p>
    <w:p w:rsidR="00400454" w:rsidRPr="00400454" w:rsidRDefault="00744F68" w:rsidP="00223541">
      <w:pPr>
        <w:jc w:val="both"/>
        <w:rPr>
          <w:lang w:val="en-GB"/>
        </w:rPr>
      </w:pPr>
      <w:r>
        <w:rPr>
          <w:lang w:val="en-GB"/>
        </w:rPr>
        <w:t xml:space="preserve">To this end, GREVIO is </w:t>
      </w:r>
      <w:r w:rsidR="00C054BB">
        <w:rPr>
          <w:lang w:val="en-GB"/>
        </w:rPr>
        <w:t xml:space="preserve">committed to </w:t>
      </w:r>
      <w:r w:rsidR="00363CB6">
        <w:rPr>
          <w:lang w:val="en-GB"/>
        </w:rPr>
        <w:t xml:space="preserve">and encourages </w:t>
      </w:r>
      <w:r w:rsidR="008B4232">
        <w:rPr>
          <w:lang w:val="en-GB"/>
        </w:rPr>
        <w:t>close</w:t>
      </w:r>
      <w:r w:rsidR="001949DB">
        <w:rPr>
          <w:lang w:val="en-GB"/>
        </w:rPr>
        <w:t xml:space="preserve"> interaction between all relevant </w:t>
      </w:r>
      <w:r w:rsidR="00A10642">
        <w:rPr>
          <w:lang w:val="en-GB"/>
        </w:rPr>
        <w:t>international and regional monitoring bodies working in the field of violence against women</w:t>
      </w:r>
      <w:r w:rsidR="00CF6DFF">
        <w:rPr>
          <w:lang w:val="en-GB"/>
        </w:rPr>
        <w:t xml:space="preserve">. </w:t>
      </w:r>
      <w:r w:rsidR="00363CB6">
        <w:rPr>
          <w:lang w:val="en-GB"/>
        </w:rPr>
        <w:t>By co-operating</w:t>
      </w:r>
      <w:r w:rsidR="00D71936" w:rsidRPr="00CF6DFF">
        <w:rPr>
          <w:lang w:val="en-GB"/>
        </w:rPr>
        <w:t xml:space="preserve"> and </w:t>
      </w:r>
      <w:r w:rsidR="00363CB6">
        <w:rPr>
          <w:lang w:val="en-GB"/>
        </w:rPr>
        <w:t>fostering</w:t>
      </w:r>
      <w:r w:rsidR="00D71936" w:rsidRPr="00CF6DFF">
        <w:rPr>
          <w:lang w:val="en-GB"/>
        </w:rPr>
        <w:t xml:space="preserve"> synergies</w:t>
      </w:r>
      <w:r w:rsidR="00363CB6">
        <w:rPr>
          <w:lang w:val="en-GB"/>
        </w:rPr>
        <w:t>,</w:t>
      </w:r>
      <w:r w:rsidR="004B1089">
        <w:rPr>
          <w:lang w:val="en-GB"/>
        </w:rPr>
        <w:t xml:space="preserve"> the monitoring mechanisms established under the various existing instruments</w:t>
      </w:r>
      <w:r w:rsidR="00C054BB" w:rsidRPr="00C054BB">
        <w:rPr>
          <w:lang w:val="en-GB"/>
        </w:rPr>
        <w:t xml:space="preserve"> </w:t>
      </w:r>
      <w:r w:rsidR="00FE15DE">
        <w:rPr>
          <w:lang w:val="en-GB"/>
        </w:rPr>
        <w:t>will not only guarantee consistency</w:t>
      </w:r>
      <w:r w:rsidR="004B1089">
        <w:rPr>
          <w:lang w:val="en-GB"/>
        </w:rPr>
        <w:t xml:space="preserve">, </w:t>
      </w:r>
      <w:r w:rsidR="00FE15DE">
        <w:rPr>
          <w:lang w:val="en-GB"/>
        </w:rPr>
        <w:t xml:space="preserve">but </w:t>
      </w:r>
      <w:r w:rsidR="00053F17">
        <w:rPr>
          <w:lang w:val="en-GB"/>
        </w:rPr>
        <w:t xml:space="preserve">they </w:t>
      </w:r>
      <w:r w:rsidR="00FE15DE">
        <w:rPr>
          <w:lang w:val="en-GB"/>
        </w:rPr>
        <w:t xml:space="preserve">will </w:t>
      </w:r>
      <w:r w:rsidR="004B1089">
        <w:rPr>
          <w:lang w:val="en-GB"/>
        </w:rPr>
        <w:t>enhance the</w:t>
      </w:r>
      <w:r w:rsidR="00FE15DE">
        <w:rPr>
          <w:lang w:val="en-GB"/>
        </w:rPr>
        <w:t xml:space="preserve"> potential of the</w:t>
      </w:r>
      <w:r w:rsidR="004B1089">
        <w:rPr>
          <w:lang w:val="en-GB"/>
        </w:rPr>
        <w:t xml:space="preserve"> </w:t>
      </w:r>
      <w:r w:rsidR="00C054BB" w:rsidRPr="00C054BB">
        <w:rPr>
          <w:lang w:val="en-GB"/>
        </w:rPr>
        <w:t xml:space="preserve">global human rights legal framework </w:t>
      </w:r>
      <w:r w:rsidR="00FE15DE">
        <w:rPr>
          <w:lang w:val="en-GB"/>
        </w:rPr>
        <w:t xml:space="preserve">in place </w:t>
      </w:r>
      <w:r w:rsidR="00C054BB" w:rsidRPr="00C054BB">
        <w:rPr>
          <w:lang w:val="en-GB"/>
        </w:rPr>
        <w:t>to</w:t>
      </w:r>
      <w:r w:rsidR="00C054BB">
        <w:rPr>
          <w:lang w:val="en-GB"/>
        </w:rPr>
        <w:t xml:space="preserve"> </w:t>
      </w:r>
      <w:r w:rsidR="00C054BB" w:rsidRPr="00C054BB">
        <w:rPr>
          <w:lang w:val="en-GB"/>
        </w:rPr>
        <w:t>strategically and effectively address all forms of violence against women</w:t>
      </w:r>
      <w:r>
        <w:rPr>
          <w:lang w:val="en-GB"/>
        </w:rPr>
        <w:t xml:space="preserve"> at national levels</w:t>
      </w:r>
      <w:r w:rsidR="00C054BB" w:rsidRPr="00C054BB">
        <w:rPr>
          <w:lang w:val="en-GB"/>
        </w:rPr>
        <w:t>.</w:t>
      </w:r>
    </w:p>
    <w:sectPr w:rsidR="00400454" w:rsidRPr="00400454" w:rsidSect="00805BEC">
      <w:footerReference w:type="default" r:id="rId9"/>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CB5" w:rsidRDefault="00E97CB5" w:rsidP="00C3632F">
      <w:pPr>
        <w:spacing w:after="0" w:line="240" w:lineRule="auto"/>
      </w:pPr>
      <w:r>
        <w:separator/>
      </w:r>
    </w:p>
  </w:endnote>
  <w:endnote w:type="continuationSeparator" w:id="0">
    <w:p w:rsidR="00E97CB5" w:rsidRDefault="00E97CB5" w:rsidP="00C36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8076206"/>
      <w:docPartObj>
        <w:docPartGallery w:val="Page Numbers (Bottom of Page)"/>
        <w:docPartUnique/>
      </w:docPartObj>
    </w:sdtPr>
    <w:sdtEndPr>
      <w:rPr>
        <w:noProof/>
      </w:rPr>
    </w:sdtEndPr>
    <w:sdtContent>
      <w:p w:rsidR="00DE298A" w:rsidRDefault="00DE298A">
        <w:pPr>
          <w:pStyle w:val="Footer"/>
          <w:jc w:val="right"/>
        </w:pPr>
        <w:r>
          <w:fldChar w:fldCharType="begin"/>
        </w:r>
        <w:r>
          <w:instrText xml:space="preserve"> PAGE   \* MERGEFORMAT </w:instrText>
        </w:r>
        <w:r>
          <w:fldChar w:fldCharType="separate"/>
        </w:r>
        <w:r w:rsidR="0064352E">
          <w:rPr>
            <w:noProof/>
          </w:rPr>
          <w:t>1</w:t>
        </w:r>
        <w:r>
          <w:rPr>
            <w:noProof/>
          </w:rPr>
          <w:fldChar w:fldCharType="end"/>
        </w:r>
      </w:p>
    </w:sdtContent>
  </w:sdt>
  <w:p w:rsidR="00DE298A" w:rsidRDefault="00DE29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CB5" w:rsidRDefault="00E97CB5" w:rsidP="00C3632F">
      <w:pPr>
        <w:spacing w:after="0" w:line="240" w:lineRule="auto"/>
      </w:pPr>
      <w:r>
        <w:separator/>
      </w:r>
    </w:p>
  </w:footnote>
  <w:footnote w:type="continuationSeparator" w:id="0">
    <w:p w:rsidR="00E97CB5" w:rsidRDefault="00E97CB5" w:rsidP="00C3632F">
      <w:pPr>
        <w:spacing w:after="0" w:line="240" w:lineRule="auto"/>
      </w:pPr>
      <w:r>
        <w:continuationSeparator/>
      </w:r>
    </w:p>
  </w:footnote>
  <w:footnote w:id="1">
    <w:p w:rsidR="004D0769" w:rsidRPr="004D0769" w:rsidRDefault="004D0769" w:rsidP="004D0769">
      <w:pPr>
        <w:jc w:val="both"/>
        <w:rPr>
          <w:sz w:val="18"/>
          <w:szCs w:val="18"/>
          <w:lang w:val="en-GB"/>
        </w:rPr>
      </w:pPr>
      <w:r>
        <w:rPr>
          <w:rStyle w:val="FootnoteReference"/>
        </w:rPr>
        <w:footnoteRef/>
      </w:r>
      <w:r>
        <w:t xml:space="preserve"> </w:t>
      </w:r>
      <w:r w:rsidR="00C724A3">
        <w:rPr>
          <w:sz w:val="18"/>
          <w:szCs w:val="18"/>
          <w:lang w:val="en-GB"/>
        </w:rPr>
        <w:t>To be mentioned a</w:t>
      </w:r>
      <w:r w:rsidRPr="004D0769">
        <w:rPr>
          <w:sz w:val="18"/>
          <w:szCs w:val="18"/>
          <w:lang w:val="en-GB"/>
        </w:rPr>
        <w:t>dditionally, a</w:t>
      </w:r>
      <w:r w:rsidR="00C724A3">
        <w:rPr>
          <w:sz w:val="18"/>
          <w:szCs w:val="18"/>
          <w:lang w:val="en-GB"/>
        </w:rPr>
        <w:t>lthough not legally binding:</w:t>
      </w:r>
      <w:r w:rsidRPr="004D0769">
        <w:rPr>
          <w:sz w:val="18"/>
          <w:szCs w:val="18"/>
          <w:lang w:val="en-GB"/>
        </w:rPr>
        <w:t xml:space="preserve"> the ASEAN Declaration on the Elimination of Violence against Women and Elimination of Violence against Children in ASEAN addresses violence against women and covers another geographic region of the world. </w:t>
      </w:r>
    </w:p>
    <w:p w:rsidR="004D0769" w:rsidRPr="004D0769" w:rsidRDefault="004D0769">
      <w:pPr>
        <w:pStyle w:val="FootnoteText"/>
        <w:rPr>
          <w:lang w:val="en-GB"/>
        </w:rPr>
      </w:pPr>
    </w:p>
  </w:footnote>
  <w:footnote w:id="2">
    <w:p w:rsidR="004E222C" w:rsidRPr="004D7E02" w:rsidRDefault="004E222C" w:rsidP="004E222C">
      <w:pPr>
        <w:jc w:val="both"/>
        <w:rPr>
          <w:sz w:val="16"/>
          <w:szCs w:val="16"/>
          <w:lang w:val="en-GB"/>
        </w:rPr>
      </w:pPr>
      <w:r>
        <w:rPr>
          <w:rStyle w:val="FootnoteReference"/>
        </w:rPr>
        <w:footnoteRef/>
      </w:r>
      <w:r>
        <w:t xml:space="preserve"> </w:t>
      </w:r>
      <w:r w:rsidRPr="004D7E02">
        <w:rPr>
          <w:sz w:val="16"/>
          <w:szCs w:val="16"/>
          <w:lang w:val="en-GB"/>
        </w:rPr>
        <w:t>To this end, r</w:t>
      </w:r>
      <w:r>
        <w:rPr>
          <w:sz w:val="16"/>
          <w:szCs w:val="16"/>
          <w:lang w:val="en-GB"/>
        </w:rPr>
        <w:t xml:space="preserve">eference can be made, </w:t>
      </w:r>
      <w:r w:rsidRPr="00461961">
        <w:rPr>
          <w:i/>
          <w:sz w:val="16"/>
          <w:szCs w:val="16"/>
          <w:lang w:val="en-GB"/>
        </w:rPr>
        <w:t>inter alia</w:t>
      </w:r>
      <w:r>
        <w:rPr>
          <w:sz w:val="16"/>
          <w:szCs w:val="16"/>
          <w:lang w:val="en-GB"/>
        </w:rPr>
        <w:t xml:space="preserve">, to the </w:t>
      </w:r>
      <w:r w:rsidRPr="004D7E02">
        <w:rPr>
          <w:sz w:val="16"/>
          <w:szCs w:val="16"/>
          <w:lang w:val="en-GB"/>
        </w:rPr>
        <w:t xml:space="preserve">UN Special Rapporteur on violence against women at the Council of Europe </w:t>
      </w:r>
      <w:hyperlink r:id="rId1" w:history="1">
        <w:r w:rsidRPr="004D7E02">
          <w:rPr>
            <w:rStyle w:val="Hyperlink"/>
            <w:sz w:val="16"/>
            <w:szCs w:val="16"/>
            <w:lang w:val="en-GB"/>
          </w:rPr>
          <w:t>Conference on monitoring the implementation of the Istanbul Convention: new synergies</w:t>
        </w:r>
      </w:hyperlink>
      <w:r w:rsidRPr="004D7E02">
        <w:rPr>
          <w:sz w:val="16"/>
          <w:szCs w:val="16"/>
          <w:lang w:val="en-GB"/>
        </w:rPr>
        <w:t>, October 2015;</w:t>
      </w:r>
      <w:r>
        <w:rPr>
          <w:sz w:val="16"/>
          <w:szCs w:val="16"/>
          <w:lang w:val="en-GB"/>
        </w:rPr>
        <w:t xml:space="preserve"> the </w:t>
      </w:r>
      <w:hyperlink r:id="rId2" w:history="1">
        <w:r w:rsidRPr="004D7E02">
          <w:rPr>
            <w:rStyle w:val="Hyperlink"/>
            <w:sz w:val="16"/>
            <w:szCs w:val="16"/>
            <w:lang w:val="en-GB"/>
          </w:rPr>
          <w:t>Agreed Conclusions of the CSW57 on the Elimination and prevention of all forms of violence against women and girls</w:t>
        </w:r>
      </w:hyperlink>
      <w:r w:rsidRPr="004D7E02">
        <w:rPr>
          <w:sz w:val="16"/>
          <w:szCs w:val="16"/>
          <w:lang w:val="en-GB"/>
        </w:rPr>
        <w:t>, paragraph 33, March 2013;</w:t>
      </w:r>
      <w:r>
        <w:rPr>
          <w:sz w:val="16"/>
          <w:szCs w:val="16"/>
          <w:lang w:val="en-GB"/>
        </w:rPr>
        <w:t xml:space="preserve"> the </w:t>
      </w:r>
      <w:r w:rsidRPr="004D7E02">
        <w:rPr>
          <w:sz w:val="16"/>
          <w:szCs w:val="16"/>
          <w:lang w:val="en-GB"/>
        </w:rPr>
        <w:t xml:space="preserve">UN Women report </w:t>
      </w:r>
      <w:hyperlink r:id="rId3" w:anchor="report" w:history="1">
        <w:r w:rsidRPr="004D7E02">
          <w:rPr>
            <w:rStyle w:val="Hyperlink"/>
            <w:sz w:val="16"/>
            <w:szCs w:val="16"/>
            <w:lang w:val="en-GB"/>
          </w:rPr>
          <w:t>Progress of the World</w:t>
        </w:r>
        <w:r>
          <w:rPr>
            <w:rStyle w:val="Hyperlink"/>
            <w:sz w:val="16"/>
            <w:szCs w:val="16"/>
            <w:lang w:val="en-GB"/>
          </w:rPr>
          <w:t>'</w:t>
        </w:r>
        <w:r w:rsidRPr="004D7E02">
          <w:rPr>
            <w:rStyle w:val="Hyperlink"/>
            <w:sz w:val="16"/>
            <w:szCs w:val="16"/>
            <w:lang w:val="en-GB"/>
          </w:rPr>
          <w:t>s Women 2015/2016</w:t>
        </w:r>
      </w:hyperlink>
      <w:r w:rsidRPr="004D7E02">
        <w:rPr>
          <w:sz w:val="16"/>
          <w:szCs w:val="16"/>
          <w:lang w:val="en-GB"/>
        </w:rPr>
        <w:t>, page 50;</w:t>
      </w:r>
      <w:r>
        <w:rPr>
          <w:sz w:val="16"/>
          <w:szCs w:val="16"/>
          <w:lang w:val="en-GB"/>
        </w:rPr>
        <w:t xml:space="preserve"> the c</w:t>
      </w:r>
      <w:r w:rsidRPr="004D7E02">
        <w:rPr>
          <w:sz w:val="16"/>
          <w:szCs w:val="16"/>
          <w:lang w:val="en-GB"/>
        </w:rPr>
        <w:t xml:space="preserve">onclusions of the </w:t>
      </w:r>
      <w:hyperlink r:id="rId4" w:history="1">
        <w:r w:rsidRPr="004D7E02">
          <w:rPr>
            <w:rStyle w:val="Hyperlink"/>
            <w:sz w:val="16"/>
            <w:szCs w:val="16"/>
            <w:lang w:val="en-GB"/>
          </w:rPr>
          <w:t xml:space="preserve">Analytical study of the results of the 4th round of monitoring the implementation of Recommendation Rec(2002)5 on the protection of women against violence in Council of Europe member states </w:t>
        </w:r>
      </w:hyperlink>
      <w:r w:rsidRPr="004D7E02">
        <w:rPr>
          <w:sz w:val="16"/>
          <w:szCs w:val="16"/>
          <w:lang w:val="en-GB"/>
        </w:rPr>
        <w:t xml:space="preserve">, based on data from 2013.  </w:t>
      </w:r>
    </w:p>
    <w:p w:rsidR="004E222C" w:rsidRPr="004D7E02" w:rsidRDefault="004E222C" w:rsidP="004E222C">
      <w:pPr>
        <w:pStyle w:val="FootnoteText"/>
        <w:rPr>
          <w:lang w:val="en-GB"/>
        </w:rPr>
      </w:pPr>
    </w:p>
  </w:footnote>
  <w:footnote w:id="3">
    <w:p w:rsidR="00AF6DDE" w:rsidRDefault="00AF6DDE" w:rsidP="00AF6DDE">
      <w:pPr>
        <w:jc w:val="both"/>
        <w:rPr>
          <w:sz w:val="16"/>
          <w:szCs w:val="16"/>
          <w:lang w:val="en-GB"/>
        </w:rPr>
      </w:pPr>
      <w:r>
        <w:rPr>
          <w:rStyle w:val="FootnoteReference"/>
        </w:rPr>
        <w:t>[1]</w:t>
      </w:r>
      <w:r>
        <w:t xml:space="preserve"> </w:t>
      </w:r>
      <w:r>
        <w:rPr>
          <w:sz w:val="16"/>
          <w:szCs w:val="16"/>
          <w:lang w:val="en-GB"/>
        </w:rPr>
        <w:t xml:space="preserve">Following the adoption by </w:t>
      </w:r>
      <w:proofErr w:type="spellStart"/>
      <w:r>
        <w:rPr>
          <w:sz w:val="16"/>
          <w:szCs w:val="16"/>
          <w:lang w:val="en-GB"/>
        </w:rPr>
        <w:t>GREVIO</w:t>
      </w:r>
      <w:proofErr w:type="spellEnd"/>
      <w:r>
        <w:rPr>
          <w:sz w:val="16"/>
          <w:szCs w:val="16"/>
          <w:lang w:val="en-GB"/>
        </w:rPr>
        <w:t>, at its 5</w:t>
      </w:r>
      <w:r>
        <w:rPr>
          <w:sz w:val="16"/>
          <w:szCs w:val="16"/>
          <w:vertAlign w:val="superscript"/>
          <w:lang w:val="en-GB"/>
        </w:rPr>
        <w:t>th</w:t>
      </w:r>
      <w:r>
        <w:rPr>
          <w:sz w:val="16"/>
          <w:szCs w:val="16"/>
          <w:lang w:val="en-GB"/>
        </w:rPr>
        <w:t xml:space="preserve"> meeting on 11 March 2016, of the questionnaire for the baseline evaluation, the monitoring of the implementation of the Istanbul Convention officially began with the launching on 22 March 2016 of the evaluation procedure in respect of Austria and Monaco. As for the dates on which other states party are scheduled to undergo monitoring, an indicative timeline is provided in the annex to </w:t>
      </w:r>
      <w:r>
        <w:rPr>
          <w:sz w:val="16"/>
          <w:szCs w:val="16"/>
        </w:rPr>
        <w:t>document IC/</w:t>
      </w:r>
      <w:proofErr w:type="spellStart"/>
      <w:proofErr w:type="gramStart"/>
      <w:r>
        <w:rPr>
          <w:sz w:val="16"/>
          <w:szCs w:val="16"/>
        </w:rPr>
        <w:t>Inf</w:t>
      </w:r>
      <w:proofErr w:type="spellEnd"/>
      <w:r>
        <w:rPr>
          <w:sz w:val="16"/>
          <w:szCs w:val="16"/>
        </w:rPr>
        <w:t>(</w:t>
      </w:r>
      <w:proofErr w:type="gramEnd"/>
      <w:r>
        <w:rPr>
          <w:sz w:val="16"/>
          <w:szCs w:val="16"/>
        </w:rPr>
        <w:t xml:space="preserve">2016)2, </w:t>
      </w:r>
      <w:hyperlink r:id="rId5" w:history="1">
        <w:r>
          <w:rPr>
            <w:rStyle w:val="Emphasis"/>
            <w:color w:val="808080"/>
            <w:sz w:val="16"/>
            <w:szCs w:val="16"/>
            <w:u w:val="single"/>
          </w:rPr>
          <w:t>Steps in the first evaluation procedure</w:t>
        </w:r>
      </w:hyperlink>
      <w:r>
        <w:rPr>
          <w:sz w:val="16"/>
          <w:szCs w:val="16"/>
        </w:rPr>
        <w:t>, available on the public website of the Istanbul Convention.</w:t>
      </w:r>
    </w:p>
    <w:p w:rsidR="00AF6DDE" w:rsidRDefault="00AF6DDE" w:rsidP="00AF6DDE">
      <w:pPr>
        <w:pStyle w:val="FootnoteText"/>
        <w:rPr>
          <w:lang w:val="en-GB"/>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3FE7"/>
    <w:multiLevelType w:val="hybridMultilevel"/>
    <w:tmpl w:val="71B0D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DF7571"/>
    <w:multiLevelType w:val="hybridMultilevel"/>
    <w:tmpl w:val="50983B7A"/>
    <w:lvl w:ilvl="0" w:tplc="9AA6708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28250D"/>
    <w:multiLevelType w:val="hybridMultilevel"/>
    <w:tmpl w:val="F3161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F60E50"/>
    <w:multiLevelType w:val="hybridMultilevel"/>
    <w:tmpl w:val="EEF48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82289D"/>
    <w:multiLevelType w:val="hybridMultilevel"/>
    <w:tmpl w:val="409E6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AC5E71"/>
    <w:multiLevelType w:val="hybridMultilevel"/>
    <w:tmpl w:val="C188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365C71"/>
    <w:multiLevelType w:val="hybridMultilevel"/>
    <w:tmpl w:val="0B46F44A"/>
    <w:lvl w:ilvl="0" w:tplc="CC9AEF0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8C2192"/>
    <w:multiLevelType w:val="hybridMultilevel"/>
    <w:tmpl w:val="0A26A59A"/>
    <w:lvl w:ilvl="0" w:tplc="AC8615EE">
      <w:start w:val="1"/>
      <w:numFmt w:val="decimal"/>
      <w:lvlText w:val="%1."/>
      <w:lvlJc w:val="left"/>
      <w:pPr>
        <w:ind w:left="36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9004C"/>
    <w:multiLevelType w:val="hybridMultilevel"/>
    <w:tmpl w:val="D19A8F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9D30A2"/>
    <w:multiLevelType w:val="hybridMultilevel"/>
    <w:tmpl w:val="2A684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9760D3"/>
    <w:multiLevelType w:val="hybridMultilevel"/>
    <w:tmpl w:val="B5A4E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C040F7"/>
    <w:multiLevelType w:val="hybridMultilevel"/>
    <w:tmpl w:val="E0C8D49A"/>
    <w:lvl w:ilvl="0" w:tplc="D20EDBEE">
      <w:start w:val="1"/>
      <w:numFmt w:val="decimal"/>
      <w:pStyle w:val="Heading2Level2"/>
      <w:lvlText w:val="%1."/>
      <w:lvlJc w:val="left"/>
      <w:pPr>
        <w:tabs>
          <w:tab w:val="num" w:pos="360"/>
        </w:tabs>
        <w:ind w:left="360" w:hanging="360"/>
      </w:pPr>
      <w:rPr>
        <w:rFonts w:hint="default"/>
        <w:b w:val="0"/>
        <w:i w:val="0"/>
        <w:color w:val="auto"/>
        <w:sz w:val="16"/>
        <w:szCs w:val="16"/>
      </w:rPr>
    </w:lvl>
    <w:lvl w:ilvl="1" w:tplc="90F44EFC">
      <w:numFmt w:val="bullet"/>
      <w:lvlText w:val="-"/>
      <w:lvlJc w:val="left"/>
      <w:pPr>
        <w:tabs>
          <w:tab w:val="num" w:pos="1080"/>
        </w:tabs>
        <w:ind w:left="1080" w:hanging="360"/>
      </w:pPr>
      <w:rPr>
        <w:rFonts w:ascii="Arial" w:eastAsia="Times New Roman" w:hAnsi="Arial" w:cs="Aria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716E4D6D"/>
    <w:multiLevelType w:val="hybridMultilevel"/>
    <w:tmpl w:val="142EA88A"/>
    <w:lvl w:ilvl="0" w:tplc="C3F29D9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2"/>
  </w:num>
  <w:num w:numId="5">
    <w:abstractNumId w:val="10"/>
  </w:num>
  <w:num w:numId="6">
    <w:abstractNumId w:val="5"/>
  </w:num>
  <w:num w:numId="7">
    <w:abstractNumId w:val="12"/>
  </w:num>
  <w:num w:numId="8">
    <w:abstractNumId w:val="1"/>
  </w:num>
  <w:num w:numId="9">
    <w:abstractNumId w:val="11"/>
  </w:num>
  <w:num w:numId="10">
    <w:abstractNumId w:val="9"/>
  </w:num>
  <w:num w:numId="11">
    <w:abstractNumId w:val="4"/>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10"/>
    <w:rsid w:val="000257EB"/>
    <w:rsid w:val="00036AAB"/>
    <w:rsid w:val="00050301"/>
    <w:rsid w:val="00053F17"/>
    <w:rsid w:val="00072CAD"/>
    <w:rsid w:val="00076608"/>
    <w:rsid w:val="000A6211"/>
    <w:rsid w:val="000B21B8"/>
    <w:rsid w:val="000C3D55"/>
    <w:rsid w:val="000E29B7"/>
    <w:rsid w:val="000E29F5"/>
    <w:rsid w:val="000F78EC"/>
    <w:rsid w:val="0010635C"/>
    <w:rsid w:val="00110136"/>
    <w:rsid w:val="00121653"/>
    <w:rsid w:val="00121F23"/>
    <w:rsid w:val="0013413F"/>
    <w:rsid w:val="00142A10"/>
    <w:rsid w:val="00146112"/>
    <w:rsid w:val="00157361"/>
    <w:rsid w:val="00160AA9"/>
    <w:rsid w:val="00161E82"/>
    <w:rsid w:val="00164834"/>
    <w:rsid w:val="001949DB"/>
    <w:rsid w:val="001975C3"/>
    <w:rsid w:val="001A3131"/>
    <w:rsid w:val="001B11A4"/>
    <w:rsid w:val="001E252E"/>
    <w:rsid w:val="00223541"/>
    <w:rsid w:val="00233571"/>
    <w:rsid w:val="00237569"/>
    <w:rsid w:val="00261DCF"/>
    <w:rsid w:val="002645A1"/>
    <w:rsid w:val="002772B1"/>
    <w:rsid w:val="00297343"/>
    <w:rsid w:val="002A4374"/>
    <w:rsid w:val="002A5044"/>
    <w:rsid w:val="002B4704"/>
    <w:rsid w:val="002C30EB"/>
    <w:rsid w:val="002C5351"/>
    <w:rsid w:val="002E3CEC"/>
    <w:rsid w:val="002E750D"/>
    <w:rsid w:val="0030688A"/>
    <w:rsid w:val="003343C2"/>
    <w:rsid w:val="003438F0"/>
    <w:rsid w:val="0035760D"/>
    <w:rsid w:val="00360B19"/>
    <w:rsid w:val="00363CB6"/>
    <w:rsid w:val="00381D89"/>
    <w:rsid w:val="003852E0"/>
    <w:rsid w:val="003A28C9"/>
    <w:rsid w:val="003F5A9F"/>
    <w:rsid w:val="00400454"/>
    <w:rsid w:val="00420A12"/>
    <w:rsid w:val="00444A52"/>
    <w:rsid w:val="00460FFB"/>
    <w:rsid w:val="00461961"/>
    <w:rsid w:val="00461B12"/>
    <w:rsid w:val="00466B10"/>
    <w:rsid w:val="00466D99"/>
    <w:rsid w:val="00471952"/>
    <w:rsid w:val="00473D5D"/>
    <w:rsid w:val="004821A4"/>
    <w:rsid w:val="00494221"/>
    <w:rsid w:val="004B0C25"/>
    <w:rsid w:val="004B1089"/>
    <w:rsid w:val="004B6FEF"/>
    <w:rsid w:val="004C0E8E"/>
    <w:rsid w:val="004C1D46"/>
    <w:rsid w:val="004D0769"/>
    <w:rsid w:val="004D2808"/>
    <w:rsid w:val="004D7E02"/>
    <w:rsid w:val="004E222C"/>
    <w:rsid w:val="004F2B7A"/>
    <w:rsid w:val="004F3507"/>
    <w:rsid w:val="00503BFD"/>
    <w:rsid w:val="005167E3"/>
    <w:rsid w:val="0053125C"/>
    <w:rsid w:val="005409B6"/>
    <w:rsid w:val="005433EC"/>
    <w:rsid w:val="0054413E"/>
    <w:rsid w:val="005655B8"/>
    <w:rsid w:val="005C2C5C"/>
    <w:rsid w:val="00602AD8"/>
    <w:rsid w:val="006037EE"/>
    <w:rsid w:val="00604B7C"/>
    <w:rsid w:val="00605757"/>
    <w:rsid w:val="00607FA4"/>
    <w:rsid w:val="00610DFA"/>
    <w:rsid w:val="006252D7"/>
    <w:rsid w:val="00625F7E"/>
    <w:rsid w:val="00633DE9"/>
    <w:rsid w:val="0064352E"/>
    <w:rsid w:val="006572ED"/>
    <w:rsid w:val="0066433C"/>
    <w:rsid w:val="006661FC"/>
    <w:rsid w:val="0066663B"/>
    <w:rsid w:val="006D4917"/>
    <w:rsid w:val="006F0E4D"/>
    <w:rsid w:val="006F166B"/>
    <w:rsid w:val="006F402C"/>
    <w:rsid w:val="00701D63"/>
    <w:rsid w:val="00704590"/>
    <w:rsid w:val="00707616"/>
    <w:rsid w:val="007340E6"/>
    <w:rsid w:val="00744F68"/>
    <w:rsid w:val="00767838"/>
    <w:rsid w:val="00790341"/>
    <w:rsid w:val="00792A43"/>
    <w:rsid w:val="007936E2"/>
    <w:rsid w:val="007A11FC"/>
    <w:rsid w:val="007D4131"/>
    <w:rsid w:val="007D7920"/>
    <w:rsid w:val="007F07E3"/>
    <w:rsid w:val="00801878"/>
    <w:rsid w:val="00801CAB"/>
    <w:rsid w:val="00805BEC"/>
    <w:rsid w:val="00815413"/>
    <w:rsid w:val="00827B69"/>
    <w:rsid w:val="0084505E"/>
    <w:rsid w:val="00856B72"/>
    <w:rsid w:val="00865FFD"/>
    <w:rsid w:val="008B4232"/>
    <w:rsid w:val="008B6528"/>
    <w:rsid w:val="008C751D"/>
    <w:rsid w:val="008D4B5A"/>
    <w:rsid w:val="008E4772"/>
    <w:rsid w:val="008E5E11"/>
    <w:rsid w:val="0090025C"/>
    <w:rsid w:val="009070D8"/>
    <w:rsid w:val="00912C1E"/>
    <w:rsid w:val="009601D5"/>
    <w:rsid w:val="009638F5"/>
    <w:rsid w:val="009A6E77"/>
    <w:rsid w:val="009C4869"/>
    <w:rsid w:val="009C79BA"/>
    <w:rsid w:val="009D5FF6"/>
    <w:rsid w:val="009F7B45"/>
    <w:rsid w:val="00A10642"/>
    <w:rsid w:val="00A2723D"/>
    <w:rsid w:val="00A36023"/>
    <w:rsid w:val="00A43CCD"/>
    <w:rsid w:val="00A47B6F"/>
    <w:rsid w:val="00A70013"/>
    <w:rsid w:val="00A820EB"/>
    <w:rsid w:val="00A8251D"/>
    <w:rsid w:val="00A86313"/>
    <w:rsid w:val="00AA09F7"/>
    <w:rsid w:val="00AA6346"/>
    <w:rsid w:val="00AD0923"/>
    <w:rsid w:val="00AD212F"/>
    <w:rsid w:val="00AD3F5F"/>
    <w:rsid w:val="00AD7C9A"/>
    <w:rsid w:val="00AE7141"/>
    <w:rsid w:val="00AF52CF"/>
    <w:rsid w:val="00AF532E"/>
    <w:rsid w:val="00AF6DDE"/>
    <w:rsid w:val="00B10EF6"/>
    <w:rsid w:val="00B25561"/>
    <w:rsid w:val="00B302DA"/>
    <w:rsid w:val="00B34AC9"/>
    <w:rsid w:val="00B52CB5"/>
    <w:rsid w:val="00B566DF"/>
    <w:rsid w:val="00B7528C"/>
    <w:rsid w:val="00B75619"/>
    <w:rsid w:val="00BB3C48"/>
    <w:rsid w:val="00BD16DB"/>
    <w:rsid w:val="00BE56F5"/>
    <w:rsid w:val="00C003EB"/>
    <w:rsid w:val="00C054BB"/>
    <w:rsid w:val="00C26367"/>
    <w:rsid w:val="00C33D55"/>
    <w:rsid w:val="00C3632F"/>
    <w:rsid w:val="00C6079D"/>
    <w:rsid w:val="00C63C8D"/>
    <w:rsid w:val="00C67940"/>
    <w:rsid w:val="00C724A3"/>
    <w:rsid w:val="00C72F92"/>
    <w:rsid w:val="00C76582"/>
    <w:rsid w:val="00C84C63"/>
    <w:rsid w:val="00C85819"/>
    <w:rsid w:val="00CA41E2"/>
    <w:rsid w:val="00CC424A"/>
    <w:rsid w:val="00CC7C14"/>
    <w:rsid w:val="00CC7F0E"/>
    <w:rsid w:val="00CE3B19"/>
    <w:rsid w:val="00CF6DFF"/>
    <w:rsid w:val="00D1681D"/>
    <w:rsid w:val="00D31326"/>
    <w:rsid w:val="00D41EEB"/>
    <w:rsid w:val="00D71936"/>
    <w:rsid w:val="00D740C4"/>
    <w:rsid w:val="00D74434"/>
    <w:rsid w:val="00D81083"/>
    <w:rsid w:val="00D85205"/>
    <w:rsid w:val="00D94CA5"/>
    <w:rsid w:val="00DA7B6D"/>
    <w:rsid w:val="00DB2393"/>
    <w:rsid w:val="00DD4FAC"/>
    <w:rsid w:val="00DD54FB"/>
    <w:rsid w:val="00DE298A"/>
    <w:rsid w:val="00DF7E48"/>
    <w:rsid w:val="00E36711"/>
    <w:rsid w:val="00E374E5"/>
    <w:rsid w:val="00E86FA9"/>
    <w:rsid w:val="00E91266"/>
    <w:rsid w:val="00E9248D"/>
    <w:rsid w:val="00E97CB5"/>
    <w:rsid w:val="00EA27AA"/>
    <w:rsid w:val="00EB6EE0"/>
    <w:rsid w:val="00EB7E33"/>
    <w:rsid w:val="00EF36D9"/>
    <w:rsid w:val="00F01F9A"/>
    <w:rsid w:val="00F0476D"/>
    <w:rsid w:val="00F20083"/>
    <w:rsid w:val="00F30318"/>
    <w:rsid w:val="00F44BE8"/>
    <w:rsid w:val="00F64BCD"/>
    <w:rsid w:val="00F7102C"/>
    <w:rsid w:val="00F71D43"/>
    <w:rsid w:val="00F819FB"/>
    <w:rsid w:val="00F85A07"/>
    <w:rsid w:val="00F97712"/>
    <w:rsid w:val="00FA6D91"/>
    <w:rsid w:val="00FB2359"/>
    <w:rsid w:val="00FB3CC1"/>
    <w:rsid w:val="00FC69FA"/>
    <w:rsid w:val="00FD49B8"/>
    <w:rsid w:val="00FE15DE"/>
    <w:rsid w:val="00FE22A8"/>
    <w:rsid w:val="00FE3554"/>
    <w:rsid w:val="00FF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52"/>
    <w:pPr>
      <w:ind w:left="720"/>
      <w:contextualSpacing/>
    </w:pPr>
  </w:style>
  <w:style w:type="paragraph" w:styleId="BalloonText">
    <w:name w:val="Balloon Text"/>
    <w:basedOn w:val="Normal"/>
    <w:link w:val="BalloonTextChar"/>
    <w:uiPriority w:val="99"/>
    <w:semiHidden/>
    <w:unhideWhenUsed/>
    <w:rsid w:val="00444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A52"/>
    <w:rPr>
      <w:rFonts w:ascii="Tahoma" w:hAnsi="Tahoma" w:cs="Tahoma"/>
      <w:sz w:val="16"/>
      <w:szCs w:val="16"/>
    </w:rPr>
  </w:style>
  <w:style w:type="character" w:styleId="Hyperlink">
    <w:name w:val="Hyperlink"/>
    <w:basedOn w:val="DefaultParagraphFont"/>
    <w:uiPriority w:val="99"/>
    <w:unhideWhenUsed/>
    <w:rsid w:val="00F85A07"/>
    <w:rPr>
      <w:color w:val="0000FF" w:themeColor="hyperlink"/>
      <w:u w:val="single"/>
    </w:rPr>
  </w:style>
  <w:style w:type="character" w:styleId="CommentReference">
    <w:name w:val="annotation reference"/>
    <w:basedOn w:val="DefaultParagraphFont"/>
    <w:uiPriority w:val="99"/>
    <w:semiHidden/>
    <w:unhideWhenUsed/>
    <w:rsid w:val="0054413E"/>
    <w:rPr>
      <w:sz w:val="16"/>
      <w:szCs w:val="16"/>
    </w:rPr>
  </w:style>
  <w:style w:type="paragraph" w:styleId="CommentText">
    <w:name w:val="annotation text"/>
    <w:basedOn w:val="Normal"/>
    <w:link w:val="CommentTextChar"/>
    <w:uiPriority w:val="99"/>
    <w:semiHidden/>
    <w:unhideWhenUsed/>
    <w:rsid w:val="0054413E"/>
    <w:pPr>
      <w:spacing w:line="240" w:lineRule="auto"/>
    </w:pPr>
    <w:rPr>
      <w:sz w:val="20"/>
      <w:szCs w:val="20"/>
    </w:rPr>
  </w:style>
  <w:style w:type="character" w:customStyle="1" w:styleId="CommentTextChar">
    <w:name w:val="Comment Text Char"/>
    <w:basedOn w:val="DefaultParagraphFont"/>
    <w:link w:val="CommentText"/>
    <w:uiPriority w:val="99"/>
    <w:semiHidden/>
    <w:rsid w:val="0054413E"/>
    <w:rPr>
      <w:sz w:val="20"/>
      <w:szCs w:val="20"/>
    </w:rPr>
  </w:style>
  <w:style w:type="paragraph" w:styleId="CommentSubject">
    <w:name w:val="annotation subject"/>
    <w:basedOn w:val="CommentText"/>
    <w:next w:val="CommentText"/>
    <w:link w:val="CommentSubjectChar"/>
    <w:uiPriority w:val="99"/>
    <w:semiHidden/>
    <w:unhideWhenUsed/>
    <w:rsid w:val="0054413E"/>
    <w:rPr>
      <w:b/>
      <w:bCs/>
    </w:rPr>
  </w:style>
  <w:style w:type="character" w:customStyle="1" w:styleId="CommentSubjectChar">
    <w:name w:val="Comment Subject Char"/>
    <w:basedOn w:val="CommentTextChar"/>
    <w:link w:val="CommentSubject"/>
    <w:uiPriority w:val="99"/>
    <w:semiHidden/>
    <w:rsid w:val="0054413E"/>
    <w:rPr>
      <w:b/>
      <w:bCs/>
      <w:sz w:val="20"/>
      <w:szCs w:val="20"/>
    </w:rPr>
  </w:style>
  <w:style w:type="paragraph" w:styleId="FootnoteText">
    <w:name w:val="footnote text"/>
    <w:basedOn w:val="Normal"/>
    <w:link w:val="FootnoteTextChar"/>
    <w:uiPriority w:val="99"/>
    <w:semiHidden/>
    <w:unhideWhenUsed/>
    <w:rsid w:val="00C36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32F"/>
    <w:rPr>
      <w:sz w:val="20"/>
      <w:szCs w:val="20"/>
    </w:rPr>
  </w:style>
  <w:style w:type="character" w:styleId="FootnoteReference">
    <w:name w:val="footnote reference"/>
    <w:basedOn w:val="DefaultParagraphFont"/>
    <w:uiPriority w:val="99"/>
    <w:semiHidden/>
    <w:unhideWhenUsed/>
    <w:rsid w:val="00C3632F"/>
    <w:rPr>
      <w:vertAlign w:val="superscript"/>
    </w:rPr>
  </w:style>
  <w:style w:type="paragraph" w:customStyle="1" w:styleId="Heading2Level2">
    <w:name w:val="Heading2_Level2"/>
    <w:basedOn w:val="Normal"/>
    <w:rsid w:val="00C3632F"/>
    <w:pPr>
      <w:numPr>
        <w:numId w:val="9"/>
      </w:numPr>
      <w:suppressAutoHyphens/>
      <w:spacing w:after="0" w:line="240" w:lineRule="auto"/>
    </w:pPr>
    <w:rPr>
      <w:rFonts w:eastAsia="Times New Roman" w:cs="Arial"/>
      <w:lang w:val="en-GB" w:eastAsia="ar-SA"/>
    </w:rPr>
  </w:style>
  <w:style w:type="character" w:styleId="Emphasis">
    <w:name w:val="Emphasis"/>
    <w:uiPriority w:val="20"/>
    <w:qFormat/>
    <w:rsid w:val="00F71D43"/>
    <w:rPr>
      <w:i/>
      <w:iCs/>
    </w:rPr>
  </w:style>
  <w:style w:type="paragraph" w:styleId="Revision">
    <w:name w:val="Revision"/>
    <w:hidden/>
    <w:uiPriority w:val="99"/>
    <w:semiHidden/>
    <w:rsid w:val="006572ED"/>
    <w:pPr>
      <w:spacing w:after="0" w:line="240" w:lineRule="auto"/>
    </w:pPr>
  </w:style>
  <w:style w:type="paragraph" w:styleId="Header">
    <w:name w:val="header"/>
    <w:basedOn w:val="Normal"/>
    <w:link w:val="HeaderChar"/>
    <w:uiPriority w:val="99"/>
    <w:unhideWhenUsed/>
    <w:rsid w:val="00DE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A"/>
  </w:style>
  <w:style w:type="paragraph" w:styleId="Footer">
    <w:name w:val="footer"/>
    <w:basedOn w:val="Normal"/>
    <w:link w:val="FooterChar"/>
    <w:uiPriority w:val="99"/>
    <w:unhideWhenUsed/>
    <w:rsid w:val="00DE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A52"/>
    <w:pPr>
      <w:ind w:left="720"/>
      <w:contextualSpacing/>
    </w:pPr>
  </w:style>
  <w:style w:type="paragraph" w:styleId="BalloonText">
    <w:name w:val="Balloon Text"/>
    <w:basedOn w:val="Normal"/>
    <w:link w:val="BalloonTextChar"/>
    <w:uiPriority w:val="99"/>
    <w:semiHidden/>
    <w:unhideWhenUsed/>
    <w:rsid w:val="00444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A52"/>
    <w:rPr>
      <w:rFonts w:ascii="Tahoma" w:hAnsi="Tahoma" w:cs="Tahoma"/>
      <w:sz w:val="16"/>
      <w:szCs w:val="16"/>
    </w:rPr>
  </w:style>
  <w:style w:type="character" w:styleId="Hyperlink">
    <w:name w:val="Hyperlink"/>
    <w:basedOn w:val="DefaultParagraphFont"/>
    <w:uiPriority w:val="99"/>
    <w:unhideWhenUsed/>
    <w:rsid w:val="00F85A07"/>
    <w:rPr>
      <w:color w:val="0000FF" w:themeColor="hyperlink"/>
      <w:u w:val="single"/>
    </w:rPr>
  </w:style>
  <w:style w:type="character" w:styleId="CommentReference">
    <w:name w:val="annotation reference"/>
    <w:basedOn w:val="DefaultParagraphFont"/>
    <w:uiPriority w:val="99"/>
    <w:semiHidden/>
    <w:unhideWhenUsed/>
    <w:rsid w:val="0054413E"/>
    <w:rPr>
      <w:sz w:val="16"/>
      <w:szCs w:val="16"/>
    </w:rPr>
  </w:style>
  <w:style w:type="paragraph" w:styleId="CommentText">
    <w:name w:val="annotation text"/>
    <w:basedOn w:val="Normal"/>
    <w:link w:val="CommentTextChar"/>
    <w:uiPriority w:val="99"/>
    <w:semiHidden/>
    <w:unhideWhenUsed/>
    <w:rsid w:val="0054413E"/>
    <w:pPr>
      <w:spacing w:line="240" w:lineRule="auto"/>
    </w:pPr>
    <w:rPr>
      <w:sz w:val="20"/>
      <w:szCs w:val="20"/>
    </w:rPr>
  </w:style>
  <w:style w:type="character" w:customStyle="1" w:styleId="CommentTextChar">
    <w:name w:val="Comment Text Char"/>
    <w:basedOn w:val="DefaultParagraphFont"/>
    <w:link w:val="CommentText"/>
    <w:uiPriority w:val="99"/>
    <w:semiHidden/>
    <w:rsid w:val="0054413E"/>
    <w:rPr>
      <w:sz w:val="20"/>
      <w:szCs w:val="20"/>
    </w:rPr>
  </w:style>
  <w:style w:type="paragraph" w:styleId="CommentSubject">
    <w:name w:val="annotation subject"/>
    <w:basedOn w:val="CommentText"/>
    <w:next w:val="CommentText"/>
    <w:link w:val="CommentSubjectChar"/>
    <w:uiPriority w:val="99"/>
    <w:semiHidden/>
    <w:unhideWhenUsed/>
    <w:rsid w:val="0054413E"/>
    <w:rPr>
      <w:b/>
      <w:bCs/>
    </w:rPr>
  </w:style>
  <w:style w:type="character" w:customStyle="1" w:styleId="CommentSubjectChar">
    <w:name w:val="Comment Subject Char"/>
    <w:basedOn w:val="CommentTextChar"/>
    <w:link w:val="CommentSubject"/>
    <w:uiPriority w:val="99"/>
    <w:semiHidden/>
    <w:rsid w:val="0054413E"/>
    <w:rPr>
      <w:b/>
      <w:bCs/>
      <w:sz w:val="20"/>
      <w:szCs w:val="20"/>
    </w:rPr>
  </w:style>
  <w:style w:type="paragraph" w:styleId="FootnoteText">
    <w:name w:val="footnote text"/>
    <w:basedOn w:val="Normal"/>
    <w:link w:val="FootnoteTextChar"/>
    <w:uiPriority w:val="99"/>
    <w:semiHidden/>
    <w:unhideWhenUsed/>
    <w:rsid w:val="00C363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32F"/>
    <w:rPr>
      <w:sz w:val="20"/>
      <w:szCs w:val="20"/>
    </w:rPr>
  </w:style>
  <w:style w:type="character" w:styleId="FootnoteReference">
    <w:name w:val="footnote reference"/>
    <w:basedOn w:val="DefaultParagraphFont"/>
    <w:uiPriority w:val="99"/>
    <w:semiHidden/>
    <w:unhideWhenUsed/>
    <w:rsid w:val="00C3632F"/>
    <w:rPr>
      <w:vertAlign w:val="superscript"/>
    </w:rPr>
  </w:style>
  <w:style w:type="paragraph" w:customStyle="1" w:styleId="Heading2Level2">
    <w:name w:val="Heading2_Level2"/>
    <w:basedOn w:val="Normal"/>
    <w:rsid w:val="00C3632F"/>
    <w:pPr>
      <w:numPr>
        <w:numId w:val="9"/>
      </w:numPr>
      <w:suppressAutoHyphens/>
      <w:spacing w:after="0" w:line="240" w:lineRule="auto"/>
    </w:pPr>
    <w:rPr>
      <w:rFonts w:eastAsia="Times New Roman" w:cs="Arial"/>
      <w:lang w:val="en-GB" w:eastAsia="ar-SA"/>
    </w:rPr>
  </w:style>
  <w:style w:type="character" w:styleId="Emphasis">
    <w:name w:val="Emphasis"/>
    <w:uiPriority w:val="20"/>
    <w:qFormat/>
    <w:rsid w:val="00F71D43"/>
    <w:rPr>
      <w:i/>
      <w:iCs/>
    </w:rPr>
  </w:style>
  <w:style w:type="paragraph" w:styleId="Revision">
    <w:name w:val="Revision"/>
    <w:hidden/>
    <w:uiPriority w:val="99"/>
    <w:semiHidden/>
    <w:rsid w:val="006572ED"/>
    <w:pPr>
      <w:spacing w:after="0" w:line="240" w:lineRule="auto"/>
    </w:pPr>
  </w:style>
  <w:style w:type="paragraph" w:styleId="Header">
    <w:name w:val="header"/>
    <w:basedOn w:val="Normal"/>
    <w:link w:val="HeaderChar"/>
    <w:uiPriority w:val="99"/>
    <w:unhideWhenUsed/>
    <w:rsid w:val="00DE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A"/>
  </w:style>
  <w:style w:type="paragraph" w:styleId="Footer">
    <w:name w:val="footer"/>
    <w:basedOn w:val="Normal"/>
    <w:link w:val="FooterChar"/>
    <w:uiPriority w:val="99"/>
    <w:unhideWhenUsed/>
    <w:rsid w:val="00DE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56984">
      <w:bodyDiv w:val="1"/>
      <w:marLeft w:val="0"/>
      <w:marRight w:val="0"/>
      <w:marTop w:val="0"/>
      <w:marBottom w:val="0"/>
      <w:divBdr>
        <w:top w:val="none" w:sz="0" w:space="0" w:color="auto"/>
        <w:left w:val="none" w:sz="0" w:space="0" w:color="auto"/>
        <w:bottom w:val="none" w:sz="0" w:space="0" w:color="auto"/>
        <w:right w:val="none" w:sz="0" w:space="0" w:color="auto"/>
      </w:divBdr>
    </w:div>
    <w:div w:id="179420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progress.unwomen.org/en/2015/download/index.html" TargetMode="External"/><Relationship Id="rId2" Type="http://schemas.openxmlformats.org/officeDocument/2006/relationships/hyperlink" Target="https://rm.coe.int/CoERMPublicCommonSearchServices/DisplayDCTMContent?documentId=090000168063bc33" TargetMode="External"/><Relationship Id="rId1" Type="http://schemas.openxmlformats.org/officeDocument/2006/relationships/hyperlink" Target="http://www.ohchr.org/en/NewsEvents/Pages/DisplayNews.aspx?NewsID=16705&amp;LangID=E" TargetMode="External"/><Relationship Id="rId5" Type="http://schemas.openxmlformats.org/officeDocument/2006/relationships/hyperlink" Target="http://rm.coe.int/CoERMPublicCommonSearchServices/DisplayDCTMContent?documentId=090000168063dde7" TargetMode="External"/><Relationship Id="rId4" Type="http://schemas.openxmlformats.org/officeDocument/2006/relationships/hyperlink" Target="https://rm.coe.int/CoERMPublicCommonSearchServices/DisplayDCTMContent?documentId=0900001680465f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87662-AD60-4798-AFB3-1D560903E9EF}"/>
</file>

<file path=customXml/itemProps2.xml><?xml version="1.0" encoding="utf-8"?>
<ds:datastoreItem xmlns:ds="http://schemas.openxmlformats.org/officeDocument/2006/customXml" ds:itemID="{5CCE147F-177A-47C1-A008-A2790FC0969C}"/>
</file>

<file path=customXml/itemProps3.xml><?xml version="1.0" encoding="utf-8"?>
<ds:datastoreItem xmlns:ds="http://schemas.openxmlformats.org/officeDocument/2006/customXml" ds:itemID="{2ABB5F0A-9744-4861-85AD-29A34E0BC07B}"/>
</file>

<file path=customXml/itemProps4.xml><?xml version="1.0" encoding="utf-8"?>
<ds:datastoreItem xmlns:ds="http://schemas.openxmlformats.org/officeDocument/2006/customXml" ds:itemID="{3600E598-2E66-4B5F-A80C-626544DA9BF1}"/>
</file>

<file path=docProps/app.xml><?xml version="1.0" encoding="utf-8"?>
<Properties xmlns="http://schemas.openxmlformats.org/officeDocument/2006/extended-properties" xmlns:vt="http://schemas.openxmlformats.org/officeDocument/2006/docPropsVTypes">
  <Template>Normal.dotm</Template>
  <TotalTime>23</TotalTime>
  <Pages>4</Pages>
  <Words>1380</Words>
  <Characters>7869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NELLES Johanna</dc:creator>
  <cp:lastModifiedBy>NELLES Johanna</cp:lastModifiedBy>
  <cp:revision>3</cp:revision>
  <cp:lastPrinted>2016-06-01T07:51:00Z</cp:lastPrinted>
  <dcterms:created xsi:type="dcterms:W3CDTF">2016-06-01T07:52:00Z</dcterms:created>
  <dcterms:modified xsi:type="dcterms:W3CDTF">2016-06-01T08:22:00Z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3638900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