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AE" w:rsidRPr="004F4DAE" w:rsidRDefault="004F4DAE" w:rsidP="004F4DAE">
      <w:pPr>
        <w:jc w:val="center"/>
        <w:rPr>
          <w:b/>
          <w:bCs/>
          <w:sz w:val="32"/>
          <w:szCs w:val="32"/>
          <w:lang w:val="en-US"/>
        </w:rPr>
      </w:pPr>
      <w:r w:rsidRPr="004F4DAE">
        <w:rPr>
          <w:b/>
          <w:bCs/>
          <w:sz w:val="32"/>
          <w:szCs w:val="32"/>
          <w:lang w:val="en-US"/>
        </w:rPr>
        <w:t>Section III: Minor Marriage in the Moroccan Family Law and the Question of Implementation</w:t>
      </w:r>
    </w:p>
    <w:p w:rsidR="004F4DAE" w:rsidRPr="004F4DAE" w:rsidRDefault="004F4DAE" w:rsidP="004F4DAE">
      <w:pPr>
        <w:rPr>
          <w:lang w:val="en-US"/>
        </w:rPr>
      </w:pPr>
    </w:p>
    <w:p w:rsidR="004F4DAE" w:rsidRPr="004F4DAE" w:rsidRDefault="004F4DAE" w:rsidP="004F4DAE">
      <w:pPr>
        <w:pStyle w:val="Paragraphedeliste"/>
        <w:numPr>
          <w:ilvl w:val="0"/>
          <w:numId w:val="8"/>
        </w:numPr>
        <w:rPr>
          <w:b/>
          <w:bCs/>
          <w:sz w:val="28"/>
          <w:szCs w:val="28"/>
          <w:lang w:val="en-US"/>
        </w:rPr>
      </w:pPr>
      <w:r w:rsidRPr="004F4DAE">
        <w:rPr>
          <w:b/>
          <w:bCs/>
          <w:sz w:val="28"/>
          <w:szCs w:val="28"/>
          <w:lang w:val="en-US"/>
        </w:rPr>
        <w:t>The Role of Islamic Policy in Orienting adjudications</w:t>
      </w:r>
    </w:p>
    <w:p w:rsidR="004F4DAE" w:rsidRPr="004F4DAE" w:rsidRDefault="004F4DAE" w:rsidP="004F4DAE">
      <w:pPr>
        <w:spacing w:line="360" w:lineRule="auto"/>
        <w:jc w:val="both"/>
        <w:rPr>
          <w:sz w:val="24"/>
          <w:szCs w:val="24"/>
          <w:lang w:val="en-US"/>
        </w:rPr>
      </w:pPr>
    </w:p>
    <w:p w:rsidR="004F4DAE" w:rsidRPr="004F4DAE" w:rsidRDefault="004F4DAE" w:rsidP="004F4DAE">
      <w:pPr>
        <w:spacing w:line="360" w:lineRule="auto"/>
        <w:ind w:firstLine="360"/>
        <w:jc w:val="both"/>
        <w:rPr>
          <w:sz w:val="24"/>
          <w:szCs w:val="24"/>
          <w:lang w:val="en-US"/>
        </w:rPr>
      </w:pPr>
      <w:r w:rsidRPr="004F4DAE">
        <w:rPr>
          <w:sz w:val="24"/>
          <w:szCs w:val="24"/>
          <w:lang w:val="en-US"/>
        </w:rPr>
        <w:t>It is important to mention that the issue of minor marriage has always been at the heart of religious debates among scholars, especially in the light of their different contexts and cultures where they perform their work.</w:t>
      </w:r>
    </w:p>
    <w:p w:rsidR="004F4DAE" w:rsidRPr="004F4DAE" w:rsidRDefault="004F4DAE" w:rsidP="004F4DAE">
      <w:pPr>
        <w:spacing w:line="360" w:lineRule="auto"/>
        <w:ind w:firstLine="360"/>
        <w:jc w:val="both"/>
        <w:rPr>
          <w:lang w:val="en-US"/>
        </w:rPr>
      </w:pPr>
      <w:r w:rsidRPr="004F4DAE">
        <w:rPr>
          <w:sz w:val="24"/>
          <w:szCs w:val="24"/>
          <w:lang w:val="en-US"/>
        </w:rPr>
        <w:t>Many scholars who exert intellectual effort in Islam were in charge of judicial courts in many Islamic eras, and issued excellent decisions that took into account people’s changing conditions. Among these scholars was the judge Ibn Shibrima</w:t>
      </w:r>
      <w:r>
        <w:rPr>
          <w:rStyle w:val="Appelnotedebasdep"/>
          <w:sz w:val="24"/>
          <w:szCs w:val="24"/>
        </w:rPr>
        <w:footnoteReference w:id="2"/>
      </w:r>
      <w:r w:rsidRPr="004F4DAE">
        <w:rPr>
          <w:sz w:val="24"/>
          <w:szCs w:val="24"/>
          <w:lang w:val="en-US"/>
        </w:rPr>
        <w:t xml:space="preserve"> who disagreed with his colleagues about minor’s marriage by considering that this marriage can only prevent children from their rights, and bring no benefits to them neither in logic nor in </w:t>
      </w:r>
      <w:r w:rsidRPr="004F4DAE">
        <w:rPr>
          <w:lang w:val="en-US"/>
        </w:rPr>
        <w:t>Islam.</w:t>
      </w:r>
      <w:r>
        <w:rPr>
          <w:rStyle w:val="Appelnotedebasdep"/>
        </w:rPr>
        <w:footnoteReference w:id="3"/>
      </w:r>
      <w:r w:rsidRPr="004F4DAE">
        <w:rPr>
          <w:lang w:val="en-US"/>
        </w:rPr>
        <w:t xml:space="preserve">  By doing this, he was a model of a judge who demonstrates the importance of interacting with people and understanding how judicial decisions can bring harm or benefits to them. This is important to mention in the paper about the issue in hand.</w:t>
      </w:r>
    </w:p>
    <w:p w:rsidR="004F4DAE" w:rsidRPr="004F4DAE" w:rsidRDefault="004F4DAE" w:rsidP="004F4DAE">
      <w:pPr>
        <w:spacing w:line="360" w:lineRule="auto"/>
        <w:ind w:firstLine="360"/>
        <w:jc w:val="both"/>
        <w:rPr>
          <w:lang w:val="en-US"/>
        </w:rPr>
      </w:pPr>
      <w:r w:rsidRPr="004F4DAE">
        <w:rPr>
          <w:lang w:val="en-US"/>
        </w:rPr>
        <w:t>It is worth mentioning that this judge emphasized on the need to combine mastering the judicial provisions and the ability to extract and seek the right decisions from the existing texts especially in issues like marriage.</w:t>
      </w:r>
    </w:p>
    <w:p w:rsidR="004F4DAE" w:rsidRPr="004F4DAE" w:rsidRDefault="004F4DAE" w:rsidP="004F4DAE">
      <w:pPr>
        <w:spacing w:line="360" w:lineRule="auto"/>
        <w:ind w:firstLine="360"/>
        <w:jc w:val="both"/>
        <w:rPr>
          <w:lang w:val="en-US"/>
        </w:rPr>
      </w:pPr>
      <w:r w:rsidRPr="004F4DAE">
        <w:rPr>
          <w:lang w:val="en-US"/>
        </w:rPr>
        <w:t xml:space="preserve">In the early Islamic eras, it was very common among judges to find some texts and sayings that don’t match with the need of providing a fair and just </w:t>
      </w:r>
      <w:r w:rsidRPr="004F4DAE">
        <w:rPr>
          <w:sz w:val="24"/>
          <w:szCs w:val="24"/>
          <w:lang w:val="en-US"/>
        </w:rPr>
        <w:t>adjudication</w:t>
      </w:r>
      <w:r w:rsidRPr="004F4DAE">
        <w:rPr>
          <w:lang w:val="en-US"/>
        </w:rPr>
        <w:t xml:space="preserve">, this is what pushed him to use his reasoning to link between the supremacy and finalities of the Islamic Shari’a and people’s public good. By doing this, the judge is placed the position of the governor who is in charge of preserving the society’s public interests. The judge then is responsible of estimating this interest despite of dealing with individual cases, especially that in previous eras some judges combined the two positions (ruler and judge) which is never possible today.   </w:t>
      </w:r>
    </w:p>
    <w:p w:rsidR="004F4DAE" w:rsidRPr="004F4DAE" w:rsidRDefault="004F4DAE" w:rsidP="004F4DAE">
      <w:pPr>
        <w:spacing w:line="360" w:lineRule="auto"/>
        <w:ind w:firstLine="708"/>
        <w:jc w:val="both"/>
        <w:rPr>
          <w:sz w:val="24"/>
          <w:szCs w:val="24"/>
          <w:lang w:val="en-US"/>
        </w:rPr>
      </w:pPr>
      <w:r w:rsidRPr="004F4DAE">
        <w:rPr>
          <w:lang w:val="en-US"/>
        </w:rPr>
        <w:lastRenderedPageBreak/>
        <w:t>It is important to know that the “Islamic policy” which is undertaken</w:t>
      </w:r>
      <w:r w:rsidRPr="004F4DAE">
        <w:rPr>
          <w:sz w:val="24"/>
          <w:szCs w:val="24"/>
          <w:lang w:val="en-US"/>
        </w:rPr>
        <w:t xml:space="preserve"> by the ‘imams’ (rulers) is based on understanding the partial texts  in the light of ultimate purposes of chari’a, also based on the awareness of the lived reality (fikh al-waki’e) which allows the judge to make the right decision.</w:t>
      </w:r>
      <w:r>
        <w:rPr>
          <w:rStyle w:val="Appelnotedebasdep"/>
          <w:sz w:val="24"/>
          <w:szCs w:val="24"/>
        </w:rPr>
        <w:footnoteReference w:id="4"/>
      </w:r>
    </w:p>
    <w:p w:rsidR="004F4DAE" w:rsidRPr="004F4DAE" w:rsidRDefault="004F4DAE" w:rsidP="004F4DAE">
      <w:pPr>
        <w:spacing w:line="360" w:lineRule="auto"/>
        <w:ind w:firstLine="708"/>
        <w:jc w:val="both"/>
        <w:rPr>
          <w:sz w:val="24"/>
          <w:szCs w:val="24"/>
          <w:lang w:val="en-US"/>
        </w:rPr>
      </w:pPr>
      <w:r w:rsidRPr="004F4DAE">
        <w:rPr>
          <w:sz w:val="24"/>
          <w:szCs w:val="24"/>
          <w:lang w:val="en-US"/>
        </w:rPr>
        <w:t>What counts here is to show how the ruler (imam) can view _due to his position and holistic approach_ what is closer to the public interest, although this can seemingly be contradictive with the rigid jurisprudence. Ibn Al-Qayyim agrees with this view saying: “There are many ways with which God shows his purpose to establish justice among people, and any way was found to serve this interest does not contradict the religion”.</w:t>
      </w:r>
      <w:r>
        <w:rPr>
          <w:rStyle w:val="Appelnotedebasdep"/>
          <w:sz w:val="24"/>
          <w:szCs w:val="24"/>
        </w:rPr>
        <w:footnoteReference w:id="5"/>
      </w:r>
    </w:p>
    <w:p w:rsidR="004F4DAE" w:rsidRPr="004F4DAE" w:rsidRDefault="004F4DAE" w:rsidP="004F4DAE">
      <w:pPr>
        <w:spacing w:line="360" w:lineRule="auto"/>
        <w:ind w:firstLine="708"/>
        <w:jc w:val="both"/>
        <w:rPr>
          <w:sz w:val="24"/>
          <w:szCs w:val="24"/>
          <w:lang w:val="en-US"/>
        </w:rPr>
      </w:pPr>
      <w:r w:rsidRPr="004F4DAE">
        <w:rPr>
          <w:sz w:val="24"/>
          <w:szCs w:val="24"/>
          <w:lang w:val="en-US"/>
        </w:rPr>
        <w:t>The Islamic policy has a humanitarian nature in managing people’s affairs in their diverse doctrines and situations which requires suitable authority to preserve the religion and the nation with ultimate wisdom, which is usually viewed by the ruler, even if it gains no consensus or is not mentioned in the prophet’s ‘Sunnah’. Ibn ’okail wisely states that there is a difference between saying “what Islam says” and “what Islam aims to achieve”, and good policy is the one that follows the closest decisions to people’s interest.</w:t>
      </w:r>
      <w:r>
        <w:rPr>
          <w:rStyle w:val="Appelnotedebasdep"/>
          <w:sz w:val="24"/>
          <w:szCs w:val="24"/>
        </w:rPr>
        <w:footnoteReference w:id="6"/>
      </w:r>
    </w:p>
    <w:p w:rsidR="004F4DAE" w:rsidRPr="004F4DAE" w:rsidRDefault="004F4DAE" w:rsidP="004F4DAE">
      <w:pPr>
        <w:spacing w:line="360" w:lineRule="auto"/>
        <w:ind w:firstLine="708"/>
        <w:jc w:val="both"/>
        <w:rPr>
          <w:sz w:val="24"/>
          <w:szCs w:val="24"/>
          <w:lang w:val="en-US"/>
        </w:rPr>
      </w:pPr>
      <w:r w:rsidRPr="004F4DAE">
        <w:rPr>
          <w:sz w:val="24"/>
          <w:szCs w:val="24"/>
          <w:lang w:val="en-US"/>
        </w:rPr>
        <w:t>Islamic policy entitles the ruler authority to preserve the interests and avoid the harms for the nation. Thus, it is necessary to consider the damage that minor and forced marriages can bring to society, especially if this becomes the norm. in this regard, the Sultan of Morocco Sulaiman (1822 A.D. / 1238 Hijri)</w:t>
      </w:r>
      <w:r>
        <w:rPr>
          <w:rStyle w:val="Appelnotedebasdep"/>
          <w:sz w:val="24"/>
          <w:szCs w:val="24"/>
        </w:rPr>
        <w:footnoteReference w:id="7"/>
      </w:r>
      <w:r w:rsidRPr="004F4DAE">
        <w:rPr>
          <w:sz w:val="24"/>
          <w:szCs w:val="24"/>
          <w:lang w:val="en-US"/>
        </w:rPr>
        <w:t xml:space="preserve"> consulted the scholar Mohamed Errahoni (1818 A.D / 1230 Hijri) to prevent parents from enacting marriages for their daughters to gain personal interests that go against their daughters’. The scholar replied agreeing with this opinion but pointing out to some difficulties in implementation related to maneuvering the law and some cases when listening to justifications of the parents are necessary.</w:t>
      </w:r>
      <w:r>
        <w:rPr>
          <w:rStyle w:val="Appelnotedebasdep"/>
          <w:sz w:val="24"/>
          <w:szCs w:val="24"/>
        </w:rPr>
        <w:footnoteReference w:id="8"/>
      </w:r>
    </w:p>
    <w:p w:rsidR="004F4DAE" w:rsidRPr="004F4DAE" w:rsidRDefault="004F4DAE" w:rsidP="004F4DAE">
      <w:pPr>
        <w:spacing w:line="360" w:lineRule="auto"/>
        <w:ind w:firstLine="708"/>
        <w:jc w:val="both"/>
        <w:rPr>
          <w:sz w:val="24"/>
          <w:szCs w:val="24"/>
          <w:lang w:val="en-US"/>
        </w:rPr>
      </w:pPr>
      <w:r w:rsidRPr="004F4DAE">
        <w:rPr>
          <w:sz w:val="24"/>
          <w:szCs w:val="24"/>
          <w:lang w:val="en-US"/>
        </w:rPr>
        <w:t xml:space="preserve">It is noticeable throughout the following years that the tendency to reform this domain increased. An example is the OthmanianCalif Mohamed Rachad, who considered the </w:t>
      </w:r>
      <w:r w:rsidRPr="004F4DAE">
        <w:rPr>
          <w:sz w:val="24"/>
          <w:szCs w:val="24"/>
          <w:lang w:val="en-US"/>
        </w:rPr>
        <w:lastRenderedPageBreak/>
        <w:t xml:space="preserve">need to eradicate minor marriage, and backed up this by the opinion of judge IbnChibrima and Abu bakr al Asam in the Othmanian family law in 1917,arguing that children need to reach puberty to decide about their marriage. </w:t>
      </w:r>
    </w:p>
    <w:p w:rsidR="004F4DAE" w:rsidRPr="004F4DAE" w:rsidRDefault="004F4DAE" w:rsidP="004F4DAE">
      <w:pPr>
        <w:spacing w:line="360" w:lineRule="auto"/>
        <w:ind w:firstLine="708"/>
        <w:jc w:val="both"/>
        <w:rPr>
          <w:sz w:val="24"/>
          <w:szCs w:val="24"/>
          <w:lang w:val="en-US"/>
        </w:rPr>
      </w:pPr>
      <w:r w:rsidRPr="004F4DAE">
        <w:rPr>
          <w:sz w:val="24"/>
          <w:szCs w:val="24"/>
          <w:lang w:val="en-US"/>
        </w:rPr>
        <w:t>A reflection over the subsequent reasoning about this issues would make us infer that the rulers along with the judges are responsible to discern and look for the public interest as this is essential in the Islamic Chari’a. The judicial reasoning is therefore requested in all cases despite being different from previous jurisprudences because every context requires its own reasoning.</w:t>
      </w:r>
      <w:r>
        <w:rPr>
          <w:rStyle w:val="Appelnotedebasdep"/>
          <w:sz w:val="24"/>
          <w:szCs w:val="24"/>
        </w:rPr>
        <w:footnoteReference w:id="9"/>
      </w:r>
    </w:p>
    <w:p w:rsidR="004F4DAE" w:rsidRPr="004F4DAE" w:rsidRDefault="004F4DAE" w:rsidP="004F4DAE">
      <w:pPr>
        <w:spacing w:line="360" w:lineRule="auto"/>
        <w:ind w:firstLine="708"/>
        <w:jc w:val="both"/>
        <w:rPr>
          <w:sz w:val="24"/>
          <w:szCs w:val="24"/>
          <w:lang w:val="en-US"/>
        </w:rPr>
      </w:pPr>
      <w:r w:rsidRPr="004F4DAE">
        <w:rPr>
          <w:sz w:val="24"/>
          <w:szCs w:val="24"/>
          <w:lang w:val="en-US"/>
        </w:rPr>
        <w:t>The need to renew jurisprudence expands to the current time as lot of changes have occurred at many levels.</w:t>
      </w:r>
      <w:r>
        <w:rPr>
          <w:rStyle w:val="Appelnotedebasdep"/>
          <w:sz w:val="24"/>
          <w:szCs w:val="24"/>
        </w:rPr>
        <w:footnoteReference w:id="10"/>
      </w:r>
      <w:r w:rsidRPr="004F4DAE">
        <w:rPr>
          <w:sz w:val="24"/>
          <w:szCs w:val="24"/>
          <w:lang w:val="en-US"/>
        </w:rPr>
        <w:t xml:space="preserve"> One noticeable aspect of change is the late age of puberty among girls today, this is related to new psychological and sociological criteria of judging girls’ readiness to get married in a manner that wouldn’t harm her.</w:t>
      </w:r>
      <w:r>
        <w:rPr>
          <w:rStyle w:val="Appelnotedebasdep"/>
          <w:sz w:val="24"/>
          <w:szCs w:val="24"/>
        </w:rPr>
        <w:footnoteReference w:id="11"/>
      </w:r>
    </w:p>
    <w:p w:rsidR="004F4DAE" w:rsidRPr="004F4DAE" w:rsidRDefault="004F4DAE" w:rsidP="004F4DAE">
      <w:pPr>
        <w:spacing w:line="360" w:lineRule="auto"/>
        <w:ind w:firstLine="708"/>
        <w:jc w:val="both"/>
        <w:rPr>
          <w:sz w:val="24"/>
          <w:szCs w:val="24"/>
          <w:lang w:val="en-US"/>
        </w:rPr>
      </w:pPr>
      <w:r w:rsidRPr="004F4DAE">
        <w:rPr>
          <w:sz w:val="24"/>
          <w:szCs w:val="24"/>
          <w:lang w:val="en-US"/>
        </w:rPr>
        <w:t>This issue falls entirely under the responsibility of rulers as they are required to match the legislative laws with the awareness growth of the people. This aim was clearly observed in the current era of King Mohamed VI as he is the commander of the faithful, which entitleshim to supervise the reform of the family code. He showed the will to conciliate current transformations with the ultimate aims and finalities of the Islamic Chari’a in his speech stating that: “I cannot, as Commander of the Faithful, permit what God has forbidden and forbid what God has permitted.”</w:t>
      </w:r>
      <w:r w:rsidRPr="000B77F1">
        <w:rPr>
          <w:sz w:val="24"/>
          <w:szCs w:val="24"/>
          <w:vertAlign w:val="superscript"/>
        </w:rPr>
        <w:footnoteReference w:id="12"/>
      </w:r>
      <w:r w:rsidRPr="004F4DAE">
        <w:rPr>
          <w:sz w:val="24"/>
          <w:szCs w:val="24"/>
          <w:lang w:val="en-US"/>
        </w:rPr>
        <w:t xml:space="preserve">. Among the provisions advanced in the new family law, an article related to minor marriage which revealed high competency of scholars and legislators dealing with achieving the public interests for Moroccans. Notably, this played a great role in bringing together diverse ideological orientations. </w:t>
      </w:r>
    </w:p>
    <w:p w:rsidR="004F4DAE" w:rsidRPr="004F4DAE" w:rsidRDefault="004F4DAE" w:rsidP="004F4DAE">
      <w:pPr>
        <w:spacing w:line="360" w:lineRule="auto"/>
        <w:ind w:firstLine="708"/>
        <w:jc w:val="both"/>
        <w:rPr>
          <w:sz w:val="24"/>
          <w:szCs w:val="24"/>
          <w:lang w:val="en-US"/>
        </w:rPr>
      </w:pPr>
      <w:r w:rsidRPr="004F4DAE">
        <w:rPr>
          <w:sz w:val="24"/>
          <w:szCs w:val="24"/>
          <w:lang w:val="en-US"/>
        </w:rPr>
        <w:t xml:space="preserve">The most important remark that characterized the new family law was its ability to open the gate of </w:t>
      </w:r>
      <w:r w:rsidRPr="004F4DAE">
        <w:rPr>
          <w:i/>
          <w:iCs/>
          <w:sz w:val="24"/>
          <w:szCs w:val="24"/>
          <w:lang w:val="en-US"/>
        </w:rPr>
        <w:t>Ijtihad</w:t>
      </w:r>
      <w:r w:rsidRPr="004F4DAE">
        <w:rPr>
          <w:sz w:val="24"/>
          <w:szCs w:val="24"/>
          <w:lang w:val="en-US"/>
        </w:rPr>
        <w:t xml:space="preserve">(reasoning), and based on it, it advanced all provisions that don’t conflict with the clear Islamic texts. Its philosophy held the motto of equality, justice and </w:t>
      </w:r>
      <w:r w:rsidRPr="004F4DAE">
        <w:rPr>
          <w:sz w:val="24"/>
          <w:szCs w:val="24"/>
          <w:lang w:val="en-US"/>
        </w:rPr>
        <w:lastRenderedPageBreak/>
        <w:t xml:space="preserve">good coexistence within the family, departing from the tolerant principles of religion and the </w:t>
      </w:r>
      <w:r w:rsidRPr="004F4DAE">
        <w:rPr>
          <w:i/>
          <w:iCs/>
          <w:sz w:val="24"/>
          <w:szCs w:val="24"/>
          <w:lang w:val="en-US"/>
        </w:rPr>
        <w:t>maliki</w:t>
      </w:r>
      <w:r w:rsidRPr="004F4DAE">
        <w:rPr>
          <w:sz w:val="24"/>
          <w:szCs w:val="24"/>
          <w:lang w:val="en-US"/>
        </w:rPr>
        <w:t xml:space="preserve"> school of jurisprudence.</w:t>
      </w:r>
      <w:r>
        <w:rPr>
          <w:rStyle w:val="Appelnotedebasdep"/>
          <w:sz w:val="24"/>
          <w:szCs w:val="24"/>
        </w:rPr>
        <w:footnoteReference w:id="13"/>
      </w:r>
    </w:p>
    <w:p w:rsidR="004F4DAE" w:rsidRPr="004F4DAE" w:rsidRDefault="004F4DAE" w:rsidP="004F4DAE">
      <w:pPr>
        <w:spacing w:line="360" w:lineRule="auto"/>
        <w:ind w:firstLine="708"/>
        <w:jc w:val="both"/>
        <w:rPr>
          <w:sz w:val="24"/>
          <w:szCs w:val="24"/>
          <w:lang w:val="en-US"/>
        </w:rPr>
      </w:pPr>
    </w:p>
    <w:p w:rsidR="004F4DAE" w:rsidRPr="004F4DAE" w:rsidRDefault="004F4DAE" w:rsidP="004F4DAE">
      <w:pPr>
        <w:spacing w:line="360" w:lineRule="auto"/>
        <w:ind w:firstLine="708"/>
        <w:jc w:val="both"/>
        <w:rPr>
          <w:b/>
          <w:bCs/>
          <w:sz w:val="24"/>
          <w:szCs w:val="24"/>
          <w:lang w:val="en-US"/>
        </w:rPr>
      </w:pPr>
      <w:r w:rsidRPr="004F4DAE">
        <w:rPr>
          <w:b/>
          <w:bCs/>
          <w:sz w:val="24"/>
          <w:szCs w:val="24"/>
          <w:lang w:val="en-US"/>
        </w:rPr>
        <w:t>2- Minor Marriage and the Moroccan Family Law</w:t>
      </w:r>
    </w:p>
    <w:p w:rsidR="004F4DAE" w:rsidRPr="004F4DAE" w:rsidRDefault="004F4DAE" w:rsidP="004F4DAE">
      <w:pPr>
        <w:spacing w:line="360" w:lineRule="auto"/>
        <w:ind w:firstLine="708"/>
        <w:jc w:val="both"/>
        <w:rPr>
          <w:sz w:val="24"/>
          <w:szCs w:val="24"/>
          <w:lang w:val="en-US"/>
        </w:rPr>
      </w:pPr>
    </w:p>
    <w:p w:rsidR="004F4DAE" w:rsidRPr="004F4DAE" w:rsidRDefault="004F4DAE" w:rsidP="004F4DAE">
      <w:pPr>
        <w:spacing w:line="360" w:lineRule="auto"/>
        <w:ind w:firstLine="708"/>
        <w:jc w:val="both"/>
        <w:rPr>
          <w:i/>
          <w:iCs/>
          <w:sz w:val="24"/>
          <w:szCs w:val="24"/>
          <w:lang w:val="en-US"/>
        </w:rPr>
      </w:pPr>
      <w:r w:rsidRPr="004F4DAE">
        <w:rPr>
          <w:sz w:val="24"/>
          <w:szCs w:val="24"/>
          <w:lang w:val="en-US"/>
        </w:rPr>
        <w:t xml:space="preserve">Demands of reform were aiming to raise the age of marriage for girls to 18 in order to make it equal to the legal age of men’s marriage too. This required gathering a set of qualified scholars and thinkers in all fields to decide about new provisions for the family Law, among which is the issues of minor marriage. in the end, this gathering produced a law that gained a general consensus as it tried to conciliate social transformations and progressive demands with the Islamic </w:t>
      </w:r>
      <w:r w:rsidRPr="004F4DAE">
        <w:rPr>
          <w:i/>
          <w:iCs/>
          <w:sz w:val="24"/>
          <w:szCs w:val="24"/>
          <w:lang w:val="en-US"/>
        </w:rPr>
        <w:t>Chari’a.</w:t>
      </w:r>
    </w:p>
    <w:p w:rsidR="004F4DAE" w:rsidRPr="004F4DAE" w:rsidRDefault="004F4DAE" w:rsidP="004F4DAE">
      <w:pPr>
        <w:spacing w:line="360" w:lineRule="auto"/>
        <w:ind w:firstLine="708"/>
        <w:jc w:val="both"/>
        <w:rPr>
          <w:sz w:val="24"/>
          <w:szCs w:val="24"/>
          <w:lang w:val="en-US"/>
        </w:rPr>
      </w:pPr>
      <w:r w:rsidRPr="004F4DAE">
        <w:rPr>
          <w:sz w:val="24"/>
          <w:szCs w:val="24"/>
          <w:lang w:val="en-US"/>
        </w:rPr>
        <w:t>The current Moroccan family law links the legal age of marriage to the condition of reaching complete 18 years old as stated in article 19. However, in article 20, it gives the right to the judge to be flexible in authorizing marriages under 18 in condition of providing a report that justifies his decision after listening to the minor’s parents (or her legal tutor) and performing a medical checkup or a social investigation.</w:t>
      </w:r>
      <w:r>
        <w:rPr>
          <w:rStyle w:val="Appelnotedebasdep"/>
          <w:sz w:val="24"/>
          <w:szCs w:val="24"/>
        </w:rPr>
        <w:footnoteReference w:id="14"/>
      </w:r>
    </w:p>
    <w:p w:rsidR="004F4DAE" w:rsidRPr="004F4DAE" w:rsidRDefault="004F4DAE" w:rsidP="004F4DAE">
      <w:pPr>
        <w:spacing w:line="360" w:lineRule="auto"/>
        <w:ind w:firstLine="708"/>
        <w:jc w:val="both"/>
        <w:rPr>
          <w:sz w:val="24"/>
          <w:szCs w:val="24"/>
          <w:lang w:val="en-US"/>
        </w:rPr>
      </w:pPr>
      <w:r w:rsidRPr="004F4DAE">
        <w:rPr>
          <w:sz w:val="24"/>
          <w:szCs w:val="24"/>
          <w:lang w:val="en-US"/>
        </w:rPr>
        <w:t>Judge ZhorAlhor</w:t>
      </w:r>
      <w:r>
        <w:rPr>
          <w:rStyle w:val="Appelnotedebasdep"/>
          <w:sz w:val="24"/>
          <w:szCs w:val="24"/>
        </w:rPr>
        <w:footnoteReference w:id="15"/>
      </w:r>
      <w:r w:rsidRPr="004F4DAE">
        <w:rPr>
          <w:sz w:val="24"/>
          <w:szCs w:val="24"/>
          <w:lang w:val="en-US"/>
        </w:rPr>
        <w:t xml:space="preserve"> explains how this provision was produced as a result of discussions among all parts of civil society and scholars who belong to different trends and have diverse departure points. The main demands were as follows:</w:t>
      </w:r>
    </w:p>
    <w:p w:rsidR="004F4DAE" w:rsidRPr="004F4DAE" w:rsidRDefault="004F4DAE" w:rsidP="004F4DAE">
      <w:pPr>
        <w:spacing w:line="360" w:lineRule="auto"/>
        <w:ind w:firstLine="708"/>
        <w:jc w:val="both"/>
        <w:rPr>
          <w:b/>
          <w:bCs/>
          <w:sz w:val="24"/>
          <w:szCs w:val="24"/>
          <w:lang w:val="en-US"/>
        </w:rPr>
      </w:pPr>
      <w:r w:rsidRPr="004F4DAE">
        <w:rPr>
          <w:b/>
          <w:bCs/>
          <w:sz w:val="24"/>
          <w:szCs w:val="24"/>
          <w:lang w:val="en-US"/>
        </w:rPr>
        <w:t>Group 1: asked for raising the age of legal marriage to 18 for both sexes based on the following justifications:</w:t>
      </w:r>
    </w:p>
    <w:p w:rsidR="004F4DAE" w:rsidRPr="004F4DAE" w:rsidRDefault="004F4DAE" w:rsidP="004F4DAE">
      <w:pPr>
        <w:pStyle w:val="Paragraphedeliste"/>
        <w:numPr>
          <w:ilvl w:val="0"/>
          <w:numId w:val="9"/>
        </w:numPr>
        <w:spacing w:line="360" w:lineRule="auto"/>
        <w:jc w:val="both"/>
        <w:rPr>
          <w:sz w:val="24"/>
          <w:szCs w:val="24"/>
          <w:lang w:val="en-US"/>
        </w:rPr>
      </w:pPr>
      <w:r w:rsidRPr="004F4DAE">
        <w:rPr>
          <w:sz w:val="24"/>
          <w:szCs w:val="24"/>
          <w:lang w:val="en-US"/>
        </w:rPr>
        <w:t>The age of marriage is not specified neither in Quran nor in Sunnah (prophetic tradition) and it is a controversial issue among Muslim scholars</w:t>
      </w:r>
    </w:p>
    <w:p w:rsidR="004F4DAE" w:rsidRPr="004F4DAE" w:rsidRDefault="004F4DAE" w:rsidP="004F4DAE">
      <w:pPr>
        <w:pStyle w:val="Paragraphedeliste"/>
        <w:numPr>
          <w:ilvl w:val="0"/>
          <w:numId w:val="9"/>
        </w:numPr>
        <w:spacing w:line="360" w:lineRule="auto"/>
        <w:jc w:val="both"/>
        <w:rPr>
          <w:sz w:val="24"/>
          <w:szCs w:val="24"/>
          <w:lang w:val="en-US"/>
        </w:rPr>
      </w:pPr>
      <w:r w:rsidRPr="004F4DAE">
        <w:rPr>
          <w:sz w:val="24"/>
          <w:szCs w:val="24"/>
          <w:lang w:val="en-US"/>
        </w:rPr>
        <w:lastRenderedPageBreak/>
        <w:t>Early marriage for girls especially in the country side, without enacting the contract (only through a gathering and witnesses) poses the problem of possible repudiation of her and her children by the husband</w:t>
      </w:r>
    </w:p>
    <w:p w:rsidR="004F4DAE" w:rsidRPr="004F4DAE" w:rsidRDefault="004F4DAE" w:rsidP="004F4DAE">
      <w:pPr>
        <w:pStyle w:val="Paragraphedeliste"/>
        <w:numPr>
          <w:ilvl w:val="0"/>
          <w:numId w:val="9"/>
        </w:numPr>
        <w:spacing w:line="360" w:lineRule="auto"/>
        <w:jc w:val="both"/>
        <w:rPr>
          <w:sz w:val="24"/>
          <w:szCs w:val="24"/>
          <w:lang w:val="en-US"/>
        </w:rPr>
      </w:pPr>
      <w:r w:rsidRPr="004F4DAE">
        <w:rPr>
          <w:sz w:val="24"/>
          <w:szCs w:val="24"/>
          <w:lang w:val="en-US"/>
        </w:rPr>
        <w:t>Raising the legal marriage to 18 is compatible with the international conventions of human rights, among which the declaration of children’s rights defines the child he who is bellow 18 years old.</w:t>
      </w:r>
    </w:p>
    <w:p w:rsidR="004F4DAE" w:rsidRPr="004F4DAE" w:rsidRDefault="004F4DAE" w:rsidP="004F4DAE">
      <w:pPr>
        <w:pStyle w:val="Paragraphedeliste"/>
        <w:numPr>
          <w:ilvl w:val="0"/>
          <w:numId w:val="9"/>
        </w:numPr>
        <w:spacing w:line="360" w:lineRule="auto"/>
        <w:jc w:val="both"/>
        <w:rPr>
          <w:sz w:val="24"/>
          <w:szCs w:val="24"/>
          <w:lang w:val="en-US"/>
        </w:rPr>
      </w:pPr>
      <w:r w:rsidRPr="004F4DAE">
        <w:rPr>
          <w:sz w:val="24"/>
          <w:szCs w:val="24"/>
          <w:lang w:val="en-US"/>
        </w:rPr>
        <w:t>Early marriage contradicts with state policies to popularize education. And in case of raising the age of marriage this will increase the chances for girls to access education.</w:t>
      </w:r>
    </w:p>
    <w:p w:rsidR="004F4DAE" w:rsidRPr="004F4DAE" w:rsidRDefault="004F4DAE" w:rsidP="004F4DAE">
      <w:pPr>
        <w:pStyle w:val="Paragraphedeliste"/>
        <w:numPr>
          <w:ilvl w:val="0"/>
          <w:numId w:val="9"/>
        </w:numPr>
        <w:spacing w:line="360" w:lineRule="auto"/>
        <w:jc w:val="both"/>
        <w:rPr>
          <w:sz w:val="24"/>
          <w:szCs w:val="24"/>
          <w:lang w:val="en-US"/>
        </w:rPr>
      </w:pPr>
      <w:r w:rsidRPr="004F4DAE">
        <w:rPr>
          <w:sz w:val="24"/>
          <w:szCs w:val="24"/>
          <w:lang w:val="en-US"/>
        </w:rPr>
        <w:t xml:space="preserve">The girls with the age of 15 are unable to carry the responsibility of the family because of incomplete physical, mental and psychological maturity, let alone the harm that early marriage may cause to her in case of giving birth. </w:t>
      </w:r>
    </w:p>
    <w:p w:rsidR="004F4DAE" w:rsidRPr="004F4DAE" w:rsidRDefault="004F4DAE" w:rsidP="004F4DAE">
      <w:pPr>
        <w:pStyle w:val="Paragraphedeliste"/>
        <w:numPr>
          <w:ilvl w:val="0"/>
          <w:numId w:val="9"/>
        </w:numPr>
        <w:spacing w:line="360" w:lineRule="auto"/>
        <w:jc w:val="both"/>
        <w:rPr>
          <w:sz w:val="24"/>
          <w:szCs w:val="24"/>
          <w:lang w:val="en-US"/>
        </w:rPr>
      </w:pPr>
      <w:r w:rsidRPr="004F4DAE">
        <w:rPr>
          <w:sz w:val="24"/>
          <w:szCs w:val="24"/>
          <w:lang w:val="en-US"/>
        </w:rPr>
        <w:t xml:space="preserve"> Raising the age of marriage helps to minimize the rate of violence against girls and women</w:t>
      </w:r>
    </w:p>
    <w:p w:rsidR="004F4DAE" w:rsidRPr="004F4DAE" w:rsidRDefault="004F4DAE" w:rsidP="004F4DAE">
      <w:pPr>
        <w:pStyle w:val="Paragraphedeliste"/>
        <w:numPr>
          <w:ilvl w:val="0"/>
          <w:numId w:val="9"/>
        </w:numPr>
        <w:spacing w:line="360" w:lineRule="auto"/>
        <w:jc w:val="both"/>
        <w:rPr>
          <w:sz w:val="24"/>
          <w:szCs w:val="24"/>
          <w:lang w:val="en-US"/>
        </w:rPr>
      </w:pPr>
      <w:r w:rsidRPr="004F4DAE">
        <w:rPr>
          <w:sz w:val="24"/>
          <w:szCs w:val="24"/>
          <w:lang w:val="en-US"/>
        </w:rPr>
        <w:t>Approval of minor marriage can be at the age of 17 exceptionally and after the permission of the judge.</w:t>
      </w:r>
    </w:p>
    <w:p w:rsidR="004F4DAE" w:rsidRPr="004F4DAE" w:rsidRDefault="004F4DAE" w:rsidP="004F4DAE">
      <w:pPr>
        <w:pStyle w:val="Paragraphedeliste"/>
        <w:spacing w:line="360" w:lineRule="auto"/>
        <w:ind w:left="1068"/>
        <w:jc w:val="both"/>
        <w:rPr>
          <w:sz w:val="24"/>
          <w:szCs w:val="24"/>
          <w:lang w:val="en-US"/>
        </w:rPr>
      </w:pPr>
    </w:p>
    <w:p w:rsidR="004F4DAE" w:rsidRPr="004F4DAE" w:rsidRDefault="004F4DAE" w:rsidP="004F4DAE">
      <w:pPr>
        <w:spacing w:line="360" w:lineRule="auto"/>
        <w:ind w:firstLine="708"/>
        <w:jc w:val="both"/>
        <w:rPr>
          <w:b/>
          <w:bCs/>
          <w:sz w:val="24"/>
          <w:szCs w:val="24"/>
          <w:lang w:val="en-US"/>
        </w:rPr>
      </w:pPr>
      <w:r w:rsidRPr="004F4DAE">
        <w:rPr>
          <w:b/>
          <w:bCs/>
          <w:sz w:val="24"/>
          <w:szCs w:val="24"/>
          <w:lang w:val="en-US"/>
        </w:rPr>
        <w:t>Group 2: asked for keeping the legal age of marriage for girls at 15 and for boys at 18 and this was justified as follows:</w:t>
      </w:r>
    </w:p>
    <w:p w:rsidR="004F4DAE" w:rsidRPr="004F4DAE" w:rsidRDefault="004F4DAE" w:rsidP="004F4DAE">
      <w:pPr>
        <w:pStyle w:val="Paragraphedeliste"/>
        <w:spacing w:line="360" w:lineRule="auto"/>
        <w:ind w:left="1068"/>
        <w:jc w:val="both"/>
        <w:rPr>
          <w:sz w:val="24"/>
          <w:szCs w:val="24"/>
          <w:lang w:val="en-US"/>
        </w:rPr>
      </w:pPr>
    </w:p>
    <w:p w:rsidR="004F4DAE" w:rsidRPr="004F4DAE" w:rsidRDefault="004F4DAE" w:rsidP="004F4DAE">
      <w:pPr>
        <w:pStyle w:val="Paragraphedeliste"/>
        <w:numPr>
          <w:ilvl w:val="0"/>
          <w:numId w:val="10"/>
        </w:numPr>
        <w:spacing w:line="360" w:lineRule="auto"/>
        <w:jc w:val="both"/>
        <w:rPr>
          <w:sz w:val="24"/>
          <w:szCs w:val="24"/>
          <w:lang w:val="en-US"/>
        </w:rPr>
      </w:pPr>
      <w:r w:rsidRPr="004F4DAE">
        <w:rPr>
          <w:sz w:val="24"/>
          <w:szCs w:val="24"/>
          <w:lang w:val="en-US"/>
        </w:rPr>
        <w:t>This age coincides with the age of puberty</w:t>
      </w:r>
    </w:p>
    <w:p w:rsidR="004F4DAE" w:rsidRPr="004F4DAE" w:rsidRDefault="004F4DAE" w:rsidP="004F4DAE">
      <w:pPr>
        <w:pStyle w:val="Paragraphedeliste"/>
        <w:numPr>
          <w:ilvl w:val="0"/>
          <w:numId w:val="10"/>
        </w:numPr>
        <w:spacing w:line="360" w:lineRule="auto"/>
        <w:jc w:val="both"/>
        <w:rPr>
          <w:sz w:val="24"/>
          <w:szCs w:val="24"/>
          <w:lang w:val="en-US"/>
        </w:rPr>
      </w:pPr>
      <w:r w:rsidRPr="004F4DAE">
        <w:rPr>
          <w:sz w:val="24"/>
          <w:szCs w:val="24"/>
          <w:lang w:val="en-US"/>
        </w:rPr>
        <w:t>Raising the age of marriage can cause moral decadence, and early marriage is a protection for the girl.</w:t>
      </w:r>
    </w:p>
    <w:p w:rsidR="004F4DAE" w:rsidRPr="004F4DAE" w:rsidRDefault="004F4DAE" w:rsidP="004F4DAE">
      <w:pPr>
        <w:pStyle w:val="Paragraphedeliste"/>
        <w:numPr>
          <w:ilvl w:val="0"/>
          <w:numId w:val="10"/>
        </w:numPr>
        <w:spacing w:line="360" w:lineRule="auto"/>
        <w:jc w:val="both"/>
        <w:rPr>
          <w:sz w:val="24"/>
          <w:szCs w:val="24"/>
          <w:lang w:val="en-US"/>
        </w:rPr>
      </w:pPr>
      <w:r w:rsidRPr="004F4DAE">
        <w:rPr>
          <w:sz w:val="24"/>
          <w:szCs w:val="24"/>
          <w:lang w:val="en-US"/>
        </w:rPr>
        <w:t xml:space="preserve">Raising the age of marriage is a violation of personal freedom </w:t>
      </w:r>
    </w:p>
    <w:p w:rsidR="004F4DAE" w:rsidRPr="004F4DAE" w:rsidRDefault="004F4DAE" w:rsidP="004F4DAE">
      <w:pPr>
        <w:pStyle w:val="Paragraphedeliste"/>
        <w:spacing w:line="360" w:lineRule="auto"/>
        <w:ind w:left="1428"/>
        <w:jc w:val="both"/>
        <w:rPr>
          <w:sz w:val="24"/>
          <w:szCs w:val="24"/>
          <w:lang w:val="en-US"/>
        </w:rPr>
      </w:pPr>
    </w:p>
    <w:p w:rsidR="004F4DAE" w:rsidRPr="004F4DAE" w:rsidRDefault="004F4DAE" w:rsidP="004F4DAE">
      <w:pPr>
        <w:spacing w:line="360" w:lineRule="auto"/>
        <w:ind w:firstLine="720"/>
        <w:jc w:val="both"/>
        <w:rPr>
          <w:b/>
          <w:bCs/>
          <w:sz w:val="24"/>
          <w:szCs w:val="24"/>
          <w:lang w:val="en-US"/>
        </w:rPr>
      </w:pPr>
      <w:r w:rsidRPr="004F4DAE">
        <w:rPr>
          <w:b/>
          <w:bCs/>
          <w:sz w:val="24"/>
          <w:szCs w:val="24"/>
          <w:lang w:val="en-US"/>
        </w:rPr>
        <w:t>Group 3: asked for raising the age of marriage for girls to 16 and presented the following justifications</w:t>
      </w:r>
    </w:p>
    <w:p w:rsidR="004F4DAE" w:rsidRPr="004F4DAE" w:rsidRDefault="004F4DAE" w:rsidP="004F4DAE">
      <w:pPr>
        <w:pStyle w:val="Paragraphedeliste"/>
        <w:numPr>
          <w:ilvl w:val="0"/>
          <w:numId w:val="11"/>
        </w:numPr>
        <w:spacing w:line="360" w:lineRule="auto"/>
        <w:jc w:val="both"/>
        <w:rPr>
          <w:sz w:val="24"/>
          <w:szCs w:val="24"/>
          <w:lang w:val="en-US"/>
        </w:rPr>
      </w:pPr>
      <w:r w:rsidRPr="004F4DAE">
        <w:rPr>
          <w:sz w:val="24"/>
          <w:szCs w:val="24"/>
          <w:lang w:val="en-US"/>
        </w:rPr>
        <w:t>16 years old is the most suitable age for legal marriage (completion of primary school + the age of criminal responsibility –formerly-)</w:t>
      </w:r>
    </w:p>
    <w:p w:rsidR="004F4DAE" w:rsidRPr="004F4DAE" w:rsidRDefault="004F4DAE" w:rsidP="004F4DAE">
      <w:pPr>
        <w:pStyle w:val="Paragraphedeliste"/>
        <w:numPr>
          <w:ilvl w:val="0"/>
          <w:numId w:val="11"/>
        </w:numPr>
        <w:spacing w:line="360" w:lineRule="auto"/>
        <w:jc w:val="both"/>
        <w:rPr>
          <w:sz w:val="24"/>
          <w:szCs w:val="24"/>
          <w:lang w:val="en-US"/>
        </w:rPr>
      </w:pPr>
      <w:r w:rsidRPr="004F4DAE">
        <w:rPr>
          <w:sz w:val="24"/>
          <w:szCs w:val="24"/>
          <w:lang w:val="en-US"/>
        </w:rPr>
        <w:t>16 years old is the age of girls’ puberty</w:t>
      </w:r>
    </w:p>
    <w:p w:rsidR="004F4DAE" w:rsidRPr="004F4DAE" w:rsidRDefault="004F4DAE" w:rsidP="004F4DAE">
      <w:pPr>
        <w:pStyle w:val="Paragraphedeliste"/>
        <w:numPr>
          <w:ilvl w:val="0"/>
          <w:numId w:val="11"/>
        </w:numPr>
        <w:spacing w:line="360" w:lineRule="auto"/>
        <w:jc w:val="both"/>
        <w:rPr>
          <w:sz w:val="24"/>
          <w:szCs w:val="24"/>
          <w:lang w:val="en-US"/>
        </w:rPr>
      </w:pPr>
      <w:r w:rsidRPr="004F4DAE">
        <w:rPr>
          <w:sz w:val="24"/>
          <w:szCs w:val="24"/>
          <w:lang w:val="en-US"/>
        </w:rPr>
        <w:lastRenderedPageBreak/>
        <w:t>Society now has the problem of late marriage not early marriage, and raising the age of marriage encourages sexual relations out of marital wedlock</w:t>
      </w:r>
    </w:p>
    <w:p w:rsidR="004F4DAE" w:rsidRPr="004F4DAE" w:rsidRDefault="004F4DAE" w:rsidP="004F4DAE">
      <w:pPr>
        <w:pStyle w:val="Paragraphedeliste"/>
        <w:spacing w:line="360" w:lineRule="auto"/>
        <w:ind w:left="1440"/>
        <w:jc w:val="both"/>
        <w:rPr>
          <w:sz w:val="24"/>
          <w:szCs w:val="24"/>
          <w:lang w:val="en-US"/>
        </w:rPr>
      </w:pPr>
    </w:p>
    <w:p w:rsidR="004F4DAE" w:rsidRPr="004F4DAE" w:rsidRDefault="004F4DAE" w:rsidP="004F4DAE">
      <w:pPr>
        <w:spacing w:line="360" w:lineRule="auto"/>
        <w:ind w:firstLine="720"/>
        <w:jc w:val="both"/>
        <w:rPr>
          <w:b/>
          <w:bCs/>
          <w:sz w:val="24"/>
          <w:szCs w:val="24"/>
          <w:lang w:val="en-US"/>
        </w:rPr>
      </w:pPr>
      <w:r w:rsidRPr="004F4DAE">
        <w:rPr>
          <w:b/>
          <w:bCs/>
          <w:sz w:val="24"/>
          <w:szCs w:val="24"/>
          <w:lang w:val="en-US"/>
        </w:rPr>
        <w:t>Group 4: viewed that the age of marriage is associated with the age of puberty without specifying a certain age. This will limit adultery and marriages out of wedlock.</w:t>
      </w:r>
      <w:r>
        <w:rPr>
          <w:rStyle w:val="Appelnotedebasdep"/>
          <w:b/>
          <w:bCs/>
          <w:sz w:val="24"/>
          <w:szCs w:val="24"/>
        </w:rPr>
        <w:footnoteReference w:id="16"/>
      </w:r>
    </w:p>
    <w:p w:rsidR="004F4DAE" w:rsidRPr="004F4DAE" w:rsidRDefault="004F4DAE" w:rsidP="004F4DAE">
      <w:pPr>
        <w:spacing w:line="360" w:lineRule="auto"/>
        <w:ind w:firstLine="720"/>
        <w:jc w:val="both"/>
        <w:rPr>
          <w:b/>
          <w:bCs/>
          <w:sz w:val="10"/>
          <w:szCs w:val="10"/>
          <w:lang w:val="en-US"/>
        </w:rPr>
      </w:pPr>
    </w:p>
    <w:p w:rsidR="004F4DAE" w:rsidRPr="004F4DAE" w:rsidRDefault="004F4DAE" w:rsidP="004F4DAE">
      <w:pPr>
        <w:spacing w:line="360" w:lineRule="auto"/>
        <w:ind w:firstLine="720"/>
        <w:jc w:val="both"/>
        <w:rPr>
          <w:sz w:val="24"/>
          <w:szCs w:val="24"/>
          <w:lang w:val="en-US"/>
        </w:rPr>
      </w:pPr>
      <w:r w:rsidRPr="004F4DAE">
        <w:rPr>
          <w:sz w:val="24"/>
          <w:szCs w:val="24"/>
          <w:lang w:val="en-US"/>
        </w:rPr>
        <w:t>After negotiating all opinions and viewpoints in the committee, and in the framework of conciliation and consensus, it was agreed to adopt the opinion of raising the age of marriage to 18, with the possibility to go bellow this age in exceptional cases according to the following conditions:</w:t>
      </w:r>
    </w:p>
    <w:p w:rsidR="004F4DAE" w:rsidRPr="004F4DAE" w:rsidRDefault="004F4DAE" w:rsidP="004F4DAE">
      <w:pPr>
        <w:pStyle w:val="Paragraphedeliste"/>
        <w:numPr>
          <w:ilvl w:val="0"/>
          <w:numId w:val="12"/>
        </w:numPr>
        <w:spacing w:line="360" w:lineRule="auto"/>
        <w:jc w:val="both"/>
        <w:rPr>
          <w:sz w:val="24"/>
          <w:szCs w:val="24"/>
          <w:lang w:val="en-US"/>
        </w:rPr>
      </w:pPr>
      <w:r w:rsidRPr="004F4DAE">
        <w:rPr>
          <w:sz w:val="24"/>
          <w:szCs w:val="24"/>
          <w:lang w:val="en-US"/>
        </w:rPr>
        <w:t>Listening to the minor and her parents or her legal tutor</w:t>
      </w:r>
    </w:p>
    <w:p w:rsidR="004F4DAE" w:rsidRPr="004F4DAE" w:rsidRDefault="004F4DAE" w:rsidP="004F4DAE">
      <w:pPr>
        <w:pStyle w:val="Paragraphedeliste"/>
        <w:numPr>
          <w:ilvl w:val="0"/>
          <w:numId w:val="12"/>
        </w:numPr>
        <w:spacing w:line="360" w:lineRule="auto"/>
        <w:jc w:val="both"/>
        <w:rPr>
          <w:sz w:val="24"/>
          <w:szCs w:val="24"/>
          <w:lang w:val="en-US"/>
        </w:rPr>
      </w:pPr>
      <w:r w:rsidRPr="004F4DAE">
        <w:rPr>
          <w:sz w:val="24"/>
          <w:szCs w:val="24"/>
          <w:lang w:val="en-US"/>
        </w:rPr>
        <w:t>Making use of the medical checkup to make sure of the minor’s physical and psychological ability to start the marital life.</w:t>
      </w:r>
    </w:p>
    <w:p w:rsidR="004F4DAE" w:rsidRPr="004F4DAE" w:rsidRDefault="004F4DAE" w:rsidP="004F4DAE">
      <w:pPr>
        <w:pStyle w:val="Paragraphedeliste"/>
        <w:numPr>
          <w:ilvl w:val="0"/>
          <w:numId w:val="12"/>
        </w:numPr>
        <w:spacing w:line="360" w:lineRule="auto"/>
        <w:jc w:val="both"/>
        <w:rPr>
          <w:sz w:val="24"/>
          <w:szCs w:val="24"/>
          <w:lang w:val="en-US"/>
        </w:rPr>
      </w:pPr>
      <w:r w:rsidRPr="004F4DAE">
        <w:rPr>
          <w:sz w:val="24"/>
          <w:szCs w:val="24"/>
          <w:lang w:val="en-US"/>
        </w:rPr>
        <w:t>Performing a social investigation by the social assistant to recognize the social and financial conditions of the minor and her surrounding, also of the person who wants to marry her and his ability to burden the responsibility of marriage</w:t>
      </w:r>
    </w:p>
    <w:p w:rsidR="004F4DAE" w:rsidRPr="004F4DAE" w:rsidRDefault="004F4DAE" w:rsidP="004F4DAE">
      <w:pPr>
        <w:pStyle w:val="Paragraphedeliste"/>
        <w:numPr>
          <w:ilvl w:val="0"/>
          <w:numId w:val="12"/>
        </w:numPr>
        <w:spacing w:line="360" w:lineRule="auto"/>
        <w:jc w:val="both"/>
        <w:rPr>
          <w:sz w:val="24"/>
          <w:szCs w:val="24"/>
          <w:lang w:val="en-US"/>
        </w:rPr>
      </w:pPr>
      <w:r w:rsidRPr="004F4DAE">
        <w:rPr>
          <w:sz w:val="24"/>
          <w:szCs w:val="24"/>
          <w:lang w:val="en-US"/>
        </w:rPr>
        <w:t>Making sure that the marriage has a certain interest for the minor and it is not expected to cause any harm to her.</w:t>
      </w:r>
    </w:p>
    <w:p w:rsidR="004F4DAE" w:rsidRPr="004F4DAE" w:rsidRDefault="004F4DAE" w:rsidP="004F4DAE">
      <w:pPr>
        <w:pStyle w:val="Paragraphedeliste"/>
        <w:numPr>
          <w:ilvl w:val="0"/>
          <w:numId w:val="12"/>
        </w:numPr>
        <w:spacing w:line="360" w:lineRule="auto"/>
        <w:jc w:val="both"/>
        <w:rPr>
          <w:sz w:val="24"/>
          <w:szCs w:val="24"/>
          <w:lang w:val="en-US"/>
        </w:rPr>
      </w:pPr>
      <w:r w:rsidRPr="004F4DAE">
        <w:rPr>
          <w:sz w:val="24"/>
          <w:szCs w:val="24"/>
          <w:lang w:val="en-US"/>
        </w:rPr>
        <w:t xml:space="preserve">Justifying the approval by the judge in a sufficient way in order to guarantee its validity </w:t>
      </w:r>
      <w:r>
        <w:rPr>
          <w:rStyle w:val="Appelnotedebasdep"/>
          <w:sz w:val="24"/>
          <w:szCs w:val="24"/>
        </w:rPr>
        <w:footnoteReference w:id="17"/>
      </w:r>
    </w:p>
    <w:p w:rsidR="004F4DAE" w:rsidRPr="004F4DAE" w:rsidRDefault="004F4DAE" w:rsidP="004F4DAE">
      <w:pPr>
        <w:pStyle w:val="Paragraphedeliste"/>
        <w:spacing w:line="360" w:lineRule="auto"/>
        <w:ind w:left="1080"/>
        <w:jc w:val="both"/>
        <w:rPr>
          <w:sz w:val="24"/>
          <w:szCs w:val="24"/>
          <w:lang w:val="en-US"/>
        </w:rPr>
      </w:pPr>
    </w:p>
    <w:p w:rsidR="004F4DAE" w:rsidRPr="004F4DAE" w:rsidRDefault="004F4DAE" w:rsidP="004F4DAE">
      <w:pPr>
        <w:spacing w:line="360" w:lineRule="auto"/>
        <w:ind w:firstLine="720"/>
        <w:jc w:val="both"/>
        <w:rPr>
          <w:sz w:val="24"/>
          <w:szCs w:val="24"/>
          <w:lang w:val="en-US"/>
        </w:rPr>
      </w:pPr>
      <w:r w:rsidRPr="004F4DAE">
        <w:rPr>
          <w:sz w:val="24"/>
          <w:szCs w:val="24"/>
          <w:lang w:val="en-US"/>
        </w:rPr>
        <w:t>It is noticeable here that these restrictions are made to legally justify the decision in a convincing way. This somehow ensures that there is a supervision over the work of the judge who has to consider that his adjudication is just an exception that needs to be practiced only in the extreme need of it.</w:t>
      </w:r>
    </w:p>
    <w:p w:rsidR="004F4DAE" w:rsidRPr="004F4DAE" w:rsidRDefault="004F4DAE" w:rsidP="004F4DAE">
      <w:pPr>
        <w:spacing w:line="360" w:lineRule="auto"/>
        <w:ind w:firstLine="720"/>
        <w:jc w:val="both"/>
        <w:rPr>
          <w:sz w:val="24"/>
          <w:szCs w:val="24"/>
          <w:lang w:val="en-US"/>
        </w:rPr>
      </w:pPr>
      <w:r w:rsidRPr="004F4DAE">
        <w:rPr>
          <w:sz w:val="24"/>
          <w:szCs w:val="24"/>
          <w:lang w:val="en-US"/>
        </w:rPr>
        <w:lastRenderedPageBreak/>
        <w:t>Noteworthy, despite the fact that these restrictions are hard to overcome, some civil society associations and social activists criticize the discretion given to the judge as his decisions are usually influenced by different personal and cultural factors. For this reason, the law that regulates minor marriage is agreed among scholars as very challenging and related to intricate issues as we will see.</w:t>
      </w:r>
    </w:p>
    <w:p w:rsidR="004F4DAE" w:rsidRPr="004F4DAE" w:rsidRDefault="004F4DAE" w:rsidP="004F4DAE">
      <w:pPr>
        <w:spacing w:line="360" w:lineRule="auto"/>
        <w:ind w:firstLine="720"/>
        <w:jc w:val="both"/>
        <w:rPr>
          <w:sz w:val="24"/>
          <w:szCs w:val="24"/>
          <w:lang w:val="en-US"/>
        </w:rPr>
      </w:pPr>
    </w:p>
    <w:p w:rsidR="004F4DAE" w:rsidRPr="004F4DAE" w:rsidRDefault="004F4DAE" w:rsidP="004F4DAE">
      <w:pPr>
        <w:spacing w:line="360" w:lineRule="auto"/>
        <w:jc w:val="both"/>
        <w:rPr>
          <w:b/>
          <w:bCs/>
          <w:sz w:val="28"/>
          <w:szCs w:val="28"/>
          <w:lang w:val="en-US"/>
        </w:rPr>
      </w:pPr>
      <w:r w:rsidRPr="004F4DAE">
        <w:rPr>
          <w:b/>
          <w:bCs/>
          <w:sz w:val="28"/>
          <w:szCs w:val="28"/>
          <w:lang w:val="en-US"/>
        </w:rPr>
        <w:t>Models of approval reports for minors’ marriage.</w:t>
      </w:r>
    </w:p>
    <w:p w:rsidR="004F4DAE" w:rsidRPr="004F4DAE" w:rsidRDefault="004F4DAE" w:rsidP="004F4DAE">
      <w:pPr>
        <w:spacing w:line="360" w:lineRule="auto"/>
        <w:jc w:val="both"/>
        <w:rPr>
          <w:sz w:val="12"/>
          <w:szCs w:val="12"/>
          <w:lang w:val="en-US"/>
        </w:rPr>
      </w:pPr>
    </w:p>
    <w:p w:rsidR="004F4DAE" w:rsidRPr="004F4DAE" w:rsidRDefault="004F4DAE" w:rsidP="004F4DAE">
      <w:pPr>
        <w:spacing w:line="360" w:lineRule="auto"/>
        <w:ind w:firstLine="720"/>
        <w:jc w:val="both"/>
        <w:rPr>
          <w:sz w:val="24"/>
          <w:szCs w:val="24"/>
          <w:lang w:val="en-US"/>
        </w:rPr>
      </w:pPr>
      <w:r w:rsidRPr="004F4DAE">
        <w:rPr>
          <w:sz w:val="24"/>
          <w:szCs w:val="24"/>
          <w:lang w:val="en-US"/>
        </w:rPr>
        <w:t>Among the reports presented in Berchid city (near Casablanca), there is a report that shows that the judge abided by the provisions of the family code related to minors’ marriage two years after its issuance. The report states: (..) based on the social investigation performed by the family court, and with the presence of her parents who are willing to accept her marriage, and the man who proposed to her, the social investigation revealed her ability to get married. And as the girl who was born in 01 – 01 – 1989 according to her birth certificate presented to the court, and based on the discretion of the attorney general which aims to implement the law, and as the interest behind approving this marriage is to protect and save her for her husband in the marital life, and as the external observation of the girl shows her ability to burden the responsibility of marriage as she owns indications that prove physical, psychological and moral aptitude for marriage, and as the relation that gathers her and the man who wants to marry her is of respect and compassion to establish a stable family under their mutual responsibility, and based on the provisions of article 20 and 21 from the family code, we approve for …. to get married.</w:t>
      </w:r>
      <w:r>
        <w:rPr>
          <w:rStyle w:val="Appelnotedebasdep"/>
          <w:sz w:val="24"/>
          <w:szCs w:val="24"/>
        </w:rPr>
        <w:footnoteReference w:id="18"/>
      </w:r>
    </w:p>
    <w:p w:rsidR="004F4DAE" w:rsidRPr="004F4DAE" w:rsidRDefault="004F4DAE" w:rsidP="004F4DAE">
      <w:pPr>
        <w:spacing w:line="360" w:lineRule="auto"/>
        <w:jc w:val="both"/>
        <w:rPr>
          <w:sz w:val="24"/>
          <w:szCs w:val="24"/>
          <w:lang w:val="en-US"/>
        </w:rPr>
      </w:pPr>
      <w:r w:rsidRPr="004F4DAE">
        <w:rPr>
          <w:sz w:val="24"/>
          <w:szCs w:val="24"/>
          <w:lang w:val="en-US"/>
        </w:rPr>
        <w:tab/>
        <w:t xml:space="preserve">These measures and standards are found in all courts of Morocco for what concerns minor marriage. this is another sample that shows the adherence of a judge from beni Mellal to these measures in the same year. The report states: “as the minor is 17 years old and almost 4 months (she is only 8 months far from the legal age), and as the girl along with her father declared during investigation that she is able to handle the responsibility of marriage, and as her psychological and physiological ability is proven through a medical checkup </w:t>
      </w:r>
      <w:r w:rsidRPr="004F4DAE">
        <w:rPr>
          <w:sz w:val="24"/>
          <w:szCs w:val="24"/>
          <w:lang w:val="en-US"/>
        </w:rPr>
        <w:lastRenderedPageBreak/>
        <w:t>informing that no harm is expected to happen to her at the level of her reproductive health, and as the legislator allows minors’ marriage when her interest is proven, we approve this marriage as investigation in this case shows their will to establish a family based on mutual respect and compassion especially that she dropped out of school as proven from her school administration, this is beside the fact that the husband has a good salary that can cover her needs and her children’s…”</w:t>
      </w:r>
      <w:r>
        <w:rPr>
          <w:rStyle w:val="Appelnotedebasdep"/>
          <w:sz w:val="24"/>
          <w:szCs w:val="24"/>
        </w:rPr>
        <w:footnoteReference w:id="19"/>
      </w:r>
    </w:p>
    <w:p w:rsidR="004F4DAE" w:rsidRPr="004F4DAE" w:rsidRDefault="004F4DAE" w:rsidP="004F4DAE">
      <w:pPr>
        <w:spacing w:line="360" w:lineRule="auto"/>
        <w:ind w:firstLine="720"/>
        <w:jc w:val="both"/>
        <w:rPr>
          <w:sz w:val="24"/>
          <w:szCs w:val="24"/>
          <w:lang w:val="en-US"/>
        </w:rPr>
      </w:pPr>
      <w:r w:rsidRPr="004F4DAE">
        <w:rPr>
          <w:sz w:val="24"/>
          <w:szCs w:val="24"/>
          <w:lang w:val="en-US"/>
        </w:rPr>
        <w:t>Through these two samples it becomes clear that the judge seeks to adhere to the provisions in a strict way. But interestingly, these strict conditions which were expected to decrease the rate of minors’ marriage, were not successful to do so. This can be because of problems related to implementing the law or maybe exceeding the judge’s power as we will see. Despite this, responsibility cannot fall entirely on the judge because there are some social and cultural circumstances that influence his work, and can push him to approve some cases of minors’ marriage, and it’s all about the authority of Discretion given to him.</w:t>
      </w:r>
      <w:r>
        <w:rPr>
          <w:rStyle w:val="Appelnotedebasdep"/>
          <w:sz w:val="24"/>
          <w:szCs w:val="24"/>
        </w:rPr>
        <w:footnoteReference w:id="20"/>
      </w:r>
    </w:p>
    <w:p w:rsidR="004F4DAE" w:rsidRPr="004F4DAE" w:rsidRDefault="004F4DAE" w:rsidP="004F4DAE">
      <w:pPr>
        <w:spacing w:line="360" w:lineRule="auto"/>
        <w:jc w:val="both"/>
        <w:rPr>
          <w:sz w:val="24"/>
          <w:szCs w:val="24"/>
          <w:lang w:val="en-US"/>
        </w:rPr>
      </w:pPr>
      <w:r w:rsidRPr="004F4DAE">
        <w:rPr>
          <w:sz w:val="24"/>
          <w:szCs w:val="24"/>
          <w:lang w:val="en-US"/>
        </w:rPr>
        <w:tab/>
        <w:t>As we have seen in the above samples, the two judges adhered to the provisions of the legal text, and presented a report of justification, but they neglected the following:</w:t>
      </w:r>
    </w:p>
    <w:p w:rsidR="004F4DAE" w:rsidRPr="004F4DAE" w:rsidRDefault="004F4DAE" w:rsidP="004F4DAE">
      <w:pPr>
        <w:pStyle w:val="Paragraphedeliste"/>
        <w:numPr>
          <w:ilvl w:val="0"/>
          <w:numId w:val="13"/>
        </w:numPr>
        <w:spacing w:line="360" w:lineRule="auto"/>
        <w:jc w:val="both"/>
        <w:rPr>
          <w:sz w:val="24"/>
          <w:szCs w:val="24"/>
          <w:lang w:val="en-US"/>
        </w:rPr>
      </w:pPr>
      <w:r w:rsidRPr="004F4DAE">
        <w:rPr>
          <w:sz w:val="24"/>
          <w:szCs w:val="24"/>
          <w:lang w:val="en-US"/>
        </w:rPr>
        <w:t>Performing a medical checkup. Instead, they only depended on the abstract external observation</w:t>
      </w:r>
    </w:p>
    <w:p w:rsidR="004F4DAE" w:rsidRPr="004F4DAE" w:rsidRDefault="004F4DAE" w:rsidP="004F4DAE">
      <w:pPr>
        <w:pStyle w:val="Paragraphedeliste"/>
        <w:numPr>
          <w:ilvl w:val="0"/>
          <w:numId w:val="13"/>
        </w:numPr>
        <w:spacing w:line="360" w:lineRule="auto"/>
        <w:jc w:val="both"/>
        <w:rPr>
          <w:sz w:val="24"/>
          <w:szCs w:val="24"/>
          <w:lang w:val="en-US"/>
        </w:rPr>
      </w:pPr>
      <w:r w:rsidRPr="004F4DAE">
        <w:rPr>
          <w:sz w:val="24"/>
          <w:szCs w:val="24"/>
          <w:lang w:val="en-US"/>
        </w:rPr>
        <w:t>Backing up their approval of the minors’ marriage with documents that prove psychological aptitude.</w:t>
      </w:r>
    </w:p>
    <w:p w:rsidR="004F4DAE" w:rsidRPr="004F4DAE" w:rsidRDefault="004F4DAE" w:rsidP="004F4DAE">
      <w:pPr>
        <w:spacing w:line="360" w:lineRule="auto"/>
        <w:ind w:left="360" w:firstLine="360"/>
        <w:jc w:val="both"/>
        <w:rPr>
          <w:sz w:val="24"/>
          <w:szCs w:val="24"/>
          <w:lang w:val="en-US"/>
        </w:rPr>
      </w:pPr>
      <w:r w:rsidRPr="004F4DAE">
        <w:rPr>
          <w:sz w:val="24"/>
          <w:szCs w:val="24"/>
          <w:lang w:val="en-US"/>
        </w:rPr>
        <w:t>In the second report, the psychological readiness of the minor is merely judged based on the physiological state of the girl.</w:t>
      </w:r>
    </w:p>
    <w:p w:rsidR="004F4DAE" w:rsidRPr="004F4DAE" w:rsidRDefault="004F4DAE" w:rsidP="004F4DAE">
      <w:pPr>
        <w:spacing w:line="360" w:lineRule="auto"/>
        <w:ind w:left="360"/>
        <w:jc w:val="both"/>
        <w:rPr>
          <w:sz w:val="24"/>
          <w:szCs w:val="24"/>
          <w:lang w:val="en-US"/>
        </w:rPr>
      </w:pPr>
      <w:r w:rsidRPr="004F4DAE">
        <w:rPr>
          <w:sz w:val="24"/>
          <w:szCs w:val="24"/>
          <w:lang w:val="en-US"/>
        </w:rPr>
        <w:tab/>
        <w:t xml:space="preserve">Noteworthy, this does not defect the work of the judge because the legal text stipulates either performing a medical checkup or a social investigation, though each one is not sufficient without the other. Besides, the law does not oblige the judge to ask for the psychological checkup, so he can mention it without presenting a document. This matter was noticed by a judge in Rabat family court. Thus, he declared the need to </w:t>
      </w:r>
      <w:r w:rsidRPr="004F4DAE">
        <w:rPr>
          <w:sz w:val="24"/>
          <w:szCs w:val="24"/>
          <w:lang w:val="en-US"/>
        </w:rPr>
        <w:lastRenderedPageBreak/>
        <w:t>combine the medical checkup and the social investigation as this shall provide more assurance for the court that provisions are clear enough.</w:t>
      </w:r>
    </w:p>
    <w:p w:rsidR="004F4DAE" w:rsidRPr="004F4DAE" w:rsidRDefault="004F4DAE" w:rsidP="004F4DAE">
      <w:pPr>
        <w:spacing w:line="360" w:lineRule="auto"/>
        <w:ind w:left="360"/>
        <w:jc w:val="both"/>
        <w:rPr>
          <w:sz w:val="24"/>
          <w:szCs w:val="24"/>
          <w:lang w:val="en-US"/>
        </w:rPr>
      </w:pPr>
      <w:r w:rsidRPr="004F4DAE">
        <w:rPr>
          <w:sz w:val="24"/>
          <w:szCs w:val="24"/>
          <w:lang w:val="en-US"/>
        </w:rPr>
        <w:tab/>
        <w:t>What can be considered a deficiency in these reports, which is mainly related to the legal texts, is the accusation addressed to some judges for being careless in their implementation, which made some civil society activists and human rights organizations call for closing the door of exceptions, which, once again, did not help to decrease the number of minors’ marriage. This also pushed the legislative and executive authorities to look for methods that can stop this phenomenon by strict legal measures that control the discretion given to the judge. In this regard, the minister of justice passed a correspondence on 05/12/2006 to all judges in the family courts to warn them against the deficiencies that occur in the reports, and to urge them to firmly deal with minor marriages implementing the law strictly. The letter states:</w:t>
      </w:r>
    </w:p>
    <w:p w:rsidR="004F4DAE" w:rsidRPr="004F4DAE" w:rsidRDefault="004F4DAE" w:rsidP="004F4DAE">
      <w:pPr>
        <w:spacing w:line="360" w:lineRule="auto"/>
        <w:ind w:left="360" w:firstLine="360"/>
        <w:jc w:val="both"/>
        <w:rPr>
          <w:sz w:val="24"/>
          <w:szCs w:val="24"/>
          <w:lang w:val="en-US"/>
        </w:rPr>
      </w:pPr>
      <w:r w:rsidRPr="004F4DAE">
        <w:rPr>
          <w:sz w:val="24"/>
          <w:szCs w:val="24"/>
          <w:lang w:val="en-US"/>
        </w:rPr>
        <w:t xml:space="preserve"> “It is well known that marriage is a sacred contract that requires full aptitude and maturity to burden its responsibility in order to establish a stable and prosperous family that enjoys the atmosphere of respect and compassion between the husband and wife.</w:t>
      </w:r>
    </w:p>
    <w:p w:rsidR="004F4DAE" w:rsidRPr="004F4DAE" w:rsidRDefault="004F4DAE" w:rsidP="004F4DAE">
      <w:pPr>
        <w:spacing w:line="360" w:lineRule="auto"/>
        <w:ind w:left="360" w:firstLine="360"/>
        <w:jc w:val="both"/>
        <w:rPr>
          <w:sz w:val="24"/>
          <w:szCs w:val="24"/>
          <w:lang w:val="en-US"/>
        </w:rPr>
      </w:pPr>
      <w:r w:rsidRPr="004F4DAE">
        <w:rPr>
          <w:sz w:val="24"/>
          <w:szCs w:val="24"/>
          <w:lang w:val="en-US"/>
        </w:rPr>
        <w:t xml:space="preserve">For this reason, the legislator has raised the legal age of marriage from 15 to 18 for both sexes in order to avoid the possible threats and harm of early marriage, and in compatibility with the international conventions. But in consideration of the objective justifications and real reasons why we can allow marriage bellow 18 occur, the legislator has given the judge the right to estimate the validity of this marriage based on the conviction that he will make the right decision to serve the prospected interests after listening to the minor’s parents or her legal tutor, and depending on a medical checkup or a social investigation. </w:t>
      </w:r>
    </w:p>
    <w:p w:rsidR="004F4DAE" w:rsidRPr="004F4DAE" w:rsidRDefault="004F4DAE" w:rsidP="004F4DAE">
      <w:pPr>
        <w:spacing w:line="360" w:lineRule="auto"/>
        <w:ind w:left="360"/>
        <w:jc w:val="both"/>
        <w:rPr>
          <w:sz w:val="24"/>
          <w:szCs w:val="24"/>
          <w:lang w:val="en-US"/>
        </w:rPr>
      </w:pPr>
      <w:r w:rsidRPr="004F4DAE">
        <w:rPr>
          <w:sz w:val="24"/>
          <w:szCs w:val="24"/>
          <w:lang w:val="en-US"/>
        </w:rPr>
        <w:tab/>
        <w:t xml:space="preserve">The reason for not specifying a minimum age of marriage by the legislator is very conditioned by fulfilling the requirements that ensure the citizen’s ability to burden the responsibility of marriage. But, it was showen _through reports and statistics related to minor’s marriage approvals_ that these requirements are _sometimes_ not applied appropriately, and this goes against the aims of the legislator, and causes negative results and leads to generating criticism. Thus, it raises questions about the extent to </w:t>
      </w:r>
      <w:r w:rsidRPr="004F4DAE">
        <w:rPr>
          <w:sz w:val="24"/>
          <w:szCs w:val="24"/>
          <w:lang w:val="en-US"/>
        </w:rPr>
        <w:lastRenderedPageBreak/>
        <w:t>which judges really understand the changes made in the family law about raising the age of marriage.</w:t>
      </w:r>
    </w:p>
    <w:p w:rsidR="004F4DAE" w:rsidRPr="004F4DAE" w:rsidRDefault="004F4DAE" w:rsidP="004F4DAE">
      <w:pPr>
        <w:spacing w:line="360" w:lineRule="auto"/>
        <w:ind w:left="360" w:firstLine="360"/>
        <w:jc w:val="both"/>
        <w:rPr>
          <w:sz w:val="24"/>
          <w:szCs w:val="24"/>
          <w:lang w:val="en-US"/>
        </w:rPr>
      </w:pPr>
      <w:r w:rsidRPr="004F4DAE">
        <w:rPr>
          <w:sz w:val="24"/>
          <w:szCs w:val="24"/>
          <w:lang w:val="en-US"/>
        </w:rPr>
        <w:t xml:space="preserve">Considering the fact that approval of minors’ marriage for men and women is an exception linked to conditions given only to the judge to estimate according to the aims of the legislator, and in accordance with the situation of Moroccans living in certain countries that ban minors’ marriage, these important explanations are followed by the following commands: </w:t>
      </w:r>
    </w:p>
    <w:p w:rsidR="004F4DAE" w:rsidRPr="004F4DAE" w:rsidRDefault="004F4DAE" w:rsidP="004F4DAE">
      <w:pPr>
        <w:pStyle w:val="Paragraphedeliste"/>
        <w:numPr>
          <w:ilvl w:val="0"/>
          <w:numId w:val="15"/>
        </w:numPr>
        <w:spacing w:line="360" w:lineRule="auto"/>
        <w:jc w:val="both"/>
        <w:rPr>
          <w:sz w:val="24"/>
          <w:szCs w:val="24"/>
          <w:lang w:val="en-US"/>
        </w:rPr>
      </w:pPr>
      <w:r w:rsidRPr="004F4DAE">
        <w:rPr>
          <w:sz w:val="24"/>
          <w:szCs w:val="24"/>
          <w:lang w:val="en-US"/>
        </w:rPr>
        <w:t>Implementing the above mentioned provisions in the right and appropriate way to ensure that providing approval to minor’s marriage is based on the fulfillment of all the required conditions.</w:t>
      </w:r>
    </w:p>
    <w:p w:rsidR="004F4DAE" w:rsidRPr="004F4DAE" w:rsidRDefault="004F4DAE" w:rsidP="004F4DAE">
      <w:pPr>
        <w:pStyle w:val="Paragraphedeliste"/>
        <w:numPr>
          <w:ilvl w:val="0"/>
          <w:numId w:val="15"/>
        </w:numPr>
        <w:spacing w:line="360" w:lineRule="auto"/>
        <w:jc w:val="both"/>
        <w:rPr>
          <w:sz w:val="24"/>
          <w:szCs w:val="24"/>
          <w:lang w:val="en-US"/>
        </w:rPr>
      </w:pPr>
      <w:r w:rsidRPr="004F4DAE">
        <w:rPr>
          <w:sz w:val="24"/>
          <w:szCs w:val="24"/>
          <w:lang w:val="en-US"/>
        </w:rPr>
        <w:t>Provide the ministry with accurate and precise statistics about the period from the 1</w:t>
      </w:r>
      <w:r w:rsidRPr="004F4DAE">
        <w:rPr>
          <w:sz w:val="24"/>
          <w:szCs w:val="24"/>
          <w:vertAlign w:val="superscript"/>
          <w:lang w:val="en-US"/>
        </w:rPr>
        <w:t>st</w:t>
      </w:r>
      <w:r w:rsidRPr="004F4DAE">
        <w:rPr>
          <w:sz w:val="24"/>
          <w:szCs w:val="24"/>
          <w:lang w:val="en-US"/>
        </w:rPr>
        <w:t xml:space="preserve"> of January to 31 December 2006, and frequently at the end of every 3 months as shown in the attached form.</w:t>
      </w:r>
    </w:p>
    <w:p w:rsidR="004F4DAE" w:rsidRPr="004F4DAE" w:rsidRDefault="004F4DAE" w:rsidP="004F4DAE">
      <w:pPr>
        <w:pStyle w:val="Paragraphedeliste"/>
        <w:numPr>
          <w:ilvl w:val="0"/>
          <w:numId w:val="15"/>
        </w:numPr>
        <w:spacing w:line="360" w:lineRule="auto"/>
        <w:jc w:val="both"/>
        <w:rPr>
          <w:sz w:val="24"/>
          <w:szCs w:val="24"/>
          <w:lang w:val="en-US"/>
        </w:rPr>
      </w:pPr>
      <w:r w:rsidRPr="004F4DAE">
        <w:rPr>
          <w:sz w:val="24"/>
          <w:szCs w:val="24"/>
          <w:lang w:val="en-US"/>
        </w:rPr>
        <w:t>Notify the Moroccan citizens living abroad and willing to get this permission that some countries do not approve marriage contracts of minors.</w:t>
      </w:r>
    </w:p>
    <w:p w:rsidR="004F4DAE" w:rsidRPr="004F4DAE" w:rsidRDefault="004F4DAE" w:rsidP="004F4DAE">
      <w:pPr>
        <w:spacing w:line="360" w:lineRule="auto"/>
        <w:ind w:left="360" w:firstLine="360"/>
        <w:jc w:val="both"/>
        <w:rPr>
          <w:sz w:val="24"/>
          <w:szCs w:val="24"/>
          <w:lang w:val="en-US"/>
        </w:rPr>
      </w:pPr>
      <w:r w:rsidRPr="004F4DAE">
        <w:rPr>
          <w:sz w:val="24"/>
          <w:szCs w:val="24"/>
          <w:lang w:val="en-US"/>
        </w:rPr>
        <w:t>Regards</w:t>
      </w:r>
      <w:r>
        <w:rPr>
          <w:rStyle w:val="Appelnotedebasdep"/>
          <w:sz w:val="24"/>
          <w:szCs w:val="24"/>
        </w:rPr>
        <w:footnoteReference w:id="21"/>
      </w:r>
    </w:p>
    <w:p w:rsidR="004F4DAE" w:rsidRPr="004F4DAE" w:rsidRDefault="004F4DAE" w:rsidP="004F4DAE">
      <w:pPr>
        <w:spacing w:line="360" w:lineRule="auto"/>
        <w:ind w:left="360" w:firstLine="360"/>
        <w:jc w:val="both"/>
        <w:rPr>
          <w:sz w:val="18"/>
          <w:szCs w:val="18"/>
          <w:lang w:val="en-US"/>
        </w:rPr>
      </w:pPr>
    </w:p>
    <w:p w:rsidR="004F4DAE" w:rsidRPr="004F4DAE" w:rsidRDefault="004F4DAE" w:rsidP="004F4DAE">
      <w:pPr>
        <w:spacing w:line="360" w:lineRule="auto"/>
        <w:ind w:left="360"/>
        <w:jc w:val="both"/>
        <w:rPr>
          <w:sz w:val="24"/>
          <w:szCs w:val="24"/>
          <w:lang w:val="en-US"/>
        </w:rPr>
      </w:pPr>
      <w:r w:rsidRPr="004F4DAE">
        <w:rPr>
          <w:sz w:val="24"/>
          <w:szCs w:val="24"/>
          <w:lang w:val="en-US"/>
        </w:rPr>
        <w:t>In fact, such memorandums and pamphlets are not of great efficiency when the judge is governed by certain conditions that go beyond his power, such as</w:t>
      </w:r>
    </w:p>
    <w:p w:rsidR="004F4DAE" w:rsidRPr="004F4DAE" w:rsidRDefault="004F4DAE" w:rsidP="004F4DAE">
      <w:pPr>
        <w:pStyle w:val="Paragraphedeliste"/>
        <w:numPr>
          <w:ilvl w:val="0"/>
          <w:numId w:val="14"/>
        </w:numPr>
        <w:spacing w:line="360" w:lineRule="auto"/>
        <w:jc w:val="both"/>
        <w:rPr>
          <w:sz w:val="24"/>
          <w:szCs w:val="24"/>
          <w:lang w:val="en-US"/>
        </w:rPr>
      </w:pPr>
      <w:r w:rsidRPr="004F4DAE">
        <w:rPr>
          <w:sz w:val="24"/>
          <w:szCs w:val="24"/>
          <w:lang w:val="en-US"/>
        </w:rPr>
        <w:t>The lack, if not the absence of social assistance agents in some regions.</w:t>
      </w:r>
    </w:p>
    <w:p w:rsidR="004F4DAE" w:rsidRPr="004F4DAE" w:rsidRDefault="004F4DAE" w:rsidP="004F4DAE">
      <w:pPr>
        <w:pStyle w:val="Paragraphedeliste"/>
        <w:numPr>
          <w:ilvl w:val="0"/>
          <w:numId w:val="14"/>
        </w:numPr>
        <w:spacing w:line="360" w:lineRule="auto"/>
        <w:jc w:val="both"/>
        <w:rPr>
          <w:sz w:val="24"/>
          <w:szCs w:val="24"/>
          <w:lang w:val="en-US"/>
        </w:rPr>
      </w:pPr>
      <w:r w:rsidRPr="004F4DAE">
        <w:rPr>
          <w:sz w:val="24"/>
          <w:szCs w:val="24"/>
          <w:lang w:val="en-US"/>
        </w:rPr>
        <w:t>The possibility that parents can resort to bribing some corrupt doctors and judges to obtain the legitimacy of the approval.</w:t>
      </w:r>
    </w:p>
    <w:p w:rsidR="004F4DAE" w:rsidRPr="004F4DAE" w:rsidRDefault="004F4DAE" w:rsidP="004F4DAE">
      <w:pPr>
        <w:pStyle w:val="Paragraphedeliste"/>
        <w:numPr>
          <w:ilvl w:val="0"/>
          <w:numId w:val="14"/>
        </w:numPr>
        <w:spacing w:line="360" w:lineRule="auto"/>
        <w:jc w:val="both"/>
        <w:rPr>
          <w:sz w:val="24"/>
          <w:szCs w:val="24"/>
          <w:lang w:val="en-US"/>
        </w:rPr>
      </w:pPr>
      <w:r w:rsidRPr="004F4DAE">
        <w:rPr>
          <w:sz w:val="24"/>
          <w:szCs w:val="24"/>
          <w:lang w:val="en-US"/>
        </w:rPr>
        <w:t xml:space="preserve"> The absence of the psychological checkup which was neglected by the legislator in the first place despite its importance.</w:t>
      </w:r>
    </w:p>
    <w:p w:rsidR="004F4DAE" w:rsidRPr="004F4DAE" w:rsidRDefault="004F4DAE" w:rsidP="004F4DAE">
      <w:pPr>
        <w:pStyle w:val="Paragraphedeliste"/>
        <w:numPr>
          <w:ilvl w:val="0"/>
          <w:numId w:val="14"/>
        </w:numPr>
        <w:spacing w:line="360" w:lineRule="auto"/>
        <w:jc w:val="both"/>
        <w:rPr>
          <w:sz w:val="24"/>
          <w:szCs w:val="24"/>
          <w:lang w:val="en-US"/>
        </w:rPr>
      </w:pPr>
      <w:r w:rsidRPr="004F4DAE">
        <w:rPr>
          <w:sz w:val="24"/>
          <w:szCs w:val="24"/>
          <w:lang w:val="en-US"/>
        </w:rPr>
        <w:t>Poverty and ignorance especially in rural areas.</w:t>
      </w:r>
    </w:p>
    <w:p w:rsidR="004F4DAE" w:rsidRPr="004F4DAE" w:rsidRDefault="004F4DAE" w:rsidP="004F4DAE">
      <w:pPr>
        <w:pStyle w:val="Paragraphedeliste"/>
        <w:numPr>
          <w:ilvl w:val="0"/>
          <w:numId w:val="14"/>
        </w:numPr>
        <w:spacing w:line="360" w:lineRule="auto"/>
        <w:jc w:val="both"/>
        <w:rPr>
          <w:sz w:val="24"/>
          <w:szCs w:val="24"/>
          <w:lang w:val="en-US"/>
        </w:rPr>
      </w:pPr>
      <w:r w:rsidRPr="004F4DAE">
        <w:rPr>
          <w:sz w:val="24"/>
          <w:szCs w:val="24"/>
          <w:lang w:val="en-US"/>
        </w:rPr>
        <w:t>Early dropping out of school, especially among girls in rural areas.</w:t>
      </w:r>
    </w:p>
    <w:p w:rsidR="004F4DAE" w:rsidRPr="004F4DAE" w:rsidRDefault="004F4DAE" w:rsidP="004F4DAE">
      <w:pPr>
        <w:pStyle w:val="Paragraphedeliste"/>
        <w:numPr>
          <w:ilvl w:val="0"/>
          <w:numId w:val="14"/>
        </w:numPr>
        <w:spacing w:line="360" w:lineRule="auto"/>
        <w:jc w:val="both"/>
        <w:rPr>
          <w:sz w:val="24"/>
          <w:szCs w:val="24"/>
          <w:lang w:val="en-US"/>
        </w:rPr>
      </w:pPr>
      <w:r w:rsidRPr="004F4DAE">
        <w:rPr>
          <w:sz w:val="24"/>
          <w:szCs w:val="24"/>
          <w:lang w:val="en-US"/>
        </w:rPr>
        <w:lastRenderedPageBreak/>
        <w:t>Distance from urban centers which entails persistence of parents to get the approval as quick as possible, which makes the judge sometimes lenient.</w:t>
      </w:r>
    </w:p>
    <w:p w:rsidR="004F4DAE" w:rsidRPr="004F4DAE" w:rsidRDefault="004F4DAE" w:rsidP="004F4DAE">
      <w:pPr>
        <w:spacing w:line="360" w:lineRule="auto"/>
        <w:ind w:left="360" w:firstLine="360"/>
        <w:jc w:val="both"/>
        <w:rPr>
          <w:sz w:val="24"/>
          <w:szCs w:val="24"/>
          <w:lang w:val="en-US"/>
        </w:rPr>
      </w:pPr>
      <w:r w:rsidRPr="004F4DAE">
        <w:rPr>
          <w:sz w:val="24"/>
          <w:szCs w:val="24"/>
          <w:lang w:val="en-US"/>
        </w:rPr>
        <w:t>This is beside the ambivalence of the article related to minors’ marriage who are under the legal age, as it avoided getting into details of the conditions, and their subsequent possibilities. In addition to that, there is the accumulation of files presented to the court, and the shortage of human resources that can manage these files.</w:t>
      </w:r>
    </w:p>
    <w:p w:rsidR="004F4DAE" w:rsidRPr="004F4DAE" w:rsidRDefault="004F4DAE" w:rsidP="004F4DAE">
      <w:pPr>
        <w:spacing w:line="360" w:lineRule="auto"/>
        <w:ind w:left="360"/>
        <w:jc w:val="both"/>
        <w:rPr>
          <w:sz w:val="24"/>
          <w:szCs w:val="24"/>
          <w:lang w:val="en-US"/>
        </w:rPr>
      </w:pPr>
      <w:r w:rsidRPr="004F4DAE">
        <w:rPr>
          <w:sz w:val="24"/>
          <w:szCs w:val="24"/>
          <w:lang w:val="en-US"/>
        </w:rPr>
        <w:tab/>
        <w:t xml:space="preserve">The above mentioned conditions are actually in need to be treated in a comprehensive way that is not limited to the legislative approach, but also to preventing the reasons that cause minor’s marriage from happening. Thus, the judge will not be put in dilemmas. </w:t>
      </w:r>
    </w:p>
    <w:p w:rsidR="004F4DAE" w:rsidRPr="004F4DAE" w:rsidRDefault="004F4DAE" w:rsidP="004F4DAE">
      <w:pPr>
        <w:spacing w:line="360" w:lineRule="auto"/>
        <w:ind w:left="360"/>
        <w:jc w:val="both"/>
        <w:rPr>
          <w:sz w:val="24"/>
          <w:szCs w:val="24"/>
          <w:lang w:val="en-US"/>
        </w:rPr>
      </w:pPr>
      <w:r w:rsidRPr="004F4DAE">
        <w:rPr>
          <w:sz w:val="24"/>
          <w:szCs w:val="24"/>
          <w:lang w:val="en-US"/>
        </w:rPr>
        <w:tab/>
        <w:t>Indeed, the problem is not as much related to the adherence of the judge to the law as to the circumstances that are difficult to control. Obviously, this is the essence point that was lacking in the discussions over reforming the legislative provisions which were seen as the sole way of combating minors’ marriage. After one year of heated debate among social activists and legislative and executive institutions, even among political parties, 2012 witnessed a major tendency towards issuing a new law assumed to limit the increasing number of minors’ marriage, which came as follows:</w:t>
      </w:r>
    </w:p>
    <w:p w:rsidR="004F4DAE" w:rsidRPr="004F4DAE" w:rsidRDefault="004F4DAE" w:rsidP="004F4DAE">
      <w:pPr>
        <w:spacing w:line="360" w:lineRule="auto"/>
        <w:ind w:left="360"/>
        <w:jc w:val="both"/>
        <w:rPr>
          <w:sz w:val="24"/>
          <w:szCs w:val="24"/>
          <w:lang w:val="en-US"/>
        </w:rPr>
      </w:pPr>
      <w:r w:rsidRPr="004F4DAE">
        <w:rPr>
          <w:sz w:val="24"/>
          <w:szCs w:val="24"/>
          <w:lang w:val="en-US"/>
        </w:rPr>
        <w:t>“The judge in the family courts has the right to approve men and women’s marriage under 18 according to article 19 in condition that their age is not below 16, and providing a report of justification of the interest and reasons for this marriage, after listening to their parents or their legal tutor, with a compulsory resort of medical checkup and social investigation.”</w:t>
      </w:r>
      <w:r>
        <w:rPr>
          <w:rStyle w:val="Appelnotedebasdep"/>
          <w:sz w:val="24"/>
          <w:szCs w:val="24"/>
        </w:rPr>
        <w:footnoteReference w:id="22"/>
      </w:r>
    </w:p>
    <w:p w:rsidR="004F4DAE" w:rsidRPr="004F4DAE" w:rsidRDefault="004F4DAE" w:rsidP="004F4DAE">
      <w:pPr>
        <w:spacing w:line="360" w:lineRule="auto"/>
        <w:ind w:left="360" w:firstLine="360"/>
        <w:jc w:val="both"/>
        <w:rPr>
          <w:sz w:val="24"/>
          <w:szCs w:val="24"/>
          <w:lang w:val="en-US"/>
        </w:rPr>
      </w:pPr>
      <w:r w:rsidRPr="004F4DAE">
        <w:rPr>
          <w:sz w:val="24"/>
          <w:szCs w:val="24"/>
          <w:lang w:val="en-US"/>
        </w:rPr>
        <w:t>In this way, it becomes impossible to allow marriage before 16 even in case of the exception. Stating clearly this matter played a role in satisfying the demands of human rights advocates and civil society activists, despite the fact that it kept being contingent to the discretion of the judge who tries to stick to the legal age except in very necessary cases.</w:t>
      </w:r>
    </w:p>
    <w:p w:rsidR="004F4DAE" w:rsidRPr="004F4DAE" w:rsidRDefault="004F4DAE" w:rsidP="004F4DAE">
      <w:pPr>
        <w:spacing w:line="360" w:lineRule="auto"/>
        <w:ind w:left="360"/>
        <w:jc w:val="both"/>
        <w:rPr>
          <w:sz w:val="24"/>
          <w:szCs w:val="24"/>
          <w:lang w:val="en-US"/>
        </w:rPr>
      </w:pPr>
      <w:r w:rsidRPr="004F4DAE">
        <w:rPr>
          <w:sz w:val="24"/>
          <w:szCs w:val="24"/>
          <w:lang w:val="en-US"/>
        </w:rPr>
        <w:lastRenderedPageBreak/>
        <w:tab/>
        <w:t xml:space="preserve">With this, the judge remained on the horns of a dilemma between the obligations of the law and the compulsions of the complex reality. So, he has to approve, very rarely, the marriages bellow 16 in a way that doesn’t make it a phenomenon as some human rights activists tried to show. Statistics presented by the ministry revealed a decrease in marriages of minors who are close to 18, while most exceptional approvals were permitted to minors of 17, followed by minors of 16. But for minors bellow this age (between 14 and 15), their rate of approval was not very significant as we will see in the next section. </w:t>
      </w:r>
    </w:p>
    <w:p w:rsidR="004F4DAE" w:rsidRPr="004F4DAE" w:rsidRDefault="004F4DAE" w:rsidP="00246CD2">
      <w:pPr>
        <w:jc w:val="both"/>
        <w:rPr>
          <w:sz w:val="24"/>
          <w:szCs w:val="24"/>
          <w:lang w:val="en-US"/>
        </w:rPr>
      </w:pPr>
    </w:p>
    <w:p w:rsidR="00C40AF9" w:rsidRPr="00173488" w:rsidRDefault="00520077" w:rsidP="00246CD2">
      <w:pPr>
        <w:jc w:val="both"/>
        <w:rPr>
          <w:b/>
          <w:bCs/>
          <w:sz w:val="24"/>
          <w:szCs w:val="24"/>
          <w:lang w:val="en-US"/>
        </w:rPr>
      </w:pPr>
      <w:r w:rsidRPr="00173488">
        <w:rPr>
          <w:sz w:val="24"/>
          <w:szCs w:val="24"/>
          <w:lang w:val="en-US"/>
        </w:rPr>
        <w:t xml:space="preserve">3- </w:t>
      </w:r>
      <w:r w:rsidRPr="00173488">
        <w:rPr>
          <w:b/>
          <w:bCs/>
          <w:sz w:val="24"/>
          <w:szCs w:val="24"/>
          <w:lang w:val="en-US"/>
        </w:rPr>
        <w:t>Statistics o</w:t>
      </w:r>
      <w:r w:rsidR="00246CD2">
        <w:rPr>
          <w:b/>
          <w:bCs/>
          <w:sz w:val="24"/>
          <w:szCs w:val="24"/>
          <w:lang w:val="en-US"/>
        </w:rPr>
        <w:t>f</w:t>
      </w:r>
      <w:r w:rsidRPr="00173488">
        <w:rPr>
          <w:b/>
          <w:bCs/>
          <w:sz w:val="24"/>
          <w:szCs w:val="24"/>
          <w:lang w:val="en-US"/>
        </w:rPr>
        <w:t xml:space="preserve"> the </w:t>
      </w:r>
      <w:r w:rsidR="007A21D8">
        <w:rPr>
          <w:b/>
          <w:bCs/>
          <w:sz w:val="24"/>
          <w:szCs w:val="24"/>
          <w:lang w:val="en-US"/>
        </w:rPr>
        <w:t>under</w:t>
      </w:r>
      <w:r w:rsidR="00246CD2">
        <w:rPr>
          <w:b/>
          <w:bCs/>
          <w:sz w:val="24"/>
          <w:szCs w:val="24"/>
          <w:lang w:val="en-US"/>
        </w:rPr>
        <w:t xml:space="preserve">age </w:t>
      </w:r>
      <w:r w:rsidRPr="00173488">
        <w:rPr>
          <w:b/>
          <w:bCs/>
          <w:sz w:val="24"/>
          <w:szCs w:val="24"/>
          <w:lang w:val="en-US"/>
        </w:rPr>
        <w:t>marriage and their interpretation:</w:t>
      </w:r>
    </w:p>
    <w:p w:rsidR="00520077" w:rsidRDefault="00503F11" w:rsidP="00246CD2">
      <w:pPr>
        <w:pStyle w:val="Paragraphedeliste"/>
        <w:numPr>
          <w:ilvl w:val="0"/>
          <w:numId w:val="1"/>
        </w:numPr>
        <w:jc w:val="both"/>
        <w:rPr>
          <w:b/>
          <w:bCs/>
          <w:sz w:val="24"/>
          <w:szCs w:val="24"/>
          <w:lang w:val="en-US"/>
        </w:rPr>
      </w:pPr>
      <w:r w:rsidRPr="00173488">
        <w:rPr>
          <w:b/>
          <w:bCs/>
          <w:sz w:val="24"/>
          <w:szCs w:val="24"/>
          <w:lang w:val="en-US"/>
        </w:rPr>
        <w:t>Rates</w:t>
      </w:r>
      <w:r w:rsidR="00520077" w:rsidRPr="00173488">
        <w:rPr>
          <w:b/>
          <w:bCs/>
          <w:sz w:val="24"/>
          <w:szCs w:val="24"/>
          <w:lang w:val="en-US"/>
        </w:rPr>
        <w:t xml:space="preserve"> and figures </w:t>
      </w:r>
      <w:r w:rsidRPr="00173488">
        <w:rPr>
          <w:b/>
          <w:bCs/>
          <w:sz w:val="24"/>
          <w:szCs w:val="24"/>
          <w:lang w:val="en-US"/>
        </w:rPr>
        <w:t>concerning</w:t>
      </w:r>
      <w:r w:rsidR="00520077" w:rsidRPr="00173488">
        <w:rPr>
          <w:b/>
          <w:bCs/>
          <w:sz w:val="24"/>
          <w:szCs w:val="24"/>
          <w:lang w:val="en-US"/>
        </w:rPr>
        <w:t xml:space="preserve"> the </w:t>
      </w:r>
      <w:r w:rsidR="00246CD2">
        <w:rPr>
          <w:b/>
          <w:bCs/>
          <w:sz w:val="24"/>
          <w:szCs w:val="24"/>
          <w:lang w:val="en-US"/>
        </w:rPr>
        <w:t xml:space="preserve">under-age </w:t>
      </w:r>
      <w:r w:rsidR="00520077" w:rsidRPr="00173488">
        <w:rPr>
          <w:b/>
          <w:bCs/>
          <w:sz w:val="24"/>
          <w:szCs w:val="24"/>
          <w:lang w:val="en-US"/>
        </w:rPr>
        <w:t>marriage:</w:t>
      </w:r>
    </w:p>
    <w:p w:rsidR="004F4DAE" w:rsidRPr="00173488" w:rsidRDefault="004F4DAE" w:rsidP="004F4DAE">
      <w:pPr>
        <w:pStyle w:val="Paragraphedeliste"/>
        <w:jc w:val="both"/>
        <w:rPr>
          <w:b/>
          <w:bCs/>
          <w:sz w:val="24"/>
          <w:szCs w:val="24"/>
          <w:lang w:val="en-US"/>
        </w:rPr>
      </w:pPr>
    </w:p>
    <w:p w:rsidR="00520077" w:rsidRPr="00173488" w:rsidRDefault="00122BCC" w:rsidP="00540C4E">
      <w:pPr>
        <w:pStyle w:val="Paragraphedeliste"/>
        <w:ind w:left="360" w:firstLine="696"/>
        <w:jc w:val="both"/>
        <w:rPr>
          <w:sz w:val="24"/>
          <w:szCs w:val="24"/>
          <w:lang w:val="en-US"/>
        </w:rPr>
      </w:pPr>
      <w:r w:rsidRPr="00173488">
        <w:rPr>
          <w:sz w:val="24"/>
          <w:szCs w:val="24"/>
          <w:lang w:val="en-US"/>
        </w:rPr>
        <w:t xml:space="preserve">There is no doubt that </w:t>
      </w:r>
      <w:r w:rsidR="00D70D7C">
        <w:rPr>
          <w:sz w:val="24"/>
          <w:szCs w:val="24"/>
          <w:lang w:val="en-US"/>
        </w:rPr>
        <w:t xml:space="preserve">the </w:t>
      </w:r>
      <w:r w:rsidR="00922CF6" w:rsidRPr="00173488">
        <w:rPr>
          <w:sz w:val="24"/>
          <w:szCs w:val="24"/>
          <w:lang w:val="en-US"/>
        </w:rPr>
        <w:t>male and female’s</w:t>
      </w:r>
      <w:r w:rsidR="00246CD2">
        <w:rPr>
          <w:sz w:val="24"/>
          <w:szCs w:val="24"/>
          <w:lang w:val="en-US"/>
        </w:rPr>
        <w:t xml:space="preserve"> qualification</w:t>
      </w:r>
      <w:r w:rsidR="00922CF6" w:rsidRPr="00173488">
        <w:rPr>
          <w:sz w:val="24"/>
          <w:szCs w:val="24"/>
          <w:lang w:val="en-US"/>
        </w:rPr>
        <w:t xml:space="preserve"> </w:t>
      </w:r>
      <w:r w:rsidR="00246CD2" w:rsidRPr="00173488">
        <w:rPr>
          <w:sz w:val="24"/>
          <w:szCs w:val="24"/>
          <w:lang w:val="en-US"/>
        </w:rPr>
        <w:t xml:space="preserve">for marriage </w:t>
      </w:r>
      <w:r w:rsidR="00246CD2">
        <w:rPr>
          <w:sz w:val="24"/>
          <w:szCs w:val="24"/>
          <w:lang w:val="en-US"/>
        </w:rPr>
        <w:t xml:space="preserve">has become </w:t>
      </w:r>
      <w:r w:rsidR="00C17908">
        <w:rPr>
          <w:sz w:val="24"/>
          <w:szCs w:val="24"/>
          <w:lang w:val="en-US"/>
        </w:rPr>
        <w:t xml:space="preserve">a </w:t>
      </w:r>
      <w:r w:rsidR="00246CD2">
        <w:rPr>
          <w:sz w:val="24"/>
          <w:szCs w:val="24"/>
          <w:lang w:val="en-US"/>
        </w:rPr>
        <w:t>commonly important</w:t>
      </w:r>
      <w:r w:rsidR="00C17908">
        <w:rPr>
          <w:sz w:val="24"/>
          <w:szCs w:val="24"/>
          <w:lang w:val="en-US"/>
        </w:rPr>
        <w:t xml:space="preserve"> issue</w:t>
      </w:r>
      <w:r w:rsidR="00922CF6" w:rsidRPr="00173488">
        <w:rPr>
          <w:sz w:val="24"/>
          <w:szCs w:val="24"/>
          <w:lang w:val="en-US"/>
        </w:rPr>
        <w:t xml:space="preserve">. </w:t>
      </w:r>
      <w:r w:rsidR="003C4A5E" w:rsidRPr="00173488">
        <w:rPr>
          <w:sz w:val="24"/>
          <w:szCs w:val="24"/>
          <w:lang w:val="en-US"/>
        </w:rPr>
        <w:t>There is almost a consensus about 18 years old as the age of puberty. It is the age in which Moroccan pupils get their high school degree (baccalaureate) and become ready to</w:t>
      </w:r>
      <w:r w:rsidR="003D2E87" w:rsidRPr="00173488">
        <w:rPr>
          <w:sz w:val="24"/>
          <w:szCs w:val="24"/>
          <w:lang w:val="en-US"/>
        </w:rPr>
        <w:t xml:space="preserve"> undergo a training </w:t>
      </w:r>
      <w:r w:rsidR="00246CD2">
        <w:rPr>
          <w:sz w:val="24"/>
          <w:szCs w:val="24"/>
          <w:lang w:val="en-US"/>
        </w:rPr>
        <w:t>entitling</w:t>
      </w:r>
      <w:r w:rsidR="003D2E87" w:rsidRPr="00173488">
        <w:rPr>
          <w:sz w:val="24"/>
          <w:szCs w:val="24"/>
          <w:lang w:val="en-US"/>
        </w:rPr>
        <w:t xml:space="preserve"> them to </w:t>
      </w:r>
      <w:r w:rsidR="00F51F2B">
        <w:rPr>
          <w:sz w:val="24"/>
          <w:szCs w:val="24"/>
          <w:lang w:val="en-US"/>
        </w:rPr>
        <w:t>start</w:t>
      </w:r>
      <w:r w:rsidR="003D2E87" w:rsidRPr="00173488">
        <w:rPr>
          <w:sz w:val="24"/>
          <w:szCs w:val="24"/>
          <w:lang w:val="en-US"/>
        </w:rPr>
        <w:t xml:space="preserve"> the</w:t>
      </w:r>
      <w:r w:rsidR="00F51F2B">
        <w:rPr>
          <w:sz w:val="24"/>
          <w:szCs w:val="24"/>
          <w:lang w:val="en-US"/>
        </w:rPr>
        <w:t>ir</w:t>
      </w:r>
      <w:r w:rsidR="003D2E87" w:rsidRPr="00173488">
        <w:rPr>
          <w:sz w:val="24"/>
          <w:szCs w:val="24"/>
          <w:lang w:val="en-US"/>
        </w:rPr>
        <w:t xml:space="preserve"> professional </w:t>
      </w:r>
      <w:r w:rsidR="00F51F2B">
        <w:rPr>
          <w:sz w:val="24"/>
          <w:szCs w:val="24"/>
          <w:lang w:val="en-US"/>
        </w:rPr>
        <w:t>career,</w:t>
      </w:r>
      <w:r w:rsidR="00215391" w:rsidRPr="00173488">
        <w:rPr>
          <w:sz w:val="24"/>
          <w:szCs w:val="24"/>
          <w:lang w:val="en-US"/>
        </w:rPr>
        <w:t xml:space="preserve"> </w:t>
      </w:r>
      <w:r w:rsidR="00F51F2B">
        <w:rPr>
          <w:sz w:val="24"/>
          <w:szCs w:val="24"/>
          <w:lang w:val="en-US"/>
        </w:rPr>
        <w:t xml:space="preserve">such </w:t>
      </w:r>
      <w:r w:rsidR="003C4A5E" w:rsidRPr="00173488">
        <w:rPr>
          <w:sz w:val="24"/>
          <w:szCs w:val="24"/>
          <w:lang w:val="en-US"/>
        </w:rPr>
        <w:t>as teacher</w:t>
      </w:r>
      <w:r w:rsidR="00F51F2B">
        <w:rPr>
          <w:sz w:val="24"/>
          <w:szCs w:val="24"/>
          <w:lang w:val="en-US"/>
        </w:rPr>
        <w:t>s</w:t>
      </w:r>
      <w:r w:rsidR="003C4A5E" w:rsidRPr="00173488">
        <w:rPr>
          <w:sz w:val="24"/>
          <w:szCs w:val="24"/>
          <w:lang w:val="en-US"/>
        </w:rPr>
        <w:t xml:space="preserve"> in elementary schools, nurse</w:t>
      </w:r>
      <w:r w:rsidR="00F51F2B">
        <w:rPr>
          <w:sz w:val="24"/>
          <w:szCs w:val="24"/>
          <w:lang w:val="en-US"/>
        </w:rPr>
        <w:t>s</w:t>
      </w:r>
      <w:r w:rsidR="003C4A5E" w:rsidRPr="00173488">
        <w:rPr>
          <w:sz w:val="24"/>
          <w:szCs w:val="24"/>
          <w:lang w:val="en-US"/>
        </w:rPr>
        <w:t xml:space="preserve"> and other technical </w:t>
      </w:r>
      <w:r w:rsidR="00215391" w:rsidRPr="00173488">
        <w:rPr>
          <w:sz w:val="24"/>
          <w:szCs w:val="24"/>
          <w:lang w:val="en-US"/>
        </w:rPr>
        <w:t xml:space="preserve">jobs, </w:t>
      </w:r>
      <w:r w:rsidR="00F51F2B">
        <w:rPr>
          <w:sz w:val="24"/>
          <w:szCs w:val="24"/>
          <w:lang w:val="en-US"/>
        </w:rPr>
        <w:t>and</w:t>
      </w:r>
      <w:r w:rsidR="00215391" w:rsidRPr="00173488">
        <w:rPr>
          <w:sz w:val="24"/>
          <w:szCs w:val="24"/>
          <w:lang w:val="en-US"/>
        </w:rPr>
        <w:t xml:space="preserve"> to sign contracts, including marriage contract.</w:t>
      </w:r>
    </w:p>
    <w:p w:rsidR="002D35CA" w:rsidRPr="00173488" w:rsidRDefault="00215391" w:rsidP="00540C4E">
      <w:pPr>
        <w:pStyle w:val="Paragraphedeliste"/>
        <w:ind w:left="360" w:firstLine="696"/>
        <w:jc w:val="both"/>
        <w:rPr>
          <w:sz w:val="24"/>
          <w:szCs w:val="24"/>
          <w:lang w:val="en-US"/>
        </w:rPr>
      </w:pPr>
      <w:r w:rsidRPr="00173488">
        <w:rPr>
          <w:sz w:val="24"/>
          <w:szCs w:val="24"/>
          <w:lang w:val="en-US"/>
        </w:rPr>
        <w:t>One of the evidences reveal</w:t>
      </w:r>
      <w:r w:rsidR="00D70D7C">
        <w:rPr>
          <w:sz w:val="24"/>
          <w:szCs w:val="24"/>
          <w:lang w:val="en-US"/>
        </w:rPr>
        <w:t>ing</w:t>
      </w:r>
      <w:r w:rsidRPr="00173488">
        <w:rPr>
          <w:sz w:val="24"/>
          <w:szCs w:val="24"/>
          <w:lang w:val="en-US"/>
        </w:rPr>
        <w:t xml:space="preserve"> the raise of awareness about </w:t>
      </w:r>
      <w:r w:rsidR="004C3C25" w:rsidRPr="00173488">
        <w:rPr>
          <w:sz w:val="24"/>
          <w:szCs w:val="24"/>
          <w:lang w:val="en-US"/>
        </w:rPr>
        <w:t xml:space="preserve">the importance of </w:t>
      </w:r>
      <w:r w:rsidR="00B90773">
        <w:rPr>
          <w:sz w:val="24"/>
          <w:szCs w:val="24"/>
          <w:lang w:val="en-US"/>
        </w:rPr>
        <w:t>being qualified</w:t>
      </w:r>
      <w:r w:rsidR="004C06B1" w:rsidRPr="00173488">
        <w:rPr>
          <w:sz w:val="24"/>
          <w:szCs w:val="24"/>
          <w:lang w:val="en-US"/>
        </w:rPr>
        <w:t xml:space="preserve"> for marriage</w:t>
      </w:r>
      <w:r w:rsidR="004C3C25" w:rsidRPr="00173488">
        <w:rPr>
          <w:sz w:val="24"/>
          <w:szCs w:val="24"/>
          <w:lang w:val="en-US"/>
        </w:rPr>
        <w:t xml:space="preserve"> is the </w:t>
      </w:r>
      <w:r w:rsidR="004C06B1" w:rsidRPr="00173488">
        <w:rPr>
          <w:sz w:val="24"/>
          <w:szCs w:val="24"/>
          <w:lang w:val="en-US"/>
        </w:rPr>
        <w:t>decline</w:t>
      </w:r>
      <w:r w:rsidR="004C3C25" w:rsidRPr="00173488">
        <w:rPr>
          <w:sz w:val="24"/>
          <w:szCs w:val="24"/>
          <w:lang w:val="en-US"/>
        </w:rPr>
        <w:t xml:space="preserve"> in the </w:t>
      </w:r>
      <w:r w:rsidR="00503F11" w:rsidRPr="00173488">
        <w:rPr>
          <w:sz w:val="24"/>
          <w:szCs w:val="24"/>
          <w:lang w:val="en-US"/>
        </w:rPr>
        <w:t>rate</w:t>
      </w:r>
      <w:r w:rsidR="004C3C25" w:rsidRPr="00173488">
        <w:rPr>
          <w:sz w:val="24"/>
          <w:szCs w:val="24"/>
          <w:lang w:val="en-US"/>
        </w:rPr>
        <w:t xml:space="preserve"> of marriage </w:t>
      </w:r>
      <w:r w:rsidR="00F51F2B">
        <w:rPr>
          <w:sz w:val="24"/>
          <w:szCs w:val="24"/>
          <w:lang w:val="en-US"/>
        </w:rPr>
        <w:t>of</w:t>
      </w:r>
      <w:r w:rsidR="004C06B1" w:rsidRPr="00173488">
        <w:rPr>
          <w:sz w:val="24"/>
          <w:szCs w:val="24"/>
          <w:lang w:val="en-US"/>
        </w:rPr>
        <w:t xml:space="preserve"> girls</w:t>
      </w:r>
      <w:r w:rsidR="004C3C25" w:rsidRPr="00173488">
        <w:rPr>
          <w:sz w:val="24"/>
          <w:szCs w:val="24"/>
          <w:lang w:val="en-US"/>
        </w:rPr>
        <w:t xml:space="preserve"> </w:t>
      </w:r>
      <w:r w:rsidR="004C06B1" w:rsidRPr="00173488">
        <w:rPr>
          <w:sz w:val="24"/>
          <w:szCs w:val="24"/>
          <w:lang w:val="en-US"/>
        </w:rPr>
        <w:t xml:space="preserve">under </w:t>
      </w:r>
      <w:r w:rsidR="004C3C25" w:rsidRPr="00173488">
        <w:rPr>
          <w:sz w:val="24"/>
          <w:szCs w:val="24"/>
          <w:lang w:val="en-US"/>
        </w:rPr>
        <w:t>17 y</w:t>
      </w:r>
      <w:r w:rsidR="00503F11" w:rsidRPr="00173488">
        <w:rPr>
          <w:sz w:val="24"/>
          <w:szCs w:val="24"/>
          <w:lang w:val="en-US"/>
        </w:rPr>
        <w:t>ear</w:t>
      </w:r>
      <w:r w:rsidR="004C06B1" w:rsidRPr="00173488">
        <w:rPr>
          <w:sz w:val="24"/>
          <w:szCs w:val="24"/>
          <w:lang w:val="en-US"/>
        </w:rPr>
        <w:t xml:space="preserve">s </w:t>
      </w:r>
      <w:r w:rsidR="00503F11" w:rsidRPr="00173488">
        <w:rPr>
          <w:sz w:val="24"/>
          <w:szCs w:val="24"/>
          <w:lang w:val="en-US"/>
        </w:rPr>
        <w:t>old</w:t>
      </w:r>
      <w:r w:rsidR="00C16985" w:rsidRPr="00173488">
        <w:rPr>
          <w:sz w:val="24"/>
          <w:szCs w:val="24"/>
          <w:lang w:val="en-US"/>
        </w:rPr>
        <w:t xml:space="preserve">. </w:t>
      </w:r>
      <w:r w:rsidR="00503F11" w:rsidRPr="00173488">
        <w:rPr>
          <w:sz w:val="24"/>
          <w:szCs w:val="24"/>
          <w:lang w:val="en-US"/>
        </w:rPr>
        <w:t xml:space="preserve">We </w:t>
      </w:r>
      <w:r w:rsidR="00C16985" w:rsidRPr="00173488">
        <w:rPr>
          <w:sz w:val="24"/>
          <w:szCs w:val="24"/>
          <w:lang w:val="en-US"/>
        </w:rPr>
        <w:t xml:space="preserve">can even say that marriage applications </w:t>
      </w:r>
      <w:r w:rsidR="00503F11" w:rsidRPr="00173488">
        <w:rPr>
          <w:sz w:val="24"/>
          <w:szCs w:val="24"/>
          <w:lang w:val="en-US"/>
        </w:rPr>
        <w:t>submitted by</w:t>
      </w:r>
      <w:r w:rsidR="00C16985" w:rsidRPr="00173488">
        <w:rPr>
          <w:sz w:val="24"/>
          <w:szCs w:val="24"/>
          <w:lang w:val="en-US"/>
        </w:rPr>
        <w:t xml:space="preserve"> spouses who are </w:t>
      </w:r>
      <w:r w:rsidR="004C06B1" w:rsidRPr="00173488">
        <w:rPr>
          <w:sz w:val="24"/>
          <w:szCs w:val="24"/>
          <w:lang w:val="en-US"/>
        </w:rPr>
        <w:t>under</w:t>
      </w:r>
      <w:r w:rsidR="00C16985" w:rsidRPr="00173488">
        <w:rPr>
          <w:sz w:val="24"/>
          <w:szCs w:val="24"/>
          <w:lang w:val="en-US"/>
        </w:rPr>
        <w:t xml:space="preserve"> 16 </w:t>
      </w:r>
      <w:r w:rsidR="004C06B1" w:rsidRPr="00173488">
        <w:rPr>
          <w:sz w:val="24"/>
          <w:szCs w:val="24"/>
          <w:lang w:val="en-US"/>
        </w:rPr>
        <w:t xml:space="preserve">years old </w:t>
      </w:r>
      <w:r w:rsidR="00C16985" w:rsidRPr="00173488">
        <w:rPr>
          <w:sz w:val="24"/>
          <w:szCs w:val="24"/>
          <w:lang w:val="en-US"/>
        </w:rPr>
        <w:t xml:space="preserve">are almost </w:t>
      </w:r>
      <w:r w:rsidR="004C06B1" w:rsidRPr="00173488">
        <w:rPr>
          <w:sz w:val="24"/>
          <w:szCs w:val="24"/>
          <w:lang w:val="en-US"/>
        </w:rPr>
        <w:t>nonexistent</w:t>
      </w:r>
      <w:r w:rsidR="00C16985" w:rsidRPr="00173488">
        <w:rPr>
          <w:sz w:val="24"/>
          <w:szCs w:val="24"/>
          <w:lang w:val="en-US"/>
        </w:rPr>
        <w:t xml:space="preserve">. This could not be achieved before the endorsement of the Moroccan </w:t>
      </w:r>
      <w:r w:rsidR="00351D90" w:rsidRPr="00173488">
        <w:rPr>
          <w:sz w:val="24"/>
          <w:szCs w:val="24"/>
          <w:lang w:val="en-US"/>
        </w:rPr>
        <w:t xml:space="preserve">Family Code </w:t>
      </w:r>
      <w:r w:rsidR="004C06B1" w:rsidRPr="00173488">
        <w:rPr>
          <w:sz w:val="24"/>
          <w:szCs w:val="24"/>
          <w:lang w:val="en-US"/>
        </w:rPr>
        <w:t xml:space="preserve">(Mudawwana) </w:t>
      </w:r>
      <w:r w:rsidR="00800765">
        <w:rPr>
          <w:sz w:val="24"/>
          <w:szCs w:val="24"/>
          <w:lang w:val="en-US"/>
        </w:rPr>
        <w:t>that</w:t>
      </w:r>
      <w:r w:rsidR="00C16985" w:rsidRPr="00173488">
        <w:rPr>
          <w:sz w:val="24"/>
          <w:szCs w:val="24"/>
          <w:lang w:val="en-US"/>
        </w:rPr>
        <w:t xml:space="preserve"> </w:t>
      </w:r>
      <w:r w:rsidR="002D35CA" w:rsidRPr="00173488">
        <w:rPr>
          <w:sz w:val="24"/>
          <w:szCs w:val="24"/>
          <w:lang w:val="en-US"/>
        </w:rPr>
        <w:t>stipulat</w:t>
      </w:r>
      <w:r w:rsidR="00800765">
        <w:rPr>
          <w:sz w:val="24"/>
          <w:szCs w:val="24"/>
          <w:lang w:val="en-US"/>
        </w:rPr>
        <w:t>es</w:t>
      </w:r>
      <w:r w:rsidR="00C16985" w:rsidRPr="00173488">
        <w:rPr>
          <w:sz w:val="24"/>
          <w:szCs w:val="24"/>
          <w:lang w:val="en-US"/>
        </w:rPr>
        <w:t xml:space="preserve"> </w:t>
      </w:r>
      <w:r w:rsidR="00F51F2B">
        <w:rPr>
          <w:sz w:val="24"/>
          <w:szCs w:val="24"/>
          <w:lang w:val="en-US"/>
        </w:rPr>
        <w:t>strict conditions</w:t>
      </w:r>
      <w:r w:rsidR="00C16985" w:rsidRPr="00173488">
        <w:rPr>
          <w:sz w:val="24"/>
          <w:szCs w:val="24"/>
          <w:lang w:val="en-US"/>
        </w:rPr>
        <w:t xml:space="preserve"> </w:t>
      </w:r>
      <w:r w:rsidR="002D35CA" w:rsidRPr="00173488">
        <w:rPr>
          <w:sz w:val="24"/>
          <w:szCs w:val="24"/>
          <w:lang w:val="en-US"/>
        </w:rPr>
        <w:t>for the</w:t>
      </w:r>
      <w:r w:rsidR="00C16985" w:rsidRPr="00173488">
        <w:rPr>
          <w:sz w:val="24"/>
          <w:szCs w:val="24"/>
          <w:lang w:val="en-US"/>
        </w:rPr>
        <w:t xml:space="preserve"> </w:t>
      </w:r>
      <w:r w:rsidR="00351D90">
        <w:rPr>
          <w:sz w:val="24"/>
          <w:szCs w:val="24"/>
          <w:lang w:val="en-US"/>
        </w:rPr>
        <w:t>under</w:t>
      </w:r>
      <w:r w:rsidR="00F51F2B">
        <w:rPr>
          <w:sz w:val="24"/>
          <w:szCs w:val="24"/>
          <w:lang w:val="en-US"/>
        </w:rPr>
        <w:t xml:space="preserve">age </w:t>
      </w:r>
      <w:r w:rsidR="00C16985" w:rsidRPr="00173488">
        <w:rPr>
          <w:sz w:val="24"/>
          <w:szCs w:val="24"/>
          <w:lang w:val="en-US"/>
        </w:rPr>
        <w:t xml:space="preserve">marriage. </w:t>
      </w:r>
    </w:p>
    <w:p w:rsidR="00215391" w:rsidRPr="00173488" w:rsidRDefault="00C16985" w:rsidP="00540C4E">
      <w:pPr>
        <w:pStyle w:val="Paragraphedeliste"/>
        <w:ind w:left="360" w:firstLine="696"/>
        <w:jc w:val="both"/>
        <w:rPr>
          <w:sz w:val="24"/>
          <w:szCs w:val="24"/>
          <w:lang w:val="en-US"/>
        </w:rPr>
      </w:pPr>
      <w:r w:rsidRPr="00173488">
        <w:rPr>
          <w:sz w:val="24"/>
          <w:szCs w:val="24"/>
          <w:lang w:val="en-US"/>
        </w:rPr>
        <w:t xml:space="preserve">These are statistics that reflect the new reality </w:t>
      </w:r>
      <w:r w:rsidR="00503F11" w:rsidRPr="00173488">
        <w:rPr>
          <w:sz w:val="24"/>
          <w:szCs w:val="24"/>
          <w:lang w:val="en-US"/>
        </w:rPr>
        <w:t xml:space="preserve">and </w:t>
      </w:r>
      <w:r w:rsidR="00F51F2B">
        <w:rPr>
          <w:sz w:val="24"/>
          <w:szCs w:val="24"/>
          <w:lang w:val="en-US"/>
        </w:rPr>
        <w:t xml:space="preserve">positive </w:t>
      </w:r>
      <w:r w:rsidR="00503F11" w:rsidRPr="00173488">
        <w:rPr>
          <w:sz w:val="24"/>
          <w:szCs w:val="24"/>
          <w:lang w:val="en-US"/>
        </w:rPr>
        <w:t xml:space="preserve">changes </w:t>
      </w:r>
      <w:r w:rsidR="00B90773">
        <w:rPr>
          <w:sz w:val="24"/>
          <w:szCs w:val="24"/>
          <w:lang w:val="en-US"/>
        </w:rPr>
        <w:t>concerning</w:t>
      </w:r>
      <w:r w:rsidR="00351D90">
        <w:rPr>
          <w:sz w:val="24"/>
          <w:szCs w:val="24"/>
          <w:lang w:val="en-US"/>
        </w:rPr>
        <w:t xml:space="preserve"> under</w:t>
      </w:r>
      <w:r w:rsidR="00F51F2B">
        <w:rPr>
          <w:sz w:val="24"/>
          <w:szCs w:val="24"/>
          <w:lang w:val="en-US"/>
        </w:rPr>
        <w:t>age</w:t>
      </w:r>
      <w:r w:rsidR="00503F11" w:rsidRPr="00173488">
        <w:rPr>
          <w:sz w:val="24"/>
          <w:szCs w:val="24"/>
          <w:lang w:val="en-US"/>
        </w:rPr>
        <w:t xml:space="preserve"> marriage:</w:t>
      </w:r>
    </w:p>
    <w:p w:rsidR="00503F11" w:rsidRPr="00173488" w:rsidRDefault="00503F11" w:rsidP="00173488">
      <w:pPr>
        <w:pStyle w:val="Paragraphedeliste"/>
        <w:jc w:val="both"/>
        <w:rPr>
          <w:sz w:val="24"/>
          <w:szCs w:val="24"/>
          <w:lang w:val="en-US"/>
        </w:rPr>
      </w:pPr>
    </w:p>
    <w:p w:rsidR="00503F11" w:rsidRPr="00173488" w:rsidRDefault="00503F11" w:rsidP="00B90773">
      <w:pPr>
        <w:pStyle w:val="Paragraphedeliste"/>
        <w:ind w:firstLine="696"/>
        <w:jc w:val="both"/>
        <w:rPr>
          <w:b/>
          <w:bCs/>
          <w:sz w:val="24"/>
          <w:szCs w:val="24"/>
          <w:lang w:val="en-US"/>
        </w:rPr>
      </w:pPr>
      <w:r w:rsidRPr="00173488">
        <w:rPr>
          <w:b/>
          <w:bCs/>
          <w:sz w:val="24"/>
          <w:szCs w:val="24"/>
          <w:lang w:val="en-US"/>
        </w:rPr>
        <w:t xml:space="preserve">The </w:t>
      </w:r>
      <w:r w:rsidR="00A73641" w:rsidRPr="00173488">
        <w:rPr>
          <w:b/>
          <w:bCs/>
          <w:sz w:val="24"/>
          <w:szCs w:val="24"/>
          <w:lang w:val="en-US"/>
        </w:rPr>
        <w:t xml:space="preserve">14 year-old </w:t>
      </w:r>
      <w:r w:rsidRPr="00173488">
        <w:rPr>
          <w:b/>
          <w:bCs/>
          <w:sz w:val="24"/>
          <w:szCs w:val="24"/>
          <w:lang w:val="en-US"/>
        </w:rPr>
        <w:t xml:space="preserve">marriage </w:t>
      </w:r>
      <w:r w:rsidR="00351D90" w:rsidRPr="00173488">
        <w:rPr>
          <w:b/>
          <w:bCs/>
          <w:sz w:val="24"/>
          <w:szCs w:val="24"/>
          <w:lang w:val="en-US"/>
        </w:rPr>
        <w:t>rates</w:t>
      </w:r>
      <w:r w:rsidR="00B90773" w:rsidRPr="00173488">
        <w:rPr>
          <w:b/>
          <w:bCs/>
          <w:sz w:val="24"/>
          <w:szCs w:val="24"/>
          <w:lang w:val="en-US"/>
        </w:rPr>
        <w:t xml:space="preserve"> </w:t>
      </w:r>
      <w:r w:rsidRPr="00173488">
        <w:rPr>
          <w:b/>
          <w:bCs/>
          <w:sz w:val="24"/>
          <w:szCs w:val="24"/>
          <w:lang w:val="en-US"/>
        </w:rPr>
        <w:t xml:space="preserve">compared to </w:t>
      </w:r>
      <w:r w:rsidR="00D37B75">
        <w:rPr>
          <w:b/>
          <w:bCs/>
          <w:sz w:val="24"/>
          <w:szCs w:val="24"/>
          <w:lang w:val="en-US"/>
        </w:rPr>
        <w:t xml:space="preserve">the </w:t>
      </w:r>
      <w:r w:rsidR="00B90773">
        <w:rPr>
          <w:b/>
          <w:bCs/>
          <w:sz w:val="24"/>
          <w:szCs w:val="24"/>
          <w:lang w:val="en-US"/>
        </w:rPr>
        <w:t xml:space="preserve">total </w:t>
      </w:r>
      <w:r w:rsidR="00D37B75">
        <w:rPr>
          <w:b/>
          <w:bCs/>
          <w:sz w:val="24"/>
          <w:szCs w:val="24"/>
          <w:lang w:val="en-US"/>
        </w:rPr>
        <w:t>marriage</w:t>
      </w:r>
      <w:r w:rsidR="00B90773">
        <w:rPr>
          <w:b/>
          <w:bCs/>
          <w:sz w:val="24"/>
          <w:szCs w:val="24"/>
          <w:lang w:val="en-US"/>
        </w:rPr>
        <w:t>s</w:t>
      </w:r>
      <w:r w:rsidR="002D35CA" w:rsidRPr="00173488">
        <w:rPr>
          <w:rStyle w:val="Appelnotedebasdep"/>
          <w:b/>
          <w:bCs/>
          <w:sz w:val="24"/>
          <w:szCs w:val="24"/>
          <w:lang w:val="en-US"/>
        </w:rPr>
        <w:footnoteReference w:id="23"/>
      </w:r>
      <w:r w:rsidRPr="00173488">
        <w:rPr>
          <w:b/>
          <w:bCs/>
          <w:sz w:val="24"/>
          <w:szCs w:val="24"/>
          <w:lang w:val="en-US"/>
        </w:rPr>
        <w:t>:</w:t>
      </w:r>
    </w:p>
    <w:tbl>
      <w:tblPr>
        <w:tblStyle w:val="Grilledutableau"/>
        <w:tblW w:w="0" w:type="auto"/>
        <w:tblInd w:w="392" w:type="dxa"/>
        <w:tblLook w:val="04A0"/>
      </w:tblPr>
      <w:tblGrid>
        <w:gridCol w:w="1802"/>
        <w:gridCol w:w="1419"/>
        <w:gridCol w:w="1418"/>
        <w:gridCol w:w="1418"/>
        <w:gridCol w:w="1419"/>
        <w:gridCol w:w="1420"/>
      </w:tblGrid>
      <w:tr w:rsidR="00F20FC7" w:rsidRPr="00173488" w:rsidTr="00675D03">
        <w:tc>
          <w:tcPr>
            <w:tcW w:w="1802" w:type="dxa"/>
            <w:tcBorders>
              <w:top w:val="nil"/>
              <w:left w:val="nil"/>
            </w:tcBorders>
          </w:tcPr>
          <w:p w:rsidR="00F20FC7" w:rsidRPr="00173488" w:rsidRDefault="00F20FC7" w:rsidP="00173488">
            <w:pPr>
              <w:pStyle w:val="Paragraphedeliste"/>
              <w:ind w:left="0"/>
              <w:jc w:val="both"/>
              <w:rPr>
                <w:sz w:val="24"/>
                <w:szCs w:val="24"/>
                <w:lang w:val="en-US"/>
              </w:rPr>
            </w:pPr>
          </w:p>
        </w:tc>
        <w:tc>
          <w:tcPr>
            <w:tcW w:w="1419" w:type="dxa"/>
            <w:shd w:val="clear" w:color="auto" w:fill="B2A1C7" w:themeFill="accent4" w:themeFillTint="99"/>
          </w:tcPr>
          <w:p w:rsidR="00F20FC7" w:rsidRPr="00675D03" w:rsidRDefault="00F20FC7" w:rsidP="00675D03">
            <w:pPr>
              <w:pStyle w:val="Paragraphedeliste"/>
              <w:ind w:left="0"/>
              <w:jc w:val="center"/>
              <w:rPr>
                <w:b/>
                <w:bCs/>
                <w:sz w:val="24"/>
                <w:szCs w:val="24"/>
                <w:lang w:val="en-US"/>
              </w:rPr>
            </w:pPr>
            <w:r w:rsidRPr="00675D03">
              <w:rPr>
                <w:b/>
                <w:bCs/>
                <w:sz w:val="24"/>
                <w:szCs w:val="24"/>
                <w:lang w:val="en-US"/>
              </w:rPr>
              <w:t>2007</w:t>
            </w:r>
          </w:p>
        </w:tc>
        <w:tc>
          <w:tcPr>
            <w:tcW w:w="1418" w:type="dxa"/>
            <w:shd w:val="clear" w:color="auto" w:fill="B2A1C7" w:themeFill="accent4" w:themeFillTint="99"/>
          </w:tcPr>
          <w:p w:rsidR="00F20FC7" w:rsidRPr="00675D03" w:rsidRDefault="00F20FC7" w:rsidP="00675D03">
            <w:pPr>
              <w:pStyle w:val="Paragraphedeliste"/>
              <w:ind w:left="0"/>
              <w:jc w:val="center"/>
              <w:rPr>
                <w:b/>
                <w:bCs/>
                <w:sz w:val="24"/>
                <w:szCs w:val="24"/>
                <w:lang w:val="en-US"/>
              </w:rPr>
            </w:pPr>
            <w:r w:rsidRPr="00675D03">
              <w:rPr>
                <w:b/>
                <w:bCs/>
                <w:sz w:val="24"/>
                <w:szCs w:val="24"/>
                <w:lang w:val="en-US"/>
              </w:rPr>
              <w:t>2008</w:t>
            </w:r>
          </w:p>
        </w:tc>
        <w:tc>
          <w:tcPr>
            <w:tcW w:w="1418" w:type="dxa"/>
            <w:shd w:val="clear" w:color="auto" w:fill="B2A1C7" w:themeFill="accent4" w:themeFillTint="99"/>
          </w:tcPr>
          <w:p w:rsidR="00F20FC7" w:rsidRPr="00675D03" w:rsidRDefault="00F20FC7" w:rsidP="00675D03">
            <w:pPr>
              <w:pStyle w:val="Paragraphedeliste"/>
              <w:ind w:left="0"/>
              <w:jc w:val="center"/>
              <w:rPr>
                <w:b/>
                <w:bCs/>
                <w:sz w:val="24"/>
                <w:szCs w:val="24"/>
                <w:lang w:val="en-US"/>
              </w:rPr>
            </w:pPr>
            <w:r w:rsidRPr="00675D03">
              <w:rPr>
                <w:b/>
                <w:bCs/>
                <w:sz w:val="24"/>
                <w:szCs w:val="24"/>
                <w:lang w:val="en-US"/>
              </w:rPr>
              <w:t>2009</w:t>
            </w:r>
          </w:p>
        </w:tc>
        <w:tc>
          <w:tcPr>
            <w:tcW w:w="1419" w:type="dxa"/>
            <w:shd w:val="clear" w:color="auto" w:fill="B2A1C7" w:themeFill="accent4" w:themeFillTint="99"/>
          </w:tcPr>
          <w:p w:rsidR="00F20FC7" w:rsidRPr="00675D03" w:rsidRDefault="00F20FC7" w:rsidP="00675D03">
            <w:pPr>
              <w:pStyle w:val="Paragraphedeliste"/>
              <w:ind w:left="0"/>
              <w:jc w:val="center"/>
              <w:rPr>
                <w:b/>
                <w:bCs/>
                <w:sz w:val="24"/>
                <w:szCs w:val="24"/>
                <w:lang w:val="en-US"/>
              </w:rPr>
            </w:pPr>
            <w:r w:rsidRPr="00675D03">
              <w:rPr>
                <w:b/>
                <w:bCs/>
                <w:sz w:val="24"/>
                <w:szCs w:val="24"/>
                <w:lang w:val="en-US"/>
              </w:rPr>
              <w:t>2010</w:t>
            </w:r>
          </w:p>
        </w:tc>
        <w:tc>
          <w:tcPr>
            <w:tcW w:w="1420" w:type="dxa"/>
            <w:shd w:val="clear" w:color="auto" w:fill="B2A1C7" w:themeFill="accent4" w:themeFillTint="99"/>
          </w:tcPr>
          <w:p w:rsidR="00F20FC7" w:rsidRPr="00675D03" w:rsidRDefault="00D37B75" w:rsidP="00675D03">
            <w:pPr>
              <w:pStyle w:val="Paragraphedeliste"/>
              <w:ind w:left="0"/>
              <w:jc w:val="center"/>
              <w:rPr>
                <w:b/>
                <w:bCs/>
                <w:sz w:val="24"/>
                <w:szCs w:val="24"/>
                <w:lang w:val="en-US"/>
              </w:rPr>
            </w:pPr>
            <w:r>
              <w:rPr>
                <w:b/>
                <w:bCs/>
                <w:sz w:val="24"/>
                <w:szCs w:val="24"/>
                <w:lang w:val="en-US"/>
              </w:rPr>
              <w:t>Rate</w:t>
            </w:r>
          </w:p>
        </w:tc>
      </w:tr>
      <w:tr w:rsidR="00F20FC7" w:rsidRPr="00173488" w:rsidTr="00675D03">
        <w:tc>
          <w:tcPr>
            <w:tcW w:w="1802" w:type="dxa"/>
            <w:shd w:val="clear" w:color="auto" w:fill="CCC0D9" w:themeFill="accent4" w:themeFillTint="66"/>
          </w:tcPr>
          <w:p w:rsidR="00F20FC7" w:rsidRPr="00675D03" w:rsidRDefault="00D37B75" w:rsidP="00D37B75">
            <w:pPr>
              <w:pStyle w:val="Paragraphedeliste"/>
              <w:ind w:left="0"/>
              <w:jc w:val="center"/>
              <w:rPr>
                <w:b/>
                <w:bCs/>
                <w:sz w:val="24"/>
                <w:szCs w:val="24"/>
                <w:lang w:val="en-US"/>
              </w:rPr>
            </w:pPr>
            <w:r>
              <w:rPr>
                <w:b/>
                <w:bCs/>
                <w:sz w:val="24"/>
                <w:szCs w:val="24"/>
                <w:lang w:val="en-US"/>
              </w:rPr>
              <w:t xml:space="preserve">Overall </w:t>
            </w:r>
            <w:r w:rsidR="00F20FC7" w:rsidRPr="00675D03">
              <w:rPr>
                <w:b/>
                <w:bCs/>
                <w:sz w:val="24"/>
                <w:szCs w:val="24"/>
                <w:lang w:val="en-US"/>
              </w:rPr>
              <w:t xml:space="preserve"> marriage</w:t>
            </w:r>
            <w:r>
              <w:rPr>
                <w:b/>
                <w:bCs/>
                <w:sz w:val="24"/>
                <w:szCs w:val="24"/>
                <w:lang w:val="en-US"/>
              </w:rPr>
              <w:t xml:space="preserve"> applications</w:t>
            </w:r>
          </w:p>
        </w:tc>
        <w:tc>
          <w:tcPr>
            <w:tcW w:w="1419" w:type="dxa"/>
            <w:shd w:val="clear" w:color="auto" w:fill="CCC0D9" w:themeFill="accent4" w:themeFillTint="66"/>
          </w:tcPr>
          <w:p w:rsidR="00F20FC7" w:rsidRPr="00173488" w:rsidRDefault="00F20FC7" w:rsidP="00675D03">
            <w:pPr>
              <w:pStyle w:val="Paragraphedeliste"/>
              <w:ind w:left="0"/>
              <w:jc w:val="center"/>
              <w:rPr>
                <w:sz w:val="24"/>
                <w:szCs w:val="24"/>
                <w:lang w:val="en-US"/>
              </w:rPr>
            </w:pPr>
            <w:r w:rsidRPr="00173488">
              <w:rPr>
                <w:rFonts w:ascii="Simplified Arabic" w:eastAsia="Times New Roman" w:hAnsi="Simplified Arabic" w:cs="Simplified Arabic"/>
                <w:b/>
                <w:bCs/>
                <w:color w:val="000000"/>
                <w:sz w:val="24"/>
                <w:szCs w:val="24"/>
                <w:lang w:eastAsia="fr-FR"/>
              </w:rPr>
              <w:t>297 660</w:t>
            </w:r>
          </w:p>
        </w:tc>
        <w:tc>
          <w:tcPr>
            <w:tcW w:w="1418" w:type="dxa"/>
            <w:shd w:val="clear" w:color="auto" w:fill="CCC0D9" w:themeFill="accent4" w:themeFillTint="66"/>
          </w:tcPr>
          <w:p w:rsidR="00F20FC7" w:rsidRPr="00173488" w:rsidRDefault="00F20FC7" w:rsidP="00675D03">
            <w:pPr>
              <w:pStyle w:val="Paragraphedeliste"/>
              <w:ind w:left="0"/>
              <w:jc w:val="center"/>
              <w:rPr>
                <w:sz w:val="24"/>
                <w:szCs w:val="24"/>
                <w:lang w:val="en-US"/>
              </w:rPr>
            </w:pPr>
            <w:r w:rsidRPr="00173488">
              <w:rPr>
                <w:sz w:val="24"/>
                <w:szCs w:val="24"/>
                <w:lang w:val="en-US"/>
              </w:rPr>
              <w:t>Data not available</w:t>
            </w:r>
          </w:p>
        </w:tc>
        <w:tc>
          <w:tcPr>
            <w:tcW w:w="1418" w:type="dxa"/>
            <w:shd w:val="clear" w:color="auto" w:fill="CCC0D9" w:themeFill="accent4" w:themeFillTint="66"/>
          </w:tcPr>
          <w:p w:rsidR="00F20FC7" w:rsidRPr="00173488" w:rsidRDefault="00F20FC7" w:rsidP="00675D03">
            <w:pPr>
              <w:pStyle w:val="Paragraphedeliste"/>
              <w:ind w:left="0"/>
              <w:jc w:val="center"/>
              <w:rPr>
                <w:sz w:val="24"/>
                <w:szCs w:val="24"/>
                <w:lang w:val="en-US"/>
              </w:rPr>
            </w:pPr>
            <w:r w:rsidRPr="00173488">
              <w:rPr>
                <w:rFonts w:ascii="Simplified Arabic" w:eastAsia="Times New Roman" w:hAnsi="Simplified Arabic" w:cs="Simplified Arabic"/>
                <w:b/>
                <w:bCs/>
                <w:color w:val="000000"/>
                <w:sz w:val="24"/>
                <w:szCs w:val="24"/>
                <w:lang w:eastAsia="fr-FR"/>
              </w:rPr>
              <w:t>314 400</w:t>
            </w:r>
          </w:p>
        </w:tc>
        <w:tc>
          <w:tcPr>
            <w:tcW w:w="1419" w:type="dxa"/>
            <w:shd w:val="clear" w:color="auto" w:fill="CCC0D9" w:themeFill="accent4" w:themeFillTint="66"/>
          </w:tcPr>
          <w:p w:rsidR="00F20FC7" w:rsidRPr="00173488" w:rsidRDefault="00F20FC7" w:rsidP="00675D03">
            <w:pPr>
              <w:pStyle w:val="Paragraphedeliste"/>
              <w:ind w:left="0"/>
              <w:jc w:val="center"/>
              <w:rPr>
                <w:sz w:val="24"/>
                <w:szCs w:val="24"/>
                <w:lang w:val="en-US"/>
              </w:rPr>
            </w:pPr>
            <w:r w:rsidRPr="00173488">
              <w:rPr>
                <w:rFonts w:ascii="Simplified Arabic" w:eastAsia="Times New Roman" w:hAnsi="Simplified Arabic" w:cs="Simplified Arabic"/>
                <w:b/>
                <w:bCs/>
                <w:color w:val="000000"/>
                <w:sz w:val="24"/>
                <w:szCs w:val="24"/>
                <w:lang w:eastAsia="fr-FR"/>
              </w:rPr>
              <w:t>313 356</w:t>
            </w:r>
          </w:p>
        </w:tc>
        <w:tc>
          <w:tcPr>
            <w:tcW w:w="1420" w:type="dxa"/>
            <w:shd w:val="clear" w:color="auto" w:fill="CCC0D9" w:themeFill="accent4" w:themeFillTint="66"/>
          </w:tcPr>
          <w:p w:rsidR="00F20FC7" w:rsidRPr="00173488" w:rsidRDefault="00F20FC7" w:rsidP="00675D03">
            <w:pPr>
              <w:pStyle w:val="Paragraphedeliste"/>
              <w:ind w:left="0"/>
              <w:jc w:val="center"/>
              <w:rPr>
                <w:sz w:val="24"/>
                <w:szCs w:val="24"/>
                <w:lang w:val="en-US"/>
              </w:rPr>
            </w:pPr>
          </w:p>
        </w:tc>
      </w:tr>
      <w:tr w:rsidR="00F20FC7" w:rsidRPr="00173488" w:rsidTr="00675D03">
        <w:tc>
          <w:tcPr>
            <w:tcW w:w="1802" w:type="dxa"/>
            <w:shd w:val="clear" w:color="auto" w:fill="E5DFEC" w:themeFill="accent4" w:themeFillTint="33"/>
          </w:tcPr>
          <w:p w:rsidR="00F20FC7" w:rsidRPr="00675D03" w:rsidRDefault="00F20FC7" w:rsidP="00675D03">
            <w:pPr>
              <w:pStyle w:val="Paragraphedeliste"/>
              <w:ind w:left="0"/>
              <w:jc w:val="center"/>
              <w:rPr>
                <w:b/>
                <w:bCs/>
                <w:sz w:val="24"/>
                <w:szCs w:val="24"/>
                <w:lang w:val="en-US"/>
              </w:rPr>
            </w:pPr>
            <w:r w:rsidRPr="00675D03">
              <w:rPr>
                <w:b/>
                <w:bCs/>
                <w:sz w:val="24"/>
                <w:szCs w:val="24"/>
                <w:lang w:val="en-US"/>
              </w:rPr>
              <w:t xml:space="preserve">14 year-old Marriage applications </w:t>
            </w:r>
            <w:r w:rsidRPr="00675D03">
              <w:rPr>
                <w:b/>
                <w:bCs/>
                <w:sz w:val="24"/>
                <w:szCs w:val="24"/>
                <w:lang w:val="en-US"/>
              </w:rPr>
              <w:lastRenderedPageBreak/>
              <w:t>approved</w:t>
            </w:r>
          </w:p>
        </w:tc>
        <w:tc>
          <w:tcPr>
            <w:tcW w:w="1419" w:type="dxa"/>
            <w:shd w:val="clear" w:color="auto" w:fill="E5DFEC" w:themeFill="accent4" w:themeFillTint="33"/>
          </w:tcPr>
          <w:p w:rsidR="00F20FC7" w:rsidRPr="00173488" w:rsidRDefault="00F20FC7" w:rsidP="00675D03">
            <w:pPr>
              <w:pStyle w:val="Paragraphedeliste"/>
              <w:ind w:left="0"/>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lastRenderedPageBreak/>
              <w:t>159</w:t>
            </w:r>
          </w:p>
        </w:tc>
        <w:tc>
          <w:tcPr>
            <w:tcW w:w="1418" w:type="dxa"/>
            <w:shd w:val="clear" w:color="auto" w:fill="E5DFEC" w:themeFill="accent4" w:themeFillTint="33"/>
          </w:tcPr>
          <w:p w:rsidR="00F20FC7" w:rsidRPr="00173488" w:rsidRDefault="00F20FC7" w:rsidP="00675D03">
            <w:pPr>
              <w:pStyle w:val="Paragraphedeliste"/>
              <w:ind w:left="0"/>
              <w:jc w:val="center"/>
              <w:rPr>
                <w:sz w:val="24"/>
                <w:szCs w:val="24"/>
                <w:lang w:val="en-US"/>
              </w:rPr>
            </w:pPr>
            <w:r w:rsidRPr="00173488">
              <w:rPr>
                <w:sz w:val="24"/>
                <w:szCs w:val="24"/>
                <w:lang w:val="en-US"/>
              </w:rPr>
              <w:t>Data not available</w:t>
            </w:r>
          </w:p>
        </w:tc>
        <w:tc>
          <w:tcPr>
            <w:tcW w:w="1418" w:type="dxa"/>
            <w:shd w:val="clear" w:color="auto" w:fill="E5DFEC" w:themeFill="accent4" w:themeFillTint="33"/>
          </w:tcPr>
          <w:p w:rsidR="00F20FC7" w:rsidRPr="00173488" w:rsidRDefault="00F20FC7" w:rsidP="00675D03">
            <w:pPr>
              <w:pStyle w:val="Paragraphedeliste"/>
              <w:ind w:left="0"/>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129</w:t>
            </w:r>
          </w:p>
        </w:tc>
        <w:tc>
          <w:tcPr>
            <w:tcW w:w="1419" w:type="dxa"/>
            <w:shd w:val="clear" w:color="auto" w:fill="E5DFEC" w:themeFill="accent4" w:themeFillTint="33"/>
          </w:tcPr>
          <w:p w:rsidR="00F20FC7" w:rsidRPr="00173488" w:rsidRDefault="00F20FC7" w:rsidP="00675D03">
            <w:pPr>
              <w:pStyle w:val="Paragraphedeliste"/>
              <w:ind w:left="0"/>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69</w:t>
            </w:r>
          </w:p>
        </w:tc>
        <w:tc>
          <w:tcPr>
            <w:tcW w:w="1420" w:type="dxa"/>
            <w:shd w:val="clear" w:color="auto" w:fill="E5DFEC" w:themeFill="accent4" w:themeFillTint="33"/>
          </w:tcPr>
          <w:p w:rsidR="00F20FC7" w:rsidRPr="00173488" w:rsidRDefault="00F20FC7" w:rsidP="00675D03">
            <w:pPr>
              <w:pStyle w:val="Paragraphedeliste"/>
              <w:ind w:left="0"/>
              <w:jc w:val="center"/>
              <w:rPr>
                <w:sz w:val="24"/>
                <w:szCs w:val="24"/>
                <w:lang w:val="en-US"/>
              </w:rPr>
            </w:pPr>
          </w:p>
        </w:tc>
      </w:tr>
      <w:tr w:rsidR="00F20FC7" w:rsidRPr="00173488" w:rsidTr="00675D03">
        <w:tc>
          <w:tcPr>
            <w:tcW w:w="1802" w:type="dxa"/>
            <w:shd w:val="clear" w:color="auto" w:fill="CCC0D9" w:themeFill="accent4" w:themeFillTint="66"/>
          </w:tcPr>
          <w:p w:rsidR="00F20FC7" w:rsidRPr="00675D03" w:rsidRDefault="001446EF" w:rsidP="00B90773">
            <w:pPr>
              <w:pStyle w:val="Paragraphedeliste"/>
              <w:ind w:left="0"/>
              <w:jc w:val="center"/>
              <w:rPr>
                <w:b/>
                <w:bCs/>
                <w:sz w:val="24"/>
                <w:szCs w:val="24"/>
                <w:lang w:val="en-US"/>
              </w:rPr>
            </w:pPr>
            <w:r>
              <w:rPr>
                <w:b/>
                <w:bCs/>
                <w:sz w:val="24"/>
                <w:szCs w:val="24"/>
                <w:lang w:val="en-US"/>
              </w:rPr>
              <w:lastRenderedPageBreak/>
              <w:t>The r</w:t>
            </w:r>
            <w:r w:rsidR="00F20FC7" w:rsidRPr="00675D03">
              <w:rPr>
                <w:b/>
                <w:bCs/>
                <w:sz w:val="24"/>
                <w:szCs w:val="24"/>
                <w:lang w:val="en-US"/>
              </w:rPr>
              <w:t>ate (14 years old/</w:t>
            </w:r>
            <w:r w:rsidR="00B90773">
              <w:rPr>
                <w:b/>
                <w:bCs/>
                <w:sz w:val="24"/>
                <w:szCs w:val="24"/>
                <w:lang w:val="en-US"/>
              </w:rPr>
              <w:t>total</w:t>
            </w:r>
            <w:r w:rsidR="00675D03">
              <w:rPr>
                <w:b/>
                <w:bCs/>
                <w:sz w:val="24"/>
                <w:szCs w:val="24"/>
                <w:lang w:val="en-US"/>
              </w:rPr>
              <w:t xml:space="preserve"> </w:t>
            </w:r>
            <w:r w:rsidR="00F20FC7" w:rsidRPr="00675D03">
              <w:rPr>
                <w:b/>
                <w:bCs/>
                <w:sz w:val="24"/>
                <w:szCs w:val="24"/>
                <w:lang w:val="en-US"/>
              </w:rPr>
              <w:t xml:space="preserve"> marriage</w:t>
            </w:r>
            <w:r w:rsidR="00B90773">
              <w:rPr>
                <w:b/>
                <w:bCs/>
                <w:sz w:val="24"/>
                <w:szCs w:val="24"/>
                <w:lang w:val="en-US"/>
              </w:rPr>
              <w:t>s</w:t>
            </w:r>
            <w:r w:rsidR="00F20FC7" w:rsidRPr="00675D03">
              <w:rPr>
                <w:b/>
                <w:bCs/>
                <w:sz w:val="24"/>
                <w:szCs w:val="24"/>
                <w:lang w:val="en-US"/>
              </w:rPr>
              <w:t>)</w:t>
            </w:r>
          </w:p>
        </w:tc>
        <w:tc>
          <w:tcPr>
            <w:tcW w:w="1419" w:type="dxa"/>
            <w:shd w:val="clear" w:color="auto" w:fill="CCC0D9" w:themeFill="accent4" w:themeFillTint="66"/>
          </w:tcPr>
          <w:p w:rsidR="00F20FC7" w:rsidRPr="00173488" w:rsidRDefault="00F20FC7" w:rsidP="00675D03">
            <w:pPr>
              <w:pStyle w:val="Paragraphedeliste"/>
              <w:ind w:left="0"/>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0,05%</w:t>
            </w:r>
          </w:p>
        </w:tc>
        <w:tc>
          <w:tcPr>
            <w:tcW w:w="1418" w:type="dxa"/>
            <w:shd w:val="clear" w:color="auto" w:fill="CCC0D9" w:themeFill="accent4" w:themeFillTint="66"/>
          </w:tcPr>
          <w:p w:rsidR="00F20FC7" w:rsidRPr="00173488" w:rsidRDefault="00F20FC7" w:rsidP="00675D03">
            <w:pPr>
              <w:pStyle w:val="Paragraphedeliste"/>
              <w:ind w:left="0"/>
              <w:jc w:val="center"/>
              <w:rPr>
                <w:sz w:val="24"/>
                <w:szCs w:val="24"/>
                <w:lang w:val="en-US"/>
              </w:rPr>
            </w:pPr>
            <w:r w:rsidRPr="00173488">
              <w:rPr>
                <w:sz w:val="24"/>
                <w:szCs w:val="24"/>
                <w:lang w:val="en-US"/>
              </w:rPr>
              <w:t>-</w:t>
            </w:r>
          </w:p>
        </w:tc>
        <w:tc>
          <w:tcPr>
            <w:tcW w:w="1418" w:type="dxa"/>
            <w:shd w:val="clear" w:color="auto" w:fill="CCC0D9" w:themeFill="accent4" w:themeFillTint="66"/>
          </w:tcPr>
          <w:p w:rsidR="00F20FC7" w:rsidRPr="00173488" w:rsidRDefault="00F20FC7" w:rsidP="00675D03">
            <w:pPr>
              <w:pStyle w:val="Paragraphedeliste"/>
              <w:ind w:left="0"/>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0,04%</w:t>
            </w:r>
          </w:p>
        </w:tc>
        <w:tc>
          <w:tcPr>
            <w:tcW w:w="1419" w:type="dxa"/>
            <w:shd w:val="clear" w:color="auto" w:fill="CCC0D9" w:themeFill="accent4" w:themeFillTint="66"/>
          </w:tcPr>
          <w:p w:rsidR="00F20FC7" w:rsidRPr="00173488" w:rsidRDefault="00F20FC7" w:rsidP="00675D03">
            <w:pPr>
              <w:pStyle w:val="Paragraphedeliste"/>
              <w:ind w:left="0"/>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0,02%</w:t>
            </w:r>
          </w:p>
        </w:tc>
        <w:tc>
          <w:tcPr>
            <w:tcW w:w="1420" w:type="dxa"/>
            <w:shd w:val="clear" w:color="auto" w:fill="CCC0D9" w:themeFill="accent4" w:themeFillTint="66"/>
          </w:tcPr>
          <w:p w:rsidR="00F20FC7" w:rsidRPr="00173488" w:rsidRDefault="00F20FC7" w:rsidP="00675D03">
            <w:pPr>
              <w:pStyle w:val="Paragraphedeliste"/>
              <w:ind w:left="0"/>
              <w:jc w:val="center"/>
              <w:rPr>
                <w:sz w:val="24"/>
                <w:szCs w:val="24"/>
                <w:lang w:val="en-US"/>
              </w:rPr>
            </w:pPr>
            <w:r w:rsidRPr="00173488">
              <w:rPr>
                <w:rFonts w:ascii="Simplified Arabic" w:eastAsia="Times New Roman" w:hAnsi="Simplified Arabic" w:cs="Simplified Arabic"/>
                <w:b/>
                <w:bCs/>
                <w:color w:val="000000"/>
                <w:sz w:val="24"/>
                <w:szCs w:val="24"/>
                <w:lang w:eastAsia="fr-FR"/>
              </w:rPr>
              <w:t>0,04%</w:t>
            </w:r>
          </w:p>
        </w:tc>
      </w:tr>
    </w:tbl>
    <w:p w:rsidR="00F20FC7" w:rsidRPr="00173488" w:rsidRDefault="00F20FC7" w:rsidP="00173488">
      <w:pPr>
        <w:pStyle w:val="Paragraphedeliste"/>
        <w:ind w:firstLine="696"/>
        <w:jc w:val="both"/>
        <w:rPr>
          <w:sz w:val="24"/>
          <w:szCs w:val="24"/>
          <w:lang w:val="en-US"/>
        </w:rPr>
      </w:pPr>
    </w:p>
    <w:p w:rsidR="00170644" w:rsidRPr="00675D03" w:rsidRDefault="00F20FC7" w:rsidP="00D1500D">
      <w:pPr>
        <w:tabs>
          <w:tab w:val="left" w:pos="5309"/>
        </w:tabs>
        <w:jc w:val="center"/>
        <w:rPr>
          <w:b/>
          <w:bCs/>
          <w:color w:val="FF0000"/>
          <w:sz w:val="28"/>
          <w:szCs w:val="28"/>
          <w:lang w:val="en-US"/>
        </w:rPr>
      </w:pPr>
      <w:r w:rsidRPr="00675D03">
        <w:rPr>
          <w:b/>
          <w:bCs/>
          <w:color w:val="FF0000"/>
          <w:sz w:val="28"/>
          <w:szCs w:val="28"/>
          <w:lang w:val="en-US"/>
        </w:rPr>
        <w:t xml:space="preserve">The rates: 0.04% against 99.96% (the rate of </w:t>
      </w:r>
      <w:r w:rsidR="00D1500D">
        <w:rPr>
          <w:b/>
          <w:bCs/>
          <w:color w:val="FF0000"/>
          <w:sz w:val="28"/>
          <w:szCs w:val="28"/>
          <w:lang w:val="en-US"/>
        </w:rPr>
        <w:t xml:space="preserve">other </w:t>
      </w:r>
      <w:r w:rsidRPr="00675D03">
        <w:rPr>
          <w:b/>
          <w:bCs/>
          <w:color w:val="FF0000"/>
          <w:sz w:val="28"/>
          <w:szCs w:val="28"/>
          <w:lang w:val="en-US"/>
        </w:rPr>
        <w:t>marriage</w:t>
      </w:r>
      <w:r w:rsidR="00D1500D">
        <w:rPr>
          <w:b/>
          <w:bCs/>
          <w:color w:val="FF0000"/>
          <w:sz w:val="28"/>
          <w:szCs w:val="28"/>
          <w:lang w:val="en-US"/>
        </w:rPr>
        <w:t>s</w:t>
      </w:r>
      <w:r w:rsidRPr="00675D03">
        <w:rPr>
          <w:b/>
          <w:bCs/>
          <w:color w:val="FF0000"/>
          <w:sz w:val="28"/>
          <w:szCs w:val="28"/>
          <w:lang w:val="en-US"/>
        </w:rPr>
        <w:t>)</w:t>
      </w:r>
    </w:p>
    <w:p w:rsidR="00170644" w:rsidRPr="00173488" w:rsidRDefault="00170644" w:rsidP="00173488">
      <w:pPr>
        <w:jc w:val="both"/>
        <w:rPr>
          <w:b/>
          <w:bCs/>
          <w:sz w:val="24"/>
          <w:szCs w:val="24"/>
          <w:lang w:val="en-US"/>
        </w:rPr>
      </w:pPr>
    </w:p>
    <w:p w:rsidR="00170644" w:rsidRPr="00173488" w:rsidRDefault="00193281" w:rsidP="00173488">
      <w:pPr>
        <w:jc w:val="both"/>
        <w:rPr>
          <w:b/>
          <w:bCs/>
          <w:sz w:val="24"/>
          <w:szCs w:val="24"/>
          <w:lang w:val="en-US"/>
        </w:rPr>
      </w:pPr>
      <w:r w:rsidRPr="00193281">
        <w:rPr>
          <w:b/>
          <w:bCs/>
          <w:noProof/>
          <w:sz w:val="24"/>
          <w:szCs w:val="24"/>
          <w:lang w:eastAsia="fr-FR"/>
        </w:rPr>
        <w:pict>
          <v:shapetype id="_x0000_t202" coordsize="21600,21600" o:spt="202" path="m,l,21600r21600,l21600,xe">
            <v:stroke joinstyle="miter"/>
            <v:path gradientshapeok="t" o:connecttype="rect"/>
          </v:shapetype>
          <v:shape id="_x0000_s1027" type="#_x0000_t202" style="position:absolute;left:0;text-align:left;margin-left:-186.35pt;margin-top:169.55pt;width:128.45pt;height:43.75pt;z-index:251663360;mso-width-relative:margin;mso-height-relative:margin">
            <v:textbox style="mso-next-textbox:#_x0000_s1027">
              <w:txbxContent>
                <w:p w:rsidR="00C40AF9" w:rsidRPr="00170644" w:rsidRDefault="00D1500D" w:rsidP="00170644">
                  <w:pPr>
                    <w:bidi/>
                    <w:jc w:val="center"/>
                    <w:rPr>
                      <w:color w:val="7030A0"/>
                      <w:sz w:val="32"/>
                      <w:szCs w:val="32"/>
                      <w:lang w:val="en-US"/>
                    </w:rPr>
                  </w:pPr>
                  <w:r>
                    <w:rPr>
                      <w:color w:val="7030A0"/>
                      <w:sz w:val="32"/>
                      <w:szCs w:val="32"/>
                      <w:lang w:val="en-US"/>
                    </w:rPr>
                    <w:t xml:space="preserve">The rate </w:t>
                  </w:r>
                  <w:r w:rsidR="00C40AF9">
                    <w:rPr>
                      <w:color w:val="7030A0"/>
                      <w:sz w:val="32"/>
                      <w:szCs w:val="32"/>
                      <w:lang w:val="en-US"/>
                    </w:rPr>
                    <w:t>f</w:t>
                  </w:r>
                  <w:r>
                    <w:rPr>
                      <w:color w:val="7030A0"/>
                      <w:sz w:val="32"/>
                      <w:szCs w:val="32"/>
                      <w:lang w:val="en-US"/>
                    </w:rPr>
                    <w:t>or</w:t>
                  </w:r>
                  <w:r w:rsidR="00C40AF9">
                    <w:rPr>
                      <w:color w:val="7030A0"/>
                      <w:sz w:val="32"/>
                      <w:szCs w:val="32"/>
                      <w:lang w:val="en-US"/>
                    </w:rPr>
                    <w:t xml:space="preserve"> 2009</w:t>
                  </w:r>
                </w:p>
              </w:txbxContent>
            </v:textbox>
          </v:shape>
        </w:pict>
      </w:r>
      <w:r w:rsidRPr="00193281">
        <w:rPr>
          <w:b/>
          <w:bCs/>
          <w:noProof/>
          <w:sz w:val="24"/>
          <w:szCs w:val="24"/>
          <w:lang w:eastAsia="fr-FR"/>
        </w:rPr>
        <w:pict>
          <v:shape id="_x0000_s1026" type="#_x0000_t202" style="position:absolute;left:0;text-align:left;margin-left:95.4pt;margin-top:169.55pt;width:128.45pt;height:43.75pt;z-index:251662336;mso-width-relative:margin;mso-height-relative:margin">
            <v:textbox style="mso-next-textbox:#_x0000_s1026">
              <w:txbxContent>
                <w:p w:rsidR="00C40AF9" w:rsidRPr="00170644" w:rsidRDefault="00C40AF9" w:rsidP="00BA70D8">
                  <w:pPr>
                    <w:bidi/>
                    <w:jc w:val="center"/>
                    <w:rPr>
                      <w:color w:val="7030A0"/>
                      <w:sz w:val="32"/>
                      <w:szCs w:val="32"/>
                      <w:lang w:val="en-US"/>
                    </w:rPr>
                  </w:pPr>
                  <w:r>
                    <w:rPr>
                      <w:color w:val="7030A0"/>
                      <w:sz w:val="32"/>
                      <w:szCs w:val="32"/>
                      <w:lang w:val="en-US"/>
                    </w:rPr>
                    <w:t xml:space="preserve">The rate </w:t>
                  </w:r>
                  <w:r w:rsidR="00BA70D8">
                    <w:rPr>
                      <w:color w:val="7030A0"/>
                      <w:sz w:val="32"/>
                      <w:szCs w:val="32"/>
                      <w:lang w:val="en-US"/>
                    </w:rPr>
                    <w:t>for</w:t>
                  </w:r>
                  <w:r>
                    <w:rPr>
                      <w:color w:val="7030A0"/>
                      <w:sz w:val="32"/>
                      <w:szCs w:val="32"/>
                      <w:lang w:val="en-US"/>
                    </w:rPr>
                    <w:t xml:space="preserve"> 2007</w:t>
                  </w:r>
                </w:p>
              </w:txbxContent>
            </v:textbox>
          </v:shape>
        </w:pict>
      </w:r>
      <w:r w:rsidR="00170644" w:rsidRPr="00173488">
        <w:rPr>
          <w:b/>
          <w:bCs/>
          <w:noProof/>
          <w:sz w:val="24"/>
          <w:szCs w:val="24"/>
          <w:lang w:val="en-US"/>
        </w:rPr>
        <w:drawing>
          <wp:anchor distT="0" distB="0" distL="114300" distR="114300" simplePos="0" relativeHeight="251659264" behindDoc="1" locked="0" layoutInCell="1" allowOverlap="1">
            <wp:simplePos x="0" y="0"/>
            <wp:positionH relativeFrom="column">
              <wp:posOffset>2959735</wp:posOffset>
            </wp:positionH>
            <wp:positionV relativeFrom="paragraph">
              <wp:posOffset>-335280</wp:posOffset>
            </wp:positionV>
            <wp:extent cx="2942590" cy="2203450"/>
            <wp:effectExtent l="19050" t="0" r="10160" b="6350"/>
            <wp:wrapTight wrapText="bothSides">
              <wp:wrapPolygon edited="0">
                <wp:start x="-140" y="0"/>
                <wp:lineTo x="-140" y="21662"/>
                <wp:lineTo x="21675" y="21662"/>
                <wp:lineTo x="21675" y="0"/>
                <wp:lineTo x="-140" y="0"/>
              </wp:wrapPolygon>
            </wp:wrapTight>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170644" w:rsidRPr="00173488">
        <w:rPr>
          <w:b/>
          <w:bCs/>
          <w:noProof/>
          <w:sz w:val="24"/>
          <w:szCs w:val="24"/>
          <w:lang w:val="en-US"/>
        </w:rPr>
        <w:drawing>
          <wp:anchor distT="0" distB="0" distL="114300" distR="114300" simplePos="0" relativeHeight="251661312" behindDoc="1" locked="0" layoutInCell="1" allowOverlap="1">
            <wp:simplePos x="0" y="0"/>
            <wp:positionH relativeFrom="column">
              <wp:posOffset>-427990</wp:posOffset>
            </wp:positionH>
            <wp:positionV relativeFrom="paragraph">
              <wp:posOffset>-335280</wp:posOffset>
            </wp:positionV>
            <wp:extent cx="2893695" cy="2244090"/>
            <wp:effectExtent l="19050" t="0" r="20955" b="3810"/>
            <wp:wrapTight wrapText="bothSides">
              <wp:wrapPolygon edited="0">
                <wp:start x="-142" y="0"/>
                <wp:lineTo x="-142" y="21637"/>
                <wp:lineTo x="21756" y="21637"/>
                <wp:lineTo x="21756" y="0"/>
                <wp:lineTo x="-142" y="0"/>
              </wp:wrapPolygon>
            </wp:wrapTight>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170644" w:rsidRPr="00173488" w:rsidRDefault="00170644" w:rsidP="00173488">
      <w:pPr>
        <w:jc w:val="both"/>
        <w:rPr>
          <w:sz w:val="24"/>
          <w:szCs w:val="24"/>
          <w:lang w:val="en-US"/>
        </w:rPr>
      </w:pPr>
    </w:p>
    <w:p w:rsidR="00170644" w:rsidRPr="00173488" w:rsidRDefault="00170644" w:rsidP="00173488">
      <w:pPr>
        <w:jc w:val="both"/>
        <w:rPr>
          <w:sz w:val="24"/>
          <w:szCs w:val="24"/>
          <w:lang w:val="en-US"/>
        </w:rPr>
      </w:pPr>
    </w:p>
    <w:p w:rsidR="00170644" w:rsidRPr="00173488" w:rsidRDefault="00170644" w:rsidP="00173488">
      <w:pPr>
        <w:jc w:val="both"/>
        <w:rPr>
          <w:sz w:val="24"/>
          <w:szCs w:val="24"/>
          <w:lang w:val="en-US"/>
        </w:rPr>
      </w:pPr>
    </w:p>
    <w:p w:rsidR="00170644" w:rsidRPr="00173488" w:rsidRDefault="00170644" w:rsidP="00173488">
      <w:pPr>
        <w:jc w:val="both"/>
        <w:rPr>
          <w:sz w:val="24"/>
          <w:szCs w:val="24"/>
          <w:lang w:val="en-US"/>
        </w:rPr>
      </w:pPr>
    </w:p>
    <w:p w:rsidR="00170644" w:rsidRPr="00173488" w:rsidRDefault="00170644" w:rsidP="00173488">
      <w:pPr>
        <w:jc w:val="both"/>
        <w:rPr>
          <w:sz w:val="24"/>
          <w:szCs w:val="24"/>
          <w:lang w:val="en-US"/>
        </w:rPr>
      </w:pPr>
    </w:p>
    <w:p w:rsidR="00170644" w:rsidRPr="00173488" w:rsidRDefault="00170644" w:rsidP="00173488">
      <w:pPr>
        <w:jc w:val="both"/>
        <w:rPr>
          <w:sz w:val="24"/>
          <w:szCs w:val="24"/>
          <w:lang w:val="en-US"/>
        </w:rPr>
      </w:pPr>
    </w:p>
    <w:p w:rsidR="00170644" w:rsidRPr="00173488" w:rsidRDefault="00170644" w:rsidP="00173488">
      <w:pPr>
        <w:jc w:val="both"/>
        <w:rPr>
          <w:sz w:val="24"/>
          <w:szCs w:val="24"/>
          <w:lang w:val="en-US"/>
        </w:rPr>
      </w:pPr>
    </w:p>
    <w:p w:rsidR="00170644" w:rsidRPr="00173488" w:rsidRDefault="00170644" w:rsidP="00173488">
      <w:pPr>
        <w:jc w:val="both"/>
        <w:rPr>
          <w:sz w:val="24"/>
          <w:szCs w:val="24"/>
          <w:lang w:val="en-US"/>
        </w:rPr>
      </w:pPr>
    </w:p>
    <w:p w:rsidR="00170644" w:rsidRPr="00173488" w:rsidRDefault="00170644" w:rsidP="00173488">
      <w:pPr>
        <w:jc w:val="both"/>
        <w:rPr>
          <w:sz w:val="24"/>
          <w:szCs w:val="24"/>
          <w:lang w:val="en-US"/>
        </w:rPr>
      </w:pPr>
    </w:p>
    <w:p w:rsidR="00170644" w:rsidRPr="00173488" w:rsidRDefault="00193281" w:rsidP="00173488">
      <w:pPr>
        <w:jc w:val="both"/>
        <w:rPr>
          <w:sz w:val="24"/>
          <w:szCs w:val="24"/>
          <w:lang w:val="en-US"/>
        </w:rPr>
      </w:pPr>
      <w:r w:rsidRPr="00193281">
        <w:rPr>
          <w:noProof/>
          <w:sz w:val="24"/>
          <w:szCs w:val="24"/>
          <w:lang w:eastAsia="fr-FR"/>
        </w:rPr>
        <w:pict>
          <v:shape id="_x0000_s1028" type="#_x0000_t202" style="position:absolute;left:0;text-align:left;margin-left:319.65pt;margin-top:46pt;width:128.45pt;height:43.75pt;z-index:251664384;mso-width-relative:margin;mso-height-relative:margin">
            <v:textbox style="mso-next-textbox:#_x0000_s1028">
              <w:txbxContent>
                <w:p w:rsidR="00C40AF9" w:rsidRPr="00170644" w:rsidRDefault="00C40AF9" w:rsidP="00BA70D8">
                  <w:pPr>
                    <w:bidi/>
                    <w:jc w:val="center"/>
                    <w:rPr>
                      <w:color w:val="7030A0"/>
                      <w:sz w:val="32"/>
                      <w:szCs w:val="32"/>
                      <w:lang w:val="en-US"/>
                    </w:rPr>
                  </w:pPr>
                  <w:r>
                    <w:rPr>
                      <w:color w:val="7030A0"/>
                      <w:sz w:val="32"/>
                      <w:szCs w:val="32"/>
                      <w:lang w:val="en-US"/>
                    </w:rPr>
                    <w:t xml:space="preserve">The rate </w:t>
                  </w:r>
                  <w:r w:rsidR="00BA70D8">
                    <w:rPr>
                      <w:color w:val="7030A0"/>
                      <w:sz w:val="32"/>
                      <w:szCs w:val="32"/>
                      <w:lang w:val="en-US"/>
                    </w:rPr>
                    <w:t>for</w:t>
                  </w:r>
                  <w:r>
                    <w:rPr>
                      <w:color w:val="7030A0"/>
                      <w:sz w:val="32"/>
                      <w:szCs w:val="32"/>
                      <w:lang w:val="en-US"/>
                    </w:rPr>
                    <w:t xml:space="preserve"> 2010</w:t>
                  </w:r>
                </w:p>
              </w:txbxContent>
            </v:textbox>
          </v:shape>
        </w:pict>
      </w:r>
      <w:r w:rsidR="00170644" w:rsidRPr="00173488">
        <w:rPr>
          <w:noProof/>
          <w:sz w:val="24"/>
          <w:szCs w:val="24"/>
          <w:lang w:val="en-US"/>
        </w:rPr>
        <w:drawing>
          <wp:inline distT="0" distB="0" distL="0" distR="0">
            <wp:extent cx="3477895" cy="1972945"/>
            <wp:effectExtent l="19050" t="0" r="27305" b="825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0644" w:rsidRDefault="00170644" w:rsidP="00173488">
      <w:pPr>
        <w:jc w:val="both"/>
        <w:rPr>
          <w:sz w:val="24"/>
          <w:szCs w:val="24"/>
          <w:lang w:val="en-US"/>
        </w:rPr>
      </w:pPr>
    </w:p>
    <w:p w:rsidR="00540C4E" w:rsidRDefault="00540C4E" w:rsidP="00173488">
      <w:pPr>
        <w:jc w:val="both"/>
        <w:rPr>
          <w:sz w:val="24"/>
          <w:szCs w:val="24"/>
          <w:lang w:val="en-US"/>
        </w:rPr>
      </w:pPr>
    </w:p>
    <w:p w:rsidR="00540C4E" w:rsidRDefault="00540C4E" w:rsidP="00173488">
      <w:pPr>
        <w:jc w:val="both"/>
        <w:rPr>
          <w:sz w:val="24"/>
          <w:szCs w:val="24"/>
          <w:lang w:val="en-US"/>
        </w:rPr>
      </w:pPr>
    </w:p>
    <w:p w:rsidR="00540C4E" w:rsidRPr="00173488" w:rsidRDefault="00540C4E" w:rsidP="00173488">
      <w:pPr>
        <w:jc w:val="both"/>
        <w:rPr>
          <w:sz w:val="24"/>
          <w:szCs w:val="24"/>
          <w:lang w:val="en-US"/>
        </w:rPr>
      </w:pPr>
    </w:p>
    <w:p w:rsidR="00170644" w:rsidRPr="00D37B75" w:rsidRDefault="00170644" w:rsidP="00BA70D8">
      <w:pPr>
        <w:tabs>
          <w:tab w:val="left" w:pos="2354"/>
        </w:tabs>
        <w:jc w:val="both"/>
        <w:rPr>
          <w:b/>
          <w:bCs/>
          <w:sz w:val="24"/>
          <w:szCs w:val="24"/>
          <w:u w:val="single"/>
          <w:lang w:val="en-US"/>
        </w:rPr>
      </w:pPr>
      <w:r w:rsidRPr="00D37B75">
        <w:rPr>
          <w:b/>
          <w:bCs/>
          <w:sz w:val="24"/>
          <w:szCs w:val="24"/>
          <w:u w:val="single"/>
          <w:lang w:val="en-US"/>
        </w:rPr>
        <w:lastRenderedPageBreak/>
        <w:t xml:space="preserve">The 17 year-old marriage </w:t>
      </w:r>
      <w:r w:rsidR="001446EF" w:rsidRPr="00D37B75">
        <w:rPr>
          <w:b/>
          <w:bCs/>
          <w:sz w:val="24"/>
          <w:szCs w:val="24"/>
          <w:u w:val="single"/>
          <w:lang w:val="en-US"/>
        </w:rPr>
        <w:t>rates</w:t>
      </w:r>
      <w:r w:rsidR="00BA70D8" w:rsidRPr="00D37B75">
        <w:rPr>
          <w:b/>
          <w:bCs/>
          <w:sz w:val="24"/>
          <w:szCs w:val="24"/>
          <w:u w:val="single"/>
          <w:lang w:val="en-US"/>
        </w:rPr>
        <w:t xml:space="preserve"> </w:t>
      </w:r>
      <w:r w:rsidRPr="00D37B75">
        <w:rPr>
          <w:b/>
          <w:bCs/>
          <w:sz w:val="24"/>
          <w:szCs w:val="24"/>
          <w:u w:val="single"/>
          <w:lang w:val="en-US"/>
        </w:rPr>
        <w:t>compared to other</w:t>
      </w:r>
      <w:r w:rsidR="00BA70D8">
        <w:rPr>
          <w:b/>
          <w:bCs/>
          <w:sz w:val="24"/>
          <w:szCs w:val="24"/>
          <w:u w:val="single"/>
          <w:lang w:val="en-US"/>
        </w:rPr>
        <w:t xml:space="preserve"> underage marriage</w:t>
      </w:r>
      <w:r w:rsidRPr="00D37B75">
        <w:rPr>
          <w:b/>
          <w:bCs/>
          <w:sz w:val="24"/>
          <w:szCs w:val="24"/>
          <w:u w:val="single"/>
          <w:lang w:val="en-US"/>
        </w:rPr>
        <w:t>s</w:t>
      </w:r>
      <w:r w:rsidR="00D37B75">
        <w:rPr>
          <w:b/>
          <w:bCs/>
          <w:sz w:val="24"/>
          <w:szCs w:val="24"/>
          <w:u w:val="single"/>
          <w:lang w:val="en-US"/>
        </w:rPr>
        <w:t>:</w:t>
      </w:r>
    </w:p>
    <w:tbl>
      <w:tblPr>
        <w:tblStyle w:val="Grilledutableau"/>
        <w:tblW w:w="0" w:type="auto"/>
        <w:tblInd w:w="-318" w:type="dxa"/>
        <w:tblLook w:val="04A0"/>
      </w:tblPr>
      <w:tblGrid>
        <w:gridCol w:w="1853"/>
        <w:gridCol w:w="1535"/>
        <w:gridCol w:w="1535"/>
        <w:gridCol w:w="1535"/>
        <w:gridCol w:w="1536"/>
        <w:gridCol w:w="1536"/>
      </w:tblGrid>
      <w:tr w:rsidR="00DB27B1" w:rsidRPr="00173488" w:rsidTr="00D37B75">
        <w:tc>
          <w:tcPr>
            <w:tcW w:w="1853" w:type="dxa"/>
            <w:tcBorders>
              <w:top w:val="nil"/>
              <w:left w:val="nil"/>
            </w:tcBorders>
          </w:tcPr>
          <w:p w:rsidR="00DB27B1" w:rsidRPr="00173488" w:rsidRDefault="00DB27B1" w:rsidP="00173488">
            <w:pPr>
              <w:tabs>
                <w:tab w:val="left" w:pos="2354"/>
              </w:tabs>
              <w:jc w:val="both"/>
              <w:rPr>
                <w:sz w:val="24"/>
                <w:szCs w:val="24"/>
                <w:lang w:val="en-US"/>
              </w:rPr>
            </w:pPr>
          </w:p>
        </w:tc>
        <w:tc>
          <w:tcPr>
            <w:tcW w:w="1535" w:type="dxa"/>
            <w:shd w:val="clear" w:color="auto" w:fill="B2A1C7" w:themeFill="accent4" w:themeFillTint="99"/>
          </w:tcPr>
          <w:p w:rsidR="00DB27B1" w:rsidRPr="00D37B75" w:rsidRDefault="00DB27B1" w:rsidP="004A6BA4">
            <w:pPr>
              <w:tabs>
                <w:tab w:val="left" w:pos="2354"/>
              </w:tabs>
              <w:jc w:val="center"/>
              <w:rPr>
                <w:b/>
                <w:bCs/>
                <w:sz w:val="24"/>
                <w:szCs w:val="24"/>
                <w:lang w:val="en-US"/>
              </w:rPr>
            </w:pPr>
            <w:r w:rsidRPr="00D37B75">
              <w:rPr>
                <w:b/>
                <w:bCs/>
                <w:sz w:val="24"/>
                <w:szCs w:val="24"/>
                <w:lang w:val="en-US"/>
              </w:rPr>
              <w:t>2007</w:t>
            </w:r>
          </w:p>
        </w:tc>
        <w:tc>
          <w:tcPr>
            <w:tcW w:w="1535" w:type="dxa"/>
            <w:shd w:val="clear" w:color="auto" w:fill="B2A1C7" w:themeFill="accent4" w:themeFillTint="99"/>
          </w:tcPr>
          <w:p w:rsidR="00DB27B1" w:rsidRPr="00D37B75" w:rsidRDefault="00DB27B1" w:rsidP="004A6BA4">
            <w:pPr>
              <w:tabs>
                <w:tab w:val="left" w:pos="2354"/>
              </w:tabs>
              <w:jc w:val="center"/>
              <w:rPr>
                <w:b/>
                <w:bCs/>
                <w:sz w:val="24"/>
                <w:szCs w:val="24"/>
                <w:lang w:val="en-US"/>
              </w:rPr>
            </w:pPr>
            <w:r w:rsidRPr="00D37B75">
              <w:rPr>
                <w:b/>
                <w:bCs/>
                <w:sz w:val="24"/>
                <w:szCs w:val="24"/>
                <w:lang w:val="en-US"/>
              </w:rPr>
              <w:t>2008</w:t>
            </w:r>
          </w:p>
        </w:tc>
        <w:tc>
          <w:tcPr>
            <w:tcW w:w="1535" w:type="dxa"/>
            <w:shd w:val="clear" w:color="auto" w:fill="B2A1C7" w:themeFill="accent4" w:themeFillTint="99"/>
          </w:tcPr>
          <w:p w:rsidR="00DB27B1" w:rsidRPr="00D37B75" w:rsidRDefault="00DB27B1" w:rsidP="004A6BA4">
            <w:pPr>
              <w:tabs>
                <w:tab w:val="left" w:pos="2354"/>
              </w:tabs>
              <w:jc w:val="center"/>
              <w:rPr>
                <w:b/>
                <w:bCs/>
                <w:sz w:val="24"/>
                <w:szCs w:val="24"/>
                <w:lang w:val="en-US"/>
              </w:rPr>
            </w:pPr>
            <w:r w:rsidRPr="00D37B75">
              <w:rPr>
                <w:b/>
                <w:bCs/>
                <w:sz w:val="24"/>
                <w:szCs w:val="24"/>
                <w:lang w:val="en-US"/>
              </w:rPr>
              <w:t>2009</w:t>
            </w:r>
          </w:p>
        </w:tc>
        <w:tc>
          <w:tcPr>
            <w:tcW w:w="1536" w:type="dxa"/>
            <w:shd w:val="clear" w:color="auto" w:fill="B2A1C7" w:themeFill="accent4" w:themeFillTint="99"/>
          </w:tcPr>
          <w:p w:rsidR="00DB27B1" w:rsidRPr="00D37B75" w:rsidRDefault="00DB27B1" w:rsidP="004A6BA4">
            <w:pPr>
              <w:tabs>
                <w:tab w:val="left" w:pos="2354"/>
              </w:tabs>
              <w:jc w:val="center"/>
              <w:rPr>
                <w:b/>
                <w:bCs/>
                <w:sz w:val="24"/>
                <w:szCs w:val="24"/>
                <w:lang w:val="en-US"/>
              </w:rPr>
            </w:pPr>
            <w:r w:rsidRPr="00D37B75">
              <w:rPr>
                <w:b/>
                <w:bCs/>
                <w:sz w:val="24"/>
                <w:szCs w:val="24"/>
                <w:lang w:val="en-US"/>
              </w:rPr>
              <w:t>2010</w:t>
            </w:r>
          </w:p>
        </w:tc>
        <w:tc>
          <w:tcPr>
            <w:tcW w:w="1536" w:type="dxa"/>
            <w:shd w:val="clear" w:color="auto" w:fill="B2A1C7" w:themeFill="accent4" w:themeFillTint="99"/>
          </w:tcPr>
          <w:p w:rsidR="00DB27B1" w:rsidRPr="00D37B75" w:rsidRDefault="00DB27B1" w:rsidP="004A6BA4">
            <w:pPr>
              <w:tabs>
                <w:tab w:val="left" w:pos="2354"/>
              </w:tabs>
              <w:jc w:val="center"/>
              <w:rPr>
                <w:b/>
                <w:bCs/>
                <w:sz w:val="24"/>
                <w:szCs w:val="24"/>
                <w:lang w:val="en-US"/>
              </w:rPr>
            </w:pPr>
            <w:r w:rsidRPr="00D37B75">
              <w:rPr>
                <w:b/>
                <w:bCs/>
                <w:sz w:val="24"/>
                <w:szCs w:val="24"/>
                <w:lang w:val="en-US"/>
              </w:rPr>
              <w:t>Rate</w:t>
            </w:r>
          </w:p>
        </w:tc>
      </w:tr>
      <w:tr w:rsidR="00DB27B1" w:rsidRPr="00173488" w:rsidTr="00D37B75">
        <w:tc>
          <w:tcPr>
            <w:tcW w:w="1853" w:type="dxa"/>
            <w:shd w:val="clear" w:color="auto" w:fill="CCC0D9" w:themeFill="accent4" w:themeFillTint="66"/>
          </w:tcPr>
          <w:p w:rsidR="00DB27B1" w:rsidRPr="00173488" w:rsidRDefault="00DB27B1" w:rsidP="00BA70D8">
            <w:pPr>
              <w:tabs>
                <w:tab w:val="left" w:pos="2354"/>
              </w:tabs>
              <w:jc w:val="center"/>
              <w:rPr>
                <w:sz w:val="24"/>
                <w:szCs w:val="24"/>
                <w:lang w:val="en-US"/>
              </w:rPr>
            </w:pPr>
            <w:r w:rsidRPr="00173488">
              <w:rPr>
                <w:sz w:val="24"/>
                <w:szCs w:val="24"/>
                <w:lang w:val="en-US"/>
              </w:rPr>
              <w:t xml:space="preserve">The </w:t>
            </w:r>
            <w:r w:rsidR="00BA70D8">
              <w:rPr>
                <w:sz w:val="24"/>
                <w:szCs w:val="24"/>
                <w:lang w:val="en-US"/>
              </w:rPr>
              <w:t>total</w:t>
            </w:r>
            <w:r w:rsidRPr="00173488">
              <w:rPr>
                <w:sz w:val="24"/>
                <w:szCs w:val="24"/>
                <w:lang w:val="en-US"/>
              </w:rPr>
              <w:t xml:space="preserve"> marriage</w:t>
            </w:r>
            <w:r w:rsidR="00BA70D8">
              <w:rPr>
                <w:sz w:val="24"/>
                <w:szCs w:val="24"/>
                <w:lang w:val="en-US"/>
              </w:rPr>
              <w:t>s</w:t>
            </w:r>
            <w:r w:rsidR="00D37B75">
              <w:rPr>
                <w:sz w:val="24"/>
                <w:szCs w:val="24"/>
                <w:lang w:val="en-US"/>
              </w:rPr>
              <w:t xml:space="preserve"> </w:t>
            </w:r>
            <w:r w:rsidRPr="00173488">
              <w:rPr>
                <w:sz w:val="24"/>
                <w:szCs w:val="24"/>
                <w:lang w:val="en-US"/>
              </w:rPr>
              <w:t xml:space="preserve">of </w:t>
            </w:r>
            <w:r w:rsidR="004A6BA4">
              <w:rPr>
                <w:sz w:val="24"/>
                <w:szCs w:val="24"/>
                <w:lang w:val="en-US"/>
              </w:rPr>
              <w:t>minors</w:t>
            </w:r>
          </w:p>
        </w:tc>
        <w:tc>
          <w:tcPr>
            <w:tcW w:w="1535" w:type="dxa"/>
            <w:shd w:val="clear" w:color="auto" w:fill="CCC0D9" w:themeFill="accent4" w:themeFillTint="66"/>
          </w:tcPr>
          <w:p w:rsidR="00DB27B1" w:rsidRPr="00173488" w:rsidRDefault="00DB27B1" w:rsidP="004A6BA4">
            <w:pPr>
              <w:tabs>
                <w:tab w:val="left" w:pos="2354"/>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33 596</w:t>
            </w:r>
          </w:p>
        </w:tc>
        <w:tc>
          <w:tcPr>
            <w:tcW w:w="1535" w:type="dxa"/>
            <w:shd w:val="clear" w:color="auto" w:fill="CCC0D9" w:themeFill="accent4" w:themeFillTint="66"/>
          </w:tcPr>
          <w:p w:rsidR="00DB27B1" w:rsidRPr="00173488" w:rsidRDefault="00DB27B1" w:rsidP="004A6BA4">
            <w:pPr>
              <w:tabs>
                <w:tab w:val="left" w:pos="2354"/>
              </w:tabs>
              <w:jc w:val="center"/>
              <w:rPr>
                <w:sz w:val="24"/>
                <w:szCs w:val="24"/>
                <w:lang w:val="en-US"/>
              </w:rPr>
            </w:pPr>
            <w:r w:rsidRPr="00173488">
              <w:rPr>
                <w:sz w:val="24"/>
                <w:szCs w:val="24"/>
                <w:lang w:val="en-US"/>
              </w:rPr>
              <w:t>Data not available</w:t>
            </w:r>
          </w:p>
        </w:tc>
        <w:tc>
          <w:tcPr>
            <w:tcW w:w="1535" w:type="dxa"/>
            <w:shd w:val="clear" w:color="auto" w:fill="CCC0D9" w:themeFill="accent4" w:themeFillTint="66"/>
          </w:tcPr>
          <w:p w:rsidR="00DB27B1" w:rsidRPr="00173488" w:rsidRDefault="00DB27B1" w:rsidP="004A6BA4">
            <w:pPr>
              <w:tabs>
                <w:tab w:val="left" w:pos="2354"/>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42 741</w:t>
            </w:r>
          </w:p>
        </w:tc>
        <w:tc>
          <w:tcPr>
            <w:tcW w:w="1536" w:type="dxa"/>
            <w:shd w:val="clear" w:color="auto" w:fill="CCC0D9" w:themeFill="accent4" w:themeFillTint="66"/>
          </w:tcPr>
          <w:p w:rsidR="00DB27B1" w:rsidRPr="00173488" w:rsidRDefault="00DB27B1" w:rsidP="004A6BA4">
            <w:pPr>
              <w:tabs>
                <w:tab w:val="left" w:pos="2354"/>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41 098</w:t>
            </w:r>
          </w:p>
        </w:tc>
        <w:tc>
          <w:tcPr>
            <w:tcW w:w="1536" w:type="dxa"/>
            <w:shd w:val="clear" w:color="auto" w:fill="CCC0D9" w:themeFill="accent4" w:themeFillTint="66"/>
          </w:tcPr>
          <w:p w:rsidR="00DB27B1" w:rsidRPr="00173488" w:rsidRDefault="00DB27B1" w:rsidP="004A6BA4">
            <w:pPr>
              <w:tabs>
                <w:tab w:val="left" w:pos="2354"/>
              </w:tabs>
              <w:jc w:val="center"/>
              <w:rPr>
                <w:sz w:val="24"/>
                <w:szCs w:val="24"/>
                <w:lang w:val="en-US"/>
              </w:rPr>
            </w:pPr>
          </w:p>
        </w:tc>
      </w:tr>
      <w:tr w:rsidR="00DB27B1" w:rsidRPr="00173488" w:rsidTr="00D37B75">
        <w:tc>
          <w:tcPr>
            <w:tcW w:w="1853" w:type="dxa"/>
            <w:shd w:val="clear" w:color="auto" w:fill="E5DFEC" w:themeFill="accent4" w:themeFillTint="33"/>
          </w:tcPr>
          <w:p w:rsidR="00DB27B1" w:rsidRPr="00173488" w:rsidRDefault="00BA70D8" w:rsidP="004A6BA4">
            <w:pPr>
              <w:tabs>
                <w:tab w:val="left" w:pos="2354"/>
              </w:tabs>
              <w:jc w:val="center"/>
              <w:rPr>
                <w:sz w:val="24"/>
                <w:szCs w:val="24"/>
                <w:lang w:val="en-US"/>
              </w:rPr>
            </w:pPr>
            <w:r>
              <w:rPr>
                <w:sz w:val="24"/>
                <w:szCs w:val="24"/>
                <w:lang w:val="en-US"/>
              </w:rPr>
              <w:t xml:space="preserve">The </w:t>
            </w:r>
            <w:r w:rsidR="00DA4F5B" w:rsidRPr="00173488">
              <w:rPr>
                <w:sz w:val="24"/>
                <w:szCs w:val="24"/>
                <w:lang w:val="en-US"/>
              </w:rPr>
              <w:t>17 year-old Marriage applications approved</w:t>
            </w:r>
          </w:p>
        </w:tc>
        <w:tc>
          <w:tcPr>
            <w:tcW w:w="1535" w:type="dxa"/>
            <w:shd w:val="clear" w:color="auto" w:fill="E5DFEC" w:themeFill="accent4" w:themeFillTint="33"/>
          </w:tcPr>
          <w:p w:rsidR="00DB27B1" w:rsidRPr="00173488" w:rsidRDefault="00DA4F5B" w:rsidP="004A6BA4">
            <w:pPr>
              <w:tabs>
                <w:tab w:val="left" w:pos="2354"/>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23 346</w:t>
            </w:r>
          </w:p>
        </w:tc>
        <w:tc>
          <w:tcPr>
            <w:tcW w:w="1535" w:type="dxa"/>
            <w:shd w:val="clear" w:color="auto" w:fill="E5DFEC" w:themeFill="accent4" w:themeFillTint="33"/>
          </w:tcPr>
          <w:p w:rsidR="00DB27B1" w:rsidRPr="00173488" w:rsidRDefault="00DA4F5B" w:rsidP="004A6BA4">
            <w:pPr>
              <w:tabs>
                <w:tab w:val="left" w:pos="2354"/>
              </w:tabs>
              <w:jc w:val="center"/>
              <w:rPr>
                <w:sz w:val="24"/>
                <w:szCs w:val="24"/>
                <w:lang w:val="en-US"/>
              </w:rPr>
            </w:pPr>
            <w:r w:rsidRPr="00173488">
              <w:rPr>
                <w:sz w:val="24"/>
                <w:szCs w:val="24"/>
                <w:lang w:val="en-US"/>
              </w:rPr>
              <w:t>Data not available</w:t>
            </w:r>
          </w:p>
        </w:tc>
        <w:tc>
          <w:tcPr>
            <w:tcW w:w="1535" w:type="dxa"/>
            <w:shd w:val="clear" w:color="auto" w:fill="E5DFEC" w:themeFill="accent4" w:themeFillTint="33"/>
          </w:tcPr>
          <w:p w:rsidR="00DB27B1" w:rsidRPr="00173488" w:rsidRDefault="00DA4F5B" w:rsidP="004A6BA4">
            <w:pPr>
              <w:tabs>
                <w:tab w:val="left" w:pos="2354"/>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30 512</w:t>
            </w:r>
          </w:p>
        </w:tc>
        <w:tc>
          <w:tcPr>
            <w:tcW w:w="1536" w:type="dxa"/>
            <w:shd w:val="clear" w:color="auto" w:fill="E5DFEC" w:themeFill="accent4" w:themeFillTint="33"/>
          </w:tcPr>
          <w:p w:rsidR="00DB27B1" w:rsidRPr="00173488" w:rsidRDefault="00DA4F5B" w:rsidP="004A6BA4">
            <w:pPr>
              <w:tabs>
                <w:tab w:val="left" w:pos="2354"/>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32 100</w:t>
            </w:r>
          </w:p>
        </w:tc>
        <w:tc>
          <w:tcPr>
            <w:tcW w:w="1536" w:type="dxa"/>
            <w:shd w:val="clear" w:color="auto" w:fill="E5DFEC" w:themeFill="accent4" w:themeFillTint="33"/>
          </w:tcPr>
          <w:p w:rsidR="00DB27B1" w:rsidRPr="00173488" w:rsidRDefault="00DB27B1" w:rsidP="004A6BA4">
            <w:pPr>
              <w:tabs>
                <w:tab w:val="left" w:pos="2354"/>
              </w:tabs>
              <w:jc w:val="center"/>
              <w:rPr>
                <w:sz w:val="24"/>
                <w:szCs w:val="24"/>
                <w:lang w:val="en-US"/>
              </w:rPr>
            </w:pPr>
          </w:p>
        </w:tc>
      </w:tr>
      <w:tr w:rsidR="00DA4F5B" w:rsidRPr="00173488" w:rsidTr="00D37B75">
        <w:tc>
          <w:tcPr>
            <w:tcW w:w="1853" w:type="dxa"/>
            <w:shd w:val="clear" w:color="auto" w:fill="CCC0D9" w:themeFill="accent4" w:themeFillTint="66"/>
          </w:tcPr>
          <w:p w:rsidR="00DA4F5B" w:rsidRPr="00173488" w:rsidRDefault="00BA70D8" w:rsidP="00BA70D8">
            <w:pPr>
              <w:tabs>
                <w:tab w:val="left" w:pos="2354"/>
              </w:tabs>
              <w:jc w:val="center"/>
              <w:rPr>
                <w:sz w:val="24"/>
                <w:szCs w:val="24"/>
                <w:lang w:val="en-US"/>
              </w:rPr>
            </w:pPr>
            <w:r>
              <w:rPr>
                <w:sz w:val="24"/>
                <w:szCs w:val="24"/>
                <w:lang w:val="en-US"/>
              </w:rPr>
              <w:t>The r</w:t>
            </w:r>
            <w:r w:rsidR="00DA4F5B" w:rsidRPr="00173488">
              <w:rPr>
                <w:sz w:val="24"/>
                <w:szCs w:val="24"/>
                <w:lang w:val="en-US"/>
              </w:rPr>
              <w:t xml:space="preserve">ate (17 y.o/ the </w:t>
            </w:r>
            <w:r>
              <w:rPr>
                <w:sz w:val="24"/>
                <w:szCs w:val="24"/>
                <w:lang w:val="en-US"/>
              </w:rPr>
              <w:t>total</w:t>
            </w:r>
            <w:r w:rsidR="00DA4F5B" w:rsidRPr="00173488">
              <w:rPr>
                <w:sz w:val="24"/>
                <w:szCs w:val="24"/>
                <w:lang w:val="en-US"/>
              </w:rPr>
              <w:t xml:space="preserve"> marriage</w:t>
            </w:r>
            <w:r>
              <w:rPr>
                <w:sz w:val="24"/>
                <w:szCs w:val="24"/>
                <w:lang w:val="en-US"/>
              </w:rPr>
              <w:t>s</w:t>
            </w:r>
            <w:r w:rsidR="00DA4F5B" w:rsidRPr="00173488">
              <w:rPr>
                <w:sz w:val="24"/>
                <w:szCs w:val="24"/>
                <w:lang w:val="en-US"/>
              </w:rPr>
              <w:t xml:space="preserve"> </w:t>
            </w:r>
            <w:r w:rsidR="004A6BA4">
              <w:rPr>
                <w:sz w:val="24"/>
                <w:szCs w:val="24"/>
                <w:lang w:val="en-US"/>
              </w:rPr>
              <w:t>of minors</w:t>
            </w:r>
            <w:r w:rsidR="00DA4F5B" w:rsidRPr="00173488">
              <w:rPr>
                <w:sz w:val="24"/>
                <w:szCs w:val="24"/>
                <w:lang w:val="en-US"/>
              </w:rPr>
              <w:t>)</w:t>
            </w:r>
          </w:p>
        </w:tc>
        <w:tc>
          <w:tcPr>
            <w:tcW w:w="1535" w:type="dxa"/>
            <w:shd w:val="clear" w:color="auto" w:fill="CCC0D9" w:themeFill="accent4" w:themeFillTint="66"/>
          </w:tcPr>
          <w:p w:rsidR="00DA4F5B" w:rsidRPr="00173488" w:rsidRDefault="00DA4F5B" w:rsidP="004A6BA4">
            <w:pPr>
              <w:tabs>
                <w:tab w:val="left" w:pos="2354"/>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69,49%</w:t>
            </w:r>
          </w:p>
        </w:tc>
        <w:tc>
          <w:tcPr>
            <w:tcW w:w="1535" w:type="dxa"/>
            <w:shd w:val="clear" w:color="auto" w:fill="CCC0D9" w:themeFill="accent4" w:themeFillTint="66"/>
          </w:tcPr>
          <w:p w:rsidR="00DA4F5B" w:rsidRPr="00173488" w:rsidRDefault="00DA4F5B" w:rsidP="004A6BA4">
            <w:pPr>
              <w:tabs>
                <w:tab w:val="left" w:pos="2354"/>
              </w:tabs>
              <w:jc w:val="center"/>
              <w:rPr>
                <w:sz w:val="24"/>
                <w:szCs w:val="24"/>
                <w:lang w:val="en-US"/>
              </w:rPr>
            </w:pPr>
            <w:r w:rsidRPr="00173488">
              <w:rPr>
                <w:sz w:val="24"/>
                <w:szCs w:val="24"/>
                <w:lang w:val="en-US"/>
              </w:rPr>
              <w:t>-</w:t>
            </w:r>
          </w:p>
        </w:tc>
        <w:tc>
          <w:tcPr>
            <w:tcW w:w="1535" w:type="dxa"/>
            <w:shd w:val="clear" w:color="auto" w:fill="CCC0D9" w:themeFill="accent4" w:themeFillTint="66"/>
          </w:tcPr>
          <w:p w:rsidR="00DA4F5B" w:rsidRPr="00173488" w:rsidRDefault="00DA4F5B" w:rsidP="004A6BA4">
            <w:pPr>
              <w:tabs>
                <w:tab w:val="left" w:pos="2354"/>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71,39%</w:t>
            </w:r>
          </w:p>
        </w:tc>
        <w:tc>
          <w:tcPr>
            <w:tcW w:w="1536" w:type="dxa"/>
            <w:shd w:val="clear" w:color="auto" w:fill="CCC0D9" w:themeFill="accent4" w:themeFillTint="66"/>
          </w:tcPr>
          <w:p w:rsidR="00DA4F5B" w:rsidRPr="00173488" w:rsidRDefault="00DA4F5B" w:rsidP="004A6BA4">
            <w:pPr>
              <w:tabs>
                <w:tab w:val="left" w:pos="2354"/>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78,11%</w:t>
            </w:r>
          </w:p>
        </w:tc>
        <w:tc>
          <w:tcPr>
            <w:tcW w:w="1536" w:type="dxa"/>
            <w:shd w:val="clear" w:color="auto" w:fill="CCC0D9" w:themeFill="accent4" w:themeFillTint="66"/>
            <w:vAlign w:val="center"/>
          </w:tcPr>
          <w:p w:rsidR="00DA4F5B" w:rsidRPr="00173488" w:rsidRDefault="00DA4F5B" w:rsidP="004A6BA4">
            <w:pPr>
              <w:jc w:val="center"/>
              <w:rPr>
                <w:rFonts w:ascii="Simplified Arabic" w:eastAsia="Times New Roman" w:hAnsi="Simplified Arabic" w:cs="Simplified Arabic"/>
                <w:b/>
                <w:bCs/>
                <w:color w:val="000000"/>
                <w:sz w:val="24"/>
                <w:szCs w:val="24"/>
                <w:lang w:eastAsia="fr-FR"/>
              </w:rPr>
            </w:pPr>
            <w:r w:rsidRPr="00173488">
              <w:rPr>
                <w:rFonts w:ascii="Simplified Arabic" w:eastAsia="Times New Roman" w:hAnsi="Simplified Arabic" w:cs="Simplified Arabic"/>
                <w:b/>
                <w:bCs/>
                <w:color w:val="000000"/>
                <w:sz w:val="24"/>
                <w:szCs w:val="24"/>
                <w:lang w:eastAsia="fr-FR"/>
              </w:rPr>
              <w:t>73,20%</w:t>
            </w:r>
          </w:p>
        </w:tc>
      </w:tr>
    </w:tbl>
    <w:p w:rsidR="00DB27B1" w:rsidRPr="00173488" w:rsidRDefault="00DB27B1" w:rsidP="00173488">
      <w:pPr>
        <w:tabs>
          <w:tab w:val="left" w:pos="2354"/>
        </w:tabs>
        <w:jc w:val="both"/>
        <w:rPr>
          <w:sz w:val="24"/>
          <w:szCs w:val="24"/>
          <w:lang w:val="en-US"/>
        </w:rPr>
      </w:pPr>
    </w:p>
    <w:p w:rsidR="00DA4F5B" w:rsidRPr="00173488" w:rsidRDefault="00B77976" w:rsidP="00173488">
      <w:pPr>
        <w:tabs>
          <w:tab w:val="left" w:pos="2354"/>
        </w:tabs>
        <w:jc w:val="both"/>
        <w:rPr>
          <w:sz w:val="24"/>
          <w:szCs w:val="24"/>
          <w:lang w:val="en-US"/>
        </w:rPr>
      </w:pPr>
      <w:r w:rsidRPr="00B77976">
        <w:rPr>
          <w:noProof/>
          <w:sz w:val="24"/>
          <w:szCs w:val="24"/>
          <w:lang w:val="en-US"/>
        </w:rPr>
        <w:drawing>
          <wp:anchor distT="0" distB="0" distL="114300" distR="114300" simplePos="0" relativeHeight="251666432" behindDoc="1" locked="0" layoutInCell="1" allowOverlap="1">
            <wp:simplePos x="0" y="0"/>
            <wp:positionH relativeFrom="column">
              <wp:posOffset>-48641</wp:posOffset>
            </wp:positionH>
            <wp:positionV relativeFrom="paragraph">
              <wp:posOffset>-3683</wp:posOffset>
            </wp:positionV>
            <wp:extent cx="5205857" cy="2249424"/>
            <wp:effectExtent l="19050" t="0" r="15113" b="0"/>
            <wp:wrapNone/>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F513D0" w:rsidRPr="00173488" w:rsidRDefault="00F513D0" w:rsidP="00173488">
      <w:pPr>
        <w:tabs>
          <w:tab w:val="left" w:pos="2354"/>
        </w:tabs>
        <w:jc w:val="both"/>
        <w:rPr>
          <w:sz w:val="24"/>
          <w:szCs w:val="24"/>
          <w:lang w:val="en-US"/>
        </w:rPr>
      </w:pPr>
    </w:p>
    <w:p w:rsidR="00F513D0" w:rsidRPr="00173488" w:rsidRDefault="00F513D0" w:rsidP="00173488">
      <w:pPr>
        <w:jc w:val="both"/>
        <w:rPr>
          <w:sz w:val="24"/>
          <w:szCs w:val="24"/>
          <w:lang w:val="en-US"/>
        </w:rPr>
      </w:pPr>
    </w:p>
    <w:p w:rsidR="00A73641" w:rsidRDefault="00F513D0" w:rsidP="00173488">
      <w:pPr>
        <w:tabs>
          <w:tab w:val="left" w:pos="2454"/>
        </w:tabs>
        <w:jc w:val="both"/>
        <w:rPr>
          <w:sz w:val="24"/>
          <w:szCs w:val="24"/>
          <w:lang w:val="en-US"/>
        </w:rPr>
      </w:pPr>
      <w:r w:rsidRPr="00173488">
        <w:rPr>
          <w:sz w:val="24"/>
          <w:szCs w:val="24"/>
          <w:lang w:val="en-US"/>
        </w:rPr>
        <w:tab/>
      </w:r>
    </w:p>
    <w:tbl>
      <w:tblPr>
        <w:tblpPr w:leftFromText="141" w:rightFromText="141" w:vertAnchor="text" w:horzAnchor="page" w:tblpX="7420"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6"/>
      </w:tblGrid>
      <w:tr w:rsidR="00B77976" w:rsidRPr="004F4DAE" w:rsidTr="00B77976">
        <w:trPr>
          <w:trHeight w:val="288"/>
        </w:trPr>
        <w:tc>
          <w:tcPr>
            <w:tcW w:w="1956" w:type="dxa"/>
          </w:tcPr>
          <w:p w:rsidR="00B77976" w:rsidRPr="00173488" w:rsidRDefault="00193281" w:rsidP="00B77976">
            <w:pPr>
              <w:tabs>
                <w:tab w:val="left" w:pos="2354"/>
              </w:tabs>
              <w:jc w:val="both"/>
              <w:rPr>
                <w:sz w:val="24"/>
                <w:szCs w:val="24"/>
                <w:lang w:val="en-US"/>
              </w:rPr>
            </w:pPr>
            <w:r w:rsidRPr="00193281">
              <w:rPr>
                <w:noProof/>
                <w:sz w:val="24"/>
                <w:szCs w:val="24"/>
                <w:lang w:eastAsia="fr-FR"/>
              </w:rPr>
              <w:pict>
                <v:rect id="_x0000_s1055" style="position:absolute;left:0;text-align:left;margin-left:-.8pt;margin-top:1.6pt;width:7.15pt;height:7.15pt;z-index:251658240" fillcolor="#8064a2 [3207]" strokecolor="#8064a2 [3207]"/>
              </w:pict>
            </w:r>
            <w:r w:rsidR="00B77976">
              <w:rPr>
                <w:rFonts w:hint="cs"/>
                <w:sz w:val="16"/>
                <w:szCs w:val="16"/>
                <w:rtl/>
                <w:lang w:val="en-US"/>
              </w:rPr>
              <w:t xml:space="preserve">    </w:t>
            </w:r>
            <w:r w:rsidR="00B77976" w:rsidRPr="0056226E">
              <w:rPr>
                <w:sz w:val="16"/>
                <w:szCs w:val="16"/>
                <w:lang w:val="en-US"/>
              </w:rPr>
              <w:t>The 17 year-old marriage applications approved</w:t>
            </w:r>
          </w:p>
        </w:tc>
      </w:tr>
    </w:tbl>
    <w:p w:rsidR="00B77976" w:rsidRDefault="00B77976" w:rsidP="00173488">
      <w:pPr>
        <w:tabs>
          <w:tab w:val="left" w:pos="2454"/>
        </w:tabs>
        <w:jc w:val="both"/>
        <w:rPr>
          <w:sz w:val="24"/>
          <w:szCs w:val="24"/>
          <w:lang w:val="en-US"/>
        </w:rPr>
      </w:pPr>
    </w:p>
    <w:p w:rsidR="00B77976" w:rsidRDefault="00B77976" w:rsidP="00173488">
      <w:pPr>
        <w:tabs>
          <w:tab w:val="left" w:pos="2454"/>
        </w:tabs>
        <w:jc w:val="both"/>
        <w:rPr>
          <w:sz w:val="24"/>
          <w:szCs w:val="24"/>
          <w:lang w:val="en-US"/>
        </w:rPr>
      </w:pPr>
    </w:p>
    <w:p w:rsidR="00B77976" w:rsidRDefault="00B77976" w:rsidP="00173488">
      <w:pPr>
        <w:tabs>
          <w:tab w:val="left" w:pos="2454"/>
        </w:tabs>
        <w:jc w:val="both"/>
        <w:rPr>
          <w:sz w:val="24"/>
          <w:szCs w:val="24"/>
          <w:lang w:val="en-US"/>
        </w:rPr>
      </w:pPr>
    </w:p>
    <w:p w:rsidR="00B77976" w:rsidRPr="00173488" w:rsidRDefault="00B77976" w:rsidP="00173488">
      <w:pPr>
        <w:tabs>
          <w:tab w:val="left" w:pos="2454"/>
        </w:tabs>
        <w:jc w:val="both"/>
        <w:rPr>
          <w:sz w:val="24"/>
          <w:szCs w:val="24"/>
          <w:lang w:val="en-US"/>
        </w:rPr>
      </w:pPr>
    </w:p>
    <w:p w:rsidR="00F513D0" w:rsidRPr="004A6BA4" w:rsidRDefault="00F513D0" w:rsidP="001446EF">
      <w:pPr>
        <w:tabs>
          <w:tab w:val="left" w:pos="2454"/>
        </w:tabs>
        <w:jc w:val="center"/>
        <w:rPr>
          <w:b/>
          <w:bCs/>
          <w:color w:val="FF0000"/>
          <w:sz w:val="24"/>
          <w:szCs w:val="24"/>
          <w:lang w:val="en-US"/>
        </w:rPr>
      </w:pPr>
      <w:r w:rsidRPr="004A6BA4">
        <w:rPr>
          <w:b/>
          <w:bCs/>
          <w:color w:val="FF0000"/>
          <w:sz w:val="24"/>
          <w:szCs w:val="24"/>
          <w:lang w:val="en-US"/>
        </w:rPr>
        <w:t>The three</w:t>
      </w:r>
      <w:r w:rsidR="00BA70D8">
        <w:rPr>
          <w:b/>
          <w:bCs/>
          <w:color w:val="FF0000"/>
          <w:sz w:val="24"/>
          <w:szCs w:val="24"/>
          <w:lang w:val="en-US"/>
        </w:rPr>
        <w:t xml:space="preserve"> </w:t>
      </w:r>
      <w:r w:rsidRPr="004A6BA4">
        <w:rPr>
          <w:b/>
          <w:bCs/>
          <w:color w:val="FF0000"/>
          <w:sz w:val="24"/>
          <w:szCs w:val="24"/>
          <w:lang w:val="en-US"/>
        </w:rPr>
        <w:t>year</w:t>
      </w:r>
      <w:r w:rsidR="004A6BA4">
        <w:rPr>
          <w:b/>
          <w:bCs/>
          <w:color w:val="FF0000"/>
          <w:sz w:val="24"/>
          <w:szCs w:val="24"/>
          <w:lang w:val="en-US"/>
        </w:rPr>
        <w:t>s</w:t>
      </w:r>
      <w:r w:rsidR="004A6BA4" w:rsidRPr="004A6BA4">
        <w:rPr>
          <w:b/>
          <w:bCs/>
          <w:color w:val="FF0000"/>
          <w:sz w:val="24"/>
          <w:szCs w:val="24"/>
          <w:lang w:val="en-US"/>
        </w:rPr>
        <w:t xml:space="preserve"> rate</w:t>
      </w:r>
      <w:r w:rsidRPr="004A6BA4">
        <w:rPr>
          <w:b/>
          <w:bCs/>
          <w:color w:val="FF0000"/>
          <w:sz w:val="24"/>
          <w:szCs w:val="24"/>
          <w:lang w:val="en-US"/>
        </w:rPr>
        <w:t xml:space="preserve">: 73% against 27% (the rate of other </w:t>
      </w:r>
      <w:r w:rsidR="003B4D7F">
        <w:rPr>
          <w:b/>
          <w:bCs/>
          <w:color w:val="FF0000"/>
          <w:sz w:val="24"/>
          <w:szCs w:val="24"/>
          <w:lang w:val="en-US"/>
        </w:rPr>
        <w:t>underage</w:t>
      </w:r>
      <w:r w:rsidRPr="004A6BA4">
        <w:rPr>
          <w:b/>
          <w:bCs/>
          <w:color w:val="FF0000"/>
          <w:sz w:val="24"/>
          <w:szCs w:val="24"/>
          <w:lang w:val="en-US"/>
        </w:rPr>
        <w:t xml:space="preserve"> marriage</w:t>
      </w:r>
      <w:r w:rsidR="00BA70D8">
        <w:rPr>
          <w:b/>
          <w:bCs/>
          <w:color w:val="FF0000"/>
          <w:sz w:val="24"/>
          <w:szCs w:val="24"/>
          <w:lang w:val="en-US"/>
        </w:rPr>
        <w:t>s</w:t>
      </w:r>
      <w:r w:rsidRPr="004A6BA4">
        <w:rPr>
          <w:b/>
          <w:bCs/>
          <w:color w:val="FF0000"/>
          <w:sz w:val="24"/>
          <w:szCs w:val="24"/>
          <w:lang w:val="en-US"/>
        </w:rPr>
        <w:t>)</w:t>
      </w:r>
    </w:p>
    <w:p w:rsidR="00F513D0" w:rsidRPr="00173488" w:rsidRDefault="00193281" w:rsidP="00173488">
      <w:pPr>
        <w:tabs>
          <w:tab w:val="left" w:pos="2454"/>
        </w:tabs>
        <w:jc w:val="both"/>
        <w:rPr>
          <w:sz w:val="24"/>
          <w:szCs w:val="24"/>
          <w:lang w:val="en-US"/>
        </w:rPr>
      </w:pPr>
      <w:r>
        <w:rPr>
          <w:sz w:val="24"/>
          <w:szCs w:val="24"/>
          <w:lang w:val="en-US"/>
        </w:rPr>
      </w:r>
      <w:r>
        <w:rPr>
          <w:sz w:val="24"/>
          <w:szCs w:val="24"/>
          <w:lang w:val="en-US"/>
        </w:rPr>
        <w:pict>
          <v:group id="_x0000_s1031" editas="canvas" style="width:352.05pt;height:174.15pt;mso-position-horizontal-relative:char;mso-position-vertical-relative:line" coordorigin="-1,-1" coordsize="7041,34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top:-1;width:7041;height:3483" o:preferrelative="f">
              <v:fill o:detectmouseclick="t"/>
              <v:path o:extrusionok="t" o:connecttype="none"/>
              <o:lock v:ext="edit" text="t"/>
            </v:shape>
            <v:shape id="_x0000_s1032" style="position:absolute;left:5;top:5;width:5737;height:3471" coordsize="21696,13176" path="m,667hdc,299,299,,667,hal21030,hdc21398,,21696,299,21696,667hal21696,12510hdc21696,12878,21398,13176,21030,13176hal667,13176hdc299,13176,,12878,,12510hal,667hdxe" strokeweight="0">
              <v:path arrowok="t"/>
            </v:shape>
            <v:shape id="_x0000_s1033" type="#_x0000_t75" style="position:absolute;left:611;top:820;width:4633;height:2653">
              <v:imagedata r:id="rId11" o:title=""/>
            </v:shape>
            <v:shape id="_x0000_s1034" type="#_x0000_t75" style="position:absolute;left:611;top:829;width:4633;height:2653">
              <v:imagedata r:id="rId12" o:title=""/>
            </v:shape>
            <v:rect id="_x0000_s1035" style="position:absolute;left:3693;top:2185;width:203;height:481;mso-wrap-style:none" filled="f" stroked="f">
              <v:textbox style="mso-fit-shape-to-text:t" inset="0,0,0,0">
                <w:txbxContent>
                  <w:p w:rsidR="00C40AF9" w:rsidRDefault="00C40AF9">
                    <w:r>
                      <w:rPr>
                        <w:rFonts w:ascii="Calibri" w:hAnsi="Calibri" w:cs="Calibri"/>
                        <w:b/>
                        <w:bCs/>
                        <w:color w:val="000000"/>
                        <w:sz w:val="20"/>
                        <w:szCs w:val="20"/>
                        <w:lang w:val="en-US"/>
                      </w:rPr>
                      <w:t>73</w:t>
                    </w:r>
                  </w:p>
                </w:txbxContent>
              </v:textbox>
            </v:rect>
            <v:rect id="_x0000_s1036" style="position:absolute;left:3892;top:2185;width:146;height:481;mso-wrap-style:none" filled="f" stroked="f">
              <v:textbox style="mso-fit-shape-to-text:t" inset="0,0,0,0">
                <w:txbxContent>
                  <w:p w:rsidR="00C40AF9" w:rsidRDefault="00C40AF9">
                    <w:r>
                      <w:rPr>
                        <w:rFonts w:ascii="Calibri" w:hAnsi="Calibri" w:cs="Calibri"/>
                        <w:b/>
                        <w:bCs/>
                        <w:color w:val="000000"/>
                        <w:sz w:val="20"/>
                        <w:szCs w:val="20"/>
                        <w:lang w:val="en-US"/>
                      </w:rPr>
                      <w:t>%</w:t>
                    </w:r>
                  </w:p>
                </w:txbxContent>
              </v:textbox>
            </v:rect>
            <v:rect id="_x0000_s1037" style="position:absolute;left:1860;top:1302;width:203;height:481;mso-wrap-style:none" filled="f" stroked="f">
              <v:textbox style="mso-fit-shape-to-text:t" inset="0,0,0,0">
                <w:txbxContent>
                  <w:p w:rsidR="00C40AF9" w:rsidRDefault="00C40AF9">
                    <w:r>
                      <w:rPr>
                        <w:rFonts w:ascii="Calibri" w:hAnsi="Calibri" w:cs="Calibri"/>
                        <w:b/>
                        <w:bCs/>
                        <w:color w:val="000000"/>
                        <w:sz w:val="20"/>
                        <w:szCs w:val="20"/>
                        <w:lang w:val="en-US"/>
                      </w:rPr>
                      <w:t>27</w:t>
                    </w:r>
                  </w:p>
                </w:txbxContent>
              </v:textbox>
            </v:rect>
            <v:rect id="_x0000_s1038" style="position:absolute;left:2059;top:1302;width:146;height:481;mso-wrap-style:none" filled="f" stroked="f">
              <v:textbox style="mso-fit-shape-to-text:t" inset="0,0,0,0">
                <w:txbxContent>
                  <w:p w:rsidR="00C40AF9" w:rsidRDefault="00C40AF9">
                    <w:r>
                      <w:rPr>
                        <w:rFonts w:ascii="Calibri" w:hAnsi="Calibri" w:cs="Calibri"/>
                        <w:b/>
                        <w:bCs/>
                        <w:color w:val="000000"/>
                        <w:sz w:val="20"/>
                        <w:szCs w:val="20"/>
                        <w:lang w:val="en-US"/>
                      </w:rPr>
                      <w:t>%</w:t>
                    </w:r>
                  </w:p>
                </w:txbxContent>
              </v:textbox>
            </v:rect>
            <v:rect id="_x0000_s1039" style="position:absolute;left:4489;top:147;width:129;height:509;mso-wrap-style:none" filled="f" stroked="f">
              <v:textbox style="mso-fit-shape-to-text:t" inset="0,0,0,0">
                <w:txbxContent>
                  <w:p w:rsidR="00C40AF9" w:rsidRDefault="00C40AF9" w:rsidP="004E1E48"/>
                </w:txbxContent>
              </v:textbox>
            </v:rect>
            <v:rect id="_x0000_s1040" style="position:absolute;left:4178;top:147;width:129;height:509;mso-wrap-style:none" filled="f" stroked="f">
              <v:textbox style="mso-fit-shape-to-text:t" inset="0,0,0,0">
                <w:txbxContent>
                  <w:p w:rsidR="00C40AF9" w:rsidRPr="006A19FA" w:rsidRDefault="00C40AF9" w:rsidP="006A19FA">
                    <w:pPr>
                      <w:rPr>
                        <w:lang w:val="en-US"/>
                      </w:rPr>
                    </w:pPr>
                  </w:p>
                </w:txbxContent>
              </v:textbox>
            </v:rect>
            <v:rect id="_x0000_s1041" style="position:absolute;left:4096;top:147;width:156;height:570;mso-wrap-style:none" filled="f" stroked="f">
              <v:textbox style="mso-fit-shape-to-text:t" inset="0,0,0,0">
                <w:txbxContent>
                  <w:p w:rsidR="00C40AF9" w:rsidRDefault="00C40AF9">
                    <w:r>
                      <w:rPr>
                        <w:rFonts w:ascii="Arial" w:hAnsi="Arial" w:cs="Arial"/>
                        <w:b/>
                        <w:bCs/>
                        <w:color w:val="604A7B"/>
                        <w:sz w:val="28"/>
                        <w:szCs w:val="28"/>
                        <w:lang w:val="en-US"/>
                      </w:rPr>
                      <w:t>_</w:t>
                    </w:r>
                  </w:p>
                </w:txbxContent>
              </v:textbox>
            </v:rect>
            <v:rect id="_x0000_s1042" style="position:absolute;left:781;top:147;width:3397;height:837" filled="f" stroked="f">
              <v:textbox inset="0,0,0,0">
                <w:txbxContent>
                  <w:p w:rsidR="00C40AF9" w:rsidRPr="006A19FA" w:rsidRDefault="00BA70D8" w:rsidP="00BA70D8">
                    <w:pPr>
                      <w:jc w:val="center"/>
                      <w:rPr>
                        <w:b/>
                        <w:bCs/>
                        <w:lang w:val="en-US"/>
                      </w:rPr>
                    </w:pPr>
                    <w:r>
                      <w:rPr>
                        <w:b/>
                        <w:bCs/>
                        <w:lang w:val="en-US"/>
                      </w:rPr>
                      <w:t xml:space="preserve">The </w:t>
                    </w:r>
                    <w:r w:rsidR="00C40AF9" w:rsidRPr="006A19FA">
                      <w:rPr>
                        <w:b/>
                        <w:bCs/>
                        <w:lang w:val="en-US"/>
                      </w:rPr>
                      <w:t>17 year-old applicants compared to other under-age marriage</w:t>
                    </w:r>
                    <w:r>
                      <w:rPr>
                        <w:b/>
                        <w:bCs/>
                        <w:lang w:val="en-US"/>
                      </w:rPr>
                      <w:t>s</w:t>
                    </w:r>
                  </w:p>
                </w:txbxContent>
              </v:textbox>
            </v:rect>
            <v:rect id="_x0000_s1043" style="position:absolute;left:2477;top:475;width:129;height:509;mso-wrap-style:none" filled="f" stroked="f">
              <v:textbox style="mso-fit-shape-to-text:t" inset="0,0,0,0">
                <w:txbxContent>
                  <w:p w:rsidR="00C40AF9" w:rsidRDefault="00C40AF9"/>
                </w:txbxContent>
              </v:textbox>
            </v:rect>
            <v:shape id="_x0000_s1044" style="position:absolute;left:-1;top:-1;width:5749;height:3483" coordsize="5749,3483" path="m,182l1,164,4,146,8,128r6,-16l22,96,31,81,42,67,53,54,66,42,80,31,95,22r17,-8l128,8,146,4,164,1,182,,5567,r18,1l5603,4r18,4l5638,14r15,8l5668,31r14,11l5695,53r12,13l5718,80r9,15l5735,111r6,17l5745,145r3,18l5749,182r,3119l5748,3320r-2,18l5741,3355r-6,17l5727,3388r-9,15l5708,3417r-12,13l5683,3442r-14,10l5654,3461r-16,8l5621,3475r-17,4l5586,3482r-19,1l183,3483r-19,-1l146,3480r-17,-5l112,3469r-16,-7l81,3452,67,3442,54,3430,42,3417,31,3403r-9,-15l14,3373,8,3356,4,3339,1,3320,,3302,,182xm13,3301r1,17l16,3335r4,16l26,3367r7,15l42,3396r10,13l62,3421r12,11l87,3442r14,8l116,3457r16,6l148,3467r17,3l183,3471r5383,l5584,3470r17,-3l5617,3463r16,-6l5647,3450r14,-8l5675,3432r11,-11l5698,3409r9,-13l5716,3382r7,-14l5729,3352r4,-16l5736,3319r,-18l5736,182r,-17l5733,148r-4,-16l5723,116r-7,-14l5708,88,5698,74,5687,63,5675,52,5662,42r-14,-9l5633,26r-16,-6l5601,16r-17,-2l5567,13,183,13r-17,1l149,16r-17,4l117,26r-15,7l88,42,75,51,63,62,52,74,42,87r-8,14l26,116r-5,15l16,148r-2,17l13,182r,3119xe" fillcolor="#604a7b" strokecolor="#604a7b" strokeweight="0">
              <v:path arrowok="t"/>
              <o:lock v:ext="edit" verticies="t"/>
            </v:shape>
            <v:rect id="_x0000_s1045" style="position:absolute;left:1392;top:1895;width:3822;height:438;mso-wrap-style:none" filled="f" stroked="f">
              <v:textbox style="mso-fit-shape-to-text:t" inset="0,0,0,0">
                <w:txbxContent>
                  <w:p w:rsidR="00C40AF9" w:rsidRPr="006A19FA" w:rsidRDefault="00C40AF9" w:rsidP="006A19FA">
                    <w:pPr>
                      <w:rPr>
                        <w:rFonts w:ascii="Arial" w:hAnsi="Arial" w:cs="Arial"/>
                        <w:b/>
                        <w:bCs/>
                        <w:sz w:val="18"/>
                        <w:szCs w:val="18"/>
                        <w:lang w:val="en-US"/>
                      </w:rPr>
                    </w:pPr>
                    <w:r w:rsidRPr="004E1E48">
                      <w:rPr>
                        <w:rFonts w:ascii="Arial" w:hAnsi="Arial" w:cs="Arial"/>
                        <w:b/>
                        <w:bCs/>
                        <w:sz w:val="18"/>
                        <w:szCs w:val="18"/>
                        <w:lang w:val="en-US"/>
                      </w:rPr>
                      <w:t xml:space="preserve">_17 year-old </w:t>
                    </w:r>
                    <w:r>
                      <w:rPr>
                        <w:rFonts w:ascii="Arial" w:hAnsi="Arial" w:cs="Arial"/>
                        <w:b/>
                        <w:bCs/>
                        <w:sz w:val="18"/>
                        <w:szCs w:val="18"/>
                        <w:lang w:val="en-US"/>
                      </w:rPr>
                      <w:t>marriage applications</w:t>
                    </w:r>
                    <w:r w:rsidRPr="004E1E48">
                      <w:rPr>
                        <w:rFonts w:ascii="Arial" w:hAnsi="Arial" w:cs="Arial"/>
                        <w:b/>
                        <w:bCs/>
                        <w:sz w:val="18"/>
                        <w:szCs w:val="18"/>
                        <w:lang w:val="en-US"/>
                      </w:rPr>
                      <w:t xml:space="preserve"> approved</w:t>
                    </w:r>
                  </w:p>
                </w:txbxContent>
              </v:textbox>
            </v:rect>
            <v:rect id="_x0000_s1046" style="position:absolute;left:2928;top:1895;width:245;height:491;mso-wrap-style:none" filled="f" stroked="f">
              <v:textbox style="mso-fit-shape-to-text:t" inset="0,0,0,0">
                <w:txbxContent>
                  <w:p w:rsidR="00C40AF9" w:rsidRDefault="00C40AF9">
                    <w:r>
                      <w:rPr>
                        <w:rFonts w:ascii="Arial" w:hAnsi="Arial" w:cs="Arial"/>
                        <w:b/>
                        <w:bCs/>
                        <w:color w:val="FFFFFF"/>
                        <w:lang w:val="en-US"/>
                      </w:rPr>
                      <w:t>__</w:t>
                    </w:r>
                  </w:p>
                </w:txbxContent>
              </v:textbox>
            </v:rect>
            <v:rect id="_x0000_s1047" style="position:absolute;left:4931;top:1895;width:123;height:491;mso-wrap-style:none" filled="f" stroked="f">
              <v:textbox style="mso-fit-shape-to-text:t" inset="0,0,0,0">
                <w:txbxContent>
                  <w:p w:rsidR="00C40AF9" w:rsidRDefault="00C40AF9">
                    <w:r>
                      <w:rPr>
                        <w:rFonts w:ascii="Arial" w:hAnsi="Arial" w:cs="Arial"/>
                        <w:b/>
                        <w:bCs/>
                        <w:color w:val="FFFFFF"/>
                        <w:lang w:val="en-US"/>
                      </w:rPr>
                      <w:t>_</w:t>
                    </w:r>
                  </w:p>
                </w:txbxContent>
              </v:textbox>
            </v:rect>
            <v:rect id="_x0000_s1048" style="position:absolute;left:1222;top:1054;width:1455;height:509" filled="f" stroked="f">
              <v:textbox inset="0,0,0,0">
                <w:txbxContent>
                  <w:p w:rsidR="00C40AF9" w:rsidRPr="004E1E48" w:rsidRDefault="00C40AF9">
                    <w:pPr>
                      <w:rPr>
                        <w:sz w:val="16"/>
                        <w:szCs w:val="16"/>
                      </w:rPr>
                    </w:pPr>
                    <w:r w:rsidRPr="004E1E48">
                      <w:rPr>
                        <w:rFonts w:ascii="Arial" w:hAnsi="Arial" w:cs="Arial"/>
                        <w:b/>
                        <w:bCs/>
                        <w:sz w:val="16"/>
                        <w:szCs w:val="16"/>
                        <w:lang w:val="en-US"/>
                      </w:rPr>
                      <w:t>Other ap</w:t>
                    </w:r>
                    <w:r>
                      <w:rPr>
                        <w:rFonts w:ascii="Arial" w:hAnsi="Arial" w:cs="Arial"/>
                        <w:b/>
                        <w:bCs/>
                        <w:sz w:val="16"/>
                        <w:szCs w:val="16"/>
                        <w:lang w:val="en-US"/>
                      </w:rPr>
                      <w:t>p</w:t>
                    </w:r>
                    <w:r w:rsidRPr="004E1E48">
                      <w:rPr>
                        <w:rFonts w:ascii="Arial" w:hAnsi="Arial" w:cs="Arial"/>
                        <w:b/>
                        <w:bCs/>
                        <w:sz w:val="16"/>
                        <w:szCs w:val="16"/>
                        <w:lang w:val="en-US"/>
                      </w:rPr>
                      <w:t>lications</w:t>
                    </w:r>
                  </w:p>
                </w:txbxContent>
              </v:textbox>
            </v:rect>
            <v:rect id="_x0000_s1049" style="position:absolute;left:2073;top:1054;width:123;height:491;mso-wrap-style:none" filled="f" stroked="f">
              <v:textbox style="mso-fit-shape-to-text:t" inset="0,0,0,0">
                <w:txbxContent>
                  <w:p w:rsidR="00C40AF9" w:rsidRDefault="00C40AF9">
                    <w:r>
                      <w:rPr>
                        <w:rFonts w:ascii="Arial" w:hAnsi="Arial" w:cs="Arial"/>
                        <w:b/>
                        <w:bCs/>
                        <w:color w:val="FFFFFF"/>
                        <w:lang w:val="en-US"/>
                      </w:rPr>
                      <w:t>_</w:t>
                    </w:r>
                  </w:p>
                </w:txbxContent>
              </v:textbox>
            </v:rect>
            <v:rect id="_x0000_s1050" style="position:absolute;left:1576;top:1054;width:129;height:509;mso-wrap-style:none" filled="f" stroked="f">
              <v:textbox style="mso-fit-shape-to-text:t" inset="0,0,0,0">
                <w:txbxContent>
                  <w:p w:rsidR="00C40AF9" w:rsidRDefault="00C40AF9"/>
                </w:txbxContent>
              </v:textbox>
            </v:rect>
            <v:rect id="_x0000_s1051" style="position:absolute;left:2428;top:1054;width:123;height:491;mso-wrap-style:none" filled="f" stroked="f">
              <v:textbox style="mso-fit-shape-to-text:t" inset="0,0,0,0">
                <w:txbxContent>
                  <w:p w:rsidR="00C40AF9" w:rsidRDefault="00C40AF9">
                    <w:r>
                      <w:rPr>
                        <w:rFonts w:ascii="Arial" w:hAnsi="Arial" w:cs="Arial"/>
                        <w:b/>
                        <w:bCs/>
                        <w:color w:val="FFFFFF"/>
                        <w:lang w:val="en-US"/>
                      </w:rPr>
                      <w:t>_</w:t>
                    </w:r>
                  </w:p>
                </w:txbxContent>
              </v:textbox>
            </v:rect>
            <w10:wrap type="none"/>
            <w10:anchorlock/>
          </v:group>
        </w:pict>
      </w:r>
    </w:p>
    <w:p w:rsidR="00540C4E" w:rsidRDefault="00540C4E" w:rsidP="00173488">
      <w:pPr>
        <w:tabs>
          <w:tab w:val="left" w:pos="1202"/>
        </w:tabs>
        <w:jc w:val="both"/>
        <w:rPr>
          <w:b/>
          <w:bCs/>
          <w:sz w:val="24"/>
          <w:szCs w:val="24"/>
          <w:u w:val="single"/>
          <w:lang w:val="en-US"/>
        </w:rPr>
      </w:pPr>
    </w:p>
    <w:p w:rsidR="00F513D0" w:rsidRPr="006A19FA" w:rsidRDefault="004E1E48" w:rsidP="00173488">
      <w:pPr>
        <w:tabs>
          <w:tab w:val="left" w:pos="1202"/>
        </w:tabs>
        <w:jc w:val="both"/>
        <w:rPr>
          <w:b/>
          <w:bCs/>
          <w:sz w:val="24"/>
          <w:szCs w:val="24"/>
          <w:u w:val="single"/>
          <w:lang w:val="en-US"/>
        </w:rPr>
      </w:pPr>
      <w:r w:rsidRPr="006A19FA">
        <w:rPr>
          <w:b/>
          <w:bCs/>
          <w:sz w:val="24"/>
          <w:szCs w:val="24"/>
          <w:u w:val="single"/>
          <w:lang w:val="en-US"/>
        </w:rPr>
        <w:lastRenderedPageBreak/>
        <w:t>The rate of male and female applications:</w:t>
      </w:r>
    </w:p>
    <w:tbl>
      <w:tblPr>
        <w:tblStyle w:val="Grilledutableau"/>
        <w:tblW w:w="0" w:type="auto"/>
        <w:tblLook w:val="04A0"/>
      </w:tblPr>
      <w:tblGrid>
        <w:gridCol w:w="1535"/>
        <w:gridCol w:w="1535"/>
        <w:gridCol w:w="1535"/>
        <w:gridCol w:w="1535"/>
        <w:gridCol w:w="1536"/>
        <w:gridCol w:w="1536"/>
      </w:tblGrid>
      <w:tr w:rsidR="004E1E48" w:rsidRPr="00173488" w:rsidTr="006A19FA">
        <w:tc>
          <w:tcPr>
            <w:tcW w:w="1535" w:type="dxa"/>
            <w:tcBorders>
              <w:top w:val="nil"/>
              <w:left w:val="nil"/>
            </w:tcBorders>
          </w:tcPr>
          <w:p w:rsidR="004E1E48" w:rsidRPr="00173488" w:rsidRDefault="004E1E48" w:rsidP="00173488">
            <w:pPr>
              <w:tabs>
                <w:tab w:val="left" w:pos="1202"/>
              </w:tabs>
              <w:jc w:val="both"/>
              <w:rPr>
                <w:sz w:val="24"/>
                <w:szCs w:val="24"/>
                <w:lang w:val="en-US"/>
              </w:rPr>
            </w:pPr>
          </w:p>
        </w:tc>
        <w:tc>
          <w:tcPr>
            <w:tcW w:w="1535" w:type="dxa"/>
            <w:shd w:val="clear" w:color="auto" w:fill="B2A1C7" w:themeFill="accent4" w:themeFillTint="99"/>
          </w:tcPr>
          <w:p w:rsidR="004E1E48" w:rsidRPr="006A19FA" w:rsidRDefault="004E1E48" w:rsidP="006A19FA">
            <w:pPr>
              <w:tabs>
                <w:tab w:val="left" w:pos="1202"/>
              </w:tabs>
              <w:jc w:val="center"/>
              <w:rPr>
                <w:b/>
                <w:bCs/>
                <w:sz w:val="24"/>
                <w:szCs w:val="24"/>
                <w:lang w:val="en-US"/>
              </w:rPr>
            </w:pPr>
            <w:r w:rsidRPr="006A19FA">
              <w:rPr>
                <w:b/>
                <w:bCs/>
                <w:sz w:val="24"/>
                <w:szCs w:val="24"/>
                <w:lang w:val="en-US"/>
              </w:rPr>
              <w:t>2007</w:t>
            </w:r>
          </w:p>
        </w:tc>
        <w:tc>
          <w:tcPr>
            <w:tcW w:w="1535" w:type="dxa"/>
            <w:shd w:val="clear" w:color="auto" w:fill="B2A1C7" w:themeFill="accent4" w:themeFillTint="99"/>
          </w:tcPr>
          <w:p w:rsidR="004E1E48" w:rsidRPr="006A19FA" w:rsidRDefault="004E1E48" w:rsidP="006A19FA">
            <w:pPr>
              <w:tabs>
                <w:tab w:val="left" w:pos="1202"/>
              </w:tabs>
              <w:jc w:val="center"/>
              <w:rPr>
                <w:b/>
                <w:bCs/>
                <w:sz w:val="24"/>
                <w:szCs w:val="24"/>
                <w:lang w:val="en-US"/>
              </w:rPr>
            </w:pPr>
            <w:r w:rsidRPr="006A19FA">
              <w:rPr>
                <w:b/>
                <w:bCs/>
                <w:sz w:val="24"/>
                <w:szCs w:val="24"/>
                <w:lang w:val="en-US"/>
              </w:rPr>
              <w:t>2008</w:t>
            </w:r>
          </w:p>
        </w:tc>
        <w:tc>
          <w:tcPr>
            <w:tcW w:w="1535" w:type="dxa"/>
            <w:shd w:val="clear" w:color="auto" w:fill="B2A1C7" w:themeFill="accent4" w:themeFillTint="99"/>
          </w:tcPr>
          <w:p w:rsidR="004E1E48" w:rsidRPr="006A19FA" w:rsidRDefault="004E1E48" w:rsidP="006A19FA">
            <w:pPr>
              <w:tabs>
                <w:tab w:val="left" w:pos="1202"/>
              </w:tabs>
              <w:jc w:val="center"/>
              <w:rPr>
                <w:b/>
                <w:bCs/>
                <w:sz w:val="24"/>
                <w:szCs w:val="24"/>
                <w:lang w:val="en-US"/>
              </w:rPr>
            </w:pPr>
            <w:r w:rsidRPr="006A19FA">
              <w:rPr>
                <w:b/>
                <w:bCs/>
                <w:sz w:val="24"/>
                <w:szCs w:val="24"/>
                <w:lang w:val="en-US"/>
              </w:rPr>
              <w:t>2009</w:t>
            </w:r>
          </w:p>
        </w:tc>
        <w:tc>
          <w:tcPr>
            <w:tcW w:w="1536" w:type="dxa"/>
            <w:shd w:val="clear" w:color="auto" w:fill="B2A1C7" w:themeFill="accent4" w:themeFillTint="99"/>
          </w:tcPr>
          <w:p w:rsidR="004E1E48" w:rsidRPr="006A19FA" w:rsidRDefault="004E1E48" w:rsidP="006A19FA">
            <w:pPr>
              <w:tabs>
                <w:tab w:val="left" w:pos="1202"/>
              </w:tabs>
              <w:jc w:val="center"/>
              <w:rPr>
                <w:b/>
                <w:bCs/>
                <w:sz w:val="24"/>
                <w:szCs w:val="24"/>
                <w:lang w:val="en-US"/>
              </w:rPr>
            </w:pPr>
            <w:r w:rsidRPr="006A19FA">
              <w:rPr>
                <w:b/>
                <w:bCs/>
                <w:sz w:val="24"/>
                <w:szCs w:val="24"/>
                <w:lang w:val="en-US"/>
              </w:rPr>
              <w:t>2010</w:t>
            </w:r>
          </w:p>
        </w:tc>
        <w:tc>
          <w:tcPr>
            <w:tcW w:w="1536" w:type="dxa"/>
            <w:shd w:val="clear" w:color="auto" w:fill="B2A1C7" w:themeFill="accent4" w:themeFillTint="99"/>
          </w:tcPr>
          <w:p w:rsidR="004E1E48" w:rsidRPr="006A19FA" w:rsidRDefault="004E1E48" w:rsidP="006A19FA">
            <w:pPr>
              <w:tabs>
                <w:tab w:val="left" w:pos="1202"/>
              </w:tabs>
              <w:jc w:val="center"/>
              <w:rPr>
                <w:b/>
                <w:bCs/>
                <w:sz w:val="24"/>
                <w:szCs w:val="24"/>
                <w:lang w:val="en-US"/>
              </w:rPr>
            </w:pPr>
            <w:r w:rsidRPr="006A19FA">
              <w:rPr>
                <w:b/>
                <w:bCs/>
                <w:sz w:val="24"/>
                <w:szCs w:val="24"/>
                <w:lang w:val="en-US"/>
              </w:rPr>
              <w:t>Rate</w:t>
            </w:r>
          </w:p>
        </w:tc>
      </w:tr>
      <w:tr w:rsidR="004E1E48" w:rsidRPr="00173488" w:rsidTr="006A19FA">
        <w:tc>
          <w:tcPr>
            <w:tcW w:w="1535" w:type="dxa"/>
            <w:shd w:val="clear" w:color="auto" w:fill="CCC0D9" w:themeFill="accent4" w:themeFillTint="66"/>
          </w:tcPr>
          <w:p w:rsidR="004E1E48" w:rsidRPr="00173488" w:rsidRDefault="004E1E48" w:rsidP="006A19FA">
            <w:pPr>
              <w:tabs>
                <w:tab w:val="left" w:pos="1202"/>
              </w:tabs>
              <w:jc w:val="center"/>
              <w:rPr>
                <w:sz w:val="24"/>
                <w:szCs w:val="24"/>
                <w:lang w:val="en-US"/>
              </w:rPr>
            </w:pPr>
            <w:r w:rsidRPr="00173488">
              <w:rPr>
                <w:sz w:val="24"/>
                <w:szCs w:val="24"/>
                <w:lang w:val="en-US"/>
              </w:rPr>
              <w:t>Male applications</w:t>
            </w:r>
          </w:p>
        </w:tc>
        <w:tc>
          <w:tcPr>
            <w:tcW w:w="1535" w:type="dxa"/>
            <w:shd w:val="clear" w:color="auto" w:fill="CCC0D9" w:themeFill="accent4" w:themeFillTint="66"/>
          </w:tcPr>
          <w:p w:rsidR="004E1E48" w:rsidRPr="00173488" w:rsidRDefault="004E1E48" w:rsidP="006A19FA">
            <w:pPr>
              <w:tabs>
                <w:tab w:val="left" w:pos="1202"/>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379</w:t>
            </w:r>
          </w:p>
        </w:tc>
        <w:tc>
          <w:tcPr>
            <w:tcW w:w="1535" w:type="dxa"/>
            <w:shd w:val="clear" w:color="auto" w:fill="CCC0D9" w:themeFill="accent4" w:themeFillTint="66"/>
          </w:tcPr>
          <w:p w:rsidR="004E1E48" w:rsidRPr="00173488" w:rsidRDefault="004E1E48" w:rsidP="006A19FA">
            <w:pPr>
              <w:tabs>
                <w:tab w:val="left" w:pos="1202"/>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308</w:t>
            </w:r>
          </w:p>
        </w:tc>
        <w:tc>
          <w:tcPr>
            <w:tcW w:w="1535" w:type="dxa"/>
            <w:shd w:val="clear" w:color="auto" w:fill="CCC0D9" w:themeFill="accent4" w:themeFillTint="66"/>
          </w:tcPr>
          <w:p w:rsidR="004E1E48" w:rsidRPr="00173488" w:rsidRDefault="004E1E48" w:rsidP="006A19FA">
            <w:pPr>
              <w:tabs>
                <w:tab w:val="left" w:pos="1202"/>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174</w:t>
            </w:r>
          </w:p>
        </w:tc>
        <w:tc>
          <w:tcPr>
            <w:tcW w:w="1536" w:type="dxa"/>
            <w:shd w:val="clear" w:color="auto" w:fill="CCC0D9" w:themeFill="accent4" w:themeFillTint="66"/>
          </w:tcPr>
          <w:p w:rsidR="004E1E48" w:rsidRPr="00173488" w:rsidRDefault="004E1E48" w:rsidP="006A19FA">
            <w:pPr>
              <w:tabs>
                <w:tab w:val="left" w:pos="1202"/>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149</w:t>
            </w:r>
          </w:p>
        </w:tc>
        <w:tc>
          <w:tcPr>
            <w:tcW w:w="1536" w:type="dxa"/>
            <w:shd w:val="clear" w:color="auto" w:fill="CCC0D9" w:themeFill="accent4" w:themeFillTint="66"/>
          </w:tcPr>
          <w:p w:rsidR="004E1E48" w:rsidRPr="00173488" w:rsidRDefault="004E1E48" w:rsidP="006A19FA">
            <w:pPr>
              <w:tabs>
                <w:tab w:val="left" w:pos="1202"/>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1 010</w:t>
            </w:r>
          </w:p>
        </w:tc>
      </w:tr>
      <w:tr w:rsidR="004E1E48" w:rsidRPr="00173488" w:rsidTr="006A19FA">
        <w:tc>
          <w:tcPr>
            <w:tcW w:w="1535" w:type="dxa"/>
            <w:shd w:val="clear" w:color="auto" w:fill="E5DFEC" w:themeFill="accent4" w:themeFillTint="33"/>
          </w:tcPr>
          <w:p w:rsidR="004E1E48" w:rsidRPr="00173488" w:rsidRDefault="004E1E48" w:rsidP="006A19FA">
            <w:pPr>
              <w:tabs>
                <w:tab w:val="left" w:pos="1202"/>
              </w:tabs>
              <w:jc w:val="center"/>
              <w:rPr>
                <w:sz w:val="24"/>
                <w:szCs w:val="24"/>
                <w:lang w:val="en-US"/>
              </w:rPr>
            </w:pPr>
            <w:r w:rsidRPr="00173488">
              <w:rPr>
                <w:sz w:val="24"/>
                <w:szCs w:val="24"/>
                <w:lang w:val="en-US"/>
              </w:rPr>
              <w:t>Female applications</w:t>
            </w:r>
          </w:p>
        </w:tc>
        <w:tc>
          <w:tcPr>
            <w:tcW w:w="1535" w:type="dxa"/>
            <w:shd w:val="clear" w:color="auto" w:fill="E5DFEC" w:themeFill="accent4" w:themeFillTint="33"/>
          </w:tcPr>
          <w:p w:rsidR="004E1E48" w:rsidRPr="00173488" w:rsidRDefault="004E1E48" w:rsidP="006A19FA">
            <w:pPr>
              <w:tabs>
                <w:tab w:val="left" w:pos="1202"/>
              </w:tabs>
              <w:jc w:val="center"/>
              <w:rPr>
                <w:rFonts w:ascii="Simplified Arabic" w:eastAsia="Times New Roman" w:hAnsi="Simplified Arabic" w:cs="Simplified Arabic"/>
                <w:b/>
                <w:bCs/>
                <w:color w:val="000000"/>
                <w:sz w:val="24"/>
                <w:szCs w:val="24"/>
                <w:lang w:eastAsia="fr-FR"/>
              </w:rPr>
            </w:pPr>
            <w:r w:rsidRPr="00173488">
              <w:rPr>
                <w:rFonts w:ascii="Simplified Arabic" w:eastAsia="Times New Roman" w:hAnsi="Simplified Arabic" w:cs="Simplified Arabic"/>
                <w:b/>
                <w:bCs/>
                <w:color w:val="000000"/>
                <w:sz w:val="24"/>
                <w:szCs w:val="24"/>
                <w:lang w:eastAsia="fr-FR"/>
              </w:rPr>
              <w:t>38 331</w:t>
            </w:r>
          </w:p>
        </w:tc>
        <w:tc>
          <w:tcPr>
            <w:tcW w:w="1535" w:type="dxa"/>
            <w:shd w:val="clear" w:color="auto" w:fill="E5DFEC" w:themeFill="accent4" w:themeFillTint="33"/>
          </w:tcPr>
          <w:p w:rsidR="004E1E48" w:rsidRPr="00173488" w:rsidRDefault="004E1E48" w:rsidP="006A19FA">
            <w:pPr>
              <w:tabs>
                <w:tab w:val="left" w:pos="1202"/>
              </w:tabs>
              <w:jc w:val="center"/>
              <w:rPr>
                <w:rFonts w:ascii="Simplified Arabic" w:eastAsia="Times New Roman" w:hAnsi="Simplified Arabic" w:cs="Simplified Arabic"/>
                <w:b/>
                <w:bCs/>
                <w:color w:val="000000"/>
                <w:sz w:val="24"/>
                <w:szCs w:val="24"/>
                <w:lang w:eastAsia="fr-FR"/>
              </w:rPr>
            </w:pPr>
            <w:r w:rsidRPr="00173488">
              <w:rPr>
                <w:rFonts w:ascii="Simplified Arabic" w:eastAsia="Times New Roman" w:hAnsi="Simplified Arabic" w:cs="Simplified Arabic"/>
                <w:b/>
                <w:bCs/>
                <w:color w:val="000000"/>
                <w:sz w:val="24"/>
                <w:szCs w:val="24"/>
                <w:lang w:eastAsia="fr-FR"/>
              </w:rPr>
              <w:t>39 296</w:t>
            </w:r>
          </w:p>
        </w:tc>
        <w:tc>
          <w:tcPr>
            <w:tcW w:w="1535" w:type="dxa"/>
            <w:shd w:val="clear" w:color="auto" w:fill="E5DFEC" w:themeFill="accent4" w:themeFillTint="33"/>
          </w:tcPr>
          <w:p w:rsidR="004E1E48" w:rsidRPr="00173488" w:rsidRDefault="004E1E48" w:rsidP="006A19FA">
            <w:pPr>
              <w:tabs>
                <w:tab w:val="left" w:pos="1202"/>
              </w:tabs>
              <w:jc w:val="center"/>
              <w:rPr>
                <w:rFonts w:ascii="Simplified Arabic" w:eastAsia="Times New Roman" w:hAnsi="Simplified Arabic" w:cs="Simplified Arabic"/>
                <w:b/>
                <w:bCs/>
                <w:color w:val="000000"/>
                <w:sz w:val="24"/>
                <w:szCs w:val="24"/>
                <w:lang w:eastAsia="fr-FR"/>
              </w:rPr>
            </w:pPr>
            <w:r w:rsidRPr="00173488">
              <w:rPr>
                <w:rFonts w:ascii="Simplified Arabic" w:eastAsia="Times New Roman" w:hAnsi="Simplified Arabic" w:cs="Simplified Arabic"/>
                <w:b/>
                <w:bCs/>
                <w:color w:val="000000"/>
                <w:sz w:val="24"/>
                <w:szCs w:val="24"/>
                <w:lang w:eastAsia="fr-FR"/>
              </w:rPr>
              <w:t>46 915</w:t>
            </w:r>
          </w:p>
        </w:tc>
        <w:tc>
          <w:tcPr>
            <w:tcW w:w="1536" w:type="dxa"/>
            <w:shd w:val="clear" w:color="auto" w:fill="E5DFEC" w:themeFill="accent4" w:themeFillTint="33"/>
          </w:tcPr>
          <w:p w:rsidR="004E1E48" w:rsidRPr="00173488" w:rsidRDefault="004E1E48" w:rsidP="006A19FA">
            <w:pPr>
              <w:tabs>
                <w:tab w:val="left" w:pos="1202"/>
              </w:tabs>
              <w:jc w:val="center"/>
              <w:rPr>
                <w:rFonts w:ascii="Simplified Arabic" w:eastAsia="Times New Roman" w:hAnsi="Simplified Arabic" w:cs="Simplified Arabic"/>
                <w:b/>
                <w:bCs/>
                <w:color w:val="000000"/>
                <w:sz w:val="24"/>
                <w:szCs w:val="24"/>
                <w:lang w:eastAsia="fr-FR"/>
              </w:rPr>
            </w:pPr>
            <w:r w:rsidRPr="00173488">
              <w:rPr>
                <w:rFonts w:ascii="Simplified Arabic" w:eastAsia="Times New Roman" w:hAnsi="Simplified Arabic" w:cs="Simplified Arabic"/>
                <w:b/>
                <w:bCs/>
                <w:color w:val="000000"/>
                <w:sz w:val="24"/>
                <w:szCs w:val="24"/>
                <w:lang w:eastAsia="fr-FR"/>
              </w:rPr>
              <w:t>44 423</w:t>
            </w:r>
          </w:p>
        </w:tc>
        <w:tc>
          <w:tcPr>
            <w:tcW w:w="1536" w:type="dxa"/>
            <w:shd w:val="clear" w:color="auto" w:fill="E5DFEC" w:themeFill="accent4" w:themeFillTint="33"/>
          </w:tcPr>
          <w:p w:rsidR="004E1E48" w:rsidRPr="00173488" w:rsidRDefault="004E1E48" w:rsidP="006A19FA">
            <w:pPr>
              <w:tabs>
                <w:tab w:val="left" w:pos="1202"/>
              </w:tabs>
              <w:jc w:val="center"/>
              <w:rPr>
                <w:rFonts w:ascii="Simplified Arabic" w:eastAsia="Times New Roman" w:hAnsi="Simplified Arabic" w:cs="Simplified Arabic"/>
                <w:b/>
                <w:bCs/>
                <w:color w:val="000000"/>
                <w:sz w:val="24"/>
                <w:szCs w:val="24"/>
                <w:lang w:eastAsia="fr-FR"/>
              </w:rPr>
            </w:pPr>
            <w:r w:rsidRPr="00173488">
              <w:rPr>
                <w:rFonts w:ascii="Simplified Arabic" w:eastAsia="Times New Roman" w:hAnsi="Simplified Arabic" w:cs="Simplified Arabic"/>
                <w:b/>
                <w:bCs/>
                <w:color w:val="000000"/>
                <w:sz w:val="24"/>
                <w:szCs w:val="24"/>
                <w:lang w:eastAsia="fr-FR"/>
              </w:rPr>
              <w:t>168 965</w:t>
            </w:r>
          </w:p>
        </w:tc>
      </w:tr>
      <w:tr w:rsidR="004E1E48" w:rsidRPr="00173488" w:rsidTr="006A19FA">
        <w:tc>
          <w:tcPr>
            <w:tcW w:w="1535" w:type="dxa"/>
            <w:shd w:val="clear" w:color="auto" w:fill="CCC0D9" w:themeFill="accent4" w:themeFillTint="66"/>
          </w:tcPr>
          <w:p w:rsidR="004E1E48" w:rsidRPr="00173488" w:rsidRDefault="004E1E48" w:rsidP="00BA70D8">
            <w:pPr>
              <w:tabs>
                <w:tab w:val="left" w:pos="1202"/>
              </w:tabs>
              <w:jc w:val="center"/>
              <w:rPr>
                <w:sz w:val="24"/>
                <w:szCs w:val="24"/>
                <w:lang w:val="en-US"/>
              </w:rPr>
            </w:pPr>
            <w:r w:rsidRPr="00173488">
              <w:rPr>
                <w:sz w:val="24"/>
                <w:szCs w:val="24"/>
                <w:lang w:val="en-US"/>
              </w:rPr>
              <w:t>The male applications</w:t>
            </w:r>
            <w:r w:rsidR="00BA70D8" w:rsidRPr="00173488">
              <w:rPr>
                <w:sz w:val="24"/>
                <w:szCs w:val="24"/>
                <w:lang w:val="en-US"/>
              </w:rPr>
              <w:t xml:space="preserve"> rate</w:t>
            </w:r>
          </w:p>
        </w:tc>
        <w:tc>
          <w:tcPr>
            <w:tcW w:w="1535" w:type="dxa"/>
            <w:shd w:val="clear" w:color="auto" w:fill="CCC0D9" w:themeFill="accent4" w:themeFillTint="66"/>
          </w:tcPr>
          <w:p w:rsidR="004E1E48" w:rsidRPr="00173488" w:rsidRDefault="004E1E48"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0,98%</w:t>
            </w:r>
          </w:p>
        </w:tc>
        <w:tc>
          <w:tcPr>
            <w:tcW w:w="1535" w:type="dxa"/>
            <w:shd w:val="clear" w:color="auto" w:fill="CCC0D9" w:themeFill="accent4" w:themeFillTint="66"/>
          </w:tcPr>
          <w:p w:rsidR="004E1E48" w:rsidRPr="00173488" w:rsidRDefault="004E1E48"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0,78%</w:t>
            </w:r>
          </w:p>
        </w:tc>
        <w:tc>
          <w:tcPr>
            <w:tcW w:w="1535" w:type="dxa"/>
            <w:shd w:val="clear" w:color="auto" w:fill="CCC0D9" w:themeFill="accent4" w:themeFillTint="66"/>
          </w:tcPr>
          <w:p w:rsidR="004E1E48" w:rsidRPr="00173488" w:rsidRDefault="004E1E48"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0,37%</w:t>
            </w:r>
          </w:p>
        </w:tc>
        <w:tc>
          <w:tcPr>
            <w:tcW w:w="1536" w:type="dxa"/>
            <w:shd w:val="clear" w:color="auto" w:fill="CCC0D9" w:themeFill="accent4" w:themeFillTint="66"/>
          </w:tcPr>
          <w:p w:rsidR="004E1E48" w:rsidRPr="00173488" w:rsidRDefault="004E1E48"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0,33%</w:t>
            </w:r>
          </w:p>
        </w:tc>
        <w:tc>
          <w:tcPr>
            <w:tcW w:w="1536" w:type="dxa"/>
            <w:shd w:val="clear" w:color="auto" w:fill="CCC0D9" w:themeFill="accent4" w:themeFillTint="66"/>
          </w:tcPr>
          <w:p w:rsidR="004E1E48" w:rsidRPr="00173488" w:rsidRDefault="004E1E48"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0,59%</w:t>
            </w:r>
          </w:p>
        </w:tc>
      </w:tr>
      <w:tr w:rsidR="0037058E" w:rsidRPr="00173488" w:rsidTr="006A19FA">
        <w:trPr>
          <w:trHeight w:val="687"/>
        </w:trPr>
        <w:tc>
          <w:tcPr>
            <w:tcW w:w="1535" w:type="dxa"/>
            <w:shd w:val="clear" w:color="auto" w:fill="E5DFEC" w:themeFill="accent4" w:themeFillTint="33"/>
          </w:tcPr>
          <w:p w:rsidR="0037058E" w:rsidRPr="00173488" w:rsidRDefault="0037058E" w:rsidP="00BA70D8">
            <w:pPr>
              <w:tabs>
                <w:tab w:val="left" w:pos="1202"/>
              </w:tabs>
              <w:jc w:val="center"/>
              <w:rPr>
                <w:sz w:val="24"/>
                <w:szCs w:val="24"/>
                <w:lang w:val="en-US"/>
              </w:rPr>
            </w:pPr>
            <w:r w:rsidRPr="00173488">
              <w:rPr>
                <w:sz w:val="24"/>
                <w:szCs w:val="24"/>
                <w:lang w:val="en-US"/>
              </w:rPr>
              <w:t>The female applications</w:t>
            </w:r>
            <w:r w:rsidR="00BA70D8" w:rsidRPr="00173488">
              <w:rPr>
                <w:sz w:val="24"/>
                <w:szCs w:val="24"/>
                <w:lang w:val="en-US"/>
              </w:rPr>
              <w:t xml:space="preserve"> rate</w:t>
            </w:r>
          </w:p>
        </w:tc>
        <w:tc>
          <w:tcPr>
            <w:tcW w:w="1535" w:type="dxa"/>
            <w:shd w:val="clear" w:color="auto" w:fill="E5DFEC" w:themeFill="accent4" w:themeFillTint="33"/>
            <w:vAlign w:val="center"/>
          </w:tcPr>
          <w:p w:rsidR="0037058E" w:rsidRPr="00173488" w:rsidRDefault="0037058E" w:rsidP="006A19FA">
            <w:pPr>
              <w:jc w:val="center"/>
              <w:rPr>
                <w:rFonts w:ascii="Simplified Arabic" w:eastAsia="Times New Roman" w:hAnsi="Simplified Arabic" w:cs="Simplified Arabic"/>
                <w:b/>
                <w:bCs/>
                <w:color w:val="000000"/>
                <w:sz w:val="24"/>
                <w:szCs w:val="24"/>
                <w:lang w:eastAsia="fr-FR"/>
              </w:rPr>
            </w:pPr>
            <w:r w:rsidRPr="00173488">
              <w:rPr>
                <w:rFonts w:ascii="Simplified Arabic" w:eastAsia="Times New Roman" w:hAnsi="Simplified Arabic" w:cs="Simplified Arabic"/>
                <w:b/>
                <w:bCs/>
                <w:color w:val="000000"/>
                <w:sz w:val="24"/>
                <w:szCs w:val="24"/>
                <w:lang w:eastAsia="fr-FR"/>
              </w:rPr>
              <w:t>99,02%</w:t>
            </w:r>
          </w:p>
        </w:tc>
        <w:tc>
          <w:tcPr>
            <w:tcW w:w="1535" w:type="dxa"/>
            <w:shd w:val="clear" w:color="auto" w:fill="E5DFEC" w:themeFill="accent4" w:themeFillTint="33"/>
            <w:vAlign w:val="center"/>
          </w:tcPr>
          <w:p w:rsidR="0037058E" w:rsidRPr="00173488" w:rsidRDefault="0037058E" w:rsidP="006A19FA">
            <w:pPr>
              <w:jc w:val="center"/>
              <w:rPr>
                <w:rFonts w:ascii="Simplified Arabic" w:eastAsia="Times New Roman" w:hAnsi="Simplified Arabic" w:cs="Simplified Arabic"/>
                <w:b/>
                <w:bCs/>
                <w:color w:val="000000"/>
                <w:sz w:val="24"/>
                <w:szCs w:val="24"/>
                <w:lang w:eastAsia="fr-FR"/>
              </w:rPr>
            </w:pPr>
            <w:r w:rsidRPr="00173488">
              <w:rPr>
                <w:rFonts w:ascii="Simplified Arabic" w:eastAsia="Times New Roman" w:hAnsi="Simplified Arabic" w:cs="Simplified Arabic"/>
                <w:b/>
                <w:bCs/>
                <w:color w:val="000000"/>
                <w:sz w:val="24"/>
                <w:szCs w:val="24"/>
                <w:lang w:eastAsia="fr-FR"/>
              </w:rPr>
              <w:t>99,22%</w:t>
            </w:r>
          </w:p>
        </w:tc>
        <w:tc>
          <w:tcPr>
            <w:tcW w:w="1535" w:type="dxa"/>
            <w:shd w:val="clear" w:color="auto" w:fill="E5DFEC" w:themeFill="accent4" w:themeFillTint="33"/>
          </w:tcPr>
          <w:p w:rsidR="0037058E" w:rsidRPr="00173488" w:rsidRDefault="0037058E"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99,63%</w:t>
            </w:r>
          </w:p>
        </w:tc>
        <w:tc>
          <w:tcPr>
            <w:tcW w:w="1536" w:type="dxa"/>
            <w:shd w:val="clear" w:color="auto" w:fill="E5DFEC" w:themeFill="accent4" w:themeFillTint="33"/>
          </w:tcPr>
          <w:p w:rsidR="0037058E" w:rsidRPr="00173488" w:rsidRDefault="0037058E"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99,67%</w:t>
            </w:r>
          </w:p>
        </w:tc>
        <w:tc>
          <w:tcPr>
            <w:tcW w:w="1536" w:type="dxa"/>
            <w:shd w:val="clear" w:color="auto" w:fill="E5DFEC" w:themeFill="accent4" w:themeFillTint="33"/>
          </w:tcPr>
          <w:p w:rsidR="0037058E" w:rsidRPr="00173488" w:rsidRDefault="0037058E"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99,41%</w:t>
            </w:r>
          </w:p>
        </w:tc>
      </w:tr>
    </w:tbl>
    <w:p w:rsidR="004E1E48" w:rsidRPr="00173488" w:rsidRDefault="004E1E48" w:rsidP="00173488">
      <w:pPr>
        <w:tabs>
          <w:tab w:val="left" w:pos="1202"/>
        </w:tabs>
        <w:jc w:val="both"/>
        <w:rPr>
          <w:sz w:val="24"/>
          <w:szCs w:val="24"/>
          <w:lang w:val="en-US"/>
        </w:rPr>
      </w:pPr>
    </w:p>
    <w:p w:rsidR="00B77976" w:rsidRDefault="00B77976" w:rsidP="00BA70D8">
      <w:pPr>
        <w:tabs>
          <w:tab w:val="left" w:pos="1202"/>
        </w:tabs>
        <w:jc w:val="both"/>
        <w:rPr>
          <w:b/>
          <w:bCs/>
          <w:sz w:val="24"/>
          <w:szCs w:val="24"/>
          <w:u w:val="single"/>
          <w:lang w:val="en-US"/>
        </w:rPr>
      </w:pPr>
    </w:p>
    <w:p w:rsidR="00B77976" w:rsidRDefault="00B77976" w:rsidP="00BA70D8">
      <w:pPr>
        <w:tabs>
          <w:tab w:val="left" w:pos="1202"/>
        </w:tabs>
        <w:jc w:val="both"/>
        <w:rPr>
          <w:b/>
          <w:bCs/>
          <w:sz w:val="24"/>
          <w:szCs w:val="24"/>
          <w:u w:val="single"/>
          <w:lang w:val="en-US"/>
        </w:rPr>
      </w:pPr>
    </w:p>
    <w:p w:rsidR="0037058E" w:rsidRPr="00173488" w:rsidRDefault="0037058E" w:rsidP="00BA70D8">
      <w:pPr>
        <w:tabs>
          <w:tab w:val="left" w:pos="1202"/>
        </w:tabs>
        <w:jc w:val="both"/>
        <w:rPr>
          <w:b/>
          <w:bCs/>
          <w:sz w:val="24"/>
          <w:szCs w:val="24"/>
          <w:u w:val="single"/>
          <w:lang w:val="en-US"/>
        </w:rPr>
      </w:pPr>
      <w:r w:rsidRPr="00173488">
        <w:rPr>
          <w:b/>
          <w:bCs/>
          <w:sz w:val="24"/>
          <w:szCs w:val="24"/>
          <w:u w:val="single"/>
          <w:lang w:val="en-US"/>
        </w:rPr>
        <w:t xml:space="preserve">The rate </w:t>
      </w:r>
      <w:r w:rsidR="00BA70D8">
        <w:rPr>
          <w:b/>
          <w:bCs/>
          <w:sz w:val="24"/>
          <w:szCs w:val="24"/>
          <w:u w:val="single"/>
          <w:lang w:val="en-US"/>
        </w:rPr>
        <w:t>for</w:t>
      </w:r>
      <w:r w:rsidRPr="00173488">
        <w:rPr>
          <w:b/>
          <w:bCs/>
          <w:sz w:val="24"/>
          <w:szCs w:val="24"/>
          <w:u w:val="single"/>
          <w:lang w:val="en-US"/>
        </w:rPr>
        <w:t xml:space="preserve"> male and female applications from 2007 to 2010:</w:t>
      </w:r>
    </w:p>
    <w:p w:rsidR="0037058E" w:rsidRPr="006A19FA" w:rsidRDefault="0037058E" w:rsidP="00BA70D8">
      <w:pPr>
        <w:tabs>
          <w:tab w:val="left" w:pos="1202"/>
        </w:tabs>
        <w:jc w:val="both"/>
        <w:rPr>
          <w:b/>
          <w:bCs/>
          <w:color w:val="FF0000"/>
          <w:sz w:val="24"/>
          <w:szCs w:val="24"/>
          <w:lang w:val="en-US"/>
        </w:rPr>
      </w:pPr>
      <w:r w:rsidRPr="006A19FA">
        <w:rPr>
          <w:b/>
          <w:bCs/>
          <w:color w:val="FF0000"/>
          <w:sz w:val="24"/>
          <w:szCs w:val="24"/>
          <w:lang w:val="en-US"/>
        </w:rPr>
        <w:t>The female applications</w:t>
      </w:r>
      <w:r w:rsidR="00BA70D8" w:rsidRPr="00BA70D8">
        <w:rPr>
          <w:b/>
          <w:bCs/>
          <w:color w:val="FF0000"/>
          <w:sz w:val="24"/>
          <w:szCs w:val="24"/>
          <w:lang w:val="en-US"/>
        </w:rPr>
        <w:t xml:space="preserve"> </w:t>
      </w:r>
      <w:r w:rsidR="00BA70D8" w:rsidRPr="006A19FA">
        <w:rPr>
          <w:b/>
          <w:bCs/>
          <w:color w:val="FF0000"/>
          <w:sz w:val="24"/>
          <w:szCs w:val="24"/>
          <w:lang w:val="en-US"/>
        </w:rPr>
        <w:t>rate</w:t>
      </w:r>
      <w:r w:rsidRPr="006A19FA">
        <w:rPr>
          <w:b/>
          <w:bCs/>
          <w:color w:val="FF0000"/>
          <w:sz w:val="24"/>
          <w:szCs w:val="24"/>
          <w:lang w:val="en-US"/>
        </w:rPr>
        <w:t>: 99.4%</w:t>
      </w:r>
    </w:p>
    <w:p w:rsidR="0037058E" w:rsidRPr="006A19FA" w:rsidRDefault="0037058E" w:rsidP="00BA70D8">
      <w:pPr>
        <w:tabs>
          <w:tab w:val="left" w:pos="1202"/>
        </w:tabs>
        <w:jc w:val="both"/>
        <w:rPr>
          <w:b/>
          <w:bCs/>
          <w:color w:val="FF0000"/>
          <w:sz w:val="24"/>
          <w:szCs w:val="24"/>
          <w:lang w:val="en-US"/>
        </w:rPr>
      </w:pPr>
      <w:r w:rsidRPr="006A19FA">
        <w:rPr>
          <w:b/>
          <w:bCs/>
          <w:color w:val="FF0000"/>
          <w:sz w:val="24"/>
          <w:szCs w:val="24"/>
          <w:lang w:val="en-US"/>
        </w:rPr>
        <w:t>The male applications</w:t>
      </w:r>
      <w:r w:rsidR="00BA70D8" w:rsidRPr="00BA70D8">
        <w:rPr>
          <w:b/>
          <w:bCs/>
          <w:color w:val="FF0000"/>
          <w:sz w:val="24"/>
          <w:szCs w:val="24"/>
          <w:lang w:val="en-US"/>
        </w:rPr>
        <w:t xml:space="preserve"> </w:t>
      </w:r>
      <w:r w:rsidR="00BA70D8" w:rsidRPr="006A19FA">
        <w:rPr>
          <w:b/>
          <w:bCs/>
          <w:color w:val="FF0000"/>
          <w:sz w:val="24"/>
          <w:szCs w:val="24"/>
          <w:lang w:val="en-US"/>
        </w:rPr>
        <w:t>rate</w:t>
      </w:r>
      <w:r w:rsidRPr="006A19FA">
        <w:rPr>
          <w:b/>
          <w:bCs/>
          <w:color w:val="FF0000"/>
          <w:sz w:val="24"/>
          <w:szCs w:val="24"/>
          <w:lang w:val="en-US"/>
        </w:rPr>
        <w:t>: 0.6%</w:t>
      </w:r>
    </w:p>
    <w:p w:rsidR="0037058E" w:rsidRPr="006A19FA" w:rsidRDefault="0037058E" w:rsidP="00BA70D8">
      <w:pPr>
        <w:tabs>
          <w:tab w:val="left" w:pos="1202"/>
        </w:tabs>
        <w:jc w:val="both"/>
        <w:rPr>
          <w:b/>
          <w:bCs/>
          <w:sz w:val="24"/>
          <w:szCs w:val="24"/>
          <w:u w:val="single"/>
          <w:lang w:val="en-US"/>
        </w:rPr>
      </w:pPr>
      <w:r w:rsidRPr="006A19FA">
        <w:rPr>
          <w:b/>
          <w:bCs/>
          <w:sz w:val="24"/>
          <w:szCs w:val="24"/>
          <w:u w:val="single"/>
          <w:lang w:val="en-US"/>
        </w:rPr>
        <w:t xml:space="preserve">The rate </w:t>
      </w:r>
      <w:r w:rsidR="00BA70D8">
        <w:rPr>
          <w:b/>
          <w:bCs/>
          <w:sz w:val="24"/>
          <w:szCs w:val="24"/>
          <w:u w:val="single"/>
          <w:lang w:val="en-US"/>
        </w:rPr>
        <w:t>for</w:t>
      </w:r>
      <w:r w:rsidRPr="006A19FA">
        <w:rPr>
          <w:b/>
          <w:bCs/>
          <w:sz w:val="24"/>
          <w:szCs w:val="24"/>
          <w:u w:val="single"/>
          <w:lang w:val="en-US"/>
        </w:rPr>
        <w:t xml:space="preserve"> </w:t>
      </w:r>
      <w:r w:rsidR="00BA70D8">
        <w:rPr>
          <w:b/>
          <w:bCs/>
          <w:sz w:val="24"/>
          <w:szCs w:val="24"/>
          <w:u w:val="single"/>
          <w:lang w:val="en-US"/>
        </w:rPr>
        <w:t>employed</w:t>
      </w:r>
      <w:r w:rsidRPr="006A19FA">
        <w:rPr>
          <w:b/>
          <w:bCs/>
          <w:sz w:val="24"/>
          <w:szCs w:val="24"/>
          <w:u w:val="single"/>
          <w:lang w:val="en-US"/>
        </w:rPr>
        <w:t xml:space="preserve"> and jobless applicants: </w:t>
      </w:r>
    </w:p>
    <w:tbl>
      <w:tblPr>
        <w:tblStyle w:val="Grilledutableau"/>
        <w:tblW w:w="0" w:type="auto"/>
        <w:tblLook w:val="04A0"/>
      </w:tblPr>
      <w:tblGrid>
        <w:gridCol w:w="1535"/>
        <w:gridCol w:w="1535"/>
        <w:gridCol w:w="1535"/>
        <w:gridCol w:w="1535"/>
        <w:gridCol w:w="1536"/>
        <w:gridCol w:w="1536"/>
      </w:tblGrid>
      <w:tr w:rsidR="0037058E" w:rsidRPr="00173488" w:rsidTr="006A19FA">
        <w:tc>
          <w:tcPr>
            <w:tcW w:w="1535" w:type="dxa"/>
            <w:tcBorders>
              <w:top w:val="nil"/>
              <w:left w:val="nil"/>
            </w:tcBorders>
          </w:tcPr>
          <w:p w:rsidR="0037058E" w:rsidRPr="00173488" w:rsidRDefault="0037058E" w:rsidP="006A19FA">
            <w:pPr>
              <w:tabs>
                <w:tab w:val="left" w:pos="1202"/>
              </w:tabs>
              <w:jc w:val="center"/>
              <w:rPr>
                <w:sz w:val="24"/>
                <w:szCs w:val="24"/>
                <w:lang w:val="en-US"/>
              </w:rPr>
            </w:pPr>
          </w:p>
        </w:tc>
        <w:tc>
          <w:tcPr>
            <w:tcW w:w="1535" w:type="dxa"/>
            <w:shd w:val="clear" w:color="auto" w:fill="B2A1C7" w:themeFill="accent4" w:themeFillTint="99"/>
          </w:tcPr>
          <w:p w:rsidR="0037058E" w:rsidRPr="006A19FA" w:rsidRDefault="0037058E" w:rsidP="006A19FA">
            <w:pPr>
              <w:tabs>
                <w:tab w:val="left" w:pos="1202"/>
              </w:tabs>
              <w:jc w:val="center"/>
              <w:rPr>
                <w:b/>
                <w:bCs/>
                <w:sz w:val="24"/>
                <w:szCs w:val="24"/>
                <w:lang w:val="en-US"/>
              </w:rPr>
            </w:pPr>
            <w:r w:rsidRPr="006A19FA">
              <w:rPr>
                <w:b/>
                <w:bCs/>
                <w:sz w:val="24"/>
                <w:szCs w:val="24"/>
                <w:lang w:val="en-US"/>
              </w:rPr>
              <w:t>2007</w:t>
            </w:r>
          </w:p>
        </w:tc>
        <w:tc>
          <w:tcPr>
            <w:tcW w:w="1535" w:type="dxa"/>
            <w:shd w:val="clear" w:color="auto" w:fill="B2A1C7" w:themeFill="accent4" w:themeFillTint="99"/>
          </w:tcPr>
          <w:p w:rsidR="0037058E" w:rsidRPr="006A19FA" w:rsidRDefault="0037058E" w:rsidP="006A19FA">
            <w:pPr>
              <w:tabs>
                <w:tab w:val="left" w:pos="1202"/>
              </w:tabs>
              <w:jc w:val="center"/>
              <w:rPr>
                <w:b/>
                <w:bCs/>
                <w:sz w:val="24"/>
                <w:szCs w:val="24"/>
                <w:lang w:val="en-US"/>
              </w:rPr>
            </w:pPr>
            <w:r w:rsidRPr="006A19FA">
              <w:rPr>
                <w:b/>
                <w:bCs/>
                <w:sz w:val="24"/>
                <w:szCs w:val="24"/>
                <w:lang w:val="en-US"/>
              </w:rPr>
              <w:t>2008</w:t>
            </w:r>
          </w:p>
        </w:tc>
        <w:tc>
          <w:tcPr>
            <w:tcW w:w="1535" w:type="dxa"/>
            <w:shd w:val="clear" w:color="auto" w:fill="B2A1C7" w:themeFill="accent4" w:themeFillTint="99"/>
          </w:tcPr>
          <w:p w:rsidR="0037058E" w:rsidRPr="006A19FA" w:rsidRDefault="0037058E" w:rsidP="006A19FA">
            <w:pPr>
              <w:tabs>
                <w:tab w:val="left" w:pos="1202"/>
              </w:tabs>
              <w:jc w:val="center"/>
              <w:rPr>
                <w:b/>
                <w:bCs/>
                <w:sz w:val="24"/>
                <w:szCs w:val="24"/>
                <w:lang w:val="en-US"/>
              </w:rPr>
            </w:pPr>
            <w:r w:rsidRPr="006A19FA">
              <w:rPr>
                <w:b/>
                <w:bCs/>
                <w:sz w:val="24"/>
                <w:szCs w:val="24"/>
                <w:lang w:val="en-US"/>
              </w:rPr>
              <w:t>2009</w:t>
            </w:r>
          </w:p>
        </w:tc>
        <w:tc>
          <w:tcPr>
            <w:tcW w:w="1536" w:type="dxa"/>
            <w:shd w:val="clear" w:color="auto" w:fill="B2A1C7" w:themeFill="accent4" w:themeFillTint="99"/>
          </w:tcPr>
          <w:p w:rsidR="0037058E" w:rsidRPr="006A19FA" w:rsidRDefault="0037058E" w:rsidP="006A19FA">
            <w:pPr>
              <w:tabs>
                <w:tab w:val="left" w:pos="1202"/>
              </w:tabs>
              <w:jc w:val="center"/>
              <w:rPr>
                <w:b/>
                <w:bCs/>
                <w:sz w:val="24"/>
                <w:szCs w:val="24"/>
                <w:lang w:val="en-US"/>
              </w:rPr>
            </w:pPr>
            <w:r w:rsidRPr="006A19FA">
              <w:rPr>
                <w:b/>
                <w:bCs/>
                <w:sz w:val="24"/>
                <w:szCs w:val="24"/>
                <w:lang w:val="en-US"/>
              </w:rPr>
              <w:t>2010</w:t>
            </w:r>
          </w:p>
        </w:tc>
        <w:tc>
          <w:tcPr>
            <w:tcW w:w="1536" w:type="dxa"/>
            <w:shd w:val="clear" w:color="auto" w:fill="B2A1C7" w:themeFill="accent4" w:themeFillTint="99"/>
          </w:tcPr>
          <w:p w:rsidR="0037058E" w:rsidRPr="006A19FA" w:rsidRDefault="0037058E" w:rsidP="006A19FA">
            <w:pPr>
              <w:tabs>
                <w:tab w:val="left" w:pos="1202"/>
              </w:tabs>
              <w:jc w:val="center"/>
              <w:rPr>
                <w:b/>
                <w:bCs/>
                <w:sz w:val="24"/>
                <w:szCs w:val="24"/>
                <w:lang w:val="en-US"/>
              </w:rPr>
            </w:pPr>
            <w:r w:rsidRPr="006A19FA">
              <w:rPr>
                <w:b/>
                <w:bCs/>
                <w:sz w:val="24"/>
                <w:szCs w:val="24"/>
                <w:lang w:val="en-US"/>
              </w:rPr>
              <w:t>Rate</w:t>
            </w:r>
          </w:p>
        </w:tc>
      </w:tr>
      <w:tr w:rsidR="0037058E" w:rsidRPr="00173488" w:rsidTr="00F17D85">
        <w:tc>
          <w:tcPr>
            <w:tcW w:w="1535" w:type="dxa"/>
            <w:shd w:val="clear" w:color="auto" w:fill="CCC0D9" w:themeFill="accent4" w:themeFillTint="66"/>
          </w:tcPr>
          <w:p w:rsidR="0037058E" w:rsidRPr="00173488" w:rsidRDefault="0037058E" w:rsidP="00BA70D8">
            <w:pPr>
              <w:tabs>
                <w:tab w:val="left" w:pos="1202"/>
              </w:tabs>
              <w:jc w:val="center"/>
              <w:rPr>
                <w:sz w:val="24"/>
                <w:szCs w:val="24"/>
                <w:lang w:val="en-US"/>
              </w:rPr>
            </w:pPr>
            <w:r w:rsidRPr="00173488">
              <w:rPr>
                <w:sz w:val="24"/>
                <w:szCs w:val="24"/>
                <w:lang w:val="en-US"/>
              </w:rPr>
              <w:t xml:space="preserve">The </w:t>
            </w:r>
            <w:r w:rsidR="00BA70D8">
              <w:rPr>
                <w:sz w:val="24"/>
                <w:szCs w:val="24"/>
                <w:lang w:val="en-US"/>
              </w:rPr>
              <w:t>number of employed</w:t>
            </w:r>
            <w:r w:rsidRPr="00173488">
              <w:rPr>
                <w:sz w:val="24"/>
                <w:szCs w:val="24"/>
                <w:lang w:val="en-US"/>
              </w:rPr>
              <w:t xml:space="preserve"> applicants</w:t>
            </w:r>
          </w:p>
        </w:tc>
        <w:tc>
          <w:tcPr>
            <w:tcW w:w="1535" w:type="dxa"/>
            <w:shd w:val="clear" w:color="auto" w:fill="CCC0D9" w:themeFill="accent4" w:themeFillTint="66"/>
          </w:tcPr>
          <w:p w:rsidR="0037058E" w:rsidRPr="00173488" w:rsidRDefault="002E0169" w:rsidP="006A19FA">
            <w:pPr>
              <w:tabs>
                <w:tab w:val="left" w:pos="1202"/>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598</w:t>
            </w:r>
          </w:p>
        </w:tc>
        <w:tc>
          <w:tcPr>
            <w:tcW w:w="1535" w:type="dxa"/>
            <w:shd w:val="clear" w:color="auto" w:fill="CCC0D9" w:themeFill="accent4" w:themeFillTint="66"/>
          </w:tcPr>
          <w:p w:rsidR="0037058E" w:rsidRPr="00173488" w:rsidRDefault="009F311F" w:rsidP="006A19FA">
            <w:pPr>
              <w:tabs>
                <w:tab w:val="left" w:pos="1202"/>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419</w:t>
            </w:r>
          </w:p>
        </w:tc>
        <w:tc>
          <w:tcPr>
            <w:tcW w:w="1535" w:type="dxa"/>
            <w:shd w:val="clear" w:color="auto" w:fill="CCC0D9" w:themeFill="accent4" w:themeFillTint="66"/>
          </w:tcPr>
          <w:p w:rsidR="0037058E" w:rsidRPr="00173488" w:rsidRDefault="009F311F" w:rsidP="006A19FA">
            <w:pPr>
              <w:tabs>
                <w:tab w:val="left" w:pos="1202"/>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134</w:t>
            </w:r>
          </w:p>
        </w:tc>
        <w:tc>
          <w:tcPr>
            <w:tcW w:w="1536" w:type="dxa"/>
            <w:shd w:val="clear" w:color="auto" w:fill="CCC0D9" w:themeFill="accent4" w:themeFillTint="66"/>
          </w:tcPr>
          <w:p w:rsidR="0037058E" w:rsidRPr="00173488" w:rsidRDefault="00D71F51" w:rsidP="006A19FA">
            <w:pPr>
              <w:tabs>
                <w:tab w:val="left" w:pos="1202"/>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266</w:t>
            </w:r>
          </w:p>
        </w:tc>
        <w:tc>
          <w:tcPr>
            <w:tcW w:w="1536" w:type="dxa"/>
            <w:shd w:val="clear" w:color="auto" w:fill="CCC0D9" w:themeFill="accent4" w:themeFillTint="66"/>
          </w:tcPr>
          <w:p w:rsidR="0037058E" w:rsidRPr="00173488" w:rsidRDefault="00D71F51" w:rsidP="006A19FA">
            <w:pPr>
              <w:tabs>
                <w:tab w:val="left" w:pos="1202"/>
              </w:tabs>
              <w:jc w:val="center"/>
              <w:rPr>
                <w:sz w:val="24"/>
                <w:szCs w:val="24"/>
                <w:lang w:val="en-US"/>
              </w:rPr>
            </w:pPr>
            <w:r w:rsidRPr="00173488">
              <w:rPr>
                <w:rFonts w:ascii="Simplified Arabic" w:eastAsia="Times New Roman" w:hAnsi="Simplified Arabic" w:cs="Simplified Arabic"/>
                <w:b/>
                <w:bCs/>
                <w:color w:val="000000"/>
                <w:sz w:val="24"/>
                <w:szCs w:val="24"/>
                <w:lang w:eastAsia="fr-FR"/>
              </w:rPr>
              <w:t>1 417</w:t>
            </w:r>
          </w:p>
        </w:tc>
      </w:tr>
      <w:tr w:rsidR="00D71F51" w:rsidRPr="00173488" w:rsidTr="00F17D85">
        <w:tc>
          <w:tcPr>
            <w:tcW w:w="1535" w:type="dxa"/>
            <w:shd w:val="clear" w:color="auto" w:fill="E5DFEC" w:themeFill="accent4" w:themeFillTint="33"/>
          </w:tcPr>
          <w:p w:rsidR="00D71F51" w:rsidRPr="00173488" w:rsidRDefault="00D71F51" w:rsidP="00BA70D8">
            <w:pPr>
              <w:tabs>
                <w:tab w:val="left" w:pos="1202"/>
              </w:tabs>
              <w:jc w:val="center"/>
              <w:rPr>
                <w:sz w:val="24"/>
                <w:szCs w:val="24"/>
                <w:lang w:val="en-US"/>
              </w:rPr>
            </w:pPr>
            <w:r w:rsidRPr="00173488">
              <w:rPr>
                <w:sz w:val="24"/>
                <w:szCs w:val="24"/>
                <w:lang w:val="en-US"/>
              </w:rPr>
              <w:t xml:space="preserve">The </w:t>
            </w:r>
            <w:r w:rsidR="00BA70D8">
              <w:rPr>
                <w:sz w:val="24"/>
                <w:szCs w:val="24"/>
                <w:lang w:val="en-US"/>
              </w:rPr>
              <w:t xml:space="preserve">number of </w:t>
            </w:r>
            <w:r w:rsidRPr="00173488">
              <w:rPr>
                <w:sz w:val="24"/>
                <w:szCs w:val="24"/>
                <w:lang w:val="en-US"/>
              </w:rPr>
              <w:t>jobless applicants</w:t>
            </w:r>
          </w:p>
        </w:tc>
        <w:tc>
          <w:tcPr>
            <w:tcW w:w="1535" w:type="dxa"/>
            <w:shd w:val="clear" w:color="auto" w:fill="E5DFEC" w:themeFill="accent4" w:themeFillTint="33"/>
            <w:vAlign w:val="center"/>
          </w:tcPr>
          <w:p w:rsidR="00D71F51" w:rsidRPr="00173488" w:rsidRDefault="00D71F51" w:rsidP="006A19FA">
            <w:pPr>
              <w:ind w:firstLine="720"/>
              <w:jc w:val="center"/>
              <w:rPr>
                <w:rFonts w:ascii="Simplified Arabic" w:eastAsia="Times New Roman" w:hAnsi="Simplified Arabic" w:cs="Simplified Arabic"/>
                <w:b/>
                <w:bCs/>
                <w:color w:val="000000"/>
                <w:sz w:val="24"/>
                <w:szCs w:val="24"/>
                <w:lang w:eastAsia="fr-FR"/>
              </w:rPr>
            </w:pPr>
            <w:r w:rsidRPr="00173488">
              <w:rPr>
                <w:rFonts w:ascii="Simplified Arabic" w:eastAsia="Times New Roman" w:hAnsi="Simplified Arabic" w:cs="Simplified Arabic"/>
                <w:b/>
                <w:bCs/>
                <w:color w:val="000000"/>
                <w:sz w:val="24"/>
                <w:szCs w:val="24"/>
                <w:lang w:eastAsia="fr-FR"/>
              </w:rPr>
              <w:t>38 112</w:t>
            </w:r>
          </w:p>
        </w:tc>
        <w:tc>
          <w:tcPr>
            <w:tcW w:w="1535" w:type="dxa"/>
            <w:shd w:val="clear" w:color="auto" w:fill="E5DFEC" w:themeFill="accent4" w:themeFillTint="33"/>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39 185</w:t>
            </w:r>
          </w:p>
        </w:tc>
        <w:tc>
          <w:tcPr>
            <w:tcW w:w="1535" w:type="dxa"/>
            <w:shd w:val="clear" w:color="auto" w:fill="E5DFEC" w:themeFill="accent4" w:themeFillTint="33"/>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46 955</w:t>
            </w:r>
          </w:p>
        </w:tc>
        <w:tc>
          <w:tcPr>
            <w:tcW w:w="1536" w:type="dxa"/>
            <w:shd w:val="clear" w:color="auto" w:fill="E5DFEC" w:themeFill="accent4" w:themeFillTint="33"/>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44 306</w:t>
            </w:r>
          </w:p>
        </w:tc>
        <w:tc>
          <w:tcPr>
            <w:tcW w:w="1536" w:type="dxa"/>
            <w:shd w:val="clear" w:color="auto" w:fill="E5DFEC" w:themeFill="accent4" w:themeFillTint="33"/>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168 558</w:t>
            </w:r>
          </w:p>
        </w:tc>
      </w:tr>
      <w:tr w:rsidR="00D71F51" w:rsidRPr="00173488" w:rsidTr="00F17D85">
        <w:tc>
          <w:tcPr>
            <w:tcW w:w="1535" w:type="dxa"/>
            <w:shd w:val="clear" w:color="auto" w:fill="CCC0D9" w:themeFill="accent4" w:themeFillTint="66"/>
          </w:tcPr>
          <w:p w:rsidR="00D71F51" w:rsidRPr="00173488" w:rsidRDefault="00D71F51" w:rsidP="006A19FA">
            <w:pPr>
              <w:tabs>
                <w:tab w:val="left" w:pos="1202"/>
              </w:tabs>
              <w:jc w:val="center"/>
              <w:rPr>
                <w:sz w:val="24"/>
                <w:szCs w:val="24"/>
                <w:lang w:val="en-US"/>
              </w:rPr>
            </w:pPr>
            <w:r w:rsidRPr="00173488">
              <w:rPr>
                <w:sz w:val="24"/>
                <w:szCs w:val="24"/>
                <w:lang w:val="en-US"/>
              </w:rPr>
              <w:t xml:space="preserve">The rate of </w:t>
            </w:r>
            <w:r w:rsidR="00776AA3">
              <w:rPr>
                <w:sz w:val="24"/>
                <w:szCs w:val="24"/>
                <w:lang w:val="en-US"/>
              </w:rPr>
              <w:t>employed</w:t>
            </w:r>
            <w:r w:rsidR="00776AA3" w:rsidRPr="00173488">
              <w:rPr>
                <w:sz w:val="24"/>
                <w:szCs w:val="24"/>
                <w:lang w:val="en-US"/>
              </w:rPr>
              <w:t xml:space="preserve"> </w:t>
            </w:r>
            <w:r w:rsidRPr="00173488">
              <w:rPr>
                <w:sz w:val="24"/>
                <w:szCs w:val="24"/>
                <w:lang w:val="en-US"/>
              </w:rPr>
              <w:t>applicants</w:t>
            </w:r>
          </w:p>
        </w:tc>
        <w:tc>
          <w:tcPr>
            <w:tcW w:w="1535" w:type="dxa"/>
            <w:shd w:val="clear" w:color="auto" w:fill="CCC0D9" w:themeFill="accent4" w:themeFillTint="66"/>
            <w:vAlign w:val="center"/>
          </w:tcPr>
          <w:p w:rsidR="00D71F51" w:rsidRPr="00173488" w:rsidRDefault="00D71F51" w:rsidP="00DF6763">
            <w:pPr>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1,54%</w:t>
            </w:r>
          </w:p>
        </w:tc>
        <w:tc>
          <w:tcPr>
            <w:tcW w:w="1535" w:type="dxa"/>
            <w:shd w:val="clear" w:color="auto" w:fill="CCC0D9" w:themeFill="accent4" w:themeFillTint="66"/>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1,06%</w:t>
            </w:r>
          </w:p>
        </w:tc>
        <w:tc>
          <w:tcPr>
            <w:tcW w:w="1535" w:type="dxa"/>
            <w:shd w:val="clear" w:color="auto" w:fill="CCC0D9" w:themeFill="accent4" w:themeFillTint="66"/>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0,28%</w:t>
            </w:r>
          </w:p>
        </w:tc>
        <w:tc>
          <w:tcPr>
            <w:tcW w:w="1536" w:type="dxa"/>
            <w:shd w:val="clear" w:color="auto" w:fill="CCC0D9" w:themeFill="accent4" w:themeFillTint="66"/>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0,60%</w:t>
            </w:r>
          </w:p>
        </w:tc>
        <w:tc>
          <w:tcPr>
            <w:tcW w:w="1536" w:type="dxa"/>
            <w:shd w:val="clear" w:color="auto" w:fill="CCC0D9" w:themeFill="accent4" w:themeFillTint="66"/>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0,83%</w:t>
            </w:r>
          </w:p>
        </w:tc>
      </w:tr>
      <w:tr w:rsidR="00D71F51" w:rsidRPr="00173488" w:rsidTr="00F17D85">
        <w:tc>
          <w:tcPr>
            <w:tcW w:w="1535" w:type="dxa"/>
            <w:shd w:val="clear" w:color="auto" w:fill="E5DFEC" w:themeFill="accent4" w:themeFillTint="33"/>
          </w:tcPr>
          <w:p w:rsidR="00D71F51" w:rsidRPr="00173488" w:rsidRDefault="00D71F51" w:rsidP="006A19FA">
            <w:pPr>
              <w:tabs>
                <w:tab w:val="left" w:pos="1202"/>
              </w:tabs>
              <w:jc w:val="center"/>
              <w:rPr>
                <w:sz w:val="24"/>
                <w:szCs w:val="24"/>
                <w:lang w:val="en-US"/>
              </w:rPr>
            </w:pPr>
            <w:r w:rsidRPr="00173488">
              <w:rPr>
                <w:sz w:val="24"/>
                <w:szCs w:val="24"/>
                <w:lang w:val="en-US"/>
              </w:rPr>
              <w:t>The rate of jobless applicants</w:t>
            </w:r>
          </w:p>
        </w:tc>
        <w:tc>
          <w:tcPr>
            <w:tcW w:w="1535" w:type="dxa"/>
            <w:shd w:val="clear" w:color="auto" w:fill="E5DFEC" w:themeFill="accent4" w:themeFillTint="33"/>
            <w:vAlign w:val="center"/>
          </w:tcPr>
          <w:p w:rsidR="00D71F51" w:rsidRPr="00173488" w:rsidRDefault="00D71F51" w:rsidP="00F17D85">
            <w:pP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98,46%</w:t>
            </w:r>
          </w:p>
        </w:tc>
        <w:tc>
          <w:tcPr>
            <w:tcW w:w="1535" w:type="dxa"/>
            <w:shd w:val="clear" w:color="auto" w:fill="E5DFEC" w:themeFill="accent4" w:themeFillTint="33"/>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98,94%</w:t>
            </w:r>
          </w:p>
        </w:tc>
        <w:tc>
          <w:tcPr>
            <w:tcW w:w="1535" w:type="dxa"/>
            <w:shd w:val="clear" w:color="auto" w:fill="E5DFEC" w:themeFill="accent4" w:themeFillTint="33"/>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99,72%</w:t>
            </w:r>
          </w:p>
        </w:tc>
        <w:tc>
          <w:tcPr>
            <w:tcW w:w="1536" w:type="dxa"/>
            <w:shd w:val="clear" w:color="auto" w:fill="E5DFEC" w:themeFill="accent4" w:themeFillTint="33"/>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99,40%</w:t>
            </w:r>
          </w:p>
        </w:tc>
        <w:tc>
          <w:tcPr>
            <w:tcW w:w="1536" w:type="dxa"/>
            <w:shd w:val="clear" w:color="auto" w:fill="E5DFEC" w:themeFill="accent4" w:themeFillTint="33"/>
          </w:tcPr>
          <w:p w:rsidR="00D71F51" w:rsidRPr="00173488" w:rsidRDefault="00D71F51" w:rsidP="006A19FA">
            <w:pPr>
              <w:tabs>
                <w:tab w:val="left" w:pos="1202"/>
              </w:tabs>
              <w:jc w:val="center"/>
              <w:rPr>
                <w:rFonts w:ascii="Simplified Arabic" w:eastAsia="Times New Roman" w:hAnsi="Simplified Arabic" w:cs="Simplified Arabic"/>
                <w:b/>
                <w:bCs/>
                <w:color w:val="000000"/>
                <w:sz w:val="24"/>
                <w:szCs w:val="24"/>
                <w:lang w:val="en-US" w:eastAsia="fr-FR"/>
              </w:rPr>
            </w:pPr>
            <w:r w:rsidRPr="00173488">
              <w:rPr>
                <w:rFonts w:ascii="Simplified Arabic" w:eastAsia="Times New Roman" w:hAnsi="Simplified Arabic" w:cs="Simplified Arabic"/>
                <w:b/>
                <w:bCs/>
                <w:color w:val="000000"/>
                <w:sz w:val="24"/>
                <w:szCs w:val="24"/>
                <w:lang w:eastAsia="fr-FR"/>
              </w:rPr>
              <w:t>99,17%</w:t>
            </w:r>
          </w:p>
        </w:tc>
      </w:tr>
    </w:tbl>
    <w:p w:rsidR="0037058E" w:rsidRPr="00173488" w:rsidRDefault="0037058E" w:rsidP="006A19FA">
      <w:pPr>
        <w:tabs>
          <w:tab w:val="left" w:pos="1202"/>
        </w:tabs>
        <w:jc w:val="center"/>
        <w:rPr>
          <w:sz w:val="24"/>
          <w:szCs w:val="24"/>
          <w:lang w:val="en-US"/>
        </w:rPr>
      </w:pPr>
    </w:p>
    <w:p w:rsidR="003E2218" w:rsidRPr="00F17D85" w:rsidRDefault="003E2218" w:rsidP="00DF6763">
      <w:pPr>
        <w:tabs>
          <w:tab w:val="left" w:pos="1202"/>
        </w:tabs>
        <w:spacing w:line="360" w:lineRule="auto"/>
        <w:jc w:val="both"/>
        <w:rPr>
          <w:b/>
          <w:bCs/>
          <w:color w:val="FF0000"/>
          <w:sz w:val="24"/>
          <w:szCs w:val="24"/>
          <w:lang w:val="en-US"/>
        </w:rPr>
      </w:pPr>
      <w:r w:rsidRPr="00F17D85">
        <w:rPr>
          <w:b/>
          <w:bCs/>
          <w:color w:val="FF0000"/>
          <w:sz w:val="24"/>
          <w:szCs w:val="24"/>
          <w:lang w:val="en-US"/>
        </w:rPr>
        <w:t xml:space="preserve">The </w:t>
      </w:r>
      <w:r w:rsidR="00DF6763">
        <w:rPr>
          <w:b/>
          <w:bCs/>
          <w:color w:val="FF0000"/>
          <w:sz w:val="24"/>
          <w:szCs w:val="24"/>
          <w:lang w:val="en-US"/>
        </w:rPr>
        <w:t>employed</w:t>
      </w:r>
      <w:r w:rsidRPr="00F17D85">
        <w:rPr>
          <w:b/>
          <w:bCs/>
          <w:color w:val="FF0000"/>
          <w:sz w:val="24"/>
          <w:szCs w:val="24"/>
          <w:lang w:val="en-US"/>
        </w:rPr>
        <w:t xml:space="preserve"> </w:t>
      </w:r>
      <w:r w:rsidR="00DF6763" w:rsidRPr="00F17D85">
        <w:rPr>
          <w:b/>
          <w:bCs/>
          <w:color w:val="FF0000"/>
          <w:sz w:val="24"/>
          <w:szCs w:val="24"/>
          <w:lang w:val="en-US"/>
        </w:rPr>
        <w:t>applicants’</w:t>
      </w:r>
      <w:r w:rsidR="00DF6763" w:rsidRPr="00DF6763">
        <w:rPr>
          <w:b/>
          <w:bCs/>
          <w:color w:val="FF0000"/>
          <w:sz w:val="24"/>
          <w:szCs w:val="24"/>
          <w:lang w:val="en-US"/>
        </w:rPr>
        <w:t xml:space="preserve"> </w:t>
      </w:r>
      <w:r w:rsidR="00DF6763" w:rsidRPr="00F17D85">
        <w:rPr>
          <w:b/>
          <w:bCs/>
          <w:color w:val="FF0000"/>
          <w:sz w:val="24"/>
          <w:szCs w:val="24"/>
          <w:lang w:val="en-US"/>
        </w:rPr>
        <w:t>rate</w:t>
      </w:r>
      <w:r w:rsidRPr="00F17D85">
        <w:rPr>
          <w:b/>
          <w:bCs/>
          <w:color w:val="FF0000"/>
          <w:sz w:val="24"/>
          <w:szCs w:val="24"/>
          <w:lang w:val="en-US"/>
        </w:rPr>
        <w:t>: 0.8%</w:t>
      </w:r>
    </w:p>
    <w:p w:rsidR="003E2218" w:rsidRPr="00F17D85" w:rsidRDefault="003E2218" w:rsidP="00DF6763">
      <w:pPr>
        <w:tabs>
          <w:tab w:val="left" w:pos="1202"/>
        </w:tabs>
        <w:spacing w:line="360" w:lineRule="auto"/>
        <w:jc w:val="both"/>
        <w:rPr>
          <w:b/>
          <w:bCs/>
          <w:color w:val="FF0000"/>
          <w:sz w:val="24"/>
          <w:szCs w:val="24"/>
          <w:lang w:val="en-US"/>
        </w:rPr>
      </w:pPr>
      <w:r w:rsidRPr="00F17D85">
        <w:rPr>
          <w:b/>
          <w:bCs/>
          <w:color w:val="FF0000"/>
          <w:sz w:val="24"/>
          <w:szCs w:val="24"/>
          <w:lang w:val="en-US"/>
        </w:rPr>
        <w:t>The jobless applicants</w:t>
      </w:r>
      <w:r w:rsidR="00DF6763">
        <w:rPr>
          <w:b/>
          <w:bCs/>
          <w:color w:val="FF0000"/>
          <w:sz w:val="24"/>
          <w:szCs w:val="24"/>
          <w:lang w:val="en-US"/>
        </w:rPr>
        <w:t>’</w:t>
      </w:r>
      <w:r w:rsidR="00DF6763" w:rsidRPr="00DF6763">
        <w:rPr>
          <w:b/>
          <w:bCs/>
          <w:color w:val="FF0000"/>
          <w:sz w:val="24"/>
          <w:szCs w:val="24"/>
          <w:lang w:val="en-US"/>
        </w:rPr>
        <w:t xml:space="preserve"> </w:t>
      </w:r>
      <w:r w:rsidR="00DF6763" w:rsidRPr="00F17D85">
        <w:rPr>
          <w:b/>
          <w:bCs/>
          <w:color w:val="FF0000"/>
          <w:sz w:val="24"/>
          <w:szCs w:val="24"/>
          <w:lang w:val="en-US"/>
        </w:rPr>
        <w:t>rate</w:t>
      </w:r>
      <w:r w:rsidRPr="00F17D85">
        <w:rPr>
          <w:b/>
          <w:bCs/>
          <w:color w:val="FF0000"/>
          <w:sz w:val="24"/>
          <w:szCs w:val="24"/>
          <w:lang w:val="en-US"/>
        </w:rPr>
        <w:t>: 99.2%</w:t>
      </w:r>
    </w:p>
    <w:p w:rsidR="003E2218" w:rsidRPr="00F17D85" w:rsidRDefault="00C251C3" w:rsidP="00DF6763">
      <w:pPr>
        <w:pStyle w:val="Paragraphedeliste"/>
        <w:numPr>
          <w:ilvl w:val="0"/>
          <w:numId w:val="1"/>
        </w:numPr>
        <w:tabs>
          <w:tab w:val="left" w:pos="1202"/>
        </w:tabs>
        <w:spacing w:line="360" w:lineRule="auto"/>
        <w:jc w:val="both"/>
        <w:rPr>
          <w:b/>
          <w:bCs/>
          <w:sz w:val="24"/>
          <w:szCs w:val="24"/>
          <w:lang w:val="en-US"/>
        </w:rPr>
      </w:pPr>
      <w:r w:rsidRPr="00F17D85">
        <w:rPr>
          <w:b/>
          <w:bCs/>
          <w:sz w:val="24"/>
          <w:szCs w:val="24"/>
          <w:lang w:val="en-US"/>
        </w:rPr>
        <w:t xml:space="preserve">Conclusions </w:t>
      </w:r>
      <w:r w:rsidR="00F17D85">
        <w:rPr>
          <w:b/>
          <w:bCs/>
          <w:sz w:val="24"/>
          <w:szCs w:val="24"/>
          <w:lang w:val="en-US"/>
        </w:rPr>
        <w:t>concerning</w:t>
      </w:r>
      <w:r w:rsidRPr="00F17D85">
        <w:rPr>
          <w:b/>
          <w:bCs/>
          <w:sz w:val="24"/>
          <w:szCs w:val="24"/>
          <w:lang w:val="en-US"/>
        </w:rPr>
        <w:t xml:space="preserve"> the figures </w:t>
      </w:r>
      <w:r w:rsidR="00DF6763">
        <w:rPr>
          <w:b/>
          <w:bCs/>
          <w:sz w:val="24"/>
          <w:szCs w:val="24"/>
          <w:lang w:val="en-US"/>
        </w:rPr>
        <w:t>above mentioned</w:t>
      </w:r>
      <w:r w:rsidRPr="00F17D85">
        <w:rPr>
          <w:b/>
          <w:bCs/>
          <w:sz w:val="24"/>
          <w:szCs w:val="24"/>
          <w:lang w:val="en-US"/>
        </w:rPr>
        <w:t>:</w:t>
      </w:r>
    </w:p>
    <w:p w:rsidR="00C251C3" w:rsidRPr="00173488" w:rsidRDefault="00F66AE4" w:rsidP="00540C4E">
      <w:pPr>
        <w:tabs>
          <w:tab w:val="left" w:pos="810"/>
        </w:tabs>
        <w:spacing w:line="360" w:lineRule="auto"/>
        <w:jc w:val="both"/>
        <w:rPr>
          <w:sz w:val="24"/>
          <w:szCs w:val="24"/>
          <w:lang w:val="en-US"/>
        </w:rPr>
      </w:pPr>
      <w:r w:rsidRPr="00173488">
        <w:rPr>
          <w:sz w:val="24"/>
          <w:szCs w:val="24"/>
          <w:lang w:val="en-US"/>
        </w:rPr>
        <w:lastRenderedPageBreak/>
        <w:tab/>
      </w:r>
      <w:r w:rsidR="00F17D85">
        <w:rPr>
          <w:sz w:val="24"/>
          <w:szCs w:val="24"/>
          <w:lang w:val="en-US"/>
        </w:rPr>
        <w:t xml:space="preserve">The reading of </w:t>
      </w:r>
      <w:r w:rsidR="00C251C3" w:rsidRPr="00173488">
        <w:rPr>
          <w:sz w:val="24"/>
          <w:szCs w:val="24"/>
          <w:lang w:val="en-US"/>
        </w:rPr>
        <w:t>these figures</w:t>
      </w:r>
      <w:r w:rsidR="00F17D85">
        <w:rPr>
          <w:sz w:val="24"/>
          <w:szCs w:val="24"/>
          <w:lang w:val="en-US"/>
        </w:rPr>
        <w:t xml:space="preserve"> aims to </w:t>
      </w:r>
      <w:r w:rsidR="00C251C3" w:rsidRPr="00173488">
        <w:rPr>
          <w:sz w:val="24"/>
          <w:szCs w:val="24"/>
          <w:lang w:val="en-US"/>
        </w:rPr>
        <w:t xml:space="preserve">uncover some facts </w:t>
      </w:r>
      <w:r w:rsidR="00F17D85" w:rsidRPr="00173488">
        <w:rPr>
          <w:sz w:val="24"/>
          <w:szCs w:val="24"/>
          <w:lang w:val="en-US"/>
        </w:rPr>
        <w:t xml:space="preserve">that are </w:t>
      </w:r>
      <w:r w:rsidR="00800765">
        <w:rPr>
          <w:sz w:val="24"/>
          <w:szCs w:val="24"/>
          <w:lang w:val="en-US"/>
        </w:rPr>
        <w:t>ignored</w:t>
      </w:r>
      <w:r w:rsidR="00F17D85" w:rsidRPr="00173488">
        <w:rPr>
          <w:sz w:val="24"/>
          <w:szCs w:val="24"/>
          <w:lang w:val="en-US"/>
        </w:rPr>
        <w:t xml:space="preserve"> in Morocco while talking about </w:t>
      </w:r>
      <w:r w:rsidR="00C251C3" w:rsidRPr="00173488">
        <w:rPr>
          <w:sz w:val="24"/>
          <w:szCs w:val="24"/>
          <w:lang w:val="en-US"/>
        </w:rPr>
        <w:t>underage marriage</w:t>
      </w:r>
      <w:r w:rsidR="00F17D85">
        <w:rPr>
          <w:sz w:val="24"/>
          <w:szCs w:val="24"/>
          <w:lang w:val="en-US"/>
        </w:rPr>
        <w:t xml:space="preserve">, and </w:t>
      </w:r>
      <w:r w:rsidR="00C251C3" w:rsidRPr="00173488">
        <w:rPr>
          <w:sz w:val="24"/>
          <w:szCs w:val="24"/>
          <w:lang w:val="en-US"/>
        </w:rPr>
        <w:t>overcome the exaggerati</w:t>
      </w:r>
      <w:r w:rsidR="00F17D85">
        <w:rPr>
          <w:sz w:val="24"/>
          <w:szCs w:val="24"/>
          <w:lang w:val="en-US"/>
        </w:rPr>
        <w:t>o</w:t>
      </w:r>
      <w:r w:rsidR="00C251C3" w:rsidRPr="00173488">
        <w:rPr>
          <w:sz w:val="24"/>
          <w:szCs w:val="24"/>
          <w:lang w:val="en-US"/>
        </w:rPr>
        <w:t xml:space="preserve">n </w:t>
      </w:r>
      <w:r w:rsidR="00F17D85" w:rsidRPr="00173488">
        <w:rPr>
          <w:sz w:val="24"/>
          <w:szCs w:val="24"/>
          <w:lang w:val="en-US"/>
        </w:rPr>
        <w:t xml:space="preserve">of some civil associations and </w:t>
      </w:r>
      <w:r w:rsidR="00F17D85">
        <w:rPr>
          <w:sz w:val="24"/>
          <w:szCs w:val="24"/>
          <w:lang w:val="en-US"/>
        </w:rPr>
        <w:t xml:space="preserve">mass </w:t>
      </w:r>
      <w:r w:rsidR="00F17D85" w:rsidRPr="00173488">
        <w:rPr>
          <w:sz w:val="24"/>
          <w:szCs w:val="24"/>
          <w:lang w:val="en-US"/>
        </w:rPr>
        <w:t xml:space="preserve">media </w:t>
      </w:r>
      <w:r w:rsidR="00F17D85">
        <w:rPr>
          <w:sz w:val="24"/>
          <w:szCs w:val="24"/>
          <w:lang w:val="en-US"/>
        </w:rPr>
        <w:t xml:space="preserve">in their </w:t>
      </w:r>
      <w:r w:rsidR="00C251C3" w:rsidRPr="00173488">
        <w:rPr>
          <w:sz w:val="24"/>
          <w:szCs w:val="24"/>
          <w:lang w:val="en-US"/>
        </w:rPr>
        <w:t xml:space="preserve">debate </w:t>
      </w:r>
      <w:r w:rsidRPr="00173488">
        <w:rPr>
          <w:sz w:val="24"/>
          <w:szCs w:val="24"/>
          <w:lang w:val="en-US"/>
        </w:rPr>
        <w:t xml:space="preserve">and </w:t>
      </w:r>
      <w:r w:rsidR="00F17D85">
        <w:rPr>
          <w:sz w:val="24"/>
          <w:szCs w:val="24"/>
          <w:lang w:val="en-US"/>
        </w:rPr>
        <w:t>discourse</w:t>
      </w:r>
      <w:r w:rsidRPr="00173488">
        <w:rPr>
          <w:sz w:val="24"/>
          <w:szCs w:val="24"/>
          <w:lang w:val="en-US"/>
        </w:rPr>
        <w:t xml:space="preserve"> </w:t>
      </w:r>
      <w:r w:rsidR="00F17D85">
        <w:rPr>
          <w:sz w:val="24"/>
          <w:szCs w:val="24"/>
          <w:lang w:val="en-US"/>
        </w:rPr>
        <w:t>on this issue</w:t>
      </w:r>
      <w:r w:rsidRPr="00173488">
        <w:rPr>
          <w:sz w:val="24"/>
          <w:szCs w:val="24"/>
          <w:lang w:val="en-US"/>
        </w:rPr>
        <w:t xml:space="preserve">. </w:t>
      </w:r>
    </w:p>
    <w:p w:rsidR="006767ED" w:rsidRDefault="00F17D85" w:rsidP="00800765">
      <w:pPr>
        <w:pStyle w:val="Paragraphedeliste"/>
        <w:numPr>
          <w:ilvl w:val="0"/>
          <w:numId w:val="7"/>
        </w:numPr>
        <w:tabs>
          <w:tab w:val="left" w:pos="1202"/>
        </w:tabs>
        <w:spacing w:line="360" w:lineRule="auto"/>
        <w:jc w:val="both"/>
        <w:rPr>
          <w:sz w:val="24"/>
          <w:szCs w:val="24"/>
          <w:lang w:val="en-US"/>
        </w:rPr>
      </w:pPr>
      <w:r>
        <w:rPr>
          <w:sz w:val="24"/>
          <w:szCs w:val="24"/>
          <w:lang w:val="en-US"/>
        </w:rPr>
        <w:t>On the basis of</w:t>
      </w:r>
      <w:r w:rsidR="00AA060C" w:rsidRPr="00F17D85">
        <w:rPr>
          <w:sz w:val="24"/>
          <w:szCs w:val="24"/>
          <w:lang w:val="en-US"/>
        </w:rPr>
        <w:t xml:space="preserve"> the previous </w:t>
      </w:r>
      <w:r w:rsidR="00964B9D">
        <w:rPr>
          <w:sz w:val="24"/>
          <w:szCs w:val="24"/>
          <w:lang w:val="en-US"/>
        </w:rPr>
        <w:t>figures</w:t>
      </w:r>
      <w:r w:rsidR="00AA060C" w:rsidRPr="00F17D85">
        <w:rPr>
          <w:sz w:val="24"/>
          <w:szCs w:val="24"/>
          <w:lang w:val="en-US"/>
        </w:rPr>
        <w:t xml:space="preserve">, </w:t>
      </w:r>
      <w:r>
        <w:rPr>
          <w:sz w:val="24"/>
          <w:szCs w:val="24"/>
          <w:lang w:val="en-US"/>
        </w:rPr>
        <w:t xml:space="preserve">it is noticed that </w:t>
      </w:r>
      <w:r w:rsidR="00B312F3">
        <w:rPr>
          <w:sz w:val="24"/>
          <w:szCs w:val="24"/>
          <w:lang w:val="en-US"/>
        </w:rPr>
        <w:t xml:space="preserve">the </w:t>
      </w:r>
      <w:r w:rsidR="00AA060C" w:rsidRPr="00F17D85">
        <w:rPr>
          <w:sz w:val="24"/>
          <w:szCs w:val="24"/>
          <w:lang w:val="en-US"/>
        </w:rPr>
        <w:t xml:space="preserve">awareness about the importance of male and female </w:t>
      </w:r>
      <w:r w:rsidR="00964B9D">
        <w:rPr>
          <w:sz w:val="24"/>
          <w:szCs w:val="24"/>
          <w:lang w:val="en-US"/>
        </w:rPr>
        <w:t>qualification</w:t>
      </w:r>
      <w:r w:rsidR="00AA060C" w:rsidRPr="00F17D85">
        <w:rPr>
          <w:sz w:val="24"/>
          <w:szCs w:val="24"/>
          <w:lang w:val="en-US"/>
        </w:rPr>
        <w:t xml:space="preserve"> for marriage in the last years</w:t>
      </w:r>
      <w:r w:rsidR="00B312F3">
        <w:rPr>
          <w:sz w:val="24"/>
          <w:szCs w:val="24"/>
          <w:lang w:val="en-US"/>
        </w:rPr>
        <w:t xml:space="preserve"> has significantly increased</w:t>
      </w:r>
      <w:r w:rsidR="00AA060C" w:rsidRPr="00F17D85">
        <w:rPr>
          <w:sz w:val="24"/>
          <w:szCs w:val="24"/>
          <w:lang w:val="en-US"/>
        </w:rPr>
        <w:t xml:space="preserve">. The </w:t>
      </w:r>
      <w:r w:rsidR="00244294" w:rsidRPr="00F17D85">
        <w:rPr>
          <w:sz w:val="24"/>
          <w:szCs w:val="24"/>
          <w:lang w:val="en-US"/>
        </w:rPr>
        <w:t xml:space="preserve">marriage of </w:t>
      </w:r>
      <w:r w:rsidR="00AA060C" w:rsidRPr="00F17D85">
        <w:rPr>
          <w:sz w:val="24"/>
          <w:szCs w:val="24"/>
          <w:lang w:val="en-US"/>
        </w:rPr>
        <w:t xml:space="preserve">14-year-old </w:t>
      </w:r>
      <w:r w:rsidR="00244294" w:rsidRPr="00F17D85">
        <w:rPr>
          <w:sz w:val="24"/>
          <w:szCs w:val="24"/>
          <w:lang w:val="en-US"/>
        </w:rPr>
        <w:t xml:space="preserve">girls </w:t>
      </w:r>
      <w:r w:rsidR="00AA060C" w:rsidRPr="00F17D85">
        <w:rPr>
          <w:sz w:val="24"/>
          <w:szCs w:val="24"/>
          <w:lang w:val="en-US"/>
        </w:rPr>
        <w:t>is almost nonexistent</w:t>
      </w:r>
      <w:r w:rsidR="00754366">
        <w:rPr>
          <w:sz w:val="24"/>
          <w:szCs w:val="24"/>
          <w:lang w:val="en-US"/>
        </w:rPr>
        <w:t xml:space="preserve"> because it has</w:t>
      </w:r>
      <w:r w:rsidR="00AA060C" w:rsidRPr="00F17D85">
        <w:rPr>
          <w:sz w:val="24"/>
          <w:szCs w:val="24"/>
          <w:lang w:val="en-US"/>
        </w:rPr>
        <w:t xml:space="preserve"> decline</w:t>
      </w:r>
      <w:r w:rsidR="00754366">
        <w:rPr>
          <w:sz w:val="24"/>
          <w:szCs w:val="24"/>
          <w:lang w:val="en-US"/>
        </w:rPr>
        <w:t>d</w:t>
      </w:r>
      <w:r w:rsidR="00AA060C" w:rsidRPr="00F17D85">
        <w:rPr>
          <w:sz w:val="24"/>
          <w:szCs w:val="24"/>
          <w:lang w:val="en-US"/>
        </w:rPr>
        <w:t xml:space="preserve"> from 151 applications in 2007 to only 69 applications in 2010. This shows that </w:t>
      </w:r>
      <w:r w:rsidR="00CE4F86" w:rsidRPr="00F17D85">
        <w:rPr>
          <w:sz w:val="24"/>
          <w:szCs w:val="24"/>
          <w:lang w:val="en-US"/>
        </w:rPr>
        <w:t xml:space="preserve">the phenomenon of </w:t>
      </w:r>
      <w:r w:rsidR="00244294" w:rsidRPr="00F17D85">
        <w:rPr>
          <w:sz w:val="24"/>
          <w:szCs w:val="24"/>
          <w:lang w:val="en-US"/>
        </w:rPr>
        <w:t xml:space="preserve">the marriage of </w:t>
      </w:r>
      <w:r w:rsidR="00CE4F86" w:rsidRPr="00F17D85">
        <w:rPr>
          <w:sz w:val="24"/>
          <w:szCs w:val="24"/>
          <w:lang w:val="en-US"/>
        </w:rPr>
        <w:t xml:space="preserve">14-year-old </w:t>
      </w:r>
      <w:r w:rsidR="00244294" w:rsidRPr="00F17D85">
        <w:rPr>
          <w:sz w:val="24"/>
          <w:szCs w:val="24"/>
          <w:lang w:val="en-US"/>
        </w:rPr>
        <w:t xml:space="preserve">girls </w:t>
      </w:r>
      <w:r w:rsidR="00754366" w:rsidRPr="00964B9D">
        <w:rPr>
          <w:sz w:val="24"/>
          <w:szCs w:val="24"/>
          <w:lang w:val="en-US"/>
        </w:rPr>
        <w:t xml:space="preserve">has </w:t>
      </w:r>
      <w:r w:rsidR="00964B9D" w:rsidRPr="00964B9D">
        <w:rPr>
          <w:sz w:val="24"/>
          <w:szCs w:val="24"/>
          <w:lang w:val="en-US"/>
        </w:rPr>
        <w:t>decreased</w:t>
      </w:r>
      <w:r w:rsidR="00D837A0" w:rsidRPr="00964B9D">
        <w:rPr>
          <w:sz w:val="24"/>
          <w:szCs w:val="24"/>
          <w:lang w:val="en-US"/>
        </w:rPr>
        <w:t>. Besides</w:t>
      </w:r>
      <w:r w:rsidR="00D837A0" w:rsidRPr="00F17D85">
        <w:rPr>
          <w:sz w:val="24"/>
          <w:szCs w:val="24"/>
          <w:lang w:val="en-US"/>
        </w:rPr>
        <w:t xml:space="preserve">, there is a </w:t>
      </w:r>
      <w:r w:rsidR="00964B9D">
        <w:rPr>
          <w:sz w:val="24"/>
          <w:szCs w:val="24"/>
          <w:lang w:val="en-US"/>
        </w:rPr>
        <w:t>significant</w:t>
      </w:r>
      <w:r w:rsidR="00D837A0" w:rsidRPr="00F17D85">
        <w:rPr>
          <w:sz w:val="24"/>
          <w:szCs w:val="24"/>
          <w:lang w:val="en-US"/>
        </w:rPr>
        <w:t xml:space="preserve"> decline in the </w:t>
      </w:r>
      <w:r w:rsidR="000817C5" w:rsidRPr="00F17D85">
        <w:rPr>
          <w:sz w:val="24"/>
          <w:szCs w:val="24"/>
          <w:lang w:val="en-US"/>
        </w:rPr>
        <w:t xml:space="preserve">marriage </w:t>
      </w:r>
      <w:r w:rsidR="00964B9D" w:rsidRPr="00F17D85">
        <w:rPr>
          <w:sz w:val="24"/>
          <w:szCs w:val="24"/>
          <w:lang w:val="en-US"/>
        </w:rPr>
        <w:t xml:space="preserve">rate </w:t>
      </w:r>
      <w:r w:rsidR="000817C5" w:rsidRPr="00F17D85">
        <w:rPr>
          <w:sz w:val="24"/>
          <w:szCs w:val="24"/>
          <w:lang w:val="en-US"/>
        </w:rPr>
        <w:t xml:space="preserve">of </w:t>
      </w:r>
      <w:r w:rsidR="00D837A0" w:rsidRPr="00F17D85">
        <w:rPr>
          <w:sz w:val="24"/>
          <w:szCs w:val="24"/>
          <w:lang w:val="en-US"/>
        </w:rPr>
        <w:t>15-year-old girls</w:t>
      </w:r>
      <w:r w:rsidR="000817C5" w:rsidRPr="00F17D85">
        <w:rPr>
          <w:sz w:val="24"/>
          <w:szCs w:val="24"/>
          <w:lang w:val="en-US"/>
        </w:rPr>
        <w:t xml:space="preserve">. The </w:t>
      </w:r>
      <w:r w:rsidR="006767ED">
        <w:rPr>
          <w:sz w:val="24"/>
          <w:szCs w:val="24"/>
          <w:lang w:val="en-US"/>
        </w:rPr>
        <w:t>judge</w:t>
      </w:r>
      <w:r w:rsidR="00964B9D">
        <w:rPr>
          <w:sz w:val="24"/>
          <w:szCs w:val="24"/>
          <w:lang w:val="en-US"/>
        </w:rPr>
        <w:t xml:space="preserve"> rarely</w:t>
      </w:r>
      <w:r w:rsidR="006767ED">
        <w:rPr>
          <w:sz w:val="24"/>
          <w:szCs w:val="24"/>
          <w:lang w:val="en-US"/>
        </w:rPr>
        <w:t xml:space="preserve"> approves the </w:t>
      </w:r>
      <w:r w:rsidR="000817C5" w:rsidRPr="00F17D85">
        <w:rPr>
          <w:sz w:val="24"/>
          <w:szCs w:val="24"/>
          <w:lang w:val="en-US"/>
        </w:rPr>
        <w:t>marriage application</w:t>
      </w:r>
      <w:r w:rsidR="001446EF">
        <w:rPr>
          <w:sz w:val="24"/>
          <w:szCs w:val="24"/>
          <w:lang w:val="en-US"/>
        </w:rPr>
        <w:t>s</w:t>
      </w:r>
      <w:r w:rsidR="000817C5" w:rsidRPr="00F17D85">
        <w:rPr>
          <w:sz w:val="24"/>
          <w:szCs w:val="24"/>
          <w:lang w:val="en-US"/>
        </w:rPr>
        <w:t xml:space="preserve"> of 15-year-old girls </w:t>
      </w:r>
      <w:r w:rsidR="006767ED">
        <w:rPr>
          <w:sz w:val="24"/>
          <w:szCs w:val="24"/>
          <w:lang w:val="en-US"/>
        </w:rPr>
        <w:t>in exception</w:t>
      </w:r>
      <w:r w:rsidR="00964B9D">
        <w:rPr>
          <w:sz w:val="24"/>
          <w:szCs w:val="24"/>
          <w:lang w:val="en-US"/>
        </w:rPr>
        <w:t xml:space="preserve">al </w:t>
      </w:r>
      <w:r w:rsidR="00800765">
        <w:rPr>
          <w:sz w:val="24"/>
          <w:szCs w:val="24"/>
          <w:lang w:val="en-US"/>
        </w:rPr>
        <w:t>cases</w:t>
      </w:r>
      <w:r w:rsidR="000817C5" w:rsidRPr="00F17D85">
        <w:rPr>
          <w:sz w:val="24"/>
          <w:szCs w:val="24"/>
          <w:lang w:val="en-US"/>
        </w:rPr>
        <w:t xml:space="preserve">. </w:t>
      </w:r>
    </w:p>
    <w:p w:rsidR="000817C5" w:rsidRPr="006767ED" w:rsidRDefault="006767ED" w:rsidP="00876C43">
      <w:pPr>
        <w:pStyle w:val="Paragraphedeliste"/>
        <w:numPr>
          <w:ilvl w:val="0"/>
          <w:numId w:val="7"/>
        </w:numPr>
        <w:tabs>
          <w:tab w:val="left" w:pos="1202"/>
        </w:tabs>
        <w:spacing w:line="360" w:lineRule="auto"/>
        <w:jc w:val="both"/>
        <w:rPr>
          <w:sz w:val="24"/>
          <w:szCs w:val="24"/>
          <w:lang w:val="en-US"/>
        </w:rPr>
      </w:pPr>
      <w:r w:rsidRPr="006767ED">
        <w:rPr>
          <w:sz w:val="24"/>
          <w:szCs w:val="24"/>
          <w:lang w:val="en-US"/>
        </w:rPr>
        <w:t xml:space="preserve">The </w:t>
      </w:r>
      <w:r w:rsidR="005F6DE2" w:rsidRPr="006767ED">
        <w:rPr>
          <w:sz w:val="24"/>
          <w:szCs w:val="24"/>
          <w:lang w:val="en-US"/>
        </w:rPr>
        <w:t xml:space="preserve">majority of </w:t>
      </w:r>
      <w:r>
        <w:rPr>
          <w:sz w:val="24"/>
          <w:szCs w:val="24"/>
          <w:lang w:val="en-US"/>
        </w:rPr>
        <w:t>underage</w:t>
      </w:r>
      <w:r w:rsidR="005F6DE2" w:rsidRPr="006767ED">
        <w:rPr>
          <w:sz w:val="24"/>
          <w:szCs w:val="24"/>
          <w:lang w:val="en-US"/>
        </w:rPr>
        <w:t xml:space="preserve"> marriage applications </w:t>
      </w:r>
      <w:r w:rsidR="00964B9D">
        <w:rPr>
          <w:sz w:val="24"/>
          <w:szCs w:val="24"/>
          <w:lang w:val="en-US"/>
        </w:rPr>
        <w:t>involve</w:t>
      </w:r>
      <w:r w:rsidR="005F6DE2" w:rsidRPr="006767ED">
        <w:rPr>
          <w:sz w:val="24"/>
          <w:szCs w:val="24"/>
          <w:lang w:val="en-US"/>
        </w:rPr>
        <w:t xml:space="preserve"> 17-year-old </w:t>
      </w:r>
      <w:r>
        <w:rPr>
          <w:sz w:val="24"/>
          <w:szCs w:val="24"/>
          <w:lang w:val="en-US"/>
        </w:rPr>
        <w:t>applicants</w:t>
      </w:r>
      <w:r w:rsidR="00964B9D">
        <w:rPr>
          <w:sz w:val="24"/>
          <w:szCs w:val="24"/>
          <w:lang w:val="en-US"/>
        </w:rPr>
        <w:t xml:space="preserve"> that</w:t>
      </w:r>
      <w:r w:rsidR="005F6DE2" w:rsidRPr="006767ED">
        <w:rPr>
          <w:sz w:val="24"/>
          <w:szCs w:val="24"/>
          <w:lang w:val="en-US"/>
        </w:rPr>
        <w:t xml:space="preserve"> reached 78.11% in 2010 compared to other underage </w:t>
      </w:r>
      <w:r>
        <w:rPr>
          <w:sz w:val="24"/>
          <w:szCs w:val="24"/>
          <w:lang w:val="en-US"/>
        </w:rPr>
        <w:t>applicants</w:t>
      </w:r>
      <w:r w:rsidR="00964B9D">
        <w:rPr>
          <w:sz w:val="24"/>
          <w:szCs w:val="24"/>
          <w:lang w:val="en-US"/>
        </w:rPr>
        <w:t>. Yet,</w:t>
      </w:r>
      <w:r w:rsidR="005F6DE2" w:rsidRPr="006767ED">
        <w:rPr>
          <w:sz w:val="24"/>
          <w:szCs w:val="24"/>
          <w:lang w:val="en-US"/>
        </w:rPr>
        <w:t xml:space="preserve"> it </w:t>
      </w:r>
      <w:r>
        <w:rPr>
          <w:sz w:val="24"/>
          <w:szCs w:val="24"/>
          <w:lang w:val="en-US"/>
        </w:rPr>
        <w:t xml:space="preserve">had </w:t>
      </w:r>
      <w:r w:rsidR="005F6DE2" w:rsidRPr="006767ED">
        <w:rPr>
          <w:sz w:val="24"/>
          <w:szCs w:val="24"/>
          <w:lang w:val="en-US"/>
        </w:rPr>
        <w:t>recorded 69.49% in 2007. It means</w:t>
      </w:r>
      <w:r w:rsidR="001E64EE" w:rsidRPr="006767ED">
        <w:rPr>
          <w:sz w:val="24"/>
          <w:szCs w:val="24"/>
          <w:lang w:val="en-US"/>
        </w:rPr>
        <w:t xml:space="preserve"> that the exception</w:t>
      </w:r>
      <w:r w:rsidR="00964B9D">
        <w:rPr>
          <w:sz w:val="24"/>
          <w:szCs w:val="24"/>
          <w:lang w:val="en-US"/>
        </w:rPr>
        <w:t xml:space="preserve">al </w:t>
      </w:r>
      <w:r w:rsidR="00876C43">
        <w:rPr>
          <w:sz w:val="24"/>
          <w:szCs w:val="24"/>
          <w:lang w:val="en-US"/>
        </w:rPr>
        <w:t>cases</w:t>
      </w:r>
      <w:r w:rsidR="001E64EE" w:rsidRPr="006767ED">
        <w:rPr>
          <w:sz w:val="24"/>
          <w:szCs w:val="24"/>
          <w:lang w:val="en-US"/>
        </w:rPr>
        <w:t xml:space="preserve"> referred to in laws </w:t>
      </w:r>
      <w:r>
        <w:rPr>
          <w:sz w:val="24"/>
          <w:szCs w:val="24"/>
          <w:lang w:val="en-US"/>
        </w:rPr>
        <w:t>are</w:t>
      </w:r>
      <w:r w:rsidR="001E64EE" w:rsidRPr="006767ED">
        <w:rPr>
          <w:sz w:val="24"/>
          <w:szCs w:val="24"/>
          <w:lang w:val="en-US"/>
        </w:rPr>
        <w:t xml:space="preserve"> fairly confined to </w:t>
      </w:r>
      <w:r w:rsidR="00964B9D">
        <w:rPr>
          <w:sz w:val="24"/>
          <w:szCs w:val="24"/>
          <w:lang w:val="en-US"/>
        </w:rPr>
        <w:t>17 year-old</w:t>
      </w:r>
      <w:r w:rsidR="001E64EE" w:rsidRPr="006767ED">
        <w:rPr>
          <w:sz w:val="24"/>
          <w:szCs w:val="24"/>
          <w:lang w:val="en-US"/>
        </w:rPr>
        <w:t xml:space="preserve"> </w:t>
      </w:r>
      <w:r>
        <w:rPr>
          <w:sz w:val="24"/>
          <w:szCs w:val="24"/>
          <w:lang w:val="en-US"/>
        </w:rPr>
        <w:t>applicants</w:t>
      </w:r>
      <w:r w:rsidR="001E64EE" w:rsidRPr="006767ED">
        <w:rPr>
          <w:sz w:val="24"/>
          <w:szCs w:val="24"/>
          <w:lang w:val="en-US"/>
        </w:rPr>
        <w:t>. According</w:t>
      </w:r>
      <w:r>
        <w:rPr>
          <w:sz w:val="24"/>
          <w:szCs w:val="24"/>
          <w:lang w:val="en-US"/>
        </w:rPr>
        <w:t>ly</w:t>
      </w:r>
      <w:r w:rsidR="001E64EE" w:rsidRPr="006767ED">
        <w:rPr>
          <w:sz w:val="24"/>
          <w:szCs w:val="24"/>
          <w:lang w:val="en-US"/>
        </w:rPr>
        <w:t xml:space="preserve">, </w:t>
      </w:r>
      <w:r w:rsidR="00964B9D">
        <w:rPr>
          <w:sz w:val="24"/>
          <w:szCs w:val="24"/>
          <w:lang w:val="en-US"/>
        </w:rPr>
        <w:t xml:space="preserve">the </w:t>
      </w:r>
      <w:r w:rsidR="001E64EE" w:rsidRPr="006767ED">
        <w:rPr>
          <w:sz w:val="24"/>
          <w:szCs w:val="24"/>
          <w:lang w:val="en-US"/>
        </w:rPr>
        <w:t xml:space="preserve">early marriage </w:t>
      </w:r>
      <w:r w:rsidR="00964B9D">
        <w:rPr>
          <w:sz w:val="24"/>
          <w:szCs w:val="24"/>
          <w:lang w:val="en-US"/>
        </w:rPr>
        <w:t xml:space="preserve">issue </w:t>
      </w:r>
      <w:r w:rsidR="001446EF">
        <w:rPr>
          <w:sz w:val="24"/>
          <w:szCs w:val="24"/>
          <w:lang w:val="en-US"/>
        </w:rPr>
        <w:t>involves</w:t>
      </w:r>
      <w:r>
        <w:rPr>
          <w:sz w:val="24"/>
          <w:szCs w:val="24"/>
          <w:lang w:val="en-US"/>
        </w:rPr>
        <w:t xml:space="preserve"> today </w:t>
      </w:r>
      <w:r w:rsidR="001E64EE" w:rsidRPr="006767ED">
        <w:rPr>
          <w:sz w:val="24"/>
          <w:szCs w:val="24"/>
          <w:lang w:val="en-US"/>
        </w:rPr>
        <w:t xml:space="preserve">this category of girls who are 17 years old. </w:t>
      </w:r>
    </w:p>
    <w:p w:rsidR="007C6707" w:rsidRDefault="00DD7726" w:rsidP="00540C4E">
      <w:pPr>
        <w:tabs>
          <w:tab w:val="left" w:pos="720"/>
        </w:tabs>
        <w:spacing w:line="360" w:lineRule="auto"/>
        <w:jc w:val="both"/>
        <w:rPr>
          <w:sz w:val="24"/>
          <w:szCs w:val="24"/>
          <w:lang w:val="en-US"/>
        </w:rPr>
      </w:pPr>
      <w:r w:rsidRPr="00173488">
        <w:rPr>
          <w:sz w:val="24"/>
          <w:szCs w:val="24"/>
          <w:lang w:val="en-US"/>
        </w:rPr>
        <w:tab/>
        <w:t xml:space="preserve">There is no doubt that </w:t>
      </w:r>
      <w:r w:rsidR="007A0994" w:rsidRPr="00173488">
        <w:rPr>
          <w:sz w:val="24"/>
          <w:szCs w:val="24"/>
          <w:lang w:val="en-US"/>
        </w:rPr>
        <w:t>t</w:t>
      </w:r>
      <w:r w:rsidR="007C6707">
        <w:rPr>
          <w:sz w:val="24"/>
          <w:szCs w:val="24"/>
          <w:lang w:val="en-US"/>
        </w:rPr>
        <w:t xml:space="preserve">he increase in the marriage rate of 17 year-old girls </w:t>
      </w:r>
      <w:r w:rsidR="007A0994" w:rsidRPr="00173488">
        <w:rPr>
          <w:sz w:val="24"/>
          <w:szCs w:val="24"/>
          <w:lang w:val="en-US"/>
        </w:rPr>
        <w:t xml:space="preserve">is a positive </w:t>
      </w:r>
      <w:r w:rsidR="007C6707">
        <w:rPr>
          <w:sz w:val="24"/>
          <w:szCs w:val="24"/>
          <w:lang w:val="en-US"/>
        </w:rPr>
        <w:t>indicator</w:t>
      </w:r>
      <w:r w:rsidR="00800765">
        <w:rPr>
          <w:sz w:val="24"/>
          <w:szCs w:val="24"/>
          <w:lang w:val="en-US"/>
        </w:rPr>
        <w:t xml:space="preserve"> that needs</w:t>
      </w:r>
      <w:r w:rsidR="007C6707">
        <w:rPr>
          <w:sz w:val="24"/>
          <w:szCs w:val="24"/>
          <w:lang w:val="en-US"/>
        </w:rPr>
        <w:t xml:space="preserve"> to be reduced</w:t>
      </w:r>
      <w:r w:rsidR="00800765" w:rsidRPr="00800765">
        <w:rPr>
          <w:sz w:val="24"/>
          <w:szCs w:val="24"/>
          <w:lang w:val="en-US"/>
        </w:rPr>
        <w:t xml:space="preserve"> </w:t>
      </w:r>
      <w:r w:rsidR="00800765">
        <w:rPr>
          <w:sz w:val="24"/>
          <w:szCs w:val="24"/>
          <w:lang w:val="en-US"/>
        </w:rPr>
        <w:t>today</w:t>
      </w:r>
      <w:r w:rsidR="007273A7" w:rsidRPr="00173488">
        <w:rPr>
          <w:sz w:val="24"/>
          <w:szCs w:val="24"/>
          <w:lang w:val="en-US"/>
        </w:rPr>
        <w:t xml:space="preserve">. </w:t>
      </w:r>
      <w:r w:rsidR="007C6707">
        <w:rPr>
          <w:sz w:val="24"/>
          <w:szCs w:val="24"/>
          <w:lang w:val="en-US"/>
        </w:rPr>
        <w:t xml:space="preserve">Also, </w:t>
      </w:r>
      <w:r w:rsidR="007273A7" w:rsidRPr="00173488">
        <w:rPr>
          <w:sz w:val="24"/>
          <w:szCs w:val="24"/>
          <w:lang w:val="en-US"/>
        </w:rPr>
        <w:t xml:space="preserve">the marriage authorization given by the judge to </w:t>
      </w:r>
      <w:r w:rsidR="00964B9D">
        <w:rPr>
          <w:sz w:val="24"/>
          <w:szCs w:val="24"/>
          <w:lang w:val="en-US"/>
        </w:rPr>
        <w:t>minor</w:t>
      </w:r>
      <w:r w:rsidR="007273A7" w:rsidRPr="00173488">
        <w:rPr>
          <w:sz w:val="24"/>
          <w:szCs w:val="24"/>
          <w:lang w:val="en-US"/>
        </w:rPr>
        <w:t xml:space="preserve"> girls is </w:t>
      </w:r>
      <w:r w:rsidR="00FC4A26" w:rsidRPr="00173488">
        <w:rPr>
          <w:sz w:val="24"/>
          <w:szCs w:val="24"/>
          <w:lang w:val="en-US"/>
        </w:rPr>
        <w:t xml:space="preserve">considered </w:t>
      </w:r>
      <w:r w:rsidR="007C6707">
        <w:rPr>
          <w:sz w:val="24"/>
          <w:szCs w:val="24"/>
          <w:lang w:val="en-US"/>
        </w:rPr>
        <w:t xml:space="preserve">as </w:t>
      </w:r>
      <w:r w:rsidR="007273A7" w:rsidRPr="00173488">
        <w:rPr>
          <w:sz w:val="24"/>
          <w:szCs w:val="24"/>
          <w:lang w:val="en-US"/>
        </w:rPr>
        <w:t xml:space="preserve">an exception </w:t>
      </w:r>
      <w:r w:rsidR="007C6707">
        <w:rPr>
          <w:sz w:val="24"/>
          <w:szCs w:val="24"/>
          <w:lang w:val="en-US"/>
        </w:rPr>
        <w:t xml:space="preserve">and not a phenomenon. </w:t>
      </w:r>
    </w:p>
    <w:p w:rsidR="00810170" w:rsidRPr="007C6707" w:rsidRDefault="007C6707" w:rsidP="00800765">
      <w:pPr>
        <w:pStyle w:val="Paragraphedeliste"/>
        <w:numPr>
          <w:ilvl w:val="0"/>
          <w:numId w:val="7"/>
        </w:numPr>
        <w:tabs>
          <w:tab w:val="left" w:pos="1202"/>
        </w:tabs>
        <w:spacing w:line="360" w:lineRule="auto"/>
        <w:jc w:val="both"/>
        <w:rPr>
          <w:sz w:val="24"/>
          <w:szCs w:val="24"/>
          <w:lang w:val="en-US"/>
        </w:rPr>
      </w:pPr>
      <w:r>
        <w:rPr>
          <w:sz w:val="24"/>
          <w:szCs w:val="24"/>
          <w:lang w:val="en-US"/>
        </w:rPr>
        <w:t>I</w:t>
      </w:r>
      <w:r w:rsidR="0077681E" w:rsidRPr="007C6707">
        <w:rPr>
          <w:sz w:val="24"/>
          <w:szCs w:val="24"/>
          <w:lang w:val="en-US"/>
        </w:rPr>
        <w:t xml:space="preserve">t is noticed that female applications </w:t>
      </w:r>
      <w:r w:rsidR="007B5935" w:rsidRPr="007C6707">
        <w:rPr>
          <w:sz w:val="24"/>
          <w:szCs w:val="24"/>
          <w:lang w:val="en-US"/>
        </w:rPr>
        <w:t xml:space="preserve">for </w:t>
      </w:r>
      <w:r>
        <w:rPr>
          <w:sz w:val="24"/>
          <w:szCs w:val="24"/>
          <w:lang w:val="en-US"/>
        </w:rPr>
        <w:t xml:space="preserve">early marriage, that reached </w:t>
      </w:r>
      <w:r w:rsidRPr="007C6707">
        <w:rPr>
          <w:sz w:val="24"/>
          <w:szCs w:val="24"/>
          <w:lang w:val="en-US"/>
        </w:rPr>
        <w:t>99.67%</w:t>
      </w:r>
      <w:r>
        <w:rPr>
          <w:sz w:val="24"/>
          <w:szCs w:val="24"/>
          <w:lang w:val="en-US"/>
        </w:rPr>
        <w:t>,</w:t>
      </w:r>
      <w:r w:rsidRPr="007C6707">
        <w:rPr>
          <w:sz w:val="24"/>
          <w:szCs w:val="24"/>
          <w:lang w:val="en-US"/>
        </w:rPr>
        <w:t xml:space="preserve"> </w:t>
      </w:r>
      <w:r w:rsidR="0077681E" w:rsidRPr="007C6707">
        <w:rPr>
          <w:sz w:val="24"/>
          <w:szCs w:val="24"/>
          <w:lang w:val="en-US"/>
        </w:rPr>
        <w:t>are much more than m</w:t>
      </w:r>
      <w:r w:rsidR="00964B9D">
        <w:rPr>
          <w:sz w:val="24"/>
          <w:szCs w:val="24"/>
          <w:lang w:val="en-US"/>
        </w:rPr>
        <w:t>ale</w:t>
      </w:r>
      <w:r w:rsidR="0077681E" w:rsidRPr="007C6707">
        <w:rPr>
          <w:sz w:val="24"/>
          <w:szCs w:val="24"/>
          <w:lang w:val="en-US"/>
        </w:rPr>
        <w:t xml:space="preserve">’s applications. </w:t>
      </w:r>
      <w:r>
        <w:rPr>
          <w:sz w:val="24"/>
          <w:szCs w:val="24"/>
          <w:lang w:val="en-US"/>
        </w:rPr>
        <w:t>This rate</w:t>
      </w:r>
      <w:r w:rsidR="0077681E" w:rsidRPr="007C6707">
        <w:rPr>
          <w:sz w:val="24"/>
          <w:szCs w:val="24"/>
          <w:lang w:val="en-US"/>
        </w:rPr>
        <w:t xml:space="preserve"> </w:t>
      </w:r>
      <w:r w:rsidR="007B5935" w:rsidRPr="007C6707">
        <w:rPr>
          <w:sz w:val="24"/>
          <w:szCs w:val="24"/>
          <w:lang w:val="en-US"/>
        </w:rPr>
        <w:t>reveals</w:t>
      </w:r>
      <w:r w:rsidR="0077681E" w:rsidRPr="007C6707">
        <w:rPr>
          <w:sz w:val="24"/>
          <w:szCs w:val="24"/>
          <w:lang w:val="en-US"/>
        </w:rPr>
        <w:t xml:space="preserve"> that </w:t>
      </w:r>
      <w:r w:rsidRPr="007C6707">
        <w:rPr>
          <w:sz w:val="24"/>
          <w:szCs w:val="24"/>
          <w:lang w:val="en-US"/>
        </w:rPr>
        <w:t xml:space="preserve">women </w:t>
      </w:r>
      <w:r>
        <w:rPr>
          <w:sz w:val="24"/>
          <w:szCs w:val="24"/>
          <w:lang w:val="en-US"/>
        </w:rPr>
        <w:t xml:space="preserve">are more interested in </w:t>
      </w:r>
      <w:r w:rsidR="0077681E" w:rsidRPr="007C6707">
        <w:rPr>
          <w:sz w:val="24"/>
          <w:szCs w:val="24"/>
          <w:lang w:val="en-US"/>
        </w:rPr>
        <w:t xml:space="preserve">underage marriage, which means that they are likely to lose their </w:t>
      </w:r>
      <w:r w:rsidR="00033915" w:rsidRPr="007C6707">
        <w:rPr>
          <w:sz w:val="24"/>
          <w:szCs w:val="24"/>
          <w:lang w:val="en-US"/>
        </w:rPr>
        <w:t xml:space="preserve">right </w:t>
      </w:r>
      <w:r w:rsidR="007B5935" w:rsidRPr="007C6707">
        <w:rPr>
          <w:sz w:val="24"/>
          <w:szCs w:val="24"/>
          <w:lang w:val="en-US"/>
        </w:rPr>
        <w:t>to</w:t>
      </w:r>
      <w:r w:rsidR="0077681E" w:rsidRPr="007C6707">
        <w:rPr>
          <w:sz w:val="24"/>
          <w:szCs w:val="24"/>
          <w:lang w:val="en-US"/>
        </w:rPr>
        <w:t xml:space="preserve"> </w:t>
      </w:r>
      <w:r w:rsidR="00C40AF9">
        <w:rPr>
          <w:sz w:val="24"/>
          <w:szCs w:val="24"/>
          <w:lang w:val="en-US"/>
        </w:rPr>
        <w:t>education</w:t>
      </w:r>
      <w:r w:rsidR="0077681E" w:rsidRPr="007C6707">
        <w:rPr>
          <w:sz w:val="24"/>
          <w:szCs w:val="24"/>
          <w:lang w:val="en-US"/>
        </w:rPr>
        <w:t xml:space="preserve">. </w:t>
      </w:r>
    </w:p>
    <w:p w:rsidR="00033915" w:rsidRPr="00173488" w:rsidRDefault="00540C4E" w:rsidP="00540C4E">
      <w:pPr>
        <w:tabs>
          <w:tab w:val="left" w:pos="720"/>
        </w:tabs>
        <w:spacing w:line="360" w:lineRule="auto"/>
        <w:jc w:val="both"/>
        <w:rPr>
          <w:sz w:val="24"/>
          <w:szCs w:val="24"/>
          <w:lang w:val="en-US"/>
        </w:rPr>
      </w:pPr>
      <w:r>
        <w:rPr>
          <w:sz w:val="24"/>
          <w:szCs w:val="24"/>
          <w:lang w:val="en-US"/>
        </w:rPr>
        <w:tab/>
      </w:r>
      <w:r w:rsidR="00B2678F" w:rsidRPr="00173488">
        <w:rPr>
          <w:sz w:val="24"/>
          <w:szCs w:val="24"/>
          <w:lang w:val="en-US"/>
        </w:rPr>
        <w:t xml:space="preserve">At the age of 16 or 17 years old, girls are mostly studying in secondary or high school, and need few years to reach the baccalaureate level. </w:t>
      </w:r>
      <w:r w:rsidR="00964B9D">
        <w:rPr>
          <w:sz w:val="24"/>
          <w:szCs w:val="24"/>
          <w:lang w:val="en-US"/>
        </w:rPr>
        <w:t>But t</w:t>
      </w:r>
      <w:r w:rsidR="00B2678F" w:rsidRPr="00173488">
        <w:rPr>
          <w:sz w:val="24"/>
          <w:szCs w:val="24"/>
          <w:lang w:val="en-US"/>
        </w:rPr>
        <w:t>h</w:t>
      </w:r>
      <w:r w:rsidR="007B5935" w:rsidRPr="00173488">
        <w:rPr>
          <w:sz w:val="24"/>
          <w:szCs w:val="24"/>
          <w:lang w:val="en-US"/>
        </w:rPr>
        <w:t xml:space="preserve">eir early marriage </w:t>
      </w:r>
      <w:r w:rsidR="009F63E6" w:rsidRPr="00173488">
        <w:rPr>
          <w:sz w:val="24"/>
          <w:szCs w:val="24"/>
          <w:lang w:val="en-US"/>
        </w:rPr>
        <w:t xml:space="preserve">deprives them from </w:t>
      </w:r>
      <w:r w:rsidR="00C40AF9">
        <w:rPr>
          <w:sz w:val="24"/>
          <w:szCs w:val="24"/>
          <w:lang w:val="en-US"/>
        </w:rPr>
        <w:t>pursuing</w:t>
      </w:r>
      <w:r w:rsidR="0035552F" w:rsidRPr="00173488">
        <w:rPr>
          <w:sz w:val="24"/>
          <w:szCs w:val="24"/>
          <w:lang w:val="en-US"/>
        </w:rPr>
        <w:t xml:space="preserve"> their study</w:t>
      </w:r>
      <w:r w:rsidR="00C40AF9" w:rsidRPr="00C40AF9">
        <w:rPr>
          <w:rStyle w:val="Appelnotedebasdep"/>
          <w:lang w:val="en-US"/>
        </w:rPr>
        <w:footnoteReference w:id="24"/>
      </w:r>
      <w:r w:rsidR="0035552F" w:rsidRPr="00173488">
        <w:rPr>
          <w:sz w:val="24"/>
          <w:szCs w:val="24"/>
          <w:lang w:val="en-US"/>
        </w:rPr>
        <w:t xml:space="preserve"> in higher education </w:t>
      </w:r>
      <w:r w:rsidR="007B5935" w:rsidRPr="00173488">
        <w:rPr>
          <w:sz w:val="24"/>
          <w:szCs w:val="24"/>
          <w:lang w:val="en-US"/>
        </w:rPr>
        <w:t xml:space="preserve">and professional training centers. This reality </w:t>
      </w:r>
      <w:r w:rsidR="007B5935" w:rsidRPr="00173488">
        <w:rPr>
          <w:sz w:val="24"/>
          <w:szCs w:val="24"/>
          <w:lang w:val="en-US"/>
        </w:rPr>
        <w:lastRenderedPageBreak/>
        <w:t xml:space="preserve">should push </w:t>
      </w:r>
      <w:r w:rsidR="000E2E51">
        <w:rPr>
          <w:sz w:val="24"/>
          <w:szCs w:val="24"/>
          <w:lang w:val="en-US"/>
        </w:rPr>
        <w:t>officials</w:t>
      </w:r>
      <w:r w:rsidR="007B5935" w:rsidRPr="00173488">
        <w:rPr>
          <w:sz w:val="24"/>
          <w:szCs w:val="24"/>
          <w:lang w:val="en-US"/>
        </w:rPr>
        <w:t xml:space="preserve"> to work on </w:t>
      </w:r>
      <w:r w:rsidR="000E2E51">
        <w:rPr>
          <w:sz w:val="24"/>
          <w:szCs w:val="24"/>
          <w:lang w:val="en-US"/>
        </w:rPr>
        <w:t>equal opportunit</w:t>
      </w:r>
      <w:r w:rsidR="00964B9D">
        <w:rPr>
          <w:sz w:val="24"/>
          <w:szCs w:val="24"/>
          <w:lang w:val="en-US"/>
        </w:rPr>
        <w:t>ies</w:t>
      </w:r>
      <w:r w:rsidR="000E2E51">
        <w:rPr>
          <w:sz w:val="24"/>
          <w:szCs w:val="24"/>
          <w:lang w:val="en-US"/>
        </w:rPr>
        <w:t xml:space="preserve"> between men and women</w:t>
      </w:r>
      <w:r w:rsidR="009F63E6" w:rsidRPr="00173488">
        <w:rPr>
          <w:sz w:val="24"/>
          <w:szCs w:val="24"/>
          <w:lang w:val="en-US"/>
        </w:rPr>
        <w:t xml:space="preserve"> </w:t>
      </w:r>
      <w:r w:rsidR="007B5935" w:rsidRPr="00173488">
        <w:rPr>
          <w:sz w:val="24"/>
          <w:szCs w:val="24"/>
          <w:lang w:val="en-US"/>
        </w:rPr>
        <w:t xml:space="preserve">to </w:t>
      </w:r>
      <w:r w:rsidR="000E2E51">
        <w:rPr>
          <w:sz w:val="24"/>
          <w:szCs w:val="24"/>
          <w:lang w:val="en-US"/>
        </w:rPr>
        <w:t>engage</w:t>
      </w:r>
      <w:r w:rsidR="007B5935" w:rsidRPr="00173488">
        <w:rPr>
          <w:sz w:val="24"/>
          <w:szCs w:val="24"/>
          <w:lang w:val="en-US"/>
        </w:rPr>
        <w:t xml:space="preserve"> women in society. </w:t>
      </w:r>
      <w:r w:rsidR="009F63E6" w:rsidRPr="00173488">
        <w:rPr>
          <w:sz w:val="24"/>
          <w:szCs w:val="24"/>
          <w:lang w:val="en-US"/>
        </w:rPr>
        <w:t xml:space="preserve">These </w:t>
      </w:r>
      <w:r w:rsidR="007B5935" w:rsidRPr="00173488">
        <w:rPr>
          <w:sz w:val="24"/>
          <w:szCs w:val="24"/>
          <w:lang w:val="en-US"/>
        </w:rPr>
        <w:t xml:space="preserve">facts must </w:t>
      </w:r>
      <w:r w:rsidR="000E2E51">
        <w:rPr>
          <w:sz w:val="24"/>
          <w:szCs w:val="24"/>
          <w:lang w:val="en-US"/>
        </w:rPr>
        <w:t>result in</w:t>
      </w:r>
      <w:r w:rsidR="007B5935" w:rsidRPr="00173488">
        <w:rPr>
          <w:sz w:val="24"/>
          <w:szCs w:val="24"/>
          <w:lang w:val="en-US"/>
        </w:rPr>
        <w:t xml:space="preserve"> </w:t>
      </w:r>
      <w:r w:rsidR="009F63E6" w:rsidRPr="00173488">
        <w:rPr>
          <w:sz w:val="24"/>
          <w:szCs w:val="24"/>
          <w:lang w:val="en-US"/>
        </w:rPr>
        <w:t xml:space="preserve">the </w:t>
      </w:r>
      <w:r w:rsidR="007B5935" w:rsidRPr="00173488">
        <w:rPr>
          <w:sz w:val="24"/>
          <w:szCs w:val="24"/>
          <w:lang w:val="en-US"/>
        </w:rPr>
        <w:t xml:space="preserve">rise </w:t>
      </w:r>
      <w:r w:rsidR="009F63E6" w:rsidRPr="00173488">
        <w:rPr>
          <w:sz w:val="24"/>
          <w:szCs w:val="24"/>
          <w:lang w:val="en-US"/>
        </w:rPr>
        <w:t xml:space="preserve">of </w:t>
      </w:r>
      <w:r w:rsidR="00964B9D">
        <w:rPr>
          <w:sz w:val="24"/>
          <w:szCs w:val="24"/>
          <w:lang w:val="en-US"/>
        </w:rPr>
        <w:t xml:space="preserve">the </w:t>
      </w:r>
      <w:r w:rsidR="000E2E51">
        <w:rPr>
          <w:sz w:val="24"/>
          <w:szCs w:val="24"/>
          <w:lang w:val="en-US"/>
        </w:rPr>
        <w:t>average marriage</w:t>
      </w:r>
      <w:r w:rsidR="007B5935" w:rsidRPr="00173488">
        <w:rPr>
          <w:sz w:val="24"/>
          <w:szCs w:val="24"/>
          <w:lang w:val="en-US"/>
        </w:rPr>
        <w:t xml:space="preserve"> age. </w:t>
      </w:r>
    </w:p>
    <w:p w:rsidR="009F63E6" w:rsidRPr="000E2E51" w:rsidRDefault="00964B9D" w:rsidP="00800765">
      <w:pPr>
        <w:pStyle w:val="Paragraphedeliste"/>
        <w:numPr>
          <w:ilvl w:val="0"/>
          <w:numId w:val="7"/>
        </w:numPr>
        <w:tabs>
          <w:tab w:val="left" w:pos="1202"/>
        </w:tabs>
        <w:spacing w:line="360" w:lineRule="auto"/>
        <w:jc w:val="both"/>
        <w:rPr>
          <w:sz w:val="24"/>
          <w:szCs w:val="24"/>
          <w:lang w:val="en-US"/>
        </w:rPr>
      </w:pPr>
      <w:r>
        <w:rPr>
          <w:sz w:val="24"/>
          <w:szCs w:val="24"/>
          <w:lang w:val="en-US"/>
        </w:rPr>
        <w:t>The vast majority</w:t>
      </w:r>
      <w:r w:rsidR="000E2E51">
        <w:rPr>
          <w:sz w:val="24"/>
          <w:szCs w:val="24"/>
          <w:lang w:val="en-US"/>
        </w:rPr>
        <w:t xml:space="preserve"> of early </w:t>
      </w:r>
      <w:r w:rsidR="00732528" w:rsidRPr="000E2E51">
        <w:rPr>
          <w:sz w:val="24"/>
          <w:szCs w:val="24"/>
          <w:lang w:val="en-US"/>
        </w:rPr>
        <w:t xml:space="preserve">marriage applications </w:t>
      </w:r>
      <w:r w:rsidR="00FB5A2B">
        <w:rPr>
          <w:sz w:val="24"/>
          <w:szCs w:val="24"/>
          <w:lang w:val="en-US"/>
        </w:rPr>
        <w:t>involve</w:t>
      </w:r>
      <w:r w:rsidR="001446EF">
        <w:rPr>
          <w:sz w:val="24"/>
          <w:szCs w:val="24"/>
          <w:lang w:val="en-US"/>
        </w:rPr>
        <w:t>s</w:t>
      </w:r>
      <w:r w:rsidR="00732528" w:rsidRPr="000E2E51">
        <w:rPr>
          <w:sz w:val="24"/>
          <w:szCs w:val="24"/>
          <w:lang w:val="en-US"/>
        </w:rPr>
        <w:t xml:space="preserve"> jobless </w:t>
      </w:r>
      <w:r w:rsidR="00FB5A2B">
        <w:rPr>
          <w:sz w:val="24"/>
          <w:szCs w:val="24"/>
          <w:lang w:val="en-US"/>
        </w:rPr>
        <w:t>females</w:t>
      </w:r>
      <w:r w:rsidR="001F4010">
        <w:rPr>
          <w:sz w:val="24"/>
          <w:szCs w:val="24"/>
          <w:lang w:val="en-US"/>
        </w:rPr>
        <w:t xml:space="preserve"> that</w:t>
      </w:r>
      <w:r w:rsidR="00732528" w:rsidRPr="000E2E51">
        <w:rPr>
          <w:sz w:val="24"/>
          <w:szCs w:val="24"/>
          <w:lang w:val="en-US"/>
        </w:rPr>
        <w:t xml:space="preserve"> reached 99.19% between 2007 and 2010. </w:t>
      </w:r>
      <w:r>
        <w:rPr>
          <w:sz w:val="24"/>
          <w:szCs w:val="24"/>
          <w:lang w:val="en-US"/>
        </w:rPr>
        <w:t xml:space="preserve">Since </w:t>
      </w:r>
      <w:r w:rsidR="0060458D" w:rsidRPr="000E2E51">
        <w:rPr>
          <w:sz w:val="24"/>
          <w:szCs w:val="24"/>
          <w:lang w:val="en-US"/>
        </w:rPr>
        <w:t xml:space="preserve">they </w:t>
      </w:r>
      <w:r w:rsidR="00FB5A2B">
        <w:rPr>
          <w:sz w:val="24"/>
          <w:szCs w:val="24"/>
          <w:lang w:val="en-US"/>
        </w:rPr>
        <w:t xml:space="preserve">would </w:t>
      </w:r>
      <w:r w:rsidR="001F4010">
        <w:rPr>
          <w:sz w:val="24"/>
          <w:szCs w:val="24"/>
          <w:lang w:val="en-US"/>
        </w:rPr>
        <w:t>not be able to join</w:t>
      </w:r>
      <w:r w:rsidR="0060458D" w:rsidRPr="000E2E51">
        <w:rPr>
          <w:sz w:val="24"/>
          <w:szCs w:val="24"/>
          <w:lang w:val="en-US"/>
        </w:rPr>
        <w:t xml:space="preserve"> </w:t>
      </w:r>
      <w:r w:rsidR="001F4010">
        <w:rPr>
          <w:sz w:val="24"/>
          <w:szCs w:val="24"/>
          <w:lang w:val="en-US"/>
        </w:rPr>
        <w:t>a</w:t>
      </w:r>
      <w:r w:rsidR="00FB5A2B">
        <w:rPr>
          <w:sz w:val="24"/>
          <w:szCs w:val="24"/>
          <w:lang w:val="en-US"/>
        </w:rPr>
        <w:t xml:space="preserve"> professional career</w:t>
      </w:r>
      <w:r>
        <w:rPr>
          <w:sz w:val="24"/>
          <w:szCs w:val="24"/>
          <w:lang w:val="en-US"/>
        </w:rPr>
        <w:t xml:space="preserve"> after their drop out of school,</w:t>
      </w:r>
      <w:r w:rsidR="0060458D" w:rsidRPr="000E2E51">
        <w:rPr>
          <w:sz w:val="24"/>
          <w:szCs w:val="24"/>
          <w:lang w:val="en-US"/>
        </w:rPr>
        <w:t xml:space="preserve"> </w:t>
      </w:r>
      <w:r>
        <w:rPr>
          <w:sz w:val="24"/>
          <w:szCs w:val="24"/>
          <w:lang w:val="en-US"/>
        </w:rPr>
        <w:t>t</w:t>
      </w:r>
      <w:r w:rsidR="0060458D" w:rsidRPr="000E2E51">
        <w:rPr>
          <w:sz w:val="24"/>
          <w:szCs w:val="24"/>
          <w:lang w:val="en-US"/>
        </w:rPr>
        <w:t xml:space="preserve">hey seek to </w:t>
      </w:r>
      <w:r w:rsidR="00FB5A2B">
        <w:rPr>
          <w:sz w:val="24"/>
          <w:szCs w:val="24"/>
          <w:lang w:val="en-US"/>
        </w:rPr>
        <w:t xml:space="preserve">get </w:t>
      </w:r>
      <w:r w:rsidR="0060458D" w:rsidRPr="000E2E51">
        <w:rPr>
          <w:sz w:val="24"/>
          <w:szCs w:val="24"/>
          <w:lang w:val="en-US"/>
        </w:rPr>
        <w:t>marr</w:t>
      </w:r>
      <w:r w:rsidR="00FB5A2B">
        <w:rPr>
          <w:sz w:val="24"/>
          <w:szCs w:val="24"/>
          <w:lang w:val="en-US"/>
        </w:rPr>
        <w:t>ied</w:t>
      </w:r>
      <w:r w:rsidR="0060458D" w:rsidRPr="000E2E51">
        <w:rPr>
          <w:sz w:val="24"/>
          <w:szCs w:val="24"/>
          <w:lang w:val="en-US"/>
        </w:rPr>
        <w:t xml:space="preserve"> </w:t>
      </w:r>
      <w:r>
        <w:rPr>
          <w:sz w:val="24"/>
          <w:szCs w:val="24"/>
          <w:lang w:val="en-US"/>
        </w:rPr>
        <w:t xml:space="preserve">as their sole purpose in life. Therefore, they are not </w:t>
      </w:r>
      <w:r w:rsidR="0060458D" w:rsidRPr="000E2E51">
        <w:rPr>
          <w:sz w:val="24"/>
          <w:szCs w:val="24"/>
          <w:lang w:val="en-US"/>
        </w:rPr>
        <w:t xml:space="preserve">fully qualified to </w:t>
      </w:r>
      <w:r>
        <w:rPr>
          <w:sz w:val="24"/>
          <w:szCs w:val="24"/>
          <w:lang w:val="en-US"/>
        </w:rPr>
        <w:t>be active members in society</w:t>
      </w:r>
      <w:r w:rsidR="0060458D" w:rsidRPr="000E2E51">
        <w:rPr>
          <w:sz w:val="24"/>
          <w:szCs w:val="24"/>
          <w:lang w:val="en-US"/>
        </w:rPr>
        <w:t xml:space="preserve">, </w:t>
      </w:r>
      <w:r w:rsidR="001C1C66" w:rsidRPr="000E2E51">
        <w:rPr>
          <w:sz w:val="24"/>
          <w:szCs w:val="24"/>
          <w:lang w:val="en-US"/>
        </w:rPr>
        <w:t xml:space="preserve">serve their community and </w:t>
      </w:r>
      <w:r w:rsidR="00910E2F">
        <w:rPr>
          <w:sz w:val="24"/>
          <w:szCs w:val="24"/>
          <w:lang w:val="en-US"/>
        </w:rPr>
        <w:t xml:space="preserve">contribute to </w:t>
      </w:r>
      <w:r w:rsidR="001C1C66" w:rsidRPr="000E2E51">
        <w:rPr>
          <w:sz w:val="24"/>
          <w:szCs w:val="24"/>
          <w:lang w:val="en-US"/>
        </w:rPr>
        <w:t xml:space="preserve">the common good. </w:t>
      </w:r>
    </w:p>
    <w:p w:rsidR="005D39AD" w:rsidRPr="00173488" w:rsidRDefault="00C67310" w:rsidP="00540C4E">
      <w:pPr>
        <w:tabs>
          <w:tab w:val="left" w:pos="810"/>
        </w:tabs>
        <w:spacing w:line="360" w:lineRule="auto"/>
        <w:jc w:val="both"/>
        <w:rPr>
          <w:sz w:val="24"/>
          <w:szCs w:val="24"/>
          <w:lang w:val="en-US"/>
        </w:rPr>
      </w:pPr>
      <w:r w:rsidRPr="00173488">
        <w:rPr>
          <w:sz w:val="24"/>
          <w:szCs w:val="24"/>
          <w:lang w:val="en-US"/>
        </w:rPr>
        <w:tab/>
      </w:r>
      <w:r w:rsidR="005D39AD" w:rsidRPr="00173488">
        <w:rPr>
          <w:sz w:val="24"/>
          <w:szCs w:val="24"/>
          <w:lang w:val="en-US"/>
        </w:rPr>
        <w:t xml:space="preserve">This </w:t>
      </w:r>
      <w:r w:rsidR="0004693F">
        <w:rPr>
          <w:sz w:val="24"/>
          <w:szCs w:val="24"/>
          <w:lang w:val="en-US"/>
        </w:rPr>
        <w:t xml:space="preserve">high </w:t>
      </w:r>
      <w:r w:rsidR="005D39AD" w:rsidRPr="00173488">
        <w:rPr>
          <w:sz w:val="24"/>
          <w:szCs w:val="24"/>
          <w:lang w:val="en-US"/>
        </w:rPr>
        <w:t xml:space="preserve">rate </w:t>
      </w:r>
      <w:r w:rsidR="00324EA3">
        <w:rPr>
          <w:sz w:val="24"/>
          <w:szCs w:val="24"/>
          <w:lang w:val="en-US"/>
        </w:rPr>
        <w:t xml:space="preserve">of jobless female applicants </w:t>
      </w:r>
      <w:r w:rsidR="005D39AD" w:rsidRPr="00173488">
        <w:rPr>
          <w:sz w:val="24"/>
          <w:szCs w:val="24"/>
          <w:lang w:val="en-US"/>
        </w:rPr>
        <w:t xml:space="preserve">is merely the outcome of </w:t>
      </w:r>
      <w:r w:rsidR="00964B9D">
        <w:rPr>
          <w:sz w:val="24"/>
          <w:szCs w:val="24"/>
          <w:lang w:val="en-US"/>
        </w:rPr>
        <w:t xml:space="preserve">their </w:t>
      </w:r>
      <w:r w:rsidR="00EC7C76">
        <w:rPr>
          <w:sz w:val="24"/>
          <w:szCs w:val="24"/>
          <w:lang w:val="en-US"/>
        </w:rPr>
        <w:t>drop</w:t>
      </w:r>
      <w:r w:rsidR="0004693F">
        <w:rPr>
          <w:sz w:val="24"/>
          <w:szCs w:val="24"/>
          <w:lang w:val="en-US"/>
        </w:rPr>
        <w:t>ping</w:t>
      </w:r>
      <w:r w:rsidR="00EC7C76">
        <w:rPr>
          <w:sz w:val="24"/>
          <w:szCs w:val="24"/>
          <w:lang w:val="en-US"/>
        </w:rPr>
        <w:t xml:space="preserve"> out of</w:t>
      </w:r>
      <w:r w:rsidRPr="00173488">
        <w:rPr>
          <w:sz w:val="24"/>
          <w:szCs w:val="24"/>
          <w:lang w:val="en-US"/>
        </w:rPr>
        <w:t xml:space="preserve"> school</w:t>
      </w:r>
      <w:r w:rsidR="00E379EF" w:rsidRPr="00173488">
        <w:rPr>
          <w:sz w:val="24"/>
          <w:szCs w:val="24"/>
          <w:lang w:val="en-US"/>
        </w:rPr>
        <w:t xml:space="preserve"> supposed to offer girls </w:t>
      </w:r>
      <w:r w:rsidRPr="00173488">
        <w:rPr>
          <w:sz w:val="24"/>
          <w:szCs w:val="24"/>
          <w:lang w:val="en-US"/>
        </w:rPr>
        <w:t xml:space="preserve">various </w:t>
      </w:r>
      <w:r w:rsidR="0004693F">
        <w:rPr>
          <w:sz w:val="24"/>
          <w:szCs w:val="24"/>
          <w:lang w:val="en-US"/>
        </w:rPr>
        <w:t>options</w:t>
      </w:r>
      <w:r w:rsidR="00E379EF" w:rsidRPr="00173488">
        <w:rPr>
          <w:sz w:val="24"/>
          <w:szCs w:val="24"/>
          <w:lang w:val="en-US"/>
        </w:rPr>
        <w:t xml:space="preserve"> other than marriage. Therefore, getting married before </w:t>
      </w:r>
      <w:r w:rsidR="00EC7C76">
        <w:rPr>
          <w:sz w:val="24"/>
          <w:szCs w:val="24"/>
          <w:lang w:val="en-US"/>
        </w:rPr>
        <w:t xml:space="preserve">reaching </w:t>
      </w:r>
      <w:r w:rsidR="0004693F">
        <w:rPr>
          <w:sz w:val="24"/>
          <w:szCs w:val="24"/>
          <w:lang w:val="en-US"/>
        </w:rPr>
        <w:t xml:space="preserve">the </w:t>
      </w:r>
      <w:r w:rsidR="00EC7C76">
        <w:rPr>
          <w:sz w:val="24"/>
          <w:szCs w:val="24"/>
          <w:lang w:val="en-US"/>
        </w:rPr>
        <w:t xml:space="preserve">legal </w:t>
      </w:r>
      <w:r w:rsidR="0004693F">
        <w:rPr>
          <w:sz w:val="24"/>
          <w:szCs w:val="24"/>
          <w:lang w:val="en-US"/>
        </w:rPr>
        <w:t>age</w:t>
      </w:r>
      <w:r w:rsidR="00E379EF" w:rsidRPr="00173488">
        <w:rPr>
          <w:sz w:val="24"/>
          <w:szCs w:val="24"/>
          <w:lang w:val="en-US"/>
        </w:rPr>
        <w:t xml:space="preserve"> </w:t>
      </w:r>
      <w:r w:rsidR="008316D9" w:rsidRPr="00173488">
        <w:rPr>
          <w:sz w:val="24"/>
          <w:szCs w:val="24"/>
          <w:lang w:val="en-US"/>
        </w:rPr>
        <w:t>is an escape</w:t>
      </w:r>
      <w:r w:rsidR="007C7C1F" w:rsidRPr="00173488">
        <w:rPr>
          <w:sz w:val="24"/>
          <w:szCs w:val="24"/>
          <w:lang w:val="en-US"/>
        </w:rPr>
        <w:t xml:space="preserve"> from</w:t>
      </w:r>
      <w:r w:rsidR="008316D9" w:rsidRPr="00173488">
        <w:rPr>
          <w:sz w:val="24"/>
          <w:szCs w:val="24"/>
          <w:lang w:val="en-US"/>
        </w:rPr>
        <w:t xml:space="preserve"> </w:t>
      </w:r>
      <w:r w:rsidR="007C7C1F" w:rsidRPr="00173488">
        <w:rPr>
          <w:sz w:val="24"/>
          <w:szCs w:val="24"/>
          <w:lang w:val="en-US"/>
        </w:rPr>
        <w:t xml:space="preserve">life </w:t>
      </w:r>
      <w:r w:rsidR="008316D9" w:rsidRPr="00173488">
        <w:rPr>
          <w:sz w:val="24"/>
          <w:szCs w:val="24"/>
          <w:lang w:val="en-US"/>
        </w:rPr>
        <w:t>failure</w:t>
      </w:r>
      <w:r w:rsidR="00964B9D">
        <w:rPr>
          <w:sz w:val="24"/>
          <w:szCs w:val="24"/>
          <w:lang w:val="en-US"/>
        </w:rPr>
        <w:t>, rather</w:t>
      </w:r>
      <w:r w:rsidR="008316D9" w:rsidRPr="00173488">
        <w:rPr>
          <w:sz w:val="24"/>
          <w:szCs w:val="24"/>
          <w:lang w:val="en-US"/>
        </w:rPr>
        <w:t xml:space="preserve"> than being a free choice of a social situation and a </w:t>
      </w:r>
      <w:r w:rsidR="004F184D" w:rsidRPr="00173488">
        <w:rPr>
          <w:sz w:val="24"/>
          <w:szCs w:val="24"/>
          <w:lang w:val="en-US"/>
        </w:rPr>
        <w:t>life-</w:t>
      </w:r>
      <w:r w:rsidR="008316D9" w:rsidRPr="00173488">
        <w:rPr>
          <w:sz w:val="24"/>
          <w:szCs w:val="24"/>
          <w:lang w:val="en-US"/>
        </w:rPr>
        <w:t xml:space="preserve">long partner. </w:t>
      </w:r>
    </w:p>
    <w:p w:rsidR="004F184D" w:rsidRPr="008E75EE" w:rsidRDefault="004F184D" w:rsidP="00173488">
      <w:pPr>
        <w:pStyle w:val="Paragraphedeliste"/>
        <w:numPr>
          <w:ilvl w:val="0"/>
          <w:numId w:val="1"/>
        </w:numPr>
        <w:tabs>
          <w:tab w:val="left" w:pos="1202"/>
        </w:tabs>
        <w:spacing w:line="360" w:lineRule="auto"/>
        <w:jc w:val="both"/>
        <w:rPr>
          <w:b/>
          <w:bCs/>
          <w:sz w:val="24"/>
          <w:szCs w:val="24"/>
          <w:lang w:val="en-US"/>
        </w:rPr>
      </w:pPr>
      <w:r w:rsidRPr="00E6008F">
        <w:rPr>
          <w:b/>
          <w:bCs/>
          <w:sz w:val="24"/>
          <w:szCs w:val="24"/>
          <w:lang w:val="en-US"/>
        </w:rPr>
        <w:t>Necessary</w:t>
      </w:r>
      <w:r w:rsidRPr="008E75EE">
        <w:rPr>
          <w:b/>
          <w:bCs/>
          <w:sz w:val="24"/>
          <w:szCs w:val="24"/>
          <w:lang w:val="en-US"/>
        </w:rPr>
        <w:t xml:space="preserve"> procedures for reform:</w:t>
      </w:r>
    </w:p>
    <w:p w:rsidR="004F184D" w:rsidRPr="008E75EE" w:rsidRDefault="004F184D" w:rsidP="00173488">
      <w:pPr>
        <w:pStyle w:val="Paragraphedeliste"/>
        <w:numPr>
          <w:ilvl w:val="0"/>
          <w:numId w:val="2"/>
        </w:numPr>
        <w:tabs>
          <w:tab w:val="left" w:pos="1202"/>
        </w:tabs>
        <w:spacing w:line="360" w:lineRule="auto"/>
        <w:jc w:val="both"/>
        <w:rPr>
          <w:b/>
          <w:bCs/>
          <w:sz w:val="24"/>
          <w:szCs w:val="24"/>
          <w:lang w:val="en-US"/>
        </w:rPr>
      </w:pPr>
      <w:r w:rsidRPr="008E75EE">
        <w:rPr>
          <w:b/>
          <w:bCs/>
          <w:sz w:val="24"/>
          <w:szCs w:val="24"/>
          <w:lang w:val="en-US"/>
        </w:rPr>
        <w:t>Human rehabilitation:</w:t>
      </w:r>
    </w:p>
    <w:p w:rsidR="004F184D" w:rsidRPr="00173488" w:rsidRDefault="00540C4E" w:rsidP="00540C4E">
      <w:pPr>
        <w:tabs>
          <w:tab w:val="left" w:pos="540"/>
        </w:tabs>
        <w:spacing w:line="360" w:lineRule="auto"/>
        <w:jc w:val="both"/>
        <w:rPr>
          <w:sz w:val="24"/>
          <w:szCs w:val="24"/>
          <w:lang w:val="en-US"/>
        </w:rPr>
      </w:pPr>
      <w:r>
        <w:rPr>
          <w:sz w:val="24"/>
          <w:szCs w:val="24"/>
          <w:lang w:val="en-US"/>
        </w:rPr>
        <w:tab/>
      </w:r>
      <w:r w:rsidR="004F184D" w:rsidRPr="00173488">
        <w:rPr>
          <w:sz w:val="24"/>
          <w:szCs w:val="24"/>
          <w:lang w:val="en-US"/>
        </w:rPr>
        <w:t xml:space="preserve">In fact, the reform of Article 20 </w:t>
      </w:r>
      <w:r w:rsidR="00910E2F">
        <w:rPr>
          <w:sz w:val="24"/>
          <w:szCs w:val="24"/>
          <w:lang w:val="en-US"/>
        </w:rPr>
        <w:t>in</w:t>
      </w:r>
      <w:r w:rsidR="004F184D" w:rsidRPr="00173488">
        <w:rPr>
          <w:sz w:val="24"/>
          <w:szCs w:val="24"/>
          <w:lang w:val="en-US"/>
        </w:rPr>
        <w:t xml:space="preserve"> the</w:t>
      </w:r>
      <w:r w:rsidR="00BE3BEA" w:rsidRPr="00173488">
        <w:rPr>
          <w:sz w:val="24"/>
          <w:szCs w:val="24"/>
          <w:lang w:val="en-US"/>
        </w:rPr>
        <w:t xml:space="preserve"> Moroccan</w:t>
      </w:r>
      <w:r w:rsidR="004F184D" w:rsidRPr="00173488">
        <w:rPr>
          <w:sz w:val="24"/>
          <w:szCs w:val="24"/>
          <w:lang w:val="en-US"/>
        </w:rPr>
        <w:t xml:space="preserve"> </w:t>
      </w:r>
      <w:r w:rsidR="0099417C" w:rsidRPr="00173488">
        <w:rPr>
          <w:sz w:val="24"/>
          <w:szCs w:val="24"/>
          <w:lang w:val="en-US"/>
        </w:rPr>
        <w:t xml:space="preserve">Family Code </w:t>
      </w:r>
      <w:r w:rsidR="004F184D" w:rsidRPr="00173488">
        <w:rPr>
          <w:sz w:val="24"/>
          <w:szCs w:val="24"/>
          <w:lang w:val="en-US"/>
        </w:rPr>
        <w:t xml:space="preserve">is a response to the </w:t>
      </w:r>
      <w:r w:rsidR="00AF6547">
        <w:rPr>
          <w:sz w:val="24"/>
          <w:szCs w:val="24"/>
          <w:lang w:val="en-US"/>
        </w:rPr>
        <w:t xml:space="preserve">challenges of </w:t>
      </w:r>
      <w:r w:rsidR="004F184D" w:rsidRPr="00173488">
        <w:rPr>
          <w:sz w:val="24"/>
          <w:szCs w:val="24"/>
          <w:lang w:val="en-US"/>
        </w:rPr>
        <w:t xml:space="preserve">lived realities. </w:t>
      </w:r>
      <w:r w:rsidR="008E75EE">
        <w:rPr>
          <w:sz w:val="24"/>
          <w:szCs w:val="24"/>
          <w:lang w:val="en-US"/>
        </w:rPr>
        <w:t xml:space="preserve">The </w:t>
      </w:r>
      <w:r w:rsidR="00A97FC8" w:rsidRPr="00173488">
        <w:rPr>
          <w:sz w:val="24"/>
          <w:szCs w:val="24"/>
          <w:lang w:val="en-US"/>
        </w:rPr>
        <w:t xml:space="preserve">judge is allowed by </w:t>
      </w:r>
      <w:r w:rsidR="00E6008F">
        <w:rPr>
          <w:sz w:val="24"/>
          <w:szCs w:val="24"/>
          <w:lang w:val="en-US"/>
        </w:rPr>
        <w:t xml:space="preserve">virtue of </w:t>
      </w:r>
      <w:r w:rsidR="00A97FC8" w:rsidRPr="00173488">
        <w:rPr>
          <w:sz w:val="24"/>
          <w:szCs w:val="24"/>
          <w:lang w:val="en-US"/>
        </w:rPr>
        <w:t xml:space="preserve">law to authorize the marriage of 16-year-old girls as an exceptional </w:t>
      </w:r>
      <w:r w:rsidR="00AF6547">
        <w:rPr>
          <w:sz w:val="24"/>
          <w:szCs w:val="24"/>
          <w:lang w:val="en-US"/>
        </w:rPr>
        <w:t>case</w:t>
      </w:r>
      <w:r w:rsidR="00A97FC8" w:rsidRPr="00173488">
        <w:rPr>
          <w:sz w:val="24"/>
          <w:szCs w:val="24"/>
          <w:lang w:val="en-US"/>
        </w:rPr>
        <w:t xml:space="preserve"> that occurs in the lived realities that were the basis </w:t>
      </w:r>
      <w:r w:rsidR="003C7F94" w:rsidRPr="00173488">
        <w:rPr>
          <w:sz w:val="24"/>
          <w:szCs w:val="24"/>
          <w:lang w:val="en-US"/>
        </w:rPr>
        <w:t xml:space="preserve">of the 2004 personal status law </w:t>
      </w:r>
      <w:r w:rsidR="0099417C" w:rsidRPr="00173488">
        <w:rPr>
          <w:sz w:val="24"/>
          <w:szCs w:val="24"/>
          <w:lang w:val="en-US"/>
        </w:rPr>
        <w:t xml:space="preserve">reform </w:t>
      </w:r>
      <w:r w:rsidR="003C7F94" w:rsidRPr="00173488">
        <w:rPr>
          <w:sz w:val="24"/>
          <w:szCs w:val="24"/>
          <w:lang w:val="en-US"/>
        </w:rPr>
        <w:t xml:space="preserve">in Morocco. At that time, it was said that the fact of not stipulating a minimum age does not mean </w:t>
      </w:r>
      <w:r w:rsidR="0004693F">
        <w:rPr>
          <w:sz w:val="24"/>
          <w:szCs w:val="24"/>
          <w:lang w:val="en-US"/>
        </w:rPr>
        <w:t>to</w:t>
      </w:r>
      <w:r w:rsidR="003C7F94" w:rsidRPr="00173488">
        <w:rPr>
          <w:sz w:val="24"/>
          <w:szCs w:val="24"/>
          <w:lang w:val="en-US"/>
        </w:rPr>
        <w:t xml:space="preserve"> authoriz</w:t>
      </w:r>
      <w:r w:rsidR="0004693F">
        <w:rPr>
          <w:sz w:val="24"/>
          <w:szCs w:val="24"/>
          <w:lang w:val="en-US"/>
        </w:rPr>
        <w:t>e</w:t>
      </w:r>
      <w:r w:rsidR="003C7F94" w:rsidRPr="00173488">
        <w:rPr>
          <w:sz w:val="24"/>
          <w:szCs w:val="24"/>
          <w:lang w:val="en-US"/>
        </w:rPr>
        <w:t xml:space="preserve"> marriage of</w:t>
      </w:r>
      <w:r w:rsidR="00AF6547">
        <w:rPr>
          <w:sz w:val="24"/>
          <w:szCs w:val="24"/>
          <w:lang w:val="en-US"/>
        </w:rPr>
        <w:t xml:space="preserve"> </w:t>
      </w:r>
      <w:r w:rsidR="00105FD4">
        <w:rPr>
          <w:sz w:val="24"/>
          <w:szCs w:val="24"/>
          <w:lang w:val="en-US"/>
        </w:rPr>
        <w:t xml:space="preserve">girls below </w:t>
      </w:r>
      <w:r w:rsidR="003C7F94" w:rsidRPr="00173488">
        <w:rPr>
          <w:sz w:val="24"/>
          <w:szCs w:val="24"/>
          <w:lang w:val="en-US"/>
        </w:rPr>
        <w:t>16</w:t>
      </w:r>
      <w:r w:rsidR="00105FD4">
        <w:rPr>
          <w:sz w:val="24"/>
          <w:szCs w:val="24"/>
          <w:lang w:val="en-US"/>
        </w:rPr>
        <w:t xml:space="preserve"> </w:t>
      </w:r>
      <w:r w:rsidR="003C7F94" w:rsidRPr="00173488">
        <w:rPr>
          <w:sz w:val="24"/>
          <w:szCs w:val="24"/>
          <w:lang w:val="en-US"/>
        </w:rPr>
        <w:t>year</w:t>
      </w:r>
      <w:r w:rsidR="00105FD4">
        <w:rPr>
          <w:sz w:val="24"/>
          <w:szCs w:val="24"/>
          <w:lang w:val="en-US"/>
        </w:rPr>
        <w:t xml:space="preserve">s </w:t>
      </w:r>
      <w:r w:rsidR="003C7F94" w:rsidRPr="00173488">
        <w:rPr>
          <w:sz w:val="24"/>
          <w:szCs w:val="24"/>
          <w:lang w:val="en-US"/>
        </w:rPr>
        <w:t xml:space="preserve">old, but </w:t>
      </w:r>
      <w:r w:rsidR="00E6008F">
        <w:rPr>
          <w:sz w:val="24"/>
          <w:szCs w:val="24"/>
          <w:lang w:val="en-US"/>
        </w:rPr>
        <w:t xml:space="preserve">it is </w:t>
      </w:r>
      <w:r w:rsidR="003C7F94" w:rsidRPr="00173488">
        <w:rPr>
          <w:sz w:val="24"/>
          <w:szCs w:val="24"/>
          <w:lang w:val="en-US"/>
        </w:rPr>
        <w:t xml:space="preserve">rather </w:t>
      </w:r>
      <w:r w:rsidR="00E6008F">
        <w:rPr>
          <w:sz w:val="24"/>
          <w:szCs w:val="24"/>
          <w:lang w:val="en-US"/>
        </w:rPr>
        <w:t>a gradual application of law</w:t>
      </w:r>
      <w:r w:rsidR="0034042C" w:rsidRPr="00173488">
        <w:rPr>
          <w:sz w:val="24"/>
          <w:szCs w:val="24"/>
          <w:lang w:val="en-US"/>
        </w:rPr>
        <w:t xml:space="preserve">. </w:t>
      </w:r>
      <w:r w:rsidR="00E6008F">
        <w:rPr>
          <w:sz w:val="24"/>
          <w:szCs w:val="24"/>
          <w:lang w:val="en-US"/>
        </w:rPr>
        <w:t xml:space="preserve">Overtime, the marriage of 16 year-old-girls will be overstepped out of various factors including schooling. </w:t>
      </w:r>
    </w:p>
    <w:p w:rsidR="0034042C" w:rsidRPr="00173488" w:rsidRDefault="00E6008F" w:rsidP="00540C4E">
      <w:pPr>
        <w:tabs>
          <w:tab w:val="left" w:pos="540"/>
        </w:tabs>
        <w:spacing w:line="360" w:lineRule="auto"/>
        <w:jc w:val="both"/>
        <w:rPr>
          <w:sz w:val="24"/>
          <w:szCs w:val="24"/>
          <w:lang w:val="en-US"/>
        </w:rPr>
      </w:pPr>
      <w:r>
        <w:rPr>
          <w:sz w:val="24"/>
          <w:szCs w:val="24"/>
          <w:lang w:val="en-US"/>
        </w:rPr>
        <w:tab/>
      </w:r>
      <w:r w:rsidR="00DF1700">
        <w:rPr>
          <w:sz w:val="24"/>
          <w:szCs w:val="24"/>
          <w:lang w:val="en-US"/>
        </w:rPr>
        <w:t>Nowadays, a</w:t>
      </w:r>
      <w:r w:rsidR="00023C32" w:rsidRPr="00173488">
        <w:rPr>
          <w:sz w:val="24"/>
          <w:szCs w:val="24"/>
          <w:lang w:val="en-US"/>
        </w:rPr>
        <w:t>lthough</w:t>
      </w:r>
      <w:r w:rsidR="0034042C" w:rsidRPr="00173488">
        <w:rPr>
          <w:sz w:val="24"/>
          <w:szCs w:val="24"/>
          <w:lang w:val="en-US"/>
        </w:rPr>
        <w:t xml:space="preserve"> </w:t>
      </w:r>
      <w:r w:rsidR="00DF1700">
        <w:rPr>
          <w:sz w:val="24"/>
          <w:szCs w:val="24"/>
          <w:lang w:val="en-US"/>
        </w:rPr>
        <w:t>early marriage is</w:t>
      </w:r>
      <w:r w:rsidR="0034042C" w:rsidRPr="00173488">
        <w:rPr>
          <w:sz w:val="24"/>
          <w:szCs w:val="24"/>
          <w:lang w:val="en-US"/>
        </w:rPr>
        <w:t xml:space="preserve"> </w:t>
      </w:r>
      <w:r w:rsidR="00023C32" w:rsidRPr="00173488">
        <w:rPr>
          <w:sz w:val="24"/>
          <w:szCs w:val="24"/>
          <w:lang w:val="en-US"/>
        </w:rPr>
        <w:t>limited</w:t>
      </w:r>
      <w:r w:rsidR="0099417C" w:rsidRPr="0099417C">
        <w:rPr>
          <w:sz w:val="24"/>
          <w:szCs w:val="24"/>
          <w:lang w:val="en-US"/>
        </w:rPr>
        <w:t xml:space="preserve"> </w:t>
      </w:r>
      <w:r w:rsidR="003A7D4D">
        <w:rPr>
          <w:sz w:val="24"/>
          <w:szCs w:val="24"/>
          <w:lang w:val="en-US"/>
        </w:rPr>
        <w:t>to</w:t>
      </w:r>
      <w:r w:rsidR="0099417C">
        <w:rPr>
          <w:sz w:val="24"/>
          <w:szCs w:val="24"/>
          <w:lang w:val="en-US"/>
        </w:rPr>
        <w:t xml:space="preserve"> exceptional circumstances</w:t>
      </w:r>
      <w:r w:rsidR="006215B4" w:rsidRPr="00173488">
        <w:rPr>
          <w:sz w:val="24"/>
          <w:szCs w:val="24"/>
          <w:lang w:val="en-US"/>
        </w:rPr>
        <w:t xml:space="preserve">, </w:t>
      </w:r>
      <w:r w:rsidR="008926B6" w:rsidRPr="00173488">
        <w:rPr>
          <w:sz w:val="24"/>
          <w:szCs w:val="24"/>
          <w:lang w:val="en-US"/>
        </w:rPr>
        <w:t xml:space="preserve">the problem of </w:t>
      </w:r>
      <w:r>
        <w:rPr>
          <w:sz w:val="24"/>
          <w:szCs w:val="24"/>
          <w:lang w:val="en-US"/>
        </w:rPr>
        <w:t xml:space="preserve">the </w:t>
      </w:r>
      <w:r w:rsidR="008926B6" w:rsidRPr="00173488">
        <w:rPr>
          <w:sz w:val="24"/>
          <w:szCs w:val="24"/>
          <w:lang w:val="en-US"/>
        </w:rPr>
        <w:t>aptitude for marriage has not been solved</w:t>
      </w:r>
      <w:r w:rsidR="0099417C" w:rsidRPr="0099417C">
        <w:rPr>
          <w:sz w:val="24"/>
          <w:szCs w:val="24"/>
          <w:lang w:val="en-US"/>
        </w:rPr>
        <w:t xml:space="preserve"> </w:t>
      </w:r>
      <w:r w:rsidR="0099417C" w:rsidRPr="00173488">
        <w:rPr>
          <w:sz w:val="24"/>
          <w:szCs w:val="24"/>
          <w:lang w:val="en-US"/>
        </w:rPr>
        <w:t>yet</w:t>
      </w:r>
      <w:r w:rsidR="008926B6" w:rsidRPr="00173488">
        <w:rPr>
          <w:sz w:val="24"/>
          <w:szCs w:val="24"/>
          <w:lang w:val="en-US"/>
        </w:rPr>
        <w:t xml:space="preserve">. </w:t>
      </w:r>
      <w:r w:rsidR="00E72D51">
        <w:rPr>
          <w:sz w:val="24"/>
          <w:szCs w:val="24"/>
          <w:lang w:val="en-US"/>
        </w:rPr>
        <w:t xml:space="preserve">The question is not </w:t>
      </w:r>
      <w:r w:rsidR="0099417C">
        <w:rPr>
          <w:sz w:val="24"/>
          <w:szCs w:val="24"/>
          <w:lang w:val="en-US"/>
        </w:rPr>
        <w:t xml:space="preserve">merely </w:t>
      </w:r>
      <w:r w:rsidR="00E72D51">
        <w:rPr>
          <w:sz w:val="24"/>
          <w:szCs w:val="24"/>
          <w:lang w:val="en-US"/>
        </w:rPr>
        <w:t xml:space="preserve">related to </w:t>
      </w:r>
      <w:r w:rsidR="0099417C">
        <w:rPr>
          <w:sz w:val="24"/>
          <w:szCs w:val="24"/>
          <w:lang w:val="en-US"/>
        </w:rPr>
        <w:t xml:space="preserve">the prevention of </w:t>
      </w:r>
      <w:r w:rsidR="00E72D51">
        <w:rPr>
          <w:sz w:val="24"/>
          <w:szCs w:val="24"/>
          <w:lang w:val="en-US"/>
        </w:rPr>
        <w:t>m</w:t>
      </w:r>
      <w:r w:rsidR="009905E2" w:rsidRPr="00173488">
        <w:rPr>
          <w:sz w:val="24"/>
          <w:szCs w:val="24"/>
          <w:lang w:val="en-US"/>
        </w:rPr>
        <w:t xml:space="preserve">inor </w:t>
      </w:r>
      <w:r w:rsidR="008926B6" w:rsidRPr="00173488">
        <w:rPr>
          <w:sz w:val="24"/>
          <w:szCs w:val="24"/>
          <w:lang w:val="en-US"/>
        </w:rPr>
        <w:t xml:space="preserve">girls from </w:t>
      </w:r>
      <w:r w:rsidR="009905E2" w:rsidRPr="00173488">
        <w:rPr>
          <w:sz w:val="24"/>
          <w:szCs w:val="24"/>
          <w:lang w:val="en-US"/>
        </w:rPr>
        <w:t>getting</w:t>
      </w:r>
      <w:r w:rsidR="008926B6" w:rsidRPr="00173488">
        <w:rPr>
          <w:sz w:val="24"/>
          <w:szCs w:val="24"/>
          <w:lang w:val="en-US"/>
        </w:rPr>
        <w:t xml:space="preserve"> married, but </w:t>
      </w:r>
      <w:r w:rsidR="00E72D51">
        <w:rPr>
          <w:sz w:val="24"/>
          <w:szCs w:val="24"/>
          <w:lang w:val="en-US"/>
        </w:rPr>
        <w:t>rather to</w:t>
      </w:r>
      <w:r w:rsidR="008926B6" w:rsidRPr="00173488">
        <w:rPr>
          <w:sz w:val="24"/>
          <w:szCs w:val="24"/>
          <w:lang w:val="en-US"/>
        </w:rPr>
        <w:t xml:space="preserve"> </w:t>
      </w:r>
      <w:r>
        <w:rPr>
          <w:sz w:val="24"/>
          <w:szCs w:val="24"/>
          <w:lang w:val="en-US"/>
        </w:rPr>
        <w:t>the need of being qualified</w:t>
      </w:r>
      <w:r w:rsidR="009905E2" w:rsidRPr="00173488">
        <w:rPr>
          <w:sz w:val="24"/>
          <w:szCs w:val="24"/>
          <w:lang w:val="en-US"/>
        </w:rPr>
        <w:t xml:space="preserve"> for marriage, including those</w:t>
      </w:r>
      <w:r w:rsidR="008926B6" w:rsidRPr="00173488">
        <w:rPr>
          <w:sz w:val="24"/>
          <w:szCs w:val="24"/>
          <w:lang w:val="en-US"/>
        </w:rPr>
        <w:t xml:space="preserve"> who reached the legal age </w:t>
      </w:r>
      <w:r w:rsidR="00E72D51">
        <w:rPr>
          <w:sz w:val="24"/>
          <w:szCs w:val="24"/>
          <w:lang w:val="en-US"/>
        </w:rPr>
        <w:t>for</w:t>
      </w:r>
      <w:r w:rsidR="008926B6" w:rsidRPr="00173488">
        <w:rPr>
          <w:sz w:val="24"/>
          <w:szCs w:val="24"/>
          <w:lang w:val="en-US"/>
        </w:rPr>
        <w:t xml:space="preserve"> marriage. The</w:t>
      </w:r>
      <w:r w:rsidR="00FB77E4">
        <w:rPr>
          <w:sz w:val="24"/>
          <w:szCs w:val="24"/>
          <w:lang w:val="en-US"/>
        </w:rPr>
        <w:t>refore, the</w:t>
      </w:r>
      <w:r w:rsidR="008926B6" w:rsidRPr="00173488">
        <w:rPr>
          <w:sz w:val="24"/>
          <w:szCs w:val="24"/>
          <w:lang w:val="en-US"/>
        </w:rPr>
        <w:t xml:space="preserve"> reform should not consider the age as a </w:t>
      </w:r>
      <w:r w:rsidR="009905E2" w:rsidRPr="00173488">
        <w:rPr>
          <w:sz w:val="24"/>
          <w:szCs w:val="24"/>
          <w:lang w:val="en-US"/>
        </w:rPr>
        <w:t>strong</w:t>
      </w:r>
      <w:r w:rsidR="008926B6" w:rsidRPr="00173488">
        <w:rPr>
          <w:sz w:val="24"/>
          <w:szCs w:val="24"/>
          <w:lang w:val="en-US"/>
        </w:rPr>
        <w:t xml:space="preserve"> indicato</w:t>
      </w:r>
      <w:r w:rsidR="009905E2" w:rsidRPr="00173488">
        <w:rPr>
          <w:sz w:val="24"/>
          <w:szCs w:val="24"/>
          <w:lang w:val="en-US"/>
        </w:rPr>
        <w:t>r</w:t>
      </w:r>
      <w:r w:rsidR="008926B6" w:rsidRPr="00173488">
        <w:rPr>
          <w:sz w:val="24"/>
          <w:szCs w:val="24"/>
          <w:lang w:val="en-US"/>
        </w:rPr>
        <w:t xml:space="preserve"> of maturity, puberty</w:t>
      </w:r>
      <w:r w:rsidR="00731C05" w:rsidRPr="00173488">
        <w:rPr>
          <w:sz w:val="24"/>
          <w:szCs w:val="24"/>
          <w:lang w:val="en-US"/>
        </w:rPr>
        <w:t>,</w:t>
      </w:r>
      <w:r w:rsidR="008926B6" w:rsidRPr="00173488">
        <w:rPr>
          <w:sz w:val="24"/>
          <w:szCs w:val="24"/>
          <w:lang w:val="en-US"/>
        </w:rPr>
        <w:t xml:space="preserve"> aptitude for marriage</w:t>
      </w:r>
      <w:r w:rsidR="00023C32" w:rsidRPr="00173488">
        <w:rPr>
          <w:sz w:val="24"/>
          <w:szCs w:val="24"/>
          <w:lang w:val="en-US"/>
        </w:rPr>
        <w:t xml:space="preserve"> and the key </w:t>
      </w:r>
      <w:r w:rsidR="00E72D51">
        <w:rPr>
          <w:sz w:val="24"/>
          <w:szCs w:val="24"/>
          <w:lang w:val="en-US"/>
        </w:rPr>
        <w:t xml:space="preserve">solution </w:t>
      </w:r>
      <w:r w:rsidR="00023C32" w:rsidRPr="00173488">
        <w:rPr>
          <w:sz w:val="24"/>
          <w:szCs w:val="24"/>
          <w:lang w:val="en-US"/>
        </w:rPr>
        <w:t xml:space="preserve">to reform the </w:t>
      </w:r>
      <w:r w:rsidR="00731C05" w:rsidRPr="00173488">
        <w:rPr>
          <w:sz w:val="24"/>
          <w:szCs w:val="24"/>
          <w:lang w:val="en-US"/>
        </w:rPr>
        <w:t>degrading</w:t>
      </w:r>
      <w:r w:rsidR="00023C32" w:rsidRPr="00173488">
        <w:rPr>
          <w:sz w:val="24"/>
          <w:szCs w:val="24"/>
          <w:lang w:val="en-US"/>
        </w:rPr>
        <w:t xml:space="preserve"> </w:t>
      </w:r>
      <w:r w:rsidR="00731C05" w:rsidRPr="00173488">
        <w:rPr>
          <w:sz w:val="24"/>
          <w:szCs w:val="24"/>
          <w:lang w:val="en-US"/>
        </w:rPr>
        <w:t xml:space="preserve">situation. </w:t>
      </w:r>
      <w:r w:rsidR="00E72D51">
        <w:rPr>
          <w:sz w:val="24"/>
          <w:szCs w:val="24"/>
          <w:lang w:val="en-US"/>
        </w:rPr>
        <w:t>The fact of setting the</w:t>
      </w:r>
      <w:r w:rsidR="00023C32" w:rsidRPr="00173488">
        <w:rPr>
          <w:sz w:val="24"/>
          <w:szCs w:val="24"/>
          <w:lang w:val="en-US"/>
        </w:rPr>
        <w:t xml:space="preserve"> marriage </w:t>
      </w:r>
      <w:r w:rsidR="009905E2" w:rsidRPr="00173488">
        <w:rPr>
          <w:sz w:val="24"/>
          <w:szCs w:val="24"/>
          <w:lang w:val="en-US"/>
        </w:rPr>
        <w:t xml:space="preserve">age </w:t>
      </w:r>
      <w:r w:rsidR="00023C32" w:rsidRPr="00173488">
        <w:rPr>
          <w:sz w:val="24"/>
          <w:szCs w:val="24"/>
          <w:lang w:val="en-US"/>
        </w:rPr>
        <w:t>at 18 years old</w:t>
      </w:r>
      <w:r w:rsidR="00E72D51">
        <w:rPr>
          <w:sz w:val="24"/>
          <w:szCs w:val="24"/>
          <w:lang w:val="en-US"/>
        </w:rPr>
        <w:t>,</w:t>
      </w:r>
      <w:r w:rsidR="00023C32" w:rsidRPr="00173488">
        <w:rPr>
          <w:sz w:val="24"/>
          <w:szCs w:val="24"/>
          <w:lang w:val="en-US"/>
        </w:rPr>
        <w:t xml:space="preserve"> in compliance with the international laws</w:t>
      </w:r>
      <w:r w:rsidR="00E72D51">
        <w:rPr>
          <w:sz w:val="24"/>
          <w:szCs w:val="24"/>
          <w:lang w:val="en-US"/>
        </w:rPr>
        <w:t>,</w:t>
      </w:r>
      <w:r w:rsidR="00023C32" w:rsidRPr="00173488">
        <w:rPr>
          <w:sz w:val="24"/>
          <w:szCs w:val="24"/>
          <w:lang w:val="en-US"/>
        </w:rPr>
        <w:t xml:space="preserve"> </w:t>
      </w:r>
      <w:r w:rsidR="004423F6" w:rsidRPr="00173488">
        <w:rPr>
          <w:sz w:val="24"/>
          <w:szCs w:val="24"/>
          <w:lang w:val="en-US"/>
        </w:rPr>
        <w:t>does not indicate</w:t>
      </w:r>
      <w:r w:rsidR="00023C32" w:rsidRPr="00173488">
        <w:rPr>
          <w:sz w:val="24"/>
          <w:szCs w:val="24"/>
          <w:lang w:val="en-US"/>
        </w:rPr>
        <w:t xml:space="preserve"> </w:t>
      </w:r>
      <w:r w:rsidR="004423F6" w:rsidRPr="00173488">
        <w:rPr>
          <w:sz w:val="24"/>
          <w:szCs w:val="24"/>
          <w:lang w:val="en-US"/>
        </w:rPr>
        <w:t>the ability to get married</w:t>
      </w:r>
      <w:r w:rsidR="00023C32" w:rsidRPr="00173488">
        <w:rPr>
          <w:sz w:val="24"/>
          <w:szCs w:val="24"/>
          <w:lang w:val="en-US"/>
        </w:rPr>
        <w:t xml:space="preserve">. This age </w:t>
      </w:r>
      <w:r w:rsidR="004423F6" w:rsidRPr="00173488">
        <w:rPr>
          <w:sz w:val="24"/>
          <w:szCs w:val="24"/>
          <w:lang w:val="en-US"/>
        </w:rPr>
        <w:t>complies with</w:t>
      </w:r>
      <w:r w:rsidR="009905E2" w:rsidRPr="00173488">
        <w:rPr>
          <w:sz w:val="24"/>
          <w:szCs w:val="24"/>
          <w:lang w:val="en-US"/>
        </w:rPr>
        <w:t xml:space="preserve"> </w:t>
      </w:r>
      <w:r w:rsidR="00023C32" w:rsidRPr="00173488">
        <w:rPr>
          <w:sz w:val="24"/>
          <w:szCs w:val="24"/>
          <w:lang w:val="en-US"/>
        </w:rPr>
        <w:t>the social reality in developed countries</w:t>
      </w:r>
      <w:r w:rsidR="004423F6" w:rsidRPr="00173488">
        <w:rPr>
          <w:sz w:val="24"/>
          <w:szCs w:val="24"/>
          <w:lang w:val="en-US"/>
        </w:rPr>
        <w:t>,</w:t>
      </w:r>
      <w:r w:rsidR="00023C32" w:rsidRPr="00173488">
        <w:rPr>
          <w:sz w:val="24"/>
          <w:szCs w:val="24"/>
          <w:lang w:val="en-US"/>
        </w:rPr>
        <w:t xml:space="preserve"> </w:t>
      </w:r>
      <w:r w:rsidR="00023C32" w:rsidRPr="00173488">
        <w:rPr>
          <w:sz w:val="24"/>
          <w:szCs w:val="24"/>
          <w:lang w:val="en-US"/>
        </w:rPr>
        <w:lastRenderedPageBreak/>
        <w:t xml:space="preserve">where all villages </w:t>
      </w:r>
      <w:r w:rsidR="00624BB5">
        <w:rPr>
          <w:sz w:val="24"/>
          <w:szCs w:val="24"/>
          <w:lang w:val="en-US"/>
        </w:rPr>
        <w:t>have</w:t>
      </w:r>
      <w:r w:rsidR="0099417C">
        <w:rPr>
          <w:sz w:val="24"/>
          <w:szCs w:val="24"/>
          <w:lang w:val="en-US"/>
        </w:rPr>
        <w:t xml:space="preserve"> schools and</w:t>
      </w:r>
      <w:r w:rsidR="00023C32" w:rsidRPr="00173488">
        <w:rPr>
          <w:sz w:val="24"/>
          <w:szCs w:val="24"/>
          <w:lang w:val="en-US"/>
        </w:rPr>
        <w:t xml:space="preserve"> </w:t>
      </w:r>
      <w:r w:rsidR="004423F6" w:rsidRPr="00173488">
        <w:rPr>
          <w:sz w:val="24"/>
          <w:szCs w:val="24"/>
          <w:lang w:val="en-US"/>
        </w:rPr>
        <w:t>children do not drop</w:t>
      </w:r>
      <w:r w:rsidR="00624BB5">
        <w:rPr>
          <w:sz w:val="24"/>
          <w:szCs w:val="24"/>
          <w:lang w:val="en-US"/>
        </w:rPr>
        <w:t xml:space="preserve"> </w:t>
      </w:r>
      <w:r w:rsidR="0056063C">
        <w:rPr>
          <w:sz w:val="24"/>
          <w:szCs w:val="24"/>
          <w:lang w:val="en-US"/>
        </w:rPr>
        <w:t>out</w:t>
      </w:r>
      <w:r w:rsidR="004423F6" w:rsidRPr="00173488">
        <w:rPr>
          <w:sz w:val="24"/>
          <w:szCs w:val="24"/>
          <w:lang w:val="en-US"/>
        </w:rPr>
        <w:t xml:space="preserve"> </w:t>
      </w:r>
      <w:r w:rsidR="00624BB5">
        <w:rPr>
          <w:sz w:val="24"/>
          <w:szCs w:val="24"/>
          <w:lang w:val="en-US"/>
        </w:rPr>
        <w:t xml:space="preserve">of </w:t>
      </w:r>
      <w:r w:rsidR="004423F6" w:rsidRPr="00173488">
        <w:rPr>
          <w:sz w:val="24"/>
          <w:szCs w:val="24"/>
          <w:lang w:val="en-US"/>
        </w:rPr>
        <w:t xml:space="preserve">school or work </w:t>
      </w:r>
      <w:r w:rsidR="00624BB5">
        <w:rPr>
          <w:sz w:val="24"/>
          <w:szCs w:val="24"/>
          <w:lang w:val="en-US"/>
        </w:rPr>
        <w:t>at an</w:t>
      </w:r>
      <w:r w:rsidR="004423F6" w:rsidRPr="00173488">
        <w:rPr>
          <w:sz w:val="24"/>
          <w:szCs w:val="24"/>
          <w:lang w:val="en-US"/>
        </w:rPr>
        <w:t xml:space="preserve"> early age</w:t>
      </w:r>
      <w:r w:rsidR="0099417C">
        <w:rPr>
          <w:sz w:val="24"/>
          <w:szCs w:val="24"/>
          <w:lang w:val="en-US"/>
        </w:rPr>
        <w:t>.</w:t>
      </w:r>
      <w:r w:rsidR="00023C32" w:rsidRPr="00173488">
        <w:rPr>
          <w:sz w:val="24"/>
          <w:szCs w:val="24"/>
          <w:lang w:val="en-US"/>
        </w:rPr>
        <w:t xml:space="preserve"> </w:t>
      </w:r>
      <w:r w:rsidR="0099417C">
        <w:rPr>
          <w:sz w:val="24"/>
          <w:szCs w:val="24"/>
          <w:lang w:val="en-US"/>
        </w:rPr>
        <w:t xml:space="preserve">They also </w:t>
      </w:r>
      <w:r w:rsidR="00624BB5">
        <w:rPr>
          <w:sz w:val="24"/>
          <w:szCs w:val="24"/>
          <w:lang w:val="en-US"/>
        </w:rPr>
        <w:t>have equal opportunities</w:t>
      </w:r>
      <w:r w:rsidR="00023C32" w:rsidRPr="00173488">
        <w:rPr>
          <w:sz w:val="24"/>
          <w:szCs w:val="24"/>
          <w:lang w:val="en-US"/>
        </w:rPr>
        <w:t xml:space="preserve">, </w:t>
      </w:r>
      <w:r w:rsidRPr="00501890">
        <w:rPr>
          <w:sz w:val="24"/>
          <w:szCs w:val="24"/>
          <w:lang w:val="en-US"/>
        </w:rPr>
        <w:t>humanitarian</w:t>
      </w:r>
      <w:r>
        <w:rPr>
          <w:sz w:val="24"/>
          <w:szCs w:val="24"/>
          <w:lang w:val="en-US"/>
        </w:rPr>
        <w:t xml:space="preserve"> </w:t>
      </w:r>
      <w:r w:rsidR="00501890">
        <w:rPr>
          <w:sz w:val="24"/>
          <w:szCs w:val="24"/>
          <w:lang w:val="en-US"/>
        </w:rPr>
        <w:t>living conditions</w:t>
      </w:r>
      <w:r w:rsidR="00501890" w:rsidRPr="00173488">
        <w:rPr>
          <w:sz w:val="24"/>
          <w:szCs w:val="24"/>
          <w:lang w:val="en-US"/>
        </w:rPr>
        <w:t xml:space="preserve"> </w:t>
      </w:r>
      <w:r w:rsidR="00501890">
        <w:rPr>
          <w:sz w:val="24"/>
          <w:szCs w:val="24"/>
          <w:lang w:val="en-US"/>
        </w:rPr>
        <w:t xml:space="preserve">in </w:t>
      </w:r>
      <w:r w:rsidR="00023C32" w:rsidRPr="00501890">
        <w:rPr>
          <w:sz w:val="24"/>
          <w:szCs w:val="24"/>
          <w:lang w:val="en-US"/>
        </w:rPr>
        <w:t>villages</w:t>
      </w:r>
      <w:r w:rsidR="004423F6" w:rsidRPr="00501890">
        <w:rPr>
          <w:sz w:val="24"/>
          <w:szCs w:val="24"/>
          <w:lang w:val="en-US"/>
        </w:rPr>
        <w:t>,</w:t>
      </w:r>
      <w:r w:rsidR="00624BB5" w:rsidRPr="00501890">
        <w:rPr>
          <w:sz w:val="24"/>
          <w:szCs w:val="24"/>
          <w:lang w:val="en-US"/>
        </w:rPr>
        <w:t xml:space="preserve"> </w:t>
      </w:r>
      <w:r>
        <w:rPr>
          <w:sz w:val="24"/>
          <w:szCs w:val="24"/>
          <w:lang w:val="en-US"/>
        </w:rPr>
        <w:t xml:space="preserve">and </w:t>
      </w:r>
      <w:r w:rsidR="00501890">
        <w:rPr>
          <w:sz w:val="24"/>
          <w:szCs w:val="24"/>
          <w:lang w:val="en-US"/>
        </w:rPr>
        <w:t xml:space="preserve">the social situation of </w:t>
      </w:r>
      <w:r w:rsidR="00023C32" w:rsidRPr="00501890">
        <w:rPr>
          <w:sz w:val="24"/>
          <w:szCs w:val="24"/>
          <w:lang w:val="en-US"/>
        </w:rPr>
        <w:t xml:space="preserve">families </w:t>
      </w:r>
      <w:r w:rsidR="00501890">
        <w:rPr>
          <w:sz w:val="24"/>
          <w:szCs w:val="24"/>
          <w:lang w:val="en-US"/>
        </w:rPr>
        <w:t xml:space="preserve">is </w:t>
      </w:r>
      <w:r w:rsidR="004423F6" w:rsidRPr="00501890">
        <w:rPr>
          <w:sz w:val="24"/>
          <w:szCs w:val="24"/>
          <w:lang w:val="en-US"/>
        </w:rPr>
        <w:t>supervised</w:t>
      </w:r>
      <w:r w:rsidR="00501890">
        <w:rPr>
          <w:sz w:val="24"/>
          <w:szCs w:val="24"/>
          <w:lang w:val="en-US"/>
        </w:rPr>
        <w:t xml:space="preserve"> by the </w:t>
      </w:r>
      <w:r>
        <w:rPr>
          <w:sz w:val="24"/>
          <w:szCs w:val="24"/>
          <w:lang w:val="en-US"/>
        </w:rPr>
        <w:t>State</w:t>
      </w:r>
      <w:r w:rsidR="004423F6" w:rsidRPr="00501890">
        <w:rPr>
          <w:sz w:val="24"/>
          <w:szCs w:val="24"/>
          <w:lang w:val="en-US"/>
        </w:rPr>
        <w:t xml:space="preserve">. In these countries, </w:t>
      </w:r>
      <w:r w:rsidR="00023C32" w:rsidRPr="00501890">
        <w:rPr>
          <w:sz w:val="24"/>
          <w:szCs w:val="24"/>
          <w:lang w:val="en-US"/>
        </w:rPr>
        <w:t>ch</w:t>
      </w:r>
      <w:r w:rsidR="00023C32" w:rsidRPr="00173488">
        <w:rPr>
          <w:sz w:val="24"/>
          <w:szCs w:val="24"/>
          <w:lang w:val="en-US"/>
        </w:rPr>
        <w:t xml:space="preserve">ildren are </w:t>
      </w:r>
      <w:r w:rsidR="004423F6" w:rsidRPr="00173488">
        <w:rPr>
          <w:sz w:val="24"/>
          <w:szCs w:val="24"/>
          <w:lang w:val="en-US"/>
        </w:rPr>
        <w:t xml:space="preserve">considered as the future of </w:t>
      </w:r>
      <w:r>
        <w:rPr>
          <w:sz w:val="24"/>
          <w:szCs w:val="24"/>
          <w:lang w:val="en-US"/>
        </w:rPr>
        <w:t>the</w:t>
      </w:r>
      <w:r w:rsidR="004423F6" w:rsidRPr="00173488">
        <w:rPr>
          <w:sz w:val="24"/>
          <w:szCs w:val="24"/>
          <w:lang w:val="en-US"/>
        </w:rPr>
        <w:t xml:space="preserve"> nation</w:t>
      </w:r>
      <w:r w:rsidR="00501890">
        <w:rPr>
          <w:sz w:val="24"/>
          <w:szCs w:val="24"/>
          <w:lang w:val="en-US"/>
        </w:rPr>
        <w:t xml:space="preserve"> and</w:t>
      </w:r>
      <w:r w:rsidR="00D037D4">
        <w:rPr>
          <w:sz w:val="24"/>
          <w:szCs w:val="24"/>
          <w:lang w:val="en-US"/>
        </w:rPr>
        <w:t>, therefore,</w:t>
      </w:r>
      <w:r w:rsidR="00501890">
        <w:rPr>
          <w:sz w:val="24"/>
          <w:szCs w:val="24"/>
          <w:lang w:val="en-US"/>
        </w:rPr>
        <w:t xml:space="preserve"> cannot be left </w:t>
      </w:r>
      <w:r w:rsidR="00D037D4">
        <w:rPr>
          <w:sz w:val="24"/>
          <w:szCs w:val="24"/>
          <w:lang w:val="en-US"/>
        </w:rPr>
        <w:t>with</w:t>
      </w:r>
      <w:r w:rsidR="00023C32" w:rsidRPr="00173488">
        <w:rPr>
          <w:sz w:val="24"/>
          <w:szCs w:val="24"/>
          <w:lang w:val="en-US"/>
        </w:rPr>
        <w:t xml:space="preserve"> irresponsible parents. </w:t>
      </w:r>
    </w:p>
    <w:p w:rsidR="001C1C66" w:rsidRDefault="00F06F91" w:rsidP="00540C4E">
      <w:pPr>
        <w:tabs>
          <w:tab w:val="left" w:pos="630"/>
        </w:tabs>
        <w:spacing w:line="360" w:lineRule="auto"/>
        <w:jc w:val="both"/>
        <w:rPr>
          <w:sz w:val="24"/>
          <w:szCs w:val="24"/>
          <w:lang w:val="en-US"/>
        </w:rPr>
      </w:pPr>
      <w:r w:rsidRPr="00173488">
        <w:rPr>
          <w:sz w:val="24"/>
          <w:szCs w:val="24"/>
          <w:lang w:val="en-US"/>
        </w:rPr>
        <w:tab/>
      </w:r>
      <w:r w:rsidR="00AA6372" w:rsidRPr="00173488">
        <w:rPr>
          <w:sz w:val="24"/>
          <w:szCs w:val="24"/>
          <w:lang w:val="en-US"/>
        </w:rPr>
        <w:t xml:space="preserve">It is difficult to </w:t>
      </w:r>
      <w:r w:rsidR="00173488">
        <w:rPr>
          <w:sz w:val="24"/>
          <w:szCs w:val="24"/>
          <w:lang w:val="en-US"/>
        </w:rPr>
        <w:t xml:space="preserve">be </w:t>
      </w:r>
      <w:r w:rsidRPr="00173488">
        <w:rPr>
          <w:sz w:val="24"/>
          <w:szCs w:val="24"/>
          <w:lang w:val="en-US"/>
        </w:rPr>
        <w:t>full</w:t>
      </w:r>
      <w:r w:rsidR="00173488">
        <w:rPr>
          <w:sz w:val="24"/>
          <w:szCs w:val="24"/>
          <w:lang w:val="en-US"/>
        </w:rPr>
        <w:t>y qualified for marriage</w:t>
      </w:r>
      <w:r w:rsidRPr="00173488">
        <w:rPr>
          <w:sz w:val="24"/>
          <w:szCs w:val="24"/>
          <w:lang w:val="en-US"/>
        </w:rPr>
        <w:t xml:space="preserve"> in light of the </w:t>
      </w:r>
      <w:r w:rsidR="00F933EF">
        <w:rPr>
          <w:sz w:val="24"/>
          <w:szCs w:val="24"/>
          <w:lang w:val="en-US"/>
        </w:rPr>
        <w:t xml:space="preserve">current </w:t>
      </w:r>
      <w:r w:rsidRPr="00173488">
        <w:rPr>
          <w:sz w:val="24"/>
          <w:szCs w:val="24"/>
          <w:lang w:val="en-US"/>
        </w:rPr>
        <w:t xml:space="preserve">conditions in Morocco, although the applicants are </w:t>
      </w:r>
      <w:r w:rsidR="00173488">
        <w:rPr>
          <w:sz w:val="24"/>
          <w:szCs w:val="24"/>
          <w:lang w:val="en-US"/>
        </w:rPr>
        <w:t xml:space="preserve">legally </w:t>
      </w:r>
      <w:r w:rsidRPr="00173488">
        <w:rPr>
          <w:sz w:val="24"/>
          <w:szCs w:val="24"/>
          <w:lang w:val="en-US"/>
        </w:rPr>
        <w:t xml:space="preserve">compelled to </w:t>
      </w:r>
      <w:r w:rsidR="00E6008F">
        <w:rPr>
          <w:sz w:val="24"/>
          <w:szCs w:val="24"/>
          <w:lang w:val="en-US"/>
        </w:rPr>
        <w:t>be</w:t>
      </w:r>
      <w:r w:rsidRPr="00173488">
        <w:rPr>
          <w:sz w:val="24"/>
          <w:szCs w:val="24"/>
          <w:lang w:val="en-US"/>
        </w:rPr>
        <w:t xml:space="preserve"> 18 years old. The reform </w:t>
      </w:r>
      <w:r w:rsidR="00E6008F">
        <w:rPr>
          <w:sz w:val="24"/>
          <w:szCs w:val="24"/>
          <w:lang w:val="en-US"/>
        </w:rPr>
        <w:t>that identifies</w:t>
      </w:r>
      <w:r w:rsidR="00173488">
        <w:rPr>
          <w:sz w:val="24"/>
          <w:szCs w:val="24"/>
          <w:lang w:val="en-US"/>
        </w:rPr>
        <w:t xml:space="preserve"> the spouses’ qualification</w:t>
      </w:r>
      <w:r w:rsidRPr="00173488">
        <w:rPr>
          <w:sz w:val="24"/>
          <w:szCs w:val="24"/>
          <w:lang w:val="en-US"/>
        </w:rPr>
        <w:t xml:space="preserve"> should </w:t>
      </w:r>
      <w:r w:rsidR="007D30DA" w:rsidRPr="00173488">
        <w:rPr>
          <w:sz w:val="24"/>
          <w:szCs w:val="24"/>
          <w:lang w:val="en-US"/>
        </w:rPr>
        <w:t xml:space="preserve">be based on a global </w:t>
      </w:r>
      <w:r w:rsidR="00F933EF">
        <w:rPr>
          <w:sz w:val="24"/>
          <w:szCs w:val="24"/>
          <w:lang w:val="en-US"/>
        </w:rPr>
        <w:t>vision</w:t>
      </w:r>
      <w:r w:rsidR="007D30DA" w:rsidRPr="00173488">
        <w:rPr>
          <w:sz w:val="24"/>
          <w:szCs w:val="24"/>
          <w:lang w:val="en-US"/>
        </w:rPr>
        <w:t xml:space="preserve"> that comprises legal, psychological, social, educational and religious approaches. It should raise awareness about the real responsibilities of spouses </w:t>
      </w:r>
      <w:r w:rsidR="00E6008F">
        <w:rPr>
          <w:sz w:val="24"/>
          <w:szCs w:val="24"/>
          <w:lang w:val="en-US"/>
        </w:rPr>
        <w:t>and the importance of</w:t>
      </w:r>
      <w:r w:rsidR="008767D8" w:rsidRPr="00173488">
        <w:rPr>
          <w:sz w:val="24"/>
          <w:szCs w:val="24"/>
          <w:lang w:val="en-US"/>
        </w:rPr>
        <w:t xml:space="preserve"> the</w:t>
      </w:r>
      <w:r w:rsidR="008767D8">
        <w:rPr>
          <w:sz w:val="24"/>
          <w:szCs w:val="24"/>
          <w:lang w:val="en-US"/>
        </w:rPr>
        <w:t>ir</w:t>
      </w:r>
      <w:r w:rsidR="008767D8" w:rsidRPr="00173488">
        <w:rPr>
          <w:sz w:val="24"/>
          <w:szCs w:val="24"/>
          <w:lang w:val="en-US"/>
        </w:rPr>
        <w:t xml:space="preserve"> welfare</w:t>
      </w:r>
      <w:r w:rsidR="008767D8">
        <w:rPr>
          <w:sz w:val="24"/>
          <w:szCs w:val="24"/>
          <w:lang w:val="en-US"/>
        </w:rPr>
        <w:t xml:space="preserve"> and well-being to</w:t>
      </w:r>
      <w:r w:rsidR="007D30DA" w:rsidRPr="00173488">
        <w:rPr>
          <w:sz w:val="24"/>
          <w:szCs w:val="24"/>
          <w:lang w:val="en-US"/>
        </w:rPr>
        <w:t xml:space="preserve"> build the</w:t>
      </w:r>
      <w:r w:rsidR="001F19EF">
        <w:rPr>
          <w:sz w:val="24"/>
          <w:szCs w:val="24"/>
          <w:lang w:val="en-US"/>
        </w:rPr>
        <w:t>ir</w:t>
      </w:r>
      <w:r w:rsidR="008767D8">
        <w:rPr>
          <w:sz w:val="24"/>
          <w:szCs w:val="24"/>
          <w:lang w:val="en-US"/>
        </w:rPr>
        <w:t xml:space="preserve"> community</w:t>
      </w:r>
      <w:r w:rsidR="001F19EF">
        <w:rPr>
          <w:sz w:val="24"/>
          <w:szCs w:val="24"/>
          <w:lang w:val="en-US"/>
        </w:rPr>
        <w:t>.</w:t>
      </w:r>
    </w:p>
    <w:p w:rsidR="001F19EF" w:rsidRDefault="001F19EF" w:rsidP="00540C4E">
      <w:pPr>
        <w:tabs>
          <w:tab w:val="left" w:pos="630"/>
        </w:tabs>
        <w:spacing w:line="360" w:lineRule="auto"/>
        <w:jc w:val="both"/>
        <w:rPr>
          <w:sz w:val="24"/>
          <w:szCs w:val="24"/>
          <w:lang w:val="en-US"/>
        </w:rPr>
      </w:pPr>
      <w:r>
        <w:rPr>
          <w:sz w:val="24"/>
          <w:szCs w:val="24"/>
          <w:lang w:val="en-US"/>
        </w:rPr>
        <w:tab/>
        <w:t xml:space="preserve">The question of </w:t>
      </w:r>
      <w:r w:rsidR="008767D8">
        <w:rPr>
          <w:sz w:val="24"/>
          <w:szCs w:val="24"/>
          <w:lang w:val="en-US"/>
        </w:rPr>
        <w:t xml:space="preserve">the </w:t>
      </w:r>
      <w:r w:rsidR="00E6008F">
        <w:rPr>
          <w:sz w:val="24"/>
          <w:szCs w:val="24"/>
          <w:lang w:val="en-US"/>
        </w:rPr>
        <w:t xml:space="preserve">qualification of </w:t>
      </w:r>
      <w:r w:rsidR="008767D8">
        <w:rPr>
          <w:sz w:val="24"/>
          <w:szCs w:val="24"/>
          <w:lang w:val="en-US"/>
        </w:rPr>
        <w:t xml:space="preserve">spouses </w:t>
      </w:r>
      <w:r>
        <w:rPr>
          <w:sz w:val="24"/>
          <w:szCs w:val="24"/>
          <w:lang w:val="en-US"/>
        </w:rPr>
        <w:t>should not be confined to the prevention of early marriages</w:t>
      </w:r>
      <w:r w:rsidR="00EC32B0">
        <w:rPr>
          <w:sz w:val="24"/>
          <w:szCs w:val="24"/>
          <w:lang w:val="en-US"/>
        </w:rPr>
        <w:t xml:space="preserve">, but </w:t>
      </w:r>
      <w:r w:rsidR="008767D8">
        <w:rPr>
          <w:sz w:val="24"/>
          <w:szCs w:val="24"/>
          <w:lang w:val="en-US"/>
        </w:rPr>
        <w:t>also</w:t>
      </w:r>
      <w:r w:rsidR="00EC32B0">
        <w:rPr>
          <w:sz w:val="24"/>
          <w:szCs w:val="24"/>
          <w:lang w:val="en-US"/>
        </w:rPr>
        <w:t xml:space="preserve"> </w:t>
      </w:r>
      <w:r w:rsidR="00E6008F">
        <w:rPr>
          <w:sz w:val="24"/>
          <w:szCs w:val="24"/>
          <w:lang w:val="en-US"/>
        </w:rPr>
        <w:t>include the</w:t>
      </w:r>
      <w:r w:rsidR="008767D8">
        <w:rPr>
          <w:sz w:val="24"/>
          <w:szCs w:val="24"/>
          <w:lang w:val="en-US"/>
        </w:rPr>
        <w:t xml:space="preserve"> </w:t>
      </w:r>
      <w:r w:rsidR="00EC32B0">
        <w:rPr>
          <w:sz w:val="24"/>
          <w:szCs w:val="24"/>
          <w:lang w:val="en-US"/>
        </w:rPr>
        <w:t>protect</w:t>
      </w:r>
      <w:r w:rsidR="008767D8">
        <w:rPr>
          <w:sz w:val="24"/>
          <w:szCs w:val="24"/>
          <w:lang w:val="en-US"/>
        </w:rPr>
        <w:t>i</w:t>
      </w:r>
      <w:r w:rsidR="00E6008F">
        <w:rPr>
          <w:sz w:val="24"/>
          <w:szCs w:val="24"/>
          <w:lang w:val="en-US"/>
        </w:rPr>
        <w:t>on</w:t>
      </w:r>
      <w:r w:rsidR="00EC32B0">
        <w:rPr>
          <w:sz w:val="24"/>
          <w:szCs w:val="24"/>
          <w:lang w:val="en-US"/>
        </w:rPr>
        <w:t xml:space="preserve"> </w:t>
      </w:r>
      <w:r w:rsidR="00E6008F">
        <w:rPr>
          <w:sz w:val="24"/>
          <w:szCs w:val="24"/>
          <w:lang w:val="en-US"/>
        </w:rPr>
        <w:t xml:space="preserve">of </w:t>
      </w:r>
      <w:r>
        <w:rPr>
          <w:sz w:val="24"/>
          <w:szCs w:val="24"/>
          <w:lang w:val="en-US"/>
        </w:rPr>
        <w:t xml:space="preserve">minors </w:t>
      </w:r>
      <w:r w:rsidR="00EC32B0">
        <w:rPr>
          <w:sz w:val="24"/>
          <w:szCs w:val="24"/>
          <w:lang w:val="en-US"/>
        </w:rPr>
        <w:t>from going astray</w:t>
      </w:r>
      <w:r w:rsidR="008767D8">
        <w:rPr>
          <w:sz w:val="24"/>
          <w:szCs w:val="24"/>
          <w:lang w:val="en-US"/>
        </w:rPr>
        <w:t>,</w:t>
      </w:r>
      <w:r w:rsidR="00EC32B0">
        <w:rPr>
          <w:sz w:val="24"/>
          <w:szCs w:val="24"/>
          <w:lang w:val="en-US"/>
        </w:rPr>
        <w:t xml:space="preserve"> feeling marginalized </w:t>
      </w:r>
      <w:r w:rsidR="008767D8">
        <w:rPr>
          <w:sz w:val="24"/>
          <w:szCs w:val="24"/>
          <w:lang w:val="en-US"/>
        </w:rPr>
        <w:t xml:space="preserve">and being emotionally hurt </w:t>
      </w:r>
      <w:r w:rsidR="00EC32B0">
        <w:rPr>
          <w:sz w:val="24"/>
          <w:szCs w:val="24"/>
          <w:lang w:val="en-US"/>
        </w:rPr>
        <w:t xml:space="preserve">after this prohibition. </w:t>
      </w:r>
    </w:p>
    <w:p w:rsidR="00E6008F" w:rsidRDefault="00EC32B0" w:rsidP="00540C4E">
      <w:pPr>
        <w:tabs>
          <w:tab w:val="left" w:pos="630"/>
        </w:tabs>
        <w:spacing w:line="360" w:lineRule="auto"/>
        <w:jc w:val="both"/>
        <w:rPr>
          <w:sz w:val="24"/>
          <w:szCs w:val="24"/>
          <w:lang w:val="en-US"/>
        </w:rPr>
      </w:pPr>
      <w:r>
        <w:rPr>
          <w:sz w:val="24"/>
          <w:szCs w:val="24"/>
          <w:lang w:val="en-US"/>
        </w:rPr>
        <w:tab/>
        <w:t xml:space="preserve">It is necessary to </w:t>
      </w:r>
      <w:r w:rsidR="009035D5">
        <w:rPr>
          <w:sz w:val="24"/>
          <w:szCs w:val="24"/>
          <w:lang w:val="en-US"/>
        </w:rPr>
        <w:t>eradicate</w:t>
      </w:r>
      <w:r>
        <w:rPr>
          <w:sz w:val="24"/>
          <w:szCs w:val="24"/>
          <w:lang w:val="en-US"/>
        </w:rPr>
        <w:t xml:space="preserve"> the real reasons </w:t>
      </w:r>
      <w:r w:rsidR="00567BBB">
        <w:rPr>
          <w:sz w:val="24"/>
          <w:szCs w:val="24"/>
          <w:lang w:val="en-US"/>
        </w:rPr>
        <w:t>of immorality of minor girls so that father</w:t>
      </w:r>
      <w:r w:rsidR="004B064E">
        <w:rPr>
          <w:sz w:val="24"/>
          <w:szCs w:val="24"/>
          <w:lang w:val="en-US"/>
        </w:rPr>
        <w:t>s</w:t>
      </w:r>
      <w:r w:rsidR="00567BBB">
        <w:rPr>
          <w:sz w:val="24"/>
          <w:szCs w:val="24"/>
          <w:lang w:val="en-US"/>
        </w:rPr>
        <w:t xml:space="preserve"> would not be obliged to give </w:t>
      </w:r>
      <w:r w:rsidR="004B064E">
        <w:rPr>
          <w:sz w:val="24"/>
          <w:szCs w:val="24"/>
          <w:lang w:val="en-US"/>
        </w:rPr>
        <w:t>their</w:t>
      </w:r>
      <w:r w:rsidR="00567BBB">
        <w:rPr>
          <w:sz w:val="24"/>
          <w:szCs w:val="24"/>
          <w:lang w:val="en-US"/>
        </w:rPr>
        <w:t xml:space="preserve"> daughter</w:t>
      </w:r>
      <w:r w:rsidR="0099417C">
        <w:rPr>
          <w:sz w:val="24"/>
          <w:szCs w:val="24"/>
          <w:lang w:val="en-US"/>
        </w:rPr>
        <w:t>s</w:t>
      </w:r>
      <w:r w:rsidR="00567BBB">
        <w:rPr>
          <w:sz w:val="24"/>
          <w:szCs w:val="24"/>
          <w:lang w:val="en-US"/>
        </w:rPr>
        <w:t xml:space="preserve"> </w:t>
      </w:r>
      <w:r w:rsidR="004B064E">
        <w:rPr>
          <w:sz w:val="24"/>
          <w:szCs w:val="24"/>
          <w:lang w:val="en-US"/>
        </w:rPr>
        <w:t>in marriage</w:t>
      </w:r>
      <w:r w:rsidR="00567BBB">
        <w:rPr>
          <w:sz w:val="24"/>
          <w:szCs w:val="24"/>
          <w:lang w:val="en-US"/>
        </w:rPr>
        <w:t xml:space="preserve">. </w:t>
      </w:r>
      <w:r w:rsidR="008164A4">
        <w:rPr>
          <w:sz w:val="24"/>
          <w:szCs w:val="24"/>
          <w:lang w:val="en-US"/>
        </w:rPr>
        <w:t xml:space="preserve">The </w:t>
      </w:r>
      <w:r w:rsidR="003A02DF">
        <w:rPr>
          <w:sz w:val="24"/>
          <w:szCs w:val="24"/>
          <w:lang w:val="en-US"/>
        </w:rPr>
        <w:t xml:space="preserve">sexual </w:t>
      </w:r>
      <w:r w:rsidR="008164A4">
        <w:rPr>
          <w:sz w:val="24"/>
          <w:szCs w:val="24"/>
          <w:lang w:val="en-US"/>
        </w:rPr>
        <w:t xml:space="preserve">immorality of minor girls adversely affects </w:t>
      </w:r>
      <w:r w:rsidR="003A02DF">
        <w:rPr>
          <w:sz w:val="24"/>
          <w:szCs w:val="24"/>
          <w:lang w:val="en-US"/>
        </w:rPr>
        <w:t>them</w:t>
      </w:r>
      <w:r w:rsidR="008164A4">
        <w:rPr>
          <w:sz w:val="24"/>
          <w:szCs w:val="24"/>
          <w:lang w:val="en-US"/>
        </w:rPr>
        <w:t xml:space="preserve"> and the</w:t>
      </w:r>
      <w:r w:rsidR="00E6008F">
        <w:rPr>
          <w:sz w:val="24"/>
          <w:szCs w:val="24"/>
          <w:lang w:val="en-US"/>
        </w:rPr>
        <w:t>ir</w:t>
      </w:r>
      <w:r w:rsidR="008164A4">
        <w:rPr>
          <w:sz w:val="24"/>
          <w:szCs w:val="24"/>
          <w:lang w:val="en-US"/>
        </w:rPr>
        <w:t xml:space="preserve"> community as a whole, because of the resulting abortion</w:t>
      </w:r>
      <w:r w:rsidR="004C4456">
        <w:rPr>
          <w:sz w:val="24"/>
          <w:szCs w:val="24"/>
          <w:lang w:val="en-US"/>
        </w:rPr>
        <w:t>,</w:t>
      </w:r>
      <w:r w:rsidR="008164A4">
        <w:rPr>
          <w:sz w:val="24"/>
          <w:szCs w:val="24"/>
          <w:lang w:val="en-US"/>
        </w:rPr>
        <w:t xml:space="preserve"> foundlings</w:t>
      </w:r>
      <w:r w:rsidR="004C4456">
        <w:rPr>
          <w:sz w:val="24"/>
          <w:szCs w:val="24"/>
          <w:lang w:val="en-US"/>
        </w:rPr>
        <w:t xml:space="preserve"> and family disputes</w:t>
      </w:r>
      <w:r w:rsidR="00E6008F">
        <w:rPr>
          <w:sz w:val="24"/>
          <w:szCs w:val="24"/>
          <w:lang w:val="en-US"/>
        </w:rPr>
        <w:t>.</w:t>
      </w:r>
    </w:p>
    <w:p w:rsidR="004C4456" w:rsidRDefault="00E6008F" w:rsidP="00540C4E">
      <w:pPr>
        <w:tabs>
          <w:tab w:val="left" w:pos="630"/>
        </w:tabs>
        <w:spacing w:line="360" w:lineRule="auto"/>
        <w:jc w:val="both"/>
        <w:rPr>
          <w:sz w:val="24"/>
          <w:szCs w:val="24"/>
          <w:lang w:val="en-US"/>
        </w:rPr>
      </w:pPr>
      <w:r>
        <w:rPr>
          <w:sz w:val="24"/>
          <w:szCs w:val="24"/>
          <w:lang w:val="en-US"/>
        </w:rPr>
        <w:tab/>
      </w:r>
      <w:r w:rsidR="00B17CBA">
        <w:rPr>
          <w:sz w:val="24"/>
          <w:szCs w:val="24"/>
          <w:lang w:val="en-US"/>
        </w:rPr>
        <w:t xml:space="preserve">Protecting minor girls and boys should </w:t>
      </w:r>
      <w:r w:rsidR="0096365B">
        <w:rPr>
          <w:sz w:val="24"/>
          <w:szCs w:val="24"/>
          <w:lang w:val="en-US"/>
        </w:rPr>
        <w:t xml:space="preserve">be through </w:t>
      </w:r>
      <w:r>
        <w:rPr>
          <w:sz w:val="24"/>
          <w:szCs w:val="24"/>
          <w:lang w:val="en-US"/>
        </w:rPr>
        <w:t xml:space="preserve">the </w:t>
      </w:r>
      <w:r w:rsidR="0096365B">
        <w:rPr>
          <w:sz w:val="24"/>
          <w:szCs w:val="24"/>
          <w:lang w:val="en-US"/>
        </w:rPr>
        <w:t>rais</w:t>
      </w:r>
      <w:r>
        <w:rPr>
          <w:sz w:val="24"/>
          <w:szCs w:val="24"/>
          <w:lang w:val="en-US"/>
        </w:rPr>
        <w:t>e of</w:t>
      </w:r>
      <w:r w:rsidR="0096365B">
        <w:rPr>
          <w:sz w:val="24"/>
          <w:szCs w:val="24"/>
          <w:lang w:val="en-US"/>
        </w:rPr>
        <w:t xml:space="preserve"> awareness about the danger of illegal relationships that stimulate their sexual needs and push them to </w:t>
      </w:r>
      <w:r w:rsidR="00AB54B7">
        <w:rPr>
          <w:sz w:val="24"/>
          <w:szCs w:val="24"/>
          <w:lang w:val="en-US"/>
        </w:rPr>
        <w:t xml:space="preserve">unwillingly </w:t>
      </w:r>
      <w:r w:rsidR="0096365B">
        <w:rPr>
          <w:sz w:val="24"/>
          <w:szCs w:val="24"/>
          <w:lang w:val="en-US"/>
        </w:rPr>
        <w:t xml:space="preserve">accept </w:t>
      </w:r>
      <w:r w:rsidR="003A02DF">
        <w:rPr>
          <w:sz w:val="24"/>
          <w:szCs w:val="24"/>
          <w:lang w:val="en-US"/>
        </w:rPr>
        <w:t xml:space="preserve">getting married </w:t>
      </w:r>
      <w:r w:rsidR="00AB54B7">
        <w:rPr>
          <w:sz w:val="24"/>
          <w:szCs w:val="24"/>
          <w:lang w:val="en-US"/>
        </w:rPr>
        <w:t xml:space="preserve">because of a passing fancy. </w:t>
      </w:r>
      <w:r w:rsidR="0099417C">
        <w:rPr>
          <w:sz w:val="24"/>
          <w:szCs w:val="24"/>
          <w:lang w:val="en-US"/>
        </w:rPr>
        <w:t>Such marriage</w:t>
      </w:r>
      <w:r w:rsidR="003A02DF">
        <w:rPr>
          <w:sz w:val="24"/>
          <w:szCs w:val="24"/>
          <w:lang w:val="en-US"/>
        </w:rPr>
        <w:t xml:space="preserve"> is clearly a precarious </w:t>
      </w:r>
      <w:r w:rsidR="00AB54B7">
        <w:rPr>
          <w:sz w:val="24"/>
          <w:szCs w:val="24"/>
          <w:lang w:val="en-US"/>
        </w:rPr>
        <w:t>solution</w:t>
      </w:r>
      <w:r w:rsidR="00AB54B7">
        <w:rPr>
          <w:rStyle w:val="Appelnotedebasdep"/>
          <w:sz w:val="24"/>
          <w:szCs w:val="24"/>
          <w:lang w:val="en-US"/>
        </w:rPr>
        <w:footnoteReference w:id="25"/>
      </w:r>
      <w:r w:rsidR="00AB54B7">
        <w:rPr>
          <w:sz w:val="24"/>
          <w:szCs w:val="24"/>
          <w:lang w:val="en-US"/>
        </w:rPr>
        <w:t xml:space="preserve">.  </w:t>
      </w:r>
    </w:p>
    <w:p w:rsidR="00173488" w:rsidRDefault="00DD4D4E" w:rsidP="00540C4E">
      <w:pPr>
        <w:tabs>
          <w:tab w:val="left" w:pos="630"/>
        </w:tabs>
        <w:spacing w:line="360" w:lineRule="auto"/>
        <w:jc w:val="both"/>
        <w:rPr>
          <w:sz w:val="24"/>
          <w:szCs w:val="24"/>
          <w:lang w:val="en-US"/>
        </w:rPr>
      </w:pPr>
      <w:r>
        <w:rPr>
          <w:sz w:val="24"/>
          <w:szCs w:val="24"/>
          <w:lang w:val="en-US"/>
        </w:rPr>
        <w:tab/>
        <w:t xml:space="preserve">Yet, forcing a minor girl to marry her rapist is the most dangerous </w:t>
      </w:r>
      <w:r w:rsidR="00F67797">
        <w:rPr>
          <w:sz w:val="24"/>
          <w:szCs w:val="24"/>
          <w:lang w:val="en-US"/>
        </w:rPr>
        <w:t>measure</w:t>
      </w:r>
      <w:r>
        <w:rPr>
          <w:sz w:val="24"/>
          <w:szCs w:val="24"/>
          <w:lang w:val="en-US"/>
        </w:rPr>
        <w:t xml:space="preserve"> that dishonors and underestimates her as a human being</w:t>
      </w:r>
      <w:r w:rsidR="00F67797">
        <w:rPr>
          <w:sz w:val="24"/>
          <w:szCs w:val="24"/>
          <w:lang w:val="en-US"/>
        </w:rPr>
        <w:t xml:space="preserve">. This relationship </w:t>
      </w:r>
      <w:r w:rsidR="005554F5">
        <w:rPr>
          <w:sz w:val="24"/>
          <w:szCs w:val="24"/>
          <w:lang w:val="en-US"/>
        </w:rPr>
        <w:t xml:space="preserve">cannot generate a </w:t>
      </w:r>
      <w:r>
        <w:rPr>
          <w:sz w:val="24"/>
          <w:szCs w:val="24"/>
          <w:lang w:val="en-US"/>
        </w:rPr>
        <w:t xml:space="preserve">successful family. </w:t>
      </w:r>
      <w:r w:rsidR="00F67797">
        <w:rPr>
          <w:sz w:val="24"/>
          <w:szCs w:val="24"/>
          <w:lang w:val="en-US"/>
        </w:rPr>
        <w:t>For this reason, t</w:t>
      </w:r>
      <w:r w:rsidR="001725AF">
        <w:rPr>
          <w:sz w:val="24"/>
          <w:szCs w:val="24"/>
          <w:lang w:val="en-US"/>
        </w:rPr>
        <w:t xml:space="preserve">his </w:t>
      </w:r>
      <w:r w:rsidR="00F67797">
        <w:rPr>
          <w:sz w:val="24"/>
          <w:szCs w:val="24"/>
          <w:lang w:val="en-US"/>
        </w:rPr>
        <w:t xml:space="preserve">question </w:t>
      </w:r>
      <w:r w:rsidR="001725AF">
        <w:rPr>
          <w:sz w:val="24"/>
          <w:szCs w:val="24"/>
          <w:lang w:val="en-US"/>
        </w:rPr>
        <w:t xml:space="preserve">should be reconsidered wisely </w:t>
      </w:r>
      <w:r w:rsidR="00F67797">
        <w:rPr>
          <w:sz w:val="24"/>
          <w:szCs w:val="24"/>
          <w:lang w:val="en-US"/>
        </w:rPr>
        <w:t xml:space="preserve">and minors </w:t>
      </w:r>
      <w:r w:rsidR="00F67797">
        <w:rPr>
          <w:sz w:val="24"/>
          <w:szCs w:val="24"/>
          <w:lang w:val="en-US"/>
        </w:rPr>
        <w:lastRenderedPageBreak/>
        <w:t>should be</w:t>
      </w:r>
      <w:r w:rsidR="001725AF">
        <w:rPr>
          <w:sz w:val="24"/>
          <w:szCs w:val="24"/>
          <w:lang w:val="en-US"/>
        </w:rPr>
        <w:t xml:space="preserve"> protect</w:t>
      </w:r>
      <w:r w:rsidR="00F67797">
        <w:rPr>
          <w:sz w:val="24"/>
          <w:szCs w:val="24"/>
          <w:lang w:val="en-US"/>
        </w:rPr>
        <w:t>ed</w:t>
      </w:r>
      <w:r w:rsidR="001725AF">
        <w:rPr>
          <w:sz w:val="24"/>
          <w:szCs w:val="24"/>
          <w:lang w:val="en-US"/>
        </w:rPr>
        <w:t xml:space="preserve"> from prostitution and</w:t>
      </w:r>
      <w:r w:rsidR="00F67797">
        <w:rPr>
          <w:sz w:val="24"/>
          <w:szCs w:val="24"/>
          <w:lang w:val="en-US"/>
        </w:rPr>
        <w:t xml:space="preserve"> drug addiction</w:t>
      </w:r>
      <w:r w:rsidR="001725AF">
        <w:rPr>
          <w:sz w:val="24"/>
          <w:szCs w:val="24"/>
          <w:lang w:val="en-US"/>
        </w:rPr>
        <w:t xml:space="preserve"> to be able to</w:t>
      </w:r>
      <w:r w:rsidR="00E6008F">
        <w:rPr>
          <w:sz w:val="24"/>
          <w:szCs w:val="24"/>
          <w:lang w:val="en-US"/>
        </w:rPr>
        <w:t xml:space="preserve"> contribute to</w:t>
      </w:r>
      <w:r w:rsidR="001725AF">
        <w:rPr>
          <w:sz w:val="24"/>
          <w:szCs w:val="24"/>
          <w:lang w:val="en-US"/>
        </w:rPr>
        <w:t xml:space="preserve"> build their community in the future. </w:t>
      </w:r>
    </w:p>
    <w:p w:rsidR="001725AF" w:rsidRDefault="00E32E99" w:rsidP="00540C4E">
      <w:pPr>
        <w:tabs>
          <w:tab w:val="left" w:pos="720"/>
        </w:tabs>
        <w:spacing w:line="360" w:lineRule="auto"/>
        <w:jc w:val="both"/>
        <w:rPr>
          <w:sz w:val="24"/>
          <w:szCs w:val="24"/>
          <w:lang w:val="en-US"/>
        </w:rPr>
      </w:pPr>
      <w:r>
        <w:rPr>
          <w:sz w:val="24"/>
          <w:szCs w:val="24"/>
          <w:lang w:val="en-US"/>
        </w:rPr>
        <w:tab/>
        <w:t>T</w:t>
      </w:r>
      <w:r w:rsidR="00E550A2">
        <w:rPr>
          <w:sz w:val="24"/>
          <w:szCs w:val="24"/>
          <w:lang w:val="en-US"/>
        </w:rPr>
        <w:t xml:space="preserve">he young generation should </w:t>
      </w:r>
      <w:r>
        <w:rPr>
          <w:sz w:val="24"/>
          <w:szCs w:val="24"/>
          <w:lang w:val="en-US"/>
        </w:rPr>
        <w:t>be enti</w:t>
      </w:r>
      <w:r w:rsidR="0099417C">
        <w:rPr>
          <w:sz w:val="24"/>
          <w:szCs w:val="24"/>
          <w:lang w:val="en-US"/>
        </w:rPr>
        <w:t>tled dignity, rights and duties and</w:t>
      </w:r>
      <w:r w:rsidR="00E550A2">
        <w:rPr>
          <w:sz w:val="24"/>
          <w:szCs w:val="24"/>
          <w:lang w:val="en-US"/>
        </w:rPr>
        <w:t xml:space="preserve"> </w:t>
      </w:r>
      <w:r w:rsidR="000A073F">
        <w:rPr>
          <w:sz w:val="24"/>
          <w:szCs w:val="24"/>
          <w:lang w:val="en-US"/>
        </w:rPr>
        <w:t xml:space="preserve">be aware of their responsibility </w:t>
      </w:r>
      <w:r>
        <w:rPr>
          <w:sz w:val="24"/>
          <w:szCs w:val="24"/>
          <w:lang w:val="en-US"/>
        </w:rPr>
        <w:t xml:space="preserve">to </w:t>
      </w:r>
      <w:r w:rsidR="00C54641">
        <w:rPr>
          <w:sz w:val="24"/>
          <w:szCs w:val="24"/>
          <w:lang w:val="en-US"/>
        </w:rPr>
        <w:t>be active women</w:t>
      </w:r>
      <w:r w:rsidR="0099417C">
        <w:rPr>
          <w:sz w:val="24"/>
          <w:szCs w:val="24"/>
          <w:lang w:val="en-US"/>
        </w:rPr>
        <w:t xml:space="preserve"> and</w:t>
      </w:r>
      <w:r w:rsidR="00E550A2">
        <w:rPr>
          <w:sz w:val="24"/>
          <w:szCs w:val="24"/>
          <w:lang w:val="en-US"/>
        </w:rPr>
        <w:t xml:space="preserve"> build </w:t>
      </w:r>
      <w:r w:rsidR="00F53ACB">
        <w:rPr>
          <w:sz w:val="24"/>
          <w:szCs w:val="24"/>
          <w:lang w:val="en-US"/>
        </w:rPr>
        <w:t>their</w:t>
      </w:r>
      <w:r w:rsidR="00E550A2">
        <w:rPr>
          <w:sz w:val="24"/>
          <w:szCs w:val="24"/>
          <w:lang w:val="en-US"/>
        </w:rPr>
        <w:t xml:space="preserve"> community. </w:t>
      </w:r>
    </w:p>
    <w:p w:rsidR="00F66AE4" w:rsidRDefault="002B7C0E" w:rsidP="00540C4E">
      <w:pPr>
        <w:tabs>
          <w:tab w:val="left" w:pos="720"/>
        </w:tabs>
        <w:spacing w:line="360" w:lineRule="auto"/>
        <w:jc w:val="both"/>
        <w:rPr>
          <w:sz w:val="24"/>
          <w:szCs w:val="24"/>
          <w:lang w:val="en-US"/>
        </w:rPr>
      </w:pPr>
      <w:r>
        <w:rPr>
          <w:sz w:val="24"/>
          <w:szCs w:val="24"/>
          <w:lang w:val="en-US"/>
        </w:rPr>
        <w:tab/>
        <w:t xml:space="preserve">To this end, a radical reform should be undertaken to </w:t>
      </w:r>
      <w:r w:rsidR="000A073F">
        <w:rPr>
          <w:sz w:val="24"/>
          <w:szCs w:val="24"/>
          <w:lang w:val="en-US"/>
        </w:rPr>
        <w:t xml:space="preserve">overcome </w:t>
      </w:r>
      <w:r w:rsidR="0056063C">
        <w:rPr>
          <w:sz w:val="24"/>
          <w:szCs w:val="24"/>
          <w:lang w:val="en-US"/>
        </w:rPr>
        <w:t>ignorance</w:t>
      </w:r>
      <w:r w:rsidR="00FE2164">
        <w:rPr>
          <w:sz w:val="24"/>
          <w:szCs w:val="24"/>
          <w:lang w:val="en-US"/>
        </w:rPr>
        <w:t>,</w:t>
      </w:r>
      <w:r w:rsidR="00E6008F">
        <w:rPr>
          <w:sz w:val="24"/>
          <w:szCs w:val="24"/>
          <w:lang w:val="en-US"/>
        </w:rPr>
        <w:t xml:space="preserve"> crimes and</w:t>
      </w:r>
      <w:r w:rsidR="00FE2164">
        <w:rPr>
          <w:sz w:val="24"/>
          <w:szCs w:val="24"/>
          <w:lang w:val="en-US"/>
        </w:rPr>
        <w:t xml:space="preserve"> </w:t>
      </w:r>
      <w:r w:rsidR="000A073F">
        <w:rPr>
          <w:sz w:val="24"/>
          <w:szCs w:val="24"/>
          <w:lang w:val="en-US"/>
        </w:rPr>
        <w:t>the students’</w:t>
      </w:r>
      <w:r w:rsidR="0056063C">
        <w:rPr>
          <w:sz w:val="24"/>
          <w:szCs w:val="24"/>
          <w:lang w:val="en-US"/>
        </w:rPr>
        <w:t xml:space="preserve"> dropout </w:t>
      </w:r>
      <w:r w:rsidR="000A073F">
        <w:rPr>
          <w:sz w:val="24"/>
          <w:szCs w:val="24"/>
          <w:lang w:val="en-US"/>
        </w:rPr>
        <w:t>of school</w:t>
      </w:r>
      <w:r w:rsidR="0056063C">
        <w:rPr>
          <w:sz w:val="24"/>
          <w:szCs w:val="24"/>
          <w:lang w:val="en-US"/>
        </w:rPr>
        <w:t xml:space="preserve">. </w:t>
      </w:r>
      <w:r w:rsidR="00FE2164">
        <w:rPr>
          <w:sz w:val="24"/>
          <w:szCs w:val="24"/>
          <w:lang w:val="en-US"/>
        </w:rPr>
        <w:t xml:space="preserve">Therefore, being aware of the importance of preparing </w:t>
      </w:r>
      <w:r w:rsidR="000A073F">
        <w:rPr>
          <w:sz w:val="24"/>
          <w:szCs w:val="24"/>
          <w:lang w:val="en-US"/>
        </w:rPr>
        <w:t>citizens</w:t>
      </w:r>
      <w:r w:rsidR="00FE2164">
        <w:rPr>
          <w:sz w:val="24"/>
          <w:szCs w:val="24"/>
          <w:lang w:val="en-US"/>
        </w:rPr>
        <w:t xml:space="preserve"> </w:t>
      </w:r>
      <w:r w:rsidR="00E6008F">
        <w:rPr>
          <w:sz w:val="24"/>
          <w:szCs w:val="24"/>
          <w:lang w:val="en-US"/>
        </w:rPr>
        <w:t xml:space="preserve">who are </w:t>
      </w:r>
      <w:r w:rsidR="00FE2164">
        <w:rPr>
          <w:sz w:val="24"/>
          <w:szCs w:val="24"/>
          <w:lang w:val="en-US"/>
        </w:rPr>
        <w:t xml:space="preserve">able to assume responsibility is necessary in the </w:t>
      </w:r>
      <w:r w:rsidR="00B94392">
        <w:rPr>
          <w:sz w:val="24"/>
          <w:szCs w:val="24"/>
          <w:lang w:val="en-US"/>
        </w:rPr>
        <w:t xml:space="preserve">process of </w:t>
      </w:r>
      <w:r w:rsidR="00FE2164">
        <w:rPr>
          <w:sz w:val="24"/>
          <w:szCs w:val="24"/>
          <w:lang w:val="en-US"/>
        </w:rPr>
        <w:t xml:space="preserve">reform and development. </w:t>
      </w:r>
      <w:r w:rsidR="00E6008F">
        <w:rPr>
          <w:sz w:val="24"/>
          <w:szCs w:val="24"/>
          <w:lang w:val="en-US"/>
        </w:rPr>
        <w:t xml:space="preserve">This awareness </w:t>
      </w:r>
      <w:r w:rsidR="00C54641">
        <w:rPr>
          <w:sz w:val="24"/>
          <w:szCs w:val="24"/>
          <w:lang w:val="en-US"/>
        </w:rPr>
        <w:t>protects individuals from</w:t>
      </w:r>
      <w:r w:rsidR="00FE2164">
        <w:rPr>
          <w:sz w:val="24"/>
          <w:szCs w:val="24"/>
          <w:lang w:val="en-US"/>
        </w:rPr>
        <w:t xml:space="preserve"> illiteracy, crimes and </w:t>
      </w:r>
      <w:r w:rsidR="00B94392">
        <w:rPr>
          <w:sz w:val="24"/>
          <w:szCs w:val="24"/>
          <w:lang w:val="en-US"/>
        </w:rPr>
        <w:t>immorality</w:t>
      </w:r>
      <w:r w:rsidR="00FE2164">
        <w:rPr>
          <w:sz w:val="24"/>
          <w:szCs w:val="24"/>
          <w:lang w:val="en-US"/>
        </w:rPr>
        <w:t xml:space="preserve">. </w:t>
      </w:r>
    </w:p>
    <w:p w:rsidR="00591035" w:rsidRDefault="00271A03" w:rsidP="00540C4E">
      <w:pPr>
        <w:tabs>
          <w:tab w:val="left" w:pos="720"/>
        </w:tabs>
        <w:spacing w:line="360" w:lineRule="auto"/>
        <w:jc w:val="both"/>
        <w:rPr>
          <w:sz w:val="24"/>
          <w:szCs w:val="24"/>
          <w:lang w:val="en-US"/>
        </w:rPr>
      </w:pPr>
      <w:r>
        <w:rPr>
          <w:sz w:val="24"/>
          <w:szCs w:val="24"/>
          <w:lang w:val="en-US"/>
        </w:rPr>
        <w:tab/>
        <w:t>In fact, t</w:t>
      </w:r>
      <w:r w:rsidR="00B94392">
        <w:rPr>
          <w:sz w:val="24"/>
          <w:szCs w:val="24"/>
          <w:lang w:val="en-US"/>
        </w:rPr>
        <w:t xml:space="preserve">he </w:t>
      </w:r>
      <w:r w:rsidR="00633605">
        <w:rPr>
          <w:sz w:val="24"/>
          <w:szCs w:val="24"/>
          <w:lang w:val="en-US"/>
        </w:rPr>
        <w:t xml:space="preserve">psychological stability and education </w:t>
      </w:r>
      <w:r>
        <w:rPr>
          <w:sz w:val="24"/>
          <w:szCs w:val="24"/>
          <w:lang w:val="en-US"/>
        </w:rPr>
        <w:t>are aspects that</w:t>
      </w:r>
      <w:r w:rsidR="00D124F9">
        <w:rPr>
          <w:sz w:val="24"/>
          <w:szCs w:val="24"/>
          <w:lang w:val="en-US"/>
        </w:rPr>
        <w:t xml:space="preserve"> influence the public expenditure</w:t>
      </w:r>
      <w:r w:rsidR="00633605">
        <w:rPr>
          <w:sz w:val="24"/>
          <w:szCs w:val="24"/>
          <w:lang w:val="en-US"/>
        </w:rPr>
        <w:t xml:space="preserve">. </w:t>
      </w:r>
      <w:r>
        <w:rPr>
          <w:sz w:val="24"/>
          <w:szCs w:val="24"/>
          <w:lang w:val="en-US"/>
        </w:rPr>
        <w:t>Although h</w:t>
      </w:r>
      <w:r w:rsidR="00E503FB">
        <w:rPr>
          <w:sz w:val="24"/>
          <w:szCs w:val="24"/>
          <w:lang w:val="en-US"/>
        </w:rPr>
        <w:t>onesty and integrity protect individuals from going astray</w:t>
      </w:r>
      <w:r>
        <w:rPr>
          <w:sz w:val="24"/>
          <w:szCs w:val="24"/>
          <w:lang w:val="en-US"/>
        </w:rPr>
        <w:t xml:space="preserve"> and generate devoted citizens, </w:t>
      </w:r>
      <w:r w:rsidR="00E503FB">
        <w:rPr>
          <w:sz w:val="24"/>
          <w:szCs w:val="24"/>
          <w:lang w:val="en-US"/>
        </w:rPr>
        <w:t>the</w:t>
      </w:r>
      <w:r w:rsidR="00FB77E4">
        <w:rPr>
          <w:sz w:val="24"/>
          <w:szCs w:val="24"/>
          <w:lang w:val="en-US"/>
        </w:rPr>
        <w:t>se virtues</w:t>
      </w:r>
      <w:r w:rsidR="00E503FB">
        <w:rPr>
          <w:sz w:val="24"/>
          <w:szCs w:val="24"/>
          <w:lang w:val="en-US"/>
        </w:rPr>
        <w:t xml:space="preserve"> are rarely stressed</w:t>
      </w:r>
      <w:r>
        <w:rPr>
          <w:sz w:val="24"/>
          <w:szCs w:val="24"/>
          <w:lang w:val="en-US"/>
        </w:rPr>
        <w:t>.</w:t>
      </w:r>
      <w:r w:rsidR="00E503FB">
        <w:rPr>
          <w:sz w:val="24"/>
          <w:szCs w:val="24"/>
          <w:lang w:val="en-US"/>
        </w:rPr>
        <w:t xml:space="preserve"> In fact, legislations </w:t>
      </w:r>
      <w:r>
        <w:rPr>
          <w:sz w:val="24"/>
          <w:szCs w:val="24"/>
          <w:lang w:val="en-US"/>
        </w:rPr>
        <w:t xml:space="preserve">are meant to organize </w:t>
      </w:r>
      <w:r w:rsidR="00E503FB">
        <w:rPr>
          <w:sz w:val="24"/>
          <w:szCs w:val="24"/>
          <w:lang w:val="en-US"/>
        </w:rPr>
        <w:t xml:space="preserve">and codify </w:t>
      </w:r>
      <w:r w:rsidR="00D124F9">
        <w:rPr>
          <w:sz w:val="24"/>
          <w:szCs w:val="24"/>
          <w:lang w:val="en-US"/>
        </w:rPr>
        <w:t xml:space="preserve">the </w:t>
      </w:r>
      <w:r w:rsidR="00E503FB">
        <w:rPr>
          <w:sz w:val="24"/>
          <w:szCs w:val="24"/>
          <w:lang w:val="en-US"/>
        </w:rPr>
        <w:t>common values</w:t>
      </w:r>
      <w:r>
        <w:rPr>
          <w:sz w:val="24"/>
          <w:szCs w:val="24"/>
          <w:lang w:val="en-US"/>
        </w:rPr>
        <w:t xml:space="preserve"> in society</w:t>
      </w:r>
      <w:r w:rsidR="00E503FB">
        <w:rPr>
          <w:sz w:val="24"/>
          <w:szCs w:val="24"/>
          <w:lang w:val="en-US"/>
        </w:rPr>
        <w:t xml:space="preserve">. </w:t>
      </w:r>
    </w:p>
    <w:p w:rsidR="00806FBE" w:rsidRDefault="001D7F01" w:rsidP="00540C4E">
      <w:pPr>
        <w:tabs>
          <w:tab w:val="left" w:pos="720"/>
        </w:tabs>
        <w:spacing w:line="360" w:lineRule="auto"/>
        <w:jc w:val="both"/>
        <w:rPr>
          <w:sz w:val="24"/>
          <w:szCs w:val="24"/>
          <w:lang w:val="en-US"/>
        </w:rPr>
      </w:pPr>
      <w:r>
        <w:rPr>
          <w:sz w:val="24"/>
          <w:szCs w:val="24"/>
          <w:lang w:val="en-US"/>
        </w:rPr>
        <w:tab/>
      </w:r>
      <w:r w:rsidR="007D3EFB">
        <w:rPr>
          <w:sz w:val="24"/>
          <w:szCs w:val="24"/>
          <w:lang w:val="en-US"/>
        </w:rPr>
        <w:t xml:space="preserve">The political discourse in </w:t>
      </w:r>
      <w:r w:rsidR="00D92FD3">
        <w:rPr>
          <w:sz w:val="24"/>
          <w:szCs w:val="24"/>
          <w:lang w:val="en-US"/>
        </w:rPr>
        <w:t xml:space="preserve">Morocco </w:t>
      </w:r>
      <w:r w:rsidR="007D3EFB">
        <w:rPr>
          <w:sz w:val="24"/>
          <w:szCs w:val="24"/>
          <w:lang w:val="en-US"/>
        </w:rPr>
        <w:t>and other Arab-Muslim countries calls for raising awareness about the importance of being qualified. But what is missing in this discourse is the re</w:t>
      </w:r>
      <w:r w:rsidR="00426457">
        <w:rPr>
          <w:sz w:val="24"/>
          <w:szCs w:val="24"/>
          <w:lang w:val="en-US"/>
        </w:rPr>
        <w:t xml:space="preserve">al will to </w:t>
      </w:r>
      <w:r w:rsidR="00D124F9">
        <w:rPr>
          <w:sz w:val="24"/>
          <w:szCs w:val="24"/>
          <w:lang w:val="en-US"/>
        </w:rPr>
        <w:t>hit the target</w:t>
      </w:r>
      <w:r w:rsidR="00426457">
        <w:rPr>
          <w:sz w:val="24"/>
          <w:szCs w:val="24"/>
          <w:lang w:val="en-US"/>
        </w:rPr>
        <w:t>. It is noteworthy that of</w:t>
      </w:r>
      <w:r w:rsidR="00D124F9">
        <w:rPr>
          <w:sz w:val="24"/>
          <w:szCs w:val="24"/>
          <w:lang w:val="en-US"/>
        </w:rPr>
        <w:t xml:space="preserve">ficials should be aware of the </w:t>
      </w:r>
      <w:r w:rsidR="00426457">
        <w:rPr>
          <w:sz w:val="24"/>
          <w:szCs w:val="24"/>
          <w:lang w:val="en-US"/>
        </w:rPr>
        <w:t>fact that they are part of th</w:t>
      </w:r>
      <w:r w:rsidR="00D124F9">
        <w:rPr>
          <w:sz w:val="24"/>
          <w:szCs w:val="24"/>
          <w:lang w:val="en-US"/>
        </w:rPr>
        <w:t>eir</w:t>
      </w:r>
      <w:r w:rsidR="00426457">
        <w:rPr>
          <w:sz w:val="24"/>
          <w:szCs w:val="24"/>
          <w:lang w:val="en-US"/>
        </w:rPr>
        <w:t xml:space="preserve"> community, wherein the family is a unit that </w:t>
      </w:r>
      <w:r w:rsidR="00D124F9">
        <w:rPr>
          <w:sz w:val="24"/>
          <w:szCs w:val="24"/>
          <w:lang w:val="en-US"/>
        </w:rPr>
        <w:t>influences</w:t>
      </w:r>
      <w:r w:rsidR="00426457">
        <w:rPr>
          <w:sz w:val="24"/>
          <w:szCs w:val="24"/>
          <w:lang w:val="en-US"/>
        </w:rPr>
        <w:t xml:space="preserve"> the whole society</w:t>
      </w:r>
      <w:r w:rsidR="00D124F9">
        <w:rPr>
          <w:sz w:val="24"/>
          <w:szCs w:val="24"/>
          <w:lang w:val="en-US"/>
        </w:rPr>
        <w:t>.</w:t>
      </w:r>
    </w:p>
    <w:p w:rsidR="003A41E5" w:rsidRDefault="001D7F01" w:rsidP="00540C4E">
      <w:pPr>
        <w:tabs>
          <w:tab w:val="left" w:pos="720"/>
        </w:tabs>
        <w:spacing w:line="360" w:lineRule="auto"/>
        <w:jc w:val="both"/>
        <w:rPr>
          <w:sz w:val="24"/>
          <w:szCs w:val="24"/>
          <w:lang w:val="en-US"/>
        </w:rPr>
      </w:pPr>
      <w:r>
        <w:rPr>
          <w:sz w:val="24"/>
          <w:szCs w:val="24"/>
          <w:lang w:val="en-US"/>
        </w:rPr>
        <w:tab/>
        <w:t>D</w:t>
      </w:r>
      <w:r w:rsidR="003A3D45">
        <w:rPr>
          <w:sz w:val="24"/>
          <w:szCs w:val="24"/>
          <w:lang w:val="en-US"/>
        </w:rPr>
        <w:t xml:space="preserve">ignity should be respected through </w:t>
      </w:r>
      <w:r w:rsidR="00426457">
        <w:rPr>
          <w:sz w:val="24"/>
          <w:szCs w:val="24"/>
          <w:lang w:val="en-US"/>
        </w:rPr>
        <w:t>social justice and equality</w:t>
      </w:r>
      <w:r>
        <w:rPr>
          <w:sz w:val="24"/>
          <w:szCs w:val="24"/>
          <w:lang w:val="en-US"/>
        </w:rPr>
        <w:t xml:space="preserve"> so that citizens would consider themselves as an integral part of their community</w:t>
      </w:r>
      <w:r w:rsidR="00426457">
        <w:rPr>
          <w:sz w:val="24"/>
          <w:szCs w:val="24"/>
          <w:lang w:val="en-US"/>
        </w:rPr>
        <w:t xml:space="preserve">. Children in </w:t>
      </w:r>
      <w:r w:rsidR="00600495">
        <w:rPr>
          <w:sz w:val="24"/>
          <w:szCs w:val="24"/>
          <w:lang w:val="en-US"/>
        </w:rPr>
        <w:t>cities and countryside</w:t>
      </w:r>
      <w:r w:rsidR="00426457">
        <w:rPr>
          <w:sz w:val="24"/>
          <w:szCs w:val="24"/>
          <w:lang w:val="en-US"/>
        </w:rPr>
        <w:t xml:space="preserve"> should </w:t>
      </w:r>
      <w:r w:rsidR="00600495">
        <w:rPr>
          <w:sz w:val="24"/>
          <w:szCs w:val="24"/>
          <w:lang w:val="en-US"/>
        </w:rPr>
        <w:t>have equal opportunities</w:t>
      </w:r>
      <w:r>
        <w:rPr>
          <w:sz w:val="24"/>
          <w:szCs w:val="24"/>
          <w:lang w:val="en-US"/>
        </w:rPr>
        <w:t xml:space="preserve"> </w:t>
      </w:r>
      <w:r w:rsidR="001B25B4">
        <w:rPr>
          <w:sz w:val="24"/>
          <w:szCs w:val="24"/>
          <w:lang w:val="en-US"/>
        </w:rPr>
        <w:t xml:space="preserve">by building </w:t>
      </w:r>
      <w:r w:rsidR="00600495">
        <w:rPr>
          <w:sz w:val="24"/>
          <w:szCs w:val="24"/>
          <w:lang w:val="en-US"/>
        </w:rPr>
        <w:t>school</w:t>
      </w:r>
      <w:r w:rsidR="001B25B4">
        <w:rPr>
          <w:sz w:val="24"/>
          <w:szCs w:val="24"/>
          <w:lang w:val="en-US"/>
        </w:rPr>
        <w:t>s</w:t>
      </w:r>
      <w:r w:rsidR="00383B90">
        <w:rPr>
          <w:sz w:val="24"/>
          <w:szCs w:val="24"/>
          <w:lang w:val="en-US"/>
        </w:rPr>
        <w:t>,</w:t>
      </w:r>
      <w:r w:rsidR="00600495">
        <w:rPr>
          <w:sz w:val="24"/>
          <w:szCs w:val="24"/>
          <w:lang w:val="en-US"/>
        </w:rPr>
        <w:t xml:space="preserve"> </w:t>
      </w:r>
      <w:r w:rsidR="001B25B4">
        <w:rPr>
          <w:sz w:val="24"/>
          <w:szCs w:val="24"/>
          <w:lang w:val="en-US"/>
        </w:rPr>
        <w:t>close hospitals</w:t>
      </w:r>
      <w:r w:rsidR="00383B90">
        <w:rPr>
          <w:sz w:val="24"/>
          <w:szCs w:val="24"/>
          <w:lang w:val="en-US"/>
        </w:rPr>
        <w:t xml:space="preserve"> and roads</w:t>
      </w:r>
      <w:r>
        <w:rPr>
          <w:sz w:val="24"/>
          <w:szCs w:val="24"/>
          <w:lang w:val="en-US"/>
        </w:rPr>
        <w:t xml:space="preserve"> in villages. The girl</w:t>
      </w:r>
      <w:r w:rsidR="001B25B4">
        <w:rPr>
          <w:sz w:val="24"/>
          <w:szCs w:val="24"/>
          <w:lang w:val="en-US"/>
        </w:rPr>
        <w:t xml:space="preserve">, </w:t>
      </w:r>
      <w:r>
        <w:rPr>
          <w:sz w:val="24"/>
          <w:szCs w:val="24"/>
          <w:lang w:val="en-US"/>
        </w:rPr>
        <w:t xml:space="preserve">like the boy, in rural areas should be supported by </w:t>
      </w:r>
      <w:r w:rsidR="00600495">
        <w:rPr>
          <w:sz w:val="24"/>
          <w:szCs w:val="24"/>
          <w:lang w:val="en-US"/>
        </w:rPr>
        <w:t>a working guardian</w:t>
      </w:r>
      <w:r>
        <w:rPr>
          <w:sz w:val="24"/>
          <w:szCs w:val="24"/>
          <w:lang w:val="en-US"/>
        </w:rPr>
        <w:t xml:space="preserve"> and be afforded means of transportation to attend school</w:t>
      </w:r>
      <w:r w:rsidR="00177332">
        <w:rPr>
          <w:sz w:val="24"/>
          <w:szCs w:val="24"/>
          <w:lang w:val="en-US"/>
        </w:rPr>
        <w:t xml:space="preserve">. She also needs to have access to the mass media to raise </w:t>
      </w:r>
      <w:r w:rsidR="0070558B">
        <w:rPr>
          <w:sz w:val="24"/>
          <w:szCs w:val="24"/>
          <w:lang w:val="en-US"/>
        </w:rPr>
        <w:t xml:space="preserve">her </w:t>
      </w:r>
      <w:r w:rsidR="00177332">
        <w:rPr>
          <w:sz w:val="24"/>
          <w:szCs w:val="24"/>
          <w:lang w:val="en-US"/>
        </w:rPr>
        <w:t>awareness, as well as c</w:t>
      </w:r>
      <w:r w:rsidR="00383B90">
        <w:rPr>
          <w:sz w:val="24"/>
          <w:szCs w:val="24"/>
          <w:lang w:val="en-US"/>
        </w:rPr>
        <w:t xml:space="preserve">ultural </w:t>
      </w:r>
      <w:r w:rsidR="004C1BB1">
        <w:rPr>
          <w:sz w:val="24"/>
          <w:szCs w:val="24"/>
          <w:lang w:val="en-US"/>
        </w:rPr>
        <w:t xml:space="preserve">and social institutions. In this way, the nation can move forward </w:t>
      </w:r>
      <w:r w:rsidR="003A41E5">
        <w:rPr>
          <w:sz w:val="24"/>
          <w:szCs w:val="24"/>
          <w:lang w:val="en-US"/>
        </w:rPr>
        <w:t xml:space="preserve">with </w:t>
      </w:r>
      <w:r w:rsidR="004C1BB1">
        <w:rPr>
          <w:sz w:val="24"/>
          <w:szCs w:val="24"/>
          <w:lang w:val="en-US"/>
        </w:rPr>
        <w:t xml:space="preserve">the reform </w:t>
      </w:r>
      <w:r w:rsidR="003A41E5">
        <w:rPr>
          <w:sz w:val="24"/>
          <w:szCs w:val="24"/>
          <w:lang w:val="en-US"/>
        </w:rPr>
        <w:t>of legislations.</w:t>
      </w:r>
    </w:p>
    <w:p w:rsidR="003A41E5" w:rsidRPr="00EC604F" w:rsidRDefault="003A41E5" w:rsidP="003A41E5">
      <w:pPr>
        <w:pStyle w:val="Paragraphedeliste"/>
        <w:numPr>
          <w:ilvl w:val="0"/>
          <w:numId w:val="3"/>
        </w:numPr>
        <w:tabs>
          <w:tab w:val="left" w:pos="1202"/>
        </w:tabs>
        <w:spacing w:line="360" w:lineRule="auto"/>
        <w:jc w:val="both"/>
        <w:rPr>
          <w:b/>
          <w:bCs/>
          <w:sz w:val="24"/>
          <w:szCs w:val="24"/>
          <w:lang w:val="en-US"/>
        </w:rPr>
      </w:pPr>
      <w:r w:rsidRPr="00EC604F">
        <w:rPr>
          <w:b/>
          <w:bCs/>
          <w:sz w:val="24"/>
          <w:szCs w:val="24"/>
          <w:lang w:val="en-US"/>
        </w:rPr>
        <w:t xml:space="preserve">The legal approach as part of the reform: </w:t>
      </w:r>
    </w:p>
    <w:p w:rsidR="004C1BB1" w:rsidRDefault="007531EB" w:rsidP="0070558B">
      <w:pPr>
        <w:tabs>
          <w:tab w:val="left" w:pos="1202"/>
        </w:tabs>
        <w:spacing w:line="360" w:lineRule="auto"/>
        <w:jc w:val="both"/>
        <w:rPr>
          <w:sz w:val="24"/>
          <w:szCs w:val="24"/>
          <w:lang w:val="en-US"/>
        </w:rPr>
      </w:pPr>
      <w:r>
        <w:rPr>
          <w:sz w:val="24"/>
          <w:szCs w:val="24"/>
          <w:lang w:val="en-US"/>
        </w:rPr>
        <w:tab/>
      </w:r>
      <w:r w:rsidR="00EC604F">
        <w:rPr>
          <w:sz w:val="24"/>
          <w:szCs w:val="24"/>
          <w:lang w:val="en-US"/>
        </w:rPr>
        <w:t xml:space="preserve">Law is one of the factors that contribute to </w:t>
      </w:r>
      <w:r>
        <w:rPr>
          <w:sz w:val="24"/>
          <w:szCs w:val="24"/>
          <w:lang w:val="en-US"/>
        </w:rPr>
        <w:t xml:space="preserve">the </w:t>
      </w:r>
      <w:r w:rsidR="00EC604F">
        <w:rPr>
          <w:sz w:val="24"/>
          <w:szCs w:val="24"/>
          <w:lang w:val="en-US"/>
        </w:rPr>
        <w:t xml:space="preserve">civilization and development of </w:t>
      </w:r>
      <w:r>
        <w:rPr>
          <w:sz w:val="24"/>
          <w:szCs w:val="24"/>
          <w:lang w:val="en-US"/>
        </w:rPr>
        <w:t>any</w:t>
      </w:r>
      <w:r w:rsidR="00EC604F">
        <w:rPr>
          <w:sz w:val="24"/>
          <w:szCs w:val="24"/>
          <w:lang w:val="en-US"/>
        </w:rPr>
        <w:t xml:space="preserve"> human community. </w:t>
      </w:r>
      <w:r>
        <w:rPr>
          <w:sz w:val="24"/>
          <w:szCs w:val="24"/>
          <w:lang w:val="en-US"/>
        </w:rPr>
        <w:t xml:space="preserve">Being enacted </w:t>
      </w:r>
      <w:r w:rsidR="0004539F">
        <w:rPr>
          <w:sz w:val="24"/>
          <w:szCs w:val="24"/>
          <w:lang w:val="en-US"/>
        </w:rPr>
        <w:t xml:space="preserve">and organized </w:t>
      </w:r>
      <w:r>
        <w:rPr>
          <w:sz w:val="24"/>
          <w:szCs w:val="24"/>
          <w:lang w:val="en-US"/>
        </w:rPr>
        <w:t>by an organism,</w:t>
      </w:r>
      <w:r w:rsidR="005F319B">
        <w:rPr>
          <w:sz w:val="24"/>
          <w:szCs w:val="24"/>
          <w:lang w:val="en-US"/>
        </w:rPr>
        <w:t xml:space="preserve"> </w:t>
      </w:r>
      <w:r w:rsidR="0004539F">
        <w:rPr>
          <w:sz w:val="24"/>
          <w:szCs w:val="24"/>
          <w:lang w:val="en-US"/>
        </w:rPr>
        <w:t xml:space="preserve">the laws and ethical </w:t>
      </w:r>
      <w:r w:rsidR="005F319B">
        <w:rPr>
          <w:sz w:val="24"/>
          <w:szCs w:val="24"/>
          <w:lang w:val="en-US"/>
        </w:rPr>
        <w:t>principles</w:t>
      </w:r>
      <w:r w:rsidR="00C85F43">
        <w:rPr>
          <w:sz w:val="24"/>
          <w:szCs w:val="24"/>
          <w:lang w:val="en-US"/>
        </w:rPr>
        <w:t xml:space="preserve"> </w:t>
      </w:r>
      <w:r w:rsidR="0004539F">
        <w:rPr>
          <w:sz w:val="24"/>
          <w:szCs w:val="24"/>
          <w:lang w:val="en-US"/>
        </w:rPr>
        <w:t xml:space="preserve">should be </w:t>
      </w:r>
      <w:r w:rsidR="0070558B">
        <w:rPr>
          <w:sz w:val="24"/>
          <w:szCs w:val="24"/>
          <w:lang w:val="en-US"/>
        </w:rPr>
        <w:t>combined</w:t>
      </w:r>
      <w:r w:rsidR="0004539F">
        <w:rPr>
          <w:sz w:val="24"/>
          <w:szCs w:val="24"/>
          <w:lang w:val="en-US"/>
        </w:rPr>
        <w:t xml:space="preserve"> </w:t>
      </w:r>
      <w:r w:rsidR="005F319B">
        <w:rPr>
          <w:sz w:val="24"/>
          <w:szCs w:val="24"/>
          <w:lang w:val="en-US"/>
        </w:rPr>
        <w:t xml:space="preserve">in compliance with the culture and identity of a given society. </w:t>
      </w:r>
    </w:p>
    <w:p w:rsidR="00CD59E3" w:rsidRDefault="0004539F" w:rsidP="00540C4E">
      <w:pPr>
        <w:tabs>
          <w:tab w:val="left" w:pos="720"/>
        </w:tabs>
        <w:spacing w:line="360" w:lineRule="auto"/>
        <w:jc w:val="both"/>
        <w:rPr>
          <w:sz w:val="24"/>
          <w:szCs w:val="24"/>
          <w:lang w:val="en-US"/>
        </w:rPr>
      </w:pPr>
      <w:r>
        <w:rPr>
          <w:sz w:val="24"/>
          <w:szCs w:val="24"/>
          <w:lang w:val="en-US"/>
        </w:rPr>
        <w:lastRenderedPageBreak/>
        <w:tab/>
      </w:r>
      <w:r w:rsidR="005F319B">
        <w:rPr>
          <w:sz w:val="24"/>
          <w:szCs w:val="24"/>
          <w:lang w:val="en-US"/>
        </w:rPr>
        <w:t xml:space="preserve">People interested in women’s issues in Morocco became aware of the importance of enacting new legislations that go in line with social changes in the Moroccan community. </w:t>
      </w:r>
      <w:r w:rsidR="00CD59E3">
        <w:rPr>
          <w:sz w:val="24"/>
          <w:szCs w:val="24"/>
          <w:lang w:val="en-US"/>
        </w:rPr>
        <w:t xml:space="preserve">Activists, </w:t>
      </w:r>
      <w:r w:rsidR="00404F0D">
        <w:rPr>
          <w:sz w:val="24"/>
          <w:szCs w:val="24"/>
          <w:lang w:val="en-US"/>
        </w:rPr>
        <w:t xml:space="preserve">human rights organizations and </w:t>
      </w:r>
      <w:r w:rsidR="00D61B1B">
        <w:rPr>
          <w:sz w:val="24"/>
          <w:szCs w:val="24"/>
          <w:lang w:val="en-US"/>
        </w:rPr>
        <w:t xml:space="preserve">people </w:t>
      </w:r>
      <w:r w:rsidR="00404F0D">
        <w:rPr>
          <w:sz w:val="24"/>
          <w:szCs w:val="24"/>
          <w:lang w:val="en-US"/>
        </w:rPr>
        <w:t xml:space="preserve">interested </w:t>
      </w:r>
      <w:r w:rsidR="00CD59E3">
        <w:rPr>
          <w:sz w:val="24"/>
          <w:szCs w:val="24"/>
          <w:lang w:val="en-US"/>
        </w:rPr>
        <w:t xml:space="preserve">in the </w:t>
      </w:r>
      <w:r w:rsidR="00404F0D">
        <w:rPr>
          <w:sz w:val="24"/>
          <w:szCs w:val="24"/>
          <w:lang w:val="en-US"/>
        </w:rPr>
        <w:t>questions</w:t>
      </w:r>
      <w:r w:rsidR="00CD59E3">
        <w:rPr>
          <w:sz w:val="24"/>
          <w:szCs w:val="24"/>
          <w:lang w:val="en-US"/>
        </w:rPr>
        <w:t xml:space="preserve"> of family and wom</w:t>
      </w:r>
      <w:r w:rsidR="0051050E">
        <w:rPr>
          <w:sz w:val="24"/>
          <w:szCs w:val="24"/>
          <w:lang w:val="en-US"/>
        </w:rPr>
        <w:t>e</w:t>
      </w:r>
      <w:r w:rsidR="00CD59E3">
        <w:rPr>
          <w:sz w:val="24"/>
          <w:szCs w:val="24"/>
          <w:lang w:val="en-US"/>
        </w:rPr>
        <w:t>n have been debating the early marriage issue considering it as a violation of childhood</w:t>
      </w:r>
      <w:r w:rsidR="00404F0D">
        <w:rPr>
          <w:sz w:val="24"/>
          <w:szCs w:val="24"/>
          <w:lang w:val="en-US"/>
        </w:rPr>
        <w:t xml:space="preserve">, and calling for its end, </w:t>
      </w:r>
      <w:r w:rsidR="00FB77E4">
        <w:rPr>
          <w:sz w:val="24"/>
          <w:szCs w:val="24"/>
          <w:lang w:val="en-US"/>
        </w:rPr>
        <w:t>especially</w:t>
      </w:r>
      <w:r w:rsidR="00C00781">
        <w:rPr>
          <w:sz w:val="24"/>
          <w:szCs w:val="24"/>
          <w:lang w:val="en-US"/>
        </w:rPr>
        <w:t xml:space="preserve"> </w:t>
      </w:r>
      <w:r w:rsidR="00404F0D">
        <w:rPr>
          <w:sz w:val="24"/>
          <w:szCs w:val="24"/>
          <w:lang w:val="en-US"/>
        </w:rPr>
        <w:t>that</w:t>
      </w:r>
      <w:r w:rsidR="00C00781">
        <w:rPr>
          <w:sz w:val="24"/>
          <w:szCs w:val="24"/>
          <w:lang w:val="en-US"/>
        </w:rPr>
        <w:t xml:space="preserve"> Morocco</w:t>
      </w:r>
      <w:r w:rsidR="00404F0D">
        <w:rPr>
          <w:sz w:val="24"/>
          <w:szCs w:val="24"/>
          <w:lang w:val="en-US"/>
        </w:rPr>
        <w:t xml:space="preserve"> i</w:t>
      </w:r>
      <w:r w:rsidR="00C00781">
        <w:rPr>
          <w:sz w:val="24"/>
          <w:szCs w:val="24"/>
          <w:lang w:val="en-US"/>
        </w:rPr>
        <w:t>s engage</w:t>
      </w:r>
      <w:r w:rsidR="00404F0D">
        <w:rPr>
          <w:sz w:val="24"/>
          <w:szCs w:val="24"/>
          <w:lang w:val="en-US"/>
        </w:rPr>
        <w:t>d</w:t>
      </w:r>
      <w:r w:rsidR="00C00781">
        <w:rPr>
          <w:sz w:val="24"/>
          <w:szCs w:val="24"/>
          <w:lang w:val="en-US"/>
        </w:rPr>
        <w:t xml:space="preserve"> in a series of international agreements requiring </w:t>
      </w:r>
      <w:r w:rsidR="00404F0D">
        <w:rPr>
          <w:sz w:val="24"/>
          <w:szCs w:val="24"/>
          <w:lang w:val="en-US"/>
        </w:rPr>
        <w:t>setting</w:t>
      </w:r>
      <w:r w:rsidR="00C00781">
        <w:rPr>
          <w:sz w:val="24"/>
          <w:szCs w:val="24"/>
          <w:lang w:val="en-US"/>
        </w:rPr>
        <w:t xml:space="preserve"> the marriage age at 18</w:t>
      </w:r>
      <w:r w:rsidR="00CD59E3">
        <w:rPr>
          <w:sz w:val="24"/>
          <w:szCs w:val="24"/>
          <w:lang w:val="en-US"/>
        </w:rPr>
        <w:t xml:space="preserve">. After long lasting discussions that brought together different </w:t>
      </w:r>
      <w:r w:rsidR="00404F0D">
        <w:rPr>
          <w:sz w:val="24"/>
          <w:szCs w:val="24"/>
          <w:lang w:val="en-US"/>
        </w:rPr>
        <w:t>entities</w:t>
      </w:r>
      <w:r w:rsidR="00CD59E3">
        <w:rPr>
          <w:sz w:val="24"/>
          <w:szCs w:val="24"/>
          <w:lang w:val="en-US"/>
        </w:rPr>
        <w:t xml:space="preserve"> from the civil society</w:t>
      </w:r>
      <w:r w:rsidR="00C00781">
        <w:rPr>
          <w:sz w:val="24"/>
          <w:szCs w:val="24"/>
          <w:lang w:val="en-US"/>
        </w:rPr>
        <w:t>,</w:t>
      </w:r>
      <w:r w:rsidR="000B7A84">
        <w:rPr>
          <w:sz w:val="24"/>
          <w:szCs w:val="24"/>
          <w:lang w:val="en-US"/>
        </w:rPr>
        <w:t xml:space="preserve"> </w:t>
      </w:r>
      <w:r w:rsidR="00CD59E3">
        <w:rPr>
          <w:sz w:val="24"/>
          <w:szCs w:val="24"/>
          <w:lang w:val="en-US"/>
        </w:rPr>
        <w:t xml:space="preserve">a series of recommendations were </w:t>
      </w:r>
      <w:r w:rsidR="00C00781">
        <w:rPr>
          <w:sz w:val="24"/>
          <w:szCs w:val="24"/>
          <w:lang w:val="en-US"/>
        </w:rPr>
        <w:t>made</w:t>
      </w:r>
      <w:r w:rsidR="00CD59E3">
        <w:rPr>
          <w:sz w:val="24"/>
          <w:szCs w:val="24"/>
          <w:lang w:val="en-US"/>
        </w:rPr>
        <w:t>, including:</w:t>
      </w:r>
    </w:p>
    <w:p w:rsidR="00CD59E3" w:rsidRDefault="00E31BAC" w:rsidP="00404F0D">
      <w:pPr>
        <w:pStyle w:val="Paragraphedeliste"/>
        <w:numPr>
          <w:ilvl w:val="0"/>
          <w:numId w:val="4"/>
        </w:numPr>
        <w:tabs>
          <w:tab w:val="left" w:pos="1202"/>
        </w:tabs>
        <w:spacing w:line="360" w:lineRule="auto"/>
        <w:jc w:val="both"/>
        <w:rPr>
          <w:sz w:val="24"/>
          <w:szCs w:val="24"/>
          <w:lang w:val="en-US"/>
        </w:rPr>
      </w:pPr>
      <w:r>
        <w:rPr>
          <w:sz w:val="24"/>
          <w:szCs w:val="24"/>
          <w:lang w:val="en-US"/>
        </w:rPr>
        <w:t xml:space="preserve">A minimum age of marriage should be set so that the judge </w:t>
      </w:r>
      <w:r w:rsidR="00404F0D">
        <w:rPr>
          <w:sz w:val="24"/>
          <w:szCs w:val="24"/>
          <w:lang w:val="en-US"/>
        </w:rPr>
        <w:t>would not be</w:t>
      </w:r>
      <w:r>
        <w:rPr>
          <w:sz w:val="24"/>
          <w:szCs w:val="24"/>
          <w:lang w:val="en-US"/>
        </w:rPr>
        <w:t xml:space="preserve"> allow</w:t>
      </w:r>
      <w:r w:rsidR="00404F0D">
        <w:rPr>
          <w:sz w:val="24"/>
          <w:szCs w:val="24"/>
          <w:lang w:val="en-US"/>
        </w:rPr>
        <w:t>ed</w:t>
      </w:r>
      <w:r>
        <w:rPr>
          <w:sz w:val="24"/>
          <w:szCs w:val="24"/>
          <w:lang w:val="en-US"/>
        </w:rPr>
        <w:t xml:space="preserve"> </w:t>
      </w:r>
      <w:r w:rsidR="00404F0D">
        <w:rPr>
          <w:sz w:val="24"/>
          <w:szCs w:val="24"/>
          <w:lang w:val="en-US"/>
        </w:rPr>
        <w:t>to decide on it</w:t>
      </w:r>
      <w:r w:rsidR="00CD59E3">
        <w:rPr>
          <w:sz w:val="24"/>
          <w:szCs w:val="24"/>
          <w:lang w:val="en-US"/>
        </w:rPr>
        <w:t xml:space="preserve">. </w:t>
      </w:r>
      <w:r w:rsidR="0020707A">
        <w:rPr>
          <w:sz w:val="24"/>
          <w:szCs w:val="24"/>
          <w:lang w:val="en-US"/>
        </w:rPr>
        <w:t xml:space="preserve">In this regard, a </w:t>
      </w:r>
      <w:r>
        <w:rPr>
          <w:sz w:val="24"/>
          <w:szCs w:val="24"/>
          <w:lang w:val="en-US"/>
        </w:rPr>
        <w:t>law project</w:t>
      </w:r>
      <w:r w:rsidR="00404F0D">
        <w:rPr>
          <w:sz w:val="24"/>
          <w:szCs w:val="24"/>
          <w:lang w:val="en-US"/>
        </w:rPr>
        <w:t>, that</w:t>
      </w:r>
      <w:r w:rsidR="0020707A">
        <w:rPr>
          <w:sz w:val="24"/>
          <w:szCs w:val="24"/>
          <w:lang w:val="en-US"/>
        </w:rPr>
        <w:t xml:space="preserve"> </w:t>
      </w:r>
      <w:r w:rsidR="00404F0D">
        <w:rPr>
          <w:sz w:val="24"/>
          <w:szCs w:val="24"/>
          <w:lang w:val="en-US"/>
        </w:rPr>
        <w:t xml:space="preserve">sets the </w:t>
      </w:r>
      <w:r w:rsidR="00C54641">
        <w:rPr>
          <w:sz w:val="24"/>
          <w:szCs w:val="24"/>
          <w:lang w:val="en-US"/>
        </w:rPr>
        <w:t xml:space="preserve">minimum </w:t>
      </w:r>
      <w:r w:rsidR="00404F0D">
        <w:rPr>
          <w:sz w:val="24"/>
          <w:szCs w:val="24"/>
          <w:lang w:val="en-US"/>
        </w:rPr>
        <w:t xml:space="preserve">age of marriage at 16 years old, </w:t>
      </w:r>
      <w:r w:rsidR="0020707A">
        <w:rPr>
          <w:sz w:val="24"/>
          <w:szCs w:val="24"/>
          <w:lang w:val="en-US"/>
        </w:rPr>
        <w:t xml:space="preserve">was submitted lately </w:t>
      </w:r>
      <w:r w:rsidR="00404F0D">
        <w:rPr>
          <w:sz w:val="24"/>
          <w:szCs w:val="24"/>
          <w:lang w:val="en-US"/>
        </w:rPr>
        <w:t>to</w:t>
      </w:r>
      <w:r w:rsidR="0020707A">
        <w:rPr>
          <w:sz w:val="24"/>
          <w:szCs w:val="24"/>
          <w:lang w:val="en-US"/>
        </w:rPr>
        <w:t xml:space="preserve"> the parliament</w:t>
      </w:r>
      <w:r w:rsidR="00404F0D">
        <w:rPr>
          <w:sz w:val="24"/>
          <w:szCs w:val="24"/>
          <w:lang w:val="en-US"/>
        </w:rPr>
        <w:t xml:space="preserve"> to be approved</w:t>
      </w:r>
      <w:r w:rsidR="0020707A">
        <w:rPr>
          <w:sz w:val="24"/>
          <w:szCs w:val="24"/>
          <w:lang w:val="en-US"/>
        </w:rPr>
        <w:t xml:space="preserve">. </w:t>
      </w:r>
    </w:p>
    <w:p w:rsidR="0020707A" w:rsidRDefault="0020707A" w:rsidP="00CD59E3">
      <w:pPr>
        <w:pStyle w:val="Paragraphedeliste"/>
        <w:numPr>
          <w:ilvl w:val="0"/>
          <w:numId w:val="4"/>
        </w:numPr>
        <w:tabs>
          <w:tab w:val="left" w:pos="1202"/>
        </w:tabs>
        <w:spacing w:line="360" w:lineRule="auto"/>
        <w:jc w:val="both"/>
        <w:rPr>
          <w:sz w:val="24"/>
          <w:szCs w:val="24"/>
          <w:lang w:val="en-US"/>
        </w:rPr>
      </w:pPr>
      <w:r>
        <w:rPr>
          <w:sz w:val="24"/>
          <w:szCs w:val="24"/>
          <w:lang w:val="en-US"/>
        </w:rPr>
        <w:t xml:space="preserve">The medical certificate should be </w:t>
      </w:r>
      <w:r w:rsidR="004F6CCF">
        <w:rPr>
          <w:sz w:val="24"/>
          <w:szCs w:val="24"/>
          <w:lang w:val="en-US"/>
        </w:rPr>
        <w:t>verified</w:t>
      </w:r>
      <w:r w:rsidR="003766CE">
        <w:rPr>
          <w:sz w:val="24"/>
          <w:szCs w:val="24"/>
          <w:lang w:val="en-US"/>
        </w:rPr>
        <w:t>.</w:t>
      </w:r>
    </w:p>
    <w:p w:rsidR="003766CE" w:rsidRDefault="003766CE" w:rsidP="00CD59E3">
      <w:pPr>
        <w:pStyle w:val="Paragraphedeliste"/>
        <w:numPr>
          <w:ilvl w:val="0"/>
          <w:numId w:val="4"/>
        </w:numPr>
        <w:tabs>
          <w:tab w:val="left" w:pos="1202"/>
        </w:tabs>
        <w:spacing w:line="360" w:lineRule="auto"/>
        <w:jc w:val="both"/>
        <w:rPr>
          <w:sz w:val="24"/>
          <w:szCs w:val="24"/>
          <w:lang w:val="en-US"/>
        </w:rPr>
      </w:pPr>
      <w:r>
        <w:rPr>
          <w:sz w:val="24"/>
          <w:szCs w:val="24"/>
          <w:lang w:val="en-US"/>
        </w:rPr>
        <w:t xml:space="preserve">The authorization of the judge should be contested in case the relatives of the minor girl believe that this marriage </w:t>
      </w:r>
      <w:r w:rsidR="00607AC6">
        <w:rPr>
          <w:sz w:val="24"/>
          <w:szCs w:val="24"/>
          <w:lang w:val="en-US"/>
        </w:rPr>
        <w:t>is harming her.</w:t>
      </w:r>
    </w:p>
    <w:p w:rsidR="00607AC6" w:rsidRDefault="00607AC6" w:rsidP="00404F0D">
      <w:pPr>
        <w:pStyle w:val="Paragraphedeliste"/>
        <w:numPr>
          <w:ilvl w:val="0"/>
          <w:numId w:val="4"/>
        </w:numPr>
        <w:tabs>
          <w:tab w:val="left" w:pos="1202"/>
        </w:tabs>
        <w:spacing w:line="360" w:lineRule="auto"/>
        <w:jc w:val="both"/>
        <w:rPr>
          <w:sz w:val="24"/>
          <w:szCs w:val="24"/>
          <w:lang w:val="en-US"/>
        </w:rPr>
      </w:pPr>
      <w:r>
        <w:rPr>
          <w:sz w:val="24"/>
          <w:szCs w:val="24"/>
          <w:lang w:val="en-US"/>
        </w:rPr>
        <w:t>Abrogat</w:t>
      </w:r>
      <w:r w:rsidR="00404F0D">
        <w:rPr>
          <w:sz w:val="24"/>
          <w:szCs w:val="24"/>
          <w:lang w:val="en-US"/>
        </w:rPr>
        <w:t>e</w:t>
      </w:r>
      <w:r>
        <w:rPr>
          <w:sz w:val="24"/>
          <w:szCs w:val="24"/>
          <w:lang w:val="en-US"/>
        </w:rPr>
        <w:t xml:space="preserve"> Article 20 of the Family Code, </w:t>
      </w:r>
      <w:r w:rsidR="006B349D">
        <w:rPr>
          <w:sz w:val="24"/>
          <w:szCs w:val="24"/>
          <w:lang w:val="en-US"/>
        </w:rPr>
        <w:t>standardizing</w:t>
      </w:r>
      <w:r>
        <w:rPr>
          <w:sz w:val="24"/>
          <w:szCs w:val="24"/>
          <w:lang w:val="en-US"/>
        </w:rPr>
        <w:t xml:space="preserve"> the </w:t>
      </w:r>
      <w:r w:rsidR="006B349D">
        <w:rPr>
          <w:sz w:val="24"/>
          <w:szCs w:val="24"/>
          <w:lang w:val="en-US"/>
        </w:rPr>
        <w:t xml:space="preserve">legal </w:t>
      </w:r>
      <w:r>
        <w:rPr>
          <w:sz w:val="24"/>
          <w:szCs w:val="24"/>
          <w:lang w:val="en-US"/>
        </w:rPr>
        <w:t xml:space="preserve">procedures in all </w:t>
      </w:r>
      <w:r w:rsidR="00404F0D">
        <w:rPr>
          <w:sz w:val="24"/>
          <w:szCs w:val="24"/>
          <w:lang w:val="en-US"/>
        </w:rPr>
        <w:t xml:space="preserve">the </w:t>
      </w:r>
      <w:r>
        <w:rPr>
          <w:sz w:val="24"/>
          <w:szCs w:val="24"/>
          <w:lang w:val="en-US"/>
        </w:rPr>
        <w:t xml:space="preserve">national courts, and condemning early marriages </w:t>
      </w:r>
      <w:r w:rsidR="00842621">
        <w:rPr>
          <w:sz w:val="24"/>
          <w:szCs w:val="24"/>
          <w:lang w:val="en-US"/>
        </w:rPr>
        <w:t>in all</w:t>
      </w:r>
      <w:r>
        <w:rPr>
          <w:sz w:val="24"/>
          <w:szCs w:val="24"/>
          <w:lang w:val="en-US"/>
        </w:rPr>
        <w:t xml:space="preserve"> </w:t>
      </w:r>
      <w:r w:rsidR="00842621">
        <w:rPr>
          <w:sz w:val="24"/>
          <w:szCs w:val="24"/>
          <w:lang w:val="en-US"/>
        </w:rPr>
        <w:t>Moroccan</w:t>
      </w:r>
      <w:r>
        <w:rPr>
          <w:sz w:val="24"/>
          <w:szCs w:val="24"/>
          <w:lang w:val="en-US"/>
        </w:rPr>
        <w:t xml:space="preserve"> region</w:t>
      </w:r>
      <w:r w:rsidR="00842621">
        <w:rPr>
          <w:sz w:val="24"/>
          <w:szCs w:val="24"/>
          <w:lang w:val="en-US"/>
        </w:rPr>
        <w:t>s</w:t>
      </w:r>
      <w:r>
        <w:rPr>
          <w:sz w:val="24"/>
          <w:szCs w:val="24"/>
          <w:lang w:val="en-US"/>
        </w:rPr>
        <w:t>.</w:t>
      </w:r>
    </w:p>
    <w:p w:rsidR="00607AC6" w:rsidRDefault="00607AC6" w:rsidP="00C54641">
      <w:pPr>
        <w:pStyle w:val="Paragraphedeliste"/>
        <w:numPr>
          <w:ilvl w:val="0"/>
          <w:numId w:val="4"/>
        </w:numPr>
        <w:tabs>
          <w:tab w:val="left" w:pos="1202"/>
        </w:tabs>
        <w:spacing w:line="360" w:lineRule="auto"/>
        <w:jc w:val="both"/>
        <w:rPr>
          <w:sz w:val="24"/>
          <w:szCs w:val="24"/>
          <w:lang w:val="en-US"/>
        </w:rPr>
      </w:pPr>
      <w:r>
        <w:rPr>
          <w:sz w:val="24"/>
          <w:szCs w:val="24"/>
          <w:lang w:val="en-US"/>
        </w:rPr>
        <w:t>Undertak</w:t>
      </w:r>
      <w:r w:rsidR="00C54641">
        <w:rPr>
          <w:sz w:val="24"/>
          <w:szCs w:val="24"/>
          <w:lang w:val="en-US"/>
        </w:rPr>
        <w:t>e</w:t>
      </w:r>
      <w:r>
        <w:rPr>
          <w:sz w:val="24"/>
          <w:szCs w:val="24"/>
          <w:lang w:val="en-US"/>
        </w:rPr>
        <w:t xml:space="preserve"> social studies that provide figures and facts that can be used to follow-up this issue, </w:t>
      </w:r>
      <w:r w:rsidR="00842621">
        <w:rPr>
          <w:sz w:val="24"/>
          <w:szCs w:val="24"/>
          <w:lang w:val="en-US"/>
        </w:rPr>
        <w:t xml:space="preserve">and unveil </w:t>
      </w:r>
      <w:r w:rsidR="008E36BB">
        <w:rPr>
          <w:sz w:val="24"/>
          <w:szCs w:val="24"/>
          <w:lang w:val="en-US"/>
        </w:rPr>
        <w:t>the reasons of this marriage and the resulting problems.</w:t>
      </w:r>
    </w:p>
    <w:p w:rsidR="008E36BB" w:rsidRDefault="008E36BB" w:rsidP="00193EE7">
      <w:pPr>
        <w:pStyle w:val="Paragraphedeliste"/>
        <w:numPr>
          <w:ilvl w:val="0"/>
          <w:numId w:val="4"/>
        </w:numPr>
        <w:tabs>
          <w:tab w:val="left" w:pos="1202"/>
        </w:tabs>
        <w:spacing w:line="360" w:lineRule="auto"/>
        <w:jc w:val="both"/>
        <w:rPr>
          <w:sz w:val="24"/>
          <w:szCs w:val="24"/>
          <w:lang w:val="en-US"/>
        </w:rPr>
      </w:pPr>
      <w:r>
        <w:rPr>
          <w:sz w:val="24"/>
          <w:szCs w:val="24"/>
          <w:lang w:val="en-US"/>
        </w:rPr>
        <w:t xml:space="preserve">Train </w:t>
      </w:r>
      <w:r w:rsidR="008979AD">
        <w:rPr>
          <w:sz w:val="24"/>
          <w:szCs w:val="24"/>
          <w:lang w:val="en-US"/>
        </w:rPr>
        <w:t xml:space="preserve">legal </w:t>
      </w:r>
      <w:r w:rsidR="00842621">
        <w:rPr>
          <w:sz w:val="24"/>
          <w:szCs w:val="24"/>
          <w:lang w:val="en-US"/>
        </w:rPr>
        <w:t>coache</w:t>
      </w:r>
      <w:r>
        <w:rPr>
          <w:sz w:val="24"/>
          <w:szCs w:val="24"/>
          <w:lang w:val="en-US"/>
        </w:rPr>
        <w:t xml:space="preserve">s </w:t>
      </w:r>
      <w:r w:rsidR="00193EE7">
        <w:rPr>
          <w:sz w:val="24"/>
          <w:szCs w:val="24"/>
          <w:lang w:val="en-US"/>
        </w:rPr>
        <w:t xml:space="preserve">to meet the requirements of </w:t>
      </w:r>
      <w:r w:rsidR="00B21848">
        <w:rPr>
          <w:sz w:val="24"/>
          <w:szCs w:val="24"/>
          <w:lang w:val="en-US"/>
        </w:rPr>
        <w:t xml:space="preserve">social change </w:t>
      </w:r>
      <w:r w:rsidR="00193EE7">
        <w:rPr>
          <w:sz w:val="24"/>
          <w:szCs w:val="24"/>
          <w:lang w:val="en-US"/>
        </w:rPr>
        <w:t xml:space="preserve">in order </w:t>
      </w:r>
      <w:r w:rsidR="00075C58">
        <w:rPr>
          <w:sz w:val="24"/>
          <w:szCs w:val="24"/>
          <w:lang w:val="en-US"/>
        </w:rPr>
        <w:t>to</w:t>
      </w:r>
      <w:r w:rsidR="00B21848">
        <w:rPr>
          <w:sz w:val="24"/>
          <w:szCs w:val="24"/>
          <w:lang w:val="en-US"/>
        </w:rPr>
        <w:t xml:space="preserve"> </w:t>
      </w:r>
      <w:r w:rsidR="00075C58">
        <w:rPr>
          <w:sz w:val="24"/>
          <w:szCs w:val="24"/>
          <w:lang w:val="en-US"/>
        </w:rPr>
        <w:t xml:space="preserve">train judges and </w:t>
      </w:r>
      <w:r w:rsidR="00B21848">
        <w:rPr>
          <w:sz w:val="24"/>
          <w:szCs w:val="24"/>
          <w:lang w:val="en-US"/>
        </w:rPr>
        <w:t xml:space="preserve">produce materials that </w:t>
      </w:r>
      <w:r w:rsidR="00075C58">
        <w:rPr>
          <w:sz w:val="24"/>
          <w:szCs w:val="24"/>
          <w:lang w:val="en-US"/>
        </w:rPr>
        <w:t xml:space="preserve">would </w:t>
      </w:r>
      <w:r w:rsidR="00B21848">
        <w:rPr>
          <w:sz w:val="24"/>
          <w:szCs w:val="24"/>
          <w:lang w:val="en-US"/>
        </w:rPr>
        <w:t xml:space="preserve">guide </w:t>
      </w:r>
      <w:r w:rsidR="00075C58">
        <w:rPr>
          <w:sz w:val="24"/>
          <w:szCs w:val="24"/>
          <w:lang w:val="en-US"/>
        </w:rPr>
        <w:t>them</w:t>
      </w:r>
      <w:r w:rsidR="00B21848">
        <w:rPr>
          <w:sz w:val="24"/>
          <w:szCs w:val="24"/>
          <w:lang w:val="en-US"/>
        </w:rPr>
        <w:t>.</w:t>
      </w:r>
    </w:p>
    <w:p w:rsidR="0037058E" w:rsidRDefault="00B21848" w:rsidP="00193EE7">
      <w:pPr>
        <w:pStyle w:val="Paragraphedeliste"/>
        <w:numPr>
          <w:ilvl w:val="0"/>
          <w:numId w:val="4"/>
        </w:numPr>
        <w:tabs>
          <w:tab w:val="left" w:pos="1202"/>
        </w:tabs>
        <w:spacing w:line="360" w:lineRule="auto"/>
        <w:jc w:val="both"/>
        <w:rPr>
          <w:sz w:val="24"/>
          <w:szCs w:val="24"/>
          <w:lang w:val="en-US"/>
        </w:rPr>
      </w:pPr>
      <w:r w:rsidRPr="005B3388">
        <w:rPr>
          <w:sz w:val="24"/>
          <w:szCs w:val="24"/>
          <w:lang w:val="en-US"/>
        </w:rPr>
        <w:t xml:space="preserve">Reform the whole </w:t>
      </w:r>
      <w:r w:rsidR="005B3388">
        <w:rPr>
          <w:sz w:val="24"/>
          <w:szCs w:val="24"/>
          <w:lang w:val="en-US"/>
        </w:rPr>
        <w:t>legal</w:t>
      </w:r>
      <w:r w:rsidRPr="005B3388">
        <w:rPr>
          <w:sz w:val="24"/>
          <w:szCs w:val="24"/>
          <w:lang w:val="en-US"/>
        </w:rPr>
        <w:t xml:space="preserve"> </w:t>
      </w:r>
      <w:r w:rsidR="005B3388" w:rsidRPr="005B3388">
        <w:rPr>
          <w:sz w:val="24"/>
          <w:szCs w:val="24"/>
          <w:lang w:val="en-US"/>
        </w:rPr>
        <w:t xml:space="preserve">system. </w:t>
      </w:r>
      <w:r w:rsidR="0091000E">
        <w:rPr>
          <w:sz w:val="24"/>
          <w:szCs w:val="24"/>
          <w:lang w:val="en-US"/>
        </w:rPr>
        <w:t>It should not be confined to the inst</w:t>
      </w:r>
      <w:r w:rsidR="00193EE7">
        <w:rPr>
          <w:sz w:val="24"/>
          <w:szCs w:val="24"/>
          <w:lang w:val="en-US"/>
        </w:rPr>
        <w:t xml:space="preserve">itutions but rather include </w:t>
      </w:r>
      <w:r w:rsidR="0091000E">
        <w:rPr>
          <w:sz w:val="24"/>
          <w:szCs w:val="24"/>
          <w:lang w:val="en-US"/>
        </w:rPr>
        <w:t>laws, as t</w:t>
      </w:r>
      <w:r w:rsidR="005B3388" w:rsidRPr="005B3388">
        <w:rPr>
          <w:sz w:val="24"/>
          <w:szCs w:val="24"/>
          <w:lang w:val="en-US"/>
        </w:rPr>
        <w:t>he Moroccan minister of Justice and Liberties announced</w:t>
      </w:r>
      <w:r w:rsidR="0091000E">
        <w:rPr>
          <w:sz w:val="24"/>
          <w:szCs w:val="24"/>
          <w:lang w:val="en-US"/>
        </w:rPr>
        <w:t xml:space="preserve"> in a statement</w:t>
      </w:r>
      <w:r w:rsidR="005B3388" w:rsidRPr="005B3388">
        <w:rPr>
          <w:sz w:val="24"/>
          <w:szCs w:val="24"/>
          <w:lang w:val="en-US"/>
        </w:rPr>
        <w:t xml:space="preserve">. </w:t>
      </w:r>
    </w:p>
    <w:p w:rsidR="003F7D63" w:rsidRPr="003F7D63" w:rsidRDefault="003F7D63" w:rsidP="003F7D63">
      <w:pPr>
        <w:pStyle w:val="Paragraphedeliste"/>
        <w:numPr>
          <w:ilvl w:val="0"/>
          <w:numId w:val="3"/>
        </w:numPr>
        <w:tabs>
          <w:tab w:val="left" w:pos="1202"/>
        </w:tabs>
        <w:spacing w:line="360" w:lineRule="auto"/>
        <w:jc w:val="both"/>
        <w:rPr>
          <w:b/>
          <w:bCs/>
          <w:sz w:val="24"/>
          <w:szCs w:val="24"/>
          <w:lang w:val="en-US"/>
        </w:rPr>
      </w:pPr>
      <w:r w:rsidRPr="003F7D63">
        <w:rPr>
          <w:b/>
          <w:bCs/>
          <w:sz w:val="24"/>
          <w:szCs w:val="24"/>
          <w:lang w:val="en-US"/>
        </w:rPr>
        <w:t>Parallel reforms</w:t>
      </w:r>
      <w:r w:rsidR="0091000E">
        <w:rPr>
          <w:rStyle w:val="Appelnotedebasdep"/>
          <w:b/>
          <w:bCs/>
          <w:sz w:val="24"/>
          <w:szCs w:val="24"/>
          <w:lang w:val="en-US"/>
        </w:rPr>
        <w:footnoteReference w:id="26"/>
      </w:r>
      <w:r w:rsidRPr="003F7D63">
        <w:rPr>
          <w:b/>
          <w:bCs/>
          <w:sz w:val="24"/>
          <w:szCs w:val="24"/>
          <w:lang w:val="en-US"/>
        </w:rPr>
        <w:t xml:space="preserve">: </w:t>
      </w:r>
    </w:p>
    <w:p w:rsidR="003F7D63" w:rsidRDefault="00404F0D" w:rsidP="00193EE7">
      <w:pPr>
        <w:pStyle w:val="Paragraphedeliste"/>
        <w:numPr>
          <w:ilvl w:val="0"/>
          <w:numId w:val="5"/>
        </w:numPr>
        <w:tabs>
          <w:tab w:val="left" w:pos="1202"/>
        </w:tabs>
        <w:spacing w:line="360" w:lineRule="auto"/>
        <w:jc w:val="both"/>
        <w:rPr>
          <w:sz w:val="24"/>
          <w:szCs w:val="24"/>
          <w:lang w:val="en-US"/>
        </w:rPr>
      </w:pPr>
      <w:r>
        <w:rPr>
          <w:sz w:val="24"/>
          <w:szCs w:val="24"/>
          <w:lang w:val="en-US"/>
        </w:rPr>
        <w:t xml:space="preserve">Provide the </w:t>
      </w:r>
      <w:r w:rsidR="00D70D7C">
        <w:rPr>
          <w:sz w:val="24"/>
          <w:szCs w:val="24"/>
          <w:lang w:val="en-US"/>
        </w:rPr>
        <w:t>family courts</w:t>
      </w:r>
      <w:r>
        <w:rPr>
          <w:sz w:val="24"/>
          <w:szCs w:val="24"/>
          <w:lang w:val="en-US"/>
        </w:rPr>
        <w:t xml:space="preserve"> with social assistance </w:t>
      </w:r>
      <w:r w:rsidR="00193EE7">
        <w:rPr>
          <w:sz w:val="24"/>
          <w:szCs w:val="24"/>
          <w:lang w:val="en-US"/>
        </w:rPr>
        <w:t>along</w:t>
      </w:r>
      <w:r>
        <w:rPr>
          <w:sz w:val="24"/>
          <w:szCs w:val="24"/>
          <w:lang w:val="en-US"/>
        </w:rPr>
        <w:t xml:space="preserve"> with </w:t>
      </w:r>
      <w:r w:rsidR="00193EE7">
        <w:rPr>
          <w:sz w:val="24"/>
          <w:szCs w:val="24"/>
          <w:lang w:val="en-US"/>
        </w:rPr>
        <w:t>materials</w:t>
      </w:r>
      <w:r>
        <w:rPr>
          <w:sz w:val="24"/>
          <w:szCs w:val="24"/>
          <w:lang w:val="en-US"/>
        </w:rPr>
        <w:t xml:space="preserve"> for work.</w:t>
      </w:r>
    </w:p>
    <w:p w:rsidR="00001091" w:rsidRDefault="00B92CD2" w:rsidP="00001091">
      <w:pPr>
        <w:pStyle w:val="Paragraphedeliste"/>
        <w:numPr>
          <w:ilvl w:val="0"/>
          <w:numId w:val="5"/>
        </w:numPr>
        <w:tabs>
          <w:tab w:val="left" w:pos="1202"/>
        </w:tabs>
        <w:spacing w:line="360" w:lineRule="auto"/>
        <w:jc w:val="both"/>
        <w:rPr>
          <w:sz w:val="24"/>
          <w:szCs w:val="24"/>
          <w:lang w:val="en-US"/>
        </w:rPr>
      </w:pPr>
      <w:r>
        <w:rPr>
          <w:sz w:val="24"/>
          <w:szCs w:val="24"/>
          <w:lang w:val="en-US"/>
        </w:rPr>
        <w:t>Develop</w:t>
      </w:r>
      <w:r w:rsidR="00001091">
        <w:rPr>
          <w:sz w:val="24"/>
          <w:szCs w:val="24"/>
          <w:lang w:val="en-US"/>
        </w:rPr>
        <w:t xml:space="preserve"> a national strategy to engage women in the economic, social, cultural and political development.</w:t>
      </w:r>
    </w:p>
    <w:p w:rsidR="00001091" w:rsidRDefault="00001091" w:rsidP="00001091">
      <w:pPr>
        <w:pStyle w:val="Paragraphedeliste"/>
        <w:numPr>
          <w:ilvl w:val="0"/>
          <w:numId w:val="5"/>
        </w:numPr>
        <w:tabs>
          <w:tab w:val="left" w:pos="1202"/>
        </w:tabs>
        <w:spacing w:line="360" w:lineRule="auto"/>
        <w:jc w:val="both"/>
        <w:rPr>
          <w:sz w:val="24"/>
          <w:szCs w:val="24"/>
          <w:lang w:val="en-US"/>
        </w:rPr>
      </w:pPr>
      <w:r>
        <w:rPr>
          <w:sz w:val="24"/>
          <w:szCs w:val="24"/>
          <w:lang w:val="en-US"/>
        </w:rPr>
        <w:t>Provide income-generating projects for poor families.</w:t>
      </w:r>
    </w:p>
    <w:p w:rsidR="00001091" w:rsidRDefault="00001091" w:rsidP="00404F0D">
      <w:pPr>
        <w:pStyle w:val="Paragraphedeliste"/>
        <w:numPr>
          <w:ilvl w:val="0"/>
          <w:numId w:val="5"/>
        </w:numPr>
        <w:tabs>
          <w:tab w:val="left" w:pos="1202"/>
        </w:tabs>
        <w:spacing w:line="360" w:lineRule="auto"/>
        <w:jc w:val="both"/>
        <w:rPr>
          <w:sz w:val="24"/>
          <w:szCs w:val="24"/>
          <w:lang w:val="en-US"/>
        </w:rPr>
      </w:pPr>
      <w:r>
        <w:rPr>
          <w:sz w:val="24"/>
          <w:szCs w:val="24"/>
          <w:lang w:val="en-US"/>
        </w:rPr>
        <w:lastRenderedPageBreak/>
        <w:t>Raise awar</w:t>
      </w:r>
      <w:r w:rsidR="00B92CD2">
        <w:rPr>
          <w:sz w:val="24"/>
          <w:szCs w:val="24"/>
          <w:lang w:val="en-US"/>
        </w:rPr>
        <w:t xml:space="preserve">eness nationally </w:t>
      </w:r>
      <w:r w:rsidR="00404F0D">
        <w:rPr>
          <w:sz w:val="24"/>
          <w:szCs w:val="24"/>
          <w:lang w:val="en-US"/>
        </w:rPr>
        <w:t>through</w:t>
      </w:r>
      <w:r w:rsidR="00B92CD2">
        <w:rPr>
          <w:sz w:val="24"/>
          <w:szCs w:val="24"/>
          <w:lang w:val="en-US"/>
        </w:rPr>
        <w:t xml:space="preserve"> the Ministries</w:t>
      </w:r>
      <w:r>
        <w:rPr>
          <w:sz w:val="24"/>
          <w:szCs w:val="24"/>
          <w:lang w:val="en-US"/>
        </w:rPr>
        <w:t xml:space="preserve"> of Justice, Education, Communication, </w:t>
      </w:r>
      <w:r w:rsidR="00404F0D">
        <w:rPr>
          <w:sz w:val="24"/>
          <w:szCs w:val="24"/>
          <w:lang w:val="en-US"/>
        </w:rPr>
        <w:t xml:space="preserve">Culture </w:t>
      </w:r>
      <w:r>
        <w:rPr>
          <w:sz w:val="24"/>
          <w:szCs w:val="24"/>
          <w:lang w:val="en-US"/>
        </w:rPr>
        <w:t xml:space="preserve">and Islamic </w:t>
      </w:r>
      <w:r w:rsidR="00404F0D">
        <w:rPr>
          <w:sz w:val="24"/>
          <w:szCs w:val="24"/>
          <w:lang w:val="en-US"/>
        </w:rPr>
        <w:t>Affairs</w:t>
      </w:r>
      <w:r>
        <w:rPr>
          <w:sz w:val="24"/>
          <w:szCs w:val="24"/>
          <w:lang w:val="en-US"/>
        </w:rPr>
        <w:t>.</w:t>
      </w:r>
    </w:p>
    <w:p w:rsidR="00001091" w:rsidRDefault="00001091" w:rsidP="008057F0">
      <w:pPr>
        <w:pStyle w:val="Paragraphedeliste"/>
        <w:numPr>
          <w:ilvl w:val="0"/>
          <w:numId w:val="5"/>
        </w:numPr>
        <w:tabs>
          <w:tab w:val="left" w:pos="1202"/>
        </w:tabs>
        <w:spacing w:line="360" w:lineRule="auto"/>
        <w:jc w:val="both"/>
        <w:rPr>
          <w:sz w:val="24"/>
          <w:szCs w:val="24"/>
          <w:lang w:val="en-US"/>
        </w:rPr>
      </w:pPr>
      <w:r>
        <w:rPr>
          <w:sz w:val="24"/>
          <w:szCs w:val="24"/>
          <w:lang w:val="en-US"/>
        </w:rPr>
        <w:t>Protect children</w:t>
      </w:r>
      <w:r w:rsidR="008057F0">
        <w:rPr>
          <w:sz w:val="24"/>
          <w:szCs w:val="24"/>
          <w:lang w:val="en-US"/>
        </w:rPr>
        <w:t xml:space="preserve"> and give them the right</w:t>
      </w:r>
      <w:r>
        <w:rPr>
          <w:sz w:val="24"/>
          <w:szCs w:val="24"/>
          <w:lang w:val="en-US"/>
        </w:rPr>
        <w:t xml:space="preserve"> to education, training and health coverage.</w:t>
      </w:r>
    </w:p>
    <w:p w:rsidR="00001091" w:rsidRDefault="00001091" w:rsidP="0051050E">
      <w:pPr>
        <w:pStyle w:val="Paragraphedeliste"/>
        <w:numPr>
          <w:ilvl w:val="0"/>
          <w:numId w:val="5"/>
        </w:numPr>
        <w:tabs>
          <w:tab w:val="left" w:pos="1202"/>
        </w:tabs>
        <w:spacing w:line="360" w:lineRule="auto"/>
        <w:jc w:val="both"/>
        <w:rPr>
          <w:sz w:val="24"/>
          <w:szCs w:val="24"/>
          <w:lang w:val="en-US"/>
        </w:rPr>
      </w:pPr>
      <w:r>
        <w:rPr>
          <w:sz w:val="24"/>
          <w:szCs w:val="24"/>
          <w:lang w:val="en-US"/>
        </w:rPr>
        <w:t xml:space="preserve">Promote the role of associations in combating the </w:t>
      </w:r>
      <w:r w:rsidR="008057F0">
        <w:rPr>
          <w:sz w:val="24"/>
          <w:szCs w:val="24"/>
          <w:lang w:val="en-US"/>
        </w:rPr>
        <w:t>underage</w:t>
      </w:r>
      <w:r>
        <w:rPr>
          <w:sz w:val="24"/>
          <w:szCs w:val="24"/>
          <w:lang w:val="en-US"/>
        </w:rPr>
        <w:t xml:space="preserve"> marriage.</w:t>
      </w:r>
    </w:p>
    <w:p w:rsidR="00001091" w:rsidRDefault="00224BE5" w:rsidP="00224BE5">
      <w:pPr>
        <w:pStyle w:val="Paragraphedeliste"/>
        <w:numPr>
          <w:ilvl w:val="0"/>
          <w:numId w:val="5"/>
        </w:numPr>
        <w:tabs>
          <w:tab w:val="left" w:pos="1202"/>
        </w:tabs>
        <w:spacing w:line="360" w:lineRule="auto"/>
        <w:jc w:val="both"/>
        <w:rPr>
          <w:sz w:val="24"/>
          <w:szCs w:val="24"/>
          <w:lang w:val="en-US"/>
        </w:rPr>
      </w:pPr>
      <w:r>
        <w:rPr>
          <w:sz w:val="24"/>
          <w:szCs w:val="24"/>
          <w:lang w:val="en-US"/>
        </w:rPr>
        <w:t xml:space="preserve">Undertake and publish </w:t>
      </w:r>
      <w:r w:rsidR="00404F0D">
        <w:rPr>
          <w:sz w:val="24"/>
          <w:szCs w:val="24"/>
          <w:lang w:val="en-US"/>
        </w:rPr>
        <w:t xml:space="preserve">the outcomes of </w:t>
      </w:r>
      <w:r>
        <w:rPr>
          <w:sz w:val="24"/>
          <w:szCs w:val="24"/>
          <w:lang w:val="en-US"/>
        </w:rPr>
        <w:t>fieldworks</w:t>
      </w:r>
      <w:r w:rsidR="00001091">
        <w:rPr>
          <w:sz w:val="24"/>
          <w:szCs w:val="24"/>
          <w:lang w:val="en-US"/>
        </w:rPr>
        <w:t xml:space="preserve"> </w:t>
      </w:r>
      <w:r>
        <w:rPr>
          <w:sz w:val="24"/>
          <w:szCs w:val="24"/>
          <w:lang w:val="en-US"/>
        </w:rPr>
        <w:t>on this issue.</w:t>
      </w:r>
    </w:p>
    <w:p w:rsidR="00224BE5" w:rsidRDefault="00224BE5" w:rsidP="00224BE5">
      <w:pPr>
        <w:pStyle w:val="Paragraphedeliste"/>
        <w:numPr>
          <w:ilvl w:val="0"/>
          <w:numId w:val="5"/>
        </w:numPr>
        <w:tabs>
          <w:tab w:val="left" w:pos="1202"/>
        </w:tabs>
        <w:spacing w:line="360" w:lineRule="auto"/>
        <w:jc w:val="both"/>
        <w:rPr>
          <w:sz w:val="24"/>
          <w:szCs w:val="24"/>
          <w:lang w:val="en-US"/>
        </w:rPr>
      </w:pPr>
      <w:r>
        <w:rPr>
          <w:sz w:val="24"/>
          <w:szCs w:val="24"/>
          <w:lang w:val="en-US"/>
        </w:rPr>
        <w:t>Combat all forms of violence against women.</w:t>
      </w:r>
    </w:p>
    <w:p w:rsidR="00224BE5" w:rsidRDefault="00224BE5" w:rsidP="00224BE5">
      <w:pPr>
        <w:pStyle w:val="Paragraphedeliste"/>
        <w:numPr>
          <w:ilvl w:val="0"/>
          <w:numId w:val="5"/>
        </w:numPr>
        <w:tabs>
          <w:tab w:val="left" w:pos="1202"/>
        </w:tabs>
        <w:spacing w:line="360" w:lineRule="auto"/>
        <w:jc w:val="both"/>
        <w:rPr>
          <w:sz w:val="24"/>
          <w:szCs w:val="24"/>
          <w:lang w:val="en-US"/>
        </w:rPr>
      </w:pPr>
      <w:r>
        <w:rPr>
          <w:sz w:val="24"/>
          <w:szCs w:val="24"/>
          <w:lang w:val="en-US"/>
        </w:rPr>
        <w:t>Develop public policies for gender equality.</w:t>
      </w:r>
    </w:p>
    <w:p w:rsidR="00224BE5" w:rsidRDefault="000812A3" w:rsidP="008057F0">
      <w:pPr>
        <w:tabs>
          <w:tab w:val="left" w:pos="1202"/>
        </w:tabs>
        <w:spacing w:line="360" w:lineRule="auto"/>
        <w:jc w:val="both"/>
        <w:rPr>
          <w:sz w:val="24"/>
          <w:szCs w:val="24"/>
          <w:lang w:val="en-US"/>
        </w:rPr>
      </w:pPr>
      <w:r>
        <w:rPr>
          <w:sz w:val="24"/>
          <w:szCs w:val="24"/>
          <w:lang w:val="en-US"/>
        </w:rPr>
        <w:t xml:space="preserve">To this end, other </w:t>
      </w:r>
      <w:r w:rsidR="008057F0">
        <w:rPr>
          <w:sz w:val="24"/>
          <w:szCs w:val="24"/>
          <w:lang w:val="en-US"/>
        </w:rPr>
        <w:t xml:space="preserve">steps should be </w:t>
      </w:r>
      <w:r>
        <w:rPr>
          <w:sz w:val="24"/>
          <w:szCs w:val="24"/>
          <w:lang w:val="en-US"/>
        </w:rPr>
        <w:t>taken:</w:t>
      </w:r>
    </w:p>
    <w:p w:rsidR="000812A3" w:rsidRDefault="008057F0" w:rsidP="00193EE7">
      <w:pPr>
        <w:pStyle w:val="Paragraphedeliste"/>
        <w:numPr>
          <w:ilvl w:val="0"/>
          <w:numId w:val="6"/>
        </w:numPr>
        <w:tabs>
          <w:tab w:val="left" w:pos="1202"/>
        </w:tabs>
        <w:spacing w:line="360" w:lineRule="auto"/>
        <w:jc w:val="both"/>
        <w:rPr>
          <w:sz w:val="24"/>
          <w:szCs w:val="24"/>
          <w:lang w:val="en-US"/>
        </w:rPr>
      </w:pPr>
      <w:r>
        <w:rPr>
          <w:sz w:val="24"/>
          <w:szCs w:val="24"/>
          <w:lang w:val="en-US"/>
        </w:rPr>
        <w:t xml:space="preserve">To appoint judges who are in charge of hearing </w:t>
      </w:r>
      <w:r w:rsidR="00F9729B">
        <w:rPr>
          <w:sz w:val="24"/>
          <w:szCs w:val="24"/>
          <w:lang w:val="en-US"/>
        </w:rPr>
        <w:t>specific</w:t>
      </w:r>
      <w:r w:rsidR="000812A3">
        <w:rPr>
          <w:sz w:val="24"/>
          <w:szCs w:val="24"/>
          <w:lang w:val="en-US"/>
        </w:rPr>
        <w:t xml:space="preserve"> </w:t>
      </w:r>
      <w:r>
        <w:rPr>
          <w:sz w:val="24"/>
          <w:szCs w:val="24"/>
          <w:lang w:val="en-US"/>
        </w:rPr>
        <w:t>cases</w:t>
      </w:r>
      <w:r w:rsidR="000812A3">
        <w:rPr>
          <w:sz w:val="24"/>
          <w:szCs w:val="24"/>
          <w:lang w:val="en-US"/>
        </w:rPr>
        <w:t xml:space="preserve"> and reject </w:t>
      </w:r>
      <w:r w:rsidR="00E016AD">
        <w:rPr>
          <w:sz w:val="24"/>
          <w:szCs w:val="24"/>
          <w:lang w:val="en-US"/>
        </w:rPr>
        <w:t xml:space="preserve">dealing with </w:t>
      </w:r>
      <w:r w:rsidR="000812A3">
        <w:rPr>
          <w:sz w:val="24"/>
          <w:szCs w:val="24"/>
          <w:lang w:val="en-US"/>
        </w:rPr>
        <w:t>other</w:t>
      </w:r>
      <w:r w:rsidR="00E016AD">
        <w:rPr>
          <w:sz w:val="24"/>
          <w:szCs w:val="24"/>
          <w:lang w:val="en-US"/>
        </w:rPr>
        <w:t xml:space="preserve"> issue</w:t>
      </w:r>
      <w:r w:rsidR="000812A3">
        <w:rPr>
          <w:sz w:val="24"/>
          <w:szCs w:val="24"/>
          <w:lang w:val="en-US"/>
        </w:rPr>
        <w:t>s. In this vein, Mr. Mustapha Ramid, the Minister of Justice, called for training specialized judges instead of founding specialized courts. In this case, when judges in the family courts are specialized in early marriage</w:t>
      </w:r>
      <w:r w:rsidR="00D77F45" w:rsidRPr="00D77F45">
        <w:rPr>
          <w:sz w:val="24"/>
          <w:szCs w:val="24"/>
          <w:lang w:val="en-US"/>
        </w:rPr>
        <w:t xml:space="preserve"> </w:t>
      </w:r>
      <w:r w:rsidR="00D77F45">
        <w:rPr>
          <w:sz w:val="24"/>
          <w:szCs w:val="24"/>
          <w:lang w:val="en-US"/>
        </w:rPr>
        <w:t>cases</w:t>
      </w:r>
      <w:r w:rsidR="000812A3">
        <w:rPr>
          <w:sz w:val="24"/>
          <w:szCs w:val="24"/>
          <w:lang w:val="en-US"/>
        </w:rPr>
        <w:t xml:space="preserve">, the rate of </w:t>
      </w:r>
      <w:r w:rsidR="00F9729B">
        <w:rPr>
          <w:sz w:val="24"/>
          <w:szCs w:val="24"/>
          <w:lang w:val="en-US"/>
        </w:rPr>
        <w:t>under</w:t>
      </w:r>
      <w:r w:rsidR="00D77F45">
        <w:rPr>
          <w:sz w:val="24"/>
          <w:szCs w:val="24"/>
          <w:lang w:val="en-US"/>
        </w:rPr>
        <w:t>age</w:t>
      </w:r>
      <w:r w:rsidR="000812A3">
        <w:rPr>
          <w:sz w:val="24"/>
          <w:szCs w:val="24"/>
          <w:lang w:val="en-US"/>
        </w:rPr>
        <w:t xml:space="preserve"> marriage is likely to decline through th</w:t>
      </w:r>
      <w:r w:rsidR="00020D44">
        <w:rPr>
          <w:sz w:val="24"/>
          <w:szCs w:val="24"/>
          <w:lang w:val="en-US"/>
        </w:rPr>
        <w:t>e</w:t>
      </w:r>
      <w:r w:rsidR="000812A3">
        <w:rPr>
          <w:sz w:val="24"/>
          <w:szCs w:val="24"/>
          <w:lang w:val="en-US"/>
        </w:rPr>
        <w:t xml:space="preserve"> guidance and expertise</w:t>
      </w:r>
      <w:r w:rsidR="00020D44">
        <w:rPr>
          <w:sz w:val="24"/>
          <w:szCs w:val="24"/>
          <w:lang w:val="en-US"/>
        </w:rPr>
        <w:t xml:space="preserve"> of these judges</w:t>
      </w:r>
      <w:r w:rsidR="000812A3">
        <w:rPr>
          <w:sz w:val="24"/>
          <w:szCs w:val="24"/>
          <w:lang w:val="en-US"/>
        </w:rPr>
        <w:t xml:space="preserve">. </w:t>
      </w:r>
    </w:p>
    <w:p w:rsidR="00020D44" w:rsidRDefault="006A2D40" w:rsidP="006D3CCA">
      <w:pPr>
        <w:pStyle w:val="Paragraphedeliste"/>
        <w:numPr>
          <w:ilvl w:val="0"/>
          <w:numId w:val="6"/>
        </w:numPr>
        <w:tabs>
          <w:tab w:val="left" w:pos="1202"/>
        </w:tabs>
        <w:spacing w:line="360" w:lineRule="auto"/>
        <w:jc w:val="both"/>
        <w:rPr>
          <w:sz w:val="24"/>
          <w:szCs w:val="24"/>
          <w:lang w:val="en-US"/>
        </w:rPr>
      </w:pPr>
      <w:r>
        <w:rPr>
          <w:sz w:val="24"/>
          <w:szCs w:val="24"/>
          <w:lang w:val="en-US"/>
        </w:rPr>
        <w:t xml:space="preserve">The </w:t>
      </w:r>
      <w:r w:rsidR="00D77F45">
        <w:rPr>
          <w:sz w:val="24"/>
          <w:szCs w:val="24"/>
          <w:lang w:val="en-US"/>
        </w:rPr>
        <w:t xml:space="preserve">judge’s </w:t>
      </w:r>
      <w:r>
        <w:rPr>
          <w:sz w:val="24"/>
          <w:szCs w:val="24"/>
          <w:lang w:val="en-US"/>
        </w:rPr>
        <w:t xml:space="preserve">decision </w:t>
      </w:r>
      <w:r w:rsidR="00D77F45">
        <w:rPr>
          <w:sz w:val="24"/>
          <w:szCs w:val="24"/>
          <w:lang w:val="en-US"/>
        </w:rPr>
        <w:t xml:space="preserve">in the case of early marriage </w:t>
      </w:r>
      <w:r>
        <w:rPr>
          <w:sz w:val="24"/>
          <w:szCs w:val="24"/>
          <w:lang w:val="en-US"/>
        </w:rPr>
        <w:t>should be pronounced after discussi</w:t>
      </w:r>
      <w:r w:rsidR="00685D1F">
        <w:rPr>
          <w:sz w:val="24"/>
          <w:szCs w:val="24"/>
          <w:lang w:val="en-US"/>
        </w:rPr>
        <w:t>o</w:t>
      </w:r>
      <w:r>
        <w:rPr>
          <w:sz w:val="24"/>
          <w:szCs w:val="24"/>
          <w:lang w:val="en-US"/>
        </w:rPr>
        <w:t>n with other judges</w:t>
      </w:r>
      <w:r w:rsidR="00685D1F">
        <w:rPr>
          <w:sz w:val="24"/>
          <w:szCs w:val="24"/>
          <w:lang w:val="en-US"/>
        </w:rPr>
        <w:t>,</w:t>
      </w:r>
      <w:r w:rsidR="00E172C9" w:rsidRPr="00E172C9">
        <w:rPr>
          <w:sz w:val="24"/>
          <w:szCs w:val="24"/>
          <w:lang w:val="en-US"/>
        </w:rPr>
        <w:t xml:space="preserve"> </w:t>
      </w:r>
      <w:r w:rsidR="00E172C9">
        <w:rPr>
          <w:sz w:val="24"/>
          <w:szCs w:val="24"/>
          <w:lang w:val="en-US"/>
        </w:rPr>
        <w:t xml:space="preserve">and </w:t>
      </w:r>
      <w:r w:rsidR="00685D1F">
        <w:rPr>
          <w:sz w:val="24"/>
          <w:szCs w:val="24"/>
          <w:lang w:val="en-US"/>
        </w:rPr>
        <w:t xml:space="preserve">people </w:t>
      </w:r>
      <w:r w:rsidR="00E172C9">
        <w:rPr>
          <w:sz w:val="24"/>
          <w:szCs w:val="24"/>
          <w:lang w:val="en-US"/>
        </w:rPr>
        <w:t>specialized in psychology and sociology</w:t>
      </w:r>
      <w:r w:rsidR="006D3CCA">
        <w:rPr>
          <w:sz w:val="24"/>
          <w:szCs w:val="24"/>
          <w:lang w:val="en-US"/>
        </w:rPr>
        <w:t xml:space="preserve">. The judge should </w:t>
      </w:r>
      <w:r w:rsidR="00E172C9">
        <w:rPr>
          <w:sz w:val="24"/>
          <w:szCs w:val="24"/>
          <w:lang w:val="en-US"/>
        </w:rPr>
        <w:t xml:space="preserve">be aware of </w:t>
      </w:r>
      <w:r w:rsidR="006D3CCA">
        <w:rPr>
          <w:sz w:val="24"/>
          <w:szCs w:val="24"/>
          <w:lang w:val="en-US"/>
        </w:rPr>
        <w:t xml:space="preserve">the Islamic provisions, purposes of Islamic law and </w:t>
      </w:r>
      <w:r w:rsidR="00E172C9">
        <w:rPr>
          <w:sz w:val="24"/>
          <w:szCs w:val="24"/>
          <w:lang w:val="en-US"/>
        </w:rPr>
        <w:t xml:space="preserve">the </w:t>
      </w:r>
      <w:r w:rsidR="00685D1F">
        <w:rPr>
          <w:sz w:val="24"/>
          <w:szCs w:val="24"/>
          <w:lang w:val="en-US"/>
        </w:rPr>
        <w:t xml:space="preserve">applicants’ </w:t>
      </w:r>
      <w:r w:rsidR="00E172C9">
        <w:rPr>
          <w:sz w:val="24"/>
          <w:szCs w:val="24"/>
          <w:lang w:val="en-US"/>
        </w:rPr>
        <w:t>culture and situation</w:t>
      </w:r>
      <w:r w:rsidR="00193EE7">
        <w:rPr>
          <w:sz w:val="24"/>
          <w:szCs w:val="24"/>
          <w:lang w:val="en-US"/>
        </w:rPr>
        <w:t>. Thus,</w:t>
      </w:r>
      <w:r>
        <w:rPr>
          <w:sz w:val="24"/>
          <w:szCs w:val="24"/>
          <w:lang w:val="en-US"/>
        </w:rPr>
        <w:t xml:space="preserve"> the last decision must be based on consultation (Shūrā)</w:t>
      </w:r>
      <w:r w:rsidR="00E172C9">
        <w:rPr>
          <w:sz w:val="24"/>
          <w:szCs w:val="24"/>
          <w:lang w:val="en-US"/>
        </w:rPr>
        <w:t xml:space="preserve"> referred to in the Hanafi, Hanbali and Sahfi’i</w:t>
      </w:r>
      <w:r w:rsidR="00685D1F" w:rsidRPr="00685D1F">
        <w:rPr>
          <w:sz w:val="24"/>
          <w:szCs w:val="24"/>
          <w:lang w:val="en-US"/>
        </w:rPr>
        <w:t xml:space="preserve"> </w:t>
      </w:r>
      <w:r w:rsidR="00685D1F">
        <w:rPr>
          <w:sz w:val="24"/>
          <w:szCs w:val="24"/>
          <w:lang w:val="en-US"/>
        </w:rPr>
        <w:t>doctrines</w:t>
      </w:r>
      <w:r>
        <w:rPr>
          <w:sz w:val="24"/>
          <w:szCs w:val="24"/>
          <w:lang w:val="en-US"/>
        </w:rPr>
        <w:t>.</w:t>
      </w:r>
      <w:r w:rsidR="00E172C9">
        <w:rPr>
          <w:sz w:val="24"/>
          <w:szCs w:val="24"/>
          <w:lang w:val="en-US"/>
        </w:rPr>
        <w:t xml:space="preserve"> </w:t>
      </w:r>
    </w:p>
    <w:p w:rsidR="00BE4EF0" w:rsidRDefault="009F7C2C" w:rsidP="00193EE7">
      <w:pPr>
        <w:pStyle w:val="Paragraphedeliste"/>
        <w:numPr>
          <w:ilvl w:val="0"/>
          <w:numId w:val="6"/>
        </w:numPr>
        <w:tabs>
          <w:tab w:val="left" w:pos="1202"/>
        </w:tabs>
        <w:spacing w:line="360" w:lineRule="auto"/>
        <w:jc w:val="both"/>
        <w:rPr>
          <w:sz w:val="24"/>
          <w:szCs w:val="24"/>
          <w:lang w:val="en-US"/>
        </w:rPr>
      </w:pPr>
      <w:r>
        <w:rPr>
          <w:sz w:val="24"/>
          <w:szCs w:val="24"/>
          <w:lang w:val="en-US"/>
        </w:rPr>
        <w:t>Raise awareness through education and dialogue.</w:t>
      </w:r>
      <w:r w:rsidR="00BE4EF0">
        <w:rPr>
          <w:sz w:val="24"/>
          <w:szCs w:val="24"/>
          <w:lang w:val="en-US"/>
        </w:rPr>
        <w:t xml:space="preserve"> This can be achieved by founding social institutions in charge of family guidance</w:t>
      </w:r>
      <w:r w:rsidR="00FF68A3">
        <w:rPr>
          <w:sz w:val="24"/>
          <w:szCs w:val="24"/>
          <w:lang w:val="en-US"/>
        </w:rPr>
        <w:t xml:space="preserve"> on the basis of Islamic values</w:t>
      </w:r>
      <w:r w:rsidR="00BE4EF0">
        <w:rPr>
          <w:sz w:val="24"/>
          <w:szCs w:val="24"/>
          <w:lang w:val="en-US"/>
        </w:rPr>
        <w:t xml:space="preserve">, </w:t>
      </w:r>
      <w:r w:rsidR="00FF68A3">
        <w:rPr>
          <w:sz w:val="24"/>
          <w:szCs w:val="24"/>
          <w:lang w:val="en-US"/>
        </w:rPr>
        <w:t>promoting</w:t>
      </w:r>
      <w:r w:rsidR="00BE4EF0">
        <w:rPr>
          <w:sz w:val="24"/>
          <w:szCs w:val="24"/>
          <w:lang w:val="en-US"/>
        </w:rPr>
        <w:t xml:space="preserve"> cooperation between </w:t>
      </w:r>
      <w:r w:rsidR="00FF68A3">
        <w:rPr>
          <w:sz w:val="24"/>
          <w:szCs w:val="24"/>
          <w:lang w:val="en-US"/>
        </w:rPr>
        <w:t xml:space="preserve">pertinent </w:t>
      </w:r>
      <w:r w:rsidR="00BE4EF0">
        <w:rPr>
          <w:sz w:val="24"/>
          <w:szCs w:val="24"/>
          <w:lang w:val="en-US"/>
        </w:rPr>
        <w:t xml:space="preserve">institutions </w:t>
      </w:r>
      <w:r w:rsidR="00A23AEE">
        <w:rPr>
          <w:sz w:val="24"/>
          <w:szCs w:val="24"/>
          <w:lang w:val="en-US"/>
        </w:rPr>
        <w:t xml:space="preserve">and </w:t>
      </w:r>
      <w:r w:rsidR="004E75C4">
        <w:rPr>
          <w:sz w:val="24"/>
          <w:szCs w:val="24"/>
          <w:lang w:val="en-US"/>
        </w:rPr>
        <w:t xml:space="preserve">upholding the </w:t>
      </w:r>
      <w:r w:rsidR="003D7134">
        <w:rPr>
          <w:sz w:val="24"/>
          <w:szCs w:val="24"/>
          <w:lang w:val="en-US"/>
        </w:rPr>
        <w:t>official</w:t>
      </w:r>
      <w:r w:rsidR="004E75C4">
        <w:rPr>
          <w:sz w:val="24"/>
          <w:szCs w:val="24"/>
          <w:lang w:val="en-US"/>
        </w:rPr>
        <w:t xml:space="preserve"> institutions in charge of religious guidance, such as the Center </w:t>
      </w:r>
      <w:r w:rsidR="00A23AEE">
        <w:rPr>
          <w:sz w:val="24"/>
          <w:szCs w:val="24"/>
          <w:lang w:val="en-US"/>
        </w:rPr>
        <w:t>for</w:t>
      </w:r>
      <w:r w:rsidR="004E75C4">
        <w:rPr>
          <w:sz w:val="24"/>
          <w:szCs w:val="24"/>
          <w:lang w:val="en-US"/>
        </w:rPr>
        <w:t xml:space="preserve"> Studies and Research on Values affiliated to Rabita Mohammadia des Oul</w:t>
      </w:r>
      <w:r w:rsidR="00404F0D">
        <w:rPr>
          <w:sz w:val="24"/>
          <w:szCs w:val="24"/>
          <w:lang w:val="en-US"/>
        </w:rPr>
        <w:t>émas</w:t>
      </w:r>
      <w:r w:rsidR="004E75C4">
        <w:rPr>
          <w:sz w:val="24"/>
          <w:szCs w:val="24"/>
          <w:lang w:val="en-US"/>
        </w:rPr>
        <w:t xml:space="preserve"> that should </w:t>
      </w:r>
      <w:r w:rsidR="00404F0D">
        <w:rPr>
          <w:sz w:val="24"/>
          <w:szCs w:val="24"/>
          <w:lang w:val="en-US"/>
        </w:rPr>
        <w:t>plan</w:t>
      </w:r>
      <w:r w:rsidR="003D7134">
        <w:rPr>
          <w:sz w:val="24"/>
          <w:szCs w:val="24"/>
          <w:lang w:val="en-US"/>
        </w:rPr>
        <w:t xml:space="preserve"> </w:t>
      </w:r>
      <w:r w:rsidR="00193EE7">
        <w:rPr>
          <w:sz w:val="24"/>
          <w:szCs w:val="24"/>
          <w:lang w:val="en-US"/>
        </w:rPr>
        <w:t xml:space="preserve">to </w:t>
      </w:r>
      <w:r w:rsidR="004E75C4">
        <w:rPr>
          <w:sz w:val="24"/>
          <w:szCs w:val="24"/>
          <w:lang w:val="en-US"/>
        </w:rPr>
        <w:t xml:space="preserve">combat early marriage. </w:t>
      </w:r>
    </w:p>
    <w:p w:rsidR="004E75C4" w:rsidRDefault="000809EC" w:rsidP="0051050E">
      <w:pPr>
        <w:pStyle w:val="Paragraphedeliste"/>
        <w:numPr>
          <w:ilvl w:val="0"/>
          <w:numId w:val="6"/>
        </w:numPr>
        <w:tabs>
          <w:tab w:val="left" w:pos="1202"/>
        </w:tabs>
        <w:spacing w:line="360" w:lineRule="auto"/>
        <w:jc w:val="both"/>
        <w:rPr>
          <w:sz w:val="24"/>
          <w:szCs w:val="24"/>
          <w:lang w:val="en-US"/>
        </w:rPr>
      </w:pPr>
      <w:r>
        <w:rPr>
          <w:sz w:val="24"/>
          <w:szCs w:val="24"/>
          <w:lang w:val="en-US"/>
        </w:rPr>
        <w:t>Encourage field</w:t>
      </w:r>
      <w:r w:rsidR="00193EE7">
        <w:rPr>
          <w:sz w:val="24"/>
          <w:szCs w:val="24"/>
          <w:lang w:val="en-US"/>
        </w:rPr>
        <w:t>works</w:t>
      </w:r>
      <w:r>
        <w:rPr>
          <w:sz w:val="24"/>
          <w:szCs w:val="24"/>
          <w:lang w:val="en-US"/>
        </w:rPr>
        <w:t xml:space="preserve"> that follow-up the issue of </w:t>
      </w:r>
      <w:r w:rsidR="00A23AEE">
        <w:rPr>
          <w:sz w:val="24"/>
          <w:szCs w:val="24"/>
          <w:lang w:val="en-US"/>
        </w:rPr>
        <w:t>underage</w:t>
      </w:r>
      <w:r>
        <w:rPr>
          <w:sz w:val="24"/>
          <w:szCs w:val="24"/>
          <w:lang w:val="en-US"/>
        </w:rPr>
        <w:t xml:space="preserve"> marriage</w:t>
      </w:r>
      <w:r w:rsidR="00F9729B">
        <w:rPr>
          <w:sz w:val="24"/>
          <w:szCs w:val="24"/>
          <w:lang w:val="en-US"/>
        </w:rPr>
        <w:t>;</w:t>
      </w:r>
      <w:r>
        <w:rPr>
          <w:sz w:val="24"/>
          <w:szCs w:val="24"/>
          <w:lang w:val="en-US"/>
        </w:rPr>
        <w:t xml:space="preserve"> introduce interesting ideas and strategies to understand this “phenomenon”</w:t>
      </w:r>
      <w:r w:rsidR="00F9729B">
        <w:rPr>
          <w:sz w:val="24"/>
          <w:szCs w:val="24"/>
          <w:lang w:val="en-US"/>
        </w:rPr>
        <w:t>;</w:t>
      </w:r>
      <w:r>
        <w:rPr>
          <w:sz w:val="24"/>
          <w:szCs w:val="24"/>
          <w:lang w:val="en-US"/>
        </w:rPr>
        <w:t xml:space="preserve"> search its causes and </w:t>
      </w:r>
      <w:r w:rsidR="00DB5CE2">
        <w:rPr>
          <w:sz w:val="24"/>
          <w:szCs w:val="24"/>
          <w:lang w:val="en-US"/>
        </w:rPr>
        <w:t xml:space="preserve">suggest </w:t>
      </w:r>
      <w:r>
        <w:rPr>
          <w:sz w:val="24"/>
          <w:szCs w:val="24"/>
          <w:lang w:val="en-US"/>
        </w:rPr>
        <w:t xml:space="preserve">solutions by </w:t>
      </w:r>
      <w:r w:rsidR="00DB5CE2">
        <w:rPr>
          <w:sz w:val="24"/>
          <w:szCs w:val="24"/>
          <w:lang w:val="en-US"/>
        </w:rPr>
        <w:t>establishing</w:t>
      </w:r>
      <w:r>
        <w:rPr>
          <w:sz w:val="24"/>
          <w:szCs w:val="24"/>
          <w:lang w:val="en-US"/>
        </w:rPr>
        <w:t xml:space="preserve"> centers for scientific studies interested in the questions of women and children. </w:t>
      </w:r>
    </w:p>
    <w:p w:rsidR="000809EC" w:rsidRDefault="00AB53B8" w:rsidP="00CE3CB1">
      <w:pPr>
        <w:pStyle w:val="Paragraphedeliste"/>
        <w:numPr>
          <w:ilvl w:val="0"/>
          <w:numId w:val="6"/>
        </w:numPr>
        <w:tabs>
          <w:tab w:val="left" w:pos="1202"/>
        </w:tabs>
        <w:spacing w:line="360" w:lineRule="auto"/>
        <w:jc w:val="both"/>
        <w:rPr>
          <w:sz w:val="24"/>
          <w:szCs w:val="24"/>
          <w:lang w:val="en-US"/>
        </w:rPr>
      </w:pPr>
      <w:r>
        <w:rPr>
          <w:sz w:val="24"/>
          <w:szCs w:val="24"/>
          <w:lang w:val="en-US"/>
        </w:rPr>
        <w:lastRenderedPageBreak/>
        <w:t>Open radio stations and TV channels that take into account religiosity and Islamic values</w:t>
      </w:r>
      <w:r w:rsidR="00404F0D">
        <w:rPr>
          <w:sz w:val="24"/>
          <w:szCs w:val="24"/>
          <w:lang w:val="en-US"/>
        </w:rPr>
        <w:t xml:space="preserve"> of citizens</w:t>
      </w:r>
      <w:r>
        <w:rPr>
          <w:sz w:val="24"/>
          <w:szCs w:val="24"/>
          <w:lang w:val="en-US"/>
        </w:rPr>
        <w:t xml:space="preserve">, the holistic vision of the Qur’an and the main purposes </w:t>
      </w:r>
      <w:r w:rsidR="00CE3CB1">
        <w:rPr>
          <w:sz w:val="24"/>
          <w:szCs w:val="24"/>
          <w:lang w:val="en-US"/>
        </w:rPr>
        <w:t>of human beings’</w:t>
      </w:r>
      <w:r>
        <w:rPr>
          <w:sz w:val="24"/>
          <w:szCs w:val="24"/>
          <w:lang w:val="en-US"/>
        </w:rPr>
        <w:t xml:space="preserve"> creati</w:t>
      </w:r>
      <w:r w:rsidR="00404F0D">
        <w:rPr>
          <w:sz w:val="24"/>
          <w:szCs w:val="24"/>
          <w:lang w:val="en-US"/>
        </w:rPr>
        <w:t>o</w:t>
      </w:r>
      <w:r>
        <w:rPr>
          <w:sz w:val="24"/>
          <w:szCs w:val="24"/>
          <w:lang w:val="en-US"/>
        </w:rPr>
        <w:t>n</w:t>
      </w:r>
      <w:r w:rsidR="00404F0D">
        <w:rPr>
          <w:sz w:val="24"/>
          <w:szCs w:val="24"/>
          <w:lang w:val="en-US"/>
        </w:rPr>
        <w:t xml:space="preserve"> </w:t>
      </w:r>
      <w:r w:rsidR="00F9729B">
        <w:rPr>
          <w:sz w:val="24"/>
          <w:szCs w:val="24"/>
          <w:lang w:val="en-US"/>
        </w:rPr>
        <w:t>such as</w:t>
      </w:r>
      <w:r>
        <w:rPr>
          <w:sz w:val="24"/>
          <w:szCs w:val="24"/>
          <w:lang w:val="en-US"/>
        </w:rPr>
        <w:t xml:space="preserve"> justice, human dignity, equality and education. </w:t>
      </w:r>
    </w:p>
    <w:p w:rsidR="00010ACA" w:rsidRDefault="005E0D6F" w:rsidP="00CE3CB1">
      <w:pPr>
        <w:pStyle w:val="Paragraphedeliste"/>
        <w:numPr>
          <w:ilvl w:val="0"/>
          <w:numId w:val="6"/>
        </w:numPr>
        <w:tabs>
          <w:tab w:val="left" w:pos="1202"/>
        </w:tabs>
        <w:spacing w:line="360" w:lineRule="auto"/>
        <w:jc w:val="both"/>
        <w:rPr>
          <w:sz w:val="24"/>
          <w:szCs w:val="24"/>
          <w:lang w:val="en-US"/>
        </w:rPr>
      </w:pPr>
      <w:r>
        <w:rPr>
          <w:sz w:val="24"/>
          <w:szCs w:val="24"/>
          <w:lang w:val="en-US"/>
        </w:rPr>
        <w:t xml:space="preserve">Establish centers for </w:t>
      </w:r>
      <w:r w:rsidR="004C36A8">
        <w:rPr>
          <w:sz w:val="24"/>
          <w:szCs w:val="24"/>
          <w:lang w:val="en-US"/>
        </w:rPr>
        <w:t xml:space="preserve">psychological analysis for free, that aim to </w:t>
      </w:r>
      <w:r w:rsidR="00CE3CB1">
        <w:rPr>
          <w:sz w:val="24"/>
          <w:szCs w:val="24"/>
          <w:lang w:val="en-US"/>
        </w:rPr>
        <w:t>promote</w:t>
      </w:r>
      <w:r w:rsidR="004C36A8">
        <w:rPr>
          <w:sz w:val="24"/>
          <w:szCs w:val="24"/>
          <w:lang w:val="en-US"/>
        </w:rPr>
        <w:t xml:space="preserve"> the relationship between the family members, follow-up the </w:t>
      </w:r>
      <w:r w:rsidR="005645F8">
        <w:rPr>
          <w:sz w:val="24"/>
          <w:szCs w:val="24"/>
          <w:lang w:val="en-US"/>
        </w:rPr>
        <w:t>problems</w:t>
      </w:r>
      <w:r w:rsidR="004C36A8">
        <w:rPr>
          <w:sz w:val="24"/>
          <w:szCs w:val="24"/>
          <w:lang w:val="en-US"/>
        </w:rPr>
        <w:t xml:space="preserve"> of teen</w:t>
      </w:r>
      <w:r w:rsidR="005645F8">
        <w:rPr>
          <w:sz w:val="24"/>
          <w:szCs w:val="24"/>
          <w:lang w:val="en-US"/>
        </w:rPr>
        <w:t>ager</w:t>
      </w:r>
      <w:r w:rsidR="004C36A8">
        <w:rPr>
          <w:sz w:val="24"/>
          <w:szCs w:val="24"/>
          <w:lang w:val="en-US"/>
        </w:rPr>
        <w:t xml:space="preserve">s and evaluate the </w:t>
      </w:r>
      <w:r w:rsidR="005645F8">
        <w:rPr>
          <w:sz w:val="24"/>
          <w:szCs w:val="24"/>
          <w:lang w:val="en-US"/>
        </w:rPr>
        <w:t>community mental</w:t>
      </w:r>
      <w:r w:rsidR="004C36A8">
        <w:rPr>
          <w:sz w:val="24"/>
          <w:szCs w:val="24"/>
          <w:lang w:val="en-US"/>
        </w:rPr>
        <w:t xml:space="preserve"> health.</w:t>
      </w:r>
    </w:p>
    <w:p w:rsidR="004C36A8" w:rsidRDefault="0051050E" w:rsidP="00404F0D">
      <w:pPr>
        <w:pStyle w:val="Paragraphedeliste"/>
        <w:numPr>
          <w:ilvl w:val="0"/>
          <w:numId w:val="6"/>
        </w:numPr>
        <w:tabs>
          <w:tab w:val="left" w:pos="1202"/>
        </w:tabs>
        <w:spacing w:line="360" w:lineRule="auto"/>
        <w:jc w:val="both"/>
        <w:rPr>
          <w:sz w:val="24"/>
          <w:szCs w:val="24"/>
          <w:lang w:val="en-US"/>
        </w:rPr>
      </w:pPr>
      <w:r>
        <w:rPr>
          <w:sz w:val="24"/>
          <w:szCs w:val="24"/>
          <w:lang w:val="en-US"/>
        </w:rPr>
        <w:t>A</w:t>
      </w:r>
      <w:r w:rsidR="00BB0CCD">
        <w:rPr>
          <w:sz w:val="24"/>
          <w:szCs w:val="24"/>
          <w:lang w:val="en-US"/>
        </w:rPr>
        <w:t>ddress the causes of child</w:t>
      </w:r>
      <w:r w:rsidR="000963A8">
        <w:rPr>
          <w:sz w:val="24"/>
          <w:szCs w:val="24"/>
          <w:lang w:val="en-US"/>
        </w:rPr>
        <w:t xml:space="preserve"> marriage, </w:t>
      </w:r>
      <w:r w:rsidR="00BB0CCD">
        <w:rPr>
          <w:sz w:val="24"/>
          <w:szCs w:val="24"/>
          <w:lang w:val="en-US"/>
        </w:rPr>
        <w:t>including</w:t>
      </w:r>
      <w:r w:rsidR="000963A8">
        <w:rPr>
          <w:sz w:val="24"/>
          <w:szCs w:val="24"/>
          <w:lang w:val="en-US"/>
        </w:rPr>
        <w:t xml:space="preserve"> poverty</w:t>
      </w:r>
      <w:r w:rsidR="00404F0D">
        <w:rPr>
          <w:sz w:val="24"/>
          <w:szCs w:val="24"/>
          <w:lang w:val="en-US"/>
        </w:rPr>
        <w:t xml:space="preserve"> and</w:t>
      </w:r>
      <w:r w:rsidR="000963A8">
        <w:rPr>
          <w:sz w:val="24"/>
          <w:szCs w:val="24"/>
          <w:lang w:val="en-US"/>
        </w:rPr>
        <w:t xml:space="preserve"> ignorance. Also, a religious, social, cultural and economic approach should </w:t>
      </w:r>
      <w:r w:rsidR="00B02E40">
        <w:rPr>
          <w:sz w:val="24"/>
          <w:szCs w:val="24"/>
          <w:lang w:val="en-US"/>
        </w:rPr>
        <w:t>be adopted.</w:t>
      </w:r>
    </w:p>
    <w:p w:rsidR="000963A8" w:rsidRDefault="00D92FD3" w:rsidP="00BB0CCD">
      <w:pPr>
        <w:pStyle w:val="Paragraphedeliste"/>
        <w:numPr>
          <w:ilvl w:val="0"/>
          <w:numId w:val="6"/>
        </w:numPr>
        <w:tabs>
          <w:tab w:val="left" w:pos="1202"/>
        </w:tabs>
        <w:spacing w:line="360" w:lineRule="auto"/>
        <w:jc w:val="both"/>
        <w:rPr>
          <w:sz w:val="24"/>
          <w:szCs w:val="24"/>
          <w:lang w:val="en-US"/>
        </w:rPr>
      </w:pPr>
      <w:r>
        <w:rPr>
          <w:sz w:val="24"/>
          <w:szCs w:val="24"/>
          <w:lang w:val="en-US"/>
        </w:rPr>
        <w:t xml:space="preserve">Organize cultural activities for children in </w:t>
      </w:r>
      <w:r w:rsidR="00BB0CCD">
        <w:rPr>
          <w:sz w:val="24"/>
          <w:szCs w:val="24"/>
          <w:lang w:val="en-US"/>
        </w:rPr>
        <w:t>deprived</w:t>
      </w:r>
      <w:r>
        <w:rPr>
          <w:sz w:val="24"/>
          <w:szCs w:val="24"/>
          <w:lang w:val="en-US"/>
        </w:rPr>
        <w:t xml:space="preserve"> and marginalized regions to raise their awareness about the functions of marriage in building the community, and training sessions for mothers in these regions to show them the </w:t>
      </w:r>
      <w:r w:rsidR="00BB0CCD">
        <w:rPr>
          <w:sz w:val="24"/>
          <w:szCs w:val="24"/>
          <w:lang w:val="en-US"/>
        </w:rPr>
        <w:t>outcomes</w:t>
      </w:r>
      <w:r w:rsidR="0051050E">
        <w:rPr>
          <w:sz w:val="24"/>
          <w:szCs w:val="24"/>
          <w:lang w:val="en-US"/>
        </w:rPr>
        <w:t xml:space="preserve"> of under</w:t>
      </w:r>
      <w:r>
        <w:rPr>
          <w:sz w:val="24"/>
          <w:szCs w:val="24"/>
          <w:lang w:val="en-US"/>
        </w:rPr>
        <w:t>age marriage.</w:t>
      </w:r>
    </w:p>
    <w:p w:rsidR="00540C4E" w:rsidRDefault="00540C4E" w:rsidP="00540C4E">
      <w:pPr>
        <w:pStyle w:val="Paragraphedeliste"/>
        <w:tabs>
          <w:tab w:val="left" w:pos="1202"/>
        </w:tabs>
        <w:spacing w:line="360" w:lineRule="auto"/>
        <w:jc w:val="both"/>
        <w:rPr>
          <w:sz w:val="24"/>
          <w:szCs w:val="24"/>
          <w:lang w:val="en-US"/>
        </w:rPr>
      </w:pPr>
    </w:p>
    <w:p w:rsidR="00D92FD3" w:rsidRPr="00D92FD3" w:rsidRDefault="00D92FD3" w:rsidP="00CE3CB1">
      <w:pPr>
        <w:tabs>
          <w:tab w:val="left" w:pos="1202"/>
        </w:tabs>
        <w:spacing w:line="360" w:lineRule="auto"/>
        <w:jc w:val="both"/>
        <w:rPr>
          <w:sz w:val="24"/>
          <w:szCs w:val="24"/>
          <w:lang w:val="en-US"/>
        </w:rPr>
      </w:pPr>
      <w:r>
        <w:rPr>
          <w:sz w:val="24"/>
          <w:szCs w:val="24"/>
          <w:lang w:val="en-US"/>
        </w:rPr>
        <w:tab/>
        <w:t>Th</w:t>
      </w:r>
      <w:r w:rsidR="007346A5">
        <w:rPr>
          <w:sz w:val="24"/>
          <w:szCs w:val="24"/>
          <w:lang w:val="en-US"/>
        </w:rPr>
        <w:t>rough th</w:t>
      </w:r>
      <w:r>
        <w:rPr>
          <w:sz w:val="24"/>
          <w:szCs w:val="24"/>
          <w:lang w:val="en-US"/>
        </w:rPr>
        <w:t xml:space="preserve">ese </w:t>
      </w:r>
      <w:r w:rsidR="00336A3A">
        <w:rPr>
          <w:sz w:val="24"/>
          <w:szCs w:val="24"/>
          <w:lang w:val="en-US"/>
        </w:rPr>
        <w:t>methods</w:t>
      </w:r>
      <w:r w:rsidR="007346A5">
        <w:rPr>
          <w:sz w:val="24"/>
          <w:szCs w:val="24"/>
          <w:lang w:val="en-US"/>
        </w:rPr>
        <w:t xml:space="preserve">, minor girls may refuse to get married in an early age </w:t>
      </w:r>
      <w:r w:rsidR="00CE3CB1">
        <w:rPr>
          <w:sz w:val="24"/>
          <w:szCs w:val="24"/>
          <w:lang w:val="en-US"/>
        </w:rPr>
        <w:t>when they are</w:t>
      </w:r>
      <w:r w:rsidR="007346A5">
        <w:rPr>
          <w:sz w:val="24"/>
          <w:szCs w:val="24"/>
          <w:lang w:val="en-US"/>
        </w:rPr>
        <w:t xml:space="preserve"> aware of the importance and purposes of the bonds of matrimony. T</w:t>
      </w:r>
      <w:r w:rsidR="002367FF">
        <w:rPr>
          <w:sz w:val="24"/>
          <w:szCs w:val="24"/>
          <w:lang w:val="en-US"/>
        </w:rPr>
        <w:t xml:space="preserve">his </w:t>
      </w:r>
      <w:r w:rsidR="00CE3CB1">
        <w:rPr>
          <w:sz w:val="24"/>
          <w:szCs w:val="24"/>
          <w:lang w:val="en-US"/>
        </w:rPr>
        <w:t>can certainly</w:t>
      </w:r>
      <w:r w:rsidR="002367FF">
        <w:rPr>
          <w:sz w:val="24"/>
          <w:szCs w:val="24"/>
          <w:lang w:val="en-US"/>
        </w:rPr>
        <w:t xml:space="preserve"> </w:t>
      </w:r>
      <w:r w:rsidR="00720541">
        <w:rPr>
          <w:sz w:val="24"/>
          <w:szCs w:val="24"/>
          <w:lang w:val="en-US"/>
        </w:rPr>
        <w:t>generate</w:t>
      </w:r>
      <w:r w:rsidR="002367FF">
        <w:rPr>
          <w:sz w:val="24"/>
          <w:szCs w:val="24"/>
          <w:lang w:val="en-US"/>
        </w:rPr>
        <w:t xml:space="preserve"> strong families </w:t>
      </w:r>
      <w:r w:rsidR="00CE3CB1">
        <w:rPr>
          <w:sz w:val="24"/>
          <w:szCs w:val="24"/>
          <w:lang w:val="en-US"/>
        </w:rPr>
        <w:t xml:space="preserve">capable of </w:t>
      </w:r>
      <w:r w:rsidR="007346A5">
        <w:rPr>
          <w:sz w:val="24"/>
          <w:szCs w:val="24"/>
          <w:lang w:val="en-US"/>
        </w:rPr>
        <w:t>build</w:t>
      </w:r>
      <w:r w:rsidR="00CE3CB1">
        <w:rPr>
          <w:sz w:val="24"/>
          <w:szCs w:val="24"/>
          <w:lang w:val="en-US"/>
        </w:rPr>
        <w:t>ing</w:t>
      </w:r>
      <w:r w:rsidR="007346A5">
        <w:rPr>
          <w:sz w:val="24"/>
          <w:szCs w:val="24"/>
          <w:lang w:val="en-US"/>
        </w:rPr>
        <w:t xml:space="preserve"> </w:t>
      </w:r>
      <w:r w:rsidR="002367FF">
        <w:rPr>
          <w:sz w:val="24"/>
          <w:szCs w:val="24"/>
          <w:lang w:val="en-US"/>
        </w:rPr>
        <w:t>a glorious community.</w:t>
      </w:r>
    </w:p>
    <w:sectPr w:rsidR="00D92FD3" w:rsidRPr="00D92FD3" w:rsidSect="001134AB">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3B5" w:rsidRDefault="00A773B5" w:rsidP="002D35CA">
      <w:pPr>
        <w:spacing w:after="0" w:line="240" w:lineRule="auto"/>
      </w:pPr>
      <w:r>
        <w:separator/>
      </w:r>
    </w:p>
  </w:endnote>
  <w:endnote w:type="continuationSeparator" w:id="1">
    <w:p w:rsidR="00A773B5" w:rsidRDefault="00A773B5" w:rsidP="002D3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3594"/>
      <w:docPartObj>
        <w:docPartGallery w:val="Page Numbers (Bottom of Page)"/>
        <w:docPartUnique/>
      </w:docPartObj>
    </w:sdtPr>
    <w:sdtContent>
      <w:p w:rsidR="00952EC2" w:rsidRDefault="00193281">
        <w:pPr>
          <w:pStyle w:val="Pieddepage"/>
        </w:pPr>
        <w:r w:rsidRPr="00193281">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819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8193">
                <w:txbxContent>
                  <w:p w:rsidR="00952EC2" w:rsidRDefault="00193281">
                    <w:pPr>
                      <w:jc w:val="center"/>
                    </w:pPr>
                    <w:fldSimple w:instr=" PAGE    \* MERGEFORMAT ">
                      <w:r w:rsidR="00540C4E" w:rsidRPr="00540C4E">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3B5" w:rsidRDefault="00A773B5" w:rsidP="002D35CA">
      <w:pPr>
        <w:spacing w:after="0" w:line="240" w:lineRule="auto"/>
      </w:pPr>
      <w:r>
        <w:separator/>
      </w:r>
    </w:p>
  </w:footnote>
  <w:footnote w:type="continuationSeparator" w:id="1">
    <w:p w:rsidR="00A773B5" w:rsidRDefault="00A773B5" w:rsidP="002D35CA">
      <w:pPr>
        <w:spacing w:after="0" w:line="240" w:lineRule="auto"/>
      </w:pPr>
      <w:r>
        <w:continuationSeparator/>
      </w:r>
    </w:p>
  </w:footnote>
  <w:footnote w:id="2">
    <w:p w:rsidR="004F4DAE" w:rsidRPr="004F4DAE" w:rsidRDefault="004F4DAE" w:rsidP="004F4DAE">
      <w:pPr>
        <w:spacing w:before="16" w:after="0"/>
        <w:textAlignment w:val="top"/>
        <w:rPr>
          <w:rFonts w:ascii="Arial" w:eastAsia="Times New Roman" w:hAnsi="Arial" w:cs="Arial"/>
          <w:color w:val="000000"/>
          <w:sz w:val="20"/>
          <w:szCs w:val="20"/>
          <w:lang w:val="en-US" w:eastAsia="fr-FR"/>
        </w:rPr>
      </w:pPr>
      <w:r w:rsidRPr="00903E75">
        <w:rPr>
          <w:rStyle w:val="Appelnotedebasdep"/>
          <w:sz w:val="20"/>
          <w:szCs w:val="20"/>
        </w:rPr>
        <w:footnoteRef/>
      </w:r>
      <w:r w:rsidRPr="004F4DAE">
        <w:rPr>
          <w:sz w:val="20"/>
          <w:szCs w:val="20"/>
          <w:lang w:val="en-US"/>
        </w:rPr>
        <w:t xml:space="preserve"> Ibn Chibrima died in 144 </w:t>
      </w:r>
      <w:r w:rsidRPr="004F4DAE">
        <w:rPr>
          <w:sz w:val="20"/>
          <w:szCs w:val="20"/>
          <w:lang w:val="en-US" w:bidi="ar-MA"/>
        </w:rPr>
        <w:t xml:space="preserve">(Hijri year). And Imame malik died in 179 (Hijri year). See </w:t>
      </w:r>
      <w:r w:rsidRPr="004F4DAE">
        <w:rPr>
          <w:sz w:val="20"/>
          <w:szCs w:val="20"/>
          <w:lang w:val="en-US"/>
        </w:rPr>
        <w:t xml:space="preserve">the book in Arabic </w:t>
      </w:r>
      <w:r w:rsidRPr="004F4DAE">
        <w:rPr>
          <w:i/>
          <w:iCs/>
          <w:sz w:val="20"/>
          <w:szCs w:val="20"/>
          <w:lang w:val="en-US"/>
        </w:rPr>
        <w:t>Almojtahidona fi Al-kada’.</w:t>
      </w:r>
      <w:r w:rsidRPr="004F4DAE">
        <w:rPr>
          <w:rFonts w:ascii="Calibri" w:hAnsi="Calibri" w:cs="Calibri"/>
          <w:sz w:val="20"/>
          <w:szCs w:val="20"/>
          <w:lang w:val="en-US"/>
        </w:rPr>
        <w:t xml:space="preserve"> [the reformists in </w:t>
      </w:r>
      <w:r w:rsidRPr="004F4DAE">
        <w:rPr>
          <w:rFonts w:ascii="Arial" w:eastAsia="Times New Roman" w:hAnsi="Arial" w:cs="Arial"/>
          <w:color w:val="000000"/>
          <w:sz w:val="20"/>
          <w:szCs w:val="20"/>
          <w:lang w:val="en-US" w:eastAsia="fr-FR"/>
        </w:rPr>
        <w:t>judiciary</w:t>
      </w:r>
      <w:r w:rsidRPr="004F4DAE">
        <w:rPr>
          <w:rFonts w:ascii="Calibri" w:hAnsi="Calibri" w:cs="Calibri"/>
          <w:sz w:val="20"/>
          <w:szCs w:val="20"/>
          <w:lang w:val="en-US"/>
        </w:rPr>
        <w:t>]. P. 29 and its introduction</w:t>
      </w:r>
    </w:p>
  </w:footnote>
  <w:footnote w:id="3">
    <w:p w:rsidR="004F4DAE" w:rsidRPr="004F4DAE" w:rsidRDefault="004F4DAE" w:rsidP="004F4DAE">
      <w:pPr>
        <w:spacing w:before="16" w:after="0"/>
        <w:textAlignment w:val="top"/>
        <w:rPr>
          <w:rFonts w:ascii="Arial" w:eastAsia="Times New Roman" w:hAnsi="Arial" w:cs="Arial"/>
          <w:color w:val="000000"/>
          <w:sz w:val="20"/>
          <w:szCs w:val="20"/>
          <w:lang w:val="en-US" w:eastAsia="fr-FR"/>
        </w:rPr>
      </w:pPr>
      <w:r w:rsidRPr="00903E75">
        <w:rPr>
          <w:rStyle w:val="Appelnotedebasdep"/>
          <w:sz w:val="20"/>
          <w:szCs w:val="20"/>
        </w:rPr>
        <w:footnoteRef/>
      </w:r>
      <w:r w:rsidRPr="004F4DAE">
        <w:rPr>
          <w:sz w:val="20"/>
          <w:szCs w:val="20"/>
          <w:lang w:val="en-US"/>
        </w:rPr>
        <w:t xml:space="preserve"> See the book in Arabic </w:t>
      </w:r>
      <w:r w:rsidRPr="004F4DAE">
        <w:rPr>
          <w:i/>
          <w:iCs/>
          <w:sz w:val="20"/>
          <w:szCs w:val="20"/>
          <w:lang w:val="en-US"/>
        </w:rPr>
        <w:t>Almojtahidona fi Al-kada’.</w:t>
      </w:r>
      <w:r w:rsidRPr="004F4DAE">
        <w:rPr>
          <w:rFonts w:ascii="Calibri" w:hAnsi="Calibri" w:cs="Calibri"/>
          <w:sz w:val="20"/>
          <w:szCs w:val="20"/>
          <w:lang w:val="en-US"/>
        </w:rPr>
        <w:t xml:space="preserve"> [the reformists in </w:t>
      </w:r>
      <w:r w:rsidRPr="004F4DAE">
        <w:rPr>
          <w:rFonts w:ascii="Arial" w:eastAsia="Times New Roman" w:hAnsi="Arial" w:cs="Arial"/>
          <w:color w:val="000000"/>
          <w:sz w:val="20"/>
          <w:szCs w:val="20"/>
          <w:lang w:val="en-US" w:eastAsia="fr-FR"/>
        </w:rPr>
        <w:t>judiciary</w:t>
      </w:r>
      <w:r w:rsidRPr="004F4DAE">
        <w:rPr>
          <w:rFonts w:ascii="Calibri" w:hAnsi="Calibri" w:cs="Calibri"/>
          <w:sz w:val="20"/>
          <w:szCs w:val="20"/>
          <w:lang w:val="en-US"/>
        </w:rPr>
        <w:t>]. P. 28</w:t>
      </w:r>
    </w:p>
  </w:footnote>
  <w:footnote w:id="4">
    <w:p w:rsidR="004F4DAE" w:rsidRPr="004F4DAE" w:rsidRDefault="004F4DAE" w:rsidP="004F4DAE">
      <w:pPr>
        <w:pStyle w:val="Notedebasdepage"/>
        <w:rPr>
          <w:lang w:val="en-US"/>
        </w:rPr>
      </w:pPr>
      <w:r>
        <w:rPr>
          <w:rStyle w:val="Appelnotedebasdep"/>
        </w:rPr>
        <w:footnoteRef/>
      </w:r>
      <w:r w:rsidRPr="004F4DAE">
        <w:rPr>
          <w:lang w:val="en-US"/>
        </w:rPr>
        <w:t xml:space="preserve"> Youssef Qaradawi. Assiyasa Char’iya fi daw’ nosos chari’a wa maqasadiha. </w:t>
      </w:r>
      <w:r w:rsidRPr="004F4DAE">
        <w:rPr>
          <w:rFonts w:ascii="Calibri" w:hAnsi="Calibri" w:cs="Calibri"/>
          <w:lang w:val="en-US"/>
        </w:rPr>
        <w:t>[the Islamic Policy in the light od Islamic texts and their finalities]. P. 265</w:t>
      </w:r>
    </w:p>
  </w:footnote>
  <w:footnote w:id="5">
    <w:p w:rsidR="004F4DAE" w:rsidRPr="004F4DAE" w:rsidRDefault="004F4DAE" w:rsidP="004F4DAE">
      <w:pPr>
        <w:pStyle w:val="Notedebasdepage"/>
        <w:rPr>
          <w:lang w:val="en-US"/>
        </w:rPr>
      </w:pPr>
      <w:r>
        <w:rPr>
          <w:rStyle w:val="Appelnotedebasdep"/>
        </w:rPr>
        <w:footnoteRef/>
      </w:r>
      <w:r w:rsidRPr="004F4DAE">
        <w:rPr>
          <w:lang w:val="en-US"/>
        </w:rPr>
        <w:t xml:space="preserve"> See Ibn Al-Qayyim Aljawhiya « Attoroq alhakamiya fi siyasa char’iya ». </w:t>
      </w:r>
      <w:r w:rsidRPr="004F4DAE">
        <w:rPr>
          <w:rFonts w:ascii="Calibri" w:hAnsi="Calibri" w:cs="Calibri"/>
          <w:lang w:val="en-US"/>
        </w:rPr>
        <w:t xml:space="preserve">[the adjudication ways in Islamic policy]. </w:t>
      </w:r>
      <w:r w:rsidRPr="004F4DAE">
        <w:rPr>
          <w:lang w:val="en-US"/>
        </w:rPr>
        <w:t>verification of Sayed imran. P. 17</w:t>
      </w:r>
    </w:p>
  </w:footnote>
  <w:footnote w:id="6">
    <w:p w:rsidR="004F4DAE" w:rsidRPr="004F4DAE" w:rsidRDefault="004F4DAE" w:rsidP="004F4DAE">
      <w:pPr>
        <w:pStyle w:val="Notedebasdepage"/>
        <w:rPr>
          <w:lang w:val="en-US"/>
        </w:rPr>
      </w:pPr>
      <w:r>
        <w:rPr>
          <w:rStyle w:val="Appelnotedebasdep"/>
        </w:rPr>
        <w:footnoteRef/>
      </w:r>
      <w:r w:rsidRPr="004F4DAE">
        <w:rPr>
          <w:lang w:val="en-US"/>
        </w:rPr>
        <w:t xml:space="preserve"> Ibid., p. 19</w:t>
      </w:r>
    </w:p>
  </w:footnote>
  <w:footnote w:id="7">
    <w:p w:rsidR="004F4DAE" w:rsidRPr="004F4DAE" w:rsidRDefault="004F4DAE" w:rsidP="004F4DAE">
      <w:pPr>
        <w:pStyle w:val="Notedebasdepage"/>
        <w:rPr>
          <w:lang w:val="en-US"/>
        </w:rPr>
      </w:pPr>
      <w:r>
        <w:rPr>
          <w:rStyle w:val="Appelnotedebasdep"/>
        </w:rPr>
        <w:footnoteRef/>
      </w:r>
      <w:r w:rsidRPr="004F4DAE">
        <w:rPr>
          <w:lang w:val="en-US"/>
        </w:rPr>
        <w:t xml:space="preserve"> Including the A.D. date is necessary here as it is most commonly used these days.</w:t>
      </w:r>
    </w:p>
  </w:footnote>
  <w:footnote w:id="8">
    <w:p w:rsidR="004F4DAE" w:rsidRPr="004F4DAE" w:rsidRDefault="004F4DAE" w:rsidP="004F4DAE">
      <w:pPr>
        <w:pStyle w:val="Notedebasdepage"/>
        <w:rPr>
          <w:lang w:val="en-US"/>
        </w:rPr>
      </w:pPr>
      <w:r>
        <w:rPr>
          <w:rStyle w:val="Appelnotedebasdep"/>
        </w:rPr>
        <w:footnoteRef/>
      </w:r>
      <w:r w:rsidRPr="004F4DAE">
        <w:rPr>
          <w:lang w:val="en-US"/>
        </w:rPr>
        <w:t xml:space="preserve"> Almahdi Alwazzani. Annawazil Assoghra. </w:t>
      </w:r>
      <w:r w:rsidRPr="004F4DAE">
        <w:rPr>
          <w:rFonts w:ascii="Calibri" w:hAnsi="Calibri" w:cs="Calibri"/>
          <w:lang w:val="en-US"/>
        </w:rPr>
        <w:t>[the small occurences]. P. 28 - 29</w:t>
      </w:r>
    </w:p>
  </w:footnote>
  <w:footnote w:id="9">
    <w:p w:rsidR="004F4DAE" w:rsidRPr="004F4DAE" w:rsidRDefault="004F4DAE" w:rsidP="004F4DAE">
      <w:pPr>
        <w:pStyle w:val="Notedebasdepage"/>
        <w:rPr>
          <w:lang w:val="en-US"/>
        </w:rPr>
      </w:pPr>
      <w:r>
        <w:rPr>
          <w:rStyle w:val="Appelnotedebasdep"/>
        </w:rPr>
        <w:footnoteRef/>
      </w:r>
      <w:r w:rsidRPr="004F4DAE">
        <w:rPr>
          <w:lang w:val="en-US"/>
        </w:rPr>
        <w:t xml:space="preserve"> Youssef Qaradawi. Chari’at al islam, kholodoha wa salahoha littatbiq fi koli zaman wa makan. </w:t>
      </w:r>
      <w:r w:rsidRPr="004F4DAE">
        <w:rPr>
          <w:rFonts w:ascii="Calibri" w:hAnsi="Calibri" w:cs="Calibri"/>
          <w:lang w:val="en-US"/>
        </w:rPr>
        <w:t>[the Islamic law, its eternity and validity for all times and places]. Dar Almaarifa. Casablanca. Edition 2. P. 24</w:t>
      </w:r>
    </w:p>
  </w:footnote>
  <w:footnote w:id="10">
    <w:p w:rsidR="004F4DAE" w:rsidRPr="004F4DAE" w:rsidRDefault="004F4DAE" w:rsidP="004F4DAE">
      <w:pPr>
        <w:pStyle w:val="Notedebasdepage"/>
        <w:rPr>
          <w:lang w:val="en-US"/>
        </w:rPr>
      </w:pPr>
      <w:r>
        <w:rPr>
          <w:rStyle w:val="Appelnotedebasdep"/>
        </w:rPr>
        <w:footnoteRef/>
      </w:r>
      <w:r w:rsidRPr="004F4DAE">
        <w:rPr>
          <w:lang w:val="en-US"/>
        </w:rPr>
        <w:t xml:space="preserve"> It is not meant here that scholars have the right to abolish god’s orders, but to suspend these orders when the objective reasons of executing them do not exist. Like what happened when Khalif omar Ibn alkhattab stopped cutting the thief’s hand in the year of famine (Ramada) </w:t>
      </w:r>
    </w:p>
  </w:footnote>
  <w:footnote w:id="11">
    <w:p w:rsidR="004F4DAE" w:rsidRPr="004F4DAE" w:rsidRDefault="004F4DAE" w:rsidP="004F4DAE">
      <w:pPr>
        <w:pStyle w:val="Notedebasdepage"/>
        <w:rPr>
          <w:lang w:val="en-US"/>
        </w:rPr>
      </w:pPr>
      <w:r>
        <w:rPr>
          <w:rStyle w:val="Appelnotedebasdep"/>
        </w:rPr>
        <w:footnoteRef/>
      </w:r>
      <w:r w:rsidRPr="004F4DAE">
        <w:rPr>
          <w:lang w:val="en-US"/>
        </w:rPr>
        <w:t xml:space="preserve"> Abdel wahab khalaf. Ahkam al ahwal chakhsiya fi chari’a l Islamiya wifka madhab abi hanifa. </w:t>
      </w:r>
      <w:r w:rsidRPr="004F4DAE">
        <w:rPr>
          <w:rFonts w:ascii="Calibri" w:hAnsi="Calibri" w:cs="Calibri"/>
          <w:lang w:val="en-US"/>
        </w:rPr>
        <w:t>[the adjudications of personal status in the Islamic law according to Abi hanifa doctrine]. P 34</w:t>
      </w:r>
    </w:p>
  </w:footnote>
  <w:footnote w:id="12">
    <w:p w:rsidR="004F4DAE" w:rsidRPr="004F4DAE" w:rsidRDefault="004F4DAE" w:rsidP="004F4DAE">
      <w:pPr>
        <w:pStyle w:val="Notedebasdepage"/>
        <w:rPr>
          <w:lang w:val="en-US"/>
        </w:rPr>
      </w:pPr>
      <w:r>
        <w:rPr>
          <w:rStyle w:val="Appelnotedebasdep"/>
        </w:rPr>
        <w:footnoteRef/>
      </w:r>
      <w:r w:rsidRPr="004F4DAE">
        <w:rPr>
          <w:lang w:val="en-US"/>
        </w:rPr>
        <w:t xml:space="preserve"> Extract from the royal speech in October 2003</w:t>
      </w:r>
    </w:p>
  </w:footnote>
  <w:footnote w:id="13">
    <w:p w:rsidR="004F4DAE" w:rsidRPr="004F4DAE" w:rsidRDefault="004F4DAE" w:rsidP="004F4DAE">
      <w:pPr>
        <w:pStyle w:val="Notedebasdepage"/>
        <w:rPr>
          <w:lang w:val="en-US"/>
        </w:rPr>
      </w:pPr>
      <w:r>
        <w:rPr>
          <w:rStyle w:val="Appelnotedebasdep"/>
        </w:rPr>
        <w:footnoteRef/>
      </w:r>
      <w:r w:rsidRPr="004F4DAE">
        <w:rPr>
          <w:lang w:val="en-US"/>
        </w:rPr>
        <w:t xml:space="preserve"> Kadaya al osra min khilal ijtihadat almajlis al a’la. </w:t>
      </w:r>
      <w:r w:rsidRPr="004F4DAE">
        <w:rPr>
          <w:rFonts w:ascii="Calibri" w:hAnsi="Calibri" w:cs="Calibri"/>
          <w:lang w:val="en-US"/>
        </w:rPr>
        <w:t>[Family issues through the reasoning of the highest council]. P. 35 - 36</w:t>
      </w:r>
    </w:p>
  </w:footnote>
  <w:footnote w:id="14">
    <w:p w:rsidR="004F4DAE" w:rsidRPr="004F4DAE" w:rsidRDefault="004F4DAE" w:rsidP="004F4DAE">
      <w:pPr>
        <w:pStyle w:val="Notedebasdepage"/>
        <w:rPr>
          <w:lang w:val="en-US"/>
        </w:rPr>
      </w:pPr>
      <w:r>
        <w:rPr>
          <w:rStyle w:val="Appelnotedebasdep"/>
        </w:rPr>
        <w:footnoteRef/>
      </w:r>
      <w:r w:rsidRPr="004F4DAE">
        <w:rPr>
          <w:lang w:val="en-US"/>
        </w:rPr>
        <w:t xml:space="preserve"> Moroccan Family Law. P. 32</w:t>
      </w:r>
    </w:p>
  </w:footnote>
  <w:footnote w:id="15">
    <w:p w:rsidR="004F4DAE" w:rsidRPr="004F4DAE" w:rsidRDefault="004F4DAE" w:rsidP="004F4DAE">
      <w:pPr>
        <w:pStyle w:val="Notedebasdepage"/>
        <w:rPr>
          <w:lang w:val="en-US"/>
        </w:rPr>
      </w:pPr>
      <w:r>
        <w:rPr>
          <w:rStyle w:val="Appelnotedebasdep"/>
        </w:rPr>
        <w:footnoteRef/>
      </w:r>
      <w:r w:rsidRPr="004F4DAE">
        <w:rPr>
          <w:lang w:val="en-US"/>
        </w:rPr>
        <w:t xml:space="preserve"> Zhor Alhor, the former head of a court department in the court of cassation, in her intervention titled “Minor’s marriage between the judicial text and the actual reality” held in the framework of a seminar “marriage of the raped between the judicial texts and the actual reality”. Series of Court of cassation seminars in Rabat </w:t>
      </w:r>
      <w:r>
        <w:rPr>
          <w:rtl/>
        </w:rPr>
        <w:t>ع 5/2012.</w:t>
      </w:r>
      <w:r w:rsidRPr="004F4DAE">
        <w:rPr>
          <w:lang w:val="en-US"/>
        </w:rPr>
        <w:t>. Dr. zhor Alhor was also a member in the committee in charge of formulating the new family code.</w:t>
      </w:r>
    </w:p>
  </w:footnote>
  <w:footnote w:id="16">
    <w:p w:rsidR="004F4DAE" w:rsidRPr="004F4DAE" w:rsidRDefault="004F4DAE" w:rsidP="004F4DAE">
      <w:pPr>
        <w:pStyle w:val="Notedebasdepage"/>
        <w:rPr>
          <w:lang w:val="en-US"/>
        </w:rPr>
      </w:pPr>
      <w:r>
        <w:rPr>
          <w:rStyle w:val="Appelnotedebasdep"/>
        </w:rPr>
        <w:footnoteRef/>
      </w:r>
      <w:r w:rsidRPr="004F4DAE">
        <w:rPr>
          <w:lang w:val="en-US"/>
        </w:rPr>
        <w:t xml:space="preserve"> Zhor Alhor. Intervention titled “Minor’s marriage between the judicial text and the actual reality” held in the framework of a seminar “marriage of the raped between the judicial texts and the actual reality”. Series of Court of cassation seminars in Rabat </w:t>
      </w:r>
      <w:r>
        <w:rPr>
          <w:rtl/>
        </w:rPr>
        <w:t>ع 5/2012.</w:t>
      </w:r>
      <w:r w:rsidRPr="004F4DAE">
        <w:rPr>
          <w:lang w:val="en-US"/>
        </w:rPr>
        <w:t>. p. 63 - 64</w:t>
      </w:r>
    </w:p>
  </w:footnote>
  <w:footnote w:id="17">
    <w:p w:rsidR="004F4DAE" w:rsidRPr="004F4DAE" w:rsidRDefault="004F4DAE" w:rsidP="004F4DAE">
      <w:pPr>
        <w:pStyle w:val="Notedebasdepage"/>
        <w:rPr>
          <w:lang w:val="en-US"/>
        </w:rPr>
      </w:pPr>
      <w:r>
        <w:rPr>
          <w:rStyle w:val="Appelnotedebasdep"/>
        </w:rPr>
        <w:footnoteRef/>
      </w:r>
      <w:r w:rsidRPr="004F4DAE">
        <w:rPr>
          <w:lang w:val="en-US"/>
        </w:rPr>
        <w:t xml:space="preserve"> This is in detail of what exists in article 20 in the family law. Dr. Zhor Alhor presented it in her above mentioned intervention. P. 67</w:t>
      </w:r>
    </w:p>
  </w:footnote>
  <w:footnote w:id="18">
    <w:p w:rsidR="004F4DAE" w:rsidRPr="004F4DAE" w:rsidRDefault="004F4DAE" w:rsidP="004F4DAE">
      <w:pPr>
        <w:pStyle w:val="Notedebasdepage"/>
        <w:rPr>
          <w:lang w:val="en-US"/>
        </w:rPr>
      </w:pPr>
      <w:r>
        <w:rPr>
          <w:rStyle w:val="Appelnotedebasdep"/>
        </w:rPr>
        <w:footnoteRef/>
      </w:r>
      <w:r w:rsidRPr="004F4DAE">
        <w:rPr>
          <w:lang w:val="en-US"/>
        </w:rPr>
        <w:t xml:space="preserve"> A report of a judge in charge of family court in the Court of First Instance in Berchid in </w:t>
      </w:r>
      <w:r>
        <w:rPr>
          <w:rtl/>
        </w:rPr>
        <w:t>03-08-2006</w:t>
      </w:r>
      <w:r w:rsidRPr="004F4DAE">
        <w:rPr>
          <w:lang w:val="en-US"/>
        </w:rPr>
        <w:t>. File number</w:t>
      </w:r>
      <w:r>
        <w:rPr>
          <w:rtl/>
        </w:rPr>
        <w:t xml:space="preserve"> 06/34</w:t>
      </w:r>
      <w:r w:rsidRPr="004F4DAE">
        <w:rPr>
          <w:lang w:val="en-US"/>
        </w:rPr>
        <w:t xml:space="preserve">. See: the selected in judges’ work in implementing the family law. P. 30 - 31 </w:t>
      </w:r>
    </w:p>
  </w:footnote>
  <w:footnote w:id="19">
    <w:p w:rsidR="004F4DAE" w:rsidRPr="004F4DAE" w:rsidRDefault="004F4DAE" w:rsidP="004F4DAE">
      <w:pPr>
        <w:pStyle w:val="Notedebasdepage"/>
        <w:rPr>
          <w:lang w:val="en-US"/>
        </w:rPr>
      </w:pPr>
      <w:r>
        <w:rPr>
          <w:rStyle w:val="Appelnotedebasdep"/>
        </w:rPr>
        <w:footnoteRef/>
      </w:r>
      <w:r w:rsidRPr="004F4DAE">
        <w:rPr>
          <w:lang w:val="en-US"/>
        </w:rPr>
        <w:t xml:space="preserve"> A report of a judge in charge of family court in the Court of First Instance in beni mellal in </w:t>
      </w:r>
      <w:r>
        <w:rPr>
          <w:rtl/>
        </w:rPr>
        <w:t>0328-04-2006</w:t>
      </w:r>
      <w:r w:rsidRPr="004F4DAE">
        <w:rPr>
          <w:lang w:val="en-US"/>
        </w:rPr>
        <w:t xml:space="preserve">. File number </w:t>
      </w:r>
      <w:r>
        <w:rPr>
          <w:rtl/>
        </w:rPr>
        <w:t>06/86</w:t>
      </w:r>
      <w:r w:rsidRPr="004F4DAE">
        <w:rPr>
          <w:lang w:val="en-US"/>
        </w:rPr>
        <w:t>. See: the selected in judges’ work in implementing the family law. P. 30</w:t>
      </w:r>
    </w:p>
  </w:footnote>
  <w:footnote w:id="20">
    <w:p w:rsidR="004F4DAE" w:rsidRPr="004F4DAE" w:rsidRDefault="004F4DAE" w:rsidP="004F4DAE">
      <w:pPr>
        <w:pStyle w:val="Notedebasdepage"/>
        <w:rPr>
          <w:lang w:val="en-US"/>
        </w:rPr>
      </w:pPr>
      <w:r>
        <w:rPr>
          <w:rStyle w:val="Appelnotedebasdep"/>
        </w:rPr>
        <w:footnoteRef/>
      </w:r>
      <w:r w:rsidRPr="004F4DAE">
        <w:rPr>
          <w:lang w:val="en-US"/>
        </w:rPr>
        <w:t xml:space="preserve"> Moroccan Family Law. P. 32</w:t>
      </w:r>
    </w:p>
  </w:footnote>
  <w:footnote w:id="21">
    <w:p w:rsidR="004F4DAE" w:rsidRPr="004F4DAE" w:rsidRDefault="004F4DAE" w:rsidP="004F4DAE">
      <w:pPr>
        <w:pStyle w:val="Notedebasdepage"/>
        <w:rPr>
          <w:lang w:val="en-US"/>
        </w:rPr>
      </w:pPr>
      <w:r>
        <w:rPr>
          <w:rStyle w:val="Appelnotedebasdep"/>
        </w:rPr>
        <w:footnoteRef/>
      </w:r>
      <w:r w:rsidRPr="004F4DAE">
        <w:rPr>
          <w:lang w:val="en-US"/>
        </w:rPr>
        <w:t xml:space="preserve"> </w:t>
      </w:r>
      <w:r w:rsidRPr="004F4DAE">
        <w:rPr>
          <w:sz w:val="24"/>
          <w:szCs w:val="24"/>
          <w:lang w:val="en-US"/>
        </w:rPr>
        <w:t xml:space="preserve">Memorandums, pamphlets and practical forms related to provisions of the family code, issued since family code introduction in 5 February 2004. Kingdom of Morocco. Ministry of justice and liberties. October 2012. P. 51-52  </w:t>
      </w:r>
    </w:p>
  </w:footnote>
  <w:footnote w:id="22">
    <w:p w:rsidR="004F4DAE" w:rsidRPr="004F4DAE" w:rsidRDefault="004F4DAE" w:rsidP="004F4DAE">
      <w:pPr>
        <w:pStyle w:val="Notedebasdepage"/>
        <w:rPr>
          <w:lang w:val="en-US"/>
        </w:rPr>
      </w:pPr>
      <w:r>
        <w:rPr>
          <w:rStyle w:val="Appelnotedebasdep"/>
        </w:rPr>
        <w:footnoteRef/>
      </w:r>
      <w:r w:rsidRPr="004F4DAE">
        <w:rPr>
          <w:lang w:val="en-US"/>
        </w:rPr>
        <w:t xml:space="preserve"> See the website of the parliamentary member abd latif ou’amrou. </w:t>
      </w:r>
      <w:hyperlink r:id="rId1" w:history="1">
        <w:r w:rsidRPr="004F4DAE">
          <w:rPr>
            <w:rStyle w:val="Lienhypertexte"/>
            <w:lang w:val="en-US"/>
          </w:rPr>
          <w:t>http://www.ouammou.net/ar/1387.html</w:t>
        </w:r>
      </w:hyperlink>
      <w:r w:rsidRPr="004F4DAE">
        <w:rPr>
          <w:lang w:val="en-US"/>
        </w:rPr>
        <w:t xml:space="preserve"> </w:t>
      </w:r>
    </w:p>
  </w:footnote>
  <w:footnote w:id="23">
    <w:p w:rsidR="00C40AF9" w:rsidRPr="002D35CA" w:rsidRDefault="00C40AF9" w:rsidP="002D35CA">
      <w:pPr>
        <w:pStyle w:val="Notedebasdepage"/>
        <w:rPr>
          <w:lang w:val="en-US"/>
        </w:rPr>
      </w:pPr>
      <w:r>
        <w:rPr>
          <w:rStyle w:val="Appelnotedebasdep"/>
        </w:rPr>
        <w:footnoteRef/>
      </w:r>
      <w:r w:rsidRPr="002D35CA">
        <w:rPr>
          <w:lang w:val="en-US"/>
        </w:rPr>
        <w:t xml:space="preserve"> </w:t>
      </w:r>
      <w:r>
        <w:rPr>
          <w:lang w:val="en-US"/>
        </w:rPr>
        <w:t xml:space="preserve">These statistics are extracted from a publication of the Ministry of Justice entitled “Statistics of Family Jurisdiction Departments” from 2007 to 2011, submitted by Mr. Abdelhadi Battah, the head of Family Jurisdiction Department, Civil Affairs Directory, Ministry of Justice and Liberties. </w:t>
      </w:r>
    </w:p>
  </w:footnote>
  <w:footnote w:id="24">
    <w:p w:rsidR="00C40AF9" w:rsidRPr="00C40AF9" w:rsidRDefault="00C40AF9" w:rsidP="0004693F">
      <w:pPr>
        <w:pStyle w:val="Notedebasdepage"/>
        <w:rPr>
          <w:lang w:val="en-US"/>
        </w:rPr>
      </w:pPr>
      <w:r>
        <w:rPr>
          <w:rStyle w:val="Appelnotedebasdep"/>
        </w:rPr>
        <w:footnoteRef/>
      </w:r>
      <w:r w:rsidRPr="00C40AF9">
        <w:rPr>
          <w:lang w:val="en-US"/>
        </w:rPr>
        <w:t xml:space="preserve"> </w:t>
      </w:r>
      <w:r>
        <w:rPr>
          <w:lang w:val="en-US"/>
        </w:rPr>
        <w:t xml:space="preserve">The marriage of minor girls at the secondary or high school stands against their education. </w:t>
      </w:r>
      <w:r w:rsidR="00964B9D">
        <w:rPr>
          <w:lang w:val="en-US"/>
        </w:rPr>
        <w:t>However</w:t>
      </w:r>
      <w:r>
        <w:rPr>
          <w:lang w:val="en-US"/>
        </w:rPr>
        <w:t xml:space="preserve">, getting married at the university level does not </w:t>
      </w:r>
      <w:r w:rsidR="0004693F">
        <w:rPr>
          <w:lang w:val="en-US"/>
        </w:rPr>
        <w:t>go</w:t>
      </w:r>
      <w:r>
        <w:rPr>
          <w:lang w:val="en-US"/>
        </w:rPr>
        <w:t xml:space="preserve"> against their study because the conditions and methodology of higher education is different from other levels. And the student </w:t>
      </w:r>
      <w:r w:rsidR="00964B9D">
        <w:rPr>
          <w:lang w:val="en-US"/>
        </w:rPr>
        <w:t>is mostly</w:t>
      </w:r>
      <w:r>
        <w:rPr>
          <w:lang w:val="en-US"/>
        </w:rPr>
        <w:t xml:space="preserve"> over 18 years old at the higher education.</w:t>
      </w:r>
    </w:p>
  </w:footnote>
  <w:footnote w:id="25">
    <w:p w:rsidR="00C40AF9" w:rsidRPr="00AB54B7" w:rsidRDefault="00C40AF9" w:rsidP="00271A03">
      <w:pPr>
        <w:pStyle w:val="Notedebasdepage"/>
        <w:rPr>
          <w:lang w:val="en-US"/>
        </w:rPr>
      </w:pPr>
      <w:r>
        <w:rPr>
          <w:rStyle w:val="Appelnotedebasdep"/>
        </w:rPr>
        <w:footnoteRef/>
      </w:r>
      <w:r w:rsidRPr="00600293">
        <w:rPr>
          <w:lang w:val="en-US"/>
        </w:rPr>
        <w:t xml:space="preserve"> </w:t>
      </w:r>
      <w:r>
        <w:rPr>
          <w:lang w:val="en-US"/>
        </w:rPr>
        <w:t>Mostly, this marriage is contracted to get rid of shame. Therefore, the husband does not respect and trust his wife</w:t>
      </w:r>
      <w:r w:rsidR="00271A03">
        <w:rPr>
          <w:lang w:val="en-US"/>
        </w:rPr>
        <w:t>,</w:t>
      </w:r>
      <w:r>
        <w:rPr>
          <w:lang w:val="en-US"/>
        </w:rPr>
        <w:t xml:space="preserve"> who has the same feeling </w:t>
      </w:r>
      <w:r w:rsidR="00271A03">
        <w:rPr>
          <w:lang w:val="en-US"/>
        </w:rPr>
        <w:t xml:space="preserve">towards her husband, </w:t>
      </w:r>
      <w:r>
        <w:rPr>
          <w:lang w:val="en-US"/>
        </w:rPr>
        <w:t xml:space="preserve">and finds that she became unable to fulfill her dreams out of a passing fancy. Being often marginalized and disgraced, </w:t>
      </w:r>
      <w:r w:rsidR="00271A03">
        <w:rPr>
          <w:lang w:val="en-US"/>
        </w:rPr>
        <w:t>the minor bride</w:t>
      </w:r>
      <w:r>
        <w:rPr>
          <w:lang w:val="en-US"/>
        </w:rPr>
        <w:t xml:space="preserve"> seeks to suicide and end her sufferings. In this regard, the issue of Amina El-Filali that stirred up the public op</w:t>
      </w:r>
      <w:r w:rsidR="00F67797">
        <w:rPr>
          <w:lang w:val="en-US"/>
        </w:rPr>
        <w:t>inion in 2012 is</w:t>
      </w:r>
      <w:r>
        <w:rPr>
          <w:lang w:val="en-US"/>
        </w:rPr>
        <w:t xml:space="preserve"> a good example. </w:t>
      </w:r>
    </w:p>
  </w:footnote>
  <w:footnote w:id="26">
    <w:p w:rsidR="0091000E" w:rsidRPr="0091000E" w:rsidRDefault="0091000E">
      <w:pPr>
        <w:pStyle w:val="Notedebasdepage"/>
        <w:rPr>
          <w:lang w:val="en-US"/>
        </w:rPr>
      </w:pPr>
      <w:r>
        <w:rPr>
          <w:rStyle w:val="Appelnotedebasdep"/>
        </w:rPr>
        <w:footnoteRef/>
      </w:r>
      <w:r w:rsidRPr="0091000E">
        <w:rPr>
          <w:lang w:val="en-US"/>
        </w:rPr>
        <w:t xml:space="preserve"> </w:t>
      </w:r>
      <w:r>
        <w:rPr>
          <w:lang w:val="en-US"/>
        </w:rPr>
        <w:t xml:space="preserve">Some of these proposals were extracted from the recommendations of some conferences held on the question of early marriage in 2012.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05B9"/>
    <w:multiLevelType w:val="hybridMultilevel"/>
    <w:tmpl w:val="4C8C2858"/>
    <w:lvl w:ilvl="0" w:tplc="62EEE3A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F945A69"/>
    <w:multiLevelType w:val="hybridMultilevel"/>
    <w:tmpl w:val="F88244DA"/>
    <w:lvl w:ilvl="0" w:tplc="9260D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01DE9"/>
    <w:multiLevelType w:val="hybridMultilevel"/>
    <w:tmpl w:val="CD5CDC4C"/>
    <w:lvl w:ilvl="0" w:tplc="7B0C14FE">
      <w:start w:val="1"/>
      <w:numFmt w:val="decimal"/>
      <w:lvlText w:val="%1-"/>
      <w:lvlJc w:val="left"/>
      <w:pPr>
        <w:ind w:left="1560" w:hanging="360"/>
      </w:pPr>
      <w:rPr>
        <w:rFonts w:hint="default"/>
      </w:rPr>
    </w:lvl>
    <w:lvl w:ilvl="1" w:tplc="040C0019" w:tentative="1">
      <w:start w:val="1"/>
      <w:numFmt w:val="lowerLetter"/>
      <w:lvlText w:val="%2."/>
      <w:lvlJc w:val="left"/>
      <w:pPr>
        <w:ind w:left="2280" w:hanging="360"/>
      </w:pPr>
    </w:lvl>
    <w:lvl w:ilvl="2" w:tplc="040C001B" w:tentative="1">
      <w:start w:val="1"/>
      <w:numFmt w:val="lowerRoman"/>
      <w:lvlText w:val="%3."/>
      <w:lvlJc w:val="right"/>
      <w:pPr>
        <w:ind w:left="3000" w:hanging="180"/>
      </w:pPr>
    </w:lvl>
    <w:lvl w:ilvl="3" w:tplc="040C000F" w:tentative="1">
      <w:start w:val="1"/>
      <w:numFmt w:val="decimal"/>
      <w:lvlText w:val="%4."/>
      <w:lvlJc w:val="left"/>
      <w:pPr>
        <w:ind w:left="3720" w:hanging="360"/>
      </w:pPr>
    </w:lvl>
    <w:lvl w:ilvl="4" w:tplc="040C0019" w:tentative="1">
      <w:start w:val="1"/>
      <w:numFmt w:val="lowerLetter"/>
      <w:lvlText w:val="%5."/>
      <w:lvlJc w:val="left"/>
      <w:pPr>
        <w:ind w:left="4440" w:hanging="360"/>
      </w:pPr>
    </w:lvl>
    <w:lvl w:ilvl="5" w:tplc="040C001B" w:tentative="1">
      <w:start w:val="1"/>
      <w:numFmt w:val="lowerRoman"/>
      <w:lvlText w:val="%6."/>
      <w:lvlJc w:val="right"/>
      <w:pPr>
        <w:ind w:left="5160" w:hanging="180"/>
      </w:pPr>
    </w:lvl>
    <w:lvl w:ilvl="6" w:tplc="040C000F" w:tentative="1">
      <w:start w:val="1"/>
      <w:numFmt w:val="decimal"/>
      <w:lvlText w:val="%7."/>
      <w:lvlJc w:val="left"/>
      <w:pPr>
        <w:ind w:left="5880" w:hanging="360"/>
      </w:pPr>
    </w:lvl>
    <w:lvl w:ilvl="7" w:tplc="040C0019" w:tentative="1">
      <w:start w:val="1"/>
      <w:numFmt w:val="lowerLetter"/>
      <w:lvlText w:val="%8."/>
      <w:lvlJc w:val="left"/>
      <w:pPr>
        <w:ind w:left="6600" w:hanging="360"/>
      </w:pPr>
    </w:lvl>
    <w:lvl w:ilvl="8" w:tplc="040C001B" w:tentative="1">
      <w:start w:val="1"/>
      <w:numFmt w:val="lowerRoman"/>
      <w:lvlText w:val="%9."/>
      <w:lvlJc w:val="right"/>
      <w:pPr>
        <w:ind w:left="7320" w:hanging="180"/>
      </w:pPr>
    </w:lvl>
  </w:abstractNum>
  <w:abstractNum w:abstractNumId="3">
    <w:nsid w:val="13DE63A5"/>
    <w:multiLevelType w:val="hybridMultilevel"/>
    <w:tmpl w:val="EC308828"/>
    <w:lvl w:ilvl="0" w:tplc="04F6C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D070F1"/>
    <w:multiLevelType w:val="hybridMultilevel"/>
    <w:tmpl w:val="E3D85A7C"/>
    <w:lvl w:ilvl="0" w:tplc="77AEAE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73B3B"/>
    <w:multiLevelType w:val="hybridMultilevel"/>
    <w:tmpl w:val="EE468AEC"/>
    <w:lvl w:ilvl="0" w:tplc="B448A1C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21D529B7"/>
    <w:multiLevelType w:val="hybridMultilevel"/>
    <w:tmpl w:val="0F1283BC"/>
    <w:lvl w:ilvl="0" w:tplc="6FD2240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D66363"/>
    <w:multiLevelType w:val="hybridMultilevel"/>
    <w:tmpl w:val="64EABF7E"/>
    <w:lvl w:ilvl="0" w:tplc="44D0543E">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3C0B2ADE"/>
    <w:multiLevelType w:val="hybridMultilevel"/>
    <w:tmpl w:val="41E0B63C"/>
    <w:lvl w:ilvl="0" w:tplc="CAF498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CD132E3"/>
    <w:multiLevelType w:val="hybridMultilevel"/>
    <w:tmpl w:val="F0C42614"/>
    <w:lvl w:ilvl="0" w:tplc="4D1C99A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5C6A1FF1"/>
    <w:multiLevelType w:val="hybridMultilevel"/>
    <w:tmpl w:val="096E3F56"/>
    <w:lvl w:ilvl="0" w:tplc="C02043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251099C"/>
    <w:multiLevelType w:val="hybridMultilevel"/>
    <w:tmpl w:val="7DD854BC"/>
    <w:lvl w:ilvl="0" w:tplc="877624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8803E94"/>
    <w:multiLevelType w:val="hybridMultilevel"/>
    <w:tmpl w:val="F6F6D598"/>
    <w:lvl w:ilvl="0" w:tplc="6C0A31A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74941EFA"/>
    <w:multiLevelType w:val="hybridMultilevel"/>
    <w:tmpl w:val="FD0407CC"/>
    <w:lvl w:ilvl="0" w:tplc="73A297F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487DC6"/>
    <w:multiLevelType w:val="hybridMultilevel"/>
    <w:tmpl w:val="1C30E372"/>
    <w:lvl w:ilvl="0" w:tplc="A86822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6"/>
  </w:num>
  <w:num w:numId="5">
    <w:abstractNumId w:val="13"/>
  </w:num>
  <w:num w:numId="6">
    <w:abstractNumId w:val="8"/>
  </w:num>
  <w:num w:numId="7">
    <w:abstractNumId w:val="2"/>
  </w:num>
  <w:num w:numId="8">
    <w:abstractNumId w:val="1"/>
  </w:num>
  <w:num w:numId="9">
    <w:abstractNumId w:val="0"/>
  </w:num>
  <w:num w:numId="10">
    <w:abstractNumId w:val="7"/>
  </w:num>
  <w:num w:numId="11">
    <w:abstractNumId w:val="5"/>
  </w:num>
  <w:num w:numId="12">
    <w:abstractNumId w:val="9"/>
  </w:num>
  <w:num w:numId="13">
    <w:abstractNumId w:val="3"/>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hdrShapeDefaults>
    <o:shapedefaults v:ext="edit" spidmax="25602"/>
    <o:shapelayout v:ext="edit">
      <o:idmap v:ext="edit" data="8"/>
    </o:shapelayout>
  </w:hdrShapeDefaults>
  <w:footnotePr>
    <w:footnote w:id="0"/>
    <w:footnote w:id="1"/>
  </w:footnotePr>
  <w:endnotePr>
    <w:endnote w:id="0"/>
    <w:endnote w:id="1"/>
  </w:endnotePr>
  <w:compat/>
  <w:rsids>
    <w:rsidRoot w:val="00520077"/>
    <w:rsid w:val="00001091"/>
    <w:rsid w:val="00010ACA"/>
    <w:rsid w:val="00020D44"/>
    <w:rsid w:val="00023C32"/>
    <w:rsid w:val="00033915"/>
    <w:rsid w:val="0004539F"/>
    <w:rsid w:val="0004693F"/>
    <w:rsid w:val="00057187"/>
    <w:rsid w:val="00075C58"/>
    <w:rsid w:val="000809EC"/>
    <w:rsid w:val="000812A3"/>
    <w:rsid w:val="000817C5"/>
    <w:rsid w:val="000963A8"/>
    <w:rsid w:val="000A073F"/>
    <w:rsid w:val="000B7A84"/>
    <w:rsid w:val="000E2E51"/>
    <w:rsid w:val="00105FD4"/>
    <w:rsid w:val="0011024F"/>
    <w:rsid w:val="001134AB"/>
    <w:rsid w:val="00122BCC"/>
    <w:rsid w:val="001446EF"/>
    <w:rsid w:val="00170644"/>
    <w:rsid w:val="001725AF"/>
    <w:rsid w:val="00173488"/>
    <w:rsid w:val="00177332"/>
    <w:rsid w:val="00180545"/>
    <w:rsid w:val="0018631A"/>
    <w:rsid w:val="00193281"/>
    <w:rsid w:val="00193EE7"/>
    <w:rsid w:val="001B25B4"/>
    <w:rsid w:val="001C1C66"/>
    <w:rsid w:val="001D3DC1"/>
    <w:rsid w:val="001D7F01"/>
    <w:rsid w:val="001E64EE"/>
    <w:rsid w:val="001F19EF"/>
    <w:rsid w:val="001F4010"/>
    <w:rsid w:val="0020707A"/>
    <w:rsid w:val="00215391"/>
    <w:rsid w:val="00224BE5"/>
    <w:rsid w:val="002367FF"/>
    <w:rsid w:val="00244294"/>
    <w:rsid w:val="00246CD2"/>
    <w:rsid w:val="00251F52"/>
    <w:rsid w:val="0026176B"/>
    <w:rsid w:val="00271A03"/>
    <w:rsid w:val="002B7C0E"/>
    <w:rsid w:val="002D1006"/>
    <w:rsid w:val="002D35CA"/>
    <w:rsid w:val="002D617B"/>
    <w:rsid w:val="002E0169"/>
    <w:rsid w:val="002E0474"/>
    <w:rsid w:val="00324EA3"/>
    <w:rsid w:val="00336A3A"/>
    <w:rsid w:val="00340065"/>
    <w:rsid w:val="0034042C"/>
    <w:rsid w:val="00346E31"/>
    <w:rsid w:val="00351D90"/>
    <w:rsid w:val="0035552F"/>
    <w:rsid w:val="0037058E"/>
    <w:rsid w:val="003766CE"/>
    <w:rsid w:val="00383B90"/>
    <w:rsid w:val="003845FD"/>
    <w:rsid w:val="003A02DF"/>
    <w:rsid w:val="003A3D45"/>
    <w:rsid w:val="003A41E5"/>
    <w:rsid w:val="003A7D4D"/>
    <w:rsid w:val="003B09ED"/>
    <w:rsid w:val="003B1910"/>
    <w:rsid w:val="003B4D7F"/>
    <w:rsid w:val="003C4A5E"/>
    <w:rsid w:val="003C7F94"/>
    <w:rsid w:val="003D2E87"/>
    <w:rsid w:val="003D4FBC"/>
    <w:rsid w:val="003D7134"/>
    <w:rsid w:val="003E2218"/>
    <w:rsid w:val="003F7D63"/>
    <w:rsid w:val="00404F0D"/>
    <w:rsid w:val="00426457"/>
    <w:rsid w:val="004423F6"/>
    <w:rsid w:val="00472FB5"/>
    <w:rsid w:val="004863F6"/>
    <w:rsid w:val="004A57F1"/>
    <w:rsid w:val="004A6BA4"/>
    <w:rsid w:val="004B064E"/>
    <w:rsid w:val="004C06B1"/>
    <w:rsid w:val="004C1BB1"/>
    <w:rsid w:val="004C36A8"/>
    <w:rsid w:val="004C3C25"/>
    <w:rsid w:val="004C4456"/>
    <w:rsid w:val="004E1E48"/>
    <w:rsid w:val="004E75C4"/>
    <w:rsid w:val="004F01C0"/>
    <w:rsid w:val="004F184D"/>
    <w:rsid w:val="004F4DAE"/>
    <w:rsid w:val="004F6CCF"/>
    <w:rsid w:val="00501890"/>
    <w:rsid w:val="00503F11"/>
    <w:rsid w:val="0051050E"/>
    <w:rsid w:val="00517CCA"/>
    <w:rsid w:val="00520077"/>
    <w:rsid w:val="00540C4E"/>
    <w:rsid w:val="005554F5"/>
    <w:rsid w:val="0056063C"/>
    <w:rsid w:val="005645F8"/>
    <w:rsid w:val="00567BBB"/>
    <w:rsid w:val="00591035"/>
    <w:rsid w:val="005B3388"/>
    <w:rsid w:val="005B79FD"/>
    <w:rsid w:val="005D262F"/>
    <w:rsid w:val="005D39AD"/>
    <w:rsid w:val="005E0D6F"/>
    <w:rsid w:val="005F0464"/>
    <w:rsid w:val="005F319B"/>
    <w:rsid w:val="005F6DE2"/>
    <w:rsid w:val="00600293"/>
    <w:rsid w:val="00600495"/>
    <w:rsid w:val="0060458D"/>
    <w:rsid w:val="00604E88"/>
    <w:rsid w:val="00607AC6"/>
    <w:rsid w:val="00614E38"/>
    <w:rsid w:val="006215B4"/>
    <w:rsid w:val="00624BB5"/>
    <w:rsid w:val="00633605"/>
    <w:rsid w:val="0064158D"/>
    <w:rsid w:val="00675D03"/>
    <w:rsid w:val="006767ED"/>
    <w:rsid w:val="00685D1F"/>
    <w:rsid w:val="006A19FA"/>
    <w:rsid w:val="006A2D40"/>
    <w:rsid w:val="006B349D"/>
    <w:rsid w:val="006D3CCA"/>
    <w:rsid w:val="0070558B"/>
    <w:rsid w:val="00720541"/>
    <w:rsid w:val="007273A7"/>
    <w:rsid w:val="00731C05"/>
    <w:rsid w:val="00732528"/>
    <w:rsid w:val="007346A5"/>
    <w:rsid w:val="007531EB"/>
    <w:rsid w:val="00754366"/>
    <w:rsid w:val="0077681E"/>
    <w:rsid w:val="00776AA3"/>
    <w:rsid w:val="007A0994"/>
    <w:rsid w:val="007A21D8"/>
    <w:rsid w:val="007A3A13"/>
    <w:rsid w:val="007A5047"/>
    <w:rsid w:val="007B5935"/>
    <w:rsid w:val="007C6707"/>
    <w:rsid w:val="007C7C1F"/>
    <w:rsid w:val="007D30DA"/>
    <w:rsid w:val="007D3EFB"/>
    <w:rsid w:val="00800765"/>
    <w:rsid w:val="008057F0"/>
    <w:rsid w:val="00806FBE"/>
    <w:rsid w:val="00810170"/>
    <w:rsid w:val="008164A4"/>
    <w:rsid w:val="008311CD"/>
    <w:rsid w:val="008316D9"/>
    <w:rsid w:val="00842621"/>
    <w:rsid w:val="00845C6E"/>
    <w:rsid w:val="00871D28"/>
    <w:rsid w:val="008767D8"/>
    <w:rsid w:val="00876C43"/>
    <w:rsid w:val="008926B6"/>
    <w:rsid w:val="008979AD"/>
    <w:rsid w:val="008B6931"/>
    <w:rsid w:val="008D3349"/>
    <w:rsid w:val="008E36BB"/>
    <w:rsid w:val="008E75EE"/>
    <w:rsid w:val="009005D7"/>
    <w:rsid w:val="009035D5"/>
    <w:rsid w:val="0091000E"/>
    <w:rsid w:val="00910E2F"/>
    <w:rsid w:val="00922CF6"/>
    <w:rsid w:val="00952EC2"/>
    <w:rsid w:val="009530B9"/>
    <w:rsid w:val="0096365B"/>
    <w:rsid w:val="00964B9D"/>
    <w:rsid w:val="009738D3"/>
    <w:rsid w:val="0097429D"/>
    <w:rsid w:val="009905E2"/>
    <w:rsid w:val="0099417C"/>
    <w:rsid w:val="009F311F"/>
    <w:rsid w:val="009F63E6"/>
    <w:rsid w:val="009F7C2C"/>
    <w:rsid w:val="009F7EBE"/>
    <w:rsid w:val="00A23AEE"/>
    <w:rsid w:val="00A677A7"/>
    <w:rsid w:val="00A67AEE"/>
    <w:rsid w:val="00A73641"/>
    <w:rsid w:val="00A773B5"/>
    <w:rsid w:val="00A97FC8"/>
    <w:rsid w:val="00AA060C"/>
    <w:rsid w:val="00AA6372"/>
    <w:rsid w:val="00AB1966"/>
    <w:rsid w:val="00AB53B8"/>
    <w:rsid w:val="00AB54B7"/>
    <w:rsid w:val="00AC66AB"/>
    <w:rsid w:val="00AF6547"/>
    <w:rsid w:val="00B02E40"/>
    <w:rsid w:val="00B02E82"/>
    <w:rsid w:val="00B17CBA"/>
    <w:rsid w:val="00B21848"/>
    <w:rsid w:val="00B2678F"/>
    <w:rsid w:val="00B312F3"/>
    <w:rsid w:val="00B5206D"/>
    <w:rsid w:val="00B731B6"/>
    <w:rsid w:val="00B77976"/>
    <w:rsid w:val="00B90773"/>
    <w:rsid w:val="00B92CD2"/>
    <w:rsid w:val="00B94392"/>
    <w:rsid w:val="00BA70D8"/>
    <w:rsid w:val="00BB0CCD"/>
    <w:rsid w:val="00BB59D4"/>
    <w:rsid w:val="00BC7079"/>
    <w:rsid w:val="00BE3BEA"/>
    <w:rsid w:val="00BE4EF0"/>
    <w:rsid w:val="00C00781"/>
    <w:rsid w:val="00C166E6"/>
    <w:rsid w:val="00C16985"/>
    <w:rsid w:val="00C17908"/>
    <w:rsid w:val="00C251C3"/>
    <w:rsid w:val="00C34F61"/>
    <w:rsid w:val="00C40AF9"/>
    <w:rsid w:val="00C54641"/>
    <w:rsid w:val="00C67310"/>
    <w:rsid w:val="00C85F43"/>
    <w:rsid w:val="00CB3111"/>
    <w:rsid w:val="00CB66DA"/>
    <w:rsid w:val="00CD59E3"/>
    <w:rsid w:val="00CE3CB1"/>
    <w:rsid w:val="00CE4F86"/>
    <w:rsid w:val="00D037D4"/>
    <w:rsid w:val="00D124F9"/>
    <w:rsid w:val="00D1500D"/>
    <w:rsid w:val="00D362B5"/>
    <w:rsid w:val="00D37B75"/>
    <w:rsid w:val="00D4050E"/>
    <w:rsid w:val="00D61B1B"/>
    <w:rsid w:val="00D70D7C"/>
    <w:rsid w:val="00D71F51"/>
    <w:rsid w:val="00D77F45"/>
    <w:rsid w:val="00D837A0"/>
    <w:rsid w:val="00D92FD3"/>
    <w:rsid w:val="00DA4F5B"/>
    <w:rsid w:val="00DB27B1"/>
    <w:rsid w:val="00DB4943"/>
    <w:rsid w:val="00DB5CE2"/>
    <w:rsid w:val="00DD4D4E"/>
    <w:rsid w:val="00DD7726"/>
    <w:rsid w:val="00DF1700"/>
    <w:rsid w:val="00DF6763"/>
    <w:rsid w:val="00E016AD"/>
    <w:rsid w:val="00E172C9"/>
    <w:rsid w:val="00E3091A"/>
    <w:rsid w:val="00E31BAC"/>
    <w:rsid w:val="00E32E99"/>
    <w:rsid w:val="00E33FE1"/>
    <w:rsid w:val="00E379EF"/>
    <w:rsid w:val="00E503FB"/>
    <w:rsid w:val="00E550A2"/>
    <w:rsid w:val="00E6008F"/>
    <w:rsid w:val="00E72D51"/>
    <w:rsid w:val="00EB60EF"/>
    <w:rsid w:val="00EB7D1F"/>
    <w:rsid w:val="00EC1945"/>
    <w:rsid w:val="00EC32B0"/>
    <w:rsid w:val="00EC604F"/>
    <w:rsid w:val="00EC7C76"/>
    <w:rsid w:val="00EE6830"/>
    <w:rsid w:val="00EF44FC"/>
    <w:rsid w:val="00EF6287"/>
    <w:rsid w:val="00F06F91"/>
    <w:rsid w:val="00F17D85"/>
    <w:rsid w:val="00F20FC7"/>
    <w:rsid w:val="00F22131"/>
    <w:rsid w:val="00F513D0"/>
    <w:rsid w:val="00F51F2B"/>
    <w:rsid w:val="00F53ACB"/>
    <w:rsid w:val="00F66AE4"/>
    <w:rsid w:val="00F67797"/>
    <w:rsid w:val="00F933EF"/>
    <w:rsid w:val="00F9729B"/>
    <w:rsid w:val="00FB0FF8"/>
    <w:rsid w:val="00FB5A2B"/>
    <w:rsid w:val="00FB77E4"/>
    <w:rsid w:val="00FC4A26"/>
    <w:rsid w:val="00FE2164"/>
    <w:rsid w:val="00FF68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0077"/>
    <w:pPr>
      <w:ind w:left="720"/>
      <w:contextualSpacing/>
    </w:pPr>
  </w:style>
  <w:style w:type="paragraph" w:styleId="Notedebasdepage">
    <w:name w:val="footnote text"/>
    <w:basedOn w:val="Normal"/>
    <w:link w:val="NotedebasdepageCar"/>
    <w:uiPriority w:val="99"/>
    <w:semiHidden/>
    <w:unhideWhenUsed/>
    <w:rsid w:val="002D35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35CA"/>
    <w:rPr>
      <w:sz w:val="20"/>
      <w:szCs w:val="20"/>
    </w:rPr>
  </w:style>
  <w:style w:type="character" w:styleId="Appelnotedebasdep">
    <w:name w:val="footnote reference"/>
    <w:basedOn w:val="Policepardfaut"/>
    <w:uiPriority w:val="99"/>
    <w:semiHidden/>
    <w:unhideWhenUsed/>
    <w:rsid w:val="002D35CA"/>
    <w:rPr>
      <w:vertAlign w:val="superscript"/>
    </w:rPr>
  </w:style>
  <w:style w:type="table" w:styleId="Grilledutableau">
    <w:name w:val="Table Grid"/>
    <w:basedOn w:val="TableauNormal"/>
    <w:uiPriority w:val="59"/>
    <w:rsid w:val="00F20F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706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644"/>
    <w:rPr>
      <w:rFonts w:ascii="Tahoma" w:hAnsi="Tahoma" w:cs="Tahoma"/>
      <w:sz w:val="16"/>
      <w:szCs w:val="16"/>
    </w:rPr>
  </w:style>
  <w:style w:type="paragraph" w:styleId="En-tte">
    <w:name w:val="header"/>
    <w:basedOn w:val="Normal"/>
    <w:link w:val="En-tteCar"/>
    <w:uiPriority w:val="99"/>
    <w:semiHidden/>
    <w:unhideWhenUsed/>
    <w:rsid w:val="00952E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52EC2"/>
  </w:style>
  <w:style w:type="paragraph" w:styleId="Pieddepage">
    <w:name w:val="footer"/>
    <w:basedOn w:val="Normal"/>
    <w:link w:val="PieddepageCar"/>
    <w:uiPriority w:val="99"/>
    <w:semiHidden/>
    <w:unhideWhenUsed/>
    <w:rsid w:val="00952EC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52EC2"/>
  </w:style>
  <w:style w:type="character" w:styleId="Lienhypertexte">
    <w:name w:val="Hyperlink"/>
    <w:basedOn w:val="Policepardfaut"/>
    <w:uiPriority w:val="99"/>
    <w:unhideWhenUsed/>
    <w:rsid w:val="004F4D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2.emf"/><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uammou.net/ar/1387.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bdeljalil_elmoudni\Desktop\&#1605;&#1608;&#1606;&#1610;&#15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2"/>
  <c:chart>
    <c:autoTitleDeleted val="1"/>
    <c:view3D>
      <c:rotX val="30"/>
      <c:rotY val="360"/>
      <c:perspective val="30"/>
    </c:view3D>
    <c:plotArea>
      <c:layout/>
      <c:pie3DChart>
        <c:varyColors val="1"/>
        <c:ser>
          <c:idx val="1"/>
          <c:order val="1"/>
          <c:tx>
            <c:strRef>
              <c:f>Feuil1!$B$1</c:f>
              <c:strCache>
                <c:ptCount val="1"/>
                <c:pt idx="0">
                  <c:v>2007</c:v>
                </c:pt>
              </c:strCache>
            </c:strRef>
          </c:tx>
          <c:explosion val="25"/>
          <c:dLbls>
            <c:dLbl>
              <c:idx val="0"/>
              <c:tx>
                <c:rich>
                  <a:bodyPr/>
                  <a:lstStyle/>
                  <a:p>
                    <a:r>
                      <a:rPr lang="en-US" b="1"/>
                      <a:t>14 y.o;</a:t>
                    </a:r>
                    <a:r>
                      <a:rPr lang="ar-MA" b="1"/>
                      <a:t> 159</a:t>
                    </a:r>
                  </a:p>
                </c:rich>
              </c:tx>
              <c:showVal val="1"/>
              <c:showCatName val="1"/>
            </c:dLbl>
            <c:dLbl>
              <c:idx val="1"/>
              <c:tx>
                <c:rich>
                  <a:bodyPr/>
                  <a:lstStyle/>
                  <a:p>
                    <a:r>
                      <a:rPr lang="en-US" b="1"/>
                      <a:t>15 y.o</a:t>
                    </a:r>
                    <a:r>
                      <a:rPr lang="ar-MA" b="1"/>
                      <a:t>; 1862</a:t>
                    </a:r>
                  </a:p>
                </c:rich>
              </c:tx>
              <c:showVal val="1"/>
              <c:showCatName val="1"/>
            </c:dLbl>
            <c:dLbl>
              <c:idx val="2"/>
              <c:tx>
                <c:rich>
                  <a:bodyPr/>
                  <a:lstStyle/>
                  <a:p>
                    <a:r>
                      <a:rPr lang="en-US" b="1"/>
                      <a:t>16 y.o;</a:t>
                    </a:r>
                    <a:r>
                      <a:rPr lang="ar-MA" b="1"/>
                      <a:t> 8229</a:t>
                    </a:r>
                  </a:p>
                </c:rich>
              </c:tx>
              <c:showVal val="1"/>
              <c:showCatName val="1"/>
            </c:dLbl>
            <c:dLbl>
              <c:idx val="3"/>
              <c:tx>
                <c:rich>
                  <a:bodyPr/>
                  <a:lstStyle/>
                  <a:p>
                    <a:r>
                      <a:rPr lang="en-US" b="1"/>
                      <a:t>17 y.o;</a:t>
                    </a:r>
                    <a:r>
                      <a:rPr lang="ar-MA" b="1"/>
                      <a:t> 23346</a:t>
                    </a:r>
                  </a:p>
                </c:rich>
              </c:tx>
              <c:showVal val="1"/>
              <c:showCatName val="1"/>
            </c:dLbl>
            <c:txPr>
              <a:bodyPr/>
              <a:lstStyle/>
              <a:p>
                <a:pPr>
                  <a:defRPr lang="fr-FR"/>
                </a:pPr>
                <a:endParaRPr lang="en-US"/>
              </a:p>
            </c:txPr>
            <c:showVal val="1"/>
            <c:showCatName val="1"/>
            <c:showLeaderLines val="1"/>
          </c:dLbls>
          <c:cat>
            <c:strRef>
              <c:f>Feuil1!$A$2:$A$5</c:f>
              <c:strCache>
                <c:ptCount val="4"/>
                <c:pt idx="0">
                  <c:v>14سنة</c:v>
                </c:pt>
                <c:pt idx="1">
                  <c:v>15سنة</c:v>
                </c:pt>
                <c:pt idx="2">
                  <c:v>16سنة</c:v>
                </c:pt>
                <c:pt idx="3">
                  <c:v>17سنة</c:v>
                </c:pt>
              </c:strCache>
            </c:strRef>
          </c:cat>
          <c:val>
            <c:numRef>
              <c:f>Feuil1!$B$2:$B$5</c:f>
              <c:numCache>
                <c:formatCode>General</c:formatCode>
                <c:ptCount val="4"/>
                <c:pt idx="0">
                  <c:v>159</c:v>
                </c:pt>
                <c:pt idx="1">
                  <c:v>1862</c:v>
                </c:pt>
                <c:pt idx="2">
                  <c:v>8229</c:v>
                </c:pt>
                <c:pt idx="3">
                  <c:v>23346</c:v>
                </c:pt>
              </c:numCache>
            </c:numRef>
          </c:val>
        </c:ser>
        <c:ser>
          <c:idx val="0"/>
          <c:order val="0"/>
          <c:tx>
            <c:strRef>
              <c:f>Feuil1!$B$1</c:f>
              <c:strCache>
                <c:ptCount val="1"/>
                <c:pt idx="0">
                  <c:v>2007</c:v>
                </c:pt>
              </c:strCache>
            </c:strRef>
          </c:tx>
          <c:explosion val="25"/>
          <c:dLbls>
            <c:txPr>
              <a:bodyPr/>
              <a:lstStyle/>
              <a:p>
                <a:pPr>
                  <a:defRPr lang="fr-FR" sz="1400">
                    <a:solidFill>
                      <a:schemeClr val="tx1"/>
                    </a:solidFill>
                  </a:defRPr>
                </a:pPr>
                <a:endParaRPr lang="en-US"/>
              </a:p>
            </c:txPr>
            <c:showVal val="1"/>
            <c:showCatName val="1"/>
            <c:showLeaderLines val="1"/>
          </c:dLbls>
          <c:cat>
            <c:strRef>
              <c:f>Feuil1!$A$2:$A$5</c:f>
              <c:strCache>
                <c:ptCount val="4"/>
                <c:pt idx="0">
                  <c:v>14سنة</c:v>
                </c:pt>
                <c:pt idx="1">
                  <c:v>15سنة</c:v>
                </c:pt>
                <c:pt idx="2">
                  <c:v>16سنة</c:v>
                </c:pt>
                <c:pt idx="3">
                  <c:v>17سنة</c:v>
                </c:pt>
              </c:strCache>
            </c:strRef>
          </c:cat>
          <c:val>
            <c:numRef>
              <c:f>Feuil1!$B$2:$B$5</c:f>
              <c:numCache>
                <c:formatCode>General</c:formatCode>
                <c:ptCount val="4"/>
                <c:pt idx="0">
                  <c:v>159</c:v>
                </c:pt>
                <c:pt idx="1">
                  <c:v>1862</c:v>
                </c:pt>
                <c:pt idx="2">
                  <c:v>8229</c:v>
                </c:pt>
                <c:pt idx="3">
                  <c:v>23346</c:v>
                </c:pt>
              </c:numCache>
            </c:numRef>
          </c:val>
        </c:ser>
        <c:dLbls>
          <c:showVal val="1"/>
          <c:showCatName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2"/>
  <c:chart>
    <c:autoTitleDeleted val="1"/>
    <c:view3D>
      <c:rotX val="30"/>
      <c:rotY val="360"/>
      <c:perspective val="30"/>
    </c:view3D>
    <c:plotArea>
      <c:layout/>
      <c:pie3DChart>
        <c:varyColors val="1"/>
        <c:ser>
          <c:idx val="1"/>
          <c:order val="1"/>
          <c:tx>
            <c:strRef>
              <c:f>Feuil1!$C$1</c:f>
              <c:strCache>
                <c:ptCount val="1"/>
                <c:pt idx="0">
                  <c:v>2009</c:v>
                </c:pt>
              </c:strCache>
            </c:strRef>
          </c:tx>
          <c:explosion val="25"/>
          <c:dLbls>
            <c:dLbl>
              <c:idx val="0"/>
              <c:tx>
                <c:rich>
                  <a:bodyPr/>
                  <a:lstStyle/>
                  <a:p>
                    <a:r>
                      <a:rPr lang="en-US" b="1"/>
                      <a:t>14 y.o;</a:t>
                    </a:r>
                    <a:r>
                      <a:rPr lang="ar-MA" b="1"/>
                      <a:t> 129</a:t>
                    </a:r>
                  </a:p>
                </c:rich>
              </c:tx>
              <c:showVal val="1"/>
              <c:showCatName val="1"/>
            </c:dLbl>
            <c:dLbl>
              <c:idx val="1"/>
              <c:tx>
                <c:rich>
                  <a:bodyPr/>
                  <a:lstStyle/>
                  <a:p>
                    <a:r>
                      <a:rPr lang="en-US" b="1"/>
                      <a:t>15 y.o;</a:t>
                    </a:r>
                    <a:r>
                      <a:rPr lang="ar-MA" b="1"/>
                      <a:t> 1204</a:t>
                    </a:r>
                  </a:p>
                </c:rich>
              </c:tx>
              <c:showVal val="1"/>
              <c:showCatName val="1"/>
            </c:dLbl>
            <c:dLbl>
              <c:idx val="2"/>
              <c:tx>
                <c:rich>
                  <a:bodyPr/>
                  <a:lstStyle/>
                  <a:p>
                    <a:r>
                      <a:rPr lang="en-US" b="1"/>
                      <a:t>16 y.o;</a:t>
                    </a:r>
                    <a:r>
                      <a:rPr lang="ar-MA" b="1"/>
                      <a:t> 10896</a:t>
                    </a:r>
                  </a:p>
                </c:rich>
              </c:tx>
              <c:showVal val="1"/>
              <c:showCatName val="1"/>
            </c:dLbl>
            <c:dLbl>
              <c:idx val="3"/>
              <c:tx>
                <c:rich>
                  <a:bodyPr/>
                  <a:lstStyle/>
                  <a:p>
                    <a:r>
                      <a:rPr lang="en-US" b="1"/>
                      <a:t>17 y.o;</a:t>
                    </a:r>
                    <a:r>
                      <a:rPr lang="ar-MA" b="1"/>
                      <a:t> 31211</a:t>
                    </a:r>
                  </a:p>
                </c:rich>
              </c:tx>
              <c:showVal val="1"/>
              <c:showCatName val="1"/>
            </c:dLbl>
            <c:txPr>
              <a:bodyPr/>
              <a:lstStyle/>
              <a:p>
                <a:pPr>
                  <a:defRPr lang="fr-FR"/>
                </a:pPr>
                <a:endParaRPr lang="en-US"/>
              </a:p>
            </c:txPr>
            <c:showVal val="1"/>
            <c:showCatName val="1"/>
            <c:showLeaderLines val="1"/>
          </c:dLbls>
          <c:cat>
            <c:strRef>
              <c:f>Feuil1!$A$2:$A$5</c:f>
              <c:strCache>
                <c:ptCount val="4"/>
                <c:pt idx="0">
                  <c:v>14سنة</c:v>
                </c:pt>
                <c:pt idx="1">
                  <c:v>15سنة</c:v>
                </c:pt>
                <c:pt idx="2">
                  <c:v>16سنة</c:v>
                </c:pt>
                <c:pt idx="3">
                  <c:v>17سنة</c:v>
                </c:pt>
              </c:strCache>
            </c:strRef>
          </c:cat>
          <c:val>
            <c:numRef>
              <c:f>Feuil1!$C$2:$C$5</c:f>
              <c:numCache>
                <c:formatCode>General</c:formatCode>
                <c:ptCount val="4"/>
                <c:pt idx="0">
                  <c:v>129</c:v>
                </c:pt>
                <c:pt idx="1">
                  <c:v>1204</c:v>
                </c:pt>
                <c:pt idx="2">
                  <c:v>10896</c:v>
                </c:pt>
                <c:pt idx="3">
                  <c:v>31211</c:v>
                </c:pt>
              </c:numCache>
            </c:numRef>
          </c:val>
        </c:ser>
        <c:ser>
          <c:idx val="0"/>
          <c:order val="0"/>
          <c:tx>
            <c:strRef>
              <c:f>Feuil1!$C$1</c:f>
              <c:strCache>
                <c:ptCount val="1"/>
                <c:pt idx="0">
                  <c:v>2009</c:v>
                </c:pt>
              </c:strCache>
            </c:strRef>
          </c:tx>
          <c:explosion val="25"/>
          <c:dLbls>
            <c:txPr>
              <a:bodyPr/>
              <a:lstStyle/>
              <a:p>
                <a:pPr>
                  <a:defRPr lang="fr-FR" sz="1400">
                    <a:solidFill>
                      <a:schemeClr val="tx1"/>
                    </a:solidFill>
                  </a:defRPr>
                </a:pPr>
                <a:endParaRPr lang="en-US"/>
              </a:p>
            </c:txPr>
            <c:showVal val="1"/>
            <c:showCatName val="1"/>
            <c:showLeaderLines val="1"/>
          </c:dLbls>
          <c:cat>
            <c:strRef>
              <c:f>Feuil1!$A$2:$A$5</c:f>
              <c:strCache>
                <c:ptCount val="4"/>
                <c:pt idx="0">
                  <c:v>14سنة</c:v>
                </c:pt>
                <c:pt idx="1">
                  <c:v>15سنة</c:v>
                </c:pt>
                <c:pt idx="2">
                  <c:v>16سنة</c:v>
                </c:pt>
                <c:pt idx="3">
                  <c:v>17سنة</c:v>
                </c:pt>
              </c:strCache>
            </c:strRef>
          </c:cat>
          <c:val>
            <c:numRef>
              <c:f>Feuil1!$C$2:$C$5</c:f>
              <c:numCache>
                <c:formatCode>General</c:formatCode>
                <c:ptCount val="4"/>
                <c:pt idx="0">
                  <c:v>129</c:v>
                </c:pt>
                <c:pt idx="1">
                  <c:v>1204</c:v>
                </c:pt>
                <c:pt idx="2">
                  <c:v>10896</c:v>
                </c:pt>
                <c:pt idx="3">
                  <c:v>31211</c:v>
                </c:pt>
              </c:numCache>
            </c:numRef>
          </c:val>
        </c:ser>
        <c:dLbls>
          <c:showVal val="1"/>
          <c:showCatName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2"/>
  <c:chart>
    <c:autoTitleDeleted val="1"/>
    <c:view3D>
      <c:rotX val="30"/>
      <c:rotY val="360"/>
      <c:perspective val="30"/>
    </c:view3D>
    <c:plotArea>
      <c:layout/>
      <c:pie3DChart>
        <c:varyColors val="1"/>
        <c:ser>
          <c:idx val="1"/>
          <c:order val="1"/>
          <c:tx>
            <c:strRef>
              <c:f>Feuil1!$D$1</c:f>
              <c:strCache>
                <c:ptCount val="1"/>
                <c:pt idx="0">
                  <c:v>2010</c:v>
                </c:pt>
              </c:strCache>
            </c:strRef>
          </c:tx>
          <c:explosion val="25"/>
          <c:dLbls>
            <c:dLbl>
              <c:idx val="0"/>
              <c:tx>
                <c:rich>
                  <a:bodyPr/>
                  <a:lstStyle/>
                  <a:p>
                    <a:r>
                      <a:rPr lang="en-US" b="1"/>
                      <a:t>14 y.o;</a:t>
                    </a:r>
                    <a:r>
                      <a:rPr lang="ar-MA" b="1"/>
                      <a:t> 69</a:t>
                    </a:r>
                  </a:p>
                </c:rich>
              </c:tx>
              <c:showVal val="1"/>
              <c:showCatName val="1"/>
            </c:dLbl>
            <c:dLbl>
              <c:idx val="1"/>
              <c:tx>
                <c:rich>
                  <a:bodyPr/>
                  <a:lstStyle/>
                  <a:p>
                    <a:r>
                      <a:rPr lang="en-US" b="1"/>
                      <a:t>15 y.o;</a:t>
                    </a:r>
                    <a:r>
                      <a:rPr lang="ar-MA" b="1"/>
                      <a:t> 555</a:t>
                    </a:r>
                  </a:p>
                </c:rich>
              </c:tx>
              <c:showVal val="1"/>
              <c:showCatName val="1"/>
            </c:dLbl>
            <c:dLbl>
              <c:idx val="2"/>
              <c:tx>
                <c:rich>
                  <a:bodyPr/>
                  <a:lstStyle/>
                  <a:p>
                    <a:r>
                      <a:rPr lang="en-US" b="1"/>
                      <a:t>16 y.o;</a:t>
                    </a:r>
                    <a:r>
                      <a:rPr lang="ar-MA" b="1"/>
                      <a:t> 8374</a:t>
                    </a:r>
                  </a:p>
                </c:rich>
              </c:tx>
              <c:showVal val="1"/>
              <c:showCatName val="1"/>
            </c:dLbl>
            <c:dLbl>
              <c:idx val="3"/>
              <c:tx>
                <c:rich>
                  <a:bodyPr/>
                  <a:lstStyle/>
                  <a:p>
                    <a:r>
                      <a:rPr lang="en-US" b="1"/>
                      <a:t>17 y.o;</a:t>
                    </a:r>
                    <a:r>
                      <a:rPr lang="ar-MA" b="1"/>
                      <a:t> 32100</a:t>
                    </a:r>
                  </a:p>
                </c:rich>
              </c:tx>
              <c:showVal val="1"/>
              <c:showCatName val="1"/>
            </c:dLbl>
            <c:txPr>
              <a:bodyPr/>
              <a:lstStyle/>
              <a:p>
                <a:pPr>
                  <a:defRPr lang="fr-FR"/>
                </a:pPr>
                <a:endParaRPr lang="en-US"/>
              </a:p>
            </c:txPr>
            <c:showVal val="1"/>
            <c:showCatName val="1"/>
            <c:showLeaderLines val="1"/>
          </c:dLbls>
          <c:cat>
            <c:strRef>
              <c:f>Feuil1!$A$2:$A$5</c:f>
              <c:strCache>
                <c:ptCount val="4"/>
                <c:pt idx="0">
                  <c:v>14سنة</c:v>
                </c:pt>
                <c:pt idx="1">
                  <c:v>15سنة</c:v>
                </c:pt>
                <c:pt idx="2">
                  <c:v>16سنة</c:v>
                </c:pt>
                <c:pt idx="3">
                  <c:v>17سنة</c:v>
                </c:pt>
              </c:strCache>
            </c:strRef>
          </c:cat>
          <c:val>
            <c:numRef>
              <c:f>Feuil1!$D$2:$D$5</c:f>
              <c:numCache>
                <c:formatCode>General</c:formatCode>
                <c:ptCount val="4"/>
                <c:pt idx="0">
                  <c:v>69</c:v>
                </c:pt>
                <c:pt idx="1">
                  <c:v>555</c:v>
                </c:pt>
                <c:pt idx="2">
                  <c:v>8374</c:v>
                </c:pt>
                <c:pt idx="3">
                  <c:v>32100</c:v>
                </c:pt>
              </c:numCache>
            </c:numRef>
          </c:val>
        </c:ser>
        <c:ser>
          <c:idx val="0"/>
          <c:order val="0"/>
          <c:tx>
            <c:strRef>
              <c:f>Feuil1!$D$1</c:f>
              <c:strCache>
                <c:ptCount val="1"/>
                <c:pt idx="0">
                  <c:v>2010</c:v>
                </c:pt>
              </c:strCache>
            </c:strRef>
          </c:tx>
          <c:explosion val="25"/>
          <c:dLbls>
            <c:txPr>
              <a:bodyPr/>
              <a:lstStyle/>
              <a:p>
                <a:pPr>
                  <a:defRPr lang="fr-FR" sz="1400">
                    <a:solidFill>
                      <a:schemeClr val="tx1"/>
                    </a:solidFill>
                  </a:defRPr>
                </a:pPr>
                <a:endParaRPr lang="en-US"/>
              </a:p>
            </c:txPr>
            <c:showVal val="1"/>
            <c:showCatName val="1"/>
            <c:showLeaderLines val="1"/>
          </c:dLbls>
          <c:cat>
            <c:strRef>
              <c:f>Feuil1!$A$2:$A$5</c:f>
              <c:strCache>
                <c:ptCount val="4"/>
                <c:pt idx="0">
                  <c:v>14سنة</c:v>
                </c:pt>
                <c:pt idx="1">
                  <c:v>15سنة</c:v>
                </c:pt>
                <c:pt idx="2">
                  <c:v>16سنة</c:v>
                </c:pt>
                <c:pt idx="3">
                  <c:v>17سنة</c:v>
                </c:pt>
              </c:strCache>
            </c:strRef>
          </c:cat>
          <c:val>
            <c:numRef>
              <c:f>Feuil1!$D$2:$D$5</c:f>
              <c:numCache>
                <c:formatCode>General</c:formatCode>
                <c:ptCount val="4"/>
                <c:pt idx="0">
                  <c:v>69</c:v>
                </c:pt>
                <c:pt idx="1">
                  <c:v>555</c:v>
                </c:pt>
                <c:pt idx="2">
                  <c:v>8374</c:v>
                </c:pt>
                <c:pt idx="3">
                  <c:v>32100</c:v>
                </c:pt>
              </c:numCache>
            </c:numRef>
          </c:val>
        </c:ser>
        <c:dLbls>
          <c:showVal val="1"/>
          <c:showCatName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14"/>
  <c:chart>
    <c:plotArea>
      <c:layout>
        <c:manualLayout>
          <c:layoutTarget val="inner"/>
          <c:xMode val="edge"/>
          <c:yMode val="edge"/>
          <c:x val="4.9326818785750806E-2"/>
          <c:y val="5.8860239804069833E-2"/>
          <c:w val="0.683572552924395"/>
          <c:h val="0.81362941701221603"/>
        </c:manualLayout>
      </c:layout>
      <c:barChart>
        <c:barDir val="col"/>
        <c:grouping val="stacked"/>
        <c:ser>
          <c:idx val="0"/>
          <c:order val="0"/>
          <c:tx>
            <c:v>طلبات الزواج المقبولة لسن 17 سنة</c:v>
          </c:tx>
          <c:dLbls>
            <c:txPr>
              <a:bodyPr/>
              <a:lstStyle/>
              <a:p>
                <a:pPr>
                  <a:defRPr lang="fr-FR"/>
                </a:pPr>
                <a:endParaRPr lang="en-US"/>
              </a:p>
            </c:txPr>
            <c:showVal val="1"/>
          </c:dLbls>
          <c:cat>
            <c:numRef>
              <c:f>Feuil1!$E$5:$H$5</c:f>
              <c:numCache>
                <c:formatCode>General</c:formatCode>
                <c:ptCount val="4"/>
                <c:pt idx="0">
                  <c:v>2010</c:v>
                </c:pt>
                <c:pt idx="1">
                  <c:v>2009</c:v>
                </c:pt>
                <c:pt idx="2">
                  <c:v>2008</c:v>
                </c:pt>
                <c:pt idx="3">
                  <c:v>2007</c:v>
                </c:pt>
              </c:numCache>
            </c:numRef>
          </c:cat>
          <c:val>
            <c:numRef>
              <c:f>Feuil1!$E$6:$H$6</c:f>
              <c:numCache>
                <c:formatCode>_-* #,##0\ _€_-;\-* #,##0\ _€_-;_-* "-"??\ _€_-;_-@_-</c:formatCode>
                <c:ptCount val="4"/>
                <c:pt idx="0">
                  <c:v>32100</c:v>
                </c:pt>
                <c:pt idx="1">
                  <c:v>30512</c:v>
                </c:pt>
                <c:pt idx="3">
                  <c:v>23346</c:v>
                </c:pt>
              </c:numCache>
            </c:numRef>
          </c:val>
        </c:ser>
        <c:ser>
          <c:idx val="1"/>
          <c:order val="1"/>
          <c:dLbls>
            <c:txPr>
              <a:bodyPr/>
              <a:lstStyle/>
              <a:p>
                <a:pPr>
                  <a:defRPr lang="fr-FR"/>
                </a:pPr>
                <a:endParaRPr lang="en-US"/>
              </a:p>
            </c:txPr>
            <c:showVal val="1"/>
          </c:dLbls>
          <c:cat>
            <c:numRef>
              <c:f>Feuil1!$E$5:$H$5</c:f>
              <c:numCache>
                <c:formatCode>General</c:formatCode>
                <c:ptCount val="4"/>
                <c:pt idx="0">
                  <c:v>2010</c:v>
                </c:pt>
                <c:pt idx="1">
                  <c:v>2009</c:v>
                </c:pt>
                <c:pt idx="2">
                  <c:v>2008</c:v>
                </c:pt>
                <c:pt idx="3">
                  <c:v>2007</c:v>
                </c:pt>
              </c:numCache>
            </c:numRef>
          </c:cat>
          <c:val>
            <c:numRef>
              <c:f>Feuil1!$E$7:$H$7</c:f>
              <c:numCache>
                <c:formatCode>_-* #,##0\ _€_-;\-* #,##0\ _€_-;_-* "-"??\ _€_-;_-@_-</c:formatCode>
                <c:ptCount val="4"/>
                <c:pt idx="0">
                  <c:v>8998</c:v>
                </c:pt>
                <c:pt idx="1">
                  <c:v>12229</c:v>
                </c:pt>
                <c:pt idx="3">
                  <c:v>10250</c:v>
                </c:pt>
              </c:numCache>
            </c:numRef>
          </c:val>
        </c:ser>
        <c:gapWidth val="63"/>
        <c:overlap val="100"/>
        <c:axId val="72113152"/>
        <c:axId val="72127232"/>
      </c:barChart>
      <c:catAx>
        <c:axId val="72113152"/>
        <c:scaling>
          <c:orientation val="minMax"/>
        </c:scaling>
        <c:axPos val="b"/>
        <c:numFmt formatCode="General" sourceLinked="1"/>
        <c:tickLblPos val="nextTo"/>
        <c:txPr>
          <a:bodyPr/>
          <a:lstStyle/>
          <a:p>
            <a:pPr>
              <a:defRPr lang="fr-FR"/>
            </a:pPr>
            <a:endParaRPr lang="en-US"/>
          </a:p>
        </c:txPr>
        <c:crossAx val="72127232"/>
        <c:crosses val="autoZero"/>
        <c:auto val="1"/>
        <c:lblAlgn val="ctr"/>
        <c:lblOffset val="100"/>
      </c:catAx>
      <c:valAx>
        <c:axId val="72127232"/>
        <c:scaling>
          <c:orientation val="minMax"/>
        </c:scaling>
        <c:delete val="1"/>
        <c:axPos val="l"/>
        <c:numFmt formatCode="_-* #,##0\ _€_-;\-* #,##0\ _€_-;_-* &quot;-&quot;??\ _€_-;_-@_-" sourceLinked="1"/>
        <c:tickLblPos val="none"/>
        <c:crossAx val="72113152"/>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0.60555</cdr:x>
      <cdr:y>0.75267</cdr:y>
    </cdr:from>
    <cdr:to>
      <cdr:x>0.68889</cdr:x>
      <cdr:y>0.85207</cdr:y>
    </cdr:to>
    <cdr:sp macro="" textlink="">
      <cdr:nvSpPr>
        <cdr:cNvPr id="2" name="ZoneTexte 1"/>
        <cdr:cNvSpPr txBox="1"/>
      </cdr:nvSpPr>
      <cdr:spPr>
        <a:xfrm xmlns:a="http://schemas.openxmlformats.org/drawingml/2006/main">
          <a:off x="2307533" y="1684748"/>
          <a:ext cx="317579" cy="222495"/>
        </a:xfrm>
        <a:prstGeom xmlns:a="http://schemas.openxmlformats.org/drawingml/2006/main" prst="rect">
          <a:avLst/>
        </a:prstGeom>
        <a:ln xmlns:a="http://schemas.openxmlformats.org/drawingml/2006/main">
          <a:noFill/>
        </a:ln>
      </cdr:spPr>
      <cdr:style>
        <a:lnRef xmlns:a="http://schemas.openxmlformats.org/drawingml/2006/main" idx="1">
          <a:schemeClr val="accent4"/>
        </a:lnRef>
        <a:fillRef xmlns:a="http://schemas.openxmlformats.org/drawingml/2006/main" idx="2">
          <a:schemeClr val="accent4"/>
        </a:fillRef>
        <a:effectRef xmlns:a="http://schemas.openxmlformats.org/drawingml/2006/main" idx="1">
          <a:schemeClr val="accent4"/>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fr-FR" sz="1100"/>
            <a:t>69%</a:t>
          </a:r>
        </a:p>
      </cdr:txBody>
    </cdr:sp>
  </cdr:relSizeAnchor>
  <cdr:relSizeAnchor xmlns:cdr="http://schemas.openxmlformats.org/drawingml/2006/chartDrawing">
    <cdr:from>
      <cdr:x>0.23273</cdr:x>
      <cdr:y>0.68212</cdr:y>
    </cdr:from>
    <cdr:to>
      <cdr:x>0.30405</cdr:x>
      <cdr:y>0.76628</cdr:y>
    </cdr:to>
    <cdr:sp macro="" textlink="">
      <cdr:nvSpPr>
        <cdr:cNvPr id="3" name="ZoneTexte 1"/>
        <cdr:cNvSpPr txBox="1"/>
      </cdr:nvSpPr>
      <cdr:spPr>
        <a:xfrm xmlns:a="http://schemas.openxmlformats.org/drawingml/2006/main">
          <a:off x="886849" y="1526842"/>
          <a:ext cx="271775" cy="188382"/>
        </a:xfrm>
        <a:prstGeom xmlns:a="http://schemas.openxmlformats.org/drawingml/2006/main" prst="rect">
          <a:avLst/>
        </a:prstGeom>
        <a:ln xmlns:a="http://schemas.openxmlformats.org/drawingml/2006/main">
          <a:noFill/>
        </a:ln>
      </cdr:spPr>
      <cdr:style>
        <a:lnRef xmlns:a="http://schemas.openxmlformats.org/drawingml/2006/main" idx="1">
          <a:schemeClr val="accent4"/>
        </a:lnRef>
        <a:fillRef xmlns:a="http://schemas.openxmlformats.org/drawingml/2006/main" idx="2">
          <a:schemeClr val="accent4"/>
        </a:fillRef>
        <a:effectRef xmlns:a="http://schemas.openxmlformats.org/drawingml/2006/main" idx="1">
          <a:schemeClr val="accent4"/>
        </a:effectRef>
        <a:fontRef xmlns:a="http://schemas.openxmlformats.org/drawingml/2006/main" idx="minor">
          <a:schemeClr val="dk1"/>
        </a:fontRef>
      </cdr:style>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1100"/>
            <a:t>71%</a:t>
          </a:r>
        </a:p>
      </cdr:txBody>
    </cdr:sp>
  </cdr:relSizeAnchor>
  <cdr:relSizeAnchor xmlns:cdr="http://schemas.openxmlformats.org/drawingml/2006/chartDrawing">
    <cdr:from>
      <cdr:x>0.04805</cdr:x>
      <cdr:y>0.67972</cdr:y>
    </cdr:from>
    <cdr:to>
      <cdr:x>0.12387</cdr:x>
      <cdr:y>0.77978</cdr:y>
    </cdr:to>
    <cdr:sp macro="" textlink="">
      <cdr:nvSpPr>
        <cdr:cNvPr id="4" name="ZoneTexte 1"/>
        <cdr:cNvSpPr txBox="1"/>
      </cdr:nvSpPr>
      <cdr:spPr>
        <a:xfrm xmlns:a="http://schemas.openxmlformats.org/drawingml/2006/main">
          <a:off x="183101" y="1521477"/>
          <a:ext cx="288922" cy="223971"/>
        </a:xfrm>
        <a:prstGeom xmlns:a="http://schemas.openxmlformats.org/drawingml/2006/main" prst="rect">
          <a:avLst/>
        </a:prstGeom>
        <a:ln xmlns:a="http://schemas.openxmlformats.org/drawingml/2006/main">
          <a:noFill/>
        </a:ln>
      </cdr:spPr>
      <cdr:style>
        <a:lnRef xmlns:a="http://schemas.openxmlformats.org/drawingml/2006/main" idx="1">
          <a:schemeClr val="accent4"/>
        </a:lnRef>
        <a:fillRef xmlns:a="http://schemas.openxmlformats.org/drawingml/2006/main" idx="2">
          <a:schemeClr val="accent4"/>
        </a:fillRef>
        <a:effectRef xmlns:a="http://schemas.openxmlformats.org/drawingml/2006/main" idx="1">
          <a:schemeClr val="accent4"/>
        </a:effectRef>
        <a:fontRef xmlns:a="http://schemas.openxmlformats.org/drawingml/2006/main" idx="minor">
          <a:schemeClr val="dk1"/>
        </a:fontRef>
      </cdr:style>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1100"/>
            <a:t>78%</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2E424E-710D-4906-AA42-40BB171E9401}"/>
</file>

<file path=customXml/itemProps2.xml><?xml version="1.0" encoding="utf-8"?>
<ds:datastoreItem xmlns:ds="http://schemas.openxmlformats.org/officeDocument/2006/customXml" ds:itemID="{99498C14-78BE-4050-9405-495F70927E46}"/>
</file>

<file path=customXml/itemProps3.xml><?xml version="1.0" encoding="utf-8"?>
<ds:datastoreItem xmlns:ds="http://schemas.openxmlformats.org/officeDocument/2006/customXml" ds:itemID="{01D57286-6BFF-46D8-B732-12422A4775F0}"/>
</file>

<file path=docProps/app.xml><?xml version="1.0" encoding="utf-8"?>
<Properties xmlns="http://schemas.openxmlformats.org/officeDocument/2006/extended-properties" xmlns:vt="http://schemas.openxmlformats.org/officeDocument/2006/docPropsVTypes">
  <Template>Normal</Template>
  <TotalTime>24</TotalTime>
  <Pages>22</Pages>
  <Words>5724</Words>
  <Characters>32628</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arabita</dc:creator>
  <cp:lastModifiedBy>ilyass</cp:lastModifiedBy>
  <cp:revision>4</cp:revision>
  <dcterms:created xsi:type="dcterms:W3CDTF">2013-12-14T17:20:00Z</dcterms:created>
  <dcterms:modified xsi:type="dcterms:W3CDTF">2013-12-14T23:44:00Z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2199200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