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DFF3F" w14:textId="77777777" w:rsidR="00E339FA" w:rsidRPr="008279D6" w:rsidRDefault="00277023" w:rsidP="00277023">
      <w:pPr>
        <w:spacing w:line="240" w:lineRule="auto"/>
        <w:jc w:val="center"/>
        <w:rPr>
          <w:rFonts w:ascii="Soberana Sans" w:hAnsi="Soberana Sans"/>
          <w:b/>
          <w:smallCaps/>
          <w:sz w:val="24"/>
          <w:szCs w:val="24"/>
          <w:lang w:val="es-ES_tradnl"/>
        </w:rPr>
      </w:pPr>
      <w:bookmarkStart w:id="0" w:name="_GoBack"/>
      <w:bookmarkEnd w:id="0"/>
      <w:r w:rsidRPr="008279D6">
        <w:rPr>
          <w:rFonts w:ascii="Soberana Sans" w:hAnsi="Soberana Sans"/>
          <w:b/>
          <w:smallCaps/>
          <w:sz w:val="24"/>
          <w:szCs w:val="24"/>
          <w:lang w:val="es-ES_tradnl"/>
        </w:rPr>
        <w:t xml:space="preserve">Cuestionario sobre la resolución 32/17 del Consejo de Derechos Humanos de </w:t>
      </w:r>
      <w:r w:rsidR="00E339FA" w:rsidRPr="008279D6">
        <w:rPr>
          <w:rFonts w:ascii="Soberana Sans" w:hAnsi="Soberana Sans"/>
          <w:b/>
          <w:smallCaps/>
          <w:sz w:val="24"/>
          <w:szCs w:val="24"/>
          <w:lang w:val="es-ES_tradnl"/>
        </w:rPr>
        <w:t>la ONU</w:t>
      </w:r>
    </w:p>
    <w:p w14:paraId="37DDFF40" w14:textId="77777777" w:rsidR="00277023" w:rsidRPr="008279D6" w:rsidRDefault="00277023" w:rsidP="00277023">
      <w:pPr>
        <w:spacing w:line="240" w:lineRule="auto"/>
        <w:jc w:val="center"/>
        <w:rPr>
          <w:rFonts w:ascii="Soberana Texto" w:hAnsi="Soberana Texto"/>
          <w:b/>
          <w:smallCaps/>
          <w:sz w:val="24"/>
          <w:szCs w:val="24"/>
          <w:lang w:val="es-ES_tradnl"/>
        </w:rPr>
      </w:pPr>
      <w:r w:rsidRPr="008279D6">
        <w:rPr>
          <w:rFonts w:ascii="Soberana Sans" w:hAnsi="Soberana Sans"/>
          <w:b/>
          <w:smallCaps/>
          <w:sz w:val="24"/>
          <w:szCs w:val="24"/>
          <w:lang w:val="es-ES_tradnl"/>
        </w:rPr>
        <w:t>“Lucha contra los efectos de las formas múltiples e interseccionales de discriminación y violencia en el contexto del racismo, la discriminación racial, la xenofobia</w:t>
      </w:r>
      <w:r w:rsidR="00E339FA" w:rsidRPr="008279D6">
        <w:rPr>
          <w:rFonts w:ascii="Soberana Sans" w:hAnsi="Soberana Sans"/>
          <w:b/>
          <w:smallCaps/>
          <w:sz w:val="24"/>
          <w:szCs w:val="24"/>
          <w:lang w:val="es-ES_tradnl"/>
        </w:rPr>
        <w:t xml:space="preserve"> </w:t>
      </w:r>
      <w:r w:rsidRPr="008279D6">
        <w:rPr>
          <w:rFonts w:ascii="Soberana Sans" w:hAnsi="Soberana Sans"/>
          <w:b/>
          <w:smallCaps/>
          <w:sz w:val="24"/>
          <w:szCs w:val="24"/>
          <w:lang w:val="es-ES_tradnl"/>
        </w:rPr>
        <w:t>y las formas conexas de intolerancia</w:t>
      </w:r>
      <w:r w:rsidR="00E339FA" w:rsidRPr="008279D6">
        <w:rPr>
          <w:rFonts w:ascii="Soberana Sans" w:hAnsi="Soberana Sans"/>
          <w:b/>
          <w:smallCaps/>
          <w:sz w:val="24"/>
          <w:szCs w:val="24"/>
          <w:lang w:val="es-ES_tradnl"/>
        </w:rPr>
        <w:t>,</w:t>
      </w:r>
      <w:r w:rsidRPr="008279D6">
        <w:rPr>
          <w:rFonts w:ascii="Soberana Sans" w:hAnsi="Soberana Sans"/>
          <w:b/>
          <w:smallCaps/>
          <w:sz w:val="24"/>
          <w:szCs w:val="24"/>
          <w:lang w:val="es-ES_tradnl"/>
        </w:rPr>
        <w:t xml:space="preserve"> sobre el pleno disfrute por las mujeres y las niñas de todos los derechos humanos</w:t>
      </w:r>
      <w:r w:rsidRPr="008279D6">
        <w:rPr>
          <w:rFonts w:ascii="Soberana Texto" w:hAnsi="Soberana Texto"/>
          <w:b/>
          <w:smallCaps/>
          <w:sz w:val="24"/>
          <w:szCs w:val="24"/>
          <w:lang w:val="es-ES_tradnl"/>
        </w:rPr>
        <w:t>”</w:t>
      </w:r>
    </w:p>
    <w:p w14:paraId="37DDFF41" w14:textId="77777777" w:rsidR="00E339FA" w:rsidRPr="008279D6" w:rsidRDefault="00E339FA" w:rsidP="00277023">
      <w:pPr>
        <w:spacing w:line="240" w:lineRule="auto"/>
        <w:jc w:val="center"/>
        <w:rPr>
          <w:rFonts w:ascii="Soberana Sans" w:hAnsi="Soberana Sans"/>
          <w:b/>
          <w:sz w:val="24"/>
          <w:szCs w:val="24"/>
        </w:rPr>
      </w:pPr>
    </w:p>
    <w:p w14:paraId="37DDFF42" w14:textId="77777777" w:rsidR="00277023" w:rsidRPr="008279D6" w:rsidRDefault="00277023" w:rsidP="00277023">
      <w:pPr>
        <w:spacing w:line="240" w:lineRule="auto"/>
        <w:jc w:val="both"/>
        <w:rPr>
          <w:rFonts w:ascii="Soberana Sans" w:hAnsi="Soberana Sans"/>
          <w:b/>
          <w:sz w:val="24"/>
          <w:szCs w:val="24"/>
        </w:rPr>
      </w:pPr>
      <w:r w:rsidRPr="008279D6">
        <w:rPr>
          <w:rFonts w:ascii="Soberana Sans" w:hAnsi="Soberana Sans"/>
          <w:b/>
          <w:sz w:val="24"/>
          <w:szCs w:val="24"/>
        </w:rPr>
        <w:t xml:space="preserve">1. ¿Existen en su país estadísticas o investigaciones sobre la prevalencia de violencia y discriminación contra mujeres y niñas pertenecientes a alguna minoría nacional o étnica, religiosa o lingüística; mujeres y niñas migrantes o solicitantes de asilo, mujeres y niñas supervivientes de trata de personas o violencia sexual y de género, mujeres y niñas indígenas; mujeres y niñas de </w:t>
      </w:r>
      <w:r w:rsidR="006234DE" w:rsidRPr="008279D6">
        <w:rPr>
          <w:rFonts w:ascii="Soberana Sans" w:hAnsi="Soberana Sans"/>
          <w:b/>
          <w:sz w:val="24"/>
          <w:szCs w:val="24"/>
        </w:rPr>
        <w:t xml:space="preserve">afro </w:t>
      </w:r>
      <w:r w:rsidRPr="008279D6">
        <w:rPr>
          <w:rFonts w:ascii="Soberana Sans" w:hAnsi="Soberana Sans"/>
          <w:b/>
          <w:sz w:val="24"/>
          <w:szCs w:val="24"/>
        </w:rPr>
        <w:t>descendientes o pertenecientes a otros grupos que enfrentan racismo, discriminación racial, xenofobia y formas conexas de intolerancia?</w:t>
      </w:r>
    </w:p>
    <w:p w14:paraId="37DDFF43" w14:textId="77777777" w:rsidR="00277023" w:rsidRPr="008279D6" w:rsidRDefault="00F70A42" w:rsidP="00277023">
      <w:pPr>
        <w:spacing w:line="240" w:lineRule="auto"/>
        <w:jc w:val="both"/>
        <w:rPr>
          <w:rFonts w:ascii="Soberana Sans" w:hAnsi="Soberana Sans"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</w:rPr>
        <w:t xml:space="preserve">La </w:t>
      </w:r>
      <w:r w:rsidR="00332430" w:rsidRPr="008279D6">
        <w:rPr>
          <w:rFonts w:ascii="Soberana Sans" w:hAnsi="Soberana Sans"/>
          <w:sz w:val="24"/>
          <w:szCs w:val="24"/>
        </w:rPr>
        <w:t>ENDIREH</w:t>
      </w:r>
      <w:r w:rsidR="00277023" w:rsidRPr="008279D6">
        <w:rPr>
          <w:rFonts w:ascii="Soberana Sans" w:hAnsi="Soberana Sans"/>
          <w:sz w:val="24"/>
          <w:szCs w:val="24"/>
        </w:rPr>
        <w:t xml:space="preserve"> incluye información sobre la prevalencia de delitos y de la violencia contra las mujeres en los ámbitos público y privado. </w:t>
      </w:r>
      <w:r w:rsidRPr="008279D6">
        <w:rPr>
          <w:rFonts w:ascii="Soberana Sans" w:hAnsi="Soberana Sans"/>
          <w:sz w:val="24"/>
          <w:szCs w:val="24"/>
        </w:rPr>
        <w:t>El INMUJERES publicó el estudio “Violencia de pareja en mujeres indígenas de tres regiones de la República Mexicana 2011” derivado de la ENDIREH 2011, c</w:t>
      </w:r>
      <w:r w:rsidR="003171AD" w:rsidRPr="008279D6">
        <w:rPr>
          <w:rFonts w:ascii="Soberana Sans" w:hAnsi="Soberana Sans"/>
          <w:sz w:val="24"/>
          <w:szCs w:val="24"/>
        </w:rPr>
        <w:t xml:space="preserve">on el </w:t>
      </w:r>
      <w:r w:rsidRPr="008279D6">
        <w:rPr>
          <w:rFonts w:ascii="Soberana Sans" w:hAnsi="Soberana Sans"/>
          <w:sz w:val="24"/>
          <w:szCs w:val="24"/>
        </w:rPr>
        <w:t>objet</w:t>
      </w:r>
      <w:r w:rsidR="003171AD" w:rsidRPr="008279D6">
        <w:rPr>
          <w:rFonts w:ascii="Soberana Sans" w:hAnsi="Soberana Sans"/>
          <w:sz w:val="24"/>
          <w:szCs w:val="24"/>
        </w:rPr>
        <w:t>ivo de</w:t>
      </w:r>
      <w:r w:rsidR="008279D6">
        <w:rPr>
          <w:rFonts w:ascii="Soberana Sans" w:hAnsi="Soberana Sans"/>
          <w:sz w:val="24"/>
          <w:szCs w:val="24"/>
        </w:rPr>
        <w:t xml:space="preserve"> </w:t>
      </w:r>
      <w:r w:rsidRPr="008279D6">
        <w:rPr>
          <w:rFonts w:ascii="Soberana Sans" w:hAnsi="Soberana Sans"/>
          <w:sz w:val="24"/>
          <w:szCs w:val="24"/>
        </w:rPr>
        <w:t>visibilizar los datos de tres regiones del país con concentraciones importantes de población indígena, como una estrategia metodológica para reducir el problema de tamaños de muestra insuficientes y para mostrar que la situación de violencia es diferente al interior de las poblaciones indígenas.</w:t>
      </w:r>
    </w:p>
    <w:p w14:paraId="37DDFF44" w14:textId="77777777" w:rsidR="00362727" w:rsidRPr="008279D6" w:rsidRDefault="00362727" w:rsidP="0036272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Soberana Sans" w:hAnsi="Soberana Sans"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</w:rPr>
        <w:t>Asimismo, con base en información de la ENOE se observa que la relación de hombres por cada 100 mujeres emigrantes, pasó de 355.9 en 2008 a 241.7 en 2014, es decir, un descenso del 32.1% para los periodos citados. El mismo patrón se observa en el contingente de inmigrantes, con un descenso del 7.9% en el indicador, pues pasó en el periodo de 2008 a 2014 de 329.3 a 303 hombres por cada 100 mujeres inmigrantes.</w:t>
      </w:r>
    </w:p>
    <w:p w14:paraId="37DDFF45" w14:textId="77777777" w:rsidR="00277023" w:rsidRPr="008279D6" w:rsidRDefault="00A20184" w:rsidP="00277023">
      <w:pPr>
        <w:spacing w:line="240" w:lineRule="auto"/>
        <w:jc w:val="both"/>
        <w:rPr>
          <w:rFonts w:ascii="Soberana Sans" w:hAnsi="Soberana Sans" w:cs="Arial"/>
          <w:b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</w:rPr>
        <w:t xml:space="preserve">Por último, </w:t>
      </w:r>
      <w:r w:rsidR="00277023" w:rsidRPr="008279D6">
        <w:rPr>
          <w:rFonts w:ascii="Soberana Sans" w:hAnsi="Soberana Sans"/>
          <w:sz w:val="24"/>
          <w:szCs w:val="24"/>
        </w:rPr>
        <w:t>las bases de datos del C</w:t>
      </w:r>
      <w:r w:rsidR="00332430" w:rsidRPr="008279D6">
        <w:rPr>
          <w:rFonts w:ascii="Soberana Sans" w:hAnsi="Soberana Sans"/>
          <w:sz w:val="24"/>
          <w:szCs w:val="24"/>
        </w:rPr>
        <w:t>ONAPRED</w:t>
      </w:r>
      <w:r w:rsidR="00277023" w:rsidRPr="008279D6">
        <w:rPr>
          <w:rFonts w:ascii="Soberana Sans" w:hAnsi="Soberana Sans"/>
          <w:sz w:val="24"/>
          <w:szCs w:val="24"/>
        </w:rPr>
        <w:t xml:space="preserve"> muestran información acerca de quejas por </w:t>
      </w:r>
      <w:r w:rsidR="00277023" w:rsidRPr="008279D6">
        <w:rPr>
          <w:rFonts w:ascii="Soberana Sans" w:hAnsi="Soberana Sans" w:cs="Arial"/>
          <w:sz w:val="24"/>
          <w:szCs w:val="24"/>
        </w:rPr>
        <w:t xml:space="preserve">presuntos actos, omisiones o prácticas sociales presuntamente discriminatorias por parte de particulares o de servidores públicos. En </w:t>
      </w:r>
      <w:r w:rsidR="00813C2B" w:rsidRPr="008279D6">
        <w:rPr>
          <w:rFonts w:ascii="Soberana Sans" w:hAnsi="Soberana Sans" w:cs="Arial"/>
          <w:sz w:val="24"/>
          <w:szCs w:val="24"/>
        </w:rPr>
        <w:t>2016</w:t>
      </w:r>
      <w:r w:rsidR="00277023" w:rsidRPr="008279D6">
        <w:rPr>
          <w:rFonts w:ascii="Soberana Sans" w:hAnsi="Soberana Sans" w:cs="Arial"/>
          <w:sz w:val="24"/>
          <w:szCs w:val="24"/>
        </w:rPr>
        <w:t xml:space="preserve"> se han recibido 273 quejas por actos discriminatorios contra mujeres y niñas, de los cuales 205 son por actos atribuidos a particulares y 68 por servidores públicos</w:t>
      </w:r>
      <w:r w:rsidR="00277023" w:rsidRPr="008279D6">
        <w:rPr>
          <w:rFonts w:ascii="Soberana Sans" w:hAnsi="Soberana Sans"/>
          <w:sz w:val="24"/>
          <w:szCs w:val="24"/>
        </w:rPr>
        <w:t xml:space="preserve">. Algunos de los principales motivos han sido: </w:t>
      </w:r>
      <w:r w:rsidRPr="008279D6">
        <w:rPr>
          <w:rFonts w:ascii="Soberana Sans" w:hAnsi="Soberana Sans" w:cs="Arial"/>
          <w:sz w:val="24"/>
          <w:szCs w:val="24"/>
        </w:rPr>
        <w:t>color de piel, nacionalidad, lengua, u orientación sexual, origen nacional, origen étnico, racial y xenofobia.</w:t>
      </w:r>
      <w:r w:rsidR="00CA364E" w:rsidRPr="008279D6">
        <w:rPr>
          <w:rFonts w:ascii="Soberana Sans" w:hAnsi="Soberana Sans" w:cs="Arial"/>
          <w:sz w:val="24"/>
          <w:szCs w:val="24"/>
        </w:rPr>
        <w:t xml:space="preserve"> </w:t>
      </w:r>
      <w:r w:rsidR="00CA364E" w:rsidRPr="008279D6">
        <w:rPr>
          <w:rFonts w:ascii="Soberana Sans" w:hAnsi="Soberana Sans" w:cs="Arial"/>
          <w:b/>
          <w:sz w:val="24"/>
          <w:szCs w:val="24"/>
        </w:rPr>
        <w:t>(Ver Anexo 1)</w:t>
      </w:r>
    </w:p>
    <w:p w14:paraId="37DDFF46" w14:textId="77777777" w:rsidR="00A5419A" w:rsidRPr="008279D6" w:rsidRDefault="00A5419A" w:rsidP="00277023">
      <w:pPr>
        <w:spacing w:line="240" w:lineRule="auto"/>
        <w:jc w:val="both"/>
        <w:rPr>
          <w:rFonts w:ascii="Soberana Sans" w:hAnsi="Soberana Sans" w:cs="Arial"/>
          <w:sz w:val="24"/>
          <w:szCs w:val="24"/>
        </w:rPr>
      </w:pPr>
    </w:p>
    <w:p w14:paraId="37DDFF47" w14:textId="77777777" w:rsidR="00A20184" w:rsidRPr="008279D6" w:rsidRDefault="00A20184" w:rsidP="00277023">
      <w:pPr>
        <w:spacing w:line="240" w:lineRule="auto"/>
        <w:jc w:val="both"/>
        <w:rPr>
          <w:rFonts w:ascii="Soberana Sans" w:hAnsi="Soberana Sans" w:cs="Arial"/>
          <w:b/>
          <w:sz w:val="24"/>
          <w:szCs w:val="24"/>
        </w:rPr>
      </w:pPr>
      <w:r w:rsidRPr="008279D6">
        <w:rPr>
          <w:rFonts w:ascii="Soberana Sans" w:hAnsi="Soberana Sans" w:cs="Arial"/>
          <w:b/>
          <w:sz w:val="24"/>
          <w:szCs w:val="24"/>
        </w:rPr>
        <w:t>2. Por favor, proporcione información relativa a prácticas e iniciativas positivas para abordar formas múltiples e interseccionales de discriminación y violencia contra las mujeres y las niñas, en particular a la lista anteriormente mencionada.</w:t>
      </w:r>
    </w:p>
    <w:p w14:paraId="37DDFF48" w14:textId="77777777" w:rsidR="006234DE" w:rsidRPr="008279D6" w:rsidRDefault="006234DE" w:rsidP="006234DE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Soberana Sans" w:hAnsi="Soberana Sans" w:cs="Arial"/>
          <w:sz w:val="24"/>
          <w:szCs w:val="24"/>
        </w:rPr>
      </w:pPr>
      <w:r w:rsidRPr="008279D6">
        <w:rPr>
          <w:rFonts w:ascii="Soberana Sans" w:hAnsi="Soberana Sans" w:cs="Arial"/>
          <w:sz w:val="24"/>
          <w:szCs w:val="24"/>
        </w:rPr>
        <w:t xml:space="preserve">México </w:t>
      </w:r>
      <w:r w:rsidRPr="008279D6">
        <w:rPr>
          <w:rFonts w:ascii="Soberana Sans" w:hAnsi="Soberana Sans"/>
          <w:sz w:val="24"/>
          <w:szCs w:val="24"/>
        </w:rPr>
        <w:t xml:space="preserve">cuenta con leyes encargadas de atender las múltiples e intersectoriales formas de discriminación y la violencia ejercida contra estos grupos de mujeres. Algunos ejemplos de ello son la </w:t>
      </w:r>
      <w:r w:rsidRPr="008279D6">
        <w:rPr>
          <w:rFonts w:ascii="Soberana Sans" w:hAnsi="Soberana Sans"/>
          <w:i/>
          <w:sz w:val="24"/>
          <w:szCs w:val="24"/>
        </w:rPr>
        <w:t>Ley General para la Igualdad entre Mujeres y Hombres</w:t>
      </w:r>
      <w:r w:rsidRPr="008279D6">
        <w:rPr>
          <w:rFonts w:ascii="Soberana Sans" w:hAnsi="Soberana Sans"/>
          <w:sz w:val="24"/>
          <w:szCs w:val="24"/>
        </w:rPr>
        <w:t xml:space="preserve">, </w:t>
      </w:r>
      <w:r w:rsidRPr="008279D6">
        <w:rPr>
          <w:rFonts w:ascii="Soberana Sans" w:hAnsi="Soberana Sans"/>
          <w:i/>
          <w:sz w:val="24"/>
          <w:szCs w:val="24"/>
        </w:rPr>
        <w:t xml:space="preserve">la Ley General de Acceso a las Mujeres a una vida Libre de Violencia, </w:t>
      </w:r>
      <w:r w:rsidRPr="008279D6">
        <w:rPr>
          <w:rFonts w:ascii="Soberana Sans" w:hAnsi="Soberana Sans" w:cs="Arial"/>
          <w:sz w:val="24"/>
          <w:szCs w:val="24"/>
        </w:rPr>
        <w:t xml:space="preserve">la </w:t>
      </w:r>
      <w:r w:rsidRPr="008279D6">
        <w:rPr>
          <w:rFonts w:ascii="Soberana Sans" w:hAnsi="Soberana Sans" w:cs="Arial"/>
          <w:i/>
          <w:sz w:val="24"/>
          <w:szCs w:val="24"/>
        </w:rPr>
        <w:t>Ley Federal para Prevenir y Eliminar la Discriminación</w:t>
      </w:r>
      <w:r w:rsidRPr="008279D6">
        <w:rPr>
          <w:rFonts w:ascii="Soberana Sans" w:hAnsi="Soberana Sans" w:cs="Arial"/>
          <w:sz w:val="24"/>
          <w:szCs w:val="24"/>
        </w:rPr>
        <w:t xml:space="preserve"> y la </w:t>
      </w:r>
      <w:r w:rsidRPr="008279D6">
        <w:rPr>
          <w:rFonts w:ascii="Soberana Sans" w:hAnsi="Soberana Sans" w:cs="Arial"/>
          <w:i/>
          <w:sz w:val="24"/>
          <w:szCs w:val="24"/>
        </w:rPr>
        <w:t>Norma Mexicana NMX-R-025SCFI-2015</w:t>
      </w:r>
      <w:r w:rsidRPr="008279D6">
        <w:rPr>
          <w:rFonts w:ascii="Soberana Sans" w:hAnsi="Soberana Sans" w:cs="Arial"/>
          <w:sz w:val="24"/>
          <w:szCs w:val="24"/>
        </w:rPr>
        <w:t xml:space="preserve"> </w:t>
      </w:r>
      <w:r w:rsidRPr="008279D6">
        <w:rPr>
          <w:rFonts w:ascii="Soberana Sans" w:hAnsi="Soberana Sans" w:cs="Arial"/>
          <w:i/>
          <w:sz w:val="24"/>
          <w:szCs w:val="24"/>
        </w:rPr>
        <w:t>en Igualdad Laboral y No Discriminación</w:t>
      </w:r>
      <w:r w:rsidRPr="008279D6">
        <w:rPr>
          <w:rFonts w:ascii="Soberana Sans" w:hAnsi="Soberana Sans" w:cs="Arial"/>
          <w:sz w:val="24"/>
          <w:szCs w:val="24"/>
        </w:rPr>
        <w:t xml:space="preserve">. </w:t>
      </w:r>
      <w:r w:rsidRPr="008279D6">
        <w:rPr>
          <w:rFonts w:ascii="Soberana Sans" w:hAnsi="Soberana Sans" w:cs="Arial"/>
          <w:b/>
          <w:sz w:val="24"/>
          <w:szCs w:val="24"/>
        </w:rPr>
        <w:t>(Ver Anexo 2)</w:t>
      </w:r>
    </w:p>
    <w:p w14:paraId="37DDFF49" w14:textId="77777777" w:rsidR="00A20184" w:rsidRPr="008279D6" w:rsidRDefault="00A20184" w:rsidP="00A2018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Soberana Sans" w:hAnsi="Soberana Sans"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</w:rPr>
        <w:t>El</w:t>
      </w:r>
      <w:r w:rsidRPr="008279D6">
        <w:rPr>
          <w:rFonts w:ascii="Soberana Sans" w:hAnsi="Soberana Sans"/>
          <w:i/>
          <w:sz w:val="24"/>
          <w:szCs w:val="24"/>
        </w:rPr>
        <w:t xml:space="preserve"> </w:t>
      </w:r>
      <w:r w:rsidR="00332430" w:rsidRPr="008279D6">
        <w:rPr>
          <w:rFonts w:ascii="Soberana Sans" w:hAnsi="Soberana Sans"/>
          <w:sz w:val="24"/>
          <w:szCs w:val="24"/>
        </w:rPr>
        <w:t>PND</w:t>
      </w:r>
      <w:r w:rsidRPr="008279D6">
        <w:rPr>
          <w:rFonts w:ascii="Soberana Sans" w:hAnsi="Soberana Sans"/>
          <w:i/>
          <w:sz w:val="24"/>
          <w:szCs w:val="24"/>
        </w:rPr>
        <w:t xml:space="preserve"> 2013-2018</w:t>
      </w:r>
      <w:r w:rsidRPr="008279D6">
        <w:rPr>
          <w:rFonts w:ascii="Soberana Sans" w:hAnsi="Soberana Sans"/>
          <w:sz w:val="24"/>
          <w:szCs w:val="24"/>
        </w:rPr>
        <w:t xml:space="preserve"> promueve transversalmente la inclusión de la </w:t>
      </w:r>
      <w:r w:rsidR="00332430" w:rsidRPr="008279D6">
        <w:rPr>
          <w:rFonts w:ascii="Soberana Sans" w:hAnsi="Soberana Sans"/>
          <w:sz w:val="24"/>
          <w:szCs w:val="24"/>
        </w:rPr>
        <w:t xml:space="preserve">perspectiva de género </w:t>
      </w:r>
      <w:r w:rsidRPr="008279D6">
        <w:rPr>
          <w:rFonts w:ascii="Soberana Sans" w:hAnsi="Soberana Sans"/>
          <w:sz w:val="24"/>
          <w:szCs w:val="24"/>
        </w:rPr>
        <w:t xml:space="preserve">en todas las políticas públicas. Así, con el fin de responder a este compromiso, se creó el </w:t>
      </w:r>
      <w:r w:rsidR="00332430" w:rsidRPr="008279D6">
        <w:rPr>
          <w:rFonts w:ascii="Soberana Sans" w:hAnsi="Soberana Sans"/>
          <w:sz w:val="24"/>
          <w:szCs w:val="24"/>
        </w:rPr>
        <w:t>PROIGUALDAD 2013-2018</w:t>
      </w:r>
      <w:r w:rsidR="00112EB7" w:rsidRPr="008279D6">
        <w:rPr>
          <w:rFonts w:ascii="Soberana Sans" w:hAnsi="Soberana Sans"/>
          <w:sz w:val="24"/>
          <w:szCs w:val="24"/>
        </w:rPr>
        <w:t>, mismo que</w:t>
      </w:r>
      <w:r w:rsidRPr="008279D6">
        <w:rPr>
          <w:rFonts w:ascii="Soberana Sans" w:hAnsi="Soberana Sans"/>
          <w:sz w:val="24"/>
          <w:szCs w:val="24"/>
        </w:rPr>
        <w:t xml:space="preserve"> establece entre sus principales líneas de acción</w:t>
      </w:r>
      <w:r w:rsidR="006234DE" w:rsidRPr="008279D6">
        <w:rPr>
          <w:rFonts w:ascii="Soberana Sans" w:hAnsi="Soberana Sans"/>
          <w:sz w:val="24"/>
          <w:szCs w:val="24"/>
        </w:rPr>
        <w:t>: incorporar</w:t>
      </w:r>
      <w:r w:rsidRPr="008279D6">
        <w:rPr>
          <w:rFonts w:ascii="Soberana Sans" w:hAnsi="Soberana Sans"/>
          <w:sz w:val="24"/>
          <w:szCs w:val="24"/>
        </w:rPr>
        <w:t xml:space="preserve"> mujeres indígenas al padrón electoral; garantizar</w:t>
      </w:r>
      <w:r w:rsidR="00012B1C" w:rsidRPr="008279D6">
        <w:rPr>
          <w:rFonts w:ascii="Soberana Sans" w:hAnsi="Soberana Sans"/>
          <w:sz w:val="24"/>
          <w:szCs w:val="24"/>
        </w:rPr>
        <w:t xml:space="preserve"> el acceso de este sector</w:t>
      </w:r>
      <w:r w:rsidRPr="008279D6">
        <w:rPr>
          <w:rFonts w:ascii="Soberana Sans" w:hAnsi="Soberana Sans"/>
          <w:sz w:val="24"/>
          <w:szCs w:val="24"/>
        </w:rPr>
        <w:t xml:space="preserve"> a servicios de salud</w:t>
      </w:r>
      <w:r w:rsidR="006234DE" w:rsidRPr="008279D6">
        <w:rPr>
          <w:rFonts w:ascii="Soberana Sans" w:hAnsi="Soberana Sans"/>
          <w:sz w:val="24"/>
          <w:szCs w:val="24"/>
        </w:rPr>
        <w:t>; difundir</w:t>
      </w:r>
      <w:r w:rsidRPr="008279D6">
        <w:rPr>
          <w:rFonts w:ascii="Soberana Sans" w:hAnsi="Soberana Sans"/>
          <w:sz w:val="24"/>
          <w:szCs w:val="24"/>
        </w:rPr>
        <w:t xml:space="preserve"> sus derechos </w:t>
      </w:r>
      <w:r w:rsidRPr="008279D6">
        <w:rPr>
          <w:rFonts w:ascii="Soberana Sans" w:hAnsi="Soberana Sans"/>
          <w:sz w:val="24"/>
          <w:szCs w:val="24"/>
        </w:rPr>
        <w:lastRenderedPageBreak/>
        <w:t xml:space="preserve">sexuales y reproductivos; </w:t>
      </w:r>
      <w:r w:rsidR="006234DE" w:rsidRPr="008279D6">
        <w:rPr>
          <w:rFonts w:ascii="Soberana Sans" w:hAnsi="Soberana Sans"/>
          <w:sz w:val="24"/>
          <w:szCs w:val="24"/>
        </w:rPr>
        <w:t xml:space="preserve">e instrumentar </w:t>
      </w:r>
      <w:r w:rsidRPr="008279D6">
        <w:rPr>
          <w:rFonts w:ascii="Soberana Sans" w:hAnsi="Soberana Sans"/>
          <w:sz w:val="24"/>
          <w:szCs w:val="24"/>
        </w:rPr>
        <w:t>programas para el fortalecimiento de sus capacidades; entre otras.</w:t>
      </w:r>
    </w:p>
    <w:p w14:paraId="37DDFF4A" w14:textId="77777777" w:rsidR="00A20184" w:rsidRPr="008279D6" w:rsidRDefault="006234DE" w:rsidP="00A2018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Soberana Sans" w:hAnsi="Soberana Sans" w:cs="Arial"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</w:rPr>
        <w:t>E</w:t>
      </w:r>
      <w:r w:rsidR="00A20184" w:rsidRPr="008279D6">
        <w:rPr>
          <w:rFonts w:ascii="Soberana Sans" w:hAnsi="Soberana Sans"/>
          <w:sz w:val="24"/>
          <w:szCs w:val="24"/>
        </w:rPr>
        <w:t xml:space="preserve">l </w:t>
      </w:r>
      <w:r w:rsidR="00A20184" w:rsidRPr="008279D6">
        <w:rPr>
          <w:rFonts w:ascii="Soberana Sans" w:hAnsi="Soberana Sans" w:cs="Arial"/>
          <w:sz w:val="24"/>
          <w:szCs w:val="24"/>
        </w:rPr>
        <w:t xml:space="preserve">PRONAID 2014-2018 involucra a toda la </w:t>
      </w:r>
      <w:r w:rsidR="00332430" w:rsidRPr="008279D6">
        <w:rPr>
          <w:rFonts w:ascii="Soberana Sans" w:hAnsi="Soberana Sans" w:cs="Arial"/>
          <w:sz w:val="24"/>
          <w:szCs w:val="24"/>
        </w:rPr>
        <w:t xml:space="preserve">administración pública federal </w:t>
      </w:r>
      <w:r w:rsidR="00A20184" w:rsidRPr="008279D6">
        <w:rPr>
          <w:rFonts w:ascii="Soberana Sans" w:hAnsi="Soberana Sans" w:cs="Arial"/>
          <w:sz w:val="24"/>
          <w:szCs w:val="24"/>
        </w:rPr>
        <w:t xml:space="preserve">en el avance sustantivo hacia la igualdad de trato, </w:t>
      </w:r>
      <w:r w:rsidRPr="008279D6">
        <w:rPr>
          <w:rFonts w:ascii="Soberana Sans" w:hAnsi="Soberana Sans" w:cs="Arial"/>
          <w:sz w:val="24"/>
          <w:szCs w:val="24"/>
        </w:rPr>
        <w:t>destacando acciones para</w:t>
      </w:r>
      <w:r w:rsidR="00A20184" w:rsidRPr="008279D6">
        <w:rPr>
          <w:rFonts w:ascii="Soberana Sans" w:hAnsi="Soberana Sans" w:cs="Arial"/>
          <w:sz w:val="24"/>
          <w:szCs w:val="24"/>
        </w:rPr>
        <w:t xml:space="preserve"> la contratación y permanencia de personas que pertenecen a grupos discriminados; el</w:t>
      </w:r>
      <w:r w:rsidR="00142730" w:rsidRPr="008279D6">
        <w:rPr>
          <w:rFonts w:ascii="Soberana Sans" w:hAnsi="Soberana Sans" w:cs="Arial"/>
          <w:sz w:val="24"/>
          <w:szCs w:val="24"/>
        </w:rPr>
        <w:t xml:space="preserve"> incremento de la</w:t>
      </w:r>
      <w:r w:rsidR="00A20184" w:rsidRPr="008279D6">
        <w:rPr>
          <w:rFonts w:ascii="Soberana Sans" w:hAnsi="Soberana Sans" w:cs="Arial"/>
          <w:sz w:val="24"/>
          <w:szCs w:val="24"/>
        </w:rPr>
        <w:t xml:space="preserve"> participación de mujeres afrodescendientes e indígenas en la esfera política y c</w:t>
      </w:r>
      <w:r w:rsidRPr="008279D6">
        <w:rPr>
          <w:rFonts w:ascii="Soberana Sans" w:hAnsi="Soberana Sans" w:cs="Arial"/>
          <w:sz w:val="24"/>
          <w:szCs w:val="24"/>
        </w:rPr>
        <w:t>argos de representación popular</w:t>
      </w:r>
      <w:r w:rsidR="00A5419A" w:rsidRPr="008279D6">
        <w:rPr>
          <w:rFonts w:ascii="Soberana Sans" w:hAnsi="Soberana Sans" w:cs="Arial"/>
          <w:sz w:val="24"/>
          <w:szCs w:val="24"/>
        </w:rPr>
        <w:t>.</w:t>
      </w:r>
    </w:p>
    <w:p w14:paraId="37DDFF4B" w14:textId="77777777" w:rsidR="00A5419A" w:rsidRPr="008279D6" w:rsidRDefault="00A5419A" w:rsidP="00A2018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Soberana Sans" w:hAnsi="Soberana Sans" w:cs="Arial"/>
          <w:sz w:val="24"/>
          <w:szCs w:val="24"/>
        </w:rPr>
      </w:pPr>
    </w:p>
    <w:p w14:paraId="37DDFF4C" w14:textId="77777777" w:rsidR="00142730" w:rsidRPr="008279D6" w:rsidRDefault="00142730" w:rsidP="00142730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Soberana Sans" w:hAnsi="Soberana Sans" w:cs="Arial"/>
          <w:b/>
          <w:sz w:val="24"/>
          <w:szCs w:val="24"/>
        </w:rPr>
      </w:pPr>
      <w:r w:rsidRPr="008279D6">
        <w:rPr>
          <w:rFonts w:ascii="Soberana Sans" w:hAnsi="Soberana Sans" w:cs="Arial"/>
          <w:b/>
          <w:sz w:val="24"/>
          <w:szCs w:val="24"/>
        </w:rPr>
        <w:t>3. ¿Cuáles son los mecanismos que aseguran la participación significativa de las mujeres y niñas pertenecientes a grupos que enfrentan racismo, discriminación racial, xenofobia y formas conexas de intolerancia en la toma de decisiones a todos los niveles?</w:t>
      </w:r>
    </w:p>
    <w:p w14:paraId="37DDFF4D" w14:textId="77777777" w:rsidR="00142730" w:rsidRPr="008279D6" w:rsidRDefault="00142730" w:rsidP="00A2018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Soberana Sans" w:hAnsi="Soberana Sans" w:cs="Arial"/>
          <w:sz w:val="24"/>
          <w:szCs w:val="24"/>
        </w:rPr>
      </w:pPr>
      <w:r w:rsidRPr="008279D6">
        <w:rPr>
          <w:rFonts w:ascii="Soberana Sans" w:hAnsi="Soberana Sans" w:cs="Arial"/>
          <w:sz w:val="24"/>
          <w:szCs w:val="24"/>
        </w:rPr>
        <w:t xml:space="preserve">A partir de las reformas a los Artículos 2° </w:t>
      </w:r>
      <w:r w:rsidR="00362727" w:rsidRPr="008279D6">
        <w:rPr>
          <w:rFonts w:ascii="Soberana Sans" w:hAnsi="Soberana Sans" w:cs="Arial"/>
          <w:sz w:val="24"/>
          <w:szCs w:val="24"/>
        </w:rPr>
        <w:t xml:space="preserve">y </w:t>
      </w:r>
      <w:r w:rsidRPr="008279D6">
        <w:rPr>
          <w:rFonts w:ascii="Soberana Sans" w:hAnsi="Soberana Sans" w:cs="Arial"/>
          <w:sz w:val="24"/>
          <w:szCs w:val="24"/>
        </w:rPr>
        <w:t>26</w:t>
      </w:r>
      <w:r w:rsidR="00362727" w:rsidRPr="008279D6">
        <w:rPr>
          <w:rFonts w:ascii="Soberana Sans" w:hAnsi="Soberana Sans" w:cs="Arial"/>
          <w:sz w:val="24"/>
          <w:szCs w:val="24"/>
        </w:rPr>
        <w:t>°</w:t>
      </w:r>
      <w:r w:rsidR="003E6C25" w:rsidRPr="008279D6">
        <w:rPr>
          <w:rFonts w:ascii="Soberana Sans" w:hAnsi="Soberana Sans" w:cs="Arial"/>
          <w:sz w:val="24"/>
          <w:szCs w:val="24"/>
        </w:rPr>
        <w:t xml:space="preserve"> Constitucionales, relativos a la participación política de mujeres indígenas y su acceso a la toma de decisiones, </w:t>
      </w:r>
      <w:r w:rsidRPr="008279D6">
        <w:rPr>
          <w:rFonts w:ascii="Soberana Sans" w:hAnsi="Soberana Sans" w:cs="Arial"/>
          <w:sz w:val="24"/>
          <w:szCs w:val="24"/>
        </w:rPr>
        <w:t xml:space="preserve">diversas instituciones gubernamentales han implementado </w:t>
      </w:r>
      <w:r w:rsidR="006234DE" w:rsidRPr="008279D6">
        <w:rPr>
          <w:rFonts w:ascii="Soberana Sans" w:hAnsi="Soberana Sans" w:cs="Arial"/>
          <w:sz w:val="24"/>
          <w:szCs w:val="24"/>
        </w:rPr>
        <w:t>estrategias</w:t>
      </w:r>
      <w:r w:rsidRPr="008279D6">
        <w:rPr>
          <w:rFonts w:ascii="Soberana Sans" w:hAnsi="Soberana Sans" w:cs="Arial"/>
          <w:sz w:val="24"/>
          <w:szCs w:val="24"/>
        </w:rPr>
        <w:t xml:space="preserve"> para garantizar la participación de mujeres y hombres en condiciones de igualdad en diversos ámbitos. </w:t>
      </w:r>
    </w:p>
    <w:p w14:paraId="37DDFF4E" w14:textId="77777777" w:rsidR="00362727" w:rsidRPr="008279D6" w:rsidRDefault="00362727" w:rsidP="00362727">
      <w:pPr>
        <w:jc w:val="both"/>
        <w:rPr>
          <w:rFonts w:ascii="Soberana Sans" w:hAnsi="Soberana Sans" w:cs="Arial"/>
          <w:sz w:val="24"/>
          <w:szCs w:val="24"/>
        </w:rPr>
      </w:pPr>
      <w:r w:rsidRPr="008279D6">
        <w:rPr>
          <w:rFonts w:ascii="Soberana Sans" w:hAnsi="Soberana Sans" w:cs="Arial"/>
          <w:sz w:val="24"/>
          <w:szCs w:val="24"/>
        </w:rPr>
        <w:t>La C</w:t>
      </w:r>
      <w:r w:rsidR="00332430" w:rsidRPr="008279D6">
        <w:rPr>
          <w:rFonts w:ascii="Soberana Sans" w:hAnsi="Soberana Sans" w:cs="Arial"/>
          <w:sz w:val="24"/>
          <w:szCs w:val="24"/>
        </w:rPr>
        <w:t>DI</w:t>
      </w:r>
      <w:r w:rsidRPr="008279D6">
        <w:rPr>
          <w:rFonts w:ascii="Soberana Sans" w:hAnsi="Soberana Sans" w:cs="Arial"/>
          <w:sz w:val="24"/>
          <w:szCs w:val="24"/>
        </w:rPr>
        <w:t xml:space="preserve"> en el marco del Programa de Derechos Indígenas, se encarga de apoyar las iniciativas comunitarias y de incentivar la participación de las mujeres, a través del fortalecimiento de liderazgos femeninos indígenas y la creación de diversos proyectos que promueven la igualdad de género al interior de las comunidades. Dicha participación alcanzó un 46.1% en 2014, y 52.1 por ciento en 2015.</w:t>
      </w:r>
    </w:p>
    <w:p w14:paraId="37DDFF4F" w14:textId="77777777" w:rsidR="00A3775F" w:rsidRPr="008279D6" w:rsidRDefault="00A3775F" w:rsidP="00A3775F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 w:cs="Arial"/>
          <w:sz w:val="24"/>
          <w:szCs w:val="24"/>
        </w:rPr>
        <w:t>En mayo de 2013,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la CDI y el TEPJF suscribieron un Convenio General de Colaboración Interinstitucional, para desarrollar proyectos conjuntos que permitan el fortalecimiento, promoción y difusión de los derechos político-electorales de la población indígena. Asimismo, en marzo 2016 se creó la Defensoría Pública Electoral para Pueblos y Comunidades Indígenas del TEPJF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>.</w:t>
      </w:r>
    </w:p>
    <w:p w14:paraId="37DDFF50" w14:textId="77777777" w:rsidR="00A3775F" w:rsidRPr="008279D6" w:rsidRDefault="00332430" w:rsidP="00A3775F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El INE</w:t>
      </w:r>
      <w:r w:rsidR="00A3775F" w:rsidRPr="008279D6">
        <w:rPr>
          <w:rFonts w:ascii="Soberana Sans" w:hAnsi="Soberana Sans"/>
          <w:sz w:val="24"/>
          <w:szCs w:val="24"/>
          <w:lang w:eastAsia="es-MX"/>
        </w:rPr>
        <w:t xml:space="preserve"> cuenta con un programa para la participación política de mujeres indígenas, y con dos manuales para la formación y fortalecimiento de su participación. Asimismo, financió 76 proyectos de organizaciones de la sociedad civil en 24 entidades, dirigidos a promover la participación de las mujeres en el ámbito público; 47 de ellos (61.8%) centraron su aten</w:t>
      </w:r>
      <w:r w:rsidR="00012B1C" w:rsidRPr="008279D6">
        <w:rPr>
          <w:rFonts w:ascii="Soberana Sans" w:hAnsi="Soberana Sans"/>
          <w:sz w:val="24"/>
          <w:szCs w:val="24"/>
          <w:lang w:eastAsia="es-MX"/>
        </w:rPr>
        <w:t>ción en mujeres indígenas</w:t>
      </w:r>
      <w:r w:rsidR="00A3775F" w:rsidRPr="008279D6">
        <w:rPr>
          <w:rFonts w:ascii="Soberana Sans" w:hAnsi="Soberana Sans"/>
          <w:sz w:val="24"/>
          <w:szCs w:val="24"/>
          <w:lang w:eastAsia="es-MX"/>
        </w:rPr>
        <w:t>.</w:t>
      </w:r>
    </w:p>
    <w:p w14:paraId="37DDFF51" w14:textId="77777777" w:rsidR="00A5419A" w:rsidRPr="008279D6" w:rsidRDefault="00A5419A" w:rsidP="00A3775F">
      <w:pPr>
        <w:jc w:val="both"/>
        <w:rPr>
          <w:rFonts w:ascii="Soberana Sans" w:hAnsi="Soberana Sans"/>
          <w:sz w:val="24"/>
          <w:szCs w:val="24"/>
          <w:lang w:eastAsia="es-MX"/>
        </w:rPr>
      </w:pPr>
    </w:p>
    <w:p w14:paraId="37DDFF52" w14:textId="77777777" w:rsidR="00A3775F" w:rsidRPr="008279D6" w:rsidRDefault="00A3775F" w:rsidP="00A3775F">
      <w:pPr>
        <w:jc w:val="both"/>
        <w:rPr>
          <w:rFonts w:ascii="Soberana Sans" w:hAnsi="Soberana Sans" w:cs="Arial"/>
          <w:b/>
          <w:sz w:val="24"/>
          <w:szCs w:val="24"/>
        </w:rPr>
      </w:pPr>
      <w:r w:rsidRPr="008279D6">
        <w:rPr>
          <w:rFonts w:ascii="Soberana Sans" w:hAnsi="Soberana Sans" w:cs="Arial"/>
          <w:b/>
          <w:sz w:val="24"/>
          <w:szCs w:val="24"/>
        </w:rPr>
        <w:t>4. Por favor, proporcione información sobre las medidas adoptadas para fortalecer, informar y desarrollar conocimientos, habilidades y capacidades de las mujeres y niñas que enfrentan racismo, discriminación racial, xenofobia y formas conexas de intolerancia, en particular la lista anteriormente mencionada, para prevenir y mitigar el impacto de la discriminación y violencia en el pleno disfrute de todos sus derechos</w:t>
      </w:r>
      <w:r w:rsidR="0010448D" w:rsidRPr="008279D6">
        <w:rPr>
          <w:rFonts w:ascii="Soberana Sans" w:hAnsi="Soberana Sans" w:cs="Arial"/>
          <w:b/>
          <w:sz w:val="24"/>
          <w:szCs w:val="24"/>
        </w:rPr>
        <w:t>.</w:t>
      </w:r>
    </w:p>
    <w:p w14:paraId="37DDFF53" w14:textId="77777777" w:rsidR="00E172A6" w:rsidRPr="008279D6" w:rsidRDefault="00B7701F" w:rsidP="005D6D01">
      <w:pPr>
        <w:spacing w:line="240" w:lineRule="auto"/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 xml:space="preserve">La </w:t>
      </w:r>
      <w:r w:rsidR="00A3775F" w:rsidRPr="008279D6">
        <w:rPr>
          <w:rFonts w:ascii="Soberana Sans" w:hAnsi="Soberana Sans"/>
          <w:sz w:val="24"/>
          <w:szCs w:val="24"/>
          <w:lang w:eastAsia="es-MX"/>
        </w:rPr>
        <w:t>CDI, a través del Programa de Derechos Indígenas</w:t>
      </w:r>
      <w:r w:rsidR="0006041A" w:rsidRPr="008279D6">
        <w:rPr>
          <w:rFonts w:ascii="Soberana Sans" w:hAnsi="Soberana Sans"/>
          <w:sz w:val="24"/>
          <w:szCs w:val="24"/>
          <w:lang w:eastAsia="es-MX"/>
        </w:rPr>
        <w:t>, ha establecido</w:t>
      </w:r>
      <w:r w:rsidR="00A3775F" w:rsidRPr="008279D6">
        <w:rPr>
          <w:rFonts w:ascii="Soberana Sans" w:hAnsi="Soberana Sans"/>
          <w:sz w:val="24"/>
          <w:szCs w:val="24"/>
          <w:lang w:eastAsia="es-MX"/>
        </w:rPr>
        <w:t xml:space="preserve"> 24 Casas de la Mujer Indígena (CAMI)</w:t>
      </w:r>
      <w:r w:rsidR="0006041A" w:rsidRPr="008279D6">
        <w:rPr>
          <w:rFonts w:ascii="Soberana Sans" w:hAnsi="Soberana Sans"/>
          <w:sz w:val="24"/>
          <w:szCs w:val="24"/>
          <w:lang w:eastAsia="es-MX"/>
        </w:rPr>
        <w:t xml:space="preserve"> en todo el territorio nacional. Dichas casas son</w:t>
      </w:r>
      <w:r w:rsidR="00A3775F" w:rsidRPr="008279D6">
        <w:rPr>
          <w:rFonts w:ascii="Soberana Sans" w:hAnsi="Soberana Sans"/>
          <w:sz w:val="24"/>
          <w:szCs w:val="24"/>
          <w:lang w:eastAsia="es-MX"/>
        </w:rPr>
        <w:t xml:space="preserve"> operadas por </w:t>
      </w:r>
      <w:r w:rsidR="0006041A" w:rsidRPr="008279D6">
        <w:rPr>
          <w:rFonts w:ascii="Soberana Sans" w:hAnsi="Soberana Sans"/>
          <w:sz w:val="24"/>
          <w:szCs w:val="24"/>
          <w:lang w:eastAsia="es-MX"/>
        </w:rPr>
        <w:t xml:space="preserve">las propias </w:t>
      </w:r>
      <w:r w:rsidR="00A3775F" w:rsidRPr="008279D6">
        <w:rPr>
          <w:rFonts w:ascii="Soberana Sans" w:hAnsi="Soberana Sans"/>
          <w:sz w:val="24"/>
          <w:szCs w:val="24"/>
          <w:lang w:eastAsia="es-MX"/>
        </w:rPr>
        <w:t xml:space="preserve">mujeres indígenas, </w:t>
      </w:r>
      <w:r w:rsidR="00E172A6" w:rsidRPr="008279D6">
        <w:rPr>
          <w:rFonts w:ascii="Soberana Sans" w:hAnsi="Soberana Sans"/>
          <w:sz w:val="24"/>
          <w:szCs w:val="24"/>
          <w:lang w:eastAsia="es-MX"/>
        </w:rPr>
        <w:t>y contribuyen de manera efectiva al empoderamiento de las mujeres y niñas al brindar servicios de acompañamiento, traducción y atención psicológica, legal y médica.</w:t>
      </w:r>
    </w:p>
    <w:p w14:paraId="37DDFF54" w14:textId="77777777" w:rsidR="00E172A6" w:rsidRPr="008279D6" w:rsidRDefault="00E172A6" w:rsidP="005D6D01">
      <w:pPr>
        <w:spacing w:line="240" w:lineRule="auto"/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 xml:space="preserve">Al interior de las casas se imparten talleres de prevención de la violencia de género y campañas de difusión sobre la salud sexual y reproductiva; destacando en particular el Modelo participativo de atención a la salud sexual y reproductiva y la violencia de género, que brinda atención culturalmente </w:t>
      </w:r>
      <w:r w:rsidRPr="008279D6">
        <w:rPr>
          <w:rFonts w:ascii="Soberana Sans" w:hAnsi="Soberana Sans"/>
          <w:sz w:val="24"/>
          <w:szCs w:val="24"/>
          <w:lang w:eastAsia="es-MX"/>
        </w:rPr>
        <w:lastRenderedPageBreak/>
        <w:t>pertinente. En conjunto, todas esas acciones hacen frente la situación de racismo y discriminación que viven las mujeres indígenas en México.</w:t>
      </w:r>
    </w:p>
    <w:p w14:paraId="37DDFF55" w14:textId="77777777" w:rsidR="00A3775F" w:rsidRPr="008279D6" w:rsidRDefault="00C03B2A" w:rsidP="005D6D01">
      <w:pPr>
        <w:spacing w:line="240" w:lineRule="auto"/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 xml:space="preserve">Por su parte, el Sistema de Radiodifusoras Culturales Indigenistas, difunde información sobre temas de igualdad de género, acceso a la justicia, prevención de la violencia, entre otros. </w:t>
      </w:r>
    </w:p>
    <w:p w14:paraId="37DDFF56" w14:textId="77777777" w:rsidR="00C03B2A" w:rsidRPr="008279D6" w:rsidRDefault="009543AC" w:rsidP="00277023">
      <w:pPr>
        <w:spacing w:line="240" w:lineRule="auto"/>
        <w:jc w:val="both"/>
        <w:rPr>
          <w:rFonts w:ascii="Soberana Sans" w:hAnsi="Soberana Sans"/>
          <w:b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 xml:space="preserve">En relación </w:t>
      </w:r>
      <w:r w:rsidR="00E172A6" w:rsidRPr="008279D6">
        <w:rPr>
          <w:rFonts w:ascii="Soberana Sans" w:hAnsi="Soberana Sans"/>
          <w:sz w:val="24"/>
          <w:szCs w:val="24"/>
          <w:lang w:eastAsia="es-MX"/>
        </w:rPr>
        <w:t>con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los mecanismos de </w:t>
      </w:r>
      <w:r w:rsidR="00C03B2A" w:rsidRPr="008279D6">
        <w:rPr>
          <w:rFonts w:ascii="Soberana Sans" w:hAnsi="Soberana Sans"/>
          <w:sz w:val="24"/>
          <w:szCs w:val="24"/>
          <w:lang w:eastAsia="es-MX"/>
        </w:rPr>
        <w:t xml:space="preserve">atención obstétrica hacia mujeres indígenas, se cuenta con el </w:t>
      </w:r>
      <w:r w:rsidR="00C03B2A" w:rsidRPr="008279D6">
        <w:rPr>
          <w:rFonts w:ascii="Soberana Sans" w:hAnsi="Soberana Sans"/>
          <w:i/>
          <w:sz w:val="24"/>
          <w:szCs w:val="24"/>
          <w:lang w:eastAsia="es-MX"/>
        </w:rPr>
        <w:t xml:space="preserve">Modelo de Atención a la Salud Intercultural de Pueblos Indígenas y Afrodescendientes, </w:t>
      </w:r>
      <w:r w:rsidR="00C03B2A" w:rsidRPr="008279D6">
        <w:rPr>
          <w:rFonts w:ascii="Soberana Sans" w:hAnsi="Soberana Sans"/>
          <w:sz w:val="24"/>
          <w:szCs w:val="24"/>
          <w:lang w:eastAsia="es-MX"/>
        </w:rPr>
        <w:t xml:space="preserve">la línea 01800 MATERNA y la serie </w:t>
      </w:r>
      <w:r w:rsidR="00C03B2A" w:rsidRPr="008279D6">
        <w:rPr>
          <w:rFonts w:ascii="Soberana Sans" w:hAnsi="Soberana Sans"/>
          <w:i/>
          <w:sz w:val="24"/>
          <w:szCs w:val="24"/>
          <w:lang w:eastAsia="es-MX"/>
        </w:rPr>
        <w:t xml:space="preserve">radiofónica “Por tu seguridad, hazle caso a las señales de tu cuerpo”. </w:t>
      </w:r>
      <w:r w:rsidR="00C03B2A" w:rsidRPr="008279D6">
        <w:rPr>
          <w:rFonts w:ascii="Soberana Sans" w:hAnsi="Soberana Sans"/>
          <w:sz w:val="24"/>
          <w:szCs w:val="24"/>
          <w:lang w:eastAsia="es-MX"/>
        </w:rPr>
        <w:t xml:space="preserve">Cada una de ellas incluye una atención desde el punto de vista intercultural. </w:t>
      </w:r>
      <w:r w:rsidR="00CA364E" w:rsidRPr="008279D6">
        <w:rPr>
          <w:rFonts w:ascii="Soberana Sans" w:hAnsi="Soberana Sans"/>
          <w:b/>
          <w:sz w:val="24"/>
          <w:szCs w:val="24"/>
          <w:lang w:eastAsia="es-MX"/>
        </w:rPr>
        <w:t>(Ver anexo 4)</w:t>
      </w:r>
    </w:p>
    <w:p w14:paraId="37DDFF57" w14:textId="77777777" w:rsidR="00E172A6" w:rsidRPr="008279D6" w:rsidRDefault="00E172A6" w:rsidP="00277023">
      <w:pPr>
        <w:spacing w:line="240" w:lineRule="auto"/>
        <w:jc w:val="both"/>
        <w:rPr>
          <w:rFonts w:ascii="Soberana Sans" w:hAnsi="Soberana Sans"/>
          <w:b/>
          <w:sz w:val="24"/>
          <w:szCs w:val="24"/>
          <w:lang w:eastAsia="es-MX"/>
        </w:rPr>
      </w:pPr>
    </w:p>
    <w:p w14:paraId="37DDFF58" w14:textId="77777777" w:rsidR="00C03B2A" w:rsidRPr="008279D6" w:rsidRDefault="00EA0A79" w:rsidP="00277023">
      <w:pPr>
        <w:spacing w:line="240" w:lineRule="auto"/>
        <w:jc w:val="both"/>
        <w:rPr>
          <w:rFonts w:ascii="Soberana Sans" w:hAnsi="Soberana Sans"/>
          <w:b/>
          <w:sz w:val="24"/>
          <w:szCs w:val="24"/>
          <w:lang w:eastAsia="es-MX"/>
        </w:rPr>
      </w:pPr>
      <w:r w:rsidRPr="008279D6">
        <w:rPr>
          <w:rFonts w:ascii="Soberana Sans" w:hAnsi="Soberana Sans"/>
          <w:b/>
          <w:sz w:val="24"/>
          <w:szCs w:val="24"/>
          <w:lang w:eastAsia="es-MX"/>
        </w:rPr>
        <w:t xml:space="preserve">5. </w:t>
      </w:r>
      <w:r w:rsidR="00C03B2A" w:rsidRPr="008279D6">
        <w:rPr>
          <w:rFonts w:ascii="Soberana Sans" w:hAnsi="Soberana Sans"/>
          <w:b/>
          <w:sz w:val="24"/>
          <w:szCs w:val="24"/>
          <w:lang w:eastAsia="es-MX"/>
        </w:rPr>
        <w:t>¿Qué medidas se han tomado para garantizar la reparación y promover la recuperación, rehabilitación y la reinserción social de las mujeres y niñas que han sufrido discriminación y violencia, en particular mujeres y niñas pertenecientes a minorías nacionales o étnicas; religiosas o lingüísticas; mujeres y niñas migrantes o solicitantes de asilo; mujeres y niñas supervivientes de la trata de personas o violencia sexual o de género; mujeres y niñas indígenas; mujeres y niñas Afro descendientes u otros grupos que sufren racismo, discriminación racial, xenofobia y formas conexas de intolerancia?</w:t>
      </w:r>
    </w:p>
    <w:p w14:paraId="37DDFF59" w14:textId="77777777" w:rsidR="003E6C25" w:rsidRPr="008279D6" w:rsidRDefault="003E6C25" w:rsidP="003E6C25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 xml:space="preserve">El Estado mexicano dispone de un marco normativo a favor de las víctimas a través de mecanismos de integrales de reparación del daño (restitución, rehabilitación, satisfacción, compensación económica, atención médica y garantías de no repetición) mismos que se han fortalecido con el cumplimiento de las sentencias y recomendaciones que organismos internacionales de Derechos Humanos han formulado. </w:t>
      </w:r>
    </w:p>
    <w:p w14:paraId="37DDFF5A" w14:textId="77777777" w:rsidR="003E6C25" w:rsidRPr="008279D6" w:rsidRDefault="003E6C25" w:rsidP="003E6C25">
      <w:pPr>
        <w:spacing w:line="240" w:lineRule="auto"/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 xml:space="preserve">La 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 xml:space="preserve">SEGOB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a través de la 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>CONAVIM</w:t>
      </w:r>
      <w:r w:rsidRPr="008279D6">
        <w:rPr>
          <w:rFonts w:ascii="Soberana Sans" w:hAnsi="Soberana Sans"/>
          <w:sz w:val="24"/>
          <w:szCs w:val="24"/>
          <w:lang w:eastAsia="es-MX"/>
        </w:rPr>
        <w:t>, ha puesto en marcha los Centros de Justicia para Mujeres (CJM) con la finalidad de otorgar una atención integral a las mujeres en situación de violencia. De manera particular, los centros otorgan servicios de talleres de empoderamiento social y económico para apoyar a las mujeres a salir del círculo de violencia.</w:t>
      </w:r>
    </w:p>
    <w:p w14:paraId="37DDFF5B" w14:textId="77777777" w:rsidR="00B7701F" w:rsidRPr="008279D6" w:rsidRDefault="004C321F" w:rsidP="004C321F">
      <w:pPr>
        <w:spacing w:line="240" w:lineRule="auto"/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Por su parte, l</w:t>
      </w:r>
      <w:r w:rsidR="00B7701F" w:rsidRPr="008279D6">
        <w:rPr>
          <w:rFonts w:ascii="Soberana Sans" w:hAnsi="Soberana Sans"/>
          <w:sz w:val="24"/>
          <w:szCs w:val="24"/>
          <w:lang w:eastAsia="es-MX"/>
        </w:rPr>
        <w:t>a CDI lleva a cabo acciones para la excarcelación de presos indígenas, en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cuyo marco se han liberado 386 mujeres indígenas, de agosto 2012 a mayo 2016</w:t>
      </w:r>
      <w:r w:rsidR="00B7701F" w:rsidRPr="008279D6">
        <w:rPr>
          <w:rFonts w:ascii="Soberana Sans" w:hAnsi="Soberana Sans"/>
          <w:sz w:val="24"/>
          <w:szCs w:val="24"/>
          <w:lang w:eastAsia="es-MX"/>
        </w:rPr>
        <w:t xml:space="preserve">.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Esa Comisión también </w:t>
      </w:r>
      <w:r w:rsidR="00B7701F" w:rsidRPr="008279D6">
        <w:rPr>
          <w:rFonts w:ascii="Soberana Sans" w:hAnsi="Soberana Sans"/>
          <w:sz w:val="24"/>
          <w:szCs w:val="24"/>
          <w:lang w:eastAsia="es-MX"/>
        </w:rPr>
        <w:t>cuenta con el Padrón Nacional de Abogados Indígenas Bilingües (198 abogadas/os),  para coadyuvar a garantizar el acceso a la justicia de la población indígena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, acción que se complementa con la capacitación de dichos abogados indígenas bilingües, intérpretes-traductores y servidores públicos, en materia de instrumentación de la reciente reforma al sistema de justicia penal. Lo anterior, con base en </w:t>
      </w:r>
      <w:r w:rsidR="00B7701F" w:rsidRPr="008279D6">
        <w:rPr>
          <w:rFonts w:ascii="Soberana Sans" w:hAnsi="Soberana Sans"/>
          <w:sz w:val="24"/>
          <w:szCs w:val="24"/>
          <w:lang w:eastAsia="es-MX"/>
        </w:rPr>
        <w:t xml:space="preserve">el Convenio de Colaboración para la implementación del Nuevo Sistema de Justicia Penal (NSJP) con Perspectiva Intercultural y Multilingüe, 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 xml:space="preserve">establecido conjuntamente por </w:t>
      </w:r>
      <w:r w:rsidRPr="008279D6">
        <w:rPr>
          <w:rFonts w:ascii="Soberana Sans" w:hAnsi="Soberana Sans"/>
          <w:sz w:val="24"/>
          <w:szCs w:val="24"/>
          <w:lang w:eastAsia="es-MX"/>
        </w:rPr>
        <w:t>CJF, SEGOB, PGR, INALI y CEAV</w:t>
      </w:r>
      <w:r w:rsidR="00B7701F" w:rsidRPr="008279D6">
        <w:rPr>
          <w:rFonts w:ascii="Soberana Sans" w:hAnsi="Soberana Sans"/>
          <w:sz w:val="24"/>
          <w:szCs w:val="24"/>
          <w:lang w:eastAsia="es-MX"/>
        </w:rPr>
        <w:t>.</w:t>
      </w:r>
    </w:p>
    <w:p w14:paraId="37DDFF5C" w14:textId="77777777" w:rsidR="0083781F" w:rsidRPr="008279D6" w:rsidRDefault="004C321F" w:rsidP="002C0DCA">
      <w:pPr>
        <w:spacing w:line="240" w:lineRule="auto"/>
        <w:jc w:val="both"/>
        <w:rPr>
          <w:rFonts w:ascii="Soberana Sans" w:hAnsi="Soberana Sans"/>
          <w:b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A</w:t>
      </w:r>
      <w:r w:rsidR="002C0DCA" w:rsidRPr="008279D6">
        <w:rPr>
          <w:rFonts w:ascii="Soberana Sans" w:hAnsi="Soberana Sans"/>
          <w:sz w:val="24"/>
          <w:szCs w:val="24"/>
          <w:lang w:eastAsia="es-MX"/>
        </w:rPr>
        <w:t xml:space="preserve"> nivel </w:t>
      </w:r>
      <w:r w:rsidRPr="008279D6">
        <w:rPr>
          <w:rFonts w:ascii="Soberana Sans" w:hAnsi="Soberana Sans"/>
          <w:sz w:val="24"/>
          <w:szCs w:val="24"/>
          <w:lang w:eastAsia="es-MX"/>
        </w:rPr>
        <w:t>estatal también</w:t>
      </w:r>
      <w:r w:rsidR="0083781F" w:rsidRPr="008279D6">
        <w:rPr>
          <w:rFonts w:ascii="Soberana Sans" w:hAnsi="Soberana Sans"/>
          <w:sz w:val="24"/>
          <w:szCs w:val="24"/>
          <w:lang w:eastAsia="es-MX"/>
        </w:rPr>
        <w:t xml:space="preserve"> se cuenta con mecanismos específicos para otorgar servicios de protección, seguridad y atención integral </w:t>
      </w:r>
      <w:r w:rsidR="002C0DCA" w:rsidRPr="008279D6">
        <w:rPr>
          <w:rFonts w:ascii="Soberana Sans" w:hAnsi="Soberana Sans"/>
          <w:sz w:val="24"/>
          <w:szCs w:val="24"/>
          <w:lang w:eastAsia="es-MX"/>
        </w:rPr>
        <w:t>especializada por protección</w:t>
      </w:r>
      <w:r w:rsidRPr="008279D6">
        <w:rPr>
          <w:rFonts w:ascii="Soberana Sans" w:hAnsi="Soberana Sans"/>
          <w:sz w:val="24"/>
          <w:szCs w:val="24"/>
          <w:lang w:eastAsia="es-MX"/>
        </w:rPr>
        <w:t>; e</w:t>
      </w:r>
      <w:r w:rsidR="0083781F" w:rsidRPr="008279D6">
        <w:rPr>
          <w:rFonts w:ascii="Soberana Sans" w:hAnsi="Soberana Sans"/>
          <w:sz w:val="24"/>
          <w:szCs w:val="24"/>
          <w:lang w:eastAsia="es-MX"/>
        </w:rPr>
        <w:t xml:space="preserve">jemplo de ello es la </w:t>
      </w:r>
      <w:r w:rsidR="0083781F" w:rsidRPr="008279D6">
        <w:rPr>
          <w:rFonts w:ascii="Soberana Sans" w:hAnsi="Soberana Sans"/>
          <w:i/>
          <w:sz w:val="24"/>
          <w:szCs w:val="24"/>
          <w:lang w:eastAsia="es-MX"/>
        </w:rPr>
        <w:t xml:space="preserve">Fiscalía Central de Investigación para la Atención del Delito de Trata de Personas </w:t>
      </w:r>
      <w:r w:rsidR="0083781F" w:rsidRPr="008279D6">
        <w:rPr>
          <w:rFonts w:ascii="Soberana Sans" w:hAnsi="Soberana Sans"/>
          <w:sz w:val="24"/>
          <w:szCs w:val="24"/>
          <w:lang w:eastAsia="es-MX"/>
        </w:rPr>
        <w:t xml:space="preserve">y </w:t>
      </w:r>
      <w:r w:rsidR="002C0DCA" w:rsidRPr="008279D6">
        <w:rPr>
          <w:rFonts w:ascii="Soberana Sans" w:hAnsi="Soberana Sans"/>
          <w:i/>
          <w:sz w:val="24"/>
          <w:szCs w:val="24"/>
          <w:lang w:eastAsia="es-MX"/>
        </w:rPr>
        <w:t xml:space="preserve">Agencia del Ministerio Público Especializada en Atención a Personas Indígenas </w:t>
      </w:r>
      <w:r w:rsidR="002C0DCA" w:rsidRPr="008279D6">
        <w:rPr>
          <w:rFonts w:ascii="Soberana Sans" w:hAnsi="Soberana Sans"/>
          <w:sz w:val="24"/>
          <w:szCs w:val="24"/>
          <w:lang w:eastAsia="es-MX"/>
        </w:rPr>
        <w:t>de la Ciudad de México</w:t>
      </w:r>
      <w:r w:rsidR="002C0DCA" w:rsidRPr="008279D6">
        <w:rPr>
          <w:rFonts w:ascii="Soberana Sans" w:hAnsi="Soberana Sans"/>
          <w:i/>
          <w:sz w:val="24"/>
          <w:szCs w:val="24"/>
          <w:lang w:eastAsia="es-MX"/>
        </w:rPr>
        <w:t xml:space="preserve"> </w:t>
      </w:r>
      <w:r w:rsidR="002C0DCA" w:rsidRPr="008279D6">
        <w:rPr>
          <w:rFonts w:ascii="Soberana Sans" w:hAnsi="Soberana Sans"/>
          <w:sz w:val="24"/>
          <w:szCs w:val="24"/>
          <w:lang w:eastAsia="es-MX"/>
        </w:rPr>
        <w:t>y la</w:t>
      </w:r>
      <w:r w:rsidR="002C0DCA" w:rsidRPr="008279D6">
        <w:rPr>
          <w:sz w:val="24"/>
          <w:szCs w:val="24"/>
        </w:rPr>
        <w:t xml:space="preserve"> </w:t>
      </w:r>
      <w:r w:rsidR="005D6D01" w:rsidRPr="008279D6">
        <w:rPr>
          <w:rFonts w:ascii="Soberana Sans" w:hAnsi="Soberana Sans"/>
          <w:i/>
          <w:sz w:val="24"/>
          <w:szCs w:val="24"/>
          <w:lang w:eastAsia="es-MX"/>
        </w:rPr>
        <w:t>Secretarí</w:t>
      </w:r>
      <w:r w:rsidR="002C0DCA" w:rsidRPr="008279D6">
        <w:rPr>
          <w:rFonts w:ascii="Soberana Sans" w:hAnsi="Soberana Sans"/>
          <w:i/>
          <w:sz w:val="24"/>
          <w:szCs w:val="24"/>
          <w:lang w:eastAsia="es-MX"/>
        </w:rPr>
        <w:t>a de Asuntos Indígenas y Comunidades Afromexicanas</w:t>
      </w:r>
      <w:r w:rsidR="005D6D01" w:rsidRPr="008279D6">
        <w:rPr>
          <w:rFonts w:ascii="Soberana Sans" w:hAnsi="Soberana Sans"/>
          <w:sz w:val="24"/>
          <w:szCs w:val="24"/>
          <w:lang w:eastAsia="es-MX"/>
        </w:rPr>
        <w:t xml:space="preserve"> del Estado de Guerrero. </w:t>
      </w:r>
      <w:r w:rsidR="00CA364E" w:rsidRPr="008279D6">
        <w:rPr>
          <w:rFonts w:ascii="Soberana Sans" w:hAnsi="Soberana Sans"/>
          <w:b/>
          <w:sz w:val="24"/>
          <w:szCs w:val="24"/>
          <w:lang w:eastAsia="es-MX"/>
        </w:rPr>
        <w:t>(Ver anexo 5)</w:t>
      </w:r>
    </w:p>
    <w:p w14:paraId="37DDFF5D" w14:textId="77777777" w:rsidR="00A5419A" w:rsidRDefault="00A5419A" w:rsidP="002C0DCA">
      <w:pPr>
        <w:spacing w:line="240" w:lineRule="auto"/>
        <w:jc w:val="both"/>
        <w:rPr>
          <w:rFonts w:ascii="Soberana Sans" w:hAnsi="Soberana Sans"/>
          <w:sz w:val="24"/>
          <w:szCs w:val="24"/>
          <w:lang w:eastAsia="es-MX"/>
        </w:rPr>
      </w:pPr>
    </w:p>
    <w:p w14:paraId="37DDFF5E" w14:textId="77777777" w:rsidR="008279D6" w:rsidRDefault="008279D6" w:rsidP="002C0DCA">
      <w:pPr>
        <w:spacing w:line="240" w:lineRule="auto"/>
        <w:jc w:val="both"/>
        <w:rPr>
          <w:rFonts w:ascii="Soberana Sans" w:hAnsi="Soberana Sans"/>
          <w:sz w:val="24"/>
          <w:szCs w:val="24"/>
          <w:lang w:eastAsia="es-MX"/>
        </w:rPr>
      </w:pPr>
    </w:p>
    <w:p w14:paraId="37DDFF5F" w14:textId="77777777" w:rsidR="008279D6" w:rsidRPr="008279D6" w:rsidRDefault="008279D6" w:rsidP="002C0DCA">
      <w:pPr>
        <w:spacing w:line="240" w:lineRule="auto"/>
        <w:jc w:val="both"/>
        <w:rPr>
          <w:rFonts w:ascii="Soberana Sans" w:hAnsi="Soberana Sans"/>
          <w:sz w:val="24"/>
          <w:szCs w:val="24"/>
          <w:lang w:eastAsia="es-MX"/>
        </w:rPr>
      </w:pPr>
    </w:p>
    <w:p w14:paraId="37DDFF60" w14:textId="77777777" w:rsidR="0083781F" w:rsidRPr="008279D6" w:rsidRDefault="0083781F" w:rsidP="00EA0A79">
      <w:pPr>
        <w:jc w:val="both"/>
        <w:rPr>
          <w:rFonts w:ascii="Soberana Sans" w:hAnsi="Soberana Sans"/>
          <w:b/>
          <w:sz w:val="24"/>
          <w:szCs w:val="24"/>
          <w:lang w:eastAsia="es-MX"/>
        </w:rPr>
      </w:pPr>
      <w:r w:rsidRPr="008279D6">
        <w:rPr>
          <w:rFonts w:ascii="Soberana Sans" w:hAnsi="Soberana Sans"/>
          <w:b/>
          <w:sz w:val="24"/>
          <w:szCs w:val="24"/>
          <w:lang w:eastAsia="es-MX"/>
        </w:rPr>
        <w:lastRenderedPageBreak/>
        <w:t>6. ¿Existen medidas para fomentar la capacidad de actores clave como profesionales de la salud, sociales, educación, judiciales, aplicación de la ley, migraciones, refugiados, y solicitantes de asilo, sectores del empleo para responder a las necesidades específicas de las mujeres y niñas afectadas o con riesgo de ser afectadas por formas múltiples e interseccionadas de discriminación y violencia?</w:t>
      </w:r>
    </w:p>
    <w:p w14:paraId="37DDFF61" w14:textId="77777777" w:rsidR="005D6D01" w:rsidRPr="008279D6" w:rsidRDefault="00332430" w:rsidP="005D6D01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 xml:space="preserve">El estado </w:t>
      </w:r>
      <w:r w:rsidR="00292162" w:rsidRPr="008279D6">
        <w:rPr>
          <w:rFonts w:ascii="Soberana Sans" w:hAnsi="Soberana Sans"/>
          <w:sz w:val="24"/>
          <w:szCs w:val="24"/>
          <w:lang w:eastAsia="es-MX"/>
        </w:rPr>
        <w:t xml:space="preserve">mexicano </w:t>
      </w:r>
      <w:r w:rsidR="005D6D01" w:rsidRPr="008279D6">
        <w:rPr>
          <w:rFonts w:ascii="Soberana Sans" w:hAnsi="Soberana Sans"/>
          <w:sz w:val="24"/>
          <w:szCs w:val="24"/>
          <w:lang w:eastAsia="es-MX"/>
        </w:rPr>
        <w:t xml:space="preserve">impulsó la creación de un grupo de trabajo interinstitucional con la finalidad de dar seguimiento al cumplimiento a las Observaciones Finales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del CERD </w:t>
      </w:r>
      <w:r w:rsidR="005D6D01" w:rsidRPr="008279D6">
        <w:rPr>
          <w:rFonts w:ascii="Soberana Sans" w:hAnsi="Soberana Sans"/>
          <w:sz w:val="24"/>
          <w:szCs w:val="24"/>
          <w:lang w:eastAsia="es-MX"/>
        </w:rPr>
        <w:t>tras la sus</w:t>
      </w:r>
      <w:r w:rsidRPr="008279D6">
        <w:rPr>
          <w:rFonts w:ascii="Soberana Sans" w:hAnsi="Soberana Sans"/>
          <w:sz w:val="24"/>
          <w:szCs w:val="24"/>
          <w:lang w:eastAsia="es-MX"/>
        </w:rPr>
        <w:t>tentación del 16° y 17° Informe;</w:t>
      </w:r>
      <w:r w:rsidR="005D6D01" w:rsidRPr="008279D6">
        <w:rPr>
          <w:rFonts w:ascii="Soberana Sans" w:hAnsi="Soberana Sans"/>
          <w:sz w:val="24"/>
          <w:szCs w:val="24"/>
          <w:lang w:eastAsia="es-MX"/>
        </w:rPr>
        <w:t xml:space="preserve"> en </w:t>
      </w:r>
      <w:r w:rsidRPr="008279D6">
        <w:rPr>
          <w:rFonts w:ascii="Soberana Sans" w:hAnsi="Soberana Sans"/>
          <w:sz w:val="24"/>
          <w:szCs w:val="24"/>
          <w:lang w:eastAsia="es-MX"/>
        </w:rPr>
        <w:t>dicho grupo</w:t>
      </w:r>
      <w:r w:rsidR="005D6D01" w:rsidRPr="008279D6">
        <w:rPr>
          <w:rFonts w:ascii="Soberana Sans" w:hAnsi="Soberana Sans"/>
          <w:sz w:val="24"/>
          <w:szCs w:val="24"/>
          <w:lang w:eastAsia="es-MX"/>
        </w:rPr>
        <w:t xml:space="preserve"> participan las instancias encargadas de cumplir con las d</w:t>
      </w:r>
      <w:r w:rsidR="00292162" w:rsidRPr="008279D6">
        <w:rPr>
          <w:rFonts w:ascii="Soberana Sans" w:hAnsi="Soberana Sans"/>
          <w:sz w:val="24"/>
          <w:szCs w:val="24"/>
          <w:lang w:eastAsia="es-MX"/>
        </w:rPr>
        <w:t>isposiciones de la Convención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Internacional sobre la Eliminación de todas las Formas de Discriminación Racial</w:t>
      </w:r>
      <w:r w:rsidR="005D6D01" w:rsidRPr="008279D6">
        <w:rPr>
          <w:rFonts w:ascii="Soberana Sans" w:hAnsi="Soberana Sans"/>
          <w:sz w:val="24"/>
          <w:szCs w:val="24"/>
          <w:lang w:eastAsia="es-MX"/>
        </w:rPr>
        <w:t>.</w:t>
      </w:r>
    </w:p>
    <w:p w14:paraId="37DDFF62" w14:textId="77777777" w:rsidR="00292162" w:rsidRPr="008279D6" w:rsidRDefault="005D6D01" w:rsidP="005D6D01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E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>l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grupo está conformado actualmente por 50 instituciones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 xml:space="preserve">: </w:t>
      </w:r>
      <w:r w:rsidRPr="008279D6">
        <w:rPr>
          <w:rFonts w:ascii="Soberana Sans" w:hAnsi="Soberana Sans"/>
          <w:sz w:val="24"/>
          <w:szCs w:val="24"/>
          <w:lang w:eastAsia="es-MX"/>
        </w:rPr>
        <w:t>15 de los distintos poderes y niveles de gobierno, así como de algunas entidades federativas de la República Mexicana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>. H</w:t>
      </w:r>
      <w:r w:rsidRPr="008279D6">
        <w:rPr>
          <w:rFonts w:ascii="Soberana Sans" w:hAnsi="Soberana Sans"/>
          <w:sz w:val="24"/>
          <w:szCs w:val="24"/>
          <w:lang w:eastAsia="es-MX"/>
        </w:rPr>
        <w:t>a llevado a cabo 12 reuniones sobre el cumplimiento de las observaciones del Comité y con personas expertas internacionales en la materia, además de un foro con organizaciones de la sociedad civil para dialogar en torno a los avances, pendientes y propuestas en materia de discriminación racial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>; todo ello con la finalidad de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cumplir con las 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 xml:space="preserve">recomendaciones del </w:t>
      </w:r>
      <w:r w:rsidRPr="008279D6">
        <w:rPr>
          <w:rFonts w:ascii="Soberana Sans" w:hAnsi="Soberana Sans"/>
          <w:sz w:val="24"/>
          <w:szCs w:val="24"/>
          <w:lang w:eastAsia="es-MX"/>
        </w:rPr>
        <w:t>CERD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 xml:space="preserve">, frente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a la sustentación </w:t>
      </w:r>
      <w:r w:rsidR="00332430" w:rsidRPr="008279D6">
        <w:rPr>
          <w:rFonts w:ascii="Soberana Sans" w:hAnsi="Soberana Sans"/>
          <w:sz w:val="24"/>
          <w:szCs w:val="24"/>
          <w:lang w:eastAsia="es-MX"/>
        </w:rPr>
        <w:t xml:space="preserve">de los informes </w:t>
      </w:r>
      <w:r w:rsidRPr="008279D6">
        <w:rPr>
          <w:rFonts w:ascii="Soberana Sans" w:hAnsi="Soberana Sans"/>
          <w:sz w:val="24"/>
          <w:szCs w:val="24"/>
          <w:lang w:eastAsia="es-MX"/>
        </w:rPr>
        <w:t>en comento.</w:t>
      </w:r>
      <w:r w:rsidR="00292162" w:rsidRPr="008279D6">
        <w:rPr>
          <w:rFonts w:ascii="Soberana Sans" w:hAnsi="Soberana Sans"/>
          <w:sz w:val="24"/>
          <w:szCs w:val="24"/>
          <w:lang w:eastAsia="es-MX"/>
        </w:rPr>
        <w:t xml:space="preserve"> </w:t>
      </w:r>
    </w:p>
    <w:p w14:paraId="37DDFF63" w14:textId="77777777" w:rsidR="00292162" w:rsidRPr="008279D6" w:rsidRDefault="00C33629" w:rsidP="00EA0A79">
      <w:pPr>
        <w:jc w:val="both"/>
        <w:rPr>
          <w:rFonts w:ascii="Soberana Sans" w:hAnsi="Soberana Sans"/>
          <w:b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En forma paralela, e</w:t>
      </w:r>
      <w:r w:rsidR="00292162" w:rsidRPr="008279D6">
        <w:rPr>
          <w:rFonts w:ascii="Soberana Sans" w:hAnsi="Soberana Sans"/>
          <w:sz w:val="24"/>
          <w:szCs w:val="24"/>
          <w:lang w:eastAsia="es-MX"/>
        </w:rPr>
        <w:t xml:space="preserve">l Poder Judicial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–a través de la SCJN- </w:t>
      </w:r>
      <w:r w:rsidR="00292162" w:rsidRPr="008279D6">
        <w:rPr>
          <w:rFonts w:ascii="Soberana Sans" w:hAnsi="Soberana Sans"/>
          <w:sz w:val="24"/>
          <w:szCs w:val="24"/>
          <w:lang w:eastAsia="es-MX"/>
        </w:rPr>
        <w:t xml:space="preserve">ha llevado a cabo diversas acciones enfocadas a mejorar el acceso a la justicia para mujeres indígenas,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tales </w:t>
      </w:r>
      <w:r w:rsidR="00292162" w:rsidRPr="008279D6">
        <w:rPr>
          <w:rFonts w:ascii="Soberana Sans" w:hAnsi="Soberana Sans"/>
          <w:sz w:val="24"/>
          <w:szCs w:val="24"/>
          <w:lang w:eastAsia="es-MX"/>
        </w:rPr>
        <w:t xml:space="preserve">como protocolos, catálogos y convenios. </w:t>
      </w:r>
      <w:r w:rsidR="00292162" w:rsidRPr="008279D6">
        <w:rPr>
          <w:rFonts w:ascii="Soberana Sans" w:hAnsi="Soberana Sans"/>
          <w:b/>
          <w:sz w:val="24"/>
          <w:szCs w:val="24"/>
          <w:lang w:eastAsia="es-MX"/>
        </w:rPr>
        <w:t>(Ver Anexo 6)</w:t>
      </w:r>
    </w:p>
    <w:p w14:paraId="37DDFF64" w14:textId="77777777" w:rsidR="00A5419A" w:rsidRPr="008279D6" w:rsidRDefault="00A5419A" w:rsidP="00EA0A79">
      <w:pPr>
        <w:jc w:val="both"/>
        <w:rPr>
          <w:rFonts w:ascii="Soberana Sans" w:hAnsi="Soberana Sans"/>
          <w:sz w:val="24"/>
          <w:szCs w:val="24"/>
          <w:lang w:eastAsia="es-MX"/>
        </w:rPr>
      </w:pPr>
    </w:p>
    <w:p w14:paraId="37DDFF65" w14:textId="77777777" w:rsidR="00112EB7" w:rsidRPr="008279D6" w:rsidRDefault="00112EB7" w:rsidP="00112EB7">
      <w:pPr>
        <w:jc w:val="both"/>
        <w:rPr>
          <w:rFonts w:ascii="Soberana Sans" w:hAnsi="Soberana Sans"/>
          <w:b/>
          <w:sz w:val="24"/>
          <w:szCs w:val="24"/>
          <w:lang w:eastAsia="es-MX"/>
        </w:rPr>
      </w:pPr>
      <w:r w:rsidRPr="008279D6">
        <w:rPr>
          <w:rFonts w:ascii="Soberana Sans" w:hAnsi="Soberana Sans"/>
          <w:b/>
          <w:sz w:val="24"/>
          <w:szCs w:val="24"/>
          <w:lang w:eastAsia="es-MX"/>
        </w:rPr>
        <w:t>7. ¿Cuáles son los desafíos a abordar en las necesidades de las mujeres y niñas que sufren racismo, discriminación racial, xenofobia e intolerancias conexa, en particular y siguiendo la lista de mujeres y niñas anteriormente mencionada, en el diseño, implementación y monitoreo de políticas públicas?</w:t>
      </w:r>
    </w:p>
    <w:p w14:paraId="37DDFF66" w14:textId="77777777" w:rsidR="00012B1C" w:rsidRPr="008279D6" w:rsidRDefault="00112EB7" w:rsidP="00112EB7">
      <w:pPr>
        <w:jc w:val="both"/>
        <w:rPr>
          <w:rFonts w:ascii="Soberana Sans" w:hAnsi="Soberana Sans"/>
          <w:sz w:val="24"/>
          <w:szCs w:val="24"/>
        </w:rPr>
      </w:pPr>
      <w:r w:rsidRPr="008279D6">
        <w:rPr>
          <w:rFonts w:ascii="Soberana Sans" w:eastAsia="Calibri" w:hAnsi="Soberana Sans"/>
          <w:sz w:val="24"/>
          <w:szCs w:val="24"/>
        </w:rPr>
        <w:t xml:space="preserve">Uno de los principales retos para la implementación de políticas y programas que hagan frente al racismo, discriminación racial, xenofobia e intolerancia contra mujeres y niñas, es la gran diversidad étnica y lingüística que existe en México. En 2015, </w:t>
      </w:r>
      <w:r w:rsidRPr="008279D6">
        <w:rPr>
          <w:rFonts w:ascii="Soberana Sans" w:hAnsi="Soberana Sans"/>
          <w:sz w:val="24"/>
          <w:szCs w:val="24"/>
        </w:rPr>
        <w:t xml:space="preserve">la población en hogares indígenas era de 12,025,947 personas (10.1% del total nacional), de las cuales el 51.1% son mujeres y 48.9% son hombres. </w:t>
      </w:r>
    </w:p>
    <w:p w14:paraId="37DDFF67" w14:textId="77777777" w:rsidR="009F64B7" w:rsidRPr="008279D6" w:rsidRDefault="00012B1C" w:rsidP="009F64B7">
      <w:pPr>
        <w:jc w:val="both"/>
        <w:rPr>
          <w:rFonts w:ascii="Soberana Sans" w:hAnsi="Soberana Sans"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</w:rPr>
        <w:t xml:space="preserve">Esto </w:t>
      </w:r>
      <w:r w:rsidR="00C33629" w:rsidRPr="008279D6">
        <w:rPr>
          <w:rFonts w:ascii="Soberana Sans" w:hAnsi="Soberana Sans"/>
          <w:sz w:val="24"/>
          <w:szCs w:val="24"/>
        </w:rPr>
        <w:t>significa que la instrumenta</w:t>
      </w:r>
      <w:r w:rsidR="00112EB7" w:rsidRPr="008279D6">
        <w:rPr>
          <w:rFonts w:ascii="Soberana Sans" w:hAnsi="Soberana Sans"/>
          <w:sz w:val="24"/>
          <w:szCs w:val="24"/>
        </w:rPr>
        <w:t xml:space="preserve">ción de políticas y programas debe permear paulatinamente </w:t>
      </w:r>
      <w:r w:rsidR="00C33629" w:rsidRPr="008279D6">
        <w:rPr>
          <w:rFonts w:ascii="Soberana Sans" w:hAnsi="Soberana Sans"/>
          <w:sz w:val="24"/>
          <w:szCs w:val="24"/>
        </w:rPr>
        <w:t xml:space="preserve">en </w:t>
      </w:r>
      <w:r w:rsidR="00112EB7" w:rsidRPr="008279D6">
        <w:rPr>
          <w:rFonts w:ascii="Soberana Sans" w:hAnsi="Soberana Sans"/>
          <w:sz w:val="24"/>
          <w:szCs w:val="24"/>
        </w:rPr>
        <w:t>las zonas más disímiles del país</w:t>
      </w:r>
      <w:r w:rsidR="00C33629" w:rsidRPr="008279D6">
        <w:rPr>
          <w:rFonts w:ascii="Soberana Sans" w:hAnsi="Soberana Sans"/>
          <w:sz w:val="24"/>
          <w:szCs w:val="24"/>
        </w:rPr>
        <w:t xml:space="preserve"> respecto a</w:t>
      </w:r>
      <w:r w:rsidR="00112EB7" w:rsidRPr="008279D6">
        <w:rPr>
          <w:rFonts w:ascii="Soberana Sans" w:hAnsi="Soberana Sans"/>
          <w:sz w:val="24"/>
          <w:szCs w:val="24"/>
        </w:rPr>
        <w:t xml:space="preserve"> lengua</w:t>
      </w:r>
      <w:r w:rsidR="00C33629" w:rsidRPr="008279D6">
        <w:rPr>
          <w:rFonts w:ascii="Soberana Sans" w:hAnsi="Soberana Sans"/>
          <w:sz w:val="24"/>
          <w:szCs w:val="24"/>
        </w:rPr>
        <w:t>s</w:t>
      </w:r>
      <w:r w:rsidR="00112EB7" w:rsidRPr="008279D6">
        <w:rPr>
          <w:rFonts w:ascii="Soberana Sans" w:hAnsi="Soberana Sans"/>
          <w:sz w:val="24"/>
          <w:szCs w:val="24"/>
        </w:rPr>
        <w:t xml:space="preserve">, costumbres, y creencias, con el fin de que </w:t>
      </w:r>
      <w:r w:rsidR="00C33629" w:rsidRPr="008279D6">
        <w:rPr>
          <w:rFonts w:ascii="Soberana Sans" w:hAnsi="Soberana Sans"/>
          <w:sz w:val="24"/>
          <w:szCs w:val="24"/>
        </w:rPr>
        <w:t xml:space="preserve">estos sean </w:t>
      </w:r>
      <w:r w:rsidR="00112EB7" w:rsidRPr="008279D6">
        <w:rPr>
          <w:rFonts w:ascii="Soberana Sans" w:hAnsi="Soberana Sans"/>
          <w:sz w:val="24"/>
          <w:szCs w:val="24"/>
        </w:rPr>
        <w:t xml:space="preserve">acogidos y no impuestos. Por lo tanto, las acciones deben tener un enfoque intercultural y de género, adaptándose a los diferentes contextos y estableciendo vínculos con las autoridades locales. </w:t>
      </w:r>
      <w:r w:rsidR="009F64B7" w:rsidRPr="008279D6">
        <w:rPr>
          <w:rFonts w:ascii="Soberana Sans" w:hAnsi="Soberana Sans"/>
          <w:sz w:val="24"/>
          <w:szCs w:val="24"/>
        </w:rPr>
        <w:t xml:space="preserve"> </w:t>
      </w:r>
    </w:p>
    <w:p w14:paraId="37DDFF68" w14:textId="77777777" w:rsidR="009F64B7" w:rsidRPr="008279D6" w:rsidRDefault="009F64B7" w:rsidP="00112EB7">
      <w:pPr>
        <w:jc w:val="both"/>
        <w:rPr>
          <w:rFonts w:ascii="Soberana Sans" w:eastAsia="Calibri" w:hAnsi="Soberana Sans" w:cs="Arial"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</w:rPr>
        <w:t>Los desafíos más importantes para la educación de las niñas indígenas, se reflejan en altas tasas de analfabetismo y de inasistencia escolar. En el periodo 2010-2015, el 22.3% de las niñas indígenas eran analfabetas; y en 2015, el 7.7% de las niñas indígenas no asistieron a la escuela. Otra de l</w:t>
      </w:r>
      <w:r w:rsidR="00C33629" w:rsidRPr="008279D6">
        <w:rPr>
          <w:rFonts w:ascii="Soberana Sans" w:hAnsi="Soberana Sans"/>
          <w:sz w:val="24"/>
          <w:szCs w:val="24"/>
        </w:rPr>
        <w:t>a</w:t>
      </w:r>
      <w:r w:rsidRPr="008279D6">
        <w:rPr>
          <w:rFonts w:ascii="Soberana Sans" w:hAnsi="Soberana Sans"/>
          <w:sz w:val="24"/>
          <w:szCs w:val="24"/>
        </w:rPr>
        <w:t xml:space="preserve">s metas importantes es ampliar la matrícula escolar de las mujeres indígenas, considerando que en el ciclo 2015-2016 se encontraban inscritas 820,249 en los niveles inicial, preescolar, primaria y secundaria. </w:t>
      </w:r>
    </w:p>
    <w:p w14:paraId="37DDFF69" w14:textId="77777777" w:rsidR="00112EB7" w:rsidRPr="008279D6" w:rsidRDefault="00C33629" w:rsidP="00112EB7">
      <w:pPr>
        <w:jc w:val="both"/>
        <w:rPr>
          <w:rFonts w:ascii="Soberana Sans" w:hAnsi="Soberana Sans"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</w:rPr>
        <w:t>L</w:t>
      </w:r>
      <w:r w:rsidR="00112EB7" w:rsidRPr="008279D6">
        <w:rPr>
          <w:rFonts w:ascii="Soberana Sans" w:hAnsi="Soberana Sans"/>
          <w:sz w:val="24"/>
          <w:szCs w:val="24"/>
        </w:rPr>
        <w:t xml:space="preserve">as condiciones de pobreza extrema en la que se encuentra el 10.3 por ciento de mujeres y niñas </w:t>
      </w:r>
      <w:r w:rsidRPr="008279D6">
        <w:rPr>
          <w:rFonts w:ascii="Soberana Sans" w:hAnsi="Soberana Sans"/>
          <w:sz w:val="24"/>
          <w:szCs w:val="24"/>
        </w:rPr>
        <w:t xml:space="preserve">indígenas </w:t>
      </w:r>
      <w:r w:rsidR="00112EB7" w:rsidRPr="008279D6">
        <w:rPr>
          <w:rFonts w:ascii="Soberana Sans" w:hAnsi="Soberana Sans"/>
          <w:sz w:val="24"/>
          <w:szCs w:val="24"/>
        </w:rPr>
        <w:t xml:space="preserve">y por ende, la falta de acceso de las mismas a servicios de salud y educación, es uno de los factores que contribuye a preservar las diferentes formas múltiples e intersectoriales de </w:t>
      </w:r>
      <w:r w:rsidR="00112EB7" w:rsidRPr="008279D6">
        <w:rPr>
          <w:rFonts w:ascii="Soberana Sans" w:hAnsi="Soberana Sans"/>
          <w:sz w:val="24"/>
          <w:szCs w:val="24"/>
        </w:rPr>
        <w:lastRenderedPageBreak/>
        <w:t>discriminación. A pesar de que el Estado Mexicano ha dado respuesta a estos desafíos a través de las medidas ya referidas, lo anterior sigue constituyendo uno de los retos más grandes para lograr el empode</w:t>
      </w:r>
      <w:r w:rsidR="009543AC" w:rsidRPr="008279D6">
        <w:rPr>
          <w:rFonts w:ascii="Soberana Sans" w:hAnsi="Soberana Sans"/>
          <w:sz w:val="24"/>
          <w:szCs w:val="24"/>
        </w:rPr>
        <w:t>ramiento integral de las mujeres y las niñas</w:t>
      </w:r>
      <w:r w:rsidRPr="008279D6">
        <w:rPr>
          <w:rFonts w:ascii="Soberana Sans" w:hAnsi="Soberana Sans"/>
          <w:sz w:val="24"/>
          <w:szCs w:val="24"/>
        </w:rPr>
        <w:t>,</w:t>
      </w:r>
      <w:r w:rsidR="00112EB7" w:rsidRPr="008279D6">
        <w:rPr>
          <w:rFonts w:ascii="Soberana Sans" w:hAnsi="Soberana Sans"/>
          <w:sz w:val="24"/>
          <w:szCs w:val="24"/>
        </w:rPr>
        <w:t xml:space="preserve"> que permita combatir las situaciones</w:t>
      </w:r>
      <w:r w:rsidR="00A5419A" w:rsidRPr="008279D6">
        <w:rPr>
          <w:rFonts w:ascii="Soberana Sans" w:hAnsi="Soberana Sans"/>
          <w:sz w:val="24"/>
          <w:szCs w:val="24"/>
        </w:rPr>
        <w:t xml:space="preserve"> de violencia y discriminación.</w:t>
      </w:r>
    </w:p>
    <w:p w14:paraId="37DDFF6A" w14:textId="77777777" w:rsidR="00A5419A" w:rsidRPr="008279D6" w:rsidRDefault="00A5419A" w:rsidP="00112EB7">
      <w:pPr>
        <w:jc w:val="both"/>
        <w:rPr>
          <w:rFonts w:ascii="Soberana Sans" w:hAnsi="Soberana Sans"/>
          <w:sz w:val="24"/>
          <w:szCs w:val="24"/>
        </w:rPr>
      </w:pPr>
    </w:p>
    <w:p w14:paraId="37DDFF6B" w14:textId="77777777" w:rsidR="00112EB7" w:rsidRPr="008279D6" w:rsidRDefault="00112EB7" w:rsidP="00112EB7">
      <w:pPr>
        <w:jc w:val="both"/>
        <w:rPr>
          <w:rFonts w:ascii="Soberana Sans" w:hAnsi="Soberana Sans"/>
          <w:b/>
          <w:sz w:val="24"/>
          <w:szCs w:val="24"/>
          <w:lang w:eastAsia="es-MX"/>
        </w:rPr>
      </w:pPr>
      <w:r w:rsidRPr="008279D6">
        <w:rPr>
          <w:rFonts w:ascii="Soberana Sans" w:hAnsi="Soberana Sans"/>
          <w:b/>
          <w:sz w:val="24"/>
          <w:szCs w:val="24"/>
          <w:lang w:eastAsia="es-MX"/>
        </w:rPr>
        <w:t>8. ¿Cuál es la actual o potencial contribución del Examen Periódico Universal para afrontar el problema?</w:t>
      </w:r>
    </w:p>
    <w:p w14:paraId="37DDFF6C" w14:textId="77777777" w:rsidR="00112EB7" w:rsidRPr="008279D6" w:rsidRDefault="00112EB7" w:rsidP="00112EB7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El EPU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 xml:space="preserve"> representa una herramienta de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evaluación de la situación de derechos humanos al interior de un país, 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 xml:space="preserve">por lo cual </w:t>
      </w:r>
      <w:r w:rsidRPr="008279D6">
        <w:rPr>
          <w:rFonts w:ascii="Soberana Sans" w:hAnsi="Soberana Sans"/>
          <w:sz w:val="24"/>
          <w:szCs w:val="24"/>
          <w:lang w:eastAsia="es-MX"/>
        </w:rPr>
        <w:t>implica la presentación de informes proveniente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>s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de tres instancias: Estado parte, 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>ACNUDH,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y organizaciones de la sociedad civil. En este sentido, el EPU es una oportunidad 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>para analizar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integralmente los logros y retos 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>pendientes; e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l Estado Mexicano 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 xml:space="preserve">se </w:t>
      </w:r>
      <w:r w:rsidRPr="008279D6">
        <w:rPr>
          <w:rFonts w:ascii="Soberana Sans" w:hAnsi="Soberana Sans"/>
          <w:sz w:val="24"/>
          <w:szCs w:val="24"/>
          <w:lang w:eastAsia="es-MX"/>
        </w:rPr>
        <w:t>ha sido sometido a esta evaluación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 xml:space="preserve"> en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2009 y 2013. </w:t>
      </w:r>
    </w:p>
    <w:p w14:paraId="37DDFF6D" w14:textId="77777777" w:rsidR="008333DF" w:rsidRPr="008279D6" w:rsidRDefault="00C33629" w:rsidP="008333DF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R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>especto al tema de discriminación, rac</w:t>
      </w:r>
      <w:r w:rsidRPr="008279D6">
        <w:rPr>
          <w:rFonts w:ascii="Soberana Sans" w:hAnsi="Soberana Sans"/>
          <w:sz w:val="24"/>
          <w:szCs w:val="24"/>
          <w:lang w:eastAsia="es-MX"/>
        </w:rPr>
        <w:t>ismo y xenofobia contra mujeres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 xml:space="preserve">,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diversas agencias de Naciones Unidas 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>ha</w:t>
      </w:r>
      <w:r w:rsidRPr="008279D6">
        <w:rPr>
          <w:rFonts w:ascii="Soberana Sans" w:hAnsi="Soberana Sans"/>
          <w:sz w:val="24"/>
          <w:szCs w:val="24"/>
          <w:lang w:eastAsia="es-MX"/>
        </w:rPr>
        <w:t>n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 xml:space="preserve"> expresado </w:t>
      </w:r>
      <w:r w:rsidRPr="008279D6">
        <w:rPr>
          <w:rFonts w:ascii="Soberana Sans" w:hAnsi="Soberana Sans"/>
          <w:sz w:val="24"/>
          <w:szCs w:val="24"/>
          <w:lang w:eastAsia="es-MX"/>
        </w:rPr>
        <w:t>preocupación sobre su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 xml:space="preserve"> acceso a la salud sexual y a los derechos reproductivos d</w:t>
      </w:r>
      <w:r w:rsidRPr="008279D6">
        <w:rPr>
          <w:rFonts w:ascii="Soberana Sans" w:hAnsi="Soberana Sans"/>
          <w:sz w:val="24"/>
          <w:szCs w:val="24"/>
          <w:lang w:eastAsia="es-MX"/>
        </w:rPr>
        <w:t>e las mujeres indígenas. Ante ello,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 xml:space="preserve"> </w:t>
      </w:r>
      <w:r w:rsidRPr="008279D6">
        <w:rPr>
          <w:rFonts w:ascii="Soberana Sans" w:hAnsi="Soberana Sans"/>
          <w:sz w:val="24"/>
          <w:szCs w:val="24"/>
          <w:lang w:eastAsia="es-MX"/>
        </w:rPr>
        <w:t>México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 xml:space="preserve"> ha inclu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ido ese 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>tema como una prioridad en el PROIGUALDAD;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además de difundir la problemática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 xml:space="preserve"> al interior de las C</w:t>
      </w:r>
      <w:r w:rsidRPr="008279D6">
        <w:rPr>
          <w:rFonts w:ascii="Soberana Sans" w:hAnsi="Soberana Sans"/>
          <w:sz w:val="24"/>
          <w:szCs w:val="24"/>
          <w:lang w:eastAsia="es-MX"/>
        </w:rPr>
        <w:t>AMI</w:t>
      </w:r>
      <w:r w:rsidR="008333DF" w:rsidRPr="008279D6">
        <w:rPr>
          <w:rFonts w:ascii="Soberana Sans" w:hAnsi="Soberana Sans"/>
          <w:sz w:val="24"/>
          <w:szCs w:val="24"/>
          <w:lang w:eastAsia="es-MX"/>
        </w:rPr>
        <w:t xml:space="preserve"> y a través del Sistema de Radiodifusoras Culturales Indigenistas.</w:t>
      </w:r>
    </w:p>
    <w:p w14:paraId="37DDFF6E" w14:textId="77777777" w:rsidR="00112EB7" w:rsidRPr="008279D6" w:rsidRDefault="00C33629" w:rsidP="00112EB7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 xml:space="preserve">Los organismos internacionales también 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>ha</w:t>
      </w:r>
      <w:r w:rsidRPr="008279D6">
        <w:rPr>
          <w:rFonts w:ascii="Soberana Sans" w:hAnsi="Soberana Sans"/>
          <w:sz w:val="24"/>
          <w:szCs w:val="24"/>
          <w:lang w:eastAsia="es-MX"/>
        </w:rPr>
        <w:t>n manifestado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 xml:space="preserve"> inquietud sobre el reducido número de mujeres indígenas que participan en la vida política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, lo cual ha motivado que 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 xml:space="preserve">instituciones gubernamentales como la CDI, el TEPJF y el INE, </w:t>
      </w:r>
      <w:r w:rsidRPr="008279D6">
        <w:rPr>
          <w:rFonts w:ascii="Soberana Sans" w:hAnsi="Soberana Sans"/>
          <w:sz w:val="24"/>
          <w:szCs w:val="24"/>
          <w:lang w:eastAsia="es-MX"/>
        </w:rPr>
        <w:t>establezcan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 xml:space="preserve"> acciones tales como: la difusión de los derechos político-electorales de la población indígena, la incorporación de las mujeres in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dígenas al Padrón Electoral, y 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>la integr</w:t>
      </w:r>
      <w:r w:rsidR="009543AC" w:rsidRPr="008279D6">
        <w:rPr>
          <w:rFonts w:ascii="Soberana Sans" w:hAnsi="Soberana Sans"/>
          <w:sz w:val="24"/>
          <w:szCs w:val="24"/>
          <w:lang w:eastAsia="es-MX"/>
        </w:rPr>
        <w:t>ación de este sector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 xml:space="preserve"> a los órganos de representación política de sus comunidades.</w:t>
      </w:r>
    </w:p>
    <w:p w14:paraId="37DDFF6F" w14:textId="77777777" w:rsidR="00A5419A" w:rsidRPr="008279D6" w:rsidRDefault="00A5419A" w:rsidP="00112EB7">
      <w:pPr>
        <w:jc w:val="both"/>
        <w:rPr>
          <w:rFonts w:ascii="Soberana Sans" w:hAnsi="Soberana Sans"/>
          <w:sz w:val="24"/>
          <w:szCs w:val="24"/>
          <w:lang w:eastAsia="es-MX"/>
        </w:rPr>
      </w:pPr>
    </w:p>
    <w:p w14:paraId="37DDFF70" w14:textId="77777777" w:rsidR="00112EB7" w:rsidRPr="008279D6" w:rsidRDefault="00112EB7" w:rsidP="00112EB7">
      <w:pPr>
        <w:jc w:val="both"/>
        <w:rPr>
          <w:rFonts w:ascii="Soberana Sans" w:hAnsi="Soberana Sans"/>
          <w:sz w:val="24"/>
          <w:szCs w:val="24"/>
          <w:lang w:eastAsia="es-MX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Con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 xml:space="preserve"> respecto a la recomendación del EPU en el sentido de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combatir las altas tasas de mortalidad materna, el </w:t>
      </w:r>
      <w:r w:rsidRPr="008279D6">
        <w:rPr>
          <w:rFonts w:ascii="Soberana Sans" w:hAnsi="Soberana Sans"/>
          <w:i/>
          <w:sz w:val="24"/>
          <w:szCs w:val="24"/>
          <w:lang w:eastAsia="es-MX"/>
        </w:rPr>
        <w:t>Modelo de Atención a la Salud Intercultural de Pueblos Indígenas y Afrodescendientes</w:t>
      </w:r>
      <w:r w:rsidRPr="008279D6">
        <w:rPr>
          <w:rFonts w:ascii="Soberana Sans" w:hAnsi="Soberana Sans"/>
          <w:sz w:val="24"/>
          <w:szCs w:val="24"/>
          <w:lang w:eastAsia="es-MX"/>
        </w:rPr>
        <w:t>, de la Secretaría de Salud, ha incorporado a enlaces intercultura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 xml:space="preserve">les para coadyuvar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a la atención obstétrica 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 xml:space="preserve">adecuada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de esas mujeres. Además, se 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 xml:space="preserve">impulsa 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la partería tradicional y se han </w:t>
      </w:r>
      <w:r w:rsidR="00C33629" w:rsidRPr="008279D6">
        <w:rPr>
          <w:rFonts w:ascii="Soberana Sans" w:hAnsi="Soberana Sans"/>
          <w:sz w:val="24"/>
          <w:szCs w:val="24"/>
          <w:lang w:eastAsia="es-MX"/>
        </w:rPr>
        <w:t>instalado</w:t>
      </w:r>
      <w:r w:rsidRPr="008279D6">
        <w:rPr>
          <w:rFonts w:ascii="Soberana Sans" w:hAnsi="Soberana Sans"/>
          <w:sz w:val="24"/>
          <w:szCs w:val="24"/>
          <w:lang w:eastAsia="es-MX"/>
        </w:rPr>
        <w:t xml:space="preserve"> líneas de atención telefónica para mujeres indígenas embarazadas.</w:t>
      </w:r>
    </w:p>
    <w:p w14:paraId="37DDFF71" w14:textId="77777777" w:rsidR="00146546" w:rsidRPr="008279D6" w:rsidRDefault="00C33629" w:rsidP="00012B1C">
      <w:pPr>
        <w:jc w:val="both"/>
        <w:rPr>
          <w:rFonts w:ascii="Soberana Sans" w:hAnsi="Soberana Sans" w:cs="Arial"/>
          <w:sz w:val="24"/>
          <w:szCs w:val="24"/>
        </w:rPr>
      </w:pPr>
      <w:r w:rsidRPr="008279D6">
        <w:rPr>
          <w:rFonts w:ascii="Soberana Sans" w:hAnsi="Soberana Sans"/>
          <w:sz w:val="24"/>
          <w:szCs w:val="24"/>
          <w:lang w:eastAsia="es-MX"/>
        </w:rPr>
        <w:t>En el marco del EPU, la sociedad civil también expresó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 xml:space="preserve"> preocupaciones </w:t>
      </w:r>
      <w:r w:rsidRPr="008279D6">
        <w:rPr>
          <w:rFonts w:ascii="Soberana Sans" w:hAnsi="Soberana Sans"/>
          <w:sz w:val="24"/>
          <w:szCs w:val="24"/>
          <w:lang w:eastAsia="es-MX"/>
        </w:rPr>
        <w:t>respecto al</w:t>
      </w:r>
      <w:r w:rsidR="00112EB7" w:rsidRPr="008279D6">
        <w:rPr>
          <w:rFonts w:ascii="Soberana Sans" w:hAnsi="Soberana Sans"/>
          <w:sz w:val="24"/>
          <w:szCs w:val="24"/>
          <w:lang w:eastAsia="es-MX"/>
        </w:rPr>
        <w:t xml:space="preserve"> diálogo intercultural que permita a los pueblos indígenas incidir en los procesos de toma de decisiones. </w:t>
      </w:r>
      <w:r w:rsidR="00012B1C" w:rsidRPr="008279D6">
        <w:rPr>
          <w:rFonts w:ascii="Soberana Sans" w:hAnsi="Soberana Sans"/>
          <w:sz w:val="24"/>
          <w:szCs w:val="24"/>
          <w:lang w:eastAsia="es-MX"/>
        </w:rPr>
        <w:t xml:space="preserve">La respuesta del </w:t>
      </w:r>
      <w:r w:rsidR="00012B1C" w:rsidRPr="008279D6">
        <w:rPr>
          <w:rFonts w:ascii="Soberana Sans" w:hAnsi="Soberana Sans" w:cs="Arial"/>
          <w:sz w:val="24"/>
          <w:szCs w:val="24"/>
        </w:rPr>
        <w:t xml:space="preserve">Gobierno Federal ha sido la implementación de </w:t>
      </w:r>
      <w:r w:rsidR="00112EB7" w:rsidRPr="008279D6">
        <w:rPr>
          <w:rFonts w:ascii="Soberana Sans" w:hAnsi="Soberana Sans" w:cs="Arial"/>
          <w:sz w:val="24"/>
          <w:szCs w:val="24"/>
        </w:rPr>
        <w:t>medidas p</w:t>
      </w:r>
      <w:r w:rsidRPr="008279D6">
        <w:rPr>
          <w:rFonts w:ascii="Soberana Sans" w:hAnsi="Soberana Sans" w:cs="Arial"/>
          <w:sz w:val="24"/>
          <w:szCs w:val="24"/>
        </w:rPr>
        <w:t>ara la inclusión de sus</w:t>
      </w:r>
      <w:r w:rsidR="00112EB7" w:rsidRPr="008279D6">
        <w:rPr>
          <w:rFonts w:ascii="Soberana Sans" w:hAnsi="Soberana Sans" w:cs="Arial"/>
          <w:sz w:val="24"/>
          <w:szCs w:val="24"/>
        </w:rPr>
        <w:t xml:space="preserve"> intereses y derechos</w:t>
      </w:r>
      <w:r w:rsidRPr="008279D6">
        <w:rPr>
          <w:rFonts w:ascii="Soberana Sans" w:hAnsi="Soberana Sans" w:cs="Arial"/>
          <w:sz w:val="24"/>
          <w:szCs w:val="24"/>
        </w:rPr>
        <w:t xml:space="preserve">; entre ellas destaca </w:t>
      </w:r>
      <w:r w:rsidR="00112EB7" w:rsidRPr="008279D6">
        <w:rPr>
          <w:rFonts w:ascii="Soberana Sans" w:hAnsi="Soberana Sans" w:cs="Arial"/>
          <w:sz w:val="24"/>
          <w:szCs w:val="24"/>
        </w:rPr>
        <w:t xml:space="preserve">la Comisión para el Diálogo con los Pueblos Indígenas de México (CDPIM), </w:t>
      </w:r>
      <w:r w:rsidR="000873E9" w:rsidRPr="008279D6">
        <w:rPr>
          <w:rFonts w:ascii="Soberana Sans" w:hAnsi="Soberana Sans" w:cs="Arial"/>
          <w:sz w:val="24"/>
          <w:szCs w:val="24"/>
        </w:rPr>
        <w:t xml:space="preserve">la cual </w:t>
      </w:r>
      <w:r w:rsidR="00112EB7" w:rsidRPr="008279D6">
        <w:rPr>
          <w:rFonts w:ascii="Soberana Sans" w:hAnsi="Soberana Sans" w:cs="Arial"/>
          <w:sz w:val="24"/>
          <w:szCs w:val="24"/>
        </w:rPr>
        <w:t>inició el proceso de armonización jurídica con los tratados y convenios internacionales en materia indígena</w:t>
      </w:r>
      <w:r w:rsidR="000873E9" w:rsidRPr="008279D6">
        <w:rPr>
          <w:rFonts w:ascii="Soberana Sans" w:hAnsi="Soberana Sans" w:cs="Arial"/>
          <w:sz w:val="24"/>
          <w:szCs w:val="24"/>
        </w:rPr>
        <w:t>, así como la inclusión de la perspectiva de género en sus trabajos.</w:t>
      </w:r>
    </w:p>
    <w:p w14:paraId="37DDFF72" w14:textId="77777777" w:rsidR="000873E9" w:rsidRPr="008279D6" w:rsidRDefault="000873E9" w:rsidP="00012B1C">
      <w:pPr>
        <w:jc w:val="both"/>
        <w:rPr>
          <w:rFonts w:ascii="Soberana Sans" w:hAnsi="Soberana Sans" w:cs="Arial"/>
          <w:sz w:val="24"/>
          <w:szCs w:val="24"/>
        </w:rPr>
      </w:pPr>
    </w:p>
    <w:p w14:paraId="37DDFF73" w14:textId="77777777" w:rsidR="000873E9" w:rsidRPr="008279D6" w:rsidRDefault="000873E9" w:rsidP="00012B1C">
      <w:pPr>
        <w:jc w:val="both"/>
        <w:rPr>
          <w:sz w:val="24"/>
          <w:szCs w:val="24"/>
        </w:rPr>
      </w:pPr>
    </w:p>
    <w:sectPr w:rsidR="000873E9" w:rsidRPr="008279D6" w:rsidSect="00827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DFF76" w14:textId="77777777" w:rsidR="008E26A6" w:rsidRDefault="008E26A6" w:rsidP="00292162">
      <w:pPr>
        <w:spacing w:after="0" w:line="240" w:lineRule="auto"/>
      </w:pPr>
      <w:r>
        <w:separator/>
      </w:r>
    </w:p>
  </w:endnote>
  <w:endnote w:type="continuationSeparator" w:id="0">
    <w:p w14:paraId="37DDFF77" w14:textId="77777777" w:rsidR="008E26A6" w:rsidRDefault="008E26A6" w:rsidP="0029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berana Sans">
    <w:altName w:val="Times New Roman"/>
    <w:charset w:val="00"/>
    <w:family w:val="auto"/>
    <w:pitch w:val="default"/>
  </w:font>
  <w:font w:name="Soberana Texto">
    <w:altName w:val="Times New Roman"/>
    <w:panose1 w:val="00000000000000000000"/>
    <w:charset w:val="00"/>
    <w:family w:val="modern"/>
    <w:notTrueType/>
    <w:pitch w:val="variable"/>
    <w:sig w:usb0="00000003" w:usb1="4000A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FF7A" w14:textId="77777777" w:rsidR="00292162" w:rsidRDefault="002921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3"/>
      <w:docPartObj>
        <w:docPartGallery w:val="Page Numbers (Bottom of Page)"/>
        <w:docPartUnique/>
      </w:docPartObj>
    </w:sdtPr>
    <w:sdtEndPr/>
    <w:sdtContent>
      <w:p w14:paraId="37DDFF7B" w14:textId="77777777" w:rsidR="00292162" w:rsidRDefault="002921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E0D" w:rsidRPr="00273E0D">
          <w:rPr>
            <w:noProof/>
            <w:lang w:val="es-ES"/>
          </w:rPr>
          <w:t>1</w:t>
        </w:r>
        <w:r>
          <w:fldChar w:fldCharType="end"/>
        </w:r>
      </w:p>
    </w:sdtContent>
  </w:sdt>
  <w:p w14:paraId="37DDFF7C" w14:textId="77777777" w:rsidR="00292162" w:rsidRDefault="002921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FF7E" w14:textId="77777777" w:rsidR="00292162" w:rsidRDefault="002921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DFF74" w14:textId="77777777" w:rsidR="008E26A6" w:rsidRDefault="008E26A6" w:rsidP="00292162">
      <w:pPr>
        <w:spacing w:after="0" w:line="240" w:lineRule="auto"/>
      </w:pPr>
      <w:r>
        <w:separator/>
      </w:r>
    </w:p>
  </w:footnote>
  <w:footnote w:type="continuationSeparator" w:id="0">
    <w:p w14:paraId="37DDFF75" w14:textId="77777777" w:rsidR="008E26A6" w:rsidRDefault="008E26A6" w:rsidP="0029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FF78" w14:textId="77777777" w:rsidR="00292162" w:rsidRDefault="002921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FF79" w14:textId="77777777" w:rsidR="00292162" w:rsidRDefault="002921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FF7D" w14:textId="77777777" w:rsidR="00292162" w:rsidRDefault="00292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23"/>
    <w:rsid w:val="00012B1C"/>
    <w:rsid w:val="0006041A"/>
    <w:rsid w:val="000613D6"/>
    <w:rsid w:val="00072543"/>
    <w:rsid w:val="000873E9"/>
    <w:rsid w:val="0010448D"/>
    <w:rsid w:val="00112EB7"/>
    <w:rsid w:val="00142730"/>
    <w:rsid w:val="00146546"/>
    <w:rsid w:val="001F709B"/>
    <w:rsid w:val="00273E0D"/>
    <w:rsid w:val="00277023"/>
    <w:rsid w:val="00292162"/>
    <w:rsid w:val="002C0DCA"/>
    <w:rsid w:val="003171AD"/>
    <w:rsid w:val="00332430"/>
    <w:rsid w:val="00362727"/>
    <w:rsid w:val="003E6C25"/>
    <w:rsid w:val="00481D81"/>
    <w:rsid w:val="004C321F"/>
    <w:rsid w:val="005D6D01"/>
    <w:rsid w:val="006234DE"/>
    <w:rsid w:val="00813C2B"/>
    <w:rsid w:val="008279D6"/>
    <w:rsid w:val="008333DF"/>
    <w:rsid w:val="0083781F"/>
    <w:rsid w:val="008E26A6"/>
    <w:rsid w:val="009543AC"/>
    <w:rsid w:val="009F64B7"/>
    <w:rsid w:val="00A20184"/>
    <w:rsid w:val="00A3775F"/>
    <w:rsid w:val="00A5419A"/>
    <w:rsid w:val="00B7701F"/>
    <w:rsid w:val="00C03B2A"/>
    <w:rsid w:val="00C33629"/>
    <w:rsid w:val="00CA364E"/>
    <w:rsid w:val="00E172A6"/>
    <w:rsid w:val="00E339FA"/>
    <w:rsid w:val="00E5311C"/>
    <w:rsid w:val="00EA0A79"/>
    <w:rsid w:val="00F7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F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12EB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lang w:eastAsia="es-MX"/>
    </w:rPr>
  </w:style>
  <w:style w:type="character" w:customStyle="1" w:styleId="SubtitleChar">
    <w:name w:val="Subtitle Char"/>
    <w:basedOn w:val="DefaultParagraphFont"/>
    <w:link w:val="Subtitle"/>
    <w:uiPriority w:val="11"/>
    <w:rsid w:val="00112EB7"/>
    <w:rPr>
      <w:rFonts w:asciiTheme="majorHAnsi" w:eastAsiaTheme="majorEastAsia" w:hAnsiTheme="majorHAnsi" w:cstheme="majorBidi"/>
      <w:lang w:eastAsia="es-MX"/>
    </w:rPr>
  </w:style>
  <w:style w:type="character" w:customStyle="1" w:styleId="breadcrumbs">
    <w:name w:val="breadcrumbs"/>
    <w:basedOn w:val="DefaultParagraphFont"/>
    <w:rsid w:val="002C0DCA"/>
  </w:style>
  <w:style w:type="paragraph" w:styleId="Header">
    <w:name w:val="header"/>
    <w:basedOn w:val="Normal"/>
    <w:link w:val="HeaderChar"/>
    <w:uiPriority w:val="99"/>
    <w:unhideWhenUsed/>
    <w:rsid w:val="00292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62"/>
  </w:style>
  <w:style w:type="paragraph" w:styleId="Footer">
    <w:name w:val="footer"/>
    <w:basedOn w:val="Normal"/>
    <w:link w:val="FooterChar"/>
    <w:uiPriority w:val="99"/>
    <w:unhideWhenUsed/>
    <w:rsid w:val="00292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12EB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lang w:eastAsia="es-MX"/>
    </w:rPr>
  </w:style>
  <w:style w:type="character" w:customStyle="1" w:styleId="SubtitleChar">
    <w:name w:val="Subtitle Char"/>
    <w:basedOn w:val="DefaultParagraphFont"/>
    <w:link w:val="Subtitle"/>
    <w:uiPriority w:val="11"/>
    <w:rsid w:val="00112EB7"/>
    <w:rPr>
      <w:rFonts w:asciiTheme="majorHAnsi" w:eastAsiaTheme="majorEastAsia" w:hAnsiTheme="majorHAnsi" w:cstheme="majorBidi"/>
      <w:lang w:eastAsia="es-MX"/>
    </w:rPr>
  </w:style>
  <w:style w:type="character" w:customStyle="1" w:styleId="breadcrumbs">
    <w:name w:val="breadcrumbs"/>
    <w:basedOn w:val="DefaultParagraphFont"/>
    <w:rsid w:val="002C0DCA"/>
  </w:style>
  <w:style w:type="paragraph" w:styleId="Header">
    <w:name w:val="header"/>
    <w:basedOn w:val="Normal"/>
    <w:link w:val="HeaderChar"/>
    <w:uiPriority w:val="99"/>
    <w:unhideWhenUsed/>
    <w:rsid w:val="00292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62"/>
  </w:style>
  <w:style w:type="paragraph" w:styleId="Footer">
    <w:name w:val="footer"/>
    <w:basedOn w:val="Normal"/>
    <w:link w:val="FooterChar"/>
    <w:uiPriority w:val="99"/>
    <w:unhideWhenUsed/>
    <w:rsid w:val="00292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305">
          <w:marLeft w:val="15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A6B08-05F2-4ABE-900C-D1F1961F27FB}"/>
</file>

<file path=customXml/itemProps2.xml><?xml version="1.0" encoding="utf-8"?>
<ds:datastoreItem xmlns:ds="http://schemas.openxmlformats.org/officeDocument/2006/customXml" ds:itemID="{051F4C8A-A4A0-4BDD-91E3-AB32184E467C}"/>
</file>

<file path=customXml/itemProps3.xml><?xml version="1.0" encoding="utf-8"?>
<ds:datastoreItem xmlns:ds="http://schemas.openxmlformats.org/officeDocument/2006/customXml" ds:itemID="{4FD49728-B163-46E2-9EE2-00883A7452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2466</Words>
  <Characters>14059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Gachuz Martínez, Dolores Geraldine</dc:creator>
  <cp:lastModifiedBy>Caroline OUAFFO WAFANG</cp:lastModifiedBy>
  <cp:revision>2</cp:revision>
  <dcterms:created xsi:type="dcterms:W3CDTF">2016-12-21T14:09:00Z</dcterms:created>
  <dcterms:modified xsi:type="dcterms:W3CDTF">2016-12-21T14:09:00Z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