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45D44" w14:textId="77777777" w:rsidR="00064C5D" w:rsidRPr="00BE0304" w:rsidRDefault="00064C5D" w:rsidP="00064C5D">
      <w:pPr>
        <w:keepNext/>
        <w:widowControl w:val="0"/>
        <w:autoSpaceDE w:val="0"/>
        <w:spacing w:line="360" w:lineRule="auto"/>
        <w:jc w:val="center"/>
        <w:rPr>
          <w:b/>
          <w:bCs/>
          <w:i/>
          <w:iCs/>
          <w:smallCaps/>
          <w:sz w:val="40"/>
          <w:szCs w:val="40"/>
          <w:lang w:val="en-GB"/>
        </w:rPr>
      </w:pPr>
      <w:bookmarkStart w:id="0" w:name="_GoBack"/>
      <w:bookmarkEnd w:id="0"/>
      <w:r w:rsidRPr="00BE0304">
        <w:rPr>
          <w:i/>
          <w:noProof/>
          <w:sz w:val="28"/>
          <w:szCs w:val="28"/>
          <w:lang w:val="en-GB" w:eastAsia="en-GB"/>
        </w:rPr>
        <w:drawing>
          <wp:inline distT="0" distB="0" distL="0" distR="0" wp14:anchorId="66E28D84" wp14:editId="1C5BF492">
            <wp:extent cx="2781300" cy="676275"/>
            <wp:effectExtent l="0" t="0" r="0" b="9525"/>
            <wp:docPr id="2" name="Immagine 2" descr="Immagine che contiene ogg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4B1AE24D" w14:textId="77777777" w:rsidR="00064C5D" w:rsidRPr="00BE0304" w:rsidRDefault="00064C5D" w:rsidP="00064C5D">
      <w:pPr>
        <w:keepNext/>
        <w:widowControl w:val="0"/>
        <w:autoSpaceDE w:val="0"/>
        <w:spacing w:line="360" w:lineRule="auto"/>
        <w:jc w:val="center"/>
        <w:rPr>
          <w:b/>
          <w:i/>
          <w:iCs/>
          <w:sz w:val="32"/>
          <w:szCs w:val="32"/>
          <w:lang w:val="en-GB"/>
        </w:rPr>
      </w:pPr>
      <w:r w:rsidRPr="00BE0304">
        <w:rPr>
          <w:b/>
          <w:bCs/>
          <w:i/>
          <w:iCs/>
          <w:smallCaps/>
          <w:sz w:val="40"/>
          <w:szCs w:val="40"/>
          <w:lang w:val="en-GB"/>
        </w:rPr>
        <w:t>Ministry of Foreign Affairs and International Cooperation</w:t>
      </w:r>
    </w:p>
    <w:p w14:paraId="616893B0" w14:textId="77777777" w:rsidR="00064C5D" w:rsidRPr="00BE0304" w:rsidRDefault="00064C5D" w:rsidP="00064C5D">
      <w:pPr>
        <w:widowControl w:val="0"/>
        <w:autoSpaceDE w:val="0"/>
        <w:spacing w:line="360" w:lineRule="auto"/>
        <w:jc w:val="center"/>
        <w:rPr>
          <w:b/>
          <w:i/>
          <w:iCs/>
          <w:sz w:val="32"/>
          <w:szCs w:val="32"/>
          <w:lang w:val="en-GB"/>
        </w:rPr>
      </w:pPr>
      <w:r w:rsidRPr="00BE0304">
        <w:rPr>
          <w:b/>
          <w:i/>
          <w:iCs/>
          <w:sz w:val="32"/>
          <w:szCs w:val="32"/>
          <w:lang w:val="en-GB"/>
        </w:rPr>
        <w:t>Inter-ministerial Committee for Human Rights</w:t>
      </w:r>
    </w:p>
    <w:p w14:paraId="03F6C07A" w14:textId="77777777" w:rsidR="00064C5D" w:rsidRPr="00BE0304" w:rsidRDefault="00064C5D" w:rsidP="00064C5D">
      <w:pPr>
        <w:widowControl w:val="0"/>
        <w:autoSpaceDE w:val="0"/>
        <w:spacing w:line="360" w:lineRule="auto"/>
        <w:jc w:val="center"/>
        <w:rPr>
          <w:sz w:val="28"/>
          <w:szCs w:val="28"/>
          <w:lang w:val="en-GB"/>
        </w:rPr>
      </w:pPr>
    </w:p>
    <w:p w14:paraId="2C42AD43" w14:textId="77777777" w:rsidR="00064C5D" w:rsidRPr="00BE0304" w:rsidRDefault="00064C5D" w:rsidP="00064C5D">
      <w:pPr>
        <w:widowControl w:val="0"/>
        <w:autoSpaceDE w:val="0"/>
        <w:spacing w:line="360" w:lineRule="auto"/>
        <w:jc w:val="center"/>
        <w:rPr>
          <w:sz w:val="28"/>
          <w:szCs w:val="28"/>
          <w:lang w:val="en-GB"/>
        </w:rPr>
      </w:pPr>
    </w:p>
    <w:p w14:paraId="14FDABE0" w14:textId="77777777" w:rsidR="00064C5D" w:rsidRPr="00BE0304" w:rsidRDefault="00064C5D" w:rsidP="00064C5D">
      <w:pPr>
        <w:widowControl w:val="0"/>
        <w:autoSpaceDE w:val="0"/>
        <w:spacing w:line="360" w:lineRule="auto"/>
        <w:jc w:val="center"/>
        <w:rPr>
          <w:sz w:val="28"/>
          <w:szCs w:val="28"/>
          <w:lang w:val="en-GB"/>
        </w:rPr>
      </w:pPr>
    </w:p>
    <w:p w14:paraId="62B75D41" w14:textId="77777777" w:rsidR="00064C5D" w:rsidRPr="00BE0304" w:rsidRDefault="00064C5D" w:rsidP="00064C5D">
      <w:pPr>
        <w:widowControl w:val="0"/>
        <w:autoSpaceDE w:val="0"/>
        <w:spacing w:line="360" w:lineRule="auto"/>
        <w:jc w:val="center"/>
        <w:rPr>
          <w:sz w:val="28"/>
          <w:szCs w:val="28"/>
          <w:lang w:val="en-GB"/>
        </w:rPr>
      </w:pPr>
    </w:p>
    <w:p w14:paraId="2F817F40" w14:textId="77777777" w:rsidR="00064C5D" w:rsidRPr="00BE0304" w:rsidRDefault="00064C5D" w:rsidP="00064C5D">
      <w:pPr>
        <w:spacing w:line="360" w:lineRule="auto"/>
        <w:jc w:val="center"/>
        <w:rPr>
          <w:b/>
          <w:i/>
          <w:sz w:val="44"/>
          <w:szCs w:val="44"/>
          <w:lang w:val="en-GB"/>
        </w:rPr>
      </w:pPr>
      <w:r w:rsidRPr="00BE0304">
        <w:rPr>
          <w:b/>
          <w:i/>
          <w:sz w:val="44"/>
          <w:szCs w:val="44"/>
          <w:lang w:val="en-GB"/>
        </w:rPr>
        <w:t>ITALY</w:t>
      </w:r>
    </w:p>
    <w:p w14:paraId="6B4642EA" w14:textId="77777777" w:rsidR="00BF29B9" w:rsidRDefault="00064C5D" w:rsidP="003E1833">
      <w:pPr>
        <w:autoSpaceDE w:val="0"/>
        <w:spacing w:line="360" w:lineRule="auto"/>
        <w:jc w:val="center"/>
        <w:rPr>
          <w:b/>
          <w:i/>
          <w:sz w:val="40"/>
          <w:szCs w:val="40"/>
          <w:lang w:val="en-GB"/>
        </w:rPr>
      </w:pPr>
      <w:r w:rsidRPr="00BE0304">
        <w:rPr>
          <w:b/>
          <w:i/>
          <w:sz w:val="40"/>
          <w:szCs w:val="40"/>
          <w:lang w:val="en-GB"/>
        </w:rPr>
        <w:t>Contribution of Italy to the Office of the United Nations High Commissioner for Human Rights in relation to</w:t>
      </w:r>
      <w:r w:rsidR="003E1833">
        <w:rPr>
          <w:b/>
          <w:i/>
          <w:sz w:val="40"/>
          <w:szCs w:val="40"/>
          <w:lang w:val="en-GB"/>
        </w:rPr>
        <w:t xml:space="preserve"> </w:t>
      </w:r>
      <w:r w:rsidR="003E1833" w:rsidRPr="003E1833">
        <w:rPr>
          <w:b/>
          <w:i/>
          <w:sz w:val="40"/>
          <w:szCs w:val="40"/>
          <w:lang w:val="en-GB"/>
        </w:rPr>
        <w:t>Resolution 39/10 entitled</w:t>
      </w:r>
    </w:p>
    <w:p w14:paraId="4F7B72C9" w14:textId="795920A5" w:rsidR="003E1833" w:rsidRDefault="003E1833" w:rsidP="003E1833">
      <w:pPr>
        <w:autoSpaceDE w:val="0"/>
        <w:spacing w:line="360" w:lineRule="auto"/>
        <w:jc w:val="center"/>
        <w:rPr>
          <w:b/>
          <w:i/>
          <w:sz w:val="40"/>
          <w:szCs w:val="40"/>
          <w:lang w:val="en-GB"/>
        </w:rPr>
      </w:pPr>
      <w:r w:rsidRPr="003E1833">
        <w:rPr>
          <w:b/>
          <w:i/>
          <w:sz w:val="40"/>
          <w:szCs w:val="40"/>
          <w:lang w:val="en-GB"/>
        </w:rPr>
        <w:t>"Preventable</w:t>
      </w:r>
      <w:r>
        <w:rPr>
          <w:b/>
          <w:i/>
          <w:sz w:val="40"/>
          <w:szCs w:val="40"/>
          <w:lang w:val="en-GB"/>
        </w:rPr>
        <w:t xml:space="preserve"> </w:t>
      </w:r>
      <w:r w:rsidRPr="003E1833">
        <w:rPr>
          <w:b/>
          <w:i/>
          <w:sz w:val="40"/>
          <w:szCs w:val="40"/>
          <w:lang w:val="en-GB"/>
        </w:rPr>
        <w:t>materna</w:t>
      </w:r>
      <w:r>
        <w:rPr>
          <w:b/>
          <w:i/>
          <w:sz w:val="40"/>
          <w:szCs w:val="40"/>
          <w:lang w:val="en-GB"/>
        </w:rPr>
        <w:t xml:space="preserve">l </w:t>
      </w:r>
      <w:r w:rsidRPr="003E1833">
        <w:rPr>
          <w:b/>
          <w:i/>
          <w:sz w:val="40"/>
          <w:szCs w:val="40"/>
          <w:lang w:val="en-GB"/>
        </w:rPr>
        <w:t>mortality and morbidity and human rights in</w:t>
      </w:r>
      <w:r>
        <w:rPr>
          <w:b/>
          <w:i/>
          <w:sz w:val="40"/>
          <w:szCs w:val="40"/>
          <w:lang w:val="en-GB"/>
        </w:rPr>
        <w:t xml:space="preserve"> </w:t>
      </w:r>
      <w:r w:rsidRPr="003E1833">
        <w:rPr>
          <w:b/>
          <w:i/>
          <w:sz w:val="40"/>
          <w:szCs w:val="40"/>
          <w:lang w:val="en-GB"/>
        </w:rPr>
        <w:t>humanitarian settings"</w:t>
      </w:r>
    </w:p>
    <w:p w14:paraId="6C36ED03" w14:textId="77777777" w:rsidR="00064C5D" w:rsidRPr="00BE0304" w:rsidRDefault="00064C5D" w:rsidP="00064C5D">
      <w:pPr>
        <w:widowControl w:val="0"/>
        <w:autoSpaceDE w:val="0"/>
        <w:spacing w:line="360" w:lineRule="auto"/>
        <w:jc w:val="center"/>
        <w:rPr>
          <w:bCs/>
          <w:i/>
          <w:iCs/>
          <w:sz w:val="36"/>
          <w:szCs w:val="36"/>
          <w:lang w:val="en-GB"/>
        </w:rPr>
      </w:pPr>
    </w:p>
    <w:p w14:paraId="122F8135" w14:textId="77777777" w:rsidR="00064C5D" w:rsidRPr="00BE0304" w:rsidRDefault="00064C5D" w:rsidP="00064C5D">
      <w:pPr>
        <w:widowControl w:val="0"/>
        <w:autoSpaceDE w:val="0"/>
        <w:spacing w:line="360" w:lineRule="auto"/>
        <w:jc w:val="center"/>
        <w:rPr>
          <w:bCs/>
          <w:i/>
          <w:iCs/>
          <w:sz w:val="36"/>
          <w:szCs w:val="36"/>
          <w:lang w:val="en-GB"/>
        </w:rPr>
      </w:pPr>
    </w:p>
    <w:p w14:paraId="437C7E22" w14:textId="5693A4D2" w:rsidR="00064C5D" w:rsidRDefault="00064C5D" w:rsidP="00064C5D">
      <w:pPr>
        <w:spacing w:line="360" w:lineRule="auto"/>
        <w:rPr>
          <w:b/>
          <w:bCs/>
          <w:i/>
          <w:iCs/>
          <w:sz w:val="36"/>
          <w:szCs w:val="36"/>
          <w:lang w:val="en-GB"/>
        </w:rPr>
      </w:pPr>
    </w:p>
    <w:p w14:paraId="7926F197" w14:textId="660F1DDF" w:rsidR="003E1833" w:rsidRDefault="003E1833" w:rsidP="00064C5D">
      <w:pPr>
        <w:spacing w:line="360" w:lineRule="auto"/>
        <w:rPr>
          <w:b/>
          <w:bCs/>
          <w:i/>
          <w:iCs/>
          <w:sz w:val="36"/>
          <w:szCs w:val="36"/>
          <w:lang w:val="en-GB"/>
        </w:rPr>
      </w:pPr>
    </w:p>
    <w:p w14:paraId="6CF9E321" w14:textId="498B5123" w:rsidR="003E1833" w:rsidRDefault="003E1833" w:rsidP="00064C5D">
      <w:pPr>
        <w:spacing w:line="360" w:lineRule="auto"/>
        <w:rPr>
          <w:b/>
          <w:bCs/>
          <w:i/>
          <w:iCs/>
          <w:sz w:val="36"/>
          <w:szCs w:val="36"/>
          <w:lang w:val="en-GB"/>
        </w:rPr>
      </w:pPr>
    </w:p>
    <w:p w14:paraId="00B49824" w14:textId="77777777" w:rsidR="003E1833" w:rsidRPr="00BE0304" w:rsidRDefault="003E1833" w:rsidP="00064C5D">
      <w:pPr>
        <w:spacing w:line="360" w:lineRule="auto"/>
        <w:rPr>
          <w:b/>
          <w:bCs/>
          <w:i/>
          <w:iCs/>
          <w:sz w:val="36"/>
          <w:szCs w:val="36"/>
          <w:lang w:val="en-GB"/>
        </w:rPr>
      </w:pPr>
    </w:p>
    <w:p w14:paraId="19FFBAD1" w14:textId="77777777" w:rsidR="00064C5D" w:rsidRPr="00BE0304" w:rsidRDefault="00064C5D" w:rsidP="00064C5D">
      <w:pPr>
        <w:spacing w:line="360" w:lineRule="auto"/>
        <w:jc w:val="center"/>
        <w:rPr>
          <w:b/>
          <w:bCs/>
          <w:i/>
          <w:iCs/>
          <w:sz w:val="36"/>
          <w:szCs w:val="36"/>
          <w:lang w:val="en-GB"/>
        </w:rPr>
      </w:pPr>
    </w:p>
    <w:p w14:paraId="02AE9CF3" w14:textId="19C285CC" w:rsidR="00064C5D" w:rsidRPr="00BE0304" w:rsidRDefault="003E1833" w:rsidP="00064C5D">
      <w:pPr>
        <w:spacing w:line="360" w:lineRule="auto"/>
        <w:jc w:val="center"/>
        <w:rPr>
          <w:lang w:val="en-GB"/>
        </w:rPr>
      </w:pPr>
      <w:r>
        <w:rPr>
          <w:b/>
          <w:bCs/>
          <w:i/>
          <w:iCs/>
          <w:sz w:val="36"/>
          <w:szCs w:val="36"/>
          <w:lang w:val="en-GB"/>
        </w:rPr>
        <w:t>January</w:t>
      </w:r>
      <w:r w:rsidR="00064C5D" w:rsidRPr="00BE0304">
        <w:rPr>
          <w:b/>
          <w:bCs/>
          <w:i/>
          <w:iCs/>
          <w:sz w:val="36"/>
          <w:szCs w:val="36"/>
          <w:lang w:val="en-GB"/>
        </w:rPr>
        <w:t xml:space="preserve"> 20</w:t>
      </w:r>
      <w:r>
        <w:rPr>
          <w:b/>
          <w:bCs/>
          <w:i/>
          <w:iCs/>
          <w:sz w:val="36"/>
          <w:szCs w:val="36"/>
          <w:lang w:val="en-GB"/>
        </w:rPr>
        <w:t>20</w:t>
      </w:r>
    </w:p>
    <w:p w14:paraId="7FC7D284" w14:textId="77777777" w:rsidR="00064C5D" w:rsidRPr="00BE0304" w:rsidRDefault="00064C5D" w:rsidP="00064C5D">
      <w:pPr>
        <w:spacing w:line="276" w:lineRule="auto"/>
        <w:jc w:val="both"/>
        <w:rPr>
          <w:sz w:val="36"/>
          <w:szCs w:val="36"/>
          <w:lang w:val="en-GB"/>
        </w:rPr>
      </w:pPr>
    </w:p>
    <w:p w14:paraId="2FE413A8" w14:textId="77777777" w:rsidR="00064C5D" w:rsidRPr="00BE0304" w:rsidRDefault="00064C5D" w:rsidP="00064C5D">
      <w:pPr>
        <w:spacing w:line="276" w:lineRule="auto"/>
        <w:jc w:val="center"/>
        <w:rPr>
          <w:b/>
          <w:sz w:val="36"/>
          <w:szCs w:val="36"/>
          <w:u w:val="single"/>
          <w:lang w:val="en-GB"/>
        </w:rPr>
      </w:pPr>
      <w:r w:rsidRPr="00BE0304">
        <w:rPr>
          <w:i/>
          <w:noProof/>
          <w:sz w:val="36"/>
          <w:szCs w:val="36"/>
          <w:lang w:val="en-GB" w:eastAsia="en-GB"/>
        </w:rPr>
        <w:drawing>
          <wp:inline distT="0" distB="0" distL="0" distR="0" wp14:anchorId="0EC242EF" wp14:editId="4D8E7FA6">
            <wp:extent cx="2781300" cy="676275"/>
            <wp:effectExtent l="0" t="0" r="0" b="9525"/>
            <wp:docPr id="1" name="Immagine 1" descr="Immagine che contiene ogg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5BD2EE9E" w14:textId="77777777" w:rsidR="00064C5D" w:rsidRPr="00BE0304" w:rsidRDefault="00064C5D" w:rsidP="00064C5D">
      <w:pPr>
        <w:spacing w:after="120" w:line="276" w:lineRule="auto"/>
        <w:jc w:val="center"/>
        <w:rPr>
          <w:rFonts w:cstheme="minorHAnsi"/>
          <w:b/>
          <w:sz w:val="28"/>
          <w:szCs w:val="28"/>
          <w:u w:val="single"/>
          <w:lang w:val="en-GB"/>
        </w:rPr>
      </w:pPr>
    </w:p>
    <w:p w14:paraId="46191464" w14:textId="77777777" w:rsidR="00064C5D" w:rsidRPr="00BE0304" w:rsidRDefault="00064C5D" w:rsidP="00064C5D">
      <w:pPr>
        <w:spacing w:after="120" w:line="276" w:lineRule="auto"/>
        <w:jc w:val="center"/>
        <w:rPr>
          <w:rFonts w:cstheme="minorHAnsi"/>
          <w:b/>
          <w:sz w:val="28"/>
          <w:szCs w:val="28"/>
          <w:lang w:val="en-GB"/>
        </w:rPr>
      </w:pPr>
      <w:r w:rsidRPr="00BE0304">
        <w:rPr>
          <w:rFonts w:cstheme="minorHAnsi"/>
          <w:b/>
          <w:sz w:val="28"/>
          <w:szCs w:val="28"/>
          <w:lang w:val="en-GB"/>
        </w:rPr>
        <w:t>ITALY</w:t>
      </w:r>
    </w:p>
    <w:p w14:paraId="0EEA3AFD" w14:textId="0181F749" w:rsidR="00064C5D" w:rsidRPr="00064C5D" w:rsidRDefault="00064C5D" w:rsidP="00064C5D">
      <w:pPr>
        <w:spacing w:after="120" w:line="276" w:lineRule="auto"/>
        <w:jc w:val="both"/>
        <w:rPr>
          <w:rFonts w:asciiTheme="majorHAnsi" w:hAnsiTheme="majorHAnsi" w:cstheme="majorHAnsi"/>
          <w:sz w:val="24"/>
          <w:szCs w:val="24"/>
          <w:lang w:val="en-GB"/>
        </w:rPr>
      </w:pPr>
      <w:r w:rsidRPr="00064C5D">
        <w:rPr>
          <w:rFonts w:asciiTheme="majorHAnsi" w:hAnsiTheme="majorHAnsi" w:cstheme="majorHAnsi"/>
          <w:b/>
          <w:sz w:val="24"/>
          <w:szCs w:val="24"/>
          <w:lang w:val="en-GB"/>
        </w:rPr>
        <w:t xml:space="preserve">Contribution of Italy to the Office of the United Nations High Commissioner for Human Rights in relation to </w:t>
      </w:r>
      <w:r w:rsidR="003E1833" w:rsidRPr="003E1833">
        <w:rPr>
          <w:rFonts w:asciiTheme="majorHAnsi" w:hAnsiTheme="majorHAnsi" w:cstheme="majorHAnsi"/>
          <w:b/>
          <w:sz w:val="24"/>
          <w:szCs w:val="24"/>
          <w:lang w:val="en-GB"/>
        </w:rPr>
        <w:t>Resolution 39/10 entitled "Preventable maternal mortality and morbidity and human rights in humanitarian settings"</w:t>
      </w:r>
      <w:r w:rsidR="00BF29B9">
        <w:rPr>
          <w:rFonts w:asciiTheme="majorHAnsi" w:hAnsiTheme="majorHAnsi" w:cstheme="majorHAnsi"/>
          <w:b/>
          <w:sz w:val="24"/>
          <w:szCs w:val="24"/>
          <w:lang w:val="en-GB"/>
        </w:rPr>
        <w:t>.</w:t>
      </w:r>
    </w:p>
    <w:p w14:paraId="71A2828A" w14:textId="77777777" w:rsidR="003E1833" w:rsidRDefault="003E1833" w:rsidP="00064C5D">
      <w:pPr>
        <w:spacing w:after="120" w:line="276" w:lineRule="auto"/>
        <w:jc w:val="both"/>
        <w:rPr>
          <w:rFonts w:asciiTheme="majorHAnsi" w:hAnsiTheme="majorHAnsi" w:cstheme="majorHAnsi"/>
          <w:sz w:val="24"/>
          <w:szCs w:val="24"/>
          <w:lang w:val="en-GB"/>
        </w:rPr>
      </w:pPr>
    </w:p>
    <w:p w14:paraId="0E2C137D" w14:textId="0276CD5D" w:rsidR="004172BC" w:rsidRPr="003E1833" w:rsidRDefault="00064C5D" w:rsidP="00064C5D">
      <w:pPr>
        <w:spacing w:after="120" w:line="276" w:lineRule="auto"/>
        <w:jc w:val="both"/>
        <w:rPr>
          <w:rFonts w:asciiTheme="majorHAnsi" w:hAnsiTheme="majorHAnsi" w:cstheme="majorHAnsi"/>
          <w:sz w:val="24"/>
          <w:szCs w:val="24"/>
          <w:lang w:val="en-GB"/>
        </w:rPr>
      </w:pPr>
      <w:r w:rsidRPr="00064C5D">
        <w:rPr>
          <w:rFonts w:asciiTheme="majorHAnsi" w:hAnsiTheme="majorHAnsi" w:cstheme="majorHAnsi"/>
          <w:sz w:val="24"/>
          <w:szCs w:val="24"/>
          <w:lang w:val="en-GB"/>
        </w:rPr>
        <w:t xml:space="preserve">Further to your query in relation to the Human Rights Council Resolution </w:t>
      </w:r>
      <w:r w:rsidR="003E1833" w:rsidRPr="003E1833">
        <w:rPr>
          <w:rFonts w:asciiTheme="majorHAnsi" w:hAnsiTheme="majorHAnsi" w:cstheme="majorHAnsi"/>
          <w:sz w:val="24"/>
          <w:szCs w:val="24"/>
          <w:lang w:val="en-GB"/>
        </w:rPr>
        <w:t>A/HRC/39/10</w:t>
      </w:r>
      <w:r w:rsidRPr="00064C5D">
        <w:rPr>
          <w:rFonts w:asciiTheme="majorHAnsi" w:hAnsiTheme="majorHAnsi" w:cstheme="majorHAnsi"/>
          <w:sz w:val="24"/>
          <w:szCs w:val="24"/>
          <w:lang w:val="en-GB"/>
        </w:rPr>
        <w:t>,</w:t>
      </w:r>
      <w:r w:rsidR="003E1833">
        <w:rPr>
          <w:rFonts w:asciiTheme="majorHAnsi" w:hAnsiTheme="majorHAnsi" w:cstheme="majorHAnsi"/>
          <w:sz w:val="24"/>
          <w:szCs w:val="24"/>
          <w:lang w:val="en-GB"/>
        </w:rPr>
        <w:t xml:space="preserve"> </w:t>
      </w:r>
      <w:r w:rsidRPr="00064C5D">
        <w:rPr>
          <w:rFonts w:asciiTheme="majorHAnsi" w:hAnsiTheme="majorHAnsi" w:cstheme="majorHAnsi"/>
          <w:sz w:val="24"/>
          <w:szCs w:val="24"/>
          <w:lang w:val="en-GB"/>
        </w:rPr>
        <w:t xml:space="preserve">Italian Authorities are in a position to provide the following contribution, </w:t>
      </w:r>
      <w:r w:rsidRPr="00064C5D">
        <w:rPr>
          <w:rFonts w:asciiTheme="majorHAnsi" w:hAnsiTheme="majorHAnsi" w:cstheme="majorHAnsi"/>
          <w:b/>
          <w:bCs/>
          <w:sz w:val="24"/>
          <w:szCs w:val="24"/>
          <w:lang w:val="en-GB"/>
        </w:rPr>
        <w:t>for your information only</w:t>
      </w:r>
      <w:r w:rsidRPr="00064C5D">
        <w:rPr>
          <w:rFonts w:asciiTheme="majorHAnsi" w:hAnsiTheme="majorHAnsi" w:cstheme="majorHAnsi"/>
          <w:sz w:val="24"/>
          <w:szCs w:val="24"/>
          <w:lang w:val="en-GB"/>
        </w:rPr>
        <w:t>.</w:t>
      </w:r>
    </w:p>
    <w:p w14:paraId="4BF462EC" w14:textId="77777777" w:rsidR="004172BC" w:rsidRPr="00064C5D" w:rsidRDefault="004172BC" w:rsidP="00064C5D">
      <w:pPr>
        <w:spacing w:after="120" w:line="276" w:lineRule="auto"/>
        <w:jc w:val="both"/>
        <w:rPr>
          <w:rFonts w:asciiTheme="majorHAnsi" w:hAnsiTheme="majorHAnsi" w:cstheme="majorHAnsi"/>
          <w:b/>
          <w:color w:val="000000" w:themeColor="text1"/>
          <w:sz w:val="24"/>
          <w:szCs w:val="24"/>
          <w:lang w:val="en-GB"/>
        </w:rPr>
      </w:pPr>
    </w:p>
    <w:p w14:paraId="3D098285" w14:textId="3DDAD67A" w:rsidR="00880BA7" w:rsidRPr="00064C5D" w:rsidRDefault="00ED6FBD" w:rsidP="00064C5D">
      <w:pPr>
        <w:pStyle w:val="ListParagraph"/>
        <w:numPr>
          <w:ilvl w:val="0"/>
          <w:numId w:val="1"/>
        </w:numPr>
        <w:spacing w:after="120" w:line="276" w:lineRule="auto"/>
        <w:contextualSpacing w:val="0"/>
        <w:jc w:val="both"/>
        <w:rPr>
          <w:rFonts w:asciiTheme="majorHAnsi" w:hAnsiTheme="majorHAnsi" w:cstheme="majorHAnsi"/>
          <w:b/>
          <w:color w:val="000000" w:themeColor="text1"/>
          <w:sz w:val="24"/>
          <w:szCs w:val="24"/>
          <w:lang w:val="en-GB"/>
        </w:rPr>
      </w:pPr>
      <w:r w:rsidRPr="00064C5D">
        <w:rPr>
          <w:rFonts w:asciiTheme="majorHAnsi" w:hAnsiTheme="majorHAnsi" w:cstheme="majorHAnsi"/>
          <w:b/>
          <w:color w:val="000000" w:themeColor="text1"/>
          <w:sz w:val="24"/>
          <w:szCs w:val="24"/>
          <w:lang w:val="en-GB"/>
        </w:rPr>
        <w:t>What steps has your Govern</w:t>
      </w:r>
      <w:r w:rsidR="00671A62" w:rsidRPr="00064C5D">
        <w:rPr>
          <w:rFonts w:asciiTheme="majorHAnsi" w:hAnsiTheme="majorHAnsi" w:cstheme="majorHAnsi"/>
          <w:b/>
          <w:color w:val="000000" w:themeColor="text1"/>
          <w:sz w:val="24"/>
          <w:szCs w:val="24"/>
          <w:lang w:val="en-GB"/>
        </w:rPr>
        <w:t>m</w:t>
      </w:r>
      <w:r w:rsidRPr="00064C5D">
        <w:rPr>
          <w:rFonts w:asciiTheme="majorHAnsi" w:hAnsiTheme="majorHAnsi" w:cstheme="majorHAnsi"/>
          <w:b/>
          <w:color w:val="000000" w:themeColor="text1"/>
          <w:sz w:val="24"/>
          <w:szCs w:val="24"/>
          <w:lang w:val="en-GB"/>
        </w:rPr>
        <w:t>ent or organization taken to utilize a human rights-based approach in policies and progra</w:t>
      </w:r>
      <w:r w:rsidR="009D0389" w:rsidRPr="00064C5D">
        <w:rPr>
          <w:rFonts w:asciiTheme="majorHAnsi" w:hAnsiTheme="majorHAnsi" w:cstheme="majorHAnsi"/>
          <w:b/>
          <w:color w:val="000000" w:themeColor="text1"/>
          <w:sz w:val="24"/>
          <w:szCs w:val="24"/>
          <w:lang w:val="en-GB"/>
        </w:rPr>
        <w:t>mmes</w:t>
      </w:r>
      <w:r w:rsidRPr="00064C5D">
        <w:rPr>
          <w:rFonts w:asciiTheme="majorHAnsi" w:hAnsiTheme="majorHAnsi" w:cstheme="majorHAnsi"/>
          <w:b/>
          <w:color w:val="000000" w:themeColor="text1"/>
          <w:sz w:val="24"/>
          <w:szCs w:val="24"/>
          <w:lang w:val="en-GB"/>
        </w:rPr>
        <w:t xml:space="preserve"> to eliminate preventable maternal mortality and morbidity, including in the context of humanitarian settings? How has the technical guidance assisted your Government or organization in designing, implementing, revising and/or evaluating such policies and programmes?</w:t>
      </w:r>
    </w:p>
    <w:p w14:paraId="30E1054E" w14:textId="7565F279" w:rsidR="00566F28" w:rsidRPr="00064C5D" w:rsidRDefault="00DA39B8" w:rsidP="00064C5D">
      <w:pPr>
        <w:spacing w:after="120" w:line="276" w:lineRule="auto"/>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In Italy, recent data show an estimated population of 60.5 million</w:t>
      </w:r>
      <w:r w:rsidR="00BB12CC"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 xml:space="preserve">inhabitants to date and more than 470,000 live births </w:t>
      </w:r>
      <w:r w:rsidR="00D14CA1" w:rsidRPr="00064C5D">
        <w:rPr>
          <w:rFonts w:asciiTheme="majorHAnsi" w:hAnsiTheme="majorHAnsi" w:cstheme="majorHAnsi"/>
          <w:color w:val="000000" w:themeColor="text1"/>
          <w:sz w:val="24"/>
          <w:szCs w:val="24"/>
          <w:lang w:val="en-GB"/>
        </w:rPr>
        <w:t xml:space="preserve">registered </w:t>
      </w:r>
      <w:r w:rsidRPr="00064C5D">
        <w:rPr>
          <w:rFonts w:asciiTheme="majorHAnsi" w:hAnsiTheme="majorHAnsi" w:cstheme="majorHAnsi"/>
          <w:color w:val="000000" w:themeColor="text1"/>
          <w:sz w:val="24"/>
          <w:szCs w:val="24"/>
          <w:lang w:val="en-GB"/>
        </w:rPr>
        <w:t xml:space="preserve">per year. </w:t>
      </w:r>
      <w:r w:rsidR="00566F28" w:rsidRPr="00064C5D">
        <w:rPr>
          <w:rFonts w:asciiTheme="majorHAnsi" w:hAnsiTheme="majorHAnsi" w:cstheme="majorHAnsi"/>
          <w:color w:val="000000" w:themeColor="text1"/>
          <w:sz w:val="24"/>
          <w:szCs w:val="24"/>
          <w:lang w:val="en-GB"/>
        </w:rPr>
        <w:t xml:space="preserve">Since 2008 </w:t>
      </w:r>
      <w:r w:rsidR="00462320" w:rsidRPr="00064C5D">
        <w:rPr>
          <w:rFonts w:asciiTheme="majorHAnsi" w:hAnsiTheme="majorHAnsi" w:cstheme="majorHAnsi"/>
          <w:color w:val="000000" w:themeColor="text1"/>
          <w:sz w:val="24"/>
          <w:szCs w:val="24"/>
          <w:lang w:val="en-GB"/>
        </w:rPr>
        <w:t xml:space="preserve">the </w:t>
      </w:r>
      <w:r w:rsidR="00566F28" w:rsidRPr="00064C5D">
        <w:rPr>
          <w:rFonts w:asciiTheme="majorHAnsi" w:hAnsiTheme="majorHAnsi" w:cstheme="majorHAnsi"/>
          <w:color w:val="000000" w:themeColor="text1"/>
          <w:sz w:val="24"/>
          <w:szCs w:val="24"/>
          <w:lang w:val="en-GB"/>
        </w:rPr>
        <w:t>Italian National Health Institute (INHI) is in charge of monitoring maternal mortality in the country. The National Health Service provides free comprehensive coverage to the entire population and responsibility for healthcare is shared by the central government and the 20 Italian regions. Considerable regional differences in the provision of health services and health service information systems exist throughout the country.</w:t>
      </w:r>
      <w:r w:rsidR="004172BC" w:rsidRPr="00064C5D">
        <w:rPr>
          <w:rFonts w:asciiTheme="majorHAnsi" w:hAnsiTheme="majorHAnsi" w:cstheme="majorHAnsi"/>
          <w:color w:val="000000" w:themeColor="text1"/>
          <w:sz w:val="24"/>
          <w:szCs w:val="24"/>
          <w:lang w:val="en-GB"/>
        </w:rPr>
        <w:t xml:space="preserve"> The Ministry of Health is constantly engaged to put in place specific actions in order to ensure the equity of the system and to overcome inequalities between the different regional realities.</w:t>
      </w:r>
    </w:p>
    <w:p w14:paraId="507C25B0" w14:textId="048A84B9" w:rsidR="00880BA7" w:rsidRPr="00064C5D" w:rsidRDefault="00566F28" w:rsidP="00064C5D">
      <w:pPr>
        <w:spacing w:after="120" w:line="276" w:lineRule="auto"/>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Surveillance, review and reporting are a public health priority and the</w:t>
      </w:r>
      <w:r w:rsidR="00671A62" w:rsidRPr="00064C5D">
        <w:rPr>
          <w:rFonts w:asciiTheme="majorHAnsi" w:hAnsiTheme="majorHAnsi" w:cstheme="majorHAnsi"/>
          <w:color w:val="000000" w:themeColor="text1"/>
          <w:sz w:val="24"/>
          <w:szCs w:val="24"/>
          <w:lang w:val="en-GB"/>
        </w:rPr>
        <w:t xml:space="preserve"> INHI </w:t>
      </w:r>
      <w:r w:rsidRPr="00064C5D">
        <w:rPr>
          <w:rFonts w:asciiTheme="majorHAnsi" w:hAnsiTheme="majorHAnsi" w:cstheme="majorHAnsi"/>
          <w:color w:val="000000" w:themeColor="text1"/>
          <w:sz w:val="24"/>
          <w:szCs w:val="24"/>
          <w:lang w:val="en-GB"/>
        </w:rPr>
        <w:t>emphasi</w:t>
      </w:r>
      <w:r w:rsidR="00671A62" w:rsidRPr="00064C5D">
        <w:rPr>
          <w:rFonts w:asciiTheme="majorHAnsi" w:hAnsiTheme="majorHAnsi" w:cstheme="majorHAnsi"/>
          <w:color w:val="000000" w:themeColor="text1"/>
          <w:sz w:val="24"/>
          <w:szCs w:val="24"/>
          <w:lang w:val="en-GB"/>
        </w:rPr>
        <w:t>zes</w:t>
      </w:r>
      <w:r w:rsidRPr="00064C5D">
        <w:rPr>
          <w:rFonts w:asciiTheme="majorHAnsi" w:hAnsiTheme="majorHAnsi" w:cstheme="majorHAnsi"/>
          <w:color w:val="000000" w:themeColor="text1"/>
          <w:sz w:val="24"/>
          <w:szCs w:val="24"/>
          <w:lang w:val="en-GB"/>
        </w:rPr>
        <w:t xml:space="preserve"> the link between information and response to move beyond </w:t>
      </w:r>
      <w:r w:rsidR="00544A20" w:rsidRPr="00064C5D">
        <w:rPr>
          <w:rFonts w:asciiTheme="majorHAnsi" w:hAnsiTheme="majorHAnsi" w:cstheme="majorHAnsi"/>
          <w:color w:val="000000" w:themeColor="text1"/>
          <w:sz w:val="24"/>
          <w:szCs w:val="24"/>
          <w:lang w:val="en-GB"/>
        </w:rPr>
        <w:t>mere</w:t>
      </w:r>
      <w:r w:rsidRPr="00064C5D">
        <w:rPr>
          <w:rFonts w:asciiTheme="majorHAnsi" w:hAnsiTheme="majorHAnsi" w:cstheme="majorHAnsi"/>
          <w:color w:val="000000" w:themeColor="text1"/>
          <w:sz w:val="24"/>
          <w:szCs w:val="24"/>
          <w:lang w:val="en-GB"/>
        </w:rPr>
        <w:t xml:space="preserve"> numbers</w:t>
      </w:r>
      <w:r w:rsidR="00671A62" w:rsidRPr="00064C5D">
        <w:rPr>
          <w:rFonts w:asciiTheme="majorHAnsi" w:hAnsiTheme="majorHAnsi" w:cstheme="majorHAnsi"/>
          <w:color w:val="000000" w:themeColor="text1"/>
          <w:sz w:val="24"/>
          <w:szCs w:val="24"/>
          <w:lang w:val="en-GB"/>
        </w:rPr>
        <w:t xml:space="preserve"> of maternal deaths</w:t>
      </w:r>
      <w:r w:rsidRPr="00064C5D">
        <w:rPr>
          <w:rFonts w:asciiTheme="majorHAnsi" w:hAnsiTheme="majorHAnsi" w:cstheme="majorHAnsi"/>
          <w:color w:val="000000" w:themeColor="text1"/>
          <w:sz w:val="24"/>
          <w:szCs w:val="24"/>
          <w:lang w:val="en-GB"/>
        </w:rPr>
        <w:t xml:space="preserve">. </w:t>
      </w:r>
      <w:r w:rsidR="00544A20" w:rsidRPr="00064C5D">
        <w:rPr>
          <w:rFonts w:asciiTheme="majorHAnsi" w:hAnsiTheme="majorHAnsi" w:cstheme="majorHAnsi"/>
          <w:color w:val="000000" w:themeColor="text1"/>
          <w:sz w:val="24"/>
          <w:szCs w:val="24"/>
          <w:lang w:val="en-GB"/>
        </w:rPr>
        <w:t>The Italian Obstetric Surveillance System (ItOSS), coordinated by the INHI, has adopted a</w:t>
      </w:r>
      <w:r w:rsidRPr="00064C5D">
        <w:rPr>
          <w:rFonts w:asciiTheme="majorHAnsi" w:hAnsiTheme="majorHAnsi" w:cstheme="majorHAnsi"/>
          <w:color w:val="000000" w:themeColor="text1"/>
          <w:sz w:val="24"/>
          <w:szCs w:val="24"/>
          <w:lang w:val="en-GB"/>
        </w:rPr>
        <w:t xml:space="preserve"> dual approach to investigate and monitor maternal mortality</w:t>
      </w:r>
      <w:r w:rsidR="00544A20" w:rsidRPr="00064C5D">
        <w:rPr>
          <w:rFonts w:asciiTheme="majorHAnsi" w:hAnsiTheme="majorHAnsi" w:cstheme="majorHAnsi"/>
          <w:color w:val="000000" w:themeColor="text1"/>
          <w:sz w:val="24"/>
          <w:szCs w:val="24"/>
          <w:lang w:val="en-GB"/>
        </w:rPr>
        <w:t>,</w:t>
      </w:r>
      <w:r w:rsidRPr="00064C5D">
        <w:rPr>
          <w:rFonts w:asciiTheme="majorHAnsi" w:hAnsiTheme="majorHAnsi" w:cstheme="majorHAnsi"/>
          <w:color w:val="000000" w:themeColor="text1"/>
          <w:sz w:val="24"/>
          <w:szCs w:val="24"/>
          <w:lang w:val="en-GB"/>
        </w:rPr>
        <w:t xml:space="preserve"> including vital statistics analysis and prospective surveillance relaying on incident reporting and confidential enquiries</w:t>
      </w:r>
      <w:r w:rsidR="00544A20" w:rsidRPr="00064C5D">
        <w:rPr>
          <w:rFonts w:asciiTheme="majorHAnsi" w:hAnsiTheme="majorHAnsi" w:cstheme="majorHAnsi"/>
          <w:color w:val="000000" w:themeColor="text1"/>
          <w:sz w:val="24"/>
          <w:szCs w:val="24"/>
          <w:lang w:val="en-GB"/>
        </w:rPr>
        <w:t>.</w:t>
      </w:r>
      <w:r w:rsidR="00F3220A" w:rsidRPr="00064C5D">
        <w:rPr>
          <w:rFonts w:asciiTheme="majorHAnsi" w:hAnsiTheme="majorHAnsi" w:cstheme="majorHAnsi"/>
          <w:color w:val="000000" w:themeColor="text1"/>
          <w:sz w:val="24"/>
          <w:szCs w:val="24"/>
          <w:lang w:val="en-GB"/>
        </w:rPr>
        <w:t xml:space="preserve"> </w:t>
      </w:r>
      <w:r w:rsidR="00544A20" w:rsidRPr="00064C5D">
        <w:rPr>
          <w:rFonts w:asciiTheme="majorHAnsi" w:hAnsiTheme="majorHAnsi" w:cstheme="majorHAnsi"/>
          <w:color w:val="000000" w:themeColor="text1"/>
          <w:sz w:val="24"/>
          <w:szCs w:val="24"/>
          <w:lang w:val="en-GB"/>
        </w:rPr>
        <w:t xml:space="preserve">By using an active surveillance approach aimed at saving more women’s lives and at improving the quality of maternity service, the ItOSS enhances lesson learned and </w:t>
      </w:r>
      <w:r w:rsidR="00F3220A" w:rsidRPr="00064C5D">
        <w:rPr>
          <w:rFonts w:asciiTheme="majorHAnsi" w:hAnsiTheme="majorHAnsi" w:cstheme="majorHAnsi"/>
          <w:color w:val="000000" w:themeColor="text1"/>
          <w:sz w:val="24"/>
          <w:szCs w:val="24"/>
          <w:lang w:val="en-GB"/>
        </w:rPr>
        <w:t xml:space="preserve">reinforces </w:t>
      </w:r>
      <w:r w:rsidR="00544A20" w:rsidRPr="00064C5D">
        <w:rPr>
          <w:rFonts w:asciiTheme="majorHAnsi" w:hAnsiTheme="majorHAnsi" w:cstheme="majorHAnsi"/>
          <w:color w:val="000000" w:themeColor="text1"/>
          <w:sz w:val="24"/>
          <w:szCs w:val="24"/>
          <w:lang w:val="en-GB"/>
        </w:rPr>
        <w:t xml:space="preserve">both process- and result-oriented </w:t>
      </w:r>
      <w:r w:rsidR="00F3220A" w:rsidRPr="00064C5D">
        <w:rPr>
          <w:rFonts w:asciiTheme="majorHAnsi" w:hAnsiTheme="majorHAnsi" w:cstheme="majorHAnsi"/>
          <w:color w:val="000000" w:themeColor="text1"/>
          <w:sz w:val="24"/>
          <w:szCs w:val="24"/>
          <w:lang w:val="en-GB"/>
        </w:rPr>
        <w:t xml:space="preserve">approaches. </w:t>
      </w:r>
      <w:r w:rsidRPr="00064C5D">
        <w:rPr>
          <w:rFonts w:asciiTheme="majorHAnsi" w:hAnsiTheme="majorHAnsi" w:cstheme="majorHAnsi"/>
          <w:color w:val="000000" w:themeColor="text1"/>
          <w:sz w:val="24"/>
          <w:szCs w:val="24"/>
          <w:lang w:val="en-GB"/>
        </w:rPr>
        <w:t>Confirming the validity of this dual approach</w:t>
      </w:r>
      <w:r w:rsidR="00544A20" w:rsidRPr="00064C5D">
        <w:rPr>
          <w:rFonts w:asciiTheme="majorHAnsi" w:hAnsiTheme="majorHAnsi" w:cstheme="majorHAnsi"/>
          <w:color w:val="000000" w:themeColor="text1"/>
          <w:sz w:val="24"/>
          <w:szCs w:val="24"/>
          <w:lang w:val="en-GB"/>
        </w:rPr>
        <w:t>,</w:t>
      </w:r>
      <w:r w:rsidRPr="00064C5D">
        <w:rPr>
          <w:rFonts w:asciiTheme="majorHAnsi" w:hAnsiTheme="majorHAnsi" w:cstheme="majorHAnsi"/>
          <w:color w:val="000000" w:themeColor="text1"/>
          <w:sz w:val="24"/>
          <w:szCs w:val="24"/>
          <w:lang w:val="en-GB"/>
        </w:rPr>
        <w:t xml:space="preserve"> th</w:t>
      </w:r>
      <w:r w:rsidR="007E11DC" w:rsidRPr="00064C5D">
        <w:rPr>
          <w:rFonts w:asciiTheme="majorHAnsi" w:hAnsiTheme="majorHAnsi" w:cstheme="majorHAnsi"/>
          <w:color w:val="000000" w:themeColor="text1"/>
          <w:sz w:val="24"/>
          <w:szCs w:val="24"/>
          <w:lang w:val="en-GB"/>
        </w:rPr>
        <w:t>e last Euro Peristat Report</w:t>
      </w:r>
      <w:r w:rsidRPr="00064C5D">
        <w:rPr>
          <w:rFonts w:asciiTheme="majorHAnsi" w:hAnsiTheme="majorHAnsi" w:cstheme="majorHAnsi"/>
          <w:color w:val="000000" w:themeColor="text1"/>
          <w:sz w:val="24"/>
          <w:szCs w:val="24"/>
          <w:lang w:val="en-GB"/>
        </w:rPr>
        <w:t xml:space="preserve"> </w:t>
      </w:r>
      <w:r w:rsidR="00544A20" w:rsidRPr="00064C5D">
        <w:rPr>
          <w:rFonts w:asciiTheme="majorHAnsi" w:hAnsiTheme="majorHAnsi" w:cstheme="majorHAnsi"/>
          <w:color w:val="000000" w:themeColor="text1"/>
          <w:sz w:val="24"/>
          <w:szCs w:val="24"/>
          <w:lang w:val="en-GB"/>
        </w:rPr>
        <w:t>included</w:t>
      </w:r>
      <w:r w:rsidRPr="00064C5D">
        <w:rPr>
          <w:rFonts w:asciiTheme="majorHAnsi" w:hAnsiTheme="majorHAnsi" w:cstheme="majorHAnsi"/>
          <w:color w:val="000000" w:themeColor="text1"/>
          <w:sz w:val="24"/>
          <w:szCs w:val="24"/>
          <w:lang w:val="en-GB"/>
        </w:rPr>
        <w:t xml:space="preserve"> the ItOSS </w:t>
      </w:r>
      <w:r w:rsidR="00544A20" w:rsidRPr="00064C5D">
        <w:rPr>
          <w:rFonts w:asciiTheme="majorHAnsi" w:hAnsiTheme="majorHAnsi" w:cstheme="majorHAnsi"/>
          <w:color w:val="000000" w:themeColor="text1"/>
          <w:sz w:val="24"/>
          <w:szCs w:val="24"/>
          <w:lang w:val="en-GB"/>
        </w:rPr>
        <w:t xml:space="preserve">among </w:t>
      </w:r>
      <w:r w:rsidRPr="00064C5D">
        <w:rPr>
          <w:rFonts w:asciiTheme="majorHAnsi" w:hAnsiTheme="majorHAnsi" w:cstheme="majorHAnsi"/>
          <w:color w:val="000000" w:themeColor="text1"/>
          <w:sz w:val="24"/>
          <w:szCs w:val="24"/>
          <w:lang w:val="en-GB"/>
        </w:rPr>
        <w:t>the 7 enhanced maternal mortal</w:t>
      </w:r>
      <w:r w:rsidR="00CB7C7A" w:rsidRPr="00064C5D">
        <w:rPr>
          <w:rFonts w:asciiTheme="majorHAnsi" w:hAnsiTheme="majorHAnsi" w:cstheme="majorHAnsi"/>
          <w:color w:val="000000" w:themeColor="text1"/>
          <w:sz w:val="24"/>
          <w:szCs w:val="24"/>
          <w:lang w:val="en-GB"/>
        </w:rPr>
        <w:t xml:space="preserve">ity surveillance systems active </w:t>
      </w:r>
      <w:r w:rsidRPr="00064C5D">
        <w:rPr>
          <w:rFonts w:asciiTheme="majorHAnsi" w:hAnsiTheme="majorHAnsi" w:cstheme="majorHAnsi"/>
          <w:color w:val="000000" w:themeColor="text1"/>
          <w:sz w:val="24"/>
          <w:szCs w:val="24"/>
          <w:lang w:val="en-GB"/>
        </w:rPr>
        <w:t>in Europe.</w:t>
      </w:r>
    </w:p>
    <w:p w14:paraId="45BEAEE6" w14:textId="77777777" w:rsidR="00566F28" w:rsidRPr="00064C5D" w:rsidRDefault="00566F28" w:rsidP="00064C5D">
      <w:pPr>
        <w:spacing w:after="120" w:line="276" w:lineRule="auto"/>
        <w:jc w:val="both"/>
        <w:rPr>
          <w:rFonts w:asciiTheme="majorHAnsi" w:hAnsiTheme="majorHAnsi" w:cstheme="majorHAnsi"/>
          <w:color w:val="000000" w:themeColor="text1"/>
          <w:sz w:val="24"/>
          <w:szCs w:val="24"/>
          <w:lang w:val="en-GB"/>
        </w:rPr>
      </w:pPr>
    </w:p>
    <w:p w14:paraId="5B374E1B" w14:textId="71C93CF3" w:rsidR="00706ED9" w:rsidRPr="00064C5D" w:rsidRDefault="00ED6FBD" w:rsidP="00064C5D">
      <w:pPr>
        <w:pStyle w:val="ListParagraph"/>
        <w:numPr>
          <w:ilvl w:val="0"/>
          <w:numId w:val="1"/>
        </w:numPr>
        <w:spacing w:after="120" w:line="276" w:lineRule="auto"/>
        <w:contextualSpacing w:val="0"/>
        <w:jc w:val="both"/>
        <w:rPr>
          <w:rFonts w:asciiTheme="majorHAnsi" w:hAnsiTheme="majorHAnsi" w:cstheme="majorHAnsi"/>
          <w:b/>
          <w:color w:val="000000" w:themeColor="text1"/>
          <w:sz w:val="24"/>
          <w:szCs w:val="24"/>
          <w:lang w:val="en-GB"/>
        </w:rPr>
      </w:pPr>
      <w:r w:rsidRPr="00064C5D">
        <w:rPr>
          <w:rFonts w:asciiTheme="majorHAnsi" w:hAnsiTheme="majorHAnsi" w:cstheme="majorHAnsi"/>
          <w:b/>
          <w:color w:val="000000" w:themeColor="text1"/>
          <w:sz w:val="24"/>
          <w:szCs w:val="24"/>
          <w:lang w:val="en-GB"/>
        </w:rPr>
        <w:lastRenderedPageBreak/>
        <w:t xml:space="preserve">Has the technical guidance assisted your Government or organization in building enhanced understanding of the requirements of a human rights-based approach? If so, please expand upon the impact that such enhanced understanding has for the design and implementation of policies and programmes in this area. </w:t>
      </w:r>
    </w:p>
    <w:p w14:paraId="0E6E9A2D" w14:textId="05FA0139" w:rsidR="00322BD2" w:rsidRPr="00064C5D" w:rsidRDefault="00322BD2" w:rsidP="00064C5D">
      <w:pPr>
        <w:spacing w:after="120" w:line="276" w:lineRule="auto"/>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 xml:space="preserve">Italy </w:t>
      </w:r>
      <w:r w:rsidR="008C0E9B" w:rsidRPr="00064C5D">
        <w:rPr>
          <w:rFonts w:asciiTheme="majorHAnsi" w:hAnsiTheme="majorHAnsi" w:cstheme="majorHAnsi"/>
          <w:color w:val="000000" w:themeColor="text1"/>
          <w:sz w:val="24"/>
          <w:szCs w:val="24"/>
          <w:lang w:val="en-GB"/>
        </w:rPr>
        <w:t>eagerly endorses a</w:t>
      </w:r>
      <w:r w:rsidRPr="00064C5D">
        <w:rPr>
          <w:rFonts w:asciiTheme="majorHAnsi" w:hAnsiTheme="majorHAnsi" w:cstheme="majorHAnsi"/>
          <w:color w:val="000000" w:themeColor="text1"/>
          <w:sz w:val="24"/>
          <w:szCs w:val="24"/>
          <w:lang w:val="en-GB"/>
        </w:rPr>
        <w:t xml:space="preserve"> human rights-based approach to the implementation of policies and programmes </w:t>
      </w:r>
      <w:r w:rsidR="008C0E9B" w:rsidRPr="00064C5D">
        <w:rPr>
          <w:rFonts w:asciiTheme="majorHAnsi" w:hAnsiTheme="majorHAnsi" w:cstheme="majorHAnsi"/>
          <w:color w:val="000000" w:themeColor="text1"/>
          <w:sz w:val="24"/>
          <w:szCs w:val="24"/>
          <w:lang w:val="en-GB"/>
        </w:rPr>
        <w:t xml:space="preserve">in order </w:t>
      </w:r>
      <w:r w:rsidRPr="00064C5D">
        <w:rPr>
          <w:rFonts w:asciiTheme="majorHAnsi" w:hAnsiTheme="majorHAnsi" w:cstheme="majorHAnsi"/>
          <w:color w:val="000000" w:themeColor="text1"/>
          <w:sz w:val="24"/>
          <w:szCs w:val="24"/>
          <w:lang w:val="en-GB"/>
        </w:rPr>
        <w:t>to reduce preventable maternal mortality and morbidity.</w:t>
      </w:r>
      <w:r w:rsidR="008C0E9B"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The</w:t>
      </w:r>
      <w:r w:rsidR="00F06E88" w:rsidRPr="00064C5D">
        <w:rPr>
          <w:rFonts w:asciiTheme="majorHAnsi" w:hAnsiTheme="majorHAnsi" w:cstheme="majorHAnsi"/>
          <w:color w:val="000000" w:themeColor="text1"/>
          <w:sz w:val="24"/>
          <w:szCs w:val="24"/>
          <w:lang w:val="en-GB"/>
        </w:rPr>
        <w:t>refore,</w:t>
      </w:r>
      <w:r w:rsidR="008C0E9B"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 xml:space="preserve">principles </w:t>
      </w:r>
      <w:r w:rsidR="00F06E88" w:rsidRPr="00064C5D">
        <w:rPr>
          <w:rFonts w:asciiTheme="majorHAnsi" w:hAnsiTheme="majorHAnsi" w:cstheme="majorHAnsi"/>
          <w:color w:val="000000" w:themeColor="text1"/>
          <w:sz w:val="24"/>
          <w:szCs w:val="24"/>
          <w:lang w:val="en-GB"/>
        </w:rPr>
        <w:t>and practices for</w:t>
      </w:r>
      <w:r w:rsidR="008C0E9B" w:rsidRPr="00064C5D">
        <w:rPr>
          <w:rFonts w:asciiTheme="majorHAnsi" w:hAnsiTheme="majorHAnsi" w:cstheme="majorHAnsi"/>
          <w:color w:val="000000" w:themeColor="text1"/>
          <w:sz w:val="24"/>
          <w:szCs w:val="24"/>
          <w:lang w:val="en-GB"/>
        </w:rPr>
        <w:t xml:space="preserve"> a human rights-based approach </w:t>
      </w:r>
      <w:r w:rsidRPr="00064C5D">
        <w:rPr>
          <w:rFonts w:asciiTheme="majorHAnsi" w:hAnsiTheme="majorHAnsi" w:cstheme="majorHAnsi"/>
          <w:color w:val="000000" w:themeColor="text1"/>
          <w:sz w:val="24"/>
          <w:szCs w:val="24"/>
          <w:lang w:val="en-GB"/>
        </w:rPr>
        <w:t>are applied</w:t>
      </w:r>
      <w:r w:rsidR="008C0E9B"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 xml:space="preserve">in the </w:t>
      </w:r>
      <w:r w:rsidR="00045FAF" w:rsidRPr="00064C5D">
        <w:rPr>
          <w:rFonts w:asciiTheme="majorHAnsi" w:hAnsiTheme="majorHAnsi" w:cstheme="majorHAnsi"/>
          <w:color w:val="000000" w:themeColor="text1"/>
          <w:sz w:val="24"/>
          <w:szCs w:val="24"/>
          <w:lang w:val="en-GB"/>
        </w:rPr>
        <w:t>broader</w:t>
      </w:r>
      <w:r w:rsidRPr="00064C5D">
        <w:rPr>
          <w:rFonts w:asciiTheme="majorHAnsi" w:hAnsiTheme="majorHAnsi" w:cstheme="majorHAnsi"/>
          <w:color w:val="000000" w:themeColor="text1"/>
          <w:sz w:val="24"/>
          <w:szCs w:val="24"/>
          <w:lang w:val="en-GB"/>
        </w:rPr>
        <w:t xml:space="preserve"> context of the </w:t>
      </w:r>
      <w:r w:rsidR="008C0E9B" w:rsidRPr="00064C5D">
        <w:rPr>
          <w:rFonts w:asciiTheme="majorHAnsi" w:hAnsiTheme="majorHAnsi" w:cstheme="majorHAnsi"/>
          <w:color w:val="000000" w:themeColor="text1"/>
          <w:sz w:val="24"/>
          <w:szCs w:val="24"/>
          <w:lang w:val="en-GB"/>
        </w:rPr>
        <w:t xml:space="preserve">Italian </w:t>
      </w:r>
      <w:r w:rsidRPr="00064C5D">
        <w:rPr>
          <w:rFonts w:asciiTheme="majorHAnsi" w:hAnsiTheme="majorHAnsi" w:cstheme="majorHAnsi"/>
          <w:color w:val="000000" w:themeColor="text1"/>
          <w:sz w:val="24"/>
          <w:szCs w:val="24"/>
          <w:lang w:val="en-GB"/>
        </w:rPr>
        <w:t xml:space="preserve">public health system. </w:t>
      </w:r>
      <w:r w:rsidR="001C6F92" w:rsidRPr="00064C5D">
        <w:rPr>
          <w:rFonts w:asciiTheme="majorHAnsi" w:hAnsiTheme="majorHAnsi" w:cstheme="majorHAnsi"/>
          <w:color w:val="000000" w:themeColor="text1"/>
          <w:sz w:val="24"/>
          <w:szCs w:val="24"/>
          <w:lang w:val="en-GB"/>
        </w:rPr>
        <w:t>T</w:t>
      </w:r>
      <w:r w:rsidRPr="00064C5D">
        <w:rPr>
          <w:rFonts w:asciiTheme="majorHAnsi" w:hAnsiTheme="majorHAnsi" w:cstheme="majorHAnsi"/>
          <w:color w:val="000000" w:themeColor="text1"/>
          <w:sz w:val="24"/>
          <w:szCs w:val="24"/>
          <w:lang w:val="en-GB"/>
        </w:rPr>
        <w:t xml:space="preserve">he National Health Service (SSN) is a system of structures and services that aim to guarantee all citizens access to health care according to the principles of </w:t>
      </w:r>
      <w:r w:rsidR="00606420" w:rsidRPr="00064C5D">
        <w:rPr>
          <w:rFonts w:asciiTheme="majorHAnsi" w:hAnsiTheme="majorHAnsi" w:cstheme="majorHAnsi"/>
          <w:color w:val="000000" w:themeColor="text1"/>
          <w:sz w:val="24"/>
          <w:szCs w:val="24"/>
          <w:lang w:val="en-GB"/>
        </w:rPr>
        <w:t>universal health coverage</w:t>
      </w:r>
      <w:r w:rsidR="004224CF" w:rsidRPr="00064C5D">
        <w:rPr>
          <w:rFonts w:asciiTheme="majorHAnsi" w:hAnsiTheme="majorHAnsi" w:cstheme="majorHAnsi"/>
          <w:color w:val="000000" w:themeColor="text1"/>
          <w:sz w:val="24"/>
          <w:szCs w:val="24"/>
          <w:lang w:val="en-GB"/>
        </w:rPr>
        <w:t xml:space="preserve"> and equity-based approach</w:t>
      </w:r>
      <w:r w:rsidRPr="00064C5D">
        <w:rPr>
          <w:rFonts w:asciiTheme="majorHAnsi" w:hAnsiTheme="majorHAnsi" w:cstheme="majorHAnsi"/>
          <w:color w:val="000000" w:themeColor="text1"/>
          <w:sz w:val="24"/>
          <w:szCs w:val="24"/>
          <w:lang w:val="en-GB"/>
        </w:rPr>
        <w:t xml:space="preserve">, established by art. 32 of the Constitutional Law. </w:t>
      </w:r>
      <w:r w:rsidR="00E916B1" w:rsidRPr="00064C5D">
        <w:rPr>
          <w:rFonts w:asciiTheme="majorHAnsi" w:hAnsiTheme="majorHAnsi" w:cstheme="majorHAnsi"/>
          <w:color w:val="000000" w:themeColor="text1"/>
          <w:sz w:val="24"/>
          <w:szCs w:val="24"/>
          <w:lang w:val="en-GB"/>
        </w:rPr>
        <w:t xml:space="preserve">The protection and promotion of women's health is an important investment for the improvement of the country's health status, which requires a strategy of </w:t>
      </w:r>
      <w:r w:rsidR="00E33CC1" w:rsidRPr="00064C5D">
        <w:rPr>
          <w:rFonts w:asciiTheme="majorHAnsi" w:hAnsiTheme="majorHAnsi" w:cstheme="majorHAnsi"/>
          <w:color w:val="000000" w:themeColor="text1"/>
          <w:sz w:val="24"/>
          <w:szCs w:val="24"/>
          <w:lang w:val="en-GB"/>
        </w:rPr>
        <w:t>multi</w:t>
      </w:r>
      <w:r w:rsidR="006E379D" w:rsidRPr="00064C5D">
        <w:rPr>
          <w:rFonts w:asciiTheme="majorHAnsi" w:hAnsiTheme="majorHAnsi" w:cstheme="majorHAnsi"/>
          <w:color w:val="000000" w:themeColor="text1"/>
          <w:sz w:val="24"/>
          <w:szCs w:val="24"/>
          <w:lang w:val="en-GB"/>
        </w:rPr>
        <w:t>sectoral</w:t>
      </w:r>
      <w:r w:rsidR="00E916B1" w:rsidRPr="00064C5D">
        <w:rPr>
          <w:rFonts w:asciiTheme="majorHAnsi" w:hAnsiTheme="majorHAnsi" w:cstheme="majorHAnsi"/>
          <w:color w:val="000000" w:themeColor="text1"/>
          <w:sz w:val="24"/>
          <w:szCs w:val="24"/>
          <w:lang w:val="en-GB"/>
        </w:rPr>
        <w:t xml:space="preserve"> actions. </w:t>
      </w:r>
      <w:r w:rsidR="000D6152" w:rsidRPr="00064C5D">
        <w:rPr>
          <w:rFonts w:asciiTheme="majorHAnsi" w:hAnsiTheme="majorHAnsi" w:cstheme="majorHAnsi"/>
          <w:color w:val="000000" w:themeColor="text1"/>
          <w:sz w:val="24"/>
          <w:szCs w:val="24"/>
          <w:lang w:val="en-GB"/>
        </w:rPr>
        <w:t>T</w:t>
      </w:r>
      <w:r w:rsidRPr="00064C5D">
        <w:rPr>
          <w:rFonts w:asciiTheme="majorHAnsi" w:hAnsiTheme="majorHAnsi" w:cstheme="majorHAnsi"/>
          <w:color w:val="000000" w:themeColor="text1"/>
          <w:sz w:val="24"/>
          <w:szCs w:val="24"/>
          <w:lang w:val="en-GB"/>
        </w:rPr>
        <w:t xml:space="preserve">hrough </w:t>
      </w:r>
      <w:r w:rsidR="00C27F7E" w:rsidRPr="00064C5D">
        <w:rPr>
          <w:rFonts w:asciiTheme="majorHAnsi" w:hAnsiTheme="majorHAnsi" w:cstheme="majorHAnsi"/>
          <w:color w:val="000000" w:themeColor="text1"/>
          <w:sz w:val="24"/>
          <w:szCs w:val="24"/>
          <w:lang w:val="en-GB"/>
        </w:rPr>
        <w:t xml:space="preserve">generous </w:t>
      </w:r>
      <w:r w:rsidRPr="00064C5D">
        <w:rPr>
          <w:rFonts w:asciiTheme="majorHAnsi" w:hAnsiTheme="majorHAnsi" w:cstheme="majorHAnsi"/>
          <w:color w:val="000000" w:themeColor="text1"/>
          <w:sz w:val="24"/>
          <w:szCs w:val="24"/>
          <w:lang w:val="en-GB"/>
        </w:rPr>
        <w:t xml:space="preserve">public financial resources, </w:t>
      </w:r>
      <w:r w:rsidR="000D6152" w:rsidRPr="00064C5D">
        <w:rPr>
          <w:rFonts w:asciiTheme="majorHAnsi" w:hAnsiTheme="majorHAnsi" w:cstheme="majorHAnsi"/>
          <w:color w:val="000000" w:themeColor="text1"/>
          <w:sz w:val="24"/>
          <w:szCs w:val="24"/>
          <w:lang w:val="en-GB"/>
        </w:rPr>
        <w:t xml:space="preserve">the public health system ensures </w:t>
      </w:r>
      <w:r w:rsidRPr="00064C5D">
        <w:rPr>
          <w:rFonts w:asciiTheme="majorHAnsi" w:hAnsiTheme="majorHAnsi" w:cstheme="majorHAnsi"/>
          <w:color w:val="000000" w:themeColor="text1"/>
          <w:sz w:val="24"/>
          <w:szCs w:val="24"/>
          <w:lang w:val="en-GB"/>
        </w:rPr>
        <w:t>that women's health care services are pursued</w:t>
      </w:r>
      <w:r w:rsidR="00C27F7E" w:rsidRPr="00064C5D">
        <w:rPr>
          <w:rFonts w:asciiTheme="majorHAnsi" w:hAnsiTheme="majorHAnsi" w:cstheme="majorHAnsi"/>
          <w:color w:val="000000" w:themeColor="text1"/>
          <w:sz w:val="24"/>
          <w:szCs w:val="24"/>
          <w:lang w:val="en-GB"/>
        </w:rPr>
        <w:t>, particularly</w:t>
      </w:r>
      <w:r w:rsidRPr="00064C5D">
        <w:rPr>
          <w:rFonts w:asciiTheme="majorHAnsi" w:hAnsiTheme="majorHAnsi" w:cstheme="majorHAnsi"/>
          <w:color w:val="000000" w:themeColor="text1"/>
          <w:sz w:val="24"/>
          <w:szCs w:val="24"/>
          <w:lang w:val="en-GB"/>
        </w:rPr>
        <w:t xml:space="preserve"> through the promotion of reproductive well-being, including access to legal services for interruption of pregnancy, birth care and the health of the mother with her child, </w:t>
      </w:r>
      <w:r w:rsidR="00C27F7E" w:rsidRPr="00064C5D">
        <w:rPr>
          <w:rFonts w:asciiTheme="majorHAnsi" w:hAnsiTheme="majorHAnsi" w:cstheme="majorHAnsi"/>
          <w:color w:val="000000" w:themeColor="text1"/>
          <w:sz w:val="24"/>
          <w:szCs w:val="24"/>
          <w:lang w:val="en-GB"/>
        </w:rPr>
        <w:t xml:space="preserve">by </w:t>
      </w:r>
      <w:r w:rsidRPr="00064C5D">
        <w:rPr>
          <w:rFonts w:asciiTheme="majorHAnsi" w:hAnsiTheme="majorHAnsi" w:cstheme="majorHAnsi"/>
          <w:color w:val="000000" w:themeColor="text1"/>
          <w:sz w:val="24"/>
          <w:szCs w:val="24"/>
          <w:lang w:val="en-GB"/>
        </w:rPr>
        <w:t xml:space="preserve">ensuring </w:t>
      </w:r>
      <w:r w:rsidR="00E916B1" w:rsidRPr="00064C5D">
        <w:rPr>
          <w:rFonts w:asciiTheme="majorHAnsi" w:hAnsiTheme="majorHAnsi" w:cstheme="majorHAnsi"/>
          <w:color w:val="000000" w:themeColor="text1"/>
          <w:sz w:val="24"/>
          <w:szCs w:val="24"/>
          <w:lang w:val="en-GB"/>
        </w:rPr>
        <w:t>a life-</w:t>
      </w:r>
      <w:r w:rsidR="00E33CC1" w:rsidRPr="00064C5D">
        <w:rPr>
          <w:rFonts w:asciiTheme="majorHAnsi" w:hAnsiTheme="majorHAnsi" w:cstheme="majorHAnsi"/>
          <w:color w:val="000000" w:themeColor="text1"/>
          <w:sz w:val="24"/>
          <w:szCs w:val="24"/>
          <w:lang w:val="en-GB"/>
        </w:rPr>
        <w:t>course</w:t>
      </w:r>
      <w:r w:rsidR="00E916B1" w:rsidRPr="00064C5D">
        <w:rPr>
          <w:rFonts w:asciiTheme="majorHAnsi" w:hAnsiTheme="majorHAnsi" w:cstheme="majorHAnsi"/>
          <w:color w:val="000000" w:themeColor="text1"/>
          <w:sz w:val="24"/>
          <w:szCs w:val="24"/>
          <w:lang w:val="en-GB"/>
        </w:rPr>
        <w:t xml:space="preserve"> approach</w:t>
      </w:r>
      <w:r w:rsidRPr="00064C5D">
        <w:rPr>
          <w:rFonts w:asciiTheme="majorHAnsi" w:hAnsiTheme="majorHAnsi" w:cstheme="majorHAnsi"/>
          <w:color w:val="000000" w:themeColor="text1"/>
          <w:sz w:val="24"/>
          <w:szCs w:val="24"/>
          <w:lang w:val="en-GB"/>
        </w:rPr>
        <w:t xml:space="preserve"> from childhood and adolescence to menopause and senescence</w:t>
      </w:r>
      <w:r w:rsidR="00C27F7E" w:rsidRPr="00064C5D">
        <w:rPr>
          <w:rFonts w:asciiTheme="majorHAnsi" w:hAnsiTheme="majorHAnsi" w:cstheme="majorHAnsi"/>
          <w:color w:val="000000" w:themeColor="text1"/>
          <w:sz w:val="24"/>
          <w:szCs w:val="24"/>
          <w:lang w:val="en-GB"/>
        </w:rPr>
        <w:t>, too</w:t>
      </w:r>
      <w:r w:rsidRPr="00064C5D">
        <w:rPr>
          <w:rFonts w:asciiTheme="majorHAnsi" w:hAnsiTheme="majorHAnsi" w:cstheme="majorHAnsi"/>
          <w:color w:val="000000" w:themeColor="text1"/>
          <w:sz w:val="24"/>
          <w:szCs w:val="24"/>
          <w:lang w:val="en-GB"/>
        </w:rPr>
        <w:t>. The healthcare services</w:t>
      </w:r>
      <w:r w:rsidR="00C27F7E" w:rsidRPr="00064C5D">
        <w:rPr>
          <w:rFonts w:asciiTheme="majorHAnsi" w:hAnsiTheme="majorHAnsi" w:cstheme="majorHAnsi"/>
          <w:color w:val="000000" w:themeColor="text1"/>
          <w:sz w:val="24"/>
          <w:szCs w:val="24"/>
          <w:lang w:val="en-GB"/>
        </w:rPr>
        <w:t>, which</w:t>
      </w:r>
      <w:r w:rsidRPr="00064C5D">
        <w:rPr>
          <w:rFonts w:asciiTheme="majorHAnsi" w:hAnsiTheme="majorHAnsi" w:cstheme="majorHAnsi"/>
          <w:color w:val="000000" w:themeColor="text1"/>
          <w:sz w:val="24"/>
          <w:szCs w:val="24"/>
          <w:lang w:val="en-GB"/>
        </w:rPr>
        <w:t xml:space="preserve"> the </w:t>
      </w:r>
      <w:r w:rsidR="00606BCB" w:rsidRPr="00064C5D">
        <w:rPr>
          <w:rFonts w:asciiTheme="majorHAnsi" w:hAnsiTheme="majorHAnsi" w:cstheme="majorHAnsi"/>
          <w:color w:val="000000" w:themeColor="text1"/>
          <w:sz w:val="24"/>
          <w:szCs w:val="24"/>
          <w:lang w:val="en-GB"/>
        </w:rPr>
        <w:t>SSN</w:t>
      </w:r>
      <w:r w:rsidRPr="00064C5D">
        <w:rPr>
          <w:rFonts w:asciiTheme="majorHAnsi" w:hAnsiTheme="majorHAnsi" w:cstheme="majorHAnsi"/>
          <w:color w:val="000000" w:themeColor="text1"/>
          <w:sz w:val="24"/>
          <w:szCs w:val="24"/>
          <w:lang w:val="en-GB"/>
        </w:rPr>
        <w:t xml:space="preserve"> is required to provide to all citizens, are established by the </w:t>
      </w:r>
      <w:r w:rsidR="00C27F7E" w:rsidRPr="00064C5D">
        <w:rPr>
          <w:rFonts w:asciiTheme="majorHAnsi" w:hAnsiTheme="majorHAnsi" w:cstheme="majorHAnsi"/>
          <w:color w:val="000000" w:themeColor="text1"/>
          <w:sz w:val="24"/>
          <w:szCs w:val="24"/>
          <w:lang w:val="en-GB"/>
        </w:rPr>
        <w:t xml:space="preserve">2017 </w:t>
      </w:r>
      <w:r w:rsidRPr="00064C5D">
        <w:rPr>
          <w:rFonts w:asciiTheme="majorHAnsi" w:hAnsiTheme="majorHAnsi" w:cstheme="majorHAnsi"/>
          <w:color w:val="000000" w:themeColor="text1"/>
          <w:sz w:val="24"/>
          <w:szCs w:val="24"/>
          <w:lang w:val="en-GB"/>
        </w:rPr>
        <w:t xml:space="preserve">Decree of the President of the Council of Ministers containing "definition of essential levels of assistance". </w:t>
      </w:r>
    </w:p>
    <w:p w14:paraId="18A21176" w14:textId="77777777" w:rsidR="008F3470" w:rsidRPr="00064C5D" w:rsidRDefault="008F3470" w:rsidP="00064C5D">
      <w:pPr>
        <w:spacing w:after="120" w:line="276" w:lineRule="auto"/>
        <w:ind w:left="45"/>
        <w:jc w:val="both"/>
        <w:rPr>
          <w:rFonts w:asciiTheme="majorHAnsi" w:hAnsiTheme="majorHAnsi" w:cstheme="majorHAnsi"/>
          <w:color w:val="000000" w:themeColor="text1"/>
          <w:sz w:val="24"/>
          <w:szCs w:val="24"/>
          <w:lang w:val="en-GB"/>
        </w:rPr>
      </w:pPr>
    </w:p>
    <w:p w14:paraId="25116DEB" w14:textId="30159B67" w:rsidR="00706ED9" w:rsidRPr="00064C5D" w:rsidRDefault="00ED6FBD" w:rsidP="00064C5D">
      <w:pPr>
        <w:pStyle w:val="ListParagraph"/>
        <w:numPr>
          <w:ilvl w:val="0"/>
          <w:numId w:val="1"/>
        </w:numPr>
        <w:spacing w:after="120" w:line="276" w:lineRule="auto"/>
        <w:contextualSpacing w:val="0"/>
        <w:jc w:val="both"/>
        <w:rPr>
          <w:rFonts w:asciiTheme="majorHAnsi" w:hAnsiTheme="majorHAnsi" w:cstheme="majorHAnsi"/>
          <w:b/>
          <w:color w:val="000000" w:themeColor="text1"/>
          <w:sz w:val="24"/>
          <w:szCs w:val="24"/>
          <w:lang w:val="en-GB"/>
        </w:rPr>
      </w:pPr>
      <w:r w:rsidRPr="00064C5D">
        <w:rPr>
          <w:rFonts w:asciiTheme="majorHAnsi" w:hAnsiTheme="majorHAnsi" w:cstheme="majorHAnsi"/>
          <w:b/>
          <w:color w:val="000000" w:themeColor="text1"/>
          <w:sz w:val="24"/>
          <w:szCs w:val="24"/>
          <w:lang w:val="en-GB"/>
        </w:rPr>
        <w:t xml:space="preserve">What challenges does your Government or organization face in implementing a human rights-based approach in policies and </w:t>
      </w:r>
      <w:r w:rsidR="00843DDB" w:rsidRPr="00064C5D">
        <w:rPr>
          <w:rFonts w:asciiTheme="majorHAnsi" w:hAnsiTheme="majorHAnsi" w:cstheme="majorHAnsi"/>
          <w:b/>
          <w:color w:val="000000" w:themeColor="text1"/>
          <w:sz w:val="24"/>
          <w:szCs w:val="24"/>
          <w:lang w:val="en-GB"/>
        </w:rPr>
        <w:t>programs</w:t>
      </w:r>
      <w:r w:rsidRPr="00064C5D">
        <w:rPr>
          <w:rFonts w:asciiTheme="majorHAnsi" w:hAnsiTheme="majorHAnsi" w:cstheme="majorHAnsi"/>
          <w:b/>
          <w:color w:val="000000" w:themeColor="text1"/>
          <w:sz w:val="24"/>
          <w:szCs w:val="24"/>
          <w:lang w:val="en-GB"/>
        </w:rPr>
        <w:t xml:space="preserve"> to eliminate preventable maternal mortality and morbidity? Please elaborate on the nature of these challenges and steps taken to address them.</w:t>
      </w:r>
    </w:p>
    <w:p w14:paraId="6DE57CBA" w14:textId="0CE18FC6" w:rsidR="00CB00F9" w:rsidRPr="00064C5D" w:rsidRDefault="00D56FA6" w:rsidP="00064C5D">
      <w:pPr>
        <w:spacing w:after="120" w:line="276" w:lineRule="auto"/>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 xml:space="preserve">One of the main challenges </w:t>
      </w:r>
      <w:r w:rsidR="008F3470" w:rsidRPr="00064C5D">
        <w:rPr>
          <w:rFonts w:asciiTheme="majorHAnsi" w:hAnsiTheme="majorHAnsi" w:cstheme="majorHAnsi"/>
          <w:color w:val="000000" w:themeColor="text1"/>
          <w:sz w:val="24"/>
          <w:szCs w:val="24"/>
          <w:lang w:val="en-GB"/>
        </w:rPr>
        <w:t xml:space="preserve">of the activities devoted to </w:t>
      </w:r>
      <w:r w:rsidR="005B24D0" w:rsidRPr="00064C5D">
        <w:rPr>
          <w:rFonts w:asciiTheme="majorHAnsi" w:hAnsiTheme="majorHAnsi" w:cstheme="majorHAnsi"/>
          <w:color w:val="000000" w:themeColor="text1"/>
          <w:sz w:val="24"/>
          <w:szCs w:val="24"/>
          <w:lang w:val="en-GB"/>
        </w:rPr>
        <w:t>eliminating</w:t>
      </w:r>
      <w:r w:rsidR="008F3470" w:rsidRPr="00064C5D">
        <w:rPr>
          <w:rFonts w:asciiTheme="majorHAnsi" w:hAnsiTheme="majorHAnsi" w:cstheme="majorHAnsi"/>
          <w:color w:val="000000" w:themeColor="text1"/>
          <w:sz w:val="24"/>
          <w:szCs w:val="24"/>
          <w:lang w:val="en-GB"/>
        </w:rPr>
        <w:t xml:space="preserve"> preventable maternal mortality and morbidity </w:t>
      </w:r>
      <w:r w:rsidRPr="00064C5D">
        <w:rPr>
          <w:rFonts w:asciiTheme="majorHAnsi" w:hAnsiTheme="majorHAnsi" w:cstheme="majorHAnsi"/>
          <w:color w:val="000000" w:themeColor="text1"/>
          <w:sz w:val="24"/>
          <w:szCs w:val="24"/>
          <w:lang w:val="en-GB"/>
        </w:rPr>
        <w:t xml:space="preserve">concerns the shortage of human resources in both health and research institutions. The generation of knowledge is an essential </w:t>
      </w:r>
      <w:r w:rsidR="005B24D0" w:rsidRPr="00064C5D">
        <w:rPr>
          <w:rFonts w:asciiTheme="majorHAnsi" w:hAnsiTheme="majorHAnsi" w:cstheme="majorHAnsi"/>
          <w:color w:val="000000" w:themeColor="text1"/>
          <w:sz w:val="24"/>
          <w:szCs w:val="24"/>
          <w:lang w:val="en-GB"/>
        </w:rPr>
        <w:t>feature of</w:t>
      </w:r>
      <w:r w:rsidRPr="00064C5D">
        <w:rPr>
          <w:rFonts w:asciiTheme="majorHAnsi" w:hAnsiTheme="majorHAnsi" w:cstheme="majorHAnsi"/>
          <w:color w:val="000000" w:themeColor="text1"/>
          <w:sz w:val="24"/>
          <w:szCs w:val="24"/>
          <w:lang w:val="en-GB"/>
        </w:rPr>
        <w:t xml:space="preserve"> strategies </w:t>
      </w:r>
      <w:r w:rsidR="005B24D0" w:rsidRPr="00064C5D">
        <w:rPr>
          <w:rFonts w:asciiTheme="majorHAnsi" w:hAnsiTheme="majorHAnsi" w:cstheme="majorHAnsi"/>
          <w:color w:val="000000" w:themeColor="text1"/>
          <w:sz w:val="24"/>
          <w:szCs w:val="24"/>
          <w:lang w:val="en-GB"/>
        </w:rPr>
        <w:t>aimed at</w:t>
      </w:r>
      <w:r w:rsidRPr="00064C5D">
        <w:rPr>
          <w:rFonts w:asciiTheme="majorHAnsi" w:hAnsiTheme="majorHAnsi" w:cstheme="majorHAnsi"/>
          <w:color w:val="000000" w:themeColor="text1"/>
          <w:sz w:val="24"/>
          <w:szCs w:val="24"/>
          <w:lang w:val="en-GB"/>
        </w:rPr>
        <w:t xml:space="preserve"> improv</w:t>
      </w:r>
      <w:r w:rsidR="005B24D0" w:rsidRPr="00064C5D">
        <w:rPr>
          <w:rFonts w:asciiTheme="majorHAnsi" w:hAnsiTheme="majorHAnsi" w:cstheme="majorHAnsi"/>
          <w:color w:val="000000" w:themeColor="text1"/>
          <w:sz w:val="24"/>
          <w:szCs w:val="24"/>
          <w:lang w:val="en-GB"/>
        </w:rPr>
        <w:t>ing</w:t>
      </w:r>
      <w:r w:rsidRPr="00064C5D">
        <w:rPr>
          <w:rFonts w:asciiTheme="majorHAnsi" w:hAnsiTheme="majorHAnsi" w:cstheme="majorHAnsi"/>
          <w:color w:val="000000" w:themeColor="text1"/>
          <w:sz w:val="24"/>
          <w:szCs w:val="24"/>
          <w:lang w:val="en-GB"/>
        </w:rPr>
        <w:t xml:space="preserve"> health promotion and care. </w:t>
      </w:r>
      <w:r w:rsidR="00A95B2E" w:rsidRPr="00064C5D">
        <w:rPr>
          <w:rFonts w:asciiTheme="majorHAnsi" w:hAnsiTheme="majorHAnsi" w:cstheme="majorHAnsi"/>
          <w:color w:val="000000" w:themeColor="text1"/>
          <w:sz w:val="24"/>
          <w:szCs w:val="24"/>
          <w:lang w:val="en-GB"/>
        </w:rPr>
        <w:t>Among others,</w:t>
      </w:r>
      <w:r w:rsidRPr="00064C5D">
        <w:rPr>
          <w:rFonts w:asciiTheme="majorHAnsi" w:hAnsiTheme="majorHAnsi" w:cstheme="majorHAnsi"/>
          <w:color w:val="000000" w:themeColor="text1"/>
          <w:sz w:val="24"/>
          <w:szCs w:val="24"/>
          <w:lang w:val="en-GB"/>
        </w:rPr>
        <w:t xml:space="preserve"> t</w:t>
      </w:r>
      <w:r w:rsidR="00A95B2E" w:rsidRPr="00064C5D">
        <w:rPr>
          <w:rFonts w:asciiTheme="majorHAnsi" w:hAnsiTheme="majorHAnsi" w:cstheme="majorHAnsi"/>
          <w:color w:val="000000" w:themeColor="text1"/>
          <w:sz w:val="24"/>
          <w:szCs w:val="24"/>
          <w:lang w:val="en-GB"/>
        </w:rPr>
        <w:t>he</w:t>
      </w:r>
      <w:r w:rsidRPr="00064C5D">
        <w:rPr>
          <w:rFonts w:asciiTheme="majorHAnsi" w:hAnsiTheme="majorHAnsi" w:cstheme="majorHAnsi"/>
          <w:color w:val="000000" w:themeColor="text1"/>
          <w:sz w:val="24"/>
          <w:szCs w:val="24"/>
          <w:lang w:val="en-GB"/>
        </w:rPr>
        <w:t xml:space="preserve"> promot</w:t>
      </w:r>
      <w:r w:rsidR="00A95B2E" w:rsidRPr="00064C5D">
        <w:rPr>
          <w:rFonts w:asciiTheme="majorHAnsi" w:hAnsiTheme="majorHAnsi" w:cstheme="majorHAnsi"/>
          <w:color w:val="000000" w:themeColor="text1"/>
          <w:sz w:val="24"/>
          <w:szCs w:val="24"/>
          <w:lang w:val="en-GB"/>
        </w:rPr>
        <w:t xml:space="preserve">ion of </w:t>
      </w:r>
      <w:r w:rsidRPr="00064C5D">
        <w:rPr>
          <w:rFonts w:asciiTheme="majorHAnsi" w:hAnsiTheme="majorHAnsi" w:cstheme="majorHAnsi"/>
          <w:color w:val="000000" w:themeColor="text1"/>
          <w:sz w:val="24"/>
          <w:szCs w:val="24"/>
          <w:lang w:val="en-GB"/>
        </w:rPr>
        <w:t>synerg</w:t>
      </w:r>
      <w:r w:rsidR="00A95B2E" w:rsidRPr="00064C5D">
        <w:rPr>
          <w:rFonts w:asciiTheme="majorHAnsi" w:hAnsiTheme="majorHAnsi" w:cstheme="majorHAnsi"/>
          <w:color w:val="000000" w:themeColor="text1"/>
          <w:sz w:val="24"/>
          <w:szCs w:val="24"/>
          <w:lang w:val="en-GB"/>
        </w:rPr>
        <w:t>ies</w:t>
      </w:r>
      <w:r w:rsidRPr="00064C5D">
        <w:rPr>
          <w:rFonts w:asciiTheme="majorHAnsi" w:hAnsiTheme="majorHAnsi" w:cstheme="majorHAnsi"/>
          <w:color w:val="000000" w:themeColor="text1"/>
          <w:sz w:val="24"/>
          <w:szCs w:val="24"/>
          <w:lang w:val="en-GB"/>
        </w:rPr>
        <w:t xml:space="preserve"> between the activities of epidemiological surveillance and the continuing education of professionals</w:t>
      </w:r>
      <w:r w:rsidR="00A95B2E" w:rsidRPr="00064C5D">
        <w:rPr>
          <w:rFonts w:asciiTheme="majorHAnsi" w:hAnsiTheme="majorHAnsi" w:cstheme="majorHAnsi"/>
          <w:color w:val="000000" w:themeColor="text1"/>
          <w:sz w:val="24"/>
          <w:szCs w:val="24"/>
          <w:lang w:val="en-GB"/>
        </w:rPr>
        <w:t xml:space="preserve"> is deemed essential</w:t>
      </w:r>
      <w:r w:rsidRPr="00064C5D">
        <w:rPr>
          <w:rFonts w:asciiTheme="majorHAnsi" w:hAnsiTheme="majorHAnsi" w:cstheme="majorHAnsi"/>
          <w:color w:val="000000" w:themeColor="text1"/>
          <w:sz w:val="24"/>
          <w:szCs w:val="24"/>
          <w:lang w:val="en-GB"/>
        </w:rPr>
        <w:t xml:space="preserve"> in order to improve the appropriateness of clinical practice.</w:t>
      </w:r>
      <w:r w:rsidR="00A95B2E"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The stability of adequate funding represents another critical issue</w:t>
      </w:r>
      <w:r w:rsidR="009D0389" w:rsidRPr="00064C5D">
        <w:rPr>
          <w:rFonts w:asciiTheme="majorHAnsi" w:hAnsiTheme="majorHAnsi" w:cstheme="majorHAnsi"/>
          <w:color w:val="000000" w:themeColor="text1"/>
          <w:sz w:val="24"/>
          <w:szCs w:val="24"/>
          <w:lang w:val="en-GB"/>
        </w:rPr>
        <w:t xml:space="preserve"> that requires </w:t>
      </w:r>
      <w:r w:rsidR="00ED5C95" w:rsidRPr="00064C5D">
        <w:rPr>
          <w:rFonts w:asciiTheme="majorHAnsi" w:hAnsiTheme="majorHAnsi" w:cstheme="majorHAnsi"/>
          <w:color w:val="000000" w:themeColor="text1"/>
          <w:sz w:val="24"/>
          <w:szCs w:val="24"/>
          <w:lang w:val="en-GB"/>
        </w:rPr>
        <w:t>the</w:t>
      </w:r>
      <w:r w:rsidR="009D0389" w:rsidRPr="00064C5D">
        <w:rPr>
          <w:rFonts w:asciiTheme="majorHAnsi" w:hAnsiTheme="majorHAnsi" w:cstheme="majorHAnsi"/>
          <w:color w:val="000000" w:themeColor="text1"/>
          <w:sz w:val="24"/>
          <w:szCs w:val="24"/>
          <w:lang w:val="en-GB"/>
        </w:rPr>
        <w:t xml:space="preserve"> appropriate </w:t>
      </w:r>
      <w:r w:rsidR="00ED5C95" w:rsidRPr="00064C5D">
        <w:rPr>
          <w:rFonts w:asciiTheme="majorHAnsi" w:hAnsiTheme="majorHAnsi" w:cstheme="majorHAnsi"/>
          <w:color w:val="000000" w:themeColor="text1"/>
          <w:sz w:val="24"/>
          <w:szCs w:val="24"/>
          <w:lang w:val="en-GB"/>
        </w:rPr>
        <w:t>identification</w:t>
      </w:r>
      <w:r w:rsidR="009D0389" w:rsidRPr="00064C5D">
        <w:rPr>
          <w:rFonts w:asciiTheme="majorHAnsi" w:hAnsiTheme="majorHAnsi" w:cstheme="majorHAnsi"/>
          <w:color w:val="000000" w:themeColor="text1"/>
          <w:sz w:val="24"/>
          <w:szCs w:val="24"/>
          <w:lang w:val="en-GB"/>
        </w:rPr>
        <w:t xml:space="preserve"> of intervention priorities in the field of public health</w:t>
      </w:r>
      <w:r w:rsidRPr="00064C5D">
        <w:rPr>
          <w:rFonts w:asciiTheme="majorHAnsi" w:hAnsiTheme="majorHAnsi" w:cstheme="majorHAnsi"/>
          <w:color w:val="000000" w:themeColor="text1"/>
          <w:sz w:val="24"/>
          <w:szCs w:val="24"/>
          <w:lang w:val="en-GB"/>
        </w:rPr>
        <w:t xml:space="preserve">.  </w:t>
      </w:r>
    </w:p>
    <w:p w14:paraId="17EEE09C" w14:textId="77777777" w:rsidR="00E73ECE" w:rsidRPr="00064C5D" w:rsidRDefault="00E73ECE" w:rsidP="00064C5D">
      <w:pPr>
        <w:spacing w:after="120" w:line="276" w:lineRule="auto"/>
        <w:ind w:left="45"/>
        <w:jc w:val="both"/>
        <w:rPr>
          <w:rFonts w:asciiTheme="majorHAnsi" w:hAnsiTheme="majorHAnsi" w:cstheme="majorHAnsi"/>
          <w:color w:val="000000" w:themeColor="text1"/>
          <w:sz w:val="24"/>
          <w:szCs w:val="24"/>
          <w:lang w:val="en-GB"/>
        </w:rPr>
      </w:pPr>
    </w:p>
    <w:p w14:paraId="1C40F75F" w14:textId="712903A9" w:rsidR="00843DDB" w:rsidRPr="00064C5D" w:rsidRDefault="00ED6FBD" w:rsidP="00064C5D">
      <w:pPr>
        <w:pStyle w:val="ListParagraph"/>
        <w:numPr>
          <w:ilvl w:val="0"/>
          <w:numId w:val="1"/>
        </w:numPr>
        <w:spacing w:after="120" w:line="276" w:lineRule="auto"/>
        <w:contextualSpacing w:val="0"/>
        <w:jc w:val="both"/>
        <w:rPr>
          <w:rFonts w:asciiTheme="majorHAnsi" w:hAnsiTheme="majorHAnsi" w:cstheme="majorHAnsi"/>
          <w:b/>
          <w:color w:val="000000" w:themeColor="text1"/>
          <w:sz w:val="24"/>
          <w:szCs w:val="24"/>
          <w:lang w:val="en-GB"/>
        </w:rPr>
      </w:pPr>
      <w:r w:rsidRPr="00064C5D">
        <w:rPr>
          <w:rFonts w:asciiTheme="majorHAnsi" w:hAnsiTheme="majorHAnsi" w:cstheme="majorHAnsi"/>
          <w:b/>
          <w:color w:val="000000" w:themeColor="text1"/>
          <w:sz w:val="24"/>
          <w:szCs w:val="24"/>
          <w:lang w:val="en-GB"/>
        </w:rPr>
        <w:t>Please provide information on the main areas of concern specifically in relation to maternal morbidities in your country and/or context. Please elaborate on the main causes leading to maternal morbidities in your country and/or context?</w:t>
      </w:r>
    </w:p>
    <w:p w14:paraId="61FABBC5" w14:textId="1A6A62E5" w:rsidR="00510D70" w:rsidRPr="00064C5D" w:rsidRDefault="008F3470" w:rsidP="00064C5D">
      <w:pPr>
        <w:spacing w:after="120" w:line="276" w:lineRule="auto"/>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 xml:space="preserve">Obstetric </w:t>
      </w:r>
      <w:r w:rsidR="00B00C9C" w:rsidRPr="00064C5D">
        <w:rPr>
          <w:rFonts w:asciiTheme="majorHAnsi" w:hAnsiTheme="majorHAnsi" w:cstheme="majorHAnsi"/>
          <w:color w:val="000000" w:themeColor="text1"/>
          <w:sz w:val="24"/>
          <w:szCs w:val="24"/>
          <w:lang w:val="en-GB"/>
        </w:rPr>
        <w:t>haemorrhage</w:t>
      </w:r>
      <w:r w:rsidRPr="00064C5D">
        <w:rPr>
          <w:rFonts w:asciiTheme="majorHAnsi" w:hAnsiTheme="majorHAnsi" w:cstheme="majorHAnsi"/>
          <w:color w:val="000000" w:themeColor="text1"/>
          <w:sz w:val="24"/>
          <w:szCs w:val="24"/>
          <w:lang w:val="en-GB"/>
        </w:rPr>
        <w:t xml:space="preserve"> </w:t>
      </w:r>
      <w:r w:rsidR="002D2521" w:rsidRPr="00064C5D">
        <w:rPr>
          <w:rFonts w:asciiTheme="majorHAnsi" w:hAnsiTheme="majorHAnsi" w:cstheme="majorHAnsi"/>
          <w:color w:val="000000" w:themeColor="text1"/>
          <w:sz w:val="24"/>
          <w:szCs w:val="24"/>
          <w:lang w:val="en-GB"/>
        </w:rPr>
        <w:t>is</w:t>
      </w:r>
      <w:r w:rsidRPr="00064C5D">
        <w:rPr>
          <w:rFonts w:asciiTheme="majorHAnsi" w:hAnsiTheme="majorHAnsi" w:cstheme="majorHAnsi"/>
          <w:color w:val="000000" w:themeColor="text1"/>
          <w:sz w:val="24"/>
          <w:szCs w:val="24"/>
          <w:lang w:val="en-GB"/>
        </w:rPr>
        <w:t xml:space="preserve"> the major cause of death within 42 days from the pregnancy outcome (specific MMR 1.92) followed by hypertensive disorders </w:t>
      </w:r>
      <w:r w:rsidR="002D2521" w:rsidRPr="00064C5D">
        <w:rPr>
          <w:rFonts w:asciiTheme="majorHAnsi" w:hAnsiTheme="majorHAnsi" w:cstheme="majorHAnsi"/>
          <w:color w:val="000000" w:themeColor="text1"/>
          <w:sz w:val="24"/>
          <w:szCs w:val="24"/>
          <w:lang w:val="en-GB"/>
        </w:rPr>
        <w:t xml:space="preserve">of pregnancy </w:t>
      </w:r>
      <w:r w:rsidRPr="00064C5D">
        <w:rPr>
          <w:rFonts w:asciiTheme="majorHAnsi" w:hAnsiTheme="majorHAnsi" w:cstheme="majorHAnsi"/>
          <w:color w:val="000000" w:themeColor="text1"/>
          <w:sz w:val="24"/>
          <w:szCs w:val="24"/>
          <w:lang w:val="en-GB"/>
        </w:rPr>
        <w:t xml:space="preserve">(specific MMR 1.06) and cardiac diseases (specific MMR 1.06). </w:t>
      </w:r>
      <w:r w:rsidR="009D0389" w:rsidRPr="00064C5D">
        <w:rPr>
          <w:rFonts w:asciiTheme="majorHAnsi" w:hAnsiTheme="majorHAnsi" w:cstheme="majorHAnsi"/>
          <w:color w:val="000000" w:themeColor="text1"/>
          <w:sz w:val="24"/>
          <w:szCs w:val="24"/>
          <w:lang w:val="en-GB"/>
        </w:rPr>
        <w:t xml:space="preserve"> V</w:t>
      </w:r>
      <w:r w:rsidR="00510D70" w:rsidRPr="00064C5D">
        <w:rPr>
          <w:rFonts w:asciiTheme="majorHAnsi" w:hAnsiTheme="majorHAnsi" w:cstheme="majorHAnsi"/>
          <w:color w:val="000000" w:themeColor="text1"/>
          <w:sz w:val="24"/>
          <w:szCs w:val="24"/>
          <w:lang w:val="en-GB"/>
        </w:rPr>
        <w:t>iolent cause</w:t>
      </w:r>
      <w:r w:rsidR="009D0389" w:rsidRPr="00064C5D">
        <w:rPr>
          <w:rFonts w:asciiTheme="majorHAnsi" w:hAnsiTheme="majorHAnsi" w:cstheme="majorHAnsi"/>
          <w:color w:val="000000" w:themeColor="text1"/>
          <w:sz w:val="24"/>
          <w:szCs w:val="24"/>
          <w:lang w:val="en-GB"/>
        </w:rPr>
        <w:t xml:space="preserve"> of maternal deaths</w:t>
      </w:r>
      <w:r w:rsidR="00510D70" w:rsidRPr="00064C5D">
        <w:rPr>
          <w:rFonts w:asciiTheme="majorHAnsi" w:hAnsiTheme="majorHAnsi" w:cstheme="majorHAnsi"/>
          <w:color w:val="000000" w:themeColor="text1"/>
          <w:sz w:val="24"/>
          <w:szCs w:val="24"/>
          <w:lang w:val="en-GB"/>
        </w:rPr>
        <w:t xml:space="preserve">, of which suicides were 64%, </w:t>
      </w:r>
      <w:r w:rsidR="00B00C9C" w:rsidRPr="00064C5D">
        <w:rPr>
          <w:rFonts w:asciiTheme="majorHAnsi" w:hAnsiTheme="majorHAnsi" w:cstheme="majorHAnsi"/>
          <w:color w:val="000000" w:themeColor="text1"/>
          <w:sz w:val="24"/>
          <w:szCs w:val="24"/>
          <w:lang w:val="en-GB"/>
        </w:rPr>
        <w:t>is</w:t>
      </w:r>
      <w:r w:rsidR="00510D70" w:rsidRPr="00064C5D">
        <w:rPr>
          <w:rFonts w:asciiTheme="majorHAnsi" w:hAnsiTheme="majorHAnsi" w:cstheme="majorHAnsi"/>
          <w:color w:val="000000" w:themeColor="text1"/>
          <w:sz w:val="24"/>
          <w:szCs w:val="24"/>
          <w:lang w:val="en-GB"/>
        </w:rPr>
        <w:t xml:space="preserve"> the second most common cause of late maternal deaths</w:t>
      </w:r>
      <w:r w:rsidR="00B00C9C" w:rsidRPr="00064C5D">
        <w:rPr>
          <w:rFonts w:asciiTheme="majorHAnsi" w:hAnsiTheme="majorHAnsi" w:cstheme="majorHAnsi"/>
          <w:color w:val="000000" w:themeColor="text1"/>
          <w:sz w:val="24"/>
          <w:szCs w:val="24"/>
          <w:lang w:val="en-GB"/>
        </w:rPr>
        <w:t>, according to the data available</w:t>
      </w:r>
      <w:r w:rsidR="00510D70" w:rsidRPr="00064C5D">
        <w:rPr>
          <w:rFonts w:asciiTheme="majorHAnsi" w:hAnsiTheme="majorHAnsi" w:cstheme="majorHAnsi"/>
          <w:color w:val="000000" w:themeColor="text1"/>
          <w:sz w:val="24"/>
          <w:szCs w:val="24"/>
          <w:lang w:val="en-GB"/>
        </w:rPr>
        <w:t>.</w:t>
      </w:r>
      <w:r w:rsidRPr="00064C5D">
        <w:rPr>
          <w:rFonts w:asciiTheme="majorHAnsi" w:hAnsiTheme="majorHAnsi" w:cstheme="majorHAnsi"/>
          <w:color w:val="000000" w:themeColor="text1"/>
          <w:sz w:val="24"/>
          <w:szCs w:val="24"/>
          <w:lang w:val="en-GB"/>
        </w:rPr>
        <w:t xml:space="preserve"> This </w:t>
      </w:r>
      <w:r w:rsidR="00B00C9C" w:rsidRPr="00064C5D">
        <w:rPr>
          <w:rFonts w:asciiTheme="majorHAnsi" w:hAnsiTheme="majorHAnsi" w:cstheme="majorHAnsi"/>
          <w:color w:val="000000" w:themeColor="text1"/>
          <w:sz w:val="24"/>
          <w:szCs w:val="24"/>
          <w:lang w:val="en-GB"/>
        </w:rPr>
        <w:t xml:space="preserve">is an unexpected </w:t>
      </w:r>
      <w:r w:rsidRPr="00064C5D">
        <w:rPr>
          <w:rFonts w:asciiTheme="majorHAnsi" w:hAnsiTheme="majorHAnsi" w:cstheme="majorHAnsi"/>
          <w:color w:val="000000" w:themeColor="text1"/>
          <w:sz w:val="24"/>
          <w:szCs w:val="24"/>
          <w:lang w:val="en-GB"/>
        </w:rPr>
        <w:t>findin</w:t>
      </w:r>
      <w:r w:rsidR="00B00C9C" w:rsidRPr="00064C5D">
        <w:rPr>
          <w:rFonts w:asciiTheme="majorHAnsi" w:hAnsiTheme="majorHAnsi" w:cstheme="majorHAnsi"/>
          <w:color w:val="000000" w:themeColor="text1"/>
          <w:sz w:val="24"/>
          <w:szCs w:val="24"/>
          <w:lang w:val="en-GB"/>
        </w:rPr>
        <w:t>g,</w:t>
      </w:r>
      <w:r w:rsidRPr="00064C5D">
        <w:rPr>
          <w:rFonts w:asciiTheme="majorHAnsi" w:hAnsiTheme="majorHAnsi" w:cstheme="majorHAnsi"/>
          <w:color w:val="000000" w:themeColor="text1"/>
          <w:sz w:val="24"/>
          <w:szCs w:val="24"/>
          <w:lang w:val="en-GB"/>
        </w:rPr>
        <w:t xml:space="preserve"> </w:t>
      </w:r>
      <w:r w:rsidR="00B00C9C" w:rsidRPr="00064C5D">
        <w:rPr>
          <w:rFonts w:asciiTheme="majorHAnsi" w:hAnsiTheme="majorHAnsi" w:cstheme="majorHAnsi"/>
          <w:color w:val="000000" w:themeColor="text1"/>
          <w:sz w:val="24"/>
          <w:szCs w:val="24"/>
          <w:lang w:val="en-GB"/>
        </w:rPr>
        <w:t xml:space="preserve">since </w:t>
      </w:r>
      <w:r w:rsidRPr="00064C5D">
        <w:rPr>
          <w:rFonts w:asciiTheme="majorHAnsi" w:hAnsiTheme="majorHAnsi" w:cstheme="majorHAnsi"/>
          <w:color w:val="000000" w:themeColor="text1"/>
          <w:sz w:val="24"/>
          <w:szCs w:val="24"/>
          <w:lang w:val="en-GB"/>
        </w:rPr>
        <w:t>in Italy</w:t>
      </w:r>
      <w:r w:rsidR="00B00C9C"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the female suicide rate is among the lowest in Europe.</w:t>
      </w:r>
      <w:r w:rsidR="00B00C9C" w:rsidRPr="00064C5D">
        <w:rPr>
          <w:rFonts w:asciiTheme="majorHAnsi" w:hAnsiTheme="majorHAnsi" w:cstheme="majorHAnsi"/>
          <w:color w:val="000000" w:themeColor="text1"/>
          <w:sz w:val="24"/>
          <w:szCs w:val="24"/>
          <w:lang w:val="en-GB"/>
        </w:rPr>
        <w:t xml:space="preserve"> </w:t>
      </w:r>
      <w:r w:rsidR="009D0389" w:rsidRPr="00064C5D">
        <w:rPr>
          <w:rFonts w:asciiTheme="majorHAnsi" w:eastAsia="Lato-Regular" w:hAnsiTheme="majorHAnsi" w:cstheme="majorHAnsi"/>
          <w:color w:val="000000" w:themeColor="text1"/>
          <w:sz w:val="24"/>
          <w:szCs w:val="24"/>
          <w:lang w:val="en-GB" w:eastAsia="en-US"/>
        </w:rPr>
        <w:t>T</w:t>
      </w:r>
      <w:r w:rsidR="00510D70" w:rsidRPr="00064C5D">
        <w:rPr>
          <w:rFonts w:asciiTheme="majorHAnsi" w:eastAsia="Lato-Regular" w:hAnsiTheme="majorHAnsi" w:cstheme="majorHAnsi"/>
          <w:color w:val="000000" w:themeColor="text1"/>
          <w:sz w:val="24"/>
          <w:szCs w:val="24"/>
          <w:lang w:val="en-GB" w:eastAsia="en-US"/>
        </w:rPr>
        <w:t xml:space="preserve">wo </w:t>
      </w:r>
      <w:r w:rsidR="00510D70" w:rsidRPr="00064C5D">
        <w:rPr>
          <w:rFonts w:asciiTheme="majorHAnsi" w:eastAsia="Lato-Regular" w:hAnsiTheme="majorHAnsi" w:cstheme="majorHAnsi"/>
          <w:color w:val="000000" w:themeColor="text1"/>
          <w:sz w:val="24"/>
          <w:szCs w:val="24"/>
          <w:lang w:val="en-GB" w:eastAsia="en-US"/>
        </w:rPr>
        <w:lastRenderedPageBreak/>
        <w:t>prospective population</w:t>
      </w:r>
      <w:r w:rsidR="00B00C9C" w:rsidRPr="00064C5D">
        <w:rPr>
          <w:rFonts w:asciiTheme="majorHAnsi" w:eastAsia="Lato-Regular" w:hAnsiTheme="majorHAnsi" w:cstheme="majorHAnsi"/>
          <w:color w:val="000000" w:themeColor="text1"/>
          <w:sz w:val="24"/>
          <w:szCs w:val="24"/>
          <w:lang w:val="en-GB" w:eastAsia="en-US"/>
        </w:rPr>
        <w:t>-</w:t>
      </w:r>
      <w:r w:rsidR="00510D70" w:rsidRPr="00064C5D">
        <w:rPr>
          <w:rFonts w:asciiTheme="majorHAnsi" w:eastAsia="Lato-Regular" w:hAnsiTheme="majorHAnsi" w:cstheme="majorHAnsi"/>
          <w:color w:val="000000" w:themeColor="text1"/>
          <w:sz w:val="24"/>
          <w:szCs w:val="24"/>
          <w:lang w:val="en-GB" w:eastAsia="en-US"/>
        </w:rPr>
        <w:t>based studies on the leading causes of maternal morbidities in the country</w:t>
      </w:r>
      <w:r w:rsidR="009D0389" w:rsidRPr="00064C5D">
        <w:rPr>
          <w:rFonts w:asciiTheme="majorHAnsi" w:eastAsia="Lato-Regular" w:hAnsiTheme="majorHAnsi" w:cstheme="majorHAnsi"/>
          <w:color w:val="000000" w:themeColor="text1"/>
          <w:sz w:val="24"/>
          <w:szCs w:val="24"/>
          <w:lang w:val="en-GB" w:eastAsia="en-US"/>
        </w:rPr>
        <w:t xml:space="preserve"> have been promoted and coordinate by the ItOSS</w:t>
      </w:r>
      <w:r w:rsidR="00510D70" w:rsidRPr="00064C5D">
        <w:rPr>
          <w:rFonts w:asciiTheme="majorHAnsi" w:eastAsia="Lato-Regular" w:hAnsiTheme="majorHAnsi" w:cstheme="majorHAnsi"/>
          <w:color w:val="000000" w:themeColor="text1"/>
          <w:sz w:val="24"/>
          <w:szCs w:val="24"/>
          <w:lang w:val="en-GB" w:eastAsia="en-US"/>
        </w:rPr>
        <w:t xml:space="preserve">. Both studies collected data on women delivering at ≥22 weeks of gestation with any of the following complications:  severe postpartum </w:t>
      </w:r>
      <w:r w:rsidR="00B00C9C" w:rsidRPr="00064C5D">
        <w:rPr>
          <w:rFonts w:asciiTheme="majorHAnsi" w:eastAsia="Lato-Regular" w:hAnsiTheme="majorHAnsi" w:cstheme="majorHAnsi"/>
          <w:color w:val="000000" w:themeColor="text1"/>
          <w:sz w:val="24"/>
          <w:szCs w:val="24"/>
          <w:lang w:val="en-GB" w:eastAsia="en-US"/>
        </w:rPr>
        <w:t>haemorrhage</w:t>
      </w:r>
      <w:r w:rsidR="00510D70" w:rsidRPr="00064C5D">
        <w:rPr>
          <w:rFonts w:asciiTheme="majorHAnsi" w:eastAsia="Lato-Regular" w:hAnsiTheme="majorHAnsi" w:cstheme="majorHAnsi"/>
          <w:color w:val="000000" w:themeColor="text1"/>
          <w:sz w:val="24"/>
          <w:szCs w:val="24"/>
          <w:lang w:val="en-GB" w:eastAsia="en-US"/>
        </w:rPr>
        <w:t xml:space="preserve">, abnormally invasive placenta, uterine rupture, peripartum hysterectomy, maternal sepsis, eclampsia, amniotic fluid embolism and spontaneous </w:t>
      </w:r>
      <w:r w:rsidR="00B00C9C" w:rsidRPr="00064C5D">
        <w:rPr>
          <w:rFonts w:asciiTheme="majorHAnsi" w:eastAsia="Lato-Regular" w:hAnsiTheme="majorHAnsi" w:cstheme="majorHAnsi"/>
          <w:color w:val="000000" w:themeColor="text1"/>
          <w:sz w:val="24"/>
          <w:szCs w:val="24"/>
          <w:lang w:val="en-GB" w:eastAsia="en-US"/>
        </w:rPr>
        <w:t>hemoperitoneum</w:t>
      </w:r>
      <w:r w:rsidR="00510D70" w:rsidRPr="00064C5D">
        <w:rPr>
          <w:rFonts w:asciiTheme="majorHAnsi" w:eastAsia="Lato-Regular" w:hAnsiTheme="majorHAnsi" w:cstheme="majorHAnsi"/>
          <w:color w:val="000000" w:themeColor="text1"/>
          <w:sz w:val="24"/>
          <w:szCs w:val="24"/>
          <w:lang w:val="en-GB" w:eastAsia="en-US"/>
        </w:rPr>
        <w:t xml:space="preserve"> in pregnancy.</w:t>
      </w:r>
    </w:p>
    <w:p w14:paraId="6B0260FC" w14:textId="77777777" w:rsidR="00E73ECE" w:rsidRPr="00064C5D" w:rsidRDefault="00E73ECE" w:rsidP="00064C5D">
      <w:pPr>
        <w:spacing w:after="120" w:line="276" w:lineRule="auto"/>
        <w:jc w:val="both"/>
        <w:rPr>
          <w:rFonts w:asciiTheme="majorHAnsi" w:hAnsiTheme="majorHAnsi" w:cstheme="majorHAnsi"/>
          <w:color w:val="000000" w:themeColor="text1"/>
          <w:sz w:val="24"/>
          <w:szCs w:val="24"/>
          <w:lang w:val="en-GB"/>
        </w:rPr>
      </w:pPr>
    </w:p>
    <w:p w14:paraId="6A557990" w14:textId="05B89702" w:rsidR="00706ED9" w:rsidRPr="00064C5D" w:rsidRDefault="00ED6FBD" w:rsidP="00064C5D">
      <w:pPr>
        <w:pStyle w:val="ListParagraph"/>
        <w:numPr>
          <w:ilvl w:val="0"/>
          <w:numId w:val="1"/>
        </w:numPr>
        <w:spacing w:after="120" w:line="276" w:lineRule="auto"/>
        <w:contextualSpacing w:val="0"/>
        <w:jc w:val="both"/>
        <w:rPr>
          <w:rFonts w:asciiTheme="majorHAnsi" w:hAnsiTheme="majorHAnsi" w:cstheme="majorHAnsi"/>
          <w:b/>
          <w:color w:val="000000" w:themeColor="text1"/>
          <w:sz w:val="24"/>
          <w:szCs w:val="24"/>
          <w:lang w:val="en-GB"/>
        </w:rPr>
      </w:pPr>
      <w:r w:rsidRPr="00064C5D">
        <w:rPr>
          <w:rFonts w:asciiTheme="majorHAnsi" w:hAnsiTheme="majorHAnsi" w:cstheme="majorHAnsi"/>
          <w:b/>
          <w:color w:val="000000" w:themeColor="text1"/>
          <w:sz w:val="24"/>
          <w:szCs w:val="24"/>
          <w:lang w:val="en-GB"/>
        </w:rPr>
        <w:t xml:space="preserve">Is there particular group of women and girls who are more at risk of maternal morbidities? (For instance, adolescents, women living with HIV, indigenous women, women of African descent, women from rural areas etc.) </w:t>
      </w:r>
    </w:p>
    <w:p w14:paraId="6C2575A8" w14:textId="5D10E69A" w:rsidR="00884A69" w:rsidRPr="00064C5D" w:rsidRDefault="00884A69" w:rsidP="00064C5D">
      <w:pPr>
        <w:spacing w:after="120" w:line="276" w:lineRule="auto"/>
        <w:ind w:left="45"/>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With regard to the socio-economic conditions, older</w:t>
      </w:r>
      <w:r w:rsidR="00606BCB"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migrant and low educated women are at greater risk of maternal morbid</w:t>
      </w:r>
      <w:r w:rsidR="00D56FA6" w:rsidRPr="00064C5D">
        <w:rPr>
          <w:rFonts w:asciiTheme="majorHAnsi" w:hAnsiTheme="majorHAnsi" w:cstheme="majorHAnsi"/>
          <w:color w:val="000000" w:themeColor="text1"/>
          <w:sz w:val="24"/>
          <w:szCs w:val="24"/>
          <w:lang w:val="en-GB"/>
        </w:rPr>
        <w:t>ity</w:t>
      </w:r>
      <w:r w:rsidRPr="00064C5D">
        <w:rPr>
          <w:rFonts w:asciiTheme="majorHAnsi" w:hAnsiTheme="majorHAnsi" w:cstheme="majorHAnsi"/>
          <w:color w:val="000000" w:themeColor="text1"/>
          <w:sz w:val="24"/>
          <w:szCs w:val="24"/>
          <w:lang w:val="en-GB"/>
        </w:rPr>
        <w:t xml:space="preserve"> and mortality in Italy. </w:t>
      </w:r>
      <w:r w:rsidR="00F41A68" w:rsidRPr="00064C5D">
        <w:rPr>
          <w:rFonts w:asciiTheme="majorHAnsi" w:hAnsiTheme="majorHAnsi" w:cstheme="majorHAnsi"/>
          <w:color w:val="000000" w:themeColor="text1"/>
          <w:sz w:val="24"/>
          <w:szCs w:val="24"/>
          <w:lang w:val="en-GB"/>
        </w:rPr>
        <w:t>Obesity is a frequent cause behind the causes of severe maternal morbidity and IVF is associated with worse outcomes.</w:t>
      </w:r>
    </w:p>
    <w:p w14:paraId="741FA0E5" w14:textId="77777777" w:rsidR="00E73ECE" w:rsidRPr="00064C5D" w:rsidRDefault="00E73ECE" w:rsidP="00064C5D">
      <w:pPr>
        <w:spacing w:after="120" w:line="276" w:lineRule="auto"/>
        <w:jc w:val="both"/>
        <w:rPr>
          <w:rFonts w:asciiTheme="majorHAnsi" w:hAnsiTheme="majorHAnsi" w:cstheme="majorHAnsi"/>
          <w:color w:val="000000" w:themeColor="text1"/>
          <w:sz w:val="24"/>
          <w:szCs w:val="24"/>
          <w:lang w:val="en-GB"/>
        </w:rPr>
      </w:pPr>
    </w:p>
    <w:p w14:paraId="6427E564" w14:textId="71854E8A" w:rsidR="00706ED9" w:rsidRPr="00064C5D" w:rsidRDefault="00ED6FBD" w:rsidP="00064C5D">
      <w:pPr>
        <w:pStyle w:val="ListParagraph"/>
        <w:numPr>
          <w:ilvl w:val="0"/>
          <w:numId w:val="1"/>
        </w:numPr>
        <w:spacing w:after="120" w:line="276" w:lineRule="auto"/>
        <w:contextualSpacing w:val="0"/>
        <w:jc w:val="both"/>
        <w:rPr>
          <w:rFonts w:asciiTheme="majorHAnsi" w:hAnsiTheme="majorHAnsi" w:cstheme="majorHAnsi"/>
          <w:b/>
          <w:color w:val="000000" w:themeColor="text1"/>
          <w:sz w:val="24"/>
          <w:szCs w:val="24"/>
          <w:lang w:val="en-GB"/>
        </w:rPr>
      </w:pPr>
      <w:r w:rsidRPr="00064C5D">
        <w:rPr>
          <w:rFonts w:asciiTheme="majorHAnsi" w:hAnsiTheme="majorHAnsi" w:cstheme="majorHAnsi"/>
          <w:b/>
          <w:color w:val="000000" w:themeColor="text1"/>
          <w:sz w:val="24"/>
          <w:szCs w:val="24"/>
          <w:lang w:val="en-GB"/>
        </w:rPr>
        <w:t xml:space="preserve">What type of measures are in place to prevent maternal morbidity, including laws, policies and programmes? How has a human rights-based approach informed such measures? </w:t>
      </w:r>
    </w:p>
    <w:p w14:paraId="50D8A18B" w14:textId="0C1B5A57" w:rsidR="0089291D" w:rsidRPr="00064C5D" w:rsidRDefault="00F41A68" w:rsidP="00064C5D">
      <w:pPr>
        <w:spacing w:after="120" w:line="276" w:lineRule="auto"/>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 xml:space="preserve">The INHI in collaboration with the Ministry of Health and with the Italian </w:t>
      </w:r>
      <w:r w:rsidR="00873A07" w:rsidRPr="00064C5D">
        <w:rPr>
          <w:rFonts w:asciiTheme="majorHAnsi" w:hAnsiTheme="majorHAnsi" w:cstheme="majorHAnsi"/>
          <w:color w:val="000000" w:themeColor="text1"/>
          <w:sz w:val="24"/>
          <w:szCs w:val="24"/>
          <w:lang w:val="en-GB"/>
        </w:rPr>
        <w:t>R</w:t>
      </w:r>
      <w:r w:rsidRPr="00064C5D">
        <w:rPr>
          <w:rFonts w:asciiTheme="majorHAnsi" w:hAnsiTheme="majorHAnsi" w:cstheme="majorHAnsi"/>
          <w:color w:val="000000" w:themeColor="text1"/>
          <w:sz w:val="24"/>
          <w:szCs w:val="24"/>
          <w:lang w:val="en-GB"/>
        </w:rPr>
        <w:t xml:space="preserve">egions </w:t>
      </w:r>
      <w:r w:rsidR="00510D70" w:rsidRPr="00064C5D">
        <w:rPr>
          <w:rFonts w:asciiTheme="majorHAnsi" w:hAnsiTheme="majorHAnsi" w:cstheme="majorHAnsi"/>
          <w:color w:val="000000" w:themeColor="text1"/>
          <w:sz w:val="24"/>
          <w:szCs w:val="24"/>
          <w:lang w:val="en-GB"/>
        </w:rPr>
        <w:t xml:space="preserve">coordinates </w:t>
      </w:r>
      <w:r w:rsidRPr="00064C5D">
        <w:rPr>
          <w:rFonts w:asciiTheme="majorHAnsi" w:hAnsiTheme="majorHAnsi" w:cstheme="majorHAnsi"/>
          <w:color w:val="000000" w:themeColor="text1"/>
          <w:sz w:val="24"/>
          <w:szCs w:val="24"/>
          <w:lang w:val="en-GB"/>
        </w:rPr>
        <w:t xml:space="preserve">an obstetric surveillance system through incident case reporting and assessment from experts. The surveillance generates the necessary information to outline realistic and practical actions to accelerate progress towards reducing preventable maternal severe morbidity and mortality through continuous data collection, in depth analysis </w:t>
      </w:r>
      <w:r w:rsidR="00D56FA6" w:rsidRPr="00064C5D">
        <w:rPr>
          <w:rFonts w:asciiTheme="majorHAnsi" w:hAnsiTheme="majorHAnsi" w:cstheme="majorHAnsi"/>
          <w:color w:val="000000" w:themeColor="text1"/>
          <w:sz w:val="24"/>
          <w:szCs w:val="24"/>
          <w:lang w:val="en-GB"/>
        </w:rPr>
        <w:t>by</w:t>
      </w:r>
      <w:r w:rsidRPr="00064C5D">
        <w:rPr>
          <w:rFonts w:asciiTheme="majorHAnsi" w:hAnsiTheme="majorHAnsi" w:cstheme="majorHAnsi"/>
          <w:color w:val="000000" w:themeColor="text1"/>
          <w:sz w:val="24"/>
          <w:szCs w:val="24"/>
          <w:lang w:val="en-GB"/>
        </w:rPr>
        <w:t xml:space="preserve"> clinical audit and confidential enquiry, as well as response by acting on ﬁndings. The set up and the first three years of the prospective maternal death surveillance were funded by the Italian Ministry of Health. From 2017 a Decree of the President of the Council of the Italian Ministers attributes to the INHI the responsibility of the national coordination of the maternal mortality surveillance.</w:t>
      </w:r>
      <w:r w:rsidR="00442C0A" w:rsidRPr="00064C5D">
        <w:rPr>
          <w:rFonts w:asciiTheme="majorHAnsi" w:hAnsiTheme="majorHAnsi" w:cstheme="majorHAnsi"/>
          <w:color w:val="000000" w:themeColor="text1"/>
          <w:sz w:val="24"/>
          <w:szCs w:val="24"/>
          <w:lang w:val="en-GB"/>
        </w:rPr>
        <w:t xml:space="preserve"> </w:t>
      </w:r>
      <w:r w:rsidR="0089291D" w:rsidRPr="00064C5D">
        <w:rPr>
          <w:rFonts w:asciiTheme="majorHAnsi" w:hAnsiTheme="majorHAnsi" w:cstheme="majorHAnsi"/>
          <w:color w:val="000000" w:themeColor="text1"/>
          <w:sz w:val="24"/>
          <w:szCs w:val="24"/>
          <w:lang w:val="en-GB"/>
        </w:rPr>
        <w:t>A specific National Committee, established by Ministerial Decree of 12 April 2011</w:t>
      </w:r>
      <w:r w:rsidR="00442C0A" w:rsidRPr="00064C5D">
        <w:rPr>
          <w:rFonts w:asciiTheme="majorHAnsi" w:hAnsiTheme="majorHAnsi" w:cstheme="majorHAnsi"/>
          <w:color w:val="000000" w:themeColor="text1"/>
          <w:sz w:val="24"/>
          <w:szCs w:val="24"/>
          <w:lang w:val="en-GB"/>
        </w:rPr>
        <w:t xml:space="preserve"> and </w:t>
      </w:r>
      <w:r w:rsidR="0089291D" w:rsidRPr="00064C5D">
        <w:rPr>
          <w:rFonts w:asciiTheme="majorHAnsi" w:hAnsiTheme="majorHAnsi" w:cstheme="majorHAnsi"/>
          <w:color w:val="000000" w:themeColor="text1"/>
          <w:sz w:val="24"/>
          <w:szCs w:val="24"/>
          <w:lang w:val="en-GB"/>
        </w:rPr>
        <w:t>renewed by Ministerial Decree of 11 April 2018, ensures the permanent coordination between the Government, the Regions and the Local Authorities to put in place the promotion and improvement of the quality, safety and appropriateness of care interventions for maternal and perinatal health.</w:t>
      </w:r>
    </w:p>
    <w:p w14:paraId="106568CA" w14:textId="77777777" w:rsidR="00442C0A" w:rsidRPr="00064C5D" w:rsidRDefault="00442C0A" w:rsidP="00064C5D">
      <w:pPr>
        <w:spacing w:after="120" w:line="276" w:lineRule="auto"/>
        <w:jc w:val="both"/>
        <w:rPr>
          <w:rFonts w:asciiTheme="majorHAnsi" w:hAnsiTheme="majorHAnsi" w:cstheme="majorHAnsi"/>
          <w:color w:val="000000" w:themeColor="text1"/>
          <w:sz w:val="24"/>
          <w:szCs w:val="24"/>
          <w:lang w:val="en-GB"/>
        </w:rPr>
      </w:pPr>
    </w:p>
    <w:p w14:paraId="7A839A98" w14:textId="5A3E449B" w:rsidR="00706ED9" w:rsidRPr="00064C5D" w:rsidRDefault="00ED6FBD" w:rsidP="00064C5D">
      <w:pPr>
        <w:pStyle w:val="ListParagraph"/>
        <w:numPr>
          <w:ilvl w:val="0"/>
          <w:numId w:val="1"/>
        </w:numPr>
        <w:spacing w:after="120" w:line="276" w:lineRule="auto"/>
        <w:contextualSpacing w:val="0"/>
        <w:jc w:val="both"/>
        <w:rPr>
          <w:rFonts w:asciiTheme="majorHAnsi" w:hAnsiTheme="majorHAnsi" w:cstheme="majorHAnsi"/>
          <w:b/>
          <w:color w:val="000000" w:themeColor="text1"/>
          <w:sz w:val="24"/>
          <w:szCs w:val="24"/>
          <w:lang w:val="en-GB"/>
        </w:rPr>
      </w:pPr>
      <w:r w:rsidRPr="00064C5D">
        <w:rPr>
          <w:rFonts w:asciiTheme="majorHAnsi" w:hAnsiTheme="majorHAnsi" w:cstheme="majorHAnsi"/>
          <w:b/>
          <w:color w:val="000000" w:themeColor="text1"/>
          <w:sz w:val="24"/>
          <w:szCs w:val="24"/>
          <w:lang w:val="en-GB"/>
        </w:rPr>
        <w:t>What measures are in place to support women and girls affected by maternal morbidities, including targeted programmes aiming at addressing their specific needs?</w:t>
      </w:r>
    </w:p>
    <w:p w14:paraId="531A4872" w14:textId="77777777" w:rsidR="00C45838" w:rsidRPr="00064C5D" w:rsidRDefault="00C45838" w:rsidP="00064C5D">
      <w:pPr>
        <w:pStyle w:val="NormalWeb"/>
        <w:spacing w:after="120" w:line="276" w:lineRule="auto"/>
        <w:jc w:val="both"/>
        <w:rPr>
          <w:rFonts w:asciiTheme="majorHAnsi" w:hAnsiTheme="majorHAnsi" w:cstheme="majorHAnsi"/>
          <w:color w:val="000000" w:themeColor="text1"/>
          <w:lang w:val="en-GB"/>
        </w:rPr>
      </w:pPr>
      <w:r w:rsidRPr="00064C5D">
        <w:rPr>
          <w:rFonts w:asciiTheme="majorHAnsi" w:hAnsiTheme="majorHAnsi" w:cstheme="majorHAnsi"/>
          <w:color w:val="000000" w:themeColor="text1"/>
          <w:lang w:val="en-GB"/>
        </w:rPr>
        <w:t>Italy supported ten UNGA73 and HRC resolutions on the rights of women and girls, which include Call to Action issues (Elimination of all forms of discrimination against women and girls; Accelerating efforts to eliminate violence against women and girls: Preventing and responding to violence against women and girls in digital contexts; Elimination of female genital mutilations; Preventable maternal mortality and morbidity and human rights in humanitarian settings; Equal participation in political and public affairs; Trafficking in women and girls; Intensification of efforts to end obstetric fistula; Intensification of efforts to prevent and eliminate all forms of violence against women and girls: sexual harassment; Intensifying global efforts for the elimination of female genital mutilation; Child, early and forced marriage).</w:t>
      </w:r>
    </w:p>
    <w:p w14:paraId="787CE8B7" w14:textId="3FC0E59B" w:rsidR="00F20D5A" w:rsidRPr="00064C5D" w:rsidRDefault="00873A07" w:rsidP="00064C5D">
      <w:pPr>
        <w:spacing w:after="120" w:line="276" w:lineRule="auto"/>
        <w:ind w:left="45"/>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Epidemiological surveillance and clinical governance as well as continuing education of health professionals are the main activities promoted in order to better address specific needs</w:t>
      </w:r>
      <w:r w:rsidR="00340B2E" w:rsidRPr="00064C5D">
        <w:rPr>
          <w:rFonts w:asciiTheme="majorHAnsi" w:hAnsiTheme="majorHAnsi" w:cstheme="majorHAnsi"/>
          <w:color w:val="000000" w:themeColor="text1"/>
          <w:sz w:val="24"/>
          <w:szCs w:val="24"/>
          <w:lang w:val="en-GB"/>
        </w:rPr>
        <w:t xml:space="preserve"> of women and girls affected by maternal morbidities</w:t>
      </w:r>
      <w:r w:rsidRPr="00064C5D">
        <w:rPr>
          <w:rFonts w:asciiTheme="majorHAnsi" w:hAnsiTheme="majorHAnsi" w:cstheme="majorHAnsi"/>
          <w:color w:val="000000" w:themeColor="text1"/>
          <w:sz w:val="24"/>
          <w:szCs w:val="24"/>
          <w:lang w:val="en-GB"/>
        </w:rPr>
        <w:t>.</w:t>
      </w:r>
      <w:r w:rsidR="00340B2E" w:rsidRPr="00064C5D">
        <w:rPr>
          <w:rFonts w:asciiTheme="majorHAnsi" w:hAnsiTheme="majorHAnsi" w:cstheme="majorHAnsi"/>
          <w:color w:val="000000" w:themeColor="text1"/>
          <w:sz w:val="24"/>
          <w:szCs w:val="24"/>
          <w:lang w:val="en-GB"/>
        </w:rPr>
        <w:t xml:space="preserve"> </w:t>
      </w:r>
      <w:r w:rsidR="009E618E" w:rsidRPr="00064C5D">
        <w:rPr>
          <w:rFonts w:asciiTheme="majorHAnsi" w:hAnsiTheme="majorHAnsi" w:cstheme="majorHAnsi"/>
          <w:color w:val="000000" w:themeColor="text1"/>
          <w:sz w:val="24"/>
          <w:szCs w:val="24"/>
          <w:lang w:val="en-GB"/>
        </w:rPr>
        <w:t>In addition, s</w:t>
      </w:r>
      <w:r w:rsidR="00F20D5A" w:rsidRPr="00064C5D">
        <w:rPr>
          <w:rFonts w:asciiTheme="majorHAnsi" w:hAnsiTheme="majorHAnsi" w:cstheme="majorHAnsi"/>
          <w:color w:val="000000" w:themeColor="text1"/>
          <w:sz w:val="24"/>
          <w:szCs w:val="24"/>
          <w:lang w:val="en-GB"/>
        </w:rPr>
        <w:t>pecific resources of the National Health Fund are aimed at the diagnosis, treatment and care of postpartum depression syndrome.</w:t>
      </w:r>
    </w:p>
    <w:p w14:paraId="02D80229" w14:textId="77777777" w:rsidR="00E73ECE" w:rsidRPr="00064C5D" w:rsidRDefault="00E73ECE" w:rsidP="00064C5D">
      <w:pPr>
        <w:spacing w:after="120" w:line="276" w:lineRule="auto"/>
        <w:jc w:val="both"/>
        <w:rPr>
          <w:rFonts w:asciiTheme="majorHAnsi" w:hAnsiTheme="majorHAnsi" w:cstheme="majorHAnsi"/>
          <w:color w:val="000000" w:themeColor="text1"/>
          <w:sz w:val="24"/>
          <w:szCs w:val="24"/>
          <w:lang w:val="en-GB"/>
        </w:rPr>
      </w:pPr>
    </w:p>
    <w:p w14:paraId="6FFD3959" w14:textId="0E5DA759" w:rsidR="00706ED9" w:rsidRPr="00064C5D" w:rsidRDefault="00ED6FBD" w:rsidP="00064C5D">
      <w:pPr>
        <w:pStyle w:val="ListParagraph"/>
        <w:numPr>
          <w:ilvl w:val="0"/>
          <w:numId w:val="1"/>
        </w:numPr>
        <w:spacing w:after="120" w:line="276" w:lineRule="auto"/>
        <w:contextualSpacing w:val="0"/>
        <w:jc w:val="both"/>
        <w:rPr>
          <w:rFonts w:asciiTheme="majorHAnsi" w:hAnsiTheme="majorHAnsi" w:cstheme="majorHAnsi"/>
          <w:b/>
          <w:color w:val="000000" w:themeColor="text1"/>
          <w:sz w:val="24"/>
          <w:szCs w:val="24"/>
          <w:lang w:val="en-GB"/>
        </w:rPr>
      </w:pPr>
      <w:r w:rsidRPr="00064C5D">
        <w:rPr>
          <w:rFonts w:asciiTheme="majorHAnsi" w:hAnsiTheme="majorHAnsi" w:cstheme="majorHAnsi"/>
          <w:b/>
          <w:color w:val="000000" w:themeColor="text1"/>
          <w:sz w:val="24"/>
          <w:szCs w:val="24"/>
          <w:lang w:val="en-GB"/>
        </w:rPr>
        <w:t>Does your Government or organization regularly collect and analyse disaggregated data and information on maternal morbidities? Please elaborate on good practices and challenges in this regard.</w:t>
      </w:r>
    </w:p>
    <w:p w14:paraId="608DFA73" w14:textId="3C0B59AB" w:rsidR="00095065" w:rsidRPr="00064C5D" w:rsidRDefault="00095065" w:rsidP="00064C5D">
      <w:pPr>
        <w:spacing w:after="120" w:line="276" w:lineRule="auto"/>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 xml:space="preserve">Learning lessons and acting on the results is the core of using an active surveillance approach aimed at saving more women’s lives and at improving </w:t>
      </w:r>
      <w:r w:rsidR="00DF42E8" w:rsidRPr="00064C5D">
        <w:rPr>
          <w:rFonts w:asciiTheme="majorHAnsi" w:hAnsiTheme="majorHAnsi" w:cstheme="majorHAnsi"/>
          <w:color w:val="000000" w:themeColor="text1"/>
          <w:sz w:val="24"/>
          <w:szCs w:val="24"/>
          <w:lang w:val="en-GB"/>
        </w:rPr>
        <w:t xml:space="preserve"> the</w:t>
      </w:r>
      <w:r w:rsidRPr="00064C5D">
        <w:rPr>
          <w:rFonts w:asciiTheme="majorHAnsi" w:hAnsiTheme="majorHAnsi" w:cstheme="majorHAnsi"/>
          <w:color w:val="000000" w:themeColor="text1"/>
          <w:sz w:val="24"/>
          <w:szCs w:val="24"/>
          <w:lang w:val="en-GB"/>
        </w:rPr>
        <w:t>quality of maternity service. As the results of the ItOSS surveillance highlighted the critical aspects of care associated to the avoidable haemorrhagic maternal deaths and morbidities</w:t>
      </w:r>
      <w:r w:rsidR="00090AF6" w:rsidRPr="00064C5D">
        <w:rPr>
          <w:rFonts w:asciiTheme="majorHAnsi" w:hAnsiTheme="majorHAnsi" w:cstheme="majorHAnsi"/>
          <w:color w:val="000000" w:themeColor="text1"/>
          <w:sz w:val="24"/>
          <w:szCs w:val="24"/>
          <w:lang w:val="en-GB"/>
        </w:rPr>
        <w:t>,</w:t>
      </w:r>
      <w:r w:rsidRPr="00064C5D">
        <w:rPr>
          <w:rFonts w:asciiTheme="majorHAnsi" w:hAnsiTheme="majorHAnsi" w:cstheme="majorHAnsi"/>
          <w:color w:val="000000" w:themeColor="text1"/>
          <w:sz w:val="24"/>
          <w:szCs w:val="24"/>
          <w:lang w:val="en-GB"/>
        </w:rPr>
        <w:t xml:space="preserve"> many concrete initiatives were taken in order to disseminate results and promote a positive change. Three free distance learning courses on prevention, diagnosis and management of postpartum haemorrhage (PPH) have been offered by the ItOSS under the accreditation system of Continuous Medical Education in order to address the health professionals training needs. Over 15.000 clinicians (obstetricians, anaesthesiologists and midwives) were enrolled in the ItOSS distance learning courses. Over 99% of the participants rated them as relevant, effective and of high quality and 85% acquired the credits. Moreover, in 2014-2016 ItOSS implemented the first prospective population</w:t>
      </w:r>
      <w:r w:rsidR="00DF42E8" w:rsidRPr="00064C5D">
        <w:rPr>
          <w:rFonts w:asciiTheme="majorHAnsi" w:hAnsiTheme="majorHAnsi" w:cstheme="majorHAnsi"/>
          <w:color w:val="000000" w:themeColor="text1"/>
          <w:sz w:val="24"/>
          <w:szCs w:val="24"/>
          <w:lang w:val="en-GB"/>
        </w:rPr>
        <w:t>-</w:t>
      </w:r>
      <w:r w:rsidRPr="00064C5D">
        <w:rPr>
          <w:rFonts w:asciiTheme="majorHAnsi" w:hAnsiTheme="majorHAnsi" w:cstheme="majorHAnsi"/>
          <w:color w:val="000000" w:themeColor="text1"/>
          <w:sz w:val="24"/>
          <w:szCs w:val="24"/>
          <w:lang w:val="en-GB"/>
        </w:rPr>
        <w:t xml:space="preserve">based Italian study on haemorrhagic severe acute maternal morbidity as part of the International Network Obstetric Survey System (INOSS). In 2016 the first national guideline on PPH prevention and treatment promoted by ItOSS has been published by the Italian National Guidelines System. </w:t>
      </w:r>
    </w:p>
    <w:p w14:paraId="1E3078F0" w14:textId="6D52A211" w:rsidR="00090AF6" w:rsidRPr="00064C5D" w:rsidRDefault="00095065" w:rsidP="00064C5D">
      <w:pPr>
        <w:spacing w:after="120" w:line="276" w:lineRule="auto"/>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 xml:space="preserve">Thanks to the knowledge produced by the active surveillance, </w:t>
      </w:r>
      <w:r w:rsidR="00671A62" w:rsidRPr="00064C5D">
        <w:rPr>
          <w:rFonts w:asciiTheme="majorHAnsi" w:hAnsiTheme="majorHAnsi" w:cstheme="majorHAnsi"/>
          <w:color w:val="000000" w:themeColor="text1"/>
          <w:sz w:val="24"/>
          <w:szCs w:val="24"/>
          <w:lang w:val="en-GB"/>
        </w:rPr>
        <w:t xml:space="preserve">maternal </w:t>
      </w:r>
      <w:r w:rsidRPr="00064C5D">
        <w:rPr>
          <w:rFonts w:asciiTheme="majorHAnsi" w:hAnsiTheme="majorHAnsi" w:cstheme="majorHAnsi"/>
          <w:color w:val="000000" w:themeColor="text1"/>
          <w:sz w:val="24"/>
          <w:szCs w:val="24"/>
          <w:lang w:val="en-GB"/>
        </w:rPr>
        <w:t xml:space="preserve">sepsis is now a public health priority in Italy and is part of a new </w:t>
      </w:r>
      <w:r w:rsidR="00DF42E8" w:rsidRPr="00064C5D">
        <w:rPr>
          <w:rFonts w:asciiTheme="majorHAnsi" w:hAnsiTheme="majorHAnsi" w:cstheme="majorHAnsi"/>
          <w:color w:val="000000" w:themeColor="text1"/>
          <w:sz w:val="24"/>
          <w:szCs w:val="24"/>
          <w:lang w:val="en-GB"/>
        </w:rPr>
        <w:t>population-based</w:t>
      </w:r>
      <w:r w:rsidRPr="00064C5D">
        <w:rPr>
          <w:rFonts w:asciiTheme="majorHAnsi" w:hAnsiTheme="majorHAnsi" w:cstheme="majorHAnsi"/>
          <w:color w:val="000000" w:themeColor="text1"/>
          <w:sz w:val="24"/>
          <w:szCs w:val="24"/>
          <w:lang w:val="en-GB"/>
        </w:rPr>
        <w:t xml:space="preserve"> project on severe acute maternal morbidity coordinated by ItOSS</w:t>
      </w:r>
      <w:r w:rsidR="00321DDA" w:rsidRPr="00064C5D">
        <w:rPr>
          <w:rFonts w:asciiTheme="majorHAnsi" w:hAnsiTheme="majorHAnsi" w:cstheme="majorHAnsi"/>
          <w:color w:val="000000" w:themeColor="text1"/>
          <w:sz w:val="24"/>
          <w:szCs w:val="24"/>
          <w:lang w:val="en-GB"/>
        </w:rPr>
        <w:t xml:space="preserve"> in 11 Regions</w:t>
      </w:r>
      <w:r w:rsidR="00DF42E8" w:rsidRPr="00064C5D">
        <w:rPr>
          <w:rFonts w:asciiTheme="majorHAnsi" w:hAnsiTheme="majorHAnsi" w:cstheme="majorHAnsi"/>
          <w:color w:val="000000" w:themeColor="text1"/>
          <w:sz w:val="24"/>
          <w:szCs w:val="24"/>
          <w:lang w:val="en-GB"/>
        </w:rPr>
        <w:t>,</w:t>
      </w:r>
      <w:r w:rsidR="00321DDA" w:rsidRPr="00064C5D">
        <w:rPr>
          <w:rFonts w:asciiTheme="majorHAnsi" w:hAnsiTheme="majorHAnsi" w:cstheme="majorHAnsi"/>
          <w:color w:val="000000" w:themeColor="text1"/>
          <w:sz w:val="24"/>
          <w:szCs w:val="24"/>
          <w:lang w:val="en-GB"/>
        </w:rPr>
        <w:t xml:space="preserve"> covering 77% of total births in the country</w:t>
      </w:r>
      <w:r w:rsidRPr="00064C5D">
        <w:rPr>
          <w:rFonts w:asciiTheme="majorHAnsi" w:hAnsiTheme="majorHAnsi" w:cstheme="majorHAnsi"/>
          <w:color w:val="000000" w:themeColor="text1"/>
          <w:sz w:val="24"/>
          <w:szCs w:val="24"/>
          <w:lang w:val="en-GB"/>
        </w:rPr>
        <w:t xml:space="preserve">. </w:t>
      </w:r>
      <w:r w:rsidR="00671A62" w:rsidRPr="00064C5D">
        <w:rPr>
          <w:rFonts w:asciiTheme="majorHAnsi" w:hAnsiTheme="majorHAnsi" w:cstheme="majorHAnsi"/>
          <w:color w:val="000000" w:themeColor="text1"/>
          <w:sz w:val="24"/>
          <w:szCs w:val="24"/>
          <w:lang w:val="en-GB"/>
        </w:rPr>
        <w:t xml:space="preserve">The topic </w:t>
      </w:r>
      <w:r w:rsidRPr="00064C5D">
        <w:rPr>
          <w:rFonts w:asciiTheme="majorHAnsi" w:hAnsiTheme="majorHAnsi" w:cstheme="majorHAnsi"/>
          <w:color w:val="000000" w:themeColor="text1"/>
          <w:sz w:val="24"/>
          <w:szCs w:val="24"/>
          <w:lang w:val="en-GB"/>
        </w:rPr>
        <w:t>has also been addressed by a specific distance learning course offered to medical doctors and midwives and</w:t>
      </w:r>
      <w:r w:rsidR="00671A62" w:rsidRPr="00064C5D">
        <w:rPr>
          <w:rFonts w:asciiTheme="majorHAnsi" w:hAnsiTheme="majorHAnsi" w:cstheme="majorHAnsi"/>
          <w:color w:val="000000" w:themeColor="text1"/>
          <w:sz w:val="24"/>
          <w:szCs w:val="24"/>
          <w:lang w:val="en-GB"/>
        </w:rPr>
        <w:t xml:space="preserve"> through the </w:t>
      </w:r>
      <w:r w:rsidRPr="00064C5D">
        <w:rPr>
          <w:rFonts w:asciiTheme="majorHAnsi" w:hAnsiTheme="majorHAnsi" w:cstheme="majorHAnsi"/>
          <w:color w:val="000000" w:themeColor="text1"/>
          <w:sz w:val="24"/>
          <w:szCs w:val="24"/>
          <w:lang w:val="en-GB"/>
        </w:rPr>
        <w:t>participat</w:t>
      </w:r>
      <w:r w:rsidR="00671A62" w:rsidRPr="00064C5D">
        <w:rPr>
          <w:rFonts w:asciiTheme="majorHAnsi" w:hAnsiTheme="majorHAnsi" w:cstheme="majorHAnsi"/>
          <w:color w:val="000000" w:themeColor="text1"/>
          <w:sz w:val="24"/>
          <w:szCs w:val="24"/>
          <w:lang w:val="en-GB"/>
        </w:rPr>
        <w:t>ion</w:t>
      </w:r>
      <w:r w:rsidR="00321DDA" w:rsidRPr="00064C5D">
        <w:rPr>
          <w:rFonts w:asciiTheme="majorHAnsi" w:hAnsiTheme="majorHAnsi" w:cstheme="majorHAnsi"/>
          <w:color w:val="000000" w:themeColor="text1"/>
          <w:sz w:val="24"/>
          <w:szCs w:val="24"/>
          <w:lang w:val="en-GB"/>
        </w:rPr>
        <w:t xml:space="preserve"> of the ItOSS</w:t>
      </w:r>
      <w:r w:rsidR="00671A62"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in the GLOSS study coordinated by WHO within the global campaign on the prevention of maternal sepsis.</w:t>
      </w:r>
      <w:r w:rsidR="00DF42E8"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T</w:t>
      </w:r>
      <w:r w:rsidR="00873A07" w:rsidRPr="00064C5D">
        <w:rPr>
          <w:rFonts w:asciiTheme="majorHAnsi" w:hAnsiTheme="majorHAnsi" w:cstheme="majorHAnsi"/>
          <w:color w:val="000000" w:themeColor="text1"/>
          <w:sz w:val="24"/>
          <w:szCs w:val="24"/>
          <w:lang w:val="en-GB"/>
        </w:rPr>
        <w:t>he effort to disseminate the results</w:t>
      </w:r>
      <w:r w:rsidRPr="00064C5D">
        <w:rPr>
          <w:rFonts w:asciiTheme="majorHAnsi" w:hAnsiTheme="majorHAnsi" w:cstheme="majorHAnsi"/>
          <w:color w:val="000000" w:themeColor="text1"/>
          <w:sz w:val="24"/>
          <w:szCs w:val="24"/>
          <w:lang w:val="en-GB"/>
        </w:rPr>
        <w:t xml:space="preserve"> </w:t>
      </w:r>
      <w:r w:rsidR="00321DDA" w:rsidRPr="00064C5D">
        <w:rPr>
          <w:rFonts w:asciiTheme="majorHAnsi" w:hAnsiTheme="majorHAnsi" w:cstheme="majorHAnsi"/>
          <w:color w:val="000000" w:themeColor="text1"/>
          <w:sz w:val="24"/>
          <w:szCs w:val="24"/>
          <w:lang w:val="en-GB"/>
        </w:rPr>
        <w:t xml:space="preserve">of the research </w:t>
      </w:r>
      <w:r w:rsidRPr="00064C5D">
        <w:rPr>
          <w:rFonts w:asciiTheme="majorHAnsi" w:hAnsiTheme="majorHAnsi" w:cstheme="majorHAnsi"/>
          <w:color w:val="000000" w:themeColor="text1"/>
          <w:sz w:val="24"/>
          <w:szCs w:val="24"/>
          <w:lang w:val="en-GB"/>
        </w:rPr>
        <w:t>promotes the participation of the clinicians to the reporting and to the assessment of maternal deaths and near miss cases</w:t>
      </w:r>
      <w:r w:rsidR="00DF42E8" w:rsidRPr="00064C5D">
        <w:rPr>
          <w:rFonts w:asciiTheme="majorHAnsi" w:hAnsiTheme="majorHAnsi" w:cstheme="majorHAnsi"/>
          <w:color w:val="000000" w:themeColor="text1"/>
          <w:sz w:val="24"/>
          <w:szCs w:val="24"/>
          <w:lang w:val="en-GB"/>
        </w:rPr>
        <w:t>,</w:t>
      </w:r>
      <w:r w:rsidR="00F20D5A" w:rsidRPr="00064C5D">
        <w:rPr>
          <w:rFonts w:asciiTheme="majorHAnsi" w:hAnsiTheme="majorHAnsi" w:cstheme="majorHAnsi"/>
          <w:color w:val="000000" w:themeColor="text1"/>
          <w:sz w:val="24"/>
          <w:szCs w:val="24"/>
          <w:lang w:val="en-GB"/>
        </w:rPr>
        <w:t xml:space="preserve"> </w:t>
      </w:r>
      <w:r w:rsidR="00DF42E8" w:rsidRPr="00064C5D">
        <w:rPr>
          <w:rFonts w:asciiTheme="majorHAnsi" w:hAnsiTheme="majorHAnsi" w:cstheme="majorHAnsi"/>
          <w:color w:val="000000" w:themeColor="text1"/>
          <w:sz w:val="24"/>
          <w:szCs w:val="24"/>
          <w:lang w:val="en-GB"/>
        </w:rPr>
        <w:t>as well as it</w:t>
      </w:r>
      <w:r w:rsidRPr="00064C5D">
        <w:rPr>
          <w:rFonts w:asciiTheme="majorHAnsi" w:hAnsiTheme="majorHAnsi" w:cstheme="majorHAnsi"/>
          <w:color w:val="000000" w:themeColor="text1"/>
          <w:sz w:val="24"/>
          <w:szCs w:val="24"/>
          <w:lang w:val="en-GB"/>
        </w:rPr>
        <w:t xml:space="preserve"> support</w:t>
      </w:r>
      <w:r w:rsidR="00671A62" w:rsidRPr="00064C5D">
        <w:rPr>
          <w:rFonts w:asciiTheme="majorHAnsi" w:hAnsiTheme="majorHAnsi" w:cstheme="majorHAnsi"/>
          <w:color w:val="000000" w:themeColor="text1"/>
          <w:sz w:val="24"/>
          <w:szCs w:val="24"/>
          <w:lang w:val="en-GB"/>
        </w:rPr>
        <w:t>s</w:t>
      </w:r>
      <w:r w:rsidR="00873A07" w:rsidRPr="00064C5D">
        <w:rPr>
          <w:rFonts w:asciiTheme="majorHAnsi" w:hAnsiTheme="majorHAnsi" w:cstheme="majorHAnsi"/>
          <w:color w:val="000000" w:themeColor="text1"/>
          <w:sz w:val="24"/>
          <w:szCs w:val="24"/>
          <w:lang w:val="en-GB"/>
        </w:rPr>
        <w:t xml:space="preserve"> research and training activities</w:t>
      </w:r>
      <w:r w:rsidRPr="00064C5D">
        <w:rPr>
          <w:rFonts w:asciiTheme="majorHAnsi" w:hAnsiTheme="majorHAnsi" w:cstheme="majorHAnsi"/>
          <w:color w:val="000000" w:themeColor="text1"/>
          <w:sz w:val="24"/>
          <w:szCs w:val="24"/>
          <w:lang w:val="en-GB"/>
        </w:rPr>
        <w:t xml:space="preserve"> in the country. </w:t>
      </w:r>
      <w:r w:rsidR="00873A07" w:rsidRPr="00064C5D">
        <w:rPr>
          <w:rFonts w:asciiTheme="majorHAnsi" w:hAnsiTheme="majorHAnsi" w:cstheme="majorHAnsi"/>
          <w:color w:val="000000" w:themeColor="text1"/>
          <w:sz w:val="24"/>
          <w:szCs w:val="24"/>
          <w:lang w:val="en-GB"/>
        </w:rPr>
        <w:t>The extension of the surveillance also to perinatal mortality, the continuation of prospective studies on severe acute maternal morbidity, the continuous training of health professionals in the critical areas that arise from the surveillance and the provision of recommendations for clinical practice are ongoing activities coordinated by ItOSS.</w:t>
      </w:r>
      <w:r w:rsidR="00DF42E8" w:rsidRPr="00064C5D">
        <w:rPr>
          <w:rFonts w:asciiTheme="majorHAnsi" w:hAnsiTheme="majorHAnsi" w:cstheme="majorHAnsi"/>
          <w:color w:val="000000" w:themeColor="text1"/>
          <w:sz w:val="24"/>
          <w:szCs w:val="24"/>
          <w:lang w:val="en-GB"/>
        </w:rPr>
        <w:t xml:space="preserve"> One of t</w:t>
      </w:r>
      <w:r w:rsidR="00090AF6" w:rsidRPr="00064C5D">
        <w:rPr>
          <w:rFonts w:asciiTheme="majorHAnsi" w:hAnsiTheme="majorHAnsi" w:cstheme="majorHAnsi"/>
          <w:color w:val="000000" w:themeColor="text1"/>
          <w:sz w:val="24"/>
          <w:szCs w:val="24"/>
          <w:lang w:val="en-GB"/>
        </w:rPr>
        <w:t>he challenge</w:t>
      </w:r>
      <w:r w:rsidR="00DF42E8" w:rsidRPr="00064C5D">
        <w:rPr>
          <w:rFonts w:asciiTheme="majorHAnsi" w:hAnsiTheme="majorHAnsi" w:cstheme="majorHAnsi"/>
          <w:color w:val="000000" w:themeColor="text1"/>
          <w:sz w:val="24"/>
          <w:szCs w:val="24"/>
          <w:lang w:val="en-GB"/>
        </w:rPr>
        <w:t>s</w:t>
      </w:r>
      <w:r w:rsidR="00090AF6" w:rsidRPr="00064C5D">
        <w:rPr>
          <w:rFonts w:asciiTheme="majorHAnsi" w:hAnsiTheme="majorHAnsi" w:cstheme="majorHAnsi"/>
          <w:color w:val="000000" w:themeColor="text1"/>
          <w:sz w:val="24"/>
          <w:szCs w:val="24"/>
          <w:lang w:val="en-GB"/>
        </w:rPr>
        <w:t xml:space="preserve"> </w:t>
      </w:r>
      <w:r w:rsidR="00DF42E8" w:rsidRPr="00064C5D">
        <w:rPr>
          <w:rFonts w:asciiTheme="majorHAnsi" w:hAnsiTheme="majorHAnsi" w:cstheme="majorHAnsi"/>
          <w:color w:val="000000" w:themeColor="text1"/>
          <w:sz w:val="24"/>
          <w:szCs w:val="24"/>
          <w:lang w:val="en-GB"/>
        </w:rPr>
        <w:t xml:space="preserve">concerns </w:t>
      </w:r>
      <w:r w:rsidR="00321DDA" w:rsidRPr="00064C5D">
        <w:rPr>
          <w:rFonts w:asciiTheme="majorHAnsi" w:hAnsiTheme="majorHAnsi" w:cstheme="majorHAnsi"/>
          <w:color w:val="000000" w:themeColor="text1"/>
          <w:sz w:val="24"/>
          <w:szCs w:val="24"/>
          <w:lang w:val="en-GB"/>
        </w:rPr>
        <w:t>t</w:t>
      </w:r>
      <w:r w:rsidR="00DF42E8" w:rsidRPr="00064C5D">
        <w:rPr>
          <w:rFonts w:asciiTheme="majorHAnsi" w:hAnsiTheme="majorHAnsi" w:cstheme="majorHAnsi"/>
          <w:color w:val="000000" w:themeColor="text1"/>
          <w:sz w:val="24"/>
          <w:szCs w:val="24"/>
          <w:lang w:val="en-GB"/>
        </w:rPr>
        <w:t>he</w:t>
      </w:r>
      <w:r w:rsidR="00321DDA" w:rsidRPr="00064C5D">
        <w:rPr>
          <w:rFonts w:asciiTheme="majorHAnsi" w:hAnsiTheme="majorHAnsi" w:cstheme="majorHAnsi"/>
          <w:color w:val="000000" w:themeColor="text1"/>
          <w:sz w:val="24"/>
          <w:szCs w:val="24"/>
          <w:lang w:val="en-GB"/>
        </w:rPr>
        <w:t xml:space="preserve"> </w:t>
      </w:r>
      <w:r w:rsidR="00DF42E8" w:rsidRPr="00064C5D">
        <w:rPr>
          <w:rFonts w:asciiTheme="majorHAnsi" w:hAnsiTheme="majorHAnsi" w:cstheme="majorHAnsi"/>
          <w:color w:val="000000" w:themeColor="text1"/>
          <w:sz w:val="24"/>
          <w:szCs w:val="24"/>
          <w:lang w:val="en-GB"/>
        </w:rPr>
        <w:t xml:space="preserve">measures for the transfer of </w:t>
      </w:r>
      <w:r w:rsidR="00090AF6" w:rsidRPr="00064C5D">
        <w:rPr>
          <w:rFonts w:asciiTheme="majorHAnsi" w:hAnsiTheme="majorHAnsi" w:cstheme="majorHAnsi"/>
          <w:color w:val="000000" w:themeColor="text1"/>
          <w:sz w:val="24"/>
          <w:szCs w:val="24"/>
          <w:lang w:val="en-GB"/>
        </w:rPr>
        <w:t>knowledge into evidence-based recommendations</w:t>
      </w:r>
      <w:r w:rsidR="00DF42E8" w:rsidRPr="00064C5D">
        <w:rPr>
          <w:rFonts w:asciiTheme="majorHAnsi" w:hAnsiTheme="majorHAnsi" w:cstheme="majorHAnsi"/>
          <w:color w:val="000000" w:themeColor="text1"/>
          <w:sz w:val="24"/>
          <w:szCs w:val="24"/>
          <w:lang w:val="en-GB"/>
        </w:rPr>
        <w:t>, which are to</w:t>
      </w:r>
      <w:r w:rsidR="00104983" w:rsidRPr="00064C5D">
        <w:rPr>
          <w:rFonts w:asciiTheme="majorHAnsi" w:hAnsiTheme="majorHAnsi" w:cstheme="majorHAnsi"/>
          <w:color w:val="000000" w:themeColor="text1"/>
          <w:sz w:val="24"/>
          <w:szCs w:val="24"/>
          <w:lang w:val="en-GB"/>
        </w:rPr>
        <w:t xml:space="preserve"> be disseminated </w:t>
      </w:r>
      <w:r w:rsidR="00DF42E8" w:rsidRPr="00064C5D">
        <w:rPr>
          <w:rFonts w:asciiTheme="majorHAnsi" w:hAnsiTheme="majorHAnsi" w:cstheme="majorHAnsi"/>
          <w:color w:val="000000" w:themeColor="text1"/>
          <w:sz w:val="24"/>
          <w:szCs w:val="24"/>
          <w:lang w:val="en-GB"/>
        </w:rPr>
        <w:t>among</w:t>
      </w:r>
      <w:r w:rsidR="00090AF6" w:rsidRPr="00064C5D">
        <w:rPr>
          <w:rFonts w:asciiTheme="majorHAnsi" w:hAnsiTheme="majorHAnsi" w:cstheme="majorHAnsi"/>
          <w:color w:val="000000" w:themeColor="text1"/>
          <w:sz w:val="24"/>
          <w:szCs w:val="24"/>
          <w:lang w:val="en-GB"/>
        </w:rPr>
        <w:t xml:space="preserve"> clinicians and policy makers </w:t>
      </w:r>
      <w:r w:rsidR="00104983" w:rsidRPr="00064C5D">
        <w:rPr>
          <w:rFonts w:asciiTheme="majorHAnsi" w:hAnsiTheme="majorHAnsi" w:cstheme="majorHAnsi"/>
          <w:color w:val="000000" w:themeColor="text1"/>
          <w:sz w:val="24"/>
          <w:szCs w:val="24"/>
          <w:lang w:val="en-GB"/>
        </w:rPr>
        <w:t xml:space="preserve">in order </w:t>
      </w:r>
      <w:r w:rsidR="00090AF6" w:rsidRPr="00064C5D">
        <w:rPr>
          <w:rFonts w:asciiTheme="majorHAnsi" w:hAnsiTheme="majorHAnsi" w:cstheme="majorHAnsi"/>
          <w:color w:val="000000" w:themeColor="text1"/>
          <w:sz w:val="24"/>
          <w:szCs w:val="24"/>
          <w:lang w:val="en-GB"/>
        </w:rPr>
        <w:t xml:space="preserve">to outline realistic and practical actions to improve health outcomes for mothers and </w:t>
      </w:r>
      <w:r w:rsidR="00DF42E8" w:rsidRPr="00064C5D">
        <w:rPr>
          <w:rFonts w:asciiTheme="majorHAnsi" w:hAnsiTheme="majorHAnsi" w:cstheme="majorHAnsi"/>
          <w:color w:val="000000" w:themeColor="text1"/>
          <w:sz w:val="24"/>
          <w:szCs w:val="24"/>
          <w:lang w:val="en-GB"/>
        </w:rPr>
        <w:t>new-borns</w:t>
      </w:r>
      <w:r w:rsidR="00090AF6" w:rsidRPr="00064C5D">
        <w:rPr>
          <w:rFonts w:asciiTheme="majorHAnsi" w:hAnsiTheme="majorHAnsi" w:cstheme="majorHAnsi"/>
          <w:color w:val="000000" w:themeColor="text1"/>
          <w:sz w:val="24"/>
          <w:szCs w:val="24"/>
          <w:lang w:val="en-GB"/>
        </w:rPr>
        <w:t>.</w:t>
      </w:r>
    </w:p>
    <w:p w14:paraId="1665162F" w14:textId="3F10B86E" w:rsidR="00064C5D" w:rsidRPr="00064C5D" w:rsidRDefault="00064C5D" w:rsidP="00064C5D">
      <w:pPr>
        <w:spacing w:after="120" w:line="276" w:lineRule="auto"/>
        <w:jc w:val="both"/>
        <w:rPr>
          <w:rFonts w:asciiTheme="majorHAnsi" w:hAnsiTheme="majorHAnsi" w:cstheme="majorHAnsi"/>
          <w:color w:val="000000" w:themeColor="text1"/>
          <w:sz w:val="24"/>
          <w:szCs w:val="24"/>
          <w:lang w:val="en-GB"/>
        </w:rPr>
      </w:pPr>
    </w:p>
    <w:p w14:paraId="3CAE1BF8" w14:textId="7E59A841" w:rsidR="00064C5D" w:rsidRPr="003E1833" w:rsidRDefault="00064C5D" w:rsidP="003E1833">
      <w:pPr>
        <w:spacing w:after="120" w:line="276" w:lineRule="auto"/>
        <w:jc w:val="both"/>
        <w:rPr>
          <w:rFonts w:asciiTheme="majorHAnsi" w:hAnsiTheme="majorHAnsi" w:cstheme="majorHAnsi"/>
          <w:sz w:val="24"/>
          <w:szCs w:val="24"/>
          <w:lang w:val="en-US"/>
        </w:rPr>
      </w:pPr>
      <w:r w:rsidRPr="00064C5D">
        <w:rPr>
          <w:rFonts w:asciiTheme="majorHAnsi" w:hAnsiTheme="majorHAnsi" w:cstheme="majorHAnsi"/>
          <w:sz w:val="24"/>
          <w:szCs w:val="24"/>
          <w:lang w:val="en-GB"/>
        </w:rPr>
        <w:t xml:space="preserve">Italian Authorities </w:t>
      </w:r>
      <w:r w:rsidR="003E1833">
        <w:rPr>
          <w:rFonts w:asciiTheme="majorHAnsi" w:hAnsiTheme="majorHAnsi" w:cstheme="majorHAnsi"/>
          <w:sz w:val="24"/>
          <w:szCs w:val="24"/>
          <w:lang w:val="en-GB"/>
        </w:rPr>
        <w:t>avail themselves of</w:t>
      </w:r>
      <w:r w:rsidRPr="00064C5D">
        <w:rPr>
          <w:rFonts w:asciiTheme="majorHAnsi" w:hAnsiTheme="majorHAnsi" w:cstheme="majorHAnsi"/>
          <w:sz w:val="24"/>
          <w:szCs w:val="24"/>
          <w:lang w:val="en-GB"/>
        </w:rPr>
        <w:t xml:space="preserve"> this opportunity </w:t>
      </w:r>
      <w:r w:rsidR="003E1833">
        <w:rPr>
          <w:rFonts w:asciiTheme="majorHAnsi" w:hAnsiTheme="majorHAnsi" w:cstheme="majorHAnsi"/>
          <w:sz w:val="24"/>
          <w:szCs w:val="24"/>
          <w:lang w:val="en-GB"/>
        </w:rPr>
        <w:t xml:space="preserve">to </w:t>
      </w:r>
      <w:r w:rsidR="003E1833" w:rsidRPr="00064C5D">
        <w:rPr>
          <w:rFonts w:asciiTheme="majorHAnsi" w:hAnsiTheme="majorHAnsi" w:cstheme="majorHAnsi"/>
          <w:sz w:val="24"/>
          <w:szCs w:val="24"/>
          <w:lang w:val="en-US"/>
        </w:rPr>
        <w:t xml:space="preserve">renew to </w:t>
      </w:r>
      <w:r w:rsidR="003E1833" w:rsidRPr="00064C5D">
        <w:rPr>
          <w:rFonts w:asciiTheme="majorHAnsi" w:hAnsiTheme="majorHAnsi" w:cstheme="majorHAnsi"/>
          <w:sz w:val="24"/>
          <w:szCs w:val="24"/>
          <w:lang w:val="en-GB"/>
        </w:rPr>
        <w:t xml:space="preserve">the Office of </w:t>
      </w:r>
      <w:r w:rsidR="003E1833">
        <w:rPr>
          <w:rFonts w:asciiTheme="majorHAnsi" w:hAnsiTheme="majorHAnsi" w:cstheme="majorHAnsi"/>
          <w:sz w:val="24"/>
          <w:szCs w:val="24"/>
          <w:lang w:val="en-GB"/>
        </w:rPr>
        <w:t xml:space="preserve">the </w:t>
      </w:r>
      <w:r w:rsidR="003E1833" w:rsidRPr="00064C5D">
        <w:rPr>
          <w:rFonts w:asciiTheme="majorHAnsi" w:hAnsiTheme="majorHAnsi" w:cstheme="majorHAnsi"/>
          <w:sz w:val="24"/>
          <w:szCs w:val="24"/>
          <w:lang w:val="en-GB"/>
        </w:rPr>
        <w:t xml:space="preserve">United Nations High Commissioner for Human Rights </w:t>
      </w:r>
      <w:r w:rsidR="003E1833" w:rsidRPr="00064C5D">
        <w:rPr>
          <w:rFonts w:asciiTheme="majorHAnsi" w:hAnsiTheme="majorHAnsi" w:cstheme="majorHAnsi"/>
          <w:sz w:val="24"/>
          <w:szCs w:val="24"/>
          <w:lang w:val="en-US"/>
        </w:rPr>
        <w:t xml:space="preserve">the assurances of </w:t>
      </w:r>
      <w:r w:rsidR="003E1833">
        <w:rPr>
          <w:rFonts w:asciiTheme="majorHAnsi" w:hAnsiTheme="majorHAnsi" w:cstheme="majorHAnsi"/>
          <w:sz w:val="24"/>
          <w:szCs w:val="24"/>
          <w:lang w:val="en-US"/>
        </w:rPr>
        <w:t>their</w:t>
      </w:r>
      <w:r w:rsidR="003E1833" w:rsidRPr="00064C5D">
        <w:rPr>
          <w:rFonts w:asciiTheme="majorHAnsi" w:hAnsiTheme="majorHAnsi" w:cstheme="majorHAnsi"/>
          <w:sz w:val="24"/>
          <w:szCs w:val="24"/>
          <w:lang w:val="en-US"/>
        </w:rPr>
        <w:t xml:space="preserve"> highest consideration</w:t>
      </w:r>
      <w:r w:rsidR="003E1833">
        <w:rPr>
          <w:rFonts w:asciiTheme="majorHAnsi" w:hAnsiTheme="majorHAnsi" w:cstheme="majorHAnsi"/>
          <w:sz w:val="24"/>
          <w:szCs w:val="24"/>
          <w:lang w:val="en-US"/>
        </w:rPr>
        <w:t xml:space="preserve"> and to </w:t>
      </w:r>
      <w:r w:rsidRPr="00064C5D">
        <w:rPr>
          <w:rFonts w:asciiTheme="majorHAnsi" w:hAnsiTheme="majorHAnsi" w:cstheme="majorHAnsi"/>
          <w:sz w:val="24"/>
          <w:szCs w:val="24"/>
          <w:lang w:val="en-GB"/>
        </w:rPr>
        <w:t>further reiterate their firm willingness to continue full and extensive cooperation with all relevant UN mechanisms and bodies.</w:t>
      </w:r>
    </w:p>
    <w:p w14:paraId="7F802601" w14:textId="77777777" w:rsidR="00064C5D" w:rsidRPr="00064C5D" w:rsidRDefault="00064C5D" w:rsidP="00064C5D">
      <w:pPr>
        <w:spacing w:after="120" w:line="276" w:lineRule="auto"/>
        <w:jc w:val="both"/>
        <w:rPr>
          <w:rFonts w:asciiTheme="majorHAnsi" w:hAnsiTheme="majorHAnsi" w:cstheme="majorHAnsi"/>
          <w:color w:val="000000" w:themeColor="text1"/>
          <w:sz w:val="24"/>
          <w:szCs w:val="24"/>
          <w:lang w:val="en-US"/>
        </w:rPr>
      </w:pPr>
    </w:p>
    <w:p w14:paraId="71C52454" w14:textId="29F8BA4F" w:rsidR="00292CD0" w:rsidRPr="00064C5D" w:rsidRDefault="00394B3A" w:rsidP="00064C5D">
      <w:pPr>
        <w:spacing w:after="120" w:line="276" w:lineRule="auto"/>
        <w:jc w:val="both"/>
        <w:rPr>
          <w:rFonts w:asciiTheme="majorHAnsi" w:hAnsiTheme="majorHAnsi" w:cstheme="majorHAnsi"/>
          <w:color w:val="000000" w:themeColor="text1"/>
          <w:sz w:val="24"/>
          <w:szCs w:val="24"/>
          <w:lang w:val="en-GB"/>
        </w:rPr>
      </w:pPr>
      <w:r w:rsidRPr="00064C5D">
        <w:rPr>
          <w:rFonts w:asciiTheme="majorHAnsi" w:hAnsiTheme="majorHAnsi" w:cstheme="majorHAnsi"/>
          <w:b/>
          <w:bCs/>
          <w:color w:val="000000" w:themeColor="text1"/>
          <w:sz w:val="24"/>
          <w:szCs w:val="24"/>
          <w:lang w:val="en-GB"/>
        </w:rPr>
        <w:t>References</w:t>
      </w:r>
    </w:p>
    <w:p w14:paraId="330FA09B"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Donati S, Maraschini A, Dell’Oro S, Lega I, D’Aloja</w:t>
      </w:r>
      <w:r w:rsidR="00820881"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P and the Regional Maternal Mortality Working Group. The way to move beyond the numbers: the lesson learnt from the Italian Obstetric Surveillance System</w:t>
      </w:r>
      <w:r w:rsidR="00820881" w:rsidRPr="00064C5D">
        <w:rPr>
          <w:rFonts w:asciiTheme="majorHAnsi" w:hAnsiTheme="majorHAnsi" w:cstheme="majorHAnsi"/>
          <w:color w:val="000000" w:themeColor="text1"/>
          <w:sz w:val="24"/>
          <w:szCs w:val="24"/>
          <w:lang w:val="en-GB"/>
        </w:rPr>
        <w:t xml:space="preserve"> </w:t>
      </w:r>
      <w:r w:rsidRPr="00064C5D">
        <w:rPr>
          <w:rFonts w:asciiTheme="majorHAnsi" w:hAnsiTheme="majorHAnsi" w:cstheme="majorHAnsi"/>
          <w:color w:val="000000" w:themeColor="text1"/>
          <w:sz w:val="24"/>
          <w:szCs w:val="24"/>
          <w:lang w:val="en-GB"/>
        </w:rPr>
        <w:t>Ann Ist Super Sanita 2019;55(4): 363-370</w:t>
      </w:r>
    </w:p>
    <w:p w14:paraId="799117F9"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Maraschini A, Lega I, D'Aloja P, Buoncristiano M, Dell'Oro S, Donati S;Regional Obstetric Surveillance System Working Group. Women undergoing peripartum hysterectomy due to obstetric hemorrhage: A prospective population-based study. Acta Obstet Gynecol Scand. 2019 Sep 13. doi: 10.1111/aogs.13727</w:t>
      </w:r>
    </w:p>
    <w:p w14:paraId="4E51981A"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Donati S, Maraschini A, Lega l, D'Aloja P, Buoncristiano M, Manno V, Regional Maternity Mortality Working Group. In response to "missed opportunities and potentially misleading results in maternal mortality study" [letter]. Acta obstetricia et gynecologica scandinavica 2019;98(1):128-129.</w:t>
      </w:r>
    </w:p>
    <w:p w14:paraId="2B4505F9"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rPr>
        <w:t xml:space="preserve">Lega I, Maraschini A, D'Aloja P, Andreozzi S, Spettoli D, Giangreco M, Vichi M, Loghi M, Donati S, Regional Maternity Mortality Working Group. </w:t>
      </w:r>
      <w:r w:rsidRPr="00064C5D">
        <w:rPr>
          <w:rFonts w:asciiTheme="majorHAnsi" w:hAnsiTheme="majorHAnsi" w:cstheme="majorHAnsi"/>
          <w:color w:val="000000" w:themeColor="text1"/>
          <w:sz w:val="24"/>
          <w:szCs w:val="24"/>
          <w:lang w:val="en-GB"/>
        </w:rPr>
        <w:t>Maternal suicide in Italy. Archives of Women’s Mental Health 2019. Published online: 18 May 2019.</w:t>
      </w:r>
    </w:p>
    <w:p w14:paraId="1202E3D9"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Grussu P, Lega I, Quatraro RM, Donati S. Perinatal mental health around the world: priorities for research and service development in Italy. BJPsych International 2019:1-3.</w:t>
      </w:r>
    </w:p>
    <w:p w14:paraId="13EBACC3"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Chantry AA, Berrut S, Donati S, Gissler M, Goldacre R, Knight M, Maraschini A, Monteath K, Morris A, Teixeira C, Wood R, Zeitlin J, Deneux-Tharaux C. Monitoring severe acute maternal morbidity across Europe: a feasibility study. Paediatric and perinatal 2019;00:1-11.</w:t>
      </w:r>
    </w:p>
    <w:p w14:paraId="534F7FC4"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rPr>
      </w:pPr>
      <w:r w:rsidRPr="00064C5D">
        <w:rPr>
          <w:rFonts w:asciiTheme="majorHAnsi" w:hAnsiTheme="majorHAnsi" w:cstheme="majorHAnsi"/>
          <w:color w:val="000000" w:themeColor="text1"/>
          <w:sz w:val="24"/>
          <w:szCs w:val="24"/>
        </w:rPr>
        <w:t xml:space="preserve">Donati S, Maraschini A, Lega I, D'Aloja P, Buoncristiano M, Manno V, Regional Maternal Mortality Working Group. </w:t>
      </w:r>
      <w:r w:rsidRPr="00064C5D">
        <w:rPr>
          <w:rFonts w:asciiTheme="majorHAnsi" w:hAnsiTheme="majorHAnsi" w:cstheme="majorHAnsi"/>
          <w:color w:val="000000" w:themeColor="text1"/>
          <w:sz w:val="24"/>
          <w:szCs w:val="24"/>
          <w:lang w:val="en-GB"/>
        </w:rPr>
        <w:t xml:space="preserve">Maternal mortality in Italy: results and perspectives of record-linkage analysis. </w:t>
      </w:r>
      <w:r w:rsidRPr="00064C5D">
        <w:rPr>
          <w:rFonts w:asciiTheme="majorHAnsi" w:hAnsiTheme="majorHAnsi" w:cstheme="majorHAnsi"/>
          <w:color w:val="000000" w:themeColor="text1"/>
          <w:sz w:val="24"/>
          <w:szCs w:val="24"/>
        </w:rPr>
        <w:t>Acta obstetricia et gynecologica scandinavica 2018; Epub 2018 Jun 28:https://dx.doi.org/10.1111/ aogs.13415.</w:t>
      </w:r>
    </w:p>
    <w:p w14:paraId="2BE5749F"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rPr>
        <w:t xml:space="preserve">Donati S, Maraschini A, Buoncristiano M, Regional Maternal Mortality Working Group. Methods to estimate maternal mortality: a global perspective [editorial]. </w:t>
      </w:r>
      <w:r w:rsidRPr="00064C5D">
        <w:rPr>
          <w:rFonts w:asciiTheme="majorHAnsi" w:hAnsiTheme="majorHAnsi" w:cstheme="majorHAnsi"/>
          <w:color w:val="000000" w:themeColor="text1"/>
          <w:sz w:val="24"/>
          <w:szCs w:val="24"/>
          <w:lang w:val="en-GB"/>
        </w:rPr>
        <w:t>Journal of epidemiology and community health 2016;70(3):217-218.</w:t>
      </w:r>
    </w:p>
    <w:p w14:paraId="1CB7B940"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rPr>
        <w:t xml:space="preserve">Donati S, Maraschini A, Lega I, Basevi V, Buoncristiano M. Do generic correction algorithms produce reliable estimates? </w:t>
      </w:r>
      <w:r w:rsidRPr="00064C5D">
        <w:rPr>
          <w:rFonts w:asciiTheme="majorHAnsi" w:hAnsiTheme="majorHAnsi" w:cstheme="majorHAnsi"/>
          <w:color w:val="000000" w:themeColor="text1"/>
          <w:sz w:val="24"/>
          <w:szCs w:val="24"/>
          <w:lang w:val="en-GB"/>
        </w:rPr>
        <w:t>[letter]. Lancet 2016;387(10030):1815-1816.</w:t>
      </w:r>
    </w:p>
    <w:p w14:paraId="4F4A9CA6" w14:textId="77777777" w:rsidR="00394B3A" w:rsidRPr="00064C5D" w:rsidRDefault="00394B3A"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rPr>
        <w:t xml:space="preserve">Gruppo di lavoro SNLG. Donati S, Lega I, Maraschini A, Basevi V, Spettoli D et al. Emorragia post partum: come prevenirla, come curarla. [Postpartum hemorrhage: prevention and management] (in Italian). Linea guida. Sistema nazionale per le linee guida (SNLG) 2016;26. </w:t>
      </w:r>
      <w:r w:rsidRPr="00064C5D">
        <w:rPr>
          <w:rFonts w:asciiTheme="majorHAnsi" w:hAnsiTheme="majorHAnsi" w:cstheme="majorHAnsi"/>
          <w:color w:val="000000" w:themeColor="text1"/>
          <w:sz w:val="24"/>
          <w:szCs w:val="24"/>
          <w:lang w:val="en-GB"/>
        </w:rPr>
        <w:t>Available online at: http://old.iss.it/binary/moma/cont/LGEPPcorrige.pdf. (Accessed April 17, 2019).</w:t>
      </w:r>
    </w:p>
    <w:p w14:paraId="7C686252" w14:textId="77777777" w:rsidR="00292CD0" w:rsidRPr="00064C5D" w:rsidRDefault="00292CD0"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rPr>
      </w:pPr>
      <w:r w:rsidRPr="00064C5D">
        <w:rPr>
          <w:rFonts w:asciiTheme="majorHAnsi" w:hAnsiTheme="majorHAnsi" w:cstheme="majorHAnsi"/>
          <w:color w:val="000000" w:themeColor="text1"/>
          <w:sz w:val="24"/>
          <w:szCs w:val="24"/>
        </w:rPr>
        <w:t>Donati S. Maternal mortality estimates [letter]. Lancet 2014;384(9961):2210.</w:t>
      </w:r>
    </w:p>
    <w:p w14:paraId="4B90D1B5" w14:textId="77777777" w:rsidR="00394B3A" w:rsidRPr="00064C5D" w:rsidRDefault="00394B3A"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Donati S, Senatore S, Ronconi A, Regional Maternal Mortality Working Group. Obstetric near-miss cases among women admitted to intensive care units in Italy. Acta obstetricia et gynecologica scandinavica 2012;91(4):452-457.</w:t>
      </w:r>
    </w:p>
    <w:p w14:paraId="0DC9F894" w14:textId="77777777" w:rsidR="00394B3A" w:rsidRPr="00064C5D" w:rsidRDefault="00394B3A"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Donati S, Senatore S, Ronconi A, Regional Maternal Mortality Working Group. Maternal mortality in Italy: a record-linkage study. BJOG: an international journal of obstetrics and gynaecology 2011;118(7):872-879.</w:t>
      </w:r>
    </w:p>
    <w:p w14:paraId="185207DB" w14:textId="77777777" w:rsidR="00394B3A" w:rsidRPr="00064C5D" w:rsidRDefault="00394B3A"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 xml:space="preserve">The Italian Obstetric Surveillance System web site  </w:t>
      </w:r>
      <w:hyperlink r:id="rId11" w:history="1">
        <w:r w:rsidRPr="00064C5D">
          <w:rPr>
            <w:rStyle w:val="Hyperlink"/>
            <w:rFonts w:asciiTheme="majorHAnsi" w:hAnsiTheme="majorHAnsi" w:cstheme="majorHAnsi"/>
            <w:color w:val="000000" w:themeColor="text1"/>
            <w:sz w:val="24"/>
            <w:szCs w:val="24"/>
            <w:lang w:val="en-GB"/>
          </w:rPr>
          <w:t>https://www.epicentro.iss.it/itoss</w:t>
        </w:r>
      </w:hyperlink>
      <w:r w:rsidRPr="00064C5D">
        <w:rPr>
          <w:rFonts w:asciiTheme="majorHAnsi" w:hAnsiTheme="majorHAnsi" w:cstheme="majorHAnsi"/>
          <w:color w:val="000000" w:themeColor="text1"/>
          <w:sz w:val="24"/>
          <w:szCs w:val="24"/>
          <w:lang w:val="en-GB"/>
        </w:rPr>
        <w:t xml:space="preserve"> </w:t>
      </w:r>
    </w:p>
    <w:p w14:paraId="33832690" w14:textId="280A4FAD" w:rsidR="006C086E" w:rsidRPr="00064C5D" w:rsidRDefault="00157D5F"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Women's health web site of Ministry of Health:</w:t>
      </w:r>
      <w:r w:rsidR="00514F5A" w:rsidRPr="00064C5D">
        <w:rPr>
          <w:rFonts w:asciiTheme="majorHAnsi" w:hAnsiTheme="majorHAnsi" w:cstheme="majorHAnsi"/>
          <w:color w:val="000000" w:themeColor="text1"/>
          <w:sz w:val="24"/>
          <w:szCs w:val="24"/>
          <w:lang w:val="en-GB"/>
        </w:rPr>
        <w:t xml:space="preserve"> </w:t>
      </w:r>
      <w:hyperlink r:id="rId12" w:history="1">
        <w:r w:rsidR="006C086E" w:rsidRPr="00064C5D">
          <w:rPr>
            <w:rStyle w:val="Hyperlink"/>
            <w:rFonts w:asciiTheme="majorHAnsi" w:hAnsiTheme="majorHAnsi" w:cstheme="majorHAnsi"/>
            <w:sz w:val="24"/>
            <w:szCs w:val="24"/>
            <w:lang w:val="en-GB"/>
          </w:rPr>
          <w:t>http://www.salute.gov.it/portale/donna/homeDonna.jsp</w:t>
        </w:r>
      </w:hyperlink>
    </w:p>
    <w:p w14:paraId="732223D9" w14:textId="2D066E56" w:rsidR="00514F5A" w:rsidRPr="00064C5D" w:rsidRDefault="00514F5A"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 xml:space="preserve">Data analysis Childbirth Assistance - </w:t>
      </w:r>
      <w:r w:rsidR="0079506F" w:rsidRPr="00064C5D">
        <w:rPr>
          <w:rFonts w:asciiTheme="majorHAnsi" w:hAnsiTheme="majorHAnsi" w:cstheme="majorHAnsi"/>
          <w:color w:val="000000" w:themeColor="text1"/>
          <w:sz w:val="24"/>
          <w:szCs w:val="24"/>
          <w:lang w:val="en-GB"/>
        </w:rPr>
        <w:t>A</w:t>
      </w:r>
      <w:r w:rsidRPr="00064C5D">
        <w:rPr>
          <w:rFonts w:asciiTheme="majorHAnsi" w:hAnsiTheme="majorHAnsi" w:cstheme="majorHAnsi"/>
          <w:color w:val="000000" w:themeColor="text1"/>
          <w:sz w:val="24"/>
          <w:szCs w:val="24"/>
          <w:lang w:val="en-GB"/>
        </w:rPr>
        <w:t>nnual Report</w:t>
      </w:r>
      <w:r w:rsidR="0079506F" w:rsidRPr="00064C5D">
        <w:rPr>
          <w:rFonts w:asciiTheme="majorHAnsi" w:hAnsiTheme="majorHAnsi" w:cstheme="majorHAnsi"/>
          <w:color w:val="000000" w:themeColor="text1"/>
          <w:sz w:val="24"/>
          <w:szCs w:val="24"/>
          <w:lang w:val="en-GB"/>
        </w:rPr>
        <w:t xml:space="preserve"> </w:t>
      </w:r>
      <w:hyperlink r:id="rId13" w:history="1">
        <w:r w:rsidRPr="00064C5D">
          <w:rPr>
            <w:rStyle w:val="Hyperlink"/>
            <w:rFonts w:asciiTheme="majorHAnsi" w:hAnsiTheme="majorHAnsi" w:cstheme="majorHAnsi"/>
            <w:sz w:val="24"/>
            <w:szCs w:val="24"/>
            <w:lang w:val="en-GB"/>
          </w:rPr>
          <w:t>http://www.salute.gov.it/portale/donna/dettaglioContenutiDonna.jsp?lingua=italiano&amp;id=4479&amp;area=Salute%20donna&amp;menu=nascita</w:t>
        </w:r>
      </w:hyperlink>
    </w:p>
    <w:p w14:paraId="30B3690D" w14:textId="36AA04B3" w:rsidR="00CB7C7A" w:rsidRPr="00064C5D" w:rsidRDefault="006C086E" w:rsidP="00064C5D">
      <w:pPr>
        <w:pStyle w:val="ListParagraph"/>
        <w:numPr>
          <w:ilvl w:val="0"/>
          <w:numId w:val="2"/>
        </w:numPr>
        <w:spacing w:after="120"/>
        <w:ind w:left="714" w:hanging="357"/>
        <w:jc w:val="both"/>
        <w:rPr>
          <w:rFonts w:asciiTheme="majorHAnsi" w:hAnsiTheme="majorHAnsi" w:cstheme="majorHAnsi"/>
          <w:color w:val="000000" w:themeColor="text1"/>
          <w:sz w:val="24"/>
          <w:szCs w:val="24"/>
          <w:lang w:val="en-GB"/>
        </w:rPr>
      </w:pPr>
      <w:r w:rsidRPr="00064C5D">
        <w:rPr>
          <w:rFonts w:asciiTheme="majorHAnsi" w:hAnsiTheme="majorHAnsi" w:cstheme="majorHAnsi"/>
          <w:color w:val="000000" w:themeColor="text1"/>
          <w:sz w:val="24"/>
          <w:szCs w:val="24"/>
          <w:lang w:val="en-GB"/>
        </w:rPr>
        <w:t xml:space="preserve">"Core indicators of the health and care of pregnant women and babies in Europe in 2015": </w:t>
      </w:r>
      <w:hyperlink r:id="rId14" w:history="1">
        <w:r w:rsidRPr="00064C5D">
          <w:rPr>
            <w:rStyle w:val="Hyperlink"/>
            <w:rFonts w:asciiTheme="majorHAnsi" w:hAnsiTheme="majorHAnsi" w:cstheme="majorHAnsi"/>
            <w:sz w:val="24"/>
            <w:szCs w:val="24"/>
            <w:lang w:val="en-GB"/>
          </w:rPr>
          <w:t>https://www.europeristat.com</w:t>
        </w:r>
      </w:hyperlink>
    </w:p>
    <w:p w14:paraId="2547A4CD" w14:textId="77777777" w:rsidR="006C086E" w:rsidRPr="00446D01" w:rsidRDefault="006C086E" w:rsidP="00157D5F">
      <w:pPr>
        <w:ind w:left="360"/>
        <w:rPr>
          <w:color w:val="000000" w:themeColor="text1"/>
          <w:lang w:val="en-GB"/>
        </w:rPr>
      </w:pPr>
    </w:p>
    <w:p w14:paraId="1E0417FB" w14:textId="77777777" w:rsidR="00394B3A" w:rsidRPr="00446D01" w:rsidRDefault="00394B3A" w:rsidP="00394B3A">
      <w:pPr>
        <w:pStyle w:val="ListParagraph"/>
        <w:jc w:val="both"/>
        <w:rPr>
          <w:color w:val="000000" w:themeColor="text1"/>
          <w:lang w:val="en-GB"/>
        </w:rPr>
      </w:pPr>
    </w:p>
    <w:p w14:paraId="1E18AD3C" w14:textId="77777777" w:rsidR="00292CD0" w:rsidRPr="00446D01" w:rsidRDefault="00292CD0" w:rsidP="00671A62">
      <w:pPr>
        <w:jc w:val="both"/>
        <w:rPr>
          <w:color w:val="000000" w:themeColor="text1"/>
          <w:lang w:val="en-GB"/>
        </w:rPr>
      </w:pPr>
    </w:p>
    <w:p w14:paraId="33BAA15A" w14:textId="77777777" w:rsidR="00ED6FBD" w:rsidRPr="00446D01" w:rsidRDefault="00ED6FBD" w:rsidP="00671A62">
      <w:pPr>
        <w:jc w:val="both"/>
        <w:rPr>
          <w:color w:val="000000" w:themeColor="text1"/>
          <w:lang w:val="en-GB"/>
        </w:rPr>
      </w:pPr>
    </w:p>
    <w:p w14:paraId="19CCC946" w14:textId="77777777" w:rsidR="00D50FE9" w:rsidRPr="00446D01" w:rsidRDefault="00D50FE9" w:rsidP="00D50FE9">
      <w:pPr>
        <w:rPr>
          <w:color w:val="000000" w:themeColor="text1"/>
          <w:lang w:val="en-GB" w:eastAsia="en-US"/>
        </w:rPr>
      </w:pPr>
    </w:p>
    <w:sectPr w:rsidR="00D50FE9" w:rsidRPr="00446D01" w:rsidSect="00064C5D">
      <w:footerReference w:type="even" r:id="rId15"/>
      <w:footerReference w:type="defaul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61D0C" w14:textId="77777777" w:rsidR="002A2448" w:rsidRDefault="002A2448" w:rsidP="00064C5D">
      <w:r>
        <w:separator/>
      </w:r>
    </w:p>
  </w:endnote>
  <w:endnote w:type="continuationSeparator" w:id="0">
    <w:p w14:paraId="51A960A0" w14:textId="77777777" w:rsidR="002A2448" w:rsidRDefault="002A2448" w:rsidP="0006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28073004"/>
      <w:docPartObj>
        <w:docPartGallery w:val="Page Numbers (Bottom of Page)"/>
        <w:docPartUnique/>
      </w:docPartObj>
    </w:sdtPr>
    <w:sdtEndPr>
      <w:rPr>
        <w:rStyle w:val="PageNumber"/>
      </w:rPr>
    </w:sdtEndPr>
    <w:sdtContent>
      <w:p w14:paraId="2C431D9E" w14:textId="52B68EE2" w:rsidR="00064C5D" w:rsidRDefault="00064C5D" w:rsidP="00064C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794D52" w14:textId="77777777" w:rsidR="00064C5D" w:rsidRDefault="00064C5D" w:rsidP="00064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61694507"/>
      <w:docPartObj>
        <w:docPartGallery w:val="Page Numbers (Bottom of Page)"/>
        <w:docPartUnique/>
      </w:docPartObj>
    </w:sdtPr>
    <w:sdtEndPr>
      <w:rPr>
        <w:rStyle w:val="PageNumber"/>
      </w:rPr>
    </w:sdtEndPr>
    <w:sdtContent>
      <w:p w14:paraId="632337AB" w14:textId="20741BE0" w:rsidR="00064C5D" w:rsidRDefault="00064C5D" w:rsidP="00064C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17A8">
          <w:rPr>
            <w:rStyle w:val="PageNumber"/>
            <w:noProof/>
          </w:rPr>
          <w:t>7</w:t>
        </w:r>
        <w:r>
          <w:rPr>
            <w:rStyle w:val="PageNumber"/>
          </w:rPr>
          <w:fldChar w:fldCharType="end"/>
        </w:r>
      </w:p>
    </w:sdtContent>
  </w:sdt>
  <w:p w14:paraId="3A4BFC3A" w14:textId="77777777" w:rsidR="00064C5D" w:rsidRDefault="00064C5D" w:rsidP="00064C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4F9AD" w14:textId="77777777" w:rsidR="002A2448" w:rsidRDefault="002A2448" w:rsidP="00064C5D">
      <w:r>
        <w:separator/>
      </w:r>
    </w:p>
  </w:footnote>
  <w:footnote w:type="continuationSeparator" w:id="0">
    <w:p w14:paraId="4A32CF2B" w14:textId="77777777" w:rsidR="002A2448" w:rsidRDefault="002A2448" w:rsidP="00064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CEF"/>
    <w:multiLevelType w:val="hybridMultilevel"/>
    <w:tmpl w:val="A48AC8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BE94957"/>
    <w:multiLevelType w:val="hybridMultilevel"/>
    <w:tmpl w:val="0DD4DDC4"/>
    <w:lvl w:ilvl="0" w:tplc="F7BA4694">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E9"/>
    <w:rsid w:val="00045FAF"/>
    <w:rsid w:val="00064C5D"/>
    <w:rsid w:val="00090AF6"/>
    <w:rsid w:val="000938E3"/>
    <w:rsid w:val="00095065"/>
    <w:rsid w:val="000A02FC"/>
    <w:rsid w:val="000D6152"/>
    <w:rsid w:val="00104983"/>
    <w:rsid w:val="0012549B"/>
    <w:rsid w:val="001569F5"/>
    <w:rsid w:val="00157D5F"/>
    <w:rsid w:val="001C6F92"/>
    <w:rsid w:val="001E44CE"/>
    <w:rsid w:val="002214D9"/>
    <w:rsid w:val="002847E7"/>
    <w:rsid w:val="00292CD0"/>
    <w:rsid w:val="002A1FF9"/>
    <w:rsid w:val="002A2448"/>
    <w:rsid w:val="002B7DE5"/>
    <w:rsid w:val="002D2521"/>
    <w:rsid w:val="00321DDA"/>
    <w:rsid w:val="00322BD2"/>
    <w:rsid w:val="00340B2E"/>
    <w:rsid w:val="0039036A"/>
    <w:rsid w:val="00394B3A"/>
    <w:rsid w:val="003E1833"/>
    <w:rsid w:val="004172BC"/>
    <w:rsid w:val="004224CF"/>
    <w:rsid w:val="0044035E"/>
    <w:rsid w:val="00442C0A"/>
    <w:rsid w:val="00446D01"/>
    <w:rsid w:val="00462320"/>
    <w:rsid w:val="00510D70"/>
    <w:rsid w:val="00512580"/>
    <w:rsid w:val="00514F5A"/>
    <w:rsid w:val="00544A20"/>
    <w:rsid w:val="00566F28"/>
    <w:rsid w:val="005B24D0"/>
    <w:rsid w:val="00606420"/>
    <w:rsid w:val="00606BCB"/>
    <w:rsid w:val="00671A62"/>
    <w:rsid w:val="00684A88"/>
    <w:rsid w:val="00690D41"/>
    <w:rsid w:val="006A366E"/>
    <w:rsid w:val="006B31F1"/>
    <w:rsid w:val="006C086E"/>
    <w:rsid w:val="006E379D"/>
    <w:rsid w:val="00706ED9"/>
    <w:rsid w:val="00775A32"/>
    <w:rsid w:val="007819DC"/>
    <w:rsid w:val="0079506F"/>
    <w:rsid w:val="007A70F7"/>
    <w:rsid w:val="007E11DC"/>
    <w:rsid w:val="00820881"/>
    <w:rsid w:val="00843DDB"/>
    <w:rsid w:val="00873A07"/>
    <w:rsid w:val="008772E2"/>
    <w:rsid w:val="00880BA7"/>
    <w:rsid w:val="00884A69"/>
    <w:rsid w:val="0089291D"/>
    <w:rsid w:val="00894CED"/>
    <w:rsid w:val="008A095E"/>
    <w:rsid w:val="008C0E9B"/>
    <w:rsid w:val="008F3470"/>
    <w:rsid w:val="009D0389"/>
    <w:rsid w:val="009E618E"/>
    <w:rsid w:val="009F1007"/>
    <w:rsid w:val="009F4E0B"/>
    <w:rsid w:val="00A37420"/>
    <w:rsid w:val="00A76A60"/>
    <w:rsid w:val="00A95B2E"/>
    <w:rsid w:val="00B00C9C"/>
    <w:rsid w:val="00BB0404"/>
    <w:rsid w:val="00BB12CC"/>
    <w:rsid w:val="00BB7C18"/>
    <w:rsid w:val="00BC6F96"/>
    <w:rsid w:val="00BF29B9"/>
    <w:rsid w:val="00C27F7E"/>
    <w:rsid w:val="00C41577"/>
    <w:rsid w:val="00C45838"/>
    <w:rsid w:val="00CB00F9"/>
    <w:rsid w:val="00CB7C7A"/>
    <w:rsid w:val="00D14CA1"/>
    <w:rsid w:val="00D27FD3"/>
    <w:rsid w:val="00D50FE9"/>
    <w:rsid w:val="00D56FA6"/>
    <w:rsid w:val="00D707B6"/>
    <w:rsid w:val="00DA39B8"/>
    <w:rsid w:val="00DA5BC8"/>
    <w:rsid w:val="00DF42E8"/>
    <w:rsid w:val="00E055EB"/>
    <w:rsid w:val="00E33CC1"/>
    <w:rsid w:val="00E407CD"/>
    <w:rsid w:val="00E717A8"/>
    <w:rsid w:val="00E73ECE"/>
    <w:rsid w:val="00E916B1"/>
    <w:rsid w:val="00ED5C95"/>
    <w:rsid w:val="00ED6FBD"/>
    <w:rsid w:val="00EF6A3F"/>
    <w:rsid w:val="00F06E88"/>
    <w:rsid w:val="00F20D5A"/>
    <w:rsid w:val="00F3220A"/>
    <w:rsid w:val="00F3465F"/>
    <w:rsid w:val="00F41A68"/>
    <w:rsid w:val="00F940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1D6B"/>
  <w15:chartTrackingRefBased/>
  <w15:docId w15:val="{58E01F08-447A-466C-A610-072C1394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0F9"/>
    <w:pPr>
      <w:spacing w:after="0" w:line="240" w:lineRule="auto"/>
    </w:pPr>
    <w:rPr>
      <w:rFonts w:ascii="Calibri" w:hAnsi="Calibri" w:cs="Calibri"/>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FB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73ECE"/>
    <w:pPr>
      <w:ind w:left="720"/>
      <w:contextualSpacing/>
    </w:pPr>
  </w:style>
  <w:style w:type="character" w:styleId="Hyperlink">
    <w:name w:val="Hyperlink"/>
    <w:basedOn w:val="DefaultParagraphFont"/>
    <w:uiPriority w:val="99"/>
    <w:unhideWhenUsed/>
    <w:rsid w:val="00394B3A"/>
    <w:rPr>
      <w:color w:val="0563C1" w:themeColor="hyperlink"/>
      <w:u w:val="single"/>
    </w:rPr>
  </w:style>
  <w:style w:type="paragraph" w:styleId="NormalWeb">
    <w:name w:val="Normal (Web)"/>
    <w:basedOn w:val="Normal"/>
    <w:uiPriority w:val="99"/>
    <w:semiHidden/>
    <w:unhideWhenUsed/>
    <w:rsid w:val="0060642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14F5A"/>
    <w:rPr>
      <w:color w:val="954F72" w:themeColor="followedHyperlink"/>
      <w:u w:val="single"/>
    </w:rPr>
  </w:style>
  <w:style w:type="table" w:styleId="TableGrid">
    <w:name w:val="Table Grid"/>
    <w:basedOn w:val="TableNormal"/>
    <w:uiPriority w:val="39"/>
    <w:rsid w:val="00D7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4A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4A20"/>
    <w:rPr>
      <w:rFonts w:ascii="Times New Roman" w:hAnsi="Times New Roman" w:cs="Times New Roman"/>
      <w:sz w:val="18"/>
      <w:szCs w:val="18"/>
      <w:lang w:eastAsia="it-IT"/>
    </w:rPr>
  </w:style>
  <w:style w:type="paragraph" w:styleId="Header">
    <w:name w:val="header"/>
    <w:basedOn w:val="Normal"/>
    <w:link w:val="HeaderChar"/>
    <w:uiPriority w:val="99"/>
    <w:unhideWhenUsed/>
    <w:rsid w:val="00064C5D"/>
    <w:pPr>
      <w:tabs>
        <w:tab w:val="center" w:pos="4819"/>
        <w:tab w:val="right" w:pos="9638"/>
      </w:tabs>
    </w:pPr>
  </w:style>
  <w:style w:type="character" w:customStyle="1" w:styleId="HeaderChar">
    <w:name w:val="Header Char"/>
    <w:basedOn w:val="DefaultParagraphFont"/>
    <w:link w:val="Header"/>
    <w:uiPriority w:val="99"/>
    <w:rsid w:val="00064C5D"/>
    <w:rPr>
      <w:rFonts w:ascii="Calibri" w:hAnsi="Calibri" w:cs="Calibri"/>
      <w:lang w:eastAsia="it-IT"/>
    </w:rPr>
  </w:style>
  <w:style w:type="paragraph" w:styleId="Footer">
    <w:name w:val="footer"/>
    <w:basedOn w:val="Normal"/>
    <w:link w:val="FooterChar"/>
    <w:uiPriority w:val="99"/>
    <w:unhideWhenUsed/>
    <w:rsid w:val="00064C5D"/>
    <w:pPr>
      <w:tabs>
        <w:tab w:val="center" w:pos="4819"/>
        <w:tab w:val="right" w:pos="9638"/>
      </w:tabs>
    </w:pPr>
  </w:style>
  <w:style w:type="character" w:customStyle="1" w:styleId="FooterChar">
    <w:name w:val="Footer Char"/>
    <w:basedOn w:val="DefaultParagraphFont"/>
    <w:link w:val="Footer"/>
    <w:uiPriority w:val="99"/>
    <w:rsid w:val="00064C5D"/>
    <w:rPr>
      <w:rFonts w:ascii="Calibri" w:hAnsi="Calibri" w:cs="Calibri"/>
      <w:lang w:eastAsia="it-IT"/>
    </w:rPr>
  </w:style>
  <w:style w:type="character" w:styleId="PageNumber">
    <w:name w:val="page number"/>
    <w:basedOn w:val="DefaultParagraphFont"/>
    <w:uiPriority w:val="99"/>
    <w:semiHidden/>
    <w:unhideWhenUsed/>
    <w:rsid w:val="00064C5D"/>
  </w:style>
  <w:style w:type="paragraph" w:styleId="Revision">
    <w:name w:val="Revision"/>
    <w:hidden/>
    <w:uiPriority w:val="99"/>
    <w:semiHidden/>
    <w:rsid w:val="00064C5D"/>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3276">
      <w:bodyDiv w:val="1"/>
      <w:marLeft w:val="0"/>
      <w:marRight w:val="0"/>
      <w:marTop w:val="0"/>
      <w:marBottom w:val="0"/>
      <w:divBdr>
        <w:top w:val="none" w:sz="0" w:space="0" w:color="auto"/>
        <w:left w:val="none" w:sz="0" w:space="0" w:color="auto"/>
        <w:bottom w:val="none" w:sz="0" w:space="0" w:color="auto"/>
        <w:right w:val="none" w:sz="0" w:space="0" w:color="auto"/>
      </w:divBdr>
      <w:divsChild>
        <w:div w:id="1404178394">
          <w:marLeft w:val="0"/>
          <w:marRight w:val="0"/>
          <w:marTop w:val="0"/>
          <w:marBottom w:val="0"/>
          <w:divBdr>
            <w:top w:val="none" w:sz="0" w:space="0" w:color="auto"/>
            <w:left w:val="none" w:sz="0" w:space="0" w:color="auto"/>
            <w:bottom w:val="none" w:sz="0" w:space="0" w:color="auto"/>
            <w:right w:val="none" w:sz="0" w:space="0" w:color="auto"/>
          </w:divBdr>
          <w:divsChild>
            <w:div w:id="1505630525">
              <w:marLeft w:val="0"/>
              <w:marRight w:val="0"/>
              <w:marTop w:val="0"/>
              <w:marBottom w:val="0"/>
              <w:divBdr>
                <w:top w:val="none" w:sz="0" w:space="0" w:color="auto"/>
                <w:left w:val="none" w:sz="0" w:space="0" w:color="auto"/>
                <w:bottom w:val="none" w:sz="0" w:space="0" w:color="auto"/>
                <w:right w:val="none" w:sz="0" w:space="0" w:color="auto"/>
              </w:divBdr>
              <w:divsChild>
                <w:div w:id="18064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6287">
      <w:bodyDiv w:val="1"/>
      <w:marLeft w:val="0"/>
      <w:marRight w:val="0"/>
      <w:marTop w:val="0"/>
      <w:marBottom w:val="0"/>
      <w:divBdr>
        <w:top w:val="none" w:sz="0" w:space="0" w:color="auto"/>
        <w:left w:val="none" w:sz="0" w:space="0" w:color="auto"/>
        <w:bottom w:val="none" w:sz="0" w:space="0" w:color="auto"/>
        <w:right w:val="none" w:sz="0" w:space="0" w:color="auto"/>
      </w:divBdr>
      <w:divsChild>
        <w:div w:id="1553690202">
          <w:marLeft w:val="0"/>
          <w:marRight w:val="0"/>
          <w:marTop w:val="0"/>
          <w:marBottom w:val="0"/>
          <w:divBdr>
            <w:top w:val="none" w:sz="0" w:space="0" w:color="auto"/>
            <w:left w:val="none" w:sz="0" w:space="0" w:color="auto"/>
            <w:bottom w:val="none" w:sz="0" w:space="0" w:color="auto"/>
            <w:right w:val="none" w:sz="0" w:space="0" w:color="auto"/>
          </w:divBdr>
          <w:divsChild>
            <w:div w:id="519394079">
              <w:marLeft w:val="0"/>
              <w:marRight w:val="0"/>
              <w:marTop w:val="0"/>
              <w:marBottom w:val="0"/>
              <w:divBdr>
                <w:top w:val="none" w:sz="0" w:space="0" w:color="auto"/>
                <w:left w:val="none" w:sz="0" w:space="0" w:color="auto"/>
                <w:bottom w:val="none" w:sz="0" w:space="0" w:color="auto"/>
                <w:right w:val="none" w:sz="0" w:space="0" w:color="auto"/>
              </w:divBdr>
              <w:divsChild>
                <w:div w:id="9730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93056">
      <w:bodyDiv w:val="1"/>
      <w:marLeft w:val="0"/>
      <w:marRight w:val="0"/>
      <w:marTop w:val="0"/>
      <w:marBottom w:val="0"/>
      <w:divBdr>
        <w:top w:val="none" w:sz="0" w:space="0" w:color="auto"/>
        <w:left w:val="none" w:sz="0" w:space="0" w:color="auto"/>
        <w:bottom w:val="none" w:sz="0" w:space="0" w:color="auto"/>
        <w:right w:val="none" w:sz="0" w:space="0" w:color="auto"/>
      </w:divBdr>
    </w:div>
    <w:div w:id="1080831482">
      <w:bodyDiv w:val="1"/>
      <w:marLeft w:val="0"/>
      <w:marRight w:val="0"/>
      <w:marTop w:val="0"/>
      <w:marBottom w:val="0"/>
      <w:divBdr>
        <w:top w:val="none" w:sz="0" w:space="0" w:color="auto"/>
        <w:left w:val="none" w:sz="0" w:space="0" w:color="auto"/>
        <w:bottom w:val="none" w:sz="0" w:space="0" w:color="auto"/>
        <w:right w:val="none" w:sz="0" w:space="0" w:color="auto"/>
      </w:divBdr>
      <w:divsChild>
        <w:div w:id="1544974045">
          <w:marLeft w:val="0"/>
          <w:marRight w:val="0"/>
          <w:marTop w:val="0"/>
          <w:marBottom w:val="0"/>
          <w:divBdr>
            <w:top w:val="none" w:sz="0" w:space="0" w:color="auto"/>
            <w:left w:val="none" w:sz="0" w:space="0" w:color="auto"/>
            <w:bottom w:val="none" w:sz="0" w:space="0" w:color="auto"/>
            <w:right w:val="none" w:sz="0" w:space="0" w:color="auto"/>
          </w:divBdr>
          <w:divsChild>
            <w:div w:id="2099447467">
              <w:marLeft w:val="0"/>
              <w:marRight w:val="0"/>
              <w:marTop w:val="0"/>
              <w:marBottom w:val="0"/>
              <w:divBdr>
                <w:top w:val="none" w:sz="0" w:space="0" w:color="auto"/>
                <w:left w:val="none" w:sz="0" w:space="0" w:color="auto"/>
                <w:bottom w:val="none" w:sz="0" w:space="0" w:color="auto"/>
                <w:right w:val="none" w:sz="0" w:space="0" w:color="auto"/>
              </w:divBdr>
              <w:divsChild>
                <w:div w:id="18018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61827">
      <w:bodyDiv w:val="1"/>
      <w:marLeft w:val="0"/>
      <w:marRight w:val="0"/>
      <w:marTop w:val="0"/>
      <w:marBottom w:val="0"/>
      <w:divBdr>
        <w:top w:val="none" w:sz="0" w:space="0" w:color="auto"/>
        <w:left w:val="none" w:sz="0" w:space="0" w:color="auto"/>
        <w:bottom w:val="none" w:sz="0" w:space="0" w:color="auto"/>
        <w:right w:val="none" w:sz="0" w:space="0" w:color="auto"/>
      </w:divBdr>
    </w:div>
    <w:div w:id="1526753702">
      <w:bodyDiv w:val="1"/>
      <w:marLeft w:val="0"/>
      <w:marRight w:val="0"/>
      <w:marTop w:val="0"/>
      <w:marBottom w:val="0"/>
      <w:divBdr>
        <w:top w:val="none" w:sz="0" w:space="0" w:color="auto"/>
        <w:left w:val="none" w:sz="0" w:space="0" w:color="auto"/>
        <w:bottom w:val="none" w:sz="0" w:space="0" w:color="auto"/>
        <w:right w:val="none" w:sz="0" w:space="0" w:color="auto"/>
      </w:divBdr>
    </w:div>
    <w:div w:id="1631789827">
      <w:bodyDiv w:val="1"/>
      <w:marLeft w:val="0"/>
      <w:marRight w:val="0"/>
      <w:marTop w:val="0"/>
      <w:marBottom w:val="0"/>
      <w:divBdr>
        <w:top w:val="none" w:sz="0" w:space="0" w:color="auto"/>
        <w:left w:val="none" w:sz="0" w:space="0" w:color="auto"/>
        <w:bottom w:val="none" w:sz="0" w:space="0" w:color="auto"/>
        <w:right w:val="none" w:sz="0" w:space="0" w:color="auto"/>
      </w:divBdr>
      <w:divsChild>
        <w:div w:id="1702706810">
          <w:marLeft w:val="0"/>
          <w:marRight w:val="0"/>
          <w:marTop w:val="0"/>
          <w:marBottom w:val="0"/>
          <w:divBdr>
            <w:top w:val="none" w:sz="0" w:space="0" w:color="auto"/>
            <w:left w:val="none" w:sz="0" w:space="0" w:color="auto"/>
            <w:bottom w:val="none" w:sz="0" w:space="0" w:color="auto"/>
            <w:right w:val="none" w:sz="0" w:space="0" w:color="auto"/>
          </w:divBdr>
          <w:divsChild>
            <w:div w:id="1495685339">
              <w:marLeft w:val="0"/>
              <w:marRight w:val="0"/>
              <w:marTop w:val="0"/>
              <w:marBottom w:val="0"/>
              <w:divBdr>
                <w:top w:val="none" w:sz="0" w:space="0" w:color="auto"/>
                <w:left w:val="none" w:sz="0" w:space="0" w:color="auto"/>
                <w:bottom w:val="none" w:sz="0" w:space="0" w:color="auto"/>
                <w:right w:val="none" w:sz="0" w:space="0" w:color="auto"/>
              </w:divBdr>
              <w:divsChild>
                <w:div w:id="3478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lute.gov.it/portale/donna/dettaglioContenutiDonna.jsp?lingua=italiano&amp;id=4479&amp;area=Salute%20donna&amp;menu=nasci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lute.gov.it/portale/donna/homeDonna.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icentro.iss.it/itos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uroperistat.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38BC4-22B5-4324-8307-236FAB6E67E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DB51191-7EDE-4555-AFF3-9DC37FAF30D5}">
  <ds:schemaRefs>
    <ds:schemaRef ds:uri="http://schemas.microsoft.com/sharepoint/v3/contenttype/forms"/>
  </ds:schemaRefs>
</ds:datastoreItem>
</file>

<file path=customXml/itemProps3.xml><?xml version="1.0" encoding="utf-8"?>
<ds:datastoreItem xmlns:ds="http://schemas.openxmlformats.org/officeDocument/2006/customXml" ds:itemID="{D99198FA-D4D4-4640-A642-880A1F1917AF}"/>
</file>

<file path=docProps/app.xml><?xml version="1.0" encoding="utf-8"?>
<Properties xmlns="http://schemas.openxmlformats.org/officeDocument/2006/extended-properties" xmlns:vt="http://schemas.openxmlformats.org/officeDocument/2006/docPropsVTypes">
  <Template>Normal.dotm</Template>
  <TotalTime>1</TotalTime>
  <Pages>7</Pages>
  <Words>2539</Words>
  <Characters>14477</Characters>
  <Application>Microsoft Office Word</Application>
  <DocSecurity>0</DocSecurity>
  <Lines>120</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Istituto Superiore di Sanità</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 Serena</dc:creator>
  <cp:keywords/>
  <dc:description/>
  <cp:lastModifiedBy>WHRGS-MG</cp:lastModifiedBy>
  <cp:revision>2</cp:revision>
  <dcterms:created xsi:type="dcterms:W3CDTF">2020-06-04T09:03:00Z</dcterms:created>
  <dcterms:modified xsi:type="dcterms:W3CDTF">2020-06-04T09:03:00Z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