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50" w:rsidRDefault="00C62C50" w:rsidP="00E22E87">
      <w:pPr>
        <w:pStyle w:val="NoSpacing"/>
      </w:pPr>
      <w:bookmarkStart w:id="0" w:name="_GoBack"/>
      <w:bookmarkEnd w:id="0"/>
    </w:p>
    <w:p w:rsidR="004671AE" w:rsidRDefault="00B422A6" w:rsidP="00B422A6">
      <w:pPr>
        <w:pStyle w:val="NoSpacing"/>
        <w:tabs>
          <w:tab w:val="left" w:pos="2197"/>
        </w:tabs>
      </w:pPr>
      <w:r>
        <w:tab/>
      </w:r>
    </w:p>
    <w:p w:rsidR="004671AE" w:rsidRDefault="004671AE" w:rsidP="00E22E87">
      <w:pPr>
        <w:pStyle w:val="NoSpacing"/>
      </w:pPr>
    </w:p>
    <w:p w:rsidR="004671AE" w:rsidRDefault="004671AE" w:rsidP="00E22E87">
      <w:pPr>
        <w:pStyle w:val="NoSpacing"/>
      </w:pPr>
    </w:p>
    <w:p w:rsidR="004671AE" w:rsidRDefault="004671AE" w:rsidP="00E22E87">
      <w:pPr>
        <w:pStyle w:val="NoSpacing"/>
      </w:pPr>
    </w:p>
    <w:p w:rsidR="004671AE" w:rsidRPr="00154B38" w:rsidRDefault="004671AE" w:rsidP="00691212">
      <w:pPr>
        <w:pStyle w:val="NoSpacing"/>
        <w:jc w:val="center"/>
        <w:rPr>
          <w:b/>
          <w:bCs/>
          <w:sz w:val="20"/>
          <w:szCs w:val="20"/>
        </w:rPr>
      </w:pPr>
      <w:r w:rsidRPr="00154B38">
        <w:rPr>
          <w:b/>
          <w:bCs/>
          <w:sz w:val="20"/>
          <w:szCs w:val="20"/>
        </w:rPr>
        <w:t>Special Rapporteur on Extreme Poverty and Human Rights</w:t>
      </w:r>
    </w:p>
    <w:p w:rsidR="00691212" w:rsidRDefault="00691212" w:rsidP="00E22E87">
      <w:pPr>
        <w:pStyle w:val="NoSpacing"/>
      </w:pPr>
    </w:p>
    <w:p w:rsidR="00154B38" w:rsidRDefault="00154B38" w:rsidP="00154B38">
      <w:pPr>
        <w:pStyle w:val="NoSpacing"/>
        <w:jc w:val="center"/>
        <w:rPr>
          <w:b/>
          <w:bCs/>
          <w:i/>
          <w:iCs/>
        </w:rPr>
      </w:pPr>
    </w:p>
    <w:p w:rsidR="004671AE" w:rsidRDefault="00431DE3" w:rsidP="00154B38">
      <w:pPr>
        <w:pStyle w:val="NoSpacing"/>
        <w:jc w:val="center"/>
        <w:rPr>
          <w:b/>
          <w:bCs/>
          <w:i/>
          <w:iCs/>
        </w:rPr>
      </w:pPr>
      <w:r>
        <w:rPr>
          <w:b/>
          <w:bCs/>
          <w:i/>
          <w:iCs/>
        </w:rPr>
        <w:t>Issues of Health among B40 women and children</w:t>
      </w:r>
    </w:p>
    <w:p w:rsidR="00154B38" w:rsidRPr="00154B38" w:rsidRDefault="00154B38" w:rsidP="00154B38">
      <w:pPr>
        <w:pStyle w:val="NoSpacing"/>
        <w:jc w:val="center"/>
        <w:rPr>
          <w:b/>
          <w:bCs/>
          <w:i/>
          <w:iCs/>
        </w:rPr>
      </w:pPr>
    </w:p>
    <w:p w:rsidR="004671AE" w:rsidRPr="00154B38" w:rsidRDefault="00154B38" w:rsidP="00154B38">
      <w:pPr>
        <w:pStyle w:val="NoSpacing"/>
        <w:jc w:val="center"/>
        <w:rPr>
          <w:b/>
          <w:bCs/>
          <w:i/>
          <w:iCs/>
        </w:rPr>
      </w:pPr>
      <w:proofErr w:type="spellStart"/>
      <w:r w:rsidRPr="00154B38">
        <w:rPr>
          <w:b/>
          <w:bCs/>
          <w:i/>
          <w:iCs/>
        </w:rPr>
        <w:t>Sharifa</w:t>
      </w:r>
      <w:proofErr w:type="spellEnd"/>
      <w:r w:rsidRPr="00154B38">
        <w:rPr>
          <w:b/>
          <w:bCs/>
          <w:i/>
          <w:iCs/>
        </w:rPr>
        <w:t xml:space="preserve"> </w:t>
      </w:r>
      <w:proofErr w:type="spellStart"/>
      <w:r w:rsidRPr="00154B38">
        <w:rPr>
          <w:b/>
          <w:bCs/>
          <w:i/>
          <w:iCs/>
        </w:rPr>
        <w:t>Ezat</w:t>
      </w:r>
      <w:proofErr w:type="spellEnd"/>
      <w:r w:rsidRPr="00154B38">
        <w:rPr>
          <w:b/>
          <w:bCs/>
          <w:i/>
          <w:iCs/>
        </w:rPr>
        <w:t xml:space="preserve"> Wan </w:t>
      </w:r>
      <w:proofErr w:type="spellStart"/>
      <w:r w:rsidRPr="00154B38">
        <w:rPr>
          <w:b/>
          <w:bCs/>
          <w:i/>
          <w:iCs/>
        </w:rPr>
        <w:t>Puteh</w:t>
      </w:r>
      <w:proofErr w:type="spellEnd"/>
      <w:r w:rsidRPr="00154B38">
        <w:rPr>
          <w:b/>
          <w:bCs/>
          <w:i/>
          <w:iCs/>
        </w:rPr>
        <w:t xml:space="preserve"> (Prof. Dr)</w:t>
      </w:r>
    </w:p>
    <w:p w:rsidR="00154B38" w:rsidRPr="00154B38" w:rsidRDefault="00154B38" w:rsidP="00154B38">
      <w:pPr>
        <w:pStyle w:val="NoSpacing"/>
        <w:jc w:val="center"/>
        <w:rPr>
          <w:b/>
          <w:bCs/>
          <w:i/>
          <w:iCs/>
        </w:rPr>
      </w:pPr>
      <w:r w:rsidRPr="00154B38">
        <w:rPr>
          <w:b/>
          <w:bCs/>
          <w:i/>
          <w:iCs/>
        </w:rPr>
        <w:t>Faculty of Medicine</w:t>
      </w:r>
    </w:p>
    <w:p w:rsidR="00154B38" w:rsidRPr="00154B38" w:rsidRDefault="00154B38" w:rsidP="00154B38">
      <w:pPr>
        <w:pStyle w:val="NoSpacing"/>
        <w:jc w:val="center"/>
        <w:rPr>
          <w:b/>
          <w:bCs/>
          <w:i/>
          <w:iCs/>
        </w:rPr>
      </w:pPr>
      <w:r w:rsidRPr="00154B38">
        <w:rPr>
          <w:b/>
          <w:bCs/>
          <w:i/>
          <w:iCs/>
        </w:rPr>
        <w:t xml:space="preserve">University </w:t>
      </w:r>
      <w:proofErr w:type="spellStart"/>
      <w:r w:rsidRPr="00154B38">
        <w:rPr>
          <w:b/>
          <w:bCs/>
          <w:i/>
          <w:iCs/>
        </w:rPr>
        <w:t>Kebangsaan</w:t>
      </w:r>
      <w:proofErr w:type="spellEnd"/>
      <w:r w:rsidRPr="00154B38">
        <w:rPr>
          <w:b/>
          <w:bCs/>
          <w:i/>
          <w:iCs/>
        </w:rPr>
        <w:t xml:space="preserve"> Malaysia (UKM)</w:t>
      </w:r>
    </w:p>
    <w:p w:rsidR="00154B38" w:rsidRDefault="00154B38" w:rsidP="00E22E87">
      <w:pPr>
        <w:pStyle w:val="NoSpacing"/>
      </w:pPr>
    </w:p>
    <w:p w:rsidR="003A32BC" w:rsidRPr="003A32BC" w:rsidRDefault="003A32BC" w:rsidP="003A32BC">
      <w:pPr>
        <w:pStyle w:val="NoSpacing"/>
        <w:jc w:val="center"/>
        <w:rPr>
          <w:b/>
        </w:rPr>
      </w:pPr>
      <w:r w:rsidRPr="003A32BC">
        <w:rPr>
          <w:b/>
        </w:rPr>
        <w:t>Co-authors:</w:t>
      </w:r>
    </w:p>
    <w:p w:rsidR="003A32BC" w:rsidRPr="003A32BC" w:rsidRDefault="003A32BC" w:rsidP="003A32BC">
      <w:pPr>
        <w:pStyle w:val="NoSpacing"/>
        <w:jc w:val="center"/>
        <w:rPr>
          <w:b/>
          <w:bCs/>
          <w:i/>
          <w:iCs/>
        </w:rPr>
      </w:pPr>
      <w:r>
        <w:rPr>
          <w:b/>
          <w:bCs/>
          <w:i/>
          <w:iCs/>
        </w:rPr>
        <w:t xml:space="preserve">Mohd </w:t>
      </w:r>
      <w:proofErr w:type="spellStart"/>
      <w:r w:rsidR="002870CB">
        <w:rPr>
          <w:b/>
          <w:bCs/>
          <w:i/>
          <w:iCs/>
        </w:rPr>
        <w:t>Rohaizat</w:t>
      </w:r>
      <w:proofErr w:type="spellEnd"/>
      <w:r>
        <w:rPr>
          <w:b/>
          <w:bCs/>
          <w:i/>
          <w:iCs/>
        </w:rPr>
        <w:t xml:space="preserve"> Hassan</w:t>
      </w:r>
      <w:r w:rsidR="002870CB" w:rsidRPr="00154B38">
        <w:rPr>
          <w:b/>
          <w:bCs/>
          <w:i/>
          <w:iCs/>
        </w:rPr>
        <w:t xml:space="preserve"> (</w:t>
      </w:r>
      <w:r>
        <w:rPr>
          <w:b/>
          <w:bCs/>
          <w:i/>
          <w:iCs/>
        </w:rPr>
        <w:t xml:space="preserve">Assoc. </w:t>
      </w:r>
      <w:r w:rsidR="002870CB" w:rsidRPr="00154B38">
        <w:rPr>
          <w:b/>
          <w:bCs/>
          <w:i/>
          <w:iCs/>
        </w:rPr>
        <w:t>Prof. Dr</w:t>
      </w:r>
      <w:proofErr w:type="gramStart"/>
      <w:r w:rsidR="002870CB" w:rsidRPr="00154B38">
        <w:rPr>
          <w:b/>
          <w:bCs/>
          <w:i/>
          <w:iCs/>
        </w:rPr>
        <w:t>)</w:t>
      </w:r>
      <w:r w:rsidRPr="003A32BC">
        <w:rPr>
          <w:b/>
          <w:bCs/>
          <w:i/>
          <w:iCs/>
          <w:vertAlign w:val="superscript"/>
        </w:rPr>
        <w:t>1</w:t>
      </w:r>
      <w:proofErr w:type="gramEnd"/>
      <w:r>
        <w:rPr>
          <w:b/>
          <w:bCs/>
          <w:i/>
          <w:iCs/>
        </w:rPr>
        <w:t xml:space="preserve">, </w:t>
      </w:r>
      <w:proofErr w:type="spellStart"/>
      <w:r>
        <w:rPr>
          <w:b/>
          <w:bCs/>
          <w:i/>
          <w:iCs/>
        </w:rPr>
        <w:t>Izzah</w:t>
      </w:r>
      <w:proofErr w:type="spellEnd"/>
      <w:r>
        <w:rPr>
          <w:b/>
          <w:bCs/>
          <w:i/>
          <w:iCs/>
        </w:rPr>
        <w:t xml:space="preserve"> </w:t>
      </w:r>
      <w:proofErr w:type="spellStart"/>
      <w:r>
        <w:rPr>
          <w:b/>
          <w:bCs/>
          <w:i/>
          <w:iCs/>
        </w:rPr>
        <w:t>Syazwani</w:t>
      </w:r>
      <w:proofErr w:type="spellEnd"/>
      <w:r>
        <w:rPr>
          <w:b/>
          <w:bCs/>
          <w:i/>
          <w:iCs/>
        </w:rPr>
        <w:t xml:space="preserve"> Ahmad</w:t>
      </w:r>
      <w:r w:rsidRPr="003A32BC">
        <w:rPr>
          <w:b/>
          <w:bCs/>
          <w:i/>
          <w:iCs/>
          <w:vertAlign w:val="superscript"/>
        </w:rPr>
        <w:t>1</w:t>
      </w:r>
      <w:r>
        <w:rPr>
          <w:b/>
          <w:bCs/>
          <w:i/>
          <w:iCs/>
        </w:rPr>
        <w:t xml:space="preserve">, </w:t>
      </w:r>
      <w:proofErr w:type="spellStart"/>
      <w:r w:rsidRPr="003A32BC">
        <w:rPr>
          <w:rFonts w:cs="Arial"/>
          <w:b/>
          <w:color w:val="000000"/>
          <w:shd w:val="clear" w:color="auto" w:fill="FFFFFF"/>
        </w:rPr>
        <w:t>Adliah</w:t>
      </w:r>
      <w:proofErr w:type="spellEnd"/>
      <w:r w:rsidRPr="003A32BC">
        <w:rPr>
          <w:rFonts w:cs="Arial"/>
          <w:b/>
          <w:color w:val="000000"/>
          <w:shd w:val="clear" w:color="auto" w:fill="FFFFFF"/>
        </w:rPr>
        <w:t xml:space="preserve"> </w:t>
      </w:r>
      <w:proofErr w:type="spellStart"/>
      <w:r w:rsidRPr="003A32BC">
        <w:rPr>
          <w:rFonts w:cs="Arial"/>
          <w:b/>
          <w:color w:val="000000"/>
          <w:shd w:val="clear" w:color="auto" w:fill="FFFFFF"/>
        </w:rPr>
        <w:t>Mhd</w:t>
      </w:r>
      <w:proofErr w:type="spellEnd"/>
      <w:r w:rsidRPr="003A32BC">
        <w:rPr>
          <w:rFonts w:cs="Arial"/>
          <w:b/>
          <w:color w:val="000000"/>
          <w:shd w:val="clear" w:color="auto" w:fill="FFFFFF"/>
        </w:rPr>
        <w:t xml:space="preserve"> Ali (Dr.)</w:t>
      </w:r>
      <w:r w:rsidRPr="003A32BC">
        <w:rPr>
          <w:rFonts w:cs="Arial"/>
          <w:b/>
          <w:color w:val="000000"/>
          <w:shd w:val="clear" w:color="auto" w:fill="FFFFFF"/>
          <w:vertAlign w:val="superscript"/>
        </w:rPr>
        <w:t>2</w:t>
      </w:r>
    </w:p>
    <w:p w:rsidR="002870CB" w:rsidRDefault="003A32BC" w:rsidP="002870CB">
      <w:pPr>
        <w:pStyle w:val="NoSpacing"/>
        <w:jc w:val="center"/>
        <w:rPr>
          <w:b/>
          <w:bCs/>
          <w:i/>
          <w:iCs/>
        </w:rPr>
      </w:pPr>
      <w:r>
        <w:rPr>
          <w:b/>
          <w:bCs/>
          <w:i/>
          <w:iCs/>
          <w:vertAlign w:val="superscript"/>
        </w:rPr>
        <w:t>1</w:t>
      </w:r>
      <w:r w:rsidR="002870CB" w:rsidRPr="00154B38">
        <w:rPr>
          <w:b/>
          <w:bCs/>
          <w:i/>
          <w:iCs/>
        </w:rPr>
        <w:t>Faculty of Medicine</w:t>
      </w:r>
      <w:r>
        <w:rPr>
          <w:b/>
          <w:bCs/>
          <w:i/>
          <w:iCs/>
        </w:rPr>
        <w:t xml:space="preserve">, </w:t>
      </w:r>
      <w:r w:rsidR="002870CB" w:rsidRPr="00154B38">
        <w:rPr>
          <w:b/>
          <w:bCs/>
          <w:i/>
          <w:iCs/>
        </w:rPr>
        <w:t xml:space="preserve">University </w:t>
      </w:r>
      <w:proofErr w:type="spellStart"/>
      <w:r w:rsidR="002870CB" w:rsidRPr="00154B38">
        <w:rPr>
          <w:b/>
          <w:bCs/>
          <w:i/>
          <w:iCs/>
        </w:rPr>
        <w:t>Kebangsaan</w:t>
      </w:r>
      <w:proofErr w:type="spellEnd"/>
      <w:r w:rsidR="002870CB" w:rsidRPr="00154B38">
        <w:rPr>
          <w:b/>
          <w:bCs/>
          <w:i/>
          <w:iCs/>
        </w:rPr>
        <w:t xml:space="preserve"> Malaysia (UKM)</w:t>
      </w:r>
    </w:p>
    <w:p w:rsidR="003A32BC" w:rsidRPr="00154B38" w:rsidRDefault="003A32BC" w:rsidP="003A32BC">
      <w:pPr>
        <w:pStyle w:val="NoSpacing"/>
        <w:jc w:val="center"/>
        <w:rPr>
          <w:b/>
          <w:bCs/>
          <w:i/>
          <w:iCs/>
        </w:rPr>
      </w:pPr>
      <w:r>
        <w:rPr>
          <w:b/>
          <w:bCs/>
          <w:i/>
          <w:iCs/>
          <w:vertAlign w:val="superscript"/>
        </w:rPr>
        <w:t>2</w:t>
      </w:r>
      <w:r w:rsidRPr="00154B38">
        <w:rPr>
          <w:b/>
          <w:bCs/>
          <w:i/>
          <w:iCs/>
        </w:rPr>
        <w:t xml:space="preserve">Faculty of </w:t>
      </w:r>
      <w:r>
        <w:rPr>
          <w:b/>
          <w:bCs/>
          <w:i/>
          <w:iCs/>
        </w:rPr>
        <w:t xml:space="preserve">Pharmacy, </w:t>
      </w:r>
      <w:r w:rsidRPr="00154B38">
        <w:rPr>
          <w:b/>
          <w:bCs/>
          <w:i/>
          <w:iCs/>
        </w:rPr>
        <w:t xml:space="preserve">University </w:t>
      </w:r>
      <w:proofErr w:type="spellStart"/>
      <w:r w:rsidRPr="00154B38">
        <w:rPr>
          <w:b/>
          <w:bCs/>
          <w:i/>
          <w:iCs/>
        </w:rPr>
        <w:t>Kebangsaan</w:t>
      </w:r>
      <w:proofErr w:type="spellEnd"/>
      <w:r w:rsidRPr="00154B38">
        <w:rPr>
          <w:b/>
          <w:bCs/>
          <w:i/>
          <w:iCs/>
        </w:rPr>
        <w:t xml:space="preserve"> Malaysia (UKM)</w:t>
      </w:r>
    </w:p>
    <w:p w:rsidR="004671AE" w:rsidRDefault="004671AE" w:rsidP="00E22E87">
      <w:pPr>
        <w:pStyle w:val="NoSpacing"/>
      </w:pPr>
    </w:p>
    <w:p w:rsidR="00626F3A" w:rsidRDefault="00626F3A" w:rsidP="00431DE3">
      <w:pPr>
        <w:pStyle w:val="NoSpacing"/>
      </w:pPr>
    </w:p>
    <w:p w:rsidR="00431DE3" w:rsidRPr="003D1792" w:rsidRDefault="00B15F7F" w:rsidP="0020465B">
      <w:pPr>
        <w:spacing w:line="360" w:lineRule="auto"/>
        <w:jc w:val="both"/>
        <w:rPr>
          <w:sz w:val="24"/>
          <w:szCs w:val="24"/>
        </w:rPr>
      </w:pPr>
      <w:r w:rsidRPr="003C7430">
        <w:rPr>
          <w:rFonts w:cs="Times New Roman"/>
          <w:sz w:val="24"/>
          <w:szCs w:val="24"/>
        </w:rPr>
        <w:t xml:space="preserve">Household income </w:t>
      </w:r>
      <w:proofErr w:type="gramStart"/>
      <w:r w:rsidRPr="003C7430">
        <w:rPr>
          <w:rFonts w:cs="Times New Roman"/>
          <w:sz w:val="24"/>
          <w:szCs w:val="24"/>
        </w:rPr>
        <w:t>is defined</w:t>
      </w:r>
      <w:proofErr w:type="gramEnd"/>
      <w:r w:rsidRPr="003C7430">
        <w:rPr>
          <w:rFonts w:cs="Times New Roman"/>
          <w:sz w:val="24"/>
          <w:szCs w:val="24"/>
        </w:rPr>
        <w:t xml:space="preserve"> as total income received by members of households from four types of sources</w:t>
      </w:r>
      <w:r w:rsidR="00BD2039" w:rsidRPr="003C7430">
        <w:rPr>
          <w:rFonts w:cs="Times New Roman"/>
          <w:sz w:val="24"/>
          <w:szCs w:val="24"/>
        </w:rPr>
        <w:t>. These include in</w:t>
      </w:r>
      <w:r w:rsidRPr="003C7430">
        <w:rPr>
          <w:rFonts w:cs="Times New Roman"/>
          <w:sz w:val="24"/>
          <w:szCs w:val="24"/>
        </w:rPr>
        <w:t>come of paid employment, self-employ</w:t>
      </w:r>
      <w:r w:rsidR="00BD2039" w:rsidRPr="003C7430">
        <w:rPr>
          <w:rFonts w:cs="Times New Roman"/>
          <w:sz w:val="24"/>
          <w:szCs w:val="24"/>
        </w:rPr>
        <w:t>ment</w:t>
      </w:r>
      <w:r w:rsidRPr="003C7430">
        <w:rPr>
          <w:rFonts w:cs="Times New Roman"/>
          <w:sz w:val="24"/>
          <w:szCs w:val="24"/>
        </w:rPr>
        <w:t xml:space="preserve">, income from property and investment and </w:t>
      </w:r>
      <w:r w:rsidRPr="003D1792">
        <w:rPr>
          <w:rFonts w:cs="Times New Roman"/>
          <w:sz w:val="24"/>
          <w:szCs w:val="24"/>
        </w:rPr>
        <w:t>current transfer received</w:t>
      </w:r>
      <w:r w:rsidR="00BD2039" w:rsidRPr="003D1792">
        <w:rPr>
          <w:rFonts w:cs="Times New Roman"/>
          <w:sz w:val="24"/>
          <w:szCs w:val="24"/>
        </w:rPr>
        <w:t>,</w:t>
      </w:r>
      <w:r w:rsidRPr="003D1792">
        <w:rPr>
          <w:rFonts w:cs="Times New Roman"/>
          <w:sz w:val="24"/>
          <w:szCs w:val="24"/>
        </w:rPr>
        <w:t xml:space="preserve"> both in cash or in </w:t>
      </w:r>
      <w:proofErr w:type="gramStart"/>
      <w:r w:rsidRPr="003D1792">
        <w:rPr>
          <w:rFonts w:cs="Times New Roman"/>
          <w:sz w:val="24"/>
          <w:szCs w:val="24"/>
        </w:rPr>
        <w:t>kinds which</w:t>
      </w:r>
      <w:proofErr w:type="gramEnd"/>
      <w:r w:rsidRPr="003D1792">
        <w:rPr>
          <w:rFonts w:cs="Times New Roman"/>
          <w:sz w:val="24"/>
          <w:szCs w:val="24"/>
        </w:rPr>
        <w:t xml:space="preserve"> occur repeatedly within the reference period </w:t>
      </w:r>
      <w:r w:rsidR="00BD2039" w:rsidRPr="003D1792">
        <w:rPr>
          <w:rFonts w:cs="Times New Roman"/>
          <w:sz w:val="24"/>
          <w:szCs w:val="24"/>
        </w:rPr>
        <w:t>of</w:t>
      </w:r>
      <w:r w:rsidRPr="003D1792">
        <w:rPr>
          <w:rFonts w:cs="Times New Roman"/>
          <w:sz w:val="24"/>
          <w:szCs w:val="24"/>
        </w:rPr>
        <w:t xml:space="preserve"> a year, or more frequent. </w:t>
      </w:r>
      <w:proofErr w:type="gramStart"/>
      <w:r w:rsidRPr="003D1792">
        <w:rPr>
          <w:rFonts w:cs="Times New Roman"/>
          <w:sz w:val="24"/>
          <w:szCs w:val="24"/>
        </w:rPr>
        <w:t>It showed an average monthly gross household income of Ringgit Malaysia (RM) 6,141 in 2014</w:t>
      </w:r>
      <w:r w:rsidR="00BD2039" w:rsidRPr="003D1792">
        <w:rPr>
          <w:rFonts w:cs="Times New Roman"/>
          <w:sz w:val="24"/>
          <w:szCs w:val="24"/>
        </w:rPr>
        <w:t>,</w:t>
      </w:r>
      <w:r w:rsidRPr="003D1792">
        <w:rPr>
          <w:rFonts w:cs="Times New Roman"/>
          <w:sz w:val="24"/>
          <w:szCs w:val="24"/>
        </w:rPr>
        <w:t xml:space="preserve"> with</w:t>
      </w:r>
      <w:r w:rsidR="00BD2039" w:rsidRPr="003D1792">
        <w:rPr>
          <w:rFonts w:cs="Times New Roman"/>
          <w:sz w:val="24"/>
          <w:szCs w:val="24"/>
        </w:rPr>
        <w:t xml:space="preserve"> an</w:t>
      </w:r>
      <w:r w:rsidRPr="003D1792">
        <w:rPr>
          <w:rFonts w:cs="Times New Roman"/>
          <w:sz w:val="24"/>
          <w:szCs w:val="24"/>
        </w:rPr>
        <w:t xml:space="preserve"> increase of 10.3% growth rate annually from 2007 (RM 3,686) </w:t>
      </w:r>
      <w:r w:rsidR="00BD2039" w:rsidRPr="003D1792">
        <w:rPr>
          <w:rFonts w:cs="Times New Roman"/>
          <w:sz w:val="24"/>
          <w:szCs w:val="24"/>
        </w:rPr>
        <w:t>(</w:t>
      </w:r>
      <w:r w:rsidRPr="003D1792">
        <w:rPr>
          <w:rFonts w:cs="Times New Roman"/>
          <w:sz w:val="24"/>
          <w:szCs w:val="24"/>
        </w:rPr>
        <w:t>Economic Planning Unit, EPU, Prime Minister Department of Malaysia</w:t>
      </w:r>
      <w:r w:rsidR="00BD2039" w:rsidRPr="003D1792">
        <w:rPr>
          <w:rFonts w:cs="Times New Roman"/>
          <w:sz w:val="24"/>
          <w:szCs w:val="24"/>
        </w:rPr>
        <w:t>)</w:t>
      </w:r>
      <w:r w:rsidRPr="003D1792">
        <w:rPr>
          <w:rFonts w:cs="Times New Roman"/>
          <w:sz w:val="24"/>
          <w:szCs w:val="24"/>
        </w:rPr>
        <w:t>.</w:t>
      </w:r>
      <w:r w:rsidR="0020465B" w:rsidRPr="003D1792">
        <w:rPr>
          <w:rFonts w:cs="Times New Roman"/>
          <w:sz w:val="24"/>
          <w:szCs w:val="24"/>
        </w:rPr>
        <w:t>The bottom 40% (B40) income group which account 2.7 million households in Malaysia (EPU, Eleventh Malaysian plan report, 2015) clearly explained by the growth rate in the welfare aggregate of bottom 40% is computed as the annualized average growth rate in per capita real consumption or income of the bottom 40% income distribution in a country from household surveys over a 5-year period.</w:t>
      </w:r>
      <w:proofErr w:type="gramEnd"/>
      <w:r w:rsidR="0020465B" w:rsidRPr="003D1792">
        <w:rPr>
          <w:rFonts w:cs="Times New Roman"/>
          <w:sz w:val="24"/>
          <w:szCs w:val="24"/>
        </w:rPr>
        <w:t xml:space="preserve"> This B40 group is</w:t>
      </w:r>
      <w:r w:rsidR="00D3412E">
        <w:rPr>
          <w:rFonts w:cs="Times New Roman"/>
          <w:sz w:val="24"/>
          <w:szCs w:val="24"/>
        </w:rPr>
        <w:t xml:space="preserve"> </w:t>
      </w:r>
      <w:r w:rsidR="0020465B" w:rsidRPr="003D1792">
        <w:rPr>
          <w:rFonts w:cs="Times New Roman"/>
          <w:sz w:val="24"/>
          <w:szCs w:val="24"/>
        </w:rPr>
        <w:t>categorized as the lowest household income group or low Socio Economic</w:t>
      </w:r>
      <w:r w:rsidR="00D3412E">
        <w:rPr>
          <w:rFonts w:cs="Times New Roman"/>
          <w:sz w:val="24"/>
          <w:szCs w:val="24"/>
        </w:rPr>
        <w:t xml:space="preserve"> </w:t>
      </w:r>
      <w:r w:rsidR="0020465B" w:rsidRPr="003D1792">
        <w:rPr>
          <w:rFonts w:cs="Times New Roman"/>
          <w:sz w:val="24"/>
          <w:szCs w:val="24"/>
        </w:rPr>
        <w:t xml:space="preserve">Status which are measured as households that earn a household </w:t>
      </w:r>
      <w:r w:rsidR="0020465B" w:rsidRPr="003D1792">
        <w:rPr>
          <w:rFonts w:cs="Times New Roman"/>
          <w:sz w:val="24"/>
          <w:szCs w:val="24"/>
        </w:rPr>
        <w:lastRenderedPageBreak/>
        <w:t>income of RM3</w:t>
      </w:r>
      <w:proofErr w:type="gramStart"/>
      <w:r w:rsidR="0020465B" w:rsidRPr="003D1792">
        <w:rPr>
          <w:rFonts w:cs="Times New Roman"/>
          <w:sz w:val="24"/>
          <w:szCs w:val="24"/>
        </w:rPr>
        <w:t>,855</w:t>
      </w:r>
      <w:proofErr w:type="gramEnd"/>
      <w:r w:rsidR="0020465B" w:rsidRPr="003D1792">
        <w:rPr>
          <w:rFonts w:cs="Times New Roman"/>
          <w:sz w:val="24"/>
          <w:szCs w:val="24"/>
        </w:rPr>
        <w:t xml:space="preserve"> and below in 2014 (EPU report, 2015).</w:t>
      </w:r>
      <w:r w:rsidR="002870CB" w:rsidRPr="003D1792">
        <w:rPr>
          <w:rFonts w:cs="Times New Roman"/>
          <w:sz w:val="24"/>
          <w:szCs w:val="24"/>
        </w:rPr>
        <w:t xml:space="preserve"> </w:t>
      </w:r>
      <w:r w:rsidR="00431DE3" w:rsidRPr="003D1792">
        <w:rPr>
          <w:sz w:val="24"/>
          <w:szCs w:val="24"/>
        </w:rPr>
        <w:t xml:space="preserve">The B40 </w:t>
      </w:r>
      <w:r w:rsidR="0020465B" w:rsidRPr="003D1792">
        <w:rPr>
          <w:sz w:val="24"/>
          <w:szCs w:val="24"/>
        </w:rPr>
        <w:t>(below 40</w:t>
      </w:r>
      <w:r w:rsidR="0020465B" w:rsidRPr="003D1792">
        <w:rPr>
          <w:sz w:val="24"/>
          <w:szCs w:val="24"/>
          <w:vertAlign w:val="superscript"/>
        </w:rPr>
        <w:t>th</w:t>
      </w:r>
      <w:r w:rsidR="0020465B" w:rsidRPr="003D1792">
        <w:rPr>
          <w:sz w:val="24"/>
          <w:szCs w:val="24"/>
        </w:rPr>
        <w:t xml:space="preserve"> quintile income population) </w:t>
      </w:r>
      <w:r w:rsidR="00431DE3" w:rsidRPr="003D1792">
        <w:rPr>
          <w:sz w:val="24"/>
          <w:szCs w:val="24"/>
        </w:rPr>
        <w:t xml:space="preserve">group is considered </w:t>
      </w:r>
      <w:r w:rsidR="0020465B" w:rsidRPr="003D1792">
        <w:rPr>
          <w:sz w:val="24"/>
          <w:szCs w:val="24"/>
        </w:rPr>
        <w:t xml:space="preserve">the group exposed to poverty and hard-core poverty in Malaysia. There is a special registry for them administered by the government, called system </w:t>
      </w:r>
      <w:r w:rsidR="00BD2039" w:rsidRPr="003D1792">
        <w:rPr>
          <w:sz w:val="24"/>
          <w:szCs w:val="24"/>
        </w:rPr>
        <w:t>E</w:t>
      </w:r>
      <w:r w:rsidR="0020465B" w:rsidRPr="003D1792">
        <w:rPr>
          <w:sz w:val="24"/>
          <w:szCs w:val="24"/>
        </w:rPr>
        <w:t>-</w:t>
      </w:r>
      <w:proofErr w:type="spellStart"/>
      <w:r w:rsidR="0020465B" w:rsidRPr="003D1792">
        <w:rPr>
          <w:sz w:val="24"/>
          <w:szCs w:val="24"/>
        </w:rPr>
        <w:t>kasih</w:t>
      </w:r>
      <w:proofErr w:type="spellEnd"/>
      <w:r w:rsidR="0020465B" w:rsidRPr="003D1792">
        <w:rPr>
          <w:sz w:val="24"/>
          <w:szCs w:val="24"/>
        </w:rPr>
        <w:t xml:space="preserve">. </w:t>
      </w:r>
      <w:r w:rsidR="0041197D" w:rsidRPr="003D1792">
        <w:rPr>
          <w:sz w:val="24"/>
          <w:szCs w:val="24"/>
        </w:rPr>
        <w:t xml:space="preserve">Living conditions are mostly </w:t>
      </w:r>
      <w:r w:rsidR="00F4511A" w:rsidRPr="003D1792">
        <w:rPr>
          <w:sz w:val="24"/>
          <w:szCs w:val="24"/>
        </w:rPr>
        <w:t>low-cost</w:t>
      </w:r>
      <w:r w:rsidR="0041197D" w:rsidRPr="003D1792">
        <w:rPr>
          <w:sz w:val="24"/>
          <w:szCs w:val="24"/>
        </w:rPr>
        <w:t xml:space="preserve"> flats provided by the government at a nominal rental rate</w:t>
      </w:r>
      <w:r w:rsidR="009C2D68" w:rsidRPr="003D1792">
        <w:rPr>
          <w:sz w:val="24"/>
          <w:szCs w:val="24"/>
        </w:rPr>
        <w:t xml:space="preserve"> (around RM 124/month) or purchased (priced at around RM35</w:t>
      </w:r>
      <w:proofErr w:type="gramStart"/>
      <w:r w:rsidR="00A557CD">
        <w:rPr>
          <w:sz w:val="24"/>
          <w:szCs w:val="24"/>
        </w:rPr>
        <w:t>,</w:t>
      </w:r>
      <w:r w:rsidR="00A557CD" w:rsidRPr="003D1792">
        <w:rPr>
          <w:sz w:val="24"/>
          <w:szCs w:val="24"/>
        </w:rPr>
        <w:t>000</w:t>
      </w:r>
      <w:proofErr w:type="gramEnd"/>
      <w:r w:rsidR="009C2D68" w:rsidRPr="003D1792">
        <w:rPr>
          <w:sz w:val="24"/>
          <w:szCs w:val="24"/>
        </w:rPr>
        <w:t xml:space="preserve">/house) through monthly </w:t>
      </w:r>
      <w:r w:rsidR="00666FAE" w:rsidRPr="003D1792">
        <w:rPr>
          <w:sz w:val="24"/>
          <w:szCs w:val="24"/>
        </w:rPr>
        <w:t>re</w:t>
      </w:r>
      <w:r w:rsidR="009C2D68" w:rsidRPr="003D1792">
        <w:rPr>
          <w:sz w:val="24"/>
          <w:szCs w:val="24"/>
        </w:rPr>
        <w:t>payment</w:t>
      </w:r>
      <w:r w:rsidR="00666FAE" w:rsidRPr="003D1792">
        <w:rPr>
          <w:sz w:val="24"/>
          <w:szCs w:val="24"/>
        </w:rPr>
        <w:t xml:space="preserve"> schemes</w:t>
      </w:r>
      <w:r w:rsidR="0041197D" w:rsidRPr="003D1792">
        <w:rPr>
          <w:sz w:val="24"/>
          <w:szCs w:val="24"/>
        </w:rPr>
        <w:t xml:space="preserve">. </w:t>
      </w:r>
      <w:r w:rsidR="003D1792" w:rsidRPr="003D1792">
        <w:rPr>
          <w:sz w:val="24"/>
          <w:szCs w:val="24"/>
        </w:rPr>
        <w:t xml:space="preserve">These flats </w:t>
      </w:r>
      <w:proofErr w:type="gramStart"/>
      <w:r w:rsidR="003D1792" w:rsidRPr="003D1792">
        <w:rPr>
          <w:sz w:val="24"/>
          <w:szCs w:val="24"/>
        </w:rPr>
        <w:t>are called</w:t>
      </w:r>
      <w:proofErr w:type="gramEnd"/>
      <w:r w:rsidR="003D1792" w:rsidRPr="003D1792">
        <w:rPr>
          <w:sz w:val="24"/>
          <w:szCs w:val="24"/>
        </w:rPr>
        <w:t xml:space="preserve"> ‘PPR’ flats and are</w:t>
      </w:r>
      <w:r w:rsidR="00666FAE" w:rsidRPr="003D1792">
        <w:rPr>
          <w:sz w:val="24"/>
          <w:szCs w:val="24"/>
        </w:rPr>
        <w:t xml:space="preserve"> mostly a new settlement program for unlawful squatters that had illegally built sordid houses before</w:t>
      </w:r>
      <w:r w:rsidR="0041197D" w:rsidRPr="003D1792">
        <w:rPr>
          <w:sz w:val="24"/>
          <w:szCs w:val="24"/>
        </w:rPr>
        <w:t xml:space="preserve">. </w:t>
      </w:r>
      <w:r w:rsidR="00D724A8" w:rsidRPr="003D1792">
        <w:rPr>
          <w:sz w:val="24"/>
          <w:szCs w:val="24"/>
        </w:rPr>
        <w:t xml:space="preserve">In a UNICEF report 2018, it </w:t>
      </w:r>
      <w:proofErr w:type="gramStart"/>
      <w:r w:rsidR="00D724A8" w:rsidRPr="003D1792">
        <w:rPr>
          <w:sz w:val="24"/>
          <w:szCs w:val="24"/>
        </w:rPr>
        <w:t>was mentioned</w:t>
      </w:r>
      <w:proofErr w:type="gramEnd"/>
      <w:r w:rsidR="00D724A8" w:rsidRPr="003D1792">
        <w:rPr>
          <w:sz w:val="24"/>
          <w:szCs w:val="24"/>
        </w:rPr>
        <w:t xml:space="preserve"> that malnutrition is a problem among children in PPR flats. We did a cross sectional study in 2019 looking at B40 willing participants among one PPR flat in Selangor. Selangor is one of the</w:t>
      </w:r>
      <w:r w:rsidR="00D3412E">
        <w:rPr>
          <w:sz w:val="24"/>
          <w:szCs w:val="24"/>
        </w:rPr>
        <w:t xml:space="preserve"> 13</w:t>
      </w:r>
      <w:r w:rsidR="00D724A8" w:rsidRPr="003D1792">
        <w:rPr>
          <w:sz w:val="24"/>
          <w:szCs w:val="24"/>
        </w:rPr>
        <w:t xml:space="preserve"> states in Malaysia</w:t>
      </w:r>
      <w:r w:rsidR="00D3412E">
        <w:rPr>
          <w:sz w:val="24"/>
          <w:szCs w:val="24"/>
        </w:rPr>
        <w:t>,</w:t>
      </w:r>
      <w:r w:rsidR="00D724A8" w:rsidRPr="003D1792">
        <w:rPr>
          <w:sz w:val="24"/>
          <w:szCs w:val="24"/>
        </w:rPr>
        <w:t xml:space="preserve"> and considered a wealthy </w:t>
      </w:r>
      <w:r w:rsidR="00D3412E" w:rsidRPr="003D1792">
        <w:rPr>
          <w:sz w:val="24"/>
          <w:szCs w:val="24"/>
        </w:rPr>
        <w:t>state;</w:t>
      </w:r>
      <w:r w:rsidR="00666FAE" w:rsidRPr="003D1792">
        <w:rPr>
          <w:sz w:val="24"/>
          <w:szCs w:val="24"/>
        </w:rPr>
        <w:t xml:space="preserve"> it is very near to Kuala Lumpur, the capital of Malaysia. </w:t>
      </w:r>
    </w:p>
    <w:p w:rsidR="00FF6EE7" w:rsidRPr="003D1792" w:rsidRDefault="00FF6EE7" w:rsidP="00FF6EE7">
      <w:pPr>
        <w:spacing w:line="360" w:lineRule="auto"/>
        <w:jc w:val="both"/>
        <w:rPr>
          <w:sz w:val="24"/>
          <w:szCs w:val="24"/>
        </w:rPr>
      </w:pPr>
      <w:proofErr w:type="gramStart"/>
      <w:r w:rsidRPr="003D1792">
        <w:rPr>
          <w:sz w:val="24"/>
          <w:szCs w:val="24"/>
        </w:rPr>
        <w:t>A total of 250</w:t>
      </w:r>
      <w:proofErr w:type="gramEnd"/>
      <w:r w:rsidRPr="003D1792">
        <w:rPr>
          <w:sz w:val="24"/>
          <w:szCs w:val="24"/>
        </w:rPr>
        <w:t xml:space="preserve"> women (aged 18 and over) and 250 children (aged 7 and under) participated in this study</w:t>
      </w:r>
      <w:r w:rsidR="00D3412E">
        <w:rPr>
          <w:sz w:val="24"/>
          <w:szCs w:val="24"/>
        </w:rPr>
        <w:t xml:space="preserve"> with </w:t>
      </w:r>
      <w:r w:rsidR="00206976" w:rsidRPr="003D1792">
        <w:rPr>
          <w:sz w:val="24"/>
          <w:szCs w:val="24"/>
        </w:rPr>
        <w:t>w</w:t>
      </w:r>
      <w:r w:rsidRPr="003D1792">
        <w:rPr>
          <w:sz w:val="24"/>
          <w:szCs w:val="24"/>
        </w:rPr>
        <w:t xml:space="preserve">ritten </w:t>
      </w:r>
      <w:r w:rsidR="00D3412E">
        <w:rPr>
          <w:sz w:val="24"/>
          <w:szCs w:val="24"/>
        </w:rPr>
        <w:t>consents</w:t>
      </w:r>
      <w:r w:rsidR="00206976" w:rsidRPr="003D1792">
        <w:rPr>
          <w:sz w:val="24"/>
          <w:szCs w:val="24"/>
        </w:rPr>
        <w:t xml:space="preserve"> from individual/guardian</w:t>
      </w:r>
      <w:r w:rsidR="00D3412E">
        <w:rPr>
          <w:sz w:val="24"/>
          <w:szCs w:val="24"/>
        </w:rPr>
        <w:t>s</w:t>
      </w:r>
      <w:r w:rsidR="00206976" w:rsidRPr="003D1792">
        <w:rPr>
          <w:sz w:val="24"/>
          <w:szCs w:val="24"/>
        </w:rPr>
        <w:t xml:space="preserve">. </w:t>
      </w:r>
      <w:r w:rsidRPr="003D1792">
        <w:rPr>
          <w:sz w:val="24"/>
          <w:szCs w:val="24"/>
        </w:rPr>
        <w:t xml:space="preserve">Women in PPR flat </w:t>
      </w:r>
      <w:r w:rsidR="00206976" w:rsidRPr="003D1792">
        <w:rPr>
          <w:bCs/>
          <w:sz w:val="24"/>
          <w:szCs w:val="24"/>
        </w:rPr>
        <w:t>having unmet needs in healthcare</w:t>
      </w:r>
      <w:r w:rsidR="00206976" w:rsidRPr="003D1792">
        <w:rPr>
          <w:b/>
          <w:bCs/>
          <w:sz w:val="24"/>
          <w:szCs w:val="24"/>
        </w:rPr>
        <w:t xml:space="preserve">. </w:t>
      </w:r>
      <w:r w:rsidR="00206976" w:rsidRPr="003D1792">
        <w:rPr>
          <w:bCs/>
          <w:sz w:val="24"/>
          <w:szCs w:val="24"/>
        </w:rPr>
        <w:t xml:space="preserve">They were </w:t>
      </w:r>
      <w:r w:rsidR="00206976" w:rsidRPr="003D1792">
        <w:rPr>
          <w:sz w:val="24"/>
          <w:szCs w:val="24"/>
        </w:rPr>
        <w:t>synonym</w:t>
      </w:r>
      <w:r w:rsidRPr="003D1792">
        <w:rPr>
          <w:sz w:val="24"/>
          <w:szCs w:val="24"/>
        </w:rPr>
        <w:t xml:space="preserve"> with health problems such as diabetes (16.4%), high blood pressure (20%) and high chole</w:t>
      </w:r>
      <w:r w:rsidR="00206976" w:rsidRPr="003D1792">
        <w:rPr>
          <w:sz w:val="24"/>
          <w:szCs w:val="24"/>
        </w:rPr>
        <w:t>sterol (8.4%). It is therefore not surpr</w:t>
      </w:r>
      <w:r w:rsidR="00D3412E">
        <w:rPr>
          <w:sz w:val="24"/>
          <w:szCs w:val="24"/>
        </w:rPr>
        <w:t xml:space="preserve">ising to see certain women with higher than </w:t>
      </w:r>
      <w:r w:rsidR="00206976" w:rsidRPr="003D1792">
        <w:rPr>
          <w:sz w:val="24"/>
          <w:szCs w:val="24"/>
        </w:rPr>
        <w:t>ideal Body</w:t>
      </w:r>
      <w:r w:rsidRPr="003D1792">
        <w:rPr>
          <w:sz w:val="24"/>
          <w:szCs w:val="24"/>
        </w:rPr>
        <w:t xml:space="preserve"> Mass Index (BMI)</w:t>
      </w:r>
      <w:r w:rsidR="00206976" w:rsidRPr="003D1792">
        <w:rPr>
          <w:sz w:val="24"/>
          <w:szCs w:val="24"/>
        </w:rPr>
        <w:t>. The findings</w:t>
      </w:r>
      <w:r w:rsidRPr="003D1792">
        <w:rPr>
          <w:sz w:val="24"/>
          <w:szCs w:val="24"/>
        </w:rPr>
        <w:t xml:space="preserve"> </w:t>
      </w:r>
      <w:r w:rsidR="00206976" w:rsidRPr="003D1792">
        <w:rPr>
          <w:sz w:val="24"/>
          <w:szCs w:val="24"/>
        </w:rPr>
        <w:t>showed</w:t>
      </w:r>
      <w:r w:rsidRPr="003D1792">
        <w:rPr>
          <w:sz w:val="24"/>
          <w:szCs w:val="24"/>
        </w:rPr>
        <w:t xml:space="preserve"> that over 60% of B40 women hav</w:t>
      </w:r>
      <w:r w:rsidR="00206976" w:rsidRPr="003D1792">
        <w:rPr>
          <w:sz w:val="24"/>
          <w:szCs w:val="24"/>
        </w:rPr>
        <w:t>e</w:t>
      </w:r>
      <w:r w:rsidRPr="003D1792">
        <w:rPr>
          <w:sz w:val="24"/>
          <w:szCs w:val="24"/>
        </w:rPr>
        <w:t xml:space="preserve"> </w:t>
      </w:r>
      <w:r w:rsidR="00206976" w:rsidRPr="003D1792">
        <w:rPr>
          <w:sz w:val="24"/>
          <w:szCs w:val="24"/>
        </w:rPr>
        <w:t>higher BMI (Pre-Obese= 32%, Obese</w:t>
      </w:r>
      <w:r w:rsidRPr="003D1792">
        <w:rPr>
          <w:sz w:val="24"/>
          <w:szCs w:val="24"/>
        </w:rPr>
        <w:t xml:space="preserve">= 32.8%). The same situation </w:t>
      </w:r>
      <w:proofErr w:type="gramStart"/>
      <w:r w:rsidR="00206976" w:rsidRPr="003D1792">
        <w:rPr>
          <w:sz w:val="24"/>
          <w:szCs w:val="24"/>
        </w:rPr>
        <w:t>wa</w:t>
      </w:r>
      <w:r w:rsidRPr="003D1792">
        <w:rPr>
          <w:sz w:val="24"/>
          <w:szCs w:val="24"/>
        </w:rPr>
        <w:t>s seen</w:t>
      </w:r>
      <w:proofErr w:type="gramEnd"/>
      <w:r w:rsidRPr="003D1792">
        <w:rPr>
          <w:sz w:val="24"/>
          <w:szCs w:val="24"/>
        </w:rPr>
        <w:t xml:space="preserve"> among </w:t>
      </w:r>
      <w:r w:rsidR="00E802E1" w:rsidRPr="003D1792">
        <w:rPr>
          <w:sz w:val="24"/>
          <w:szCs w:val="24"/>
        </w:rPr>
        <w:t>children’s</w:t>
      </w:r>
      <w:r w:rsidR="00206976" w:rsidRPr="003D1792">
        <w:rPr>
          <w:sz w:val="24"/>
          <w:szCs w:val="24"/>
        </w:rPr>
        <w:t>,</w:t>
      </w:r>
      <w:r w:rsidRPr="003D1792">
        <w:rPr>
          <w:sz w:val="24"/>
          <w:szCs w:val="24"/>
        </w:rPr>
        <w:t xml:space="preserve"> where about 10% </w:t>
      </w:r>
      <w:r w:rsidR="00206976" w:rsidRPr="003D1792">
        <w:rPr>
          <w:sz w:val="24"/>
          <w:szCs w:val="24"/>
        </w:rPr>
        <w:t xml:space="preserve">fall into </w:t>
      </w:r>
      <w:r w:rsidR="00E802E1" w:rsidRPr="003D1792">
        <w:rPr>
          <w:sz w:val="24"/>
          <w:szCs w:val="24"/>
        </w:rPr>
        <w:t>S</w:t>
      </w:r>
      <w:r w:rsidR="00206976" w:rsidRPr="003D1792">
        <w:rPr>
          <w:sz w:val="24"/>
          <w:szCs w:val="24"/>
        </w:rPr>
        <w:t xml:space="preserve">evere </w:t>
      </w:r>
      <w:r w:rsidR="00E802E1" w:rsidRPr="003D1792">
        <w:rPr>
          <w:sz w:val="24"/>
          <w:szCs w:val="24"/>
        </w:rPr>
        <w:t>T</w:t>
      </w:r>
      <w:r w:rsidRPr="003D1792">
        <w:rPr>
          <w:sz w:val="24"/>
          <w:szCs w:val="24"/>
        </w:rPr>
        <w:t>hin</w:t>
      </w:r>
      <w:r w:rsidR="00206976" w:rsidRPr="003D1792">
        <w:rPr>
          <w:sz w:val="24"/>
          <w:szCs w:val="24"/>
        </w:rPr>
        <w:t>ness/T</w:t>
      </w:r>
      <w:r w:rsidRPr="003D1792">
        <w:rPr>
          <w:sz w:val="24"/>
          <w:szCs w:val="24"/>
        </w:rPr>
        <w:t>hin</w:t>
      </w:r>
      <w:r w:rsidR="00206976" w:rsidRPr="003D1792">
        <w:rPr>
          <w:sz w:val="24"/>
          <w:szCs w:val="24"/>
        </w:rPr>
        <w:t>ness</w:t>
      </w:r>
      <w:r w:rsidRPr="003D1792">
        <w:rPr>
          <w:sz w:val="24"/>
          <w:szCs w:val="24"/>
        </w:rPr>
        <w:t xml:space="preserve"> category</w:t>
      </w:r>
      <w:r w:rsidR="00D3412E">
        <w:rPr>
          <w:sz w:val="24"/>
          <w:szCs w:val="24"/>
        </w:rPr>
        <w:t xml:space="preserve"> (issues with stunting and wasting)</w:t>
      </w:r>
      <w:r w:rsidRPr="003D1792">
        <w:rPr>
          <w:sz w:val="24"/>
          <w:szCs w:val="24"/>
        </w:rPr>
        <w:t xml:space="preserve"> while 20% </w:t>
      </w:r>
      <w:r w:rsidR="00D3412E">
        <w:rPr>
          <w:sz w:val="24"/>
          <w:szCs w:val="24"/>
        </w:rPr>
        <w:t>are</w:t>
      </w:r>
      <w:r w:rsidR="00E802E1" w:rsidRPr="003D1792">
        <w:rPr>
          <w:sz w:val="24"/>
          <w:szCs w:val="24"/>
        </w:rPr>
        <w:t xml:space="preserve"> under the category of Overweight/O</w:t>
      </w:r>
      <w:r w:rsidRPr="003D1792">
        <w:rPr>
          <w:sz w:val="24"/>
          <w:szCs w:val="24"/>
        </w:rPr>
        <w:t>bese.</w:t>
      </w:r>
    </w:p>
    <w:p w:rsidR="0014687C" w:rsidRPr="003D1792" w:rsidRDefault="00D3412E" w:rsidP="00FF6EE7">
      <w:pPr>
        <w:spacing w:line="360" w:lineRule="auto"/>
        <w:jc w:val="both"/>
        <w:rPr>
          <w:sz w:val="24"/>
          <w:szCs w:val="24"/>
        </w:rPr>
      </w:pPr>
      <w:r>
        <w:rPr>
          <w:sz w:val="24"/>
          <w:szCs w:val="24"/>
        </w:rPr>
        <w:t xml:space="preserve">The women expressed the lack of exercise facilities and unaccepted culture for woman to exercise alone or in </w:t>
      </w:r>
      <w:proofErr w:type="gramStart"/>
      <w:r>
        <w:rPr>
          <w:sz w:val="24"/>
          <w:szCs w:val="24"/>
        </w:rPr>
        <w:t>general public</w:t>
      </w:r>
      <w:proofErr w:type="gramEnd"/>
      <w:r>
        <w:rPr>
          <w:sz w:val="24"/>
          <w:szCs w:val="24"/>
        </w:rPr>
        <w:t xml:space="preserve">. </w:t>
      </w:r>
      <w:r w:rsidR="002C39F0">
        <w:rPr>
          <w:sz w:val="24"/>
          <w:szCs w:val="24"/>
        </w:rPr>
        <w:t xml:space="preserve">Sedentary people </w:t>
      </w:r>
      <w:r w:rsidR="006E7565">
        <w:rPr>
          <w:sz w:val="24"/>
          <w:szCs w:val="24"/>
        </w:rPr>
        <w:t xml:space="preserve">burn less energy, </w:t>
      </w:r>
      <w:r w:rsidR="002C39F0">
        <w:rPr>
          <w:sz w:val="24"/>
          <w:szCs w:val="24"/>
        </w:rPr>
        <w:t>are prone to obesity, chronic metabolic disease and cardiovascular problems</w:t>
      </w:r>
      <w:r>
        <w:rPr>
          <w:sz w:val="24"/>
          <w:szCs w:val="24"/>
        </w:rPr>
        <w:t xml:space="preserve"> that raise healthcare in general in Malaysia</w:t>
      </w:r>
      <w:r w:rsidR="002C39F0">
        <w:rPr>
          <w:sz w:val="24"/>
          <w:szCs w:val="24"/>
        </w:rPr>
        <w:t xml:space="preserve">. </w:t>
      </w:r>
      <w:r w:rsidR="006E7565">
        <w:rPr>
          <w:sz w:val="24"/>
          <w:szCs w:val="24"/>
        </w:rPr>
        <w:lastRenderedPageBreak/>
        <w:t>E</w:t>
      </w:r>
      <w:r w:rsidR="00E802E1" w:rsidRPr="003D1792">
        <w:rPr>
          <w:sz w:val="24"/>
          <w:szCs w:val="24"/>
        </w:rPr>
        <w:t xml:space="preserve">ating habit </w:t>
      </w:r>
      <w:proofErr w:type="gramStart"/>
      <w:r w:rsidR="00E802E1" w:rsidRPr="003D1792">
        <w:rPr>
          <w:sz w:val="24"/>
          <w:szCs w:val="24"/>
        </w:rPr>
        <w:t>was strongly influenced</w:t>
      </w:r>
      <w:proofErr w:type="gramEnd"/>
      <w:r w:rsidR="00E802E1" w:rsidRPr="003D1792">
        <w:rPr>
          <w:sz w:val="24"/>
          <w:szCs w:val="24"/>
        </w:rPr>
        <w:t xml:space="preserve"> by their</w:t>
      </w:r>
      <w:r w:rsidR="00FF6EE7" w:rsidRPr="003D1792">
        <w:rPr>
          <w:sz w:val="24"/>
          <w:szCs w:val="24"/>
        </w:rPr>
        <w:t xml:space="preserve"> financial condition. </w:t>
      </w:r>
      <w:r w:rsidR="00E802E1" w:rsidRPr="003D1792">
        <w:rPr>
          <w:sz w:val="24"/>
          <w:szCs w:val="24"/>
        </w:rPr>
        <w:t>Cost and food availability were the main factors in food selection and preparation as long as they can fill in their empty stomach.</w:t>
      </w:r>
      <w:r w:rsidR="004D0DCB" w:rsidRPr="003D1792">
        <w:rPr>
          <w:sz w:val="24"/>
          <w:szCs w:val="24"/>
        </w:rPr>
        <w:t xml:space="preserve"> Healthy eating such as preparation of food with low sugar, low salt, low cholesterol, high vitamin, high mineral were ignored as it was costly to be served in a large quantities for </w:t>
      </w:r>
      <w:r>
        <w:rPr>
          <w:sz w:val="24"/>
          <w:szCs w:val="24"/>
        </w:rPr>
        <w:t xml:space="preserve">a </w:t>
      </w:r>
      <w:r w:rsidR="004D0DCB" w:rsidRPr="003D1792">
        <w:rPr>
          <w:sz w:val="24"/>
          <w:szCs w:val="24"/>
        </w:rPr>
        <w:t>family.</w:t>
      </w:r>
      <w:r w:rsidR="002C39F0">
        <w:rPr>
          <w:sz w:val="24"/>
          <w:szCs w:val="24"/>
        </w:rPr>
        <w:t xml:space="preserve"> </w:t>
      </w:r>
      <w:r w:rsidR="00FF6EE7" w:rsidRPr="003D1792">
        <w:rPr>
          <w:sz w:val="24"/>
          <w:szCs w:val="24"/>
        </w:rPr>
        <w:t>For example,</w:t>
      </w:r>
      <w:r w:rsidR="0014687C" w:rsidRPr="003D1792">
        <w:rPr>
          <w:sz w:val="24"/>
          <w:szCs w:val="24"/>
        </w:rPr>
        <w:t xml:space="preserve"> t</w:t>
      </w:r>
      <w:r>
        <w:rPr>
          <w:sz w:val="24"/>
          <w:szCs w:val="24"/>
        </w:rPr>
        <w:t xml:space="preserve">heir lunch plate </w:t>
      </w:r>
      <w:proofErr w:type="gramStart"/>
      <w:r>
        <w:rPr>
          <w:sz w:val="24"/>
          <w:szCs w:val="24"/>
        </w:rPr>
        <w:t>will be served</w:t>
      </w:r>
      <w:proofErr w:type="gramEnd"/>
      <w:r w:rsidR="004D0DCB" w:rsidRPr="003D1792">
        <w:rPr>
          <w:sz w:val="24"/>
          <w:szCs w:val="24"/>
        </w:rPr>
        <w:t xml:space="preserve"> with </w:t>
      </w:r>
      <w:r w:rsidR="00FF6EE7" w:rsidRPr="003D1792">
        <w:rPr>
          <w:sz w:val="24"/>
          <w:szCs w:val="24"/>
        </w:rPr>
        <w:t>rice (carbohydrate)</w:t>
      </w:r>
      <w:r>
        <w:rPr>
          <w:sz w:val="24"/>
          <w:szCs w:val="24"/>
        </w:rPr>
        <w:t>,</w:t>
      </w:r>
      <w:r w:rsidR="00FF6EE7" w:rsidRPr="003D1792">
        <w:rPr>
          <w:sz w:val="24"/>
          <w:szCs w:val="24"/>
        </w:rPr>
        <w:t xml:space="preserve"> alongside egg-based or </w:t>
      </w:r>
      <w:r w:rsidR="00544ACF" w:rsidRPr="003D1792">
        <w:rPr>
          <w:sz w:val="24"/>
          <w:szCs w:val="24"/>
        </w:rPr>
        <w:t>as those were the most affordable</w:t>
      </w:r>
      <w:r w:rsidR="00FF6EE7" w:rsidRPr="003D1792">
        <w:rPr>
          <w:sz w:val="24"/>
          <w:szCs w:val="24"/>
        </w:rPr>
        <w:t xml:space="preserve">. </w:t>
      </w:r>
      <w:r>
        <w:rPr>
          <w:sz w:val="24"/>
          <w:szCs w:val="24"/>
        </w:rPr>
        <w:t xml:space="preserve">A proper meal would only be once or twice per day. </w:t>
      </w:r>
      <w:r w:rsidR="0014687C" w:rsidRPr="003D1792">
        <w:rPr>
          <w:sz w:val="24"/>
          <w:szCs w:val="24"/>
        </w:rPr>
        <w:t>Usually, r</w:t>
      </w:r>
      <w:r w:rsidR="00FF6EE7" w:rsidRPr="003D1792">
        <w:rPr>
          <w:sz w:val="24"/>
          <w:szCs w:val="24"/>
        </w:rPr>
        <w:t xml:space="preserve">ice will be taken </w:t>
      </w:r>
      <w:r w:rsidR="0014687C" w:rsidRPr="003D1792">
        <w:rPr>
          <w:sz w:val="24"/>
          <w:szCs w:val="24"/>
        </w:rPr>
        <w:t xml:space="preserve">in a big portion, the source of protein were fixed and consumption of vegetables and fruits only occasionally. </w:t>
      </w:r>
      <w:r w:rsidR="00FF6EE7" w:rsidRPr="003D1792">
        <w:rPr>
          <w:sz w:val="24"/>
          <w:szCs w:val="24"/>
        </w:rPr>
        <w:t xml:space="preserve">As a result, </w:t>
      </w:r>
      <w:r w:rsidR="0014687C" w:rsidRPr="003D1792">
        <w:rPr>
          <w:sz w:val="24"/>
          <w:szCs w:val="24"/>
        </w:rPr>
        <w:t>their calories intake will be higher than it should, which then leading to the cause of overweight and obesity.</w:t>
      </w:r>
    </w:p>
    <w:p w:rsidR="00206976" w:rsidRDefault="006E7565" w:rsidP="0020465B">
      <w:pPr>
        <w:spacing w:line="360" w:lineRule="auto"/>
        <w:jc w:val="both"/>
        <w:rPr>
          <w:sz w:val="24"/>
          <w:szCs w:val="24"/>
        </w:rPr>
      </w:pPr>
      <w:r>
        <w:rPr>
          <w:sz w:val="24"/>
          <w:szCs w:val="24"/>
        </w:rPr>
        <w:t>Wo</w:t>
      </w:r>
      <w:r w:rsidR="00FF6EE7" w:rsidRPr="003D1792">
        <w:rPr>
          <w:sz w:val="24"/>
          <w:szCs w:val="24"/>
        </w:rPr>
        <w:t xml:space="preserve">men </w:t>
      </w:r>
      <w:proofErr w:type="gramStart"/>
      <w:r w:rsidR="00FF6EE7" w:rsidRPr="003D1792">
        <w:rPr>
          <w:sz w:val="24"/>
          <w:szCs w:val="24"/>
        </w:rPr>
        <w:t>should be given</w:t>
      </w:r>
      <w:proofErr w:type="gramEnd"/>
      <w:r w:rsidR="003D1792">
        <w:rPr>
          <w:sz w:val="24"/>
          <w:szCs w:val="24"/>
        </w:rPr>
        <w:t xml:space="preserve"> a</w:t>
      </w:r>
      <w:r w:rsidR="00FF6EE7" w:rsidRPr="003D1792">
        <w:rPr>
          <w:sz w:val="24"/>
          <w:szCs w:val="24"/>
        </w:rPr>
        <w:t xml:space="preserve"> support </w:t>
      </w:r>
      <w:r w:rsidR="003D1792" w:rsidRPr="003D1792">
        <w:rPr>
          <w:sz w:val="24"/>
          <w:szCs w:val="24"/>
        </w:rPr>
        <w:t xml:space="preserve">to manage stress </w:t>
      </w:r>
      <w:r w:rsidR="00FF6EE7" w:rsidRPr="003D1792">
        <w:rPr>
          <w:sz w:val="24"/>
          <w:szCs w:val="24"/>
        </w:rPr>
        <w:t xml:space="preserve">and </w:t>
      </w:r>
      <w:r w:rsidR="003D1792" w:rsidRPr="003D1792">
        <w:rPr>
          <w:sz w:val="24"/>
          <w:szCs w:val="24"/>
        </w:rPr>
        <w:t xml:space="preserve">special </w:t>
      </w:r>
      <w:r w:rsidR="00FF6EE7" w:rsidRPr="003D1792">
        <w:rPr>
          <w:sz w:val="24"/>
          <w:szCs w:val="24"/>
        </w:rPr>
        <w:t>education</w:t>
      </w:r>
      <w:r w:rsidR="003D1792">
        <w:rPr>
          <w:sz w:val="24"/>
          <w:szCs w:val="24"/>
        </w:rPr>
        <w:t xml:space="preserve"> to </w:t>
      </w:r>
      <w:r w:rsidR="00E5254B">
        <w:rPr>
          <w:sz w:val="24"/>
          <w:szCs w:val="24"/>
        </w:rPr>
        <w:t>develop</w:t>
      </w:r>
      <w:r w:rsidR="003D1792">
        <w:rPr>
          <w:sz w:val="24"/>
          <w:szCs w:val="24"/>
        </w:rPr>
        <w:t xml:space="preserve"> </w:t>
      </w:r>
      <w:r w:rsidR="00FF6EE7" w:rsidRPr="003D1792">
        <w:rPr>
          <w:sz w:val="24"/>
          <w:szCs w:val="24"/>
        </w:rPr>
        <w:t>healthy eating habits</w:t>
      </w:r>
      <w:r w:rsidR="003D1792" w:rsidRPr="003D1792">
        <w:rPr>
          <w:sz w:val="24"/>
          <w:szCs w:val="24"/>
        </w:rPr>
        <w:t xml:space="preserve"> and lifestyle</w:t>
      </w:r>
      <w:r w:rsidR="00E5254B">
        <w:rPr>
          <w:sz w:val="24"/>
          <w:szCs w:val="24"/>
        </w:rPr>
        <w:t xml:space="preserve"> among their family</w:t>
      </w:r>
      <w:r w:rsidR="00FF6EE7" w:rsidRPr="003D1792">
        <w:rPr>
          <w:sz w:val="24"/>
          <w:szCs w:val="24"/>
        </w:rPr>
        <w:t>.</w:t>
      </w:r>
      <w:r>
        <w:rPr>
          <w:sz w:val="24"/>
          <w:szCs w:val="24"/>
        </w:rPr>
        <w:t xml:space="preserve"> Simple training to look at food labels and calories can be a simple skill to </w:t>
      </w:r>
      <w:proofErr w:type="gramStart"/>
      <w:r>
        <w:rPr>
          <w:sz w:val="24"/>
          <w:szCs w:val="24"/>
        </w:rPr>
        <w:t>be taught</w:t>
      </w:r>
      <w:proofErr w:type="gramEnd"/>
      <w:r>
        <w:rPr>
          <w:sz w:val="24"/>
          <w:szCs w:val="24"/>
        </w:rPr>
        <w:t xml:space="preserve">. </w:t>
      </w:r>
      <w:r w:rsidR="00D3412E">
        <w:rPr>
          <w:sz w:val="24"/>
          <w:szCs w:val="24"/>
        </w:rPr>
        <w:t xml:space="preserve"> </w:t>
      </w:r>
      <w:r>
        <w:rPr>
          <w:sz w:val="24"/>
          <w:szCs w:val="24"/>
        </w:rPr>
        <w:t xml:space="preserve">Food aid and coupons would be beneficial, however not sustainable. </w:t>
      </w:r>
      <w:r w:rsidR="00D3412E">
        <w:rPr>
          <w:sz w:val="24"/>
          <w:szCs w:val="24"/>
        </w:rPr>
        <w:t xml:space="preserve">Entrepreneurship skills </w:t>
      </w:r>
      <w:proofErr w:type="gramStart"/>
      <w:r w:rsidR="00D3412E">
        <w:rPr>
          <w:sz w:val="24"/>
          <w:szCs w:val="24"/>
        </w:rPr>
        <w:t>should be provided</w:t>
      </w:r>
      <w:proofErr w:type="gramEnd"/>
      <w:r w:rsidR="00D3412E">
        <w:rPr>
          <w:sz w:val="24"/>
          <w:szCs w:val="24"/>
        </w:rPr>
        <w:t xml:space="preserve"> for young/single mothers</w:t>
      </w:r>
      <w:r>
        <w:rPr>
          <w:sz w:val="24"/>
          <w:szCs w:val="24"/>
        </w:rPr>
        <w:t xml:space="preserve"> (5.6% of our respondents are single women)</w:t>
      </w:r>
      <w:r w:rsidR="00D3412E">
        <w:rPr>
          <w:sz w:val="24"/>
          <w:szCs w:val="24"/>
        </w:rPr>
        <w:t>.</w:t>
      </w:r>
      <w:r w:rsidR="00FF6EE7" w:rsidRPr="003D1792">
        <w:rPr>
          <w:sz w:val="24"/>
          <w:szCs w:val="24"/>
        </w:rPr>
        <w:t xml:space="preserve"> </w:t>
      </w:r>
      <w:r>
        <w:rPr>
          <w:sz w:val="24"/>
          <w:szCs w:val="24"/>
        </w:rPr>
        <w:t xml:space="preserve">Ministry of women, family and community development (a ministry under Prime Minister’s Office) should be spearheading this more vigorously. Profiling of PPR flats residents (by risk, example women and elderly at higher risks) and training PPR leaders in a consistent manner in screening social deprivation and providing help is outmost importance as they are the nearest to these low cost housing families. </w:t>
      </w:r>
    </w:p>
    <w:p w:rsidR="00A557CD" w:rsidRDefault="00A557CD" w:rsidP="00A557CD">
      <w:pPr>
        <w:spacing w:line="360" w:lineRule="auto"/>
        <w:jc w:val="center"/>
        <w:rPr>
          <w:sz w:val="24"/>
          <w:szCs w:val="24"/>
        </w:rPr>
      </w:pPr>
      <w:r>
        <w:rPr>
          <w:noProof/>
          <w:sz w:val="24"/>
          <w:szCs w:val="24"/>
          <w:lang w:val="en-GB" w:eastAsia="en-GB"/>
        </w:rPr>
        <w:lastRenderedPageBreak/>
        <w:drawing>
          <wp:inline distT="0" distB="0" distL="0" distR="0">
            <wp:extent cx="6302782" cy="4731488"/>
            <wp:effectExtent l="19050" t="0" r="276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306639" cy="4734383"/>
                    </a:xfrm>
                    <a:prstGeom prst="rect">
                      <a:avLst/>
                    </a:prstGeom>
                    <a:noFill/>
                    <a:ln w="9525">
                      <a:noFill/>
                      <a:miter lim="800000"/>
                      <a:headEnd/>
                      <a:tailEnd/>
                    </a:ln>
                  </pic:spPr>
                </pic:pic>
              </a:graphicData>
            </a:graphic>
          </wp:inline>
        </w:drawing>
      </w:r>
    </w:p>
    <w:p w:rsidR="00A557CD" w:rsidRDefault="00A557CD" w:rsidP="0020465B">
      <w:pPr>
        <w:spacing w:line="360" w:lineRule="auto"/>
        <w:jc w:val="both"/>
        <w:rPr>
          <w:sz w:val="24"/>
          <w:szCs w:val="24"/>
        </w:rPr>
      </w:pPr>
    </w:p>
    <w:p w:rsidR="00A557CD" w:rsidRDefault="00A557CD" w:rsidP="0020465B">
      <w:pPr>
        <w:spacing w:line="360" w:lineRule="auto"/>
        <w:jc w:val="both"/>
        <w:rPr>
          <w:sz w:val="24"/>
          <w:szCs w:val="24"/>
        </w:rPr>
      </w:pPr>
    </w:p>
    <w:p w:rsidR="005362D3" w:rsidRDefault="005362D3" w:rsidP="0020465B">
      <w:pPr>
        <w:spacing w:line="360" w:lineRule="auto"/>
        <w:jc w:val="both"/>
        <w:rPr>
          <w:sz w:val="24"/>
          <w:szCs w:val="24"/>
        </w:rPr>
      </w:pPr>
    </w:p>
    <w:p w:rsidR="001365A1" w:rsidRPr="00906CBC" w:rsidRDefault="001365A1" w:rsidP="0020465B">
      <w:pPr>
        <w:spacing w:line="360" w:lineRule="auto"/>
        <w:jc w:val="both"/>
        <w:rPr>
          <w:rFonts w:cs="Times New Roman"/>
          <w:b/>
          <w:sz w:val="24"/>
          <w:szCs w:val="24"/>
        </w:rPr>
      </w:pPr>
      <w:r w:rsidRPr="00906CBC">
        <w:rPr>
          <w:rFonts w:cs="Times New Roman"/>
          <w:b/>
          <w:sz w:val="24"/>
          <w:szCs w:val="24"/>
        </w:rPr>
        <w:t xml:space="preserve">References: </w:t>
      </w:r>
    </w:p>
    <w:p w:rsidR="00906CBC" w:rsidRPr="00522527" w:rsidRDefault="00906CBC" w:rsidP="00863721">
      <w:pPr>
        <w:numPr>
          <w:ilvl w:val="0"/>
          <w:numId w:val="22"/>
        </w:numPr>
        <w:spacing w:line="360" w:lineRule="auto"/>
        <w:jc w:val="both"/>
        <w:rPr>
          <w:rFonts w:cs="Times New Roman"/>
          <w:sz w:val="24"/>
          <w:szCs w:val="24"/>
          <w:lang w:val="ms-MY"/>
        </w:rPr>
      </w:pPr>
      <w:r w:rsidRPr="00522527">
        <w:rPr>
          <w:sz w:val="24"/>
          <w:szCs w:val="24"/>
        </w:rPr>
        <w:t xml:space="preserve">Food Research &amp; Action Center. 2014. Relationship </w:t>
      </w:r>
      <w:proofErr w:type="gramStart"/>
      <w:r w:rsidRPr="00522527">
        <w:rPr>
          <w:sz w:val="24"/>
          <w:szCs w:val="24"/>
        </w:rPr>
        <w:t>Between</w:t>
      </w:r>
      <w:proofErr w:type="gramEnd"/>
      <w:r w:rsidRPr="00522527">
        <w:rPr>
          <w:sz w:val="24"/>
          <w:szCs w:val="24"/>
        </w:rPr>
        <w:t xml:space="preserve"> Poverty and Obesity. </w:t>
      </w:r>
      <w:r w:rsidRPr="00522527">
        <w:rPr>
          <w:sz w:val="24"/>
          <w:szCs w:val="24"/>
          <w:bdr w:val="none" w:sz="0" w:space="0" w:color="auto" w:frame="1"/>
          <w:shd w:val="clear" w:color="auto" w:fill="FFFFFF"/>
        </w:rPr>
        <w:t>http://frac.org/initiatives/hunger-and-obesity/are-low-income-people-at-greater-risk-for-overweight-or-obesity/</w:t>
      </w:r>
    </w:p>
    <w:p w:rsidR="00906CBC" w:rsidRPr="00906CBC" w:rsidRDefault="00906CBC" w:rsidP="00906CBC">
      <w:pPr>
        <w:numPr>
          <w:ilvl w:val="0"/>
          <w:numId w:val="22"/>
        </w:numPr>
        <w:spacing w:line="360" w:lineRule="auto"/>
        <w:jc w:val="both"/>
        <w:rPr>
          <w:rFonts w:cs="Times New Roman"/>
          <w:sz w:val="24"/>
          <w:szCs w:val="24"/>
          <w:lang w:val="ms-MY"/>
        </w:rPr>
      </w:pPr>
      <w:r w:rsidRPr="00906CBC">
        <w:rPr>
          <w:rFonts w:cs="Times New Roman"/>
          <w:sz w:val="24"/>
          <w:szCs w:val="24"/>
          <w:lang w:val="ms-MY"/>
        </w:rPr>
        <w:t>Hab Inovasi Sektor Awam MAMPU. 2011. Laporan Inovasi E-Kasih: Kemiskinan Bukan Untuk Diwarisi.http://habinovasi.mampu.gov.my/laporan_inovasi/62-ekasih-sistem-ba</w:t>
      </w:r>
      <w:r>
        <w:rPr>
          <w:rFonts w:cs="Times New Roman"/>
          <w:sz w:val="24"/>
          <w:szCs w:val="24"/>
          <w:lang w:val="ms-MY"/>
        </w:rPr>
        <w:t>nk-data-kemiskinan-nasional.pdf.</w:t>
      </w:r>
    </w:p>
    <w:p w:rsidR="00906CBC" w:rsidRPr="00906CBC" w:rsidRDefault="00906CBC" w:rsidP="00906CBC">
      <w:pPr>
        <w:numPr>
          <w:ilvl w:val="0"/>
          <w:numId w:val="22"/>
        </w:numPr>
        <w:spacing w:line="360" w:lineRule="auto"/>
        <w:jc w:val="both"/>
        <w:rPr>
          <w:rFonts w:cs="Times New Roman"/>
          <w:sz w:val="24"/>
          <w:szCs w:val="24"/>
          <w:lang w:val="ms-MY"/>
        </w:rPr>
      </w:pPr>
      <w:r w:rsidRPr="00906CBC">
        <w:rPr>
          <w:rFonts w:cs="Times New Roman"/>
          <w:sz w:val="24"/>
          <w:szCs w:val="24"/>
          <w:lang w:val="ms-MY"/>
        </w:rPr>
        <w:lastRenderedPageBreak/>
        <w:t>Jabatan Perangkaan Malaysia. 2017. Laporan Penyiasatan Pendapatan Isi Rumah Dan Kemudahan Asas 2016. https://www.dosm.gov.my/v1/index.php?r=column/</w:t>
      </w:r>
      <w:r>
        <w:rPr>
          <w:rFonts w:cs="Times New Roman"/>
          <w:sz w:val="24"/>
          <w:szCs w:val="24"/>
          <w:lang w:val="ms-MY"/>
        </w:rPr>
        <w:t xml:space="preserve"> </w:t>
      </w:r>
      <w:r w:rsidRPr="00906CBC">
        <w:rPr>
          <w:rFonts w:cs="Times New Roman"/>
          <w:sz w:val="24"/>
          <w:szCs w:val="24"/>
          <w:lang w:val="ms-MY"/>
        </w:rPr>
        <w:t>cthemeByCat&amp;cat=397&amp;bul_id=SmtySjF1eX plQTIrVWh3Wkx5N1pyQT09&amp;menu_id=L</w:t>
      </w:r>
      <w:r>
        <w:rPr>
          <w:rFonts w:cs="Times New Roman"/>
          <w:sz w:val="24"/>
          <w:szCs w:val="24"/>
          <w:lang w:val="ms-MY"/>
        </w:rPr>
        <w:t>0pheU43NWJwRWVSZklWdzQ4TlhUUT09.</w:t>
      </w:r>
    </w:p>
    <w:p w:rsidR="00906CBC" w:rsidRDefault="00906CBC" w:rsidP="00863721">
      <w:pPr>
        <w:numPr>
          <w:ilvl w:val="0"/>
          <w:numId w:val="22"/>
        </w:numPr>
        <w:spacing w:line="360" w:lineRule="auto"/>
        <w:jc w:val="both"/>
        <w:rPr>
          <w:rFonts w:cs="Times New Roman"/>
          <w:sz w:val="24"/>
          <w:szCs w:val="24"/>
          <w:lang w:val="ms-MY"/>
        </w:rPr>
      </w:pPr>
      <w:r w:rsidRPr="00522527">
        <w:rPr>
          <w:rFonts w:cs="Times New Roman"/>
          <w:sz w:val="24"/>
          <w:szCs w:val="24"/>
          <w:lang w:val="ms-MY"/>
        </w:rPr>
        <w:t>Ogden CL, Carroll MD, Fakhouri TH, Hales CM, Fryar CD, Li X, &amp; Freedman DS. 2018. Prevalence of Obesity Among Youths by Household Income and Education Level of Head of Household - United States 2011-2014. Morbidity and mortality weekly report (MMWR). 67(6), 186–189.</w:t>
      </w:r>
    </w:p>
    <w:p w:rsidR="00906CBC" w:rsidRPr="00522527" w:rsidRDefault="00906CBC" w:rsidP="003C7430">
      <w:pPr>
        <w:numPr>
          <w:ilvl w:val="0"/>
          <w:numId w:val="22"/>
        </w:numPr>
        <w:spacing w:line="360" w:lineRule="auto"/>
        <w:jc w:val="both"/>
        <w:rPr>
          <w:rFonts w:cs="Times New Roman"/>
          <w:sz w:val="24"/>
          <w:szCs w:val="24"/>
          <w:lang w:val="ms-MY"/>
        </w:rPr>
      </w:pPr>
      <w:r w:rsidRPr="00522527">
        <w:rPr>
          <w:rFonts w:cs="Times New Roman"/>
          <w:sz w:val="24"/>
          <w:szCs w:val="24"/>
          <w:lang w:val="ms-MY"/>
        </w:rPr>
        <w:t xml:space="preserve">The star. 2019. Letters: Poor Nutrition A Major Issue. https://www.thestar.com.my/opinion/letters/2019/03/28/poor-nutrition-a-major-issue/ </w:t>
      </w:r>
    </w:p>
    <w:p w:rsidR="00906CBC" w:rsidRPr="00522527" w:rsidRDefault="00906CBC" w:rsidP="003C7430">
      <w:pPr>
        <w:numPr>
          <w:ilvl w:val="0"/>
          <w:numId w:val="22"/>
        </w:numPr>
        <w:spacing w:line="360" w:lineRule="auto"/>
        <w:jc w:val="both"/>
        <w:rPr>
          <w:rFonts w:cs="Times New Roman"/>
          <w:sz w:val="24"/>
          <w:szCs w:val="24"/>
          <w:lang w:val="ms-MY"/>
        </w:rPr>
      </w:pPr>
      <w:r w:rsidRPr="00522527">
        <w:rPr>
          <w:rFonts w:cs="Times New Roman"/>
          <w:sz w:val="24"/>
          <w:szCs w:val="24"/>
          <w:lang w:val="ms-MY"/>
        </w:rPr>
        <w:t xml:space="preserve">The sun daily. 2016. </w:t>
      </w:r>
      <w:r w:rsidRPr="00522527">
        <w:rPr>
          <w:rFonts w:cs="Times New Roman"/>
          <w:sz w:val="24"/>
          <w:szCs w:val="24"/>
        </w:rPr>
        <w:t>Elevating B40 households to a middle-class society</w:t>
      </w:r>
      <w:r w:rsidRPr="00522527">
        <w:rPr>
          <w:rFonts w:cs="Times New Roman"/>
          <w:sz w:val="24"/>
          <w:szCs w:val="24"/>
          <w:lang w:val="ms-MY"/>
        </w:rPr>
        <w:t>. https://www.thesundaily.my/archive/2054002-NTARCH407008</w:t>
      </w:r>
    </w:p>
    <w:p w:rsidR="00906CBC" w:rsidRPr="00522527" w:rsidRDefault="00906CBC" w:rsidP="001365A1">
      <w:pPr>
        <w:numPr>
          <w:ilvl w:val="0"/>
          <w:numId w:val="22"/>
        </w:numPr>
        <w:spacing w:line="360" w:lineRule="auto"/>
        <w:jc w:val="both"/>
        <w:rPr>
          <w:rFonts w:cs="Times New Roman"/>
          <w:sz w:val="24"/>
          <w:szCs w:val="24"/>
          <w:lang w:val="ms-MY"/>
        </w:rPr>
      </w:pPr>
      <w:r w:rsidRPr="00522527">
        <w:rPr>
          <w:rFonts w:cs="Times New Roman"/>
          <w:sz w:val="24"/>
          <w:szCs w:val="24"/>
          <w:lang w:val="ms-MY"/>
        </w:rPr>
        <w:t xml:space="preserve">UNICEF. 2018. </w:t>
      </w:r>
      <w:r w:rsidRPr="00522527">
        <w:rPr>
          <w:rFonts w:cs="Times New Roman"/>
          <w:sz w:val="24"/>
          <w:szCs w:val="24"/>
        </w:rPr>
        <w:t xml:space="preserve">UNICEF Urban Child Poverty Report 2018. </w:t>
      </w:r>
      <w:r w:rsidRPr="00522527">
        <w:rPr>
          <w:rFonts w:cs="Times New Roman"/>
          <w:sz w:val="24"/>
          <w:szCs w:val="24"/>
          <w:lang w:val="ms-MY"/>
        </w:rPr>
        <w:t xml:space="preserve">https://www.unicef.org/malaysia/media_urban_child_poverty.html </w:t>
      </w:r>
    </w:p>
    <w:p w:rsidR="00906CBC" w:rsidRPr="00522527" w:rsidRDefault="00906CBC" w:rsidP="00863721">
      <w:pPr>
        <w:numPr>
          <w:ilvl w:val="0"/>
          <w:numId w:val="22"/>
        </w:numPr>
        <w:spacing w:line="360" w:lineRule="auto"/>
        <w:jc w:val="both"/>
        <w:rPr>
          <w:rFonts w:cs="Times New Roman"/>
          <w:sz w:val="24"/>
          <w:szCs w:val="24"/>
          <w:lang w:val="ms-MY"/>
        </w:rPr>
      </w:pPr>
      <w:r w:rsidRPr="00A959A3">
        <w:rPr>
          <w:sz w:val="24"/>
          <w:szCs w:val="24"/>
          <w:lang w:val="ms-MY"/>
        </w:rPr>
        <w:t>Zukiewicz-Sobczak, Wroblewska, Zwoli</w:t>
      </w:r>
      <w:r w:rsidRPr="00A959A3">
        <w:rPr>
          <w:rFonts w:ascii="Times New Roman" w:hAnsi="Times New Roman" w:cs="Times New Roman"/>
          <w:sz w:val="24"/>
          <w:szCs w:val="24"/>
          <w:lang w:val="ms-MY"/>
        </w:rPr>
        <w:t>ń</w:t>
      </w:r>
      <w:r w:rsidRPr="00A959A3">
        <w:rPr>
          <w:sz w:val="24"/>
          <w:szCs w:val="24"/>
          <w:lang w:val="ms-MY"/>
        </w:rPr>
        <w:t>ski J, Chmielewska-Badora J, Adamczuk P, Krasowska E, Zagórski J, Oniszczuk A, Pi</w:t>
      </w:r>
      <w:r w:rsidRPr="00A959A3">
        <w:rPr>
          <w:rFonts w:ascii="Times New Roman" w:hAnsi="Times New Roman" w:cs="Times New Roman"/>
          <w:sz w:val="24"/>
          <w:szCs w:val="24"/>
          <w:lang w:val="ms-MY"/>
        </w:rPr>
        <w:t>ą</w:t>
      </w:r>
      <w:r w:rsidRPr="00A959A3">
        <w:rPr>
          <w:sz w:val="24"/>
          <w:szCs w:val="24"/>
          <w:lang w:val="ms-MY"/>
        </w:rPr>
        <w:t xml:space="preserve">tek J, Silny W. 2014. </w:t>
      </w:r>
      <w:r w:rsidRPr="00522527">
        <w:rPr>
          <w:sz w:val="24"/>
          <w:szCs w:val="24"/>
        </w:rPr>
        <w:t xml:space="preserve">Obesity and poverty paradox in developed countries. Ann </w:t>
      </w:r>
      <w:proofErr w:type="spellStart"/>
      <w:r w:rsidRPr="00522527">
        <w:rPr>
          <w:sz w:val="24"/>
          <w:szCs w:val="24"/>
        </w:rPr>
        <w:t>Agric</w:t>
      </w:r>
      <w:proofErr w:type="spellEnd"/>
      <w:r w:rsidRPr="00522527">
        <w:rPr>
          <w:sz w:val="24"/>
          <w:szCs w:val="24"/>
        </w:rPr>
        <w:t xml:space="preserve"> Environ Med. 21(3):590-4. </w:t>
      </w:r>
    </w:p>
    <w:sectPr w:rsidR="00906CBC" w:rsidRPr="00522527" w:rsidSect="00EF7CC9">
      <w:footerReference w:type="default" r:id="rId12"/>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586" w:rsidRDefault="00D41586" w:rsidP="00713050">
      <w:pPr>
        <w:spacing w:line="240" w:lineRule="auto"/>
      </w:pPr>
      <w:r>
        <w:separator/>
      </w:r>
    </w:p>
  </w:endnote>
  <w:endnote w:type="continuationSeparator" w:id="0">
    <w:p w:rsidR="00D41586" w:rsidRDefault="00D4158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842B84E2EDE4710BF0F65E6D3D3699C"/>
      </w:placeholder>
      <w:temporary/>
      <w:showingPlcHdr/>
    </w:sdtPr>
    <w:sdtEndPr/>
    <w:sdtContent>
      <w:p w:rsidR="004F2C4B" w:rsidRDefault="004F2C4B">
        <w:pPr>
          <w:pStyle w:val="Footer"/>
        </w:pPr>
        <w:r>
          <w:t>[Type here]</w:t>
        </w:r>
      </w:p>
    </w:sdtContent>
  </w:sdt>
  <w:p w:rsidR="00EB5949" w:rsidRDefault="00EB5949" w:rsidP="00217980">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586" w:rsidRDefault="00D41586" w:rsidP="00713050">
      <w:pPr>
        <w:spacing w:line="240" w:lineRule="auto"/>
      </w:pPr>
      <w:r>
        <w:separator/>
      </w:r>
    </w:p>
  </w:footnote>
  <w:footnote w:type="continuationSeparator" w:id="0">
    <w:p w:rsidR="00D41586" w:rsidRDefault="00D41586"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2775B"/>
    <w:multiLevelType w:val="multilevel"/>
    <w:tmpl w:val="E43461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B197769"/>
    <w:multiLevelType w:val="hybridMultilevel"/>
    <w:tmpl w:val="6D50F10C"/>
    <w:lvl w:ilvl="0" w:tplc="1CDA5AA6">
      <w:start w:val="1"/>
      <w:numFmt w:val="decimal"/>
      <w:lvlText w:val="%1."/>
      <w:lvlJc w:val="left"/>
      <w:pPr>
        <w:tabs>
          <w:tab w:val="num" w:pos="720"/>
        </w:tabs>
        <w:ind w:left="720" w:hanging="360"/>
      </w:pPr>
    </w:lvl>
    <w:lvl w:ilvl="1" w:tplc="E9C83622" w:tentative="1">
      <w:start w:val="1"/>
      <w:numFmt w:val="decimal"/>
      <w:lvlText w:val="%2."/>
      <w:lvlJc w:val="left"/>
      <w:pPr>
        <w:tabs>
          <w:tab w:val="num" w:pos="1440"/>
        </w:tabs>
        <w:ind w:left="1440" w:hanging="360"/>
      </w:pPr>
    </w:lvl>
    <w:lvl w:ilvl="2" w:tplc="3EC2E3F2" w:tentative="1">
      <w:start w:val="1"/>
      <w:numFmt w:val="decimal"/>
      <w:lvlText w:val="%3."/>
      <w:lvlJc w:val="left"/>
      <w:pPr>
        <w:tabs>
          <w:tab w:val="num" w:pos="2160"/>
        </w:tabs>
        <w:ind w:left="2160" w:hanging="360"/>
      </w:pPr>
    </w:lvl>
    <w:lvl w:ilvl="3" w:tplc="65BC4E16" w:tentative="1">
      <w:start w:val="1"/>
      <w:numFmt w:val="decimal"/>
      <w:lvlText w:val="%4."/>
      <w:lvlJc w:val="left"/>
      <w:pPr>
        <w:tabs>
          <w:tab w:val="num" w:pos="2880"/>
        </w:tabs>
        <w:ind w:left="2880" w:hanging="360"/>
      </w:pPr>
    </w:lvl>
    <w:lvl w:ilvl="4" w:tplc="F8880C0C" w:tentative="1">
      <w:start w:val="1"/>
      <w:numFmt w:val="decimal"/>
      <w:lvlText w:val="%5."/>
      <w:lvlJc w:val="left"/>
      <w:pPr>
        <w:tabs>
          <w:tab w:val="num" w:pos="3600"/>
        </w:tabs>
        <w:ind w:left="3600" w:hanging="360"/>
      </w:pPr>
    </w:lvl>
    <w:lvl w:ilvl="5" w:tplc="9DA2FB20" w:tentative="1">
      <w:start w:val="1"/>
      <w:numFmt w:val="decimal"/>
      <w:lvlText w:val="%6."/>
      <w:lvlJc w:val="left"/>
      <w:pPr>
        <w:tabs>
          <w:tab w:val="num" w:pos="4320"/>
        </w:tabs>
        <w:ind w:left="4320" w:hanging="360"/>
      </w:pPr>
    </w:lvl>
    <w:lvl w:ilvl="6" w:tplc="BD0606CC" w:tentative="1">
      <w:start w:val="1"/>
      <w:numFmt w:val="decimal"/>
      <w:lvlText w:val="%7."/>
      <w:lvlJc w:val="left"/>
      <w:pPr>
        <w:tabs>
          <w:tab w:val="num" w:pos="5040"/>
        </w:tabs>
        <w:ind w:left="5040" w:hanging="360"/>
      </w:pPr>
    </w:lvl>
    <w:lvl w:ilvl="7" w:tplc="2D185C1A" w:tentative="1">
      <w:start w:val="1"/>
      <w:numFmt w:val="decimal"/>
      <w:lvlText w:val="%8."/>
      <w:lvlJc w:val="left"/>
      <w:pPr>
        <w:tabs>
          <w:tab w:val="num" w:pos="5760"/>
        </w:tabs>
        <w:ind w:left="5760" w:hanging="360"/>
      </w:pPr>
    </w:lvl>
    <w:lvl w:ilvl="8" w:tplc="A9A80082" w:tentative="1">
      <w:start w:val="1"/>
      <w:numFmt w:val="decimal"/>
      <w:lvlText w:val="%9."/>
      <w:lvlJc w:val="left"/>
      <w:pPr>
        <w:tabs>
          <w:tab w:val="num" w:pos="6480"/>
        </w:tabs>
        <w:ind w:left="6480" w:hanging="360"/>
      </w:pPr>
    </w:lvl>
  </w:abstractNum>
  <w:abstractNum w:abstractNumId="12" w15:restartNumberingAfterBreak="0">
    <w:nsid w:val="45A21119"/>
    <w:multiLevelType w:val="hybridMultilevel"/>
    <w:tmpl w:val="A49A3C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3547AD4"/>
    <w:multiLevelType w:val="hybridMultilevel"/>
    <w:tmpl w:val="E7568740"/>
    <w:lvl w:ilvl="0" w:tplc="0C58CECE">
      <w:start w:val="1"/>
      <w:numFmt w:val="decimal"/>
      <w:lvlText w:val="%1."/>
      <w:lvlJc w:val="left"/>
      <w:pPr>
        <w:tabs>
          <w:tab w:val="num" w:pos="720"/>
        </w:tabs>
        <w:ind w:left="720" w:hanging="360"/>
      </w:pPr>
    </w:lvl>
    <w:lvl w:ilvl="1" w:tplc="2A6CC8E2" w:tentative="1">
      <w:start w:val="1"/>
      <w:numFmt w:val="decimal"/>
      <w:lvlText w:val="%2."/>
      <w:lvlJc w:val="left"/>
      <w:pPr>
        <w:tabs>
          <w:tab w:val="num" w:pos="1440"/>
        </w:tabs>
        <w:ind w:left="1440" w:hanging="360"/>
      </w:pPr>
    </w:lvl>
    <w:lvl w:ilvl="2" w:tplc="15FA77B0" w:tentative="1">
      <w:start w:val="1"/>
      <w:numFmt w:val="decimal"/>
      <w:lvlText w:val="%3."/>
      <w:lvlJc w:val="left"/>
      <w:pPr>
        <w:tabs>
          <w:tab w:val="num" w:pos="2160"/>
        </w:tabs>
        <w:ind w:left="2160" w:hanging="360"/>
      </w:pPr>
    </w:lvl>
    <w:lvl w:ilvl="3" w:tplc="0B6EC47E" w:tentative="1">
      <w:start w:val="1"/>
      <w:numFmt w:val="decimal"/>
      <w:lvlText w:val="%4."/>
      <w:lvlJc w:val="left"/>
      <w:pPr>
        <w:tabs>
          <w:tab w:val="num" w:pos="2880"/>
        </w:tabs>
        <w:ind w:left="2880" w:hanging="360"/>
      </w:pPr>
    </w:lvl>
    <w:lvl w:ilvl="4" w:tplc="B26A3FB6" w:tentative="1">
      <w:start w:val="1"/>
      <w:numFmt w:val="decimal"/>
      <w:lvlText w:val="%5."/>
      <w:lvlJc w:val="left"/>
      <w:pPr>
        <w:tabs>
          <w:tab w:val="num" w:pos="3600"/>
        </w:tabs>
        <w:ind w:left="3600" w:hanging="360"/>
      </w:pPr>
    </w:lvl>
    <w:lvl w:ilvl="5" w:tplc="B4604690" w:tentative="1">
      <w:start w:val="1"/>
      <w:numFmt w:val="decimal"/>
      <w:lvlText w:val="%6."/>
      <w:lvlJc w:val="left"/>
      <w:pPr>
        <w:tabs>
          <w:tab w:val="num" w:pos="4320"/>
        </w:tabs>
        <w:ind w:left="4320" w:hanging="360"/>
      </w:pPr>
    </w:lvl>
    <w:lvl w:ilvl="6" w:tplc="53EACBA4" w:tentative="1">
      <w:start w:val="1"/>
      <w:numFmt w:val="decimal"/>
      <w:lvlText w:val="%7."/>
      <w:lvlJc w:val="left"/>
      <w:pPr>
        <w:tabs>
          <w:tab w:val="num" w:pos="5040"/>
        </w:tabs>
        <w:ind w:left="5040" w:hanging="360"/>
      </w:pPr>
    </w:lvl>
    <w:lvl w:ilvl="7" w:tplc="FC26E8D8" w:tentative="1">
      <w:start w:val="1"/>
      <w:numFmt w:val="decimal"/>
      <w:lvlText w:val="%8."/>
      <w:lvlJc w:val="left"/>
      <w:pPr>
        <w:tabs>
          <w:tab w:val="num" w:pos="5760"/>
        </w:tabs>
        <w:ind w:left="5760" w:hanging="360"/>
      </w:pPr>
    </w:lvl>
    <w:lvl w:ilvl="8" w:tplc="2AEE715C" w:tentative="1">
      <w:start w:val="1"/>
      <w:numFmt w:val="decimal"/>
      <w:lvlText w:val="%9."/>
      <w:lvlJc w:val="left"/>
      <w:pPr>
        <w:tabs>
          <w:tab w:val="num" w:pos="6480"/>
        </w:tabs>
        <w:ind w:left="6480" w:hanging="360"/>
      </w:pPr>
    </w:lvl>
  </w:abstractNum>
  <w:abstractNum w:abstractNumId="14" w15:restartNumberingAfterBreak="0">
    <w:nsid w:val="6CC21723"/>
    <w:multiLevelType w:val="hybridMultilevel"/>
    <w:tmpl w:val="9D322276"/>
    <w:lvl w:ilvl="0" w:tplc="91C4A6A4">
      <w:start w:val="1"/>
      <w:numFmt w:val="decimal"/>
      <w:lvlText w:val="%1."/>
      <w:lvlJc w:val="left"/>
      <w:pPr>
        <w:tabs>
          <w:tab w:val="num" w:pos="720"/>
        </w:tabs>
        <w:ind w:left="720" w:hanging="360"/>
      </w:pPr>
    </w:lvl>
    <w:lvl w:ilvl="1" w:tplc="51C8C00A" w:tentative="1">
      <w:start w:val="1"/>
      <w:numFmt w:val="decimal"/>
      <w:lvlText w:val="%2."/>
      <w:lvlJc w:val="left"/>
      <w:pPr>
        <w:tabs>
          <w:tab w:val="num" w:pos="1440"/>
        </w:tabs>
        <w:ind w:left="1440" w:hanging="360"/>
      </w:pPr>
    </w:lvl>
    <w:lvl w:ilvl="2" w:tplc="B498D856" w:tentative="1">
      <w:start w:val="1"/>
      <w:numFmt w:val="decimal"/>
      <w:lvlText w:val="%3."/>
      <w:lvlJc w:val="left"/>
      <w:pPr>
        <w:tabs>
          <w:tab w:val="num" w:pos="2160"/>
        </w:tabs>
        <w:ind w:left="2160" w:hanging="360"/>
      </w:pPr>
    </w:lvl>
    <w:lvl w:ilvl="3" w:tplc="0A56F14C" w:tentative="1">
      <w:start w:val="1"/>
      <w:numFmt w:val="decimal"/>
      <w:lvlText w:val="%4."/>
      <w:lvlJc w:val="left"/>
      <w:pPr>
        <w:tabs>
          <w:tab w:val="num" w:pos="2880"/>
        </w:tabs>
        <w:ind w:left="2880" w:hanging="360"/>
      </w:pPr>
    </w:lvl>
    <w:lvl w:ilvl="4" w:tplc="A60CB23E" w:tentative="1">
      <w:start w:val="1"/>
      <w:numFmt w:val="decimal"/>
      <w:lvlText w:val="%5."/>
      <w:lvlJc w:val="left"/>
      <w:pPr>
        <w:tabs>
          <w:tab w:val="num" w:pos="3600"/>
        </w:tabs>
        <w:ind w:left="3600" w:hanging="360"/>
      </w:pPr>
    </w:lvl>
    <w:lvl w:ilvl="5" w:tplc="8DA0A8C6" w:tentative="1">
      <w:start w:val="1"/>
      <w:numFmt w:val="decimal"/>
      <w:lvlText w:val="%6."/>
      <w:lvlJc w:val="left"/>
      <w:pPr>
        <w:tabs>
          <w:tab w:val="num" w:pos="4320"/>
        </w:tabs>
        <w:ind w:left="4320" w:hanging="360"/>
      </w:pPr>
    </w:lvl>
    <w:lvl w:ilvl="6" w:tplc="366AD530" w:tentative="1">
      <w:start w:val="1"/>
      <w:numFmt w:val="decimal"/>
      <w:lvlText w:val="%7."/>
      <w:lvlJc w:val="left"/>
      <w:pPr>
        <w:tabs>
          <w:tab w:val="num" w:pos="5040"/>
        </w:tabs>
        <w:ind w:left="5040" w:hanging="360"/>
      </w:pPr>
    </w:lvl>
    <w:lvl w:ilvl="7" w:tplc="27F41206" w:tentative="1">
      <w:start w:val="1"/>
      <w:numFmt w:val="decimal"/>
      <w:lvlText w:val="%8."/>
      <w:lvlJc w:val="left"/>
      <w:pPr>
        <w:tabs>
          <w:tab w:val="num" w:pos="5760"/>
        </w:tabs>
        <w:ind w:left="5760" w:hanging="360"/>
      </w:pPr>
    </w:lvl>
    <w:lvl w:ilvl="8" w:tplc="C7547BDC"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3"/>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AE"/>
    <w:rsid w:val="0001599A"/>
    <w:rsid w:val="00091382"/>
    <w:rsid w:val="000A07DA"/>
    <w:rsid w:val="000A2BFA"/>
    <w:rsid w:val="000B0619"/>
    <w:rsid w:val="000B61CA"/>
    <w:rsid w:val="000E14E4"/>
    <w:rsid w:val="000F7610"/>
    <w:rsid w:val="00114ED7"/>
    <w:rsid w:val="001300CA"/>
    <w:rsid w:val="001365A1"/>
    <w:rsid w:val="00140B0E"/>
    <w:rsid w:val="0014687C"/>
    <w:rsid w:val="00154B38"/>
    <w:rsid w:val="001A5CA9"/>
    <w:rsid w:val="001B2AC1"/>
    <w:rsid w:val="001B403A"/>
    <w:rsid w:val="001B5A78"/>
    <w:rsid w:val="001F4583"/>
    <w:rsid w:val="0020465B"/>
    <w:rsid w:val="00206976"/>
    <w:rsid w:val="00217980"/>
    <w:rsid w:val="00226240"/>
    <w:rsid w:val="00271662"/>
    <w:rsid w:val="0027404F"/>
    <w:rsid w:val="00276E7D"/>
    <w:rsid w:val="00280341"/>
    <w:rsid w:val="002870CB"/>
    <w:rsid w:val="00290AAA"/>
    <w:rsid w:val="00291C04"/>
    <w:rsid w:val="00293B83"/>
    <w:rsid w:val="00297BCA"/>
    <w:rsid w:val="002B091C"/>
    <w:rsid w:val="002C2CDD"/>
    <w:rsid w:val="002C39F0"/>
    <w:rsid w:val="002D45C6"/>
    <w:rsid w:val="002F03FA"/>
    <w:rsid w:val="00313E86"/>
    <w:rsid w:val="00333CD3"/>
    <w:rsid w:val="00340365"/>
    <w:rsid w:val="00342B64"/>
    <w:rsid w:val="00357961"/>
    <w:rsid w:val="00364079"/>
    <w:rsid w:val="003A32BC"/>
    <w:rsid w:val="003C5528"/>
    <w:rsid w:val="003C7430"/>
    <w:rsid w:val="003D03E5"/>
    <w:rsid w:val="003D1792"/>
    <w:rsid w:val="003F06CA"/>
    <w:rsid w:val="004077FB"/>
    <w:rsid w:val="0041197D"/>
    <w:rsid w:val="00413264"/>
    <w:rsid w:val="004244FF"/>
    <w:rsid w:val="00424DD9"/>
    <w:rsid w:val="004305E4"/>
    <w:rsid w:val="00431DE3"/>
    <w:rsid w:val="004467CF"/>
    <w:rsid w:val="00451EDF"/>
    <w:rsid w:val="0046104A"/>
    <w:rsid w:val="004671AE"/>
    <w:rsid w:val="004717C5"/>
    <w:rsid w:val="004A24CC"/>
    <w:rsid w:val="004C4BF7"/>
    <w:rsid w:val="004D0DCB"/>
    <w:rsid w:val="004E4E49"/>
    <w:rsid w:val="004F2C4B"/>
    <w:rsid w:val="00522527"/>
    <w:rsid w:val="00523479"/>
    <w:rsid w:val="005362D3"/>
    <w:rsid w:val="00543DB7"/>
    <w:rsid w:val="00544ACF"/>
    <w:rsid w:val="005573FF"/>
    <w:rsid w:val="005729B0"/>
    <w:rsid w:val="00583E4F"/>
    <w:rsid w:val="005E7B2F"/>
    <w:rsid w:val="00612282"/>
    <w:rsid w:val="00626F3A"/>
    <w:rsid w:val="00641630"/>
    <w:rsid w:val="00666FAE"/>
    <w:rsid w:val="00671B43"/>
    <w:rsid w:val="00684488"/>
    <w:rsid w:val="00691212"/>
    <w:rsid w:val="006A3CE7"/>
    <w:rsid w:val="006A5C90"/>
    <w:rsid w:val="006A7746"/>
    <w:rsid w:val="006C4C50"/>
    <w:rsid w:val="006D76B1"/>
    <w:rsid w:val="006E7565"/>
    <w:rsid w:val="007025C2"/>
    <w:rsid w:val="00713050"/>
    <w:rsid w:val="00741125"/>
    <w:rsid w:val="00746F7F"/>
    <w:rsid w:val="0075154B"/>
    <w:rsid w:val="007569C1"/>
    <w:rsid w:val="00763832"/>
    <w:rsid w:val="00772919"/>
    <w:rsid w:val="007972C4"/>
    <w:rsid w:val="007A51F0"/>
    <w:rsid w:val="007A71E6"/>
    <w:rsid w:val="007B4BC3"/>
    <w:rsid w:val="007D2696"/>
    <w:rsid w:val="007D2FD2"/>
    <w:rsid w:val="007D406E"/>
    <w:rsid w:val="007D6458"/>
    <w:rsid w:val="007F7434"/>
    <w:rsid w:val="008007FB"/>
    <w:rsid w:val="00811117"/>
    <w:rsid w:val="00823C54"/>
    <w:rsid w:val="00841146"/>
    <w:rsid w:val="00863721"/>
    <w:rsid w:val="0088504C"/>
    <w:rsid w:val="0089382B"/>
    <w:rsid w:val="008A1907"/>
    <w:rsid w:val="008C6BCA"/>
    <w:rsid w:val="008C7B50"/>
    <w:rsid w:val="008D241A"/>
    <w:rsid w:val="008E4B30"/>
    <w:rsid w:val="00906BEE"/>
    <w:rsid w:val="00906CBC"/>
    <w:rsid w:val="009243E7"/>
    <w:rsid w:val="00926231"/>
    <w:rsid w:val="00985D58"/>
    <w:rsid w:val="009B3C40"/>
    <w:rsid w:val="009C2D68"/>
    <w:rsid w:val="009F7AD9"/>
    <w:rsid w:val="00A42540"/>
    <w:rsid w:val="00A50939"/>
    <w:rsid w:val="00A557CD"/>
    <w:rsid w:val="00A83413"/>
    <w:rsid w:val="00A90D58"/>
    <w:rsid w:val="00A959A3"/>
    <w:rsid w:val="00AA6A40"/>
    <w:rsid w:val="00AA75F6"/>
    <w:rsid w:val="00AD00FD"/>
    <w:rsid w:val="00AE41FE"/>
    <w:rsid w:val="00AF0A8E"/>
    <w:rsid w:val="00B14AB9"/>
    <w:rsid w:val="00B15F7F"/>
    <w:rsid w:val="00B27019"/>
    <w:rsid w:val="00B422A6"/>
    <w:rsid w:val="00B523E9"/>
    <w:rsid w:val="00B536B7"/>
    <w:rsid w:val="00B5664D"/>
    <w:rsid w:val="00B76A83"/>
    <w:rsid w:val="00B83330"/>
    <w:rsid w:val="00BA57EC"/>
    <w:rsid w:val="00BA5B40"/>
    <w:rsid w:val="00BD0206"/>
    <w:rsid w:val="00BD2039"/>
    <w:rsid w:val="00C2098A"/>
    <w:rsid w:val="00C5444A"/>
    <w:rsid w:val="00C604F8"/>
    <w:rsid w:val="00C612DA"/>
    <w:rsid w:val="00C62C50"/>
    <w:rsid w:val="00C7741E"/>
    <w:rsid w:val="00C875AB"/>
    <w:rsid w:val="00CA3DF1"/>
    <w:rsid w:val="00CA4581"/>
    <w:rsid w:val="00CE18D5"/>
    <w:rsid w:val="00CF60B5"/>
    <w:rsid w:val="00D034FE"/>
    <w:rsid w:val="00D04109"/>
    <w:rsid w:val="00D20DB3"/>
    <w:rsid w:val="00D3412E"/>
    <w:rsid w:val="00D41586"/>
    <w:rsid w:val="00D4410F"/>
    <w:rsid w:val="00D724A8"/>
    <w:rsid w:val="00D86945"/>
    <w:rsid w:val="00D97A41"/>
    <w:rsid w:val="00DA288A"/>
    <w:rsid w:val="00DB33C6"/>
    <w:rsid w:val="00DD3CF6"/>
    <w:rsid w:val="00DD6416"/>
    <w:rsid w:val="00DF1A7F"/>
    <w:rsid w:val="00DF4E0A"/>
    <w:rsid w:val="00E02DCD"/>
    <w:rsid w:val="00E12C60"/>
    <w:rsid w:val="00E22E87"/>
    <w:rsid w:val="00E5254B"/>
    <w:rsid w:val="00E57630"/>
    <w:rsid w:val="00E802E1"/>
    <w:rsid w:val="00E82A78"/>
    <w:rsid w:val="00E86C2B"/>
    <w:rsid w:val="00E870A2"/>
    <w:rsid w:val="00EB2D52"/>
    <w:rsid w:val="00EB2F1D"/>
    <w:rsid w:val="00EB5949"/>
    <w:rsid w:val="00EF7CC9"/>
    <w:rsid w:val="00F207C0"/>
    <w:rsid w:val="00F20AE5"/>
    <w:rsid w:val="00F21124"/>
    <w:rsid w:val="00F4511A"/>
    <w:rsid w:val="00F47E97"/>
    <w:rsid w:val="00F50457"/>
    <w:rsid w:val="00F645C7"/>
    <w:rsid w:val="00FA69CE"/>
    <w:rsid w:val="00FF4243"/>
    <w:rsid w:val="00FF6EE7"/>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2A6"/>
  </w:style>
  <w:style w:type="paragraph" w:styleId="Heading1">
    <w:name w:val="heading 1"/>
    <w:basedOn w:val="Normal"/>
    <w:next w:val="Normal"/>
    <w:link w:val="Heading1Char"/>
    <w:uiPriority w:val="9"/>
    <w:qFormat/>
    <w:rsid w:val="00B422A6"/>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422A6"/>
    <w:pPr>
      <w:keepNext/>
      <w:keepLines/>
      <w:numPr>
        <w:ilvl w:val="1"/>
        <w:numId w:val="2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422A6"/>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422A6"/>
    <w:pPr>
      <w:keepNext/>
      <w:keepLines/>
      <w:numPr>
        <w:ilvl w:val="3"/>
        <w:numId w:val="2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422A6"/>
    <w:pPr>
      <w:keepNext/>
      <w:keepLines/>
      <w:numPr>
        <w:ilvl w:val="4"/>
        <w:numId w:val="2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422A6"/>
    <w:pPr>
      <w:keepNext/>
      <w:keepLines/>
      <w:numPr>
        <w:ilvl w:val="5"/>
        <w:numId w:val="2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422A6"/>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22A6"/>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22A6"/>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22A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B422A6"/>
    <w:rPr>
      <w:rFonts w:asciiTheme="majorHAnsi" w:eastAsiaTheme="majorEastAsia" w:hAnsiTheme="majorHAnsi" w:cstheme="majorBidi"/>
      <w:b/>
      <w:bCs/>
      <w:color w:val="000000" w:themeColor="text1"/>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22A6"/>
    <w:pPr>
      <w:spacing w:after="0" w:line="240" w:lineRule="auto"/>
    </w:pPr>
  </w:style>
  <w:style w:type="character" w:customStyle="1" w:styleId="Heading1Char">
    <w:name w:val="Heading 1 Char"/>
    <w:basedOn w:val="DefaultParagraphFont"/>
    <w:link w:val="Heading1"/>
    <w:uiPriority w:val="9"/>
    <w:rsid w:val="00B422A6"/>
    <w:rPr>
      <w:rFonts w:asciiTheme="majorHAnsi" w:eastAsiaTheme="majorEastAsia" w:hAnsiTheme="majorHAnsi" w:cstheme="majorBidi"/>
      <w:b/>
      <w:bCs/>
      <w:smallCaps/>
      <w:color w:val="000000" w:themeColor="text1"/>
      <w:sz w:val="36"/>
      <w:szCs w:val="36"/>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B422A6"/>
    <w:rPr>
      <w:rFonts w:asciiTheme="majorHAnsi" w:eastAsiaTheme="majorEastAsia" w:hAnsiTheme="majorHAnsi" w:cstheme="majorBidi"/>
      <w:b/>
      <w:bCs/>
      <w:i/>
      <w:iCs/>
      <w:color w:val="000000" w:themeColor="text1"/>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B422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22A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422A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422A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422A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422A6"/>
    <w:rPr>
      <w:color w:val="5A5A5A" w:themeColor="text1" w:themeTint="A5"/>
      <w:spacing w:val="10"/>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i/>
      <w:iCs/>
      <w:color w:val="D01818"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qFormat/>
    <w:rsid w:val="00B422A6"/>
    <w:rPr>
      <w:b w:val="0"/>
      <w:bCs w:val="0"/>
      <w:smallCaps/>
      <w:spacing w:val="5"/>
    </w:rPr>
  </w:style>
  <w:style w:type="paragraph" w:styleId="Caption">
    <w:name w:val="caption"/>
    <w:basedOn w:val="Normal"/>
    <w:next w:val="Normal"/>
    <w:uiPriority w:val="35"/>
    <w:semiHidden/>
    <w:unhideWhenUsed/>
    <w:qFormat/>
    <w:rsid w:val="00B422A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customStyle="1" w:styleId="ColorfulGrid1">
    <w:name w:val="Colorful Grid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customStyle="1" w:styleId="DarkList1">
    <w:name w:val="Dark List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20"/>
    <w:qFormat/>
    <w:rsid w:val="00B422A6"/>
    <w:rPr>
      <w:i/>
      <w:iCs/>
      <w:color w:val="auto"/>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customStyle="1" w:styleId="GridTable1Light1">
    <w:name w:val="Grid Table 1 Light1"/>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customStyle="1" w:styleId="GridTable2-Accent21">
    <w:name w:val="Grid Table 2 - Accent 21"/>
    <w:basedOn w:val="Table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customStyle="1" w:styleId="GridTable3-Accent21">
    <w:name w:val="Grid Table 3 - Accent 21"/>
    <w:basedOn w:val="Table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customStyle="1" w:styleId="GridTable4-Accent21">
    <w:name w:val="Grid Table 4 - Accent 21"/>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customStyle="1" w:styleId="GridTable5Dark-Accent21">
    <w:name w:val="Grid Table 5 Dark - Accent 2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customStyle="1" w:styleId="GridTable6Colorful-Accent21">
    <w:name w:val="Grid Table 6 Colorful - Accent 21"/>
    <w:basedOn w:val="Table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customStyle="1" w:styleId="GridTable7Colorful-Accent21">
    <w:name w:val="Grid Table 7 Colorful - Accent 21"/>
    <w:basedOn w:val="Table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B422A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B422A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422A6"/>
    <w:rPr>
      <w:rFonts w:asciiTheme="majorHAnsi" w:eastAsiaTheme="majorEastAsia" w:hAnsiTheme="majorHAnsi" w:cstheme="majorBidi"/>
      <w:i/>
      <w:iCs/>
      <w:color w:val="404040" w:themeColor="text1" w:themeTint="B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qFormat/>
    <w:rsid w:val="00B422A6"/>
    <w:rPr>
      <w:b/>
      <w:bCs/>
      <w:i/>
      <w:iCs/>
      <w:caps/>
    </w:rPr>
  </w:style>
  <w:style w:type="paragraph" w:styleId="IntenseQuote">
    <w:name w:val="Intense Quote"/>
    <w:basedOn w:val="Normal"/>
    <w:next w:val="Normal"/>
    <w:link w:val="IntenseQuoteChar"/>
    <w:uiPriority w:val="30"/>
    <w:qFormat/>
    <w:rsid w:val="00B422A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422A6"/>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B422A6"/>
    <w:rPr>
      <w:b/>
      <w:bCs/>
      <w:smallCaps/>
      <w:u w:val="single"/>
    </w:rPr>
  </w:style>
  <w:style w:type="table" w:customStyle="1" w:styleId="LightGrid1">
    <w:name w:val="Light Grid1"/>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qFormat/>
    <w:rsid w:val="00AA75F6"/>
    <w:pPr>
      <w:ind w:left="720"/>
      <w:contextualSpacing/>
    </w:pPr>
  </w:style>
  <w:style w:type="table" w:customStyle="1" w:styleId="ListTable1Light1">
    <w:name w:val="List Table 1 Light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customStyle="1" w:styleId="ListTable1Light-Accent21">
    <w:name w:val="List Table 1 Light - Accent 2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customStyle="1" w:styleId="ListTable2-Accent21">
    <w:name w:val="List Table 2 - Accent 21"/>
    <w:basedOn w:val="Table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customStyle="1" w:styleId="ListTable3-Accent21">
    <w:name w:val="List Table 3 - Accent 21"/>
    <w:basedOn w:val="Table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customStyle="1" w:styleId="ListTable4-Accent21">
    <w:name w:val="List Table 4 - Accent 21"/>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customStyle="1" w:styleId="ListTable6Colorful-Accent21">
    <w:name w:val="List Table 6 Colorful - Accent 21"/>
    <w:basedOn w:val="Table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customStyle="1" w:styleId="MediumGrid11">
    <w:name w:val="Medium Grid 1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customStyle="1" w:styleId="PlainTable11">
    <w:name w:val="Plain Table 1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qFormat/>
    <w:rsid w:val="00B422A6"/>
    <w:pPr>
      <w:spacing w:before="160"/>
      <w:ind w:left="720" w:right="720"/>
    </w:pPr>
    <w:rPr>
      <w:i/>
      <w:iCs/>
      <w:color w:val="000000" w:themeColor="text1"/>
    </w:rPr>
  </w:style>
  <w:style w:type="character" w:customStyle="1" w:styleId="QuoteChar">
    <w:name w:val="Quote Char"/>
    <w:basedOn w:val="DefaultParagraphFont"/>
    <w:link w:val="Quote"/>
    <w:uiPriority w:val="29"/>
    <w:rsid w:val="00B422A6"/>
    <w:rPr>
      <w:i/>
      <w:iCs/>
      <w:color w:val="000000" w:themeColor="text1"/>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qFormat/>
    <w:rsid w:val="00B422A6"/>
    <w:rPr>
      <w:b/>
      <w:bCs/>
      <w:color w:val="000000" w:themeColor="text1"/>
    </w:rPr>
  </w:style>
  <w:style w:type="character" w:styleId="SubtleEmphasis">
    <w:name w:val="Subtle Emphasis"/>
    <w:basedOn w:val="DefaultParagraphFont"/>
    <w:uiPriority w:val="19"/>
    <w:qFormat/>
    <w:rsid w:val="00B422A6"/>
    <w:rPr>
      <w:i/>
      <w:iCs/>
      <w:color w:val="404040" w:themeColor="text1" w:themeTint="BF"/>
    </w:rPr>
  </w:style>
  <w:style w:type="character" w:styleId="SubtleReference">
    <w:name w:val="Subtle Reference"/>
    <w:basedOn w:val="DefaultParagraphFont"/>
    <w:uiPriority w:val="31"/>
    <w:qFormat/>
    <w:rsid w:val="00B422A6"/>
    <w:rPr>
      <w:smallCaps/>
      <w:color w:val="404040" w:themeColor="text1" w:themeTint="BF"/>
      <w:u w:val="single" w:color="7F7F7F" w:themeColor="text1" w:themeTint="80"/>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B422A6"/>
  </w:style>
  <w:style w:type="paragraph" w:customStyle="1" w:styleId="byline">
    <w:name w:val="byline"/>
    <w:basedOn w:val="Normal"/>
    <w:rsid w:val="00DF1A7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ontentdateline">
    <w:name w:val="content__dateline"/>
    <w:basedOn w:val="Normal"/>
    <w:rsid w:val="00DF1A7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UnresolvedMention">
    <w:name w:val="Unresolved Mention"/>
    <w:basedOn w:val="DefaultParagraphFont"/>
    <w:uiPriority w:val="99"/>
    <w:semiHidden/>
    <w:unhideWhenUsed/>
    <w:rsid w:val="00C60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1671">
      <w:bodyDiv w:val="1"/>
      <w:marLeft w:val="0"/>
      <w:marRight w:val="0"/>
      <w:marTop w:val="0"/>
      <w:marBottom w:val="0"/>
      <w:divBdr>
        <w:top w:val="none" w:sz="0" w:space="0" w:color="auto"/>
        <w:left w:val="none" w:sz="0" w:space="0" w:color="auto"/>
        <w:bottom w:val="none" w:sz="0" w:space="0" w:color="auto"/>
        <w:right w:val="none" w:sz="0" w:space="0" w:color="auto"/>
      </w:divBdr>
      <w:divsChild>
        <w:div w:id="1824807368">
          <w:marLeft w:val="547"/>
          <w:marRight w:val="0"/>
          <w:marTop w:val="0"/>
          <w:marBottom w:val="0"/>
          <w:divBdr>
            <w:top w:val="none" w:sz="0" w:space="0" w:color="auto"/>
            <w:left w:val="none" w:sz="0" w:space="0" w:color="auto"/>
            <w:bottom w:val="none" w:sz="0" w:space="0" w:color="auto"/>
            <w:right w:val="none" w:sz="0" w:space="0" w:color="auto"/>
          </w:divBdr>
        </w:div>
      </w:divsChild>
    </w:div>
    <w:div w:id="208883251">
      <w:bodyDiv w:val="1"/>
      <w:marLeft w:val="0"/>
      <w:marRight w:val="0"/>
      <w:marTop w:val="0"/>
      <w:marBottom w:val="0"/>
      <w:divBdr>
        <w:top w:val="none" w:sz="0" w:space="0" w:color="auto"/>
        <w:left w:val="none" w:sz="0" w:space="0" w:color="auto"/>
        <w:bottom w:val="none" w:sz="0" w:space="0" w:color="auto"/>
        <w:right w:val="none" w:sz="0" w:space="0" w:color="auto"/>
      </w:divBdr>
    </w:div>
    <w:div w:id="265774077">
      <w:bodyDiv w:val="1"/>
      <w:marLeft w:val="0"/>
      <w:marRight w:val="0"/>
      <w:marTop w:val="0"/>
      <w:marBottom w:val="0"/>
      <w:divBdr>
        <w:top w:val="none" w:sz="0" w:space="0" w:color="auto"/>
        <w:left w:val="none" w:sz="0" w:space="0" w:color="auto"/>
        <w:bottom w:val="none" w:sz="0" w:space="0" w:color="auto"/>
        <w:right w:val="none" w:sz="0" w:space="0" w:color="auto"/>
      </w:divBdr>
    </w:div>
    <w:div w:id="350302958">
      <w:bodyDiv w:val="1"/>
      <w:marLeft w:val="0"/>
      <w:marRight w:val="0"/>
      <w:marTop w:val="0"/>
      <w:marBottom w:val="0"/>
      <w:divBdr>
        <w:top w:val="none" w:sz="0" w:space="0" w:color="auto"/>
        <w:left w:val="none" w:sz="0" w:space="0" w:color="auto"/>
        <w:bottom w:val="none" w:sz="0" w:space="0" w:color="auto"/>
        <w:right w:val="none" w:sz="0" w:space="0" w:color="auto"/>
      </w:divBdr>
      <w:divsChild>
        <w:div w:id="817767233">
          <w:marLeft w:val="547"/>
          <w:marRight w:val="0"/>
          <w:marTop w:val="0"/>
          <w:marBottom w:val="0"/>
          <w:divBdr>
            <w:top w:val="none" w:sz="0" w:space="0" w:color="auto"/>
            <w:left w:val="none" w:sz="0" w:space="0" w:color="auto"/>
            <w:bottom w:val="none" w:sz="0" w:space="0" w:color="auto"/>
            <w:right w:val="none" w:sz="0" w:space="0" w:color="auto"/>
          </w:divBdr>
        </w:div>
      </w:divsChild>
    </w:div>
    <w:div w:id="695934978">
      <w:bodyDiv w:val="1"/>
      <w:marLeft w:val="0"/>
      <w:marRight w:val="0"/>
      <w:marTop w:val="0"/>
      <w:marBottom w:val="0"/>
      <w:divBdr>
        <w:top w:val="none" w:sz="0" w:space="0" w:color="auto"/>
        <w:left w:val="none" w:sz="0" w:space="0" w:color="auto"/>
        <w:bottom w:val="none" w:sz="0" w:space="0" w:color="auto"/>
        <w:right w:val="none" w:sz="0" w:space="0" w:color="auto"/>
      </w:divBdr>
      <w:divsChild>
        <w:div w:id="525564701">
          <w:marLeft w:val="547"/>
          <w:marRight w:val="0"/>
          <w:marTop w:val="0"/>
          <w:marBottom w:val="0"/>
          <w:divBdr>
            <w:top w:val="none" w:sz="0" w:space="0" w:color="auto"/>
            <w:left w:val="none" w:sz="0" w:space="0" w:color="auto"/>
            <w:bottom w:val="none" w:sz="0" w:space="0" w:color="auto"/>
            <w:right w:val="none" w:sz="0" w:space="0" w:color="auto"/>
          </w:divBdr>
        </w:div>
      </w:divsChild>
    </w:div>
    <w:div w:id="1287542894">
      <w:bodyDiv w:val="1"/>
      <w:marLeft w:val="0"/>
      <w:marRight w:val="0"/>
      <w:marTop w:val="0"/>
      <w:marBottom w:val="0"/>
      <w:divBdr>
        <w:top w:val="none" w:sz="0" w:space="0" w:color="auto"/>
        <w:left w:val="none" w:sz="0" w:space="0" w:color="auto"/>
        <w:bottom w:val="none" w:sz="0" w:space="0" w:color="auto"/>
        <w:right w:val="none" w:sz="0" w:space="0" w:color="auto"/>
      </w:divBdr>
    </w:div>
    <w:div w:id="1498379630">
      <w:bodyDiv w:val="1"/>
      <w:marLeft w:val="0"/>
      <w:marRight w:val="0"/>
      <w:marTop w:val="0"/>
      <w:marBottom w:val="0"/>
      <w:divBdr>
        <w:top w:val="none" w:sz="0" w:space="0" w:color="auto"/>
        <w:left w:val="none" w:sz="0" w:space="0" w:color="auto"/>
        <w:bottom w:val="none" w:sz="0" w:space="0" w:color="auto"/>
        <w:right w:val="none" w:sz="0" w:space="0" w:color="auto"/>
      </w:divBdr>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Polished%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42B84E2EDE4710BF0F65E6D3D3699C"/>
        <w:category>
          <w:name w:val="General"/>
          <w:gallery w:val="placeholder"/>
        </w:category>
        <w:types>
          <w:type w:val="bbPlcHdr"/>
        </w:types>
        <w:behaviors>
          <w:behavior w:val="content"/>
        </w:behaviors>
        <w:guid w:val="{42588AA4-D01F-46F4-BD47-909D4423CBE6}"/>
      </w:docPartPr>
      <w:docPartBody>
        <w:p w:rsidR="003706FB" w:rsidRDefault="00CD54DC" w:rsidP="00CD54DC">
          <w:pPr>
            <w:pStyle w:val="3842B84E2EDE4710BF0F65E6D3D3699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DE3116"/>
    <w:rsid w:val="0012578B"/>
    <w:rsid w:val="003706FB"/>
    <w:rsid w:val="004231F5"/>
    <w:rsid w:val="00767AE5"/>
    <w:rsid w:val="007D4EF6"/>
    <w:rsid w:val="00837E53"/>
    <w:rsid w:val="00A25A79"/>
    <w:rsid w:val="00CD54DC"/>
    <w:rsid w:val="00DE3116"/>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0F7AE42BEC4A45A4A12D45FDCA3B1C">
    <w:name w:val="A10F7AE42BEC4A45A4A12D45FDCA3B1C"/>
    <w:rsid w:val="007D4EF6"/>
  </w:style>
  <w:style w:type="paragraph" w:customStyle="1" w:styleId="9AE481466B1743FAAEC925430FD7508F">
    <w:name w:val="9AE481466B1743FAAEC925430FD7508F"/>
    <w:rsid w:val="007D4EF6"/>
  </w:style>
  <w:style w:type="paragraph" w:customStyle="1" w:styleId="A23A5E4B9BAE45ACB358037DAAE55952">
    <w:name w:val="A23A5E4B9BAE45ACB358037DAAE55952"/>
    <w:rsid w:val="007D4EF6"/>
  </w:style>
  <w:style w:type="paragraph" w:customStyle="1" w:styleId="918EA3EF7E1041509EF9BE9BB6BC58F7">
    <w:name w:val="918EA3EF7E1041509EF9BE9BB6BC58F7"/>
    <w:rsid w:val="007D4EF6"/>
  </w:style>
  <w:style w:type="paragraph" w:customStyle="1" w:styleId="9E418C5464A9459ABF54A0F1D334982F">
    <w:name w:val="9E418C5464A9459ABF54A0F1D334982F"/>
    <w:rsid w:val="007D4EF6"/>
  </w:style>
  <w:style w:type="paragraph" w:customStyle="1" w:styleId="B4AF3A4C37D84ECE938278B39067E868">
    <w:name w:val="B4AF3A4C37D84ECE938278B39067E868"/>
    <w:rsid w:val="007D4EF6"/>
  </w:style>
  <w:style w:type="paragraph" w:customStyle="1" w:styleId="C9BD54DD1CAC477F9D48DF625D91FA79">
    <w:name w:val="C9BD54DD1CAC477F9D48DF625D91FA79"/>
    <w:rsid w:val="007D4EF6"/>
  </w:style>
  <w:style w:type="paragraph" w:customStyle="1" w:styleId="3457D6F976284E3DA10969EEF090B78D">
    <w:name w:val="3457D6F976284E3DA10969EEF090B78D"/>
    <w:rsid w:val="007D4EF6"/>
  </w:style>
  <w:style w:type="paragraph" w:customStyle="1" w:styleId="8DA7A4F2DBD24EBC82AD290B8C641F91">
    <w:name w:val="8DA7A4F2DBD24EBC82AD290B8C641F91"/>
    <w:rsid w:val="007D4EF6"/>
  </w:style>
  <w:style w:type="paragraph" w:customStyle="1" w:styleId="27D9029C006343BA97981D0103D0E084">
    <w:name w:val="27D9029C006343BA97981D0103D0E084"/>
    <w:rsid w:val="007D4EF6"/>
  </w:style>
  <w:style w:type="paragraph" w:customStyle="1" w:styleId="EA2CA22DBF484FD1AE914159D9ABD76E">
    <w:name w:val="EA2CA22DBF484FD1AE914159D9ABD76E"/>
    <w:rsid w:val="007D4EF6"/>
  </w:style>
  <w:style w:type="paragraph" w:customStyle="1" w:styleId="991A6B808214460DBE4537FF82016E00">
    <w:name w:val="991A6B808214460DBE4537FF82016E00"/>
    <w:rsid w:val="007D4EF6"/>
  </w:style>
  <w:style w:type="paragraph" w:customStyle="1" w:styleId="3D41C133B09A4B68A346989A01FDDEB0">
    <w:name w:val="3D41C133B09A4B68A346989A01FDDEB0"/>
    <w:rsid w:val="007D4EF6"/>
  </w:style>
  <w:style w:type="paragraph" w:customStyle="1" w:styleId="131B693638E049BE97F13555D1369DE1">
    <w:name w:val="131B693638E049BE97F13555D1369DE1"/>
    <w:rsid w:val="007D4EF6"/>
  </w:style>
  <w:style w:type="paragraph" w:customStyle="1" w:styleId="80A3A119A4AF4C98956693F8E6020969">
    <w:name w:val="80A3A119A4AF4C98956693F8E6020969"/>
    <w:rsid w:val="007D4EF6"/>
  </w:style>
  <w:style w:type="paragraph" w:customStyle="1" w:styleId="B1C1CCD0235747108F2121FF5615A2C5">
    <w:name w:val="B1C1CCD0235747108F2121FF5615A2C5"/>
    <w:rsid w:val="007D4EF6"/>
  </w:style>
  <w:style w:type="paragraph" w:customStyle="1" w:styleId="243EBC00BA7342B2BA0C8BC191DEADA7">
    <w:name w:val="243EBC00BA7342B2BA0C8BC191DEADA7"/>
    <w:rsid w:val="007D4EF6"/>
  </w:style>
  <w:style w:type="paragraph" w:customStyle="1" w:styleId="DC094F966FF345E4B84478E7714203AB">
    <w:name w:val="DC094F966FF345E4B84478E7714203AB"/>
    <w:rsid w:val="007D4EF6"/>
  </w:style>
  <w:style w:type="paragraph" w:customStyle="1" w:styleId="BF406418B7FB4E2394B94FA5F9E3B981">
    <w:name w:val="BF406418B7FB4E2394B94FA5F9E3B981"/>
    <w:rsid w:val="007D4EF6"/>
  </w:style>
  <w:style w:type="paragraph" w:customStyle="1" w:styleId="DAE34362F26D494BBC72D97F401E7395">
    <w:name w:val="DAE34362F26D494BBC72D97F401E7395"/>
    <w:rsid w:val="007D4EF6"/>
  </w:style>
  <w:style w:type="paragraph" w:customStyle="1" w:styleId="0B799525204C483EA243D186581A9035">
    <w:name w:val="0B799525204C483EA243D186581A9035"/>
    <w:rsid w:val="007D4EF6"/>
  </w:style>
  <w:style w:type="paragraph" w:customStyle="1" w:styleId="9DC62E3EB67A40BBA592BF464D20FFE8">
    <w:name w:val="9DC62E3EB67A40BBA592BF464D20FFE8"/>
    <w:rsid w:val="007D4EF6"/>
  </w:style>
  <w:style w:type="paragraph" w:customStyle="1" w:styleId="DDC5D04224C241A38E2732E7A7B79E30">
    <w:name w:val="DDC5D04224C241A38E2732E7A7B79E30"/>
    <w:rsid w:val="007D4EF6"/>
  </w:style>
  <w:style w:type="paragraph" w:customStyle="1" w:styleId="34D4D3F666E048048FC2C32186C6A6CC">
    <w:name w:val="34D4D3F666E048048FC2C32186C6A6CC"/>
    <w:rsid w:val="007D4EF6"/>
  </w:style>
  <w:style w:type="paragraph" w:customStyle="1" w:styleId="3E150003C4A342C38B46AFB5054622E2">
    <w:name w:val="3E150003C4A342C38B46AFB5054622E2"/>
    <w:rsid w:val="007D4EF6"/>
  </w:style>
  <w:style w:type="paragraph" w:customStyle="1" w:styleId="7279CEB145C74F228051549B95AAA8B5">
    <w:name w:val="7279CEB145C74F228051549B95AAA8B5"/>
    <w:rsid w:val="007D4EF6"/>
  </w:style>
  <w:style w:type="paragraph" w:customStyle="1" w:styleId="8DDA0BCAE2AB49EA9B47A19614BC749F">
    <w:name w:val="8DDA0BCAE2AB49EA9B47A19614BC749F"/>
    <w:rsid w:val="007D4EF6"/>
  </w:style>
  <w:style w:type="paragraph" w:customStyle="1" w:styleId="0F339EDC232B43BD90AB0AC9A50CD350">
    <w:name w:val="0F339EDC232B43BD90AB0AC9A50CD350"/>
    <w:rsid w:val="007D4EF6"/>
  </w:style>
  <w:style w:type="paragraph" w:customStyle="1" w:styleId="5F9EA8C1550745399626EBB2411EC1FD">
    <w:name w:val="5F9EA8C1550745399626EBB2411EC1FD"/>
    <w:rsid w:val="007D4EF6"/>
  </w:style>
  <w:style w:type="paragraph" w:customStyle="1" w:styleId="19CFCB8807924973A97EF617D649D6D8">
    <w:name w:val="19CFCB8807924973A97EF617D649D6D8"/>
    <w:rsid w:val="007D4EF6"/>
  </w:style>
  <w:style w:type="paragraph" w:customStyle="1" w:styleId="3842B84E2EDE4710BF0F65E6D3D3699C">
    <w:name w:val="3842B84E2EDE4710BF0F65E6D3D3699C"/>
    <w:rsid w:val="00CD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B1A1-8E3E-4ECB-AF6A-9696112F2FE3}">
  <ds:schemaRefs>
    <ds:schemaRef ds:uri="http://schemas.microsoft.com/sharepoint/v3/contenttype/forms"/>
  </ds:schemaRefs>
</ds:datastoreItem>
</file>

<file path=customXml/itemProps2.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857AFFF-41DF-4241-9426-C6A760FE90C6}"/>
</file>

<file path=customXml/itemProps4.xml><?xml version="1.0" encoding="utf-8"?>
<ds:datastoreItem xmlns:ds="http://schemas.openxmlformats.org/officeDocument/2006/customXml" ds:itemID="{B2E58404-7F28-4B06-BD1F-CD9BBB9C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Polished resume, designed by MOO.dotx</Template>
  <TotalTime>0</TotalTime>
  <Pages>4</Pages>
  <Words>996</Words>
  <Characters>5682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2019-06-17T14:37:00Z</dcterms:created>
  <dcterms:modified xsi:type="dcterms:W3CDTF">2019-06-17T14:37:00Z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