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CF2C4" w14:textId="7FA10BD5" w:rsidR="00EB4272" w:rsidRPr="00914725" w:rsidRDefault="00F77BB3" w:rsidP="00F77BB3">
      <w:pPr>
        <w:jc w:val="both"/>
        <w:rPr>
          <w:rFonts w:ascii="Open Sans" w:hAnsi="Open Sans" w:cs="Open Sans"/>
          <w:b/>
          <w:bCs/>
          <w:color w:val="D9017A"/>
          <w:sz w:val="28"/>
          <w:szCs w:val="28"/>
        </w:rPr>
      </w:pPr>
      <w:bookmarkStart w:id="0" w:name="_GoBack"/>
      <w:bookmarkEnd w:id="0"/>
      <w:r w:rsidRPr="00914725">
        <w:rPr>
          <w:rFonts w:ascii="Open Sans" w:hAnsi="Open Sans" w:cs="Open Sans"/>
          <w:b/>
          <w:bCs/>
          <w:color w:val="D9017A"/>
          <w:sz w:val="28"/>
          <w:szCs w:val="28"/>
        </w:rPr>
        <w:t>La respuesta en España a la crisis del COVID-19 desde la óptica de la atención a personas en situación de sinhogarismo</w:t>
      </w:r>
    </w:p>
    <w:p w14:paraId="558F927D" w14:textId="25F65387" w:rsidR="00E75A0F" w:rsidRPr="00E75A0F" w:rsidRDefault="00E75A0F" w:rsidP="00F77BB3">
      <w:pPr>
        <w:jc w:val="both"/>
        <w:rPr>
          <w:rFonts w:ascii="Open Sans" w:hAnsi="Open Sans" w:cs="Open Sans"/>
          <w:bCs/>
        </w:rPr>
      </w:pPr>
      <w:r w:rsidRPr="007B15BC">
        <w:rPr>
          <w:rFonts w:ascii="Open Sans" w:hAnsi="Open Sans" w:cs="Open Sans"/>
        </w:rPr>
        <w:t xml:space="preserve">La presente comunicación </w:t>
      </w:r>
      <w:r>
        <w:rPr>
          <w:rFonts w:ascii="Open Sans" w:hAnsi="Open Sans" w:cs="Open Sans"/>
        </w:rPr>
        <w:t xml:space="preserve"> elaborada por HOGAR SÍ, una organización cuyo fin es que ninguna persona viva en la calle, </w:t>
      </w:r>
      <w:r w:rsidRPr="007B15BC">
        <w:rPr>
          <w:rFonts w:ascii="Open Sans" w:hAnsi="Open Sans" w:cs="Open Sans"/>
        </w:rPr>
        <w:t>responde al llamamiento realizado por varios titulares de mandatos de Procedimientos Especiales de las Naciones Unidas para</w:t>
      </w:r>
      <w:r w:rsidR="00DE7EA1">
        <w:rPr>
          <w:rFonts w:ascii="Open Sans" w:hAnsi="Open Sans" w:cs="Open Sans"/>
        </w:rPr>
        <w:t xml:space="preserve"> recibir aportaciones de cara a</w:t>
      </w:r>
      <w:r w:rsidRPr="007B15BC">
        <w:rPr>
          <w:rFonts w:ascii="Open Sans" w:hAnsi="Open Sans" w:cs="Open Sans"/>
        </w:rPr>
        <w:t xml:space="preserve"> la elaboración de informes temáticos al Consejo de Derechos Humanos de las Naciones Unidas o a la Asamblea General en el impacto de la pandemia de COVID-19 en el disfrute de los derechos humanos, en concreto se centra en preguntas formuladas por el relator especial sobre el derecho a una vivienda adecuada y por </w:t>
      </w:r>
      <w:r w:rsidRPr="007B15BC">
        <w:rPr>
          <w:rFonts w:ascii="Open Sans" w:hAnsi="Open Sans" w:cs="Open Sans"/>
          <w:bCs/>
        </w:rPr>
        <w:t xml:space="preserve">el relator </w:t>
      </w:r>
      <w:r w:rsidR="00415D9D">
        <w:rPr>
          <w:rFonts w:ascii="Open Sans" w:hAnsi="Open Sans" w:cs="Open Sans"/>
          <w:bCs/>
        </w:rPr>
        <w:t>especial</w:t>
      </w:r>
      <w:r w:rsidR="00D41E3A">
        <w:rPr>
          <w:rFonts w:ascii="Open Sans" w:hAnsi="Open Sans" w:cs="Open Sans"/>
          <w:bCs/>
        </w:rPr>
        <w:t xml:space="preserve"> sobre</w:t>
      </w:r>
      <w:r w:rsidRPr="007B15BC">
        <w:rPr>
          <w:rFonts w:ascii="Open Sans" w:hAnsi="Open Sans" w:cs="Open Sans"/>
          <w:bCs/>
        </w:rPr>
        <w:t xml:space="preserve"> la extrema pobreza y los derechos humanos.</w:t>
      </w:r>
      <w:r>
        <w:rPr>
          <w:rFonts w:ascii="Open Sans" w:hAnsi="Open Sans" w:cs="Open Sans"/>
          <w:bCs/>
        </w:rPr>
        <w:t xml:space="preserve">  </w:t>
      </w:r>
      <w:r w:rsidR="00E54CE9">
        <w:rPr>
          <w:rFonts w:ascii="Open Sans" w:hAnsi="Open Sans" w:cs="Open Sans"/>
          <w:bCs/>
        </w:rPr>
        <w:t>Nuestras aportaciones se centrarán en la situación de las personas en situación de sinhogarismo</w:t>
      </w:r>
      <w:r w:rsidR="00993E53">
        <w:rPr>
          <w:rFonts w:ascii="Open Sans" w:hAnsi="Open Sans" w:cs="Open Sans"/>
          <w:bCs/>
        </w:rPr>
        <w:t xml:space="preserve"> tanto durante la pandemia </w:t>
      </w:r>
      <w:r w:rsidR="000E6077">
        <w:rPr>
          <w:rFonts w:ascii="Open Sans" w:hAnsi="Open Sans" w:cs="Open Sans"/>
          <w:bCs/>
        </w:rPr>
        <w:t xml:space="preserve">como </w:t>
      </w:r>
      <w:r w:rsidR="003851FB">
        <w:rPr>
          <w:rFonts w:ascii="Open Sans" w:hAnsi="Open Sans" w:cs="Open Sans"/>
          <w:bCs/>
        </w:rPr>
        <w:t>en relación con</w:t>
      </w:r>
      <w:r w:rsidR="000E6077">
        <w:rPr>
          <w:rFonts w:ascii="Open Sans" w:hAnsi="Open Sans" w:cs="Open Sans"/>
          <w:bCs/>
        </w:rPr>
        <w:t xml:space="preserve"> los mecanismos que se están poniendo en marcha una vez que parece que se han superado las fases más agudas.</w:t>
      </w:r>
    </w:p>
    <w:p w14:paraId="28DD9390" w14:textId="4E235D8B" w:rsidR="003F41CE" w:rsidRPr="007B15BC" w:rsidRDefault="003F41CE" w:rsidP="00F77BB3">
      <w:pPr>
        <w:jc w:val="both"/>
        <w:rPr>
          <w:rFonts w:ascii="Open Sans" w:hAnsi="Open Sans" w:cs="Open Sans"/>
        </w:rPr>
      </w:pPr>
      <w:r w:rsidRPr="007B15BC">
        <w:rPr>
          <w:rFonts w:ascii="Open Sans" w:hAnsi="Open Sans" w:cs="Open Sans"/>
        </w:rPr>
        <w:t xml:space="preserve">El </w:t>
      </w:r>
      <w:r w:rsidRPr="00672B44">
        <w:rPr>
          <w:rFonts w:ascii="Open Sans" w:hAnsi="Open Sans" w:cs="Open Sans"/>
          <w:b/>
          <w:bCs/>
        </w:rPr>
        <w:t>sinhogarismo</w:t>
      </w:r>
      <w:r w:rsidRPr="007B15BC">
        <w:rPr>
          <w:rFonts w:ascii="Open Sans" w:hAnsi="Open Sans" w:cs="Open Sans"/>
        </w:rPr>
        <w:t xml:space="preserve"> es una situación de exclusión social extrema que afecta a aproximadamente </w:t>
      </w:r>
      <w:r w:rsidRPr="00672B44">
        <w:rPr>
          <w:rFonts w:ascii="Open Sans" w:hAnsi="Open Sans" w:cs="Open Sans"/>
          <w:b/>
          <w:bCs/>
        </w:rPr>
        <w:t>33.000 personas en España</w:t>
      </w:r>
      <w:r w:rsidR="009373A9" w:rsidRPr="007B15BC">
        <w:rPr>
          <w:rStyle w:val="FootnoteReference"/>
          <w:rFonts w:ascii="Open Sans" w:hAnsi="Open Sans" w:cs="Open Sans"/>
        </w:rPr>
        <w:footnoteReference w:id="2"/>
      </w:r>
      <w:r w:rsidRPr="007B15BC">
        <w:rPr>
          <w:rFonts w:ascii="Open Sans" w:hAnsi="Open Sans" w:cs="Open Sans"/>
        </w:rPr>
        <w:t xml:space="preserve"> y que está directamente vinculada con la pobreza. Es un fenómeno que impacta </w:t>
      </w:r>
      <w:r w:rsidR="002B1848" w:rsidRPr="007B15BC">
        <w:rPr>
          <w:rFonts w:ascii="Open Sans" w:hAnsi="Open Sans" w:cs="Open Sans"/>
        </w:rPr>
        <w:t>en</w:t>
      </w:r>
      <w:r w:rsidRPr="007B15BC">
        <w:rPr>
          <w:rFonts w:ascii="Open Sans" w:hAnsi="Open Sans" w:cs="Open Sans"/>
        </w:rPr>
        <w:t xml:space="preserve"> diversos colectivos que tienen en común la vulneración de su derecho a acceder a una vivienda adecuada. La falta de acceso a una vivienda adecuada acarrea otras vulneraciones de derechos como el derecho a la salud o a la propia seguridad. El sinhogarismo es un fenómeno que</w:t>
      </w:r>
      <w:r w:rsidR="0002569C" w:rsidRPr="007B15BC">
        <w:rPr>
          <w:rFonts w:ascii="Open Sans" w:hAnsi="Open Sans" w:cs="Open Sans"/>
        </w:rPr>
        <w:t>,</w:t>
      </w:r>
      <w:r w:rsidRPr="007B15BC">
        <w:rPr>
          <w:rFonts w:ascii="Open Sans" w:hAnsi="Open Sans" w:cs="Open Sans"/>
        </w:rPr>
        <w:t xml:space="preserve"> con las políticas públicas adecuadas</w:t>
      </w:r>
      <w:r w:rsidR="0002569C" w:rsidRPr="007B15BC">
        <w:rPr>
          <w:rFonts w:ascii="Open Sans" w:hAnsi="Open Sans" w:cs="Open Sans"/>
        </w:rPr>
        <w:t>,</w:t>
      </w:r>
      <w:r w:rsidRPr="007B15BC">
        <w:rPr>
          <w:rFonts w:ascii="Open Sans" w:hAnsi="Open Sans" w:cs="Open Sans"/>
        </w:rPr>
        <w:t xml:space="preserve"> </w:t>
      </w:r>
      <w:r w:rsidR="002A668C" w:rsidRPr="00456D75">
        <w:rPr>
          <w:rFonts w:ascii="Open Sans" w:hAnsi="Open Sans" w:cs="Open Sans"/>
          <w:b/>
          <w:bCs/>
        </w:rPr>
        <w:t xml:space="preserve">podría </w:t>
      </w:r>
      <w:r w:rsidR="003048CE" w:rsidRPr="00456D75">
        <w:rPr>
          <w:rFonts w:ascii="Open Sans" w:hAnsi="Open Sans" w:cs="Open Sans"/>
          <w:b/>
          <w:bCs/>
        </w:rPr>
        <w:t>ver solucionadas</w:t>
      </w:r>
      <w:r w:rsidR="000E6077" w:rsidRPr="00456D75">
        <w:rPr>
          <w:rFonts w:ascii="Open Sans" w:hAnsi="Open Sans" w:cs="Open Sans"/>
          <w:b/>
          <w:bCs/>
        </w:rPr>
        <w:t xml:space="preserve"> sus expresiones más severas</w:t>
      </w:r>
      <w:r w:rsidRPr="00456D75">
        <w:rPr>
          <w:rFonts w:ascii="Open Sans" w:hAnsi="Open Sans" w:cs="Open Sans"/>
          <w:b/>
          <w:bCs/>
        </w:rPr>
        <w:t xml:space="preserve"> en 8 años</w:t>
      </w:r>
      <w:r w:rsidR="006C4C3C">
        <w:rPr>
          <w:rFonts w:ascii="Open Sans" w:hAnsi="Open Sans" w:cs="Open Sans"/>
        </w:rPr>
        <w:t xml:space="preserve">. La solución </w:t>
      </w:r>
      <w:r w:rsidR="00B223E0">
        <w:rPr>
          <w:rFonts w:ascii="Open Sans" w:hAnsi="Open Sans" w:cs="Open Sans"/>
        </w:rPr>
        <w:t xml:space="preserve">del sinhogarismo es también un objetivo que se encuentra dentro de la Agenda 2030 y de los Objetivos del Desarrollo Sostenible ya que en su meta 11.1 establece </w:t>
      </w:r>
      <w:r w:rsidR="000273D7">
        <w:rPr>
          <w:rFonts w:ascii="Open Sans" w:hAnsi="Open Sans" w:cs="Open Sans"/>
        </w:rPr>
        <w:t>que “</w:t>
      </w:r>
      <w:r w:rsidR="000273D7" w:rsidRPr="000273D7">
        <w:rPr>
          <w:rFonts w:ascii="Open Sans" w:hAnsi="Open Sans" w:cs="Open Sans"/>
        </w:rPr>
        <w:t>De aquí a 2030, asegurar el acceso de todas las personas a viviendas y servicios básicos adecuados, seguros y asequibles y mejorar los barrios marginales</w:t>
      </w:r>
      <w:r w:rsidR="000273D7">
        <w:rPr>
          <w:rFonts w:ascii="Open Sans" w:hAnsi="Open Sans" w:cs="Open Sans"/>
        </w:rPr>
        <w:t>”.</w:t>
      </w:r>
    </w:p>
    <w:p w14:paraId="280FECEA" w14:textId="008A8BE3" w:rsidR="00B36E12" w:rsidRDefault="00B36E12" w:rsidP="00F77BB3">
      <w:pPr>
        <w:jc w:val="both"/>
        <w:rPr>
          <w:rFonts w:ascii="Open Sans" w:hAnsi="Open Sans" w:cs="Open Sans"/>
        </w:rPr>
      </w:pPr>
      <w:r w:rsidRPr="00456D75">
        <w:rPr>
          <w:rFonts w:ascii="Open Sans" w:hAnsi="Open Sans" w:cs="Open Sans"/>
          <w:b/>
          <w:bCs/>
        </w:rPr>
        <w:t>Los datos</w:t>
      </w:r>
      <w:r w:rsidR="00664CA1" w:rsidRPr="00456D75">
        <w:rPr>
          <w:rFonts w:ascii="Open Sans" w:hAnsi="Open Sans" w:cs="Open Sans"/>
          <w:b/>
          <w:bCs/>
        </w:rPr>
        <w:t xml:space="preserve"> sobre el fenómeno</w:t>
      </w:r>
      <w:r w:rsidR="000273D7" w:rsidRPr="00456D75">
        <w:rPr>
          <w:rFonts w:ascii="Open Sans" w:hAnsi="Open Sans" w:cs="Open Sans"/>
          <w:b/>
          <w:bCs/>
        </w:rPr>
        <w:t xml:space="preserve"> en España</w:t>
      </w:r>
      <w:r w:rsidR="00664CA1" w:rsidRPr="00456D75">
        <w:rPr>
          <w:rFonts w:ascii="Open Sans" w:hAnsi="Open Sans" w:cs="Open Sans"/>
          <w:b/>
          <w:bCs/>
        </w:rPr>
        <w:t xml:space="preserve"> son </w:t>
      </w:r>
      <w:r w:rsidR="00087C0C" w:rsidRPr="00456D75">
        <w:rPr>
          <w:rFonts w:ascii="Open Sans" w:hAnsi="Open Sans" w:cs="Open Sans"/>
          <w:b/>
          <w:bCs/>
        </w:rPr>
        <w:t>insuficientes</w:t>
      </w:r>
      <w:r w:rsidR="00790CF8" w:rsidRPr="007B15BC">
        <w:rPr>
          <w:rFonts w:ascii="Open Sans" w:hAnsi="Open Sans" w:cs="Open Sans"/>
        </w:rPr>
        <w:t xml:space="preserve">. La encuesta sobre centros de atención a personas sin hogar </w:t>
      </w:r>
      <w:r w:rsidR="0048604B" w:rsidRPr="007B15BC">
        <w:rPr>
          <w:rFonts w:ascii="Open Sans" w:hAnsi="Open Sans" w:cs="Open Sans"/>
        </w:rPr>
        <w:t xml:space="preserve">en 2018 </w:t>
      </w:r>
      <w:r w:rsidR="00D120D4" w:rsidRPr="007B15BC">
        <w:rPr>
          <w:rFonts w:ascii="Open Sans" w:hAnsi="Open Sans" w:cs="Open Sans"/>
        </w:rPr>
        <w:t>señala que el sistema te</w:t>
      </w:r>
      <w:r w:rsidR="00BB0FE7" w:rsidRPr="007B15BC">
        <w:rPr>
          <w:rFonts w:ascii="Open Sans" w:hAnsi="Open Sans" w:cs="Open Sans"/>
        </w:rPr>
        <w:t>nía capacidad para alojar a 20.219 personas y acogía de media 18.001 personas al día</w:t>
      </w:r>
      <w:r w:rsidR="00C14406" w:rsidRPr="007B15BC">
        <w:rPr>
          <w:rStyle w:val="FootnoteReference"/>
          <w:rFonts w:ascii="Open Sans" w:hAnsi="Open Sans" w:cs="Open Sans"/>
        </w:rPr>
        <w:footnoteReference w:id="3"/>
      </w:r>
      <w:r w:rsidR="00BB0FE7" w:rsidRPr="007B15BC">
        <w:rPr>
          <w:rFonts w:ascii="Open Sans" w:hAnsi="Open Sans" w:cs="Open Sans"/>
        </w:rPr>
        <w:t>.</w:t>
      </w:r>
      <w:r w:rsidR="000B2835" w:rsidRPr="007B15BC">
        <w:rPr>
          <w:rFonts w:ascii="Open Sans" w:hAnsi="Open Sans" w:cs="Open Sans"/>
        </w:rPr>
        <w:t xml:space="preserve"> De este modo, al menos un tercio de las personas en situación de sin hogar </w:t>
      </w:r>
      <w:r w:rsidR="00D120D4" w:rsidRPr="007B15BC">
        <w:rPr>
          <w:rFonts w:ascii="Open Sans" w:hAnsi="Open Sans" w:cs="Open Sans"/>
        </w:rPr>
        <w:t xml:space="preserve">en España </w:t>
      </w:r>
      <w:r w:rsidR="000B2835" w:rsidRPr="007B15BC">
        <w:rPr>
          <w:rFonts w:ascii="Open Sans" w:hAnsi="Open Sans" w:cs="Open Sans"/>
        </w:rPr>
        <w:t>quedarían fuera de los recursos de atención disponibles.</w:t>
      </w:r>
      <w:r w:rsidR="000B3117">
        <w:rPr>
          <w:rFonts w:ascii="Open Sans" w:hAnsi="Open Sans" w:cs="Open Sans"/>
        </w:rPr>
        <w:t xml:space="preserve"> Además</w:t>
      </w:r>
      <w:r w:rsidR="0084004A">
        <w:rPr>
          <w:rFonts w:ascii="Open Sans" w:hAnsi="Open Sans" w:cs="Open Sans"/>
        </w:rPr>
        <w:t>,</w:t>
      </w:r>
      <w:r w:rsidR="000B3117">
        <w:rPr>
          <w:rFonts w:ascii="Open Sans" w:hAnsi="Open Sans" w:cs="Open Sans"/>
        </w:rPr>
        <w:t xml:space="preserve"> la misma encuesta muestra que cerca del 64% de las plazas serían en alojamientos colectivos que</w:t>
      </w:r>
      <w:r w:rsidR="00860997">
        <w:rPr>
          <w:rFonts w:ascii="Open Sans" w:hAnsi="Open Sans" w:cs="Open Sans"/>
        </w:rPr>
        <w:t>,</w:t>
      </w:r>
      <w:r w:rsidR="000B3117">
        <w:rPr>
          <w:rFonts w:ascii="Open Sans" w:hAnsi="Open Sans" w:cs="Open Sans"/>
        </w:rPr>
        <w:t xml:space="preserve"> si bien cumplen una función de emergencia no </w:t>
      </w:r>
      <w:r w:rsidR="0084004A">
        <w:rPr>
          <w:rFonts w:ascii="Open Sans" w:hAnsi="Open Sans" w:cs="Open Sans"/>
        </w:rPr>
        <w:t>son un recurso adecuado para que las personas construyan o reconstruyan sus proyectos de vida</w:t>
      </w:r>
      <w:r w:rsidR="00860997">
        <w:rPr>
          <w:rFonts w:ascii="Open Sans" w:hAnsi="Open Sans" w:cs="Open Sans"/>
        </w:rPr>
        <w:t xml:space="preserve"> a diferencia de aquellas soluciones </w:t>
      </w:r>
      <w:r w:rsidR="00130AD8">
        <w:rPr>
          <w:rFonts w:ascii="Open Sans" w:hAnsi="Open Sans" w:cs="Open Sans"/>
        </w:rPr>
        <w:t>basadas en vivienda</w:t>
      </w:r>
      <w:r w:rsidR="00EE393A">
        <w:rPr>
          <w:rFonts w:ascii="Open Sans" w:hAnsi="Open Sans" w:cs="Open Sans"/>
        </w:rPr>
        <w:t>s normalizadas situadas en entornos comunitarios.</w:t>
      </w:r>
    </w:p>
    <w:p w14:paraId="0074CA96" w14:textId="1B8C7D3D" w:rsidR="00E54CE9" w:rsidRDefault="00E54CE9">
      <w:pPr>
        <w:rPr>
          <w:rFonts w:ascii="Open Sans" w:hAnsi="Open Sans" w:cs="Open Sans"/>
        </w:rPr>
      </w:pPr>
      <w:r>
        <w:rPr>
          <w:rFonts w:ascii="Open Sans" w:hAnsi="Open Sans" w:cs="Open Sans"/>
        </w:rPr>
        <w:br w:type="page"/>
      </w:r>
    </w:p>
    <w:p w14:paraId="77AD4F18" w14:textId="77777777" w:rsidR="00E54CE9" w:rsidRPr="007B15BC" w:rsidRDefault="00E54CE9" w:rsidP="00F77BB3">
      <w:pPr>
        <w:jc w:val="both"/>
        <w:rPr>
          <w:rFonts w:ascii="Open Sans" w:hAnsi="Open Sans" w:cs="Open Sans"/>
        </w:rPr>
      </w:pPr>
    </w:p>
    <w:p w14:paraId="63BD11A3" w14:textId="5033CFC6" w:rsidR="00067856" w:rsidRPr="00CB582F" w:rsidRDefault="009F60ED" w:rsidP="00F77BB3">
      <w:pPr>
        <w:jc w:val="both"/>
        <w:rPr>
          <w:rFonts w:ascii="Open Sans" w:hAnsi="Open Sans" w:cs="Open Sans"/>
          <w:b/>
          <w:bCs/>
          <w:color w:val="D9017A"/>
          <w:sz w:val="24"/>
          <w:szCs w:val="24"/>
        </w:rPr>
      </w:pPr>
      <w:r w:rsidRPr="00CB582F">
        <w:rPr>
          <w:rFonts w:ascii="Open Sans" w:hAnsi="Open Sans" w:cs="Open Sans"/>
          <w:b/>
          <w:bCs/>
          <w:color w:val="D9017A"/>
          <w:sz w:val="24"/>
          <w:szCs w:val="24"/>
        </w:rPr>
        <w:t>Medidas para proteger a las personas en situación de sinhogarismo durante la crisis de la COVID-19</w:t>
      </w:r>
      <w:r w:rsidR="00F77BB3" w:rsidRPr="00CB582F">
        <w:rPr>
          <w:rFonts w:ascii="Open Sans" w:hAnsi="Open Sans" w:cs="Open Sans"/>
          <w:b/>
          <w:bCs/>
          <w:color w:val="D9017A"/>
          <w:sz w:val="24"/>
          <w:szCs w:val="24"/>
        </w:rPr>
        <w:t xml:space="preserve"> en España</w:t>
      </w:r>
      <w:r w:rsidR="00211EA4" w:rsidRPr="00CB582F">
        <w:rPr>
          <w:color w:val="D9017A"/>
          <w:sz w:val="24"/>
          <w:szCs w:val="24"/>
        </w:rPr>
        <w:footnoteReference w:id="4"/>
      </w:r>
    </w:p>
    <w:p w14:paraId="424CA1F2" w14:textId="10E06724" w:rsidR="00E46BB2" w:rsidRPr="00F77BB3" w:rsidRDefault="00E46BB2" w:rsidP="00F77BB3">
      <w:pPr>
        <w:jc w:val="both"/>
        <w:rPr>
          <w:rFonts w:ascii="Open Sans" w:hAnsi="Open Sans" w:cs="Open Sans"/>
        </w:rPr>
      </w:pPr>
      <w:r w:rsidRPr="00F77BB3">
        <w:rPr>
          <w:rFonts w:ascii="Open Sans" w:hAnsi="Open Sans" w:cs="Open Sans"/>
        </w:rPr>
        <w:t xml:space="preserve">La respuesta de las </w:t>
      </w:r>
      <w:r w:rsidR="0042619A" w:rsidRPr="00F77BB3">
        <w:rPr>
          <w:rFonts w:ascii="Open Sans" w:hAnsi="Open Sans" w:cs="Open Sans"/>
        </w:rPr>
        <w:t>autoridades</w:t>
      </w:r>
      <w:r w:rsidR="008C694C" w:rsidRPr="00F77BB3">
        <w:rPr>
          <w:rFonts w:ascii="Open Sans" w:hAnsi="Open Sans" w:cs="Open Sans"/>
        </w:rPr>
        <w:t xml:space="preserve"> para la protección de las personas sin hogar ha</w:t>
      </w:r>
      <w:r w:rsidR="004C06CC">
        <w:rPr>
          <w:rFonts w:ascii="Open Sans" w:hAnsi="Open Sans" w:cs="Open Sans"/>
        </w:rPr>
        <w:t xml:space="preserve"> demostrado la</w:t>
      </w:r>
      <w:r w:rsidR="0087251F">
        <w:rPr>
          <w:rFonts w:ascii="Open Sans" w:hAnsi="Open Sans" w:cs="Open Sans"/>
        </w:rPr>
        <w:t xml:space="preserve">s </w:t>
      </w:r>
      <w:r w:rsidR="00F766D7">
        <w:rPr>
          <w:rFonts w:ascii="Open Sans" w:hAnsi="Open Sans" w:cs="Open Sans"/>
        </w:rPr>
        <w:t>lagunas que existen en los mecanismos de coordinación y gobernanza a pesar de los intentos del</w:t>
      </w:r>
      <w:r w:rsidR="008C694C" w:rsidRPr="00F77BB3">
        <w:rPr>
          <w:rFonts w:ascii="Open Sans" w:hAnsi="Open Sans" w:cs="Open Sans"/>
        </w:rPr>
        <w:t xml:space="preserve"> </w:t>
      </w:r>
      <w:r w:rsidR="0042619A" w:rsidRPr="00F77BB3">
        <w:rPr>
          <w:rFonts w:ascii="Open Sans" w:hAnsi="Open Sans" w:cs="Open Sans"/>
        </w:rPr>
        <w:t xml:space="preserve">Gobierno </w:t>
      </w:r>
      <w:r w:rsidR="0042619A">
        <w:rPr>
          <w:rFonts w:ascii="Open Sans" w:hAnsi="Open Sans" w:cs="Open Sans"/>
        </w:rPr>
        <w:t>para</w:t>
      </w:r>
      <w:r w:rsidR="00F766D7">
        <w:rPr>
          <w:rFonts w:ascii="Open Sans" w:hAnsi="Open Sans" w:cs="Open Sans"/>
        </w:rPr>
        <w:t xml:space="preserve"> coordinar la respuesta</w:t>
      </w:r>
      <w:r w:rsidR="000857C0" w:rsidRPr="00F77BB3">
        <w:rPr>
          <w:rFonts w:ascii="Open Sans" w:hAnsi="Open Sans" w:cs="Open Sans"/>
        </w:rPr>
        <w:t xml:space="preserve"> través de la Dirección General de Diversidad Familiar y Servicios Sociales</w:t>
      </w:r>
      <w:r w:rsidR="00737DDE" w:rsidRPr="00F77BB3">
        <w:rPr>
          <w:rFonts w:ascii="Open Sans" w:hAnsi="Open Sans" w:cs="Open Sans"/>
        </w:rPr>
        <w:t>. La Secretaría de Estado de Derechos Sociales de la Vicepresidencia de Derechos Sociales y Agenda 2030 ha</w:t>
      </w:r>
      <w:r w:rsidR="008C5C17">
        <w:rPr>
          <w:rFonts w:ascii="Open Sans" w:hAnsi="Open Sans" w:cs="Open Sans"/>
        </w:rPr>
        <w:t xml:space="preserve"> intentado </w:t>
      </w:r>
      <w:r w:rsidR="00B96EC4">
        <w:rPr>
          <w:rFonts w:ascii="Open Sans" w:hAnsi="Open Sans" w:cs="Open Sans"/>
        </w:rPr>
        <w:t>poner</w:t>
      </w:r>
      <w:r w:rsidR="00B96EC4" w:rsidRPr="00F77BB3">
        <w:rPr>
          <w:rFonts w:ascii="Open Sans" w:hAnsi="Open Sans" w:cs="Open Sans"/>
        </w:rPr>
        <w:t xml:space="preserve"> el</w:t>
      </w:r>
      <w:r w:rsidR="00737DDE" w:rsidRPr="00F77BB3">
        <w:rPr>
          <w:rFonts w:ascii="Open Sans" w:hAnsi="Open Sans" w:cs="Open Sans"/>
        </w:rPr>
        <w:t xml:space="preserve"> foco en l</w:t>
      </w:r>
      <w:r w:rsidR="00203C24" w:rsidRPr="00F77BB3">
        <w:rPr>
          <w:rFonts w:ascii="Open Sans" w:hAnsi="Open Sans" w:cs="Open Sans"/>
        </w:rPr>
        <w:t>a situación de las personas sin hogar desde los primeros días de la pandemia</w:t>
      </w:r>
      <w:r w:rsidR="00F766D7">
        <w:rPr>
          <w:rFonts w:ascii="Open Sans" w:hAnsi="Open Sans" w:cs="Open Sans"/>
        </w:rPr>
        <w:t xml:space="preserve"> a pesar de que </w:t>
      </w:r>
      <w:r w:rsidR="00B96EC4">
        <w:rPr>
          <w:rFonts w:ascii="Open Sans" w:hAnsi="Open Sans" w:cs="Open Sans"/>
        </w:rPr>
        <w:t>el grueso de las competencias descansa principalmente</w:t>
      </w:r>
      <w:r w:rsidR="00F766D7">
        <w:rPr>
          <w:rFonts w:ascii="Open Sans" w:hAnsi="Open Sans" w:cs="Open Sans"/>
        </w:rPr>
        <w:t xml:space="preserve"> en las administraciones regionales</w:t>
      </w:r>
      <w:r w:rsidR="00B96EC4">
        <w:rPr>
          <w:rFonts w:ascii="Open Sans" w:hAnsi="Open Sans" w:cs="Open Sans"/>
        </w:rPr>
        <w:t xml:space="preserve"> </w:t>
      </w:r>
      <w:r w:rsidR="00F766D7">
        <w:rPr>
          <w:rFonts w:ascii="Open Sans" w:hAnsi="Open Sans" w:cs="Open Sans"/>
        </w:rPr>
        <w:t>quienes han mantenido sus competencias</w:t>
      </w:r>
      <w:r w:rsidR="00B96EC4">
        <w:rPr>
          <w:rFonts w:ascii="Open Sans" w:hAnsi="Open Sans" w:cs="Open Sans"/>
        </w:rPr>
        <w:t xml:space="preserve">. Esto </w:t>
      </w:r>
      <w:r w:rsidR="00D068E1">
        <w:rPr>
          <w:rFonts w:ascii="Open Sans" w:hAnsi="Open Sans" w:cs="Open Sans"/>
        </w:rPr>
        <w:t xml:space="preserve">ha producido una </w:t>
      </w:r>
      <w:r w:rsidR="00D068E1" w:rsidRPr="00527694">
        <w:rPr>
          <w:rFonts w:ascii="Open Sans" w:hAnsi="Open Sans" w:cs="Open Sans"/>
          <w:b/>
          <w:bCs/>
        </w:rPr>
        <w:t xml:space="preserve">respuesta con criterios y medidas desiguales </w:t>
      </w:r>
      <w:r w:rsidR="00D068E1">
        <w:rPr>
          <w:rFonts w:ascii="Open Sans" w:hAnsi="Open Sans" w:cs="Open Sans"/>
        </w:rPr>
        <w:t xml:space="preserve">y no siempre ajustadas a las recomendaciones emitidas por el Gobierno que no eran de obligado cumplimiento </w:t>
      </w:r>
      <w:r w:rsidR="00B96EC4">
        <w:rPr>
          <w:rFonts w:ascii="Open Sans" w:hAnsi="Open Sans" w:cs="Open Sans"/>
        </w:rPr>
        <w:t>dado que,</w:t>
      </w:r>
      <w:r w:rsidR="00D068E1">
        <w:rPr>
          <w:rFonts w:ascii="Open Sans" w:hAnsi="Open Sans" w:cs="Open Sans"/>
        </w:rPr>
        <w:t xml:space="preserve"> </w:t>
      </w:r>
      <w:r w:rsidR="00717D94">
        <w:rPr>
          <w:rFonts w:ascii="Open Sans" w:hAnsi="Open Sans" w:cs="Open Sans"/>
        </w:rPr>
        <w:t>en este ámbito</w:t>
      </w:r>
      <w:r w:rsidR="00900797">
        <w:rPr>
          <w:rFonts w:ascii="Open Sans" w:hAnsi="Open Sans" w:cs="Open Sans"/>
        </w:rPr>
        <w:t>, a diferencia de otros como en el caso de la sanidad, los transportes o la seguridad pública,</w:t>
      </w:r>
      <w:r w:rsidR="00717D94">
        <w:rPr>
          <w:rFonts w:ascii="Open Sans" w:hAnsi="Open Sans" w:cs="Open Sans"/>
        </w:rPr>
        <w:t xml:space="preserve"> no se han dictado órdenes o instrucciones</w:t>
      </w:r>
      <w:r w:rsidR="00900797">
        <w:rPr>
          <w:rFonts w:ascii="Open Sans" w:hAnsi="Open Sans" w:cs="Open Sans"/>
        </w:rPr>
        <w:t xml:space="preserve">, que son </w:t>
      </w:r>
      <w:r w:rsidR="00D625D3">
        <w:rPr>
          <w:rFonts w:ascii="Open Sans" w:hAnsi="Open Sans" w:cs="Open Sans"/>
        </w:rPr>
        <w:t>herramientas</w:t>
      </w:r>
      <w:r w:rsidR="00900797">
        <w:rPr>
          <w:rFonts w:ascii="Open Sans" w:hAnsi="Open Sans" w:cs="Open Sans"/>
        </w:rPr>
        <w:t xml:space="preserve"> que sí tienen fuerza normativa</w:t>
      </w:r>
      <w:r w:rsidR="00D625D3">
        <w:rPr>
          <w:rFonts w:ascii="Open Sans" w:hAnsi="Open Sans" w:cs="Open Sans"/>
        </w:rPr>
        <w:t>.</w:t>
      </w:r>
    </w:p>
    <w:p w14:paraId="16CEF28D" w14:textId="06F278C2" w:rsidR="007E5E1A" w:rsidRPr="00F77BB3" w:rsidRDefault="00D11172" w:rsidP="00F77BB3">
      <w:pPr>
        <w:jc w:val="both"/>
        <w:rPr>
          <w:rFonts w:ascii="Open Sans" w:hAnsi="Open Sans" w:cs="Open Sans"/>
        </w:rPr>
      </w:pPr>
      <w:r>
        <w:rPr>
          <w:rFonts w:ascii="Open Sans" w:hAnsi="Open Sans" w:cs="Open Sans"/>
        </w:rPr>
        <w:t>Por otro lado</w:t>
      </w:r>
      <w:r w:rsidR="00D625D3">
        <w:rPr>
          <w:rFonts w:ascii="Open Sans" w:hAnsi="Open Sans" w:cs="Open Sans"/>
        </w:rPr>
        <w:t>,</w:t>
      </w:r>
      <w:r w:rsidR="006133C5">
        <w:rPr>
          <w:rFonts w:ascii="Open Sans" w:hAnsi="Open Sans" w:cs="Open Sans"/>
        </w:rPr>
        <w:t xml:space="preserve"> </w:t>
      </w:r>
      <w:r w:rsidR="0064737A" w:rsidRPr="00F77BB3">
        <w:rPr>
          <w:rFonts w:ascii="Open Sans" w:hAnsi="Open Sans" w:cs="Open Sans"/>
        </w:rPr>
        <w:t xml:space="preserve">La Dirección General de Diversidad Familiar y Servicios Sociales </w:t>
      </w:r>
      <w:r w:rsidR="006133C5">
        <w:rPr>
          <w:rFonts w:ascii="Open Sans" w:hAnsi="Open Sans" w:cs="Open Sans"/>
        </w:rPr>
        <w:t xml:space="preserve">convocó </w:t>
      </w:r>
      <w:r w:rsidR="0064737A" w:rsidRPr="00F77BB3">
        <w:rPr>
          <w:rFonts w:ascii="Open Sans" w:hAnsi="Open Sans" w:cs="Open Sans"/>
        </w:rPr>
        <w:t>al subgrupo de seguimiento de la Estrategia Nacional Integral de personas sin hogar</w:t>
      </w:r>
      <w:r w:rsidR="004B0AC7" w:rsidRPr="00F77BB3">
        <w:rPr>
          <w:rStyle w:val="FootnoteReference"/>
          <w:rFonts w:ascii="Open Sans" w:hAnsi="Open Sans" w:cs="Open Sans"/>
        </w:rPr>
        <w:footnoteReference w:id="5"/>
      </w:r>
      <w:r w:rsidR="0064737A" w:rsidRPr="00F77BB3">
        <w:rPr>
          <w:rFonts w:ascii="Open Sans" w:hAnsi="Open Sans" w:cs="Open Sans"/>
        </w:rPr>
        <w:t xml:space="preserve"> y  </w:t>
      </w:r>
      <w:r w:rsidR="00F677E0">
        <w:rPr>
          <w:rFonts w:ascii="Open Sans" w:hAnsi="Open Sans" w:cs="Open Sans"/>
        </w:rPr>
        <w:t xml:space="preserve"> propuso </w:t>
      </w:r>
      <w:r w:rsidR="0064737A" w:rsidRPr="00F77BB3">
        <w:rPr>
          <w:rFonts w:ascii="Open Sans" w:hAnsi="Open Sans" w:cs="Open Sans"/>
        </w:rPr>
        <w:t>generar un plan de transición que enfoque las prioridades y ordene las medidas a tomar por las diferentes administraciones, hasta la renovación de la Estrategia</w:t>
      </w:r>
      <w:r w:rsidR="004050F7" w:rsidRPr="00F77BB3">
        <w:rPr>
          <w:rFonts w:ascii="Open Sans" w:hAnsi="Open Sans" w:cs="Open Sans"/>
        </w:rPr>
        <w:t xml:space="preserve"> Nacional de Personas Sin Hogar</w:t>
      </w:r>
      <w:r w:rsidR="0064737A" w:rsidRPr="00F77BB3">
        <w:rPr>
          <w:rFonts w:ascii="Open Sans" w:hAnsi="Open Sans" w:cs="Open Sans"/>
        </w:rPr>
        <w:t xml:space="preserve"> en 2021 para erradicar el sinhogarismo”</w:t>
      </w:r>
      <w:r w:rsidR="0064737A" w:rsidRPr="00F77BB3">
        <w:rPr>
          <w:rStyle w:val="FootnoteReference"/>
          <w:rFonts w:ascii="Open Sans" w:hAnsi="Open Sans" w:cs="Open Sans"/>
        </w:rPr>
        <w:footnoteReference w:id="6"/>
      </w:r>
      <w:r w:rsidR="00606371">
        <w:rPr>
          <w:rFonts w:ascii="Open Sans" w:hAnsi="Open Sans" w:cs="Open Sans"/>
        </w:rPr>
        <w:t>.</w:t>
      </w:r>
      <w:r w:rsidR="00D93D4E" w:rsidRPr="00F77BB3" w:rsidDel="00D93D4E">
        <w:rPr>
          <w:rFonts w:ascii="Open Sans" w:hAnsi="Open Sans" w:cs="Open Sans"/>
        </w:rPr>
        <w:t xml:space="preserve"> </w:t>
      </w:r>
      <w:r w:rsidR="00606371">
        <w:rPr>
          <w:rFonts w:ascii="Open Sans" w:hAnsi="Open Sans" w:cs="Open Sans"/>
        </w:rPr>
        <w:t>N</w:t>
      </w:r>
      <w:r w:rsidR="00D93D4E">
        <w:rPr>
          <w:rFonts w:ascii="Open Sans" w:hAnsi="Open Sans" w:cs="Open Sans"/>
        </w:rPr>
        <w:t>o obstante</w:t>
      </w:r>
      <w:r w:rsidR="00606371">
        <w:rPr>
          <w:rFonts w:ascii="Open Sans" w:hAnsi="Open Sans" w:cs="Open Sans"/>
        </w:rPr>
        <w:t>,</w:t>
      </w:r>
      <w:r w:rsidR="00D93D4E">
        <w:rPr>
          <w:rFonts w:ascii="Open Sans" w:hAnsi="Open Sans" w:cs="Open Sans"/>
        </w:rPr>
        <w:t xml:space="preserve"> casi dos meses después</w:t>
      </w:r>
      <w:r w:rsidR="00606371">
        <w:rPr>
          <w:rFonts w:ascii="Open Sans" w:hAnsi="Open Sans" w:cs="Open Sans"/>
        </w:rPr>
        <w:t>,</w:t>
      </w:r>
      <w:r w:rsidR="00D93D4E">
        <w:rPr>
          <w:rFonts w:ascii="Open Sans" w:hAnsi="Open Sans" w:cs="Open Sans"/>
        </w:rPr>
        <w:t xml:space="preserve"> </w:t>
      </w:r>
      <w:r w:rsidR="00D93D4E" w:rsidRPr="000C2860">
        <w:rPr>
          <w:rFonts w:ascii="Open Sans" w:hAnsi="Open Sans" w:cs="Open Sans"/>
          <w:b/>
          <w:bCs/>
        </w:rPr>
        <w:t>no se tiene noticias del plan de transición anunciado</w:t>
      </w:r>
      <w:r w:rsidR="00D93D4E">
        <w:rPr>
          <w:rFonts w:ascii="Open Sans" w:hAnsi="Open Sans" w:cs="Open Sans"/>
        </w:rPr>
        <w:t xml:space="preserve"> y el citado subgrupo no ha vuelto a ser convocado.</w:t>
      </w:r>
    </w:p>
    <w:p w14:paraId="2582B5A8" w14:textId="25B97EBC" w:rsidR="008013E9" w:rsidRPr="00F77BB3" w:rsidRDefault="000D1021" w:rsidP="00F77BB3">
      <w:pPr>
        <w:jc w:val="both"/>
        <w:rPr>
          <w:rFonts w:ascii="Open Sans" w:hAnsi="Open Sans" w:cs="Open Sans"/>
        </w:rPr>
      </w:pPr>
      <w:r w:rsidRPr="00F77BB3">
        <w:rPr>
          <w:rFonts w:ascii="Open Sans" w:hAnsi="Open Sans" w:cs="Open Sans"/>
        </w:rPr>
        <w:t>Desde</w:t>
      </w:r>
      <w:r w:rsidR="0064737A" w:rsidRPr="00F77BB3">
        <w:rPr>
          <w:rFonts w:ascii="Open Sans" w:hAnsi="Open Sans" w:cs="Open Sans"/>
        </w:rPr>
        <w:t xml:space="preserve"> </w:t>
      </w:r>
      <w:r w:rsidRPr="00F77BB3">
        <w:rPr>
          <w:rFonts w:ascii="Open Sans" w:hAnsi="Open Sans" w:cs="Open Sans"/>
        </w:rPr>
        <w:t>a</w:t>
      </w:r>
      <w:r w:rsidR="003372F5" w:rsidRPr="00F77BB3">
        <w:rPr>
          <w:rFonts w:ascii="Open Sans" w:hAnsi="Open Sans" w:cs="Open Sans"/>
        </w:rPr>
        <w:t>ntes de la llegada de la</w:t>
      </w:r>
      <w:r w:rsidR="00985F11" w:rsidRPr="00F77BB3">
        <w:rPr>
          <w:rFonts w:ascii="Open Sans" w:hAnsi="Open Sans" w:cs="Open Sans"/>
        </w:rPr>
        <w:t xml:space="preserve"> COVID-19</w:t>
      </w:r>
      <w:r w:rsidR="00CA0297" w:rsidRPr="00F77BB3">
        <w:rPr>
          <w:rFonts w:ascii="Open Sans" w:hAnsi="Open Sans" w:cs="Open Sans"/>
        </w:rPr>
        <w:t xml:space="preserve"> a España</w:t>
      </w:r>
      <w:r w:rsidR="00985F11" w:rsidRPr="00F77BB3">
        <w:rPr>
          <w:rFonts w:ascii="Open Sans" w:hAnsi="Open Sans" w:cs="Open Sans"/>
        </w:rPr>
        <w:t xml:space="preserve"> </w:t>
      </w:r>
      <w:r w:rsidR="00985F11" w:rsidRPr="00B33BE8">
        <w:rPr>
          <w:rFonts w:ascii="Open Sans" w:hAnsi="Open Sans" w:cs="Open Sans"/>
          <w:b/>
          <w:bCs/>
        </w:rPr>
        <w:t xml:space="preserve">el sistema de atención al sinhogarismo </w:t>
      </w:r>
      <w:r w:rsidR="00CA0297" w:rsidRPr="00B33BE8">
        <w:rPr>
          <w:rFonts w:ascii="Open Sans" w:hAnsi="Open Sans" w:cs="Open Sans"/>
          <w:b/>
          <w:bCs/>
        </w:rPr>
        <w:t xml:space="preserve">presentaba una serie de </w:t>
      </w:r>
      <w:r w:rsidR="006D4B9A" w:rsidRPr="00B33BE8">
        <w:rPr>
          <w:rFonts w:ascii="Open Sans" w:hAnsi="Open Sans" w:cs="Open Sans"/>
          <w:b/>
          <w:bCs/>
        </w:rPr>
        <w:t>carencias</w:t>
      </w:r>
      <w:r w:rsidR="00CA0297" w:rsidRPr="00F77BB3">
        <w:rPr>
          <w:rFonts w:ascii="Open Sans" w:hAnsi="Open Sans" w:cs="Open Sans"/>
        </w:rPr>
        <w:t xml:space="preserve"> que han podido dificultar una respuesta más efectiva a la emergencia que se ha generado.</w:t>
      </w:r>
    </w:p>
    <w:p w14:paraId="7A3A649B" w14:textId="1A8213FC" w:rsidR="00CA0297" w:rsidRPr="002A7AEC" w:rsidRDefault="00CA0297" w:rsidP="00F77BB3">
      <w:pPr>
        <w:jc w:val="both"/>
        <w:rPr>
          <w:rFonts w:ascii="Open Sans" w:hAnsi="Open Sans" w:cs="Open Sans"/>
        </w:rPr>
      </w:pPr>
      <w:r w:rsidRPr="00F77BB3">
        <w:rPr>
          <w:rFonts w:ascii="Open Sans" w:hAnsi="Open Sans" w:cs="Open Sans"/>
        </w:rPr>
        <w:t>Por un lado, la</w:t>
      </w:r>
      <w:r w:rsidR="00787380" w:rsidRPr="00F77BB3">
        <w:rPr>
          <w:rFonts w:ascii="Open Sans" w:hAnsi="Open Sans" w:cs="Open Sans"/>
        </w:rPr>
        <w:t>s limitaciones</w:t>
      </w:r>
      <w:r w:rsidRPr="00F77BB3">
        <w:rPr>
          <w:rFonts w:ascii="Open Sans" w:hAnsi="Open Sans" w:cs="Open Sans"/>
        </w:rPr>
        <w:t xml:space="preserve"> de </w:t>
      </w:r>
      <w:r w:rsidR="00787380" w:rsidRPr="00F77BB3">
        <w:rPr>
          <w:rFonts w:ascii="Open Sans" w:hAnsi="Open Sans" w:cs="Open Sans"/>
        </w:rPr>
        <w:t xml:space="preserve">las </w:t>
      </w:r>
      <w:r w:rsidR="000758C6" w:rsidRPr="00F77BB3">
        <w:rPr>
          <w:rFonts w:ascii="Open Sans" w:hAnsi="Open Sans" w:cs="Open Sans"/>
        </w:rPr>
        <w:t xml:space="preserve">estadísticas oficiales </w:t>
      </w:r>
      <w:r w:rsidR="00787380" w:rsidRPr="00F77BB3">
        <w:rPr>
          <w:rFonts w:ascii="Open Sans" w:hAnsi="Open Sans" w:cs="Open Sans"/>
        </w:rPr>
        <w:t xml:space="preserve">que </w:t>
      </w:r>
      <w:r w:rsidR="00093AB3" w:rsidRPr="00F77BB3">
        <w:rPr>
          <w:rFonts w:ascii="Open Sans" w:hAnsi="Open Sans" w:cs="Open Sans"/>
        </w:rPr>
        <w:t>ofrece el I</w:t>
      </w:r>
      <w:r w:rsidR="006D4B9A" w:rsidRPr="00F77BB3">
        <w:rPr>
          <w:rFonts w:ascii="Open Sans" w:hAnsi="Open Sans" w:cs="Open Sans"/>
        </w:rPr>
        <w:t xml:space="preserve">nstituto Nacional de </w:t>
      </w:r>
      <w:r w:rsidR="00093AB3" w:rsidRPr="00F77BB3">
        <w:rPr>
          <w:rFonts w:ascii="Open Sans" w:hAnsi="Open Sans" w:cs="Open Sans"/>
        </w:rPr>
        <w:t>E</w:t>
      </w:r>
      <w:r w:rsidR="006D4B9A" w:rsidRPr="00F77BB3">
        <w:rPr>
          <w:rFonts w:ascii="Open Sans" w:hAnsi="Open Sans" w:cs="Open Sans"/>
        </w:rPr>
        <w:t>stadística</w:t>
      </w:r>
      <w:r w:rsidR="00AC4413" w:rsidRPr="00F77BB3">
        <w:rPr>
          <w:rFonts w:ascii="Open Sans" w:hAnsi="Open Sans" w:cs="Open Sans"/>
        </w:rPr>
        <w:t xml:space="preserve"> dificultan</w:t>
      </w:r>
      <w:r w:rsidR="000758C6" w:rsidRPr="00F77BB3">
        <w:rPr>
          <w:rFonts w:ascii="Open Sans" w:hAnsi="Open Sans" w:cs="Open Sans"/>
        </w:rPr>
        <w:t xml:space="preserve"> conocer</w:t>
      </w:r>
      <w:r w:rsidR="00787380" w:rsidRPr="00F77BB3">
        <w:rPr>
          <w:rFonts w:ascii="Open Sans" w:hAnsi="Open Sans" w:cs="Open Sans"/>
        </w:rPr>
        <w:t xml:space="preserve"> el número de</w:t>
      </w:r>
      <w:r w:rsidR="00C077F8" w:rsidRPr="00F77BB3">
        <w:rPr>
          <w:rFonts w:ascii="Open Sans" w:hAnsi="Open Sans" w:cs="Open Sans"/>
        </w:rPr>
        <w:t xml:space="preserve"> personas que se encuentran </w:t>
      </w:r>
      <w:r w:rsidR="00AC4413" w:rsidRPr="00F77BB3">
        <w:rPr>
          <w:rFonts w:ascii="Open Sans" w:hAnsi="Open Sans" w:cs="Open Sans"/>
        </w:rPr>
        <w:t xml:space="preserve">en situación de calle. Si bien la última encuesta de centros </w:t>
      </w:r>
      <w:r w:rsidR="00A80CD9" w:rsidRPr="00F77BB3">
        <w:rPr>
          <w:rFonts w:ascii="Open Sans" w:hAnsi="Open Sans" w:cs="Open Sans"/>
        </w:rPr>
        <w:t xml:space="preserve">para personas sin hogar </w:t>
      </w:r>
      <w:r w:rsidR="00AC4413" w:rsidRPr="00F77BB3">
        <w:rPr>
          <w:rFonts w:ascii="Open Sans" w:hAnsi="Open Sans" w:cs="Open Sans"/>
        </w:rPr>
        <w:t>se realizó en el año 2018</w:t>
      </w:r>
      <w:r w:rsidR="00A962AB" w:rsidRPr="00F77BB3">
        <w:rPr>
          <w:rFonts w:ascii="Open Sans" w:hAnsi="Open Sans" w:cs="Open Sans"/>
        </w:rPr>
        <w:t xml:space="preserve">, y </w:t>
      </w:r>
      <w:r w:rsidR="00A962AB" w:rsidRPr="002A7AEC">
        <w:rPr>
          <w:rFonts w:ascii="Open Sans" w:hAnsi="Open Sans" w:cs="Open Sans"/>
        </w:rPr>
        <w:t xml:space="preserve">contabilizó 18.001 personas alojadas diariamente en los recursos de alojamiento existentes, esta encuesta </w:t>
      </w:r>
      <w:r w:rsidR="000D46BE" w:rsidRPr="002A7AEC">
        <w:rPr>
          <w:rFonts w:ascii="Open Sans" w:hAnsi="Open Sans" w:cs="Open Sans"/>
        </w:rPr>
        <w:t xml:space="preserve">ofrece únicamente una visión parcial </w:t>
      </w:r>
      <w:r w:rsidR="00A80CD9" w:rsidRPr="002A7AEC">
        <w:rPr>
          <w:rFonts w:ascii="Open Sans" w:hAnsi="Open Sans" w:cs="Open Sans"/>
        </w:rPr>
        <w:t xml:space="preserve">de la </w:t>
      </w:r>
      <w:r w:rsidR="000D46BE" w:rsidRPr="002A7AEC">
        <w:rPr>
          <w:rFonts w:ascii="Open Sans" w:hAnsi="Open Sans" w:cs="Open Sans"/>
        </w:rPr>
        <w:t>situación</w:t>
      </w:r>
      <w:r w:rsidR="00A80CD9" w:rsidRPr="002A7AEC">
        <w:rPr>
          <w:rFonts w:ascii="Open Sans" w:hAnsi="Open Sans" w:cs="Open Sans"/>
        </w:rPr>
        <w:t xml:space="preserve"> del conjunto</w:t>
      </w:r>
      <w:r w:rsidR="000D46BE" w:rsidRPr="002A7AEC">
        <w:rPr>
          <w:rFonts w:ascii="Open Sans" w:hAnsi="Open Sans" w:cs="Open Sans"/>
        </w:rPr>
        <w:t xml:space="preserve"> de las personas sin hogar</w:t>
      </w:r>
      <w:r w:rsidR="007F6ABF" w:rsidRPr="002A7AEC">
        <w:rPr>
          <w:rFonts w:ascii="Open Sans" w:hAnsi="Open Sans" w:cs="Open Sans"/>
        </w:rPr>
        <w:t>, al no contabilizar, precisamente</w:t>
      </w:r>
      <w:r w:rsidR="00BF1DF6" w:rsidRPr="002A7AEC">
        <w:rPr>
          <w:rFonts w:ascii="Open Sans" w:hAnsi="Open Sans" w:cs="Open Sans"/>
        </w:rPr>
        <w:t>,</w:t>
      </w:r>
      <w:r w:rsidR="007F6ABF" w:rsidRPr="002A7AEC">
        <w:rPr>
          <w:rFonts w:ascii="Open Sans" w:hAnsi="Open Sans" w:cs="Open Sans"/>
        </w:rPr>
        <w:t xml:space="preserve"> a las personas más vulnerables, aquellas que pernoctan en espacios públicos</w:t>
      </w:r>
      <w:r w:rsidR="000D46BE" w:rsidRPr="002A7AEC">
        <w:rPr>
          <w:rFonts w:ascii="Open Sans" w:hAnsi="Open Sans" w:cs="Open Sans"/>
        </w:rPr>
        <w:t>.</w:t>
      </w:r>
    </w:p>
    <w:p w14:paraId="58B0500A" w14:textId="67093D1C" w:rsidR="000D4A58" w:rsidRPr="00F77BB3" w:rsidRDefault="00326CA6" w:rsidP="00F77BB3">
      <w:pPr>
        <w:jc w:val="both"/>
        <w:rPr>
          <w:rFonts w:ascii="Open Sans" w:hAnsi="Open Sans" w:cs="Open Sans"/>
        </w:rPr>
      </w:pPr>
      <w:r w:rsidRPr="00F77BB3">
        <w:rPr>
          <w:rFonts w:ascii="Open Sans" w:hAnsi="Open Sans" w:cs="Open Sans"/>
        </w:rPr>
        <w:lastRenderedPageBreak/>
        <w:t>Por otro lado, e</w:t>
      </w:r>
      <w:r w:rsidR="000D4A58" w:rsidRPr="00F77BB3">
        <w:rPr>
          <w:rFonts w:ascii="Open Sans" w:hAnsi="Open Sans" w:cs="Open Sans"/>
        </w:rPr>
        <w:t xml:space="preserve">l sistema de atención en centros colectivos de alojamiento que refleja la encuesta se ha visto </w:t>
      </w:r>
      <w:r w:rsidR="004A4597" w:rsidRPr="00F77BB3">
        <w:rPr>
          <w:rFonts w:ascii="Open Sans" w:hAnsi="Open Sans" w:cs="Open Sans"/>
        </w:rPr>
        <w:t xml:space="preserve">superado desde el momento en el que </w:t>
      </w:r>
      <w:r w:rsidR="00F23FFA" w:rsidRPr="00F77BB3">
        <w:rPr>
          <w:rFonts w:ascii="Open Sans" w:hAnsi="Open Sans" w:cs="Open Sans"/>
        </w:rPr>
        <w:t>el Gobierno</w:t>
      </w:r>
      <w:r w:rsidR="004A4597" w:rsidRPr="00F77BB3">
        <w:rPr>
          <w:rFonts w:ascii="Open Sans" w:hAnsi="Open Sans" w:cs="Open Sans"/>
        </w:rPr>
        <w:t xml:space="preserve"> decretó el Estado de Alarma en España </w:t>
      </w:r>
      <w:r w:rsidR="00F23FFA" w:rsidRPr="00F77BB3">
        <w:rPr>
          <w:rFonts w:ascii="Open Sans" w:hAnsi="Open Sans" w:cs="Open Sans"/>
        </w:rPr>
        <w:t>el 14 de marzo de 2020</w:t>
      </w:r>
      <w:r w:rsidR="00503A84" w:rsidRPr="00F77BB3">
        <w:rPr>
          <w:rStyle w:val="FootnoteReference"/>
          <w:rFonts w:ascii="Open Sans" w:hAnsi="Open Sans" w:cs="Open Sans"/>
        </w:rPr>
        <w:footnoteReference w:id="7"/>
      </w:r>
      <w:r w:rsidR="005A16E7" w:rsidRPr="00F77BB3">
        <w:rPr>
          <w:rFonts w:ascii="Open Sans" w:hAnsi="Open Sans" w:cs="Open Sans"/>
        </w:rPr>
        <w:t>.</w:t>
      </w:r>
    </w:p>
    <w:p w14:paraId="3684D739" w14:textId="1CAB0A63" w:rsidR="00DD7D75" w:rsidRPr="00F77BB3" w:rsidRDefault="00936386" w:rsidP="00F77BB3">
      <w:pPr>
        <w:jc w:val="both"/>
        <w:rPr>
          <w:rFonts w:ascii="Open Sans" w:hAnsi="Open Sans" w:cs="Open Sans"/>
        </w:rPr>
      </w:pPr>
      <w:r w:rsidRPr="00F77BB3">
        <w:rPr>
          <w:rFonts w:ascii="Open Sans" w:hAnsi="Open Sans" w:cs="Open Sans"/>
        </w:rPr>
        <w:t xml:space="preserve">Como señaló el propio gobierno en el Documento Técnico de recomendaciones de actuación ante la crisis </w:t>
      </w:r>
      <w:r w:rsidR="007D7676">
        <w:rPr>
          <w:rFonts w:ascii="Open Sans" w:hAnsi="Open Sans" w:cs="Open Sans"/>
        </w:rPr>
        <w:t>de la</w:t>
      </w:r>
      <w:r w:rsidRPr="00F77BB3">
        <w:rPr>
          <w:rFonts w:ascii="Open Sans" w:hAnsi="Open Sans" w:cs="Open Sans"/>
        </w:rPr>
        <w:t xml:space="preserve"> COVID-19, para los gestores de Servicios Sociales de Atención a Personas sin Hogar</w:t>
      </w:r>
      <w:r w:rsidR="00BF72E1" w:rsidRPr="00F77BB3">
        <w:rPr>
          <w:rStyle w:val="FootnoteReference"/>
          <w:rFonts w:ascii="Open Sans" w:hAnsi="Open Sans" w:cs="Open Sans"/>
        </w:rPr>
        <w:footnoteReference w:id="8"/>
      </w:r>
      <w:r w:rsidR="009114E4" w:rsidRPr="00F77BB3">
        <w:rPr>
          <w:rFonts w:ascii="Open Sans" w:hAnsi="Open Sans" w:cs="Open Sans"/>
        </w:rPr>
        <w:t xml:space="preserve"> “a las persona</w:t>
      </w:r>
      <w:r w:rsidR="00981454" w:rsidRPr="00F77BB3">
        <w:rPr>
          <w:rFonts w:ascii="Open Sans" w:hAnsi="Open Sans" w:cs="Open Sans"/>
        </w:rPr>
        <w:t>s</w:t>
      </w:r>
      <w:r w:rsidR="009114E4" w:rsidRPr="00F77BB3">
        <w:rPr>
          <w:rFonts w:ascii="Open Sans" w:hAnsi="Open Sans" w:cs="Open Sans"/>
        </w:rPr>
        <w:t xml:space="preserve"> sin hogar les es imposible cumplir la instrucción de confinamiento dictada por el Gobierno”</w:t>
      </w:r>
      <w:r w:rsidR="006B0608" w:rsidRPr="00F77BB3">
        <w:rPr>
          <w:rFonts w:ascii="Open Sans" w:hAnsi="Open Sans" w:cs="Open Sans"/>
        </w:rPr>
        <w:t xml:space="preserve">. Para garantizar su protección </w:t>
      </w:r>
      <w:r w:rsidR="001A4D98" w:rsidRPr="00F77BB3">
        <w:rPr>
          <w:rFonts w:ascii="Open Sans" w:hAnsi="Open Sans" w:cs="Open Sans"/>
        </w:rPr>
        <w:t xml:space="preserve">se </w:t>
      </w:r>
      <w:r w:rsidR="001A4D98">
        <w:rPr>
          <w:rFonts w:ascii="Open Sans" w:hAnsi="Open Sans" w:cs="Open Sans"/>
        </w:rPr>
        <w:t>recomendó</w:t>
      </w:r>
      <w:r w:rsidR="00D93D4E">
        <w:rPr>
          <w:rFonts w:ascii="Open Sans" w:hAnsi="Open Sans" w:cs="Open Sans"/>
        </w:rPr>
        <w:t xml:space="preserve"> </w:t>
      </w:r>
      <w:r w:rsidR="006B0608" w:rsidRPr="00F77BB3">
        <w:rPr>
          <w:rFonts w:ascii="Open Sans" w:hAnsi="Open Sans" w:cs="Open Sans"/>
        </w:rPr>
        <w:t>reforzar y reorganizar los servicios sociales municipale</w:t>
      </w:r>
      <w:r w:rsidR="00764AB5" w:rsidRPr="00F77BB3">
        <w:rPr>
          <w:rFonts w:ascii="Open Sans" w:hAnsi="Open Sans" w:cs="Open Sans"/>
        </w:rPr>
        <w:t>s</w:t>
      </w:r>
      <w:r w:rsidR="006B0608" w:rsidRPr="00F77BB3">
        <w:rPr>
          <w:rFonts w:ascii="Open Sans" w:hAnsi="Open Sans" w:cs="Open Sans"/>
        </w:rPr>
        <w:t xml:space="preserve"> para dar un servicio más eficaz.</w:t>
      </w:r>
    </w:p>
    <w:p w14:paraId="13F5F165" w14:textId="521EA090" w:rsidR="008D66F0" w:rsidRPr="00F77BB3" w:rsidRDefault="008D66F0" w:rsidP="00F77BB3">
      <w:pPr>
        <w:jc w:val="both"/>
        <w:rPr>
          <w:rFonts w:ascii="Open Sans" w:hAnsi="Open Sans" w:cs="Open Sans"/>
        </w:rPr>
      </w:pPr>
      <w:r w:rsidRPr="003E63AF">
        <w:rPr>
          <w:rFonts w:ascii="Open Sans" w:hAnsi="Open Sans" w:cs="Open Sans"/>
        </w:rPr>
        <w:t>En un primer momento, los centros de atención a personas sin hogar incrementaron el número de residentes</w:t>
      </w:r>
      <w:r w:rsidRPr="00F77BB3">
        <w:rPr>
          <w:rFonts w:ascii="Open Sans" w:hAnsi="Open Sans" w:cs="Open Sans"/>
        </w:rPr>
        <w:t xml:space="preserve"> para dar cabida a personas que se encontraban en </w:t>
      </w:r>
      <w:r w:rsidR="00450B57" w:rsidRPr="00F77BB3">
        <w:rPr>
          <w:rFonts w:ascii="Open Sans" w:hAnsi="Open Sans" w:cs="Open Sans"/>
        </w:rPr>
        <w:t>la calle</w:t>
      </w:r>
      <w:r w:rsidRPr="00F77BB3">
        <w:rPr>
          <w:rFonts w:ascii="Open Sans" w:hAnsi="Open Sans" w:cs="Open Sans"/>
        </w:rPr>
        <w:t>, algo que fue denunciado y comunicado al Defensor del Pueblo</w:t>
      </w:r>
      <w:r w:rsidRPr="00F77BB3">
        <w:rPr>
          <w:rStyle w:val="FootnoteReference"/>
          <w:rFonts w:ascii="Open Sans" w:hAnsi="Open Sans" w:cs="Open Sans"/>
        </w:rPr>
        <w:footnoteReference w:id="9"/>
      </w:r>
      <w:r w:rsidRPr="00F77BB3">
        <w:rPr>
          <w:rFonts w:ascii="Open Sans" w:hAnsi="Open Sans" w:cs="Open Sans"/>
        </w:rPr>
        <w:t>, al sobreexponer a una población de riesgo a un posible contagio. El incremento de personas usuarias en los centros estaba generando hacinamiento y ausencia de espacios de seguridad para evitar los contagios</w:t>
      </w:r>
      <w:r w:rsidR="00236879" w:rsidRPr="00F77BB3">
        <w:rPr>
          <w:rStyle w:val="FootnoteReference"/>
          <w:rFonts w:ascii="Open Sans" w:hAnsi="Open Sans" w:cs="Open Sans"/>
        </w:rPr>
        <w:footnoteReference w:id="10"/>
      </w:r>
      <w:r w:rsidRPr="00F77BB3">
        <w:rPr>
          <w:rFonts w:ascii="Open Sans" w:hAnsi="Open Sans" w:cs="Open Sans"/>
        </w:rPr>
        <w:t>.</w:t>
      </w:r>
    </w:p>
    <w:p w14:paraId="2382E717" w14:textId="345B9BAB" w:rsidR="008D66F0" w:rsidRPr="00F77BB3" w:rsidRDefault="00450B57" w:rsidP="00F77BB3">
      <w:pPr>
        <w:jc w:val="both"/>
        <w:rPr>
          <w:rFonts w:ascii="Open Sans" w:hAnsi="Open Sans" w:cs="Open Sans"/>
        </w:rPr>
      </w:pPr>
      <w:r w:rsidRPr="00F77BB3">
        <w:rPr>
          <w:rFonts w:ascii="Open Sans" w:hAnsi="Open Sans" w:cs="Open Sans"/>
        </w:rPr>
        <w:t xml:space="preserve">La falta de </w:t>
      </w:r>
      <w:r w:rsidR="00AF330F" w:rsidRPr="00F77BB3">
        <w:rPr>
          <w:rFonts w:ascii="Open Sans" w:hAnsi="Open Sans" w:cs="Open Sans"/>
        </w:rPr>
        <w:t xml:space="preserve">plazas suficientes en los albergues existentes, unida a la necesidad de </w:t>
      </w:r>
      <w:r w:rsidR="00597394" w:rsidRPr="00F77BB3">
        <w:rPr>
          <w:rFonts w:ascii="Open Sans" w:hAnsi="Open Sans" w:cs="Open Sans"/>
        </w:rPr>
        <w:t>garantizar el distanciamiento social provocó un descenso en el número de plazas disponibles en las redes de atención, unido a un incremento en la demanda, derivado de la orden de confinamiento de la población dictada por el Gobierno.</w:t>
      </w:r>
    </w:p>
    <w:p w14:paraId="0F62A6D4" w14:textId="533C6DD7" w:rsidR="008B7F34" w:rsidRPr="00F77BB3" w:rsidRDefault="00A30F16" w:rsidP="00F77BB3">
      <w:pPr>
        <w:jc w:val="both"/>
        <w:rPr>
          <w:rFonts w:ascii="Open Sans" w:hAnsi="Open Sans" w:cs="Open Sans"/>
        </w:rPr>
      </w:pPr>
      <w:r w:rsidRPr="00F03E4E">
        <w:rPr>
          <w:rFonts w:ascii="Open Sans" w:hAnsi="Open Sans" w:cs="Open Sans"/>
          <w:b/>
          <w:bCs/>
        </w:rPr>
        <w:t>Durante las primeras semanas</w:t>
      </w:r>
      <w:r w:rsidR="002D5B01" w:rsidRPr="00F03E4E">
        <w:rPr>
          <w:rFonts w:ascii="Open Sans" w:hAnsi="Open Sans" w:cs="Open Sans"/>
          <w:b/>
          <w:bCs/>
        </w:rPr>
        <w:t xml:space="preserve">, </w:t>
      </w:r>
      <w:r w:rsidR="008E5D63" w:rsidRPr="00F03E4E">
        <w:rPr>
          <w:rFonts w:ascii="Open Sans" w:hAnsi="Open Sans" w:cs="Open Sans"/>
          <w:b/>
          <w:bCs/>
        </w:rPr>
        <w:t>se cerraron comedores sociales y algunos albergues limitaron su capacidad para cumplir con el di</w:t>
      </w:r>
      <w:r w:rsidR="00155BE2" w:rsidRPr="00F03E4E">
        <w:rPr>
          <w:rFonts w:ascii="Open Sans" w:hAnsi="Open Sans" w:cs="Open Sans"/>
          <w:b/>
          <w:bCs/>
        </w:rPr>
        <w:t>stanciamiento social</w:t>
      </w:r>
      <w:r w:rsidR="00155BE2" w:rsidRPr="00F77BB3">
        <w:rPr>
          <w:rStyle w:val="FootnoteReference"/>
          <w:rFonts w:ascii="Open Sans" w:hAnsi="Open Sans" w:cs="Open Sans"/>
        </w:rPr>
        <w:footnoteReference w:id="11"/>
      </w:r>
      <w:r w:rsidR="00155BE2" w:rsidRPr="00F77BB3">
        <w:rPr>
          <w:rFonts w:ascii="Open Sans" w:hAnsi="Open Sans" w:cs="Open Sans"/>
        </w:rPr>
        <w:t>.</w:t>
      </w:r>
      <w:r w:rsidRPr="00F77BB3">
        <w:rPr>
          <w:rFonts w:ascii="Open Sans" w:hAnsi="Open Sans" w:cs="Open Sans"/>
        </w:rPr>
        <w:t xml:space="preserve"> </w:t>
      </w:r>
      <w:r w:rsidR="00AD5631" w:rsidRPr="00F77BB3">
        <w:rPr>
          <w:rFonts w:ascii="Open Sans" w:hAnsi="Open Sans" w:cs="Open Sans"/>
        </w:rPr>
        <w:t xml:space="preserve">El cierre de </w:t>
      </w:r>
      <w:r w:rsidR="009B41F0" w:rsidRPr="00F77BB3">
        <w:rPr>
          <w:rFonts w:ascii="Open Sans" w:hAnsi="Open Sans" w:cs="Open Sans"/>
        </w:rPr>
        <w:t>los comercios y otros establecimientos dificultó el acceso a bienes</w:t>
      </w:r>
      <w:r w:rsidR="003745A5" w:rsidRPr="00F77BB3">
        <w:rPr>
          <w:rFonts w:ascii="Open Sans" w:hAnsi="Open Sans" w:cs="Open Sans"/>
        </w:rPr>
        <w:t xml:space="preserve"> y servicios que las personas en calle obtenían habitualmente</w:t>
      </w:r>
      <w:r w:rsidR="00C92EB9" w:rsidRPr="00F77BB3">
        <w:rPr>
          <w:rFonts w:ascii="Open Sans" w:hAnsi="Open Sans" w:cs="Open Sans"/>
        </w:rPr>
        <w:t xml:space="preserve"> por parte de personas o establecimientos particulares.</w:t>
      </w:r>
    </w:p>
    <w:p w14:paraId="504EC625" w14:textId="02FAA118" w:rsidR="00804451" w:rsidRPr="00F77BB3" w:rsidRDefault="00FC1C72" w:rsidP="00F77BB3">
      <w:pPr>
        <w:jc w:val="both"/>
        <w:rPr>
          <w:rFonts w:ascii="Open Sans" w:hAnsi="Open Sans" w:cs="Open Sans"/>
        </w:rPr>
      </w:pPr>
      <w:r w:rsidRPr="00F03E4E">
        <w:rPr>
          <w:rFonts w:ascii="Open Sans" w:hAnsi="Open Sans" w:cs="Open Sans"/>
          <w:b/>
          <w:bCs/>
        </w:rPr>
        <w:t xml:space="preserve">La orden de confinamiento de la población también dio lugar a </w:t>
      </w:r>
      <w:r w:rsidR="00B502F9" w:rsidRPr="00F03E4E">
        <w:rPr>
          <w:rFonts w:ascii="Open Sans" w:hAnsi="Open Sans" w:cs="Open Sans"/>
          <w:b/>
          <w:bCs/>
        </w:rPr>
        <w:t>la imposición de sanciones, con un fuerte componente discriminatorio</w:t>
      </w:r>
      <w:r w:rsidR="00B502F9" w:rsidRPr="00F77BB3">
        <w:rPr>
          <w:rFonts w:ascii="Open Sans" w:hAnsi="Open Sans" w:cs="Open Sans"/>
        </w:rPr>
        <w:t>, a personas sin hogar que seguían pernoctando en la vía pública</w:t>
      </w:r>
      <w:r w:rsidR="007C6F0B" w:rsidRPr="00F77BB3">
        <w:rPr>
          <w:rStyle w:val="FootnoteReference"/>
          <w:rFonts w:ascii="Open Sans" w:hAnsi="Open Sans" w:cs="Open Sans"/>
        </w:rPr>
        <w:footnoteReference w:id="12"/>
      </w:r>
      <w:r w:rsidR="004877D0" w:rsidRPr="00F77BB3">
        <w:rPr>
          <w:rFonts w:ascii="Open Sans" w:hAnsi="Open Sans" w:cs="Open Sans"/>
        </w:rPr>
        <w:t>.</w:t>
      </w:r>
    </w:p>
    <w:p w14:paraId="6402CB4A" w14:textId="03075BA9" w:rsidR="00CF1BC0" w:rsidRPr="00C53764" w:rsidRDefault="00B82CBB" w:rsidP="00F77BB3">
      <w:pPr>
        <w:jc w:val="both"/>
        <w:rPr>
          <w:rFonts w:ascii="Open Sans" w:hAnsi="Open Sans" w:cs="Open Sans"/>
          <w:b/>
          <w:bCs/>
        </w:rPr>
      </w:pPr>
      <w:r w:rsidRPr="00F77BB3">
        <w:rPr>
          <w:rFonts w:ascii="Open Sans" w:hAnsi="Open Sans" w:cs="Open Sans"/>
        </w:rPr>
        <w:t>A su vez,</w:t>
      </w:r>
      <w:r w:rsidR="00F815C9" w:rsidRPr="00F77BB3">
        <w:rPr>
          <w:rFonts w:ascii="Open Sans" w:hAnsi="Open Sans" w:cs="Open Sans"/>
        </w:rPr>
        <w:t xml:space="preserve"> los efectos de</w:t>
      </w:r>
      <w:r w:rsidRPr="00F77BB3">
        <w:rPr>
          <w:rFonts w:ascii="Open Sans" w:hAnsi="Open Sans" w:cs="Open Sans"/>
        </w:rPr>
        <w:t xml:space="preserve"> </w:t>
      </w:r>
      <w:r w:rsidRPr="00D96EDF">
        <w:rPr>
          <w:rFonts w:ascii="Open Sans" w:hAnsi="Open Sans" w:cs="Open Sans"/>
        </w:rPr>
        <w:t xml:space="preserve">la orden de confinamiento </w:t>
      </w:r>
      <w:r w:rsidR="00F815C9" w:rsidRPr="00D96EDF">
        <w:rPr>
          <w:rFonts w:ascii="Open Sans" w:hAnsi="Open Sans" w:cs="Open Sans"/>
        </w:rPr>
        <w:t xml:space="preserve">para aquellas personas </w:t>
      </w:r>
      <w:r w:rsidR="007758F4" w:rsidRPr="00D96EDF">
        <w:rPr>
          <w:rFonts w:ascii="Open Sans" w:hAnsi="Open Sans" w:cs="Open Sans"/>
        </w:rPr>
        <w:t>que no pudieron cumplirla, por carecer de una vivienda motivó el desarrollo por parte de las administraciones públicas de una serie de medidas de protección</w:t>
      </w:r>
      <w:r w:rsidR="00D020BC" w:rsidRPr="00D96EDF">
        <w:rPr>
          <w:rFonts w:ascii="Open Sans" w:hAnsi="Open Sans" w:cs="Open Sans"/>
        </w:rPr>
        <w:t xml:space="preserve"> que se orientaron, fundamentalmente</w:t>
      </w:r>
      <w:r w:rsidR="009E2649" w:rsidRPr="00D96EDF">
        <w:rPr>
          <w:rFonts w:ascii="Open Sans" w:hAnsi="Open Sans" w:cs="Open Sans"/>
        </w:rPr>
        <w:t>,</w:t>
      </w:r>
      <w:r w:rsidR="00D020BC" w:rsidRPr="00D96EDF">
        <w:rPr>
          <w:rFonts w:ascii="Open Sans" w:hAnsi="Open Sans" w:cs="Open Sans"/>
        </w:rPr>
        <w:t xml:space="preserve"> a la apertura de centros colectivos (polideportivos, </w:t>
      </w:r>
      <w:r w:rsidR="00BF71D5" w:rsidRPr="00D96EDF">
        <w:rPr>
          <w:rFonts w:ascii="Open Sans" w:hAnsi="Open Sans" w:cs="Open Sans"/>
        </w:rPr>
        <w:t>pabellones, recintos feriales</w:t>
      </w:r>
      <w:r w:rsidR="005523CE" w:rsidRPr="00D96EDF">
        <w:rPr>
          <w:rFonts w:ascii="Open Sans" w:hAnsi="Open Sans" w:cs="Open Sans"/>
        </w:rPr>
        <w:t>, hostales y hoteles</w:t>
      </w:r>
      <w:r w:rsidR="00BF71D5" w:rsidRPr="00D96EDF">
        <w:rPr>
          <w:rFonts w:ascii="Open Sans" w:hAnsi="Open Sans" w:cs="Open Sans"/>
        </w:rPr>
        <w:t xml:space="preserve"> y otras infraestructuras en desuso a causa de la pandemia</w:t>
      </w:r>
      <w:r w:rsidR="00D020BC" w:rsidRPr="00D96EDF">
        <w:rPr>
          <w:rFonts w:ascii="Open Sans" w:hAnsi="Open Sans" w:cs="Open Sans"/>
        </w:rPr>
        <w:t>)</w:t>
      </w:r>
      <w:r w:rsidR="005523CE" w:rsidRPr="00D96EDF">
        <w:rPr>
          <w:rFonts w:ascii="Open Sans" w:hAnsi="Open Sans" w:cs="Open Sans"/>
        </w:rPr>
        <w:t xml:space="preserve"> para alojar</w:t>
      </w:r>
      <w:r w:rsidR="00356BCE" w:rsidRPr="00D96EDF">
        <w:rPr>
          <w:rFonts w:ascii="Open Sans" w:hAnsi="Open Sans" w:cs="Open Sans"/>
        </w:rPr>
        <w:t xml:space="preserve"> a las personas en situación de sinhogarismo.</w:t>
      </w:r>
    </w:p>
    <w:p w14:paraId="168A5524" w14:textId="72EF0DE9" w:rsidR="00356BCE" w:rsidRPr="00F77BB3" w:rsidRDefault="00356BCE" w:rsidP="00F77BB3">
      <w:pPr>
        <w:jc w:val="both"/>
        <w:rPr>
          <w:rFonts w:ascii="Open Sans" w:hAnsi="Open Sans" w:cs="Open Sans"/>
        </w:rPr>
      </w:pPr>
      <w:r w:rsidRPr="00F77BB3">
        <w:rPr>
          <w:rFonts w:ascii="Open Sans" w:hAnsi="Open Sans" w:cs="Open Sans"/>
        </w:rPr>
        <w:t xml:space="preserve">Esta respuesta </w:t>
      </w:r>
      <w:r w:rsidR="004B5342" w:rsidRPr="00F77BB3">
        <w:rPr>
          <w:rFonts w:ascii="Open Sans" w:hAnsi="Open Sans" w:cs="Open Sans"/>
        </w:rPr>
        <w:t xml:space="preserve">ha sido desigual en los diferentes </w:t>
      </w:r>
      <w:r w:rsidR="00372C07" w:rsidRPr="00F77BB3">
        <w:rPr>
          <w:rFonts w:ascii="Open Sans" w:hAnsi="Open Sans" w:cs="Open Sans"/>
        </w:rPr>
        <w:t>municipios españoles</w:t>
      </w:r>
      <w:r w:rsidR="001C7F6E" w:rsidRPr="00F77BB3">
        <w:rPr>
          <w:rFonts w:ascii="Open Sans" w:hAnsi="Open Sans" w:cs="Open Sans"/>
        </w:rPr>
        <w:t xml:space="preserve"> </w:t>
      </w:r>
      <w:r w:rsidR="00A87CA0" w:rsidRPr="00F77BB3">
        <w:rPr>
          <w:rFonts w:ascii="Open Sans" w:hAnsi="Open Sans" w:cs="Open Sans"/>
        </w:rPr>
        <w:t>que</w:t>
      </w:r>
      <w:r w:rsidR="001C7F6E" w:rsidRPr="00F77BB3">
        <w:rPr>
          <w:rFonts w:ascii="Open Sans" w:hAnsi="Open Sans" w:cs="Open Sans"/>
        </w:rPr>
        <w:t>, en gran medida</w:t>
      </w:r>
      <w:r w:rsidR="0071275E" w:rsidRPr="00F77BB3">
        <w:rPr>
          <w:rFonts w:ascii="Open Sans" w:hAnsi="Open Sans" w:cs="Open Sans"/>
        </w:rPr>
        <w:t>,</w:t>
      </w:r>
      <w:r w:rsidR="001C7F6E" w:rsidRPr="00F77BB3">
        <w:rPr>
          <w:rFonts w:ascii="Open Sans" w:hAnsi="Open Sans" w:cs="Open Sans"/>
        </w:rPr>
        <w:t xml:space="preserve"> ha</w:t>
      </w:r>
      <w:r w:rsidR="00A87CA0" w:rsidRPr="00F77BB3">
        <w:rPr>
          <w:rFonts w:ascii="Open Sans" w:hAnsi="Open Sans" w:cs="Open Sans"/>
        </w:rPr>
        <w:t>n</w:t>
      </w:r>
      <w:r w:rsidR="001C7F6E" w:rsidRPr="00F77BB3">
        <w:rPr>
          <w:rFonts w:ascii="Open Sans" w:hAnsi="Open Sans" w:cs="Open Sans"/>
        </w:rPr>
        <w:t xml:space="preserve"> actuado de forma reactiva, según se han ido desarrollando los acontecimientos.</w:t>
      </w:r>
      <w:r w:rsidR="00133FA2" w:rsidRPr="00F77BB3">
        <w:rPr>
          <w:rFonts w:ascii="Open Sans" w:hAnsi="Open Sans" w:cs="Open Sans"/>
        </w:rPr>
        <w:t xml:space="preserve"> España cuenta con un sistema </w:t>
      </w:r>
      <w:r w:rsidR="0058210E" w:rsidRPr="00F77BB3">
        <w:rPr>
          <w:rFonts w:ascii="Open Sans" w:hAnsi="Open Sans" w:cs="Open Sans"/>
        </w:rPr>
        <w:t xml:space="preserve">público </w:t>
      </w:r>
      <w:r w:rsidR="00133FA2" w:rsidRPr="00F77BB3">
        <w:rPr>
          <w:rFonts w:ascii="Open Sans" w:hAnsi="Open Sans" w:cs="Open Sans"/>
        </w:rPr>
        <w:t xml:space="preserve">de servicios sociales fragmentado </w:t>
      </w:r>
      <w:r w:rsidR="003C06A9" w:rsidRPr="00F77BB3">
        <w:rPr>
          <w:rFonts w:ascii="Open Sans" w:hAnsi="Open Sans" w:cs="Open Sans"/>
        </w:rPr>
        <w:t xml:space="preserve">entre diferentes administraciones (Comunidades Autónomas y </w:t>
      </w:r>
      <w:r w:rsidR="00300655" w:rsidRPr="00F77BB3">
        <w:rPr>
          <w:rFonts w:ascii="Open Sans" w:hAnsi="Open Sans" w:cs="Open Sans"/>
        </w:rPr>
        <w:t>Ayuntamientos</w:t>
      </w:r>
      <w:r w:rsidR="003C06A9" w:rsidRPr="00F77BB3">
        <w:rPr>
          <w:rFonts w:ascii="Open Sans" w:hAnsi="Open Sans" w:cs="Open Sans"/>
        </w:rPr>
        <w:t>)</w:t>
      </w:r>
      <w:r w:rsidR="00300655" w:rsidRPr="00F77BB3">
        <w:rPr>
          <w:rStyle w:val="FootnoteReference"/>
          <w:rFonts w:ascii="Open Sans" w:hAnsi="Open Sans" w:cs="Open Sans"/>
        </w:rPr>
        <w:footnoteReference w:id="13"/>
      </w:r>
      <w:r w:rsidR="00723E39" w:rsidRPr="00F77BB3">
        <w:rPr>
          <w:rFonts w:ascii="Open Sans" w:hAnsi="Open Sans" w:cs="Open Sans"/>
        </w:rPr>
        <w:t>, esta distribución no ha facilitado una respuesta coordinada entre diferentes municipios.</w:t>
      </w:r>
    </w:p>
    <w:p w14:paraId="1B665BE9" w14:textId="615B342C" w:rsidR="00723E39" w:rsidRPr="00F77BB3" w:rsidRDefault="00723E39" w:rsidP="00F77BB3">
      <w:pPr>
        <w:jc w:val="both"/>
        <w:rPr>
          <w:rFonts w:ascii="Open Sans" w:hAnsi="Open Sans" w:cs="Open Sans"/>
        </w:rPr>
      </w:pPr>
      <w:r w:rsidRPr="00F77BB3">
        <w:rPr>
          <w:rFonts w:ascii="Open Sans" w:hAnsi="Open Sans" w:cs="Open Sans"/>
        </w:rPr>
        <w:t xml:space="preserve">La falta de datos fiables sobre la incidencia del sinhogarismo en los municipios, unida a esta falta de trabajo en red entre diferentes </w:t>
      </w:r>
      <w:r w:rsidR="00DF3D56" w:rsidRPr="00F77BB3">
        <w:rPr>
          <w:rFonts w:ascii="Open Sans" w:hAnsi="Open Sans" w:cs="Open Sans"/>
        </w:rPr>
        <w:t>entes municipales</w:t>
      </w:r>
      <w:r w:rsidR="00692930" w:rsidRPr="00F77BB3">
        <w:rPr>
          <w:rFonts w:ascii="Open Sans" w:hAnsi="Open Sans" w:cs="Open Sans"/>
        </w:rPr>
        <w:t>,</w:t>
      </w:r>
      <w:r w:rsidRPr="00F77BB3">
        <w:rPr>
          <w:rFonts w:ascii="Open Sans" w:hAnsi="Open Sans" w:cs="Open Sans"/>
        </w:rPr>
        <w:t xml:space="preserve"> ha dado lugar a </w:t>
      </w:r>
      <w:r w:rsidR="00010988" w:rsidRPr="00F77BB3">
        <w:rPr>
          <w:rFonts w:ascii="Open Sans" w:hAnsi="Open Sans" w:cs="Open Sans"/>
        </w:rPr>
        <w:t>quejas sobre la llegada de personas desde otras localidades a aquell</w:t>
      </w:r>
      <w:r w:rsidR="00226541" w:rsidRPr="00F77BB3">
        <w:rPr>
          <w:rFonts w:ascii="Open Sans" w:hAnsi="Open Sans" w:cs="Open Sans"/>
        </w:rPr>
        <w:t>o</w:t>
      </w:r>
      <w:r w:rsidR="00010988" w:rsidRPr="00F77BB3">
        <w:rPr>
          <w:rFonts w:ascii="Open Sans" w:hAnsi="Open Sans" w:cs="Open Sans"/>
        </w:rPr>
        <w:t xml:space="preserve">s </w:t>
      </w:r>
      <w:r w:rsidR="00226541" w:rsidRPr="00F77BB3">
        <w:rPr>
          <w:rFonts w:ascii="Open Sans" w:hAnsi="Open Sans" w:cs="Open Sans"/>
        </w:rPr>
        <w:t xml:space="preserve">municipios </w:t>
      </w:r>
      <w:r w:rsidR="00010988" w:rsidRPr="00F77BB3">
        <w:rPr>
          <w:rFonts w:ascii="Open Sans" w:hAnsi="Open Sans" w:cs="Open Sans"/>
        </w:rPr>
        <w:t xml:space="preserve">que </w:t>
      </w:r>
      <w:r w:rsidR="00095BFA" w:rsidRPr="00F77BB3">
        <w:rPr>
          <w:rFonts w:ascii="Open Sans" w:hAnsi="Open Sans" w:cs="Open Sans"/>
        </w:rPr>
        <w:t xml:space="preserve">han dedicado más recursos a </w:t>
      </w:r>
      <w:r w:rsidR="00010988" w:rsidRPr="00F77BB3">
        <w:rPr>
          <w:rFonts w:ascii="Open Sans" w:hAnsi="Open Sans" w:cs="Open Sans"/>
        </w:rPr>
        <w:t>abr</w:t>
      </w:r>
      <w:r w:rsidR="00095BFA" w:rsidRPr="00F77BB3">
        <w:rPr>
          <w:rFonts w:ascii="Open Sans" w:hAnsi="Open Sans" w:cs="Open Sans"/>
        </w:rPr>
        <w:t>ir</w:t>
      </w:r>
      <w:r w:rsidR="00010988" w:rsidRPr="00F77BB3">
        <w:rPr>
          <w:rFonts w:ascii="Open Sans" w:hAnsi="Open Sans" w:cs="Open Sans"/>
        </w:rPr>
        <w:t xml:space="preserve"> nuevos centros</w:t>
      </w:r>
      <w:r w:rsidR="00921051" w:rsidRPr="00F77BB3">
        <w:rPr>
          <w:rStyle w:val="FootnoteReference"/>
          <w:rFonts w:ascii="Open Sans" w:hAnsi="Open Sans" w:cs="Open Sans"/>
        </w:rPr>
        <w:footnoteReference w:id="14"/>
      </w:r>
      <w:r w:rsidR="00095BFA" w:rsidRPr="00F77BB3">
        <w:rPr>
          <w:rFonts w:ascii="Open Sans" w:hAnsi="Open Sans" w:cs="Open Sans"/>
        </w:rPr>
        <w:t xml:space="preserve">. </w:t>
      </w:r>
      <w:r w:rsidR="002021D3" w:rsidRPr="00F77BB3">
        <w:rPr>
          <w:rFonts w:ascii="Open Sans" w:hAnsi="Open Sans" w:cs="Open Sans"/>
        </w:rPr>
        <w:t>No obstante, hay que señalar que</w:t>
      </w:r>
      <w:r w:rsidR="004225CB">
        <w:rPr>
          <w:rFonts w:ascii="Open Sans" w:hAnsi="Open Sans" w:cs="Open Sans"/>
        </w:rPr>
        <w:t xml:space="preserve"> </w:t>
      </w:r>
      <w:r w:rsidR="00840482" w:rsidRPr="00F77BB3">
        <w:rPr>
          <w:rFonts w:ascii="Open Sans" w:hAnsi="Open Sans" w:cs="Open Sans"/>
        </w:rPr>
        <w:t xml:space="preserve">no se tiene constancia de </w:t>
      </w:r>
      <w:r w:rsidR="00B925B1">
        <w:rPr>
          <w:rFonts w:ascii="Open Sans" w:hAnsi="Open Sans" w:cs="Open Sans"/>
        </w:rPr>
        <w:t>que se haya denegado el</w:t>
      </w:r>
      <w:r w:rsidR="00840482" w:rsidRPr="00F77BB3">
        <w:rPr>
          <w:rFonts w:ascii="Open Sans" w:hAnsi="Open Sans" w:cs="Open Sans"/>
        </w:rPr>
        <w:t xml:space="preserve"> acceso a los recursos de emergencia </w:t>
      </w:r>
      <w:r w:rsidR="0031726B">
        <w:rPr>
          <w:rFonts w:ascii="Open Sans" w:hAnsi="Open Sans" w:cs="Open Sans"/>
        </w:rPr>
        <w:t>a</w:t>
      </w:r>
      <w:r w:rsidR="00840482" w:rsidRPr="00F77BB3">
        <w:rPr>
          <w:rFonts w:ascii="Open Sans" w:hAnsi="Open Sans" w:cs="Open Sans"/>
        </w:rPr>
        <w:t xml:space="preserve"> personas llegadas de otros municipios</w:t>
      </w:r>
      <w:r w:rsidR="001F325F" w:rsidRPr="00F77BB3">
        <w:rPr>
          <w:rFonts w:ascii="Open Sans" w:hAnsi="Open Sans" w:cs="Open Sans"/>
        </w:rPr>
        <w:t>.</w:t>
      </w:r>
    </w:p>
    <w:p w14:paraId="5C2B3AA7" w14:textId="68E12648" w:rsidR="00095BFA" w:rsidRPr="00F77BB3" w:rsidRDefault="0090003B" w:rsidP="00F77BB3">
      <w:pPr>
        <w:jc w:val="both"/>
        <w:rPr>
          <w:rFonts w:ascii="Open Sans" w:hAnsi="Open Sans" w:cs="Open Sans"/>
        </w:rPr>
      </w:pPr>
      <w:r w:rsidRPr="00F77BB3">
        <w:rPr>
          <w:rFonts w:ascii="Open Sans" w:hAnsi="Open Sans" w:cs="Open Sans"/>
        </w:rPr>
        <w:t xml:space="preserve">La </w:t>
      </w:r>
      <w:r w:rsidR="009C5026" w:rsidRPr="00F77BB3">
        <w:rPr>
          <w:rFonts w:ascii="Open Sans" w:hAnsi="Open Sans" w:cs="Open Sans"/>
        </w:rPr>
        <w:t xml:space="preserve">monitorización de las noticias en prensa realizada por Hogar Sí durante la crisis ha detectado la </w:t>
      </w:r>
      <w:r w:rsidR="009C5026" w:rsidRPr="00D96EDF">
        <w:rPr>
          <w:rFonts w:ascii="Open Sans" w:hAnsi="Open Sans" w:cs="Open Sans"/>
          <w:b/>
          <w:bCs/>
        </w:rPr>
        <w:t>aper</w:t>
      </w:r>
      <w:r w:rsidR="00BF19AB" w:rsidRPr="00D96EDF">
        <w:rPr>
          <w:rFonts w:ascii="Open Sans" w:hAnsi="Open Sans" w:cs="Open Sans"/>
          <w:b/>
          <w:bCs/>
        </w:rPr>
        <w:t xml:space="preserve">tura de </w:t>
      </w:r>
      <w:r w:rsidR="000C37C5" w:rsidRPr="00D96EDF">
        <w:rPr>
          <w:rFonts w:ascii="Open Sans" w:hAnsi="Open Sans" w:cs="Open Sans"/>
          <w:b/>
          <w:bCs/>
        </w:rPr>
        <w:t>más de 7.000 plazas a nivel estatal para personas que viven de manera permanente en la calle</w:t>
      </w:r>
      <w:r w:rsidR="008A3719" w:rsidRPr="00F77BB3">
        <w:rPr>
          <w:rStyle w:val="FootnoteReference"/>
          <w:rFonts w:ascii="Open Sans" w:hAnsi="Open Sans" w:cs="Open Sans"/>
        </w:rPr>
        <w:footnoteReference w:id="15"/>
      </w:r>
      <w:r w:rsidR="000C37C5" w:rsidRPr="00F77BB3">
        <w:rPr>
          <w:rFonts w:ascii="Open Sans" w:hAnsi="Open Sans" w:cs="Open Sans"/>
        </w:rPr>
        <w:t xml:space="preserve">. </w:t>
      </w:r>
    </w:p>
    <w:p w14:paraId="20F84C23" w14:textId="12FC5F71" w:rsidR="000C37C5" w:rsidRPr="00F77BB3" w:rsidRDefault="000C37C5" w:rsidP="00F77BB3">
      <w:pPr>
        <w:jc w:val="both"/>
        <w:rPr>
          <w:rFonts w:ascii="Open Sans" w:hAnsi="Open Sans" w:cs="Open Sans"/>
        </w:rPr>
      </w:pPr>
      <w:r w:rsidRPr="00D96EDF">
        <w:rPr>
          <w:rFonts w:ascii="Open Sans" w:hAnsi="Open Sans" w:cs="Open Sans"/>
          <w:b/>
          <w:bCs/>
        </w:rPr>
        <w:t>El grueso de estas plazas</w:t>
      </w:r>
      <w:r w:rsidR="00377CCC" w:rsidRPr="00D96EDF">
        <w:rPr>
          <w:rFonts w:ascii="Open Sans" w:hAnsi="Open Sans" w:cs="Open Sans"/>
          <w:b/>
          <w:bCs/>
        </w:rPr>
        <w:t xml:space="preserve"> de emergencia</w:t>
      </w:r>
      <w:r w:rsidRPr="00D96EDF">
        <w:rPr>
          <w:rFonts w:ascii="Open Sans" w:hAnsi="Open Sans" w:cs="Open Sans"/>
          <w:b/>
          <w:bCs/>
        </w:rPr>
        <w:t xml:space="preserve"> se ha concentrado en alojamientos colectivos </w:t>
      </w:r>
      <w:r w:rsidR="00751E21" w:rsidRPr="00D96EDF">
        <w:rPr>
          <w:rFonts w:ascii="Open Sans" w:hAnsi="Open Sans" w:cs="Open Sans"/>
          <w:b/>
          <w:bCs/>
        </w:rPr>
        <w:t>(</w:t>
      </w:r>
      <w:r w:rsidR="00524E5B" w:rsidRPr="00D96EDF">
        <w:rPr>
          <w:rFonts w:ascii="Open Sans" w:hAnsi="Open Sans" w:cs="Open Sans"/>
          <w:b/>
          <w:bCs/>
        </w:rPr>
        <w:t>alrededor del 90%</w:t>
      </w:r>
      <w:r w:rsidR="00751E21" w:rsidRPr="00D96EDF">
        <w:rPr>
          <w:rFonts w:ascii="Open Sans" w:hAnsi="Open Sans" w:cs="Open Sans"/>
          <w:b/>
          <w:bCs/>
        </w:rPr>
        <w:t>)</w:t>
      </w:r>
      <w:r w:rsidR="008543A2" w:rsidRPr="00D96EDF">
        <w:rPr>
          <w:rFonts w:ascii="Open Sans" w:hAnsi="Open Sans" w:cs="Open Sans"/>
          <w:b/>
          <w:bCs/>
        </w:rPr>
        <w:t xml:space="preserve">, mientras que </w:t>
      </w:r>
      <w:r w:rsidR="002107C0" w:rsidRPr="00D96EDF">
        <w:rPr>
          <w:rFonts w:ascii="Open Sans" w:hAnsi="Open Sans" w:cs="Open Sans"/>
          <w:b/>
          <w:bCs/>
        </w:rPr>
        <w:t>cerca del 10</w:t>
      </w:r>
      <w:r w:rsidR="00EA0BAB" w:rsidRPr="00D96EDF">
        <w:rPr>
          <w:rFonts w:ascii="Open Sans" w:hAnsi="Open Sans" w:cs="Open Sans"/>
          <w:b/>
          <w:bCs/>
        </w:rPr>
        <w:t>%</w:t>
      </w:r>
      <w:r w:rsidR="004E4F4D" w:rsidRPr="00D96EDF">
        <w:rPr>
          <w:rFonts w:ascii="Open Sans" w:hAnsi="Open Sans" w:cs="Open Sans"/>
          <w:b/>
          <w:bCs/>
        </w:rPr>
        <w:t xml:space="preserve"> han sido habilitadas en hostales y pensiones</w:t>
      </w:r>
      <w:r w:rsidR="008543A2" w:rsidRPr="00D96EDF">
        <w:rPr>
          <w:rFonts w:ascii="Open Sans" w:hAnsi="Open Sans" w:cs="Open Sans"/>
          <w:b/>
          <w:bCs/>
        </w:rPr>
        <w:t>.</w:t>
      </w:r>
      <w:r w:rsidR="004E4F4D" w:rsidRPr="00D96EDF">
        <w:rPr>
          <w:rFonts w:ascii="Open Sans" w:hAnsi="Open Sans" w:cs="Open Sans"/>
          <w:b/>
          <w:bCs/>
        </w:rPr>
        <w:t xml:space="preserve"> Menos de un 1% </w:t>
      </w:r>
      <w:r w:rsidR="00C4367A" w:rsidRPr="00D96EDF">
        <w:rPr>
          <w:rFonts w:ascii="Open Sans" w:hAnsi="Open Sans" w:cs="Open Sans"/>
          <w:b/>
          <w:bCs/>
        </w:rPr>
        <w:t xml:space="preserve">de las personas han sido alojadas en </w:t>
      </w:r>
      <w:r w:rsidR="0084280F" w:rsidRPr="00D96EDF">
        <w:rPr>
          <w:rFonts w:ascii="Open Sans" w:hAnsi="Open Sans" w:cs="Open Sans"/>
          <w:b/>
          <w:bCs/>
        </w:rPr>
        <w:t xml:space="preserve">viviendas </w:t>
      </w:r>
      <w:r w:rsidR="002E1547" w:rsidRPr="00D96EDF">
        <w:rPr>
          <w:rFonts w:ascii="Open Sans" w:hAnsi="Open Sans" w:cs="Open Sans"/>
          <w:b/>
          <w:bCs/>
        </w:rPr>
        <w:t>durante la emergencia</w:t>
      </w:r>
      <w:r w:rsidR="002E1547" w:rsidRPr="00F77BB3">
        <w:rPr>
          <w:rFonts w:ascii="Open Sans" w:hAnsi="Open Sans" w:cs="Open Sans"/>
        </w:rPr>
        <w:t>.</w:t>
      </w:r>
    </w:p>
    <w:p w14:paraId="58516886" w14:textId="2E3888C1" w:rsidR="00292485" w:rsidRPr="00F77BB3" w:rsidRDefault="000F4A87" w:rsidP="00F77BB3">
      <w:pPr>
        <w:jc w:val="both"/>
        <w:rPr>
          <w:rFonts w:ascii="Open Sans" w:hAnsi="Open Sans" w:cs="Open Sans"/>
        </w:rPr>
      </w:pPr>
      <w:r w:rsidRPr="00AE0E16">
        <w:rPr>
          <w:rFonts w:ascii="Open Sans" w:hAnsi="Open Sans" w:cs="Open Sans"/>
          <w:b/>
          <w:bCs/>
        </w:rPr>
        <w:t xml:space="preserve">Al menos </w:t>
      </w:r>
      <w:r w:rsidR="001E5324" w:rsidRPr="00AE0E16">
        <w:rPr>
          <w:rFonts w:ascii="Open Sans" w:hAnsi="Open Sans" w:cs="Open Sans"/>
          <w:b/>
          <w:bCs/>
        </w:rPr>
        <w:t>noventa</w:t>
      </w:r>
      <w:r w:rsidRPr="00AE0E16">
        <w:rPr>
          <w:rFonts w:ascii="Open Sans" w:hAnsi="Open Sans" w:cs="Open Sans"/>
          <w:b/>
          <w:bCs/>
        </w:rPr>
        <w:t xml:space="preserve"> municipios han incrementado sus recursos</w:t>
      </w:r>
      <w:r w:rsidRPr="00F77BB3">
        <w:rPr>
          <w:rFonts w:ascii="Open Sans" w:hAnsi="Open Sans" w:cs="Open Sans"/>
        </w:rPr>
        <w:t xml:space="preserve"> de atención a personas en situación de sinhogarismo</w:t>
      </w:r>
      <w:r w:rsidR="009978DC" w:rsidRPr="00F77BB3">
        <w:rPr>
          <w:rFonts w:ascii="Open Sans" w:hAnsi="Open Sans" w:cs="Open Sans"/>
        </w:rPr>
        <w:t>, ya sea ampliando las plazas en los recursos existentes o</w:t>
      </w:r>
      <w:r w:rsidR="008D3BDA" w:rsidRPr="00F77BB3">
        <w:rPr>
          <w:rFonts w:ascii="Open Sans" w:hAnsi="Open Sans" w:cs="Open Sans"/>
        </w:rPr>
        <w:t>,</w:t>
      </w:r>
      <w:r w:rsidR="009978DC" w:rsidRPr="00F77BB3">
        <w:rPr>
          <w:rFonts w:ascii="Open Sans" w:hAnsi="Open Sans" w:cs="Open Sans"/>
        </w:rPr>
        <w:t xml:space="preserve"> en la mayor parte de los casos, abriendo nuevos centros de alojamiento colectivo de carácter temporal.</w:t>
      </w:r>
    </w:p>
    <w:p w14:paraId="392E33D8" w14:textId="11FC1189" w:rsidR="009978DC" w:rsidRPr="00F77BB3" w:rsidRDefault="000B2D8F" w:rsidP="00F77BB3">
      <w:pPr>
        <w:jc w:val="both"/>
        <w:rPr>
          <w:rFonts w:ascii="Open Sans" w:hAnsi="Open Sans" w:cs="Open Sans"/>
        </w:rPr>
      </w:pPr>
      <w:r w:rsidRPr="00AE0E16">
        <w:rPr>
          <w:rFonts w:ascii="Open Sans" w:hAnsi="Open Sans" w:cs="Open Sans"/>
          <w:b/>
          <w:bCs/>
        </w:rPr>
        <w:t>No obstante, estas plazas no han logrado cubrir las necesidades de todas las personas en situación de calle.</w:t>
      </w:r>
      <w:r w:rsidRPr="00F77BB3">
        <w:rPr>
          <w:rFonts w:ascii="Open Sans" w:hAnsi="Open Sans" w:cs="Open Sans"/>
        </w:rPr>
        <w:t xml:space="preserve"> </w:t>
      </w:r>
      <w:r w:rsidR="00B94A37" w:rsidRPr="00F77BB3">
        <w:rPr>
          <w:rFonts w:ascii="Open Sans" w:hAnsi="Open Sans" w:cs="Open Sans"/>
        </w:rPr>
        <w:t>Según la Fundación Arrels</w:t>
      </w:r>
      <w:r w:rsidR="00E1646A" w:rsidRPr="00F77BB3">
        <w:rPr>
          <w:rFonts w:ascii="Open Sans" w:hAnsi="Open Sans" w:cs="Open Sans"/>
        </w:rPr>
        <w:t xml:space="preserve"> “Un total de 1.239 personas malviven en las calles de la ciudad de Barcelona sin confinarse”</w:t>
      </w:r>
      <w:r w:rsidR="00E1646A" w:rsidRPr="00F77BB3">
        <w:rPr>
          <w:rStyle w:val="FootnoteReference"/>
          <w:rFonts w:ascii="Open Sans" w:hAnsi="Open Sans" w:cs="Open Sans"/>
        </w:rPr>
        <w:footnoteReference w:id="16"/>
      </w:r>
      <w:r w:rsidR="0000482E" w:rsidRPr="00F77BB3">
        <w:rPr>
          <w:rFonts w:ascii="Open Sans" w:hAnsi="Open Sans" w:cs="Open Sans"/>
        </w:rPr>
        <w:t xml:space="preserve"> “excluyendo las que consiguieron alojarse en recursos puestos en marcha por el Ayuntamiento de la Ciudad Condal”</w:t>
      </w:r>
      <w:r w:rsidR="00ED074F" w:rsidRPr="00F77BB3">
        <w:rPr>
          <w:rStyle w:val="FootnoteReference"/>
          <w:rFonts w:ascii="Open Sans" w:hAnsi="Open Sans" w:cs="Open Sans"/>
        </w:rPr>
        <w:footnoteReference w:id="17"/>
      </w:r>
      <w:r w:rsidR="001875FE" w:rsidRPr="00F77BB3">
        <w:rPr>
          <w:rFonts w:ascii="Open Sans" w:hAnsi="Open Sans" w:cs="Open Sans"/>
        </w:rPr>
        <w:t>.</w:t>
      </w:r>
      <w:r w:rsidR="007170AB" w:rsidRPr="00F77BB3">
        <w:rPr>
          <w:rFonts w:ascii="Open Sans" w:hAnsi="Open Sans" w:cs="Open Sans"/>
        </w:rPr>
        <w:t xml:space="preserve"> </w:t>
      </w:r>
      <w:r w:rsidR="004E7117" w:rsidRPr="2039A4D5">
        <w:rPr>
          <w:rFonts w:ascii="Open Sans" w:hAnsi="Open Sans" w:cs="Open Sans"/>
        </w:rPr>
        <w:t>En Málaga</w:t>
      </w:r>
      <w:r w:rsidR="0047242D" w:rsidRPr="2039A4D5">
        <w:rPr>
          <w:rFonts w:ascii="Open Sans" w:hAnsi="Open Sans" w:cs="Open Sans"/>
        </w:rPr>
        <w:t>, de acuerdo con la Agrupación de Desarrollo de Personas Sin Hogar</w:t>
      </w:r>
      <w:r w:rsidR="00843737" w:rsidRPr="2039A4D5">
        <w:rPr>
          <w:rFonts w:ascii="Open Sans" w:hAnsi="Open Sans" w:cs="Open Sans"/>
        </w:rPr>
        <w:t xml:space="preserve"> “179 personas </w:t>
      </w:r>
      <w:r w:rsidR="00F51A10" w:rsidRPr="2039A4D5">
        <w:rPr>
          <w:rFonts w:ascii="Open Sans" w:hAnsi="Open Sans" w:cs="Open Sans"/>
        </w:rPr>
        <w:t xml:space="preserve">entrevistadas </w:t>
      </w:r>
      <w:r w:rsidR="00CA16AA" w:rsidRPr="2039A4D5">
        <w:rPr>
          <w:rFonts w:ascii="Open Sans" w:hAnsi="Open Sans" w:cs="Open Sans"/>
        </w:rPr>
        <w:t xml:space="preserve">– el 50,14% del total- </w:t>
      </w:r>
      <w:r w:rsidR="00F51A10" w:rsidRPr="2039A4D5">
        <w:rPr>
          <w:rFonts w:ascii="Open Sans" w:hAnsi="Open Sans" w:cs="Open Sans"/>
        </w:rPr>
        <w:t xml:space="preserve">se encontraban </w:t>
      </w:r>
      <w:r w:rsidR="00D04829" w:rsidRPr="2039A4D5">
        <w:rPr>
          <w:rFonts w:ascii="Open Sans" w:hAnsi="Open Sans" w:cs="Open Sans"/>
        </w:rPr>
        <w:t>en situación de calle durante la crisis</w:t>
      </w:r>
      <w:r w:rsidR="00AC47F9" w:rsidRPr="2039A4D5">
        <w:rPr>
          <w:rFonts w:ascii="Open Sans" w:hAnsi="Open Sans" w:cs="Open Sans"/>
        </w:rPr>
        <w:t xml:space="preserve">, esta cifra </w:t>
      </w:r>
      <w:r w:rsidR="00364F32" w:rsidRPr="2039A4D5">
        <w:rPr>
          <w:rFonts w:ascii="Open Sans" w:hAnsi="Open Sans" w:cs="Open Sans"/>
        </w:rPr>
        <w:t>dispa</w:t>
      </w:r>
      <w:r w:rsidR="00E31A21" w:rsidRPr="2039A4D5">
        <w:rPr>
          <w:rFonts w:ascii="Open Sans" w:hAnsi="Open Sans" w:cs="Open Sans"/>
        </w:rPr>
        <w:t>ra</w:t>
      </w:r>
      <w:r w:rsidR="00364F32" w:rsidRPr="2039A4D5">
        <w:rPr>
          <w:rFonts w:ascii="Open Sans" w:hAnsi="Open Sans" w:cs="Open Sans"/>
        </w:rPr>
        <w:t xml:space="preserve">ría los cálculos sobre el número de personas </w:t>
      </w:r>
      <w:r w:rsidR="00C729DB" w:rsidRPr="2039A4D5">
        <w:rPr>
          <w:rFonts w:ascii="Open Sans" w:hAnsi="Open Sans" w:cs="Open Sans"/>
        </w:rPr>
        <w:t>en esta situación un 224% en la ciudad</w:t>
      </w:r>
      <w:r w:rsidR="001615AD" w:rsidRPr="2039A4D5">
        <w:rPr>
          <w:rFonts w:ascii="Open Sans" w:hAnsi="Open Sans" w:cs="Open Sans"/>
        </w:rPr>
        <w:t>”</w:t>
      </w:r>
      <w:r w:rsidR="001615AD" w:rsidRPr="2039A4D5">
        <w:rPr>
          <w:rStyle w:val="FootnoteReference"/>
          <w:rFonts w:ascii="Open Sans" w:hAnsi="Open Sans" w:cs="Open Sans"/>
        </w:rPr>
        <w:t xml:space="preserve"> </w:t>
      </w:r>
      <w:r w:rsidR="001615AD">
        <w:rPr>
          <w:rStyle w:val="FootnoteReference"/>
          <w:rFonts w:ascii="Open Sans" w:hAnsi="Open Sans" w:cs="Open Sans"/>
        </w:rPr>
        <w:footnoteReference w:id="18"/>
      </w:r>
      <w:r w:rsidR="00D04829" w:rsidRPr="2039A4D5">
        <w:rPr>
          <w:rFonts w:ascii="Open Sans" w:hAnsi="Open Sans" w:cs="Open Sans"/>
        </w:rPr>
        <w:t>.</w:t>
      </w:r>
      <w:r w:rsidR="004E7117" w:rsidRPr="2039A4D5">
        <w:rPr>
          <w:rFonts w:ascii="Open Sans" w:hAnsi="Open Sans" w:cs="Open Sans"/>
        </w:rPr>
        <w:t xml:space="preserve"> </w:t>
      </w:r>
      <w:r w:rsidR="007170AB" w:rsidRPr="00F77BB3">
        <w:rPr>
          <w:rFonts w:ascii="Open Sans" w:hAnsi="Open Sans" w:cs="Open Sans"/>
        </w:rPr>
        <w:t xml:space="preserve">En el resto de </w:t>
      </w:r>
      <w:r w:rsidR="007245F5" w:rsidRPr="00F77BB3">
        <w:rPr>
          <w:rFonts w:ascii="Open Sans" w:hAnsi="Open Sans" w:cs="Open Sans"/>
        </w:rPr>
        <w:t>las ciudades</w:t>
      </w:r>
      <w:r w:rsidR="007170AB" w:rsidRPr="00F77BB3">
        <w:rPr>
          <w:rFonts w:ascii="Open Sans" w:hAnsi="Open Sans" w:cs="Open Sans"/>
        </w:rPr>
        <w:t xml:space="preserve"> ni siquiera contamos con datos sobre las personas que pudieron quedar fuera de los alojamientos de emergencia</w:t>
      </w:r>
      <w:r w:rsidR="0082236D" w:rsidRPr="00F77BB3">
        <w:rPr>
          <w:rFonts w:ascii="Open Sans" w:hAnsi="Open Sans" w:cs="Open Sans"/>
        </w:rPr>
        <w:t xml:space="preserve"> habilitados durante el confinamiento.</w:t>
      </w:r>
    </w:p>
    <w:p w14:paraId="00648313" w14:textId="3F8EAC91" w:rsidR="0082236D" w:rsidRPr="00F77BB3" w:rsidRDefault="008F0E7A" w:rsidP="00F77BB3">
      <w:pPr>
        <w:jc w:val="both"/>
        <w:rPr>
          <w:rFonts w:ascii="Open Sans" w:hAnsi="Open Sans" w:cs="Open Sans"/>
        </w:rPr>
      </w:pPr>
      <w:r w:rsidRPr="00F77BB3">
        <w:rPr>
          <w:rFonts w:ascii="Open Sans" w:hAnsi="Open Sans" w:cs="Open Sans"/>
        </w:rPr>
        <w:t xml:space="preserve">Una vez </w:t>
      </w:r>
      <w:r w:rsidRPr="00337133">
        <w:rPr>
          <w:rFonts w:ascii="Open Sans" w:hAnsi="Open Sans" w:cs="Open Sans"/>
          <w:b/>
          <w:bCs/>
        </w:rPr>
        <w:t xml:space="preserve">finalizada la emergencia sanitaria la respuesta </w:t>
      </w:r>
      <w:r w:rsidR="00BD107D" w:rsidRPr="00337133">
        <w:rPr>
          <w:rFonts w:ascii="Open Sans" w:hAnsi="Open Sans" w:cs="Open Sans"/>
          <w:b/>
          <w:bCs/>
        </w:rPr>
        <w:t xml:space="preserve">de los municipios también </w:t>
      </w:r>
      <w:r w:rsidRPr="00337133">
        <w:rPr>
          <w:rFonts w:ascii="Open Sans" w:hAnsi="Open Sans" w:cs="Open Sans"/>
          <w:b/>
          <w:bCs/>
        </w:rPr>
        <w:t>ha sido desigual</w:t>
      </w:r>
      <w:r w:rsidR="00BD107D" w:rsidRPr="00F77BB3">
        <w:rPr>
          <w:rFonts w:ascii="Open Sans" w:hAnsi="Open Sans" w:cs="Open Sans"/>
        </w:rPr>
        <w:t xml:space="preserve">. </w:t>
      </w:r>
      <w:r w:rsidR="00E4471E" w:rsidRPr="00F77BB3">
        <w:rPr>
          <w:rFonts w:ascii="Open Sans" w:hAnsi="Open Sans" w:cs="Open Sans"/>
        </w:rPr>
        <w:t>El 31 de mayo cerraba el centro m</w:t>
      </w:r>
      <w:r w:rsidR="00F93674" w:rsidRPr="00F77BB3">
        <w:rPr>
          <w:rFonts w:ascii="Open Sans" w:hAnsi="Open Sans" w:cs="Open Sans"/>
        </w:rPr>
        <w:t>ás grande de Madrid, el albergue temporal en IFEMA</w:t>
      </w:r>
      <w:r w:rsidR="00290ACB">
        <w:rPr>
          <w:rFonts w:ascii="Open Sans" w:hAnsi="Open Sans" w:cs="Open Sans"/>
        </w:rPr>
        <w:t>,</w:t>
      </w:r>
      <w:r w:rsidR="00F93674" w:rsidRPr="00F77BB3">
        <w:rPr>
          <w:rFonts w:ascii="Open Sans" w:hAnsi="Open Sans" w:cs="Open Sans"/>
        </w:rPr>
        <w:t xml:space="preserve"> y el Ayuntamiento generaba 524 nuevas plazas </w:t>
      </w:r>
      <w:r w:rsidR="007F2EC6" w:rsidRPr="00F77BB3">
        <w:rPr>
          <w:rFonts w:ascii="Open Sans" w:hAnsi="Open Sans" w:cs="Open Sans"/>
        </w:rPr>
        <w:t>distribuidas entre</w:t>
      </w:r>
      <w:r w:rsidR="00F93674" w:rsidRPr="00F77BB3">
        <w:rPr>
          <w:rFonts w:ascii="Open Sans" w:hAnsi="Open Sans" w:cs="Open Sans"/>
        </w:rPr>
        <w:t xml:space="preserve"> la red de albergues para acoger a estas personas</w:t>
      </w:r>
      <w:r w:rsidR="00120548" w:rsidRPr="00F77BB3">
        <w:rPr>
          <w:rFonts w:ascii="Open Sans" w:hAnsi="Open Sans" w:cs="Open Sans"/>
        </w:rPr>
        <w:t>, pisos compartidos y pensiones</w:t>
      </w:r>
      <w:r w:rsidR="00120548" w:rsidRPr="00F77BB3">
        <w:rPr>
          <w:rStyle w:val="FootnoteReference"/>
          <w:rFonts w:ascii="Open Sans" w:hAnsi="Open Sans" w:cs="Open Sans"/>
        </w:rPr>
        <w:footnoteReference w:id="19"/>
      </w:r>
      <w:r w:rsidR="00120548" w:rsidRPr="00F77BB3">
        <w:rPr>
          <w:rFonts w:ascii="Open Sans" w:hAnsi="Open Sans" w:cs="Open Sans"/>
        </w:rPr>
        <w:t>.</w:t>
      </w:r>
    </w:p>
    <w:p w14:paraId="276BAD26" w14:textId="5B9942FC" w:rsidR="00D400F4" w:rsidRPr="00F77BB3" w:rsidRDefault="001E79E9" w:rsidP="00F77BB3">
      <w:pPr>
        <w:jc w:val="both"/>
        <w:rPr>
          <w:rFonts w:ascii="Open Sans" w:hAnsi="Open Sans" w:cs="Open Sans"/>
        </w:rPr>
      </w:pPr>
      <w:r w:rsidRPr="00F77BB3">
        <w:rPr>
          <w:rFonts w:ascii="Open Sans" w:hAnsi="Open Sans" w:cs="Open Sans"/>
        </w:rPr>
        <w:t xml:space="preserve">No obstante, </w:t>
      </w:r>
      <w:r w:rsidRPr="00351287">
        <w:rPr>
          <w:rFonts w:ascii="Open Sans" w:hAnsi="Open Sans" w:cs="Open Sans"/>
          <w:b/>
          <w:bCs/>
        </w:rPr>
        <w:t>el cierre de</w:t>
      </w:r>
      <w:r w:rsidR="00B97299" w:rsidRPr="00351287">
        <w:rPr>
          <w:rFonts w:ascii="Open Sans" w:hAnsi="Open Sans" w:cs="Open Sans"/>
          <w:b/>
          <w:bCs/>
        </w:rPr>
        <w:t xml:space="preserve"> los centros</w:t>
      </w:r>
      <w:r w:rsidR="000E4AD7" w:rsidRPr="00351287">
        <w:rPr>
          <w:rFonts w:ascii="Open Sans" w:hAnsi="Open Sans" w:cs="Open Sans"/>
          <w:b/>
          <w:bCs/>
        </w:rPr>
        <w:t xml:space="preserve"> </w:t>
      </w:r>
      <w:r w:rsidR="00666432" w:rsidRPr="00351287">
        <w:rPr>
          <w:rFonts w:ascii="Open Sans" w:hAnsi="Open Sans" w:cs="Open Sans"/>
          <w:b/>
          <w:bCs/>
        </w:rPr>
        <w:t>temporales</w:t>
      </w:r>
      <w:r w:rsidR="00B97299" w:rsidRPr="00351287">
        <w:rPr>
          <w:rFonts w:ascii="Open Sans" w:hAnsi="Open Sans" w:cs="Open Sans"/>
          <w:b/>
          <w:bCs/>
        </w:rPr>
        <w:t xml:space="preserve"> </w:t>
      </w:r>
      <w:r w:rsidR="00CA2430" w:rsidRPr="00351287">
        <w:rPr>
          <w:rFonts w:ascii="Open Sans" w:hAnsi="Open Sans" w:cs="Open Sans"/>
          <w:b/>
          <w:bCs/>
        </w:rPr>
        <w:t xml:space="preserve">no está </w:t>
      </w:r>
      <w:r w:rsidR="00707D55" w:rsidRPr="00351287">
        <w:rPr>
          <w:rFonts w:ascii="Open Sans" w:hAnsi="Open Sans" w:cs="Open Sans"/>
          <w:b/>
          <w:bCs/>
        </w:rPr>
        <w:t xml:space="preserve">asegurando </w:t>
      </w:r>
      <w:r w:rsidR="003D012A" w:rsidRPr="00351287">
        <w:rPr>
          <w:rFonts w:ascii="Open Sans" w:hAnsi="Open Sans" w:cs="Open Sans"/>
          <w:b/>
          <w:bCs/>
        </w:rPr>
        <w:t xml:space="preserve">el derecho a </w:t>
      </w:r>
      <w:r w:rsidR="007979BA" w:rsidRPr="00351287">
        <w:rPr>
          <w:rFonts w:ascii="Open Sans" w:hAnsi="Open Sans" w:cs="Open Sans"/>
          <w:b/>
          <w:bCs/>
        </w:rPr>
        <w:t>alojamiento para todas las personas</w:t>
      </w:r>
      <w:r w:rsidR="007979BA" w:rsidRPr="00F77BB3">
        <w:rPr>
          <w:rFonts w:ascii="Open Sans" w:hAnsi="Open Sans" w:cs="Open Sans"/>
        </w:rPr>
        <w:t xml:space="preserve">. </w:t>
      </w:r>
      <w:r w:rsidR="005B4D81" w:rsidRPr="00F77BB3">
        <w:rPr>
          <w:rFonts w:ascii="Open Sans" w:hAnsi="Open Sans" w:cs="Open Sans"/>
        </w:rPr>
        <w:t>E</w:t>
      </w:r>
      <w:r w:rsidR="00B97299" w:rsidRPr="00F77BB3">
        <w:rPr>
          <w:rFonts w:ascii="Open Sans" w:hAnsi="Open Sans" w:cs="Open Sans"/>
        </w:rPr>
        <w:t xml:space="preserve">n algunos </w:t>
      </w:r>
      <w:r w:rsidR="005B4D81" w:rsidRPr="00F77BB3">
        <w:rPr>
          <w:rFonts w:ascii="Open Sans" w:hAnsi="Open Sans" w:cs="Open Sans"/>
        </w:rPr>
        <w:t xml:space="preserve">casos los </w:t>
      </w:r>
      <w:r w:rsidR="00252F52" w:rsidRPr="00F77BB3">
        <w:rPr>
          <w:rFonts w:ascii="Open Sans" w:hAnsi="Open Sans" w:cs="Open Sans"/>
        </w:rPr>
        <w:t>recursos están todavía en fase de adaptación y en otros son las propias</w:t>
      </w:r>
      <w:r w:rsidR="00B97299" w:rsidRPr="00F77BB3">
        <w:rPr>
          <w:rFonts w:ascii="Open Sans" w:hAnsi="Open Sans" w:cs="Open Sans"/>
        </w:rPr>
        <w:t xml:space="preserve"> personas </w:t>
      </w:r>
      <w:r w:rsidR="00252F52" w:rsidRPr="00F77BB3">
        <w:rPr>
          <w:rFonts w:ascii="Open Sans" w:hAnsi="Open Sans" w:cs="Open Sans"/>
        </w:rPr>
        <w:t>las que</w:t>
      </w:r>
      <w:r w:rsidR="00B97299" w:rsidRPr="00F77BB3">
        <w:rPr>
          <w:rFonts w:ascii="Open Sans" w:hAnsi="Open Sans" w:cs="Open Sans"/>
        </w:rPr>
        <w:t xml:space="preserve"> rechazan las opciones</w:t>
      </w:r>
      <w:r w:rsidR="00252F52" w:rsidRPr="00F77BB3">
        <w:rPr>
          <w:rFonts w:ascii="Open Sans" w:hAnsi="Open Sans" w:cs="Open Sans"/>
        </w:rPr>
        <w:t xml:space="preserve"> que ofrecen las administraciones, al no adaptarse a sus necesidades</w:t>
      </w:r>
      <w:r w:rsidR="00EA2E32" w:rsidRPr="00F77BB3">
        <w:rPr>
          <w:rStyle w:val="FootnoteReference"/>
          <w:rFonts w:ascii="Open Sans" w:hAnsi="Open Sans" w:cs="Open Sans"/>
        </w:rPr>
        <w:footnoteReference w:id="20"/>
      </w:r>
      <w:r w:rsidR="000E4AD7" w:rsidRPr="00F77BB3">
        <w:rPr>
          <w:rStyle w:val="FootnoteReference"/>
          <w:rFonts w:ascii="Open Sans" w:hAnsi="Open Sans" w:cs="Open Sans"/>
        </w:rPr>
        <w:footnoteReference w:id="21"/>
      </w:r>
      <w:r w:rsidR="00252F52" w:rsidRPr="00F77BB3">
        <w:rPr>
          <w:rFonts w:ascii="Open Sans" w:hAnsi="Open Sans" w:cs="Open Sans"/>
        </w:rPr>
        <w:t>.</w:t>
      </w:r>
      <w:r w:rsidR="009D77FC">
        <w:rPr>
          <w:rFonts w:ascii="Open Sans" w:hAnsi="Open Sans" w:cs="Open Sans"/>
        </w:rPr>
        <w:t xml:space="preserve"> </w:t>
      </w:r>
      <w:r w:rsidR="004174CE">
        <w:rPr>
          <w:rFonts w:ascii="Open Sans" w:hAnsi="Open Sans" w:cs="Open Sans"/>
        </w:rPr>
        <w:t>E</w:t>
      </w:r>
      <w:r w:rsidR="009D77FC">
        <w:rPr>
          <w:rFonts w:ascii="Open Sans" w:hAnsi="Open Sans" w:cs="Open Sans"/>
        </w:rPr>
        <w:t>l proceso de apertura de los centros</w:t>
      </w:r>
      <w:r w:rsidR="00472F87">
        <w:rPr>
          <w:rFonts w:ascii="Open Sans" w:hAnsi="Open Sans" w:cs="Open Sans"/>
        </w:rPr>
        <w:t>,</w:t>
      </w:r>
      <w:r w:rsidR="009D77FC">
        <w:rPr>
          <w:rFonts w:ascii="Open Sans" w:hAnsi="Open Sans" w:cs="Open Sans"/>
        </w:rPr>
        <w:t xml:space="preserve"> </w:t>
      </w:r>
      <w:r w:rsidR="00F97F31">
        <w:rPr>
          <w:rFonts w:ascii="Open Sans" w:hAnsi="Open Sans" w:cs="Open Sans"/>
        </w:rPr>
        <w:t>por parte de las administraciones competentes (autonómicas y locales)</w:t>
      </w:r>
      <w:r w:rsidR="00472F87">
        <w:rPr>
          <w:rFonts w:ascii="Open Sans" w:hAnsi="Open Sans" w:cs="Open Sans"/>
        </w:rPr>
        <w:t>,</w:t>
      </w:r>
      <w:r w:rsidR="0064170E">
        <w:rPr>
          <w:rFonts w:ascii="Open Sans" w:hAnsi="Open Sans" w:cs="Open Sans"/>
        </w:rPr>
        <w:t xml:space="preserve"> </w:t>
      </w:r>
      <w:r w:rsidR="00D42108">
        <w:rPr>
          <w:rFonts w:ascii="Open Sans" w:hAnsi="Open Sans" w:cs="Open Sans"/>
        </w:rPr>
        <w:t xml:space="preserve">no fue proactiva </w:t>
      </w:r>
      <w:r w:rsidR="00FA3B31">
        <w:rPr>
          <w:rFonts w:ascii="Open Sans" w:hAnsi="Open Sans" w:cs="Open Sans"/>
        </w:rPr>
        <w:t xml:space="preserve">ni respondió a una actuación </w:t>
      </w:r>
      <w:r w:rsidR="00D25975">
        <w:rPr>
          <w:rFonts w:ascii="Open Sans" w:hAnsi="Open Sans" w:cs="Open Sans"/>
        </w:rPr>
        <w:t xml:space="preserve">ordenada y </w:t>
      </w:r>
      <w:r w:rsidR="00FA3B31">
        <w:rPr>
          <w:rFonts w:ascii="Open Sans" w:hAnsi="Open Sans" w:cs="Open Sans"/>
        </w:rPr>
        <w:t xml:space="preserve">diligente </w:t>
      </w:r>
      <w:r w:rsidR="00D42108">
        <w:rPr>
          <w:rFonts w:ascii="Open Sans" w:hAnsi="Open Sans" w:cs="Open Sans"/>
        </w:rPr>
        <w:t>a la hora de abordar el problema</w:t>
      </w:r>
      <w:r w:rsidR="00491F6D">
        <w:rPr>
          <w:rFonts w:ascii="Open Sans" w:hAnsi="Open Sans" w:cs="Open Sans"/>
        </w:rPr>
        <w:t xml:space="preserve">, </w:t>
      </w:r>
      <w:r w:rsidR="00A020BC">
        <w:rPr>
          <w:rFonts w:ascii="Open Sans" w:hAnsi="Open Sans" w:cs="Open Sans"/>
        </w:rPr>
        <w:t xml:space="preserve">con el fin de asegurar los derechos de las personas </w:t>
      </w:r>
      <w:r w:rsidR="0089110F">
        <w:rPr>
          <w:rFonts w:ascii="Open Sans" w:hAnsi="Open Sans" w:cs="Open Sans"/>
        </w:rPr>
        <w:t>en situación de sinhogarism</w:t>
      </w:r>
      <w:r w:rsidR="00615FDA">
        <w:rPr>
          <w:rFonts w:ascii="Open Sans" w:hAnsi="Open Sans" w:cs="Open Sans"/>
        </w:rPr>
        <w:t>o. Del mismo modo,</w:t>
      </w:r>
      <w:r w:rsidR="004579FA">
        <w:rPr>
          <w:rFonts w:ascii="Open Sans" w:hAnsi="Open Sans" w:cs="Open Sans"/>
        </w:rPr>
        <w:t xml:space="preserve"> el </w:t>
      </w:r>
      <w:r w:rsidR="001C4FCC">
        <w:rPr>
          <w:rFonts w:ascii="Open Sans" w:hAnsi="Open Sans" w:cs="Open Sans"/>
        </w:rPr>
        <w:t xml:space="preserve">proceso de cierre </w:t>
      </w:r>
      <w:r w:rsidR="00A055C9">
        <w:rPr>
          <w:rFonts w:ascii="Open Sans" w:hAnsi="Open Sans" w:cs="Open Sans"/>
        </w:rPr>
        <w:t xml:space="preserve">no </w:t>
      </w:r>
      <w:r w:rsidR="00040993">
        <w:rPr>
          <w:rFonts w:ascii="Open Sans" w:hAnsi="Open Sans" w:cs="Open Sans"/>
        </w:rPr>
        <w:t xml:space="preserve">está </w:t>
      </w:r>
      <w:r w:rsidR="00EA613B">
        <w:rPr>
          <w:rFonts w:ascii="Open Sans" w:hAnsi="Open Sans" w:cs="Open Sans"/>
        </w:rPr>
        <w:t xml:space="preserve">dando una respuesta </w:t>
      </w:r>
      <w:r w:rsidR="00957816">
        <w:rPr>
          <w:rFonts w:ascii="Open Sans" w:hAnsi="Open Sans" w:cs="Open Sans"/>
        </w:rPr>
        <w:t xml:space="preserve">en línea con </w:t>
      </w:r>
      <w:r w:rsidR="00F76F11">
        <w:rPr>
          <w:rFonts w:ascii="Open Sans" w:hAnsi="Open Sans" w:cs="Open Sans"/>
        </w:rPr>
        <w:t xml:space="preserve">la </w:t>
      </w:r>
      <w:r w:rsidR="00412175">
        <w:rPr>
          <w:rFonts w:ascii="Open Sans" w:hAnsi="Open Sans" w:cs="Open Sans"/>
        </w:rPr>
        <w:t>so</w:t>
      </w:r>
      <w:r w:rsidR="00900ACF">
        <w:rPr>
          <w:rFonts w:ascii="Open Sans" w:hAnsi="Open Sans" w:cs="Open Sans"/>
        </w:rPr>
        <w:t xml:space="preserve">licitud de la </w:t>
      </w:r>
      <w:r w:rsidR="00900ACF" w:rsidRPr="00900ACF">
        <w:rPr>
          <w:rFonts w:ascii="Open Sans" w:hAnsi="Open Sans" w:cs="Open Sans"/>
        </w:rPr>
        <w:t>ex-relatora</w:t>
      </w:r>
      <w:r w:rsidR="00900ACF">
        <w:rPr>
          <w:rFonts w:ascii="Open Sans" w:hAnsi="Open Sans" w:cs="Open Sans"/>
        </w:rPr>
        <w:t xml:space="preserve"> sobre el derecho a una vivienda adecuada </w:t>
      </w:r>
      <w:r w:rsidR="00CE7BB2">
        <w:rPr>
          <w:rFonts w:ascii="Open Sans" w:hAnsi="Open Sans" w:cs="Open Sans"/>
        </w:rPr>
        <w:t xml:space="preserve">de Naciones Unidas, Leilana Farha, que ha planteado </w:t>
      </w:r>
      <w:r w:rsidR="00985EEB">
        <w:rPr>
          <w:rFonts w:ascii="Open Sans" w:hAnsi="Open Sans" w:cs="Open Sans"/>
        </w:rPr>
        <w:t xml:space="preserve">a los poderes públicos la necesidad </w:t>
      </w:r>
      <w:r w:rsidR="00F64EA8">
        <w:rPr>
          <w:rFonts w:ascii="Open Sans" w:hAnsi="Open Sans" w:cs="Open Sans"/>
        </w:rPr>
        <w:t>adoptar una visi</w:t>
      </w:r>
      <w:r w:rsidR="0037558E">
        <w:rPr>
          <w:rFonts w:ascii="Open Sans" w:hAnsi="Open Sans" w:cs="Open Sans"/>
        </w:rPr>
        <w:t xml:space="preserve">ón para las personas </w:t>
      </w:r>
      <w:r w:rsidR="00D41384">
        <w:rPr>
          <w:rFonts w:ascii="Open Sans" w:hAnsi="Open Sans" w:cs="Open Sans"/>
        </w:rPr>
        <w:t>que han sido alojadas en los mecanismos de emergencia activados d</w:t>
      </w:r>
      <w:r w:rsidR="008D087B">
        <w:rPr>
          <w:rFonts w:ascii="Open Sans" w:hAnsi="Open Sans" w:cs="Open Sans"/>
        </w:rPr>
        <w:t>urante la cris</w:t>
      </w:r>
      <w:r w:rsidR="00B95714">
        <w:rPr>
          <w:rFonts w:ascii="Open Sans" w:hAnsi="Open Sans" w:cs="Open Sans"/>
        </w:rPr>
        <w:t>is</w:t>
      </w:r>
      <w:r w:rsidR="006F4496">
        <w:rPr>
          <w:rFonts w:ascii="Open Sans" w:hAnsi="Open Sans" w:cs="Open Sans"/>
        </w:rPr>
        <w:t xml:space="preserve"> que no </w:t>
      </w:r>
      <w:r w:rsidR="00F13FB4">
        <w:rPr>
          <w:rFonts w:ascii="Open Sans" w:hAnsi="Open Sans" w:cs="Open Sans"/>
        </w:rPr>
        <w:t>suponga, necesariamente, el retorno a una situación de calle una vez finalizada la pandemia</w:t>
      </w:r>
      <w:r w:rsidR="00A768D4">
        <w:rPr>
          <w:rFonts w:ascii="Open Sans" w:hAnsi="Open Sans" w:cs="Open Sans"/>
        </w:rPr>
        <w:t xml:space="preserve">. De forma que la crisis </w:t>
      </w:r>
      <w:r w:rsidR="006E788B">
        <w:rPr>
          <w:rFonts w:ascii="Open Sans" w:hAnsi="Open Sans" w:cs="Open Sans"/>
        </w:rPr>
        <w:t xml:space="preserve">sea utilizada como una palanca de cambio </w:t>
      </w:r>
      <w:r w:rsidR="005D2075">
        <w:rPr>
          <w:rFonts w:ascii="Open Sans" w:hAnsi="Open Sans" w:cs="Open Sans"/>
        </w:rPr>
        <w:t xml:space="preserve">para reorientar los esfuerzos </w:t>
      </w:r>
      <w:r w:rsidR="00027C04">
        <w:rPr>
          <w:rFonts w:ascii="Open Sans" w:hAnsi="Open Sans" w:cs="Open Sans"/>
        </w:rPr>
        <w:t>desde una atención de emergencia a una solución de carácter permanente para las personas en situación de sinhogarismo.</w:t>
      </w:r>
    </w:p>
    <w:p w14:paraId="72A599FD" w14:textId="578312CB" w:rsidR="0095457E" w:rsidRPr="00F77BB3" w:rsidRDefault="00D400F4" w:rsidP="00F77BB3">
      <w:pPr>
        <w:jc w:val="both"/>
        <w:rPr>
          <w:rFonts w:ascii="Open Sans" w:hAnsi="Open Sans" w:cs="Open Sans"/>
        </w:rPr>
      </w:pPr>
      <w:r w:rsidRPr="00F77BB3">
        <w:rPr>
          <w:rFonts w:ascii="Open Sans" w:hAnsi="Open Sans" w:cs="Open Sans"/>
        </w:rPr>
        <w:t xml:space="preserve">La crisis ha </w:t>
      </w:r>
      <w:r w:rsidR="006A0496" w:rsidRPr="00F77BB3">
        <w:rPr>
          <w:rFonts w:ascii="Open Sans" w:hAnsi="Open Sans" w:cs="Open Sans"/>
        </w:rPr>
        <w:t xml:space="preserve">supuesto </w:t>
      </w:r>
      <w:r w:rsidR="00150CB1" w:rsidRPr="00F77BB3">
        <w:rPr>
          <w:rFonts w:ascii="Open Sans" w:hAnsi="Open Sans" w:cs="Open Sans"/>
        </w:rPr>
        <w:t>un</w:t>
      </w:r>
      <w:r w:rsidR="006A0496" w:rsidRPr="00F77BB3">
        <w:rPr>
          <w:rFonts w:ascii="Open Sans" w:hAnsi="Open Sans" w:cs="Open Sans"/>
        </w:rPr>
        <w:t>a ventana de oportunidad</w:t>
      </w:r>
      <w:r w:rsidRPr="00F77BB3">
        <w:rPr>
          <w:rFonts w:ascii="Open Sans" w:hAnsi="Open Sans" w:cs="Open Sans"/>
        </w:rPr>
        <w:t xml:space="preserve"> </w:t>
      </w:r>
      <w:r w:rsidR="006A0496" w:rsidRPr="00F77BB3">
        <w:rPr>
          <w:rFonts w:ascii="Open Sans" w:hAnsi="Open Sans" w:cs="Open Sans"/>
        </w:rPr>
        <w:t>para</w:t>
      </w:r>
      <w:r w:rsidRPr="00F77BB3">
        <w:rPr>
          <w:rFonts w:ascii="Open Sans" w:hAnsi="Open Sans" w:cs="Open Sans"/>
        </w:rPr>
        <w:t xml:space="preserve"> reflexionar sobre la situación</w:t>
      </w:r>
      <w:r w:rsidR="006A0496" w:rsidRPr="00F77BB3">
        <w:rPr>
          <w:rFonts w:ascii="Open Sans" w:hAnsi="Open Sans" w:cs="Open Sans"/>
        </w:rPr>
        <w:t xml:space="preserve"> de las personas que se encuentran sin hogar</w:t>
      </w:r>
      <w:r w:rsidRPr="00F77BB3">
        <w:rPr>
          <w:rFonts w:ascii="Open Sans" w:hAnsi="Open Sans" w:cs="Open Sans"/>
        </w:rPr>
        <w:t xml:space="preserve">, ha puesto de manifiesto la necesidad </w:t>
      </w:r>
      <w:r w:rsidR="00747926" w:rsidRPr="00F77BB3">
        <w:rPr>
          <w:rFonts w:ascii="Open Sans" w:hAnsi="Open Sans" w:cs="Open Sans"/>
        </w:rPr>
        <w:t xml:space="preserve">de garantizar el acceso a una vivienda </w:t>
      </w:r>
      <w:r w:rsidRPr="00F77BB3">
        <w:rPr>
          <w:rFonts w:ascii="Open Sans" w:hAnsi="Open Sans" w:cs="Open Sans"/>
        </w:rPr>
        <w:t xml:space="preserve">y </w:t>
      </w:r>
      <w:r w:rsidR="0095457E" w:rsidRPr="00F77BB3">
        <w:rPr>
          <w:rFonts w:ascii="Open Sans" w:hAnsi="Open Sans" w:cs="Open Sans"/>
        </w:rPr>
        <w:t>ha mostrado las debilidades de</w:t>
      </w:r>
      <w:r w:rsidR="00747926" w:rsidRPr="00F77BB3">
        <w:rPr>
          <w:rFonts w:ascii="Open Sans" w:hAnsi="Open Sans" w:cs="Open Sans"/>
        </w:rPr>
        <w:t xml:space="preserve"> un</w:t>
      </w:r>
      <w:r w:rsidR="0095457E" w:rsidRPr="00F77BB3">
        <w:rPr>
          <w:rFonts w:ascii="Open Sans" w:hAnsi="Open Sans" w:cs="Open Sans"/>
        </w:rPr>
        <w:t xml:space="preserve"> sistema</w:t>
      </w:r>
      <w:r w:rsidR="00747926" w:rsidRPr="00F77BB3">
        <w:rPr>
          <w:rFonts w:ascii="Open Sans" w:hAnsi="Open Sans" w:cs="Open Sans"/>
        </w:rPr>
        <w:t xml:space="preserve"> de atención </w:t>
      </w:r>
      <w:r w:rsidR="00CB1215" w:rsidRPr="00F77BB3">
        <w:rPr>
          <w:rFonts w:ascii="Open Sans" w:hAnsi="Open Sans" w:cs="Open Sans"/>
        </w:rPr>
        <w:t xml:space="preserve">saturado y superado por modelos de intervención </w:t>
      </w:r>
      <w:r w:rsidR="009777A1" w:rsidRPr="00F77BB3">
        <w:rPr>
          <w:rFonts w:ascii="Open Sans" w:hAnsi="Open Sans" w:cs="Open Sans"/>
        </w:rPr>
        <w:t>como Housing First que, basados en la vivienda</w:t>
      </w:r>
      <w:r w:rsidR="00566AE1" w:rsidRPr="00F77BB3">
        <w:rPr>
          <w:rFonts w:ascii="Open Sans" w:hAnsi="Open Sans" w:cs="Open Sans"/>
        </w:rPr>
        <w:t xml:space="preserve"> como derecho humano</w:t>
      </w:r>
      <w:r w:rsidR="009777A1" w:rsidRPr="00F77BB3">
        <w:rPr>
          <w:rFonts w:ascii="Open Sans" w:hAnsi="Open Sans" w:cs="Open Sans"/>
        </w:rPr>
        <w:t xml:space="preserve">, </w:t>
      </w:r>
      <w:r w:rsidR="002E13DD" w:rsidRPr="00F77BB3">
        <w:rPr>
          <w:rFonts w:ascii="Open Sans" w:hAnsi="Open Sans" w:cs="Open Sans"/>
        </w:rPr>
        <w:t xml:space="preserve">garantizan </w:t>
      </w:r>
      <w:r w:rsidR="008E5ED7" w:rsidRPr="00F77BB3">
        <w:rPr>
          <w:rFonts w:ascii="Open Sans" w:hAnsi="Open Sans" w:cs="Open Sans"/>
        </w:rPr>
        <w:t>a</w:t>
      </w:r>
      <w:r w:rsidR="003F6B3B" w:rsidRPr="00F77BB3">
        <w:rPr>
          <w:rFonts w:ascii="Open Sans" w:hAnsi="Open Sans" w:cs="Open Sans"/>
        </w:rPr>
        <w:t xml:space="preserve"> la persona</w:t>
      </w:r>
      <w:r w:rsidR="008E5ED7" w:rsidRPr="00F77BB3">
        <w:rPr>
          <w:rFonts w:ascii="Open Sans" w:hAnsi="Open Sans" w:cs="Open Sans"/>
        </w:rPr>
        <w:t xml:space="preserve"> la elección y el control sobre su vida.</w:t>
      </w:r>
    </w:p>
    <w:p w14:paraId="433B257F" w14:textId="13155705" w:rsidR="00F77BB3" w:rsidRPr="00F77BB3" w:rsidRDefault="004A4518" w:rsidP="00F77BB3">
      <w:pPr>
        <w:jc w:val="both"/>
        <w:rPr>
          <w:rFonts w:ascii="Open Sans" w:hAnsi="Open Sans" w:cs="Open Sans"/>
        </w:rPr>
      </w:pPr>
      <w:r w:rsidRPr="00F77BB3">
        <w:rPr>
          <w:rFonts w:ascii="Open Sans" w:hAnsi="Open Sans" w:cs="Open Sans"/>
        </w:rPr>
        <w:t xml:space="preserve">Para garantizar que las personas </w:t>
      </w:r>
      <w:r w:rsidR="001901D3" w:rsidRPr="00F77BB3">
        <w:rPr>
          <w:rFonts w:ascii="Open Sans" w:hAnsi="Open Sans" w:cs="Open Sans"/>
        </w:rPr>
        <w:t xml:space="preserve">alojadas en recursos temporales </w:t>
      </w:r>
      <w:r w:rsidRPr="00F77BB3">
        <w:rPr>
          <w:rFonts w:ascii="Open Sans" w:hAnsi="Open Sans" w:cs="Open Sans"/>
        </w:rPr>
        <w:t>tengan acceso a una vivienda</w:t>
      </w:r>
      <w:r w:rsidR="009F4DEC">
        <w:rPr>
          <w:rFonts w:ascii="Open Sans" w:hAnsi="Open Sans" w:cs="Open Sans"/>
        </w:rPr>
        <w:t>,</w:t>
      </w:r>
      <w:r w:rsidRPr="00F77BB3">
        <w:rPr>
          <w:rFonts w:ascii="Open Sans" w:hAnsi="Open Sans" w:cs="Open Sans"/>
        </w:rPr>
        <w:t xml:space="preserve"> </w:t>
      </w:r>
      <w:r w:rsidR="001901D3" w:rsidRPr="00F77BB3">
        <w:rPr>
          <w:rFonts w:ascii="Open Sans" w:hAnsi="Open Sans" w:cs="Open Sans"/>
        </w:rPr>
        <w:t>l</w:t>
      </w:r>
      <w:r w:rsidR="0095457E" w:rsidRPr="00F77BB3">
        <w:rPr>
          <w:rFonts w:ascii="Open Sans" w:hAnsi="Open Sans" w:cs="Open Sans"/>
        </w:rPr>
        <w:t xml:space="preserve">a solución </w:t>
      </w:r>
      <w:r w:rsidR="001901D3" w:rsidRPr="00F77BB3">
        <w:rPr>
          <w:rFonts w:ascii="Open Sans" w:hAnsi="Open Sans" w:cs="Open Sans"/>
        </w:rPr>
        <w:t>requiere de</w:t>
      </w:r>
      <w:r w:rsidR="0095457E" w:rsidRPr="00F77BB3">
        <w:rPr>
          <w:rFonts w:ascii="Open Sans" w:hAnsi="Open Sans" w:cs="Open Sans"/>
        </w:rPr>
        <w:t xml:space="preserve"> un plan dotado </w:t>
      </w:r>
      <w:r w:rsidR="000712FE" w:rsidRPr="00F77BB3">
        <w:rPr>
          <w:rFonts w:ascii="Open Sans" w:hAnsi="Open Sans" w:cs="Open Sans"/>
        </w:rPr>
        <w:t>presupuestariamente y estructurad</w:t>
      </w:r>
      <w:r w:rsidR="00B74310" w:rsidRPr="00F77BB3">
        <w:rPr>
          <w:rFonts w:ascii="Open Sans" w:hAnsi="Open Sans" w:cs="Open Sans"/>
        </w:rPr>
        <w:t>o</w:t>
      </w:r>
      <w:r w:rsidR="000712FE" w:rsidRPr="00F77BB3">
        <w:rPr>
          <w:rFonts w:ascii="Open Sans" w:hAnsi="Open Sans" w:cs="Open Sans"/>
        </w:rPr>
        <w:t xml:space="preserve"> con objetivos claros.</w:t>
      </w:r>
      <w:r w:rsidR="00B97299" w:rsidRPr="00F77BB3">
        <w:rPr>
          <w:rFonts w:ascii="Open Sans" w:hAnsi="Open Sans" w:cs="Open Sans"/>
        </w:rPr>
        <w:t xml:space="preserve"> </w:t>
      </w:r>
      <w:r w:rsidR="00B74310" w:rsidRPr="00F77BB3">
        <w:rPr>
          <w:rFonts w:ascii="Open Sans" w:hAnsi="Open Sans" w:cs="Open Sans"/>
        </w:rPr>
        <w:t xml:space="preserve">Que aseguren que </w:t>
      </w:r>
      <w:r w:rsidR="00A267AB" w:rsidRPr="00F77BB3">
        <w:rPr>
          <w:rFonts w:ascii="Open Sans" w:hAnsi="Open Sans" w:cs="Open Sans"/>
        </w:rPr>
        <w:t xml:space="preserve">ninguna </w:t>
      </w:r>
      <w:r w:rsidR="00B74310" w:rsidRPr="00F77BB3">
        <w:rPr>
          <w:rFonts w:ascii="Open Sans" w:hAnsi="Open Sans" w:cs="Open Sans"/>
        </w:rPr>
        <w:t xml:space="preserve">persona que </w:t>
      </w:r>
      <w:r w:rsidR="00045087" w:rsidRPr="00F77BB3">
        <w:rPr>
          <w:rFonts w:ascii="Open Sans" w:hAnsi="Open Sans" w:cs="Open Sans"/>
        </w:rPr>
        <w:t xml:space="preserve">ha </w:t>
      </w:r>
      <w:r w:rsidR="00A267AB" w:rsidRPr="00F77BB3">
        <w:rPr>
          <w:rFonts w:ascii="Open Sans" w:hAnsi="Open Sans" w:cs="Open Sans"/>
        </w:rPr>
        <w:t>hecho uso de los centros</w:t>
      </w:r>
      <w:r w:rsidR="008F00F8" w:rsidRPr="00F77BB3">
        <w:rPr>
          <w:rFonts w:ascii="Open Sans" w:hAnsi="Open Sans" w:cs="Open Sans"/>
        </w:rPr>
        <w:t xml:space="preserve"> de emergencia </w:t>
      </w:r>
      <w:r w:rsidR="007043E3" w:rsidRPr="00F77BB3">
        <w:rPr>
          <w:rFonts w:ascii="Open Sans" w:hAnsi="Open Sans" w:cs="Open Sans"/>
        </w:rPr>
        <w:t>durante la crisis de la COVID-19</w:t>
      </w:r>
      <w:r w:rsidR="008F00F8" w:rsidRPr="00F77BB3">
        <w:rPr>
          <w:rFonts w:ascii="Open Sans" w:hAnsi="Open Sans" w:cs="Open Sans"/>
        </w:rPr>
        <w:t xml:space="preserve"> tenga que volver a vivir en la calle.</w:t>
      </w:r>
    </w:p>
    <w:p w14:paraId="24DF0532" w14:textId="6E5F52EB" w:rsidR="00EB4272" w:rsidRPr="00914725" w:rsidRDefault="00AD5B30" w:rsidP="00F77BB3">
      <w:pPr>
        <w:jc w:val="both"/>
        <w:rPr>
          <w:rFonts w:ascii="Open Sans" w:hAnsi="Open Sans" w:cs="Open Sans"/>
          <w:color w:val="D9017A"/>
          <w:sz w:val="24"/>
          <w:szCs w:val="24"/>
        </w:rPr>
      </w:pPr>
      <w:r w:rsidRPr="00914725">
        <w:rPr>
          <w:rFonts w:ascii="Open Sans" w:hAnsi="Open Sans" w:cs="Open Sans"/>
          <w:b/>
          <w:color w:val="D9017A"/>
          <w:sz w:val="24"/>
          <w:szCs w:val="24"/>
        </w:rPr>
        <w:t>El suelo de protección social</w:t>
      </w:r>
      <w:r w:rsidR="00D442A0" w:rsidRPr="00914725">
        <w:rPr>
          <w:rFonts w:ascii="Open Sans" w:hAnsi="Open Sans" w:cs="Open Sans"/>
          <w:b/>
          <w:color w:val="D9017A"/>
          <w:sz w:val="24"/>
          <w:szCs w:val="24"/>
        </w:rPr>
        <w:t xml:space="preserve"> tras la crisis del COVID-19 y las person</w:t>
      </w:r>
      <w:r w:rsidR="000A10C2">
        <w:rPr>
          <w:rFonts w:ascii="Open Sans" w:hAnsi="Open Sans" w:cs="Open Sans"/>
          <w:b/>
          <w:color w:val="D9017A"/>
          <w:sz w:val="24"/>
          <w:szCs w:val="24"/>
        </w:rPr>
        <w:t>a</w:t>
      </w:r>
      <w:r w:rsidR="00D442A0" w:rsidRPr="00914725">
        <w:rPr>
          <w:rFonts w:ascii="Open Sans" w:hAnsi="Open Sans" w:cs="Open Sans"/>
          <w:b/>
          <w:color w:val="D9017A"/>
          <w:sz w:val="24"/>
          <w:szCs w:val="24"/>
        </w:rPr>
        <w:t xml:space="preserve">s en situación de sinhogarismo </w:t>
      </w:r>
      <w:r w:rsidR="00F77BB3" w:rsidRPr="00914725">
        <w:rPr>
          <w:rStyle w:val="FootnoteReference"/>
          <w:rFonts w:ascii="Open Sans" w:hAnsi="Open Sans" w:cs="Open Sans"/>
          <w:b/>
          <w:color w:val="D9017A"/>
          <w:sz w:val="24"/>
          <w:szCs w:val="24"/>
        </w:rPr>
        <w:footnoteReference w:id="22"/>
      </w:r>
    </w:p>
    <w:p w14:paraId="15E14CEC" w14:textId="7D20B0FD" w:rsidR="00F64D03" w:rsidRDefault="3CE295A7" w:rsidP="00F77BB3">
      <w:pPr>
        <w:jc w:val="both"/>
        <w:rPr>
          <w:rFonts w:ascii="Open Sans" w:hAnsi="Open Sans" w:cs="Open Sans"/>
        </w:rPr>
      </w:pPr>
      <w:r w:rsidRPr="00F77BB3">
        <w:rPr>
          <w:rFonts w:ascii="Open Sans" w:hAnsi="Open Sans" w:cs="Open Sans"/>
        </w:rPr>
        <w:t xml:space="preserve">Durante la crisis de la COVID-19 </w:t>
      </w:r>
      <w:r w:rsidRPr="005F6A76">
        <w:rPr>
          <w:rFonts w:ascii="Open Sans" w:hAnsi="Open Sans" w:cs="Open Sans"/>
          <w:b/>
          <w:bCs/>
        </w:rPr>
        <w:t>el gobierno del Estado diseñó un conjunto de políticas coyunturales que denominó “escudo social”.</w:t>
      </w:r>
      <w:r w:rsidRPr="00F77BB3">
        <w:rPr>
          <w:rFonts w:ascii="Open Sans" w:hAnsi="Open Sans" w:cs="Open Sans"/>
        </w:rPr>
        <w:t xml:space="preserve"> Estas políticas </w:t>
      </w:r>
      <w:r w:rsidR="1AF5562D" w:rsidRPr="00F77BB3">
        <w:rPr>
          <w:rFonts w:ascii="Open Sans" w:hAnsi="Open Sans" w:cs="Open Sans"/>
        </w:rPr>
        <w:t xml:space="preserve">supusieron la </w:t>
      </w:r>
      <w:r w:rsidR="1AF5562D" w:rsidRPr="005F6A76">
        <w:rPr>
          <w:rFonts w:ascii="Open Sans" w:hAnsi="Open Sans" w:cs="Open Sans"/>
          <w:b/>
          <w:bCs/>
        </w:rPr>
        <w:t>movilización de 300 millones de euros destinados íntegramente a los servicios sociales para atender las</w:t>
      </w:r>
      <w:r w:rsidR="6A5911AD" w:rsidRPr="005F6A76">
        <w:rPr>
          <w:rFonts w:ascii="Open Sans" w:hAnsi="Open Sans" w:cs="Open Sans"/>
          <w:b/>
          <w:bCs/>
        </w:rPr>
        <w:t xml:space="preserve"> necesidades de la población vulnerable durante la crisis incluyendo a </w:t>
      </w:r>
      <w:r w:rsidR="27F5F64F" w:rsidRPr="005F6A76">
        <w:rPr>
          <w:rFonts w:ascii="Open Sans" w:hAnsi="Open Sans" w:cs="Open Sans"/>
          <w:b/>
          <w:bCs/>
        </w:rPr>
        <w:t>las personas</w:t>
      </w:r>
      <w:r w:rsidR="6A5911AD" w:rsidRPr="005F6A76">
        <w:rPr>
          <w:rFonts w:ascii="Open Sans" w:hAnsi="Open Sans" w:cs="Open Sans"/>
          <w:b/>
          <w:bCs/>
        </w:rPr>
        <w:t xml:space="preserve"> en situación de sinhogarismo</w:t>
      </w:r>
      <w:r w:rsidR="6A5911AD" w:rsidRPr="00F77BB3">
        <w:rPr>
          <w:rFonts w:ascii="Open Sans" w:hAnsi="Open Sans" w:cs="Open Sans"/>
        </w:rPr>
        <w:t>.</w:t>
      </w:r>
      <w:r w:rsidR="005F35BC">
        <w:rPr>
          <w:rFonts w:ascii="Open Sans" w:hAnsi="Open Sans" w:cs="Open Sans"/>
        </w:rPr>
        <w:t xml:space="preserve"> Estos fondos fueron r</w:t>
      </w:r>
      <w:r w:rsidR="00C2109A">
        <w:rPr>
          <w:rFonts w:ascii="Open Sans" w:hAnsi="Open Sans" w:cs="Open Sans"/>
        </w:rPr>
        <w:t xml:space="preserve">epartidos </w:t>
      </w:r>
      <w:r w:rsidR="00ED5948">
        <w:rPr>
          <w:rFonts w:ascii="Open Sans" w:hAnsi="Open Sans" w:cs="Open Sans"/>
        </w:rPr>
        <w:t xml:space="preserve">atendiendo a criterios como la población y los indicadores de pobreza </w:t>
      </w:r>
      <w:r w:rsidR="00C2109A">
        <w:rPr>
          <w:rFonts w:ascii="Open Sans" w:hAnsi="Open Sans" w:cs="Open Sans"/>
        </w:rPr>
        <w:t>entre las distintas administraciones regionales, que a su vez los asignaban a las administraciones locales</w:t>
      </w:r>
      <w:r w:rsidR="000D3C2A">
        <w:rPr>
          <w:rFonts w:ascii="Open Sans" w:hAnsi="Open Sans" w:cs="Open Sans"/>
        </w:rPr>
        <w:t>. L</w:t>
      </w:r>
      <w:r w:rsidR="0094074A">
        <w:rPr>
          <w:rFonts w:ascii="Open Sans" w:hAnsi="Open Sans" w:cs="Open Sans"/>
        </w:rPr>
        <w:t>o farragoso de este proceso y la necesidad de descender nivel por nivel</w:t>
      </w:r>
      <w:r w:rsidR="000D3C2A">
        <w:rPr>
          <w:rFonts w:ascii="Open Sans" w:hAnsi="Open Sans" w:cs="Open Sans"/>
        </w:rPr>
        <w:t xml:space="preserve">, </w:t>
      </w:r>
      <w:r w:rsidR="003773D4">
        <w:rPr>
          <w:rFonts w:ascii="Open Sans" w:hAnsi="Open Sans" w:cs="Open Sans"/>
        </w:rPr>
        <w:t>ha podido generar retrasos en la puesta en marcha de algunas iniciativas.</w:t>
      </w:r>
      <w:r w:rsidR="00F64D03">
        <w:rPr>
          <w:rFonts w:ascii="Open Sans" w:hAnsi="Open Sans" w:cs="Open Sans"/>
        </w:rPr>
        <w:t xml:space="preserve"> Según </w:t>
      </w:r>
      <w:r w:rsidR="003773D4">
        <w:rPr>
          <w:rFonts w:ascii="Open Sans" w:hAnsi="Open Sans" w:cs="Open Sans"/>
        </w:rPr>
        <w:t>datos del</w:t>
      </w:r>
      <w:r w:rsidR="00F64D03">
        <w:rPr>
          <w:rFonts w:ascii="Open Sans" w:hAnsi="Open Sans" w:cs="Open Sans"/>
        </w:rPr>
        <w:t xml:space="preserve"> Ministerio de Derechos Sociales y Agenda 2030</w:t>
      </w:r>
      <w:r w:rsidR="00142577">
        <w:rPr>
          <w:rStyle w:val="FootnoteReference"/>
          <w:rFonts w:ascii="Open Sans" w:hAnsi="Open Sans" w:cs="Open Sans"/>
        </w:rPr>
        <w:footnoteReference w:id="23"/>
      </w:r>
      <w:r w:rsidR="008A7C79">
        <w:rPr>
          <w:rFonts w:ascii="Open Sans" w:hAnsi="Open Sans" w:cs="Open Sans"/>
        </w:rPr>
        <w:t>,</w:t>
      </w:r>
      <w:r w:rsidR="00F64D03">
        <w:rPr>
          <w:rFonts w:ascii="Open Sans" w:hAnsi="Open Sans" w:cs="Open Sans"/>
        </w:rPr>
        <w:t xml:space="preserve"> </w:t>
      </w:r>
      <w:r w:rsidR="00142577" w:rsidRPr="007D34E2">
        <w:rPr>
          <w:rFonts w:ascii="Open Sans" w:hAnsi="Open Sans" w:cs="Open Sans"/>
          <w:b/>
          <w:bCs/>
        </w:rPr>
        <w:t>se destinaron al sinhogarismo</w:t>
      </w:r>
      <w:r w:rsidR="00142577">
        <w:rPr>
          <w:rFonts w:ascii="Open Sans" w:hAnsi="Open Sans" w:cs="Open Sans"/>
        </w:rPr>
        <w:t xml:space="preserve"> </w:t>
      </w:r>
      <w:r w:rsidR="00142577" w:rsidRPr="007A62E9">
        <w:rPr>
          <w:rFonts w:ascii="Open Sans" w:hAnsi="Open Sans" w:cs="Open Sans"/>
        </w:rPr>
        <w:t xml:space="preserve">11.812.296€, lo que supone </w:t>
      </w:r>
      <w:r w:rsidR="003773D4" w:rsidRPr="007D34E2">
        <w:rPr>
          <w:rFonts w:ascii="Open Sans" w:hAnsi="Open Sans" w:cs="Open Sans"/>
          <w:b/>
          <w:bCs/>
        </w:rPr>
        <w:t>el 3</w:t>
      </w:r>
      <w:r w:rsidR="00142577" w:rsidRPr="007D34E2">
        <w:rPr>
          <w:rFonts w:ascii="Open Sans" w:hAnsi="Open Sans" w:cs="Open Sans"/>
          <w:b/>
          <w:bCs/>
        </w:rPr>
        <w:t>,9</w:t>
      </w:r>
      <w:r w:rsidR="00F64D03" w:rsidRPr="007D34E2">
        <w:rPr>
          <w:rFonts w:ascii="Open Sans" w:hAnsi="Open Sans" w:cs="Open Sans"/>
          <w:b/>
          <w:bCs/>
        </w:rPr>
        <w:t xml:space="preserve">% de esos 300 </w:t>
      </w:r>
      <w:r w:rsidR="00194D5A" w:rsidRPr="007D34E2">
        <w:rPr>
          <w:rFonts w:ascii="Open Sans" w:hAnsi="Open Sans" w:cs="Open Sans"/>
          <w:b/>
          <w:bCs/>
        </w:rPr>
        <w:t>millones</w:t>
      </w:r>
      <w:r w:rsidR="00194D5A">
        <w:rPr>
          <w:rFonts w:ascii="Open Sans" w:hAnsi="Open Sans" w:cs="Open Sans"/>
        </w:rPr>
        <w:t>,</w:t>
      </w:r>
      <w:r w:rsidR="003773D4">
        <w:rPr>
          <w:rFonts w:ascii="Open Sans" w:hAnsi="Open Sans" w:cs="Open Sans"/>
        </w:rPr>
        <w:t xml:space="preserve"> aunque no todas las administraciones regionales han destinado proporcionalmente las mismas cantidades e incluso algunas no han destinado esos fondos a proyectos de sinhogarismo, lo que no significa que no usaran fondos propios</w:t>
      </w:r>
      <w:r w:rsidR="00A50FC2">
        <w:rPr>
          <w:rFonts w:ascii="Open Sans" w:hAnsi="Open Sans" w:cs="Open Sans"/>
        </w:rPr>
        <w:t>.</w:t>
      </w:r>
    </w:p>
    <w:p w14:paraId="10804CD9" w14:textId="6244F0A9" w:rsidR="3CE295A7" w:rsidRPr="00F77BB3" w:rsidRDefault="6A5911AD" w:rsidP="00F77BB3">
      <w:pPr>
        <w:jc w:val="both"/>
        <w:rPr>
          <w:rFonts w:ascii="Open Sans" w:hAnsi="Open Sans" w:cs="Open Sans"/>
        </w:rPr>
      </w:pPr>
      <w:r w:rsidRPr="00F77BB3">
        <w:rPr>
          <w:rFonts w:ascii="Open Sans" w:hAnsi="Open Sans" w:cs="Open Sans"/>
        </w:rPr>
        <w:t xml:space="preserve"> </w:t>
      </w:r>
      <w:r w:rsidRPr="00FB01DA">
        <w:rPr>
          <w:rFonts w:ascii="Open Sans" w:hAnsi="Open Sans" w:cs="Open Sans"/>
          <w:b/>
          <w:bCs/>
        </w:rPr>
        <w:t>Añadido a esto</w:t>
      </w:r>
      <w:r w:rsidR="00926AB0" w:rsidRPr="00FB01DA">
        <w:rPr>
          <w:rFonts w:ascii="Open Sans" w:hAnsi="Open Sans" w:cs="Open Sans"/>
          <w:b/>
          <w:bCs/>
        </w:rPr>
        <w:t>,</w:t>
      </w:r>
      <w:r w:rsidRPr="00FB01DA">
        <w:rPr>
          <w:rFonts w:ascii="Open Sans" w:hAnsi="Open Sans" w:cs="Open Sans"/>
          <w:b/>
          <w:bCs/>
        </w:rPr>
        <w:t xml:space="preserve"> el gobierno dispuso </w:t>
      </w:r>
      <w:r w:rsidR="00FB01DA" w:rsidRPr="00FB01DA">
        <w:rPr>
          <w:rFonts w:ascii="Open Sans" w:hAnsi="Open Sans" w:cs="Open Sans"/>
          <w:b/>
          <w:bCs/>
        </w:rPr>
        <w:t xml:space="preserve">otros </w:t>
      </w:r>
      <w:r w:rsidRPr="00FB01DA">
        <w:rPr>
          <w:rFonts w:ascii="Open Sans" w:hAnsi="Open Sans" w:cs="Open Sans"/>
          <w:b/>
          <w:bCs/>
        </w:rPr>
        <w:t>mecanismos</w:t>
      </w:r>
      <w:r w:rsidR="00E84B1D">
        <w:rPr>
          <w:rStyle w:val="FootnoteReference"/>
          <w:rFonts w:ascii="Open Sans" w:hAnsi="Open Sans" w:cs="Open Sans"/>
          <w:b/>
          <w:bCs/>
        </w:rPr>
        <w:footnoteReference w:id="24"/>
      </w:r>
      <w:r w:rsidRPr="00F77BB3">
        <w:rPr>
          <w:rFonts w:ascii="Open Sans" w:hAnsi="Open Sans" w:cs="Open Sans"/>
        </w:rPr>
        <w:t xml:space="preserve"> como la prohibición de los cortes de suministros, la moratoria de hipotecas y créditos al consumo, </w:t>
      </w:r>
      <w:r w:rsidR="674C7989" w:rsidRPr="00F77BB3">
        <w:rPr>
          <w:rFonts w:ascii="Open Sans" w:hAnsi="Open Sans" w:cs="Open Sans"/>
        </w:rPr>
        <w:t>la paralización de los desahucios</w:t>
      </w:r>
      <w:r w:rsidR="2ECCDC1D" w:rsidRPr="00F77BB3">
        <w:rPr>
          <w:rFonts w:ascii="Open Sans" w:hAnsi="Open Sans" w:cs="Open Sans"/>
        </w:rPr>
        <w:t xml:space="preserve"> sin alternativa habitacional</w:t>
      </w:r>
      <w:r w:rsidR="674C7989" w:rsidRPr="00F77BB3">
        <w:rPr>
          <w:rFonts w:ascii="Open Sans" w:hAnsi="Open Sans" w:cs="Open Sans"/>
        </w:rPr>
        <w:t xml:space="preserve"> durante el tiempo que durara la crisis,</w:t>
      </w:r>
      <w:r w:rsidR="72EF80A2" w:rsidRPr="00F77BB3">
        <w:rPr>
          <w:rFonts w:ascii="Open Sans" w:hAnsi="Open Sans" w:cs="Open Sans"/>
        </w:rPr>
        <w:t xml:space="preserve"> mecanismos para</w:t>
      </w:r>
      <w:r w:rsidR="3C58DA38" w:rsidRPr="00F77BB3">
        <w:rPr>
          <w:rFonts w:ascii="Open Sans" w:hAnsi="Open Sans" w:cs="Open Sans"/>
        </w:rPr>
        <w:t xml:space="preserve"> que los inquilinos con dificultades pudieran afrontar el</w:t>
      </w:r>
      <w:r w:rsidR="72EF80A2" w:rsidRPr="00F77BB3">
        <w:rPr>
          <w:rFonts w:ascii="Open Sans" w:hAnsi="Open Sans" w:cs="Open Sans"/>
        </w:rPr>
        <w:t xml:space="preserve"> pago de los </w:t>
      </w:r>
      <w:r w:rsidR="20454851" w:rsidRPr="00F77BB3">
        <w:rPr>
          <w:rFonts w:ascii="Open Sans" w:hAnsi="Open Sans" w:cs="Open Sans"/>
        </w:rPr>
        <w:t>alquileres</w:t>
      </w:r>
      <w:r w:rsidR="69EE16B4" w:rsidRPr="00F77BB3">
        <w:rPr>
          <w:rFonts w:ascii="Open Sans" w:hAnsi="Open Sans" w:cs="Open Sans"/>
        </w:rPr>
        <w:t xml:space="preserve"> así como</w:t>
      </w:r>
      <w:r w:rsidR="20454851" w:rsidRPr="00F77BB3">
        <w:rPr>
          <w:rFonts w:ascii="Open Sans" w:hAnsi="Open Sans" w:cs="Open Sans"/>
        </w:rPr>
        <w:t xml:space="preserve"> la</w:t>
      </w:r>
      <w:r w:rsidR="674C7989" w:rsidRPr="00F77BB3">
        <w:rPr>
          <w:rFonts w:ascii="Open Sans" w:hAnsi="Open Sans" w:cs="Open Sans"/>
        </w:rPr>
        <w:t xml:space="preserve"> puesta en marcha de subsidios específicos para trabajadores temporales y empleadas del hogar que habían perdido su trabajo como consecuencia de la crisis</w:t>
      </w:r>
      <w:r w:rsidR="5830A362" w:rsidRPr="00F77BB3">
        <w:rPr>
          <w:rFonts w:ascii="Open Sans" w:hAnsi="Open Sans" w:cs="Open Sans"/>
        </w:rPr>
        <w:t>. Todas estas medidas, como hemos avanzado eran de carácter coyuntural pero su vigencia podría continuar extendiéndose una vez terminara la crisis.</w:t>
      </w:r>
    </w:p>
    <w:p w14:paraId="3EA9A4E6" w14:textId="25F67981" w:rsidR="5830A362" w:rsidRPr="00F77BB3" w:rsidRDefault="5830A362" w:rsidP="00F77BB3">
      <w:pPr>
        <w:jc w:val="both"/>
        <w:rPr>
          <w:rFonts w:ascii="Open Sans" w:hAnsi="Open Sans" w:cs="Open Sans"/>
        </w:rPr>
      </w:pPr>
      <w:r w:rsidRPr="007B6259">
        <w:rPr>
          <w:rFonts w:ascii="Open Sans" w:hAnsi="Open Sans" w:cs="Open Sans"/>
          <w:b/>
          <w:bCs/>
        </w:rPr>
        <w:t>El Gobierno Español</w:t>
      </w:r>
      <w:r w:rsidR="00685A74" w:rsidRPr="007B6259">
        <w:rPr>
          <w:rFonts w:ascii="Open Sans" w:hAnsi="Open Sans" w:cs="Open Sans"/>
          <w:b/>
          <w:bCs/>
        </w:rPr>
        <w:t>, además</w:t>
      </w:r>
      <w:r w:rsidR="00685A74">
        <w:rPr>
          <w:rFonts w:ascii="Open Sans" w:hAnsi="Open Sans" w:cs="Open Sans"/>
        </w:rPr>
        <w:t xml:space="preserve"> de estas medidas coyunturales, </w:t>
      </w:r>
      <w:r w:rsidRPr="007B6259">
        <w:rPr>
          <w:rFonts w:ascii="Open Sans" w:hAnsi="Open Sans" w:cs="Open Sans"/>
          <w:b/>
          <w:bCs/>
        </w:rPr>
        <w:t>ha puesto en marcha dos importantes políticas públicas</w:t>
      </w:r>
      <w:r w:rsidRPr="00F77BB3">
        <w:rPr>
          <w:rFonts w:ascii="Open Sans" w:hAnsi="Open Sans" w:cs="Open Sans"/>
        </w:rPr>
        <w:t xml:space="preserve"> que podríamos entender que constituyen importantes avances en la conformación de un suelo mínimo para la protección social nacional:</w:t>
      </w:r>
    </w:p>
    <w:p w14:paraId="17D739DC" w14:textId="71E61920" w:rsidR="5830A362" w:rsidRPr="00F77BB3" w:rsidRDefault="5830A362" w:rsidP="00F77BB3">
      <w:pPr>
        <w:jc w:val="both"/>
        <w:rPr>
          <w:rFonts w:ascii="Open Sans" w:hAnsi="Open Sans" w:cs="Open Sans"/>
        </w:rPr>
      </w:pPr>
      <w:r w:rsidRPr="007B6259">
        <w:rPr>
          <w:rFonts w:ascii="Open Sans" w:hAnsi="Open Sans" w:cs="Open Sans"/>
          <w:b/>
          <w:bCs/>
        </w:rPr>
        <w:t>En primer lugar</w:t>
      </w:r>
      <w:r w:rsidR="2A10F7C1" w:rsidRPr="00F77BB3">
        <w:rPr>
          <w:rFonts w:ascii="Open Sans" w:hAnsi="Open Sans" w:cs="Open Sans"/>
        </w:rPr>
        <w:t>,</w:t>
      </w:r>
      <w:r w:rsidRPr="00F77BB3">
        <w:rPr>
          <w:rFonts w:ascii="Open Sans" w:hAnsi="Open Sans" w:cs="Open Sans"/>
        </w:rPr>
        <w:t xml:space="preserve"> la puesta en marcha de un </w:t>
      </w:r>
      <w:r w:rsidRPr="002645ED">
        <w:rPr>
          <w:rFonts w:ascii="Open Sans" w:hAnsi="Open Sans" w:cs="Open Sans"/>
          <w:b/>
          <w:bCs/>
        </w:rPr>
        <w:t xml:space="preserve">programa </w:t>
      </w:r>
      <w:r w:rsidR="30068397" w:rsidRPr="002645ED">
        <w:rPr>
          <w:rFonts w:ascii="Open Sans" w:hAnsi="Open Sans" w:cs="Open Sans"/>
          <w:b/>
          <w:bCs/>
        </w:rPr>
        <w:t>de ayuda a las víctimas de violencia de género, personas objeto de desahucio de su vivienda habitual, personas sin hogar y otras personas especialmente vulnerables</w:t>
      </w:r>
      <w:r w:rsidR="66D6C77C" w:rsidRPr="002645ED">
        <w:rPr>
          <w:rFonts w:ascii="Open Sans" w:hAnsi="Open Sans" w:cs="Open Sans"/>
          <w:b/>
          <w:bCs/>
        </w:rPr>
        <w:t xml:space="preserve"> en el marco del vigente Plan Estatal de Vivienda</w:t>
      </w:r>
      <w:r w:rsidR="00E91088">
        <w:rPr>
          <w:rStyle w:val="FootnoteReference"/>
          <w:rFonts w:ascii="Open Sans" w:hAnsi="Open Sans" w:cs="Open Sans"/>
          <w:b/>
          <w:bCs/>
        </w:rPr>
        <w:footnoteReference w:id="25"/>
      </w:r>
      <w:r w:rsidR="66D6C77C" w:rsidRPr="00F77BB3">
        <w:rPr>
          <w:rFonts w:ascii="Open Sans" w:hAnsi="Open Sans" w:cs="Open Sans"/>
        </w:rPr>
        <w:t xml:space="preserve">. Este </w:t>
      </w:r>
      <w:r w:rsidR="0999CA9F" w:rsidRPr="00F77BB3">
        <w:rPr>
          <w:rFonts w:ascii="Open Sans" w:hAnsi="Open Sans" w:cs="Open Sans"/>
        </w:rPr>
        <w:t xml:space="preserve">nuevo </w:t>
      </w:r>
      <w:r w:rsidR="66D6C77C" w:rsidRPr="00F77BB3">
        <w:rPr>
          <w:rFonts w:ascii="Open Sans" w:hAnsi="Open Sans" w:cs="Open Sans"/>
        </w:rPr>
        <w:t>programa</w:t>
      </w:r>
      <w:r w:rsidR="7AAE84A0" w:rsidRPr="00F77BB3">
        <w:rPr>
          <w:rFonts w:ascii="Open Sans" w:hAnsi="Open Sans" w:cs="Open Sans"/>
        </w:rPr>
        <w:t>, que sustituye a uno anterior que iba dirigido exclusivamente a las personas objeto de desahucio,</w:t>
      </w:r>
      <w:r w:rsidR="66D6C77C" w:rsidRPr="00F77BB3">
        <w:rPr>
          <w:rFonts w:ascii="Open Sans" w:hAnsi="Open Sans" w:cs="Open Sans"/>
        </w:rPr>
        <w:t xml:space="preserve"> permite a las Comunidades Autónomas destinar fondos a sufragar los gastos del alquiler de vivienda de colectivos particularmente </w:t>
      </w:r>
      <w:r w:rsidR="58B44508" w:rsidRPr="00F77BB3">
        <w:rPr>
          <w:rFonts w:ascii="Open Sans" w:hAnsi="Open Sans" w:cs="Open Sans"/>
        </w:rPr>
        <w:t>vulnerables</w:t>
      </w:r>
      <w:r w:rsidR="004772D1">
        <w:rPr>
          <w:rFonts w:ascii="Open Sans" w:hAnsi="Open Sans" w:cs="Open Sans"/>
        </w:rPr>
        <w:t>,</w:t>
      </w:r>
      <w:r w:rsidR="513E29A9" w:rsidRPr="00F77BB3">
        <w:rPr>
          <w:rFonts w:ascii="Open Sans" w:hAnsi="Open Sans" w:cs="Open Sans"/>
        </w:rPr>
        <w:t xml:space="preserve"> lo cual es un avance significativo puesto que</w:t>
      </w:r>
      <w:r w:rsidR="4B0D6F5E" w:rsidRPr="00F77BB3">
        <w:rPr>
          <w:rFonts w:ascii="Open Sans" w:hAnsi="Open Sans" w:cs="Open Sans"/>
        </w:rPr>
        <w:t xml:space="preserve"> dada la situación de la vivienda en España, las crisis económicas suelen venir aparejadas de enormes crisis de acceso a la vivienda adecuada</w:t>
      </w:r>
      <w:r w:rsidR="00D91DA5">
        <w:rPr>
          <w:rFonts w:ascii="Open Sans" w:hAnsi="Open Sans" w:cs="Open Sans"/>
        </w:rPr>
        <w:t>,</w:t>
      </w:r>
      <w:r w:rsidR="4B0D6F5E" w:rsidRPr="00F77BB3">
        <w:rPr>
          <w:rFonts w:ascii="Open Sans" w:hAnsi="Open Sans" w:cs="Open Sans"/>
        </w:rPr>
        <w:t xml:space="preserve"> lo que termina teniendo un enorme impacto </w:t>
      </w:r>
      <w:r w:rsidR="48A56514" w:rsidRPr="00F77BB3">
        <w:rPr>
          <w:rFonts w:ascii="Open Sans" w:hAnsi="Open Sans" w:cs="Open Sans"/>
        </w:rPr>
        <w:t>en los procesos vitales de las personas y fomentan las espirales de exclusión  y pobreza.</w:t>
      </w:r>
      <w:r w:rsidR="00EA1DCA">
        <w:rPr>
          <w:rFonts w:ascii="Open Sans" w:hAnsi="Open Sans" w:cs="Open Sans"/>
        </w:rPr>
        <w:t xml:space="preserve"> Es importante recalcar que la puesta en marcha de este programa no es </w:t>
      </w:r>
      <w:r w:rsidR="008234FB">
        <w:rPr>
          <w:rFonts w:ascii="Open Sans" w:hAnsi="Open Sans" w:cs="Open Sans"/>
        </w:rPr>
        <w:t>obligatoria</w:t>
      </w:r>
      <w:r w:rsidR="00EA1DCA">
        <w:rPr>
          <w:rFonts w:ascii="Open Sans" w:hAnsi="Open Sans" w:cs="Open Sans"/>
        </w:rPr>
        <w:t xml:space="preserve"> para las Comunidades Autónomas </w:t>
      </w:r>
      <w:r w:rsidR="00900FC9">
        <w:rPr>
          <w:rFonts w:ascii="Open Sans" w:hAnsi="Open Sans" w:cs="Open Sans"/>
        </w:rPr>
        <w:t>ya que son estas las que diseñan sus propios planes autonómicos dentro del marco del Plan Estatal de Vivienda.</w:t>
      </w:r>
    </w:p>
    <w:p w14:paraId="246F636B" w14:textId="72F5C96C" w:rsidR="48A56514" w:rsidRPr="00F77BB3" w:rsidRDefault="48A56514" w:rsidP="00F77BB3">
      <w:pPr>
        <w:jc w:val="both"/>
        <w:rPr>
          <w:rFonts w:ascii="Open Sans" w:hAnsi="Open Sans" w:cs="Open Sans"/>
        </w:rPr>
      </w:pPr>
      <w:r w:rsidRPr="00F77BB3">
        <w:rPr>
          <w:rFonts w:ascii="Open Sans" w:hAnsi="Open Sans" w:cs="Open Sans"/>
        </w:rPr>
        <w:t>Dentro del marco de la vivienda</w:t>
      </w:r>
      <w:r w:rsidR="00503520">
        <w:rPr>
          <w:rFonts w:ascii="Open Sans" w:hAnsi="Open Sans" w:cs="Open Sans"/>
        </w:rPr>
        <w:t>,</w:t>
      </w:r>
      <w:r w:rsidRPr="00F77BB3">
        <w:rPr>
          <w:rFonts w:ascii="Open Sans" w:hAnsi="Open Sans" w:cs="Open Sans"/>
        </w:rPr>
        <w:t xml:space="preserve"> destaca que el gobierno ha anunciado su intención de impulsar durante el segundo semestre una ley de función social de la vivienda que </w:t>
      </w:r>
      <w:r w:rsidR="1D2BC6BC" w:rsidRPr="00F77BB3">
        <w:rPr>
          <w:rFonts w:ascii="Open Sans" w:hAnsi="Open Sans" w:cs="Open Sans"/>
        </w:rPr>
        <w:t>debería convertirse en la base de la garantía del acceso a este derecho.</w:t>
      </w:r>
    </w:p>
    <w:p w14:paraId="556823B3" w14:textId="273BF013" w:rsidR="1D2BC6BC" w:rsidRPr="00F77BB3" w:rsidRDefault="1D2BC6BC" w:rsidP="00F77BB3">
      <w:pPr>
        <w:jc w:val="both"/>
        <w:rPr>
          <w:rFonts w:ascii="Open Sans" w:hAnsi="Open Sans" w:cs="Open Sans"/>
        </w:rPr>
      </w:pPr>
      <w:r w:rsidRPr="007B6259">
        <w:rPr>
          <w:rFonts w:ascii="Open Sans" w:hAnsi="Open Sans" w:cs="Open Sans"/>
          <w:b/>
          <w:bCs/>
        </w:rPr>
        <w:t>La segunda</w:t>
      </w:r>
      <w:r w:rsidRPr="00F77BB3">
        <w:rPr>
          <w:rFonts w:ascii="Open Sans" w:hAnsi="Open Sans" w:cs="Open Sans"/>
        </w:rPr>
        <w:t xml:space="preserve"> política pública </w:t>
      </w:r>
      <w:r w:rsidR="50D779C1" w:rsidRPr="00F77BB3">
        <w:rPr>
          <w:rFonts w:ascii="Open Sans" w:hAnsi="Open Sans" w:cs="Open Sans"/>
        </w:rPr>
        <w:t xml:space="preserve">que podemos destacar es </w:t>
      </w:r>
      <w:r w:rsidR="50D779C1" w:rsidRPr="007B6259">
        <w:rPr>
          <w:rFonts w:ascii="Open Sans" w:hAnsi="Open Sans" w:cs="Open Sans"/>
          <w:b/>
          <w:bCs/>
        </w:rPr>
        <w:t>el Ingreso Mínimo Vital</w:t>
      </w:r>
      <w:r w:rsidR="0029226B">
        <w:rPr>
          <w:rStyle w:val="FootnoteReference"/>
          <w:rFonts w:ascii="Open Sans" w:hAnsi="Open Sans" w:cs="Open Sans"/>
          <w:b/>
          <w:bCs/>
        </w:rPr>
        <w:footnoteReference w:id="26"/>
      </w:r>
      <w:r w:rsidR="50D779C1" w:rsidRPr="00F77BB3">
        <w:rPr>
          <w:rFonts w:ascii="Open Sans" w:hAnsi="Open Sans" w:cs="Open Sans"/>
        </w:rPr>
        <w:t xml:space="preserve">. Esta política constituye la puesta en marcha de un subsidio de carácter estatal compatible con otros subsidios del mismo tipo de carácter autonómico y cuyo objetivo es atajar la pobreza de </w:t>
      </w:r>
      <w:r w:rsidR="5AB30B3D" w:rsidRPr="00F77BB3">
        <w:rPr>
          <w:rFonts w:ascii="Open Sans" w:hAnsi="Open Sans" w:cs="Open Sans"/>
        </w:rPr>
        <w:t>carácter más severa en el país. Este subsidio también es compatible con las rentas del trabajo</w:t>
      </w:r>
      <w:r w:rsidR="00404D4C">
        <w:rPr>
          <w:rFonts w:ascii="Open Sans" w:hAnsi="Open Sans" w:cs="Open Sans"/>
        </w:rPr>
        <w:t>,</w:t>
      </w:r>
      <w:r w:rsidR="5AB30B3D" w:rsidRPr="00F77BB3">
        <w:rPr>
          <w:rFonts w:ascii="Open Sans" w:hAnsi="Open Sans" w:cs="Open Sans"/>
        </w:rPr>
        <w:t xml:space="preserve"> complementando los ingresos procedentes del trabajo</w:t>
      </w:r>
      <w:r w:rsidR="00404D4C">
        <w:rPr>
          <w:rFonts w:ascii="Open Sans" w:hAnsi="Open Sans" w:cs="Open Sans"/>
        </w:rPr>
        <w:t>.</w:t>
      </w:r>
      <w:r w:rsidR="5AB30B3D" w:rsidRPr="00F77BB3">
        <w:rPr>
          <w:rFonts w:ascii="Open Sans" w:hAnsi="Open Sans" w:cs="Open Sans"/>
        </w:rPr>
        <w:t xml:space="preserve"> </w:t>
      </w:r>
      <w:r w:rsidR="0421B657" w:rsidRPr="00F77BB3">
        <w:rPr>
          <w:rFonts w:ascii="Open Sans" w:hAnsi="Open Sans" w:cs="Open Sans"/>
        </w:rPr>
        <w:t xml:space="preserve">hasta llegar a la cuantía establecida que se fija </w:t>
      </w:r>
      <w:r w:rsidR="22C18006" w:rsidRPr="00F77BB3">
        <w:rPr>
          <w:rFonts w:ascii="Open Sans" w:hAnsi="Open Sans" w:cs="Open Sans"/>
        </w:rPr>
        <w:t>teniendo el número de componentes de la unidad de convivencia que recibe este subsidio</w:t>
      </w:r>
      <w:r w:rsidR="00BA0ECD">
        <w:rPr>
          <w:rFonts w:ascii="Open Sans" w:hAnsi="Open Sans" w:cs="Open Sans"/>
        </w:rPr>
        <w:t>,</w:t>
      </w:r>
      <w:r w:rsidR="22C18006" w:rsidRPr="00F77BB3">
        <w:rPr>
          <w:rFonts w:ascii="Open Sans" w:hAnsi="Open Sans" w:cs="Open Sans"/>
        </w:rPr>
        <w:t xml:space="preserve"> teniendo una especial atención a los menore</w:t>
      </w:r>
      <w:r w:rsidR="05FC2785" w:rsidRPr="00F77BB3">
        <w:rPr>
          <w:rFonts w:ascii="Open Sans" w:hAnsi="Open Sans" w:cs="Open Sans"/>
        </w:rPr>
        <w:t>s.</w:t>
      </w:r>
    </w:p>
    <w:p w14:paraId="5E28672A" w14:textId="3B369BF0" w:rsidR="005B088A" w:rsidRPr="00F77BB3" w:rsidRDefault="005B088A" w:rsidP="00F77BB3">
      <w:pPr>
        <w:jc w:val="both"/>
        <w:rPr>
          <w:rFonts w:ascii="Open Sans" w:hAnsi="Open Sans" w:cs="Open Sans"/>
        </w:rPr>
      </w:pPr>
      <w:r w:rsidRPr="00F77BB3">
        <w:rPr>
          <w:rFonts w:ascii="Open Sans" w:hAnsi="Open Sans" w:cs="Open Sans"/>
        </w:rPr>
        <w:t>S</w:t>
      </w:r>
      <w:r w:rsidR="05FC2785" w:rsidRPr="00F77BB3">
        <w:rPr>
          <w:rFonts w:ascii="Open Sans" w:hAnsi="Open Sans" w:cs="Open Sans"/>
        </w:rPr>
        <w:t>egún datos del INE</w:t>
      </w:r>
      <w:r w:rsidR="003A6A7E">
        <w:rPr>
          <w:rStyle w:val="FootnoteReference"/>
          <w:rFonts w:ascii="Open Sans" w:hAnsi="Open Sans" w:cs="Open Sans"/>
        </w:rPr>
        <w:footnoteReference w:id="27"/>
      </w:r>
      <w:r w:rsidR="00BA0ECD">
        <w:rPr>
          <w:rFonts w:ascii="Open Sans" w:hAnsi="Open Sans" w:cs="Open Sans"/>
        </w:rPr>
        <w:t>,</w:t>
      </w:r>
      <w:r w:rsidR="00083446" w:rsidRPr="00F77BB3">
        <w:rPr>
          <w:rFonts w:ascii="Open Sans" w:hAnsi="Open Sans" w:cs="Open Sans"/>
        </w:rPr>
        <w:t xml:space="preserve"> </w:t>
      </w:r>
      <w:r w:rsidR="05FC2785" w:rsidRPr="00F77BB3">
        <w:rPr>
          <w:rFonts w:ascii="Open Sans" w:hAnsi="Open Sans" w:cs="Open Sans"/>
        </w:rPr>
        <w:t xml:space="preserve">el </w:t>
      </w:r>
      <w:r w:rsidR="7EAF1DDD" w:rsidRPr="00F77BB3">
        <w:rPr>
          <w:rFonts w:ascii="Open Sans" w:hAnsi="Open Sans" w:cs="Open Sans"/>
        </w:rPr>
        <w:t>19,4</w:t>
      </w:r>
      <w:r w:rsidR="002B32DE" w:rsidRPr="00F77BB3">
        <w:rPr>
          <w:rFonts w:ascii="Open Sans" w:hAnsi="Open Sans" w:cs="Open Sans"/>
        </w:rPr>
        <w:t>7</w:t>
      </w:r>
      <w:r w:rsidR="009C19A5" w:rsidRPr="00F77BB3">
        <w:rPr>
          <w:rFonts w:ascii="Open Sans" w:hAnsi="Open Sans" w:cs="Open Sans"/>
        </w:rPr>
        <w:t>% de</w:t>
      </w:r>
      <w:r w:rsidR="7EAF1DDD" w:rsidRPr="00F77BB3">
        <w:rPr>
          <w:rFonts w:ascii="Open Sans" w:hAnsi="Open Sans" w:cs="Open Sans"/>
        </w:rPr>
        <w:t xml:space="preserve"> las personas que se encontraban en situación </w:t>
      </w:r>
      <w:r w:rsidRPr="00F77BB3">
        <w:rPr>
          <w:rFonts w:ascii="Open Sans" w:hAnsi="Open Sans" w:cs="Open Sans"/>
        </w:rPr>
        <w:t xml:space="preserve">de sinhogarismo </w:t>
      </w:r>
      <w:r w:rsidR="7EAF1DDD" w:rsidRPr="00F77BB3">
        <w:rPr>
          <w:rFonts w:ascii="Open Sans" w:hAnsi="Open Sans" w:cs="Open Sans"/>
        </w:rPr>
        <w:t>carecían de cualquier ingreso</w:t>
      </w:r>
      <w:r w:rsidR="005346B7" w:rsidRPr="00F77BB3">
        <w:rPr>
          <w:rFonts w:ascii="Open Sans" w:hAnsi="Open Sans" w:cs="Open Sans"/>
        </w:rPr>
        <w:t xml:space="preserve"> y un </w:t>
      </w:r>
      <w:r w:rsidR="009C19A5" w:rsidRPr="00F77BB3">
        <w:rPr>
          <w:rFonts w:ascii="Open Sans" w:hAnsi="Open Sans" w:cs="Open Sans"/>
        </w:rPr>
        <w:t>85,24%</w:t>
      </w:r>
      <w:r w:rsidR="004741B0" w:rsidRPr="00F77BB3">
        <w:rPr>
          <w:rFonts w:ascii="Open Sans" w:hAnsi="Open Sans" w:cs="Open Sans"/>
        </w:rPr>
        <w:t xml:space="preserve"> </w:t>
      </w:r>
      <w:r w:rsidR="004251AB" w:rsidRPr="00F77BB3">
        <w:rPr>
          <w:rFonts w:ascii="Open Sans" w:hAnsi="Open Sans" w:cs="Open Sans"/>
        </w:rPr>
        <w:t>se encontraba por debajo de los 451€.</w:t>
      </w:r>
      <w:r w:rsidR="00083446" w:rsidRPr="00F77BB3">
        <w:rPr>
          <w:rFonts w:ascii="Open Sans" w:hAnsi="Open Sans" w:cs="Open Sans"/>
        </w:rPr>
        <w:t xml:space="preserve"> </w:t>
      </w:r>
      <w:r w:rsidR="00630E34" w:rsidRPr="00F77BB3">
        <w:rPr>
          <w:rFonts w:ascii="Open Sans" w:hAnsi="Open Sans" w:cs="Open Sans"/>
        </w:rPr>
        <w:t>No queda lugar a dudas que la</w:t>
      </w:r>
      <w:r w:rsidRPr="00F77BB3">
        <w:rPr>
          <w:rFonts w:ascii="Open Sans" w:hAnsi="Open Sans" w:cs="Open Sans"/>
        </w:rPr>
        <w:t xml:space="preserve"> mayoría de las </w:t>
      </w:r>
      <w:r w:rsidR="00630E34" w:rsidRPr="00F77BB3">
        <w:rPr>
          <w:rFonts w:ascii="Open Sans" w:hAnsi="Open Sans" w:cs="Open Sans"/>
        </w:rPr>
        <w:t xml:space="preserve">personas que se encuentran en situación de sinhogarismo tienen </w:t>
      </w:r>
      <w:r w:rsidRPr="00F77BB3">
        <w:rPr>
          <w:rFonts w:ascii="Open Sans" w:hAnsi="Open Sans" w:cs="Open Sans"/>
        </w:rPr>
        <w:t xml:space="preserve">unos niveles de renta muy reducidos y en muchos casos son la causa tanto de su situación de sinhogarismo como de su cronificación. </w:t>
      </w:r>
    </w:p>
    <w:p w14:paraId="2A989583" w14:textId="51FF67C9" w:rsidR="003A0995" w:rsidRPr="00F77BB3" w:rsidRDefault="005B088A" w:rsidP="00F77BB3">
      <w:pPr>
        <w:jc w:val="both"/>
        <w:rPr>
          <w:rFonts w:ascii="Open Sans" w:hAnsi="Open Sans" w:cs="Open Sans"/>
        </w:rPr>
      </w:pPr>
      <w:r w:rsidRPr="00F77BB3">
        <w:rPr>
          <w:rFonts w:ascii="Open Sans" w:hAnsi="Open Sans" w:cs="Open Sans"/>
        </w:rPr>
        <w:t>Para la población en situación de sinhogarismo este Ingreso Mínimo Vital podría tener una enorme importancia al elevar su nivel de renta, n</w:t>
      </w:r>
      <w:r w:rsidR="2317C1BC" w:rsidRPr="00F77BB3">
        <w:rPr>
          <w:rFonts w:ascii="Open Sans" w:hAnsi="Open Sans" w:cs="Open Sans"/>
        </w:rPr>
        <w:t xml:space="preserve">o </w:t>
      </w:r>
      <w:r w:rsidR="42FE66FF" w:rsidRPr="00F77BB3">
        <w:rPr>
          <w:rFonts w:ascii="Open Sans" w:hAnsi="Open Sans" w:cs="Open Sans"/>
        </w:rPr>
        <w:t>obstante,</w:t>
      </w:r>
      <w:r w:rsidR="2317C1BC" w:rsidRPr="00F77BB3">
        <w:rPr>
          <w:rFonts w:ascii="Open Sans" w:hAnsi="Open Sans" w:cs="Open Sans"/>
        </w:rPr>
        <w:t xml:space="preserve"> el text</w:t>
      </w:r>
      <w:r w:rsidR="465B30C6" w:rsidRPr="00F77BB3">
        <w:rPr>
          <w:rFonts w:ascii="Open Sans" w:hAnsi="Open Sans" w:cs="Open Sans"/>
        </w:rPr>
        <w:t xml:space="preserve">o </w:t>
      </w:r>
      <w:r w:rsidR="646385DF" w:rsidRPr="00F77BB3">
        <w:rPr>
          <w:rFonts w:ascii="Open Sans" w:hAnsi="Open Sans" w:cs="Open Sans"/>
        </w:rPr>
        <w:t>del Real</w:t>
      </w:r>
      <w:r w:rsidR="6037E117" w:rsidRPr="00F77BB3">
        <w:rPr>
          <w:rFonts w:ascii="Open Sans" w:hAnsi="Open Sans" w:cs="Open Sans"/>
        </w:rPr>
        <w:t xml:space="preserve"> Decreto-ley 20/2020, de 29 de mayo, por el que se establece el ingreso mínimo vital establece algunas condiciones que</w:t>
      </w:r>
      <w:r w:rsidR="00A970A6" w:rsidRPr="00F77BB3">
        <w:rPr>
          <w:rFonts w:ascii="Open Sans" w:hAnsi="Open Sans" w:cs="Open Sans"/>
        </w:rPr>
        <w:t>,</w:t>
      </w:r>
      <w:r w:rsidR="6037E117" w:rsidRPr="00F77BB3">
        <w:rPr>
          <w:rFonts w:ascii="Open Sans" w:hAnsi="Open Sans" w:cs="Open Sans"/>
        </w:rPr>
        <w:t xml:space="preserve"> si bien </w:t>
      </w:r>
      <w:r w:rsidR="2F1C02D8" w:rsidRPr="00F77BB3">
        <w:rPr>
          <w:rFonts w:ascii="Open Sans" w:hAnsi="Open Sans" w:cs="Open Sans"/>
        </w:rPr>
        <w:t>su objetivo no es el de excluir a las personas en situación de sinhogarismo</w:t>
      </w:r>
      <w:r w:rsidR="00A970A6">
        <w:rPr>
          <w:rFonts w:ascii="Open Sans" w:hAnsi="Open Sans" w:cs="Open Sans"/>
        </w:rPr>
        <w:t>,</w:t>
      </w:r>
      <w:r w:rsidR="2F1C02D8" w:rsidRPr="00F77BB3">
        <w:rPr>
          <w:rFonts w:ascii="Open Sans" w:hAnsi="Open Sans" w:cs="Open Sans"/>
        </w:rPr>
        <w:t xml:space="preserve"> sí que podría tener dicho efecto sobre ellas</w:t>
      </w:r>
      <w:r w:rsidR="003A0995" w:rsidRPr="00F77BB3">
        <w:rPr>
          <w:rFonts w:ascii="Open Sans" w:hAnsi="Open Sans" w:cs="Open Sans"/>
        </w:rPr>
        <w:t>.</w:t>
      </w:r>
    </w:p>
    <w:p w14:paraId="0D5F85B4" w14:textId="74FA9E0E" w:rsidR="003A0995" w:rsidRPr="00F77BB3" w:rsidRDefault="003A0995" w:rsidP="00F77BB3">
      <w:pPr>
        <w:jc w:val="both"/>
        <w:rPr>
          <w:rFonts w:ascii="Open Sans" w:hAnsi="Open Sans" w:cs="Open Sans"/>
          <w:i/>
          <w:iCs/>
        </w:rPr>
      </w:pPr>
      <w:r w:rsidRPr="00F77BB3">
        <w:rPr>
          <w:rFonts w:ascii="Open Sans" w:hAnsi="Open Sans" w:cs="Open Sans"/>
        </w:rPr>
        <w:t>Una de estas condiciones es</w:t>
      </w:r>
      <w:r w:rsidR="2F1C02D8" w:rsidRPr="00F77BB3">
        <w:rPr>
          <w:rFonts w:ascii="Open Sans" w:hAnsi="Open Sans" w:cs="Open Sans"/>
        </w:rPr>
        <w:t xml:space="preserve"> </w:t>
      </w:r>
      <w:r w:rsidR="4698AAE0" w:rsidRPr="00F77BB3">
        <w:rPr>
          <w:rFonts w:ascii="Open Sans" w:hAnsi="Open Sans" w:cs="Open Sans"/>
        </w:rPr>
        <w:t>la necesidad de acreditar la residencia efectiva en España mediante un certificado de empadronamiento</w:t>
      </w:r>
      <w:r w:rsidR="003B4534">
        <w:rPr>
          <w:rFonts w:ascii="Open Sans" w:hAnsi="Open Sans" w:cs="Open Sans"/>
        </w:rPr>
        <w:t>,</w:t>
      </w:r>
      <w:r w:rsidR="4698AAE0" w:rsidRPr="00F77BB3">
        <w:rPr>
          <w:rFonts w:ascii="Open Sans" w:hAnsi="Open Sans" w:cs="Open Sans"/>
        </w:rPr>
        <w:t xml:space="preserve"> cuando muchas personas en situación de sinhogarismo no pueden empadronarse</w:t>
      </w:r>
      <w:r w:rsidRPr="00F77BB3">
        <w:rPr>
          <w:rFonts w:ascii="Open Sans" w:hAnsi="Open Sans" w:cs="Open Sans"/>
        </w:rPr>
        <w:t xml:space="preserve"> al carecer de un hogar</w:t>
      </w:r>
      <w:r w:rsidR="00B03C4F">
        <w:rPr>
          <w:rFonts w:ascii="Open Sans" w:hAnsi="Open Sans" w:cs="Open Sans"/>
        </w:rPr>
        <w:t>. E</w:t>
      </w:r>
      <w:r w:rsidRPr="00F77BB3">
        <w:rPr>
          <w:rFonts w:ascii="Open Sans" w:hAnsi="Open Sans" w:cs="Open Sans"/>
        </w:rPr>
        <w:t xml:space="preserve">sta </w:t>
      </w:r>
      <w:r w:rsidR="00D04E96" w:rsidRPr="00F77BB3">
        <w:rPr>
          <w:rFonts w:ascii="Open Sans" w:hAnsi="Open Sans" w:cs="Open Sans"/>
        </w:rPr>
        <w:t>situación</w:t>
      </w:r>
      <w:r w:rsidRPr="00F77BB3">
        <w:rPr>
          <w:rFonts w:ascii="Open Sans" w:hAnsi="Open Sans" w:cs="Open Sans"/>
        </w:rPr>
        <w:t xml:space="preserve"> ya fue puesta de relevancia por el </w:t>
      </w:r>
      <w:r w:rsidR="00B8665D">
        <w:rPr>
          <w:rFonts w:ascii="Open Sans" w:hAnsi="Open Sans" w:cs="Open Sans"/>
        </w:rPr>
        <w:t xml:space="preserve">anterior </w:t>
      </w:r>
      <w:r w:rsidRPr="00F77BB3">
        <w:rPr>
          <w:rFonts w:ascii="Open Sans" w:hAnsi="Open Sans" w:cs="Open Sans"/>
        </w:rPr>
        <w:t>Relator</w:t>
      </w:r>
      <w:r w:rsidR="00FA0B4D">
        <w:rPr>
          <w:rFonts w:ascii="Open Sans" w:hAnsi="Open Sans" w:cs="Open Sans"/>
        </w:rPr>
        <w:t xml:space="preserve"> Especial de la ONU</w:t>
      </w:r>
      <w:r w:rsidRPr="00F77BB3">
        <w:rPr>
          <w:rFonts w:ascii="Open Sans" w:hAnsi="Open Sans" w:cs="Open Sans"/>
        </w:rPr>
        <w:t xml:space="preserve"> </w:t>
      </w:r>
      <w:r w:rsidR="00FA0B4D">
        <w:rPr>
          <w:rFonts w:ascii="Open Sans" w:hAnsi="Open Sans" w:cs="Open Sans"/>
        </w:rPr>
        <w:t>sobre la extrema pobreza,</w:t>
      </w:r>
      <w:r w:rsidRPr="00F77BB3">
        <w:rPr>
          <w:rFonts w:ascii="Open Sans" w:hAnsi="Open Sans" w:cs="Open Sans"/>
        </w:rPr>
        <w:t xml:space="preserve"> Philip Alston</w:t>
      </w:r>
      <w:r w:rsidR="00FA0B4D">
        <w:rPr>
          <w:rFonts w:ascii="Open Sans" w:hAnsi="Open Sans" w:cs="Open Sans"/>
        </w:rPr>
        <w:t>,</w:t>
      </w:r>
      <w:r w:rsidRPr="00F77BB3">
        <w:rPr>
          <w:rFonts w:ascii="Open Sans" w:hAnsi="Open Sans" w:cs="Open Sans"/>
        </w:rPr>
        <w:t xml:space="preserve"> en su</w:t>
      </w:r>
      <w:r w:rsidR="00D04E96" w:rsidRPr="00F77BB3">
        <w:rPr>
          <w:rFonts w:ascii="Open Sans" w:hAnsi="Open Sans" w:cs="Open Sans"/>
        </w:rPr>
        <w:t xml:space="preserve"> declaración oficial</w:t>
      </w:r>
      <w:r w:rsidRPr="00F77BB3">
        <w:rPr>
          <w:rFonts w:ascii="Open Sans" w:hAnsi="Open Sans" w:cs="Open Sans"/>
        </w:rPr>
        <w:t xml:space="preserve"> tras su visita a España</w:t>
      </w:r>
      <w:r w:rsidR="004737A9" w:rsidRPr="00F77BB3">
        <w:rPr>
          <w:rFonts w:ascii="Open Sans" w:hAnsi="Open Sans" w:cs="Open Sans"/>
        </w:rPr>
        <w:t>:</w:t>
      </w:r>
      <w:r w:rsidR="00D04E96" w:rsidRPr="00F77BB3">
        <w:rPr>
          <w:rFonts w:ascii="Open Sans" w:hAnsi="Open Sans" w:cs="Open Sans"/>
        </w:rPr>
        <w:t xml:space="preserve"> </w:t>
      </w:r>
      <w:r w:rsidR="00D04E96" w:rsidRPr="00F77BB3">
        <w:rPr>
          <w:rFonts w:ascii="Open Sans" w:hAnsi="Open Sans" w:cs="Open Sans"/>
          <w:i/>
          <w:iCs/>
        </w:rPr>
        <w:t>“En muchos municipios, el empadronamiento es la clave para acceder a los servicios sociales. Sin embargo, los requisitos son completamente inadecuados para las personas que viven en la pobreza, las personas sin hogar o en viviendas temporales, o las personas que no pueden cumplir los requisitos de las solicitudes de documentos muy específicas”</w:t>
      </w:r>
      <w:r w:rsidR="00E84766">
        <w:rPr>
          <w:rFonts w:ascii="Open Sans" w:hAnsi="Open Sans" w:cs="Open Sans"/>
          <w:i/>
          <w:iCs/>
        </w:rPr>
        <w:t>.</w:t>
      </w:r>
    </w:p>
    <w:p w14:paraId="6173631E" w14:textId="349250D9" w:rsidR="006C0493" w:rsidRPr="00F77BB3" w:rsidRDefault="006C0493" w:rsidP="00F77BB3">
      <w:pPr>
        <w:jc w:val="both"/>
        <w:rPr>
          <w:rFonts w:ascii="Open Sans" w:hAnsi="Open Sans" w:cs="Open Sans"/>
        </w:rPr>
      </w:pPr>
      <w:r w:rsidRPr="00F77BB3">
        <w:rPr>
          <w:rFonts w:ascii="Open Sans" w:hAnsi="Open Sans" w:cs="Open Sans"/>
        </w:rPr>
        <w:t xml:space="preserve">Otro requisito planteado para poder acceder al Ingreso Mínimo Vital es que las personas mayores de edad </w:t>
      </w:r>
      <w:r w:rsidR="00FE260F" w:rsidRPr="00F77BB3">
        <w:rPr>
          <w:rFonts w:ascii="Open Sans" w:hAnsi="Open Sans" w:cs="Open Sans"/>
        </w:rPr>
        <w:t xml:space="preserve">deberán de estar inscritas como demandantes de empleo para percibir el Ingreso Mínimo. Según datos del INE el </w:t>
      </w:r>
      <w:r w:rsidR="002A53C8" w:rsidRPr="00F77BB3">
        <w:rPr>
          <w:rFonts w:ascii="Open Sans" w:hAnsi="Open Sans" w:cs="Open Sans"/>
        </w:rPr>
        <w:t>25,2% de las personas en situación de sinhogarismo que no buscaban empleo no lo hacían por motivos de salud.</w:t>
      </w:r>
    </w:p>
    <w:p w14:paraId="76B54D44" w14:textId="6AF6D4CD" w:rsidR="006C0493" w:rsidRPr="00F77BB3" w:rsidRDefault="00D66F52" w:rsidP="00F77BB3">
      <w:pPr>
        <w:jc w:val="both"/>
        <w:rPr>
          <w:rFonts w:ascii="Open Sans" w:hAnsi="Open Sans" w:cs="Open Sans"/>
        </w:rPr>
      </w:pPr>
      <w:r w:rsidRPr="00F77BB3">
        <w:rPr>
          <w:rFonts w:ascii="Open Sans" w:hAnsi="Open Sans" w:cs="Open Sans"/>
        </w:rPr>
        <w:t xml:space="preserve">Por otro lado, es necesario atender a la cuestión de la brecha digital. </w:t>
      </w:r>
      <w:r w:rsidR="19E8E11F" w:rsidRPr="00F77BB3">
        <w:rPr>
          <w:rFonts w:ascii="Open Sans" w:hAnsi="Open Sans" w:cs="Open Sans"/>
        </w:rPr>
        <w:t>E</w:t>
      </w:r>
      <w:r w:rsidR="4698AAE0" w:rsidRPr="00F77BB3">
        <w:rPr>
          <w:rFonts w:ascii="Open Sans" w:hAnsi="Open Sans" w:cs="Open Sans"/>
        </w:rPr>
        <w:t xml:space="preserve">l uso preferente </w:t>
      </w:r>
      <w:r w:rsidR="778563F1" w:rsidRPr="00F77BB3">
        <w:rPr>
          <w:rFonts w:ascii="Open Sans" w:hAnsi="Open Sans" w:cs="Open Sans"/>
        </w:rPr>
        <w:t xml:space="preserve">de métodos telemáticos para la tramitación de </w:t>
      </w:r>
      <w:r w:rsidR="39C788C1" w:rsidRPr="00F77BB3">
        <w:rPr>
          <w:rFonts w:ascii="Open Sans" w:hAnsi="Open Sans" w:cs="Open Sans"/>
        </w:rPr>
        <w:t>este subsidio también podría ser un problema ya que las personas en situación de extrema pobreza como son las personas en situación de sinhogarismo suelen verse afectadas también por la brecha digital</w:t>
      </w:r>
      <w:r w:rsidRPr="00F77BB3">
        <w:rPr>
          <w:rFonts w:ascii="Open Sans" w:hAnsi="Open Sans" w:cs="Open Sans"/>
        </w:rPr>
        <w:t xml:space="preserve"> no solo en relación </w:t>
      </w:r>
      <w:r w:rsidR="002641B6" w:rsidRPr="00F77BB3">
        <w:rPr>
          <w:rFonts w:ascii="Open Sans" w:hAnsi="Open Sans" w:cs="Open Sans"/>
        </w:rPr>
        <w:t>con el</w:t>
      </w:r>
      <w:r w:rsidRPr="00F77BB3">
        <w:rPr>
          <w:rFonts w:ascii="Open Sans" w:hAnsi="Open Sans" w:cs="Open Sans"/>
        </w:rPr>
        <w:t xml:space="preserve"> acceso de dispositivos o conexión sino también a las habilidades y competencias necesarias para manejarse con un portal.</w:t>
      </w:r>
    </w:p>
    <w:p w14:paraId="205AA60F" w14:textId="7A01CA3D" w:rsidR="2317C1BC" w:rsidRPr="00F77BB3" w:rsidRDefault="39C788C1" w:rsidP="00F77BB3">
      <w:pPr>
        <w:jc w:val="both"/>
        <w:rPr>
          <w:rFonts w:ascii="Open Sans" w:eastAsia="Calibri" w:hAnsi="Open Sans" w:cs="Open Sans"/>
        </w:rPr>
      </w:pPr>
      <w:r w:rsidRPr="00F77BB3">
        <w:rPr>
          <w:rFonts w:ascii="Open Sans" w:hAnsi="Open Sans" w:cs="Open Sans"/>
        </w:rPr>
        <w:t xml:space="preserve">Por último, el articulado del real decreto excluye del cobro de este ingreso mínimo vital </w:t>
      </w:r>
      <w:r w:rsidR="37E2E9A1" w:rsidRPr="00F77BB3">
        <w:rPr>
          <w:rFonts w:ascii="Open Sans" w:hAnsi="Open Sans" w:cs="Open Sans"/>
        </w:rPr>
        <w:t xml:space="preserve">a las </w:t>
      </w:r>
      <w:r w:rsidR="2884591F" w:rsidRPr="00F77BB3">
        <w:rPr>
          <w:rFonts w:ascii="Open Sans" w:hAnsi="Open Sans" w:cs="Open Sans"/>
          <w:i/>
          <w:iCs/>
        </w:rPr>
        <w:t>“</w:t>
      </w:r>
      <w:r w:rsidR="37E2E9A1" w:rsidRPr="00F77BB3">
        <w:rPr>
          <w:rFonts w:ascii="Open Sans" w:hAnsi="Open Sans" w:cs="Open Sans"/>
          <w:i/>
          <w:iCs/>
        </w:rPr>
        <w:t xml:space="preserve">personas </w:t>
      </w:r>
      <w:r w:rsidR="37E2E9A1" w:rsidRPr="00F77BB3">
        <w:rPr>
          <w:rFonts w:ascii="Open Sans" w:eastAsia="Calibri" w:hAnsi="Open Sans" w:cs="Open Sans"/>
          <w:i/>
          <w:iCs/>
        </w:rPr>
        <w:t>usuarias de una prestación de servicio residencial, de carácter social, sanitario o sociosanitario, con carácter permanente y financiada con fondos públicos, salvo en el supuesto de mujeres víctimas de violencia de género o víctimas de trata de seres humanos y explotación sexual, así como otras excepciones que se establezcan reglamentariamente</w:t>
      </w:r>
      <w:r w:rsidR="40F22EA3" w:rsidRPr="00F77BB3">
        <w:rPr>
          <w:rFonts w:ascii="Open Sans" w:eastAsia="Calibri" w:hAnsi="Open Sans" w:cs="Open Sans"/>
          <w:i/>
          <w:iCs/>
        </w:rPr>
        <w:t>”</w:t>
      </w:r>
      <w:r w:rsidR="00D55C9D">
        <w:rPr>
          <w:rFonts w:ascii="Open Sans" w:eastAsia="Calibri" w:hAnsi="Open Sans" w:cs="Open Sans"/>
          <w:i/>
          <w:iCs/>
        </w:rPr>
        <w:t>.</w:t>
      </w:r>
      <w:r w:rsidR="40F22EA3" w:rsidRPr="00F77BB3">
        <w:rPr>
          <w:rFonts w:ascii="Open Sans" w:eastAsia="Calibri" w:hAnsi="Open Sans" w:cs="Open Sans"/>
          <w:i/>
          <w:iCs/>
        </w:rPr>
        <w:t xml:space="preserve"> </w:t>
      </w:r>
      <w:r w:rsidR="40F22EA3" w:rsidRPr="00F77BB3">
        <w:rPr>
          <w:rFonts w:ascii="Open Sans" w:eastAsia="Calibri" w:hAnsi="Open Sans" w:cs="Open Sans"/>
        </w:rPr>
        <w:t>Clarificar el concepto de “</w:t>
      </w:r>
      <w:r w:rsidR="00EE393A" w:rsidRPr="00F77BB3">
        <w:rPr>
          <w:rFonts w:ascii="Open Sans" w:eastAsia="Calibri" w:hAnsi="Open Sans" w:cs="Open Sans"/>
        </w:rPr>
        <w:t>permanente</w:t>
      </w:r>
      <w:r w:rsidR="40F22EA3" w:rsidRPr="00F77BB3">
        <w:rPr>
          <w:rFonts w:ascii="Open Sans" w:eastAsia="Calibri" w:hAnsi="Open Sans" w:cs="Open Sans"/>
        </w:rPr>
        <w:t xml:space="preserve">” </w:t>
      </w:r>
      <w:r w:rsidR="7C32572D" w:rsidRPr="00F77BB3">
        <w:rPr>
          <w:rFonts w:ascii="Open Sans" w:eastAsia="Calibri" w:hAnsi="Open Sans" w:cs="Open Sans"/>
        </w:rPr>
        <w:t>e</w:t>
      </w:r>
      <w:r w:rsidR="40F22EA3" w:rsidRPr="00F77BB3">
        <w:rPr>
          <w:rFonts w:ascii="Open Sans" w:eastAsia="Calibri" w:hAnsi="Open Sans" w:cs="Open Sans"/>
        </w:rPr>
        <w:t xml:space="preserve"> </w:t>
      </w:r>
      <w:r w:rsidR="45C2CC2A" w:rsidRPr="00F77BB3">
        <w:rPr>
          <w:rFonts w:ascii="Open Sans" w:eastAsia="Calibri" w:hAnsi="Open Sans" w:cs="Open Sans"/>
        </w:rPr>
        <w:t>incluir</w:t>
      </w:r>
      <w:r w:rsidR="1595110B" w:rsidRPr="00F77BB3">
        <w:rPr>
          <w:rFonts w:ascii="Open Sans" w:eastAsia="Calibri" w:hAnsi="Open Sans" w:cs="Open Sans"/>
        </w:rPr>
        <w:t xml:space="preserve"> en</w:t>
      </w:r>
      <w:r w:rsidR="7A7ED4F5" w:rsidRPr="00F77BB3">
        <w:rPr>
          <w:rFonts w:ascii="Open Sans" w:eastAsia="Calibri" w:hAnsi="Open Sans" w:cs="Open Sans"/>
        </w:rPr>
        <w:t>tre las excep</w:t>
      </w:r>
      <w:r w:rsidR="4286054D" w:rsidRPr="00F77BB3">
        <w:rPr>
          <w:rFonts w:ascii="Open Sans" w:eastAsia="Calibri" w:hAnsi="Open Sans" w:cs="Open Sans"/>
        </w:rPr>
        <w:t>ci</w:t>
      </w:r>
      <w:r w:rsidR="7A7ED4F5" w:rsidRPr="00F77BB3">
        <w:rPr>
          <w:rFonts w:ascii="Open Sans" w:eastAsia="Calibri" w:hAnsi="Open Sans" w:cs="Open Sans"/>
        </w:rPr>
        <w:t xml:space="preserve">ones </w:t>
      </w:r>
      <w:r w:rsidR="1595110B" w:rsidRPr="00F77BB3">
        <w:rPr>
          <w:rFonts w:ascii="Open Sans" w:eastAsia="Calibri" w:hAnsi="Open Sans" w:cs="Open Sans"/>
        </w:rPr>
        <w:t>a las personas en situación de sinhogarismo es algo absolutamente necesario</w:t>
      </w:r>
      <w:r w:rsidR="4245F7A3" w:rsidRPr="00F77BB3">
        <w:rPr>
          <w:rFonts w:ascii="Open Sans" w:eastAsia="Calibri" w:hAnsi="Open Sans" w:cs="Open Sans"/>
        </w:rPr>
        <w:t>,</w:t>
      </w:r>
      <w:r w:rsidR="1595110B" w:rsidRPr="00F77BB3">
        <w:rPr>
          <w:rFonts w:ascii="Open Sans" w:eastAsia="Calibri" w:hAnsi="Open Sans" w:cs="Open Sans"/>
        </w:rPr>
        <w:t xml:space="preserve"> para no </w:t>
      </w:r>
      <w:r w:rsidR="08116156" w:rsidRPr="00F77BB3">
        <w:rPr>
          <w:rFonts w:ascii="Open Sans" w:eastAsia="Calibri" w:hAnsi="Open Sans" w:cs="Open Sans"/>
        </w:rPr>
        <w:t>excluir</w:t>
      </w:r>
      <w:r w:rsidR="1595110B" w:rsidRPr="00F77BB3">
        <w:rPr>
          <w:rFonts w:ascii="Open Sans" w:eastAsia="Calibri" w:hAnsi="Open Sans" w:cs="Open Sans"/>
        </w:rPr>
        <w:t xml:space="preserve"> a aquellas per</w:t>
      </w:r>
      <w:r w:rsidR="3F4D8C55" w:rsidRPr="00F77BB3">
        <w:rPr>
          <w:rFonts w:ascii="Open Sans" w:eastAsia="Calibri" w:hAnsi="Open Sans" w:cs="Open Sans"/>
        </w:rPr>
        <w:t>s</w:t>
      </w:r>
      <w:r w:rsidR="1595110B" w:rsidRPr="00F77BB3">
        <w:rPr>
          <w:rFonts w:ascii="Open Sans" w:eastAsia="Calibri" w:hAnsi="Open Sans" w:cs="Open Sans"/>
        </w:rPr>
        <w:t xml:space="preserve">onas que se encuentran en </w:t>
      </w:r>
      <w:r w:rsidR="04A119EB" w:rsidRPr="00F77BB3">
        <w:rPr>
          <w:rFonts w:ascii="Open Sans" w:eastAsia="Calibri" w:hAnsi="Open Sans" w:cs="Open Sans"/>
        </w:rPr>
        <w:t>programas de</w:t>
      </w:r>
      <w:r w:rsidR="1595110B" w:rsidRPr="00F77BB3">
        <w:rPr>
          <w:rFonts w:ascii="Open Sans" w:eastAsia="Calibri" w:hAnsi="Open Sans" w:cs="Open Sans"/>
        </w:rPr>
        <w:t xml:space="preserve"> carácter estable y basado</w:t>
      </w:r>
      <w:r w:rsidR="0948B581" w:rsidRPr="00F77BB3">
        <w:rPr>
          <w:rFonts w:ascii="Open Sans" w:eastAsia="Calibri" w:hAnsi="Open Sans" w:cs="Open Sans"/>
        </w:rPr>
        <w:t>s</w:t>
      </w:r>
      <w:r w:rsidR="1595110B" w:rsidRPr="00F77BB3">
        <w:rPr>
          <w:rFonts w:ascii="Open Sans" w:eastAsia="Calibri" w:hAnsi="Open Sans" w:cs="Open Sans"/>
        </w:rPr>
        <w:t xml:space="preserve"> en vivi</w:t>
      </w:r>
      <w:r w:rsidR="466AB543" w:rsidRPr="00F77BB3">
        <w:rPr>
          <w:rFonts w:ascii="Open Sans" w:eastAsia="Calibri" w:hAnsi="Open Sans" w:cs="Open Sans"/>
        </w:rPr>
        <w:t xml:space="preserve">enda </w:t>
      </w:r>
      <w:r w:rsidR="18970FBE" w:rsidRPr="00F77BB3">
        <w:rPr>
          <w:rFonts w:ascii="Open Sans" w:eastAsia="Calibri" w:hAnsi="Open Sans" w:cs="Open Sans"/>
        </w:rPr>
        <w:t>que</w:t>
      </w:r>
      <w:r w:rsidR="007D39F3">
        <w:rPr>
          <w:rFonts w:ascii="Open Sans" w:eastAsia="Calibri" w:hAnsi="Open Sans" w:cs="Open Sans"/>
        </w:rPr>
        <w:t>,</w:t>
      </w:r>
      <w:r w:rsidR="18970FBE" w:rsidRPr="00F77BB3">
        <w:rPr>
          <w:rFonts w:ascii="Open Sans" w:eastAsia="Calibri" w:hAnsi="Open Sans" w:cs="Open Sans"/>
        </w:rPr>
        <w:t xml:space="preserve"> por otro lado</w:t>
      </w:r>
      <w:r w:rsidR="007D39F3">
        <w:rPr>
          <w:rFonts w:ascii="Open Sans" w:eastAsia="Calibri" w:hAnsi="Open Sans" w:cs="Open Sans"/>
        </w:rPr>
        <w:t>,</w:t>
      </w:r>
      <w:r w:rsidR="18970FBE" w:rsidRPr="00F77BB3">
        <w:rPr>
          <w:rFonts w:ascii="Open Sans" w:eastAsia="Calibri" w:hAnsi="Open Sans" w:cs="Open Sans"/>
        </w:rPr>
        <w:t xml:space="preserve"> son los que mejores resultados </w:t>
      </w:r>
      <w:r w:rsidR="645E604F" w:rsidRPr="00F77BB3">
        <w:rPr>
          <w:rFonts w:ascii="Open Sans" w:eastAsia="Calibri" w:hAnsi="Open Sans" w:cs="Open Sans"/>
        </w:rPr>
        <w:t>ofrecen para</w:t>
      </w:r>
      <w:r w:rsidR="18970FBE" w:rsidRPr="00F77BB3">
        <w:rPr>
          <w:rFonts w:ascii="Open Sans" w:eastAsia="Calibri" w:hAnsi="Open Sans" w:cs="Open Sans"/>
        </w:rPr>
        <w:t xml:space="preserve"> la solución del sinho</w:t>
      </w:r>
      <w:r w:rsidR="6C8F1904" w:rsidRPr="00F77BB3">
        <w:rPr>
          <w:rFonts w:ascii="Open Sans" w:eastAsia="Calibri" w:hAnsi="Open Sans" w:cs="Open Sans"/>
        </w:rPr>
        <w:t>g</w:t>
      </w:r>
      <w:r w:rsidR="18970FBE" w:rsidRPr="00F77BB3">
        <w:rPr>
          <w:rFonts w:ascii="Open Sans" w:eastAsia="Calibri" w:hAnsi="Open Sans" w:cs="Open Sans"/>
        </w:rPr>
        <w:t xml:space="preserve">arismo </w:t>
      </w:r>
      <w:r w:rsidR="00D31F5F" w:rsidRPr="00F77BB3">
        <w:rPr>
          <w:rFonts w:ascii="Open Sans" w:eastAsia="Calibri" w:hAnsi="Open Sans" w:cs="Open Sans"/>
        </w:rPr>
        <w:t>de acuerdo con</w:t>
      </w:r>
      <w:r w:rsidR="18970FBE" w:rsidRPr="00F77BB3">
        <w:rPr>
          <w:rFonts w:ascii="Open Sans" w:eastAsia="Calibri" w:hAnsi="Open Sans" w:cs="Open Sans"/>
        </w:rPr>
        <w:t xml:space="preserve"> las evaluaciones disponibles</w:t>
      </w:r>
      <w:r w:rsidR="0DD16910" w:rsidRPr="00F77BB3">
        <w:rPr>
          <w:rFonts w:ascii="Open Sans" w:eastAsia="Calibri" w:hAnsi="Open Sans" w:cs="Open Sans"/>
        </w:rPr>
        <w:t>.</w:t>
      </w:r>
    </w:p>
    <w:p w14:paraId="5A02249C" w14:textId="4141EF47" w:rsidR="20FFF46E" w:rsidRDefault="00436881" w:rsidP="00F77BB3">
      <w:pPr>
        <w:jc w:val="both"/>
        <w:rPr>
          <w:rFonts w:ascii="Open Sans" w:hAnsi="Open Sans" w:cs="Open Sans"/>
        </w:rPr>
      </w:pPr>
      <w:r w:rsidRPr="00F77BB3">
        <w:rPr>
          <w:rFonts w:ascii="Open Sans" w:hAnsi="Open Sans" w:cs="Open Sans"/>
        </w:rPr>
        <w:t xml:space="preserve">En </w:t>
      </w:r>
      <w:r w:rsidR="00590294" w:rsidRPr="00F77BB3">
        <w:rPr>
          <w:rFonts w:ascii="Open Sans" w:hAnsi="Open Sans" w:cs="Open Sans"/>
        </w:rPr>
        <w:t>definitiva,</w:t>
      </w:r>
      <w:r w:rsidRPr="00F77BB3">
        <w:rPr>
          <w:rFonts w:ascii="Open Sans" w:hAnsi="Open Sans" w:cs="Open Sans"/>
        </w:rPr>
        <w:t xml:space="preserve"> para </w:t>
      </w:r>
      <w:r w:rsidR="007C28B3" w:rsidRPr="00F77BB3">
        <w:rPr>
          <w:rFonts w:ascii="Open Sans" w:hAnsi="Open Sans" w:cs="Open Sans"/>
        </w:rPr>
        <w:t>tratar de garantizar que las personas en situación de sinhogarismo no se quedan fuera de este mecanismo son necesarias algunas modificaciones en su articulado o contemplar determinadas casuísticas dentro de su desarrollo reglamentario.</w:t>
      </w:r>
    </w:p>
    <w:p w14:paraId="5ABAF4B7" w14:textId="21442D3C" w:rsidR="001C579F" w:rsidRPr="00F77BB3" w:rsidRDefault="001C579F" w:rsidP="00F77BB3">
      <w:pPr>
        <w:jc w:val="both"/>
        <w:rPr>
          <w:rFonts w:ascii="Open Sans" w:hAnsi="Open Sans" w:cs="Open Sans"/>
        </w:rPr>
      </w:pPr>
      <w:r>
        <w:rPr>
          <w:rFonts w:ascii="Open Sans" w:hAnsi="Open Sans" w:cs="Open Sans"/>
        </w:rPr>
        <w:t xml:space="preserve">Por otro </w:t>
      </w:r>
      <w:r w:rsidR="00D84CC8">
        <w:rPr>
          <w:rFonts w:ascii="Open Sans" w:hAnsi="Open Sans" w:cs="Open Sans"/>
        </w:rPr>
        <w:t>lado,</w:t>
      </w:r>
      <w:r>
        <w:rPr>
          <w:rFonts w:ascii="Open Sans" w:hAnsi="Open Sans" w:cs="Open Sans"/>
        </w:rPr>
        <w:t xml:space="preserve"> </w:t>
      </w:r>
      <w:r w:rsidRPr="002E1EF4">
        <w:rPr>
          <w:rFonts w:ascii="Open Sans" w:hAnsi="Open Sans" w:cs="Open Sans"/>
          <w:b/>
          <w:bCs/>
        </w:rPr>
        <w:t xml:space="preserve">es importante reseñar </w:t>
      </w:r>
      <w:r w:rsidR="00FB4F61" w:rsidRPr="002E1EF4">
        <w:rPr>
          <w:rFonts w:ascii="Open Sans" w:hAnsi="Open Sans" w:cs="Open Sans"/>
          <w:b/>
          <w:bCs/>
        </w:rPr>
        <w:t xml:space="preserve">que </w:t>
      </w:r>
      <w:r w:rsidR="00A36BC1" w:rsidRPr="002E1EF4">
        <w:rPr>
          <w:rFonts w:ascii="Open Sans" w:hAnsi="Open Sans" w:cs="Open Sans"/>
          <w:b/>
          <w:bCs/>
        </w:rPr>
        <w:t>el gobierno ha movilizado 16.000 millones de euros para las administraciones regionales</w:t>
      </w:r>
      <w:r w:rsidR="00A36BC1" w:rsidRPr="002E1EF4">
        <w:rPr>
          <w:rStyle w:val="FootnoteReference"/>
          <w:rFonts w:ascii="Open Sans" w:hAnsi="Open Sans" w:cs="Open Sans"/>
          <w:b/>
          <w:bCs/>
        </w:rPr>
        <w:footnoteReference w:id="28"/>
      </w:r>
      <w:r w:rsidR="00D84CC8" w:rsidRPr="002E1EF4">
        <w:rPr>
          <w:rFonts w:ascii="Open Sans" w:hAnsi="Open Sans" w:cs="Open Sans"/>
          <w:b/>
          <w:bCs/>
        </w:rPr>
        <w:t xml:space="preserve">  </w:t>
      </w:r>
      <w:r w:rsidR="007D15EE" w:rsidRPr="002E1EF4">
        <w:rPr>
          <w:rFonts w:ascii="Open Sans" w:hAnsi="Open Sans" w:cs="Open Sans"/>
          <w:b/>
          <w:bCs/>
        </w:rPr>
        <w:t>puedan afrontar el incremento de gastos fruto de la pandemia y de la reducción de la actividad económica</w:t>
      </w:r>
      <w:r w:rsidR="007D15EE">
        <w:rPr>
          <w:rFonts w:ascii="Open Sans" w:hAnsi="Open Sans" w:cs="Open Sans"/>
        </w:rPr>
        <w:t xml:space="preserve">. </w:t>
      </w:r>
      <w:r w:rsidR="007D15EE" w:rsidRPr="00B504D8">
        <w:rPr>
          <w:rFonts w:ascii="Open Sans" w:hAnsi="Open Sans" w:cs="Open Sans"/>
          <w:b/>
          <w:bCs/>
        </w:rPr>
        <w:t xml:space="preserve">No </w:t>
      </w:r>
      <w:r w:rsidR="009B4923" w:rsidRPr="00B504D8">
        <w:rPr>
          <w:rFonts w:ascii="Open Sans" w:hAnsi="Open Sans" w:cs="Open Sans"/>
          <w:b/>
          <w:bCs/>
        </w:rPr>
        <w:t>obstante</w:t>
      </w:r>
      <w:r w:rsidR="009B4923">
        <w:rPr>
          <w:rFonts w:ascii="Open Sans" w:hAnsi="Open Sans" w:cs="Open Sans"/>
        </w:rPr>
        <w:t>,</w:t>
      </w:r>
      <w:r w:rsidR="007D15EE">
        <w:rPr>
          <w:rFonts w:ascii="Open Sans" w:hAnsi="Open Sans" w:cs="Open Sans"/>
        </w:rPr>
        <w:t xml:space="preserve"> un análisis del decreto que regula dicho fondo muestra que mientras se atiende a materias como sanidad, educación</w:t>
      </w:r>
      <w:r w:rsidR="00D8602B">
        <w:rPr>
          <w:rFonts w:ascii="Open Sans" w:hAnsi="Open Sans" w:cs="Open Sans"/>
        </w:rPr>
        <w:t>,</w:t>
      </w:r>
      <w:r w:rsidR="007D15EE">
        <w:rPr>
          <w:rFonts w:ascii="Open Sans" w:hAnsi="Open Sans" w:cs="Open Sans"/>
        </w:rPr>
        <w:t xml:space="preserve"> transporte </w:t>
      </w:r>
      <w:r w:rsidR="00D8602B">
        <w:rPr>
          <w:rFonts w:ascii="Open Sans" w:hAnsi="Open Sans" w:cs="Open Sans"/>
        </w:rPr>
        <w:t>o freno a la actividad económica</w:t>
      </w:r>
      <w:r w:rsidR="00BA6858">
        <w:rPr>
          <w:rFonts w:ascii="Open Sans" w:hAnsi="Open Sans" w:cs="Open Sans"/>
        </w:rPr>
        <w:t xml:space="preserve">, </w:t>
      </w:r>
      <w:r w:rsidR="00D8602B" w:rsidRPr="00B504D8">
        <w:rPr>
          <w:rFonts w:ascii="Open Sans" w:hAnsi="Open Sans" w:cs="Open Sans"/>
          <w:b/>
          <w:bCs/>
        </w:rPr>
        <w:t>no hay disposiciones específicas en lo relacionado con la pobreza o con los servicios sociales</w:t>
      </w:r>
      <w:r w:rsidR="00D8602B">
        <w:rPr>
          <w:rFonts w:ascii="Open Sans" w:hAnsi="Open Sans" w:cs="Open Sans"/>
        </w:rPr>
        <w:t xml:space="preserve"> a pesa</w:t>
      </w:r>
      <w:r w:rsidR="00B504D8">
        <w:rPr>
          <w:rFonts w:ascii="Open Sans" w:hAnsi="Open Sans" w:cs="Open Sans"/>
        </w:rPr>
        <w:t xml:space="preserve">r </w:t>
      </w:r>
      <w:r w:rsidR="00C56864">
        <w:rPr>
          <w:rFonts w:ascii="Open Sans" w:hAnsi="Open Sans" w:cs="Open Sans"/>
        </w:rPr>
        <w:t>d</w:t>
      </w:r>
      <w:r w:rsidR="00D8602B">
        <w:rPr>
          <w:rFonts w:ascii="Open Sans" w:hAnsi="Open Sans" w:cs="Open Sans"/>
        </w:rPr>
        <w:t>e que en un primer momento se barajó que al menos 1000 millones se destinaran a los servicios sociales, algo que se terminó descartando</w:t>
      </w:r>
      <w:r w:rsidR="00BA17A4">
        <w:rPr>
          <w:rStyle w:val="FootnoteReference"/>
          <w:rFonts w:ascii="Open Sans" w:hAnsi="Open Sans" w:cs="Open Sans"/>
        </w:rPr>
        <w:footnoteReference w:id="29"/>
      </w:r>
      <w:r w:rsidR="00D8602B">
        <w:rPr>
          <w:rFonts w:ascii="Open Sans" w:hAnsi="Open Sans" w:cs="Open Sans"/>
        </w:rPr>
        <w:t>.</w:t>
      </w:r>
    </w:p>
    <w:p w14:paraId="77886BC3" w14:textId="59DE7DF4" w:rsidR="00EB4272" w:rsidRPr="00F77BB3" w:rsidRDefault="00590294" w:rsidP="00F77BB3">
      <w:pPr>
        <w:jc w:val="both"/>
        <w:rPr>
          <w:rFonts w:ascii="Open Sans" w:hAnsi="Open Sans" w:cs="Open Sans"/>
        </w:rPr>
      </w:pPr>
      <w:r w:rsidRPr="00F77BB3">
        <w:rPr>
          <w:rFonts w:ascii="Open Sans" w:hAnsi="Open Sans" w:cs="Open Sans"/>
        </w:rPr>
        <w:t>Finalmente,</w:t>
      </w:r>
      <w:r w:rsidR="00D9450C" w:rsidRPr="00F77BB3">
        <w:rPr>
          <w:rFonts w:ascii="Open Sans" w:hAnsi="Open Sans" w:cs="Open Sans"/>
        </w:rPr>
        <w:t xml:space="preserve"> </w:t>
      </w:r>
      <w:r w:rsidR="00A95A61" w:rsidRPr="00F77BB3">
        <w:rPr>
          <w:rFonts w:ascii="Open Sans" w:hAnsi="Open Sans" w:cs="Open Sans"/>
        </w:rPr>
        <w:t xml:space="preserve">la </w:t>
      </w:r>
      <w:r w:rsidR="0066003F" w:rsidRPr="00F77BB3">
        <w:rPr>
          <w:rFonts w:ascii="Open Sans" w:hAnsi="Open Sans" w:cs="Open Sans"/>
        </w:rPr>
        <w:t xml:space="preserve">actual Estrategia Nacional Integral para Personas Sin Hogar finaliza su vigencia a finales de este año. El Gobierno se encuentra en la actualidad evaluando esta política pública y ha anunciado que comenzará </w:t>
      </w:r>
      <w:r w:rsidR="00B36B4D" w:rsidRPr="00F77BB3">
        <w:rPr>
          <w:rFonts w:ascii="Open Sans" w:hAnsi="Open Sans" w:cs="Open Sans"/>
        </w:rPr>
        <w:t xml:space="preserve">los trabajos para la nueva </w:t>
      </w:r>
      <w:r w:rsidR="00130013" w:rsidRPr="00F77BB3">
        <w:rPr>
          <w:rFonts w:ascii="Open Sans" w:hAnsi="Open Sans" w:cs="Open Sans"/>
        </w:rPr>
        <w:t>durante el segundo semestre de 2020</w:t>
      </w:r>
      <w:r w:rsidR="003149EB" w:rsidRPr="00F77BB3">
        <w:rPr>
          <w:rFonts w:ascii="Open Sans" w:hAnsi="Open Sans" w:cs="Open Sans"/>
        </w:rPr>
        <w:t xml:space="preserve"> de acuerdo con el acuerdo de gobierno alcanzado por las dos fuerzas políticas que lo componen</w:t>
      </w:r>
      <w:r w:rsidR="00130013" w:rsidRPr="00F77BB3">
        <w:rPr>
          <w:rFonts w:ascii="Open Sans" w:hAnsi="Open Sans" w:cs="Open Sans"/>
        </w:rPr>
        <w:t xml:space="preserve">. </w:t>
      </w:r>
      <w:r w:rsidR="007F0388" w:rsidRPr="00F77BB3">
        <w:rPr>
          <w:rFonts w:ascii="Open Sans" w:hAnsi="Open Sans" w:cs="Open Sans"/>
        </w:rPr>
        <w:t xml:space="preserve">Contar con una Estrategia que tenga un enfoque basado en derechos </w:t>
      </w:r>
      <w:r w:rsidR="003149EB" w:rsidRPr="00F77BB3">
        <w:rPr>
          <w:rFonts w:ascii="Open Sans" w:hAnsi="Open Sans" w:cs="Open Sans"/>
        </w:rPr>
        <w:t xml:space="preserve">y centrado en el acceso a la vivienda puede suponer un gran avance para la solución del sinhogarismo en España siempre y cuando esta </w:t>
      </w:r>
      <w:r w:rsidR="00C1286A" w:rsidRPr="00F77BB3">
        <w:rPr>
          <w:rFonts w:ascii="Open Sans" w:hAnsi="Open Sans" w:cs="Open Sans"/>
        </w:rPr>
        <w:t>estrategia se</w:t>
      </w:r>
      <w:r w:rsidR="003149EB" w:rsidRPr="00F77BB3">
        <w:rPr>
          <w:rFonts w:ascii="Open Sans" w:hAnsi="Open Sans" w:cs="Open Sans"/>
        </w:rPr>
        <w:t xml:space="preserve"> ejecute de manera efectiva y sus actuaciones se encuentren suficientemente dotadas presupuestariamente. </w:t>
      </w:r>
    </w:p>
    <w:sectPr w:rsidR="00EB4272" w:rsidRPr="00F77BB3">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8169F" w14:textId="77777777" w:rsidR="007A5BB1" w:rsidRDefault="007A5BB1" w:rsidP="0064737A">
      <w:pPr>
        <w:spacing w:after="0" w:line="240" w:lineRule="auto"/>
      </w:pPr>
      <w:r>
        <w:separator/>
      </w:r>
    </w:p>
  </w:endnote>
  <w:endnote w:type="continuationSeparator" w:id="0">
    <w:p w14:paraId="067D6F5B" w14:textId="77777777" w:rsidR="007A5BB1" w:rsidRDefault="007A5BB1" w:rsidP="0064737A">
      <w:pPr>
        <w:spacing w:after="0" w:line="240" w:lineRule="auto"/>
      </w:pPr>
      <w:r>
        <w:continuationSeparator/>
      </w:r>
    </w:p>
  </w:endnote>
  <w:endnote w:type="continuationNotice" w:id="1">
    <w:p w14:paraId="6058E4C7" w14:textId="77777777" w:rsidR="007A5BB1" w:rsidRDefault="007A5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7217" w14:textId="77777777" w:rsidR="007A5BB1" w:rsidRDefault="007A5BB1" w:rsidP="0064737A">
      <w:pPr>
        <w:spacing w:after="0" w:line="240" w:lineRule="auto"/>
      </w:pPr>
      <w:r>
        <w:separator/>
      </w:r>
    </w:p>
  </w:footnote>
  <w:footnote w:type="continuationSeparator" w:id="0">
    <w:p w14:paraId="0BD29959" w14:textId="77777777" w:rsidR="007A5BB1" w:rsidRDefault="007A5BB1" w:rsidP="0064737A">
      <w:pPr>
        <w:spacing w:after="0" w:line="240" w:lineRule="auto"/>
      </w:pPr>
      <w:r>
        <w:continuationSeparator/>
      </w:r>
    </w:p>
  </w:footnote>
  <w:footnote w:type="continuationNotice" w:id="1">
    <w:p w14:paraId="3E6DF888" w14:textId="77777777" w:rsidR="007A5BB1" w:rsidRDefault="007A5BB1">
      <w:pPr>
        <w:spacing w:after="0" w:line="240" w:lineRule="auto"/>
      </w:pPr>
    </w:p>
  </w:footnote>
  <w:footnote w:id="2">
    <w:p w14:paraId="2987F775" w14:textId="2AF046BA" w:rsidR="009373A9" w:rsidRDefault="009373A9">
      <w:pPr>
        <w:pStyle w:val="FootnoteText"/>
      </w:pPr>
      <w:r>
        <w:rPr>
          <w:rStyle w:val="FootnoteReference"/>
        </w:rPr>
        <w:footnoteRef/>
      </w:r>
      <w:r>
        <w:t xml:space="preserve"> </w:t>
      </w:r>
      <w:r w:rsidR="00457443">
        <w:t>Estrategia Nacional Integral para Personas Sin Hogar (ENI-PSH) 2015-2020</w:t>
      </w:r>
      <w:r w:rsidR="00457443" w:rsidRPr="004B0AC7">
        <w:t xml:space="preserve"> </w:t>
      </w:r>
      <w:r w:rsidR="00457443">
        <w:t xml:space="preserve"> </w:t>
      </w:r>
      <w:hyperlink r:id="rId1" w:history="1">
        <w:r w:rsidR="00457443" w:rsidRPr="00086F51">
          <w:rPr>
            <w:rStyle w:val="Hyperlink"/>
          </w:rPr>
          <w:t>Vínculo</w:t>
        </w:r>
      </w:hyperlink>
    </w:p>
  </w:footnote>
  <w:footnote w:id="3">
    <w:p w14:paraId="7F831B8F" w14:textId="660186C1" w:rsidR="00C14406" w:rsidRDefault="00C14406">
      <w:pPr>
        <w:pStyle w:val="FootnoteText"/>
      </w:pPr>
      <w:r>
        <w:rPr>
          <w:rStyle w:val="FootnoteReference"/>
        </w:rPr>
        <w:footnoteRef/>
      </w:r>
      <w:r>
        <w:t xml:space="preserve"> Instituto Nacional de Estadística, Nota de prensa 26-09-2019 </w:t>
      </w:r>
      <w:hyperlink r:id="rId2" w:history="1">
        <w:r w:rsidRPr="00C14406">
          <w:rPr>
            <w:rStyle w:val="Hyperlink"/>
          </w:rPr>
          <w:t>Vínculo</w:t>
        </w:r>
      </w:hyperlink>
    </w:p>
  </w:footnote>
  <w:footnote w:id="4">
    <w:p w14:paraId="349E6F73" w14:textId="2B49C124" w:rsidR="00211EA4" w:rsidRPr="00F77BB3" w:rsidRDefault="00211EA4" w:rsidP="00211EA4">
      <w:pPr>
        <w:pStyle w:val="FootnoteText"/>
        <w:rPr>
          <w:i/>
          <w:iCs/>
        </w:rPr>
      </w:pPr>
      <w:r>
        <w:rPr>
          <w:rStyle w:val="FootnoteReference"/>
        </w:rPr>
        <w:footnoteRef/>
      </w:r>
      <w:r>
        <w:t xml:space="preserve"> Est</w:t>
      </w:r>
      <w:r w:rsidR="00F77BB3">
        <w:t>e apartado</w:t>
      </w:r>
      <w:r>
        <w:t xml:space="preserve"> pretende responder a la siguiente pregunta </w:t>
      </w:r>
      <w:r w:rsidR="00F77BB3">
        <w:t>planteada</w:t>
      </w:r>
      <w:r>
        <w:t xml:space="preserve"> por el Relator de Vivienda </w:t>
      </w:r>
      <w:r w:rsidRPr="00F77BB3">
        <w:rPr>
          <w:i/>
          <w:iCs/>
        </w:rPr>
        <w:t xml:space="preserve">” ¿Se han adoptado medidas para proporcionar alojamiento seguro a las personas en situación de sinhogarismo? En caso afirmativo, ¿cuántas personas fueron alojadas, en qué forma, </w:t>
      </w:r>
      <w:r w:rsidR="00F77BB3" w:rsidRPr="00F77BB3">
        <w:rPr>
          <w:i/>
          <w:iCs/>
        </w:rPr>
        <w:t>¿dónde y por cuánto tiempo?</w:t>
      </w:r>
      <w:r w:rsidRPr="00F77BB3">
        <w:rPr>
          <w:i/>
          <w:iCs/>
        </w:rPr>
        <w:t xml:space="preserve"> ¿Cómo se garantizará que las personas a las que se proporcione alojamiento temporal tengan acceso a una vivienda después de la crisis?”</w:t>
      </w:r>
    </w:p>
  </w:footnote>
  <w:footnote w:id="5">
    <w:p w14:paraId="006267E2" w14:textId="77777777" w:rsidR="004B0AC7" w:rsidRDefault="004B0AC7" w:rsidP="004B0AC7">
      <w:pPr>
        <w:pStyle w:val="FootnoteText"/>
      </w:pPr>
      <w:r>
        <w:rPr>
          <w:rStyle w:val="FootnoteReference"/>
        </w:rPr>
        <w:footnoteRef/>
      </w:r>
      <w:r>
        <w:t xml:space="preserve"> Estrategia Nacional Integral para Personas Sin Hogar (ENI-PSH) 2015-2020</w:t>
      </w:r>
      <w:r w:rsidRPr="004B0AC7">
        <w:t xml:space="preserve"> </w:t>
      </w:r>
      <w:r>
        <w:t xml:space="preserve"> </w:t>
      </w:r>
      <w:hyperlink r:id="rId3" w:history="1">
        <w:r w:rsidRPr="00086F51">
          <w:rPr>
            <w:rStyle w:val="Hyperlink"/>
          </w:rPr>
          <w:t>Vínculo</w:t>
        </w:r>
      </w:hyperlink>
    </w:p>
  </w:footnote>
  <w:footnote w:id="6">
    <w:p w14:paraId="034D8BBD" w14:textId="7D5FD92C" w:rsidR="0064737A" w:rsidRDefault="0064737A">
      <w:pPr>
        <w:pStyle w:val="FootnoteText"/>
      </w:pPr>
      <w:r>
        <w:rPr>
          <w:rStyle w:val="FootnoteReference"/>
        </w:rPr>
        <w:footnoteRef/>
      </w:r>
      <w:r>
        <w:t xml:space="preserve"> </w:t>
      </w:r>
      <w:r w:rsidR="007E5E1A">
        <w:t xml:space="preserve">Bokatas, Hogar Sí y Provivienda, </w:t>
      </w:r>
      <w:r w:rsidR="007F64A6">
        <w:t>Plan de Transición en la Respuesta al Sinhogarismo tras el COVID-19.</w:t>
      </w:r>
      <w:r w:rsidR="007E5E1A">
        <w:t xml:space="preserve"> </w:t>
      </w:r>
      <w:hyperlink r:id="rId4" w:history="1">
        <w:r w:rsidR="007E5E1A" w:rsidRPr="007E5E1A">
          <w:rPr>
            <w:rStyle w:val="Hyperlink"/>
          </w:rPr>
          <w:t>Vínculo</w:t>
        </w:r>
      </w:hyperlink>
      <w:r w:rsidR="007E5E1A">
        <w:t xml:space="preserve">. </w:t>
      </w:r>
    </w:p>
  </w:footnote>
  <w:footnote w:id="7">
    <w:p w14:paraId="3306EEAC" w14:textId="31E524D8" w:rsidR="00503A84" w:rsidRPr="000A6252" w:rsidRDefault="00503A84" w:rsidP="00AD5631">
      <w:pPr>
        <w:pStyle w:val="FootnoteText"/>
      </w:pPr>
      <w:r w:rsidRPr="000A6252">
        <w:rPr>
          <w:rStyle w:val="FootnoteReference"/>
          <w:b/>
          <w:bCs/>
        </w:rPr>
        <w:footnoteRef/>
      </w:r>
      <w:r w:rsidR="000A6252" w:rsidRPr="000A6252">
        <w:rPr>
          <w:rStyle w:val="FootnoteReference"/>
          <w:b/>
          <w:bCs/>
        </w:rPr>
        <w:t xml:space="preserve"> </w:t>
      </w:r>
      <w:r w:rsidR="000A6252" w:rsidRPr="00AD5631">
        <w:t xml:space="preserve">“El Gobierno decreta el estado de alarma para hacer frente a la expansión de coronavirus COVID-19” </w:t>
      </w:r>
      <w:r w:rsidR="005A16E7" w:rsidRPr="00AD5631">
        <w:t xml:space="preserve">14/03/2020 </w:t>
      </w:r>
      <w:hyperlink r:id="rId5" w:history="1">
        <w:r w:rsidR="000A6252" w:rsidRPr="000A6252">
          <w:rPr>
            <w:rStyle w:val="Hyperlink"/>
          </w:rPr>
          <w:t>Vínculo</w:t>
        </w:r>
      </w:hyperlink>
      <w:r w:rsidR="000A6252">
        <w:rPr>
          <w:b/>
          <w:bCs/>
        </w:rPr>
        <w:t>.</w:t>
      </w:r>
    </w:p>
  </w:footnote>
  <w:footnote w:id="8">
    <w:p w14:paraId="2F8E8227" w14:textId="7A25B3AD" w:rsidR="00BF72E1" w:rsidRDefault="00BF72E1">
      <w:pPr>
        <w:pStyle w:val="FootnoteText"/>
      </w:pPr>
      <w:r>
        <w:rPr>
          <w:rStyle w:val="FootnoteReference"/>
        </w:rPr>
        <w:footnoteRef/>
      </w:r>
      <w:r>
        <w:t xml:space="preserve"> Documento Técnico de recomendaciones de actuación ante la crisis oír COVID-19, para los gestores de Servicios Sociales de Atención a Personas sin Hogar”</w:t>
      </w:r>
      <w:r w:rsidRPr="00BF72E1">
        <w:t xml:space="preserve"> </w:t>
      </w:r>
      <w:r w:rsidR="00250512">
        <w:t xml:space="preserve">18/03/2020 </w:t>
      </w:r>
      <w:hyperlink r:id="rId6" w:history="1">
        <w:r w:rsidRPr="00250512">
          <w:rPr>
            <w:rStyle w:val="Hyperlink"/>
          </w:rPr>
          <w:t>Vínculo</w:t>
        </w:r>
      </w:hyperlink>
      <w:r w:rsidR="00250512">
        <w:t>.</w:t>
      </w:r>
      <w:r>
        <w:t xml:space="preserve"> </w:t>
      </w:r>
    </w:p>
  </w:footnote>
  <w:footnote w:id="9">
    <w:p w14:paraId="5D3A7260" w14:textId="579D0D8C" w:rsidR="008D66F0" w:rsidRDefault="008D66F0" w:rsidP="008D66F0">
      <w:pPr>
        <w:pStyle w:val="FootnoteText"/>
      </w:pPr>
      <w:r>
        <w:rPr>
          <w:rStyle w:val="FootnoteReference"/>
        </w:rPr>
        <w:footnoteRef/>
      </w:r>
      <w:r>
        <w:t xml:space="preserve"> </w:t>
      </w:r>
      <w:r w:rsidR="000E76DE">
        <w:t>“</w:t>
      </w:r>
      <w:r w:rsidR="000E76DE" w:rsidRPr="000E76DE">
        <w:t>El Defensor traslada a las Administraciones las preocupaciones de los ciudadanos en la crisis del coronavirus</w:t>
      </w:r>
      <w:r w:rsidR="000E76DE">
        <w:t xml:space="preserve">” </w:t>
      </w:r>
      <w:hyperlink r:id="rId7" w:history="1">
        <w:r w:rsidR="000E76DE" w:rsidRPr="000E76DE">
          <w:rPr>
            <w:rStyle w:val="Hyperlink"/>
          </w:rPr>
          <w:t>Vínculo</w:t>
        </w:r>
      </w:hyperlink>
      <w:r w:rsidR="000E76DE">
        <w:t>.</w:t>
      </w:r>
    </w:p>
  </w:footnote>
  <w:footnote w:id="10">
    <w:p w14:paraId="7C02A141" w14:textId="70437535" w:rsidR="00236879" w:rsidRPr="00076B97" w:rsidRDefault="00236879" w:rsidP="00076B97">
      <w:pPr>
        <w:pStyle w:val="FootnoteText"/>
      </w:pPr>
      <w:r w:rsidRPr="00357EC3">
        <w:rPr>
          <w:rStyle w:val="FootnoteReference"/>
        </w:rPr>
        <w:footnoteRef/>
      </w:r>
      <w:r w:rsidRPr="00357EC3">
        <w:rPr>
          <w:rStyle w:val="FootnoteReference"/>
        </w:rPr>
        <w:t xml:space="preserve"> </w:t>
      </w:r>
      <w:r w:rsidR="008F5F20" w:rsidRPr="00357EC3">
        <w:t>“</w:t>
      </w:r>
      <w:r w:rsidR="00076B97" w:rsidRPr="00357EC3">
        <w:t>Situación límite en los centros de acogida para personas sin hogar de Madrid frente al coronavirus”</w:t>
      </w:r>
      <w:r w:rsidR="00076B97" w:rsidRPr="00076B97">
        <w:t xml:space="preserve"> </w:t>
      </w:r>
      <w:hyperlink r:id="rId8" w:history="1">
        <w:r w:rsidR="00F9275D" w:rsidRPr="00F9275D">
          <w:rPr>
            <w:rStyle w:val="Hyperlink"/>
          </w:rPr>
          <w:t>Vínculo</w:t>
        </w:r>
      </w:hyperlink>
      <w:r w:rsidR="00F9275D">
        <w:t xml:space="preserve">. </w:t>
      </w:r>
    </w:p>
  </w:footnote>
  <w:footnote w:id="11">
    <w:p w14:paraId="6B86AA12" w14:textId="43DA8783" w:rsidR="00155BE2" w:rsidRPr="00311BE0" w:rsidRDefault="00155BE2">
      <w:pPr>
        <w:pStyle w:val="FootnoteText"/>
      </w:pPr>
      <w:r>
        <w:rPr>
          <w:rStyle w:val="FootnoteReference"/>
        </w:rPr>
        <w:footnoteRef/>
      </w:r>
      <w:r w:rsidRPr="00311BE0">
        <w:t xml:space="preserve"> Idem.</w:t>
      </w:r>
    </w:p>
  </w:footnote>
  <w:footnote w:id="12">
    <w:p w14:paraId="5F34982C" w14:textId="5FBD9E35" w:rsidR="007C6F0B" w:rsidRPr="000B7AEA" w:rsidRDefault="007C6F0B">
      <w:pPr>
        <w:pStyle w:val="FootnoteText"/>
      </w:pPr>
      <w:r>
        <w:rPr>
          <w:rStyle w:val="FootnoteReference"/>
        </w:rPr>
        <w:footnoteRef/>
      </w:r>
      <w:r w:rsidRPr="000B7AEA">
        <w:t xml:space="preserve"> </w:t>
      </w:r>
      <w:r w:rsidR="000B7AEA" w:rsidRPr="000B7AEA">
        <w:t>“Multan a personas sin techo por estar en la calle durante el confinamiento”</w:t>
      </w:r>
      <w:r w:rsidR="000B7AEA">
        <w:t xml:space="preserve"> Barcelona </w:t>
      </w:r>
      <w:hyperlink r:id="rId9" w:history="1">
        <w:r w:rsidR="002B121E">
          <w:rPr>
            <w:rStyle w:val="Hyperlink"/>
          </w:rPr>
          <w:t>Vínculo</w:t>
        </w:r>
      </w:hyperlink>
      <w:r w:rsidR="000B7AEA">
        <w:t xml:space="preserve"> </w:t>
      </w:r>
      <w:r w:rsidR="003D0FC6">
        <w:t xml:space="preserve">y </w:t>
      </w:r>
      <w:r w:rsidR="00310FBB">
        <w:t>“</w:t>
      </w:r>
      <w:r w:rsidR="006E5735" w:rsidRPr="006E5735">
        <w:t>La Policía Nacional multa a personas sin hogar por "saltarse el confinamiento"</w:t>
      </w:r>
      <w:r w:rsidR="00310FBB">
        <w:t xml:space="preserve">” </w:t>
      </w:r>
      <w:r w:rsidR="003D0FC6">
        <w:t xml:space="preserve">Valencia </w:t>
      </w:r>
      <w:hyperlink r:id="rId10" w:history="1">
        <w:r w:rsidR="002B121E" w:rsidRPr="002B121E">
          <w:rPr>
            <w:rStyle w:val="Hyperlink"/>
          </w:rPr>
          <w:t>Vínculo</w:t>
        </w:r>
      </w:hyperlink>
      <w:r w:rsidR="002B121E">
        <w:t>.</w:t>
      </w:r>
    </w:p>
  </w:footnote>
  <w:footnote w:id="13">
    <w:p w14:paraId="6157F5C5" w14:textId="48C37D79" w:rsidR="00300655" w:rsidRPr="00310FBB" w:rsidRDefault="00300655">
      <w:pPr>
        <w:pStyle w:val="FootnoteText"/>
      </w:pPr>
      <w:r>
        <w:rPr>
          <w:rStyle w:val="FootnoteReference"/>
        </w:rPr>
        <w:footnoteRef/>
      </w:r>
      <w:r w:rsidRPr="00310FBB">
        <w:t xml:space="preserve"> </w:t>
      </w:r>
      <w:r w:rsidR="00664862">
        <w:t>Consejo General del Trabajo Social</w:t>
      </w:r>
      <w:r w:rsidR="009804A8">
        <w:t>. Servicios Sociales.</w:t>
      </w:r>
      <w:r w:rsidR="00685A79">
        <w:t xml:space="preserve"> </w:t>
      </w:r>
      <w:hyperlink r:id="rId11" w:history="1">
        <w:r w:rsidR="00685A79" w:rsidRPr="00685A79">
          <w:rPr>
            <w:rStyle w:val="Hyperlink"/>
          </w:rPr>
          <w:t>Vínculo</w:t>
        </w:r>
      </w:hyperlink>
      <w:r w:rsidR="00685A79">
        <w:t xml:space="preserve">. </w:t>
      </w:r>
    </w:p>
  </w:footnote>
  <w:footnote w:id="14">
    <w:p w14:paraId="11857F10" w14:textId="4CCEDB5B" w:rsidR="00921051" w:rsidRPr="00921051" w:rsidRDefault="00921051">
      <w:pPr>
        <w:pStyle w:val="FootnoteText"/>
      </w:pPr>
      <w:r>
        <w:rPr>
          <w:rStyle w:val="FootnoteReference"/>
        </w:rPr>
        <w:footnoteRef/>
      </w:r>
      <w:r w:rsidRPr="00921051">
        <w:t xml:space="preserve"> </w:t>
      </w:r>
      <w:r w:rsidR="00546186">
        <w:t>Por ejemplo</w:t>
      </w:r>
      <w:r w:rsidR="00685A79">
        <w:t>,</w:t>
      </w:r>
      <w:r w:rsidR="00546186">
        <w:t xml:space="preserve"> </w:t>
      </w:r>
      <w:r w:rsidR="00652A3A">
        <w:t xml:space="preserve">en </w:t>
      </w:r>
      <w:r w:rsidR="00EB440C">
        <w:t>“</w:t>
      </w:r>
      <w:r w:rsidR="00E06BA2" w:rsidRPr="00E06BA2">
        <w:t>Hacinamiento en centros de personas sin hogar: “Si hay contagiados será imposible parar la propagación</w:t>
      </w:r>
      <w:r w:rsidR="00EB440C">
        <w:t>”</w:t>
      </w:r>
      <w:r w:rsidR="0089674D">
        <w:t xml:space="preserve">. Se </w:t>
      </w:r>
      <w:r w:rsidR="005029A6">
        <w:t>dice</w:t>
      </w:r>
      <w:r w:rsidR="0089674D">
        <w:t>:</w:t>
      </w:r>
      <w:r w:rsidR="005029A6">
        <w:t xml:space="preserve"> </w:t>
      </w:r>
      <w:r w:rsidRPr="00921051">
        <w:t>“</w:t>
      </w:r>
      <w:r>
        <w:t>f</w:t>
      </w:r>
      <w:r w:rsidRPr="00921051">
        <w:t>uentes del área de Familias, Igualdad y Bienestar Social señalan que están realizando “un gran esfuerzo para aumentar las plazas y garantizar la salud de las personas dado el ‘efecto llamada’ que las medidas tomadas han producido entre personas sin hogar de otros municipios de la Comunidad”</w:t>
      </w:r>
      <w:r w:rsidR="0089674D" w:rsidRPr="0089674D">
        <w:t xml:space="preserve"> </w:t>
      </w:r>
      <w:hyperlink r:id="rId12" w:history="1">
        <w:r w:rsidR="0089674D" w:rsidRPr="00652A3A">
          <w:rPr>
            <w:rStyle w:val="Hyperlink"/>
          </w:rPr>
          <w:t>Vínculo</w:t>
        </w:r>
      </w:hyperlink>
      <w:r w:rsidRPr="00921051">
        <w:t>.</w:t>
      </w:r>
      <w:r w:rsidR="00546186">
        <w:t xml:space="preserve"> O</w:t>
      </w:r>
      <w:r w:rsidR="0089674D">
        <w:t xml:space="preserve"> en </w:t>
      </w:r>
      <w:r w:rsidR="008B1CE2">
        <w:t>“</w:t>
      </w:r>
      <w:r w:rsidR="008B1CE2" w:rsidRPr="008B1CE2">
        <w:t>Vigo acogerá a las personas sin hogar de Baiona, O Porriño y Redondela</w:t>
      </w:r>
      <w:r w:rsidR="008B1CE2">
        <w:t>” se</w:t>
      </w:r>
      <w:r w:rsidR="0089674D">
        <w:t xml:space="preserve"> </w:t>
      </w:r>
      <w:r w:rsidR="00101834">
        <w:t>citan palabras del Alcalde que</w:t>
      </w:r>
      <w:r w:rsidR="00546186">
        <w:t xml:space="preserve"> “</w:t>
      </w:r>
      <w:r w:rsidR="000553D9">
        <w:t>considera que «no debe ser Vigo quien se haga cargo de alguien sin techo de Pontevedra y estoy seguro de que saldrá una solución».</w:t>
      </w:r>
      <w:r w:rsidR="00546186">
        <w:t>”</w:t>
      </w:r>
      <w:r w:rsidR="005742E6">
        <w:t xml:space="preserve"> </w:t>
      </w:r>
      <w:hyperlink r:id="rId13" w:history="1">
        <w:r w:rsidR="005742E6" w:rsidRPr="005742E6">
          <w:rPr>
            <w:rStyle w:val="Hyperlink"/>
          </w:rPr>
          <w:t>Vínculo</w:t>
        </w:r>
      </w:hyperlink>
      <w:r w:rsidR="005742E6">
        <w:t xml:space="preserve">. </w:t>
      </w:r>
    </w:p>
  </w:footnote>
  <w:footnote w:id="15">
    <w:p w14:paraId="208692D1" w14:textId="742427A8" w:rsidR="008A3719" w:rsidRDefault="008A3719" w:rsidP="00A44BB1">
      <w:pPr>
        <w:pStyle w:val="FootnoteText"/>
      </w:pPr>
      <w:r>
        <w:rPr>
          <w:rStyle w:val="FootnoteReference"/>
        </w:rPr>
        <w:footnoteRef/>
      </w:r>
      <w:r>
        <w:t xml:space="preserve"> </w:t>
      </w:r>
      <w:r w:rsidR="00A44BB1">
        <w:t xml:space="preserve">Hogar Sí, Mapa de respuesta al sinhogarismo durante la COVID-19 </w:t>
      </w:r>
      <w:hyperlink r:id="rId14" w:history="1">
        <w:r w:rsidR="00193CB6" w:rsidRPr="00193CB6">
          <w:rPr>
            <w:rStyle w:val="Hyperlink"/>
          </w:rPr>
          <w:t>Vínculo</w:t>
        </w:r>
      </w:hyperlink>
      <w:r w:rsidR="00193CB6">
        <w:t>.</w:t>
      </w:r>
    </w:p>
  </w:footnote>
  <w:footnote w:id="16">
    <w:p w14:paraId="7AF793F1" w14:textId="77DF2E1D" w:rsidR="00E1646A" w:rsidRPr="00E1646A" w:rsidRDefault="00E1646A" w:rsidP="006A6B62">
      <w:pPr>
        <w:pStyle w:val="FootnoteText"/>
      </w:pPr>
      <w:r w:rsidRPr="00193CB6">
        <w:rPr>
          <w:rStyle w:val="FootnoteReference"/>
          <w:b/>
        </w:rPr>
        <w:footnoteRef/>
      </w:r>
      <w:r w:rsidR="00B24F5D">
        <w:rPr>
          <w:b/>
        </w:rPr>
        <w:t xml:space="preserve"> </w:t>
      </w:r>
      <w:r w:rsidRPr="00EB0E7E">
        <w:t>“Más de 1.200 personas sin hogar pasan el confinamiento en calles de Barcelona”</w:t>
      </w:r>
      <w:r>
        <w:t xml:space="preserve"> </w:t>
      </w:r>
      <w:hyperlink r:id="rId15" w:history="1">
        <w:r w:rsidR="00063FDC" w:rsidRPr="00B24755">
          <w:rPr>
            <w:rStyle w:val="Hyperlink"/>
          </w:rPr>
          <w:t>Vínculo</w:t>
        </w:r>
      </w:hyperlink>
      <w:r w:rsidR="00B24755">
        <w:rPr>
          <w:b/>
          <w:bCs/>
        </w:rPr>
        <w:t>.</w:t>
      </w:r>
    </w:p>
  </w:footnote>
  <w:footnote w:id="17">
    <w:p w14:paraId="62B1EFA4" w14:textId="22051222" w:rsidR="00ED074F" w:rsidRDefault="00ED074F">
      <w:pPr>
        <w:pStyle w:val="FootnoteText"/>
      </w:pPr>
      <w:r>
        <w:rPr>
          <w:rStyle w:val="FootnoteReference"/>
        </w:rPr>
        <w:footnoteRef/>
      </w:r>
      <w:r>
        <w:t xml:space="preserve"> </w:t>
      </w:r>
      <w:r w:rsidR="001875FE">
        <w:t>“</w:t>
      </w:r>
      <w:r w:rsidR="001875FE" w:rsidRPr="001875FE">
        <w:t>Miles de personas sin hogar alojadas de emergencia durante el COVID-19: “Necesitamos una solución, no podemos devolverlas a la calle</w:t>
      </w:r>
      <w:r w:rsidR="001875FE">
        <w:t xml:space="preserve">” </w:t>
      </w:r>
      <w:hyperlink r:id="rId16" w:history="1">
        <w:r w:rsidR="00B24755" w:rsidRPr="00B24755">
          <w:rPr>
            <w:rStyle w:val="Hyperlink"/>
          </w:rPr>
          <w:t>Vínculo</w:t>
        </w:r>
      </w:hyperlink>
      <w:r w:rsidR="00B24755">
        <w:t>.</w:t>
      </w:r>
      <w:r w:rsidR="001875FE">
        <w:t xml:space="preserve"> </w:t>
      </w:r>
    </w:p>
  </w:footnote>
  <w:footnote w:id="18">
    <w:p w14:paraId="05867325" w14:textId="77777777" w:rsidR="001615AD" w:rsidRDefault="001615AD" w:rsidP="001615AD">
      <w:pPr>
        <w:pStyle w:val="FootnoteText"/>
      </w:pPr>
      <w:r>
        <w:rPr>
          <w:rStyle w:val="FootnoteReference"/>
        </w:rPr>
        <w:footnoteRef/>
      </w:r>
      <w:r>
        <w:t xml:space="preserve"> “</w:t>
      </w:r>
      <w:r w:rsidRPr="00F5210A">
        <w:t>Entidades sociales identifican en Málaga a 357 personas sin hogar y reclaman un plan para su atención</w:t>
      </w:r>
      <w:r>
        <w:t xml:space="preserve">” </w:t>
      </w:r>
      <w:hyperlink r:id="rId17" w:history="1">
        <w:r w:rsidRPr="00F5210A">
          <w:rPr>
            <w:rStyle w:val="Hyperlink"/>
          </w:rPr>
          <w:t>Vínculo</w:t>
        </w:r>
      </w:hyperlink>
      <w:r>
        <w:t>.</w:t>
      </w:r>
    </w:p>
  </w:footnote>
  <w:footnote w:id="19">
    <w:p w14:paraId="7206E8FF" w14:textId="7DD372A2" w:rsidR="00120548" w:rsidRDefault="00120548">
      <w:pPr>
        <w:pStyle w:val="FootnoteText"/>
      </w:pPr>
      <w:r>
        <w:rPr>
          <w:rStyle w:val="FootnoteReference"/>
        </w:rPr>
        <w:footnoteRef/>
      </w:r>
      <w:r>
        <w:t xml:space="preserve"> </w:t>
      </w:r>
      <w:r w:rsidR="003A29BB">
        <w:t>“</w:t>
      </w:r>
      <w:r w:rsidR="003A29BB" w:rsidRPr="003A29BB">
        <w:t>Creadas 524 plazas alternativas para las 200 personas sin hogar de Ifema tras el cierre del pabellón 14</w:t>
      </w:r>
      <w:r w:rsidR="003A29BB">
        <w:t>”</w:t>
      </w:r>
      <w:r w:rsidR="00ED48FA">
        <w:t xml:space="preserve"> </w:t>
      </w:r>
      <w:hyperlink r:id="rId18" w:history="1">
        <w:r w:rsidR="00ED48FA" w:rsidRPr="00FF47C0">
          <w:rPr>
            <w:rStyle w:val="Hyperlink"/>
          </w:rPr>
          <w:t>Vínculo</w:t>
        </w:r>
      </w:hyperlink>
      <w:r w:rsidR="00ED48FA">
        <w:t>.</w:t>
      </w:r>
    </w:p>
  </w:footnote>
  <w:footnote w:id="20">
    <w:p w14:paraId="6CA803BB" w14:textId="1275DCD9" w:rsidR="00EA2E32" w:rsidRDefault="00EA2E32">
      <w:pPr>
        <w:pStyle w:val="FootnoteText"/>
      </w:pPr>
      <w:r>
        <w:rPr>
          <w:rStyle w:val="FootnoteReference"/>
        </w:rPr>
        <w:footnoteRef/>
      </w:r>
      <w:r>
        <w:t xml:space="preserve"> </w:t>
      </w:r>
      <w:r w:rsidR="0032412F">
        <w:t>“</w:t>
      </w:r>
      <w:r w:rsidR="0032412F" w:rsidRPr="0032412F">
        <w:t>Coronavirus en A Coruña | "Solo con recursos de la Administración va a ser muy difícil paliar esta crisis"</w:t>
      </w:r>
      <w:r w:rsidR="0032412F">
        <w:t xml:space="preserve">” </w:t>
      </w:r>
      <w:hyperlink r:id="rId19" w:history="1">
        <w:r w:rsidR="0032412F" w:rsidRPr="0032412F">
          <w:rPr>
            <w:rStyle w:val="Hyperlink"/>
          </w:rPr>
          <w:t>Vínculo</w:t>
        </w:r>
      </w:hyperlink>
      <w:r w:rsidR="0032412F">
        <w:t>.</w:t>
      </w:r>
    </w:p>
  </w:footnote>
  <w:footnote w:id="21">
    <w:p w14:paraId="347789F0" w14:textId="7B97C6D3" w:rsidR="000E4AD7" w:rsidRDefault="000E4AD7">
      <w:pPr>
        <w:pStyle w:val="FootnoteText"/>
      </w:pPr>
      <w:r>
        <w:rPr>
          <w:rStyle w:val="FootnoteReference"/>
        </w:rPr>
        <w:footnoteRef/>
      </w:r>
      <w:r>
        <w:t>“</w:t>
      </w:r>
      <w:r w:rsidRPr="000E4AD7">
        <w:t>Adelante Andalucía reclama en el Parlamento el albergue de Algeciras</w:t>
      </w:r>
      <w:r>
        <w:t xml:space="preserve">” </w:t>
      </w:r>
      <w:hyperlink r:id="rId20" w:history="1">
        <w:r w:rsidRPr="000E4AD7">
          <w:rPr>
            <w:rStyle w:val="Hyperlink"/>
          </w:rPr>
          <w:t>Vínculo</w:t>
        </w:r>
      </w:hyperlink>
      <w:r>
        <w:t>.</w:t>
      </w:r>
    </w:p>
  </w:footnote>
  <w:footnote w:id="22">
    <w:p w14:paraId="0B858FFF" w14:textId="03F2ABD3" w:rsidR="00F77BB3" w:rsidRDefault="00F77BB3" w:rsidP="00F77BB3">
      <w:pPr>
        <w:pStyle w:val="FootnoteText"/>
      </w:pPr>
      <w:r>
        <w:rPr>
          <w:rStyle w:val="FootnoteReference"/>
        </w:rPr>
        <w:footnoteRef/>
      </w:r>
      <w:r>
        <w:t xml:space="preserve"> Esta sección pretende dar respuesta la siguiente pregunta formulada El Relator Especial sobre la extrema pobreza y los derechos humanos, Sr. Olivier De Schutter:</w:t>
      </w:r>
      <w:r w:rsidRPr="00F77BB3">
        <w:rPr>
          <w:i/>
          <w:iCs/>
        </w:rPr>
        <w:t>“De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adoptadas medidas para avanzar hacia el establecimiento o el fortalecimiento de un piso de protección social nacional?”</w:t>
      </w:r>
    </w:p>
  </w:footnote>
  <w:footnote w:id="23">
    <w:p w14:paraId="39470CF5" w14:textId="4DB20655" w:rsidR="00142577" w:rsidRDefault="00142577">
      <w:pPr>
        <w:pStyle w:val="FootnoteText"/>
      </w:pPr>
      <w:r>
        <w:rPr>
          <w:rStyle w:val="FootnoteReference"/>
        </w:rPr>
        <w:footnoteRef/>
      </w:r>
      <w:r w:rsidR="00A717D8">
        <w:t xml:space="preserve"> </w:t>
      </w:r>
      <w:r w:rsidR="007C2CBC">
        <w:t>Noticia aparecida en prensa “</w:t>
      </w:r>
      <w:r w:rsidR="007C2CBC" w:rsidRPr="007C2CBC">
        <w:t>Así han utilizado las comunidades los 300 millones del Gobierno para servicios sociales destinados a afrontar la crisis</w:t>
      </w:r>
      <w:r w:rsidR="007C2CBC">
        <w:t xml:space="preserve">” </w:t>
      </w:r>
      <w:hyperlink r:id="rId21" w:history="1">
        <w:r w:rsidRPr="007C2CBC">
          <w:rPr>
            <w:rStyle w:val="Hyperlink"/>
          </w:rPr>
          <w:t xml:space="preserve"> </w:t>
        </w:r>
        <w:r w:rsidR="007C2CBC" w:rsidRPr="007C2CBC">
          <w:rPr>
            <w:rStyle w:val="Hyperlink"/>
          </w:rPr>
          <w:t>Vínculo</w:t>
        </w:r>
      </w:hyperlink>
    </w:p>
  </w:footnote>
  <w:footnote w:id="24">
    <w:p w14:paraId="01AB0E4F" w14:textId="77777777" w:rsidR="00B16C2D" w:rsidRPr="00B16C2D" w:rsidRDefault="00E84B1D" w:rsidP="00B16C2D">
      <w:pPr>
        <w:pStyle w:val="Heading3"/>
      </w:pPr>
      <w:r>
        <w:rPr>
          <w:rStyle w:val="FootnoteReference"/>
        </w:rPr>
        <w:footnoteRef/>
      </w:r>
      <w:r>
        <w:t xml:space="preserve"> </w:t>
      </w:r>
      <w:r w:rsidR="00B16C2D" w:rsidRPr="00B16C2D">
        <w:rPr>
          <w:rFonts w:asciiTheme="minorHAnsi" w:eastAsiaTheme="minorHAnsi" w:hAnsiTheme="minorHAnsi" w:cstheme="minorBidi"/>
          <w:color w:val="auto"/>
          <w:sz w:val="20"/>
          <w:szCs w:val="20"/>
        </w:rPr>
        <w:t>Real Decreto-ley 11/2020, de 31 de marzo, por el que se adoptan medidas urgentes complementarias en el ámbito social y económico para hacer frente al COVID-19</w:t>
      </w:r>
    </w:p>
    <w:p w14:paraId="09D15DD6" w14:textId="1A50B010" w:rsidR="00E84B1D" w:rsidRDefault="007A5216">
      <w:pPr>
        <w:pStyle w:val="FootnoteText"/>
      </w:pPr>
      <w:hyperlink r:id="rId22" w:history="1">
        <w:r w:rsidR="00E84B1D" w:rsidRPr="00B038BF">
          <w:rPr>
            <w:rStyle w:val="Hyperlink"/>
          </w:rPr>
          <w:t>https://www.boe.es/diario_boe/txt.php?id=BOE-A-2020-4208</w:t>
        </w:r>
      </w:hyperlink>
      <w:r w:rsidR="00E84B1D">
        <w:t xml:space="preserve"> </w:t>
      </w:r>
    </w:p>
  </w:footnote>
  <w:footnote w:id="25">
    <w:p w14:paraId="235EE746" w14:textId="5C0BF9DB" w:rsidR="00E91088" w:rsidRDefault="00E91088" w:rsidP="00BF2F0E">
      <w:pPr>
        <w:pStyle w:val="Heading3"/>
      </w:pPr>
      <w:r>
        <w:rPr>
          <w:rStyle w:val="FootnoteReference"/>
        </w:rPr>
        <w:footnoteRef/>
      </w:r>
      <w:r>
        <w:t xml:space="preserve"> </w:t>
      </w:r>
      <w:r w:rsidRPr="00E91088">
        <w:rPr>
          <w:rFonts w:asciiTheme="minorHAnsi" w:eastAsiaTheme="minorHAnsi" w:hAnsiTheme="minorHAnsi" w:cstheme="minorBidi"/>
          <w:color w:val="auto"/>
          <w:sz w:val="20"/>
          <w:szCs w:val="20"/>
        </w:rPr>
        <w:t>Real Decreto 106/2018, de 9 de marzo, por el que se regula el Plan Estatal de Vivienda 2018-2021</w:t>
      </w:r>
      <w:r>
        <w:rPr>
          <w:rFonts w:asciiTheme="minorHAnsi" w:eastAsiaTheme="minorHAnsi" w:hAnsiTheme="minorHAnsi" w:cstheme="minorBidi"/>
          <w:color w:val="auto"/>
          <w:sz w:val="20"/>
          <w:szCs w:val="20"/>
        </w:rPr>
        <w:t xml:space="preserve">: </w:t>
      </w:r>
      <w:hyperlink r:id="rId23" w:history="1">
        <w:r w:rsidR="007B6259" w:rsidRPr="00B038BF">
          <w:rPr>
            <w:rStyle w:val="Hyperlink"/>
            <w:rFonts w:asciiTheme="minorHAnsi" w:eastAsiaTheme="minorHAnsi" w:hAnsiTheme="minorHAnsi" w:cstheme="minorBidi"/>
            <w:sz w:val="20"/>
            <w:szCs w:val="20"/>
          </w:rPr>
          <w:t>https://www.boe.es/buscar/doc.php?id=BOE-A-2018-3358</w:t>
        </w:r>
      </w:hyperlink>
      <w:r w:rsidR="007B6259">
        <w:rPr>
          <w:rFonts w:asciiTheme="minorHAnsi" w:eastAsiaTheme="minorHAnsi" w:hAnsiTheme="minorHAnsi" w:cstheme="minorBidi"/>
          <w:color w:val="auto"/>
          <w:sz w:val="20"/>
          <w:szCs w:val="20"/>
        </w:rPr>
        <w:t xml:space="preserve"> </w:t>
      </w:r>
    </w:p>
  </w:footnote>
  <w:footnote w:id="26">
    <w:p w14:paraId="12BE7766" w14:textId="61A914B4" w:rsidR="0029226B" w:rsidRPr="0029226B" w:rsidRDefault="0029226B" w:rsidP="0029226B">
      <w:pPr>
        <w:pStyle w:val="Heading3"/>
      </w:pPr>
      <w:r>
        <w:rPr>
          <w:rStyle w:val="FootnoteReference"/>
        </w:rPr>
        <w:footnoteRef/>
      </w:r>
      <w:r>
        <w:t xml:space="preserve"> </w:t>
      </w:r>
      <w:r w:rsidRPr="0029226B">
        <w:rPr>
          <w:rFonts w:asciiTheme="minorHAnsi" w:eastAsiaTheme="minorHAnsi" w:hAnsiTheme="minorHAnsi" w:cstheme="minorBidi"/>
          <w:color w:val="auto"/>
          <w:sz w:val="20"/>
          <w:szCs w:val="20"/>
        </w:rPr>
        <w:t>Real Decreto-ley 20/2020, de 29 de mayo, por el que se establece el ingreso mínimo vital</w:t>
      </w:r>
      <w:r>
        <w:rPr>
          <w:rFonts w:asciiTheme="minorHAnsi" w:eastAsiaTheme="minorHAnsi" w:hAnsiTheme="minorHAnsi" w:cstheme="minorBidi"/>
          <w:color w:val="auto"/>
          <w:sz w:val="20"/>
          <w:szCs w:val="20"/>
        </w:rPr>
        <w:t xml:space="preserve">: </w:t>
      </w:r>
      <w:r w:rsidR="00BF2F0E" w:rsidRPr="00BF2F0E">
        <w:rPr>
          <w:rFonts w:asciiTheme="minorHAnsi" w:eastAsiaTheme="minorHAnsi" w:hAnsiTheme="minorHAnsi" w:cstheme="minorBidi"/>
          <w:color w:val="auto"/>
          <w:sz w:val="20"/>
          <w:szCs w:val="20"/>
        </w:rPr>
        <w:t>https://www.boe.es/diario_boe/txt.php?id=BOE-A-2020-5493</w:t>
      </w:r>
    </w:p>
    <w:p w14:paraId="4175D807" w14:textId="2FF74D09" w:rsidR="0029226B" w:rsidRDefault="0029226B">
      <w:pPr>
        <w:pStyle w:val="FootnoteText"/>
      </w:pPr>
    </w:p>
  </w:footnote>
  <w:footnote w:id="27">
    <w:p w14:paraId="229C7D72" w14:textId="7FFC1CD7" w:rsidR="003A6A7E" w:rsidRDefault="003A6A7E">
      <w:pPr>
        <w:pStyle w:val="FootnoteText"/>
      </w:pPr>
      <w:r>
        <w:rPr>
          <w:rStyle w:val="FootnoteReference"/>
        </w:rPr>
        <w:footnoteRef/>
      </w:r>
      <w:r>
        <w:t xml:space="preserve"> Encuesta </w:t>
      </w:r>
      <w:r w:rsidR="008F33B2">
        <w:t xml:space="preserve">a las personas sin hogar 2011. </w:t>
      </w:r>
      <w:hyperlink r:id="rId24" w:history="1">
        <w:r w:rsidR="008F33B2" w:rsidRPr="008F33B2">
          <w:rPr>
            <w:rStyle w:val="Hyperlink"/>
          </w:rPr>
          <w:t>Vínculo</w:t>
        </w:r>
      </w:hyperlink>
    </w:p>
  </w:footnote>
  <w:footnote w:id="28">
    <w:p w14:paraId="51C762F1" w14:textId="7287F31A" w:rsidR="00D84CC8" w:rsidRDefault="00A36BC1" w:rsidP="00D84CC8">
      <w:pPr>
        <w:pStyle w:val="Heading3"/>
      </w:pPr>
      <w:r>
        <w:rPr>
          <w:rStyle w:val="FootnoteReference"/>
        </w:rPr>
        <w:footnoteRef/>
      </w:r>
      <w:r>
        <w:t xml:space="preserve"> </w:t>
      </w:r>
      <w:r w:rsidR="00D84CC8" w:rsidRPr="007A62E9">
        <w:rPr>
          <w:rFonts w:asciiTheme="minorHAnsi" w:eastAsiaTheme="minorHAnsi" w:hAnsiTheme="minorHAnsi" w:cstheme="minorBidi"/>
          <w:color w:val="auto"/>
          <w:sz w:val="20"/>
          <w:szCs w:val="20"/>
        </w:rPr>
        <w:t>Real Decreto-ley 22/2020, de 16 de junio, por el que se regula la creación del Fondo COVID-19 y se establecen las reglas relativas a su distribución y libramiento.</w:t>
      </w:r>
      <w:r w:rsidR="00D84CC8">
        <w:t xml:space="preserve"> </w:t>
      </w:r>
      <w:r w:rsidR="00D84CC8" w:rsidRPr="007A62E9">
        <w:rPr>
          <w:rStyle w:val="Hyperlink"/>
          <w:rFonts w:asciiTheme="minorHAnsi" w:eastAsiaTheme="minorHAnsi" w:hAnsiTheme="minorHAnsi" w:cstheme="minorBidi"/>
          <w:sz w:val="20"/>
          <w:szCs w:val="20"/>
        </w:rPr>
        <w:t xml:space="preserve"> </w:t>
      </w:r>
      <w:hyperlink r:id="rId25" w:history="1">
        <w:r w:rsidR="00D84CC8" w:rsidRPr="007A62E9">
          <w:rPr>
            <w:rStyle w:val="Hyperlink"/>
            <w:rFonts w:asciiTheme="minorHAnsi" w:eastAsiaTheme="minorHAnsi" w:hAnsiTheme="minorHAnsi" w:cstheme="minorBidi"/>
            <w:sz w:val="20"/>
            <w:szCs w:val="20"/>
          </w:rPr>
          <w:t>Vínculo</w:t>
        </w:r>
      </w:hyperlink>
    </w:p>
    <w:p w14:paraId="7FCB3756" w14:textId="692B9090" w:rsidR="00A36BC1" w:rsidRDefault="00A36BC1">
      <w:pPr>
        <w:pStyle w:val="FootnoteText"/>
      </w:pPr>
    </w:p>
  </w:footnote>
  <w:footnote w:id="29">
    <w:p w14:paraId="2CFB9B7F" w14:textId="2BAC9C88" w:rsidR="00BA17A4" w:rsidRDefault="00BA17A4">
      <w:pPr>
        <w:pStyle w:val="FootnoteText"/>
      </w:pPr>
      <w:r>
        <w:rPr>
          <w:rStyle w:val="FootnoteReference"/>
        </w:rPr>
        <w:footnoteRef/>
      </w:r>
      <w:r>
        <w:t xml:space="preserve"> </w:t>
      </w:r>
      <w:r w:rsidRPr="00BA17A4">
        <w:t>Los Servicios Sociales denuncian la pérdida de los mil millones comprometidos por el Gobierno</w:t>
      </w:r>
      <w:r>
        <w:t xml:space="preserve">. </w:t>
      </w:r>
      <w:hyperlink r:id="rId26" w:history="1">
        <w:r w:rsidR="007A62E9">
          <w:rPr>
            <w:rStyle w:val="Hyperlink"/>
          </w:rPr>
          <w:t>V</w:t>
        </w:r>
        <w:r w:rsidRPr="007A62E9">
          <w:rPr>
            <w:rStyle w:val="Hyperlink"/>
          </w:rPr>
          <w:t>ínculo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2017" w14:textId="6AD4AC5E" w:rsidR="00CD7F37" w:rsidRDefault="00854F1F">
    <w:pPr>
      <w:pStyle w:val="Header"/>
    </w:pPr>
    <w:r>
      <w:rPr>
        <w:noProof/>
        <w:lang w:val="en-GB" w:eastAsia="en-GB"/>
      </w:rPr>
      <w:drawing>
        <wp:anchor distT="0" distB="0" distL="114300" distR="114300" simplePos="0" relativeHeight="251658240" behindDoc="0" locked="0" layoutInCell="1" allowOverlap="1" wp14:anchorId="49A5C0E4" wp14:editId="0E59B343">
          <wp:simplePos x="0" y="0"/>
          <wp:positionH relativeFrom="column">
            <wp:posOffset>-996950</wp:posOffset>
          </wp:positionH>
          <wp:positionV relativeFrom="paragraph">
            <wp:posOffset>-381000</wp:posOffset>
          </wp:positionV>
          <wp:extent cx="798830" cy="57150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427B2692"/>
    <w:multiLevelType w:val="hybridMultilevel"/>
    <w:tmpl w:val="B51EF694"/>
    <w:lvl w:ilvl="0" w:tplc="1B4CBC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379E6"/>
    <w:multiLevelType w:val="hybridMultilevel"/>
    <w:tmpl w:val="6B5E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B3090"/>
    <w:multiLevelType w:val="hybridMultilevel"/>
    <w:tmpl w:val="971471C8"/>
    <w:lvl w:ilvl="0" w:tplc="B99E8D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72"/>
    <w:rsid w:val="0000482E"/>
    <w:rsid w:val="00010819"/>
    <w:rsid w:val="00010988"/>
    <w:rsid w:val="0002569C"/>
    <w:rsid w:val="000271DD"/>
    <w:rsid w:val="000273D7"/>
    <w:rsid w:val="00027C04"/>
    <w:rsid w:val="00033B9A"/>
    <w:rsid w:val="00040993"/>
    <w:rsid w:val="00041DE5"/>
    <w:rsid w:val="00045087"/>
    <w:rsid w:val="000502C1"/>
    <w:rsid w:val="000553D9"/>
    <w:rsid w:val="00056582"/>
    <w:rsid w:val="0006394D"/>
    <w:rsid w:val="00063FDC"/>
    <w:rsid w:val="000645E3"/>
    <w:rsid w:val="00064660"/>
    <w:rsid w:val="00067856"/>
    <w:rsid w:val="000707D0"/>
    <w:rsid w:val="00071094"/>
    <w:rsid w:val="000712FE"/>
    <w:rsid w:val="000758C6"/>
    <w:rsid w:val="00076386"/>
    <w:rsid w:val="00076B97"/>
    <w:rsid w:val="0008342D"/>
    <w:rsid w:val="00083446"/>
    <w:rsid w:val="000857C0"/>
    <w:rsid w:val="000863B2"/>
    <w:rsid w:val="00086F51"/>
    <w:rsid w:val="00087C0C"/>
    <w:rsid w:val="00092FC4"/>
    <w:rsid w:val="00093AB3"/>
    <w:rsid w:val="000952C9"/>
    <w:rsid w:val="00095BFA"/>
    <w:rsid w:val="000A10C2"/>
    <w:rsid w:val="000A6252"/>
    <w:rsid w:val="000B2835"/>
    <w:rsid w:val="000B2D8F"/>
    <w:rsid w:val="000B3117"/>
    <w:rsid w:val="000B7AEA"/>
    <w:rsid w:val="000C0346"/>
    <w:rsid w:val="000C138C"/>
    <w:rsid w:val="000C1A9B"/>
    <w:rsid w:val="000C2860"/>
    <w:rsid w:val="000C37C5"/>
    <w:rsid w:val="000D0210"/>
    <w:rsid w:val="000D1021"/>
    <w:rsid w:val="000D3C2A"/>
    <w:rsid w:val="000D46BE"/>
    <w:rsid w:val="000D4A58"/>
    <w:rsid w:val="000D6CE7"/>
    <w:rsid w:val="000E2DAB"/>
    <w:rsid w:val="000E4AD7"/>
    <w:rsid w:val="000E6077"/>
    <w:rsid w:val="000E76DE"/>
    <w:rsid w:val="000F22DD"/>
    <w:rsid w:val="000F2814"/>
    <w:rsid w:val="000F4A87"/>
    <w:rsid w:val="001000A0"/>
    <w:rsid w:val="00101834"/>
    <w:rsid w:val="00106D00"/>
    <w:rsid w:val="00120548"/>
    <w:rsid w:val="00122E63"/>
    <w:rsid w:val="00122FB4"/>
    <w:rsid w:val="001247BF"/>
    <w:rsid w:val="001250AC"/>
    <w:rsid w:val="001267DB"/>
    <w:rsid w:val="00130013"/>
    <w:rsid w:val="00130AD8"/>
    <w:rsid w:val="00130F28"/>
    <w:rsid w:val="00133FA2"/>
    <w:rsid w:val="00134272"/>
    <w:rsid w:val="00142577"/>
    <w:rsid w:val="0014449C"/>
    <w:rsid w:val="001474EF"/>
    <w:rsid w:val="00150CB1"/>
    <w:rsid w:val="00154B23"/>
    <w:rsid w:val="00155035"/>
    <w:rsid w:val="0015542C"/>
    <w:rsid w:val="00155BE2"/>
    <w:rsid w:val="001615AD"/>
    <w:rsid w:val="001631E1"/>
    <w:rsid w:val="001771B8"/>
    <w:rsid w:val="00184C00"/>
    <w:rsid w:val="001875FE"/>
    <w:rsid w:val="001901D3"/>
    <w:rsid w:val="00191139"/>
    <w:rsid w:val="001931C6"/>
    <w:rsid w:val="00193AEC"/>
    <w:rsid w:val="00193CB6"/>
    <w:rsid w:val="00194CD2"/>
    <w:rsid w:val="00194D5A"/>
    <w:rsid w:val="001A09E1"/>
    <w:rsid w:val="001A4D98"/>
    <w:rsid w:val="001A5A54"/>
    <w:rsid w:val="001B06C2"/>
    <w:rsid w:val="001B0909"/>
    <w:rsid w:val="001B3CFD"/>
    <w:rsid w:val="001B4B21"/>
    <w:rsid w:val="001C1DD7"/>
    <w:rsid w:val="001C3282"/>
    <w:rsid w:val="001C4686"/>
    <w:rsid w:val="001C4FCC"/>
    <w:rsid w:val="001C579F"/>
    <w:rsid w:val="001C7F6E"/>
    <w:rsid w:val="001D2B1A"/>
    <w:rsid w:val="001E3E87"/>
    <w:rsid w:val="001E5324"/>
    <w:rsid w:val="001E79E9"/>
    <w:rsid w:val="001F1822"/>
    <w:rsid w:val="001F21EC"/>
    <w:rsid w:val="001F325F"/>
    <w:rsid w:val="001F4BB0"/>
    <w:rsid w:val="001F4CFB"/>
    <w:rsid w:val="001F6116"/>
    <w:rsid w:val="002021D3"/>
    <w:rsid w:val="00203C24"/>
    <w:rsid w:val="002107C0"/>
    <w:rsid w:val="00211EA4"/>
    <w:rsid w:val="002125AD"/>
    <w:rsid w:val="00226541"/>
    <w:rsid w:val="00230E1C"/>
    <w:rsid w:val="00235DE1"/>
    <w:rsid w:val="00236879"/>
    <w:rsid w:val="002440C8"/>
    <w:rsid w:val="00250512"/>
    <w:rsid w:val="00252F52"/>
    <w:rsid w:val="00261957"/>
    <w:rsid w:val="002641B6"/>
    <w:rsid w:val="002645ED"/>
    <w:rsid w:val="00281236"/>
    <w:rsid w:val="0028184F"/>
    <w:rsid w:val="0029078B"/>
    <w:rsid w:val="00290ACB"/>
    <w:rsid w:val="0029226B"/>
    <w:rsid w:val="00292485"/>
    <w:rsid w:val="00297AE7"/>
    <w:rsid w:val="002A18EC"/>
    <w:rsid w:val="002A53C8"/>
    <w:rsid w:val="002A64E9"/>
    <w:rsid w:val="002A668C"/>
    <w:rsid w:val="002A7AEC"/>
    <w:rsid w:val="002B121E"/>
    <w:rsid w:val="002B1848"/>
    <w:rsid w:val="002B32DE"/>
    <w:rsid w:val="002C79CB"/>
    <w:rsid w:val="002D28F4"/>
    <w:rsid w:val="002D3A0C"/>
    <w:rsid w:val="002D5B01"/>
    <w:rsid w:val="002D5DB2"/>
    <w:rsid w:val="002D647E"/>
    <w:rsid w:val="002D7490"/>
    <w:rsid w:val="002E03D3"/>
    <w:rsid w:val="002E0BD4"/>
    <w:rsid w:val="002E13DD"/>
    <w:rsid w:val="002E1547"/>
    <w:rsid w:val="002E1618"/>
    <w:rsid w:val="002E1EF4"/>
    <w:rsid w:val="002E6EF2"/>
    <w:rsid w:val="002F02FA"/>
    <w:rsid w:val="002F218A"/>
    <w:rsid w:val="00300655"/>
    <w:rsid w:val="003048CE"/>
    <w:rsid w:val="00304F06"/>
    <w:rsid w:val="00310FBB"/>
    <w:rsid w:val="00311BE0"/>
    <w:rsid w:val="00313744"/>
    <w:rsid w:val="003149EB"/>
    <w:rsid w:val="0031726B"/>
    <w:rsid w:val="0032412F"/>
    <w:rsid w:val="00325E89"/>
    <w:rsid w:val="00326CA6"/>
    <w:rsid w:val="00333B3B"/>
    <w:rsid w:val="00337133"/>
    <w:rsid w:val="003372F5"/>
    <w:rsid w:val="00340DF2"/>
    <w:rsid w:val="003460D4"/>
    <w:rsid w:val="00351287"/>
    <w:rsid w:val="0035283A"/>
    <w:rsid w:val="0035535D"/>
    <w:rsid w:val="00356BCE"/>
    <w:rsid w:val="00357EC3"/>
    <w:rsid w:val="0036392B"/>
    <w:rsid w:val="00364F32"/>
    <w:rsid w:val="00372676"/>
    <w:rsid w:val="00372883"/>
    <w:rsid w:val="00372C07"/>
    <w:rsid w:val="003736F4"/>
    <w:rsid w:val="003745A5"/>
    <w:rsid w:val="00375468"/>
    <w:rsid w:val="0037558E"/>
    <w:rsid w:val="003773D4"/>
    <w:rsid w:val="00377999"/>
    <w:rsid w:val="00377CCC"/>
    <w:rsid w:val="003851FB"/>
    <w:rsid w:val="003867BB"/>
    <w:rsid w:val="00390ED0"/>
    <w:rsid w:val="00390FC0"/>
    <w:rsid w:val="00394463"/>
    <w:rsid w:val="003960DA"/>
    <w:rsid w:val="003A0995"/>
    <w:rsid w:val="003A29BB"/>
    <w:rsid w:val="003A4A42"/>
    <w:rsid w:val="003A6A7E"/>
    <w:rsid w:val="003A73C0"/>
    <w:rsid w:val="003B1BAB"/>
    <w:rsid w:val="003B2C43"/>
    <w:rsid w:val="003B4534"/>
    <w:rsid w:val="003C06A9"/>
    <w:rsid w:val="003C5BA0"/>
    <w:rsid w:val="003C6488"/>
    <w:rsid w:val="003D012A"/>
    <w:rsid w:val="003D0FC6"/>
    <w:rsid w:val="003E5D1D"/>
    <w:rsid w:val="003E63AF"/>
    <w:rsid w:val="003F2C14"/>
    <w:rsid w:val="003F41CE"/>
    <w:rsid w:val="003F4437"/>
    <w:rsid w:val="003F6B3B"/>
    <w:rsid w:val="00402D43"/>
    <w:rsid w:val="00404D4C"/>
    <w:rsid w:val="004050F7"/>
    <w:rsid w:val="00407016"/>
    <w:rsid w:val="0040724E"/>
    <w:rsid w:val="00412175"/>
    <w:rsid w:val="00412241"/>
    <w:rsid w:val="00415AD9"/>
    <w:rsid w:val="00415D9D"/>
    <w:rsid w:val="004174CE"/>
    <w:rsid w:val="00417800"/>
    <w:rsid w:val="004225CB"/>
    <w:rsid w:val="0042266E"/>
    <w:rsid w:val="00424696"/>
    <w:rsid w:val="004251AB"/>
    <w:rsid w:val="0042619A"/>
    <w:rsid w:val="00431C66"/>
    <w:rsid w:val="00432DBD"/>
    <w:rsid w:val="00436881"/>
    <w:rsid w:val="0044187E"/>
    <w:rsid w:val="00445757"/>
    <w:rsid w:val="00450B57"/>
    <w:rsid w:val="00452799"/>
    <w:rsid w:val="00456D75"/>
    <w:rsid w:val="00457267"/>
    <w:rsid w:val="00457443"/>
    <w:rsid w:val="004579FA"/>
    <w:rsid w:val="00457B46"/>
    <w:rsid w:val="00464A8A"/>
    <w:rsid w:val="004659E6"/>
    <w:rsid w:val="00470689"/>
    <w:rsid w:val="004713DF"/>
    <w:rsid w:val="0047242D"/>
    <w:rsid w:val="00472B08"/>
    <w:rsid w:val="00472F87"/>
    <w:rsid w:val="004737A9"/>
    <w:rsid w:val="0047415D"/>
    <w:rsid w:val="004741B0"/>
    <w:rsid w:val="004772D1"/>
    <w:rsid w:val="004842D1"/>
    <w:rsid w:val="0048592B"/>
    <w:rsid w:val="0048604B"/>
    <w:rsid w:val="004877D0"/>
    <w:rsid w:val="00491F6D"/>
    <w:rsid w:val="00494853"/>
    <w:rsid w:val="00497190"/>
    <w:rsid w:val="004A087A"/>
    <w:rsid w:val="004A3B0F"/>
    <w:rsid w:val="004A4518"/>
    <w:rsid w:val="004A4597"/>
    <w:rsid w:val="004B0AC7"/>
    <w:rsid w:val="004B3992"/>
    <w:rsid w:val="004B5342"/>
    <w:rsid w:val="004C0646"/>
    <w:rsid w:val="004C06CC"/>
    <w:rsid w:val="004C49E7"/>
    <w:rsid w:val="004C6629"/>
    <w:rsid w:val="004D0D2E"/>
    <w:rsid w:val="004D2D43"/>
    <w:rsid w:val="004D4436"/>
    <w:rsid w:val="004D5470"/>
    <w:rsid w:val="004E4F4D"/>
    <w:rsid w:val="004E65D2"/>
    <w:rsid w:val="004E7117"/>
    <w:rsid w:val="004F220F"/>
    <w:rsid w:val="005029A6"/>
    <w:rsid w:val="00503520"/>
    <w:rsid w:val="00503A84"/>
    <w:rsid w:val="00507915"/>
    <w:rsid w:val="00510DA1"/>
    <w:rsid w:val="005164E1"/>
    <w:rsid w:val="00517FBE"/>
    <w:rsid w:val="00523A17"/>
    <w:rsid w:val="00524E5B"/>
    <w:rsid w:val="00525466"/>
    <w:rsid w:val="00527694"/>
    <w:rsid w:val="005346B7"/>
    <w:rsid w:val="005418B8"/>
    <w:rsid w:val="00545E94"/>
    <w:rsid w:val="00546186"/>
    <w:rsid w:val="0054791D"/>
    <w:rsid w:val="005523CE"/>
    <w:rsid w:val="00566AE1"/>
    <w:rsid w:val="005742E6"/>
    <w:rsid w:val="00575A56"/>
    <w:rsid w:val="00577C48"/>
    <w:rsid w:val="0058210E"/>
    <w:rsid w:val="00590294"/>
    <w:rsid w:val="00595EB5"/>
    <w:rsid w:val="00597394"/>
    <w:rsid w:val="005A16E7"/>
    <w:rsid w:val="005A7348"/>
    <w:rsid w:val="005B088A"/>
    <w:rsid w:val="005B25BC"/>
    <w:rsid w:val="005B4D81"/>
    <w:rsid w:val="005B5BA5"/>
    <w:rsid w:val="005B6E5F"/>
    <w:rsid w:val="005C0208"/>
    <w:rsid w:val="005C32FC"/>
    <w:rsid w:val="005C58A8"/>
    <w:rsid w:val="005C7AC8"/>
    <w:rsid w:val="005D2075"/>
    <w:rsid w:val="005E3934"/>
    <w:rsid w:val="005F2BAC"/>
    <w:rsid w:val="005F35BC"/>
    <w:rsid w:val="005F553B"/>
    <w:rsid w:val="005F6A76"/>
    <w:rsid w:val="005F6E75"/>
    <w:rsid w:val="0060091D"/>
    <w:rsid w:val="0060333C"/>
    <w:rsid w:val="00606371"/>
    <w:rsid w:val="0061106E"/>
    <w:rsid w:val="006133C5"/>
    <w:rsid w:val="00615FDA"/>
    <w:rsid w:val="00630E34"/>
    <w:rsid w:val="00637954"/>
    <w:rsid w:val="0064170E"/>
    <w:rsid w:val="0064737A"/>
    <w:rsid w:val="00652A3A"/>
    <w:rsid w:val="006557C1"/>
    <w:rsid w:val="0066003F"/>
    <w:rsid w:val="0066109B"/>
    <w:rsid w:val="00663B97"/>
    <w:rsid w:val="00664862"/>
    <w:rsid w:val="00664CA1"/>
    <w:rsid w:val="00666432"/>
    <w:rsid w:val="00672B44"/>
    <w:rsid w:val="00685A74"/>
    <w:rsid w:val="00685A79"/>
    <w:rsid w:val="00686443"/>
    <w:rsid w:val="00686943"/>
    <w:rsid w:val="00692930"/>
    <w:rsid w:val="00694697"/>
    <w:rsid w:val="006A0496"/>
    <w:rsid w:val="006A6B62"/>
    <w:rsid w:val="006B0608"/>
    <w:rsid w:val="006B55B8"/>
    <w:rsid w:val="006C0493"/>
    <w:rsid w:val="006C4C3C"/>
    <w:rsid w:val="006D4B9A"/>
    <w:rsid w:val="006E5735"/>
    <w:rsid w:val="006E788B"/>
    <w:rsid w:val="006F23A0"/>
    <w:rsid w:val="006F4496"/>
    <w:rsid w:val="006F6164"/>
    <w:rsid w:val="007043E3"/>
    <w:rsid w:val="0070536A"/>
    <w:rsid w:val="0070767C"/>
    <w:rsid w:val="00707D55"/>
    <w:rsid w:val="00710667"/>
    <w:rsid w:val="0071275E"/>
    <w:rsid w:val="007170AB"/>
    <w:rsid w:val="00717D94"/>
    <w:rsid w:val="0072149F"/>
    <w:rsid w:val="00723E39"/>
    <w:rsid w:val="00723FB9"/>
    <w:rsid w:val="00723FDB"/>
    <w:rsid w:val="007245F5"/>
    <w:rsid w:val="00725F59"/>
    <w:rsid w:val="007319D6"/>
    <w:rsid w:val="00737DDE"/>
    <w:rsid w:val="0074084C"/>
    <w:rsid w:val="0074187E"/>
    <w:rsid w:val="00747926"/>
    <w:rsid w:val="00751E21"/>
    <w:rsid w:val="00760B88"/>
    <w:rsid w:val="007619CD"/>
    <w:rsid w:val="00764AB5"/>
    <w:rsid w:val="00767790"/>
    <w:rsid w:val="007758F4"/>
    <w:rsid w:val="007800A9"/>
    <w:rsid w:val="00787380"/>
    <w:rsid w:val="00790CF8"/>
    <w:rsid w:val="00791C4E"/>
    <w:rsid w:val="0079266B"/>
    <w:rsid w:val="007979BA"/>
    <w:rsid w:val="007A5216"/>
    <w:rsid w:val="007A5BB1"/>
    <w:rsid w:val="007A62E9"/>
    <w:rsid w:val="007B15BC"/>
    <w:rsid w:val="007B6259"/>
    <w:rsid w:val="007B7BD4"/>
    <w:rsid w:val="007C28B3"/>
    <w:rsid w:val="007C2CBC"/>
    <w:rsid w:val="007C6F0B"/>
    <w:rsid w:val="007D15EE"/>
    <w:rsid w:val="007D34E2"/>
    <w:rsid w:val="007D39F3"/>
    <w:rsid w:val="007D7676"/>
    <w:rsid w:val="007E3913"/>
    <w:rsid w:val="007E5E1A"/>
    <w:rsid w:val="007F0388"/>
    <w:rsid w:val="007F15CB"/>
    <w:rsid w:val="007F2EC6"/>
    <w:rsid w:val="007F49BD"/>
    <w:rsid w:val="007F5A19"/>
    <w:rsid w:val="007F64A6"/>
    <w:rsid w:val="007F6ABF"/>
    <w:rsid w:val="008013E9"/>
    <w:rsid w:val="00804451"/>
    <w:rsid w:val="00813AEC"/>
    <w:rsid w:val="00814282"/>
    <w:rsid w:val="00817162"/>
    <w:rsid w:val="0082236D"/>
    <w:rsid w:val="008230F3"/>
    <w:rsid w:val="008234FB"/>
    <w:rsid w:val="00831F15"/>
    <w:rsid w:val="008338E7"/>
    <w:rsid w:val="00833BA7"/>
    <w:rsid w:val="008344C7"/>
    <w:rsid w:val="0083592B"/>
    <w:rsid w:val="0084004A"/>
    <w:rsid w:val="00840482"/>
    <w:rsid w:val="0084280F"/>
    <w:rsid w:val="00843737"/>
    <w:rsid w:val="008442B3"/>
    <w:rsid w:val="008522F6"/>
    <w:rsid w:val="00852CE8"/>
    <w:rsid w:val="008543A2"/>
    <w:rsid w:val="00854F1F"/>
    <w:rsid w:val="00860997"/>
    <w:rsid w:val="008630FD"/>
    <w:rsid w:val="00863E31"/>
    <w:rsid w:val="008649E3"/>
    <w:rsid w:val="0087251F"/>
    <w:rsid w:val="008810FE"/>
    <w:rsid w:val="00882B12"/>
    <w:rsid w:val="00883967"/>
    <w:rsid w:val="00885484"/>
    <w:rsid w:val="00886D2C"/>
    <w:rsid w:val="0089110F"/>
    <w:rsid w:val="00892165"/>
    <w:rsid w:val="0089674D"/>
    <w:rsid w:val="008A04D6"/>
    <w:rsid w:val="008A3719"/>
    <w:rsid w:val="008A4B77"/>
    <w:rsid w:val="008A7C79"/>
    <w:rsid w:val="008B1CE2"/>
    <w:rsid w:val="008B3CD9"/>
    <w:rsid w:val="008B7F34"/>
    <w:rsid w:val="008C25B4"/>
    <w:rsid w:val="008C4242"/>
    <w:rsid w:val="008C5C17"/>
    <w:rsid w:val="008C694C"/>
    <w:rsid w:val="008C7C3A"/>
    <w:rsid w:val="008D087B"/>
    <w:rsid w:val="008D28ED"/>
    <w:rsid w:val="008D3BDA"/>
    <w:rsid w:val="008D66F0"/>
    <w:rsid w:val="008E5BFB"/>
    <w:rsid w:val="008E5D63"/>
    <w:rsid w:val="008E5ED7"/>
    <w:rsid w:val="008F00F8"/>
    <w:rsid w:val="008F0E7A"/>
    <w:rsid w:val="008F1D4D"/>
    <w:rsid w:val="008F211D"/>
    <w:rsid w:val="008F33B2"/>
    <w:rsid w:val="008F5F20"/>
    <w:rsid w:val="008F73E7"/>
    <w:rsid w:val="0090003B"/>
    <w:rsid w:val="00900682"/>
    <w:rsid w:val="00900797"/>
    <w:rsid w:val="00900ACF"/>
    <w:rsid w:val="00900FC9"/>
    <w:rsid w:val="00901EDC"/>
    <w:rsid w:val="00903481"/>
    <w:rsid w:val="009036D6"/>
    <w:rsid w:val="0090534A"/>
    <w:rsid w:val="009114E4"/>
    <w:rsid w:val="00914725"/>
    <w:rsid w:val="00921051"/>
    <w:rsid w:val="00926AB0"/>
    <w:rsid w:val="00936386"/>
    <w:rsid w:val="009373A9"/>
    <w:rsid w:val="0094074A"/>
    <w:rsid w:val="009415D5"/>
    <w:rsid w:val="00944338"/>
    <w:rsid w:val="0095019D"/>
    <w:rsid w:val="00950A37"/>
    <w:rsid w:val="0095111D"/>
    <w:rsid w:val="0095457E"/>
    <w:rsid w:val="00956F2C"/>
    <w:rsid w:val="00957816"/>
    <w:rsid w:val="00962B83"/>
    <w:rsid w:val="00971909"/>
    <w:rsid w:val="00972A75"/>
    <w:rsid w:val="009777A1"/>
    <w:rsid w:val="009777F3"/>
    <w:rsid w:val="009804A8"/>
    <w:rsid w:val="00981454"/>
    <w:rsid w:val="00981551"/>
    <w:rsid w:val="00985EEB"/>
    <w:rsid w:val="00985F11"/>
    <w:rsid w:val="00993E53"/>
    <w:rsid w:val="009978DC"/>
    <w:rsid w:val="009A33C1"/>
    <w:rsid w:val="009A6F29"/>
    <w:rsid w:val="009B41F0"/>
    <w:rsid w:val="009B4923"/>
    <w:rsid w:val="009C1966"/>
    <w:rsid w:val="009C19A5"/>
    <w:rsid w:val="009C47D2"/>
    <w:rsid w:val="009C5026"/>
    <w:rsid w:val="009D3BF3"/>
    <w:rsid w:val="009D5362"/>
    <w:rsid w:val="009D5D02"/>
    <w:rsid w:val="009D66A6"/>
    <w:rsid w:val="009D6D25"/>
    <w:rsid w:val="009D77FC"/>
    <w:rsid w:val="009E2649"/>
    <w:rsid w:val="009F1229"/>
    <w:rsid w:val="009F4AF7"/>
    <w:rsid w:val="009F4D15"/>
    <w:rsid w:val="009F4DEC"/>
    <w:rsid w:val="009F5B74"/>
    <w:rsid w:val="009F60ED"/>
    <w:rsid w:val="00A020BC"/>
    <w:rsid w:val="00A04541"/>
    <w:rsid w:val="00A049F7"/>
    <w:rsid w:val="00A055C9"/>
    <w:rsid w:val="00A267AB"/>
    <w:rsid w:val="00A30F16"/>
    <w:rsid w:val="00A35B89"/>
    <w:rsid w:val="00A36BC1"/>
    <w:rsid w:val="00A431E6"/>
    <w:rsid w:val="00A43237"/>
    <w:rsid w:val="00A44BB1"/>
    <w:rsid w:val="00A45E0B"/>
    <w:rsid w:val="00A45EE6"/>
    <w:rsid w:val="00A50FC2"/>
    <w:rsid w:val="00A52412"/>
    <w:rsid w:val="00A537DE"/>
    <w:rsid w:val="00A56A47"/>
    <w:rsid w:val="00A712E1"/>
    <w:rsid w:val="00A717D8"/>
    <w:rsid w:val="00A768D4"/>
    <w:rsid w:val="00A77EC9"/>
    <w:rsid w:val="00A80CD9"/>
    <w:rsid w:val="00A81833"/>
    <w:rsid w:val="00A87CA0"/>
    <w:rsid w:val="00A95A61"/>
    <w:rsid w:val="00A962AB"/>
    <w:rsid w:val="00A9657E"/>
    <w:rsid w:val="00A970A6"/>
    <w:rsid w:val="00AA2A4E"/>
    <w:rsid w:val="00AB3945"/>
    <w:rsid w:val="00AC0EF2"/>
    <w:rsid w:val="00AC4413"/>
    <w:rsid w:val="00AC47F9"/>
    <w:rsid w:val="00AD5631"/>
    <w:rsid w:val="00AD5B30"/>
    <w:rsid w:val="00AE0E16"/>
    <w:rsid w:val="00AE1A04"/>
    <w:rsid w:val="00AE6196"/>
    <w:rsid w:val="00AE76DD"/>
    <w:rsid w:val="00AE7789"/>
    <w:rsid w:val="00AF330F"/>
    <w:rsid w:val="00B0339B"/>
    <w:rsid w:val="00B03C4F"/>
    <w:rsid w:val="00B066F5"/>
    <w:rsid w:val="00B11863"/>
    <w:rsid w:val="00B16C2D"/>
    <w:rsid w:val="00B211FA"/>
    <w:rsid w:val="00B223E0"/>
    <w:rsid w:val="00B24755"/>
    <w:rsid w:val="00B24F5D"/>
    <w:rsid w:val="00B267C3"/>
    <w:rsid w:val="00B33BE8"/>
    <w:rsid w:val="00B34C91"/>
    <w:rsid w:val="00B36B4D"/>
    <w:rsid w:val="00B36E12"/>
    <w:rsid w:val="00B371F2"/>
    <w:rsid w:val="00B447F9"/>
    <w:rsid w:val="00B44DA0"/>
    <w:rsid w:val="00B44F87"/>
    <w:rsid w:val="00B4509D"/>
    <w:rsid w:val="00B502F9"/>
    <w:rsid w:val="00B504D8"/>
    <w:rsid w:val="00B562E1"/>
    <w:rsid w:val="00B60E5A"/>
    <w:rsid w:val="00B62CB6"/>
    <w:rsid w:val="00B651A8"/>
    <w:rsid w:val="00B678B2"/>
    <w:rsid w:val="00B74310"/>
    <w:rsid w:val="00B82CBB"/>
    <w:rsid w:val="00B8665D"/>
    <w:rsid w:val="00B925B1"/>
    <w:rsid w:val="00B92A00"/>
    <w:rsid w:val="00B94A37"/>
    <w:rsid w:val="00B95714"/>
    <w:rsid w:val="00B96EC4"/>
    <w:rsid w:val="00B97299"/>
    <w:rsid w:val="00BA0ECD"/>
    <w:rsid w:val="00BA17A4"/>
    <w:rsid w:val="00BA2C6F"/>
    <w:rsid w:val="00BA3E72"/>
    <w:rsid w:val="00BA484C"/>
    <w:rsid w:val="00BA6858"/>
    <w:rsid w:val="00BB0FE7"/>
    <w:rsid w:val="00BC2D50"/>
    <w:rsid w:val="00BD107D"/>
    <w:rsid w:val="00BE2B69"/>
    <w:rsid w:val="00BE4163"/>
    <w:rsid w:val="00BE7BE7"/>
    <w:rsid w:val="00BF19AB"/>
    <w:rsid w:val="00BF1DF6"/>
    <w:rsid w:val="00BF2F0E"/>
    <w:rsid w:val="00BF63E2"/>
    <w:rsid w:val="00BF71D5"/>
    <w:rsid w:val="00BF72E1"/>
    <w:rsid w:val="00C077F8"/>
    <w:rsid w:val="00C1286A"/>
    <w:rsid w:val="00C14406"/>
    <w:rsid w:val="00C2109A"/>
    <w:rsid w:val="00C216A8"/>
    <w:rsid w:val="00C310B7"/>
    <w:rsid w:val="00C32E02"/>
    <w:rsid w:val="00C33580"/>
    <w:rsid w:val="00C33616"/>
    <w:rsid w:val="00C34878"/>
    <w:rsid w:val="00C40044"/>
    <w:rsid w:val="00C4367A"/>
    <w:rsid w:val="00C444CC"/>
    <w:rsid w:val="00C46136"/>
    <w:rsid w:val="00C51CC9"/>
    <w:rsid w:val="00C53764"/>
    <w:rsid w:val="00C54C98"/>
    <w:rsid w:val="00C56864"/>
    <w:rsid w:val="00C56EF0"/>
    <w:rsid w:val="00C575DD"/>
    <w:rsid w:val="00C634E1"/>
    <w:rsid w:val="00C727F9"/>
    <w:rsid w:val="00C729DB"/>
    <w:rsid w:val="00C72F02"/>
    <w:rsid w:val="00C92EB9"/>
    <w:rsid w:val="00CA0297"/>
    <w:rsid w:val="00CA16AA"/>
    <w:rsid w:val="00CA2430"/>
    <w:rsid w:val="00CB1215"/>
    <w:rsid w:val="00CB23CE"/>
    <w:rsid w:val="00CB582F"/>
    <w:rsid w:val="00CB6A38"/>
    <w:rsid w:val="00CD7F37"/>
    <w:rsid w:val="00CE12A9"/>
    <w:rsid w:val="00CE7BB2"/>
    <w:rsid w:val="00CF1BC0"/>
    <w:rsid w:val="00D020BC"/>
    <w:rsid w:val="00D03094"/>
    <w:rsid w:val="00D04829"/>
    <w:rsid w:val="00D04E96"/>
    <w:rsid w:val="00D068E1"/>
    <w:rsid w:val="00D11172"/>
    <w:rsid w:val="00D115EE"/>
    <w:rsid w:val="00D120D4"/>
    <w:rsid w:val="00D22D3B"/>
    <w:rsid w:val="00D25975"/>
    <w:rsid w:val="00D26B07"/>
    <w:rsid w:val="00D31F5F"/>
    <w:rsid w:val="00D358BF"/>
    <w:rsid w:val="00D36478"/>
    <w:rsid w:val="00D400F4"/>
    <w:rsid w:val="00D41384"/>
    <w:rsid w:val="00D41E3A"/>
    <w:rsid w:val="00D42108"/>
    <w:rsid w:val="00D442A0"/>
    <w:rsid w:val="00D503C4"/>
    <w:rsid w:val="00D542F6"/>
    <w:rsid w:val="00D55C9D"/>
    <w:rsid w:val="00D625D3"/>
    <w:rsid w:val="00D630C0"/>
    <w:rsid w:val="00D65A01"/>
    <w:rsid w:val="00D66A51"/>
    <w:rsid w:val="00D66F52"/>
    <w:rsid w:val="00D6729C"/>
    <w:rsid w:val="00D71A0A"/>
    <w:rsid w:val="00D75287"/>
    <w:rsid w:val="00D822FA"/>
    <w:rsid w:val="00D84CC8"/>
    <w:rsid w:val="00D8602B"/>
    <w:rsid w:val="00D91DA5"/>
    <w:rsid w:val="00D93D4E"/>
    <w:rsid w:val="00D9450C"/>
    <w:rsid w:val="00D96EDF"/>
    <w:rsid w:val="00DA2FBE"/>
    <w:rsid w:val="00DA6539"/>
    <w:rsid w:val="00DB23A4"/>
    <w:rsid w:val="00DD4733"/>
    <w:rsid w:val="00DD4D85"/>
    <w:rsid w:val="00DD6D17"/>
    <w:rsid w:val="00DD7D75"/>
    <w:rsid w:val="00DE7EA1"/>
    <w:rsid w:val="00DF3D56"/>
    <w:rsid w:val="00E0020C"/>
    <w:rsid w:val="00E004A4"/>
    <w:rsid w:val="00E00E9F"/>
    <w:rsid w:val="00E03450"/>
    <w:rsid w:val="00E03A3B"/>
    <w:rsid w:val="00E05248"/>
    <w:rsid w:val="00E06BA2"/>
    <w:rsid w:val="00E06F2A"/>
    <w:rsid w:val="00E1063F"/>
    <w:rsid w:val="00E15613"/>
    <w:rsid w:val="00E1646A"/>
    <w:rsid w:val="00E20B68"/>
    <w:rsid w:val="00E21C88"/>
    <w:rsid w:val="00E23222"/>
    <w:rsid w:val="00E278F1"/>
    <w:rsid w:val="00E27F94"/>
    <w:rsid w:val="00E31A21"/>
    <w:rsid w:val="00E34854"/>
    <w:rsid w:val="00E44280"/>
    <w:rsid w:val="00E4471E"/>
    <w:rsid w:val="00E46BB2"/>
    <w:rsid w:val="00E47878"/>
    <w:rsid w:val="00E52979"/>
    <w:rsid w:val="00E52AD9"/>
    <w:rsid w:val="00E54CE9"/>
    <w:rsid w:val="00E55F92"/>
    <w:rsid w:val="00E565F0"/>
    <w:rsid w:val="00E617D3"/>
    <w:rsid w:val="00E6210B"/>
    <w:rsid w:val="00E640B0"/>
    <w:rsid w:val="00E641D2"/>
    <w:rsid w:val="00E64ACC"/>
    <w:rsid w:val="00E65880"/>
    <w:rsid w:val="00E666CC"/>
    <w:rsid w:val="00E670D6"/>
    <w:rsid w:val="00E730ED"/>
    <w:rsid w:val="00E75A0F"/>
    <w:rsid w:val="00E769D0"/>
    <w:rsid w:val="00E76B7B"/>
    <w:rsid w:val="00E84766"/>
    <w:rsid w:val="00E84B1D"/>
    <w:rsid w:val="00E8646D"/>
    <w:rsid w:val="00E91088"/>
    <w:rsid w:val="00E95215"/>
    <w:rsid w:val="00EA0BAB"/>
    <w:rsid w:val="00EA165C"/>
    <w:rsid w:val="00EA1DCA"/>
    <w:rsid w:val="00EA2E32"/>
    <w:rsid w:val="00EA3111"/>
    <w:rsid w:val="00EA42AB"/>
    <w:rsid w:val="00EA613B"/>
    <w:rsid w:val="00EA6F0B"/>
    <w:rsid w:val="00EA79BB"/>
    <w:rsid w:val="00EB0E7E"/>
    <w:rsid w:val="00EB27B1"/>
    <w:rsid w:val="00EB4272"/>
    <w:rsid w:val="00EB440C"/>
    <w:rsid w:val="00EC1497"/>
    <w:rsid w:val="00EC471D"/>
    <w:rsid w:val="00ED074F"/>
    <w:rsid w:val="00ED088B"/>
    <w:rsid w:val="00ED4132"/>
    <w:rsid w:val="00ED46F9"/>
    <w:rsid w:val="00ED48FA"/>
    <w:rsid w:val="00ED517D"/>
    <w:rsid w:val="00ED57E9"/>
    <w:rsid w:val="00ED5948"/>
    <w:rsid w:val="00EE0B34"/>
    <w:rsid w:val="00EE393A"/>
    <w:rsid w:val="00EE444C"/>
    <w:rsid w:val="00EE44AA"/>
    <w:rsid w:val="00EE5046"/>
    <w:rsid w:val="00F03E4E"/>
    <w:rsid w:val="00F06120"/>
    <w:rsid w:val="00F07888"/>
    <w:rsid w:val="00F1363D"/>
    <w:rsid w:val="00F13FB4"/>
    <w:rsid w:val="00F14C65"/>
    <w:rsid w:val="00F23FFA"/>
    <w:rsid w:val="00F3438A"/>
    <w:rsid w:val="00F3561A"/>
    <w:rsid w:val="00F424F9"/>
    <w:rsid w:val="00F51A10"/>
    <w:rsid w:val="00F5210A"/>
    <w:rsid w:val="00F5332B"/>
    <w:rsid w:val="00F64D03"/>
    <w:rsid w:val="00F64EA8"/>
    <w:rsid w:val="00F677E0"/>
    <w:rsid w:val="00F75708"/>
    <w:rsid w:val="00F75E9B"/>
    <w:rsid w:val="00F766D7"/>
    <w:rsid w:val="00F76F11"/>
    <w:rsid w:val="00F77BB3"/>
    <w:rsid w:val="00F815C9"/>
    <w:rsid w:val="00F9113E"/>
    <w:rsid w:val="00F9275D"/>
    <w:rsid w:val="00F93674"/>
    <w:rsid w:val="00F97F31"/>
    <w:rsid w:val="00FA0B4D"/>
    <w:rsid w:val="00FA24F7"/>
    <w:rsid w:val="00FA3B31"/>
    <w:rsid w:val="00FB01DA"/>
    <w:rsid w:val="00FB4F61"/>
    <w:rsid w:val="00FB685F"/>
    <w:rsid w:val="00FC1C72"/>
    <w:rsid w:val="00FC5FEC"/>
    <w:rsid w:val="00FC7D9C"/>
    <w:rsid w:val="00FE038D"/>
    <w:rsid w:val="00FE08C3"/>
    <w:rsid w:val="00FE1068"/>
    <w:rsid w:val="00FE1392"/>
    <w:rsid w:val="00FE260F"/>
    <w:rsid w:val="00FF47C0"/>
    <w:rsid w:val="00FF51EC"/>
    <w:rsid w:val="03B186E5"/>
    <w:rsid w:val="0421B657"/>
    <w:rsid w:val="04A119EB"/>
    <w:rsid w:val="05FC2785"/>
    <w:rsid w:val="08116156"/>
    <w:rsid w:val="093DF6D0"/>
    <w:rsid w:val="0948B581"/>
    <w:rsid w:val="0999CA9F"/>
    <w:rsid w:val="0B64133B"/>
    <w:rsid w:val="0BE74FD5"/>
    <w:rsid w:val="0D6D9C37"/>
    <w:rsid w:val="0DD16910"/>
    <w:rsid w:val="0EA819C7"/>
    <w:rsid w:val="0F64B902"/>
    <w:rsid w:val="12CF0950"/>
    <w:rsid w:val="149D5F68"/>
    <w:rsid w:val="1595110B"/>
    <w:rsid w:val="162D18BE"/>
    <w:rsid w:val="17506296"/>
    <w:rsid w:val="17AA84A9"/>
    <w:rsid w:val="17D47EDD"/>
    <w:rsid w:val="17E00BA9"/>
    <w:rsid w:val="18970FBE"/>
    <w:rsid w:val="19E8E11F"/>
    <w:rsid w:val="1AD79C81"/>
    <w:rsid w:val="1AF5562D"/>
    <w:rsid w:val="1D2BC6BC"/>
    <w:rsid w:val="1D9DF173"/>
    <w:rsid w:val="1DD8FD19"/>
    <w:rsid w:val="1E0BE5B8"/>
    <w:rsid w:val="200F49F4"/>
    <w:rsid w:val="2039A4D5"/>
    <w:rsid w:val="20454851"/>
    <w:rsid w:val="20FFF46E"/>
    <w:rsid w:val="22C18006"/>
    <w:rsid w:val="2317C1BC"/>
    <w:rsid w:val="23DE2FE5"/>
    <w:rsid w:val="24259B1D"/>
    <w:rsid w:val="24BABC3E"/>
    <w:rsid w:val="24E87D8E"/>
    <w:rsid w:val="26727688"/>
    <w:rsid w:val="27F5F64F"/>
    <w:rsid w:val="2884591F"/>
    <w:rsid w:val="2A10F7C1"/>
    <w:rsid w:val="2A6B39A4"/>
    <w:rsid w:val="2C957D79"/>
    <w:rsid w:val="2DD9D2DC"/>
    <w:rsid w:val="2ECCDC1D"/>
    <w:rsid w:val="2F1C02D8"/>
    <w:rsid w:val="2F2E99C8"/>
    <w:rsid w:val="2FF0A418"/>
    <w:rsid w:val="30068397"/>
    <w:rsid w:val="334AF825"/>
    <w:rsid w:val="33784B22"/>
    <w:rsid w:val="37594F80"/>
    <w:rsid w:val="37E2E9A1"/>
    <w:rsid w:val="39C788C1"/>
    <w:rsid w:val="3BDA42EB"/>
    <w:rsid w:val="3C58DA38"/>
    <w:rsid w:val="3CE295A7"/>
    <w:rsid w:val="3F4D8C55"/>
    <w:rsid w:val="406EFA68"/>
    <w:rsid w:val="40F22EA3"/>
    <w:rsid w:val="4245F7A3"/>
    <w:rsid w:val="427C3CF2"/>
    <w:rsid w:val="4286054D"/>
    <w:rsid w:val="42FE66FF"/>
    <w:rsid w:val="45C2CC2A"/>
    <w:rsid w:val="4609E204"/>
    <w:rsid w:val="465B30C6"/>
    <w:rsid w:val="466AB543"/>
    <w:rsid w:val="4698AAE0"/>
    <w:rsid w:val="47258945"/>
    <w:rsid w:val="48A1201A"/>
    <w:rsid w:val="48A56514"/>
    <w:rsid w:val="4B0D6F5E"/>
    <w:rsid w:val="4F116438"/>
    <w:rsid w:val="5091B671"/>
    <w:rsid w:val="50D779C1"/>
    <w:rsid w:val="513E29A9"/>
    <w:rsid w:val="529940B4"/>
    <w:rsid w:val="5334C27D"/>
    <w:rsid w:val="5465683A"/>
    <w:rsid w:val="5830A362"/>
    <w:rsid w:val="58B44508"/>
    <w:rsid w:val="5A185CCD"/>
    <w:rsid w:val="5AB30B3D"/>
    <w:rsid w:val="5D713770"/>
    <w:rsid w:val="5EC54C83"/>
    <w:rsid w:val="6037E117"/>
    <w:rsid w:val="60562766"/>
    <w:rsid w:val="6115598A"/>
    <w:rsid w:val="636D8F22"/>
    <w:rsid w:val="645E604F"/>
    <w:rsid w:val="646385DF"/>
    <w:rsid w:val="64BA1593"/>
    <w:rsid w:val="651B14D0"/>
    <w:rsid w:val="6551E621"/>
    <w:rsid w:val="665357FD"/>
    <w:rsid w:val="66C06DBF"/>
    <w:rsid w:val="66D6C77C"/>
    <w:rsid w:val="674C7989"/>
    <w:rsid w:val="6884A913"/>
    <w:rsid w:val="698E7E19"/>
    <w:rsid w:val="69EE16B4"/>
    <w:rsid w:val="6A2E9464"/>
    <w:rsid w:val="6A33C324"/>
    <w:rsid w:val="6A5911AD"/>
    <w:rsid w:val="6C8F1904"/>
    <w:rsid w:val="6CFE3E63"/>
    <w:rsid w:val="6E568AA9"/>
    <w:rsid w:val="7003CF2D"/>
    <w:rsid w:val="72EF80A2"/>
    <w:rsid w:val="73AC6C5E"/>
    <w:rsid w:val="73B3AE54"/>
    <w:rsid w:val="769178E1"/>
    <w:rsid w:val="778563F1"/>
    <w:rsid w:val="78258908"/>
    <w:rsid w:val="79EC246B"/>
    <w:rsid w:val="7A7ED4F5"/>
    <w:rsid w:val="7A9D8B5C"/>
    <w:rsid w:val="7AAE84A0"/>
    <w:rsid w:val="7C32572D"/>
    <w:rsid w:val="7DFF2BCB"/>
    <w:rsid w:val="7E076BEA"/>
    <w:rsid w:val="7EAF1DDD"/>
    <w:rsid w:val="7F5AFFC9"/>
    <w:rsid w:val="7F9D8C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8326F5"/>
  <w15:chartTrackingRefBased/>
  <w15:docId w15:val="{3172AF2B-D5FD-44FB-B7BD-D09778D7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Heading1">
    <w:name w:val="heading 1"/>
    <w:basedOn w:val="Normal"/>
    <w:link w:val="Heading1Char"/>
    <w:uiPriority w:val="9"/>
    <w:qFormat/>
    <w:rsid w:val="000A625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unhideWhenUsed/>
    <w:qFormat/>
    <w:rsid w:val="00D84C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EB4272"/>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EB4272"/>
    <w:rPr>
      <w:rFonts w:ascii="Times New Roman" w:eastAsia="Times New Roman" w:hAnsi="Times New Roman" w:cs="Times New Roman"/>
      <w:sz w:val="20"/>
      <w:szCs w:val="20"/>
    </w:rPr>
  </w:style>
  <w:style w:type="character" w:styleId="Hyperlink">
    <w:name w:val="Hyperlink"/>
    <w:unhideWhenUsed/>
    <w:rsid w:val="000863B2"/>
    <w:rPr>
      <w:color w:val="0000FF"/>
      <w:u w:val="single"/>
    </w:rPr>
  </w:style>
  <w:style w:type="paragraph" w:styleId="FootnoteText">
    <w:name w:val="footnote text"/>
    <w:basedOn w:val="Normal"/>
    <w:link w:val="FootnoteTextChar"/>
    <w:uiPriority w:val="99"/>
    <w:semiHidden/>
    <w:unhideWhenUsed/>
    <w:rsid w:val="00647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37A"/>
    <w:rPr>
      <w:sz w:val="20"/>
      <w:szCs w:val="20"/>
      <w:lang w:val="es-ES"/>
    </w:rPr>
  </w:style>
  <w:style w:type="character" w:styleId="FootnoteReference">
    <w:name w:val="footnote reference"/>
    <w:basedOn w:val="DefaultParagraphFont"/>
    <w:uiPriority w:val="99"/>
    <w:semiHidden/>
    <w:unhideWhenUsed/>
    <w:rsid w:val="0064737A"/>
    <w:rPr>
      <w:vertAlign w:val="superscript"/>
    </w:rPr>
  </w:style>
  <w:style w:type="character" w:customStyle="1" w:styleId="UnresolvedMention">
    <w:name w:val="Unresolved Mention"/>
    <w:basedOn w:val="DefaultParagraphFont"/>
    <w:uiPriority w:val="99"/>
    <w:semiHidden/>
    <w:unhideWhenUsed/>
    <w:rsid w:val="007E5E1A"/>
    <w:rPr>
      <w:color w:val="605E5C"/>
      <w:shd w:val="clear" w:color="auto" w:fill="E1DFDD"/>
    </w:rPr>
  </w:style>
  <w:style w:type="character" w:customStyle="1" w:styleId="Heading1Char">
    <w:name w:val="Heading 1 Char"/>
    <w:basedOn w:val="DefaultParagraphFont"/>
    <w:link w:val="Heading1"/>
    <w:uiPriority w:val="9"/>
    <w:rsid w:val="000A6252"/>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8F5F20"/>
    <w:pPr>
      <w:tabs>
        <w:tab w:val="center" w:pos="4252"/>
        <w:tab w:val="right" w:pos="8504"/>
      </w:tabs>
      <w:spacing w:after="0" w:line="240" w:lineRule="auto"/>
    </w:pPr>
  </w:style>
  <w:style w:type="character" w:customStyle="1" w:styleId="HeaderChar">
    <w:name w:val="Header Char"/>
    <w:basedOn w:val="DefaultParagraphFont"/>
    <w:link w:val="Header"/>
    <w:uiPriority w:val="99"/>
    <w:rsid w:val="008F5F20"/>
    <w:rPr>
      <w:lang w:val="es-ES"/>
    </w:rPr>
  </w:style>
  <w:style w:type="paragraph" w:styleId="Footer">
    <w:name w:val="footer"/>
    <w:basedOn w:val="Normal"/>
    <w:link w:val="FooterChar"/>
    <w:uiPriority w:val="99"/>
    <w:unhideWhenUsed/>
    <w:rsid w:val="008F5F20"/>
    <w:pPr>
      <w:tabs>
        <w:tab w:val="center" w:pos="4252"/>
        <w:tab w:val="right" w:pos="8504"/>
      </w:tabs>
      <w:spacing w:after="0" w:line="240" w:lineRule="auto"/>
    </w:pPr>
  </w:style>
  <w:style w:type="character" w:customStyle="1" w:styleId="FooterChar">
    <w:name w:val="Footer Char"/>
    <w:basedOn w:val="DefaultParagraphFont"/>
    <w:link w:val="Footer"/>
    <w:uiPriority w:val="99"/>
    <w:rsid w:val="008F5F20"/>
    <w:rPr>
      <w:lang w:val="es-ES"/>
    </w:rPr>
  </w:style>
  <w:style w:type="paragraph" w:styleId="EndnoteText">
    <w:name w:val="endnote text"/>
    <w:basedOn w:val="Normal"/>
    <w:link w:val="EndnoteTextChar"/>
    <w:uiPriority w:val="99"/>
    <w:semiHidden/>
    <w:unhideWhenUsed/>
    <w:rsid w:val="00211E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EA4"/>
    <w:rPr>
      <w:sz w:val="20"/>
      <w:szCs w:val="20"/>
      <w:lang w:val="es-ES"/>
    </w:rPr>
  </w:style>
  <w:style w:type="paragraph" w:customStyle="1" w:styleId="paragraph">
    <w:name w:val="paragraph"/>
    <w:basedOn w:val="Normal"/>
    <w:rsid w:val="00603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0333C"/>
  </w:style>
  <w:style w:type="character" w:customStyle="1" w:styleId="eop">
    <w:name w:val="eop"/>
    <w:basedOn w:val="DefaultParagraphFont"/>
    <w:rsid w:val="0060333C"/>
  </w:style>
  <w:style w:type="character" w:styleId="EndnoteReference">
    <w:name w:val="endnote reference"/>
    <w:basedOn w:val="DefaultParagraphFont"/>
    <w:uiPriority w:val="99"/>
    <w:semiHidden/>
    <w:unhideWhenUsed/>
    <w:rsid w:val="00211EA4"/>
    <w:rPr>
      <w:vertAlign w:val="superscript"/>
    </w:rPr>
  </w:style>
  <w:style w:type="character" w:styleId="CommentReference">
    <w:name w:val="annotation reference"/>
    <w:basedOn w:val="DefaultParagraphFont"/>
    <w:uiPriority w:val="99"/>
    <w:semiHidden/>
    <w:unhideWhenUsed/>
    <w:rsid w:val="00B267C3"/>
    <w:rPr>
      <w:sz w:val="16"/>
      <w:szCs w:val="16"/>
    </w:rPr>
  </w:style>
  <w:style w:type="paragraph" w:styleId="CommentText">
    <w:name w:val="annotation text"/>
    <w:basedOn w:val="Normal"/>
    <w:link w:val="CommentTextChar"/>
    <w:uiPriority w:val="99"/>
    <w:semiHidden/>
    <w:unhideWhenUsed/>
    <w:rsid w:val="00B267C3"/>
    <w:pPr>
      <w:spacing w:line="240" w:lineRule="auto"/>
    </w:pPr>
    <w:rPr>
      <w:sz w:val="20"/>
      <w:szCs w:val="20"/>
    </w:rPr>
  </w:style>
  <w:style w:type="character" w:customStyle="1" w:styleId="CommentTextChar">
    <w:name w:val="Comment Text Char"/>
    <w:basedOn w:val="DefaultParagraphFont"/>
    <w:link w:val="CommentText"/>
    <w:uiPriority w:val="99"/>
    <w:semiHidden/>
    <w:rsid w:val="00B267C3"/>
    <w:rPr>
      <w:sz w:val="20"/>
      <w:szCs w:val="20"/>
      <w:lang w:val="es-ES"/>
    </w:rPr>
  </w:style>
  <w:style w:type="paragraph" w:styleId="CommentSubject">
    <w:name w:val="annotation subject"/>
    <w:basedOn w:val="CommentText"/>
    <w:next w:val="CommentText"/>
    <w:link w:val="CommentSubjectChar"/>
    <w:uiPriority w:val="99"/>
    <w:semiHidden/>
    <w:unhideWhenUsed/>
    <w:rsid w:val="00B267C3"/>
    <w:rPr>
      <w:b/>
      <w:bCs/>
    </w:rPr>
  </w:style>
  <w:style w:type="character" w:customStyle="1" w:styleId="CommentSubjectChar">
    <w:name w:val="Comment Subject Char"/>
    <w:basedOn w:val="CommentTextChar"/>
    <w:link w:val="CommentSubject"/>
    <w:uiPriority w:val="99"/>
    <w:semiHidden/>
    <w:rsid w:val="00B267C3"/>
    <w:rPr>
      <w:b/>
      <w:bCs/>
      <w:sz w:val="20"/>
      <w:szCs w:val="20"/>
      <w:lang w:val="es-ES"/>
    </w:rPr>
  </w:style>
  <w:style w:type="paragraph" w:styleId="BalloonText">
    <w:name w:val="Balloon Text"/>
    <w:basedOn w:val="Normal"/>
    <w:link w:val="BalloonTextChar"/>
    <w:uiPriority w:val="99"/>
    <w:semiHidden/>
    <w:unhideWhenUsed/>
    <w:rsid w:val="00B26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7C3"/>
    <w:rPr>
      <w:rFonts w:ascii="Segoe UI" w:hAnsi="Segoe UI" w:cs="Segoe UI"/>
      <w:sz w:val="18"/>
      <w:szCs w:val="18"/>
      <w:lang w:val="es-ES"/>
    </w:rPr>
  </w:style>
  <w:style w:type="character" w:customStyle="1" w:styleId="Heading3Char">
    <w:name w:val="Heading 3 Char"/>
    <w:basedOn w:val="DefaultParagraphFont"/>
    <w:link w:val="Heading3"/>
    <w:uiPriority w:val="9"/>
    <w:rsid w:val="00D84CC8"/>
    <w:rPr>
      <w:rFonts w:asciiTheme="majorHAnsi" w:eastAsiaTheme="majorEastAsia" w:hAnsiTheme="majorHAnsi" w:cstheme="majorBidi"/>
      <w:color w:val="1F3763"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9527">
      <w:bodyDiv w:val="1"/>
      <w:marLeft w:val="0"/>
      <w:marRight w:val="0"/>
      <w:marTop w:val="0"/>
      <w:marBottom w:val="0"/>
      <w:divBdr>
        <w:top w:val="none" w:sz="0" w:space="0" w:color="auto"/>
        <w:left w:val="none" w:sz="0" w:space="0" w:color="auto"/>
        <w:bottom w:val="none" w:sz="0" w:space="0" w:color="auto"/>
        <w:right w:val="none" w:sz="0" w:space="0" w:color="auto"/>
      </w:divBdr>
    </w:div>
    <w:div w:id="247809905">
      <w:bodyDiv w:val="1"/>
      <w:marLeft w:val="0"/>
      <w:marRight w:val="0"/>
      <w:marTop w:val="0"/>
      <w:marBottom w:val="0"/>
      <w:divBdr>
        <w:top w:val="none" w:sz="0" w:space="0" w:color="auto"/>
        <w:left w:val="none" w:sz="0" w:space="0" w:color="auto"/>
        <w:bottom w:val="none" w:sz="0" w:space="0" w:color="auto"/>
        <w:right w:val="none" w:sz="0" w:space="0" w:color="auto"/>
      </w:divBdr>
      <w:divsChild>
        <w:div w:id="418914487">
          <w:marLeft w:val="0"/>
          <w:marRight w:val="0"/>
          <w:marTop w:val="0"/>
          <w:marBottom w:val="0"/>
          <w:divBdr>
            <w:top w:val="none" w:sz="0" w:space="0" w:color="auto"/>
            <w:left w:val="none" w:sz="0" w:space="0" w:color="auto"/>
            <w:bottom w:val="none" w:sz="0" w:space="0" w:color="auto"/>
            <w:right w:val="none" w:sz="0" w:space="0" w:color="auto"/>
          </w:divBdr>
          <w:divsChild>
            <w:div w:id="1209293667">
              <w:marLeft w:val="0"/>
              <w:marRight w:val="0"/>
              <w:marTop w:val="0"/>
              <w:marBottom w:val="0"/>
              <w:divBdr>
                <w:top w:val="none" w:sz="0" w:space="0" w:color="auto"/>
                <w:left w:val="none" w:sz="0" w:space="0" w:color="auto"/>
                <w:bottom w:val="none" w:sz="0" w:space="0" w:color="auto"/>
                <w:right w:val="none" w:sz="0" w:space="0" w:color="auto"/>
              </w:divBdr>
              <w:divsChild>
                <w:div w:id="846940971">
                  <w:marLeft w:val="0"/>
                  <w:marRight w:val="0"/>
                  <w:marTop w:val="0"/>
                  <w:marBottom w:val="0"/>
                  <w:divBdr>
                    <w:top w:val="none" w:sz="0" w:space="0" w:color="auto"/>
                    <w:left w:val="none" w:sz="0" w:space="0" w:color="auto"/>
                    <w:bottom w:val="none" w:sz="0" w:space="0" w:color="auto"/>
                    <w:right w:val="none" w:sz="0" w:space="0" w:color="auto"/>
                  </w:divBdr>
                  <w:divsChild>
                    <w:div w:id="939797473">
                      <w:marLeft w:val="0"/>
                      <w:marRight w:val="0"/>
                      <w:marTop w:val="0"/>
                      <w:marBottom w:val="0"/>
                      <w:divBdr>
                        <w:top w:val="none" w:sz="0" w:space="0" w:color="auto"/>
                        <w:left w:val="none" w:sz="0" w:space="0" w:color="auto"/>
                        <w:bottom w:val="none" w:sz="0" w:space="0" w:color="auto"/>
                        <w:right w:val="none" w:sz="0" w:space="0" w:color="auto"/>
                      </w:divBdr>
                      <w:divsChild>
                        <w:div w:id="1740472247">
                          <w:marLeft w:val="0"/>
                          <w:marRight w:val="0"/>
                          <w:marTop w:val="0"/>
                          <w:marBottom w:val="0"/>
                          <w:divBdr>
                            <w:top w:val="none" w:sz="0" w:space="0" w:color="auto"/>
                            <w:left w:val="none" w:sz="0" w:space="0" w:color="auto"/>
                            <w:bottom w:val="none" w:sz="0" w:space="0" w:color="auto"/>
                            <w:right w:val="none" w:sz="0" w:space="0" w:color="auto"/>
                          </w:divBdr>
                        </w:div>
                      </w:divsChild>
                    </w:div>
                    <w:div w:id="1225141436">
                      <w:marLeft w:val="0"/>
                      <w:marRight w:val="0"/>
                      <w:marTop w:val="0"/>
                      <w:marBottom w:val="0"/>
                      <w:divBdr>
                        <w:top w:val="none" w:sz="0" w:space="0" w:color="auto"/>
                        <w:left w:val="none" w:sz="0" w:space="0" w:color="auto"/>
                        <w:bottom w:val="none" w:sz="0" w:space="0" w:color="auto"/>
                        <w:right w:val="none" w:sz="0" w:space="0" w:color="auto"/>
                      </w:divBdr>
                      <w:divsChild>
                        <w:div w:id="1951282338">
                          <w:marLeft w:val="0"/>
                          <w:marRight w:val="0"/>
                          <w:marTop w:val="0"/>
                          <w:marBottom w:val="0"/>
                          <w:divBdr>
                            <w:top w:val="none" w:sz="0" w:space="0" w:color="auto"/>
                            <w:left w:val="none" w:sz="0" w:space="0" w:color="auto"/>
                            <w:bottom w:val="none" w:sz="0" w:space="0" w:color="auto"/>
                            <w:right w:val="none" w:sz="0" w:space="0" w:color="auto"/>
                          </w:divBdr>
                        </w:div>
                      </w:divsChild>
                    </w:div>
                    <w:div w:id="1558004660">
                      <w:marLeft w:val="0"/>
                      <w:marRight w:val="0"/>
                      <w:marTop w:val="0"/>
                      <w:marBottom w:val="0"/>
                      <w:divBdr>
                        <w:top w:val="none" w:sz="0" w:space="0" w:color="auto"/>
                        <w:left w:val="none" w:sz="0" w:space="0" w:color="auto"/>
                        <w:bottom w:val="none" w:sz="0" w:space="0" w:color="auto"/>
                        <w:right w:val="none" w:sz="0" w:space="0" w:color="auto"/>
                      </w:divBdr>
                      <w:divsChild>
                        <w:div w:id="579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044050">
      <w:bodyDiv w:val="1"/>
      <w:marLeft w:val="0"/>
      <w:marRight w:val="0"/>
      <w:marTop w:val="0"/>
      <w:marBottom w:val="0"/>
      <w:divBdr>
        <w:top w:val="none" w:sz="0" w:space="0" w:color="auto"/>
        <w:left w:val="none" w:sz="0" w:space="0" w:color="auto"/>
        <w:bottom w:val="none" w:sz="0" w:space="0" w:color="auto"/>
        <w:right w:val="none" w:sz="0" w:space="0" w:color="auto"/>
      </w:divBdr>
    </w:div>
    <w:div w:id="354428133">
      <w:bodyDiv w:val="1"/>
      <w:marLeft w:val="0"/>
      <w:marRight w:val="0"/>
      <w:marTop w:val="0"/>
      <w:marBottom w:val="0"/>
      <w:divBdr>
        <w:top w:val="none" w:sz="0" w:space="0" w:color="auto"/>
        <w:left w:val="none" w:sz="0" w:space="0" w:color="auto"/>
        <w:bottom w:val="none" w:sz="0" w:space="0" w:color="auto"/>
        <w:right w:val="none" w:sz="0" w:space="0" w:color="auto"/>
      </w:divBdr>
    </w:div>
    <w:div w:id="375080265">
      <w:bodyDiv w:val="1"/>
      <w:marLeft w:val="0"/>
      <w:marRight w:val="0"/>
      <w:marTop w:val="0"/>
      <w:marBottom w:val="0"/>
      <w:divBdr>
        <w:top w:val="none" w:sz="0" w:space="0" w:color="auto"/>
        <w:left w:val="none" w:sz="0" w:space="0" w:color="auto"/>
        <w:bottom w:val="none" w:sz="0" w:space="0" w:color="auto"/>
        <w:right w:val="none" w:sz="0" w:space="0" w:color="auto"/>
      </w:divBdr>
    </w:div>
    <w:div w:id="387074257">
      <w:bodyDiv w:val="1"/>
      <w:marLeft w:val="0"/>
      <w:marRight w:val="0"/>
      <w:marTop w:val="0"/>
      <w:marBottom w:val="0"/>
      <w:divBdr>
        <w:top w:val="none" w:sz="0" w:space="0" w:color="auto"/>
        <w:left w:val="none" w:sz="0" w:space="0" w:color="auto"/>
        <w:bottom w:val="none" w:sz="0" w:space="0" w:color="auto"/>
        <w:right w:val="none" w:sz="0" w:space="0" w:color="auto"/>
      </w:divBdr>
    </w:div>
    <w:div w:id="584925125">
      <w:bodyDiv w:val="1"/>
      <w:marLeft w:val="0"/>
      <w:marRight w:val="0"/>
      <w:marTop w:val="0"/>
      <w:marBottom w:val="0"/>
      <w:divBdr>
        <w:top w:val="none" w:sz="0" w:space="0" w:color="auto"/>
        <w:left w:val="none" w:sz="0" w:space="0" w:color="auto"/>
        <w:bottom w:val="none" w:sz="0" w:space="0" w:color="auto"/>
        <w:right w:val="none" w:sz="0" w:space="0" w:color="auto"/>
      </w:divBdr>
    </w:div>
    <w:div w:id="765075456">
      <w:bodyDiv w:val="1"/>
      <w:marLeft w:val="0"/>
      <w:marRight w:val="0"/>
      <w:marTop w:val="0"/>
      <w:marBottom w:val="0"/>
      <w:divBdr>
        <w:top w:val="none" w:sz="0" w:space="0" w:color="auto"/>
        <w:left w:val="none" w:sz="0" w:space="0" w:color="auto"/>
        <w:bottom w:val="none" w:sz="0" w:space="0" w:color="auto"/>
        <w:right w:val="none" w:sz="0" w:space="0" w:color="auto"/>
      </w:divBdr>
    </w:div>
    <w:div w:id="1180702284">
      <w:bodyDiv w:val="1"/>
      <w:marLeft w:val="0"/>
      <w:marRight w:val="0"/>
      <w:marTop w:val="0"/>
      <w:marBottom w:val="0"/>
      <w:divBdr>
        <w:top w:val="none" w:sz="0" w:space="0" w:color="auto"/>
        <w:left w:val="none" w:sz="0" w:space="0" w:color="auto"/>
        <w:bottom w:val="none" w:sz="0" w:space="0" w:color="auto"/>
        <w:right w:val="none" w:sz="0" w:space="0" w:color="auto"/>
      </w:divBdr>
    </w:div>
    <w:div w:id="1347631017">
      <w:bodyDiv w:val="1"/>
      <w:marLeft w:val="0"/>
      <w:marRight w:val="0"/>
      <w:marTop w:val="0"/>
      <w:marBottom w:val="0"/>
      <w:divBdr>
        <w:top w:val="none" w:sz="0" w:space="0" w:color="auto"/>
        <w:left w:val="none" w:sz="0" w:space="0" w:color="auto"/>
        <w:bottom w:val="none" w:sz="0" w:space="0" w:color="auto"/>
        <w:right w:val="none" w:sz="0" w:space="0" w:color="auto"/>
      </w:divBdr>
    </w:div>
    <w:div w:id="1411193473">
      <w:bodyDiv w:val="1"/>
      <w:marLeft w:val="0"/>
      <w:marRight w:val="0"/>
      <w:marTop w:val="0"/>
      <w:marBottom w:val="0"/>
      <w:divBdr>
        <w:top w:val="none" w:sz="0" w:space="0" w:color="auto"/>
        <w:left w:val="none" w:sz="0" w:space="0" w:color="auto"/>
        <w:bottom w:val="none" w:sz="0" w:space="0" w:color="auto"/>
        <w:right w:val="none" w:sz="0" w:space="0" w:color="auto"/>
      </w:divBdr>
    </w:div>
    <w:div w:id="1439251915">
      <w:bodyDiv w:val="1"/>
      <w:marLeft w:val="0"/>
      <w:marRight w:val="0"/>
      <w:marTop w:val="0"/>
      <w:marBottom w:val="0"/>
      <w:divBdr>
        <w:top w:val="none" w:sz="0" w:space="0" w:color="auto"/>
        <w:left w:val="none" w:sz="0" w:space="0" w:color="auto"/>
        <w:bottom w:val="none" w:sz="0" w:space="0" w:color="auto"/>
        <w:right w:val="none" w:sz="0" w:space="0" w:color="auto"/>
      </w:divBdr>
    </w:div>
    <w:div w:id="1589583610">
      <w:bodyDiv w:val="1"/>
      <w:marLeft w:val="0"/>
      <w:marRight w:val="0"/>
      <w:marTop w:val="0"/>
      <w:marBottom w:val="0"/>
      <w:divBdr>
        <w:top w:val="none" w:sz="0" w:space="0" w:color="auto"/>
        <w:left w:val="none" w:sz="0" w:space="0" w:color="auto"/>
        <w:bottom w:val="none" w:sz="0" w:space="0" w:color="auto"/>
        <w:right w:val="none" w:sz="0" w:space="0" w:color="auto"/>
      </w:divBdr>
      <w:divsChild>
        <w:div w:id="1542329871">
          <w:marLeft w:val="0"/>
          <w:marRight w:val="0"/>
          <w:marTop w:val="0"/>
          <w:marBottom w:val="0"/>
          <w:divBdr>
            <w:top w:val="none" w:sz="0" w:space="0" w:color="auto"/>
            <w:left w:val="none" w:sz="0" w:space="0" w:color="auto"/>
            <w:bottom w:val="none" w:sz="0" w:space="0" w:color="auto"/>
            <w:right w:val="none" w:sz="0" w:space="0" w:color="auto"/>
          </w:divBdr>
        </w:div>
      </w:divsChild>
    </w:div>
    <w:div w:id="1592465760">
      <w:bodyDiv w:val="1"/>
      <w:marLeft w:val="0"/>
      <w:marRight w:val="0"/>
      <w:marTop w:val="0"/>
      <w:marBottom w:val="0"/>
      <w:divBdr>
        <w:top w:val="none" w:sz="0" w:space="0" w:color="auto"/>
        <w:left w:val="none" w:sz="0" w:space="0" w:color="auto"/>
        <w:bottom w:val="none" w:sz="0" w:space="0" w:color="auto"/>
        <w:right w:val="none" w:sz="0" w:space="0" w:color="auto"/>
      </w:divBdr>
    </w:div>
    <w:div w:id="1613395343">
      <w:bodyDiv w:val="1"/>
      <w:marLeft w:val="0"/>
      <w:marRight w:val="0"/>
      <w:marTop w:val="0"/>
      <w:marBottom w:val="0"/>
      <w:divBdr>
        <w:top w:val="none" w:sz="0" w:space="0" w:color="auto"/>
        <w:left w:val="none" w:sz="0" w:space="0" w:color="auto"/>
        <w:bottom w:val="none" w:sz="0" w:space="0" w:color="auto"/>
        <w:right w:val="none" w:sz="0" w:space="0" w:color="auto"/>
      </w:divBdr>
    </w:div>
    <w:div w:id="1852838206">
      <w:bodyDiv w:val="1"/>
      <w:marLeft w:val="0"/>
      <w:marRight w:val="0"/>
      <w:marTop w:val="0"/>
      <w:marBottom w:val="0"/>
      <w:divBdr>
        <w:top w:val="none" w:sz="0" w:space="0" w:color="auto"/>
        <w:left w:val="none" w:sz="0" w:space="0" w:color="auto"/>
        <w:bottom w:val="none" w:sz="0" w:space="0" w:color="auto"/>
        <w:right w:val="none" w:sz="0" w:space="0" w:color="auto"/>
      </w:divBdr>
    </w:div>
    <w:div w:id="1946569903">
      <w:bodyDiv w:val="1"/>
      <w:marLeft w:val="0"/>
      <w:marRight w:val="0"/>
      <w:marTop w:val="0"/>
      <w:marBottom w:val="0"/>
      <w:divBdr>
        <w:top w:val="none" w:sz="0" w:space="0" w:color="auto"/>
        <w:left w:val="none" w:sz="0" w:space="0" w:color="auto"/>
        <w:bottom w:val="none" w:sz="0" w:space="0" w:color="auto"/>
        <w:right w:val="none" w:sz="0" w:space="0" w:color="auto"/>
      </w:divBdr>
    </w:div>
    <w:div w:id="1975941553">
      <w:bodyDiv w:val="1"/>
      <w:marLeft w:val="0"/>
      <w:marRight w:val="0"/>
      <w:marTop w:val="0"/>
      <w:marBottom w:val="0"/>
      <w:divBdr>
        <w:top w:val="none" w:sz="0" w:space="0" w:color="auto"/>
        <w:left w:val="none" w:sz="0" w:space="0" w:color="auto"/>
        <w:bottom w:val="none" w:sz="0" w:space="0" w:color="auto"/>
        <w:right w:val="none" w:sz="0" w:space="0" w:color="auto"/>
      </w:divBdr>
    </w:div>
    <w:div w:id="2091342700">
      <w:bodyDiv w:val="1"/>
      <w:marLeft w:val="0"/>
      <w:marRight w:val="0"/>
      <w:marTop w:val="0"/>
      <w:marBottom w:val="0"/>
      <w:divBdr>
        <w:top w:val="none" w:sz="0" w:space="0" w:color="auto"/>
        <w:left w:val="none" w:sz="0" w:space="0" w:color="auto"/>
        <w:bottom w:val="none" w:sz="0" w:space="0" w:color="auto"/>
        <w:right w:val="none" w:sz="0" w:space="0" w:color="auto"/>
      </w:divBdr>
      <w:divsChild>
        <w:div w:id="80019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adenaser.com/emisora/2020/03/27/radio_madrid/1585299070_403400.html" TargetMode="External"/><Relationship Id="rId13" Type="http://schemas.openxmlformats.org/officeDocument/2006/relationships/hyperlink" Target="https://www.lavozdegalicia.es/noticia/vigo/vigo/2020/04/01/vigo-acogera-personas-hogar-baiona-porrino-redondela/0003_202004202004011585742836143.htm" TargetMode="External"/><Relationship Id="rId18" Type="http://schemas.openxmlformats.org/officeDocument/2006/relationships/hyperlink" Target="https://www.abc.es/espana/madrid/abci-creadas-524-plazas-alternativas-para-200-personas-sin-hogar-ifema-tras-cierre-pabellon-14-202006010032_noticia.html?ref=https:%2F%2F" TargetMode="External"/><Relationship Id="rId26" Type="http://schemas.openxmlformats.org/officeDocument/2006/relationships/hyperlink" Target="https://www.cope.es/actualidad/espana/noticias/los-servicios-sociales-denuncian-perdida-los-mil-millones-comprometidos-por-gobierno-20200609_758527" TargetMode="External"/><Relationship Id="rId3" Type="http://schemas.openxmlformats.org/officeDocument/2006/relationships/hyperlink" Target="https://www.mscbs.gob.es/ssi/familiasInfancia/inclusionSocial/docs/ENIPSH.pdf" TargetMode="External"/><Relationship Id="rId21" Type="http://schemas.openxmlformats.org/officeDocument/2006/relationships/hyperlink" Target="https://www.eldiario.es/sociedad/utilizado-comunidades-millones-sociales-Gobierno_0_1038346994.html" TargetMode="External"/><Relationship Id="rId7" Type="http://schemas.openxmlformats.org/officeDocument/2006/relationships/hyperlink" Target="https://www.defensordelpueblo.es/noticias/mas-millar-quejas-covid-19/" TargetMode="External"/><Relationship Id="rId12" Type="http://schemas.openxmlformats.org/officeDocument/2006/relationships/hyperlink" Target="https://www.madridiario.es/hacinamiento-centros-personas-sin-hogar-si-hay-contagiados-imposible-parar-propagacion" TargetMode="External"/><Relationship Id="rId17" Type="http://schemas.openxmlformats.org/officeDocument/2006/relationships/hyperlink" Target="https://www.malagahoy.es/malaga/Entidades-sociales-identifican-malaga-personas-sin-hogar_0_1470753247.html" TargetMode="External"/><Relationship Id="rId25" Type="http://schemas.openxmlformats.org/officeDocument/2006/relationships/hyperlink" Target="https://www.boe.es/buscar/act.php?id=BOE-A-2020-6232" TargetMode="External"/><Relationship Id="rId2" Type="http://schemas.openxmlformats.org/officeDocument/2006/relationships/hyperlink" Target="https://www.ine.es/prensa/ecapsh_2018.pdf" TargetMode="External"/><Relationship Id="rId16" Type="http://schemas.openxmlformats.org/officeDocument/2006/relationships/hyperlink" Target="https://www.newtral.es/personas-sin-hogar-emergencia-covid-19/20200609/" TargetMode="External"/><Relationship Id="rId20" Type="http://schemas.openxmlformats.org/officeDocument/2006/relationships/hyperlink" Target="https://andaluciainformacion.es/campo-de-gibraltar/903244/adelante-andalucia-reclama-en-el-parlamento-el-albergue-de-algeciras/" TargetMode="External"/><Relationship Id="rId1" Type="http://schemas.openxmlformats.org/officeDocument/2006/relationships/hyperlink" Target="https://www.mscbs.gob.es/ssi/familiasInfancia/inclusionSocial/docs/ENIPSH.pdf" TargetMode="External"/><Relationship Id="rId6" Type="http://schemas.openxmlformats.org/officeDocument/2006/relationships/hyperlink" Target="https://www.imserso.es/InterPresent1/groups/imserso/documents/binario/rec_gestores_sinhogar_covid-19.pdf" TargetMode="External"/><Relationship Id="rId11" Type="http://schemas.openxmlformats.org/officeDocument/2006/relationships/hyperlink" Target="https://www.cgtrabajosocial.es/ejes_sss_inicio" TargetMode="External"/><Relationship Id="rId24" Type="http://schemas.openxmlformats.org/officeDocument/2006/relationships/hyperlink" Target="https://www.ine.es/dyngs/INEbase/es/operacion.htm?c=Estadistica_C&amp;cid=1254736176817&amp;menu=ultiDatos&amp;idp=1254735976608" TargetMode="External"/><Relationship Id="rId5" Type="http://schemas.openxmlformats.org/officeDocument/2006/relationships/hyperlink" Target="https://www.lamoncloa.gob.es/consejodeministros/resumenes/Paginas/2020/14032020_alarma.aspx" TargetMode="External"/><Relationship Id="rId15" Type="http://schemas.openxmlformats.org/officeDocument/2006/relationships/hyperlink" Target="https://www.lavanguardia.com/local/barcelona/20200521/481308928615/personas-sin-hogar-calle-confinamiento-coronavirus-barcelona.html" TargetMode="External"/><Relationship Id="rId23" Type="http://schemas.openxmlformats.org/officeDocument/2006/relationships/hyperlink" Target="https://www.boe.es/buscar/doc.php?id=BOE-A-2018-3358" TargetMode="External"/><Relationship Id="rId10" Type="http://schemas.openxmlformats.org/officeDocument/2006/relationships/hyperlink" Target="https://valenciaplaza.com/la-policia-nacional-multa-a-personas-sin-hogar-por-saltarse-el-confinamiento" TargetMode="External"/><Relationship Id="rId19" Type="http://schemas.openxmlformats.org/officeDocument/2006/relationships/hyperlink" Target="https://www.laopinioncoruna.es/coruna/2020/05/23/recursos-administracion-dificil-paliar-crisis/1504111.html" TargetMode="External"/><Relationship Id="rId4" Type="http://schemas.openxmlformats.org/officeDocument/2006/relationships/hyperlink" Target="https://hogarsi.org/pdf/plan_de_transicion_para_la_atencion_a_las_personas_sin_hogar_tras_COVID-19.pdf?utm_source=Qu%C3%A9Casa&amp;utm_campaign=1a0d3e88c6-AUTOMATION__4+journey+firma+%23qu%C3%A9casa&amp;utm_medium=email&amp;utm_term=0_02e42eb983-1a0d3e88c6-204481262&amp;mc_cid=1a0d3e88c6&amp;mc_eid=a1d7b7336c" TargetMode="External"/><Relationship Id="rId9" Type="http://schemas.openxmlformats.org/officeDocument/2006/relationships/hyperlink" Target="https://www.catalunyapress.es/texto-diario/mostrar/1852518/multan-personas-techo-no-estar-casa-durante-confinamiento" TargetMode="External"/><Relationship Id="rId14" Type="http://schemas.openxmlformats.org/officeDocument/2006/relationships/hyperlink" Target="https://hogarsi.org/mapa-covid19/" TargetMode="External"/><Relationship Id="rId22" Type="http://schemas.openxmlformats.org/officeDocument/2006/relationships/hyperlink" Target="https://www.boe.es/diario_boe/txt.php?id=BOE-A-2020-42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D73747B-ECA0-4FA9-83BA-5BBC53762029}"/>
</file>

<file path=customXml/itemProps2.xml><?xml version="1.0" encoding="utf-8"?>
<ds:datastoreItem xmlns:ds="http://schemas.openxmlformats.org/officeDocument/2006/customXml" ds:itemID="{E135162C-C626-4240-B828-7B83291B89A4}">
  <ds:schemaRefs>
    <ds:schemaRef ds:uri="http://schemas.microsoft.com/sharepoint/v3/contenttype/forms"/>
  </ds:schemaRefs>
</ds:datastoreItem>
</file>

<file path=customXml/itemProps3.xml><?xml version="1.0" encoding="utf-8"?>
<ds:datastoreItem xmlns:ds="http://schemas.openxmlformats.org/officeDocument/2006/customXml" ds:itemID="{322A4ECE-B247-49A2-9A1C-D4EB7EEDB6B6}">
  <ds:schemaRefs>
    <ds:schemaRef ds:uri="http://purl.org/dc/dcmitype/"/>
    <ds:schemaRef ds:uri="http://schemas.microsoft.com/office/infopath/2007/PartnerControls"/>
    <ds:schemaRef ds:uri="http://purl.org/dc/elements/1.1/"/>
    <ds:schemaRef ds:uri="http://schemas.microsoft.com/office/2006/metadata/properties"/>
    <ds:schemaRef ds:uri="0f2496e9-a8fb-42df-a02b-9951b220ab8f"/>
    <ds:schemaRef ds:uri="http://schemas.openxmlformats.org/package/2006/metadata/core-properties"/>
    <ds:schemaRef ds:uri="http://purl.org/dc/terms/"/>
    <ds:schemaRef ds:uri="http://schemas.microsoft.com/office/2006/documentManagement/types"/>
    <ds:schemaRef ds:uri="66dc93e0-ec66-47d8-bda1-76a652cacea0"/>
    <ds:schemaRef ds:uri="http://www.w3.org/XML/1998/namespace"/>
  </ds:schemaRefs>
</ds:datastoreItem>
</file>

<file path=customXml/itemProps4.xml><?xml version="1.0" encoding="utf-8"?>
<ds:datastoreItem xmlns:ds="http://schemas.openxmlformats.org/officeDocument/2006/customXml" ds:itemID="{5EF96B6D-11B9-435A-A26E-E71062FD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21305</CharactersWithSpaces>
  <SharedDoc>false</SharedDoc>
  <HLinks>
    <vt:vector size="138" baseType="variant">
      <vt:variant>
        <vt:i4>2490377</vt:i4>
      </vt:variant>
      <vt:variant>
        <vt:i4>63</vt:i4>
      </vt:variant>
      <vt:variant>
        <vt:i4>0</vt:i4>
      </vt:variant>
      <vt:variant>
        <vt:i4>5</vt:i4>
      </vt:variant>
      <vt:variant>
        <vt:lpwstr>https://www.ine.es/dyngs/INEbase/es/operacion.htm?c=Estadistica_C&amp;cid=1254736176817&amp;menu=ultiDatos&amp;idp=1254735976608</vt:lpwstr>
      </vt:variant>
      <vt:variant>
        <vt:lpwstr/>
      </vt:variant>
      <vt:variant>
        <vt:i4>7405616</vt:i4>
      </vt:variant>
      <vt:variant>
        <vt:i4>60</vt:i4>
      </vt:variant>
      <vt:variant>
        <vt:i4>0</vt:i4>
      </vt:variant>
      <vt:variant>
        <vt:i4>5</vt:i4>
      </vt:variant>
      <vt:variant>
        <vt:lpwstr>https://www.eldiario.es/sociedad/utilizado-comunidades-millones-sociales-Gobierno_0_1038346994.html</vt:lpwstr>
      </vt:variant>
      <vt:variant>
        <vt:lpwstr/>
      </vt:variant>
      <vt:variant>
        <vt:i4>4128822</vt:i4>
      </vt:variant>
      <vt:variant>
        <vt:i4>57</vt:i4>
      </vt:variant>
      <vt:variant>
        <vt:i4>0</vt:i4>
      </vt:variant>
      <vt:variant>
        <vt:i4>5</vt:i4>
      </vt:variant>
      <vt:variant>
        <vt:lpwstr>https://andaluciainformacion.es/campo-de-gibraltar/903244/adelante-andalucia-reclama-en-el-parlamento-el-albergue-de-algeciras/</vt:lpwstr>
      </vt:variant>
      <vt:variant>
        <vt:lpwstr/>
      </vt:variant>
      <vt:variant>
        <vt:i4>7995434</vt:i4>
      </vt:variant>
      <vt:variant>
        <vt:i4>54</vt:i4>
      </vt:variant>
      <vt:variant>
        <vt:i4>0</vt:i4>
      </vt:variant>
      <vt:variant>
        <vt:i4>5</vt:i4>
      </vt:variant>
      <vt:variant>
        <vt:lpwstr>https://www.laopinioncoruna.es/coruna/2020/05/23/recursos-administracion-dificil-paliar-crisis/1504111.html</vt:lpwstr>
      </vt:variant>
      <vt:variant>
        <vt:lpwstr/>
      </vt:variant>
      <vt:variant>
        <vt:i4>7143441</vt:i4>
      </vt:variant>
      <vt:variant>
        <vt:i4>51</vt:i4>
      </vt:variant>
      <vt:variant>
        <vt:i4>0</vt:i4>
      </vt:variant>
      <vt:variant>
        <vt:i4>5</vt:i4>
      </vt:variant>
      <vt:variant>
        <vt:lpwstr>https://www.abc.es/espana/madrid/abci-creadas-524-plazas-alternativas-para-200-personas-sin-hogar-ifema-tras-cierre-pabellon-14-202006010032_noticia.html?ref=https:%2F%2F</vt:lpwstr>
      </vt:variant>
      <vt:variant>
        <vt:lpwstr/>
      </vt:variant>
      <vt:variant>
        <vt:i4>6684730</vt:i4>
      </vt:variant>
      <vt:variant>
        <vt:i4>48</vt:i4>
      </vt:variant>
      <vt:variant>
        <vt:i4>0</vt:i4>
      </vt:variant>
      <vt:variant>
        <vt:i4>5</vt:i4>
      </vt:variant>
      <vt:variant>
        <vt:lpwstr>https://www.malagahoy.es/malaga/Entidades-sociales-identifican-malaga-personas-sin-hogar_0_1470753247.html</vt:lpwstr>
      </vt:variant>
      <vt:variant>
        <vt:lpwstr/>
      </vt:variant>
      <vt:variant>
        <vt:i4>3866681</vt:i4>
      </vt:variant>
      <vt:variant>
        <vt:i4>45</vt:i4>
      </vt:variant>
      <vt:variant>
        <vt:i4>0</vt:i4>
      </vt:variant>
      <vt:variant>
        <vt:i4>5</vt:i4>
      </vt:variant>
      <vt:variant>
        <vt:lpwstr>https://www.newtral.es/personas-sin-hogar-emergencia-covid-19/20200609/</vt:lpwstr>
      </vt:variant>
      <vt:variant>
        <vt:lpwstr/>
      </vt:variant>
      <vt:variant>
        <vt:i4>4456462</vt:i4>
      </vt:variant>
      <vt:variant>
        <vt:i4>42</vt:i4>
      </vt:variant>
      <vt:variant>
        <vt:i4>0</vt:i4>
      </vt:variant>
      <vt:variant>
        <vt:i4>5</vt:i4>
      </vt:variant>
      <vt:variant>
        <vt:lpwstr>https://www.lavanguardia.com/local/barcelona/20200521/481308928615/personas-sin-hogar-calle-confinamiento-coronavirus-barcelona.html</vt:lpwstr>
      </vt:variant>
      <vt:variant>
        <vt:lpwstr/>
      </vt:variant>
      <vt:variant>
        <vt:i4>5701723</vt:i4>
      </vt:variant>
      <vt:variant>
        <vt:i4>39</vt:i4>
      </vt:variant>
      <vt:variant>
        <vt:i4>0</vt:i4>
      </vt:variant>
      <vt:variant>
        <vt:i4>5</vt:i4>
      </vt:variant>
      <vt:variant>
        <vt:lpwstr>https://hogarsi.org/mapa-covid19/</vt:lpwstr>
      </vt:variant>
      <vt:variant>
        <vt:lpwstr/>
      </vt:variant>
      <vt:variant>
        <vt:i4>1441918</vt:i4>
      </vt:variant>
      <vt:variant>
        <vt:i4>36</vt:i4>
      </vt:variant>
      <vt:variant>
        <vt:i4>0</vt:i4>
      </vt:variant>
      <vt:variant>
        <vt:i4>5</vt:i4>
      </vt:variant>
      <vt:variant>
        <vt:lpwstr>https://www.lavozdegalicia.es/noticia/vigo/vigo/2020/04/01/vigo-acogera-personas-hogar-baiona-porrino-redondela/0003_202004202004011585742836143.htm</vt:lpwstr>
      </vt:variant>
      <vt:variant>
        <vt:lpwstr/>
      </vt:variant>
      <vt:variant>
        <vt:i4>4522068</vt:i4>
      </vt:variant>
      <vt:variant>
        <vt:i4>33</vt:i4>
      </vt:variant>
      <vt:variant>
        <vt:i4>0</vt:i4>
      </vt:variant>
      <vt:variant>
        <vt:i4>5</vt:i4>
      </vt:variant>
      <vt:variant>
        <vt:lpwstr>https://www.madridiario.es/hacinamiento-centros-personas-sin-hogar-si-hay-contagiados-imposible-parar-propagacion</vt:lpwstr>
      </vt:variant>
      <vt:variant>
        <vt:lpwstr/>
      </vt:variant>
      <vt:variant>
        <vt:i4>6815848</vt:i4>
      </vt:variant>
      <vt:variant>
        <vt:i4>30</vt:i4>
      </vt:variant>
      <vt:variant>
        <vt:i4>0</vt:i4>
      </vt:variant>
      <vt:variant>
        <vt:i4>5</vt:i4>
      </vt:variant>
      <vt:variant>
        <vt:lpwstr>https://www.cgtrabajosocial.es/ejes_sss_inicio</vt:lpwstr>
      </vt:variant>
      <vt:variant>
        <vt:lpwstr/>
      </vt:variant>
      <vt:variant>
        <vt:i4>7798910</vt:i4>
      </vt:variant>
      <vt:variant>
        <vt:i4>27</vt:i4>
      </vt:variant>
      <vt:variant>
        <vt:i4>0</vt:i4>
      </vt:variant>
      <vt:variant>
        <vt:i4>5</vt:i4>
      </vt:variant>
      <vt:variant>
        <vt:lpwstr>https://valenciaplaza.com/la-policia-nacional-multa-a-personas-sin-hogar-por-saltarse-el-confinamiento</vt:lpwstr>
      </vt:variant>
      <vt:variant>
        <vt:lpwstr/>
      </vt:variant>
      <vt:variant>
        <vt:i4>327680</vt:i4>
      </vt:variant>
      <vt:variant>
        <vt:i4>24</vt:i4>
      </vt:variant>
      <vt:variant>
        <vt:i4>0</vt:i4>
      </vt:variant>
      <vt:variant>
        <vt:i4>5</vt:i4>
      </vt:variant>
      <vt:variant>
        <vt:lpwstr>https://www.catalunyapress.es/texto-diario/mostrar/1852518/multan-personas-techo-no-estar-casa-durante-confinamiento</vt:lpwstr>
      </vt:variant>
      <vt:variant>
        <vt:lpwstr/>
      </vt:variant>
      <vt:variant>
        <vt:i4>1704030</vt:i4>
      </vt:variant>
      <vt:variant>
        <vt:i4>21</vt:i4>
      </vt:variant>
      <vt:variant>
        <vt:i4>0</vt:i4>
      </vt:variant>
      <vt:variant>
        <vt:i4>5</vt:i4>
      </vt:variant>
      <vt:variant>
        <vt:lpwstr>https://cadenaser.com/emisora/2020/03/27/radio_madrid/1585299070_403400.html</vt:lpwstr>
      </vt:variant>
      <vt:variant>
        <vt:lpwstr/>
      </vt:variant>
      <vt:variant>
        <vt:i4>5111834</vt:i4>
      </vt:variant>
      <vt:variant>
        <vt:i4>18</vt:i4>
      </vt:variant>
      <vt:variant>
        <vt:i4>0</vt:i4>
      </vt:variant>
      <vt:variant>
        <vt:i4>5</vt:i4>
      </vt:variant>
      <vt:variant>
        <vt:lpwstr>https://www.defensordelpueblo.es/noticias/mas-millar-quejas-covid-19/</vt:lpwstr>
      </vt:variant>
      <vt:variant>
        <vt:lpwstr/>
      </vt:variant>
      <vt:variant>
        <vt:i4>5505142</vt:i4>
      </vt:variant>
      <vt:variant>
        <vt:i4>15</vt:i4>
      </vt:variant>
      <vt:variant>
        <vt:i4>0</vt:i4>
      </vt:variant>
      <vt:variant>
        <vt:i4>5</vt:i4>
      </vt:variant>
      <vt:variant>
        <vt:lpwstr>https://www.imserso.es/InterPresent1/groups/imserso/documents/binario/rec_gestores_sinhogar_covid-19.pdf</vt:lpwstr>
      </vt:variant>
      <vt:variant>
        <vt:lpwstr/>
      </vt:variant>
      <vt:variant>
        <vt:i4>4784237</vt:i4>
      </vt:variant>
      <vt:variant>
        <vt:i4>12</vt:i4>
      </vt:variant>
      <vt:variant>
        <vt:i4>0</vt:i4>
      </vt:variant>
      <vt:variant>
        <vt:i4>5</vt:i4>
      </vt:variant>
      <vt:variant>
        <vt:lpwstr>https://www.lamoncloa.gob.es/consejodeministros/resumenes/Paginas/2020/14032020_alarma.aspx</vt:lpwstr>
      </vt:variant>
      <vt:variant>
        <vt:lpwstr/>
      </vt:variant>
      <vt:variant>
        <vt:i4>7864344</vt:i4>
      </vt:variant>
      <vt:variant>
        <vt:i4>9</vt:i4>
      </vt:variant>
      <vt:variant>
        <vt:i4>0</vt:i4>
      </vt:variant>
      <vt:variant>
        <vt:i4>5</vt:i4>
      </vt:variant>
      <vt:variant>
        <vt:lpwstr>https://hogarsi.org/pdf/plan_de_transicion_para_la_atencion_a_las_personas_sin_hogar_tras_COVID-19.pdf?utm_source=Qu%C3%A9Casa&amp;utm_campaign=1a0d3e88c6-AUTOMATION__4+journey+firma+%23qu%C3%A9casa&amp;utm_medium=email&amp;utm_term=0_02e42eb983-1a0d3e88c6-204481262&amp;mc_cid=1a0d3e88c6&amp;mc_eid=a1d7b7336c</vt:lpwstr>
      </vt:variant>
      <vt:variant>
        <vt:lpwstr/>
      </vt:variant>
      <vt:variant>
        <vt:i4>1507341</vt:i4>
      </vt:variant>
      <vt:variant>
        <vt:i4>6</vt:i4>
      </vt:variant>
      <vt:variant>
        <vt:i4>0</vt:i4>
      </vt:variant>
      <vt:variant>
        <vt:i4>5</vt:i4>
      </vt:variant>
      <vt:variant>
        <vt:lpwstr>https://www.mscbs.gob.es/ssi/familiasInfancia/inclusionSocial/docs/ENIPSH.pdf</vt:lpwstr>
      </vt:variant>
      <vt:variant>
        <vt:lpwstr/>
      </vt:variant>
      <vt:variant>
        <vt:i4>43</vt:i4>
      </vt:variant>
      <vt:variant>
        <vt:i4>3</vt:i4>
      </vt:variant>
      <vt:variant>
        <vt:i4>0</vt:i4>
      </vt:variant>
      <vt:variant>
        <vt:i4>5</vt:i4>
      </vt:variant>
      <vt:variant>
        <vt:lpwstr>https://www.ine.es/prensa/ecapsh_2018.pdf</vt:lpwstr>
      </vt:variant>
      <vt:variant>
        <vt:lpwstr/>
      </vt:variant>
      <vt:variant>
        <vt:i4>1507341</vt:i4>
      </vt:variant>
      <vt:variant>
        <vt:i4>0</vt:i4>
      </vt:variant>
      <vt:variant>
        <vt:i4>0</vt:i4>
      </vt:variant>
      <vt:variant>
        <vt:i4>5</vt:i4>
      </vt:variant>
      <vt:variant>
        <vt:lpwstr>https://www.mscbs.gob.es/ssi/familiasInfancia/inclusionSocial/docs/ENIPSH.pdf</vt:lpwstr>
      </vt:variant>
      <vt:variant>
        <vt:lpwstr/>
      </vt:variant>
      <vt:variant>
        <vt:i4>6684730</vt:i4>
      </vt:variant>
      <vt:variant>
        <vt:i4>0</vt:i4>
      </vt:variant>
      <vt:variant>
        <vt:i4>0</vt:i4>
      </vt:variant>
      <vt:variant>
        <vt:i4>5</vt:i4>
      </vt:variant>
      <vt:variant>
        <vt:lpwstr>https://www.malagahoy.es/malaga/Entidades-sociales-identifican-malaga-personas-sin-hogar_0_1470753247.html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VARELA Patricia</cp:lastModifiedBy>
  <cp:revision>2</cp:revision>
  <dcterms:created xsi:type="dcterms:W3CDTF">2020-06-22T10:06:00Z</dcterms:created>
  <dcterms:modified xsi:type="dcterms:W3CDTF">2020-06-22T10:06:00Z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