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35E6F">
        <w:trPr>
          <w:trHeight w:val="851"/>
        </w:trPr>
        <w:tc>
          <w:tcPr>
            <w:tcW w:w="1259" w:type="dxa"/>
            <w:tcBorders>
              <w:top w:val="nil"/>
              <w:left w:val="nil"/>
              <w:bottom w:val="single" w:sz="4" w:space="0" w:color="auto"/>
              <w:right w:val="nil"/>
            </w:tcBorders>
          </w:tcPr>
          <w:p w:rsidR="00E35E6F" w:rsidRPr="00E806EE" w:rsidRDefault="00E35E6F" w:rsidP="00E35E6F">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E35E6F" w:rsidRPr="00963CBA" w:rsidRDefault="00E35E6F" w:rsidP="00E35E6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E35E6F" w:rsidRPr="00DE3EC0" w:rsidRDefault="00E35E6F" w:rsidP="00E35E6F">
            <w:pPr>
              <w:jc w:val="right"/>
            </w:pPr>
            <w:r w:rsidRPr="00EC3E76">
              <w:rPr>
                <w:sz w:val="40"/>
              </w:rPr>
              <w:t>A</w:t>
            </w:r>
            <w:r>
              <w:t>/HRC/28/29</w:t>
            </w:r>
          </w:p>
        </w:tc>
      </w:tr>
      <w:tr w:rsidR="00E35E6F">
        <w:trPr>
          <w:trHeight w:val="2835"/>
        </w:trPr>
        <w:tc>
          <w:tcPr>
            <w:tcW w:w="1259" w:type="dxa"/>
            <w:tcBorders>
              <w:top w:val="single" w:sz="4" w:space="0" w:color="auto"/>
              <w:left w:val="nil"/>
              <w:bottom w:val="single" w:sz="12" w:space="0" w:color="auto"/>
              <w:right w:val="nil"/>
            </w:tcBorders>
          </w:tcPr>
          <w:p w:rsidR="00E35E6F" w:rsidRPr="006D36FE" w:rsidRDefault="00B51CD2" w:rsidP="00E35E6F">
            <w:pPr>
              <w:spacing w:before="120"/>
              <w:jc w:val="center"/>
              <w:rPr>
                <w:lang w:val="en-US"/>
              </w:rPr>
            </w:pPr>
            <w:r>
              <w:rPr>
                <w:noProof/>
                <w:lang w:eastAsia="zh-CN"/>
              </w:rPr>
              <w:drawing>
                <wp:inline distT="0" distB="0" distL="0" distR="0">
                  <wp:extent cx="707390" cy="586740"/>
                  <wp:effectExtent l="0" t="0" r="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35E6F" w:rsidRPr="006D36FE" w:rsidRDefault="00E35E6F" w:rsidP="00E35E6F">
            <w:pPr>
              <w:spacing w:before="120" w:line="420" w:lineRule="exact"/>
              <w:rPr>
                <w:b/>
                <w:sz w:val="40"/>
                <w:szCs w:val="40"/>
                <w:lang w:val="en-US"/>
              </w:rPr>
            </w:pPr>
            <w:r w:rsidRPr="006D36FE">
              <w:rPr>
                <w:b/>
                <w:sz w:val="40"/>
                <w:szCs w:val="40"/>
                <w:lang w:val="en-US"/>
              </w:rPr>
              <w:t>General Assembly</w:t>
            </w:r>
          </w:p>
        </w:tc>
        <w:tc>
          <w:tcPr>
            <w:tcW w:w="2930" w:type="dxa"/>
            <w:tcBorders>
              <w:top w:val="single" w:sz="4" w:space="0" w:color="auto"/>
              <w:left w:val="nil"/>
              <w:bottom w:val="single" w:sz="12" w:space="0" w:color="auto"/>
              <w:right w:val="nil"/>
            </w:tcBorders>
          </w:tcPr>
          <w:p w:rsidR="00E35E6F" w:rsidRPr="002F75D5" w:rsidRDefault="00E35E6F" w:rsidP="00E35E6F">
            <w:pPr>
              <w:spacing w:before="240" w:line="240" w:lineRule="exact"/>
            </w:pPr>
            <w:r w:rsidRPr="002F75D5">
              <w:t>Distr.: General</w:t>
            </w:r>
          </w:p>
          <w:p w:rsidR="00E35E6F" w:rsidRPr="002F75D5" w:rsidRDefault="0030177E" w:rsidP="00E35E6F">
            <w:pPr>
              <w:spacing w:line="240" w:lineRule="exact"/>
            </w:pPr>
            <w:r>
              <w:t>9</w:t>
            </w:r>
            <w:r w:rsidR="00E35E6F">
              <w:t xml:space="preserve"> April 2015</w:t>
            </w:r>
          </w:p>
          <w:p w:rsidR="00E35E6F" w:rsidRPr="002F75D5" w:rsidRDefault="00E35E6F" w:rsidP="00E35E6F">
            <w:pPr>
              <w:spacing w:line="240" w:lineRule="exact"/>
            </w:pPr>
          </w:p>
          <w:p w:rsidR="00E35E6F" w:rsidRPr="002F75D5" w:rsidRDefault="00E35E6F" w:rsidP="00E35E6F">
            <w:pPr>
              <w:spacing w:line="240" w:lineRule="exact"/>
            </w:pPr>
            <w:r w:rsidRPr="002F75D5">
              <w:t>Original: English</w:t>
            </w:r>
          </w:p>
        </w:tc>
      </w:tr>
    </w:tbl>
    <w:p w:rsidR="00E35E6F" w:rsidRPr="001F05C6" w:rsidRDefault="00E35E6F" w:rsidP="00E35E6F">
      <w:pPr>
        <w:spacing w:before="120"/>
        <w:rPr>
          <w:b/>
          <w:sz w:val="24"/>
          <w:szCs w:val="24"/>
        </w:rPr>
      </w:pPr>
      <w:r w:rsidRPr="001F05C6">
        <w:rPr>
          <w:b/>
          <w:sz w:val="24"/>
          <w:szCs w:val="24"/>
        </w:rPr>
        <w:t>Human Rights Council</w:t>
      </w:r>
    </w:p>
    <w:p w:rsidR="00E35E6F" w:rsidRPr="001F05C6" w:rsidRDefault="00E35E6F" w:rsidP="00E35E6F">
      <w:pPr>
        <w:rPr>
          <w:b/>
        </w:rPr>
      </w:pPr>
      <w:r>
        <w:rPr>
          <w:b/>
        </w:rPr>
        <w:t xml:space="preserve">Twenty-eighth </w:t>
      </w:r>
      <w:r w:rsidRPr="001F05C6">
        <w:rPr>
          <w:b/>
        </w:rPr>
        <w:t>session</w:t>
      </w:r>
    </w:p>
    <w:p w:rsidR="00E35E6F" w:rsidRDefault="00E35E6F" w:rsidP="00E35E6F">
      <w:r>
        <w:t>Agenda items 2 and 3</w:t>
      </w:r>
    </w:p>
    <w:p w:rsidR="00E35E6F" w:rsidRPr="001F05C6" w:rsidRDefault="00E35E6F" w:rsidP="00E35E6F">
      <w:pPr>
        <w:rPr>
          <w:b/>
        </w:rPr>
      </w:pPr>
      <w:r w:rsidRPr="001F05C6">
        <w:rPr>
          <w:b/>
        </w:rPr>
        <w:t>Annual report of the United Nations High Commissioner</w:t>
      </w:r>
    </w:p>
    <w:p w:rsidR="00E35E6F" w:rsidRPr="001F05C6" w:rsidRDefault="00E35E6F" w:rsidP="00E35E6F">
      <w:pPr>
        <w:rPr>
          <w:b/>
        </w:rPr>
      </w:pPr>
      <w:r w:rsidRPr="001F05C6">
        <w:rPr>
          <w:b/>
        </w:rPr>
        <w:t>for Human Rights and reports of the Office of the</w:t>
      </w:r>
    </w:p>
    <w:p w:rsidR="00E35E6F" w:rsidRPr="001F05C6" w:rsidRDefault="00E35E6F" w:rsidP="00E35E6F">
      <w:pPr>
        <w:spacing w:after="120"/>
        <w:rPr>
          <w:b/>
        </w:rPr>
      </w:pPr>
      <w:r w:rsidRPr="001F05C6">
        <w:rPr>
          <w:b/>
        </w:rPr>
        <w:t>High Commissioner and the Secretary-General</w:t>
      </w:r>
    </w:p>
    <w:p w:rsidR="00E35E6F" w:rsidRPr="001F05C6" w:rsidRDefault="00E35E6F" w:rsidP="00E35E6F">
      <w:pPr>
        <w:rPr>
          <w:b/>
        </w:rPr>
      </w:pPr>
      <w:r w:rsidRPr="001F05C6">
        <w:rPr>
          <w:b/>
        </w:rPr>
        <w:t xml:space="preserve">Promotion and protection of all human rights, civil, </w:t>
      </w:r>
    </w:p>
    <w:p w:rsidR="00E35E6F" w:rsidRPr="001F05C6" w:rsidRDefault="00E35E6F" w:rsidP="00E35E6F">
      <w:pPr>
        <w:rPr>
          <w:b/>
        </w:rPr>
      </w:pPr>
      <w:r w:rsidRPr="001F05C6">
        <w:rPr>
          <w:b/>
        </w:rPr>
        <w:t xml:space="preserve">political, economic, social and cultural rights, </w:t>
      </w:r>
    </w:p>
    <w:p w:rsidR="00E35E6F" w:rsidRDefault="00E35E6F" w:rsidP="00E35E6F">
      <w:pPr>
        <w:rPr>
          <w:b/>
        </w:rPr>
      </w:pPr>
      <w:r w:rsidRPr="001F05C6">
        <w:rPr>
          <w:b/>
        </w:rPr>
        <w:t>including the right to development</w:t>
      </w:r>
    </w:p>
    <w:p w:rsidR="00E35E6F" w:rsidRPr="004C1948" w:rsidRDefault="00E35E6F" w:rsidP="00FE4B19">
      <w:pPr>
        <w:pStyle w:val="HChG"/>
        <w:rPr>
          <w:sz w:val="32"/>
          <w:szCs w:val="32"/>
        </w:rPr>
      </w:pPr>
      <w:r>
        <w:tab/>
      </w:r>
      <w:r>
        <w:tab/>
        <w:t>Panel discussion on the protection of the human rights of persons deprived of their liberty</w:t>
      </w:r>
      <w:r w:rsidRPr="00FE4B19">
        <w:rPr>
          <w:rStyle w:val="FootnoteReference"/>
          <w:b w:val="0"/>
          <w:sz w:val="20"/>
        </w:rPr>
        <w:footnoteReference w:customMarkFollows="1" w:id="2"/>
        <w:t>*</w:t>
      </w:r>
    </w:p>
    <w:p w:rsidR="00E35E6F" w:rsidRDefault="00E35E6F" w:rsidP="00FE4B19">
      <w:pPr>
        <w:pStyle w:val="H1G"/>
      </w:pPr>
      <w:r>
        <w:rPr>
          <w:sz w:val="34"/>
        </w:rPr>
        <w:tab/>
      </w:r>
      <w:r>
        <w:rPr>
          <w:sz w:val="34"/>
        </w:rPr>
        <w:tab/>
      </w:r>
      <w:r>
        <w:t xml:space="preserve">Report of the </w:t>
      </w:r>
      <w:r w:rsidRPr="00CA3DC5">
        <w:t xml:space="preserve">Office of the United Nations High </w:t>
      </w:r>
      <w:r>
        <w:t>C</w:t>
      </w:r>
      <w:r w:rsidRPr="00CA3DC5">
        <w:t>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E35E6F">
        <w:trPr>
          <w:jc w:val="center"/>
        </w:trPr>
        <w:tc>
          <w:tcPr>
            <w:tcW w:w="9637" w:type="dxa"/>
            <w:shd w:val="clear" w:color="auto" w:fill="auto"/>
          </w:tcPr>
          <w:p w:rsidR="00E35E6F" w:rsidRPr="007C140D" w:rsidRDefault="00E35E6F" w:rsidP="00E35E6F">
            <w:pPr>
              <w:spacing w:before="240" w:after="120"/>
              <w:ind w:left="255"/>
              <w:rPr>
                <w:i/>
                <w:sz w:val="24"/>
              </w:rPr>
            </w:pPr>
            <w:r w:rsidRPr="007C140D">
              <w:rPr>
                <w:i/>
                <w:sz w:val="24"/>
              </w:rPr>
              <w:t>Summary</w:t>
            </w:r>
          </w:p>
        </w:tc>
      </w:tr>
      <w:tr w:rsidR="00E35E6F">
        <w:trPr>
          <w:jc w:val="center"/>
        </w:trPr>
        <w:tc>
          <w:tcPr>
            <w:tcW w:w="9637" w:type="dxa"/>
            <w:shd w:val="clear" w:color="auto" w:fill="auto"/>
          </w:tcPr>
          <w:p w:rsidR="00E35E6F" w:rsidRPr="00BA7441" w:rsidRDefault="00E35E6F" w:rsidP="00E35E6F">
            <w:pPr>
              <w:pStyle w:val="SingleTxtG"/>
              <w:rPr>
                <w:lang w:val="en-GB"/>
              </w:rPr>
            </w:pPr>
            <w:r w:rsidRPr="00BA7441">
              <w:rPr>
                <w:lang w:val="en-GB"/>
              </w:rPr>
              <w:tab/>
              <w:t>The present report, submitted pursuant to Human Rights Council resolution 24/12, contains a summary of the panel discussion on the protection of the human rights of persons deprived of their liberty, held on 10 September 2014 during the twenty-seventh session of the Council.</w:t>
            </w:r>
          </w:p>
        </w:tc>
      </w:tr>
      <w:tr w:rsidR="00E35E6F">
        <w:trPr>
          <w:jc w:val="center"/>
        </w:trPr>
        <w:tc>
          <w:tcPr>
            <w:tcW w:w="9637" w:type="dxa"/>
            <w:shd w:val="clear" w:color="auto" w:fill="auto"/>
          </w:tcPr>
          <w:p w:rsidR="00E35E6F" w:rsidRDefault="00E35E6F" w:rsidP="00E35E6F"/>
        </w:tc>
      </w:tr>
    </w:tbl>
    <w:p w:rsidR="00E35E6F" w:rsidRDefault="00E35E6F" w:rsidP="00E35E6F">
      <w:pPr>
        <w:spacing w:after="120" w:line="360" w:lineRule="auto"/>
      </w:pPr>
    </w:p>
    <w:p w:rsidR="00E35E6F" w:rsidRDefault="00A80867" w:rsidP="00E35E6F">
      <w:pPr>
        <w:spacing w:after="120"/>
        <w:rPr>
          <w:sz w:val="28"/>
        </w:rPr>
      </w:pPr>
      <w:r>
        <w:rPr>
          <w:noProof/>
          <w:lang w:eastAsia="zh-CN"/>
        </w:rPr>
        <w:drawing>
          <wp:anchor distT="0" distB="0" distL="114300" distR="114300" simplePos="0" relativeHeight="251658240" behindDoc="0" locked="0" layoutInCell="1" allowOverlap="0" wp14:anchorId="0653F4EF" wp14:editId="5DE81C76">
            <wp:simplePos x="0" y="0"/>
            <wp:positionH relativeFrom="margin">
              <wp:posOffset>5492115</wp:posOffset>
            </wp:positionH>
            <wp:positionV relativeFrom="margin">
              <wp:posOffset>8014173</wp:posOffset>
            </wp:positionV>
            <wp:extent cx="637540" cy="637540"/>
            <wp:effectExtent l="0" t="0" r="0" b="0"/>
            <wp:wrapNone/>
            <wp:docPr id="2" name="Picture 2" descr="http://undocs.org/m2/QRCode.ashx?DS=A/HRC/28/29&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8/29&amp;Size=2 &amp;L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E6F">
        <w:br w:type="page"/>
      </w:r>
      <w:r w:rsidR="00E35E6F">
        <w:rPr>
          <w:sz w:val="28"/>
        </w:rPr>
        <w:lastRenderedPageBreak/>
        <w:t>Contents</w:t>
      </w:r>
    </w:p>
    <w:p w:rsidR="00E35E6F" w:rsidRDefault="00E35E6F" w:rsidP="00E35E6F">
      <w:pPr>
        <w:tabs>
          <w:tab w:val="right" w:pos="8929"/>
          <w:tab w:val="right" w:pos="9638"/>
        </w:tabs>
        <w:spacing w:after="120"/>
        <w:ind w:left="283"/>
      </w:pPr>
      <w:r>
        <w:rPr>
          <w:i/>
          <w:sz w:val="18"/>
        </w:rPr>
        <w:tab/>
      </w:r>
      <w:r w:rsidR="00035DD2">
        <w:rPr>
          <w:i/>
          <w:sz w:val="18"/>
        </w:rPr>
        <w:t>Paragraphs</w:t>
      </w:r>
      <w:r>
        <w:rPr>
          <w:i/>
          <w:sz w:val="18"/>
        </w:rPr>
        <w:tab/>
        <w:t>Page</w:t>
      </w:r>
    </w:p>
    <w:p w:rsidR="00E35E6F" w:rsidRDefault="00E35E6F" w:rsidP="00E35E6F">
      <w:pPr>
        <w:numPr>
          <w:ilvl w:val="0"/>
          <w:numId w:val="26"/>
        </w:numPr>
        <w:tabs>
          <w:tab w:val="right" w:pos="850"/>
          <w:tab w:val="left" w:pos="1276"/>
          <w:tab w:val="left" w:pos="1559"/>
          <w:tab w:val="left" w:pos="1984"/>
          <w:tab w:val="left" w:leader="dot" w:pos="7654"/>
          <w:tab w:val="right" w:pos="8929"/>
          <w:tab w:val="right" w:pos="9638"/>
        </w:tabs>
        <w:spacing w:after="120"/>
        <w:ind w:hanging="371"/>
      </w:pPr>
      <w:r w:rsidRPr="00F0272B">
        <w:t>Introduction</w:t>
      </w:r>
      <w:r w:rsidRPr="00F0272B">
        <w:tab/>
      </w:r>
      <w:r w:rsidRPr="00F0272B">
        <w:tab/>
      </w:r>
      <w:r w:rsidR="00035DD2">
        <w:t>1-2</w:t>
      </w:r>
      <w:r>
        <w:tab/>
      </w:r>
      <w:r w:rsidR="004C2CE0">
        <w:t>3</w:t>
      </w:r>
    </w:p>
    <w:p w:rsidR="00E35E6F" w:rsidRDefault="00E35E6F" w:rsidP="00E35E6F">
      <w:pPr>
        <w:numPr>
          <w:ilvl w:val="0"/>
          <w:numId w:val="26"/>
        </w:numPr>
        <w:tabs>
          <w:tab w:val="right" w:pos="850"/>
          <w:tab w:val="left" w:pos="1276"/>
          <w:tab w:val="left" w:pos="1559"/>
          <w:tab w:val="left" w:pos="1984"/>
          <w:tab w:val="left" w:leader="dot" w:pos="7654"/>
          <w:tab w:val="right" w:pos="8929"/>
          <w:tab w:val="right" w:pos="9638"/>
        </w:tabs>
        <w:spacing w:after="120"/>
        <w:ind w:left="1276" w:hanging="425"/>
      </w:pPr>
      <w:r w:rsidRPr="001B2DD0">
        <w:t xml:space="preserve">Opening statement by </w:t>
      </w:r>
      <w:r>
        <w:t xml:space="preserve">the </w:t>
      </w:r>
      <w:r w:rsidRPr="001B2DD0">
        <w:t>Director</w:t>
      </w:r>
      <w:r>
        <w:t xml:space="preserve"> of the</w:t>
      </w:r>
      <w:r w:rsidRPr="001B2DD0">
        <w:t xml:space="preserve"> Research and Right to </w:t>
      </w:r>
      <w:r>
        <w:br/>
      </w:r>
      <w:r w:rsidRPr="001B2DD0">
        <w:t>Development</w:t>
      </w:r>
      <w:r>
        <w:t xml:space="preserve"> Division, Office of the High Commissioner</w:t>
      </w:r>
      <w:r>
        <w:tab/>
      </w:r>
      <w:r>
        <w:tab/>
      </w:r>
      <w:r w:rsidR="00035DD2">
        <w:t>3-11</w:t>
      </w:r>
      <w:r>
        <w:tab/>
      </w:r>
      <w:r w:rsidR="004C2CE0">
        <w:t>3</w:t>
      </w:r>
    </w:p>
    <w:p w:rsidR="00E35E6F" w:rsidRDefault="00E35E6F" w:rsidP="00E35E6F">
      <w:pPr>
        <w:numPr>
          <w:ilvl w:val="0"/>
          <w:numId w:val="26"/>
        </w:numPr>
        <w:tabs>
          <w:tab w:val="right" w:pos="850"/>
          <w:tab w:val="left" w:pos="1276"/>
          <w:tab w:val="left" w:pos="1559"/>
          <w:tab w:val="left" w:pos="1984"/>
          <w:tab w:val="left" w:leader="dot" w:pos="7654"/>
          <w:tab w:val="right" w:pos="8929"/>
          <w:tab w:val="right" w:pos="9638"/>
        </w:tabs>
        <w:spacing w:after="120"/>
        <w:ind w:hanging="370"/>
      </w:pPr>
      <w:r>
        <w:t xml:space="preserve">Summary </w:t>
      </w:r>
      <w:r w:rsidRPr="0046686E">
        <w:t>of panellists</w:t>
      </w:r>
      <w:r>
        <w:t>’ interventions</w:t>
      </w:r>
      <w:r>
        <w:tab/>
      </w:r>
      <w:r>
        <w:tab/>
      </w:r>
      <w:r w:rsidR="00035DD2">
        <w:t>12-19</w:t>
      </w:r>
      <w:r>
        <w:tab/>
      </w:r>
      <w:r w:rsidR="004C2CE0">
        <w:t>4</w:t>
      </w:r>
    </w:p>
    <w:p w:rsidR="00E35E6F" w:rsidRDefault="00E35E6F" w:rsidP="00E35E6F">
      <w:pPr>
        <w:numPr>
          <w:ilvl w:val="0"/>
          <w:numId w:val="26"/>
        </w:numPr>
        <w:tabs>
          <w:tab w:val="right" w:pos="850"/>
          <w:tab w:val="left" w:pos="1276"/>
          <w:tab w:val="left" w:pos="1559"/>
          <w:tab w:val="left" w:pos="1984"/>
          <w:tab w:val="left" w:leader="dot" w:pos="7654"/>
          <w:tab w:val="right" w:pos="8929"/>
          <w:tab w:val="right" w:pos="9638"/>
        </w:tabs>
        <w:spacing w:after="120"/>
        <w:ind w:hanging="370"/>
      </w:pPr>
      <w:r w:rsidRPr="0046686E">
        <w:t>Summary of the discussion</w:t>
      </w:r>
      <w:r>
        <w:tab/>
      </w:r>
      <w:r>
        <w:tab/>
      </w:r>
      <w:r w:rsidR="00035DD2">
        <w:t>20-47</w:t>
      </w:r>
      <w:r>
        <w:tab/>
      </w:r>
      <w:r w:rsidR="004C2CE0">
        <w:t>7</w:t>
      </w:r>
    </w:p>
    <w:p w:rsidR="00E35E6F" w:rsidRDefault="00E35E6F" w:rsidP="00E35E6F">
      <w:pPr>
        <w:numPr>
          <w:ilvl w:val="0"/>
          <w:numId w:val="27"/>
        </w:numPr>
        <w:tabs>
          <w:tab w:val="right" w:pos="850"/>
          <w:tab w:val="left" w:pos="1134"/>
          <w:tab w:val="left" w:pos="1559"/>
          <w:tab w:val="left" w:pos="1984"/>
          <w:tab w:val="left" w:leader="dot" w:pos="7654"/>
          <w:tab w:val="right" w:pos="8929"/>
          <w:tab w:val="right" w:pos="9638"/>
        </w:tabs>
        <w:spacing w:after="120"/>
        <w:ind w:hanging="164"/>
      </w:pPr>
      <w:r w:rsidRPr="001B2DD0">
        <w:t>Monitoring bodies and judicial oversight mechanisms</w:t>
      </w:r>
      <w:r>
        <w:tab/>
      </w:r>
      <w:r>
        <w:tab/>
      </w:r>
      <w:r w:rsidR="00035DD2">
        <w:t>24-30</w:t>
      </w:r>
      <w:r>
        <w:tab/>
      </w:r>
      <w:r w:rsidR="004C2CE0">
        <w:t>7</w:t>
      </w:r>
    </w:p>
    <w:p w:rsidR="00E35E6F" w:rsidRDefault="00E35E6F" w:rsidP="00E35E6F">
      <w:pPr>
        <w:numPr>
          <w:ilvl w:val="0"/>
          <w:numId w:val="27"/>
        </w:numPr>
        <w:tabs>
          <w:tab w:val="right" w:pos="850"/>
          <w:tab w:val="left" w:pos="1134"/>
          <w:tab w:val="left" w:pos="1559"/>
          <w:tab w:val="left" w:pos="1984"/>
          <w:tab w:val="left" w:leader="dot" w:pos="7654"/>
          <w:tab w:val="right" w:pos="8929"/>
          <w:tab w:val="right" w:pos="9638"/>
        </w:tabs>
        <w:spacing w:after="120"/>
        <w:ind w:hanging="164"/>
      </w:pPr>
      <w:proofErr w:type="spellStart"/>
      <w:r>
        <w:t>Pretrial</w:t>
      </w:r>
      <w:proofErr w:type="spellEnd"/>
      <w:r w:rsidRPr="001B2DD0">
        <w:t xml:space="preserve"> detention and </w:t>
      </w:r>
      <w:r>
        <w:t xml:space="preserve">the </w:t>
      </w:r>
      <w:r w:rsidRPr="001B2DD0">
        <w:t>need for alternatives to detention</w:t>
      </w:r>
      <w:r>
        <w:tab/>
      </w:r>
      <w:r>
        <w:tab/>
      </w:r>
      <w:r w:rsidR="00035DD2">
        <w:t>31-34</w:t>
      </w:r>
      <w:r>
        <w:tab/>
      </w:r>
      <w:r w:rsidR="004C2CE0">
        <w:t>9</w:t>
      </w:r>
    </w:p>
    <w:p w:rsidR="00E35E6F" w:rsidRDefault="00E35E6F" w:rsidP="00E35E6F">
      <w:pPr>
        <w:numPr>
          <w:ilvl w:val="0"/>
          <w:numId w:val="27"/>
        </w:numPr>
        <w:tabs>
          <w:tab w:val="right" w:pos="850"/>
          <w:tab w:val="left" w:pos="1134"/>
          <w:tab w:val="left" w:pos="1559"/>
          <w:tab w:val="left" w:pos="1984"/>
          <w:tab w:val="left" w:leader="dot" w:pos="7654"/>
          <w:tab w:val="right" w:pos="8929"/>
          <w:tab w:val="right" w:pos="9638"/>
        </w:tabs>
        <w:spacing w:after="120"/>
        <w:ind w:hanging="164"/>
      </w:pPr>
      <w:r w:rsidRPr="001B2DD0">
        <w:t xml:space="preserve">Overcrowding and </w:t>
      </w:r>
      <w:proofErr w:type="spellStart"/>
      <w:r>
        <w:t>overincarceration</w:t>
      </w:r>
      <w:proofErr w:type="spellEnd"/>
      <w:r>
        <w:tab/>
      </w:r>
      <w:r>
        <w:tab/>
      </w:r>
      <w:r w:rsidR="00035DD2">
        <w:t>35-40</w:t>
      </w:r>
      <w:r>
        <w:tab/>
      </w:r>
      <w:r w:rsidR="004C2CE0">
        <w:t>9</w:t>
      </w:r>
    </w:p>
    <w:p w:rsidR="00E35E6F" w:rsidRDefault="00E35E6F" w:rsidP="00E35E6F">
      <w:pPr>
        <w:numPr>
          <w:ilvl w:val="0"/>
          <w:numId w:val="27"/>
        </w:numPr>
        <w:tabs>
          <w:tab w:val="right" w:pos="850"/>
          <w:tab w:val="left" w:pos="1134"/>
          <w:tab w:val="left" w:pos="1559"/>
          <w:tab w:val="left" w:pos="1984"/>
          <w:tab w:val="left" w:leader="dot" w:pos="7654"/>
          <w:tab w:val="right" w:pos="8929"/>
          <w:tab w:val="right" w:pos="9638"/>
        </w:tabs>
        <w:spacing w:after="120"/>
        <w:ind w:hanging="164"/>
      </w:pPr>
      <w:r w:rsidRPr="001B2DD0">
        <w:t>Specific groups deprived of their liberty</w:t>
      </w:r>
      <w:r>
        <w:tab/>
      </w:r>
      <w:r>
        <w:tab/>
      </w:r>
      <w:r w:rsidR="00035DD2">
        <w:t>41-47</w:t>
      </w:r>
      <w:r>
        <w:tab/>
      </w:r>
      <w:r w:rsidR="004C2CE0">
        <w:t>10</w:t>
      </w:r>
    </w:p>
    <w:p w:rsidR="00E35E6F" w:rsidRPr="005E63D3" w:rsidRDefault="00E35E6F" w:rsidP="00E35E6F">
      <w:pPr>
        <w:numPr>
          <w:ilvl w:val="0"/>
          <w:numId w:val="26"/>
        </w:numPr>
        <w:tabs>
          <w:tab w:val="right" w:pos="850"/>
          <w:tab w:val="left" w:pos="1276"/>
          <w:tab w:val="left" w:pos="1559"/>
          <w:tab w:val="left" w:pos="1984"/>
          <w:tab w:val="left" w:leader="dot" w:pos="7654"/>
          <w:tab w:val="right" w:pos="8929"/>
          <w:tab w:val="right" w:pos="9638"/>
        </w:tabs>
        <w:spacing w:after="120"/>
        <w:ind w:hanging="370"/>
      </w:pPr>
      <w:r>
        <w:t>Conclusions</w:t>
      </w:r>
      <w:r>
        <w:tab/>
      </w:r>
      <w:r>
        <w:tab/>
      </w:r>
      <w:r w:rsidR="00035DD2">
        <w:t>48-52</w:t>
      </w:r>
      <w:r>
        <w:tab/>
      </w:r>
      <w:r w:rsidR="004C2CE0">
        <w:t>12</w:t>
      </w:r>
    </w:p>
    <w:p w:rsidR="00E35E6F" w:rsidRPr="00F0272B" w:rsidRDefault="00E35E6F" w:rsidP="00E35E6F">
      <w:pPr>
        <w:pStyle w:val="HChG"/>
      </w:pPr>
      <w:r w:rsidRPr="005E63D3">
        <w:rPr>
          <w:b w:val="0"/>
          <w:sz w:val="20"/>
        </w:rPr>
        <w:br w:type="page"/>
      </w:r>
      <w:r w:rsidRPr="00F0272B">
        <w:lastRenderedPageBreak/>
        <w:tab/>
        <w:t>I.</w:t>
      </w:r>
      <w:r w:rsidRPr="00F0272B">
        <w:tab/>
        <w:t>Introduction</w:t>
      </w:r>
    </w:p>
    <w:p w:rsidR="00E35E6F" w:rsidRDefault="00E35E6F" w:rsidP="00FE4B19">
      <w:pPr>
        <w:pStyle w:val="SingleTxtG"/>
        <w:rPr>
          <w:color w:val="000000"/>
          <w:lang w:bidi="th-TH"/>
        </w:rPr>
      </w:pPr>
      <w:r>
        <w:t>1.</w:t>
      </w:r>
      <w:r>
        <w:tab/>
      </w:r>
      <w:r w:rsidRPr="00EC73E2">
        <w:t xml:space="preserve">In its resolution </w:t>
      </w:r>
      <w:r w:rsidRPr="001B2DD0">
        <w:rPr>
          <w:color w:val="000000"/>
          <w:lang w:bidi="th-TH"/>
        </w:rPr>
        <w:t>67/166 on human rights in the administration of justice, the General Assembly requested the Secretary-General to submit to the Assembly at its sixty-eighth session</w:t>
      </w:r>
      <w:r>
        <w:rPr>
          <w:color w:val="000000"/>
          <w:lang w:bidi="th-TH"/>
        </w:rPr>
        <w:t>,</w:t>
      </w:r>
      <w:r w:rsidRPr="001B2DD0">
        <w:rPr>
          <w:color w:val="000000"/>
          <w:lang w:bidi="th-TH"/>
        </w:rPr>
        <w:t xml:space="preserve"> and the Human Rights Council at its twenty-fourth session</w:t>
      </w:r>
      <w:r>
        <w:rPr>
          <w:color w:val="000000"/>
          <w:lang w:bidi="th-TH"/>
        </w:rPr>
        <w:t>,</w:t>
      </w:r>
      <w:r w:rsidRPr="001B2DD0">
        <w:rPr>
          <w:color w:val="000000"/>
          <w:lang w:bidi="th-TH"/>
        </w:rPr>
        <w:t xml:space="preserve"> a report on the latest developments, challenges and good practices in human rights in the administration of justice, analysing the international legal and institutional framework for the protection of all persons deprived of their liberty and the activities undertaken by the United Nations system as a whole. </w:t>
      </w:r>
      <w:r w:rsidRPr="00B403E0">
        <w:rPr>
          <w:color w:val="000000"/>
          <w:lang w:bidi="th-TH"/>
        </w:rPr>
        <w:t xml:space="preserve">The report (A/68/261) was considered by the Council </w:t>
      </w:r>
      <w:r>
        <w:rPr>
          <w:color w:val="000000"/>
          <w:lang w:bidi="th-TH"/>
        </w:rPr>
        <w:t>at</w:t>
      </w:r>
      <w:r w:rsidRPr="00B403E0">
        <w:rPr>
          <w:color w:val="000000"/>
          <w:lang w:bidi="th-TH"/>
        </w:rPr>
        <w:t xml:space="preserve"> its </w:t>
      </w:r>
      <w:r>
        <w:rPr>
          <w:color w:val="000000"/>
          <w:lang w:bidi="th-TH"/>
        </w:rPr>
        <w:t>twenty-fourth</w:t>
      </w:r>
      <w:r w:rsidRPr="00B403E0">
        <w:rPr>
          <w:color w:val="000000"/>
          <w:lang w:bidi="th-TH"/>
        </w:rPr>
        <w:t xml:space="preserve"> session</w:t>
      </w:r>
      <w:r>
        <w:rPr>
          <w:color w:val="000000"/>
          <w:lang w:bidi="th-TH"/>
        </w:rPr>
        <w:t>.</w:t>
      </w:r>
      <w:r w:rsidRPr="00B403E0">
        <w:rPr>
          <w:color w:val="000000"/>
          <w:lang w:bidi="th-TH"/>
        </w:rPr>
        <w:t xml:space="preserve"> </w:t>
      </w:r>
      <w:r>
        <w:rPr>
          <w:color w:val="000000"/>
          <w:lang w:bidi="th-TH"/>
        </w:rPr>
        <w:t xml:space="preserve">In its </w:t>
      </w:r>
      <w:r w:rsidRPr="00B403E0">
        <w:rPr>
          <w:color w:val="000000"/>
          <w:lang w:bidi="th-TH"/>
        </w:rPr>
        <w:t>resolution 24/12</w:t>
      </w:r>
      <w:r>
        <w:rPr>
          <w:color w:val="000000"/>
          <w:lang w:bidi="th-TH"/>
        </w:rPr>
        <w:t>, the Council</w:t>
      </w:r>
      <w:r w:rsidRPr="00B403E0">
        <w:rPr>
          <w:color w:val="000000"/>
          <w:lang w:bidi="th-TH"/>
        </w:rPr>
        <w:t xml:space="preserve"> called upon States to ensure that anyone deprived of his or her liberty has prompt access to a competent court, encouraged States to address overcrowding in detention facilities, and urged States to endeavour to reduce pretrial detention.</w:t>
      </w:r>
    </w:p>
    <w:p w:rsidR="00E35E6F" w:rsidRDefault="00E35E6F" w:rsidP="00E35E6F">
      <w:pPr>
        <w:pStyle w:val="SingleTxtG"/>
      </w:pPr>
      <w:r>
        <w:t>2.</w:t>
      </w:r>
      <w:r>
        <w:tab/>
        <w:t>In its</w:t>
      </w:r>
      <w:r w:rsidRPr="001B2DD0">
        <w:t xml:space="preserve"> </w:t>
      </w:r>
      <w:r>
        <w:t>r</w:t>
      </w:r>
      <w:r w:rsidRPr="001B2DD0">
        <w:t>esolution</w:t>
      </w:r>
      <w:r>
        <w:t xml:space="preserve"> 24/12,</w:t>
      </w:r>
      <w:r w:rsidRPr="001B2DD0">
        <w:t xml:space="preserve"> the </w:t>
      </w:r>
      <w:r>
        <w:t xml:space="preserve">Human Rights </w:t>
      </w:r>
      <w:r w:rsidRPr="001B2DD0">
        <w:t>Council</w:t>
      </w:r>
      <w:r>
        <w:t xml:space="preserve"> also</w:t>
      </w:r>
      <w:r w:rsidRPr="001B2DD0">
        <w:t xml:space="preserve"> decided to convene a panel discussion on the protection of the rights of persons deprived of their liberty, within the framework of agenda item 3</w:t>
      </w:r>
      <w:r>
        <w:t>,</w:t>
      </w:r>
      <w:r w:rsidRPr="001B2DD0">
        <w:t xml:space="preserve"> to be held at </w:t>
      </w:r>
      <w:r>
        <w:t>its</w:t>
      </w:r>
      <w:r w:rsidRPr="001B2DD0">
        <w:t xml:space="preserve"> </w:t>
      </w:r>
      <w:r>
        <w:t xml:space="preserve">twenty-seventh </w:t>
      </w:r>
      <w:r w:rsidRPr="001B2DD0">
        <w:t>session. The Council requested</w:t>
      </w:r>
      <w:r>
        <w:t xml:space="preserve"> the</w:t>
      </w:r>
      <w:r w:rsidRPr="001B2DD0">
        <w:t xml:space="preserve"> </w:t>
      </w:r>
      <w:r>
        <w:t>Office of the United Nations High Commissioner for Human Rights</w:t>
      </w:r>
      <w:r w:rsidRPr="001B2DD0">
        <w:t xml:space="preserve"> </w:t>
      </w:r>
      <w:r>
        <w:t>(</w:t>
      </w:r>
      <w:r w:rsidRPr="001B2DD0">
        <w:t>OHCHR</w:t>
      </w:r>
      <w:r>
        <w:t>)</w:t>
      </w:r>
      <w:r w:rsidRPr="001B2DD0">
        <w:t xml:space="preserve"> to consult with States, relevant United Nations bodies and mechanisms, in particular the United Nations Office on Drugs and Crime</w:t>
      </w:r>
      <w:r>
        <w:t xml:space="preserve"> (UNODC)</w:t>
      </w:r>
      <w:r w:rsidRPr="001B2DD0">
        <w:t xml:space="preserve">, as well as with civil society and other stakeholders, with a view to ensuring their contribution to the panel discussion. </w:t>
      </w:r>
      <w:r>
        <w:t xml:space="preserve">It also requested OHCHR to </w:t>
      </w:r>
      <w:r w:rsidRPr="0065769B">
        <w:t>prepare a report on the outcome of the panel discussion in the form of a summary, to</w:t>
      </w:r>
      <w:r>
        <w:t xml:space="preserve"> be</w:t>
      </w:r>
      <w:r w:rsidRPr="0065769B">
        <w:t xml:space="preserve"> present</w:t>
      </w:r>
      <w:r>
        <w:t>ed</w:t>
      </w:r>
      <w:r w:rsidRPr="0065769B">
        <w:t xml:space="preserve"> to the Council at its twenty-eighth session</w:t>
      </w:r>
      <w:r>
        <w:t>.</w:t>
      </w:r>
    </w:p>
    <w:p w:rsidR="00E35E6F" w:rsidRPr="002C3FC5" w:rsidRDefault="00E35E6F" w:rsidP="00E35E6F">
      <w:pPr>
        <w:pStyle w:val="HChG"/>
        <w:spacing w:line="240" w:lineRule="atLeast"/>
        <w:jc w:val="both"/>
      </w:pPr>
      <w:r>
        <w:tab/>
      </w:r>
      <w:r w:rsidRPr="00F0272B">
        <w:t>II.</w:t>
      </w:r>
      <w:r w:rsidRPr="00F0272B">
        <w:tab/>
      </w:r>
      <w:r w:rsidRPr="002C3FC5">
        <w:t xml:space="preserve">Opening statement by </w:t>
      </w:r>
      <w:r>
        <w:t>the</w:t>
      </w:r>
      <w:r w:rsidRPr="002C3FC5">
        <w:t xml:space="preserve"> Director</w:t>
      </w:r>
      <w:r>
        <w:t xml:space="preserve"> of the</w:t>
      </w:r>
      <w:r w:rsidRPr="002C3FC5">
        <w:t xml:space="preserve"> Research and Right to Development</w:t>
      </w:r>
      <w:r>
        <w:t xml:space="preserve"> </w:t>
      </w:r>
      <w:r w:rsidRPr="002C3FC5">
        <w:t>Division</w:t>
      </w:r>
      <w:r>
        <w:t>, Office of the High Commissioner</w:t>
      </w:r>
      <w:r w:rsidRPr="002C3FC5">
        <w:t xml:space="preserve"> </w:t>
      </w:r>
    </w:p>
    <w:p w:rsidR="00E35E6F" w:rsidRPr="00E82E79" w:rsidRDefault="00E35E6F" w:rsidP="00E35E6F">
      <w:pPr>
        <w:pStyle w:val="SingleTxtG"/>
      </w:pPr>
      <w:r>
        <w:t>3.</w:t>
      </w:r>
      <w:r>
        <w:tab/>
      </w:r>
      <w:r w:rsidRPr="00E82E79">
        <w:t>In her opening remarks</w:t>
      </w:r>
      <w:r>
        <w:t xml:space="preserve"> on 10 September 2014</w:t>
      </w:r>
      <w:r w:rsidRPr="00E82E79">
        <w:t xml:space="preserve">, </w:t>
      </w:r>
      <w:r>
        <w:t xml:space="preserve">the Director of the Research and Right to Development Division, </w:t>
      </w:r>
      <w:r w:rsidRPr="00E82E79">
        <w:t>Jane Connors</w:t>
      </w:r>
      <w:r>
        <w:t>,</w:t>
      </w:r>
      <w:r w:rsidRPr="00E82E79">
        <w:t xml:space="preserve"> reminded participants that some 10 million people </w:t>
      </w:r>
      <w:r>
        <w:t>around the world were</w:t>
      </w:r>
      <w:r w:rsidRPr="00E82E79">
        <w:t xml:space="preserve"> currently subjected to various forms of detention. Of these, women in particular </w:t>
      </w:r>
      <w:r>
        <w:t>were</w:t>
      </w:r>
      <w:r w:rsidRPr="00E82E79">
        <w:t xml:space="preserve"> at </w:t>
      </w:r>
      <w:r>
        <w:t xml:space="preserve">a </w:t>
      </w:r>
      <w:r w:rsidRPr="00E82E79">
        <w:t xml:space="preserve">high risk </w:t>
      </w:r>
      <w:r>
        <w:t>of</w:t>
      </w:r>
      <w:r w:rsidRPr="00E82E79">
        <w:t xml:space="preserve"> human rights violations, as </w:t>
      </w:r>
      <w:r>
        <w:t>were</w:t>
      </w:r>
      <w:r w:rsidRPr="00E82E79">
        <w:t xml:space="preserve"> children, migrants and members of minorities.</w:t>
      </w:r>
    </w:p>
    <w:p w:rsidR="00E35E6F" w:rsidRPr="00E82E79" w:rsidRDefault="00E35E6F" w:rsidP="00E35E6F">
      <w:pPr>
        <w:pStyle w:val="SingleTxtG"/>
      </w:pPr>
      <w:r>
        <w:t>4.</w:t>
      </w:r>
      <w:r>
        <w:tab/>
      </w:r>
      <w:r w:rsidRPr="00E82E79">
        <w:t xml:space="preserve">Ms. Connors </w:t>
      </w:r>
      <w:r>
        <w:t>pointed out</w:t>
      </w:r>
      <w:r w:rsidRPr="00E82E79">
        <w:t xml:space="preserve"> that international law provide</w:t>
      </w:r>
      <w:r>
        <w:t>d</w:t>
      </w:r>
      <w:r w:rsidRPr="00E82E79">
        <w:t xml:space="preserve"> a comprehensive legal framework for the protection of </w:t>
      </w:r>
      <w:r>
        <w:t>persons</w:t>
      </w:r>
      <w:r w:rsidRPr="00E82E79">
        <w:t xml:space="preserve"> deprived of their liberty whatever the grounds for their detention, but that challenges remain</w:t>
      </w:r>
      <w:r>
        <w:t>ed</w:t>
      </w:r>
      <w:r w:rsidRPr="00E82E79">
        <w:t xml:space="preserve"> </w:t>
      </w:r>
      <w:r>
        <w:t>with</w:t>
      </w:r>
      <w:r w:rsidRPr="00E82E79">
        <w:t xml:space="preserve"> regard</w:t>
      </w:r>
      <w:r>
        <w:t xml:space="preserve"> to</w:t>
      </w:r>
      <w:r w:rsidRPr="00E82E79">
        <w:t xml:space="preserve"> national implementation of those internationally</w:t>
      </w:r>
      <w:r>
        <w:t xml:space="preserve"> </w:t>
      </w:r>
      <w:r w:rsidRPr="00E82E79">
        <w:t xml:space="preserve">accepted norms. She also outlined some of the main issues to be addressed in order to ensure that the human rights of </w:t>
      </w:r>
      <w:r>
        <w:t>persons</w:t>
      </w:r>
      <w:r w:rsidRPr="00E82E79">
        <w:t xml:space="preserve"> deprived of their liberty </w:t>
      </w:r>
      <w:r>
        <w:t>were</w:t>
      </w:r>
      <w:r w:rsidRPr="00E82E79">
        <w:t xml:space="preserve"> better protected: lack of adequate judicial oversight regarding the treatment, conditions and legality of detention; overuse of detention, including of pretrial detention; and as a consequence, overcrowding and </w:t>
      </w:r>
      <w:r>
        <w:t>poor</w:t>
      </w:r>
      <w:r w:rsidRPr="00E82E79">
        <w:t xml:space="preserve"> conditions of detention.</w:t>
      </w:r>
    </w:p>
    <w:p w:rsidR="00E35E6F" w:rsidRPr="00E82E79" w:rsidRDefault="00E35E6F" w:rsidP="00E35E6F">
      <w:pPr>
        <w:pStyle w:val="SingleTxtG"/>
      </w:pPr>
      <w:r>
        <w:t>5.</w:t>
      </w:r>
      <w:r>
        <w:tab/>
      </w:r>
      <w:r w:rsidRPr="00E82E79">
        <w:t xml:space="preserve">The </w:t>
      </w:r>
      <w:r>
        <w:t>International Covenant on Civil and Political Rights required States to implement</w:t>
      </w:r>
      <w:r w:rsidRPr="00E82E79">
        <w:t xml:space="preserve"> judicial oversight and complaints mechanisms</w:t>
      </w:r>
      <w:r>
        <w:t>. A</w:t>
      </w:r>
      <w:r w:rsidRPr="00E82E79">
        <w:t>rticle 9</w:t>
      </w:r>
      <w:r>
        <w:t xml:space="preserve">, paragraph </w:t>
      </w:r>
      <w:r w:rsidRPr="00E82E79">
        <w:t>4</w:t>
      </w:r>
      <w:r>
        <w:t xml:space="preserve"> of the Covenant</w:t>
      </w:r>
      <w:r w:rsidRPr="00E82E79">
        <w:t xml:space="preserve"> codifie</w:t>
      </w:r>
      <w:r>
        <w:t>d</w:t>
      </w:r>
      <w:r w:rsidRPr="00E82E79">
        <w:t xml:space="preserve"> the right of anyone under arrest or detention to initiate proceedings before a court, and require</w:t>
      </w:r>
      <w:r>
        <w:t>d</w:t>
      </w:r>
      <w:r w:rsidRPr="00E82E79">
        <w:t xml:space="preserve"> that a prompt decision be made on the lawfulness of detention and that release be ordered should detention be found to be unlawful. </w:t>
      </w:r>
      <w:r>
        <w:t>S</w:t>
      </w:r>
      <w:r w:rsidRPr="00E82E79">
        <w:t xml:space="preserve">uch safeguards </w:t>
      </w:r>
      <w:r>
        <w:t>were</w:t>
      </w:r>
      <w:r w:rsidRPr="00E82E79">
        <w:t xml:space="preserve"> vital but too</w:t>
      </w:r>
      <w:r>
        <w:t xml:space="preserve"> </w:t>
      </w:r>
      <w:r w:rsidRPr="00E82E79">
        <w:t>often ignored.</w:t>
      </w:r>
    </w:p>
    <w:p w:rsidR="00E35E6F" w:rsidRPr="00E82E79" w:rsidRDefault="00E35E6F" w:rsidP="00E35E6F">
      <w:pPr>
        <w:pStyle w:val="SingleTxtG"/>
      </w:pPr>
      <w:r>
        <w:t>6.</w:t>
      </w:r>
      <w:r>
        <w:tab/>
      </w:r>
      <w:r w:rsidRPr="00E82E79">
        <w:t xml:space="preserve">Ms. Connors underlined </w:t>
      </w:r>
      <w:r>
        <w:t xml:space="preserve">the fact </w:t>
      </w:r>
      <w:r w:rsidRPr="00E82E79">
        <w:t>that</w:t>
      </w:r>
      <w:r>
        <w:t>,</w:t>
      </w:r>
      <w:r w:rsidRPr="00E82E79">
        <w:t xml:space="preserve"> although the Covenant stipulates that pretrial detention must be exceptional and for as short a period as possible, an estimated 3 million people </w:t>
      </w:r>
      <w:r>
        <w:t>were</w:t>
      </w:r>
      <w:r w:rsidRPr="00E82E79">
        <w:t xml:space="preserve"> behind bars awaiting trial. In some countries, pretrial detention </w:t>
      </w:r>
      <w:r>
        <w:t>was</w:t>
      </w:r>
      <w:r w:rsidRPr="00E82E79">
        <w:t xml:space="preserve"> employed </w:t>
      </w:r>
      <w:r w:rsidRPr="00E82E79">
        <w:lastRenderedPageBreak/>
        <w:t>systematically, even for minor offences. She also recalled that</w:t>
      </w:r>
      <w:r>
        <w:t>,</w:t>
      </w:r>
      <w:r w:rsidRPr="00E82E79">
        <w:t xml:space="preserve"> </w:t>
      </w:r>
      <w:r>
        <w:t xml:space="preserve">while persons in pretrial detention </w:t>
      </w:r>
      <w:r w:rsidRPr="00E82E79">
        <w:t>must be considered innocent until proven guilty, if they ha</w:t>
      </w:r>
      <w:r>
        <w:t>d</w:t>
      </w:r>
      <w:r w:rsidRPr="00E82E79">
        <w:t xml:space="preserve"> no opportunity to challenge the lawfulness of their detention </w:t>
      </w:r>
      <w:r>
        <w:t>they</w:t>
      </w:r>
      <w:r w:rsidRPr="00E82E79">
        <w:t xml:space="preserve"> </w:t>
      </w:r>
      <w:r>
        <w:t>could</w:t>
      </w:r>
      <w:r w:rsidRPr="00E82E79">
        <w:t xml:space="preserve"> </w:t>
      </w:r>
      <w:r>
        <w:t>remain in detention for years</w:t>
      </w:r>
      <w:r w:rsidRPr="00E82E79">
        <w:t>. As a result, in some countries, pretrial detainees ma</w:t>
      </w:r>
      <w:r>
        <w:t>d</w:t>
      </w:r>
      <w:r w:rsidRPr="00E82E79">
        <w:t xml:space="preserve">e up </w:t>
      </w:r>
      <w:r>
        <w:t>the</w:t>
      </w:r>
      <w:r w:rsidRPr="00E82E79">
        <w:t xml:space="preserve"> majority of the prison population. </w:t>
      </w:r>
    </w:p>
    <w:p w:rsidR="00E35E6F" w:rsidRPr="00E82E79" w:rsidRDefault="00E35E6F" w:rsidP="00E35E6F">
      <w:pPr>
        <w:pStyle w:val="SingleTxtG"/>
      </w:pPr>
      <w:r>
        <w:t>7.</w:t>
      </w:r>
      <w:r>
        <w:tab/>
      </w:r>
      <w:r w:rsidRPr="00E82E79">
        <w:t xml:space="preserve">Pretrial detainees </w:t>
      </w:r>
      <w:r>
        <w:t>could</w:t>
      </w:r>
      <w:r w:rsidRPr="00E82E79">
        <w:t xml:space="preserve"> </w:t>
      </w:r>
      <w:r>
        <w:t>be subjected</w:t>
      </w:r>
      <w:r w:rsidRPr="00E82E79">
        <w:t xml:space="preserve"> ill-treatment or torture, </w:t>
      </w:r>
      <w:r>
        <w:rPr>
          <w:lang w:val="en-US"/>
        </w:rPr>
        <w:t>used</w:t>
      </w:r>
      <w:r w:rsidRPr="00E82E79">
        <w:t xml:space="preserve"> to obtain a confession or to pressure them to inform on others. Although the </w:t>
      </w:r>
      <w:r w:rsidRPr="008D2C98">
        <w:rPr>
          <w:lang w:val="en-GB"/>
        </w:rPr>
        <w:t xml:space="preserve">International </w:t>
      </w:r>
      <w:r w:rsidRPr="00E82E79">
        <w:t xml:space="preserve">Covenant </w:t>
      </w:r>
      <w:r>
        <w:t xml:space="preserve">on Civil and Political Rights </w:t>
      </w:r>
      <w:r w:rsidRPr="00E82E79">
        <w:t xml:space="preserve">requires accused persons </w:t>
      </w:r>
      <w:r>
        <w:t xml:space="preserve">to </w:t>
      </w:r>
      <w:r w:rsidRPr="00E82E79">
        <w:t xml:space="preserve">be kept separate from convicted persons and that they should receive treatment appropriate to their status, in a significant number of States accused persons </w:t>
      </w:r>
      <w:r>
        <w:t>were</w:t>
      </w:r>
      <w:r w:rsidRPr="00E82E79">
        <w:t xml:space="preserve"> held in the same facilities as sentenced prisoners, including serious offenders. This greatly increase</w:t>
      </w:r>
      <w:r>
        <w:t>d</w:t>
      </w:r>
      <w:r w:rsidRPr="00E82E79">
        <w:t xml:space="preserve"> the </w:t>
      </w:r>
      <w:r>
        <w:t>possibility</w:t>
      </w:r>
      <w:r w:rsidRPr="00E82E79">
        <w:t xml:space="preserve"> </w:t>
      </w:r>
      <w:r>
        <w:t>of</w:t>
      </w:r>
      <w:r w:rsidRPr="00E82E79">
        <w:t xml:space="preserve"> </w:t>
      </w:r>
      <w:r>
        <w:t>pretrial detainees</w:t>
      </w:r>
      <w:r w:rsidRPr="00E82E79">
        <w:t xml:space="preserve"> be</w:t>
      </w:r>
      <w:r>
        <w:t>ing</w:t>
      </w:r>
      <w:r w:rsidRPr="00E82E79">
        <w:t xml:space="preserve"> subject</w:t>
      </w:r>
      <w:r>
        <w:t>ed</w:t>
      </w:r>
      <w:r w:rsidRPr="00E82E79">
        <w:t xml:space="preserve"> to violence. </w:t>
      </w:r>
    </w:p>
    <w:p w:rsidR="00E35E6F" w:rsidRPr="00E82E79" w:rsidRDefault="00E35E6F" w:rsidP="00E35E6F">
      <w:pPr>
        <w:pStyle w:val="SingleTxtG"/>
      </w:pPr>
      <w:r>
        <w:t>8.</w:t>
      </w:r>
      <w:r>
        <w:tab/>
      </w:r>
      <w:r w:rsidRPr="00E82E79">
        <w:t>Ms. Connors recalled that there ha</w:t>
      </w:r>
      <w:r>
        <w:t>d</w:t>
      </w:r>
      <w:r w:rsidRPr="00E82E79">
        <w:t xml:space="preserve"> been </w:t>
      </w:r>
      <w:r>
        <w:t xml:space="preserve">a </w:t>
      </w:r>
      <w:r w:rsidRPr="00E82E79">
        <w:t xml:space="preserve">persistent failure </w:t>
      </w:r>
      <w:r>
        <w:t>in</w:t>
      </w:r>
      <w:r w:rsidRPr="00E82E79">
        <w:t xml:space="preserve"> provid</w:t>
      </w:r>
      <w:r>
        <w:t>ing</w:t>
      </w:r>
      <w:r w:rsidRPr="00E82E79">
        <w:t xml:space="preserve"> women with alternatives to imprisonment on an equal basis with men, in </w:t>
      </w:r>
      <w:r>
        <w:t>accordance</w:t>
      </w:r>
      <w:r w:rsidRPr="00E82E79">
        <w:t xml:space="preserve"> with the </w:t>
      </w:r>
      <w:r>
        <w:t xml:space="preserve">United Nations Rules for the Treatment of Women Prisoners and Non-custodial Measures for Women Offenders (the </w:t>
      </w:r>
      <w:r w:rsidRPr="00E82E79">
        <w:t>Bangkok Rules</w:t>
      </w:r>
      <w:r>
        <w:t>)</w:t>
      </w:r>
      <w:r w:rsidRPr="00E82E79">
        <w:t xml:space="preserve">. Women </w:t>
      </w:r>
      <w:r>
        <w:t>were</w:t>
      </w:r>
      <w:r w:rsidRPr="00E82E79">
        <w:t xml:space="preserve"> also particularly affected by the lack of opportunity </w:t>
      </w:r>
      <w:r>
        <w:t>to</w:t>
      </w:r>
      <w:r w:rsidRPr="00E82E79">
        <w:t xml:space="preserve"> challeng</w:t>
      </w:r>
      <w:r>
        <w:t>e</w:t>
      </w:r>
      <w:r w:rsidRPr="00E82E79">
        <w:t xml:space="preserve"> their </w:t>
      </w:r>
      <w:r>
        <w:t>detention because</w:t>
      </w:r>
      <w:r w:rsidRPr="00E82E79">
        <w:t xml:space="preserve"> they </w:t>
      </w:r>
      <w:r>
        <w:t>were</w:t>
      </w:r>
      <w:r w:rsidRPr="00E82E79">
        <w:t xml:space="preserve"> less likely to be able to </w:t>
      </w:r>
      <w:r>
        <w:t>afford</w:t>
      </w:r>
      <w:r w:rsidRPr="00E82E79">
        <w:t xml:space="preserve"> bail costs. </w:t>
      </w:r>
      <w:r>
        <w:t>I</w:t>
      </w:r>
      <w:r w:rsidRPr="00E82E79">
        <w:t>n order to reduce the risk of sexual violence</w:t>
      </w:r>
      <w:r>
        <w:t>, women,</w:t>
      </w:r>
      <w:r w:rsidRPr="00E82E79">
        <w:t xml:space="preserve"> </w:t>
      </w:r>
      <w:r>
        <w:t>w</w:t>
      </w:r>
      <w:r w:rsidRPr="00E82E79">
        <w:t>hen in detention, including pretrial detention, should be separated from men and supervised only by women,.</w:t>
      </w:r>
    </w:p>
    <w:p w:rsidR="00E35E6F" w:rsidRPr="00E82E79" w:rsidRDefault="00E35E6F" w:rsidP="00E35E6F">
      <w:pPr>
        <w:pStyle w:val="SingleTxtG"/>
      </w:pPr>
      <w:r>
        <w:t>9.</w:t>
      </w:r>
      <w:r>
        <w:tab/>
      </w:r>
      <w:r w:rsidRPr="00E82E79">
        <w:t>Tougher laws and sentencing practices ha</w:t>
      </w:r>
      <w:r>
        <w:t>d</w:t>
      </w:r>
      <w:r w:rsidRPr="00E82E79">
        <w:t xml:space="preserve"> led to over</w:t>
      </w:r>
      <w:r>
        <w:t xml:space="preserve">use of </w:t>
      </w:r>
      <w:r w:rsidRPr="00E82E79">
        <w:t>incarceration, which, together with excessive use of pretrial detention, result</w:t>
      </w:r>
      <w:r>
        <w:t>ed</w:t>
      </w:r>
      <w:r w:rsidRPr="00E82E79">
        <w:t xml:space="preserve"> in overcrowding. Overcrowding </w:t>
      </w:r>
      <w:r>
        <w:t>could facilitate the spread of</w:t>
      </w:r>
      <w:r w:rsidRPr="00E82E79">
        <w:t xml:space="preserve"> infectious diseases</w:t>
      </w:r>
      <w:r>
        <w:t>, owing to</w:t>
      </w:r>
      <w:r w:rsidRPr="00E82E79">
        <w:t xml:space="preserve"> inadequate sanitary conditions and health care; sub-standard living conditions, including poor access to food, water, clothing and physical exercise; and more generally, socioeconomic </w:t>
      </w:r>
      <w:r>
        <w:t>effects</w:t>
      </w:r>
      <w:r w:rsidRPr="00E82E79">
        <w:t xml:space="preserve"> on detainees and their families</w:t>
      </w:r>
      <w:r>
        <w:t>.</w:t>
      </w:r>
      <w:r w:rsidRPr="00E82E79">
        <w:t xml:space="preserve"> </w:t>
      </w:r>
    </w:p>
    <w:p w:rsidR="00E35E6F" w:rsidRPr="00E82E79" w:rsidRDefault="00E35E6F" w:rsidP="00E35E6F">
      <w:pPr>
        <w:pStyle w:val="SingleTxtG"/>
      </w:pPr>
      <w:r>
        <w:t>10.</w:t>
      </w:r>
      <w:r>
        <w:tab/>
      </w:r>
      <w:r w:rsidRPr="00E82E79">
        <w:t xml:space="preserve">In order to address overcrowding, Ms. Connors called for </w:t>
      </w:r>
      <w:r>
        <w:t>more systematic</w:t>
      </w:r>
      <w:r w:rsidRPr="00E82E79">
        <w:t xml:space="preserve"> application of relevant international norms and standards. She also highlighted alternatives to prison sentenc</w:t>
      </w:r>
      <w:r>
        <w:t>es</w:t>
      </w:r>
      <w:r w:rsidRPr="00E82E79">
        <w:t>, including non-custodial measures</w:t>
      </w:r>
      <w:r>
        <w:t>,</w:t>
      </w:r>
      <w:r w:rsidRPr="00E82E79">
        <w:t xml:space="preserve"> such as mediation, diversion, community services and administrative sanctions or fines. </w:t>
      </w:r>
      <w:r>
        <w:t>She</w:t>
      </w:r>
      <w:r w:rsidRPr="00E82E79">
        <w:t xml:space="preserve"> called </w:t>
      </w:r>
      <w:r>
        <w:t>up</w:t>
      </w:r>
      <w:r w:rsidRPr="00E82E79">
        <w:t xml:space="preserve">on </w:t>
      </w:r>
      <w:r>
        <w:t>States</w:t>
      </w:r>
      <w:r w:rsidRPr="00E82E79">
        <w:t xml:space="preserve"> to consider adopting sentencing guidelines that discourage</w:t>
      </w:r>
      <w:r>
        <w:t>d</w:t>
      </w:r>
      <w:r w:rsidRPr="00E82E79">
        <w:t xml:space="preserve"> disproportionately long prison sentences, and </w:t>
      </w:r>
      <w:r>
        <w:t xml:space="preserve">to </w:t>
      </w:r>
      <w:r w:rsidRPr="00E82E79">
        <w:t xml:space="preserve">explore the possibility of sensitizing judges to possible alternatives to sentencing. She also </w:t>
      </w:r>
      <w:r>
        <w:t>pointed out</w:t>
      </w:r>
      <w:r w:rsidRPr="00E82E79">
        <w:t xml:space="preserve"> that many States could benefit from </w:t>
      </w:r>
      <w:r>
        <w:t>making</w:t>
      </w:r>
      <w:r w:rsidRPr="00E82E79">
        <w:t xml:space="preserve"> </w:t>
      </w:r>
      <w:r>
        <w:t xml:space="preserve">a </w:t>
      </w:r>
      <w:r w:rsidRPr="00E82E79">
        <w:t xml:space="preserve">greater effort </w:t>
      </w:r>
      <w:r>
        <w:t>to</w:t>
      </w:r>
      <w:r w:rsidRPr="00E82E79">
        <w:t xml:space="preserve"> prevent reoffending, including </w:t>
      </w:r>
      <w:r>
        <w:t xml:space="preserve">through </w:t>
      </w:r>
      <w:r w:rsidRPr="00E82E79">
        <w:t xml:space="preserve">educational opportunities, vocational guidance and training </w:t>
      </w:r>
      <w:r>
        <w:t>on the</w:t>
      </w:r>
      <w:r w:rsidRPr="00E82E79">
        <w:t xml:space="preserve"> rehabilitation of prisoners. </w:t>
      </w:r>
    </w:p>
    <w:p w:rsidR="00E35E6F" w:rsidRPr="00E82E79" w:rsidRDefault="00E35E6F" w:rsidP="00E35E6F">
      <w:pPr>
        <w:pStyle w:val="SingleTxtG"/>
      </w:pPr>
      <w:r>
        <w:t>11.</w:t>
      </w:r>
      <w:r>
        <w:tab/>
      </w:r>
      <w:r w:rsidRPr="00E82E79">
        <w:t>In conclusion, OHCHR ha</w:t>
      </w:r>
      <w:r>
        <w:t>d</w:t>
      </w:r>
      <w:r w:rsidRPr="00E82E79">
        <w:t xml:space="preserve"> identified the protection of the rights of persons deprived of their liberty as a strategic priority in its Office Management Plan </w:t>
      </w:r>
      <w:r>
        <w:t xml:space="preserve">for the period </w:t>
      </w:r>
      <w:r w:rsidRPr="00E82E79">
        <w:t xml:space="preserve">2014-2017. She reminded the </w:t>
      </w:r>
      <w:r>
        <w:t xml:space="preserve">Human Rights </w:t>
      </w:r>
      <w:r w:rsidRPr="00E82E79">
        <w:t xml:space="preserve">Council that the international community must advocate for greater political will to tackle the challenges </w:t>
      </w:r>
      <w:r>
        <w:t>facing</w:t>
      </w:r>
      <w:r w:rsidRPr="00E82E79">
        <w:t xml:space="preserve"> the rights of persons deprived of their liberty, and that far more technical assistance and good practices should be made available to States that wish</w:t>
      </w:r>
      <w:r>
        <w:t>ed</w:t>
      </w:r>
      <w:r w:rsidRPr="00E82E79">
        <w:t xml:space="preserve"> to improve their compliance with international </w:t>
      </w:r>
      <w:r>
        <w:t>norms</w:t>
      </w:r>
      <w:r w:rsidRPr="00E82E79">
        <w:t>.</w:t>
      </w:r>
    </w:p>
    <w:p w:rsidR="00E35E6F" w:rsidRDefault="00E35E6F" w:rsidP="00E35E6F">
      <w:pPr>
        <w:pStyle w:val="HChG"/>
        <w:spacing w:line="240" w:lineRule="atLeast"/>
      </w:pPr>
      <w:r>
        <w:tab/>
      </w:r>
      <w:r w:rsidRPr="001B2DD0">
        <w:t>III.</w:t>
      </w:r>
      <w:r w:rsidRPr="001B2DD0">
        <w:tab/>
        <w:t>Summary of panellists’ intervention</w:t>
      </w:r>
      <w:r>
        <w:t>s</w:t>
      </w:r>
    </w:p>
    <w:p w:rsidR="00E35E6F" w:rsidRPr="00E82E79" w:rsidRDefault="00E35E6F" w:rsidP="00E35E6F">
      <w:pPr>
        <w:pStyle w:val="SingleTxtG"/>
      </w:pPr>
      <w:r>
        <w:t>12.</w:t>
      </w:r>
      <w:r>
        <w:tab/>
        <w:t xml:space="preserve">The </w:t>
      </w:r>
      <w:r w:rsidRPr="00E82E79">
        <w:t xml:space="preserve">Vice-President of the Human Rights Council, Ambassador Alberto Pedro D’Alotto, </w:t>
      </w:r>
      <w:r>
        <w:t>opened</w:t>
      </w:r>
      <w:r w:rsidRPr="00E82E79">
        <w:t xml:space="preserve"> the high-level panel discussion</w:t>
      </w:r>
      <w:r>
        <w:t xml:space="preserve">, pointing out that the fact </w:t>
      </w:r>
      <w:r w:rsidRPr="00E82E79">
        <w:t xml:space="preserve">that the Council </w:t>
      </w:r>
      <w:r>
        <w:t xml:space="preserve">had </w:t>
      </w:r>
      <w:r w:rsidRPr="00E82E79">
        <w:t xml:space="preserve">convened </w:t>
      </w:r>
      <w:r>
        <w:t>the</w:t>
      </w:r>
      <w:r w:rsidRPr="00E82E79">
        <w:t xml:space="preserve"> panel</w:t>
      </w:r>
      <w:r>
        <w:t xml:space="preserve"> discussion showed that it</w:t>
      </w:r>
      <w:r w:rsidRPr="00E82E79">
        <w:t xml:space="preserve"> recogni</w:t>
      </w:r>
      <w:r>
        <w:t xml:space="preserve">zed </w:t>
      </w:r>
      <w:r w:rsidRPr="00E82E79">
        <w:t xml:space="preserve">the importance </w:t>
      </w:r>
      <w:r>
        <w:t>of</w:t>
      </w:r>
      <w:r w:rsidRPr="00E82E79">
        <w:t xml:space="preserve"> debate on the question of the rights of pe</w:t>
      </w:r>
      <w:r>
        <w:t>rsons</w:t>
      </w:r>
      <w:r w:rsidRPr="00E82E79">
        <w:t xml:space="preserve"> deprived of their liberty.</w:t>
      </w:r>
    </w:p>
    <w:p w:rsidR="00E35E6F" w:rsidRPr="00F05337" w:rsidRDefault="00E35E6F" w:rsidP="00E35E6F">
      <w:pPr>
        <w:pStyle w:val="SingleTxtG"/>
      </w:pPr>
      <w:r>
        <w:t>13.</w:t>
      </w:r>
      <w:r>
        <w:tab/>
      </w:r>
      <w:r w:rsidRPr="00E82E79">
        <w:t xml:space="preserve">In his introductory remarks as moderator of the panel, </w:t>
      </w:r>
      <w:r>
        <w:t xml:space="preserve">the </w:t>
      </w:r>
      <w:r w:rsidRPr="001B2DD0">
        <w:t xml:space="preserve">Chairperson of the Working Group on Arbitrary Detention, Mads Andenas, reminded the </w:t>
      </w:r>
      <w:r>
        <w:t xml:space="preserve">Human Rights </w:t>
      </w:r>
      <w:r w:rsidRPr="001B2DD0">
        <w:t xml:space="preserve">Council that </w:t>
      </w:r>
      <w:r>
        <w:t>S</w:t>
      </w:r>
      <w:r w:rsidRPr="001B2DD0">
        <w:t>tates enjoy</w:t>
      </w:r>
      <w:r>
        <w:t>ed</w:t>
      </w:r>
      <w:r w:rsidRPr="001B2DD0">
        <w:t xml:space="preserve"> a great margin of discretion in the </w:t>
      </w:r>
      <w:r>
        <w:t>formulation</w:t>
      </w:r>
      <w:r w:rsidRPr="001B2DD0">
        <w:t xml:space="preserve"> of their policies </w:t>
      </w:r>
      <w:r w:rsidRPr="001B2DD0">
        <w:lastRenderedPageBreak/>
        <w:t xml:space="preserve">on crime. However, </w:t>
      </w:r>
      <w:r>
        <w:t>both a</w:t>
      </w:r>
      <w:r w:rsidRPr="001B2DD0">
        <w:t xml:space="preserve">rticle 9 of the International Covenant on Civil and Political Rights and customary </w:t>
      </w:r>
      <w:r>
        <w:t xml:space="preserve">international </w:t>
      </w:r>
      <w:r w:rsidRPr="001B2DD0">
        <w:t xml:space="preserve">law </w:t>
      </w:r>
      <w:r>
        <w:t xml:space="preserve">provide </w:t>
      </w:r>
      <w:r w:rsidRPr="001B2DD0">
        <w:t xml:space="preserve">that </w:t>
      </w:r>
      <w:r>
        <w:t>G</w:t>
      </w:r>
      <w:r w:rsidRPr="001B2DD0">
        <w:t xml:space="preserve">overnments should deprive individuals </w:t>
      </w:r>
      <w:r>
        <w:t>of</w:t>
      </w:r>
      <w:r w:rsidRPr="001B2DD0">
        <w:t xml:space="preserve"> their liberty </w:t>
      </w:r>
      <w:r>
        <w:t>only when there is</w:t>
      </w:r>
      <w:r w:rsidRPr="001B2DD0">
        <w:t xml:space="preserve"> a pressing societal need</w:t>
      </w:r>
      <w:r>
        <w:t>,</w:t>
      </w:r>
      <w:r w:rsidRPr="001B2DD0">
        <w:t xml:space="preserve"> and in a manner proportionate to that need. </w:t>
      </w:r>
      <w:r>
        <w:t xml:space="preserve">Mr. </w:t>
      </w:r>
      <w:r w:rsidRPr="001B2DD0">
        <w:t xml:space="preserve">Andenas also </w:t>
      </w:r>
      <w:r>
        <w:t>pointed out</w:t>
      </w:r>
      <w:r w:rsidRPr="001B2DD0">
        <w:t xml:space="preserve"> that many </w:t>
      </w:r>
      <w:r>
        <w:t>States</w:t>
      </w:r>
      <w:r w:rsidRPr="001B2DD0">
        <w:t xml:space="preserve"> ha</w:t>
      </w:r>
      <w:r>
        <w:t>d</w:t>
      </w:r>
      <w:r w:rsidRPr="001B2DD0">
        <w:t xml:space="preserve"> </w:t>
      </w:r>
      <w:r>
        <w:t>witnessed</w:t>
      </w:r>
      <w:r w:rsidRPr="001B2DD0">
        <w:t xml:space="preserve"> an increas</w:t>
      </w:r>
      <w:r>
        <w:t>e</w:t>
      </w:r>
      <w:r w:rsidRPr="001B2DD0">
        <w:t xml:space="preserve"> in the use of </w:t>
      </w:r>
      <w:r>
        <w:t>imprisonment</w:t>
      </w:r>
      <w:r w:rsidRPr="001B2DD0">
        <w:t xml:space="preserve"> as a sentence, </w:t>
      </w:r>
      <w:r>
        <w:t>with more minimum sentences and less discretion for judges</w:t>
      </w:r>
      <w:r w:rsidRPr="001B2DD0">
        <w:t xml:space="preserve">, </w:t>
      </w:r>
      <w:r>
        <w:t xml:space="preserve">as well as an increased use of </w:t>
      </w:r>
      <w:r w:rsidRPr="001B2DD0">
        <w:t xml:space="preserve">indeterminate detention. </w:t>
      </w:r>
      <w:r w:rsidRPr="00F05337">
        <w:t>In addition, ha</w:t>
      </w:r>
      <w:r w:rsidRPr="00913080">
        <w:t>stily</w:t>
      </w:r>
      <w:r>
        <w:t xml:space="preserve"> </w:t>
      </w:r>
      <w:r w:rsidRPr="00F05337">
        <w:t>drafted legislation on detention</w:t>
      </w:r>
      <w:r>
        <w:t>,</w:t>
      </w:r>
      <w:r w:rsidRPr="00F05337">
        <w:t xml:space="preserve"> </w:t>
      </w:r>
      <w:r>
        <w:t>in the case</w:t>
      </w:r>
      <w:r w:rsidRPr="00F05337">
        <w:t xml:space="preserve"> of extradition or immigration control</w:t>
      </w:r>
      <w:r>
        <w:t>,</w:t>
      </w:r>
      <w:r w:rsidRPr="00F05337">
        <w:t xml:space="preserve"> often</w:t>
      </w:r>
      <w:r>
        <w:t xml:space="preserve"> did not</w:t>
      </w:r>
      <w:r w:rsidRPr="00F05337">
        <w:t xml:space="preserve"> take into account basic international law obligations. </w:t>
      </w:r>
      <w:r>
        <w:t xml:space="preserve">For this reason, </w:t>
      </w:r>
      <w:r w:rsidRPr="00F05337">
        <w:t>international supervision</w:t>
      </w:r>
      <w:r>
        <w:t xml:space="preserve"> was increasingly important in order to protect the human rights of persons</w:t>
      </w:r>
      <w:r w:rsidRPr="00F05337">
        <w:t xml:space="preserve"> deprived of their liberty</w:t>
      </w:r>
      <w:r>
        <w:t>, in particular in the area of over-incarceration, which was raising an ever greater number of problems in this context.</w:t>
      </w:r>
      <w:r w:rsidRPr="00F05337">
        <w:t xml:space="preserve"> </w:t>
      </w:r>
    </w:p>
    <w:p w:rsidR="00E35E6F" w:rsidRPr="00E82E79" w:rsidRDefault="00E35E6F" w:rsidP="00E35E6F">
      <w:pPr>
        <w:pStyle w:val="SingleTxtG"/>
        <w:tabs>
          <w:tab w:val="left" w:pos="1701"/>
        </w:tabs>
      </w:pPr>
      <w:r>
        <w:t>14.</w:t>
      </w:r>
      <w:r>
        <w:tab/>
      </w:r>
      <w:r w:rsidRPr="001B2DD0">
        <w:t xml:space="preserve">When considering the adequacy of the international framework on judicial oversight, the </w:t>
      </w:r>
      <w:r w:rsidRPr="00E82E79">
        <w:t xml:space="preserve">Chairperson of the Human Rights Committee, Nigel Rodley, stressed that the issue of judicial oversight of detention </w:t>
      </w:r>
      <w:r>
        <w:t>was</w:t>
      </w:r>
      <w:r w:rsidRPr="00E82E79">
        <w:t xml:space="preserve"> central to the International Covenant on Civil and Political Rights and to the Committee’s understanding of </w:t>
      </w:r>
      <w:r>
        <w:t>it</w:t>
      </w:r>
      <w:r w:rsidRPr="00E82E79">
        <w:t xml:space="preserve">. </w:t>
      </w:r>
      <w:r>
        <w:t>I</w:t>
      </w:r>
      <w:r w:rsidRPr="00E82E79">
        <w:t>t ar</w:t>
      </w:r>
      <w:r>
        <w:t>o</w:t>
      </w:r>
      <w:r w:rsidRPr="00E82E79">
        <w:t xml:space="preserve">se primarily in two contexts under article 9: </w:t>
      </w:r>
      <w:r>
        <w:t xml:space="preserve">firstly, </w:t>
      </w:r>
      <w:r w:rsidRPr="00E82E79">
        <w:t>article 9</w:t>
      </w:r>
      <w:r>
        <w:t>, paragraph</w:t>
      </w:r>
      <w:r w:rsidRPr="00E82E79">
        <w:t xml:space="preserve"> 3 affirms that everyone has the right to be brought promptly before a judge or other officer authorized by law to exercise judicial power if being held in connection with criminal charges</w:t>
      </w:r>
      <w:r>
        <w:t>;</w:t>
      </w:r>
      <w:r w:rsidRPr="00E82E79">
        <w:t xml:space="preserve"> and </w:t>
      </w:r>
      <w:r>
        <w:t xml:space="preserve">secondly, </w:t>
      </w:r>
      <w:r w:rsidRPr="00E82E79">
        <w:t>article 9</w:t>
      </w:r>
      <w:r>
        <w:t>,</w:t>
      </w:r>
      <w:r w:rsidRPr="00E82E79">
        <w:t xml:space="preserve"> </w:t>
      </w:r>
      <w:r>
        <w:t xml:space="preserve">paragraph </w:t>
      </w:r>
      <w:r w:rsidRPr="00E82E79">
        <w:t xml:space="preserve">4 affirms that everyone </w:t>
      </w:r>
      <w:r>
        <w:t>has</w:t>
      </w:r>
      <w:r w:rsidRPr="00E82E79">
        <w:t xml:space="preserve"> the right to challenge the lawfulness of his or her detention under all circumstances, irrespective of the reason for the detention. </w:t>
      </w:r>
      <w:r>
        <w:t>T</w:t>
      </w:r>
      <w:r w:rsidRPr="00E82E79">
        <w:t>his right applie</w:t>
      </w:r>
      <w:r>
        <w:t>d</w:t>
      </w:r>
      <w:r w:rsidRPr="00E82E79">
        <w:t xml:space="preserve"> </w:t>
      </w:r>
      <w:r>
        <w:t>in</w:t>
      </w:r>
      <w:r w:rsidRPr="00E82E79">
        <w:t xml:space="preserve"> all circumstances, including, in principle, in times of emergency. </w:t>
      </w:r>
      <w:r>
        <w:t>T</w:t>
      </w:r>
      <w:r w:rsidRPr="00E82E79">
        <w:t>he Committee consider</w:t>
      </w:r>
      <w:r>
        <w:t>ed</w:t>
      </w:r>
      <w:r w:rsidRPr="00E82E79">
        <w:t xml:space="preserve"> </w:t>
      </w:r>
      <w:r>
        <w:t xml:space="preserve">that </w:t>
      </w:r>
      <w:r w:rsidRPr="00E82E79">
        <w:t xml:space="preserve">the prohibition of arbitrary arrest and detention </w:t>
      </w:r>
      <w:r>
        <w:t>was</w:t>
      </w:r>
      <w:r w:rsidRPr="00E82E79">
        <w:t xml:space="preserve"> non-derogable under international law. </w:t>
      </w:r>
      <w:r>
        <w:t>The Committee Chairperson</w:t>
      </w:r>
      <w:r w:rsidRPr="00E82E79">
        <w:t xml:space="preserve"> welcomed the panel’s attention </w:t>
      </w:r>
      <w:r>
        <w:t>to</w:t>
      </w:r>
      <w:r w:rsidRPr="00E82E79">
        <w:t xml:space="preserve"> the fact that</w:t>
      </w:r>
      <w:r>
        <w:t>,</w:t>
      </w:r>
      <w:r w:rsidRPr="00E82E79">
        <w:t xml:space="preserve"> too often, </w:t>
      </w:r>
      <w:r>
        <w:t>persons</w:t>
      </w:r>
      <w:r w:rsidRPr="00E82E79">
        <w:t xml:space="preserve"> deprived of their liberty do not have the opportunity to challenge their detention</w:t>
      </w:r>
      <w:r>
        <w:t xml:space="preserve"> legally</w:t>
      </w:r>
      <w:r w:rsidRPr="00E82E79">
        <w:t>, and called upon parties to the Covenant to ensur</w:t>
      </w:r>
      <w:r>
        <w:t>e</w:t>
      </w:r>
      <w:r w:rsidRPr="00E82E79">
        <w:t xml:space="preserve"> that detention </w:t>
      </w:r>
      <w:r>
        <w:t>could be</w:t>
      </w:r>
      <w:r w:rsidRPr="00E82E79">
        <w:t xml:space="preserve"> challenge</w:t>
      </w:r>
      <w:r>
        <w:t xml:space="preserve">d </w:t>
      </w:r>
      <w:r w:rsidRPr="00E82E79">
        <w:t>before a court by person</w:t>
      </w:r>
      <w:r>
        <w:t>s</w:t>
      </w:r>
      <w:r w:rsidRPr="00E82E79">
        <w:t xml:space="preserve"> subjected to that detention or someone acting on </w:t>
      </w:r>
      <w:r>
        <w:t>their</w:t>
      </w:r>
      <w:r w:rsidRPr="00E82E79">
        <w:t xml:space="preserve"> behalf. </w:t>
      </w:r>
    </w:p>
    <w:p w:rsidR="00E35E6F" w:rsidRPr="001B2DD0" w:rsidRDefault="00E35E6F" w:rsidP="00E35E6F">
      <w:pPr>
        <w:pStyle w:val="SingleTxtG"/>
      </w:pPr>
      <w:r>
        <w:t>15.</w:t>
      </w:r>
      <w:r>
        <w:tab/>
        <w:t xml:space="preserve">According to the </w:t>
      </w:r>
      <w:r w:rsidRPr="001B2DD0">
        <w:t>Senior Legal Officer at the Open Society Justice Initiative</w:t>
      </w:r>
      <w:r>
        <w:t>,</w:t>
      </w:r>
      <w:r w:rsidRPr="001B2DD0">
        <w:t xml:space="preserve"> </w:t>
      </w:r>
      <w:r w:rsidRPr="00E82E79">
        <w:t>Martin Schöntiech</w:t>
      </w:r>
      <w:r w:rsidRPr="001B2DD0">
        <w:t xml:space="preserve">, the excessive and arbitrary use of </w:t>
      </w:r>
      <w:r>
        <w:t>pretrial</w:t>
      </w:r>
      <w:r w:rsidRPr="001B2DD0">
        <w:t xml:space="preserve"> detention constitute</w:t>
      </w:r>
      <w:r>
        <w:t>d</w:t>
      </w:r>
      <w:r w:rsidRPr="001B2DD0">
        <w:t xml:space="preserve"> a massive violation </w:t>
      </w:r>
      <w:r>
        <w:t xml:space="preserve">of </w:t>
      </w:r>
      <w:r w:rsidRPr="001B2DD0">
        <w:t>human rights</w:t>
      </w:r>
      <w:r>
        <w:t>.</w:t>
      </w:r>
      <w:r w:rsidRPr="001B2DD0">
        <w:t xml:space="preserve"> </w:t>
      </w:r>
      <w:r>
        <w:t>He estimated that, in a typical year, 15 million unique individuals passed through the world’s pretrial detention systems. Considering the sheer number of families and households affected by detention, tens of millions of people around the world came into contact with a pretrial detention regime every year. Mr. Schöntiech</w:t>
      </w:r>
      <w:r w:rsidRPr="001B2DD0">
        <w:t xml:space="preserve"> identified five significant consequences of </w:t>
      </w:r>
      <w:r>
        <w:t>pretrial</w:t>
      </w:r>
      <w:r w:rsidRPr="001B2DD0">
        <w:t xml:space="preserve"> detention: prison overcrowding and </w:t>
      </w:r>
      <w:r>
        <w:t xml:space="preserve">the resulting </w:t>
      </w:r>
      <w:r w:rsidRPr="001B2DD0">
        <w:t>poor conditions; torture</w:t>
      </w:r>
      <w:r>
        <w:t>,</w:t>
      </w:r>
      <w:r w:rsidRPr="001B2DD0">
        <w:t xml:space="preserve"> </w:t>
      </w:r>
      <w:r>
        <w:t xml:space="preserve">cruel, </w:t>
      </w:r>
      <w:r w:rsidRPr="001B2DD0">
        <w:t>inhuman</w:t>
      </w:r>
      <w:r>
        <w:t xml:space="preserve"> or </w:t>
      </w:r>
      <w:r w:rsidRPr="001B2DD0">
        <w:t xml:space="preserve">degrading treatment; poor public health </w:t>
      </w:r>
      <w:r>
        <w:t xml:space="preserve">and the </w:t>
      </w:r>
      <w:r w:rsidRPr="001B2DD0">
        <w:t>spread of infectious diseases among detainees; corruption</w:t>
      </w:r>
      <w:r>
        <w:t>;</w:t>
      </w:r>
      <w:r w:rsidRPr="001B2DD0">
        <w:t xml:space="preserve"> and </w:t>
      </w:r>
      <w:r>
        <w:t>socioeconomic</w:t>
      </w:r>
      <w:r w:rsidRPr="001B2DD0">
        <w:t xml:space="preserve"> issues. </w:t>
      </w:r>
      <w:r>
        <w:t>Pretrial</w:t>
      </w:r>
      <w:r w:rsidRPr="001B2DD0">
        <w:t xml:space="preserve"> detention ha</w:t>
      </w:r>
      <w:r>
        <w:t>d</w:t>
      </w:r>
      <w:r w:rsidRPr="001B2DD0">
        <w:t xml:space="preserve"> </w:t>
      </w:r>
      <w:r>
        <w:t>socioeconomic</w:t>
      </w:r>
      <w:r w:rsidRPr="001B2DD0">
        <w:t xml:space="preserve"> consequences </w:t>
      </w:r>
      <w:r>
        <w:t>for</w:t>
      </w:r>
      <w:r w:rsidRPr="001B2DD0">
        <w:t xml:space="preserve"> detainees </w:t>
      </w:r>
      <w:r>
        <w:t>and</w:t>
      </w:r>
      <w:r w:rsidRPr="001B2DD0">
        <w:t xml:space="preserve"> their families. The family of a detainee often ha</w:t>
      </w:r>
      <w:r>
        <w:t>d</w:t>
      </w:r>
      <w:r w:rsidRPr="001B2DD0">
        <w:t xml:space="preserve"> to pay bail or provide for the costs of a lawyer. In some countries, they ha</w:t>
      </w:r>
      <w:r>
        <w:t>d</w:t>
      </w:r>
      <w:r w:rsidRPr="001B2DD0">
        <w:t xml:space="preserve"> to provide food, clothing and medicine. </w:t>
      </w:r>
      <w:r>
        <w:t xml:space="preserve">Mr. </w:t>
      </w:r>
      <w:r w:rsidRPr="001B2DD0">
        <w:t>Schöntiech stressed that th</w:t>
      </w:r>
      <w:r>
        <w:t>e</w:t>
      </w:r>
      <w:r w:rsidRPr="001B2DD0">
        <w:t xml:space="preserve">se consequences </w:t>
      </w:r>
      <w:r>
        <w:t>were</w:t>
      </w:r>
      <w:r w:rsidRPr="001B2DD0">
        <w:t xml:space="preserve"> interrelated and </w:t>
      </w:r>
      <w:r>
        <w:t>compounded</w:t>
      </w:r>
      <w:r w:rsidRPr="001B2DD0">
        <w:t xml:space="preserve"> one another. </w:t>
      </w:r>
      <w:r>
        <w:t xml:space="preserve">For example, corruption leads to arbitrary arrests, which causes prison overcrowding. Overcrowding undermines public health, which in turn increases the impact of pretrial detention on detainees, their families and communities. Mr. Schöntiech concluded by stressing that alternatives to pretrial detention were often provided for in the law; the problem, however, lay in their implementation. </w:t>
      </w:r>
    </w:p>
    <w:p w:rsidR="00E35E6F" w:rsidRDefault="00E35E6F" w:rsidP="00E35E6F">
      <w:pPr>
        <w:pStyle w:val="Body1"/>
        <w:numPr>
          <w:ilvl w:val="0"/>
          <w:numId w:val="34"/>
        </w:numPr>
        <w:spacing w:before="120" w:line="240" w:lineRule="atLeast"/>
        <w:ind w:left="1134" w:right="1134" w:firstLine="0"/>
        <w:jc w:val="both"/>
        <w:textAlignment w:val="baseline"/>
        <w:outlineLvl w:val="9"/>
        <w:rPr>
          <w:rFonts w:ascii="Times New Roman" w:eastAsia="Times New Roman" w:hAnsi="Times New Roman"/>
          <w:color w:val="auto"/>
          <w:sz w:val="20"/>
          <w:lang w:val="en-GB" w:bidi="ar-SA"/>
        </w:rPr>
      </w:pPr>
      <w:r w:rsidRPr="00E82E79">
        <w:rPr>
          <w:rFonts w:ascii="Times New Roman" w:eastAsia="Times New Roman" w:hAnsi="Times New Roman"/>
          <w:color w:val="auto"/>
          <w:sz w:val="20"/>
          <w:lang w:val="en-GB" w:bidi="ar-SA"/>
        </w:rPr>
        <w:t xml:space="preserve">When asked about his views on the oversight and monitoring mechanisms of treatment of detainees and their conditions of living, </w:t>
      </w:r>
      <w:r>
        <w:rPr>
          <w:rFonts w:ascii="Times New Roman" w:eastAsia="Times New Roman" w:hAnsi="Times New Roman"/>
          <w:color w:val="auto"/>
          <w:sz w:val="20"/>
          <w:lang w:val="en-GB" w:bidi="ar-SA"/>
        </w:rPr>
        <w:t xml:space="preserve">the </w:t>
      </w:r>
      <w:r w:rsidRPr="00E82E79">
        <w:rPr>
          <w:rFonts w:ascii="Times New Roman" w:eastAsia="Times New Roman" w:hAnsi="Times New Roman"/>
          <w:color w:val="auto"/>
          <w:sz w:val="20"/>
          <w:lang w:val="en-GB" w:bidi="ar-SA"/>
        </w:rPr>
        <w:t>Public Defender</w:t>
      </w:r>
      <w:r>
        <w:rPr>
          <w:rFonts w:ascii="Times New Roman" w:eastAsia="Times New Roman" w:hAnsi="Times New Roman"/>
          <w:color w:val="auto"/>
          <w:sz w:val="20"/>
          <w:lang w:val="en-GB" w:bidi="ar-SA"/>
        </w:rPr>
        <w:t xml:space="preserve"> at</w:t>
      </w:r>
      <w:r w:rsidRPr="00E82E79">
        <w:rPr>
          <w:rFonts w:ascii="Times New Roman" w:eastAsia="Times New Roman" w:hAnsi="Times New Roman"/>
          <w:color w:val="auto"/>
          <w:sz w:val="20"/>
          <w:lang w:val="en-GB" w:bidi="ar-SA"/>
        </w:rPr>
        <w:t xml:space="preserve"> the Tribunal de </w:t>
      </w:r>
      <w:proofErr w:type="spellStart"/>
      <w:r w:rsidRPr="00E82E79">
        <w:rPr>
          <w:rFonts w:ascii="Times New Roman" w:eastAsia="Times New Roman" w:hAnsi="Times New Roman"/>
          <w:color w:val="auto"/>
          <w:sz w:val="20"/>
          <w:lang w:val="en-GB" w:bidi="ar-SA"/>
        </w:rPr>
        <w:t>Casaci</w:t>
      </w:r>
      <w:r>
        <w:rPr>
          <w:rFonts w:ascii="Times New Roman" w:eastAsia="Times New Roman" w:hAnsi="Times New Roman"/>
          <w:color w:val="auto"/>
          <w:sz w:val="20"/>
          <w:lang w:val="en-GB" w:bidi="ar-SA"/>
        </w:rPr>
        <w:t>ó</w:t>
      </w:r>
      <w:r w:rsidRPr="00E82E79">
        <w:rPr>
          <w:rFonts w:ascii="Times New Roman" w:eastAsia="Times New Roman" w:hAnsi="Times New Roman"/>
          <w:color w:val="auto"/>
          <w:sz w:val="20"/>
          <w:lang w:val="en-GB" w:bidi="ar-SA"/>
        </w:rPr>
        <w:t>n</w:t>
      </w:r>
      <w:proofErr w:type="spellEnd"/>
      <w:r w:rsidRPr="00E82E79">
        <w:rPr>
          <w:rFonts w:ascii="Times New Roman" w:eastAsia="Times New Roman" w:hAnsi="Times New Roman"/>
          <w:color w:val="auto"/>
          <w:sz w:val="20"/>
          <w:lang w:val="en-GB" w:bidi="ar-SA"/>
        </w:rPr>
        <w:t xml:space="preserve"> Penal of Buenos Aires and member of the </w:t>
      </w:r>
      <w:r>
        <w:rPr>
          <w:rFonts w:ascii="Times New Roman" w:eastAsia="Times New Roman" w:hAnsi="Times New Roman"/>
          <w:color w:val="auto"/>
          <w:sz w:val="20"/>
          <w:lang w:val="en-GB" w:bidi="ar-SA"/>
        </w:rPr>
        <w:t>A</w:t>
      </w:r>
      <w:r w:rsidRPr="00E82E79">
        <w:rPr>
          <w:rFonts w:ascii="Times New Roman" w:eastAsia="Times New Roman" w:hAnsi="Times New Roman"/>
          <w:color w:val="auto"/>
          <w:sz w:val="20"/>
          <w:lang w:val="en-GB" w:bidi="ar-SA"/>
        </w:rPr>
        <w:t xml:space="preserve">dvisory </w:t>
      </w:r>
      <w:r>
        <w:rPr>
          <w:rFonts w:ascii="Times New Roman" w:eastAsia="Times New Roman" w:hAnsi="Times New Roman"/>
          <w:color w:val="auto"/>
          <w:sz w:val="20"/>
          <w:lang w:val="en-GB" w:bidi="ar-SA"/>
        </w:rPr>
        <w:t>C</w:t>
      </w:r>
      <w:r w:rsidRPr="00E82E79">
        <w:rPr>
          <w:rFonts w:ascii="Times New Roman" w:eastAsia="Times New Roman" w:hAnsi="Times New Roman"/>
          <w:color w:val="auto"/>
          <w:sz w:val="20"/>
          <w:lang w:val="en-GB" w:bidi="ar-SA"/>
        </w:rPr>
        <w:t xml:space="preserve">ommittee of the Human Rights Council, Mario </w:t>
      </w:r>
      <w:proofErr w:type="spellStart"/>
      <w:r w:rsidRPr="00E82E79">
        <w:rPr>
          <w:rFonts w:ascii="Times New Roman" w:eastAsia="Times New Roman" w:hAnsi="Times New Roman"/>
          <w:color w:val="auto"/>
          <w:sz w:val="20"/>
          <w:lang w:val="en-GB" w:bidi="ar-SA"/>
        </w:rPr>
        <w:t>Coriolano</w:t>
      </w:r>
      <w:proofErr w:type="spellEnd"/>
      <w:r w:rsidRPr="00E82E79">
        <w:rPr>
          <w:rFonts w:ascii="Times New Roman" w:eastAsia="Times New Roman" w:hAnsi="Times New Roman"/>
          <w:color w:val="auto"/>
          <w:sz w:val="20"/>
          <w:lang w:val="en-GB" w:bidi="ar-SA"/>
        </w:rPr>
        <w:t>, call</w:t>
      </w:r>
      <w:r>
        <w:rPr>
          <w:rFonts w:ascii="Times New Roman" w:eastAsia="Times New Roman" w:hAnsi="Times New Roman"/>
          <w:color w:val="auto"/>
          <w:sz w:val="20"/>
          <w:lang w:val="en-GB" w:bidi="ar-SA"/>
        </w:rPr>
        <w:t>ed</w:t>
      </w:r>
      <w:r w:rsidRPr="00E82E79">
        <w:rPr>
          <w:rFonts w:ascii="Times New Roman" w:eastAsia="Times New Roman" w:hAnsi="Times New Roman"/>
          <w:color w:val="auto"/>
          <w:sz w:val="20"/>
          <w:lang w:val="en-GB" w:bidi="ar-SA"/>
        </w:rPr>
        <w:t xml:space="preserve"> for a stop to overcrowding in jails across the world, because the situation </w:t>
      </w:r>
      <w:r>
        <w:rPr>
          <w:rFonts w:ascii="Times New Roman" w:eastAsia="Times New Roman" w:hAnsi="Times New Roman"/>
          <w:color w:val="auto"/>
          <w:sz w:val="20"/>
          <w:lang w:val="en-GB" w:bidi="ar-SA"/>
        </w:rPr>
        <w:t>was</w:t>
      </w:r>
      <w:r w:rsidRPr="00E82E79">
        <w:rPr>
          <w:rFonts w:ascii="Times New Roman" w:eastAsia="Times New Roman" w:hAnsi="Times New Roman"/>
          <w:color w:val="auto"/>
          <w:sz w:val="20"/>
          <w:lang w:val="en-GB" w:bidi="ar-SA"/>
        </w:rPr>
        <w:t xml:space="preserve"> </w:t>
      </w:r>
      <w:r>
        <w:rPr>
          <w:rFonts w:ascii="Times New Roman" w:eastAsia="Times New Roman" w:hAnsi="Times New Roman"/>
          <w:color w:val="auto"/>
          <w:sz w:val="20"/>
          <w:lang w:val="en-GB" w:bidi="ar-SA"/>
        </w:rPr>
        <w:t xml:space="preserve">leading to an </w:t>
      </w:r>
      <w:r w:rsidRPr="00E82E79">
        <w:rPr>
          <w:rFonts w:ascii="Times New Roman" w:eastAsia="Times New Roman" w:hAnsi="Times New Roman"/>
          <w:color w:val="auto"/>
          <w:sz w:val="20"/>
          <w:lang w:val="en-GB" w:bidi="ar-SA"/>
        </w:rPr>
        <w:t>increas</w:t>
      </w:r>
      <w:r>
        <w:rPr>
          <w:rFonts w:ascii="Times New Roman" w:eastAsia="Times New Roman" w:hAnsi="Times New Roman"/>
          <w:color w:val="auto"/>
          <w:sz w:val="20"/>
          <w:lang w:val="en-GB" w:bidi="ar-SA"/>
        </w:rPr>
        <w:t xml:space="preserve">e </w:t>
      </w:r>
      <w:r w:rsidRPr="00E82E79">
        <w:rPr>
          <w:rFonts w:ascii="Times New Roman" w:eastAsia="Times New Roman" w:hAnsi="Times New Roman"/>
          <w:color w:val="auto"/>
          <w:sz w:val="20"/>
          <w:lang w:val="en-GB" w:bidi="ar-SA"/>
        </w:rPr>
        <w:t>in social violence. He stressed that many different monitoring bodies exist</w:t>
      </w:r>
      <w:r>
        <w:rPr>
          <w:rFonts w:ascii="Times New Roman" w:eastAsia="Times New Roman" w:hAnsi="Times New Roman"/>
          <w:color w:val="auto"/>
          <w:sz w:val="20"/>
          <w:lang w:val="en-GB" w:bidi="ar-SA"/>
        </w:rPr>
        <w:t>ed</w:t>
      </w:r>
      <w:r w:rsidRPr="00E82E79">
        <w:rPr>
          <w:rFonts w:ascii="Times New Roman" w:eastAsia="Times New Roman" w:hAnsi="Times New Roman"/>
          <w:color w:val="auto"/>
          <w:sz w:val="20"/>
          <w:lang w:val="en-GB" w:bidi="ar-SA"/>
        </w:rPr>
        <w:t xml:space="preserve"> </w:t>
      </w:r>
      <w:r>
        <w:rPr>
          <w:rFonts w:ascii="Times New Roman" w:eastAsia="Times New Roman" w:hAnsi="Times New Roman"/>
          <w:color w:val="auto"/>
          <w:sz w:val="20"/>
          <w:lang w:val="en-GB" w:bidi="ar-SA"/>
        </w:rPr>
        <w:t xml:space="preserve">- </w:t>
      </w:r>
      <w:r w:rsidRPr="00E82E79">
        <w:rPr>
          <w:rFonts w:ascii="Times New Roman" w:eastAsia="Times New Roman" w:hAnsi="Times New Roman"/>
          <w:color w:val="auto"/>
          <w:sz w:val="20"/>
          <w:lang w:val="en-GB" w:bidi="ar-SA"/>
        </w:rPr>
        <w:t>local, international</w:t>
      </w:r>
      <w:r>
        <w:rPr>
          <w:rFonts w:ascii="Times New Roman" w:eastAsia="Times New Roman" w:hAnsi="Times New Roman"/>
          <w:color w:val="auto"/>
          <w:sz w:val="20"/>
          <w:lang w:val="en-GB" w:bidi="ar-SA"/>
        </w:rPr>
        <w:t>,</w:t>
      </w:r>
      <w:r w:rsidRPr="00E82E79">
        <w:rPr>
          <w:rFonts w:ascii="Times New Roman" w:eastAsia="Times New Roman" w:hAnsi="Times New Roman"/>
          <w:color w:val="auto"/>
          <w:sz w:val="20"/>
          <w:lang w:val="en-GB" w:bidi="ar-SA"/>
        </w:rPr>
        <w:t xml:space="preserve"> judicial, internal and external </w:t>
      </w:r>
      <w:r>
        <w:rPr>
          <w:rFonts w:ascii="Times New Roman" w:eastAsia="Times New Roman" w:hAnsi="Times New Roman"/>
          <w:color w:val="auto"/>
          <w:sz w:val="20"/>
          <w:lang w:val="en-GB" w:bidi="ar-SA"/>
        </w:rPr>
        <w:t xml:space="preserve">– </w:t>
      </w:r>
      <w:r w:rsidRPr="00E82E79">
        <w:rPr>
          <w:rFonts w:ascii="Times New Roman" w:eastAsia="Times New Roman" w:hAnsi="Times New Roman"/>
          <w:color w:val="auto"/>
          <w:sz w:val="20"/>
          <w:lang w:val="en-GB" w:bidi="ar-SA"/>
        </w:rPr>
        <w:t>and that they should complement</w:t>
      </w:r>
      <w:r>
        <w:rPr>
          <w:rFonts w:ascii="Times New Roman" w:eastAsia="Times New Roman" w:hAnsi="Times New Roman"/>
          <w:color w:val="auto"/>
          <w:sz w:val="20"/>
          <w:lang w:val="en-GB" w:bidi="ar-SA"/>
        </w:rPr>
        <w:t xml:space="preserve"> each other,</w:t>
      </w:r>
      <w:r w:rsidRPr="00E82E79">
        <w:rPr>
          <w:rFonts w:ascii="Times New Roman" w:eastAsia="Times New Roman" w:hAnsi="Times New Roman"/>
          <w:color w:val="auto"/>
          <w:sz w:val="20"/>
          <w:lang w:val="en-GB" w:bidi="ar-SA"/>
        </w:rPr>
        <w:t xml:space="preserve"> because there </w:t>
      </w:r>
      <w:r>
        <w:rPr>
          <w:rFonts w:ascii="Times New Roman" w:eastAsia="Times New Roman" w:hAnsi="Times New Roman"/>
          <w:color w:val="auto"/>
          <w:sz w:val="20"/>
          <w:lang w:val="en-GB" w:bidi="ar-SA"/>
        </w:rPr>
        <w:t>was</w:t>
      </w:r>
      <w:r w:rsidRPr="00E82E79">
        <w:rPr>
          <w:rFonts w:ascii="Times New Roman" w:eastAsia="Times New Roman" w:hAnsi="Times New Roman"/>
          <w:color w:val="auto"/>
          <w:sz w:val="20"/>
          <w:lang w:val="en-GB" w:bidi="ar-SA"/>
        </w:rPr>
        <w:t xml:space="preserve"> a great number </w:t>
      </w:r>
      <w:r w:rsidRPr="00E82E79">
        <w:rPr>
          <w:rFonts w:ascii="Times New Roman" w:eastAsia="Times New Roman" w:hAnsi="Times New Roman"/>
          <w:color w:val="auto"/>
          <w:sz w:val="20"/>
          <w:lang w:val="en-GB" w:bidi="ar-SA"/>
        </w:rPr>
        <w:lastRenderedPageBreak/>
        <w:t xml:space="preserve">of places of detention that </w:t>
      </w:r>
      <w:r>
        <w:rPr>
          <w:rFonts w:ascii="Times New Roman" w:eastAsia="Times New Roman" w:hAnsi="Times New Roman"/>
          <w:color w:val="auto"/>
          <w:sz w:val="20"/>
          <w:lang w:val="en-GB" w:bidi="ar-SA"/>
        </w:rPr>
        <w:t>had</w:t>
      </w:r>
      <w:r w:rsidRPr="00E82E79">
        <w:rPr>
          <w:rFonts w:ascii="Times New Roman" w:eastAsia="Times New Roman" w:hAnsi="Times New Roman"/>
          <w:color w:val="auto"/>
          <w:sz w:val="20"/>
          <w:lang w:val="en-GB" w:bidi="ar-SA"/>
        </w:rPr>
        <w:t xml:space="preserve"> to be monitored. External oversight bodies, such as </w:t>
      </w:r>
      <w:r>
        <w:rPr>
          <w:rFonts w:ascii="Times New Roman" w:eastAsia="Times New Roman" w:hAnsi="Times New Roman"/>
          <w:color w:val="auto"/>
          <w:sz w:val="20"/>
          <w:lang w:val="en-GB" w:bidi="ar-SA"/>
        </w:rPr>
        <w:t>n</w:t>
      </w:r>
      <w:r w:rsidRPr="00E82E79">
        <w:rPr>
          <w:rFonts w:ascii="Times New Roman" w:eastAsia="Times New Roman" w:hAnsi="Times New Roman"/>
          <w:color w:val="auto"/>
          <w:sz w:val="20"/>
          <w:lang w:val="en-GB" w:bidi="ar-SA"/>
        </w:rPr>
        <w:t xml:space="preserve">ational </w:t>
      </w:r>
      <w:r>
        <w:rPr>
          <w:rFonts w:ascii="Times New Roman" w:eastAsia="Times New Roman" w:hAnsi="Times New Roman"/>
          <w:color w:val="auto"/>
          <w:sz w:val="20"/>
          <w:lang w:val="en-GB" w:bidi="ar-SA"/>
        </w:rPr>
        <w:t>p</w:t>
      </w:r>
      <w:r w:rsidRPr="00E82E79">
        <w:rPr>
          <w:rFonts w:ascii="Times New Roman" w:eastAsia="Times New Roman" w:hAnsi="Times New Roman"/>
          <w:color w:val="auto"/>
          <w:sz w:val="20"/>
          <w:lang w:val="en-GB" w:bidi="ar-SA"/>
        </w:rPr>
        <w:t xml:space="preserve">reventive </w:t>
      </w:r>
      <w:r>
        <w:rPr>
          <w:rFonts w:ascii="Times New Roman" w:eastAsia="Times New Roman" w:hAnsi="Times New Roman"/>
          <w:color w:val="auto"/>
          <w:sz w:val="20"/>
          <w:lang w:val="en-GB" w:bidi="ar-SA"/>
        </w:rPr>
        <w:t>m</w:t>
      </w:r>
      <w:r w:rsidRPr="00E82E79">
        <w:rPr>
          <w:rFonts w:ascii="Times New Roman" w:eastAsia="Times New Roman" w:hAnsi="Times New Roman"/>
          <w:color w:val="auto"/>
          <w:sz w:val="20"/>
          <w:lang w:val="en-GB" w:bidi="ar-SA"/>
        </w:rPr>
        <w:t xml:space="preserve">echanisms, </w:t>
      </w:r>
      <w:r>
        <w:rPr>
          <w:rFonts w:ascii="Times New Roman" w:eastAsia="Times New Roman" w:hAnsi="Times New Roman"/>
          <w:color w:val="auto"/>
          <w:sz w:val="20"/>
          <w:lang w:val="en-GB" w:bidi="ar-SA"/>
        </w:rPr>
        <w:t>had</w:t>
      </w:r>
      <w:r w:rsidRPr="00E82E79">
        <w:rPr>
          <w:rFonts w:ascii="Times New Roman" w:eastAsia="Times New Roman" w:hAnsi="Times New Roman"/>
          <w:color w:val="auto"/>
          <w:sz w:val="20"/>
          <w:lang w:val="en-GB" w:bidi="ar-SA"/>
        </w:rPr>
        <w:t xml:space="preserve"> to be independent, adequately budgeted and be able to make recommendations on the basis of information gathered. Mr. </w:t>
      </w:r>
      <w:proofErr w:type="spellStart"/>
      <w:r w:rsidRPr="00E82E79">
        <w:rPr>
          <w:rFonts w:ascii="Times New Roman" w:eastAsia="Times New Roman" w:hAnsi="Times New Roman"/>
          <w:color w:val="auto"/>
          <w:sz w:val="20"/>
          <w:lang w:val="en-GB" w:bidi="ar-SA"/>
        </w:rPr>
        <w:t>Coriolano</w:t>
      </w:r>
      <w:proofErr w:type="spellEnd"/>
      <w:r w:rsidRPr="00E82E79">
        <w:rPr>
          <w:rFonts w:ascii="Times New Roman" w:eastAsia="Times New Roman" w:hAnsi="Times New Roman"/>
          <w:color w:val="auto"/>
          <w:sz w:val="20"/>
          <w:lang w:val="en-GB" w:bidi="ar-SA"/>
        </w:rPr>
        <w:t xml:space="preserve"> also mentioned two monitoring mechanisms: </w:t>
      </w:r>
      <w:r>
        <w:rPr>
          <w:rFonts w:ascii="Times New Roman" w:eastAsia="Times New Roman" w:hAnsi="Times New Roman"/>
          <w:color w:val="auto"/>
          <w:sz w:val="20"/>
          <w:lang w:val="en-GB" w:bidi="ar-SA"/>
        </w:rPr>
        <w:t xml:space="preserve">judicial mechanisms </w:t>
      </w:r>
      <w:r w:rsidRPr="00E82E79">
        <w:rPr>
          <w:rFonts w:ascii="Times New Roman" w:eastAsia="Times New Roman" w:hAnsi="Times New Roman"/>
          <w:color w:val="auto"/>
          <w:sz w:val="20"/>
          <w:lang w:val="en-GB" w:bidi="ar-SA"/>
        </w:rPr>
        <w:t xml:space="preserve">and public defence models. </w:t>
      </w:r>
      <w:r>
        <w:rPr>
          <w:rFonts w:ascii="Times New Roman" w:eastAsia="Times New Roman" w:hAnsi="Times New Roman"/>
          <w:color w:val="auto"/>
          <w:sz w:val="20"/>
          <w:lang w:val="en-GB" w:bidi="ar-SA"/>
        </w:rPr>
        <w:t>I</w:t>
      </w:r>
      <w:r w:rsidRPr="00E82E79">
        <w:rPr>
          <w:rFonts w:ascii="Times New Roman" w:eastAsia="Times New Roman" w:hAnsi="Times New Roman"/>
          <w:color w:val="auto"/>
          <w:sz w:val="20"/>
          <w:lang w:val="en-GB" w:bidi="ar-SA"/>
        </w:rPr>
        <w:t xml:space="preserve">n addition to being themselves oversight bodies, they </w:t>
      </w:r>
      <w:r>
        <w:rPr>
          <w:rFonts w:ascii="Times New Roman" w:eastAsia="Times New Roman" w:hAnsi="Times New Roman"/>
          <w:color w:val="auto"/>
          <w:sz w:val="20"/>
          <w:lang w:val="en-GB" w:bidi="ar-SA"/>
        </w:rPr>
        <w:t>could</w:t>
      </w:r>
      <w:r w:rsidRPr="00E82E79">
        <w:rPr>
          <w:rFonts w:ascii="Times New Roman" w:eastAsia="Times New Roman" w:hAnsi="Times New Roman"/>
          <w:color w:val="auto"/>
          <w:sz w:val="20"/>
          <w:lang w:val="en-GB" w:bidi="ar-SA"/>
        </w:rPr>
        <w:t xml:space="preserve"> also receive complaints from detainees, and need</w:t>
      </w:r>
      <w:r>
        <w:rPr>
          <w:rFonts w:ascii="Times New Roman" w:eastAsia="Times New Roman" w:hAnsi="Times New Roman"/>
          <w:color w:val="auto"/>
          <w:sz w:val="20"/>
          <w:lang w:val="en-GB" w:bidi="ar-SA"/>
        </w:rPr>
        <w:t>ed</w:t>
      </w:r>
      <w:r w:rsidRPr="00E82E79">
        <w:rPr>
          <w:rFonts w:ascii="Times New Roman" w:eastAsia="Times New Roman" w:hAnsi="Times New Roman"/>
          <w:color w:val="auto"/>
          <w:sz w:val="20"/>
          <w:lang w:val="en-GB" w:bidi="ar-SA"/>
        </w:rPr>
        <w:t xml:space="preserve"> to work effectively in order to ensure external oversight of places of detention. Mr. </w:t>
      </w:r>
      <w:proofErr w:type="spellStart"/>
      <w:r w:rsidRPr="00E82E79">
        <w:rPr>
          <w:rFonts w:ascii="Times New Roman" w:eastAsia="Times New Roman" w:hAnsi="Times New Roman"/>
          <w:color w:val="auto"/>
          <w:sz w:val="20"/>
          <w:lang w:val="en-GB" w:bidi="ar-SA"/>
        </w:rPr>
        <w:t>Coriolano</w:t>
      </w:r>
      <w:proofErr w:type="spellEnd"/>
      <w:r w:rsidRPr="00E82E79">
        <w:rPr>
          <w:rFonts w:ascii="Times New Roman" w:eastAsia="Times New Roman" w:hAnsi="Times New Roman"/>
          <w:color w:val="auto"/>
          <w:sz w:val="20"/>
          <w:lang w:val="en-GB" w:bidi="ar-SA"/>
        </w:rPr>
        <w:t xml:space="preserve"> encouraged </w:t>
      </w:r>
      <w:r>
        <w:rPr>
          <w:rFonts w:ascii="Times New Roman" w:eastAsia="Times New Roman" w:hAnsi="Times New Roman"/>
          <w:color w:val="auto"/>
          <w:sz w:val="20"/>
          <w:lang w:val="en-GB" w:bidi="ar-SA"/>
        </w:rPr>
        <w:t>States</w:t>
      </w:r>
      <w:r w:rsidRPr="00E82E79">
        <w:rPr>
          <w:rFonts w:ascii="Times New Roman" w:eastAsia="Times New Roman" w:hAnsi="Times New Roman"/>
          <w:color w:val="auto"/>
          <w:sz w:val="20"/>
          <w:lang w:val="en-GB" w:bidi="ar-SA"/>
        </w:rPr>
        <w:t xml:space="preserve"> that have not yet ratified the Optional Protocol to the Convention against Torture</w:t>
      </w:r>
      <w:r w:rsidRPr="003230C1">
        <w:t xml:space="preserve"> </w:t>
      </w:r>
      <w:r w:rsidRPr="003230C1">
        <w:rPr>
          <w:rFonts w:ascii="Times New Roman" w:eastAsia="Times New Roman" w:hAnsi="Times New Roman"/>
          <w:color w:val="auto"/>
          <w:sz w:val="20"/>
          <w:lang w:val="en-GB" w:bidi="ar-SA"/>
        </w:rPr>
        <w:t xml:space="preserve">and Other Cruel, Inhuman or Degrading Treatment or Punishment </w:t>
      </w:r>
      <w:r w:rsidRPr="00E82E79">
        <w:rPr>
          <w:rFonts w:ascii="Times New Roman" w:eastAsia="Times New Roman" w:hAnsi="Times New Roman"/>
          <w:color w:val="auto"/>
          <w:sz w:val="20"/>
          <w:lang w:val="en-GB" w:bidi="ar-SA"/>
        </w:rPr>
        <w:t xml:space="preserve">to do so. He </w:t>
      </w:r>
      <w:r>
        <w:rPr>
          <w:rFonts w:ascii="Times New Roman" w:eastAsia="Times New Roman" w:hAnsi="Times New Roman"/>
          <w:color w:val="auto"/>
          <w:sz w:val="20"/>
          <w:lang w:val="en-GB" w:bidi="ar-SA"/>
        </w:rPr>
        <w:t>noted</w:t>
      </w:r>
      <w:r w:rsidRPr="00E82E79">
        <w:rPr>
          <w:rFonts w:ascii="Times New Roman" w:eastAsia="Times New Roman" w:hAnsi="Times New Roman"/>
          <w:color w:val="auto"/>
          <w:sz w:val="20"/>
          <w:lang w:val="en-GB" w:bidi="ar-SA"/>
        </w:rPr>
        <w:t xml:space="preserve"> that prison</w:t>
      </w:r>
      <w:r>
        <w:rPr>
          <w:rFonts w:ascii="Times New Roman" w:eastAsia="Times New Roman" w:hAnsi="Times New Roman"/>
          <w:color w:val="auto"/>
          <w:sz w:val="20"/>
          <w:lang w:val="en-GB" w:bidi="ar-SA"/>
        </w:rPr>
        <w:t>s</w:t>
      </w:r>
      <w:r w:rsidRPr="00E82E79">
        <w:rPr>
          <w:rFonts w:ascii="Times New Roman" w:eastAsia="Times New Roman" w:hAnsi="Times New Roman"/>
          <w:color w:val="auto"/>
          <w:sz w:val="20"/>
          <w:lang w:val="en-GB" w:bidi="ar-SA"/>
        </w:rPr>
        <w:t xml:space="preserve"> fail</w:t>
      </w:r>
      <w:r>
        <w:rPr>
          <w:rFonts w:ascii="Times New Roman" w:eastAsia="Times New Roman" w:hAnsi="Times New Roman"/>
          <w:color w:val="auto"/>
          <w:sz w:val="20"/>
          <w:lang w:val="en-GB" w:bidi="ar-SA"/>
        </w:rPr>
        <w:t>ed</w:t>
      </w:r>
      <w:r w:rsidRPr="00E82E79">
        <w:rPr>
          <w:rFonts w:ascii="Times New Roman" w:eastAsia="Times New Roman" w:hAnsi="Times New Roman"/>
          <w:color w:val="auto"/>
          <w:sz w:val="20"/>
          <w:lang w:val="en-GB" w:bidi="ar-SA"/>
        </w:rPr>
        <w:t xml:space="preserve"> to meet the</w:t>
      </w:r>
      <w:r>
        <w:rPr>
          <w:rFonts w:ascii="Times New Roman" w:eastAsia="Times New Roman" w:hAnsi="Times New Roman"/>
          <w:color w:val="auto"/>
          <w:sz w:val="20"/>
          <w:lang w:val="en-GB" w:bidi="ar-SA"/>
        </w:rPr>
        <w:t>ir</w:t>
      </w:r>
      <w:r w:rsidRPr="00E82E79">
        <w:rPr>
          <w:rFonts w:ascii="Times New Roman" w:eastAsia="Times New Roman" w:hAnsi="Times New Roman"/>
          <w:color w:val="auto"/>
          <w:sz w:val="20"/>
          <w:lang w:val="en-GB" w:bidi="ar-SA"/>
        </w:rPr>
        <w:t xml:space="preserve"> objectives, because increasing the prison population ha</w:t>
      </w:r>
      <w:r>
        <w:rPr>
          <w:rFonts w:ascii="Times New Roman" w:eastAsia="Times New Roman" w:hAnsi="Times New Roman"/>
          <w:color w:val="auto"/>
          <w:sz w:val="20"/>
          <w:lang w:val="en-GB" w:bidi="ar-SA"/>
        </w:rPr>
        <w:t>d</w:t>
      </w:r>
      <w:r w:rsidRPr="00E82E79">
        <w:rPr>
          <w:rFonts w:ascii="Times New Roman" w:eastAsia="Times New Roman" w:hAnsi="Times New Roman"/>
          <w:color w:val="auto"/>
          <w:sz w:val="20"/>
          <w:lang w:val="en-GB" w:bidi="ar-SA"/>
        </w:rPr>
        <w:t xml:space="preserve"> not reduced crime.</w:t>
      </w:r>
    </w:p>
    <w:p w:rsidR="00E35E6F" w:rsidRPr="00C01CC3" w:rsidRDefault="00E35E6F" w:rsidP="00E35E6F">
      <w:pPr>
        <w:pStyle w:val="Body1"/>
        <w:numPr>
          <w:ilvl w:val="0"/>
          <w:numId w:val="34"/>
        </w:numPr>
        <w:spacing w:before="120" w:line="240" w:lineRule="atLeast"/>
        <w:ind w:left="1134" w:right="1134" w:firstLine="0"/>
        <w:jc w:val="both"/>
        <w:textAlignment w:val="baseline"/>
        <w:outlineLvl w:val="9"/>
        <w:rPr>
          <w:rFonts w:ascii="Times New Roman" w:hAnsi="Times New Roman"/>
          <w:sz w:val="20"/>
        </w:rPr>
      </w:pPr>
      <w:r>
        <w:rPr>
          <w:rFonts w:ascii="Times New Roman" w:hAnsi="Times New Roman"/>
          <w:bCs/>
          <w:sz w:val="20"/>
        </w:rPr>
        <w:t xml:space="preserve">The </w:t>
      </w:r>
      <w:r w:rsidRPr="00C01CC3">
        <w:rPr>
          <w:rFonts w:ascii="Times New Roman" w:hAnsi="Times New Roman"/>
          <w:bCs/>
          <w:sz w:val="20"/>
        </w:rPr>
        <w:t xml:space="preserve">Regional Director for the </w:t>
      </w:r>
      <w:r>
        <w:rPr>
          <w:rFonts w:ascii="Times New Roman" w:hAnsi="Times New Roman"/>
          <w:bCs/>
          <w:sz w:val="20"/>
        </w:rPr>
        <w:t xml:space="preserve">Middle East and North Africa </w:t>
      </w:r>
      <w:r w:rsidRPr="00C01CC3">
        <w:rPr>
          <w:rFonts w:ascii="Times New Roman" w:hAnsi="Times New Roman"/>
          <w:bCs/>
          <w:sz w:val="20"/>
        </w:rPr>
        <w:t xml:space="preserve">region at Penal Reform International, </w:t>
      </w:r>
      <w:proofErr w:type="spellStart"/>
      <w:r w:rsidRPr="00C01CC3">
        <w:rPr>
          <w:rFonts w:ascii="Times New Roman" w:hAnsi="Times New Roman"/>
          <w:bCs/>
          <w:sz w:val="20"/>
        </w:rPr>
        <w:t>Taghreed</w:t>
      </w:r>
      <w:proofErr w:type="spellEnd"/>
      <w:r w:rsidRPr="00C01CC3">
        <w:rPr>
          <w:rFonts w:ascii="Times New Roman" w:hAnsi="Times New Roman"/>
          <w:bCs/>
          <w:sz w:val="20"/>
        </w:rPr>
        <w:t xml:space="preserve"> </w:t>
      </w:r>
      <w:proofErr w:type="spellStart"/>
      <w:r w:rsidRPr="00C01CC3">
        <w:rPr>
          <w:rFonts w:ascii="Times New Roman" w:hAnsi="Times New Roman"/>
          <w:bCs/>
          <w:sz w:val="20"/>
        </w:rPr>
        <w:t>Jaber</w:t>
      </w:r>
      <w:proofErr w:type="spellEnd"/>
      <w:r w:rsidRPr="00C01CC3">
        <w:rPr>
          <w:rFonts w:ascii="Times New Roman" w:hAnsi="Times New Roman"/>
          <w:bCs/>
          <w:sz w:val="20"/>
        </w:rPr>
        <w:t>, addressed the impact issue of prison overcrowding o</w:t>
      </w:r>
      <w:r>
        <w:rPr>
          <w:rFonts w:ascii="Times New Roman" w:hAnsi="Times New Roman"/>
          <w:bCs/>
          <w:sz w:val="20"/>
        </w:rPr>
        <w:t>n</w:t>
      </w:r>
      <w:r w:rsidRPr="00C01CC3">
        <w:rPr>
          <w:rFonts w:ascii="Times New Roman" w:hAnsi="Times New Roman"/>
          <w:bCs/>
          <w:sz w:val="20"/>
        </w:rPr>
        <w:t xml:space="preserve"> human rights. She </w:t>
      </w:r>
      <w:r>
        <w:rPr>
          <w:rFonts w:ascii="Times New Roman" w:hAnsi="Times New Roman"/>
          <w:bCs/>
          <w:sz w:val="20"/>
        </w:rPr>
        <w:t>pointed out</w:t>
      </w:r>
      <w:r w:rsidRPr="00C01CC3">
        <w:rPr>
          <w:rFonts w:ascii="Times New Roman" w:hAnsi="Times New Roman"/>
          <w:bCs/>
          <w:sz w:val="20"/>
        </w:rPr>
        <w:t xml:space="preserve"> that the region </w:t>
      </w:r>
      <w:r>
        <w:rPr>
          <w:rFonts w:ascii="Times New Roman" w:hAnsi="Times New Roman"/>
          <w:bCs/>
          <w:sz w:val="20"/>
        </w:rPr>
        <w:t>was</w:t>
      </w:r>
      <w:r w:rsidRPr="00C01CC3">
        <w:rPr>
          <w:rFonts w:ascii="Times New Roman" w:hAnsi="Times New Roman"/>
          <w:bCs/>
          <w:sz w:val="20"/>
        </w:rPr>
        <w:t xml:space="preserve"> suffering greatly from </w:t>
      </w:r>
      <w:r>
        <w:rPr>
          <w:rFonts w:ascii="Times New Roman" w:hAnsi="Times New Roman"/>
          <w:bCs/>
          <w:sz w:val="20"/>
        </w:rPr>
        <w:t xml:space="preserve">prison </w:t>
      </w:r>
      <w:r w:rsidRPr="00C01CC3">
        <w:rPr>
          <w:rFonts w:ascii="Times New Roman" w:hAnsi="Times New Roman"/>
          <w:bCs/>
          <w:sz w:val="20"/>
        </w:rPr>
        <w:t>overcrowding, and that</w:t>
      </w:r>
      <w:r>
        <w:rPr>
          <w:rFonts w:ascii="Times New Roman" w:hAnsi="Times New Roman"/>
          <w:bCs/>
          <w:sz w:val="20"/>
        </w:rPr>
        <w:t>, indeed,</w:t>
      </w:r>
      <w:r w:rsidRPr="00C01CC3">
        <w:rPr>
          <w:rFonts w:ascii="Times New Roman" w:hAnsi="Times New Roman"/>
          <w:bCs/>
          <w:sz w:val="20"/>
        </w:rPr>
        <w:t xml:space="preserve"> </w:t>
      </w:r>
      <w:r>
        <w:rPr>
          <w:rFonts w:ascii="Times New Roman" w:hAnsi="Times New Roman"/>
          <w:bCs/>
          <w:sz w:val="20"/>
        </w:rPr>
        <w:t xml:space="preserve">many </w:t>
      </w:r>
      <w:r w:rsidRPr="00C01CC3">
        <w:rPr>
          <w:rFonts w:ascii="Times New Roman" w:hAnsi="Times New Roman"/>
          <w:bCs/>
          <w:sz w:val="20"/>
        </w:rPr>
        <w:t xml:space="preserve">prisons </w:t>
      </w:r>
      <w:r>
        <w:rPr>
          <w:rFonts w:ascii="Times New Roman" w:hAnsi="Times New Roman"/>
          <w:bCs/>
          <w:sz w:val="20"/>
        </w:rPr>
        <w:t xml:space="preserve">were </w:t>
      </w:r>
      <w:r w:rsidRPr="00C01CC3">
        <w:rPr>
          <w:rFonts w:ascii="Times New Roman" w:hAnsi="Times New Roman"/>
          <w:bCs/>
          <w:sz w:val="20"/>
        </w:rPr>
        <w:t>operat</w:t>
      </w:r>
      <w:r>
        <w:rPr>
          <w:rFonts w:ascii="Times New Roman" w:hAnsi="Times New Roman"/>
          <w:bCs/>
          <w:sz w:val="20"/>
        </w:rPr>
        <w:t>ing</w:t>
      </w:r>
      <w:r w:rsidRPr="00C01CC3">
        <w:rPr>
          <w:rFonts w:ascii="Times New Roman" w:hAnsi="Times New Roman"/>
          <w:bCs/>
          <w:sz w:val="20"/>
        </w:rPr>
        <w:t xml:space="preserve"> at 150</w:t>
      </w:r>
      <w:r>
        <w:rPr>
          <w:rFonts w:ascii="Times New Roman" w:hAnsi="Times New Roman"/>
          <w:bCs/>
          <w:sz w:val="20"/>
        </w:rPr>
        <w:t xml:space="preserve"> per cent</w:t>
      </w:r>
      <w:r w:rsidRPr="00C01CC3">
        <w:rPr>
          <w:rFonts w:ascii="Times New Roman" w:hAnsi="Times New Roman"/>
          <w:bCs/>
          <w:sz w:val="20"/>
        </w:rPr>
        <w:t xml:space="preserve"> of </w:t>
      </w:r>
      <w:r>
        <w:rPr>
          <w:rFonts w:ascii="Times New Roman" w:hAnsi="Times New Roman"/>
          <w:bCs/>
          <w:sz w:val="20"/>
        </w:rPr>
        <w:t xml:space="preserve">their </w:t>
      </w:r>
      <w:r w:rsidRPr="00C01CC3">
        <w:rPr>
          <w:rFonts w:ascii="Times New Roman" w:hAnsi="Times New Roman"/>
          <w:bCs/>
          <w:sz w:val="20"/>
        </w:rPr>
        <w:t xml:space="preserve">capacity. </w:t>
      </w:r>
      <w:r>
        <w:rPr>
          <w:rFonts w:ascii="Times New Roman" w:hAnsi="Times New Roman"/>
          <w:bCs/>
          <w:sz w:val="20"/>
        </w:rPr>
        <w:t>With regard to</w:t>
      </w:r>
      <w:r w:rsidRPr="00C01CC3">
        <w:rPr>
          <w:rFonts w:ascii="Times New Roman" w:hAnsi="Times New Roman"/>
          <w:bCs/>
          <w:sz w:val="20"/>
        </w:rPr>
        <w:t xml:space="preserve"> health issues, Ms. </w:t>
      </w:r>
      <w:proofErr w:type="spellStart"/>
      <w:r w:rsidRPr="00C01CC3">
        <w:rPr>
          <w:rFonts w:ascii="Times New Roman" w:hAnsi="Times New Roman"/>
          <w:bCs/>
          <w:sz w:val="20"/>
        </w:rPr>
        <w:t>Jaber</w:t>
      </w:r>
      <w:proofErr w:type="spellEnd"/>
      <w:r w:rsidRPr="00C01CC3">
        <w:rPr>
          <w:rFonts w:ascii="Times New Roman" w:hAnsi="Times New Roman"/>
          <w:bCs/>
          <w:sz w:val="20"/>
        </w:rPr>
        <w:t xml:space="preserve"> identified </w:t>
      </w:r>
      <w:r>
        <w:rPr>
          <w:rFonts w:ascii="Times New Roman" w:hAnsi="Times New Roman"/>
          <w:bCs/>
          <w:sz w:val="20"/>
        </w:rPr>
        <w:t xml:space="preserve">the </w:t>
      </w:r>
      <w:r w:rsidRPr="00C01CC3">
        <w:rPr>
          <w:rFonts w:ascii="Times New Roman" w:hAnsi="Times New Roman"/>
          <w:bCs/>
          <w:sz w:val="20"/>
        </w:rPr>
        <w:t>different ways in which overcrowding affect</w:t>
      </w:r>
      <w:r>
        <w:rPr>
          <w:rFonts w:ascii="Times New Roman" w:hAnsi="Times New Roman"/>
          <w:bCs/>
          <w:sz w:val="20"/>
        </w:rPr>
        <w:t>ed</w:t>
      </w:r>
      <w:r w:rsidRPr="00C01CC3">
        <w:rPr>
          <w:rFonts w:ascii="Times New Roman" w:hAnsi="Times New Roman"/>
          <w:bCs/>
          <w:sz w:val="20"/>
        </w:rPr>
        <w:t xml:space="preserve"> how people live in prison: when prisons </w:t>
      </w:r>
      <w:r>
        <w:rPr>
          <w:rFonts w:ascii="Times New Roman" w:hAnsi="Times New Roman"/>
          <w:bCs/>
          <w:sz w:val="20"/>
        </w:rPr>
        <w:t>were</w:t>
      </w:r>
      <w:r w:rsidRPr="00C01CC3">
        <w:rPr>
          <w:rFonts w:ascii="Times New Roman" w:hAnsi="Times New Roman"/>
          <w:bCs/>
          <w:sz w:val="20"/>
        </w:rPr>
        <w:t xml:space="preserve"> overcrowded, resources bec</w:t>
      </w:r>
      <w:r>
        <w:rPr>
          <w:rFonts w:ascii="Times New Roman" w:hAnsi="Times New Roman"/>
          <w:bCs/>
          <w:sz w:val="20"/>
        </w:rPr>
        <w:t>a</w:t>
      </w:r>
      <w:r w:rsidRPr="00C01CC3">
        <w:rPr>
          <w:rFonts w:ascii="Times New Roman" w:hAnsi="Times New Roman"/>
          <w:bCs/>
          <w:sz w:val="20"/>
        </w:rPr>
        <w:t xml:space="preserve">me </w:t>
      </w:r>
      <w:r>
        <w:rPr>
          <w:rFonts w:ascii="Times New Roman" w:hAnsi="Times New Roman"/>
          <w:bCs/>
          <w:sz w:val="20"/>
        </w:rPr>
        <w:t xml:space="preserve">more </w:t>
      </w:r>
      <w:r w:rsidRPr="00C01CC3">
        <w:rPr>
          <w:rFonts w:ascii="Times New Roman" w:hAnsi="Times New Roman"/>
          <w:bCs/>
          <w:sz w:val="20"/>
        </w:rPr>
        <w:t>scarce, infectious diseases spread more easily, and proper nutrition c</w:t>
      </w:r>
      <w:r>
        <w:rPr>
          <w:rFonts w:ascii="Times New Roman" w:hAnsi="Times New Roman"/>
          <w:bCs/>
          <w:sz w:val="20"/>
        </w:rPr>
        <w:t xml:space="preserve">ould </w:t>
      </w:r>
      <w:r w:rsidRPr="00C01CC3">
        <w:rPr>
          <w:rFonts w:ascii="Times New Roman" w:hAnsi="Times New Roman"/>
          <w:bCs/>
          <w:sz w:val="20"/>
        </w:rPr>
        <w:t xml:space="preserve">not be guaranteed. Overcrowding leads to </w:t>
      </w:r>
      <w:r>
        <w:rPr>
          <w:rFonts w:ascii="Times New Roman" w:hAnsi="Times New Roman"/>
          <w:bCs/>
          <w:sz w:val="20"/>
        </w:rPr>
        <w:t>reduced</w:t>
      </w:r>
      <w:r w:rsidRPr="00C01CC3">
        <w:rPr>
          <w:rFonts w:ascii="Times New Roman" w:hAnsi="Times New Roman"/>
          <w:bCs/>
          <w:sz w:val="20"/>
        </w:rPr>
        <w:t xml:space="preserve"> access to washing facilities, </w:t>
      </w:r>
      <w:r>
        <w:rPr>
          <w:rFonts w:ascii="Times New Roman" w:hAnsi="Times New Roman"/>
          <w:bCs/>
          <w:sz w:val="20"/>
        </w:rPr>
        <w:t>which</w:t>
      </w:r>
      <w:r w:rsidRPr="00C01CC3">
        <w:rPr>
          <w:rFonts w:ascii="Times New Roman" w:hAnsi="Times New Roman"/>
          <w:bCs/>
          <w:sz w:val="20"/>
        </w:rPr>
        <w:t xml:space="preserve"> itself </w:t>
      </w:r>
      <w:r>
        <w:rPr>
          <w:rFonts w:ascii="Times New Roman" w:hAnsi="Times New Roman"/>
          <w:bCs/>
          <w:sz w:val="20"/>
        </w:rPr>
        <w:t>could</w:t>
      </w:r>
      <w:r w:rsidRPr="00C01CC3">
        <w:rPr>
          <w:rFonts w:ascii="Times New Roman" w:hAnsi="Times New Roman"/>
          <w:bCs/>
          <w:sz w:val="20"/>
        </w:rPr>
        <w:t xml:space="preserve"> lead to outbreaks of many different diseases, including skin diseases. It also </w:t>
      </w:r>
      <w:r>
        <w:rPr>
          <w:rFonts w:ascii="Times New Roman" w:hAnsi="Times New Roman"/>
          <w:bCs/>
          <w:sz w:val="20"/>
        </w:rPr>
        <w:t>created</w:t>
      </w:r>
      <w:r w:rsidRPr="00C01CC3">
        <w:rPr>
          <w:rFonts w:ascii="Times New Roman" w:hAnsi="Times New Roman"/>
          <w:bCs/>
          <w:sz w:val="20"/>
        </w:rPr>
        <w:t xml:space="preserve"> problems with food and nutrition</w:t>
      </w:r>
      <w:r>
        <w:rPr>
          <w:rFonts w:ascii="Times New Roman" w:hAnsi="Times New Roman"/>
          <w:bCs/>
          <w:sz w:val="20"/>
        </w:rPr>
        <w:t>;</w:t>
      </w:r>
      <w:r w:rsidRPr="00C01CC3">
        <w:rPr>
          <w:rFonts w:ascii="Times New Roman" w:hAnsi="Times New Roman"/>
          <w:bCs/>
          <w:sz w:val="20"/>
        </w:rPr>
        <w:t xml:space="preserve"> in many countries, detainees ha</w:t>
      </w:r>
      <w:r>
        <w:rPr>
          <w:rFonts w:ascii="Times New Roman" w:hAnsi="Times New Roman"/>
          <w:bCs/>
          <w:sz w:val="20"/>
        </w:rPr>
        <w:t>d</w:t>
      </w:r>
      <w:r w:rsidRPr="00C01CC3">
        <w:rPr>
          <w:rFonts w:ascii="Times New Roman" w:hAnsi="Times New Roman"/>
          <w:bCs/>
          <w:sz w:val="20"/>
        </w:rPr>
        <w:t xml:space="preserve"> to rely on help from their families to send them the food they need</w:t>
      </w:r>
      <w:r>
        <w:rPr>
          <w:rFonts w:ascii="Times New Roman" w:hAnsi="Times New Roman"/>
          <w:bCs/>
          <w:sz w:val="20"/>
        </w:rPr>
        <w:t>ed</w:t>
      </w:r>
      <w:r w:rsidRPr="00C01CC3">
        <w:rPr>
          <w:rFonts w:ascii="Times New Roman" w:hAnsi="Times New Roman"/>
          <w:bCs/>
          <w:sz w:val="20"/>
        </w:rPr>
        <w:t xml:space="preserve"> to survive. </w:t>
      </w:r>
      <w:r>
        <w:rPr>
          <w:rFonts w:ascii="Times New Roman" w:hAnsi="Times New Roman"/>
          <w:bCs/>
          <w:sz w:val="20"/>
        </w:rPr>
        <w:t>O</w:t>
      </w:r>
      <w:r w:rsidRPr="00C01CC3">
        <w:rPr>
          <w:rFonts w:ascii="Times New Roman" w:hAnsi="Times New Roman"/>
          <w:bCs/>
          <w:sz w:val="20"/>
        </w:rPr>
        <w:t xml:space="preserve">vercrowding </w:t>
      </w:r>
      <w:r>
        <w:rPr>
          <w:rFonts w:ascii="Times New Roman" w:hAnsi="Times New Roman"/>
          <w:bCs/>
          <w:sz w:val="20"/>
        </w:rPr>
        <w:t>was</w:t>
      </w:r>
      <w:r w:rsidRPr="00C01CC3">
        <w:rPr>
          <w:rFonts w:ascii="Times New Roman" w:hAnsi="Times New Roman"/>
          <w:bCs/>
          <w:sz w:val="20"/>
        </w:rPr>
        <w:t xml:space="preserve"> an issue not only for detainees, but also for prison workers</w:t>
      </w:r>
      <w:r>
        <w:rPr>
          <w:rFonts w:ascii="Times New Roman" w:hAnsi="Times New Roman"/>
          <w:bCs/>
          <w:sz w:val="20"/>
        </w:rPr>
        <w:t xml:space="preserve">, who were </w:t>
      </w:r>
      <w:r w:rsidRPr="00C01CC3">
        <w:rPr>
          <w:rFonts w:ascii="Times New Roman" w:hAnsi="Times New Roman"/>
          <w:bCs/>
          <w:sz w:val="20"/>
        </w:rPr>
        <w:t xml:space="preserve">often </w:t>
      </w:r>
      <w:r>
        <w:rPr>
          <w:rFonts w:ascii="Times New Roman" w:hAnsi="Times New Roman"/>
          <w:bCs/>
          <w:sz w:val="20"/>
        </w:rPr>
        <w:t>required to supervise</w:t>
      </w:r>
      <w:r w:rsidRPr="00C01CC3">
        <w:rPr>
          <w:rFonts w:ascii="Times New Roman" w:hAnsi="Times New Roman"/>
          <w:bCs/>
          <w:sz w:val="20"/>
        </w:rPr>
        <w:t xml:space="preserve"> too many detainees, </w:t>
      </w:r>
      <w:r>
        <w:rPr>
          <w:rFonts w:ascii="Times New Roman" w:hAnsi="Times New Roman"/>
          <w:bCs/>
          <w:sz w:val="20"/>
        </w:rPr>
        <w:t xml:space="preserve">whose </w:t>
      </w:r>
      <w:r w:rsidRPr="00C01CC3">
        <w:rPr>
          <w:rFonts w:ascii="Times New Roman" w:hAnsi="Times New Roman"/>
          <w:bCs/>
          <w:sz w:val="20"/>
        </w:rPr>
        <w:t xml:space="preserve">security </w:t>
      </w:r>
      <w:r>
        <w:rPr>
          <w:rFonts w:ascii="Times New Roman" w:hAnsi="Times New Roman"/>
          <w:bCs/>
          <w:sz w:val="20"/>
        </w:rPr>
        <w:t>was thereby</w:t>
      </w:r>
      <w:r w:rsidRPr="00C01CC3">
        <w:rPr>
          <w:rFonts w:ascii="Times New Roman" w:hAnsi="Times New Roman"/>
          <w:bCs/>
          <w:sz w:val="20"/>
        </w:rPr>
        <w:t xml:space="preserve"> jeopardized. Ms. </w:t>
      </w:r>
      <w:proofErr w:type="spellStart"/>
      <w:r w:rsidRPr="00C01CC3">
        <w:rPr>
          <w:rFonts w:ascii="Times New Roman" w:hAnsi="Times New Roman"/>
          <w:bCs/>
          <w:sz w:val="20"/>
        </w:rPr>
        <w:t>Jaber</w:t>
      </w:r>
      <w:proofErr w:type="spellEnd"/>
      <w:r w:rsidRPr="00C01CC3">
        <w:rPr>
          <w:rFonts w:ascii="Times New Roman" w:hAnsi="Times New Roman"/>
          <w:bCs/>
          <w:sz w:val="20"/>
        </w:rPr>
        <w:t xml:space="preserve"> recalled that her organization ha</w:t>
      </w:r>
      <w:r>
        <w:rPr>
          <w:rFonts w:ascii="Times New Roman" w:hAnsi="Times New Roman"/>
          <w:bCs/>
          <w:sz w:val="20"/>
        </w:rPr>
        <w:t>d</w:t>
      </w:r>
      <w:r w:rsidRPr="00C01CC3">
        <w:rPr>
          <w:rFonts w:ascii="Times New Roman" w:hAnsi="Times New Roman"/>
          <w:bCs/>
          <w:sz w:val="20"/>
        </w:rPr>
        <w:t xml:space="preserve"> seen situations </w:t>
      </w:r>
      <w:r>
        <w:rPr>
          <w:rFonts w:ascii="Times New Roman" w:hAnsi="Times New Roman"/>
          <w:bCs/>
          <w:sz w:val="20"/>
        </w:rPr>
        <w:t>of</w:t>
      </w:r>
      <w:r w:rsidRPr="00C01CC3">
        <w:rPr>
          <w:rFonts w:ascii="Times New Roman" w:hAnsi="Times New Roman"/>
          <w:bCs/>
          <w:sz w:val="20"/>
        </w:rPr>
        <w:t xml:space="preserve"> only one prison guard </w:t>
      </w:r>
      <w:r>
        <w:rPr>
          <w:rFonts w:ascii="Times New Roman" w:hAnsi="Times New Roman"/>
          <w:bCs/>
          <w:sz w:val="20"/>
        </w:rPr>
        <w:t>responsible for</w:t>
      </w:r>
      <w:r w:rsidRPr="00C01CC3">
        <w:rPr>
          <w:rFonts w:ascii="Times New Roman" w:hAnsi="Times New Roman"/>
          <w:bCs/>
          <w:sz w:val="20"/>
        </w:rPr>
        <w:t xml:space="preserve"> </w:t>
      </w:r>
      <w:r>
        <w:rPr>
          <w:rFonts w:ascii="Times New Roman" w:hAnsi="Times New Roman"/>
          <w:bCs/>
          <w:sz w:val="20"/>
        </w:rPr>
        <w:t>more than</w:t>
      </w:r>
      <w:r w:rsidRPr="00C01CC3">
        <w:rPr>
          <w:rFonts w:ascii="Times New Roman" w:hAnsi="Times New Roman"/>
          <w:bCs/>
          <w:sz w:val="20"/>
        </w:rPr>
        <w:t xml:space="preserve"> 200 detainees, </w:t>
      </w:r>
      <w:r>
        <w:rPr>
          <w:rFonts w:ascii="Times New Roman" w:hAnsi="Times New Roman"/>
          <w:bCs/>
          <w:sz w:val="20"/>
        </w:rPr>
        <w:t>which could</w:t>
      </w:r>
      <w:r w:rsidRPr="00C01CC3">
        <w:rPr>
          <w:rFonts w:ascii="Times New Roman" w:hAnsi="Times New Roman"/>
          <w:bCs/>
          <w:sz w:val="20"/>
        </w:rPr>
        <w:t xml:space="preserve"> lead to many different problems. </w:t>
      </w:r>
      <w:r>
        <w:rPr>
          <w:rFonts w:ascii="Times New Roman" w:hAnsi="Times New Roman"/>
          <w:bCs/>
          <w:sz w:val="20"/>
        </w:rPr>
        <w:t>O</w:t>
      </w:r>
      <w:r w:rsidRPr="00C01CC3">
        <w:rPr>
          <w:rFonts w:ascii="Times New Roman" w:hAnsi="Times New Roman"/>
          <w:bCs/>
          <w:sz w:val="20"/>
        </w:rPr>
        <w:t>vercrowding affect</w:t>
      </w:r>
      <w:r>
        <w:rPr>
          <w:rFonts w:ascii="Times New Roman" w:hAnsi="Times New Roman"/>
          <w:bCs/>
          <w:sz w:val="20"/>
        </w:rPr>
        <w:t>ed</w:t>
      </w:r>
      <w:r w:rsidRPr="00C01CC3">
        <w:rPr>
          <w:rFonts w:ascii="Times New Roman" w:hAnsi="Times New Roman"/>
          <w:bCs/>
          <w:sz w:val="20"/>
        </w:rPr>
        <w:t xml:space="preserve"> different categories of detainees, in particular women and </w:t>
      </w:r>
      <w:r>
        <w:rPr>
          <w:rFonts w:ascii="Times New Roman" w:hAnsi="Times New Roman"/>
          <w:bCs/>
          <w:sz w:val="20"/>
        </w:rPr>
        <w:t xml:space="preserve">their </w:t>
      </w:r>
      <w:r w:rsidRPr="00C01CC3">
        <w:rPr>
          <w:rFonts w:ascii="Times New Roman" w:hAnsi="Times New Roman"/>
          <w:bCs/>
          <w:sz w:val="20"/>
        </w:rPr>
        <w:t>children</w:t>
      </w:r>
      <w:r>
        <w:rPr>
          <w:rFonts w:ascii="Times New Roman" w:hAnsi="Times New Roman"/>
          <w:bCs/>
          <w:sz w:val="20"/>
        </w:rPr>
        <w:t>,</w:t>
      </w:r>
      <w:r w:rsidRPr="00C01CC3">
        <w:rPr>
          <w:rFonts w:ascii="Times New Roman" w:hAnsi="Times New Roman"/>
          <w:bCs/>
          <w:sz w:val="20"/>
        </w:rPr>
        <w:t xml:space="preserve"> who accompany their mothers to </w:t>
      </w:r>
      <w:r>
        <w:rPr>
          <w:rFonts w:ascii="Times New Roman" w:hAnsi="Times New Roman"/>
          <w:bCs/>
          <w:sz w:val="20"/>
        </w:rPr>
        <w:t xml:space="preserve">the </w:t>
      </w:r>
      <w:r w:rsidRPr="00C01CC3">
        <w:rPr>
          <w:rFonts w:ascii="Times New Roman" w:hAnsi="Times New Roman"/>
          <w:bCs/>
          <w:sz w:val="20"/>
        </w:rPr>
        <w:t xml:space="preserve">place of detention, where they </w:t>
      </w:r>
      <w:r>
        <w:rPr>
          <w:rFonts w:ascii="Times New Roman" w:hAnsi="Times New Roman"/>
          <w:bCs/>
          <w:sz w:val="20"/>
        </w:rPr>
        <w:t>may be</w:t>
      </w:r>
      <w:r w:rsidRPr="00C01CC3">
        <w:rPr>
          <w:rFonts w:ascii="Times New Roman" w:hAnsi="Times New Roman"/>
          <w:bCs/>
          <w:sz w:val="20"/>
        </w:rPr>
        <w:t xml:space="preserve"> faced with exploitation. </w:t>
      </w:r>
      <w:r>
        <w:rPr>
          <w:rFonts w:ascii="Times New Roman" w:hAnsi="Times New Roman"/>
          <w:bCs/>
          <w:sz w:val="20"/>
        </w:rPr>
        <w:t xml:space="preserve">There was a </w:t>
      </w:r>
      <w:r w:rsidRPr="00C01CC3">
        <w:rPr>
          <w:rFonts w:ascii="Times New Roman" w:hAnsi="Times New Roman"/>
          <w:bCs/>
          <w:sz w:val="20"/>
        </w:rPr>
        <w:t xml:space="preserve">clear linked </w:t>
      </w:r>
      <w:r>
        <w:rPr>
          <w:rFonts w:ascii="Times New Roman" w:hAnsi="Times New Roman"/>
          <w:bCs/>
          <w:sz w:val="20"/>
        </w:rPr>
        <w:t xml:space="preserve">between </w:t>
      </w:r>
      <w:r w:rsidRPr="00C01CC3">
        <w:rPr>
          <w:rFonts w:ascii="Times New Roman" w:hAnsi="Times New Roman"/>
          <w:bCs/>
          <w:sz w:val="20"/>
        </w:rPr>
        <w:t xml:space="preserve">overcrowding </w:t>
      </w:r>
      <w:r>
        <w:rPr>
          <w:rFonts w:ascii="Times New Roman" w:hAnsi="Times New Roman"/>
          <w:bCs/>
          <w:sz w:val="20"/>
        </w:rPr>
        <w:t>and the ongoing</w:t>
      </w:r>
      <w:r w:rsidRPr="00C01CC3">
        <w:rPr>
          <w:rFonts w:ascii="Times New Roman" w:hAnsi="Times New Roman"/>
          <w:bCs/>
          <w:sz w:val="20"/>
        </w:rPr>
        <w:t xml:space="preserve"> deterioration in prison conditions.</w:t>
      </w:r>
    </w:p>
    <w:p w:rsidR="00E35E6F" w:rsidRPr="001B2DD0" w:rsidRDefault="00E35E6F" w:rsidP="00E35E6F">
      <w:pPr>
        <w:pStyle w:val="Body1"/>
        <w:numPr>
          <w:ilvl w:val="0"/>
          <w:numId w:val="34"/>
        </w:numPr>
        <w:spacing w:before="120" w:line="240" w:lineRule="atLeast"/>
        <w:ind w:left="1134" w:right="1134" w:firstLine="0"/>
        <w:jc w:val="both"/>
        <w:textAlignment w:val="baseline"/>
        <w:outlineLvl w:val="9"/>
        <w:rPr>
          <w:rFonts w:ascii="Times New Roman" w:hAnsi="Times New Roman"/>
          <w:sz w:val="20"/>
          <w:lang w:val="en"/>
        </w:rPr>
      </w:pPr>
      <w:r>
        <w:rPr>
          <w:rFonts w:ascii="Times New Roman" w:hAnsi="Times New Roman"/>
          <w:sz w:val="20"/>
          <w:lang w:val="en"/>
        </w:rPr>
        <w:t xml:space="preserve">The </w:t>
      </w:r>
      <w:r w:rsidRPr="001B2DD0">
        <w:rPr>
          <w:rFonts w:ascii="Times New Roman" w:hAnsi="Times New Roman"/>
          <w:sz w:val="20"/>
          <w:lang w:val="en"/>
        </w:rPr>
        <w:t xml:space="preserve">Chairperson of the Austrian Ombudsman Board, </w:t>
      </w:r>
      <w:r w:rsidRPr="001B2DD0">
        <w:rPr>
          <w:rFonts w:ascii="Times New Roman" w:hAnsi="Times New Roman"/>
          <w:bCs/>
          <w:sz w:val="20"/>
        </w:rPr>
        <w:t xml:space="preserve">Gertrude </w:t>
      </w:r>
      <w:proofErr w:type="spellStart"/>
      <w:r w:rsidRPr="001B2DD0">
        <w:rPr>
          <w:rFonts w:ascii="Times New Roman" w:hAnsi="Times New Roman"/>
          <w:bCs/>
          <w:sz w:val="20"/>
        </w:rPr>
        <w:t>Brinek</w:t>
      </w:r>
      <w:proofErr w:type="spellEnd"/>
      <w:r w:rsidRPr="001B2DD0">
        <w:rPr>
          <w:rFonts w:ascii="Times New Roman" w:hAnsi="Times New Roman"/>
          <w:sz w:val="20"/>
          <w:lang w:val="en"/>
        </w:rPr>
        <w:t xml:space="preserve">, shared her experience as </w:t>
      </w:r>
      <w:r>
        <w:rPr>
          <w:rFonts w:ascii="Times New Roman" w:hAnsi="Times New Roman"/>
          <w:sz w:val="20"/>
          <w:lang w:val="en"/>
        </w:rPr>
        <w:t xml:space="preserve">a </w:t>
      </w:r>
      <w:r w:rsidRPr="001B2DD0">
        <w:rPr>
          <w:rFonts w:ascii="Times New Roman" w:hAnsi="Times New Roman"/>
          <w:sz w:val="20"/>
          <w:lang w:val="en"/>
        </w:rPr>
        <w:t xml:space="preserve">member of the </w:t>
      </w:r>
      <w:r>
        <w:rPr>
          <w:rFonts w:ascii="Times New Roman" w:hAnsi="Times New Roman"/>
          <w:sz w:val="20"/>
          <w:lang w:val="en"/>
        </w:rPr>
        <w:t>national</w:t>
      </w:r>
      <w:r w:rsidRPr="001B2DD0">
        <w:rPr>
          <w:rFonts w:ascii="Times New Roman" w:hAnsi="Times New Roman"/>
          <w:sz w:val="20"/>
          <w:lang w:val="en"/>
        </w:rPr>
        <w:t xml:space="preserve"> </w:t>
      </w:r>
      <w:r>
        <w:rPr>
          <w:rFonts w:ascii="Times New Roman" w:hAnsi="Times New Roman"/>
          <w:sz w:val="20"/>
          <w:lang w:val="en"/>
        </w:rPr>
        <w:t>p</w:t>
      </w:r>
      <w:r w:rsidRPr="001B2DD0">
        <w:rPr>
          <w:rFonts w:ascii="Times New Roman" w:hAnsi="Times New Roman"/>
          <w:sz w:val="20"/>
          <w:lang w:val="en"/>
        </w:rPr>
        <w:t xml:space="preserve">reventive </w:t>
      </w:r>
      <w:r>
        <w:rPr>
          <w:rFonts w:ascii="Times New Roman" w:hAnsi="Times New Roman"/>
          <w:sz w:val="20"/>
          <w:lang w:val="en"/>
        </w:rPr>
        <w:t>m</w:t>
      </w:r>
      <w:r w:rsidRPr="001B2DD0">
        <w:rPr>
          <w:rFonts w:ascii="Times New Roman" w:hAnsi="Times New Roman"/>
          <w:sz w:val="20"/>
          <w:lang w:val="en"/>
        </w:rPr>
        <w:t xml:space="preserve">echanism. She agreed with </w:t>
      </w:r>
      <w:r>
        <w:rPr>
          <w:rFonts w:ascii="Times New Roman" w:hAnsi="Times New Roman"/>
          <w:sz w:val="20"/>
          <w:lang w:val="en"/>
        </w:rPr>
        <w:t>Mr.</w:t>
      </w:r>
      <w:r w:rsidRPr="001B2DD0">
        <w:rPr>
          <w:rFonts w:ascii="Times New Roman" w:hAnsi="Times New Roman"/>
          <w:sz w:val="20"/>
          <w:lang w:val="en"/>
        </w:rPr>
        <w:t xml:space="preserve"> Coriolano on the necessity </w:t>
      </w:r>
      <w:r>
        <w:rPr>
          <w:rFonts w:ascii="Times New Roman" w:hAnsi="Times New Roman"/>
          <w:sz w:val="20"/>
          <w:lang w:val="en"/>
        </w:rPr>
        <w:t>of the independence of</w:t>
      </w:r>
      <w:r w:rsidRPr="001B2DD0">
        <w:rPr>
          <w:rFonts w:ascii="Times New Roman" w:hAnsi="Times New Roman"/>
          <w:sz w:val="20"/>
          <w:lang w:val="en"/>
        </w:rPr>
        <w:t xml:space="preserve"> </w:t>
      </w:r>
      <w:r>
        <w:rPr>
          <w:rFonts w:ascii="Times New Roman" w:hAnsi="Times New Roman"/>
          <w:sz w:val="20"/>
          <w:lang w:val="en"/>
        </w:rPr>
        <w:t>national preventive mechanisms,</w:t>
      </w:r>
      <w:r w:rsidRPr="001B2DD0">
        <w:rPr>
          <w:rFonts w:ascii="Times New Roman" w:hAnsi="Times New Roman"/>
          <w:sz w:val="20"/>
          <w:lang w:val="en"/>
        </w:rPr>
        <w:t xml:space="preserve"> </w:t>
      </w:r>
      <w:r>
        <w:rPr>
          <w:rFonts w:ascii="Times New Roman" w:hAnsi="Times New Roman"/>
          <w:sz w:val="20"/>
          <w:lang w:val="en"/>
        </w:rPr>
        <w:t xml:space="preserve">as required by the Paris Principles, </w:t>
      </w:r>
      <w:r w:rsidRPr="001B2DD0">
        <w:rPr>
          <w:rFonts w:ascii="Times New Roman" w:hAnsi="Times New Roman"/>
          <w:sz w:val="20"/>
          <w:lang w:val="en"/>
        </w:rPr>
        <w:t xml:space="preserve">and she underscored that </w:t>
      </w:r>
      <w:r>
        <w:rPr>
          <w:rFonts w:ascii="Times New Roman" w:hAnsi="Times New Roman"/>
          <w:sz w:val="20"/>
          <w:lang w:val="en"/>
        </w:rPr>
        <w:t>that</w:t>
      </w:r>
      <w:r w:rsidRPr="001B2DD0">
        <w:rPr>
          <w:rFonts w:ascii="Times New Roman" w:hAnsi="Times New Roman"/>
          <w:sz w:val="20"/>
          <w:lang w:val="en"/>
        </w:rPr>
        <w:t xml:space="preserve"> independence </w:t>
      </w:r>
      <w:r>
        <w:rPr>
          <w:rFonts w:ascii="Times New Roman" w:hAnsi="Times New Roman"/>
          <w:sz w:val="20"/>
          <w:lang w:val="en"/>
        </w:rPr>
        <w:t>had</w:t>
      </w:r>
      <w:r w:rsidRPr="001B2DD0">
        <w:rPr>
          <w:rFonts w:ascii="Times New Roman" w:hAnsi="Times New Roman"/>
          <w:sz w:val="20"/>
          <w:lang w:val="en"/>
        </w:rPr>
        <w:t xml:space="preserve"> to be guaranteed </w:t>
      </w:r>
      <w:r>
        <w:rPr>
          <w:rFonts w:ascii="Times New Roman" w:hAnsi="Times New Roman"/>
          <w:sz w:val="20"/>
          <w:lang w:val="en"/>
        </w:rPr>
        <w:t>by legislation that provided for adequate budgetary and staff resources</w:t>
      </w:r>
      <w:r w:rsidRPr="001B2DD0">
        <w:rPr>
          <w:rFonts w:ascii="Times New Roman" w:hAnsi="Times New Roman"/>
          <w:sz w:val="20"/>
          <w:lang w:val="en"/>
        </w:rPr>
        <w:t xml:space="preserve">. Expanding on the experience of the </w:t>
      </w:r>
      <w:r>
        <w:rPr>
          <w:rFonts w:ascii="Times New Roman" w:hAnsi="Times New Roman"/>
          <w:sz w:val="20"/>
          <w:lang w:val="en"/>
        </w:rPr>
        <w:t>national preventive mechanism</w:t>
      </w:r>
      <w:r w:rsidRPr="001B2DD0">
        <w:rPr>
          <w:rFonts w:ascii="Times New Roman" w:hAnsi="Times New Roman"/>
          <w:sz w:val="20"/>
          <w:lang w:val="en"/>
        </w:rPr>
        <w:t xml:space="preserve">, </w:t>
      </w:r>
      <w:r>
        <w:rPr>
          <w:rFonts w:ascii="Times New Roman" w:hAnsi="Times New Roman"/>
          <w:sz w:val="20"/>
          <w:lang w:val="en"/>
        </w:rPr>
        <w:t xml:space="preserve">Ms. </w:t>
      </w:r>
      <w:r w:rsidRPr="001B2DD0">
        <w:rPr>
          <w:rFonts w:ascii="Times New Roman" w:hAnsi="Times New Roman"/>
          <w:sz w:val="20"/>
          <w:lang w:val="en"/>
        </w:rPr>
        <w:t xml:space="preserve">Brinek </w:t>
      </w:r>
      <w:r>
        <w:rPr>
          <w:rFonts w:ascii="Times New Roman" w:hAnsi="Times New Roman"/>
          <w:sz w:val="20"/>
          <w:lang w:val="en"/>
        </w:rPr>
        <w:t>detailed</w:t>
      </w:r>
      <w:r w:rsidRPr="001B2DD0">
        <w:rPr>
          <w:rFonts w:ascii="Times New Roman" w:hAnsi="Times New Roman"/>
          <w:sz w:val="20"/>
          <w:lang w:val="en"/>
        </w:rPr>
        <w:t xml:space="preserve"> the basic requirements of monitoring mechanisms</w:t>
      </w:r>
      <w:r>
        <w:rPr>
          <w:rFonts w:ascii="Times New Roman" w:hAnsi="Times New Roman"/>
          <w:sz w:val="20"/>
          <w:lang w:val="en"/>
        </w:rPr>
        <w:t>.</w:t>
      </w:r>
      <w:r w:rsidRPr="001B2DD0">
        <w:rPr>
          <w:rFonts w:ascii="Times New Roman" w:hAnsi="Times New Roman"/>
          <w:sz w:val="20"/>
          <w:lang w:val="en"/>
        </w:rPr>
        <w:t xml:space="preserve"> </w:t>
      </w:r>
      <w:r>
        <w:rPr>
          <w:rFonts w:ascii="Times New Roman" w:hAnsi="Times New Roman"/>
          <w:sz w:val="20"/>
          <w:lang w:val="en"/>
        </w:rPr>
        <w:t>Aside from independence and sufficient resources, members of such mechanisms should have expertise in diverse areas, including psychology, law and medicine; and they should be able to have private and confidential discussions with persons deprived of their liberty. Ms. Brinek pointed out, however, that challenges remain with regard to establishing new standards applicable to non-traditional places of detention, such as juvenile crisis centres. The focus needed to be on better resource utilization, including on increased employment and educational opportunities, as well as on the use of alternatives to jailing juveniles and adults, including electronic ankle bracelets.</w:t>
      </w:r>
    </w:p>
    <w:p w:rsidR="00E35E6F" w:rsidRPr="001B2DD0" w:rsidRDefault="00E35E6F" w:rsidP="00E35E6F">
      <w:pPr>
        <w:pStyle w:val="Body1"/>
        <w:numPr>
          <w:ilvl w:val="0"/>
          <w:numId w:val="34"/>
        </w:numPr>
        <w:spacing w:before="120" w:line="240" w:lineRule="atLeast"/>
        <w:ind w:left="1134" w:right="1134" w:firstLine="0"/>
        <w:jc w:val="both"/>
        <w:textAlignment w:val="baseline"/>
        <w:outlineLvl w:val="9"/>
        <w:rPr>
          <w:rFonts w:ascii="Times New Roman" w:hAnsi="Times New Roman"/>
          <w:sz w:val="20"/>
        </w:rPr>
      </w:pPr>
      <w:r>
        <w:rPr>
          <w:rFonts w:ascii="Times New Roman" w:hAnsi="Times New Roman"/>
          <w:sz w:val="20"/>
        </w:rPr>
        <w:t xml:space="preserve">The </w:t>
      </w:r>
      <w:r w:rsidRPr="001B2DD0">
        <w:rPr>
          <w:rFonts w:ascii="Times New Roman" w:hAnsi="Times New Roman"/>
          <w:sz w:val="20"/>
        </w:rPr>
        <w:t xml:space="preserve">Crime Prevention and Criminal Justice Officer </w:t>
      </w:r>
      <w:r>
        <w:rPr>
          <w:rFonts w:ascii="Times New Roman" w:hAnsi="Times New Roman"/>
          <w:sz w:val="20"/>
        </w:rPr>
        <w:t>of</w:t>
      </w:r>
      <w:r w:rsidRPr="001B2DD0">
        <w:rPr>
          <w:rFonts w:ascii="Times New Roman" w:hAnsi="Times New Roman"/>
          <w:sz w:val="20"/>
        </w:rPr>
        <w:t xml:space="preserve"> the Justice Section of the Division for Operation at </w:t>
      </w:r>
      <w:r>
        <w:rPr>
          <w:rFonts w:ascii="Times New Roman" w:hAnsi="Times New Roman"/>
          <w:sz w:val="20"/>
        </w:rPr>
        <w:t>UNODC,</w:t>
      </w:r>
      <w:r w:rsidRPr="001B2DD0">
        <w:rPr>
          <w:rFonts w:ascii="Times New Roman" w:hAnsi="Times New Roman"/>
          <w:sz w:val="20"/>
        </w:rPr>
        <w:t xml:space="preserve"> </w:t>
      </w:r>
      <w:proofErr w:type="spellStart"/>
      <w:r w:rsidRPr="001B2DD0">
        <w:rPr>
          <w:rFonts w:ascii="Times New Roman" w:hAnsi="Times New Roman"/>
          <w:sz w:val="20"/>
        </w:rPr>
        <w:t>Piera</w:t>
      </w:r>
      <w:proofErr w:type="spellEnd"/>
      <w:r w:rsidRPr="001B2DD0">
        <w:rPr>
          <w:rFonts w:ascii="Times New Roman" w:hAnsi="Times New Roman"/>
          <w:sz w:val="20"/>
        </w:rPr>
        <w:t xml:space="preserve"> </w:t>
      </w:r>
      <w:proofErr w:type="spellStart"/>
      <w:r>
        <w:rPr>
          <w:rFonts w:ascii="Times New Roman" w:hAnsi="Times New Roman"/>
          <w:sz w:val="20"/>
        </w:rPr>
        <w:t>Barzanò</w:t>
      </w:r>
      <w:proofErr w:type="spellEnd"/>
      <w:r w:rsidRPr="001B2DD0">
        <w:rPr>
          <w:rFonts w:ascii="Times New Roman" w:hAnsi="Times New Roman"/>
          <w:sz w:val="20"/>
        </w:rPr>
        <w:t xml:space="preserve">, informed the Council on the work undertaken </w:t>
      </w:r>
      <w:r>
        <w:rPr>
          <w:rFonts w:ascii="Times New Roman" w:hAnsi="Times New Roman"/>
          <w:sz w:val="20"/>
        </w:rPr>
        <w:t>c</w:t>
      </w:r>
      <w:r w:rsidRPr="001B2DD0">
        <w:rPr>
          <w:rFonts w:ascii="Times New Roman" w:hAnsi="Times New Roman"/>
          <w:sz w:val="20"/>
        </w:rPr>
        <w:t>on</w:t>
      </w:r>
      <w:r>
        <w:rPr>
          <w:rFonts w:ascii="Times New Roman" w:hAnsi="Times New Roman"/>
          <w:sz w:val="20"/>
        </w:rPr>
        <w:t>cerning</w:t>
      </w:r>
      <w:r w:rsidRPr="001B2DD0">
        <w:rPr>
          <w:rFonts w:ascii="Times New Roman" w:hAnsi="Times New Roman"/>
          <w:sz w:val="20"/>
        </w:rPr>
        <w:t xml:space="preserve"> the revision of the Standard Minimum Rules for the </w:t>
      </w:r>
      <w:r>
        <w:rPr>
          <w:rFonts w:ascii="Times New Roman" w:hAnsi="Times New Roman"/>
          <w:sz w:val="20"/>
        </w:rPr>
        <w:t>T</w:t>
      </w:r>
      <w:r w:rsidRPr="001B2DD0">
        <w:rPr>
          <w:rFonts w:ascii="Times New Roman" w:hAnsi="Times New Roman"/>
          <w:sz w:val="20"/>
        </w:rPr>
        <w:t xml:space="preserve">reatment of </w:t>
      </w:r>
      <w:r>
        <w:rPr>
          <w:rFonts w:ascii="Times New Roman" w:hAnsi="Times New Roman"/>
          <w:sz w:val="20"/>
        </w:rPr>
        <w:t>P</w:t>
      </w:r>
      <w:r w:rsidRPr="001B2DD0">
        <w:rPr>
          <w:rFonts w:ascii="Times New Roman" w:hAnsi="Times New Roman"/>
          <w:sz w:val="20"/>
        </w:rPr>
        <w:t xml:space="preserve">risoners. She explained that the </w:t>
      </w:r>
      <w:r>
        <w:rPr>
          <w:rFonts w:ascii="Times New Roman" w:hAnsi="Times New Roman"/>
          <w:sz w:val="20"/>
        </w:rPr>
        <w:t>C</w:t>
      </w:r>
      <w:r w:rsidRPr="001B2DD0">
        <w:rPr>
          <w:rFonts w:ascii="Times New Roman" w:hAnsi="Times New Roman"/>
          <w:sz w:val="20"/>
        </w:rPr>
        <w:t xml:space="preserve">ommission on </w:t>
      </w:r>
      <w:r>
        <w:rPr>
          <w:rFonts w:ascii="Times New Roman" w:hAnsi="Times New Roman"/>
          <w:sz w:val="20"/>
        </w:rPr>
        <w:t>C</w:t>
      </w:r>
      <w:r w:rsidRPr="001B2DD0">
        <w:rPr>
          <w:rFonts w:ascii="Times New Roman" w:hAnsi="Times New Roman"/>
          <w:sz w:val="20"/>
        </w:rPr>
        <w:t xml:space="preserve">rime </w:t>
      </w:r>
      <w:r>
        <w:rPr>
          <w:rFonts w:ascii="Times New Roman" w:hAnsi="Times New Roman"/>
          <w:sz w:val="20"/>
        </w:rPr>
        <w:t>P</w:t>
      </w:r>
      <w:r w:rsidRPr="001B2DD0">
        <w:rPr>
          <w:rFonts w:ascii="Times New Roman" w:hAnsi="Times New Roman"/>
          <w:sz w:val="20"/>
        </w:rPr>
        <w:t xml:space="preserve">revention and </w:t>
      </w:r>
      <w:r>
        <w:rPr>
          <w:rFonts w:ascii="Times New Roman" w:hAnsi="Times New Roman"/>
          <w:sz w:val="20"/>
        </w:rPr>
        <w:t>C</w:t>
      </w:r>
      <w:r w:rsidRPr="001B2DD0">
        <w:rPr>
          <w:rFonts w:ascii="Times New Roman" w:hAnsi="Times New Roman"/>
          <w:sz w:val="20"/>
        </w:rPr>
        <w:t xml:space="preserve">riminal </w:t>
      </w:r>
      <w:r>
        <w:rPr>
          <w:rFonts w:ascii="Times New Roman" w:hAnsi="Times New Roman"/>
          <w:sz w:val="20"/>
        </w:rPr>
        <w:t>J</w:t>
      </w:r>
      <w:r w:rsidRPr="001B2DD0">
        <w:rPr>
          <w:rFonts w:ascii="Times New Roman" w:hAnsi="Times New Roman"/>
          <w:sz w:val="20"/>
        </w:rPr>
        <w:t xml:space="preserve">ustice </w:t>
      </w:r>
      <w:r>
        <w:rPr>
          <w:rFonts w:ascii="Times New Roman" w:hAnsi="Times New Roman"/>
          <w:sz w:val="20"/>
        </w:rPr>
        <w:t xml:space="preserve">had </w:t>
      </w:r>
      <w:r w:rsidRPr="001B2DD0">
        <w:rPr>
          <w:rFonts w:ascii="Times New Roman" w:hAnsi="Times New Roman"/>
          <w:sz w:val="20"/>
        </w:rPr>
        <w:t>established an open-ended intergovernmental expert group</w:t>
      </w:r>
      <w:r>
        <w:rPr>
          <w:rFonts w:ascii="Times New Roman" w:hAnsi="Times New Roman"/>
          <w:sz w:val="20"/>
        </w:rPr>
        <w:t>,</w:t>
      </w:r>
      <w:r w:rsidRPr="001B2DD0">
        <w:rPr>
          <w:rFonts w:ascii="Times New Roman" w:hAnsi="Times New Roman"/>
          <w:sz w:val="20"/>
        </w:rPr>
        <w:t xml:space="preserve"> </w:t>
      </w:r>
      <w:r>
        <w:rPr>
          <w:rFonts w:ascii="Times New Roman" w:hAnsi="Times New Roman"/>
          <w:sz w:val="20"/>
        </w:rPr>
        <w:t>which had</w:t>
      </w:r>
      <w:r w:rsidRPr="001B2DD0">
        <w:rPr>
          <w:rFonts w:ascii="Times New Roman" w:hAnsi="Times New Roman"/>
          <w:sz w:val="20"/>
        </w:rPr>
        <w:t xml:space="preserve"> identified nine areas for targeted revision of the </w:t>
      </w:r>
      <w:r>
        <w:rPr>
          <w:rFonts w:ascii="Times New Roman" w:hAnsi="Times New Roman"/>
          <w:sz w:val="20"/>
        </w:rPr>
        <w:t>Standard Minimum Rules</w:t>
      </w:r>
      <w:r w:rsidRPr="001B2DD0">
        <w:rPr>
          <w:rFonts w:ascii="Times New Roman" w:hAnsi="Times New Roman"/>
          <w:sz w:val="20"/>
        </w:rPr>
        <w:t>, keeping in mind that any changes to the</w:t>
      </w:r>
      <w:r>
        <w:rPr>
          <w:rFonts w:ascii="Times New Roman" w:hAnsi="Times New Roman"/>
          <w:sz w:val="20"/>
        </w:rPr>
        <w:t>m</w:t>
      </w:r>
      <w:r w:rsidRPr="001B2DD0">
        <w:rPr>
          <w:rFonts w:ascii="Times New Roman" w:hAnsi="Times New Roman"/>
          <w:sz w:val="20"/>
        </w:rPr>
        <w:t xml:space="preserve"> should not lower existing standards</w:t>
      </w:r>
      <w:r>
        <w:rPr>
          <w:rFonts w:ascii="Times New Roman" w:hAnsi="Times New Roman"/>
          <w:sz w:val="20"/>
        </w:rPr>
        <w:t>, but rather improve them so that they reflect recent advances in correctional science and good practices, and promote safety, security and humane conditions for prisoners</w:t>
      </w:r>
      <w:r w:rsidRPr="001B2DD0">
        <w:rPr>
          <w:rFonts w:ascii="Times New Roman" w:hAnsi="Times New Roman"/>
          <w:sz w:val="20"/>
        </w:rPr>
        <w:t xml:space="preserve">. </w:t>
      </w:r>
      <w:r>
        <w:rPr>
          <w:rFonts w:ascii="Times New Roman" w:hAnsi="Times New Roman"/>
          <w:sz w:val="20"/>
        </w:rPr>
        <w:t xml:space="preserve">Ms. </w:t>
      </w:r>
      <w:proofErr w:type="spellStart"/>
      <w:r>
        <w:rPr>
          <w:rFonts w:ascii="Times New Roman" w:hAnsi="Times New Roman"/>
          <w:sz w:val="20"/>
        </w:rPr>
        <w:t>Barzanò</w:t>
      </w:r>
      <w:proofErr w:type="spellEnd"/>
      <w:r>
        <w:rPr>
          <w:rFonts w:ascii="Times New Roman" w:hAnsi="Times New Roman"/>
          <w:sz w:val="20"/>
        </w:rPr>
        <w:t xml:space="preserve"> </w:t>
      </w:r>
      <w:r w:rsidRPr="001B2DD0">
        <w:rPr>
          <w:rFonts w:ascii="Times New Roman" w:hAnsi="Times New Roman"/>
          <w:sz w:val="20"/>
        </w:rPr>
        <w:t xml:space="preserve">emphasized that it was only </w:t>
      </w:r>
      <w:r w:rsidRPr="001B2DD0">
        <w:rPr>
          <w:rFonts w:ascii="Times New Roman" w:hAnsi="Times New Roman"/>
          <w:sz w:val="20"/>
        </w:rPr>
        <w:lastRenderedPageBreak/>
        <w:t>those specific areas that ha</w:t>
      </w:r>
      <w:r>
        <w:rPr>
          <w:rFonts w:ascii="Times New Roman" w:hAnsi="Times New Roman"/>
          <w:sz w:val="20"/>
        </w:rPr>
        <w:t>d</w:t>
      </w:r>
      <w:r w:rsidRPr="001B2DD0">
        <w:rPr>
          <w:rFonts w:ascii="Times New Roman" w:hAnsi="Times New Roman"/>
          <w:sz w:val="20"/>
        </w:rPr>
        <w:t xml:space="preserve"> been scrutinized, and </w:t>
      </w:r>
      <w:r>
        <w:rPr>
          <w:rFonts w:ascii="Times New Roman" w:hAnsi="Times New Roman"/>
          <w:sz w:val="20"/>
        </w:rPr>
        <w:t xml:space="preserve">that </w:t>
      </w:r>
      <w:r w:rsidRPr="001B2DD0">
        <w:rPr>
          <w:rFonts w:ascii="Times New Roman" w:hAnsi="Times New Roman"/>
          <w:sz w:val="20"/>
        </w:rPr>
        <w:t>the structure of the whole Standard Minimum Rules was not be</w:t>
      </w:r>
      <w:r>
        <w:rPr>
          <w:rFonts w:ascii="Times New Roman" w:hAnsi="Times New Roman"/>
          <w:sz w:val="20"/>
        </w:rPr>
        <w:t>i</w:t>
      </w:r>
      <w:r w:rsidRPr="001B2DD0">
        <w:rPr>
          <w:rFonts w:ascii="Times New Roman" w:hAnsi="Times New Roman"/>
          <w:sz w:val="20"/>
        </w:rPr>
        <w:t>n</w:t>
      </w:r>
      <w:r>
        <w:rPr>
          <w:rFonts w:ascii="Times New Roman" w:hAnsi="Times New Roman"/>
          <w:sz w:val="20"/>
        </w:rPr>
        <w:t>g</w:t>
      </w:r>
      <w:r w:rsidRPr="001B2DD0">
        <w:rPr>
          <w:rFonts w:ascii="Times New Roman" w:hAnsi="Times New Roman"/>
          <w:sz w:val="20"/>
        </w:rPr>
        <w:t xml:space="preserve"> put in question. The more </w:t>
      </w:r>
      <w:r>
        <w:rPr>
          <w:rFonts w:ascii="Times New Roman" w:hAnsi="Times New Roman"/>
          <w:sz w:val="20"/>
        </w:rPr>
        <w:t>sensitive</w:t>
      </w:r>
      <w:r w:rsidRPr="001B2DD0">
        <w:rPr>
          <w:rFonts w:ascii="Times New Roman" w:hAnsi="Times New Roman"/>
          <w:sz w:val="20"/>
        </w:rPr>
        <w:t xml:space="preserve"> areas that </w:t>
      </w:r>
      <w:r>
        <w:rPr>
          <w:rFonts w:ascii="Times New Roman" w:hAnsi="Times New Roman"/>
          <w:sz w:val="20"/>
        </w:rPr>
        <w:t>would</w:t>
      </w:r>
      <w:r w:rsidRPr="001B2DD0">
        <w:rPr>
          <w:rFonts w:ascii="Times New Roman" w:hAnsi="Times New Roman"/>
          <w:sz w:val="20"/>
        </w:rPr>
        <w:t xml:space="preserve"> require </w:t>
      </w:r>
      <w:r>
        <w:rPr>
          <w:rFonts w:ascii="Times New Roman" w:hAnsi="Times New Roman"/>
          <w:sz w:val="20"/>
        </w:rPr>
        <w:t>much</w:t>
      </w:r>
      <w:r w:rsidRPr="001B2DD0">
        <w:rPr>
          <w:rFonts w:ascii="Times New Roman" w:hAnsi="Times New Roman"/>
          <w:sz w:val="20"/>
        </w:rPr>
        <w:t xml:space="preserve"> discussion include</w:t>
      </w:r>
      <w:r>
        <w:rPr>
          <w:rFonts w:ascii="Times New Roman" w:hAnsi="Times New Roman"/>
          <w:sz w:val="20"/>
        </w:rPr>
        <w:t>d</w:t>
      </w:r>
      <w:r w:rsidRPr="001B2DD0">
        <w:rPr>
          <w:rFonts w:ascii="Times New Roman" w:hAnsi="Times New Roman"/>
          <w:sz w:val="20"/>
        </w:rPr>
        <w:t xml:space="preserve"> health care, the special needs of groups</w:t>
      </w:r>
      <w:r>
        <w:rPr>
          <w:rFonts w:ascii="Times New Roman" w:hAnsi="Times New Roman"/>
          <w:sz w:val="20"/>
        </w:rPr>
        <w:t xml:space="preserve"> in vulnerable situations, the right of access to legal representation throughout the execution of a sentence,</w:t>
      </w:r>
      <w:r w:rsidRPr="001B2DD0">
        <w:rPr>
          <w:rFonts w:ascii="Times New Roman" w:hAnsi="Times New Roman"/>
          <w:sz w:val="20"/>
        </w:rPr>
        <w:t xml:space="preserve"> disciplinary actions</w:t>
      </w:r>
      <w:r>
        <w:rPr>
          <w:rFonts w:ascii="Times New Roman" w:hAnsi="Times New Roman"/>
          <w:sz w:val="20"/>
        </w:rPr>
        <w:t>, complaints and independent inspection processes, and investigations into deaths in custody</w:t>
      </w:r>
      <w:r w:rsidRPr="001B2DD0">
        <w:rPr>
          <w:rFonts w:ascii="Times New Roman" w:hAnsi="Times New Roman"/>
          <w:sz w:val="20"/>
        </w:rPr>
        <w:t xml:space="preserve">. </w:t>
      </w:r>
      <w:r>
        <w:rPr>
          <w:rFonts w:ascii="Times New Roman" w:hAnsi="Times New Roman"/>
          <w:sz w:val="20"/>
        </w:rPr>
        <w:t xml:space="preserve">Ms. </w:t>
      </w:r>
      <w:proofErr w:type="spellStart"/>
      <w:r>
        <w:rPr>
          <w:rFonts w:ascii="Times New Roman" w:hAnsi="Times New Roman"/>
          <w:sz w:val="20"/>
        </w:rPr>
        <w:t>Barzanò</w:t>
      </w:r>
      <w:proofErr w:type="spellEnd"/>
      <w:r>
        <w:rPr>
          <w:rFonts w:ascii="Times New Roman" w:hAnsi="Times New Roman"/>
          <w:sz w:val="20"/>
        </w:rPr>
        <w:t xml:space="preserve"> </w:t>
      </w:r>
      <w:r w:rsidRPr="001B2DD0">
        <w:rPr>
          <w:rFonts w:ascii="Times New Roman" w:hAnsi="Times New Roman"/>
          <w:sz w:val="20"/>
        </w:rPr>
        <w:t xml:space="preserve">also underlined the importance </w:t>
      </w:r>
      <w:r>
        <w:rPr>
          <w:rFonts w:ascii="Times New Roman" w:hAnsi="Times New Roman"/>
          <w:sz w:val="20"/>
        </w:rPr>
        <w:t>of</w:t>
      </w:r>
      <w:r w:rsidRPr="001B2DD0">
        <w:rPr>
          <w:rFonts w:ascii="Times New Roman" w:hAnsi="Times New Roman"/>
          <w:sz w:val="20"/>
        </w:rPr>
        <w:t xml:space="preserve"> address</w:t>
      </w:r>
      <w:r>
        <w:rPr>
          <w:rFonts w:ascii="Times New Roman" w:hAnsi="Times New Roman"/>
          <w:sz w:val="20"/>
        </w:rPr>
        <w:t>ing</w:t>
      </w:r>
      <w:r w:rsidRPr="001B2DD0">
        <w:rPr>
          <w:rFonts w:ascii="Times New Roman" w:hAnsi="Times New Roman"/>
          <w:sz w:val="20"/>
        </w:rPr>
        <w:t xml:space="preserve"> the causes of prison problems</w:t>
      </w:r>
      <w:r>
        <w:rPr>
          <w:rFonts w:ascii="Times New Roman" w:hAnsi="Times New Roman"/>
          <w:sz w:val="20"/>
        </w:rPr>
        <w:t xml:space="preserve"> that were</w:t>
      </w:r>
      <w:r w:rsidRPr="001B2DD0">
        <w:rPr>
          <w:rFonts w:ascii="Times New Roman" w:hAnsi="Times New Roman"/>
          <w:sz w:val="20"/>
        </w:rPr>
        <w:t xml:space="preserve"> directly connected to sentencing and criminal policies at the national level.</w:t>
      </w:r>
      <w:r>
        <w:rPr>
          <w:rFonts w:ascii="Times New Roman" w:hAnsi="Times New Roman"/>
          <w:sz w:val="20"/>
        </w:rPr>
        <w:t xml:space="preserve"> Through its technical assistance, UNODC sought to promote a dialogue at the national level to ensure that criminal policies were more balanced and consistent, as they were the root cause of overuse of detention, including pretrial detention and the excessive length of sentences, which in turn had a negative impact on the administration of prisons. </w:t>
      </w:r>
    </w:p>
    <w:p w:rsidR="00E35E6F" w:rsidRDefault="00E35E6F" w:rsidP="00E35E6F">
      <w:pPr>
        <w:pStyle w:val="HChG"/>
        <w:numPr>
          <w:ilvl w:val="0"/>
          <w:numId w:val="30"/>
        </w:numPr>
        <w:spacing w:line="240" w:lineRule="atLeast"/>
      </w:pPr>
      <w:r w:rsidRPr="001B2DD0">
        <w:t>Summary of the discussion</w:t>
      </w:r>
    </w:p>
    <w:p w:rsidR="00E35E6F" w:rsidRPr="001B2DD0" w:rsidRDefault="00E35E6F" w:rsidP="00E35E6F">
      <w:pPr>
        <w:pStyle w:val="SingleTxtG"/>
        <w:numPr>
          <w:ilvl w:val="0"/>
          <w:numId w:val="34"/>
        </w:numPr>
        <w:spacing w:after="0"/>
        <w:ind w:left="1134" w:firstLine="0"/>
      </w:pPr>
      <w:r w:rsidRPr="001B2DD0">
        <w:t>During the interactive discussion, delegat</w:t>
      </w:r>
      <w:proofErr w:type="spellStart"/>
      <w:r>
        <w:rPr>
          <w:lang w:val="en-US"/>
        </w:rPr>
        <w:t>es</w:t>
      </w:r>
      <w:proofErr w:type="spellEnd"/>
      <w:r w:rsidRPr="001B2DD0">
        <w:t xml:space="preserve"> from </w:t>
      </w:r>
      <w:r>
        <w:t>Algeria, Austria, Burkina Faso, China, Colombia, Cuba, Denmark, Egypt, Estonia, the European Union, France, Iceland, India, Indonesia, Iraq, Ireland, Italy, Morocco, Pakistan, Portugal, Switzerland, Ukraine, the United States</w:t>
      </w:r>
      <w:r>
        <w:rPr>
          <w:lang w:val="en-US"/>
        </w:rPr>
        <w:t xml:space="preserve"> of America</w:t>
      </w:r>
      <w:r>
        <w:t xml:space="preserve"> and Uruguay took the floor,</w:t>
      </w:r>
      <w:r w:rsidRPr="001B2DD0">
        <w:t xml:space="preserve"> as well as from </w:t>
      </w:r>
      <w:r>
        <w:t>the Joint United Nations Programme on HIV/AIDS (UNAIDS) and the United Nations Children’s Fund</w:t>
      </w:r>
      <w:r>
        <w:rPr>
          <w:lang w:val="en-US"/>
        </w:rPr>
        <w:t xml:space="preserve"> (UNICEF)</w:t>
      </w:r>
      <w:r w:rsidRPr="001B2DD0">
        <w:t>.</w:t>
      </w:r>
    </w:p>
    <w:p w:rsidR="00E35E6F" w:rsidRPr="001B2DD0" w:rsidRDefault="00E35E6F" w:rsidP="00E35E6F">
      <w:pPr>
        <w:pStyle w:val="SingleTxtG"/>
        <w:numPr>
          <w:ilvl w:val="0"/>
          <w:numId w:val="34"/>
        </w:numPr>
        <w:spacing w:before="120" w:after="0"/>
        <w:ind w:left="1134" w:firstLine="0"/>
      </w:pPr>
      <w:r w:rsidRPr="001B2DD0">
        <w:t xml:space="preserve">Delegates </w:t>
      </w:r>
      <w:r>
        <w:rPr>
          <w:lang w:val="en-US"/>
        </w:rPr>
        <w:t>from</w:t>
      </w:r>
      <w:r w:rsidRPr="001B2DD0">
        <w:t xml:space="preserve"> </w:t>
      </w:r>
      <w:r>
        <w:t xml:space="preserve">national human rights mechanisms and </w:t>
      </w:r>
      <w:r w:rsidRPr="001B2DD0">
        <w:t>non-governmental organizations also took the floor</w:t>
      </w:r>
      <w:r>
        <w:rPr>
          <w:lang w:val="en-US"/>
        </w:rPr>
        <w:t>, representing</w:t>
      </w:r>
      <w:r w:rsidRPr="001B2DD0">
        <w:t xml:space="preserve"> the </w:t>
      </w:r>
      <w:r>
        <w:t>Association for the Prevention of Torture, Defence for Children International, the International Catholic Child Bureau</w:t>
      </w:r>
      <w:r>
        <w:rPr>
          <w:lang w:val="en-US"/>
        </w:rPr>
        <w:t xml:space="preserve"> (</w:t>
      </w:r>
      <w:r>
        <w:t>Peru</w:t>
      </w:r>
      <w:r>
        <w:rPr>
          <w:lang w:val="en-US"/>
        </w:rPr>
        <w:t>)</w:t>
      </w:r>
      <w:r>
        <w:t>, the Ombudsman from Georgia</w:t>
      </w:r>
      <w:r>
        <w:rPr>
          <w:lang w:val="en-US"/>
        </w:rPr>
        <w:t xml:space="preserve"> and</w:t>
      </w:r>
      <w:r>
        <w:t xml:space="preserve"> the Friends World Committee for Consultation </w:t>
      </w:r>
      <w:r>
        <w:rPr>
          <w:lang w:val="en-US"/>
        </w:rPr>
        <w:t>(</w:t>
      </w:r>
      <w:r>
        <w:t>Quakers</w:t>
      </w:r>
      <w:r>
        <w:rPr>
          <w:lang w:val="en-US"/>
        </w:rPr>
        <w:t>).</w:t>
      </w:r>
      <w:r>
        <w:t xml:space="preserve"> </w:t>
      </w:r>
      <w:r>
        <w:rPr>
          <w:lang w:val="en-US"/>
        </w:rPr>
        <w:t>A</w:t>
      </w:r>
      <w:r w:rsidRPr="001B2DD0">
        <w:t xml:space="preserve"> joint statement was presented by Penal Reform International.</w:t>
      </w:r>
      <w:r w:rsidRPr="003C1F35">
        <w:t xml:space="preserve"> </w:t>
      </w:r>
      <w:r>
        <w:rPr>
          <w:lang w:val="en-US"/>
        </w:rPr>
        <w:t>A</w:t>
      </w:r>
      <w:r>
        <w:t xml:space="preserve"> representative of the International Committee of the Red Cross </w:t>
      </w:r>
      <w:r>
        <w:rPr>
          <w:lang w:val="en-US"/>
        </w:rPr>
        <w:t xml:space="preserve">(ICRC) also </w:t>
      </w:r>
      <w:r>
        <w:t>took the floor.</w:t>
      </w:r>
    </w:p>
    <w:p w:rsidR="00E35E6F" w:rsidRPr="001B2DD0" w:rsidRDefault="00E35E6F" w:rsidP="00E35E6F">
      <w:pPr>
        <w:pStyle w:val="SingleTxtG"/>
        <w:numPr>
          <w:ilvl w:val="0"/>
          <w:numId w:val="34"/>
        </w:numPr>
        <w:spacing w:before="120" w:after="0"/>
        <w:ind w:left="1134" w:firstLine="0"/>
      </w:pPr>
      <w:r w:rsidRPr="001B2DD0">
        <w:t>Delegates welcomed the convening and organi</w:t>
      </w:r>
      <w:r>
        <w:t>zation of the p</w:t>
      </w:r>
      <w:r w:rsidRPr="001B2DD0">
        <w:t>anel</w:t>
      </w:r>
      <w:r>
        <w:rPr>
          <w:lang w:val="en-US"/>
        </w:rPr>
        <w:t xml:space="preserve"> discussion</w:t>
      </w:r>
      <w:r>
        <w:t>, which</w:t>
      </w:r>
      <w:r w:rsidRPr="001B2DD0">
        <w:t xml:space="preserve"> </w:t>
      </w:r>
      <w:r>
        <w:t>t</w:t>
      </w:r>
      <w:r w:rsidRPr="001B2DD0">
        <w:t xml:space="preserve">hey viewed as a useful platform </w:t>
      </w:r>
      <w:r>
        <w:rPr>
          <w:lang w:val="en-US"/>
        </w:rPr>
        <w:t>for the</w:t>
      </w:r>
      <w:r w:rsidRPr="001B2DD0">
        <w:t xml:space="preserve"> discuss</w:t>
      </w:r>
      <w:r>
        <w:rPr>
          <w:lang w:val="en-US"/>
        </w:rPr>
        <w:t>ion of</w:t>
      </w:r>
      <w:r w:rsidRPr="001B2DD0">
        <w:t xml:space="preserve"> good practices</w:t>
      </w:r>
      <w:r>
        <w:rPr>
          <w:lang w:val="en-US"/>
        </w:rPr>
        <w:t xml:space="preserve"> and</w:t>
      </w:r>
      <w:r w:rsidRPr="001B2DD0">
        <w:t xml:space="preserve"> shar</w:t>
      </w:r>
      <w:proofErr w:type="spellStart"/>
      <w:r>
        <w:rPr>
          <w:lang w:val="en-US"/>
        </w:rPr>
        <w:t>ing</w:t>
      </w:r>
      <w:proofErr w:type="spellEnd"/>
      <w:r w:rsidRPr="001B2DD0">
        <w:t xml:space="preserve"> </w:t>
      </w:r>
      <w:r>
        <w:t xml:space="preserve">relevant </w:t>
      </w:r>
      <w:r w:rsidRPr="001B2DD0">
        <w:t>experiences</w:t>
      </w:r>
      <w:r>
        <w:t>,</w:t>
      </w:r>
      <w:r w:rsidRPr="001B2DD0">
        <w:t xml:space="preserve"> and as an opportunity to reiterate their commitment to improv</w:t>
      </w:r>
      <w:r>
        <w:t>ing</w:t>
      </w:r>
      <w:r w:rsidRPr="001B2DD0">
        <w:t xml:space="preserve"> </w:t>
      </w:r>
      <w:r>
        <w:t>the situation of persons deprived of their liberty</w:t>
      </w:r>
      <w:r w:rsidRPr="001B2DD0">
        <w:t>.</w:t>
      </w:r>
    </w:p>
    <w:p w:rsidR="00E35E6F" w:rsidRDefault="00E35E6F" w:rsidP="00FE4B19">
      <w:pPr>
        <w:pStyle w:val="SingleTxtG"/>
        <w:numPr>
          <w:ilvl w:val="0"/>
          <w:numId w:val="34"/>
        </w:numPr>
        <w:tabs>
          <w:tab w:val="right" w:pos="850"/>
          <w:tab w:val="left" w:pos="1134"/>
          <w:tab w:val="left" w:pos="1701"/>
          <w:tab w:val="left" w:leader="dot" w:pos="7654"/>
          <w:tab w:val="right" w:pos="8929"/>
          <w:tab w:val="right" w:pos="9638"/>
        </w:tabs>
        <w:spacing w:before="120" w:after="0"/>
        <w:ind w:left="1134" w:firstLine="0"/>
      </w:pPr>
      <w:r>
        <w:rPr>
          <w:lang w:val="en-US"/>
        </w:rPr>
        <w:t>The d</w:t>
      </w:r>
      <w:r>
        <w:t>elegations</w:t>
      </w:r>
      <w:r w:rsidRPr="001B2DD0">
        <w:t xml:space="preserve"> agreed on </w:t>
      </w:r>
      <w:r>
        <w:rPr>
          <w:lang w:val="en-US"/>
        </w:rPr>
        <w:t>a number of</w:t>
      </w:r>
      <w:r>
        <w:t xml:space="preserve"> general points</w:t>
      </w:r>
      <w:r>
        <w:rPr>
          <w:lang w:val="en-US"/>
        </w:rPr>
        <w:t>, including that the</w:t>
      </w:r>
      <w:r>
        <w:t xml:space="preserve"> d</w:t>
      </w:r>
      <w:r w:rsidRPr="001B2DD0">
        <w:t>eprivation of liberty place</w:t>
      </w:r>
      <w:r>
        <w:rPr>
          <w:lang w:val="en-US"/>
        </w:rPr>
        <w:t>d</w:t>
      </w:r>
      <w:r w:rsidRPr="001B2DD0">
        <w:t xml:space="preserve"> individuals at risk of human ri</w:t>
      </w:r>
      <w:r>
        <w:t xml:space="preserve">ghts violations, and </w:t>
      </w:r>
      <w:r>
        <w:rPr>
          <w:lang w:val="en-US"/>
        </w:rPr>
        <w:t xml:space="preserve">that </w:t>
      </w:r>
      <w:r>
        <w:t>p</w:t>
      </w:r>
      <w:r w:rsidRPr="001B2DD0">
        <w:t>ersons deprived of their liberty should enjoy the same human rights protection as any other individual</w:t>
      </w:r>
      <w:r>
        <w:t>,</w:t>
      </w:r>
      <w:r w:rsidRPr="001B2DD0">
        <w:t xml:space="preserve"> </w:t>
      </w:r>
      <w:r>
        <w:t xml:space="preserve">taking </w:t>
      </w:r>
      <w:r>
        <w:rPr>
          <w:lang w:val="en-US"/>
        </w:rPr>
        <w:t xml:space="preserve">into </w:t>
      </w:r>
      <w:r>
        <w:t>account</w:t>
      </w:r>
      <w:r w:rsidRPr="001B2DD0">
        <w:t xml:space="preserve"> </w:t>
      </w:r>
      <w:r>
        <w:rPr>
          <w:lang w:val="en-US"/>
        </w:rPr>
        <w:t>the</w:t>
      </w:r>
      <w:r>
        <w:t xml:space="preserve"> </w:t>
      </w:r>
      <w:r w:rsidRPr="001B2DD0">
        <w:t xml:space="preserve">lawful limitations </w:t>
      </w:r>
      <w:r>
        <w:t xml:space="preserve">rendered </w:t>
      </w:r>
      <w:r w:rsidRPr="001B2DD0">
        <w:t>necess</w:t>
      </w:r>
      <w:r>
        <w:t>ary</w:t>
      </w:r>
      <w:r w:rsidRPr="001B2DD0">
        <w:t xml:space="preserve"> by </w:t>
      </w:r>
      <w:r>
        <w:t>the fact of their incarceration.</w:t>
      </w:r>
      <w:r w:rsidRPr="0088229D">
        <w:t xml:space="preserve"> </w:t>
      </w:r>
      <w:r>
        <w:t>Several delegations noted that the incorporation of international standards in</w:t>
      </w:r>
      <w:r>
        <w:rPr>
          <w:lang w:val="en-US"/>
        </w:rPr>
        <w:t>to</w:t>
      </w:r>
      <w:r>
        <w:t xml:space="preserve"> national legislation and policies related to </w:t>
      </w:r>
      <w:r>
        <w:rPr>
          <w:lang w:val="en-US"/>
        </w:rPr>
        <w:t xml:space="preserve">the </w:t>
      </w:r>
      <w:r>
        <w:t xml:space="preserve">detention of persons deprived of their liberty. For example, one delegation highlighted the fact that the rights of persons deprived of their liberty </w:t>
      </w:r>
      <w:r>
        <w:rPr>
          <w:lang w:val="en-US"/>
        </w:rPr>
        <w:t>were</w:t>
      </w:r>
      <w:r>
        <w:t xml:space="preserve"> enshrined in </w:t>
      </w:r>
      <w:r>
        <w:rPr>
          <w:lang w:val="en-US"/>
        </w:rPr>
        <w:t>the</w:t>
      </w:r>
      <w:r>
        <w:t xml:space="preserve"> national </w:t>
      </w:r>
      <w:r>
        <w:rPr>
          <w:lang w:val="en-US"/>
        </w:rPr>
        <w:t>C</w:t>
      </w:r>
      <w:r>
        <w:t>onstitution. Several delegations expressed their s</w:t>
      </w:r>
      <w:r w:rsidRPr="001B2DD0">
        <w:t>upport</w:t>
      </w:r>
      <w:r>
        <w:t xml:space="preserve"> for </w:t>
      </w:r>
      <w:r>
        <w:rPr>
          <w:lang w:val="en-US"/>
        </w:rPr>
        <w:t>a</w:t>
      </w:r>
      <w:r>
        <w:t xml:space="preserve"> </w:t>
      </w:r>
      <w:r w:rsidRPr="001B2DD0">
        <w:t>revision of</w:t>
      </w:r>
      <w:r>
        <w:t xml:space="preserve"> the</w:t>
      </w:r>
      <w:r w:rsidRPr="001B2DD0">
        <w:t xml:space="preserve"> S</w:t>
      </w:r>
      <w:r>
        <w:t xml:space="preserve">tandard </w:t>
      </w:r>
      <w:r w:rsidRPr="001B2DD0">
        <w:t>M</w:t>
      </w:r>
      <w:r>
        <w:t xml:space="preserve">inimum </w:t>
      </w:r>
      <w:r w:rsidRPr="001B2DD0">
        <w:t>R</w:t>
      </w:r>
      <w:r>
        <w:t>ules</w:t>
      </w:r>
      <w:r w:rsidRPr="001B2DD0">
        <w:t>.</w:t>
      </w:r>
      <w:r>
        <w:t xml:space="preserve"> Some </w:t>
      </w:r>
      <w:r>
        <w:rPr>
          <w:lang w:val="en-US"/>
        </w:rPr>
        <w:t>pointed out</w:t>
      </w:r>
      <w:r>
        <w:t xml:space="preserve"> that p</w:t>
      </w:r>
      <w:r w:rsidRPr="001B2DD0">
        <w:t>rison</w:t>
      </w:r>
      <w:r>
        <w:t>s</w:t>
      </w:r>
      <w:r>
        <w:rPr>
          <w:lang w:val="en-US"/>
        </w:rPr>
        <w:t>,</w:t>
      </w:r>
      <w:r>
        <w:t xml:space="preserve"> as they </w:t>
      </w:r>
      <w:r>
        <w:rPr>
          <w:lang w:val="en-US"/>
        </w:rPr>
        <w:t>were</w:t>
      </w:r>
      <w:r>
        <w:t xml:space="preserve"> known nowadays</w:t>
      </w:r>
      <w:r>
        <w:rPr>
          <w:lang w:val="en-US"/>
        </w:rPr>
        <w:t>,</w:t>
      </w:r>
      <w:r w:rsidRPr="001B2DD0">
        <w:t xml:space="preserve"> </w:t>
      </w:r>
      <w:r>
        <w:t>ha</w:t>
      </w:r>
      <w:r>
        <w:rPr>
          <w:lang w:val="en-US"/>
        </w:rPr>
        <w:t>d</w:t>
      </w:r>
      <w:r>
        <w:t xml:space="preserve"> failed to fulfil their original </w:t>
      </w:r>
      <w:r w:rsidRPr="001B2DD0">
        <w:t>purpose</w:t>
      </w:r>
      <w:r>
        <w:t xml:space="preserve">, </w:t>
      </w:r>
      <w:r>
        <w:rPr>
          <w:lang w:val="en-US"/>
        </w:rPr>
        <w:t xml:space="preserve">namely, </w:t>
      </w:r>
      <w:r>
        <w:t xml:space="preserve">the rehabilitation of offenders and </w:t>
      </w:r>
      <w:r>
        <w:rPr>
          <w:lang w:val="en-US"/>
        </w:rPr>
        <w:t xml:space="preserve">their </w:t>
      </w:r>
      <w:r>
        <w:t>reintegration into society.</w:t>
      </w:r>
      <w:r w:rsidRPr="001F0EAC">
        <w:t xml:space="preserve"> </w:t>
      </w:r>
    </w:p>
    <w:p w:rsidR="00E35E6F" w:rsidRPr="00C01CC3" w:rsidRDefault="00E35E6F" w:rsidP="00E35E6F">
      <w:pPr>
        <w:pStyle w:val="H1G"/>
        <w:numPr>
          <w:ilvl w:val="0"/>
          <w:numId w:val="37"/>
        </w:numPr>
        <w:tabs>
          <w:tab w:val="clear" w:pos="851"/>
          <w:tab w:val="right" w:pos="1134"/>
          <w:tab w:val="left" w:pos="1701"/>
          <w:tab w:val="left" w:pos="1984"/>
          <w:tab w:val="left" w:pos="5064"/>
          <w:tab w:val="left" w:leader="dot" w:pos="7654"/>
          <w:tab w:val="right" w:pos="8929"/>
          <w:tab w:val="right" w:pos="9638"/>
        </w:tabs>
        <w:spacing w:line="240" w:lineRule="atLeast"/>
        <w:ind w:left="1854" w:hanging="1287"/>
        <w:jc w:val="both"/>
      </w:pPr>
      <w:r w:rsidRPr="00C01CC3">
        <w:t>Monitoring bodies and</w:t>
      </w:r>
      <w:r>
        <w:t xml:space="preserve"> </w:t>
      </w:r>
      <w:r w:rsidRPr="00C01CC3">
        <w:t>judicial oversight mechanisms</w:t>
      </w:r>
    </w:p>
    <w:p w:rsidR="00E35E6F" w:rsidRPr="001B2DD0" w:rsidRDefault="00E35E6F" w:rsidP="00E35E6F">
      <w:pPr>
        <w:pStyle w:val="LightGrid-Accent3"/>
        <w:numPr>
          <w:ilvl w:val="0"/>
          <w:numId w:val="34"/>
        </w:numPr>
        <w:ind w:left="1134" w:right="1134" w:firstLine="0"/>
        <w:jc w:val="both"/>
      </w:pPr>
      <w:r>
        <w:t>During the interactive discussion, participants highlighted the fact that there were many international</w:t>
      </w:r>
      <w:r w:rsidRPr="001B2DD0">
        <w:t xml:space="preserve"> </w:t>
      </w:r>
      <w:r>
        <w:t xml:space="preserve">human rights </w:t>
      </w:r>
      <w:r w:rsidRPr="001B2DD0">
        <w:t xml:space="preserve">mechanisms dealing with the </w:t>
      </w:r>
      <w:r>
        <w:t>rights of persons</w:t>
      </w:r>
      <w:r w:rsidRPr="001B2DD0">
        <w:t xml:space="preserve"> deprived of their liberty</w:t>
      </w:r>
      <w:r>
        <w:t>, including human rights treaty bodies</w:t>
      </w:r>
      <w:r w:rsidRPr="001B2DD0">
        <w:t xml:space="preserve"> </w:t>
      </w:r>
      <w:r>
        <w:t>(</w:t>
      </w:r>
      <w:r w:rsidRPr="001B2DD0">
        <w:t>in</w:t>
      </w:r>
      <w:r>
        <w:t xml:space="preserve"> particular</w:t>
      </w:r>
      <w:r w:rsidRPr="001B2DD0">
        <w:t xml:space="preserve"> the Human Rights Committee, the Committee against Torture and the Subcommittee </w:t>
      </w:r>
      <w:r>
        <w:t xml:space="preserve">on Prevention of </w:t>
      </w:r>
      <w:r w:rsidRPr="001B2DD0">
        <w:t>Torture</w:t>
      </w:r>
      <w:r>
        <w:t>),</w:t>
      </w:r>
      <w:r w:rsidRPr="001B2DD0">
        <w:t xml:space="preserve"> and </w:t>
      </w:r>
      <w:r>
        <w:t>s</w:t>
      </w:r>
      <w:r w:rsidRPr="001B2DD0">
        <w:t xml:space="preserve">pecial </w:t>
      </w:r>
      <w:r>
        <w:t>p</w:t>
      </w:r>
      <w:r w:rsidRPr="001B2DD0">
        <w:t>rocedure</w:t>
      </w:r>
      <w:r>
        <w:t>s mandate holder</w:t>
      </w:r>
      <w:r w:rsidRPr="001B2DD0">
        <w:t xml:space="preserve">s </w:t>
      </w:r>
      <w:r>
        <w:t>(including</w:t>
      </w:r>
      <w:r w:rsidRPr="001B2DD0">
        <w:t xml:space="preserve"> the Working Group on </w:t>
      </w:r>
      <w:r w:rsidRPr="001B2DD0">
        <w:lastRenderedPageBreak/>
        <w:t xml:space="preserve">Arbitrary Detention and the Special Rapporteur on </w:t>
      </w:r>
      <w:r>
        <w:t>t</w:t>
      </w:r>
      <w:r w:rsidRPr="001B2DD0">
        <w:t>orture</w:t>
      </w:r>
      <w:r>
        <w:t xml:space="preserve"> and other cruel, inhuman or degrading treatment or punishment)</w:t>
      </w:r>
      <w:r w:rsidRPr="001B2DD0">
        <w:t xml:space="preserve">. </w:t>
      </w:r>
    </w:p>
    <w:p w:rsidR="00E35E6F" w:rsidRDefault="00E35E6F" w:rsidP="00FE4B19">
      <w:pPr>
        <w:pStyle w:val="SingleTxtG"/>
        <w:spacing w:before="120"/>
        <w:rPr>
          <w:color w:val="000000"/>
          <w:lang w:bidi="th-TH"/>
        </w:rPr>
      </w:pPr>
      <w:r>
        <w:t>25.</w:t>
      </w:r>
      <w:r>
        <w:tab/>
      </w:r>
      <w:r w:rsidRPr="001B2DD0">
        <w:t>The Association for the Prevention of Torture re</w:t>
      </w:r>
      <w:r>
        <w:t xml:space="preserve">called </w:t>
      </w:r>
      <w:r w:rsidRPr="001B2DD0">
        <w:t>that the O</w:t>
      </w:r>
      <w:r>
        <w:t xml:space="preserve">ptional </w:t>
      </w:r>
      <w:r w:rsidRPr="001B2DD0">
        <w:t>P</w:t>
      </w:r>
      <w:r>
        <w:t>rotocol to the Convention on Torture and other Cruel, Inhuman or Degrading Treatment or Punishment had established the Subcommittee on Prevention of Torture, and</w:t>
      </w:r>
      <w:r w:rsidRPr="001B2DD0">
        <w:t xml:space="preserve"> </w:t>
      </w:r>
      <w:r>
        <w:t xml:space="preserve">required each State party to maintain, designate or establish </w:t>
      </w:r>
      <w:r w:rsidRPr="001B2DD0">
        <w:t>national preventive mechanisms. Both</w:t>
      </w:r>
      <w:r>
        <w:t xml:space="preserve"> the Subcommittee and national preventive mechanisms</w:t>
      </w:r>
      <w:r w:rsidRPr="001B2DD0">
        <w:t xml:space="preserve"> frequently visit</w:t>
      </w:r>
      <w:r>
        <w:t>ed</w:t>
      </w:r>
      <w:r w:rsidRPr="001B2DD0">
        <w:t xml:space="preserve"> places where </w:t>
      </w:r>
      <w:r>
        <w:t>persons</w:t>
      </w:r>
      <w:r w:rsidRPr="001B2DD0">
        <w:t xml:space="preserve"> may be deprived of their liberty</w:t>
      </w:r>
      <w:r>
        <w:t>,</w:t>
      </w:r>
      <w:r w:rsidRPr="001B2DD0">
        <w:t xml:space="preserve"> and </w:t>
      </w:r>
      <w:r>
        <w:t>made</w:t>
      </w:r>
      <w:r w:rsidRPr="001B2DD0">
        <w:t xml:space="preserve"> recommendations </w:t>
      </w:r>
      <w:r>
        <w:t xml:space="preserve">on </w:t>
      </w:r>
      <w:r w:rsidRPr="001B2DD0">
        <w:t>improv</w:t>
      </w:r>
      <w:r>
        <w:t>ing</w:t>
      </w:r>
      <w:r w:rsidRPr="001B2DD0">
        <w:t xml:space="preserve"> conditions of detention and </w:t>
      </w:r>
      <w:r>
        <w:t xml:space="preserve">promoting </w:t>
      </w:r>
      <w:r w:rsidRPr="001B2DD0">
        <w:t xml:space="preserve">changes in legislation and policies over the long term. Many delegations acknowledged the important role </w:t>
      </w:r>
      <w:r>
        <w:t xml:space="preserve">played by </w:t>
      </w:r>
      <w:r w:rsidRPr="001B2DD0">
        <w:t>th</w:t>
      </w:r>
      <w:r>
        <w:t>ese</w:t>
      </w:r>
      <w:r w:rsidRPr="001B2DD0">
        <w:t xml:space="preserve"> monitoring bodies</w:t>
      </w:r>
      <w:r>
        <w:t>,</w:t>
      </w:r>
      <w:r w:rsidRPr="001B2DD0">
        <w:t xml:space="preserve"> </w:t>
      </w:r>
      <w:r>
        <w:t>and</w:t>
      </w:r>
      <w:r w:rsidRPr="001B2DD0">
        <w:t xml:space="preserve"> stressed </w:t>
      </w:r>
      <w:r>
        <w:t xml:space="preserve">in particular the importance of their </w:t>
      </w:r>
      <w:r w:rsidRPr="001B2DD0">
        <w:t>independence</w:t>
      </w:r>
      <w:r>
        <w:t>,</w:t>
      </w:r>
      <w:r w:rsidRPr="001B2DD0">
        <w:t xml:space="preserve"> adequate </w:t>
      </w:r>
      <w:r>
        <w:t>funding</w:t>
      </w:r>
      <w:r w:rsidRPr="001B2DD0">
        <w:t xml:space="preserve"> and qualified human resources.</w:t>
      </w:r>
    </w:p>
    <w:p w:rsidR="00E35E6F" w:rsidRPr="001B2DD0" w:rsidRDefault="00E35E6F" w:rsidP="00FE4B19">
      <w:pPr>
        <w:pStyle w:val="LightGrid-Accent3"/>
        <w:spacing w:before="120" w:after="120"/>
        <w:ind w:left="1134" w:right="1134"/>
        <w:contextualSpacing w:val="0"/>
        <w:jc w:val="both"/>
      </w:pPr>
      <w:r>
        <w:t>26.</w:t>
      </w:r>
      <w:r>
        <w:tab/>
        <w:t xml:space="preserve">One delegation described the establishment of a national preventive mechanism and the changes to the State’s penitentiary law, which now provided </w:t>
      </w:r>
      <w:r w:rsidRPr="001B2DD0">
        <w:t>detainees</w:t>
      </w:r>
      <w:r>
        <w:t xml:space="preserve"> with the right</w:t>
      </w:r>
      <w:r w:rsidRPr="001B2DD0">
        <w:t xml:space="preserve"> to </w:t>
      </w:r>
      <w:r>
        <w:t xml:space="preserve">communicate with </w:t>
      </w:r>
      <w:r w:rsidRPr="001B2DD0">
        <w:t xml:space="preserve">the </w:t>
      </w:r>
      <w:r>
        <w:t>i</w:t>
      </w:r>
      <w:r w:rsidRPr="001B2DD0">
        <w:t xml:space="preserve">nspector of </w:t>
      </w:r>
      <w:r>
        <w:t xml:space="preserve">the </w:t>
      </w:r>
      <w:r w:rsidRPr="001B2DD0">
        <w:t xml:space="preserve">place of detention and </w:t>
      </w:r>
      <w:r>
        <w:t xml:space="preserve">the right to </w:t>
      </w:r>
      <w:r w:rsidRPr="001B2DD0">
        <w:t xml:space="preserve">request </w:t>
      </w:r>
      <w:r>
        <w:t>a</w:t>
      </w:r>
      <w:r w:rsidRPr="001B2DD0">
        <w:t xml:space="preserve"> visit </w:t>
      </w:r>
      <w:r>
        <w:t xml:space="preserve">by the inspector </w:t>
      </w:r>
      <w:r w:rsidRPr="001B2DD0">
        <w:t xml:space="preserve">through a representative office established in </w:t>
      </w:r>
      <w:r>
        <w:t xml:space="preserve">the </w:t>
      </w:r>
      <w:r w:rsidRPr="001B2DD0">
        <w:t>place of detention</w:t>
      </w:r>
      <w:r>
        <w:t>.</w:t>
      </w:r>
    </w:p>
    <w:p w:rsidR="00E35E6F" w:rsidRPr="001B2DD0" w:rsidRDefault="00E35E6F" w:rsidP="00FE4B19">
      <w:pPr>
        <w:pStyle w:val="LightGrid-Accent3"/>
        <w:spacing w:before="240" w:after="120"/>
        <w:ind w:left="1134" w:right="1134"/>
        <w:jc w:val="both"/>
      </w:pPr>
      <w:r>
        <w:t>27.</w:t>
      </w:r>
      <w:r>
        <w:tab/>
      </w:r>
      <w:r w:rsidRPr="001B2DD0">
        <w:t>Several delegations also emphasi</w:t>
      </w:r>
      <w:r>
        <w:t>z</w:t>
      </w:r>
      <w:r w:rsidRPr="001B2DD0">
        <w:t xml:space="preserve">ed </w:t>
      </w:r>
      <w:r>
        <w:t xml:space="preserve">the fact </w:t>
      </w:r>
      <w:r w:rsidRPr="001B2DD0">
        <w:t xml:space="preserve">that such monitoring bodies </w:t>
      </w:r>
      <w:r>
        <w:t xml:space="preserve">could </w:t>
      </w:r>
      <w:r w:rsidRPr="001B2DD0">
        <w:t xml:space="preserve">not be totally efficient without the collaboration of the </w:t>
      </w:r>
      <w:r>
        <w:t>S</w:t>
      </w:r>
      <w:r w:rsidRPr="001B2DD0">
        <w:t xml:space="preserve">tate and its officials, </w:t>
      </w:r>
      <w:r>
        <w:t>in particular</w:t>
      </w:r>
      <w:r w:rsidRPr="001B2DD0">
        <w:t xml:space="preserve"> law enforcement officials and personnel working in places of detention. </w:t>
      </w:r>
      <w:r>
        <w:t>One</w:t>
      </w:r>
      <w:r w:rsidRPr="001B2DD0">
        <w:t xml:space="preserve"> </w:t>
      </w:r>
      <w:r>
        <w:t xml:space="preserve">delegation pointed out that the State’s national preventive mechanism </w:t>
      </w:r>
      <w:r w:rsidRPr="001B2DD0">
        <w:t>ha</w:t>
      </w:r>
      <w:r>
        <w:t>d</w:t>
      </w:r>
      <w:r w:rsidRPr="001B2DD0">
        <w:t xml:space="preserve"> greatly benefited from adequate and secure funding, and </w:t>
      </w:r>
      <w:r>
        <w:t xml:space="preserve">could count on the cooperation of the personnel working in places of detention, who had been properly informed of the mandate of the mechanism. A representative of a national human rights institution stated that, in its latest report, the institution had highlighted </w:t>
      </w:r>
      <w:r w:rsidRPr="001B2DD0">
        <w:t>the lack of independence, impartiality and effectiveness of investigation</w:t>
      </w:r>
      <w:r>
        <w:t xml:space="preserve">s into </w:t>
      </w:r>
      <w:r w:rsidRPr="001B2DD0">
        <w:t xml:space="preserve">cases of torture and mistreatment perpetrated by law enforcement agents. </w:t>
      </w:r>
      <w:r>
        <w:t>It was also noted that the impact of national preventive mechanisms</w:t>
      </w:r>
      <w:r w:rsidRPr="001B2DD0">
        <w:t xml:space="preserve"> could be strengthened </w:t>
      </w:r>
      <w:r>
        <w:t>through</w:t>
      </w:r>
      <w:r w:rsidRPr="001B2DD0">
        <w:t xml:space="preserve"> the creation of independent investigative bod</w:t>
      </w:r>
      <w:r>
        <w:t>ies</w:t>
      </w:r>
      <w:r w:rsidRPr="001B2DD0">
        <w:t xml:space="preserve"> </w:t>
      </w:r>
      <w:r>
        <w:t xml:space="preserve">tasked with </w:t>
      </w:r>
      <w:r w:rsidRPr="001B2DD0">
        <w:t xml:space="preserve">handling </w:t>
      </w:r>
      <w:r>
        <w:t xml:space="preserve">allegations of </w:t>
      </w:r>
      <w:r w:rsidRPr="001B2DD0">
        <w:t>torture and ill-treatment committed by law enforcement officials.</w:t>
      </w:r>
    </w:p>
    <w:p w:rsidR="00E35E6F" w:rsidRDefault="00E35E6F" w:rsidP="00E35E6F">
      <w:pPr>
        <w:pStyle w:val="SingleTxtG"/>
        <w:rPr>
          <w:color w:val="000000"/>
          <w:lang w:bidi="th-TH"/>
        </w:rPr>
      </w:pPr>
      <w:r>
        <w:t>28.</w:t>
      </w:r>
      <w:r>
        <w:tab/>
      </w:r>
      <w:r w:rsidRPr="001B2DD0">
        <w:t xml:space="preserve">Delegations also raised the question of judicial oversight of the legality of detention. </w:t>
      </w:r>
      <w:r>
        <w:t>They highlighted the importance of providing persons deprived of their liberty with the opportunity</w:t>
      </w:r>
      <w:r w:rsidRPr="001B2DD0">
        <w:t xml:space="preserve"> to challenge </w:t>
      </w:r>
      <w:r>
        <w:t xml:space="preserve">their </w:t>
      </w:r>
      <w:r w:rsidRPr="001B2DD0">
        <w:t xml:space="preserve">detention and </w:t>
      </w:r>
      <w:r>
        <w:t xml:space="preserve">to obtain </w:t>
      </w:r>
      <w:r w:rsidRPr="001B2DD0">
        <w:t>redress</w:t>
      </w:r>
      <w:r>
        <w:t xml:space="preserve"> for</w:t>
      </w:r>
      <w:r w:rsidRPr="001B2DD0">
        <w:t xml:space="preserve"> human rights violations </w:t>
      </w:r>
      <w:r>
        <w:t xml:space="preserve">experienced </w:t>
      </w:r>
      <w:r w:rsidRPr="001B2DD0">
        <w:t>during detention,</w:t>
      </w:r>
      <w:r>
        <w:t xml:space="preserve"> although this possibility did not exist in all States</w:t>
      </w:r>
      <w:r w:rsidRPr="001B2DD0">
        <w:t xml:space="preserve">. The connection between substandard conditions of detention and the </w:t>
      </w:r>
      <w:r>
        <w:t>unlawfulness</w:t>
      </w:r>
      <w:r w:rsidRPr="001B2DD0">
        <w:t xml:space="preserve"> of detention was also made. It was </w:t>
      </w:r>
      <w:r>
        <w:t>suggested</w:t>
      </w:r>
      <w:r w:rsidRPr="001B2DD0">
        <w:t xml:space="preserve"> that when </w:t>
      </w:r>
      <w:r>
        <w:t>persons</w:t>
      </w:r>
      <w:r w:rsidRPr="001B2DD0">
        <w:t xml:space="preserve"> are detained in conditions that do not respect their human dignity, the legitimacy of such detention </w:t>
      </w:r>
      <w:r>
        <w:t>is</w:t>
      </w:r>
      <w:r w:rsidRPr="001B2DD0">
        <w:t xml:space="preserve"> undermined. </w:t>
      </w:r>
      <w:r>
        <w:t>T</w:t>
      </w:r>
      <w:r w:rsidRPr="001B2DD0">
        <w:t xml:space="preserve">he </w:t>
      </w:r>
      <w:r w:rsidRPr="00E82E79">
        <w:t>Chairperson of the Human Rights Committee</w:t>
      </w:r>
      <w:r w:rsidDel="00DF2B84">
        <w:t xml:space="preserve"> </w:t>
      </w:r>
      <w:r w:rsidRPr="001B2DD0">
        <w:t>underlined that</w:t>
      </w:r>
      <w:r>
        <w:t>,</w:t>
      </w:r>
      <w:r w:rsidRPr="001B2DD0">
        <w:t xml:space="preserve"> as stated </w:t>
      </w:r>
      <w:r>
        <w:t xml:space="preserve">by the Committee </w:t>
      </w:r>
      <w:r w:rsidRPr="001B2DD0">
        <w:t xml:space="preserve">in </w:t>
      </w:r>
      <w:r>
        <w:t>its general comment No. 35 on article 9</w:t>
      </w:r>
      <w:r w:rsidRPr="001B2DD0">
        <w:t xml:space="preserve"> of the </w:t>
      </w:r>
      <w:r>
        <w:t xml:space="preserve">International Covenant on Civil and Political Rights, judicial review includes not only a review of the process of detention itself, but also a review of </w:t>
      </w:r>
      <w:r w:rsidRPr="001B2DD0">
        <w:t>treatment in detention.</w:t>
      </w:r>
    </w:p>
    <w:p w:rsidR="00E35E6F" w:rsidRDefault="00E35E6F" w:rsidP="00FE4B19">
      <w:pPr>
        <w:pStyle w:val="LightGrid-Accent3"/>
        <w:spacing w:after="120"/>
        <w:ind w:left="1134" w:right="1134"/>
        <w:contextualSpacing w:val="0"/>
        <w:jc w:val="both"/>
      </w:pPr>
      <w:r>
        <w:t>29.</w:t>
      </w:r>
      <w:r>
        <w:tab/>
      </w:r>
      <w:r w:rsidRPr="001B2DD0">
        <w:t xml:space="preserve">Several delegations </w:t>
      </w:r>
      <w:r>
        <w:t>stressed</w:t>
      </w:r>
      <w:r w:rsidRPr="001B2DD0">
        <w:t xml:space="preserve"> the importance of technical assistance and </w:t>
      </w:r>
      <w:r>
        <w:t xml:space="preserve">the </w:t>
      </w:r>
      <w:r w:rsidRPr="001B2DD0">
        <w:t xml:space="preserve">exchange of expertise at </w:t>
      </w:r>
      <w:r>
        <w:t xml:space="preserve">the </w:t>
      </w:r>
      <w:r w:rsidRPr="001B2DD0">
        <w:t xml:space="preserve">regional and international levels. There </w:t>
      </w:r>
      <w:r>
        <w:t>was</w:t>
      </w:r>
      <w:r w:rsidRPr="001B2DD0">
        <w:t xml:space="preserve"> a</w:t>
      </w:r>
      <w:r>
        <w:t xml:space="preserve">lso </w:t>
      </w:r>
      <w:r w:rsidRPr="001B2DD0">
        <w:t xml:space="preserve">strong demand </w:t>
      </w:r>
      <w:r>
        <w:t>for the</w:t>
      </w:r>
      <w:r w:rsidRPr="001B2DD0">
        <w:t xml:space="preserve"> shar</w:t>
      </w:r>
      <w:r>
        <w:t>ing of</w:t>
      </w:r>
      <w:r w:rsidRPr="001B2DD0">
        <w:t xml:space="preserve"> </w:t>
      </w:r>
      <w:r>
        <w:t>good</w:t>
      </w:r>
      <w:r w:rsidRPr="001B2DD0">
        <w:t xml:space="preserve"> practices in criminal justice systems. For example, </w:t>
      </w:r>
      <w:r>
        <w:t xml:space="preserve">one delegation </w:t>
      </w:r>
      <w:r w:rsidRPr="001B2DD0">
        <w:t>suggested inter</w:t>
      </w:r>
      <w:r>
        <w:t>-S</w:t>
      </w:r>
      <w:r w:rsidRPr="001B2DD0">
        <w:t xml:space="preserve">tate cooperation </w:t>
      </w:r>
      <w:r>
        <w:t>to improve</w:t>
      </w:r>
      <w:r w:rsidRPr="001B2DD0">
        <w:t xml:space="preserve"> implementation of the Convention against Torture.</w:t>
      </w:r>
    </w:p>
    <w:p w:rsidR="00E35E6F" w:rsidRPr="001B2DD0" w:rsidRDefault="00E35E6F" w:rsidP="00FE4B19">
      <w:pPr>
        <w:pStyle w:val="LightGrid-Accent3"/>
        <w:tabs>
          <w:tab w:val="right" w:pos="850"/>
          <w:tab w:val="left" w:pos="1134"/>
          <w:tab w:val="left" w:pos="1701"/>
          <w:tab w:val="left" w:pos="1984"/>
          <w:tab w:val="left" w:pos="5064"/>
          <w:tab w:val="left" w:pos="5964"/>
          <w:tab w:val="left" w:leader="dot" w:pos="7654"/>
          <w:tab w:val="right" w:pos="8929"/>
          <w:tab w:val="right" w:pos="9638"/>
        </w:tabs>
        <w:spacing w:before="120" w:after="120"/>
        <w:ind w:left="1134" w:right="1134"/>
        <w:contextualSpacing w:val="0"/>
        <w:jc w:val="both"/>
      </w:pPr>
      <w:r>
        <w:t>30.</w:t>
      </w:r>
      <w:r>
        <w:tab/>
        <w:t>Delegations gave examples of good practices regarding monitoring bodies and judicial oversight. Independent and prompt investigations into complaints, and regular inspections of prisons by prosecutors, were mentioned as ways that could contribute to guaranteeing the rights of persons deprived of their liberty.</w:t>
      </w:r>
      <w:r w:rsidRPr="000E6D6A">
        <w:t xml:space="preserve"> </w:t>
      </w:r>
      <w:r>
        <w:t>One delegation underlined the requirement of being represented by a lawyer and having interpretation provided when necessary.</w:t>
      </w:r>
    </w:p>
    <w:p w:rsidR="00E35E6F" w:rsidRPr="008415C5" w:rsidRDefault="00E35E6F" w:rsidP="00E35E6F">
      <w:pPr>
        <w:pStyle w:val="H1G"/>
        <w:numPr>
          <w:ilvl w:val="0"/>
          <w:numId w:val="37"/>
        </w:numPr>
        <w:tabs>
          <w:tab w:val="clear" w:pos="851"/>
          <w:tab w:val="right" w:pos="1134"/>
          <w:tab w:val="left" w:pos="1701"/>
          <w:tab w:val="left" w:pos="1984"/>
          <w:tab w:val="left" w:pos="5064"/>
          <w:tab w:val="left" w:leader="dot" w:pos="7654"/>
          <w:tab w:val="right" w:pos="8929"/>
          <w:tab w:val="right" w:pos="9638"/>
        </w:tabs>
        <w:spacing w:line="240" w:lineRule="atLeast"/>
        <w:ind w:hanging="927"/>
        <w:jc w:val="both"/>
      </w:pPr>
      <w:r w:rsidRPr="008415C5">
        <w:lastRenderedPageBreak/>
        <w:t>Pretrial detention and the need for alternatives to detention</w:t>
      </w:r>
    </w:p>
    <w:p w:rsidR="00E35E6F" w:rsidRPr="00C420C4"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rPr>
          <w:b/>
        </w:rPr>
      </w:pPr>
      <w:r>
        <w:t>31.</w:t>
      </w:r>
      <w:r>
        <w:tab/>
      </w:r>
      <w:r w:rsidRPr="001B2DD0">
        <w:t xml:space="preserve">Several delegations expressed their concern </w:t>
      </w:r>
      <w:r>
        <w:t>at the</w:t>
      </w:r>
      <w:r w:rsidRPr="001B2DD0">
        <w:t xml:space="preserve"> excessive and unjust use of </w:t>
      </w:r>
      <w:r>
        <w:t>pretrial</w:t>
      </w:r>
      <w:r w:rsidRPr="001B2DD0">
        <w:t xml:space="preserve"> detention, includ</w:t>
      </w:r>
      <w:r>
        <w:t>ing</w:t>
      </w:r>
      <w:r w:rsidRPr="001B2DD0">
        <w:t xml:space="preserve"> administrative detention, and </w:t>
      </w:r>
      <w:r>
        <w:t>pointed out</w:t>
      </w:r>
      <w:r w:rsidRPr="001B2DD0">
        <w:t xml:space="preserve"> that torture and ill-treatment </w:t>
      </w:r>
      <w:r>
        <w:t xml:space="preserve">are </w:t>
      </w:r>
      <w:r w:rsidRPr="001B2DD0">
        <w:t xml:space="preserve">often </w:t>
      </w:r>
      <w:r>
        <w:t xml:space="preserve">a feature of </w:t>
      </w:r>
      <w:r w:rsidRPr="001B2DD0">
        <w:t xml:space="preserve">the first hours of detention. They also </w:t>
      </w:r>
      <w:r>
        <w:t xml:space="preserve">stressed the need to respect </w:t>
      </w:r>
      <w:r w:rsidRPr="001B2DD0">
        <w:t xml:space="preserve">the right to </w:t>
      </w:r>
      <w:r>
        <w:t>prompt</w:t>
      </w:r>
      <w:r w:rsidRPr="001B2DD0">
        <w:t xml:space="preserve"> access to a lawyer and the universal prohibition of incommunicado detention. </w:t>
      </w:r>
      <w:r>
        <w:t>T</w:t>
      </w:r>
      <w:r w:rsidRPr="001B2DD0">
        <w:t xml:space="preserve">he </w:t>
      </w:r>
      <w:r w:rsidRPr="00E82E79">
        <w:t>Chairperson of the Human Rights Committee</w:t>
      </w:r>
      <w:r w:rsidDel="003D0ACE">
        <w:t xml:space="preserve"> </w:t>
      </w:r>
      <w:r>
        <w:t>raised concerns regarding the lack of limitations on the amount of time that persons can be held before being brought before a judge. In this regard, he recalled that 24 to 48 hours are generally established as the default period internationally.</w:t>
      </w:r>
    </w:p>
    <w:p w:rsidR="00FE4B19"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pPr>
      <w:r>
        <w:t>32.</w:t>
      </w:r>
      <w:r>
        <w:tab/>
        <w:t>Mr.</w:t>
      </w:r>
      <w:r w:rsidRPr="001B2DD0">
        <w:t xml:space="preserve"> </w:t>
      </w:r>
      <w:proofErr w:type="spellStart"/>
      <w:r w:rsidRPr="001B2DD0">
        <w:t>S</w:t>
      </w:r>
      <w:r>
        <w:t>c</w:t>
      </w:r>
      <w:r w:rsidRPr="001B2DD0">
        <w:t>höntiech</w:t>
      </w:r>
      <w:proofErr w:type="spellEnd"/>
      <w:r w:rsidRPr="001B2DD0">
        <w:t xml:space="preserve"> emphasi</w:t>
      </w:r>
      <w:r>
        <w:t>z</w:t>
      </w:r>
      <w:r w:rsidRPr="001B2DD0">
        <w:t xml:space="preserve">ed </w:t>
      </w:r>
      <w:r>
        <w:t xml:space="preserve">the fact </w:t>
      </w:r>
      <w:r w:rsidRPr="001B2DD0">
        <w:t xml:space="preserve">that </w:t>
      </w:r>
      <w:r>
        <w:t>raw</w:t>
      </w:r>
      <w:r w:rsidRPr="001B2DD0">
        <w:t xml:space="preserve"> data show important discrepancies between </w:t>
      </w:r>
      <w:r>
        <w:t>States</w:t>
      </w:r>
      <w:r w:rsidRPr="001B2DD0">
        <w:t xml:space="preserve">, sometimes even in the same region. </w:t>
      </w:r>
      <w:r>
        <w:t>T</w:t>
      </w:r>
      <w:r w:rsidRPr="001B2DD0">
        <w:t xml:space="preserve">he most crucial variables </w:t>
      </w:r>
      <w:r>
        <w:t>were</w:t>
      </w:r>
      <w:r w:rsidRPr="001B2DD0">
        <w:t xml:space="preserve"> political will</w:t>
      </w:r>
      <w:r>
        <w:t>,</w:t>
      </w:r>
      <w:r w:rsidRPr="001B2DD0">
        <w:t xml:space="preserve"> and how </w:t>
      </w:r>
      <w:r>
        <w:t>it</w:t>
      </w:r>
      <w:r w:rsidRPr="001B2DD0">
        <w:t xml:space="preserve"> translate</w:t>
      </w:r>
      <w:r>
        <w:t>d</w:t>
      </w:r>
      <w:r w:rsidRPr="001B2DD0">
        <w:t xml:space="preserve"> into the bureaucratic day</w:t>
      </w:r>
      <w:r>
        <w:t>-</w:t>
      </w:r>
      <w:r w:rsidRPr="001B2DD0">
        <w:t>to</w:t>
      </w:r>
      <w:r>
        <w:t>-</w:t>
      </w:r>
      <w:r w:rsidRPr="001B2DD0">
        <w:t>day routine of law enforcement and judicia</w:t>
      </w:r>
      <w:r>
        <w:t>l</w:t>
      </w:r>
      <w:r w:rsidRPr="001B2DD0">
        <w:t xml:space="preserve"> officials. Several delegations stressed the need for better data, </w:t>
      </w:r>
      <w:r>
        <w:t>in particular</w:t>
      </w:r>
      <w:r w:rsidRPr="001B2DD0">
        <w:t xml:space="preserve"> on the extent to </w:t>
      </w:r>
      <w:r>
        <w:t>which</w:t>
      </w:r>
      <w:r w:rsidRPr="001B2DD0">
        <w:t xml:space="preserve"> alternative</w:t>
      </w:r>
      <w:r>
        <w:t xml:space="preserve"> mechanisms</w:t>
      </w:r>
      <w:r w:rsidRPr="001B2DD0">
        <w:t xml:space="preserve"> are actually used in the criminal justice system </w:t>
      </w:r>
      <w:r>
        <w:t>and</w:t>
      </w:r>
      <w:r w:rsidRPr="001B2DD0">
        <w:t xml:space="preserve"> on </w:t>
      </w:r>
      <w:r>
        <w:t>the number of</w:t>
      </w:r>
      <w:r w:rsidRPr="001B2DD0">
        <w:t xml:space="preserve"> people awaiting trial or </w:t>
      </w:r>
      <w:r>
        <w:t xml:space="preserve">who </w:t>
      </w:r>
      <w:r w:rsidRPr="001B2DD0">
        <w:t>commit crime</w:t>
      </w:r>
      <w:r>
        <w:t>s</w:t>
      </w:r>
      <w:r w:rsidRPr="001B2DD0">
        <w:t xml:space="preserve"> while awaiting trial. Concurring with </w:t>
      </w:r>
      <w:r>
        <w:t>Mr.</w:t>
      </w:r>
      <w:r w:rsidRPr="001B2DD0">
        <w:t xml:space="preserve"> </w:t>
      </w:r>
      <w:proofErr w:type="spellStart"/>
      <w:r w:rsidRPr="001B2DD0">
        <w:t>S</w:t>
      </w:r>
      <w:r>
        <w:t>c</w:t>
      </w:r>
      <w:r w:rsidRPr="001B2DD0">
        <w:t>höntiech</w:t>
      </w:r>
      <w:proofErr w:type="spellEnd"/>
      <w:r w:rsidRPr="001B2DD0">
        <w:t xml:space="preserve">, </w:t>
      </w:r>
      <w:r>
        <w:t>Ms.</w:t>
      </w:r>
      <w:r w:rsidRPr="001B2DD0">
        <w:t xml:space="preserve"> </w:t>
      </w:r>
      <w:proofErr w:type="spellStart"/>
      <w:r w:rsidRPr="001B2DD0">
        <w:t>Jaber</w:t>
      </w:r>
      <w:proofErr w:type="spellEnd"/>
      <w:r w:rsidRPr="001B2DD0">
        <w:t xml:space="preserve"> emphasi</w:t>
      </w:r>
      <w:r>
        <w:t>z</w:t>
      </w:r>
      <w:r w:rsidRPr="001B2DD0">
        <w:t xml:space="preserve">ed the </w:t>
      </w:r>
      <w:r>
        <w:t xml:space="preserve">need to </w:t>
      </w:r>
      <w:r w:rsidRPr="001B2DD0">
        <w:t>identif</w:t>
      </w:r>
      <w:r>
        <w:t xml:space="preserve">y </w:t>
      </w:r>
      <w:r w:rsidRPr="001B2DD0">
        <w:t>gaps</w:t>
      </w:r>
      <w:r>
        <w:t>,</w:t>
      </w:r>
      <w:r w:rsidRPr="001B2DD0">
        <w:t xml:space="preserve"> and suggested that the Human Rights Council</w:t>
      </w:r>
      <w:r>
        <w:t xml:space="preserve"> should </w:t>
      </w:r>
      <w:r w:rsidRPr="001B2DD0">
        <w:t>look more closely at th</w:t>
      </w:r>
      <w:r>
        <w:t>em</w:t>
      </w:r>
      <w:r w:rsidRPr="001B2DD0">
        <w:t>.</w:t>
      </w:r>
      <w:r w:rsidR="00FE4B19">
        <w:t xml:space="preserve"> </w:t>
      </w:r>
    </w:p>
    <w:p w:rsidR="00E35E6F"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pPr>
      <w:r>
        <w:t>33.</w:t>
      </w:r>
      <w:r>
        <w:tab/>
      </w:r>
      <w:r w:rsidRPr="001B2DD0">
        <w:t xml:space="preserve">Pretrial detention </w:t>
      </w:r>
      <w:r>
        <w:t>was regarded as</w:t>
      </w:r>
      <w:r w:rsidRPr="001B2DD0">
        <w:t xml:space="preserve"> inextricably intertwined with the issue of </w:t>
      </w:r>
      <w:r>
        <w:t>overcrowding</w:t>
      </w:r>
      <w:r w:rsidRPr="001B2DD0">
        <w:t xml:space="preserve">. Several delegations and panellists </w:t>
      </w:r>
      <w:r>
        <w:t>stressed</w:t>
      </w:r>
      <w:r w:rsidRPr="001B2DD0">
        <w:t xml:space="preserve"> that </w:t>
      </w:r>
      <w:r>
        <w:t>often, more than</w:t>
      </w:r>
      <w:r w:rsidRPr="001B2DD0">
        <w:t xml:space="preserve"> half </w:t>
      </w:r>
      <w:r>
        <w:t xml:space="preserve">of all </w:t>
      </w:r>
      <w:r w:rsidRPr="001B2DD0">
        <w:t xml:space="preserve">prisoners are </w:t>
      </w:r>
      <w:r>
        <w:t xml:space="preserve">in </w:t>
      </w:r>
      <w:r w:rsidRPr="001B2DD0">
        <w:t>pretrial det</w:t>
      </w:r>
      <w:r>
        <w:t xml:space="preserve">ention, which contributed </w:t>
      </w:r>
      <w:r w:rsidRPr="001B2DD0">
        <w:t xml:space="preserve">to overcrowding and its dramatic consequences. </w:t>
      </w:r>
      <w:r>
        <w:t>Mr.</w:t>
      </w:r>
      <w:r w:rsidRPr="001B2DD0">
        <w:t xml:space="preserve"> </w:t>
      </w:r>
      <w:proofErr w:type="spellStart"/>
      <w:r w:rsidRPr="001B2DD0">
        <w:t>S</w:t>
      </w:r>
      <w:r>
        <w:t>c</w:t>
      </w:r>
      <w:r w:rsidRPr="001B2DD0">
        <w:t>höntiech</w:t>
      </w:r>
      <w:proofErr w:type="spellEnd"/>
      <w:r w:rsidRPr="001B2DD0">
        <w:t xml:space="preserve"> also </w:t>
      </w:r>
      <w:r>
        <w:t>stated</w:t>
      </w:r>
      <w:r w:rsidRPr="001B2DD0">
        <w:t xml:space="preserve"> that </w:t>
      </w:r>
      <w:r>
        <w:t>pretrial</w:t>
      </w:r>
      <w:r w:rsidRPr="001B2DD0">
        <w:t xml:space="preserve"> detention </w:t>
      </w:r>
      <w:r>
        <w:t>could</w:t>
      </w:r>
      <w:r w:rsidRPr="001B2DD0">
        <w:t xml:space="preserve"> influence judges </w:t>
      </w:r>
      <w:r>
        <w:t>and</w:t>
      </w:r>
      <w:r w:rsidRPr="001B2DD0">
        <w:t xml:space="preserve"> prosecutors </w:t>
      </w:r>
      <w:r>
        <w:t>to</w:t>
      </w:r>
      <w:r w:rsidRPr="001B2DD0">
        <w:t xml:space="preserve"> favour custodial sentence</w:t>
      </w:r>
      <w:r>
        <w:t>s,</w:t>
      </w:r>
      <w:r w:rsidRPr="001B2DD0">
        <w:t xml:space="preserve"> </w:t>
      </w:r>
      <w:r>
        <w:t>given that there was e</w:t>
      </w:r>
      <w:r w:rsidRPr="001B2DD0">
        <w:t>mpirical evidenc</w:t>
      </w:r>
      <w:r>
        <w:t>e that</w:t>
      </w:r>
      <w:r w:rsidRPr="001B2DD0">
        <w:t xml:space="preserve"> pretrial detainees are at </w:t>
      </w:r>
      <w:r>
        <w:t xml:space="preserve">a greater </w:t>
      </w:r>
      <w:r w:rsidRPr="001B2DD0">
        <w:t xml:space="preserve">risk of being incarcerated once convicted. </w:t>
      </w:r>
    </w:p>
    <w:p w:rsidR="00E35E6F" w:rsidRPr="005C5918"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pPr>
      <w:r>
        <w:t>34.</w:t>
      </w:r>
      <w:r>
        <w:tab/>
        <w:t>S</w:t>
      </w:r>
      <w:r w:rsidRPr="001B2DD0">
        <w:t xml:space="preserve">ome delegations shared success stories </w:t>
      </w:r>
      <w:r>
        <w:t xml:space="preserve">regarding the </w:t>
      </w:r>
      <w:r w:rsidRPr="001B2DD0">
        <w:t>reduc</w:t>
      </w:r>
      <w:r>
        <w:t>tion of</w:t>
      </w:r>
      <w:r w:rsidRPr="001B2DD0">
        <w:t xml:space="preserve"> pretrial detention. For instance, in </w:t>
      </w:r>
      <w:r>
        <w:t>some States</w:t>
      </w:r>
      <w:r w:rsidRPr="007F7D87">
        <w:t>, the use of diversion and community</w:t>
      </w:r>
      <w:r>
        <w:t>-</w:t>
      </w:r>
      <w:r w:rsidRPr="007F7D87">
        <w:t>based conflict resolution mechanisms ha</w:t>
      </w:r>
      <w:r>
        <w:t>d</w:t>
      </w:r>
      <w:r w:rsidRPr="007F7D87">
        <w:t xml:space="preserve"> reduced the number of persons held in </w:t>
      </w:r>
      <w:r>
        <w:t>pretrial</w:t>
      </w:r>
      <w:r w:rsidRPr="007F7D87">
        <w:t xml:space="preserve"> detention</w:t>
      </w:r>
      <w:r w:rsidRPr="001B2DD0">
        <w:t xml:space="preserve">. In </w:t>
      </w:r>
      <w:r>
        <w:t>other States</w:t>
      </w:r>
      <w:r w:rsidRPr="001B2DD0">
        <w:t>, pretrial evaluation services ha</w:t>
      </w:r>
      <w:r>
        <w:t>d</w:t>
      </w:r>
      <w:r w:rsidRPr="001B2DD0">
        <w:t xml:space="preserve"> contributed to </w:t>
      </w:r>
      <w:r>
        <w:t xml:space="preserve">a </w:t>
      </w:r>
      <w:r w:rsidRPr="001B2DD0">
        <w:t>reduc</w:t>
      </w:r>
      <w:r>
        <w:t>tion</w:t>
      </w:r>
      <w:r w:rsidRPr="001B2DD0">
        <w:t xml:space="preserve"> </w:t>
      </w:r>
      <w:r>
        <w:t xml:space="preserve">in </w:t>
      </w:r>
      <w:r w:rsidRPr="001B2DD0">
        <w:t>the number of pretrial detainees. In the Africa</w:t>
      </w:r>
      <w:r>
        <w:t>n</w:t>
      </w:r>
      <w:r w:rsidRPr="001B2DD0">
        <w:t xml:space="preserve"> region,</w:t>
      </w:r>
      <w:r>
        <w:t xml:space="preserve"> the</w:t>
      </w:r>
      <w:r w:rsidRPr="001B2DD0">
        <w:t xml:space="preserve"> increasing use of paralegals ha</w:t>
      </w:r>
      <w:r>
        <w:t>d</w:t>
      </w:r>
      <w:r w:rsidRPr="001B2DD0">
        <w:t xml:space="preserve"> contributed to </w:t>
      </w:r>
      <w:r>
        <w:t xml:space="preserve">a </w:t>
      </w:r>
      <w:r w:rsidRPr="001B2DD0">
        <w:t>reduc</w:t>
      </w:r>
      <w:r>
        <w:t>tion in</w:t>
      </w:r>
      <w:r w:rsidRPr="001B2DD0">
        <w:t xml:space="preserve"> </w:t>
      </w:r>
      <w:r>
        <w:t>pretrial</w:t>
      </w:r>
      <w:r w:rsidRPr="001B2DD0">
        <w:t xml:space="preserve"> detention and detention in general. Paralegals fill</w:t>
      </w:r>
      <w:r>
        <w:t>ed</w:t>
      </w:r>
      <w:r w:rsidRPr="001B2DD0">
        <w:t xml:space="preserve"> </w:t>
      </w:r>
      <w:r>
        <w:t xml:space="preserve">the legal assistance </w:t>
      </w:r>
      <w:r w:rsidRPr="001B2DD0">
        <w:t xml:space="preserve">gap </w:t>
      </w:r>
      <w:r>
        <w:t xml:space="preserve">created by an insufficient number of practising </w:t>
      </w:r>
      <w:r w:rsidRPr="001B2DD0">
        <w:t xml:space="preserve">lawyers, or </w:t>
      </w:r>
      <w:r>
        <w:t>by the fact that lawyers’ fees were too high.</w:t>
      </w:r>
      <w:r w:rsidRPr="001B2DD0">
        <w:t xml:space="preserve"> Paralegals </w:t>
      </w:r>
      <w:r>
        <w:t>provided</w:t>
      </w:r>
      <w:r w:rsidRPr="001B2DD0">
        <w:t xml:space="preserve"> legal guidance, </w:t>
      </w:r>
      <w:r>
        <w:t>made requests for alternatives to</w:t>
      </w:r>
      <w:r w:rsidRPr="001B2DD0">
        <w:t xml:space="preserve"> </w:t>
      </w:r>
      <w:r>
        <w:t>pretrial</w:t>
      </w:r>
      <w:r w:rsidRPr="001B2DD0">
        <w:t xml:space="preserve"> detention </w:t>
      </w:r>
      <w:r>
        <w:t xml:space="preserve">and </w:t>
      </w:r>
      <w:r w:rsidRPr="001B2DD0">
        <w:t>alert</w:t>
      </w:r>
      <w:r>
        <w:t>ed</w:t>
      </w:r>
      <w:r w:rsidRPr="001B2DD0">
        <w:t xml:space="preserve"> families </w:t>
      </w:r>
      <w:r>
        <w:t xml:space="preserve">so that they could </w:t>
      </w:r>
      <w:r w:rsidRPr="001B2DD0">
        <w:t xml:space="preserve">pay bond. </w:t>
      </w:r>
      <w:r w:rsidRPr="00E64595">
        <w:t xml:space="preserve">The system of paralegals </w:t>
      </w:r>
      <w:r>
        <w:t>was</w:t>
      </w:r>
      <w:r w:rsidRPr="00E64595">
        <w:t xml:space="preserve"> being </w:t>
      </w:r>
      <w:r>
        <w:t xml:space="preserve">increasingly used </w:t>
      </w:r>
      <w:r w:rsidRPr="00E64595">
        <w:t>in Asia</w:t>
      </w:r>
      <w:r w:rsidRPr="005C5918">
        <w:t>.</w:t>
      </w:r>
    </w:p>
    <w:p w:rsidR="00E35E6F" w:rsidRPr="001B2DD0" w:rsidRDefault="00E35E6F" w:rsidP="00E35E6F">
      <w:pPr>
        <w:pStyle w:val="H1G"/>
        <w:numPr>
          <w:ilvl w:val="0"/>
          <w:numId w:val="37"/>
        </w:numPr>
        <w:tabs>
          <w:tab w:val="clear" w:pos="851"/>
          <w:tab w:val="right" w:pos="1134"/>
        </w:tabs>
        <w:spacing w:line="240" w:lineRule="atLeast"/>
        <w:ind w:left="1701" w:hanging="1134"/>
        <w:rPr>
          <w:b w:val="0"/>
        </w:rPr>
      </w:pPr>
      <w:r w:rsidRPr="001B2DD0">
        <w:t xml:space="preserve">Overcrowding and </w:t>
      </w:r>
      <w:proofErr w:type="spellStart"/>
      <w:r>
        <w:t>overincarceration</w:t>
      </w:r>
      <w:proofErr w:type="spellEnd"/>
    </w:p>
    <w:p w:rsidR="00E35E6F" w:rsidRPr="001B2DD0"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rPr>
          <w:b/>
        </w:rPr>
      </w:pPr>
      <w:r>
        <w:t>35.</w:t>
      </w:r>
      <w:r>
        <w:tab/>
        <w:t xml:space="preserve">Some participants made the point </w:t>
      </w:r>
      <w:r w:rsidRPr="001B2DD0">
        <w:t xml:space="preserve">that there is a chain reaction between </w:t>
      </w:r>
      <w:r>
        <w:t>incarceration</w:t>
      </w:r>
      <w:r w:rsidRPr="001B2DD0">
        <w:t xml:space="preserve">, overcrowding and poor conditions of detention. </w:t>
      </w:r>
      <w:r>
        <w:t xml:space="preserve">Excessive </w:t>
      </w:r>
      <w:r w:rsidRPr="001B2DD0">
        <w:t>use of custodial measures inevitably leads to overcrowding</w:t>
      </w:r>
      <w:r>
        <w:t>,</w:t>
      </w:r>
      <w:r w:rsidRPr="001B2DD0">
        <w:t xml:space="preserve"> </w:t>
      </w:r>
      <w:r>
        <w:t>which in turn</w:t>
      </w:r>
      <w:r w:rsidRPr="001B2DD0">
        <w:t xml:space="preserve"> contributes to </w:t>
      </w:r>
      <w:r>
        <w:t xml:space="preserve">very poor </w:t>
      </w:r>
      <w:r w:rsidRPr="001B2DD0">
        <w:t xml:space="preserve">conditions of detention. Many delegations deplored the widespread </w:t>
      </w:r>
      <w:r>
        <w:t>incidence</w:t>
      </w:r>
      <w:r w:rsidRPr="001B2DD0">
        <w:t xml:space="preserve"> of overcrowding</w:t>
      </w:r>
      <w:r>
        <w:t>,</w:t>
      </w:r>
      <w:r w:rsidRPr="001B2DD0">
        <w:t xml:space="preserve"> and acknowledged i</w:t>
      </w:r>
      <w:r>
        <w:t>t</w:t>
      </w:r>
      <w:r w:rsidRPr="001B2DD0">
        <w:t xml:space="preserve"> as a global issue. P</w:t>
      </w:r>
      <w:r>
        <w:t xml:space="preserve">enal </w:t>
      </w:r>
      <w:r w:rsidRPr="001B2DD0">
        <w:t>R</w:t>
      </w:r>
      <w:r>
        <w:t xml:space="preserve">eform </w:t>
      </w:r>
      <w:r w:rsidRPr="001B2DD0">
        <w:t>I</w:t>
      </w:r>
      <w:r>
        <w:t>nternational</w:t>
      </w:r>
      <w:r w:rsidRPr="001B2DD0">
        <w:t xml:space="preserve"> noted that</w:t>
      </w:r>
      <w:r>
        <w:t xml:space="preserve"> </w:t>
      </w:r>
      <w:r w:rsidRPr="001B2DD0">
        <w:t xml:space="preserve">117 out of 203 </w:t>
      </w:r>
      <w:r>
        <w:t xml:space="preserve">jurisdictions for which data had been collected </w:t>
      </w:r>
      <w:r w:rsidRPr="001B2DD0">
        <w:t>ha</w:t>
      </w:r>
      <w:r>
        <w:t>d</w:t>
      </w:r>
      <w:r w:rsidRPr="001B2DD0">
        <w:t xml:space="preserve"> prison occupancy</w:t>
      </w:r>
      <w:r>
        <w:t xml:space="preserve"> rates exceeding 100 per cent</w:t>
      </w:r>
      <w:r w:rsidRPr="001B2DD0">
        <w:t>.</w:t>
      </w:r>
    </w:p>
    <w:p w:rsidR="00E35E6F" w:rsidRPr="001B2DD0"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rPr>
          <w:b/>
        </w:rPr>
      </w:pPr>
      <w:r>
        <w:t>36.</w:t>
      </w:r>
      <w:r>
        <w:tab/>
      </w:r>
      <w:r w:rsidRPr="001B2DD0">
        <w:t>Overcrowding generate</w:t>
      </w:r>
      <w:r>
        <w:t>d</w:t>
      </w:r>
      <w:r w:rsidRPr="001B2DD0">
        <w:t xml:space="preserve"> substandard and sometimes inhumane conditions of detention</w:t>
      </w:r>
      <w:r>
        <w:t>,</w:t>
      </w:r>
      <w:r w:rsidRPr="001B2DD0">
        <w:t xml:space="preserve"> and put frontline staff in a position where they </w:t>
      </w:r>
      <w:r>
        <w:t>could</w:t>
      </w:r>
      <w:r w:rsidRPr="001B2DD0">
        <w:t xml:space="preserve"> no longer ensure security in places of detention. </w:t>
      </w:r>
      <w:r>
        <w:t>The representative of ICRC</w:t>
      </w:r>
      <w:r w:rsidRPr="001B2DD0">
        <w:t xml:space="preserve"> </w:t>
      </w:r>
      <w:r>
        <w:t>pointed out</w:t>
      </w:r>
      <w:r w:rsidRPr="001B2DD0">
        <w:t xml:space="preserve"> that overcrowding compromise</w:t>
      </w:r>
      <w:r>
        <w:t>d</w:t>
      </w:r>
      <w:r w:rsidRPr="001B2DD0">
        <w:t xml:space="preserve"> </w:t>
      </w:r>
      <w:r>
        <w:t xml:space="preserve">the capacity of </w:t>
      </w:r>
      <w:r w:rsidRPr="001B2DD0">
        <w:t>administrative authorities</w:t>
      </w:r>
      <w:r>
        <w:t xml:space="preserve"> </w:t>
      </w:r>
      <w:r w:rsidRPr="001B2DD0">
        <w:t>to fulfil basic need</w:t>
      </w:r>
      <w:r>
        <w:t>s, in particular those related to</w:t>
      </w:r>
      <w:r w:rsidRPr="001B2DD0">
        <w:t xml:space="preserve"> living conditions, legal aid, health care and family visits. </w:t>
      </w:r>
      <w:r>
        <w:t>The delegation from UNAIDS</w:t>
      </w:r>
      <w:r w:rsidRPr="001B2DD0">
        <w:t xml:space="preserve"> stressed that </w:t>
      </w:r>
      <w:r>
        <w:t xml:space="preserve">the </w:t>
      </w:r>
      <w:r w:rsidRPr="001B2DD0">
        <w:t>health</w:t>
      </w:r>
      <w:r>
        <w:t xml:space="preserve"> of persons</w:t>
      </w:r>
      <w:r w:rsidRPr="001B2DD0">
        <w:t xml:space="preserve"> in prisons </w:t>
      </w:r>
      <w:r>
        <w:t>has an impact on public health</w:t>
      </w:r>
      <w:r w:rsidRPr="001B2DD0">
        <w:t xml:space="preserve">. </w:t>
      </w:r>
      <w:r w:rsidRPr="001B2DD0">
        <w:lastRenderedPageBreak/>
        <w:t xml:space="preserve">Overcrowding increases vulnerability to </w:t>
      </w:r>
      <w:r>
        <w:t>human immunodeficiency virus</w:t>
      </w:r>
      <w:r w:rsidRPr="001B2DD0">
        <w:t xml:space="preserve">, hepatitis, tuberculosis and other infectious diseases. Many detainees in overcrowded places of detention </w:t>
      </w:r>
      <w:r>
        <w:t>have no</w:t>
      </w:r>
      <w:r w:rsidRPr="001B2DD0">
        <w:t xml:space="preserve"> access </w:t>
      </w:r>
      <w:r>
        <w:t xml:space="preserve">to </w:t>
      </w:r>
      <w:r w:rsidRPr="001B2DD0">
        <w:t>clean needles, condoms, testing or treatment.</w:t>
      </w:r>
    </w:p>
    <w:p w:rsidR="00E35E6F" w:rsidRPr="001B2DD0"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rPr>
          <w:b/>
        </w:rPr>
      </w:pPr>
      <w:r>
        <w:t>37.</w:t>
      </w:r>
      <w:r>
        <w:tab/>
      </w:r>
      <w:r w:rsidRPr="001B2DD0">
        <w:t xml:space="preserve">Some delegations </w:t>
      </w:r>
      <w:r>
        <w:t>suggested</w:t>
      </w:r>
      <w:r w:rsidRPr="001B2DD0">
        <w:t xml:space="preserve"> that overcrowding and overuse of custodial measures is a political problem rather than </w:t>
      </w:r>
      <w:r w:rsidRPr="00E64595">
        <w:t>a legal issue</w:t>
      </w:r>
      <w:r w:rsidRPr="001B2DD0">
        <w:t xml:space="preserve">. Some policies, </w:t>
      </w:r>
      <w:r>
        <w:t>such as those that sought to impose custodial sentences for certain crimes</w:t>
      </w:r>
      <w:r w:rsidRPr="001B2DD0">
        <w:t xml:space="preserve">, </w:t>
      </w:r>
      <w:r>
        <w:t>were</w:t>
      </w:r>
      <w:r w:rsidRPr="001B2DD0">
        <w:t xml:space="preserve"> inadequate to prevent crime and </w:t>
      </w:r>
      <w:r>
        <w:t xml:space="preserve">only </w:t>
      </w:r>
      <w:r w:rsidRPr="001B2DD0">
        <w:t>contribute</w:t>
      </w:r>
      <w:r>
        <w:t>d</w:t>
      </w:r>
      <w:r w:rsidRPr="001B2DD0">
        <w:t xml:space="preserve"> to overcrowding. The lack of political will to address the issue of overcrowding </w:t>
      </w:r>
      <w:r>
        <w:t>was</w:t>
      </w:r>
      <w:r w:rsidRPr="001B2DD0">
        <w:t xml:space="preserve"> an issue worldwide</w:t>
      </w:r>
      <w:r>
        <w:t>. Mr.</w:t>
      </w:r>
      <w:r w:rsidRPr="001B2DD0">
        <w:t xml:space="preserve"> </w:t>
      </w:r>
      <w:proofErr w:type="spellStart"/>
      <w:r w:rsidRPr="001B2DD0">
        <w:t>Coriolano</w:t>
      </w:r>
      <w:proofErr w:type="spellEnd"/>
      <w:r w:rsidRPr="001B2DD0">
        <w:t xml:space="preserve"> identified </w:t>
      </w:r>
      <w:r>
        <w:t xml:space="preserve">various factors contributing to overcrowding, including non-compliance with </w:t>
      </w:r>
      <w:r w:rsidRPr="001B2DD0">
        <w:t>international standards, the lack of human right</w:t>
      </w:r>
      <w:r>
        <w:t>s-</w:t>
      </w:r>
      <w:r w:rsidRPr="001B2DD0">
        <w:t>based plans to reduce overcrowding</w:t>
      </w:r>
      <w:r>
        <w:t>,</w:t>
      </w:r>
      <w:r w:rsidRPr="001B2DD0">
        <w:t xml:space="preserve"> and </w:t>
      </w:r>
      <w:r>
        <w:t xml:space="preserve">the need for more </w:t>
      </w:r>
      <w:r w:rsidRPr="001B2DD0">
        <w:t>resources to implement those plans.</w:t>
      </w:r>
    </w:p>
    <w:p w:rsidR="00E35E6F" w:rsidRPr="00A64FB8"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rPr>
          <w:b/>
        </w:rPr>
      </w:pPr>
      <w:r>
        <w:t>38.</w:t>
      </w:r>
      <w:r>
        <w:tab/>
        <w:t>Ms.</w:t>
      </w:r>
      <w:r w:rsidRPr="001B2DD0">
        <w:t xml:space="preserve"> </w:t>
      </w:r>
      <w:proofErr w:type="spellStart"/>
      <w:r w:rsidRPr="001B2DD0">
        <w:t>Barzanò</w:t>
      </w:r>
      <w:proofErr w:type="spellEnd"/>
      <w:r w:rsidRPr="001B2DD0">
        <w:t xml:space="preserve"> stated that it </w:t>
      </w:r>
      <w:r>
        <w:t>was</w:t>
      </w:r>
      <w:r w:rsidRPr="001B2DD0">
        <w:t xml:space="preserve"> crucial to treat prison overcrowding as a symptom rather than a problem</w:t>
      </w:r>
      <w:r>
        <w:t xml:space="preserve"> to be solved on its own</w:t>
      </w:r>
      <w:r w:rsidRPr="001B2DD0">
        <w:t xml:space="preserve">. </w:t>
      </w:r>
      <w:r>
        <w:t>There was</w:t>
      </w:r>
      <w:r w:rsidRPr="001B2DD0">
        <w:t xml:space="preserve"> </w:t>
      </w:r>
      <w:r>
        <w:t>a need</w:t>
      </w:r>
      <w:r w:rsidRPr="001B2DD0">
        <w:t xml:space="preserve"> to address the causes of incarceration</w:t>
      </w:r>
      <w:r>
        <w:t>, which went well</w:t>
      </w:r>
      <w:r w:rsidRPr="00A25D7A">
        <w:t xml:space="preserve"> beyond prison administration.</w:t>
      </w:r>
      <w:r w:rsidRPr="001B2DD0">
        <w:t xml:space="preserve"> Several delegations suggested </w:t>
      </w:r>
      <w:r>
        <w:t xml:space="preserve">that </w:t>
      </w:r>
      <w:r w:rsidRPr="001B2DD0">
        <w:t xml:space="preserve">overcrowding </w:t>
      </w:r>
      <w:r>
        <w:t xml:space="preserve">should be </w:t>
      </w:r>
      <w:r w:rsidRPr="001B2DD0">
        <w:t>address</w:t>
      </w:r>
      <w:r>
        <w:t xml:space="preserve">ed by social measures aimed at </w:t>
      </w:r>
      <w:r w:rsidRPr="001B2DD0">
        <w:t xml:space="preserve">diversion from </w:t>
      </w:r>
      <w:r>
        <w:t xml:space="preserve">the </w:t>
      </w:r>
      <w:r w:rsidRPr="001B2DD0">
        <w:t>crim</w:t>
      </w:r>
      <w:r>
        <w:t>inal justice system.</w:t>
      </w:r>
      <w:r w:rsidRPr="001B2DD0">
        <w:t xml:space="preserve"> Crime prevention and alternative</w:t>
      </w:r>
      <w:r>
        <w:t>s</w:t>
      </w:r>
      <w:r w:rsidRPr="001B2DD0">
        <w:t xml:space="preserve"> to detention, such as</w:t>
      </w:r>
      <w:r>
        <w:t xml:space="preserve"> community work or mediation</w:t>
      </w:r>
      <w:r w:rsidRPr="001B2DD0">
        <w:t xml:space="preserve">, </w:t>
      </w:r>
      <w:r>
        <w:t>could</w:t>
      </w:r>
      <w:r w:rsidRPr="001B2DD0">
        <w:t xml:space="preserve"> also </w:t>
      </w:r>
      <w:r>
        <w:t>help</w:t>
      </w:r>
      <w:r w:rsidRPr="001B2DD0">
        <w:t xml:space="preserve"> to reduc</w:t>
      </w:r>
      <w:r>
        <w:t>e</w:t>
      </w:r>
      <w:r w:rsidRPr="001B2DD0">
        <w:t xml:space="preserve"> </w:t>
      </w:r>
      <w:r>
        <w:t xml:space="preserve">the </w:t>
      </w:r>
      <w:r w:rsidRPr="001B2DD0">
        <w:t>prison population</w:t>
      </w:r>
      <w:r>
        <w:t xml:space="preserve"> and were especially appropriate for petty offences</w:t>
      </w:r>
      <w:r w:rsidRPr="001B2DD0">
        <w:t xml:space="preserve">. Building more prisons </w:t>
      </w:r>
      <w:r>
        <w:t>was</w:t>
      </w:r>
      <w:r w:rsidRPr="001B2DD0">
        <w:t xml:space="preserve"> not a solution to overcrowding</w:t>
      </w:r>
      <w:r>
        <w:t>:</w:t>
      </w:r>
      <w:r w:rsidRPr="001B2DD0">
        <w:t xml:space="preserve"> a preventive approach, based on principles of necessity and proportionality, </w:t>
      </w:r>
      <w:r>
        <w:t xml:space="preserve">was rather needed </w:t>
      </w:r>
      <w:r w:rsidRPr="001B2DD0">
        <w:t>to reduce detention</w:t>
      </w:r>
      <w:r>
        <w:t xml:space="preserve">. </w:t>
      </w:r>
    </w:p>
    <w:p w:rsidR="00E35E6F"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pPr>
      <w:r>
        <w:t>39.</w:t>
      </w:r>
      <w:r>
        <w:tab/>
        <w:t xml:space="preserve">Examples of the efforts made to reduce over-incarceration and overcrowding were provided by a number of delegations. They included offering alternatives to detention for non-violent offenders (for example, </w:t>
      </w:r>
      <w:r w:rsidRPr="001B2DD0">
        <w:t>electronic bracelet</w:t>
      </w:r>
      <w:r>
        <w:t>s or community service), release after two thirds of the sentence had been served, and providing training to specialized judges. Measures to promote reintegration into society, such as opportunities for professional training or attending prison colleges, and facilitating interaction with family and friends were also highlighted.</w:t>
      </w:r>
    </w:p>
    <w:p w:rsidR="00E35E6F" w:rsidRDefault="00E35E6F" w:rsidP="00FE4B19">
      <w:pPr>
        <w:pStyle w:val="LightGrid-Accent3"/>
        <w:tabs>
          <w:tab w:val="right" w:pos="850"/>
          <w:tab w:val="left" w:pos="1134"/>
          <w:tab w:val="left" w:pos="1701"/>
          <w:tab w:val="left" w:pos="5064"/>
          <w:tab w:val="left" w:leader="dot" w:pos="7654"/>
          <w:tab w:val="right" w:pos="8929"/>
          <w:tab w:val="right" w:pos="9638"/>
        </w:tabs>
        <w:spacing w:after="120"/>
        <w:ind w:left="1134" w:right="1134"/>
        <w:contextualSpacing w:val="0"/>
        <w:jc w:val="both"/>
      </w:pPr>
      <w:r>
        <w:t>40.</w:t>
      </w:r>
      <w:r>
        <w:tab/>
      </w:r>
      <w:r w:rsidRPr="001B2DD0">
        <w:t xml:space="preserve">It was suggested that the Human Rights Council could </w:t>
      </w:r>
      <w:r>
        <w:t xml:space="preserve">elaborate </w:t>
      </w:r>
      <w:r w:rsidRPr="001B2DD0">
        <w:t xml:space="preserve">guidelines for </w:t>
      </w:r>
      <w:r>
        <w:t>States</w:t>
      </w:r>
      <w:r w:rsidRPr="001B2DD0">
        <w:t xml:space="preserve"> on</w:t>
      </w:r>
      <w:r>
        <w:t xml:space="preserve"> the</w:t>
      </w:r>
      <w:r w:rsidRPr="001B2DD0">
        <w:t xml:space="preserve"> reduction of overcrowding. </w:t>
      </w:r>
      <w:r>
        <w:t>The representative of ICRC</w:t>
      </w:r>
      <w:r w:rsidRPr="001B2DD0">
        <w:t xml:space="preserve"> informed the Council that </w:t>
      </w:r>
      <w:r>
        <w:t>it had drafted a handbook on strategies for the reduction of prison populations in cooperation with UNODC. ICRC</w:t>
      </w:r>
      <w:r w:rsidRPr="001B2DD0">
        <w:t xml:space="preserve"> also stressed the need for a common conceptual framework on the issue and holistic and pract</w:t>
      </w:r>
      <w:r>
        <w:t>ical guidance to prevent and alle</w:t>
      </w:r>
      <w:r w:rsidRPr="001B2DD0">
        <w:t>viate the humanitarian consequences of overcrowding.</w:t>
      </w:r>
    </w:p>
    <w:p w:rsidR="00E35E6F" w:rsidRPr="001B2DD0" w:rsidRDefault="00E35E6F" w:rsidP="00E35E6F">
      <w:pPr>
        <w:pStyle w:val="H1G"/>
        <w:numPr>
          <w:ilvl w:val="0"/>
          <w:numId w:val="37"/>
        </w:numPr>
        <w:tabs>
          <w:tab w:val="clear" w:pos="851"/>
          <w:tab w:val="right" w:pos="1134"/>
        </w:tabs>
        <w:spacing w:line="240" w:lineRule="atLeast"/>
        <w:ind w:hanging="927"/>
      </w:pPr>
      <w:r w:rsidRPr="001B2DD0">
        <w:t>Specific groups deprived of their liberty</w:t>
      </w:r>
    </w:p>
    <w:p w:rsidR="00E35E6F" w:rsidRPr="001B2DD0" w:rsidRDefault="00E35E6F" w:rsidP="00FE4B19">
      <w:pPr>
        <w:pStyle w:val="LightGrid-Accent3"/>
        <w:spacing w:after="120"/>
        <w:ind w:left="1134" w:right="1134"/>
        <w:contextualSpacing w:val="0"/>
        <w:jc w:val="both"/>
      </w:pPr>
      <w:r>
        <w:t>41.</w:t>
      </w:r>
      <w:r>
        <w:tab/>
        <w:t>During t</w:t>
      </w:r>
      <w:r w:rsidRPr="001B2DD0">
        <w:t>he discussions</w:t>
      </w:r>
      <w:r>
        <w:t>, participants</w:t>
      </w:r>
      <w:r w:rsidRPr="001B2DD0">
        <w:t xml:space="preserve"> also addressed the human rights of specific groups deprived of their liberty. In particular, </w:t>
      </w:r>
      <w:r>
        <w:t>they</w:t>
      </w:r>
      <w:r w:rsidRPr="001B2DD0">
        <w:t xml:space="preserve"> drew the attention </w:t>
      </w:r>
      <w:r>
        <w:t>of the Human Rights Council t</w:t>
      </w:r>
      <w:r w:rsidRPr="001B2DD0">
        <w:t xml:space="preserve">o the needs and particular vulnerability in detention of women, children (including migrant children), </w:t>
      </w:r>
      <w:r>
        <w:t>persons</w:t>
      </w:r>
      <w:r w:rsidRPr="001B2DD0">
        <w:t xml:space="preserve"> with HIV</w:t>
      </w:r>
      <w:r>
        <w:t>/</w:t>
      </w:r>
      <w:r w:rsidRPr="001B2DD0">
        <w:t>AIDS</w:t>
      </w:r>
      <w:r>
        <w:t>,</w:t>
      </w:r>
      <w:r w:rsidRPr="001B2DD0">
        <w:t xml:space="preserve"> and </w:t>
      </w:r>
      <w:r>
        <w:t xml:space="preserve">persons </w:t>
      </w:r>
      <w:r w:rsidRPr="001B2DD0">
        <w:t xml:space="preserve">on death row. More generally, it was agreed that minorities in detention are at </w:t>
      </w:r>
      <w:r>
        <w:t xml:space="preserve">greater </w:t>
      </w:r>
      <w:r w:rsidRPr="001B2DD0">
        <w:t>risk of human rights violations and face additional challenges in detention</w:t>
      </w:r>
      <w:r>
        <w:t>,</w:t>
      </w:r>
      <w:r w:rsidRPr="001B2DD0">
        <w:t xml:space="preserve"> </w:t>
      </w:r>
      <w:r>
        <w:t>given that</w:t>
      </w:r>
      <w:r w:rsidRPr="001B2DD0">
        <w:t xml:space="preserve"> the system ha</w:t>
      </w:r>
      <w:r>
        <w:t>s</w:t>
      </w:r>
      <w:r w:rsidRPr="001B2DD0">
        <w:t xml:space="preserve"> not been designed for them.</w:t>
      </w:r>
    </w:p>
    <w:p w:rsidR="00E35E6F" w:rsidRDefault="00E35E6F" w:rsidP="00FE4B19">
      <w:pPr>
        <w:pStyle w:val="LightGrid-Accent3"/>
        <w:tabs>
          <w:tab w:val="left" w:pos="1701"/>
        </w:tabs>
        <w:spacing w:after="120"/>
        <w:ind w:left="1134" w:right="1134"/>
        <w:contextualSpacing w:val="0"/>
        <w:jc w:val="both"/>
      </w:pPr>
      <w:r>
        <w:t>42.</w:t>
      </w:r>
      <w:r>
        <w:tab/>
        <w:t xml:space="preserve">Ms. </w:t>
      </w:r>
      <w:proofErr w:type="spellStart"/>
      <w:r>
        <w:t>Barzanò</w:t>
      </w:r>
      <w:proofErr w:type="spellEnd"/>
      <w:r>
        <w:t xml:space="preserve"> informed the Human Rights Council that, in the context of the revision of the Standard Minimum Rules for the Treatment of Prisoners, the question of how to address particular groups in detention in the Rules was the object of important discussions. For example, c</w:t>
      </w:r>
      <w:r w:rsidRPr="001B2DD0">
        <w:t>hildren fall outside the</w:t>
      </w:r>
      <w:r>
        <w:t>ir</w:t>
      </w:r>
      <w:r w:rsidRPr="001B2DD0">
        <w:t xml:space="preserve"> </w:t>
      </w:r>
      <w:r>
        <w:t>ambit</w:t>
      </w:r>
      <w:r w:rsidRPr="001B2DD0">
        <w:t xml:space="preserve"> </w:t>
      </w:r>
      <w:r>
        <w:t xml:space="preserve">given that </w:t>
      </w:r>
      <w:r w:rsidRPr="001B2DD0">
        <w:t>a set of standards dealing specifically with their need</w:t>
      </w:r>
      <w:r>
        <w:t>s already exists,</w:t>
      </w:r>
      <w:r w:rsidRPr="001B2DD0">
        <w:t xml:space="preserve"> and no consensus </w:t>
      </w:r>
      <w:r>
        <w:t xml:space="preserve">had yet been reached </w:t>
      </w:r>
      <w:r w:rsidRPr="001B2DD0">
        <w:t xml:space="preserve">on </w:t>
      </w:r>
      <w:r>
        <w:t xml:space="preserve">how to include certain </w:t>
      </w:r>
      <w:r w:rsidRPr="001B2DD0">
        <w:t>aspect</w:t>
      </w:r>
      <w:r>
        <w:t>s</w:t>
      </w:r>
      <w:r w:rsidRPr="001B2DD0">
        <w:t xml:space="preserve"> of the Bangkok Rules in the Standard Minimum Rules.</w:t>
      </w:r>
      <w:r>
        <w:t xml:space="preserve"> Whether </w:t>
      </w:r>
      <w:r>
        <w:lastRenderedPageBreak/>
        <w:t xml:space="preserve">the </w:t>
      </w:r>
      <w:r w:rsidRPr="001B2DD0">
        <w:t xml:space="preserve">Standard Minimum Rules </w:t>
      </w:r>
      <w:r>
        <w:t xml:space="preserve">should be expanded to cover all forms of deprivation of liberty was also being debated. </w:t>
      </w:r>
    </w:p>
    <w:p w:rsidR="00E35E6F" w:rsidRDefault="00E35E6F" w:rsidP="00FE4B19">
      <w:pPr>
        <w:pStyle w:val="LightGrid-Accent3"/>
        <w:spacing w:after="120"/>
        <w:ind w:left="1134" w:right="1134"/>
        <w:contextualSpacing w:val="0"/>
        <w:jc w:val="both"/>
      </w:pPr>
      <w:r>
        <w:t>43.</w:t>
      </w:r>
      <w:r>
        <w:tab/>
        <w:t>T</w:t>
      </w:r>
      <w:r w:rsidRPr="001B2DD0">
        <w:t xml:space="preserve">he Bangkok </w:t>
      </w:r>
      <w:r>
        <w:t>R</w:t>
      </w:r>
      <w:r w:rsidRPr="001B2DD0">
        <w:t xml:space="preserve">ules </w:t>
      </w:r>
      <w:r>
        <w:t>were</w:t>
      </w:r>
      <w:r w:rsidRPr="001B2DD0">
        <w:t xml:space="preserve"> useful when considering women offenders. Some </w:t>
      </w:r>
      <w:r>
        <w:t>delegations</w:t>
      </w:r>
      <w:r w:rsidRPr="001B2DD0">
        <w:t xml:space="preserve"> </w:t>
      </w:r>
      <w:r>
        <w:t xml:space="preserve">provided </w:t>
      </w:r>
      <w:r w:rsidRPr="001B2DD0">
        <w:t>examples of good practices</w:t>
      </w:r>
      <w:r>
        <w:t xml:space="preserve"> in the implementation of the Rules</w:t>
      </w:r>
      <w:r w:rsidRPr="001B2DD0">
        <w:t xml:space="preserve">. In </w:t>
      </w:r>
      <w:r>
        <w:t>one State</w:t>
      </w:r>
      <w:r w:rsidRPr="001B2DD0">
        <w:t xml:space="preserve">, the Bangkok Rules </w:t>
      </w:r>
      <w:r>
        <w:t>could</w:t>
      </w:r>
      <w:r w:rsidRPr="001B2DD0">
        <w:t xml:space="preserve"> be</w:t>
      </w:r>
      <w:r>
        <w:t xml:space="preserve"> invoked</w:t>
      </w:r>
      <w:r w:rsidRPr="001B2DD0">
        <w:t xml:space="preserve"> to justify alternative measures for women who ha</w:t>
      </w:r>
      <w:r>
        <w:t>d</w:t>
      </w:r>
      <w:r w:rsidRPr="001B2DD0">
        <w:t xml:space="preserve"> committed an offence but </w:t>
      </w:r>
      <w:r>
        <w:t>did</w:t>
      </w:r>
      <w:r w:rsidRPr="001B2DD0">
        <w:t xml:space="preserve"> not represent a serious risk </w:t>
      </w:r>
      <w:r>
        <w:t>to</w:t>
      </w:r>
      <w:r w:rsidRPr="001B2DD0">
        <w:t xml:space="preserve"> society. It was </w:t>
      </w:r>
      <w:r>
        <w:t>noted</w:t>
      </w:r>
      <w:r w:rsidRPr="001B2DD0">
        <w:t xml:space="preserve"> that</w:t>
      </w:r>
      <w:r>
        <w:t>,</w:t>
      </w:r>
      <w:r w:rsidRPr="001B2DD0">
        <w:t xml:space="preserve"> </w:t>
      </w:r>
      <w:r>
        <w:t>because the infrastructure of most detention facilities around the world was designed for the needs of young men, it did not take into account the needs of women; the</w:t>
      </w:r>
      <w:r w:rsidRPr="008F64AB">
        <w:t xml:space="preserve"> </w:t>
      </w:r>
      <w:r w:rsidRPr="001B2DD0">
        <w:t xml:space="preserve">effects of </w:t>
      </w:r>
      <w:r>
        <w:t>im</w:t>
      </w:r>
      <w:r w:rsidRPr="001B2DD0">
        <w:t>prison</w:t>
      </w:r>
      <w:r>
        <w:t>ment on them are therefore</w:t>
      </w:r>
      <w:r w:rsidRPr="001B2DD0">
        <w:t xml:space="preserve"> much harsher. In addition, </w:t>
      </w:r>
      <w:r>
        <w:t xml:space="preserve">the imprisonment of </w:t>
      </w:r>
      <w:r w:rsidRPr="001B2DD0">
        <w:t>women</w:t>
      </w:r>
      <w:r>
        <w:t xml:space="preserve"> has a particularly negative impact on the children they care for and their households. In the view of Ms. </w:t>
      </w:r>
      <w:proofErr w:type="spellStart"/>
      <w:r>
        <w:t>Barzanò</w:t>
      </w:r>
      <w:proofErr w:type="spellEnd"/>
      <w:r>
        <w:t>, the impact from a community point of view is much greater than when men are put in prison.</w:t>
      </w:r>
    </w:p>
    <w:p w:rsidR="00E35E6F" w:rsidRDefault="00E35E6F" w:rsidP="00FE4B19">
      <w:pPr>
        <w:pStyle w:val="LightGrid-Accent3"/>
        <w:spacing w:after="120"/>
        <w:ind w:left="1134" w:right="1134"/>
        <w:contextualSpacing w:val="0"/>
        <w:jc w:val="both"/>
      </w:pPr>
      <w:r>
        <w:t>44.</w:t>
      </w:r>
      <w:r>
        <w:tab/>
        <w:t>An observer from the Friends World Committee for Consultation (Quakers) stated that i</w:t>
      </w:r>
      <w:r w:rsidRPr="001B2DD0">
        <w:t>t ha</w:t>
      </w:r>
      <w:r>
        <w:t>d</w:t>
      </w:r>
      <w:r w:rsidRPr="001B2DD0">
        <w:t xml:space="preserve"> been demonstrated that children with parents in detention are at </w:t>
      </w:r>
      <w:r>
        <w:t xml:space="preserve">a greater </w:t>
      </w:r>
      <w:r w:rsidRPr="001B2DD0">
        <w:t xml:space="preserve">risk of becoming mentally ill and excluded </w:t>
      </w:r>
      <w:r>
        <w:t>from</w:t>
      </w:r>
      <w:r w:rsidRPr="001B2DD0">
        <w:t xml:space="preserve"> society. Several delegations stressed the importance of not separating mother</w:t>
      </w:r>
      <w:r>
        <w:t>s</w:t>
      </w:r>
      <w:r w:rsidRPr="001B2DD0">
        <w:t xml:space="preserve"> </w:t>
      </w:r>
      <w:r>
        <w:t>from</w:t>
      </w:r>
      <w:r w:rsidRPr="001B2DD0">
        <w:t xml:space="preserve"> </w:t>
      </w:r>
      <w:r>
        <w:t>t</w:t>
      </w:r>
      <w:r w:rsidRPr="001B2DD0">
        <w:t>he</w:t>
      </w:r>
      <w:r>
        <w:t>i</w:t>
      </w:r>
      <w:r w:rsidRPr="001B2DD0">
        <w:t>r children. Family separation should be avoided whenever possible</w:t>
      </w:r>
      <w:r>
        <w:t>,</w:t>
      </w:r>
      <w:r w:rsidRPr="001B2DD0">
        <w:t xml:space="preserve"> and detainees should be kept in prisons as close to their home and family as possible. </w:t>
      </w:r>
      <w:r>
        <w:t xml:space="preserve">A representative of </w:t>
      </w:r>
      <w:r>
        <w:rPr>
          <w:lang w:val="en-US"/>
        </w:rPr>
        <w:t>UNICEF</w:t>
      </w:r>
      <w:r w:rsidRPr="001B2DD0" w:rsidDel="00A33A7B">
        <w:t xml:space="preserve"> </w:t>
      </w:r>
      <w:r w:rsidRPr="001B2DD0">
        <w:t xml:space="preserve">stressed the need to make alternatives to </w:t>
      </w:r>
      <w:r>
        <w:t xml:space="preserve">the </w:t>
      </w:r>
      <w:r w:rsidRPr="001B2DD0">
        <w:t>deprivation of liberty</w:t>
      </w:r>
      <w:r w:rsidRPr="008F64AB">
        <w:t xml:space="preserve"> </w:t>
      </w:r>
      <w:r>
        <w:t xml:space="preserve">available for mothers, for example community work or restorative justice process, while </w:t>
      </w:r>
      <w:r w:rsidRPr="001B2DD0">
        <w:t>always keeping the best interest</w:t>
      </w:r>
      <w:r>
        <w:t>s</w:t>
      </w:r>
      <w:r w:rsidRPr="001B2DD0">
        <w:t xml:space="preserve"> of the child</w:t>
      </w:r>
      <w:r w:rsidRPr="008F64AB">
        <w:t xml:space="preserve"> </w:t>
      </w:r>
      <w:r w:rsidRPr="001B2DD0">
        <w:t>in mind.</w:t>
      </w:r>
      <w:r>
        <w:t xml:space="preserve"> </w:t>
      </w:r>
    </w:p>
    <w:p w:rsidR="00E35E6F" w:rsidRDefault="00E35E6F" w:rsidP="00FE4B19">
      <w:pPr>
        <w:pStyle w:val="LightGrid-Accent3"/>
        <w:spacing w:after="120"/>
        <w:ind w:left="1134" w:right="1134"/>
        <w:contextualSpacing w:val="0"/>
        <w:jc w:val="both"/>
      </w:pPr>
      <w:r>
        <w:t>45.</w:t>
      </w:r>
      <w:r>
        <w:tab/>
      </w:r>
      <w:r w:rsidRPr="001B2DD0">
        <w:t>The specific needs of juvenile</w:t>
      </w:r>
      <w:r>
        <w:t>s</w:t>
      </w:r>
      <w:r w:rsidRPr="001B2DD0">
        <w:t xml:space="preserve"> in detention were addressed by several delegations. </w:t>
      </w:r>
      <w:r>
        <w:rPr>
          <w:lang w:val="en-US"/>
        </w:rPr>
        <w:t>UNICEF</w:t>
      </w:r>
      <w:r w:rsidDel="00A33A7B">
        <w:t xml:space="preserve"> </w:t>
      </w:r>
      <w:r w:rsidRPr="001B2DD0">
        <w:t>re</w:t>
      </w:r>
      <w:r>
        <w:t>called</w:t>
      </w:r>
      <w:r w:rsidRPr="001B2DD0">
        <w:t xml:space="preserve"> that the incarceration of children should be used </w:t>
      </w:r>
      <w:r>
        <w:t>as</w:t>
      </w:r>
      <w:r w:rsidRPr="001B2DD0">
        <w:t xml:space="preserve"> </w:t>
      </w:r>
      <w:r>
        <w:t xml:space="preserve">a </w:t>
      </w:r>
      <w:r w:rsidRPr="001B2DD0">
        <w:t>last resort</w:t>
      </w:r>
      <w:r>
        <w:t>,</w:t>
      </w:r>
      <w:r w:rsidRPr="001B2DD0">
        <w:t xml:space="preserve"> and </w:t>
      </w:r>
      <w:r>
        <w:t>that, when it is imposed, it</w:t>
      </w:r>
      <w:r w:rsidRPr="001B2DD0">
        <w:t xml:space="preserve"> should be as short as possible. </w:t>
      </w:r>
      <w:r>
        <w:t>It</w:t>
      </w:r>
      <w:r w:rsidRPr="001B2DD0">
        <w:t xml:space="preserve"> </w:t>
      </w:r>
      <w:r>
        <w:t>added</w:t>
      </w:r>
      <w:r w:rsidRPr="001B2DD0">
        <w:t xml:space="preserve"> that migrant children </w:t>
      </w:r>
      <w:r>
        <w:t xml:space="preserve">are </w:t>
      </w:r>
      <w:r w:rsidRPr="001B2DD0">
        <w:t>particularly at risk of being detained</w:t>
      </w:r>
      <w:r>
        <w:t xml:space="preserve">; they </w:t>
      </w:r>
      <w:r w:rsidRPr="001B2DD0">
        <w:t>should not</w:t>
      </w:r>
      <w:r>
        <w:t>, however,</w:t>
      </w:r>
      <w:r w:rsidRPr="001B2DD0">
        <w:t xml:space="preserve"> be detained as a consequence of their parents’ immigration status. </w:t>
      </w:r>
      <w:r>
        <w:t>The d</w:t>
      </w:r>
      <w:r w:rsidRPr="001B2DD0">
        <w:t xml:space="preserve">etention of </w:t>
      </w:r>
      <w:r>
        <w:t xml:space="preserve">migrant </w:t>
      </w:r>
      <w:r w:rsidRPr="001B2DD0">
        <w:t>children always constitute</w:t>
      </w:r>
      <w:r>
        <w:t>s</w:t>
      </w:r>
      <w:r w:rsidRPr="001B2DD0">
        <w:t xml:space="preserve"> a violation </w:t>
      </w:r>
      <w:r>
        <w:t xml:space="preserve">of the rights of the child, </w:t>
      </w:r>
      <w:r w:rsidRPr="001B2DD0">
        <w:t>and specific attention should be given to children’s access to safe places</w:t>
      </w:r>
      <w:r>
        <w:t>,</w:t>
      </w:r>
      <w:r w:rsidRPr="001B2DD0">
        <w:t xml:space="preserve"> </w:t>
      </w:r>
      <w:r>
        <w:t>as well as</w:t>
      </w:r>
      <w:r w:rsidRPr="001B2DD0">
        <w:t xml:space="preserve"> </w:t>
      </w:r>
      <w:r>
        <w:t xml:space="preserve">to </w:t>
      </w:r>
      <w:r w:rsidRPr="001B2DD0">
        <w:t>legal, social and education services.</w:t>
      </w:r>
      <w:r>
        <w:t xml:space="preserve"> Defence for </w:t>
      </w:r>
      <w:r w:rsidRPr="001B2DD0">
        <w:t xml:space="preserve">Children International </w:t>
      </w:r>
      <w:r>
        <w:t>pointed out how</w:t>
      </w:r>
      <w:r w:rsidRPr="001B2DD0">
        <w:t xml:space="preserve"> the </w:t>
      </w:r>
      <w:r>
        <w:t>sheer</w:t>
      </w:r>
      <w:r w:rsidRPr="001B2DD0">
        <w:t xml:space="preserve"> lack of </w:t>
      </w:r>
      <w:r>
        <w:t xml:space="preserve">specific </w:t>
      </w:r>
      <w:r w:rsidRPr="001B2DD0">
        <w:t xml:space="preserve">quantitative and qualitative data on children </w:t>
      </w:r>
      <w:r>
        <w:t>made it</w:t>
      </w:r>
      <w:r w:rsidRPr="001B2DD0">
        <w:t xml:space="preserve"> more difficult to address the issue of children deprived of their liberty</w:t>
      </w:r>
      <w:r>
        <w:t xml:space="preserve"> adequately</w:t>
      </w:r>
      <w:r w:rsidRPr="001B2DD0">
        <w:t xml:space="preserve">. The </w:t>
      </w:r>
      <w:r>
        <w:t xml:space="preserve">delegation </w:t>
      </w:r>
      <w:r w:rsidRPr="001B2DD0">
        <w:t xml:space="preserve">stressed the need for </w:t>
      </w:r>
      <w:r>
        <w:t xml:space="preserve">proper </w:t>
      </w:r>
      <w:r w:rsidRPr="001B2DD0">
        <w:t>stud</w:t>
      </w:r>
      <w:r>
        <w:t>ies</w:t>
      </w:r>
      <w:r w:rsidRPr="001B2DD0">
        <w:t xml:space="preserve"> on children deprived of their liberty</w:t>
      </w:r>
      <w:r>
        <w:t>,</w:t>
      </w:r>
      <w:r w:rsidRPr="001B2DD0">
        <w:t xml:space="preserve"> and suggested </w:t>
      </w:r>
      <w:r>
        <w:t xml:space="preserve">that </w:t>
      </w:r>
      <w:r w:rsidRPr="001B2DD0">
        <w:t>such stud</w:t>
      </w:r>
      <w:r>
        <w:t>ies</w:t>
      </w:r>
      <w:r w:rsidRPr="001B2DD0">
        <w:t xml:space="preserve"> </w:t>
      </w:r>
      <w:r>
        <w:t>be</w:t>
      </w:r>
      <w:r w:rsidRPr="001B2DD0">
        <w:t xml:space="preserve"> undertaken by the General Assembly and be funded voluntarily by U</w:t>
      </w:r>
      <w:r>
        <w:t xml:space="preserve">nited </w:t>
      </w:r>
      <w:r w:rsidRPr="001B2DD0">
        <w:t>N</w:t>
      </w:r>
      <w:r>
        <w:t>ations</w:t>
      </w:r>
      <w:r w:rsidRPr="001B2DD0">
        <w:t xml:space="preserve"> agencies. </w:t>
      </w:r>
    </w:p>
    <w:p w:rsidR="00E35E6F" w:rsidRDefault="00E35E6F" w:rsidP="00FE4B19">
      <w:pPr>
        <w:pStyle w:val="LightGrid-Accent3"/>
        <w:spacing w:after="120"/>
        <w:ind w:left="1134" w:right="1134"/>
        <w:contextualSpacing w:val="0"/>
        <w:jc w:val="both"/>
      </w:pPr>
      <w:r>
        <w:t>46.</w:t>
      </w:r>
      <w:r>
        <w:tab/>
      </w:r>
      <w:r w:rsidRPr="001B2DD0">
        <w:t xml:space="preserve">Some </w:t>
      </w:r>
      <w:r>
        <w:t>States</w:t>
      </w:r>
      <w:r w:rsidRPr="001B2DD0">
        <w:t xml:space="preserve"> </w:t>
      </w:r>
      <w:r>
        <w:t>described</w:t>
      </w:r>
      <w:r w:rsidRPr="001B2DD0">
        <w:t xml:space="preserve"> their experience with juvenile</w:t>
      </w:r>
      <w:r>
        <w:t>s</w:t>
      </w:r>
      <w:r w:rsidRPr="001B2DD0">
        <w:t xml:space="preserve"> in detention. </w:t>
      </w:r>
      <w:r>
        <w:t>The delegation of one State</w:t>
      </w:r>
      <w:r w:rsidRPr="001B2DD0">
        <w:t xml:space="preserve"> deplored the lack of speciali</w:t>
      </w:r>
      <w:r>
        <w:t>z</w:t>
      </w:r>
      <w:r w:rsidRPr="001B2DD0">
        <w:t xml:space="preserve">ed judges and educators to support juvenile criminal offenders. </w:t>
      </w:r>
      <w:r>
        <w:t xml:space="preserve">In the view of one delegation, </w:t>
      </w:r>
      <w:r w:rsidRPr="001B2DD0">
        <w:t xml:space="preserve">offenders </w:t>
      </w:r>
      <w:r>
        <w:t xml:space="preserve">should be held </w:t>
      </w:r>
      <w:r w:rsidRPr="001B2DD0">
        <w:t>in non-prison facilities, run and supervised by government agencies speciali</w:t>
      </w:r>
      <w:r>
        <w:t>zing</w:t>
      </w:r>
      <w:r w:rsidRPr="001B2DD0">
        <w:t xml:space="preserve"> in child protection</w:t>
      </w:r>
      <w:r>
        <w:t>,</w:t>
      </w:r>
      <w:r w:rsidRPr="001B2DD0">
        <w:t xml:space="preserve"> to </w:t>
      </w:r>
      <w:r>
        <w:t>mitigate</w:t>
      </w:r>
      <w:r w:rsidRPr="001B2DD0">
        <w:t xml:space="preserve"> the traumatic nature of detention. </w:t>
      </w:r>
      <w:r>
        <w:t>Another delegation</w:t>
      </w:r>
      <w:r w:rsidRPr="001B2DD0">
        <w:t xml:space="preserve"> shared </w:t>
      </w:r>
      <w:r>
        <w:t xml:space="preserve">the practice of </w:t>
      </w:r>
      <w:r w:rsidRPr="001B2DD0">
        <w:t xml:space="preserve">keeping </w:t>
      </w:r>
      <w:r>
        <w:t xml:space="preserve">adolescents with their families </w:t>
      </w:r>
      <w:r w:rsidRPr="001B2DD0">
        <w:t>as much as possible before moving them to juvenile correctional centres. The ne</w:t>
      </w:r>
      <w:r>
        <w:t xml:space="preserve">ed to maintain </w:t>
      </w:r>
      <w:r w:rsidRPr="001B2DD0">
        <w:t xml:space="preserve">contact between juvenile offenders and their families was stressed by several </w:t>
      </w:r>
      <w:r>
        <w:t xml:space="preserve">other </w:t>
      </w:r>
      <w:r w:rsidRPr="001B2DD0">
        <w:t>delegations.</w:t>
      </w:r>
    </w:p>
    <w:p w:rsidR="00E35E6F" w:rsidRDefault="00E35E6F" w:rsidP="00FE4B19">
      <w:pPr>
        <w:pStyle w:val="LightGrid-Accent3"/>
        <w:spacing w:after="120"/>
        <w:ind w:left="1134" w:right="1134"/>
        <w:contextualSpacing w:val="0"/>
        <w:jc w:val="both"/>
      </w:pPr>
      <w:r>
        <w:t>47.</w:t>
      </w:r>
      <w:r>
        <w:tab/>
      </w:r>
      <w:r w:rsidRPr="001B2DD0">
        <w:t>With regard</w:t>
      </w:r>
      <w:r>
        <w:t xml:space="preserve"> to the protection of persons belonging to specific groups who are deprived of their liberty, the dissemination and promotion </w:t>
      </w:r>
      <w:r w:rsidRPr="001B2DD0">
        <w:t xml:space="preserve">within the prison system </w:t>
      </w:r>
      <w:r>
        <w:t xml:space="preserve">of </w:t>
      </w:r>
      <w:r w:rsidRPr="001B2DD0">
        <w:t>different policies focusing on groups</w:t>
      </w:r>
      <w:r>
        <w:t>,</w:t>
      </w:r>
      <w:r w:rsidRPr="001B2DD0">
        <w:t xml:space="preserve"> such as women and indigenous people</w:t>
      </w:r>
      <w:r>
        <w:t>, was presented as a good practice to follow. Concerning the protection of persons from any at-risk</w:t>
      </w:r>
      <w:r w:rsidRPr="001B2DD0">
        <w:t xml:space="preserve"> groups in prison, </w:t>
      </w:r>
      <w:r>
        <w:t>one delegation</w:t>
      </w:r>
      <w:r w:rsidRPr="001B2DD0">
        <w:t xml:space="preserve"> stressed that the rights of </w:t>
      </w:r>
      <w:r>
        <w:t>persons</w:t>
      </w:r>
      <w:r w:rsidRPr="001B2DD0">
        <w:t xml:space="preserve"> deprived of their liberty are guaranteed in </w:t>
      </w:r>
      <w:r>
        <w:t>its</w:t>
      </w:r>
      <w:r w:rsidRPr="001B2DD0">
        <w:t xml:space="preserve"> Constitution</w:t>
      </w:r>
      <w:r>
        <w:t>,</w:t>
      </w:r>
      <w:r w:rsidRPr="001B2DD0">
        <w:t xml:space="preserve"> and that the </w:t>
      </w:r>
      <w:r>
        <w:t>S</w:t>
      </w:r>
      <w:r w:rsidRPr="001B2DD0">
        <w:t>tate</w:t>
      </w:r>
      <w:r>
        <w:t xml:space="preserve"> was</w:t>
      </w:r>
      <w:r w:rsidRPr="001B2DD0">
        <w:t xml:space="preserve"> vigilan</w:t>
      </w:r>
      <w:r>
        <w:t>t in the prevention of human rights violations</w:t>
      </w:r>
      <w:r w:rsidRPr="001B2DD0">
        <w:t xml:space="preserve">. UNAIDS called for specific attention </w:t>
      </w:r>
      <w:r>
        <w:t>to be paid to persons</w:t>
      </w:r>
      <w:r w:rsidRPr="001B2DD0">
        <w:t xml:space="preserve"> with HIV</w:t>
      </w:r>
      <w:r>
        <w:t>/</w:t>
      </w:r>
      <w:r w:rsidRPr="001B2DD0">
        <w:t>AID</w:t>
      </w:r>
      <w:r>
        <w:t>S</w:t>
      </w:r>
      <w:r w:rsidRPr="001B2DD0">
        <w:t xml:space="preserve"> in detention</w:t>
      </w:r>
      <w:r>
        <w:t>,</w:t>
      </w:r>
      <w:r w:rsidRPr="001B2DD0">
        <w:t xml:space="preserve"> and insisted that monitoring mechanisms should include an</w:t>
      </w:r>
      <w:r>
        <w:t xml:space="preserve"> assess</w:t>
      </w:r>
      <w:r w:rsidRPr="001B2DD0">
        <w:t>ment of access to HIV prevention, care and support services.</w:t>
      </w:r>
    </w:p>
    <w:p w:rsidR="00E35E6F" w:rsidRDefault="00E35E6F" w:rsidP="00E35E6F">
      <w:pPr>
        <w:pStyle w:val="HChG"/>
        <w:numPr>
          <w:ilvl w:val="0"/>
          <w:numId w:val="30"/>
        </w:numPr>
        <w:tabs>
          <w:tab w:val="clear" w:pos="851"/>
          <w:tab w:val="right" w:pos="1134"/>
        </w:tabs>
        <w:spacing w:line="240" w:lineRule="atLeast"/>
      </w:pPr>
      <w:r>
        <w:lastRenderedPageBreak/>
        <w:t>Conclusions</w:t>
      </w:r>
    </w:p>
    <w:p w:rsidR="00E35E6F" w:rsidRPr="00A2317D" w:rsidRDefault="00E35E6F" w:rsidP="00FE4B19">
      <w:pPr>
        <w:pStyle w:val="LightGrid-Accent3"/>
        <w:spacing w:after="120"/>
        <w:ind w:left="1134" w:right="1134"/>
        <w:contextualSpacing w:val="0"/>
        <w:jc w:val="both"/>
        <w:rPr>
          <w:b/>
        </w:rPr>
      </w:pPr>
      <w:r>
        <w:rPr>
          <w:b/>
        </w:rPr>
        <w:t>48.</w:t>
      </w:r>
      <w:r>
        <w:rPr>
          <w:b/>
        </w:rPr>
        <w:tab/>
        <w:t>T</w:t>
      </w:r>
      <w:r w:rsidRPr="00A2317D">
        <w:rPr>
          <w:b/>
        </w:rPr>
        <w:t xml:space="preserve">he panellists and delegations </w:t>
      </w:r>
      <w:r>
        <w:rPr>
          <w:b/>
        </w:rPr>
        <w:t>stressed</w:t>
      </w:r>
      <w:r w:rsidRPr="00A2317D">
        <w:rPr>
          <w:b/>
        </w:rPr>
        <w:t xml:space="preserve"> that the issue of the rights of </w:t>
      </w:r>
      <w:r>
        <w:rPr>
          <w:b/>
        </w:rPr>
        <w:t>persons</w:t>
      </w:r>
      <w:r w:rsidRPr="00A2317D">
        <w:rPr>
          <w:b/>
        </w:rPr>
        <w:t xml:space="preserve"> deprived of their liberty </w:t>
      </w:r>
      <w:r>
        <w:rPr>
          <w:b/>
        </w:rPr>
        <w:t>is one</w:t>
      </w:r>
      <w:r w:rsidRPr="00A2317D">
        <w:rPr>
          <w:b/>
        </w:rPr>
        <w:t xml:space="preserve"> of universal importance. Many delegations took the floor to share their commitment to end</w:t>
      </w:r>
      <w:r>
        <w:rPr>
          <w:b/>
        </w:rPr>
        <w:t>ing</w:t>
      </w:r>
      <w:r w:rsidRPr="00A2317D">
        <w:rPr>
          <w:b/>
        </w:rPr>
        <w:t xml:space="preserve"> human rights violations in places of detention.</w:t>
      </w:r>
    </w:p>
    <w:p w:rsidR="00E35E6F" w:rsidRPr="00A2317D" w:rsidRDefault="00E35E6F" w:rsidP="00FE4B19">
      <w:pPr>
        <w:pStyle w:val="LightGrid-Accent3"/>
        <w:spacing w:after="120"/>
        <w:ind w:left="1134" w:right="1134"/>
        <w:contextualSpacing w:val="0"/>
        <w:jc w:val="both"/>
        <w:rPr>
          <w:b/>
        </w:rPr>
      </w:pPr>
      <w:r>
        <w:rPr>
          <w:b/>
        </w:rPr>
        <w:t>49.</w:t>
      </w:r>
      <w:r>
        <w:rPr>
          <w:b/>
        </w:rPr>
        <w:tab/>
        <w:t>D</w:t>
      </w:r>
      <w:r w:rsidRPr="00A2317D">
        <w:rPr>
          <w:b/>
        </w:rPr>
        <w:t>uring the panel discussion</w:t>
      </w:r>
      <w:r>
        <w:rPr>
          <w:b/>
        </w:rPr>
        <w:t>, participants</w:t>
      </w:r>
      <w:r w:rsidRPr="00A2317D">
        <w:rPr>
          <w:b/>
        </w:rPr>
        <w:t xml:space="preserve"> reaffirmed the adequacy of existing </w:t>
      </w:r>
      <w:r>
        <w:rPr>
          <w:b/>
        </w:rPr>
        <w:t xml:space="preserve">forms of </w:t>
      </w:r>
      <w:r w:rsidRPr="00A2317D">
        <w:rPr>
          <w:b/>
        </w:rPr>
        <w:t>protection for the rights of persons deprived of their liberty in international human rights law</w:t>
      </w:r>
      <w:r>
        <w:rPr>
          <w:b/>
        </w:rPr>
        <w:t>,</w:t>
      </w:r>
      <w:r w:rsidRPr="00A2317D">
        <w:rPr>
          <w:b/>
        </w:rPr>
        <w:t xml:space="preserve"> as well as of the international human rights mechanisms </w:t>
      </w:r>
      <w:r>
        <w:rPr>
          <w:b/>
        </w:rPr>
        <w:t>that</w:t>
      </w:r>
      <w:r w:rsidRPr="00A2317D">
        <w:rPr>
          <w:b/>
        </w:rPr>
        <w:t xml:space="preserve"> </w:t>
      </w:r>
      <w:r>
        <w:rPr>
          <w:b/>
        </w:rPr>
        <w:t>focus on</w:t>
      </w:r>
      <w:r w:rsidRPr="00A2317D">
        <w:rPr>
          <w:b/>
        </w:rPr>
        <w:t xml:space="preserve"> this issue. </w:t>
      </w:r>
      <w:r>
        <w:rPr>
          <w:b/>
        </w:rPr>
        <w:t>They emphasized</w:t>
      </w:r>
      <w:r w:rsidRPr="00A2317D">
        <w:rPr>
          <w:b/>
        </w:rPr>
        <w:t xml:space="preserve"> that challenges remain in the national implementation of international norms and standards. Political will, or lack of thereof, was identified as one factor contributing to the failure of national implementation.</w:t>
      </w:r>
    </w:p>
    <w:p w:rsidR="00E35E6F" w:rsidRDefault="00E35E6F" w:rsidP="00FE4B19">
      <w:pPr>
        <w:pStyle w:val="LightGrid-Accent3"/>
        <w:spacing w:after="120"/>
        <w:ind w:left="1134" w:right="1134"/>
        <w:contextualSpacing w:val="0"/>
        <w:jc w:val="both"/>
        <w:rPr>
          <w:b/>
        </w:rPr>
      </w:pPr>
      <w:r>
        <w:rPr>
          <w:b/>
        </w:rPr>
        <w:t>50.</w:t>
      </w:r>
      <w:r>
        <w:rPr>
          <w:b/>
        </w:rPr>
        <w:tab/>
      </w:r>
      <w:r w:rsidRPr="00A2317D">
        <w:rPr>
          <w:b/>
        </w:rPr>
        <w:t xml:space="preserve">The important role played by national and international monitoring bodies for the protection of the rights of persons deprived of their liberty was highlighted by a number of delegations and panellists. </w:t>
      </w:r>
      <w:r>
        <w:rPr>
          <w:b/>
        </w:rPr>
        <w:t>The d</w:t>
      </w:r>
      <w:r w:rsidRPr="00A2317D">
        <w:rPr>
          <w:b/>
        </w:rPr>
        <w:t>elegations also underscored the importance of judicial oversight of detention, which include</w:t>
      </w:r>
      <w:r>
        <w:rPr>
          <w:b/>
        </w:rPr>
        <w:t>d</w:t>
      </w:r>
      <w:r w:rsidRPr="00A2317D">
        <w:rPr>
          <w:b/>
        </w:rPr>
        <w:t xml:space="preserve"> </w:t>
      </w:r>
      <w:r>
        <w:rPr>
          <w:b/>
        </w:rPr>
        <w:t>the monitoring</w:t>
      </w:r>
      <w:r w:rsidRPr="00A2317D">
        <w:rPr>
          <w:b/>
        </w:rPr>
        <w:t xml:space="preserve"> of conditions of detention </w:t>
      </w:r>
      <w:r>
        <w:rPr>
          <w:b/>
        </w:rPr>
        <w:t>and</w:t>
      </w:r>
      <w:r w:rsidRPr="00A2317D">
        <w:rPr>
          <w:b/>
        </w:rPr>
        <w:t xml:space="preserve"> the legality of detention</w:t>
      </w:r>
      <w:r>
        <w:rPr>
          <w:b/>
        </w:rPr>
        <w:t xml:space="preserve"> itself</w:t>
      </w:r>
      <w:r w:rsidRPr="00A2317D">
        <w:rPr>
          <w:b/>
        </w:rPr>
        <w:t xml:space="preserve">. </w:t>
      </w:r>
      <w:r>
        <w:rPr>
          <w:b/>
        </w:rPr>
        <w:t xml:space="preserve">It was emphasized that, as stated by the Committee on Human Rights in its general comment No. 35 on article 9 of the International Covenant on Civil and Political Rights, judicial review includes not only a review of the process of detention, but also of treatment in detention. </w:t>
      </w:r>
    </w:p>
    <w:p w:rsidR="00E35E6F" w:rsidRPr="00A2317D" w:rsidRDefault="00E35E6F" w:rsidP="00FE4B19">
      <w:pPr>
        <w:pStyle w:val="LightGrid-Accent3"/>
        <w:spacing w:after="120"/>
        <w:ind w:left="1134" w:right="1134"/>
        <w:contextualSpacing w:val="0"/>
        <w:jc w:val="both"/>
        <w:rPr>
          <w:b/>
        </w:rPr>
      </w:pPr>
      <w:r>
        <w:rPr>
          <w:b/>
        </w:rPr>
        <w:t>51.</w:t>
      </w:r>
      <w:r>
        <w:rPr>
          <w:b/>
        </w:rPr>
        <w:tab/>
        <w:t>While some delegations expressed concern at the potential for overlap between the various international human rights mechanisms, it was stressed that the mechanisms worked as cooperatively as possible in order to mitigate such a risk.</w:t>
      </w:r>
    </w:p>
    <w:p w:rsidR="00E35E6F" w:rsidRPr="00A2317D" w:rsidRDefault="00E35E6F" w:rsidP="00FE4B19">
      <w:pPr>
        <w:pStyle w:val="LightGrid-Accent3"/>
        <w:spacing w:after="120"/>
        <w:ind w:left="1134" w:right="1134"/>
        <w:contextualSpacing w:val="0"/>
        <w:jc w:val="both"/>
        <w:rPr>
          <w:b/>
        </w:rPr>
      </w:pPr>
      <w:r>
        <w:rPr>
          <w:b/>
        </w:rPr>
        <w:t>52.</w:t>
      </w:r>
      <w:r>
        <w:rPr>
          <w:b/>
        </w:rPr>
        <w:tab/>
      </w:r>
      <w:r w:rsidRPr="00A2317D">
        <w:rPr>
          <w:b/>
        </w:rPr>
        <w:t xml:space="preserve">Several delegations </w:t>
      </w:r>
      <w:r>
        <w:rPr>
          <w:b/>
        </w:rPr>
        <w:t>described</w:t>
      </w:r>
      <w:r w:rsidRPr="00A2317D">
        <w:rPr>
          <w:b/>
        </w:rPr>
        <w:t xml:space="preserve"> how conditions of detention were negatively affected by overcrowding. Overcrowding and </w:t>
      </w:r>
      <w:r>
        <w:rPr>
          <w:b/>
        </w:rPr>
        <w:t xml:space="preserve">excessive recourse to </w:t>
      </w:r>
      <w:r w:rsidRPr="00A2317D">
        <w:rPr>
          <w:b/>
        </w:rPr>
        <w:t>detention seem</w:t>
      </w:r>
      <w:r>
        <w:rPr>
          <w:b/>
        </w:rPr>
        <w:t>ed</w:t>
      </w:r>
      <w:r w:rsidRPr="00A2317D">
        <w:rPr>
          <w:b/>
        </w:rPr>
        <w:t xml:space="preserve"> to be of universal concern, and </w:t>
      </w:r>
      <w:r>
        <w:rPr>
          <w:b/>
        </w:rPr>
        <w:t>were often raised during</w:t>
      </w:r>
      <w:r w:rsidRPr="00A2317D">
        <w:rPr>
          <w:b/>
        </w:rPr>
        <w:t xml:space="preserve"> the discussions</w:t>
      </w:r>
      <w:r>
        <w:rPr>
          <w:b/>
        </w:rPr>
        <w:t>;</w:t>
      </w:r>
      <w:r w:rsidRPr="00A2317D">
        <w:rPr>
          <w:b/>
        </w:rPr>
        <w:t xml:space="preserve"> </w:t>
      </w:r>
      <w:r>
        <w:rPr>
          <w:b/>
        </w:rPr>
        <w:t>s</w:t>
      </w:r>
      <w:r w:rsidRPr="00A2317D">
        <w:rPr>
          <w:b/>
        </w:rPr>
        <w:t xml:space="preserve">everal </w:t>
      </w:r>
      <w:r>
        <w:rPr>
          <w:b/>
        </w:rPr>
        <w:t>participants</w:t>
      </w:r>
      <w:r w:rsidRPr="00A2317D">
        <w:rPr>
          <w:b/>
        </w:rPr>
        <w:t xml:space="preserve"> highlighted the need to address the causes of </w:t>
      </w:r>
      <w:r>
        <w:rPr>
          <w:b/>
        </w:rPr>
        <w:t>these issues</w:t>
      </w:r>
      <w:r w:rsidRPr="00A2317D">
        <w:rPr>
          <w:b/>
        </w:rPr>
        <w:t xml:space="preserve">. The </w:t>
      </w:r>
      <w:r>
        <w:rPr>
          <w:b/>
        </w:rPr>
        <w:t>significant</w:t>
      </w:r>
      <w:r w:rsidRPr="00A2317D">
        <w:rPr>
          <w:b/>
        </w:rPr>
        <w:t xml:space="preserve"> impact of pretrial detention on overcrowding was noted in several interventions. In addition, several delegations stressed that, in order to tackle overcrowding and </w:t>
      </w:r>
      <w:r>
        <w:rPr>
          <w:b/>
        </w:rPr>
        <w:t>excessive recourse to</w:t>
      </w:r>
      <w:r w:rsidRPr="00A2317D">
        <w:rPr>
          <w:b/>
        </w:rPr>
        <w:t xml:space="preserve"> detention, it </w:t>
      </w:r>
      <w:r>
        <w:rPr>
          <w:b/>
        </w:rPr>
        <w:t>was</w:t>
      </w:r>
      <w:r w:rsidRPr="00A2317D">
        <w:rPr>
          <w:b/>
        </w:rPr>
        <w:t xml:space="preserve"> necessary to address the</w:t>
      </w:r>
      <w:r>
        <w:rPr>
          <w:b/>
        </w:rPr>
        <w:t>ir</w:t>
      </w:r>
      <w:r w:rsidRPr="00A2317D">
        <w:rPr>
          <w:b/>
        </w:rPr>
        <w:t xml:space="preserve"> root causes, including criminal policy and </w:t>
      </w:r>
      <w:r>
        <w:rPr>
          <w:b/>
        </w:rPr>
        <w:t xml:space="preserve">the </w:t>
      </w:r>
      <w:r w:rsidRPr="00A2317D">
        <w:rPr>
          <w:b/>
        </w:rPr>
        <w:t xml:space="preserve">insufficient </w:t>
      </w:r>
      <w:r>
        <w:rPr>
          <w:b/>
        </w:rPr>
        <w:t>use</w:t>
      </w:r>
      <w:r w:rsidRPr="00A2317D">
        <w:rPr>
          <w:b/>
        </w:rPr>
        <w:t xml:space="preserve"> of alternatives to detention.</w:t>
      </w:r>
      <w:r>
        <w:rPr>
          <w:b/>
        </w:rPr>
        <w:t xml:space="preserve"> </w:t>
      </w:r>
    </w:p>
    <w:p w:rsidR="00E35E6F" w:rsidRPr="002C3FC5" w:rsidRDefault="00E35E6F" w:rsidP="00E35E6F">
      <w:pPr>
        <w:pStyle w:val="LightGrid-Accent3"/>
        <w:spacing w:before="240"/>
        <w:ind w:left="1134" w:right="1134"/>
        <w:jc w:val="center"/>
      </w:pPr>
      <w:r>
        <w:rPr>
          <w:u w:val="single"/>
        </w:rPr>
        <w:tab/>
      </w:r>
      <w:r>
        <w:rPr>
          <w:u w:val="single"/>
        </w:rPr>
        <w:tab/>
      </w:r>
      <w:r>
        <w:rPr>
          <w:u w:val="single"/>
        </w:rPr>
        <w:tab/>
      </w:r>
    </w:p>
    <w:sectPr w:rsidR="00E35E6F" w:rsidRPr="002C3FC5" w:rsidSect="00E35E6F">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8F" w:rsidRDefault="00C35E8F"/>
  </w:endnote>
  <w:endnote w:type="continuationSeparator" w:id="0">
    <w:p w:rsidR="00C35E8F" w:rsidRDefault="00C35E8F"/>
  </w:endnote>
  <w:endnote w:type="continuationNotice" w:id="1">
    <w:p w:rsidR="00C35E8F" w:rsidRDefault="00C35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panose1 w:val="00000000000000000000"/>
    <w:charset w:val="80"/>
    <w:family w:val="auto"/>
    <w:notTrueType/>
    <w:pitch w:val="variable"/>
    <w:sig w:usb0="00000001" w:usb1="00000000" w:usb2="01000407" w:usb3="00000000" w:csb0="00020000" w:csb1="00000000"/>
  </w:font>
  <w:font w:name="C39T30Lfz">
    <w:panose1 w:val="000004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6F" w:rsidRPr="00EC3E76" w:rsidRDefault="00E35E6F" w:rsidP="00E35E6F">
    <w:pPr>
      <w:pStyle w:val="Footer"/>
      <w:tabs>
        <w:tab w:val="left" w:pos="765"/>
        <w:tab w:val="right" w:pos="9638"/>
      </w:tabs>
    </w:pPr>
    <w:r w:rsidRPr="00EC3E76">
      <w:rPr>
        <w:b/>
        <w:sz w:val="18"/>
      </w:rPr>
      <w:fldChar w:fldCharType="begin"/>
    </w:r>
    <w:r w:rsidRPr="00EC3E76">
      <w:rPr>
        <w:b/>
        <w:sz w:val="18"/>
      </w:rPr>
      <w:instrText xml:space="preserve"> PAGE  \* MERGEFORMAT </w:instrText>
    </w:r>
    <w:r w:rsidRPr="00EC3E76">
      <w:rPr>
        <w:b/>
        <w:sz w:val="18"/>
      </w:rPr>
      <w:fldChar w:fldCharType="separate"/>
    </w:r>
    <w:r w:rsidR="009A0A63">
      <w:rPr>
        <w:b/>
        <w:noProof/>
        <w:sz w:val="18"/>
      </w:rPr>
      <w:t>12</w:t>
    </w:r>
    <w:r w:rsidRPr="00EC3E7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6F" w:rsidRPr="00EC3E76" w:rsidRDefault="00E35E6F" w:rsidP="00E35E6F">
    <w:pPr>
      <w:pStyle w:val="Footer"/>
      <w:tabs>
        <w:tab w:val="right" w:pos="9638"/>
      </w:tabs>
      <w:rPr>
        <w:b/>
        <w:sz w:val="18"/>
      </w:rPr>
    </w:pPr>
    <w:r>
      <w:tab/>
    </w:r>
    <w:r w:rsidRPr="00EC3E76">
      <w:rPr>
        <w:b/>
        <w:sz w:val="18"/>
      </w:rPr>
      <w:fldChar w:fldCharType="begin"/>
    </w:r>
    <w:r w:rsidRPr="00EC3E76">
      <w:rPr>
        <w:b/>
        <w:sz w:val="18"/>
      </w:rPr>
      <w:instrText xml:space="preserve"> PAGE  \* MERGEFORMAT </w:instrText>
    </w:r>
    <w:r w:rsidRPr="00EC3E76">
      <w:rPr>
        <w:b/>
        <w:sz w:val="18"/>
      </w:rPr>
      <w:fldChar w:fldCharType="separate"/>
    </w:r>
    <w:r w:rsidR="009A0A63">
      <w:rPr>
        <w:b/>
        <w:noProof/>
        <w:sz w:val="18"/>
      </w:rPr>
      <w:t>11</w:t>
    </w:r>
    <w:r w:rsidRPr="00EC3E7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6F" w:rsidRPr="00EC3E76" w:rsidRDefault="00A80867" w:rsidP="00E35E6F">
    <w:r>
      <w:rPr>
        <w:noProof/>
        <w:lang w:eastAsia="zh-CN"/>
      </w:rPr>
      <w:drawing>
        <wp:anchor distT="0" distB="0" distL="114300" distR="114300" simplePos="0" relativeHeight="251659264" behindDoc="0" locked="0" layoutInCell="1" allowOverlap="1" wp14:anchorId="2DE5A0C9" wp14:editId="5D5605AD">
          <wp:simplePos x="0" y="0"/>
          <wp:positionH relativeFrom="margin">
            <wp:posOffset>4283710</wp:posOffset>
          </wp:positionH>
          <wp:positionV relativeFrom="margin">
            <wp:posOffset>8207375</wp:posOffset>
          </wp:positionV>
          <wp:extent cx="935665" cy="233916"/>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665" cy="233916"/>
                  </a:xfrm>
                  <a:prstGeom prst="rect">
                    <a:avLst/>
                  </a:prstGeom>
                  <a:noFill/>
                </pic:spPr>
              </pic:pic>
            </a:graphicData>
          </a:graphic>
          <wp14:sizeRelH relativeFrom="page">
            <wp14:pctWidth>0</wp14:pctWidth>
          </wp14:sizeRelH>
          <wp14:sizeRelV relativeFrom="page">
            <wp14:pctHeight>0</wp14:pctHeight>
          </wp14:sizeRelV>
        </wp:anchor>
      </w:drawing>
    </w:r>
    <w:r w:rsidR="00E35E6F">
      <w:t>GE.15-</w:t>
    </w:r>
    <w:r w:rsidR="00F67076">
      <w:t>07312</w:t>
    </w:r>
    <w:r>
      <w:t xml:space="preserve">  (E)</w:t>
    </w:r>
    <w:r>
      <w:br/>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r w:rsidRPr="00A80867">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8F" w:rsidRPr="000B175B" w:rsidRDefault="00C35E8F" w:rsidP="00E35E6F">
      <w:pPr>
        <w:tabs>
          <w:tab w:val="right" w:pos="2155"/>
        </w:tabs>
        <w:spacing w:after="80"/>
        <w:ind w:left="680"/>
        <w:rPr>
          <w:u w:val="single"/>
        </w:rPr>
      </w:pPr>
      <w:r>
        <w:rPr>
          <w:u w:val="single"/>
        </w:rPr>
        <w:tab/>
      </w:r>
    </w:p>
  </w:footnote>
  <w:footnote w:type="continuationSeparator" w:id="0">
    <w:p w:rsidR="00C35E8F" w:rsidRPr="00FC68B7" w:rsidRDefault="00C35E8F" w:rsidP="00E35E6F">
      <w:pPr>
        <w:tabs>
          <w:tab w:val="left" w:pos="2155"/>
        </w:tabs>
        <w:spacing w:after="80"/>
        <w:ind w:left="680"/>
        <w:rPr>
          <w:u w:val="single"/>
        </w:rPr>
      </w:pPr>
      <w:r>
        <w:rPr>
          <w:u w:val="single"/>
        </w:rPr>
        <w:tab/>
      </w:r>
    </w:p>
  </w:footnote>
  <w:footnote w:type="continuationNotice" w:id="1">
    <w:p w:rsidR="00C35E8F" w:rsidRDefault="00C35E8F"/>
  </w:footnote>
  <w:footnote w:id="2">
    <w:p w:rsidR="00E35E6F" w:rsidRPr="0099740B" w:rsidRDefault="00E35E6F">
      <w:pPr>
        <w:pStyle w:val="FootnoteText"/>
        <w:rPr>
          <w:szCs w:val="18"/>
        </w:rPr>
      </w:pPr>
      <w:r>
        <w:tab/>
      </w:r>
      <w:r w:rsidRPr="0099740B">
        <w:rPr>
          <w:rStyle w:val="FootnoteReference"/>
          <w:szCs w:val="18"/>
        </w:rPr>
        <w:t>*</w:t>
      </w:r>
      <w:r w:rsidRPr="0099740B">
        <w:rPr>
          <w:szCs w:val="18"/>
        </w:rPr>
        <w:tab/>
        <w:t>Late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6F" w:rsidRPr="00EC3E76" w:rsidRDefault="00E35E6F">
    <w:pPr>
      <w:pStyle w:val="Header"/>
    </w:pPr>
    <w:r>
      <w:t>A/HRC/28</w:t>
    </w:r>
    <w:r w:rsidRPr="008620C3">
      <w:t>/</w:t>
    </w:r>
    <w:r>
      <w:t>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6F" w:rsidRPr="00EC3E76" w:rsidRDefault="00E35E6F" w:rsidP="00E35E6F">
    <w:pPr>
      <w:pStyle w:val="Header"/>
      <w:jc w:val="right"/>
    </w:pPr>
    <w:r>
      <w:t>A/HRC/28/29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9AC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55044"/>
    <w:multiLevelType w:val="hybridMultilevel"/>
    <w:tmpl w:val="5FC475D4"/>
    <w:lvl w:ilvl="0" w:tplc="2640C004">
      <w:start w:val="3"/>
      <w:numFmt w:val="decimal"/>
      <w:lvlText w:val="%1."/>
      <w:lvlJc w:val="left"/>
      <w:pPr>
        <w:ind w:left="1494" w:hanging="360"/>
      </w:pPr>
      <w:rPr>
        <w:rFonts w:hint="default"/>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8096AC0"/>
    <w:multiLevelType w:val="hybridMultilevel"/>
    <w:tmpl w:val="C100CF90"/>
    <w:lvl w:ilvl="0" w:tplc="B8E6F67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832FAD"/>
    <w:multiLevelType w:val="hybridMultilevel"/>
    <w:tmpl w:val="1CA8C8E0"/>
    <w:lvl w:ilvl="0" w:tplc="0809000F">
      <w:start w:val="1"/>
      <w:numFmt w:val="decimal"/>
      <w:lvlText w:val="%1."/>
      <w:lvlJc w:val="left"/>
      <w:pPr>
        <w:ind w:left="197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nsid w:val="12A90D75"/>
    <w:multiLevelType w:val="hybridMultilevel"/>
    <w:tmpl w:val="65B08CC8"/>
    <w:lvl w:ilvl="0" w:tplc="7226AE1A">
      <w:start w:val="3"/>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41764E6"/>
    <w:multiLevelType w:val="hybridMultilevel"/>
    <w:tmpl w:val="5A8069C8"/>
    <w:lvl w:ilvl="0" w:tplc="663EC51C">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9">
    <w:nsid w:val="165E4CC9"/>
    <w:multiLevelType w:val="hybridMultilevel"/>
    <w:tmpl w:val="37B0C0BE"/>
    <w:lvl w:ilvl="0" w:tplc="EA72C35E">
      <w:start w:val="1"/>
      <w:numFmt w:val="upperLetter"/>
      <w:lvlText w:val="%1."/>
      <w:lvlJc w:val="left"/>
      <w:pPr>
        <w:ind w:left="720" w:hanging="360"/>
      </w:pPr>
      <w:rPr>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0539B2"/>
    <w:multiLevelType w:val="hybridMultilevel"/>
    <w:tmpl w:val="1E9471D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88506F"/>
    <w:multiLevelType w:val="hybridMultilevel"/>
    <w:tmpl w:val="D29E83B4"/>
    <w:lvl w:ilvl="0" w:tplc="E152A0A2">
      <w:start w:val="1"/>
      <w:numFmt w:val="upperLetter"/>
      <w:lvlText w:val="%1."/>
      <w:lvlJc w:val="left"/>
      <w:pPr>
        <w:ind w:left="1706" w:hanging="85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DE3B9D"/>
    <w:multiLevelType w:val="hybridMultilevel"/>
    <w:tmpl w:val="A1223C7A"/>
    <w:lvl w:ilvl="0" w:tplc="CDAA66D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nsid w:val="24E058D8"/>
    <w:multiLevelType w:val="hybridMultilevel"/>
    <w:tmpl w:val="B7249492"/>
    <w:lvl w:ilvl="0" w:tplc="FA76299C">
      <w:start w:val="1"/>
      <w:numFmt w:val="upp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269D0287"/>
    <w:multiLevelType w:val="hybridMultilevel"/>
    <w:tmpl w:val="F20C4A94"/>
    <w:lvl w:ilvl="0" w:tplc="115C47F4">
      <w:start w:val="4"/>
      <w:numFmt w:val="upp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1B7F3F"/>
    <w:multiLevelType w:val="hybridMultilevel"/>
    <w:tmpl w:val="AE7A0090"/>
    <w:lvl w:ilvl="0" w:tplc="66182026">
      <w:start w:val="2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340A30F7"/>
    <w:multiLevelType w:val="hybridMultilevel"/>
    <w:tmpl w:val="63C28C5E"/>
    <w:lvl w:ilvl="0" w:tplc="1DD83B60">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3EC66DA6"/>
    <w:multiLevelType w:val="hybridMultilevel"/>
    <w:tmpl w:val="CA90A812"/>
    <w:lvl w:ilvl="0" w:tplc="2640C004">
      <w:start w:val="3"/>
      <w:numFmt w:val="decimal"/>
      <w:lvlText w:val="%1."/>
      <w:lvlJc w:val="left"/>
      <w:pPr>
        <w:ind w:left="1494" w:hanging="360"/>
      </w:pPr>
      <w:rPr>
        <w:rFonts w:hint="default"/>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4B832729"/>
    <w:multiLevelType w:val="hybridMultilevel"/>
    <w:tmpl w:val="3B6AB2BA"/>
    <w:lvl w:ilvl="0" w:tplc="D1CC2DB8">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1">
    <w:nsid w:val="4CF34AC9"/>
    <w:multiLevelType w:val="hybridMultilevel"/>
    <w:tmpl w:val="1DB29DEA"/>
    <w:lvl w:ilvl="0" w:tplc="4D4236AE">
      <w:start w:val="42"/>
      <w:numFmt w:val="decimal"/>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nsid w:val="4E3769FF"/>
    <w:multiLevelType w:val="hybridMultilevel"/>
    <w:tmpl w:val="7C0A212A"/>
    <w:lvl w:ilvl="0" w:tplc="9B4EA30C">
      <w:start w:val="3"/>
      <w:numFmt w:val="decimal"/>
      <w:lvlText w:val="%1."/>
      <w:lvlJc w:val="left"/>
      <w:pPr>
        <w:ind w:left="1494" w:hanging="360"/>
      </w:pPr>
      <w:rPr>
        <w:rFonts w:hint="default"/>
        <w:b w:val="0"/>
        <w:i w:val="0"/>
        <w:sz w:val="20"/>
        <w:szCs w:val="20"/>
        <w:vertAlign w:val="baseli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4E5610E3"/>
    <w:multiLevelType w:val="hybridMultilevel"/>
    <w:tmpl w:val="44DC4272"/>
    <w:lvl w:ilvl="0" w:tplc="D69CD0C2">
      <w:start w:val="1"/>
      <w:numFmt w:val="upp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nsid w:val="51B66D99"/>
    <w:multiLevelType w:val="hybridMultilevel"/>
    <w:tmpl w:val="11B6EC48"/>
    <w:lvl w:ilvl="0" w:tplc="0D4EE052">
      <w:start w:val="16"/>
      <w:numFmt w:val="decimal"/>
      <w:lvlText w:val="%1."/>
      <w:lvlJc w:val="left"/>
      <w:pPr>
        <w:ind w:left="1494" w:hanging="360"/>
      </w:pPr>
      <w:rPr>
        <w:rFonts w:hint="default"/>
        <w:b w:val="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nsid w:val="52E14687"/>
    <w:multiLevelType w:val="hybridMultilevel"/>
    <w:tmpl w:val="4A1478BC"/>
    <w:lvl w:ilvl="0" w:tplc="577CC0D6">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nsid w:val="5398455C"/>
    <w:multiLevelType w:val="hybridMultilevel"/>
    <w:tmpl w:val="A3B28048"/>
    <w:lvl w:ilvl="0" w:tplc="A7AE5B24">
      <w:start w:val="1"/>
      <w:numFmt w:val="decimal"/>
      <w:lvlText w:val="%1."/>
      <w:lvlJc w:val="left"/>
      <w:pPr>
        <w:ind w:left="1494" w:hanging="360"/>
      </w:pPr>
      <w:rPr>
        <w:rFonts w:ascii="Times New Roman" w:hAnsi="Times New Roman" w:cs="Times New Roman" w:hint="default"/>
        <w:b w:val="0"/>
      </w:r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nsid w:val="55EB71A6"/>
    <w:multiLevelType w:val="hybridMultilevel"/>
    <w:tmpl w:val="330007B2"/>
    <w:lvl w:ilvl="0" w:tplc="8138A3CC">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8">
    <w:nsid w:val="5CD408A5"/>
    <w:multiLevelType w:val="hybridMultilevel"/>
    <w:tmpl w:val="65B08CC8"/>
    <w:lvl w:ilvl="0" w:tplc="7226AE1A">
      <w:start w:val="3"/>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5E24573C"/>
    <w:multiLevelType w:val="hybridMultilevel"/>
    <w:tmpl w:val="B43CF850"/>
    <w:lvl w:ilvl="0" w:tplc="D44605CE">
      <w:start w:val="10"/>
      <w:numFmt w:val="decimal"/>
      <w:lvlText w:val="%1."/>
      <w:lvlJc w:val="left"/>
      <w:pPr>
        <w:ind w:left="1494" w:hanging="360"/>
      </w:pPr>
      <w:rPr>
        <w:rFonts w:hint="default"/>
        <w:b w:val="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C722922"/>
    <w:multiLevelType w:val="hybridMultilevel"/>
    <w:tmpl w:val="624A0798"/>
    <w:lvl w:ilvl="0" w:tplc="32149EE6">
      <w:start w:val="1"/>
      <w:numFmt w:val="upp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3">
    <w:nsid w:val="6F3F237E"/>
    <w:multiLevelType w:val="hybridMultilevel"/>
    <w:tmpl w:val="3B6AB2BA"/>
    <w:lvl w:ilvl="0" w:tplc="D1CC2DB8">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4">
    <w:nsid w:val="6FF01B7E"/>
    <w:multiLevelType w:val="hybridMultilevel"/>
    <w:tmpl w:val="38322178"/>
    <w:lvl w:ilvl="0" w:tplc="09D23D04">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5">
    <w:nsid w:val="74B63BB9"/>
    <w:multiLevelType w:val="hybridMultilevel"/>
    <w:tmpl w:val="9D3800C2"/>
    <w:lvl w:ilvl="0" w:tplc="CD8E4014">
      <w:start w:val="1"/>
      <w:numFmt w:val="upperLetter"/>
      <w:lvlText w:val="%1."/>
      <w:lvlJc w:val="left"/>
      <w:pPr>
        <w:ind w:left="1832" w:hanging="360"/>
      </w:pPr>
      <w:rPr>
        <w:rFonts w:hint="default"/>
      </w:rPr>
    </w:lvl>
    <w:lvl w:ilvl="1" w:tplc="08090019" w:tentative="1">
      <w:start w:val="1"/>
      <w:numFmt w:val="lowerLetter"/>
      <w:lvlText w:val="%2."/>
      <w:lvlJc w:val="left"/>
      <w:pPr>
        <w:ind w:left="2552" w:hanging="360"/>
      </w:pPr>
    </w:lvl>
    <w:lvl w:ilvl="2" w:tplc="0809001B" w:tentative="1">
      <w:start w:val="1"/>
      <w:numFmt w:val="lowerRoman"/>
      <w:lvlText w:val="%3."/>
      <w:lvlJc w:val="right"/>
      <w:pPr>
        <w:ind w:left="3272" w:hanging="180"/>
      </w:pPr>
    </w:lvl>
    <w:lvl w:ilvl="3" w:tplc="0809000F" w:tentative="1">
      <w:start w:val="1"/>
      <w:numFmt w:val="decimal"/>
      <w:lvlText w:val="%4."/>
      <w:lvlJc w:val="left"/>
      <w:pPr>
        <w:ind w:left="3992" w:hanging="360"/>
      </w:pPr>
    </w:lvl>
    <w:lvl w:ilvl="4" w:tplc="08090019" w:tentative="1">
      <w:start w:val="1"/>
      <w:numFmt w:val="lowerLetter"/>
      <w:lvlText w:val="%5."/>
      <w:lvlJc w:val="left"/>
      <w:pPr>
        <w:ind w:left="4712" w:hanging="360"/>
      </w:pPr>
    </w:lvl>
    <w:lvl w:ilvl="5" w:tplc="0809001B" w:tentative="1">
      <w:start w:val="1"/>
      <w:numFmt w:val="lowerRoman"/>
      <w:lvlText w:val="%6."/>
      <w:lvlJc w:val="right"/>
      <w:pPr>
        <w:ind w:left="5432" w:hanging="180"/>
      </w:pPr>
    </w:lvl>
    <w:lvl w:ilvl="6" w:tplc="0809000F" w:tentative="1">
      <w:start w:val="1"/>
      <w:numFmt w:val="decimal"/>
      <w:lvlText w:val="%7."/>
      <w:lvlJc w:val="left"/>
      <w:pPr>
        <w:ind w:left="6152" w:hanging="360"/>
      </w:pPr>
    </w:lvl>
    <w:lvl w:ilvl="7" w:tplc="08090019" w:tentative="1">
      <w:start w:val="1"/>
      <w:numFmt w:val="lowerLetter"/>
      <w:lvlText w:val="%8."/>
      <w:lvlJc w:val="left"/>
      <w:pPr>
        <w:ind w:left="6872" w:hanging="360"/>
      </w:pPr>
    </w:lvl>
    <w:lvl w:ilvl="8" w:tplc="0809001B" w:tentative="1">
      <w:start w:val="1"/>
      <w:numFmt w:val="lowerRoman"/>
      <w:lvlText w:val="%9."/>
      <w:lvlJc w:val="right"/>
      <w:pPr>
        <w:ind w:left="7592" w:hanging="180"/>
      </w:pPr>
    </w:lvl>
  </w:abstractNum>
  <w:abstractNum w:abstractNumId="36">
    <w:nsid w:val="756E541C"/>
    <w:multiLevelType w:val="hybridMultilevel"/>
    <w:tmpl w:val="115C69A8"/>
    <w:lvl w:ilvl="0" w:tplc="D8C451A2">
      <w:start w:val="1"/>
      <w:numFmt w:val="upperRoman"/>
      <w:lvlText w:val="%1."/>
      <w:lvlJc w:val="left"/>
      <w:pPr>
        <w:ind w:left="1221" w:hanging="720"/>
      </w:pPr>
      <w:rPr>
        <w:rFonts w:hint="default"/>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7">
    <w:nsid w:val="7ECD5000"/>
    <w:multiLevelType w:val="hybridMultilevel"/>
    <w:tmpl w:val="C25CED0E"/>
    <w:lvl w:ilvl="0" w:tplc="1504AC0C">
      <w:start w:val="1"/>
      <w:numFmt w:val="upp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6"/>
  </w:num>
  <w:num w:numId="2">
    <w:abstractNumId w:val="12"/>
  </w:num>
  <w:num w:numId="3">
    <w:abstractNumId w:val="31"/>
  </w:num>
  <w:num w:numId="4">
    <w:abstractNumId w:val="5"/>
  </w:num>
  <w:num w:numId="5">
    <w:abstractNumId w:val="2"/>
  </w:num>
  <w:num w:numId="6">
    <w:abstractNumId w:val="3"/>
  </w:num>
  <w:num w:numId="7">
    <w:abstractNumId w:val="30"/>
  </w:num>
  <w:num w:numId="8">
    <w:abstractNumId w:val="34"/>
  </w:num>
  <w:num w:numId="9">
    <w:abstractNumId w:val="25"/>
  </w:num>
  <w:num w:numId="10">
    <w:abstractNumId w:val="27"/>
  </w:num>
  <w:num w:numId="11">
    <w:abstractNumId w:val="13"/>
  </w:num>
  <w:num w:numId="12">
    <w:abstractNumId w:val="22"/>
  </w:num>
  <w:num w:numId="13">
    <w:abstractNumId w:val="11"/>
  </w:num>
  <w:num w:numId="14">
    <w:abstractNumId w:val="28"/>
  </w:num>
  <w:num w:numId="15">
    <w:abstractNumId w:val="7"/>
  </w:num>
  <w:num w:numId="16">
    <w:abstractNumId w:val="18"/>
  </w:num>
  <w:num w:numId="17">
    <w:abstractNumId w:val="19"/>
  </w:num>
  <w:num w:numId="18">
    <w:abstractNumId w:val="1"/>
  </w:num>
  <w:num w:numId="19">
    <w:abstractNumId w:val="8"/>
  </w:num>
  <w:num w:numId="20">
    <w:abstractNumId w:val="6"/>
  </w:num>
  <w:num w:numId="21">
    <w:abstractNumId w:val="32"/>
  </w:num>
  <w:num w:numId="22">
    <w:abstractNumId w:val="23"/>
  </w:num>
  <w:num w:numId="23">
    <w:abstractNumId w:val="17"/>
  </w:num>
  <w:num w:numId="24">
    <w:abstractNumId w:val="20"/>
  </w:num>
  <w:num w:numId="25">
    <w:abstractNumId w:val="33"/>
  </w:num>
  <w:num w:numId="26">
    <w:abstractNumId w:val="36"/>
  </w:num>
  <w:num w:numId="27">
    <w:abstractNumId w:val="4"/>
  </w:num>
  <w:num w:numId="28">
    <w:abstractNumId w:val="26"/>
  </w:num>
  <w:num w:numId="29">
    <w:abstractNumId w:val="29"/>
  </w:num>
  <w:num w:numId="30">
    <w:abstractNumId w:val="15"/>
  </w:num>
  <w:num w:numId="31">
    <w:abstractNumId w:val="9"/>
  </w:num>
  <w:num w:numId="32">
    <w:abstractNumId w:val="37"/>
  </w:num>
  <w:num w:numId="33">
    <w:abstractNumId w:val="35"/>
  </w:num>
  <w:num w:numId="34">
    <w:abstractNumId w:val="24"/>
  </w:num>
  <w:num w:numId="35">
    <w:abstractNumId w:val="10"/>
  </w:num>
  <w:num w:numId="36">
    <w:abstractNumId w:val="21"/>
  </w:num>
  <w:num w:numId="37">
    <w:abstractNumId w:val="14"/>
  </w:num>
  <w:num w:numId="3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CA"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76"/>
    <w:rsid w:val="00035DD2"/>
    <w:rsid w:val="0030177E"/>
    <w:rsid w:val="004C2CE0"/>
    <w:rsid w:val="00673381"/>
    <w:rsid w:val="009A0A63"/>
    <w:rsid w:val="00A70357"/>
    <w:rsid w:val="00A80867"/>
    <w:rsid w:val="00B51CD2"/>
    <w:rsid w:val="00B80009"/>
    <w:rsid w:val="00C35E8F"/>
    <w:rsid w:val="00CD272E"/>
    <w:rsid w:val="00E35E6F"/>
    <w:rsid w:val="00F67076"/>
    <w:rsid w:val="00FE4B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a Footnote Reference,FZ,Appel note de bas de page,Footnotes refss,Footnote Ref,16 Point,Superscript 6 Point,Appel note de bas de p.,Footnote Refernece,Footnote number"/>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FA Fu"/>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FF6E00"/>
    <w:pPr>
      <w:spacing w:line="240" w:lineRule="auto"/>
    </w:pPr>
    <w:rPr>
      <w:rFonts w:ascii="Tahoma" w:hAnsi="Tahoma"/>
      <w:sz w:val="16"/>
      <w:szCs w:val="16"/>
      <w:lang w:val="x-none"/>
    </w:rPr>
  </w:style>
  <w:style w:type="character" w:customStyle="1" w:styleId="BalloonTextChar">
    <w:name w:val="Balloon Text Char"/>
    <w:link w:val="BalloonText"/>
    <w:rsid w:val="00FF6E00"/>
    <w:rPr>
      <w:rFonts w:ascii="Tahoma" w:hAnsi="Tahoma" w:cs="Tahoma"/>
      <w:sz w:val="16"/>
      <w:szCs w:val="16"/>
      <w:lang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FA Fu Char"/>
    <w:link w:val="FootnoteText"/>
    <w:uiPriority w:val="99"/>
    <w:rsid w:val="004806F1"/>
    <w:rPr>
      <w:sz w:val="18"/>
      <w:lang w:eastAsia="en-US"/>
    </w:rPr>
  </w:style>
  <w:style w:type="paragraph" w:styleId="Subtitle">
    <w:name w:val="Subtitle"/>
    <w:basedOn w:val="Normal"/>
    <w:next w:val="Normal"/>
    <w:link w:val="SubtitleChar"/>
    <w:qFormat/>
    <w:rsid w:val="00FB7B65"/>
    <w:pPr>
      <w:spacing w:after="60"/>
      <w:jc w:val="center"/>
      <w:outlineLvl w:val="1"/>
    </w:pPr>
    <w:rPr>
      <w:rFonts w:ascii="Cambria" w:hAnsi="Cambria"/>
      <w:sz w:val="24"/>
      <w:szCs w:val="24"/>
      <w:lang w:val="x-none"/>
    </w:rPr>
  </w:style>
  <w:style w:type="character" w:customStyle="1" w:styleId="SubtitleChar">
    <w:name w:val="Subtitle Char"/>
    <w:link w:val="Subtitle"/>
    <w:rsid w:val="00FB7B65"/>
    <w:rPr>
      <w:rFonts w:ascii="Cambria" w:eastAsia="Times New Roman" w:hAnsi="Cambria" w:cs="Times New Roman"/>
      <w:sz w:val="24"/>
      <w:szCs w:val="24"/>
      <w:lang w:eastAsia="en-US"/>
    </w:rPr>
  </w:style>
  <w:style w:type="paragraph" w:styleId="CommentText">
    <w:name w:val="annotation text"/>
    <w:basedOn w:val="Normal"/>
    <w:link w:val="CommentTextChar"/>
    <w:uiPriority w:val="99"/>
    <w:unhideWhenUsed/>
    <w:rsid w:val="00C91E10"/>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C91E10"/>
    <w:rPr>
      <w:rFonts w:ascii="Calibri" w:eastAsia="Calibri" w:hAnsi="Calibri"/>
      <w:lang w:eastAsia="en-US"/>
    </w:rPr>
  </w:style>
  <w:style w:type="character" w:customStyle="1" w:styleId="SingleTxtGChar">
    <w:name w:val="_ Single Txt_G Char"/>
    <w:link w:val="SingleTxtG"/>
    <w:locked/>
    <w:rsid w:val="00E50FBC"/>
    <w:rPr>
      <w:lang w:eastAsia="en-US"/>
    </w:rPr>
  </w:style>
  <w:style w:type="character" w:customStyle="1" w:styleId="HChGChar">
    <w:name w:val="_ H _Ch_G Char"/>
    <w:link w:val="HChG"/>
    <w:locked/>
    <w:rsid w:val="00A65800"/>
    <w:rPr>
      <w:b/>
      <w:sz w:val="28"/>
      <w:lang w:eastAsia="en-US"/>
    </w:rPr>
  </w:style>
  <w:style w:type="paragraph" w:customStyle="1" w:styleId="Body1">
    <w:name w:val="Body 1"/>
    <w:rsid w:val="0046686E"/>
    <w:pPr>
      <w:suppressAutoHyphens/>
      <w:autoSpaceDN w:val="0"/>
      <w:outlineLvl w:val="0"/>
    </w:pPr>
    <w:rPr>
      <w:rFonts w:ascii="Helvetica" w:eastAsia="ヒラギノ角ゴ Pro W3" w:hAnsi="Helvetica"/>
      <w:color w:val="000000"/>
      <w:sz w:val="32"/>
      <w:lang w:val="en-US" w:eastAsia="en-US" w:bidi="th-TH"/>
    </w:rPr>
  </w:style>
  <w:style w:type="paragraph" w:styleId="LightGrid-Accent3">
    <w:name w:val="Light Grid Accent 3"/>
    <w:basedOn w:val="Normal"/>
    <w:uiPriority w:val="34"/>
    <w:qFormat/>
    <w:rsid w:val="00905B3B"/>
    <w:pPr>
      <w:ind w:left="720"/>
      <w:contextualSpacing/>
    </w:pPr>
  </w:style>
  <w:style w:type="character" w:styleId="CommentReference">
    <w:name w:val="annotation reference"/>
    <w:rsid w:val="00217928"/>
    <w:rPr>
      <w:sz w:val="16"/>
      <w:szCs w:val="16"/>
    </w:rPr>
  </w:style>
  <w:style w:type="paragraph" w:styleId="CommentSubject">
    <w:name w:val="annotation subject"/>
    <w:basedOn w:val="CommentText"/>
    <w:next w:val="CommentText"/>
    <w:link w:val="CommentSubjectChar"/>
    <w:rsid w:val="00217928"/>
    <w:pPr>
      <w:suppressAutoHyphens/>
      <w:spacing w:after="0" w:line="240" w:lineRule="atLeast"/>
    </w:pPr>
    <w:rPr>
      <w:b/>
      <w:bCs/>
    </w:rPr>
  </w:style>
  <w:style w:type="character" w:customStyle="1" w:styleId="CommentSubjectChar">
    <w:name w:val="Comment Subject Char"/>
    <w:link w:val="CommentSubject"/>
    <w:rsid w:val="00217928"/>
    <w:rPr>
      <w:rFonts w:ascii="Calibri" w:eastAsia="Calibri" w:hAnsi="Calibri"/>
      <w:b/>
      <w:bCs/>
      <w:lang w:eastAsia="en-US"/>
    </w:rPr>
  </w:style>
  <w:style w:type="paragraph" w:styleId="LightList-Accent3">
    <w:name w:val="Light List Accent 3"/>
    <w:hidden/>
    <w:uiPriority w:val="71"/>
    <w:rsid w:val="00AA3AFC"/>
    <w:rPr>
      <w:lang w:eastAsia="en-US"/>
    </w:rPr>
  </w:style>
  <w:style w:type="paragraph" w:styleId="MediumGrid1-Accent2">
    <w:name w:val="Medium Grid 1 Accent 2"/>
    <w:basedOn w:val="Normal"/>
    <w:uiPriority w:val="34"/>
    <w:qFormat/>
    <w:rsid w:val="00210D2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a Footnote Reference,FZ,Appel note de bas de page,Footnotes refss,Footnote Ref,16 Point,Superscript 6 Point,Appel note de bas de p.,Footnote Refernece,Footnote number"/>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FA Fu"/>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FF6E00"/>
    <w:pPr>
      <w:spacing w:line="240" w:lineRule="auto"/>
    </w:pPr>
    <w:rPr>
      <w:rFonts w:ascii="Tahoma" w:hAnsi="Tahoma"/>
      <w:sz w:val="16"/>
      <w:szCs w:val="16"/>
      <w:lang w:val="x-none"/>
    </w:rPr>
  </w:style>
  <w:style w:type="character" w:customStyle="1" w:styleId="BalloonTextChar">
    <w:name w:val="Balloon Text Char"/>
    <w:link w:val="BalloonText"/>
    <w:rsid w:val="00FF6E00"/>
    <w:rPr>
      <w:rFonts w:ascii="Tahoma" w:hAnsi="Tahoma" w:cs="Tahoma"/>
      <w:sz w:val="16"/>
      <w:szCs w:val="16"/>
      <w:lang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FA Fu Char"/>
    <w:link w:val="FootnoteText"/>
    <w:uiPriority w:val="99"/>
    <w:rsid w:val="004806F1"/>
    <w:rPr>
      <w:sz w:val="18"/>
      <w:lang w:eastAsia="en-US"/>
    </w:rPr>
  </w:style>
  <w:style w:type="paragraph" w:styleId="Subtitle">
    <w:name w:val="Subtitle"/>
    <w:basedOn w:val="Normal"/>
    <w:next w:val="Normal"/>
    <w:link w:val="SubtitleChar"/>
    <w:qFormat/>
    <w:rsid w:val="00FB7B65"/>
    <w:pPr>
      <w:spacing w:after="60"/>
      <w:jc w:val="center"/>
      <w:outlineLvl w:val="1"/>
    </w:pPr>
    <w:rPr>
      <w:rFonts w:ascii="Cambria" w:hAnsi="Cambria"/>
      <w:sz w:val="24"/>
      <w:szCs w:val="24"/>
      <w:lang w:val="x-none"/>
    </w:rPr>
  </w:style>
  <w:style w:type="character" w:customStyle="1" w:styleId="SubtitleChar">
    <w:name w:val="Subtitle Char"/>
    <w:link w:val="Subtitle"/>
    <w:rsid w:val="00FB7B65"/>
    <w:rPr>
      <w:rFonts w:ascii="Cambria" w:eastAsia="Times New Roman" w:hAnsi="Cambria" w:cs="Times New Roman"/>
      <w:sz w:val="24"/>
      <w:szCs w:val="24"/>
      <w:lang w:eastAsia="en-US"/>
    </w:rPr>
  </w:style>
  <w:style w:type="paragraph" w:styleId="CommentText">
    <w:name w:val="annotation text"/>
    <w:basedOn w:val="Normal"/>
    <w:link w:val="CommentTextChar"/>
    <w:uiPriority w:val="99"/>
    <w:unhideWhenUsed/>
    <w:rsid w:val="00C91E10"/>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C91E10"/>
    <w:rPr>
      <w:rFonts w:ascii="Calibri" w:eastAsia="Calibri" w:hAnsi="Calibri"/>
      <w:lang w:eastAsia="en-US"/>
    </w:rPr>
  </w:style>
  <w:style w:type="character" w:customStyle="1" w:styleId="SingleTxtGChar">
    <w:name w:val="_ Single Txt_G Char"/>
    <w:link w:val="SingleTxtG"/>
    <w:locked/>
    <w:rsid w:val="00E50FBC"/>
    <w:rPr>
      <w:lang w:eastAsia="en-US"/>
    </w:rPr>
  </w:style>
  <w:style w:type="character" w:customStyle="1" w:styleId="HChGChar">
    <w:name w:val="_ H _Ch_G Char"/>
    <w:link w:val="HChG"/>
    <w:locked/>
    <w:rsid w:val="00A65800"/>
    <w:rPr>
      <w:b/>
      <w:sz w:val="28"/>
      <w:lang w:eastAsia="en-US"/>
    </w:rPr>
  </w:style>
  <w:style w:type="paragraph" w:customStyle="1" w:styleId="Body1">
    <w:name w:val="Body 1"/>
    <w:rsid w:val="0046686E"/>
    <w:pPr>
      <w:suppressAutoHyphens/>
      <w:autoSpaceDN w:val="0"/>
      <w:outlineLvl w:val="0"/>
    </w:pPr>
    <w:rPr>
      <w:rFonts w:ascii="Helvetica" w:eastAsia="ヒラギノ角ゴ Pro W3" w:hAnsi="Helvetica"/>
      <w:color w:val="000000"/>
      <w:sz w:val="32"/>
      <w:lang w:val="en-US" w:eastAsia="en-US" w:bidi="th-TH"/>
    </w:rPr>
  </w:style>
  <w:style w:type="paragraph" w:styleId="LightGrid-Accent3">
    <w:name w:val="Light Grid Accent 3"/>
    <w:basedOn w:val="Normal"/>
    <w:uiPriority w:val="34"/>
    <w:qFormat/>
    <w:rsid w:val="00905B3B"/>
    <w:pPr>
      <w:ind w:left="720"/>
      <w:contextualSpacing/>
    </w:pPr>
  </w:style>
  <w:style w:type="character" w:styleId="CommentReference">
    <w:name w:val="annotation reference"/>
    <w:rsid w:val="00217928"/>
    <w:rPr>
      <w:sz w:val="16"/>
      <w:szCs w:val="16"/>
    </w:rPr>
  </w:style>
  <w:style w:type="paragraph" w:styleId="CommentSubject">
    <w:name w:val="annotation subject"/>
    <w:basedOn w:val="CommentText"/>
    <w:next w:val="CommentText"/>
    <w:link w:val="CommentSubjectChar"/>
    <w:rsid w:val="00217928"/>
    <w:pPr>
      <w:suppressAutoHyphens/>
      <w:spacing w:after="0" w:line="240" w:lineRule="atLeast"/>
    </w:pPr>
    <w:rPr>
      <w:b/>
      <w:bCs/>
    </w:rPr>
  </w:style>
  <w:style w:type="character" w:customStyle="1" w:styleId="CommentSubjectChar">
    <w:name w:val="Comment Subject Char"/>
    <w:link w:val="CommentSubject"/>
    <w:rsid w:val="00217928"/>
    <w:rPr>
      <w:rFonts w:ascii="Calibri" w:eastAsia="Calibri" w:hAnsi="Calibri"/>
      <w:b/>
      <w:bCs/>
      <w:lang w:eastAsia="en-US"/>
    </w:rPr>
  </w:style>
  <w:style w:type="paragraph" w:styleId="LightList-Accent3">
    <w:name w:val="Light List Accent 3"/>
    <w:hidden/>
    <w:uiPriority w:val="71"/>
    <w:rsid w:val="00AA3AFC"/>
    <w:rPr>
      <w:lang w:eastAsia="en-US"/>
    </w:rPr>
  </w:style>
  <w:style w:type="paragraph" w:styleId="MediumGrid1-Accent2">
    <w:name w:val="Medium Grid 1 Accent 2"/>
    <w:basedOn w:val="Normal"/>
    <w:uiPriority w:val="34"/>
    <w:qFormat/>
    <w:rsid w:val="00210D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05C8-95C8-4621-BB55-F1CBBC1D74F9}"/>
</file>

<file path=customXml/itemProps2.xml><?xml version="1.0" encoding="utf-8"?>
<ds:datastoreItem xmlns:ds="http://schemas.openxmlformats.org/officeDocument/2006/customXml" ds:itemID="{4289591C-E567-42CF-8A95-5F9D6C1E01AB}"/>
</file>

<file path=customXml/itemProps3.xml><?xml version="1.0" encoding="utf-8"?>
<ds:datastoreItem xmlns:ds="http://schemas.openxmlformats.org/officeDocument/2006/customXml" ds:itemID="{BCD50A20-8B40-4BDD-B5C2-90DE4E92B145}"/>
</file>

<file path=docProps/app.xml><?xml version="1.0" encoding="utf-8"?>
<Properties xmlns="http://schemas.openxmlformats.org/officeDocument/2006/extended-properties" xmlns:vt="http://schemas.openxmlformats.org/officeDocument/2006/docPropsVTypes">
  <Template>A_E.dotm</Template>
  <TotalTime>1</TotalTime>
  <Pages>12</Pages>
  <Words>5920</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39591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panel discussions on the protection of the human rights of persons deprived of their liberty in English (Word)</dc:title>
  <dc:subject/>
  <dc:creator>Ian Lanel</dc:creator>
  <cp:keywords/>
  <cp:lastModifiedBy>Pdfeng</cp:lastModifiedBy>
  <cp:revision>3</cp:revision>
  <cp:lastPrinted>2015-04-09T14:56:00Z</cp:lastPrinted>
  <dcterms:created xsi:type="dcterms:W3CDTF">2015-04-09T14:56:00Z</dcterms:created>
  <dcterms:modified xsi:type="dcterms:W3CDTF">2015-04-09T14:56:00Z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52800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