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3C7ECB">
        <w:trPr>
          <w:trHeight w:hRule="exact" w:val="851"/>
        </w:trPr>
        <w:tc>
          <w:tcPr>
            <w:tcW w:w="1280" w:type="dxa"/>
            <w:tcBorders>
              <w:bottom w:val="single" w:sz="4" w:space="0" w:color="auto"/>
            </w:tcBorders>
          </w:tcPr>
          <w:p w:rsidR="00A1364C" w:rsidRPr="00F124C6" w:rsidRDefault="00A1364C" w:rsidP="00186C47">
            <w:pPr>
              <w:overflowPunct/>
              <w:spacing w:before="360" w:after="240" w:line="240" w:lineRule="atLeast"/>
            </w:pPr>
          </w:p>
        </w:tc>
        <w:tc>
          <w:tcPr>
            <w:tcW w:w="2273" w:type="dxa"/>
            <w:tcBorders>
              <w:bottom w:val="single" w:sz="4" w:space="0" w:color="auto"/>
            </w:tcBorders>
            <w:vAlign w:val="bottom"/>
          </w:tcPr>
          <w:p w:rsidR="00A1364C" w:rsidRPr="006428AB" w:rsidRDefault="00A1364C" w:rsidP="003C7ECB">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3C7ECB" w:rsidRDefault="003C7ECB" w:rsidP="003C7ECB">
            <w:pPr>
              <w:spacing w:line="240" w:lineRule="atLeast"/>
              <w:jc w:val="right"/>
              <w:rPr>
                <w:sz w:val="20"/>
                <w:szCs w:val="21"/>
              </w:rPr>
            </w:pPr>
            <w:r w:rsidRPr="003C7ECB">
              <w:rPr>
                <w:sz w:val="40"/>
                <w:szCs w:val="21"/>
              </w:rPr>
              <w:t>A</w:t>
            </w:r>
            <w:r>
              <w:rPr>
                <w:sz w:val="20"/>
                <w:szCs w:val="21"/>
              </w:rPr>
              <w:t>/</w:t>
            </w:r>
            <w:proofErr w:type="spellStart"/>
            <w:r>
              <w:rPr>
                <w:sz w:val="20"/>
                <w:szCs w:val="21"/>
              </w:rPr>
              <w:t>HRC</w:t>
            </w:r>
            <w:proofErr w:type="spellEnd"/>
            <w:r>
              <w:rPr>
                <w:sz w:val="20"/>
                <w:szCs w:val="21"/>
              </w:rPr>
              <w:t>/28/54</w:t>
            </w:r>
          </w:p>
        </w:tc>
      </w:tr>
      <w:tr w:rsidR="00A1364C" w:rsidRPr="00F124C6" w:rsidTr="003C7ECB">
        <w:trPr>
          <w:trHeight w:hRule="exact" w:val="2835"/>
        </w:trPr>
        <w:tc>
          <w:tcPr>
            <w:tcW w:w="1280" w:type="dxa"/>
            <w:tcBorders>
              <w:top w:val="single" w:sz="4" w:space="0" w:color="auto"/>
              <w:bottom w:val="single" w:sz="12" w:space="0" w:color="auto"/>
            </w:tcBorders>
          </w:tcPr>
          <w:p w:rsidR="00A1364C" w:rsidRPr="00F124C6" w:rsidRDefault="00A1364C" w:rsidP="003C7ECB">
            <w:pPr>
              <w:spacing w:line="120" w:lineRule="atLeast"/>
              <w:rPr>
                <w:sz w:val="10"/>
                <w:szCs w:val="10"/>
              </w:rPr>
            </w:pPr>
          </w:p>
          <w:p w:rsidR="00A1364C" w:rsidRPr="00F124C6" w:rsidRDefault="00A1364C" w:rsidP="003C7ECB">
            <w:pPr>
              <w:spacing w:line="120" w:lineRule="atLeast"/>
              <w:rPr>
                <w:sz w:val="10"/>
                <w:szCs w:val="10"/>
              </w:rPr>
            </w:pPr>
            <w:r>
              <w:rPr>
                <w:rFonts w:hint="eastAsia"/>
                <w:noProof/>
                <w:snapToGrid/>
              </w:rPr>
              <w:drawing>
                <wp:inline distT="0" distB="0" distL="0" distR="0" wp14:anchorId="7520EB76" wp14:editId="0AF5F9C4">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3C7ECB">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F124C6" w:rsidRDefault="00A1364C" w:rsidP="003C7ECB">
            <w:pPr>
              <w:spacing w:before="240" w:line="240" w:lineRule="atLeast"/>
              <w:rPr>
                <w:sz w:val="20"/>
              </w:rPr>
            </w:pPr>
            <w:r w:rsidRPr="00F124C6">
              <w:rPr>
                <w:sz w:val="20"/>
              </w:rPr>
              <w:t xml:space="preserve">Distr.: </w:t>
            </w:r>
            <w:r w:rsidR="003C7ECB">
              <w:rPr>
                <w:rFonts w:hint="eastAsia"/>
                <w:sz w:val="20"/>
              </w:rPr>
              <w:t>General</w:t>
            </w:r>
          </w:p>
          <w:p w:rsidR="00A1364C" w:rsidRPr="00F124C6" w:rsidRDefault="003C7ECB" w:rsidP="003C7ECB">
            <w:pPr>
              <w:spacing w:line="240" w:lineRule="atLeast"/>
              <w:rPr>
                <w:sz w:val="20"/>
              </w:rPr>
            </w:pPr>
            <w:r w:rsidRPr="003C7ECB">
              <w:rPr>
                <w:sz w:val="20"/>
              </w:rPr>
              <w:t>29</w:t>
            </w:r>
            <w:r>
              <w:rPr>
                <w:rFonts w:hint="eastAsia"/>
                <w:sz w:val="20"/>
              </w:rPr>
              <w:t xml:space="preserve"> </w:t>
            </w:r>
            <w:r w:rsidRPr="003C7ECB">
              <w:rPr>
                <w:sz w:val="20"/>
              </w:rPr>
              <w:t>December</w:t>
            </w:r>
            <w:r>
              <w:rPr>
                <w:rFonts w:hint="eastAsia"/>
                <w:sz w:val="20"/>
              </w:rPr>
              <w:t xml:space="preserve"> </w:t>
            </w:r>
            <w:r w:rsidRPr="003C7ECB">
              <w:rPr>
                <w:sz w:val="20"/>
              </w:rPr>
              <w:t>2014</w:t>
            </w:r>
          </w:p>
          <w:p w:rsidR="00A1364C" w:rsidRPr="00F124C6" w:rsidRDefault="00A1364C" w:rsidP="003C7ECB">
            <w:pPr>
              <w:spacing w:line="240" w:lineRule="atLeast"/>
              <w:rPr>
                <w:sz w:val="20"/>
              </w:rPr>
            </w:pPr>
            <w:r w:rsidRPr="00F124C6">
              <w:rPr>
                <w:sz w:val="20"/>
              </w:rPr>
              <w:t xml:space="preserve">Chinese </w:t>
            </w:r>
          </w:p>
          <w:p w:rsidR="00A1364C" w:rsidRPr="00F124C6" w:rsidRDefault="00A1364C" w:rsidP="003C7ECB">
            <w:pPr>
              <w:spacing w:line="240" w:lineRule="atLeast"/>
            </w:pPr>
            <w:r w:rsidRPr="00F124C6">
              <w:rPr>
                <w:sz w:val="20"/>
              </w:rPr>
              <w:t>Original: English</w:t>
            </w:r>
          </w:p>
        </w:tc>
      </w:tr>
    </w:tbl>
    <w:p w:rsidR="003C7ECB" w:rsidRDefault="003C7ECB" w:rsidP="00C7253F">
      <w:pPr>
        <w:spacing w:before="120"/>
        <w:rPr>
          <w:rFonts w:eastAsia="黑体"/>
          <w:sz w:val="24"/>
          <w:szCs w:val="24"/>
          <w:lang w:val="fr-CH"/>
        </w:rPr>
      </w:pPr>
      <w:r>
        <w:rPr>
          <w:rFonts w:eastAsia="黑体" w:hint="eastAsia"/>
          <w:sz w:val="24"/>
          <w:szCs w:val="24"/>
          <w:lang w:val="fr-CH"/>
        </w:rPr>
        <w:t>人权理事会</w:t>
      </w:r>
    </w:p>
    <w:p w:rsidR="003C7ECB" w:rsidRDefault="003C7ECB" w:rsidP="00C7253F">
      <w:pPr>
        <w:rPr>
          <w:rFonts w:eastAsia="黑体"/>
          <w:szCs w:val="21"/>
          <w:lang w:val="fr-CH"/>
        </w:rPr>
      </w:pPr>
      <w:r w:rsidRPr="003C7ECB">
        <w:rPr>
          <w:rFonts w:eastAsia="黑体" w:hint="eastAsia"/>
          <w:szCs w:val="21"/>
          <w:lang w:val="fr-CH"/>
        </w:rPr>
        <w:t>第二十八届会议</w:t>
      </w:r>
    </w:p>
    <w:p w:rsidR="003C7ECB" w:rsidRDefault="003C7ECB" w:rsidP="00C7253F">
      <w:pPr>
        <w:rPr>
          <w:szCs w:val="21"/>
          <w:lang w:val="fr-CH"/>
        </w:rPr>
      </w:pPr>
      <w:r w:rsidRPr="003C7ECB">
        <w:rPr>
          <w:rFonts w:hint="eastAsia"/>
          <w:szCs w:val="21"/>
          <w:lang w:val="fr-CH"/>
        </w:rPr>
        <w:t>议程项目</w:t>
      </w:r>
      <w:r w:rsidRPr="003C7ECB">
        <w:rPr>
          <w:rFonts w:hint="eastAsia"/>
          <w:szCs w:val="21"/>
          <w:lang w:val="fr-CH"/>
        </w:rPr>
        <w:t>3</w:t>
      </w:r>
    </w:p>
    <w:p w:rsidR="003C7ECB" w:rsidRDefault="003C7ECB" w:rsidP="003C7ECB">
      <w:pPr>
        <w:rPr>
          <w:rFonts w:eastAsia="黑体"/>
          <w:lang w:val="fr-CH"/>
        </w:rPr>
      </w:pPr>
      <w:r w:rsidRPr="003C7ECB">
        <w:rPr>
          <w:rFonts w:eastAsia="黑体" w:hint="eastAsia"/>
          <w:lang w:val="fr-CH"/>
        </w:rPr>
        <w:t>增进和保护所有人权</w:t>
      </w:r>
      <w:r w:rsidRPr="003C7ECB">
        <w:rPr>
          <w:rFonts w:eastAsia="黑体" w:hint="eastAsia"/>
          <w:spacing w:val="-50"/>
          <w:lang w:val="fr-CH"/>
        </w:rPr>
        <w:t>―</w:t>
      </w:r>
      <w:r w:rsidRPr="003C7ECB">
        <w:rPr>
          <w:rFonts w:eastAsia="黑体" w:hint="eastAsia"/>
          <w:lang w:val="fr-CH"/>
        </w:rPr>
        <w:t>―公民权利、政治权利、</w:t>
      </w:r>
      <w:r>
        <w:rPr>
          <w:rFonts w:eastAsia="黑体"/>
          <w:lang w:val="fr-CH"/>
        </w:rPr>
        <w:br/>
      </w:r>
      <w:r w:rsidRPr="003C7ECB">
        <w:rPr>
          <w:rFonts w:eastAsia="黑体" w:hint="eastAsia"/>
          <w:lang w:val="fr-CH"/>
        </w:rPr>
        <w:t>经济、社会和文化权利，包括发展权</w:t>
      </w:r>
    </w:p>
    <w:p w:rsidR="003C7ECB" w:rsidRDefault="003C7ECB" w:rsidP="003C7ECB">
      <w:pPr>
        <w:pStyle w:val="HChGC"/>
        <w:rPr>
          <w:rFonts w:ascii="黑体" w:hAnsi="黑体" w:cs="黑体"/>
        </w:rPr>
      </w:pPr>
      <w:r w:rsidRPr="00AD7507">
        <w:rPr>
          <w:rFonts w:hint="eastAsia"/>
        </w:rPr>
        <w:tab/>
      </w:r>
      <w:r w:rsidRPr="00AD7507">
        <w:rPr>
          <w:rFonts w:hint="eastAsia"/>
        </w:rPr>
        <w:tab/>
      </w:r>
      <w:r w:rsidRPr="00AD7507">
        <w:rPr>
          <w:rFonts w:hint="eastAsia"/>
        </w:rPr>
        <w:t>负责儿童与武装冲突问题的秘书长特别代表</w:t>
      </w:r>
      <w:r w:rsidR="003C3E2A">
        <w:br/>
      </w:r>
      <w:r w:rsidRPr="00AD7507">
        <w:rPr>
          <w:rFonts w:hint="eastAsia"/>
        </w:rPr>
        <w:t>勒伊拉</w:t>
      </w:r>
      <w:r>
        <w:rPr>
          <w:rFonts w:ascii="宋体" w:eastAsia="宋体" w:hAnsi="宋体" w:cs="宋体" w:hint="eastAsia"/>
        </w:rPr>
        <w:t>·</w:t>
      </w:r>
      <w:r w:rsidRPr="00AD7507">
        <w:rPr>
          <w:rFonts w:ascii="黑体" w:hAnsi="黑体" w:cs="黑体" w:hint="eastAsia"/>
        </w:rPr>
        <w:t>泽鲁居伊的年度报告</w:t>
      </w:r>
    </w:p>
    <w:tbl>
      <w:tblPr>
        <w:tblW w:w="0" w:type="auto"/>
        <w:tblLayout w:type="fixed"/>
        <w:tblCellMar>
          <w:left w:w="0" w:type="dxa"/>
          <w:right w:w="0" w:type="dxa"/>
        </w:tblCellMar>
        <w:tblLook w:val="01E0" w:firstRow="1" w:lastRow="1" w:firstColumn="1" w:lastColumn="1" w:noHBand="0" w:noVBand="0"/>
      </w:tblPr>
      <w:tblGrid>
        <w:gridCol w:w="9639"/>
      </w:tblGrid>
      <w:tr w:rsidR="003C7ECB" w:rsidRPr="00E82040">
        <w:tc>
          <w:tcPr>
            <w:tcW w:w="9639" w:type="dxa"/>
            <w:tcBorders>
              <w:top w:val="single" w:sz="4" w:space="0" w:color="auto"/>
              <w:left w:val="single" w:sz="4" w:space="0" w:color="auto"/>
              <w:bottom w:val="nil"/>
              <w:right w:val="single" w:sz="4" w:space="0" w:color="auto"/>
            </w:tcBorders>
            <w:noWrap/>
            <w:tcMar>
              <w:left w:w="0" w:type="dxa"/>
              <w:right w:w="0" w:type="dxa"/>
            </w:tcMar>
          </w:tcPr>
          <w:p w:rsidR="003C7ECB" w:rsidRPr="00EF406B" w:rsidRDefault="003C7ECB" w:rsidP="003C7ECB">
            <w:pPr>
              <w:tabs>
                <w:tab w:val="left" w:pos="255"/>
              </w:tabs>
              <w:spacing w:before="240"/>
              <w:rPr>
                <w:rFonts w:eastAsia="楷体"/>
                <w:sz w:val="23"/>
                <w:szCs w:val="23"/>
                <w:lang w:val="es-ES"/>
              </w:rPr>
            </w:pPr>
            <w:r w:rsidRPr="00E82040">
              <w:rPr>
                <w:rFonts w:eastAsia="楷体_GB2312"/>
                <w:sz w:val="23"/>
                <w:szCs w:val="23"/>
                <w:lang w:val="es-ES"/>
              </w:rPr>
              <w:tab/>
            </w:r>
            <w:r w:rsidRPr="00EF406B">
              <w:rPr>
                <w:rFonts w:eastAsia="楷体" w:hint="eastAsia"/>
                <w:sz w:val="23"/>
                <w:szCs w:val="23"/>
                <w:lang w:val="es-ES"/>
              </w:rPr>
              <w:t>概</w:t>
            </w:r>
            <w:r w:rsidRPr="00EF406B">
              <w:rPr>
                <w:rFonts w:eastAsia="楷体" w:hint="eastAsia"/>
                <w:sz w:val="23"/>
                <w:szCs w:val="23"/>
                <w:lang w:val="es-ES" w:eastAsia="es-ES"/>
              </w:rPr>
              <w:t>要</w:t>
            </w:r>
          </w:p>
        </w:tc>
      </w:tr>
      <w:tr w:rsidR="003C7ECB" w:rsidRPr="00E82040">
        <w:tc>
          <w:tcPr>
            <w:tcW w:w="9639" w:type="dxa"/>
            <w:tcBorders>
              <w:top w:val="nil"/>
              <w:left w:val="single" w:sz="4" w:space="0" w:color="auto"/>
              <w:bottom w:val="nil"/>
              <w:right w:val="single" w:sz="4" w:space="0" w:color="auto"/>
            </w:tcBorders>
            <w:noWrap/>
            <w:tcMar>
              <w:left w:w="0" w:type="dxa"/>
              <w:right w:w="0" w:type="dxa"/>
            </w:tcMar>
          </w:tcPr>
          <w:p w:rsidR="003C7ECB" w:rsidRPr="00C231DB" w:rsidRDefault="003C7ECB" w:rsidP="003C7ECB">
            <w:pPr>
              <w:pStyle w:val="SingleTxtGC"/>
              <w:tabs>
                <w:tab w:val="clear" w:pos="1996"/>
                <w:tab w:val="clear" w:pos="2427"/>
              </w:tabs>
              <w:rPr>
                <w:lang w:val="es-ES"/>
              </w:rPr>
            </w:pPr>
            <w:r>
              <w:rPr>
                <w:rFonts w:hint="eastAsia"/>
                <w:lang w:val="es-ES"/>
              </w:rPr>
              <w:tab/>
            </w:r>
            <w:r w:rsidRPr="003C7ECB">
              <w:rPr>
                <w:rFonts w:hint="eastAsia"/>
                <w:lang w:val="es-ES"/>
              </w:rPr>
              <w:t>本报告涵盖的时期为</w:t>
            </w:r>
            <w:r w:rsidRPr="003C7ECB">
              <w:rPr>
                <w:rFonts w:hint="eastAsia"/>
                <w:lang w:val="es-ES"/>
              </w:rPr>
              <w:t>2013</w:t>
            </w:r>
            <w:r w:rsidRPr="003C7ECB">
              <w:rPr>
                <w:rFonts w:hint="eastAsia"/>
                <w:lang w:val="es-ES"/>
              </w:rPr>
              <w:t>年</w:t>
            </w:r>
            <w:r w:rsidRPr="003C7ECB">
              <w:rPr>
                <w:rFonts w:hint="eastAsia"/>
                <w:lang w:val="es-ES"/>
              </w:rPr>
              <w:t>12</w:t>
            </w:r>
            <w:r w:rsidRPr="003C7ECB">
              <w:rPr>
                <w:rFonts w:hint="eastAsia"/>
                <w:lang w:val="es-ES"/>
              </w:rPr>
              <w:t>月至</w:t>
            </w:r>
            <w:r w:rsidRPr="003C7ECB">
              <w:rPr>
                <w:rFonts w:hint="eastAsia"/>
                <w:lang w:val="es-ES"/>
              </w:rPr>
              <w:t>2014</w:t>
            </w:r>
            <w:r w:rsidRPr="003C7ECB">
              <w:rPr>
                <w:rFonts w:hint="eastAsia"/>
                <w:lang w:val="es-ES"/>
              </w:rPr>
              <w:t>年</w:t>
            </w:r>
            <w:r w:rsidRPr="003C7ECB">
              <w:rPr>
                <w:rFonts w:hint="eastAsia"/>
                <w:lang w:val="es-ES"/>
              </w:rPr>
              <w:t>12</w:t>
            </w:r>
            <w:r w:rsidRPr="003C7ECB">
              <w:rPr>
                <w:rFonts w:hint="eastAsia"/>
                <w:lang w:val="es-ES"/>
              </w:rPr>
              <w:t>月，在本报告中，负责儿童与武装冲突问题的秘书长特别代表概述在履行其任务期间所进行的活动，包括关于在制定和实施行动计划方面的进展以及儿童与武装冲突议程和实地访问方面的挑战等问题的资料。</w:t>
            </w:r>
          </w:p>
        </w:tc>
      </w:tr>
      <w:tr w:rsidR="003C7ECB" w:rsidRPr="00E82040">
        <w:tc>
          <w:tcPr>
            <w:tcW w:w="9639" w:type="dxa"/>
            <w:tcBorders>
              <w:top w:val="nil"/>
              <w:left w:val="single" w:sz="4" w:space="0" w:color="auto"/>
              <w:bottom w:val="nil"/>
              <w:right w:val="single" w:sz="4" w:space="0" w:color="auto"/>
            </w:tcBorders>
            <w:noWrap/>
            <w:tcMar>
              <w:left w:w="0" w:type="dxa"/>
              <w:right w:w="0" w:type="dxa"/>
            </w:tcMar>
          </w:tcPr>
          <w:p w:rsidR="003C7ECB" w:rsidRDefault="003C7ECB" w:rsidP="003C7ECB">
            <w:pPr>
              <w:pStyle w:val="SingleTxtGC"/>
              <w:tabs>
                <w:tab w:val="clear" w:pos="1996"/>
                <w:tab w:val="clear" w:pos="2427"/>
              </w:tabs>
              <w:rPr>
                <w:lang w:val="es-ES"/>
              </w:rPr>
            </w:pPr>
            <w:r>
              <w:rPr>
                <w:lang w:val="es-ES"/>
              </w:rPr>
              <w:tab/>
            </w:r>
            <w:r w:rsidRPr="003C7ECB">
              <w:rPr>
                <w:rFonts w:hint="eastAsia"/>
                <w:lang w:val="es-ES"/>
              </w:rPr>
              <w:t>特别代表承认自上一个报告期以来在启动“儿童不是士兵”运动、与区域组织的合作、发展和实施保护儿童权利的国际法等方面取得的进展。在报告中，她述及在严重侵犯儿童权利的问</w:t>
            </w:r>
            <w:proofErr w:type="gramStart"/>
            <w:r w:rsidRPr="003C7ECB">
              <w:rPr>
                <w:rFonts w:hint="eastAsia"/>
                <w:lang w:val="es-ES"/>
              </w:rPr>
              <w:t>责方面</w:t>
            </w:r>
            <w:proofErr w:type="gramEnd"/>
            <w:r w:rsidRPr="003C7ECB">
              <w:rPr>
                <w:rFonts w:hint="eastAsia"/>
                <w:lang w:val="es-ES"/>
              </w:rPr>
              <w:t>的动态，强调了在袭击学校和医院、性暴力和拘留方面的趋势。</w:t>
            </w:r>
          </w:p>
        </w:tc>
      </w:tr>
      <w:tr w:rsidR="003C7ECB" w:rsidRPr="00E82040">
        <w:tc>
          <w:tcPr>
            <w:tcW w:w="9639" w:type="dxa"/>
            <w:tcBorders>
              <w:top w:val="nil"/>
              <w:left w:val="single" w:sz="4" w:space="0" w:color="auto"/>
              <w:bottom w:val="nil"/>
              <w:right w:val="single" w:sz="4" w:space="0" w:color="auto"/>
            </w:tcBorders>
            <w:noWrap/>
            <w:tcMar>
              <w:left w:w="0" w:type="dxa"/>
              <w:right w:w="0" w:type="dxa"/>
            </w:tcMar>
          </w:tcPr>
          <w:p w:rsidR="003C7ECB" w:rsidRDefault="003C7ECB" w:rsidP="003C7ECB">
            <w:pPr>
              <w:pStyle w:val="SingleTxtGC"/>
              <w:tabs>
                <w:tab w:val="clear" w:pos="1996"/>
                <w:tab w:val="clear" w:pos="2427"/>
              </w:tabs>
              <w:rPr>
                <w:lang w:val="es-ES"/>
              </w:rPr>
            </w:pPr>
            <w:r>
              <w:rPr>
                <w:lang w:val="es-ES"/>
              </w:rPr>
              <w:tab/>
            </w:r>
            <w:r w:rsidRPr="003C7ECB">
              <w:rPr>
                <w:rFonts w:hint="eastAsia"/>
                <w:lang w:val="es-ES"/>
              </w:rPr>
              <w:t>最后，特别代表向《儿童权利公约》缔约国、人权理事会和成员国提出了一系列建议，以进一步保护儿童权利。</w:t>
            </w:r>
          </w:p>
        </w:tc>
      </w:tr>
      <w:tr w:rsidR="003C7ECB" w:rsidRPr="00E82040">
        <w:tc>
          <w:tcPr>
            <w:tcW w:w="9639" w:type="dxa"/>
            <w:tcBorders>
              <w:top w:val="nil"/>
              <w:left w:val="single" w:sz="4" w:space="0" w:color="auto"/>
              <w:bottom w:val="single" w:sz="4" w:space="0" w:color="auto"/>
              <w:right w:val="single" w:sz="4" w:space="0" w:color="auto"/>
            </w:tcBorders>
            <w:noWrap/>
            <w:tcMar>
              <w:left w:w="0" w:type="dxa"/>
              <w:right w:w="0" w:type="dxa"/>
            </w:tcMar>
          </w:tcPr>
          <w:p w:rsidR="003C7ECB" w:rsidRPr="00E82040" w:rsidRDefault="003C7ECB" w:rsidP="003C7ECB">
            <w:pPr>
              <w:tabs>
                <w:tab w:val="left" w:pos="1134"/>
                <w:tab w:val="left" w:pos="1565"/>
                <w:tab w:val="left" w:pos="1996"/>
                <w:tab w:val="left" w:pos="2427"/>
              </w:tabs>
              <w:spacing w:line="320" w:lineRule="atLeast"/>
              <w:rPr>
                <w:rFonts w:ascii="宋体" w:hAnsi="宋体"/>
                <w:lang w:val="es-ES"/>
              </w:rPr>
            </w:pPr>
          </w:p>
        </w:tc>
      </w:tr>
    </w:tbl>
    <w:p w:rsidR="003C7ECB" w:rsidRDefault="003C7ECB" w:rsidP="003C7ECB"/>
    <w:p w:rsidR="003C7ECB" w:rsidRDefault="003C7ECB">
      <w:pPr>
        <w:tabs>
          <w:tab w:val="clear" w:pos="431"/>
        </w:tabs>
        <w:overflowPunct/>
        <w:adjustRightInd/>
        <w:snapToGrid/>
        <w:spacing w:line="240" w:lineRule="auto"/>
        <w:jc w:val="left"/>
      </w:pPr>
      <w:r>
        <w:br w:type="page"/>
      </w:r>
    </w:p>
    <w:p w:rsidR="003C7ECB" w:rsidRDefault="003C7ECB">
      <w:pPr>
        <w:spacing w:after="120"/>
        <w:rPr>
          <w:sz w:val="28"/>
          <w:szCs w:val="28"/>
        </w:rPr>
      </w:pPr>
      <w:r>
        <w:rPr>
          <w:rFonts w:hint="eastAsia"/>
          <w:sz w:val="28"/>
          <w:szCs w:val="28"/>
        </w:rPr>
        <w:lastRenderedPageBreak/>
        <w:t>目录</w:t>
      </w:r>
    </w:p>
    <w:p w:rsidR="003C7ECB" w:rsidRPr="00115A19" w:rsidRDefault="003C7ECB">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3C7ECB" w:rsidRPr="00AD7507" w:rsidRDefault="003C7ECB" w:rsidP="00C260C9">
      <w:pPr>
        <w:pStyle w:val="a8"/>
        <w:spacing w:after="120"/>
        <w:ind w:right="2835"/>
      </w:pPr>
      <w:r w:rsidRPr="00AD7507">
        <w:rPr>
          <w:rFonts w:hint="eastAsia"/>
        </w:rPr>
        <w:tab/>
      </w:r>
      <w:proofErr w:type="gramStart"/>
      <w:r w:rsidRPr="00AD7507">
        <w:rPr>
          <w:rFonts w:hint="eastAsia"/>
        </w:rPr>
        <w:t>一</w:t>
      </w:r>
      <w:proofErr w:type="gramEnd"/>
      <w:r>
        <w:rPr>
          <w:rFonts w:hint="eastAsia"/>
        </w:rPr>
        <w:t>.</w:t>
      </w:r>
      <w:r>
        <w:rPr>
          <w:rFonts w:hint="eastAsia"/>
        </w:rPr>
        <w:tab/>
      </w:r>
      <w:r w:rsidRPr="00AD7507">
        <w:rPr>
          <w:rFonts w:hint="eastAsia"/>
        </w:rPr>
        <w:t>导言</w:t>
      </w:r>
      <w:r w:rsidR="00C260C9">
        <w:t>……</w:t>
      </w:r>
      <w:proofErr w:type="gramStart"/>
      <w:r w:rsidR="00C260C9">
        <w:t>………</w:t>
      </w:r>
      <w:proofErr w:type="gramEnd"/>
      <w:r>
        <w:rPr>
          <w:rFonts w:hint="eastAsia"/>
        </w:rPr>
        <w:tab/>
      </w:r>
      <w:r>
        <w:rPr>
          <w:rFonts w:hint="eastAsia"/>
        </w:rPr>
        <w:tab/>
      </w:r>
      <w:r w:rsidRPr="00AD7507">
        <w:rPr>
          <w:rFonts w:hint="eastAsia"/>
        </w:rPr>
        <w:t>1</w:t>
      </w:r>
      <w:r w:rsidR="00C260C9">
        <w:rPr>
          <w:rFonts w:hint="eastAsia"/>
        </w:rPr>
        <w:tab/>
      </w:r>
      <w:r w:rsidR="001074A7">
        <w:rPr>
          <w:rFonts w:hint="eastAsia"/>
        </w:rPr>
        <w:t>3</w:t>
      </w:r>
    </w:p>
    <w:p w:rsidR="003C7ECB" w:rsidRPr="00AD7507" w:rsidRDefault="003C7ECB" w:rsidP="003C7ECB">
      <w:pPr>
        <w:pStyle w:val="a8"/>
        <w:spacing w:after="120"/>
        <w:ind w:right="2835"/>
      </w:pPr>
      <w:r w:rsidRPr="00AD7507">
        <w:rPr>
          <w:rFonts w:hint="eastAsia"/>
        </w:rPr>
        <w:tab/>
      </w:r>
      <w:r w:rsidRPr="00AD7507">
        <w:rPr>
          <w:rFonts w:hint="eastAsia"/>
        </w:rPr>
        <w:t>二</w:t>
      </w:r>
      <w:r>
        <w:rPr>
          <w:rFonts w:hint="eastAsia"/>
        </w:rPr>
        <w:t>.</w:t>
      </w:r>
      <w:r>
        <w:rPr>
          <w:rFonts w:hint="eastAsia"/>
        </w:rPr>
        <w:tab/>
      </w:r>
      <w:r w:rsidRPr="00AD7507">
        <w:rPr>
          <w:rFonts w:hint="eastAsia"/>
        </w:rPr>
        <w:t>解决武装冲突中严重侵犯儿童权利问题方面的进展与挑战</w:t>
      </w:r>
      <w:r>
        <w:rPr>
          <w:rFonts w:hint="eastAsia"/>
        </w:rPr>
        <w:tab/>
      </w:r>
      <w:r>
        <w:rPr>
          <w:rFonts w:hint="eastAsia"/>
        </w:rPr>
        <w:tab/>
      </w:r>
      <w:r w:rsidRPr="00AD7507">
        <w:rPr>
          <w:rFonts w:hint="eastAsia"/>
        </w:rPr>
        <w:t>2-10</w:t>
      </w:r>
      <w:r w:rsidR="00C260C9">
        <w:rPr>
          <w:rFonts w:hint="eastAsia"/>
        </w:rPr>
        <w:tab/>
      </w:r>
      <w:r w:rsidR="001074A7">
        <w:rPr>
          <w:rFonts w:hint="eastAsia"/>
        </w:rPr>
        <w:t>3</w:t>
      </w:r>
    </w:p>
    <w:p w:rsidR="003C7ECB" w:rsidRPr="00AD7507" w:rsidRDefault="003C7ECB" w:rsidP="003C7ECB">
      <w:pPr>
        <w:pStyle w:val="a8"/>
        <w:spacing w:after="120"/>
        <w:ind w:right="2835"/>
      </w:pPr>
      <w:r w:rsidRPr="00AD7507">
        <w:rPr>
          <w:rFonts w:hint="eastAsia"/>
        </w:rPr>
        <w:tab/>
      </w:r>
      <w:r w:rsidRPr="00AD7507">
        <w:rPr>
          <w:rFonts w:hint="eastAsia"/>
        </w:rPr>
        <w:t>三</w:t>
      </w:r>
      <w:r>
        <w:rPr>
          <w:rFonts w:hint="eastAsia"/>
        </w:rPr>
        <w:t>.</w:t>
      </w:r>
      <w:r w:rsidRPr="00AD7507">
        <w:rPr>
          <w:rFonts w:hint="eastAsia"/>
        </w:rPr>
        <w:tab/>
      </w:r>
      <w:r w:rsidRPr="00AD7507">
        <w:rPr>
          <w:rFonts w:hint="eastAsia"/>
        </w:rPr>
        <w:t>与联合国人权机制的合作</w:t>
      </w:r>
      <w:r>
        <w:rPr>
          <w:rFonts w:hint="eastAsia"/>
        </w:rPr>
        <w:tab/>
      </w:r>
      <w:r>
        <w:rPr>
          <w:rFonts w:hint="eastAsia"/>
        </w:rPr>
        <w:tab/>
      </w:r>
      <w:r w:rsidRPr="00AD7507">
        <w:rPr>
          <w:rFonts w:hint="eastAsia"/>
        </w:rPr>
        <w:t>11-13</w:t>
      </w:r>
      <w:r w:rsidR="00C260C9">
        <w:rPr>
          <w:rFonts w:hint="eastAsia"/>
        </w:rPr>
        <w:tab/>
      </w:r>
      <w:r w:rsidR="001074A7">
        <w:rPr>
          <w:rFonts w:hint="eastAsia"/>
        </w:rPr>
        <w:t>4</w:t>
      </w:r>
    </w:p>
    <w:p w:rsidR="003C7ECB" w:rsidRPr="00AD7507" w:rsidRDefault="003C7ECB" w:rsidP="003C7ECB">
      <w:pPr>
        <w:pStyle w:val="a8"/>
        <w:spacing w:after="120"/>
        <w:ind w:right="2835"/>
      </w:pPr>
      <w:r w:rsidRPr="00AD7507">
        <w:rPr>
          <w:rFonts w:hint="eastAsia"/>
        </w:rPr>
        <w:tab/>
      </w:r>
      <w:r w:rsidRPr="00AD7507">
        <w:rPr>
          <w:rFonts w:hint="eastAsia"/>
        </w:rPr>
        <w:t>四</w:t>
      </w:r>
      <w:r>
        <w:rPr>
          <w:rFonts w:hint="eastAsia"/>
        </w:rPr>
        <w:t>.</w:t>
      </w:r>
      <w:r w:rsidRPr="00AD7507">
        <w:rPr>
          <w:rFonts w:hint="eastAsia"/>
        </w:rPr>
        <w:tab/>
      </w:r>
      <w:r w:rsidRPr="00AD7507">
        <w:rPr>
          <w:rFonts w:hint="eastAsia"/>
        </w:rPr>
        <w:t>终止在武装冲突中征募和使用儿童</w:t>
      </w:r>
      <w:r>
        <w:rPr>
          <w:rFonts w:hint="eastAsia"/>
        </w:rPr>
        <w:tab/>
      </w:r>
      <w:r>
        <w:rPr>
          <w:rFonts w:hint="eastAsia"/>
        </w:rPr>
        <w:tab/>
      </w:r>
      <w:r w:rsidRPr="00AD7507">
        <w:rPr>
          <w:rFonts w:hint="eastAsia"/>
        </w:rPr>
        <w:t>14-26</w:t>
      </w:r>
      <w:r w:rsidR="00C260C9">
        <w:rPr>
          <w:rFonts w:hint="eastAsia"/>
        </w:rPr>
        <w:tab/>
      </w:r>
      <w:r w:rsidR="001074A7">
        <w:rPr>
          <w:rFonts w:hint="eastAsia"/>
        </w:rPr>
        <w:t>5</w:t>
      </w:r>
    </w:p>
    <w:p w:rsidR="003C7ECB" w:rsidRPr="00AD7507" w:rsidRDefault="003C7ECB" w:rsidP="003C7ECB">
      <w:pPr>
        <w:pStyle w:val="a8"/>
        <w:spacing w:after="120"/>
        <w:ind w:right="2835"/>
      </w:pPr>
      <w:r w:rsidRPr="00AD7507">
        <w:rPr>
          <w:rFonts w:hint="eastAsia"/>
        </w:rPr>
        <w:tab/>
      </w:r>
      <w:r w:rsidRPr="00AD7507">
        <w:rPr>
          <w:rFonts w:hint="eastAsia"/>
        </w:rPr>
        <w:tab/>
        <w:t>A.</w:t>
      </w:r>
      <w:r>
        <w:rPr>
          <w:rFonts w:hint="eastAsia"/>
        </w:rPr>
        <w:tab/>
      </w:r>
      <w:r w:rsidRPr="00AD7507">
        <w:rPr>
          <w:rFonts w:hint="eastAsia"/>
        </w:rPr>
        <w:t>“儿童不是士兵”运动</w:t>
      </w:r>
      <w:r>
        <w:rPr>
          <w:rFonts w:hint="eastAsia"/>
        </w:rPr>
        <w:tab/>
      </w:r>
      <w:r>
        <w:rPr>
          <w:rFonts w:hint="eastAsia"/>
        </w:rPr>
        <w:tab/>
      </w:r>
      <w:r w:rsidRPr="00AD7507">
        <w:rPr>
          <w:rFonts w:hint="eastAsia"/>
        </w:rPr>
        <w:t>14-18</w:t>
      </w:r>
      <w:r w:rsidR="00C260C9">
        <w:rPr>
          <w:rFonts w:hint="eastAsia"/>
        </w:rPr>
        <w:tab/>
      </w:r>
      <w:r w:rsidR="001074A7">
        <w:rPr>
          <w:rFonts w:hint="eastAsia"/>
        </w:rPr>
        <w:t>5</w:t>
      </w:r>
    </w:p>
    <w:p w:rsidR="003C7ECB" w:rsidRPr="00AD7507" w:rsidRDefault="003C7ECB" w:rsidP="003C7ECB">
      <w:pPr>
        <w:pStyle w:val="a8"/>
        <w:spacing w:after="120"/>
        <w:ind w:right="2835"/>
      </w:pPr>
      <w:r w:rsidRPr="00AD7507">
        <w:rPr>
          <w:rFonts w:hint="eastAsia"/>
        </w:rPr>
        <w:tab/>
      </w:r>
      <w:r w:rsidRPr="00AD7507">
        <w:rPr>
          <w:rFonts w:hint="eastAsia"/>
        </w:rPr>
        <w:tab/>
        <w:t>B.</w:t>
      </w:r>
      <w:r>
        <w:rPr>
          <w:rFonts w:hint="eastAsia"/>
        </w:rPr>
        <w:tab/>
      </w:r>
      <w:r w:rsidRPr="00AD7507">
        <w:rPr>
          <w:rFonts w:hint="eastAsia"/>
        </w:rPr>
        <w:t>非国家武装团体方面的进展</w:t>
      </w:r>
      <w:r>
        <w:rPr>
          <w:rFonts w:hint="eastAsia"/>
        </w:rPr>
        <w:tab/>
      </w:r>
      <w:r>
        <w:rPr>
          <w:rFonts w:hint="eastAsia"/>
        </w:rPr>
        <w:tab/>
      </w:r>
      <w:r w:rsidRPr="00AD7507">
        <w:rPr>
          <w:rFonts w:hint="eastAsia"/>
        </w:rPr>
        <w:t>19-26</w:t>
      </w:r>
      <w:r w:rsidR="00C260C9">
        <w:rPr>
          <w:rFonts w:hint="eastAsia"/>
        </w:rPr>
        <w:tab/>
      </w:r>
      <w:r w:rsidR="001074A7">
        <w:rPr>
          <w:rFonts w:hint="eastAsia"/>
        </w:rPr>
        <w:t>6</w:t>
      </w:r>
    </w:p>
    <w:p w:rsidR="003C7ECB" w:rsidRPr="00AD7507" w:rsidRDefault="003C7ECB" w:rsidP="003C7ECB">
      <w:pPr>
        <w:pStyle w:val="a8"/>
        <w:spacing w:after="120"/>
        <w:ind w:right="2835"/>
      </w:pPr>
      <w:r w:rsidRPr="00AD7507">
        <w:rPr>
          <w:rFonts w:hint="eastAsia"/>
        </w:rPr>
        <w:tab/>
      </w:r>
      <w:r w:rsidRPr="00AD7507">
        <w:rPr>
          <w:rFonts w:hint="eastAsia"/>
        </w:rPr>
        <w:t>五</w:t>
      </w:r>
      <w:r>
        <w:rPr>
          <w:rFonts w:hint="eastAsia"/>
        </w:rPr>
        <w:t>.</w:t>
      </w:r>
      <w:r>
        <w:rPr>
          <w:rFonts w:hint="eastAsia"/>
        </w:rPr>
        <w:tab/>
      </w:r>
      <w:r w:rsidRPr="00AD7507">
        <w:rPr>
          <w:rFonts w:hint="eastAsia"/>
        </w:rPr>
        <w:t>拘留</w:t>
      </w:r>
      <w:r w:rsidR="00C260C9">
        <w:t>……</w:t>
      </w:r>
      <w:proofErr w:type="gramStart"/>
      <w:r w:rsidR="00C260C9">
        <w:t>…………</w:t>
      </w:r>
      <w:proofErr w:type="gramEnd"/>
      <w:r w:rsidR="00C260C9">
        <w:rPr>
          <w:rFonts w:hint="eastAsia"/>
        </w:rPr>
        <w:t>.</w:t>
      </w:r>
      <w:r>
        <w:rPr>
          <w:rFonts w:hint="eastAsia"/>
        </w:rPr>
        <w:tab/>
      </w:r>
      <w:r>
        <w:rPr>
          <w:rFonts w:hint="eastAsia"/>
        </w:rPr>
        <w:tab/>
      </w:r>
      <w:r w:rsidRPr="00AD7507">
        <w:rPr>
          <w:rFonts w:hint="eastAsia"/>
        </w:rPr>
        <w:t>27-30</w:t>
      </w:r>
      <w:r w:rsidR="00C260C9">
        <w:rPr>
          <w:rFonts w:hint="eastAsia"/>
        </w:rPr>
        <w:tab/>
      </w:r>
      <w:r w:rsidR="001074A7">
        <w:rPr>
          <w:rFonts w:hint="eastAsia"/>
        </w:rPr>
        <w:t>8</w:t>
      </w:r>
    </w:p>
    <w:p w:rsidR="003C7ECB" w:rsidRPr="00AD7507" w:rsidRDefault="003C7ECB" w:rsidP="003C7ECB">
      <w:pPr>
        <w:pStyle w:val="a8"/>
        <w:spacing w:after="120"/>
        <w:ind w:right="2835"/>
      </w:pPr>
      <w:r w:rsidRPr="00AD7507">
        <w:rPr>
          <w:rFonts w:hint="eastAsia"/>
        </w:rPr>
        <w:tab/>
      </w:r>
      <w:r w:rsidRPr="00AD7507">
        <w:rPr>
          <w:rFonts w:hint="eastAsia"/>
        </w:rPr>
        <w:t>六</w:t>
      </w:r>
      <w:r>
        <w:rPr>
          <w:rFonts w:hint="eastAsia"/>
        </w:rPr>
        <w:t>.</w:t>
      </w:r>
      <w:r w:rsidRPr="00AD7507">
        <w:rPr>
          <w:rFonts w:hint="eastAsia"/>
        </w:rPr>
        <w:tab/>
      </w:r>
      <w:r w:rsidRPr="00AD7507">
        <w:rPr>
          <w:rFonts w:hint="eastAsia"/>
        </w:rPr>
        <w:t>对学校和医院的袭击</w:t>
      </w:r>
      <w:r>
        <w:rPr>
          <w:rFonts w:hint="eastAsia"/>
        </w:rPr>
        <w:tab/>
      </w:r>
      <w:r>
        <w:rPr>
          <w:rFonts w:hint="eastAsia"/>
        </w:rPr>
        <w:tab/>
      </w:r>
      <w:r w:rsidRPr="00AD7507">
        <w:rPr>
          <w:rFonts w:hint="eastAsia"/>
        </w:rPr>
        <w:t>31-34</w:t>
      </w:r>
      <w:r w:rsidR="00C260C9">
        <w:rPr>
          <w:rFonts w:hint="eastAsia"/>
        </w:rPr>
        <w:tab/>
      </w:r>
      <w:r w:rsidR="001074A7">
        <w:rPr>
          <w:rFonts w:hint="eastAsia"/>
        </w:rPr>
        <w:t>9</w:t>
      </w:r>
    </w:p>
    <w:p w:rsidR="003C7ECB" w:rsidRPr="00AD7507" w:rsidRDefault="003C7ECB" w:rsidP="003C7ECB">
      <w:pPr>
        <w:pStyle w:val="a8"/>
        <w:spacing w:after="120"/>
        <w:ind w:right="2835"/>
      </w:pPr>
      <w:r w:rsidRPr="00AD7507">
        <w:rPr>
          <w:rFonts w:hint="eastAsia"/>
        </w:rPr>
        <w:tab/>
      </w:r>
      <w:r w:rsidRPr="00AD7507">
        <w:rPr>
          <w:rFonts w:hint="eastAsia"/>
        </w:rPr>
        <w:t>七</w:t>
      </w:r>
      <w:r>
        <w:rPr>
          <w:rFonts w:hint="eastAsia"/>
        </w:rPr>
        <w:t>.</w:t>
      </w:r>
      <w:r w:rsidRPr="00AD7507">
        <w:rPr>
          <w:rFonts w:hint="eastAsia"/>
        </w:rPr>
        <w:tab/>
      </w:r>
      <w:r w:rsidRPr="00AD7507">
        <w:rPr>
          <w:rFonts w:hint="eastAsia"/>
        </w:rPr>
        <w:t>在武装冲突期间对儿童实施的强奸和其他形式的性暴力</w:t>
      </w:r>
      <w:r>
        <w:rPr>
          <w:rFonts w:hint="eastAsia"/>
        </w:rPr>
        <w:tab/>
      </w:r>
      <w:r>
        <w:rPr>
          <w:rFonts w:hint="eastAsia"/>
        </w:rPr>
        <w:tab/>
      </w:r>
      <w:r w:rsidRPr="00AD7507">
        <w:t>35-37</w:t>
      </w:r>
      <w:r w:rsidR="00C260C9">
        <w:rPr>
          <w:rFonts w:hint="eastAsia"/>
        </w:rPr>
        <w:tab/>
      </w:r>
      <w:r w:rsidR="001074A7">
        <w:rPr>
          <w:rFonts w:hint="eastAsia"/>
        </w:rPr>
        <w:t>10</w:t>
      </w:r>
    </w:p>
    <w:p w:rsidR="003C7ECB" w:rsidRPr="00AD7507" w:rsidRDefault="003C7ECB" w:rsidP="003C7ECB">
      <w:pPr>
        <w:pStyle w:val="a8"/>
        <w:spacing w:after="120"/>
        <w:ind w:right="2835"/>
      </w:pPr>
      <w:r w:rsidRPr="00AD7507">
        <w:rPr>
          <w:rFonts w:hint="eastAsia"/>
        </w:rPr>
        <w:tab/>
      </w:r>
      <w:r w:rsidRPr="00AD7507">
        <w:rPr>
          <w:rFonts w:hint="eastAsia"/>
        </w:rPr>
        <w:t>八</w:t>
      </w:r>
      <w:r>
        <w:rPr>
          <w:rFonts w:hint="eastAsia"/>
        </w:rPr>
        <w:t>.</w:t>
      </w:r>
      <w:r w:rsidRPr="00AD7507">
        <w:rPr>
          <w:rFonts w:hint="eastAsia"/>
        </w:rPr>
        <w:tab/>
      </w:r>
      <w:r w:rsidRPr="00AD7507">
        <w:rPr>
          <w:rFonts w:hint="eastAsia"/>
        </w:rPr>
        <w:t>与区域组织建立的伙伴关系</w:t>
      </w:r>
      <w:r>
        <w:rPr>
          <w:rFonts w:hint="eastAsia"/>
        </w:rPr>
        <w:tab/>
      </w:r>
      <w:r>
        <w:rPr>
          <w:rFonts w:hint="eastAsia"/>
        </w:rPr>
        <w:tab/>
      </w:r>
      <w:r w:rsidRPr="00AD7507">
        <w:rPr>
          <w:rFonts w:hint="eastAsia"/>
        </w:rPr>
        <w:t>38-42</w:t>
      </w:r>
      <w:r w:rsidR="00C260C9">
        <w:rPr>
          <w:rFonts w:hint="eastAsia"/>
        </w:rPr>
        <w:tab/>
      </w:r>
      <w:r w:rsidR="001074A7">
        <w:rPr>
          <w:rFonts w:hint="eastAsia"/>
        </w:rPr>
        <w:t>11</w:t>
      </w:r>
    </w:p>
    <w:p w:rsidR="003C7ECB" w:rsidRPr="00AD7507" w:rsidRDefault="003C7ECB" w:rsidP="003C7ECB">
      <w:pPr>
        <w:pStyle w:val="a8"/>
        <w:spacing w:after="120"/>
        <w:ind w:right="2835"/>
      </w:pPr>
      <w:r w:rsidRPr="00AD7507">
        <w:rPr>
          <w:rFonts w:hint="eastAsia"/>
        </w:rPr>
        <w:tab/>
      </w:r>
      <w:r w:rsidRPr="00AD7507">
        <w:rPr>
          <w:rFonts w:hint="eastAsia"/>
        </w:rPr>
        <w:t>九</w:t>
      </w:r>
      <w:r>
        <w:rPr>
          <w:rFonts w:hint="eastAsia"/>
        </w:rPr>
        <w:t>.</w:t>
      </w:r>
      <w:r w:rsidRPr="00AD7507">
        <w:rPr>
          <w:rFonts w:hint="eastAsia"/>
        </w:rPr>
        <w:tab/>
      </w:r>
      <w:r w:rsidRPr="00AD7507">
        <w:rPr>
          <w:rFonts w:hint="eastAsia"/>
        </w:rPr>
        <w:t>特别代表的实地访问</w:t>
      </w:r>
      <w:r>
        <w:rPr>
          <w:rFonts w:hint="eastAsia"/>
        </w:rPr>
        <w:tab/>
      </w:r>
      <w:r>
        <w:rPr>
          <w:rFonts w:hint="eastAsia"/>
        </w:rPr>
        <w:tab/>
      </w:r>
      <w:r w:rsidRPr="00AD7507">
        <w:rPr>
          <w:rFonts w:hint="eastAsia"/>
        </w:rPr>
        <w:t>43-47</w:t>
      </w:r>
      <w:r w:rsidR="00C260C9">
        <w:rPr>
          <w:rFonts w:hint="eastAsia"/>
        </w:rPr>
        <w:tab/>
      </w:r>
      <w:r w:rsidR="001074A7">
        <w:rPr>
          <w:rFonts w:hint="eastAsia"/>
        </w:rPr>
        <w:t>12</w:t>
      </w:r>
    </w:p>
    <w:p w:rsidR="003C7ECB" w:rsidRPr="00AD7507" w:rsidRDefault="003C7ECB" w:rsidP="003C7ECB">
      <w:pPr>
        <w:pStyle w:val="a8"/>
        <w:spacing w:after="120"/>
        <w:ind w:right="2835"/>
      </w:pPr>
      <w:r>
        <w:rPr>
          <w:rFonts w:hint="eastAsia"/>
        </w:rPr>
        <w:tab/>
      </w:r>
      <w:r>
        <w:rPr>
          <w:rFonts w:hint="eastAsia"/>
        </w:rPr>
        <w:tab/>
      </w:r>
      <w:r w:rsidRPr="00AD7507">
        <w:rPr>
          <w:rFonts w:hint="eastAsia"/>
        </w:rPr>
        <w:t>A.</w:t>
      </w:r>
      <w:r>
        <w:rPr>
          <w:rFonts w:hint="eastAsia"/>
        </w:rPr>
        <w:tab/>
      </w:r>
      <w:r w:rsidRPr="00AD7507">
        <w:rPr>
          <w:rFonts w:hint="eastAsia"/>
        </w:rPr>
        <w:t>中非共和国</w:t>
      </w:r>
      <w:r>
        <w:rPr>
          <w:rFonts w:hint="eastAsia"/>
        </w:rPr>
        <w:tab/>
      </w:r>
      <w:r>
        <w:rPr>
          <w:rFonts w:hint="eastAsia"/>
        </w:rPr>
        <w:tab/>
      </w:r>
      <w:r w:rsidRPr="00AD7507">
        <w:rPr>
          <w:rFonts w:hint="eastAsia"/>
        </w:rPr>
        <w:t>44</w:t>
      </w:r>
      <w:r w:rsidR="00C260C9">
        <w:rPr>
          <w:rFonts w:hint="eastAsia"/>
        </w:rPr>
        <w:tab/>
      </w:r>
      <w:r w:rsidR="001074A7">
        <w:rPr>
          <w:rFonts w:hint="eastAsia"/>
        </w:rPr>
        <w:t>12</w:t>
      </w:r>
    </w:p>
    <w:p w:rsidR="003C7ECB" w:rsidRPr="00AD7507" w:rsidRDefault="003C7ECB" w:rsidP="003C7ECB">
      <w:pPr>
        <w:pStyle w:val="a8"/>
        <w:spacing w:after="120"/>
        <w:ind w:right="2835"/>
      </w:pPr>
      <w:r>
        <w:rPr>
          <w:rFonts w:hint="eastAsia"/>
        </w:rPr>
        <w:tab/>
      </w:r>
      <w:r>
        <w:rPr>
          <w:rFonts w:hint="eastAsia"/>
        </w:rPr>
        <w:tab/>
      </w:r>
      <w:r w:rsidRPr="00AD7507">
        <w:rPr>
          <w:rFonts w:hint="eastAsia"/>
        </w:rPr>
        <w:t>B.</w:t>
      </w:r>
      <w:r>
        <w:rPr>
          <w:rFonts w:hint="eastAsia"/>
        </w:rPr>
        <w:tab/>
      </w:r>
      <w:r w:rsidRPr="00AD7507">
        <w:rPr>
          <w:rFonts w:hint="eastAsia"/>
        </w:rPr>
        <w:t>也门</w:t>
      </w:r>
      <w:r w:rsidR="00C260C9">
        <w:t>…</w:t>
      </w:r>
      <w:r w:rsidR="00C260C9">
        <w:rPr>
          <w:rFonts w:hint="eastAsia"/>
        </w:rPr>
        <w:t>..</w:t>
      </w:r>
      <w:r>
        <w:rPr>
          <w:rFonts w:hint="eastAsia"/>
        </w:rPr>
        <w:tab/>
      </w:r>
      <w:r>
        <w:rPr>
          <w:rFonts w:hint="eastAsia"/>
        </w:rPr>
        <w:tab/>
      </w:r>
      <w:r w:rsidRPr="00AD7507">
        <w:rPr>
          <w:rFonts w:hint="eastAsia"/>
        </w:rPr>
        <w:t>45</w:t>
      </w:r>
      <w:r w:rsidR="00C260C9">
        <w:rPr>
          <w:rFonts w:hint="eastAsia"/>
        </w:rPr>
        <w:tab/>
      </w:r>
      <w:r w:rsidR="001074A7">
        <w:rPr>
          <w:rFonts w:hint="eastAsia"/>
        </w:rPr>
        <w:t>12</w:t>
      </w:r>
    </w:p>
    <w:p w:rsidR="003C7ECB" w:rsidRPr="00AD7507" w:rsidRDefault="003C7ECB" w:rsidP="003C7ECB">
      <w:pPr>
        <w:pStyle w:val="a8"/>
        <w:spacing w:after="120"/>
        <w:ind w:right="2835"/>
      </w:pPr>
      <w:r>
        <w:rPr>
          <w:rFonts w:hint="eastAsia"/>
        </w:rPr>
        <w:tab/>
      </w:r>
      <w:r>
        <w:rPr>
          <w:rFonts w:hint="eastAsia"/>
        </w:rPr>
        <w:tab/>
      </w:r>
      <w:r w:rsidRPr="00AD7507">
        <w:rPr>
          <w:rFonts w:hint="eastAsia"/>
        </w:rPr>
        <w:t>C.</w:t>
      </w:r>
      <w:r>
        <w:rPr>
          <w:rFonts w:hint="eastAsia"/>
        </w:rPr>
        <w:tab/>
      </w:r>
      <w:r w:rsidRPr="00AD7507">
        <w:rPr>
          <w:rFonts w:hint="eastAsia"/>
        </w:rPr>
        <w:t>南苏丹</w:t>
      </w:r>
      <w:r>
        <w:rPr>
          <w:rFonts w:hint="eastAsia"/>
        </w:rPr>
        <w:tab/>
      </w:r>
      <w:r>
        <w:rPr>
          <w:rFonts w:hint="eastAsia"/>
        </w:rPr>
        <w:tab/>
      </w:r>
      <w:r w:rsidRPr="00AD7507">
        <w:rPr>
          <w:rFonts w:hint="eastAsia"/>
        </w:rPr>
        <w:t>46</w:t>
      </w:r>
      <w:r w:rsidR="00C260C9">
        <w:rPr>
          <w:rFonts w:hint="eastAsia"/>
        </w:rPr>
        <w:tab/>
      </w:r>
      <w:r w:rsidR="001074A7">
        <w:rPr>
          <w:rFonts w:hint="eastAsia"/>
        </w:rPr>
        <w:t>12</w:t>
      </w:r>
    </w:p>
    <w:p w:rsidR="003C7ECB" w:rsidRPr="00AD7507" w:rsidRDefault="003C7ECB" w:rsidP="003C7ECB">
      <w:pPr>
        <w:pStyle w:val="a8"/>
        <w:spacing w:after="120"/>
        <w:ind w:right="2835"/>
      </w:pPr>
      <w:r>
        <w:rPr>
          <w:rFonts w:hint="eastAsia"/>
        </w:rPr>
        <w:tab/>
      </w:r>
      <w:r>
        <w:rPr>
          <w:rFonts w:hint="eastAsia"/>
        </w:rPr>
        <w:tab/>
      </w:r>
      <w:r w:rsidRPr="00AD7507">
        <w:rPr>
          <w:rFonts w:hint="eastAsia"/>
        </w:rPr>
        <w:t>D.</w:t>
      </w:r>
      <w:r>
        <w:rPr>
          <w:rFonts w:hint="eastAsia"/>
        </w:rPr>
        <w:tab/>
      </w:r>
      <w:r w:rsidRPr="00AD7507">
        <w:rPr>
          <w:rFonts w:hint="eastAsia"/>
        </w:rPr>
        <w:t>索马里</w:t>
      </w:r>
      <w:r>
        <w:rPr>
          <w:rFonts w:hint="eastAsia"/>
        </w:rPr>
        <w:tab/>
      </w:r>
      <w:r>
        <w:rPr>
          <w:rFonts w:hint="eastAsia"/>
        </w:rPr>
        <w:tab/>
      </w:r>
      <w:r w:rsidRPr="00AD7507">
        <w:rPr>
          <w:rFonts w:hint="eastAsia"/>
        </w:rPr>
        <w:t>47</w:t>
      </w:r>
      <w:r w:rsidR="00C260C9">
        <w:rPr>
          <w:rFonts w:hint="eastAsia"/>
        </w:rPr>
        <w:tab/>
      </w:r>
      <w:r w:rsidR="001074A7">
        <w:rPr>
          <w:rFonts w:hint="eastAsia"/>
        </w:rPr>
        <w:t>13</w:t>
      </w:r>
    </w:p>
    <w:p w:rsidR="003C7ECB" w:rsidRPr="00AD7507" w:rsidRDefault="003C7ECB" w:rsidP="003C7ECB">
      <w:pPr>
        <w:pStyle w:val="a8"/>
        <w:spacing w:after="120"/>
        <w:ind w:right="2835"/>
      </w:pPr>
      <w:r w:rsidRPr="00AD7507">
        <w:rPr>
          <w:rFonts w:hint="eastAsia"/>
        </w:rPr>
        <w:tab/>
      </w:r>
      <w:r w:rsidRPr="00AD7507">
        <w:rPr>
          <w:rFonts w:hint="eastAsia"/>
        </w:rPr>
        <w:t>十</w:t>
      </w:r>
      <w:r>
        <w:rPr>
          <w:rFonts w:hint="eastAsia"/>
        </w:rPr>
        <w:t>.</w:t>
      </w:r>
      <w:r>
        <w:rPr>
          <w:rFonts w:hint="eastAsia"/>
        </w:rPr>
        <w:tab/>
      </w:r>
      <w:r w:rsidRPr="00AD7507">
        <w:rPr>
          <w:rFonts w:hint="eastAsia"/>
        </w:rPr>
        <w:t>国际法发展方面的进展</w:t>
      </w:r>
      <w:r>
        <w:rPr>
          <w:rFonts w:hint="eastAsia"/>
        </w:rPr>
        <w:tab/>
      </w:r>
      <w:r>
        <w:rPr>
          <w:rFonts w:hint="eastAsia"/>
        </w:rPr>
        <w:tab/>
      </w:r>
      <w:r w:rsidRPr="00AD7507">
        <w:rPr>
          <w:rFonts w:hint="eastAsia"/>
        </w:rPr>
        <w:t>48-50</w:t>
      </w:r>
      <w:r w:rsidR="00C260C9">
        <w:rPr>
          <w:rFonts w:hint="eastAsia"/>
        </w:rPr>
        <w:tab/>
      </w:r>
      <w:r w:rsidR="001074A7">
        <w:rPr>
          <w:rFonts w:hint="eastAsia"/>
        </w:rPr>
        <w:t>13</w:t>
      </w:r>
    </w:p>
    <w:p w:rsidR="003C7ECB" w:rsidRPr="00AD7507" w:rsidRDefault="003C7ECB" w:rsidP="001074A7">
      <w:pPr>
        <w:pStyle w:val="a8"/>
        <w:spacing w:after="120"/>
        <w:ind w:right="2835"/>
      </w:pPr>
      <w:r w:rsidRPr="00AD7507">
        <w:rPr>
          <w:rFonts w:hint="eastAsia"/>
        </w:rPr>
        <w:tab/>
      </w:r>
      <w:r w:rsidRPr="00AD7507">
        <w:rPr>
          <w:rFonts w:hint="eastAsia"/>
        </w:rPr>
        <w:t>十一</w:t>
      </w:r>
      <w:r>
        <w:rPr>
          <w:rFonts w:hint="eastAsia"/>
        </w:rPr>
        <w:t>.</w:t>
      </w:r>
      <w:r w:rsidRPr="00AD7507">
        <w:rPr>
          <w:rFonts w:hint="eastAsia"/>
        </w:rPr>
        <w:tab/>
      </w:r>
      <w:r w:rsidRPr="00AD7507">
        <w:rPr>
          <w:rFonts w:hint="eastAsia"/>
        </w:rPr>
        <w:t>在实现追究侵犯儿童权利行为的责任方面取得的进展</w:t>
      </w:r>
      <w:r>
        <w:rPr>
          <w:rFonts w:hint="eastAsia"/>
        </w:rPr>
        <w:tab/>
      </w:r>
      <w:r>
        <w:rPr>
          <w:rFonts w:hint="eastAsia"/>
        </w:rPr>
        <w:tab/>
      </w:r>
      <w:r w:rsidRPr="00AD7507">
        <w:rPr>
          <w:rFonts w:hint="eastAsia"/>
        </w:rPr>
        <w:t>51-67</w:t>
      </w:r>
      <w:r w:rsidR="00C260C9">
        <w:rPr>
          <w:rFonts w:hint="eastAsia"/>
        </w:rPr>
        <w:tab/>
      </w:r>
      <w:r w:rsidR="00582BE7">
        <w:rPr>
          <w:rFonts w:hint="eastAsia"/>
        </w:rPr>
        <w:t>1</w:t>
      </w:r>
      <w:r w:rsidR="00582BE7">
        <w:t>3</w:t>
      </w:r>
    </w:p>
    <w:p w:rsidR="003C7ECB" w:rsidRPr="00AD7507" w:rsidRDefault="003C7ECB" w:rsidP="003C7ECB">
      <w:pPr>
        <w:pStyle w:val="a8"/>
        <w:spacing w:after="120"/>
        <w:ind w:right="2835"/>
      </w:pPr>
      <w:r w:rsidRPr="00AD7507">
        <w:rPr>
          <w:rFonts w:hint="eastAsia"/>
        </w:rPr>
        <w:tab/>
      </w:r>
      <w:r w:rsidRPr="00AD7507">
        <w:rPr>
          <w:rFonts w:hint="eastAsia"/>
        </w:rPr>
        <w:t>十二</w:t>
      </w:r>
      <w:r>
        <w:rPr>
          <w:rFonts w:hint="eastAsia"/>
        </w:rPr>
        <w:t>.</w:t>
      </w:r>
      <w:r w:rsidRPr="00AD7507">
        <w:rPr>
          <w:rFonts w:hint="eastAsia"/>
        </w:rPr>
        <w:tab/>
      </w:r>
      <w:r w:rsidRPr="00AD7507">
        <w:rPr>
          <w:rFonts w:hint="eastAsia"/>
        </w:rPr>
        <w:t>意见和建议</w:t>
      </w:r>
      <w:r>
        <w:rPr>
          <w:rFonts w:hint="eastAsia"/>
        </w:rPr>
        <w:tab/>
      </w:r>
      <w:r>
        <w:rPr>
          <w:rFonts w:hint="eastAsia"/>
        </w:rPr>
        <w:tab/>
      </w:r>
      <w:r w:rsidRPr="00AD7507">
        <w:rPr>
          <w:rFonts w:hint="eastAsia"/>
        </w:rPr>
        <w:t>68-74</w:t>
      </w:r>
      <w:r w:rsidR="00C260C9">
        <w:rPr>
          <w:rFonts w:hint="eastAsia"/>
        </w:rPr>
        <w:tab/>
      </w:r>
      <w:r w:rsidR="001074A7">
        <w:rPr>
          <w:rFonts w:hint="eastAsia"/>
        </w:rPr>
        <w:t>16</w:t>
      </w:r>
    </w:p>
    <w:p w:rsidR="003C7ECB" w:rsidRPr="00AD7507" w:rsidRDefault="003C7ECB" w:rsidP="003C7ECB">
      <w:pPr>
        <w:pStyle w:val="SingleTxtGC"/>
      </w:pPr>
      <w:r w:rsidRPr="00AD7507">
        <w:br w:type="page"/>
      </w:r>
      <w:bookmarkStart w:id="0" w:name="_GoBack"/>
      <w:bookmarkEnd w:id="0"/>
    </w:p>
    <w:p w:rsidR="003C7ECB" w:rsidRPr="00AD7507" w:rsidRDefault="003C7ECB" w:rsidP="00C260C9">
      <w:pPr>
        <w:pStyle w:val="HChGC"/>
      </w:pPr>
      <w:r w:rsidRPr="00AD7507">
        <w:rPr>
          <w:rFonts w:hint="eastAsia"/>
        </w:rPr>
        <w:lastRenderedPageBreak/>
        <w:tab/>
      </w:r>
      <w:proofErr w:type="gramStart"/>
      <w:r w:rsidRPr="00AD7507">
        <w:rPr>
          <w:rFonts w:hint="eastAsia"/>
        </w:rPr>
        <w:t>一</w:t>
      </w:r>
      <w:proofErr w:type="gramEnd"/>
      <w:r w:rsidRPr="00AD7507">
        <w:rPr>
          <w:rFonts w:hint="eastAsia"/>
        </w:rPr>
        <w:t>.</w:t>
      </w:r>
      <w:r w:rsidRPr="00AD7507">
        <w:rPr>
          <w:rFonts w:hint="eastAsia"/>
        </w:rPr>
        <w:tab/>
      </w:r>
      <w:r w:rsidRPr="00AD7507">
        <w:rPr>
          <w:rFonts w:hint="eastAsia"/>
        </w:rPr>
        <w:t>导言</w:t>
      </w:r>
    </w:p>
    <w:p w:rsidR="003C7ECB" w:rsidRPr="00AD7507" w:rsidRDefault="003C7ECB" w:rsidP="003C7ECB">
      <w:pPr>
        <w:pStyle w:val="SingleTxtGC"/>
      </w:pPr>
      <w:r w:rsidRPr="00AD7507">
        <w:rPr>
          <w:rFonts w:hint="eastAsia"/>
        </w:rPr>
        <w:t>1</w:t>
      </w:r>
      <w:r>
        <w:rPr>
          <w:rFonts w:hint="eastAsia"/>
        </w:rPr>
        <w:t xml:space="preserve">.  </w:t>
      </w:r>
      <w:r w:rsidRPr="00AD7507">
        <w:rPr>
          <w:rFonts w:hint="eastAsia"/>
        </w:rPr>
        <w:t>本报告所述期间是</w:t>
      </w:r>
      <w:r w:rsidRPr="00AD7507">
        <w:rPr>
          <w:rFonts w:hint="eastAsia"/>
        </w:rPr>
        <w:t>2013</w:t>
      </w:r>
      <w:r w:rsidRPr="00AD7507">
        <w:rPr>
          <w:rFonts w:hint="eastAsia"/>
        </w:rPr>
        <w:t>年</w:t>
      </w:r>
      <w:r w:rsidRPr="00AD7507">
        <w:rPr>
          <w:rFonts w:hint="eastAsia"/>
        </w:rPr>
        <w:t>12</w:t>
      </w:r>
      <w:r w:rsidRPr="00AD7507">
        <w:rPr>
          <w:rFonts w:hint="eastAsia"/>
        </w:rPr>
        <w:t>月至</w:t>
      </w:r>
      <w:r w:rsidRPr="00AD7507">
        <w:rPr>
          <w:rFonts w:hint="eastAsia"/>
        </w:rPr>
        <w:t>2014</w:t>
      </w:r>
      <w:r w:rsidRPr="00AD7507">
        <w:rPr>
          <w:rFonts w:hint="eastAsia"/>
        </w:rPr>
        <w:t>年</w:t>
      </w:r>
      <w:r w:rsidRPr="00AD7507">
        <w:rPr>
          <w:rFonts w:hint="eastAsia"/>
        </w:rPr>
        <w:t>12</w:t>
      </w:r>
      <w:r w:rsidRPr="00AD7507">
        <w:rPr>
          <w:rFonts w:hint="eastAsia"/>
        </w:rPr>
        <w:t>月，是根据大会第</w:t>
      </w:r>
      <w:r w:rsidRPr="00AD7507">
        <w:rPr>
          <w:rFonts w:hint="eastAsia"/>
        </w:rPr>
        <w:t>67/152</w:t>
      </w:r>
      <w:r w:rsidRPr="00AD7507">
        <w:rPr>
          <w:rFonts w:hint="eastAsia"/>
        </w:rPr>
        <w:t>号决议提交的。在该决议中，大会请负责儿童与武装冲突问题的秘书长特别代表向人权理事会提交一份关于特别代表在履行任务时所采取行动的报告，包括关于所取得的进展、儿童与武装冲突议程方面的挑战和实地考察方面的资料。</w:t>
      </w:r>
    </w:p>
    <w:p w:rsidR="003C7ECB" w:rsidRPr="00AD7507" w:rsidRDefault="00C260C9" w:rsidP="00C260C9">
      <w:pPr>
        <w:pStyle w:val="HChGC"/>
      </w:pPr>
      <w:r>
        <w:rPr>
          <w:rFonts w:hint="eastAsia"/>
        </w:rPr>
        <w:tab/>
      </w:r>
      <w:r w:rsidR="003C7ECB" w:rsidRPr="00AD7507">
        <w:rPr>
          <w:rFonts w:hint="eastAsia"/>
        </w:rPr>
        <w:t>二</w:t>
      </w:r>
      <w:r w:rsidR="003C7ECB" w:rsidRPr="00AD7507">
        <w:rPr>
          <w:rFonts w:hint="eastAsia"/>
        </w:rPr>
        <w:t>.</w:t>
      </w:r>
      <w:r w:rsidR="003C7ECB" w:rsidRPr="00AD7507">
        <w:rPr>
          <w:rFonts w:hint="eastAsia"/>
        </w:rPr>
        <w:tab/>
      </w:r>
      <w:r w:rsidR="003C7ECB" w:rsidRPr="00AD7507">
        <w:rPr>
          <w:rFonts w:hint="eastAsia"/>
        </w:rPr>
        <w:t>解决武装冲突中严重侵犯儿童权利问题方面的进展与挑战</w:t>
      </w:r>
    </w:p>
    <w:p w:rsidR="003C7ECB" w:rsidRPr="00AD7507" w:rsidRDefault="003C7ECB" w:rsidP="003C7ECB">
      <w:pPr>
        <w:pStyle w:val="SingleTxtGC"/>
      </w:pPr>
      <w:r w:rsidRPr="00AD7507">
        <w:rPr>
          <w:rFonts w:hint="eastAsia"/>
        </w:rPr>
        <w:t>2</w:t>
      </w:r>
      <w:r>
        <w:rPr>
          <w:rFonts w:hint="eastAsia"/>
        </w:rPr>
        <w:t xml:space="preserve">.  </w:t>
      </w:r>
      <w:r w:rsidRPr="00AD7507">
        <w:rPr>
          <w:rFonts w:hint="eastAsia"/>
        </w:rPr>
        <w:t>在保护数千万在受冲突影响的国家中成长的儿童方面的前所未有挑战在</w:t>
      </w:r>
      <w:r w:rsidRPr="00AD7507">
        <w:rPr>
          <w:rFonts w:hint="eastAsia"/>
        </w:rPr>
        <w:t>2014</w:t>
      </w:r>
      <w:r w:rsidRPr="00AD7507">
        <w:rPr>
          <w:rFonts w:hint="eastAsia"/>
        </w:rPr>
        <w:t>年出现了。特别是，受重大危机影响的六个国家</w:t>
      </w:r>
      <w:r w:rsidRPr="00AD7507">
        <w:rPr>
          <w:rFonts w:hint="eastAsia"/>
        </w:rPr>
        <w:t>(</w:t>
      </w:r>
      <w:r w:rsidRPr="00AD7507">
        <w:rPr>
          <w:rFonts w:hint="eastAsia"/>
        </w:rPr>
        <w:t>即中非共和国、巴勒斯坦国、伊拉克、尼日利亚、南苏丹和阿拉伯叙利亚共和国</w:t>
      </w:r>
      <w:r w:rsidRPr="00AD7507">
        <w:rPr>
          <w:rFonts w:hint="eastAsia"/>
        </w:rPr>
        <w:t>)</w:t>
      </w:r>
      <w:r w:rsidRPr="00AD7507">
        <w:rPr>
          <w:rFonts w:hint="eastAsia"/>
        </w:rPr>
        <w:t>的儿童，遭受最严重的侵权行为。在其中大多数国家，冲突特点是极端意识形态、宗派、民族或宗教分裂，对国家当局和国际社会的应对能力造成挑战。这些冲突加剧了长期冲突所带来的现有挑战，例如阿富汗、刚果民主共和国、索马里和也门的长期冲突，在这些国家，对儿童的严重侵权行为仍在持续。</w:t>
      </w:r>
    </w:p>
    <w:p w:rsidR="003C7ECB" w:rsidRPr="00234CB5" w:rsidRDefault="003C7ECB" w:rsidP="0019713B">
      <w:pPr>
        <w:pStyle w:val="SingleTxtGC"/>
        <w:rPr>
          <w:spacing w:val="-4"/>
        </w:rPr>
      </w:pPr>
      <w:r w:rsidRPr="00234CB5">
        <w:rPr>
          <w:rFonts w:hint="eastAsia"/>
          <w:spacing w:val="-4"/>
        </w:rPr>
        <w:t xml:space="preserve">3.  </w:t>
      </w:r>
      <w:r w:rsidRPr="00234CB5">
        <w:rPr>
          <w:rFonts w:hint="eastAsia"/>
          <w:spacing w:val="-4"/>
        </w:rPr>
        <w:t>一个举世震惊的事件是，博科圣地绑架和</w:t>
      </w:r>
      <w:r w:rsidRPr="00234CB5">
        <w:rPr>
          <w:rFonts w:hint="eastAsia"/>
          <w:spacing w:val="-4"/>
        </w:rPr>
        <w:t>/</w:t>
      </w:r>
      <w:r w:rsidRPr="00234CB5">
        <w:rPr>
          <w:rFonts w:hint="eastAsia"/>
          <w:spacing w:val="-4"/>
        </w:rPr>
        <w:t>或杀害了尼日利亚东北部学校的数百名女童和男童。该团伙的残暴手段、完全无视基本人权和蓄意袭击学校，对儿童教育产生了区域影响。在伊拉克和阿拉伯叙利亚共和国、伊拉克和黎凡特伊斯兰国</w:t>
      </w:r>
      <w:r w:rsidRPr="00234CB5">
        <w:rPr>
          <w:rFonts w:hint="eastAsia"/>
          <w:spacing w:val="-4"/>
        </w:rPr>
        <w:t>(</w:t>
      </w:r>
      <w:r w:rsidRPr="00234CB5">
        <w:rPr>
          <w:rFonts w:hint="eastAsia"/>
          <w:spacing w:val="-4"/>
        </w:rPr>
        <w:t>伊斯兰国</w:t>
      </w:r>
      <w:r w:rsidRPr="00234CB5">
        <w:rPr>
          <w:rFonts w:hint="eastAsia"/>
          <w:spacing w:val="-4"/>
        </w:rPr>
        <w:t>)</w:t>
      </w:r>
      <w:r w:rsidRPr="00234CB5">
        <w:rPr>
          <w:rFonts w:hint="eastAsia"/>
          <w:spacing w:val="-4"/>
        </w:rPr>
        <w:t>和其他信奉极端意识形态的团伙也对儿童直接或间接使用极端暴力。此外，通过互联网和社交媒体广播的伊斯兰国的一些宣传材料充斥对亚兹</w:t>
      </w:r>
      <w:proofErr w:type="gramStart"/>
      <w:r w:rsidRPr="00234CB5">
        <w:rPr>
          <w:rFonts w:hint="eastAsia"/>
          <w:spacing w:val="-4"/>
        </w:rPr>
        <w:t>迪</w:t>
      </w:r>
      <w:proofErr w:type="gramEnd"/>
      <w:r w:rsidRPr="00234CB5">
        <w:rPr>
          <w:rFonts w:hint="eastAsia"/>
          <w:spacing w:val="-4"/>
        </w:rPr>
        <w:t>女童的性剥削、对儿童的宗教灌输和儿童兵的使用。在打击极端分子团伙方面所作的努力对儿童的安康也带来了严重问题，与国家结盟的民兵进行不受控制的或控制不严的动员，造成许多男童有时也有女童被用于支持角色，甚至作为战斗人员。</w:t>
      </w:r>
    </w:p>
    <w:p w:rsidR="003C7ECB" w:rsidRPr="00AD7507" w:rsidRDefault="003C7ECB" w:rsidP="003C7ECB">
      <w:pPr>
        <w:pStyle w:val="SingleTxtGC"/>
      </w:pPr>
      <w:r w:rsidRPr="00AD7507">
        <w:rPr>
          <w:rFonts w:hint="eastAsia"/>
        </w:rPr>
        <w:t>4</w:t>
      </w:r>
      <w:r>
        <w:rPr>
          <w:rFonts w:hint="eastAsia"/>
        </w:rPr>
        <w:t xml:space="preserve">.  </w:t>
      </w:r>
      <w:r w:rsidRPr="00AD7507">
        <w:rPr>
          <w:rFonts w:hint="eastAsia"/>
        </w:rPr>
        <w:t>在南苏丹和中非共和国的冲突中，招募和使用儿童十分普遍。在这两个国家的冲突中，民族和</w:t>
      </w:r>
      <w:r w:rsidRPr="00AD7507">
        <w:rPr>
          <w:rFonts w:hint="eastAsia"/>
        </w:rPr>
        <w:t>/</w:t>
      </w:r>
      <w:r w:rsidR="000C5B22">
        <w:rPr>
          <w:rFonts w:hint="eastAsia"/>
        </w:rPr>
        <w:t>或宗教分裂</w:t>
      </w:r>
      <w:r w:rsidRPr="00AD7507">
        <w:rPr>
          <w:rFonts w:hint="eastAsia"/>
        </w:rPr>
        <w:t>加上权力斗争推波助澜，导致数千名儿童被杀害和致残、遭受性暴力和其他严重侵权。在这两个国家，本来就很脆弱的受教育权和健康权，受到了严重影响。</w:t>
      </w:r>
    </w:p>
    <w:p w:rsidR="003C7ECB" w:rsidRPr="00AD7507" w:rsidRDefault="003C7ECB" w:rsidP="003C7ECB">
      <w:pPr>
        <w:pStyle w:val="SingleTxtGC"/>
      </w:pPr>
      <w:r w:rsidRPr="00AD7507">
        <w:rPr>
          <w:rFonts w:hint="eastAsia"/>
        </w:rPr>
        <w:t>5</w:t>
      </w:r>
      <w:r>
        <w:rPr>
          <w:rFonts w:hint="eastAsia"/>
        </w:rPr>
        <w:t xml:space="preserve">.  </w:t>
      </w:r>
      <w:r w:rsidRPr="00AD7507">
        <w:rPr>
          <w:rFonts w:hint="eastAsia"/>
        </w:rPr>
        <w:t>阿拉伯叙利亚共和国的冲突仍看不到尽头，儿童仍是暴力的最大受害者。据报告，在巴勒斯坦国，至少</w:t>
      </w:r>
      <w:r w:rsidRPr="00AD7507">
        <w:rPr>
          <w:rFonts w:hint="eastAsia"/>
        </w:rPr>
        <w:t>539</w:t>
      </w:r>
      <w:r w:rsidRPr="00AD7507">
        <w:rPr>
          <w:rFonts w:hint="eastAsia"/>
        </w:rPr>
        <w:t>名儿童在</w:t>
      </w:r>
      <w:r w:rsidRPr="00AD7507">
        <w:rPr>
          <w:rFonts w:hint="eastAsia"/>
        </w:rPr>
        <w:t>2014</w:t>
      </w:r>
      <w:r w:rsidRPr="00AD7507">
        <w:rPr>
          <w:rFonts w:hint="eastAsia"/>
        </w:rPr>
        <w:t>年</w:t>
      </w:r>
      <w:r w:rsidRPr="00AD7507">
        <w:rPr>
          <w:rFonts w:hint="eastAsia"/>
        </w:rPr>
        <w:t>7</w:t>
      </w:r>
      <w:r w:rsidRPr="00AD7507">
        <w:rPr>
          <w:rFonts w:hint="eastAsia"/>
        </w:rPr>
        <w:t>月</w:t>
      </w:r>
      <w:r w:rsidRPr="00AD7507">
        <w:rPr>
          <w:rFonts w:hint="eastAsia"/>
        </w:rPr>
        <w:t>8</w:t>
      </w:r>
      <w:r w:rsidRPr="00AD7507">
        <w:rPr>
          <w:rFonts w:hint="eastAsia"/>
        </w:rPr>
        <w:t>日至</w:t>
      </w:r>
      <w:r w:rsidRPr="00AD7507">
        <w:rPr>
          <w:rFonts w:hint="eastAsia"/>
        </w:rPr>
        <w:t>8</w:t>
      </w:r>
      <w:r w:rsidRPr="00AD7507">
        <w:rPr>
          <w:rFonts w:hint="eastAsia"/>
        </w:rPr>
        <w:t>月</w:t>
      </w:r>
      <w:r w:rsidRPr="00AD7507">
        <w:rPr>
          <w:rFonts w:hint="eastAsia"/>
        </w:rPr>
        <w:t>26</w:t>
      </w:r>
      <w:r w:rsidRPr="00AD7507">
        <w:rPr>
          <w:rFonts w:hint="eastAsia"/>
        </w:rPr>
        <w:t>日在加沙进行的以色列军事行动期间被打死。还有数千人在轰炸中受伤、终身残疾或失去家庭成员、住宅、学校和医院。利比亚和也门的情况也同样令人震惊。</w:t>
      </w:r>
    </w:p>
    <w:p w:rsidR="003C7ECB" w:rsidRPr="00AD7507" w:rsidRDefault="003C7ECB" w:rsidP="003C7ECB">
      <w:pPr>
        <w:pStyle w:val="SingleTxtGC"/>
      </w:pPr>
      <w:r w:rsidRPr="00AD7507">
        <w:rPr>
          <w:rFonts w:hint="eastAsia"/>
        </w:rPr>
        <w:t>6</w:t>
      </w:r>
      <w:r>
        <w:rPr>
          <w:rFonts w:hint="eastAsia"/>
        </w:rPr>
        <w:t xml:space="preserve">.  </w:t>
      </w:r>
      <w:r w:rsidRPr="00AD7507">
        <w:rPr>
          <w:rFonts w:hint="eastAsia"/>
        </w:rPr>
        <w:t>在所有这些国家中，儿童被武装部队或团伙杀害、致残、绑架、性虐待、招募和使用。他们的学校和医院受到袭击，他们经常得不到至关重要的人道主义援助。这是第二次世界大战以来人数最多的流离失所，包括数百万儿童。无论是在本国境内还是境外流离失所，儿童在获得医疗保健和教育方面都特别脆弱并面临额外挑战。在某些情况下，政府通过自己的武装部队或民兵对冲突采取的应对措施，对儿童带来了额外风险。</w:t>
      </w:r>
    </w:p>
    <w:p w:rsidR="003C7ECB" w:rsidRPr="00AD7507" w:rsidRDefault="003C7ECB" w:rsidP="001074A7">
      <w:pPr>
        <w:pStyle w:val="SingleTxtGC"/>
      </w:pPr>
      <w:r w:rsidRPr="00AD7507">
        <w:rPr>
          <w:rFonts w:hint="eastAsia"/>
        </w:rPr>
        <w:lastRenderedPageBreak/>
        <w:t>7</w:t>
      </w:r>
      <w:r>
        <w:rPr>
          <w:rFonts w:hint="eastAsia"/>
        </w:rPr>
        <w:t xml:space="preserve">.  </w:t>
      </w:r>
      <w:r w:rsidRPr="00AD7507">
        <w:rPr>
          <w:rFonts w:hint="eastAsia"/>
        </w:rPr>
        <w:t>危机的扩散，再加上必须向受长期冲突影响的国家的儿童提供充分援助，使联合国应对机制面临考验。尽管我们做出了各种努力，数十万儿童仍有急迫的保护需要。应对长期的心理影响和使以前与武装部队和武装团体有关联的儿童重返社会需要有比现有资源更多的资源。面临极端团伙实施暴力的儿童，其需要会带来更大挑战，我们必须准备好结构化和协调一致的应对措施。在这困难的一年即将结束时，特别代表的结论是，与以往任何时候相比，儿童</w:t>
      </w:r>
      <w:r w:rsidR="001074A7">
        <w:rPr>
          <w:rFonts w:hint="eastAsia"/>
          <w:spacing w:val="-50"/>
        </w:rPr>
        <w:t>―</w:t>
      </w:r>
      <w:r w:rsidR="001074A7">
        <w:rPr>
          <w:rFonts w:hint="eastAsia"/>
        </w:rPr>
        <w:t>―</w:t>
      </w:r>
      <w:r w:rsidRPr="00AD7507">
        <w:rPr>
          <w:rFonts w:hint="eastAsia"/>
        </w:rPr>
        <w:t>大多数往往是在受冲突影响的国家</w:t>
      </w:r>
      <w:r w:rsidR="001074A7">
        <w:rPr>
          <w:rFonts w:hint="eastAsia"/>
          <w:spacing w:val="-50"/>
        </w:rPr>
        <w:t>―</w:t>
      </w:r>
      <w:r w:rsidR="001074A7">
        <w:rPr>
          <w:rFonts w:hint="eastAsia"/>
        </w:rPr>
        <w:t>―</w:t>
      </w:r>
      <w:r w:rsidRPr="00AD7507">
        <w:rPr>
          <w:rFonts w:hint="eastAsia"/>
        </w:rPr>
        <w:t>仍然最易遭受战争的影响。</w:t>
      </w:r>
    </w:p>
    <w:p w:rsidR="003C7ECB" w:rsidRPr="00234CB5" w:rsidRDefault="003C7ECB" w:rsidP="003C7ECB">
      <w:pPr>
        <w:pStyle w:val="SingleTxtGC"/>
        <w:rPr>
          <w:spacing w:val="-4"/>
        </w:rPr>
      </w:pPr>
      <w:r w:rsidRPr="00234CB5">
        <w:rPr>
          <w:rFonts w:hint="eastAsia"/>
          <w:spacing w:val="-4"/>
        </w:rPr>
        <w:t xml:space="preserve">8.  </w:t>
      </w:r>
      <w:r w:rsidRPr="00234CB5">
        <w:rPr>
          <w:rFonts w:hint="eastAsia"/>
          <w:spacing w:val="-4"/>
        </w:rPr>
        <w:t>为促进全系统的应对工作，特别代表加强了与联合国伙伴机构的合作，以通过改善对严重侵犯儿童权利行为的监测和报告，促进对侵犯人权行为犯罪人的追究。她利用每个机会和论坛，使儿童困境昭然于</w:t>
      </w:r>
      <w:proofErr w:type="gramStart"/>
      <w:r w:rsidRPr="00234CB5">
        <w:rPr>
          <w:rFonts w:hint="eastAsia"/>
          <w:spacing w:val="-4"/>
        </w:rPr>
        <w:t>世</w:t>
      </w:r>
      <w:proofErr w:type="gramEnd"/>
      <w:r w:rsidRPr="00234CB5">
        <w:rPr>
          <w:rFonts w:hint="eastAsia"/>
          <w:spacing w:val="-4"/>
        </w:rPr>
        <w:t>，并提供关于对儿童犯下的侵犯人权行为的信息。作为对越来越多的对学校和医院的袭击的回应，她推出了关于该议题的指导说明，以通过有效利用安理会提供的工具，加强联合国的应对措施。</w:t>
      </w:r>
    </w:p>
    <w:p w:rsidR="003C7ECB" w:rsidRPr="00AD7507" w:rsidRDefault="003C7ECB" w:rsidP="003C7ECB">
      <w:pPr>
        <w:pStyle w:val="SingleTxtGC"/>
      </w:pPr>
      <w:r w:rsidRPr="00AD7507">
        <w:rPr>
          <w:rFonts w:hint="eastAsia"/>
        </w:rPr>
        <w:t>9</w:t>
      </w:r>
      <w:r>
        <w:rPr>
          <w:rFonts w:hint="eastAsia"/>
        </w:rPr>
        <w:t xml:space="preserve">.  </w:t>
      </w:r>
      <w:r w:rsidRPr="00AD7507">
        <w:rPr>
          <w:rFonts w:hint="eastAsia"/>
        </w:rPr>
        <w:t>必须处理严重违反儿童权利的行为，犯下罪行的冲突各方必须受到追究。</w:t>
      </w:r>
      <w:r w:rsidRPr="00AD7507">
        <w:rPr>
          <w:rFonts w:hint="eastAsia"/>
        </w:rPr>
        <w:t>2014</w:t>
      </w:r>
      <w:r w:rsidRPr="00AD7507">
        <w:rPr>
          <w:rFonts w:hint="eastAsia"/>
        </w:rPr>
        <w:t>年，在国家和国际层面，在确保制定适当的司法应对措施以处理在冲突期间严重侵犯儿童权利的行为方面取得了进展。然而，针对儿童的暴力，尤其是极端主义团体所实施的暴力，由于在其控制下地区的法律和秩序的崩溃，加剧了全面处理问责问题的困难程度。</w:t>
      </w:r>
    </w:p>
    <w:p w:rsidR="003C7ECB" w:rsidRPr="00234CB5" w:rsidRDefault="003C7ECB" w:rsidP="003C7ECB">
      <w:pPr>
        <w:pStyle w:val="SingleTxtGC"/>
        <w:rPr>
          <w:spacing w:val="-2"/>
        </w:rPr>
      </w:pPr>
      <w:r w:rsidRPr="00234CB5">
        <w:rPr>
          <w:rFonts w:hint="eastAsia"/>
          <w:spacing w:val="-2"/>
        </w:rPr>
        <w:t xml:space="preserve">10.  </w:t>
      </w:r>
      <w:r w:rsidRPr="00234CB5">
        <w:rPr>
          <w:rFonts w:hint="eastAsia"/>
          <w:spacing w:val="-2"/>
        </w:rPr>
        <w:t>尽管面临严峻挑战，多年来，为终止招募和使用儿童而与冲突各方进行的建设性</w:t>
      </w:r>
      <w:proofErr w:type="gramStart"/>
      <w:r w:rsidRPr="00234CB5">
        <w:rPr>
          <w:rFonts w:hint="eastAsia"/>
          <w:spacing w:val="-2"/>
        </w:rPr>
        <w:t>接触正</w:t>
      </w:r>
      <w:proofErr w:type="gramEnd"/>
      <w:r w:rsidRPr="00234CB5">
        <w:rPr>
          <w:rFonts w:hint="eastAsia"/>
          <w:spacing w:val="-2"/>
        </w:rPr>
        <w:t>开始产生结果。特别代表欢迎在世界各国政府中出现了共识：儿童不属于武装部队，特别是在冲突中。特别代表抓住机遇，力求在政府部队招募和使用儿童问题上翻开新的一页，与联合国儿童基金会</w:t>
      </w:r>
      <w:r w:rsidRPr="00234CB5">
        <w:rPr>
          <w:rFonts w:hint="eastAsia"/>
          <w:spacing w:val="-2"/>
        </w:rPr>
        <w:t>(</w:t>
      </w:r>
      <w:r w:rsidRPr="00234CB5">
        <w:rPr>
          <w:rFonts w:hint="eastAsia"/>
          <w:spacing w:val="-2"/>
        </w:rPr>
        <w:t>儿童基金会</w:t>
      </w:r>
      <w:r w:rsidRPr="00234CB5">
        <w:rPr>
          <w:rFonts w:hint="eastAsia"/>
          <w:spacing w:val="-2"/>
        </w:rPr>
        <w:t>)</w:t>
      </w:r>
      <w:r w:rsidRPr="00234CB5">
        <w:rPr>
          <w:rFonts w:hint="eastAsia"/>
          <w:spacing w:val="-2"/>
        </w:rPr>
        <w:t>共同推出了“儿童不是士兵”运动。该运动旨在于</w:t>
      </w:r>
      <w:r w:rsidRPr="00234CB5">
        <w:rPr>
          <w:rFonts w:hint="eastAsia"/>
          <w:spacing w:val="-2"/>
        </w:rPr>
        <w:t>2016</w:t>
      </w:r>
      <w:r w:rsidRPr="00234CB5">
        <w:rPr>
          <w:rFonts w:hint="eastAsia"/>
          <w:spacing w:val="-2"/>
        </w:rPr>
        <w:t>年底前终止和防止政府军征募儿童。</w:t>
      </w:r>
    </w:p>
    <w:p w:rsidR="003C7ECB" w:rsidRPr="00AD7507" w:rsidRDefault="00C260C9" w:rsidP="00C260C9">
      <w:pPr>
        <w:pStyle w:val="HChGC"/>
      </w:pPr>
      <w:r>
        <w:rPr>
          <w:rFonts w:hint="eastAsia"/>
        </w:rPr>
        <w:tab/>
      </w:r>
      <w:r w:rsidR="003C7ECB" w:rsidRPr="00AD7507">
        <w:rPr>
          <w:rFonts w:hint="eastAsia"/>
        </w:rPr>
        <w:t>三</w:t>
      </w:r>
      <w:r>
        <w:rPr>
          <w:rFonts w:hint="eastAsia"/>
        </w:rPr>
        <w:t>.</w:t>
      </w:r>
      <w:r w:rsidR="003C7ECB" w:rsidRPr="00AD7507">
        <w:rPr>
          <w:rFonts w:hint="eastAsia"/>
        </w:rPr>
        <w:tab/>
      </w:r>
      <w:r w:rsidR="003C7ECB" w:rsidRPr="00AD7507">
        <w:rPr>
          <w:rFonts w:hint="eastAsia"/>
        </w:rPr>
        <w:t>与联合国人权机制的合作</w:t>
      </w:r>
    </w:p>
    <w:p w:rsidR="0019713B" w:rsidRPr="00234CB5" w:rsidRDefault="003C7ECB" w:rsidP="00234CB5">
      <w:pPr>
        <w:pStyle w:val="SingleTxtGC"/>
        <w:rPr>
          <w:spacing w:val="-4"/>
        </w:rPr>
      </w:pPr>
      <w:r w:rsidRPr="00234CB5">
        <w:rPr>
          <w:rFonts w:hint="eastAsia"/>
          <w:spacing w:val="-4"/>
        </w:rPr>
        <w:t xml:space="preserve">11.  </w:t>
      </w:r>
      <w:r w:rsidRPr="00234CB5">
        <w:rPr>
          <w:rFonts w:hint="eastAsia"/>
          <w:spacing w:val="-4"/>
        </w:rPr>
        <w:t>特别代表认为，人权理事会的机制和工具，在处理所有行动方在武装冲突中所面临的保护儿童的众多挑战方面，十分关键。</w:t>
      </w:r>
      <w:r w:rsidRPr="00234CB5">
        <w:rPr>
          <w:rFonts w:hint="eastAsia"/>
          <w:spacing w:val="-4"/>
        </w:rPr>
        <w:t>2014</w:t>
      </w:r>
      <w:r w:rsidRPr="00234CB5">
        <w:rPr>
          <w:rFonts w:hint="eastAsia"/>
          <w:spacing w:val="-4"/>
        </w:rPr>
        <w:t>年</w:t>
      </w:r>
      <w:r w:rsidRPr="00234CB5">
        <w:rPr>
          <w:rFonts w:hint="eastAsia"/>
          <w:spacing w:val="-4"/>
        </w:rPr>
        <w:t>9</w:t>
      </w:r>
      <w:r w:rsidRPr="00234CB5">
        <w:rPr>
          <w:rFonts w:hint="eastAsia"/>
          <w:spacing w:val="-4"/>
        </w:rPr>
        <w:t>月，应人权理事会主席的邀请，特别代表向理事会的特别会议介绍了伊拉克局势，这为强调侵犯儿童权利的情况提供了一个重要机会。特别代表赞扬人权理事会在第</w:t>
      </w:r>
      <w:r w:rsidRPr="00234CB5">
        <w:rPr>
          <w:rFonts w:hint="eastAsia"/>
          <w:spacing w:val="-4"/>
        </w:rPr>
        <w:t>7/29</w:t>
      </w:r>
      <w:r w:rsidRPr="00234CB5">
        <w:rPr>
          <w:rFonts w:hint="eastAsia"/>
          <w:spacing w:val="-4"/>
        </w:rPr>
        <w:t>号决议中确认的决定：以定期的、有系统的和透明的方式，将儿童权利纳入理事会及其机制的工作之中，并在每年至少用一整天的时间开会，讨论儿童权利的不同主题。</w:t>
      </w:r>
    </w:p>
    <w:p w:rsidR="003C7ECB" w:rsidRPr="00AD7507" w:rsidRDefault="003C7ECB" w:rsidP="003C7ECB">
      <w:pPr>
        <w:pStyle w:val="SingleTxtGC"/>
      </w:pPr>
      <w:r w:rsidRPr="00AD7507">
        <w:rPr>
          <w:rFonts w:hint="eastAsia"/>
        </w:rPr>
        <w:t>12</w:t>
      </w:r>
      <w:r>
        <w:rPr>
          <w:rFonts w:hint="eastAsia"/>
        </w:rPr>
        <w:t xml:space="preserve">.  </w:t>
      </w:r>
      <w:r w:rsidRPr="00AD7507">
        <w:rPr>
          <w:rFonts w:hint="eastAsia"/>
        </w:rPr>
        <w:t>特别代表办公室继续与联合国人权事务高级专员办事处</w:t>
      </w:r>
      <w:r w:rsidRPr="00AD7507">
        <w:rPr>
          <w:rFonts w:hint="eastAsia"/>
        </w:rPr>
        <w:t>(</w:t>
      </w:r>
      <w:r w:rsidRPr="00AD7507">
        <w:rPr>
          <w:rFonts w:hint="eastAsia"/>
        </w:rPr>
        <w:t>人权高专办</w:t>
      </w:r>
      <w:r w:rsidRPr="00AD7507">
        <w:rPr>
          <w:rFonts w:hint="eastAsia"/>
        </w:rPr>
        <w:t>)</w:t>
      </w:r>
      <w:r w:rsidRPr="00AD7507">
        <w:rPr>
          <w:rFonts w:hint="eastAsia"/>
        </w:rPr>
        <w:t>密切合作，将儿童与武装冲突问题纳入条约机构、特别程序和其他人权机制工作的主流。同样，联合国人权机制制定的关于儿童与武装冲突问题的建议在特别代表的工作中是十分重要的倡导工具。</w:t>
      </w:r>
      <w:r w:rsidRPr="00AD7507">
        <w:rPr>
          <w:rFonts w:hint="eastAsia"/>
        </w:rPr>
        <w:t>2014</w:t>
      </w:r>
      <w:r w:rsidRPr="00AD7507">
        <w:rPr>
          <w:rFonts w:hint="eastAsia"/>
        </w:rPr>
        <w:t>年，特别代表与儿童权利委员会主席和成员定期会晤，改善信息交流并鼓励在受武装冲突影响儿童方面的联合宣传。在普遍定期审议前，特别代表办公室还提供了关于在受冲突影响国家的特定情况下的儿童权利问题的资料。特别代表鼓励委员会在审议缔约国报告时继续整合对严重</w:t>
      </w:r>
      <w:r w:rsidRPr="00AD7507">
        <w:rPr>
          <w:rFonts w:hint="eastAsia"/>
        </w:rPr>
        <w:lastRenderedPageBreak/>
        <w:t>侵权行为的监测</w:t>
      </w:r>
      <w:proofErr w:type="gramStart"/>
      <w:r w:rsidRPr="00AD7507">
        <w:rPr>
          <w:rFonts w:hint="eastAsia"/>
        </w:rPr>
        <w:t>并将问责</w:t>
      </w:r>
      <w:proofErr w:type="gramEnd"/>
      <w:r w:rsidRPr="00AD7507">
        <w:rPr>
          <w:rFonts w:hint="eastAsia"/>
        </w:rPr>
        <w:t>纳入主流。在本报告所述期间，特别代表还会见了买卖儿童、儿童卖淫和儿童色情制品问题特别报告员和联合国全球教育问题特使。此外，特别代表与联合国中非共和国和阿拉伯叙利亚共和国调查委员会进行了接触，交流关于严重侵犯儿童权利行为的资料，并强调加强调查严重侵犯儿童权利行为的重要性。</w:t>
      </w:r>
    </w:p>
    <w:p w:rsidR="003C7ECB" w:rsidRPr="00AD7507" w:rsidRDefault="003C7ECB" w:rsidP="003C7ECB">
      <w:pPr>
        <w:pStyle w:val="SingleTxtGC"/>
      </w:pPr>
      <w:r w:rsidRPr="00AD7507">
        <w:rPr>
          <w:rFonts w:hint="eastAsia"/>
        </w:rPr>
        <w:t>13</w:t>
      </w:r>
      <w:r>
        <w:rPr>
          <w:rFonts w:hint="eastAsia"/>
        </w:rPr>
        <w:t xml:space="preserve">.  </w:t>
      </w:r>
      <w:r w:rsidRPr="00AD7507">
        <w:rPr>
          <w:rFonts w:hint="eastAsia"/>
        </w:rPr>
        <w:t>特别代表及其办公室还加强了与联合国若干人权协调机制的关系。办公室是法治协调和资源小组的成员，通过强调问责的必要性，致力于整合儿童保护关切。为此，特别代表出席了</w:t>
      </w:r>
      <w:r w:rsidRPr="00AD7507">
        <w:rPr>
          <w:rFonts w:hint="eastAsia"/>
        </w:rPr>
        <w:t>2014</w:t>
      </w:r>
      <w:r w:rsidRPr="00AD7507">
        <w:rPr>
          <w:rFonts w:hint="eastAsia"/>
        </w:rPr>
        <w:t>年</w:t>
      </w:r>
      <w:r w:rsidRPr="00AD7507">
        <w:rPr>
          <w:rFonts w:hint="eastAsia"/>
        </w:rPr>
        <w:t>5</w:t>
      </w:r>
      <w:r w:rsidRPr="00AD7507">
        <w:rPr>
          <w:rFonts w:hint="eastAsia"/>
        </w:rPr>
        <w:t>月在纽约长岛举行的法治协调和资源小组负责人务虚会。特别代表办公室也是“人权先行”倡议的成员，通过专题工作组参与执行该倡议的工作计划，例如信息管理和培训等议题。办公室定期向若干区域季度审查</w:t>
      </w:r>
      <w:proofErr w:type="gramStart"/>
      <w:r w:rsidRPr="00AD7507">
        <w:rPr>
          <w:rFonts w:hint="eastAsia"/>
        </w:rPr>
        <w:t>作出</w:t>
      </w:r>
      <w:proofErr w:type="gramEnd"/>
      <w:r w:rsidRPr="00AD7507">
        <w:rPr>
          <w:rFonts w:hint="eastAsia"/>
        </w:rPr>
        <w:t>了贡献，特别代表参加了高级顾问组就儿童和武装冲突议程所涉情况举行的会议。最后，作为联合国人权尽职政策审查小组的成员，特别代表强调与儿童与武装冲突任务的联系，包括在行动计划的内容可对风险评估提供资讯的情况下。</w:t>
      </w:r>
    </w:p>
    <w:p w:rsidR="003C7ECB" w:rsidRPr="00AD7507" w:rsidRDefault="00C260C9" w:rsidP="00C260C9">
      <w:pPr>
        <w:pStyle w:val="HChGC"/>
      </w:pPr>
      <w:r>
        <w:rPr>
          <w:rFonts w:hint="eastAsia"/>
        </w:rPr>
        <w:tab/>
      </w:r>
      <w:r w:rsidR="003C7ECB" w:rsidRPr="00AD7507">
        <w:rPr>
          <w:rFonts w:hint="eastAsia"/>
        </w:rPr>
        <w:t>四</w:t>
      </w:r>
      <w:r>
        <w:rPr>
          <w:rFonts w:hint="eastAsia"/>
        </w:rPr>
        <w:t>.</w:t>
      </w:r>
      <w:r w:rsidR="003C7ECB" w:rsidRPr="00AD7507">
        <w:rPr>
          <w:rFonts w:hint="eastAsia"/>
        </w:rPr>
        <w:tab/>
      </w:r>
      <w:r w:rsidR="003C7ECB" w:rsidRPr="00AD7507">
        <w:rPr>
          <w:rFonts w:hint="eastAsia"/>
        </w:rPr>
        <w:t>终止在武装冲突中招募和使用儿童</w:t>
      </w:r>
    </w:p>
    <w:p w:rsidR="003C7ECB" w:rsidRPr="00AD7507" w:rsidRDefault="00C260C9" w:rsidP="00C260C9">
      <w:pPr>
        <w:pStyle w:val="H1GC"/>
      </w:pPr>
      <w:r>
        <w:rPr>
          <w:rFonts w:hint="eastAsia"/>
        </w:rPr>
        <w:tab/>
      </w:r>
      <w:r w:rsidR="003C7ECB" w:rsidRPr="00AD7507">
        <w:rPr>
          <w:rFonts w:hint="eastAsia"/>
        </w:rPr>
        <w:t>A.</w:t>
      </w:r>
      <w:r>
        <w:rPr>
          <w:rFonts w:hint="eastAsia"/>
        </w:rPr>
        <w:tab/>
      </w:r>
      <w:r w:rsidR="003C7ECB" w:rsidRPr="00AD7507">
        <w:rPr>
          <w:rFonts w:hint="eastAsia"/>
        </w:rPr>
        <w:t>“儿童不是士兵”运动</w:t>
      </w:r>
    </w:p>
    <w:p w:rsidR="003C7ECB" w:rsidRPr="00AD7507" w:rsidRDefault="003C7ECB" w:rsidP="003C7ECB">
      <w:pPr>
        <w:pStyle w:val="SingleTxtGC"/>
      </w:pPr>
      <w:r w:rsidRPr="00AD7507">
        <w:rPr>
          <w:rFonts w:hint="eastAsia"/>
        </w:rPr>
        <w:t>14</w:t>
      </w:r>
      <w:r>
        <w:rPr>
          <w:rFonts w:hint="eastAsia"/>
        </w:rPr>
        <w:t xml:space="preserve">.  </w:t>
      </w:r>
      <w:r w:rsidRPr="00AD7507">
        <w:rPr>
          <w:rFonts w:hint="eastAsia"/>
        </w:rPr>
        <w:t>2014</w:t>
      </w:r>
      <w:r w:rsidRPr="00AD7507">
        <w:rPr>
          <w:rFonts w:hint="eastAsia"/>
        </w:rPr>
        <w:t>年</w:t>
      </w:r>
      <w:r w:rsidRPr="00AD7507">
        <w:rPr>
          <w:rFonts w:hint="eastAsia"/>
        </w:rPr>
        <w:t>3</w:t>
      </w:r>
      <w:r w:rsidRPr="00AD7507">
        <w:rPr>
          <w:rFonts w:hint="eastAsia"/>
        </w:rPr>
        <w:t>月，特别代表与儿童基金会一起，推出了“儿童不是士兵”运动，以便在</w:t>
      </w:r>
      <w:r w:rsidRPr="00AD7507">
        <w:rPr>
          <w:rFonts w:hint="eastAsia"/>
        </w:rPr>
        <w:t>2016</w:t>
      </w:r>
      <w:r w:rsidRPr="00AD7507">
        <w:rPr>
          <w:rFonts w:hint="eastAsia"/>
        </w:rPr>
        <w:t>年底前终止政府保安部队招募和使用儿童。该运动，经安全理事会</w:t>
      </w:r>
      <w:r w:rsidRPr="00AD7507">
        <w:rPr>
          <w:rFonts w:hint="eastAsia"/>
        </w:rPr>
        <w:t>2143</w:t>
      </w:r>
      <w:r w:rsidRPr="00AD7507">
        <w:rPr>
          <w:rFonts w:hint="eastAsia"/>
        </w:rPr>
        <w:t>号决议核可并得到大会的欢迎，其目的是，动员政治支持，提供技术援助，协助承诺实施一项行动计划的名单所列政府，采取必要措施，确保其保安部队不招募或使用儿童。</w:t>
      </w:r>
    </w:p>
    <w:p w:rsidR="003C7ECB" w:rsidRPr="00AD7507" w:rsidRDefault="003C7ECB" w:rsidP="003C7ECB">
      <w:pPr>
        <w:pStyle w:val="SingleTxtGC"/>
      </w:pPr>
      <w:r w:rsidRPr="00AD7507">
        <w:rPr>
          <w:rFonts w:hint="eastAsia"/>
        </w:rPr>
        <w:t>15</w:t>
      </w:r>
      <w:r>
        <w:rPr>
          <w:rFonts w:hint="eastAsia"/>
        </w:rPr>
        <w:t xml:space="preserve">.  </w:t>
      </w:r>
      <w:r w:rsidRPr="00AD7507">
        <w:rPr>
          <w:rFonts w:hint="eastAsia"/>
        </w:rPr>
        <w:t>在推出该运动时，秘书长关于儿童与武装冲突问题的报告</w:t>
      </w:r>
      <w:r w:rsidRPr="00AD7507">
        <w:rPr>
          <w:rFonts w:hint="eastAsia"/>
        </w:rPr>
        <w:t>(A/68/878-S/2014/339)</w:t>
      </w:r>
      <w:r w:rsidRPr="00AD7507">
        <w:rPr>
          <w:rFonts w:hint="eastAsia"/>
        </w:rPr>
        <w:t>附件所列所有八个政府，即阿富汗、乍得、刚果民主共和国、缅甸、索马里、南苏丹、苏丹和也门，批准了该运动。其中六个政府已承诺终止和防止招募儿童，并与联合国签署了行动计划。行动计划是安全理事会授权的、冲突当事方与联合国之间的协议，这种协议规定了用于终止和防止严重侵犯儿童权利行为的行动和措施。</w:t>
      </w:r>
    </w:p>
    <w:p w:rsidR="003C7ECB" w:rsidRPr="00AD7507" w:rsidRDefault="003C7ECB" w:rsidP="003C7ECB">
      <w:pPr>
        <w:pStyle w:val="SingleTxtGC"/>
      </w:pPr>
      <w:r w:rsidRPr="00AD7507">
        <w:rPr>
          <w:rFonts w:hint="eastAsia"/>
        </w:rPr>
        <w:t>16</w:t>
      </w:r>
      <w:r>
        <w:rPr>
          <w:rFonts w:hint="eastAsia"/>
        </w:rPr>
        <w:t xml:space="preserve">.  </w:t>
      </w:r>
      <w:r w:rsidRPr="00AD7507">
        <w:rPr>
          <w:rFonts w:hint="eastAsia"/>
        </w:rPr>
        <w:t>“儿童不是士兵”运动启动后，在短期内，获得了势头。</w:t>
      </w:r>
      <w:r w:rsidRPr="00AD7507">
        <w:rPr>
          <w:rFonts w:hint="eastAsia"/>
        </w:rPr>
        <w:t>2014</w:t>
      </w:r>
      <w:r w:rsidRPr="00AD7507">
        <w:rPr>
          <w:rFonts w:hint="eastAsia"/>
        </w:rPr>
        <w:t>年</w:t>
      </w:r>
      <w:r w:rsidRPr="00AD7507">
        <w:rPr>
          <w:rFonts w:hint="eastAsia"/>
        </w:rPr>
        <w:t>5</w:t>
      </w:r>
      <w:r w:rsidRPr="00AD7507">
        <w:rPr>
          <w:rFonts w:hint="eastAsia"/>
        </w:rPr>
        <w:t>月，也门政府与联合国签署了一项行动计划，承诺确保其国家保安部队不招募或使用儿童。乍得完成了其《行动计划》下的所有要求。</w:t>
      </w:r>
      <w:r w:rsidRPr="00AD7507">
        <w:rPr>
          <w:rFonts w:hint="eastAsia"/>
        </w:rPr>
        <w:t>2014</w:t>
      </w:r>
      <w:r w:rsidRPr="00AD7507">
        <w:rPr>
          <w:rFonts w:hint="eastAsia"/>
        </w:rPr>
        <w:t>年，秘书长的儿童与武装冲突问题年度报告附件名单中除去了乍得。南苏丹对它于</w:t>
      </w:r>
      <w:r w:rsidRPr="00AD7507">
        <w:rPr>
          <w:rFonts w:hint="eastAsia"/>
        </w:rPr>
        <w:t>2012</w:t>
      </w:r>
      <w:r w:rsidRPr="00AD7507">
        <w:rPr>
          <w:rFonts w:hint="eastAsia"/>
        </w:rPr>
        <w:t>年签署的《行动计划》再次</w:t>
      </w:r>
      <w:proofErr w:type="gramStart"/>
      <w:r w:rsidRPr="00AD7507">
        <w:rPr>
          <w:rFonts w:hint="eastAsia"/>
        </w:rPr>
        <w:t>作出</w:t>
      </w:r>
      <w:proofErr w:type="gramEnd"/>
      <w:r w:rsidRPr="00AD7507">
        <w:rPr>
          <w:rFonts w:hint="eastAsia"/>
        </w:rPr>
        <w:t>了承诺。尽管目前的危机仍在肆虐，它仍于</w:t>
      </w:r>
      <w:r w:rsidRPr="00AD7507">
        <w:rPr>
          <w:rFonts w:hint="eastAsia"/>
        </w:rPr>
        <w:t>2014</w:t>
      </w:r>
      <w:r w:rsidRPr="00AD7507">
        <w:rPr>
          <w:rFonts w:hint="eastAsia"/>
        </w:rPr>
        <w:t>年</w:t>
      </w:r>
      <w:r w:rsidRPr="00AD7507">
        <w:rPr>
          <w:rFonts w:hint="eastAsia"/>
        </w:rPr>
        <w:t>10</w:t>
      </w:r>
      <w:r w:rsidRPr="00AD7507">
        <w:rPr>
          <w:rFonts w:hint="eastAsia"/>
        </w:rPr>
        <w:t>月</w:t>
      </w:r>
      <w:r w:rsidRPr="00AD7507">
        <w:rPr>
          <w:rFonts w:hint="eastAsia"/>
        </w:rPr>
        <w:t>29</w:t>
      </w:r>
      <w:r w:rsidRPr="00AD7507">
        <w:rPr>
          <w:rFonts w:hint="eastAsia"/>
        </w:rPr>
        <w:t>日举行了该运动的国家启动仪式。刚果民主共和国政府在实施其《行动计划》方面取得了稳步进展，特别是在使联合国进入军事设施和普遍筛查招募人员方面；它任命了总统性暴力和儿童征募问题个人顾问。</w:t>
      </w:r>
      <w:r w:rsidRPr="00AD7507">
        <w:rPr>
          <w:rFonts w:hint="eastAsia"/>
        </w:rPr>
        <w:t>2014</w:t>
      </w:r>
      <w:r w:rsidRPr="00AD7507">
        <w:rPr>
          <w:rFonts w:hint="eastAsia"/>
        </w:rPr>
        <w:t>年</w:t>
      </w:r>
      <w:r w:rsidRPr="00AD7507">
        <w:rPr>
          <w:rFonts w:hint="eastAsia"/>
        </w:rPr>
        <w:t>8</w:t>
      </w:r>
      <w:r w:rsidRPr="00AD7507">
        <w:rPr>
          <w:rFonts w:hint="eastAsia"/>
        </w:rPr>
        <w:t>月，阿富汗政府确认了</w:t>
      </w:r>
      <w:r w:rsidRPr="00AD7507">
        <w:rPr>
          <w:rFonts w:hint="eastAsia"/>
        </w:rPr>
        <w:lastRenderedPageBreak/>
        <w:t>对该运动的承诺：批准了“遵规路线图”，该路线图详细列出了</w:t>
      </w:r>
      <w:r w:rsidRPr="00AD7507">
        <w:rPr>
          <w:rFonts w:hint="eastAsia"/>
        </w:rPr>
        <w:t>15</w:t>
      </w:r>
      <w:r w:rsidRPr="00AD7507">
        <w:rPr>
          <w:rFonts w:hint="eastAsia"/>
        </w:rPr>
        <w:t>项措施，以充分执行</w:t>
      </w:r>
      <w:r w:rsidRPr="00AD7507">
        <w:rPr>
          <w:rFonts w:hint="eastAsia"/>
        </w:rPr>
        <w:t>2011</w:t>
      </w:r>
      <w:r w:rsidRPr="00AD7507">
        <w:rPr>
          <w:rFonts w:hint="eastAsia"/>
        </w:rPr>
        <w:t>年与联合国签署的《行动计划》。在缅甸，</w:t>
      </w:r>
      <w:r w:rsidRPr="00AD7507">
        <w:rPr>
          <w:rFonts w:hint="eastAsia"/>
        </w:rPr>
        <w:t>2014</w:t>
      </w:r>
      <w:r w:rsidRPr="00AD7507">
        <w:rPr>
          <w:rFonts w:hint="eastAsia"/>
        </w:rPr>
        <w:t>年开始以来，武装部队共遣散了</w:t>
      </w:r>
      <w:r w:rsidRPr="00AD7507">
        <w:rPr>
          <w:rFonts w:hint="eastAsia"/>
        </w:rPr>
        <w:t>376</w:t>
      </w:r>
      <w:r w:rsidRPr="00AD7507">
        <w:rPr>
          <w:rFonts w:hint="eastAsia"/>
        </w:rPr>
        <w:t>名儿童。开展了执行监测工作，缅甸政府和联合国每六个月举行一次对话。在索马里，索马里武装部队设立了一个儿童保护机构；索马里当局建立了将军队中发现的儿童转交给联合国的机制。目前，正在与苏丹政府进行对话，苏丹政府表示，它承诺确保保安部队中没有儿童。</w:t>
      </w:r>
    </w:p>
    <w:p w:rsidR="003C7ECB" w:rsidRPr="00AD7507" w:rsidRDefault="003C7ECB" w:rsidP="003C7ECB">
      <w:pPr>
        <w:pStyle w:val="SingleTxtGC"/>
      </w:pPr>
      <w:r w:rsidRPr="00AD7507">
        <w:rPr>
          <w:rFonts w:hint="eastAsia"/>
        </w:rPr>
        <w:t>17</w:t>
      </w:r>
      <w:r>
        <w:rPr>
          <w:rFonts w:hint="eastAsia"/>
        </w:rPr>
        <w:t xml:space="preserve">.  </w:t>
      </w:r>
      <w:r w:rsidRPr="00AD7507">
        <w:rPr>
          <w:rFonts w:hint="eastAsia"/>
        </w:rPr>
        <w:t>“儿童不是士兵”运动广泛联络联合国会员国和其他行为方，以调动政治和实际支持。</w:t>
      </w:r>
      <w:r w:rsidRPr="00AD7507">
        <w:rPr>
          <w:rFonts w:hint="eastAsia"/>
        </w:rPr>
        <w:t>2014</w:t>
      </w:r>
      <w:r w:rsidRPr="00AD7507">
        <w:rPr>
          <w:rFonts w:hint="eastAsia"/>
        </w:rPr>
        <w:t>年</w:t>
      </w:r>
      <w:r w:rsidRPr="00AD7507">
        <w:rPr>
          <w:rFonts w:hint="eastAsia"/>
        </w:rPr>
        <w:t>5</w:t>
      </w:r>
      <w:r w:rsidRPr="00AD7507">
        <w:rPr>
          <w:rFonts w:hint="eastAsia"/>
        </w:rPr>
        <w:t>月，特别代表主持了一次会议，会议由卢森堡大使馆和非洲联盟和平与安全理事会召集，在亚的斯亚贝巴举行，“儿童不是士兵”运动所涉及的五个非洲国家参加了会议。会议重点讨论了在终止政府军招募和使用儿童方面的具体挑战、最佳做法和战略。</w:t>
      </w:r>
      <w:r w:rsidRPr="00AD7507">
        <w:rPr>
          <w:rFonts w:hint="eastAsia"/>
        </w:rPr>
        <w:t>2014</w:t>
      </w:r>
      <w:r w:rsidRPr="00AD7507">
        <w:rPr>
          <w:rFonts w:hint="eastAsia"/>
        </w:rPr>
        <w:t>年</w:t>
      </w:r>
      <w:r w:rsidRPr="00AD7507">
        <w:rPr>
          <w:rFonts w:hint="eastAsia"/>
        </w:rPr>
        <w:t>6</w:t>
      </w:r>
      <w:r w:rsidRPr="00AD7507">
        <w:rPr>
          <w:rFonts w:hint="eastAsia"/>
        </w:rPr>
        <w:t>月，大不列颠及北爱尔兰联合王国请特别代表参加了一次关于终止武装部队招募和使用儿童问题的闭门部长级圆桌会议。</w:t>
      </w:r>
      <w:r w:rsidRPr="00AD7507">
        <w:rPr>
          <w:rFonts w:hint="eastAsia"/>
        </w:rPr>
        <w:t>2014</w:t>
      </w:r>
      <w:r w:rsidRPr="00AD7507">
        <w:rPr>
          <w:rFonts w:hint="eastAsia"/>
        </w:rPr>
        <w:t>年</w:t>
      </w:r>
      <w:r w:rsidRPr="00AD7507">
        <w:rPr>
          <w:rFonts w:hint="eastAsia"/>
        </w:rPr>
        <w:t>9</w:t>
      </w:r>
      <w:r w:rsidRPr="00AD7507">
        <w:rPr>
          <w:rFonts w:hint="eastAsia"/>
        </w:rPr>
        <w:t>月，也是在联合王国的邀请下，特别代表在纽约利用大会空闲时间主持了一个圆桌会议，以交流经验并讨论在实施该运动方面的后续步骤。阿富汗、乍得、利比里亚、缅甸、塞拉利昂、索马里、南部苏丹、苏丹、也门的代表以及非洲联盟和平与安全专员出席了会议。也是在</w:t>
      </w:r>
      <w:r w:rsidRPr="00AD7507">
        <w:rPr>
          <w:rFonts w:hint="eastAsia"/>
        </w:rPr>
        <w:t>2014</w:t>
      </w:r>
      <w:r w:rsidRPr="00AD7507">
        <w:rPr>
          <w:rFonts w:hint="eastAsia"/>
        </w:rPr>
        <w:t>年</w:t>
      </w:r>
      <w:r w:rsidRPr="00AD7507">
        <w:rPr>
          <w:rFonts w:hint="eastAsia"/>
        </w:rPr>
        <w:t>9</w:t>
      </w:r>
      <w:r w:rsidRPr="00AD7507">
        <w:rPr>
          <w:rFonts w:hint="eastAsia"/>
        </w:rPr>
        <w:t>月，特别代表办公室和儿童基金会与若干非政府组织合作，组织了一次为期一天的研讨会，讨论有哪些途径，可支持这一运动并利用不同行为方之间的互补性，向国家层面的行动计划实施工作提供支持。在日内瓦，特别代表与非政府组织受武装冲突影响儿童问题重点小组举行了一次磋商研讨会，以评估运动进展情况并讨论有关国家的最佳做法和经验教训。“儿童不是士兵”运动还与区域组织联系，以便在专门知识、倡导和能力建设方面筹集支持。</w:t>
      </w:r>
    </w:p>
    <w:p w:rsidR="003C7ECB" w:rsidRPr="00AD7507" w:rsidRDefault="003C7ECB" w:rsidP="003C7ECB">
      <w:pPr>
        <w:pStyle w:val="SingleTxtGC"/>
      </w:pPr>
      <w:r w:rsidRPr="00AD7507">
        <w:rPr>
          <w:rFonts w:hint="eastAsia"/>
        </w:rPr>
        <w:t>18</w:t>
      </w:r>
      <w:r>
        <w:rPr>
          <w:rFonts w:hint="eastAsia"/>
        </w:rPr>
        <w:t xml:space="preserve">.  </w:t>
      </w:r>
      <w:r w:rsidRPr="00AD7507">
        <w:rPr>
          <w:rFonts w:hint="eastAsia"/>
        </w:rPr>
        <w:t>“儿童不是士兵”运动所产生的势头令人鼓舞。特别代表继续与成员国和所有有关伙伴进行联系，筹集政治、技术和财政支持，以充分执行行动计划和在</w:t>
      </w:r>
      <w:r w:rsidRPr="00AD7507">
        <w:rPr>
          <w:rFonts w:hint="eastAsia"/>
        </w:rPr>
        <w:t>2016</w:t>
      </w:r>
      <w:r w:rsidRPr="00AD7507">
        <w:rPr>
          <w:rFonts w:hint="eastAsia"/>
        </w:rPr>
        <w:t>年前实现政府军队在冲突中</w:t>
      </w:r>
      <w:proofErr w:type="gramStart"/>
      <w:r w:rsidRPr="00AD7507">
        <w:rPr>
          <w:rFonts w:hint="eastAsia"/>
        </w:rPr>
        <w:t>无儿童</w:t>
      </w:r>
      <w:proofErr w:type="gramEnd"/>
      <w:r w:rsidRPr="00AD7507">
        <w:rPr>
          <w:rFonts w:hint="eastAsia"/>
        </w:rPr>
        <w:t>的目标。</w:t>
      </w:r>
    </w:p>
    <w:p w:rsidR="003C7ECB" w:rsidRPr="00AD7507" w:rsidRDefault="00C260C9" w:rsidP="00C260C9">
      <w:pPr>
        <w:pStyle w:val="H1GC"/>
      </w:pPr>
      <w:r>
        <w:rPr>
          <w:rFonts w:hint="eastAsia"/>
        </w:rPr>
        <w:tab/>
      </w:r>
      <w:r w:rsidR="003C7ECB" w:rsidRPr="00AD7507">
        <w:rPr>
          <w:rFonts w:hint="eastAsia"/>
        </w:rPr>
        <w:t>B.</w:t>
      </w:r>
      <w:r>
        <w:rPr>
          <w:rFonts w:hint="eastAsia"/>
        </w:rPr>
        <w:tab/>
      </w:r>
      <w:r w:rsidR="003C7ECB" w:rsidRPr="00AD7507">
        <w:rPr>
          <w:rFonts w:hint="eastAsia"/>
        </w:rPr>
        <w:t>在非国家武装集团方面的进展</w:t>
      </w:r>
    </w:p>
    <w:p w:rsidR="003C7ECB" w:rsidRPr="00AD7507" w:rsidRDefault="003C7ECB" w:rsidP="003C7ECB">
      <w:pPr>
        <w:pStyle w:val="SingleTxtGC"/>
      </w:pPr>
      <w:r w:rsidRPr="00AD7507">
        <w:rPr>
          <w:rFonts w:hint="eastAsia"/>
        </w:rPr>
        <w:t>19</w:t>
      </w:r>
      <w:r>
        <w:rPr>
          <w:rFonts w:hint="eastAsia"/>
        </w:rPr>
        <w:t xml:space="preserve">.  </w:t>
      </w:r>
      <w:r w:rsidRPr="00AD7507">
        <w:rPr>
          <w:rFonts w:hint="eastAsia"/>
        </w:rPr>
        <w:t>尽管在</w:t>
      </w:r>
      <w:proofErr w:type="gramStart"/>
      <w:r w:rsidRPr="00AD7507">
        <w:rPr>
          <w:rFonts w:hint="eastAsia"/>
        </w:rPr>
        <w:t>接触非</w:t>
      </w:r>
      <w:proofErr w:type="gramEnd"/>
      <w:r w:rsidRPr="00AD7507">
        <w:rPr>
          <w:rFonts w:hint="eastAsia"/>
        </w:rPr>
        <w:t>国家武装团体和与这些团体对话以终止严重侵犯儿童权利行为方面仍存在挑战，但武装团体发布的禁止招募和使用儿童的公开声明和命令数目增加了。在许多情况下都出现了这种趋势，这为打造势头，解决武装团体严重侵犯儿童权利行为奠定了基础。</w:t>
      </w:r>
    </w:p>
    <w:p w:rsidR="003C7ECB" w:rsidRPr="00AD7507" w:rsidRDefault="003C7ECB" w:rsidP="003C7ECB">
      <w:pPr>
        <w:pStyle w:val="SingleTxtGC"/>
      </w:pPr>
      <w:r w:rsidRPr="00AD7507">
        <w:rPr>
          <w:rFonts w:hint="eastAsia"/>
        </w:rPr>
        <w:t>20</w:t>
      </w:r>
      <w:r>
        <w:rPr>
          <w:rFonts w:hint="eastAsia"/>
        </w:rPr>
        <w:t xml:space="preserve">.  </w:t>
      </w:r>
      <w:r w:rsidRPr="00AD7507">
        <w:rPr>
          <w:rFonts w:hint="eastAsia"/>
        </w:rPr>
        <w:t>在秘书长关于儿童与武装冲突问题的报告附件中列入了</w:t>
      </w:r>
      <w:r w:rsidRPr="00AD7507">
        <w:rPr>
          <w:rFonts w:hint="eastAsia"/>
        </w:rPr>
        <w:t>51</w:t>
      </w:r>
      <w:r w:rsidRPr="00AD7507">
        <w:rPr>
          <w:rFonts w:hint="eastAsia"/>
        </w:rPr>
        <w:t>个武装团体</w:t>
      </w:r>
      <w:r w:rsidRPr="00AD7507">
        <w:rPr>
          <w:rFonts w:hint="eastAsia"/>
        </w:rPr>
        <w:t>(A/68/878-S/2014/339)</w:t>
      </w:r>
      <w:r w:rsidRPr="00AD7507">
        <w:rPr>
          <w:rFonts w:hint="eastAsia"/>
        </w:rPr>
        <w:t>。这些团体在性质上多种多样，这要求采用不同的接触战略，保护儿童承诺的实施可能会有很大差异。倡导战略需根据武装团体的军事结构、规模、运作方式和其他特点确定具体的激励措施。考虑到这些方面，联合国确定了具体承诺，并与有关武装团体一起将其转化为活动和措施，最终形成一项商定的行动计划。</w:t>
      </w:r>
    </w:p>
    <w:p w:rsidR="003C7ECB" w:rsidRPr="00AD7507" w:rsidRDefault="003C7ECB" w:rsidP="003C7ECB">
      <w:pPr>
        <w:pStyle w:val="SingleTxtGC"/>
      </w:pPr>
      <w:r w:rsidRPr="00AD7507">
        <w:rPr>
          <w:rFonts w:hint="eastAsia"/>
        </w:rPr>
        <w:lastRenderedPageBreak/>
        <w:t>21</w:t>
      </w:r>
      <w:r>
        <w:rPr>
          <w:rFonts w:hint="eastAsia"/>
        </w:rPr>
        <w:t xml:space="preserve">.  </w:t>
      </w:r>
      <w:r w:rsidRPr="00AD7507">
        <w:rPr>
          <w:rFonts w:hint="eastAsia"/>
        </w:rPr>
        <w:t>也需采用多维度方法，使非国家武装团体参与倡导冲突所有当事方遵守国际人权和人道主义法。本着这种精神，特别代表继续与调解人、特使和区域组织接触，以逐案方式将儿童保护纳入和平倡议。在本报告所述期间，特别代表与大湖区问题特使、联合国和阿拉伯国家联盟叙利亚问题前联合特别代表、政府间发展管理局南苏丹</w:t>
      </w:r>
      <w:proofErr w:type="gramStart"/>
      <w:r w:rsidRPr="00AD7507">
        <w:rPr>
          <w:rFonts w:hint="eastAsia"/>
        </w:rPr>
        <w:t>问题副协调</w:t>
      </w:r>
      <w:proofErr w:type="gramEnd"/>
      <w:r w:rsidRPr="00AD7507">
        <w:rPr>
          <w:rFonts w:hint="eastAsia"/>
        </w:rPr>
        <w:t>人、秘书长也门问题特别顾问和海湾倡议的代表保持对话。她还经常与参与和平努力的调解人接触，包括第三方政府、非洲联盟、中非国家经济共同体、政府间发展管理局和联合国的代表。</w:t>
      </w:r>
    </w:p>
    <w:p w:rsidR="003C7ECB" w:rsidRPr="00AD7507" w:rsidRDefault="003C7ECB" w:rsidP="003C7ECB">
      <w:pPr>
        <w:pStyle w:val="SingleTxtGC"/>
      </w:pPr>
      <w:r w:rsidRPr="00AD7507">
        <w:rPr>
          <w:rFonts w:hint="eastAsia"/>
        </w:rPr>
        <w:t>22</w:t>
      </w:r>
      <w:r>
        <w:rPr>
          <w:rFonts w:hint="eastAsia"/>
        </w:rPr>
        <w:t xml:space="preserve">.  </w:t>
      </w:r>
      <w:r w:rsidRPr="00AD7507">
        <w:rPr>
          <w:rFonts w:hint="eastAsia"/>
        </w:rPr>
        <w:t>在整个报告所述期间，这种方法有助于为获得若干非国家行为方在招募和使用儿童以及防止其他严重侵权问题上的承诺所作的努力。在菲律宾，在</w:t>
      </w:r>
      <w:r w:rsidRPr="00AD7507">
        <w:rPr>
          <w:rFonts w:hint="eastAsia"/>
        </w:rPr>
        <w:t>2014</w:t>
      </w:r>
      <w:r w:rsidRPr="00AD7507">
        <w:rPr>
          <w:rFonts w:hint="eastAsia"/>
        </w:rPr>
        <w:t>年期间，摩</w:t>
      </w:r>
      <w:proofErr w:type="gramStart"/>
      <w:r w:rsidRPr="00AD7507">
        <w:rPr>
          <w:rFonts w:hint="eastAsia"/>
        </w:rPr>
        <w:t>洛</w:t>
      </w:r>
      <w:proofErr w:type="gramEnd"/>
      <w:r w:rsidRPr="00AD7507">
        <w:rPr>
          <w:rFonts w:hint="eastAsia"/>
        </w:rPr>
        <w:t>伊斯兰解放阵线再次对</w:t>
      </w:r>
      <w:r w:rsidRPr="00AD7507">
        <w:rPr>
          <w:rFonts w:hint="eastAsia"/>
        </w:rPr>
        <w:t>2009</w:t>
      </w:r>
      <w:r w:rsidRPr="00AD7507">
        <w:rPr>
          <w:rFonts w:hint="eastAsia"/>
        </w:rPr>
        <w:t>年</w:t>
      </w:r>
      <w:r w:rsidRPr="00AD7507">
        <w:rPr>
          <w:rFonts w:hint="eastAsia"/>
        </w:rPr>
        <w:t>8</w:t>
      </w:r>
      <w:r w:rsidRPr="00AD7507">
        <w:rPr>
          <w:rFonts w:hint="eastAsia"/>
        </w:rPr>
        <w:t>月签署的《行动计划》</w:t>
      </w:r>
      <w:proofErr w:type="gramStart"/>
      <w:r w:rsidRPr="00AD7507">
        <w:rPr>
          <w:rFonts w:hint="eastAsia"/>
        </w:rPr>
        <w:t>作出</w:t>
      </w:r>
      <w:proofErr w:type="gramEnd"/>
      <w:r w:rsidRPr="00AD7507">
        <w:rPr>
          <w:rFonts w:hint="eastAsia"/>
        </w:rPr>
        <w:t>承诺，以终止和防止招募和使用儿童。</w:t>
      </w:r>
    </w:p>
    <w:p w:rsidR="003C7ECB" w:rsidRPr="00AD7507" w:rsidRDefault="003C7ECB" w:rsidP="003C7ECB">
      <w:pPr>
        <w:pStyle w:val="SingleTxtGC"/>
      </w:pPr>
      <w:r w:rsidRPr="00AD7507">
        <w:rPr>
          <w:rFonts w:hint="eastAsia"/>
        </w:rPr>
        <w:t>23</w:t>
      </w:r>
      <w:r>
        <w:rPr>
          <w:rFonts w:hint="eastAsia"/>
        </w:rPr>
        <w:t xml:space="preserve">.  </w:t>
      </w:r>
      <w:r w:rsidRPr="00AD7507">
        <w:rPr>
          <w:rFonts w:hint="eastAsia"/>
        </w:rPr>
        <w:t>在中非共和国，联合国成功地向前“塞雷卡”和“反巴拉卡”团体作了倡导。前“塞雷卡”领导</w:t>
      </w:r>
      <w:proofErr w:type="gramStart"/>
      <w:r w:rsidRPr="00AD7507">
        <w:rPr>
          <w:rFonts w:hint="eastAsia"/>
        </w:rPr>
        <w:t>层承诺</w:t>
      </w:r>
      <w:proofErr w:type="gramEnd"/>
      <w:r w:rsidRPr="00AD7507">
        <w:rPr>
          <w:rFonts w:hint="eastAsia"/>
        </w:rPr>
        <w:t>采取措施制止招募和使用儿童，在联合国的支持下，在军队中散发了命令，促成</w:t>
      </w:r>
      <w:r w:rsidRPr="00AD7507">
        <w:rPr>
          <w:rFonts w:hint="eastAsia"/>
        </w:rPr>
        <w:t>70</w:t>
      </w:r>
      <w:r w:rsidRPr="00AD7507">
        <w:rPr>
          <w:rFonts w:hint="eastAsia"/>
        </w:rPr>
        <w:t>多名儿童被遣散。与“反巴拉卡”战地指挥官的对话继续进行，促成多次儿童遣散。也与联合国和非洲联盟伙伴进行了讨论，以确保将停止招募和使用儿童和其他严重侵犯儿童权利行为的承诺列入一项政治解决办法之中。</w:t>
      </w:r>
      <w:r w:rsidRPr="00AD7507">
        <w:rPr>
          <w:rFonts w:hint="eastAsia"/>
        </w:rPr>
        <w:t>2014</w:t>
      </w:r>
      <w:r w:rsidRPr="00AD7507">
        <w:rPr>
          <w:rFonts w:hint="eastAsia"/>
        </w:rPr>
        <w:t>年</w:t>
      </w:r>
      <w:r w:rsidRPr="00AD7507">
        <w:rPr>
          <w:rFonts w:hint="eastAsia"/>
        </w:rPr>
        <w:t>7</w:t>
      </w:r>
      <w:r w:rsidRPr="00AD7507">
        <w:rPr>
          <w:rFonts w:hint="eastAsia"/>
        </w:rPr>
        <w:t>月</w:t>
      </w:r>
      <w:r w:rsidRPr="00AD7507">
        <w:rPr>
          <w:rFonts w:hint="eastAsia"/>
        </w:rPr>
        <w:t>23</w:t>
      </w:r>
      <w:r w:rsidRPr="00AD7507">
        <w:rPr>
          <w:rFonts w:hint="eastAsia"/>
        </w:rPr>
        <w:t>日签署的《终止中非共和国敌对行动协定》列入了保护关切。</w:t>
      </w:r>
    </w:p>
    <w:p w:rsidR="003C7ECB" w:rsidRPr="00AD7507" w:rsidRDefault="003C7ECB" w:rsidP="00C260C9">
      <w:pPr>
        <w:pStyle w:val="SingleTxtGC"/>
      </w:pPr>
      <w:r w:rsidRPr="00AD7507">
        <w:rPr>
          <w:rFonts w:hint="eastAsia"/>
        </w:rPr>
        <w:t>24</w:t>
      </w:r>
      <w:r>
        <w:rPr>
          <w:rFonts w:hint="eastAsia"/>
        </w:rPr>
        <w:t xml:space="preserve">.  </w:t>
      </w:r>
      <w:r w:rsidRPr="00AD7507">
        <w:rPr>
          <w:rFonts w:hint="eastAsia"/>
        </w:rPr>
        <w:t>在苏丹，在联合国的倡导下，若干非国家行为方发出命令或启动了关于保护儿童和禁止招募和使用儿童的内部宣传活动。</w:t>
      </w:r>
      <w:r w:rsidRPr="00AD7507">
        <w:rPr>
          <w:rFonts w:hint="eastAsia"/>
        </w:rPr>
        <w:t>2014</w:t>
      </w:r>
      <w:r w:rsidRPr="00AD7507">
        <w:rPr>
          <w:rFonts w:hint="eastAsia"/>
        </w:rPr>
        <w:t>年</w:t>
      </w:r>
      <w:r w:rsidRPr="00AD7507">
        <w:rPr>
          <w:rFonts w:hint="eastAsia"/>
        </w:rPr>
        <w:t>8</w:t>
      </w:r>
      <w:r w:rsidRPr="00AD7507">
        <w:rPr>
          <w:rFonts w:hint="eastAsia"/>
        </w:rPr>
        <w:t>月，苏丹解放军一个派别的领导人</w:t>
      </w:r>
      <w:proofErr w:type="spellStart"/>
      <w:r w:rsidRPr="00AD7507">
        <w:rPr>
          <w:rFonts w:hint="eastAsia"/>
        </w:rPr>
        <w:t>Minni</w:t>
      </w:r>
      <w:proofErr w:type="spellEnd"/>
      <w:r w:rsidR="00C260C9">
        <w:rPr>
          <w:rFonts w:hint="eastAsia"/>
        </w:rPr>
        <w:t xml:space="preserve"> </w:t>
      </w:r>
      <w:proofErr w:type="spellStart"/>
      <w:r w:rsidRPr="00AD7507">
        <w:rPr>
          <w:rFonts w:hint="eastAsia"/>
        </w:rPr>
        <w:t>Minnawi</w:t>
      </w:r>
      <w:proofErr w:type="spellEnd"/>
      <w:r w:rsidRPr="00AD7507">
        <w:rPr>
          <w:rFonts w:hint="eastAsia"/>
        </w:rPr>
        <w:t>进一步落实了承诺：建立了一个停止招募和使用儿童士兵的机制。谢赫</w:t>
      </w:r>
      <w:r w:rsidR="00C260C9">
        <w:rPr>
          <w:rFonts w:hint="eastAsia"/>
        </w:rPr>
        <w:t>·</w:t>
      </w:r>
      <w:r w:rsidRPr="00AD7507">
        <w:rPr>
          <w:rFonts w:hint="eastAsia"/>
        </w:rPr>
        <w:t>穆萨</w:t>
      </w:r>
      <w:r w:rsidR="00C260C9">
        <w:rPr>
          <w:rFonts w:hint="eastAsia"/>
        </w:rPr>
        <w:t>·</w:t>
      </w:r>
      <w:r w:rsidRPr="00AD7507">
        <w:rPr>
          <w:rFonts w:hint="eastAsia"/>
        </w:rPr>
        <w:t>希拉尔还建立了一个基于社区的战略计划，该计划得到五个部落领导人的认可。该战略计划旨在制止在种族间和种族内部冲突中使用儿童作为战斗人员。</w:t>
      </w:r>
    </w:p>
    <w:p w:rsidR="003C7ECB" w:rsidRPr="00234CB5" w:rsidRDefault="003C7ECB" w:rsidP="003C7ECB">
      <w:pPr>
        <w:pStyle w:val="SingleTxtGC"/>
        <w:rPr>
          <w:spacing w:val="2"/>
        </w:rPr>
      </w:pPr>
      <w:r w:rsidRPr="00AD7507">
        <w:rPr>
          <w:rFonts w:hint="eastAsia"/>
        </w:rPr>
        <w:t>25</w:t>
      </w:r>
      <w:r>
        <w:rPr>
          <w:rFonts w:hint="eastAsia"/>
        </w:rPr>
        <w:t xml:space="preserve">.  </w:t>
      </w:r>
      <w:r w:rsidRPr="00234CB5">
        <w:rPr>
          <w:rFonts w:hint="eastAsia"/>
          <w:spacing w:val="2"/>
        </w:rPr>
        <w:t>2014</w:t>
      </w:r>
      <w:r w:rsidRPr="00234CB5">
        <w:rPr>
          <w:rFonts w:hint="eastAsia"/>
          <w:spacing w:val="2"/>
        </w:rPr>
        <w:t>年</w:t>
      </w:r>
      <w:r w:rsidRPr="00234CB5">
        <w:rPr>
          <w:rFonts w:hint="eastAsia"/>
          <w:spacing w:val="2"/>
        </w:rPr>
        <w:t>5</w:t>
      </w:r>
      <w:r w:rsidRPr="00234CB5">
        <w:rPr>
          <w:rFonts w:hint="eastAsia"/>
          <w:spacing w:val="2"/>
        </w:rPr>
        <w:t>月，特别代表在亚的斯亚贝巴会见了南苏丹前副总统兼苏丹人民解放运动</w:t>
      </w:r>
      <w:r w:rsidRPr="00234CB5">
        <w:rPr>
          <w:rFonts w:hint="eastAsia"/>
          <w:spacing w:val="2"/>
        </w:rPr>
        <w:t>/</w:t>
      </w:r>
      <w:r w:rsidRPr="00234CB5">
        <w:rPr>
          <w:rFonts w:hint="eastAsia"/>
          <w:spacing w:val="2"/>
        </w:rPr>
        <w:t>反抗军的领导人</w:t>
      </w:r>
      <w:proofErr w:type="spellStart"/>
      <w:r w:rsidRPr="00234CB5">
        <w:rPr>
          <w:rFonts w:hint="eastAsia"/>
          <w:spacing w:val="2"/>
        </w:rPr>
        <w:t>Riek</w:t>
      </w:r>
      <w:proofErr w:type="spellEnd"/>
      <w:r w:rsidR="00C260C9" w:rsidRPr="00234CB5">
        <w:rPr>
          <w:rFonts w:hint="eastAsia"/>
          <w:spacing w:val="2"/>
        </w:rPr>
        <w:t xml:space="preserve"> </w:t>
      </w:r>
      <w:proofErr w:type="spellStart"/>
      <w:r w:rsidRPr="00234CB5">
        <w:rPr>
          <w:rFonts w:hint="eastAsia"/>
          <w:spacing w:val="2"/>
        </w:rPr>
        <w:t>Machar</w:t>
      </w:r>
      <w:proofErr w:type="spellEnd"/>
      <w:r w:rsidRPr="00234CB5">
        <w:rPr>
          <w:rFonts w:hint="eastAsia"/>
          <w:spacing w:val="2"/>
        </w:rPr>
        <w:t>,</w:t>
      </w:r>
      <w:r w:rsidRPr="00234CB5">
        <w:rPr>
          <w:rFonts w:hint="eastAsia"/>
          <w:spacing w:val="2"/>
        </w:rPr>
        <w:t>向他表达了她的关切：有报告称，大量儿童被他的部队征募、使用、杀害、致残或强奸。她获得了一项关于停止招募和使用儿童和所有严重侵犯儿童权利行为的签署的承诺。会晤后，还发布了命令。然而，在提出本报告时，该承诺仍有待实施，双方侵犯儿童权利的行为仍有增无减。</w:t>
      </w:r>
    </w:p>
    <w:p w:rsidR="003C7ECB" w:rsidRPr="00AD7507" w:rsidRDefault="003C7ECB" w:rsidP="003C7ECB">
      <w:pPr>
        <w:pStyle w:val="SingleTxtGC"/>
      </w:pPr>
      <w:r w:rsidRPr="00AD7507">
        <w:rPr>
          <w:rFonts w:hint="eastAsia"/>
        </w:rPr>
        <w:t>26</w:t>
      </w:r>
      <w:r>
        <w:rPr>
          <w:rFonts w:hint="eastAsia"/>
        </w:rPr>
        <w:t xml:space="preserve">.  </w:t>
      </w:r>
      <w:r w:rsidRPr="00AD7507">
        <w:rPr>
          <w:rFonts w:hint="eastAsia"/>
        </w:rPr>
        <w:t>在马里，阿扎瓦德民族解放运动和阿拉伯阿扎瓦德运动的共同领导</w:t>
      </w:r>
      <w:proofErr w:type="gramStart"/>
      <w:r w:rsidRPr="00AD7507">
        <w:rPr>
          <w:rFonts w:hint="eastAsia"/>
        </w:rPr>
        <w:t>层签署</w:t>
      </w:r>
      <w:proofErr w:type="gramEnd"/>
      <w:r w:rsidRPr="00AD7507">
        <w:rPr>
          <w:rFonts w:hint="eastAsia"/>
        </w:rPr>
        <w:t>了命令，禁止六种严重侵犯儿童的行为，并给予联合国筛查权。与其他武装团体的对话正在进行</w:t>
      </w:r>
      <w:r w:rsidR="000C5B22">
        <w:rPr>
          <w:rFonts w:hint="eastAsia"/>
        </w:rPr>
        <w:t>中。阿拉伯叙利亚共和国的武装集团也主动</w:t>
      </w:r>
      <w:r w:rsidRPr="00AD7507">
        <w:rPr>
          <w:rFonts w:hint="eastAsia"/>
        </w:rPr>
        <w:t>保证终止和防止征募和使用儿童以及其他严重侵权行为，包括袭击学校和医院和将学校用作军事用途。在也门，联合国监测和报告问题国别工作队与胡塞武装团体接触并就一项行动计划草案保持对话，尽管出现了挑战性的安全动态。</w:t>
      </w:r>
    </w:p>
    <w:p w:rsidR="003C7ECB" w:rsidRPr="00AD7507" w:rsidRDefault="00C260C9" w:rsidP="00C260C9">
      <w:pPr>
        <w:pStyle w:val="HChGC"/>
      </w:pPr>
      <w:r>
        <w:rPr>
          <w:rFonts w:hint="eastAsia"/>
        </w:rPr>
        <w:lastRenderedPageBreak/>
        <w:tab/>
      </w:r>
      <w:r w:rsidR="003C7ECB" w:rsidRPr="00AD7507">
        <w:rPr>
          <w:rFonts w:hint="eastAsia"/>
        </w:rPr>
        <w:t>五</w:t>
      </w:r>
      <w:r>
        <w:rPr>
          <w:rFonts w:hint="eastAsia"/>
        </w:rPr>
        <w:t>.</w:t>
      </w:r>
      <w:r>
        <w:rPr>
          <w:rFonts w:hint="eastAsia"/>
        </w:rPr>
        <w:tab/>
      </w:r>
      <w:r w:rsidR="003C7ECB" w:rsidRPr="00AD7507">
        <w:rPr>
          <w:rFonts w:hint="eastAsia"/>
        </w:rPr>
        <w:t>拘留</w:t>
      </w:r>
    </w:p>
    <w:p w:rsidR="003C7ECB" w:rsidRPr="00AD7507" w:rsidRDefault="003C7ECB" w:rsidP="003C7ECB">
      <w:pPr>
        <w:pStyle w:val="SingleTxtGC"/>
      </w:pPr>
      <w:r w:rsidRPr="00AD7507">
        <w:rPr>
          <w:rFonts w:hint="eastAsia"/>
        </w:rPr>
        <w:t>27</w:t>
      </w:r>
      <w:r>
        <w:rPr>
          <w:rFonts w:hint="eastAsia"/>
        </w:rPr>
        <w:t xml:space="preserve">.  </w:t>
      </w:r>
      <w:r w:rsidRPr="00AD7507">
        <w:rPr>
          <w:rFonts w:hint="eastAsia"/>
        </w:rPr>
        <w:t>在没有刑事控罪的情况下或用国家安全罪名对儿童的拘留构成日益严重的挑战，这是特别代表的一个严重关切，在属于特别报告</w:t>
      </w:r>
      <w:proofErr w:type="gramStart"/>
      <w:r w:rsidRPr="00AD7507">
        <w:rPr>
          <w:rFonts w:hint="eastAsia"/>
        </w:rPr>
        <w:t>员任务</w:t>
      </w:r>
      <w:proofErr w:type="gramEnd"/>
      <w:r w:rsidRPr="00AD7507">
        <w:rPr>
          <w:rFonts w:hint="eastAsia"/>
        </w:rPr>
        <w:t>范围内的几乎所有情况中都存在这种问题。政府对极端主义团体所采取的应对措施以及在反恐怖框架内对战斗人员地位的变化认知加剧了这一挑战。由于儿童据称或实际与极端武装团体有关联而拘留儿童的政府不再将儿童主要地视为武装冲突受害者而是经常地将其视为安全威胁。很多反</w:t>
      </w:r>
      <w:proofErr w:type="gramStart"/>
      <w:r w:rsidRPr="00AD7507">
        <w:rPr>
          <w:rFonts w:hint="eastAsia"/>
        </w:rPr>
        <w:t>恐战略</w:t>
      </w:r>
      <w:proofErr w:type="gramEnd"/>
      <w:r w:rsidRPr="00AD7507">
        <w:rPr>
          <w:rFonts w:hint="eastAsia"/>
        </w:rPr>
        <w:t>一般包括对参与推想的或实际的恐怖活动者进行长期的剥夺自由和单独监禁，这不仅侵犯了他们的公平审判权，而且对儿童也产生极大破坏性的心理影响。将儿童被武装团体征募和使用的儿童视为安全威胁，这种影响加剧了解决重返社会问题的挑战。</w:t>
      </w:r>
    </w:p>
    <w:p w:rsidR="003C7ECB" w:rsidRPr="00AD7507" w:rsidRDefault="003C7ECB" w:rsidP="003C7ECB">
      <w:pPr>
        <w:pStyle w:val="SingleTxtGC"/>
      </w:pPr>
      <w:r w:rsidRPr="00AD7507">
        <w:rPr>
          <w:rFonts w:hint="eastAsia"/>
        </w:rPr>
        <w:t>28</w:t>
      </w:r>
      <w:r>
        <w:rPr>
          <w:rFonts w:hint="eastAsia"/>
        </w:rPr>
        <w:t xml:space="preserve">.  </w:t>
      </w:r>
      <w:r w:rsidRPr="00AD7507">
        <w:rPr>
          <w:rFonts w:hint="eastAsia"/>
        </w:rPr>
        <w:t>政府当局拘留儿童，这种问题在很少有极端分子威胁的情况下也存在。在常规军事行动中被捕或俘虏的儿童通常被关押在极其恶劣的条件下，他们被关押而未被带见法官，也无法见律师。如果儿童由于在卷入一个武装团体期间据称犯下的行为而被起诉，法院则未适用公正审判基本标准和少年司法标准。军事法院尤其不适于审理涉及儿童的案件，因为它们未充分承认违法青少年的特别地位。此外，在被剥夺自由时，儿童易遭受人权侵犯，包括性虐待、有辱人格和不人道待遇，而且在一些情况下，可能遭受酷刑。</w:t>
      </w:r>
    </w:p>
    <w:p w:rsidR="003C7ECB" w:rsidRPr="00AD7507" w:rsidRDefault="003C7ECB" w:rsidP="003C7ECB">
      <w:pPr>
        <w:pStyle w:val="SingleTxtGC"/>
      </w:pPr>
      <w:r w:rsidRPr="00AD7507">
        <w:rPr>
          <w:rFonts w:hint="eastAsia"/>
        </w:rPr>
        <w:t>29</w:t>
      </w:r>
      <w:r>
        <w:rPr>
          <w:rFonts w:hint="eastAsia"/>
        </w:rPr>
        <w:t xml:space="preserve">.  </w:t>
      </w:r>
      <w:r w:rsidRPr="00AD7507">
        <w:rPr>
          <w:rFonts w:hint="eastAsia"/>
        </w:rPr>
        <w:t>尽管有这些挑战，仍与若干政府达成了协议，以确保将被拘留儿童移交给联合国。</w:t>
      </w:r>
      <w:r w:rsidRPr="00AD7507">
        <w:rPr>
          <w:rFonts w:hint="eastAsia"/>
        </w:rPr>
        <w:t>2014</w:t>
      </w:r>
      <w:r w:rsidRPr="00AD7507">
        <w:rPr>
          <w:rFonts w:hint="eastAsia"/>
        </w:rPr>
        <w:t>年</w:t>
      </w:r>
      <w:r w:rsidRPr="00AD7507">
        <w:rPr>
          <w:rFonts w:hint="eastAsia"/>
        </w:rPr>
        <w:t>3</w:t>
      </w:r>
      <w:r w:rsidRPr="00AD7507">
        <w:rPr>
          <w:rFonts w:hint="eastAsia"/>
        </w:rPr>
        <w:t>月，索马里政府通过了移交以前与武装部队和团体有关联儿童的一个标准操作程序。与非洲联盟驻索马里使团也达成了一项移交以前与武装部队和团体有关联儿童的协议。</w:t>
      </w:r>
      <w:r w:rsidRPr="00AD7507">
        <w:rPr>
          <w:rFonts w:hint="eastAsia"/>
        </w:rPr>
        <w:t>2014</w:t>
      </w:r>
      <w:r w:rsidRPr="00AD7507">
        <w:rPr>
          <w:rFonts w:hint="eastAsia"/>
        </w:rPr>
        <w:t>年</w:t>
      </w:r>
      <w:r w:rsidRPr="00AD7507">
        <w:rPr>
          <w:rFonts w:hint="eastAsia"/>
        </w:rPr>
        <w:t>9</w:t>
      </w:r>
      <w:r w:rsidRPr="00AD7507">
        <w:rPr>
          <w:rFonts w:hint="eastAsia"/>
        </w:rPr>
        <w:t>月</w:t>
      </w:r>
      <w:r w:rsidRPr="00AD7507">
        <w:rPr>
          <w:rFonts w:hint="eastAsia"/>
        </w:rPr>
        <w:t>10</w:t>
      </w:r>
      <w:r w:rsidRPr="00AD7507">
        <w:rPr>
          <w:rFonts w:hint="eastAsia"/>
        </w:rPr>
        <w:t>日，联合国和乍得政府签署了一项关于移交与武装部队和团体有关联儿童的议定书，其中包括关于拘留问题的具体规定。这些程序基于</w:t>
      </w:r>
      <w:r w:rsidRPr="00AD7507">
        <w:rPr>
          <w:rFonts w:hint="eastAsia"/>
        </w:rPr>
        <w:t>2013</w:t>
      </w:r>
      <w:r w:rsidRPr="00AD7507">
        <w:rPr>
          <w:rFonts w:hint="eastAsia"/>
        </w:rPr>
        <w:t>年签署的移交以前与刚果民主共和国和马里武装部队和团体有关联儿童的议定书方面取得的进展。</w:t>
      </w:r>
    </w:p>
    <w:p w:rsidR="003C7ECB" w:rsidRPr="00AD7507" w:rsidRDefault="003C7ECB" w:rsidP="001074A7">
      <w:pPr>
        <w:pStyle w:val="SingleTxtGC"/>
      </w:pPr>
      <w:r w:rsidRPr="00AD7507">
        <w:rPr>
          <w:rFonts w:hint="eastAsia"/>
        </w:rPr>
        <w:t>30</w:t>
      </w:r>
      <w:r>
        <w:rPr>
          <w:rFonts w:hint="eastAsia"/>
        </w:rPr>
        <w:t xml:space="preserve">.  </w:t>
      </w:r>
      <w:r w:rsidRPr="00AD7507">
        <w:rPr>
          <w:rFonts w:hint="eastAsia"/>
        </w:rPr>
        <w:t>特别代表吁请人权理事会利用所有现有工具，促进起诉和拘留据称与武装团体有关联儿童的替代方法，特别是在反恐对策下。在这方面，她赞扬了人权理事会就拘留问题开展的工作并欢迎理事会第</w:t>
      </w:r>
      <w:r w:rsidR="001074A7">
        <w:rPr>
          <w:rFonts w:hint="eastAsia"/>
        </w:rPr>
        <w:t>二十七</w:t>
      </w:r>
      <w:r w:rsidRPr="00AD7507">
        <w:rPr>
          <w:rFonts w:hint="eastAsia"/>
        </w:rPr>
        <w:t>届会议就保护被剥夺自由者的人权问题进行的专题小组讨论。特别代表出席了关于向法庭质疑拘留合法性的权利问题的全球磋商会议，该会议由任意拘留问题工作组组织，于</w:t>
      </w:r>
      <w:r w:rsidRPr="00AD7507">
        <w:rPr>
          <w:rFonts w:hint="eastAsia"/>
        </w:rPr>
        <w:t>2014</w:t>
      </w:r>
      <w:r w:rsidRPr="00AD7507">
        <w:rPr>
          <w:rFonts w:hint="eastAsia"/>
        </w:rPr>
        <w:t>年</w:t>
      </w:r>
      <w:r w:rsidRPr="00AD7507">
        <w:rPr>
          <w:rFonts w:hint="eastAsia"/>
        </w:rPr>
        <w:t>9</w:t>
      </w:r>
      <w:r w:rsidRPr="00AD7507">
        <w:rPr>
          <w:rFonts w:hint="eastAsia"/>
        </w:rPr>
        <w:t>月</w:t>
      </w:r>
      <w:r w:rsidRPr="00AD7507">
        <w:rPr>
          <w:rFonts w:hint="eastAsia"/>
        </w:rPr>
        <w:t>1</w:t>
      </w:r>
      <w:r w:rsidRPr="00AD7507">
        <w:rPr>
          <w:rFonts w:hint="eastAsia"/>
        </w:rPr>
        <w:t>日和</w:t>
      </w:r>
      <w:r w:rsidRPr="00AD7507">
        <w:rPr>
          <w:rFonts w:hint="eastAsia"/>
        </w:rPr>
        <w:t>2</w:t>
      </w:r>
      <w:r w:rsidRPr="00AD7507">
        <w:rPr>
          <w:rFonts w:hint="eastAsia"/>
        </w:rPr>
        <w:t>日在日内瓦举行。工作组将在</w:t>
      </w:r>
      <w:r w:rsidRPr="00AD7507">
        <w:rPr>
          <w:rFonts w:hint="eastAsia"/>
        </w:rPr>
        <w:t>2015</w:t>
      </w:r>
      <w:r w:rsidRPr="00AD7507">
        <w:rPr>
          <w:rFonts w:hint="eastAsia"/>
        </w:rPr>
        <w:t>年向人权理事会提交基本原则和准则草案。特别代表预计，这些文件将探讨拘留对武装冲突中的儿童的影响。最后，特别代表欢迎大会在</w:t>
      </w:r>
      <w:r w:rsidRPr="00AD7507">
        <w:rPr>
          <w:rFonts w:hint="eastAsia"/>
        </w:rPr>
        <w:t>2014</w:t>
      </w:r>
      <w:r w:rsidRPr="00AD7507">
        <w:rPr>
          <w:rFonts w:hint="eastAsia"/>
        </w:rPr>
        <w:t>年</w:t>
      </w:r>
      <w:r w:rsidRPr="00AD7507">
        <w:rPr>
          <w:rFonts w:hint="eastAsia"/>
        </w:rPr>
        <w:t>12</w:t>
      </w:r>
      <w:r w:rsidRPr="00AD7507">
        <w:rPr>
          <w:rFonts w:hint="eastAsia"/>
        </w:rPr>
        <w:t>月</w:t>
      </w:r>
      <w:r w:rsidRPr="00AD7507">
        <w:rPr>
          <w:rFonts w:hint="eastAsia"/>
        </w:rPr>
        <w:t>18</w:t>
      </w:r>
      <w:r w:rsidRPr="00AD7507">
        <w:rPr>
          <w:rFonts w:hint="eastAsia"/>
        </w:rPr>
        <w:t>日第</w:t>
      </w:r>
      <w:r w:rsidRPr="00AD7507">
        <w:rPr>
          <w:rFonts w:hint="eastAsia"/>
        </w:rPr>
        <w:t>69/157</w:t>
      </w:r>
      <w:r w:rsidRPr="00AD7507">
        <w:rPr>
          <w:rFonts w:hint="eastAsia"/>
        </w:rPr>
        <w:t>号决议中的邀请，该决议请秘书长就被剥夺自由儿童问题委托进行一项深入的全球研究，该研究应与联合国有关伙伴密切合作，包括特别代表办公室。该研究旨在拟订行动建议，以有效实现儿童权利，研究报告将提交给大会第七十二届会议。</w:t>
      </w:r>
    </w:p>
    <w:p w:rsidR="003C7ECB" w:rsidRPr="00AD7507" w:rsidRDefault="00C260C9" w:rsidP="00C260C9">
      <w:pPr>
        <w:pStyle w:val="HChGC"/>
      </w:pPr>
      <w:r>
        <w:rPr>
          <w:rFonts w:hint="eastAsia"/>
        </w:rPr>
        <w:lastRenderedPageBreak/>
        <w:tab/>
      </w:r>
      <w:r w:rsidR="003C7ECB" w:rsidRPr="00AD7507">
        <w:rPr>
          <w:rFonts w:hint="eastAsia"/>
        </w:rPr>
        <w:t>六</w:t>
      </w:r>
      <w:r>
        <w:rPr>
          <w:rFonts w:hint="eastAsia"/>
        </w:rPr>
        <w:t>.</w:t>
      </w:r>
      <w:r w:rsidR="003C7ECB" w:rsidRPr="00AD7507">
        <w:rPr>
          <w:rFonts w:hint="eastAsia"/>
        </w:rPr>
        <w:tab/>
      </w:r>
      <w:r w:rsidR="003C7ECB" w:rsidRPr="00AD7507">
        <w:rPr>
          <w:rFonts w:hint="eastAsia"/>
        </w:rPr>
        <w:t>对学校和医院的袭击</w:t>
      </w:r>
    </w:p>
    <w:p w:rsidR="003C7ECB" w:rsidRPr="00AD7507" w:rsidRDefault="003C7ECB" w:rsidP="003C7ECB">
      <w:pPr>
        <w:pStyle w:val="SingleTxtGC"/>
      </w:pPr>
      <w:r w:rsidRPr="00AD7507">
        <w:rPr>
          <w:rFonts w:hint="eastAsia"/>
        </w:rPr>
        <w:t>31</w:t>
      </w:r>
      <w:r>
        <w:rPr>
          <w:rFonts w:hint="eastAsia"/>
        </w:rPr>
        <w:t xml:space="preserve">.  </w:t>
      </w:r>
      <w:r w:rsidRPr="00AD7507">
        <w:rPr>
          <w:rFonts w:hint="eastAsia"/>
        </w:rPr>
        <w:t>对学校和医院的袭击正成为冲突中的十分常见现象，这种袭击剥夺了数百万儿童的受教育权和健康权。尽管学校和医院在国际法下有受保护地位，但对这些设施的袭击日益增加，特别代表对此深感关切。在与儿童与武装冲突议程相关的几乎每种情况下，受教育权和健康权都受到对学校和医院的袭击、对学校和医院作广泛的军事用途以及对教师和医生的袭击和威胁袭击的严重影响。在很多情况下，例如在阿富汗、伊拉克、尼日利亚、以色列、巴勒斯坦国和阿拉伯叙利亚共和国，冲突方通过不分青红皂白地炮击平民地区或有目标地袭击教育设施、教师、学校儿童、卫生工作者和诊所，摧毁了学校和医院。</w:t>
      </w:r>
      <w:r w:rsidRPr="00AD7507">
        <w:rPr>
          <w:rFonts w:hint="eastAsia"/>
        </w:rPr>
        <w:t>2014</w:t>
      </w:r>
      <w:r w:rsidRPr="00AD7507">
        <w:rPr>
          <w:rFonts w:hint="eastAsia"/>
        </w:rPr>
        <w:t>年，在许多不同地方，例如伊拉克、尼日利亚、巴基斯坦、泰国南部、索马里和阿拉伯叙利亚共和国，发生了袭击学校和出于意识形态而反对标准学校课程的事件。某些团体试图将教学极端化或把女童或少数群体排除于教育之外，这种做法对所有儿童接受教育的基本权利带来了更大风险。卫生中心和卫生工作者也成为袭击目标、导致小儿麻痹症等可预防疾病的复活。</w:t>
      </w:r>
    </w:p>
    <w:p w:rsidR="003C7ECB" w:rsidRPr="00AD7507" w:rsidRDefault="003C7ECB" w:rsidP="003C7ECB">
      <w:pPr>
        <w:pStyle w:val="SingleTxtGC"/>
      </w:pPr>
      <w:r w:rsidRPr="00AD7507">
        <w:rPr>
          <w:rFonts w:hint="eastAsia"/>
        </w:rPr>
        <w:t>32</w:t>
      </w:r>
      <w:r>
        <w:rPr>
          <w:rFonts w:hint="eastAsia"/>
        </w:rPr>
        <w:t xml:space="preserve">.  </w:t>
      </w:r>
      <w:r w:rsidRPr="00AD7507">
        <w:rPr>
          <w:rFonts w:hint="eastAsia"/>
        </w:rPr>
        <w:t>近年来，国际社会日益认识到袭击学校和医院对儿童的影响并采取了重要步骤以保护这些机构。安全理事会在</w:t>
      </w:r>
      <w:r w:rsidRPr="00AD7507">
        <w:rPr>
          <w:rFonts w:hint="eastAsia"/>
        </w:rPr>
        <w:t>1998</w:t>
      </w:r>
      <w:r w:rsidRPr="00AD7507">
        <w:rPr>
          <w:rFonts w:hint="eastAsia"/>
        </w:rPr>
        <w:t>年的决议中认识到这一重要方面，它请秘书长在关于儿童与武装冲突问题的年度报告附件中列入袭击学校和</w:t>
      </w:r>
      <w:r w:rsidRPr="00AD7507">
        <w:rPr>
          <w:rFonts w:hint="eastAsia"/>
        </w:rPr>
        <w:t>/</w:t>
      </w:r>
      <w:r w:rsidRPr="00AD7507">
        <w:rPr>
          <w:rFonts w:hint="eastAsia"/>
        </w:rPr>
        <w:t>或医院以及相关保护人员的武装部队和团伙。在</w:t>
      </w:r>
      <w:r w:rsidRPr="00AD7507">
        <w:rPr>
          <w:rFonts w:hint="eastAsia"/>
        </w:rPr>
        <w:t>2143</w:t>
      </w:r>
      <w:r w:rsidRPr="00AD7507">
        <w:rPr>
          <w:rFonts w:hint="eastAsia"/>
        </w:rPr>
        <w:t>号决议中，安全理事会呼吁加强对将学校用于军事目的情况的监测。为更好地执行这些决议，特别代表与儿童基金会、世界卫生组织</w:t>
      </w:r>
      <w:r w:rsidRPr="00AD7507">
        <w:rPr>
          <w:rFonts w:hint="eastAsia"/>
        </w:rPr>
        <w:t>(</w:t>
      </w:r>
      <w:r w:rsidRPr="00AD7507">
        <w:rPr>
          <w:rFonts w:hint="eastAsia"/>
        </w:rPr>
        <w:t>卫生组织</w:t>
      </w:r>
      <w:r w:rsidRPr="00AD7507">
        <w:rPr>
          <w:rFonts w:hint="eastAsia"/>
        </w:rPr>
        <w:t>)</w:t>
      </w:r>
      <w:r w:rsidRPr="00AD7507">
        <w:rPr>
          <w:rFonts w:hint="eastAsia"/>
        </w:rPr>
        <w:t>和联合国教育、科学及文化组织</w:t>
      </w:r>
      <w:r w:rsidRPr="00AD7507">
        <w:rPr>
          <w:rFonts w:hint="eastAsia"/>
        </w:rPr>
        <w:t>(</w:t>
      </w:r>
      <w:r w:rsidRPr="00AD7507">
        <w:rPr>
          <w:rFonts w:hint="eastAsia"/>
        </w:rPr>
        <w:t>教科文组织</w:t>
      </w:r>
      <w:r w:rsidRPr="00AD7507">
        <w:rPr>
          <w:rFonts w:hint="eastAsia"/>
        </w:rPr>
        <w:t>)</w:t>
      </w:r>
      <w:r w:rsidRPr="00AD7507">
        <w:rPr>
          <w:rFonts w:hint="eastAsia"/>
        </w:rPr>
        <w:t>于</w:t>
      </w:r>
      <w:r w:rsidRPr="00AD7507">
        <w:rPr>
          <w:rFonts w:hint="eastAsia"/>
        </w:rPr>
        <w:t>2014</w:t>
      </w:r>
      <w:r w:rsidRPr="00AD7507">
        <w:rPr>
          <w:rFonts w:hint="eastAsia"/>
        </w:rPr>
        <w:t>年</w:t>
      </w:r>
      <w:r w:rsidRPr="00AD7507">
        <w:rPr>
          <w:rFonts w:hint="eastAsia"/>
        </w:rPr>
        <w:t>5</w:t>
      </w:r>
      <w:r w:rsidRPr="00AD7507">
        <w:rPr>
          <w:rFonts w:hint="eastAsia"/>
        </w:rPr>
        <w:t>月</w:t>
      </w:r>
      <w:r w:rsidRPr="00AD7507">
        <w:rPr>
          <w:rFonts w:hint="eastAsia"/>
        </w:rPr>
        <w:t>21</w:t>
      </w:r>
      <w:r w:rsidRPr="00AD7507">
        <w:rPr>
          <w:rFonts w:hint="eastAsia"/>
        </w:rPr>
        <w:t>日出版了“保护学校和医院”指导说明</w:t>
      </w:r>
      <w:r w:rsidR="000C5B22">
        <w:rPr>
          <w:rStyle w:val="a7"/>
          <w:rFonts w:eastAsia="宋体"/>
        </w:rPr>
        <w:footnoteReference w:id="2"/>
      </w:r>
      <w:r w:rsidRPr="00AD7507">
        <w:rPr>
          <w:rFonts w:hint="eastAsia"/>
        </w:rPr>
        <w:t>。有了该指导说明，儿童保护行为方在实际工作中将更有能力监测、报告和开展宣传工作，并与冲突方终止和防止对学校和医院的袭击。它还呼吁增加与传统和新伙伴的合作，包括其工作对于保护教育和卫生保健设施免遭袭击和有关监测至关重要的一系列民间社会伙伴。</w:t>
      </w:r>
    </w:p>
    <w:p w:rsidR="003C7ECB" w:rsidRPr="00AD7507" w:rsidRDefault="003C7ECB" w:rsidP="003C7ECB">
      <w:pPr>
        <w:pStyle w:val="SingleTxtGC"/>
      </w:pPr>
      <w:r w:rsidRPr="00AD7507">
        <w:rPr>
          <w:rFonts w:hint="eastAsia"/>
        </w:rPr>
        <w:t>33</w:t>
      </w:r>
      <w:r>
        <w:rPr>
          <w:rFonts w:hint="eastAsia"/>
        </w:rPr>
        <w:t xml:space="preserve">.  </w:t>
      </w:r>
      <w:r w:rsidRPr="00AD7507">
        <w:rPr>
          <w:rFonts w:hint="eastAsia"/>
        </w:rPr>
        <w:t>对袭击学校和医院者追究其责任是预防的一个关键方面。特别代表重申，她呼吁成员国促进指导说明，变革国家政策和法律以及军事理论、指南和培训，并调查和起诉蓄意以学校和医院为袭击目标的人。安全理事会对军事使用学校和医院深表关切，因为这有损其民事地位，使其承受作为合法军事目标而遭遇袭击的风险，对教育和医疗活动产生破坏影响。特别代表请人权理事会和其他人权机构利用一切可以利用的手段</w:t>
      </w:r>
      <w:r w:rsidRPr="00AD7507">
        <w:rPr>
          <w:rFonts w:hint="eastAsia"/>
        </w:rPr>
        <w:t>(</w:t>
      </w:r>
      <w:r w:rsidRPr="00AD7507">
        <w:rPr>
          <w:rFonts w:hint="eastAsia"/>
        </w:rPr>
        <w:t>包括普遍定期审议、国别情况和专题报告</w:t>
      </w:r>
      <w:r w:rsidRPr="00AD7507">
        <w:rPr>
          <w:rFonts w:hint="eastAsia"/>
        </w:rPr>
        <w:t>)</w:t>
      </w:r>
      <w:r w:rsidRPr="00AD7507">
        <w:rPr>
          <w:rFonts w:hint="eastAsia"/>
        </w:rPr>
        <w:t>，使人们注意这一问题。最后，特别代表欢迎保护教育免遭袭击全球联盟</w:t>
      </w:r>
      <w:r w:rsidRPr="00AD7507">
        <w:rPr>
          <w:rFonts w:hint="eastAsia"/>
        </w:rPr>
        <w:t>2014</w:t>
      </w:r>
      <w:r w:rsidRPr="00AD7507">
        <w:rPr>
          <w:rFonts w:hint="eastAsia"/>
        </w:rPr>
        <w:t>年</w:t>
      </w:r>
      <w:r w:rsidRPr="00AD7507">
        <w:rPr>
          <w:rFonts w:hint="eastAsia"/>
        </w:rPr>
        <w:t>12</w:t>
      </w:r>
      <w:r w:rsidRPr="00AD7507">
        <w:rPr>
          <w:rFonts w:hint="eastAsia"/>
        </w:rPr>
        <w:t>月</w:t>
      </w:r>
      <w:r w:rsidRPr="00AD7507">
        <w:rPr>
          <w:rFonts w:hint="eastAsia"/>
        </w:rPr>
        <w:t>16</w:t>
      </w:r>
      <w:r w:rsidRPr="00AD7507">
        <w:rPr>
          <w:rFonts w:hint="eastAsia"/>
        </w:rPr>
        <w:t>日发布的“保护学校和大学在武装冲突期间免遭军事使用指南”，并鼓励成员国通过该指南。</w:t>
      </w:r>
    </w:p>
    <w:p w:rsidR="003C7ECB" w:rsidRPr="00AD7507" w:rsidRDefault="003C7ECB" w:rsidP="00234CB5">
      <w:pPr>
        <w:pStyle w:val="SingleTxtGC"/>
        <w:spacing w:after="140"/>
      </w:pPr>
      <w:r w:rsidRPr="00AD7507">
        <w:rPr>
          <w:rFonts w:hint="eastAsia"/>
        </w:rPr>
        <w:lastRenderedPageBreak/>
        <w:t>34</w:t>
      </w:r>
      <w:r>
        <w:rPr>
          <w:rFonts w:hint="eastAsia"/>
        </w:rPr>
        <w:t xml:space="preserve">.  </w:t>
      </w:r>
      <w:r w:rsidRPr="00AD7507">
        <w:rPr>
          <w:rFonts w:hint="eastAsia"/>
        </w:rPr>
        <w:t>重建和重新开放学校以及恢复社会对安全的信心，这一繁琐进程往往使儿童数月或甚至数年得不到教育。在这方面，特别代表强调，有针对性的举措十分重要，例如秘书长的全球教育第一倡议、联合国及其伙伴在阿拉伯叙利亚共和国开展的“拯救叙利亚难民儿童工程”、“在不安全和冲突的情况下保护教育”开展的关于全球教育袭击问题的计划数据中心项目</w:t>
      </w:r>
      <w:r w:rsidRPr="00AD7507">
        <w:rPr>
          <w:rFonts w:hint="eastAsia"/>
        </w:rPr>
        <w:t>(</w:t>
      </w:r>
      <w:r w:rsidRPr="00AD7507">
        <w:rPr>
          <w:rFonts w:hint="eastAsia"/>
        </w:rPr>
        <w:t>该数据中心将向公众开放以利其倡导工作</w:t>
      </w:r>
      <w:r w:rsidRPr="00AD7507">
        <w:rPr>
          <w:rFonts w:hint="eastAsia"/>
        </w:rPr>
        <w:t>)</w:t>
      </w:r>
      <w:r w:rsidRPr="00AD7507">
        <w:rPr>
          <w:rFonts w:hint="eastAsia"/>
        </w:rPr>
        <w:t>以及欧洲联盟的儿童和平倡议。在冲突结束后的许多年间，在缺乏健康照料或教育的情况下成长起来的儿童将对社会的发展与和平潜力产生影响。确保教育和保健机会，特别是在战争时期，必须成为优先事项，以更好地保护儿童免受武装冲突影响。</w:t>
      </w:r>
    </w:p>
    <w:p w:rsidR="003C7ECB" w:rsidRPr="00AD7507" w:rsidRDefault="00C260C9" w:rsidP="00C260C9">
      <w:pPr>
        <w:pStyle w:val="HChGC"/>
      </w:pPr>
      <w:r>
        <w:rPr>
          <w:rFonts w:hint="eastAsia"/>
        </w:rPr>
        <w:tab/>
      </w:r>
      <w:r w:rsidR="003C7ECB" w:rsidRPr="00AD7507">
        <w:rPr>
          <w:rFonts w:hint="eastAsia"/>
        </w:rPr>
        <w:t>七</w:t>
      </w:r>
      <w:r>
        <w:rPr>
          <w:rFonts w:hint="eastAsia"/>
        </w:rPr>
        <w:t>.</w:t>
      </w:r>
      <w:r w:rsidR="003C7ECB" w:rsidRPr="00AD7507">
        <w:rPr>
          <w:rFonts w:hint="eastAsia"/>
        </w:rPr>
        <w:tab/>
      </w:r>
      <w:r w:rsidR="003C7ECB" w:rsidRPr="00AD7507">
        <w:rPr>
          <w:rFonts w:hint="eastAsia"/>
        </w:rPr>
        <w:t>在武装冲突期间对儿童实施的强奸和其他形式的性暴力</w:t>
      </w:r>
    </w:p>
    <w:p w:rsidR="003C7ECB" w:rsidRPr="00AD7507" w:rsidRDefault="003C7ECB" w:rsidP="00234CB5">
      <w:pPr>
        <w:pStyle w:val="SingleTxtGC"/>
        <w:spacing w:after="140" w:line="340" w:lineRule="exact"/>
      </w:pPr>
      <w:r w:rsidRPr="00AD7507">
        <w:rPr>
          <w:rFonts w:hint="eastAsia"/>
        </w:rPr>
        <w:t>35</w:t>
      </w:r>
      <w:r>
        <w:rPr>
          <w:rFonts w:hint="eastAsia"/>
        </w:rPr>
        <w:t xml:space="preserve">. </w:t>
      </w:r>
      <w:r w:rsidRPr="00234CB5">
        <w:rPr>
          <w:rFonts w:hint="eastAsia"/>
          <w:spacing w:val="-2"/>
        </w:rPr>
        <w:t xml:space="preserve"> </w:t>
      </w:r>
      <w:r w:rsidRPr="00234CB5">
        <w:rPr>
          <w:rFonts w:hint="eastAsia"/>
          <w:spacing w:val="-2"/>
        </w:rPr>
        <w:t>在大多数冲突情况下，性暴力仍是侵犯儿童权利的一个突出现象，对女童和男童都有显著影响。在对平民人口的袭击中，实施了强奸和其他形式的性暴力，儿童通常由于其脆弱性而且经常由于其种族而成为目标。在征聘和使用儿童以及绑架儿童的情况下，也实施了侵权行为。女童特别容易遭到武装团体的绑架或招募，以用于性目的。冲突当事方对儿童使用性暴力，作为制造恐惧的一种手段，以控制人民和土地。这也是极端主义团体用来恐吓民众的一种日益增长的趋势。例如，博科圣地从学校绑架女童，报告表明，这些女童被迫嫁给当地指挥官。</w:t>
      </w:r>
    </w:p>
    <w:p w:rsidR="003C7ECB" w:rsidRPr="00234CB5" w:rsidRDefault="003C7ECB" w:rsidP="00234CB5">
      <w:pPr>
        <w:pStyle w:val="SingleTxtGC"/>
        <w:spacing w:after="140" w:line="340" w:lineRule="exact"/>
        <w:rPr>
          <w:spacing w:val="-4"/>
        </w:rPr>
      </w:pPr>
      <w:r w:rsidRPr="00234CB5">
        <w:rPr>
          <w:rFonts w:hint="eastAsia"/>
          <w:spacing w:val="-4"/>
        </w:rPr>
        <w:t xml:space="preserve">36.  </w:t>
      </w:r>
      <w:r w:rsidRPr="00234CB5">
        <w:rPr>
          <w:rFonts w:hint="eastAsia"/>
          <w:spacing w:val="-4"/>
        </w:rPr>
        <w:t>在大多数冲突情况下，暴力幸存者诉诸司法仍有困难，社会耻辱和担心报复是造成这种情况的因素。在普遍存在不稳定和国家权威很薄弱或缺失的地区，诉诸司法困难是另一个限制因素。也存在不适当立法或行政障碍。在某些情况下，刑法未定义强奸，这可能会导致警察和司法当局对法律的不一致适用。在其他情况下，腐败</w:t>
      </w:r>
      <w:r w:rsidR="001074A7" w:rsidRPr="00234CB5">
        <w:rPr>
          <w:rFonts w:hint="eastAsia"/>
          <w:spacing w:val="-4"/>
        </w:rPr>
        <w:t>――</w:t>
      </w:r>
      <w:r w:rsidRPr="00234CB5">
        <w:rPr>
          <w:rFonts w:hint="eastAsia"/>
          <w:spacing w:val="-4"/>
        </w:rPr>
        <w:t>例如，欺诈性地要求提供昂贵的医疗证书</w:t>
      </w:r>
      <w:r w:rsidR="001074A7" w:rsidRPr="00234CB5">
        <w:rPr>
          <w:rFonts w:hint="eastAsia"/>
          <w:spacing w:val="-4"/>
        </w:rPr>
        <w:t>――</w:t>
      </w:r>
      <w:r w:rsidRPr="00234CB5">
        <w:rPr>
          <w:rFonts w:hint="eastAsia"/>
          <w:spacing w:val="-4"/>
        </w:rPr>
        <w:t>可阻止受害人投诉。诉诸司法的另一个主要障碍是，向幸存者提供的赔偿不足，而且，法院程序漫长、费用高昂，可导致受害者家属与犯罪人达成友好解决办法，而不是诉诸法律。</w:t>
      </w:r>
    </w:p>
    <w:p w:rsidR="003C7ECB" w:rsidRPr="00AD7507" w:rsidRDefault="003C7ECB" w:rsidP="00234CB5">
      <w:pPr>
        <w:pStyle w:val="SingleTxtGC"/>
        <w:spacing w:after="140" w:line="340" w:lineRule="exact"/>
      </w:pPr>
      <w:r w:rsidRPr="00AD7507">
        <w:rPr>
          <w:rFonts w:hint="eastAsia"/>
        </w:rPr>
        <w:t>37</w:t>
      </w:r>
      <w:r>
        <w:rPr>
          <w:rFonts w:hint="eastAsia"/>
        </w:rPr>
        <w:t xml:space="preserve">.  </w:t>
      </w:r>
      <w:r w:rsidRPr="00234CB5">
        <w:rPr>
          <w:rFonts w:hint="eastAsia"/>
          <w:spacing w:val="-4"/>
        </w:rPr>
        <w:t>作为在处理对儿童的性暴力方面的全球努力的一部分，特别代表参加了</w:t>
      </w:r>
      <w:r w:rsidRPr="00234CB5">
        <w:rPr>
          <w:rFonts w:hint="eastAsia"/>
          <w:spacing w:val="-4"/>
        </w:rPr>
        <w:t>2014</w:t>
      </w:r>
      <w:r w:rsidRPr="00234CB5">
        <w:rPr>
          <w:rFonts w:hint="eastAsia"/>
          <w:spacing w:val="-4"/>
        </w:rPr>
        <w:t>年</w:t>
      </w:r>
      <w:r w:rsidRPr="00234CB5">
        <w:rPr>
          <w:rFonts w:hint="eastAsia"/>
          <w:spacing w:val="-4"/>
        </w:rPr>
        <w:t>6</w:t>
      </w:r>
      <w:r w:rsidRPr="00234CB5">
        <w:rPr>
          <w:rFonts w:hint="eastAsia"/>
          <w:spacing w:val="-4"/>
        </w:rPr>
        <w:t>月在英国伦敦举行的终止冲突中的性暴力问题全球首脑会议，她是为儿童在武装冲突中易遭受性暴力问题而举行的会议的主旨发言人。她的办公室也为秘书长关于向冲突相关性暴力受害者提供赔偿问题的指导说明</w:t>
      </w:r>
      <w:proofErr w:type="gramStart"/>
      <w:r w:rsidRPr="00234CB5">
        <w:rPr>
          <w:rFonts w:hint="eastAsia"/>
          <w:spacing w:val="-4"/>
        </w:rPr>
        <w:t>作出</w:t>
      </w:r>
      <w:proofErr w:type="gramEnd"/>
      <w:r w:rsidRPr="00234CB5">
        <w:rPr>
          <w:rFonts w:hint="eastAsia"/>
          <w:spacing w:val="-4"/>
        </w:rPr>
        <w:t>了贡献，</w:t>
      </w:r>
      <w:r w:rsidR="00773C4B" w:rsidRPr="00234CB5">
        <w:rPr>
          <w:rStyle w:val="a7"/>
          <w:rFonts w:eastAsia="宋体"/>
          <w:spacing w:val="-4"/>
        </w:rPr>
        <w:footnoteReference w:id="3"/>
      </w:r>
      <w:r w:rsidRPr="00234CB5">
        <w:rPr>
          <w:rFonts w:hint="eastAsia"/>
          <w:spacing w:val="-4"/>
        </w:rPr>
        <w:t>该指导说明是人权高专办和联合国促进两性平等和增强妇女权能署联合协调的。在设计和实施国家政策方面纳入</w:t>
      </w:r>
      <w:proofErr w:type="gramStart"/>
      <w:r w:rsidRPr="00234CB5">
        <w:rPr>
          <w:rFonts w:hint="eastAsia"/>
          <w:spacing w:val="-4"/>
        </w:rPr>
        <w:t>不</w:t>
      </w:r>
      <w:proofErr w:type="gramEnd"/>
      <w:r w:rsidRPr="00234CB5">
        <w:rPr>
          <w:rFonts w:hint="eastAsia"/>
          <w:spacing w:val="-4"/>
        </w:rPr>
        <w:t>重犯保障，以及建立法律和体制框架，以防止、调查、起诉和惩罚在冲突情况下向儿童施加的性暴力罪行，这些是积极的发展。</w:t>
      </w:r>
    </w:p>
    <w:p w:rsidR="003C7ECB" w:rsidRPr="00AD7507" w:rsidRDefault="00C260C9" w:rsidP="00C260C9">
      <w:pPr>
        <w:pStyle w:val="HChGC"/>
      </w:pPr>
      <w:r>
        <w:rPr>
          <w:rFonts w:hint="eastAsia"/>
        </w:rPr>
        <w:lastRenderedPageBreak/>
        <w:tab/>
      </w:r>
      <w:r w:rsidR="003C7ECB" w:rsidRPr="00AD7507">
        <w:rPr>
          <w:rFonts w:hint="eastAsia"/>
        </w:rPr>
        <w:t>八</w:t>
      </w:r>
      <w:r>
        <w:rPr>
          <w:rFonts w:hint="eastAsia"/>
        </w:rPr>
        <w:t>.</w:t>
      </w:r>
      <w:r>
        <w:rPr>
          <w:rFonts w:hint="eastAsia"/>
        </w:rPr>
        <w:tab/>
      </w:r>
      <w:r w:rsidR="003C7ECB" w:rsidRPr="00AD7507">
        <w:rPr>
          <w:rFonts w:hint="eastAsia"/>
        </w:rPr>
        <w:t>与区域组织建立伙伴关系</w:t>
      </w:r>
    </w:p>
    <w:p w:rsidR="003C7ECB" w:rsidRPr="00AD7507" w:rsidRDefault="003C7ECB" w:rsidP="00DD1FFD">
      <w:pPr>
        <w:pStyle w:val="SingleTxtGC"/>
        <w:spacing w:after="140" w:line="340" w:lineRule="exact"/>
      </w:pPr>
      <w:r w:rsidRPr="00AD7507">
        <w:rPr>
          <w:rFonts w:hint="eastAsia"/>
        </w:rPr>
        <w:t>38</w:t>
      </w:r>
      <w:r>
        <w:rPr>
          <w:rFonts w:hint="eastAsia"/>
        </w:rPr>
        <w:t xml:space="preserve">.  </w:t>
      </w:r>
      <w:r w:rsidRPr="00AD7507">
        <w:rPr>
          <w:rFonts w:hint="eastAsia"/>
        </w:rPr>
        <w:t>与区域组织的伙伴关系是特别代表在进一步推进儿童与武装冲突议程和推进区域对儿童保护的主导权方面的一个优先事项。</w:t>
      </w:r>
    </w:p>
    <w:p w:rsidR="003C7ECB" w:rsidRPr="00AD7507" w:rsidRDefault="003C7ECB" w:rsidP="00DD1FFD">
      <w:pPr>
        <w:pStyle w:val="SingleTxtGC"/>
        <w:spacing w:after="140" w:line="340" w:lineRule="exact"/>
      </w:pPr>
      <w:r w:rsidRPr="00AD7507">
        <w:rPr>
          <w:rFonts w:hint="eastAsia"/>
        </w:rPr>
        <w:t>39</w:t>
      </w:r>
      <w:r>
        <w:rPr>
          <w:rFonts w:hint="eastAsia"/>
        </w:rPr>
        <w:t xml:space="preserve">.  </w:t>
      </w:r>
      <w:r w:rsidRPr="00AD7507">
        <w:rPr>
          <w:rFonts w:hint="eastAsia"/>
        </w:rPr>
        <w:t>2014</w:t>
      </w:r>
      <w:r w:rsidRPr="00AD7507">
        <w:rPr>
          <w:rFonts w:hint="eastAsia"/>
        </w:rPr>
        <w:t>年</w:t>
      </w:r>
      <w:r w:rsidRPr="00AD7507">
        <w:rPr>
          <w:rFonts w:hint="eastAsia"/>
        </w:rPr>
        <w:t>5</w:t>
      </w:r>
      <w:r w:rsidRPr="00AD7507">
        <w:rPr>
          <w:rFonts w:hint="eastAsia"/>
        </w:rPr>
        <w:t>月，在为受武装冲突影响的儿童召开的非洲联盟和平与安全理事会有史以来的第一次公开会议上，特别代表作了简要情况介绍。简要情况介绍是在</w:t>
      </w:r>
      <w:r w:rsidRPr="00AD7507">
        <w:rPr>
          <w:rFonts w:hint="eastAsia"/>
        </w:rPr>
        <w:t>2013</w:t>
      </w:r>
      <w:r w:rsidRPr="00AD7507">
        <w:rPr>
          <w:rFonts w:hint="eastAsia"/>
        </w:rPr>
        <w:t>年</w:t>
      </w:r>
      <w:r w:rsidRPr="00AD7507">
        <w:rPr>
          <w:rFonts w:hint="eastAsia"/>
        </w:rPr>
        <w:t>9</w:t>
      </w:r>
      <w:r w:rsidRPr="00AD7507">
        <w:rPr>
          <w:rFonts w:hint="eastAsia"/>
        </w:rPr>
        <w:t>月</w:t>
      </w:r>
      <w:r w:rsidRPr="00AD7507">
        <w:rPr>
          <w:rFonts w:hint="eastAsia"/>
        </w:rPr>
        <w:t>17</w:t>
      </w:r>
      <w:r w:rsidRPr="00AD7507">
        <w:rPr>
          <w:rFonts w:hint="eastAsia"/>
        </w:rPr>
        <w:t>日签署了《意向声明》后作出的。该声明将特别代表办公室与非洲联盟委员会的和平与安全局之间的合作正式化。</w:t>
      </w:r>
      <w:r w:rsidRPr="00AD7507">
        <w:rPr>
          <w:rFonts w:hint="eastAsia"/>
        </w:rPr>
        <w:t>2014</w:t>
      </w:r>
      <w:r w:rsidRPr="00AD7507">
        <w:rPr>
          <w:rFonts w:hint="eastAsia"/>
        </w:rPr>
        <w:t>年</w:t>
      </w:r>
      <w:r w:rsidRPr="00AD7507">
        <w:rPr>
          <w:rFonts w:hint="eastAsia"/>
        </w:rPr>
        <w:t>10</w:t>
      </w:r>
      <w:r w:rsidRPr="00AD7507">
        <w:rPr>
          <w:rFonts w:hint="eastAsia"/>
        </w:rPr>
        <w:t>月，特别代表出席了在坦桑尼亚举行的非洲联盟第五次促进非洲和平、安全与稳定高级别务虚会，该会议为与非洲联盟高级官员交流与儿童和武装冲突议程相关的问题提供了机会。关于《意向声明》的执行情况，在和平与安全局的儿童保护顾问的支持下，正在制定一项工作计划，以将受武装冲突影响儿童的保护纳入主流并设计有关战略，特别是在非洲联盟的和平与安全领域活动方面。</w:t>
      </w:r>
    </w:p>
    <w:p w:rsidR="003C7ECB" w:rsidRPr="00AD7507" w:rsidRDefault="003C7ECB" w:rsidP="00DD1FFD">
      <w:pPr>
        <w:pStyle w:val="SingleTxtGC"/>
        <w:spacing w:after="140" w:line="340" w:lineRule="exact"/>
      </w:pPr>
      <w:r w:rsidRPr="00AD7507">
        <w:rPr>
          <w:rFonts w:hint="eastAsia"/>
        </w:rPr>
        <w:t>40</w:t>
      </w:r>
      <w:r>
        <w:rPr>
          <w:rFonts w:hint="eastAsia"/>
        </w:rPr>
        <w:t xml:space="preserve">.  </w:t>
      </w:r>
      <w:r w:rsidRPr="00AD7507">
        <w:rPr>
          <w:rFonts w:hint="eastAsia"/>
        </w:rPr>
        <w:t>在制定特别代表办公室与阿拉伯国家联盟之间的合作框架以将儿童保护纳入该联盟的和平与安全议程的主流方面也取得了实际进展。</w:t>
      </w:r>
      <w:r w:rsidRPr="00AD7507">
        <w:rPr>
          <w:rFonts w:hint="eastAsia"/>
        </w:rPr>
        <w:t>2014</w:t>
      </w:r>
      <w:r w:rsidRPr="00AD7507">
        <w:rPr>
          <w:rFonts w:hint="eastAsia"/>
        </w:rPr>
        <w:t>年</w:t>
      </w:r>
      <w:r w:rsidRPr="00AD7507">
        <w:rPr>
          <w:rFonts w:hint="eastAsia"/>
        </w:rPr>
        <w:t>9</w:t>
      </w:r>
      <w:r w:rsidRPr="00AD7507">
        <w:rPr>
          <w:rFonts w:hint="eastAsia"/>
        </w:rPr>
        <w:t>月</w:t>
      </w:r>
      <w:r w:rsidRPr="00AD7507">
        <w:rPr>
          <w:rFonts w:hint="eastAsia"/>
        </w:rPr>
        <w:t>22</w:t>
      </w:r>
      <w:r w:rsidRPr="00AD7507">
        <w:rPr>
          <w:rFonts w:hint="eastAsia"/>
        </w:rPr>
        <w:t>日签署的《合作协定》旨在加强两个实体之间的协调和信息流，目前正在制定一个工作计划，以协助会员国将儿童保护关切纳入其政策和方案的主流，该计划在联盟内部确定了一个儿童与武装冲突问题高级联络人并鼓励所有成员国批准《关于儿童卷入武装冲突问题的任择议定书》。</w:t>
      </w:r>
    </w:p>
    <w:p w:rsidR="003C7ECB" w:rsidRPr="00AD7507" w:rsidRDefault="003C7ECB" w:rsidP="00DD1FFD">
      <w:pPr>
        <w:pStyle w:val="SingleTxtGC"/>
        <w:spacing w:after="140" w:line="340" w:lineRule="exact"/>
      </w:pPr>
      <w:r w:rsidRPr="00AD7507">
        <w:rPr>
          <w:rFonts w:hint="eastAsia"/>
        </w:rPr>
        <w:t>41</w:t>
      </w:r>
      <w:r>
        <w:rPr>
          <w:rFonts w:hint="eastAsia"/>
        </w:rPr>
        <w:t xml:space="preserve">.  </w:t>
      </w:r>
      <w:r w:rsidRPr="00AD7507">
        <w:rPr>
          <w:rFonts w:hint="eastAsia"/>
        </w:rPr>
        <w:t>特别代表继续与北大西洋公约组织</w:t>
      </w:r>
      <w:r w:rsidRPr="00AD7507">
        <w:rPr>
          <w:rFonts w:hint="eastAsia"/>
        </w:rPr>
        <w:t>(</w:t>
      </w:r>
      <w:r w:rsidRPr="00AD7507">
        <w:rPr>
          <w:rFonts w:hint="eastAsia"/>
        </w:rPr>
        <w:t>北约</w:t>
      </w:r>
      <w:r w:rsidRPr="00AD7507">
        <w:rPr>
          <w:rFonts w:hint="eastAsia"/>
        </w:rPr>
        <w:t>)</w:t>
      </w:r>
      <w:r w:rsidRPr="00AD7507">
        <w:rPr>
          <w:rFonts w:hint="eastAsia"/>
        </w:rPr>
        <w:t>合作，以将儿童和武装冲突议程纳入其政策、程序和培训之中。在</w:t>
      </w:r>
      <w:r w:rsidRPr="00AD7507">
        <w:rPr>
          <w:rFonts w:hint="eastAsia"/>
        </w:rPr>
        <w:t>2014</w:t>
      </w:r>
      <w:r w:rsidRPr="00AD7507">
        <w:rPr>
          <w:rFonts w:hint="eastAsia"/>
        </w:rPr>
        <w:t>年</w:t>
      </w:r>
      <w:r w:rsidRPr="00AD7507">
        <w:rPr>
          <w:rFonts w:hint="eastAsia"/>
        </w:rPr>
        <w:t>9</w:t>
      </w:r>
      <w:r w:rsidRPr="00AD7507">
        <w:rPr>
          <w:rFonts w:hint="eastAsia"/>
        </w:rPr>
        <w:t>月在北约威尔士首脑会议上，北约盟国重申，它们承诺履行其责任，在规划和实施其行动和任务时以及在培训、监控和报告中，将儿童保护纳入主流。在这方面，特别代表欢迎北约的调整其关于儿童与武装冲突问题的计划，以确保在凡有可能遇到该问题的时候和地点，部队都有充分的准备。将儿童与武装冲突问题顾问编入“坚定支持阿富汗行动”，这是一个值得欢迎的步骤，它将有助于改进北约部队和国家当局在儿童和武装冲突问题方面的能力。</w:t>
      </w:r>
    </w:p>
    <w:p w:rsidR="003C7ECB" w:rsidRPr="00AD7507" w:rsidRDefault="003C7ECB" w:rsidP="00DD1FFD">
      <w:pPr>
        <w:pStyle w:val="SingleTxtGC"/>
        <w:spacing w:after="140" w:line="340" w:lineRule="exact"/>
      </w:pPr>
      <w:r w:rsidRPr="00AD7507">
        <w:rPr>
          <w:rFonts w:hint="eastAsia"/>
        </w:rPr>
        <w:t>42</w:t>
      </w:r>
      <w:r>
        <w:rPr>
          <w:rFonts w:hint="eastAsia"/>
        </w:rPr>
        <w:t xml:space="preserve">.  </w:t>
      </w:r>
      <w:r w:rsidRPr="00AD7507">
        <w:rPr>
          <w:rFonts w:hint="eastAsia"/>
        </w:rPr>
        <w:t>2014</w:t>
      </w:r>
      <w:r w:rsidRPr="00AD7507">
        <w:rPr>
          <w:rFonts w:hint="eastAsia"/>
        </w:rPr>
        <w:t>年</w:t>
      </w:r>
      <w:r w:rsidRPr="00AD7507">
        <w:rPr>
          <w:rFonts w:hint="eastAsia"/>
        </w:rPr>
        <w:t>12</w:t>
      </w:r>
      <w:r w:rsidRPr="00AD7507">
        <w:rPr>
          <w:rFonts w:hint="eastAsia"/>
        </w:rPr>
        <w:t>月，欧洲议会人权问题小组委员会和外交委员会举行了关于“儿童不是士兵”运动的一个特别听证会。特别代表向议员简要介绍了启动该运动以来所取得的进展，她强调了欧洲联盟在支持该运动的目标方面的挑战和途径。在布鲁塞尔时，特别代表会见了欧洲对外行动事务处的多边事务总裁和政治与安全委员会成员，以审议加强现有合作的机会。</w:t>
      </w:r>
      <w:r w:rsidRPr="00AD7507">
        <w:rPr>
          <w:rFonts w:hint="eastAsia"/>
        </w:rPr>
        <w:t>2014</w:t>
      </w:r>
      <w:r w:rsidRPr="00AD7507">
        <w:rPr>
          <w:rFonts w:hint="eastAsia"/>
        </w:rPr>
        <w:t>年</w:t>
      </w:r>
      <w:r w:rsidRPr="00AD7507">
        <w:rPr>
          <w:rFonts w:hint="eastAsia"/>
        </w:rPr>
        <w:t>12</w:t>
      </w:r>
      <w:r w:rsidRPr="00AD7507">
        <w:rPr>
          <w:rFonts w:hint="eastAsia"/>
        </w:rPr>
        <w:t>月，欧洲议会设立了一个儿童权利问题委员会间小组，以便在议会所有委员会之间将儿童的需要和保护问题主流化。</w:t>
      </w:r>
    </w:p>
    <w:p w:rsidR="003C7ECB" w:rsidRPr="00AD7507" w:rsidRDefault="00C260C9" w:rsidP="00C260C9">
      <w:pPr>
        <w:pStyle w:val="HChGC"/>
      </w:pPr>
      <w:r>
        <w:rPr>
          <w:rFonts w:hint="eastAsia"/>
        </w:rPr>
        <w:lastRenderedPageBreak/>
        <w:tab/>
      </w:r>
      <w:r w:rsidR="003C7ECB" w:rsidRPr="00AD7507">
        <w:rPr>
          <w:rFonts w:hint="eastAsia"/>
        </w:rPr>
        <w:t>九</w:t>
      </w:r>
      <w:r>
        <w:rPr>
          <w:rFonts w:hint="eastAsia"/>
        </w:rPr>
        <w:t>.</w:t>
      </w:r>
      <w:r w:rsidR="003C7ECB" w:rsidRPr="00AD7507">
        <w:rPr>
          <w:rFonts w:hint="eastAsia"/>
        </w:rPr>
        <w:tab/>
      </w:r>
      <w:r w:rsidR="003C7ECB" w:rsidRPr="00AD7507">
        <w:rPr>
          <w:rFonts w:hint="eastAsia"/>
        </w:rPr>
        <w:t>特别代表的实地访问</w:t>
      </w:r>
    </w:p>
    <w:p w:rsidR="003C7ECB" w:rsidRPr="00AD7507" w:rsidRDefault="003C7ECB" w:rsidP="00BF73DF">
      <w:pPr>
        <w:pStyle w:val="SingleTxtGC"/>
        <w:spacing w:after="140" w:line="340" w:lineRule="exact"/>
      </w:pPr>
      <w:r w:rsidRPr="00AD7507">
        <w:rPr>
          <w:rFonts w:hint="eastAsia"/>
        </w:rPr>
        <w:t>43</w:t>
      </w:r>
      <w:r>
        <w:rPr>
          <w:rFonts w:hint="eastAsia"/>
        </w:rPr>
        <w:t xml:space="preserve">.  </w:t>
      </w:r>
      <w:r w:rsidRPr="00AD7507">
        <w:rPr>
          <w:rFonts w:hint="eastAsia"/>
        </w:rPr>
        <w:t>在本报告所述期间，特别代表继续利用实地访问，作为与政府和非国家武装行为方进行接触的主要倡导工具，构建建设性关系并赢得冲突方对于终止严重侵犯儿童权利行为的承诺。她访问了中非共和国</w:t>
      </w:r>
      <w:r w:rsidRPr="00AD7507">
        <w:rPr>
          <w:rFonts w:hint="eastAsia"/>
        </w:rPr>
        <w:t>(2013</w:t>
      </w:r>
      <w:r w:rsidRPr="00AD7507">
        <w:rPr>
          <w:rFonts w:hint="eastAsia"/>
        </w:rPr>
        <w:t>年</w:t>
      </w:r>
      <w:r w:rsidRPr="00AD7507">
        <w:rPr>
          <w:rFonts w:hint="eastAsia"/>
        </w:rPr>
        <w:t>12</w:t>
      </w:r>
      <w:r w:rsidRPr="00AD7507">
        <w:rPr>
          <w:rFonts w:hint="eastAsia"/>
        </w:rPr>
        <w:t>月</w:t>
      </w:r>
      <w:r w:rsidRPr="00AD7507">
        <w:rPr>
          <w:rFonts w:hint="eastAsia"/>
        </w:rPr>
        <w:t>)</w:t>
      </w:r>
      <w:r w:rsidRPr="00AD7507">
        <w:rPr>
          <w:rFonts w:hint="eastAsia"/>
        </w:rPr>
        <w:t>、也门</w:t>
      </w:r>
      <w:r w:rsidRPr="00AD7507">
        <w:rPr>
          <w:rFonts w:hint="eastAsia"/>
        </w:rPr>
        <w:t>(2014</w:t>
      </w:r>
      <w:r w:rsidRPr="00AD7507">
        <w:rPr>
          <w:rFonts w:hint="eastAsia"/>
        </w:rPr>
        <w:t>年</w:t>
      </w:r>
      <w:r w:rsidRPr="00AD7507">
        <w:rPr>
          <w:rFonts w:hint="eastAsia"/>
        </w:rPr>
        <w:t>5</w:t>
      </w:r>
      <w:r w:rsidRPr="00AD7507">
        <w:rPr>
          <w:rFonts w:hint="eastAsia"/>
        </w:rPr>
        <w:t>月</w:t>
      </w:r>
      <w:r w:rsidRPr="00AD7507">
        <w:rPr>
          <w:rFonts w:hint="eastAsia"/>
        </w:rPr>
        <w:t>)</w:t>
      </w:r>
      <w:r w:rsidRPr="00AD7507">
        <w:rPr>
          <w:rFonts w:hint="eastAsia"/>
        </w:rPr>
        <w:t>、南苏丹</w:t>
      </w:r>
      <w:r w:rsidRPr="00AD7507">
        <w:rPr>
          <w:rFonts w:hint="eastAsia"/>
        </w:rPr>
        <w:t>(2014</w:t>
      </w:r>
      <w:r w:rsidRPr="00AD7507">
        <w:rPr>
          <w:rFonts w:hint="eastAsia"/>
        </w:rPr>
        <w:t>年</w:t>
      </w:r>
      <w:r w:rsidRPr="00AD7507">
        <w:rPr>
          <w:rFonts w:hint="eastAsia"/>
        </w:rPr>
        <w:t>6</w:t>
      </w:r>
      <w:r w:rsidRPr="00AD7507">
        <w:rPr>
          <w:rFonts w:hint="eastAsia"/>
        </w:rPr>
        <w:t>月</w:t>
      </w:r>
      <w:r w:rsidRPr="00AD7507">
        <w:rPr>
          <w:rFonts w:hint="eastAsia"/>
        </w:rPr>
        <w:t>)</w:t>
      </w:r>
      <w:r w:rsidRPr="00AD7507">
        <w:rPr>
          <w:rFonts w:hint="eastAsia"/>
        </w:rPr>
        <w:t>和索马里</w:t>
      </w:r>
      <w:r w:rsidRPr="00AD7507">
        <w:rPr>
          <w:rFonts w:hint="eastAsia"/>
        </w:rPr>
        <w:t>(2014</w:t>
      </w:r>
      <w:r w:rsidRPr="00AD7507">
        <w:rPr>
          <w:rFonts w:hint="eastAsia"/>
        </w:rPr>
        <w:t>年</w:t>
      </w:r>
      <w:r w:rsidRPr="00AD7507">
        <w:rPr>
          <w:rFonts w:hint="eastAsia"/>
        </w:rPr>
        <w:t>8</w:t>
      </w:r>
      <w:r w:rsidRPr="00AD7507">
        <w:rPr>
          <w:rFonts w:hint="eastAsia"/>
        </w:rPr>
        <w:t>月</w:t>
      </w:r>
      <w:r w:rsidRPr="00AD7507">
        <w:rPr>
          <w:rFonts w:hint="eastAsia"/>
        </w:rPr>
        <w:t>)</w:t>
      </w:r>
      <w:r w:rsidRPr="00AD7507">
        <w:rPr>
          <w:rFonts w:hint="eastAsia"/>
        </w:rPr>
        <w:t>。</w:t>
      </w:r>
    </w:p>
    <w:p w:rsidR="003C7ECB" w:rsidRPr="00AD7507" w:rsidRDefault="00C260C9" w:rsidP="00C260C9">
      <w:pPr>
        <w:pStyle w:val="H1GC"/>
      </w:pPr>
      <w:r>
        <w:rPr>
          <w:rFonts w:hint="eastAsia"/>
        </w:rPr>
        <w:tab/>
        <w:t>A.</w:t>
      </w:r>
      <w:r>
        <w:rPr>
          <w:rFonts w:hint="eastAsia"/>
        </w:rPr>
        <w:tab/>
      </w:r>
      <w:r w:rsidR="003C7ECB" w:rsidRPr="00AD7507">
        <w:rPr>
          <w:rFonts w:hint="eastAsia"/>
        </w:rPr>
        <w:t>中非共和国</w:t>
      </w:r>
    </w:p>
    <w:p w:rsidR="003C7ECB" w:rsidRPr="00AD7507" w:rsidRDefault="003C7ECB" w:rsidP="00BF73DF">
      <w:pPr>
        <w:pStyle w:val="SingleTxtGC"/>
        <w:spacing w:after="140" w:line="340" w:lineRule="exact"/>
      </w:pPr>
      <w:r w:rsidRPr="00AD7507">
        <w:rPr>
          <w:rFonts w:hint="eastAsia"/>
        </w:rPr>
        <w:t>44</w:t>
      </w:r>
      <w:r>
        <w:rPr>
          <w:rFonts w:hint="eastAsia"/>
        </w:rPr>
        <w:t xml:space="preserve">.  </w:t>
      </w:r>
      <w:r w:rsidRPr="00AD7507">
        <w:rPr>
          <w:rFonts w:hint="eastAsia"/>
        </w:rPr>
        <w:t>在中非共和国不断升级的暴力和安全形势不断恶化的背景下，特别代表与秘书长防止灭绝种族罪行问题特别顾问以及冲突中性暴力问题秘书长特别代表办公室的一名代表一起，于</w:t>
      </w:r>
      <w:r w:rsidRPr="00AD7507">
        <w:rPr>
          <w:rFonts w:hint="eastAsia"/>
        </w:rPr>
        <w:t>2013</w:t>
      </w:r>
      <w:r w:rsidRPr="00AD7507">
        <w:rPr>
          <w:rFonts w:hint="eastAsia"/>
        </w:rPr>
        <w:t>年</w:t>
      </w:r>
      <w:r w:rsidRPr="00AD7507">
        <w:rPr>
          <w:rFonts w:hint="eastAsia"/>
        </w:rPr>
        <w:t>12</w:t>
      </w:r>
      <w:r w:rsidRPr="00AD7507">
        <w:rPr>
          <w:rFonts w:hint="eastAsia"/>
        </w:rPr>
        <w:t>月</w:t>
      </w:r>
      <w:r w:rsidRPr="00AD7507">
        <w:rPr>
          <w:rFonts w:hint="eastAsia"/>
        </w:rPr>
        <w:t>17</w:t>
      </w:r>
      <w:r w:rsidRPr="00AD7507">
        <w:rPr>
          <w:rFonts w:hint="eastAsia"/>
        </w:rPr>
        <w:t>至</w:t>
      </w:r>
      <w:r w:rsidRPr="00AD7507">
        <w:rPr>
          <w:rFonts w:hint="eastAsia"/>
        </w:rPr>
        <w:t>21</w:t>
      </w:r>
      <w:r w:rsidRPr="00AD7507">
        <w:rPr>
          <w:rFonts w:hint="eastAsia"/>
        </w:rPr>
        <w:t>日访问了该国。这次访问的主要目的是，评估冲突对儿童的影响，向当时的当局和其他有关对话方倡导停止暴力和保护平民。特别代表呼吁加强联合国在确保适当应对儿童保护危机方面的能力。此次访问后，中非共和国的政治局势发生了演变，特别代表继续与新的过渡当局进行接触。</w:t>
      </w:r>
    </w:p>
    <w:p w:rsidR="003C7ECB" w:rsidRPr="00AD7507" w:rsidRDefault="00C260C9" w:rsidP="00C260C9">
      <w:pPr>
        <w:pStyle w:val="H1GC"/>
      </w:pPr>
      <w:r>
        <w:rPr>
          <w:rFonts w:hint="eastAsia"/>
        </w:rPr>
        <w:tab/>
      </w:r>
      <w:r w:rsidR="003C7ECB" w:rsidRPr="00AD7507">
        <w:rPr>
          <w:rFonts w:hint="eastAsia"/>
        </w:rPr>
        <w:t>B.</w:t>
      </w:r>
      <w:r>
        <w:rPr>
          <w:rFonts w:hint="eastAsia"/>
        </w:rPr>
        <w:tab/>
      </w:r>
      <w:r w:rsidR="003C7ECB" w:rsidRPr="00AD7507">
        <w:rPr>
          <w:rFonts w:hint="eastAsia"/>
        </w:rPr>
        <w:t>也门</w:t>
      </w:r>
    </w:p>
    <w:p w:rsidR="003C7ECB" w:rsidRPr="00AD7507" w:rsidRDefault="003C7ECB" w:rsidP="00BF73DF">
      <w:pPr>
        <w:pStyle w:val="SingleTxtGC"/>
        <w:spacing w:after="140" w:line="340" w:lineRule="exact"/>
      </w:pPr>
      <w:r w:rsidRPr="00AD7507">
        <w:rPr>
          <w:rFonts w:hint="eastAsia"/>
        </w:rPr>
        <w:t>45</w:t>
      </w:r>
      <w:r>
        <w:rPr>
          <w:rFonts w:hint="eastAsia"/>
        </w:rPr>
        <w:t xml:space="preserve">.  </w:t>
      </w:r>
      <w:r w:rsidRPr="00AD7507">
        <w:rPr>
          <w:rFonts w:hint="eastAsia"/>
        </w:rPr>
        <w:t>在该国政府的邀请下，特别代表于</w:t>
      </w:r>
      <w:r w:rsidRPr="00AD7507">
        <w:rPr>
          <w:rFonts w:hint="eastAsia"/>
        </w:rPr>
        <w:t>2014</w:t>
      </w:r>
      <w:r w:rsidRPr="00AD7507">
        <w:rPr>
          <w:rFonts w:hint="eastAsia"/>
        </w:rPr>
        <w:t>年</w:t>
      </w:r>
      <w:r w:rsidRPr="00AD7507">
        <w:rPr>
          <w:rFonts w:hint="eastAsia"/>
        </w:rPr>
        <w:t>5</w:t>
      </w:r>
      <w:r w:rsidRPr="00AD7507">
        <w:rPr>
          <w:rFonts w:hint="eastAsia"/>
        </w:rPr>
        <w:t>月</w:t>
      </w:r>
      <w:r w:rsidRPr="00AD7507">
        <w:rPr>
          <w:rFonts w:hint="eastAsia"/>
        </w:rPr>
        <w:t>13</w:t>
      </w:r>
      <w:r w:rsidRPr="00AD7507">
        <w:rPr>
          <w:rFonts w:hint="eastAsia"/>
        </w:rPr>
        <w:t>至</w:t>
      </w:r>
      <w:r w:rsidRPr="00AD7507">
        <w:rPr>
          <w:rFonts w:hint="eastAsia"/>
        </w:rPr>
        <w:t>15</w:t>
      </w:r>
      <w:r w:rsidRPr="00AD7507">
        <w:rPr>
          <w:rFonts w:hint="eastAsia"/>
        </w:rPr>
        <w:t>日访问了也门，以签署一项行动计划，终止政府军队招募和使用儿童。根据该行动计划，也门政府致力于将其武装部队招募和使用儿童定为犯罪并对有关指控进行调查。遗憾的是，在签署《行动计划》后，也门的安全和政治局势恶化，目前仍不稳定，限制了实施进展。特别代表和联合国驻也门机构继续与也门当局密切合作，以便在该行动计划的各项规定方面取得进展。</w:t>
      </w:r>
    </w:p>
    <w:p w:rsidR="003C7ECB" w:rsidRPr="00AD7507" w:rsidRDefault="00C260C9" w:rsidP="00C260C9">
      <w:pPr>
        <w:pStyle w:val="H1GC"/>
      </w:pPr>
      <w:r>
        <w:rPr>
          <w:rFonts w:hint="eastAsia"/>
        </w:rPr>
        <w:tab/>
      </w:r>
      <w:r w:rsidR="003C7ECB" w:rsidRPr="00AD7507">
        <w:rPr>
          <w:rFonts w:hint="eastAsia"/>
        </w:rPr>
        <w:t>C.</w:t>
      </w:r>
      <w:r>
        <w:rPr>
          <w:rFonts w:hint="eastAsia"/>
        </w:rPr>
        <w:tab/>
      </w:r>
      <w:r w:rsidR="003C7ECB" w:rsidRPr="00AD7507">
        <w:rPr>
          <w:rFonts w:hint="eastAsia"/>
        </w:rPr>
        <w:t>南苏丹</w:t>
      </w:r>
    </w:p>
    <w:p w:rsidR="003C7ECB" w:rsidRPr="00AD7507" w:rsidRDefault="003C7ECB" w:rsidP="00BF73DF">
      <w:pPr>
        <w:pStyle w:val="SingleTxtGC"/>
        <w:spacing w:after="140" w:line="340" w:lineRule="exact"/>
      </w:pPr>
      <w:r w:rsidRPr="00AD7507">
        <w:rPr>
          <w:rFonts w:hint="eastAsia"/>
        </w:rPr>
        <w:t>46</w:t>
      </w:r>
      <w:r>
        <w:rPr>
          <w:rFonts w:hint="eastAsia"/>
        </w:rPr>
        <w:t xml:space="preserve">.  </w:t>
      </w:r>
      <w:r w:rsidRPr="00AD7507">
        <w:rPr>
          <w:rFonts w:hint="eastAsia"/>
        </w:rPr>
        <w:t>特别代表于</w:t>
      </w:r>
      <w:r w:rsidRPr="00AD7507">
        <w:rPr>
          <w:rFonts w:hint="eastAsia"/>
        </w:rPr>
        <w:t>2014</w:t>
      </w:r>
      <w:r w:rsidRPr="00AD7507">
        <w:rPr>
          <w:rFonts w:hint="eastAsia"/>
        </w:rPr>
        <w:t>年</w:t>
      </w:r>
      <w:r w:rsidRPr="00AD7507">
        <w:rPr>
          <w:rFonts w:hint="eastAsia"/>
        </w:rPr>
        <w:t>6</w:t>
      </w:r>
      <w:r w:rsidRPr="00AD7507">
        <w:rPr>
          <w:rFonts w:hint="eastAsia"/>
        </w:rPr>
        <w:t>月</w:t>
      </w:r>
      <w:r w:rsidRPr="00AD7507">
        <w:rPr>
          <w:rFonts w:hint="eastAsia"/>
        </w:rPr>
        <w:t>22</w:t>
      </w:r>
      <w:r w:rsidRPr="00AD7507">
        <w:rPr>
          <w:rFonts w:hint="eastAsia"/>
        </w:rPr>
        <w:t>至</w:t>
      </w:r>
      <w:r w:rsidRPr="00AD7507">
        <w:rPr>
          <w:rFonts w:hint="eastAsia"/>
        </w:rPr>
        <w:t>27</w:t>
      </w:r>
      <w:r w:rsidRPr="00AD7507">
        <w:rPr>
          <w:rFonts w:hint="eastAsia"/>
        </w:rPr>
        <w:t>日访问了南苏丹，以评估</w:t>
      </w:r>
      <w:r w:rsidRPr="00AD7507">
        <w:rPr>
          <w:rFonts w:hint="eastAsia"/>
        </w:rPr>
        <w:t>2013</w:t>
      </w:r>
      <w:r w:rsidRPr="00AD7507">
        <w:rPr>
          <w:rFonts w:hint="eastAsia"/>
        </w:rPr>
        <w:t>年</w:t>
      </w:r>
      <w:r w:rsidRPr="00AD7507">
        <w:rPr>
          <w:rFonts w:hint="eastAsia"/>
        </w:rPr>
        <w:t>12</w:t>
      </w:r>
      <w:r w:rsidRPr="00AD7507">
        <w:rPr>
          <w:rFonts w:hint="eastAsia"/>
        </w:rPr>
        <w:t>月</w:t>
      </w:r>
      <w:r w:rsidRPr="00AD7507">
        <w:rPr>
          <w:rFonts w:hint="eastAsia"/>
        </w:rPr>
        <w:t>15</w:t>
      </w:r>
      <w:r w:rsidRPr="00AD7507">
        <w:rPr>
          <w:rFonts w:hint="eastAsia"/>
        </w:rPr>
        <w:t>日以来出现的危机对儿童的影响，并就</w:t>
      </w:r>
      <w:r w:rsidRPr="00AD7507">
        <w:rPr>
          <w:rFonts w:hint="eastAsia"/>
        </w:rPr>
        <w:t>2012</w:t>
      </w:r>
      <w:r w:rsidRPr="00AD7507">
        <w:rPr>
          <w:rFonts w:hint="eastAsia"/>
        </w:rPr>
        <w:t>年签署的《行动计划》的执行问题采取后续行动。特别代表与教科文组织总干事及其和平与和解特使一起，会晤了南苏丹总统。特别代表呼吁该国总统追究侵犯儿童权利的犯罪人的责任，并强调，没有正义就没有和平。南苏丹政府与联合国签署了一项再次承诺协议，以终止和防止苏丹人民解放军征募和使用儿童。《协定》还述及杀害和残害儿童、对儿童的性暴力和袭击学校和医院等问题。</w:t>
      </w:r>
    </w:p>
    <w:p w:rsidR="003C7ECB" w:rsidRPr="00AD7507" w:rsidRDefault="00C260C9" w:rsidP="00C260C9">
      <w:pPr>
        <w:pStyle w:val="H1GC"/>
      </w:pPr>
      <w:r>
        <w:rPr>
          <w:rFonts w:hint="eastAsia"/>
        </w:rPr>
        <w:lastRenderedPageBreak/>
        <w:tab/>
      </w:r>
      <w:r w:rsidR="003C7ECB" w:rsidRPr="00AD7507">
        <w:rPr>
          <w:rFonts w:hint="eastAsia"/>
        </w:rPr>
        <w:t>D.</w:t>
      </w:r>
      <w:r>
        <w:rPr>
          <w:rFonts w:hint="eastAsia"/>
        </w:rPr>
        <w:tab/>
      </w:r>
      <w:r w:rsidR="003C7ECB" w:rsidRPr="00AD7507">
        <w:rPr>
          <w:rFonts w:hint="eastAsia"/>
        </w:rPr>
        <w:t>索马里</w:t>
      </w:r>
    </w:p>
    <w:p w:rsidR="003C7ECB" w:rsidRPr="00AD7507" w:rsidRDefault="003C7ECB" w:rsidP="003C7ECB">
      <w:pPr>
        <w:pStyle w:val="SingleTxtGC"/>
      </w:pPr>
      <w:r w:rsidRPr="00AD7507">
        <w:rPr>
          <w:rFonts w:hint="eastAsia"/>
        </w:rPr>
        <w:t>47</w:t>
      </w:r>
      <w:r>
        <w:rPr>
          <w:rFonts w:hint="eastAsia"/>
        </w:rPr>
        <w:t xml:space="preserve">.  </w:t>
      </w:r>
      <w:r w:rsidRPr="00AD7507">
        <w:rPr>
          <w:rFonts w:hint="eastAsia"/>
        </w:rPr>
        <w:t>特别代表于</w:t>
      </w:r>
      <w:r w:rsidRPr="00AD7507">
        <w:rPr>
          <w:rFonts w:hint="eastAsia"/>
        </w:rPr>
        <w:t>2014</w:t>
      </w:r>
      <w:r w:rsidRPr="00AD7507">
        <w:rPr>
          <w:rFonts w:hint="eastAsia"/>
        </w:rPr>
        <w:t>年</w:t>
      </w:r>
      <w:r w:rsidRPr="00AD7507">
        <w:rPr>
          <w:rFonts w:hint="eastAsia"/>
        </w:rPr>
        <w:t>8</w:t>
      </w:r>
      <w:r w:rsidRPr="00AD7507">
        <w:rPr>
          <w:rFonts w:hint="eastAsia"/>
        </w:rPr>
        <w:t>月</w:t>
      </w:r>
      <w:r w:rsidRPr="00AD7507">
        <w:rPr>
          <w:rFonts w:hint="eastAsia"/>
        </w:rPr>
        <w:t>16</w:t>
      </w:r>
      <w:r w:rsidRPr="00AD7507">
        <w:rPr>
          <w:rFonts w:hint="eastAsia"/>
        </w:rPr>
        <w:t>至</w:t>
      </w:r>
      <w:r w:rsidRPr="00AD7507">
        <w:rPr>
          <w:rFonts w:hint="eastAsia"/>
        </w:rPr>
        <w:t>20</w:t>
      </w:r>
      <w:r w:rsidRPr="00AD7507">
        <w:rPr>
          <w:rFonts w:hint="eastAsia"/>
        </w:rPr>
        <w:t>日访问了索马里，以评估冲突对儿童的影响并就索马里当局在实施</w:t>
      </w:r>
      <w:r w:rsidRPr="00AD7507">
        <w:rPr>
          <w:rFonts w:hint="eastAsia"/>
        </w:rPr>
        <w:t>2012</w:t>
      </w:r>
      <w:r w:rsidRPr="00AD7507">
        <w:rPr>
          <w:rFonts w:hint="eastAsia"/>
        </w:rPr>
        <w:t>年签署的两项行动计划以终止和防止武装部队招募和使用儿童以及杀害和残害儿童方面采取后续行动。安全局势不稳定和缺乏资源是最重要的挑战，严重影响了索马里建立和维护法治的能力，造成了对人权和儿童权利的广泛侵犯。尽管存在这些困难，特别代表认为，有机会改善环境和最大程度地减少冲突和军事行动对儿童的影响。</w:t>
      </w:r>
    </w:p>
    <w:p w:rsidR="003C7ECB" w:rsidRPr="00AD7507" w:rsidRDefault="00C260C9" w:rsidP="00C260C9">
      <w:pPr>
        <w:pStyle w:val="HChGC"/>
      </w:pPr>
      <w:r>
        <w:rPr>
          <w:rFonts w:hint="eastAsia"/>
        </w:rPr>
        <w:tab/>
      </w:r>
      <w:r w:rsidR="003C7ECB" w:rsidRPr="00AD7507">
        <w:rPr>
          <w:rFonts w:hint="eastAsia"/>
        </w:rPr>
        <w:t>十</w:t>
      </w:r>
      <w:r>
        <w:rPr>
          <w:rFonts w:hint="eastAsia"/>
        </w:rPr>
        <w:t>.</w:t>
      </w:r>
      <w:r>
        <w:rPr>
          <w:rFonts w:hint="eastAsia"/>
        </w:rPr>
        <w:tab/>
      </w:r>
      <w:r w:rsidR="003C7ECB" w:rsidRPr="00AD7507">
        <w:rPr>
          <w:rFonts w:hint="eastAsia"/>
        </w:rPr>
        <w:t>国际法发展方面的进展</w:t>
      </w:r>
    </w:p>
    <w:p w:rsidR="003C7ECB" w:rsidRPr="00AD7507" w:rsidRDefault="00C260C9" w:rsidP="00C260C9">
      <w:pPr>
        <w:pStyle w:val="H1GC"/>
      </w:pPr>
      <w:r>
        <w:rPr>
          <w:rFonts w:hint="eastAsia"/>
        </w:rPr>
        <w:tab/>
      </w:r>
      <w:r>
        <w:rPr>
          <w:rFonts w:hint="eastAsia"/>
        </w:rPr>
        <w:tab/>
      </w:r>
      <w:r w:rsidR="003C7ECB" w:rsidRPr="00AD7507">
        <w:rPr>
          <w:rFonts w:hint="eastAsia"/>
        </w:rPr>
        <w:t>《儿童权利公约》及其任择议定书</w:t>
      </w:r>
    </w:p>
    <w:p w:rsidR="003C7ECB" w:rsidRPr="00AD7507" w:rsidRDefault="003C7ECB" w:rsidP="003C7ECB">
      <w:pPr>
        <w:pStyle w:val="SingleTxtGC"/>
      </w:pPr>
      <w:r w:rsidRPr="00AD7507">
        <w:rPr>
          <w:rFonts w:hint="eastAsia"/>
        </w:rPr>
        <w:t>48</w:t>
      </w:r>
      <w:r>
        <w:rPr>
          <w:rFonts w:hint="eastAsia"/>
        </w:rPr>
        <w:t xml:space="preserve">.  </w:t>
      </w:r>
      <w:r w:rsidRPr="00AD7507">
        <w:rPr>
          <w:rFonts w:hint="eastAsia"/>
        </w:rPr>
        <w:t>2014</w:t>
      </w:r>
      <w:r w:rsidRPr="00AD7507">
        <w:rPr>
          <w:rFonts w:hint="eastAsia"/>
        </w:rPr>
        <w:t>年</w:t>
      </w:r>
      <w:r w:rsidRPr="00AD7507">
        <w:rPr>
          <w:rFonts w:hint="eastAsia"/>
        </w:rPr>
        <w:t>11</w:t>
      </w:r>
      <w:r w:rsidRPr="00AD7507">
        <w:rPr>
          <w:rFonts w:hint="eastAsia"/>
        </w:rPr>
        <w:t>月，特别代表与儿童权利委员会主席、秘书长暴力侵害儿童问题特别代表和买卖儿童、儿童卖淫和儿童色情制品问题特别报告员等人一起参加了《儿童权利公约》通过</w:t>
      </w:r>
      <w:r w:rsidRPr="00AD7507">
        <w:rPr>
          <w:rFonts w:hint="eastAsia"/>
        </w:rPr>
        <w:t>25</w:t>
      </w:r>
      <w:r w:rsidRPr="00AD7507">
        <w:rPr>
          <w:rFonts w:hint="eastAsia"/>
        </w:rPr>
        <w:t>周年庆祝活动。她在大会上发了言并呼吁会员国尊重它们向儿童</w:t>
      </w:r>
      <w:proofErr w:type="gramStart"/>
      <w:r w:rsidRPr="00AD7507">
        <w:rPr>
          <w:rFonts w:hint="eastAsia"/>
        </w:rPr>
        <w:t>作出</w:t>
      </w:r>
      <w:proofErr w:type="gramEnd"/>
      <w:r w:rsidRPr="00AD7507">
        <w:rPr>
          <w:rFonts w:hint="eastAsia"/>
        </w:rPr>
        <w:t>的承诺，她重申，各国政府负有尊重、保护和实现儿童权利的主要责任。特别代表利用对南苏丹和索马里的实地访问重申了这一</w:t>
      </w:r>
      <w:proofErr w:type="gramStart"/>
      <w:r w:rsidRPr="00AD7507">
        <w:rPr>
          <w:rFonts w:hint="eastAsia"/>
        </w:rPr>
        <w:t>讯息</w:t>
      </w:r>
      <w:proofErr w:type="gramEnd"/>
      <w:r w:rsidRPr="00AD7507">
        <w:rPr>
          <w:rFonts w:hint="eastAsia"/>
        </w:rPr>
        <w:t>并强烈主张它们加入《儿童权利公约》。她获得了两国总统加快加入进程的承诺。特别代表欢迎索马里联邦议会</w:t>
      </w:r>
      <w:r w:rsidRPr="00AD7507">
        <w:rPr>
          <w:rFonts w:hint="eastAsia"/>
        </w:rPr>
        <w:t>2014</w:t>
      </w:r>
      <w:r w:rsidRPr="00AD7507">
        <w:rPr>
          <w:rFonts w:hint="eastAsia"/>
        </w:rPr>
        <w:t>年</w:t>
      </w:r>
      <w:r w:rsidRPr="00AD7507">
        <w:rPr>
          <w:rFonts w:hint="eastAsia"/>
        </w:rPr>
        <w:t>12</w:t>
      </w:r>
      <w:r w:rsidRPr="00AD7507">
        <w:rPr>
          <w:rFonts w:hint="eastAsia"/>
        </w:rPr>
        <w:t>月</w:t>
      </w:r>
      <w:r w:rsidRPr="00AD7507">
        <w:rPr>
          <w:rFonts w:hint="eastAsia"/>
        </w:rPr>
        <w:t>15</w:t>
      </w:r>
      <w:r w:rsidRPr="00AD7507">
        <w:rPr>
          <w:rFonts w:hint="eastAsia"/>
        </w:rPr>
        <w:t>日</w:t>
      </w:r>
      <w:proofErr w:type="gramStart"/>
      <w:r w:rsidRPr="00AD7507">
        <w:rPr>
          <w:rFonts w:hint="eastAsia"/>
        </w:rPr>
        <w:t>作出</w:t>
      </w:r>
      <w:proofErr w:type="gramEnd"/>
      <w:r w:rsidRPr="00AD7507">
        <w:rPr>
          <w:rFonts w:hint="eastAsia"/>
        </w:rPr>
        <w:t>的批准《公约》的决定。</w:t>
      </w:r>
    </w:p>
    <w:p w:rsidR="003C7ECB" w:rsidRPr="00AD7507" w:rsidRDefault="003C7ECB" w:rsidP="003C7ECB">
      <w:pPr>
        <w:pStyle w:val="SingleTxtGC"/>
      </w:pPr>
      <w:r w:rsidRPr="00AD7507">
        <w:rPr>
          <w:rFonts w:hint="eastAsia"/>
        </w:rPr>
        <w:t>49</w:t>
      </w:r>
      <w:r>
        <w:rPr>
          <w:rFonts w:hint="eastAsia"/>
        </w:rPr>
        <w:t xml:space="preserve">.  </w:t>
      </w:r>
      <w:r w:rsidRPr="00AD7507">
        <w:rPr>
          <w:rFonts w:hint="eastAsia"/>
        </w:rPr>
        <w:t>特别代表继续鼓励会员国签署和批准《关于儿童卷入武装冲突问题的任择议定书》并颁布法规，将招募和使用儿童定为犯罪。在本报告所述期间，她与尚未批准和</w:t>
      </w:r>
      <w:r w:rsidRPr="00AD7507">
        <w:rPr>
          <w:rFonts w:hint="eastAsia"/>
        </w:rPr>
        <w:t>/</w:t>
      </w:r>
      <w:r w:rsidRPr="00AD7507">
        <w:rPr>
          <w:rFonts w:hint="eastAsia"/>
        </w:rPr>
        <w:t>或签署该条约的联合国成员国举行了双边会晤，并积极向区域组织、民间社会和区域集团作简要情况通报，以协调倡导工作。此外，</w:t>
      </w:r>
      <w:r w:rsidRPr="00AD7507">
        <w:rPr>
          <w:rFonts w:hint="eastAsia"/>
        </w:rPr>
        <w:t>2014</w:t>
      </w:r>
      <w:r w:rsidRPr="00AD7507">
        <w:rPr>
          <w:rFonts w:hint="eastAsia"/>
        </w:rPr>
        <w:t>年</w:t>
      </w:r>
      <w:r w:rsidRPr="00AD7507">
        <w:rPr>
          <w:rFonts w:hint="eastAsia"/>
        </w:rPr>
        <w:t>9</w:t>
      </w:r>
      <w:r w:rsidRPr="00AD7507">
        <w:rPr>
          <w:rFonts w:hint="eastAsia"/>
        </w:rPr>
        <w:t>月，特别代表向尚未批准该《任择议定书》的所有会员国寄发了信函。</w:t>
      </w:r>
      <w:r w:rsidRPr="00AD7507">
        <w:rPr>
          <w:rFonts w:hint="eastAsia"/>
        </w:rPr>
        <w:t>2014</w:t>
      </w:r>
      <w:r w:rsidRPr="00AD7507">
        <w:rPr>
          <w:rFonts w:hint="eastAsia"/>
        </w:rPr>
        <w:t>年，另有七个国家批准了该议定书，即多米尼加共和国、爱沙尼亚、埃塞俄比亚、加纳、几内亚比绍、圣卢西亚和巴勒斯坦国。到目前为止，该《任择议定书》共有</w:t>
      </w:r>
      <w:r w:rsidRPr="00AD7507">
        <w:rPr>
          <w:rFonts w:hint="eastAsia"/>
        </w:rPr>
        <w:t>129</w:t>
      </w:r>
      <w:r w:rsidRPr="00AD7507">
        <w:rPr>
          <w:rFonts w:hint="eastAsia"/>
        </w:rPr>
        <w:t>个签署国和</w:t>
      </w:r>
      <w:r w:rsidRPr="00AD7507">
        <w:rPr>
          <w:rFonts w:hint="eastAsia"/>
        </w:rPr>
        <w:t>159</w:t>
      </w:r>
      <w:r w:rsidRPr="00AD7507">
        <w:rPr>
          <w:rFonts w:hint="eastAsia"/>
        </w:rPr>
        <w:t>个缔约国。</w:t>
      </w:r>
    </w:p>
    <w:p w:rsidR="003C7ECB" w:rsidRPr="00AD7507" w:rsidRDefault="003C7ECB" w:rsidP="003C7ECB">
      <w:pPr>
        <w:pStyle w:val="SingleTxtGC"/>
      </w:pPr>
      <w:r w:rsidRPr="00AD7507">
        <w:rPr>
          <w:rFonts w:hint="eastAsia"/>
        </w:rPr>
        <w:t>50</w:t>
      </w:r>
      <w:r>
        <w:rPr>
          <w:rFonts w:hint="eastAsia"/>
        </w:rPr>
        <w:t xml:space="preserve">.  </w:t>
      </w:r>
      <w:r w:rsidRPr="00AD7507">
        <w:rPr>
          <w:rFonts w:hint="eastAsia"/>
        </w:rPr>
        <w:t>特别代表欢迎《儿童权利公约关于来文程序问题的任择议定书》于</w:t>
      </w:r>
      <w:r w:rsidRPr="00AD7507">
        <w:rPr>
          <w:rFonts w:hint="eastAsia"/>
        </w:rPr>
        <w:t>2014</w:t>
      </w:r>
      <w:r w:rsidRPr="00AD7507">
        <w:rPr>
          <w:rFonts w:hint="eastAsia"/>
        </w:rPr>
        <w:t>年</w:t>
      </w:r>
      <w:r w:rsidRPr="00AD7507">
        <w:rPr>
          <w:rFonts w:hint="eastAsia"/>
        </w:rPr>
        <w:t>4</w:t>
      </w:r>
      <w:r w:rsidRPr="00AD7507">
        <w:rPr>
          <w:rFonts w:hint="eastAsia"/>
        </w:rPr>
        <w:t>月</w:t>
      </w:r>
      <w:r w:rsidRPr="00AD7507">
        <w:rPr>
          <w:rFonts w:hint="eastAsia"/>
        </w:rPr>
        <w:t>14</w:t>
      </w:r>
      <w:r w:rsidRPr="00AD7507">
        <w:rPr>
          <w:rFonts w:hint="eastAsia"/>
        </w:rPr>
        <w:t>日生效，这将加强《儿童权利公约》及其《关于儿童卷入武装冲突问题的任择议定书》的整体架构和补救机制。</w:t>
      </w:r>
    </w:p>
    <w:p w:rsidR="003C7ECB" w:rsidRPr="00AD7507" w:rsidRDefault="00C260C9" w:rsidP="00C260C9">
      <w:pPr>
        <w:pStyle w:val="HChGC"/>
      </w:pPr>
      <w:r>
        <w:rPr>
          <w:rFonts w:hint="eastAsia"/>
        </w:rPr>
        <w:tab/>
      </w:r>
      <w:r w:rsidR="003C7ECB" w:rsidRPr="00AD7507">
        <w:rPr>
          <w:rFonts w:hint="eastAsia"/>
        </w:rPr>
        <w:t>十一</w:t>
      </w:r>
      <w:r>
        <w:rPr>
          <w:rFonts w:hint="eastAsia"/>
        </w:rPr>
        <w:t>.</w:t>
      </w:r>
      <w:r w:rsidR="003C7ECB" w:rsidRPr="00AD7507">
        <w:rPr>
          <w:rFonts w:hint="eastAsia"/>
        </w:rPr>
        <w:tab/>
      </w:r>
      <w:r w:rsidR="003C7ECB" w:rsidRPr="00AD7507">
        <w:rPr>
          <w:rFonts w:hint="eastAsia"/>
        </w:rPr>
        <w:t>在实现追究侵犯儿童权利行为的责任方面取得的进展</w:t>
      </w:r>
    </w:p>
    <w:p w:rsidR="003C7ECB" w:rsidRPr="00AD7507" w:rsidRDefault="003C7ECB" w:rsidP="003C7ECB">
      <w:pPr>
        <w:pStyle w:val="SingleTxtGC"/>
      </w:pPr>
      <w:r w:rsidRPr="00AD7507">
        <w:rPr>
          <w:rFonts w:hint="eastAsia"/>
        </w:rPr>
        <w:t>51</w:t>
      </w:r>
      <w:r>
        <w:rPr>
          <w:rFonts w:hint="eastAsia"/>
        </w:rPr>
        <w:t xml:space="preserve">.  </w:t>
      </w:r>
      <w:r w:rsidRPr="00AD7507">
        <w:rPr>
          <w:rFonts w:hint="eastAsia"/>
        </w:rPr>
        <w:t>尽管在若干情形中侵权行为日益增加，一个令人痛心的现实是，严重违反儿童权利的犯罪人很少被绳之以法。若干因素限制了儿童诉诸司法并为有罪不罚现象提供了便利：例如法治崩溃、腐败、法律中的模棱两可和漏洞、贫困和不安全。特别代表继续与联合国机构、办事处、司法行为方、非政府组织和其他主要</w:t>
      </w:r>
      <w:r w:rsidRPr="00AD7507">
        <w:rPr>
          <w:rFonts w:hint="eastAsia"/>
        </w:rPr>
        <w:lastRenderedPageBreak/>
        <w:t>对话方进行合作，以</w:t>
      </w:r>
      <w:proofErr w:type="gramStart"/>
      <w:r w:rsidRPr="00AD7507">
        <w:rPr>
          <w:rFonts w:hint="eastAsia"/>
        </w:rPr>
        <w:t>推进问</w:t>
      </w:r>
      <w:proofErr w:type="gramEnd"/>
      <w:r w:rsidRPr="00AD7507">
        <w:rPr>
          <w:rFonts w:hint="eastAsia"/>
        </w:rPr>
        <w:t>责制和克服这些障碍。她还继续在与联合国会员国的双边和多边会议中呼吁对侵犯儿童权利行为问责。</w:t>
      </w:r>
    </w:p>
    <w:p w:rsidR="003C7ECB" w:rsidRPr="00AD7507" w:rsidRDefault="003C7ECB" w:rsidP="003C7ECB">
      <w:pPr>
        <w:pStyle w:val="SingleTxtGC"/>
      </w:pPr>
      <w:r w:rsidRPr="00AD7507">
        <w:rPr>
          <w:rFonts w:hint="eastAsia"/>
        </w:rPr>
        <w:t>52</w:t>
      </w:r>
      <w:r>
        <w:rPr>
          <w:rFonts w:hint="eastAsia"/>
        </w:rPr>
        <w:t xml:space="preserve">.  </w:t>
      </w:r>
      <w:r w:rsidRPr="00AD7507">
        <w:rPr>
          <w:rFonts w:hint="eastAsia"/>
        </w:rPr>
        <w:t>中非共和国暴力的破坏性要求国际社会</w:t>
      </w:r>
      <w:proofErr w:type="gramStart"/>
      <w:r w:rsidRPr="00AD7507">
        <w:rPr>
          <w:rFonts w:hint="eastAsia"/>
        </w:rPr>
        <w:t>作出</w:t>
      </w:r>
      <w:proofErr w:type="gramEnd"/>
      <w:r w:rsidRPr="00AD7507">
        <w:rPr>
          <w:rFonts w:hint="eastAsia"/>
        </w:rPr>
        <w:t>强有力的回应，联合国系统对消除有罪不罚现象和建立司法机制展现出深度承诺。</w:t>
      </w:r>
      <w:r w:rsidRPr="00AD7507">
        <w:rPr>
          <w:rFonts w:hint="eastAsia"/>
        </w:rPr>
        <w:t>2014</w:t>
      </w:r>
      <w:r w:rsidRPr="00AD7507">
        <w:rPr>
          <w:rFonts w:hint="eastAsia"/>
        </w:rPr>
        <w:t>年</w:t>
      </w:r>
      <w:r w:rsidRPr="00AD7507">
        <w:rPr>
          <w:rFonts w:hint="eastAsia"/>
        </w:rPr>
        <w:t>4</w:t>
      </w:r>
      <w:r w:rsidRPr="00AD7507">
        <w:rPr>
          <w:rFonts w:hint="eastAsia"/>
        </w:rPr>
        <w:t>月，安全理事会通过了</w:t>
      </w:r>
      <w:r w:rsidRPr="00AD7507">
        <w:rPr>
          <w:rFonts w:hint="eastAsia"/>
        </w:rPr>
        <w:t>2149</w:t>
      </w:r>
      <w:r w:rsidRPr="00AD7507">
        <w:rPr>
          <w:rFonts w:hint="eastAsia"/>
        </w:rPr>
        <w:t>号决议，该决议使联合国中非共和国多层面综合稳定</w:t>
      </w:r>
      <w:proofErr w:type="gramStart"/>
      <w:r w:rsidRPr="00AD7507">
        <w:rPr>
          <w:rFonts w:hint="eastAsia"/>
        </w:rPr>
        <w:t>团能够</w:t>
      </w:r>
      <w:proofErr w:type="gramEnd"/>
      <w:r w:rsidRPr="00AD7507">
        <w:rPr>
          <w:rFonts w:hint="eastAsia"/>
        </w:rPr>
        <w:t>例外地采取紧急临时措施，以保持基本法和秩序和打击有罪不罚现象。此外，</w:t>
      </w:r>
      <w:r w:rsidRPr="00AD7507">
        <w:rPr>
          <w:rFonts w:hint="eastAsia"/>
        </w:rPr>
        <w:t>2014</w:t>
      </w:r>
      <w:r w:rsidRPr="00AD7507">
        <w:rPr>
          <w:rFonts w:hint="eastAsia"/>
        </w:rPr>
        <w:t>年</w:t>
      </w:r>
      <w:r w:rsidRPr="00AD7507">
        <w:rPr>
          <w:rFonts w:hint="eastAsia"/>
        </w:rPr>
        <w:t>8</w:t>
      </w:r>
      <w:r w:rsidRPr="00AD7507">
        <w:rPr>
          <w:rFonts w:hint="eastAsia"/>
        </w:rPr>
        <w:t>月</w:t>
      </w:r>
      <w:r w:rsidRPr="00AD7507">
        <w:rPr>
          <w:rFonts w:hint="eastAsia"/>
        </w:rPr>
        <w:t>8</w:t>
      </w:r>
      <w:r w:rsidRPr="00AD7507">
        <w:rPr>
          <w:rFonts w:hint="eastAsia"/>
        </w:rPr>
        <w:t>日，联合国和中非共和国政府签署了一项谅解备忘录，规定创建一个特别刑事法庭，由国家和国际法官组成。特别刑事法院将获授权负责调查严重罪行，包括严重侵犯儿童权利行为，例如在武装冲突中征募和使用儿童。中非当局已开始了设立特别刑事法庭的起草和通过立法进程。</w:t>
      </w:r>
    </w:p>
    <w:p w:rsidR="003C7ECB" w:rsidRPr="00AD7507" w:rsidRDefault="003C7ECB" w:rsidP="00454438">
      <w:pPr>
        <w:pStyle w:val="SingleTxtGC"/>
      </w:pPr>
      <w:r w:rsidRPr="00AD7507">
        <w:rPr>
          <w:rFonts w:hint="eastAsia"/>
        </w:rPr>
        <w:t>53</w:t>
      </w:r>
      <w:r>
        <w:rPr>
          <w:rFonts w:hint="eastAsia"/>
        </w:rPr>
        <w:t xml:space="preserve">.  </w:t>
      </w:r>
      <w:r w:rsidRPr="00AD7507">
        <w:rPr>
          <w:rFonts w:hint="eastAsia"/>
        </w:rPr>
        <w:t>在本报告所述期间，特别代表与制裁委员会和专题小组接触，在严重侵犯儿童权利行为作为选定标准的情况下，提供有关资料。</w:t>
      </w:r>
      <w:r w:rsidRPr="00AD7507">
        <w:rPr>
          <w:rFonts w:hint="eastAsia"/>
        </w:rPr>
        <w:t>2014</w:t>
      </w:r>
      <w:r w:rsidRPr="00AD7507">
        <w:rPr>
          <w:rFonts w:hint="eastAsia"/>
        </w:rPr>
        <w:t>年</w:t>
      </w:r>
      <w:r w:rsidR="00454438">
        <w:rPr>
          <w:rFonts w:hint="eastAsia"/>
        </w:rPr>
        <w:t>5</w:t>
      </w:r>
      <w:r w:rsidRPr="00AD7507">
        <w:rPr>
          <w:rFonts w:hint="eastAsia"/>
        </w:rPr>
        <w:t>月</w:t>
      </w:r>
      <w:r w:rsidR="00454438">
        <w:rPr>
          <w:rFonts w:hint="eastAsia"/>
        </w:rPr>
        <w:t>和</w:t>
      </w:r>
      <w:r w:rsidR="00454438">
        <w:rPr>
          <w:rFonts w:hint="eastAsia"/>
        </w:rPr>
        <w:t>2014</w:t>
      </w:r>
      <w:r w:rsidR="00454438">
        <w:rPr>
          <w:rFonts w:hint="eastAsia"/>
        </w:rPr>
        <w:t>年</w:t>
      </w:r>
      <w:r w:rsidR="00454438">
        <w:rPr>
          <w:rFonts w:hint="eastAsia"/>
        </w:rPr>
        <w:t>9</w:t>
      </w:r>
      <w:r w:rsidR="00454438">
        <w:rPr>
          <w:rFonts w:hint="eastAsia"/>
        </w:rPr>
        <w:t>月</w:t>
      </w:r>
      <w:r w:rsidRPr="00AD7507">
        <w:rPr>
          <w:rFonts w:hint="eastAsia"/>
        </w:rPr>
        <w:t>，她</w:t>
      </w:r>
      <w:r w:rsidR="00454438">
        <w:rPr>
          <w:rFonts w:hint="eastAsia"/>
        </w:rPr>
        <w:t>分别</w:t>
      </w:r>
      <w:r w:rsidRPr="00AD7507">
        <w:rPr>
          <w:rFonts w:hint="eastAsia"/>
        </w:rPr>
        <w:t>向根据关于中非共和国问题的第</w:t>
      </w:r>
      <w:r w:rsidRPr="00AD7507">
        <w:rPr>
          <w:rFonts w:hint="eastAsia"/>
        </w:rPr>
        <w:t>2127(2013)</w:t>
      </w:r>
      <w:r w:rsidRPr="00AD7507">
        <w:rPr>
          <w:rFonts w:hint="eastAsia"/>
        </w:rPr>
        <w:t>号决议设立的安全理事会委员会和根据关于刚果民主共和国问题的第</w:t>
      </w:r>
      <w:r w:rsidRPr="00AD7507">
        <w:rPr>
          <w:rFonts w:hint="eastAsia"/>
        </w:rPr>
        <w:t>1533(2004)</w:t>
      </w:r>
      <w:r w:rsidRPr="00AD7507">
        <w:rPr>
          <w:rFonts w:hint="eastAsia"/>
        </w:rPr>
        <w:t>号决议设立的安全理事会委员会作了简况通报，并提供了关于严重侵犯儿童权利行为的资料。特别代表办公室还加强了与有关团体或专家小组的合作，以共享关于严重侵犯儿童权利行为的资料。</w:t>
      </w:r>
    </w:p>
    <w:p w:rsidR="003C7ECB" w:rsidRPr="00AD7507" w:rsidRDefault="003C7ECB" w:rsidP="003C7ECB">
      <w:pPr>
        <w:pStyle w:val="SingleTxtGC"/>
      </w:pPr>
      <w:r w:rsidRPr="00AD7507">
        <w:rPr>
          <w:rFonts w:hint="eastAsia"/>
        </w:rPr>
        <w:t>54</w:t>
      </w:r>
      <w:r>
        <w:rPr>
          <w:rFonts w:hint="eastAsia"/>
        </w:rPr>
        <w:t xml:space="preserve">.  </w:t>
      </w:r>
      <w:r w:rsidRPr="00AD7507">
        <w:rPr>
          <w:rFonts w:hint="eastAsia"/>
        </w:rPr>
        <w:t>在推动追究责任方面，特别代表继续与国际刑事法院合作。</w:t>
      </w:r>
      <w:r w:rsidRPr="00AD7507">
        <w:rPr>
          <w:rFonts w:hint="eastAsia"/>
        </w:rPr>
        <w:t>2014</w:t>
      </w:r>
      <w:r w:rsidRPr="00AD7507">
        <w:rPr>
          <w:rFonts w:hint="eastAsia"/>
        </w:rPr>
        <w:t>年，检察官办公室继续对若干局势</w:t>
      </w:r>
      <w:r w:rsidRPr="00AD7507">
        <w:rPr>
          <w:rFonts w:hint="eastAsia"/>
        </w:rPr>
        <w:t>(</w:t>
      </w:r>
      <w:r w:rsidRPr="00AD7507">
        <w:rPr>
          <w:rFonts w:hint="eastAsia"/>
        </w:rPr>
        <w:t>包括阿富汗、哥伦比亚、伊拉克和尼日利亚</w:t>
      </w:r>
      <w:r w:rsidRPr="00AD7507">
        <w:rPr>
          <w:rFonts w:hint="eastAsia"/>
        </w:rPr>
        <w:t>)</w:t>
      </w:r>
      <w:r w:rsidRPr="00AD7507">
        <w:rPr>
          <w:rFonts w:hint="eastAsia"/>
        </w:rPr>
        <w:t>进行初步审查，并完成了对中非共和国的初步调查。特别代表的报告向法院提供了关于严重侵犯儿童权利行为的资料。</w:t>
      </w:r>
    </w:p>
    <w:p w:rsidR="003C7ECB" w:rsidRPr="00AD7507" w:rsidRDefault="003C7ECB" w:rsidP="001074A7">
      <w:pPr>
        <w:pStyle w:val="SingleTxtGC"/>
      </w:pPr>
      <w:r w:rsidRPr="00AD7507">
        <w:rPr>
          <w:rFonts w:hint="eastAsia"/>
        </w:rPr>
        <w:t>55</w:t>
      </w:r>
      <w:r>
        <w:rPr>
          <w:rFonts w:hint="eastAsia"/>
        </w:rPr>
        <w:t xml:space="preserve">.  </w:t>
      </w:r>
      <w:r w:rsidRPr="00AD7507">
        <w:rPr>
          <w:rFonts w:hint="eastAsia"/>
        </w:rPr>
        <w:t>2014</w:t>
      </w:r>
      <w:r w:rsidRPr="00AD7507">
        <w:rPr>
          <w:rFonts w:hint="eastAsia"/>
        </w:rPr>
        <w:t>年</w:t>
      </w:r>
      <w:r w:rsidRPr="00AD7507">
        <w:rPr>
          <w:rFonts w:hint="eastAsia"/>
        </w:rPr>
        <w:t>12</w:t>
      </w:r>
      <w:r w:rsidRPr="00AD7507">
        <w:rPr>
          <w:rFonts w:hint="eastAsia"/>
        </w:rPr>
        <w:t>月</w:t>
      </w:r>
      <w:r w:rsidRPr="00AD7507">
        <w:rPr>
          <w:rFonts w:hint="eastAsia"/>
        </w:rPr>
        <w:t>1</w:t>
      </w:r>
      <w:r w:rsidRPr="00AD7507">
        <w:rPr>
          <w:rFonts w:hint="eastAsia"/>
        </w:rPr>
        <w:t>日，法院的上诉庭</w:t>
      </w:r>
      <w:proofErr w:type="gramStart"/>
      <w:r w:rsidRPr="00AD7507">
        <w:rPr>
          <w:rFonts w:hint="eastAsia"/>
        </w:rPr>
        <w:t>作出</w:t>
      </w:r>
      <w:proofErr w:type="gramEnd"/>
      <w:r w:rsidRPr="00AD7507">
        <w:rPr>
          <w:rFonts w:hint="eastAsia"/>
        </w:rPr>
        <w:t>了关于托马斯</w:t>
      </w:r>
      <w:r w:rsidR="001074A7">
        <w:rPr>
          <w:rFonts w:hint="eastAsia"/>
        </w:rPr>
        <w:t>·</w:t>
      </w:r>
      <w:r w:rsidRPr="00AD7507">
        <w:rPr>
          <w:rFonts w:hint="eastAsia"/>
        </w:rPr>
        <w:t>卢班加上诉的判决，确认了</w:t>
      </w:r>
      <w:r w:rsidRPr="00AD7507">
        <w:rPr>
          <w:rFonts w:hint="eastAsia"/>
        </w:rPr>
        <w:t>2012</w:t>
      </w:r>
      <w:r w:rsidRPr="00AD7507">
        <w:rPr>
          <w:rFonts w:hint="eastAsia"/>
        </w:rPr>
        <w:t>年</w:t>
      </w:r>
      <w:r w:rsidRPr="00AD7507">
        <w:rPr>
          <w:rFonts w:hint="eastAsia"/>
        </w:rPr>
        <w:t>3</w:t>
      </w:r>
      <w:r w:rsidRPr="00AD7507">
        <w:rPr>
          <w:rFonts w:hint="eastAsia"/>
        </w:rPr>
        <w:t>月审判庭</w:t>
      </w:r>
      <w:proofErr w:type="gramStart"/>
      <w:r w:rsidRPr="00AD7507">
        <w:rPr>
          <w:rFonts w:hint="eastAsia"/>
        </w:rPr>
        <w:t>作出</w:t>
      </w:r>
      <w:proofErr w:type="gramEnd"/>
      <w:r w:rsidRPr="00AD7507">
        <w:rPr>
          <w:rFonts w:hint="eastAsia"/>
        </w:rPr>
        <w:t>的判决</w:t>
      </w:r>
      <w:r w:rsidR="001074A7">
        <w:rPr>
          <w:rFonts w:hint="eastAsia"/>
          <w:spacing w:val="-50"/>
        </w:rPr>
        <w:t>―</w:t>
      </w:r>
      <w:r w:rsidR="001074A7">
        <w:rPr>
          <w:rFonts w:hint="eastAsia"/>
        </w:rPr>
        <w:t>―</w:t>
      </w:r>
      <w:r w:rsidRPr="00AD7507">
        <w:rPr>
          <w:rFonts w:hint="eastAsia"/>
        </w:rPr>
        <w:t>托马斯</w:t>
      </w:r>
      <w:r w:rsidR="001074A7">
        <w:rPr>
          <w:rFonts w:hint="eastAsia"/>
        </w:rPr>
        <w:t>·</w:t>
      </w:r>
      <w:r w:rsidRPr="00AD7507">
        <w:rPr>
          <w:rFonts w:hint="eastAsia"/>
        </w:rPr>
        <w:t>卢班加犯有征募、招募和在敌对行动中使用</w:t>
      </w:r>
      <w:r w:rsidRPr="00AD7507">
        <w:rPr>
          <w:rFonts w:hint="eastAsia"/>
        </w:rPr>
        <w:t>15</w:t>
      </w:r>
      <w:r w:rsidRPr="00AD7507">
        <w:rPr>
          <w:rFonts w:hint="eastAsia"/>
        </w:rPr>
        <w:t>岁以下儿童的罪行。特别代表呼应了检察官的观点：该决定是希望的象征，它向终止仍然被迫在世界各地冲突中战斗、杀戮和死亡的数万儿童痛苦的方向迈出了重要一步。</w:t>
      </w:r>
    </w:p>
    <w:p w:rsidR="003C7ECB" w:rsidRPr="00AD7507" w:rsidRDefault="003C7ECB" w:rsidP="003C7ECB">
      <w:pPr>
        <w:pStyle w:val="SingleTxtGC"/>
      </w:pPr>
      <w:r w:rsidRPr="00AD7507">
        <w:rPr>
          <w:rFonts w:hint="eastAsia"/>
        </w:rPr>
        <w:t>56</w:t>
      </w:r>
      <w:r>
        <w:rPr>
          <w:rFonts w:hint="eastAsia"/>
        </w:rPr>
        <w:t xml:space="preserve">.  </w:t>
      </w:r>
      <w:r w:rsidRPr="00AD7507">
        <w:rPr>
          <w:rFonts w:hint="eastAsia"/>
        </w:rPr>
        <w:t>2014</w:t>
      </w:r>
      <w:r w:rsidRPr="00AD7507">
        <w:rPr>
          <w:rFonts w:hint="eastAsia"/>
        </w:rPr>
        <w:t>年</w:t>
      </w:r>
      <w:r w:rsidRPr="00AD7507">
        <w:rPr>
          <w:rFonts w:hint="eastAsia"/>
        </w:rPr>
        <w:t>3</w:t>
      </w:r>
      <w:r w:rsidRPr="00AD7507">
        <w:rPr>
          <w:rFonts w:hint="eastAsia"/>
        </w:rPr>
        <w:t>月，国际刑事法院就</w:t>
      </w:r>
      <w:r w:rsidRPr="00AD7507">
        <w:rPr>
          <w:rFonts w:hint="eastAsia"/>
        </w:rPr>
        <w:t>2003</w:t>
      </w:r>
      <w:r w:rsidRPr="00AD7507">
        <w:rPr>
          <w:rFonts w:hint="eastAsia"/>
        </w:rPr>
        <w:t>年在刚果民主共和国发生的一次袭击案件对</w:t>
      </w:r>
      <w:proofErr w:type="spellStart"/>
      <w:r w:rsidRPr="00AD7507">
        <w:rPr>
          <w:rFonts w:hint="eastAsia"/>
        </w:rPr>
        <w:t>Germain</w:t>
      </w:r>
      <w:proofErr w:type="spellEnd"/>
      <w:r w:rsidR="001074A7">
        <w:rPr>
          <w:rFonts w:hint="eastAsia"/>
        </w:rPr>
        <w:t xml:space="preserve"> </w:t>
      </w:r>
      <w:r w:rsidRPr="00AD7507">
        <w:rPr>
          <w:rFonts w:hint="eastAsia"/>
        </w:rPr>
        <w:t>Katanga</w:t>
      </w:r>
      <w:proofErr w:type="gramStart"/>
      <w:r w:rsidRPr="00AD7507">
        <w:rPr>
          <w:rFonts w:hint="eastAsia"/>
        </w:rPr>
        <w:t>作出</w:t>
      </w:r>
      <w:proofErr w:type="gramEnd"/>
      <w:r w:rsidRPr="00AD7507">
        <w:rPr>
          <w:rFonts w:hint="eastAsia"/>
        </w:rPr>
        <w:t>了判决。大多数法官认为，他犯有反人类谋杀罪和蓄意杀戮、故意攻击平民、掠夺和摧毁财产等战争罪。但是，被告被宣布未犯有使用儿童</w:t>
      </w:r>
      <w:proofErr w:type="gramStart"/>
      <w:r w:rsidRPr="00AD7507">
        <w:rPr>
          <w:rFonts w:hint="eastAsia"/>
        </w:rPr>
        <w:t>兵以及</w:t>
      </w:r>
      <w:proofErr w:type="gramEnd"/>
      <w:r w:rsidRPr="00AD7507">
        <w:rPr>
          <w:rFonts w:hint="eastAsia"/>
        </w:rPr>
        <w:t>性奴役和强奸等控罪。该分庭承认，杀害和残害儿童是在袭击期间发生的，在袭击时有儿童在武装部队中。这符合特别代表</w:t>
      </w:r>
      <w:r w:rsidRPr="00AD7507">
        <w:rPr>
          <w:rFonts w:hint="eastAsia"/>
        </w:rPr>
        <w:t>2003</w:t>
      </w:r>
      <w:r w:rsidRPr="00AD7507">
        <w:rPr>
          <w:rFonts w:hint="eastAsia"/>
        </w:rPr>
        <w:t>年的调查结果：伊图里爱国抵抗阵线</w:t>
      </w:r>
      <w:r w:rsidRPr="00AD7507">
        <w:rPr>
          <w:rFonts w:hint="eastAsia"/>
        </w:rPr>
        <w:t>/</w:t>
      </w:r>
      <w:r w:rsidRPr="00AD7507">
        <w:rPr>
          <w:rFonts w:hint="eastAsia"/>
        </w:rPr>
        <w:t>刚果人民正义阵线</w:t>
      </w:r>
      <w:r w:rsidRPr="00AD7507">
        <w:rPr>
          <w:rFonts w:hint="eastAsia"/>
        </w:rPr>
        <w:t>(</w:t>
      </w:r>
      <w:r w:rsidRPr="00AD7507">
        <w:rPr>
          <w:rFonts w:hint="eastAsia"/>
        </w:rPr>
        <w:t>抵抗阵线</w:t>
      </w:r>
      <w:r w:rsidRPr="00AD7507">
        <w:rPr>
          <w:rFonts w:hint="eastAsia"/>
        </w:rPr>
        <w:t>/</w:t>
      </w:r>
      <w:r w:rsidRPr="00AD7507">
        <w:rPr>
          <w:rFonts w:hint="eastAsia"/>
        </w:rPr>
        <w:t>正义阵线</w:t>
      </w:r>
      <w:r w:rsidRPr="00AD7507">
        <w:rPr>
          <w:rFonts w:hint="eastAsia"/>
        </w:rPr>
        <w:t>)</w:t>
      </w:r>
      <w:r w:rsidRPr="00AD7507">
        <w:rPr>
          <w:rFonts w:hint="eastAsia"/>
        </w:rPr>
        <w:t>正在招募和使用儿童，如同“伦杜族民兵”在</w:t>
      </w:r>
      <w:r w:rsidRPr="00AD7507">
        <w:rPr>
          <w:rFonts w:hint="eastAsia"/>
        </w:rPr>
        <w:t>2002</w:t>
      </w:r>
      <w:r w:rsidRPr="00AD7507">
        <w:rPr>
          <w:rFonts w:hint="eastAsia"/>
        </w:rPr>
        <w:t>年的所为。在秘书长</w:t>
      </w:r>
      <w:r w:rsidRPr="00AD7507">
        <w:rPr>
          <w:rFonts w:hint="eastAsia"/>
        </w:rPr>
        <w:t>2014</w:t>
      </w:r>
      <w:r w:rsidRPr="00AD7507">
        <w:rPr>
          <w:rFonts w:hint="eastAsia"/>
        </w:rPr>
        <w:t>年关于儿童与武装冲突问题的年度报告中，抵抗阵线</w:t>
      </w:r>
      <w:r w:rsidRPr="00AD7507">
        <w:rPr>
          <w:rFonts w:hint="eastAsia"/>
        </w:rPr>
        <w:t>/</w:t>
      </w:r>
      <w:r w:rsidRPr="00AD7507">
        <w:rPr>
          <w:rFonts w:hint="eastAsia"/>
        </w:rPr>
        <w:t>正义阵线仍然在列。</w:t>
      </w:r>
      <w:r w:rsidR="00773C4B">
        <w:rPr>
          <w:rStyle w:val="a7"/>
          <w:rFonts w:eastAsia="宋体"/>
        </w:rPr>
        <w:footnoteReference w:id="4"/>
      </w:r>
    </w:p>
    <w:p w:rsidR="003C7ECB" w:rsidRPr="00AD7507" w:rsidRDefault="003C7ECB" w:rsidP="003C7ECB">
      <w:pPr>
        <w:pStyle w:val="SingleTxtGC"/>
      </w:pPr>
      <w:r w:rsidRPr="00AD7507">
        <w:rPr>
          <w:rFonts w:hint="eastAsia"/>
        </w:rPr>
        <w:lastRenderedPageBreak/>
        <w:t>57</w:t>
      </w:r>
      <w:r>
        <w:rPr>
          <w:rFonts w:hint="eastAsia"/>
        </w:rPr>
        <w:t xml:space="preserve">.  </w:t>
      </w:r>
      <w:r w:rsidRPr="00AD7507">
        <w:rPr>
          <w:rFonts w:hint="eastAsia"/>
        </w:rPr>
        <w:t>特别代表赞扬国际刑事法院在</w:t>
      </w:r>
      <w:proofErr w:type="spellStart"/>
      <w:r w:rsidRPr="00AD7507">
        <w:rPr>
          <w:rFonts w:hint="eastAsia"/>
        </w:rPr>
        <w:t>Lubanga</w:t>
      </w:r>
      <w:proofErr w:type="spellEnd"/>
      <w:r w:rsidRPr="00AD7507">
        <w:rPr>
          <w:rFonts w:hint="eastAsia"/>
        </w:rPr>
        <w:t>和</w:t>
      </w:r>
      <w:r w:rsidRPr="00AD7507">
        <w:rPr>
          <w:rFonts w:hint="eastAsia"/>
        </w:rPr>
        <w:t>Katanga</w:t>
      </w:r>
      <w:r w:rsidRPr="00AD7507">
        <w:rPr>
          <w:rFonts w:hint="eastAsia"/>
        </w:rPr>
        <w:t>案件中关于冲突对刚果民主共和国儿童的影响问题的裁决，并促请它继续努力，加强在严重侵犯儿童权利事件中的证据收集。在这方面，特别代表欢迎</w:t>
      </w:r>
      <w:r w:rsidRPr="00AD7507">
        <w:rPr>
          <w:rFonts w:hint="eastAsia"/>
        </w:rPr>
        <w:t>2014</w:t>
      </w:r>
      <w:r w:rsidRPr="00AD7507">
        <w:rPr>
          <w:rFonts w:hint="eastAsia"/>
        </w:rPr>
        <w:t>年</w:t>
      </w:r>
      <w:r w:rsidRPr="00AD7507">
        <w:rPr>
          <w:rFonts w:hint="eastAsia"/>
        </w:rPr>
        <w:t>6</w:t>
      </w:r>
      <w:r w:rsidRPr="00AD7507">
        <w:rPr>
          <w:rFonts w:hint="eastAsia"/>
        </w:rPr>
        <w:t>月检察官办公室发布的关于性暴力和基于性别的暴力问题的政策文件。特别代表办公室将协助检察官办公室制定一项关于儿童与武装冲突问题的政策文件，以有助于确保对冲突时期针对儿童的犯罪进行充分的问责。</w:t>
      </w:r>
    </w:p>
    <w:p w:rsidR="003C7ECB" w:rsidRPr="00AD7507" w:rsidRDefault="00C260C9" w:rsidP="00C260C9">
      <w:pPr>
        <w:pStyle w:val="H23GC"/>
      </w:pPr>
      <w:r>
        <w:rPr>
          <w:rFonts w:hint="eastAsia"/>
        </w:rPr>
        <w:tab/>
      </w:r>
      <w:r>
        <w:rPr>
          <w:rFonts w:hint="eastAsia"/>
        </w:rPr>
        <w:tab/>
      </w:r>
      <w:r w:rsidR="003C7ECB" w:rsidRPr="00AD7507">
        <w:rPr>
          <w:rFonts w:hint="eastAsia"/>
        </w:rPr>
        <w:t>处理问责问题的国家举措</w:t>
      </w:r>
    </w:p>
    <w:p w:rsidR="003C7ECB" w:rsidRPr="00AD7507" w:rsidRDefault="003C7ECB" w:rsidP="003C7ECB">
      <w:pPr>
        <w:pStyle w:val="SingleTxtGC"/>
      </w:pPr>
      <w:r w:rsidRPr="00AD7507">
        <w:rPr>
          <w:rFonts w:hint="eastAsia"/>
        </w:rPr>
        <w:t>58</w:t>
      </w:r>
      <w:r>
        <w:rPr>
          <w:rFonts w:hint="eastAsia"/>
        </w:rPr>
        <w:t xml:space="preserve">.  </w:t>
      </w:r>
      <w:r w:rsidRPr="00AD7507">
        <w:rPr>
          <w:rFonts w:hint="eastAsia"/>
        </w:rPr>
        <w:t>除了在国际层面特别代表的倡导工作和法律架构方面的发展之外，在国家层面也有许多积极的法律发展，这对保护儿童至关重要。事实上，国际文书的外展力有限，在处理去年泛滥成灾的大量侵犯儿童权利的行为时，必须首先依赖国家法律。</w:t>
      </w:r>
    </w:p>
    <w:p w:rsidR="003C7ECB" w:rsidRPr="00AD7507" w:rsidRDefault="003C7ECB" w:rsidP="003C7ECB">
      <w:pPr>
        <w:pStyle w:val="SingleTxtGC"/>
      </w:pPr>
      <w:r w:rsidRPr="00AD7507">
        <w:rPr>
          <w:rFonts w:hint="eastAsia"/>
        </w:rPr>
        <w:t>59</w:t>
      </w:r>
      <w:r>
        <w:rPr>
          <w:rFonts w:hint="eastAsia"/>
        </w:rPr>
        <w:t xml:space="preserve">.  </w:t>
      </w:r>
      <w:r w:rsidRPr="00AD7507">
        <w:rPr>
          <w:rFonts w:hint="eastAsia"/>
        </w:rPr>
        <w:t>2014</w:t>
      </w:r>
      <w:r w:rsidRPr="00AD7507">
        <w:rPr>
          <w:rFonts w:hint="eastAsia"/>
        </w:rPr>
        <w:t>年</w:t>
      </w:r>
      <w:r w:rsidRPr="00AD7507">
        <w:rPr>
          <w:rFonts w:hint="eastAsia"/>
        </w:rPr>
        <w:t>3</w:t>
      </w:r>
      <w:r w:rsidRPr="00AD7507">
        <w:rPr>
          <w:rFonts w:hint="eastAsia"/>
        </w:rPr>
        <w:t>月，联合国驻乍得国家监察和报告任务组重新启动了对国民议会主席、司法部长和外交部长的倡导工作，呼吁乍得议员投票将《儿童保护法》和《刑法》变为法律。</w:t>
      </w:r>
    </w:p>
    <w:p w:rsidR="003C7ECB" w:rsidRPr="00AD7507" w:rsidRDefault="003C7ECB" w:rsidP="003C7ECB">
      <w:pPr>
        <w:pStyle w:val="SingleTxtGC"/>
      </w:pPr>
      <w:r w:rsidRPr="00AD7507">
        <w:rPr>
          <w:rFonts w:hint="eastAsia"/>
        </w:rPr>
        <w:t>60</w:t>
      </w:r>
      <w:r>
        <w:rPr>
          <w:rFonts w:hint="eastAsia"/>
        </w:rPr>
        <w:t xml:space="preserve">.  </w:t>
      </w:r>
      <w:r w:rsidRPr="00AD7507">
        <w:rPr>
          <w:rFonts w:hint="eastAsia"/>
        </w:rPr>
        <w:t>2014</w:t>
      </w:r>
      <w:r w:rsidRPr="00AD7507">
        <w:rPr>
          <w:rFonts w:hint="eastAsia"/>
        </w:rPr>
        <w:t>年</w:t>
      </w:r>
      <w:r w:rsidRPr="00AD7507">
        <w:rPr>
          <w:rFonts w:hint="eastAsia"/>
        </w:rPr>
        <w:t>4</w:t>
      </w:r>
      <w:r w:rsidRPr="00AD7507">
        <w:rPr>
          <w:rFonts w:hint="eastAsia"/>
        </w:rPr>
        <w:t>月，中非当局设立了一个特别调查和指令处，其任务是，调查和起诉严重违反人权的行为。</w:t>
      </w:r>
    </w:p>
    <w:p w:rsidR="003C7ECB" w:rsidRPr="00AD7507" w:rsidRDefault="003C7ECB" w:rsidP="003C7ECB">
      <w:pPr>
        <w:pStyle w:val="SingleTxtGC"/>
      </w:pPr>
      <w:r w:rsidRPr="00AD7507">
        <w:rPr>
          <w:rFonts w:hint="eastAsia"/>
        </w:rPr>
        <w:t>61</w:t>
      </w:r>
      <w:r>
        <w:rPr>
          <w:rFonts w:hint="eastAsia"/>
        </w:rPr>
        <w:t xml:space="preserve">.  </w:t>
      </w:r>
      <w:r w:rsidRPr="00AD7507">
        <w:rPr>
          <w:rFonts w:hint="eastAsia"/>
        </w:rPr>
        <w:t>在哥伦比亚，</w:t>
      </w:r>
      <w:r w:rsidRPr="00AD7507">
        <w:rPr>
          <w:rFonts w:hint="eastAsia"/>
        </w:rPr>
        <w:t>2014</w:t>
      </w:r>
      <w:r w:rsidRPr="00AD7507">
        <w:rPr>
          <w:rFonts w:hint="eastAsia"/>
        </w:rPr>
        <w:t>年</w:t>
      </w:r>
      <w:r w:rsidRPr="00AD7507">
        <w:rPr>
          <w:rFonts w:hint="eastAsia"/>
        </w:rPr>
        <w:t>6</w:t>
      </w:r>
      <w:r w:rsidRPr="00AD7507">
        <w:rPr>
          <w:rFonts w:hint="eastAsia"/>
        </w:rPr>
        <w:t>月批准了关于保护武装冲突中的性暴力和基于性别的暴力受害者的一项法案。这部新法律是向前迈出的一个重大步骤，它使国家法律与国际标准相协调。该法律澄清了被视为性暴力的犯罪范围，强调了不满</w:t>
      </w:r>
      <w:r w:rsidRPr="00AD7507">
        <w:rPr>
          <w:rFonts w:hint="eastAsia"/>
        </w:rPr>
        <w:t>14</w:t>
      </w:r>
      <w:r w:rsidRPr="00AD7507">
        <w:rPr>
          <w:rFonts w:hint="eastAsia"/>
        </w:rPr>
        <w:t>岁的受害人，规定了在健康和社会心理支持方面的全面应对</w:t>
      </w:r>
      <w:proofErr w:type="gramStart"/>
      <w:r w:rsidRPr="00AD7507">
        <w:rPr>
          <w:rFonts w:hint="eastAsia"/>
        </w:rPr>
        <w:t>和援</w:t>
      </w:r>
      <w:proofErr w:type="gramEnd"/>
      <w:r w:rsidRPr="00AD7507">
        <w:rPr>
          <w:rFonts w:hint="eastAsia"/>
        </w:rPr>
        <w:t>助权，并允许受害人参与法律诉讼。</w:t>
      </w:r>
    </w:p>
    <w:p w:rsidR="003C7ECB" w:rsidRPr="00AD7507" w:rsidRDefault="003C7ECB" w:rsidP="003C7ECB">
      <w:pPr>
        <w:pStyle w:val="SingleTxtGC"/>
      </w:pPr>
      <w:r w:rsidRPr="00AD7507">
        <w:rPr>
          <w:rFonts w:hint="eastAsia"/>
        </w:rPr>
        <w:t>62</w:t>
      </w:r>
      <w:r>
        <w:rPr>
          <w:rFonts w:hint="eastAsia"/>
        </w:rPr>
        <w:t xml:space="preserve">.  </w:t>
      </w:r>
      <w:r w:rsidRPr="00AD7507">
        <w:rPr>
          <w:rFonts w:hint="eastAsia"/>
        </w:rPr>
        <w:t>在本报告所述期间，在刚果民主共和国的问责制方面出现了一些进展，</w:t>
      </w:r>
      <w:r w:rsidRPr="00AD7507">
        <w:rPr>
          <w:rFonts w:hint="eastAsia"/>
        </w:rPr>
        <w:t>2014</w:t>
      </w:r>
      <w:r w:rsidRPr="00AD7507">
        <w:rPr>
          <w:rFonts w:hint="eastAsia"/>
        </w:rPr>
        <w:t>年</w:t>
      </w:r>
      <w:r w:rsidRPr="00AD7507">
        <w:rPr>
          <w:rFonts w:hint="eastAsia"/>
        </w:rPr>
        <w:t>12</w:t>
      </w:r>
      <w:r w:rsidRPr="00AD7507">
        <w:rPr>
          <w:rFonts w:hint="eastAsia"/>
        </w:rPr>
        <w:t>月</w:t>
      </w:r>
      <w:r w:rsidRPr="00AD7507">
        <w:rPr>
          <w:rFonts w:hint="eastAsia"/>
        </w:rPr>
        <w:t>15</w:t>
      </w:r>
      <w:r w:rsidRPr="00AD7507">
        <w:rPr>
          <w:rFonts w:hint="eastAsia"/>
        </w:rPr>
        <w:t>日，刚果民主共和国武装部队</w:t>
      </w:r>
      <w:proofErr w:type="spellStart"/>
      <w:r w:rsidRPr="00AD7507">
        <w:rPr>
          <w:rFonts w:hint="eastAsia"/>
        </w:rPr>
        <w:t>Bedi</w:t>
      </w:r>
      <w:proofErr w:type="spellEnd"/>
      <w:r>
        <w:rPr>
          <w:rFonts w:hint="eastAsia"/>
        </w:rPr>
        <w:t xml:space="preserve"> </w:t>
      </w:r>
      <w:proofErr w:type="spellStart"/>
      <w:r w:rsidRPr="00AD7507">
        <w:rPr>
          <w:rFonts w:hint="eastAsia"/>
        </w:rPr>
        <w:t>Mobuli</w:t>
      </w:r>
      <w:proofErr w:type="spellEnd"/>
      <w:r>
        <w:rPr>
          <w:rFonts w:hint="eastAsia"/>
        </w:rPr>
        <w:t xml:space="preserve"> </w:t>
      </w:r>
      <w:proofErr w:type="spellStart"/>
      <w:r w:rsidRPr="00AD7507">
        <w:rPr>
          <w:rFonts w:hint="eastAsia"/>
        </w:rPr>
        <w:t>Engangela</w:t>
      </w:r>
      <w:proofErr w:type="spellEnd"/>
      <w:r w:rsidRPr="00AD7507">
        <w:rPr>
          <w:rFonts w:hint="eastAsia"/>
        </w:rPr>
        <w:t>中校</w:t>
      </w:r>
      <w:r w:rsidRPr="00AD7507">
        <w:rPr>
          <w:rFonts w:hint="eastAsia"/>
        </w:rPr>
        <w:t>(</w:t>
      </w:r>
      <w:r w:rsidRPr="00AD7507">
        <w:rPr>
          <w:rFonts w:hint="eastAsia"/>
        </w:rPr>
        <w:t>别名“</w:t>
      </w:r>
      <w:r w:rsidRPr="00AD7507">
        <w:rPr>
          <w:rFonts w:hint="eastAsia"/>
        </w:rPr>
        <w:t>106</w:t>
      </w:r>
      <w:r w:rsidRPr="00AD7507">
        <w:rPr>
          <w:rFonts w:hint="eastAsia"/>
        </w:rPr>
        <w:t>”</w:t>
      </w:r>
      <w:r w:rsidRPr="00AD7507">
        <w:rPr>
          <w:rFonts w:hint="eastAsia"/>
        </w:rPr>
        <w:t>)</w:t>
      </w:r>
      <w:r w:rsidRPr="00AD7507">
        <w:rPr>
          <w:rFonts w:hint="eastAsia"/>
        </w:rPr>
        <w:t>由于谋杀、强奸和性奴役等战争罪行被判处无期徒刑。</w:t>
      </w:r>
      <w:r w:rsidRPr="00AD7507">
        <w:rPr>
          <w:rFonts w:hint="eastAsia"/>
        </w:rPr>
        <w:t>2014</w:t>
      </w:r>
      <w:r w:rsidRPr="00AD7507">
        <w:rPr>
          <w:rFonts w:hint="eastAsia"/>
        </w:rPr>
        <w:t>年</w:t>
      </w:r>
      <w:r w:rsidRPr="00AD7507">
        <w:rPr>
          <w:rFonts w:hint="eastAsia"/>
        </w:rPr>
        <w:t>11</w:t>
      </w:r>
      <w:r w:rsidRPr="00AD7507">
        <w:rPr>
          <w:rFonts w:hint="eastAsia"/>
        </w:rPr>
        <w:t>月，一个军事法院以“强奸”战争罪对刚果民主共和国武装部队的</w:t>
      </w:r>
      <w:r w:rsidRPr="00AD7507">
        <w:rPr>
          <w:rFonts w:hint="eastAsia"/>
        </w:rPr>
        <w:t>Jerome</w:t>
      </w:r>
      <w:r>
        <w:rPr>
          <w:rFonts w:hint="eastAsia"/>
        </w:rPr>
        <w:t xml:space="preserve"> </w:t>
      </w:r>
      <w:proofErr w:type="spellStart"/>
      <w:r w:rsidRPr="00AD7507">
        <w:rPr>
          <w:rFonts w:hint="eastAsia"/>
        </w:rPr>
        <w:t>Kakwavu</w:t>
      </w:r>
      <w:proofErr w:type="spellEnd"/>
      <w:r w:rsidRPr="00AD7507">
        <w:rPr>
          <w:rFonts w:hint="eastAsia"/>
        </w:rPr>
        <w:t>将军</w:t>
      </w:r>
      <w:proofErr w:type="gramStart"/>
      <w:r w:rsidRPr="00AD7507">
        <w:rPr>
          <w:rFonts w:hint="eastAsia"/>
        </w:rPr>
        <w:t>作出</w:t>
      </w:r>
      <w:proofErr w:type="gramEnd"/>
      <w:r w:rsidRPr="00AD7507">
        <w:rPr>
          <w:rFonts w:hint="eastAsia"/>
        </w:rPr>
        <w:t>了</w:t>
      </w:r>
      <w:r w:rsidRPr="00AD7507">
        <w:rPr>
          <w:rFonts w:hint="eastAsia"/>
        </w:rPr>
        <w:t>10</w:t>
      </w:r>
      <w:r w:rsidRPr="00AD7507">
        <w:rPr>
          <w:rFonts w:hint="eastAsia"/>
        </w:rPr>
        <w:t>年徒刑判决。</w:t>
      </w:r>
      <w:r w:rsidRPr="00AD7507">
        <w:rPr>
          <w:rFonts w:hint="eastAsia"/>
        </w:rPr>
        <w:t>2014</w:t>
      </w:r>
      <w:r w:rsidRPr="00AD7507">
        <w:rPr>
          <w:rFonts w:hint="eastAsia"/>
        </w:rPr>
        <w:t>年</w:t>
      </w:r>
      <w:r w:rsidRPr="00AD7507">
        <w:rPr>
          <w:rFonts w:hint="eastAsia"/>
        </w:rPr>
        <w:t>7</w:t>
      </w:r>
      <w:r w:rsidRPr="00AD7507">
        <w:rPr>
          <w:rFonts w:hint="eastAsia"/>
        </w:rPr>
        <w:t>月和</w:t>
      </w:r>
      <w:r w:rsidRPr="00AD7507">
        <w:rPr>
          <w:rFonts w:hint="eastAsia"/>
        </w:rPr>
        <w:t>8</w:t>
      </w:r>
      <w:r w:rsidRPr="00AD7507">
        <w:rPr>
          <w:rFonts w:hint="eastAsia"/>
        </w:rPr>
        <w:t>月，刚果民主共和国武装部队的四名成员和一名刚果国家警察受到审判，由于强奸和试图强奸加丹加和北基伍省的女童，他们被判有罪，</w:t>
      </w:r>
      <w:r w:rsidRPr="00AD7507">
        <w:rPr>
          <w:rFonts w:hint="eastAsia"/>
        </w:rPr>
        <w:t>3</w:t>
      </w:r>
      <w:r w:rsidRPr="00AD7507">
        <w:rPr>
          <w:rFonts w:hint="eastAsia"/>
        </w:rPr>
        <w:t>至</w:t>
      </w:r>
      <w:r w:rsidRPr="00AD7507">
        <w:rPr>
          <w:rFonts w:hint="eastAsia"/>
        </w:rPr>
        <w:t>20</w:t>
      </w:r>
      <w:r w:rsidRPr="00AD7507">
        <w:rPr>
          <w:rFonts w:hint="eastAsia"/>
        </w:rPr>
        <w:t>年监禁不等。在涉嫌强奸儿童方面，对武装部队成员的额外调查正在进行。此外，</w:t>
      </w:r>
      <w:proofErr w:type="spellStart"/>
      <w:r w:rsidRPr="00AD7507">
        <w:rPr>
          <w:rFonts w:hint="eastAsia"/>
        </w:rPr>
        <w:t>Nyatura</w:t>
      </w:r>
      <w:proofErr w:type="spellEnd"/>
      <w:r w:rsidRPr="00AD7507">
        <w:rPr>
          <w:rFonts w:hint="eastAsia"/>
        </w:rPr>
        <w:t>和</w:t>
      </w:r>
      <w:proofErr w:type="spellStart"/>
      <w:proofErr w:type="gramStart"/>
      <w:r w:rsidRPr="00AD7507">
        <w:rPr>
          <w:rFonts w:hint="eastAsia"/>
        </w:rPr>
        <w:t>Mayi</w:t>
      </w:r>
      <w:proofErr w:type="spellEnd"/>
      <w:r>
        <w:rPr>
          <w:rFonts w:hint="eastAsia"/>
        </w:rPr>
        <w:t xml:space="preserve"> </w:t>
      </w:r>
      <w:proofErr w:type="spellStart"/>
      <w:r w:rsidRPr="00AD7507">
        <w:rPr>
          <w:rFonts w:hint="eastAsia"/>
        </w:rPr>
        <w:t>Mayi</w:t>
      </w:r>
      <w:proofErr w:type="spellEnd"/>
      <w:r>
        <w:rPr>
          <w:rFonts w:hint="eastAsia"/>
        </w:rPr>
        <w:t xml:space="preserve"> </w:t>
      </w:r>
      <w:proofErr w:type="spellStart"/>
      <w:proofErr w:type="gramEnd"/>
      <w:r w:rsidRPr="00AD7507">
        <w:rPr>
          <w:rFonts w:hint="eastAsia"/>
        </w:rPr>
        <w:t>Shetani</w:t>
      </w:r>
      <w:proofErr w:type="spellEnd"/>
      <w:r w:rsidRPr="00AD7507">
        <w:rPr>
          <w:rFonts w:hint="eastAsia"/>
        </w:rPr>
        <w:t>武装团体的四名前领导人以招募和使用儿童罪名被逮捕并在金沙萨等待审判。最后，</w:t>
      </w:r>
      <w:r w:rsidRPr="00AD7507">
        <w:rPr>
          <w:rFonts w:hint="eastAsia"/>
        </w:rPr>
        <w:t>2014</w:t>
      </w:r>
      <w:r w:rsidRPr="00AD7507">
        <w:rPr>
          <w:rFonts w:hint="eastAsia"/>
        </w:rPr>
        <w:t>年</w:t>
      </w:r>
      <w:r w:rsidRPr="00AD7507">
        <w:rPr>
          <w:rFonts w:hint="eastAsia"/>
        </w:rPr>
        <w:t>2</w:t>
      </w:r>
      <w:r w:rsidRPr="00AD7507">
        <w:rPr>
          <w:rFonts w:hint="eastAsia"/>
        </w:rPr>
        <w:t>月</w:t>
      </w:r>
      <w:r w:rsidRPr="00AD7507">
        <w:rPr>
          <w:rFonts w:hint="eastAsia"/>
        </w:rPr>
        <w:t>11</w:t>
      </w:r>
      <w:r w:rsidRPr="00AD7507">
        <w:rPr>
          <w:rFonts w:hint="eastAsia"/>
        </w:rPr>
        <w:t>日，刚果民主共和国总统颁布了一部大赦法，该法将强奸、性暴力、征募和使用儿童排除于大赦之外。</w:t>
      </w:r>
    </w:p>
    <w:p w:rsidR="003C7ECB" w:rsidRPr="00AD7507" w:rsidRDefault="003C7ECB" w:rsidP="003C7ECB">
      <w:pPr>
        <w:pStyle w:val="SingleTxtGC"/>
      </w:pPr>
      <w:r w:rsidRPr="00AD7507">
        <w:rPr>
          <w:rFonts w:hint="eastAsia"/>
        </w:rPr>
        <w:t>63</w:t>
      </w:r>
      <w:r>
        <w:rPr>
          <w:rFonts w:hint="eastAsia"/>
        </w:rPr>
        <w:t xml:space="preserve">.  </w:t>
      </w:r>
      <w:r w:rsidRPr="00AD7507">
        <w:rPr>
          <w:rFonts w:hint="eastAsia"/>
        </w:rPr>
        <w:t>在菲律宾，联合国国家监察和报告任务组探讨了将《行动计划》的规定纳入广泛的和平进程的途径，包括确保在《邦萨摩洛基本法》框架内对摩</w:t>
      </w:r>
      <w:proofErr w:type="gramStart"/>
      <w:r w:rsidRPr="00AD7507">
        <w:rPr>
          <w:rFonts w:hint="eastAsia"/>
        </w:rPr>
        <w:t>洛</w:t>
      </w:r>
      <w:proofErr w:type="gramEnd"/>
      <w:r w:rsidRPr="00AD7507">
        <w:rPr>
          <w:rFonts w:hint="eastAsia"/>
        </w:rPr>
        <w:t>伊斯兰解放阵线侵犯儿童权利行为追究责任，该基本法于</w:t>
      </w:r>
      <w:r w:rsidRPr="00AD7507">
        <w:rPr>
          <w:rFonts w:hint="eastAsia"/>
        </w:rPr>
        <w:t>2014</w:t>
      </w:r>
      <w:r w:rsidRPr="00AD7507">
        <w:rPr>
          <w:rFonts w:hint="eastAsia"/>
        </w:rPr>
        <w:t>年</w:t>
      </w:r>
      <w:r w:rsidRPr="00AD7507">
        <w:rPr>
          <w:rFonts w:hint="eastAsia"/>
        </w:rPr>
        <w:t>9</w:t>
      </w:r>
      <w:r w:rsidRPr="00AD7507">
        <w:rPr>
          <w:rFonts w:hint="eastAsia"/>
        </w:rPr>
        <w:t>月通过，其中包括关于保护儿童的具体条款。此外，修订《菲律宾共和国法》的一项法律，对武装冲突局势中对儿童的特别保护</w:t>
      </w:r>
      <w:proofErr w:type="gramStart"/>
      <w:r w:rsidRPr="00AD7507">
        <w:rPr>
          <w:rFonts w:hint="eastAsia"/>
        </w:rPr>
        <w:t>作出</w:t>
      </w:r>
      <w:proofErr w:type="gramEnd"/>
      <w:r w:rsidRPr="00AD7507">
        <w:rPr>
          <w:rFonts w:hint="eastAsia"/>
        </w:rPr>
        <w:t>了规定，目前正在两院委员会审议阶段。</w:t>
      </w:r>
    </w:p>
    <w:p w:rsidR="003C7ECB" w:rsidRPr="00AD7507" w:rsidRDefault="003C7ECB" w:rsidP="003C7ECB">
      <w:pPr>
        <w:pStyle w:val="SingleTxtGC"/>
      </w:pPr>
      <w:r w:rsidRPr="00AD7507">
        <w:rPr>
          <w:rFonts w:hint="eastAsia"/>
        </w:rPr>
        <w:lastRenderedPageBreak/>
        <w:t>64</w:t>
      </w:r>
      <w:r>
        <w:rPr>
          <w:rFonts w:hint="eastAsia"/>
        </w:rPr>
        <w:t xml:space="preserve">.  </w:t>
      </w:r>
      <w:r w:rsidRPr="00AD7507">
        <w:rPr>
          <w:rFonts w:hint="eastAsia"/>
        </w:rPr>
        <w:t>在阿富汗，</w:t>
      </w:r>
      <w:r w:rsidRPr="00AD7507">
        <w:rPr>
          <w:rFonts w:hint="eastAsia"/>
        </w:rPr>
        <w:t>2014</w:t>
      </w:r>
      <w:r w:rsidRPr="00AD7507">
        <w:rPr>
          <w:rFonts w:hint="eastAsia"/>
        </w:rPr>
        <w:t>年</w:t>
      </w:r>
      <w:r w:rsidRPr="00AD7507">
        <w:rPr>
          <w:rFonts w:hint="eastAsia"/>
        </w:rPr>
        <w:t>8</w:t>
      </w:r>
      <w:r w:rsidRPr="00AD7507">
        <w:rPr>
          <w:rFonts w:hint="eastAsia"/>
        </w:rPr>
        <w:t>月</w:t>
      </w:r>
      <w:r w:rsidRPr="00AD7507">
        <w:rPr>
          <w:rFonts w:hint="eastAsia"/>
        </w:rPr>
        <w:t>27</w:t>
      </w:r>
      <w:r w:rsidRPr="00AD7507">
        <w:rPr>
          <w:rFonts w:hint="eastAsia"/>
        </w:rPr>
        <w:t>日发布的</w:t>
      </w:r>
      <w:proofErr w:type="gramStart"/>
      <w:r w:rsidRPr="00AD7507">
        <w:rPr>
          <w:rFonts w:hint="eastAsia"/>
        </w:rPr>
        <w:t>一</w:t>
      </w:r>
      <w:proofErr w:type="gramEnd"/>
      <w:r w:rsidRPr="00AD7507">
        <w:rPr>
          <w:rFonts w:hint="eastAsia"/>
        </w:rPr>
        <w:t>项总统令加强了现有法律框架：</w:t>
      </w:r>
      <w:proofErr w:type="gramStart"/>
      <w:r w:rsidRPr="00AD7507">
        <w:rPr>
          <w:rFonts w:hint="eastAsia"/>
        </w:rPr>
        <w:t>它核可</w:t>
      </w:r>
      <w:proofErr w:type="gramEnd"/>
      <w:r w:rsidRPr="00AD7507">
        <w:rPr>
          <w:rFonts w:hint="eastAsia"/>
        </w:rPr>
        <w:t>了一项将招募和使用儿童定为犯罪的法律。</w:t>
      </w:r>
      <w:r w:rsidRPr="00AD7507">
        <w:rPr>
          <w:rFonts w:hint="eastAsia"/>
        </w:rPr>
        <w:t>2014</w:t>
      </w:r>
      <w:r w:rsidRPr="00AD7507">
        <w:rPr>
          <w:rFonts w:hint="eastAsia"/>
        </w:rPr>
        <w:t>年</w:t>
      </w:r>
      <w:r w:rsidRPr="00AD7507">
        <w:rPr>
          <w:rFonts w:hint="eastAsia"/>
        </w:rPr>
        <w:t>11</w:t>
      </w:r>
      <w:r w:rsidRPr="00AD7507">
        <w:rPr>
          <w:rFonts w:hint="eastAsia"/>
        </w:rPr>
        <w:t>月</w:t>
      </w:r>
      <w:r w:rsidRPr="00AD7507">
        <w:rPr>
          <w:rFonts w:hint="eastAsia"/>
        </w:rPr>
        <w:t>1</w:t>
      </w:r>
      <w:r w:rsidRPr="00AD7507">
        <w:rPr>
          <w:rFonts w:hint="eastAsia"/>
        </w:rPr>
        <w:t>日，经修改后，该法律被阿富汗议会下院批准，预计将会被参议院批准并由总统核可。</w:t>
      </w:r>
    </w:p>
    <w:p w:rsidR="003C7ECB" w:rsidRPr="00AD7507" w:rsidRDefault="003C7ECB" w:rsidP="003C7ECB">
      <w:pPr>
        <w:pStyle w:val="SingleTxtGC"/>
      </w:pPr>
      <w:r w:rsidRPr="00AD7507">
        <w:rPr>
          <w:rFonts w:hint="eastAsia"/>
        </w:rPr>
        <w:t>65</w:t>
      </w:r>
      <w:r>
        <w:rPr>
          <w:rFonts w:hint="eastAsia"/>
        </w:rPr>
        <w:t xml:space="preserve">.  </w:t>
      </w:r>
      <w:r w:rsidRPr="00AD7507">
        <w:rPr>
          <w:rFonts w:hint="eastAsia"/>
        </w:rPr>
        <w:t>2014</w:t>
      </w:r>
      <w:r w:rsidRPr="00AD7507">
        <w:rPr>
          <w:rFonts w:hint="eastAsia"/>
        </w:rPr>
        <w:t>年</w:t>
      </w:r>
      <w:r w:rsidRPr="00AD7507">
        <w:rPr>
          <w:rFonts w:hint="eastAsia"/>
        </w:rPr>
        <w:t>11</w:t>
      </w:r>
      <w:r w:rsidRPr="00AD7507">
        <w:rPr>
          <w:rFonts w:hint="eastAsia"/>
        </w:rPr>
        <w:t>月，马里非政府组织代表</w:t>
      </w:r>
      <w:r w:rsidRPr="00AD7507">
        <w:rPr>
          <w:rFonts w:hint="eastAsia"/>
        </w:rPr>
        <w:t>2012</w:t>
      </w:r>
      <w:r w:rsidRPr="00AD7507">
        <w:rPr>
          <w:rFonts w:hint="eastAsia"/>
        </w:rPr>
        <w:t>和</w:t>
      </w:r>
      <w:r w:rsidRPr="00AD7507">
        <w:rPr>
          <w:rFonts w:hint="eastAsia"/>
        </w:rPr>
        <w:t>2013</w:t>
      </w:r>
      <w:r w:rsidRPr="00AD7507">
        <w:rPr>
          <w:rFonts w:hint="eastAsia"/>
        </w:rPr>
        <w:t>年被武装团体实施与冲突相关性暴力的受害者妇女和女童提出了总共</w:t>
      </w:r>
      <w:r w:rsidRPr="00AD7507">
        <w:rPr>
          <w:rFonts w:hint="eastAsia"/>
        </w:rPr>
        <w:t>104</w:t>
      </w:r>
      <w:r w:rsidRPr="00AD7507">
        <w:rPr>
          <w:rFonts w:hint="eastAsia"/>
        </w:rPr>
        <w:t>项刑事投诉。这是首次将与冲突相关的性暴力案件提交马里法院进行法律诉讼。</w:t>
      </w:r>
    </w:p>
    <w:p w:rsidR="003C7ECB" w:rsidRPr="00AD7507" w:rsidRDefault="003C7ECB" w:rsidP="003C7ECB">
      <w:pPr>
        <w:pStyle w:val="SingleTxtGC"/>
      </w:pPr>
      <w:r w:rsidRPr="00AD7507">
        <w:rPr>
          <w:rFonts w:hint="eastAsia"/>
        </w:rPr>
        <w:t>66</w:t>
      </w:r>
      <w:r>
        <w:rPr>
          <w:rFonts w:hint="eastAsia"/>
        </w:rPr>
        <w:t xml:space="preserve">.  </w:t>
      </w:r>
      <w:r w:rsidRPr="00AD7507">
        <w:rPr>
          <w:rFonts w:hint="eastAsia"/>
        </w:rPr>
        <w:t>在南苏丹，议会下院通过了批准了一项将国家部队征募未成年人定为犯罪的一项法律草案。预计上院将通过该法，并得到总统的批准。此外，国防和退伍军人</w:t>
      </w:r>
      <w:proofErr w:type="gramStart"/>
      <w:r w:rsidRPr="00AD7507">
        <w:rPr>
          <w:rFonts w:hint="eastAsia"/>
        </w:rPr>
        <w:t>部</w:t>
      </w:r>
      <w:proofErr w:type="gramEnd"/>
      <w:r w:rsidRPr="00AD7507">
        <w:rPr>
          <w:rFonts w:hint="eastAsia"/>
        </w:rPr>
        <w:t>部长法律顾问提议修订《苏丹人民解放军法》</w:t>
      </w:r>
      <w:r w:rsidRPr="00AD7507">
        <w:rPr>
          <w:rFonts w:hint="eastAsia"/>
        </w:rPr>
        <w:t>(2009</w:t>
      </w:r>
      <w:r w:rsidRPr="00AD7507">
        <w:rPr>
          <w:rFonts w:hint="eastAsia"/>
        </w:rPr>
        <w:t>年</w:t>
      </w:r>
      <w:r w:rsidRPr="00AD7507">
        <w:rPr>
          <w:rFonts w:hint="eastAsia"/>
        </w:rPr>
        <w:t>)</w:t>
      </w:r>
      <w:r w:rsidRPr="00AD7507">
        <w:rPr>
          <w:rFonts w:hint="eastAsia"/>
        </w:rPr>
        <w:t>，以列入对严重侵犯儿童权利犯罪人的惩罚措施。该提案已提交司法部，以便对拟将提交立法议会的一项法案作进一步修订和起草。</w:t>
      </w:r>
    </w:p>
    <w:p w:rsidR="003C7ECB" w:rsidRPr="00AD7507" w:rsidRDefault="003C7ECB" w:rsidP="003C7ECB">
      <w:pPr>
        <w:pStyle w:val="SingleTxtGC"/>
      </w:pPr>
      <w:r w:rsidRPr="00AD7507">
        <w:rPr>
          <w:rFonts w:hint="eastAsia"/>
        </w:rPr>
        <w:t>67</w:t>
      </w:r>
      <w:r>
        <w:rPr>
          <w:rFonts w:hint="eastAsia"/>
        </w:rPr>
        <w:t xml:space="preserve">.  </w:t>
      </w:r>
      <w:r w:rsidRPr="00AD7507">
        <w:rPr>
          <w:rFonts w:hint="eastAsia"/>
        </w:rPr>
        <w:t>在也门，已提出一项经修正的儿童权利法律草案，其中包括对招募和使用儿童的更严厉的刑罚并将自愿应征加入武装部队的最低年龄定为</w:t>
      </w:r>
      <w:r w:rsidRPr="00AD7507">
        <w:rPr>
          <w:rFonts w:hint="eastAsia"/>
        </w:rPr>
        <w:t>18</w:t>
      </w:r>
      <w:r w:rsidRPr="00AD7507">
        <w:rPr>
          <w:rFonts w:hint="eastAsia"/>
        </w:rPr>
        <w:t>岁。经修正后儿童权利法草案正有待内阁部际委员会审议。</w:t>
      </w:r>
      <w:r w:rsidRPr="00AD7507">
        <w:rPr>
          <w:rFonts w:hint="eastAsia"/>
        </w:rPr>
        <w:t>2014</w:t>
      </w:r>
      <w:r w:rsidRPr="00AD7507">
        <w:rPr>
          <w:rFonts w:hint="eastAsia"/>
        </w:rPr>
        <w:t>年</w:t>
      </w:r>
      <w:r w:rsidRPr="00AD7507">
        <w:rPr>
          <w:rFonts w:hint="eastAsia"/>
        </w:rPr>
        <w:t>11</w:t>
      </w:r>
      <w:r w:rsidRPr="00AD7507">
        <w:rPr>
          <w:rFonts w:hint="eastAsia"/>
        </w:rPr>
        <w:t>月在组成新内阁后，部际委员会将重新开始运作。</w:t>
      </w:r>
    </w:p>
    <w:p w:rsidR="003C7ECB" w:rsidRPr="00AD7507" w:rsidRDefault="00C260C9" w:rsidP="00C260C9">
      <w:pPr>
        <w:pStyle w:val="HChGC"/>
      </w:pPr>
      <w:r>
        <w:rPr>
          <w:rFonts w:hint="eastAsia"/>
        </w:rPr>
        <w:tab/>
      </w:r>
      <w:r w:rsidR="003C7ECB" w:rsidRPr="00AD7507">
        <w:rPr>
          <w:rFonts w:hint="eastAsia"/>
        </w:rPr>
        <w:t>十二</w:t>
      </w:r>
      <w:r>
        <w:rPr>
          <w:rFonts w:hint="eastAsia"/>
        </w:rPr>
        <w:t>.</w:t>
      </w:r>
      <w:r w:rsidR="003C7ECB" w:rsidRPr="00AD7507">
        <w:rPr>
          <w:rFonts w:hint="eastAsia"/>
        </w:rPr>
        <w:tab/>
      </w:r>
      <w:r w:rsidR="003C7ECB" w:rsidRPr="00AD7507">
        <w:rPr>
          <w:rFonts w:hint="eastAsia"/>
        </w:rPr>
        <w:t>意见和建议</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68.  </w:t>
      </w:r>
      <w:r w:rsidRPr="001074A7">
        <w:rPr>
          <w:rFonts w:ascii="Time New Roman" w:eastAsia="黑体" w:hAnsi="Time New Roman" w:hint="eastAsia"/>
        </w:rPr>
        <w:t>特别代表赞扬人权理事会就被剥夺自由者和少年司法问题开展的工作，她鼓励理事会在这方面继续对受武装冲突影响儿童的权利给予适当考虑，包括在关于国别局势和专题问题的决议中和在特别程序和调查委员会的任务中，均给予适当考虑。</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69.  </w:t>
      </w:r>
      <w:r w:rsidRPr="001074A7">
        <w:rPr>
          <w:rFonts w:ascii="Time New Roman" w:eastAsia="黑体" w:hAnsi="Time New Roman" w:hint="eastAsia"/>
        </w:rPr>
        <w:t>特别代表赞扬儿童权利委员会在审议缔约国报告时将对在武装冲突中严重侵犯儿童权利行为的问</w:t>
      </w:r>
      <w:proofErr w:type="gramStart"/>
      <w:r w:rsidRPr="001074A7">
        <w:rPr>
          <w:rFonts w:ascii="Time New Roman" w:eastAsia="黑体" w:hAnsi="Time New Roman" w:hint="eastAsia"/>
        </w:rPr>
        <w:t>责考虑</w:t>
      </w:r>
      <w:proofErr w:type="gramEnd"/>
      <w:r w:rsidRPr="001074A7">
        <w:rPr>
          <w:rFonts w:ascii="Time New Roman" w:eastAsia="黑体" w:hAnsi="Time New Roman" w:hint="eastAsia"/>
        </w:rPr>
        <w:t>在内，她鼓励该委员会继续整合监测六种严重侵犯受武装冲突影响儿童的行为的工作。</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70.  </w:t>
      </w:r>
      <w:r w:rsidRPr="001074A7">
        <w:rPr>
          <w:rFonts w:ascii="Time New Roman" w:eastAsia="黑体" w:hAnsi="Time New Roman" w:hint="eastAsia"/>
        </w:rPr>
        <w:t>特别</w:t>
      </w:r>
      <w:proofErr w:type="gramStart"/>
      <w:r w:rsidRPr="001074A7">
        <w:rPr>
          <w:rFonts w:ascii="Time New Roman" w:eastAsia="黑体" w:hAnsi="Time New Roman" w:hint="eastAsia"/>
        </w:rPr>
        <w:t>代表赞赏</w:t>
      </w:r>
      <w:proofErr w:type="gramEnd"/>
      <w:r w:rsidRPr="001074A7">
        <w:rPr>
          <w:rFonts w:ascii="Time New Roman" w:eastAsia="黑体" w:hAnsi="Time New Roman" w:hint="eastAsia"/>
        </w:rPr>
        <w:t>地注意到特别程序任务负责人与调查委员会对于将儿童保护关切纳入其工作之中所给予的重视。她鼓励他们继续将受武装冲突影响儿童的困境纳入其监测、报告和建议之中并使她注意到这些关切。</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71.  </w:t>
      </w:r>
      <w:r w:rsidRPr="001074A7">
        <w:rPr>
          <w:rFonts w:ascii="Time New Roman" w:eastAsia="黑体" w:hAnsi="Time New Roman" w:hint="eastAsia"/>
        </w:rPr>
        <w:t>特别代表欢迎在实现对严重侵犯儿童权利犯罪人追究责任方面取得的国家和国际进展。她鼓励各国政府加强对司法系统的支持，为调查和起诉在冲突中对儿童犯下罪行者分配足够的资源和人力。</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72.  </w:t>
      </w:r>
      <w:r w:rsidRPr="001074A7">
        <w:rPr>
          <w:rFonts w:ascii="Time New Roman" w:eastAsia="黑体" w:hAnsi="Time New Roman" w:hint="eastAsia"/>
        </w:rPr>
        <w:t>特别代表呼吁各国考虑以其他措施替代由于儿童据称或实际与武装团体有关联或作为反</w:t>
      </w:r>
      <w:proofErr w:type="gramStart"/>
      <w:r w:rsidRPr="001074A7">
        <w:rPr>
          <w:rFonts w:ascii="Time New Roman" w:eastAsia="黑体" w:hAnsi="Time New Roman" w:hint="eastAsia"/>
        </w:rPr>
        <w:t>恐措施</w:t>
      </w:r>
      <w:proofErr w:type="gramEnd"/>
      <w:r w:rsidRPr="001074A7">
        <w:rPr>
          <w:rFonts w:ascii="Time New Roman" w:eastAsia="黑体" w:hAnsi="Time New Roman" w:hint="eastAsia"/>
        </w:rPr>
        <w:t>的一部分而对儿童的起诉和拘留，以确保在最低限度上，审判和程序符合国际少年司法标准和优先考虑儿童最大利益的原则。</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73.  </w:t>
      </w:r>
      <w:r w:rsidRPr="001074A7">
        <w:rPr>
          <w:rFonts w:ascii="Time New Roman" w:eastAsia="黑体" w:hAnsi="Time New Roman" w:hint="eastAsia"/>
        </w:rPr>
        <w:t>极端主义团体对儿童的思想灌输对儿童保护和社会心理康复和重新融入社会构成新的挑战。特别代表鼓励人权理事会利用其机制，以强调和解决以下需</w:t>
      </w:r>
      <w:r w:rsidRPr="001074A7">
        <w:rPr>
          <w:rFonts w:ascii="Time New Roman" w:eastAsia="黑体" w:hAnsi="Time New Roman" w:hint="eastAsia"/>
        </w:rPr>
        <w:lastRenderedPageBreak/>
        <w:t>要：按照儿童最大利益原则和尊重儿童首先是一名受害者的地位，采取适当措施，使这些儿童恢复正常生活。</w:t>
      </w:r>
    </w:p>
    <w:p w:rsidR="003C7ECB" w:rsidRPr="001074A7" w:rsidRDefault="003C7ECB" w:rsidP="003C7ECB">
      <w:pPr>
        <w:pStyle w:val="SingleTxtGC"/>
        <w:rPr>
          <w:rFonts w:ascii="Time New Roman" w:eastAsia="黑体" w:hAnsi="Time New Roman" w:hint="eastAsia"/>
        </w:rPr>
      </w:pPr>
      <w:r w:rsidRPr="001074A7">
        <w:rPr>
          <w:rFonts w:ascii="Time New Roman" w:eastAsia="黑体" w:hAnsi="Time New Roman" w:hint="eastAsia"/>
        </w:rPr>
        <w:t xml:space="preserve">74.  </w:t>
      </w:r>
      <w:r w:rsidRPr="001074A7">
        <w:rPr>
          <w:rFonts w:ascii="Time New Roman" w:eastAsia="黑体" w:hAnsi="Time New Roman" w:hint="eastAsia"/>
        </w:rPr>
        <w:t>特别代表欢迎最近对《儿童权利公约》及其《关于儿童卷入武装冲突问题的任择议定书》的批准并重申，她紧急呼吁尚未批准的国家签署和批准《公约》及其《议定书》；颁布法律，明确禁止招募儿童加入武装部队和在敌对行动中使用儿童并将此定为犯罪；在批准《任择议定书》并交存具有约束力的声明书</w:t>
      </w:r>
      <w:r w:rsidRPr="001074A7">
        <w:rPr>
          <w:rFonts w:ascii="Time New Roman" w:eastAsia="黑体" w:hAnsi="Time New Roman" w:hint="eastAsia"/>
        </w:rPr>
        <w:t>(</w:t>
      </w:r>
      <w:r w:rsidRPr="001074A7">
        <w:rPr>
          <w:rFonts w:ascii="Time New Roman" w:eastAsia="黑体" w:hAnsi="Time New Roman" w:hint="eastAsia"/>
        </w:rPr>
        <w:t>第</w:t>
      </w:r>
      <w:r w:rsidRPr="001074A7">
        <w:rPr>
          <w:rFonts w:ascii="Time New Roman" w:eastAsia="黑体" w:hAnsi="Time New Roman" w:hint="eastAsia"/>
        </w:rPr>
        <w:t>3</w:t>
      </w:r>
      <w:r w:rsidRPr="001074A7">
        <w:rPr>
          <w:rFonts w:ascii="Time New Roman" w:eastAsia="黑体" w:hAnsi="Time New Roman" w:hint="eastAsia"/>
        </w:rPr>
        <w:t>条</w:t>
      </w:r>
      <w:r w:rsidRPr="001074A7">
        <w:rPr>
          <w:rFonts w:ascii="Time New Roman" w:eastAsia="黑体" w:hAnsi="Time New Roman" w:hint="eastAsia"/>
        </w:rPr>
        <w:t>)</w:t>
      </w:r>
      <w:r w:rsidRPr="001074A7">
        <w:rPr>
          <w:rFonts w:ascii="Time New Roman" w:eastAsia="黑体" w:hAnsi="Time New Roman" w:hint="eastAsia"/>
        </w:rPr>
        <w:t>时，将自愿应征加入武装部队的最低年龄定为</w:t>
      </w:r>
      <w:r w:rsidRPr="001074A7">
        <w:rPr>
          <w:rFonts w:ascii="Time New Roman" w:eastAsia="黑体" w:hAnsi="Time New Roman" w:hint="eastAsia"/>
        </w:rPr>
        <w:t>18</w:t>
      </w:r>
      <w:r w:rsidRPr="001074A7">
        <w:rPr>
          <w:rFonts w:ascii="Time New Roman" w:eastAsia="黑体" w:hAnsi="Time New Roman" w:hint="eastAsia"/>
        </w:rPr>
        <w:t>岁。</w:t>
      </w:r>
    </w:p>
    <w:p w:rsidR="003C7ECB" w:rsidRDefault="003C7ECB" w:rsidP="003C7ECB">
      <w:pPr>
        <w:pStyle w:val="SingleTxtGC"/>
      </w:pPr>
    </w:p>
    <w:p w:rsidR="003C7ECB" w:rsidRPr="002D6A9C" w:rsidRDefault="003C7ECB">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3C7ECB" w:rsidRPr="003C7ECB" w:rsidRDefault="003C7ECB" w:rsidP="003C7ECB">
      <w:pPr>
        <w:pStyle w:val="SingleTxtGC"/>
      </w:pPr>
    </w:p>
    <w:sectPr w:rsidR="003C7ECB" w:rsidRPr="003C7ECB" w:rsidSect="003C7ECB">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CB" w:rsidRPr="000D319F" w:rsidRDefault="003C7ECB" w:rsidP="000D319F">
      <w:pPr>
        <w:pStyle w:val="ae"/>
        <w:spacing w:after="240"/>
        <w:ind w:left="907"/>
        <w:rPr>
          <w:rFonts w:asciiTheme="majorBidi" w:eastAsia="宋体" w:hAnsiTheme="majorBidi" w:cstheme="majorBidi"/>
          <w:sz w:val="21"/>
          <w:szCs w:val="21"/>
          <w:lang w:val="en-US"/>
        </w:rPr>
      </w:pPr>
    </w:p>
    <w:p w:rsidR="003C7ECB" w:rsidRPr="000D319F" w:rsidRDefault="003C7ECB"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3C7ECB" w:rsidRPr="000D319F" w:rsidRDefault="003C7ECB" w:rsidP="000D319F">
      <w:pPr>
        <w:pStyle w:val="ae"/>
      </w:pPr>
    </w:p>
  </w:endnote>
  <w:endnote w:type="continuationNotice" w:id="1">
    <w:p w:rsidR="003C7ECB" w:rsidRDefault="003C7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CB" w:rsidRPr="003C7ECB" w:rsidRDefault="003C7ECB" w:rsidP="003C7ECB">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B91025">
      <w:rPr>
        <w:rStyle w:val="af"/>
        <w:noProof/>
      </w:rPr>
      <w:t>16</w:t>
    </w:r>
    <w:r>
      <w:rPr>
        <w:rStyle w:val="af"/>
      </w:rPr>
      <w:fldChar w:fldCharType="end"/>
    </w:r>
    <w:r>
      <w:rPr>
        <w:rStyle w:val="af"/>
      </w:rPr>
      <w:tab/>
    </w:r>
    <w:proofErr w:type="spellStart"/>
    <w:r w:rsidRPr="003C7ECB">
      <w:rPr>
        <w:rStyle w:val="af"/>
        <w:b w:val="0"/>
        <w:snapToGrid w:val="0"/>
        <w:sz w:val="16"/>
      </w:rPr>
      <w:t>GE.14</w:t>
    </w:r>
    <w:proofErr w:type="spellEnd"/>
    <w:r w:rsidRPr="003C7ECB">
      <w:rPr>
        <w:rStyle w:val="af"/>
        <w:b w:val="0"/>
        <w:snapToGrid w:val="0"/>
        <w:sz w:val="16"/>
      </w:rPr>
      <w:t>-25293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CB" w:rsidRPr="003C7ECB" w:rsidRDefault="003C7ECB" w:rsidP="003C7ECB">
    <w:pPr>
      <w:pStyle w:val="ae"/>
      <w:tabs>
        <w:tab w:val="clear" w:pos="431"/>
        <w:tab w:val="right" w:pos="9638"/>
      </w:tabs>
      <w:rPr>
        <w:rStyle w:val="af"/>
      </w:rPr>
    </w:pPr>
    <w:proofErr w:type="spellStart"/>
    <w:r>
      <w:t>GE.14</w:t>
    </w:r>
    <w:proofErr w:type="spellEnd"/>
    <w:r>
      <w:t>-25293</w:t>
    </w:r>
    <w:r>
      <w:tab/>
    </w:r>
    <w:r>
      <w:rPr>
        <w:rStyle w:val="af"/>
      </w:rPr>
      <w:fldChar w:fldCharType="begin"/>
    </w:r>
    <w:r>
      <w:rPr>
        <w:rStyle w:val="af"/>
      </w:rPr>
      <w:instrText xml:space="preserve"> PAGE  \* MERGEFORMAT </w:instrText>
    </w:r>
    <w:r>
      <w:rPr>
        <w:rStyle w:val="af"/>
      </w:rPr>
      <w:fldChar w:fldCharType="separate"/>
    </w:r>
    <w:r w:rsidR="00B91025">
      <w:rPr>
        <w:rStyle w:val="af"/>
        <w:noProof/>
      </w:rPr>
      <w:t>17</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CB" w:rsidRPr="008B4347" w:rsidRDefault="003C7ECB" w:rsidP="00DD7F91">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GE.14</w:t>
    </w:r>
    <w:proofErr w:type="spellEnd"/>
    <w:r>
      <w:rPr>
        <w:sz w:val="20"/>
        <w:lang w:eastAsia="zh-CN"/>
      </w:rPr>
      <w:t>-25293</w:t>
    </w:r>
    <w:r w:rsidRPr="00EE277A">
      <w:rPr>
        <w:sz w:val="20"/>
        <w:lang w:eastAsia="zh-CN"/>
      </w:rPr>
      <w:t xml:space="preserve"> (C)</w:t>
    </w:r>
    <w:r>
      <w:rPr>
        <w:sz w:val="20"/>
        <w:lang w:eastAsia="zh-CN"/>
      </w:rPr>
      <w:tab/>
    </w:r>
    <w:r>
      <w:rPr>
        <w:rFonts w:eastAsiaTheme="minorEastAsia" w:hint="eastAsia"/>
        <w:sz w:val="20"/>
        <w:lang w:eastAsia="zh-CN"/>
      </w:rPr>
      <w:t>2701</w:t>
    </w:r>
    <w:r>
      <w:rPr>
        <w:sz w:val="20"/>
        <w:lang w:eastAsia="zh-CN"/>
      </w:rPr>
      <w:t>1</w:t>
    </w:r>
    <w:r>
      <w:rPr>
        <w:rFonts w:eastAsiaTheme="minorEastAsia" w:hint="eastAsia"/>
        <w:sz w:val="20"/>
        <w:lang w:eastAsia="zh-CN"/>
      </w:rPr>
      <w:t>5</w:t>
    </w:r>
    <w:r>
      <w:rPr>
        <w:sz w:val="20"/>
        <w:lang w:eastAsia="zh-CN"/>
      </w:rPr>
      <w:tab/>
    </w:r>
    <w:r w:rsidR="00DD7F91">
      <w:rPr>
        <w:rFonts w:eastAsiaTheme="minorEastAsia"/>
        <w:sz w:val="20"/>
        <w:lang w:eastAsia="zh-CN"/>
      </w:rPr>
      <w:t>30</w:t>
    </w:r>
    <w:r>
      <w:rPr>
        <w:rFonts w:eastAsiaTheme="minorEastAsia" w:hint="eastAsia"/>
        <w:sz w:val="20"/>
        <w:lang w:eastAsia="zh-CN"/>
      </w:rPr>
      <w:t>01</w:t>
    </w:r>
    <w:r>
      <w:rPr>
        <w:sz w:val="20"/>
        <w:lang w:eastAsia="zh-CN"/>
      </w:rPr>
      <w:t>1</w:t>
    </w:r>
    <w:r>
      <w:rPr>
        <w:rFonts w:eastAsiaTheme="minorEastAsia" w:hint="eastAsia"/>
        <w:sz w:val="20"/>
        <w:lang w:eastAsia="zh-CN"/>
      </w:rPr>
      <w:t>5</w:t>
    </w:r>
  </w:p>
  <w:p w:rsidR="003C7ECB" w:rsidRPr="00487939" w:rsidRDefault="003C7ECB" w:rsidP="003C7ECB">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5785292A" wp14:editId="2A89041B">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8/54&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8/54&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656F3D19" wp14:editId="7787D83F">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CB" w:rsidRPr="000157B1" w:rsidRDefault="003C7ECB"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3C7ECB" w:rsidRPr="000157B1" w:rsidRDefault="003C7ECB"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3C7ECB" w:rsidRDefault="003C7ECB"/>
  </w:footnote>
  <w:footnote w:id="2">
    <w:p w:rsidR="000C5B22" w:rsidRDefault="000C5B22" w:rsidP="000C5B22">
      <w:pPr>
        <w:pStyle w:val="a6"/>
        <w:tabs>
          <w:tab w:val="clear" w:pos="431"/>
          <w:tab w:val="clear" w:pos="1021"/>
          <w:tab w:val="right" w:pos="1020"/>
        </w:tabs>
      </w:pPr>
      <w:r>
        <w:tab/>
      </w:r>
      <w:r>
        <w:rPr>
          <w:rStyle w:val="a7"/>
          <w:rFonts w:eastAsia="宋体"/>
        </w:rPr>
        <w:footnoteRef/>
      </w:r>
      <w:r>
        <w:tab/>
      </w:r>
      <w:r w:rsidRPr="000C5B22">
        <w:rPr>
          <w:rFonts w:hint="eastAsia"/>
        </w:rPr>
        <w:t>参见“保护学校</w:t>
      </w:r>
      <w:r w:rsidRPr="000C5B22">
        <w:rPr>
          <w:rFonts w:hint="eastAsia"/>
        </w:rPr>
        <w:t>+</w:t>
      </w:r>
      <w:r w:rsidRPr="000C5B22">
        <w:rPr>
          <w:rFonts w:hint="eastAsia"/>
        </w:rPr>
        <w:t>医院</w:t>
      </w:r>
      <w:r w:rsidR="00773C4B">
        <w:rPr>
          <w:rFonts w:hint="eastAsia"/>
        </w:rPr>
        <w:t>：</w:t>
      </w:r>
      <w:r w:rsidRPr="000C5B22">
        <w:rPr>
          <w:rFonts w:hint="eastAsia"/>
        </w:rPr>
        <w:t>关于</w:t>
      </w:r>
      <w:r w:rsidRPr="000C5B22">
        <w:rPr>
          <w:rFonts w:hint="eastAsia"/>
        </w:rPr>
        <w:t>1998</w:t>
      </w:r>
      <w:r w:rsidRPr="000C5B22">
        <w:rPr>
          <w:rFonts w:hint="eastAsia"/>
        </w:rPr>
        <w:t>年安全理事会决议的指导说明”</w:t>
      </w:r>
      <w:r w:rsidR="00773C4B">
        <w:rPr>
          <w:rFonts w:hint="eastAsia"/>
        </w:rPr>
        <w:t>，</w:t>
      </w:r>
      <w:r w:rsidRPr="000C5B22">
        <w:rPr>
          <w:rFonts w:hint="eastAsia"/>
        </w:rPr>
        <w:t>2014</w:t>
      </w:r>
      <w:r w:rsidRPr="000C5B22">
        <w:rPr>
          <w:rFonts w:hint="eastAsia"/>
        </w:rPr>
        <w:t>年</w:t>
      </w:r>
      <w:r w:rsidRPr="000C5B22">
        <w:rPr>
          <w:rFonts w:hint="eastAsia"/>
        </w:rPr>
        <w:t>5</w:t>
      </w:r>
      <w:r w:rsidRPr="000C5B22">
        <w:rPr>
          <w:rFonts w:hint="eastAsia"/>
        </w:rPr>
        <w:t>月。有阿拉伯文、英文和法文版本。</w:t>
      </w:r>
    </w:p>
  </w:footnote>
  <w:footnote w:id="3">
    <w:p w:rsidR="00773C4B" w:rsidRDefault="00773C4B" w:rsidP="00773C4B">
      <w:pPr>
        <w:pStyle w:val="a6"/>
        <w:tabs>
          <w:tab w:val="clear" w:pos="431"/>
          <w:tab w:val="clear" w:pos="1021"/>
          <w:tab w:val="right" w:pos="1020"/>
        </w:tabs>
      </w:pPr>
      <w:r>
        <w:tab/>
      </w:r>
      <w:r>
        <w:rPr>
          <w:rStyle w:val="a7"/>
          <w:rFonts w:eastAsia="宋体"/>
        </w:rPr>
        <w:footnoteRef/>
      </w:r>
      <w:r>
        <w:tab/>
      </w:r>
      <w:r w:rsidRPr="00773C4B">
        <w:rPr>
          <w:rFonts w:hint="eastAsia"/>
        </w:rPr>
        <w:t>“秘书长的指导说明</w:t>
      </w:r>
      <w:r>
        <w:rPr>
          <w:rFonts w:hint="eastAsia"/>
        </w:rPr>
        <w:t>：</w:t>
      </w:r>
      <w:r w:rsidRPr="00773C4B">
        <w:rPr>
          <w:rFonts w:hint="eastAsia"/>
        </w:rPr>
        <w:t>为冲突相关的性暴力</w:t>
      </w:r>
      <w:proofErr w:type="gramStart"/>
      <w:r w:rsidRPr="00773C4B">
        <w:rPr>
          <w:rFonts w:hint="eastAsia"/>
        </w:rPr>
        <w:t>作出</w:t>
      </w:r>
      <w:proofErr w:type="gramEnd"/>
      <w:r w:rsidRPr="00773C4B">
        <w:rPr>
          <w:rFonts w:hint="eastAsia"/>
        </w:rPr>
        <w:t>赔偿”</w:t>
      </w:r>
      <w:r>
        <w:rPr>
          <w:rFonts w:hint="eastAsia"/>
        </w:rPr>
        <w:t>，</w:t>
      </w:r>
      <w:r w:rsidRPr="00773C4B">
        <w:rPr>
          <w:rFonts w:hint="eastAsia"/>
        </w:rPr>
        <w:t>2014</w:t>
      </w:r>
      <w:r w:rsidRPr="00773C4B">
        <w:rPr>
          <w:rFonts w:hint="eastAsia"/>
        </w:rPr>
        <w:t>年</w:t>
      </w:r>
      <w:r w:rsidRPr="00773C4B">
        <w:rPr>
          <w:rFonts w:hint="eastAsia"/>
        </w:rPr>
        <w:t>8</w:t>
      </w:r>
      <w:r w:rsidRPr="00773C4B">
        <w:rPr>
          <w:rFonts w:hint="eastAsia"/>
        </w:rPr>
        <w:t>月推出。</w:t>
      </w:r>
    </w:p>
  </w:footnote>
  <w:footnote w:id="4">
    <w:p w:rsidR="00773C4B" w:rsidRDefault="00773C4B" w:rsidP="00773C4B">
      <w:pPr>
        <w:pStyle w:val="a6"/>
        <w:tabs>
          <w:tab w:val="clear" w:pos="431"/>
          <w:tab w:val="clear" w:pos="1021"/>
          <w:tab w:val="right" w:pos="1020"/>
        </w:tabs>
      </w:pPr>
      <w:r>
        <w:tab/>
      </w:r>
      <w:r>
        <w:rPr>
          <w:rStyle w:val="a7"/>
          <w:rFonts w:eastAsia="宋体"/>
        </w:rPr>
        <w:footnoteRef/>
      </w:r>
      <w:r>
        <w:tab/>
        <w:t>A/68/878-S/2014/339</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CB" w:rsidRDefault="003C7ECB" w:rsidP="003C7ECB">
    <w:pPr>
      <w:pStyle w:val="af0"/>
    </w:pPr>
    <w:r>
      <w:t>A/</w:t>
    </w:r>
    <w:proofErr w:type="spellStart"/>
    <w:r>
      <w:t>HRC</w:t>
    </w:r>
    <w:proofErr w:type="spellEnd"/>
    <w:r>
      <w:t>/28/54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CB" w:rsidRPr="00202A30" w:rsidRDefault="003C7ECB" w:rsidP="003C7ECB">
    <w:pPr>
      <w:pStyle w:val="af0"/>
      <w:jc w:val="right"/>
    </w:pPr>
    <w:r>
      <w:t>A/</w:t>
    </w:r>
    <w:proofErr w:type="spellStart"/>
    <w:r>
      <w:t>HRC</w:t>
    </w:r>
    <w:proofErr w:type="spellEnd"/>
    <w:r>
      <w:t>/28/54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B276D4"/>
    <w:lvl w:ilvl="0">
      <w:start w:val="1"/>
      <w:numFmt w:val="decimal"/>
      <w:lvlText w:val="%1."/>
      <w:lvlJc w:val="left"/>
      <w:pPr>
        <w:tabs>
          <w:tab w:val="num" w:pos="2040"/>
        </w:tabs>
        <w:ind w:left="2040" w:hanging="360"/>
      </w:pPr>
    </w:lvl>
  </w:abstractNum>
  <w:abstractNum w:abstractNumId="1">
    <w:nsid w:val="FFFFFF7D"/>
    <w:multiLevelType w:val="singleLevel"/>
    <w:tmpl w:val="3B0499A0"/>
    <w:lvl w:ilvl="0">
      <w:start w:val="1"/>
      <w:numFmt w:val="decimal"/>
      <w:lvlText w:val="%1."/>
      <w:lvlJc w:val="left"/>
      <w:pPr>
        <w:tabs>
          <w:tab w:val="num" w:pos="1620"/>
        </w:tabs>
        <w:ind w:left="1620" w:hanging="360"/>
      </w:pPr>
    </w:lvl>
  </w:abstractNum>
  <w:abstractNum w:abstractNumId="2">
    <w:nsid w:val="FFFFFF7E"/>
    <w:multiLevelType w:val="singleLevel"/>
    <w:tmpl w:val="1CB46B48"/>
    <w:lvl w:ilvl="0">
      <w:start w:val="1"/>
      <w:numFmt w:val="decimal"/>
      <w:lvlText w:val="%1."/>
      <w:lvlJc w:val="left"/>
      <w:pPr>
        <w:tabs>
          <w:tab w:val="num" w:pos="1200"/>
        </w:tabs>
        <w:ind w:left="1200" w:hanging="360"/>
      </w:pPr>
    </w:lvl>
  </w:abstractNum>
  <w:abstractNum w:abstractNumId="3">
    <w:nsid w:val="FFFFFF7F"/>
    <w:multiLevelType w:val="singleLevel"/>
    <w:tmpl w:val="BFAE08D4"/>
    <w:lvl w:ilvl="0">
      <w:start w:val="1"/>
      <w:numFmt w:val="decimal"/>
      <w:lvlText w:val="%1."/>
      <w:lvlJc w:val="left"/>
      <w:pPr>
        <w:tabs>
          <w:tab w:val="num" w:pos="780"/>
        </w:tabs>
        <w:ind w:left="780" w:hanging="360"/>
      </w:pPr>
    </w:lvl>
  </w:abstractNum>
  <w:abstractNum w:abstractNumId="4">
    <w:nsid w:val="FFFFFF80"/>
    <w:multiLevelType w:val="singleLevel"/>
    <w:tmpl w:val="5D68C99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C68CC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F42819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837A822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FCABAC"/>
    <w:lvl w:ilvl="0">
      <w:start w:val="1"/>
      <w:numFmt w:val="bullet"/>
      <w:lvlText w:val=""/>
      <w:lvlJc w:val="left"/>
      <w:pPr>
        <w:tabs>
          <w:tab w:val="num" w:pos="360"/>
        </w:tabs>
        <w:ind w:left="360" w:hanging="360"/>
      </w:pPr>
      <w:rPr>
        <w:rFonts w:ascii="Wingdings" w:hAnsi="Wingdings" w:hint="default"/>
      </w:rPr>
    </w:lvl>
  </w:abstractNum>
  <w:abstractNum w:abstractNumId="1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1">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51"/>
    <w:rsid w:val="00011483"/>
    <w:rsid w:val="000C5B22"/>
    <w:rsid w:val="000D319F"/>
    <w:rsid w:val="000E4D0E"/>
    <w:rsid w:val="001074A7"/>
    <w:rsid w:val="00144B69"/>
    <w:rsid w:val="00153E86"/>
    <w:rsid w:val="00186C47"/>
    <w:rsid w:val="0019713B"/>
    <w:rsid w:val="001B1BD1"/>
    <w:rsid w:val="001C3EF2"/>
    <w:rsid w:val="001D17F6"/>
    <w:rsid w:val="00204B42"/>
    <w:rsid w:val="002231C3"/>
    <w:rsid w:val="00234CB5"/>
    <w:rsid w:val="0024417F"/>
    <w:rsid w:val="00250F8D"/>
    <w:rsid w:val="00256232"/>
    <w:rsid w:val="002939D6"/>
    <w:rsid w:val="002C3826"/>
    <w:rsid w:val="002E1C97"/>
    <w:rsid w:val="002F5834"/>
    <w:rsid w:val="00326EBF"/>
    <w:rsid w:val="00327FE4"/>
    <w:rsid w:val="003C3E2A"/>
    <w:rsid w:val="003C7ECB"/>
    <w:rsid w:val="00427F63"/>
    <w:rsid w:val="00454438"/>
    <w:rsid w:val="004C4A0A"/>
    <w:rsid w:val="00540BA2"/>
    <w:rsid w:val="00582BE7"/>
    <w:rsid w:val="005E403A"/>
    <w:rsid w:val="00677256"/>
    <w:rsid w:val="00680656"/>
    <w:rsid w:val="006B1119"/>
    <w:rsid w:val="006E3E46"/>
    <w:rsid w:val="006E71B1"/>
    <w:rsid w:val="00705D89"/>
    <w:rsid w:val="00731A42"/>
    <w:rsid w:val="00767E69"/>
    <w:rsid w:val="0077079A"/>
    <w:rsid w:val="00773C4B"/>
    <w:rsid w:val="00785DFD"/>
    <w:rsid w:val="007A5599"/>
    <w:rsid w:val="007E5DAD"/>
    <w:rsid w:val="00811540"/>
    <w:rsid w:val="00856233"/>
    <w:rsid w:val="00860F27"/>
    <w:rsid w:val="008B0560"/>
    <w:rsid w:val="008B2BFA"/>
    <w:rsid w:val="008B4347"/>
    <w:rsid w:val="0093206A"/>
    <w:rsid w:val="00936F03"/>
    <w:rsid w:val="00943B69"/>
    <w:rsid w:val="00944CB3"/>
    <w:rsid w:val="009B09D7"/>
    <w:rsid w:val="009D35ED"/>
    <w:rsid w:val="00A03CB6"/>
    <w:rsid w:val="00A03F2D"/>
    <w:rsid w:val="00A1364C"/>
    <w:rsid w:val="00A21076"/>
    <w:rsid w:val="00A3739A"/>
    <w:rsid w:val="00A52DAF"/>
    <w:rsid w:val="00A84072"/>
    <w:rsid w:val="00A87B40"/>
    <w:rsid w:val="00A97899"/>
    <w:rsid w:val="00B16570"/>
    <w:rsid w:val="00B423E7"/>
    <w:rsid w:val="00B53320"/>
    <w:rsid w:val="00B91025"/>
    <w:rsid w:val="00BC6522"/>
    <w:rsid w:val="00BF73DF"/>
    <w:rsid w:val="00C121D5"/>
    <w:rsid w:val="00C17349"/>
    <w:rsid w:val="00C2318E"/>
    <w:rsid w:val="00C260C9"/>
    <w:rsid w:val="00C351AA"/>
    <w:rsid w:val="00C7253F"/>
    <w:rsid w:val="00D26A05"/>
    <w:rsid w:val="00D97B98"/>
    <w:rsid w:val="00DC671F"/>
    <w:rsid w:val="00DD1FFD"/>
    <w:rsid w:val="00DD7F91"/>
    <w:rsid w:val="00DE4DA7"/>
    <w:rsid w:val="00E33B38"/>
    <w:rsid w:val="00E47FE5"/>
    <w:rsid w:val="00E574AF"/>
    <w:rsid w:val="00F71351"/>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macro" w:uiPriority="0"/>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styleId="af4">
    <w:name w:val="macro"/>
    <w:link w:val="Char4"/>
    <w:semiHidden/>
    <w:rsid w:val="003C7ECB"/>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szCs w:val="24"/>
    </w:rPr>
  </w:style>
  <w:style w:type="character" w:customStyle="1" w:styleId="Char4">
    <w:name w:val="宏文本 Char"/>
    <w:basedOn w:val="a0"/>
    <w:link w:val="af4"/>
    <w:semiHidden/>
    <w:rsid w:val="003C7ECB"/>
    <w:rPr>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macro" w:uiPriority="0"/>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styleId="af4">
    <w:name w:val="macro"/>
    <w:link w:val="Char4"/>
    <w:semiHidden/>
    <w:rsid w:val="003C7ECB"/>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szCs w:val="24"/>
    </w:rPr>
  </w:style>
  <w:style w:type="character" w:customStyle="1" w:styleId="Char4">
    <w:name w:val="宏文本 Char"/>
    <w:basedOn w:val="a0"/>
    <w:link w:val="af4"/>
    <w:semiHidden/>
    <w:rsid w:val="003C7ECB"/>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CE31B-F650-42AF-9B3D-4A8310DDDD27}"/>
</file>

<file path=customXml/itemProps2.xml><?xml version="1.0" encoding="utf-8"?>
<ds:datastoreItem xmlns:ds="http://schemas.openxmlformats.org/officeDocument/2006/customXml" ds:itemID="{30B28492-6971-4764-9907-5C8789B65F0C}"/>
</file>

<file path=customXml/itemProps3.xml><?xml version="1.0" encoding="utf-8"?>
<ds:datastoreItem xmlns:ds="http://schemas.openxmlformats.org/officeDocument/2006/customXml" ds:itemID="{C2595B41-17E4-4475-B7D3-A4CC40CD4BDB}"/>
</file>

<file path=customXml/itemProps4.xml><?xml version="1.0" encoding="utf-8"?>
<ds:datastoreItem xmlns:ds="http://schemas.openxmlformats.org/officeDocument/2006/customXml" ds:itemID="{2151DF7E-150A-4A29-8DBA-1A2E04147221}"/>
</file>

<file path=docProps/app.xml><?xml version="1.0" encoding="utf-8"?>
<Properties xmlns="http://schemas.openxmlformats.org/officeDocument/2006/extended-properties" xmlns:vt="http://schemas.openxmlformats.org/officeDocument/2006/docPropsVTypes">
  <Template>A.dotm</Template>
  <TotalTime>0</TotalTime>
  <Pages>17</Pages>
  <Words>15417</Words>
  <Characters>16221</Characters>
  <Application>Microsoft Office Word</Application>
  <DocSecurity>0</DocSecurity>
  <Lines>537</Lines>
  <Paragraphs>130</Paragraphs>
  <ScaleCrop>false</ScaleCrop>
  <Company>DCM</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the Special Representative of the Secretary-General for Children and Armed Conflict, Leila Zerrougui in Chinese</dc:title>
  <dc:subject>A/HRC/28/54</dc:subject>
  <dc:creator>JI</dc:creator>
  <cp:keywords/>
  <dc:description/>
  <cp:lastModifiedBy>Si J.</cp:lastModifiedBy>
  <cp:revision>2</cp:revision>
  <cp:lastPrinted>2015-01-28T16:06:00Z</cp:lastPrinted>
  <dcterms:created xsi:type="dcterms:W3CDTF">2015-01-30T08:51:00Z</dcterms:created>
  <dcterms:modified xsi:type="dcterms:W3CDTF">2015-01-30T08:51:00Z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21400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