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E30" w:rsidRPr="00490C1A" w:rsidRDefault="00FF2491" w:rsidP="00D25CCE">
      <w:pPr>
        <w:spacing w:after="120" w:line="240" w:lineRule="auto"/>
        <w:jc w:val="center"/>
        <w:rPr>
          <w:rFonts w:cs="Times New Roman"/>
          <w:b/>
        </w:rPr>
      </w:pPr>
      <w:r>
        <w:rPr>
          <w:rFonts w:cs="Times New Roman"/>
          <w:b/>
        </w:rPr>
        <w:t>28</w:t>
      </w:r>
      <w:r w:rsidRPr="00D926CE">
        <w:rPr>
          <w:rFonts w:cs="Times New Roman"/>
          <w:b/>
          <w:vertAlign w:val="superscript"/>
        </w:rPr>
        <w:t>th</w:t>
      </w:r>
      <w:r>
        <w:rPr>
          <w:rFonts w:cs="Times New Roman"/>
          <w:b/>
        </w:rPr>
        <w:t xml:space="preserve"> session of the </w:t>
      </w:r>
      <w:r w:rsidR="006D4E30" w:rsidRPr="00490C1A">
        <w:rPr>
          <w:rFonts w:cs="Times New Roman"/>
          <w:b/>
        </w:rPr>
        <w:t>Human Rights Council</w:t>
      </w:r>
    </w:p>
    <w:p w:rsidR="006D4E30" w:rsidRPr="00EB755E" w:rsidRDefault="006D4E30" w:rsidP="00D25CCE">
      <w:pPr>
        <w:spacing w:line="240" w:lineRule="auto"/>
        <w:jc w:val="center"/>
        <w:rPr>
          <w:rFonts w:cs="Times New Roman"/>
          <w:b/>
          <w:sz w:val="26"/>
          <w:szCs w:val="26"/>
        </w:rPr>
      </w:pPr>
      <w:r w:rsidRPr="00EB755E">
        <w:rPr>
          <w:rFonts w:cs="Times New Roman"/>
          <w:b/>
          <w:sz w:val="26"/>
          <w:szCs w:val="26"/>
        </w:rPr>
        <w:t xml:space="preserve">Annual </w:t>
      </w:r>
      <w:r w:rsidR="005A4FDD" w:rsidRPr="00EB755E">
        <w:rPr>
          <w:rFonts w:cs="Times New Roman"/>
          <w:b/>
          <w:sz w:val="26"/>
          <w:szCs w:val="26"/>
        </w:rPr>
        <w:t>f</w:t>
      </w:r>
      <w:r w:rsidRPr="00EB755E">
        <w:rPr>
          <w:rFonts w:cs="Times New Roman"/>
          <w:b/>
          <w:sz w:val="26"/>
          <w:szCs w:val="26"/>
        </w:rPr>
        <w:t xml:space="preserve">ull-day </w:t>
      </w:r>
      <w:r w:rsidR="005A4FDD" w:rsidRPr="00EB755E">
        <w:rPr>
          <w:rFonts w:cs="Times New Roman"/>
          <w:b/>
          <w:sz w:val="26"/>
          <w:szCs w:val="26"/>
        </w:rPr>
        <w:t>m</w:t>
      </w:r>
      <w:r w:rsidRPr="00EB755E">
        <w:rPr>
          <w:rFonts w:cs="Times New Roman"/>
          <w:b/>
          <w:sz w:val="26"/>
          <w:szCs w:val="26"/>
        </w:rPr>
        <w:t xml:space="preserve">eeting on the </w:t>
      </w:r>
      <w:r w:rsidR="005A4FDD" w:rsidRPr="00EB755E">
        <w:rPr>
          <w:rFonts w:cs="Times New Roman"/>
          <w:b/>
          <w:sz w:val="26"/>
          <w:szCs w:val="26"/>
        </w:rPr>
        <w:t>r</w:t>
      </w:r>
      <w:r w:rsidRPr="00EB755E">
        <w:rPr>
          <w:rFonts w:cs="Times New Roman"/>
          <w:b/>
          <w:sz w:val="26"/>
          <w:szCs w:val="26"/>
        </w:rPr>
        <w:t xml:space="preserve">ights of the </w:t>
      </w:r>
      <w:r w:rsidR="005A4FDD" w:rsidRPr="00EB755E">
        <w:rPr>
          <w:rFonts w:cs="Times New Roman"/>
          <w:b/>
          <w:sz w:val="26"/>
          <w:szCs w:val="26"/>
        </w:rPr>
        <w:t>c</w:t>
      </w:r>
      <w:r w:rsidRPr="00EB755E">
        <w:rPr>
          <w:rFonts w:cs="Times New Roman"/>
          <w:b/>
          <w:sz w:val="26"/>
          <w:szCs w:val="26"/>
        </w:rPr>
        <w:t>hild</w:t>
      </w:r>
      <w:r w:rsidR="00D25CCE" w:rsidRPr="00EB755E">
        <w:rPr>
          <w:rFonts w:cs="Times New Roman"/>
          <w:b/>
          <w:sz w:val="26"/>
          <w:szCs w:val="26"/>
        </w:rPr>
        <w:br/>
      </w:r>
      <w:r w:rsidR="00CF6C56" w:rsidRPr="00EB755E">
        <w:rPr>
          <w:rFonts w:cs="Times New Roman"/>
          <w:b/>
          <w:sz w:val="26"/>
          <w:szCs w:val="26"/>
        </w:rPr>
        <w:t>“</w:t>
      </w:r>
      <w:r w:rsidRPr="00EB755E">
        <w:rPr>
          <w:rFonts w:cs="Times New Roman"/>
          <w:b/>
          <w:sz w:val="26"/>
          <w:szCs w:val="26"/>
        </w:rPr>
        <w:t>Towards better investment in the rights of the child</w:t>
      </w:r>
      <w:r w:rsidR="00CF6C56" w:rsidRPr="00EB755E">
        <w:rPr>
          <w:rFonts w:cs="Times New Roman"/>
          <w:b/>
          <w:sz w:val="26"/>
          <w:szCs w:val="26"/>
        </w:rPr>
        <w:t>”</w:t>
      </w:r>
    </w:p>
    <w:p w:rsidR="006D4E30" w:rsidRDefault="00EB755E" w:rsidP="009215CA">
      <w:pPr>
        <w:spacing w:after="0" w:line="240" w:lineRule="auto"/>
        <w:jc w:val="center"/>
        <w:rPr>
          <w:rFonts w:cs="Times New Roman"/>
          <w:b/>
        </w:rPr>
      </w:pPr>
      <w:proofErr w:type="gramStart"/>
      <w:r>
        <w:rPr>
          <w:rFonts w:cs="Times New Roman"/>
          <w:b/>
        </w:rPr>
        <w:t xml:space="preserve">Thursday, </w:t>
      </w:r>
      <w:r w:rsidR="00FF2491">
        <w:rPr>
          <w:rFonts w:cs="Times New Roman"/>
          <w:b/>
        </w:rPr>
        <w:t xml:space="preserve">12 </w:t>
      </w:r>
      <w:r w:rsidR="00CF6C56" w:rsidRPr="009215CA">
        <w:rPr>
          <w:rFonts w:cs="Times New Roman"/>
          <w:b/>
        </w:rPr>
        <w:t>March 2015</w:t>
      </w:r>
      <w:r w:rsidR="00FF2491">
        <w:rPr>
          <w:rFonts w:cs="Times New Roman"/>
          <w:b/>
        </w:rPr>
        <w:t>, 9 a.m. - 12 p.m. and 3</w:t>
      </w:r>
      <w:r>
        <w:rPr>
          <w:rFonts w:cs="Times New Roman"/>
          <w:b/>
        </w:rPr>
        <w:t xml:space="preserve"> </w:t>
      </w:r>
      <w:r w:rsidR="00FF2491">
        <w:rPr>
          <w:rFonts w:cs="Times New Roman"/>
          <w:b/>
        </w:rPr>
        <w:t>-</w:t>
      </w:r>
      <w:r>
        <w:rPr>
          <w:rFonts w:cs="Times New Roman"/>
          <w:b/>
        </w:rPr>
        <w:t xml:space="preserve"> </w:t>
      </w:r>
      <w:r w:rsidR="00FF2491">
        <w:rPr>
          <w:rFonts w:cs="Times New Roman"/>
          <w:b/>
        </w:rPr>
        <w:t>6 p.m.</w:t>
      </w:r>
      <w:proofErr w:type="gramEnd"/>
    </w:p>
    <w:p w:rsidR="00F92DC1" w:rsidRDefault="00F92DC1" w:rsidP="009215CA">
      <w:pPr>
        <w:spacing w:after="0" w:line="240" w:lineRule="auto"/>
        <w:jc w:val="center"/>
        <w:rPr>
          <w:rFonts w:cs="Times New Roman"/>
          <w:b/>
        </w:rPr>
      </w:pPr>
      <w:r w:rsidRPr="00F92DC1">
        <w:rPr>
          <w:rFonts w:cs="Times New Roman"/>
          <w:b/>
        </w:rPr>
        <w:t xml:space="preserve">Room XX, </w:t>
      </w:r>
      <w:proofErr w:type="spellStart"/>
      <w:r w:rsidRPr="00F92DC1">
        <w:rPr>
          <w:rFonts w:cs="Times New Roman"/>
          <w:b/>
        </w:rPr>
        <w:t>Palais</w:t>
      </w:r>
      <w:proofErr w:type="spellEnd"/>
      <w:r w:rsidRPr="00F92DC1">
        <w:rPr>
          <w:rFonts w:cs="Times New Roman"/>
          <w:b/>
        </w:rPr>
        <w:t xml:space="preserve"> des Nations, Geneva</w:t>
      </w:r>
    </w:p>
    <w:p w:rsidR="00F92DC1" w:rsidRDefault="00F92DC1" w:rsidP="009215CA">
      <w:pPr>
        <w:spacing w:after="0" w:line="240" w:lineRule="auto"/>
        <w:jc w:val="center"/>
        <w:rPr>
          <w:rFonts w:cs="Times New Roman"/>
          <w:b/>
        </w:rPr>
      </w:pPr>
    </w:p>
    <w:p w:rsidR="00F92DC1" w:rsidRPr="00786747" w:rsidRDefault="00F92DC1" w:rsidP="00D926CE">
      <w:pPr>
        <w:shd w:val="clear" w:color="auto" w:fill="E6E6E6"/>
        <w:spacing w:after="0" w:line="240" w:lineRule="auto"/>
        <w:jc w:val="center"/>
        <w:rPr>
          <w:bCs/>
        </w:rPr>
      </w:pPr>
      <w:r>
        <w:rPr>
          <w:b/>
          <w:bCs/>
        </w:rPr>
        <w:t xml:space="preserve">CONCEPT NOTE </w:t>
      </w:r>
      <w:r>
        <w:rPr>
          <w:b/>
          <w:bCs/>
        </w:rPr>
        <w:br/>
      </w:r>
      <w:r w:rsidRPr="00786747">
        <w:rPr>
          <w:bCs/>
          <w:sz w:val="20"/>
          <w:szCs w:val="20"/>
        </w:rPr>
        <w:t xml:space="preserve">(as of </w:t>
      </w:r>
      <w:r w:rsidR="00A81B40">
        <w:rPr>
          <w:bCs/>
          <w:sz w:val="20"/>
          <w:szCs w:val="20"/>
        </w:rPr>
        <w:t>2 March</w:t>
      </w:r>
      <w:r>
        <w:rPr>
          <w:bCs/>
          <w:sz w:val="20"/>
          <w:szCs w:val="20"/>
        </w:rPr>
        <w:t xml:space="preserve"> 2015</w:t>
      </w:r>
      <w:r w:rsidRPr="00786747">
        <w:rPr>
          <w:bCs/>
          <w:sz w:val="20"/>
          <w:szCs w:val="20"/>
        </w:rPr>
        <w:t>)</w:t>
      </w:r>
    </w:p>
    <w:p w:rsidR="009C5A04" w:rsidRPr="009215CA" w:rsidRDefault="009C5A04" w:rsidP="00490C1A">
      <w:pPr>
        <w:autoSpaceDE w:val="0"/>
        <w:autoSpaceDN w:val="0"/>
        <w:adjustRightInd w:val="0"/>
        <w:spacing w:after="0" w:line="240" w:lineRule="auto"/>
        <w:rPr>
          <w:rFonts w:ascii="Times New Roman" w:hAnsi="Times New Roman" w:cs="Times New Roman"/>
          <w:color w:val="000000"/>
        </w:rPr>
      </w:pPr>
    </w:p>
    <w:p w:rsidR="00326DD2" w:rsidRPr="00490C1A" w:rsidRDefault="007A0319" w:rsidP="00490C1A">
      <w:pPr>
        <w:autoSpaceDE w:val="0"/>
        <w:autoSpaceDN w:val="0"/>
        <w:adjustRightInd w:val="0"/>
        <w:spacing w:after="0" w:line="240" w:lineRule="auto"/>
        <w:rPr>
          <w:rFonts w:cs="Times New Roman"/>
          <w:b/>
          <w:bCs/>
          <w:color w:val="000000"/>
        </w:rPr>
      </w:pPr>
      <w:r w:rsidRPr="00490C1A">
        <w:rPr>
          <w:rFonts w:cs="Times New Roman"/>
          <w:b/>
          <w:bCs/>
          <w:color w:val="000000"/>
        </w:rPr>
        <w:t xml:space="preserve">I. Background and mandate </w:t>
      </w:r>
    </w:p>
    <w:p w:rsidR="009C5A04" w:rsidRPr="009215CA" w:rsidRDefault="009C5A04" w:rsidP="00490C1A">
      <w:pPr>
        <w:autoSpaceDE w:val="0"/>
        <w:autoSpaceDN w:val="0"/>
        <w:adjustRightInd w:val="0"/>
        <w:spacing w:after="0" w:line="240" w:lineRule="auto"/>
        <w:rPr>
          <w:rFonts w:ascii="Times New Roman" w:hAnsi="Times New Roman" w:cs="Times New Roman"/>
          <w:color w:val="000000"/>
        </w:rPr>
      </w:pPr>
    </w:p>
    <w:p w:rsidR="009C5A04" w:rsidRPr="009215CA" w:rsidRDefault="009C5A04" w:rsidP="009215CA">
      <w:pPr>
        <w:spacing w:line="240" w:lineRule="auto"/>
        <w:rPr>
          <w:rFonts w:cs="Times New Roman"/>
        </w:rPr>
      </w:pPr>
      <w:r w:rsidRPr="00490C1A">
        <w:rPr>
          <w:rFonts w:cs="Times New Roman"/>
        </w:rPr>
        <w:t xml:space="preserve">In its resolution 7/29 on the </w:t>
      </w:r>
      <w:r w:rsidR="005A4FDD" w:rsidRPr="00490C1A">
        <w:rPr>
          <w:rFonts w:cs="Times New Roman"/>
        </w:rPr>
        <w:t>r</w:t>
      </w:r>
      <w:r w:rsidRPr="00FF1C4F">
        <w:rPr>
          <w:rFonts w:cs="Times New Roman"/>
        </w:rPr>
        <w:t xml:space="preserve">ights of the </w:t>
      </w:r>
      <w:r w:rsidR="005A4FDD" w:rsidRPr="009215CA">
        <w:rPr>
          <w:rFonts w:cs="Times New Roman"/>
        </w:rPr>
        <w:t>c</w:t>
      </w:r>
      <w:r w:rsidRPr="009215CA">
        <w:rPr>
          <w:rFonts w:cs="Times New Roman"/>
        </w:rPr>
        <w:t xml:space="preserve">hild adopted in March 2008, the Human Rights Council affirmed “its commitment to effectively integrate the rights of the child in its work and that of its mechanisms in a regular, systematic and transparent manner, taking into account specific needs of boys and girls”. It also decided “to incorporate into its programme of work sufficient time, at a minimum an annual full-day meeting, to discuss different specific themes on the rights of the child, including the identification of challenges in the realization of the rights of the child, as well as measures and best practices that can be adopted by States and other stakeholders”. </w:t>
      </w:r>
    </w:p>
    <w:p w:rsidR="009C5A04" w:rsidRPr="009215CA" w:rsidRDefault="00BE3769" w:rsidP="009215CA">
      <w:pPr>
        <w:spacing w:line="240" w:lineRule="auto"/>
        <w:rPr>
          <w:rFonts w:ascii="Times New Roman" w:hAnsi="Times New Roman" w:cs="Times New Roman"/>
          <w:color w:val="000000"/>
        </w:rPr>
      </w:pPr>
      <w:r w:rsidRPr="009215CA">
        <w:rPr>
          <w:rFonts w:cs="Times New Roman"/>
        </w:rPr>
        <w:t>In its resolution 25/6 on the rights of the child</w:t>
      </w:r>
      <w:r w:rsidR="00640AEA" w:rsidRPr="009215CA">
        <w:rPr>
          <w:rFonts w:cs="Times New Roman"/>
        </w:rPr>
        <w:t xml:space="preserve"> </w:t>
      </w:r>
      <w:r w:rsidR="000C30EF">
        <w:rPr>
          <w:rFonts w:cs="Times New Roman"/>
        </w:rPr>
        <w:t>and</w:t>
      </w:r>
      <w:r w:rsidR="00640AEA" w:rsidRPr="009215CA">
        <w:rPr>
          <w:rFonts w:cs="Times New Roman"/>
        </w:rPr>
        <w:t xml:space="preserve"> access to justice</w:t>
      </w:r>
      <w:r w:rsidR="000C30EF">
        <w:rPr>
          <w:rFonts w:cs="Times New Roman"/>
        </w:rPr>
        <w:t xml:space="preserve"> for children</w:t>
      </w:r>
      <w:r w:rsidR="00640AEA" w:rsidRPr="009215CA">
        <w:rPr>
          <w:rFonts w:cs="Times New Roman"/>
        </w:rPr>
        <w:t xml:space="preserve">, the  Human Rights Council decided to </w:t>
      </w:r>
      <w:r w:rsidRPr="009215CA">
        <w:rPr>
          <w:rFonts w:cs="Times New Roman"/>
        </w:rPr>
        <w:t>focus its next full-day meeting on the theme, “</w:t>
      </w:r>
      <w:r w:rsidR="00640AEA" w:rsidRPr="009215CA">
        <w:rPr>
          <w:rFonts w:cs="Times New Roman"/>
        </w:rPr>
        <w:t xml:space="preserve">Towards </w:t>
      </w:r>
      <w:r w:rsidRPr="009215CA">
        <w:rPr>
          <w:rFonts w:cs="Times New Roman"/>
        </w:rPr>
        <w:t>better investment in the rights of the child”, and invite</w:t>
      </w:r>
      <w:r w:rsidR="005A4FDD" w:rsidRPr="009215CA">
        <w:rPr>
          <w:rFonts w:cs="Times New Roman"/>
        </w:rPr>
        <w:t>d</w:t>
      </w:r>
      <w:r w:rsidRPr="009215CA">
        <w:rPr>
          <w:rFonts w:cs="Times New Roman"/>
        </w:rPr>
        <w:t xml:space="preserve"> the</w:t>
      </w:r>
      <w:r w:rsidR="00640AEA" w:rsidRPr="009215CA">
        <w:rPr>
          <w:rFonts w:cs="Times New Roman"/>
        </w:rPr>
        <w:t xml:space="preserve"> High Commissioner to prepare a </w:t>
      </w:r>
      <w:r w:rsidRPr="009215CA">
        <w:rPr>
          <w:rFonts w:cs="Times New Roman"/>
        </w:rPr>
        <w:t>report on that issue, in close collaboration with relevant stak</w:t>
      </w:r>
      <w:r w:rsidR="00640AEA" w:rsidRPr="009215CA">
        <w:rPr>
          <w:rFonts w:cs="Times New Roman"/>
        </w:rPr>
        <w:t xml:space="preserve">eholders, including States, the </w:t>
      </w:r>
      <w:r w:rsidRPr="009215CA">
        <w:rPr>
          <w:rFonts w:cs="Times New Roman"/>
        </w:rPr>
        <w:t>United Nations Children’s Fund, other relevant Unit</w:t>
      </w:r>
      <w:r w:rsidR="00640AEA" w:rsidRPr="009215CA">
        <w:rPr>
          <w:rFonts w:cs="Times New Roman"/>
        </w:rPr>
        <w:t xml:space="preserve">ed Nations bodies and agencies, </w:t>
      </w:r>
      <w:r w:rsidRPr="009215CA">
        <w:rPr>
          <w:rFonts w:cs="Times New Roman"/>
        </w:rPr>
        <w:t>relevant special procedures mandate holders, regional</w:t>
      </w:r>
      <w:r w:rsidR="00640AEA" w:rsidRPr="009215CA">
        <w:rPr>
          <w:rFonts w:cs="Times New Roman"/>
        </w:rPr>
        <w:t xml:space="preserve"> organizations and human rights </w:t>
      </w:r>
      <w:r w:rsidRPr="009215CA">
        <w:rPr>
          <w:rFonts w:cs="Times New Roman"/>
        </w:rPr>
        <w:t xml:space="preserve">bodies, civil society, national human rights institutions </w:t>
      </w:r>
      <w:r w:rsidR="00640AEA" w:rsidRPr="009215CA">
        <w:rPr>
          <w:rFonts w:cs="Times New Roman"/>
        </w:rPr>
        <w:t>and children themselves,</w:t>
      </w:r>
      <w:r w:rsidRPr="009215CA">
        <w:rPr>
          <w:rFonts w:cs="Times New Roman"/>
        </w:rPr>
        <w:t xml:space="preserve"> to info</w:t>
      </w:r>
      <w:r w:rsidR="00640AEA" w:rsidRPr="009215CA">
        <w:rPr>
          <w:rFonts w:cs="Times New Roman"/>
        </w:rPr>
        <w:t xml:space="preserve">rm the annual day of discussion </w:t>
      </w:r>
      <w:r w:rsidRPr="009215CA">
        <w:rPr>
          <w:rFonts w:cs="Times New Roman"/>
        </w:rPr>
        <w:t>on the rights of the child</w:t>
      </w:r>
      <w:r w:rsidR="000C30EF" w:rsidRPr="000C30EF">
        <w:rPr>
          <w:rFonts w:cs="Times New Roman"/>
        </w:rPr>
        <w:t xml:space="preserve"> </w:t>
      </w:r>
      <w:r w:rsidR="000C30EF" w:rsidRPr="009215CA">
        <w:rPr>
          <w:rFonts w:cs="Times New Roman"/>
        </w:rPr>
        <w:t>at its twenty-eighth session</w:t>
      </w:r>
      <w:r w:rsidR="005A4FDD" w:rsidRPr="009215CA">
        <w:rPr>
          <w:rFonts w:cs="Times New Roman"/>
        </w:rPr>
        <w:t>.</w:t>
      </w:r>
      <w:r w:rsidR="00523997">
        <w:rPr>
          <w:rStyle w:val="FootnoteReference"/>
          <w:rFonts w:cs="Times New Roman"/>
        </w:rPr>
        <w:footnoteReference w:id="2"/>
      </w:r>
      <w:r w:rsidR="005A4FDD" w:rsidRPr="009215CA">
        <w:rPr>
          <w:rFonts w:cs="Times New Roman"/>
        </w:rPr>
        <w:t xml:space="preserve"> The Council further</w:t>
      </w:r>
      <w:r w:rsidRPr="009215CA">
        <w:rPr>
          <w:rFonts w:cs="Times New Roman"/>
        </w:rPr>
        <w:t xml:space="preserve"> request</w:t>
      </w:r>
      <w:r w:rsidR="005A4FDD" w:rsidRPr="009215CA">
        <w:rPr>
          <w:rFonts w:cs="Times New Roman"/>
        </w:rPr>
        <w:t>ed</w:t>
      </w:r>
      <w:r w:rsidRPr="009215CA">
        <w:rPr>
          <w:rFonts w:cs="Times New Roman"/>
        </w:rPr>
        <w:t xml:space="preserve"> the High Comm</w:t>
      </w:r>
      <w:r w:rsidR="00640AEA" w:rsidRPr="009215CA">
        <w:rPr>
          <w:rFonts w:cs="Times New Roman"/>
        </w:rPr>
        <w:t xml:space="preserve">issioner to circulate a summary </w:t>
      </w:r>
      <w:r w:rsidRPr="009215CA">
        <w:rPr>
          <w:rFonts w:cs="Times New Roman"/>
        </w:rPr>
        <w:t>report on the next full-day meet</w:t>
      </w:r>
      <w:r w:rsidR="00640AEA" w:rsidRPr="009215CA">
        <w:rPr>
          <w:rFonts w:cs="Times New Roman"/>
        </w:rPr>
        <w:t>ing on the rights of the child</w:t>
      </w:r>
      <w:r w:rsidR="007D7335" w:rsidRPr="009215CA">
        <w:rPr>
          <w:rFonts w:cs="Times New Roman"/>
        </w:rPr>
        <w:t>.</w:t>
      </w:r>
      <w:r w:rsidR="00F27D6D" w:rsidRPr="009215CA">
        <w:rPr>
          <w:rFonts w:cs="Times New Roman"/>
        </w:rPr>
        <w:t xml:space="preserve"> </w:t>
      </w:r>
      <w:r w:rsidR="007D7335" w:rsidRPr="009215CA">
        <w:rPr>
          <w:rFonts w:cs="Times New Roman"/>
        </w:rPr>
        <w:t>“Towards better i</w:t>
      </w:r>
      <w:r w:rsidR="00640AEA" w:rsidRPr="009215CA">
        <w:rPr>
          <w:rFonts w:cs="Times New Roman"/>
        </w:rPr>
        <w:t>nvestment in the rights of the child</w:t>
      </w:r>
      <w:r w:rsidR="007D7335" w:rsidRPr="009215CA">
        <w:rPr>
          <w:rFonts w:cs="Times New Roman"/>
        </w:rPr>
        <w:t>”</w:t>
      </w:r>
      <w:r w:rsidR="00640AEA" w:rsidRPr="009215CA">
        <w:rPr>
          <w:rFonts w:cs="Times New Roman"/>
        </w:rPr>
        <w:t xml:space="preserve"> will be the seventh </w:t>
      </w:r>
      <w:r w:rsidR="007A0319" w:rsidRPr="009215CA">
        <w:rPr>
          <w:rFonts w:cs="Times New Roman"/>
        </w:rPr>
        <w:t>thematic</w:t>
      </w:r>
      <w:r w:rsidR="00F27D6D" w:rsidRPr="009215CA">
        <w:rPr>
          <w:rFonts w:cs="Times New Roman"/>
        </w:rPr>
        <w:t xml:space="preserve"> </w:t>
      </w:r>
      <w:r w:rsidR="007A0319" w:rsidRPr="009215CA">
        <w:rPr>
          <w:rFonts w:cs="Times New Roman"/>
        </w:rPr>
        <w:t>discussion</w:t>
      </w:r>
      <w:r w:rsidR="00640AEA" w:rsidRPr="009215CA">
        <w:rPr>
          <w:rFonts w:cs="Times New Roman"/>
        </w:rPr>
        <w:t xml:space="preserve"> at the Council s</w:t>
      </w:r>
      <w:r w:rsidR="000235A5" w:rsidRPr="009215CA">
        <w:rPr>
          <w:rFonts w:cs="Times New Roman"/>
        </w:rPr>
        <w:t>ince the adoption of resolution</w:t>
      </w:r>
      <w:r w:rsidR="00640AEA" w:rsidRPr="009215CA">
        <w:rPr>
          <w:rFonts w:cs="Times New Roman"/>
        </w:rPr>
        <w:t xml:space="preserve"> 7/29.</w:t>
      </w:r>
    </w:p>
    <w:p w:rsidR="00326DD2" w:rsidRPr="00490C1A" w:rsidRDefault="007A0319" w:rsidP="00490C1A">
      <w:pPr>
        <w:autoSpaceDE w:val="0"/>
        <w:autoSpaceDN w:val="0"/>
        <w:adjustRightInd w:val="0"/>
        <w:spacing w:after="0" w:line="240" w:lineRule="auto"/>
        <w:rPr>
          <w:rFonts w:cs="Times New Roman"/>
          <w:color w:val="000000"/>
        </w:rPr>
      </w:pPr>
      <w:r w:rsidRPr="00490C1A">
        <w:rPr>
          <w:rFonts w:cs="Times New Roman"/>
          <w:b/>
          <w:bCs/>
          <w:color w:val="000000"/>
        </w:rPr>
        <w:t>II. Investing in the rights of the child</w:t>
      </w:r>
      <w:r w:rsidR="008757AF" w:rsidRPr="00490C1A">
        <w:rPr>
          <w:rFonts w:cs="Times New Roman"/>
          <w:b/>
          <w:bCs/>
          <w:color w:val="000000"/>
        </w:rPr>
        <w:t xml:space="preserve"> – a legal obligation</w:t>
      </w:r>
    </w:p>
    <w:p w:rsidR="009C5A04" w:rsidRPr="009215CA" w:rsidRDefault="009C5A04" w:rsidP="00490C1A">
      <w:pPr>
        <w:pStyle w:val="ListParagraph"/>
        <w:autoSpaceDE w:val="0"/>
        <w:autoSpaceDN w:val="0"/>
        <w:adjustRightInd w:val="0"/>
        <w:spacing w:after="0" w:line="240" w:lineRule="auto"/>
        <w:ind w:left="1080"/>
        <w:rPr>
          <w:rFonts w:ascii="Times New Roman" w:hAnsi="Times New Roman" w:cs="Times New Roman"/>
          <w:color w:val="000000"/>
        </w:rPr>
      </w:pPr>
    </w:p>
    <w:p w:rsidR="000F1538" w:rsidRPr="009215CA" w:rsidRDefault="0035661C" w:rsidP="009215CA">
      <w:pPr>
        <w:spacing w:line="240" w:lineRule="auto"/>
        <w:rPr>
          <w:rFonts w:cs="Times New Roman"/>
        </w:rPr>
      </w:pPr>
      <w:r w:rsidRPr="00490C1A">
        <w:rPr>
          <w:rFonts w:cs="Times New Roman"/>
        </w:rPr>
        <w:t xml:space="preserve">Since the adoption of the </w:t>
      </w:r>
      <w:r w:rsidR="009F210A" w:rsidRPr="00490C1A">
        <w:rPr>
          <w:rFonts w:cs="Times New Roman"/>
        </w:rPr>
        <w:t>Convention on the Rights of the Child (CRC)</w:t>
      </w:r>
      <w:r w:rsidRPr="00FF1C4F">
        <w:rPr>
          <w:rFonts w:cs="Times New Roman"/>
        </w:rPr>
        <w:t>, many States have reformed and improve</w:t>
      </w:r>
      <w:r w:rsidR="00BC0B22" w:rsidRPr="009215CA">
        <w:rPr>
          <w:rFonts w:cs="Times New Roman"/>
        </w:rPr>
        <w:t xml:space="preserve">d legal frameworks </w:t>
      </w:r>
      <w:r w:rsidR="00AE6636" w:rsidRPr="009215CA">
        <w:rPr>
          <w:rFonts w:cs="Times New Roman"/>
        </w:rPr>
        <w:t>in view of implementing the CRC</w:t>
      </w:r>
      <w:r w:rsidR="00AE7B44" w:rsidRPr="009215CA">
        <w:rPr>
          <w:rFonts w:cs="Times New Roman"/>
        </w:rPr>
        <w:t xml:space="preserve"> </w:t>
      </w:r>
      <w:r w:rsidR="00BC0B22" w:rsidRPr="009215CA">
        <w:rPr>
          <w:rFonts w:cs="Times New Roman"/>
        </w:rPr>
        <w:t>but</w:t>
      </w:r>
      <w:r w:rsidR="00AE7B44" w:rsidRPr="009215CA">
        <w:rPr>
          <w:rFonts w:cs="Times New Roman"/>
        </w:rPr>
        <w:t xml:space="preserve"> </w:t>
      </w:r>
      <w:r w:rsidR="00515304" w:rsidRPr="009215CA">
        <w:rPr>
          <w:rFonts w:cs="Times New Roman"/>
        </w:rPr>
        <w:t xml:space="preserve">in many cases these legal reforms and commitments </w:t>
      </w:r>
      <w:r w:rsidR="003C0086" w:rsidRPr="009215CA">
        <w:rPr>
          <w:rFonts w:cs="Times New Roman"/>
        </w:rPr>
        <w:t>to children’s rights</w:t>
      </w:r>
      <w:r w:rsidR="00F27D6D" w:rsidRPr="009215CA">
        <w:rPr>
          <w:rFonts w:cs="Times New Roman"/>
        </w:rPr>
        <w:t xml:space="preserve"> </w:t>
      </w:r>
      <w:r w:rsidRPr="009215CA">
        <w:rPr>
          <w:rFonts w:cs="Times New Roman"/>
        </w:rPr>
        <w:t xml:space="preserve">have not been followed by adequate public </w:t>
      </w:r>
      <w:r w:rsidR="00AE6636" w:rsidRPr="009215CA">
        <w:rPr>
          <w:rFonts w:cs="Times New Roman"/>
        </w:rPr>
        <w:t>resource</w:t>
      </w:r>
      <w:r w:rsidR="004B20F9" w:rsidRPr="009215CA">
        <w:rPr>
          <w:rFonts w:cs="Times New Roman"/>
        </w:rPr>
        <w:t xml:space="preserve"> allocation and </w:t>
      </w:r>
      <w:r w:rsidRPr="009215CA">
        <w:rPr>
          <w:rFonts w:cs="Times New Roman"/>
        </w:rPr>
        <w:t xml:space="preserve">spending for </w:t>
      </w:r>
      <w:r w:rsidR="00D45D67" w:rsidRPr="009215CA">
        <w:rPr>
          <w:rFonts w:cs="Times New Roman"/>
        </w:rPr>
        <w:t>their effective implementation</w:t>
      </w:r>
      <w:r w:rsidR="00BC0B22" w:rsidRPr="009215CA">
        <w:rPr>
          <w:rFonts w:cs="Times New Roman"/>
        </w:rPr>
        <w:t>.</w:t>
      </w:r>
      <w:r w:rsidR="00515304" w:rsidRPr="009215CA">
        <w:rPr>
          <w:rFonts w:cs="Times New Roman"/>
        </w:rPr>
        <w:t xml:space="preserve"> </w:t>
      </w:r>
      <w:r w:rsidR="00BC0B22" w:rsidRPr="009215CA">
        <w:rPr>
          <w:rFonts w:cs="Times New Roman"/>
        </w:rPr>
        <w:t xml:space="preserve">Commitments made by States by ratifying the CRC and </w:t>
      </w:r>
      <w:r w:rsidR="00D45D67" w:rsidRPr="009215CA">
        <w:rPr>
          <w:rFonts w:cs="Times New Roman"/>
        </w:rPr>
        <w:t>its optional protocols</w:t>
      </w:r>
      <w:r w:rsidR="00BC0B22" w:rsidRPr="009215CA">
        <w:rPr>
          <w:rFonts w:cs="Times New Roman"/>
        </w:rPr>
        <w:t xml:space="preserve"> and by adopting </w:t>
      </w:r>
      <w:r w:rsidR="00AE7B44" w:rsidRPr="009215CA">
        <w:rPr>
          <w:rFonts w:cs="Times New Roman"/>
        </w:rPr>
        <w:t xml:space="preserve">child-related laws </w:t>
      </w:r>
      <w:r w:rsidR="00BC0B22" w:rsidRPr="009215CA">
        <w:rPr>
          <w:rFonts w:cs="Times New Roman"/>
        </w:rPr>
        <w:t>and policies are important first steps to realize children’s rights, but will remain empty promises unless translated into allocations</w:t>
      </w:r>
      <w:r w:rsidR="009F210A" w:rsidRPr="009215CA">
        <w:rPr>
          <w:rFonts w:cs="Times New Roman"/>
        </w:rPr>
        <w:t xml:space="preserve"> in local and national budgets</w:t>
      </w:r>
      <w:r w:rsidR="00BC0B22" w:rsidRPr="009215CA">
        <w:rPr>
          <w:rFonts w:cs="Times New Roman"/>
        </w:rPr>
        <w:t xml:space="preserve"> and efficient </w:t>
      </w:r>
      <w:r w:rsidR="00CD7D94" w:rsidRPr="009215CA">
        <w:rPr>
          <w:rFonts w:cs="Times New Roman"/>
        </w:rPr>
        <w:t xml:space="preserve">public </w:t>
      </w:r>
      <w:r w:rsidR="00BC0B22" w:rsidRPr="009215CA">
        <w:rPr>
          <w:rFonts w:cs="Times New Roman"/>
        </w:rPr>
        <w:t>spend</w:t>
      </w:r>
      <w:r w:rsidR="009F210A" w:rsidRPr="009215CA">
        <w:rPr>
          <w:rFonts w:cs="Times New Roman"/>
        </w:rPr>
        <w:t>ing</w:t>
      </w:r>
      <w:r w:rsidR="008C1963" w:rsidRPr="009215CA">
        <w:rPr>
          <w:rFonts w:cs="Times New Roman"/>
        </w:rPr>
        <w:t xml:space="preserve"> for children</w:t>
      </w:r>
      <w:r w:rsidR="00444ACF" w:rsidRPr="009215CA">
        <w:rPr>
          <w:rFonts w:cs="Times New Roman"/>
        </w:rPr>
        <w:t>,</w:t>
      </w:r>
      <w:r w:rsidR="00350939" w:rsidRPr="009215CA">
        <w:rPr>
          <w:rFonts w:cs="Times New Roman"/>
        </w:rPr>
        <w:t xml:space="preserve"> </w:t>
      </w:r>
      <w:r w:rsidR="008C1963" w:rsidRPr="009215CA">
        <w:rPr>
          <w:rFonts w:cs="Times New Roman"/>
        </w:rPr>
        <w:t xml:space="preserve">while </w:t>
      </w:r>
      <w:r w:rsidR="00350939" w:rsidRPr="009215CA">
        <w:rPr>
          <w:rFonts w:cs="Times New Roman"/>
        </w:rPr>
        <w:t xml:space="preserve">at the same time </w:t>
      </w:r>
      <w:r w:rsidR="008C1963" w:rsidRPr="009215CA">
        <w:rPr>
          <w:rFonts w:cs="Times New Roman"/>
        </w:rPr>
        <w:t xml:space="preserve">being mindful of the interest </w:t>
      </w:r>
      <w:r w:rsidR="00350939" w:rsidRPr="009215CA">
        <w:rPr>
          <w:rFonts w:cs="Times New Roman"/>
        </w:rPr>
        <w:t>of future generations and other vulnerable groups</w:t>
      </w:r>
      <w:r w:rsidRPr="009215CA">
        <w:rPr>
          <w:rFonts w:cs="Times New Roman"/>
        </w:rPr>
        <w:t>.</w:t>
      </w:r>
      <w:r w:rsidR="00AE7B44" w:rsidRPr="009215CA">
        <w:rPr>
          <w:rFonts w:cs="Times New Roman"/>
        </w:rPr>
        <w:t xml:space="preserve"> </w:t>
      </w:r>
      <w:r w:rsidRPr="009215CA">
        <w:rPr>
          <w:rFonts w:cs="Times New Roman"/>
        </w:rPr>
        <w:t xml:space="preserve">It is </w:t>
      </w:r>
      <w:r w:rsidR="009F210A" w:rsidRPr="009215CA">
        <w:rPr>
          <w:rFonts w:cs="Times New Roman"/>
        </w:rPr>
        <w:t>primarily</w:t>
      </w:r>
      <w:r w:rsidR="00F27D6D" w:rsidRPr="009215CA">
        <w:rPr>
          <w:rFonts w:cs="Times New Roman"/>
        </w:rPr>
        <w:t xml:space="preserve"> </w:t>
      </w:r>
      <w:r w:rsidRPr="009215CA">
        <w:rPr>
          <w:rFonts w:cs="Times New Roman"/>
        </w:rPr>
        <w:t>through government budgets that</w:t>
      </w:r>
      <w:r w:rsidR="00F27D6D" w:rsidRPr="009215CA">
        <w:rPr>
          <w:rFonts w:cs="Times New Roman"/>
        </w:rPr>
        <w:t xml:space="preserve"> </w:t>
      </w:r>
      <w:r w:rsidR="004B20F9" w:rsidRPr="009215CA">
        <w:rPr>
          <w:rFonts w:cs="Times New Roman"/>
        </w:rPr>
        <w:t>S</w:t>
      </w:r>
      <w:r w:rsidR="009F210A" w:rsidRPr="009215CA">
        <w:rPr>
          <w:rFonts w:cs="Times New Roman"/>
        </w:rPr>
        <w:t>tate obligations and</w:t>
      </w:r>
      <w:r w:rsidR="00F27D6D" w:rsidRPr="009215CA">
        <w:rPr>
          <w:rFonts w:cs="Times New Roman"/>
        </w:rPr>
        <w:t xml:space="preserve"> </w:t>
      </w:r>
      <w:r w:rsidR="009F210A" w:rsidRPr="009215CA">
        <w:rPr>
          <w:rFonts w:cs="Times New Roman"/>
        </w:rPr>
        <w:t xml:space="preserve">essential </w:t>
      </w:r>
      <w:r w:rsidRPr="009215CA">
        <w:rPr>
          <w:rFonts w:cs="Times New Roman"/>
        </w:rPr>
        <w:t>services to children</w:t>
      </w:r>
      <w:r w:rsidR="000235A5" w:rsidRPr="009215CA">
        <w:rPr>
          <w:rFonts w:cs="Times New Roman"/>
        </w:rPr>
        <w:t>,</w:t>
      </w:r>
      <w:r w:rsidRPr="009215CA">
        <w:rPr>
          <w:rFonts w:cs="Times New Roman"/>
        </w:rPr>
        <w:t xml:space="preserve"> such as protection from violence</w:t>
      </w:r>
      <w:r w:rsidR="00444ACF" w:rsidRPr="009215CA">
        <w:rPr>
          <w:rFonts w:cs="Times New Roman"/>
        </w:rPr>
        <w:t>, neglect, exploitation</w:t>
      </w:r>
      <w:r w:rsidR="004B20F9" w:rsidRPr="009215CA">
        <w:rPr>
          <w:rFonts w:cs="Times New Roman"/>
        </w:rPr>
        <w:t xml:space="preserve"> and abuse</w:t>
      </w:r>
      <w:r w:rsidRPr="009215CA">
        <w:rPr>
          <w:rFonts w:cs="Times New Roman"/>
        </w:rPr>
        <w:t>, health, education</w:t>
      </w:r>
      <w:r w:rsidR="00350939" w:rsidRPr="009215CA">
        <w:rPr>
          <w:rFonts w:cs="Times New Roman"/>
        </w:rPr>
        <w:t xml:space="preserve">, </w:t>
      </w:r>
      <w:r w:rsidRPr="009215CA">
        <w:rPr>
          <w:rFonts w:cs="Times New Roman"/>
        </w:rPr>
        <w:t>social protection</w:t>
      </w:r>
      <w:r w:rsidR="00350939" w:rsidRPr="009215CA">
        <w:rPr>
          <w:rFonts w:cs="Times New Roman"/>
        </w:rPr>
        <w:t xml:space="preserve"> and </w:t>
      </w:r>
      <w:r w:rsidR="00E970B8" w:rsidRPr="009215CA">
        <w:rPr>
          <w:rFonts w:cs="Times New Roman"/>
        </w:rPr>
        <w:t xml:space="preserve">child participation in governance </w:t>
      </w:r>
      <w:r w:rsidRPr="009215CA">
        <w:rPr>
          <w:rFonts w:cs="Times New Roman"/>
        </w:rPr>
        <w:t>are delivered and children’s rights realised.</w:t>
      </w:r>
      <w:r w:rsidR="0053520A" w:rsidRPr="009215CA">
        <w:rPr>
          <w:rFonts w:cs="Times New Roman"/>
        </w:rPr>
        <w:t xml:space="preserve"> </w:t>
      </w:r>
    </w:p>
    <w:p w:rsidR="003C0086" w:rsidRPr="009215CA" w:rsidRDefault="00B6671B" w:rsidP="009215CA">
      <w:pPr>
        <w:spacing w:after="120" w:line="240" w:lineRule="auto"/>
        <w:rPr>
          <w:rFonts w:cs="Times New Roman"/>
          <w:color w:val="FF0000"/>
        </w:rPr>
      </w:pPr>
      <w:r w:rsidRPr="009215CA">
        <w:rPr>
          <w:rFonts w:cs="Times New Roman"/>
        </w:rPr>
        <w:t xml:space="preserve">Article 4 of the </w:t>
      </w:r>
      <w:r w:rsidR="0035661C" w:rsidRPr="009215CA">
        <w:rPr>
          <w:rFonts w:cs="Times New Roman"/>
        </w:rPr>
        <w:t>CRC places an obligation on all 194 States Parties</w:t>
      </w:r>
      <w:r w:rsidR="00B95103" w:rsidRPr="009215CA">
        <w:rPr>
          <w:rFonts w:cs="Times New Roman"/>
        </w:rPr>
        <w:t xml:space="preserve">, </w:t>
      </w:r>
      <w:r w:rsidRPr="009215CA">
        <w:rPr>
          <w:rFonts w:cs="Times New Roman"/>
        </w:rPr>
        <w:t xml:space="preserve">to undertake all legislative, administrative and other </w:t>
      </w:r>
      <w:r w:rsidR="00517679" w:rsidRPr="009215CA">
        <w:rPr>
          <w:rFonts w:cs="Times New Roman"/>
        </w:rPr>
        <w:t xml:space="preserve">necessary </w:t>
      </w:r>
      <w:r w:rsidRPr="009215CA">
        <w:rPr>
          <w:rFonts w:cs="Times New Roman"/>
        </w:rPr>
        <w:t>measure</w:t>
      </w:r>
      <w:r w:rsidR="00A74755" w:rsidRPr="009215CA">
        <w:rPr>
          <w:rFonts w:cs="Times New Roman"/>
        </w:rPr>
        <w:t>s</w:t>
      </w:r>
      <w:r w:rsidRPr="009215CA">
        <w:rPr>
          <w:rFonts w:cs="Times New Roman"/>
        </w:rPr>
        <w:t xml:space="preserve">, including </w:t>
      </w:r>
      <w:proofErr w:type="gramStart"/>
      <w:r w:rsidR="0035661C" w:rsidRPr="009215CA">
        <w:rPr>
          <w:rFonts w:cs="Calibri"/>
        </w:rPr>
        <w:t>to</w:t>
      </w:r>
      <w:r w:rsidR="008D49A2">
        <w:rPr>
          <w:rFonts w:cs="Calibri"/>
        </w:rPr>
        <w:t xml:space="preserve"> mobiliz</w:t>
      </w:r>
      <w:r w:rsidR="004B20F9" w:rsidRPr="009215CA">
        <w:rPr>
          <w:rFonts w:cs="Calibri"/>
        </w:rPr>
        <w:t>e,</w:t>
      </w:r>
      <w:r w:rsidR="0035661C" w:rsidRPr="009215CA">
        <w:rPr>
          <w:rFonts w:cs="Calibri"/>
        </w:rPr>
        <w:t xml:space="preserve"> allocate and spend</w:t>
      </w:r>
      <w:proofErr w:type="gramEnd"/>
      <w:r w:rsidR="0035661C" w:rsidRPr="009215CA">
        <w:rPr>
          <w:rFonts w:cs="Calibri"/>
        </w:rPr>
        <w:t xml:space="preserve"> public resources</w:t>
      </w:r>
      <w:r w:rsidRPr="009215CA">
        <w:rPr>
          <w:rFonts w:cs="Calibri"/>
        </w:rPr>
        <w:t>,</w:t>
      </w:r>
      <w:r w:rsidR="0035661C" w:rsidRPr="009215CA">
        <w:rPr>
          <w:rFonts w:cs="Calibri"/>
        </w:rPr>
        <w:t xml:space="preserve"> to</w:t>
      </w:r>
      <w:r w:rsidR="00F27D6D" w:rsidRPr="009215CA">
        <w:rPr>
          <w:rFonts w:cs="Calibri"/>
        </w:rPr>
        <w:t xml:space="preserve"> </w:t>
      </w:r>
      <w:r w:rsidR="0035661C" w:rsidRPr="009215CA">
        <w:rPr>
          <w:rFonts w:cs="Calibri"/>
        </w:rPr>
        <w:t>realiz</w:t>
      </w:r>
      <w:r w:rsidR="004B20F9" w:rsidRPr="009215CA">
        <w:rPr>
          <w:rFonts w:cs="Calibri"/>
        </w:rPr>
        <w:t>e</w:t>
      </w:r>
      <w:r w:rsidR="00F27D6D" w:rsidRPr="009215CA">
        <w:rPr>
          <w:rFonts w:cs="Calibri"/>
        </w:rPr>
        <w:t xml:space="preserve"> </w:t>
      </w:r>
      <w:r w:rsidR="0035661C" w:rsidRPr="009215CA">
        <w:rPr>
          <w:rFonts w:cs="Times New Roman"/>
        </w:rPr>
        <w:t>children’s rights.</w:t>
      </w:r>
      <w:r w:rsidR="00F27D6D" w:rsidRPr="009215CA">
        <w:rPr>
          <w:rFonts w:cs="Times New Roman"/>
        </w:rPr>
        <w:t xml:space="preserve"> </w:t>
      </w:r>
      <w:r w:rsidRPr="009215CA">
        <w:rPr>
          <w:rFonts w:cs="Times New Roman"/>
        </w:rPr>
        <w:t xml:space="preserve">In relation to children’s economic, social and cultural rights, </w:t>
      </w:r>
      <w:r w:rsidR="0035661C" w:rsidRPr="009215CA">
        <w:rPr>
          <w:rFonts w:cs="Times New Roman"/>
        </w:rPr>
        <w:t>States Parties</w:t>
      </w:r>
      <w:r w:rsidR="0045494E" w:rsidRPr="009215CA">
        <w:rPr>
          <w:rFonts w:cs="Times New Roman"/>
        </w:rPr>
        <w:t xml:space="preserve"> </w:t>
      </w:r>
      <w:r w:rsidRPr="009215CA">
        <w:rPr>
          <w:rFonts w:cs="Times New Roman"/>
        </w:rPr>
        <w:t xml:space="preserve">have an obligation </w:t>
      </w:r>
      <w:r w:rsidR="007A20BD" w:rsidRPr="009215CA">
        <w:rPr>
          <w:rFonts w:cs="Times New Roman"/>
        </w:rPr>
        <w:t>to</w:t>
      </w:r>
      <w:r w:rsidR="0035661C" w:rsidRPr="009215CA">
        <w:rPr>
          <w:rFonts w:cs="Times New Roman"/>
        </w:rPr>
        <w:t xml:space="preserve"> undertake all appropriate measures to the maximum extent of available resources and, where needed, within the framework of international co-operation. </w:t>
      </w:r>
      <w:r w:rsidR="00A74755" w:rsidRPr="009215CA">
        <w:rPr>
          <w:rFonts w:cs="Times New Roman"/>
        </w:rPr>
        <w:t>I</w:t>
      </w:r>
      <w:r w:rsidR="002310B8" w:rsidRPr="009215CA">
        <w:rPr>
          <w:rFonts w:cs="Times New Roman"/>
        </w:rPr>
        <w:t xml:space="preserve">nvesting in the rights of the child </w:t>
      </w:r>
      <w:r w:rsidR="00A74755" w:rsidRPr="009215CA">
        <w:rPr>
          <w:rFonts w:cs="Times New Roman"/>
        </w:rPr>
        <w:t xml:space="preserve">is thus </w:t>
      </w:r>
      <w:r w:rsidR="00B95103" w:rsidRPr="009215CA">
        <w:rPr>
          <w:rFonts w:cs="Times New Roman"/>
        </w:rPr>
        <w:t xml:space="preserve">not only a national </w:t>
      </w:r>
      <w:r w:rsidR="002310B8" w:rsidRPr="009215CA">
        <w:rPr>
          <w:rFonts w:cs="Times New Roman"/>
        </w:rPr>
        <w:t>priority</w:t>
      </w:r>
      <w:r w:rsidR="00A74755" w:rsidRPr="009215CA">
        <w:rPr>
          <w:rFonts w:cs="Times New Roman"/>
        </w:rPr>
        <w:t>,</w:t>
      </w:r>
      <w:r w:rsidR="00B95103" w:rsidRPr="009215CA">
        <w:rPr>
          <w:rFonts w:cs="Times New Roman"/>
        </w:rPr>
        <w:t xml:space="preserve"> but a shared responsibility between </w:t>
      </w:r>
      <w:r w:rsidR="00081DB2" w:rsidRPr="009215CA">
        <w:rPr>
          <w:rFonts w:cs="Times New Roman"/>
        </w:rPr>
        <w:t xml:space="preserve">all </w:t>
      </w:r>
      <w:r w:rsidR="00B95103" w:rsidRPr="009215CA">
        <w:rPr>
          <w:rFonts w:cs="Times New Roman"/>
        </w:rPr>
        <w:t>countries</w:t>
      </w:r>
      <w:r w:rsidR="006F529D" w:rsidRPr="009215CA">
        <w:rPr>
          <w:rFonts w:cs="Times New Roman"/>
          <w:color w:val="FF0000"/>
        </w:rPr>
        <w:t xml:space="preserve"> </w:t>
      </w:r>
      <w:r w:rsidR="00B95103" w:rsidRPr="009215CA">
        <w:rPr>
          <w:rFonts w:cs="Times New Roman"/>
        </w:rPr>
        <w:t>to</w:t>
      </w:r>
      <w:r w:rsidR="005A3DE1" w:rsidRPr="009215CA">
        <w:rPr>
          <w:rFonts w:cs="Times New Roman"/>
        </w:rPr>
        <w:t>wards</w:t>
      </w:r>
      <w:r w:rsidR="00B95103" w:rsidRPr="009215CA">
        <w:rPr>
          <w:rFonts w:cs="Times New Roman"/>
        </w:rPr>
        <w:t xml:space="preserve"> global </w:t>
      </w:r>
      <w:r w:rsidR="00AE7B44" w:rsidRPr="009215CA">
        <w:rPr>
          <w:rFonts w:cs="Times New Roman"/>
        </w:rPr>
        <w:t>realization of all children’s rights</w:t>
      </w:r>
      <w:r w:rsidR="006F529D" w:rsidRPr="009215CA">
        <w:rPr>
          <w:rFonts w:cs="Times New Roman"/>
        </w:rPr>
        <w:t>.</w:t>
      </w:r>
      <w:r w:rsidR="00081DB2" w:rsidRPr="009215CA">
        <w:rPr>
          <w:rFonts w:cs="Times New Roman"/>
        </w:rPr>
        <w:t xml:space="preserve"> </w:t>
      </w:r>
    </w:p>
    <w:p w:rsidR="005A3DE1" w:rsidRPr="00490C1A" w:rsidRDefault="005A3DE1" w:rsidP="009215CA">
      <w:pPr>
        <w:spacing w:line="240" w:lineRule="auto"/>
        <w:rPr>
          <w:rFonts w:cs="Times New Roman"/>
        </w:rPr>
      </w:pPr>
      <w:r w:rsidRPr="009215CA">
        <w:rPr>
          <w:rFonts w:cs="Times New Roman"/>
        </w:rPr>
        <w:lastRenderedPageBreak/>
        <w:t>Investment in the rights of children is not only a legal obligation</w:t>
      </w:r>
      <w:r w:rsidR="006F529D" w:rsidRPr="009215CA">
        <w:rPr>
          <w:rFonts w:cs="Times New Roman"/>
        </w:rPr>
        <w:t xml:space="preserve"> for all countries, regardless of the economic circumstances,</w:t>
      </w:r>
      <w:r w:rsidRPr="009215CA">
        <w:rPr>
          <w:rFonts w:cs="Times New Roman"/>
        </w:rPr>
        <w:t xml:space="preserve"> but also an economic strategy for long-term sustainable development. </w:t>
      </w:r>
      <w:r w:rsidR="0049127E" w:rsidRPr="009215CA">
        <w:rPr>
          <w:rFonts w:cs="Times New Roman"/>
        </w:rPr>
        <w:t xml:space="preserve">As the General Assembly emphasised in “A World Fit for Children”, investing in the rights of children lays the foundation for a just society, a strong economy, and a world free of poverty. </w:t>
      </w:r>
      <w:r w:rsidR="0049127E" w:rsidRPr="009215CA">
        <w:rPr>
          <w:rFonts w:cs="Times New Roman"/>
          <w:vertAlign w:val="superscript"/>
        </w:rPr>
        <w:footnoteReference w:id="3"/>
      </w:r>
      <w:r w:rsidR="0049127E" w:rsidRPr="00490C1A">
        <w:rPr>
          <w:rFonts w:cs="Times New Roman"/>
        </w:rPr>
        <w:t xml:space="preserve"> Conversely, </w:t>
      </w:r>
      <w:r w:rsidR="00802B96" w:rsidRPr="00490C1A">
        <w:rPr>
          <w:rFonts w:cs="Times New Roman"/>
        </w:rPr>
        <w:t>i</w:t>
      </w:r>
      <w:r w:rsidR="0049127E" w:rsidRPr="00490C1A">
        <w:rPr>
          <w:rFonts w:cs="Times New Roman"/>
        </w:rPr>
        <w:t>nadequate investment, especially in the most vulnerable and marginalised, can perpetuate the intergenerational transmission of poverty and lead to irreversible negative impacts on child</w:t>
      </w:r>
      <w:r w:rsidR="0049127E" w:rsidRPr="00FF1C4F">
        <w:rPr>
          <w:rFonts w:cs="Times New Roman"/>
        </w:rPr>
        <w:t>ren’s development.</w:t>
      </w:r>
      <w:r w:rsidR="0049127E" w:rsidRPr="009215CA">
        <w:rPr>
          <w:rFonts w:cs="Times New Roman"/>
          <w:vertAlign w:val="superscript"/>
        </w:rPr>
        <w:footnoteReference w:id="4"/>
      </w:r>
      <w:r w:rsidR="00081DB2" w:rsidRPr="009215CA">
        <w:rPr>
          <w:rFonts w:cs="Times New Roman"/>
          <w:vertAlign w:val="superscript"/>
        </w:rPr>
        <w:t xml:space="preserve"> </w:t>
      </w:r>
    </w:p>
    <w:p w:rsidR="00081DB2" w:rsidRPr="009215CA" w:rsidRDefault="0049127E" w:rsidP="009215CA">
      <w:pPr>
        <w:spacing w:after="120" w:line="240" w:lineRule="auto"/>
        <w:rPr>
          <w:rFonts w:cs="Times New Roman"/>
        </w:rPr>
      </w:pPr>
      <w:r w:rsidRPr="00FF1C4F">
        <w:rPr>
          <w:rFonts w:cs="Times New Roman"/>
        </w:rPr>
        <w:t>T</w:t>
      </w:r>
      <w:r w:rsidR="009F210A" w:rsidRPr="009215CA">
        <w:rPr>
          <w:rFonts w:cs="Times New Roman"/>
        </w:rPr>
        <w:t xml:space="preserve">he lack of sufficient, effective and efficient public spending on children </w:t>
      </w:r>
      <w:r w:rsidR="00960A06" w:rsidRPr="009215CA">
        <w:rPr>
          <w:rFonts w:cs="Times New Roman"/>
        </w:rPr>
        <w:t>is</w:t>
      </w:r>
      <w:r w:rsidR="009F210A" w:rsidRPr="009215CA">
        <w:rPr>
          <w:rFonts w:cs="Times New Roman"/>
        </w:rPr>
        <w:t xml:space="preserve"> one of</w:t>
      </w:r>
      <w:r w:rsidR="009F210A" w:rsidRPr="00490C1A">
        <w:t xml:space="preserve"> the biggest barriers to the realisation of children’s rights.</w:t>
      </w:r>
      <w:r w:rsidR="00AE7B44" w:rsidRPr="00490C1A">
        <w:t xml:space="preserve"> </w:t>
      </w:r>
      <w:r w:rsidR="0053520A" w:rsidRPr="00490C1A">
        <w:t>C</w:t>
      </w:r>
      <w:r w:rsidR="00B75BCB" w:rsidRPr="00490C1A">
        <w:t>hildren’s rights</w:t>
      </w:r>
      <w:r w:rsidRPr="00490C1A">
        <w:t xml:space="preserve"> and their best interests</w:t>
      </w:r>
      <w:r w:rsidR="00B75BCB" w:rsidRPr="00490C1A">
        <w:t xml:space="preserve"> are</w:t>
      </w:r>
      <w:r w:rsidR="0053520A" w:rsidRPr="00490C1A">
        <w:t xml:space="preserve"> generally</w:t>
      </w:r>
      <w:r w:rsidR="00B75BCB" w:rsidRPr="00490C1A">
        <w:t xml:space="preserve"> not </w:t>
      </w:r>
      <w:r w:rsidRPr="00490C1A">
        <w:t>a primary</w:t>
      </w:r>
      <w:r w:rsidR="00B75BCB" w:rsidRPr="00490C1A">
        <w:t xml:space="preserve"> consideration in budgetary decisions and as a result are not prioritised in policy </w:t>
      </w:r>
      <w:r w:rsidR="00B75BCB" w:rsidRPr="00FF1C4F">
        <w:rPr>
          <w:rFonts w:cs="Times New Roman"/>
        </w:rPr>
        <w:t>implementation.</w:t>
      </w:r>
      <w:r w:rsidR="00F27D6D" w:rsidRPr="009215CA">
        <w:rPr>
          <w:rFonts w:cs="Times New Roman"/>
        </w:rPr>
        <w:t xml:space="preserve"> </w:t>
      </w:r>
      <w:r w:rsidR="00651845" w:rsidRPr="009215CA">
        <w:rPr>
          <w:rFonts w:cs="Times New Roman"/>
        </w:rPr>
        <w:t>Moreover, the global financial and economic crisis</w:t>
      </w:r>
      <w:r w:rsidR="00980B83" w:rsidRPr="009215CA">
        <w:rPr>
          <w:rFonts w:cs="Times New Roman"/>
        </w:rPr>
        <w:t xml:space="preserve">, </w:t>
      </w:r>
      <w:r w:rsidR="00081DB2" w:rsidRPr="009215CA">
        <w:rPr>
          <w:rFonts w:cs="Times New Roman"/>
        </w:rPr>
        <w:t xml:space="preserve">which </w:t>
      </w:r>
      <w:r w:rsidR="006F529D" w:rsidRPr="009215CA">
        <w:rPr>
          <w:rFonts w:cs="Times New Roman"/>
        </w:rPr>
        <w:t>was</w:t>
      </w:r>
      <w:r w:rsidR="00081DB2" w:rsidRPr="009215CA">
        <w:rPr>
          <w:rFonts w:cs="Times New Roman"/>
        </w:rPr>
        <w:t xml:space="preserve"> followed by a wave of austerity measures, including severe budget cuts in social sectors, is also having a serious impact on children and families worldwide, with</w:t>
      </w:r>
      <w:r w:rsidR="00980B83" w:rsidRPr="009215CA">
        <w:rPr>
          <w:rFonts w:cs="Times New Roman"/>
        </w:rPr>
        <w:t xml:space="preserve"> the rise in the proportion of those living in poverty and social exclusion</w:t>
      </w:r>
      <w:r w:rsidR="00651845" w:rsidRPr="009215CA">
        <w:rPr>
          <w:rFonts w:cs="Times New Roman"/>
        </w:rPr>
        <w:t xml:space="preserve">. </w:t>
      </w:r>
    </w:p>
    <w:p w:rsidR="00B81C36" w:rsidRPr="00490C1A" w:rsidRDefault="00626A01" w:rsidP="009215CA">
      <w:pPr>
        <w:spacing w:after="120" w:line="240" w:lineRule="auto"/>
        <w:rPr>
          <w:rFonts w:cs="Arial"/>
          <w:bCs/>
        </w:rPr>
      </w:pPr>
      <w:r w:rsidRPr="009215CA">
        <w:rPr>
          <w:rFonts w:cs="Times New Roman"/>
        </w:rPr>
        <w:t xml:space="preserve">Investment in the realization of children’s rights is not only about </w:t>
      </w:r>
      <w:r w:rsidR="00A22033" w:rsidRPr="009215CA">
        <w:rPr>
          <w:rFonts w:cs="Times New Roman"/>
        </w:rPr>
        <w:t>securing adequate</w:t>
      </w:r>
      <w:r w:rsidR="00081DB2" w:rsidRPr="009215CA">
        <w:rPr>
          <w:rFonts w:cs="Times New Roman"/>
        </w:rPr>
        <w:t xml:space="preserve"> </w:t>
      </w:r>
      <w:r w:rsidR="00A22033" w:rsidRPr="009215CA">
        <w:rPr>
          <w:rFonts w:cs="Times New Roman"/>
        </w:rPr>
        <w:t>resource allocation, but</w:t>
      </w:r>
      <w:r w:rsidR="00A22033" w:rsidRPr="00490C1A">
        <w:t xml:space="preserve"> also about improving the quality of public </w:t>
      </w:r>
      <w:r w:rsidR="000235A5" w:rsidRPr="00490C1A">
        <w:t xml:space="preserve">spending. </w:t>
      </w:r>
      <w:r w:rsidR="00A22033" w:rsidRPr="00490C1A">
        <w:rPr>
          <w:rFonts w:cs="Arial"/>
          <w:bCs/>
        </w:rPr>
        <w:t>Transparent fiscal processes where citizens, including children, can actively participate in the different stages of the budget cycle based on access to</w:t>
      </w:r>
      <w:r w:rsidR="0053520A" w:rsidRPr="00490C1A">
        <w:rPr>
          <w:rFonts w:cs="Arial"/>
          <w:bCs/>
        </w:rPr>
        <w:t xml:space="preserve"> </w:t>
      </w:r>
      <w:r w:rsidR="008A01F2" w:rsidRPr="00490C1A">
        <w:rPr>
          <w:rFonts w:cs="Arial"/>
          <w:bCs/>
        </w:rPr>
        <w:t xml:space="preserve">comprehensive, </w:t>
      </w:r>
      <w:r w:rsidR="0065147A" w:rsidRPr="00490C1A">
        <w:rPr>
          <w:rFonts w:cs="Arial"/>
          <w:bCs/>
        </w:rPr>
        <w:t xml:space="preserve">timely, and disaggregated </w:t>
      </w:r>
      <w:r w:rsidR="00A22033" w:rsidRPr="00490C1A">
        <w:rPr>
          <w:rFonts w:cs="Arial"/>
          <w:bCs/>
        </w:rPr>
        <w:t>information</w:t>
      </w:r>
      <w:r w:rsidR="00444ACF" w:rsidRPr="00490C1A">
        <w:rPr>
          <w:rFonts w:cs="Arial"/>
          <w:bCs/>
        </w:rPr>
        <w:t>,</w:t>
      </w:r>
      <w:r w:rsidR="0053520A" w:rsidRPr="00490C1A">
        <w:rPr>
          <w:rFonts w:cs="Arial"/>
          <w:bCs/>
        </w:rPr>
        <w:t xml:space="preserve"> </w:t>
      </w:r>
      <w:r w:rsidR="008A01F2" w:rsidRPr="00490C1A">
        <w:rPr>
          <w:rFonts w:cs="Arial"/>
          <w:bCs/>
        </w:rPr>
        <w:t xml:space="preserve">making </w:t>
      </w:r>
      <w:r w:rsidR="0053520A" w:rsidRPr="00490C1A">
        <w:rPr>
          <w:rFonts w:cs="Arial"/>
          <w:bCs/>
        </w:rPr>
        <w:t xml:space="preserve">budget allocations and expenditures </w:t>
      </w:r>
      <w:r w:rsidR="008A01F2" w:rsidRPr="00490C1A">
        <w:rPr>
          <w:rFonts w:cs="Arial"/>
          <w:bCs/>
        </w:rPr>
        <w:t>for</w:t>
      </w:r>
      <w:r w:rsidR="0053520A" w:rsidRPr="00490C1A">
        <w:rPr>
          <w:rFonts w:cs="Arial"/>
          <w:bCs/>
        </w:rPr>
        <w:t xml:space="preserve"> child</w:t>
      </w:r>
      <w:r w:rsidR="008A01F2" w:rsidRPr="00490C1A">
        <w:rPr>
          <w:rFonts w:cs="Arial"/>
          <w:bCs/>
        </w:rPr>
        <w:t>ren visible,</w:t>
      </w:r>
      <w:r w:rsidR="00A22033" w:rsidRPr="00490C1A">
        <w:rPr>
          <w:rFonts w:cs="Arial"/>
          <w:bCs/>
        </w:rPr>
        <w:t xml:space="preserve"> is crucial to ensure accountability of States for managing public resources efficiently and effectively and to limit </w:t>
      </w:r>
      <w:r w:rsidR="00802B96" w:rsidRPr="00490C1A">
        <w:rPr>
          <w:rFonts w:cs="Arial"/>
        </w:rPr>
        <w:t>corruption and leakages</w:t>
      </w:r>
      <w:r w:rsidR="00802B96" w:rsidRPr="00490C1A">
        <w:rPr>
          <w:rFonts w:cs="Arial"/>
          <w:bCs/>
        </w:rPr>
        <w:t>.</w:t>
      </w:r>
    </w:p>
    <w:p w:rsidR="0089708C" w:rsidRPr="00490C1A" w:rsidRDefault="006D4E30" w:rsidP="009215CA">
      <w:pPr>
        <w:spacing w:after="120" w:line="240" w:lineRule="auto"/>
        <w:rPr>
          <w:b/>
        </w:rPr>
      </w:pPr>
      <w:r w:rsidRPr="00490C1A">
        <w:rPr>
          <w:rFonts w:cstheme="minorHAnsi"/>
        </w:rPr>
        <w:t>T</w:t>
      </w:r>
      <w:r w:rsidR="00463A3D" w:rsidRPr="00490C1A">
        <w:rPr>
          <w:rFonts w:cstheme="minorHAnsi"/>
        </w:rPr>
        <w:t>he importance of resources for children’s rights</w:t>
      </w:r>
      <w:r w:rsidRPr="00490C1A">
        <w:rPr>
          <w:rFonts w:cstheme="minorHAnsi"/>
        </w:rPr>
        <w:t xml:space="preserve"> was </w:t>
      </w:r>
      <w:r w:rsidR="006A7047" w:rsidRPr="00490C1A">
        <w:rPr>
          <w:rFonts w:cstheme="minorHAnsi"/>
        </w:rPr>
        <w:t xml:space="preserve">repeatedly </w:t>
      </w:r>
      <w:r w:rsidRPr="00490C1A">
        <w:rPr>
          <w:rFonts w:cstheme="minorHAnsi"/>
        </w:rPr>
        <w:t>emphasised in several thematic reports from the Office of the High Commissioner for Human Rights</w:t>
      </w:r>
      <w:r w:rsidRPr="00490C1A">
        <w:rPr>
          <w:rStyle w:val="FootnoteReference"/>
          <w:rFonts w:cstheme="minorHAnsi"/>
        </w:rPr>
        <w:footnoteReference w:id="5"/>
      </w:r>
      <w:r w:rsidRPr="00490C1A">
        <w:rPr>
          <w:rFonts w:cstheme="minorHAnsi"/>
        </w:rPr>
        <w:t>, Special Procedures</w:t>
      </w:r>
      <w:r w:rsidRPr="00490C1A">
        <w:rPr>
          <w:rStyle w:val="FootnoteReference"/>
          <w:rFonts w:cstheme="minorHAnsi"/>
        </w:rPr>
        <w:footnoteReference w:id="6"/>
      </w:r>
      <w:r w:rsidRPr="00490C1A">
        <w:rPr>
          <w:rFonts w:cstheme="minorHAnsi"/>
        </w:rPr>
        <w:t xml:space="preserve"> and Human Rights Council resolutions</w:t>
      </w:r>
      <w:r w:rsidR="000235A5" w:rsidRPr="00490C1A">
        <w:rPr>
          <w:rFonts w:cstheme="minorHAnsi"/>
        </w:rPr>
        <w:t>,</w:t>
      </w:r>
      <w:r w:rsidR="00463A3D" w:rsidRPr="00490C1A">
        <w:rPr>
          <w:rFonts w:cstheme="minorHAnsi"/>
        </w:rPr>
        <w:t xml:space="preserve"> including </w:t>
      </w:r>
      <w:r w:rsidR="005A4FDD" w:rsidRPr="00490C1A">
        <w:rPr>
          <w:rFonts w:cstheme="minorHAnsi"/>
        </w:rPr>
        <w:t xml:space="preserve">resolution </w:t>
      </w:r>
      <w:r w:rsidR="00463A3D" w:rsidRPr="00490C1A">
        <w:rPr>
          <w:rFonts w:cstheme="minorHAnsi"/>
        </w:rPr>
        <w:t>22/32 on “the right of the child to the enjoyment of the highest attainable</w:t>
      </w:r>
      <w:r w:rsidR="00463A3D" w:rsidRPr="00490C1A">
        <w:rPr>
          <w:bCs/>
        </w:rPr>
        <w:t xml:space="preserve"> standard of health”</w:t>
      </w:r>
      <w:r w:rsidR="00517679" w:rsidRPr="00490C1A">
        <w:rPr>
          <w:bCs/>
        </w:rPr>
        <w:t xml:space="preserve"> </w:t>
      </w:r>
      <w:r w:rsidR="00463A3D" w:rsidRPr="00490C1A">
        <w:rPr>
          <w:rFonts w:cstheme="minorHAnsi"/>
        </w:rPr>
        <w:t xml:space="preserve">which encouraged </w:t>
      </w:r>
      <w:r w:rsidR="00463A3D" w:rsidRPr="00490C1A">
        <w:rPr>
          <w:rFonts w:cstheme="minorHAnsi"/>
          <w:i/>
        </w:rPr>
        <w:t>“</w:t>
      </w:r>
      <w:r w:rsidR="00463A3D" w:rsidRPr="00490C1A">
        <w:rPr>
          <w:i/>
        </w:rPr>
        <w:t>the implementation of rights-based budget monitoring and analysis for expenditure on children in general, especially child health”.</w:t>
      </w:r>
      <w:r w:rsidR="00F27D6D" w:rsidRPr="00490C1A">
        <w:rPr>
          <w:i/>
        </w:rPr>
        <w:t xml:space="preserve"> </w:t>
      </w:r>
      <w:r w:rsidR="00D72E3F" w:rsidRPr="00490C1A">
        <w:rPr>
          <w:rFonts w:cstheme="minorHAnsi"/>
        </w:rPr>
        <w:t>G</w:t>
      </w:r>
      <w:r w:rsidR="00224984" w:rsidRPr="00490C1A">
        <w:rPr>
          <w:rFonts w:cstheme="minorHAnsi"/>
        </w:rPr>
        <w:t>ood governance</w:t>
      </w:r>
      <w:r w:rsidR="00D72E3F" w:rsidRPr="00490C1A">
        <w:rPr>
          <w:rFonts w:cstheme="minorHAnsi"/>
        </w:rPr>
        <w:t xml:space="preserve"> has also been highlighted as a key factor </w:t>
      </w:r>
      <w:r w:rsidR="00224984" w:rsidRPr="00490C1A">
        <w:rPr>
          <w:rFonts w:cstheme="minorHAnsi"/>
        </w:rPr>
        <w:t>to realize human rights</w:t>
      </w:r>
      <w:r w:rsidR="00224984" w:rsidRPr="00490C1A">
        <w:rPr>
          <w:rStyle w:val="FootnoteReference"/>
          <w:rFonts w:cstheme="minorHAnsi"/>
        </w:rPr>
        <w:footnoteReference w:id="7"/>
      </w:r>
      <w:r w:rsidR="00490C1A">
        <w:rPr>
          <w:rFonts w:cstheme="minorHAnsi"/>
        </w:rPr>
        <w:t xml:space="preserve"> </w:t>
      </w:r>
      <w:r w:rsidR="00D72E3F" w:rsidRPr="00490C1A">
        <w:rPr>
          <w:rFonts w:cstheme="minorHAnsi"/>
        </w:rPr>
        <w:t>and is particularly relevant in the context of investment in the rights of the child</w:t>
      </w:r>
      <w:r w:rsidR="00D72E3F" w:rsidRPr="00490C1A">
        <w:t>.</w:t>
      </w:r>
    </w:p>
    <w:p w:rsidR="0089625A" w:rsidRPr="00490C1A" w:rsidRDefault="00CC5C17" w:rsidP="009215CA">
      <w:pPr>
        <w:spacing w:line="240" w:lineRule="auto"/>
        <w:rPr>
          <w:b/>
        </w:rPr>
      </w:pPr>
      <w:r w:rsidRPr="00490C1A">
        <w:rPr>
          <w:b/>
        </w:rPr>
        <w:t xml:space="preserve">III. </w:t>
      </w:r>
      <w:r w:rsidR="00CB28E2" w:rsidRPr="00490C1A">
        <w:rPr>
          <w:b/>
        </w:rPr>
        <w:t>Focus and objectives</w:t>
      </w:r>
    </w:p>
    <w:p w:rsidR="00651845" w:rsidRPr="00490C1A" w:rsidRDefault="0089625A" w:rsidP="009215CA">
      <w:pPr>
        <w:spacing w:line="240" w:lineRule="auto"/>
      </w:pPr>
      <w:r w:rsidRPr="00490C1A">
        <w:t xml:space="preserve">The </w:t>
      </w:r>
      <w:r w:rsidR="005A4FDD" w:rsidRPr="00490C1A">
        <w:t>a</w:t>
      </w:r>
      <w:r w:rsidRPr="00490C1A">
        <w:t xml:space="preserve">nnual </w:t>
      </w:r>
      <w:r w:rsidR="005A4FDD" w:rsidRPr="00490C1A">
        <w:t>f</w:t>
      </w:r>
      <w:r w:rsidRPr="00490C1A">
        <w:t xml:space="preserve">ull-day </w:t>
      </w:r>
      <w:r w:rsidR="005A4FDD" w:rsidRPr="00490C1A">
        <w:t>m</w:t>
      </w:r>
      <w:r w:rsidRPr="00490C1A">
        <w:t xml:space="preserve">eeting will constitute </w:t>
      </w:r>
      <w:r w:rsidR="007A5134" w:rsidRPr="00490C1A">
        <w:t xml:space="preserve">one of </w:t>
      </w:r>
      <w:r w:rsidRPr="00490C1A">
        <w:t xml:space="preserve">the first international </w:t>
      </w:r>
      <w:r w:rsidR="00651845" w:rsidRPr="00490C1A">
        <w:t>fora</w:t>
      </w:r>
      <w:r w:rsidRPr="00490C1A">
        <w:t xml:space="preserve"> where investment in the realization of children’s rights will be </w:t>
      </w:r>
      <w:r w:rsidR="00481028" w:rsidRPr="00490C1A">
        <w:t>comprehensively discussed</w:t>
      </w:r>
      <w:r w:rsidR="007A5134" w:rsidRPr="00490C1A">
        <w:t xml:space="preserve">, building upon the Day of General Discussion on </w:t>
      </w:r>
      <w:r w:rsidR="007A5134" w:rsidRPr="00490C1A">
        <w:rPr>
          <w:bCs/>
        </w:rPr>
        <w:t xml:space="preserve">"Resources for the Rights of the Child - Responsibility of States" held by the Committee on the Rights of the Child in 2007. </w:t>
      </w:r>
      <w:r w:rsidR="00481028" w:rsidRPr="00490C1A">
        <w:t xml:space="preserve">It will provide an important opportunity to discuss investment in children as a key human rights issue </w:t>
      </w:r>
      <w:r w:rsidR="00D6478A" w:rsidRPr="00490C1A">
        <w:t xml:space="preserve">from </w:t>
      </w:r>
      <w:r w:rsidR="00926C6A" w:rsidRPr="00490C1A">
        <w:t>a range of perspective</w:t>
      </w:r>
      <w:r w:rsidR="00481028" w:rsidRPr="00490C1A">
        <w:t>s</w:t>
      </w:r>
      <w:r w:rsidR="00E21C59" w:rsidRPr="00490C1A">
        <w:t xml:space="preserve">. </w:t>
      </w:r>
    </w:p>
    <w:p w:rsidR="0089625A" w:rsidRPr="00490C1A" w:rsidRDefault="00E21C59" w:rsidP="009215CA">
      <w:pPr>
        <w:spacing w:line="240" w:lineRule="auto"/>
      </w:pPr>
      <w:r w:rsidRPr="00490C1A">
        <w:t>The annual day of discussion will:</w:t>
      </w:r>
    </w:p>
    <w:p w:rsidR="00BE3769" w:rsidRPr="00490C1A" w:rsidRDefault="00640AEA" w:rsidP="009215CA">
      <w:pPr>
        <w:pStyle w:val="ListParagraph"/>
        <w:numPr>
          <w:ilvl w:val="0"/>
          <w:numId w:val="6"/>
        </w:numPr>
        <w:spacing w:line="240" w:lineRule="auto"/>
      </w:pPr>
      <w:r w:rsidRPr="00490C1A">
        <w:t>D</w:t>
      </w:r>
      <w:r w:rsidR="00420415" w:rsidRPr="00490C1A">
        <w:t xml:space="preserve">raw the links between policy development, </w:t>
      </w:r>
      <w:r w:rsidR="00463A3D" w:rsidRPr="00490C1A">
        <w:t>resources for children</w:t>
      </w:r>
      <w:r w:rsidR="00224984" w:rsidRPr="00490C1A">
        <w:t xml:space="preserve">, </w:t>
      </w:r>
      <w:r w:rsidR="00DC4D70" w:rsidRPr="00490C1A">
        <w:t>transparent, participatory</w:t>
      </w:r>
      <w:r w:rsidR="00316E75" w:rsidRPr="00490C1A">
        <w:t>, easily accessible</w:t>
      </w:r>
      <w:r w:rsidR="00DC4D70" w:rsidRPr="00490C1A">
        <w:t xml:space="preserve"> and accountable </w:t>
      </w:r>
      <w:r w:rsidR="00224984" w:rsidRPr="00490C1A">
        <w:t>governance</w:t>
      </w:r>
      <w:r w:rsidRPr="00490C1A">
        <w:t xml:space="preserve"> and </w:t>
      </w:r>
      <w:r w:rsidR="00316E75" w:rsidRPr="00490C1A">
        <w:t xml:space="preserve">realization of </w:t>
      </w:r>
      <w:r w:rsidRPr="00490C1A">
        <w:t>child</w:t>
      </w:r>
      <w:r w:rsidR="00316E75" w:rsidRPr="00490C1A">
        <w:t>ren’s</w:t>
      </w:r>
      <w:r w:rsidRPr="00490C1A">
        <w:t xml:space="preserve"> rights</w:t>
      </w:r>
      <w:r w:rsidR="00444ACF" w:rsidRPr="00490C1A">
        <w:t>.</w:t>
      </w:r>
    </w:p>
    <w:p w:rsidR="000235A5" w:rsidRPr="00490C1A" w:rsidRDefault="00224984" w:rsidP="009215CA">
      <w:pPr>
        <w:pStyle w:val="ListParagraph"/>
        <w:numPr>
          <w:ilvl w:val="0"/>
          <w:numId w:val="6"/>
        </w:numPr>
        <w:spacing w:line="240" w:lineRule="auto"/>
      </w:pPr>
      <w:r w:rsidRPr="00490C1A">
        <w:t>Discuss what</w:t>
      </w:r>
      <w:r w:rsidR="00640AEA" w:rsidRPr="00490C1A">
        <w:t xml:space="preserve"> a child rights</w:t>
      </w:r>
      <w:r w:rsidR="00316E75" w:rsidRPr="00490C1A">
        <w:t>-</w:t>
      </w:r>
      <w:r w:rsidR="00640AEA" w:rsidRPr="00490C1A">
        <w:t xml:space="preserve">based approach to budgeting </w:t>
      </w:r>
      <w:r w:rsidR="00463A3D" w:rsidRPr="00490C1A">
        <w:t>means</w:t>
      </w:r>
      <w:r w:rsidR="00640AEA" w:rsidRPr="00490C1A">
        <w:t xml:space="preserve"> and </w:t>
      </w:r>
      <w:r w:rsidR="005A3DE1" w:rsidRPr="00490C1A">
        <w:t xml:space="preserve">how the </w:t>
      </w:r>
      <w:r w:rsidR="008C1963" w:rsidRPr="00490C1A">
        <w:t xml:space="preserve">four </w:t>
      </w:r>
      <w:r w:rsidR="005A3DE1" w:rsidRPr="00490C1A">
        <w:t>key</w:t>
      </w:r>
      <w:r w:rsidR="008C1963" w:rsidRPr="00490C1A">
        <w:t xml:space="preserve"> general </w:t>
      </w:r>
      <w:r w:rsidR="005A3DE1" w:rsidRPr="00490C1A">
        <w:t>principles of the CRC can</w:t>
      </w:r>
      <w:r w:rsidR="002C1E7C" w:rsidRPr="00490C1A">
        <w:t xml:space="preserve"> be operationalised into</w:t>
      </w:r>
      <w:r w:rsidR="00F27D6D" w:rsidRPr="00490C1A">
        <w:t xml:space="preserve"> </w:t>
      </w:r>
      <w:r w:rsidR="00C7013F" w:rsidRPr="00490C1A">
        <w:t>all the stages of fiscal processes</w:t>
      </w:r>
      <w:r w:rsidR="00420415" w:rsidRPr="00490C1A">
        <w:t xml:space="preserve">, </w:t>
      </w:r>
      <w:r w:rsidR="00C7013F" w:rsidRPr="00490C1A">
        <w:t>including</w:t>
      </w:r>
      <w:r w:rsidR="00420415" w:rsidRPr="00490C1A">
        <w:t xml:space="preserve"> resource mobilization, allocation</w:t>
      </w:r>
      <w:r w:rsidR="001D4CEF" w:rsidRPr="00490C1A">
        <w:t xml:space="preserve">, </w:t>
      </w:r>
      <w:r w:rsidR="00420415" w:rsidRPr="00490C1A">
        <w:t>spending</w:t>
      </w:r>
      <w:r w:rsidR="008C1963" w:rsidRPr="00490C1A">
        <w:t>,</w:t>
      </w:r>
      <w:r w:rsidR="001D4CEF" w:rsidRPr="00490C1A">
        <w:t xml:space="preserve"> monitoring</w:t>
      </w:r>
      <w:r w:rsidR="008C1963" w:rsidRPr="00490C1A">
        <w:t xml:space="preserve"> and evaluation</w:t>
      </w:r>
      <w:r w:rsidR="00420415" w:rsidRPr="00490C1A">
        <w:t xml:space="preserve"> </w:t>
      </w:r>
      <w:r w:rsidR="00C7013F" w:rsidRPr="00490C1A">
        <w:t>for children’s rights.</w:t>
      </w:r>
    </w:p>
    <w:p w:rsidR="00640AEA" w:rsidRPr="00490C1A" w:rsidRDefault="00640AEA" w:rsidP="009215CA">
      <w:pPr>
        <w:pStyle w:val="ListParagraph"/>
        <w:numPr>
          <w:ilvl w:val="0"/>
          <w:numId w:val="6"/>
        </w:numPr>
        <w:spacing w:line="240" w:lineRule="auto"/>
      </w:pPr>
      <w:r w:rsidRPr="00490C1A">
        <w:t>I</w:t>
      </w:r>
      <w:r w:rsidR="00C7013F" w:rsidRPr="00490C1A">
        <w:t>dentify</w:t>
      </w:r>
      <w:r w:rsidR="002C1E7C" w:rsidRPr="00490C1A">
        <w:t xml:space="preserve"> current</w:t>
      </w:r>
      <w:r w:rsidR="00C7013F" w:rsidRPr="00490C1A">
        <w:t xml:space="preserve"> challenges to investment in </w:t>
      </w:r>
      <w:r w:rsidR="002C1E7C" w:rsidRPr="00490C1A">
        <w:t xml:space="preserve">the rights of </w:t>
      </w:r>
      <w:r w:rsidR="00C7013F" w:rsidRPr="00490C1A">
        <w:t xml:space="preserve">children and ways to overcome them. </w:t>
      </w:r>
    </w:p>
    <w:p w:rsidR="00640AEA" w:rsidRPr="00490C1A" w:rsidRDefault="00640AEA" w:rsidP="009215CA">
      <w:pPr>
        <w:pStyle w:val="ListParagraph"/>
        <w:numPr>
          <w:ilvl w:val="0"/>
          <w:numId w:val="6"/>
        </w:numPr>
        <w:spacing w:line="240" w:lineRule="auto"/>
      </w:pPr>
      <w:r w:rsidRPr="00490C1A">
        <w:lastRenderedPageBreak/>
        <w:t>S</w:t>
      </w:r>
      <w:r w:rsidR="00C7013F" w:rsidRPr="00490C1A">
        <w:t>ha</w:t>
      </w:r>
      <w:r w:rsidRPr="00490C1A">
        <w:t>re</w:t>
      </w:r>
      <w:r w:rsidR="00C7013F" w:rsidRPr="00490C1A">
        <w:t xml:space="preserve"> good practices </w:t>
      </w:r>
      <w:r w:rsidRPr="00490C1A">
        <w:t xml:space="preserve">and examples </w:t>
      </w:r>
      <w:r w:rsidR="00463A3D" w:rsidRPr="00490C1A">
        <w:t>in relation to</w:t>
      </w:r>
      <w:r w:rsidR="00F27D6D" w:rsidRPr="00490C1A">
        <w:t xml:space="preserve"> </w:t>
      </w:r>
      <w:r w:rsidR="00463A3D" w:rsidRPr="00490C1A">
        <w:t>investment in the rights of children</w:t>
      </w:r>
      <w:r w:rsidR="002B65B7" w:rsidRPr="00490C1A">
        <w:t>, including on how to ensure the voices of children in all stages of the budget cycle</w:t>
      </w:r>
      <w:r w:rsidR="00444ACF" w:rsidRPr="00490C1A">
        <w:t>.</w:t>
      </w:r>
      <w:r w:rsidR="00316E75" w:rsidRPr="00490C1A">
        <w:t xml:space="preserve"> </w:t>
      </w:r>
    </w:p>
    <w:p w:rsidR="00443A98" w:rsidRPr="00490C1A" w:rsidRDefault="00640AEA" w:rsidP="009215CA">
      <w:pPr>
        <w:pStyle w:val="ListParagraph"/>
        <w:numPr>
          <w:ilvl w:val="0"/>
          <w:numId w:val="6"/>
        </w:numPr>
        <w:spacing w:after="120" w:line="240" w:lineRule="auto"/>
        <w:rPr>
          <w:b/>
        </w:rPr>
      </w:pPr>
      <w:r w:rsidRPr="00490C1A">
        <w:t>H</w:t>
      </w:r>
      <w:r w:rsidR="002C1E7C" w:rsidRPr="00490C1A">
        <w:t xml:space="preserve">ighlight practical recommendations </w:t>
      </w:r>
      <w:r w:rsidR="001D4CEF" w:rsidRPr="00490C1A">
        <w:t>for States</w:t>
      </w:r>
      <w:r w:rsidR="002C1E7C" w:rsidRPr="00490C1A">
        <w:t xml:space="preserve"> </w:t>
      </w:r>
      <w:r w:rsidRPr="00490C1A">
        <w:t xml:space="preserve">on how to </w:t>
      </w:r>
      <w:r w:rsidR="00463A3D" w:rsidRPr="00490C1A">
        <w:t xml:space="preserve">ensure </w:t>
      </w:r>
      <w:r w:rsidR="002310B8" w:rsidRPr="00490C1A">
        <w:t xml:space="preserve">more </w:t>
      </w:r>
      <w:r w:rsidR="002B65B7" w:rsidRPr="00490C1A">
        <w:t xml:space="preserve">accountable, </w:t>
      </w:r>
      <w:r w:rsidR="00443A98" w:rsidRPr="00490C1A">
        <w:t xml:space="preserve">transparent, </w:t>
      </w:r>
      <w:r w:rsidR="002310B8" w:rsidRPr="00490C1A">
        <w:t>efficient, equitable</w:t>
      </w:r>
      <w:r w:rsidR="0053520A" w:rsidRPr="00490C1A">
        <w:t>, inclusive and sustainable</w:t>
      </w:r>
      <w:r w:rsidR="00F27D6D" w:rsidRPr="00490C1A">
        <w:t xml:space="preserve"> </w:t>
      </w:r>
      <w:r w:rsidR="00463A3D" w:rsidRPr="00490C1A">
        <w:t>investment in</w:t>
      </w:r>
      <w:r w:rsidR="00F27D6D" w:rsidRPr="00490C1A">
        <w:t xml:space="preserve"> </w:t>
      </w:r>
      <w:r w:rsidR="00463A3D" w:rsidRPr="00490C1A">
        <w:t>children’s rights</w:t>
      </w:r>
      <w:r w:rsidR="00444ACF" w:rsidRPr="00490C1A">
        <w:t>.</w:t>
      </w:r>
      <w:r w:rsidR="002B65B7" w:rsidRPr="00490C1A">
        <w:t xml:space="preserve"> </w:t>
      </w:r>
    </w:p>
    <w:p w:rsidR="00CB28E2" w:rsidRPr="00490C1A" w:rsidRDefault="00772230" w:rsidP="009215CA">
      <w:pPr>
        <w:pStyle w:val="ListParagraph"/>
        <w:numPr>
          <w:ilvl w:val="0"/>
          <w:numId w:val="6"/>
        </w:numPr>
        <w:spacing w:after="120" w:line="240" w:lineRule="auto"/>
        <w:rPr>
          <w:b/>
        </w:rPr>
      </w:pPr>
      <w:r w:rsidRPr="00490C1A">
        <w:t xml:space="preserve">Explore </w:t>
      </w:r>
      <w:r w:rsidR="0069010D" w:rsidRPr="00490C1A">
        <w:t>how investm</w:t>
      </w:r>
      <w:r w:rsidRPr="00490C1A">
        <w:t xml:space="preserve">ent in the rights of the child </w:t>
      </w:r>
      <w:r w:rsidR="0069010D" w:rsidRPr="00490C1A">
        <w:t xml:space="preserve">can be </w:t>
      </w:r>
      <w:r w:rsidR="001D4CEF" w:rsidRPr="00490C1A">
        <w:t xml:space="preserve">taken into account and </w:t>
      </w:r>
      <w:r w:rsidR="0069010D" w:rsidRPr="00490C1A">
        <w:t xml:space="preserve">integrated </w:t>
      </w:r>
      <w:r w:rsidR="001D4CEF" w:rsidRPr="00490C1A">
        <w:t xml:space="preserve">in </w:t>
      </w:r>
      <w:r w:rsidR="0069010D" w:rsidRPr="00490C1A">
        <w:t>existing initiative</w:t>
      </w:r>
      <w:r w:rsidR="005E6FC0" w:rsidRPr="00490C1A">
        <w:t xml:space="preserve">s and processes, including the </w:t>
      </w:r>
      <w:r w:rsidR="00463A3D" w:rsidRPr="00490C1A">
        <w:t xml:space="preserve">post-2015 </w:t>
      </w:r>
      <w:r w:rsidR="00E21C59" w:rsidRPr="00490C1A">
        <w:t xml:space="preserve">agenda </w:t>
      </w:r>
      <w:r w:rsidR="00463A3D" w:rsidRPr="00490C1A">
        <w:t>and financing for development discussions.</w:t>
      </w:r>
    </w:p>
    <w:p w:rsidR="00190993" w:rsidRPr="00490C1A" w:rsidRDefault="00490C1A" w:rsidP="00752497">
      <w:pPr>
        <w:spacing w:after="120" w:line="240" w:lineRule="auto"/>
        <w:rPr>
          <w:b/>
        </w:rPr>
      </w:pPr>
      <w:r w:rsidRPr="00490C1A">
        <w:rPr>
          <w:b/>
        </w:rPr>
        <w:t>I</w:t>
      </w:r>
      <w:r w:rsidR="00AB4E0B" w:rsidRPr="00490C1A">
        <w:rPr>
          <w:b/>
        </w:rPr>
        <w:t xml:space="preserve">V. </w:t>
      </w:r>
      <w:r w:rsidR="00190993" w:rsidRPr="00490C1A">
        <w:rPr>
          <w:b/>
        </w:rPr>
        <w:t>Programme</w:t>
      </w:r>
    </w:p>
    <w:p w:rsidR="00D926CE" w:rsidRPr="00D926CE" w:rsidRDefault="00D926CE" w:rsidP="00D926CE">
      <w:pPr>
        <w:spacing w:line="240" w:lineRule="auto"/>
        <w:rPr>
          <w:u w:val="single"/>
        </w:rPr>
      </w:pPr>
      <w:proofErr w:type="gramStart"/>
      <w:r w:rsidRPr="00D926CE">
        <w:rPr>
          <w:b/>
          <w:u w:val="single"/>
        </w:rPr>
        <w:t>Morning panel (9 a.m. - 12 p.m.)</w:t>
      </w:r>
      <w:proofErr w:type="gramEnd"/>
    </w:p>
    <w:p w:rsidR="00D926CE" w:rsidRPr="00490C1A" w:rsidRDefault="00D926CE" w:rsidP="00D926CE">
      <w:pPr>
        <w:spacing w:line="240" w:lineRule="auto"/>
        <w:rPr>
          <w:b/>
          <w:i/>
        </w:rPr>
      </w:pPr>
      <w:r w:rsidRPr="00490C1A">
        <w:rPr>
          <w:b/>
          <w:i/>
        </w:rPr>
        <w:t>From rights in theory to rights in practice: overview of key aspects and challenges in planning, mobilizing, allocating and spending public resources to realize children’s rights</w:t>
      </w:r>
    </w:p>
    <w:p w:rsidR="00755C0D" w:rsidRDefault="00755C0D" w:rsidP="009215CA">
      <w:pPr>
        <w:spacing w:line="240" w:lineRule="auto"/>
      </w:pPr>
      <w:r>
        <w:t xml:space="preserve">Chair: </w:t>
      </w:r>
      <w:r w:rsidRPr="00755C0D">
        <w:rPr>
          <w:b/>
        </w:rPr>
        <w:t xml:space="preserve">H.E. Mr. Joachim </w:t>
      </w:r>
      <w:proofErr w:type="spellStart"/>
      <w:r w:rsidRPr="00755C0D">
        <w:rPr>
          <w:b/>
        </w:rPr>
        <w:t>Ruecker</w:t>
      </w:r>
      <w:proofErr w:type="spellEnd"/>
      <w:r w:rsidRPr="00755C0D">
        <w:rPr>
          <w:b/>
        </w:rPr>
        <w:t>, President of the Human Rights Council</w:t>
      </w:r>
    </w:p>
    <w:p w:rsidR="00190993" w:rsidRPr="00490C1A" w:rsidRDefault="004D2C38" w:rsidP="009215CA">
      <w:pPr>
        <w:spacing w:line="240" w:lineRule="auto"/>
      </w:pPr>
      <w:r w:rsidRPr="00490C1A">
        <w:t xml:space="preserve">Opening </w:t>
      </w:r>
      <w:r w:rsidR="00C27431" w:rsidRPr="00490C1A">
        <w:t>s</w:t>
      </w:r>
      <w:r w:rsidRPr="00490C1A">
        <w:t xml:space="preserve">tatement: </w:t>
      </w:r>
      <w:r w:rsidR="00755C0D" w:rsidRPr="00755C0D">
        <w:rPr>
          <w:b/>
        </w:rPr>
        <w:t xml:space="preserve">Ms. Jane Connors, </w:t>
      </w:r>
      <w:r w:rsidR="00755C0D">
        <w:rPr>
          <w:b/>
        </w:rPr>
        <w:t xml:space="preserve">Director, Research and Right to Development Division, </w:t>
      </w:r>
      <w:r w:rsidR="00755C0D">
        <w:rPr>
          <w:b/>
        </w:rPr>
        <w:br/>
        <w:t xml:space="preserve">Office of the </w:t>
      </w:r>
      <w:r w:rsidR="00190993" w:rsidRPr="00755C0D">
        <w:rPr>
          <w:b/>
        </w:rPr>
        <w:t>U</w:t>
      </w:r>
      <w:r w:rsidR="00C27431" w:rsidRPr="00755C0D">
        <w:rPr>
          <w:b/>
        </w:rPr>
        <w:t>nited</w:t>
      </w:r>
      <w:r w:rsidR="00C27431" w:rsidRPr="00576876">
        <w:rPr>
          <w:b/>
        </w:rPr>
        <w:t xml:space="preserve"> </w:t>
      </w:r>
      <w:r w:rsidR="00190993" w:rsidRPr="00576876">
        <w:rPr>
          <w:b/>
        </w:rPr>
        <w:t>N</w:t>
      </w:r>
      <w:r w:rsidR="00C27431" w:rsidRPr="00576876">
        <w:rPr>
          <w:b/>
        </w:rPr>
        <w:t>ations</w:t>
      </w:r>
      <w:r w:rsidR="00755C0D">
        <w:rPr>
          <w:b/>
        </w:rPr>
        <w:t xml:space="preserve"> High Commissioner for Human Rights</w:t>
      </w:r>
    </w:p>
    <w:p w:rsidR="00190993" w:rsidRPr="00490C1A" w:rsidRDefault="000B50B4" w:rsidP="009215CA">
      <w:pPr>
        <w:spacing w:line="240" w:lineRule="auto"/>
      </w:pPr>
      <w:r w:rsidRPr="00490C1A">
        <w:t>Children’s voices video (</w:t>
      </w:r>
      <w:r w:rsidR="00190993" w:rsidRPr="00490C1A">
        <w:t>3 minute</w:t>
      </w:r>
      <w:r w:rsidRPr="00490C1A">
        <w:t>s)</w:t>
      </w:r>
    </w:p>
    <w:p w:rsidR="006829D1" w:rsidRPr="00490C1A" w:rsidRDefault="006829D1" w:rsidP="00CB39CA">
      <w:pPr>
        <w:spacing w:line="240" w:lineRule="auto"/>
      </w:pPr>
      <w:r w:rsidRPr="00490C1A">
        <w:t xml:space="preserve">Moderator: </w:t>
      </w:r>
      <w:r w:rsidR="00F92DC1" w:rsidRPr="00576876">
        <w:rPr>
          <w:b/>
        </w:rPr>
        <w:t xml:space="preserve">H.E. Mr. </w:t>
      </w:r>
      <w:r w:rsidRPr="00576876">
        <w:rPr>
          <w:b/>
        </w:rPr>
        <w:t xml:space="preserve">Ricardo González Arenas, </w:t>
      </w:r>
      <w:r w:rsidR="00F92DC1" w:rsidRPr="00576876">
        <w:rPr>
          <w:b/>
        </w:rPr>
        <w:t xml:space="preserve">Ambassador and </w:t>
      </w:r>
      <w:r w:rsidRPr="00576876">
        <w:rPr>
          <w:b/>
        </w:rPr>
        <w:t>Permanent Representative of Uruguay to the U</w:t>
      </w:r>
      <w:r w:rsidR="00C27431" w:rsidRPr="00576876">
        <w:rPr>
          <w:b/>
        </w:rPr>
        <w:t xml:space="preserve">nited </w:t>
      </w:r>
      <w:r w:rsidRPr="00576876">
        <w:rPr>
          <w:b/>
        </w:rPr>
        <w:t>N</w:t>
      </w:r>
      <w:r w:rsidR="00C27431" w:rsidRPr="00576876">
        <w:rPr>
          <w:b/>
        </w:rPr>
        <w:t>ations</w:t>
      </w:r>
      <w:r w:rsidRPr="00576876">
        <w:rPr>
          <w:b/>
        </w:rPr>
        <w:t xml:space="preserve"> Office and other international organizations in Geneva </w:t>
      </w:r>
    </w:p>
    <w:p w:rsidR="00F92DC1" w:rsidRPr="00F92DC1" w:rsidRDefault="006829D1" w:rsidP="00D25CCE">
      <w:pPr>
        <w:pStyle w:val="ListParagraph"/>
        <w:numPr>
          <w:ilvl w:val="0"/>
          <w:numId w:val="13"/>
        </w:numPr>
        <w:spacing w:after="0" w:line="240" w:lineRule="auto"/>
        <w:ind w:left="714" w:hanging="357"/>
        <w:rPr>
          <w:b/>
        </w:rPr>
      </w:pPr>
      <w:r w:rsidRPr="00490C1A">
        <w:t xml:space="preserve">What is investment in the rights of the child and why is it important? </w:t>
      </w:r>
    </w:p>
    <w:p w:rsidR="006829D1" w:rsidRPr="00F92DC1" w:rsidRDefault="00F92DC1" w:rsidP="00CB39CA">
      <w:pPr>
        <w:spacing w:after="120" w:line="240" w:lineRule="auto"/>
        <w:ind w:left="357" w:firstLine="357"/>
        <w:rPr>
          <w:b/>
        </w:rPr>
      </w:pPr>
      <w:r>
        <w:rPr>
          <w:b/>
        </w:rPr>
        <w:t xml:space="preserve">Mr. </w:t>
      </w:r>
      <w:r w:rsidR="006829D1" w:rsidRPr="00F92DC1">
        <w:rPr>
          <w:b/>
        </w:rPr>
        <w:t xml:space="preserve">Bob </w:t>
      </w:r>
      <w:proofErr w:type="spellStart"/>
      <w:r w:rsidR="006829D1" w:rsidRPr="00F92DC1">
        <w:rPr>
          <w:b/>
        </w:rPr>
        <w:t>Muchabaiwa</w:t>
      </w:r>
      <w:proofErr w:type="spellEnd"/>
      <w:r w:rsidR="006829D1" w:rsidRPr="00F92DC1">
        <w:rPr>
          <w:b/>
        </w:rPr>
        <w:t xml:space="preserve">, </w:t>
      </w:r>
      <w:r w:rsidR="00B24213" w:rsidRPr="00F92DC1">
        <w:rPr>
          <w:b/>
        </w:rPr>
        <w:t xml:space="preserve">Investment in Children Manager, </w:t>
      </w:r>
      <w:r w:rsidR="006829D1" w:rsidRPr="00F92DC1">
        <w:rPr>
          <w:b/>
        </w:rPr>
        <w:t>Save the Children</w:t>
      </w:r>
    </w:p>
    <w:p w:rsidR="00F92DC1" w:rsidRDefault="00F1425E" w:rsidP="00D25CCE">
      <w:pPr>
        <w:pStyle w:val="ListParagraph"/>
        <w:numPr>
          <w:ilvl w:val="0"/>
          <w:numId w:val="9"/>
        </w:numPr>
        <w:spacing w:after="0" w:line="240" w:lineRule="auto"/>
        <w:ind w:left="714" w:hanging="357"/>
        <w:rPr>
          <w:b/>
        </w:rPr>
      </w:pPr>
      <w:r w:rsidRPr="00490C1A">
        <w:t>Overview of existing norms and standards and k</w:t>
      </w:r>
      <w:r w:rsidR="006829D1" w:rsidRPr="00490C1A">
        <w:t xml:space="preserve">ey aspects and challenges in applying a child rights approach </w:t>
      </w:r>
      <w:r w:rsidR="005970FF" w:rsidRPr="00490C1A">
        <w:t>across the budget cycle</w:t>
      </w:r>
    </w:p>
    <w:p w:rsidR="006829D1" w:rsidRPr="00F92DC1" w:rsidRDefault="00F92DC1" w:rsidP="00CB39CA">
      <w:pPr>
        <w:spacing w:after="120" w:line="240" w:lineRule="auto"/>
        <w:ind w:left="357" w:firstLine="357"/>
        <w:rPr>
          <w:b/>
        </w:rPr>
      </w:pPr>
      <w:r>
        <w:rPr>
          <w:b/>
        </w:rPr>
        <w:t xml:space="preserve">Mr. </w:t>
      </w:r>
      <w:r w:rsidR="00C12D7F" w:rsidRPr="00F92DC1">
        <w:rPr>
          <w:b/>
        </w:rPr>
        <w:t xml:space="preserve">Jorge Cardona, </w:t>
      </w:r>
      <w:r w:rsidR="00605ECA">
        <w:rPr>
          <w:b/>
        </w:rPr>
        <w:t xml:space="preserve">Member, </w:t>
      </w:r>
      <w:r w:rsidR="00C12D7F" w:rsidRPr="00F92DC1">
        <w:rPr>
          <w:b/>
        </w:rPr>
        <w:t xml:space="preserve">Committee on the Rights of the Child </w:t>
      </w:r>
    </w:p>
    <w:p w:rsidR="00F92DC1" w:rsidRPr="00F92DC1" w:rsidRDefault="006829D1" w:rsidP="00D25CCE">
      <w:pPr>
        <w:pStyle w:val="ListParagraph"/>
        <w:numPr>
          <w:ilvl w:val="0"/>
          <w:numId w:val="9"/>
        </w:numPr>
        <w:spacing w:after="0" w:line="240" w:lineRule="auto"/>
        <w:ind w:left="714" w:hanging="357"/>
        <w:rPr>
          <w:b/>
        </w:rPr>
      </w:pPr>
      <w:r w:rsidRPr="00490C1A">
        <w:t>Key aspects and challenges in ensuring investment in the rights of the child based on principles of transparent, participatory, inclusive and accountable governance</w:t>
      </w:r>
    </w:p>
    <w:p w:rsidR="00E7205A" w:rsidRPr="00F92DC1" w:rsidRDefault="008A7DE0" w:rsidP="00CB39CA">
      <w:pPr>
        <w:spacing w:after="120" w:line="240" w:lineRule="auto"/>
        <w:ind w:left="720"/>
        <w:rPr>
          <w:b/>
        </w:rPr>
      </w:pPr>
      <w:r>
        <w:rPr>
          <w:b/>
        </w:rPr>
        <w:t xml:space="preserve">Ms. </w:t>
      </w:r>
      <w:proofErr w:type="spellStart"/>
      <w:r w:rsidR="006829D1" w:rsidRPr="00F92DC1">
        <w:rPr>
          <w:b/>
        </w:rPr>
        <w:t>Shaamela</w:t>
      </w:r>
      <w:proofErr w:type="spellEnd"/>
      <w:r w:rsidR="006829D1" w:rsidRPr="00F92DC1">
        <w:rPr>
          <w:b/>
        </w:rPr>
        <w:t xml:space="preserve"> </w:t>
      </w:r>
      <w:proofErr w:type="spellStart"/>
      <w:r w:rsidR="006829D1" w:rsidRPr="00F92DC1">
        <w:rPr>
          <w:b/>
        </w:rPr>
        <w:t>Cassiem</w:t>
      </w:r>
      <w:proofErr w:type="spellEnd"/>
      <w:r w:rsidR="007615E0" w:rsidRPr="00F92DC1">
        <w:rPr>
          <w:rFonts w:ascii="Calibri" w:hAnsi="Calibri"/>
          <w:b/>
          <w:color w:val="000000"/>
        </w:rPr>
        <w:t>,</w:t>
      </w:r>
      <w:r w:rsidR="00B24213" w:rsidRPr="00490C1A">
        <w:t xml:space="preserve"> </w:t>
      </w:r>
      <w:r w:rsidR="00B24213" w:rsidRPr="00F92DC1">
        <w:rPr>
          <w:b/>
        </w:rPr>
        <w:t>Manager, International Training,</w:t>
      </w:r>
      <w:r w:rsidR="00B24213" w:rsidRPr="00490C1A">
        <w:t xml:space="preserve"> </w:t>
      </w:r>
      <w:r w:rsidR="006829D1" w:rsidRPr="00F92DC1">
        <w:rPr>
          <w:b/>
        </w:rPr>
        <w:t>Intern</w:t>
      </w:r>
      <w:r w:rsidR="00D926CE">
        <w:rPr>
          <w:b/>
        </w:rPr>
        <w:t xml:space="preserve">ational Budget Partnership </w:t>
      </w:r>
    </w:p>
    <w:p w:rsidR="0018197B" w:rsidRPr="0018197B" w:rsidRDefault="009602A1" w:rsidP="00D25CCE">
      <w:pPr>
        <w:pStyle w:val="ListParagraph"/>
        <w:numPr>
          <w:ilvl w:val="0"/>
          <w:numId w:val="9"/>
        </w:numPr>
        <w:spacing w:after="0" w:line="240" w:lineRule="auto"/>
        <w:ind w:left="714" w:hanging="357"/>
        <w:rPr>
          <w:b/>
        </w:rPr>
      </w:pPr>
      <w:r w:rsidRPr="00490C1A">
        <w:rPr>
          <w:lang w:val="en-US"/>
        </w:rPr>
        <w:t>Reporting, monitoring and a</w:t>
      </w:r>
      <w:r w:rsidR="00C12D7F" w:rsidRPr="00490C1A">
        <w:rPr>
          <w:lang w:val="en-US"/>
        </w:rPr>
        <w:t>ccountability for investment in the realization of children’s rights  </w:t>
      </w:r>
    </w:p>
    <w:p w:rsidR="006829D1" w:rsidRPr="0018197B" w:rsidRDefault="003505F3" w:rsidP="00CB39CA">
      <w:pPr>
        <w:spacing w:line="240" w:lineRule="auto"/>
        <w:ind w:left="720"/>
        <w:rPr>
          <w:b/>
        </w:rPr>
      </w:pPr>
      <w:r>
        <w:rPr>
          <w:b/>
          <w:lang w:val="en-US"/>
        </w:rPr>
        <w:t xml:space="preserve">Ms. </w:t>
      </w:r>
      <w:proofErr w:type="spellStart"/>
      <w:r w:rsidR="00C12D7F" w:rsidRPr="0018197B">
        <w:rPr>
          <w:b/>
          <w:lang w:val="en-US"/>
        </w:rPr>
        <w:t>Jingqing</w:t>
      </w:r>
      <w:proofErr w:type="spellEnd"/>
      <w:r w:rsidR="00C12D7F" w:rsidRPr="0018197B">
        <w:rPr>
          <w:b/>
          <w:lang w:val="en-US"/>
        </w:rPr>
        <w:t xml:space="preserve"> Chai, </w:t>
      </w:r>
      <w:r w:rsidR="00E7205A" w:rsidRPr="0018197B">
        <w:rPr>
          <w:b/>
          <w:lang w:val="en-US"/>
        </w:rPr>
        <w:t xml:space="preserve">Chief, Public Finance and Governance, Social Inclusion and Policy section, Programming Division, </w:t>
      </w:r>
      <w:r w:rsidRPr="003505F3">
        <w:rPr>
          <w:b/>
          <w:lang w:val="en-US"/>
        </w:rPr>
        <w:t>United Nations Children's Fund</w:t>
      </w:r>
    </w:p>
    <w:p w:rsidR="00CE7B4B" w:rsidRPr="00D926CE" w:rsidRDefault="00C36BB9" w:rsidP="009215CA">
      <w:pPr>
        <w:spacing w:line="240" w:lineRule="auto"/>
        <w:rPr>
          <w:b/>
          <w:u w:val="single"/>
        </w:rPr>
      </w:pPr>
      <w:proofErr w:type="gramStart"/>
      <w:r w:rsidRPr="00D926CE">
        <w:rPr>
          <w:b/>
          <w:u w:val="single"/>
        </w:rPr>
        <w:t>Afternoon</w:t>
      </w:r>
      <w:r w:rsidR="00190993" w:rsidRPr="00D926CE">
        <w:rPr>
          <w:b/>
          <w:u w:val="single"/>
        </w:rPr>
        <w:t xml:space="preserve"> panel (</w:t>
      </w:r>
      <w:r w:rsidR="00D926CE" w:rsidRPr="00D926CE">
        <w:rPr>
          <w:b/>
          <w:u w:val="single"/>
        </w:rPr>
        <w:t>3 - 6 p.m.</w:t>
      </w:r>
      <w:r w:rsidR="00190993" w:rsidRPr="00D926CE">
        <w:rPr>
          <w:b/>
          <w:u w:val="single"/>
        </w:rPr>
        <w:t>)</w:t>
      </w:r>
      <w:proofErr w:type="gramEnd"/>
    </w:p>
    <w:p w:rsidR="00C36BB9" w:rsidRDefault="00AD64EA" w:rsidP="009215CA">
      <w:pPr>
        <w:spacing w:line="240" w:lineRule="auto"/>
        <w:rPr>
          <w:b/>
          <w:i/>
        </w:rPr>
      </w:pPr>
      <w:proofErr w:type="gramStart"/>
      <w:r w:rsidRPr="00490C1A">
        <w:rPr>
          <w:b/>
          <w:i/>
        </w:rPr>
        <w:t xml:space="preserve">Applying a rights-based approach to investment in children and </w:t>
      </w:r>
      <w:r w:rsidR="00E172C2" w:rsidRPr="00490C1A">
        <w:rPr>
          <w:b/>
          <w:i/>
        </w:rPr>
        <w:t xml:space="preserve">strengthening </w:t>
      </w:r>
      <w:r w:rsidRPr="00490C1A">
        <w:rPr>
          <w:b/>
          <w:i/>
        </w:rPr>
        <w:t xml:space="preserve">accountability </w:t>
      </w:r>
      <w:r w:rsidR="00B642C3" w:rsidRPr="00490C1A">
        <w:rPr>
          <w:b/>
          <w:i/>
        </w:rPr>
        <w:t>–</w:t>
      </w:r>
      <w:r w:rsidR="00341A45" w:rsidRPr="00490C1A">
        <w:rPr>
          <w:b/>
          <w:i/>
        </w:rPr>
        <w:t>Focus on concrete examples of strategies and g</w:t>
      </w:r>
      <w:r w:rsidR="00B642C3" w:rsidRPr="00490C1A">
        <w:rPr>
          <w:b/>
          <w:i/>
        </w:rPr>
        <w:t>ood practices.</w:t>
      </w:r>
      <w:proofErr w:type="gramEnd"/>
      <w:r w:rsidR="00B642C3" w:rsidRPr="00490C1A">
        <w:rPr>
          <w:b/>
          <w:i/>
        </w:rPr>
        <w:t xml:space="preserve"> </w:t>
      </w:r>
    </w:p>
    <w:p w:rsidR="00755C0D" w:rsidRDefault="00755C0D" w:rsidP="009215CA">
      <w:pPr>
        <w:spacing w:line="240" w:lineRule="auto"/>
      </w:pPr>
      <w:r>
        <w:t xml:space="preserve">Chair: </w:t>
      </w:r>
      <w:r w:rsidRPr="00755C0D">
        <w:rPr>
          <w:b/>
        </w:rPr>
        <w:t xml:space="preserve">H.E. Mr. Joachim </w:t>
      </w:r>
      <w:proofErr w:type="spellStart"/>
      <w:r w:rsidRPr="00755C0D">
        <w:rPr>
          <w:b/>
        </w:rPr>
        <w:t>Ruecker</w:t>
      </w:r>
      <w:proofErr w:type="spellEnd"/>
      <w:r w:rsidRPr="00755C0D">
        <w:rPr>
          <w:b/>
        </w:rPr>
        <w:t>, President of the Human Rights Council</w:t>
      </w:r>
    </w:p>
    <w:p w:rsidR="003E5378" w:rsidRPr="003E5378" w:rsidRDefault="003E5378" w:rsidP="009215CA">
      <w:pPr>
        <w:spacing w:line="240" w:lineRule="auto"/>
        <w:rPr>
          <w:b/>
          <w:i/>
        </w:rPr>
      </w:pPr>
      <w:r w:rsidRPr="00490C1A">
        <w:t xml:space="preserve">Opening statement: </w:t>
      </w:r>
      <w:r>
        <w:t xml:space="preserve"> </w:t>
      </w:r>
      <w:r w:rsidRPr="003E5378">
        <w:rPr>
          <w:b/>
        </w:rPr>
        <w:t>Ms. Amina Mohammed, Special Advisor of the Secretary-General on Post-2015 Development Planning</w:t>
      </w:r>
    </w:p>
    <w:p w:rsidR="004862F6" w:rsidRDefault="00190993" w:rsidP="00CB39CA">
      <w:pPr>
        <w:spacing w:line="240" w:lineRule="auto"/>
        <w:rPr>
          <w:b/>
        </w:rPr>
      </w:pPr>
      <w:r w:rsidRPr="00490C1A">
        <w:t xml:space="preserve">Moderator: </w:t>
      </w:r>
      <w:r w:rsidR="00D926CE" w:rsidRPr="00D926CE">
        <w:rPr>
          <w:b/>
        </w:rPr>
        <w:t xml:space="preserve">H.E. Mr. </w:t>
      </w:r>
      <w:r w:rsidR="006829D1" w:rsidRPr="00D926CE">
        <w:rPr>
          <w:rFonts w:cs="Arial"/>
          <w:b/>
        </w:rPr>
        <w:t xml:space="preserve">Peter </w:t>
      </w:r>
      <w:proofErr w:type="spellStart"/>
      <w:r w:rsidR="006829D1" w:rsidRPr="00D926CE">
        <w:rPr>
          <w:rFonts w:cs="Arial"/>
          <w:b/>
        </w:rPr>
        <w:t>Sørensen</w:t>
      </w:r>
      <w:proofErr w:type="spellEnd"/>
      <w:r w:rsidR="006829D1" w:rsidRPr="00D926CE">
        <w:rPr>
          <w:rFonts w:cs="Arial"/>
          <w:b/>
        </w:rPr>
        <w:t xml:space="preserve">, </w:t>
      </w:r>
      <w:r w:rsidR="00D926CE">
        <w:rPr>
          <w:rFonts w:cs="Arial"/>
          <w:b/>
        </w:rPr>
        <w:t xml:space="preserve">Ambassador and </w:t>
      </w:r>
      <w:r w:rsidR="006829D1" w:rsidRPr="00D926CE">
        <w:rPr>
          <w:b/>
        </w:rPr>
        <w:t>Head of the Permanent Delegation of the European Union to the U</w:t>
      </w:r>
      <w:r w:rsidR="00C27431" w:rsidRPr="00D926CE">
        <w:rPr>
          <w:b/>
        </w:rPr>
        <w:t xml:space="preserve">nited </w:t>
      </w:r>
      <w:r w:rsidR="006829D1" w:rsidRPr="00D926CE">
        <w:rPr>
          <w:b/>
        </w:rPr>
        <w:t>N</w:t>
      </w:r>
      <w:r w:rsidR="00C27431" w:rsidRPr="00D926CE">
        <w:rPr>
          <w:b/>
        </w:rPr>
        <w:t>ations</w:t>
      </w:r>
      <w:r w:rsidR="006829D1" w:rsidRPr="00D926CE">
        <w:rPr>
          <w:b/>
        </w:rPr>
        <w:t xml:space="preserve"> Office and other international organizations in Geneva</w:t>
      </w:r>
    </w:p>
    <w:p w:rsidR="00D926CE" w:rsidRDefault="006829D1" w:rsidP="00D25CCE">
      <w:pPr>
        <w:pStyle w:val="ListParagraph"/>
        <w:numPr>
          <w:ilvl w:val="0"/>
          <w:numId w:val="18"/>
        </w:numPr>
        <w:spacing w:after="0" w:line="240" w:lineRule="auto"/>
        <w:ind w:left="714" w:hanging="357"/>
      </w:pPr>
      <w:r w:rsidRPr="00490C1A">
        <w:t>Children as actors in accountability for investment in children</w:t>
      </w:r>
    </w:p>
    <w:p w:rsidR="006829D1" w:rsidRDefault="00D926CE" w:rsidP="00605ECA">
      <w:pPr>
        <w:spacing w:after="120" w:line="240" w:lineRule="auto"/>
        <w:ind w:left="357" w:firstLine="357"/>
        <w:rPr>
          <w:b/>
          <w:bCs/>
        </w:rPr>
      </w:pPr>
      <w:r w:rsidRPr="00D926CE">
        <w:rPr>
          <w:b/>
        </w:rPr>
        <w:t xml:space="preserve">Ms. </w:t>
      </w:r>
      <w:r w:rsidR="006829D1" w:rsidRPr="00D926CE">
        <w:rPr>
          <w:b/>
          <w:bCs/>
        </w:rPr>
        <w:t xml:space="preserve">Stefanie Conrad, </w:t>
      </w:r>
      <w:r w:rsidR="00F011E8" w:rsidRPr="00D926CE">
        <w:rPr>
          <w:rStyle w:val="Hyperlink"/>
          <w:b/>
          <w:color w:val="auto"/>
          <w:u w:val="none"/>
        </w:rPr>
        <w:t>Global Advisor for Citizenship &amp; Governance,</w:t>
      </w:r>
      <w:r w:rsidR="00F011E8" w:rsidRPr="00D926CE">
        <w:rPr>
          <w:b/>
          <w:bCs/>
        </w:rPr>
        <w:t xml:space="preserve"> </w:t>
      </w:r>
      <w:r w:rsidR="006829D1" w:rsidRPr="00D926CE">
        <w:rPr>
          <w:b/>
          <w:bCs/>
        </w:rPr>
        <w:t>Plan international</w:t>
      </w:r>
    </w:p>
    <w:p w:rsidR="00752497" w:rsidRDefault="00752497" w:rsidP="00605ECA">
      <w:pPr>
        <w:spacing w:after="120" w:line="240" w:lineRule="auto"/>
        <w:ind w:left="357" w:firstLine="357"/>
        <w:rPr>
          <w:b/>
          <w:bCs/>
        </w:rPr>
      </w:pPr>
    </w:p>
    <w:p w:rsidR="00752497" w:rsidRPr="00490C1A" w:rsidRDefault="00752497" w:rsidP="00605ECA">
      <w:pPr>
        <w:spacing w:after="120" w:line="240" w:lineRule="auto"/>
        <w:ind w:left="357" w:firstLine="357"/>
      </w:pPr>
      <w:bookmarkStart w:id="0" w:name="_GoBack"/>
      <w:bookmarkEnd w:id="0"/>
    </w:p>
    <w:p w:rsidR="006829D1" w:rsidRPr="00490C1A" w:rsidRDefault="006829D1" w:rsidP="00CB39CA">
      <w:pPr>
        <w:pStyle w:val="ListParagraph"/>
        <w:numPr>
          <w:ilvl w:val="0"/>
          <w:numId w:val="18"/>
        </w:numPr>
        <w:spacing w:line="240" w:lineRule="auto"/>
        <w:rPr>
          <w:b/>
          <w:bCs/>
        </w:rPr>
      </w:pPr>
      <w:r w:rsidRPr="00490C1A">
        <w:lastRenderedPageBreak/>
        <w:t xml:space="preserve">Challenges and good practices for ensuring sufficient, efficient and equitable investment in children’s rights: </w:t>
      </w:r>
    </w:p>
    <w:p w:rsidR="006829D1" w:rsidRPr="00490C1A" w:rsidRDefault="00D926CE" w:rsidP="006178E9">
      <w:pPr>
        <w:pStyle w:val="ListParagraph"/>
        <w:numPr>
          <w:ilvl w:val="1"/>
          <w:numId w:val="18"/>
        </w:numPr>
        <w:spacing w:line="240" w:lineRule="auto"/>
        <w:rPr>
          <w:b/>
          <w:bCs/>
        </w:rPr>
      </w:pPr>
      <w:r>
        <w:rPr>
          <w:b/>
          <w:bCs/>
        </w:rPr>
        <w:t xml:space="preserve">Mr. </w:t>
      </w:r>
      <w:r w:rsidR="00CE7B4B" w:rsidRPr="00490C1A">
        <w:rPr>
          <w:b/>
          <w:bCs/>
        </w:rPr>
        <w:t xml:space="preserve">Enrique </w:t>
      </w:r>
      <w:proofErr w:type="spellStart"/>
      <w:r w:rsidR="00CE7B4B" w:rsidRPr="00490C1A">
        <w:rPr>
          <w:b/>
          <w:bCs/>
        </w:rPr>
        <w:t>V</w:t>
      </w:r>
      <w:r w:rsidR="006178E9" w:rsidRPr="006178E9">
        <w:rPr>
          <w:b/>
          <w:bCs/>
        </w:rPr>
        <w:t>á</w:t>
      </w:r>
      <w:r w:rsidR="00CE7B4B" w:rsidRPr="00490C1A">
        <w:rPr>
          <w:b/>
          <w:bCs/>
        </w:rPr>
        <w:t>s</w:t>
      </w:r>
      <w:r w:rsidR="006829D1" w:rsidRPr="00490C1A">
        <w:rPr>
          <w:b/>
          <w:bCs/>
        </w:rPr>
        <w:t>quez</w:t>
      </w:r>
      <w:proofErr w:type="spellEnd"/>
      <w:r w:rsidR="006829D1" w:rsidRPr="00490C1A">
        <w:t xml:space="preserve">, </w:t>
      </w:r>
      <w:r w:rsidR="006829D1" w:rsidRPr="00490C1A">
        <w:rPr>
          <w:b/>
          <w:bCs/>
        </w:rPr>
        <w:t xml:space="preserve">Director of Social Investment Management Master’s program at Universidad del </w:t>
      </w:r>
      <w:proofErr w:type="spellStart"/>
      <w:r w:rsidR="006829D1" w:rsidRPr="00490C1A">
        <w:rPr>
          <w:b/>
          <w:bCs/>
        </w:rPr>
        <w:t>Pacífico</w:t>
      </w:r>
      <w:proofErr w:type="spellEnd"/>
      <w:r w:rsidR="006829D1" w:rsidRPr="00490C1A">
        <w:rPr>
          <w:b/>
          <w:bCs/>
        </w:rPr>
        <w:t xml:space="preserve"> and Executive Director of the</w:t>
      </w:r>
      <w:r w:rsidR="00B24213" w:rsidRPr="00490C1A">
        <w:rPr>
          <w:b/>
          <w:bCs/>
        </w:rPr>
        <w:t xml:space="preserve"> Peruvian University Consortium</w:t>
      </w:r>
    </w:p>
    <w:p w:rsidR="006829D1" w:rsidRPr="00490C1A" w:rsidRDefault="00D926CE" w:rsidP="00CB39CA">
      <w:pPr>
        <w:pStyle w:val="ListParagraph"/>
        <w:numPr>
          <w:ilvl w:val="1"/>
          <w:numId w:val="18"/>
        </w:numPr>
        <w:spacing w:line="240" w:lineRule="auto"/>
        <w:rPr>
          <w:color w:val="1F497D"/>
        </w:rPr>
      </w:pPr>
      <w:r>
        <w:rPr>
          <w:b/>
          <w:bCs/>
        </w:rPr>
        <w:t xml:space="preserve">Mr. </w:t>
      </w:r>
      <w:r w:rsidR="00B24213" w:rsidRPr="00490C1A">
        <w:rPr>
          <w:b/>
          <w:bCs/>
        </w:rPr>
        <w:t xml:space="preserve">Marc </w:t>
      </w:r>
      <w:proofErr w:type="spellStart"/>
      <w:r w:rsidR="00B24213" w:rsidRPr="00490C1A">
        <w:rPr>
          <w:b/>
          <w:bCs/>
        </w:rPr>
        <w:t>Dullaert</w:t>
      </w:r>
      <w:proofErr w:type="spellEnd"/>
      <w:r w:rsidR="006829D1" w:rsidRPr="00490C1A">
        <w:rPr>
          <w:b/>
          <w:bCs/>
        </w:rPr>
        <w:t xml:space="preserve">, </w:t>
      </w:r>
      <w:r w:rsidR="00CE7B4B" w:rsidRPr="00490C1A">
        <w:rPr>
          <w:b/>
          <w:bCs/>
        </w:rPr>
        <w:t>Chair Elect of t</w:t>
      </w:r>
      <w:r w:rsidR="00CE7B4B" w:rsidRPr="00490C1A">
        <w:rPr>
          <w:rStyle w:val="st"/>
          <w:b/>
        </w:rPr>
        <w:t>he European Network of Ombudspersons for Children</w:t>
      </w:r>
      <w:r w:rsidR="00CE7B4B" w:rsidRPr="00490C1A">
        <w:rPr>
          <w:rStyle w:val="st"/>
        </w:rPr>
        <w:t>,</w:t>
      </w:r>
      <w:r w:rsidR="00CE7B4B" w:rsidRPr="00490C1A">
        <w:rPr>
          <w:b/>
          <w:bCs/>
        </w:rPr>
        <w:t xml:space="preserve"> </w:t>
      </w:r>
      <w:r w:rsidR="00B24213" w:rsidRPr="00490C1A">
        <w:rPr>
          <w:b/>
          <w:bCs/>
        </w:rPr>
        <w:t>Children’s Ombudsman of the Netherlands</w:t>
      </w:r>
      <w:r w:rsidR="00F1425E" w:rsidRPr="00490C1A">
        <w:rPr>
          <w:b/>
          <w:bCs/>
        </w:rPr>
        <w:t xml:space="preserve"> </w:t>
      </w:r>
    </w:p>
    <w:p w:rsidR="00C12D7F" w:rsidRPr="00490C1A" w:rsidRDefault="00D926CE" w:rsidP="00CB39CA">
      <w:pPr>
        <w:pStyle w:val="ListParagraph"/>
        <w:numPr>
          <w:ilvl w:val="1"/>
          <w:numId w:val="18"/>
        </w:numPr>
        <w:spacing w:line="240" w:lineRule="auto"/>
        <w:rPr>
          <w:b/>
          <w:bCs/>
        </w:rPr>
      </w:pPr>
      <w:r>
        <w:rPr>
          <w:b/>
          <w:bCs/>
        </w:rPr>
        <w:t xml:space="preserve">Mr. </w:t>
      </w:r>
      <w:proofErr w:type="spellStart"/>
      <w:r w:rsidR="006829D1" w:rsidRPr="00490C1A">
        <w:rPr>
          <w:b/>
          <w:bCs/>
        </w:rPr>
        <w:t>Yehualashet</w:t>
      </w:r>
      <w:proofErr w:type="spellEnd"/>
      <w:r w:rsidR="006829D1" w:rsidRPr="00490C1A">
        <w:rPr>
          <w:b/>
          <w:bCs/>
        </w:rPr>
        <w:t xml:space="preserve"> </w:t>
      </w:r>
      <w:proofErr w:type="spellStart"/>
      <w:r w:rsidR="006829D1" w:rsidRPr="00490C1A">
        <w:rPr>
          <w:b/>
          <w:bCs/>
        </w:rPr>
        <w:t>Mekonen</w:t>
      </w:r>
      <w:proofErr w:type="spellEnd"/>
      <w:r w:rsidR="006829D1" w:rsidRPr="00490C1A">
        <w:rPr>
          <w:b/>
          <w:bCs/>
        </w:rPr>
        <w:t xml:space="preserve">, </w:t>
      </w:r>
      <w:r w:rsidR="00F011E8" w:rsidRPr="00490C1A">
        <w:rPr>
          <w:b/>
        </w:rPr>
        <w:t>Head of the African Child Observatory</w:t>
      </w:r>
      <w:r w:rsidR="00F011E8" w:rsidRPr="00490C1A">
        <w:rPr>
          <w:b/>
          <w:bCs/>
        </w:rPr>
        <w:t xml:space="preserve">, </w:t>
      </w:r>
      <w:r w:rsidR="006829D1" w:rsidRPr="00490C1A">
        <w:rPr>
          <w:b/>
          <w:bCs/>
        </w:rPr>
        <w:t>African Child Policy Forum</w:t>
      </w:r>
    </w:p>
    <w:p w:rsidR="00490C1A" w:rsidRPr="009215CA" w:rsidRDefault="00490C1A" w:rsidP="009215CA">
      <w:pPr>
        <w:spacing w:line="240" w:lineRule="auto"/>
        <w:rPr>
          <w:b/>
        </w:rPr>
      </w:pPr>
      <w:r w:rsidRPr="009215CA">
        <w:rPr>
          <w:b/>
        </w:rPr>
        <w:t xml:space="preserve">V. </w:t>
      </w:r>
      <w:r>
        <w:rPr>
          <w:b/>
        </w:rPr>
        <w:t>Modalities</w:t>
      </w:r>
    </w:p>
    <w:p w:rsidR="00490C1A" w:rsidRPr="00490C1A" w:rsidRDefault="00490C1A" w:rsidP="00960AD0">
      <w:pPr>
        <w:spacing w:line="240" w:lineRule="auto"/>
      </w:pPr>
      <w:r w:rsidRPr="00490C1A">
        <w:t>The morning panel will help to gain clarity on the fundaments of investing in children. It will provide an overview of key aspects of investment in children, discuss existing norms and standards and identify key challenges in planning, mobilizing, allocating and spending public resources to realize children’s rights.</w:t>
      </w:r>
    </w:p>
    <w:p w:rsidR="00490C1A" w:rsidRPr="00490C1A" w:rsidRDefault="00490C1A" w:rsidP="00960AD0">
      <w:pPr>
        <w:spacing w:line="240" w:lineRule="auto"/>
      </w:pPr>
      <w:r w:rsidRPr="00490C1A">
        <w:t xml:space="preserve">The afternoon panel will focus on illustrating how the process of investing in children can be conducted in a manner respectful of human rights principles at local, national, regional and international levels. It will do so by highlighting initiatives and good practices related to investment in children based on principles of transparent, participatory and accountable systems and structures of governance that provides space for children’s active involvement. </w:t>
      </w:r>
    </w:p>
    <w:p w:rsidR="00523997" w:rsidRDefault="00490C1A" w:rsidP="00523997">
      <w:pPr>
        <w:autoSpaceDE w:val="0"/>
        <w:autoSpaceDN w:val="0"/>
        <w:adjustRightInd w:val="0"/>
        <w:spacing w:line="240" w:lineRule="auto"/>
        <w:rPr>
          <w:rFonts w:cs="Times New Roman"/>
          <w:color w:val="000000"/>
          <w:lang w:val="en-US"/>
        </w:rPr>
      </w:pPr>
      <w:r w:rsidRPr="009215CA">
        <w:rPr>
          <w:rFonts w:cs="Times New Roman"/>
          <w:color w:val="000000"/>
          <w:lang w:val="en-US"/>
        </w:rPr>
        <w:t xml:space="preserve">The duration of each panel is three hours. The opening addresses and the presentations by the </w:t>
      </w:r>
      <w:proofErr w:type="spellStart"/>
      <w:r w:rsidRPr="009215CA">
        <w:rPr>
          <w:rFonts w:cs="Times New Roman"/>
          <w:color w:val="000000"/>
          <w:lang w:val="en-US"/>
        </w:rPr>
        <w:t>pane</w:t>
      </w:r>
      <w:r w:rsidR="00FA11C3">
        <w:rPr>
          <w:rFonts w:cs="Times New Roman"/>
          <w:color w:val="000000"/>
          <w:lang w:val="en-US"/>
        </w:rPr>
        <w:t>l</w:t>
      </w:r>
      <w:r w:rsidRPr="009215CA">
        <w:rPr>
          <w:rFonts w:cs="Times New Roman"/>
          <w:color w:val="000000"/>
          <w:lang w:val="en-US"/>
        </w:rPr>
        <w:t>lists</w:t>
      </w:r>
      <w:proofErr w:type="spellEnd"/>
      <w:r w:rsidRPr="009215CA">
        <w:rPr>
          <w:rFonts w:cs="Times New Roman"/>
          <w:color w:val="000000"/>
          <w:lang w:val="en-US"/>
        </w:rPr>
        <w:t xml:space="preserve"> will be followed by an interactive discussion. </w:t>
      </w:r>
      <w:proofErr w:type="spellStart"/>
      <w:r w:rsidRPr="009215CA">
        <w:rPr>
          <w:rFonts w:cs="Times New Roman"/>
          <w:color w:val="000000"/>
          <w:lang w:val="en-US"/>
        </w:rPr>
        <w:t>Pane</w:t>
      </w:r>
      <w:r w:rsidR="00FA11C3">
        <w:rPr>
          <w:rFonts w:cs="Times New Roman"/>
          <w:color w:val="000000"/>
          <w:lang w:val="en-US"/>
        </w:rPr>
        <w:t>l</w:t>
      </w:r>
      <w:r w:rsidRPr="009215CA">
        <w:rPr>
          <w:rFonts w:cs="Times New Roman"/>
          <w:color w:val="000000"/>
          <w:lang w:val="en-US"/>
        </w:rPr>
        <w:t>lists</w:t>
      </w:r>
      <w:proofErr w:type="spellEnd"/>
      <w:r w:rsidRPr="009215CA">
        <w:rPr>
          <w:rFonts w:cs="Times New Roman"/>
          <w:color w:val="000000"/>
          <w:lang w:val="en-US"/>
        </w:rPr>
        <w:t xml:space="preserve"> will be representing governments, United Nations agencies and bodies, independent national human rights institutions</w:t>
      </w:r>
      <w:r w:rsidR="006178E9">
        <w:rPr>
          <w:rFonts w:cs="Times New Roman"/>
          <w:color w:val="000000"/>
          <w:lang w:val="en-US"/>
        </w:rPr>
        <w:t xml:space="preserve"> (NHRIs)</w:t>
      </w:r>
      <w:r w:rsidRPr="009215CA">
        <w:rPr>
          <w:rFonts w:cs="Times New Roman"/>
          <w:color w:val="000000"/>
          <w:lang w:val="en-US"/>
        </w:rPr>
        <w:t xml:space="preserve">, </w:t>
      </w:r>
      <w:r w:rsidR="006178E9">
        <w:rPr>
          <w:rFonts w:cs="Times New Roman"/>
          <w:color w:val="000000"/>
          <w:lang w:val="en-US"/>
        </w:rPr>
        <w:t>non-governmental organizations (</w:t>
      </w:r>
      <w:r w:rsidRPr="009215CA">
        <w:rPr>
          <w:rFonts w:cs="Times New Roman"/>
          <w:color w:val="000000"/>
          <w:lang w:val="en-US"/>
        </w:rPr>
        <w:t>NGOs</w:t>
      </w:r>
      <w:r w:rsidR="006178E9">
        <w:rPr>
          <w:rFonts w:cs="Times New Roman"/>
          <w:color w:val="000000"/>
          <w:lang w:val="en-US"/>
        </w:rPr>
        <w:t>)</w:t>
      </w:r>
      <w:r w:rsidRPr="009215CA">
        <w:rPr>
          <w:rFonts w:cs="Times New Roman"/>
          <w:color w:val="000000"/>
          <w:lang w:val="en-US"/>
        </w:rPr>
        <w:t xml:space="preserve"> working with and for children, and academia from all regions. They will have 5-7 minutes for their initial presentation and will</w:t>
      </w:r>
      <w:r w:rsidR="006178E9">
        <w:rPr>
          <w:rFonts w:cs="Times New Roman"/>
          <w:color w:val="000000"/>
          <w:lang w:val="en-US"/>
        </w:rPr>
        <w:t xml:space="preserve"> then</w:t>
      </w:r>
      <w:r w:rsidRPr="009215CA">
        <w:rPr>
          <w:rFonts w:cs="Times New Roman"/>
          <w:color w:val="000000"/>
          <w:lang w:val="en-US"/>
        </w:rPr>
        <w:t xml:space="preserve"> react to specific questions from the floor. </w:t>
      </w:r>
    </w:p>
    <w:p w:rsidR="00490C1A" w:rsidRPr="009215CA" w:rsidRDefault="00490C1A" w:rsidP="00523997">
      <w:pPr>
        <w:autoSpaceDE w:val="0"/>
        <w:autoSpaceDN w:val="0"/>
        <w:adjustRightInd w:val="0"/>
        <w:spacing w:line="240" w:lineRule="auto"/>
        <w:rPr>
          <w:rFonts w:cs="Times New Roman"/>
          <w:color w:val="000000"/>
          <w:lang w:val="en-US"/>
        </w:rPr>
      </w:pPr>
      <w:r w:rsidRPr="009215CA">
        <w:rPr>
          <w:rFonts w:cs="Times New Roman"/>
          <w:color w:val="000000"/>
          <w:lang w:val="en-US"/>
        </w:rPr>
        <w:t xml:space="preserve">The interactive discussion will be divided into two segments of 60 minutes each (45 minutes for comments and questions from the floor from States, NHRIs and NGOs, followed by 15 minutes for comments and replies by </w:t>
      </w:r>
      <w:proofErr w:type="spellStart"/>
      <w:r w:rsidRPr="009215CA">
        <w:rPr>
          <w:rFonts w:cs="Times New Roman"/>
          <w:color w:val="000000"/>
          <w:lang w:val="en-US"/>
        </w:rPr>
        <w:t>pane</w:t>
      </w:r>
      <w:r w:rsidR="00FA11C3">
        <w:rPr>
          <w:rFonts w:cs="Times New Roman"/>
          <w:color w:val="000000"/>
          <w:lang w:val="en-US"/>
        </w:rPr>
        <w:t>l</w:t>
      </w:r>
      <w:r w:rsidRPr="009215CA">
        <w:rPr>
          <w:rFonts w:cs="Times New Roman"/>
          <w:color w:val="000000"/>
          <w:lang w:val="en-US"/>
        </w:rPr>
        <w:t>lists</w:t>
      </w:r>
      <w:proofErr w:type="spellEnd"/>
      <w:r w:rsidRPr="009215CA">
        <w:rPr>
          <w:rFonts w:cs="Times New Roman"/>
          <w:color w:val="000000"/>
          <w:lang w:val="en-US"/>
        </w:rPr>
        <w:t xml:space="preserve">). </w:t>
      </w:r>
      <w:r w:rsidR="009D274F" w:rsidRPr="009215CA">
        <w:rPr>
          <w:rFonts w:cs="Times New Roman"/>
          <w:color w:val="000000"/>
          <w:lang w:val="en-US"/>
        </w:rPr>
        <w:t xml:space="preserve">States, NHRIs and NGOs are encouraged to intervene in the debate through questions and comments directly linked to the interventions of the </w:t>
      </w:r>
      <w:proofErr w:type="spellStart"/>
      <w:r w:rsidR="009D274F" w:rsidRPr="009215CA">
        <w:rPr>
          <w:rFonts w:cs="Times New Roman"/>
          <w:color w:val="000000"/>
          <w:lang w:val="en-US"/>
        </w:rPr>
        <w:t>panel</w:t>
      </w:r>
      <w:r w:rsidR="009D274F">
        <w:rPr>
          <w:rFonts w:cs="Times New Roman"/>
          <w:color w:val="000000"/>
          <w:lang w:val="en-US"/>
        </w:rPr>
        <w:t>l</w:t>
      </w:r>
      <w:r w:rsidR="009D274F" w:rsidRPr="009215CA">
        <w:rPr>
          <w:rFonts w:cs="Times New Roman"/>
          <w:color w:val="000000"/>
          <w:lang w:val="en-US"/>
        </w:rPr>
        <w:t>ists</w:t>
      </w:r>
      <w:proofErr w:type="spellEnd"/>
      <w:r w:rsidR="009D274F" w:rsidRPr="009215CA">
        <w:rPr>
          <w:rFonts w:cs="Times New Roman"/>
          <w:color w:val="000000"/>
          <w:lang w:val="en-US"/>
        </w:rPr>
        <w:t xml:space="preserve">. </w:t>
      </w:r>
      <w:r w:rsidR="009D274F" w:rsidRPr="006178E9">
        <w:rPr>
          <w:rFonts w:cs="Times New Roman"/>
          <w:color w:val="000000"/>
          <w:lang w:val="en-US"/>
        </w:rPr>
        <w:t xml:space="preserve">Speaking time for </w:t>
      </w:r>
      <w:r w:rsidR="009D274F">
        <w:rPr>
          <w:rFonts w:cs="Times New Roman"/>
          <w:color w:val="000000"/>
          <w:lang w:val="en-US"/>
        </w:rPr>
        <w:t xml:space="preserve">interventions by </w:t>
      </w:r>
      <w:r w:rsidR="009D274F" w:rsidRPr="006178E9">
        <w:rPr>
          <w:rFonts w:cs="Times New Roman"/>
          <w:color w:val="000000"/>
          <w:lang w:val="en-US"/>
        </w:rPr>
        <w:t xml:space="preserve">Members and observers </w:t>
      </w:r>
      <w:r w:rsidR="009D274F">
        <w:rPr>
          <w:rFonts w:cs="Times New Roman"/>
          <w:color w:val="000000"/>
          <w:lang w:val="en-US"/>
        </w:rPr>
        <w:t xml:space="preserve">will be </w:t>
      </w:r>
      <w:r w:rsidR="009D274F" w:rsidRPr="006178E9">
        <w:rPr>
          <w:rFonts w:cs="Times New Roman"/>
          <w:color w:val="000000"/>
          <w:lang w:val="en-US"/>
        </w:rPr>
        <w:t xml:space="preserve">limited to two minutes in order to allow a maximum of </w:t>
      </w:r>
      <w:r w:rsidR="009D274F">
        <w:rPr>
          <w:rFonts w:cs="Times New Roman"/>
          <w:color w:val="000000"/>
          <w:lang w:val="en-US"/>
        </w:rPr>
        <w:t>speakers</w:t>
      </w:r>
      <w:r w:rsidR="009D274F" w:rsidRPr="006178E9">
        <w:rPr>
          <w:rFonts w:cs="Times New Roman"/>
          <w:color w:val="000000"/>
          <w:lang w:val="en-US"/>
        </w:rPr>
        <w:t xml:space="preserve"> to intervene.</w:t>
      </w:r>
      <w:r w:rsidR="002719C5">
        <w:rPr>
          <w:rFonts w:cs="Times New Roman"/>
          <w:color w:val="000000"/>
          <w:lang w:val="en-US"/>
        </w:rPr>
        <w:t xml:space="preserve"> </w:t>
      </w:r>
      <w:r w:rsidRPr="009215CA">
        <w:rPr>
          <w:rFonts w:cs="Times New Roman"/>
          <w:color w:val="000000"/>
          <w:lang w:val="en-US"/>
        </w:rPr>
        <w:t xml:space="preserve">The interactive discussion will be followed by concluding remarks from the </w:t>
      </w:r>
      <w:proofErr w:type="spellStart"/>
      <w:r w:rsidRPr="009215CA">
        <w:rPr>
          <w:rFonts w:cs="Times New Roman"/>
          <w:color w:val="000000"/>
          <w:lang w:val="en-US"/>
        </w:rPr>
        <w:t>pane</w:t>
      </w:r>
      <w:r w:rsidR="00FA11C3">
        <w:rPr>
          <w:rFonts w:cs="Times New Roman"/>
          <w:color w:val="000000"/>
          <w:lang w:val="en-US"/>
        </w:rPr>
        <w:t>l</w:t>
      </w:r>
      <w:r w:rsidRPr="009215CA">
        <w:rPr>
          <w:rFonts w:cs="Times New Roman"/>
          <w:color w:val="000000"/>
          <w:lang w:val="en-US"/>
        </w:rPr>
        <w:t>lists</w:t>
      </w:r>
      <w:proofErr w:type="spellEnd"/>
      <w:r w:rsidRPr="009215CA">
        <w:rPr>
          <w:rFonts w:cs="Times New Roman"/>
          <w:color w:val="000000"/>
          <w:lang w:val="en-US"/>
        </w:rPr>
        <w:t>.</w:t>
      </w:r>
    </w:p>
    <w:p w:rsidR="00490C1A" w:rsidRPr="009215CA" w:rsidRDefault="003E5378" w:rsidP="009215CA">
      <w:pPr>
        <w:spacing w:line="240" w:lineRule="auto"/>
        <w:rPr>
          <w:lang w:val="en-US"/>
        </w:rPr>
      </w:pPr>
      <w:r>
        <w:rPr>
          <w:rFonts w:cs="Times New Roman"/>
          <w:color w:val="000000"/>
          <w:lang w:val="en-US"/>
        </w:rPr>
        <w:t>Children’s voices: At the beginning of</w:t>
      </w:r>
      <w:r w:rsidR="00490C1A" w:rsidRPr="009215CA">
        <w:rPr>
          <w:rFonts w:cs="Times New Roman"/>
          <w:color w:val="000000"/>
          <w:lang w:val="en-US"/>
        </w:rPr>
        <w:t xml:space="preserve"> the annual day, a video with input from children who participated in global consultation exercises on investment in children will be shown in the Human Rights Council room.</w:t>
      </w:r>
    </w:p>
    <w:p w:rsidR="00326DD2" w:rsidRPr="00490C1A" w:rsidRDefault="007A0319" w:rsidP="009215CA">
      <w:pPr>
        <w:spacing w:line="240" w:lineRule="auto"/>
        <w:rPr>
          <w:b/>
        </w:rPr>
      </w:pPr>
      <w:r w:rsidRPr="00490C1A">
        <w:rPr>
          <w:b/>
        </w:rPr>
        <w:t>VI. Outcome</w:t>
      </w:r>
    </w:p>
    <w:p w:rsidR="00A10479" w:rsidRDefault="009E1F06" w:rsidP="009215CA">
      <w:pPr>
        <w:spacing w:line="240" w:lineRule="auto"/>
      </w:pPr>
      <w:r w:rsidRPr="009215CA">
        <w:t xml:space="preserve">The </w:t>
      </w:r>
      <w:r w:rsidR="00C27431" w:rsidRPr="009215CA">
        <w:t>a</w:t>
      </w:r>
      <w:r w:rsidR="00322B1A" w:rsidRPr="009215CA">
        <w:t xml:space="preserve">nnual </w:t>
      </w:r>
      <w:r w:rsidR="00C27431" w:rsidRPr="009215CA">
        <w:t>f</w:t>
      </w:r>
      <w:r w:rsidRPr="009215CA">
        <w:t>ull-</w:t>
      </w:r>
      <w:r w:rsidR="00322B1A" w:rsidRPr="009215CA">
        <w:t xml:space="preserve">day </w:t>
      </w:r>
      <w:r w:rsidR="00C27431" w:rsidRPr="009215CA">
        <w:t>m</w:t>
      </w:r>
      <w:r w:rsidRPr="009215CA">
        <w:t>eeting</w:t>
      </w:r>
      <w:r w:rsidR="00322B1A" w:rsidRPr="009215CA">
        <w:t xml:space="preserve"> will identify common obstacles and challenges for </w:t>
      </w:r>
      <w:r w:rsidRPr="009215CA">
        <w:t>investment in the rights of the child</w:t>
      </w:r>
      <w:r w:rsidR="00EC234E" w:rsidRPr="009215CA">
        <w:t xml:space="preserve"> within frameworks of transparent, participatory, inclusive and accountable </w:t>
      </w:r>
      <w:r w:rsidR="00216F7C" w:rsidRPr="009215CA">
        <w:t>governance</w:t>
      </w:r>
      <w:r w:rsidR="004C61FE" w:rsidRPr="009215CA">
        <w:t xml:space="preserve">; </w:t>
      </w:r>
      <w:r w:rsidR="00322B1A" w:rsidRPr="009215CA">
        <w:t xml:space="preserve">recommend solutions and ways forward </w:t>
      </w:r>
      <w:r w:rsidR="00341A45" w:rsidRPr="009215CA">
        <w:t xml:space="preserve">for </w:t>
      </w:r>
      <w:r w:rsidR="00173122">
        <w:t>S</w:t>
      </w:r>
      <w:r w:rsidR="00341A45" w:rsidRPr="009215CA">
        <w:t>tates</w:t>
      </w:r>
      <w:r w:rsidR="004C61FE" w:rsidRPr="009215CA">
        <w:t>;</w:t>
      </w:r>
      <w:r w:rsidR="00341A45" w:rsidRPr="009215CA">
        <w:t xml:space="preserve"> </w:t>
      </w:r>
      <w:r w:rsidR="00322B1A" w:rsidRPr="009215CA">
        <w:t xml:space="preserve">and provide suggestions as to how the issue can be </w:t>
      </w:r>
      <w:proofErr w:type="gramStart"/>
      <w:r w:rsidR="00322B1A" w:rsidRPr="009215CA">
        <w:t>further</w:t>
      </w:r>
      <w:proofErr w:type="gramEnd"/>
      <w:r w:rsidR="00322B1A" w:rsidRPr="009215CA">
        <w:t xml:space="preserve"> integrated and mainstreamed in the U</w:t>
      </w:r>
      <w:r w:rsidR="00490C1A" w:rsidRPr="009215CA">
        <w:t xml:space="preserve">nited </w:t>
      </w:r>
      <w:r w:rsidR="00322B1A" w:rsidRPr="009215CA">
        <w:t>N</w:t>
      </w:r>
      <w:r w:rsidR="00490C1A" w:rsidRPr="009215CA">
        <w:t>ations</w:t>
      </w:r>
      <w:r w:rsidR="00322B1A" w:rsidRPr="009215CA">
        <w:t xml:space="preserve"> agenda. A summary of the annual day of discussion will be posted on the OHCHR website.</w:t>
      </w:r>
    </w:p>
    <w:p w:rsidR="000C30EF" w:rsidRPr="00490C1A" w:rsidRDefault="000C30EF" w:rsidP="00752497">
      <w:pPr>
        <w:spacing w:after="120" w:line="240" w:lineRule="auto"/>
        <w:rPr>
          <w:b/>
        </w:rPr>
      </w:pPr>
      <w:r w:rsidRPr="00490C1A">
        <w:rPr>
          <w:b/>
        </w:rPr>
        <w:t>V</w:t>
      </w:r>
      <w:r>
        <w:rPr>
          <w:b/>
        </w:rPr>
        <w:t>II. Background documents</w:t>
      </w:r>
    </w:p>
    <w:p w:rsidR="000C30EF" w:rsidRDefault="000C30EF" w:rsidP="000C30EF">
      <w:pPr>
        <w:pStyle w:val="ListParagraph"/>
        <w:numPr>
          <w:ilvl w:val="0"/>
          <w:numId w:val="18"/>
        </w:numPr>
        <w:spacing w:line="240" w:lineRule="auto"/>
        <w:ind w:left="378"/>
      </w:pPr>
      <w:r>
        <w:t xml:space="preserve">Human Rights Council resolution </w:t>
      </w:r>
      <w:r w:rsidRPr="000C30EF">
        <w:t>7/29 on the rights of the child</w:t>
      </w:r>
    </w:p>
    <w:p w:rsidR="000C30EF" w:rsidRPr="000C30EF" w:rsidRDefault="000C30EF" w:rsidP="000C30EF">
      <w:pPr>
        <w:pStyle w:val="ListParagraph"/>
        <w:numPr>
          <w:ilvl w:val="0"/>
          <w:numId w:val="18"/>
        </w:numPr>
        <w:spacing w:line="240" w:lineRule="auto"/>
        <w:ind w:left="378"/>
      </w:pPr>
      <w:r w:rsidRPr="000C30EF">
        <w:t xml:space="preserve">Human Rights Council resolution </w:t>
      </w:r>
      <w:r>
        <w:t>25/6 on r</w:t>
      </w:r>
      <w:r w:rsidRPr="000C30EF">
        <w:rPr>
          <w:bCs/>
        </w:rPr>
        <w:t>ights of the child: access to justice for children</w:t>
      </w:r>
    </w:p>
    <w:p w:rsidR="000C30EF" w:rsidRPr="000C30EF" w:rsidRDefault="000C30EF" w:rsidP="000C30EF">
      <w:pPr>
        <w:pStyle w:val="ListParagraph"/>
        <w:numPr>
          <w:ilvl w:val="0"/>
          <w:numId w:val="18"/>
        </w:numPr>
        <w:spacing w:line="240" w:lineRule="auto"/>
        <w:ind w:left="378"/>
      </w:pPr>
      <w:r w:rsidRPr="000C30EF">
        <w:rPr>
          <w:bCs/>
        </w:rPr>
        <w:t>Towards better investment in the rights of the child - Report of the United Nations High Commissioner for Human Rights Report of (</w:t>
      </w:r>
      <w:r w:rsidRPr="000C30EF">
        <w:t>A/HRC/28/33</w:t>
      </w:r>
      <w:r>
        <w:t>)</w:t>
      </w:r>
    </w:p>
    <w:sectPr w:rsidR="000C30EF" w:rsidRPr="000C30EF" w:rsidSect="00752497">
      <w:footerReference w:type="default" r:id="rId9"/>
      <w:pgSz w:w="11906" w:h="16838"/>
      <w:pgMar w:top="1276" w:right="1274" w:bottom="709" w:left="1440" w:header="708" w:footer="4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4D9" w:rsidRDefault="009974D9" w:rsidP="0049127E">
      <w:pPr>
        <w:spacing w:after="0" w:line="240" w:lineRule="auto"/>
      </w:pPr>
      <w:r>
        <w:separator/>
      </w:r>
    </w:p>
  </w:endnote>
  <w:endnote w:type="continuationSeparator" w:id="0">
    <w:p w:rsidR="009974D9" w:rsidRDefault="009974D9" w:rsidP="0049127E">
      <w:pPr>
        <w:spacing w:after="0" w:line="240" w:lineRule="auto"/>
      </w:pPr>
      <w:r>
        <w:continuationSeparator/>
      </w:r>
    </w:p>
  </w:endnote>
  <w:endnote w:type="continuationNotice" w:id="1">
    <w:p w:rsidR="009974D9" w:rsidRDefault="009974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199664"/>
      <w:docPartObj>
        <w:docPartGallery w:val="Page Numbers (Bottom of Page)"/>
        <w:docPartUnique/>
      </w:docPartObj>
    </w:sdtPr>
    <w:sdtEndPr>
      <w:rPr>
        <w:noProof/>
        <w:sz w:val="20"/>
        <w:szCs w:val="20"/>
      </w:rPr>
    </w:sdtEndPr>
    <w:sdtContent>
      <w:p w:rsidR="00490C1A" w:rsidRPr="009215CA" w:rsidRDefault="00490C1A">
        <w:pPr>
          <w:pStyle w:val="Footer"/>
          <w:jc w:val="right"/>
          <w:rPr>
            <w:sz w:val="20"/>
            <w:szCs w:val="20"/>
          </w:rPr>
        </w:pPr>
        <w:r w:rsidRPr="009215CA">
          <w:rPr>
            <w:sz w:val="20"/>
            <w:szCs w:val="20"/>
          </w:rPr>
          <w:fldChar w:fldCharType="begin"/>
        </w:r>
        <w:r w:rsidRPr="009215CA">
          <w:rPr>
            <w:sz w:val="20"/>
            <w:szCs w:val="20"/>
          </w:rPr>
          <w:instrText xml:space="preserve"> PAGE   \* MERGEFORMAT </w:instrText>
        </w:r>
        <w:r w:rsidRPr="009215CA">
          <w:rPr>
            <w:sz w:val="20"/>
            <w:szCs w:val="20"/>
          </w:rPr>
          <w:fldChar w:fldCharType="separate"/>
        </w:r>
        <w:r w:rsidR="00752497">
          <w:rPr>
            <w:noProof/>
            <w:sz w:val="20"/>
            <w:szCs w:val="20"/>
          </w:rPr>
          <w:t>4</w:t>
        </w:r>
        <w:r w:rsidRPr="009215CA">
          <w:rPr>
            <w:noProof/>
            <w:sz w:val="20"/>
            <w:szCs w:val="20"/>
          </w:rPr>
          <w:fldChar w:fldCharType="end"/>
        </w:r>
      </w:p>
    </w:sdtContent>
  </w:sdt>
  <w:p w:rsidR="000223A8" w:rsidRDefault="000223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4D9" w:rsidRDefault="009974D9" w:rsidP="0049127E">
      <w:pPr>
        <w:spacing w:after="0" w:line="240" w:lineRule="auto"/>
      </w:pPr>
      <w:r>
        <w:separator/>
      </w:r>
    </w:p>
  </w:footnote>
  <w:footnote w:type="continuationSeparator" w:id="0">
    <w:p w:rsidR="009974D9" w:rsidRDefault="009974D9" w:rsidP="0049127E">
      <w:pPr>
        <w:spacing w:after="0" w:line="240" w:lineRule="auto"/>
      </w:pPr>
      <w:r>
        <w:continuationSeparator/>
      </w:r>
    </w:p>
  </w:footnote>
  <w:footnote w:type="continuationNotice" w:id="1">
    <w:p w:rsidR="009974D9" w:rsidRDefault="009974D9">
      <w:pPr>
        <w:spacing w:after="0" w:line="240" w:lineRule="auto"/>
      </w:pPr>
    </w:p>
  </w:footnote>
  <w:footnote w:id="2">
    <w:p w:rsidR="00523997" w:rsidRPr="00523997" w:rsidRDefault="00523997" w:rsidP="00523997">
      <w:pPr>
        <w:pStyle w:val="FootnoteText"/>
      </w:pPr>
      <w:r w:rsidRPr="00523997">
        <w:rPr>
          <w:rStyle w:val="FootnoteReference"/>
        </w:rPr>
        <w:footnoteRef/>
      </w:r>
      <w:r w:rsidRPr="00523997">
        <w:t xml:space="preserve"> This report is available as document A/HRC/28/33.</w:t>
      </w:r>
    </w:p>
  </w:footnote>
  <w:footnote w:id="3">
    <w:p w:rsidR="0049127E" w:rsidRPr="00640AEA" w:rsidRDefault="0049127E" w:rsidP="00640AEA">
      <w:pPr>
        <w:autoSpaceDE w:val="0"/>
        <w:autoSpaceDN w:val="0"/>
        <w:adjustRightInd w:val="0"/>
        <w:spacing w:after="0"/>
        <w:rPr>
          <w:rFonts w:cs="Calibri"/>
          <w:sz w:val="18"/>
          <w:szCs w:val="18"/>
        </w:rPr>
      </w:pPr>
      <w:r w:rsidRPr="009215CA">
        <w:rPr>
          <w:rFonts w:cs="Calibri"/>
          <w:sz w:val="18"/>
          <w:szCs w:val="18"/>
          <w:vertAlign w:val="superscript"/>
        </w:rPr>
        <w:footnoteRef/>
      </w:r>
      <w:r w:rsidRPr="00640AEA">
        <w:rPr>
          <w:rFonts w:cs="Calibri"/>
          <w:sz w:val="18"/>
          <w:szCs w:val="18"/>
        </w:rPr>
        <w:t xml:space="preserve"> </w:t>
      </w:r>
      <w:proofErr w:type="gramStart"/>
      <w:r w:rsidRPr="00640AEA">
        <w:rPr>
          <w:rFonts w:cs="Calibri"/>
          <w:sz w:val="18"/>
          <w:szCs w:val="18"/>
        </w:rPr>
        <w:t>A World Fit for Children (</w:t>
      </w:r>
      <w:r w:rsidR="005A4FDD">
        <w:rPr>
          <w:rFonts w:cs="Calibri"/>
          <w:sz w:val="18"/>
          <w:szCs w:val="18"/>
        </w:rPr>
        <w:t xml:space="preserve">General Assembly resolution </w:t>
      </w:r>
      <w:r w:rsidRPr="00640AEA">
        <w:rPr>
          <w:rFonts w:cs="Calibri"/>
          <w:sz w:val="18"/>
          <w:szCs w:val="18"/>
        </w:rPr>
        <w:t>S-27/2), [50]</w:t>
      </w:r>
      <w:r w:rsidR="005A4FDD">
        <w:rPr>
          <w:rFonts w:cs="Calibri"/>
          <w:sz w:val="18"/>
          <w:szCs w:val="18"/>
        </w:rPr>
        <w:t>.</w:t>
      </w:r>
      <w:proofErr w:type="gramEnd"/>
    </w:p>
  </w:footnote>
  <w:footnote w:id="4">
    <w:p w:rsidR="0049127E" w:rsidRPr="006D4E30" w:rsidRDefault="0049127E" w:rsidP="00640AEA">
      <w:pPr>
        <w:autoSpaceDE w:val="0"/>
        <w:autoSpaceDN w:val="0"/>
        <w:adjustRightInd w:val="0"/>
        <w:spacing w:after="0"/>
        <w:rPr>
          <w:rFonts w:cs="Calibri"/>
          <w:sz w:val="18"/>
          <w:szCs w:val="18"/>
        </w:rPr>
      </w:pPr>
      <w:r w:rsidRPr="009215CA">
        <w:rPr>
          <w:rFonts w:cs="Calibri"/>
          <w:sz w:val="18"/>
          <w:szCs w:val="18"/>
          <w:vertAlign w:val="superscript"/>
        </w:rPr>
        <w:footnoteRef/>
      </w:r>
      <w:r w:rsidRPr="00640AEA">
        <w:rPr>
          <w:rFonts w:cs="Calibri"/>
          <w:sz w:val="18"/>
          <w:szCs w:val="18"/>
        </w:rPr>
        <w:t xml:space="preserve"> </w:t>
      </w:r>
      <w:proofErr w:type="gramStart"/>
      <w:r w:rsidRPr="00640AEA">
        <w:rPr>
          <w:rFonts w:cs="Calibri"/>
          <w:sz w:val="18"/>
          <w:szCs w:val="18"/>
        </w:rPr>
        <w:t xml:space="preserve">Report of </w:t>
      </w:r>
      <w:r w:rsidR="005A4FDD">
        <w:rPr>
          <w:rFonts w:cs="Calibri"/>
          <w:sz w:val="18"/>
          <w:szCs w:val="18"/>
        </w:rPr>
        <w:t xml:space="preserve">the </w:t>
      </w:r>
      <w:r w:rsidRPr="00640AEA">
        <w:rPr>
          <w:rFonts w:cs="Calibri"/>
          <w:sz w:val="18"/>
          <w:szCs w:val="18"/>
        </w:rPr>
        <w:t>Secretary</w:t>
      </w:r>
      <w:r w:rsidR="005A4FDD">
        <w:rPr>
          <w:rFonts w:cs="Calibri"/>
          <w:sz w:val="18"/>
          <w:szCs w:val="18"/>
        </w:rPr>
        <w:t>-</w:t>
      </w:r>
      <w:r w:rsidRPr="00640AEA">
        <w:rPr>
          <w:rFonts w:cs="Calibri"/>
          <w:sz w:val="18"/>
          <w:szCs w:val="18"/>
        </w:rPr>
        <w:t xml:space="preserve">General on the status of </w:t>
      </w:r>
      <w:r w:rsidR="00960AD0" w:rsidRPr="00960AD0">
        <w:rPr>
          <w:rFonts w:cs="Calibri"/>
          <w:sz w:val="18"/>
          <w:szCs w:val="18"/>
        </w:rPr>
        <w:t xml:space="preserve">the Convention on the Rights of the Child </w:t>
      </w:r>
      <w:r w:rsidRPr="00640AEA">
        <w:rPr>
          <w:rFonts w:cs="Calibri"/>
          <w:sz w:val="18"/>
          <w:szCs w:val="18"/>
        </w:rPr>
        <w:t>(A/68/257), [74].</w:t>
      </w:r>
      <w:proofErr w:type="gramEnd"/>
    </w:p>
  </w:footnote>
  <w:footnote w:id="5">
    <w:p w:rsidR="006D4E30" w:rsidRPr="006D4E30" w:rsidRDefault="006D4E30" w:rsidP="006D4E30">
      <w:pPr>
        <w:autoSpaceDE w:val="0"/>
        <w:autoSpaceDN w:val="0"/>
        <w:adjustRightInd w:val="0"/>
        <w:spacing w:after="0"/>
      </w:pPr>
      <w:r w:rsidRPr="009215CA">
        <w:rPr>
          <w:rFonts w:cs="Calibri"/>
          <w:sz w:val="18"/>
          <w:szCs w:val="18"/>
          <w:vertAlign w:val="superscript"/>
        </w:rPr>
        <w:footnoteRef/>
      </w:r>
      <w:r w:rsidR="00444ACF" w:rsidRPr="009215CA">
        <w:rPr>
          <w:rFonts w:cs="Calibri"/>
          <w:sz w:val="18"/>
          <w:szCs w:val="18"/>
          <w:vertAlign w:val="superscript"/>
        </w:rPr>
        <w:t xml:space="preserve"> </w:t>
      </w:r>
      <w:r>
        <w:rPr>
          <w:rFonts w:cs="Calibri"/>
          <w:sz w:val="18"/>
          <w:szCs w:val="18"/>
        </w:rPr>
        <w:t>For example,</w:t>
      </w:r>
      <w:r w:rsidR="0086561C">
        <w:rPr>
          <w:rFonts w:cs="Calibri"/>
          <w:sz w:val="18"/>
          <w:szCs w:val="18"/>
        </w:rPr>
        <w:t xml:space="preserve"> </w:t>
      </w:r>
      <w:r w:rsidR="005A4FDD">
        <w:rPr>
          <w:rFonts w:cs="Calibri"/>
          <w:sz w:val="18"/>
          <w:szCs w:val="18"/>
        </w:rPr>
        <w:t>s</w:t>
      </w:r>
      <w:r w:rsidR="0086561C">
        <w:rPr>
          <w:rFonts w:cs="Calibri"/>
          <w:sz w:val="18"/>
          <w:szCs w:val="18"/>
        </w:rPr>
        <w:t>ee paragraph 54 (</w:t>
      </w:r>
      <w:proofErr w:type="spellStart"/>
      <w:r w:rsidR="0086561C">
        <w:rPr>
          <w:rFonts w:cs="Calibri"/>
          <w:sz w:val="18"/>
          <w:szCs w:val="18"/>
        </w:rPr>
        <w:t>i</w:t>
      </w:r>
      <w:proofErr w:type="spellEnd"/>
      <w:r w:rsidR="0086561C">
        <w:rPr>
          <w:rFonts w:cs="Calibri"/>
          <w:sz w:val="18"/>
          <w:szCs w:val="18"/>
        </w:rPr>
        <w:t>) in</w:t>
      </w:r>
      <w:r w:rsidR="00444ACF">
        <w:rPr>
          <w:rFonts w:cs="Calibri"/>
          <w:sz w:val="18"/>
          <w:szCs w:val="18"/>
        </w:rPr>
        <w:t xml:space="preserve"> </w:t>
      </w:r>
      <w:r w:rsidR="005A4FDD" w:rsidRPr="005A4FDD">
        <w:rPr>
          <w:rFonts w:cs="Calibri"/>
          <w:sz w:val="18"/>
          <w:szCs w:val="18"/>
        </w:rPr>
        <w:t>A/HRC/26/22</w:t>
      </w:r>
      <w:r>
        <w:rPr>
          <w:rFonts w:cs="Calibri"/>
          <w:sz w:val="18"/>
          <w:szCs w:val="18"/>
        </w:rPr>
        <w:t>,</w:t>
      </w:r>
      <w:r w:rsidRPr="006D4E30">
        <w:rPr>
          <w:rFonts w:cs="Calibri"/>
          <w:sz w:val="18"/>
          <w:szCs w:val="18"/>
        </w:rPr>
        <w:t xml:space="preserve"> Report of the Office of the U</w:t>
      </w:r>
      <w:r w:rsidR="005A4FDD">
        <w:rPr>
          <w:rFonts w:cs="Calibri"/>
          <w:sz w:val="18"/>
          <w:szCs w:val="18"/>
        </w:rPr>
        <w:t xml:space="preserve">nited </w:t>
      </w:r>
      <w:r w:rsidRPr="006D4E30">
        <w:rPr>
          <w:rFonts w:cs="Calibri"/>
          <w:sz w:val="18"/>
          <w:szCs w:val="18"/>
        </w:rPr>
        <w:t>N</w:t>
      </w:r>
      <w:r w:rsidR="005A4FDD">
        <w:rPr>
          <w:rFonts w:cs="Calibri"/>
          <w:sz w:val="18"/>
          <w:szCs w:val="18"/>
        </w:rPr>
        <w:t>ations</w:t>
      </w:r>
      <w:r w:rsidRPr="006D4E30">
        <w:rPr>
          <w:rFonts w:cs="Calibri"/>
          <w:sz w:val="18"/>
          <w:szCs w:val="18"/>
        </w:rPr>
        <w:t xml:space="preserve"> High Commissioner for Human Rights on </w:t>
      </w:r>
      <w:r w:rsidR="005A4FDD">
        <w:rPr>
          <w:rFonts w:cs="Calibri"/>
          <w:sz w:val="18"/>
          <w:szCs w:val="18"/>
        </w:rPr>
        <w:t>p</w:t>
      </w:r>
      <w:r w:rsidRPr="006D4E30">
        <w:rPr>
          <w:rFonts w:cs="Calibri"/>
          <w:sz w:val="18"/>
          <w:szCs w:val="18"/>
        </w:rPr>
        <w:t>reventing and eliminating child, early and forced marriage</w:t>
      </w:r>
      <w:r w:rsidR="005A4FDD">
        <w:rPr>
          <w:rFonts w:cs="Calibri"/>
          <w:sz w:val="18"/>
          <w:szCs w:val="18"/>
        </w:rPr>
        <w:t>.</w:t>
      </w:r>
    </w:p>
  </w:footnote>
  <w:footnote w:id="6">
    <w:p w:rsidR="006D4E30" w:rsidRPr="00CF6C56" w:rsidRDefault="006D4E30" w:rsidP="006A7047">
      <w:pPr>
        <w:widowControl w:val="0"/>
        <w:autoSpaceDE w:val="0"/>
        <w:autoSpaceDN w:val="0"/>
        <w:adjustRightInd w:val="0"/>
        <w:spacing w:after="0"/>
        <w:rPr>
          <w:rFonts w:cs="Calibri"/>
          <w:sz w:val="18"/>
          <w:szCs w:val="18"/>
        </w:rPr>
      </w:pPr>
      <w:r w:rsidRPr="009215CA">
        <w:rPr>
          <w:rFonts w:cs="Calibri"/>
          <w:sz w:val="18"/>
          <w:szCs w:val="18"/>
          <w:vertAlign w:val="superscript"/>
        </w:rPr>
        <w:footnoteRef/>
      </w:r>
      <w:r w:rsidRPr="009215CA">
        <w:rPr>
          <w:rFonts w:cs="Calibri"/>
          <w:sz w:val="18"/>
          <w:szCs w:val="18"/>
          <w:vertAlign w:val="superscript"/>
        </w:rPr>
        <w:t xml:space="preserve"> </w:t>
      </w:r>
      <w:r w:rsidRPr="006D4E30">
        <w:rPr>
          <w:rFonts w:cs="Calibri"/>
          <w:sz w:val="18"/>
          <w:szCs w:val="18"/>
        </w:rPr>
        <w:t xml:space="preserve">For example, </w:t>
      </w:r>
      <w:r w:rsidR="005A4FDD">
        <w:rPr>
          <w:rFonts w:cs="Calibri"/>
          <w:sz w:val="18"/>
          <w:szCs w:val="18"/>
        </w:rPr>
        <w:t>s</w:t>
      </w:r>
      <w:r w:rsidR="006A7047">
        <w:rPr>
          <w:rFonts w:cs="Calibri"/>
          <w:sz w:val="18"/>
          <w:szCs w:val="18"/>
        </w:rPr>
        <w:t xml:space="preserve">ee </w:t>
      </w:r>
      <w:r w:rsidR="005A4FDD" w:rsidRPr="005A4FDD">
        <w:rPr>
          <w:rFonts w:cs="Calibri"/>
          <w:sz w:val="18"/>
          <w:szCs w:val="18"/>
        </w:rPr>
        <w:t>A/HRC/26/28</w:t>
      </w:r>
      <w:r w:rsidR="005A4FDD">
        <w:rPr>
          <w:rFonts w:cs="Calibri"/>
          <w:sz w:val="18"/>
          <w:szCs w:val="18"/>
        </w:rPr>
        <w:t>,</w:t>
      </w:r>
      <w:r w:rsidR="0086561C" w:rsidRPr="0086561C">
        <w:rPr>
          <w:rFonts w:cs="Calibri"/>
          <w:sz w:val="18"/>
          <w:szCs w:val="18"/>
        </w:rPr>
        <w:t xml:space="preserve"> Report of the Special Rapporteur on extreme poverty and human rights (2014)</w:t>
      </w:r>
      <w:r w:rsidR="0086561C">
        <w:rPr>
          <w:rFonts w:cs="Calibri"/>
          <w:sz w:val="18"/>
          <w:szCs w:val="18"/>
        </w:rPr>
        <w:t>.</w:t>
      </w:r>
    </w:p>
  </w:footnote>
  <w:footnote w:id="7">
    <w:p w:rsidR="00224984" w:rsidRPr="00CF6C56" w:rsidRDefault="00224984" w:rsidP="00CF6C56">
      <w:pPr>
        <w:widowControl w:val="0"/>
        <w:autoSpaceDE w:val="0"/>
        <w:autoSpaceDN w:val="0"/>
        <w:adjustRightInd w:val="0"/>
        <w:spacing w:after="0"/>
        <w:rPr>
          <w:rFonts w:cs="Calibri"/>
          <w:sz w:val="18"/>
          <w:szCs w:val="18"/>
        </w:rPr>
      </w:pPr>
      <w:r w:rsidRPr="009215CA">
        <w:rPr>
          <w:rFonts w:cs="Calibri"/>
          <w:sz w:val="18"/>
          <w:szCs w:val="18"/>
          <w:vertAlign w:val="superscript"/>
        </w:rPr>
        <w:footnoteRef/>
      </w:r>
      <w:r w:rsidR="00444ACF">
        <w:rPr>
          <w:rFonts w:cs="Calibri"/>
          <w:sz w:val="18"/>
          <w:szCs w:val="18"/>
        </w:rPr>
        <w:t xml:space="preserve"> </w:t>
      </w:r>
      <w:proofErr w:type="gramStart"/>
      <w:r w:rsidR="00CF6C56" w:rsidRPr="00CF6C56">
        <w:rPr>
          <w:rFonts w:cs="Calibri"/>
          <w:sz w:val="18"/>
          <w:szCs w:val="18"/>
        </w:rPr>
        <w:t xml:space="preserve">Human Rights Council </w:t>
      </w:r>
      <w:r w:rsidR="005A4FDD">
        <w:rPr>
          <w:rFonts w:cs="Calibri"/>
          <w:sz w:val="18"/>
          <w:szCs w:val="18"/>
        </w:rPr>
        <w:t>r</w:t>
      </w:r>
      <w:r w:rsidR="00CF6C56" w:rsidRPr="00CF6C56">
        <w:rPr>
          <w:rFonts w:cs="Calibri"/>
          <w:sz w:val="18"/>
          <w:szCs w:val="18"/>
        </w:rPr>
        <w:t>esolution 19/20 (19 March 2012) on “The role of good governance in the promotion and protection of human rights”</w:t>
      </w:r>
      <w:r w:rsidR="005A4FDD">
        <w:rPr>
          <w:rFonts w:cs="Calibri"/>
          <w:sz w:val="18"/>
          <w:szCs w:val="18"/>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A06"/>
    <w:multiLevelType w:val="hybridMultilevel"/>
    <w:tmpl w:val="8CA2C3AC"/>
    <w:lvl w:ilvl="0" w:tplc="0406000D">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nsid w:val="109D0EEA"/>
    <w:multiLevelType w:val="hybridMultilevel"/>
    <w:tmpl w:val="9B92C5C2"/>
    <w:lvl w:ilvl="0" w:tplc="C714CD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BB6442"/>
    <w:multiLevelType w:val="hybridMultilevel"/>
    <w:tmpl w:val="C5FE4000"/>
    <w:lvl w:ilvl="0" w:tplc="431E243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2542CF"/>
    <w:multiLevelType w:val="hybridMultilevel"/>
    <w:tmpl w:val="BBE24310"/>
    <w:lvl w:ilvl="0" w:tplc="5B66CAE0">
      <w:start w:val="1"/>
      <w:numFmt w:val="decimal"/>
      <w:lvlText w:val="%1."/>
      <w:lvlJc w:val="left"/>
      <w:pPr>
        <w:tabs>
          <w:tab w:val="num" w:pos="720"/>
        </w:tabs>
        <w:ind w:left="720" w:hanging="360"/>
      </w:pPr>
      <w:rPr>
        <w:b w:val="0"/>
        <w:bCs w:val="0"/>
      </w:rPr>
    </w:lvl>
    <w:lvl w:ilvl="1" w:tplc="04090019">
      <w:start w:val="1"/>
      <w:numFmt w:val="lowerLetter"/>
      <w:lvlText w:val="%2."/>
      <w:lvlJc w:val="left"/>
      <w:pPr>
        <w:tabs>
          <w:tab w:val="num" w:pos="1440"/>
        </w:tabs>
        <w:ind w:left="1440" w:hanging="360"/>
      </w:pPr>
    </w:lvl>
    <w:lvl w:ilvl="2" w:tplc="8BFA8476">
      <w:start w:val="1"/>
      <w:numFmt w:val="bullet"/>
      <w:lvlText w:val="-"/>
      <w:lvlJc w:val="left"/>
      <w:pPr>
        <w:tabs>
          <w:tab w:val="num" w:pos="2340"/>
        </w:tabs>
        <w:ind w:left="2340" w:hanging="360"/>
      </w:pPr>
      <w:rPr>
        <w:rFonts w:ascii="Times New Roman" w:eastAsia="SimSun" w:hAnsi="Times New Roman" w:cs="Times New Roman" w:hint="default"/>
        <w:b w:val="0"/>
      </w:rPr>
    </w:lvl>
    <w:lvl w:ilvl="3" w:tplc="1730E9BE">
      <w:start w:val="1"/>
      <w:numFmt w:val="lowerLetter"/>
      <w:lvlText w:val="%4)"/>
      <w:lvlJc w:val="left"/>
      <w:pPr>
        <w:tabs>
          <w:tab w:val="num" w:pos="2880"/>
        </w:tabs>
        <w:ind w:left="2880" w:hanging="360"/>
      </w:pPr>
      <w:rPr>
        <w:rFonts w:ascii="Book Antiqua" w:eastAsia="Times New Roman" w:hAnsi="Book Antiqua"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4B00F3"/>
    <w:multiLevelType w:val="hybridMultilevel"/>
    <w:tmpl w:val="9BEC551A"/>
    <w:lvl w:ilvl="0" w:tplc="93FEF26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EB1E36"/>
    <w:multiLevelType w:val="hybridMultilevel"/>
    <w:tmpl w:val="54328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4596940"/>
    <w:multiLevelType w:val="hybridMultilevel"/>
    <w:tmpl w:val="D1962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E44A38"/>
    <w:multiLevelType w:val="hybridMultilevel"/>
    <w:tmpl w:val="D706A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316321B"/>
    <w:multiLevelType w:val="hybridMultilevel"/>
    <w:tmpl w:val="D94009E8"/>
    <w:lvl w:ilvl="0" w:tplc="0406000D">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nsid w:val="5D735BC2"/>
    <w:multiLevelType w:val="hybridMultilevel"/>
    <w:tmpl w:val="309296B4"/>
    <w:lvl w:ilvl="0" w:tplc="9E940988">
      <w:start w:val="1"/>
      <w:numFmt w:val="decimal"/>
      <w:lvlText w:val="%1."/>
      <w:lvlJc w:val="left"/>
      <w:pPr>
        <w:ind w:left="1080" w:hanging="720"/>
      </w:pPr>
      <w:rPr>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E2038E4"/>
    <w:multiLevelType w:val="hybridMultilevel"/>
    <w:tmpl w:val="7E08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E8864DD"/>
    <w:multiLevelType w:val="hybridMultilevel"/>
    <w:tmpl w:val="6EA6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ECF0564"/>
    <w:multiLevelType w:val="hybridMultilevel"/>
    <w:tmpl w:val="7BB2D57A"/>
    <w:lvl w:ilvl="0" w:tplc="37FABF82">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0A32261"/>
    <w:multiLevelType w:val="hybridMultilevel"/>
    <w:tmpl w:val="39AE4F9A"/>
    <w:lvl w:ilvl="0" w:tplc="911436B6">
      <w:start w:val="6"/>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5A22BC"/>
    <w:multiLevelType w:val="hybridMultilevel"/>
    <w:tmpl w:val="A1CA5440"/>
    <w:lvl w:ilvl="0" w:tplc="100C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BE2549D"/>
    <w:multiLevelType w:val="hybridMultilevel"/>
    <w:tmpl w:val="9E98A4E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2"/>
  </w:num>
  <w:num w:numId="5">
    <w:abstractNumId w:val="2"/>
  </w:num>
  <w:num w:numId="6">
    <w:abstractNumId w:val="6"/>
  </w:num>
  <w:num w:numId="7">
    <w:abstractNumId w:val="8"/>
  </w:num>
  <w:num w:numId="8">
    <w:abstractNumId w:val="11"/>
  </w:num>
  <w:num w:numId="9">
    <w:abstractNumId w:val="14"/>
  </w:num>
  <w:num w:numId="10">
    <w:abstractNumId w:val="10"/>
  </w:num>
  <w:num w:numId="11">
    <w:abstractNumId w:val="7"/>
  </w:num>
  <w:num w:numId="12">
    <w:abstractNumId w:val="15"/>
  </w:num>
  <w:num w:numId="13">
    <w:abstractNumId w:val="5"/>
  </w:num>
  <w:num w:numId="14">
    <w:abstractNumId w:val="4"/>
  </w:num>
  <w:num w:numId="15">
    <w:abstractNumId w:val="13"/>
  </w:num>
  <w:num w:numId="16">
    <w:abstractNumId w:val="3"/>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3C1"/>
    <w:rsid w:val="00003661"/>
    <w:rsid w:val="000061BA"/>
    <w:rsid w:val="00014065"/>
    <w:rsid w:val="0001479A"/>
    <w:rsid w:val="000212DB"/>
    <w:rsid w:val="000223A8"/>
    <w:rsid w:val="000235A5"/>
    <w:rsid w:val="000777F7"/>
    <w:rsid w:val="000804D9"/>
    <w:rsid w:val="00081DB2"/>
    <w:rsid w:val="000A1F4C"/>
    <w:rsid w:val="000B50B4"/>
    <w:rsid w:val="000B6DB0"/>
    <w:rsid w:val="000C30EF"/>
    <w:rsid w:val="000C7292"/>
    <w:rsid w:val="000D5910"/>
    <w:rsid w:val="000D6145"/>
    <w:rsid w:val="000F1538"/>
    <w:rsid w:val="000F2DC4"/>
    <w:rsid w:val="00100267"/>
    <w:rsid w:val="001100A9"/>
    <w:rsid w:val="001417E4"/>
    <w:rsid w:val="00143F1C"/>
    <w:rsid w:val="00152613"/>
    <w:rsid w:val="00155F88"/>
    <w:rsid w:val="00162C32"/>
    <w:rsid w:val="00173122"/>
    <w:rsid w:val="0018197B"/>
    <w:rsid w:val="00190993"/>
    <w:rsid w:val="001C7160"/>
    <w:rsid w:val="001D4CEF"/>
    <w:rsid w:val="00201673"/>
    <w:rsid w:val="00210E97"/>
    <w:rsid w:val="00216F7C"/>
    <w:rsid w:val="00224984"/>
    <w:rsid w:val="002310B8"/>
    <w:rsid w:val="0025010C"/>
    <w:rsid w:val="00263E9F"/>
    <w:rsid w:val="002719C5"/>
    <w:rsid w:val="0029132E"/>
    <w:rsid w:val="002B65B7"/>
    <w:rsid w:val="002C1E7C"/>
    <w:rsid w:val="002D52D5"/>
    <w:rsid w:val="002E1F6F"/>
    <w:rsid w:val="002E2547"/>
    <w:rsid w:val="00316E75"/>
    <w:rsid w:val="00322B1A"/>
    <w:rsid w:val="003232A0"/>
    <w:rsid w:val="00326DD2"/>
    <w:rsid w:val="003367B6"/>
    <w:rsid w:val="00341A45"/>
    <w:rsid w:val="003435FA"/>
    <w:rsid w:val="00344FAF"/>
    <w:rsid w:val="003505F3"/>
    <w:rsid w:val="00350939"/>
    <w:rsid w:val="0035661C"/>
    <w:rsid w:val="00371C7B"/>
    <w:rsid w:val="003A59E6"/>
    <w:rsid w:val="003B0E41"/>
    <w:rsid w:val="003C0086"/>
    <w:rsid w:val="003E1E54"/>
    <w:rsid w:val="003E3C0C"/>
    <w:rsid w:val="003E5378"/>
    <w:rsid w:val="003F3194"/>
    <w:rsid w:val="003F7F7E"/>
    <w:rsid w:val="0040501A"/>
    <w:rsid w:val="00420415"/>
    <w:rsid w:val="0044149A"/>
    <w:rsid w:val="00443A98"/>
    <w:rsid w:val="00444ACF"/>
    <w:rsid w:val="00445C25"/>
    <w:rsid w:val="0045494E"/>
    <w:rsid w:val="00463A3D"/>
    <w:rsid w:val="00466A84"/>
    <w:rsid w:val="004805E1"/>
    <w:rsid w:val="00481028"/>
    <w:rsid w:val="004862F6"/>
    <w:rsid w:val="00490C1A"/>
    <w:rsid w:val="0049127E"/>
    <w:rsid w:val="004962DF"/>
    <w:rsid w:val="004B20F9"/>
    <w:rsid w:val="004C6066"/>
    <w:rsid w:val="004C61FE"/>
    <w:rsid w:val="004D197E"/>
    <w:rsid w:val="004D2C38"/>
    <w:rsid w:val="004E7529"/>
    <w:rsid w:val="004F2351"/>
    <w:rsid w:val="005038AE"/>
    <w:rsid w:val="00513C1B"/>
    <w:rsid w:val="00515304"/>
    <w:rsid w:val="00517679"/>
    <w:rsid w:val="00523997"/>
    <w:rsid w:val="00524BB9"/>
    <w:rsid w:val="0053520A"/>
    <w:rsid w:val="005717E1"/>
    <w:rsid w:val="00576876"/>
    <w:rsid w:val="0059399A"/>
    <w:rsid w:val="005950E5"/>
    <w:rsid w:val="005970FF"/>
    <w:rsid w:val="005A3DE1"/>
    <w:rsid w:val="005A4FDD"/>
    <w:rsid w:val="005B40EC"/>
    <w:rsid w:val="005C2C73"/>
    <w:rsid w:val="005E14C5"/>
    <w:rsid w:val="005E6FC0"/>
    <w:rsid w:val="005F0589"/>
    <w:rsid w:val="00605ECA"/>
    <w:rsid w:val="0061254E"/>
    <w:rsid w:val="006178E9"/>
    <w:rsid w:val="00626A01"/>
    <w:rsid w:val="00632BFA"/>
    <w:rsid w:val="00640AEA"/>
    <w:rsid w:val="0065147A"/>
    <w:rsid w:val="00651845"/>
    <w:rsid w:val="006521CA"/>
    <w:rsid w:val="006722D1"/>
    <w:rsid w:val="006829D1"/>
    <w:rsid w:val="0069010D"/>
    <w:rsid w:val="00693055"/>
    <w:rsid w:val="006A1A24"/>
    <w:rsid w:val="006A7047"/>
    <w:rsid w:val="006C05B6"/>
    <w:rsid w:val="006D4E30"/>
    <w:rsid w:val="006F452B"/>
    <w:rsid w:val="006F45D6"/>
    <w:rsid w:val="006F529D"/>
    <w:rsid w:val="00713003"/>
    <w:rsid w:val="00724625"/>
    <w:rsid w:val="00734D87"/>
    <w:rsid w:val="007405CC"/>
    <w:rsid w:val="00752497"/>
    <w:rsid w:val="00754EE1"/>
    <w:rsid w:val="00755C0D"/>
    <w:rsid w:val="0075794E"/>
    <w:rsid w:val="007615E0"/>
    <w:rsid w:val="00772230"/>
    <w:rsid w:val="007A0319"/>
    <w:rsid w:val="007A20BD"/>
    <w:rsid w:val="007A316A"/>
    <w:rsid w:val="007A5134"/>
    <w:rsid w:val="007B0E24"/>
    <w:rsid w:val="007B3143"/>
    <w:rsid w:val="007D7335"/>
    <w:rsid w:val="007E46D3"/>
    <w:rsid w:val="00802B96"/>
    <w:rsid w:val="00857DB6"/>
    <w:rsid w:val="008603C1"/>
    <w:rsid w:val="008636AE"/>
    <w:rsid w:val="0086561C"/>
    <w:rsid w:val="00867111"/>
    <w:rsid w:val="008757AF"/>
    <w:rsid w:val="00891848"/>
    <w:rsid w:val="00895842"/>
    <w:rsid w:val="0089625A"/>
    <w:rsid w:val="0089708C"/>
    <w:rsid w:val="008A01F2"/>
    <w:rsid w:val="008A7DE0"/>
    <w:rsid w:val="008B7BD6"/>
    <w:rsid w:val="008C1963"/>
    <w:rsid w:val="008D49A2"/>
    <w:rsid w:val="009215CA"/>
    <w:rsid w:val="00926C6A"/>
    <w:rsid w:val="00930515"/>
    <w:rsid w:val="00941416"/>
    <w:rsid w:val="00943ACA"/>
    <w:rsid w:val="00951D65"/>
    <w:rsid w:val="009602A1"/>
    <w:rsid w:val="00960A06"/>
    <w:rsid w:val="00960AD0"/>
    <w:rsid w:val="0097318A"/>
    <w:rsid w:val="00980B83"/>
    <w:rsid w:val="009974D9"/>
    <w:rsid w:val="009B5F19"/>
    <w:rsid w:val="009C0DEE"/>
    <w:rsid w:val="009C5A04"/>
    <w:rsid w:val="009C7819"/>
    <w:rsid w:val="009D11E3"/>
    <w:rsid w:val="009D274F"/>
    <w:rsid w:val="009D59FF"/>
    <w:rsid w:val="009E1F06"/>
    <w:rsid w:val="009E572D"/>
    <w:rsid w:val="009F210A"/>
    <w:rsid w:val="00A10479"/>
    <w:rsid w:val="00A10A30"/>
    <w:rsid w:val="00A159E7"/>
    <w:rsid w:val="00A15A84"/>
    <w:rsid w:val="00A22033"/>
    <w:rsid w:val="00A32644"/>
    <w:rsid w:val="00A35172"/>
    <w:rsid w:val="00A40DF0"/>
    <w:rsid w:val="00A72030"/>
    <w:rsid w:val="00A74755"/>
    <w:rsid w:val="00A81B40"/>
    <w:rsid w:val="00AA42D8"/>
    <w:rsid w:val="00AB3F5E"/>
    <w:rsid w:val="00AB4E0B"/>
    <w:rsid w:val="00AD0320"/>
    <w:rsid w:val="00AD09AE"/>
    <w:rsid w:val="00AD0DE2"/>
    <w:rsid w:val="00AD20C4"/>
    <w:rsid w:val="00AD64EA"/>
    <w:rsid w:val="00AE4590"/>
    <w:rsid w:val="00AE6636"/>
    <w:rsid w:val="00AE7B44"/>
    <w:rsid w:val="00B24213"/>
    <w:rsid w:val="00B25828"/>
    <w:rsid w:val="00B27DDA"/>
    <w:rsid w:val="00B338A9"/>
    <w:rsid w:val="00B4214E"/>
    <w:rsid w:val="00B52933"/>
    <w:rsid w:val="00B62F80"/>
    <w:rsid w:val="00B642C3"/>
    <w:rsid w:val="00B6671B"/>
    <w:rsid w:val="00B75BCB"/>
    <w:rsid w:val="00B81C36"/>
    <w:rsid w:val="00B82D70"/>
    <w:rsid w:val="00B95103"/>
    <w:rsid w:val="00B95A01"/>
    <w:rsid w:val="00BC0B22"/>
    <w:rsid w:val="00BE3769"/>
    <w:rsid w:val="00C0003B"/>
    <w:rsid w:val="00C1253D"/>
    <w:rsid w:val="00C12D7F"/>
    <w:rsid w:val="00C27431"/>
    <w:rsid w:val="00C3077B"/>
    <w:rsid w:val="00C34C9E"/>
    <w:rsid w:val="00C36BB9"/>
    <w:rsid w:val="00C7013F"/>
    <w:rsid w:val="00C84FD1"/>
    <w:rsid w:val="00CB0CBD"/>
    <w:rsid w:val="00CB28E2"/>
    <w:rsid w:val="00CB39CA"/>
    <w:rsid w:val="00CC5C17"/>
    <w:rsid w:val="00CD7D94"/>
    <w:rsid w:val="00CD7F98"/>
    <w:rsid w:val="00CE5D2B"/>
    <w:rsid w:val="00CE7B4B"/>
    <w:rsid w:val="00CF53B6"/>
    <w:rsid w:val="00CF574B"/>
    <w:rsid w:val="00CF6C56"/>
    <w:rsid w:val="00D004E3"/>
    <w:rsid w:val="00D13230"/>
    <w:rsid w:val="00D21F34"/>
    <w:rsid w:val="00D25CCE"/>
    <w:rsid w:val="00D30CB2"/>
    <w:rsid w:val="00D30CFB"/>
    <w:rsid w:val="00D32E0E"/>
    <w:rsid w:val="00D342F2"/>
    <w:rsid w:val="00D45D67"/>
    <w:rsid w:val="00D6478A"/>
    <w:rsid w:val="00D72E3F"/>
    <w:rsid w:val="00D7381D"/>
    <w:rsid w:val="00D90CBA"/>
    <w:rsid w:val="00D926CE"/>
    <w:rsid w:val="00D959A8"/>
    <w:rsid w:val="00DB7149"/>
    <w:rsid w:val="00DC4D70"/>
    <w:rsid w:val="00DE3079"/>
    <w:rsid w:val="00DE77D0"/>
    <w:rsid w:val="00DF60E5"/>
    <w:rsid w:val="00E172C2"/>
    <w:rsid w:val="00E21C59"/>
    <w:rsid w:val="00E360C2"/>
    <w:rsid w:val="00E5109B"/>
    <w:rsid w:val="00E53A30"/>
    <w:rsid w:val="00E6146E"/>
    <w:rsid w:val="00E6352A"/>
    <w:rsid w:val="00E7205A"/>
    <w:rsid w:val="00E75AFA"/>
    <w:rsid w:val="00E8625C"/>
    <w:rsid w:val="00E95C8D"/>
    <w:rsid w:val="00E970B8"/>
    <w:rsid w:val="00EA27FC"/>
    <w:rsid w:val="00EB755E"/>
    <w:rsid w:val="00EC1D91"/>
    <w:rsid w:val="00EC234E"/>
    <w:rsid w:val="00ED17D9"/>
    <w:rsid w:val="00ED4EE4"/>
    <w:rsid w:val="00EE294D"/>
    <w:rsid w:val="00F011E8"/>
    <w:rsid w:val="00F07DEA"/>
    <w:rsid w:val="00F10463"/>
    <w:rsid w:val="00F1425E"/>
    <w:rsid w:val="00F27D6D"/>
    <w:rsid w:val="00F82D12"/>
    <w:rsid w:val="00F83060"/>
    <w:rsid w:val="00F92DC1"/>
    <w:rsid w:val="00FA11C3"/>
    <w:rsid w:val="00FA4C99"/>
    <w:rsid w:val="00FD61BF"/>
    <w:rsid w:val="00FE192B"/>
    <w:rsid w:val="00FF1C4F"/>
    <w:rsid w:val="00FF2491"/>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8E2"/>
    <w:pPr>
      <w:ind w:left="720"/>
      <w:contextualSpacing/>
    </w:pPr>
  </w:style>
  <w:style w:type="paragraph" w:customStyle="1" w:styleId="SingleTxtG">
    <w:name w:val="_ Single Txt_G"/>
    <w:basedOn w:val="Normal"/>
    <w:link w:val="SingleTxtGCar"/>
    <w:rsid w:val="00B95103"/>
    <w:pPr>
      <w:suppressAutoHyphens/>
      <w:spacing w:after="120" w:line="240" w:lineRule="atLeast"/>
      <w:ind w:left="1134" w:right="1134"/>
      <w:jc w:val="both"/>
    </w:pPr>
    <w:rPr>
      <w:rFonts w:ascii="Times New Roman" w:eastAsia="Times New Roman" w:hAnsi="Times New Roman" w:cs="Times New Roman"/>
      <w:sz w:val="20"/>
      <w:szCs w:val="20"/>
      <w:lang w:val="en-US"/>
    </w:rPr>
  </w:style>
  <w:style w:type="character" w:customStyle="1" w:styleId="SingleTxtGCar">
    <w:name w:val="_ Single Txt_G Car"/>
    <w:link w:val="SingleTxtG"/>
    <w:rsid w:val="00B95103"/>
    <w:rPr>
      <w:rFonts w:ascii="Times New Roman" w:eastAsia="Times New Roman" w:hAnsi="Times New Roman" w:cs="Times New Roman"/>
      <w:sz w:val="20"/>
      <w:szCs w:val="20"/>
      <w:lang w:val="en-US"/>
    </w:rPr>
  </w:style>
  <w:style w:type="paragraph" w:styleId="FootnoteText">
    <w:name w:val="footnote text"/>
    <w:aliases w:val="single space,footnote text,5_G,Footnote Text Char1,Footnote Text Char Char,Footnote Text Char1 Char Char,Footnote Text Char Char Char Char,Footnote Text Char1 Char Char1 Char Char,Footnote Text Char Char Char Char1 Char Char"/>
    <w:basedOn w:val="Normal"/>
    <w:link w:val="FootnoteTextChar"/>
    <w:autoRedefine/>
    <w:uiPriority w:val="99"/>
    <w:unhideWhenUsed/>
    <w:rsid w:val="00523997"/>
    <w:pPr>
      <w:spacing w:after="0" w:line="240" w:lineRule="auto"/>
      <w:jc w:val="both"/>
    </w:pPr>
    <w:rPr>
      <w:sz w:val="18"/>
      <w:szCs w:val="18"/>
    </w:rPr>
  </w:style>
  <w:style w:type="character" w:customStyle="1" w:styleId="FootnoteTextChar">
    <w:name w:val="Footnote Text Char"/>
    <w:aliases w:val="single space Char,footnote text Char,5_G Char,Footnote Text Char1 Char,Footnote Text Char Char Char,Footnote Text Char1 Char Char Char,Footnote Text Char Char Char Char Char,Footnote Text Char1 Char Char1 Char Char Char"/>
    <w:basedOn w:val="DefaultParagraphFont"/>
    <w:link w:val="FootnoteText"/>
    <w:uiPriority w:val="99"/>
    <w:rsid w:val="00523997"/>
    <w:rPr>
      <w:sz w:val="18"/>
      <w:szCs w:val="18"/>
    </w:rPr>
  </w:style>
  <w:style w:type="character" w:styleId="FootnoteReference">
    <w:name w:val="footnote reference"/>
    <w:aliases w:val="4_G Char Char Char Char,Footnotes refss Char Char Char Char,ftref Char Char Char Char,BVI fnr Char Char Char Char,BVI fnr Car Car Char Char Char Char,BVI fnr Car Char Char Char Char,4_G,Ref"/>
    <w:basedOn w:val="DefaultParagraphFont"/>
    <w:link w:val="4GCharCharChar"/>
    <w:rsid w:val="0049127E"/>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49127E"/>
    <w:pPr>
      <w:spacing w:after="160" w:line="240" w:lineRule="exact"/>
      <w:jc w:val="both"/>
    </w:pPr>
    <w:rPr>
      <w:vertAlign w:val="superscript"/>
    </w:rPr>
  </w:style>
  <w:style w:type="paragraph" w:customStyle="1" w:styleId="Default">
    <w:name w:val="Default"/>
    <w:rsid w:val="0049127E"/>
    <w:pPr>
      <w:widowControl w:val="0"/>
      <w:autoSpaceDE w:val="0"/>
      <w:autoSpaceDN w:val="0"/>
      <w:adjustRightInd w:val="0"/>
      <w:spacing w:after="0" w:line="240" w:lineRule="auto"/>
    </w:pPr>
    <w:rPr>
      <w:rFonts w:ascii="Arial" w:hAnsi="Arial" w:cs="Arial"/>
      <w:color w:val="000000"/>
      <w:sz w:val="24"/>
      <w:szCs w:val="24"/>
      <w:lang w:val="en-US"/>
    </w:rPr>
  </w:style>
  <w:style w:type="character" w:styleId="Emphasis">
    <w:name w:val="Emphasis"/>
    <w:basedOn w:val="DefaultParagraphFont"/>
    <w:uiPriority w:val="20"/>
    <w:qFormat/>
    <w:rsid w:val="00CD7D94"/>
    <w:rPr>
      <w:b/>
      <w:bCs/>
      <w:i w:val="0"/>
      <w:iCs w:val="0"/>
    </w:rPr>
  </w:style>
  <w:style w:type="character" w:customStyle="1" w:styleId="st1">
    <w:name w:val="st1"/>
    <w:basedOn w:val="DefaultParagraphFont"/>
    <w:rsid w:val="00CD7D94"/>
  </w:style>
  <w:style w:type="character" w:styleId="Hyperlink">
    <w:name w:val="Hyperlink"/>
    <w:uiPriority w:val="99"/>
    <w:unhideWhenUsed/>
    <w:rsid w:val="00891848"/>
    <w:rPr>
      <w:color w:val="0000FF"/>
      <w:u w:val="single"/>
    </w:rPr>
  </w:style>
  <w:style w:type="paragraph" w:styleId="NormalWeb">
    <w:name w:val="Normal (Web)"/>
    <w:basedOn w:val="Normal"/>
    <w:uiPriority w:val="99"/>
    <w:unhideWhenUsed/>
    <w:rsid w:val="006D4E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08C"/>
  </w:style>
  <w:style w:type="paragraph" w:styleId="Footer">
    <w:name w:val="footer"/>
    <w:basedOn w:val="Normal"/>
    <w:link w:val="FooterChar"/>
    <w:uiPriority w:val="99"/>
    <w:unhideWhenUsed/>
    <w:rsid w:val="0089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08C"/>
  </w:style>
  <w:style w:type="character" w:styleId="CommentReference">
    <w:name w:val="annotation reference"/>
    <w:basedOn w:val="DefaultParagraphFont"/>
    <w:uiPriority w:val="99"/>
    <w:semiHidden/>
    <w:unhideWhenUsed/>
    <w:rsid w:val="0059399A"/>
    <w:rPr>
      <w:sz w:val="16"/>
      <w:szCs w:val="16"/>
    </w:rPr>
  </w:style>
  <w:style w:type="paragraph" w:styleId="CommentText">
    <w:name w:val="annotation text"/>
    <w:basedOn w:val="Normal"/>
    <w:link w:val="CommentTextChar"/>
    <w:uiPriority w:val="99"/>
    <w:unhideWhenUsed/>
    <w:rsid w:val="0059399A"/>
    <w:pPr>
      <w:spacing w:line="240" w:lineRule="auto"/>
    </w:pPr>
    <w:rPr>
      <w:sz w:val="20"/>
      <w:szCs w:val="20"/>
    </w:rPr>
  </w:style>
  <w:style w:type="character" w:customStyle="1" w:styleId="CommentTextChar">
    <w:name w:val="Comment Text Char"/>
    <w:basedOn w:val="DefaultParagraphFont"/>
    <w:link w:val="CommentText"/>
    <w:uiPriority w:val="99"/>
    <w:rsid w:val="0059399A"/>
    <w:rPr>
      <w:sz w:val="20"/>
      <w:szCs w:val="20"/>
    </w:rPr>
  </w:style>
  <w:style w:type="paragraph" w:styleId="CommentSubject">
    <w:name w:val="annotation subject"/>
    <w:basedOn w:val="CommentText"/>
    <w:next w:val="CommentText"/>
    <w:link w:val="CommentSubjectChar"/>
    <w:uiPriority w:val="99"/>
    <w:semiHidden/>
    <w:unhideWhenUsed/>
    <w:rsid w:val="0059399A"/>
    <w:rPr>
      <w:b/>
      <w:bCs/>
    </w:rPr>
  </w:style>
  <w:style w:type="character" w:customStyle="1" w:styleId="CommentSubjectChar">
    <w:name w:val="Comment Subject Char"/>
    <w:basedOn w:val="CommentTextChar"/>
    <w:link w:val="CommentSubject"/>
    <w:uiPriority w:val="99"/>
    <w:semiHidden/>
    <w:rsid w:val="0059399A"/>
    <w:rPr>
      <w:b/>
      <w:bCs/>
      <w:sz w:val="20"/>
      <w:szCs w:val="20"/>
    </w:rPr>
  </w:style>
  <w:style w:type="paragraph" w:styleId="BalloonText">
    <w:name w:val="Balloon Text"/>
    <w:basedOn w:val="Normal"/>
    <w:link w:val="BalloonTextChar"/>
    <w:uiPriority w:val="99"/>
    <w:semiHidden/>
    <w:unhideWhenUsed/>
    <w:rsid w:val="00593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99A"/>
    <w:rPr>
      <w:rFonts w:ascii="Tahoma" w:hAnsi="Tahoma" w:cs="Tahoma"/>
      <w:sz w:val="16"/>
      <w:szCs w:val="16"/>
    </w:rPr>
  </w:style>
  <w:style w:type="character" w:styleId="Strong">
    <w:name w:val="Strong"/>
    <w:basedOn w:val="DefaultParagraphFont"/>
    <w:qFormat/>
    <w:rsid w:val="00513C1B"/>
    <w:rPr>
      <w:b/>
      <w:bCs/>
    </w:rPr>
  </w:style>
  <w:style w:type="paragraph" w:styleId="PlainText">
    <w:name w:val="Plain Text"/>
    <w:basedOn w:val="Normal"/>
    <w:link w:val="PlainTextChar"/>
    <w:uiPriority w:val="99"/>
    <w:semiHidden/>
    <w:unhideWhenUsed/>
    <w:rsid w:val="00E7205A"/>
    <w:pPr>
      <w:spacing w:after="0" w:line="240" w:lineRule="auto"/>
    </w:pPr>
    <w:rPr>
      <w:rFonts w:ascii="Calibri" w:eastAsiaTheme="minorHAnsi" w:hAnsi="Calibri" w:cs="Consolas"/>
      <w:szCs w:val="21"/>
      <w:lang w:val="fr-CH" w:eastAsia="en-US"/>
    </w:rPr>
  </w:style>
  <w:style w:type="character" w:customStyle="1" w:styleId="PlainTextChar">
    <w:name w:val="Plain Text Char"/>
    <w:basedOn w:val="DefaultParagraphFont"/>
    <w:link w:val="PlainText"/>
    <w:uiPriority w:val="99"/>
    <w:semiHidden/>
    <w:rsid w:val="00E7205A"/>
    <w:rPr>
      <w:rFonts w:ascii="Calibri" w:eastAsiaTheme="minorHAnsi" w:hAnsi="Calibri" w:cs="Consolas"/>
      <w:szCs w:val="21"/>
      <w:lang w:val="fr-CH" w:eastAsia="en-US"/>
    </w:rPr>
  </w:style>
  <w:style w:type="character" w:customStyle="1" w:styleId="st">
    <w:name w:val="st"/>
    <w:basedOn w:val="DefaultParagraphFont"/>
    <w:rsid w:val="00CE7B4B"/>
  </w:style>
  <w:style w:type="paragraph" w:styleId="Revision">
    <w:name w:val="Revision"/>
    <w:hidden/>
    <w:uiPriority w:val="99"/>
    <w:semiHidden/>
    <w:rsid w:val="00D926C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A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8E2"/>
    <w:pPr>
      <w:ind w:left="720"/>
      <w:contextualSpacing/>
    </w:pPr>
  </w:style>
  <w:style w:type="paragraph" w:customStyle="1" w:styleId="SingleTxtG">
    <w:name w:val="_ Single Txt_G"/>
    <w:basedOn w:val="Normal"/>
    <w:link w:val="SingleTxtGCar"/>
    <w:rsid w:val="00B95103"/>
    <w:pPr>
      <w:suppressAutoHyphens/>
      <w:spacing w:after="120" w:line="240" w:lineRule="atLeast"/>
      <w:ind w:left="1134" w:right="1134"/>
      <w:jc w:val="both"/>
    </w:pPr>
    <w:rPr>
      <w:rFonts w:ascii="Times New Roman" w:eastAsia="Times New Roman" w:hAnsi="Times New Roman" w:cs="Times New Roman"/>
      <w:sz w:val="20"/>
      <w:szCs w:val="20"/>
      <w:lang w:val="en-US"/>
    </w:rPr>
  </w:style>
  <w:style w:type="character" w:customStyle="1" w:styleId="SingleTxtGCar">
    <w:name w:val="_ Single Txt_G Car"/>
    <w:link w:val="SingleTxtG"/>
    <w:rsid w:val="00B95103"/>
    <w:rPr>
      <w:rFonts w:ascii="Times New Roman" w:eastAsia="Times New Roman" w:hAnsi="Times New Roman" w:cs="Times New Roman"/>
      <w:sz w:val="20"/>
      <w:szCs w:val="20"/>
      <w:lang w:val="en-US"/>
    </w:rPr>
  </w:style>
  <w:style w:type="paragraph" w:styleId="FootnoteText">
    <w:name w:val="footnote text"/>
    <w:aliases w:val="single space,footnote text,5_G,Footnote Text Char1,Footnote Text Char Char,Footnote Text Char1 Char Char,Footnote Text Char Char Char Char,Footnote Text Char1 Char Char1 Char Char,Footnote Text Char Char Char Char1 Char Char"/>
    <w:basedOn w:val="Normal"/>
    <w:link w:val="FootnoteTextChar"/>
    <w:autoRedefine/>
    <w:uiPriority w:val="99"/>
    <w:unhideWhenUsed/>
    <w:rsid w:val="00523997"/>
    <w:pPr>
      <w:spacing w:after="0" w:line="240" w:lineRule="auto"/>
      <w:jc w:val="both"/>
    </w:pPr>
    <w:rPr>
      <w:sz w:val="18"/>
      <w:szCs w:val="18"/>
    </w:rPr>
  </w:style>
  <w:style w:type="character" w:customStyle="1" w:styleId="FootnoteTextChar">
    <w:name w:val="Footnote Text Char"/>
    <w:aliases w:val="single space Char,footnote text Char,5_G Char,Footnote Text Char1 Char,Footnote Text Char Char Char,Footnote Text Char1 Char Char Char,Footnote Text Char Char Char Char Char,Footnote Text Char1 Char Char1 Char Char Char"/>
    <w:basedOn w:val="DefaultParagraphFont"/>
    <w:link w:val="FootnoteText"/>
    <w:uiPriority w:val="99"/>
    <w:rsid w:val="00523997"/>
    <w:rPr>
      <w:sz w:val="18"/>
      <w:szCs w:val="18"/>
    </w:rPr>
  </w:style>
  <w:style w:type="character" w:styleId="FootnoteReference">
    <w:name w:val="footnote reference"/>
    <w:aliases w:val="4_G Char Char Char Char,Footnotes refss Char Char Char Char,ftref Char Char Char Char,BVI fnr Char Char Char Char,BVI fnr Car Car Char Char Char Char,BVI fnr Car Char Char Char Char,4_G,Ref"/>
    <w:basedOn w:val="DefaultParagraphFont"/>
    <w:link w:val="4GCharCharChar"/>
    <w:rsid w:val="0049127E"/>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49127E"/>
    <w:pPr>
      <w:spacing w:after="160" w:line="240" w:lineRule="exact"/>
      <w:jc w:val="both"/>
    </w:pPr>
    <w:rPr>
      <w:vertAlign w:val="superscript"/>
    </w:rPr>
  </w:style>
  <w:style w:type="paragraph" w:customStyle="1" w:styleId="Default">
    <w:name w:val="Default"/>
    <w:rsid w:val="0049127E"/>
    <w:pPr>
      <w:widowControl w:val="0"/>
      <w:autoSpaceDE w:val="0"/>
      <w:autoSpaceDN w:val="0"/>
      <w:adjustRightInd w:val="0"/>
      <w:spacing w:after="0" w:line="240" w:lineRule="auto"/>
    </w:pPr>
    <w:rPr>
      <w:rFonts w:ascii="Arial" w:hAnsi="Arial" w:cs="Arial"/>
      <w:color w:val="000000"/>
      <w:sz w:val="24"/>
      <w:szCs w:val="24"/>
      <w:lang w:val="en-US"/>
    </w:rPr>
  </w:style>
  <w:style w:type="character" w:styleId="Emphasis">
    <w:name w:val="Emphasis"/>
    <w:basedOn w:val="DefaultParagraphFont"/>
    <w:uiPriority w:val="20"/>
    <w:qFormat/>
    <w:rsid w:val="00CD7D94"/>
    <w:rPr>
      <w:b/>
      <w:bCs/>
      <w:i w:val="0"/>
      <w:iCs w:val="0"/>
    </w:rPr>
  </w:style>
  <w:style w:type="character" w:customStyle="1" w:styleId="st1">
    <w:name w:val="st1"/>
    <w:basedOn w:val="DefaultParagraphFont"/>
    <w:rsid w:val="00CD7D94"/>
  </w:style>
  <w:style w:type="character" w:styleId="Hyperlink">
    <w:name w:val="Hyperlink"/>
    <w:uiPriority w:val="99"/>
    <w:unhideWhenUsed/>
    <w:rsid w:val="00891848"/>
    <w:rPr>
      <w:color w:val="0000FF"/>
      <w:u w:val="single"/>
    </w:rPr>
  </w:style>
  <w:style w:type="paragraph" w:styleId="NormalWeb">
    <w:name w:val="Normal (Web)"/>
    <w:basedOn w:val="Normal"/>
    <w:uiPriority w:val="99"/>
    <w:unhideWhenUsed/>
    <w:rsid w:val="006D4E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970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08C"/>
  </w:style>
  <w:style w:type="paragraph" w:styleId="Footer">
    <w:name w:val="footer"/>
    <w:basedOn w:val="Normal"/>
    <w:link w:val="FooterChar"/>
    <w:uiPriority w:val="99"/>
    <w:unhideWhenUsed/>
    <w:rsid w:val="008970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08C"/>
  </w:style>
  <w:style w:type="character" w:styleId="CommentReference">
    <w:name w:val="annotation reference"/>
    <w:basedOn w:val="DefaultParagraphFont"/>
    <w:uiPriority w:val="99"/>
    <w:semiHidden/>
    <w:unhideWhenUsed/>
    <w:rsid w:val="0059399A"/>
    <w:rPr>
      <w:sz w:val="16"/>
      <w:szCs w:val="16"/>
    </w:rPr>
  </w:style>
  <w:style w:type="paragraph" w:styleId="CommentText">
    <w:name w:val="annotation text"/>
    <w:basedOn w:val="Normal"/>
    <w:link w:val="CommentTextChar"/>
    <w:uiPriority w:val="99"/>
    <w:unhideWhenUsed/>
    <w:rsid w:val="0059399A"/>
    <w:pPr>
      <w:spacing w:line="240" w:lineRule="auto"/>
    </w:pPr>
    <w:rPr>
      <w:sz w:val="20"/>
      <w:szCs w:val="20"/>
    </w:rPr>
  </w:style>
  <w:style w:type="character" w:customStyle="1" w:styleId="CommentTextChar">
    <w:name w:val="Comment Text Char"/>
    <w:basedOn w:val="DefaultParagraphFont"/>
    <w:link w:val="CommentText"/>
    <w:uiPriority w:val="99"/>
    <w:rsid w:val="0059399A"/>
    <w:rPr>
      <w:sz w:val="20"/>
      <w:szCs w:val="20"/>
    </w:rPr>
  </w:style>
  <w:style w:type="paragraph" w:styleId="CommentSubject">
    <w:name w:val="annotation subject"/>
    <w:basedOn w:val="CommentText"/>
    <w:next w:val="CommentText"/>
    <w:link w:val="CommentSubjectChar"/>
    <w:uiPriority w:val="99"/>
    <w:semiHidden/>
    <w:unhideWhenUsed/>
    <w:rsid w:val="0059399A"/>
    <w:rPr>
      <w:b/>
      <w:bCs/>
    </w:rPr>
  </w:style>
  <w:style w:type="character" w:customStyle="1" w:styleId="CommentSubjectChar">
    <w:name w:val="Comment Subject Char"/>
    <w:basedOn w:val="CommentTextChar"/>
    <w:link w:val="CommentSubject"/>
    <w:uiPriority w:val="99"/>
    <w:semiHidden/>
    <w:rsid w:val="0059399A"/>
    <w:rPr>
      <w:b/>
      <w:bCs/>
      <w:sz w:val="20"/>
      <w:szCs w:val="20"/>
    </w:rPr>
  </w:style>
  <w:style w:type="paragraph" w:styleId="BalloonText">
    <w:name w:val="Balloon Text"/>
    <w:basedOn w:val="Normal"/>
    <w:link w:val="BalloonTextChar"/>
    <w:uiPriority w:val="99"/>
    <w:semiHidden/>
    <w:unhideWhenUsed/>
    <w:rsid w:val="005939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99A"/>
    <w:rPr>
      <w:rFonts w:ascii="Tahoma" w:hAnsi="Tahoma" w:cs="Tahoma"/>
      <w:sz w:val="16"/>
      <w:szCs w:val="16"/>
    </w:rPr>
  </w:style>
  <w:style w:type="character" w:styleId="Strong">
    <w:name w:val="Strong"/>
    <w:basedOn w:val="DefaultParagraphFont"/>
    <w:qFormat/>
    <w:rsid w:val="00513C1B"/>
    <w:rPr>
      <w:b/>
      <w:bCs/>
    </w:rPr>
  </w:style>
  <w:style w:type="paragraph" w:styleId="PlainText">
    <w:name w:val="Plain Text"/>
    <w:basedOn w:val="Normal"/>
    <w:link w:val="PlainTextChar"/>
    <w:uiPriority w:val="99"/>
    <w:semiHidden/>
    <w:unhideWhenUsed/>
    <w:rsid w:val="00E7205A"/>
    <w:pPr>
      <w:spacing w:after="0" w:line="240" w:lineRule="auto"/>
    </w:pPr>
    <w:rPr>
      <w:rFonts w:ascii="Calibri" w:eastAsiaTheme="minorHAnsi" w:hAnsi="Calibri" w:cs="Consolas"/>
      <w:szCs w:val="21"/>
      <w:lang w:val="fr-CH" w:eastAsia="en-US"/>
    </w:rPr>
  </w:style>
  <w:style w:type="character" w:customStyle="1" w:styleId="PlainTextChar">
    <w:name w:val="Plain Text Char"/>
    <w:basedOn w:val="DefaultParagraphFont"/>
    <w:link w:val="PlainText"/>
    <w:uiPriority w:val="99"/>
    <w:semiHidden/>
    <w:rsid w:val="00E7205A"/>
    <w:rPr>
      <w:rFonts w:ascii="Calibri" w:eastAsiaTheme="minorHAnsi" w:hAnsi="Calibri" w:cs="Consolas"/>
      <w:szCs w:val="21"/>
      <w:lang w:val="fr-CH" w:eastAsia="en-US"/>
    </w:rPr>
  </w:style>
  <w:style w:type="character" w:customStyle="1" w:styleId="st">
    <w:name w:val="st"/>
    <w:basedOn w:val="DefaultParagraphFont"/>
    <w:rsid w:val="00CE7B4B"/>
  </w:style>
  <w:style w:type="paragraph" w:styleId="Revision">
    <w:name w:val="Revision"/>
    <w:hidden/>
    <w:uiPriority w:val="99"/>
    <w:semiHidden/>
    <w:rsid w:val="00D926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5005">
      <w:bodyDiv w:val="1"/>
      <w:marLeft w:val="0"/>
      <w:marRight w:val="0"/>
      <w:marTop w:val="0"/>
      <w:marBottom w:val="0"/>
      <w:divBdr>
        <w:top w:val="none" w:sz="0" w:space="0" w:color="auto"/>
        <w:left w:val="none" w:sz="0" w:space="0" w:color="auto"/>
        <w:bottom w:val="none" w:sz="0" w:space="0" w:color="auto"/>
        <w:right w:val="none" w:sz="0" w:space="0" w:color="auto"/>
      </w:divBdr>
    </w:div>
    <w:div w:id="242490098">
      <w:bodyDiv w:val="1"/>
      <w:marLeft w:val="0"/>
      <w:marRight w:val="0"/>
      <w:marTop w:val="0"/>
      <w:marBottom w:val="0"/>
      <w:divBdr>
        <w:top w:val="none" w:sz="0" w:space="0" w:color="auto"/>
        <w:left w:val="none" w:sz="0" w:space="0" w:color="auto"/>
        <w:bottom w:val="none" w:sz="0" w:space="0" w:color="auto"/>
        <w:right w:val="none" w:sz="0" w:space="0" w:color="auto"/>
      </w:divBdr>
    </w:div>
    <w:div w:id="1072120851">
      <w:bodyDiv w:val="1"/>
      <w:marLeft w:val="0"/>
      <w:marRight w:val="0"/>
      <w:marTop w:val="0"/>
      <w:marBottom w:val="0"/>
      <w:divBdr>
        <w:top w:val="none" w:sz="0" w:space="0" w:color="auto"/>
        <w:left w:val="none" w:sz="0" w:space="0" w:color="auto"/>
        <w:bottom w:val="none" w:sz="0" w:space="0" w:color="auto"/>
        <w:right w:val="none" w:sz="0" w:space="0" w:color="auto"/>
      </w:divBdr>
    </w:div>
    <w:div w:id="1420831312">
      <w:bodyDiv w:val="1"/>
      <w:marLeft w:val="0"/>
      <w:marRight w:val="0"/>
      <w:marTop w:val="0"/>
      <w:marBottom w:val="0"/>
      <w:divBdr>
        <w:top w:val="none" w:sz="0" w:space="0" w:color="auto"/>
        <w:left w:val="none" w:sz="0" w:space="0" w:color="auto"/>
        <w:bottom w:val="none" w:sz="0" w:space="0" w:color="auto"/>
        <w:right w:val="none" w:sz="0" w:space="0" w:color="auto"/>
      </w:divBdr>
    </w:div>
    <w:div w:id="1476069208">
      <w:bodyDiv w:val="1"/>
      <w:marLeft w:val="0"/>
      <w:marRight w:val="0"/>
      <w:marTop w:val="0"/>
      <w:marBottom w:val="0"/>
      <w:divBdr>
        <w:top w:val="none" w:sz="0" w:space="0" w:color="auto"/>
        <w:left w:val="none" w:sz="0" w:space="0" w:color="auto"/>
        <w:bottom w:val="none" w:sz="0" w:space="0" w:color="auto"/>
        <w:right w:val="none" w:sz="0" w:space="0" w:color="auto"/>
      </w:divBdr>
    </w:div>
    <w:div w:id="1912544334">
      <w:bodyDiv w:val="1"/>
      <w:marLeft w:val="0"/>
      <w:marRight w:val="0"/>
      <w:marTop w:val="0"/>
      <w:marBottom w:val="0"/>
      <w:divBdr>
        <w:top w:val="none" w:sz="0" w:space="0" w:color="auto"/>
        <w:left w:val="none" w:sz="0" w:space="0" w:color="auto"/>
        <w:bottom w:val="none" w:sz="0" w:space="0" w:color="auto"/>
        <w:right w:val="none" w:sz="0" w:space="0" w:color="auto"/>
      </w:divBdr>
    </w:div>
    <w:div w:id="206051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17A20B314D1F4E9F15C6E842916A5C" ma:contentTypeVersion="2" ma:contentTypeDescription="Create a new document." ma:contentTypeScope="" ma:versionID="6e998c89ac0b882ddbfa5342c37de54e">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64151-4AD2-464A-8AA9-0785CE0ED5A2}"/>
</file>

<file path=customXml/itemProps2.xml><?xml version="1.0" encoding="utf-8"?>
<ds:datastoreItem xmlns:ds="http://schemas.openxmlformats.org/officeDocument/2006/customXml" ds:itemID="{0237A892-05EC-420F-9C6D-E613804C4CF1}"/>
</file>

<file path=customXml/itemProps3.xml><?xml version="1.0" encoding="utf-8"?>
<ds:datastoreItem xmlns:ds="http://schemas.openxmlformats.org/officeDocument/2006/customXml" ds:itemID="{0BAFD3CC-9827-40D1-BF3C-864080ADC3CB}"/>
</file>

<file path=customXml/itemProps4.xml><?xml version="1.0" encoding="utf-8"?>
<ds:datastoreItem xmlns:ds="http://schemas.openxmlformats.org/officeDocument/2006/customXml" ds:itemID="{F41C2DF6-853A-4866-B3D2-99E9DC96D752}"/>
</file>

<file path=docProps/app.xml><?xml version="1.0" encoding="utf-8"?>
<Properties xmlns="http://schemas.openxmlformats.org/officeDocument/2006/extended-properties" xmlns:vt="http://schemas.openxmlformats.org/officeDocument/2006/docPropsVTypes">
  <Template>Normal</Template>
  <TotalTime>2</TotalTime>
  <Pages>4</Pages>
  <Words>2015</Words>
  <Characters>11487</Characters>
  <Application>Microsoft Office Word</Application>
  <DocSecurity>0</DocSecurity>
  <Lines>95</Lines>
  <Paragraphs>26</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HP</Company>
  <LinksUpToDate>false</LinksUpToDate>
  <CharactersWithSpaces>13476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Note on Children (Word)</dc:title>
  <dc:creator>Diarra Diop</dc:creator>
  <cp:lastModifiedBy>Petra Ticha</cp:lastModifiedBy>
  <cp:revision>3</cp:revision>
  <cp:lastPrinted>2014-12-15T12:44:00Z</cp:lastPrinted>
  <dcterms:created xsi:type="dcterms:W3CDTF">2015-03-02T09:20:00Z</dcterms:created>
  <dcterms:modified xsi:type="dcterms:W3CDTF">2015-03-02T10:40:00Z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0x0101001E17A20B314D1F4E9F15C6E842916A5C</vt:lpwstr>
  </property>
  <property fmtid="{D5CDD505-2E9C-101B-9397-08002B2CF9AE}" pid="3" name="Order">
    <vt:r8>40600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