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F70608">
        <w:trPr>
          <w:trHeight w:hRule="exact" w:val="851"/>
        </w:trPr>
        <w:tc>
          <w:tcPr>
            <w:tcW w:w="1276" w:type="dxa"/>
            <w:tcBorders>
              <w:bottom w:val="single" w:sz="4" w:space="0" w:color="auto"/>
            </w:tcBorders>
          </w:tcPr>
          <w:p w:rsidR="00A12E20" w:rsidRPr="00DB58B5" w:rsidRDefault="00A12E20" w:rsidP="00230FE6"/>
        </w:tc>
        <w:tc>
          <w:tcPr>
            <w:tcW w:w="2268" w:type="dxa"/>
            <w:tcBorders>
              <w:bottom w:val="single" w:sz="4" w:space="0" w:color="auto"/>
            </w:tcBorders>
            <w:vAlign w:val="bottom"/>
          </w:tcPr>
          <w:p w:rsidR="00A12E20" w:rsidRPr="00DB58B5" w:rsidRDefault="00A12E20" w:rsidP="00F70608">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230FE6" w:rsidP="00230FE6">
            <w:pPr>
              <w:jc w:val="right"/>
            </w:pPr>
            <w:r w:rsidRPr="00230FE6">
              <w:rPr>
                <w:sz w:val="40"/>
              </w:rPr>
              <w:t>A</w:t>
            </w:r>
            <w:r>
              <w:t>/HRC/29/39</w:t>
            </w:r>
          </w:p>
        </w:tc>
      </w:tr>
      <w:tr w:rsidR="00A12E20" w:rsidRPr="00DB58B5" w:rsidTr="00F70608">
        <w:trPr>
          <w:trHeight w:hRule="exact" w:val="2835"/>
        </w:trPr>
        <w:tc>
          <w:tcPr>
            <w:tcW w:w="1276" w:type="dxa"/>
            <w:tcBorders>
              <w:top w:val="single" w:sz="4" w:space="0" w:color="auto"/>
              <w:bottom w:val="single" w:sz="12" w:space="0" w:color="auto"/>
            </w:tcBorders>
          </w:tcPr>
          <w:p w:rsidR="00A12E20" w:rsidRPr="00DB58B5" w:rsidRDefault="00A12E20" w:rsidP="00F70608">
            <w:pPr>
              <w:spacing w:before="120"/>
              <w:jc w:val="center"/>
            </w:pPr>
            <w:r>
              <w:rPr>
                <w:noProof/>
                <w:lang w:val="en-US"/>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F70608">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230FE6" w:rsidP="00F70608">
            <w:pPr>
              <w:spacing w:before="240"/>
            </w:pPr>
            <w:r>
              <w:t>Distr. générale</w:t>
            </w:r>
          </w:p>
          <w:p w:rsidR="00230FE6" w:rsidRDefault="00230FE6" w:rsidP="00230FE6">
            <w:pPr>
              <w:spacing w:line="240" w:lineRule="exact"/>
            </w:pPr>
            <w:r>
              <w:t>7 mai 2015</w:t>
            </w:r>
          </w:p>
          <w:p w:rsidR="00230FE6" w:rsidRDefault="00230FE6" w:rsidP="00230FE6">
            <w:pPr>
              <w:spacing w:line="240" w:lineRule="exact"/>
            </w:pPr>
            <w:r>
              <w:t>Français</w:t>
            </w:r>
          </w:p>
          <w:p w:rsidR="00230FE6" w:rsidRPr="00DB58B5" w:rsidRDefault="00230FE6" w:rsidP="00230FE6">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l’homme</w:t>
      </w:r>
    </w:p>
    <w:p w:rsidR="009471DA" w:rsidRPr="003E2C45" w:rsidRDefault="009471DA" w:rsidP="009471DA">
      <w:pPr>
        <w:rPr>
          <w:b/>
          <w:bCs/>
          <w:lang w:val="fr-FR"/>
        </w:rPr>
      </w:pPr>
      <w:r w:rsidRPr="003E2C45">
        <w:rPr>
          <w:b/>
          <w:bCs/>
          <w:lang w:val="fr-FR"/>
        </w:rPr>
        <w:t>Vingt-neuvième session</w:t>
      </w:r>
    </w:p>
    <w:p w:rsidR="009471DA" w:rsidRDefault="009471DA" w:rsidP="009471DA">
      <w:pPr>
        <w:spacing w:after="120"/>
        <w:ind w:right="3402"/>
        <w:rPr>
          <w:lang w:val="fr-FR"/>
        </w:rPr>
      </w:pPr>
      <w:r w:rsidRPr="003E2C45">
        <w:rPr>
          <w:lang w:val="fr-FR"/>
        </w:rPr>
        <w:t>Points 2 et 3 de l</w:t>
      </w:r>
      <w:r>
        <w:rPr>
          <w:lang w:val="fr-FR"/>
        </w:rPr>
        <w:t>’</w:t>
      </w:r>
      <w:r w:rsidRPr="003E2C45">
        <w:rPr>
          <w:lang w:val="fr-FR"/>
        </w:rPr>
        <w:t>ordre du jour</w:t>
      </w:r>
      <w:r w:rsidRPr="003E2C45">
        <w:rPr>
          <w:lang w:val="fr-FR"/>
        </w:rPr>
        <w:br/>
      </w:r>
      <w:r w:rsidRPr="000A3D6D">
        <w:rPr>
          <w:b/>
        </w:rPr>
        <w:t xml:space="preserve">Rapport du Haut-Commissaire des Nations Unies aux </w:t>
      </w:r>
      <w:r w:rsidRPr="000A3D6D">
        <w:rPr>
          <w:b/>
        </w:rPr>
        <w:br/>
        <w:t xml:space="preserve">droits de l’homme et rapports du Haut-Commissariat </w:t>
      </w:r>
      <w:r w:rsidRPr="000A3D6D">
        <w:rPr>
          <w:b/>
        </w:rPr>
        <w:br/>
        <w:t>et du Secrétaire général</w:t>
      </w:r>
    </w:p>
    <w:p w:rsidR="009471DA" w:rsidRPr="000A3D6D" w:rsidRDefault="009471DA" w:rsidP="009471DA">
      <w:pPr>
        <w:rPr>
          <w:b/>
          <w:lang w:val="fr-FR"/>
        </w:rPr>
      </w:pPr>
      <w:r w:rsidRPr="000A3D6D">
        <w:rPr>
          <w:b/>
          <w:lang w:val="fr-FR"/>
        </w:rPr>
        <w:t>Promotion et protection de tous les droits de l’homme,</w:t>
      </w:r>
      <w:r w:rsidRPr="000A3D6D">
        <w:rPr>
          <w:b/>
          <w:lang w:val="fr-FR"/>
        </w:rPr>
        <w:br/>
        <w:t xml:space="preserve">civils, politiques, économiques, sociaux et culturels, </w:t>
      </w:r>
      <w:r w:rsidRPr="000A3D6D">
        <w:rPr>
          <w:b/>
          <w:lang w:val="fr-FR"/>
        </w:rPr>
        <w:br/>
        <w:t>y compris le droit au développement</w:t>
      </w:r>
    </w:p>
    <w:p w:rsidR="009471DA" w:rsidRDefault="009471DA" w:rsidP="00A026C7">
      <w:pPr>
        <w:pStyle w:val="HChG"/>
        <w:rPr>
          <w:lang w:val="fr-FR"/>
        </w:rPr>
      </w:pPr>
      <w:r w:rsidRPr="003E2C45">
        <w:rPr>
          <w:lang w:val="fr-FR"/>
        </w:rPr>
        <w:tab/>
      </w:r>
      <w:r w:rsidRPr="003E2C45">
        <w:rPr>
          <w:lang w:val="fr-FR"/>
        </w:rPr>
        <w:tab/>
        <w:t xml:space="preserve">Rapport </w:t>
      </w:r>
      <w:r>
        <w:rPr>
          <w:lang w:val="fr-FR"/>
        </w:rPr>
        <w:t xml:space="preserve">intérimaire </w:t>
      </w:r>
      <w:r w:rsidRPr="003E2C45">
        <w:rPr>
          <w:lang w:val="fr-FR"/>
        </w:rPr>
        <w:t>du Haut-Commissaire des Nations Unies aux droits de l</w:t>
      </w:r>
      <w:r>
        <w:rPr>
          <w:lang w:val="fr-FR"/>
        </w:rPr>
        <w:t>’</w:t>
      </w:r>
      <w:r w:rsidRPr="003E2C45">
        <w:rPr>
          <w:lang w:val="fr-FR"/>
        </w:rPr>
        <w:t xml:space="preserve">homme sur les possibilités juridiques </w:t>
      </w:r>
      <w:r w:rsidR="00072AF0">
        <w:rPr>
          <w:lang w:val="fr-FR"/>
        </w:rPr>
        <w:br/>
      </w:r>
      <w:r w:rsidRPr="003E2C45">
        <w:rPr>
          <w:lang w:val="fr-FR"/>
        </w:rPr>
        <w:t>et les mesures pratiques susceptibles d</w:t>
      </w:r>
      <w:r>
        <w:rPr>
          <w:lang w:val="fr-FR"/>
        </w:rPr>
        <w:t>’</w:t>
      </w:r>
      <w:r w:rsidRPr="003E2C45">
        <w:rPr>
          <w:lang w:val="fr-FR"/>
        </w:rPr>
        <w:t>améliorer l</w:t>
      </w:r>
      <w:r>
        <w:rPr>
          <w:lang w:val="fr-FR"/>
        </w:rPr>
        <w:t>’</w:t>
      </w:r>
      <w:r w:rsidRPr="003E2C45">
        <w:rPr>
          <w:lang w:val="fr-FR"/>
        </w:rPr>
        <w:t xml:space="preserve">accès </w:t>
      </w:r>
      <w:r w:rsidR="00072AF0">
        <w:rPr>
          <w:lang w:val="fr-FR"/>
        </w:rPr>
        <w:br/>
      </w:r>
      <w:r w:rsidRPr="003E2C45">
        <w:rPr>
          <w:lang w:val="fr-FR"/>
        </w:rPr>
        <w:t>à des voies de recours pour les victimes de violations des</w:t>
      </w:r>
      <w:r w:rsidR="00072AF0">
        <w:rPr>
          <w:lang w:val="fr-FR"/>
        </w:rPr>
        <w:t> </w:t>
      </w:r>
      <w:r w:rsidRPr="003E2C45">
        <w:rPr>
          <w:lang w:val="fr-FR"/>
        </w:rPr>
        <w:t>droits de l</w:t>
      </w:r>
      <w:r>
        <w:rPr>
          <w:lang w:val="fr-FR"/>
        </w:rPr>
        <w:t>’</w:t>
      </w:r>
      <w:r w:rsidRPr="003E2C45">
        <w:rPr>
          <w:lang w:val="fr-FR"/>
        </w:rPr>
        <w:t>homme liées aux entreprises</w:t>
      </w:r>
    </w:p>
    <w:tbl>
      <w:tblPr>
        <w:tblStyle w:val="Grilledutableau"/>
        <w:tblW w:w="0" w:type="auto"/>
        <w:jc w:val="center"/>
        <w:tblBorders>
          <w:insideH w:val="none" w:sz="0" w:space="0" w:color="auto"/>
        </w:tblBorders>
        <w:tblLook w:val="05E0" w:firstRow="1" w:lastRow="1" w:firstColumn="1" w:lastColumn="1" w:noHBand="0" w:noVBand="1"/>
      </w:tblPr>
      <w:tblGrid>
        <w:gridCol w:w="9637"/>
      </w:tblGrid>
      <w:tr w:rsidR="00A026C7" w:rsidTr="00A026C7">
        <w:trPr>
          <w:jc w:val="center"/>
        </w:trPr>
        <w:tc>
          <w:tcPr>
            <w:tcW w:w="9637" w:type="dxa"/>
            <w:shd w:val="clear" w:color="auto" w:fill="auto"/>
          </w:tcPr>
          <w:p w:rsidR="00A026C7" w:rsidRPr="00A026C7" w:rsidRDefault="00A026C7" w:rsidP="00A026C7">
            <w:pPr>
              <w:spacing w:before="240" w:after="120"/>
              <w:ind w:left="255"/>
              <w:rPr>
                <w:i/>
                <w:sz w:val="24"/>
                <w:lang w:val="fr-FR"/>
              </w:rPr>
            </w:pPr>
            <w:r w:rsidRPr="00A026C7">
              <w:rPr>
                <w:i/>
                <w:sz w:val="24"/>
                <w:lang w:val="fr-FR"/>
              </w:rPr>
              <w:t>Résumé</w:t>
            </w:r>
          </w:p>
        </w:tc>
      </w:tr>
      <w:tr w:rsidR="00A026C7" w:rsidTr="00A026C7">
        <w:trPr>
          <w:jc w:val="center"/>
        </w:trPr>
        <w:tc>
          <w:tcPr>
            <w:tcW w:w="9637" w:type="dxa"/>
            <w:shd w:val="clear" w:color="auto" w:fill="auto"/>
          </w:tcPr>
          <w:p w:rsidR="00A026C7" w:rsidRDefault="00A026C7" w:rsidP="0084429F">
            <w:pPr>
              <w:pStyle w:val="SingleTxtG"/>
              <w:ind w:firstLine="567"/>
              <w:rPr>
                <w:lang w:val="fr-FR"/>
              </w:rPr>
            </w:pPr>
            <w:r w:rsidRPr="003E2C45">
              <w:rPr>
                <w:lang w:val="fr-FR"/>
              </w:rPr>
              <w:t>Le présent rapport est soumis en application du paragraphe 7 de la résolution 26/22 du Conseil des droits de l</w:t>
            </w:r>
            <w:r>
              <w:rPr>
                <w:lang w:val="fr-FR"/>
              </w:rPr>
              <w:t>’</w:t>
            </w:r>
            <w:r w:rsidRPr="003E2C45">
              <w:rPr>
                <w:lang w:val="fr-FR"/>
              </w:rPr>
              <w:t>homme, dans lequel le Conseil a demandé au Haut-Commissaire des Nations Unies aux droits de l</w:t>
            </w:r>
            <w:r>
              <w:rPr>
                <w:lang w:val="fr-FR"/>
              </w:rPr>
              <w:t>’</w:t>
            </w:r>
            <w:r w:rsidRPr="003E2C45">
              <w:rPr>
                <w:lang w:val="fr-FR"/>
              </w:rPr>
              <w:t>homme de poursuivre les travaux visant à faciliter les échanges et les analyses concernant toutes les possibilités juridiques et les mesures pratiques susceptibles d</w:t>
            </w:r>
            <w:r>
              <w:rPr>
                <w:lang w:val="fr-FR"/>
              </w:rPr>
              <w:t>’</w:t>
            </w:r>
            <w:r w:rsidRPr="003E2C45">
              <w:rPr>
                <w:lang w:val="fr-FR"/>
              </w:rPr>
              <w:t>améliorer l</w:t>
            </w:r>
            <w:r>
              <w:rPr>
                <w:lang w:val="fr-FR"/>
              </w:rPr>
              <w:t>’</w:t>
            </w:r>
            <w:r w:rsidRPr="003E2C45">
              <w:rPr>
                <w:lang w:val="fr-FR"/>
              </w:rPr>
              <w:t>accès à des voies de recours pour les victimes de violations des droits de l</w:t>
            </w:r>
            <w:r>
              <w:rPr>
                <w:lang w:val="fr-FR"/>
              </w:rPr>
              <w:t>’</w:t>
            </w:r>
            <w:r w:rsidRPr="003E2C45">
              <w:rPr>
                <w:lang w:val="fr-FR"/>
              </w:rPr>
              <w:t>homme liées aux entreprises. Il contient des informations sur le projet responsabilité et recours du Haut-Commissariat des Nations Unies aux droits de l</w:t>
            </w:r>
            <w:r>
              <w:rPr>
                <w:lang w:val="fr-FR"/>
              </w:rPr>
              <w:t>’</w:t>
            </w:r>
            <w:r w:rsidRPr="003E2C45">
              <w:rPr>
                <w:lang w:val="fr-FR"/>
              </w:rPr>
              <w:t>homme</w:t>
            </w:r>
            <w:r>
              <w:rPr>
                <w:lang w:val="fr-FR"/>
              </w:rPr>
              <w:t>,</w:t>
            </w:r>
            <w:r w:rsidRPr="003E2C45">
              <w:rPr>
                <w:lang w:val="fr-FR"/>
              </w:rPr>
              <w:t xml:space="preserve"> relatif à la responsabilité des entreprises et l</w:t>
            </w:r>
            <w:r>
              <w:rPr>
                <w:lang w:val="fr-FR"/>
              </w:rPr>
              <w:t>’</w:t>
            </w:r>
            <w:r w:rsidRPr="003E2C45">
              <w:rPr>
                <w:lang w:val="fr-FR"/>
              </w:rPr>
              <w:t xml:space="preserve">accès à des recours judiciaires </w:t>
            </w:r>
            <w:r>
              <w:rPr>
                <w:lang w:val="fr-FR"/>
              </w:rPr>
              <w:t xml:space="preserve">lorsque </w:t>
            </w:r>
            <w:r w:rsidRPr="003E2C45">
              <w:rPr>
                <w:lang w:val="fr-FR"/>
              </w:rPr>
              <w:t>des entreprises sont impliquées dans des violations graves des droits de l</w:t>
            </w:r>
            <w:r>
              <w:rPr>
                <w:lang w:val="fr-FR"/>
              </w:rPr>
              <w:t>’</w:t>
            </w:r>
            <w:r w:rsidRPr="003E2C45">
              <w:rPr>
                <w:lang w:val="fr-FR"/>
              </w:rPr>
              <w:t>homme. Il</w:t>
            </w:r>
            <w:r w:rsidR="0084429F">
              <w:rPr>
                <w:lang w:val="fr-FR"/>
              </w:rPr>
              <w:t> </w:t>
            </w:r>
            <w:r w:rsidRPr="003E2C45">
              <w:rPr>
                <w:lang w:val="fr-FR"/>
              </w:rPr>
              <w:t xml:space="preserve">décrit les </w:t>
            </w:r>
            <w:r>
              <w:rPr>
                <w:lang w:val="fr-FR"/>
              </w:rPr>
              <w:t xml:space="preserve">grands </w:t>
            </w:r>
            <w:r w:rsidRPr="003E2C45">
              <w:rPr>
                <w:lang w:val="fr-FR"/>
              </w:rPr>
              <w:t xml:space="preserve">axes du projet, </w:t>
            </w:r>
            <w:r>
              <w:rPr>
                <w:lang w:val="fr-FR"/>
              </w:rPr>
              <w:t>l</w:t>
            </w:r>
            <w:r w:rsidRPr="003E2C45">
              <w:rPr>
                <w:lang w:val="fr-FR"/>
              </w:rPr>
              <w:t xml:space="preserve">es deux processus de recherche complémentaires </w:t>
            </w:r>
            <w:r>
              <w:rPr>
                <w:lang w:val="fr-FR"/>
              </w:rPr>
              <w:t xml:space="preserve">qu’il met en œuvre pour recueillir </w:t>
            </w:r>
            <w:r w:rsidRPr="003E2C45">
              <w:rPr>
                <w:lang w:val="fr-FR"/>
              </w:rPr>
              <w:t xml:space="preserve">des données et des contributions et les progrès réalisés à ce jour, et expose les conclusions initiales en indiquant les </w:t>
            </w:r>
            <w:r>
              <w:rPr>
                <w:lang w:val="fr-FR"/>
              </w:rPr>
              <w:t xml:space="preserve">principaux </w:t>
            </w:r>
            <w:r w:rsidRPr="003E2C45">
              <w:rPr>
                <w:lang w:val="fr-FR"/>
              </w:rPr>
              <w:t xml:space="preserve">domaines </w:t>
            </w:r>
            <w:r>
              <w:rPr>
                <w:lang w:val="fr-FR"/>
              </w:rPr>
              <w:t xml:space="preserve">dans lesquels il faut poursuivre les travaux </w:t>
            </w:r>
            <w:r w:rsidRPr="003E2C45">
              <w:rPr>
                <w:lang w:val="fr-FR"/>
              </w:rPr>
              <w:t xml:space="preserve">à la lumière des recherches et études préliminaires menées </w:t>
            </w:r>
            <w:r>
              <w:rPr>
                <w:lang w:val="fr-FR"/>
              </w:rPr>
              <w:t xml:space="preserve">dans le cadre des </w:t>
            </w:r>
            <w:r w:rsidRPr="003E2C45">
              <w:rPr>
                <w:lang w:val="fr-FR"/>
              </w:rPr>
              <w:t xml:space="preserve">six </w:t>
            </w:r>
            <w:r>
              <w:rPr>
                <w:lang w:val="fr-FR"/>
              </w:rPr>
              <w:t>modules du projet.</w:t>
            </w:r>
          </w:p>
        </w:tc>
      </w:tr>
      <w:tr w:rsidR="00A026C7" w:rsidTr="00A026C7">
        <w:trPr>
          <w:jc w:val="center"/>
        </w:trPr>
        <w:tc>
          <w:tcPr>
            <w:tcW w:w="9637" w:type="dxa"/>
            <w:shd w:val="clear" w:color="auto" w:fill="auto"/>
          </w:tcPr>
          <w:p w:rsidR="00A026C7" w:rsidRDefault="00A026C7" w:rsidP="00A026C7">
            <w:pPr>
              <w:rPr>
                <w:lang w:val="fr-FR"/>
              </w:rPr>
            </w:pPr>
          </w:p>
        </w:tc>
      </w:tr>
    </w:tbl>
    <w:p w:rsidR="0084429F" w:rsidRPr="0084429F" w:rsidRDefault="009471DA" w:rsidP="0084429F">
      <w:pPr>
        <w:spacing w:after="120"/>
        <w:rPr>
          <w:sz w:val="28"/>
          <w:lang w:val="fr-FR"/>
        </w:rPr>
      </w:pPr>
      <w:r w:rsidRPr="003E2C45">
        <w:rPr>
          <w:lang w:val="fr-FR"/>
        </w:rPr>
        <w:br w:type="page"/>
      </w:r>
      <w:r w:rsidR="0084429F" w:rsidRPr="0084429F">
        <w:rPr>
          <w:sz w:val="28"/>
          <w:lang w:val="fr-FR"/>
        </w:rPr>
        <w:lastRenderedPageBreak/>
        <w:t>Table des matières</w:t>
      </w:r>
    </w:p>
    <w:p w:rsidR="0084429F" w:rsidRPr="0084429F" w:rsidRDefault="0084429F" w:rsidP="0084429F">
      <w:pPr>
        <w:tabs>
          <w:tab w:val="right" w:pos="8929"/>
          <w:tab w:val="right" w:pos="9638"/>
        </w:tabs>
        <w:spacing w:after="120"/>
        <w:ind w:left="283"/>
        <w:rPr>
          <w:i/>
          <w:sz w:val="18"/>
        </w:rPr>
      </w:pPr>
      <w:r w:rsidRPr="0084429F">
        <w:rPr>
          <w:i/>
          <w:sz w:val="18"/>
        </w:rPr>
        <w:tab/>
        <w:t>Paragraphes</w:t>
      </w:r>
      <w:r w:rsidRPr="0084429F">
        <w:rPr>
          <w:i/>
          <w:sz w:val="18"/>
        </w:rPr>
        <w:tab/>
        <w:t>Page</w:t>
      </w:r>
    </w:p>
    <w:p w:rsidR="0084429F" w:rsidRDefault="0084429F" w:rsidP="0084429F">
      <w:pPr>
        <w:tabs>
          <w:tab w:val="right" w:pos="850"/>
          <w:tab w:val="right" w:leader="dot" w:pos="7654"/>
          <w:tab w:val="right" w:pos="8929"/>
          <w:tab w:val="right" w:pos="9638"/>
        </w:tabs>
        <w:spacing w:after="120"/>
        <w:ind w:left="1134" w:hanging="1134"/>
      </w:pPr>
      <w:r>
        <w:tab/>
        <w:t>I.</w:t>
      </w:r>
      <w:r>
        <w:tab/>
      </w:r>
      <w:r w:rsidRPr="003E2C45">
        <w:rPr>
          <w:lang w:val="fr-FR"/>
        </w:rPr>
        <w:t>Introduction</w:t>
      </w:r>
      <w:r>
        <w:tab/>
      </w:r>
      <w:r>
        <w:tab/>
        <w:t>1−12</w:t>
      </w:r>
      <w:r>
        <w:tab/>
      </w:r>
      <w:r w:rsidR="00EB56BB">
        <w:t>3</w:t>
      </w:r>
    </w:p>
    <w:p w:rsidR="0084429F" w:rsidRDefault="0084429F" w:rsidP="0084429F">
      <w:pPr>
        <w:tabs>
          <w:tab w:val="right" w:leader="dot" w:pos="7654"/>
          <w:tab w:val="right" w:pos="8929"/>
          <w:tab w:val="right" w:pos="9638"/>
        </w:tabs>
        <w:spacing w:after="120"/>
        <w:ind w:left="1559" w:hanging="425"/>
      </w:pPr>
      <w:r>
        <w:t>A.</w:t>
      </w:r>
      <w:r>
        <w:tab/>
      </w:r>
      <w:r w:rsidR="00754489" w:rsidRPr="003E2C45">
        <w:rPr>
          <w:lang w:val="fr-FR"/>
        </w:rPr>
        <w:t>Contexte et</w:t>
      </w:r>
      <w:r w:rsidR="00754489">
        <w:rPr>
          <w:lang w:val="fr-FR"/>
        </w:rPr>
        <w:t xml:space="preserve"> </w:t>
      </w:r>
      <w:r w:rsidR="00754489" w:rsidRPr="003E2C45">
        <w:rPr>
          <w:lang w:val="fr-FR"/>
        </w:rPr>
        <w:t>mandat</w:t>
      </w:r>
      <w:r>
        <w:tab/>
      </w:r>
      <w:r>
        <w:tab/>
      </w:r>
      <w:r w:rsidR="00754489">
        <w:t>1−5</w:t>
      </w:r>
      <w:r>
        <w:tab/>
      </w:r>
      <w:r w:rsidR="00EB56BB">
        <w:t>3</w:t>
      </w:r>
    </w:p>
    <w:p w:rsidR="0084429F" w:rsidRDefault="0084429F" w:rsidP="0084429F">
      <w:pPr>
        <w:tabs>
          <w:tab w:val="right" w:leader="dot" w:pos="7654"/>
          <w:tab w:val="right" w:pos="8929"/>
          <w:tab w:val="right" w:pos="9638"/>
        </w:tabs>
        <w:spacing w:after="120"/>
        <w:ind w:left="1559" w:hanging="425"/>
      </w:pPr>
      <w:r>
        <w:t>B.</w:t>
      </w:r>
      <w:r>
        <w:tab/>
      </w:r>
      <w:r w:rsidR="00754489" w:rsidRPr="003E2C45">
        <w:rPr>
          <w:lang w:val="fr-FR"/>
        </w:rPr>
        <w:t>Objectifs et portée</w:t>
      </w:r>
      <w:r>
        <w:tab/>
      </w:r>
      <w:r>
        <w:tab/>
      </w:r>
      <w:r w:rsidR="00754489">
        <w:t>6−12</w:t>
      </w:r>
      <w:r>
        <w:tab/>
      </w:r>
      <w:r w:rsidR="00EB56BB">
        <w:t>4</w:t>
      </w:r>
    </w:p>
    <w:p w:rsidR="0084429F" w:rsidRDefault="0084429F" w:rsidP="0084429F">
      <w:pPr>
        <w:tabs>
          <w:tab w:val="right" w:pos="850"/>
          <w:tab w:val="right" w:leader="dot" w:pos="7654"/>
          <w:tab w:val="right" w:pos="8929"/>
          <w:tab w:val="right" w:pos="9638"/>
        </w:tabs>
        <w:spacing w:after="120"/>
        <w:ind w:left="1134" w:hanging="1134"/>
      </w:pPr>
      <w:r>
        <w:tab/>
        <w:t>II.</w:t>
      </w:r>
      <w:r>
        <w:tab/>
      </w:r>
      <w:r w:rsidR="00754489" w:rsidRPr="003E2C45">
        <w:rPr>
          <w:lang w:val="fr-FR"/>
        </w:rPr>
        <w:t>Projet responsabilité et recours</w:t>
      </w:r>
      <w:r>
        <w:tab/>
      </w:r>
      <w:r>
        <w:tab/>
      </w:r>
      <w:r w:rsidR="00754489">
        <w:t>13−22</w:t>
      </w:r>
      <w:r>
        <w:tab/>
      </w:r>
      <w:r w:rsidR="00EB56BB">
        <w:t>6</w:t>
      </w:r>
    </w:p>
    <w:p w:rsidR="0084429F" w:rsidRDefault="0084429F" w:rsidP="0084429F">
      <w:pPr>
        <w:tabs>
          <w:tab w:val="right" w:leader="dot" w:pos="7654"/>
          <w:tab w:val="right" w:pos="8929"/>
          <w:tab w:val="right" w:pos="9638"/>
        </w:tabs>
        <w:spacing w:after="120"/>
        <w:ind w:left="1559" w:hanging="425"/>
      </w:pPr>
      <w:r>
        <w:t>A.</w:t>
      </w:r>
      <w:r>
        <w:tab/>
      </w:r>
      <w:r w:rsidR="00754489" w:rsidRPr="003E2C45">
        <w:rPr>
          <w:lang w:val="fr-FR"/>
        </w:rPr>
        <w:t xml:space="preserve">Aperçu des </w:t>
      </w:r>
      <w:r w:rsidR="00754489">
        <w:rPr>
          <w:lang w:val="fr-FR"/>
        </w:rPr>
        <w:t>modules</w:t>
      </w:r>
      <w:r w:rsidR="00754489" w:rsidRPr="003E2C45">
        <w:rPr>
          <w:lang w:val="fr-FR"/>
        </w:rPr>
        <w:t xml:space="preserve"> du projet</w:t>
      </w:r>
      <w:r>
        <w:tab/>
      </w:r>
      <w:r>
        <w:tab/>
      </w:r>
      <w:r w:rsidR="00754489">
        <w:t>13</w:t>
      </w:r>
      <w:r>
        <w:tab/>
      </w:r>
      <w:r w:rsidR="00EB56BB">
        <w:t>6</w:t>
      </w:r>
    </w:p>
    <w:p w:rsidR="0084429F" w:rsidRDefault="0084429F" w:rsidP="0084429F">
      <w:pPr>
        <w:tabs>
          <w:tab w:val="right" w:leader="dot" w:pos="7654"/>
          <w:tab w:val="right" w:pos="8929"/>
          <w:tab w:val="right" w:pos="9638"/>
        </w:tabs>
        <w:spacing w:after="120"/>
        <w:ind w:left="1559" w:hanging="425"/>
      </w:pPr>
      <w:r>
        <w:t>B.</w:t>
      </w:r>
      <w:r>
        <w:tab/>
      </w:r>
      <w:r w:rsidR="00754489" w:rsidRPr="00A85B03">
        <w:rPr>
          <w:lang w:val="fr-FR"/>
        </w:rPr>
        <w:t xml:space="preserve">Processus de consultation mondiale en ligne </w:t>
      </w:r>
      <w:r w:rsidR="00C675E4">
        <w:rPr>
          <w:lang w:val="fr-FR"/>
        </w:rPr>
        <w:br/>
      </w:r>
      <w:r w:rsidR="00754489" w:rsidRPr="00A85B03">
        <w:rPr>
          <w:lang w:val="fr-FR"/>
        </w:rPr>
        <w:t>et de comparaison détaillée</w:t>
      </w:r>
      <w:r>
        <w:tab/>
      </w:r>
      <w:r>
        <w:tab/>
      </w:r>
      <w:r w:rsidR="00754489">
        <w:t>14−20</w:t>
      </w:r>
      <w:r>
        <w:tab/>
      </w:r>
      <w:r w:rsidR="00EB56BB">
        <w:t>7</w:t>
      </w:r>
    </w:p>
    <w:p w:rsidR="0084429F" w:rsidRDefault="0084429F" w:rsidP="0084429F">
      <w:pPr>
        <w:tabs>
          <w:tab w:val="right" w:leader="dot" w:pos="7654"/>
          <w:tab w:val="right" w:pos="8929"/>
          <w:tab w:val="right" w:pos="9638"/>
        </w:tabs>
        <w:spacing w:after="120"/>
        <w:ind w:left="1559" w:hanging="425"/>
      </w:pPr>
      <w:r>
        <w:t>C.</w:t>
      </w:r>
      <w:r>
        <w:tab/>
      </w:r>
      <w:r w:rsidR="00754489" w:rsidRPr="003E2C45">
        <w:rPr>
          <w:lang w:val="fr-FR"/>
        </w:rPr>
        <w:t>Consultations futures et prochaines étapes</w:t>
      </w:r>
      <w:r>
        <w:tab/>
      </w:r>
      <w:r>
        <w:tab/>
      </w:r>
      <w:r w:rsidR="00754489">
        <w:t>21−22</w:t>
      </w:r>
      <w:r>
        <w:tab/>
      </w:r>
      <w:r w:rsidR="00EB56BB">
        <w:t>8</w:t>
      </w:r>
    </w:p>
    <w:p w:rsidR="0084429F" w:rsidRDefault="0084429F" w:rsidP="0084429F">
      <w:pPr>
        <w:tabs>
          <w:tab w:val="right" w:pos="850"/>
          <w:tab w:val="right" w:leader="dot" w:pos="7654"/>
          <w:tab w:val="right" w:pos="8929"/>
          <w:tab w:val="right" w:pos="9638"/>
        </w:tabs>
        <w:spacing w:after="120"/>
        <w:ind w:left="1134" w:hanging="1134"/>
      </w:pPr>
      <w:r>
        <w:tab/>
        <w:t>III.</w:t>
      </w:r>
      <w:r>
        <w:tab/>
      </w:r>
      <w:r w:rsidR="00D97514" w:rsidRPr="003E2C45">
        <w:rPr>
          <w:lang w:val="fr-FR"/>
        </w:rPr>
        <w:t>Recherches préliminaires: principaux résultats et problèmes</w:t>
      </w:r>
      <w:r>
        <w:tab/>
      </w:r>
      <w:r>
        <w:tab/>
      </w:r>
      <w:r w:rsidR="00D97514">
        <w:t>23−46</w:t>
      </w:r>
      <w:r>
        <w:tab/>
      </w:r>
      <w:r w:rsidR="00EB56BB">
        <w:t>9</w:t>
      </w:r>
    </w:p>
    <w:p w:rsidR="0084429F" w:rsidRDefault="0084429F" w:rsidP="0084429F">
      <w:pPr>
        <w:tabs>
          <w:tab w:val="right" w:leader="dot" w:pos="7654"/>
          <w:tab w:val="right" w:pos="8929"/>
          <w:tab w:val="right" w:pos="9638"/>
        </w:tabs>
        <w:spacing w:after="120"/>
        <w:ind w:left="1559" w:hanging="425"/>
      </w:pPr>
      <w:r>
        <w:t>A.</w:t>
      </w:r>
      <w:r>
        <w:tab/>
      </w:r>
      <w:r w:rsidR="00D97514" w:rsidRPr="003E2C45">
        <w:rPr>
          <w:lang w:val="fr-FR"/>
        </w:rPr>
        <w:t>Préparatifs concernant l</w:t>
      </w:r>
      <w:r w:rsidR="00D97514">
        <w:rPr>
          <w:lang w:val="fr-FR"/>
        </w:rPr>
        <w:t>e module 2</w:t>
      </w:r>
      <w:r w:rsidR="00D97514" w:rsidRPr="003E2C45">
        <w:rPr>
          <w:lang w:val="fr-FR"/>
        </w:rPr>
        <w:t xml:space="preserve">: </w:t>
      </w:r>
      <w:r w:rsidR="00D97514">
        <w:rPr>
          <w:lang w:val="fr-FR"/>
        </w:rPr>
        <w:t xml:space="preserve">les </w:t>
      </w:r>
      <w:r w:rsidR="00D97514" w:rsidRPr="003E2C45">
        <w:rPr>
          <w:lang w:val="fr-FR"/>
        </w:rPr>
        <w:t xml:space="preserve">rôles et responsabilités </w:t>
      </w:r>
      <w:r w:rsidR="00D97514" w:rsidRPr="003E2C45">
        <w:rPr>
          <w:lang w:val="fr-FR"/>
        </w:rPr>
        <w:br/>
        <w:t>des États intéressés</w:t>
      </w:r>
      <w:r>
        <w:tab/>
      </w:r>
      <w:r>
        <w:tab/>
      </w:r>
      <w:r w:rsidR="00D97514">
        <w:t>23−32</w:t>
      </w:r>
      <w:r>
        <w:tab/>
      </w:r>
      <w:r w:rsidR="00EB56BB">
        <w:t>9</w:t>
      </w:r>
    </w:p>
    <w:p w:rsidR="0084429F" w:rsidRDefault="0084429F" w:rsidP="0084429F">
      <w:pPr>
        <w:tabs>
          <w:tab w:val="right" w:leader="dot" w:pos="7654"/>
          <w:tab w:val="right" w:pos="8929"/>
          <w:tab w:val="right" w:pos="9638"/>
        </w:tabs>
        <w:spacing w:after="120"/>
        <w:ind w:left="1559" w:hanging="425"/>
      </w:pPr>
      <w:r>
        <w:t>B.</w:t>
      </w:r>
      <w:r>
        <w:tab/>
      </w:r>
      <w:r w:rsidR="00D97514" w:rsidRPr="00D76633">
        <w:rPr>
          <w:lang w:val="fr-FR"/>
        </w:rPr>
        <w:t xml:space="preserve">Examen des interventions des États </w:t>
      </w:r>
      <w:r w:rsidR="00D97514">
        <w:rPr>
          <w:lang w:val="fr-FR"/>
        </w:rPr>
        <w:t>concernant</w:t>
      </w:r>
      <w:r w:rsidR="00D97514" w:rsidRPr="00D76633">
        <w:rPr>
          <w:lang w:val="fr-FR"/>
        </w:rPr>
        <w:t xml:space="preserve"> l</w:t>
      </w:r>
      <w:r w:rsidR="00D97514">
        <w:rPr>
          <w:lang w:val="fr-FR"/>
        </w:rPr>
        <w:t>’</w:t>
      </w:r>
      <w:r w:rsidR="00D97514" w:rsidRPr="00D76633">
        <w:rPr>
          <w:lang w:val="fr-FR"/>
        </w:rPr>
        <w:t xml:space="preserve">exercice </w:t>
      </w:r>
      <w:r w:rsidR="00EB6800">
        <w:rPr>
          <w:lang w:val="fr-FR"/>
        </w:rPr>
        <w:br/>
      </w:r>
      <w:r w:rsidR="00D97514" w:rsidRPr="00D76633">
        <w:rPr>
          <w:lang w:val="fr-FR"/>
        </w:rPr>
        <w:t>d</w:t>
      </w:r>
      <w:r w:rsidR="00D97514">
        <w:rPr>
          <w:lang w:val="fr-FR"/>
        </w:rPr>
        <w:t>’</w:t>
      </w:r>
      <w:r w:rsidR="00D97514" w:rsidRPr="00D76633">
        <w:rPr>
          <w:lang w:val="fr-FR"/>
        </w:rPr>
        <w:t xml:space="preserve">une compétence extraterritoriale par les tribunaux des États-Unis </w:t>
      </w:r>
      <w:r w:rsidR="00EB6800">
        <w:rPr>
          <w:lang w:val="fr-FR"/>
        </w:rPr>
        <w:br/>
      </w:r>
      <w:r w:rsidR="00D97514" w:rsidRPr="00D76633">
        <w:rPr>
          <w:lang w:val="fr-FR"/>
        </w:rPr>
        <w:t>dans des affaires où la loi sur la responsabilité civile en cas</w:t>
      </w:r>
      <w:r w:rsidR="00EB6800">
        <w:rPr>
          <w:lang w:val="fr-FR"/>
        </w:rPr>
        <w:br/>
      </w:r>
      <w:r w:rsidR="00D97514" w:rsidRPr="00D76633">
        <w:rPr>
          <w:lang w:val="fr-FR"/>
        </w:rPr>
        <w:t>de dommage causé à un étranger était invoquée</w:t>
      </w:r>
      <w:r>
        <w:tab/>
      </w:r>
      <w:r>
        <w:tab/>
      </w:r>
      <w:r w:rsidR="00D97514">
        <w:t>33−37</w:t>
      </w:r>
      <w:r>
        <w:tab/>
      </w:r>
      <w:r w:rsidR="00EB56BB">
        <w:t>11</w:t>
      </w:r>
    </w:p>
    <w:p w:rsidR="0084429F" w:rsidRDefault="0084429F" w:rsidP="0084429F">
      <w:pPr>
        <w:tabs>
          <w:tab w:val="right" w:leader="dot" w:pos="7654"/>
          <w:tab w:val="right" w:pos="8929"/>
          <w:tab w:val="right" w:pos="9638"/>
        </w:tabs>
        <w:spacing w:after="120"/>
        <w:ind w:left="1559" w:hanging="425"/>
      </w:pPr>
      <w:r>
        <w:t>C.</w:t>
      </w:r>
      <w:r>
        <w:tab/>
      </w:r>
      <w:r w:rsidR="005D7E1C" w:rsidRPr="003E2C45">
        <w:rPr>
          <w:lang w:val="fr-FR"/>
        </w:rPr>
        <w:t xml:space="preserve">Étude des principales dispositions de certains instruments </w:t>
      </w:r>
      <w:r w:rsidR="005D7E1C">
        <w:rPr>
          <w:lang w:val="fr-FR"/>
        </w:rPr>
        <w:br/>
      </w:r>
      <w:r w:rsidR="005D7E1C" w:rsidRPr="003E2C45">
        <w:rPr>
          <w:lang w:val="fr-FR"/>
        </w:rPr>
        <w:t>de l</w:t>
      </w:r>
      <w:r w:rsidR="005D7E1C">
        <w:rPr>
          <w:lang w:val="fr-FR"/>
        </w:rPr>
        <w:t>’</w:t>
      </w:r>
      <w:r w:rsidR="005D7E1C" w:rsidRPr="003E2C45">
        <w:rPr>
          <w:lang w:val="fr-FR"/>
        </w:rPr>
        <w:t xml:space="preserve">Organisation internationale du Travail </w:t>
      </w:r>
      <w:r w:rsidR="005D7E1C">
        <w:rPr>
          <w:lang w:val="fr-FR"/>
        </w:rPr>
        <w:br/>
      </w:r>
      <w:r w:rsidR="005D7E1C" w:rsidRPr="003E2C45">
        <w:rPr>
          <w:lang w:val="fr-FR"/>
        </w:rPr>
        <w:t xml:space="preserve">et de la pratique </w:t>
      </w:r>
      <w:r w:rsidR="005D7E1C">
        <w:rPr>
          <w:lang w:val="fr-FR"/>
        </w:rPr>
        <w:t xml:space="preserve">y relative </w:t>
      </w:r>
      <w:r w:rsidR="005D7E1C" w:rsidRPr="003E2C45">
        <w:rPr>
          <w:lang w:val="fr-FR"/>
        </w:rPr>
        <w:t>des États</w:t>
      </w:r>
      <w:r>
        <w:tab/>
      </w:r>
      <w:r>
        <w:tab/>
      </w:r>
      <w:r w:rsidR="005D7E1C">
        <w:t>38−40</w:t>
      </w:r>
      <w:r>
        <w:tab/>
      </w:r>
      <w:r w:rsidR="00EB56BB">
        <w:t>14</w:t>
      </w:r>
    </w:p>
    <w:p w:rsidR="0084429F" w:rsidRDefault="0084429F" w:rsidP="0084429F">
      <w:pPr>
        <w:tabs>
          <w:tab w:val="right" w:leader="dot" w:pos="7654"/>
          <w:tab w:val="right" w:pos="8929"/>
          <w:tab w:val="right" w:pos="9638"/>
        </w:tabs>
        <w:spacing w:after="120"/>
        <w:ind w:left="1559" w:hanging="425"/>
      </w:pPr>
      <w:r>
        <w:t>D.</w:t>
      </w:r>
      <w:r>
        <w:tab/>
      </w:r>
      <w:r w:rsidR="005D7E1C" w:rsidRPr="003E2C45">
        <w:rPr>
          <w:lang w:val="fr-FR"/>
        </w:rPr>
        <w:t xml:space="preserve">Travaux préparatoires relatifs </w:t>
      </w:r>
      <w:r w:rsidR="005D7E1C">
        <w:rPr>
          <w:lang w:val="fr-FR"/>
        </w:rPr>
        <w:t>au module 3</w:t>
      </w:r>
      <w:r w:rsidR="005D7E1C" w:rsidRPr="003E2C45">
        <w:rPr>
          <w:lang w:val="fr-FR"/>
        </w:rPr>
        <w:t xml:space="preserve">: </w:t>
      </w:r>
      <w:r w:rsidR="005D7E1C">
        <w:rPr>
          <w:lang w:val="fr-FR"/>
        </w:rPr>
        <w:t>l’</w:t>
      </w:r>
      <w:r w:rsidR="005D7E1C" w:rsidRPr="003E2C45">
        <w:rPr>
          <w:lang w:val="fr-FR"/>
        </w:rPr>
        <w:t xml:space="preserve">élimination des obstacles </w:t>
      </w:r>
      <w:r w:rsidR="005D7E1C" w:rsidRPr="003E2C45">
        <w:rPr>
          <w:lang w:val="fr-FR"/>
        </w:rPr>
        <w:br/>
        <w:t>financiers à l</w:t>
      </w:r>
      <w:r w:rsidR="005D7E1C">
        <w:rPr>
          <w:lang w:val="fr-FR"/>
        </w:rPr>
        <w:t>’</w:t>
      </w:r>
      <w:r w:rsidR="005D7E1C" w:rsidRPr="003E2C45">
        <w:rPr>
          <w:lang w:val="fr-FR"/>
        </w:rPr>
        <w:t xml:space="preserve">exercice de </w:t>
      </w:r>
      <w:r w:rsidR="005D7E1C" w:rsidRPr="0029385E">
        <w:rPr>
          <w:lang w:val="fr-FR"/>
        </w:rPr>
        <w:t>recours judiciaires</w:t>
      </w:r>
      <w:r>
        <w:tab/>
      </w:r>
      <w:r>
        <w:tab/>
      </w:r>
      <w:r w:rsidR="005D7E1C">
        <w:t>41−46</w:t>
      </w:r>
      <w:r>
        <w:tab/>
      </w:r>
      <w:r w:rsidR="00EB56BB">
        <w:t>15</w:t>
      </w:r>
    </w:p>
    <w:p w:rsidR="00724A67" w:rsidRDefault="00724A67" w:rsidP="00724A67">
      <w:pPr>
        <w:tabs>
          <w:tab w:val="right" w:pos="850"/>
          <w:tab w:val="right" w:leader="dot" w:pos="7654"/>
          <w:tab w:val="right" w:pos="8929"/>
          <w:tab w:val="right" w:pos="9638"/>
        </w:tabs>
        <w:spacing w:after="120"/>
        <w:ind w:left="1134" w:hanging="1134"/>
      </w:pPr>
      <w:r>
        <w:tab/>
        <w:t>IV.</w:t>
      </w:r>
      <w:r>
        <w:tab/>
      </w:r>
      <w:r w:rsidR="00994284" w:rsidRPr="003E2C45">
        <w:rPr>
          <w:lang w:val="fr-FR"/>
        </w:rPr>
        <w:t>Conclusions</w:t>
      </w:r>
      <w:r>
        <w:tab/>
      </w:r>
      <w:r>
        <w:tab/>
      </w:r>
      <w:r w:rsidR="00994284">
        <w:t>47−53</w:t>
      </w:r>
      <w:r>
        <w:tab/>
      </w:r>
      <w:r w:rsidR="00EB56BB">
        <w:t>16</w:t>
      </w:r>
      <w:bookmarkStart w:id="0" w:name="_GoBack"/>
      <w:bookmarkEnd w:id="0"/>
    </w:p>
    <w:p w:rsidR="009471DA" w:rsidRPr="003E2C45" w:rsidRDefault="009471DA" w:rsidP="00F607B9">
      <w:pPr>
        <w:pStyle w:val="HChG"/>
        <w:rPr>
          <w:lang w:val="fr-FR"/>
        </w:rPr>
      </w:pPr>
      <w:r w:rsidRPr="003E2C45">
        <w:rPr>
          <w:lang w:val="fr-FR"/>
        </w:rPr>
        <w:br w:type="page"/>
      </w:r>
      <w:r w:rsidRPr="003E2C45">
        <w:rPr>
          <w:lang w:val="fr-FR"/>
        </w:rPr>
        <w:lastRenderedPageBreak/>
        <w:tab/>
        <w:t>I.</w:t>
      </w:r>
      <w:r w:rsidRPr="003E2C45">
        <w:rPr>
          <w:lang w:val="fr-FR"/>
        </w:rPr>
        <w:tab/>
        <w:t>Introduction</w:t>
      </w:r>
    </w:p>
    <w:p w:rsidR="009471DA" w:rsidRPr="003E2C45" w:rsidRDefault="009471DA" w:rsidP="00F607B9">
      <w:pPr>
        <w:pStyle w:val="H1G"/>
        <w:rPr>
          <w:lang w:val="fr-FR"/>
        </w:rPr>
      </w:pPr>
      <w:r w:rsidRPr="003E2C45">
        <w:rPr>
          <w:lang w:val="fr-FR"/>
        </w:rPr>
        <w:tab/>
        <w:t>A.</w:t>
      </w:r>
      <w:r w:rsidRPr="003E2C45">
        <w:rPr>
          <w:lang w:val="fr-FR"/>
        </w:rPr>
        <w:tab/>
        <w:t>Contexte et mandat</w:t>
      </w:r>
    </w:p>
    <w:p w:rsidR="009471DA" w:rsidRPr="003E2C45" w:rsidRDefault="009471DA" w:rsidP="00F607B9">
      <w:pPr>
        <w:pStyle w:val="ParNoG"/>
        <w:rPr>
          <w:lang w:val="fr-FR"/>
        </w:rPr>
      </w:pPr>
      <w:r w:rsidRPr="003E2C45">
        <w:rPr>
          <w:lang w:val="fr-FR"/>
        </w:rPr>
        <w:t xml:space="preserve">Assurer aux victimes </w:t>
      </w:r>
      <w:r>
        <w:rPr>
          <w:lang w:val="fr-FR"/>
        </w:rPr>
        <w:t xml:space="preserve">de violations des </w:t>
      </w:r>
      <w:r w:rsidRPr="003E2C45">
        <w:rPr>
          <w:lang w:val="fr-FR"/>
        </w:rPr>
        <w:t>droits de l</w:t>
      </w:r>
      <w:r>
        <w:rPr>
          <w:lang w:val="fr-FR"/>
        </w:rPr>
        <w:t>’</w:t>
      </w:r>
      <w:r w:rsidRPr="003E2C45">
        <w:rPr>
          <w:lang w:val="fr-FR"/>
        </w:rPr>
        <w:t>homme liées aux entreprises l</w:t>
      </w:r>
      <w:r>
        <w:rPr>
          <w:lang w:val="fr-FR"/>
        </w:rPr>
        <w:t>’</w:t>
      </w:r>
      <w:r w:rsidRPr="003E2C45">
        <w:rPr>
          <w:lang w:val="fr-FR"/>
        </w:rPr>
        <w:t>accès à des voie</w:t>
      </w:r>
      <w:r>
        <w:rPr>
          <w:lang w:val="fr-FR"/>
        </w:rPr>
        <w:t>s de recours efficaces est l’un</w:t>
      </w:r>
      <w:r w:rsidRPr="003E2C45">
        <w:rPr>
          <w:lang w:val="fr-FR"/>
        </w:rPr>
        <w:t xml:space="preserve"> des trois piliers des Principes directeurs relatifs aux entreprises et aux droits de l</w:t>
      </w:r>
      <w:r>
        <w:rPr>
          <w:lang w:val="fr-FR"/>
        </w:rPr>
        <w:t>’</w:t>
      </w:r>
      <w:r w:rsidRPr="003E2C45">
        <w:rPr>
          <w:lang w:val="fr-FR"/>
        </w:rPr>
        <w:t>homme (A/HRC/17/31, annexe) adoptés par le</w:t>
      </w:r>
      <w:r w:rsidR="00281558">
        <w:rPr>
          <w:lang w:val="fr-FR"/>
        </w:rPr>
        <w:t> </w:t>
      </w:r>
      <w:r w:rsidRPr="003E2C45">
        <w:rPr>
          <w:lang w:val="fr-FR"/>
        </w:rPr>
        <w:t>Conseil des droits de l</w:t>
      </w:r>
      <w:r>
        <w:rPr>
          <w:lang w:val="fr-FR"/>
        </w:rPr>
        <w:t>’</w:t>
      </w:r>
      <w:r w:rsidRPr="003E2C45">
        <w:rPr>
          <w:lang w:val="fr-FR"/>
        </w:rPr>
        <w:t>homme en juin 2011. Le droit à un recours des victimes de violations des droits de l</w:t>
      </w:r>
      <w:r>
        <w:rPr>
          <w:lang w:val="fr-FR"/>
        </w:rPr>
        <w:t>’</w:t>
      </w:r>
      <w:r w:rsidRPr="003E2C45">
        <w:rPr>
          <w:lang w:val="fr-FR"/>
        </w:rPr>
        <w:t>homme est au cœur du système international de protection de ces droits. Selon les Principes directeurs, assurer l</w:t>
      </w:r>
      <w:r>
        <w:rPr>
          <w:lang w:val="fr-FR"/>
        </w:rPr>
        <w:t>’</w:t>
      </w:r>
      <w:r w:rsidRPr="003E2C45">
        <w:rPr>
          <w:lang w:val="fr-FR"/>
        </w:rPr>
        <w:t>accès à des voies de recours efficaces fait partie de l</w:t>
      </w:r>
      <w:r>
        <w:rPr>
          <w:lang w:val="fr-FR"/>
        </w:rPr>
        <w:t>’</w:t>
      </w:r>
      <w:r w:rsidRPr="003E2C45">
        <w:rPr>
          <w:lang w:val="fr-FR"/>
        </w:rPr>
        <w:t>obligation de tous les États d</w:t>
      </w:r>
      <w:r>
        <w:rPr>
          <w:lang w:val="fr-FR"/>
        </w:rPr>
        <w:t>’</w:t>
      </w:r>
      <w:r w:rsidRPr="003E2C45">
        <w:rPr>
          <w:lang w:val="fr-FR"/>
        </w:rPr>
        <w:t>empêcher que des violations des droits de l</w:t>
      </w:r>
      <w:r>
        <w:rPr>
          <w:lang w:val="fr-FR"/>
        </w:rPr>
        <w:t>’</w:t>
      </w:r>
      <w:r w:rsidRPr="003E2C45">
        <w:rPr>
          <w:lang w:val="fr-FR"/>
        </w:rPr>
        <w:t>homme soient commises par des tiers, y compris des entreprises</w:t>
      </w:r>
      <w:r>
        <w:rPr>
          <w:lang w:val="fr-FR"/>
        </w:rPr>
        <w:t xml:space="preserve">, </w:t>
      </w:r>
      <w:r w:rsidRPr="003E2C45">
        <w:rPr>
          <w:lang w:val="fr-FR"/>
        </w:rPr>
        <w:t>sur leur territoire ou sous leur juridiction. Aux termes du Principe directeur 26, les États devraient prendre des mesures appropriées pour assurer l</w:t>
      </w:r>
      <w:r>
        <w:rPr>
          <w:lang w:val="fr-FR"/>
        </w:rPr>
        <w:t>’</w:t>
      </w:r>
      <w:r w:rsidRPr="003E2C45">
        <w:rPr>
          <w:lang w:val="fr-FR"/>
        </w:rPr>
        <w:t>efficacité des mécanismes judiciaires internes lorsqu</w:t>
      </w:r>
      <w:r>
        <w:rPr>
          <w:lang w:val="fr-FR"/>
        </w:rPr>
        <w:t>’</w:t>
      </w:r>
      <w:r w:rsidRPr="003E2C45">
        <w:rPr>
          <w:lang w:val="fr-FR"/>
        </w:rPr>
        <w:t>ils font face à des atteintes aux droits de l</w:t>
      </w:r>
      <w:r>
        <w:rPr>
          <w:lang w:val="fr-FR"/>
        </w:rPr>
        <w:t>’</w:t>
      </w:r>
      <w:r w:rsidRPr="003E2C45">
        <w:rPr>
          <w:lang w:val="fr-FR"/>
        </w:rPr>
        <w:t>homme commises par des entreprises, y compris en examinant les moyens de réduire les obstacles juridiques, pratiques et autres qui pourraient conduire à un refus de l</w:t>
      </w:r>
      <w:r>
        <w:rPr>
          <w:lang w:val="fr-FR"/>
        </w:rPr>
        <w:t>’</w:t>
      </w:r>
      <w:r w:rsidRPr="003E2C45">
        <w:rPr>
          <w:lang w:val="fr-FR"/>
        </w:rPr>
        <w:t xml:space="preserve">accès aux voies de recours. </w:t>
      </w:r>
    </w:p>
    <w:p w:rsidR="009471DA" w:rsidRPr="003E2C45" w:rsidRDefault="009471DA" w:rsidP="00F607B9">
      <w:pPr>
        <w:pStyle w:val="ParNoG"/>
        <w:rPr>
          <w:lang w:val="fr-FR"/>
        </w:rPr>
      </w:pPr>
      <w:r w:rsidRPr="003E2C45">
        <w:rPr>
          <w:lang w:val="fr-FR"/>
        </w:rPr>
        <w:t>Les obstacles à l</w:t>
      </w:r>
      <w:r>
        <w:rPr>
          <w:lang w:val="fr-FR"/>
        </w:rPr>
        <w:t>’</w:t>
      </w:r>
      <w:r w:rsidRPr="003E2C45">
        <w:rPr>
          <w:lang w:val="fr-FR"/>
        </w:rPr>
        <w:t>exercice de recours par les victimes de violations des droits de l</w:t>
      </w:r>
      <w:r>
        <w:rPr>
          <w:lang w:val="fr-FR"/>
        </w:rPr>
        <w:t>’</w:t>
      </w:r>
      <w:r w:rsidRPr="003E2C45">
        <w:rPr>
          <w:lang w:val="fr-FR"/>
        </w:rPr>
        <w:t>homme commises par des entreprises sont exposés dans le commentaire du Principe directeur 26. Des recherches approfondies menées par des organisations de la société civile et d</w:t>
      </w:r>
      <w:r>
        <w:rPr>
          <w:lang w:val="fr-FR"/>
        </w:rPr>
        <w:t>’</w:t>
      </w:r>
      <w:r w:rsidRPr="003E2C45">
        <w:rPr>
          <w:lang w:val="fr-FR"/>
        </w:rPr>
        <w:t>autres sur l</w:t>
      </w:r>
      <w:r>
        <w:rPr>
          <w:lang w:val="fr-FR"/>
        </w:rPr>
        <w:t>’</w:t>
      </w:r>
      <w:r w:rsidRPr="003E2C45">
        <w:rPr>
          <w:lang w:val="fr-FR"/>
        </w:rPr>
        <w:t>accessibilité et l</w:t>
      </w:r>
      <w:r>
        <w:rPr>
          <w:lang w:val="fr-FR"/>
        </w:rPr>
        <w:t>’</w:t>
      </w:r>
      <w:r w:rsidRPr="003E2C45">
        <w:rPr>
          <w:lang w:val="fr-FR"/>
        </w:rPr>
        <w:t xml:space="preserve">utilité des mécanismes judiciaires </w:t>
      </w:r>
      <w:r>
        <w:rPr>
          <w:lang w:val="fr-FR"/>
        </w:rPr>
        <w:t xml:space="preserve">pour </w:t>
      </w:r>
      <w:r w:rsidRPr="003E2C45">
        <w:rPr>
          <w:lang w:val="fr-FR"/>
        </w:rPr>
        <w:t>obtenir réparation en cas de violations des droits de l</w:t>
      </w:r>
      <w:r>
        <w:rPr>
          <w:lang w:val="fr-FR"/>
        </w:rPr>
        <w:t>’</w:t>
      </w:r>
      <w:r w:rsidRPr="003E2C45">
        <w:rPr>
          <w:lang w:val="fr-FR"/>
        </w:rPr>
        <w:t>homme commises par des entreprises ont confirmé que les victimes de ces violations ont souvent du mal à accéder à des voies de recours efficaces. Des problèmes particuliers ont été relevés en cas de violations graves des droits de l</w:t>
      </w:r>
      <w:r>
        <w:rPr>
          <w:lang w:val="fr-FR"/>
        </w:rPr>
        <w:t>’</w:t>
      </w:r>
      <w:r w:rsidRPr="003E2C45">
        <w:rPr>
          <w:lang w:val="fr-FR"/>
        </w:rPr>
        <w:t>homme et de crimes internationaux</w:t>
      </w:r>
      <w:r>
        <w:rPr>
          <w:lang w:val="fr-FR"/>
        </w:rPr>
        <w:t xml:space="preserve"> lorsque </w:t>
      </w:r>
      <w:r w:rsidRPr="003E2C45">
        <w:rPr>
          <w:lang w:val="fr-FR"/>
        </w:rPr>
        <w:t>l</w:t>
      </w:r>
      <w:r>
        <w:rPr>
          <w:lang w:val="fr-FR"/>
        </w:rPr>
        <w:t>’</w:t>
      </w:r>
      <w:r w:rsidRPr="003E2C45">
        <w:rPr>
          <w:lang w:val="fr-FR"/>
        </w:rPr>
        <w:t>effet combiné de facteurs tels que l</w:t>
      </w:r>
      <w:r>
        <w:rPr>
          <w:lang w:val="fr-FR"/>
        </w:rPr>
        <w:t>’</w:t>
      </w:r>
      <w:r w:rsidRPr="003E2C45">
        <w:rPr>
          <w:lang w:val="fr-FR"/>
        </w:rPr>
        <w:t>absence de mécanismes judiciaires internes fonctionn</w:t>
      </w:r>
      <w:r>
        <w:rPr>
          <w:lang w:val="fr-FR"/>
        </w:rPr>
        <w:t>els</w:t>
      </w:r>
      <w:r w:rsidRPr="003E2C45">
        <w:rPr>
          <w:lang w:val="fr-FR"/>
        </w:rPr>
        <w:t>, le manque de clarté quant aux normes juridiques applicables et la peur des représailles contre les victimes et les témoins empêchent souvent les victimes d</w:t>
      </w:r>
      <w:r>
        <w:rPr>
          <w:lang w:val="fr-FR"/>
        </w:rPr>
        <w:t>’</w:t>
      </w:r>
      <w:r w:rsidRPr="003E2C45">
        <w:rPr>
          <w:lang w:val="fr-FR"/>
        </w:rPr>
        <w:t>obtenir une quelconque réparation.</w:t>
      </w:r>
    </w:p>
    <w:p w:rsidR="009471DA" w:rsidRPr="003E2C45" w:rsidRDefault="00281558" w:rsidP="00F607B9">
      <w:pPr>
        <w:pStyle w:val="ParNoG"/>
        <w:rPr>
          <w:lang w:val="fr-FR"/>
        </w:rPr>
      </w:pPr>
      <w:r>
        <w:rPr>
          <w:lang w:val="fr-FR"/>
        </w:rPr>
        <w:t xml:space="preserve">En </w:t>
      </w:r>
      <w:r w:rsidR="009471DA" w:rsidRPr="003E2C45">
        <w:rPr>
          <w:lang w:val="fr-FR"/>
        </w:rPr>
        <w:t>2013, dans le cadre de son mandat de protection et de promotion des droits de l</w:t>
      </w:r>
      <w:r w:rsidR="009471DA">
        <w:rPr>
          <w:lang w:val="fr-FR"/>
        </w:rPr>
        <w:t>’</w:t>
      </w:r>
      <w:r w:rsidR="009471DA" w:rsidRPr="003E2C45">
        <w:rPr>
          <w:lang w:val="fr-FR"/>
        </w:rPr>
        <w:t>homme au niveau mondial et de ses travaux en cours de promotion de l</w:t>
      </w:r>
      <w:r w:rsidR="009471DA">
        <w:rPr>
          <w:lang w:val="fr-FR"/>
        </w:rPr>
        <w:t>’</w:t>
      </w:r>
      <w:r w:rsidR="009471DA" w:rsidRPr="003E2C45">
        <w:rPr>
          <w:lang w:val="fr-FR"/>
        </w:rPr>
        <w:t>application des</w:t>
      </w:r>
      <w:r>
        <w:rPr>
          <w:lang w:val="fr-FR"/>
        </w:rPr>
        <w:t> </w:t>
      </w:r>
      <w:r w:rsidR="009471DA" w:rsidRPr="003E2C45">
        <w:rPr>
          <w:lang w:val="fr-FR"/>
        </w:rPr>
        <w:t>Principes directeurs, le Haut-Commissariat des Nations Unies aux droits de l</w:t>
      </w:r>
      <w:r w:rsidR="009471DA">
        <w:rPr>
          <w:lang w:val="fr-FR"/>
        </w:rPr>
        <w:t>’</w:t>
      </w:r>
      <w:r w:rsidR="009471DA" w:rsidRPr="003E2C45">
        <w:rPr>
          <w:lang w:val="fr-FR"/>
        </w:rPr>
        <w:t xml:space="preserve">homme (HCDH) </w:t>
      </w:r>
      <w:r w:rsidR="009471DA">
        <w:rPr>
          <w:lang w:val="fr-FR"/>
        </w:rPr>
        <w:t xml:space="preserve">a commandé une première étude </w:t>
      </w:r>
      <w:r w:rsidR="009471DA" w:rsidRPr="003E2C45">
        <w:rPr>
          <w:lang w:val="fr-FR"/>
        </w:rPr>
        <w:t>sur l</w:t>
      </w:r>
      <w:r w:rsidR="009471DA">
        <w:rPr>
          <w:lang w:val="fr-FR"/>
        </w:rPr>
        <w:t>’</w:t>
      </w:r>
      <w:r w:rsidR="009471DA" w:rsidRPr="003E2C45">
        <w:rPr>
          <w:lang w:val="fr-FR"/>
        </w:rPr>
        <w:t>efficacité des mécanismes judiciaires internes dans les cas de violations graves des droits de l</w:t>
      </w:r>
      <w:r w:rsidR="009471DA">
        <w:rPr>
          <w:lang w:val="fr-FR"/>
        </w:rPr>
        <w:t>’</w:t>
      </w:r>
      <w:r w:rsidR="009471DA" w:rsidRPr="003E2C45">
        <w:rPr>
          <w:lang w:val="fr-FR"/>
        </w:rPr>
        <w:t>homme impliquant des entreprises</w:t>
      </w:r>
      <w:r w:rsidR="00E41B60">
        <w:rPr>
          <w:rStyle w:val="Appelnotedebasdep"/>
        </w:rPr>
        <w:footnoteReference w:id="2"/>
      </w:r>
      <w:r w:rsidR="009471DA" w:rsidRPr="003E2C45">
        <w:rPr>
          <w:lang w:val="fr-FR"/>
        </w:rPr>
        <w:t>. Sur la base de données émanant de 11 </w:t>
      </w:r>
      <w:r w:rsidR="009471DA">
        <w:rPr>
          <w:lang w:val="fr-FR"/>
        </w:rPr>
        <w:t xml:space="preserve">pays et </w:t>
      </w:r>
      <w:r w:rsidR="009471DA" w:rsidRPr="003E2C45">
        <w:rPr>
          <w:lang w:val="fr-FR"/>
        </w:rPr>
        <w:t xml:space="preserve">concernant environ 40 affaires judiciaires, </w:t>
      </w:r>
      <w:r w:rsidR="009471DA" w:rsidRPr="003E2C45">
        <w:rPr>
          <w:lang w:val="fr-FR"/>
        </w:rPr>
        <w:lastRenderedPageBreak/>
        <w:t>l</w:t>
      </w:r>
      <w:r w:rsidR="009471DA">
        <w:rPr>
          <w:lang w:val="fr-FR"/>
        </w:rPr>
        <w:t>’</w:t>
      </w:r>
      <w:r w:rsidR="009471DA" w:rsidRPr="003E2C45">
        <w:rPr>
          <w:lang w:val="fr-FR"/>
        </w:rPr>
        <w:t>étude a conclu que pour ces types d</w:t>
      </w:r>
      <w:r w:rsidR="009471DA">
        <w:rPr>
          <w:lang w:val="fr-FR"/>
        </w:rPr>
        <w:t>’</w:t>
      </w:r>
      <w:r w:rsidR="009471DA" w:rsidRPr="003E2C45">
        <w:rPr>
          <w:lang w:val="fr-FR"/>
        </w:rPr>
        <w:t>affaires le système actuel</w:t>
      </w:r>
      <w:r w:rsidR="009471DA">
        <w:rPr>
          <w:lang w:val="fr-FR"/>
        </w:rPr>
        <w:t xml:space="preserve"> </w:t>
      </w:r>
      <w:r w:rsidR="009471DA" w:rsidRPr="003E2C45">
        <w:rPr>
          <w:lang w:val="fr-FR"/>
        </w:rPr>
        <w:t xml:space="preserve">de recours </w:t>
      </w:r>
      <w:r w:rsidR="009471DA">
        <w:rPr>
          <w:lang w:val="fr-FR"/>
        </w:rPr>
        <w:t>judiciaires</w:t>
      </w:r>
      <w:r w:rsidR="009471DA" w:rsidRPr="003E2C45">
        <w:rPr>
          <w:lang w:val="fr-FR"/>
        </w:rPr>
        <w:t xml:space="preserve"> était </w:t>
      </w:r>
      <w:r w:rsidR="00486641">
        <w:rPr>
          <w:lang w:val="fr-FR"/>
        </w:rPr>
        <w:t>«</w:t>
      </w:r>
      <w:r w:rsidR="009471DA" w:rsidRPr="003E2C45">
        <w:rPr>
          <w:lang w:val="fr-FR"/>
        </w:rPr>
        <w:t>fragmentaire, peu fiable, souvent inefficace et fragile</w:t>
      </w:r>
      <w:r w:rsidR="00486641">
        <w:rPr>
          <w:lang w:val="fr-FR"/>
        </w:rPr>
        <w:t>»</w:t>
      </w:r>
      <w:r w:rsidR="00486641">
        <w:rPr>
          <w:rStyle w:val="Appelnotedebasdep"/>
        </w:rPr>
        <w:footnoteReference w:id="3"/>
      </w:r>
      <w:r w:rsidR="009471DA" w:rsidRPr="003E2C45">
        <w:rPr>
          <w:lang w:val="fr-FR"/>
        </w:rPr>
        <w:t>. Elle indiquait les domaines dans lesquels une clarification des politiques et des principes pourrait contribuer à améliorer l</w:t>
      </w:r>
      <w:r w:rsidR="009471DA">
        <w:rPr>
          <w:lang w:val="fr-FR"/>
        </w:rPr>
        <w:t>’</w:t>
      </w:r>
      <w:r w:rsidR="009471DA" w:rsidRPr="003E2C45">
        <w:rPr>
          <w:lang w:val="fr-FR"/>
        </w:rPr>
        <w:t>accès des victimes à des recours, et demandait également que davantage d</w:t>
      </w:r>
      <w:r w:rsidR="009471DA">
        <w:rPr>
          <w:lang w:val="fr-FR"/>
        </w:rPr>
        <w:t>’</w:t>
      </w:r>
      <w:r w:rsidR="009471DA" w:rsidRPr="003E2C45">
        <w:rPr>
          <w:lang w:val="fr-FR"/>
        </w:rPr>
        <w:t xml:space="preserve">attention soit accordée aux raisons pour lesquelles </w:t>
      </w:r>
      <w:r w:rsidR="009471DA">
        <w:rPr>
          <w:lang w:val="fr-FR"/>
        </w:rPr>
        <w:t xml:space="preserve">si peu </w:t>
      </w:r>
      <w:r w:rsidR="009471DA" w:rsidRPr="003E2C45">
        <w:rPr>
          <w:lang w:val="fr-FR"/>
        </w:rPr>
        <w:t>d</w:t>
      </w:r>
      <w:r w:rsidR="009471DA">
        <w:rPr>
          <w:lang w:val="fr-FR"/>
        </w:rPr>
        <w:t>’</w:t>
      </w:r>
      <w:r w:rsidR="009471DA" w:rsidRPr="003E2C45">
        <w:rPr>
          <w:lang w:val="fr-FR"/>
        </w:rPr>
        <w:t xml:space="preserve">entreprises </w:t>
      </w:r>
      <w:r w:rsidR="009471DA">
        <w:rPr>
          <w:lang w:val="fr-FR"/>
        </w:rPr>
        <w:t xml:space="preserve">font </w:t>
      </w:r>
      <w:r w:rsidR="009471DA" w:rsidRPr="003E2C45">
        <w:rPr>
          <w:lang w:val="fr-FR"/>
        </w:rPr>
        <w:t>l</w:t>
      </w:r>
      <w:r w:rsidR="009471DA">
        <w:rPr>
          <w:lang w:val="fr-FR"/>
        </w:rPr>
        <w:t>’</w:t>
      </w:r>
      <w:r w:rsidR="009471DA" w:rsidRPr="003E2C45">
        <w:rPr>
          <w:lang w:val="fr-FR"/>
        </w:rPr>
        <w:t>objet de poursuites pour atteintes caractérisées aux droits de l</w:t>
      </w:r>
      <w:r w:rsidR="009471DA">
        <w:rPr>
          <w:lang w:val="fr-FR"/>
        </w:rPr>
        <w:t>’</w:t>
      </w:r>
      <w:r w:rsidR="009471DA" w:rsidRPr="003E2C45">
        <w:rPr>
          <w:lang w:val="fr-FR"/>
        </w:rPr>
        <w:t>homme devant les tribunaux nationaux. Après la publication de l</w:t>
      </w:r>
      <w:r w:rsidR="009471DA">
        <w:rPr>
          <w:lang w:val="fr-FR"/>
        </w:rPr>
        <w:t>’</w:t>
      </w:r>
      <w:r w:rsidR="00C45714">
        <w:rPr>
          <w:lang w:val="fr-FR"/>
        </w:rPr>
        <w:t xml:space="preserve">étude, en février </w:t>
      </w:r>
      <w:r w:rsidR="009471DA" w:rsidRPr="003E2C45">
        <w:rPr>
          <w:lang w:val="fr-FR"/>
        </w:rPr>
        <w:t xml:space="preserve">2014, le HCDH a invité toutes les parties prenantes à </w:t>
      </w:r>
      <w:r w:rsidR="009471DA">
        <w:rPr>
          <w:lang w:val="fr-FR"/>
        </w:rPr>
        <w:t xml:space="preserve">en commenter les </w:t>
      </w:r>
      <w:r w:rsidR="009471DA" w:rsidRPr="003E2C45">
        <w:rPr>
          <w:lang w:val="fr-FR"/>
        </w:rPr>
        <w:t>principales conclusions</w:t>
      </w:r>
      <w:r w:rsidR="00486641">
        <w:rPr>
          <w:rStyle w:val="Appelnotedebasdep"/>
        </w:rPr>
        <w:footnoteReference w:id="4"/>
      </w:r>
      <w:r w:rsidR="009471DA" w:rsidRPr="003E2C45">
        <w:rPr>
          <w:lang w:val="fr-FR"/>
        </w:rPr>
        <w:t>. Ce processus a eu lieu durant le premier semestre de 2014. Sur la base des conclusions de l</w:t>
      </w:r>
      <w:r w:rsidR="009471DA">
        <w:rPr>
          <w:lang w:val="fr-FR"/>
        </w:rPr>
        <w:t>’</w:t>
      </w:r>
      <w:r w:rsidR="009471DA" w:rsidRPr="003E2C45">
        <w:rPr>
          <w:lang w:val="fr-FR"/>
        </w:rPr>
        <w:t xml:space="preserve">étude et des </w:t>
      </w:r>
      <w:r w:rsidR="009471DA">
        <w:rPr>
          <w:lang w:val="fr-FR"/>
        </w:rPr>
        <w:t xml:space="preserve">commentaires </w:t>
      </w:r>
      <w:r w:rsidR="009471DA" w:rsidRPr="003E2C45">
        <w:rPr>
          <w:lang w:val="fr-FR"/>
        </w:rPr>
        <w:t xml:space="preserve">des parties prenantes, </w:t>
      </w:r>
      <w:r w:rsidR="009471DA" w:rsidRPr="00C45714">
        <w:rPr>
          <w:spacing w:val="-1"/>
          <w:lang w:val="fr-FR"/>
        </w:rPr>
        <w:t>le HCDH a établi des plans pour la poursuite des travaux qui ont été examinés par un groupe d’experts en septembre 2014. Ce groupe d’experts était composé de représentants des États, d’organismes des Nations Unies, d’organisations patronales, d’organisations syndicales, de cabinets d’avocats, d’établissements universitaires et d’associations de la société civile.</w:t>
      </w:r>
    </w:p>
    <w:p w:rsidR="009471DA" w:rsidRPr="003E2C45" w:rsidRDefault="009471DA" w:rsidP="00F607B9">
      <w:pPr>
        <w:pStyle w:val="ParNoG"/>
        <w:rPr>
          <w:lang w:val="fr-FR"/>
        </w:rPr>
      </w:pPr>
      <w:r w:rsidRPr="003E2C45">
        <w:rPr>
          <w:lang w:val="fr-FR"/>
        </w:rPr>
        <w:t>Reconnaissant la nécessité pour la communauté internationale d</w:t>
      </w:r>
      <w:r>
        <w:rPr>
          <w:lang w:val="fr-FR"/>
        </w:rPr>
        <w:t>’</w:t>
      </w:r>
      <w:r w:rsidRPr="003E2C45">
        <w:rPr>
          <w:lang w:val="fr-FR"/>
        </w:rPr>
        <w:t>accorder davantage d</w:t>
      </w:r>
      <w:r>
        <w:rPr>
          <w:lang w:val="fr-FR"/>
        </w:rPr>
        <w:t>’</w:t>
      </w:r>
      <w:r w:rsidRPr="003E2C45">
        <w:rPr>
          <w:lang w:val="fr-FR"/>
        </w:rPr>
        <w:t>attention à la question de l</w:t>
      </w:r>
      <w:r>
        <w:rPr>
          <w:lang w:val="fr-FR"/>
        </w:rPr>
        <w:t>’</w:t>
      </w:r>
      <w:r w:rsidRPr="003E2C45">
        <w:rPr>
          <w:lang w:val="fr-FR"/>
        </w:rPr>
        <w:t xml:space="preserve">accès </w:t>
      </w:r>
      <w:r>
        <w:rPr>
          <w:lang w:val="fr-FR"/>
        </w:rPr>
        <w:t xml:space="preserve">à des </w:t>
      </w:r>
      <w:r w:rsidRPr="003E2C45">
        <w:rPr>
          <w:lang w:val="fr-FR"/>
        </w:rPr>
        <w:t xml:space="preserve">voies de recours et de donner des indications supplémentaires sur la mise en œuvre du pilier des Principes directeurs </w:t>
      </w:r>
      <w:r>
        <w:rPr>
          <w:lang w:val="fr-FR"/>
        </w:rPr>
        <w:t xml:space="preserve">y </w:t>
      </w:r>
      <w:r w:rsidRPr="003E2C45">
        <w:rPr>
          <w:lang w:val="fr-FR"/>
        </w:rPr>
        <w:t>relatif</w:t>
      </w:r>
      <w:r>
        <w:rPr>
          <w:lang w:val="fr-FR"/>
        </w:rPr>
        <w:t>,</w:t>
      </w:r>
      <w:r w:rsidRPr="003E2C45">
        <w:rPr>
          <w:lang w:val="fr-FR"/>
        </w:rPr>
        <w:t xml:space="preserve"> le Conseil des droits de l</w:t>
      </w:r>
      <w:r>
        <w:rPr>
          <w:lang w:val="fr-FR"/>
        </w:rPr>
        <w:t>’</w:t>
      </w:r>
      <w:r w:rsidRPr="003E2C45">
        <w:rPr>
          <w:lang w:val="fr-FR"/>
        </w:rPr>
        <w:t>homme a, au paragraphe 7 de sa résolution 26/22, prié la Haut-Commissaire des Nations Unies aux droits de l</w:t>
      </w:r>
      <w:r>
        <w:rPr>
          <w:lang w:val="fr-FR"/>
        </w:rPr>
        <w:t>’</w:t>
      </w:r>
      <w:r w:rsidRPr="003E2C45">
        <w:rPr>
          <w:lang w:val="fr-FR"/>
        </w:rPr>
        <w:t>homme de poursuivre les travaux visant à faciliter les échanges et les analyses concernant toutes les possibilités juridiques et les mesures pratiques susceptibles d</w:t>
      </w:r>
      <w:r>
        <w:rPr>
          <w:lang w:val="fr-FR"/>
        </w:rPr>
        <w:t>’</w:t>
      </w:r>
      <w:r w:rsidRPr="003E2C45">
        <w:rPr>
          <w:lang w:val="fr-FR"/>
        </w:rPr>
        <w:t>améliorer l</w:t>
      </w:r>
      <w:r>
        <w:rPr>
          <w:lang w:val="fr-FR"/>
        </w:rPr>
        <w:t>’</w:t>
      </w:r>
      <w:r w:rsidRPr="003E2C45">
        <w:rPr>
          <w:lang w:val="fr-FR"/>
        </w:rPr>
        <w:t>accès à des voies de recours pour les victimes de violations des droits de l</w:t>
      </w:r>
      <w:r>
        <w:rPr>
          <w:lang w:val="fr-FR"/>
        </w:rPr>
        <w:t>’</w:t>
      </w:r>
      <w:r w:rsidRPr="003E2C45">
        <w:rPr>
          <w:lang w:val="fr-FR"/>
        </w:rPr>
        <w:t>homme liées aux entreprises, en collaboration avec le Groupe de travail sur la question des droits de l</w:t>
      </w:r>
      <w:r>
        <w:rPr>
          <w:lang w:val="fr-FR"/>
        </w:rPr>
        <w:t>’</w:t>
      </w:r>
      <w:r w:rsidRPr="003E2C45">
        <w:rPr>
          <w:lang w:val="fr-FR"/>
        </w:rPr>
        <w:t>homme et des sociétés transnationales et autres entreprises, d</w:t>
      </w:r>
      <w:r>
        <w:rPr>
          <w:lang w:val="fr-FR"/>
        </w:rPr>
        <w:t>’</w:t>
      </w:r>
      <w:r w:rsidRPr="003E2C45">
        <w:rPr>
          <w:lang w:val="fr-FR"/>
        </w:rPr>
        <w:t>organiser des consultations avec des experts, des États et d</w:t>
      </w:r>
      <w:r>
        <w:rPr>
          <w:lang w:val="fr-FR"/>
        </w:rPr>
        <w:t>’</w:t>
      </w:r>
      <w:r w:rsidRPr="003E2C45">
        <w:rPr>
          <w:lang w:val="fr-FR"/>
        </w:rPr>
        <w:t>autres parties prenantes compétentes pour faciliter la compréhension mutuelle et un</w:t>
      </w:r>
      <w:r>
        <w:rPr>
          <w:lang w:val="fr-FR"/>
        </w:rPr>
        <w:t xml:space="preserve"> consensus plus large entre </w:t>
      </w:r>
      <w:r w:rsidRPr="003E2C45">
        <w:rPr>
          <w:lang w:val="fr-FR"/>
        </w:rPr>
        <w:t>acteurs ayant des vues différentes. Le Conseil a aussi prié la Haut-Commissaire de publier un rapport intérimaire sur la question avant sa vingt-neuvième session et de lui présenter un rapport final pour examen à sa trente-deuxième session.</w:t>
      </w:r>
    </w:p>
    <w:p w:rsidR="009471DA" w:rsidRPr="003E2C45" w:rsidRDefault="009471DA" w:rsidP="00F607B9">
      <w:pPr>
        <w:pStyle w:val="ParNoG"/>
        <w:rPr>
          <w:lang w:val="fr-FR"/>
        </w:rPr>
      </w:pPr>
      <w:r w:rsidRPr="003E2C45">
        <w:rPr>
          <w:lang w:val="fr-FR"/>
        </w:rPr>
        <w:t xml:space="preserve">En novembre 2014, compte tenu des questions recensées dans </w:t>
      </w:r>
      <w:r>
        <w:rPr>
          <w:lang w:val="fr-FR"/>
        </w:rPr>
        <w:t xml:space="preserve">l’étude initiale et </w:t>
      </w:r>
      <w:r w:rsidRPr="003E2C45">
        <w:rPr>
          <w:lang w:val="fr-FR"/>
        </w:rPr>
        <w:t xml:space="preserve">les communications et </w:t>
      </w:r>
      <w:r>
        <w:rPr>
          <w:lang w:val="fr-FR"/>
        </w:rPr>
        <w:t xml:space="preserve">lors des </w:t>
      </w:r>
      <w:r w:rsidRPr="003E2C45">
        <w:rPr>
          <w:lang w:val="fr-FR"/>
        </w:rPr>
        <w:t>réunions d</w:t>
      </w:r>
      <w:r>
        <w:rPr>
          <w:lang w:val="fr-FR"/>
        </w:rPr>
        <w:t>’</w:t>
      </w:r>
      <w:r w:rsidRPr="003E2C45">
        <w:rPr>
          <w:lang w:val="fr-FR"/>
        </w:rPr>
        <w:t>experts qui ont suivi, et en exécution du mandat du</w:t>
      </w:r>
      <w:r w:rsidR="00C45714">
        <w:rPr>
          <w:lang w:val="fr-FR"/>
        </w:rPr>
        <w:t> </w:t>
      </w:r>
      <w:r w:rsidRPr="003E2C45">
        <w:rPr>
          <w:lang w:val="fr-FR"/>
        </w:rPr>
        <w:t>Conseil des droits de l</w:t>
      </w:r>
      <w:r>
        <w:rPr>
          <w:lang w:val="fr-FR"/>
        </w:rPr>
        <w:t>’</w:t>
      </w:r>
      <w:r w:rsidRPr="003E2C45">
        <w:rPr>
          <w:lang w:val="fr-FR"/>
        </w:rPr>
        <w:t xml:space="preserve">homme, le HCDH a lancé le projet </w:t>
      </w:r>
      <w:r w:rsidR="00DA6FFD">
        <w:rPr>
          <w:lang w:val="fr-FR"/>
        </w:rPr>
        <w:t>«</w:t>
      </w:r>
      <w:r w:rsidRPr="003E2C45">
        <w:rPr>
          <w:lang w:val="fr-FR"/>
        </w:rPr>
        <w:t>responsabilité et recours</w:t>
      </w:r>
      <w:r w:rsidR="00DA6FFD">
        <w:rPr>
          <w:lang w:val="fr-FR"/>
        </w:rPr>
        <w:t>»</w:t>
      </w:r>
      <w:r>
        <w:rPr>
          <w:lang w:val="fr-FR"/>
        </w:rPr>
        <w:t>,</w:t>
      </w:r>
      <w:r w:rsidRPr="003E2C45">
        <w:rPr>
          <w:lang w:val="fr-FR"/>
        </w:rPr>
        <w:t xml:space="preserve"> qui vise à rendre les mécanismes </w:t>
      </w:r>
      <w:r>
        <w:rPr>
          <w:lang w:val="fr-FR"/>
        </w:rPr>
        <w:t xml:space="preserve">judiciaires </w:t>
      </w:r>
      <w:r w:rsidRPr="003E2C45">
        <w:rPr>
          <w:lang w:val="fr-FR"/>
        </w:rPr>
        <w:t xml:space="preserve">internes plus justes et plus efficaces pour les victimes </w:t>
      </w:r>
      <w:r>
        <w:rPr>
          <w:lang w:val="fr-FR"/>
        </w:rPr>
        <w:t xml:space="preserve">de violations des </w:t>
      </w:r>
      <w:r w:rsidRPr="003E2C45">
        <w:rPr>
          <w:lang w:val="fr-FR"/>
        </w:rPr>
        <w:t>droits de l</w:t>
      </w:r>
      <w:r>
        <w:rPr>
          <w:lang w:val="fr-FR"/>
        </w:rPr>
        <w:t>’</w:t>
      </w:r>
      <w:r w:rsidRPr="003E2C45">
        <w:rPr>
          <w:lang w:val="fr-FR"/>
        </w:rPr>
        <w:t>homme liées aux entreprises, en particulier de violations graves. Conformément à la résolution 26/22 du Conseil, le HCDH présentera un rapport sur les résultats et conclusions du projet à la trente-deuxième session du Conseil. Le</w:t>
      </w:r>
      <w:r w:rsidR="00C45714">
        <w:rPr>
          <w:lang w:val="fr-FR"/>
        </w:rPr>
        <w:t> </w:t>
      </w:r>
      <w:r w:rsidRPr="003E2C45">
        <w:rPr>
          <w:lang w:val="fr-FR"/>
        </w:rPr>
        <w:t>présent rapport donne un aperçu du projet, de sa portée et de sa méthodologie, des progrès réalisés à ce jour et des principales conclusions pouvant être tirées des diverses activités de recherche préparatoires.</w:t>
      </w:r>
    </w:p>
    <w:p w:rsidR="009471DA" w:rsidRPr="003E2C45" w:rsidRDefault="009471DA" w:rsidP="00DA6FFD">
      <w:pPr>
        <w:pStyle w:val="H1G"/>
        <w:rPr>
          <w:lang w:val="fr-FR"/>
        </w:rPr>
      </w:pPr>
      <w:r w:rsidRPr="003E2C45">
        <w:rPr>
          <w:lang w:val="fr-FR"/>
        </w:rPr>
        <w:tab/>
        <w:t>B.</w:t>
      </w:r>
      <w:r w:rsidRPr="003E2C45">
        <w:rPr>
          <w:lang w:val="fr-FR"/>
        </w:rPr>
        <w:tab/>
        <w:t>Objectifs et portée</w:t>
      </w:r>
    </w:p>
    <w:p w:rsidR="009471DA" w:rsidRPr="003E2C45" w:rsidRDefault="009471DA" w:rsidP="00F607B9">
      <w:pPr>
        <w:pStyle w:val="ParNoG"/>
        <w:rPr>
          <w:lang w:val="fr-FR"/>
        </w:rPr>
      </w:pPr>
      <w:r w:rsidRPr="003E2C45">
        <w:rPr>
          <w:lang w:val="fr-FR"/>
        </w:rPr>
        <w:t>L</w:t>
      </w:r>
      <w:r>
        <w:rPr>
          <w:lang w:val="fr-FR"/>
        </w:rPr>
        <w:t>’</w:t>
      </w:r>
      <w:r w:rsidRPr="003E2C45">
        <w:rPr>
          <w:lang w:val="fr-FR"/>
        </w:rPr>
        <w:t>objectif général du projet responsabilité et recours est d</w:t>
      </w:r>
      <w:r>
        <w:rPr>
          <w:lang w:val="fr-FR"/>
        </w:rPr>
        <w:t>’</w:t>
      </w:r>
      <w:r w:rsidRPr="003E2C45">
        <w:rPr>
          <w:lang w:val="fr-FR"/>
        </w:rPr>
        <w:t>élaborer à l</w:t>
      </w:r>
      <w:r>
        <w:rPr>
          <w:lang w:val="fr-FR"/>
        </w:rPr>
        <w:t>’</w:t>
      </w:r>
      <w:r w:rsidRPr="003E2C45">
        <w:rPr>
          <w:lang w:val="fr-FR"/>
        </w:rPr>
        <w:t>intention des</w:t>
      </w:r>
      <w:r w:rsidR="00DA6FFD">
        <w:rPr>
          <w:lang w:val="fr-FR"/>
        </w:rPr>
        <w:t> </w:t>
      </w:r>
      <w:r w:rsidRPr="003E2C45">
        <w:rPr>
          <w:lang w:val="fr-FR"/>
        </w:rPr>
        <w:t xml:space="preserve">États des recommandations et </w:t>
      </w:r>
      <w:r>
        <w:rPr>
          <w:lang w:val="fr-FR"/>
        </w:rPr>
        <w:t xml:space="preserve">directives </w:t>
      </w:r>
      <w:r w:rsidRPr="003E2C45">
        <w:rPr>
          <w:lang w:val="fr-FR"/>
        </w:rPr>
        <w:t>sur la manière d</w:t>
      </w:r>
      <w:r>
        <w:rPr>
          <w:lang w:val="fr-FR"/>
        </w:rPr>
        <w:t>’</w:t>
      </w:r>
      <w:r w:rsidRPr="003E2C45">
        <w:rPr>
          <w:lang w:val="fr-FR"/>
        </w:rPr>
        <w:t>instituer un système de recours ju</w:t>
      </w:r>
      <w:r>
        <w:rPr>
          <w:lang w:val="fr-FR"/>
        </w:rPr>
        <w:t xml:space="preserve">diciaires internes </w:t>
      </w:r>
      <w:r w:rsidRPr="003E2C45">
        <w:rPr>
          <w:lang w:val="fr-FR"/>
        </w:rPr>
        <w:t xml:space="preserve">plus juste et plus efficace au bénéfice des victimes </w:t>
      </w:r>
      <w:r>
        <w:rPr>
          <w:lang w:val="fr-FR"/>
        </w:rPr>
        <w:t xml:space="preserve">de violations des </w:t>
      </w:r>
      <w:r w:rsidRPr="003E2C45">
        <w:rPr>
          <w:lang w:val="fr-FR"/>
        </w:rPr>
        <w:t>droits de l</w:t>
      </w:r>
      <w:r>
        <w:rPr>
          <w:lang w:val="fr-FR"/>
        </w:rPr>
        <w:t>’</w:t>
      </w:r>
      <w:r w:rsidRPr="003E2C45">
        <w:rPr>
          <w:lang w:val="fr-FR"/>
        </w:rPr>
        <w:t xml:space="preserve">homme liées </w:t>
      </w:r>
      <w:r>
        <w:rPr>
          <w:lang w:val="fr-FR"/>
        </w:rPr>
        <w:t xml:space="preserve">aux </w:t>
      </w:r>
      <w:r w:rsidRPr="003E2C45">
        <w:rPr>
          <w:lang w:val="fr-FR"/>
        </w:rPr>
        <w:t xml:space="preserve">entreprises, en particulier </w:t>
      </w:r>
      <w:r>
        <w:rPr>
          <w:lang w:val="fr-FR"/>
        </w:rPr>
        <w:t>de violations graves</w:t>
      </w:r>
      <w:r w:rsidRPr="003E2C45">
        <w:rPr>
          <w:lang w:val="fr-FR"/>
        </w:rPr>
        <w:t xml:space="preserve">. </w:t>
      </w:r>
    </w:p>
    <w:p w:rsidR="009471DA" w:rsidRPr="00342CA4" w:rsidRDefault="009471DA" w:rsidP="00F607B9">
      <w:pPr>
        <w:pStyle w:val="ParNoG"/>
        <w:rPr>
          <w:lang w:val="fr-FR"/>
        </w:rPr>
      </w:pPr>
      <w:r w:rsidRPr="00342CA4">
        <w:rPr>
          <w:lang w:val="fr-FR"/>
        </w:rPr>
        <w:t xml:space="preserve">Pour le HCDH, </w:t>
      </w:r>
      <w:r w:rsidR="00DA6FFD">
        <w:rPr>
          <w:lang w:val="fr-FR"/>
        </w:rPr>
        <w:t>«</w:t>
      </w:r>
      <w:r w:rsidRPr="00342CA4">
        <w:rPr>
          <w:lang w:val="fr-FR"/>
        </w:rPr>
        <w:t>un système de recours judiciaires internes plus juste et plus efficace</w:t>
      </w:r>
      <w:r w:rsidR="00DA6FFD">
        <w:rPr>
          <w:lang w:val="fr-FR"/>
        </w:rPr>
        <w:t>»</w:t>
      </w:r>
      <w:r w:rsidRPr="00342CA4">
        <w:rPr>
          <w:lang w:val="fr-FR"/>
        </w:rPr>
        <w:t xml:space="preserve"> est un système dans lequel toutes les victimes, sans discr</w:t>
      </w:r>
      <w:r>
        <w:rPr>
          <w:lang w:val="fr-FR"/>
        </w:rPr>
        <w:t xml:space="preserve">imination aucune, ont accès à des recours effectifs, </w:t>
      </w:r>
      <w:r w:rsidRPr="00342CA4">
        <w:rPr>
          <w:lang w:val="fr-FR"/>
        </w:rPr>
        <w:t>dans lequel nul n</w:t>
      </w:r>
      <w:r>
        <w:rPr>
          <w:lang w:val="fr-FR"/>
        </w:rPr>
        <w:t>’</w:t>
      </w:r>
      <w:r w:rsidRPr="00342CA4">
        <w:rPr>
          <w:lang w:val="fr-FR"/>
        </w:rPr>
        <w:t>est privé de l</w:t>
      </w:r>
      <w:r>
        <w:rPr>
          <w:lang w:val="fr-FR"/>
        </w:rPr>
        <w:t>’</w:t>
      </w:r>
      <w:r w:rsidRPr="00342CA4">
        <w:rPr>
          <w:lang w:val="fr-FR"/>
        </w:rPr>
        <w:t xml:space="preserve">accès à la justice en raison du </w:t>
      </w:r>
      <w:r w:rsidRPr="00342CA4">
        <w:rPr>
          <w:lang w:val="fr-FR"/>
        </w:rPr>
        <w:lastRenderedPageBreak/>
        <w:t>lieu où il se trouve, dans lequel les victimes peuvent demander justice quelles que soient leurs ressources financières, qui est fondé sur des principes clairs quant au comportement des entreprises et dans lequel des voies d</w:t>
      </w:r>
      <w:r>
        <w:rPr>
          <w:lang w:val="fr-FR"/>
        </w:rPr>
        <w:t>’</w:t>
      </w:r>
      <w:r w:rsidRPr="00342CA4">
        <w:rPr>
          <w:lang w:val="fr-FR"/>
        </w:rPr>
        <w:t xml:space="preserve">exécution et des sanctions assurent la mise en œuvre du principe de responsabilité et contribuent à prévenir les violations. </w:t>
      </w:r>
    </w:p>
    <w:p w:rsidR="009471DA" w:rsidRPr="003E2C45" w:rsidRDefault="009471DA" w:rsidP="00B14382">
      <w:pPr>
        <w:pStyle w:val="ParNoG"/>
        <w:keepNext/>
        <w:rPr>
          <w:lang w:val="fr-FR"/>
        </w:rPr>
      </w:pPr>
      <w:r w:rsidRPr="003E2C45">
        <w:rPr>
          <w:lang w:val="fr-FR"/>
        </w:rPr>
        <w:t>À cette fin, le projet a deux objectifs principaux:</w:t>
      </w:r>
    </w:p>
    <w:p w:rsidR="009471DA" w:rsidRPr="003E2C45" w:rsidRDefault="009471DA" w:rsidP="00B14382">
      <w:pPr>
        <w:pStyle w:val="SingleTxtG"/>
        <w:ind w:firstLine="567"/>
        <w:rPr>
          <w:lang w:val="fr-FR"/>
        </w:rPr>
      </w:pPr>
      <w:r w:rsidRPr="003E2C45">
        <w:rPr>
          <w:lang w:val="fr-FR"/>
        </w:rPr>
        <w:t>a)</w:t>
      </w:r>
      <w:r w:rsidRPr="003E2C45">
        <w:rPr>
          <w:lang w:val="fr-FR"/>
        </w:rPr>
        <w:tab/>
        <w:t>Clarifier les principes et critères relatifs à la responsabilité juridique des entreprises en droit interne;</w:t>
      </w:r>
    </w:p>
    <w:p w:rsidR="009471DA" w:rsidRPr="003E2C45" w:rsidRDefault="009471DA" w:rsidP="00B14382">
      <w:pPr>
        <w:pStyle w:val="SingleTxtG"/>
        <w:ind w:firstLine="567"/>
        <w:rPr>
          <w:lang w:val="fr-FR"/>
        </w:rPr>
      </w:pPr>
      <w:r w:rsidRPr="003E2C45">
        <w:rPr>
          <w:lang w:val="fr-FR"/>
        </w:rPr>
        <w:t>b)</w:t>
      </w:r>
      <w:r w:rsidRPr="003E2C45">
        <w:rPr>
          <w:lang w:val="fr-FR"/>
        </w:rPr>
        <w:tab/>
        <w:t>Élaborer à l</w:t>
      </w:r>
      <w:r>
        <w:rPr>
          <w:lang w:val="fr-FR"/>
        </w:rPr>
        <w:t>’</w:t>
      </w:r>
      <w:r w:rsidRPr="003E2C45">
        <w:rPr>
          <w:lang w:val="fr-FR"/>
        </w:rPr>
        <w:t xml:space="preserve">intention des États des recommandations et </w:t>
      </w:r>
      <w:r>
        <w:rPr>
          <w:lang w:val="fr-FR"/>
        </w:rPr>
        <w:t xml:space="preserve">directives </w:t>
      </w:r>
      <w:r w:rsidRPr="003E2C45">
        <w:rPr>
          <w:lang w:val="fr-FR"/>
        </w:rPr>
        <w:t xml:space="preserve">crédibles et réalistes en ce qui concerne chacun des six </w:t>
      </w:r>
      <w:r>
        <w:rPr>
          <w:lang w:val="fr-FR"/>
        </w:rPr>
        <w:t xml:space="preserve">modules </w:t>
      </w:r>
      <w:r w:rsidRPr="003E2C45">
        <w:rPr>
          <w:lang w:val="fr-FR"/>
        </w:rPr>
        <w:t>du projet (voir sect</w:t>
      </w:r>
      <w:r w:rsidR="00DB3FB1">
        <w:rPr>
          <w:lang w:val="fr-FR"/>
        </w:rPr>
        <w:t>.</w:t>
      </w:r>
      <w:r w:rsidRPr="003E2C45">
        <w:rPr>
          <w:lang w:val="fr-FR"/>
        </w:rPr>
        <w:t> II.A) pour contribuer à une application plus vigoureuse et cohérente des Principes directeurs, en particulier en ce qui concerne l</w:t>
      </w:r>
      <w:r>
        <w:rPr>
          <w:lang w:val="fr-FR"/>
        </w:rPr>
        <w:t>’</w:t>
      </w:r>
      <w:r w:rsidRPr="003E2C45">
        <w:rPr>
          <w:lang w:val="fr-FR"/>
        </w:rPr>
        <w:t>implication d</w:t>
      </w:r>
      <w:r>
        <w:rPr>
          <w:lang w:val="fr-FR"/>
        </w:rPr>
        <w:t>’</w:t>
      </w:r>
      <w:r w:rsidRPr="003E2C45">
        <w:rPr>
          <w:lang w:val="fr-FR"/>
        </w:rPr>
        <w:t xml:space="preserve">entreprises dans des </w:t>
      </w:r>
      <w:r>
        <w:rPr>
          <w:lang w:val="fr-FR"/>
        </w:rPr>
        <w:t xml:space="preserve">violations </w:t>
      </w:r>
      <w:r w:rsidRPr="003E2C45">
        <w:rPr>
          <w:lang w:val="fr-FR"/>
        </w:rPr>
        <w:t xml:space="preserve">graves </w:t>
      </w:r>
      <w:r>
        <w:rPr>
          <w:lang w:val="fr-FR"/>
        </w:rPr>
        <w:t xml:space="preserve">des </w:t>
      </w:r>
      <w:r w:rsidRPr="003E2C45">
        <w:rPr>
          <w:lang w:val="fr-FR"/>
        </w:rPr>
        <w:t>droits de l</w:t>
      </w:r>
      <w:r>
        <w:rPr>
          <w:lang w:val="fr-FR"/>
        </w:rPr>
        <w:t>’</w:t>
      </w:r>
      <w:r w:rsidRPr="003E2C45">
        <w:rPr>
          <w:lang w:val="fr-FR"/>
        </w:rPr>
        <w:t>homme.</w:t>
      </w:r>
    </w:p>
    <w:p w:rsidR="009471DA" w:rsidRPr="003E2C45" w:rsidRDefault="009471DA" w:rsidP="00F607B9">
      <w:pPr>
        <w:pStyle w:val="ParNoG"/>
        <w:rPr>
          <w:lang w:val="fr-FR"/>
        </w:rPr>
      </w:pPr>
      <w:r w:rsidRPr="003E2C45">
        <w:rPr>
          <w:lang w:val="fr-FR"/>
        </w:rPr>
        <w:t>La décision d</w:t>
      </w:r>
      <w:r>
        <w:rPr>
          <w:lang w:val="fr-FR"/>
        </w:rPr>
        <w:t>’</w:t>
      </w:r>
      <w:r w:rsidRPr="003E2C45">
        <w:rPr>
          <w:lang w:val="fr-FR"/>
        </w:rPr>
        <w:t xml:space="preserve">axer le projet </w:t>
      </w:r>
      <w:r>
        <w:rPr>
          <w:lang w:val="fr-FR"/>
        </w:rPr>
        <w:t xml:space="preserve">essentiellement </w:t>
      </w:r>
      <w:r w:rsidRPr="003E2C45">
        <w:rPr>
          <w:lang w:val="fr-FR"/>
        </w:rPr>
        <w:t xml:space="preserve">sur les </w:t>
      </w:r>
      <w:r>
        <w:rPr>
          <w:lang w:val="fr-FR"/>
        </w:rPr>
        <w:t xml:space="preserve">violations </w:t>
      </w:r>
      <w:r w:rsidRPr="003E2C45">
        <w:rPr>
          <w:lang w:val="fr-FR"/>
        </w:rPr>
        <w:t>graves a été prise pour des raisons stratégiques, méthodologiques et de fond. Premièrement, cette priorité est justifiée par la gravité des effets des violations en question pour les victimes. Deuxièmement, comme indiqué ci-dessus, l</w:t>
      </w:r>
      <w:r>
        <w:rPr>
          <w:lang w:val="fr-FR"/>
        </w:rPr>
        <w:t>’</w:t>
      </w:r>
      <w:r w:rsidRPr="003E2C45">
        <w:rPr>
          <w:lang w:val="fr-FR"/>
        </w:rPr>
        <w:t>implication d</w:t>
      </w:r>
      <w:r>
        <w:rPr>
          <w:lang w:val="fr-FR"/>
        </w:rPr>
        <w:t>’</w:t>
      </w:r>
      <w:r w:rsidRPr="003E2C45">
        <w:rPr>
          <w:lang w:val="fr-FR"/>
        </w:rPr>
        <w:t xml:space="preserve">entreprises dans des </w:t>
      </w:r>
      <w:r>
        <w:rPr>
          <w:lang w:val="fr-FR"/>
        </w:rPr>
        <w:t xml:space="preserve">violations graves des </w:t>
      </w:r>
      <w:r w:rsidRPr="003E2C45">
        <w:rPr>
          <w:lang w:val="fr-FR"/>
        </w:rPr>
        <w:t>droits de l</w:t>
      </w:r>
      <w:r>
        <w:rPr>
          <w:lang w:val="fr-FR"/>
        </w:rPr>
        <w:t>’</w:t>
      </w:r>
      <w:r w:rsidRPr="003E2C45">
        <w:rPr>
          <w:lang w:val="fr-FR"/>
        </w:rPr>
        <w:t>homme pose une série de problèmes particuliers en ce qui concerne l</w:t>
      </w:r>
      <w:r>
        <w:rPr>
          <w:lang w:val="fr-FR"/>
        </w:rPr>
        <w:t>’</w:t>
      </w:r>
      <w:r w:rsidRPr="003E2C45">
        <w:rPr>
          <w:lang w:val="fr-FR"/>
        </w:rPr>
        <w:t>accès à des voies de recours. Troisièmement, en raison des mesures déjà prises par de nombreux États pour réprimer les crimes internationaux au plan interne, axer le projet sur les violations des droits de l</w:t>
      </w:r>
      <w:r>
        <w:rPr>
          <w:lang w:val="fr-FR"/>
        </w:rPr>
        <w:t>’</w:t>
      </w:r>
      <w:r w:rsidRPr="003E2C45">
        <w:rPr>
          <w:lang w:val="fr-FR"/>
        </w:rPr>
        <w:t>homme les plus graves constitue probablement le point de départ le plus utile et le plus révélateur pour une analyse comparative approfondie. Ceci n</w:t>
      </w:r>
      <w:r>
        <w:rPr>
          <w:lang w:val="fr-FR"/>
        </w:rPr>
        <w:t>’</w:t>
      </w:r>
      <w:r w:rsidRPr="003E2C45">
        <w:rPr>
          <w:lang w:val="fr-FR"/>
        </w:rPr>
        <w:t xml:space="preserve">implique toutefois nullement que </w:t>
      </w:r>
      <w:r>
        <w:rPr>
          <w:lang w:val="fr-FR"/>
        </w:rPr>
        <w:t xml:space="preserve">les violations graves des </w:t>
      </w:r>
      <w:r w:rsidRPr="003E2C45">
        <w:rPr>
          <w:lang w:val="fr-FR"/>
        </w:rPr>
        <w:t>droits de l</w:t>
      </w:r>
      <w:r>
        <w:rPr>
          <w:lang w:val="fr-FR"/>
        </w:rPr>
        <w:t>’</w:t>
      </w:r>
      <w:r w:rsidRPr="003E2C45">
        <w:rPr>
          <w:lang w:val="fr-FR"/>
        </w:rPr>
        <w:t xml:space="preserve">homme liées aux entreprises doivent </w:t>
      </w:r>
      <w:r>
        <w:rPr>
          <w:lang w:val="fr-FR"/>
        </w:rPr>
        <w:t>seules faire l’</w:t>
      </w:r>
      <w:r w:rsidRPr="003E2C45">
        <w:rPr>
          <w:lang w:val="fr-FR"/>
        </w:rPr>
        <w:t>objet d</w:t>
      </w:r>
      <w:r>
        <w:rPr>
          <w:lang w:val="fr-FR"/>
        </w:rPr>
        <w:t xml:space="preserve">’une </w:t>
      </w:r>
      <w:r w:rsidRPr="003E2C45">
        <w:rPr>
          <w:lang w:val="fr-FR"/>
        </w:rPr>
        <w:t>action réglementaire des États. Au contraire, conscient que les Principes directeurs porte</w:t>
      </w:r>
      <w:r>
        <w:rPr>
          <w:lang w:val="fr-FR"/>
        </w:rPr>
        <w:t>nt</w:t>
      </w:r>
      <w:r w:rsidRPr="003E2C45">
        <w:rPr>
          <w:lang w:val="fr-FR"/>
        </w:rPr>
        <w:t xml:space="preserve"> sur l</w:t>
      </w:r>
      <w:r>
        <w:rPr>
          <w:lang w:val="fr-FR"/>
        </w:rPr>
        <w:t>’</w:t>
      </w:r>
      <w:r w:rsidRPr="003E2C45">
        <w:rPr>
          <w:lang w:val="fr-FR"/>
        </w:rPr>
        <w:t>ensemble des effets des activités des entreprises sur les droits de l</w:t>
      </w:r>
      <w:r>
        <w:rPr>
          <w:lang w:val="fr-FR"/>
        </w:rPr>
        <w:t>’</w:t>
      </w:r>
      <w:r w:rsidRPr="003E2C45">
        <w:rPr>
          <w:lang w:val="fr-FR"/>
        </w:rPr>
        <w:t xml:space="preserve">homme </w:t>
      </w:r>
      <w:r>
        <w:rPr>
          <w:lang w:val="fr-FR"/>
        </w:rPr>
        <w:t xml:space="preserve">et </w:t>
      </w:r>
      <w:r w:rsidRPr="003E2C45">
        <w:rPr>
          <w:lang w:val="fr-FR"/>
        </w:rPr>
        <w:t>qu</w:t>
      </w:r>
      <w:r>
        <w:rPr>
          <w:lang w:val="fr-FR"/>
        </w:rPr>
        <w:t>’</w:t>
      </w:r>
      <w:r w:rsidRPr="003E2C45">
        <w:rPr>
          <w:lang w:val="fr-FR"/>
        </w:rPr>
        <w:t xml:space="preserve">il </w:t>
      </w:r>
      <w:r>
        <w:rPr>
          <w:lang w:val="fr-FR"/>
        </w:rPr>
        <w:t>n’</w:t>
      </w:r>
      <w:r w:rsidRPr="003E2C45">
        <w:rPr>
          <w:lang w:val="fr-FR"/>
        </w:rPr>
        <w:t>est souvent ni possible ni souhaitable d</w:t>
      </w:r>
      <w:r>
        <w:rPr>
          <w:lang w:val="fr-FR"/>
        </w:rPr>
        <w:t>’</w:t>
      </w:r>
      <w:r w:rsidRPr="003E2C45">
        <w:rPr>
          <w:lang w:val="fr-FR"/>
        </w:rPr>
        <w:t xml:space="preserve">instaurer des régimes spéciaux pour telle ou telle catégorie </w:t>
      </w:r>
      <w:r>
        <w:rPr>
          <w:lang w:val="fr-FR"/>
        </w:rPr>
        <w:t xml:space="preserve">de violations des </w:t>
      </w:r>
      <w:r w:rsidRPr="003E2C45">
        <w:rPr>
          <w:lang w:val="fr-FR"/>
        </w:rPr>
        <w:t>droits de l</w:t>
      </w:r>
      <w:r>
        <w:rPr>
          <w:lang w:val="fr-FR"/>
        </w:rPr>
        <w:t>’</w:t>
      </w:r>
      <w:r w:rsidRPr="003E2C45">
        <w:rPr>
          <w:lang w:val="fr-FR"/>
        </w:rPr>
        <w:t>homme, le HCDH entend examiner les résultats du projet responsabilité et recours pour en tirer des enseignements intéressant l</w:t>
      </w:r>
      <w:r>
        <w:rPr>
          <w:lang w:val="fr-FR"/>
        </w:rPr>
        <w:t>’</w:t>
      </w:r>
      <w:r w:rsidRPr="003E2C45">
        <w:rPr>
          <w:lang w:val="fr-FR"/>
        </w:rPr>
        <w:t xml:space="preserve">accès </w:t>
      </w:r>
      <w:r>
        <w:rPr>
          <w:lang w:val="fr-FR"/>
        </w:rPr>
        <w:t xml:space="preserve">à des </w:t>
      </w:r>
      <w:r w:rsidRPr="003E2C45">
        <w:rPr>
          <w:lang w:val="fr-FR"/>
        </w:rPr>
        <w:t>voies de recours dans tous les cas, pas seulement les plus graves.</w:t>
      </w:r>
    </w:p>
    <w:p w:rsidR="009471DA" w:rsidRPr="003E2C45" w:rsidRDefault="009471DA" w:rsidP="00F607B9">
      <w:pPr>
        <w:pStyle w:val="ParNoG"/>
        <w:rPr>
          <w:lang w:val="fr-FR"/>
        </w:rPr>
      </w:pPr>
      <w:r w:rsidRPr="003E2C45">
        <w:rPr>
          <w:lang w:val="fr-FR"/>
        </w:rPr>
        <w:t xml:space="preserve">Le projet responsabilité et recours sera axé sur les mécanismes judiciaires permettant </w:t>
      </w:r>
      <w:r>
        <w:rPr>
          <w:lang w:val="fr-FR"/>
        </w:rPr>
        <w:t>d’obtenir réparation</w:t>
      </w:r>
      <w:r w:rsidRPr="003E2C45">
        <w:rPr>
          <w:lang w:val="fr-FR"/>
        </w:rPr>
        <w:t>. Ceci n</w:t>
      </w:r>
      <w:r>
        <w:rPr>
          <w:lang w:val="fr-FR"/>
        </w:rPr>
        <w:t>’</w:t>
      </w:r>
      <w:r w:rsidRPr="003E2C45">
        <w:rPr>
          <w:lang w:val="fr-FR"/>
        </w:rPr>
        <w:t>ôte rien de leur importance aux mécanismes non judiciaires qui, comme l</w:t>
      </w:r>
      <w:r>
        <w:rPr>
          <w:lang w:val="fr-FR"/>
        </w:rPr>
        <w:t>’</w:t>
      </w:r>
      <w:r w:rsidRPr="003E2C45">
        <w:rPr>
          <w:lang w:val="fr-FR"/>
        </w:rPr>
        <w:t>indique le Principe directeur 27, font partie d</w:t>
      </w:r>
      <w:r>
        <w:rPr>
          <w:lang w:val="fr-FR"/>
        </w:rPr>
        <w:t>’</w:t>
      </w:r>
      <w:r w:rsidRPr="003E2C45">
        <w:rPr>
          <w:lang w:val="fr-FR"/>
        </w:rPr>
        <w:t xml:space="preserve">un système complet de réparation des </w:t>
      </w:r>
      <w:r>
        <w:rPr>
          <w:lang w:val="fr-FR"/>
        </w:rPr>
        <w:t xml:space="preserve">violations des </w:t>
      </w:r>
      <w:r w:rsidRPr="003E2C45">
        <w:rPr>
          <w:lang w:val="fr-FR"/>
        </w:rPr>
        <w:t>droits de l</w:t>
      </w:r>
      <w:r>
        <w:rPr>
          <w:lang w:val="fr-FR"/>
        </w:rPr>
        <w:t>’</w:t>
      </w:r>
      <w:r w:rsidRPr="003E2C45">
        <w:rPr>
          <w:lang w:val="fr-FR"/>
        </w:rPr>
        <w:t xml:space="preserve">homme commises par les entreprises. Toutefois, le projet étant axé sur les </w:t>
      </w:r>
      <w:r>
        <w:rPr>
          <w:lang w:val="fr-FR"/>
        </w:rPr>
        <w:t xml:space="preserve">violations </w:t>
      </w:r>
      <w:r w:rsidRPr="003E2C45">
        <w:rPr>
          <w:lang w:val="fr-FR"/>
        </w:rPr>
        <w:t>les plus graves, qui par leur nature même renvoient à l</w:t>
      </w:r>
      <w:r>
        <w:rPr>
          <w:lang w:val="fr-FR"/>
        </w:rPr>
        <w:t>’</w:t>
      </w:r>
      <w:r w:rsidRPr="003E2C45">
        <w:rPr>
          <w:lang w:val="fr-FR"/>
        </w:rPr>
        <w:t>éventualité d</w:t>
      </w:r>
      <w:r>
        <w:rPr>
          <w:lang w:val="fr-FR"/>
        </w:rPr>
        <w:t>’</w:t>
      </w:r>
      <w:r w:rsidRPr="003E2C45">
        <w:rPr>
          <w:lang w:val="fr-FR"/>
        </w:rPr>
        <w:t>un comportement délictueux, il convient d</w:t>
      </w:r>
      <w:r>
        <w:rPr>
          <w:lang w:val="fr-FR"/>
        </w:rPr>
        <w:t>’</w:t>
      </w:r>
      <w:r w:rsidRPr="003E2C45">
        <w:rPr>
          <w:lang w:val="fr-FR"/>
        </w:rPr>
        <w:t>axer les travaux sur les mécanismes internes d</w:t>
      </w:r>
      <w:r>
        <w:rPr>
          <w:lang w:val="fr-FR"/>
        </w:rPr>
        <w:t>’</w:t>
      </w:r>
      <w:r w:rsidRPr="003E2C45">
        <w:rPr>
          <w:lang w:val="fr-FR"/>
        </w:rPr>
        <w:t>application du droit pénal. Des données sur l</w:t>
      </w:r>
      <w:r>
        <w:rPr>
          <w:lang w:val="fr-FR"/>
        </w:rPr>
        <w:t>’</w:t>
      </w:r>
      <w:r w:rsidRPr="003E2C45">
        <w:rPr>
          <w:lang w:val="fr-FR"/>
        </w:rPr>
        <w:t>utilisation des mécanismes non judiciaires seront réunies (voir sect</w:t>
      </w:r>
      <w:r w:rsidR="00DB3FB1">
        <w:rPr>
          <w:lang w:val="fr-FR"/>
        </w:rPr>
        <w:t>.</w:t>
      </w:r>
      <w:r w:rsidRPr="003E2C45">
        <w:rPr>
          <w:lang w:val="fr-FR"/>
        </w:rPr>
        <w:t xml:space="preserve"> II.B), car le HCDH </w:t>
      </w:r>
      <w:r>
        <w:rPr>
          <w:lang w:val="fr-FR"/>
        </w:rPr>
        <w:t xml:space="preserve">n’ignore pas </w:t>
      </w:r>
      <w:r w:rsidRPr="003E2C45">
        <w:rPr>
          <w:lang w:val="fr-FR"/>
        </w:rPr>
        <w:t>que ces mécanismes peuvent contribuer à réduire le coût du règlement des litiges et la création au profit des victimes de davantage de possibilités d</w:t>
      </w:r>
      <w:r>
        <w:rPr>
          <w:lang w:val="fr-FR"/>
        </w:rPr>
        <w:t>’</w:t>
      </w:r>
      <w:r w:rsidRPr="003E2C45">
        <w:rPr>
          <w:lang w:val="fr-FR"/>
        </w:rPr>
        <w:t>accès à des recours efficaces</w:t>
      </w:r>
      <w:r>
        <w:rPr>
          <w:lang w:val="fr-FR"/>
        </w:rPr>
        <w:t xml:space="preserve">, mais pour </w:t>
      </w:r>
      <w:r w:rsidRPr="003E2C45">
        <w:rPr>
          <w:lang w:val="fr-FR"/>
        </w:rPr>
        <w:t>que les États puissent effectivement engager la responsabilité des entreprises et assurer l</w:t>
      </w:r>
      <w:r>
        <w:rPr>
          <w:lang w:val="fr-FR"/>
        </w:rPr>
        <w:t>’</w:t>
      </w:r>
      <w:r w:rsidRPr="003E2C45">
        <w:rPr>
          <w:lang w:val="fr-FR"/>
        </w:rPr>
        <w:t xml:space="preserve">accès à des voies de recours dans les cas les plus graves, </w:t>
      </w:r>
      <w:r>
        <w:rPr>
          <w:lang w:val="fr-FR"/>
        </w:rPr>
        <w:t>c</w:t>
      </w:r>
      <w:r w:rsidRPr="003E2C45">
        <w:rPr>
          <w:lang w:val="fr-FR"/>
        </w:rPr>
        <w:t>es mécanismes non judiciaires doivent s</w:t>
      </w:r>
      <w:r>
        <w:rPr>
          <w:lang w:val="fr-FR"/>
        </w:rPr>
        <w:t>’</w:t>
      </w:r>
      <w:r w:rsidRPr="003E2C45">
        <w:rPr>
          <w:lang w:val="fr-FR"/>
        </w:rPr>
        <w:t>appuyer sur des mécanismes judiciaires efficaces.</w:t>
      </w:r>
    </w:p>
    <w:p w:rsidR="009471DA" w:rsidRPr="003E2C45" w:rsidRDefault="009471DA" w:rsidP="00F607B9">
      <w:pPr>
        <w:pStyle w:val="ParNoG"/>
        <w:rPr>
          <w:lang w:val="fr-FR"/>
        </w:rPr>
      </w:pPr>
      <w:r w:rsidRPr="003E2C45">
        <w:rPr>
          <w:lang w:val="fr-FR"/>
        </w:rPr>
        <w:t>Enfin, bien que le projet porte sur l</w:t>
      </w:r>
      <w:r>
        <w:rPr>
          <w:lang w:val="fr-FR"/>
        </w:rPr>
        <w:t>’</w:t>
      </w:r>
      <w:r w:rsidRPr="003E2C45">
        <w:rPr>
          <w:lang w:val="fr-FR"/>
        </w:rPr>
        <w:t>accès à des voies de recours, il faut qu</w:t>
      </w:r>
      <w:r>
        <w:rPr>
          <w:lang w:val="fr-FR"/>
        </w:rPr>
        <w:t>’</w:t>
      </w:r>
      <w:r w:rsidRPr="003E2C45">
        <w:rPr>
          <w:lang w:val="fr-FR"/>
        </w:rPr>
        <w:t>aussi bien les États que les entreprises fassent davantage d</w:t>
      </w:r>
      <w:r>
        <w:rPr>
          <w:lang w:val="fr-FR"/>
        </w:rPr>
        <w:t>’</w:t>
      </w:r>
      <w:r w:rsidRPr="003E2C45">
        <w:rPr>
          <w:lang w:val="fr-FR"/>
        </w:rPr>
        <w:t xml:space="preserve">efforts concertés pour améliorer les pratiques et politiques de prévention </w:t>
      </w:r>
      <w:r>
        <w:rPr>
          <w:lang w:val="fr-FR"/>
        </w:rPr>
        <w:t xml:space="preserve">des violations des </w:t>
      </w:r>
      <w:r w:rsidRPr="003E2C45">
        <w:rPr>
          <w:lang w:val="fr-FR"/>
        </w:rPr>
        <w:t>droits de l</w:t>
      </w:r>
      <w:r>
        <w:rPr>
          <w:lang w:val="fr-FR"/>
        </w:rPr>
        <w:t>’</w:t>
      </w:r>
      <w:r w:rsidRPr="003E2C45">
        <w:rPr>
          <w:lang w:val="fr-FR"/>
        </w:rPr>
        <w:t>homme. Si l</w:t>
      </w:r>
      <w:r>
        <w:rPr>
          <w:lang w:val="fr-FR"/>
        </w:rPr>
        <w:t>’</w:t>
      </w:r>
      <w:r w:rsidRPr="003E2C45">
        <w:rPr>
          <w:lang w:val="fr-FR"/>
        </w:rPr>
        <w:t xml:space="preserve">élaboration de </w:t>
      </w:r>
      <w:r>
        <w:rPr>
          <w:lang w:val="fr-FR"/>
        </w:rPr>
        <w:t xml:space="preserve">telles </w:t>
      </w:r>
      <w:r w:rsidRPr="003E2C45">
        <w:rPr>
          <w:lang w:val="fr-FR"/>
        </w:rPr>
        <w:t xml:space="preserve">pratiques et politiques dépasse le cadre du projet, la méthodologie </w:t>
      </w:r>
      <w:r>
        <w:rPr>
          <w:lang w:val="fr-FR"/>
        </w:rPr>
        <w:t xml:space="preserve">de celui-ci </w:t>
      </w:r>
      <w:r w:rsidRPr="003E2C45">
        <w:rPr>
          <w:lang w:val="fr-FR"/>
        </w:rPr>
        <w:t>tient compte de</w:t>
      </w:r>
      <w:r>
        <w:rPr>
          <w:lang w:val="fr-FR"/>
        </w:rPr>
        <w:t xml:space="preserve"> la</w:t>
      </w:r>
      <w:r w:rsidRPr="003E2C45">
        <w:rPr>
          <w:lang w:val="fr-FR"/>
        </w:rPr>
        <w:t xml:space="preserve"> relation pouvant exister entre les efforts de prévention </w:t>
      </w:r>
      <w:r>
        <w:rPr>
          <w:lang w:val="fr-FR"/>
        </w:rPr>
        <w:t xml:space="preserve">faits par une entreprise, les </w:t>
      </w:r>
      <w:r w:rsidRPr="003E2C45">
        <w:rPr>
          <w:lang w:val="fr-FR"/>
        </w:rPr>
        <w:t xml:space="preserve">risques </w:t>
      </w:r>
      <w:r>
        <w:rPr>
          <w:lang w:val="fr-FR"/>
        </w:rPr>
        <w:t xml:space="preserve">juridiques qu’elle court </w:t>
      </w:r>
      <w:r w:rsidRPr="003E2C45">
        <w:rPr>
          <w:lang w:val="fr-FR"/>
        </w:rPr>
        <w:t xml:space="preserve">et sa </w:t>
      </w:r>
      <w:r>
        <w:rPr>
          <w:lang w:val="fr-FR"/>
        </w:rPr>
        <w:t>culpabilité</w:t>
      </w:r>
      <w:r w:rsidRPr="003E2C45">
        <w:rPr>
          <w:lang w:val="fr-FR"/>
        </w:rPr>
        <w:t>. Dans le cadre du projet, des données seront recueillies auprès de nombreu</w:t>
      </w:r>
      <w:r>
        <w:rPr>
          <w:lang w:val="fr-FR"/>
        </w:rPr>
        <w:t xml:space="preserve">x pays </w:t>
      </w:r>
      <w:r w:rsidRPr="003E2C45">
        <w:rPr>
          <w:lang w:val="fr-FR"/>
        </w:rPr>
        <w:t>sur des questions telles que l</w:t>
      </w:r>
      <w:r>
        <w:rPr>
          <w:lang w:val="fr-FR"/>
        </w:rPr>
        <w:t>’</w:t>
      </w:r>
      <w:r w:rsidRPr="003E2C45">
        <w:rPr>
          <w:lang w:val="fr-FR"/>
        </w:rPr>
        <w:t xml:space="preserve">effet </w:t>
      </w:r>
      <w:r>
        <w:rPr>
          <w:lang w:val="fr-FR"/>
        </w:rPr>
        <w:t xml:space="preserve">que l’exercice de </w:t>
      </w:r>
      <w:r w:rsidRPr="003E2C45">
        <w:rPr>
          <w:lang w:val="fr-FR"/>
        </w:rPr>
        <w:t xml:space="preserve">la diligence </w:t>
      </w:r>
      <w:r>
        <w:rPr>
          <w:lang w:val="fr-FR"/>
        </w:rPr>
        <w:t xml:space="preserve">voulue </w:t>
      </w:r>
      <w:r w:rsidRPr="003E2C45">
        <w:rPr>
          <w:lang w:val="fr-FR"/>
        </w:rPr>
        <w:t>en matière de droits de l</w:t>
      </w:r>
      <w:r>
        <w:rPr>
          <w:lang w:val="fr-FR"/>
        </w:rPr>
        <w:t>’</w:t>
      </w:r>
      <w:r w:rsidRPr="003E2C45">
        <w:rPr>
          <w:lang w:val="fr-FR"/>
        </w:rPr>
        <w:t xml:space="preserve">homme peut avoir sur la </w:t>
      </w:r>
      <w:r w:rsidRPr="003E2C45">
        <w:rPr>
          <w:lang w:val="fr-FR"/>
        </w:rPr>
        <w:lastRenderedPageBreak/>
        <w:t xml:space="preserve">responsabilité juridique et la sanction, afin de mieux étudier les liens qui existent entre la prévention et la responsabilité juridique. De cette manière, les recommandations pratiques découlant du projet répondront </w:t>
      </w:r>
      <w:r>
        <w:rPr>
          <w:lang w:val="fr-FR"/>
        </w:rPr>
        <w:t>autant que faire se peut</w:t>
      </w:r>
      <w:r w:rsidRPr="003E2C45">
        <w:rPr>
          <w:lang w:val="fr-FR"/>
        </w:rPr>
        <w:t xml:space="preserve"> </w:t>
      </w:r>
      <w:r>
        <w:rPr>
          <w:lang w:val="fr-FR"/>
        </w:rPr>
        <w:t xml:space="preserve">aux impératifs de la </w:t>
      </w:r>
      <w:r w:rsidRPr="003E2C45">
        <w:rPr>
          <w:lang w:val="fr-FR"/>
        </w:rPr>
        <w:t xml:space="preserve">prévention comme </w:t>
      </w:r>
      <w:r>
        <w:rPr>
          <w:lang w:val="fr-FR"/>
        </w:rPr>
        <w:t xml:space="preserve">à ceux de la </w:t>
      </w:r>
      <w:r w:rsidRPr="003E2C45">
        <w:rPr>
          <w:lang w:val="fr-FR"/>
        </w:rPr>
        <w:t xml:space="preserve">réparation. </w:t>
      </w:r>
    </w:p>
    <w:p w:rsidR="009471DA" w:rsidRPr="003E2C45" w:rsidRDefault="009471DA" w:rsidP="00F607B9">
      <w:pPr>
        <w:pStyle w:val="ParNoG"/>
        <w:rPr>
          <w:lang w:val="fr-FR"/>
        </w:rPr>
      </w:pPr>
      <w:r w:rsidRPr="003E2C45">
        <w:rPr>
          <w:lang w:val="fr-FR"/>
        </w:rPr>
        <w:t>Le mandat du projet responsabilité et recours est distinct de celui du groupe de travail intergouvernemental à composition non limitée sur les sociétés transnationales et autres entreprises et les droits de l</w:t>
      </w:r>
      <w:r>
        <w:rPr>
          <w:lang w:val="fr-FR"/>
        </w:rPr>
        <w:t>’</w:t>
      </w:r>
      <w:r w:rsidRPr="003E2C45">
        <w:rPr>
          <w:lang w:val="fr-FR"/>
        </w:rPr>
        <w:t>homme créé par le Conseil des droits de l</w:t>
      </w:r>
      <w:r>
        <w:rPr>
          <w:lang w:val="fr-FR"/>
        </w:rPr>
        <w:t>’</w:t>
      </w:r>
      <w:r w:rsidRPr="003E2C45">
        <w:rPr>
          <w:lang w:val="fr-FR"/>
        </w:rPr>
        <w:t>homme dans sa résolution 26/9 et chargé d</w:t>
      </w:r>
      <w:r>
        <w:rPr>
          <w:lang w:val="fr-FR"/>
        </w:rPr>
        <w:t>’</w:t>
      </w:r>
      <w:r w:rsidRPr="003E2C45">
        <w:rPr>
          <w:lang w:val="fr-FR"/>
        </w:rPr>
        <w:t xml:space="preserve">élaborer un instrument international juridiquement contraignant, mais il peut compléter celui-ci. </w:t>
      </w:r>
      <w:r>
        <w:rPr>
          <w:lang w:val="fr-FR"/>
        </w:rPr>
        <w:t xml:space="preserve">Le projet </w:t>
      </w:r>
      <w:r w:rsidRPr="003E2C45">
        <w:rPr>
          <w:lang w:val="fr-FR"/>
        </w:rPr>
        <w:t>n</w:t>
      </w:r>
      <w:r>
        <w:rPr>
          <w:lang w:val="fr-FR"/>
        </w:rPr>
        <w:t>’</w:t>
      </w:r>
      <w:r w:rsidRPr="003E2C45">
        <w:rPr>
          <w:lang w:val="fr-FR"/>
        </w:rPr>
        <w:t xml:space="preserve">est pas lié </w:t>
      </w:r>
      <w:r>
        <w:rPr>
          <w:lang w:val="fr-FR"/>
        </w:rPr>
        <w:t xml:space="preserve">à la </w:t>
      </w:r>
      <w:r w:rsidRPr="003E2C45">
        <w:rPr>
          <w:lang w:val="fr-FR"/>
        </w:rPr>
        <w:t xml:space="preserve">négociation </w:t>
      </w:r>
      <w:r>
        <w:rPr>
          <w:lang w:val="fr-FR"/>
        </w:rPr>
        <w:t xml:space="preserve">de </w:t>
      </w:r>
      <w:r w:rsidRPr="003E2C45">
        <w:rPr>
          <w:lang w:val="fr-FR"/>
        </w:rPr>
        <w:t>cet instrument</w:t>
      </w:r>
      <w:r>
        <w:rPr>
          <w:lang w:val="fr-FR"/>
        </w:rPr>
        <w:t xml:space="preserve">, mais </w:t>
      </w:r>
      <w:r w:rsidRPr="003E2C45">
        <w:rPr>
          <w:lang w:val="fr-FR"/>
        </w:rPr>
        <w:t xml:space="preserve">si le groupe de travail intergouvernemental en décide ainsi, il pourra tenir compte des résultats </w:t>
      </w:r>
      <w:r>
        <w:rPr>
          <w:lang w:val="fr-FR"/>
        </w:rPr>
        <w:t>de celui-ci</w:t>
      </w:r>
      <w:r w:rsidRPr="003E2C45">
        <w:rPr>
          <w:lang w:val="fr-FR"/>
        </w:rPr>
        <w:t xml:space="preserve"> aux fins de ses travaux.</w:t>
      </w:r>
    </w:p>
    <w:p w:rsidR="009471DA" w:rsidRPr="003E2C45" w:rsidRDefault="009471DA" w:rsidP="005F2F9C">
      <w:pPr>
        <w:pStyle w:val="HChG"/>
        <w:rPr>
          <w:lang w:val="fr-FR"/>
        </w:rPr>
      </w:pPr>
      <w:r w:rsidRPr="003E2C45">
        <w:rPr>
          <w:lang w:val="fr-FR"/>
        </w:rPr>
        <w:tab/>
        <w:t>II.</w:t>
      </w:r>
      <w:r w:rsidRPr="003E2C45">
        <w:rPr>
          <w:lang w:val="fr-FR"/>
        </w:rPr>
        <w:tab/>
        <w:t xml:space="preserve">Projet responsabilité et recours </w:t>
      </w:r>
    </w:p>
    <w:p w:rsidR="009471DA" w:rsidRPr="003E2C45" w:rsidRDefault="009471DA" w:rsidP="005F2F9C">
      <w:pPr>
        <w:pStyle w:val="H1G"/>
        <w:rPr>
          <w:lang w:val="fr-FR"/>
        </w:rPr>
      </w:pPr>
      <w:r w:rsidRPr="003E2C45">
        <w:rPr>
          <w:lang w:val="fr-FR"/>
        </w:rPr>
        <w:tab/>
        <w:t>A.</w:t>
      </w:r>
      <w:r w:rsidRPr="003E2C45">
        <w:rPr>
          <w:lang w:val="fr-FR"/>
        </w:rPr>
        <w:tab/>
        <w:t xml:space="preserve">Aperçu des </w:t>
      </w:r>
      <w:r>
        <w:rPr>
          <w:lang w:val="fr-FR"/>
        </w:rPr>
        <w:t xml:space="preserve">modules </w:t>
      </w:r>
      <w:r w:rsidRPr="003E2C45">
        <w:rPr>
          <w:lang w:val="fr-FR"/>
        </w:rPr>
        <w:t>du projet</w:t>
      </w:r>
    </w:p>
    <w:p w:rsidR="009471DA" w:rsidRPr="003E2C45" w:rsidRDefault="009471DA" w:rsidP="00F503BD">
      <w:pPr>
        <w:pStyle w:val="ParNoG"/>
        <w:keepNext/>
        <w:rPr>
          <w:lang w:val="fr-FR"/>
        </w:rPr>
      </w:pPr>
      <w:r w:rsidRPr="003E2C45">
        <w:rPr>
          <w:lang w:val="fr-FR"/>
        </w:rPr>
        <w:t xml:space="preserve">Le projet responsabilité et recours comprend </w:t>
      </w:r>
      <w:r>
        <w:rPr>
          <w:lang w:val="fr-FR"/>
        </w:rPr>
        <w:t xml:space="preserve">six modules </w:t>
      </w:r>
      <w:r w:rsidRPr="003E2C45">
        <w:rPr>
          <w:lang w:val="fr-FR"/>
        </w:rPr>
        <w:t xml:space="preserve">distincts mais liés entre eux. Chacun de ces </w:t>
      </w:r>
      <w:r>
        <w:rPr>
          <w:lang w:val="fr-FR"/>
        </w:rPr>
        <w:t>modules</w:t>
      </w:r>
      <w:r w:rsidRPr="003E2C45">
        <w:rPr>
          <w:lang w:val="fr-FR"/>
        </w:rPr>
        <w:t xml:space="preserve"> a été choisi compte tenu des questions </w:t>
      </w:r>
      <w:r>
        <w:rPr>
          <w:lang w:val="fr-FR"/>
        </w:rPr>
        <w:t xml:space="preserve">dont les recherches </w:t>
      </w:r>
      <w:r w:rsidRPr="003E2C45">
        <w:rPr>
          <w:lang w:val="fr-FR"/>
        </w:rPr>
        <w:t>et consultations</w:t>
      </w:r>
      <w:r>
        <w:rPr>
          <w:lang w:val="fr-FR"/>
        </w:rPr>
        <w:t xml:space="preserve"> ont montré qu’elles devaient </w:t>
      </w:r>
      <w:r w:rsidRPr="003E2C45">
        <w:rPr>
          <w:lang w:val="fr-FR"/>
        </w:rPr>
        <w:t xml:space="preserve">être clarifiées du point de vue des politiques et des principes. Ces </w:t>
      </w:r>
      <w:r>
        <w:rPr>
          <w:lang w:val="fr-FR"/>
        </w:rPr>
        <w:t>modules</w:t>
      </w:r>
      <w:r w:rsidRPr="003E2C45">
        <w:rPr>
          <w:lang w:val="fr-FR"/>
        </w:rPr>
        <w:t xml:space="preserve"> ont aussi été sélectionnés pour leur valeur stratégique et leur capacité d</w:t>
      </w:r>
      <w:r>
        <w:rPr>
          <w:lang w:val="fr-FR"/>
        </w:rPr>
        <w:t>’</w:t>
      </w:r>
      <w:r w:rsidRPr="003E2C45">
        <w:rPr>
          <w:lang w:val="fr-FR"/>
        </w:rPr>
        <w:t>aboutir à des résultats susceptibles d</w:t>
      </w:r>
      <w:r>
        <w:rPr>
          <w:lang w:val="fr-FR"/>
        </w:rPr>
        <w:t>’</w:t>
      </w:r>
      <w:r w:rsidRPr="003E2C45">
        <w:rPr>
          <w:lang w:val="fr-FR"/>
        </w:rPr>
        <w:t xml:space="preserve">avoir des conséquences pratiques à court ou moyen terme pour les parties prenantes. </w:t>
      </w:r>
      <w:r>
        <w:rPr>
          <w:lang w:val="fr-FR"/>
        </w:rPr>
        <w:t>Si c</w:t>
      </w:r>
      <w:r w:rsidRPr="003E2C45">
        <w:rPr>
          <w:lang w:val="fr-FR"/>
        </w:rPr>
        <w:t xml:space="preserve">haque </w:t>
      </w:r>
      <w:r>
        <w:rPr>
          <w:lang w:val="fr-FR"/>
        </w:rPr>
        <w:t>module</w:t>
      </w:r>
      <w:r w:rsidRPr="003E2C45">
        <w:rPr>
          <w:lang w:val="fr-FR"/>
        </w:rPr>
        <w:t xml:space="preserve"> est distinct et a sa propre méthodologie, </w:t>
      </w:r>
      <w:r>
        <w:rPr>
          <w:lang w:val="fr-FR"/>
        </w:rPr>
        <w:t xml:space="preserve">il est lié à tous </w:t>
      </w:r>
      <w:r w:rsidRPr="003E2C45">
        <w:rPr>
          <w:lang w:val="fr-FR"/>
        </w:rPr>
        <w:t>les autres. Dans tous les cas, la méthodologie repose sur des contributions et consultations multipartites et de groupes d</w:t>
      </w:r>
      <w:r>
        <w:rPr>
          <w:lang w:val="fr-FR"/>
        </w:rPr>
        <w:t>’</w:t>
      </w:r>
      <w:r w:rsidRPr="003E2C45">
        <w:rPr>
          <w:lang w:val="fr-FR"/>
        </w:rPr>
        <w:t xml:space="preserve">experts. Les six </w:t>
      </w:r>
      <w:r>
        <w:rPr>
          <w:lang w:val="fr-FR"/>
        </w:rPr>
        <w:t xml:space="preserve">modules </w:t>
      </w:r>
      <w:r w:rsidRPr="003E2C45">
        <w:rPr>
          <w:lang w:val="fr-FR"/>
        </w:rPr>
        <w:t>du projet sont les suivants:</w:t>
      </w:r>
    </w:p>
    <w:p w:rsidR="009471DA" w:rsidRPr="003E2C45" w:rsidRDefault="009471DA" w:rsidP="00F503BD">
      <w:pPr>
        <w:pStyle w:val="SingleTxtG"/>
        <w:ind w:firstLine="567"/>
        <w:rPr>
          <w:lang w:val="fr-FR"/>
        </w:rPr>
      </w:pPr>
      <w:r w:rsidRPr="003E2C45">
        <w:rPr>
          <w:lang w:val="fr-FR"/>
        </w:rPr>
        <w:t>a)</w:t>
      </w:r>
      <w:r w:rsidRPr="003E2C45">
        <w:rPr>
          <w:lang w:val="fr-FR"/>
        </w:rPr>
        <w:tab/>
      </w:r>
      <w:r>
        <w:rPr>
          <w:lang w:val="fr-FR"/>
        </w:rPr>
        <w:t>Module</w:t>
      </w:r>
      <w:r w:rsidRPr="003E2C45">
        <w:rPr>
          <w:lang w:val="fr-FR"/>
        </w:rPr>
        <w:t> 1</w:t>
      </w:r>
      <w:r>
        <w:rPr>
          <w:lang w:val="fr-FR"/>
        </w:rPr>
        <w:t xml:space="preserve">: </w:t>
      </w:r>
      <w:r w:rsidRPr="003E2C45">
        <w:rPr>
          <w:lang w:val="fr-FR"/>
        </w:rPr>
        <w:t>la responsabilité des sociétés en droit interne. Ce</w:t>
      </w:r>
      <w:r>
        <w:rPr>
          <w:lang w:val="fr-FR"/>
        </w:rPr>
        <w:t xml:space="preserve"> module</w:t>
      </w:r>
      <w:r w:rsidRPr="003E2C45">
        <w:rPr>
          <w:lang w:val="fr-FR"/>
        </w:rPr>
        <w:t xml:space="preserve"> vise à expliquer comment les différents systèmes juridiques internes </w:t>
      </w:r>
      <w:r>
        <w:rPr>
          <w:lang w:val="fr-FR"/>
        </w:rPr>
        <w:t xml:space="preserve">engagent la </w:t>
      </w:r>
      <w:r w:rsidRPr="003E2C45">
        <w:rPr>
          <w:lang w:val="fr-FR"/>
        </w:rPr>
        <w:t xml:space="preserve">responsabilité juridique </w:t>
      </w:r>
      <w:r>
        <w:rPr>
          <w:lang w:val="fr-FR"/>
        </w:rPr>
        <w:t xml:space="preserve">des </w:t>
      </w:r>
      <w:r w:rsidRPr="003E2C45">
        <w:rPr>
          <w:lang w:val="fr-FR"/>
        </w:rPr>
        <w:t>sociétés en cas de violations graves des droits de l</w:t>
      </w:r>
      <w:r>
        <w:rPr>
          <w:lang w:val="fr-FR"/>
        </w:rPr>
        <w:t>’</w:t>
      </w:r>
      <w:r w:rsidRPr="003E2C45">
        <w:rPr>
          <w:lang w:val="fr-FR"/>
        </w:rPr>
        <w:t>homme et évaluent cette responsabilité. Les bonnes pratiques seront recensées pour aider les États à décider des facteurs à prendre en considération pour évaluer la responsabilité des sociétés accusées d</w:t>
      </w:r>
      <w:r>
        <w:rPr>
          <w:lang w:val="fr-FR"/>
        </w:rPr>
        <w:t>’</w:t>
      </w:r>
      <w:r w:rsidRPr="003E2C45">
        <w:rPr>
          <w:lang w:val="fr-FR"/>
        </w:rPr>
        <w:t>être impliquées dans des violations graves des droits de l</w:t>
      </w:r>
      <w:r>
        <w:rPr>
          <w:lang w:val="fr-FR"/>
        </w:rPr>
        <w:t>’</w:t>
      </w:r>
      <w:r w:rsidRPr="003E2C45">
        <w:rPr>
          <w:lang w:val="fr-FR"/>
        </w:rPr>
        <w:t>homme. Des informations seront réunies en premier lieu dans le cadre d</w:t>
      </w:r>
      <w:r>
        <w:rPr>
          <w:lang w:val="fr-FR"/>
        </w:rPr>
        <w:t>es</w:t>
      </w:r>
      <w:r w:rsidRPr="003E2C45">
        <w:rPr>
          <w:lang w:val="fr-FR"/>
        </w:rPr>
        <w:t xml:space="preserve"> processus de consultation </w:t>
      </w:r>
      <w:r>
        <w:rPr>
          <w:lang w:val="fr-FR"/>
        </w:rPr>
        <w:t xml:space="preserve">mondiale </w:t>
      </w:r>
      <w:r w:rsidRPr="003E2C45">
        <w:rPr>
          <w:lang w:val="fr-FR"/>
        </w:rPr>
        <w:t>en ligne et de comparaison détaillée décrit</w:t>
      </w:r>
      <w:r>
        <w:rPr>
          <w:lang w:val="fr-FR"/>
        </w:rPr>
        <w:t>s</w:t>
      </w:r>
      <w:r w:rsidRPr="003E2C45">
        <w:rPr>
          <w:lang w:val="fr-FR"/>
        </w:rPr>
        <w:t xml:space="preserve"> ci-après (voir sect</w:t>
      </w:r>
      <w:r w:rsidR="00F503BD">
        <w:rPr>
          <w:lang w:val="fr-FR"/>
        </w:rPr>
        <w:t>.</w:t>
      </w:r>
      <w:r w:rsidRPr="003E2C45">
        <w:rPr>
          <w:lang w:val="fr-FR"/>
        </w:rPr>
        <w:t> II.B);</w:t>
      </w:r>
    </w:p>
    <w:p w:rsidR="009471DA" w:rsidRPr="003E2C45" w:rsidRDefault="009471DA" w:rsidP="00F503BD">
      <w:pPr>
        <w:pStyle w:val="SingleTxtG"/>
        <w:ind w:firstLine="567"/>
        <w:rPr>
          <w:lang w:val="fr-FR"/>
        </w:rPr>
      </w:pPr>
      <w:r w:rsidRPr="003E2C45">
        <w:rPr>
          <w:lang w:val="fr-FR"/>
        </w:rPr>
        <w:t>b)</w:t>
      </w:r>
      <w:r w:rsidRPr="003E2C45">
        <w:rPr>
          <w:lang w:val="fr-FR"/>
        </w:rPr>
        <w:tab/>
      </w:r>
      <w:r>
        <w:rPr>
          <w:lang w:val="fr-FR"/>
        </w:rPr>
        <w:t>Module </w:t>
      </w:r>
      <w:r w:rsidRPr="003E2C45">
        <w:rPr>
          <w:lang w:val="fr-FR"/>
        </w:rPr>
        <w:t>2</w:t>
      </w:r>
      <w:r>
        <w:rPr>
          <w:lang w:val="fr-FR"/>
        </w:rPr>
        <w:t xml:space="preserve">: </w:t>
      </w:r>
      <w:r w:rsidRPr="003E2C45">
        <w:rPr>
          <w:lang w:val="fr-FR"/>
        </w:rPr>
        <w:t>les rôles et responsabilité</w:t>
      </w:r>
      <w:r>
        <w:rPr>
          <w:lang w:val="fr-FR"/>
        </w:rPr>
        <w:t>s</w:t>
      </w:r>
      <w:r w:rsidRPr="003E2C45">
        <w:rPr>
          <w:lang w:val="fr-FR"/>
        </w:rPr>
        <w:t xml:space="preserve"> des États intéressés. Seront étudié</w:t>
      </w:r>
      <w:r>
        <w:rPr>
          <w:lang w:val="fr-FR"/>
        </w:rPr>
        <w:t>e</w:t>
      </w:r>
      <w:r w:rsidRPr="003E2C45">
        <w:rPr>
          <w:lang w:val="fr-FR"/>
        </w:rPr>
        <w:t>s dans le cadre de ce</w:t>
      </w:r>
      <w:r>
        <w:rPr>
          <w:lang w:val="fr-FR"/>
        </w:rPr>
        <w:t xml:space="preserve"> module</w:t>
      </w:r>
      <w:r w:rsidRPr="003E2C45">
        <w:rPr>
          <w:lang w:val="fr-FR"/>
        </w:rPr>
        <w:t xml:space="preserve"> les pratiques et </w:t>
      </w:r>
      <w:r>
        <w:rPr>
          <w:lang w:val="fr-FR"/>
        </w:rPr>
        <w:t xml:space="preserve">positions </w:t>
      </w:r>
      <w:r w:rsidRPr="003E2C45">
        <w:rPr>
          <w:lang w:val="fr-FR"/>
        </w:rPr>
        <w:t xml:space="preserve">des États en ce qui concerne </w:t>
      </w:r>
      <w:r>
        <w:rPr>
          <w:lang w:val="fr-FR"/>
        </w:rPr>
        <w:t xml:space="preserve">l’exercice de </w:t>
      </w:r>
      <w:r w:rsidRPr="003E2C45">
        <w:rPr>
          <w:lang w:val="fr-FR"/>
        </w:rPr>
        <w:t xml:space="preserve">la compétence extraterritoriale et les mesures internes ayant des </w:t>
      </w:r>
      <w:r>
        <w:rPr>
          <w:lang w:val="fr-FR"/>
        </w:rPr>
        <w:t>effets</w:t>
      </w:r>
      <w:r w:rsidRPr="003E2C45">
        <w:rPr>
          <w:lang w:val="fr-FR"/>
        </w:rPr>
        <w:t xml:space="preserve"> extraterritoria</w:t>
      </w:r>
      <w:r>
        <w:rPr>
          <w:lang w:val="fr-FR"/>
        </w:rPr>
        <w:t>ux</w:t>
      </w:r>
      <w:r w:rsidRPr="003E2C45">
        <w:rPr>
          <w:lang w:val="fr-FR"/>
        </w:rPr>
        <w:t xml:space="preserve">. Les bonnes pratiques </w:t>
      </w:r>
      <w:r>
        <w:rPr>
          <w:lang w:val="fr-FR"/>
        </w:rPr>
        <w:t xml:space="preserve">propres à </w:t>
      </w:r>
      <w:r w:rsidRPr="003E2C45">
        <w:rPr>
          <w:lang w:val="fr-FR"/>
        </w:rPr>
        <w:t>d</w:t>
      </w:r>
      <w:r>
        <w:rPr>
          <w:lang w:val="fr-FR"/>
        </w:rPr>
        <w:t>’</w:t>
      </w:r>
      <w:r w:rsidRPr="003E2C45">
        <w:rPr>
          <w:lang w:val="fr-FR"/>
        </w:rPr>
        <w:t xml:space="preserve">aider les États à gérer les affaires </w:t>
      </w:r>
      <w:r>
        <w:rPr>
          <w:lang w:val="fr-FR"/>
        </w:rPr>
        <w:t xml:space="preserve">internationales </w:t>
      </w:r>
      <w:r w:rsidRPr="003E2C45">
        <w:rPr>
          <w:lang w:val="fr-FR"/>
        </w:rPr>
        <w:t>seront recensées et les options en matière de coopération internationale et bilatérale</w:t>
      </w:r>
      <w:r>
        <w:rPr>
          <w:lang w:val="fr-FR"/>
        </w:rPr>
        <w:t xml:space="preserve"> passées en revue</w:t>
      </w:r>
      <w:r w:rsidRPr="003E2C45">
        <w:rPr>
          <w:lang w:val="fr-FR"/>
        </w:rPr>
        <w:t xml:space="preserve">. Les analyses seront essentiellement menées dans le cadre de rencontres avec des représentants des États, qui seront complétées par des consultations et discussions multipartites. Des études préparatoires de la pratique des États ont été menées en ce qui concerne le droit du travail et les pratiques et </w:t>
      </w:r>
      <w:r>
        <w:rPr>
          <w:lang w:val="fr-FR"/>
        </w:rPr>
        <w:t xml:space="preserve">positions </w:t>
      </w:r>
      <w:r w:rsidRPr="003E2C45">
        <w:rPr>
          <w:lang w:val="fr-FR"/>
        </w:rPr>
        <w:t>actuelles des États quant à l</w:t>
      </w:r>
      <w:r>
        <w:rPr>
          <w:lang w:val="fr-FR"/>
        </w:rPr>
        <w:t xml:space="preserve">’exercice </w:t>
      </w:r>
      <w:r w:rsidRPr="003E2C45">
        <w:rPr>
          <w:lang w:val="fr-FR"/>
        </w:rPr>
        <w:t xml:space="preserve">de la compétence extraterritoriale, </w:t>
      </w:r>
      <w:r>
        <w:rPr>
          <w:lang w:val="fr-FR"/>
        </w:rPr>
        <w:t>telles qu’attestées</w:t>
      </w:r>
      <w:r w:rsidRPr="003E2C45">
        <w:rPr>
          <w:lang w:val="fr-FR"/>
        </w:rPr>
        <w:t xml:space="preserve"> par les mémoires déposés par des États en tant qu</w:t>
      </w:r>
      <w:r>
        <w:rPr>
          <w:lang w:val="fr-FR"/>
        </w:rPr>
        <w:t>’</w:t>
      </w:r>
      <w:r w:rsidRPr="003E2C45">
        <w:rPr>
          <w:i/>
          <w:lang w:val="fr-FR"/>
        </w:rPr>
        <w:t>amicus curiae</w:t>
      </w:r>
      <w:r w:rsidRPr="003E2C45">
        <w:rPr>
          <w:lang w:val="fr-FR"/>
        </w:rPr>
        <w:t xml:space="preserve"> devant les tribunaux des États-Unis d</w:t>
      </w:r>
      <w:r>
        <w:rPr>
          <w:lang w:val="fr-FR"/>
        </w:rPr>
        <w:t>’</w:t>
      </w:r>
      <w:r w:rsidRPr="003E2C45">
        <w:rPr>
          <w:lang w:val="fr-FR"/>
        </w:rPr>
        <w:t xml:space="preserve">Amérique dans des affaires de responsabilité civile pour </w:t>
      </w:r>
      <w:r>
        <w:rPr>
          <w:lang w:val="fr-FR"/>
        </w:rPr>
        <w:t xml:space="preserve">des </w:t>
      </w:r>
      <w:r w:rsidRPr="003E2C45">
        <w:rPr>
          <w:lang w:val="fr-FR"/>
        </w:rPr>
        <w:t>dommages causés à des étrangers. Les conclusions de ces études préparatoires seront prises en compte dans le cadre des travaux et discussions futurs (voir sect</w:t>
      </w:r>
      <w:r w:rsidR="00F503BD">
        <w:rPr>
          <w:lang w:val="fr-FR"/>
        </w:rPr>
        <w:t>.</w:t>
      </w:r>
      <w:r w:rsidRPr="003E2C45">
        <w:rPr>
          <w:lang w:val="fr-FR"/>
        </w:rPr>
        <w:t> III.B-C);</w:t>
      </w:r>
    </w:p>
    <w:p w:rsidR="009471DA" w:rsidRPr="003E2C45" w:rsidRDefault="009471DA" w:rsidP="00F503BD">
      <w:pPr>
        <w:pStyle w:val="SingleTxtG"/>
        <w:ind w:firstLine="567"/>
        <w:rPr>
          <w:lang w:val="fr-FR"/>
        </w:rPr>
      </w:pPr>
      <w:r w:rsidRPr="003E2C45">
        <w:rPr>
          <w:lang w:val="fr-FR"/>
        </w:rPr>
        <w:t>c)</w:t>
      </w:r>
      <w:r w:rsidRPr="003E2C45">
        <w:rPr>
          <w:lang w:val="fr-FR"/>
        </w:rPr>
        <w:tab/>
      </w:r>
      <w:r>
        <w:rPr>
          <w:lang w:val="fr-FR"/>
        </w:rPr>
        <w:t>Module </w:t>
      </w:r>
      <w:r w:rsidRPr="003E2C45">
        <w:rPr>
          <w:lang w:val="fr-FR"/>
        </w:rPr>
        <w:t>3</w:t>
      </w:r>
      <w:r>
        <w:rPr>
          <w:lang w:val="fr-FR"/>
        </w:rPr>
        <w:t xml:space="preserve">: </w:t>
      </w:r>
      <w:r w:rsidRPr="003E2C45">
        <w:rPr>
          <w:lang w:val="fr-FR"/>
        </w:rPr>
        <w:t>l</w:t>
      </w:r>
      <w:r>
        <w:rPr>
          <w:lang w:val="fr-FR"/>
        </w:rPr>
        <w:t>’</w:t>
      </w:r>
      <w:r w:rsidRPr="003E2C45">
        <w:rPr>
          <w:lang w:val="fr-FR"/>
        </w:rPr>
        <w:t>élimination des obstacles financiers à l</w:t>
      </w:r>
      <w:r>
        <w:rPr>
          <w:lang w:val="fr-FR"/>
        </w:rPr>
        <w:t>’</w:t>
      </w:r>
      <w:r w:rsidRPr="003E2C45">
        <w:rPr>
          <w:lang w:val="fr-FR"/>
        </w:rPr>
        <w:t xml:space="preserve">exercice </w:t>
      </w:r>
      <w:r>
        <w:rPr>
          <w:lang w:val="fr-FR"/>
        </w:rPr>
        <w:t>de recours judiciaires</w:t>
      </w:r>
      <w:r w:rsidRPr="003E2C45">
        <w:rPr>
          <w:lang w:val="fr-FR"/>
        </w:rPr>
        <w:t>. Il s</w:t>
      </w:r>
      <w:r>
        <w:rPr>
          <w:lang w:val="fr-FR"/>
        </w:rPr>
        <w:t>’</w:t>
      </w:r>
      <w:r w:rsidRPr="003E2C45">
        <w:rPr>
          <w:lang w:val="fr-FR"/>
        </w:rPr>
        <w:t>agira dans le cadre de ce</w:t>
      </w:r>
      <w:r>
        <w:rPr>
          <w:lang w:val="fr-FR"/>
        </w:rPr>
        <w:t xml:space="preserve"> module</w:t>
      </w:r>
      <w:r w:rsidRPr="003E2C45">
        <w:rPr>
          <w:lang w:val="fr-FR"/>
        </w:rPr>
        <w:t xml:space="preserve"> d</w:t>
      </w:r>
      <w:r>
        <w:rPr>
          <w:lang w:val="fr-FR"/>
        </w:rPr>
        <w:t>’</w:t>
      </w:r>
      <w:r w:rsidRPr="003E2C45">
        <w:rPr>
          <w:lang w:val="fr-FR"/>
        </w:rPr>
        <w:t>étudier les stratégies et pratiques susceptibles d</w:t>
      </w:r>
      <w:r>
        <w:rPr>
          <w:lang w:val="fr-FR"/>
        </w:rPr>
        <w:t>’</w:t>
      </w:r>
      <w:r w:rsidRPr="003E2C45">
        <w:rPr>
          <w:lang w:val="fr-FR"/>
        </w:rPr>
        <w:t>aider les victimes qui</w:t>
      </w:r>
      <w:r>
        <w:rPr>
          <w:lang w:val="fr-FR"/>
        </w:rPr>
        <w:t>,</w:t>
      </w:r>
      <w:r w:rsidRPr="003E2C45">
        <w:rPr>
          <w:lang w:val="fr-FR"/>
        </w:rPr>
        <w:t xml:space="preserve"> à défaut</w:t>
      </w:r>
      <w:r>
        <w:rPr>
          <w:lang w:val="fr-FR"/>
        </w:rPr>
        <w:t>,</w:t>
      </w:r>
      <w:r w:rsidRPr="003E2C45">
        <w:rPr>
          <w:lang w:val="fr-FR"/>
        </w:rPr>
        <w:t xml:space="preserve"> seraient empêchées d</w:t>
      </w:r>
      <w:r>
        <w:rPr>
          <w:lang w:val="fr-FR"/>
        </w:rPr>
        <w:t>’exercer des recours</w:t>
      </w:r>
      <w:r w:rsidRPr="003E2C45">
        <w:rPr>
          <w:lang w:val="fr-FR"/>
        </w:rPr>
        <w:t xml:space="preserve"> </w:t>
      </w:r>
      <w:r w:rsidRPr="003E2C45">
        <w:rPr>
          <w:lang w:val="fr-FR"/>
        </w:rPr>
        <w:lastRenderedPageBreak/>
        <w:t>judiciaires pour des raisons financières, et d</w:t>
      </w:r>
      <w:r>
        <w:rPr>
          <w:lang w:val="fr-FR"/>
        </w:rPr>
        <w:t>’</w:t>
      </w:r>
      <w:r w:rsidRPr="003E2C45">
        <w:rPr>
          <w:lang w:val="fr-FR"/>
        </w:rPr>
        <w:t>élaborer à l</w:t>
      </w:r>
      <w:r>
        <w:rPr>
          <w:lang w:val="fr-FR"/>
        </w:rPr>
        <w:t>’</w:t>
      </w:r>
      <w:r w:rsidRPr="003E2C45">
        <w:rPr>
          <w:lang w:val="fr-FR"/>
        </w:rPr>
        <w:t xml:space="preserve">intention des États des </w:t>
      </w:r>
      <w:r>
        <w:rPr>
          <w:lang w:val="fr-FR"/>
        </w:rPr>
        <w:t xml:space="preserve">directives </w:t>
      </w:r>
      <w:r w:rsidRPr="003E2C45">
        <w:rPr>
          <w:lang w:val="fr-FR"/>
        </w:rPr>
        <w:t xml:space="preserve">sur des </w:t>
      </w:r>
      <w:r w:rsidR="001E00C5">
        <w:rPr>
          <w:lang w:val="fr-FR"/>
        </w:rPr>
        <w:t>«</w:t>
      </w:r>
      <w:r w:rsidRPr="003E2C45">
        <w:rPr>
          <w:lang w:val="fr-FR"/>
        </w:rPr>
        <w:t>mesures minimum</w:t>
      </w:r>
      <w:r w:rsidR="001E00C5">
        <w:rPr>
          <w:lang w:val="fr-FR"/>
        </w:rPr>
        <w:t>»</w:t>
      </w:r>
      <w:r w:rsidRPr="003E2C45">
        <w:rPr>
          <w:lang w:val="fr-FR"/>
        </w:rPr>
        <w:t xml:space="preserve"> et </w:t>
      </w:r>
      <w:r w:rsidR="001E00C5">
        <w:rPr>
          <w:lang w:val="fr-FR"/>
        </w:rPr>
        <w:t>«</w:t>
      </w:r>
      <w:r w:rsidRPr="003E2C45">
        <w:rPr>
          <w:lang w:val="fr-FR"/>
        </w:rPr>
        <w:t>bonnes pratiques</w:t>
      </w:r>
      <w:r w:rsidR="001E00C5">
        <w:rPr>
          <w:lang w:val="fr-FR"/>
        </w:rPr>
        <w:t>»</w:t>
      </w:r>
      <w:r w:rsidRPr="003E2C45">
        <w:rPr>
          <w:lang w:val="fr-FR"/>
        </w:rPr>
        <w:t>. Des informations seront réunies en premier lieu dans le cadre d</w:t>
      </w:r>
      <w:r>
        <w:rPr>
          <w:lang w:val="fr-FR"/>
        </w:rPr>
        <w:t>es</w:t>
      </w:r>
      <w:r w:rsidRPr="003E2C45">
        <w:rPr>
          <w:lang w:val="fr-FR"/>
        </w:rPr>
        <w:t xml:space="preserve"> processus de consultation </w:t>
      </w:r>
      <w:r>
        <w:rPr>
          <w:lang w:val="fr-FR"/>
        </w:rPr>
        <w:t xml:space="preserve">mondiale </w:t>
      </w:r>
      <w:r w:rsidRPr="003E2C45">
        <w:rPr>
          <w:lang w:val="fr-FR"/>
        </w:rPr>
        <w:t>en ligne et de comparaison détaillé</w:t>
      </w:r>
      <w:r>
        <w:rPr>
          <w:lang w:val="fr-FR"/>
        </w:rPr>
        <w:t>e</w:t>
      </w:r>
      <w:r w:rsidRPr="003E2C45">
        <w:rPr>
          <w:lang w:val="fr-FR"/>
        </w:rPr>
        <w:t xml:space="preserve"> décrit</w:t>
      </w:r>
      <w:r>
        <w:rPr>
          <w:lang w:val="fr-FR"/>
        </w:rPr>
        <w:t>s</w:t>
      </w:r>
      <w:r w:rsidRPr="003E2C45">
        <w:rPr>
          <w:lang w:val="fr-FR"/>
        </w:rPr>
        <w:t xml:space="preserve"> ci-après (voir sect</w:t>
      </w:r>
      <w:r w:rsidR="001E00C5">
        <w:rPr>
          <w:lang w:val="fr-FR"/>
        </w:rPr>
        <w:t>.</w:t>
      </w:r>
      <w:r w:rsidRPr="003E2C45">
        <w:rPr>
          <w:lang w:val="fr-FR"/>
        </w:rPr>
        <w:t> II.B). Pour compléter ces processus, le</w:t>
      </w:r>
      <w:r w:rsidR="00811AA7">
        <w:rPr>
          <w:lang w:val="fr-FR"/>
        </w:rPr>
        <w:t> </w:t>
      </w:r>
      <w:r w:rsidRPr="003E2C45">
        <w:rPr>
          <w:lang w:val="fr-FR"/>
        </w:rPr>
        <w:t xml:space="preserve">HCDH a également </w:t>
      </w:r>
      <w:r>
        <w:rPr>
          <w:lang w:val="fr-FR"/>
        </w:rPr>
        <w:t xml:space="preserve">tenu compte </w:t>
      </w:r>
      <w:r w:rsidRPr="003E2C45">
        <w:rPr>
          <w:lang w:val="fr-FR"/>
        </w:rPr>
        <w:t xml:space="preserve">des recherches comparatives </w:t>
      </w:r>
      <w:r>
        <w:rPr>
          <w:lang w:val="fr-FR"/>
        </w:rPr>
        <w:t xml:space="preserve">menées récemment </w:t>
      </w:r>
      <w:r w:rsidRPr="003E2C45">
        <w:rPr>
          <w:lang w:val="fr-FR"/>
        </w:rPr>
        <w:t>sur le coût de</w:t>
      </w:r>
      <w:r>
        <w:rPr>
          <w:lang w:val="fr-FR"/>
        </w:rPr>
        <w:t>s</w:t>
      </w:r>
      <w:r w:rsidRPr="003E2C45">
        <w:rPr>
          <w:lang w:val="fr-FR"/>
        </w:rPr>
        <w:t xml:space="preserve"> recours ju</w:t>
      </w:r>
      <w:r>
        <w:rPr>
          <w:lang w:val="fr-FR"/>
        </w:rPr>
        <w:t xml:space="preserve">diciaires de </w:t>
      </w:r>
      <w:r w:rsidRPr="003E2C45">
        <w:rPr>
          <w:lang w:val="fr-FR"/>
        </w:rPr>
        <w:t>droit privé (voir sect</w:t>
      </w:r>
      <w:r w:rsidR="001E00C5">
        <w:rPr>
          <w:lang w:val="fr-FR"/>
        </w:rPr>
        <w:t>.</w:t>
      </w:r>
      <w:r w:rsidRPr="003E2C45">
        <w:rPr>
          <w:lang w:val="fr-FR"/>
        </w:rPr>
        <w:t> III);</w:t>
      </w:r>
    </w:p>
    <w:p w:rsidR="009471DA" w:rsidRPr="003E2C45" w:rsidRDefault="009471DA" w:rsidP="00811AA7">
      <w:pPr>
        <w:pStyle w:val="SingleTxtG"/>
        <w:ind w:firstLine="567"/>
        <w:rPr>
          <w:lang w:val="fr-FR"/>
        </w:rPr>
      </w:pPr>
      <w:r w:rsidRPr="003E2C45">
        <w:rPr>
          <w:lang w:val="fr-FR"/>
        </w:rPr>
        <w:t>d)</w:t>
      </w:r>
      <w:r w:rsidRPr="003E2C45">
        <w:rPr>
          <w:lang w:val="fr-FR"/>
        </w:rPr>
        <w:tab/>
      </w:r>
      <w:r>
        <w:rPr>
          <w:lang w:val="fr-FR"/>
        </w:rPr>
        <w:t>Module </w:t>
      </w:r>
      <w:r w:rsidRPr="003E2C45">
        <w:rPr>
          <w:lang w:val="fr-FR"/>
        </w:rPr>
        <w:t>4</w:t>
      </w:r>
      <w:r>
        <w:rPr>
          <w:lang w:val="fr-FR"/>
        </w:rPr>
        <w:t xml:space="preserve">: </w:t>
      </w:r>
      <w:r w:rsidRPr="003E2C45">
        <w:rPr>
          <w:lang w:val="fr-FR"/>
        </w:rPr>
        <w:t>les sanctions pénales. Sera étudiée, dans le cadre de ce</w:t>
      </w:r>
      <w:r>
        <w:rPr>
          <w:lang w:val="fr-FR"/>
        </w:rPr>
        <w:t xml:space="preserve"> module</w:t>
      </w:r>
      <w:r w:rsidRPr="003E2C45">
        <w:rPr>
          <w:lang w:val="fr-FR"/>
        </w:rPr>
        <w:t xml:space="preserve">, la pratique actuelle des États et </w:t>
      </w:r>
      <w:r>
        <w:rPr>
          <w:lang w:val="fr-FR"/>
        </w:rPr>
        <w:t>les tendances</w:t>
      </w:r>
      <w:r w:rsidRPr="003E2C45">
        <w:rPr>
          <w:lang w:val="fr-FR"/>
        </w:rPr>
        <w:t xml:space="preserve"> </w:t>
      </w:r>
      <w:r>
        <w:rPr>
          <w:lang w:val="fr-FR"/>
        </w:rPr>
        <w:t xml:space="preserve">concernant </w:t>
      </w:r>
      <w:r w:rsidRPr="003E2C45">
        <w:rPr>
          <w:lang w:val="fr-FR"/>
        </w:rPr>
        <w:t>l</w:t>
      </w:r>
      <w:r>
        <w:rPr>
          <w:lang w:val="fr-FR"/>
        </w:rPr>
        <w:t>’</w:t>
      </w:r>
      <w:r w:rsidRPr="003E2C45">
        <w:rPr>
          <w:lang w:val="fr-FR"/>
        </w:rPr>
        <w:t>exercice de l</w:t>
      </w:r>
      <w:r>
        <w:rPr>
          <w:lang w:val="fr-FR"/>
        </w:rPr>
        <w:t>’</w:t>
      </w:r>
      <w:r w:rsidRPr="003E2C45">
        <w:rPr>
          <w:lang w:val="fr-FR"/>
        </w:rPr>
        <w:t>action pénale contre les sociétés comme</w:t>
      </w:r>
      <w:r>
        <w:rPr>
          <w:lang w:val="fr-FR"/>
        </w:rPr>
        <w:t>ttant des</w:t>
      </w:r>
      <w:r w:rsidRPr="003E2C45">
        <w:rPr>
          <w:lang w:val="fr-FR"/>
        </w:rPr>
        <w:t xml:space="preserve"> violations graves des droits de l</w:t>
      </w:r>
      <w:r>
        <w:rPr>
          <w:lang w:val="fr-FR"/>
        </w:rPr>
        <w:t>’</w:t>
      </w:r>
      <w:r w:rsidRPr="003E2C45">
        <w:rPr>
          <w:lang w:val="fr-FR"/>
        </w:rPr>
        <w:t>homme</w:t>
      </w:r>
      <w:r>
        <w:rPr>
          <w:lang w:val="fr-FR"/>
        </w:rPr>
        <w:t>,</w:t>
      </w:r>
      <w:r w:rsidRPr="003E2C45">
        <w:rPr>
          <w:lang w:val="fr-FR"/>
        </w:rPr>
        <w:t xml:space="preserve"> et des </w:t>
      </w:r>
      <w:r w:rsidR="00811AA7">
        <w:rPr>
          <w:lang w:val="fr-FR"/>
        </w:rPr>
        <w:t>«</w:t>
      </w:r>
      <w:r w:rsidRPr="003E2C45">
        <w:rPr>
          <w:lang w:val="fr-FR"/>
        </w:rPr>
        <w:t>bonnes pratiques</w:t>
      </w:r>
      <w:r w:rsidR="00811AA7">
        <w:rPr>
          <w:lang w:val="fr-FR"/>
        </w:rPr>
        <w:t>»</w:t>
      </w:r>
      <w:r w:rsidRPr="003E2C45">
        <w:rPr>
          <w:lang w:val="fr-FR"/>
        </w:rPr>
        <w:t xml:space="preserve"> seront recensées compte tenu des innovations dans d</w:t>
      </w:r>
      <w:r>
        <w:rPr>
          <w:lang w:val="fr-FR"/>
        </w:rPr>
        <w:t>’</w:t>
      </w:r>
      <w:r w:rsidRPr="003E2C45">
        <w:rPr>
          <w:lang w:val="fr-FR"/>
        </w:rPr>
        <w:t xml:space="preserve">autres domaines du droit pénal. Des informations seront réunies en premier lieu dans le cadre </w:t>
      </w:r>
      <w:r>
        <w:rPr>
          <w:lang w:val="fr-FR"/>
        </w:rPr>
        <w:t>des</w:t>
      </w:r>
      <w:r w:rsidRPr="003E2C45">
        <w:rPr>
          <w:lang w:val="fr-FR"/>
        </w:rPr>
        <w:t xml:space="preserve"> processus de consult</w:t>
      </w:r>
      <w:r>
        <w:rPr>
          <w:lang w:val="fr-FR"/>
        </w:rPr>
        <w:t>ation</w:t>
      </w:r>
      <w:r w:rsidRPr="003E2C45">
        <w:rPr>
          <w:lang w:val="fr-FR"/>
        </w:rPr>
        <w:t xml:space="preserve"> mondial</w:t>
      </w:r>
      <w:r>
        <w:rPr>
          <w:lang w:val="fr-FR"/>
        </w:rPr>
        <w:t>e</w:t>
      </w:r>
      <w:r w:rsidRPr="003E2C45">
        <w:rPr>
          <w:lang w:val="fr-FR"/>
        </w:rPr>
        <w:t xml:space="preserve"> en ligne et de comparaison détaillé</w:t>
      </w:r>
      <w:r>
        <w:rPr>
          <w:lang w:val="fr-FR"/>
        </w:rPr>
        <w:t>e</w:t>
      </w:r>
      <w:r w:rsidRPr="003E2C45">
        <w:rPr>
          <w:lang w:val="fr-FR"/>
        </w:rPr>
        <w:t xml:space="preserve"> décrit</w:t>
      </w:r>
      <w:r>
        <w:rPr>
          <w:lang w:val="fr-FR"/>
        </w:rPr>
        <w:t>e</w:t>
      </w:r>
      <w:r w:rsidRPr="003E2C45">
        <w:rPr>
          <w:lang w:val="fr-FR"/>
        </w:rPr>
        <w:t xml:space="preserve"> ci-après (voir sect</w:t>
      </w:r>
      <w:r w:rsidR="00811AA7">
        <w:rPr>
          <w:lang w:val="fr-FR"/>
        </w:rPr>
        <w:t>.</w:t>
      </w:r>
      <w:r w:rsidRPr="003E2C45">
        <w:rPr>
          <w:lang w:val="fr-FR"/>
        </w:rPr>
        <w:t> II.B);</w:t>
      </w:r>
    </w:p>
    <w:p w:rsidR="009471DA" w:rsidRPr="003E2C45" w:rsidRDefault="009471DA" w:rsidP="00811AA7">
      <w:pPr>
        <w:pStyle w:val="SingleTxtG"/>
        <w:ind w:firstLine="567"/>
        <w:rPr>
          <w:lang w:val="fr-FR"/>
        </w:rPr>
      </w:pPr>
      <w:r w:rsidRPr="003E2C45">
        <w:rPr>
          <w:lang w:val="fr-FR"/>
        </w:rPr>
        <w:t>e)</w:t>
      </w:r>
      <w:r w:rsidRPr="003E2C45">
        <w:rPr>
          <w:lang w:val="fr-FR"/>
        </w:rPr>
        <w:tab/>
      </w:r>
      <w:r>
        <w:rPr>
          <w:lang w:val="fr-FR"/>
        </w:rPr>
        <w:t>Module </w:t>
      </w:r>
      <w:r w:rsidRPr="003E2C45">
        <w:rPr>
          <w:lang w:val="fr-FR"/>
        </w:rPr>
        <w:t>5</w:t>
      </w:r>
      <w:r>
        <w:rPr>
          <w:lang w:val="fr-FR"/>
        </w:rPr>
        <w:t xml:space="preserve">: </w:t>
      </w:r>
      <w:r w:rsidRPr="003E2C45">
        <w:rPr>
          <w:lang w:val="fr-FR"/>
        </w:rPr>
        <w:t>la réparation du dommage en droit civil. Sera étudiée, dans le cadre de ce</w:t>
      </w:r>
      <w:r>
        <w:rPr>
          <w:lang w:val="fr-FR"/>
        </w:rPr>
        <w:t xml:space="preserve"> module</w:t>
      </w:r>
      <w:r w:rsidRPr="003E2C45">
        <w:rPr>
          <w:lang w:val="fr-FR"/>
        </w:rPr>
        <w:t xml:space="preserve">, la pratique actuelle des États et </w:t>
      </w:r>
      <w:r>
        <w:rPr>
          <w:lang w:val="fr-FR"/>
        </w:rPr>
        <w:t>les tendances</w:t>
      </w:r>
      <w:r w:rsidRPr="003E2C45">
        <w:rPr>
          <w:lang w:val="fr-FR"/>
        </w:rPr>
        <w:t xml:space="preserve"> </w:t>
      </w:r>
      <w:r>
        <w:rPr>
          <w:lang w:val="fr-FR"/>
        </w:rPr>
        <w:t xml:space="preserve">concernant </w:t>
      </w:r>
      <w:r w:rsidRPr="003E2C45">
        <w:rPr>
          <w:lang w:val="fr-FR"/>
        </w:rPr>
        <w:t>les dommages-intérêts de droit civil (droit privé) accordés en cas de violations graves des droits de l</w:t>
      </w:r>
      <w:r>
        <w:rPr>
          <w:lang w:val="fr-FR"/>
        </w:rPr>
        <w:t>’</w:t>
      </w:r>
      <w:r w:rsidRPr="003E2C45">
        <w:rPr>
          <w:lang w:val="fr-FR"/>
        </w:rPr>
        <w:t>homme par une société; le rôle des mécanismes judiciaires internes s</w:t>
      </w:r>
      <w:r>
        <w:rPr>
          <w:lang w:val="fr-FR"/>
        </w:rPr>
        <w:t>’</w:t>
      </w:r>
      <w:r w:rsidRPr="003E2C45">
        <w:rPr>
          <w:lang w:val="fr-FR"/>
        </w:rPr>
        <w:t xml:space="preserve">agissant de superviser et de faire exécuter les règlements et les sentences sera également étudié, et des </w:t>
      </w:r>
      <w:r w:rsidR="00957700">
        <w:rPr>
          <w:lang w:val="fr-FR"/>
        </w:rPr>
        <w:t>«</w:t>
      </w:r>
      <w:r w:rsidRPr="003E2C45">
        <w:rPr>
          <w:lang w:val="fr-FR"/>
        </w:rPr>
        <w:t>bonnes pratiques</w:t>
      </w:r>
      <w:r w:rsidR="00957700">
        <w:rPr>
          <w:lang w:val="fr-FR"/>
        </w:rPr>
        <w:t>»</w:t>
      </w:r>
      <w:r w:rsidRPr="003E2C45">
        <w:rPr>
          <w:lang w:val="fr-FR"/>
        </w:rPr>
        <w:t xml:space="preserve"> seront recensées à l</w:t>
      </w:r>
      <w:r>
        <w:rPr>
          <w:lang w:val="fr-FR"/>
        </w:rPr>
        <w:t>’</w:t>
      </w:r>
      <w:r w:rsidRPr="003E2C45">
        <w:rPr>
          <w:lang w:val="fr-FR"/>
        </w:rPr>
        <w:t>intention des États compte tenu des innovations dans d</w:t>
      </w:r>
      <w:r>
        <w:rPr>
          <w:lang w:val="fr-FR"/>
        </w:rPr>
        <w:t>’</w:t>
      </w:r>
      <w:r w:rsidRPr="003E2C45">
        <w:rPr>
          <w:lang w:val="fr-FR"/>
        </w:rPr>
        <w:t xml:space="preserve">autres domaines du droit privé. </w:t>
      </w:r>
      <w:r w:rsidRPr="00365540">
        <w:rPr>
          <w:lang w:val="fr-FR"/>
        </w:rPr>
        <w:t>Des informations seront réunies en premier lieu dans le cadre des processus de consultation mondiale en ligne et de comparaison détaillée décrite ci-après (voir sect</w:t>
      </w:r>
      <w:r w:rsidR="00957700">
        <w:rPr>
          <w:lang w:val="fr-FR"/>
        </w:rPr>
        <w:t>.</w:t>
      </w:r>
      <w:r w:rsidRPr="00365540">
        <w:rPr>
          <w:lang w:val="fr-FR"/>
        </w:rPr>
        <w:t> II.B)</w:t>
      </w:r>
      <w:r w:rsidRPr="003E2C45">
        <w:rPr>
          <w:lang w:val="fr-FR"/>
        </w:rPr>
        <w:t>;</w:t>
      </w:r>
    </w:p>
    <w:p w:rsidR="009471DA" w:rsidRPr="003E2C45" w:rsidRDefault="009471DA" w:rsidP="00811AA7">
      <w:pPr>
        <w:pStyle w:val="SingleTxtG"/>
        <w:ind w:firstLine="567"/>
        <w:rPr>
          <w:lang w:val="fr-FR"/>
        </w:rPr>
      </w:pPr>
      <w:r w:rsidRPr="003E2C45">
        <w:rPr>
          <w:lang w:val="fr-FR"/>
        </w:rPr>
        <w:t>f)</w:t>
      </w:r>
      <w:r w:rsidRPr="003E2C45">
        <w:rPr>
          <w:lang w:val="fr-FR"/>
        </w:rPr>
        <w:tab/>
      </w:r>
      <w:r w:rsidRPr="00C45714">
        <w:rPr>
          <w:spacing w:val="-1"/>
          <w:lang w:val="fr-FR"/>
        </w:rPr>
        <w:t>Module 6: les pratiques et politiques des organes internes chargés des poursuites. Seront étudiées dans le cadre de ce module les raisons de l’apparente passivité des organes internes chargés des poursuites pénales lorsque des entreprises sont accusées d’être impliquées dans des violations graves des droits de l’homme. On s’efforcera de recenser les obstacles auxquels les ministères publics sont confrontés dans de tels cas et d’élaborer à l’intention des États une série de recommandations propres à les aider à s’attaquer à ces obstacles. Les informations nécessaires seront réunies et les analyses menées essentiellement dans le cadre d’entretiens avec des procureurs et d’autres spécialistes de l’application de la loi pénale, des représentants d’organes de réglementation et des universitaires.</w:t>
      </w:r>
    </w:p>
    <w:p w:rsidR="009471DA" w:rsidRPr="003E2C45" w:rsidRDefault="009471DA" w:rsidP="00CB471B">
      <w:pPr>
        <w:pStyle w:val="H1G"/>
        <w:rPr>
          <w:lang w:val="fr-FR"/>
        </w:rPr>
      </w:pPr>
      <w:r w:rsidRPr="003E2C45">
        <w:rPr>
          <w:lang w:val="fr-FR"/>
        </w:rPr>
        <w:tab/>
        <w:t>B.</w:t>
      </w:r>
      <w:r w:rsidRPr="003E2C45">
        <w:rPr>
          <w:lang w:val="fr-FR"/>
        </w:rPr>
        <w:tab/>
        <w:t>Processus de consultation mondial</w:t>
      </w:r>
      <w:r>
        <w:rPr>
          <w:lang w:val="fr-FR"/>
        </w:rPr>
        <w:t>e</w:t>
      </w:r>
      <w:r w:rsidRPr="003E2C45">
        <w:rPr>
          <w:lang w:val="fr-FR"/>
        </w:rPr>
        <w:t xml:space="preserve"> en ligne </w:t>
      </w:r>
      <w:r w:rsidR="00CB471B">
        <w:rPr>
          <w:lang w:val="fr-FR"/>
        </w:rPr>
        <w:br/>
      </w:r>
      <w:r w:rsidRPr="003E2C45">
        <w:rPr>
          <w:lang w:val="fr-FR"/>
        </w:rPr>
        <w:t>et de comparaison détaillée</w:t>
      </w:r>
    </w:p>
    <w:p w:rsidR="009471DA" w:rsidRPr="003E2C45" w:rsidRDefault="009471DA" w:rsidP="00F607B9">
      <w:pPr>
        <w:pStyle w:val="ParNoG"/>
        <w:rPr>
          <w:lang w:val="fr-FR"/>
        </w:rPr>
      </w:pPr>
      <w:r w:rsidRPr="003E2C45">
        <w:rPr>
          <w:lang w:val="fr-FR"/>
        </w:rPr>
        <w:t xml:space="preserve">Le projet responsabilité et recours a été conçu de manière à assurer que les mesures recommandées atteignent bien leur objectif et puissent </w:t>
      </w:r>
      <w:r>
        <w:rPr>
          <w:lang w:val="fr-FR"/>
        </w:rPr>
        <w:t xml:space="preserve">en pratique </w:t>
      </w:r>
      <w:r w:rsidRPr="003E2C45">
        <w:rPr>
          <w:lang w:val="fr-FR"/>
        </w:rPr>
        <w:t>améliorer l</w:t>
      </w:r>
      <w:r>
        <w:rPr>
          <w:lang w:val="fr-FR"/>
        </w:rPr>
        <w:t>’</w:t>
      </w:r>
      <w:r w:rsidRPr="003E2C45">
        <w:rPr>
          <w:lang w:val="fr-FR"/>
        </w:rPr>
        <w:t xml:space="preserve">accès </w:t>
      </w:r>
      <w:r>
        <w:rPr>
          <w:lang w:val="fr-FR"/>
        </w:rPr>
        <w:t xml:space="preserve">des victimes </w:t>
      </w:r>
      <w:r w:rsidRPr="003E2C45">
        <w:rPr>
          <w:lang w:val="fr-FR"/>
        </w:rPr>
        <w:t xml:space="preserve">à la justice. Que les interventions nécessaires soient juridiques, pratiques ou technologiques, elles doivent </w:t>
      </w:r>
      <w:r>
        <w:rPr>
          <w:lang w:val="fr-FR"/>
        </w:rPr>
        <w:t xml:space="preserve">correspondre </w:t>
      </w:r>
      <w:r w:rsidRPr="003E2C45">
        <w:rPr>
          <w:lang w:val="fr-FR"/>
        </w:rPr>
        <w:t xml:space="preserve">aux besoins, structures et contextes nationaux. </w:t>
      </w:r>
      <w:r>
        <w:rPr>
          <w:lang w:val="fr-FR"/>
        </w:rPr>
        <w:t>L</w:t>
      </w:r>
      <w:r w:rsidRPr="003E2C45">
        <w:rPr>
          <w:lang w:val="fr-FR"/>
        </w:rPr>
        <w:t xml:space="preserve">es connaissances et vues des pays concernés </w:t>
      </w:r>
      <w:r>
        <w:rPr>
          <w:lang w:val="fr-FR"/>
        </w:rPr>
        <w:t xml:space="preserve">doivent être prises en compte </w:t>
      </w:r>
      <w:r w:rsidRPr="003E2C45">
        <w:rPr>
          <w:lang w:val="fr-FR"/>
        </w:rPr>
        <w:t xml:space="preserve">pour que les propositions puissent être mises en œuvre et produire les résultats désirés. La participation </w:t>
      </w:r>
      <w:r w:rsidRPr="00C45714">
        <w:rPr>
          <w:spacing w:val="-2"/>
          <w:lang w:val="fr-FR"/>
        </w:rPr>
        <w:t>au processus d’experts de très nombreux pays et issus de régions géographiques, systèmes et traditions juridiques et stades de développement économique différents est donc nécessaire.</w:t>
      </w:r>
    </w:p>
    <w:p w:rsidR="009471DA" w:rsidRPr="003E2C45" w:rsidRDefault="009471DA" w:rsidP="00F607B9">
      <w:pPr>
        <w:pStyle w:val="ParNoG"/>
        <w:rPr>
          <w:lang w:val="fr-FR"/>
        </w:rPr>
      </w:pPr>
      <w:r w:rsidRPr="003E2C45">
        <w:rPr>
          <w:lang w:val="fr-FR"/>
        </w:rPr>
        <w:t xml:space="preserve">Pour tirer parti au maximum du temps et des ressources disponibles, des informations sont réunies aux fins de quatre des six </w:t>
      </w:r>
      <w:r>
        <w:rPr>
          <w:lang w:val="fr-FR"/>
        </w:rPr>
        <w:t>modules</w:t>
      </w:r>
      <w:r w:rsidRPr="003E2C45">
        <w:rPr>
          <w:lang w:val="fr-FR"/>
        </w:rPr>
        <w:t xml:space="preserve"> du projet dans le cadre de deux processus complémentaires: la consultation mondiale en ligne, qui consiste en une enquête mondiale en ligne, et le processus de comparaison détaillée, qui consiste en des recherches ciblées et approfondies menées dans 25 pays. </w:t>
      </w:r>
    </w:p>
    <w:p w:rsidR="009471DA" w:rsidRPr="003E2C45" w:rsidRDefault="009471DA" w:rsidP="00F607B9">
      <w:pPr>
        <w:pStyle w:val="ParNoG"/>
        <w:rPr>
          <w:lang w:val="fr-FR"/>
        </w:rPr>
      </w:pPr>
      <w:r w:rsidRPr="003E2C45">
        <w:rPr>
          <w:lang w:val="fr-FR"/>
        </w:rPr>
        <w:t xml:space="preserve">Les informations recueillies dans le cadre de ces deux processus seront examinées et analysées par des spécialistes indépendants issus des milieux universitaires qui ont accepté </w:t>
      </w:r>
      <w:r w:rsidRPr="003E2C45">
        <w:rPr>
          <w:lang w:val="fr-FR"/>
        </w:rPr>
        <w:lastRenderedPageBreak/>
        <w:t>de mettre leur temps et leurs compétences au service du projet. Cette méthode vise à faire participer un large éventail de parties prenantes au processus de recherche et de collecte de l</w:t>
      </w:r>
      <w:r>
        <w:rPr>
          <w:lang w:val="fr-FR"/>
        </w:rPr>
        <w:t>’</w:t>
      </w:r>
      <w:r w:rsidRPr="003E2C45">
        <w:rPr>
          <w:lang w:val="fr-FR"/>
        </w:rPr>
        <w:t>information et à soumettre toutes les conclusions à des consultations multipartites approfondies. Les deux processus se poursuivront jusqu</w:t>
      </w:r>
      <w:r>
        <w:rPr>
          <w:lang w:val="fr-FR"/>
        </w:rPr>
        <w:t>’</w:t>
      </w:r>
      <w:r w:rsidRPr="003E2C45">
        <w:rPr>
          <w:lang w:val="fr-FR"/>
        </w:rPr>
        <w:t>en août 2015, date à laquelle le</w:t>
      </w:r>
      <w:r w:rsidR="00AF4204">
        <w:rPr>
          <w:lang w:val="fr-FR"/>
        </w:rPr>
        <w:t> </w:t>
      </w:r>
      <w:r w:rsidRPr="003E2C45">
        <w:rPr>
          <w:lang w:val="fr-FR"/>
        </w:rPr>
        <w:t>HCDH commencera l</w:t>
      </w:r>
      <w:r>
        <w:rPr>
          <w:lang w:val="fr-FR"/>
        </w:rPr>
        <w:t>’</w:t>
      </w:r>
      <w:r w:rsidRPr="003E2C45">
        <w:rPr>
          <w:lang w:val="fr-FR"/>
        </w:rPr>
        <w:t xml:space="preserve">analyse par </w:t>
      </w:r>
      <w:r>
        <w:rPr>
          <w:lang w:val="fr-FR"/>
        </w:rPr>
        <w:t>module</w:t>
      </w:r>
      <w:r w:rsidRPr="003E2C45">
        <w:rPr>
          <w:lang w:val="fr-FR"/>
        </w:rPr>
        <w:t xml:space="preserve"> en collaboration avec les partie</w:t>
      </w:r>
      <w:r>
        <w:rPr>
          <w:lang w:val="fr-FR"/>
        </w:rPr>
        <w:t xml:space="preserve">s prenantes et des </w:t>
      </w:r>
      <w:r w:rsidRPr="003E2C45">
        <w:rPr>
          <w:lang w:val="fr-FR"/>
        </w:rPr>
        <w:t xml:space="preserve">universitaires. </w:t>
      </w:r>
    </w:p>
    <w:p w:rsidR="009471DA" w:rsidRPr="003E2C45" w:rsidRDefault="009471DA" w:rsidP="00F607B9">
      <w:pPr>
        <w:pStyle w:val="ParNoG"/>
        <w:rPr>
          <w:lang w:val="fr-FR"/>
        </w:rPr>
      </w:pPr>
      <w:r w:rsidRPr="003E2C45">
        <w:rPr>
          <w:lang w:val="fr-FR"/>
        </w:rPr>
        <w:t>À la date de soumission du présent rapport, la consultation mondiale en ligne était en préparation pour pouvoir être lancée à la fin du moins d</w:t>
      </w:r>
      <w:r>
        <w:rPr>
          <w:lang w:val="fr-FR"/>
        </w:rPr>
        <w:t>’</w:t>
      </w:r>
      <w:r w:rsidRPr="003E2C45">
        <w:rPr>
          <w:lang w:val="fr-FR"/>
        </w:rPr>
        <w:t xml:space="preserve">avril 2015. </w:t>
      </w:r>
      <w:r>
        <w:rPr>
          <w:lang w:val="fr-FR"/>
        </w:rPr>
        <w:t>Il s’agit d’</w:t>
      </w:r>
      <w:r w:rsidRPr="003E2C45">
        <w:rPr>
          <w:lang w:val="fr-FR"/>
        </w:rPr>
        <w:t>une enquête mondiale en ligne en anglais, espagnol et français dans le cadre de laquelle toutes les parties prenant</w:t>
      </w:r>
      <w:r>
        <w:rPr>
          <w:lang w:val="fr-FR"/>
        </w:rPr>
        <w:t>es</w:t>
      </w:r>
      <w:r w:rsidRPr="003E2C45">
        <w:rPr>
          <w:lang w:val="fr-FR"/>
        </w:rPr>
        <w:t xml:space="preserve"> ayant des connaissances pertinentes </w:t>
      </w:r>
      <w:r>
        <w:rPr>
          <w:lang w:val="fr-FR"/>
        </w:rPr>
        <w:t xml:space="preserve">concernant </w:t>
      </w:r>
      <w:r w:rsidRPr="003E2C45">
        <w:rPr>
          <w:lang w:val="fr-FR"/>
        </w:rPr>
        <w:t>un pays peuvent présenter des informations. L</w:t>
      </w:r>
      <w:r>
        <w:rPr>
          <w:lang w:val="fr-FR"/>
        </w:rPr>
        <w:t>’</w:t>
      </w:r>
      <w:r w:rsidRPr="003E2C45">
        <w:rPr>
          <w:lang w:val="fr-FR"/>
        </w:rPr>
        <w:t>enquête porte sur les critères d</w:t>
      </w:r>
      <w:r>
        <w:rPr>
          <w:lang w:val="fr-FR"/>
        </w:rPr>
        <w:t>’</w:t>
      </w:r>
      <w:r w:rsidRPr="003E2C45">
        <w:rPr>
          <w:lang w:val="fr-FR"/>
        </w:rPr>
        <w:t xml:space="preserve">évaluation de la responsabilité juridique des sociétés en droit pénal, quasi pénal et civil, les </w:t>
      </w:r>
      <w:r>
        <w:rPr>
          <w:lang w:val="fr-FR"/>
        </w:rPr>
        <w:t xml:space="preserve">options en matière de prise en charge financière </w:t>
      </w:r>
      <w:r w:rsidRPr="003E2C45">
        <w:rPr>
          <w:lang w:val="fr-FR"/>
        </w:rPr>
        <w:t xml:space="preserve">des actions en justice, </w:t>
      </w:r>
      <w:r>
        <w:rPr>
          <w:lang w:val="fr-FR"/>
        </w:rPr>
        <w:t xml:space="preserve">les </w:t>
      </w:r>
      <w:r w:rsidRPr="003E2C45">
        <w:rPr>
          <w:lang w:val="fr-FR"/>
        </w:rPr>
        <w:t>sanctions pénales et quasi pénales, les réparations de droit civil et l</w:t>
      </w:r>
      <w:r>
        <w:rPr>
          <w:lang w:val="fr-FR"/>
        </w:rPr>
        <w:t>’</w:t>
      </w:r>
      <w:r w:rsidRPr="003E2C45">
        <w:rPr>
          <w:lang w:val="fr-FR"/>
        </w:rPr>
        <w:t xml:space="preserve">engagement par les ministères publics de poursuites </w:t>
      </w:r>
      <w:r>
        <w:rPr>
          <w:lang w:val="fr-FR"/>
        </w:rPr>
        <w:t xml:space="preserve">pénales </w:t>
      </w:r>
      <w:r w:rsidRPr="003E2C45">
        <w:rPr>
          <w:lang w:val="fr-FR"/>
        </w:rPr>
        <w:t>contre les sociétés. La consultation demeure ouverte jusqu</w:t>
      </w:r>
      <w:r>
        <w:rPr>
          <w:lang w:val="fr-FR"/>
        </w:rPr>
        <w:t>’</w:t>
      </w:r>
      <w:r w:rsidRPr="003E2C45">
        <w:rPr>
          <w:lang w:val="fr-FR"/>
        </w:rPr>
        <w:t>au 1</w:t>
      </w:r>
      <w:r w:rsidRPr="003E2C45">
        <w:rPr>
          <w:vertAlign w:val="superscript"/>
          <w:lang w:val="fr-FR"/>
        </w:rPr>
        <w:t>er</w:t>
      </w:r>
      <w:r w:rsidRPr="003E2C45">
        <w:rPr>
          <w:lang w:val="fr-FR"/>
        </w:rPr>
        <w:t xml:space="preserve"> août 2015. </w:t>
      </w:r>
    </w:p>
    <w:p w:rsidR="009471DA" w:rsidRPr="003E2C45" w:rsidRDefault="009471DA" w:rsidP="00F607B9">
      <w:pPr>
        <w:pStyle w:val="ParNoG"/>
        <w:rPr>
          <w:lang w:val="fr-FR"/>
        </w:rPr>
      </w:pPr>
      <w:r w:rsidRPr="003E2C45">
        <w:rPr>
          <w:lang w:val="fr-FR"/>
        </w:rPr>
        <w:t xml:space="preserve">Le HCDH encourage toutes les parties prenantes, en particulier les États, à contribuer au projet en présentant les informations dans le cadre de la consultation mondiale en ligne. Il est crucial de réunir des informations sur un grand nombre de pays pour que les recommandations relatives à chaque </w:t>
      </w:r>
      <w:r>
        <w:rPr>
          <w:lang w:val="fr-FR"/>
        </w:rPr>
        <w:t>module</w:t>
      </w:r>
      <w:r w:rsidRPr="003E2C45">
        <w:rPr>
          <w:lang w:val="fr-FR"/>
        </w:rPr>
        <w:t xml:space="preserve"> du projet tiennent compte des réalités sur le terrain. Il s</w:t>
      </w:r>
      <w:r>
        <w:rPr>
          <w:lang w:val="fr-FR"/>
        </w:rPr>
        <w:t>’</w:t>
      </w:r>
      <w:r w:rsidRPr="003E2C45">
        <w:rPr>
          <w:lang w:val="fr-FR"/>
        </w:rPr>
        <w:t>agit, dans le cadre de la consultation mondiale en ligne, de faire en sorte de collecter des données auprès du plus grand nombre d</w:t>
      </w:r>
      <w:r>
        <w:rPr>
          <w:lang w:val="fr-FR"/>
        </w:rPr>
        <w:t>’</w:t>
      </w:r>
      <w:r w:rsidRPr="003E2C45">
        <w:rPr>
          <w:lang w:val="fr-FR"/>
        </w:rPr>
        <w:t>États possible, afin que les résultats et conclusions finales tiennent compte d</w:t>
      </w:r>
      <w:r>
        <w:rPr>
          <w:lang w:val="fr-FR"/>
        </w:rPr>
        <w:t>’</w:t>
      </w:r>
      <w:r w:rsidRPr="003E2C45">
        <w:rPr>
          <w:lang w:val="fr-FR"/>
        </w:rPr>
        <w:t>un large éventail de traditions et systèmes juridiques, répondent aux réalités existant effectivement dans les différents États et soient ad</w:t>
      </w:r>
      <w:r>
        <w:rPr>
          <w:lang w:val="fr-FR"/>
        </w:rPr>
        <w:t>a</w:t>
      </w:r>
      <w:r w:rsidRPr="003E2C45">
        <w:rPr>
          <w:lang w:val="fr-FR"/>
        </w:rPr>
        <w:t>ptés aux objectifs de tous les États. Cette consultation est également l</w:t>
      </w:r>
      <w:r>
        <w:rPr>
          <w:lang w:val="fr-FR"/>
        </w:rPr>
        <w:t>’</w:t>
      </w:r>
      <w:r w:rsidRPr="003E2C45">
        <w:rPr>
          <w:lang w:val="fr-FR"/>
        </w:rPr>
        <w:t xml:space="preserve">occasion pour toutes les parties prenantes de faire des observations sur les possibilités et difficultés et de fournir des informations sur les affaires et situations auxquelles elles ont été confrontées en la matière. </w:t>
      </w:r>
    </w:p>
    <w:p w:rsidR="009471DA" w:rsidRPr="003E2C45" w:rsidRDefault="009471DA" w:rsidP="00F607B9">
      <w:pPr>
        <w:pStyle w:val="ParNoG"/>
        <w:rPr>
          <w:lang w:val="fr-FR"/>
        </w:rPr>
      </w:pPr>
      <w:r w:rsidRPr="003E2C45">
        <w:rPr>
          <w:lang w:val="fr-FR"/>
        </w:rPr>
        <w:t xml:space="preserve">Le processus de comparaison détaillée est une activité de recherche </w:t>
      </w:r>
      <w:r>
        <w:rPr>
          <w:lang w:val="fr-FR"/>
        </w:rPr>
        <w:t>dans le cadre de laquelle</w:t>
      </w:r>
      <w:r w:rsidRPr="003E2C45">
        <w:rPr>
          <w:lang w:val="fr-FR"/>
        </w:rPr>
        <w:t xml:space="preserve"> des recherches juridiques</w:t>
      </w:r>
      <w:r>
        <w:rPr>
          <w:lang w:val="fr-FR"/>
        </w:rPr>
        <w:t xml:space="preserve"> </w:t>
      </w:r>
      <w:r w:rsidRPr="003E2C45">
        <w:rPr>
          <w:lang w:val="fr-FR"/>
        </w:rPr>
        <w:t>ciblée</w:t>
      </w:r>
      <w:r>
        <w:rPr>
          <w:lang w:val="fr-FR"/>
        </w:rPr>
        <w:t>s</w:t>
      </w:r>
      <w:r w:rsidRPr="003E2C45">
        <w:rPr>
          <w:lang w:val="fr-FR"/>
        </w:rPr>
        <w:t xml:space="preserve"> et approfondie</w:t>
      </w:r>
      <w:r>
        <w:rPr>
          <w:lang w:val="fr-FR"/>
        </w:rPr>
        <w:t>s sont</w:t>
      </w:r>
      <w:r w:rsidRPr="003E2C45">
        <w:rPr>
          <w:lang w:val="fr-FR"/>
        </w:rPr>
        <w:t xml:space="preserve"> menées par des juristes en ce qui concerne 25</w:t>
      </w:r>
      <w:r>
        <w:rPr>
          <w:lang w:val="fr-FR"/>
        </w:rPr>
        <w:t> pays cibles et</w:t>
      </w:r>
      <w:r w:rsidRPr="003E2C45">
        <w:rPr>
          <w:lang w:val="fr-FR"/>
        </w:rPr>
        <w:t xml:space="preserve"> dont les résultats seront utilisés aux fins d</w:t>
      </w:r>
      <w:r>
        <w:rPr>
          <w:lang w:val="fr-FR"/>
        </w:rPr>
        <w:t>’</w:t>
      </w:r>
      <w:r w:rsidRPr="003E2C45">
        <w:rPr>
          <w:lang w:val="fr-FR"/>
        </w:rPr>
        <w:t>une analyse comparative. Les 25 pays en question ont été choisis avec soin</w:t>
      </w:r>
      <w:r>
        <w:rPr>
          <w:lang w:val="fr-FR"/>
        </w:rPr>
        <w:t>,</w:t>
      </w:r>
      <w:r w:rsidRPr="003E2C45">
        <w:rPr>
          <w:lang w:val="fr-FR"/>
        </w:rPr>
        <w:t xml:space="preserve"> sont géographiquement et régionalement divers</w:t>
      </w:r>
      <w:r>
        <w:rPr>
          <w:lang w:val="fr-FR"/>
        </w:rPr>
        <w:t xml:space="preserve"> et </w:t>
      </w:r>
      <w:r w:rsidRPr="003E2C45">
        <w:rPr>
          <w:lang w:val="fr-FR"/>
        </w:rPr>
        <w:t xml:space="preserve">représentent des systèmes et traditions juridiques et niveaux de développement économique </w:t>
      </w:r>
      <w:r>
        <w:rPr>
          <w:lang w:val="fr-FR"/>
        </w:rPr>
        <w:t>différents</w:t>
      </w:r>
      <w:r w:rsidRPr="003E2C45">
        <w:rPr>
          <w:lang w:val="fr-FR"/>
        </w:rPr>
        <w:t xml:space="preserve">. Le processus comprend deux </w:t>
      </w:r>
      <w:r w:rsidRPr="00EF7302">
        <w:rPr>
          <w:lang w:val="fr-FR"/>
        </w:rPr>
        <w:t>activités</w:t>
      </w:r>
      <w:r w:rsidRPr="003E2C45">
        <w:rPr>
          <w:lang w:val="fr-FR"/>
        </w:rPr>
        <w:t xml:space="preserve">, </w:t>
      </w:r>
      <w:r>
        <w:rPr>
          <w:lang w:val="fr-FR"/>
        </w:rPr>
        <w:t xml:space="preserve">à savoir une étude de la législation en vigueur dans les </w:t>
      </w:r>
      <w:r w:rsidRPr="003E2C45">
        <w:rPr>
          <w:lang w:val="fr-FR"/>
        </w:rPr>
        <w:t xml:space="preserve">États cibles et la </w:t>
      </w:r>
      <w:r>
        <w:rPr>
          <w:lang w:val="fr-FR"/>
        </w:rPr>
        <w:t xml:space="preserve">collecte de </w:t>
      </w:r>
      <w:r w:rsidRPr="003E2C45">
        <w:rPr>
          <w:lang w:val="fr-FR"/>
        </w:rPr>
        <w:t>données d</w:t>
      </w:r>
      <w:r>
        <w:rPr>
          <w:lang w:val="fr-FR"/>
        </w:rPr>
        <w:t>’</w:t>
      </w:r>
      <w:r w:rsidRPr="003E2C45">
        <w:rPr>
          <w:lang w:val="fr-FR"/>
        </w:rPr>
        <w:t xml:space="preserve">expérience et </w:t>
      </w:r>
      <w:r>
        <w:rPr>
          <w:lang w:val="fr-FR"/>
        </w:rPr>
        <w:t xml:space="preserve">d’opinions </w:t>
      </w:r>
      <w:r w:rsidRPr="003E2C45">
        <w:rPr>
          <w:lang w:val="fr-FR"/>
        </w:rPr>
        <w:t>auprès d</w:t>
      </w:r>
      <w:r>
        <w:rPr>
          <w:lang w:val="fr-FR"/>
        </w:rPr>
        <w:t>’</w:t>
      </w:r>
      <w:r w:rsidRPr="003E2C45">
        <w:rPr>
          <w:lang w:val="fr-FR"/>
        </w:rPr>
        <w:t xml:space="preserve">avocats qui défendent </w:t>
      </w:r>
      <w:r>
        <w:rPr>
          <w:lang w:val="fr-FR"/>
        </w:rPr>
        <w:t>des causes d’</w:t>
      </w:r>
      <w:r w:rsidRPr="003E2C45">
        <w:rPr>
          <w:lang w:val="fr-FR"/>
        </w:rPr>
        <w:t xml:space="preserve">intérêt </w:t>
      </w:r>
      <w:r>
        <w:rPr>
          <w:lang w:val="fr-FR"/>
        </w:rPr>
        <w:t>général ou d’</w:t>
      </w:r>
      <w:r w:rsidRPr="003E2C45">
        <w:rPr>
          <w:lang w:val="fr-FR"/>
        </w:rPr>
        <w:t>avocats représentant des victimes de violations des droits de l</w:t>
      </w:r>
      <w:r>
        <w:rPr>
          <w:lang w:val="fr-FR"/>
        </w:rPr>
        <w:t>’</w:t>
      </w:r>
      <w:r w:rsidRPr="003E2C45">
        <w:rPr>
          <w:lang w:val="fr-FR"/>
        </w:rPr>
        <w:t xml:space="preserve">homme liées aux entreprises devant les tribunaux. </w:t>
      </w:r>
    </w:p>
    <w:p w:rsidR="009471DA" w:rsidRPr="00C45714" w:rsidRDefault="009471DA" w:rsidP="00F607B9">
      <w:pPr>
        <w:pStyle w:val="ParNoG"/>
        <w:rPr>
          <w:spacing w:val="-1"/>
          <w:lang w:val="fr-FR"/>
        </w:rPr>
      </w:pPr>
      <w:r w:rsidRPr="00C45714">
        <w:rPr>
          <w:spacing w:val="-1"/>
          <w:lang w:val="fr-FR"/>
        </w:rPr>
        <w:t xml:space="preserve">Au moment de la soumission du présent rapport, le processus de comparaison </w:t>
      </w:r>
      <w:r w:rsidRPr="00C45714">
        <w:rPr>
          <w:spacing w:val="-2"/>
          <w:lang w:val="fr-FR"/>
        </w:rPr>
        <w:t>détaillée avait commencé pour la plupart des pays cibles. Une fois que les rapports présentant les résultats des deux activités auront été soumis, le HCDH étudiera les informations</w:t>
      </w:r>
      <w:r w:rsidRPr="00C45714">
        <w:rPr>
          <w:spacing w:val="-1"/>
          <w:lang w:val="fr-FR"/>
        </w:rPr>
        <w:t xml:space="preserve"> reçues avec des universitaires et s’emploiera à les contextualiser compte tenu de l’ensemble du système juridique et de la situation socioéconomique de chaque pays concerné.</w:t>
      </w:r>
    </w:p>
    <w:p w:rsidR="009471DA" w:rsidRPr="003E2C45" w:rsidRDefault="009471DA" w:rsidP="00AF4204">
      <w:pPr>
        <w:pStyle w:val="H1G"/>
        <w:rPr>
          <w:lang w:val="fr-FR"/>
        </w:rPr>
      </w:pPr>
      <w:r w:rsidRPr="003E2C45">
        <w:rPr>
          <w:lang w:val="fr-FR"/>
        </w:rPr>
        <w:tab/>
        <w:t>C.</w:t>
      </w:r>
      <w:r w:rsidRPr="003E2C45">
        <w:rPr>
          <w:lang w:val="fr-FR"/>
        </w:rPr>
        <w:tab/>
        <w:t>Consultations futures et prochaines étapes</w:t>
      </w:r>
    </w:p>
    <w:p w:rsidR="009471DA" w:rsidRPr="003E2C45" w:rsidRDefault="009471DA" w:rsidP="00F607B9">
      <w:pPr>
        <w:pStyle w:val="ParNoG"/>
        <w:rPr>
          <w:lang w:val="fr-FR"/>
        </w:rPr>
      </w:pPr>
      <w:r w:rsidRPr="000C1F7B">
        <w:rPr>
          <w:spacing w:val="-1"/>
          <w:lang w:val="fr-FR"/>
        </w:rPr>
        <w:t>À condition qu’il obtienne des ressources suffisantes, le HCDH prévoit d’organiser, à compter de septembre 2015 et pour chacun des six modules du projet, des réunions et consultations d’experts qui s’ach</w:t>
      </w:r>
      <w:r w:rsidR="00AF4204" w:rsidRPr="000C1F7B">
        <w:rPr>
          <w:spacing w:val="-1"/>
          <w:lang w:val="fr-FR"/>
        </w:rPr>
        <w:t xml:space="preserve">èveront au premier trimestre de </w:t>
      </w:r>
      <w:r w:rsidRPr="000C1F7B">
        <w:rPr>
          <w:spacing w:val="-1"/>
          <w:lang w:val="fr-FR"/>
        </w:rPr>
        <w:t>2016. En collaboration avec le Groupe de travail sur la question des droits de l’homme et des sociétés transnationales et autres entreprises, les conclusions finales, y compris les analyses, des</w:t>
      </w:r>
      <w:r w:rsidRPr="003E2C45">
        <w:rPr>
          <w:lang w:val="fr-FR"/>
        </w:rPr>
        <w:t xml:space="preserve"> </w:t>
      </w:r>
      <w:r>
        <w:rPr>
          <w:lang w:val="fr-FR"/>
        </w:rPr>
        <w:t>modules</w:t>
      </w:r>
      <w:r w:rsidRPr="003E2C45">
        <w:rPr>
          <w:lang w:val="fr-FR"/>
        </w:rPr>
        <w:t xml:space="preserve"> du projet </w:t>
      </w:r>
      <w:r w:rsidRPr="003E2C45">
        <w:rPr>
          <w:lang w:val="fr-FR"/>
        </w:rPr>
        <w:lastRenderedPageBreak/>
        <w:t>responsabilité et recours seront présentés à l</w:t>
      </w:r>
      <w:r>
        <w:rPr>
          <w:lang w:val="fr-FR"/>
        </w:rPr>
        <w:t>’</w:t>
      </w:r>
      <w:r w:rsidRPr="003E2C45">
        <w:rPr>
          <w:lang w:val="fr-FR"/>
        </w:rPr>
        <w:t>occasion du Forum sur les entreprises et les droits de l</w:t>
      </w:r>
      <w:r>
        <w:rPr>
          <w:lang w:val="fr-FR"/>
        </w:rPr>
        <w:t>’</w:t>
      </w:r>
      <w:r w:rsidRPr="003E2C45">
        <w:rPr>
          <w:lang w:val="fr-FR"/>
        </w:rPr>
        <w:t>homme qui doit se teni</w:t>
      </w:r>
      <w:r w:rsidR="00AF4204">
        <w:rPr>
          <w:lang w:val="fr-FR"/>
        </w:rPr>
        <w:t xml:space="preserve">r à Genève du 16 au 18 novembre </w:t>
      </w:r>
      <w:r w:rsidRPr="003E2C45">
        <w:rPr>
          <w:lang w:val="fr-FR"/>
        </w:rPr>
        <w:t xml:space="preserve">2015 pour pouvoir être examinées publiquement par les diverses parties prenantes. </w:t>
      </w:r>
    </w:p>
    <w:p w:rsidR="009471DA" w:rsidRPr="003E2C45" w:rsidRDefault="009471DA" w:rsidP="00F607B9">
      <w:pPr>
        <w:pStyle w:val="ParNoG"/>
        <w:rPr>
          <w:lang w:val="fr-FR"/>
        </w:rPr>
      </w:pPr>
      <w:r w:rsidRPr="003E2C45">
        <w:rPr>
          <w:lang w:val="fr-FR"/>
        </w:rPr>
        <w:t xml:space="preserve">Les conclusions initiales découlant des activités menées à ce jour ainsi que les domaines dans lesquels les recherches doivent être poursuivies sont </w:t>
      </w:r>
      <w:r>
        <w:rPr>
          <w:lang w:val="fr-FR"/>
        </w:rPr>
        <w:t xml:space="preserve">exposés </w:t>
      </w:r>
      <w:r w:rsidRPr="003E2C45">
        <w:rPr>
          <w:lang w:val="fr-FR"/>
        </w:rPr>
        <w:t>à la section III ci-après.</w:t>
      </w:r>
    </w:p>
    <w:p w:rsidR="009471DA" w:rsidRPr="003E2C45" w:rsidRDefault="009471DA" w:rsidP="009D03EF">
      <w:pPr>
        <w:pStyle w:val="HChG"/>
        <w:rPr>
          <w:lang w:val="fr-FR"/>
        </w:rPr>
      </w:pPr>
      <w:r w:rsidRPr="003E2C45">
        <w:rPr>
          <w:lang w:val="fr-FR"/>
        </w:rPr>
        <w:tab/>
        <w:t>III.</w:t>
      </w:r>
      <w:r w:rsidRPr="003E2C45">
        <w:rPr>
          <w:lang w:val="fr-FR"/>
        </w:rPr>
        <w:tab/>
        <w:t xml:space="preserve">Recherches préliminaires: principaux résultats </w:t>
      </w:r>
      <w:r w:rsidR="009D03EF">
        <w:rPr>
          <w:lang w:val="fr-FR"/>
        </w:rPr>
        <w:br/>
      </w:r>
      <w:r w:rsidRPr="003E2C45">
        <w:rPr>
          <w:lang w:val="fr-FR"/>
        </w:rPr>
        <w:t>et problèmes</w:t>
      </w:r>
    </w:p>
    <w:p w:rsidR="009471DA" w:rsidRPr="003E2C45" w:rsidRDefault="009471DA" w:rsidP="009D03EF">
      <w:pPr>
        <w:pStyle w:val="H1G"/>
        <w:rPr>
          <w:lang w:val="fr-FR"/>
        </w:rPr>
      </w:pPr>
      <w:r w:rsidRPr="003E2C45">
        <w:rPr>
          <w:lang w:val="fr-FR"/>
        </w:rPr>
        <w:tab/>
        <w:t>A.</w:t>
      </w:r>
      <w:r w:rsidRPr="003E2C45">
        <w:rPr>
          <w:lang w:val="fr-FR"/>
        </w:rPr>
        <w:tab/>
        <w:t xml:space="preserve">Préparatifs concernant </w:t>
      </w:r>
      <w:r>
        <w:rPr>
          <w:lang w:val="fr-FR"/>
        </w:rPr>
        <w:t>le module </w:t>
      </w:r>
      <w:r w:rsidRPr="003E2C45">
        <w:rPr>
          <w:lang w:val="fr-FR"/>
        </w:rPr>
        <w:t xml:space="preserve">2: </w:t>
      </w:r>
      <w:r>
        <w:rPr>
          <w:lang w:val="fr-FR"/>
        </w:rPr>
        <w:t xml:space="preserve">les </w:t>
      </w:r>
      <w:r w:rsidRPr="003E2C45">
        <w:rPr>
          <w:lang w:val="fr-FR"/>
        </w:rPr>
        <w:t>rôles et responsabilités des</w:t>
      </w:r>
      <w:r w:rsidR="009D03EF">
        <w:rPr>
          <w:lang w:val="fr-FR"/>
        </w:rPr>
        <w:t> </w:t>
      </w:r>
      <w:r w:rsidRPr="003E2C45">
        <w:rPr>
          <w:lang w:val="fr-FR"/>
        </w:rPr>
        <w:t>États intéressés</w:t>
      </w:r>
    </w:p>
    <w:p w:rsidR="009471DA" w:rsidRPr="003E2C45" w:rsidRDefault="009471DA" w:rsidP="00F607B9">
      <w:pPr>
        <w:pStyle w:val="ParNoG"/>
        <w:rPr>
          <w:lang w:val="fr-FR"/>
        </w:rPr>
      </w:pPr>
      <w:r w:rsidRPr="003E2C45">
        <w:rPr>
          <w:lang w:val="fr-FR"/>
        </w:rPr>
        <w:t xml:space="preserve">Comme indiqué ci-dessus, </w:t>
      </w:r>
      <w:r>
        <w:rPr>
          <w:lang w:val="fr-FR"/>
        </w:rPr>
        <w:t xml:space="preserve">le module 2 </w:t>
      </w:r>
      <w:r w:rsidRPr="003E2C45">
        <w:rPr>
          <w:lang w:val="fr-FR"/>
        </w:rPr>
        <w:t xml:space="preserve">du projet responsabilité et recours vise à étudier la pratique et les </w:t>
      </w:r>
      <w:r>
        <w:rPr>
          <w:lang w:val="fr-FR"/>
        </w:rPr>
        <w:t xml:space="preserve">positions </w:t>
      </w:r>
      <w:r w:rsidRPr="003E2C45">
        <w:rPr>
          <w:lang w:val="fr-FR"/>
        </w:rPr>
        <w:t xml:space="preserve">des États en ce qui concerne </w:t>
      </w:r>
      <w:r>
        <w:rPr>
          <w:lang w:val="fr-FR"/>
        </w:rPr>
        <w:t xml:space="preserve">l’exercice </w:t>
      </w:r>
      <w:r w:rsidRPr="003E2C45">
        <w:rPr>
          <w:lang w:val="fr-FR"/>
        </w:rPr>
        <w:t xml:space="preserve">de la compétence extraterritoriale et les mesures internes ayant des </w:t>
      </w:r>
      <w:r>
        <w:rPr>
          <w:lang w:val="fr-FR"/>
        </w:rPr>
        <w:t>effets extraterritoriaux</w:t>
      </w:r>
      <w:r w:rsidRPr="003E2C45">
        <w:rPr>
          <w:lang w:val="fr-FR"/>
        </w:rPr>
        <w:t xml:space="preserve">. Les bonnes pratiques </w:t>
      </w:r>
      <w:r>
        <w:rPr>
          <w:lang w:val="fr-FR"/>
        </w:rPr>
        <w:t xml:space="preserve">propres à </w:t>
      </w:r>
      <w:r w:rsidRPr="003E2C45">
        <w:rPr>
          <w:lang w:val="fr-FR"/>
        </w:rPr>
        <w:t xml:space="preserve">aider les États à gérer les affaires </w:t>
      </w:r>
      <w:r>
        <w:rPr>
          <w:lang w:val="fr-FR"/>
        </w:rPr>
        <w:t xml:space="preserve">internationales </w:t>
      </w:r>
      <w:r w:rsidRPr="003E2C45">
        <w:rPr>
          <w:lang w:val="fr-FR"/>
        </w:rPr>
        <w:t>seront recensées et les options en matière de coopération internationale et bilatérale</w:t>
      </w:r>
      <w:r>
        <w:rPr>
          <w:lang w:val="fr-FR"/>
        </w:rPr>
        <w:t xml:space="preserve"> passées en revue</w:t>
      </w:r>
      <w:r w:rsidRPr="003E2C45">
        <w:rPr>
          <w:lang w:val="fr-FR"/>
        </w:rPr>
        <w:t xml:space="preserve">. </w:t>
      </w:r>
    </w:p>
    <w:p w:rsidR="009471DA" w:rsidRPr="003E2C45" w:rsidRDefault="009471DA" w:rsidP="00F607B9">
      <w:pPr>
        <w:pStyle w:val="ParNoG"/>
        <w:rPr>
          <w:lang w:val="fr-FR"/>
        </w:rPr>
      </w:pPr>
      <w:r w:rsidRPr="003E2C45">
        <w:rPr>
          <w:lang w:val="fr-FR"/>
        </w:rPr>
        <w:t>Toutes les affaires dans lesquelles des violations des droits de l</w:t>
      </w:r>
      <w:r>
        <w:rPr>
          <w:lang w:val="fr-FR"/>
        </w:rPr>
        <w:t>’</w:t>
      </w:r>
      <w:r w:rsidRPr="003E2C45">
        <w:rPr>
          <w:lang w:val="fr-FR"/>
        </w:rPr>
        <w:t>homme liées aux</w:t>
      </w:r>
      <w:r w:rsidR="00D57F13">
        <w:rPr>
          <w:lang w:val="fr-FR"/>
        </w:rPr>
        <w:t> </w:t>
      </w:r>
      <w:r w:rsidRPr="003E2C45">
        <w:rPr>
          <w:lang w:val="fr-FR"/>
        </w:rPr>
        <w:t xml:space="preserve">entreprises sont alléguées </w:t>
      </w:r>
      <w:r>
        <w:rPr>
          <w:lang w:val="fr-FR"/>
        </w:rPr>
        <w:t>n’ont pas un aspect international</w:t>
      </w:r>
      <w:r w:rsidRPr="003E2C45">
        <w:rPr>
          <w:lang w:val="fr-FR"/>
        </w:rPr>
        <w:t>. Dans les affaires où toutes les parties impliquées se trouvent</w:t>
      </w:r>
      <w:r>
        <w:rPr>
          <w:lang w:val="fr-FR"/>
        </w:rPr>
        <w:t xml:space="preserve"> et où </w:t>
      </w:r>
      <w:r w:rsidRPr="003E2C45">
        <w:rPr>
          <w:lang w:val="fr-FR"/>
        </w:rPr>
        <w:t>tous les faits pertinents se sont produits</w:t>
      </w:r>
      <w:r w:rsidRPr="009D03E6">
        <w:rPr>
          <w:lang w:val="fr-FR"/>
        </w:rPr>
        <w:t xml:space="preserve"> </w:t>
      </w:r>
      <w:r w:rsidRPr="003E2C45">
        <w:rPr>
          <w:lang w:val="fr-FR"/>
        </w:rPr>
        <w:t xml:space="preserve">dans </w:t>
      </w:r>
      <w:r>
        <w:rPr>
          <w:lang w:val="fr-FR"/>
        </w:rPr>
        <w:t xml:space="preserve">le </w:t>
      </w:r>
      <w:r w:rsidRPr="003E2C45">
        <w:rPr>
          <w:lang w:val="fr-FR"/>
        </w:rPr>
        <w:t>même pays, la question de la compétence extraterritoriale et de la coopération internationale ne se posera peut-être pas. Les affaires dans lesquelles des entreprises sont impliquées dans les violations graves des droits de l</w:t>
      </w:r>
      <w:r>
        <w:rPr>
          <w:lang w:val="fr-FR"/>
        </w:rPr>
        <w:t>’</w:t>
      </w:r>
      <w:r w:rsidRPr="003E2C45">
        <w:rPr>
          <w:lang w:val="fr-FR"/>
        </w:rPr>
        <w:t xml:space="preserve">homme comportent toutefois fréquemment un élément </w:t>
      </w:r>
      <w:r>
        <w:rPr>
          <w:lang w:val="fr-FR"/>
        </w:rPr>
        <w:t xml:space="preserve">international </w:t>
      </w:r>
      <w:r w:rsidRPr="003E2C45">
        <w:rPr>
          <w:lang w:val="fr-FR"/>
        </w:rPr>
        <w:t xml:space="preserve">ainsi parce que </w:t>
      </w:r>
      <w:r>
        <w:rPr>
          <w:lang w:val="fr-FR"/>
        </w:rPr>
        <w:t>souvent</w:t>
      </w:r>
      <w:r w:rsidRPr="003E2C45">
        <w:rPr>
          <w:lang w:val="fr-FR"/>
        </w:rPr>
        <w:t xml:space="preserve"> ceux </w:t>
      </w:r>
      <w:r>
        <w:rPr>
          <w:lang w:val="fr-FR"/>
        </w:rPr>
        <w:t>les personnes</w:t>
      </w:r>
      <w:r w:rsidRPr="003E2C45">
        <w:rPr>
          <w:lang w:val="fr-FR"/>
        </w:rPr>
        <w:t xml:space="preserve"> impliqué</w:t>
      </w:r>
      <w:r>
        <w:rPr>
          <w:lang w:val="fr-FR"/>
        </w:rPr>
        <w:t>e</w:t>
      </w:r>
      <w:r w:rsidRPr="003E2C45">
        <w:rPr>
          <w:lang w:val="fr-FR"/>
        </w:rPr>
        <w:t>s se trouvent dans plus d</w:t>
      </w:r>
      <w:r>
        <w:rPr>
          <w:lang w:val="fr-FR"/>
        </w:rPr>
        <w:t>’</w:t>
      </w:r>
      <w:r w:rsidRPr="003E2C45">
        <w:rPr>
          <w:lang w:val="fr-FR"/>
        </w:rPr>
        <w:t>un pays ou parce que d</w:t>
      </w:r>
      <w:r>
        <w:rPr>
          <w:lang w:val="fr-FR"/>
        </w:rPr>
        <w:t>’</w:t>
      </w:r>
      <w:r w:rsidRPr="003E2C45">
        <w:rPr>
          <w:lang w:val="fr-FR"/>
        </w:rPr>
        <w:t xml:space="preserve">autres éléments de rattachement à </w:t>
      </w:r>
      <w:r>
        <w:rPr>
          <w:lang w:val="fr-FR"/>
        </w:rPr>
        <w:t xml:space="preserve">la </w:t>
      </w:r>
      <w:r w:rsidRPr="003E2C45">
        <w:rPr>
          <w:lang w:val="fr-FR"/>
        </w:rPr>
        <w:t xml:space="preserve">procédure pénale ou </w:t>
      </w:r>
      <w:r>
        <w:rPr>
          <w:lang w:val="fr-FR"/>
        </w:rPr>
        <w:t xml:space="preserve">au </w:t>
      </w:r>
      <w:r w:rsidRPr="003E2C45">
        <w:rPr>
          <w:lang w:val="fr-FR"/>
        </w:rPr>
        <w:t>différend (par exemple des faits</w:t>
      </w:r>
      <w:r>
        <w:rPr>
          <w:lang w:val="fr-FR"/>
        </w:rPr>
        <w:t xml:space="preserve"> matériels ou des décisions) sont intervenus</w:t>
      </w:r>
      <w:r w:rsidRPr="003E2C45">
        <w:rPr>
          <w:lang w:val="fr-FR"/>
        </w:rPr>
        <w:t xml:space="preserve"> dans différents pays.</w:t>
      </w:r>
    </w:p>
    <w:p w:rsidR="009471DA" w:rsidRPr="003E2C45" w:rsidRDefault="009471DA" w:rsidP="00F607B9">
      <w:pPr>
        <w:pStyle w:val="ParNoG"/>
        <w:rPr>
          <w:lang w:val="fr-FR"/>
        </w:rPr>
      </w:pPr>
      <w:r w:rsidRPr="003E2C45">
        <w:rPr>
          <w:lang w:val="fr-FR"/>
        </w:rPr>
        <w:t xml:space="preserve">Les affaires </w:t>
      </w:r>
      <w:r>
        <w:rPr>
          <w:lang w:val="fr-FR"/>
        </w:rPr>
        <w:t xml:space="preserve">internationales </w:t>
      </w:r>
      <w:r w:rsidRPr="003E2C45">
        <w:rPr>
          <w:lang w:val="fr-FR"/>
        </w:rPr>
        <w:t xml:space="preserve">créent des difficultés particulières pour </w:t>
      </w:r>
      <w:r>
        <w:rPr>
          <w:lang w:val="fr-FR"/>
        </w:rPr>
        <w:t>l</w:t>
      </w:r>
      <w:r w:rsidRPr="003E2C45">
        <w:rPr>
          <w:lang w:val="fr-FR"/>
        </w:rPr>
        <w:t xml:space="preserve">es organes internes chargés de </w:t>
      </w:r>
      <w:r>
        <w:rPr>
          <w:lang w:val="fr-FR"/>
        </w:rPr>
        <w:t>la détection des infractions</w:t>
      </w:r>
      <w:r w:rsidRPr="003E2C45">
        <w:rPr>
          <w:lang w:val="fr-FR"/>
        </w:rPr>
        <w:t>, les ministères publics et les victimes. Les</w:t>
      </w:r>
      <w:r w:rsidR="00497822">
        <w:rPr>
          <w:lang w:val="fr-FR"/>
        </w:rPr>
        <w:t> </w:t>
      </w:r>
      <w:r w:rsidRPr="003E2C45">
        <w:rPr>
          <w:lang w:val="fr-FR"/>
        </w:rPr>
        <w:t>nombreux travaux de recherche effectués par des organisations de la société civile et d</w:t>
      </w:r>
      <w:r>
        <w:rPr>
          <w:lang w:val="fr-FR"/>
        </w:rPr>
        <w:t>’</w:t>
      </w:r>
      <w:r w:rsidRPr="003E2C45">
        <w:rPr>
          <w:lang w:val="fr-FR"/>
        </w:rPr>
        <w:t>autres ont mis en lumière les nombreuses difficultés entravant l</w:t>
      </w:r>
      <w:r>
        <w:rPr>
          <w:lang w:val="fr-FR"/>
        </w:rPr>
        <w:t>’</w:t>
      </w:r>
      <w:r w:rsidRPr="003E2C45">
        <w:rPr>
          <w:lang w:val="fr-FR"/>
        </w:rPr>
        <w:t>accès aux recours judiciaires dans ces types d</w:t>
      </w:r>
      <w:r>
        <w:rPr>
          <w:lang w:val="fr-FR"/>
        </w:rPr>
        <w:t>’</w:t>
      </w:r>
      <w:r w:rsidRPr="003E2C45">
        <w:rPr>
          <w:lang w:val="fr-FR"/>
        </w:rPr>
        <w:t>affaires. Il s</w:t>
      </w:r>
      <w:r>
        <w:rPr>
          <w:lang w:val="fr-FR"/>
        </w:rPr>
        <w:t>’</w:t>
      </w:r>
      <w:r w:rsidRPr="003E2C45">
        <w:rPr>
          <w:lang w:val="fr-FR"/>
        </w:rPr>
        <w:t>agit notamment de difficultés juridiques (par</w:t>
      </w:r>
      <w:r w:rsidR="00497822">
        <w:rPr>
          <w:lang w:val="fr-FR"/>
        </w:rPr>
        <w:t> </w:t>
      </w:r>
      <w:r w:rsidRPr="003E2C45">
        <w:rPr>
          <w:lang w:val="fr-FR"/>
        </w:rPr>
        <w:t xml:space="preserve">exemple </w:t>
      </w:r>
      <w:r>
        <w:rPr>
          <w:lang w:val="fr-FR"/>
        </w:rPr>
        <w:t xml:space="preserve">concernant l’établissement de </w:t>
      </w:r>
      <w:r w:rsidRPr="003E2C45">
        <w:rPr>
          <w:lang w:val="fr-FR"/>
        </w:rPr>
        <w:t xml:space="preserve">la compétence </w:t>
      </w:r>
      <w:r w:rsidRPr="003E2C45">
        <w:rPr>
          <w:i/>
          <w:lang w:val="fr-FR"/>
        </w:rPr>
        <w:t>rationae personae</w:t>
      </w:r>
      <w:r w:rsidRPr="003E2C45">
        <w:rPr>
          <w:lang w:val="fr-FR"/>
        </w:rPr>
        <w:t xml:space="preserve"> et </w:t>
      </w:r>
      <w:r w:rsidRPr="003E2C45">
        <w:rPr>
          <w:i/>
          <w:lang w:val="fr-FR"/>
        </w:rPr>
        <w:t>rationae materiae</w:t>
      </w:r>
      <w:r w:rsidRPr="003E2C45">
        <w:rPr>
          <w:lang w:val="fr-FR"/>
        </w:rPr>
        <w:t xml:space="preserve">, </w:t>
      </w:r>
      <w:r>
        <w:rPr>
          <w:lang w:val="fr-FR"/>
        </w:rPr>
        <w:t>la détermination de la loi applicable ou</w:t>
      </w:r>
      <w:r w:rsidRPr="003E2C45">
        <w:rPr>
          <w:lang w:val="fr-FR"/>
        </w:rPr>
        <w:t xml:space="preserve"> </w:t>
      </w:r>
      <w:r>
        <w:rPr>
          <w:lang w:val="fr-FR"/>
        </w:rPr>
        <w:t>l’</w:t>
      </w:r>
      <w:r w:rsidRPr="003E2C45">
        <w:rPr>
          <w:lang w:val="fr-FR"/>
        </w:rPr>
        <w:t>exécution) et de</w:t>
      </w:r>
      <w:r>
        <w:rPr>
          <w:lang w:val="fr-FR"/>
        </w:rPr>
        <w:t>s</w:t>
      </w:r>
      <w:r w:rsidRPr="003E2C45">
        <w:rPr>
          <w:lang w:val="fr-FR"/>
        </w:rPr>
        <w:t xml:space="preserve"> nombreux problèmes pratiques et logistiques que pose</w:t>
      </w:r>
      <w:r>
        <w:rPr>
          <w:lang w:val="fr-FR"/>
        </w:rPr>
        <w:t>nt</w:t>
      </w:r>
      <w:r w:rsidRPr="003E2C45">
        <w:rPr>
          <w:lang w:val="fr-FR"/>
        </w:rPr>
        <w:t xml:space="preserve"> la collecte des informations nécessaires et l</w:t>
      </w:r>
      <w:r>
        <w:rPr>
          <w:lang w:val="fr-FR"/>
        </w:rPr>
        <w:t>’</w:t>
      </w:r>
      <w:r w:rsidRPr="003E2C45">
        <w:rPr>
          <w:lang w:val="fr-FR"/>
        </w:rPr>
        <w:t>audition des</w:t>
      </w:r>
      <w:r w:rsidR="00497822">
        <w:rPr>
          <w:lang w:val="fr-FR"/>
        </w:rPr>
        <w:t> </w:t>
      </w:r>
      <w:r w:rsidRPr="003E2C45">
        <w:rPr>
          <w:lang w:val="fr-FR"/>
        </w:rPr>
        <w:t>témoins.</w:t>
      </w:r>
    </w:p>
    <w:p w:rsidR="009471DA" w:rsidRPr="003E2C45" w:rsidRDefault="009471DA" w:rsidP="00F607B9">
      <w:pPr>
        <w:pStyle w:val="ParNoG"/>
        <w:rPr>
          <w:lang w:val="fr-FR"/>
        </w:rPr>
      </w:pPr>
      <w:r w:rsidRPr="003E2C45">
        <w:rPr>
          <w:lang w:val="fr-FR"/>
        </w:rPr>
        <w:t xml:space="preserve">Le débat actuel sur </w:t>
      </w:r>
      <w:r>
        <w:rPr>
          <w:lang w:val="fr-FR"/>
        </w:rPr>
        <w:t xml:space="preserve">l’exercice </w:t>
      </w:r>
      <w:r w:rsidRPr="003E2C45">
        <w:rPr>
          <w:lang w:val="fr-FR"/>
        </w:rPr>
        <w:t>de la compétence extraterritoriale dans les affaires de violations des droits de l</w:t>
      </w:r>
      <w:r>
        <w:rPr>
          <w:lang w:val="fr-FR"/>
        </w:rPr>
        <w:t>’</w:t>
      </w:r>
      <w:r w:rsidRPr="003E2C45">
        <w:rPr>
          <w:lang w:val="fr-FR"/>
        </w:rPr>
        <w:t xml:space="preserve">homme liées aux entreprises aux entreprises a lieu dans ce contexte. Un des principaux objectifs </w:t>
      </w:r>
      <w:r>
        <w:rPr>
          <w:lang w:val="fr-FR"/>
        </w:rPr>
        <w:t>du module </w:t>
      </w:r>
      <w:r w:rsidRPr="003E2C45">
        <w:rPr>
          <w:lang w:val="fr-FR"/>
        </w:rPr>
        <w:t>2 est de déterminer comment, à partir de la pratique actuelle des États, y compris leur réglementation dans d</w:t>
      </w:r>
      <w:r>
        <w:rPr>
          <w:lang w:val="fr-FR"/>
        </w:rPr>
        <w:t>’</w:t>
      </w:r>
      <w:r w:rsidRPr="003E2C45">
        <w:rPr>
          <w:lang w:val="fr-FR"/>
        </w:rPr>
        <w:t xml:space="preserve">autres domaines, proposer des solutions pratiques aux difficultés fréquemment rencontrées dans les affaires </w:t>
      </w:r>
      <w:r>
        <w:rPr>
          <w:lang w:val="fr-FR"/>
        </w:rPr>
        <w:t>internationales</w:t>
      </w:r>
      <w:r w:rsidRPr="003E2C45">
        <w:rPr>
          <w:lang w:val="fr-FR"/>
        </w:rPr>
        <w:t>.</w:t>
      </w:r>
    </w:p>
    <w:p w:rsidR="009471DA" w:rsidRPr="003E2C45" w:rsidRDefault="009471DA" w:rsidP="00F607B9">
      <w:pPr>
        <w:pStyle w:val="ParNoG"/>
        <w:rPr>
          <w:lang w:val="fr-FR"/>
        </w:rPr>
      </w:pPr>
      <w:r w:rsidRPr="003E2C45">
        <w:rPr>
          <w:lang w:val="fr-FR"/>
        </w:rPr>
        <w:t>L</w:t>
      </w:r>
      <w:r>
        <w:rPr>
          <w:lang w:val="fr-FR"/>
        </w:rPr>
        <w:t>e module </w:t>
      </w:r>
      <w:r w:rsidRPr="003E2C45">
        <w:rPr>
          <w:lang w:val="fr-FR"/>
        </w:rPr>
        <w:t>2 prend comme point de départ le Principe directeur 2, aux termes duquel les États devraient énoncer clairement qu</w:t>
      </w:r>
      <w:r>
        <w:rPr>
          <w:lang w:val="fr-FR"/>
        </w:rPr>
        <w:t>’</w:t>
      </w:r>
      <w:r w:rsidRPr="003E2C45">
        <w:rPr>
          <w:lang w:val="fr-FR"/>
        </w:rPr>
        <w:t>ils attendent de toutes les entreprises domiciliées sur leur territoire et/ou sous leur juridiction qu</w:t>
      </w:r>
      <w:r>
        <w:rPr>
          <w:lang w:val="fr-FR"/>
        </w:rPr>
        <w:t>’</w:t>
      </w:r>
      <w:r w:rsidRPr="003E2C45">
        <w:rPr>
          <w:lang w:val="fr-FR"/>
        </w:rPr>
        <w:t>elles respectent les droits de l</w:t>
      </w:r>
      <w:r>
        <w:rPr>
          <w:lang w:val="fr-FR"/>
        </w:rPr>
        <w:t>’</w:t>
      </w:r>
      <w:r w:rsidRPr="003E2C45">
        <w:rPr>
          <w:lang w:val="fr-FR"/>
        </w:rPr>
        <w:t>homme dans toutes leurs activités. Il est indiqué dans le commentaire de ce Principe que les États ont adopté diverses démarches à cet égard, par exemple l</w:t>
      </w:r>
      <w:r>
        <w:rPr>
          <w:lang w:val="fr-FR"/>
        </w:rPr>
        <w:t>’</w:t>
      </w:r>
      <w:r w:rsidRPr="003E2C45">
        <w:rPr>
          <w:lang w:val="fr-FR"/>
        </w:rPr>
        <w:t xml:space="preserve">établissement de régimes qui autorisent les poursuites judiciaires </w:t>
      </w:r>
      <w:r>
        <w:rPr>
          <w:lang w:val="fr-FR"/>
        </w:rPr>
        <w:t>sur le</w:t>
      </w:r>
      <w:r w:rsidRPr="003E2C45">
        <w:rPr>
          <w:lang w:val="fr-FR"/>
        </w:rPr>
        <w:t xml:space="preserve"> fond</w:t>
      </w:r>
      <w:r>
        <w:rPr>
          <w:lang w:val="fr-FR"/>
        </w:rPr>
        <w:t xml:space="preserve">ement de </w:t>
      </w:r>
      <w:r w:rsidRPr="003E2C45">
        <w:rPr>
          <w:lang w:val="fr-FR"/>
        </w:rPr>
        <w:t>la nationalité de l</w:t>
      </w:r>
      <w:r>
        <w:rPr>
          <w:lang w:val="fr-FR"/>
        </w:rPr>
        <w:t>’</w:t>
      </w:r>
      <w:r w:rsidRPr="003E2C45">
        <w:rPr>
          <w:lang w:val="fr-FR"/>
        </w:rPr>
        <w:t xml:space="preserve">auteur où que </w:t>
      </w:r>
      <w:r w:rsidRPr="003E2C45">
        <w:rPr>
          <w:lang w:val="fr-FR"/>
        </w:rPr>
        <w:lastRenderedPageBreak/>
        <w:t>l</w:t>
      </w:r>
      <w:r>
        <w:rPr>
          <w:lang w:val="fr-FR"/>
        </w:rPr>
        <w:t>’</w:t>
      </w:r>
      <w:r w:rsidRPr="003E2C45">
        <w:rPr>
          <w:lang w:val="fr-FR"/>
        </w:rPr>
        <w:t>infraction ait pu être commise. Ce commentaire indique également que divers facteurs peuvent contribuer au bien-fondé apparent ou effectif des mesures prises par l</w:t>
      </w:r>
      <w:r>
        <w:rPr>
          <w:lang w:val="fr-FR"/>
        </w:rPr>
        <w:t>’</w:t>
      </w:r>
      <w:r w:rsidRPr="003E2C45">
        <w:rPr>
          <w:lang w:val="fr-FR"/>
        </w:rPr>
        <w:t>État, par exemple le fait de savoir si celles-ci se fondent sur un accord multilatéral. Des organes conventionnels chargés de surveiller l</w:t>
      </w:r>
      <w:r>
        <w:rPr>
          <w:lang w:val="fr-FR"/>
        </w:rPr>
        <w:t>’</w:t>
      </w:r>
      <w:r w:rsidRPr="003E2C45">
        <w:rPr>
          <w:lang w:val="fr-FR"/>
        </w:rPr>
        <w:t>application des principaux traités relatifs aux droits de l</w:t>
      </w:r>
      <w:r>
        <w:rPr>
          <w:lang w:val="fr-FR"/>
        </w:rPr>
        <w:t>’</w:t>
      </w:r>
      <w:r w:rsidRPr="003E2C45">
        <w:rPr>
          <w:lang w:val="fr-FR"/>
        </w:rPr>
        <w:t>homme considèrent également qu</w:t>
      </w:r>
      <w:r>
        <w:rPr>
          <w:lang w:val="fr-FR"/>
        </w:rPr>
        <w:t>’</w:t>
      </w:r>
      <w:r w:rsidRPr="003E2C45">
        <w:rPr>
          <w:lang w:val="fr-FR"/>
        </w:rPr>
        <w:t xml:space="preserve">aux termes des </w:t>
      </w:r>
      <w:r>
        <w:rPr>
          <w:lang w:val="fr-FR"/>
        </w:rPr>
        <w:t xml:space="preserve">traités </w:t>
      </w:r>
      <w:r w:rsidRPr="003E2C45">
        <w:rPr>
          <w:lang w:val="fr-FR"/>
        </w:rPr>
        <w:t xml:space="preserve">en question </w:t>
      </w:r>
      <w:r>
        <w:rPr>
          <w:lang w:val="fr-FR"/>
        </w:rPr>
        <w:t>l</w:t>
      </w:r>
      <w:r w:rsidRPr="003E2C45">
        <w:rPr>
          <w:lang w:val="fr-FR"/>
        </w:rPr>
        <w:t>es États parties doivent notamment prendre les mesures voulues pour que les activités des entreprises domiciliées sur leur territoire ou sous leur juridiction ne portent pas atteinte aux droits de l</w:t>
      </w:r>
      <w:r>
        <w:rPr>
          <w:lang w:val="fr-FR"/>
        </w:rPr>
        <w:t>’</w:t>
      </w:r>
      <w:r w:rsidRPr="003E2C45">
        <w:rPr>
          <w:lang w:val="fr-FR"/>
        </w:rPr>
        <w:t>homme dans d</w:t>
      </w:r>
      <w:r>
        <w:rPr>
          <w:lang w:val="fr-FR"/>
        </w:rPr>
        <w:t>’</w:t>
      </w:r>
      <w:r w:rsidRPr="003E2C45">
        <w:rPr>
          <w:lang w:val="fr-FR"/>
        </w:rPr>
        <w:t>autres pays</w:t>
      </w:r>
      <w:r w:rsidR="006B2733">
        <w:rPr>
          <w:rStyle w:val="Appelnotedebasdep"/>
        </w:rPr>
        <w:footnoteReference w:id="5"/>
      </w:r>
      <w:r w:rsidRPr="003E2C45">
        <w:rPr>
          <w:lang w:val="fr-FR"/>
        </w:rPr>
        <w:t>.</w:t>
      </w:r>
    </w:p>
    <w:p w:rsidR="009471DA" w:rsidRPr="003E2C45" w:rsidRDefault="009471DA" w:rsidP="00F607B9">
      <w:pPr>
        <w:pStyle w:val="ParNoG"/>
        <w:rPr>
          <w:lang w:val="fr-FR"/>
        </w:rPr>
      </w:pPr>
      <w:r w:rsidRPr="003E2C45">
        <w:rPr>
          <w:lang w:val="fr-FR"/>
        </w:rPr>
        <w:t>Un autre principe pertinent en ce qui concerne l</w:t>
      </w:r>
      <w:r>
        <w:rPr>
          <w:lang w:val="fr-FR"/>
        </w:rPr>
        <w:t>e module </w:t>
      </w:r>
      <w:r w:rsidRPr="003E2C45">
        <w:rPr>
          <w:lang w:val="fr-FR"/>
        </w:rPr>
        <w:t>2 est le Principe directeur 7, qui dispose que comme le risque de violations caractérisées des droits de l</w:t>
      </w:r>
      <w:r>
        <w:rPr>
          <w:lang w:val="fr-FR"/>
        </w:rPr>
        <w:t>’</w:t>
      </w:r>
      <w:r w:rsidRPr="003E2C45">
        <w:rPr>
          <w:lang w:val="fr-FR"/>
        </w:rPr>
        <w:t>homme est plus élevé dans les zones touchées par des conflits, les États devraient faire en sorte de garantir que les entreprises opérant dans ces contextes ne prennent pas part à ces violations, notamment en veillant à ce que leurs politiques, lois, règlements et mesures d</w:t>
      </w:r>
      <w:r>
        <w:rPr>
          <w:lang w:val="fr-FR"/>
        </w:rPr>
        <w:t>’</w:t>
      </w:r>
      <w:r w:rsidRPr="003E2C45">
        <w:rPr>
          <w:lang w:val="fr-FR"/>
        </w:rPr>
        <w:t>application soient efficaces quant à la prise en compte du risque que des entreprises soient impliquées dans des violations caractérisées des droits de l</w:t>
      </w:r>
      <w:r>
        <w:rPr>
          <w:lang w:val="fr-FR"/>
        </w:rPr>
        <w:t>’</w:t>
      </w:r>
      <w:r w:rsidRPr="003E2C45">
        <w:rPr>
          <w:lang w:val="fr-FR"/>
        </w:rPr>
        <w:t>homme. En outre, le</w:t>
      </w:r>
      <w:r w:rsidR="003D79B7">
        <w:rPr>
          <w:lang w:val="fr-FR"/>
        </w:rPr>
        <w:t> </w:t>
      </w:r>
      <w:r w:rsidRPr="003E2C45">
        <w:rPr>
          <w:lang w:val="fr-FR"/>
        </w:rPr>
        <w:t xml:space="preserve">Principe directeur 26 stipule que les États devraient examiner les moyens de réduire les obstacles juridiques, pratiques et autres qui pourraient </w:t>
      </w:r>
      <w:r>
        <w:rPr>
          <w:lang w:val="fr-FR"/>
        </w:rPr>
        <w:t>entraver</w:t>
      </w:r>
      <w:r w:rsidRPr="003E2C45">
        <w:rPr>
          <w:lang w:val="fr-FR"/>
        </w:rPr>
        <w:t xml:space="preserve"> l</w:t>
      </w:r>
      <w:r>
        <w:rPr>
          <w:lang w:val="fr-FR"/>
        </w:rPr>
        <w:t>’</w:t>
      </w:r>
      <w:r w:rsidRPr="003E2C45">
        <w:rPr>
          <w:lang w:val="fr-FR"/>
        </w:rPr>
        <w:t>accès aux voies de recours. Il est indiqué dans le commentaire de ce principe que des obstacles juridiques peuvent exister, par exemple, lorsque les requérants s</w:t>
      </w:r>
      <w:r>
        <w:rPr>
          <w:lang w:val="fr-FR"/>
        </w:rPr>
        <w:t>’</w:t>
      </w:r>
      <w:r w:rsidRPr="003E2C45">
        <w:rPr>
          <w:lang w:val="fr-FR"/>
        </w:rPr>
        <w:t xml:space="preserve">exposent </w:t>
      </w:r>
      <w:r>
        <w:rPr>
          <w:lang w:val="fr-FR"/>
        </w:rPr>
        <w:t>à un</w:t>
      </w:r>
      <w:r w:rsidRPr="003E2C45">
        <w:rPr>
          <w:lang w:val="fr-FR"/>
        </w:rPr>
        <w:t xml:space="preserve"> déni de justice dans un État d</w:t>
      </w:r>
      <w:r>
        <w:rPr>
          <w:lang w:val="fr-FR"/>
        </w:rPr>
        <w:t>’</w:t>
      </w:r>
      <w:r w:rsidRPr="003E2C45">
        <w:rPr>
          <w:lang w:val="fr-FR"/>
        </w:rPr>
        <w:t>accueil et ne peuvent pas accéder aux tribunaux des États d</w:t>
      </w:r>
      <w:r>
        <w:rPr>
          <w:lang w:val="fr-FR"/>
        </w:rPr>
        <w:t>’</w:t>
      </w:r>
      <w:r w:rsidR="003D79B7">
        <w:rPr>
          <w:lang w:val="fr-FR"/>
        </w:rPr>
        <w:t>origine quel que soit le bien</w:t>
      </w:r>
      <w:r w:rsidR="003D79B7">
        <w:rPr>
          <w:lang w:val="fr-FR"/>
        </w:rPr>
        <w:noBreakHyphen/>
      </w:r>
      <w:r w:rsidRPr="003E2C45">
        <w:rPr>
          <w:lang w:val="fr-FR"/>
        </w:rPr>
        <w:t>fondé de l</w:t>
      </w:r>
      <w:r>
        <w:rPr>
          <w:lang w:val="fr-FR"/>
        </w:rPr>
        <w:t>eur</w:t>
      </w:r>
      <w:r w:rsidRPr="003E2C45">
        <w:rPr>
          <w:lang w:val="fr-FR"/>
        </w:rPr>
        <w:t xml:space="preserve"> plainte. </w:t>
      </w:r>
    </w:p>
    <w:p w:rsidR="009471DA" w:rsidRPr="003E2C45" w:rsidRDefault="009471DA" w:rsidP="00F607B9">
      <w:pPr>
        <w:pStyle w:val="ParNoG"/>
        <w:rPr>
          <w:lang w:val="fr-FR"/>
        </w:rPr>
      </w:pPr>
      <w:r w:rsidRPr="003E2C45">
        <w:rPr>
          <w:lang w:val="fr-FR"/>
        </w:rPr>
        <w:t xml:space="preserve">Des recherches </w:t>
      </w:r>
      <w:r>
        <w:rPr>
          <w:lang w:val="fr-FR"/>
        </w:rPr>
        <w:t>menées</w:t>
      </w:r>
      <w:r w:rsidRPr="003E2C45">
        <w:rPr>
          <w:lang w:val="fr-FR"/>
        </w:rPr>
        <w:t xml:space="preserve"> sur la pratique réglementaire des États dans d</w:t>
      </w:r>
      <w:r>
        <w:rPr>
          <w:lang w:val="fr-FR"/>
        </w:rPr>
        <w:t>’</w:t>
      </w:r>
      <w:r w:rsidRPr="003E2C45">
        <w:rPr>
          <w:lang w:val="fr-FR"/>
        </w:rPr>
        <w:t xml:space="preserve">autres domaines ont contribué à donner des indications sur </w:t>
      </w:r>
      <w:r>
        <w:rPr>
          <w:lang w:val="fr-FR"/>
        </w:rPr>
        <w:t xml:space="preserve">l’exercice </w:t>
      </w:r>
      <w:r w:rsidRPr="003E2C45">
        <w:rPr>
          <w:lang w:val="fr-FR"/>
        </w:rPr>
        <w:t xml:space="preserve">par les États de la compétence extraterritoriale et sur les mesures internes ayant en pratique des </w:t>
      </w:r>
      <w:r>
        <w:rPr>
          <w:lang w:val="fr-FR"/>
        </w:rPr>
        <w:t>effets extraterritoriaux</w:t>
      </w:r>
      <w:r w:rsidR="00EC4A12">
        <w:rPr>
          <w:rStyle w:val="Appelnotedebasdep"/>
        </w:rPr>
        <w:footnoteReference w:id="6"/>
      </w:r>
      <w:r w:rsidRPr="003E2C45">
        <w:rPr>
          <w:lang w:val="fr-FR"/>
        </w:rPr>
        <w:t xml:space="preserve">. Ces dernières années, les États se sont montrés de plus en plus disposés à exercer une compétence extraterritoriale </w:t>
      </w:r>
      <w:r>
        <w:rPr>
          <w:lang w:val="fr-FR"/>
        </w:rPr>
        <w:t>pour connaître d’</w:t>
      </w:r>
      <w:r w:rsidRPr="003E2C45">
        <w:rPr>
          <w:lang w:val="fr-FR"/>
        </w:rPr>
        <w:t>activités criminelles comme le terrorisme, le blanchiment de capitaux, la corruption, les violations graves des droits de l</w:t>
      </w:r>
      <w:r>
        <w:rPr>
          <w:lang w:val="fr-FR"/>
        </w:rPr>
        <w:t>’</w:t>
      </w:r>
      <w:r w:rsidRPr="003E2C45">
        <w:rPr>
          <w:lang w:val="fr-FR"/>
        </w:rPr>
        <w:t>homme et les infractions sexuelles sur la personne d</w:t>
      </w:r>
      <w:r>
        <w:rPr>
          <w:lang w:val="fr-FR"/>
        </w:rPr>
        <w:t>’</w:t>
      </w:r>
      <w:r w:rsidRPr="003E2C45">
        <w:rPr>
          <w:lang w:val="fr-FR"/>
        </w:rPr>
        <w:t>enfants. Si l</w:t>
      </w:r>
      <w:r>
        <w:rPr>
          <w:lang w:val="fr-FR"/>
        </w:rPr>
        <w:t>’</w:t>
      </w:r>
      <w:r w:rsidRPr="003E2C45">
        <w:rPr>
          <w:lang w:val="fr-FR"/>
        </w:rPr>
        <w:t>on analyse ce</w:t>
      </w:r>
      <w:r>
        <w:rPr>
          <w:lang w:val="fr-FR"/>
        </w:rPr>
        <w:t xml:space="preserve">s différents domaines, certaines tendances apparaissent </w:t>
      </w:r>
      <w:r w:rsidRPr="003E2C45">
        <w:rPr>
          <w:lang w:val="fr-FR"/>
        </w:rPr>
        <w:t>en ce qui concerne l</w:t>
      </w:r>
      <w:r>
        <w:rPr>
          <w:lang w:val="fr-FR"/>
        </w:rPr>
        <w:t xml:space="preserve">’exercice </w:t>
      </w:r>
      <w:r w:rsidRPr="003E2C45">
        <w:rPr>
          <w:lang w:val="fr-FR"/>
        </w:rPr>
        <w:t>de la compétence extraterritoriale et les mesures internes ayant des effets extraterritoriaux et réactions à celles-ci. Par exemple, les États affectés considéreront plus volontiers ces mesures comme raisonnables si la règle invoquée est autorisée par un régime</w:t>
      </w:r>
      <w:r>
        <w:rPr>
          <w:lang w:val="fr-FR"/>
        </w:rPr>
        <w:t xml:space="preserve"> conventionnel</w:t>
      </w:r>
      <w:r w:rsidRPr="003E2C45">
        <w:rPr>
          <w:lang w:val="fr-FR"/>
        </w:rPr>
        <w:t xml:space="preserve"> bilatéral ou multilatéral, vise un problème préoccupant l</w:t>
      </w:r>
      <w:r>
        <w:rPr>
          <w:lang w:val="fr-FR"/>
        </w:rPr>
        <w:t>’</w:t>
      </w:r>
      <w:r w:rsidRPr="003E2C45">
        <w:rPr>
          <w:lang w:val="fr-FR"/>
        </w:rPr>
        <w:t>ensemble de la communauté internationale (par opposition à des intérêts essentiellement internes), a été élaborée en consultation avec d</w:t>
      </w:r>
      <w:r>
        <w:rPr>
          <w:lang w:val="fr-FR"/>
        </w:rPr>
        <w:t xml:space="preserve">’autres États et tient compte de leurs intérêts, </w:t>
      </w:r>
      <w:r w:rsidRPr="003E2C45">
        <w:rPr>
          <w:lang w:val="fr-FR"/>
        </w:rPr>
        <w:t xml:space="preserve">et </w:t>
      </w:r>
      <w:r>
        <w:rPr>
          <w:lang w:val="fr-FR"/>
        </w:rPr>
        <w:t xml:space="preserve">prévoit une procédure de </w:t>
      </w:r>
      <w:r w:rsidRPr="003E2C45">
        <w:rPr>
          <w:lang w:val="fr-FR"/>
        </w:rPr>
        <w:t>règlement des conflits de compétence.</w:t>
      </w:r>
    </w:p>
    <w:p w:rsidR="009471DA" w:rsidRPr="003E2C45" w:rsidRDefault="009471DA" w:rsidP="00F607B9">
      <w:pPr>
        <w:pStyle w:val="ParNoG"/>
        <w:rPr>
          <w:lang w:val="fr-FR"/>
        </w:rPr>
      </w:pPr>
      <w:r w:rsidRPr="003E2C45">
        <w:rPr>
          <w:lang w:val="fr-FR"/>
        </w:rPr>
        <w:lastRenderedPageBreak/>
        <w:t>Ces recherches ont également mis en lumière les diverses options qui peuvent être ouvertes aux États pour surmonter les problèmes pratiques couramment rencontrés dans les affaires</w:t>
      </w:r>
      <w:r>
        <w:rPr>
          <w:lang w:val="fr-FR"/>
        </w:rPr>
        <w:t xml:space="preserve"> internationales</w:t>
      </w:r>
      <w:r w:rsidRPr="003E2C45">
        <w:rPr>
          <w:lang w:val="fr-FR"/>
        </w:rPr>
        <w:t>. En ce qui concerne la corruption active ou passive, par exemple, les autorités de police de différents États ont mené des enquêtes conjointes et conclu des accords propres à certaines affaires s</w:t>
      </w:r>
      <w:r>
        <w:rPr>
          <w:lang w:val="fr-FR"/>
        </w:rPr>
        <w:t>’</w:t>
      </w:r>
      <w:r w:rsidRPr="003E2C45">
        <w:rPr>
          <w:lang w:val="fr-FR"/>
        </w:rPr>
        <w:t xml:space="preserve">agissant des stratégies répressives à mettre en œuvre et du partage du montant des amendes. </w:t>
      </w:r>
    </w:p>
    <w:p w:rsidR="009471DA" w:rsidRPr="003E2C45" w:rsidRDefault="009471DA" w:rsidP="00F607B9">
      <w:pPr>
        <w:pStyle w:val="ParNoG"/>
        <w:rPr>
          <w:lang w:val="fr-FR"/>
        </w:rPr>
      </w:pPr>
      <w:r w:rsidRPr="003E2C45">
        <w:rPr>
          <w:lang w:val="fr-FR"/>
        </w:rPr>
        <w:t>Donnant suite aux recommandations issues de l</w:t>
      </w:r>
      <w:r>
        <w:rPr>
          <w:lang w:val="fr-FR"/>
        </w:rPr>
        <w:t>’</w:t>
      </w:r>
      <w:r w:rsidRPr="003E2C45">
        <w:rPr>
          <w:lang w:val="fr-FR"/>
        </w:rPr>
        <w:t>étude initiale commandée par le</w:t>
      </w:r>
      <w:r w:rsidR="001E3A40">
        <w:rPr>
          <w:lang w:val="fr-FR"/>
        </w:rPr>
        <w:t> </w:t>
      </w:r>
      <w:r w:rsidRPr="003E2C45">
        <w:rPr>
          <w:lang w:val="fr-FR"/>
        </w:rPr>
        <w:t>HCDH en 2013 sur l</w:t>
      </w:r>
      <w:r>
        <w:rPr>
          <w:lang w:val="fr-FR"/>
        </w:rPr>
        <w:t>’</w:t>
      </w:r>
      <w:r w:rsidRPr="003E2C45">
        <w:rPr>
          <w:lang w:val="fr-FR"/>
        </w:rPr>
        <w:t>efficacité des mécanismes judiciaires internes, l</w:t>
      </w:r>
      <w:r>
        <w:rPr>
          <w:lang w:val="fr-FR"/>
        </w:rPr>
        <w:t>e module </w:t>
      </w:r>
      <w:r w:rsidRPr="003E2C45">
        <w:rPr>
          <w:lang w:val="fr-FR"/>
        </w:rPr>
        <w:t>2 examinera dans quelle mesure les modèles de coopération internationale et les enseignements tirés du recours à la compétence extraterritoriale dans d</w:t>
      </w:r>
      <w:r>
        <w:rPr>
          <w:lang w:val="fr-FR"/>
        </w:rPr>
        <w:t>’</w:t>
      </w:r>
      <w:r w:rsidRPr="003E2C45">
        <w:rPr>
          <w:lang w:val="fr-FR"/>
        </w:rPr>
        <w:t xml:space="preserve">autres domaines peuvent être mis à profit pour lever les obstacles </w:t>
      </w:r>
      <w:r>
        <w:rPr>
          <w:lang w:val="fr-FR"/>
        </w:rPr>
        <w:t xml:space="preserve">dans les </w:t>
      </w:r>
      <w:r w:rsidRPr="003E2C45">
        <w:rPr>
          <w:lang w:val="fr-FR"/>
        </w:rPr>
        <w:t xml:space="preserve">affaires </w:t>
      </w:r>
      <w:r>
        <w:rPr>
          <w:lang w:val="fr-FR"/>
        </w:rPr>
        <w:t xml:space="preserve">internationales de </w:t>
      </w:r>
      <w:r w:rsidRPr="003E2C45">
        <w:rPr>
          <w:lang w:val="fr-FR"/>
        </w:rPr>
        <w:t>violations graves des droits de l</w:t>
      </w:r>
      <w:r>
        <w:rPr>
          <w:lang w:val="fr-FR"/>
        </w:rPr>
        <w:t>’</w:t>
      </w:r>
      <w:r w:rsidRPr="003E2C45">
        <w:rPr>
          <w:lang w:val="fr-FR"/>
        </w:rPr>
        <w:t>homme liées aux entreprises.</w:t>
      </w:r>
    </w:p>
    <w:p w:rsidR="009471DA" w:rsidRPr="003E2C45" w:rsidRDefault="009471DA" w:rsidP="00F607B9">
      <w:pPr>
        <w:pStyle w:val="ParNoG"/>
        <w:rPr>
          <w:lang w:val="fr-FR"/>
        </w:rPr>
      </w:pPr>
      <w:r w:rsidRPr="003E2C45">
        <w:rPr>
          <w:lang w:val="fr-FR"/>
        </w:rPr>
        <w:t>À la date de soumission du présent rapport, deux études préliminaires avaient été achevées pour l</w:t>
      </w:r>
      <w:r>
        <w:rPr>
          <w:lang w:val="fr-FR"/>
        </w:rPr>
        <w:t>e module </w:t>
      </w:r>
      <w:r w:rsidRPr="003E2C45">
        <w:rPr>
          <w:lang w:val="fr-FR"/>
        </w:rPr>
        <w:t xml:space="preserve">2. Ces études portaient sur des sujets très différents mais elles avaient un objectif commun, à savoir réunir des données empiriques susceptibles de mettre en lumière la pratique et les </w:t>
      </w:r>
      <w:r>
        <w:rPr>
          <w:lang w:val="fr-FR"/>
        </w:rPr>
        <w:t xml:space="preserve">positions </w:t>
      </w:r>
      <w:r w:rsidRPr="003E2C45">
        <w:rPr>
          <w:lang w:val="fr-FR"/>
        </w:rPr>
        <w:t xml:space="preserve">des États </w:t>
      </w:r>
      <w:r>
        <w:rPr>
          <w:lang w:val="fr-FR"/>
        </w:rPr>
        <w:t xml:space="preserve">concernant l’exercice </w:t>
      </w:r>
      <w:r w:rsidRPr="003E2C45">
        <w:rPr>
          <w:lang w:val="fr-FR"/>
        </w:rPr>
        <w:t>de la compétence extraterritoriale et les mesures internes ayant des effets extraterritoriaux.</w:t>
      </w:r>
    </w:p>
    <w:p w:rsidR="009471DA" w:rsidRPr="003E2C45" w:rsidRDefault="009471DA" w:rsidP="001E3A40">
      <w:pPr>
        <w:pStyle w:val="H1G"/>
        <w:rPr>
          <w:lang w:val="fr-FR"/>
        </w:rPr>
      </w:pPr>
      <w:r w:rsidRPr="003E2C45">
        <w:rPr>
          <w:lang w:val="fr-FR"/>
        </w:rPr>
        <w:tab/>
        <w:t>B.</w:t>
      </w:r>
      <w:r w:rsidRPr="003E2C45">
        <w:rPr>
          <w:lang w:val="fr-FR"/>
        </w:rPr>
        <w:tab/>
        <w:t xml:space="preserve">Examen des interventions des États </w:t>
      </w:r>
      <w:r>
        <w:rPr>
          <w:lang w:val="fr-FR"/>
        </w:rPr>
        <w:t>concernant</w:t>
      </w:r>
      <w:r w:rsidRPr="003E2C45">
        <w:rPr>
          <w:lang w:val="fr-FR"/>
        </w:rPr>
        <w:t xml:space="preserve"> l</w:t>
      </w:r>
      <w:r>
        <w:rPr>
          <w:lang w:val="fr-FR"/>
        </w:rPr>
        <w:t>’</w:t>
      </w:r>
      <w:r w:rsidRPr="003E2C45">
        <w:rPr>
          <w:lang w:val="fr-FR"/>
        </w:rPr>
        <w:t>exercice d</w:t>
      </w:r>
      <w:r>
        <w:rPr>
          <w:lang w:val="fr-FR"/>
        </w:rPr>
        <w:t>’</w:t>
      </w:r>
      <w:r w:rsidRPr="003E2C45">
        <w:rPr>
          <w:lang w:val="fr-FR"/>
        </w:rPr>
        <w:t>une</w:t>
      </w:r>
      <w:r w:rsidR="001E3A40">
        <w:rPr>
          <w:lang w:val="fr-FR"/>
        </w:rPr>
        <w:t xml:space="preserve"> </w:t>
      </w:r>
      <w:r w:rsidRPr="003E2C45">
        <w:rPr>
          <w:lang w:val="fr-FR"/>
        </w:rPr>
        <w:t>compétence extraterritoriale p</w:t>
      </w:r>
      <w:r>
        <w:rPr>
          <w:lang w:val="fr-FR"/>
        </w:rPr>
        <w:t>a</w:t>
      </w:r>
      <w:r w:rsidRPr="003E2C45">
        <w:rPr>
          <w:lang w:val="fr-FR"/>
        </w:rPr>
        <w:t xml:space="preserve">r les tribunaux des États-Unis </w:t>
      </w:r>
      <w:r w:rsidR="001E3A40">
        <w:rPr>
          <w:lang w:val="fr-FR"/>
        </w:rPr>
        <w:br/>
      </w:r>
      <w:r w:rsidRPr="003E2C45">
        <w:rPr>
          <w:lang w:val="fr-FR"/>
        </w:rPr>
        <w:t xml:space="preserve">dans des affaires où la loi sur la responsabilité civile </w:t>
      </w:r>
      <w:r>
        <w:rPr>
          <w:lang w:val="fr-FR"/>
        </w:rPr>
        <w:t xml:space="preserve">en cas </w:t>
      </w:r>
      <w:r w:rsidR="001E3A40">
        <w:rPr>
          <w:lang w:val="fr-FR"/>
        </w:rPr>
        <w:br/>
      </w:r>
      <w:r>
        <w:rPr>
          <w:lang w:val="fr-FR"/>
        </w:rPr>
        <w:t xml:space="preserve">de </w:t>
      </w:r>
      <w:r w:rsidRPr="003E2C45">
        <w:rPr>
          <w:lang w:val="fr-FR"/>
        </w:rPr>
        <w:t>dommage causé à un étranger était invoquée</w:t>
      </w:r>
    </w:p>
    <w:p w:rsidR="009471DA" w:rsidRPr="003E2C45" w:rsidRDefault="009471DA" w:rsidP="00115E6D">
      <w:pPr>
        <w:pStyle w:val="ParNoG"/>
        <w:keepNext/>
        <w:rPr>
          <w:lang w:val="fr-FR"/>
        </w:rPr>
      </w:pPr>
      <w:r w:rsidRPr="003E2C45">
        <w:rPr>
          <w:lang w:val="fr-FR"/>
        </w:rPr>
        <w:t xml:space="preserve">La loi sur la responsabilité civile </w:t>
      </w:r>
      <w:r>
        <w:rPr>
          <w:lang w:val="fr-FR"/>
        </w:rPr>
        <w:t xml:space="preserve">en cas de dommage causé </w:t>
      </w:r>
      <w:r w:rsidRPr="003E2C45">
        <w:rPr>
          <w:lang w:val="fr-FR"/>
        </w:rPr>
        <w:t>à un étranger (Code</w:t>
      </w:r>
      <w:r w:rsidR="000C1F7B">
        <w:rPr>
          <w:lang w:val="fr-FR"/>
        </w:rPr>
        <w:t> </w:t>
      </w:r>
      <w:r w:rsidRPr="003E2C45">
        <w:rPr>
          <w:lang w:val="fr-FR"/>
        </w:rPr>
        <w:t>des</w:t>
      </w:r>
      <w:r w:rsidR="00254DCA">
        <w:rPr>
          <w:lang w:val="fr-FR"/>
        </w:rPr>
        <w:t> </w:t>
      </w:r>
      <w:r w:rsidRPr="003E2C45">
        <w:rPr>
          <w:lang w:val="fr-FR"/>
        </w:rPr>
        <w:t>États-Unis, Titre 28, art. 1350) donne compétence aux tribunaux fédéraux de district des États-Unis pour connaître de toute action civile introduite par un étranger auquel un dommage a été causé par un acte commis en violation du droit des gens ou d</w:t>
      </w:r>
      <w:r>
        <w:rPr>
          <w:lang w:val="fr-FR"/>
        </w:rPr>
        <w:t>’</w:t>
      </w:r>
      <w:r w:rsidRPr="003E2C45">
        <w:rPr>
          <w:lang w:val="fr-FR"/>
        </w:rPr>
        <w:t>un traité des</w:t>
      </w:r>
      <w:r w:rsidR="00254DCA">
        <w:rPr>
          <w:lang w:val="fr-FR"/>
        </w:rPr>
        <w:t> </w:t>
      </w:r>
      <w:r w:rsidRPr="003E2C45">
        <w:rPr>
          <w:lang w:val="fr-FR"/>
        </w:rPr>
        <w:t xml:space="preserve">États-Unis. Ces dernières décennies, cette loi a été invoquée </w:t>
      </w:r>
      <w:r>
        <w:rPr>
          <w:lang w:val="fr-FR"/>
        </w:rPr>
        <w:t xml:space="preserve">devant les tribunaux </w:t>
      </w:r>
      <w:r w:rsidRPr="003E2C45">
        <w:rPr>
          <w:lang w:val="fr-FR"/>
        </w:rPr>
        <w:t>des</w:t>
      </w:r>
      <w:r w:rsidR="00254DCA">
        <w:rPr>
          <w:lang w:val="fr-FR"/>
        </w:rPr>
        <w:t> </w:t>
      </w:r>
      <w:r w:rsidRPr="003E2C45">
        <w:rPr>
          <w:lang w:val="fr-FR"/>
        </w:rPr>
        <w:t xml:space="preserve">États-Unis pour intenter des actions </w:t>
      </w:r>
      <w:r>
        <w:rPr>
          <w:lang w:val="fr-FR"/>
        </w:rPr>
        <w:t xml:space="preserve">en réparation de </w:t>
      </w:r>
      <w:r w:rsidRPr="003E2C45">
        <w:rPr>
          <w:lang w:val="fr-FR"/>
        </w:rPr>
        <w:t>violations des droits de l</w:t>
      </w:r>
      <w:r>
        <w:rPr>
          <w:lang w:val="fr-FR"/>
        </w:rPr>
        <w:t>’</w:t>
      </w:r>
      <w:r w:rsidRPr="003E2C45">
        <w:rPr>
          <w:lang w:val="fr-FR"/>
        </w:rPr>
        <w:t>homme commises à l</w:t>
      </w:r>
      <w:r>
        <w:rPr>
          <w:lang w:val="fr-FR"/>
        </w:rPr>
        <w:t>’</w:t>
      </w:r>
      <w:r w:rsidRPr="003E2C45">
        <w:rPr>
          <w:lang w:val="fr-FR"/>
        </w:rPr>
        <w:t xml:space="preserve">étranger, y compris </w:t>
      </w:r>
      <w:r>
        <w:rPr>
          <w:lang w:val="fr-FR"/>
        </w:rPr>
        <w:t xml:space="preserve">des </w:t>
      </w:r>
      <w:r w:rsidRPr="003E2C45">
        <w:rPr>
          <w:lang w:val="fr-FR"/>
        </w:rPr>
        <w:t xml:space="preserve">violations commises par des </w:t>
      </w:r>
      <w:r>
        <w:rPr>
          <w:lang w:val="fr-FR"/>
        </w:rPr>
        <w:t xml:space="preserve">sociétés </w:t>
      </w:r>
      <w:r w:rsidRPr="003E2C45">
        <w:rPr>
          <w:lang w:val="fr-FR"/>
        </w:rPr>
        <w:t xml:space="preserve">domiciliées hors des États-Unis. Si le nombre de demandeurs ayant obtenu gain de cause est </w:t>
      </w:r>
      <w:r>
        <w:rPr>
          <w:lang w:val="fr-FR"/>
        </w:rPr>
        <w:t>faible</w:t>
      </w:r>
      <w:r w:rsidRPr="003E2C45">
        <w:rPr>
          <w:lang w:val="fr-FR"/>
        </w:rPr>
        <w:t>, les</w:t>
      </w:r>
      <w:r w:rsidR="000C1F7B">
        <w:rPr>
          <w:lang w:val="fr-FR"/>
        </w:rPr>
        <w:t> </w:t>
      </w:r>
      <w:r w:rsidRPr="003E2C45">
        <w:rPr>
          <w:lang w:val="fr-FR"/>
        </w:rPr>
        <w:t xml:space="preserve">victimes et leurs représentants considèrent cette loi </w:t>
      </w:r>
      <w:r>
        <w:rPr>
          <w:lang w:val="fr-FR"/>
        </w:rPr>
        <w:t xml:space="preserve">comme </w:t>
      </w:r>
      <w:r w:rsidRPr="003F4BC0">
        <w:rPr>
          <w:lang w:val="fr-FR"/>
        </w:rPr>
        <w:t>important</w:t>
      </w:r>
      <w:r>
        <w:rPr>
          <w:lang w:val="fr-FR"/>
        </w:rPr>
        <w:t>e</w:t>
      </w:r>
      <w:r w:rsidRPr="003E2C45">
        <w:rPr>
          <w:lang w:val="fr-FR"/>
        </w:rPr>
        <w:t xml:space="preserve"> </w:t>
      </w:r>
      <w:r>
        <w:rPr>
          <w:lang w:val="fr-FR"/>
        </w:rPr>
        <w:t xml:space="preserve">en ce qu’elle peut permettre </w:t>
      </w:r>
      <w:r w:rsidRPr="003E2C45">
        <w:rPr>
          <w:lang w:val="fr-FR"/>
        </w:rPr>
        <w:t>d</w:t>
      </w:r>
      <w:r>
        <w:rPr>
          <w:lang w:val="fr-FR"/>
        </w:rPr>
        <w:t>’</w:t>
      </w:r>
      <w:r w:rsidRPr="003E2C45">
        <w:rPr>
          <w:lang w:val="fr-FR"/>
        </w:rPr>
        <w:t>obtenir une réparation qu</w:t>
      </w:r>
      <w:r>
        <w:rPr>
          <w:lang w:val="fr-FR"/>
        </w:rPr>
        <w:t>’</w:t>
      </w:r>
      <w:r w:rsidRPr="003E2C45">
        <w:rPr>
          <w:lang w:val="fr-FR"/>
        </w:rPr>
        <w:t>ils ne peuvent pas obtenir devant les tribunaux de l</w:t>
      </w:r>
      <w:r>
        <w:rPr>
          <w:lang w:val="fr-FR"/>
        </w:rPr>
        <w:t>’</w:t>
      </w:r>
      <w:r w:rsidRPr="003E2C45">
        <w:rPr>
          <w:lang w:val="fr-FR"/>
        </w:rPr>
        <w:t xml:space="preserve">État sur le territoire duquel la violation a été commise. De par leur nature, ces affaires </w:t>
      </w:r>
      <w:r w:rsidR="00304CED">
        <w:rPr>
          <w:lang w:val="fr-FR"/>
        </w:rPr>
        <w:t>soulèvent</w:t>
      </w:r>
      <w:r>
        <w:rPr>
          <w:lang w:val="fr-FR"/>
        </w:rPr>
        <w:t xml:space="preserve"> la question de savoir si</w:t>
      </w:r>
      <w:r w:rsidRPr="003E2C45">
        <w:rPr>
          <w:lang w:val="fr-FR"/>
        </w:rPr>
        <w:t xml:space="preserve"> la compétence extraterritoriale</w:t>
      </w:r>
      <w:r>
        <w:rPr>
          <w:lang w:val="fr-FR"/>
        </w:rPr>
        <w:t xml:space="preserve"> a été exercée à bon droit</w:t>
      </w:r>
      <w:r w:rsidRPr="003E2C45">
        <w:rPr>
          <w:lang w:val="fr-FR"/>
        </w:rPr>
        <w:t>. Dans un certain nombre d</w:t>
      </w:r>
      <w:r>
        <w:rPr>
          <w:lang w:val="fr-FR"/>
        </w:rPr>
        <w:t>’</w:t>
      </w:r>
      <w:r w:rsidRPr="003E2C45">
        <w:rPr>
          <w:lang w:val="fr-FR"/>
        </w:rPr>
        <w:t>affaires où la loi en question a été invoquée, des États et organes d</w:t>
      </w:r>
      <w:r>
        <w:rPr>
          <w:lang w:val="fr-FR"/>
        </w:rPr>
        <w:t>’</w:t>
      </w:r>
      <w:r w:rsidRPr="003E2C45">
        <w:rPr>
          <w:lang w:val="fr-FR"/>
        </w:rPr>
        <w:t>États sont intervenus dans le procès en adressant une lettre, une déclaration ou (le plus souvent) un mémoire d</w:t>
      </w:r>
      <w:r>
        <w:rPr>
          <w:lang w:val="fr-FR"/>
        </w:rPr>
        <w:t>’</w:t>
      </w:r>
      <w:r w:rsidRPr="003E2C45">
        <w:rPr>
          <w:i/>
          <w:lang w:val="fr-FR"/>
        </w:rPr>
        <w:t>amicus curiae</w:t>
      </w:r>
      <w:r w:rsidRPr="003E2C45">
        <w:rPr>
          <w:lang w:val="fr-FR"/>
        </w:rPr>
        <w:t xml:space="preserve"> exposant leur </w:t>
      </w:r>
      <w:r>
        <w:rPr>
          <w:lang w:val="fr-FR"/>
        </w:rPr>
        <w:t xml:space="preserve">position </w:t>
      </w:r>
      <w:r w:rsidRPr="003E2C45">
        <w:rPr>
          <w:lang w:val="fr-FR"/>
        </w:rPr>
        <w:t>quant aux limites de la compétence dans l</w:t>
      </w:r>
      <w:r>
        <w:rPr>
          <w:lang w:val="fr-FR"/>
        </w:rPr>
        <w:t>’</w:t>
      </w:r>
      <w:r w:rsidRPr="003E2C45">
        <w:rPr>
          <w:lang w:val="fr-FR"/>
        </w:rPr>
        <w:t xml:space="preserve">affaire concernée ou, </w:t>
      </w:r>
      <w:r>
        <w:rPr>
          <w:lang w:val="fr-FR"/>
        </w:rPr>
        <w:t xml:space="preserve">le plus souvent, en </w:t>
      </w:r>
      <w:r w:rsidRPr="003E2C45">
        <w:rPr>
          <w:lang w:val="fr-FR"/>
        </w:rPr>
        <w:t>général</w:t>
      </w:r>
      <w:r>
        <w:rPr>
          <w:lang w:val="fr-FR"/>
        </w:rPr>
        <w:t>.</w:t>
      </w:r>
      <w:r w:rsidRPr="003E2C45">
        <w:rPr>
          <w:lang w:val="fr-FR"/>
        </w:rPr>
        <w:t xml:space="preserve"> L</w:t>
      </w:r>
      <w:r>
        <w:rPr>
          <w:lang w:val="fr-FR"/>
        </w:rPr>
        <w:t>’</w:t>
      </w:r>
      <w:r w:rsidRPr="003E2C45">
        <w:rPr>
          <w:lang w:val="fr-FR"/>
        </w:rPr>
        <w:t>objet de cette étude était d</w:t>
      </w:r>
      <w:r>
        <w:rPr>
          <w:lang w:val="fr-FR"/>
        </w:rPr>
        <w:t>’</w:t>
      </w:r>
      <w:r w:rsidRPr="003E2C45">
        <w:rPr>
          <w:lang w:val="fr-FR"/>
        </w:rPr>
        <w:t>examiner le plus grand nombre possible de ces interventions pour déterminer ce qu</w:t>
      </w:r>
      <w:r>
        <w:rPr>
          <w:lang w:val="fr-FR"/>
        </w:rPr>
        <w:t>’</w:t>
      </w:r>
      <w:r w:rsidRPr="003E2C45">
        <w:rPr>
          <w:lang w:val="fr-FR"/>
        </w:rPr>
        <w:t>elles pouvaient révéler quant aux pratiques et vues passées et actuelles des États en ce qui concerne l</w:t>
      </w:r>
      <w:r>
        <w:rPr>
          <w:lang w:val="fr-FR"/>
        </w:rPr>
        <w:t>’</w:t>
      </w:r>
      <w:r w:rsidRPr="003E2C45">
        <w:rPr>
          <w:lang w:val="fr-FR"/>
        </w:rPr>
        <w:t>exercice de la compétence universelle lorsque l</w:t>
      </w:r>
      <w:r>
        <w:rPr>
          <w:lang w:val="fr-FR"/>
        </w:rPr>
        <w:t>’</w:t>
      </w:r>
      <w:r w:rsidRPr="003E2C45">
        <w:rPr>
          <w:lang w:val="fr-FR"/>
        </w:rPr>
        <w:t>implication d</w:t>
      </w:r>
      <w:r>
        <w:rPr>
          <w:lang w:val="fr-FR"/>
        </w:rPr>
        <w:t>’</w:t>
      </w:r>
      <w:r w:rsidRPr="003E2C45">
        <w:rPr>
          <w:lang w:val="fr-FR"/>
        </w:rPr>
        <w:t>entreprises dans des violations graves des droits de l</w:t>
      </w:r>
      <w:r>
        <w:rPr>
          <w:lang w:val="fr-FR"/>
        </w:rPr>
        <w:t>’</w:t>
      </w:r>
      <w:r w:rsidRPr="003E2C45">
        <w:rPr>
          <w:lang w:val="fr-FR"/>
        </w:rPr>
        <w:t xml:space="preserve">homme </w:t>
      </w:r>
      <w:r>
        <w:rPr>
          <w:lang w:val="fr-FR"/>
        </w:rPr>
        <w:t xml:space="preserve">était </w:t>
      </w:r>
      <w:r w:rsidRPr="003E2C45">
        <w:rPr>
          <w:lang w:val="fr-FR"/>
        </w:rPr>
        <w:t>alléguée. En particulier:</w:t>
      </w:r>
    </w:p>
    <w:p w:rsidR="009471DA" w:rsidRPr="003E2C45" w:rsidRDefault="009471DA" w:rsidP="00115E6D">
      <w:pPr>
        <w:pStyle w:val="SingleTxtG"/>
        <w:ind w:firstLine="567"/>
        <w:rPr>
          <w:lang w:val="fr-FR"/>
        </w:rPr>
      </w:pPr>
      <w:r w:rsidRPr="003E2C45">
        <w:rPr>
          <w:lang w:val="fr-FR"/>
        </w:rPr>
        <w:t>a)</w:t>
      </w:r>
      <w:r w:rsidRPr="003E2C45">
        <w:rPr>
          <w:lang w:val="fr-FR"/>
        </w:rPr>
        <w:tab/>
        <w:t>Quels sont les principaux arguments avancés pour et contre l</w:t>
      </w:r>
      <w:r>
        <w:rPr>
          <w:lang w:val="fr-FR"/>
        </w:rPr>
        <w:t>’</w:t>
      </w:r>
      <w:r w:rsidRPr="003E2C45">
        <w:rPr>
          <w:lang w:val="fr-FR"/>
        </w:rPr>
        <w:t>exercice de la compétence extraterritoriale dans les affaires de droits de l</w:t>
      </w:r>
      <w:r>
        <w:rPr>
          <w:lang w:val="fr-FR"/>
        </w:rPr>
        <w:t>’</w:t>
      </w:r>
      <w:r w:rsidRPr="003E2C45">
        <w:rPr>
          <w:lang w:val="fr-FR"/>
        </w:rPr>
        <w:t>homme?</w:t>
      </w:r>
    </w:p>
    <w:p w:rsidR="009471DA" w:rsidRPr="003E2C45" w:rsidRDefault="009471DA" w:rsidP="00115E6D">
      <w:pPr>
        <w:pStyle w:val="SingleTxtG"/>
        <w:ind w:firstLine="567"/>
        <w:rPr>
          <w:lang w:val="fr-FR"/>
        </w:rPr>
      </w:pPr>
      <w:r w:rsidRPr="003E2C45">
        <w:rPr>
          <w:lang w:val="fr-FR"/>
        </w:rPr>
        <w:t>b)</w:t>
      </w:r>
      <w:r w:rsidRPr="003E2C45">
        <w:rPr>
          <w:lang w:val="fr-FR"/>
        </w:rPr>
        <w:tab/>
        <w:t>En quoi ces arguments sont-ils différents des arguments avancés pour et contre l</w:t>
      </w:r>
      <w:r>
        <w:rPr>
          <w:lang w:val="fr-FR"/>
        </w:rPr>
        <w:t>’</w:t>
      </w:r>
      <w:r w:rsidRPr="003E2C45">
        <w:rPr>
          <w:lang w:val="fr-FR"/>
        </w:rPr>
        <w:t>exercice de la compétence territoriale dans d</w:t>
      </w:r>
      <w:r>
        <w:rPr>
          <w:lang w:val="fr-FR"/>
        </w:rPr>
        <w:t>’</w:t>
      </w:r>
      <w:r w:rsidRPr="003E2C45">
        <w:rPr>
          <w:lang w:val="fr-FR"/>
        </w:rPr>
        <w:t>autres domaines?</w:t>
      </w:r>
    </w:p>
    <w:p w:rsidR="009471DA" w:rsidRPr="003E2C45" w:rsidRDefault="009471DA" w:rsidP="00115E6D">
      <w:pPr>
        <w:pStyle w:val="SingleTxtG"/>
        <w:ind w:firstLine="567"/>
        <w:rPr>
          <w:lang w:val="fr-FR"/>
        </w:rPr>
      </w:pPr>
      <w:r w:rsidRPr="003E2C45">
        <w:rPr>
          <w:lang w:val="fr-FR"/>
        </w:rPr>
        <w:t>c)</w:t>
      </w:r>
      <w:r w:rsidRPr="003E2C45">
        <w:rPr>
          <w:lang w:val="fr-FR"/>
        </w:rPr>
        <w:tab/>
        <w:t>Dans quelle mesure existe-t-il déjà un consensus des États quant aux circonstances dans lesquelles l</w:t>
      </w:r>
      <w:r>
        <w:rPr>
          <w:lang w:val="fr-FR"/>
        </w:rPr>
        <w:t>’</w:t>
      </w:r>
      <w:r w:rsidRPr="003E2C45">
        <w:rPr>
          <w:lang w:val="fr-FR"/>
        </w:rPr>
        <w:t xml:space="preserve">exercice de la compétence extraterritoriale devrait être </w:t>
      </w:r>
      <w:r w:rsidRPr="003E2C45">
        <w:rPr>
          <w:lang w:val="fr-FR"/>
        </w:rPr>
        <w:lastRenderedPageBreak/>
        <w:t>interdit, toléré ou encouragé dans les affaires de droits de l</w:t>
      </w:r>
      <w:r>
        <w:rPr>
          <w:lang w:val="fr-FR"/>
        </w:rPr>
        <w:t>’</w:t>
      </w:r>
      <w:r w:rsidRPr="003E2C45">
        <w:rPr>
          <w:lang w:val="fr-FR"/>
        </w:rPr>
        <w:t>homme et les limites à observer?</w:t>
      </w:r>
    </w:p>
    <w:p w:rsidR="009471DA" w:rsidRPr="003E2C45" w:rsidRDefault="009471DA" w:rsidP="00115E6D">
      <w:pPr>
        <w:pStyle w:val="SingleTxtG"/>
        <w:ind w:firstLine="567"/>
        <w:rPr>
          <w:lang w:val="fr-FR"/>
        </w:rPr>
      </w:pPr>
      <w:r w:rsidRPr="003E2C45">
        <w:rPr>
          <w:lang w:val="fr-FR"/>
        </w:rPr>
        <w:t>d)</w:t>
      </w:r>
      <w:r w:rsidRPr="003E2C45">
        <w:rPr>
          <w:lang w:val="fr-FR"/>
        </w:rPr>
        <w:tab/>
        <w:t>Quelles sont</w:t>
      </w:r>
      <w:r>
        <w:rPr>
          <w:lang w:val="fr-FR"/>
        </w:rPr>
        <w:t>,</w:t>
      </w:r>
      <w:r w:rsidRPr="003E2C45">
        <w:rPr>
          <w:lang w:val="fr-FR"/>
        </w:rPr>
        <w:t xml:space="preserve"> aux yeux des États, les meilleures garanties contre l</w:t>
      </w:r>
      <w:r>
        <w:rPr>
          <w:lang w:val="fr-FR"/>
        </w:rPr>
        <w:t>’</w:t>
      </w:r>
      <w:r w:rsidRPr="003E2C45">
        <w:rPr>
          <w:lang w:val="fr-FR"/>
        </w:rPr>
        <w:t xml:space="preserve">invocation </w:t>
      </w:r>
      <w:r w:rsidR="00115E6D">
        <w:rPr>
          <w:lang w:val="fr-FR"/>
        </w:rPr>
        <w:t>«</w:t>
      </w:r>
      <w:r w:rsidRPr="003E2C45">
        <w:rPr>
          <w:lang w:val="fr-FR"/>
        </w:rPr>
        <w:t>abusive</w:t>
      </w:r>
      <w:r w:rsidR="00115E6D">
        <w:rPr>
          <w:lang w:val="fr-FR"/>
        </w:rPr>
        <w:t>»</w:t>
      </w:r>
      <w:r w:rsidRPr="003E2C45">
        <w:rPr>
          <w:lang w:val="fr-FR"/>
        </w:rPr>
        <w:t xml:space="preserve"> de la compétence extraterritoriale et quelle est la meilleure manière de régler les conflits de compétence?</w:t>
      </w:r>
    </w:p>
    <w:p w:rsidR="009471DA" w:rsidRPr="003E2C45" w:rsidRDefault="009471DA" w:rsidP="00F607B9">
      <w:pPr>
        <w:pStyle w:val="ParNoG"/>
        <w:rPr>
          <w:lang w:val="fr-FR"/>
        </w:rPr>
      </w:pPr>
      <w:r w:rsidRPr="003E2C45">
        <w:rPr>
          <w:lang w:val="fr-FR"/>
        </w:rPr>
        <w:t>L</w:t>
      </w:r>
      <w:r>
        <w:rPr>
          <w:lang w:val="fr-FR"/>
        </w:rPr>
        <w:t>’</w:t>
      </w:r>
      <w:r w:rsidRPr="003E2C45">
        <w:rPr>
          <w:lang w:val="fr-FR"/>
        </w:rPr>
        <w:t xml:space="preserve">étude a été menée en avril 2015. </w:t>
      </w:r>
      <w:r>
        <w:rPr>
          <w:lang w:val="fr-FR"/>
        </w:rPr>
        <w:t xml:space="preserve">Selon les </w:t>
      </w:r>
      <w:r w:rsidRPr="003E2C45">
        <w:rPr>
          <w:lang w:val="fr-FR"/>
        </w:rPr>
        <w:t xml:space="preserve">informations </w:t>
      </w:r>
      <w:r>
        <w:rPr>
          <w:lang w:val="fr-FR"/>
        </w:rPr>
        <w:t xml:space="preserve">recueillies </w:t>
      </w:r>
      <w:r w:rsidRPr="003E2C45">
        <w:rPr>
          <w:lang w:val="fr-FR"/>
        </w:rPr>
        <w:t>dans des bases de données juridiques</w:t>
      </w:r>
      <w:r>
        <w:rPr>
          <w:lang w:val="fr-FR"/>
        </w:rPr>
        <w:t>,</w:t>
      </w:r>
      <w:r w:rsidRPr="003E2C45">
        <w:rPr>
          <w:lang w:val="fr-FR"/>
        </w:rPr>
        <w:t xml:space="preserve"> les quelque 30 interventions faites par des États </w:t>
      </w:r>
      <w:r>
        <w:rPr>
          <w:lang w:val="fr-FR"/>
        </w:rPr>
        <w:t xml:space="preserve">sur </w:t>
      </w:r>
      <w:r w:rsidRPr="003E2C45">
        <w:rPr>
          <w:lang w:val="fr-FR"/>
        </w:rPr>
        <w:t xml:space="preserve">des questions de compétence </w:t>
      </w:r>
      <w:r>
        <w:rPr>
          <w:lang w:val="fr-FR"/>
        </w:rPr>
        <w:t xml:space="preserve">concernent </w:t>
      </w:r>
      <w:r w:rsidRPr="003E2C45">
        <w:rPr>
          <w:lang w:val="fr-FR"/>
        </w:rPr>
        <w:t>au moins 10 affaires distinctes. Ces mémoires et conclusions (émanant de 12 pays différents) ont été examinés et les arguments avancés pour et contre l</w:t>
      </w:r>
      <w:r>
        <w:rPr>
          <w:lang w:val="fr-FR"/>
        </w:rPr>
        <w:t>’</w:t>
      </w:r>
      <w:r w:rsidRPr="003E2C45">
        <w:rPr>
          <w:lang w:val="fr-FR"/>
        </w:rPr>
        <w:t>exercice de la compétence extraterritoriale ainsi que les observations et préoccupations propres à l</w:t>
      </w:r>
      <w:r>
        <w:rPr>
          <w:lang w:val="fr-FR"/>
        </w:rPr>
        <w:t>’</w:t>
      </w:r>
      <w:r w:rsidRPr="003E2C45">
        <w:rPr>
          <w:lang w:val="fr-FR"/>
        </w:rPr>
        <w:t xml:space="preserve">affaire </w:t>
      </w:r>
      <w:r>
        <w:rPr>
          <w:lang w:val="fr-FR"/>
        </w:rPr>
        <w:t>en cause ont également été noté</w:t>
      </w:r>
      <w:r w:rsidRPr="003E2C45">
        <w:rPr>
          <w:lang w:val="fr-FR"/>
        </w:rPr>
        <w:t xml:space="preserve">s. Il convient de </w:t>
      </w:r>
      <w:r>
        <w:rPr>
          <w:lang w:val="fr-FR"/>
        </w:rPr>
        <w:t xml:space="preserve">souligner </w:t>
      </w:r>
      <w:r w:rsidRPr="003E2C45">
        <w:rPr>
          <w:lang w:val="fr-FR"/>
        </w:rPr>
        <w:t>que ces mémoires d</w:t>
      </w:r>
      <w:r>
        <w:rPr>
          <w:lang w:val="fr-FR"/>
        </w:rPr>
        <w:t>’</w:t>
      </w:r>
      <w:r w:rsidRPr="003E2C45">
        <w:rPr>
          <w:i/>
          <w:lang w:val="fr-FR"/>
        </w:rPr>
        <w:t>amicus curiae</w:t>
      </w:r>
      <w:r w:rsidRPr="003E2C45">
        <w:rPr>
          <w:lang w:val="fr-FR"/>
        </w:rPr>
        <w:t xml:space="preserve"> et autres interventions </w:t>
      </w:r>
      <w:r>
        <w:rPr>
          <w:lang w:val="fr-FR"/>
        </w:rPr>
        <w:t xml:space="preserve">sont antérieurs </w:t>
      </w:r>
      <w:r w:rsidRPr="003E2C45">
        <w:rPr>
          <w:lang w:val="fr-FR"/>
        </w:rPr>
        <w:t>à l</w:t>
      </w:r>
      <w:r w:rsidR="009B1B2A">
        <w:rPr>
          <w:lang w:val="fr-FR"/>
        </w:rPr>
        <w:t xml:space="preserve">a décision historique rendue en </w:t>
      </w:r>
      <w:r w:rsidRPr="003E2C45">
        <w:rPr>
          <w:lang w:val="fr-FR"/>
        </w:rPr>
        <w:t>2013 par la Cour suprême des États-Unis dans l</w:t>
      </w:r>
      <w:r>
        <w:rPr>
          <w:lang w:val="fr-FR"/>
        </w:rPr>
        <w:t>’</w:t>
      </w:r>
      <w:r w:rsidRPr="003E2C45">
        <w:rPr>
          <w:lang w:val="fr-FR"/>
        </w:rPr>
        <w:t xml:space="preserve">affaire </w:t>
      </w:r>
      <w:r w:rsidRPr="003E2C45">
        <w:rPr>
          <w:i/>
          <w:lang w:val="fr-FR"/>
        </w:rPr>
        <w:t>Kiobel v. Royal Dutch Petroleum</w:t>
      </w:r>
      <w:r w:rsidRPr="003E2C45">
        <w:rPr>
          <w:lang w:val="fr-FR"/>
        </w:rPr>
        <w:t>. Ce</w:t>
      </w:r>
      <w:r>
        <w:rPr>
          <w:lang w:val="fr-FR"/>
        </w:rPr>
        <w:t>ci</w:t>
      </w:r>
      <w:r w:rsidRPr="003E2C45">
        <w:rPr>
          <w:lang w:val="fr-FR"/>
        </w:rPr>
        <w:t xml:space="preserve"> n</w:t>
      </w:r>
      <w:r>
        <w:rPr>
          <w:lang w:val="fr-FR"/>
        </w:rPr>
        <w:t>’</w:t>
      </w:r>
      <w:r w:rsidRPr="003E2C45">
        <w:rPr>
          <w:lang w:val="fr-FR"/>
        </w:rPr>
        <w:t>ôte toutefois rien à l</w:t>
      </w:r>
      <w:r>
        <w:rPr>
          <w:lang w:val="fr-FR"/>
        </w:rPr>
        <w:t>’</w:t>
      </w:r>
      <w:r w:rsidRPr="003E2C45">
        <w:rPr>
          <w:lang w:val="fr-FR"/>
        </w:rPr>
        <w:t>importance de ces documents en tant que preuve</w:t>
      </w:r>
      <w:r>
        <w:rPr>
          <w:lang w:val="fr-FR"/>
        </w:rPr>
        <w:t>s</w:t>
      </w:r>
      <w:r w:rsidRPr="003E2C45">
        <w:rPr>
          <w:lang w:val="fr-FR"/>
        </w:rPr>
        <w:t xml:space="preserve"> de la pratique et des </w:t>
      </w:r>
      <w:r>
        <w:rPr>
          <w:lang w:val="fr-FR"/>
        </w:rPr>
        <w:t xml:space="preserve">positions </w:t>
      </w:r>
      <w:r w:rsidRPr="003E2C45">
        <w:rPr>
          <w:lang w:val="fr-FR"/>
        </w:rPr>
        <w:t>passées et actuelles des États en ce qui concerne l</w:t>
      </w:r>
      <w:r>
        <w:rPr>
          <w:lang w:val="fr-FR"/>
        </w:rPr>
        <w:t>’</w:t>
      </w:r>
      <w:r w:rsidRPr="003E2C45">
        <w:rPr>
          <w:lang w:val="fr-FR"/>
        </w:rPr>
        <w:t>exercice de la compétence extraterritoriale dans les affaires civiles où l</w:t>
      </w:r>
      <w:r>
        <w:rPr>
          <w:lang w:val="fr-FR"/>
        </w:rPr>
        <w:t>’</w:t>
      </w:r>
      <w:r w:rsidRPr="003E2C45">
        <w:rPr>
          <w:lang w:val="fr-FR"/>
        </w:rPr>
        <w:t>implication d</w:t>
      </w:r>
      <w:r>
        <w:rPr>
          <w:lang w:val="fr-FR"/>
        </w:rPr>
        <w:t>’</w:t>
      </w:r>
      <w:r w:rsidRPr="003E2C45">
        <w:rPr>
          <w:lang w:val="fr-FR"/>
        </w:rPr>
        <w:t>entreprises dans des violations graves des droits de l</w:t>
      </w:r>
      <w:r>
        <w:rPr>
          <w:lang w:val="fr-FR"/>
        </w:rPr>
        <w:t>’</w:t>
      </w:r>
      <w:r w:rsidRPr="003E2C45">
        <w:rPr>
          <w:lang w:val="fr-FR"/>
        </w:rPr>
        <w:t xml:space="preserve">homme est alléguée. </w:t>
      </w:r>
    </w:p>
    <w:p w:rsidR="009471DA" w:rsidRPr="003E2C45" w:rsidRDefault="009471DA" w:rsidP="00F607B9">
      <w:pPr>
        <w:pStyle w:val="ParNoG"/>
        <w:rPr>
          <w:lang w:val="fr-FR"/>
        </w:rPr>
      </w:pPr>
      <w:r w:rsidRPr="003E2C45">
        <w:rPr>
          <w:lang w:val="fr-FR"/>
        </w:rPr>
        <w:t>Seul</w:t>
      </w:r>
      <w:r>
        <w:rPr>
          <w:lang w:val="fr-FR"/>
        </w:rPr>
        <w:t xml:space="preserve">s </w:t>
      </w:r>
      <w:r w:rsidRPr="003E2C45">
        <w:rPr>
          <w:lang w:val="fr-FR"/>
        </w:rPr>
        <w:t xml:space="preserve">quelques États sont intervenus sur </w:t>
      </w:r>
      <w:r>
        <w:rPr>
          <w:lang w:val="fr-FR"/>
        </w:rPr>
        <w:t>l</w:t>
      </w:r>
      <w:r w:rsidRPr="003E2C45">
        <w:rPr>
          <w:lang w:val="fr-FR"/>
        </w:rPr>
        <w:t xml:space="preserve">es questions de compétence dans </w:t>
      </w:r>
      <w:r>
        <w:rPr>
          <w:lang w:val="fr-FR"/>
        </w:rPr>
        <w:t>l</w:t>
      </w:r>
      <w:r w:rsidRPr="003E2C45">
        <w:rPr>
          <w:lang w:val="fr-FR"/>
        </w:rPr>
        <w:t xml:space="preserve">es affaires relevant de la loi sur la responsabilité civile </w:t>
      </w:r>
      <w:r>
        <w:rPr>
          <w:lang w:val="fr-FR"/>
        </w:rPr>
        <w:t xml:space="preserve">en cas de </w:t>
      </w:r>
      <w:r w:rsidRPr="003E2C45">
        <w:rPr>
          <w:lang w:val="fr-FR"/>
        </w:rPr>
        <w:t xml:space="preserve">dommage causé à un étranger. Parmi ces États, ce sont les États-Unis qui de loin sont intervenus le plus fréquemment, suivis par les États où les sociétés défenderesses étaient domiciliées. </w:t>
      </w:r>
      <w:r>
        <w:rPr>
          <w:lang w:val="fr-FR"/>
        </w:rPr>
        <w:t>Très</w:t>
      </w:r>
      <w:r w:rsidR="000C1F7B">
        <w:rPr>
          <w:lang w:val="fr-FR"/>
        </w:rPr>
        <w:t> </w:t>
      </w:r>
      <w:r>
        <w:rPr>
          <w:lang w:val="fr-FR"/>
        </w:rPr>
        <w:t xml:space="preserve">très peu </w:t>
      </w:r>
      <w:r w:rsidRPr="003E2C45">
        <w:rPr>
          <w:lang w:val="fr-FR"/>
        </w:rPr>
        <w:t>d</w:t>
      </w:r>
      <w:r>
        <w:rPr>
          <w:lang w:val="fr-FR"/>
        </w:rPr>
        <w:t>’</w:t>
      </w:r>
      <w:r w:rsidRPr="003E2C45">
        <w:rPr>
          <w:lang w:val="fr-FR"/>
        </w:rPr>
        <w:t xml:space="preserve">États </w:t>
      </w:r>
      <w:r>
        <w:rPr>
          <w:lang w:val="fr-FR"/>
        </w:rPr>
        <w:t>s</w:t>
      </w:r>
      <w:r w:rsidRPr="003E2C45">
        <w:rPr>
          <w:lang w:val="fr-FR"/>
        </w:rPr>
        <w:t xml:space="preserve">ont </w:t>
      </w:r>
      <w:r>
        <w:rPr>
          <w:lang w:val="fr-FR"/>
        </w:rPr>
        <w:t>intervenus</w:t>
      </w:r>
      <w:r w:rsidRPr="003E2C45">
        <w:rPr>
          <w:lang w:val="fr-FR"/>
        </w:rPr>
        <w:t xml:space="preserve"> dans des affaires relevant de la loi </w:t>
      </w:r>
      <w:r>
        <w:rPr>
          <w:lang w:val="fr-FR"/>
        </w:rPr>
        <w:t xml:space="preserve">en question </w:t>
      </w:r>
      <w:r w:rsidRPr="003E2C45">
        <w:rPr>
          <w:lang w:val="fr-FR"/>
        </w:rPr>
        <w:t xml:space="preserve">concernant des activités menées et des violations commises sur leur territoire. </w:t>
      </w:r>
      <w:r>
        <w:rPr>
          <w:lang w:val="fr-FR"/>
        </w:rPr>
        <w:t>I</w:t>
      </w:r>
      <w:r w:rsidRPr="003E2C45">
        <w:rPr>
          <w:lang w:val="fr-FR"/>
        </w:rPr>
        <w:t xml:space="preserve">l est </w:t>
      </w:r>
      <w:r>
        <w:rPr>
          <w:lang w:val="fr-FR"/>
        </w:rPr>
        <w:t xml:space="preserve">donc </w:t>
      </w:r>
      <w:r w:rsidRPr="003E2C45">
        <w:rPr>
          <w:lang w:val="fr-FR"/>
        </w:rPr>
        <w:t>impossible à partir de ces seules données de tirer des conclusions définitives quant à la mesure dans laquelle un consensus peut exister sur l</w:t>
      </w:r>
      <w:r>
        <w:rPr>
          <w:lang w:val="fr-FR"/>
        </w:rPr>
        <w:t>’</w:t>
      </w:r>
      <w:r w:rsidRPr="003E2C45">
        <w:rPr>
          <w:lang w:val="fr-FR"/>
        </w:rPr>
        <w:t>exercice de la compétence extraterritoriale dans les affaires de droits de l</w:t>
      </w:r>
      <w:r>
        <w:rPr>
          <w:lang w:val="fr-FR"/>
        </w:rPr>
        <w:t>’</w:t>
      </w:r>
      <w:r w:rsidRPr="003E2C45">
        <w:rPr>
          <w:lang w:val="fr-FR"/>
        </w:rPr>
        <w:t xml:space="preserve">homme. Il convient également de noter que ces mémoires couvrent plusieurs décennies, et que les vues et </w:t>
      </w:r>
      <w:r>
        <w:rPr>
          <w:lang w:val="fr-FR"/>
        </w:rPr>
        <w:t xml:space="preserve">positions </w:t>
      </w:r>
      <w:r w:rsidRPr="003E2C45">
        <w:rPr>
          <w:lang w:val="fr-FR"/>
        </w:rPr>
        <w:t>des États peuvent changer, en particulier lorsqu</w:t>
      </w:r>
      <w:r>
        <w:rPr>
          <w:lang w:val="fr-FR"/>
        </w:rPr>
        <w:t>’</w:t>
      </w:r>
      <w:r w:rsidRPr="003E2C45">
        <w:rPr>
          <w:lang w:val="fr-FR"/>
        </w:rPr>
        <w:t xml:space="preserve">ils changent </w:t>
      </w:r>
      <w:r>
        <w:rPr>
          <w:lang w:val="fr-FR"/>
        </w:rPr>
        <w:t xml:space="preserve">de </w:t>
      </w:r>
      <w:r w:rsidRPr="003E2C45">
        <w:rPr>
          <w:lang w:val="fr-FR"/>
        </w:rPr>
        <w:t>gouvernement. Les conclusions de l</w:t>
      </w:r>
      <w:r>
        <w:rPr>
          <w:lang w:val="fr-FR"/>
        </w:rPr>
        <w:t>’</w:t>
      </w:r>
      <w:r w:rsidRPr="003E2C45">
        <w:rPr>
          <w:lang w:val="fr-FR"/>
        </w:rPr>
        <w:t>étude contribuent toutefois à indiquer dans quelles situations l</w:t>
      </w:r>
      <w:r>
        <w:rPr>
          <w:lang w:val="fr-FR"/>
        </w:rPr>
        <w:t>’</w:t>
      </w:r>
      <w:r w:rsidRPr="003E2C45">
        <w:rPr>
          <w:lang w:val="fr-FR"/>
        </w:rPr>
        <w:t xml:space="preserve">exercice de la compétence extraterritoriale </w:t>
      </w:r>
      <w:r w:rsidRPr="003E2C45">
        <w:rPr>
          <w:i/>
          <w:lang w:val="fr-FR"/>
        </w:rPr>
        <w:t>rationae materiae</w:t>
      </w:r>
      <w:r w:rsidRPr="003E2C45">
        <w:rPr>
          <w:lang w:val="fr-FR"/>
        </w:rPr>
        <w:t xml:space="preserve"> a été plus </w:t>
      </w:r>
      <w:r>
        <w:rPr>
          <w:lang w:val="fr-FR"/>
        </w:rPr>
        <w:t xml:space="preserve">facilement </w:t>
      </w:r>
      <w:r w:rsidRPr="003E2C45">
        <w:rPr>
          <w:lang w:val="fr-FR"/>
        </w:rPr>
        <w:t xml:space="preserve">accepté. </w:t>
      </w:r>
    </w:p>
    <w:p w:rsidR="009471DA" w:rsidRDefault="009471DA" w:rsidP="00F607B9">
      <w:pPr>
        <w:pStyle w:val="ParNoG"/>
        <w:rPr>
          <w:lang w:val="fr-FR"/>
        </w:rPr>
      </w:pPr>
      <w:r w:rsidRPr="003E2C45">
        <w:rPr>
          <w:lang w:val="fr-FR"/>
        </w:rPr>
        <w:t>Le tableau ci-après tente, sur la base des mémoires d</w:t>
      </w:r>
      <w:r>
        <w:rPr>
          <w:lang w:val="fr-FR"/>
        </w:rPr>
        <w:t>’</w:t>
      </w:r>
      <w:r w:rsidRPr="003E2C45">
        <w:rPr>
          <w:i/>
          <w:lang w:val="fr-FR"/>
        </w:rPr>
        <w:t>amicus curiae</w:t>
      </w:r>
      <w:r w:rsidRPr="003E2C45">
        <w:rPr>
          <w:lang w:val="fr-FR"/>
        </w:rPr>
        <w:t xml:space="preserve"> et autres interventions des États examinés dans le cadre de </w:t>
      </w:r>
      <w:r>
        <w:rPr>
          <w:lang w:val="fr-FR"/>
        </w:rPr>
        <w:t>l’</w:t>
      </w:r>
      <w:r w:rsidRPr="003E2C45">
        <w:rPr>
          <w:lang w:val="fr-FR"/>
        </w:rPr>
        <w:t>étude, d</w:t>
      </w:r>
      <w:r>
        <w:rPr>
          <w:lang w:val="fr-FR"/>
        </w:rPr>
        <w:t>’</w:t>
      </w:r>
      <w:r w:rsidRPr="003E2C45">
        <w:rPr>
          <w:lang w:val="fr-FR"/>
        </w:rPr>
        <w:t xml:space="preserve">indiquer où, sur une échelle </w:t>
      </w:r>
      <w:r>
        <w:rPr>
          <w:lang w:val="fr-FR"/>
        </w:rPr>
        <w:t xml:space="preserve">des positions </w:t>
      </w:r>
      <w:r w:rsidRPr="003E2C45">
        <w:rPr>
          <w:lang w:val="fr-FR"/>
        </w:rPr>
        <w:t>possibles des États face à l</w:t>
      </w:r>
      <w:r>
        <w:rPr>
          <w:lang w:val="fr-FR"/>
        </w:rPr>
        <w:t>’</w:t>
      </w:r>
      <w:r w:rsidRPr="003E2C45">
        <w:rPr>
          <w:lang w:val="fr-FR"/>
        </w:rPr>
        <w:t xml:space="preserve">exercice de la compétence extraterritoriale </w:t>
      </w:r>
      <w:r w:rsidRPr="003E2C45">
        <w:rPr>
          <w:i/>
          <w:lang w:val="fr-FR"/>
        </w:rPr>
        <w:t>rationae materiae</w:t>
      </w:r>
      <w:r w:rsidRPr="003E2C45">
        <w:rPr>
          <w:lang w:val="fr-FR"/>
        </w:rPr>
        <w:t xml:space="preserve"> dans des affaires où l</w:t>
      </w:r>
      <w:r>
        <w:rPr>
          <w:lang w:val="fr-FR"/>
        </w:rPr>
        <w:t>’</w:t>
      </w:r>
      <w:r w:rsidRPr="003E2C45">
        <w:rPr>
          <w:lang w:val="fr-FR"/>
        </w:rPr>
        <w:t>implication d</w:t>
      </w:r>
      <w:r>
        <w:rPr>
          <w:lang w:val="fr-FR"/>
        </w:rPr>
        <w:t>’</w:t>
      </w:r>
      <w:r w:rsidRPr="003E2C45">
        <w:rPr>
          <w:lang w:val="fr-FR"/>
        </w:rPr>
        <w:t>entreprises dans des violations graves des droits de l</w:t>
      </w:r>
      <w:r>
        <w:rPr>
          <w:lang w:val="fr-FR"/>
        </w:rPr>
        <w:t>’</w:t>
      </w:r>
      <w:r w:rsidRPr="003E2C45">
        <w:rPr>
          <w:lang w:val="fr-FR"/>
        </w:rPr>
        <w:t xml:space="preserve">homme est alléguée </w:t>
      </w:r>
      <w:r>
        <w:rPr>
          <w:lang w:val="fr-FR"/>
        </w:rPr>
        <w:t xml:space="preserve">qui </w:t>
      </w:r>
      <w:r w:rsidRPr="003E2C45">
        <w:rPr>
          <w:lang w:val="fr-FR"/>
        </w:rPr>
        <w:t xml:space="preserve">va de </w:t>
      </w:r>
      <w:r w:rsidR="009B1B2A">
        <w:rPr>
          <w:lang w:val="fr-FR"/>
        </w:rPr>
        <w:t>«</w:t>
      </w:r>
      <w:r w:rsidRPr="003E2C45">
        <w:rPr>
          <w:lang w:val="fr-FR"/>
        </w:rPr>
        <w:t>interdit</w:t>
      </w:r>
      <w:r w:rsidR="009B1B2A">
        <w:rPr>
          <w:lang w:val="fr-FR"/>
        </w:rPr>
        <w:t>»</w:t>
      </w:r>
      <w:r w:rsidRPr="003E2C45">
        <w:rPr>
          <w:lang w:val="fr-FR"/>
        </w:rPr>
        <w:t xml:space="preserve"> à une extré</w:t>
      </w:r>
      <w:r>
        <w:rPr>
          <w:lang w:val="fr-FR"/>
        </w:rPr>
        <w:t xml:space="preserve">mité à </w:t>
      </w:r>
      <w:r w:rsidR="009B1B2A">
        <w:rPr>
          <w:lang w:val="fr-FR"/>
        </w:rPr>
        <w:t>«</w:t>
      </w:r>
      <w:r>
        <w:rPr>
          <w:lang w:val="fr-FR"/>
        </w:rPr>
        <w:t>obligatoire</w:t>
      </w:r>
      <w:r w:rsidR="009B1B2A">
        <w:rPr>
          <w:lang w:val="fr-FR"/>
        </w:rPr>
        <w:t>»</w:t>
      </w:r>
      <w:r>
        <w:rPr>
          <w:lang w:val="fr-FR"/>
        </w:rPr>
        <w:t xml:space="preserve"> à l’autre, se </w:t>
      </w:r>
      <w:r w:rsidRPr="003E2C45">
        <w:rPr>
          <w:lang w:val="fr-FR"/>
        </w:rPr>
        <w:t>situent les divers</w:t>
      </w:r>
      <w:r>
        <w:rPr>
          <w:lang w:val="fr-FR"/>
        </w:rPr>
        <w:t xml:space="preserve">es </w:t>
      </w:r>
      <w:r w:rsidRPr="003E2C45">
        <w:rPr>
          <w:lang w:val="fr-FR"/>
        </w:rPr>
        <w:t>affaires. L</w:t>
      </w:r>
      <w:r>
        <w:rPr>
          <w:lang w:val="fr-FR"/>
        </w:rPr>
        <w:t>’</w:t>
      </w:r>
      <w:r w:rsidRPr="003E2C45">
        <w:rPr>
          <w:lang w:val="fr-FR"/>
        </w:rPr>
        <w:t>étude n</w:t>
      </w:r>
      <w:r>
        <w:rPr>
          <w:lang w:val="fr-FR"/>
        </w:rPr>
        <w:t>’</w:t>
      </w:r>
      <w:r w:rsidRPr="003E2C45">
        <w:rPr>
          <w:lang w:val="fr-FR"/>
        </w:rPr>
        <w:t>a mis au jour aucun</w:t>
      </w:r>
      <w:r>
        <w:rPr>
          <w:lang w:val="fr-FR"/>
        </w:rPr>
        <w:t xml:space="preserve"> élément tiré </w:t>
      </w:r>
      <w:r w:rsidRPr="003E2C45">
        <w:rPr>
          <w:lang w:val="fr-FR"/>
        </w:rPr>
        <w:t>de la pratique des</w:t>
      </w:r>
      <w:r w:rsidR="000C1F7B">
        <w:rPr>
          <w:lang w:val="fr-FR"/>
        </w:rPr>
        <w:t> </w:t>
      </w:r>
      <w:r w:rsidRPr="003E2C45">
        <w:rPr>
          <w:lang w:val="fr-FR"/>
        </w:rPr>
        <w:t xml:space="preserve">États donnant à penser </w:t>
      </w:r>
      <w:r>
        <w:rPr>
          <w:lang w:val="fr-FR"/>
        </w:rPr>
        <w:t xml:space="preserve">que dans certaines </w:t>
      </w:r>
      <w:r w:rsidRPr="003E2C45">
        <w:rPr>
          <w:lang w:val="fr-FR"/>
        </w:rPr>
        <w:t>affaires de violations des droits de l</w:t>
      </w:r>
      <w:r>
        <w:rPr>
          <w:lang w:val="fr-FR"/>
        </w:rPr>
        <w:t>’</w:t>
      </w:r>
      <w:r w:rsidRPr="003E2C45">
        <w:rPr>
          <w:lang w:val="fr-FR"/>
        </w:rPr>
        <w:t>homme liées aux entreprises l</w:t>
      </w:r>
      <w:r>
        <w:rPr>
          <w:lang w:val="fr-FR"/>
        </w:rPr>
        <w:t>’</w:t>
      </w:r>
      <w:r w:rsidRPr="003E2C45">
        <w:rPr>
          <w:lang w:val="fr-FR"/>
        </w:rPr>
        <w:t>exerc</w:t>
      </w:r>
      <w:r>
        <w:rPr>
          <w:lang w:val="fr-FR"/>
        </w:rPr>
        <w:t>ic</w:t>
      </w:r>
      <w:r w:rsidRPr="003E2C45">
        <w:rPr>
          <w:lang w:val="fr-FR"/>
        </w:rPr>
        <w:t xml:space="preserve">e de la compétence extraterritoriale </w:t>
      </w:r>
      <w:r w:rsidRPr="003E2C45">
        <w:rPr>
          <w:i/>
          <w:lang w:val="fr-FR"/>
        </w:rPr>
        <w:t>rationae materiae</w:t>
      </w:r>
      <w:r w:rsidRPr="003E2C45">
        <w:rPr>
          <w:lang w:val="fr-FR"/>
        </w:rPr>
        <w:t xml:space="preserve"> est obligatoire </w:t>
      </w:r>
      <w:r>
        <w:rPr>
          <w:lang w:val="fr-FR"/>
        </w:rPr>
        <w:t xml:space="preserve">en </w:t>
      </w:r>
      <w:r w:rsidRPr="003E2C45">
        <w:rPr>
          <w:lang w:val="fr-FR"/>
        </w:rPr>
        <w:t>droit international coutumier ou même encouragé par principe. Il existe toutefois diverses autres situations possibles qui trouvent leur place ailleurs sur cette échelle</w:t>
      </w:r>
      <w:r>
        <w:rPr>
          <w:lang w:val="fr-FR"/>
        </w:rPr>
        <w:t>,</w:t>
      </w:r>
      <w:r w:rsidRPr="003E2C45">
        <w:rPr>
          <w:lang w:val="fr-FR"/>
        </w:rPr>
        <w:t xml:space="preserve"> entre </w:t>
      </w:r>
      <w:r w:rsidR="009B1B2A">
        <w:rPr>
          <w:lang w:val="fr-FR"/>
        </w:rPr>
        <w:t>«</w:t>
      </w:r>
      <w:r w:rsidRPr="003E2C45">
        <w:rPr>
          <w:lang w:val="fr-FR"/>
        </w:rPr>
        <w:t>interdit</w:t>
      </w:r>
      <w:r w:rsidR="009B1B2A">
        <w:rPr>
          <w:lang w:val="fr-FR"/>
        </w:rPr>
        <w:t>»</w:t>
      </w:r>
      <w:r w:rsidRPr="003E2C45">
        <w:rPr>
          <w:lang w:val="fr-FR"/>
        </w:rPr>
        <w:t xml:space="preserve"> et </w:t>
      </w:r>
      <w:r w:rsidR="009B1B2A">
        <w:rPr>
          <w:lang w:val="fr-FR"/>
        </w:rPr>
        <w:t>«</w:t>
      </w:r>
      <w:r w:rsidRPr="003E2C45">
        <w:rPr>
          <w:lang w:val="fr-FR"/>
        </w:rPr>
        <w:t>toléré</w:t>
      </w:r>
      <w:r w:rsidR="009B1B2A">
        <w:rPr>
          <w:lang w:val="fr-FR"/>
        </w:rPr>
        <w:t>»</w:t>
      </w:r>
      <w:r w:rsidRPr="003E2C45">
        <w:rPr>
          <w:lang w:val="fr-FR"/>
        </w:rPr>
        <w:t>.</w:t>
      </w:r>
    </w:p>
    <w:p w:rsidR="009471DA" w:rsidRPr="002D7A9D" w:rsidRDefault="009471DA" w:rsidP="00BA7A8E">
      <w:pPr>
        <w:pStyle w:val="Titre1"/>
        <w:spacing w:after="120"/>
        <w:ind w:right="1134"/>
        <w:rPr>
          <w:b/>
          <w:lang w:val="fr-FR"/>
        </w:rPr>
      </w:pPr>
      <w:r w:rsidRPr="002D7A9D">
        <w:rPr>
          <w:b/>
          <w:lang w:val="fr-FR"/>
        </w:rPr>
        <w:lastRenderedPageBreak/>
        <w:t xml:space="preserve">Positions des États sur l’exercice de la compétence extraterritoriale telles qu’indiquées par leurs interventions dans des affaires relevant de la loi sur la responsabilité </w:t>
      </w:r>
      <w:r w:rsidR="00226834">
        <w:rPr>
          <w:b/>
          <w:lang w:val="fr-FR"/>
        </w:rPr>
        <w:br/>
      </w:r>
      <w:r w:rsidRPr="002D7A9D">
        <w:rPr>
          <w:b/>
          <w:lang w:val="fr-FR"/>
        </w:rPr>
        <w:t>civile en cas de dommage causé à un étranger</w:t>
      </w:r>
    </w:p>
    <w:p w:rsidR="00374163" w:rsidRDefault="00374163" w:rsidP="00374163">
      <w:pPr>
        <w:ind w:left="1134" w:right="1134"/>
        <w:rPr>
          <w:lang w:val="fr-FR"/>
        </w:rPr>
      </w:pPr>
      <w:r>
        <w:rPr>
          <w:noProof/>
          <w:lang w:val="en-US"/>
        </w:rPr>
        <w:drawing>
          <wp:inline distT="0" distB="0" distL="0" distR="0" wp14:anchorId="3AA1FC75" wp14:editId="735EE43A">
            <wp:extent cx="4640400" cy="3326400"/>
            <wp:effectExtent l="0" t="0" r="8255" b="762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0400" cy="3326400"/>
                    </a:xfrm>
                    <a:prstGeom prst="rect">
                      <a:avLst/>
                    </a:prstGeom>
                    <a:noFill/>
                  </pic:spPr>
                </pic:pic>
              </a:graphicData>
            </a:graphic>
          </wp:inline>
        </w:drawing>
      </w:r>
    </w:p>
    <w:p w:rsidR="009471DA" w:rsidRPr="00F607B9" w:rsidRDefault="009471DA" w:rsidP="00FD721B">
      <w:pPr>
        <w:spacing w:before="120" w:after="240"/>
        <w:ind w:left="1134" w:right="1134" w:firstLine="170"/>
        <w:rPr>
          <w:sz w:val="18"/>
          <w:szCs w:val="18"/>
          <w:lang w:val="fr-FR"/>
        </w:rPr>
      </w:pPr>
      <w:r w:rsidRPr="00F607B9">
        <w:rPr>
          <w:bCs/>
          <w:i/>
          <w:iCs/>
          <w:sz w:val="18"/>
          <w:szCs w:val="18"/>
          <w:lang w:val="fr-FR"/>
        </w:rPr>
        <w:t>Note</w:t>
      </w:r>
      <w:r w:rsidRPr="00F607B9">
        <w:rPr>
          <w:bCs/>
          <w:sz w:val="18"/>
          <w:szCs w:val="18"/>
          <w:lang w:val="fr-FR"/>
        </w:rPr>
        <w:t>:</w:t>
      </w:r>
      <w:r w:rsidRPr="00F607B9">
        <w:rPr>
          <w:sz w:val="18"/>
          <w:szCs w:val="18"/>
          <w:lang w:val="fr-FR"/>
        </w:rPr>
        <w:t xml:space="preserve"> Ce tableau a été établi uniquement aux fins du débat à partir des indications fournies par les</w:t>
      </w:r>
      <w:r w:rsidR="0006595F">
        <w:rPr>
          <w:sz w:val="18"/>
          <w:szCs w:val="18"/>
          <w:lang w:val="fr-FR"/>
        </w:rPr>
        <w:t> </w:t>
      </w:r>
      <w:r w:rsidRPr="00F607B9">
        <w:rPr>
          <w:sz w:val="18"/>
          <w:szCs w:val="18"/>
          <w:lang w:val="fr-FR"/>
        </w:rPr>
        <w:t xml:space="preserve">interventions des États dans des affaires relevant de la loi des États-Unis sur la responsabilité civile en cas de dommage causé à un étranger qui, comme indiqué ci-dessus, n’émanent que d’un petit nombre d’États. Il ne représente pas ni ne doit être considéré comme représentant les vues du HCDH sur la licéité ou l’opportunité de l’exercice de la compétence extraterritoriale dans différentes situations, ou sur les critères devant être appliqués pour déterminer si cet exercice est ou non licite. Dans ce tableau, le symbole </w:t>
      </w:r>
      <w:r w:rsidR="0006595F">
        <w:rPr>
          <w:sz w:val="18"/>
          <w:szCs w:val="18"/>
          <w:lang w:val="fr-FR"/>
        </w:rPr>
        <w:t>«</w:t>
      </w:r>
      <w:r w:rsidRPr="00F607B9">
        <w:rPr>
          <w:sz w:val="18"/>
          <w:szCs w:val="18"/>
          <w:lang w:val="fr-FR"/>
        </w:rPr>
        <w:t>E</w:t>
      </w:r>
      <w:r w:rsidRPr="00F607B9">
        <w:rPr>
          <w:sz w:val="18"/>
          <w:szCs w:val="18"/>
          <w:vertAlign w:val="superscript"/>
          <w:lang w:val="fr-FR"/>
        </w:rPr>
        <w:t>3</w:t>
      </w:r>
      <w:r w:rsidR="0006595F">
        <w:rPr>
          <w:sz w:val="18"/>
          <w:szCs w:val="18"/>
          <w:lang w:val="fr-FR"/>
        </w:rPr>
        <w:t>»</w:t>
      </w:r>
      <w:r w:rsidRPr="00F607B9">
        <w:rPr>
          <w:sz w:val="18"/>
          <w:szCs w:val="18"/>
          <w:lang w:val="fr-FR"/>
        </w:rPr>
        <w:t xml:space="preserve"> est utilisé pour les affaires dans lesquelles l’instance est introduite par des demandeurs étrangers contre des défendeurs étrangers en ce qui concerne des activités menées à l’étranger. </w:t>
      </w:r>
    </w:p>
    <w:p w:rsidR="009471DA" w:rsidRPr="003E2C45" w:rsidRDefault="009471DA" w:rsidP="00380783">
      <w:pPr>
        <w:pStyle w:val="ParNoG"/>
        <w:rPr>
          <w:lang w:val="fr-FR"/>
        </w:rPr>
      </w:pPr>
      <w:r w:rsidRPr="003E2C45">
        <w:rPr>
          <w:lang w:val="fr-FR"/>
        </w:rPr>
        <w:t>De plus, l</w:t>
      </w:r>
      <w:r>
        <w:rPr>
          <w:lang w:val="fr-FR"/>
        </w:rPr>
        <w:t>’</w:t>
      </w:r>
      <w:r w:rsidRPr="003E2C45">
        <w:rPr>
          <w:lang w:val="fr-FR"/>
        </w:rPr>
        <w:t>examen des mémoires d</w:t>
      </w:r>
      <w:r>
        <w:rPr>
          <w:lang w:val="fr-FR"/>
        </w:rPr>
        <w:t>’</w:t>
      </w:r>
      <w:r w:rsidRPr="003E2C45">
        <w:rPr>
          <w:i/>
          <w:lang w:val="fr-FR"/>
        </w:rPr>
        <w:t>amicus curiae</w:t>
      </w:r>
      <w:r w:rsidRPr="003E2C45">
        <w:rPr>
          <w:lang w:val="fr-FR"/>
        </w:rPr>
        <w:t xml:space="preserve"> révèle </w:t>
      </w:r>
      <w:r>
        <w:rPr>
          <w:lang w:val="fr-FR"/>
        </w:rPr>
        <w:t xml:space="preserve">des </w:t>
      </w:r>
      <w:r w:rsidRPr="003E2C45">
        <w:rPr>
          <w:lang w:val="fr-FR"/>
        </w:rPr>
        <w:t>incertitude</w:t>
      </w:r>
      <w:r>
        <w:rPr>
          <w:lang w:val="fr-FR"/>
        </w:rPr>
        <w:t>s</w:t>
      </w:r>
      <w:r w:rsidRPr="003E2C45">
        <w:rPr>
          <w:lang w:val="fr-FR"/>
        </w:rPr>
        <w:t xml:space="preserve"> dans plusieurs domaines ainsi que des différences d</w:t>
      </w:r>
      <w:r>
        <w:rPr>
          <w:lang w:val="fr-FR"/>
        </w:rPr>
        <w:t>’</w:t>
      </w:r>
      <w:r w:rsidRPr="003E2C45">
        <w:rPr>
          <w:lang w:val="fr-FR"/>
        </w:rPr>
        <w:t>approches entre les États en c</w:t>
      </w:r>
      <w:r w:rsidR="003C3374">
        <w:rPr>
          <w:lang w:val="fr-FR"/>
        </w:rPr>
        <w:t>e qui concerne des questions clef</w:t>
      </w:r>
      <w:r w:rsidRPr="003E2C45">
        <w:rPr>
          <w:lang w:val="fr-FR"/>
        </w:rPr>
        <w:t xml:space="preserve">s comme la </w:t>
      </w:r>
      <w:r w:rsidR="003C3374">
        <w:rPr>
          <w:lang w:val="fr-FR"/>
        </w:rPr>
        <w:t>«</w:t>
      </w:r>
      <w:r w:rsidRPr="003E2C45">
        <w:rPr>
          <w:lang w:val="fr-FR"/>
        </w:rPr>
        <w:t>compétence civile universelle</w:t>
      </w:r>
      <w:r w:rsidR="003C3374">
        <w:rPr>
          <w:lang w:val="fr-FR"/>
        </w:rPr>
        <w:t>»</w:t>
      </w:r>
      <w:r w:rsidRPr="003E2C45">
        <w:rPr>
          <w:lang w:val="fr-FR"/>
        </w:rPr>
        <w:t>, l</w:t>
      </w:r>
      <w:r>
        <w:rPr>
          <w:lang w:val="fr-FR"/>
        </w:rPr>
        <w:t>’</w:t>
      </w:r>
      <w:r w:rsidRPr="003E2C45">
        <w:rPr>
          <w:lang w:val="fr-FR"/>
        </w:rPr>
        <w:t xml:space="preserve">applicabilité de la doctrine de </w:t>
      </w:r>
      <w:r w:rsidR="003C3374">
        <w:rPr>
          <w:lang w:val="fr-FR"/>
        </w:rPr>
        <w:t>«</w:t>
      </w:r>
      <w:r w:rsidRPr="003E2C45">
        <w:rPr>
          <w:lang w:val="fr-FR"/>
        </w:rPr>
        <w:t>l</w:t>
      </w:r>
      <w:r>
        <w:rPr>
          <w:lang w:val="fr-FR"/>
        </w:rPr>
        <w:t>’</w:t>
      </w:r>
      <w:r w:rsidRPr="003E2C45">
        <w:rPr>
          <w:lang w:val="fr-FR"/>
        </w:rPr>
        <w:t>épuisement des recours juridiques</w:t>
      </w:r>
      <w:r w:rsidR="003C3374">
        <w:rPr>
          <w:lang w:val="fr-FR"/>
        </w:rPr>
        <w:t>»</w:t>
      </w:r>
      <w:r>
        <w:rPr>
          <w:lang w:val="fr-FR"/>
        </w:rPr>
        <w:t>,</w:t>
      </w:r>
      <w:r w:rsidRPr="003E2C45">
        <w:rPr>
          <w:lang w:val="fr-FR"/>
        </w:rPr>
        <w:t xml:space="preserve"> la mesure dans laquelle un lien factuel doit exister entre la demande et l</w:t>
      </w:r>
      <w:r>
        <w:rPr>
          <w:lang w:val="fr-FR"/>
        </w:rPr>
        <w:t>’</w:t>
      </w:r>
      <w:r w:rsidRPr="003E2C45">
        <w:rPr>
          <w:lang w:val="fr-FR"/>
        </w:rPr>
        <w:t>État dans lequel se déroule l</w:t>
      </w:r>
      <w:r>
        <w:rPr>
          <w:lang w:val="fr-FR"/>
        </w:rPr>
        <w:t>’</w:t>
      </w:r>
      <w:r w:rsidRPr="003E2C45">
        <w:rPr>
          <w:lang w:val="fr-FR"/>
        </w:rPr>
        <w:t>instance (c</w:t>
      </w:r>
      <w:r>
        <w:rPr>
          <w:lang w:val="fr-FR"/>
        </w:rPr>
        <w:t>’</w:t>
      </w:r>
      <w:r w:rsidRPr="003E2C45">
        <w:rPr>
          <w:lang w:val="fr-FR"/>
        </w:rPr>
        <w:t>est-à-dire l</w:t>
      </w:r>
      <w:r>
        <w:rPr>
          <w:lang w:val="fr-FR"/>
        </w:rPr>
        <w:t>’</w:t>
      </w:r>
      <w:r w:rsidR="003C3374">
        <w:rPr>
          <w:lang w:val="fr-FR"/>
        </w:rPr>
        <w:t>«</w:t>
      </w:r>
      <w:r w:rsidRPr="003E2C45">
        <w:rPr>
          <w:lang w:val="fr-FR"/>
        </w:rPr>
        <w:t>État du</w:t>
      </w:r>
      <w:r w:rsidR="000C1F7B">
        <w:rPr>
          <w:lang w:val="fr-FR"/>
        </w:rPr>
        <w:t> </w:t>
      </w:r>
      <w:r w:rsidRPr="003E2C45">
        <w:rPr>
          <w:lang w:val="fr-FR"/>
        </w:rPr>
        <w:t>for</w:t>
      </w:r>
      <w:r w:rsidR="003C3374">
        <w:rPr>
          <w:lang w:val="fr-FR"/>
        </w:rPr>
        <w:t>»</w:t>
      </w:r>
      <w:r w:rsidRPr="003E2C45">
        <w:rPr>
          <w:lang w:val="fr-FR"/>
        </w:rPr>
        <w:t>) pour que les tribunaux de</w:t>
      </w:r>
      <w:r>
        <w:rPr>
          <w:lang w:val="fr-FR"/>
        </w:rPr>
        <w:t xml:space="preserve"> cet </w:t>
      </w:r>
      <w:r w:rsidRPr="003E2C45">
        <w:rPr>
          <w:lang w:val="fr-FR"/>
        </w:rPr>
        <w:t xml:space="preserve">État puissent exercer </w:t>
      </w:r>
      <w:r>
        <w:rPr>
          <w:lang w:val="fr-FR"/>
        </w:rPr>
        <w:t xml:space="preserve">leur </w:t>
      </w:r>
      <w:r w:rsidRPr="003E2C45">
        <w:rPr>
          <w:lang w:val="fr-FR"/>
        </w:rPr>
        <w:t>compétence et, enfin, la mesure dans laquelle la nature et la gravité de la violation peuvent avoir une influence sur la manière dont sont appliquées les règles de compétence. Les questions que soulève cette étude sur ces points spécifiques, ainsi que les conclusions de l</w:t>
      </w:r>
      <w:r>
        <w:rPr>
          <w:lang w:val="fr-FR"/>
        </w:rPr>
        <w:t>’</w:t>
      </w:r>
      <w:r w:rsidRPr="003E2C45">
        <w:rPr>
          <w:lang w:val="fr-FR"/>
        </w:rPr>
        <w:t>étude en général, seront examinées de manière plus approfondi</w:t>
      </w:r>
      <w:r>
        <w:rPr>
          <w:lang w:val="fr-FR"/>
        </w:rPr>
        <w:t>e</w:t>
      </w:r>
      <w:r w:rsidRPr="003E2C45">
        <w:rPr>
          <w:lang w:val="fr-FR"/>
        </w:rPr>
        <w:t xml:space="preserve"> dans le cadre d</w:t>
      </w:r>
      <w:r>
        <w:rPr>
          <w:lang w:val="fr-FR"/>
        </w:rPr>
        <w:t xml:space="preserve">u dialogue </w:t>
      </w:r>
      <w:r w:rsidRPr="003E2C45">
        <w:rPr>
          <w:lang w:val="fr-FR"/>
        </w:rPr>
        <w:t>interacti</w:t>
      </w:r>
      <w:r>
        <w:rPr>
          <w:lang w:val="fr-FR"/>
        </w:rPr>
        <w:t>f</w:t>
      </w:r>
      <w:r w:rsidRPr="003E2C45">
        <w:rPr>
          <w:lang w:val="fr-FR"/>
        </w:rPr>
        <w:t xml:space="preserve"> </w:t>
      </w:r>
      <w:r>
        <w:rPr>
          <w:lang w:val="fr-FR"/>
        </w:rPr>
        <w:t xml:space="preserve">qui devrait </w:t>
      </w:r>
      <w:r w:rsidR="003C3374">
        <w:rPr>
          <w:lang w:val="fr-FR"/>
        </w:rPr>
        <w:t xml:space="preserve">se tenir en </w:t>
      </w:r>
      <w:r w:rsidRPr="003E2C45">
        <w:rPr>
          <w:lang w:val="fr-FR"/>
        </w:rPr>
        <w:t xml:space="preserve">2015 avec des représentants des États (sous réserve que le HCDH obtienne les fonds nécessaires) dans le cadre du programme de travail prévu au titre </w:t>
      </w:r>
      <w:r>
        <w:rPr>
          <w:lang w:val="fr-FR"/>
        </w:rPr>
        <w:t>du module </w:t>
      </w:r>
      <w:r w:rsidRPr="003E2C45">
        <w:rPr>
          <w:lang w:val="fr-FR"/>
        </w:rPr>
        <w:t>2.</w:t>
      </w:r>
    </w:p>
    <w:p w:rsidR="009471DA" w:rsidRPr="003E2C45" w:rsidRDefault="009471DA" w:rsidP="00DA1D0C">
      <w:pPr>
        <w:pStyle w:val="H1G"/>
        <w:rPr>
          <w:lang w:val="fr-FR"/>
        </w:rPr>
      </w:pPr>
      <w:r w:rsidRPr="003E2C45">
        <w:rPr>
          <w:lang w:val="fr-FR"/>
        </w:rPr>
        <w:lastRenderedPageBreak/>
        <w:tab/>
        <w:t>C.</w:t>
      </w:r>
      <w:r w:rsidRPr="003E2C45">
        <w:rPr>
          <w:lang w:val="fr-FR"/>
        </w:rPr>
        <w:tab/>
        <w:t>Étude des principales dispositions de certains instruments de</w:t>
      </w:r>
      <w:r w:rsidR="00DA1D0C">
        <w:rPr>
          <w:lang w:val="fr-FR"/>
        </w:rPr>
        <w:t> </w:t>
      </w:r>
      <w:r w:rsidRPr="003E2C45">
        <w:rPr>
          <w:lang w:val="fr-FR"/>
        </w:rPr>
        <w:t>l</w:t>
      </w:r>
      <w:r>
        <w:rPr>
          <w:lang w:val="fr-FR"/>
        </w:rPr>
        <w:t>’</w:t>
      </w:r>
      <w:r w:rsidRPr="003E2C45">
        <w:rPr>
          <w:lang w:val="fr-FR"/>
        </w:rPr>
        <w:t xml:space="preserve">Organisation internationale du Travail et de la pratique </w:t>
      </w:r>
      <w:r>
        <w:rPr>
          <w:lang w:val="fr-FR"/>
        </w:rPr>
        <w:br/>
        <w:t xml:space="preserve">y relative </w:t>
      </w:r>
      <w:r w:rsidRPr="003E2C45">
        <w:rPr>
          <w:lang w:val="fr-FR"/>
        </w:rPr>
        <w:t xml:space="preserve">des États </w:t>
      </w:r>
    </w:p>
    <w:p w:rsidR="009471DA" w:rsidRPr="003E2C45" w:rsidRDefault="009471DA" w:rsidP="000C1F7B">
      <w:pPr>
        <w:pStyle w:val="ParNoG"/>
        <w:keepNext/>
        <w:spacing w:after="100" w:line="220" w:lineRule="atLeast"/>
        <w:rPr>
          <w:lang w:val="fr-FR"/>
        </w:rPr>
      </w:pPr>
      <w:r w:rsidRPr="003E2C45">
        <w:rPr>
          <w:lang w:val="fr-FR"/>
        </w:rPr>
        <w:t xml:space="preserve">Dans le cadre des travaux préparatoires </w:t>
      </w:r>
      <w:r>
        <w:rPr>
          <w:lang w:val="fr-FR"/>
        </w:rPr>
        <w:t>du module </w:t>
      </w:r>
      <w:r w:rsidRPr="003E2C45">
        <w:rPr>
          <w:lang w:val="fr-FR"/>
        </w:rPr>
        <w:t>2, le HCDH a conclu qu</w:t>
      </w:r>
      <w:r>
        <w:rPr>
          <w:lang w:val="fr-FR"/>
        </w:rPr>
        <w:t>’</w:t>
      </w:r>
      <w:r w:rsidRPr="003E2C45">
        <w:rPr>
          <w:lang w:val="fr-FR"/>
        </w:rPr>
        <w:t xml:space="preserve">il était nécessaire de mieux comprendre la mesure dans laquelle les États coopéraient déjà </w:t>
      </w:r>
      <w:r>
        <w:rPr>
          <w:lang w:val="fr-FR"/>
        </w:rPr>
        <w:t xml:space="preserve">face aux </w:t>
      </w:r>
      <w:r w:rsidRPr="003E2C45">
        <w:rPr>
          <w:lang w:val="fr-FR"/>
        </w:rPr>
        <w:t>violations des droits de l</w:t>
      </w:r>
      <w:r>
        <w:rPr>
          <w:lang w:val="fr-FR"/>
        </w:rPr>
        <w:t>’</w:t>
      </w:r>
      <w:r w:rsidRPr="003E2C45">
        <w:rPr>
          <w:lang w:val="fr-FR"/>
        </w:rPr>
        <w:t xml:space="preserve">homme liées aux entreprises et les différentes formes que pouvait prendre cette coopération. À cette fin, il a mené une étude des </w:t>
      </w:r>
      <w:r>
        <w:rPr>
          <w:lang w:val="fr-FR"/>
        </w:rPr>
        <w:t xml:space="preserve">dispositions </w:t>
      </w:r>
      <w:r w:rsidRPr="003E2C45">
        <w:rPr>
          <w:lang w:val="fr-FR"/>
        </w:rPr>
        <w:t>de certains traités et protocoles de l</w:t>
      </w:r>
      <w:r>
        <w:rPr>
          <w:lang w:val="fr-FR"/>
        </w:rPr>
        <w:t>’</w:t>
      </w:r>
      <w:r w:rsidRPr="003E2C45">
        <w:rPr>
          <w:lang w:val="fr-FR"/>
        </w:rPr>
        <w:t>Organisation internationale du Travail (OIT) visant à lutter contre les violations des droits de l</w:t>
      </w:r>
      <w:r>
        <w:rPr>
          <w:lang w:val="fr-FR"/>
        </w:rPr>
        <w:t>’</w:t>
      </w:r>
      <w:r w:rsidRPr="003E2C45">
        <w:rPr>
          <w:lang w:val="fr-FR"/>
        </w:rPr>
        <w:t>homme liées aux entreprises dans deux domaines spécifiques, à savoir le travail forcé et les pires formes du travail des enfants</w:t>
      </w:r>
      <w:r w:rsidR="00DA1D0C">
        <w:rPr>
          <w:rStyle w:val="Appelnotedebasdep"/>
        </w:rPr>
        <w:footnoteReference w:id="7"/>
      </w:r>
      <w:r w:rsidRPr="003E2C45">
        <w:rPr>
          <w:lang w:val="fr-FR"/>
        </w:rPr>
        <w:t>. Les objectifs de cette étude étaient les suivants:</w:t>
      </w:r>
    </w:p>
    <w:p w:rsidR="009471DA" w:rsidRPr="000C1F7B" w:rsidRDefault="009471DA" w:rsidP="000C1F7B">
      <w:pPr>
        <w:pStyle w:val="SingleTxtG"/>
        <w:spacing w:after="100" w:line="220" w:lineRule="atLeast"/>
        <w:ind w:firstLine="567"/>
        <w:rPr>
          <w:lang w:val="fr-FR"/>
        </w:rPr>
      </w:pPr>
      <w:r w:rsidRPr="003E2C45">
        <w:rPr>
          <w:lang w:val="fr-FR"/>
        </w:rPr>
        <w:t>a)</w:t>
      </w:r>
      <w:r w:rsidRPr="003E2C45">
        <w:rPr>
          <w:lang w:val="fr-FR"/>
        </w:rPr>
        <w:tab/>
      </w:r>
      <w:r w:rsidRPr="000C1F7B">
        <w:rPr>
          <w:lang w:val="fr-FR"/>
        </w:rPr>
        <w:t>Examiner l’approche adoptée dans certaines conventions de l’OIT en ce qui concerne les questions et problèmes internationaux, en particulier la mesure dans laquelle les États parties sont tenus d’assujettir les parties étrangères et leur comportement à une réglementation et de coopérer en matière de détection des infractions, d’enquêtes et de répression;</w:t>
      </w:r>
    </w:p>
    <w:p w:rsidR="009471DA" w:rsidRPr="003E2C45" w:rsidRDefault="009471DA" w:rsidP="00E351A1">
      <w:pPr>
        <w:pStyle w:val="SingleTxtG"/>
        <w:ind w:firstLine="567"/>
        <w:rPr>
          <w:lang w:val="fr-FR"/>
        </w:rPr>
      </w:pPr>
      <w:r w:rsidRPr="003E2C45">
        <w:rPr>
          <w:lang w:val="fr-FR"/>
        </w:rPr>
        <w:t>b)</w:t>
      </w:r>
      <w:r w:rsidRPr="003E2C45">
        <w:rPr>
          <w:lang w:val="fr-FR"/>
        </w:rPr>
        <w:tab/>
        <w:t>Clarifier le champ d</w:t>
      </w:r>
      <w:r>
        <w:rPr>
          <w:lang w:val="fr-FR"/>
        </w:rPr>
        <w:t>’</w:t>
      </w:r>
      <w:r w:rsidRPr="003E2C45">
        <w:rPr>
          <w:lang w:val="fr-FR"/>
        </w:rPr>
        <w:t>application géographique des dispositions conventionnelles relatives à l</w:t>
      </w:r>
      <w:r>
        <w:rPr>
          <w:lang w:val="fr-FR"/>
        </w:rPr>
        <w:t>’</w:t>
      </w:r>
      <w:r w:rsidRPr="003E2C45">
        <w:rPr>
          <w:lang w:val="fr-FR"/>
        </w:rPr>
        <w:t xml:space="preserve">accès à des recours; </w:t>
      </w:r>
    </w:p>
    <w:p w:rsidR="009471DA" w:rsidRPr="003E2C45" w:rsidRDefault="009471DA" w:rsidP="000C1F7B">
      <w:pPr>
        <w:pStyle w:val="SingleTxtG"/>
        <w:spacing w:after="100" w:line="220" w:lineRule="atLeast"/>
        <w:ind w:firstLine="567"/>
        <w:rPr>
          <w:lang w:val="fr-FR"/>
        </w:rPr>
      </w:pPr>
      <w:r w:rsidRPr="003E2C45">
        <w:rPr>
          <w:lang w:val="fr-FR"/>
        </w:rPr>
        <w:t>c)</w:t>
      </w:r>
      <w:r w:rsidRPr="003E2C45">
        <w:rPr>
          <w:lang w:val="fr-FR"/>
        </w:rPr>
        <w:tab/>
        <w:t xml:space="preserve">Réunir des informations sur la pratique des États </w:t>
      </w:r>
      <w:r>
        <w:rPr>
          <w:lang w:val="fr-FR"/>
        </w:rPr>
        <w:t xml:space="preserve">parties </w:t>
      </w:r>
      <w:r w:rsidRPr="003E2C45">
        <w:rPr>
          <w:lang w:val="fr-FR"/>
        </w:rPr>
        <w:t xml:space="preserve">au titre de ces dispositions conventionnelles afin de déterminer comment </w:t>
      </w:r>
      <w:r>
        <w:rPr>
          <w:lang w:val="fr-FR"/>
        </w:rPr>
        <w:t xml:space="preserve">ils </w:t>
      </w:r>
      <w:r w:rsidRPr="003E2C45">
        <w:rPr>
          <w:lang w:val="fr-FR"/>
        </w:rPr>
        <w:t>interprètent dans la pratique leurs obligations conventionnelles en ce qui concerne la réglementation, la répression et l</w:t>
      </w:r>
      <w:r>
        <w:rPr>
          <w:lang w:val="fr-FR"/>
        </w:rPr>
        <w:t>’</w:t>
      </w:r>
      <w:r w:rsidRPr="003E2C45">
        <w:rPr>
          <w:lang w:val="fr-FR"/>
        </w:rPr>
        <w:t>accès à des recours.</w:t>
      </w:r>
    </w:p>
    <w:p w:rsidR="009471DA" w:rsidRPr="003E2C45" w:rsidRDefault="009471DA" w:rsidP="00206A8C">
      <w:pPr>
        <w:pStyle w:val="ParNoG"/>
        <w:rPr>
          <w:lang w:val="fr-FR"/>
        </w:rPr>
      </w:pPr>
      <w:r w:rsidRPr="003E2C45">
        <w:rPr>
          <w:lang w:val="fr-FR"/>
        </w:rPr>
        <w:t xml:space="preserve">Le HCDH a mené cette étude en février et mars 2015 sur la base de documents, avec </w:t>
      </w:r>
      <w:r>
        <w:rPr>
          <w:lang w:val="fr-FR"/>
        </w:rPr>
        <w:t xml:space="preserve">la participation </w:t>
      </w:r>
      <w:r w:rsidRPr="003E2C45">
        <w:rPr>
          <w:lang w:val="fr-FR"/>
        </w:rPr>
        <w:t>de l</w:t>
      </w:r>
      <w:r>
        <w:rPr>
          <w:lang w:val="fr-FR"/>
        </w:rPr>
        <w:t>’</w:t>
      </w:r>
      <w:r w:rsidRPr="003E2C45">
        <w:rPr>
          <w:lang w:val="fr-FR"/>
        </w:rPr>
        <w:t>OIT. L</w:t>
      </w:r>
      <w:r>
        <w:rPr>
          <w:lang w:val="fr-FR"/>
        </w:rPr>
        <w:t>’</w:t>
      </w:r>
      <w:r w:rsidRPr="003E2C45">
        <w:rPr>
          <w:lang w:val="fr-FR"/>
        </w:rPr>
        <w:t xml:space="preserve">étude </w:t>
      </w:r>
      <w:r>
        <w:rPr>
          <w:lang w:val="fr-FR"/>
        </w:rPr>
        <w:t>a porté pour l’essentiel sur les principales</w:t>
      </w:r>
      <w:r w:rsidRPr="003E2C45">
        <w:rPr>
          <w:lang w:val="fr-FR"/>
        </w:rPr>
        <w:t xml:space="preserve"> </w:t>
      </w:r>
      <w:r>
        <w:rPr>
          <w:lang w:val="fr-FR"/>
        </w:rPr>
        <w:t xml:space="preserve">conventions </w:t>
      </w:r>
      <w:r w:rsidRPr="003E2C45">
        <w:rPr>
          <w:lang w:val="fr-FR"/>
        </w:rPr>
        <w:t>et recommandations de l</w:t>
      </w:r>
      <w:r>
        <w:rPr>
          <w:lang w:val="fr-FR"/>
        </w:rPr>
        <w:t>’</w:t>
      </w:r>
      <w:r w:rsidRPr="003E2C45">
        <w:rPr>
          <w:lang w:val="fr-FR"/>
        </w:rPr>
        <w:t>OIT concernant le travail forcé et les pires formes du travail des enfants. De plus, comme les travailleurs migrants et les communautés autochtones sont particulièrement exposés aux violations en cause, les traités de l</w:t>
      </w:r>
      <w:r>
        <w:rPr>
          <w:lang w:val="fr-FR"/>
        </w:rPr>
        <w:t>’</w:t>
      </w:r>
      <w:r w:rsidRPr="003E2C45">
        <w:rPr>
          <w:lang w:val="fr-FR"/>
        </w:rPr>
        <w:t>OIT relatifs à ces groupes ont également été pris en compte. Afin de mieux comprendre la pratique des États en ce qui concerne le travail forcé et les pires formes du travail des enfants, l</w:t>
      </w:r>
      <w:r>
        <w:rPr>
          <w:lang w:val="fr-FR"/>
        </w:rPr>
        <w:t>’</w:t>
      </w:r>
      <w:r w:rsidRPr="003E2C45">
        <w:rPr>
          <w:lang w:val="fr-FR"/>
        </w:rPr>
        <w:t>étude a été suivie d</w:t>
      </w:r>
      <w:r>
        <w:rPr>
          <w:lang w:val="fr-FR"/>
        </w:rPr>
        <w:t>’</w:t>
      </w:r>
      <w:r w:rsidRPr="003E2C45">
        <w:rPr>
          <w:lang w:val="fr-FR"/>
        </w:rPr>
        <w:t>une analyse des observations les plus récentes des organes chargés de surveiller l</w:t>
      </w:r>
      <w:r>
        <w:rPr>
          <w:lang w:val="fr-FR"/>
        </w:rPr>
        <w:t>’</w:t>
      </w:r>
      <w:r w:rsidRPr="003E2C45">
        <w:rPr>
          <w:lang w:val="fr-FR"/>
        </w:rPr>
        <w:t>application des traités de l</w:t>
      </w:r>
      <w:r>
        <w:rPr>
          <w:lang w:val="fr-FR"/>
        </w:rPr>
        <w:t>’</w:t>
      </w:r>
      <w:r w:rsidRPr="003E2C45">
        <w:rPr>
          <w:lang w:val="fr-FR"/>
        </w:rPr>
        <w:t>OIT en ce qui concerne un échantillon de 35 pays (qui comprenait les 25 pays cibles choisis aux fins du processus de comparaison détaillée).</w:t>
      </w:r>
    </w:p>
    <w:p w:rsidR="009471DA" w:rsidRPr="000C1F7B" w:rsidRDefault="009471DA" w:rsidP="00002FCF">
      <w:pPr>
        <w:pStyle w:val="ParNoG"/>
        <w:spacing w:after="100" w:line="220" w:lineRule="atLeast"/>
        <w:rPr>
          <w:lang w:val="fr-FR"/>
        </w:rPr>
      </w:pPr>
      <w:r w:rsidRPr="000C1F7B">
        <w:rPr>
          <w:lang w:val="fr-FR"/>
        </w:rPr>
        <w:t xml:space="preserve">Les résultats de l’étude préliminaire donnent à penser que, même lorsque les États parties sont vigoureusement encouragés à exercer une compétence extraterritoriale pour lutter contre les violations graves des droits de l’homme commises par leurs nationaux, ils ne le font que rarement dans la pratique et uniquement en relation avec un petit nombre d’infractions. Les mesures prises par les États parties à l’égard d’entreprises semblent presque toujours concerner des violations des droits de l’homme intervenues sur le territoire national. Aucune mesure visant spécifiquement les activités extraterritoriales d’entreprises n’a été mise au jour dans le cadre de l’étude, même si des </w:t>
      </w:r>
      <w:r w:rsidR="00E351A1" w:rsidRPr="000C1F7B">
        <w:rPr>
          <w:lang w:val="fr-FR"/>
        </w:rPr>
        <w:t>«</w:t>
      </w:r>
      <w:r w:rsidRPr="000C1F7B">
        <w:rPr>
          <w:lang w:val="fr-FR"/>
        </w:rPr>
        <w:t>mesures internes ayant des effets extraterritoriaux</w:t>
      </w:r>
      <w:r w:rsidR="00E351A1" w:rsidRPr="000C1F7B">
        <w:rPr>
          <w:lang w:val="fr-FR"/>
        </w:rPr>
        <w:t>»</w:t>
      </w:r>
      <w:r w:rsidRPr="000C1F7B">
        <w:rPr>
          <w:lang w:val="fr-FR"/>
        </w:rPr>
        <w:t>, par exemple des campagnes d’information exécutées par l’intermédiaire de missions diplomatiques ou une surveillance étroite des activités de sociétés de recrutement, ont été recensées. De plus, l’étude a recensé des exemples nombreux et variés d’initiatives de coopération internationale et régionale: initiatives en matière de collecte et de partage de l’information aux fins de la détection des infractions, assistance technique, projets de renforcement des capacités et de sensibilisation, accords bilatéraux et régionaux sur des questions opérationnelles et initiatives visant à informer les populations de leurs droits et à indiquer aux victimes où trouver de l’aide.</w:t>
      </w:r>
    </w:p>
    <w:p w:rsidR="009471DA" w:rsidRPr="003E2C45" w:rsidRDefault="009471DA" w:rsidP="00500398">
      <w:pPr>
        <w:pStyle w:val="H1G"/>
        <w:rPr>
          <w:lang w:val="fr-FR"/>
        </w:rPr>
      </w:pPr>
      <w:r w:rsidRPr="003E2C45">
        <w:rPr>
          <w:lang w:val="fr-FR"/>
        </w:rPr>
        <w:lastRenderedPageBreak/>
        <w:tab/>
        <w:t>D.</w:t>
      </w:r>
      <w:r w:rsidRPr="003E2C45">
        <w:rPr>
          <w:lang w:val="fr-FR"/>
        </w:rPr>
        <w:tab/>
        <w:t xml:space="preserve">Travaux préparatoires relatifs </w:t>
      </w:r>
      <w:r>
        <w:rPr>
          <w:lang w:val="fr-FR"/>
        </w:rPr>
        <w:t>au module </w:t>
      </w:r>
      <w:r w:rsidRPr="003E2C45">
        <w:rPr>
          <w:lang w:val="fr-FR"/>
        </w:rPr>
        <w:t xml:space="preserve">3: </w:t>
      </w:r>
      <w:r>
        <w:rPr>
          <w:lang w:val="fr-FR"/>
        </w:rPr>
        <w:t>l’</w:t>
      </w:r>
      <w:r w:rsidRPr="003E2C45">
        <w:rPr>
          <w:lang w:val="fr-FR"/>
        </w:rPr>
        <w:t>élimination des obstacles financiers à l</w:t>
      </w:r>
      <w:r>
        <w:rPr>
          <w:lang w:val="fr-FR"/>
        </w:rPr>
        <w:t>’</w:t>
      </w:r>
      <w:r w:rsidRPr="003E2C45">
        <w:rPr>
          <w:lang w:val="fr-FR"/>
        </w:rPr>
        <w:t xml:space="preserve">exercice de </w:t>
      </w:r>
      <w:r w:rsidRPr="00F41195">
        <w:rPr>
          <w:lang w:val="fr-FR"/>
        </w:rPr>
        <w:t>recours judiciaires</w:t>
      </w:r>
    </w:p>
    <w:p w:rsidR="009471DA" w:rsidRPr="003E2C45" w:rsidRDefault="009471DA" w:rsidP="00EE2987">
      <w:pPr>
        <w:pStyle w:val="ParNoG"/>
        <w:spacing w:after="100" w:line="220" w:lineRule="atLeast"/>
        <w:rPr>
          <w:lang w:val="fr-FR"/>
        </w:rPr>
      </w:pPr>
      <w:r w:rsidRPr="003E2C45">
        <w:rPr>
          <w:lang w:val="fr-FR"/>
        </w:rPr>
        <w:t>Les enquêtes successives sur les obstacles à l</w:t>
      </w:r>
      <w:r>
        <w:rPr>
          <w:lang w:val="fr-FR"/>
        </w:rPr>
        <w:t>’</w:t>
      </w:r>
      <w:r w:rsidRPr="003E2C45">
        <w:rPr>
          <w:lang w:val="fr-FR"/>
        </w:rPr>
        <w:t>accès aux recours</w:t>
      </w:r>
      <w:r>
        <w:rPr>
          <w:lang w:val="fr-FR"/>
        </w:rPr>
        <w:t xml:space="preserve"> judiciaires</w:t>
      </w:r>
      <w:r w:rsidRPr="003E2C45">
        <w:rPr>
          <w:lang w:val="fr-FR"/>
        </w:rPr>
        <w:t>, y</w:t>
      </w:r>
      <w:r w:rsidR="00C263D1">
        <w:rPr>
          <w:lang w:val="fr-FR"/>
        </w:rPr>
        <w:t> </w:t>
      </w:r>
      <w:r w:rsidRPr="003E2C45">
        <w:rPr>
          <w:lang w:val="fr-FR"/>
        </w:rPr>
        <w:t>compris l</w:t>
      </w:r>
      <w:r>
        <w:rPr>
          <w:lang w:val="fr-FR"/>
        </w:rPr>
        <w:t>’</w:t>
      </w:r>
      <w:r w:rsidRPr="003E2C45">
        <w:rPr>
          <w:lang w:val="fr-FR"/>
        </w:rPr>
        <w:t xml:space="preserve">étude initiale commandée par le HCDH en 2013, confirment que </w:t>
      </w:r>
      <w:r>
        <w:rPr>
          <w:lang w:val="fr-FR"/>
        </w:rPr>
        <w:t>ce sont les</w:t>
      </w:r>
      <w:r w:rsidR="00B42F21">
        <w:rPr>
          <w:lang w:val="fr-FR"/>
        </w:rPr>
        <w:t> </w:t>
      </w:r>
      <w:r w:rsidRPr="003E2C45">
        <w:rPr>
          <w:lang w:val="fr-FR"/>
        </w:rPr>
        <w:t xml:space="preserve">obstacles financiers </w:t>
      </w:r>
      <w:r>
        <w:rPr>
          <w:lang w:val="fr-FR"/>
        </w:rPr>
        <w:t>qui</w:t>
      </w:r>
      <w:r w:rsidRPr="003E2C45">
        <w:rPr>
          <w:lang w:val="fr-FR"/>
        </w:rPr>
        <w:t xml:space="preserve"> sont parmi les plus difficiles à éliminer en pratique. Les</w:t>
      </w:r>
      <w:r w:rsidR="00B42F21">
        <w:rPr>
          <w:lang w:val="fr-FR"/>
        </w:rPr>
        <w:t> </w:t>
      </w:r>
      <w:r w:rsidRPr="003E2C45">
        <w:rPr>
          <w:lang w:val="fr-FR"/>
        </w:rPr>
        <w:t>Principes directeurs le reconnaissent également: le commentaire du Principe 26 indique que des obstacles d</w:t>
      </w:r>
      <w:r>
        <w:rPr>
          <w:lang w:val="fr-FR"/>
        </w:rPr>
        <w:t>’</w:t>
      </w:r>
      <w:r w:rsidRPr="003E2C45">
        <w:rPr>
          <w:lang w:val="fr-FR"/>
        </w:rPr>
        <w:t>ordre pratique et procédural à l</w:t>
      </w:r>
      <w:r>
        <w:rPr>
          <w:lang w:val="fr-FR"/>
        </w:rPr>
        <w:t>’</w:t>
      </w:r>
      <w:r w:rsidRPr="003E2C45">
        <w:rPr>
          <w:lang w:val="fr-FR"/>
        </w:rPr>
        <w:t>accès au</w:t>
      </w:r>
      <w:r>
        <w:rPr>
          <w:lang w:val="fr-FR"/>
        </w:rPr>
        <w:t>x</w:t>
      </w:r>
      <w:r w:rsidRPr="003E2C45">
        <w:rPr>
          <w:lang w:val="fr-FR"/>
        </w:rPr>
        <w:t xml:space="preserve"> recours judiciaire</w:t>
      </w:r>
      <w:r>
        <w:rPr>
          <w:lang w:val="fr-FR"/>
        </w:rPr>
        <w:t>s</w:t>
      </w:r>
      <w:r w:rsidRPr="003E2C45">
        <w:rPr>
          <w:lang w:val="fr-FR"/>
        </w:rPr>
        <w:t xml:space="preserve"> peuvent apparaître lorsque les coûts afférant au dépôt d</w:t>
      </w:r>
      <w:r>
        <w:rPr>
          <w:lang w:val="fr-FR"/>
        </w:rPr>
        <w:t>’</w:t>
      </w:r>
      <w:r w:rsidRPr="003E2C45">
        <w:rPr>
          <w:lang w:val="fr-FR"/>
        </w:rPr>
        <w:t>une plainte ne dissuadent pas seulement les requérants de porter plainte pour des affaires dénuées de fondement et/ou ne peuvent pas être réduits à des niveaux raisonnables par le biais d</w:t>
      </w:r>
      <w:r>
        <w:rPr>
          <w:lang w:val="fr-FR"/>
        </w:rPr>
        <w:t>’</w:t>
      </w:r>
      <w:r w:rsidRPr="003E2C45">
        <w:rPr>
          <w:lang w:val="fr-FR"/>
        </w:rPr>
        <w:t xml:space="preserve">un soutien du gouvernement, de mécanismes fondés sur le </w:t>
      </w:r>
      <w:r w:rsidR="00C263D1">
        <w:rPr>
          <w:lang w:val="fr-FR"/>
        </w:rPr>
        <w:t>«</w:t>
      </w:r>
      <w:r w:rsidRPr="003E2C45">
        <w:rPr>
          <w:lang w:val="fr-FR"/>
        </w:rPr>
        <w:t>marché</w:t>
      </w:r>
      <w:r w:rsidR="00C263D1">
        <w:rPr>
          <w:lang w:val="fr-FR"/>
        </w:rPr>
        <w:t>»</w:t>
      </w:r>
      <w:r w:rsidRPr="003E2C45">
        <w:rPr>
          <w:lang w:val="fr-FR"/>
        </w:rPr>
        <w:t xml:space="preserve"> (comme l</w:t>
      </w:r>
      <w:r>
        <w:rPr>
          <w:lang w:val="fr-FR"/>
        </w:rPr>
        <w:t>’</w:t>
      </w:r>
      <w:r w:rsidRPr="003E2C45">
        <w:rPr>
          <w:lang w:val="fr-FR"/>
        </w:rPr>
        <w:t>assurance contre les litiges et les barèmes de frais de justice) ou d</w:t>
      </w:r>
      <w:r>
        <w:rPr>
          <w:lang w:val="fr-FR"/>
        </w:rPr>
        <w:t>’</w:t>
      </w:r>
      <w:r w:rsidRPr="003E2C45">
        <w:rPr>
          <w:lang w:val="fr-FR"/>
        </w:rPr>
        <w:t>autres moyens.</w:t>
      </w:r>
    </w:p>
    <w:p w:rsidR="009471DA" w:rsidRPr="003E2C45" w:rsidRDefault="009471DA" w:rsidP="00EE2987">
      <w:pPr>
        <w:pStyle w:val="ParNoG"/>
        <w:spacing w:after="100" w:line="220" w:lineRule="atLeast"/>
        <w:rPr>
          <w:lang w:val="fr-FR"/>
        </w:rPr>
      </w:pPr>
      <w:r w:rsidRPr="003E2C45">
        <w:rPr>
          <w:lang w:val="fr-FR"/>
        </w:rPr>
        <w:t>L</w:t>
      </w:r>
      <w:r>
        <w:rPr>
          <w:lang w:val="fr-FR"/>
        </w:rPr>
        <w:t>’</w:t>
      </w:r>
      <w:r w:rsidRPr="003E2C45">
        <w:rPr>
          <w:lang w:val="fr-FR"/>
        </w:rPr>
        <w:t>étude initiale commandée par le HCDH en</w:t>
      </w:r>
      <w:r w:rsidR="00C263D1">
        <w:rPr>
          <w:lang w:val="fr-FR"/>
        </w:rPr>
        <w:t xml:space="preserve"> </w:t>
      </w:r>
      <w:r w:rsidRPr="003E2C45">
        <w:rPr>
          <w:lang w:val="fr-FR"/>
        </w:rPr>
        <w:t>2013 a mis au jour de nombreuses différences entre les pays quant à la mesure dans laquelle l</w:t>
      </w:r>
      <w:r>
        <w:rPr>
          <w:lang w:val="fr-FR"/>
        </w:rPr>
        <w:t>’</w:t>
      </w:r>
      <w:r w:rsidRPr="003E2C45">
        <w:rPr>
          <w:lang w:val="fr-FR"/>
        </w:rPr>
        <w:t xml:space="preserve">État </w:t>
      </w:r>
      <w:r>
        <w:rPr>
          <w:lang w:val="fr-FR"/>
        </w:rPr>
        <w:t xml:space="preserve">s’est efforcé de </w:t>
      </w:r>
      <w:r w:rsidRPr="003E2C45">
        <w:rPr>
          <w:lang w:val="fr-FR"/>
        </w:rPr>
        <w:t>réduire les</w:t>
      </w:r>
      <w:r w:rsidR="00B42F21">
        <w:rPr>
          <w:lang w:val="fr-FR"/>
        </w:rPr>
        <w:t> </w:t>
      </w:r>
      <w:r w:rsidRPr="003E2C45">
        <w:rPr>
          <w:lang w:val="fr-FR"/>
        </w:rPr>
        <w:t xml:space="preserve">obstacles financiers aux actions en justice et </w:t>
      </w:r>
      <w:r>
        <w:rPr>
          <w:lang w:val="fr-FR"/>
        </w:rPr>
        <w:t>à l’existence et au</w:t>
      </w:r>
      <w:r w:rsidRPr="003E2C45">
        <w:rPr>
          <w:lang w:val="fr-FR"/>
        </w:rPr>
        <w:t xml:space="preserve"> fonctionnement de diverses </w:t>
      </w:r>
      <w:r>
        <w:rPr>
          <w:lang w:val="fr-FR"/>
        </w:rPr>
        <w:t xml:space="preserve">options visant à </w:t>
      </w:r>
      <w:r w:rsidRPr="003E2C45">
        <w:rPr>
          <w:lang w:val="fr-FR"/>
        </w:rPr>
        <w:t>réduire les coûts et risques financiers dans la pratique. Ces</w:t>
      </w:r>
      <w:r w:rsidR="00B42F21">
        <w:rPr>
          <w:lang w:val="fr-FR"/>
        </w:rPr>
        <w:t> </w:t>
      </w:r>
      <w:r w:rsidRPr="003E2C45">
        <w:rPr>
          <w:lang w:val="fr-FR"/>
        </w:rPr>
        <w:t>différences (ainsi que d</w:t>
      </w:r>
      <w:r>
        <w:rPr>
          <w:lang w:val="fr-FR"/>
        </w:rPr>
        <w:t>’</w:t>
      </w:r>
      <w:r w:rsidRPr="003E2C45">
        <w:rPr>
          <w:lang w:val="fr-FR"/>
        </w:rPr>
        <w:t>autres facteurs recensés dans l</w:t>
      </w:r>
      <w:r>
        <w:rPr>
          <w:lang w:val="fr-FR"/>
        </w:rPr>
        <w:t>’</w:t>
      </w:r>
      <w:r w:rsidRPr="003E2C45">
        <w:rPr>
          <w:lang w:val="fr-FR"/>
        </w:rPr>
        <w:t>étude) contribuent à l</w:t>
      </w:r>
      <w:r>
        <w:rPr>
          <w:lang w:val="fr-FR"/>
        </w:rPr>
        <w:t>’</w:t>
      </w:r>
      <w:r w:rsidRPr="003E2C45">
        <w:rPr>
          <w:lang w:val="fr-FR"/>
        </w:rPr>
        <w:t>existence de problèmes structurels dans le système de recours interne</w:t>
      </w:r>
      <w:r>
        <w:rPr>
          <w:lang w:val="fr-FR"/>
        </w:rPr>
        <w:t>s</w:t>
      </w:r>
      <w:r w:rsidRPr="003E2C45">
        <w:rPr>
          <w:lang w:val="fr-FR"/>
        </w:rPr>
        <w:t xml:space="preserve"> en général, notamment des inégalités dans les niveaux de protection juridique</w:t>
      </w:r>
      <w:r>
        <w:rPr>
          <w:lang w:val="fr-FR"/>
        </w:rPr>
        <w:t>,</w:t>
      </w:r>
      <w:r w:rsidRPr="003E2C45">
        <w:rPr>
          <w:lang w:val="fr-FR"/>
        </w:rPr>
        <w:t xml:space="preserve"> </w:t>
      </w:r>
      <w:r>
        <w:rPr>
          <w:lang w:val="fr-FR"/>
        </w:rPr>
        <w:t xml:space="preserve">voire </w:t>
      </w:r>
      <w:r w:rsidRPr="003E2C45">
        <w:rPr>
          <w:lang w:val="fr-FR"/>
        </w:rPr>
        <w:t xml:space="preserve">des distorsions dans les schémas de recours </w:t>
      </w:r>
      <w:r>
        <w:rPr>
          <w:lang w:val="fr-FR"/>
        </w:rPr>
        <w:t xml:space="preserve">à la justice </w:t>
      </w:r>
      <w:r w:rsidRPr="003E2C45">
        <w:rPr>
          <w:lang w:val="fr-FR"/>
        </w:rPr>
        <w:t>susceptibles d</w:t>
      </w:r>
      <w:r>
        <w:rPr>
          <w:lang w:val="fr-FR"/>
        </w:rPr>
        <w:t>’</w:t>
      </w:r>
      <w:r w:rsidRPr="003E2C45">
        <w:rPr>
          <w:lang w:val="fr-FR"/>
        </w:rPr>
        <w:t>avoir des incidences à long terme sur le développement du droit et l</w:t>
      </w:r>
      <w:r>
        <w:rPr>
          <w:lang w:val="fr-FR"/>
        </w:rPr>
        <w:t>’</w:t>
      </w:r>
      <w:r w:rsidRPr="003E2C45">
        <w:rPr>
          <w:lang w:val="fr-FR"/>
        </w:rPr>
        <w:t>accès à la justice. Étant donné l</w:t>
      </w:r>
      <w:r>
        <w:rPr>
          <w:lang w:val="fr-FR"/>
        </w:rPr>
        <w:t>’</w:t>
      </w:r>
      <w:r w:rsidRPr="003E2C45">
        <w:rPr>
          <w:lang w:val="fr-FR"/>
        </w:rPr>
        <w:t>importance stratégique à court, moyen et long terme de</w:t>
      </w:r>
      <w:r>
        <w:rPr>
          <w:lang w:val="fr-FR"/>
        </w:rPr>
        <w:t xml:space="preserve"> la question du coût de l’accès à la justice</w:t>
      </w:r>
      <w:r w:rsidRPr="003E2C45">
        <w:rPr>
          <w:lang w:val="fr-FR"/>
        </w:rPr>
        <w:t>, l</w:t>
      </w:r>
      <w:r>
        <w:rPr>
          <w:lang w:val="fr-FR"/>
        </w:rPr>
        <w:t>’</w:t>
      </w:r>
      <w:r w:rsidRPr="003E2C45">
        <w:rPr>
          <w:lang w:val="fr-FR"/>
        </w:rPr>
        <w:t>élimination des obstacles financiers à l</w:t>
      </w:r>
      <w:r>
        <w:rPr>
          <w:lang w:val="fr-FR"/>
        </w:rPr>
        <w:t>’</w:t>
      </w:r>
      <w:r w:rsidRPr="003E2C45">
        <w:rPr>
          <w:lang w:val="fr-FR"/>
        </w:rPr>
        <w:t>exercice de</w:t>
      </w:r>
      <w:r>
        <w:rPr>
          <w:lang w:val="fr-FR"/>
        </w:rPr>
        <w:t xml:space="preserve">s </w:t>
      </w:r>
      <w:r w:rsidRPr="003E2C45">
        <w:rPr>
          <w:lang w:val="fr-FR"/>
        </w:rPr>
        <w:t>recours judiciaires est devenue un des principaux thèmes des travaux futurs du HCDH et, en tant que telle, fera l</w:t>
      </w:r>
      <w:r>
        <w:rPr>
          <w:lang w:val="fr-FR"/>
        </w:rPr>
        <w:t>’</w:t>
      </w:r>
      <w:r w:rsidRPr="003E2C45">
        <w:rPr>
          <w:lang w:val="fr-FR"/>
        </w:rPr>
        <w:t>objet de travaux distincts dans le cadre du projet responsabilité et recours. L</w:t>
      </w:r>
      <w:r>
        <w:rPr>
          <w:lang w:val="fr-FR"/>
        </w:rPr>
        <w:t>e module </w:t>
      </w:r>
      <w:r w:rsidRPr="003E2C45">
        <w:rPr>
          <w:lang w:val="fr-FR"/>
        </w:rPr>
        <w:t xml:space="preserve">3 portera sur les stratégies et pratiques propres à aider les demandeurs </w:t>
      </w:r>
      <w:r>
        <w:rPr>
          <w:lang w:val="fr-FR"/>
        </w:rPr>
        <w:t xml:space="preserve">que </w:t>
      </w:r>
      <w:r w:rsidRPr="003E2C45">
        <w:rPr>
          <w:lang w:val="fr-FR"/>
        </w:rPr>
        <w:t>les frais de justice empêcheraient</w:t>
      </w:r>
      <w:r>
        <w:rPr>
          <w:lang w:val="fr-FR"/>
        </w:rPr>
        <w:t>,</w:t>
      </w:r>
      <w:r w:rsidRPr="00F137A2">
        <w:rPr>
          <w:lang w:val="fr-FR"/>
        </w:rPr>
        <w:t xml:space="preserve"> </w:t>
      </w:r>
      <w:r>
        <w:rPr>
          <w:lang w:val="fr-FR"/>
        </w:rPr>
        <w:t>en l’absence d’assistance,</w:t>
      </w:r>
      <w:r w:rsidRPr="003E2C45">
        <w:rPr>
          <w:lang w:val="fr-FR"/>
        </w:rPr>
        <w:t xml:space="preserve"> d</w:t>
      </w:r>
      <w:r>
        <w:rPr>
          <w:lang w:val="fr-FR"/>
        </w:rPr>
        <w:t>’</w:t>
      </w:r>
      <w:r w:rsidRPr="003E2C45">
        <w:rPr>
          <w:lang w:val="fr-FR"/>
        </w:rPr>
        <w:t xml:space="preserve">avoir accès </w:t>
      </w:r>
      <w:r>
        <w:rPr>
          <w:lang w:val="fr-FR"/>
        </w:rPr>
        <w:t>à la justice</w:t>
      </w:r>
      <w:r w:rsidRPr="003E2C45">
        <w:rPr>
          <w:lang w:val="fr-FR"/>
        </w:rPr>
        <w:t xml:space="preserve">, et </w:t>
      </w:r>
      <w:r>
        <w:rPr>
          <w:lang w:val="fr-FR"/>
        </w:rPr>
        <w:t xml:space="preserve">devrait aboutir </w:t>
      </w:r>
      <w:r w:rsidRPr="003E2C45">
        <w:rPr>
          <w:lang w:val="fr-FR"/>
        </w:rPr>
        <w:t>à des recommandations à l</w:t>
      </w:r>
      <w:r>
        <w:rPr>
          <w:lang w:val="fr-FR"/>
        </w:rPr>
        <w:t>’</w:t>
      </w:r>
      <w:r w:rsidRPr="003E2C45">
        <w:rPr>
          <w:lang w:val="fr-FR"/>
        </w:rPr>
        <w:t>intention des États</w:t>
      </w:r>
      <w:r w:rsidRPr="00F137A2">
        <w:rPr>
          <w:lang w:val="fr-FR"/>
        </w:rPr>
        <w:t xml:space="preserve"> </w:t>
      </w:r>
      <w:r w:rsidRPr="003E2C45">
        <w:rPr>
          <w:lang w:val="fr-FR"/>
        </w:rPr>
        <w:t xml:space="preserve">sur </w:t>
      </w:r>
      <w:r>
        <w:rPr>
          <w:lang w:val="fr-FR"/>
        </w:rPr>
        <w:t>d</w:t>
      </w:r>
      <w:r w:rsidRPr="003E2C45">
        <w:rPr>
          <w:lang w:val="fr-FR"/>
        </w:rPr>
        <w:t xml:space="preserve">es </w:t>
      </w:r>
      <w:r w:rsidR="00C263D1">
        <w:rPr>
          <w:lang w:val="fr-FR"/>
        </w:rPr>
        <w:t>«</w:t>
      </w:r>
      <w:r w:rsidRPr="003E2C45">
        <w:rPr>
          <w:lang w:val="fr-FR"/>
        </w:rPr>
        <w:t>mesures minimum</w:t>
      </w:r>
      <w:r w:rsidR="00C263D1">
        <w:rPr>
          <w:lang w:val="fr-FR"/>
        </w:rPr>
        <w:t>»</w:t>
      </w:r>
      <w:r w:rsidRPr="003E2C45">
        <w:rPr>
          <w:lang w:val="fr-FR"/>
        </w:rPr>
        <w:t xml:space="preserve"> et </w:t>
      </w:r>
      <w:r w:rsidR="00C263D1">
        <w:rPr>
          <w:lang w:val="fr-FR"/>
        </w:rPr>
        <w:t>«</w:t>
      </w:r>
      <w:r w:rsidRPr="003E2C45">
        <w:rPr>
          <w:lang w:val="fr-FR"/>
        </w:rPr>
        <w:t>bonnes pratiques</w:t>
      </w:r>
      <w:r w:rsidR="00C263D1">
        <w:rPr>
          <w:lang w:val="fr-FR"/>
        </w:rPr>
        <w:t>»</w:t>
      </w:r>
      <w:r w:rsidRPr="003E2C45">
        <w:rPr>
          <w:lang w:val="fr-FR"/>
        </w:rPr>
        <w:t>.</w:t>
      </w:r>
    </w:p>
    <w:p w:rsidR="009471DA" w:rsidRPr="003E2C45" w:rsidRDefault="009471DA" w:rsidP="00EE2987">
      <w:pPr>
        <w:pStyle w:val="ParNoG"/>
        <w:spacing w:after="100" w:line="220" w:lineRule="atLeast"/>
        <w:rPr>
          <w:lang w:val="fr-FR"/>
        </w:rPr>
      </w:pPr>
      <w:r w:rsidRPr="003E2C45">
        <w:rPr>
          <w:lang w:val="fr-FR"/>
        </w:rPr>
        <w:t>Le HCDH a constaté qu</w:t>
      </w:r>
      <w:r>
        <w:rPr>
          <w:lang w:val="fr-FR"/>
        </w:rPr>
        <w:t>’</w:t>
      </w:r>
      <w:r w:rsidRPr="003E2C45">
        <w:rPr>
          <w:lang w:val="fr-FR"/>
        </w:rPr>
        <w:t xml:space="preserve">il fallait poursuivre les recherches non seulement </w:t>
      </w:r>
      <w:r>
        <w:rPr>
          <w:lang w:val="fr-FR"/>
        </w:rPr>
        <w:t xml:space="preserve">sur </w:t>
      </w:r>
      <w:r w:rsidRPr="003E2C45">
        <w:rPr>
          <w:lang w:val="fr-FR"/>
        </w:rPr>
        <w:t>l</w:t>
      </w:r>
      <w:r>
        <w:rPr>
          <w:lang w:val="fr-FR"/>
        </w:rPr>
        <w:t>’</w:t>
      </w:r>
      <w:r w:rsidRPr="003E2C45">
        <w:rPr>
          <w:lang w:val="fr-FR"/>
        </w:rPr>
        <w:t xml:space="preserve">efficacité des différentes options réglementaires mais également </w:t>
      </w:r>
      <w:r>
        <w:rPr>
          <w:lang w:val="fr-FR"/>
        </w:rPr>
        <w:t xml:space="preserve">sur </w:t>
      </w:r>
      <w:r w:rsidRPr="003E2C45">
        <w:rPr>
          <w:lang w:val="fr-FR"/>
        </w:rPr>
        <w:t xml:space="preserve">les </w:t>
      </w:r>
      <w:r w:rsidR="00F073F8">
        <w:rPr>
          <w:lang w:val="fr-FR"/>
        </w:rPr>
        <w:t>«</w:t>
      </w:r>
      <w:r w:rsidRPr="003E2C45">
        <w:rPr>
          <w:lang w:val="fr-FR"/>
        </w:rPr>
        <w:t>paquets</w:t>
      </w:r>
      <w:r w:rsidR="00F073F8">
        <w:rPr>
          <w:lang w:val="fr-FR"/>
        </w:rPr>
        <w:t>»</w:t>
      </w:r>
      <w:r w:rsidRPr="003E2C45">
        <w:rPr>
          <w:lang w:val="fr-FR"/>
        </w:rPr>
        <w:t xml:space="preserve"> d</w:t>
      </w:r>
      <w:r>
        <w:rPr>
          <w:lang w:val="fr-FR"/>
        </w:rPr>
        <w:t>’</w:t>
      </w:r>
      <w:r w:rsidRPr="003E2C45">
        <w:rPr>
          <w:lang w:val="fr-FR"/>
        </w:rPr>
        <w:t>options qui, ensemble, ont le plus de chances d</w:t>
      </w:r>
      <w:r>
        <w:rPr>
          <w:lang w:val="fr-FR"/>
        </w:rPr>
        <w:t>’</w:t>
      </w:r>
      <w:r w:rsidRPr="003E2C45">
        <w:rPr>
          <w:lang w:val="fr-FR"/>
        </w:rPr>
        <w:t xml:space="preserve">aboutir à des résultats optimaux et </w:t>
      </w:r>
      <w:r>
        <w:rPr>
          <w:lang w:val="fr-FR"/>
        </w:rPr>
        <w:t xml:space="preserve">sur </w:t>
      </w:r>
      <w:r w:rsidRPr="003E2C45">
        <w:rPr>
          <w:lang w:val="fr-FR"/>
        </w:rPr>
        <w:t>la</w:t>
      </w:r>
      <w:r w:rsidR="00B42F21">
        <w:rPr>
          <w:lang w:val="fr-FR"/>
        </w:rPr>
        <w:t> </w:t>
      </w:r>
      <w:r w:rsidRPr="003E2C45">
        <w:rPr>
          <w:lang w:val="fr-FR"/>
        </w:rPr>
        <w:t xml:space="preserve">faisabilité des options eu égard aux différences dans les </w:t>
      </w:r>
      <w:r>
        <w:rPr>
          <w:lang w:val="fr-FR"/>
        </w:rPr>
        <w:t xml:space="preserve">ordres </w:t>
      </w:r>
      <w:r w:rsidRPr="003E2C45">
        <w:rPr>
          <w:lang w:val="fr-FR"/>
        </w:rPr>
        <w:t>et situations juridiques et niveaux de développement économique. Des informations détaillées (relatives à des questions telles que l</w:t>
      </w:r>
      <w:r>
        <w:rPr>
          <w:lang w:val="fr-FR"/>
        </w:rPr>
        <w:t>’</w:t>
      </w:r>
      <w:r w:rsidRPr="003E2C45">
        <w:rPr>
          <w:lang w:val="fr-FR"/>
        </w:rPr>
        <w:t>existence d</w:t>
      </w:r>
      <w:r>
        <w:rPr>
          <w:lang w:val="fr-FR"/>
        </w:rPr>
        <w:t>’</w:t>
      </w:r>
      <w:r w:rsidRPr="003E2C45">
        <w:rPr>
          <w:lang w:val="fr-FR"/>
        </w:rPr>
        <w:t>une aide de l</w:t>
      </w:r>
      <w:r>
        <w:rPr>
          <w:lang w:val="fr-FR"/>
        </w:rPr>
        <w:t>’</w:t>
      </w:r>
      <w:r w:rsidRPr="003E2C45">
        <w:rPr>
          <w:lang w:val="fr-FR"/>
        </w:rPr>
        <w:t>État dans les affaires de droits de l</w:t>
      </w:r>
      <w:r>
        <w:rPr>
          <w:lang w:val="fr-FR"/>
        </w:rPr>
        <w:t>’</w:t>
      </w:r>
      <w:r w:rsidRPr="003E2C45">
        <w:rPr>
          <w:lang w:val="fr-FR"/>
        </w:rPr>
        <w:t>homme liées aux entreprises, les autres sources de financement par des tierces parties, l</w:t>
      </w:r>
      <w:r>
        <w:rPr>
          <w:lang w:val="fr-FR"/>
        </w:rPr>
        <w:t>’</w:t>
      </w:r>
      <w:r w:rsidRPr="003E2C45">
        <w:rPr>
          <w:lang w:val="fr-FR"/>
        </w:rPr>
        <w:t>assistance à titre gracieux, les pactes d</w:t>
      </w:r>
      <w:r>
        <w:rPr>
          <w:lang w:val="fr-FR"/>
        </w:rPr>
        <w:t>’</w:t>
      </w:r>
      <w:r w:rsidRPr="003E2C45">
        <w:rPr>
          <w:lang w:val="fr-FR"/>
        </w:rPr>
        <w:t xml:space="preserve">honoraires conditionnels et </w:t>
      </w:r>
      <w:r w:rsidRPr="003E2C45">
        <w:rPr>
          <w:i/>
          <w:lang w:val="fr-FR"/>
        </w:rPr>
        <w:t>de</w:t>
      </w:r>
      <w:r w:rsidRPr="003E2C45">
        <w:rPr>
          <w:lang w:val="fr-FR"/>
        </w:rPr>
        <w:t xml:space="preserve"> </w:t>
      </w:r>
      <w:r w:rsidRPr="003E2C45">
        <w:rPr>
          <w:i/>
          <w:lang w:val="fr-FR"/>
        </w:rPr>
        <w:t>quota litis</w:t>
      </w:r>
      <w:r w:rsidRPr="003E2C45">
        <w:rPr>
          <w:lang w:val="fr-FR"/>
        </w:rPr>
        <w:t>, les règles d</w:t>
      </w:r>
      <w:r>
        <w:rPr>
          <w:lang w:val="fr-FR"/>
        </w:rPr>
        <w:t>’</w:t>
      </w:r>
      <w:r w:rsidRPr="003E2C45">
        <w:rPr>
          <w:lang w:val="fr-FR"/>
        </w:rPr>
        <w:t>imputation des dépens et les autres méthodes et règles ayant des incidences sur les frais que doivent supporter les demandeurs) seront réunies auprès du plus grand nombre possible de pays dans le cadre de la consultation mondiale en ligne et, en ce qui concerne les 25 pays cibles, dans le cadre du processus de comparaison détaillée</w:t>
      </w:r>
      <w:r>
        <w:rPr>
          <w:lang w:val="fr-FR"/>
        </w:rPr>
        <w:t>. Ainsi</w:t>
      </w:r>
      <w:r w:rsidRPr="003E2C45">
        <w:rPr>
          <w:lang w:val="fr-FR"/>
        </w:rPr>
        <w:t>, les vues des parties prenantes seront sollicitées quant à l</w:t>
      </w:r>
      <w:r>
        <w:rPr>
          <w:lang w:val="fr-FR"/>
        </w:rPr>
        <w:t>’</w:t>
      </w:r>
      <w:r w:rsidRPr="003E2C45">
        <w:rPr>
          <w:lang w:val="fr-FR"/>
        </w:rPr>
        <w:t>efficacité des différentes mesures et groupes de mesures et à la</w:t>
      </w:r>
      <w:r w:rsidR="00B42F21">
        <w:rPr>
          <w:lang w:val="fr-FR"/>
        </w:rPr>
        <w:t> </w:t>
      </w:r>
      <w:r w:rsidRPr="003E2C45">
        <w:rPr>
          <w:lang w:val="fr-FR"/>
        </w:rPr>
        <w:t>manière dont ces mesures peuvent être améliorées. Il sera tenu compte de</w:t>
      </w:r>
      <w:r>
        <w:rPr>
          <w:lang w:val="fr-FR"/>
        </w:rPr>
        <w:t>s</w:t>
      </w:r>
      <w:r w:rsidRPr="003E2C45">
        <w:rPr>
          <w:lang w:val="fr-FR"/>
        </w:rPr>
        <w:t xml:space="preserve"> réponse</w:t>
      </w:r>
      <w:r>
        <w:rPr>
          <w:lang w:val="fr-FR"/>
        </w:rPr>
        <w:t>s</w:t>
      </w:r>
      <w:r w:rsidRPr="003E2C45">
        <w:rPr>
          <w:lang w:val="fr-FR"/>
        </w:rPr>
        <w:t xml:space="preserve"> pour élaborer les </w:t>
      </w:r>
      <w:r>
        <w:rPr>
          <w:lang w:val="fr-FR"/>
        </w:rPr>
        <w:t xml:space="preserve">directives </w:t>
      </w:r>
      <w:r w:rsidRPr="003E2C45">
        <w:rPr>
          <w:lang w:val="fr-FR"/>
        </w:rPr>
        <w:t xml:space="preserve">pratiques </w:t>
      </w:r>
      <w:r>
        <w:rPr>
          <w:lang w:val="fr-FR"/>
        </w:rPr>
        <w:t>sus</w:t>
      </w:r>
      <w:r w:rsidRPr="003E2C45">
        <w:rPr>
          <w:lang w:val="fr-FR"/>
        </w:rPr>
        <w:t>visées.</w:t>
      </w:r>
    </w:p>
    <w:p w:rsidR="009471DA" w:rsidRPr="003E2C45" w:rsidRDefault="009471DA" w:rsidP="00380783">
      <w:pPr>
        <w:pStyle w:val="ParNoG"/>
        <w:rPr>
          <w:lang w:val="fr-FR"/>
        </w:rPr>
      </w:pPr>
      <w:r w:rsidRPr="003E2C45">
        <w:rPr>
          <w:lang w:val="fr-FR"/>
        </w:rPr>
        <w:t>La méthodologie utilisée par le HCDH pour l</w:t>
      </w:r>
      <w:r>
        <w:rPr>
          <w:lang w:val="fr-FR"/>
        </w:rPr>
        <w:t>e module </w:t>
      </w:r>
      <w:r w:rsidRPr="003E2C45">
        <w:rPr>
          <w:lang w:val="fr-FR"/>
        </w:rPr>
        <w:t xml:space="preserve">3 </w:t>
      </w:r>
      <w:r>
        <w:rPr>
          <w:lang w:val="fr-FR"/>
        </w:rPr>
        <w:t xml:space="preserve">du projet </w:t>
      </w:r>
      <w:r w:rsidRPr="003E2C45">
        <w:rPr>
          <w:lang w:val="fr-FR"/>
        </w:rPr>
        <w:t xml:space="preserve">a </w:t>
      </w:r>
      <w:r>
        <w:rPr>
          <w:lang w:val="fr-FR"/>
        </w:rPr>
        <w:t xml:space="preserve">tiré parti des </w:t>
      </w:r>
      <w:r w:rsidRPr="003E2C45">
        <w:rPr>
          <w:lang w:val="fr-FR"/>
        </w:rPr>
        <w:t>enqu</w:t>
      </w:r>
      <w:r>
        <w:rPr>
          <w:lang w:val="fr-FR"/>
        </w:rPr>
        <w:t>êtes passées et en cours sur le</w:t>
      </w:r>
      <w:r w:rsidRPr="003E2C45">
        <w:rPr>
          <w:lang w:val="fr-FR"/>
        </w:rPr>
        <w:t xml:space="preserve"> coût des procédures </w:t>
      </w:r>
      <w:r>
        <w:rPr>
          <w:lang w:val="fr-FR"/>
        </w:rPr>
        <w:t xml:space="preserve">internes, </w:t>
      </w:r>
      <w:r w:rsidRPr="003E2C45">
        <w:rPr>
          <w:lang w:val="fr-FR"/>
        </w:rPr>
        <w:t>civiles et pénales. Dans le cadre des travaux préparatoires concernant ce</w:t>
      </w:r>
      <w:r>
        <w:rPr>
          <w:lang w:val="fr-FR"/>
        </w:rPr>
        <w:t xml:space="preserve"> module</w:t>
      </w:r>
      <w:r w:rsidRPr="003E2C45">
        <w:rPr>
          <w:lang w:val="fr-FR"/>
        </w:rPr>
        <w:t xml:space="preserve">, </w:t>
      </w:r>
      <w:r>
        <w:rPr>
          <w:lang w:val="fr-FR"/>
        </w:rPr>
        <w:t xml:space="preserve">le HCDH a examiné les </w:t>
      </w:r>
      <w:r w:rsidRPr="003E2C45">
        <w:rPr>
          <w:lang w:val="fr-FR"/>
        </w:rPr>
        <w:t xml:space="preserve">données et résultats de recherches </w:t>
      </w:r>
      <w:r>
        <w:rPr>
          <w:lang w:val="fr-FR"/>
        </w:rPr>
        <w:t xml:space="preserve">compilés </w:t>
      </w:r>
      <w:r w:rsidRPr="003E2C45">
        <w:rPr>
          <w:lang w:val="fr-FR"/>
        </w:rPr>
        <w:t>par des chercheurs de l</w:t>
      </w:r>
      <w:r>
        <w:rPr>
          <w:lang w:val="fr-FR"/>
        </w:rPr>
        <w:t>’</w:t>
      </w:r>
      <w:r w:rsidRPr="003E2C45">
        <w:rPr>
          <w:lang w:val="fr-FR"/>
        </w:rPr>
        <w:t>Université d</w:t>
      </w:r>
      <w:r>
        <w:rPr>
          <w:lang w:val="fr-FR"/>
        </w:rPr>
        <w:t>’</w:t>
      </w:r>
      <w:r w:rsidRPr="003E2C45">
        <w:rPr>
          <w:lang w:val="fr-FR"/>
        </w:rPr>
        <w:t xml:space="preserve">Oxford </w:t>
      </w:r>
      <w:r w:rsidR="00F073F8">
        <w:rPr>
          <w:lang w:val="fr-FR"/>
        </w:rPr>
        <w:t xml:space="preserve">en </w:t>
      </w:r>
      <w:r w:rsidRPr="003E2C45">
        <w:rPr>
          <w:lang w:val="fr-FR"/>
        </w:rPr>
        <w:t>2009 à l</w:t>
      </w:r>
      <w:r>
        <w:rPr>
          <w:lang w:val="fr-FR"/>
        </w:rPr>
        <w:t>’</w:t>
      </w:r>
      <w:r w:rsidRPr="003E2C45">
        <w:rPr>
          <w:lang w:val="fr-FR"/>
        </w:rPr>
        <w:t>issue d</w:t>
      </w:r>
      <w:r>
        <w:rPr>
          <w:lang w:val="fr-FR"/>
        </w:rPr>
        <w:t>’</w:t>
      </w:r>
      <w:r w:rsidRPr="003E2C45">
        <w:rPr>
          <w:lang w:val="fr-FR"/>
        </w:rPr>
        <w:t>une étude sur le coût et l</w:t>
      </w:r>
      <w:r>
        <w:rPr>
          <w:lang w:val="fr-FR"/>
        </w:rPr>
        <w:t xml:space="preserve">a prise en charge financière </w:t>
      </w:r>
      <w:r w:rsidRPr="003E2C45">
        <w:rPr>
          <w:lang w:val="fr-FR"/>
        </w:rPr>
        <w:t>des procès civils dans plus de 30 pays</w:t>
      </w:r>
      <w:r w:rsidR="00F073F8">
        <w:rPr>
          <w:rStyle w:val="Appelnotedebasdep"/>
        </w:rPr>
        <w:footnoteReference w:id="8"/>
      </w:r>
      <w:r w:rsidRPr="003E2C45">
        <w:rPr>
          <w:lang w:val="fr-FR"/>
        </w:rPr>
        <w:t>.</w:t>
      </w:r>
    </w:p>
    <w:p w:rsidR="009471DA" w:rsidRPr="003E2C45" w:rsidRDefault="009471DA" w:rsidP="00380783">
      <w:pPr>
        <w:pStyle w:val="ParNoG"/>
        <w:rPr>
          <w:lang w:val="fr-FR"/>
        </w:rPr>
      </w:pPr>
      <w:r w:rsidRPr="003E2C45">
        <w:rPr>
          <w:lang w:val="fr-FR"/>
        </w:rPr>
        <w:lastRenderedPageBreak/>
        <w:t>L</w:t>
      </w:r>
      <w:r>
        <w:rPr>
          <w:lang w:val="fr-FR"/>
        </w:rPr>
        <w:t>’</w:t>
      </w:r>
      <w:r w:rsidRPr="003E2C45">
        <w:rPr>
          <w:lang w:val="fr-FR"/>
        </w:rPr>
        <w:t>étude d</w:t>
      </w:r>
      <w:r>
        <w:rPr>
          <w:lang w:val="fr-FR"/>
        </w:rPr>
        <w:t>’</w:t>
      </w:r>
      <w:r w:rsidRPr="003E2C45">
        <w:rPr>
          <w:lang w:val="fr-FR"/>
        </w:rPr>
        <w:t>Oxford met en lumière diverses tendances intéressant les travaux futurs dans le cadre du projet responsabilité et recours. On constate notamment une contraction importante de l</w:t>
      </w:r>
      <w:r>
        <w:rPr>
          <w:lang w:val="fr-FR"/>
        </w:rPr>
        <w:t>’</w:t>
      </w:r>
      <w:r w:rsidRPr="003E2C45">
        <w:rPr>
          <w:lang w:val="fr-FR"/>
        </w:rPr>
        <w:t xml:space="preserve">aide juridictionnelle dans de nombreux États, </w:t>
      </w:r>
      <w:r>
        <w:rPr>
          <w:lang w:val="fr-FR"/>
        </w:rPr>
        <w:t>l’</w:t>
      </w:r>
      <w:r w:rsidRPr="003E2C45">
        <w:rPr>
          <w:lang w:val="fr-FR"/>
        </w:rPr>
        <w:t xml:space="preserve">intérêt croissant que suscitent les pactes </w:t>
      </w:r>
      <w:r w:rsidRPr="003E2C45">
        <w:rPr>
          <w:i/>
          <w:lang w:val="fr-FR"/>
        </w:rPr>
        <w:t>de quota litis</w:t>
      </w:r>
      <w:r w:rsidRPr="003E2C45">
        <w:rPr>
          <w:lang w:val="fr-FR"/>
        </w:rPr>
        <w:t xml:space="preserve"> (notamment dans les </w:t>
      </w:r>
      <w:r>
        <w:rPr>
          <w:lang w:val="fr-FR"/>
        </w:rPr>
        <w:t>pays</w:t>
      </w:r>
      <w:r w:rsidRPr="003E2C45">
        <w:rPr>
          <w:lang w:val="fr-FR"/>
        </w:rPr>
        <w:t xml:space="preserve"> où il existe une forte résistance culturelle à l</w:t>
      </w:r>
      <w:r>
        <w:rPr>
          <w:lang w:val="fr-FR"/>
        </w:rPr>
        <w:t>’</w:t>
      </w:r>
      <w:r w:rsidRPr="003E2C45">
        <w:rPr>
          <w:lang w:val="fr-FR"/>
        </w:rPr>
        <w:t>idée que les honoraires d</w:t>
      </w:r>
      <w:r>
        <w:rPr>
          <w:lang w:val="fr-FR"/>
        </w:rPr>
        <w:t>’</w:t>
      </w:r>
      <w:r w:rsidRPr="003E2C45">
        <w:rPr>
          <w:lang w:val="fr-FR"/>
        </w:rPr>
        <w:t xml:space="preserve">avocat </w:t>
      </w:r>
      <w:r>
        <w:rPr>
          <w:lang w:val="fr-FR"/>
        </w:rPr>
        <w:t>soient f</w:t>
      </w:r>
      <w:r w:rsidR="0032234A">
        <w:rPr>
          <w:lang w:val="fr-FR"/>
        </w:rPr>
        <w:t>onction du montant des dommages</w:t>
      </w:r>
      <w:r w:rsidR="0032234A">
        <w:rPr>
          <w:lang w:val="fr-FR"/>
        </w:rPr>
        <w:noBreakHyphen/>
      </w:r>
      <w:r>
        <w:rPr>
          <w:lang w:val="fr-FR"/>
        </w:rPr>
        <w:t>intérêts</w:t>
      </w:r>
      <w:r w:rsidRPr="003E2C45">
        <w:rPr>
          <w:lang w:val="fr-FR"/>
        </w:rPr>
        <w:t>)</w:t>
      </w:r>
      <w:r>
        <w:rPr>
          <w:lang w:val="fr-FR"/>
        </w:rPr>
        <w:t>,</w:t>
      </w:r>
      <w:r w:rsidRPr="003E2C45">
        <w:rPr>
          <w:lang w:val="fr-FR"/>
        </w:rPr>
        <w:t xml:space="preserve"> l</w:t>
      </w:r>
      <w:r>
        <w:rPr>
          <w:lang w:val="fr-FR"/>
        </w:rPr>
        <w:t>’</w:t>
      </w:r>
      <w:r w:rsidRPr="003E2C45">
        <w:rPr>
          <w:lang w:val="fr-FR"/>
        </w:rPr>
        <w:t>évolution d</w:t>
      </w:r>
      <w:r>
        <w:rPr>
          <w:lang w:val="fr-FR"/>
        </w:rPr>
        <w:t>u</w:t>
      </w:r>
      <w:r w:rsidRPr="003E2C45">
        <w:rPr>
          <w:lang w:val="fr-FR"/>
        </w:rPr>
        <w:t xml:space="preserve"> marché de l</w:t>
      </w:r>
      <w:r>
        <w:rPr>
          <w:lang w:val="fr-FR"/>
        </w:rPr>
        <w:t>’</w:t>
      </w:r>
      <w:r w:rsidRPr="003E2C45">
        <w:rPr>
          <w:lang w:val="fr-FR"/>
        </w:rPr>
        <w:t>assurance assistance en justice et l</w:t>
      </w:r>
      <w:r>
        <w:rPr>
          <w:lang w:val="fr-FR"/>
        </w:rPr>
        <w:t>’</w:t>
      </w:r>
      <w:r w:rsidRPr="003E2C45">
        <w:rPr>
          <w:lang w:val="fr-FR"/>
        </w:rPr>
        <w:t>arrivée de tierces parties prenant en charge les frais de justice. D</w:t>
      </w:r>
      <w:r>
        <w:rPr>
          <w:lang w:val="fr-FR"/>
        </w:rPr>
        <w:t>’</w:t>
      </w:r>
      <w:r w:rsidRPr="003E2C45">
        <w:rPr>
          <w:lang w:val="fr-FR"/>
        </w:rPr>
        <w:t>autres conclusions de l</w:t>
      </w:r>
      <w:r>
        <w:rPr>
          <w:lang w:val="fr-FR"/>
        </w:rPr>
        <w:t>’</w:t>
      </w:r>
      <w:r w:rsidRPr="003E2C45">
        <w:rPr>
          <w:lang w:val="fr-FR"/>
        </w:rPr>
        <w:t>étude d</w:t>
      </w:r>
      <w:r>
        <w:rPr>
          <w:lang w:val="fr-FR"/>
        </w:rPr>
        <w:t>’</w:t>
      </w:r>
      <w:r w:rsidRPr="003E2C45">
        <w:rPr>
          <w:lang w:val="fr-FR"/>
        </w:rPr>
        <w:t xml:space="preserve">Oxford intéressent le projet plus généralement, y compris </w:t>
      </w:r>
      <w:r>
        <w:rPr>
          <w:lang w:val="fr-FR"/>
        </w:rPr>
        <w:t xml:space="preserve">quant aux </w:t>
      </w:r>
      <w:r w:rsidRPr="003E2C45">
        <w:rPr>
          <w:lang w:val="fr-FR"/>
        </w:rPr>
        <w:t xml:space="preserve">conséquences fortuites des réformes réglementaires ponctuelles et </w:t>
      </w:r>
      <w:r>
        <w:rPr>
          <w:lang w:val="fr-FR"/>
        </w:rPr>
        <w:t xml:space="preserve">à </w:t>
      </w:r>
      <w:r w:rsidRPr="003E2C45">
        <w:rPr>
          <w:lang w:val="fr-FR"/>
        </w:rPr>
        <w:t>la nécessité de bien comprendre les liens entre les différentes mesures d</w:t>
      </w:r>
      <w:r>
        <w:rPr>
          <w:lang w:val="fr-FR"/>
        </w:rPr>
        <w:t>’</w:t>
      </w:r>
      <w:r w:rsidRPr="003E2C45">
        <w:rPr>
          <w:lang w:val="fr-FR"/>
        </w:rPr>
        <w:t>accès à la justice qui affectent l</w:t>
      </w:r>
      <w:r>
        <w:rPr>
          <w:lang w:val="fr-FR"/>
        </w:rPr>
        <w:t>’</w:t>
      </w:r>
      <w:r w:rsidRPr="003E2C45">
        <w:rPr>
          <w:lang w:val="fr-FR"/>
        </w:rPr>
        <w:t>efficacité de celle</w:t>
      </w:r>
      <w:r>
        <w:rPr>
          <w:lang w:val="fr-FR"/>
        </w:rPr>
        <w:t>s</w:t>
      </w:r>
      <w:r w:rsidRPr="003E2C45">
        <w:rPr>
          <w:lang w:val="fr-FR"/>
        </w:rPr>
        <w:t>-ci en pratique. Enfin, l</w:t>
      </w:r>
      <w:r>
        <w:rPr>
          <w:lang w:val="fr-FR"/>
        </w:rPr>
        <w:t>’</w:t>
      </w:r>
      <w:r w:rsidRPr="003E2C45">
        <w:rPr>
          <w:lang w:val="fr-FR"/>
        </w:rPr>
        <w:t>étude d</w:t>
      </w:r>
      <w:r>
        <w:rPr>
          <w:lang w:val="fr-FR"/>
        </w:rPr>
        <w:t>’</w:t>
      </w:r>
      <w:r w:rsidRPr="003E2C45">
        <w:rPr>
          <w:lang w:val="fr-FR"/>
        </w:rPr>
        <w:t xml:space="preserve">Oxford vient rappeler que la question des obstacles </w:t>
      </w:r>
      <w:r>
        <w:rPr>
          <w:lang w:val="fr-FR"/>
        </w:rPr>
        <w:t xml:space="preserve">pécuniaires </w:t>
      </w:r>
      <w:r w:rsidRPr="003E2C45">
        <w:rPr>
          <w:lang w:val="fr-FR"/>
        </w:rPr>
        <w:t>à l</w:t>
      </w:r>
      <w:r>
        <w:rPr>
          <w:lang w:val="fr-FR"/>
        </w:rPr>
        <w:t>’</w:t>
      </w:r>
      <w:r w:rsidRPr="003E2C45">
        <w:rPr>
          <w:lang w:val="fr-FR"/>
        </w:rPr>
        <w:t>exercice de</w:t>
      </w:r>
      <w:r>
        <w:rPr>
          <w:lang w:val="fr-FR"/>
        </w:rPr>
        <w:t>s</w:t>
      </w:r>
      <w:r w:rsidRPr="003E2C45">
        <w:rPr>
          <w:lang w:val="fr-FR"/>
        </w:rPr>
        <w:t xml:space="preserve"> recours judiciaires ne peut être totalement dissociée de </w:t>
      </w:r>
      <w:r>
        <w:rPr>
          <w:lang w:val="fr-FR"/>
        </w:rPr>
        <w:t xml:space="preserve">celles, </w:t>
      </w:r>
      <w:r w:rsidRPr="003E2C45">
        <w:rPr>
          <w:lang w:val="fr-FR"/>
        </w:rPr>
        <w:t>plus larges</w:t>
      </w:r>
      <w:r>
        <w:rPr>
          <w:lang w:val="fr-FR"/>
        </w:rPr>
        <w:t>,</w:t>
      </w:r>
      <w:r w:rsidRPr="003E2C45">
        <w:rPr>
          <w:lang w:val="fr-FR"/>
        </w:rPr>
        <w:t xml:space="preserve"> </w:t>
      </w:r>
      <w:r>
        <w:rPr>
          <w:lang w:val="fr-FR"/>
        </w:rPr>
        <w:t>de la</w:t>
      </w:r>
      <w:r w:rsidRPr="003E2C45">
        <w:rPr>
          <w:lang w:val="fr-FR"/>
        </w:rPr>
        <w:t xml:space="preserve"> structure et </w:t>
      </w:r>
      <w:r>
        <w:rPr>
          <w:lang w:val="fr-FR"/>
        </w:rPr>
        <w:t>de</w:t>
      </w:r>
      <w:r w:rsidR="00B54DF6">
        <w:rPr>
          <w:lang w:val="fr-FR"/>
        </w:rPr>
        <w:t xml:space="preserve"> </w:t>
      </w:r>
      <w:r w:rsidRPr="003E2C45">
        <w:rPr>
          <w:lang w:val="fr-FR"/>
        </w:rPr>
        <w:t>l</w:t>
      </w:r>
      <w:r>
        <w:rPr>
          <w:lang w:val="fr-FR"/>
        </w:rPr>
        <w:t>’</w:t>
      </w:r>
      <w:r w:rsidRPr="003E2C45">
        <w:rPr>
          <w:lang w:val="fr-FR"/>
        </w:rPr>
        <w:t>efficacité des systèmes de réparations civiles. En effet, de nombreux aspects de la procédure et des principes de droit civil envisagés dans le cadre d</w:t>
      </w:r>
      <w:r>
        <w:rPr>
          <w:lang w:val="fr-FR"/>
        </w:rPr>
        <w:t>’</w:t>
      </w:r>
      <w:r w:rsidRPr="003E2C45">
        <w:rPr>
          <w:lang w:val="fr-FR"/>
        </w:rPr>
        <w:t xml:space="preserve">autres </w:t>
      </w:r>
      <w:r>
        <w:rPr>
          <w:lang w:val="fr-FR"/>
        </w:rPr>
        <w:t xml:space="preserve">modules </w:t>
      </w:r>
      <w:r w:rsidRPr="003E2C45">
        <w:rPr>
          <w:lang w:val="fr-FR"/>
        </w:rPr>
        <w:t>(voir sect</w:t>
      </w:r>
      <w:r w:rsidR="00A426EA">
        <w:rPr>
          <w:lang w:val="fr-FR"/>
        </w:rPr>
        <w:t>.</w:t>
      </w:r>
      <w:r w:rsidRPr="003E2C45">
        <w:rPr>
          <w:lang w:val="fr-FR"/>
        </w:rPr>
        <w:t xml:space="preserve"> II.A) auront des incidences sur les frais de justice et les risques financiers </w:t>
      </w:r>
      <w:r>
        <w:rPr>
          <w:lang w:val="fr-FR"/>
        </w:rPr>
        <w:t xml:space="preserve">supportés par </w:t>
      </w:r>
      <w:r w:rsidRPr="003E2C45">
        <w:rPr>
          <w:lang w:val="fr-FR"/>
        </w:rPr>
        <w:t xml:space="preserve">les demandeurs. </w:t>
      </w:r>
    </w:p>
    <w:p w:rsidR="009471DA" w:rsidRPr="003E2C45" w:rsidRDefault="009471DA" w:rsidP="00380783">
      <w:pPr>
        <w:pStyle w:val="ParNoG"/>
        <w:rPr>
          <w:lang w:val="fr-FR"/>
        </w:rPr>
      </w:pPr>
      <w:r w:rsidRPr="003E2C45">
        <w:rPr>
          <w:lang w:val="fr-FR"/>
        </w:rPr>
        <w:t xml:space="preserve">Si ceci soulève beaucoup plus de questions que le projet responsabilité et recours </w:t>
      </w:r>
      <w:r>
        <w:rPr>
          <w:lang w:val="fr-FR"/>
        </w:rPr>
        <w:t xml:space="preserve">n’en </w:t>
      </w:r>
      <w:r w:rsidRPr="003E2C45">
        <w:rPr>
          <w:lang w:val="fr-FR"/>
        </w:rPr>
        <w:t>peut raisonnablement étudier, le HCDH reconnaît l</w:t>
      </w:r>
      <w:r>
        <w:rPr>
          <w:lang w:val="fr-FR"/>
        </w:rPr>
        <w:t>’</w:t>
      </w:r>
      <w:r w:rsidRPr="003E2C45">
        <w:rPr>
          <w:lang w:val="fr-FR"/>
        </w:rPr>
        <w:t>importance des mesures de renforcement de l</w:t>
      </w:r>
      <w:r>
        <w:rPr>
          <w:lang w:val="fr-FR"/>
        </w:rPr>
        <w:t>’</w:t>
      </w:r>
      <w:r w:rsidRPr="003E2C45">
        <w:rPr>
          <w:lang w:val="fr-FR"/>
        </w:rPr>
        <w:t>effic</w:t>
      </w:r>
      <w:r>
        <w:rPr>
          <w:lang w:val="fr-FR"/>
        </w:rPr>
        <w:t>ience</w:t>
      </w:r>
      <w:r w:rsidRPr="003E2C45">
        <w:rPr>
          <w:lang w:val="fr-FR"/>
        </w:rPr>
        <w:t xml:space="preserve"> et de réductions des coûts dans </w:t>
      </w:r>
      <w:r>
        <w:rPr>
          <w:lang w:val="fr-FR"/>
        </w:rPr>
        <w:t xml:space="preserve">toute </w:t>
      </w:r>
      <w:r w:rsidRPr="003E2C45">
        <w:rPr>
          <w:lang w:val="fr-FR"/>
        </w:rPr>
        <w:t>stratégie générale d</w:t>
      </w:r>
      <w:r>
        <w:rPr>
          <w:lang w:val="fr-FR"/>
        </w:rPr>
        <w:t>’</w:t>
      </w:r>
      <w:r w:rsidRPr="003E2C45">
        <w:rPr>
          <w:lang w:val="fr-FR"/>
        </w:rPr>
        <w:t xml:space="preserve">élimination des obstacles </w:t>
      </w:r>
      <w:r>
        <w:rPr>
          <w:lang w:val="fr-FR"/>
        </w:rPr>
        <w:t xml:space="preserve">pécuniaires </w:t>
      </w:r>
      <w:r w:rsidRPr="003E2C45">
        <w:rPr>
          <w:lang w:val="fr-FR"/>
        </w:rPr>
        <w:t>à l</w:t>
      </w:r>
      <w:r>
        <w:rPr>
          <w:lang w:val="fr-FR"/>
        </w:rPr>
        <w:t>’</w:t>
      </w:r>
      <w:r w:rsidRPr="003E2C45">
        <w:rPr>
          <w:lang w:val="fr-FR"/>
        </w:rPr>
        <w:t>exercice de</w:t>
      </w:r>
      <w:r>
        <w:rPr>
          <w:lang w:val="fr-FR"/>
        </w:rPr>
        <w:t>s</w:t>
      </w:r>
      <w:r w:rsidRPr="003E2C45">
        <w:rPr>
          <w:lang w:val="fr-FR"/>
        </w:rPr>
        <w:t xml:space="preserve"> recours judiciaires. C</w:t>
      </w:r>
      <w:r>
        <w:rPr>
          <w:lang w:val="fr-FR"/>
        </w:rPr>
        <w:t>’</w:t>
      </w:r>
      <w:r w:rsidRPr="003E2C45">
        <w:rPr>
          <w:lang w:val="fr-FR"/>
        </w:rPr>
        <w:t xml:space="preserve">est pourquoi </w:t>
      </w:r>
      <w:r>
        <w:rPr>
          <w:lang w:val="fr-FR"/>
        </w:rPr>
        <w:t>il</w:t>
      </w:r>
      <w:r w:rsidRPr="003E2C45">
        <w:rPr>
          <w:lang w:val="fr-FR"/>
        </w:rPr>
        <w:t xml:space="preserve"> réunira</w:t>
      </w:r>
      <w:r>
        <w:rPr>
          <w:lang w:val="fr-FR"/>
        </w:rPr>
        <w:t>,</w:t>
      </w:r>
      <w:r w:rsidRPr="003E2C45">
        <w:rPr>
          <w:lang w:val="fr-FR"/>
        </w:rPr>
        <w:t xml:space="preserve"> outre des informations </w:t>
      </w:r>
      <w:r>
        <w:rPr>
          <w:lang w:val="fr-FR"/>
        </w:rPr>
        <w:t xml:space="preserve">sur </w:t>
      </w:r>
      <w:r w:rsidRPr="003E2C45">
        <w:rPr>
          <w:lang w:val="fr-FR"/>
        </w:rPr>
        <w:t>les différentes options de financement</w:t>
      </w:r>
      <w:r>
        <w:rPr>
          <w:lang w:val="fr-FR"/>
        </w:rPr>
        <w:t>,</w:t>
      </w:r>
      <w:r w:rsidRPr="003E2C45">
        <w:rPr>
          <w:lang w:val="fr-FR"/>
        </w:rPr>
        <w:t xml:space="preserve"> des informations et des observations sur les </w:t>
      </w:r>
      <w:r>
        <w:rPr>
          <w:lang w:val="fr-FR"/>
        </w:rPr>
        <w:t xml:space="preserve">mesures </w:t>
      </w:r>
      <w:r w:rsidRPr="003E2C45">
        <w:rPr>
          <w:lang w:val="fr-FR"/>
        </w:rPr>
        <w:t>prises par les États pour améliorer l</w:t>
      </w:r>
      <w:r>
        <w:rPr>
          <w:lang w:val="fr-FR"/>
        </w:rPr>
        <w:t>’</w:t>
      </w:r>
      <w:r w:rsidRPr="003E2C45">
        <w:rPr>
          <w:lang w:val="fr-FR"/>
        </w:rPr>
        <w:t xml:space="preserve">efficacité et le fonctionnement des mécanismes judiciaires </w:t>
      </w:r>
      <w:r>
        <w:rPr>
          <w:lang w:val="fr-FR"/>
        </w:rPr>
        <w:t xml:space="preserve">dans les </w:t>
      </w:r>
      <w:r w:rsidRPr="003E2C45">
        <w:rPr>
          <w:lang w:val="fr-FR"/>
        </w:rPr>
        <w:t>affaires de violations des droits de l</w:t>
      </w:r>
      <w:r>
        <w:rPr>
          <w:lang w:val="fr-FR"/>
        </w:rPr>
        <w:t>’</w:t>
      </w:r>
      <w:r w:rsidRPr="003E2C45">
        <w:rPr>
          <w:lang w:val="fr-FR"/>
        </w:rPr>
        <w:t>homme liées aux entreprises,</w:t>
      </w:r>
      <w:r>
        <w:rPr>
          <w:lang w:val="fr-FR"/>
        </w:rPr>
        <w:t xml:space="preserve"> notamment </w:t>
      </w:r>
      <w:r w:rsidRPr="003E2C45">
        <w:rPr>
          <w:lang w:val="fr-FR"/>
        </w:rPr>
        <w:t xml:space="preserve">sur la manière dont les </w:t>
      </w:r>
      <w:r>
        <w:rPr>
          <w:lang w:val="fr-FR"/>
        </w:rPr>
        <w:t xml:space="preserve">systèmes de justice </w:t>
      </w:r>
      <w:r w:rsidRPr="003E2C45">
        <w:rPr>
          <w:lang w:val="fr-FR"/>
        </w:rPr>
        <w:t>utilisent ou envisagent d</w:t>
      </w:r>
      <w:r>
        <w:rPr>
          <w:lang w:val="fr-FR"/>
        </w:rPr>
        <w:t>’</w:t>
      </w:r>
      <w:r w:rsidRPr="003E2C45">
        <w:rPr>
          <w:lang w:val="fr-FR"/>
        </w:rPr>
        <w:t>utiliser les progrès technologiques et autres pour rationaliser et simplifier les procédures judiciaires.</w:t>
      </w:r>
    </w:p>
    <w:p w:rsidR="009471DA" w:rsidRPr="003E2C45" w:rsidRDefault="009471DA" w:rsidP="00BC694B">
      <w:pPr>
        <w:pStyle w:val="HChG"/>
        <w:rPr>
          <w:lang w:val="fr-FR"/>
        </w:rPr>
      </w:pPr>
      <w:r w:rsidRPr="003E2C45">
        <w:rPr>
          <w:lang w:val="fr-FR"/>
        </w:rPr>
        <w:tab/>
        <w:t>IV.</w:t>
      </w:r>
      <w:r w:rsidRPr="003E2C45">
        <w:rPr>
          <w:lang w:val="fr-FR"/>
        </w:rPr>
        <w:tab/>
        <w:t xml:space="preserve">Conclusions </w:t>
      </w:r>
    </w:p>
    <w:p w:rsidR="009471DA" w:rsidRPr="003E2C45" w:rsidRDefault="009471DA" w:rsidP="00380783">
      <w:pPr>
        <w:pStyle w:val="ParNoG"/>
        <w:rPr>
          <w:b/>
          <w:lang w:val="fr-FR"/>
        </w:rPr>
      </w:pPr>
      <w:r w:rsidRPr="003E2C45">
        <w:rPr>
          <w:b/>
          <w:lang w:val="fr-FR"/>
        </w:rPr>
        <w:t>Conscient qu</w:t>
      </w:r>
      <w:r>
        <w:rPr>
          <w:b/>
          <w:lang w:val="fr-FR"/>
        </w:rPr>
        <w:t>’</w:t>
      </w:r>
      <w:r w:rsidRPr="003E2C45">
        <w:rPr>
          <w:b/>
          <w:lang w:val="fr-FR"/>
        </w:rPr>
        <w:t xml:space="preserve">il </w:t>
      </w:r>
      <w:r>
        <w:rPr>
          <w:b/>
          <w:lang w:val="fr-FR"/>
        </w:rPr>
        <w:t>est</w:t>
      </w:r>
      <w:r w:rsidRPr="003E2C45">
        <w:rPr>
          <w:b/>
          <w:lang w:val="fr-FR"/>
        </w:rPr>
        <w:t xml:space="preserve"> nécessaire que la communauté internationale accorde davantage d</w:t>
      </w:r>
      <w:r>
        <w:rPr>
          <w:b/>
          <w:lang w:val="fr-FR"/>
        </w:rPr>
        <w:t>’</w:t>
      </w:r>
      <w:r w:rsidRPr="003E2C45">
        <w:rPr>
          <w:b/>
          <w:lang w:val="fr-FR"/>
        </w:rPr>
        <w:t>attention à la question de l</w:t>
      </w:r>
      <w:r>
        <w:rPr>
          <w:b/>
          <w:lang w:val="fr-FR"/>
        </w:rPr>
        <w:t>’</w:t>
      </w:r>
      <w:r w:rsidRPr="003E2C45">
        <w:rPr>
          <w:b/>
          <w:lang w:val="fr-FR"/>
        </w:rPr>
        <w:t xml:space="preserve">accès à des recours lorsque les activités des entreprises </w:t>
      </w:r>
      <w:r>
        <w:rPr>
          <w:b/>
          <w:lang w:val="fr-FR"/>
        </w:rPr>
        <w:t xml:space="preserve">ont </w:t>
      </w:r>
      <w:r w:rsidRPr="003E2C45">
        <w:rPr>
          <w:b/>
          <w:lang w:val="fr-FR"/>
        </w:rPr>
        <w:t>un impact sur les droits de l</w:t>
      </w:r>
      <w:r>
        <w:rPr>
          <w:b/>
          <w:lang w:val="fr-FR"/>
        </w:rPr>
        <w:t>’</w:t>
      </w:r>
      <w:r w:rsidRPr="003E2C45">
        <w:rPr>
          <w:b/>
          <w:lang w:val="fr-FR"/>
        </w:rPr>
        <w:t>homme, le HCDH a lancé le projet responsabilité et recours en application de la résolution 26/22 du Conseil des droits de l</w:t>
      </w:r>
      <w:r>
        <w:rPr>
          <w:b/>
          <w:lang w:val="fr-FR"/>
        </w:rPr>
        <w:t>’</w:t>
      </w:r>
      <w:r w:rsidRPr="003E2C45">
        <w:rPr>
          <w:b/>
          <w:lang w:val="fr-FR"/>
        </w:rPr>
        <w:t xml:space="preserve">homme. Ce projet vise à rendre les systèmes </w:t>
      </w:r>
      <w:r>
        <w:rPr>
          <w:b/>
          <w:lang w:val="fr-FR"/>
        </w:rPr>
        <w:t xml:space="preserve">de justice </w:t>
      </w:r>
      <w:r w:rsidRPr="003E2C45">
        <w:rPr>
          <w:b/>
          <w:lang w:val="fr-FR"/>
        </w:rPr>
        <w:t>interne</w:t>
      </w:r>
      <w:r>
        <w:rPr>
          <w:b/>
          <w:lang w:val="fr-FR"/>
        </w:rPr>
        <w:t>s</w:t>
      </w:r>
      <w:r w:rsidRPr="003E2C45">
        <w:rPr>
          <w:b/>
          <w:lang w:val="fr-FR"/>
        </w:rPr>
        <w:t xml:space="preserve"> plus </w:t>
      </w:r>
      <w:r>
        <w:rPr>
          <w:b/>
          <w:lang w:val="fr-FR"/>
        </w:rPr>
        <w:t>justes</w:t>
      </w:r>
      <w:r w:rsidRPr="003E2C45">
        <w:rPr>
          <w:b/>
          <w:lang w:val="fr-FR"/>
        </w:rPr>
        <w:t>, accessibles et efficaces pour les victimes de violations des droits de l</w:t>
      </w:r>
      <w:r>
        <w:rPr>
          <w:b/>
          <w:lang w:val="fr-FR"/>
        </w:rPr>
        <w:t>’</w:t>
      </w:r>
      <w:r w:rsidRPr="003E2C45">
        <w:rPr>
          <w:b/>
          <w:lang w:val="fr-FR"/>
        </w:rPr>
        <w:t xml:space="preserve">homme liées aux entreprises, en particulier en cas de violations graves. Conformément à son mandat défini par le Conseil, le HCDH présentera </w:t>
      </w:r>
      <w:r>
        <w:rPr>
          <w:b/>
          <w:lang w:val="fr-FR"/>
        </w:rPr>
        <w:t xml:space="preserve">à celui-ci, à sa </w:t>
      </w:r>
      <w:r w:rsidRPr="003E2C45">
        <w:rPr>
          <w:b/>
          <w:lang w:val="fr-FR"/>
        </w:rPr>
        <w:t>trente-deuxième session</w:t>
      </w:r>
      <w:r>
        <w:rPr>
          <w:b/>
          <w:lang w:val="fr-FR"/>
        </w:rPr>
        <w:t>,</w:t>
      </w:r>
      <w:r w:rsidRPr="003E2C45">
        <w:rPr>
          <w:b/>
          <w:lang w:val="fr-FR"/>
        </w:rPr>
        <w:t xml:space="preserve"> </w:t>
      </w:r>
      <w:r>
        <w:rPr>
          <w:b/>
          <w:lang w:val="fr-FR"/>
        </w:rPr>
        <w:t xml:space="preserve">un </w:t>
      </w:r>
      <w:r w:rsidRPr="003E2C45">
        <w:rPr>
          <w:b/>
          <w:lang w:val="fr-FR"/>
        </w:rPr>
        <w:t xml:space="preserve">rapport final </w:t>
      </w:r>
      <w:r>
        <w:rPr>
          <w:b/>
          <w:lang w:val="fr-FR"/>
        </w:rPr>
        <w:t>exposant les résultats et conclusions du projet</w:t>
      </w:r>
      <w:r w:rsidRPr="003E2C45">
        <w:rPr>
          <w:b/>
          <w:lang w:val="fr-FR"/>
        </w:rPr>
        <w:t xml:space="preserve">. Le présent rapport donne un aperçu de la portée, des objectifs et </w:t>
      </w:r>
      <w:r>
        <w:rPr>
          <w:b/>
          <w:lang w:val="fr-FR"/>
        </w:rPr>
        <w:t>de l’état d’avancement de celui-ci</w:t>
      </w:r>
      <w:r w:rsidR="00BC694B">
        <w:rPr>
          <w:b/>
          <w:lang w:val="fr-FR"/>
        </w:rPr>
        <w:t>.</w:t>
      </w:r>
    </w:p>
    <w:p w:rsidR="009471DA" w:rsidRPr="003E2C45" w:rsidRDefault="009471DA" w:rsidP="00380783">
      <w:pPr>
        <w:pStyle w:val="ParNoG"/>
        <w:rPr>
          <w:b/>
          <w:lang w:val="fr-FR"/>
        </w:rPr>
      </w:pPr>
      <w:r w:rsidRPr="003E2C45">
        <w:rPr>
          <w:b/>
          <w:lang w:val="fr-FR"/>
        </w:rPr>
        <w:t>Les informations nécessaires au projet responsabilité et recours seront pour l</w:t>
      </w:r>
      <w:r>
        <w:rPr>
          <w:b/>
          <w:lang w:val="fr-FR"/>
        </w:rPr>
        <w:t>’</w:t>
      </w:r>
      <w:r w:rsidRPr="003E2C45">
        <w:rPr>
          <w:b/>
          <w:lang w:val="fr-FR"/>
        </w:rPr>
        <w:t xml:space="preserve">essentiel réunies dans le cadre de deux processus: une consultation mondiale en </w:t>
      </w:r>
      <w:r>
        <w:rPr>
          <w:b/>
          <w:lang w:val="fr-FR"/>
        </w:rPr>
        <w:t>ligne, sous la forme d’un</w:t>
      </w:r>
      <w:r w:rsidRPr="003E2C45">
        <w:rPr>
          <w:b/>
          <w:lang w:val="fr-FR"/>
        </w:rPr>
        <w:t xml:space="preserve"> </w:t>
      </w:r>
      <w:r>
        <w:rPr>
          <w:b/>
          <w:lang w:val="fr-FR"/>
        </w:rPr>
        <w:t>questionnaire</w:t>
      </w:r>
      <w:r w:rsidRPr="003E2C45">
        <w:rPr>
          <w:b/>
          <w:lang w:val="fr-FR"/>
        </w:rPr>
        <w:t xml:space="preserve">, et un processus de comparaison détaillée, </w:t>
      </w:r>
      <w:r>
        <w:rPr>
          <w:b/>
          <w:lang w:val="fr-FR"/>
        </w:rPr>
        <w:t xml:space="preserve">consistant en des </w:t>
      </w:r>
      <w:r w:rsidRPr="003E2C45">
        <w:rPr>
          <w:b/>
          <w:lang w:val="fr-FR"/>
        </w:rPr>
        <w:t>recherches plus approfondi</w:t>
      </w:r>
      <w:r>
        <w:rPr>
          <w:b/>
          <w:lang w:val="fr-FR"/>
        </w:rPr>
        <w:t>es sur 25 pays cibles.</w:t>
      </w:r>
      <w:r w:rsidRPr="003E2C45">
        <w:rPr>
          <w:b/>
          <w:lang w:val="fr-FR"/>
        </w:rPr>
        <w:t xml:space="preserve"> La consultation mondiale en ligne se déroulera jusqu</w:t>
      </w:r>
      <w:r>
        <w:rPr>
          <w:b/>
          <w:lang w:val="fr-FR"/>
        </w:rPr>
        <w:t>’</w:t>
      </w:r>
      <w:r w:rsidRPr="003E2C45">
        <w:rPr>
          <w:b/>
          <w:lang w:val="fr-FR"/>
        </w:rPr>
        <w:t>au 1</w:t>
      </w:r>
      <w:r w:rsidRPr="003E2C45">
        <w:rPr>
          <w:b/>
          <w:vertAlign w:val="superscript"/>
          <w:lang w:val="fr-FR"/>
        </w:rPr>
        <w:t>er</w:t>
      </w:r>
      <w:r w:rsidR="00BC694B">
        <w:rPr>
          <w:b/>
          <w:lang w:val="fr-FR"/>
        </w:rPr>
        <w:t xml:space="preserve"> août </w:t>
      </w:r>
      <w:r w:rsidRPr="003E2C45">
        <w:rPr>
          <w:b/>
          <w:lang w:val="fr-FR"/>
        </w:rPr>
        <w:t xml:space="preserve">2015 sur le site </w:t>
      </w:r>
      <w:r w:rsidR="008564F3" w:rsidRPr="003E2C45">
        <w:rPr>
          <w:b/>
          <w:lang w:val="fr-FR"/>
        </w:rPr>
        <w:t xml:space="preserve">Web </w:t>
      </w:r>
      <w:r w:rsidRPr="003E2C45">
        <w:rPr>
          <w:b/>
          <w:lang w:val="fr-FR"/>
        </w:rPr>
        <w:t xml:space="preserve">du HCDH. </w:t>
      </w:r>
      <w:r w:rsidR="00BC694B">
        <w:rPr>
          <w:b/>
          <w:lang w:val="fr-FR"/>
        </w:rPr>
        <w:t>Celui</w:t>
      </w:r>
      <w:r w:rsidR="00BC694B">
        <w:rPr>
          <w:b/>
          <w:lang w:val="fr-FR"/>
        </w:rPr>
        <w:noBreakHyphen/>
      </w:r>
      <w:r>
        <w:rPr>
          <w:b/>
          <w:lang w:val="fr-FR"/>
        </w:rPr>
        <w:t xml:space="preserve">ci </w:t>
      </w:r>
      <w:r w:rsidRPr="003E2C45">
        <w:rPr>
          <w:b/>
          <w:lang w:val="fr-FR"/>
        </w:rPr>
        <w:t xml:space="preserve">encourage tous les États à remplir le questionnaire </w:t>
      </w:r>
      <w:r>
        <w:rPr>
          <w:b/>
          <w:lang w:val="fr-FR"/>
        </w:rPr>
        <w:t xml:space="preserve">afin que </w:t>
      </w:r>
      <w:r w:rsidRPr="003E2C45">
        <w:rPr>
          <w:b/>
          <w:lang w:val="fr-FR"/>
        </w:rPr>
        <w:t xml:space="preserve">les </w:t>
      </w:r>
      <w:r>
        <w:rPr>
          <w:b/>
          <w:lang w:val="fr-FR"/>
        </w:rPr>
        <w:t>recherches portent</w:t>
      </w:r>
      <w:r w:rsidRPr="003E2C45">
        <w:rPr>
          <w:b/>
          <w:lang w:val="fr-FR"/>
        </w:rPr>
        <w:t xml:space="preserve"> sur l</w:t>
      </w:r>
      <w:r>
        <w:rPr>
          <w:b/>
          <w:lang w:val="fr-FR"/>
        </w:rPr>
        <w:t>’</w:t>
      </w:r>
      <w:r w:rsidRPr="003E2C45">
        <w:rPr>
          <w:b/>
          <w:lang w:val="fr-FR"/>
        </w:rPr>
        <w:t xml:space="preserve">ensemble de données le plus </w:t>
      </w:r>
      <w:r>
        <w:rPr>
          <w:b/>
          <w:lang w:val="fr-FR"/>
        </w:rPr>
        <w:t xml:space="preserve">complet </w:t>
      </w:r>
      <w:r w:rsidRPr="003E2C45">
        <w:rPr>
          <w:b/>
          <w:lang w:val="fr-FR"/>
        </w:rPr>
        <w:t xml:space="preserve">possible et que les conclusions et résultats finals tiennent compte de la situation </w:t>
      </w:r>
      <w:r>
        <w:rPr>
          <w:b/>
          <w:lang w:val="fr-FR"/>
        </w:rPr>
        <w:t xml:space="preserve">du plus </w:t>
      </w:r>
      <w:r w:rsidRPr="003E2C45">
        <w:rPr>
          <w:b/>
          <w:lang w:val="fr-FR"/>
        </w:rPr>
        <w:t>grand nombre de pays</w:t>
      </w:r>
      <w:r>
        <w:rPr>
          <w:b/>
          <w:lang w:val="fr-FR"/>
        </w:rPr>
        <w:t xml:space="preserve"> possible</w:t>
      </w:r>
      <w:r w:rsidRPr="003E2C45">
        <w:rPr>
          <w:b/>
          <w:lang w:val="fr-FR"/>
        </w:rPr>
        <w:t>. Le</w:t>
      </w:r>
      <w:r w:rsidR="00BC694B">
        <w:rPr>
          <w:b/>
          <w:lang w:val="fr-FR"/>
        </w:rPr>
        <w:t> </w:t>
      </w:r>
      <w:r w:rsidRPr="003E2C45">
        <w:rPr>
          <w:b/>
          <w:lang w:val="fr-FR"/>
        </w:rPr>
        <w:t>HCDH encourage également toutes les autres parties prenan</w:t>
      </w:r>
      <w:r>
        <w:rPr>
          <w:b/>
          <w:lang w:val="fr-FR"/>
        </w:rPr>
        <w:t xml:space="preserve">tes, notamment les avocats, chercheurs, syndicalistes, </w:t>
      </w:r>
      <w:r w:rsidRPr="003E2C45">
        <w:rPr>
          <w:b/>
          <w:lang w:val="fr-FR"/>
        </w:rPr>
        <w:t>organisa</w:t>
      </w:r>
      <w:r>
        <w:rPr>
          <w:b/>
          <w:lang w:val="fr-FR"/>
        </w:rPr>
        <w:t>tions de la société civile, entreprises et</w:t>
      </w:r>
      <w:r w:rsidRPr="003E2C45">
        <w:rPr>
          <w:b/>
          <w:lang w:val="fr-FR"/>
        </w:rPr>
        <w:t xml:space="preserve"> associations professionnelles et autres</w:t>
      </w:r>
      <w:r>
        <w:rPr>
          <w:b/>
          <w:lang w:val="fr-FR"/>
        </w:rPr>
        <w:t>,</w:t>
      </w:r>
      <w:r w:rsidRPr="003E2C45">
        <w:rPr>
          <w:b/>
          <w:lang w:val="fr-FR"/>
        </w:rPr>
        <w:t xml:space="preserve"> à remplir le questionnaire</w:t>
      </w:r>
      <w:r w:rsidR="00BC694B">
        <w:rPr>
          <w:b/>
          <w:lang w:val="fr-FR"/>
        </w:rPr>
        <w:t>.</w:t>
      </w:r>
    </w:p>
    <w:p w:rsidR="009471DA" w:rsidRPr="003E2C45" w:rsidRDefault="009471DA" w:rsidP="00380783">
      <w:pPr>
        <w:pStyle w:val="ParNoG"/>
        <w:rPr>
          <w:b/>
          <w:lang w:val="fr-FR"/>
        </w:rPr>
      </w:pPr>
      <w:r w:rsidRPr="003E2C45">
        <w:rPr>
          <w:b/>
          <w:lang w:val="fr-FR"/>
        </w:rPr>
        <w:lastRenderedPageBreak/>
        <w:t>Un pôle d</w:t>
      </w:r>
      <w:r>
        <w:rPr>
          <w:b/>
          <w:lang w:val="fr-FR"/>
        </w:rPr>
        <w:t>’</w:t>
      </w:r>
      <w:r w:rsidRPr="003E2C45">
        <w:rPr>
          <w:b/>
          <w:lang w:val="fr-FR"/>
        </w:rPr>
        <w:t>information a été créé pour le projet sous</w:t>
      </w:r>
      <w:r>
        <w:rPr>
          <w:b/>
          <w:lang w:val="fr-FR"/>
        </w:rPr>
        <w:t xml:space="preserve"> la forme d’un portail dédié du site </w:t>
      </w:r>
      <w:r w:rsidR="008564F3">
        <w:rPr>
          <w:b/>
          <w:lang w:val="fr-FR"/>
        </w:rPr>
        <w:t xml:space="preserve">Web </w:t>
      </w:r>
      <w:r>
        <w:rPr>
          <w:b/>
          <w:lang w:val="fr-FR"/>
        </w:rPr>
        <w:t xml:space="preserve">du </w:t>
      </w:r>
      <w:r w:rsidRPr="003E2C45">
        <w:rPr>
          <w:b/>
          <w:lang w:val="fr-FR"/>
        </w:rPr>
        <w:t>Centre de ressources sur les entreprises et les droits de l</w:t>
      </w:r>
      <w:r>
        <w:rPr>
          <w:b/>
          <w:lang w:val="fr-FR"/>
        </w:rPr>
        <w:t>’</w:t>
      </w:r>
      <w:r w:rsidRPr="003E2C45">
        <w:rPr>
          <w:b/>
          <w:lang w:val="fr-FR"/>
        </w:rPr>
        <w:t>homme</w:t>
      </w:r>
      <w:r w:rsidR="00A165AA" w:rsidRPr="008564F3">
        <w:rPr>
          <w:rStyle w:val="Appelnotedebasdep"/>
        </w:rPr>
        <w:footnoteReference w:id="9"/>
      </w:r>
      <w:r w:rsidRPr="003E2C45">
        <w:rPr>
          <w:b/>
          <w:lang w:val="fr-FR"/>
        </w:rPr>
        <w:t>. Ce</w:t>
      </w:r>
      <w:r w:rsidR="007D10BF">
        <w:rPr>
          <w:b/>
          <w:lang w:val="fr-FR"/>
        </w:rPr>
        <w:t> </w:t>
      </w:r>
      <w:r w:rsidRPr="003E2C45">
        <w:rPr>
          <w:b/>
          <w:lang w:val="fr-FR"/>
        </w:rPr>
        <w:t xml:space="preserve">site </w:t>
      </w:r>
      <w:r w:rsidR="007D10BF" w:rsidRPr="003E2C45">
        <w:rPr>
          <w:b/>
          <w:lang w:val="fr-FR"/>
        </w:rPr>
        <w:t xml:space="preserve">Web </w:t>
      </w:r>
      <w:r w:rsidRPr="003E2C45">
        <w:rPr>
          <w:b/>
          <w:lang w:val="fr-FR"/>
        </w:rPr>
        <w:t xml:space="preserve">et </w:t>
      </w:r>
      <w:r>
        <w:rPr>
          <w:b/>
          <w:lang w:val="fr-FR"/>
        </w:rPr>
        <w:t xml:space="preserve">celui </w:t>
      </w:r>
      <w:r w:rsidRPr="003E2C45">
        <w:rPr>
          <w:b/>
          <w:lang w:val="fr-FR"/>
        </w:rPr>
        <w:t xml:space="preserve">du HCDH </w:t>
      </w:r>
      <w:r>
        <w:rPr>
          <w:b/>
          <w:lang w:val="fr-FR"/>
        </w:rPr>
        <w:t>présentent à cet égard</w:t>
      </w:r>
      <w:r w:rsidRPr="003E2C45">
        <w:rPr>
          <w:b/>
          <w:lang w:val="fr-FR"/>
        </w:rPr>
        <w:t xml:space="preserve"> des informations essentielles qui seront mises régulièrement à jour.</w:t>
      </w:r>
    </w:p>
    <w:p w:rsidR="009471DA" w:rsidRPr="003E2C45" w:rsidRDefault="009471DA" w:rsidP="00B97217">
      <w:pPr>
        <w:pStyle w:val="ParNoG"/>
        <w:keepNext/>
        <w:rPr>
          <w:b/>
          <w:lang w:val="fr-FR"/>
        </w:rPr>
      </w:pPr>
      <w:r w:rsidRPr="003E2C45">
        <w:rPr>
          <w:b/>
          <w:lang w:val="fr-FR"/>
        </w:rPr>
        <w:t>Les résultats des travaux préparatoires menés au titre d</w:t>
      </w:r>
      <w:r>
        <w:rPr>
          <w:b/>
          <w:lang w:val="fr-FR"/>
        </w:rPr>
        <w:t>u module </w:t>
      </w:r>
      <w:r w:rsidRPr="003E2C45">
        <w:rPr>
          <w:b/>
          <w:lang w:val="fr-FR"/>
        </w:rPr>
        <w:t xml:space="preserve">2 </w:t>
      </w:r>
      <w:r>
        <w:rPr>
          <w:b/>
          <w:lang w:val="fr-FR"/>
        </w:rPr>
        <w:t xml:space="preserve">du projet </w:t>
      </w:r>
      <w:r w:rsidRPr="003E2C45">
        <w:rPr>
          <w:b/>
          <w:lang w:val="fr-FR"/>
        </w:rPr>
        <w:t xml:space="preserve">(voir par. 33-40) seront utilisés pour préparer et </w:t>
      </w:r>
      <w:r>
        <w:rPr>
          <w:b/>
          <w:lang w:val="fr-FR"/>
        </w:rPr>
        <w:t>contextualiser l</w:t>
      </w:r>
      <w:r w:rsidRPr="003E2C45">
        <w:rPr>
          <w:b/>
          <w:lang w:val="fr-FR"/>
        </w:rPr>
        <w:t xml:space="preserve">es ateliers interactifs sur la réglementation et la répression </w:t>
      </w:r>
      <w:r>
        <w:rPr>
          <w:b/>
          <w:lang w:val="fr-FR"/>
        </w:rPr>
        <w:t xml:space="preserve">internationales </w:t>
      </w:r>
      <w:r w:rsidRPr="003E2C45">
        <w:rPr>
          <w:b/>
          <w:lang w:val="fr-FR"/>
        </w:rPr>
        <w:t>et les problèmes que pose l</w:t>
      </w:r>
      <w:r>
        <w:rPr>
          <w:b/>
          <w:lang w:val="fr-FR"/>
        </w:rPr>
        <w:t>’</w:t>
      </w:r>
      <w:r w:rsidRPr="003E2C45">
        <w:rPr>
          <w:b/>
          <w:lang w:val="fr-FR"/>
        </w:rPr>
        <w:t>implication d</w:t>
      </w:r>
      <w:r>
        <w:rPr>
          <w:b/>
          <w:lang w:val="fr-FR"/>
        </w:rPr>
        <w:t>’</w:t>
      </w:r>
      <w:r w:rsidRPr="003E2C45">
        <w:rPr>
          <w:b/>
          <w:lang w:val="fr-FR"/>
        </w:rPr>
        <w:t xml:space="preserve">entreprises dans des violations </w:t>
      </w:r>
      <w:r>
        <w:rPr>
          <w:b/>
          <w:lang w:val="fr-FR"/>
        </w:rPr>
        <w:t xml:space="preserve">graves </w:t>
      </w:r>
      <w:r w:rsidRPr="003E2C45">
        <w:rPr>
          <w:b/>
          <w:lang w:val="fr-FR"/>
        </w:rPr>
        <w:t>des droits de l</w:t>
      </w:r>
      <w:r>
        <w:rPr>
          <w:b/>
          <w:lang w:val="fr-FR"/>
        </w:rPr>
        <w:t>’</w:t>
      </w:r>
      <w:r w:rsidRPr="003E2C45">
        <w:rPr>
          <w:b/>
          <w:lang w:val="fr-FR"/>
        </w:rPr>
        <w:t>homme</w:t>
      </w:r>
      <w:r>
        <w:rPr>
          <w:b/>
          <w:lang w:val="fr-FR"/>
        </w:rPr>
        <w:t xml:space="preserve"> qui </w:t>
      </w:r>
      <w:r w:rsidRPr="003E2C45">
        <w:rPr>
          <w:b/>
          <w:lang w:val="fr-FR"/>
        </w:rPr>
        <w:t>d</w:t>
      </w:r>
      <w:r>
        <w:rPr>
          <w:b/>
          <w:lang w:val="fr-FR"/>
        </w:rPr>
        <w:t>oivent</w:t>
      </w:r>
      <w:r w:rsidRPr="003E2C45">
        <w:rPr>
          <w:b/>
          <w:lang w:val="fr-FR"/>
        </w:rPr>
        <w:t xml:space="preserve"> av</w:t>
      </w:r>
      <w:r w:rsidR="007D10BF">
        <w:rPr>
          <w:b/>
          <w:lang w:val="fr-FR"/>
        </w:rPr>
        <w:t xml:space="preserve">oir lieu au second trimestre de </w:t>
      </w:r>
      <w:r w:rsidRPr="003E2C45">
        <w:rPr>
          <w:b/>
          <w:lang w:val="fr-FR"/>
        </w:rPr>
        <w:t>2015, sous réserve que le HCDH obtienne les fonds nécessaires. Les objectifs de</w:t>
      </w:r>
      <w:r>
        <w:rPr>
          <w:b/>
          <w:lang w:val="fr-FR"/>
        </w:rPr>
        <w:t xml:space="preserve"> ce</w:t>
      </w:r>
      <w:r w:rsidRPr="003E2C45">
        <w:rPr>
          <w:b/>
          <w:lang w:val="fr-FR"/>
        </w:rPr>
        <w:t>s ateliers sont les suivants:</w:t>
      </w:r>
    </w:p>
    <w:p w:rsidR="009471DA" w:rsidRPr="00B97217" w:rsidRDefault="009471DA" w:rsidP="00B97217">
      <w:pPr>
        <w:pStyle w:val="SingleTxtG"/>
        <w:ind w:firstLine="567"/>
        <w:rPr>
          <w:b/>
          <w:lang w:val="fr-FR"/>
        </w:rPr>
      </w:pPr>
      <w:r w:rsidRPr="003E2C45">
        <w:rPr>
          <w:bCs/>
          <w:lang w:val="fr-FR"/>
        </w:rPr>
        <w:t>a)</w:t>
      </w:r>
      <w:r w:rsidRPr="003E2C45">
        <w:rPr>
          <w:bCs/>
          <w:lang w:val="fr-FR"/>
        </w:rPr>
        <w:tab/>
      </w:r>
      <w:r w:rsidRPr="00B97217">
        <w:rPr>
          <w:b/>
          <w:lang w:val="fr-FR"/>
        </w:rPr>
        <w:t>Clarifier les problèmes juridiques et pratiques pouvant se poser dans un contexte international;</w:t>
      </w:r>
    </w:p>
    <w:p w:rsidR="009471DA" w:rsidRPr="003E2C45" w:rsidRDefault="009471DA" w:rsidP="00B97217">
      <w:pPr>
        <w:pStyle w:val="SingleTxtG"/>
        <w:ind w:firstLine="567"/>
        <w:rPr>
          <w:b/>
          <w:lang w:val="fr-FR"/>
        </w:rPr>
      </w:pPr>
      <w:r w:rsidRPr="003E2C45">
        <w:rPr>
          <w:bCs/>
          <w:lang w:val="fr-FR"/>
        </w:rPr>
        <w:t>b)</w:t>
      </w:r>
      <w:r w:rsidRPr="003E2C45">
        <w:rPr>
          <w:b/>
          <w:lang w:val="fr-FR"/>
        </w:rPr>
        <w:tab/>
        <w:t>Comprendre comment la conception actuelle des rôles et responsabilités des diverses parties prenantes détermine les réactions des États;</w:t>
      </w:r>
    </w:p>
    <w:p w:rsidR="009471DA" w:rsidRPr="003E2C45" w:rsidRDefault="009471DA" w:rsidP="00B97217">
      <w:pPr>
        <w:pStyle w:val="SingleTxtG"/>
        <w:ind w:firstLine="567"/>
        <w:rPr>
          <w:b/>
          <w:lang w:val="fr-FR"/>
        </w:rPr>
      </w:pPr>
      <w:r w:rsidRPr="003E2C45">
        <w:rPr>
          <w:bCs/>
          <w:lang w:val="fr-FR"/>
        </w:rPr>
        <w:t>c)</w:t>
      </w:r>
      <w:r w:rsidRPr="003E2C45">
        <w:rPr>
          <w:b/>
          <w:lang w:val="fr-FR"/>
        </w:rPr>
        <w:tab/>
        <w:t>Tirer parti de l</w:t>
      </w:r>
      <w:r>
        <w:rPr>
          <w:b/>
          <w:lang w:val="fr-FR"/>
        </w:rPr>
        <w:t>’</w:t>
      </w:r>
      <w:r w:rsidRPr="003E2C45">
        <w:rPr>
          <w:b/>
          <w:lang w:val="fr-FR"/>
        </w:rPr>
        <w:t>expérience acquise dans d</w:t>
      </w:r>
      <w:r>
        <w:rPr>
          <w:b/>
          <w:lang w:val="fr-FR"/>
        </w:rPr>
        <w:t>’</w:t>
      </w:r>
      <w:r w:rsidRPr="003E2C45">
        <w:rPr>
          <w:b/>
          <w:lang w:val="fr-FR"/>
        </w:rPr>
        <w:t>autres domaines réglementés pour déterminer comment les États peuvent coopérer pour régler les difficultés se posant dans un contexte international;</w:t>
      </w:r>
    </w:p>
    <w:p w:rsidR="009471DA" w:rsidRPr="003E2C45" w:rsidRDefault="009471DA" w:rsidP="00B97217">
      <w:pPr>
        <w:pStyle w:val="SingleTxtG"/>
        <w:ind w:firstLine="567"/>
        <w:rPr>
          <w:b/>
          <w:lang w:val="fr-FR"/>
        </w:rPr>
      </w:pPr>
      <w:r w:rsidRPr="003E2C45">
        <w:rPr>
          <w:bCs/>
          <w:lang w:val="fr-FR"/>
        </w:rPr>
        <w:t>d)</w:t>
      </w:r>
      <w:r w:rsidRPr="003E2C45">
        <w:rPr>
          <w:b/>
          <w:lang w:val="fr-FR"/>
        </w:rPr>
        <w:tab/>
        <w:t>Tester les participants et leur donner la possibilité de réagir aux différents modèles de coopération internationale possibles</w:t>
      </w:r>
      <w:r w:rsidR="00B97217">
        <w:rPr>
          <w:b/>
          <w:lang w:val="fr-FR"/>
        </w:rPr>
        <w:t>;</w:t>
      </w:r>
    </w:p>
    <w:p w:rsidR="009471DA" w:rsidRPr="003E2C45" w:rsidRDefault="009471DA" w:rsidP="00B97217">
      <w:pPr>
        <w:pStyle w:val="SingleTxtG"/>
        <w:ind w:firstLine="567"/>
        <w:rPr>
          <w:b/>
          <w:lang w:val="fr-FR"/>
        </w:rPr>
      </w:pPr>
      <w:r w:rsidRPr="003E2C45">
        <w:rPr>
          <w:bCs/>
          <w:lang w:val="fr-FR"/>
        </w:rPr>
        <w:t>e)</w:t>
      </w:r>
      <w:r w:rsidRPr="003E2C45">
        <w:rPr>
          <w:b/>
          <w:lang w:val="fr-FR"/>
        </w:rPr>
        <w:tab/>
        <w:t>Recenser les éléments possibles d</w:t>
      </w:r>
      <w:r>
        <w:rPr>
          <w:b/>
          <w:lang w:val="fr-FR"/>
        </w:rPr>
        <w:t>’</w:t>
      </w:r>
      <w:r w:rsidRPr="003E2C45">
        <w:rPr>
          <w:b/>
          <w:lang w:val="fr-FR"/>
        </w:rPr>
        <w:t>un ensemble de principes susceptibles d</w:t>
      </w:r>
      <w:r>
        <w:rPr>
          <w:b/>
          <w:lang w:val="fr-FR"/>
        </w:rPr>
        <w:t>’</w:t>
      </w:r>
      <w:r w:rsidRPr="003E2C45">
        <w:rPr>
          <w:b/>
          <w:lang w:val="fr-FR"/>
        </w:rPr>
        <w:t>orienter l</w:t>
      </w:r>
      <w:r>
        <w:rPr>
          <w:b/>
          <w:lang w:val="fr-FR"/>
        </w:rPr>
        <w:t>’</w:t>
      </w:r>
      <w:r w:rsidRPr="003E2C45">
        <w:rPr>
          <w:b/>
          <w:lang w:val="fr-FR"/>
        </w:rPr>
        <w:t>action en matière juridictionnelle.</w:t>
      </w:r>
    </w:p>
    <w:p w:rsidR="009471DA" w:rsidRPr="003E2C45" w:rsidRDefault="009471DA" w:rsidP="00380783">
      <w:pPr>
        <w:pStyle w:val="ParNoG"/>
        <w:rPr>
          <w:b/>
          <w:lang w:val="fr-FR"/>
        </w:rPr>
      </w:pPr>
      <w:r w:rsidRPr="003E2C45">
        <w:rPr>
          <w:b/>
          <w:lang w:val="fr-FR"/>
        </w:rPr>
        <w:t xml:space="preserve">Les travaux préparatoires relatifs </w:t>
      </w:r>
      <w:r>
        <w:rPr>
          <w:b/>
          <w:lang w:val="fr-FR"/>
        </w:rPr>
        <w:t>au module </w:t>
      </w:r>
      <w:r w:rsidRPr="003E2C45">
        <w:rPr>
          <w:b/>
          <w:lang w:val="fr-FR"/>
        </w:rPr>
        <w:t xml:space="preserve">3 </w:t>
      </w:r>
      <w:r>
        <w:rPr>
          <w:b/>
          <w:lang w:val="fr-FR"/>
        </w:rPr>
        <w:t xml:space="preserve">du projet </w:t>
      </w:r>
      <w:r w:rsidRPr="003E2C45">
        <w:rPr>
          <w:b/>
          <w:lang w:val="fr-FR"/>
        </w:rPr>
        <w:t xml:space="preserve">(voir par. 41-46) permettront </w:t>
      </w:r>
      <w:r>
        <w:rPr>
          <w:b/>
          <w:lang w:val="fr-FR"/>
        </w:rPr>
        <w:t xml:space="preserve">aux travaux menés dans le cadre de celui-ci </w:t>
      </w:r>
      <w:r w:rsidRPr="003E2C45">
        <w:rPr>
          <w:b/>
          <w:lang w:val="fr-FR"/>
        </w:rPr>
        <w:t xml:space="preserve">de progresser de manière efficace et productive à partir des </w:t>
      </w:r>
      <w:r>
        <w:rPr>
          <w:b/>
          <w:lang w:val="fr-FR"/>
        </w:rPr>
        <w:t xml:space="preserve">résultats d’activités de recherche </w:t>
      </w:r>
      <w:r w:rsidRPr="003E2C45">
        <w:rPr>
          <w:b/>
          <w:lang w:val="fr-FR"/>
        </w:rPr>
        <w:t>antérieur</w:t>
      </w:r>
      <w:r>
        <w:rPr>
          <w:b/>
          <w:lang w:val="fr-FR"/>
        </w:rPr>
        <w:t>e</w:t>
      </w:r>
      <w:r w:rsidRPr="003E2C45">
        <w:rPr>
          <w:b/>
          <w:lang w:val="fr-FR"/>
        </w:rPr>
        <w:t>s. Comme indiqué ci-dessus, les conclusions de l</w:t>
      </w:r>
      <w:r>
        <w:rPr>
          <w:b/>
          <w:lang w:val="fr-FR"/>
        </w:rPr>
        <w:t>’</w:t>
      </w:r>
      <w:r w:rsidRPr="003E2C45">
        <w:rPr>
          <w:b/>
          <w:lang w:val="fr-FR"/>
        </w:rPr>
        <w:t>étude d</w:t>
      </w:r>
      <w:r>
        <w:rPr>
          <w:b/>
          <w:lang w:val="fr-FR"/>
        </w:rPr>
        <w:t>’</w:t>
      </w:r>
      <w:r w:rsidRPr="003E2C45">
        <w:rPr>
          <w:b/>
          <w:lang w:val="fr-FR"/>
        </w:rPr>
        <w:t>Oxford ont utilement contribué à la conception des éléments pertinents du processus de comparaison détaillée et de la consultation mondiale en ligne.</w:t>
      </w:r>
    </w:p>
    <w:p w:rsidR="009471DA" w:rsidRPr="003E2C45" w:rsidRDefault="009471DA" w:rsidP="00380783">
      <w:pPr>
        <w:pStyle w:val="ParNoG"/>
        <w:rPr>
          <w:b/>
          <w:lang w:val="fr-FR"/>
        </w:rPr>
      </w:pPr>
      <w:r w:rsidRPr="003E2C45">
        <w:rPr>
          <w:b/>
          <w:lang w:val="fr-FR"/>
        </w:rPr>
        <w:t xml:space="preserve">Le projet responsabilité et recours comprend six </w:t>
      </w:r>
      <w:r>
        <w:rPr>
          <w:b/>
          <w:lang w:val="fr-FR"/>
        </w:rPr>
        <w:t xml:space="preserve">modules distincts </w:t>
      </w:r>
      <w:r w:rsidRPr="003E2C45">
        <w:rPr>
          <w:b/>
          <w:lang w:val="fr-FR"/>
        </w:rPr>
        <w:t xml:space="preserve">(voir par. 13), dont chacun a été </w:t>
      </w:r>
      <w:r>
        <w:rPr>
          <w:b/>
          <w:lang w:val="fr-FR"/>
        </w:rPr>
        <w:t>choisi</w:t>
      </w:r>
      <w:r w:rsidRPr="003E2C45">
        <w:rPr>
          <w:b/>
          <w:lang w:val="fr-FR"/>
        </w:rPr>
        <w:t xml:space="preserve"> compte tenu des questions </w:t>
      </w:r>
      <w:r>
        <w:rPr>
          <w:b/>
          <w:lang w:val="fr-FR"/>
        </w:rPr>
        <w:t xml:space="preserve">que le HCDH a </w:t>
      </w:r>
      <w:r w:rsidRPr="003E2C45">
        <w:rPr>
          <w:b/>
          <w:lang w:val="fr-FR"/>
        </w:rPr>
        <w:t>recensées dans le cadre de travaux de recherche antérieurs comme appelant des éclaircissements du point de vue d</w:t>
      </w:r>
      <w:r>
        <w:rPr>
          <w:b/>
          <w:lang w:val="fr-FR"/>
        </w:rPr>
        <w:t xml:space="preserve">es politiques et des principes ainsi que </w:t>
      </w:r>
      <w:r w:rsidRPr="003E2C45">
        <w:rPr>
          <w:b/>
          <w:lang w:val="fr-FR"/>
        </w:rPr>
        <w:t xml:space="preserve">pour </w:t>
      </w:r>
      <w:r>
        <w:rPr>
          <w:b/>
          <w:lang w:val="fr-FR"/>
        </w:rPr>
        <w:t>sa</w:t>
      </w:r>
      <w:r w:rsidRPr="003E2C45">
        <w:rPr>
          <w:b/>
          <w:lang w:val="fr-FR"/>
        </w:rPr>
        <w:t xml:space="preserve"> valeur stratégique. Chaque </w:t>
      </w:r>
      <w:r>
        <w:rPr>
          <w:b/>
          <w:lang w:val="fr-FR"/>
        </w:rPr>
        <w:t xml:space="preserve">module </w:t>
      </w:r>
      <w:r w:rsidRPr="003E2C45">
        <w:rPr>
          <w:b/>
          <w:lang w:val="fr-FR"/>
        </w:rPr>
        <w:t xml:space="preserve">est distinct et a sa propre méthodologie, mais tous les </w:t>
      </w:r>
      <w:r>
        <w:rPr>
          <w:b/>
          <w:lang w:val="fr-FR"/>
        </w:rPr>
        <w:t>modules sont étroitement liés</w:t>
      </w:r>
      <w:r w:rsidRPr="003E2C45">
        <w:rPr>
          <w:b/>
          <w:lang w:val="fr-FR"/>
        </w:rPr>
        <w:t>.</w:t>
      </w:r>
    </w:p>
    <w:p w:rsidR="009471DA" w:rsidRDefault="009471DA" w:rsidP="00380783">
      <w:pPr>
        <w:pStyle w:val="ParNoG"/>
        <w:rPr>
          <w:b/>
          <w:lang w:val="fr-FR"/>
        </w:rPr>
      </w:pPr>
      <w:r w:rsidRPr="003E2C45">
        <w:rPr>
          <w:b/>
          <w:lang w:val="fr-FR"/>
        </w:rPr>
        <w:t>Les conclusions</w:t>
      </w:r>
      <w:r>
        <w:rPr>
          <w:b/>
          <w:lang w:val="fr-FR"/>
        </w:rPr>
        <w:t xml:space="preserve"> des travaux menés au titre des six modules </w:t>
      </w:r>
      <w:r w:rsidRPr="003E2C45">
        <w:rPr>
          <w:b/>
          <w:lang w:val="fr-FR"/>
        </w:rPr>
        <w:t xml:space="preserve">et les recommandations et orientations qui pourront </w:t>
      </w:r>
      <w:r>
        <w:rPr>
          <w:b/>
          <w:lang w:val="fr-FR"/>
        </w:rPr>
        <w:t xml:space="preserve">en </w:t>
      </w:r>
      <w:r w:rsidRPr="003E2C45">
        <w:rPr>
          <w:b/>
          <w:lang w:val="fr-FR"/>
        </w:rPr>
        <w:t>découler feront l</w:t>
      </w:r>
      <w:r>
        <w:rPr>
          <w:b/>
          <w:lang w:val="fr-FR"/>
        </w:rPr>
        <w:t>’</w:t>
      </w:r>
      <w:r w:rsidRPr="003E2C45">
        <w:rPr>
          <w:b/>
          <w:lang w:val="fr-FR"/>
        </w:rPr>
        <w:t xml:space="preserve">objet de consultations avec les parties prenantes entre septembre 2015 et le premier trimestre de 2016. De plus, les </w:t>
      </w:r>
      <w:r w:rsidRPr="00C37839">
        <w:rPr>
          <w:b/>
          <w:lang w:val="fr-FR"/>
        </w:rPr>
        <w:t>conclusions</w:t>
      </w:r>
      <w:r w:rsidRPr="003E2C45">
        <w:rPr>
          <w:b/>
          <w:lang w:val="fr-FR"/>
        </w:rPr>
        <w:t xml:space="preserve"> initiales </w:t>
      </w:r>
      <w:r>
        <w:rPr>
          <w:b/>
          <w:lang w:val="fr-FR"/>
        </w:rPr>
        <w:t xml:space="preserve">que l’on peut tirer de la mise en œuvre de ces modules </w:t>
      </w:r>
      <w:r w:rsidRPr="003E2C45">
        <w:rPr>
          <w:b/>
          <w:lang w:val="fr-FR"/>
        </w:rPr>
        <w:t xml:space="preserve">et </w:t>
      </w:r>
      <w:r>
        <w:rPr>
          <w:b/>
          <w:lang w:val="fr-FR"/>
        </w:rPr>
        <w:t xml:space="preserve">les </w:t>
      </w:r>
      <w:r w:rsidRPr="003E2C45">
        <w:rPr>
          <w:b/>
          <w:lang w:val="fr-FR"/>
        </w:rPr>
        <w:t xml:space="preserve">analyses </w:t>
      </w:r>
      <w:r>
        <w:rPr>
          <w:b/>
          <w:lang w:val="fr-FR"/>
        </w:rPr>
        <w:t xml:space="preserve">y afférentes </w:t>
      </w:r>
      <w:r w:rsidRPr="003E2C45">
        <w:rPr>
          <w:b/>
          <w:lang w:val="fr-FR"/>
        </w:rPr>
        <w:t>seront présentées à l</w:t>
      </w:r>
      <w:r>
        <w:rPr>
          <w:b/>
          <w:lang w:val="fr-FR"/>
        </w:rPr>
        <w:t>’</w:t>
      </w:r>
      <w:r w:rsidRPr="003E2C45">
        <w:rPr>
          <w:b/>
          <w:lang w:val="fr-FR"/>
        </w:rPr>
        <w:t>occasion du Forum sur les entreprises et les droits de l</w:t>
      </w:r>
      <w:r>
        <w:rPr>
          <w:b/>
          <w:lang w:val="fr-FR"/>
        </w:rPr>
        <w:t>’</w:t>
      </w:r>
      <w:r w:rsidRPr="003E2C45">
        <w:rPr>
          <w:b/>
          <w:lang w:val="fr-FR"/>
        </w:rPr>
        <w:t>homme qui doit se teni</w:t>
      </w:r>
      <w:r w:rsidR="00B97217">
        <w:rPr>
          <w:b/>
          <w:lang w:val="fr-FR"/>
        </w:rPr>
        <w:t xml:space="preserve">r à Genève du 16 au 18 novembre </w:t>
      </w:r>
      <w:r w:rsidRPr="003E2C45">
        <w:rPr>
          <w:b/>
          <w:lang w:val="fr-FR"/>
        </w:rPr>
        <w:t>2015 dans le cadre d</w:t>
      </w:r>
      <w:r>
        <w:rPr>
          <w:b/>
          <w:lang w:val="fr-FR"/>
        </w:rPr>
        <w:t>’</w:t>
      </w:r>
      <w:r w:rsidRPr="003E2C45">
        <w:rPr>
          <w:b/>
          <w:lang w:val="fr-FR"/>
        </w:rPr>
        <w:t xml:space="preserve">une consultation ouverte à toutes les parties prenantes. </w:t>
      </w:r>
    </w:p>
    <w:p w:rsidR="00380783" w:rsidRPr="00380783" w:rsidRDefault="00380783" w:rsidP="00380783">
      <w:pPr>
        <w:pStyle w:val="SingleTxtG"/>
        <w:spacing w:before="240" w:after="0"/>
        <w:jc w:val="center"/>
        <w:rPr>
          <w:u w:val="single"/>
          <w:lang w:val="fr-FR"/>
        </w:rPr>
      </w:pPr>
      <w:r>
        <w:rPr>
          <w:u w:val="single"/>
          <w:lang w:val="fr-FR"/>
        </w:rPr>
        <w:tab/>
      </w:r>
      <w:r>
        <w:rPr>
          <w:u w:val="single"/>
          <w:lang w:val="fr-FR"/>
        </w:rPr>
        <w:tab/>
      </w:r>
      <w:r>
        <w:rPr>
          <w:u w:val="single"/>
          <w:lang w:val="fr-FR"/>
        </w:rPr>
        <w:tab/>
      </w:r>
    </w:p>
    <w:sectPr w:rsidR="00380783" w:rsidRPr="00380783" w:rsidSect="00230FE6">
      <w:headerReference w:type="even" r:id="rId11"/>
      <w:headerReference w:type="default" r:id="rId12"/>
      <w:footerReference w:type="even" r:id="rId13"/>
      <w:footerReference w:type="default" r:id="rId14"/>
      <w:footerReference w:type="first" r:id="rId15"/>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333" w:rsidRPr="00EF7F30" w:rsidRDefault="00C47333" w:rsidP="00EF7F30">
      <w:pPr>
        <w:pStyle w:val="Pieddepage"/>
      </w:pPr>
    </w:p>
  </w:endnote>
  <w:endnote w:type="continuationSeparator" w:id="0">
    <w:p w:rsidR="00C47333" w:rsidRPr="00EF7F30" w:rsidRDefault="00C47333" w:rsidP="00EF7F30">
      <w:pPr>
        <w:pStyle w:val="Pieddepage"/>
      </w:pPr>
    </w:p>
  </w:endnote>
  <w:endnote w:type="continuationNotice" w:id="1">
    <w:p w:rsidR="00C47333" w:rsidRDefault="00C473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E6" w:rsidRPr="00230FE6" w:rsidRDefault="00230FE6" w:rsidP="00230FE6">
    <w:pPr>
      <w:pStyle w:val="Pieddepage"/>
      <w:tabs>
        <w:tab w:val="right" w:pos="9638"/>
      </w:tabs>
    </w:pPr>
    <w:r w:rsidRPr="00230FE6">
      <w:rPr>
        <w:b/>
        <w:sz w:val="18"/>
      </w:rPr>
      <w:fldChar w:fldCharType="begin"/>
    </w:r>
    <w:r w:rsidRPr="00230FE6">
      <w:rPr>
        <w:b/>
        <w:sz w:val="18"/>
      </w:rPr>
      <w:instrText xml:space="preserve"> PAGE  \* MERGEFORMAT </w:instrText>
    </w:r>
    <w:r w:rsidRPr="00230FE6">
      <w:rPr>
        <w:b/>
        <w:sz w:val="18"/>
      </w:rPr>
      <w:fldChar w:fldCharType="separate"/>
    </w:r>
    <w:r w:rsidR="00263572">
      <w:rPr>
        <w:b/>
        <w:noProof/>
        <w:sz w:val="18"/>
      </w:rPr>
      <w:t>2</w:t>
    </w:r>
    <w:r w:rsidRPr="00230FE6">
      <w:rPr>
        <w:b/>
        <w:sz w:val="18"/>
      </w:rPr>
      <w:fldChar w:fldCharType="end"/>
    </w:r>
    <w:r>
      <w:rPr>
        <w:b/>
        <w:sz w:val="18"/>
      </w:rPr>
      <w:tab/>
    </w:r>
    <w:r>
      <w:t>GE.15-09101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E6" w:rsidRPr="00230FE6" w:rsidRDefault="00230FE6" w:rsidP="00230FE6">
    <w:pPr>
      <w:pStyle w:val="Pieddepage"/>
      <w:tabs>
        <w:tab w:val="right" w:pos="9638"/>
      </w:tabs>
      <w:rPr>
        <w:b/>
        <w:sz w:val="18"/>
      </w:rPr>
    </w:pPr>
    <w:r>
      <w:t>GE.15-09101</w:t>
    </w:r>
    <w:r>
      <w:tab/>
    </w:r>
    <w:r w:rsidRPr="00230FE6">
      <w:rPr>
        <w:b/>
        <w:sz w:val="18"/>
      </w:rPr>
      <w:fldChar w:fldCharType="begin"/>
    </w:r>
    <w:r w:rsidRPr="00230FE6">
      <w:rPr>
        <w:b/>
        <w:sz w:val="18"/>
      </w:rPr>
      <w:instrText xml:space="preserve"> PAGE  \* MERGEFORMAT </w:instrText>
    </w:r>
    <w:r w:rsidRPr="00230FE6">
      <w:rPr>
        <w:b/>
        <w:sz w:val="18"/>
      </w:rPr>
      <w:fldChar w:fldCharType="separate"/>
    </w:r>
    <w:r w:rsidR="000A3D6D">
      <w:rPr>
        <w:b/>
        <w:noProof/>
        <w:sz w:val="18"/>
      </w:rPr>
      <w:t>17</w:t>
    </w:r>
    <w:r w:rsidRPr="00230FE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2E" w:rsidRPr="00230FE6" w:rsidRDefault="00230FE6" w:rsidP="00230FE6">
    <w:pPr>
      <w:pStyle w:val="Pieddepage"/>
      <w:spacing w:before="120"/>
      <w:rPr>
        <w:sz w:val="20"/>
      </w:rPr>
    </w:pPr>
    <w:r>
      <w:rPr>
        <w:sz w:val="20"/>
      </w:rPr>
      <w:t>GE.</w:t>
    </w:r>
    <w:r w:rsidR="0094352E">
      <w:rPr>
        <w:noProof/>
        <w:lang w:val="en-US"/>
      </w:rPr>
      <w:drawing>
        <wp:anchor distT="0" distB="0" distL="114300" distR="114300" simplePos="0" relativeHeight="251659264" behindDoc="0" locked="0" layoutInCell="1" allowOverlap="0" wp14:anchorId="5054206F" wp14:editId="466D26A7">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15-09101  (F)</w:t>
    </w:r>
    <w:r w:rsidR="00A026C7">
      <w:rPr>
        <w:sz w:val="20"/>
      </w:rPr>
      <w:t xml:space="preserve">    030615    050615</w:t>
    </w:r>
    <w:r>
      <w:rPr>
        <w:sz w:val="20"/>
      </w:rPr>
      <w:br/>
    </w:r>
    <w:r w:rsidRPr="00230FE6">
      <w:rPr>
        <w:rFonts w:ascii="C39T30Lfz" w:hAnsi="C39T30Lfz"/>
        <w:sz w:val="56"/>
      </w:rPr>
      <w:t></w:t>
    </w:r>
    <w:r w:rsidRPr="00230FE6">
      <w:rPr>
        <w:rFonts w:ascii="C39T30Lfz" w:hAnsi="C39T30Lfz"/>
        <w:sz w:val="56"/>
      </w:rPr>
      <w:t></w:t>
    </w:r>
    <w:r w:rsidRPr="00230FE6">
      <w:rPr>
        <w:rFonts w:ascii="C39T30Lfz" w:hAnsi="C39T30Lfz"/>
        <w:sz w:val="56"/>
      </w:rPr>
      <w:t></w:t>
    </w:r>
    <w:r w:rsidRPr="00230FE6">
      <w:rPr>
        <w:rFonts w:ascii="C39T30Lfz" w:hAnsi="C39T30Lfz"/>
        <w:sz w:val="56"/>
      </w:rPr>
      <w:t></w:t>
    </w:r>
    <w:r w:rsidRPr="00230FE6">
      <w:rPr>
        <w:rFonts w:ascii="C39T30Lfz" w:hAnsi="C39T30Lfz"/>
        <w:sz w:val="56"/>
      </w:rPr>
      <w:t></w:t>
    </w:r>
    <w:r w:rsidRPr="00230FE6">
      <w:rPr>
        <w:rFonts w:ascii="C39T30Lfz" w:hAnsi="C39T30Lfz"/>
        <w:sz w:val="56"/>
      </w:rPr>
      <w:t></w:t>
    </w:r>
    <w:r w:rsidRPr="00230FE6">
      <w:rPr>
        <w:rFonts w:ascii="C39T30Lfz" w:hAnsi="C39T30Lfz"/>
        <w:sz w:val="56"/>
      </w:rPr>
      <w:t></w:t>
    </w:r>
    <w:r w:rsidRPr="00230FE6">
      <w:rPr>
        <w:rFonts w:ascii="C39T30Lfz" w:hAnsi="C39T30Lfz"/>
        <w:sz w:val="56"/>
      </w:rPr>
      <w:t></w:t>
    </w:r>
    <w:r w:rsidRPr="00230FE6">
      <w:rPr>
        <w:rFonts w:ascii="C39T30Lfz" w:hAnsi="C39T30Lfz"/>
        <w:sz w:val="56"/>
      </w:rPr>
      <w:t></w:t>
    </w:r>
    <w:r>
      <w:rPr>
        <w:noProof/>
        <w:sz w:val="20"/>
        <w:lang w:val="en-US"/>
      </w:rPr>
      <w:drawing>
        <wp:anchor distT="0" distB="0" distL="114300" distR="114300" simplePos="0" relativeHeight="251660288"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39&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9&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333" w:rsidRPr="00EF7F30" w:rsidRDefault="00C47333"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C47333" w:rsidRPr="00EF7F30" w:rsidRDefault="00C47333" w:rsidP="000E5ADA">
      <w:pPr>
        <w:pStyle w:val="Pieddepage"/>
        <w:tabs>
          <w:tab w:val="right" w:pos="2155"/>
        </w:tabs>
        <w:spacing w:after="80" w:line="240" w:lineRule="atLeast"/>
        <w:ind w:left="680"/>
      </w:pPr>
      <w:r w:rsidRPr="00EF7F30">
        <w:rPr>
          <w:u w:val="single"/>
        </w:rPr>
        <w:tab/>
      </w:r>
    </w:p>
  </w:footnote>
  <w:footnote w:type="continuationNotice" w:id="1">
    <w:p w:rsidR="00C47333" w:rsidRPr="000F2457" w:rsidRDefault="00C47333">
      <w:pPr>
        <w:spacing w:line="240" w:lineRule="auto"/>
        <w:rPr>
          <w:sz w:val="2"/>
          <w:szCs w:val="2"/>
        </w:rPr>
      </w:pPr>
    </w:p>
  </w:footnote>
  <w:footnote w:id="2">
    <w:p w:rsidR="00E41B60" w:rsidRDefault="00E41B60">
      <w:pPr>
        <w:pStyle w:val="Notedebasdepage"/>
      </w:pPr>
      <w:r>
        <w:tab/>
      </w:r>
      <w:r>
        <w:rPr>
          <w:rStyle w:val="Appelnotedebasdep"/>
        </w:rPr>
        <w:footnoteRef/>
      </w:r>
      <w:r>
        <w:tab/>
      </w:r>
      <w:r w:rsidRPr="004D74C8">
        <w:rPr>
          <w:lang w:val="fr-FR"/>
        </w:rPr>
        <w:t xml:space="preserve">Jennifer Zerk, </w:t>
      </w:r>
      <w:r>
        <w:rPr>
          <w:lang w:val="fr-FR"/>
        </w:rPr>
        <w:t>«</w:t>
      </w:r>
      <w:r w:rsidRPr="004D74C8">
        <w:rPr>
          <w:lang w:val="fr-FR"/>
        </w:rPr>
        <w:t>Corporate liability for gross human rights abuses: towards a fairer and more effective system of domestic law remedies</w:t>
      </w:r>
      <w:r>
        <w:rPr>
          <w:lang w:val="fr-FR"/>
        </w:rPr>
        <w:t>»</w:t>
      </w:r>
      <w:r w:rsidRPr="004D74C8">
        <w:rPr>
          <w:lang w:val="fr-FR"/>
        </w:rPr>
        <w:t xml:space="preserve"> (Responsabilité des entreprises en cas de violations graves des</w:t>
      </w:r>
      <w:r>
        <w:rPr>
          <w:lang w:val="fr-FR"/>
        </w:rPr>
        <w:t> </w:t>
      </w:r>
      <w:r w:rsidRPr="004D74C8">
        <w:rPr>
          <w:lang w:val="fr-FR"/>
        </w:rPr>
        <w:t>droits de l</w:t>
      </w:r>
      <w:r>
        <w:rPr>
          <w:lang w:val="fr-FR"/>
        </w:rPr>
        <w:t>’</w:t>
      </w:r>
      <w:r w:rsidRPr="004D74C8">
        <w:rPr>
          <w:lang w:val="fr-FR"/>
        </w:rPr>
        <w:t>homme: vers un système plus juste et plus efficace de m</w:t>
      </w:r>
      <w:r>
        <w:rPr>
          <w:lang w:val="fr-FR"/>
        </w:rPr>
        <w:t>écanismes nationaux de recours)</w:t>
      </w:r>
      <w:r w:rsidRPr="004D74C8">
        <w:rPr>
          <w:lang w:val="fr-FR"/>
        </w:rPr>
        <w:t xml:space="preserve">, </w:t>
      </w:r>
      <w:r>
        <w:rPr>
          <w:lang w:val="fr-FR"/>
        </w:rPr>
        <w:t>étude établie à l’intention du HCDH en février </w:t>
      </w:r>
      <w:r w:rsidRPr="004D74C8">
        <w:rPr>
          <w:lang w:val="fr-FR"/>
        </w:rPr>
        <w:t>2014</w:t>
      </w:r>
      <w:hyperlink w:history="1">
        <w:r w:rsidRPr="004D74C8">
          <w:rPr>
            <w:lang w:val="fr-FR"/>
          </w:rPr>
          <w:t xml:space="preserve"> (</w:t>
        </w:r>
        <w:r w:rsidRPr="00E41B60">
          <w:rPr>
            <w:rStyle w:val="Lienhypertextesuivivisit"/>
          </w:rPr>
          <w:t>www.ohchr.org/EN/Issues/Business/Pages/OHCHRstudyondomesticlawremedies.aspx</w:t>
        </w:r>
      </w:hyperlink>
      <w:r w:rsidRPr="004D74C8">
        <w:rPr>
          <w:lang w:val="fr-FR"/>
        </w:rPr>
        <w:t xml:space="preserve">). </w:t>
      </w:r>
      <w:r w:rsidRPr="00143464">
        <w:rPr>
          <w:lang w:val="fr-FR"/>
        </w:rPr>
        <w:t>L</w:t>
      </w:r>
      <w:r>
        <w:rPr>
          <w:lang w:val="fr-FR"/>
        </w:rPr>
        <w:t>’</w:t>
      </w:r>
      <w:r w:rsidRPr="00143464">
        <w:rPr>
          <w:lang w:val="fr-FR"/>
        </w:rPr>
        <w:t>auteur</w:t>
      </w:r>
      <w:r w:rsidR="009C50C9">
        <w:rPr>
          <w:lang w:val="fr-FR"/>
        </w:rPr>
        <w:t> </w:t>
      </w:r>
      <w:r w:rsidRPr="00143464">
        <w:rPr>
          <w:lang w:val="fr-FR"/>
        </w:rPr>
        <w:t xml:space="preserve">note que, dans son </w:t>
      </w:r>
      <w:r w:rsidRPr="00143464">
        <w:rPr>
          <w:i/>
          <w:iCs/>
          <w:lang w:val="fr-FR"/>
        </w:rPr>
        <w:t>Guide interprétatif sur la responsabilité des entreprises de respecter les</w:t>
      </w:r>
      <w:r w:rsidR="009C50C9">
        <w:rPr>
          <w:i/>
          <w:iCs/>
          <w:lang w:val="fr-FR"/>
        </w:rPr>
        <w:t> </w:t>
      </w:r>
      <w:r w:rsidRPr="00143464">
        <w:rPr>
          <w:i/>
          <w:iCs/>
          <w:lang w:val="fr-FR"/>
        </w:rPr>
        <w:t>dro</w:t>
      </w:r>
      <w:r w:rsidR="009C50C9">
        <w:rPr>
          <w:i/>
          <w:iCs/>
          <w:lang w:val="fr-FR"/>
        </w:rPr>
        <w:t xml:space="preserve">its de </w:t>
      </w:r>
      <w:r>
        <w:rPr>
          <w:i/>
          <w:iCs/>
          <w:lang w:val="fr-FR"/>
        </w:rPr>
        <w:t>l’homme</w:t>
      </w:r>
      <w:r w:rsidRPr="00143464">
        <w:rPr>
          <w:lang w:val="fr-FR"/>
        </w:rPr>
        <w:t xml:space="preserve">, </w:t>
      </w:r>
      <w:r>
        <w:rPr>
          <w:lang w:val="fr-FR"/>
        </w:rPr>
        <w:t>le HCDH indique qu’il n’y a pas de définition uniforme d</w:t>
      </w:r>
      <w:r w:rsidR="009C50C9">
        <w:rPr>
          <w:lang w:val="fr-FR"/>
        </w:rPr>
        <w:t xml:space="preserve">es atteintes caractérisées aux </w:t>
      </w:r>
      <w:r w:rsidRPr="00143464">
        <w:rPr>
          <w:lang w:val="fr-FR"/>
        </w:rPr>
        <w:t>droits de l</w:t>
      </w:r>
      <w:r>
        <w:rPr>
          <w:lang w:val="fr-FR"/>
        </w:rPr>
        <w:t>’</w:t>
      </w:r>
      <w:r w:rsidRPr="00143464">
        <w:rPr>
          <w:lang w:val="fr-FR"/>
        </w:rPr>
        <w:t xml:space="preserve">homme </w:t>
      </w:r>
      <w:r>
        <w:rPr>
          <w:lang w:val="fr-FR"/>
        </w:rPr>
        <w:t xml:space="preserve">en droit international, et elle n’essaie pas d’établir sa propre définition. </w:t>
      </w:r>
      <w:r w:rsidRPr="00FA04A4">
        <w:rPr>
          <w:lang w:val="fr-FR"/>
        </w:rPr>
        <w:t xml:space="preserve">Toutefois, également selon le </w:t>
      </w:r>
      <w:r w:rsidRPr="00FA04A4">
        <w:rPr>
          <w:i/>
          <w:iCs/>
          <w:lang w:val="fr-FR"/>
        </w:rPr>
        <w:t>Guide interprétatif</w:t>
      </w:r>
      <w:r w:rsidRPr="00FA04A4">
        <w:rPr>
          <w:lang w:val="fr-FR"/>
        </w:rPr>
        <w:t>, on considère généralement que les</w:t>
      </w:r>
      <w:r w:rsidR="009C50C9">
        <w:rPr>
          <w:lang w:val="fr-FR"/>
        </w:rPr>
        <w:t> </w:t>
      </w:r>
      <w:r w:rsidRPr="00FA04A4">
        <w:rPr>
          <w:lang w:val="fr-FR"/>
        </w:rPr>
        <w:t>pratiques suivantes font partie de ces atteintes: g</w:t>
      </w:r>
      <w:r>
        <w:rPr>
          <w:lang w:val="fr-FR"/>
        </w:rPr>
        <w:t xml:space="preserve">énocide, esclavage et pratiques analogues, exécutions sommaires ou arbitraires, torture, disparitions forcées, détention arbitraire et prolongée et discrimination systématique. </w:t>
      </w:r>
      <w:r w:rsidRPr="00EF67BE">
        <w:rPr>
          <w:lang w:val="fr-FR"/>
        </w:rPr>
        <w:t>D</w:t>
      </w:r>
      <w:r>
        <w:rPr>
          <w:lang w:val="fr-FR"/>
        </w:rPr>
        <w:t>’</w:t>
      </w:r>
      <w:r w:rsidRPr="00EF67BE">
        <w:rPr>
          <w:lang w:val="fr-FR"/>
        </w:rPr>
        <w:t>autres types de violations des droits de l</w:t>
      </w:r>
      <w:r>
        <w:rPr>
          <w:lang w:val="fr-FR"/>
        </w:rPr>
        <w:t>’</w:t>
      </w:r>
      <w:r w:rsidRPr="00EF67BE">
        <w:rPr>
          <w:lang w:val="fr-FR"/>
        </w:rPr>
        <w:t>homme, y compris de</w:t>
      </w:r>
      <w:r>
        <w:rPr>
          <w:lang w:val="fr-FR"/>
        </w:rPr>
        <w:t> </w:t>
      </w:r>
      <w:r w:rsidRPr="00EF67BE">
        <w:rPr>
          <w:lang w:val="fr-FR"/>
        </w:rPr>
        <w:t>droits économiques, sociaux et culturels, peuvent aussi constituer des violations caract</w:t>
      </w:r>
      <w:r>
        <w:rPr>
          <w:lang w:val="fr-FR"/>
        </w:rPr>
        <w:t xml:space="preserve">érisées si elles sont graves et systématiques, par exemple si elles sont commises sur une grande échelle ou visent des groupes de population particuliers. </w:t>
      </w:r>
      <w:r w:rsidRPr="00EF67BE">
        <w:rPr>
          <w:lang w:val="fr-FR"/>
        </w:rPr>
        <w:t xml:space="preserve">Le </w:t>
      </w:r>
      <w:r w:rsidRPr="00EF67BE">
        <w:rPr>
          <w:i/>
          <w:iCs/>
          <w:lang w:val="fr-FR"/>
        </w:rPr>
        <w:t>Guide</w:t>
      </w:r>
      <w:r w:rsidRPr="00EF67BE">
        <w:rPr>
          <w:lang w:val="fr-FR"/>
        </w:rPr>
        <w:t xml:space="preserve"> interprétatif est disponible à l</w:t>
      </w:r>
      <w:r>
        <w:rPr>
          <w:lang w:val="fr-FR"/>
        </w:rPr>
        <w:t>’</w:t>
      </w:r>
      <w:r w:rsidRPr="00EF67BE">
        <w:rPr>
          <w:lang w:val="fr-FR"/>
        </w:rPr>
        <w:t xml:space="preserve">adresse: </w:t>
      </w:r>
      <w:hyperlink r:id="rId1" w:history="1">
        <w:r w:rsidRPr="00E41B60">
          <w:rPr>
            <w:rStyle w:val="Lienhypertextesuivivisit"/>
          </w:rPr>
          <w:t>www.ohchr.org/Documents/Publications/HR.PUB</w:t>
        </w:r>
      </w:hyperlink>
      <w:r w:rsidRPr="00E41B60">
        <w:rPr>
          <w:rStyle w:val="Lienhypertextesuivivisit"/>
        </w:rPr>
        <w:t>.12.2_En.pdf</w:t>
      </w:r>
      <w:r w:rsidRPr="00EF67BE">
        <w:rPr>
          <w:lang w:val="fr-FR"/>
        </w:rPr>
        <w:t>.</w:t>
      </w:r>
    </w:p>
  </w:footnote>
  <w:footnote w:id="3">
    <w:p w:rsidR="00486641" w:rsidRDefault="00486641">
      <w:pPr>
        <w:pStyle w:val="Notedebasdepage"/>
      </w:pPr>
      <w:r>
        <w:tab/>
      </w:r>
      <w:r>
        <w:rPr>
          <w:rStyle w:val="Appelnotedebasdep"/>
        </w:rPr>
        <w:footnoteRef/>
      </w:r>
      <w:r>
        <w:tab/>
      </w:r>
      <w:r w:rsidRPr="00EF6799">
        <w:rPr>
          <w:lang w:val="en-GB"/>
        </w:rPr>
        <w:t xml:space="preserve">Jennifer </w:t>
      </w:r>
      <w:r w:rsidRPr="004D5CBE">
        <w:rPr>
          <w:lang w:val="en-GB"/>
        </w:rPr>
        <w:t xml:space="preserve">Zerk, </w:t>
      </w:r>
      <w:r>
        <w:rPr>
          <w:lang w:val="en-GB"/>
        </w:rPr>
        <w:t>«</w:t>
      </w:r>
      <w:r w:rsidRPr="00EF6799">
        <w:rPr>
          <w:lang w:val="en-GB"/>
        </w:rPr>
        <w:t xml:space="preserve">Corporate liability for gross </w:t>
      </w:r>
      <w:r>
        <w:rPr>
          <w:lang w:val="en-GB"/>
        </w:rPr>
        <w:t>human rights</w:t>
      </w:r>
      <w:r w:rsidRPr="00EF6799">
        <w:rPr>
          <w:lang w:val="en-GB"/>
        </w:rPr>
        <w:t xml:space="preserve"> abuses</w:t>
      </w:r>
      <w:r>
        <w:rPr>
          <w:lang w:val="en-GB"/>
        </w:rPr>
        <w:t>»</w:t>
      </w:r>
      <w:r w:rsidRPr="004D5CBE">
        <w:rPr>
          <w:lang w:val="en-GB"/>
        </w:rPr>
        <w:t>, p.</w:t>
      </w:r>
      <w:r w:rsidRPr="00EF6799">
        <w:rPr>
          <w:lang w:val="en-GB"/>
        </w:rPr>
        <w:t> </w:t>
      </w:r>
      <w:r>
        <w:rPr>
          <w:lang w:val="en-GB"/>
        </w:rPr>
        <w:t>7.</w:t>
      </w:r>
    </w:p>
  </w:footnote>
  <w:footnote w:id="4">
    <w:p w:rsidR="00486641" w:rsidRDefault="00486641">
      <w:pPr>
        <w:pStyle w:val="Notedebasdepage"/>
      </w:pPr>
      <w:r>
        <w:tab/>
      </w:r>
      <w:r>
        <w:rPr>
          <w:rStyle w:val="Appelnotedebasdep"/>
        </w:rPr>
        <w:footnoteRef/>
      </w:r>
      <w:r>
        <w:tab/>
      </w:r>
      <w:r w:rsidRPr="00683E4C">
        <w:rPr>
          <w:lang w:val="fr-FR"/>
        </w:rPr>
        <w:t>Un résumé des réponses reçues est disponible à l</w:t>
      </w:r>
      <w:r>
        <w:rPr>
          <w:lang w:val="fr-FR"/>
        </w:rPr>
        <w:t>’</w:t>
      </w:r>
      <w:r w:rsidRPr="00683E4C">
        <w:rPr>
          <w:lang w:val="fr-FR"/>
        </w:rPr>
        <w:t>adresse</w:t>
      </w:r>
      <w:r>
        <w:rPr>
          <w:lang w:val="fr-FR"/>
        </w:rPr>
        <w:t>:</w:t>
      </w:r>
      <w:r w:rsidRPr="005562E9">
        <w:t xml:space="preserve"> </w:t>
      </w:r>
      <w:r w:rsidRPr="00486641">
        <w:rPr>
          <w:rStyle w:val="Lienhypertextesuivivisit"/>
        </w:rPr>
        <w:t>www.ohchr.org/Documents/Issues/Business/DomesticLawRemedies/RemedyProject1.pdf</w:t>
      </w:r>
      <w:r>
        <w:rPr>
          <w:lang w:val="fr-FR"/>
        </w:rPr>
        <w:t>.</w:t>
      </w:r>
    </w:p>
  </w:footnote>
  <w:footnote w:id="5">
    <w:p w:rsidR="006B2733" w:rsidRDefault="006B2733">
      <w:pPr>
        <w:pStyle w:val="Notedebasdepage"/>
      </w:pPr>
      <w:r>
        <w:tab/>
      </w:r>
      <w:r>
        <w:rPr>
          <w:rStyle w:val="Appelnotedebasdep"/>
        </w:rPr>
        <w:footnoteRef/>
      </w:r>
      <w:r>
        <w:tab/>
      </w:r>
      <w:r w:rsidRPr="00A7338E">
        <w:rPr>
          <w:lang w:val="fr-FR"/>
        </w:rPr>
        <w:t>Voir l</w:t>
      </w:r>
      <w:r>
        <w:rPr>
          <w:lang w:val="fr-FR"/>
        </w:rPr>
        <w:t>’</w:t>
      </w:r>
      <w:r w:rsidR="00D85207" w:rsidRPr="00A7338E">
        <w:rPr>
          <w:lang w:val="fr-FR"/>
        </w:rPr>
        <w:t>O</w:t>
      </w:r>
      <w:r w:rsidRPr="00A7338E">
        <w:rPr>
          <w:lang w:val="fr-FR"/>
        </w:rPr>
        <w:t xml:space="preserve">bservation générale </w:t>
      </w:r>
      <w:r w:rsidRPr="006B2733">
        <w:rPr>
          <w:rFonts w:eastAsia="MS Mincho"/>
          <w:lang w:val="fr-FR"/>
        </w:rPr>
        <w:t>n</w:t>
      </w:r>
      <w:r w:rsidRPr="006B2733">
        <w:rPr>
          <w:rFonts w:eastAsia="MS Mincho"/>
          <w:vertAlign w:val="superscript"/>
          <w:lang w:val="fr-FR"/>
        </w:rPr>
        <w:t>o</w:t>
      </w:r>
      <w:r>
        <w:rPr>
          <w:lang w:val="fr-FR"/>
        </w:rPr>
        <w:t> </w:t>
      </w:r>
      <w:r w:rsidRPr="00A7338E">
        <w:rPr>
          <w:lang w:val="fr-FR"/>
        </w:rPr>
        <w:t>15 du Comité des droits économiques, sociaux et culturels et la</w:t>
      </w:r>
      <w:r w:rsidR="00D85207">
        <w:rPr>
          <w:lang w:val="fr-FR"/>
        </w:rPr>
        <w:t> </w:t>
      </w:r>
      <w:r w:rsidRPr="00A7338E">
        <w:rPr>
          <w:lang w:val="fr-FR"/>
        </w:rPr>
        <w:t xml:space="preserve">Déclaration du Comité sur les obligations des États </w:t>
      </w:r>
      <w:r>
        <w:rPr>
          <w:lang w:val="fr-FR"/>
        </w:rPr>
        <w:t>parties concernant le secteur des entreprises et</w:t>
      </w:r>
      <w:r w:rsidR="00D85207">
        <w:rPr>
          <w:lang w:val="fr-FR"/>
        </w:rPr>
        <w:t> </w:t>
      </w:r>
      <w:r>
        <w:rPr>
          <w:lang w:val="fr-FR"/>
        </w:rPr>
        <w:t xml:space="preserve">les droits économiques, sociaux et culturels </w:t>
      </w:r>
      <w:r w:rsidRPr="00A7338E">
        <w:rPr>
          <w:lang w:val="fr-FR"/>
        </w:rPr>
        <w:t xml:space="preserve">(E/C.12/2011/1) </w:t>
      </w:r>
      <w:r>
        <w:rPr>
          <w:lang w:val="fr-FR"/>
        </w:rPr>
        <w:t>et l’</w:t>
      </w:r>
      <w:r w:rsidR="00D85207">
        <w:rPr>
          <w:lang w:val="fr-FR"/>
        </w:rPr>
        <w:t>O</w:t>
      </w:r>
      <w:r>
        <w:rPr>
          <w:lang w:val="fr-FR"/>
        </w:rPr>
        <w:t xml:space="preserve">bservation générale </w:t>
      </w:r>
      <w:r w:rsidR="00D85207" w:rsidRPr="006B2733">
        <w:rPr>
          <w:rFonts w:eastAsia="MS Mincho"/>
          <w:lang w:val="fr-FR"/>
        </w:rPr>
        <w:t>n</w:t>
      </w:r>
      <w:r w:rsidR="00D85207" w:rsidRPr="006B2733">
        <w:rPr>
          <w:rFonts w:eastAsia="MS Mincho"/>
          <w:vertAlign w:val="superscript"/>
          <w:lang w:val="fr-FR"/>
        </w:rPr>
        <w:t>o</w:t>
      </w:r>
      <w:r w:rsidR="00D85207">
        <w:rPr>
          <w:lang w:val="fr-FR"/>
        </w:rPr>
        <w:t> </w:t>
      </w:r>
      <w:r w:rsidRPr="00A7338E">
        <w:rPr>
          <w:lang w:val="fr-FR"/>
        </w:rPr>
        <w:t>16</w:t>
      </w:r>
      <w:r>
        <w:rPr>
          <w:lang w:val="fr-FR"/>
        </w:rPr>
        <w:t xml:space="preserve"> du</w:t>
      </w:r>
      <w:r w:rsidR="00D85207">
        <w:rPr>
          <w:lang w:val="fr-FR"/>
        </w:rPr>
        <w:t> </w:t>
      </w:r>
      <w:r>
        <w:rPr>
          <w:lang w:val="fr-FR"/>
        </w:rPr>
        <w:t xml:space="preserve">Comité des droits de l’enfant. </w:t>
      </w:r>
      <w:r w:rsidRPr="00A7338E">
        <w:rPr>
          <w:lang w:val="fr-FR"/>
        </w:rPr>
        <w:t>Divers organes conventionnels ont recommandé que les États prennent les mesures voulues pour réglementer les activit</w:t>
      </w:r>
      <w:r>
        <w:rPr>
          <w:lang w:val="fr-FR"/>
        </w:rPr>
        <w:t xml:space="preserve">és extraterritoriales des entreprises domiciliées sur leur territoire ou sous leur juridiction (voir, par exemple, </w:t>
      </w:r>
      <w:r w:rsidRPr="00A7338E">
        <w:rPr>
          <w:lang w:val="fr-FR"/>
        </w:rPr>
        <w:t>CERD/C/AUS/CO/15-17, par. 13; CRC/C/AZE/CO/3-4, par.</w:t>
      </w:r>
      <w:r>
        <w:rPr>
          <w:lang w:val="fr-FR"/>
        </w:rPr>
        <w:t> </w:t>
      </w:r>
      <w:r w:rsidRPr="00A7338E">
        <w:rPr>
          <w:lang w:val="fr-FR"/>
        </w:rPr>
        <w:t xml:space="preserve">29; CRC/C/BHR/CO/2-3, par. 21; CRC/C/ITA/CO/3-4, par. 25; </w:t>
      </w:r>
      <w:r>
        <w:rPr>
          <w:lang w:val="fr-FR"/>
        </w:rPr>
        <w:t>et</w:t>
      </w:r>
      <w:r w:rsidR="00D85207">
        <w:rPr>
          <w:lang w:val="fr-FR"/>
        </w:rPr>
        <w:t> </w:t>
      </w:r>
      <w:r w:rsidRPr="00A7338E">
        <w:rPr>
          <w:lang w:val="fr-FR"/>
        </w:rPr>
        <w:t xml:space="preserve">CRC/C/KOR/CO/3-4, par. 27). </w:t>
      </w:r>
      <w:r w:rsidRPr="002B0473">
        <w:rPr>
          <w:lang w:val="fr-FR"/>
        </w:rPr>
        <w:t>Divers défenseurs et spécialistes des droits de l</w:t>
      </w:r>
      <w:r>
        <w:rPr>
          <w:lang w:val="fr-FR"/>
        </w:rPr>
        <w:t>’</w:t>
      </w:r>
      <w:r w:rsidRPr="002B0473">
        <w:rPr>
          <w:lang w:val="fr-FR"/>
        </w:rPr>
        <w:t xml:space="preserve">homme ont aussi approuvé les Principes de Maastricht </w:t>
      </w:r>
      <w:r>
        <w:rPr>
          <w:lang w:val="fr-FR"/>
        </w:rPr>
        <w:t>relatifs aux obligations extraterritoriales des États dans le</w:t>
      </w:r>
      <w:r w:rsidR="00D85207">
        <w:rPr>
          <w:lang w:val="fr-FR"/>
        </w:rPr>
        <w:t> </w:t>
      </w:r>
      <w:r>
        <w:rPr>
          <w:lang w:val="fr-FR"/>
        </w:rPr>
        <w:t>domaine des droits économiques, sociaux et culturels, y compris en ce qui concerne les acteurs non</w:t>
      </w:r>
      <w:r w:rsidR="00D85207">
        <w:rPr>
          <w:lang w:val="fr-FR"/>
        </w:rPr>
        <w:t> </w:t>
      </w:r>
      <w:r>
        <w:rPr>
          <w:lang w:val="fr-FR"/>
        </w:rPr>
        <w:t xml:space="preserve">étatiques. Si ces principes n’ont pas été approuvés ou adoptés par le système des </w:t>
      </w:r>
      <w:r w:rsidRPr="00C55BD0">
        <w:rPr>
          <w:lang w:val="fr-FR"/>
        </w:rPr>
        <w:t>Nations Unies</w:t>
      </w:r>
      <w:r>
        <w:rPr>
          <w:lang w:val="fr-FR"/>
        </w:rPr>
        <w:t xml:space="preserve">, ils renseignent néanmoins sur les vues de nombreux spécialistes des </w:t>
      </w:r>
      <w:r w:rsidRPr="00C55BD0">
        <w:rPr>
          <w:lang w:val="fr-FR"/>
        </w:rPr>
        <w:t>droits de l</w:t>
      </w:r>
      <w:r>
        <w:rPr>
          <w:lang w:val="fr-FR"/>
        </w:rPr>
        <w:t>’</w:t>
      </w:r>
      <w:r w:rsidRPr="00C55BD0">
        <w:rPr>
          <w:lang w:val="fr-FR"/>
        </w:rPr>
        <w:t>homme sur la question des responsabilit</w:t>
      </w:r>
      <w:r>
        <w:rPr>
          <w:lang w:val="fr-FR"/>
        </w:rPr>
        <w:t xml:space="preserve">és extraterritoriales dans le cadre des traités relatifs aux </w:t>
      </w:r>
      <w:r w:rsidRPr="00C55BD0">
        <w:rPr>
          <w:lang w:val="fr-FR"/>
        </w:rPr>
        <w:t>droits de l</w:t>
      </w:r>
      <w:r>
        <w:rPr>
          <w:lang w:val="fr-FR"/>
        </w:rPr>
        <w:t>’</w:t>
      </w:r>
      <w:r w:rsidRPr="00C55BD0">
        <w:rPr>
          <w:lang w:val="fr-FR"/>
        </w:rPr>
        <w:t>homme.</w:t>
      </w:r>
    </w:p>
  </w:footnote>
  <w:footnote w:id="6">
    <w:p w:rsidR="00EC4A12" w:rsidRDefault="00EC4A12">
      <w:pPr>
        <w:pStyle w:val="Notedebasdepage"/>
      </w:pPr>
      <w:r>
        <w:tab/>
      </w:r>
      <w:r>
        <w:rPr>
          <w:rStyle w:val="Appelnotedebasdep"/>
        </w:rPr>
        <w:footnoteRef/>
      </w:r>
      <w:r>
        <w:tab/>
      </w:r>
      <w:r w:rsidRPr="002B0473">
        <w:rPr>
          <w:lang w:val="en-GB"/>
        </w:rPr>
        <w:t xml:space="preserve">Jennifer Zerk, </w:t>
      </w:r>
      <w:r>
        <w:rPr>
          <w:lang w:val="en-GB"/>
        </w:rPr>
        <w:t>«</w:t>
      </w:r>
      <w:r w:rsidRPr="002B0473">
        <w:rPr>
          <w:lang w:val="en-GB"/>
        </w:rPr>
        <w:t>Extraterritorial jurisdiction: lessons for the business and human rights sphere from six regulatory areas</w:t>
      </w:r>
      <w:r>
        <w:rPr>
          <w:lang w:val="en-GB"/>
        </w:rPr>
        <w:t>»</w:t>
      </w:r>
      <w:r w:rsidRPr="002B0473">
        <w:rPr>
          <w:lang w:val="en-GB"/>
        </w:rPr>
        <w:t xml:space="preserve">, </w:t>
      </w:r>
      <w:r>
        <w:rPr>
          <w:lang w:val="en-GB"/>
        </w:rPr>
        <w:t>juin </w:t>
      </w:r>
      <w:r w:rsidRPr="004D5CBE">
        <w:rPr>
          <w:lang w:val="en-GB"/>
        </w:rPr>
        <w:t xml:space="preserve">2010 </w:t>
      </w:r>
      <w:r>
        <w:rPr>
          <w:lang w:val="en-GB"/>
        </w:rPr>
        <w:br/>
        <w:t>(</w:t>
      </w:r>
      <w:hyperlink r:id="rId2" w:history="1">
        <w:r w:rsidRPr="00EC4A12">
          <w:rPr>
            <w:rStyle w:val="Lienhypertextesuivivisit"/>
          </w:rPr>
          <w:t>www.hks.harvard.edu/m-rcbg/CSRI/publications/workingpaper_59_zerk.pdf</w:t>
        </w:r>
      </w:hyperlink>
      <w:r>
        <w:rPr>
          <w:lang w:val="en-GB"/>
        </w:rPr>
        <w:t>)</w:t>
      </w:r>
      <w:r w:rsidRPr="004D5CBE">
        <w:rPr>
          <w:lang w:val="en-GB"/>
        </w:rPr>
        <w:t>.</w:t>
      </w:r>
    </w:p>
  </w:footnote>
  <w:footnote w:id="7">
    <w:p w:rsidR="00DA1D0C" w:rsidRDefault="00DA1D0C">
      <w:pPr>
        <w:pStyle w:val="Notedebasdepage"/>
      </w:pPr>
      <w:r>
        <w:tab/>
      </w:r>
      <w:r>
        <w:rPr>
          <w:rStyle w:val="Appelnotedebasdep"/>
        </w:rPr>
        <w:footnoteRef/>
      </w:r>
      <w:r>
        <w:tab/>
      </w:r>
      <w:r w:rsidRPr="00473B1F">
        <w:rPr>
          <w:lang w:val="fr-FR"/>
        </w:rPr>
        <w:t xml:space="preserve">Le texte intégral de cette étude est disponible </w:t>
      </w:r>
      <w:r>
        <w:rPr>
          <w:lang w:val="fr-FR"/>
        </w:rPr>
        <w:t>à l’adresse</w:t>
      </w:r>
      <w:r w:rsidRPr="00473B1F">
        <w:rPr>
          <w:lang w:val="fr-FR"/>
        </w:rPr>
        <w:t xml:space="preserve"> </w:t>
      </w:r>
      <w:r w:rsidRPr="00DA1D0C">
        <w:rPr>
          <w:rStyle w:val="Lienhypertextesuivivisit"/>
        </w:rPr>
        <w:t>www.ohchr.org/EN/Issues/Business/Pages/OHCHRstudyondomesticlawremedies.aspx</w:t>
      </w:r>
      <w:r>
        <w:rPr>
          <w:lang w:val="fr-FR"/>
        </w:rPr>
        <w:t>.</w:t>
      </w:r>
    </w:p>
  </w:footnote>
  <w:footnote w:id="8">
    <w:p w:rsidR="00F073F8" w:rsidRDefault="00F073F8">
      <w:pPr>
        <w:pStyle w:val="Notedebasdepage"/>
      </w:pPr>
      <w:r>
        <w:tab/>
      </w:r>
      <w:r>
        <w:rPr>
          <w:rStyle w:val="Appelnotedebasdep"/>
        </w:rPr>
        <w:footnoteRef/>
      </w:r>
      <w:r>
        <w:tab/>
      </w:r>
      <w:r>
        <w:rPr>
          <w:lang w:val="en-GB"/>
        </w:rPr>
        <w:t xml:space="preserve">Christopher </w:t>
      </w:r>
      <w:r w:rsidRPr="004D5CBE">
        <w:rPr>
          <w:lang w:val="en-GB"/>
        </w:rPr>
        <w:t xml:space="preserve">Hodges, </w:t>
      </w:r>
      <w:r>
        <w:rPr>
          <w:lang w:val="en-GB"/>
        </w:rPr>
        <w:t xml:space="preserve">Stefan </w:t>
      </w:r>
      <w:r w:rsidRPr="004D5CBE">
        <w:rPr>
          <w:lang w:val="en-GB"/>
        </w:rPr>
        <w:t xml:space="preserve">Vogenauer </w:t>
      </w:r>
      <w:r>
        <w:rPr>
          <w:lang w:val="en-GB"/>
        </w:rPr>
        <w:t>et</w:t>
      </w:r>
      <w:r w:rsidRPr="004D5CBE">
        <w:rPr>
          <w:lang w:val="en-GB"/>
        </w:rPr>
        <w:t xml:space="preserve"> </w:t>
      </w:r>
      <w:r>
        <w:rPr>
          <w:lang w:val="en-GB"/>
        </w:rPr>
        <w:t xml:space="preserve">Magdalena </w:t>
      </w:r>
      <w:r w:rsidRPr="004D5CBE">
        <w:rPr>
          <w:lang w:val="en-GB"/>
        </w:rPr>
        <w:t>Tulibacka</w:t>
      </w:r>
      <w:r>
        <w:rPr>
          <w:lang w:val="en-GB"/>
        </w:rPr>
        <w:t xml:space="preserve">, (dir. publ.), </w:t>
      </w:r>
      <w:r w:rsidRPr="004D5CBE">
        <w:rPr>
          <w:i/>
          <w:iCs/>
          <w:lang w:val="en-GB"/>
        </w:rPr>
        <w:t xml:space="preserve">The Costs and Funding of Civil Litigation: </w:t>
      </w:r>
      <w:r>
        <w:rPr>
          <w:i/>
          <w:iCs/>
          <w:lang w:val="en-GB"/>
        </w:rPr>
        <w:t>a</w:t>
      </w:r>
      <w:r w:rsidRPr="004D5CBE">
        <w:rPr>
          <w:i/>
          <w:iCs/>
          <w:lang w:val="en-GB"/>
        </w:rPr>
        <w:t> Comparative Perspective</w:t>
      </w:r>
      <w:r w:rsidRPr="004D5CBE">
        <w:rPr>
          <w:lang w:val="en-GB"/>
        </w:rPr>
        <w:t xml:space="preserve"> (</w:t>
      </w:r>
      <w:r>
        <w:rPr>
          <w:lang w:val="en-GB"/>
        </w:rPr>
        <w:t xml:space="preserve">Oxford, </w:t>
      </w:r>
      <w:r w:rsidRPr="004D5CBE">
        <w:rPr>
          <w:lang w:val="en-GB"/>
        </w:rPr>
        <w:t>Hart Publishing, 2010).</w:t>
      </w:r>
    </w:p>
  </w:footnote>
  <w:footnote w:id="9">
    <w:p w:rsidR="00A165AA" w:rsidRDefault="00A165AA">
      <w:pPr>
        <w:pStyle w:val="Notedebasdepage"/>
      </w:pPr>
      <w:r>
        <w:tab/>
      </w:r>
      <w:r>
        <w:rPr>
          <w:rStyle w:val="Appelnotedebasdep"/>
        </w:rPr>
        <w:footnoteRef/>
      </w:r>
      <w:r>
        <w:tab/>
      </w:r>
      <w:r w:rsidRPr="00433E49">
        <w:rPr>
          <w:szCs w:val="18"/>
          <w:lang w:val="en-GB"/>
        </w:rPr>
        <w:t xml:space="preserve">Voir </w:t>
      </w:r>
      <w:hyperlink r:id="rId3" w:history="1">
        <w:r w:rsidRPr="00A165AA">
          <w:rPr>
            <w:rStyle w:val="Lienhypertextesuivivisit"/>
          </w:rPr>
          <w:t>http://business-humanrights.org/en/ohchr-launches-%E2%80%9Caccountability-and-remedy-project%E2%80%9D</w:t>
        </w:r>
      </w:hyperlink>
      <w:r>
        <w:rPr>
          <w:szCs w:val="18"/>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E6" w:rsidRPr="00230FE6" w:rsidRDefault="00230FE6">
    <w:pPr>
      <w:pStyle w:val="En-tte"/>
    </w:pPr>
    <w:r>
      <w:t>A/HRC/29/39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E6" w:rsidRPr="00230FE6" w:rsidRDefault="00230FE6" w:rsidP="00230FE6">
    <w:pPr>
      <w:pStyle w:val="En-tte"/>
      <w:jc w:val="right"/>
    </w:pPr>
    <w:r>
      <w:t>A/HRC/29/39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
    <w:nsid w:val="75ED60E8"/>
    <w:multiLevelType w:val="hybridMultilevel"/>
    <w:tmpl w:val="9E000182"/>
    <w:lvl w:ilvl="0" w:tplc="2542A24E">
      <w:start w:val="1"/>
      <w:numFmt w:val="decimal"/>
      <w:lvlText w:val="%1."/>
      <w:lvlJc w:val="left"/>
      <w:pPr>
        <w:ind w:left="1689" w:hanging="555"/>
      </w:pPr>
      <w:rPr>
        <w:rFonts w:hint="default"/>
        <w:b w:val="0"/>
        <w:bCs/>
        <w:lang w:val="fr-FR"/>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1"/>
  </w:num>
  <w:num w:numId="3">
    <w:abstractNumId w:val="0"/>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567"/>
  <w:hyphenationZone w:val="425"/>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33"/>
    <w:rsid w:val="00002FCF"/>
    <w:rsid w:val="00023842"/>
    <w:rsid w:val="00041D5B"/>
    <w:rsid w:val="0006595F"/>
    <w:rsid w:val="00072AF0"/>
    <w:rsid w:val="0007796D"/>
    <w:rsid w:val="000A3D6D"/>
    <w:rsid w:val="000B6A8F"/>
    <w:rsid w:val="000C1F7B"/>
    <w:rsid w:val="000E5ADA"/>
    <w:rsid w:val="000F19BA"/>
    <w:rsid w:val="000F2457"/>
    <w:rsid w:val="00111F2F"/>
    <w:rsid w:val="00115E6D"/>
    <w:rsid w:val="0014365E"/>
    <w:rsid w:val="00176178"/>
    <w:rsid w:val="001B634E"/>
    <w:rsid w:val="001E00C5"/>
    <w:rsid w:val="001E3A40"/>
    <w:rsid w:val="001F525A"/>
    <w:rsid w:val="00206A8C"/>
    <w:rsid w:val="00212168"/>
    <w:rsid w:val="00226834"/>
    <w:rsid w:val="00230FE6"/>
    <w:rsid w:val="00254DCA"/>
    <w:rsid w:val="00260711"/>
    <w:rsid w:val="00263572"/>
    <w:rsid w:val="00281558"/>
    <w:rsid w:val="00286FA4"/>
    <w:rsid w:val="002D5A36"/>
    <w:rsid w:val="002D7A9D"/>
    <w:rsid w:val="002E0D9C"/>
    <w:rsid w:val="00304CED"/>
    <w:rsid w:val="0032234A"/>
    <w:rsid w:val="003547BE"/>
    <w:rsid w:val="00374163"/>
    <w:rsid w:val="00380783"/>
    <w:rsid w:val="003C3374"/>
    <w:rsid w:val="003D79B7"/>
    <w:rsid w:val="00446FE5"/>
    <w:rsid w:val="00486641"/>
    <w:rsid w:val="00493E42"/>
    <w:rsid w:val="00497822"/>
    <w:rsid w:val="004F2380"/>
    <w:rsid w:val="00500398"/>
    <w:rsid w:val="00552797"/>
    <w:rsid w:val="00573BE5"/>
    <w:rsid w:val="00586ED3"/>
    <w:rsid w:val="00587A52"/>
    <w:rsid w:val="005B4E23"/>
    <w:rsid w:val="005D7E1C"/>
    <w:rsid w:val="005F2F9C"/>
    <w:rsid w:val="00617B29"/>
    <w:rsid w:val="006657EA"/>
    <w:rsid w:val="0068446C"/>
    <w:rsid w:val="00695AED"/>
    <w:rsid w:val="006B2733"/>
    <w:rsid w:val="00710BD6"/>
    <w:rsid w:val="0071601D"/>
    <w:rsid w:val="00721020"/>
    <w:rsid w:val="00724A67"/>
    <w:rsid w:val="00731589"/>
    <w:rsid w:val="00754489"/>
    <w:rsid w:val="007D10BF"/>
    <w:rsid w:val="0080684C"/>
    <w:rsid w:val="00806F47"/>
    <w:rsid w:val="00811AA7"/>
    <w:rsid w:val="0084429F"/>
    <w:rsid w:val="008564F3"/>
    <w:rsid w:val="00871C75"/>
    <w:rsid w:val="008776DC"/>
    <w:rsid w:val="0094352E"/>
    <w:rsid w:val="009471DA"/>
    <w:rsid w:val="00957700"/>
    <w:rsid w:val="00962015"/>
    <w:rsid w:val="009705C8"/>
    <w:rsid w:val="00994284"/>
    <w:rsid w:val="009A47AB"/>
    <w:rsid w:val="009B1B2A"/>
    <w:rsid w:val="009C50C9"/>
    <w:rsid w:val="009D03EF"/>
    <w:rsid w:val="009D58B1"/>
    <w:rsid w:val="00A026C7"/>
    <w:rsid w:val="00A12E20"/>
    <w:rsid w:val="00A165AA"/>
    <w:rsid w:val="00A426EA"/>
    <w:rsid w:val="00AE323C"/>
    <w:rsid w:val="00AF4204"/>
    <w:rsid w:val="00B14382"/>
    <w:rsid w:val="00B16AAF"/>
    <w:rsid w:val="00B22A9E"/>
    <w:rsid w:val="00B24C75"/>
    <w:rsid w:val="00B42F21"/>
    <w:rsid w:val="00B528BF"/>
    <w:rsid w:val="00B54DF6"/>
    <w:rsid w:val="00B97217"/>
    <w:rsid w:val="00BA7A8E"/>
    <w:rsid w:val="00BC694B"/>
    <w:rsid w:val="00C02897"/>
    <w:rsid w:val="00C12613"/>
    <w:rsid w:val="00C263D1"/>
    <w:rsid w:val="00C45714"/>
    <w:rsid w:val="00C47333"/>
    <w:rsid w:val="00C675E4"/>
    <w:rsid w:val="00CB471B"/>
    <w:rsid w:val="00CD62AE"/>
    <w:rsid w:val="00D45432"/>
    <w:rsid w:val="00D57F13"/>
    <w:rsid w:val="00D85207"/>
    <w:rsid w:val="00D97514"/>
    <w:rsid w:val="00DA1D0C"/>
    <w:rsid w:val="00DA6FFD"/>
    <w:rsid w:val="00DB1831"/>
    <w:rsid w:val="00DB3FB1"/>
    <w:rsid w:val="00DD3BFD"/>
    <w:rsid w:val="00E228A8"/>
    <w:rsid w:val="00E351A1"/>
    <w:rsid w:val="00E41905"/>
    <w:rsid w:val="00E41B60"/>
    <w:rsid w:val="00EB56BB"/>
    <w:rsid w:val="00EB6800"/>
    <w:rsid w:val="00EC4A12"/>
    <w:rsid w:val="00EE2987"/>
    <w:rsid w:val="00EF7F30"/>
    <w:rsid w:val="00F073F8"/>
    <w:rsid w:val="00F31FE4"/>
    <w:rsid w:val="00F4375A"/>
    <w:rsid w:val="00F503BD"/>
    <w:rsid w:val="00F607B9"/>
    <w:rsid w:val="00F660DF"/>
    <w:rsid w:val="00F95C08"/>
    <w:rsid w:val="00FD721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 w:type="paragraph" w:styleId="Rvision">
    <w:name w:val="Revision"/>
    <w:hidden/>
    <w:uiPriority w:val="99"/>
    <w:semiHidden/>
    <w:rsid w:val="009471DA"/>
    <w:pPr>
      <w:spacing w:after="0" w:line="240" w:lineRule="auto"/>
    </w:pPr>
    <w:rPr>
      <w:rFonts w:ascii="Times New Roman" w:eastAsia="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 w:type="paragraph" w:styleId="Rvision">
    <w:name w:val="Revision"/>
    <w:hidden/>
    <w:uiPriority w:val="99"/>
    <w:semiHidden/>
    <w:rsid w:val="009471DA"/>
    <w:pPr>
      <w:spacing w:after="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business-humanrights.org/en/ohchr-launches-%E2%80%9Caccountability-and-remedy-project%E2%80%9D" TargetMode="External"/><Relationship Id="rId2" Type="http://schemas.openxmlformats.org/officeDocument/2006/relationships/hyperlink" Target="http://www.hks.harvard.edu/m-rcbg/CSRI/publications/workingpaper_59_zerk.pdf" TargetMode="External"/><Relationship Id="rId1" Type="http://schemas.openxmlformats.org/officeDocument/2006/relationships/hyperlink" Target="http://www.ohchr.org/Documents/Publications/HR.P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C2CC9-1162-427E-919F-57ACF6D8917B}"/>
</file>

<file path=customXml/itemProps2.xml><?xml version="1.0" encoding="utf-8"?>
<ds:datastoreItem xmlns:ds="http://schemas.openxmlformats.org/officeDocument/2006/customXml" ds:itemID="{2CED09E9-CE92-477C-9BE6-B9EF8C5E75D6}"/>
</file>

<file path=customXml/itemProps3.xml><?xml version="1.0" encoding="utf-8"?>
<ds:datastoreItem xmlns:ds="http://schemas.openxmlformats.org/officeDocument/2006/customXml" ds:itemID="{B910BBE9-2C00-4E0E-B886-C0DE7E870AA8}"/>
</file>

<file path=customXml/itemProps4.xml><?xml version="1.0" encoding="utf-8"?>
<ds:datastoreItem xmlns:ds="http://schemas.openxmlformats.org/officeDocument/2006/customXml" ds:itemID="{CE27368E-FF32-439B-BD6A-7F97830A15D6}"/>
</file>

<file path=docProps/app.xml><?xml version="1.0" encoding="utf-8"?>
<Properties xmlns="http://schemas.openxmlformats.org/officeDocument/2006/extended-properties" xmlns:vt="http://schemas.openxmlformats.org/officeDocument/2006/docPropsVTypes">
  <Template>A_HRC.dotm</Template>
  <TotalTime>0</TotalTime>
  <Pages>17</Pages>
  <Words>8539</Words>
  <Characters>47734</Characters>
  <Application>Microsoft Office Word</Application>
  <DocSecurity>0</DocSecurity>
  <Lines>723</Lines>
  <Paragraphs>137</Paragraphs>
  <ScaleCrop>false</ScaleCrop>
  <HeadingPairs>
    <vt:vector size="2" baseType="variant">
      <vt:variant>
        <vt:lpstr>Titre</vt:lpstr>
      </vt:variant>
      <vt:variant>
        <vt:i4>1</vt:i4>
      </vt:variant>
    </vt:vector>
  </HeadingPairs>
  <TitlesOfParts>
    <vt:vector size="1" baseType="lpstr">
      <vt:lpstr>A/HRC/29/39</vt:lpstr>
    </vt:vector>
  </TitlesOfParts>
  <Company>DCM</Company>
  <LinksUpToDate>false</LinksUpToDate>
  <CharactersWithSpaces>56136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of the United Nations High Commissioner for Human Rights on legal options in French</dc:title>
  <dc:subject/>
  <dc:creator>Granet C.</dc:creator>
  <cp:keywords/>
  <dc:description/>
  <cp:lastModifiedBy>Chautagnat</cp:lastModifiedBy>
  <cp:revision>2</cp:revision>
  <cp:lastPrinted>2015-06-05T06:17:00Z</cp:lastPrinted>
  <dcterms:created xsi:type="dcterms:W3CDTF">2015-06-05T06:57:00Z</dcterms:created>
  <dcterms:modified xsi:type="dcterms:W3CDTF">2015-06-05T06:57:00Z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