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774873" w:rsidP="00EC19A8">
            <w:pPr>
              <w:jc w:val="right"/>
            </w:pPr>
            <w:r w:rsidRPr="00774873">
              <w:rPr>
                <w:sz w:val="40"/>
              </w:rPr>
              <w:t>A</w:t>
            </w:r>
            <w:r>
              <w:t>/HRC/</w:t>
            </w:r>
            <w:r w:rsidR="00EC19A8">
              <w:t>29</w:t>
            </w:r>
            <w:r w:rsidR="00967211">
              <w:t>/54</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4A5544" w:rsidP="00956D9B">
            <w:pPr>
              <w:spacing w:before="120"/>
              <w:jc w:val="center"/>
            </w:pPr>
            <w:r>
              <w:rPr>
                <w:noProof/>
                <w:lang w:val="en-GB" w:eastAsia="zh-CN"/>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774873" w:rsidP="00774873">
            <w:pPr>
              <w:spacing w:before="240" w:line="240" w:lineRule="exact"/>
            </w:pPr>
            <w:r>
              <w:t xml:space="preserve">Distr.: General </w:t>
            </w:r>
          </w:p>
          <w:p w:rsidR="00774873" w:rsidRDefault="00967211" w:rsidP="00774873">
            <w:pPr>
              <w:spacing w:line="240" w:lineRule="exact"/>
            </w:pPr>
            <w:r>
              <w:t>1</w:t>
            </w:r>
            <w:r w:rsidR="000440BF">
              <w:t>5</w:t>
            </w:r>
            <w:r>
              <w:t xml:space="preserve"> </w:t>
            </w:r>
            <w:r w:rsidR="00EC19A8">
              <w:t>June</w:t>
            </w:r>
            <w:r w:rsidR="00774873">
              <w:t xml:space="preserve"> 2015</w:t>
            </w:r>
          </w:p>
          <w:p w:rsidR="00774873" w:rsidRDefault="00774873" w:rsidP="00774873">
            <w:pPr>
              <w:spacing w:line="240" w:lineRule="exact"/>
            </w:pPr>
          </w:p>
          <w:p w:rsidR="00774873" w:rsidRDefault="00774873" w:rsidP="00774873">
            <w:pPr>
              <w:spacing w:line="240" w:lineRule="exact"/>
            </w:pPr>
            <w:r>
              <w:t>Original: English</w:t>
            </w:r>
          </w:p>
        </w:tc>
      </w:tr>
    </w:tbl>
    <w:p w:rsidR="00200566" w:rsidRPr="00105BBC" w:rsidRDefault="00200566" w:rsidP="009E0AB9">
      <w:pPr>
        <w:pStyle w:val="SingleTxtG"/>
        <w:spacing w:after="0"/>
        <w:ind w:left="0"/>
        <w:jc w:val="left"/>
      </w:pPr>
      <w:r w:rsidRPr="00AC1BCA">
        <w:rPr>
          <w:b/>
          <w:bCs/>
          <w:sz w:val="24"/>
          <w:szCs w:val="24"/>
        </w:rPr>
        <w:t>Human Rights Council</w:t>
      </w:r>
      <w:r w:rsidRPr="00AC1BCA">
        <w:rPr>
          <w:b/>
          <w:bCs/>
        </w:rPr>
        <w:br/>
      </w:r>
      <w:r w:rsidR="004149BA">
        <w:rPr>
          <w:b/>
          <w:bCs/>
        </w:rPr>
        <w:t>Twenty-ninth</w:t>
      </w:r>
      <w:r w:rsidRPr="00AC1BCA">
        <w:rPr>
          <w:b/>
          <w:bCs/>
        </w:rPr>
        <w:t xml:space="preserve"> session</w:t>
      </w:r>
      <w:r w:rsidRPr="00AC1BCA">
        <w:rPr>
          <w:b/>
          <w:bCs/>
        </w:rPr>
        <w:br/>
      </w:r>
      <w:r w:rsidRPr="00105BBC">
        <w:t>Agenda item 9</w:t>
      </w:r>
    </w:p>
    <w:p w:rsidR="00200566" w:rsidRDefault="00200566" w:rsidP="009E0AB9">
      <w:pPr>
        <w:pStyle w:val="SingleTxtG"/>
        <w:spacing w:after="0"/>
        <w:ind w:left="0"/>
        <w:jc w:val="left"/>
        <w:rPr>
          <w:b/>
          <w:bCs/>
        </w:rPr>
      </w:pPr>
      <w:r w:rsidRPr="00AC1BCA">
        <w:rPr>
          <w:b/>
          <w:bCs/>
        </w:rPr>
        <w:t xml:space="preserve">Racism, racial discrimination, xenophobia and related forms of intolerance: </w:t>
      </w:r>
      <w:r w:rsidRPr="00AC1BCA">
        <w:rPr>
          <w:b/>
          <w:bCs/>
        </w:rPr>
        <w:br/>
        <w:t xml:space="preserve">follow-up to and implementation of the Durban Declaration </w:t>
      </w:r>
      <w:r w:rsidRPr="00AC1BCA">
        <w:rPr>
          <w:b/>
          <w:bCs/>
        </w:rPr>
        <w:br/>
        <w:t xml:space="preserve">and </w:t>
      </w:r>
      <w:proofErr w:type="spellStart"/>
      <w:r w:rsidRPr="00AC1BCA">
        <w:rPr>
          <w:b/>
          <w:bCs/>
        </w:rPr>
        <w:t>Programme</w:t>
      </w:r>
      <w:proofErr w:type="spellEnd"/>
      <w:r w:rsidRPr="00AC1BCA">
        <w:rPr>
          <w:b/>
          <w:bCs/>
        </w:rPr>
        <w:t xml:space="preserve"> of Action</w:t>
      </w:r>
    </w:p>
    <w:p w:rsidR="00F60D02" w:rsidRDefault="00D74493" w:rsidP="00B62023">
      <w:pPr>
        <w:pStyle w:val="HChG"/>
        <w:rPr>
          <w:lang w:val="en-GB"/>
        </w:rPr>
      </w:pPr>
      <w:r>
        <w:rPr>
          <w:bCs/>
        </w:rPr>
        <w:tab/>
      </w:r>
      <w:r>
        <w:rPr>
          <w:bCs/>
        </w:rPr>
        <w:tab/>
      </w:r>
      <w:r w:rsidR="003444B6">
        <w:rPr>
          <w:bCs/>
        </w:rPr>
        <w:t>Group of i</w:t>
      </w:r>
      <w:r w:rsidRPr="00175E45">
        <w:t xml:space="preserve">ndependent </w:t>
      </w:r>
      <w:r w:rsidR="003444B6">
        <w:t>e</w:t>
      </w:r>
      <w:r w:rsidRPr="00175E45">
        <w:t xml:space="preserve">minent </w:t>
      </w:r>
      <w:r w:rsidR="003444B6">
        <w:t>e</w:t>
      </w:r>
      <w:r w:rsidRPr="00175E45">
        <w:t xml:space="preserve">xperts on the implementation of the Durban Declaration and </w:t>
      </w:r>
      <w:proofErr w:type="spellStart"/>
      <w:r w:rsidRPr="00175E45">
        <w:t>Programme</w:t>
      </w:r>
      <w:proofErr w:type="spellEnd"/>
      <w:r w:rsidRPr="00175E45">
        <w:t xml:space="preserve"> of Action</w:t>
      </w:r>
      <w:r w:rsidR="000440BF">
        <w:rPr>
          <w:rStyle w:val="FootnoteReference"/>
        </w:rPr>
        <w:footnoteReference w:customMarkFollows="1" w:id="2"/>
        <w:t>*</w:t>
      </w:r>
    </w:p>
    <w:p w:rsidR="000617D6" w:rsidRPr="000617D6" w:rsidRDefault="006F249C" w:rsidP="000617D6">
      <w:pPr>
        <w:pStyle w:val="H1G"/>
        <w:rPr>
          <w:lang w:val="en-GB"/>
        </w:rPr>
      </w:pPr>
      <w:r>
        <w:rPr>
          <w:lang w:val="en-GB"/>
        </w:rPr>
        <w:tab/>
      </w:r>
      <w:r>
        <w:rPr>
          <w:lang w:val="en-GB"/>
        </w:rPr>
        <w:tab/>
      </w:r>
      <w:r w:rsidR="000617D6" w:rsidRPr="000617D6">
        <w:rPr>
          <w:lang w:val="en-GB"/>
        </w:rPr>
        <w:t>Note by the Secretariat</w:t>
      </w:r>
    </w:p>
    <w:p w:rsidR="009615F1" w:rsidRPr="009615F1" w:rsidRDefault="009615F1" w:rsidP="009615F1">
      <w:pPr>
        <w:pStyle w:val="SingleTxtG"/>
        <w:ind w:firstLine="567"/>
        <w:rPr>
          <w:lang w:val="en-GB"/>
        </w:rPr>
      </w:pPr>
      <w:r w:rsidRPr="009615F1">
        <w:rPr>
          <w:lang w:val="en-GB"/>
        </w:rPr>
        <w:t>In paragraphs 12 and 13 of</w:t>
      </w:r>
      <w:r w:rsidR="00C01577">
        <w:rPr>
          <w:lang w:val="en-GB"/>
        </w:rPr>
        <w:t xml:space="preserve"> </w:t>
      </w:r>
      <w:r w:rsidR="006C4215">
        <w:rPr>
          <w:lang w:val="en-GB"/>
        </w:rPr>
        <w:t>its</w:t>
      </w:r>
      <w:r w:rsidRPr="009615F1">
        <w:rPr>
          <w:lang w:val="en-GB"/>
        </w:rPr>
        <w:t xml:space="preserve"> resolution 69/162, the General Assembly reiterated its requests to the Secretary-General, pursuant to its resolution 68/151, to revitalize and reactivate the operational activities of the group of independent eminent experts</w:t>
      </w:r>
      <w:r w:rsidR="003444B6" w:rsidRPr="003444B6">
        <w:rPr>
          <w:lang w:val="en-GB"/>
        </w:rPr>
        <w:t xml:space="preserve"> </w:t>
      </w:r>
      <w:r w:rsidR="003444B6" w:rsidRPr="009615F1">
        <w:rPr>
          <w:lang w:val="en-GB"/>
        </w:rPr>
        <w:t>on the implementation of the Durban Declaration and Programme of Action</w:t>
      </w:r>
      <w:r w:rsidR="006C4215">
        <w:rPr>
          <w:lang w:val="en-GB"/>
        </w:rPr>
        <w:t>,</w:t>
      </w:r>
      <w:r w:rsidRPr="009615F1">
        <w:rPr>
          <w:lang w:val="en-GB"/>
        </w:rPr>
        <w:t xml:space="preserve"> and reiterated its invitation to the Human Rights Council, pursuant to paragraph 16 of Assembly resolution 68/151, to ensure the visibility, effective participation and optimal utilization of the vast knowledge and experience of the group of independent eminent experts within its subsidiary structures, charged with the mandate of and responsibility for the comprehensive follow-up to the World Conference against Racism, Racial Discrimination, Xenophobia and Related Intolerance and the effective implementation of the Durban Declaration and Programme of Action, and in this regard request</w:t>
      </w:r>
      <w:r w:rsidR="006C4215">
        <w:rPr>
          <w:lang w:val="en-GB"/>
        </w:rPr>
        <w:t>ed</w:t>
      </w:r>
      <w:r w:rsidRPr="009615F1">
        <w:rPr>
          <w:lang w:val="en-GB"/>
        </w:rPr>
        <w:t xml:space="preserve"> the Council to submit a progress report to the Assembly at its seventieth session. </w:t>
      </w:r>
    </w:p>
    <w:p w:rsidR="009615F1" w:rsidRPr="009615F1" w:rsidRDefault="009615F1" w:rsidP="009615F1">
      <w:pPr>
        <w:pStyle w:val="SingleTxtG"/>
        <w:ind w:firstLine="567"/>
        <w:rPr>
          <w:lang w:val="en-GB"/>
        </w:rPr>
      </w:pPr>
      <w:r w:rsidRPr="009615F1">
        <w:rPr>
          <w:lang w:val="en-GB"/>
        </w:rPr>
        <w:t>In this context</w:t>
      </w:r>
      <w:r w:rsidR="006C4215">
        <w:rPr>
          <w:lang w:val="en-GB"/>
        </w:rPr>
        <w:t>,</w:t>
      </w:r>
      <w:r w:rsidRPr="009615F1">
        <w:rPr>
          <w:lang w:val="en-GB"/>
        </w:rPr>
        <w:t xml:space="preserve"> the Secretariat </w:t>
      </w:r>
      <w:r w:rsidR="006C4215">
        <w:rPr>
          <w:lang w:val="en-GB"/>
        </w:rPr>
        <w:t xml:space="preserve">hereby </w:t>
      </w:r>
      <w:r w:rsidRPr="009615F1">
        <w:rPr>
          <w:lang w:val="en-GB"/>
        </w:rPr>
        <w:t>inform</w:t>
      </w:r>
      <w:r w:rsidR="006C4215">
        <w:rPr>
          <w:lang w:val="en-GB"/>
        </w:rPr>
        <w:t>s</w:t>
      </w:r>
      <w:r w:rsidRPr="009615F1">
        <w:rPr>
          <w:lang w:val="en-GB"/>
        </w:rPr>
        <w:t xml:space="preserve"> the Human Rights Council of the latest developments</w:t>
      </w:r>
      <w:r w:rsidR="006C4215">
        <w:rPr>
          <w:lang w:val="en-GB"/>
        </w:rPr>
        <w:t xml:space="preserve"> with</w:t>
      </w:r>
      <w:r w:rsidRPr="009615F1">
        <w:rPr>
          <w:lang w:val="en-GB"/>
        </w:rPr>
        <w:t xml:space="preserve"> regard</w:t>
      </w:r>
      <w:r w:rsidR="006C4215">
        <w:rPr>
          <w:lang w:val="en-GB"/>
        </w:rPr>
        <w:t xml:space="preserve"> to</w:t>
      </w:r>
      <w:r w:rsidRPr="009615F1">
        <w:rPr>
          <w:lang w:val="en-GB"/>
        </w:rPr>
        <w:t xml:space="preserve"> the group of independent eminent experts since </w:t>
      </w:r>
      <w:r w:rsidR="003444B6">
        <w:rPr>
          <w:lang w:val="en-GB"/>
        </w:rPr>
        <w:t>its</w:t>
      </w:r>
      <w:r w:rsidR="003444B6" w:rsidRPr="009615F1">
        <w:rPr>
          <w:lang w:val="en-GB"/>
        </w:rPr>
        <w:t xml:space="preserve"> </w:t>
      </w:r>
      <w:r w:rsidR="00B57873">
        <w:rPr>
          <w:lang w:val="en-GB"/>
        </w:rPr>
        <w:t>third</w:t>
      </w:r>
      <w:r w:rsidR="00B57873" w:rsidRPr="009615F1">
        <w:rPr>
          <w:lang w:val="en-GB"/>
        </w:rPr>
        <w:t xml:space="preserve"> </w:t>
      </w:r>
      <w:r w:rsidRPr="009615F1">
        <w:rPr>
          <w:lang w:val="en-GB"/>
        </w:rPr>
        <w:t>meeting</w:t>
      </w:r>
      <w:r w:rsidR="006C4215">
        <w:rPr>
          <w:lang w:val="en-GB"/>
        </w:rPr>
        <w:t>, held</w:t>
      </w:r>
      <w:r w:rsidRPr="009615F1">
        <w:rPr>
          <w:lang w:val="en-GB"/>
        </w:rPr>
        <w:t xml:space="preserve"> on 4 February 2014. </w:t>
      </w:r>
    </w:p>
    <w:p w:rsidR="009615F1" w:rsidRPr="009615F1" w:rsidRDefault="00424343" w:rsidP="009615F1">
      <w:pPr>
        <w:pStyle w:val="SingleTxtG"/>
        <w:ind w:firstLine="567"/>
        <w:rPr>
          <w:lang w:val="en-GB"/>
        </w:rPr>
      </w:pPr>
      <w:r>
        <w:rPr>
          <w:noProof/>
          <w:lang w:val="en-GB" w:eastAsia="zh-CN"/>
        </w:rPr>
        <w:drawing>
          <wp:anchor distT="0" distB="0" distL="114300" distR="114300" simplePos="0" relativeHeight="251658240" behindDoc="0" locked="0" layoutInCell="1" allowOverlap="0" wp14:anchorId="1DA4DC5C" wp14:editId="58A67569">
            <wp:simplePos x="0" y="0"/>
            <wp:positionH relativeFrom="margin">
              <wp:posOffset>5485765</wp:posOffset>
            </wp:positionH>
            <wp:positionV relativeFrom="margin">
              <wp:posOffset>8028305</wp:posOffset>
            </wp:positionV>
            <wp:extent cx="638175" cy="638175"/>
            <wp:effectExtent l="0" t="0" r="9525" b="9525"/>
            <wp:wrapNone/>
            <wp:docPr id="2" name="Picture 2" descr="http://undocs.org/m2/QRCode.ashx?DS=A/HRC/29/5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54&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5F1" w:rsidRPr="009615F1">
        <w:rPr>
          <w:lang w:val="en-GB"/>
        </w:rPr>
        <w:t xml:space="preserve">At the third meeting of the group of independent eminent experts, Salim Ahmed Salim alluded to his withdrawal from the group to allow for the appointment of </w:t>
      </w:r>
      <w:r w:rsidR="003444B6">
        <w:rPr>
          <w:lang w:val="en-GB"/>
        </w:rPr>
        <w:t>another person</w:t>
      </w:r>
      <w:r w:rsidR="003444B6" w:rsidRPr="009615F1">
        <w:rPr>
          <w:lang w:val="en-GB"/>
        </w:rPr>
        <w:t xml:space="preserve"> </w:t>
      </w:r>
      <w:r w:rsidR="009615F1" w:rsidRPr="009615F1">
        <w:rPr>
          <w:lang w:val="en-GB"/>
        </w:rPr>
        <w:t xml:space="preserve">able to devote the time required </w:t>
      </w:r>
      <w:r w:rsidR="003444B6">
        <w:rPr>
          <w:lang w:val="en-GB"/>
        </w:rPr>
        <w:t>to</w:t>
      </w:r>
      <w:r w:rsidR="009615F1" w:rsidRPr="009615F1">
        <w:rPr>
          <w:lang w:val="en-GB"/>
        </w:rPr>
        <w:t xml:space="preserve"> the work</w:t>
      </w:r>
      <w:r w:rsidR="00397B87">
        <w:rPr>
          <w:lang w:val="en-GB"/>
        </w:rPr>
        <w:t xml:space="preserve"> (A/HRC/26/56, para. 10)</w:t>
      </w:r>
      <w:r w:rsidR="009615F1" w:rsidRPr="009615F1">
        <w:rPr>
          <w:lang w:val="en-GB"/>
        </w:rPr>
        <w:t xml:space="preserve">. </w:t>
      </w:r>
      <w:r w:rsidR="003444B6">
        <w:rPr>
          <w:lang w:val="en-GB"/>
        </w:rPr>
        <w:t>T</w:t>
      </w:r>
      <w:r w:rsidR="009615F1" w:rsidRPr="009615F1">
        <w:rPr>
          <w:lang w:val="en-GB"/>
        </w:rPr>
        <w:t>o date, the Secretariat has not received any news to that effect</w:t>
      </w:r>
      <w:r w:rsidR="003444B6">
        <w:rPr>
          <w:lang w:val="en-GB"/>
        </w:rPr>
        <w:t>,</w:t>
      </w:r>
      <w:r w:rsidR="009615F1" w:rsidRPr="009615F1">
        <w:rPr>
          <w:lang w:val="en-GB"/>
        </w:rPr>
        <w:t xml:space="preserve"> and continues </w:t>
      </w:r>
      <w:r w:rsidR="003444B6">
        <w:rPr>
          <w:lang w:val="en-GB"/>
        </w:rPr>
        <w:t xml:space="preserve">to </w:t>
      </w:r>
      <w:r w:rsidR="009615F1" w:rsidRPr="009615F1">
        <w:rPr>
          <w:lang w:val="en-GB"/>
        </w:rPr>
        <w:t xml:space="preserve">send </w:t>
      </w:r>
      <w:r w:rsidR="00E5294E">
        <w:rPr>
          <w:lang w:val="en-GB"/>
        </w:rPr>
        <w:t xml:space="preserve">him </w:t>
      </w:r>
      <w:r w:rsidR="009615F1" w:rsidRPr="009615F1">
        <w:rPr>
          <w:lang w:val="en-GB"/>
        </w:rPr>
        <w:t xml:space="preserve">information and requests regarding the </w:t>
      </w:r>
      <w:r w:rsidR="003044EA">
        <w:rPr>
          <w:lang w:val="en-GB"/>
        </w:rPr>
        <w:t xml:space="preserve">work of the </w:t>
      </w:r>
      <w:r w:rsidR="009615F1" w:rsidRPr="009615F1">
        <w:rPr>
          <w:lang w:val="en-GB"/>
        </w:rPr>
        <w:t xml:space="preserve">group. </w:t>
      </w:r>
    </w:p>
    <w:p w:rsidR="009615F1" w:rsidRPr="009615F1" w:rsidRDefault="009615F1" w:rsidP="009615F1">
      <w:pPr>
        <w:pStyle w:val="SingleTxtG"/>
        <w:ind w:firstLine="567"/>
        <w:rPr>
          <w:lang w:val="en-GB"/>
        </w:rPr>
      </w:pPr>
      <w:r w:rsidRPr="009615F1">
        <w:rPr>
          <w:lang w:val="en-GB"/>
        </w:rPr>
        <w:lastRenderedPageBreak/>
        <w:t xml:space="preserve">In his letter to the Secretary-General dated 8 April 2015, Prince El Hassan bin </w:t>
      </w:r>
      <w:proofErr w:type="spellStart"/>
      <w:r w:rsidRPr="009615F1">
        <w:rPr>
          <w:lang w:val="en-GB"/>
        </w:rPr>
        <w:t>Talal</w:t>
      </w:r>
      <w:proofErr w:type="spellEnd"/>
      <w:r w:rsidRPr="009615F1">
        <w:rPr>
          <w:lang w:val="en-GB"/>
        </w:rPr>
        <w:t xml:space="preserve"> resign</w:t>
      </w:r>
      <w:r w:rsidR="001B76F1">
        <w:rPr>
          <w:lang w:val="en-GB"/>
        </w:rPr>
        <w:t>ed</w:t>
      </w:r>
      <w:r w:rsidRPr="009615F1">
        <w:rPr>
          <w:lang w:val="en-GB"/>
        </w:rPr>
        <w:t xml:space="preserve"> as independent eminent expert on the implementation of the Durban Declaration and Programme of Action. </w:t>
      </w:r>
    </w:p>
    <w:p w:rsidR="009615F1" w:rsidRDefault="009615F1" w:rsidP="009615F1">
      <w:pPr>
        <w:pStyle w:val="SingleTxtG"/>
        <w:ind w:firstLine="567"/>
        <w:rPr>
          <w:lang w:val="en-GB"/>
        </w:rPr>
      </w:pPr>
      <w:r w:rsidRPr="009615F1">
        <w:rPr>
          <w:lang w:val="en-GB"/>
        </w:rPr>
        <w:t>The fourth meeting of the group of the independent eminent experts was held on 28 April 2015</w:t>
      </w:r>
      <w:r w:rsidR="00397B87">
        <w:rPr>
          <w:lang w:val="en-GB"/>
        </w:rPr>
        <w:t>,</w:t>
      </w:r>
      <w:r w:rsidRPr="009615F1">
        <w:rPr>
          <w:lang w:val="en-GB"/>
        </w:rPr>
        <w:t xml:space="preserve"> in Geneva, with the participation of Hanna </w:t>
      </w:r>
      <w:proofErr w:type="spellStart"/>
      <w:r w:rsidRPr="009615F1">
        <w:rPr>
          <w:lang w:val="en-GB"/>
        </w:rPr>
        <w:t>Suchocka</w:t>
      </w:r>
      <w:proofErr w:type="spellEnd"/>
      <w:r w:rsidRPr="009615F1">
        <w:rPr>
          <w:lang w:val="en-GB"/>
        </w:rPr>
        <w:t xml:space="preserve"> and Edna Maria Santos Roland. During the meeting, the eminent experts discussed </w:t>
      </w:r>
      <w:r w:rsidR="003444B6">
        <w:rPr>
          <w:lang w:val="en-GB"/>
        </w:rPr>
        <w:t xml:space="preserve">the </w:t>
      </w:r>
      <w:r w:rsidRPr="009615F1">
        <w:rPr>
          <w:lang w:val="en-GB"/>
        </w:rPr>
        <w:t>possibilit</w:t>
      </w:r>
      <w:r w:rsidR="00397B87">
        <w:rPr>
          <w:lang w:val="en-GB"/>
        </w:rPr>
        <w:t>y</w:t>
      </w:r>
      <w:r w:rsidRPr="009615F1">
        <w:rPr>
          <w:lang w:val="en-GB"/>
        </w:rPr>
        <w:t xml:space="preserve"> </w:t>
      </w:r>
      <w:r w:rsidR="003444B6">
        <w:rPr>
          <w:lang w:val="en-GB"/>
        </w:rPr>
        <w:t xml:space="preserve">of </w:t>
      </w:r>
      <w:r w:rsidRPr="009615F1">
        <w:rPr>
          <w:lang w:val="en-GB"/>
        </w:rPr>
        <w:t xml:space="preserve">and need for a number of arrangements in the future regarding </w:t>
      </w:r>
      <w:r w:rsidR="003444B6">
        <w:rPr>
          <w:lang w:val="en-GB"/>
        </w:rPr>
        <w:t>the definition of the group’s</w:t>
      </w:r>
      <w:r w:rsidR="003444B6" w:rsidRPr="009615F1" w:rsidDel="003444B6">
        <w:rPr>
          <w:lang w:val="en-GB"/>
        </w:rPr>
        <w:t xml:space="preserve"> </w:t>
      </w:r>
      <w:r w:rsidRPr="009615F1">
        <w:rPr>
          <w:lang w:val="en-GB"/>
        </w:rPr>
        <w:t xml:space="preserve">mandate, </w:t>
      </w:r>
      <w:r w:rsidR="001B76F1">
        <w:rPr>
          <w:lang w:val="en-GB"/>
        </w:rPr>
        <w:t xml:space="preserve">the appointment of </w:t>
      </w:r>
      <w:r w:rsidRPr="009615F1">
        <w:rPr>
          <w:lang w:val="en-GB"/>
        </w:rPr>
        <w:t xml:space="preserve">new members and additional resources. The two experts decided to convey promptly their views to the </w:t>
      </w:r>
      <w:r w:rsidR="00967211">
        <w:rPr>
          <w:lang w:val="en-GB"/>
        </w:rPr>
        <w:t>Secretary-General.</w:t>
      </w:r>
    </w:p>
    <w:p w:rsidR="00967211" w:rsidRPr="00967211" w:rsidRDefault="00967211" w:rsidP="00967211">
      <w:pPr>
        <w:pStyle w:val="SingleTxtG"/>
        <w:spacing w:before="240" w:after="0"/>
        <w:jc w:val="center"/>
        <w:rPr>
          <w:u w:val="single"/>
          <w:lang w:val="en-GB"/>
        </w:rPr>
      </w:pPr>
      <w:r>
        <w:rPr>
          <w:u w:val="single"/>
          <w:lang w:val="en-GB"/>
        </w:rPr>
        <w:tab/>
      </w:r>
      <w:r>
        <w:rPr>
          <w:u w:val="single"/>
          <w:lang w:val="en-GB"/>
        </w:rPr>
        <w:tab/>
      </w:r>
      <w:r>
        <w:rPr>
          <w:u w:val="single"/>
          <w:lang w:val="en-GB"/>
        </w:rPr>
        <w:tab/>
      </w:r>
    </w:p>
    <w:sectPr w:rsidR="00967211" w:rsidRPr="00967211" w:rsidSect="00774873">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74" w:rsidRDefault="00961774"/>
  </w:endnote>
  <w:endnote w:type="continuationSeparator" w:id="0">
    <w:p w:rsidR="00961774" w:rsidRDefault="00961774"/>
  </w:endnote>
  <w:endnote w:type="continuationNotice" w:id="1">
    <w:p w:rsidR="00961774" w:rsidRDefault="0096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73" w:rsidRPr="00774873" w:rsidRDefault="00774873" w:rsidP="00774873">
    <w:pPr>
      <w:pStyle w:val="Footer"/>
      <w:tabs>
        <w:tab w:val="right" w:pos="9638"/>
      </w:tabs>
    </w:pPr>
    <w:r w:rsidRPr="00774873">
      <w:rPr>
        <w:b/>
        <w:sz w:val="18"/>
      </w:rPr>
      <w:fldChar w:fldCharType="begin"/>
    </w:r>
    <w:r w:rsidRPr="00774873">
      <w:rPr>
        <w:b/>
        <w:sz w:val="18"/>
      </w:rPr>
      <w:instrText xml:space="preserve"> PAGE  \* MERGEFORMAT </w:instrText>
    </w:r>
    <w:r w:rsidRPr="00774873">
      <w:rPr>
        <w:b/>
        <w:sz w:val="18"/>
      </w:rPr>
      <w:fldChar w:fldCharType="separate"/>
    </w:r>
    <w:r w:rsidR="00460DA5">
      <w:rPr>
        <w:b/>
        <w:noProof/>
        <w:sz w:val="18"/>
      </w:rPr>
      <w:t>2</w:t>
    </w:r>
    <w:r w:rsidRPr="0077487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73" w:rsidRPr="00774873" w:rsidRDefault="00774873" w:rsidP="00774873">
    <w:pPr>
      <w:pStyle w:val="Footer"/>
      <w:tabs>
        <w:tab w:val="right" w:pos="9638"/>
      </w:tabs>
      <w:rPr>
        <w:b/>
        <w:sz w:val="18"/>
      </w:rPr>
    </w:pPr>
    <w:r>
      <w:tab/>
    </w:r>
    <w:r w:rsidRPr="00774873">
      <w:rPr>
        <w:b/>
        <w:sz w:val="18"/>
      </w:rPr>
      <w:fldChar w:fldCharType="begin"/>
    </w:r>
    <w:r w:rsidRPr="00774873">
      <w:rPr>
        <w:b/>
        <w:sz w:val="18"/>
      </w:rPr>
      <w:instrText xml:space="preserve"> PAGE  \* MERGEFORMAT </w:instrText>
    </w:r>
    <w:r w:rsidRPr="00774873">
      <w:rPr>
        <w:b/>
        <w:sz w:val="18"/>
      </w:rPr>
      <w:fldChar w:fldCharType="separate"/>
    </w:r>
    <w:r>
      <w:rPr>
        <w:b/>
        <w:noProof/>
        <w:sz w:val="18"/>
      </w:rPr>
      <w:t>3</w:t>
    </w:r>
    <w:r w:rsidRPr="0077487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Pr="00774873" w:rsidRDefault="00424343" w:rsidP="00542574">
    <w:r>
      <w:rPr>
        <w:noProof/>
        <w:lang w:val="en-GB" w:eastAsia="zh-CN"/>
      </w:rPr>
      <w:drawing>
        <wp:anchor distT="0" distB="0" distL="114300" distR="114300" simplePos="0" relativeHeight="251659264" behindDoc="0" locked="0" layoutInCell="1" allowOverlap="1" wp14:anchorId="645BEDF8" wp14:editId="35C52600">
          <wp:simplePos x="0" y="0"/>
          <wp:positionH relativeFrom="margin">
            <wp:posOffset>4283710</wp:posOffset>
          </wp:positionH>
          <wp:positionV relativeFrom="margin">
            <wp:posOffset>8207375</wp:posOffset>
          </wp:positionV>
          <wp:extent cx="933450" cy="228600"/>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pic:spPr>
              </pic:pic>
            </a:graphicData>
          </a:graphic>
          <wp14:sizeRelH relativeFrom="page">
            <wp14:pctWidth>0</wp14:pctWidth>
          </wp14:sizeRelH>
          <wp14:sizeRelV relativeFrom="page">
            <wp14:pctHeight>0</wp14:pctHeight>
          </wp14:sizeRelV>
        </wp:anchor>
      </w:drawing>
    </w:r>
    <w:r w:rsidR="00774873">
      <w:t>GE.</w:t>
    </w:r>
    <w:r w:rsidR="00967211">
      <w:t>15-</w:t>
    </w:r>
    <w:r w:rsidR="00BF0844">
      <w:t>09770</w:t>
    </w:r>
    <w:r>
      <w:t xml:space="preserve">  (E)</w:t>
    </w:r>
    <w:r>
      <w:br/>
    </w:r>
    <w:r w:rsidRPr="00424343">
      <w:rPr>
        <w:rFonts w:ascii="C39T30Lfz" w:hAnsi="C39T30Lfz"/>
        <w:sz w:val="56"/>
      </w:rPr>
      <w:t></w:t>
    </w:r>
    <w:r w:rsidRPr="00424343">
      <w:rPr>
        <w:rFonts w:ascii="C39T30Lfz" w:hAnsi="C39T30Lfz"/>
        <w:sz w:val="56"/>
      </w:rPr>
      <w:t></w:t>
    </w:r>
    <w:r w:rsidRPr="00424343">
      <w:rPr>
        <w:rFonts w:ascii="C39T30Lfz" w:hAnsi="C39T30Lfz"/>
        <w:sz w:val="56"/>
      </w:rPr>
      <w:t></w:t>
    </w:r>
    <w:r w:rsidRPr="00424343">
      <w:rPr>
        <w:rFonts w:ascii="C39T30Lfz" w:hAnsi="C39T30Lfz"/>
        <w:sz w:val="56"/>
      </w:rPr>
      <w:t></w:t>
    </w:r>
    <w:r w:rsidRPr="00424343">
      <w:rPr>
        <w:rFonts w:ascii="C39T30Lfz" w:hAnsi="C39T30Lfz"/>
        <w:sz w:val="56"/>
      </w:rPr>
      <w:t></w:t>
    </w:r>
    <w:r w:rsidRPr="00424343">
      <w:rPr>
        <w:rFonts w:ascii="C39T30Lfz" w:hAnsi="C39T30Lfz"/>
        <w:sz w:val="56"/>
      </w:rPr>
      <w:t></w:t>
    </w:r>
    <w:r w:rsidRPr="00424343">
      <w:rPr>
        <w:rFonts w:ascii="C39T30Lfz" w:hAnsi="C39T30Lfz"/>
        <w:sz w:val="56"/>
      </w:rPr>
      <w:t></w:t>
    </w:r>
    <w:r w:rsidRPr="00424343">
      <w:rPr>
        <w:rFonts w:ascii="C39T30Lfz" w:hAnsi="C39T30Lfz"/>
        <w:sz w:val="56"/>
      </w:rPr>
      <w:t></w:t>
    </w:r>
    <w:r w:rsidRPr="00424343">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74" w:rsidRPr="000B175B" w:rsidRDefault="00961774" w:rsidP="000B175B">
      <w:pPr>
        <w:tabs>
          <w:tab w:val="right" w:pos="2155"/>
        </w:tabs>
        <w:spacing w:after="80"/>
        <w:ind w:left="680"/>
        <w:rPr>
          <w:u w:val="single"/>
        </w:rPr>
      </w:pPr>
      <w:r>
        <w:rPr>
          <w:u w:val="single"/>
        </w:rPr>
        <w:tab/>
      </w:r>
    </w:p>
  </w:footnote>
  <w:footnote w:type="continuationSeparator" w:id="0">
    <w:p w:rsidR="00961774" w:rsidRPr="00FC68B7" w:rsidRDefault="00961774" w:rsidP="00FC68B7">
      <w:pPr>
        <w:tabs>
          <w:tab w:val="left" w:pos="2155"/>
        </w:tabs>
        <w:spacing w:after="80"/>
        <w:ind w:left="680"/>
        <w:rPr>
          <w:u w:val="single"/>
        </w:rPr>
      </w:pPr>
      <w:r>
        <w:rPr>
          <w:u w:val="single"/>
        </w:rPr>
        <w:tab/>
      </w:r>
    </w:p>
  </w:footnote>
  <w:footnote w:type="continuationNotice" w:id="1">
    <w:p w:rsidR="00961774" w:rsidRDefault="00961774"/>
  </w:footnote>
  <w:footnote w:id="2">
    <w:p w:rsidR="000440BF" w:rsidRPr="000440BF" w:rsidRDefault="000440BF">
      <w:pPr>
        <w:pStyle w:val="FootnoteText"/>
        <w:rPr>
          <w:lang w:val="en-GB"/>
        </w:rPr>
      </w:pPr>
      <w:r>
        <w:tab/>
      </w:r>
      <w:r>
        <w:rPr>
          <w:rStyle w:val="FootnoteReference"/>
        </w:rPr>
        <w:t>*</w:t>
      </w:r>
      <w:r>
        <w:tab/>
      </w:r>
      <w:r>
        <w:rPr>
          <w:lang w:val="en-GB"/>
        </w:rPr>
        <w:t>Late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73" w:rsidRPr="00774873" w:rsidRDefault="00774873">
    <w:pPr>
      <w:pStyle w:val="Header"/>
    </w:pPr>
    <w:r>
      <w:t>A/HRC/</w:t>
    </w:r>
    <w:r w:rsidR="00A128F0">
      <w:t>29</w:t>
    </w:r>
    <w:r w:rsidR="00967211">
      <w:t>/54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73" w:rsidRPr="00774873" w:rsidRDefault="00774873" w:rsidP="00774873">
    <w:pPr>
      <w:pStyle w:val="Header"/>
      <w:jc w:val="right"/>
    </w:pPr>
    <w:r>
      <w:t>A/HRC/**/**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73"/>
    <w:rsid w:val="00007F7F"/>
    <w:rsid w:val="00022DB5"/>
    <w:rsid w:val="00026AC0"/>
    <w:rsid w:val="000403D1"/>
    <w:rsid w:val="000440BF"/>
    <w:rsid w:val="000449AA"/>
    <w:rsid w:val="00050F6B"/>
    <w:rsid w:val="000617D6"/>
    <w:rsid w:val="00072C8C"/>
    <w:rsid w:val="00073E70"/>
    <w:rsid w:val="000805B4"/>
    <w:rsid w:val="000876EB"/>
    <w:rsid w:val="00091419"/>
    <w:rsid w:val="000931C0"/>
    <w:rsid w:val="0009468C"/>
    <w:rsid w:val="000B175B"/>
    <w:rsid w:val="000B3A0F"/>
    <w:rsid w:val="000B4A3B"/>
    <w:rsid w:val="000D1851"/>
    <w:rsid w:val="000E0415"/>
    <w:rsid w:val="00146D32"/>
    <w:rsid w:val="001509BA"/>
    <w:rsid w:val="001A2138"/>
    <w:rsid w:val="001B4B04"/>
    <w:rsid w:val="001B76F1"/>
    <w:rsid w:val="001C6663"/>
    <w:rsid w:val="001C7895"/>
    <w:rsid w:val="001D26DF"/>
    <w:rsid w:val="001E2790"/>
    <w:rsid w:val="00200566"/>
    <w:rsid w:val="00211E0B"/>
    <w:rsid w:val="00211E72"/>
    <w:rsid w:val="00214047"/>
    <w:rsid w:val="0022130F"/>
    <w:rsid w:val="00237785"/>
    <w:rsid w:val="002410DD"/>
    <w:rsid w:val="00241466"/>
    <w:rsid w:val="00253D58"/>
    <w:rsid w:val="0027725F"/>
    <w:rsid w:val="002C21F0"/>
    <w:rsid w:val="00302009"/>
    <w:rsid w:val="003044EA"/>
    <w:rsid w:val="003107FA"/>
    <w:rsid w:val="00317977"/>
    <w:rsid w:val="003229D8"/>
    <w:rsid w:val="003314D1"/>
    <w:rsid w:val="00335A2F"/>
    <w:rsid w:val="00341937"/>
    <w:rsid w:val="00341CB1"/>
    <w:rsid w:val="003444B6"/>
    <w:rsid w:val="0039277A"/>
    <w:rsid w:val="003972E0"/>
    <w:rsid w:val="003975ED"/>
    <w:rsid w:val="00397B87"/>
    <w:rsid w:val="003C2CC4"/>
    <w:rsid w:val="003D4B23"/>
    <w:rsid w:val="004149BA"/>
    <w:rsid w:val="00424343"/>
    <w:rsid w:val="00424C80"/>
    <w:rsid w:val="004325CB"/>
    <w:rsid w:val="0044503A"/>
    <w:rsid w:val="0044513D"/>
    <w:rsid w:val="00446DE4"/>
    <w:rsid w:val="00447761"/>
    <w:rsid w:val="00451EC3"/>
    <w:rsid w:val="00460DA5"/>
    <w:rsid w:val="004721B1"/>
    <w:rsid w:val="004859EC"/>
    <w:rsid w:val="00496A15"/>
    <w:rsid w:val="004A2352"/>
    <w:rsid w:val="004A3276"/>
    <w:rsid w:val="004A5544"/>
    <w:rsid w:val="004B00D4"/>
    <w:rsid w:val="004B36F4"/>
    <w:rsid w:val="004B75D2"/>
    <w:rsid w:val="004D1140"/>
    <w:rsid w:val="004F55ED"/>
    <w:rsid w:val="0051070D"/>
    <w:rsid w:val="0052176C"/>
    <w:rsid w:val="005261E5"/>
    <w:rsid w:val="00527897"/>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6B9D"/>
    <w:rsid w:val="006A7392"/>
    <w:rsid w:val="006B3189"/>
    <w:rsid w:val="006B7D65"/>
    <w:rsid w:val="006C4215"/>
    <w:rsid w:val="006D6DA6"/>
    <w:rsid w:val="006E564B"/>
    <w:rsid w:val="006F020D"/>
    <w:rsid w:val="006F13F0"/>
    <w:rsid w:val="006F14AC"/>
    <w:rsid w:val="006F249C"/>
    <w:rsid w:val="006F5035"/>
    <w:rsid w:val="006F53CF"/>
    <w:rsid w:val="007065EB"/>
    <w:rsid w:val="00720183"/>
    <w:rsid w:val="0072632A"/>
    <w:rsid w:val="0074200B"/>
    <w:rsid w:val="00752FF2"/>
    <w:rsid w:val="00774873"/>
    <w:rsid w:val="007930D4"/>
    <w:rsid w:val="007A6296"/>
    <w:rsid w:val="007B6BA5"/>
    <w:rsid w:val="007C1B62"/>
    <w:rsid w:val="007C3390"/>
    <w:rsid w:val="007C4F4B"/>
    <w:rsid w:val="007D2CDC"/>
    <w:rsid w:val="007D5327"/>
    <w:rsid w:val="007F584A"/>
    <w:rsid w:val="007F6611"/>
    <w:rsid w:val="008155C3"/>
    <w:rsid w:val="008175E9"/>
    <w:rsid w:val="0082243E"/>
    <w:rsid w:val="008242D7"/>
    <w:rsid w:val="00856CD2"/>
    <w:rsid w:val="00861BC6"/>
    <w:rsid w:val="00871FD5"/>
    <w:rsid w:val="008979B1"/>
    <w:rsid w:val="008A6B25"/>
    <w:rsid w:val="008A6C4F"/>
    <w:rsid w:val="008C1E4D"/>
    <w:rsid w:val="008E0E46"/>
    <w:rsid w:val="008E28AE"/>
    <w:rsid w:val="0090452C"/>
    <w:rsid w:val="00907C3F"/>
    <w:rsid w:val="0092237C"/>
    <w:rsid w:val="0093707B"/>
    <w:rsid w:val="009400EB"/>
    <w:rsid w:val="009427E3"/>
    <w:rsid w:val="00956D9B"/>
    <w:rsid w:val="009615F1"/>
    <w:rsid w:val="00961774"/>
    <w:rsid w:val="00963CBA"/>
    <w:rsid w:val="009654B7"/>
    <w:rsid w:val="00967211"/>
    <w:rsid w:val="00991261"/>
    <w:rsid w:val="009A0B83"/>
    <w:rsid w:val="009B3800"/>
    <w:rsid w:val="009D22AC"/>
    <w:rsid w:val="009D50DB"/>
    <w:rsid w:val="009E0AB9"/>
    <w:rsid w:val="009E1C4E"/>
    <w:rsid w:val="00A05E0B"/>
    <w:rsid w:val="00A128F0"/>
    <w:rsid w:val="00A1427D"/>
    <w:rsid w:val="00A4634F"/>
    <w:rsid w:val="00A51923"/>
    <w:rsid w:val="00A51CF3"/>
    <w:rsid w:val="00A72F22"/>
    <w:rsid w:val="00A748A6"/>
    <w:rsid w:val="00A879A4"/>
    <w:rsid w:val="00A87E95"/>
    <w:rsid w:val="00A92E29"/>
    <w:rsid w:val="00AC1BCA"/>
    <w:rsid w:val="00AD09E9"/>
    <w:rsid w:val="00AE414B"/>
    <w:rsid w:val="00AF0576"/>
    <w:rsid w:val="00AF3829"/>
    <w:rsid w:val="00B037F0"/>
    <w:rsid w:val="00B2327D"/>
    <w:rsid w:val="00B2718F"/>
    <w:rsid w:val="00B30179"/>
    <w:rsid w:val="00B3317B"/>
    <w:rsid w:val="00B334DC"/>
    <w:rsid w:val="00B3631A"/>
    <w:rsid w:val="00B53013"/>
    <w:rsid w:val="00B57873"/>
    <w:rsid w:val="00B62023"/>
    <w:rsid w:val="00B67F5E"/>
    <w:rsid w:val="00B73E65"/>
    <w:rsid w:val="00B77227"/>
    <w:rsid w:val="00B81A61"/>
    <w:rsid w:val="00B81E12"/>
    <w:rsid w:val="00B87110"/>
    <w:rsid w:val="00B97FA8"/>
    <w:rsid w:val="00BC1385"/>
    <w:rsid w:val="00BC74E9"/>
    <w:rsid w:val="00BE618E"/>
    <w:rsid w:val="00BF0844"/>
    <w:rsid w:val="00C0157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4493"/>
    <w:rsid w:val="00D76BE5"/>
    <w:rsid w:val="00D978C6"/>
    <w:rsid w:val="00DA67AD"/>
    <w:rsid w:val="00DB18CE"/>
    <w:rsid w:val="00DE3EC0"/>
    <w:rsid w:val="00E11593"/>
    <w:rsid w:val="00E12B6B"/>
    <w:rsid w:val="00E130AB"/>
    <w:rsid w:val="00E438D9"/>
    <w:rsid w:val="00E5294E"/>
    <w:rsid w:val="00E5644E"/>
    <w:rsid w:val="00E7260F"/>
    <w:rsid w:val="00E806EE"/>
    <w:rsid w:val="00E96630"/>
    <w:rsid w:val="00EB0FB9"/>
    <w:rsid w:val="00EC19A8"/>
    <w:rsid w:val="00ED0CA9"/>
    <w:rsid w:val="00ED7A2A"/>
    <w:rsid w:val="00EF1D7F"/>
    <w:rsid w:val="00EF5BDB"/>
    <w:rsid w:val="00F07FD9"/>
    <w:rsid w:val="00F23933"/>
    <w:rsid w:val="00F24119"/>
    <w:rsid w:val="00F40E75"/>
    <w:rsid w:val="00F42CD9"/>
    <w:rsid w:val="00F52936"/>
    <w:rsid w:val="00F60D02"/>
    <w:rsid w:val="00F677CB"/>
    <w:rsid w:val="00F86440"/>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val="en-US"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NoSpacing">
    <w:name w:val="No Spacing"/>
    <w:uiPriority w:val="1"/>
    <w:qFormat/>
    <w:rsid w:val="00527897"/>
    <w:rPr>
      <w:rFonts w:ascii="Calibri" w:eastAsia="Calibri" w:hAnsi="Calibri" w:cs="Arial"/>
      <w:sz w:val="22"/>
      <w:szCs w:val="22"/>
      <w:lang w:val="en-US" w:eastAsia="en-US"/>
    </w:rPr>
  </w:style>
  <w:style w:type="character" w:customStyle="1" w:styleId="FootnoteTextChar">
    <w:name w:val="Footnote Text Char"/>
    <w:aliases w:val="5_G Char"/>
    <w:link w:val="FootnoteText"/>
    <w:uiPriority w:val="99"/>
    <w:rsid w:val="00527897"/>
    <w:rPr>
      <w:sz w:val="18"/>
      <w:lang w:val="en-US" w:eastAsia="en-US"/>
    </w:rPr>
  </w:style>
  <w:style w:type="paragraph" w:styleId="BalloonText">
    <w:name w:val="Balloon Text"/>
    <w:basedOn w:val="Normal"/>
    <w:link w:val="BalloonTextChar"/>
    <w:rsid w:val="00F8644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8644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val="en-US"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NoSpacing">
    <w:name w:val="No Spacing"/>
    <w:uiPriority w:val="1"/>
    <w:qFormat/>
    <w:rsid w:val="00527897"/>
    <w:rPr>
      <w:rFonts w:ascii="Calibri" w:eastAsia="Calibri" w:hAnsi="Calibri" w:cs="Arial"/>
      <w:sz w:val="22"/>
      <w:szCs w:val="22"/>
      <w:lang w:val="en-US" w:eastAsia="en-US"/>
    </w:rPr>
  </w:style>
  <w:style w:type="character" w:customStyle="1" w:styleId="FootnoteTextChar">
    <w:name w:val="Footnote Text Char"/>
    <w:aliases w:val="5_G Char"/>
    <w:link w:val="FootnoteText"/>
    <w:uiPriority w:val="99"/>
    <w:rsid w:val="00527897"/>
    <w:rPr>
      <w:sz w:val="18"/>
      <w:lang w:val="en-US" w:eastAsia="en-US"/>
    </w:rPr>
  </w:style>
  <w:style w:type="paragraph" w:styleId="BalloonText">
    <w:name w:val="Balloon Text"/>
    <w:basedOn w:val="Normal"/>
    <w:link w:val="BalloonTextChar"/>
    <w:rsid w:val="00F8644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8644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1979-93CB-44B6-9610-4181C0DD7979}"/>
</file>

<file path=customXml/itemProps2.xml><?xml version="1.0" encoding="utf-8"?>
<ds:datastoreItem xmlns:ds="http://schemas.openxmlformats.org/officeDocument/2006/customXml" ds:itemID="{BD970685-741E-4F61-916D-C927135DD185}"/>
</file>

<file path=customXml/itemProps3.xml><?xml version="1.0" encoding="utf-8"?>
<ds:datastoreItem xmlns:ds="http://schemas.openxmlformats.org/officeDocument/2006/customXml" ds:itemID="{16411CF6-B027-4ACB-BD9C-EB854D9B35F1}"/>
</file>

<file path=customXml/itemProps4.xml><?xml version="1.0" encoding="utf-8"?>
<ds:datastoreItem xmlns:ds="http://schemas.openxmlformats.org/officeDocument/2006/customXml" ds:itemID="{8FB62CD0-2EFF-4350-B5F0-12A23D2720CF}"/>
</file>

<file path=docProps/app.xml><?xml version="1.0" encoding="utf-8"?>
<Properties xmlns="http://schemas.openxmlformats.org/officeDocument/2006/extended-properties" xmlns:vt="http://schemas.openxmlformats.org/officeDocument/2006/docPropsVTypes">
  <Template>A_E.dotm</Template>
  <TotalTime>0</TotalTime>
  <Pages>2</Pages>
  <Words>410</Words>
  <Characters>2338</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of independent eminent experts on the implementation of the Durban Declaration and Programme of Action in English</dc:title>
  <dc:creator>Tun Thandar</dc:creator>
  <cp:lastModifiedBy>cg</cp:lastModifiedBy>
  <cp:revision>3</cp:revision>
  <cp:lastPrinted>2015-06-16T07:28:00Z</cp:lastPrinted>
  <dcterms:created xsi:type="dcterms:W3CDTF">2015-06-16T07:28:00Z</dcterms:created>
  <dcterms:modified xsi:type="dcterms:W3CDTF">2015-06-16T07:28:00Z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