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1F" w:rsidRDefault="000D741F" w:rsidP="000D741F">
      <w:pPr>
        <w:spacing w:line="60" w:lineRule="exact"/>
        <w:rPr>
          <w:sz w:val="6"/>
        </w:rPr>
        <w:sectPr w:rsidR="000D741F" w:rsidSect="000D741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0D741F">
      <w:pPr>
        <w:spacing w:line="60" w:lineRule="exact"/>
        <w:rPr>
          <w:sz w:val="6"/>
        </w:rPr>
      </w:pPr>
    </w:p>
    <w:p w:rsidR="00D51F8D" w:rsidRPr="00D51F8D" w:rsidRDefault="00D51F8D" w:rsidP="00D51F8D">
      <w:pPr>
        <w:pStyle w:val="H1"/>
        <w:rPr>
          <w:lang w:val="en-GB"/>
        </w:rPr>
      </w:pPr>
      <w:r w:rsidRPr="00D51F8D">
        <w:rPr>
          <w:rFonts w:hint="eastAsia"/>
          <w:lang w:val="en-GB"/>
        </w:rPr>
        <w:t>人权理事会</w:t>
      </w:r>
    </w:p>
    <w:p w:rsidR="00D51F8D" w:rsidRPr="00D51F8D" w:rsidRDefault="00D51F8D" w:rsidP="00D51F8D">
      <w:pPr>
        <w:pStyle w:val="H23"/>
        <w:rPr>
          <w:lang w:val="en-GB"/>
        </w:rPr>
      </w:pPr>
      <w:r w:rsidRPr="00D51F8D">
        <w:rPr>
          <w:rFonts w:hint="eastAsia"/>
          <w:lang w:val="en-GB"/>
        </w:rPr>
        <w:t>第三十届会议</w:t>
      </w:r>
    </w:p>
    <w:p w:rsidR="00D51F8D" w:rsidRPr="00D51F8D" w:rsidRDefault="00D51F8D" w:rsidP="00D51F8D">
      <w:pPr>
        <w:pStyle w:val="H56"/>
        <w:rPr>
          <w:lang w:val="en-GB"/>
        </w:rPr>
      </w:pPr>
      <w:r w:rsidRPr="00D51F8D">
        <w:rPr>
          <w:rFonts w:hint="eastAsia"/>
          <w:lang w:val="en-GB"/>
        </w:rPr>
        <w:t>议程项目</w:t>
      </w:r>
      <w:r w:rsidRPr="00D51F8D">
        <w:rPr>
          <w:rFonts w:hint="eastAsia"/>
          <w:lang w:val="en-GB"/>
        </w:rPr>
        <w:t>6</w:t>
      </w:r>
    </w:p>
    <w:p w:rsidR="00D51F8D" w:rsidRPr="00D51F8D" w:rsidRDefault="00D51F8D" w:rsidP="00D51F8D">
      <w:pPr>
        <w:pStyle w:val="H23"/>
        <w:rPr>
          <w:lang w:val="en-GB"/>
        </w:rPr>
      </w:pPr>
      <w:r w:rsidRPr="00D51F8D">
        <w:rPr>
          <w:rFonts w:hint="eastAsia"/>
          <w:lang w:val="en-GB"/>
        </w:rPr>
        <w:t>普遍定期审议</w:t>
      </w: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ind w:left="1267" w:right="1260" w:hanging="1267"/>
        <w:rPr>
          <w:lang w:val="en-GB"/>
        </w:rPr>
      </w:pPr>
      <w:r w:rsidRPr="00D51F8D">
        <w:rPr>
          <w:lang w:val="en-GB"/>
        </w:rPr>
        <w:tab/>
      </w:r>
      <w:r w:rsidRPr="00D51F8D">
        <w:rPr>
          <w:lang w:val="en-GB"/>
        </w:rPr>
        <w:tab/>
      </w:r>
      <w:r w:rsidRPr="00D51F8D">
        <w:rPr>
          <w:rFonts w:hint="eastAsia"/>
          <w:lang w:val="en-GB"/>
        </w:rPr>
        <w:t>普遍定期审议工作组报告</w:t>
      </w:r>
      <w:r w:rsidRPr="009F269B">
        <w:rPr>
          <w:rFonts w:asciiTheme="majorBidi" w:hAnsiTheme="majorBidi" w:cstheme="majorBidi"/>
          <w:bCs/>
          <w:position w:val="6"/>
          <w:szCs w:val="34"/>
          <w:lang w:val="en-GB"/>
        </w:rPr>
        <w:footnoteReference w:customMarkFollows="1" w:id="1"/>
        <w:t>*</w:t>
      </w: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spacing w:line="120" w:lineRule="exact"/>
        <w:ind w:left="1267" w:right="1260" w:hanging="1267"/>
        <w:rPr>
          <w:sz w:val="10"/>
          <w:lang w:val="en-GB"/>
        </w:rPr>
      </w:pPr>
    </w:p>
    <w:p w:rsidR="00D51F8D" w:rsidRPr="00D51F8D" w:rsidRDefault="00D51F8D" w:rsidP="00D51F8D">
      <w:pPr>
        <w:pStyle w:val="HM"/>
        <w:ind w:left="1267" w:right="1260" w:hanging="1267"/>
        <w:rPr>
          <w:lang w:val="en-GB"/>
        </w:rPr>
      </w:pPr>
      <w:r w:rsidRPr="00D51F8D">
        <w:rPr>
          <w:lang w:val="en-GB"/>
        </w:rPr>
        <w:tab/>
      </w:r>
      <w:r w:rsidRPr="00D51F8D">
        <w:rPr>
          <w:lang w:val="en-GB"/>
        </w:rPr>
        <w:tab/>
      </w:r>
      <w:r w:rsidRPr="00D51F8D">
        <w:rPr>
          <w:rFonts w:hint="eastAsia"/>
          <w:lang w:val="en-GB"/>
        </w:rPr>
        <w:t>利比亚</w:t>
      </w:r>
    </w:p>
    <w:p w:rsidR="00D51F8D" w:rsidRPr="00D51F8D" w:rsidRDefault="00D51F8D" w:rsidP="00D51F8D">
      <w:pPr>
        <w:pStyle w:val="SingleTxt"/>
        <w:rPr>
          <w:lang w:val="en-GB"/>
        </w:rPr>
      </w:pPr>
      <w:r w:rsidRPr="00D51F8D">
        <w:rPr>
          <w:lang w:val="en-GB"/>
        </w:rPr>
        <w:br w:type="page"/>
      </w:r>
      <w:bookmarkStart w:id="2" w:name="Section_HDR_Contents"/>
    </w:p>
    <w:p w:rsidR="00D51F8D" w:rsidRDefault="00D51F8D" w:rsidP="005578E2">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51F8D" w:rsidRPr="00E53517">
        <w:tc>
          <w:tcPr>
            <w:tcW w:w="1060" w:type="dxa"/>
          </w:tcPr>
          <w:p w:rsidR="00D51F8D" w:rsidRPr="00E53517" w:rsidRDefault="00D51F8D" w:rsidP="005578E2">
            <w:pPr>
              <w:pStyle w:val="GB23126"/>
            </w:pPr>
          </w:p>
        </w:tc>
        <w:tc>
          <w:tcPr>
            <w:tcW w:w="7315" w:type="dxa"/>
          </w:tcPr>
          <w:p w:rsidR="00D51F8D" w:rsidRPr="00E53517" w:rsidRDefault="00D51F8D" w:rsidP="00493092">
            <w:pPr>
              <w:tabs>
                <w:tab w:val="left" w:pos="3200"/>
                <w:tab w:val="left" w:pos="4835"/>
              </w:tabs>
              <w:spacing w:after="120" w:line="240" w:lineRule="auto"/>
              <w:rPr>
                <w:rFonts w:eastAsia="KaiTi_GB2312"/>
                <w:color w:val="0000FF"/>
                <w:sz w:val="15"/>
                <w:szCs w:val="15"/>
              </w:rPr>
            </w:pPr>
          </w:p>
        </w:tc>
        <w:tc>
          <w:tcPr>
            <w:tcW w:w="994" w:type="dxa"/>
          </w:tcPr>
          <w:p w:rsidR="00D51F8D" w:rsidRPr="00E53517" w:rsidRDefault="00D51F8D" w:rsidP="005578E2">
            <w:pPr>
              <w:pStyle w:val="GB23126"/>
            </w:pPr>
          </w:p>
        </w:tc>
        <w:tc>
          <w:tcPr>
            <w:tcW w:w="533" w:type="dxa"/>
          </w:tcPr>
          <w:p w:rsidR="00D51F8D" w:rsidRPr="00E53517" w:rsidRDefault="00D51F8D" w:rsidP="005578E2">
            <w:pPr>
              <w:pStyle w:val="GB23126"/>
            </w:pPr>
            <w:r w:rsidRPr="00E53517">
              <w:rPr>
                <w:rFonts w:hint="eastAsia"/>
              </w:rPr>
              <w:t>页次</w:t>
            </w:r>
          </w:p>
        </w:tc>
      </w:tr>
      <w:tr w:rsidR="00D51F8D">
        <w:trPr>
          <w:cantSplit/>
        </w:trPr>
        <w:tc>
          <w:tcPr>
            <w:tcW w:w="9369" w:type="dxa"/>
            <w:gridSpan w:val="3"/>
          </w:tcPr>
          <w:p w:rsidR="00D51F8D" w:rsidRDefault="00493092" w:rsidP="00493092">
            <w:pPr>
              <w:tabs>
                <w:tab w:val="right" w:pos="1080"/>
                <w:tab w:val="right" w:leader="dot" w:pos="9371"/>
              </w:tabs>
              <w:spacing w:after="120"/>
              <w:ind w:left="1296"/>
            </w:pPr>
            <w:r w:rsidRPr="00493092">
              <w:rPr>
                <w:rFonts w:hint="eastAsia"/>
              </w:rPr>
              <w:t>导言</w:t>
            </w:r>
            <w:r w:rsidR="00D51F8D">
              <w:tab/>
            </w:r>
          </w:p>
        </w:tc>
        <w:tc>
          <w:tcPr>
            <w:tcW w:w="533" w:type="dxa"/>
            <w:vAlign w:val="bottom"/>
          </w:tcPr>
          <w:p w:rsidR="00D51F8D" w:rsidRDefault="00153139">
            <w:pPr>
              <w:spacing w:after="120"/>
              <w:ind w:right="28"/>
              <w:jc w:val="right"/>
            </w:pPr>
            <w:r>
              <w:rPr>
                <w:rFonts w:hint="eastAsia"/>
              </w:rPr>
              <w:t>3</w:t>
            </w:r>
          </w:p>
        </w:tc>
      </w:tr>
      <w:tr w:rsidR="00493092">
        <w:trPr>
          <w:cantSplit/>
        </w:trPr>
        <w:tc>
          <w:tcPr>
            <w:tcW w:w="9369" w:type="dxa"/>
            <w:gridSpan w:val="3"/>
          </w:tcPr>
          <w:p w:rsidR="00493092" w:rsidRDefault="00493092" w:rsidP="00493092">
            <w:pPr>
              <w:numPr>
                <w:ilvl w:val="0"/>
                <w:numId w:val="38"/>
              </w:numPr>
              <w:tabs>
                <w:tab w:val="right" w:pos="1080"/>
                <w:tab w:val="right" w:leader="dot" w:pos="9371"/>
              </w:tabs>
              <w:spacing w:after="120"/>
            </w:pPr>
            <w:r>
              <w:rPr>
                <w:rFonts w:hint="eastAsia"/>
              </w:rPr>
              <w:tab/>
            </w:r>
            <w:r w:rsidRPr="00493092">
              <w:rPr>
                <w:rFonts w:hint="eastAsia"/>
              </w:rPr>
              <w:t>审议情况纪要</w:t>
            </w:r>
            <w:r>
              <w:tab/>
            </w:r>
          </w:p>
        </w:tc>
        <w:tc>
          <w:tcPr>
            <w:tcW w:w="533" w:type="dxa"/>
            <w:vAlign w:val="bottom"/>
          </w:tcPr>
          <w:p w:rsidR="00493092" w:rsidRDefault="00153139">
            <w:pPr>
              <w:spacing w:after="120"/>
              <w:ind w:right="28"/>
              <w:jc w:val="right"/>
            </w:pPr>
            <w:r>
              <w:rPr>
                <w:rFonts w:hint="eastAsia"/>
              </w:rPr>
              <w:t>3</w:t>
            </w:r>
          </w:p>
        </w:tc>
      </w:tr>
      <w:tr w:rsidR="00D51F8D">
        <w:trPr>
          <w:cantSplit/>
        </w:trPr>
        <w:tc>
          <w:tcPr>
            <w:tcW w:w="9369" w:type="dxa"/>
            <w:gridSpan w:val="3"/>
          </w:tcPr>
          <w:p w:rsidR="00D51F8D" w:rsidRDefault="00493092" w:rsidP="00493092">
            <w:pPr>
              <w:numPr>
                <w:ilvl w:val="1"/>
                <w:numId w:val="38"/>
              </w:numPr>
              <w:tabs>
                <w:tab w:val="right" w:pos="1080"/>
                <w:tab w:val="right" w:leader="dot" w:pos="9371"/>
              </w:tabs>
              <w:spacing w:after="120"/>
            </w:pPr>
            <w:r w:rsidRPr="00493092">
              <w:rPr>
                <w:rFonts w:hint="eastAsia"/>
              </w:rPr>
              <w:t>受审议国的陈述</w:t>
            </w:r>
            <w:r w:rsidR="00D51F8D">
              <w:rPr>
                <w:rFonts w:hint="eastAsia"/>
              </w:rPr>
              <w:tab/>
            </w:r>
            <w:r w:rsidR="00D51F8D">
              <w:tab/>
            </w:r>
          </w:p>
        </w:tc>
        <w:tc>
          <w:tcPr>
            <w:tcW w:w="533" w:type="dxa"/>
            <w:vAlign w:val="bottom"/>
          </w:tcPr>
          <w:p w:rsidR="00D51F8D" w:rsidRDefault="00153139">
            <w:pPr>
              <w:spacing w:after="120"/>
              <w:ind w:right="28"/>
              <w:jc w:val="right"/>
            </w:pPr>
            <w:r>
              <w:rPr>
                <w:rFonts w:hint="eastAsia"/>
              </w:rPr>
              <w:t>3</w:t>
            </w:r>
          </w:p>
        </w:tc>
      </w:tr>
      <w:tr w:rsidR="00493092">
        <w:trPr>
          <w:cantSplit/>
        </w:trPr>
        <w:tc>
          <w:tcPr>
            <w:tcW w:w="9369" w:type="dxa"/>
            <w:gridSpan w:val="3"/>
          </w:tcPr>
          <w:p w:rsidR="00493092" w:rsidRDefault="00493092" w:rsidP="00493092">
            <w:pPr>
              <w:numPr>
                <w:ilvl w:val="1"/>
                <w:numId w:val="38"/>
              </w:numPr>
              <w:tabs>
                <w:tab w:val="right" w:pos="1080"/>
                <w:tab w:val="right" w:leader="dot" w:pos="9371"/>
              </w:tabs>
              <w:spacing w:after="120"/>
            </w:pPr>
            <w:r w:rsidRPr="00493092">
              <w:rPr>
                <w:rFonts w:hint="eastAsia"/>
              </w:rPr>
              <w:t>互动对话与受审议国的回应</w:t>
            </w:r>
            <w:r>
              <w:tab/>
            </w:r>
          </w:p>
        </w:tc>
        <w:tc>
          <w:tcPr>
            <w:tcW w:w="533" w:type="dxa"/>
            <w:vAlign w:val="bottom"/>
          </w:tcPr>
          <w:p w:rsidR="00493092" w:rsidRDefault="00153139">
            <w:pPr>
              <w:spacing w:after="120"/>
              <w:ind w:right="28"/>
              <w:jc w:val="right"/>
            </w:pPr>
            <w:r>
              <w:rPr>
                <w:rFonts w:hint="eastAsia"/>
              </w:rPr>
              <w:t>6</w:t>
            </w:r>
          </w:p>
        </w:tc>
      </w:tr>
      <w:tr w:rsidR="00493092">
        <w:trPr>
          <w:cantSplit/>
        </w:trPr>
        <w:tc>
          <w:tcPr>
            <w:tcW w:w="9369" w:type="dxa"/>
            <w:gridSpan w:val="3"/>
          </w:tcPr>
          <w:p w:rsidR="00493092" w:rsidRDefault="00493092" w:rsidP="00493092">
            <w:pPr>
              <w:numPr>
                <w:ilvl w:val="0"/>
                <w:numId w:val="38"/>
              </w:numPr>
              <w:tabs>
                <w:tab w:val="right" w:pos="1080"/>
                <w:tab w:val="right" w:leader="dot" w:pos="9371"/>
              </w:tabs>
              <w:spacing w:after="120"/>
            </w:pPr>
            <w:r>
              <w:tab/>
            </w:r>
            <w:r>
              <w:rPr>
                <w:rFonts w:hint="eastAsia"/>
              </w:rPr>
              <w:t>结论和建议</w:t>
            </w:r>
            <w:r>
              <w:tab/>
            </w:r>
          </w:p>
        </w:tc>
        <w:tc>
          <w:tcPr>
            <w:tcW w:w="533" w:type="dxa"/>
            <w:vAlign w:val="bottom"/>
          </w:tcPr>
          <w:p w:rsidR="00493092" w:rsidRDefault="00153139">
            <w:pPr>
              <w:spacing w:after="120"/>
              <w:ind w:right="28"/>
              <w:jc w:val="right"/>
            </w:pPr>
            <w:r>
              <w:rPr>
                <w:rFonts w:hint="eastAsia"/>
              </w:rPr>
              <w:t>13</w:t>
            </w:r>
          </w:p>
        </w:tc>
      </w:tr>
      <w:tr w:rsidR="00493092">
        <w:trPr>
          <w:cantSplit/>
        </w:trPr>
        <w:tc>
          <w:tcPr>
            <w:tcW w:w="9369" w:type="dxa"/>
            <w:gridSpan w:val="3"/>
          </w:tcPr>
          <w:p w:rsidR="00493092" w:rsidRDefault="00493092">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493092" w:rsidRDefault="00493092">
            <w:pPr>
              <w:spacing w:after="120"/>
              <w:jc w:val="right"/>
            </w:pPr>
          </w:p>
        </w:tc>
      </w:tr>
      <w:tr w:rsidR="00493092">
        <w:trPr>
          <w:cantSplit/>
        </w:trPr>
        <w:tc>
          <w:tcPr>
            <w:tcW w:w="9369" w:type="dxa"/>
            <w:gridSpan w:val="3"/>
          </w:tcPr>
          <w:p w:rsidR="00493092" w:rsidRDefault="00493092" w:rsidP="00493092">
            <w:pPr>
              <w:tabs>
                <w:tab w:val="right" w:pos="1080"/>
                <w:tab w:val="right" w:leader="dot" w:pos="9371"/>
              </w:tabs>
              <w:spacing w:after="120"/>
              <w:ind w:left="1296"/>
            </w:pPr>
            <w:r w:rsidRPr="00493092">
              <w:rPr>
                <w:rFonts w:hint="eastAsia"/>
              </w:rPr>
              <w:t>代表团成员</w:t>
            </w:r>
            <w:r>
              <w:tab/>
            </w:r>
            <w:r>
              <w:tab/>
            </w:r>
          </w:p>
        </w:tc>
        <w:tc>
          <w:tcPr>
            <w:tcW w:w="533" w:type="dxa"/>
            <w:vAlign w:val="bottom"/>
          </w:tcPr>
          <w:p w:rsidR="00493092" w:rsidRDefault="00153139">
            <w:pPr>
              <w:spacing w:after="120"/>
              <w:ind w:right="28"/>
              <w:jc w:val="right"/>
            </w:pPr>
            <w:r>
              <w:rPr>
                <w:rFonts w:hint="eastAsia"/>
              </w:rPr>
              <w:t>25</w:t>
            </w:r>
          </w:p>
        </w:tc>
      </w:tr>
    </w:tbl>
    <w:p w:rsidR="00493092" w:rsidRDefault="00493092"/>
    <w:p w:rsidR="00D51F8D" w:rsidRDefault="00D51F8D"/>
    <w:p w:rsidR="00D51F8D" w:rsidRPr="00D51F8D" w:rsidRDefault="00D51F8D" w:rsidP="00D51F8D">
      <w:pPr>
        <w:pStyle w:val="SingleTxt"/>
        <w:rPr>
          <w:lang w:val="en-GB"/>
        </w:rPr>
      </w:pPr>
      <w:bookmarkStart w:id="3" w:name="TmpSave"/>
      <w:bookmarkEnd w:id="3"/>
    </w:p>
    <w:bookmarkEnd w:id="2"/>
    <w:p w:rsidR="0085229D" w:rsidRPr="0085229D" w:rsidRDefault="00D51F8D" w:rsidP="0085229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r w:rsidRPr="00D51F8D">
        <w:rPr>
          <w:lang w:val="en-GB"/>
        </w:rPr>
        <w:br w:type="page"/>
      </w:r>
      <w:bookmarkStart w:id="4" w:name="Section_HDR_Introduction"/>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51F8D" w:rsidRPr="00D51F8D" w:rsidRDefault="00D51F8D" w:rsidP="0049309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D51F8D">
        <w:rPr>
          <w:lang w:val="en-GB"/>
        </w:rPr>
        <w:tab/>
      </w:r>
      <w:r w:rsidRPr="00D51F8D">
        <w:rPr>
          <w:lang w:val="en-GB"/>
        </w:rPr>
        <w:tab/>
      </w:r>
      <w:bookmarkStart w:id="5" w:name="_Toc427320444"/>
      <w:bookmarkEnd w:id="4"/>
      <w:r w:rsidRPr="00D51F8D">
        <w:rPr>
          <w:rFonts w:hint="eastAsia"/>
          <w:lang w:val="en-GB"/>
        </w:rPr>
        <w:t>导言</w:t>
      </w:r>
      <w:bookmarkEnd w:id="5"/>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D51F8D" w:rsidRDefault="00D51F8D" w:rsidP="0085229D">
      <w:pPr>
        <w:pStyle w:val="SingleTxt"/>
        <w:rPr>
          <w:lang w:val="en-GB"/>
        </w:rPr>
      </w:pPr>
      <w:r w:rsidRPr="00D51F8D">
        <w:rPr>
          <w:bCs/>
          <w:lang w:val="en-GB"/>
        </w:rPr>
        <w:t>1</w:t>
      </w:r>
      <w:r w:rsidR="005578E2">
        <w:rPr>
          <w:bCs/>
          <w:lang w:val="en-GB"/>
        </w:rPr>
        <w:t xml:space="preserve">.  </w:t>
      </w:r>
      <w:r w:rsidRPr="00D51F8D">
        <w:rPr>
          <w:rFonts w:hint="eastAsia"/>
          <w:lang w:val="en-GB"/>
        </w:rPr>
        <w:t>根据人权理事会第</w:t>
      </w:r>
      <w:r w:rsidRPr="00D51F8D">
        <w:rPr>
          <w:lang w:val="en-GB"/>
        </w:rPr>
        <w:t>5/1</w:t>
      </w:r>
      <w:r w:rsidRPr="00D51F8D">
        <w:rPr>
          <w:rFonts w:hint="eastAsia"/>
          <w:lang w:val="en-GB"/>
        </w:rPr>
        <w:t>号决议设立的普遍定期审议工作组于</w:t>
      </w:r>
      <w:r w:rsidRPr="00D51F8D">
        <w:rPr>
          <w:rFonts w:hint="eastAsia"/>
          <w:lang w:val="en-GB"/>
        </w:rPr>
        <w:t>2015</w:t>
      </w:r>
      <w:r w:rsidRPr="00D51F8D">
        <w:rPr>
          <w:rFonts w:hint="eastAsia"/>
          <w:lang w:val="en-GB"/>
        </w:rPr>
        <w:t>年</w:t>
      </w:r>
      <w:r w:rsidRPr="00D51F8D">
        <w:rPr>
          <w:rFonts w:hint="eastAsia"/>
          <w:lang w:val="en-GB"/>
        </w:rPr>
        <w:t>5</w:t>
      </w:r>
      <w:r w:rsidRPr="00D51F8D">
        <w:rPr>
          <w:rFonts w:hint="eastAsia"/>
          <w:lang w:val="en-GB"/>
        </w:rPr>
        <w:t>月</w:t>
      </w:r>
      <w:r w:rsidRPr="00D51F8D">
        <w:rPr>
          <w:rFonts w:hint="eastAsia"/>
          <w:lang w:val="en-GB"/>
        </w:rPr>
        <w:t>4</w:t>
      </w:r>
      <w:r w:rsidRPr="00D51F8D">
        <w:rPr>
          <w:rFonts w:hint="eastAsia"/>
          <w:lang w:val="en-GB"/>
        </w:rPr>
        <w:t>日至</w:t>
      </w:r>
      <w:r w:rsidRPr="00D51F8D">
        <w:rPr>
          <w:rFonts w:hint="eastAsia"/>
          <w:lang w:val="en-GB"/>
        </w:rPr>
        <w:t>15</w:t>
      </w:r>
      <w:r w:rsidRPr="00D51F8D">
        <w:rPr>
          <w:rFonts w:hint="eastAsia"/>
          <w:lang w:val="en-GB"/>
        </w:rPr>
        <w:t>日召开了第二十二届会议。</w:t>
      </w:r>
      <w:r w:rsidRPr="00D51F8D">
        <w:rPr>
          <w:rFonts w:hint="eastAsia"/>
          <w:lang w:val="en-GB"/>
        </w:rPr>
        <w:t>2015</w:t>
      </w:r>
      <w:r w:rsidRPr="00D51F8D">
        <w:rPr>
          <w:rFonts w:hint="eastAsia"/>
          <w:lang w:val="en-GB"/>
        </w:rPr>
        <w:t>年</w:t>
      </w:r>
      <w:r w:rsidRPr="00D51F8D">
        <w:rPr>
          <w:rFonts w:hint="eastAsia"/>
          <w:lang w:val="en-GB"/>
        </w:rPr>
        <w:t>5</w:t>
      </w:r>
      <w:r w:rsidRPr="00D51F8D">
        <w:rPr>
          <w:rFonts w:hint="eastAsia"/>
          <w:lang w:val="en-GB"/>
        </w:rPr>
        <w:t>月</w:t>
      </w:r>
      <w:r w:rsidRPr="00D51F8D">
        <w:rPr>
          <w:rFonts w:hint="eastAsia"/>
          <w:lang w:val="en-GB"/>
        </w:rPr>
        <w:t>13</w:t>
      </w:r>
      <w:r w:rsidRPr="00D51F8D">
        <w:rPr>
          <w:rFonts w:hint="eastAsia"/>
          <w:lang w:val="en-GB"/>
        </w:rPr>
        <w:t>日举行的第十六次会议对利比亚进行了审议。利比亚代表团由</w:t>
      </w:r>
      <w:r w:rsidRPr="00D51F8D">
        <w:rPr>
          <w:lang w:val="en-GB"/>
        </w:rPr>
        <w:t>外交</w:t>
      </w:r>
      <w:r w:rsidRPr="00D51F8D">
        <w:rPr>
          <w:rFonts w:hint="eastAsia"/>
          <w:lang w:val="en-GB"/>
        </w:rPr>
        <w:t>与国际合作</w:t>
      </w:r>
      <w:r w:rsidRPr="00D51F8D">
        <w:rPr>
          <w:lang w:val="en-GB"/>
        </w:rPr>
        <w:t>部</w:t>
      </w:r>
      <w:r w:rsidRPr="00D51F8D">
        <w:rPr>
          <w:rFonts w:hint="eastAsia"/>
          <w:lang w:val="en-GB"/>
        </w:rPr>
        <w:t>次</w:t>
      </w:r>
      <w:r w:rsidRPr="00D51F8D">
        <w:rPr>
          <w:lang w:val="en-GB"/>
        </w:rPr>
        <w:t>长</w:t>
      </w:r>
      <w:r w:rsidRPr="00D51F8D">
        <w:rPr>
          <w:rFonts w:hint="eastAsia"/>
          <w:lang w:val="en-GB"/>
        </w:rPr>
        <w:t>哈桑·</w:t>
      </w:r>
      <w:r w:rsidRPr="00D51F8D">
        <w:rPr>
          <w:lang w:val="en-GB"/>
        </w:rPr>
        <w:t>A</w:t>
      </w:r>
      <w:r w:rsidRPr="00D51F8D">
        <w:rPr>
          <w:rFonts w:hint="eastAsia"/>
          <w:lang w:val="en-GB"/>
        </w:rPr>
        <w:t>·</w:t>
      </w:r>
      <w:r w:rsidRPr="00D51F8D">
        <w:rPr>
          <w:lang w:val="en-GB"/>
        </w:rPr>
        <w:t>M</w:t>
      </w:r>
      <w:r w:rsidRPr="00D51F8D">
        <w:rPr>
          <w:rFonts w:hint="eastAsia"/>
          <w:lang w:val="en-GB"/>
        </w:rPr>
        <w:t>·</w:t>
      </w:r>
      <w:r w:rsidRPr="00D51F8D">
        <w:rPr>
          <w:lang w:val="en-GB"/>
        </w:rPr>
        <w:t>阿斯加尔</w:t>
      </w:r>
      <w:r w:rsidR="0085229D">
        <w:rPr>
          <w:rFonts w:asciiTheme="majorBidi" w:hAnsiTheme="majorBidi" w:cstheme="majorBidi" w:hint="eastAsia"/>
          <w:lang w:val="en-GB"/>
        </w:rPr>
        <w:t>(</w:t>
      </w:r>
      <w:r w:rsidRPr="0085229D">
        <w:rPr>
          <w:rFonts w:asciiTheme="majorBidi" w:hAnsiTheme="majorBidi" w:cstheme="majorBidi"/>
          <w:lang w:val="en-GB"/>
        </w:rPr>
        <w:t>Hassan A. M. Alsghayr</w:t>
      </w:r>
      <w:r w:rsidR="0085229D">
        <w:rPr>
          <w:rFonts w:asciiTheme="majorBidi" w:hAnsiTheme="majorBidi" w:cstheme="majorBidi" w:hint="eastAsia"/>
          <w:lang w:val="en-GB"/>
        </w:rPr>
        <w:t>)</w:t>
      </w:r>
      <w:r w:rsidRPr="00D51F8D">
        <w:rPr>
          <w:rFonts w:hint="eastAsia"/>
          <w:lang w:val="en-GB"/>
        </w:rPr>
        <w:t>任团长。工作组在</w:t>
      </w:r>
      <w:r w:rsidRPr="00D51F8D">
        <w:rPr>
          <w:rFonts w:hint="eastAsia"/>
          <w:lang w:val="en-GB"/>
        </w:rPr>
        <w:t>2015</w:t>
      </w:r>
      <w:r w:rsidRPr="00D51F8D">
        <w:rPr>
          <w:rFonts w:hint="eastAsia"/>
          <w:lang w:val="en-GB"/>
        </w:rPr>
        <w:t>年</w:t>
      </w:r>
      <w:r w:rsidRPr="00D51F8D">
        <w:rPr>
          <w:rFonts w:hint="eastAsia"/>
          <w:lang w:val="en-GB"/>
        </w:rPr>
        <w:t>5</w:t>
      </w:r>
      <w:r w:rsidRPr="00D51F8D">
        <w:rPr>
          <w:rFonts w:hint="eastAsia"/>
          <w:lang w:val="en-GB"/>
        </w:rPr>
        <w:t>月</w:t>
      </w:r>
      <w:r w:rsidRPr="00D51F8D">
        <w:rPr>
          <w:rFonts w:hint="eastAsia"/>
          <w:lang w:val="en-GB"/>
        </w:rPr>
        <w:t>15</w:t>
      </w:r>
      <w:r w:rsidRPr="00D51F8D">
        <w:rPr>
          <w:rFonts w:hint="eastAsia"/>
          <w:lang w:val="en-GB"/>
        </w:rPr>
        <w:t>日第十八次会议上通过了这份关于利比亚的报告。</w:t>
      </w:r>
    </w:p>
    <w:p w:rsidR="00D51F8D" w:rsidRPr="00D51F8D" w:rsidRDefault="00D51F8D" w:rsidP="00493092">
      <w:pPr>
        <w:pStyle w:val="SingleTxt"/>
        <w:rPr>
          <w:lang w:val="en-GB"/>
        </w:rPr>
      </w:pPr>
      <w:r w:rsidRPr="00D51F8D">
        <w:rPr>
          <w:bCs/>
          <w:lang w:val="en-GB"/>
        </w:rPr>
        <w:t>2</w:t>
      </w:r>
      <w:r w:rsidR="005578E2">
        <w:rPr>
          <w:bCs/>
          <w:lang w:val="en-GB"/>
        </w:rPr>
        <w:t xml:space="preserve">.  </w:t>
      </w:r>
      <w:r w:rsidRPr="00D51F8D">
        <w:rPr>
          <w:rFonts w:hint="eastAsia"/>
          <w:lang w:val="en-GB"/>
        </w:rPr>
        <w:t>为便于开展对利比亚的审议工作，人权理事会于</w:t>
      </w:r>
      <w:r w:rsidRPr="00D51F8D">
        <w:rPr>
          <w:rFonts w:hint="eastAsia"/>
          <w:lang w:val="en-GB"/>
        </w:rPr>
        <w:t>2015</w:t>
      </w:r>
      <w:r w:rsidRPr="00D51F8D">
        <w:rPr>
          <w:rFonts w:hint="eastAsia"/>
          <w:lang w:val="en-GB"/>
        </w:rPr>
        <w:t>年</w:t>
      </w:r>
      <w:r w:rsidRPr="00D51F8D">
        <w:rPr>
          <w:rFonts w:hint="eastAsia"/>
          <w:lang w:val="en-GB"/>
        </w:rPr>
        <w:t>1</w:t>
      </w:r>
      <w:r w:rsidRPr="00D51F8D">
        <w:rPr>
          <w:rFonts w:hint="eastAsia"/>
          <w:lang w:val="en-GB"/>
        </w:rPr>
        <w:t>月</w:t>
      </w:r>
      <w:r w:rsidRPr="00D51F8D">
        <w:rPr>
          <w:rFonts w:hint="eastAsia"/>
          <w:lang w:val="en-GB"/>
        </w:rPr>
        <w:t>13</w:t>
      </w:r>
      <w:r w:rsidRPr="00D51F8D">
        <w:rPr>
          <w:rFonts w:hint="eastAsia"/>
          <w:lang w:val="en-GB"/>
        </w:rPr>
        <w:t>日选举萨尔瓦多、马尔代夫和南非组成报告员小组</w:t>
      </w:r>
      <w:r w:rsidRPr="00D51F8D">
        <w:rPr>
          <w:rFonts w:hint="eastAsia"/>
          <w:lang w:val="en-GB"/>
        </w:rPr>
        <w:t>(</w:t>
      </w:r>
      <w:r w:rsidRPr="00D51F8D">
        <w:rPr>
          <w:rFonts w:hint="eastAsia"/>
          <w:lang w:val="en-GB"/>
        </w:rPr>
        <w:t>三国小组</w:t>
      </w:r>
      <w:r w:rsidRPr="00D51F8D">
        <w:rPr>
          <w:rFonts w:hint="eastAsia"/>
          <w:lang w:val="en-GB"/>
        </w:rPr>
        <w:t>)</w:t>
      </w:r>
      <w:r w:rsidRPr="00D51F8D">
        <w:rPr>
          <w:rFonts w:hint="eastAsia"/>
          <w:lang w:val="en-GB"/>
        </w:rPr>
        <w:t>。</w:t>
      </w:r>
    </w:p>
    <w:p w:rsidR="00D51F8D" w:rsidRPr="00D51F8D" w:rsidRDefault="00D51F8D" w:rsidP="00493092">
      <w:pPr>
        <w:pStyle w:val="SingleTxt"/>
        <w:rPr>
          <w:lang w:val="en-GB"/>
        </w:rPr>
      </w:pPr>
      <w:r w:rsidRPr="00D51F8D">
        <w:rPr>
          <w:bCs/>
          <w:lang w:val="en-GB"/>
        </w:rPr>
        <w:t>3</w:t>
      </w:r>
      <w:r w:rsidR="005578E2">
        <w:rPr>
          <w:bCs/>
          <w:lang w:val="en-GB"/>
        </w:rPr>
        <w:t xml:space="preserve">.  </w:t>
      </w:r>
      <w:r w:rsidRPr="00D51F8D">
        <w:rPr>
          <w:rFonts w:hint="eastAsia"/>
          <w:lang w:val="en-GB"/>
        </w:rPr>
        <w:t>根据人权理事会第</w:t>
      </w:r>
      <w:r w:rsidRPr="00D51F8D">
        <w:rPr>
          <w:rFonts w:hint="eastAsia"/>
          <w:lang w:val="en-GB"/>
        </w:rPr>
        <w:t>5/1</w:t>
      </w:r>
      <w:r w:rsidRPr="00D51F8D">
        <w:rPr>
          <w:rFonts w:hint="eastAsia"/>
          <w:lang w:val="en-GB"/>
        </w:rPr>
        <w:t>号决议附件第</w:t>
      </w:r>
      <w:r w:rsidRPr="00D51F8D">
        <w:rPr>
          <w:rFonts w:hint="eastAsia"/>
          <w:lang w:val="en-GB"/>
        </w:rPr>
        <w:t>15</w:t>
      </w:r>
      <w:r w:rsidRPr="00D51F8D">
        <w:rPr>
          <w:rFonts w:hint="eastAsia"/>
          <w:lang w:val="en-GB"/>
        </w:rPr>
        <w:t>段和理事会第</w:t>
      </w:r>
      <w:r w:rsidRPr="00D51F8D">
        <w:rPr>
          <w:rFonts w:hint="eastAsia"/>
          <w:lang w:val="en-GB"/>
        </w:rPr>
        <w:t>16/21</w:t>
      </w:r>
      <w:r w:rsidRPr="00D51F8D">
        <w:rPr>
          <w:rFonts w:hint="eastAsia"/>
          <w:lang w:val="en-GB"/>
        </w:rPr>
        <w:t>号决议附件第</w:t>
      </w:r>
      <w:r w:rsidR="003F18C6">
        <w:rPr>
          <w:rFonts w:hint="eastAsia"/>
          <w:lang w:val="en-GB"/>
        </w:rPr>
        <w:t>1</w:t>
      </w:r>
      <w:r w:rsidRPr="00D51F8D">
        <w:rPr>
          <w:rFonts w:hint="eastAsia"/>
          <w:lang w:val="en-GB"/>
        </w:rPr>
        <w:t>5</w:t>
      </w:r>
      <w:r w:rsidRPr="00D51F8D">
        <w:rPr>
          <w:rFonts w:hint="eastAsia"/>
          <w:lang w:val="en-GB"/>
        </w:rPr>
        <w:t>段印发了下列文件，用于对利比亚的审议工作：</w:t>
      </w:r>
    </w:p>
    <w:p w:rsidR="00493092" w:rsidRDefault="00493092" w:rsidP="00627278">
      <w:pPr>
        <w:pStyle w:val="SingleTxt"/>
        <w:ind w:firstLine="431"/>
      </w:pPr>
      <w:r>
        <w:rPr>
          <w:rFonts w:hint="eastAsia"/>
        </w:rPr>
        <w:t>(a)</w:t>
      </w:r>
      <w:r>
        <w:rPr>
          <w:rFonts w:hint="eastAsia"/>
        </w:rPr>
        <w:tab/>
      </w:r>
      <w:r>
        <w:rPr>
          <w:rFonts w:hint="eastAsia"/>
        </w:rPr>
        <w:t>国家报告</w:t>
      </w:r>
      <w:r>
        <w:rPr>
          <w:rFonts w:hint="eastAsia"/>
        </w:rPr>
        <w:t>(A/HRC/WG.6/22/LBY/1)</w:t>
      </w:r>
      <w:r>
        <w:rPr>
          <w:rFonts w:hint="eastAsia"/>
        </w:rPr>
        <w:t>；</w:t>
      </w:r>
    </w:p>
    <w:p w:rsidR="00493092" w:rsidRDefault="00493092" w:rsidP="0085229D">
      <w:pPr>
        <w:pStyle w:val="SingleTxt"/>
        <w:ind w:firstLine="431"/>
      </w:pPr>
      <w:r>
        <w:rPr>
          <w:rFonts w:hint="eastAsia"/>
        </w:rPr>
        <w:t>(b)</w:t>
      </w:r>
      <w:r>
        <w:rPr>
          <w:rFonts w:hint="eastAsia"/>
        </w:rPr>
        <w:tab/>
      </w:r>
      <w:r>
        <w:rPr>
          <w:rFonts w:hint="eastAsia"/>
        </w:rPr>
        <w:t>人权事务高级专员办事处</w:t>
      </w:r>
      <w:r w:rsidR="0085229D">
        <w:rPr>
          <w:rFonts w:asciiTheme="majorBidi" w:hAnsiTheme="majorBidi" w:cstheme="majorBidi" w:hint="eastAsia"/>
          <w:lang w:val="en-GB"/>
        </w:rPr>
        <w:t>(</w:t>
      </w:r>
      <w:r>
        <w:rPr>
          <w:rFonts w:hint="eastAsia"/>
        </w:rPr>
        <w:t>人权高专办</w:t>
      </w:r>
      <w:r>
        <w:rPr>
          <w:rFonts w:hint="eastAsia"/>
        </w:rPr>
        <w:t>)</w:t>
      </w:r>
      <w:r>
        <w:rPr>
          <w:rFonts w:hint="eastAsia"/>
        </w:rPr>
        <w:t>汇编的资料</w:t>
      </w:r>
      <w:r>
        <w:rPr>
          <w:rFonts w:hint="eastAsia"/>
        </w:rPr>
        <w:t>(A/H</w:t>
      </w:r>
      <w:r w:rsidR="004C4B8A">
        <w:rPr>
          <w:rFonts w:hint="eastAsia"/>
        </w:rPr>
        <w:t>RC/WG.6/</w:t>
      </w:r>
      <w:r>
        <w:rPr>
          <w:rFonts w:hint="eastAsia"/>
        </w:rPr>
        <w:t>22/</w:t>
      </w:r>
      <w:r w:rsidR="004C4B8A">
        <w:rPr>
          <w:rFonts w:hint="eastAsia"/>
        </w:rPr>
        <w:t xml:space="preserve"> </w:t>
      </w:r>
      <w:r>
        <w:rPr>
          <w:rFonts w:hint="eastAsia"/>
        </w:rPr>
        <w:t>LBY/2)</w:t>
      </w:r>
      <w:r>
        <w:rPr>
          <w:rFonts w:hint="eastAsia"/>
        </w:rPr>
        <w:t>；</w:t>
      </w:r>
    </w:p>
    <w:p w:rsidR="00493092" w:rsidRPr="00A2051C" w:rsidRDefault="00493092" w:rsidP="00493092">
      <w:pPr>
        <w:pStyle w:val="SingleTxt"/>
        <w:ind w:firstLine="431"/>
      </w:pPr>
      <w:r>
        <w:rPr>
          <w:rFonts w:hint="eastAsia"/>
        </w:rPr>
        <w:t>(c)</w:t>
      </w:r>
      <w:r>
        <w:rPr>
          <w:rFonts w:hint="eastAsia"/>
        </w:rPr>
        <w:tab/>
      </w:r>
      <w:r>
        <w:rPr>
          <w:rFonts w:hint="eastAsia"/>
        </w:rPr>
        <w:t>人权高专办编写的材料概述</w:t>
      </w:r>
      <w:r>
        <w:rPr>
          <w:rFonts w:hint="eastAsia"/>
        </w:rPr>
        <w:t>(A/HRC/WG.6/22/LBY/3)</w:t>
      </w:r>
      <w:r>
        <w:rPr>
          <w:rFonts w:hint="eastAsia"/>
        </w:rPr>
        <w:t>。</w:t>
      </w:r>
    </w:p>
    <w:p w:rsidR="00D51F8D" w:rsidRPr="00D51F8D" w:rsidRDefault="00D51F8D" w:rsidP="00D51F8D">
      <w:pPr>
        <w:pStyle w:val="SingleTxt"/>
      </w:pPr>
      <w:r w:rsidRPr="00D51F8D">
        <w:rPr>
          <w:bCs/>
        </w:rPr>
        <w:t>4</w:t>
      </w:r>
      <w:r w:rsidR="005578E2">
        <w:rPr>
          <w:bCs/>
        </w:rPr>
        <w:t xml:space="preserve">.  </w:t>
      </w:r>
      <w:r w:rsidRPr="00D51F8D">
        <w:rPr>
          <w:rFonts w:hint="eastAsia"/>
          <w:lang w:val="en-GB"/>
        </w:rPr>
        <w:t>捷克共和国、肯尼亚、列支敦士登、墨西哥、荷兰、斯洛文尼亚、瑞典和大不列颠及北爱尔兰联合王国预先准备的问题单已由三国小组转交。这些问题可在工作组的外部网上查阅</w:t>
      </w:r>
      <w:r w:rsidRPr="00D51F8D">
        <w:rPr>
          <w:rFonts w:hint="eastAsia"/>
        </w:rPr>
        <w:t>。</w:t>
      </w:r>
    </w:p>
    <w:p w:rsidR="0085229D" w:rsidRPr="0085229D" w:rsidRDefault="0085229D" w:rsidP="0085229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85229D" w:rsidRPr="0085229D" w:rsidRDefault="0085229D" w:rsidP="0085229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51F8D" w:rsidRPr="00D51F8D" w:rsidRDefault="00D51F8D" w:rsidP="0049309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D51F8D">
        <w:rPr>
          <w:lang w:val="en-GB"/>
        </w:rPr>
        <w:tab/>
      </w:r>
      <w:bookmarkStart w:id="6" w:name="Section_I_HDR_Summary"/>
      <w:bookmarkStart w:id="7" w:name="_Toc427320445"/>
      <w:r w:rsidRPr="00D51F8D">
        <w:rPr>
          <w:rFonts w:hint="eastAsia"/>
          <w:lang w:val="en-GB"/>
        </w:rPr>
        <w:t>一</w:t>
      </w:r>
      <w:r w:rsidRPr="00D51F8D">
        <w:rPr>
          <w:lang w:val="en-GB"/>
        </w:rPr>
        <w:t>.</w:t>
      </w:r>
      <w:r w:rsidRPr="00D51F8D">
        <w:rPr>
          <w:lang w:val="en-GB"/>
        </w:rPr>
        <w:tab/>
      </w:r>
      <w:bookmarkEnd w:id="6"/>
      <w:r w:rsidRPr="00D51F8D">
        <w:rPr>
          <w:rFonts w:hint="eastAsia"/>
          <w:lang w:val="en-GB"/>
        </w:rPr>
        <w:t>审议情况纪要</w:t>
      </w:r>
      <w:bookmarkEnd w:id="7"/>
    </w:p>
    <w:p w:rsidR="0085229D" w:rsidRPr="0085229D" w:rsidRDefault="0085229D" w:rsidP="0085229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bookmarkStart w:id="8" w:name="Sub_Section_HDR_Presentation_by_Sur"/>
    </w:p>
    <w:p w:rsidR="0085229D" w:rsidRPr="0085229D" w:rsidRDefault="0085229D" w:rsidP="0085229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51F8D" w:rsidRPr="00D51F8D" w:rsidRDefault="00D51F8D" w:rsidP="0049309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D51F8D">
        <w:rPr>
          <w:lang w:val="en-GB"/>
        </w:rPr>
        <w:tab/>
      </w:r>
      <w:bookmarkStart w:id="9" w:name="_Toc427320446"/>
      <w:r w:rsidRPr="00D51F8D">
        <w:rPr>
          <w:lang w:val="en-GB"/>
        </w:rPr>
        <w:t>A.</w:t>
      </w:r>
      <w:r w:rsidRPr="00D51F8D">
        <w:rPr>
          <w:lang w:val="en-GB"/>
        </w:rPr>
        <w:tab/>
      </w:r>
      <w:bookmarkEnd w:id="8"/>
      <w:r w:rsidRPr="00D51F8D">
        <w:rPr>
          <w:rFonts w:hint="eastAsia"/>
          <w:lang w:val="en-GB"/>
        </w:rPr>
        <w:t>受审议国的陈述</w:t>
      </w:r>
      <w:bookmarkEnd w:id="9"/>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D51F8D" w:rsidRDefault="00D51F8D" w:rsidP="00493092">
      <w:pPr>
        <w:pStyle w:val="SingleTxt"/>
        <w:rPr>
          <w:lang w:val="en-GB"/>
        </w:rPr>
      </w:pPr>
      <w:r w:rsidRPr="00D51F8D">
        <w:rPr>
          <w:bCs/>
          <w:lang w:val="en-GB"/>
        </w:rPr>
        <w:t>5</w:t>
      </w:r>
      <w:r w:rsidR="005578E2">
        <w:rPr>
          <w:bCs/>
          <w:lang w:val="en-GB"/>
        </w:rPr>
        <w:t xml:space="preserve">.  </w:t>
      </w:r>
      <w:r w:rsidRPr="00D51F8D">
        <w:rPr>
          <w:rFonts w:hint="eastAsia"/>
          <w:lang w:val="en-GB"/>
        </w:rPr>
        <w:t>外交与国际合作部次长称，首次普遍定期审议之后，利比亚经历了激烈的政治转型。</w:t>
      </w:r>
      <w:r w:rsidRPr="00D51F8D">
        <w:rPr>
          <w:lang w:val="en-GB"/>
        </w:rPr>
        <w:t>2011</w:t>
      </w:r>
      <w:r w:rsidRPr="00D51F8D">
        <w:rPr>
          <w:rFonts w:hint="eastAsia"/>
          <w:lang w:val="en-GB"/>
        </w:rPr>
        <w:t>年</w:t>
      </w:r>
      <w:r w:rsidRPr="00D51F8D">
        <w:rPr>
          <w:lang w:val="en-GB"/>
        </w:rPr>
        <w:t>2</w:t>
      </w:r>
      <w:r w:rsidRPr="00D51F8D">
        <w:rPr>
          <w:rFonts w:hint="eastAsia"/>
          <w:lang w:val="en-GB"/>
        </w:rPr>
        <w:t>月</w:t>
      </w:r>
      <w:r w:rsidRPr="00D51F8D">
        <w:rPr>
          <w:rFonts w:hint="eastAsia"/>
          <w:lang w:val="en-GB"/>
        </w:rPr>
        <w:t>17</w:t>
      </w:r>
      <w:r w:rsidRPr="00D51F8D">
        <w:rPr>
          <w:rFonts w:hint="eastAsia"/>
          <w:lang w:val="en-GB"/>
        </w:rPr>
        <w:t>日革命爆发，前政权随后倒台，</w:t>
      </w:r>
      <w:r w:rsidRPr="00D51F8D">
        <w:rPr>
          <w:rFonts w:hint="eastAsia"/>
          <w:lang w:val="en-GB"/>
        </w:rPr>
        <w:t>2011</w:t>
      </w:r>
      <w:r w:rsidRPr="00D51F8D">
        <w:rPr>
          <w:rFonts w:hint="eastAsia"/>
          <w:lang w:val="en-GB"/>
        </w:rPr>
        <w:t>年</w:t>
      </w:r>
      <w:r w:rsidRPr="00D51F8D">
        <w:rPr>
          <w:rFonts w:hint="eastAsia"/>
          <w:lang w:val="en-GB"/>
        </w:rPr>
        <w:t>10</w:t>
      </w:r>
      <w:r w:rsidRPr="00D51F8D">
        <w:rPr>
          <w:rFonts w:hint="eastAsia"/>
          <w:lang w:val="en-GB"/>
        </w:rPr>
        <w:t>月宣布解放。伴随过渡期而来的是安全与体制上的挑战。利比亚面对恐怖主义行为和武器扩散，因而安全风险与政治危机令人权领域的挑战倍增。利比亚人道主义形势因之恶化，人民流离失所，公民服务、其中包括多个城市和地区的医疗卫生和教育中断。</w:t>
      </w:r>
    </w:p>
    <w:p w:rsidR="00D51F8D" w:rsidRPr="00D51F8D" w:rsidRDefault="00D51F8D" w:rsidP="004C4B8A">
      <w:pPr>
        <w:pStyle w:val="SingleTxt"/>
        <w:rPr>
          <w:lang w:val="en-GB"/>
        </w:rPr>
      </w:pPr>
      <w:r w:rsidRPr="00D51F8D">
        <w:rPr>
          <w:bCs/>
          <w:lang w:val="en-GB"/>
        </w:rPr>
        <w:t>6</w:t>
      </w:r>
      <w:r w:rsidR="005578E2">
        <w:rPr>
          <w:bCs/>
          <w:lang w:val="en-GB"/>
        </w:rPr>
        <w:t xml:space="preserve">.  </w:t>
      </w:r>
      <w:r w:rsidRPr="00D51F8D">
        <w:rPr>
          <w:rFonts w:hint="eastAsia"/>
          <w:lang w:val="en-GB"/>
        </w:rPr>
        <w:t>次长感谢在国际论坛和各个领域给予利比亚支持的所有国家，尤其感谢联合国利比亚支助团</w:t>
      </w:r>
      <w:r w:rsidRPr="00D51F8D">
        <w:rPr>
          <w:rFonts w:hint="eastAsia"/>
          <w:lang w:val="en-GB"/>
        </w:rPr>
        <w:t>(</w:t>
      </w:r>
      <w:r w:rsidRPr="00D51F8D">
        <w:rPr>
          <w:lang w:val="en-GB"/>
        </w:rPr>
        <w:t>联利支助团</w:t>
      </w:r>
      <w:r w:rsidRPr="00D51F8D">
        <w:rPr>
          <w:rFonts w:hint="eastAsia"/>
          <w:lang w:val="en-GB"/>
        </w:rPr>
        <w:t>)</w:t>
      </w:r>
      <w:r w:rsidRPr="00D51F8D">
        <w:rPr>
          <w:rFonts w:hint="eastAsia"/>
          <w:lang w:val="en-GB"/>
        </w:rPr>
        <w:t>及团长</w:t>
      </w:r>
      <w:r w:rsidRPr="00D51F8D">
        <w:rPr>
          <w:lang w:val="en-GB"/>
        </w:rPr>
        <w:t>贝尔纳迪诺</w:t>
      </w:r>
      <w:r w:rsidR="004C4B8A" w:rsidRPr="00D51F8D">
        <w:rPr>
          <w:rFonts w:hint="eastAsia"/>
          <w:lang w:val="en-GB"/>
        </w:rPr>
        <w:t>·</w:t>
      </w:r>
      <w:r w:rsidRPr="00D51F8D">
        <w:rPr>
          <w:lang w:val="en-GB"/>
        </w:rPr>
        <w:t>莱昂</w:t>
      </w:r>
      <w:r w:rsidRPr="00D51F8D">
        <w:rPr>
          <w:rFonts w:hint="eastAsia"/>
          <w:lang w:val="en-GB"/>
        </w:rPr>
        <w:t>为促使对话取得成功作出的努力。</w:t>
      </w:r>
    </w:p>
    <w:p w:rsidR="00D51F8D" w:rsidRPr="00D51F8D" w:rsidRDefault="00D51F8D" w:rsidP="00493092">
      <w:pPr>
        <w:pStyle w:val="SingleTxt"/>
        <w:rPr>
          <w:lang w:val="en-GB"/>
        </w:rPr>
      </w:pPr>
      <w:r w:rsidRPr="00D51F8D">
        <w:rPr>
          <w:bCs/>
          <w:lang w:val="en-GB"/>
        </w:rPr>
        <w:t>7</w:t>
      </w:r>
      <w:r w:rsidR="005578E2">
        <w:rPr>
          <w:bCs/>
          <w:lang w:val="en-GB"/>
        </w:rPr>
        <w:t xml:space="preserve">.  </w:t>
      </w:r>
      <w:r w:rsidRPr="00D51F8D">
        <w:rPr>
          <w:rFonts w:hint="eastAsia"/>
          <w:lang w:val="en-GB"/>
        </w:rPr>
        <w:t>次长强调说，</w:t>
      </w:r>
      <w:r w:rsidRPr="00D51F8D">
        <w:rPr>
          <w:rFonts w:hint="eastAsia"/>
          <w:lang w:val="en-GB"/>
        </w:rPr>
        <w:t>2010</w:t>
      </w:r>
      <w:r w:rsidRPr="00D51F8D">
        <w:rPr>
          <w:rFonts w:hint="eastAsia"/>
          <w:lang w:val="en-GB"/>
        </w:rPr>
        <w:t>年</w:t>
      </w:r>
      <w:r w:rsidRPr="00D51F8D">
        <w:rPr>
          <w:rFonts w:hint="eastAsia"/>
          <w:lang w:val="en-GB"/>
        </w:rPr>
        <w:t>11</w:t>
      </w:r>
      <w:r w:rsidRPr="00D51F8D">
        <w:rPr>
          <w:rFonts w:hint="eastAsia"/>
          <w:lang w:val="en-GB"/>
        </w:rPr>
        <w:t>月初次审议期间，</w:t>
      </w:r>
      <w:r w:rsidRPr="00D51F8D">
        <w:rPr>
          <w:rFonts w:hint="eastAsia"/>
          <w:lang w:val="en-GB"/>
        </w:rPr>
        <w:t>120</w:t>
      </w:r>
      <w:r w:rsidRPr="00D51F8D">
        <w:rPr>
          <w:rFonts w:hint="eastAsia"/>
          <w:lang w:val="en-GB"/>
        </w:rPr>
        <w:t>项建议中有</w:t>
      </w:r>
      <w:r w:rsidRPr="00D51F8D">
        <w:rPr>
          <w:rFonts w:hint="eastAsia"/>
          <w:lang w:val="en-GB"/>
        </w:rPr>
        <w:t>66</w:t>
      </w:r>
      <w:r w:rsidRPr="00D51F8D">
        <w:rPr>
          <w:rFonts w:hint="eastAsia"/>
          <w:lang w:val="en-GB"/>
        </w:rPr>
        <w:t>项被接受，</w:t>
      </w:r>
      <w:r w:rsidRPr="00D51F8D">
        <w:rPr>
          <w:rFonts w:hint="eastAsia"/>
          <w:lang w:val="en-GB"/>
        </w:rPr>
        <w:t>24</w:t>
      </w:r>
      <w:r w:rsidRPr="00D51F8D">
        <w:rPr>
          <w:rFonts w:hint="eastAsia"/>
          <w:lang w:val="en-GB"/>
        </w:rPr>
        <w:t>项被拒绝，</w:t>
      </w:r>
      <w:r w:rsidRPr="00D51F8D">
        <w:rPr>
          <w:rFonts w:hint="eastAsia"/>
          <w:lang w:val="en-GB"/>
        </w:rPr>
        <w:t>30</w:t>
      </w:r>
      <w:r w:rsidR="000101AF">
        <w:rPr>
          <w:rFonts w:hint="eastAsia"/>
          <w:lang w:val="en-GB"/>
        </w:rPr>
        <w:t>项待议。二月革命之后，利比亚审查</w:t>
      </w:r>
      <w:r w:rsidRPr="00D51F8D">
        <w:rPr>
          <w:rFonts w:hint="eastAsia"/>
          <w:lang w:val="en-GB"/>
        </w:rPr>
        <w:t>了待议建议。除一项建议部分接受外，其他所有建议均完全接受。被拒绝的建议中，除</w:t>
      </w:r>
      <w:r w:rsidRPr="00D51F8D">
        <w:rPr>
          <w:rFonts w:hint="eastAsia"/>
          <w:lang w:val="en-GB"/>
        </w:rPr>
        <w:t>4</w:t>
      </w:r>
      <w:r w:rsidRPr="00D51F8D">
        <w:rPr>
          <w:rFonts w:hint="eastAsia"/>
          <w:lang w:val="en-GB"/>
        </w:rPr>
        <w:t>项外全部被接受。现在共计</w:t>
      </w:r>
      <w:r w:rsidRPr="00D51F8D">
        <w:rPr>
          <w:rFonts w:hint="eastAsia"/>
          <w:lang w:val="en-GB"/>
        </w:rPr>
        <w:t>115</w:t>
      </w:r>
      <w:r w:rsidRPr="00D51F8D">
        <w:rPr>
          <w:rFonts w:hint="eastAsia"/>
          <w:lang w:val="en-GB"/>
        </w:rPr>
        <w:t>项建议完全接受，一项建议部分接受。但是，由于利比亚发生的事件，某些建议无法落实。</w:t>
      </w:r>
    </w:p>
    <w:p w:rsidR="00D51F8D" w:rsidRPr="00D51F8D" w:rsidRDefault="00D51F8D" w:rsidP="00493092">
      <w:pPr>
        <w:pStyle w:val="SingleTxt"/>
        <w:rPr>
          <w:lang w:val="en-GB"/>
        </w:rPr>
      </w:pPr>
      <w:r w:rsidRPr="00D51F8D">
        <w:rPr>
          <w:bCs/>
          <w:lang w:val="en-GB"/>
        </w:rPr>
        <w:t>8</w:t>
      </w:r>
      <w:r w:rsidR="005578E2">
        <w:rPr>
          <w:bCs/>
          <w:lang w:val="en-GB"/>
        </w:rPr>
        <w:t xml:space="preserve">.  </w:t>
      </w:r>
      <w:r w:rsidRPr="00D51F8D">
        <w:rPr>
          <w:rFonts w:hint="eastAsia"/>
          <w:lang w:val="en-GB"/>
        </w:rPr>
        <w:t>四十多年独裁政策和惯例的后遗症，使利比亚人民不能享用自己的财富和经济资源，也无法在教育、卫生、住房等一系列领域建立起牢靠的国家机构。这种状况广泛影响到利比亚各阶层人民享有自己的经济、社会和文化权利。</w:t>
      </w:r>
    </w:p>
    <w:p w:rsidR="00D51F8D" w:rsidRPr="00493092" w:rsidRDefault="00D51F8D" w:rsidP="00493092">
      <w:pPr>
        <w:pStyle w:val="SingleTxt"/>
        <w:rPr>
          <w:szCs w:val="21"/>
          <w:lang w:val="en-GB"/>
        </w:rPr>
      </w:pPr>
      <w:r w:rsidRPr="00493092">
        <w:rPr>
          <w:bCs/>
          <w:szCs w:val="21"/>
          <w:lang w:val="en-GB"/>
        </w:rPr>
        <w:t>9</w:t>
      </w:r>
      <w:r w:rsidR="005578E2">
        <w:rPr>
          <w:bCs/>
          <w:szCs w:val="21"/>
          <w:lang w:val="en-GB"/>
        </w:rPr>
        <w:t xml:space="preserve">.  </w:t>
      </w:r>
      <w:r w:rsidRPr="00493092">
        <w:rPr>
          <w:rFonts w:hint="eastAsia"/>
          <w:szCs w:val="21"/>
          <w:lang w:val="en-GB"/>
        </w:rPr>
        <w:t>在公民和政治权利方面，旧政权采用压迫手段，排除异己，抑制主张自由，扼杀政治多元化，用效忠政权取代公民概念。在被称之为</w:t>
      </w:r>
      <w:r w:rsidRPr="00493092">
        <w:rPr>
          <w:rFonts w:hint="eastAsia"/>
          <w:szCs w:val="21"/>
          <w:lang w:val="en-GB"/>
        </w:rPr>
        <w:t>1996</w:t>
      </w:r>
      <w:r w:rsidRPr="00493092">
        <w:rPr>
          <w:rFonts w:hint="eastAsia"/>
          <w:szCs w:val="21"/>
          <w:lang w:val="en-GB"/>
        </w:rPr>
        <w:t>年</w:t>
      </w:r>
      <w:r w:rsidRPr="00493092">
        <w:rPr>
          <w:szCs w:val="21"/>
          <w:lang w:val="en-GB"/>
        </w:rPr>
        <w:t>阿布萨利姆监狱</w:t>
      </w:r>
      <w:r w:rsidRPr="00493092">
        <w:rPr>
          <w:rFonts w:hint="eastAsia"/>
          <w:szCs w:val="21"/>
          <w:lang w:val="en-GB"/>
        </w:rPr>
        <w:t>大屠杀的事件中，有</w:t>
      </w:r>
      <w:r w:rsidRPr="00493092">
        <w:rPr>
          <w:rFonts w:hint="eastAsia"/>
          <w:szCs w:val="21"/>
          <w:lang w:val="en-GB"/>
        </w:rPr>
        <w:t>1</w:t>
      </w:r>
      <w:r w:rsidR="003F18C6">
        <w:rPr>
          <w:rFonts w:hint="eastAsia"/>
          <w:szCs w:val="21"/>
          <w:lang w:val="en-GB"/>
        </w:rPr>
        <w:t>,</w:t>
      </w:r>
      <w:r w:rsidRPr="00493092">
        <w:rPr>
          <w:rFonts w:hint="eastAsia"/>
          <w:szCs w:val="21"/>
          <w:lang w:val="en-GB"/>
        </w:rPr>
        <w:t>270</w:t>
      </w:r>
      <w:r w:rsidRPr="00493092">
        <w:rPr>
          <w:rFonts w:hint="eastAsia"/>
          <w:szCs w:val="21"/>
          <w:lang w:val="en-GB"/>
        </w:rPr>
        <w:t>多名囚犯遇害。对此事的记忆在很大程度上触发了</w:t>
      </w:r>
      <w:r w:rsidRPr="00493092">
        <w:rPr>
          <w:rFonts w:hint="eastAsia"/>
          <w:szCs w:val="21"/>
          <w:lang w:val="en-GB"/>
        </w:rPr>
        <w:t>2011</w:t>
      </w:r>
      <w:r w:rsidRPr="00493092">
        <w:rPr>
          <w:rFonts w:hint="eastAsia"/>
          <w:szCs w:val="21"/>
          <w:lang w:val="en-GB"/>
        </w:rPr>
        <w:t>年</w:t>
      </w:r>
      <w:r w:rsidRPr="00493092">
        <w:rPr>
          <w:rFonts w:hint="eastAsia"/>
          <w:szCs w:val="21"/>
          <w:lang w:val="en-GB"/>
        </w:rPr>
        <w:t>2</w:t>
      </w:r>
      <w:r w:rsidRPr="00493092">
        <w:rPr>
          <w:rFonts w:hint="eastAsia"/>
          <w:szCs w:val="21"/>
          <w:lang w:val="en-GB"/>
        </w:rPr>
        <w:t>月</w:t>
      </w:r>
      <w:r w:rsidRPr="00493092">
        <w:rPr>
          <w:rFonts w:hint="eastAsia"/>
          <w:szCs w:val="21"/>
          <w:lang w:val="en-GB"/>
        </w:rPr>
        <w:t>17</w:t>
      </w:r>
      <w:r w:rsidRPr="00493092">
        <w:rPr>
          <w:rFonts w:hint="eastAsia"/>
          <w:szCs w:val="21"/>
          <w:lang w:val="en-GB"/>
        </w:rPr>
        <w:t>日革命。遇难者家属联盟在班加西组织了一次和平示威。当局武装部队施以残暴镇压，犯下</w:t>
      </w:r>
      <w:r w:rsidRPr="00493092">
        <w:rPr>
          <w:szCs w:val="21"/>
          <w:lang w:val="en-GB"/>
        </w:rPr>
        <w:t>战争罪</w:t>
      </w:r>
      <w:r w:rsidRPr="00493092">
        <w:rPr>
          <w:rFonts w:hint="eastAsia"/>
          <w:szCs w:val="21"/>
          <w:lang w:val="en-GB"/>
        </w:rPr>
        <w:t>和</w:t>
      </w:r>
      <w:r w:rsidRPr="00493092">
        <w:rPr>
          <w:szCs w:val="21"/>
          <w:lang w:val="en-GB"/>
        </w:rPr>
        <w:t>危害人类罪</w:t>
      </w:r>
      <w:r w:rsidRPr="00493092">
        <w:rPr>
          <w:rFonts w:hint="eastAsia"/>
          <w:szCs w:val="21"/>
          <w:lang w:val="en-GB"/>
        </w:rPr>
        <w:t>并</w:t>
      </w:r>
      <w:r w:rsidRPr="00493092">
        <w:rPr>
          <w:szCs w:val="21"/>
          <w:lang w:val="en-GB"/>
        </w:rPr>
        <w:t>严重侵犯</w:t>
      </w:r>
      <w:r w:rsidRPr="00493092">
        <w:rPr>
          <w:rFonts w:hint="eastAsia"/>
          <w:szCs w:val="21"/>
          <w:lang w:val="en-GB"/>
        </w:rPr>
        <w:t>了</w:t>
      </w:r>
      <w:r w:rsidRPr="00493092">
        <w:rPr>
          <w:szCs w:val="21"/>
          <w:lang w:val="en-GB"/>
        </w:rPr>
        <w:t>人权</w:t>
      </w:r>
      <w:r w:rsidRPr="00493092">
        <w:rPr>
          <w:rFonts w:hint="eastAsia"/>
          <w:szCs w:val="21"/>
          <w:lang w:val="en-GB"/>
        </w:rPr>
        <w:t>。作为回应，</w:t>
      </w:r>
      <w:r w:rsidRPr="00493092">
        <w:rPr>
          <w:szCs w:val="21"/>
          <w:lang w:val="en-GB"/>
        </w:rPr>
        <w:t>国际社会通过</w:t>
      </w:r>
      <w:r w:rsidRPr="00493092">
        <w:rPr>
          <w:rFonts w:hint="eastAsia"/>
          <w:szCs w:val="21"/>
          <w:lang w:val="en-GB"/>
        </w:rPr>
        <w:t>了</w:t>
      </w:r>
      <w:r w:rsidRPr="00493092">
        <w:rPr>
          <w:szCs w:val="21"/>
          <w:lang w:val="en-GB"/>
        </w:rPr>
        <w:t>安全理事会第</w:t>
      </w:r>
      <w:r w:rsidRPr="00493092">
        <w:rPr>
          <w:szCs w:val="21"/>
          <w:lang w:val="en-GB"/>
        </w:rPr>
        <w:t>1970 (2011)</w:t>
      </w:r>
      <w:r w:rsidRPr="00493092">
        <w:rPr>
          <w:szCs w:val="21"/>
          <w:lang w:val="en-GB"/>
        </w:rPr>
        <w:t>号决议</w:t>
      </w:r>
      <w:r w:rsidRPr="00493092">
        <w:rPr>
          <w:rFonts w:hint="eastAsia"/>
          <w:szCs w:val="21"/>
          <w:lang w:val="en-GB"/>
        </w:rPr>
        <w:t>和</w:t>
      </w:r>
      <w:r w:rsidRPr="00493092">
        <w:rPr>
          <w:szCs w:val="21"/>
          <w:lang w:val="en-GB"/>
        </w:rPr>
        <w:t>安全理事会第</w:t>
      </w:r>
      <w:r w:rsidRPr="00493092">
        <w:rPr>
          <w:szCs w:val="21"/>
          <w:lang w:val="en-GB"/>
        </w:rPr>
        <w:t>1973 (2011)</w:t>
      </w:r>
      <w:r w:rsidRPr="00493092">
        <w:rPr>
          <w:szCs w:val="21"/>
          <w:lang w:val="en-GB"/>
        </w:rPr>
        <w:t>号决议</w:t>
      </w:r>
      <w:r w:rsidRPr="00493092">
        <w:rPr>
          <w:rFonts w:hint="eastAsia"/>
          <w:szCs w:val="21"/>
          <w:lang w:val="en-GB"/>
        </w:rPr>
        <w:t>。前者决定</w:t>
      </w:r>
      <w:r w:rsidRPr="00493092">
        <w:rPr>
          <w:szCs w:val="21"/>
          <w:lang w:val="en-GB"/>
        </w:rPr>
        <w:t>将利比亚局势提交国际刑事法院</w:t>
      </w:r>
      <w:r w:rsidRPr="00493092">
        <w:rPr>
          <w:rFonts w:hint="eastAsia"/>
          <w:szCs w:val="21"/>
          <w:lang w:val="en-GB"/>
        </w:rPr>
        <w:t>；后者确定了</w:t>
      </w:r>
      <w:r w:rsidRPr="00493092">
        <w:rPr>
          <w:szCs w:val="21"/>
          <w:lang w:val="en-GB"/>
        </w:rPr>
        <w:t>禁飞区</w:t>
      </w:r>
      <w:r w:rsidRPr="00493092">
        <w:rPr>
          <w:rFonts w:hint="eastAsia"/>
          <w:szCs w:val="21"/>
          <w:lang w:val="en-GB"/>
        </w:rPr>
        <w:t>，并鉴于</w:t>
      </w:r>
      <w:r w:rsidRPr="00493092">
        <w:rPr>
          <w:szCs w:val="21"/>
          <w:lang w:val="en-GB"/>
        </w:rPr>
        <w:t>卡扎菲政权部队</w:t>
      </w:r>
      <w:r w:rsidRPr="00493092">
        <w:rPr>
          <w:rFonts w:hint="eastAsia"/>
          <w:szCs w:val="21"/>
          <w:lang w:val="en-GB"/>
        </w:rPr>
        <w:t>的</w:t>
      </w:r>
      <w:r w:rsidRPr="00493092">
        <w:rPr>
          <w:szCs w:val="21"/>
          <w:lang w:val="en-GB"/>
        </w:rPr>
        <w:t>罪行和镇压</w:t>
      </w:r>
      <w:r w:rsidRPr="00493092">
        <w:rPr>
          <w:rFonts w:hint="eastAsia"/>
          <w:szCs w:val="21"/>
          <w:lang w:val="en-GB"/>
        </w:rPr>
        <w:t>行为，规定了对</w:t>
      </w:r>
      <w:r w:rsidRPr="00493092">
        <w:rPr>
          <w:szCs w:val="21"/>
          <w:lang w:val="en-GB"/>
        </w:rPr>
        <w:t>平民的</w:t>
      </w:r>
      <w:r w:rsidRPr="00493092">
        <w:rPr>
          <w:rFonts w:hint="eastAsia"/>
          <w:szCs w:val="21"/>
          <w:lang w:val="en-GB"/>
        </w:rPr>
        <w:t>保护。</w:t>
      </w:r>
      <w:r w:rsidRPr="00493092">
        <w:rPr>
          <w:szCs w:val="21"/>
          <w:lang w:val="en-GB"/>
        </w:rPr>
        <w:t>革命</w:t>
      </w:r>
      <w:r w:rsidRPr="00493092">
        <w:rPr>
          <w:rFonts w:hint="eastAsia"/>
          <w:szCs w:val="21"/>
          <w:lang w:val="en-GB"/>
        </w:rPr>
        <w:t>者受到</w:t>
      </w:r>
      <w:r w:rsidRPr="00493092">
        <w:rPr>
          <w:szCs w:val="21"/>
          <w:lang w:val="en-GB"/>
        </w:rPr>
        <w:t>国际</w:t>
      </w:r>
      <w:r w:rsidRPr="00493092">
        <w:rPr>
          <w:rFonts w:hint="eastAsia"/>
          <w:szCs w:val="21"/>
          <w:lang w:val="en-GB"/>
        </w:rPr>
        <w:t>联合部队的支持，与当局部队</w:t>
      </w:r>
      <w:r w:rsidRPr="00493092">
        <w:rPr>
          <w:szCs w:val="21"/>
          <w:lang w:val="en-GB"/>
        </w:rPr>
        <w:t>的对抗一直持续到</w:t>
      </w:r>
      <w:r w:rsidRPr="00493092">
        <w:rPr>
          <w:szCs w:val="21"/>
          <w:lang w:val="en-GB"/>
        </w:rPr>
        <w:t>2011</w:t>
      </w:r>
      <w:r w:rsidRPr="00493092">
        <w:rPr>
          <w:szCs w:val="21"/>
          <w:lang w:val="en-GB"/>
        </w:rPr>
        <w:t>年</w:t>
      </w:r>
      <w:r w:rsidRPr="00493092">
        <w:rPr>
          <w:szCs w:val="21"/>
          <w:lang w:val="en-GB"/>
        </w:rPr>
        <w:t>10</w:t>
      </w:r>
      <w:r w:rsidRPr="00493092">
        <w:rPr>
          <w:szCs w:val="21"/>
          <w:lang w:val="en-GB"/>
        </w:rPr>
        <w:t>月</w:t>
      </w:r>
      <w:r w:rsidRPr="00493092">
        <w:rPr>
          <w:szCs w:val="21"/>
          <w:lang w:val="en-GB"/>
        </w:rPr>
        <w:t>23</w:t>
      </w:r>
      <w:r w:rsidRPr="00493092">
        <w:rPr>
          <w:szCs w:val="21"/>
          <w:lang w:val="en-GB"/>
        </w:rPr>
        <w:t>日</w:t>
      </w:r>
      <w:r w:rsidRPr="00493092">
        <w:rPr>
          <w:rFonts w:hint="eastAsia"/>
          <w:szCs w:val="21"/>
          <w:lang w:val="en-GB"/>
        </w:rPr>
        <w:t>宣布解放之时。</w:t>
      </w:r>
    </w:p>
    <w:p w:rsidR="00D51F8D" w:rsidRPr="00493092" w:rsidRDefault="00D51F8D" w:rsidP="00493092">
      <w:pPr>
        <w:pStyle w:val="SingleTxt"/>
        <w:rPr>
          <w:szCs w:val="21"/>
          <w:lang w:val="en-GB"/>
        </w:rPr>
      </w:pPr>
      <w:r w:rsidRPr="00493092">
        <w:rPr>
          <w:bCs/>
          <w:szCs w:val="21"/>
          <w:lang w:val="en-GB"/>
        </w:rPr>
        <w:t>10</w:t>
      </w:r>
      <w:r w:rsidR="005578E2">
        <w:rPr>
          <w:bCs/>
          <w:szCs w:val="21"/>
          <w:lang w:val="en-GB"/>
        </w:rPr>
        <w:t xml:space="preserve">.  </w:t>
      </w:r>
      <w:r w:rsidRPr="00493092">
        <w:rPr>
          <w:rFonts w:hint="eastAsia"/>
          <w:szCs w:val="21"/>
          <w:lang w:val="en-GB"/>
        </w:rPr>
        <w:t>2012</w:t>
      </w:r>
      <w:r w:rsidRPr="00493092">
        <w:rPr>
          <w:rFonts w:hint="eastAsia"/>
          <w:szCs w:val="21"/>
          <w:lang w:val="en-GB"/>
        </w:rPr>
        <w:t>年</w:t>
      </w:r>
      <w:r w:rsidRPr="00493092">
        <w:rPr>
          <w:rFonts w:hint="eastAsia"/>
          <w:szCs w:val="21"/>
          <w:lang w:val="en-GB"/>
        </w:rPr>
        <w:t>3</w:t>
      </w:r>
      <w:r w:rsidRPr="00493092">
        <w:rPr>
          <w:rFonts w:hint="eastAsia"/>
          <w:szCs w:val="21"/>
          <w:lang w:val="en-GB"/>
        </w:rPr>
        <w:t>月，利比亚向特别程序发出长期有效邀请。利比亚同意</w:t>
      </w:r>
      <w:r w:rsidRPr="00493092">
        <w:rPr>
          <w:szCs w:val="21"/>
          <w:lang w:val="en-GB"/>
        </w:rPr>
        <w:t>任意拘留问题工作组</w:t>
      </w:r>
      <w:r w:rsidRPr="00493092">
        <w:rPr>
          <w:rFonts w:hint="eastAsia"/>
          <w:szCs w:val="21"/>
          <w:lang w:val="en-GB"/>
        </w:rPr>
        <w:t>和</w:t>
      </w:r>
      <w:r w:rsidRPr="00493092">
        <w:rPr>
          <w:szCs w:val="21"/>
          <w:lang w:val="en-GB"/>
        </w:rPr>
        <w:t>强迫失踪问题工作组</w:t>
      </w:r>
      <w:r w:rsidRPr="00493092">
        <w:rPr>
          <w:rFonts w:hint="eastAsia"/>
          <w:szCs w:val="21"/>
          <w:lang w:val="en-GB"/>
        </w:rPr>
        <w:t>访问。不过，访问尚未成行。利比亚还邀请人权事务高级专员访问。</w:t>
      </w:r>
    </w:p>
    <w:p w:rsidR="00D51F8D" w:rsidRPr="00493092" w:rsidRDefault="00D51F8D" w:rsidP="00493092">
      <w:pPr>
        <w:pStyle w:val="SingleTxt"/>
        <w:rPr>
          <w:szCs w:val="21"/>
          <w:lang w:val="en-GB"/>
        </w:rPr>
      </w:pPr>
      <w:r w:rsidRPr="00493092">
        <w:rPr>
          <w:bCs/>
          <w:szCs w:val="21"/>
          <w:lang w:val="en-GB"/>
        </w:rPr>
        <w:t>11</w:t>
      </w:r>
      <w:r w:rsidR="005578E2">
        <w:rPr>
          <w:bCs/>
          <w:szCs w:val="21"/>
          <w:lang w:val="en-GB"/>
        </w:rPr>
        <w:t xml:space="preserve">.  </w:t>
      </w:r>
      <w:r w:rsidRPr="00493092">
        <w:rPr>
          <w:rFonts w:hint="eastAsia"/>
          <w:szCs w:val="21"/>
          <w:lang w:val="en-GB"/>
        </w:rPr>
        <w:t>关于人权领域最突出的动向，次长称</w:t>
      </w:r>
      <w:r w:rsidRPr="00493092">
        <w:rPr>
          <w:rFonts w:hint="eastAsia"/>
          <w:szCs w:val="21"/>
          <w:lang w:val="en-GB"/>
        </w:rPr>
        <w:t>2011</w:t>
      </w:r>
      <w:r w:rsidRPr="00493092">
        <w:rPr>
          <w:rFonts w:hint="eastAsia"/>
          <w:szCs w:val="21"/>
          <w:lang w:val="en-GB"/>
        </w:rPr>
        <w:t>年</w:t>
      </w:r>
      <w:r w:rsidRPr="00493092">
        <w:rPr>
          <w:rFonts w:hint="eastAsia"/>
          <w:szCs w:val="21"/>
          <w:lang w:val="en-GB"/>
        </w:rPr>
        <w:t>8</w:t>
      </w:r>
      <w:r w:rsidRPr="00493092">
        <w:rPr>
          <w:rFonts w:hint="eastAsia"/>
          <w:szCs w:val="21"/>
          <w:lang w:val="en-GB"/>
        </w:rPr>
        <w:t>月</w:t>
      </w:r>
      <w:r w:rsidRPr="00493092">
        <w:rPr>
          <w:rFonts w:hint="eastAsia"/>
          <w:szCs w:val="21"/>
          <w:lang w:val="en-GB"/>
        </w:rPr>
        <w:t>3</w:t>
      </w:r>
      <w:r w:rsidRPr="00493092">
        <w:rPr>
          <w:rFonts w:hint="eastAsia"/>
          <w:szCs w:val="21"/>
          <w:lang w:val="en-GB"/>
        </w:rPr>
        <w:t>日《宪法宣言》第一章第二条规定，国家应努力在政治多元化、若干政党共存的基础上，建立文官执政的民主政治制度，确保权力的和平移交。</w:t>
      </w:r>
    </w:p>
    <w:p w:rsidR="00D51F8D" w:rsidRPr="00493092" w:rsidRDefault="00D51F8D" w:rsidP="00493092">
      <w:pPr>
        <w:pStyle w:val="SingleTxt"/>
        <w:rPr>
          <w:szCs w:val="21"/>
          <w:lang w:val="en-GB"/>
        </w:rPr>
      </w:pPr>
      <w:r w:rsidRPr="00493092">
        <w:rPr>
          <w:bCs/>
          <w:szCs w:val="21"/>
          <w:lang w:val="en-GB"/>
        </w:rPr>
        <w:t>12</w:t>
      </w:r>
      <w:r w:rsidR="005578E2">
        <w:rPr>
          <w:bCs/>
          <w:szCs w:val="21"/>
          <w:lang w:val="en-GB"/>
        </w:rPr>
        <w:t xml:space="preserve">.  </w:t>
      </w:r>
      <w:r w:rsidRPr="00493092">
        <w:rPr>
          <w:rFonts w:hint="eastAsia"/>
          <w:szCs w:val="21"/>
          <w:lang w:val="en-GB"/>
        </w:rPr>
        <w:t>《宪法宣言》第二章涉及公民权利和自由的问题。第一条保障利比亚社会所有成员</w:t>
      </w:r>
      <w:r w:rsidRPr="00493092">
        <w:rPr>
          <w:rFonts w:hint="eastAsia"/>
          <w:szCs w:val="21"/>
          <w:lang w:val="en-GB"/>
        </w:rPr>
        <w:t>(</w:t>
      </w:r>
      <w:r w:rsidRPr="00493092">
        <w:rPr>
          <w:rFonts w:hint="eastAsia"/>
          <w:szCs w:val="21"/>
          <w:lang w:val="en-GB"/>
        </w:rPr>
        <w:t>包括阿马齐格人、图布人和图阿雷格人</w:t>
      </w:r>
      <w:r w:rsidRPr="00493092">
        <w:rPr>
          <w:rFonts w:hint="eastAsia"/>
          <w:szCs w:val="21"/>
          <w:lang w:val="en-GB"/>
        </w:rPr>
        <w:t>)</w:t>
      </w:r>
      <w:r w:rsidRPr="00493092">
        <w:rPr>
          <w:rFonts w:hint="eastAsia"/>
          <w:szCs w:val="21"/>
          <w:lang w:val="en-GB"/>
        </w:rPr>
        <w:t>的语言和文化权利。第七条规定国家有义务维护人权和基本自由，并努力通过新立法保障该等权利和自由。第五条保障对母亲、儿童和老年人的保护，以及对儿童、青少年和有特殊需要者的照顾。</w:t>
      </w:r>
    </w:p>
    <w:p w:rsidR="00D51F8D" w:rsidRPr="00493092" w:rsidRDefault="00D51F8D" w:rsidP="00627278">
      <w:pPr>
        <w:pStyle w:val="SingleTxt"/>
        <w:rPr>
          <w:szCs w:val="21"/>
          <w:lang w:val="en-GB"/>
        </w:rPr>
      </w:pPr>
      <w:r w:rsidRPr="00493092">
        <w:rPr>
          <w:bCs/>
          <w:szCs w:val="21"/>
          <w:lang w:val="en-GB"/>
        </w:rPr>
        <w:t>13</w:t>
      </w:r>
      <w:r w:rsidR="005578E2">
        <w:rPr>
          <w:bCs/>
          <w:szCs w:val="21"/>
          <w:lang w:val="en-GB"/>
        </w:rPr>
        <w:t xml:space="preserve">.  </w:t>
      </w:r>
      <w:r w:rsidRPr="00493092">
        <w:rPr>
          <w:rFonts w:hint="eastAsia"/>
          <w:szCs w:val="21"/>
          <w:lang w:val="en-GB"/>
        </w:rPr>
        <w:t>宪法起草大会</w:t>
      </w:r>
      <w:r w:rsidRPr="00493092">
        <w:rPr>
          <w:rFonts w:hint="eastAsia"/>
          <w:szCs w:val="21"/>
          <w:lang w:val="en-GB"/>
        </w:rPr>
        <w:t>2014</w:t>
      </w:r>
      <w:r w:rsidRPr="00493092">
        <w:rPr>
          <w:rFonts w:hint="eastAsia"/>
          <w:szCs w:val="21"/>
          <w:lang w:val="en-GB"/>
        </w:rPr>
        <w:t>年</w:t>
      </w:r>
      <w:r w:rsidRPr="00493092">
        <w:rPr>
          <w:rFonts w:hint="eastAsia"/>
          <w:szCs w:val="21"/>
          <w:lang w:val="en-GB"/>
        </w:rPr>
        <w:t>4</w:t>
      </w:r>
      <w:r w:rsidRPr="00493092">
        <w:rPr>
          <w:rFonts w:hint="eastAsia"/>
          <w:szCs w:val="21"/>
          <w:lang w:val="en-GB"/>
        </w:rPr>
        <w:t>月</w:t>
      </w:r>
      <w:r w:rsidRPr="00493092">
        <w:rPr>
          <w:rFonts w:hint="eastAsia"/>
          <w:szCs w:val="21"/>
          <w:lang w:val="en-GB"/>
        </w:rPr>
        <w:t>21</w:t>
      </w:r>
      <w:r w:rsidRPr="00493092">
        <w:rPr>
          <w:rFonts w:hint="eastAsia"/>
          <w:szCs w:val="21"/>
          <w:lang w:val="en-GB"/>
        </w:rPr>
        <w:t>日开始运作，</w:t>
      </w:r>
      <w:r w:rsidRPr="00493092">
        <w:rPr>
          <w:rFonts w:hint="eastAsia"/>
          <w:szCs w:val="21"/>
          <w:lang w:val="en-GB"/>
        </w:rPr>
        <w:t>12</w:t>
      </w:r>
      <w:r w:rsidRPr="00493092">
        <w:rPr>
          <w:rFonts w:hint="eastAsia"/>
          <w:szCs w:val="21"/>
          <w:lang w:val="en-GB"/>
        </w:rPr>
        <w:t>月</w:t>
      </w:r>
      <w:r w:rsidRPr="00493092">
        <w:rPr>
          <w:rFonts w:hint="eastAsia"/>
          <w:szCs w:val="21"/>
          <w:lang w:val="en-GB"/>
        </w:rPr>
        <w:t>24</w:t>
      </w:r>
      <w:r w:rsidRPr="00493092">
        <w:rPr>
          <w:rFonts w:hint="eastAsia"/>
          <w:szCs w:val="21"/>
          <w:lang w:val="en-GB"/>
        </w:rPr>
        <w:t>日提交若干方案供专家、利益攸关方以及民间社会代表讨论，他们的意见将在再起草阶段加以考虑。</w:t>
      </w:r>
    </w:p>
    <w:p w:rsidR="00D51F8D" w:rsidRPr="00493092" w:rsidRDefault="00D51F8D" w:rsidP="00493092">
      <w:pPr>
        <w:pStyle w:val="SingleTxt"/>
        <w:rPr>
          <w:szCs w:val="21"/>
        </w:rPr>
      </w:pPr>
      <w:r w:rsidRPr="00493092">
        <w:rPr>
          <w:bCs/>
          <w:szCs w:val="21"/>
        </w:rPr>
        <w:t>14</w:t>
      </w:r>
      <w:r w:rsidR="005578E2">
        <w:rPr>
          <w:bCs/>
          <w:szCs w:val="21"/>
        </w:rPr>
        <w:t xml:space="preserve">.  </w:t>
      </w:r>
      <w:r w:rsidRPr="00493092">
        <w:rPr>
          <w:szCs w:val="21"/>
        </w:rPr>
        <w:t>国家公民自由和人权理事会</w:t>
      </w:r>
      <w:r w:rsidRPr="00493092">
        <w:rPr>
          <w:rFonts w:hint="eastAsia"/>
          <w:szCs w:val="21"/>
        </w:rPr>
        <w:t>已依照以《巴黎原则》为依据的《第</w:t>
      </w:r>
      <w:r w:rsidRPr="00493092">
        <w:rPr>
          <w:szCs w:val="21"/>
        </w:rPr>
        <w:t>5 (2011)</w:t>
      </w:r>
      <w:r w:rsidRPr="00493092">
        <w:rPr>
          <w:rFonts w:hint="eastAsia"/>
          <w:szCs w:val="21"/>
        </w:rPr>
        <w:t>号法》设立。理事会宗旨是维护、加强和捍卫公民权利，监测记录侵犯该等权利之行为，支持鼓励民间社会组织。</w:t>
      </w:r>
    </w:p>
    <w:p w:rsidR="00D51F8D" w:rsidRPr="00493092" w:rsidRDefault="00D51F8D" w:rsidP="00493092">
      <w:pPr>
        <w:pStyle w:val="SingleTxt"/>
        <w:rPr>
          <w:szCs w:val="21"/>
        </w:rPr>
      </w:pPr>
      <w:r w:rsidRPr="00493092">
        <w:rPr>
          <w:bCs/>
          <w:szCs w:val="21"/>
        </w:rPr>
        <w:t>15</w:t>
      </w:r>
      <w:r w:rsidR="005578E2">
        <w:rPr>
          <w:bCs/>
          <w:szCs w:val="21"/>
        </w:rPr>
        <w:t xml:space="preserve">.  </w:t>
      </w:r>
      <w:r w:rsidRPr="00493092">
        <w:rPr>
          <w:szCs w:val="21"/>
        </w:rPr>
        <w:t>民间社会委员会</w:t>
      </w:r>
      <w:r w:rsidRPr="00493092">
        <w:rPr>
          <w:rFonts w:hint="eastAsia"/>
          <w:szCs w:val="21"/>
        </w:rPr>
        <w:t>根据</w:t>
      </w:r>
      <w:r w:rsidRPr="00493092">
        <w:rPr>
          <w:szCs w:val="21"/>
        </w:rPr>
        <w:t>第</w:t>
      </w:r>
      <w:r w:rsidRPr="00493092">
        <w:rPr>
          <w:szCs w:val="21"/>
        </w:rPr>
        <w:t>649 (2013)</w:t>
      </w:r>
      <w:r w:rsidRPr="00493092">
        <w:rPr>
          <w:szCs w:val="21"/>
        </w:rPr>
        <w:t>号决定设立</w:t>
      </w:r>
      <w:r w:rsidRPr="00493092">
        <w:rPr>
          <w:rFonts w:hint="eastAsia"/>
          <w:szCs w:val="21"/>
        </w:rPr>
        <w:t>，</w:t>
      </w:r>
      <w:r w:rsidRPr="00493092">
        <w:rPr>
          <w:szCs w:val="21"/>
        </w:rPr>
        <w:t>负责民间社会组织</w:t>
      </w:r>
      <w:r w:rsidRPr="00493092">
        <w:rPr>
          <w:rFonts w:hint="eastAsia"/>
          <w:szCs w:val="21"/>
        </w:rPr>
        <w:t>的登记工作，对其实施</w:t>
      </w:r>
      <w:r w:rsidRPr="00493092">
        <w:rPr>
          <w:szCs w:val="21"/>
        </w:rPr>
        <w:t>监</w:t>
      </w:r>
      <w:r w:rsidRPr="00493092">
        <w:rPr>
          <w:rFonts w:hint="eastAsia"/>
          <w:szCs w:val="21"/>
        </w:rPr>
        <w:t>督</w:t>
      </w:r>
      <w:r w:rsidRPr="00493092">
        <w:rPr>
          <w:szCs w:val="21"/>
        </w:rPr>
        <w:t>，确保</w:t>
      </w:r>
      <w:r w:rsidRPr="00493092">
        <w:rPr>
          <w:rFonts w:hint="eastAsia"/>
          <w:szCs w:val="21"/>
        </w:rPr>
        <w:t>其依法行事</w:t>
      </w:r>
      <w:r w:rsidRPr="00493092">
        <w:rPr>
          <w:szCs w:val="21"/>
        </w:rPr>
        <w:t>。</w:t>
      </w:r>
      <w:r w:rsidRPr="00493092">
        <w:rPr>
          <w:rFonts w:hint="eastAsia"/>
          <w:szCs w:val="21"/>
        </w:rPr>
        <w:t>迄今为止</w:t>
      </w:r>
      <w:r w:rsidRPr="00493092">
        <w:rPr>
          <w:szCs w:val="21"/>
        </w:rPr>
        <w:t>，</w:t>
      </w:r>
      <w:r w:rsidRPr="00493092">
        <w:rPr>
          <w:rFonts w:hint="eastAsia"/>
          <w:szCs w:val="21"/>
        </w:rPr>
        <w:t>已有逾</w:t>
      </w:r>
      <w:r w:rsidRPr="00493092">
        <w:rPr>
          <w:rFonts w:hint="eastAsia"/>
          <w:szCs w:val="21"/>
        </w:rPr>
        <w:t>3</w:t>
      </w:r>
      <w:r w:rsidR="003F18C6">
        <w:rPr>
          <w:rFonts w:hint="eastAsia"/>
          <w:szCs w:val="21"/>
        </w:rPr>
        <w:t>,</w:t>
      </w:r>
      <w:r w:rsidRPr="00493092">
        <w:rPr>
          <w:rFonts w:hint="eastAsia"/>
          <w:szCs w:val="21"/>
        </w:rPr>
        <w:t>000</w:t>
      </w:r>
      <w:r w:rsidRPr="00493092">
        <w:rPr>
          <w:rFonts w:hint="eastAsia"/>
          <w:szCs w:val="21"/>
        </w:rPr>
        <w:t>个民间社会组织登记注册</w:t>
      </w:r>
      <w:r w:rsidRPr="00493092">
        <w:rPr>
          <w:szCs w:val="21"/>
        </w:rPr>
        <w:t>。</w:t>
      </w:r>
    </w:p>
    <w:p w:rsidR="00D51F8D" w:rsidRPr="00493092" w:rsidRDefault="00D51F8D" w:rsidP="00493092">
      <w:pPr>
        <w:pStyle w:val="SingleTxt"/>
        <w:rPr>
          <w:szCs w:val="21"/>
        </w:rPr>
      </w:pPr>
      <w:r w:rsidRPr="00493092">
        <w:rPr>
          <w:bCs/>
          <w:szCs w:val="21"/>
        </w:rPr>
        <w:t>16</w:t>
      </w:r>
      <w:r w:rsidR="005578E2">
        <w:rPr>
          <w:bCs/>
          <w:szCs w:val="21"/>
        </w:rPr>
        <w:t xml:space="preserve">.  </w:t>
      </w:r>
      <w:r w:rsidRPr="00493092">
        <w:rPr>
          <w:rFonts w:hint="eastAsia"/>
          <w:szCs w:val="21"/>
        </w:rPr>
        <w:t>关于过渡司法与民族和解，次长表示已经通过了一些法律和决定，包括有关过渡司法的《第</w:t>
      </w:r>
      <w:r w:rsidRPr="00493092">
        <w:rPr>
          <w:szCs w:val="21"/>
        </w:rPr>
        <w:t>29 (2013)</w:t>
      </w:r>
      <w:r w:rsidRPr="00493092">
        <w:rPr>
          <w:rFonts w:hint="eastAsia"/>
          <w:szCs w:val="21"/>
        </w:rPr>
        <w:t>号法》。该法</w:t>
      </w:r>
      <w:r w:rsidRPr="00493092">
        <w:rPr>
          <w:rFonts w:hint="eastAsia"/>
          <w:szCs w:val="21"/>
          <w:lang w:val="en-GB"/>
        </w:rPr>
        <w:t>废止了《第</w:t>
      </w:r>
      <w:r w:rsidRPr="00493092">
        <w:rPr>
          <w:szCs w:val="21"/>
          <w:lang w:val="en-GB"/>
        </w:rPr>
        <w:t>17 (2012)</w:t>
      </w:r>
      <w:r w:rsidRPr="00493092">
        <w:rPr>
          <w:rFonts w:hint="eastAsia"/>
          <w:szCs w:val="21"/>
          <w:lang w:val="en-GB"/>
        </w:rPr>
        <w:t>号法》，成立了真相调查和民族和解委员会、受害者基金和监察员办公室。</w:t>
      </w:r>
    </w:p>
    <w:p w:rsidR="00D51F8D" w:rsidRPr="00493092" w:rsidRDefault="00D51F8D" w:rsidP="000101AF">
      <w:pPr>
        <w:pStyle w:val="SingleTxt"/>
        <w:rPr>
          <w:szCs w:val="21"/>
        </w:rPr>
      </w:pPr>
      <w:r w:rsidRPr="00493092">
        <w:rPr>
          <w:bCs/>
          <w:szCs w:val="21"/>
        </w:rPr>
        <w:t>17</w:t>
      </w:r>
      <w:r w:rsidR="005578E2">
        <w:rPr>
          <w:bCs/>
          <w:szCs w:val="21"/>
        </w:rPr>
        <w:t xml:space="preserve">.  </w:t>
      </w:r>
      <w:r w:rsidRPr="00493092">
        <w:rPr>
          <w:rFonts w:hint="eastAsia"/>
          <w:szCs w:val="21"/>
        </w:rPr>
        <w:t>利比亚出台的其他法律包括《第</w:t>
      </w:r>
      <w:r w:rsidRPr="00493092">
        <w:rPr>
          <w:szCs w:val="21"/>
        </w:rPr>
        <w:t>29 (2012)</w:t>
      </w:r>
      <w:r w:rsidRPr="00493092">
        <w:rPr>
          <w:rFonts w:hint="eastAsia"/>
          <w:szCs w:val="21"/>
        </w:rPr>
        <w:t>号法》（组建和加入政党的权利）、《第</w:t>
      </w:r>
      <w:r w:rsidRPr="00493092">
        <w:rPr>
          <w:szCs w:val="21"/>
        </w:rPr>
        <w:t>65 (2012)</w:t>
      </w:r>
      <w:r w:rsidRPr="00493092">
        <w:rPr>
          <w:rFonts w:hint="eastAsia"/>
          <w:szCs w:val="21"/>
        </w:rPr>
        <w:t>号法》（规范和平抗议权）、《第</w:t>
      </w:r>
      <w:r w:rsidRPr="00493092">
        <w:rPr>
          <w:szCs w:val="21"/>
        </w:rPr>
        <w:t>10 (2013)</w:t>
      </w:r>
      <w:r w:rsidRPr="00493092">
        <w:rPr>
          <w:rFonts w:hint="eastAsia"/>
          <w:szCs w:val="21"/>
        </w:rPr>
        <w:t>号法》（酷刑、强迫失踪和歧视入刑）、《第</w:t>
      </w:r>
      <w:r w:rsidRPr="00493092">
        <w:rPr>
          <w:szCs w:val="21"/>
        </w:rPr>
        <w:t>11 (2013)</w:t>
      </w:r>
      <w:r w:rsidRPr="00493092">
        <w:rPr>
          <w:rFonts w:hint="eastAsia"/>
          <w:szCs w:val="21"/>
        </w:rPr>
        <w:t>号法》（修订《军事刑法典》和《刑事诉讼法》的条款，规定军事法庭不得审判平民）以及《第</w:t>
      </w:r>
      <w:r w:rsidRPr="00493092">
        <w:rPr>
          <w:szCs w:val="21"/>
        </w:rPr>
        <w:t>50 (2012)</w:t>
      </w:r>
      <w:r w:rsidRPr="00493092">
        <w:rPr>
          <w:rFonts w:hint="eastAsia"/>
          <w:szCs w:val="21"/>
        </w:rPr>
        <w:t>号法》（政治犯赔偿）。总理发布第</w:t>
      </w:r>
      <w:r w:rsidRPr="00493092">
        <w:rPr>
          <w:szCs w:val="21"/>
        </w:rPr>
        <w:t>39 (2012)</w:t>
      </w:r>
      <w:r w:rsidRPr="00493092">
        <w:rPr>
          <w:rFonts w:hint="eastAsia"/>
          <w:szCs w:val="21"/>
        </w:rPr>
        <w:t>号决定，在司法部下设立常设委员会监督利比亚的人权状况。</w:t>
      </w:r>
    </w:p>
    <w:p w:rsidR="00D51F8D" w:rsidRPr="00493092" w:rsidRDefault="00D51F8D" w:rsidP="003F18C6">
      <w:pPr>
        <w:pStyle w:val="SingleTxt"/>
        <w:rPr>
          <w:szCs w:val="21"/>
        </w:rPr>
      </w:pPr>
      <w:r w:rsidRPr="00493092">
        <w:rPr>
          <w:bCs/>
          <w:szCs w:val="21"/>
        </w:rPr>
        <w:t>18</w:t>
      </w:r>
      <w:r w:rsidR="005578E2">
        <w:rPr>
          <w:bCs/>
          <w:szCs w:val="21"/>
        </w:rPr>
        <w:t xml:space="preserve">.  </w:t>
      </w:r>
      <w:r w:rsidRPr="00493092">
        <w:rPr>
          <w:rFonts w:hint="eastAsia"/>
          <w:szCs w:val="21"/>
        </w:rPr>
        <w:t>关于经济、社会和文化权利，通过一部法律提高公共部门的最低工资标准和最低基本社会保险补贴。在家庭发展方面，设立婚姻支助基金，为即将婚嫁者提供帮助。通过了设立反贪局的《第</w:t>
      </w:r>
      <w:r w:rsidRPr="00493092">
        <w:rPr>
          <w:szCs w:val="21"/>
        </w:rPr>
        <w:t>63 (2012)</w:t>
      </w:r>
      <w:r w:rsidRPr="00493092">
        <w:rPr>
          <w:rFonts w:hint="eastAsia"/>
          <w:szCs w:val="21"/>
        </w:rPr>
        <w:t>号法》；通过《第</w:t>
      </w:r>
      <w:r w:rsidRPr="00493092">
        <w:rPr>
          <w:szCs w:val="21"/>
        </w:rPr>
        <w:t>18 (201</w:t>
      </w:r>
      <w:r w:rsidR="003F18C6">
        <w:rPr>
          <w:rFonts w:hint="eastAsia"/>
          <w:szCs w:val="21"/>
        </w:rPr>
        <w:t>2</w:t>
      </w:r>
      <w:r w:rsidRPr="00493092">
        <w:rPr>
          <w:szCs w:val="21"/>
        </w:rPr>
        <w:t>)</w:t>
      </w:r>
      <w:r w:rsidRPr="00493092">
        <w:rPr>
          <w:rFonts w:hint="eastAsia"/>
          <w:szCs w:val="21"/>
        </w:rPr>
        <w:t>号法》保障文化和语言群体权利。</w:t>
      </w:r>
    </w:p>
    <w:p w:rsidR="00D51F8D" w:rsidRPr="00493092" w:rsidRDefault="00D51F8D" w:rsidP="00493092">
      <w:pPr>
        <w:pStyle w:val="SingleTxt"/>
        <w:rPr>
          <w:szCs w:val="21"/>
        </w:rPr>
      </w:pPr>
      <w:r w:rsidRPr="00493092">
        <w:rPr>
          <w:bCs/>
          <w:szCs w:val="21"/>
        </w:rPr>
        <w:t>19</w:t>
      </w:r>
      <w:r w:rsidR="005578E2">
        <w:rPr>
          <w:bCs/>
          <w:szCs w:val="21"/>
        </w:rPr>
        <w:t xml:space="preserve">.  </w:t>
      </w:r>
      <w:r w:rsidRPr="00493092">
        <w:rPr>
          <w:rFonts w:hint="eastAsia"/>
          <w:szCs w:val="21"/>
        </w:rPr>
        <w:t>关于受教育权，根据阿拉伯国家联盟</w:t>
      </w:r>
      <w:r w:rsidRPr="00493092">
        <w:rPr>
          <w:rFonts w:hint="eastAsia"/>
          <w:szCs w:val="21"/>
        </w:rPr>
        <w:t>2</w:t>
      </w:r>
      <w:r w:rsidRPr="00493092">
        <w:rPr>
          <w:szCs w:val="21"/>
        </w:rPr>
        <w:t>007</w:t>
      </w:r>
      <w:r w:rsidRPr="00493092">
        <w:rPr>
          <w:szCs w:val="21"/>
        </w:rPr>
        <w:t>年</w:t>
      </w:r>
      <w:r w:rsidRPr="00493092">
        <w:rPr>
          <w:rFonts w:hint="eastAsia"/>
          <w:szCs w:val="21"/>
        </w:rPr>
        <w:t>第</w:t>
      </w:r>
      <w:r w:rsidRPr="00493092">
        <w:rPr>
          <w:szCs w:val="21"/>
        </w:rPr>
        <w:t>391</w:t>
      </w:r>
      <w:r w:rsidRPr="00493092">
        <w:rPr>
          <w:rFonts w:hint="eastAsia"/>
          <w:szCs w:val="21"/>
        </w:rPr>
        <w:t>号</w:t>
      </w:r>
      <w:r w:rsidRPr="00493092">
        <w:rPr>
          <w:szCs w:val="21"/>
        </w:rPr>
        <w:t>决议，</w:t>
      </w:r>
      <w:r w:rsidRPr="00493092">
        <w:rPr>
          <w:rFonts w:hint="eastAsia"/>
          <w:szCs w:val="21"/>
        </w:rPr>
        <w:t>2014</w:t>
      </w:r>
      <w:r w:rsidRPr="00493092">
        <w:rPr>
          <w:rFonts w:hint="eastAsia"/>
          <w:szCs w:val="21"/>
        </w:rPr>
        <w:t>年</w:t>
      </w:r>
      <w:r w:rsidRPr="00493092">
        <w:rPr>
          <w:rFonts w:hint="eastAsia"/>
          <w:szCs w:val="21"/>
        </w:rPr>
        <w:t>2</w:t>
      </w:r>
      <w:r w:rsidRPr="00493092">
        <w:rPr>
          <w:rFonts w:hint="eastAsia"/>
          <w:szCs w:val="21"/>
        </w:rPr>
        <w:t>月制定国家计划落实阿拉伯人权教育计划。</w:t>
      </w:r>
    </w:p>
    <w:p w:rsidR="00D51F8D" w:rsidRPr="00493092" w:rsidRDefault="00D51F8D" w:rsidP="00493092">
      <w:pPr>
        <w:pStyle w:val="SingleTxt"/>
        <w:rPr>
          <w:szCs w:val="21"/>
        </w:rPr>
      </w:pPr>
      <w:r w:rsidRPr="00493092">
        <w:rPr>
          <w:bCs/>
          <w:szCs w:val="21"/>
        </w:rPr>
        <w:t>20</w:t>
      </w:r>
      <w:r w:rsidR="005578E2">
        <w:rPr>
          <w:bCs/>
          <w:szCs w:val="21"/>
        </w:rPr>
        <w:t xml:space="preserve">.  </w:t>
      </w:r>
      <w:r w:rsidRPr="00493092">
        <w:rPr>
          <w:rFonts w:hint="eastAsia"/>
          <w:szCs w:val="21"/>
        </w:rPr>
        <w:t>教育部安排流离失所的学生在迁居地就近入学。政府还在难民营建起学校，并提供前往学校的交通。教育部下设立办公室处理流离失所者事务。在的黎波里医院为肿瘤患儿建立</w:t>
      </w:r>
      <w:r w:rsidRPr="00493092">
        <w:rPr>
          <w:szCs w:val="21"/>
        </w:rPr>
        <w:t>了</w:t>
      </w:r>
      <w:r w:rsidRPr="00493092">
        <w:rPr>
          <w:rFonts w:hint="eastAsia"/>
          <w:szCs w:val="21"/>
        </w:rPr>
        <w:t>一所特殊学校。</w:t>
      </w:r>
    </w:p>
    <w:p w:rsidR="00D51F8D" w:rsidRPr="00493092" w:rsidRDefault="00D51F8D" w:rsidP="00493092">
      <w:pPr>
        <w:pStyle w:val="SingleTxt"/>
        <w:rPr>
          <w:szCs w:val="21"/>
        </w:rPr>
      </w:pPr>
      <w:r w:rsidRPr="00493092">
        <w:rPr>
          <w:bCs/>
          <w:szCs w:val="21"/>
        </w:rPr>
        <w:t>21</w:t>
      </w:r>
      <w:r w:rsidR="005578E2">
        <w:rPr>
          <w:bCs/>
          <w:szCs w:val="21"/>
        </w:rPr>
        <w:t xml:space="preserve">.  </w:t>
      </w:r>
      <w:r w:rsidRPr="00493092">
        <w:rPr>
          <w:rFonts w:hint="eastAsia"/>
          <w:szCs w:val="21"/>
        </w:rPr>
        <w:t>在文化群体的受教育权方面，通过了关于文化和语言群体权利的《第</w:t>
      </w:r>
      <w:r w:rsidRPr="00493092">
        <w:rPr>
          <w:szCs w:val="21"/>
        </w:rPr>
        <w:t>18 (2013)</w:t>
      </w:r>
      <w:r w:rsidRPr="00493092">
        <w:rPr>
          <w:rFonts w:hint="eastAsia"/>
          <w:szCs w:val="21"/>
        </w:rPr>
        <w:t>号法》。将阿马齐格语</w:t>
      </w:r>
      <w:r w:rsidRPr="00493092">
        <w:rPr>
          <w:szCs w:val="21"/>
        </w:rPr>
        <w:t>作为</w:t>
      </w:r>
      <w:r w:rsidRPr="00493092">
        <w:rPr>
          <w:rFonts w:hint="eastAsia"/>
          <w:szCs w:val="21"/>
        </w:rPr>
        <w:t>一门科目纳入阿马齐格语</w:t>
      </w:r>
      <w:r w:rsidRPr="00493092">
        <w:rPr>
          <w:szCs w:val="21"/>
        </w:rPr>
        <w:t>地区小学</w:t>
      </w:r>
      <w:r w:rsidRPr="00493092">
        <w:rPr>
          <w:rFonts w:hint="eastAsia"/>
          <w:szCs w:val="21"/>
        </w:rPr>
        <w:t>一</w:t>
      </w:r>
      <w:r w:rsidRPr="00493092">
        <w:rPr>
          <w:szCs w:val="21"/>
        </w:rPr>
        <w:t>至</w:t>
      </w:r>
      <w:r w:rsidRPr="00493092">
        <w:rPr>
          <w:rFonts w:hint="eastAsia"/>
          <w:szCs w:val="21"/>
        </w:rPr>
        <w:t>四</w:t>
      </w:r>
      <w:r w:rsidRPr="00493092">
        <w:rPr>
          <w:szCs w:val="21"/>
        </w:rPr>
        <w:t>年级的课程</w:t>
      </w:r>
      <w:r w:rsidRPr="00493092">
        <w:rPr>
          <w:rFonts w:hint="eastAsia"/>
          <w:szCs w:val="21"/>
        </w:rPr>
        <w:t>。</w:t>
      </w:r>
    </w:p>
    <w:p w:rsidR="00D51F8D" w:rsidRPr="00493092" w:rsidRDefault="00D51F8D" w:rsidP="00493092">
      <w:pPr>
        <w:pStyle w:val="SingleTxt"/>
        <w:rPr>
          <w:szCs w:val="21"/>
          <w:lang w:val="en-GB"/>
        </w:rPr>
      </w:pPr>
      <w:r w:rsidRPr="00493092">
        <w:rPr>
          <w:bCs/>
          <w:szCs w:val="21"/>
          <w:lang w:val="en-GB"/>
        </w:rPr>
        <w:t>22</w:t>
      </w:r>
      <w:r w:rsidR="005578E2">
        <w:rPr>
          <w:bCs/>
          <w:szCs w:val="21"/>
          <w:lang w:val="en-GB"/>
        </w:rPr>
        <w:t xml:space="preserve">.  </w:t>
      </w:r>
      <w:r w:rsidRPr="00493092">
        <w:rPr>
          <w:rFonts w:hint="eastAsia"/>
          <w:szCs w:val="21"/>
        </w:rPr>
        <w:t>政府实行全民</w:t>
      </w:r>
      <w:r w:rsidRPr="00493092">
        <w:rPr>
          <w:szCs w:val="21"/>
        </w:rPr>
        <w:t>免费医疗</w:t>
      </w:r>
      <w:r w:rsidRPr="00493092">
        <w:rPr>
          <w:rFonts w:hint="eastAsia"/>
          <w:szCs w:val="21"/>
        </w:rPr>
        <w:t>。利比亚</w:t>
      </w:r>
      <w:r w:rsidRPr="00493092">
        <w:rPr>
          <w:szCs w:val="21"/>
        </w:rPr>
        <w:t>已成功</w:t>
      </w:r>
      <w:r w:rsidRPr="00493092">
        <w:rPr>
          <w:rFonts w:hint="eastAsia"/>
          <w:szCs w:val="21"/>
        </w:rPr>
        <w:t>根除</w:t>
      </w:r>
      <w:r w:rsidRPr="00493092">
        <w:rPr>
          <w:szCs w:val="21"/>
        </w:rPr>
        <w:t>脊髓灰质炎，</w:t>
      </w:r>
      <w:r w:rsidRPr="00493092">
        <w:rPr>
          <w:rFonts w:hint="eastAsia"/>
          <w:szCs w:val="21"/>
        </w:rPr>
        <w:t>25</w:t>
      </w:r>
      <w:r w:rsidRPr="00493092">
        <w:rPr>
          <w:rFonts w:hint="eastAsia"/>
          <w:szCs w:val="21"/>
        </w:rPr>
        <w:t>年多来未报告过一起病例</w:t>
      </w:r>
      <w:r w:rsidRPr="00493092">
        <w:rPr>
          <w:szCs w:val="21"/>
        </w:rPr>
        <w:t>。</w:t>
      </w:r>
      <w:r w:rsidRPr="00493092">
        <w:rPr>
          <w:rFonts w:hint="eastAsia"/>
          <w:szCs w:val="21"/>
        </w:rPr>
        <w:t>这已经得到</w:t>
      </w:r>
      <w:r w:rsidRPr="00493092">
        <w:rPr>
          <w:szCs w:val="21"/>
        </w:rPr>
        <w:t>世界卫生组织</w:t>
      </w:r>
      <w:r w:rsidRPr="00493092">
        <w:rPr>
          <w:rFonts w:hint="eastAsia"/>
          <w:szCs w:val="21"/>
        </w:rPr>
        <w:t>的证实。</w:t>
      </w:r>
      <w:r w:rsidRPr="00493092">
        <w:rPr>
          <w:szCs w:val="21"/>
        </w:rPr>
        <w:t>然而，自</w:t>
      </w:r>
      <w:r w:rsidRPr="00493092">
        <w:rPr>
          <w:szCs w:val="21"/>
        </w:rPr>
        <w:t>1990</w:t>
      </w:r>
      <w:r w:rsidRPr="00493092">
        <w:rPr>
          <w:szCs w:val="21"/>
        </w:rPr>
        <w:t>年代初，</w:t>
      </w:r>
      <w:r w:rsidRPr="00493092">
        <w:rPr>
          <w:rFonts w:hint="eastAsia"/>
          <w:szCs w:val="21"/>
        </w:rPr>
        <w:t>由于利比亚受到国际制裁，加之大批医疗人才流失海外，医疗卫生体系</w:t>
      </w:r>
      <w:r w:rsidRPr="00493092">
        <w:rPr>
          <w:szCs w:val="21"/>
        </w:rPr>
        <w:t>一直</w:t>
      </w:r>
      <w:r w:rsidRPr="00493092">
        <w:rPr>
          <w:rFonts w:hint="eastAsia"/>
          <w:szCs w:val="21"/>
        </w:rPr>
        <w:t>在走下坡路。</w:t>
      </w:r>
    </w:p>
    <w:p w:rsidR="00D51F8D" w:rsidRPr="00493092" w:rsidRDefault="00D51F8D" w:rsidP="00493092">
      <w:pPr>
        <w:pStyle w:val="SingleTxt"/>
        <w:rPr>
          <w:szCs w:val="21"/>
          <w:lang w:val="en-GB"/>
        </w:rPr>
      </w:pPr>
      <w:r w:rsidRPr="00493092">
        <w:rPr>
          <w:bCs/>
          <w:szCs w:val="21"/>
          <w:lang w:val="en-GB"/>
        </w:rPr>
        <w:t>23</w:t>
      </w:r>
      <w:r w:rsidR="005578E2">
        <w:rPr>
          <w:bCs/>
          <w:szCs w:val="21"/>
          <w:lang w:val="en-GB"/>
        </w:rPr>
        <w:t xml:space="preserve">.  </w:t>
      </w:r>
      <w:r w:rsidRPr="00493092">
        <w:rPr>
          <w:rFonts w:hint="eastAsia"/>
          <w:szCs w:val="21"/>
          <w:lang w:val="en-GB"/>
        </w:rPr>
        <w:t>无疑，利比亚正面临严峻挑战，人权和法治的提升受到阻碍。国际社会需要给予有效、切实的帮助。下文择取挑战中最为显著者加以说明。</w:t>
      </w:r>
    </w:p>
    <w:p w:rsidR="00D51F8D" w:rsidRPr="00493092" w:rsidRDefault="00D51F8D" w:rsidP="00493092">
      <w:pPr>
        <w:pStyle w:val="SingleTxt"/>
        <w:rPr>
          <w:szCs w:val="21"/>
          <w:lang w:val="en-GB"/>
        </w:rPr>
      </w:pPr>
      <w:r w:rsidRPr="00493092">
        <w:rPr>
          <w:bCs/>
          <w:szCs w:val="21"/>
          <w:lang w:val="en-GB"/>
        </w:rPr>
        <w:t>24</w:t>
      </w:r>
      <w:r w:rsidR="005578E2">
        <w:rPr>
          <w:bCs/>
          <w:szCs w:val="21"/>
          <w:lang w:val="en-GB"/>
        </w:rPr>
        <w:t xml:space="preserve">.  </w:t>
      </w:r>
      <w:r w:rsidRPr="00493092">
        <w:rPr>
          <w:rFonts w:hint="eastAsia"/>
          <w:szCs w:val="21"/>
          <w:lang w:val="en-GB"/>
        </w:rPr>
        <w:t>安全风险随恐怖主义组织活动的扩大而增加：恐怖主义组织严重侵犯人权，把利比亚人和外国人作为袭击目标。次长在回应肯尼亚提出的问题时，强调局势要求采取紧急行动帮助安全机构应对这一现象。</w:t>
      </w:r>
    </w:p>
    <w:p w:rsidR="00D51F8D" w:rsidRPr="00493092" w:rsidRDefault="00D51F8D" w:rsidP="00493092">
      <w:pPr>
        <w:pStyle w:val="SingleTxt"/>
        <w:rPr>
          <w:szCs w:val="21"/>
          <w:lang w:val="en-GB"/>
        </w:rPr>
      </w:pPr>
      <w:r w:rsidRPr="00493092">
        <w:rPr>
          <w:bCs/>
          <w:szCs w:val="21"/>
          <w:lang w:val="en-GB"/>
        </w:rPr>
        <w:t>25</w:t>
      </w:r>
      <w:r w:rsidR="005578E2">
        <w:rPr>
          <w:bCs/>
          <w:szCs w:val="21"/>
          <w:lang w:val="en-GB"/>
        </w:rPr>
        <w:t xml:space="preserve">.  </w:t>
      </w:r>
      <w:r w:rsidRPr="00493092">
        <w:rPr>
          <w:rFonts w:hint="eastAsia"/>
          <w:szCs w:val="21"/>
          <w:lang w:val="en-GB"/>
        </w:rPr>
        <w:t>关于保护人权维护者问题，次长着重指出，制定国家计划、重建国家机构的工作刻不容缓。此外，还</w:t>
      </w:r>
      <w:r w:rsidRPr="00493092">
        <w:rPr>
          <w:szCs w:val="21"/>
          <w:lang w:val="en-GB"/>
        </w:rPr>
        <w:t>特别</w:t>
      </w:r>
      <w:r w:rsidRPr="00493092">
        <w:rPr>
          <w:rFonts w:hint="eastAsia"/>
          <w:szCs w:val="21"/>
          <w:lang w:val="en-GB"/>
        </w:rPr>
        <w:t>需要实施有效方案</w:t>
      </w:r>
      <w:r w:rsidRPr="00493092">
        <w:rPr>
          <w:szCs w:val="21"/>
          <w:lang w:val="en-GB"/>
        </w:rPr>
        <w:t>解除武装</w:t>
      </w:r>
      <w:r w:rsidRPr="00493092">
        <w:rPr>
          <w:rFonts w:hint="eastAsia"/>
          <w:szCs w:val="21"/>
          <w:lang w:val="en-GB"/>
        </w:rPr>
        <w:t>并遣散人员，依照发展计划将之</w:t>
      </w:r>
      <w:r w:rsidRPr="00493092">
        <w:rPr>
          <w:szCs w:val="21"/>
          <w:lang w:val="en-GB"/>
        </w:rPr>
        <w:t>适当地</w:t>
      </w:r>
      <w:r w:rsidRPr="00493092">
        <w:rPr>
          <w:rFonts w:hint="eastAsia"/>
          <w:szCs w:val="21"/>
          <w:lang w:val="en-GB"/>
        </w:rPr>
        <w:t>吸纳进国家机构。该发展计划将帮助国家恢复安全和稳定，重启司法部门，防止有罪不罚。</w:t>
      </w:r>
    </w:p>
    <w:p w:rsidR="00D51F8D" w:rsidRPr="00493092" w:rsidRDefault="00D51F8D" w:rsidP="00493092">
      <w:pPr>
        <w:pStyle w:val="SingleTxt"/>
        <w:rPr>
          <w:szCs w:val="21"/>
          <w:lang w:val="en-GB"/>
        </w:rPr>
      </w:pPr>
      <w:r w:rsidRPr="00493092">
        <w:rPr>
          <w:bCs/>
          <w:szCs w:val="21"/>
          <w:lang w:val="en-GB"/>
        </w:rPr>
        <w:t>26</w:t>
      </w:r>
      <w:r w:rsidR="005578E2">
        <w:rPr>
          <w:bCs/>
          <w:szCs w:val="21"/>
          <w:lang w:val="en-GB"/>
        </w:rPr>
        <w:t xml:space="preserve">.  </w:t>
      </w:r>
      <w:r w:rsidRPr="00493092">
        <w:rPr>
          <w:rFonts w:hint="eastAsia"/>
          <w:szCs w:val="21"/>
          <w:lang w:val="en-GB"/>
        </w:rPr>
        <w:t>近期的武装暴力已导致数千民众失去家园。政府必须安置流散到邻国的人，采取一些措施为其提供资金和物资援助以及租金补贴。</w:t>
      </w:r>
    </w:p>
    <w:p w:rsidR="00D51F8D" w:rsidRPr="00493092" w:rsidRDefault="00D51F8D" w:rsidP="00493092">
      <w:pPr>
        <w:pStyle w:val="SingleTxt"/>
        <w:rPr>
          <w:szCs w:val="21"/>
          <w:lang w:val="en-GB"/>
        </w:rPr>
      </w:pPr>
      <w:r w:rsidRPr="00493092">
        <w:rPr>
          <w:bCs/>
          <w:szCs w:val="21"/>
          <w:lang w:val="en-GB"/>
        </w:rPr>
        <w:t>27</w:t>
      </w:r>
      <w:r w:rsidR="005578E2">
        <w:rPr>
          <w:bCs/>
          <w:szCs w:val="21"/>
          <w:lang w:val="en-GB"/>
        </w:rPr>
        <w:t xml:space="preserve">.  </w:t>
      </w:r>
      <w:r w:rsidRPr="00493092">
        <w:rPr>
          <w:rFonts w:hint="eastAsia"/>
          <w:szCs w:val="21"/>
          <w:lang w:val="en-GB"/>
        </w:rPr>
        <w:t>利比亚遭受非法移徙之害，现正与邻国和欧洲联盟合作努力应对这一挑战。利比亚不是移徙人员来源国，而是过境国。这给国家经济带来了沉重的负担，并影响到国家安全。解决非法移徙问题</w:t>
      </w:r>
      <w:r w:rsidRPr="00493092">
        <w:rPr>
          <w:szCs w:val="21"/>
          <w:lang w:val="en-GB"/>
        </w:rPr>
        <w:t>的责任</w:t>
      </w:r>
      <w:r w:rsidRPr="00493092">
        <w:rPr>
          <w:rFonts w:hint="eastAsia"/>
          <w:szCs w:val="21"/>
          <w:lang w:val="en-GB"/>
        </w:rPr>
        <w:t>不仅在于利比亚，也在于区域和国际层面的共同努力。</w:t>
      </w:r>
    </w:p>
    <w:p w:rsidR="00D51F8D" w:rsidRPr="00493092" w:rsidRDefault="00D51F8D" w:rsidP="00493092">
      <w:pPr>
        <w:pStyle w:val="SingleTxt"/>
        <w:rPr>
          <w:szCs w:val="21"/>
          <w:lang w:val="en-GB"/>
        </w:rPr>
      </w:pPr>
      <w:r w:rsidRPr="00493092">
        <w:rPr>
          <w:bCs/>
          <w:szCs w:val="21"/>
          <w:lang w:val="en-GB"/>
        </w:rPr>
        <w:t>28</w:t>
      </w:r>
      <w:r w:rsidR="005578E2">
        <w:rPr>
          <w:bCs/>
          <w:szCs w:val="21"/>
          <w:lang w:val="en-GB"/>
        </w:rPr>
        <w:t xml:space="preserve">.  </w:t>
      </w:r>
      <w:r w:rsidRPr="00493092">
        <w:rPr>
          <w:rFonts w:hint="eastAsia"/>
          <w:szCs w:val="21"/>
          <w:lang w:val="en-GB"/>
        </w:rPr>
        <w:t>利比亚人民希望体制建设要尊重人权和基本自由，捍卫人类尊严。为满足这一正当诉求，也为利比亚摆脱这场危机，必须圆满完成全国对话。</w:t>
      </w:r>
    </w:p>
    <w:p w:rsidR="00D51F8D" w:rsidRPr="00493092" w:rsidRDefault="00D51F8D" w:rsidP="00493092">
      <w:pPr>
        <w:pStyle w:val="SingleTxt"/>
        <w:rPr>
          <w:szCs w:val="21"/>
          <w:lang w:val="en-GB"/>
        </w:rPr>
      </w:pPr>
      <w:r w:rsidRPr="00493092">
        <w:rPr>
          <w:bCs/>
          <w:szCs w:val="21"/>
          <w:lang w:val="en-GB"/>
        </w:rPr>
        <w:t>29</w:t>
      </w:r>
      <w:r w:rsidR="005578E2">
        <w:rPr>
          <w:bCs/>
          <w:szCs w:val="21"/>
          <w:lang w:val="en-GB"/>
        </w:rPr>
        <w:t xml:space="preserve">.  </w:t>
      </w:r>
      <w:r w:rsidRPr="00493092">
        <w:rPr>
          <w:rFonts w:hint="eastAsia"/>
          <w:szCs w:val="21"/>
          <w:lang w:val="en-GB"/>
        </w:rPr>
        <w:t>次长重申对普遍定期审议工作组的感谢，以及利比亚对普遍定期审议进程的真诚承诺。</w:t>
      </w:r>
    </w:p>
    <w:p w:rsidR="0085229D" w:rsidRPr="0085229D" w:rsidRDefault="0085229D" w:rsidP="0085229D">
      <w:pPr>
        <w:pStyle w:val="SingleTxt"/>
        <w:spacing w:after="0" w:line="120" w:lineRule="exact"/>
        <w:rPr>
          <w:bCs/>
          <w:sz w:val="10"/>
          <w:lang w:val="en-GB"/>
        </w:rPr>
      </w:pPr>
      <w:bookmarkStart w:id="10" w:name="Sub_Section_HDR_B_ID_and_responses"/>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493092" w:rsidRDefault="00D51F8D" w:rsidP="0049309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493092">
        <w:rPr>
          <w:lang w:val="en-GB"/>
        </w:rPr>
        <w:tab/>
      </w:r>
      <w:bookmarkStart w:id="11" w:name="_Toc427320447"/>
      <w:r w:rsidRPr="00493092">
        <w:rPr>
          <w:lang w:val="en-GB"/>
        </w:rPr>
        <w:t>B.</w:t>
      </w:r>
      <w:r w:rsidRPr="00493092">
        <w:rPr>
          <w:lang w:val="en-GB"/>
        </w:rPr>
        <w:tab/>
      </w:r>
      <w:bookmarkEnd w:id="10"/>
      <w:r w:rsidRPr="00493092">
        <w:rPr>
          <w:rFonts w:hint="eastAsia"/>
          <w:lang w:val="en-GB"/>
        </w:rPr>
        <w:t>互动对话与受审议国的回应</w:t>
      </w:r>
      <w:bookmarkEnd w:id="11"/>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493092" w:rsidRDefault="00D51F8D" w:rsidP="00493092">
      <w:pPr>
        <w:pStyle w:val="SingleTxt"/>
        <w:rPr>
          <w:szCs w:val="21"/>
          <w:lang w:val="en-GB"/>
        </w:rPr>
      </w:pPr>
      <w:r w:rsidRPr="00493092">
        <w:rPr>
          <w:bCs/>
          <w:szCs w:val="21"/>
          <w:lang w:val="en-GB"/>
        </w:rPr>
        <w:t>30</w:t>
      </w:r>
      <w:r w:rsidR="005578E2">
        <w:rPr>
          <w:bCs/>
          <w:szCs w:val="21"/>
          <w:lang w:val="en-GB"/>
        </w:rPr>
        <w:t xml:space="preserve">.  </w:t>
      </w:r>
      <w:r w:rsidRPr="00493092">
        <w:rPr>
          <w:rFonts w:hint="eastAsia"/>
          <w:szCs w:val="21"/>
          <w:lang w:val="en-GB"/>
        </w:rPr>
        <w:t>互动对话期间，有</w:t>
      </w:r>
      <w:r w:rsidRPr="00493092">
        <w:rPr>
          <w:rFonts w:hint="eastAsia"/>
          <w:szCs w:val="21"/>
          <w:lang w:val="en-GB"/>
        </w:rPr>
        <w:t>85</w:t>
      </w:r>
      <w:r w:rsidRPr="00493092">
        <w:rPr>
          <w:rFonts w:hint="eastAsia"/>
          <w:szCs w:val="21"/>
          <w:lang w:val="en-GB"/>
        </w:rPr>
        <w:t>位代表发言。所提建议见本报告第二节。</w:t>
      </w:r>
    </w:p>
    <w:p w:rsidR="00D51F8D" w:rsidRPr="00493092" w:rsidRDefault="00D51F8D" w:rsidP="00493092">
      <w:pPr>
        <w:pStyle w:val="SingleTxt"/>
        <w:rPr>
          <w:szCs w:val="21"/>
          <w:lang w:val="en-GB"/>
        </w:rPr>
      </w:pPr>
      <w:r w:rsidRPr="00493092">
        <w:rPr>
          <w:bCs/>
          <w:szCs w:val="21"/>
          <w:lang w:val="en-GB"/>
        </w:rPr>
        <w:t>31</w:t>
      </w:r>
      <w:r w:rsidR="005578E2">
        <w:rPr>
          <w:bCs/>
          <w:szCs w:val="21"/>
          <w:lang w:val="en-GB"/>
        </w:rPr>
        <w:t xml:space="preserve">.  </w:t>
      </w:r>
      <w:r w:rsidRPr="00493092">
        <w:rPr>
          <w:rFonts w:hint="eastAsia"/>
          <w:szCs w:val="21"/>
          <w:lang w:val="en-GB"/>
        </w:rPr>
        <w:t>土耳其对司法系统瘫痪，效忠政府的部队有罪不罚的情况表示关切。土耳其还报告称本国的一位公民因船只遭到陆上发来的炮弹袭击而死亡的事件。</w:t>
      </w:r>
    </w:p>
    <w:p w:rsidR="00D51F8D" w:rsidRPr="00493092" w:rsidRDefault="00D51F8D" w:rsidP="00493092">
      <w:pPr>
        <w:pStyle w:val="SingleTxt"/>
        <w:rPr>
          <w:szCs w:val="21"/>
          <w:lang w:val="en-GB"/>
        </w:rPr>
      </w:pPr>
      <w:r w:rsidRPr="00493092">
        <w:rPr>
          <w:bCs/>
          <w:szCs w:val="21"/>
          <w:lang w:val="en-GB"/>
        </w:rPr>
        <w:t>32</w:t>
      </w:r>
      <w:r w:rsidR="005578E2">
        <w:rPr>
          <w:bCs/>
          <w:szCs w:val="21"/>
          <w:lang w:val="en-GB"/>
        </w:rPr>
        <w:t xml:space="preserve">.  </w:t>
      </w:r>
      <w:r w:rsidRPr="00493092">
        <w:rPr>
          <w:rFonts w:hint="eastAsia"/>
          <w:szCs w:val="21"/>
          <w:lang w:val="en-GB"/>
        </w:rPr>
        <w:t>乌干达欢迎国家公民自由和人权理事会的成立，同时指出利比亚缺乏清晰的移徙人员框架，并称前往欧洲的偷渡者在海上丧生的数量之多前所未有。</w:t>
      </w:r>
    </w:p>
    <w:p w:rsidR="00D51F8D" w:rsidRPr="00493092" w:rsidRDefault="00D51F8D" w:rsidP="00493092">
      <w:pPr>
        <w:pStyle w:val="SingleTxt"/>
        <w:rPr>
          <w:szCs w:val="21"/>
          <w:lang w:val="en-GB"/>
        </w:rPr>
      </w:pPr>
      <w:r w:rsidRPr="00493092">
        <w:rPr>
          <w:bCs/>
          <w:szCs w:val="21"/>
          <w:lang w:val="en-GB"/>
        </w:rPr>
        <w:t>33</w:t>
      </w:r>
      <w:r w:rsidR="005578E2">
        <w:rPr>
          <w:bCs/>
          <w:szCs w:val="21"/>
          <w:lang w:val="en-GB"/>
        </w:rPr>
        <w:t xml:space="preserve">.  </w:t>
      </w:r>
      <w:r w:rsidRPr="00493092">
        <w:rPr>
          <w:rFonts w:hint="eastAsia"/>
          <w:szCs w:val="21"/>
          <w:lang w:val="en-GB"/>
        </w:rPr>
        <w:t>阿拉伯联合酋长国赞赏利比亚采取措施在多个领域重新建立完善的制度，以奉行法治，实现全民社会正义。</w:t>
      </w:r>
    </w:p>
    <w:p w:rsidR="00D51F8D" w:rsidRPr="00493092" w:rsidRDefault="00D51F8D" w:rsidP="00493092">
      <w:pPr>
        <w:pStyle w:val="SingleTxt"/>
        <w:rPr>
          <w:szCs w:val="21"/>
          <w:lang w:val="en-GB"/>
        </w:rPr>
      </w:pPr>
      <w:r w:rsidRPr="00493092">
        <w:rPr>
          <w:bCs/>
          <w:szCs w:val="21"/>
          <w:lang w:val="en-GB"/>
        </w:rPr>
        <w:t>34</w:t>
      </w:r>
      <w:r w:rsidR="005578E2">
        <w:rPr>
          <w:bCs/>
          <w:szCs w:val="21"/>
          <w:lang w:val="en-GB"/>
        </w:rPr>
        <w:t xml:space="preserve">.  </w:t>
      </w:r>
      <w:r w:rsidRPr="00493092">
        <w:rPr>
          <w:rFonts w:hint="eastAsia"/>
          <w:szCs w:val="21"/>
          <w:lang w:val="en-GB"/>
        </w:rPr>
        <w:t>大不列颠及北爱尔兰联合王国对以下问题表示关切：武装旅有罪不罚、民众流离失所、死刑、民间社会空间遭挤压以及妇女权利受限制。该国敦促联合国和平会谈取得进展。</w:t>
      </w:r>
    </w:p>
    <w:p w:rsidR="00D51F8D" w:rsidRPr="00493092" w:rsidRDefault="00D51F8D" w:rsidP="00493092">
      <w:pPr>
        <w:pStyle w:val="SingleTxt"/>
        <w:rPr>
          <w:szCs w:val="21"/>
          <w:lang w:val="en-GB"/>
        </w:rPr>
      </w:pPr>
      <w:r w:rsidRPr="00493092">
        <w:rPr>
          <w:bCs/>
          <w:szCs w:val="21"/>
          <w:lang w:val="en-GB"/>
        </w:rPr>
        <w:t>35</w:t>
      </w:r>
      <w:r w:rsidR="005578E2">
        <w:rPr>
          <w:bCs/>
          <w:szCs w:val="21"/>
          <w:lang w:val="en-GB"/>
        </w:rPr>
        <w:t xml:space="preserve">.  </w:t>
      </w:r>
      <w:r w:rsidRPr="00493092">
        <w:rPr>
          <w:rFonts w:hint="eastAsia"/>
          <w:szCs w:val="21"/>
          <w:lang w:val="en-GB"/>
        </w:rPr>
        <w:t>巴西指出首要之务是防范措施、政治解决方案和包容性对话，并称为保护平民而实施的干预行动必须遵循保护责任原则。</w:t>
      </w:r>
    </w:p>
    <w:p w:rsidR="00D51F8D" w:rsidRPr="00493092" w:rsidRDefault="00D51F8D" w:rsidP="00493092">
      <w:pPr>
        <w:pStyle w:val="SingleTxt"/>
        <w:rPr>
          <w:szCs w:val="21"/>
          <w:lang w:val="en-GB"/>
        </w:rPr>
      </w:pPr>
      <w:r w:rsidRPr="00493092">
        <w:rPr>
          <w:bCs/>
          <w:szCs w:val="21"/>
          <w:lang w:val="en-GB"/>
        </w:rPr>
        <w:t>36</w:t>
      </w:r>
      <w:r w:rsidR="005578E2">
        <w:rPr>
          <w:bCs/>
          <w:szCs w:val="21"/>
          <w:lang w:val="en-GB"/>
        </w:rPr>
        <w:t xml:space="preserve">.  </w:t>
      </w:r>
      <w:r w:rsidRPr="00493092">
        <w:rPr>
          <w:szCs w:val="21"/>
          <w:lang w:val="en-GB"/>
        </w:rPr>
        <w:t>委内瑞拉玻利瓦尔共和国</w:t>
      </w:r>
      <w:r w:rsidRPr="00493092">
        <w:rPr>
          <w:rFonts w:hint="eastAsia"/>
          <w:szCs w:val="21"/>
          <w:lang w:val="en-GB"/>
        </w:rPr>
        <w:t>谴责以武力平冲突的做法，呼吁展开对话，反对干涉利比亚主权。</w:t>
      </w:r>
    </w:p>
    <w:p w:rsidR="00D51F8D" w:rsidRPr="00493092" w:rsidRDefault="00D51F8D" w:rsidP="00493092">
      <w:pPr>
        <w:pStyle w:val="SingleTxt"/>
        <w:rPr>
          <w:szCs w:val="21"/>
          <w:lang w:val="en-GB"/>
        </w:rPr>
      </w:pPr>
      <w:r w:rsidRPr="00493092">
        <w:rPr>
          <w:bCs/>
          <w:szCs w:val="21"/>
          <w:lang w:val="en-GB"/>
        </w:rPr>
        <w:t>37</w:t>
      </w:r>
      <w:r w:rsidR="005578E2">
        <w:rPr>
          <w:bCs/>
          <w:szCs w:val="21"/>
          <w:lang w:val="en-GB"/>
        </w:rPr>
        <w:t xml:space="preserve">.  </w:t>
      </w:r>
      <w:r w:rsidRPr="00493092">
        <w:rPr>
          <w:rFonts w:hint="eastAsia"/>
          <w:szCs w:val="21"/>
          <w:lang w:val="en-GB"/>
        </w:rPr>
        <w:t>也门请国际社会支持帮助利比亚克服当下面临的挑战和困难，从而稳定局势并保护人权。</w:t>
      </w:r>
    </w:p>
    <w:p w:rsidR="00D51F8D" w:rsidRPr="00493092" w:rsidRDefault="00D51F8D" w:rsidP="00493092">
      <w:pPr>
        <w:pStyle w:val="SingleTxt"/>
        <w:rPr>
          <w:szCs w:val="21"/>
          <w:lang w:val="en-GB"/>
        </w:rPr>
      </w:pPr>
      <w:r w:rsidRPr="00493092">
        <w:rPr>
          <w:bCs/>
          <w:szCs w:val="21"/>
          <w:lang w:val="en-GB"/>
        </w:rPr>
        <w:t>38</w:t>
      </w:r>
      <w:r w:rsidR="005578E2">
        <w:rPr>
          <w:bCs/>
          <w:szCs w:val="21"/>
          <w:lang w:val="en-GB"/>
        </w:rPr>
        <w:t xml:space="preserve">.  </w:t>
      </w:r>
      <w:r w:rsidRPr="00493092">
        <w:rPr>
          <w:rFonts w:hint="eastAsia"/>
          <w:szCs w:val="21"/>
          <w:lang w:val="en-GB"/>
        </w:rPr>
        <w:t>阿尔及利亚赞赏利比亚努力创造条件增进和保护人权，并对社会弱势群体给予帮助。</w:t>
      </w:r>
    </w:p>
    <w:p w:rsidR="00D51F8D" w:rsidRPr="00493092" w:rsidRDefault="00D51F8D" w:rsidP="00493092">
      <w:pPr>
        <w:pStyle w:val="SingleTxt"/>
        <w:rPr>
          <w:szCs w:val="21"/>
          <w:lang w:val="en-GB"/>
        </w:rPr>
      </w:pPr>
      <w:r w:rsidRPr="00493092">
        <w:rPr>
          <w:bCs/>
          <w:szCs w:val="21"/>
          <w:lang w:val="en-GB"/>
        </w:rPr>
        <w:t>39</w:t>
      </w:r>
      <w:r w:rsidR="005578E2">
        <w:rPr>
          <w:bCs/>
          <w:szCs w:val="21"/>
          <w:lang w:val="en-GB"/>
        </w:rPr>
        <w:t xml:space="preserve">.  </w:t>
      </w:r>
      <w:r w:rsidRPr="00493092">
        <w:rPr>
          <w:rFonts w:hint="eastAsia"/>
          <w:szCs w:val="21"/>
          <w:lang w:val="en-GB"/>
        </w:rPr>
        <w:t>安哥拉支持为停止敌对行动所做举措，呼吁采取措施保护平民。该国还注意到，利比亚业已批准大部分国际人权文书，特别是与妇女权利有关的文书。</w:t>
      </w:r>
    </w:p>
    <w:p w:rsidR="00D51F8D" w:rsidRPr="00493092" w:rsidRDefault="00D51F8D" w:rsidP="00493092">
      <w:pPr>
        <w:pStyle w:val="SingleTxt"/>
        <w:rPr>
          <w:szCs w:val="21"/>
          <w:lang w:val="en-GB"/>
        </w:rPr>
      </w:pPr>
      <w:r w:rsidRPr="00493092">
        <w:rPr>
          <w:bCs/>
          <w:szCs w:val="21"/>
          <w:lang w:val="en-GB"/>
        </w:rPr>
        <w:t>40</w:t>
      </w:r>
      <w:r w:rsidR="005578E2">
        <w:rPr>
          <w:bCs/>
          <w:szCs w:val="21"/>
          <w:lang w:val="en-GB"/>
        </w:rPr>
        <w:t xml:space="preserve">.  </w:t>
      </w:r>
      <w:r w:rsidRPr="00493092">
        <w:rPr>
          <w:rFonts w:hint="eastAsia"/>
          <w:szCs w:val="21"/>
          <w:lang w:val="en-GB"/>
        </w:rPr>
        <w:t>阿根廷对利比亚的人道主义和安全形势提出关切，具体内容同安全理事会第</w:t>
      </w:r>
      <w:r w:rsidRPr="00493092">
        <w:rPr>
          <w:szCs w:val="21"/>
          <w:lang w:val="en-GB"/>
        </w:rPr>
        <w:t>2174 (2014)</w:t>
      </w:r>
      <w:r w:rsidRPr="00493092">
        <w:rPr>
          <w:rFonts w:hint="eastAsia"/>
          <w:szCs w:val="21"/>
          <w:lang w:val="en-GB"/>
        </w:rPr>
        <w:t>号决议。</w:t>
      </w:r>
    </w:p>
    <w:p w:rsidR="00D51F8D" w:rsidRPr="00493092" w:rsidRDefault="00D51F8D" w:rsidP="00493092">
      <w:pPr>
        <w:pStyle w:val="SingleTxt"/>
        <w:rPr>
          <w:szCs w:val="21"/>
          <w:lang w:val="en-GB"/>
        </w:rPr>
      </w:pPr>
      <w:r w:rsidRPr="00493092">
        <w:rPr>
          <w:bCs/>
          <w:szCs w:val="21"/>
          <w:lang w:val="en-GB"/>
        </w:rPr>
        <w:t>41</w:t>
      </w:r>
      <w:r w:rsidR="005578E2">
        <w:rPr>
          <w:bCs/>
          <w:szCs w:val="21"/>
          <w:lang w:val="en-GB"/>
        </w:rPr>
        <w:t xml:space="preserve">.  </w:t>
      </w:r>
      <w:r w:rsidRPr="00493092">
        <w:rPr>
          <w:rFonts w:hint="eastAsia"/>
          <w:szCs w:val="21"/>
          <w:lang w:val="en-GB"/>
        </w:rPr>
        <w:t>澳大利亚赞扬联利支助团为达成政治解决方案所做努力，并对政治代表、记者、人权活动者和民间社会代表的人权状况恶化表示关切。</w:t>
      </w:r>
    </w:p>
    <w:p w:rsidR="00D51F8D" w:rsidRPr="00493092" w:rsidRDefault="00D51F8D" w:rsidP="00493092">
      <w:pPr>
        <w:pStyle w:val="SingleTxt"/>
        <w:rPr>
          <w:szCs w:val="21"/>
          <w:lang w:val="en-GB"/>
        </w:rPr>
      </w:pPr>
      <w:r w:rsidRPr="00493092">
        <w:rPr>
          <w:bCs/>
          <w:szCs w:val="21"/>
          <w:lang w:val="en-GB"/>
        </w:rPr>
        <w:t>42</w:t>
      </w:r>
      <w:r w:rsidR="005578E2">
        <w:rPr>
          <w:bCs/>
          <w:szCs w:val="21"/>
          <w:lang w:val="en-GB"/>
        </w:rPr>
        <w:t xml:space="preserve">.  </w:t>
      </w:r>
      <w:r w:rsidRPr="00493092">
        <w:rPr>
          <w:rFonts w:hint="eastAsia"/>
          <w:szCs w:val="21"/>
          <w:lang w:val="en-GB"/>
        </w:rPr>
        <w:t>奥地利指出妇女、儿童、少数群体和国内流离失所者格外受到持续暴力的影响。该国对媒体工作者、法官、检察官、律师和人权维护者遭到威胁和袭击深表关切。</w:t>
      </w:r>
    </w:p>
    <w:p w:rsidR="00D51F8D" w:rsidRPr="00493092" w:rsidRDefault="00D51F8D" w:rsidP="00493092">
      <w:pPr>
        <w:pStyle w:val="SingleTxt"/>
        <w:rPr>
          <w:szCs w:val="21"/>
          <w:rtl/>
          <w:lang w:val="en-GB"/>
        </w:rPr>
      </w:pPr>
      <w:r w:rsidRPr="00493092">
        <w:rPr>
          <w:bCs/>
          <w:szCs w:val="21"/>
          <w:lang w:val="en-GB"/>
        </w:rPr>
        <w:t>43</w:t>
      </w:r>
      <w:r w:rsidR="005578E2">
        <w:rPr>
          <w:b/>
          <w:szCs w:val="21"/>
          <w:lang w:val="en-GB"/>
        </w:rPr>
        <w:t xml:space="preserve">.  </w:t>
      </w:r>
      <w:r w:rsidRPr="00493092">
        <w:rPr>
          <w:rFonts w:hint="eastAsia"/>
          <w:szCs w:val="21"/>
          <w:lang w:val="en-GB"/>
        </w:rPr>
        <w:t>阿塞拜疆欢迎利比亚成立国家公民自由和人权理事会并对特别程序发出长期有效邀请。阿塞拜疆注意到在解决国内流离失所者方面存在挑战。</w:t>
      </w:r>
    </w:p>
    <w:p w:rsidR="00D51F8D" w:rsidRPr="00493092" w:rsidRDefault="00D51F8D" w:rsidP="00493092">
      <w:pPr>
        <w:pStyle w:val="SingleTxt"/>
        <w:rPr>
          <w:szCs w:val="21"/>
          <w:lang w:val="en-GB"/>
        </w:rPr>
      </w:pPr>
      <w:r w:rsidRPr="00493092">
        <w:rPr>
          <w:bCs/>
          <w:szCs w:val="21"/>
          <w:lang w:val="en-GB"/>
        </w:rPr>
        <w:t>44</w:t>
      </w:r>
      <w:r w:rsidR="005578E2">
        <w:rPr>
          <w:bCs/>
          <w:szCs w:val="21"/>
          <w:lang w:val="en-GB"/>
        </w:rPr>
        <w:t xml:space="preserve">.  </w:t>
      </w:r>
      <w:r w:rsidRPr="00493092">
        <w:rPr>
          <w:rFonts w:hint="eastAsia"/>
          <w:szCs w:val="21"/>
          <w:lang w:val="en-GB"/>
        </w:rPr>
        <w:t>巴林赞赏利比亚接受第一轮审议提出的大多数建议，赞扬利比亚设法增进和保护妇女权利与平等并实行全民免费医疗。</w:t>
      </w:r>
    </w:p>
    <w:p w:rsidR="00D51F8D" w:rsidRPr="00493092" w:rsidRDefault="00D51F8D" w:rsidP="00493092">
      <w:pPr>
        <w:pStyle w:val="SingleTxt"/>
        <w:rPr>
          <w:szCs w:val="21"/>
          <w:lang w:val="en-GB"/>
        </w:rPr>
      </w:pPr>
      <w:r w:rsidRPr="00493092">
        <w:rPr>
          <w:bCs/>
          <w:szCs w:val="21"/>
          <w:lang w:val="en-GB"/>
        </w:rPr>
        <w:t>45</w:t>
      </w:r>
      <w:r w:rsidR="005578E2">
        <w:rPr>
          <w:bCs/>
          <w:szCs w:val="21"/>
          <w:lang w:val="en-GB"/>
        </w:rPr>
        <w:t xml:space="preserve">.  </w:t>
      </w:r>
      <w:r w:rsidRPr="00493092">
        <w:rPr>
          <w:rFonts w:hint="eastAsia"/>
          <w:szCs w:val="21"/>
          <w:lang w:val="en-GB"/>
        </w:rPr>
        <w:t>孟加拉国强调了重建国家制度与达成民族和解的必要性，还强调了无差别使用武器的影响。该国指出对利比亚的审议要结合历史背景，考虑发生暴力事件的根源。</w:t>
      </w:r>
    </w:p>
    <w:p w:rsidR="00D51F8D" w:rsidRPr="00493092" w:rsidRDefault="00D51F8D" w:rsidP="00493092">
      <w:pPr>
        <w:pStyle w:val="SingleTxt"/>
        <w:rPr>
          <w:szCs w:val="21"/>
          <w:lang w:val="en-GB"/>
        </w:rPr>
      </w:pPr>
      <w:r w:rsidRPr="00493092">
        <w:rPr>
          <w:bCs/>
          <w:szCs w:val="21"/>
          <w:lang w:val="en-GB"/>
        </w:rPr>
        <w:t>46</w:t>
      </w:r>
      <w:r w:rsidR="005578E2">
        <w:rPr>
          <w:bCs/>
          <w:szCs w:val="21"/>
          <w:lang w:val="en-GB"/>
        </w:rPr>
        <w:t xml:space="preserve">.  </w:t>
      </w:r>
      <w:r w:rsidRPr="00493092">
        <w:rPr>
          <w:rFonts w:hint="eastAsia"/>
          <w:szCs w:val="21"/>
          <w:lang w:val="en-GB"/>
        </w:rPr>
        <w:t>白俄罗斯认为，国际社会应协助利比亚满足最弱势群体的人道主义需求，包括食物和其他亟需物资。</w:t>
      </w:r>
    </w:p>
    <w:p w:rsidR="00D51F8D" w:rsidRPr="00493092" w:rsidRDefault="00D51F8D" w:rsidP="0085229D">
      <w:pPr>
        <w:pStyle w:val="SingleTxt"/>
        <w:rPr>
          <w:szCs w:val="21"/>
          <w:lang w:val="en-GB"/>
        </w:rPr>
      </w:pPr>
      <w:r w:rsidRPr="00493092">
        <w:rPr>
          <w:bCs/>
          <w:szCs w:val="21"/>
          <w:lang w:val="en-GB"/>
        </w:rPr>
        <w:t>47</w:t>
      </w:r>
      <w:r w:rsidR="005578E2">
        <w:rPr>
          <w:bCs/>
          <w:szCs w:val="21"/>
          <w:lang w:val="en-GB"/>
        </w:rPr>
        <w:t xml:space="preserve">.  </w:t>
      </w:r>
      <w:r w:rsidRPr="00493092">
        <w:rPr>
          <w:rFonts w:hint="eastAsia"/>
          <w:szCs w:val="21"/>
          <w:lang w:val="en-GB"/>
        </w:rPr>
        <w:t>比利时表示与利比亚人民同舟共济，并对冲突各方的侵犯人权行为</w:t>
      </w:r>
      <w:r w:rsidR="0085229D">
        <w:rPr>
          <w:rFonts w:asciiTheme="majorBidi" w:hAnsiTheme="majorBidi" w:cstheme="majorBidi" w:hint="eastAsia"/>
          <w:lang w:val="en-GB"/>
        </w:rPr>
        <w:t>(</w:t>
      </w:r>
      <w:r w:rsidRPr="00493092">
        <w:rPr>
          <w:rFonts w:hint="eastAsia"/>
          <w:szCs w:val="21"/>
          <w:lang w:val="en-GB"/>
        </w:rPr>
        <w:t>尤其是针对人权维护者的侵权行为</w:t>
      </w:r>
      <w:r w:rsidR="0085229D">
        <w:rPr>
          <w:rFonts w:hint="eastAsia"/>
          <w:szCs w:val="21"/>
          <w:lang w:val="en-GB"/>
        </w:rPr>
        <w:t>)</w:t>
      </w:r>
      <w:r w:rsidRPr="00493092">
        <w:rPr>
          <w:rFonts w:hint="eastAsia"/>
          <w:szCs w:val="21"/>
          <w:lang w:val="en-GB"/>
        </w:rPr>
        <w:t>表示关切。比利时遗憾地说，利比亚仍未暂停死刑。</w:t>
      </w:r>
    </w:p>
    <w:p w:rsidR="00D51F8D" w:rsidRPr="00493092" w:rsidRDefault="00D51F8D" w:rsidP="00493092">
      <w:pPr>
        <w:pStyle w:val="SingleTxt"/>
        <w:rPr>
          <w:szCs w:val="21"/>
          <w:lang w:val="en-GB"/>
        </w:rPr>
      </w:pPr>
      <w:r w:rsidRPr="00493092">
        <w:rPr>
          <w:bCs/>
          <w:szCs w:val="21"/>
          <w:lang w:val="en-GB"/>
        </w:rPr>
        <w:t>48</w:t>
      </w:r>
      <w:r w:rsidR="005578E2">
        <w:rPr>
          <w:bCs/>
          <w:szCs w:val="21"/>
          <w:lang w:val="en-GB"/>
        </w:rPr>
        <w:t xml:space="preserve">.  </w:t>
      </w:r>
      <w:r w:rsidRPr="00493092">
        <w:rPr>
          <w:rFonts w:hint="eastAsia"/>
          <w:szCs w:val="21"/>
          <w:lang w:val="en-GB"/>
        </w:rPr>
        <w:t>贝宁欢迎利比亚成立国家公民自由和人权理事会并通过关于过渡司法的《第</w:t>
      </w:r>
      <w:r w:rsidRPr="00493092">
        <w:rPr>
          <w:szCs w:val="21"/>
          <w:lang w:val="en-GB"/>
        </w:rPr>
        <w:t>29 (2013)</w:t>
      </w:r>
      <w:r w:rsidRPr="00493092">
        <w:rPr>
          <w:rFonts w:hint="eastAsia"/>
          <w:szCs w:val="21"/>
          <w:lang w:val="en-GB"/>
        </w:rPr>
        <w:t>号法》。贝宁呼吁国际社会支持利比亚的人权增进与保护事业。</w:t>
      </w:r>
    </w:p>
    <w:p w:rsidR="00D51F8D" w:rsidRPr="00493092" w:rsidRDefault="00D51F8D" w:rsidP="00493092">
      <w:pPr>
        <w:pStyle w:val="SingleTxt"/>
        <w:rPr>
          <w:szCs w:val="21"/>
          <w:lang w:val="en-GB"/>
        </w:rPr>
      </w:pPr>
      <w:r w:rsidRPr="00493092">
        <w:rPr>
          <w:bCs/>
          <w:szCs w:val="21"/>
          <w:lang w:val="en-GB"/>
        </w:rPr>
        <w:t>49</w:t>
      </w:r>
      <w:r w:rsidR="005578E2">
        <w:rPr>
          <w:bCs/>
          <w:szCs w:val="21"/>
          <w:lang w:val="en-GB"/>
        </w:rPr>
        <w:t xml:space="preserve">.  </w:t>
      </w:r>
      <w:r w:rsidRPr="00493092">
        <w:rPr>
          <w:rFonts w:hint="eastAsia"/>
          <w:szCs w:val="21"/>
          <w:lang w:val="en-GB"/>
        </w:rPr>
        <w:t>乌拉圭欢迎利比亚向特别程序发出长期有效邀请。</w:t>
      </w:r>
    </w:p>
    <w:p w:rsidR="00D51F8D" w:rsidRPr="00493092" w:rsidRDefault="00D51F8D" w:rsidP="00493092">
      <w:pPr>
        <w:pStyle w:val="SingleTxt"/>
        <w:rPr>
          <w:szCs w:val="21"/>
          <w:lang w:val="en-GB"/>
        </w:rPr>
      </w:pPr>
      <w:r w:rsidRPr="00493092">
        <w:rPr>
          <w:bCs/>
          <w:szCs w:val="21"/>
          <w:lang w:val="en-GB"/>
        </w:rPr>
        <w:t>50</w:t>
      </w:r>
      <w:r w:rsidR="005578E2">
        <w:rPr>
          <w:bCs/>
          <w:szCs w:val="21"/>
          <w:lang w:val="en-GB"/>
        </w:rPr>
        <w:t xml:space="preserve">.  </w:t>
      </w:r>
      <w:r w:rsidRPr="00493092">
        <w:rPr>
          <w:rFonts w:hint="eastAsia"/>
          <w:szCs w:val="21"/>
          <w:lang w:val="en-GB"/>
        </w:rPr>
        <w:t>文莱</w:t>
      </w:r>
      <w:r w:rsidRPr="00493092">
        <w:rPr>
          <w:szCs w:val="21"/>
          <w:lang w:val="en-GB"/>
        </w:rPr>
        <w:t>达鲁萨兰国</w:t>
      </w:r>
      <w:r w:rsidRPr="00493092">
        <w:rPr>
          <w:rFonts w:hint="eastAsia"/>
          <w:szCs w:val="21"/>
          <w:lang w:val="en-GB"/>
        </w:rPr>
        <w:t>注意到利比亚政府面临的挑战及其为缓解人权形势所付出的努力，即启动程序重建相关框架和制度。</w:t>
      </w:r>
    </w:p>
    <w:p w:rsidR="00D51F8D" w:rsidRPr="00493092" w:rsidRDefault="00D51F8D" w:rsidP="00493092">
      <w:pPr>
        <w:pStyle w:val="SingleTxt"/>
        <w:rPr>
          <w:szCs w:val="21"/>
          <w:lang w:val="en-GB"/>
        </w:rPr>
      </w:pPr>
      <w:r w:rsidRPr="00493092">
        <w:rPr>
          <w:bCs/>
          <w:szCs w:val="21"/>
          <w:lang w:val="en-GB"/>
        </w:rPr>
        <w:t>51</w:t>
      </w:r>
      <w:r w:rsidR="005578E2">
        <w:rPr>
          <w:bCs/>
          <w:szCs w:val="21"/>
          <w:lang w:val="en-GB"/>
        </w:rPr>
        <w:t xml:space="preserve">.  </w:t>
      </w:r>
      <w:r w:rsidRPr="00493092">
        <w:rPr>
          <w:rFonts w:hint="eastAsia"/>
          <w:szCs w:val="21"/>
          <w:lang w:val="en-GB"/>
        </w:rPr>
        <w:t>布隆迪赞扬利比亚通过了各种改善人权状况的立法措施和决定，例如关于成立国家公民自由和人权理事会的《第</w:t>
      </w:r>
      <w:r w:rsidRPr="00493092">
        <w:rPr>
          <w:rFonts w:hint="eastAsia"/>
          <w:szCs w:val="21"/>
          <w:lang w:val="en-GB"/>
        </w:rPr>
        <w:t xml:space="preserve">5 </w:t>
      </w:r>
      <w:r w:rsidRPr="00493092">
        <w:rPr>
          <w:szCs w:val="21"/>
          <w:lang w:val="en-GB"/>
        </w:rPr>
        <w:t>(2011)</w:t>
      </w:r>
      <w:r w:rsidRPr="00493092">
        <w:rPr>
          <w:rFonts w:hint="eastAsia"/>
          <w:szCs w:val="21"/>
          <w:lang w:val="en-GB"/>
        </w:rPr>
        <w:t>号法》以及关于文化和语言群体权利的《第</w:t>
      </w:r>
      <w:r w:rsidRPr="00493092">
        <w:rPr>
          <w:szCs w:val="21"/>
          <w:lang w:val="en-GB"/>
        </w:rPr>
        <w:t>18 (2013)</w:t>
      </w:r>
      <w:r w:rsidRPr="00493092">
        <w:rPr>
          <w:rFonts w:hint="eastAsia"/>
          <w:szCs w:val="21"/>
          <w:lang w:val="en-GB"/>
        </w:rPr>
        <w:t>号法》。</w:t>
      </w:r>
    </w:p>
    <w:p w:rsidR="00D51F8D" w:rsidRPr="00493092" w:rsidRDefault="00D51F8D" w:rsidP="00493092">
      <w:pPr>
        <w:pStyle w:val="SingleTxt"/>
        <w:rPr>
          <w:szCs w:val="21"/>
          <w:lang w:val="en-GB"/>
        </w:rPr>
      </w:pPr>
      <w:r w:rsidRPr="00493092">
        <w:rPr>
          <w:bCs/>
          <w:szCs w:val="21"/>
          <w:lang w:val="en-GB"/>
        </w:rPr>
        <w:t>52</w:t>
      </w:r>
      <w:r w:rsidR="005578E2">
        <w:rPr>
          <w:bCs/>
          <w:szCs w:val="21"/>
          <w:lang w:val="en-GB"/>
        </w:rPr>
        <w:t xml:space="preserve">.  </w:t>
      </w:r>
      <w:r w:rsidRPr="00493092">
        <w:rPr>
          <w:rFonts w:hint="eastAsia"/>
          <w:szCs w:val="21"/>
          <w:lang w:val="en-GB"/>
        </w:rPr>
        <w:t>佛得角称，关键是新宪法要依照国际标准保障基本权利，确保权力分立、相互独立。</w:t>
      </w:r>
    </w:p>
    <w:p w:rsidR="00D51F8D" w:rsidRPr="00493092" w:rsidRDefault="00627278" w:rsidP="00493092">
      <w:pPr>
        <w:pStyle w:val="SingleTxt"/>
        <w:rPr>
          <w:szCs w:val="21"/>
          <w:lang w:val="en-GB"/>
        </w:rPr>
      </w:pPr>
      <w:r>
        <w:rPr>
          <w:bCs/>
          <w:szCs w:val="21"/>
          <w:lang w:val="en-GB"/>
        </w:rPr>
        <w:t xml:space="preserve">53. </w:t>
      </w:r>
      <w:r w:rsidR="00D51F8D" w:rsidRPr="00493092">
        <w:rPr>
          <w:rFonts w:hint="eastAsia"/>
          <w:bCs/>
          <w:szCs w:val="21"/>
          <w:lang w:val="en-GB"/>
        </w:rPr>
        <w:t xml:space="preserve"> </w:t>
      </w:r>
      <w:r w:rsidR="00D51F8D" w:rsidRPr="00493092">
        <w:rPr>
          <w:rFonts w:hint="eastAsia"/>
          <w:szCs w:val="21"/>
          <w:lang w:val="en-GB"/>
        </w:rPr>
        <w:t>加拿大对利比亚局势深表关切，认为严重侵犯人权行为接连不断，某些可能构成战争罪。加拿大称必须追究肇事人的责任。</w:t>
      </w:r>
    </w:p>
    <w:p w:rsidR="00D51F8D" w:rsidRPr="00493092" w:rsidRDefault="00D51F8D" w:rsidP="00493092">
      <w:pPr>
        <w:pStyle w:val="SingleTxt"/>
        <w:rPr>
          <w:szCs w:val="21"/>
          <w:lang w:val="en-GB"/>
        </w:rPr>
      </w:pPr>
      <w:r w:rsidRPr="00493092">
        <w:rPr>
          <w:bCs/>
          <w:szCs w:val="21"/>
          <w:lang w:val="en-GB"/>
        </w:rPr>
        <w:t>54</w:t>
      </w:r>
      <w:r w:rsidR="005578E2">
        <w:rPr>
          <w:bCs/>
          <w:szCs w:val="21"/>
          <w:lang w:val="en-GB"/>
        </w:rPr>
        <w:t xml:space="preserve">.  </w:t>
      </w:r>
      <w:r w:rsidRPr="00493092">
        <w:rPr>
          <w:rFonts w:hint="eastAsia"/>
          <w:szCs w:val="21"/>
          <w:lang w:val="en-GB"/>
        </w:rPr>
        <w:t>乍得欣见利比亚接受了第一轮审议提出的大批建议，但也补充指出，由于利比亚局势动荡，这些建议尚未落实。</w:t>
      </w:r>
    </w:p>
    <w:p w:rsidR="00D51F8D" w:rsidRPr="00493092" w:rsidRDefault="00D51F8D" w:rsidP="00493092">
      <w:pPr>
        <w:pStyle w:val="SingleTxt"/>
        <w:rPr>
          <w:szCs w:val="21"/>
          <w:lang w:val="en-GB"/>
        </w:rPr>
      </w:pPr>
      <w:r w:rsidRPr="00493092">
        <w:rPr>
          <w:bCs/>
          <w:szCs w:val="21"/>
          <w:lang w:val="en-GB"/>
        </w:rPr>
        <w:t>55</w:t>
      </w:r>
      <w:r w:rsidR="005578E2">
        <w:rPr>
          <w:bCs/>
          <w:szCs w:val="21"/>
          <w:lang w:val="en-GB"/>
        </w:rPr>
        <w:t xml:space="preserve">.  </w:t>
      </w:r>
      <w:r w:rsidRPr="00493092">
        <w:rPr>
          <w:rFonts w:hint="eastAsia"/>
          <w:szCs w:val="21"/>
          <w:lang w:val="en-GB"/>
        </w:rPr>
        <w:t>次长对土耳其的发言作出回应，称利比亚军队并未把矛头指向平民。关于驶入利比亚领水的船只，次长指出利比亚是主权国家，主权应受尊重。</w:t>
      </w:r>
    </w:p>
    <w:p w:rsidR="00D51F8D" w:rsidRPr="00493092" w:rsidRDefault="00D51F8D" w:rsidP="00493092">
      <w:pPr>
        <w:pStyle w:val="SingleTxt"/>
        <w:rPr>
          <w:szCs w:val="21"/>
          <w:lang w:val="en-GB"/>
        </w:rPr>
      </w:pPr>
      <w:r w:rsidRPr="00493092">
        <w:rPr>
          <w:bCs/>
          <w:szCs w:val="21"/>
          <w:lang w:val="en-GB"/>
        </w:rPr>
        <w:t>56</w:t>
      </w:r>
      <w:r w:rsidR="005578E2">
        <w:rPr>
          <w:bCs/>
          <w:szCs w:val="21"/>
          <w:lang w:val="en-GB"/>
        </w:rPr>
        <w:t xml:space="preserve">.  </w:t>
      </w:r>
      <w:r w:rsidRPr="00493092">
        <w:rPr>
          <w:rFonts w:hint="eastAsia"/>
          <w:szCs w:val="21"/>
          <w:lang w:val="en-GB"/>
        </w:rPr>
        <w:t>代表团接着回答了有关言论、结社和集会自由、过渡司法及民族和解的问题。关于对赛义夫·伊斯兰·卡扎菲的审判，代表团称此人现由利比亚独立的司法机关看押。该机关与国际刑事法院对此案的管辖权问题意见相左。</w:t>
      </w:r>
    </w:p>
    <w:p w:rsidR="00D51F8D" w:rsidRPr="00493092" w:rsidRDefault="00D51F8D" w:rsidP="00493092">
      <w:pPr>
        <w:pStyle w:val="SingleTxt"/>
        <w:rPr>
          <w:szCs w:val="21"/>
          <w:lang w:val="en-GB"/>
        </w:rPr>
      </w:pPr>
      <w:r w:rsidRPr="00493092">
        <w:rPr>
          <w:bCs/>
          <w:szCs w:val="21"/>
          <w:lang w:val="en-GB"/>
        </w:rPr>
        <w:t>57</w:t>
      </w:r>
      <w:r w:rsidR="005578E2">
        <w:rPr>
          <w:bCs/>
          <w:szCs w:val="21"/>
          <w:lang w:val="en-GB"/>
        </w:rPr>
        <w:t xml:space="preserve">.  </w:t>
      </w:r>
      <w:r w:rsidRPr="00493092">
        <w:rPr>
          <w:rFonts w:hint="eastAsia"/>
          <w:szCs w:val="21"/>
          <w:lang w:val="en-GB"/>
        </w:rPr>
        <w:t>《宪法宣言》第十四段</w:t>
      </w:r>
      <w:r w:rsidRPr="00493092">
        <w:rPr>
          <w:szCs w:val="21"/>
          <w:lang w:val="en-GB"/>
        </w:rPr>
        <w:t>保障</w:t>
      </w:r>
      <w:r w:rsidRPr="00493092">
        <w:rPr>
          <w:rFonts w:hint="eastAsia"/>
          <w:szCs w:val="21"/>
          <w:lang w:val="en-GB"/>
        </w:rPr>
        <w:t>主张、言论、新闻和媒体自由，第三十五条废除了那些限制新闻和媒体自由的法律，包括《第</w:t>
      </w:r>
      <w:r w:rsidRPr="00493092">
        <w:rPr>
          <w:szCs w:val="21"/>
          <w:lang w:val="en-GB"/>
        </w:rPr>
        <w:t>120 (1972)</w:t>
      </w:r>
      <w:r w:rsidRPr="00493092">
        <w:rPr>
          <w:rFonts w:hint="eastAsia"/>
          <w:szCs w:val="21"/>
          <w:lang w:val="en-GB"/>
        </w:rPr>
        <w:t>号法》、《第</w:t>
      </w:r>
      <w:r w:rsidRPr="00493092">
        <w:rPr>
          <w:szCs w:val="21"/>
          <w:lang w:val="en-GB"/>
        </w:rPr>
        <w:t>76 (1972)</w:t>
      </w:r>
      <w:r w:rsidRPr="00493092">
        <w:rPr>
          <w:szCs w:val="21"/>
          <w:lang w:val="en-GB"/>
        </w:rPr>
        <w:t>号法》</w:t>
      </w:r>
      <w:r w:rsidRPr="00493092">
        <w:rPr>
          <w:rFonts w:hint="eastAsia"/>
          <w:szCs w:val="21"/>
          <w:lang w:val="en-GB"/>
        </w:rPr>
        <w:t>和《第</w:t>
      </w:r>
      <w:r w:rsidRPr="00493092">
        <w:rPr>
          <w:szCs w:val="21"/>
          <w:lang w:val="en-GB"/>
        </w:rPr>
        <w:t>75 (1973)</w:t>
      </w:r>
      <w:r w:rsidRPr="00493092">
        <w:rPr>
          <w:szCs w:val="21"/>
          <w:lang w:val="en-GB"/>
        </w:rPr>
        <w:t>号法》</w:t>
      </w:r>
      <w:r w:rsidRPr="00493092">
        <w:rPr>
          <w:rFonts w:hint="eastAsia"/>
          <w:szCs w:val="21"/>
          <w:lang w:val="en-GB"/>
        </w:rPr>
        <w:t>。《宪法宣言》第十五条废除</w:t>
      </w:r>
      <w:r w:rsidRPr="00493092">
        <w:rPr>
          <w:szCs w:val="21"/>
          <w:lang w:val="en-GB"/>
        </w:rPr>
        <w:t>了对</w:t>
      </w:r>
      <w:r w:rsidRPr="00493092">
        <w:rPr>
          <w:rFonts w:hint="eastAsia"/>
          <w:szCs w:val="21"/>
          <w:lang w:val="en-GB"/>
        </w:rPr>
        <w:t>组建政党与和平结社</w:t>
      </w:r>
      <w:r w:rsidRPr="00493092">
        <w:rPr>
          <w:szCs w:val="21"/>
          <w:lang w:val="en-GB"/>
        </w:rPr>
        <w:t>的禁令</w:t>
      </w:r>
      <w:r w:rsidRPr="00493092">
        <w:rPr>
          <w:rFonts w:hint="eastAsia"/>
          <w:szCs w:val="21"/>
          <w:lang w:val="en-GB"/>
        </w:rPr>
        <w:t>。</w:t>
      </w:r>
    </w:p>
    <w:p w:rsidR="00D51F8D" w:rsidRPr="00493092" w:rsidRDefault="00D51F8D" w:rsidP="000101AF">
      <w:pPr>
        <w:pStyle w:val="SingleTxt"/>
        <w:rPr>
          <w:szCs w:val="21"/>
          <w:lang w:val="en-GB"/>
        </w:rPr>
      </w:pPr>
      <w:r w:rsidRPr="00493092">
        <w:rPr>
          <w:bCs/>
          <w:szCs w:val="21"/>
          <w:lang w:val="en-GB"/>
        </w:rPr>
        <w:t>58</w:t>
      </w:r>
      <w:r w:rsidR="005578E2">
        <w:rPr>
          <w:bCs/>
          <w:szCs w:val="21"/>
          <w:lang w:val="en-GB"/>
        </w:rPr>
        <w:t xml:space="preserve">.  </w:t>
      </w:r>
      <w:r w:rsidRPr="00493092">
        <w:rPr>
          <w:rFonts w:hint="eastAsia"/>
          <w:szCs w:val="21"/>
          <w:lang w:val="en-GB"/>
        </w:rPr>
        <w:t>关于过渡司法和民族和解，代表团重申利比亚已用关于过渡司法的《第</w:t>
      </w:r>
      <w:r w:rsidRPr="00493092">
        <w:rPr>
          <w:szCs w:val="21"/>
          <w:lang w:val="en-GB"/>
        </w:rPr>
        <w:t>29 (2013)</w:t>
      </w:r>
      <w:r w:rsidRPr="00493092">
        <w:rPr>
          <w:rFonts w:hint="eastAsia"/>
          <w:szCs w:val="21"/>
          <w:lang w:val="en-GB"/>
        </w:rPr>
        <w:t>号法》取代《第</w:t>
      </w:r>
      <w:r w:rsidRPr="00493092">
        <w:rPr>
          <w:szCs w:val="21"/>
          <w:lang w:val="en-GB"/>
        </w:rPr>
        <w:t>17 (2012)</w:t>
      </w:r>
      <w:r w:rsidRPr="00493092">
        <w:rPr>
          <w:rFonts w:hint="eastAsia"/>
          <w:szCs w:val="21"/>
          <w:lang w:val="en-GB"/>
        </w:rPr>
        <w:t>号法》，处理卡扎菲政权对利比亚人民特别是妇女犯下的罪行。应在各方面给受害者以关照，为其提供资金支持，使其拥有诉诸司法的渠道。依照第</w:t>
      </w:r>
      <w:r w:rsidRPr="00493092">
        <w:rPr>
          <w:szCs w:val="21"/>
          <w:lang w:val="en-GB"/>
        </w:rPr>
        <w:t>380 (2012)</w:t>
      </w:r>
      <w:r w:rsidRPr="00493092">
        <w:rPr>
          <w:rFonts w:hint="eastAsia"/>
          <w:szCs w:val="21"/>
          <w:lang w:val="en-GB"/>
        </w:rPr>
        <w:t>号决定，为性暴力和酷刑受害者设立心理支持中心。第</w:t>
      </w:r>
      <w:r w:rsidRPr="00493092">
        <w:rPr>
          <w:szCs w:val="21"/>
          <w:lang w:val="en-GB"/>
        </w:rPr>
        <w:t>119</w:t>
      </w:r>
      <w:r w:rsidRPr="00493092">
        <w:rPr>
          <w:rFonts w:hint="eastAsia"/>
          <w:szCs w:val="21"/>
          <w:lang w:val="en-GB"/>
        </w:rPr>
        <w:t>和</w:t>
      </w:r>
      <w:r w:rsidRPr="00493092">
        <w:rPr>
          <w:szCs w:val="21"/>
          <w:lang w:val="en-GB"/>
        </w:rPr>
        <w:t>445 (2014)</w:t>
      </w:r>
      <w:r w:rsidRPr="00493092">
        <w:rPr>
          <w:rFonts w:hint="eastAsia"/>
          <w:szCs w:val="21"/>
          <w:lang w:val="en-GB"/>
        </w:rPr>
        <w:t>号决定也涉及该等受害者的处境，一个专项基金据此设立。</w:t>
      </w:r>
    </w:p>
    <w:p w:rsidR="00D51F8D" w:rsidRPr="00493092" w:rsidRDefault="00D51F8D" w:rsidP="00493092">
      <w:pPr>
        <w:pStyle w:val="SingleTxt"/>
        <w:rPr>
          <w:szCs w:val="21"/>
          <w:lang w:val="en-GB"/>
        </w:rPr>
      </w:pPr>
      <w:r w:rsidRPr="00493092">
        <w:rPr>
          <w:bCs/>
          <w:szCs w:val="21"/>
          <w:lang w:val="en-GB"/>
        </w:rPr>
        <w:t>59</w:t>
      </w:r>
      <w:r w:rsidR="005578E2">
        <w:rPr>
          <w:bCs/>
          <w:szCs w:val="21"/>
          <w:lang w:val="en-GB"/>
        </w:rPr>
        <w:t xml:space="preserve">.  </w:t>
      </w:r>
      <w:r w:rsidRPr="00493092">
        <w:rPr>
          <w:rFonts w:hint="eastAsia"/>
          <w:szCs w:val="21"/>
          <w:lang w:val="en-GB"/>
        </w:rPr>
        <w:t>代表团在谈到与国际刑事法院合作时强调，利比亚虽非《罗马规约》成员国，但自</w:t>
      </w:r>
      <w:r w:rsidRPr="00493092">
        <w:rPr>
          <w:rFonts w:hint="eastAsia"/>
          <w:szCs w:val="21"/>
          <w:lang w:val="en-GB"/>
        </w:rPr>
        <w:t>2011</w:t>
      </w:r>
      <w:r w:rsidRPr="00493092">
        <w:rPr>
          <w:rFonts w:hint="eastAsia"/>
          <w:szCs w:val="21"/>
          <w:lang w:val="en-GB"/>
        </w:rPr>
        <w:t>年以来一直在就安全理事会决议与之合作。</w:t>
      </w:r>
    </w:p>
    <w:p w:rsidR="00D51F8D" w:rsidRPr="00493092" w:rsidRDefault="00D51F8D" w:rsidP="00493092">
      <w:pPr>
        <w:pStyle w:val="SingleTxt"/>
        <w:rPr>
          <w:szCs w:val="21"/>
          <w:lang w:val="en-GB"/>
        </w:rPr>
      </w:pPr>
      <w:r w:rsidRPr="00493092">
        <w:rPr>
          <w:bCs/>
          <w:szCs w:val="21"/>
          <w:lang w:val="en-GB"/>
        </w:rPr>
        <w:t>60</w:t>
      </w:r>
      <w:r w:rsidR="005578E2">
        <w:rPr>
          <w:bCs/>
          <w:szCs w:val="21"/>
          <w:lang w:val="en-GB"/>
        </w:rPr>
        <w:t xml:space="preserve">.  </w:t>
      </w:r>
      <w:r w:rsidRPr="00493092">
        <w:rPr>
          <w:rFonts w:hint="eastAsia"/>
          <w:szCs w:val="21"/>
          <w:lang w:val="en-GB"/>
        </w:rPr>
        <w:t>关于酷刑和强迫失踪，按照有关过渡司法的《第</w:t>
      </w:r>
      <w:r w:rsidRPr="00493092">
        <w:rPr>
          <w:szCs w:val="21"/>
          <w:lang w:val="en-GB"/>
        </w:rPr>
        <w:t>29 (2013)</w:t>
      </w:r>
      <w:r w:rsidRPr="00493092">
        <w:rPr>
          <w:rFonts w:hint="eastAsia"/>
          <w:szCs w:val="21"/>
          <w:lang w:val="en-GB"/>
        </w:rPr>
        <w:t>号法》，在一定期限内要么对在押人员提起诉讼，要么将其释放。检察院建立了四个委员会对内政部下设监狱在押人员的案件进行分类。此外，《第</w:t>
      </w:r>
      <w:r w:rsidRPr="00493092">
        <w:rPr>
          <w:szCs w:val="21"/>
          <w:lang w:val="en-GB"/>
        </w:rPr>
        <w:t>10 (2013)</w:t>
      </w:r>
      <w:r w:rsidRPr="00493092">
        <w:rPr>
          <w:rFonts w:hint="eastAsia"/>
          <w:szCs w:val="21"/>
          <w:lang w:val="en-GB"/>
        </w:rPr>
        <w:t>号法》将酷刑、强迫失踪和歧视列为犯罪，几个调查委员会随之成立，诸多案件得到查办。</w:t>
      </w:r>
    </w:p>
    <w:p w:rsidR="00D51F8D" w:rsidRPr="00493092" w:rsidRDefault="00D51F8D" w:rsidP="00493092">
      <w:pPr>
        <w:pStyle w:val="SingleTxt"/>
        <w:rPr>
          <w:szCs w:val="21"/>
          <w:lang w:val="en-GB"/>
        </w:rPr>
      </w:pPr>
      <w:r w:rsidRPr="00493092">
        <w:rPr>
          <w:bCs/>
          <w:szCs w:val="21"/>
          <w:lang w:val="en-GB"/>
        </w:rPr>
        <w:t>61</w:t>
      </w:r>
      <w:r w:rsidR="005578E2">
        <w:rPr>
          <w:bCs/>
          <w:szCs w:val="21"/>
          <w:lang w:val="en-GB"/>
        </w:rPr>
        <w:t xml:space="preserve">.  </w:t>
      </w:r>
      <w:r w:rsidRPr="00493092">
        <w:rPr>
          <w:rFonts w:hint="eastAsia"/>
          <w:szCs w:val="21"/>
          <w:lang w:val="en-GB"/>
        </w:rPr>
        <w:t>代表团强调说，利比亚力图最大限度地减少死刑判决。立法机关查明了一些惩罚性法律，认定必须使之与国际人权标准接轨。司法部正在与</w:t>
      </w:r>
      <w:r w:rsidRPr="00493092">
        <w:rPr>
          <w:szCs w:val="21"/>
          <w:lang w:val="en-GB"/>
        </w:rPr>
        <w:t>联合国毒品和犯罪问题办事处</w:t>
      </w:r>
      <w:r w:rsidRPr="00493092">
        <w:rPr>
          <w:rFonts w:hint="eastAsia"/>
          <w:szCs w:val="21"/>
          <w:lang w:val="en-GB"/>
        </w:rPr>
        <w:t>合作，制定计划审视本国的刑事立法。</w:t>
      </w:r>
    </w:p>
    <w:p w:rsidR="00D51F8D" w:rsidRPr="00493092" w:rsidRDefault="00D51F8D" w:rsidP="00493092">
      <w:pPr>
        <w:pStyle w:val="SingleTxt"/>
        <w:rPr>
          <w:szCs w:val="21"/>
          <w:lang w:val="en-GB"/>
        </w:rPr>
      </w:pPr>
      <w:r w:rsidRPr="00493092">
        <w:rPr>
          <w:bCs/>
          <w:szCs w:val="21"/>
          <w:lang w:val="en-GB"/>
        </w:rPr>
        <w:t>62</w:t>
      </w:r>
      <w:r w:rsidR="005578E2">
        <w:rPr>
          <w:bCs/>
          <w:szCs w:val="21"/>
          <w:lang w:val="en-GB"/>
        </w:rPr>
        <w:t xml:space="preserve">.  </w:t>
      </w:r>
      <w:r w:rsidRPr="00493092">
        <w:rPr>
          <w:rFonts w:hint="eastAsia"/>
          <w:szCs w:val="21"/>
          <w:lang w:val="en-GB"/>
        </w:rPr>
        <w:t>利比亚继续对</w:t>
      </w:r>
      <w:r w:rsidRPr="00493092">
        <w:rPr>
          <w:szCs w:val="21"/>
          <w:lang w:val="en-GB"/>
        </w:rPr>
        <w:t>阿布萨利姆监狱</w:t>
      </w:r>
      <w:r w:rsidRPr="00493092">
        <w:rPr>
          <w:rFonts w:hint="eastAsia"/>
          <w:szCs w:val="21"/>
          <w:lang w:val="en-GB"/>
        </w:rPr>
        <w:t>大屠杀进行调查。死亡证明已经发给某些家庭，但是信息不全。因此，由一个委员会听取受害者代表的证言，以便重新开具上有最新信息的证明。</w:t>
      </w:r>
    </w:p>
    <w:p w:rsidR="00D51F8D" w:rsidRPr="00493092" w:rsidRDefault="00D51F8D" w:rsidP="00493092">
      <w:pPr>
        <w:pStyle w:val="SingleTxt"/>
        <w:rPr>
          <w:szCs w:val="21"/>
          <w:lang w:val="en-GB"/>
        </w:rPr>
      </w:pPr>
      <w:r w:rsidRPr="00493092">
        <w:rPr>
          <w:bCs/>
          <w:szCs w:val="21"/>
          <w:lang w:val="en-GB"/>
        </w:rPr>
        <w:t>63</w:t>
      </w:r>
      <w:r w:rsidR="005578E2">
        <w:rPr>
          <w:bCs/>
          <w:szCs w:val="21"/>
          <w:lang w:val="en-GB"/>
        </w:rPr>
        <w:t xml:space="preserve">.  </w:t>
      </w:r>
      <w:r w:rsidRPr="00493092">
        <w:rPr>
          <w:rFonts w:hint="eastAsia"/>
          <w:szCs w:val="21"/>
          <w:lang w:val="en-GB"/>
        </w:rPr>
        <w:t>智利认为，国家和非国家行为者有暴力侵害妇女和儿童行为的，利比亚应予查处。</w:t>
      </w:r>
    </w:p>
    <w:p w:rsidR="00D51F8D" w:rsidRPr="00493092" w:rsidRDefault="00D51F8D" w:rsidP="00493092">
      <w:pPr>
        <w:pStyle w:val="SingleTxt"/>
        <w:rPr>
          <w:bCs/>
          <w:szCs w:val="21"/>
          <w:lang w:val="en-GB"/>
        </w:rPr>
      </w:pPr>
      <w:r w:rsidRPr="00493092">
        <w:rPr>
          <w:bCs/>
          <w:szCs w:val="21"/>
          <w:lang w:val="en-GB"/>
        </w:rPr>
        <w:t>64</w:t>
      </w:r>
      <w:r w:rsidR="005578E2">
        <w:rPr>
          <w:bCs/>
          <w:szCs w:val="21"/>
          <w:lang w:val="en-GB"/>
        </w:rPr>
        <w:t xml:space="preserve">.  </w:t>
      </w:r>
      <w:r w:rsidRPr="00493092">
        <w:rPr>
          <w:rFonts w:hint="eastAsia"/>
          <w:szCs w:val="21"/>
          <w:lang w:val="en-GB"/>
        </w:rPr>
        <w:t>中国赞赏利比亚国家公民自由和人权理事会的建立、保证妇女代表席位的新选举法、增进各文化和语言群体权利的法律、以及为改进司法系统所作的努力。</w:t>
      </w:r>
    </w:p>
    <w:p w:rsidR="00D51F8D" w:rsidRPr="00493092" w:rsidRDefault="00D51F8D" w:rsidP="00493092">
      <w:pPr>
        <w:pStyle w:val="SingleTxt"/>
        <w:rPr>
          <w:szCs w:val="21"/>
          <w:lang w:val="en-GB"/>
        </w:rPr>
      </w:pPr>
      <w:r w:rsidRPr="00493092">
        <w:rPr>
          <w:bCs/>
          <w:szCs w:val="21"/>
          <w:lang w:val="en-GB"/>
        </w:rPr>
        <w:t>65</w:t>
      </w:r>
      <w:r w:rsidR="005578E2">
        <w:rPr>
          <w:bCs/>
          <w:szCs w:val="21"/>
          <w:lang w:val="en-GB"/>
        </w:rPr>
        <w:t xml:space="preserve">.  </w:t>
      </w:r>
      <w:r w:rsidRPr="00493092">
        <w:rPr>
          <w:rFonts w:hint="eastAsia"/>
          <w:szCs w:val="21"/>
          <w:lang w:val="en-GB"/>
        </w:rPr>
        <w:t>哥伦比亚对有关利比亚人权状况的一手信息表示赞赏，并称注意到利比亚成立了国家公民自由和人权理事会。</w:t>
      </w:r>
    </w:p>
    <w:p w:rsidR="00D51F8D" w:rsidRPr="00493092" w:rsidRDefault="00D51F8D" w:rsidP="00493092">
      <w:pPr>
        <w:pStyle w:val="SingleTxt"/>
        <w:rPr>
          <w:bCs/>
          <w:szCs w:val="21"/>
          <w:lang w:val="en-GB"/>
        </w:rPr>
      </w:pPr>
      <w:r w:rsidRPr="00493092">
        <w:rPr>
          <w:bCs/>
          <w:szCs w:val="21"/>
          <w:lang w:val="en-GB"/>
        </w:rPr>
        <w:t>66</w:t>
      </w:r>
      <w:r w:rsidR="005578E2">
        <w:rPr>
          <w:bCs/>
          <w:szCs w:val="21"/>
          <w:lang w:val="en-GB"/>
        </w:rPr>
        <w:t xml:space="preserve">.  </w:t>
      </w:r>
      <w:r w:rsidRPr="00493092">
        <w:rPr>
          <w:rFonts w:hint="eastAsia"/>
          <w:szCs w:val="21"/>
          <w:lang w:val="en-GB"/>
        </w:rPr>
        <w:t>拉脱维亚感到关切的是，虽发出了长期有效邀请，但尚无特别程序任务负责人走访利比亚，处理有关酷刑的指控以及关于人权维护者和记者遇袭的指控。</w:t>
      </w:r>
    </w:p>
    <w:p w:rsidR="00D51F8D" w:rsidRPr="00493092" w:rsidRDefault="00D51F8D" w:rsidP="00493092">
      <w:pPr>
        <w:pStyle w:val="SingleTxt"/>
        <w:rPr>
          <w:szCs w:val="21"/>
          <w:lang w:val="en-GB"/>
        </w:rPr>
      </w:pPr>
      <w:r w:rsidRPr="00493092">
        <w:rPr>
          <w:bCs/>
          <w:szCs w:val="21"/>
          <w:lang w:val="en-GB"/>
        </w:rPr>
        <w:t>67</w:t>
      </w:r>
      <w:r w:rsidR="005578E2">
        <w:rPr>
          <w:bCs/>
          <w:szCs w:val="21"/>
          <w:lang w:val="en-GB"/>
        </w:rPr>
        <w:t xml:space="preserve">.  </w:t>
      </w:r>
      <w:r w:rsidRPr="00493092">
        <w:rPr>
          <w:rFonts w:hint="eastAsia"/>
          <w:szCs w:val="21"/>
          <w:lang w:val="en-GB"/>
        </w:rPr>
        <w:t>塞浦路斯仍对人权状况感到担忧，并对极端主义分子和恐怖主义组织战斗和抬头所导致的人道主义危机表示关切。</w:t>
      </w:r>
      <w:r w:rsidRPr="00493092">
        <w:rPr>
          <w:rFonts w:hint="eastAsia"/>
          <w:szCs w:val="21"/>
          <w:lang w:val="en-GB"/>
        </w:rPr>
        <w:t xml:space="preserve"> </w:t>
      </w:r>
    </w:p>
    <w:p w:rsidR="00D51F8D" w:rsidRPr="00493092" w:rsidRDefault="00D51F8D" w:rsidP="00493092">
      <w:pPr>
        <w:pStyle w:val="SingleTxt"/>
        <w:rPr>
          <w:szCs w:val="21"/>
          <w:lang w:val="en-GB"/>
        </w:rPr>
      </w:pPr>
      <w:r w:rsidRPr="00493092">
        <w:rPr>
          <w:bCs/>
          <w:szCs w:val="21"/>
          <w:lang w:val="en-GB"/>
        </w:rPr>
        <w:t>68</w:t>
      </w:r>
      <w:r w:rsidR="005578E2">
        <w:rPr>
          <w:bCs/>
          <w:szCs w:val="21"/>
          <w:lang w:val="en-GB"/>
        </w:rPr>
        <w:t xml:space="preserve">.  </w:t>
      </w:r>
      <w:r w:rsidRPr="00493092">
        <w:rPr>
          <w:rFonts w:hint="eastAsia"/>
          <w:szCs w:val="21"/>
          <w:lang w:val="en-GB"/>
        </w:rPr>
        <w:t>捷克共和国对利比亚代表团表示欢迎，并感谢其所作介绍。</w:t>
      </w:r>
    </w:p>
    <w:p w:rsidR="00D51F8D" w:rsidRPr="00493092" w:rsidRDefault="00D51F8D" w:rsidP="00493092">
      <w:pPr>
        <w:pStyle w:val="SingleTxt"/>
        <w:rPr>
          <w:szCs w:val="21"/>
          <w:lang w:val="en-GB"/>
        </w:rPr>
      </w:pPr>
      <w:r w:rsidRPr="00493092">
        <w:rPr>
          <w:bCs/>
          <w:szCs w:val="21"/>
          <w:lang w:val="en-GB"/>
        </w:rPr>
        <w:t>69</w:t>
      </w:r>
      <w:r w:rsidR="005578E2">
        <w:rPr>
          <w:bCs/>
          <w:szCs w:val="21"/>
          <w:lang w:val="en-GB"/>
        </w:rPr>
        <w:t xml:space="preserve">.  </w:t>
      </w:r>
      <w:r w:rsidRPr="00493092">
        <w:rPr>
          <w:rFonts w:hint="eastAsia"/>
          <w:szCs w:val="21"/>
          <w:lang w:val="en-GB"/>
        </w:rPr>
        <w:t>刚果民主共和国称，暴力升级打破了利比亚人民在</w:t>
      </w:r>
      <w:r w:rsidRPr="00493092">
        <w:rPr>
          <w:szCs w:val="21"/>
          <w:lang w:val="en-GB"/>
        </w:rPr>
        <w:t>2011</w:t>
      </w:r>
      <w:r w:rsidRPr="00493092">
        <w:rPr>
          <w:rFonts w:hint="eastAsia"/>
          <w:szCs w:val="21"/>
          <w:lang w:val="en-GB"/>
        </w:rPr>
        <w:t>年</w:t>
      </w:r>
      <w:r w:rsidRPr="00493092">
        <w:rPr>
          <w:szCs w:val="21"/>
          <w:lang w:val="en-GB"/>
        </w:rPr>
        <w:t>2</w:t>
      </w:r>
      <w:r w:rsidRPr="00493092">
        <w:rPr>
          <w:rFonts w:hint="eastAsia"/>
          <w:szCs w:val="21"/>
          <w:lang w:val="en-GB"/>
        </w:rPr>
        <w:t>月</w:t>
      </w:r>
      <w:r w:rsidRPr="00493092">
        <w:rPr>
          <w:szCs w:val="21"/>
          <w:lang w:val="en-GB"/>
        </w:rPr>
        <w:t>17</w:t>
      </w:r>
      <w:r w:rsidRPr="00493092">
        <w:rPr>
          <w:rFonts w:hint="eastAsia"/>
          <w:szCs w:val="21"/>
          <w:lang w:val="en-GB"/>
        </w:rPr>
        <w:t>日革命后燃起的希望。该国还注意到医院和学校被毁，大批民众流离失所。</w:t>
      </w:r>
    </w:p>
    <w:p w:rsidR="00D51F8D" w:rsidRPr="00493092" w:rsidRDefault="00D51F8D" w:rsidP="00493092">
      <w:pPr>
        <w:pStyle w:val="SingleTxt"/>
        <w:rPr>
          <w:szCs w:val="21"/>
          <w:lang w:val="en-GB"/>
        </w:rPr>
      </w:pPr>
      <w:r w:rsidRPr="00493092">
        <w:rPr>
          <w:bCs/>
          <w:szCs w:val="21"/>
          <w:lang w:val="en-GB"/>
        </w:rPr>
        <w:t>70</w:t>
      </w:r>
      <w:r w:rsidR="005578E2">
        <w:rPr>
          <w:bCs/>
          <w:szCs w:val="21"/>
          <w:lang w:val="en-GB"/>
        </w:rPr>
        <w:t xml:space="preserve">.  </w:t>
      </w:r>
      <w:r w:rsidRPr="00493092">
        <w:rPr>
          <w:rFonts w:hint="eastAsia"/>
          <w:szCs w:val="21"/>
          <w:lang w:val="en-GB"/>
        </w:rPr>
        <w:t>丹麦称，新宪法必须载入权力分立、司法独立和人民享有人权，包括妇女权利、言论和集会自由以及对少数群体的保护等内容。</w:t>
      </w:r>
    </w:p>
    <w:p w:rsidR="00D51F8D" w:rsidRPr="00493092" w:rsidRDefault="00D51F8D" w:rsidP="00493092">
      <w:pPr>
        <w:pStyle w:val="SingleTxt"/>
        <w:rPr>
          <w:szCs w:val="21"/>
          <w:lang w:val="en-GB"/>
        </w:rPr>
      </w:pPr>
      <w:r w:rsidRPr="00493092">
        <w:rPr>
          <w:bCs/>
          <w:szCs w:val="21"/>
          <w:lang w:val="en-GB"/>
        </w:rPr>
        <w:t>71</w:t>
      </w:r>
      <w:r w:rsidR="005578E2">
        <w:rPr>
          <w:bCs/>
          <w:szCs w:val="21"/>
          <w:lang w:val="en-GB"/>
        </w:rPr>
        <w:t xml:space="preserve">.  </w:t>
      </w:r>
      <w:r w:rsidRPr="00493092">
        <w:rPr>
          <w:rFonts w:hint="eastAsia"/>
          <w:szCs w:val="21"/>
          <w:lang w:val="en-GB"/>
        </w:rPr>
        <w:t>埃及申明支持利比亚以政府和众议院为代表的合法机构，并赞扬利比亚成立国家公民自由和人权理事会。</w:t>
      </w:r>
    </w:p>
    <w:p w:rsidR="00D51F8D" w:rsidRPr="00493092" w:rsidRDefault="00D51F8D" w:rsidP="00493092">
      <w:pPr>
        <w:pStyle w:val="SingleTxt"/>
        <w:rPr>
          <w:szCs w:val="21"/>
          <w:lang w:val="en-GB"/>
        </w:rPr>
      </w:pPr>
      <w:r w:rsidRPr="00493092">
        <w:rPr>
          <w:bCs/>
          <w:szCs w:val="21"/>
          <w:lang w:val="en-GB"/>
        </w:rPr>
        <w:t>72</w:t>
      </w:r>
      <w:r w:rsidR="005578E2">
        <w:rPr>
          <w:bCs/>
          <w:szCs w:val="21"/>
          <w:lang w:val="en-GB"/>
        </w:rPr>
        <w:t xml:space="preserve">.  </w:t>
      </w:r>
      <w:r w:rsidRPr="00493092">
        <w:rPr>
          <w:rFonts w:hint="eastAsia"/>
          <w:szCs w:val="21"/>
          <w:lang w:val="en-GB"/>
        </w:rPr>
        <w:t>爱沙尼亚对暴力升级表示关切，称这已造成数百人丧生并使大量民众无家可归，呼吁有关各方停止武装敌对行动并立即采取行动保护平民。</w:t>
      </w:r>
    </w:p>
    <w:p w:rsidR="00D51F8D" w:rsidRPr="00493092" w:rsidRDefault="00D51F8D" w:rsidP="00493092">
      <w:pPr>
        <w:pStyle w:val="SingleTxt"/>
        <w:rPr>
          <w:szCs w:val="21"/>
          <w:lang w:val="en-GB"/>
        </w:rPr>
      </w:pPr>
      <w:r w:rsidRPr="00493092">
        <w:rPr>
          <w:bCs/>
          <w:szCs w:val="21"/>
          <w:lang w:val="en-GB"/>
        </w:rPr>
        <w:t>73</w:t>
      </w:r>
      <w:r w:rsidR="005578E2">
        <w:rPr>
          <w:bCs/>
          <w:szCs w:val="21"/>
          <w:lang w:val="en-GB"/>
        </w:rPr>
        <w:t xml:space="preserve">.  </w:t>
      </w:r>
      <w:r w:rsidRPr="00493092">
        <w:rPr>
          <w:rFonts w:hint="eastAsia"/>
          <w:szCs w:val="21"/>
          <w:lang w:val="en-GB"/>
        </w:rPr>
        <w:t>埃塞俄比亚为极端主义分子对宗教少数群体和移徙人员发起的袭击感到不安，呼吁国际社会支持利比亚打击恐怖主义并落实其已接受的人权理事会建议。</w:t>
      </w:r>
    </w:p>
    <w:p w:rsidR="00D51F8D" w:rsidRPr="00493092" w:rsidRDefault="00D51F8D" w:rsidP="00493092">
      <w:pPr>
        <w:pStyle w:val="SingleTxt"/>
        <w:rPr>
          <w:szCs w:val="21"/>
          <w:lang w:val="en-GB"/>
        </w:rPr>
      </w:pPr>
      <w:r w:rsidRPr="00493092">
        <w:rPr>
          <w:bCs/>
          <w:szCs w:val="21"/>
          <w:lang w:val="en-GB"/>
        </w:rPr>
        <w:t>74</w:t>
      </w:r>
      <w:r w:rsidR="005578E2">
        <w:rPr>
          <w:bCs/>
          <w:szCs w:val="21"/>
          <w:lang w:val="en-GB"/>
        </w:rPr>
        <w:t xml:space="preserve">.  </w:t>
      </w:r>
      <w:r w:rsidRPr="00493092">
        <w:rPr>
          <w:rFonts w:hint="eastAsia"/>
          <w:szCs w:val="21"/>
          <w:lang w:val="en-GB"/>
        </w:rPr>
        <w:t>法国注意到利比亚的局势艰难。</w:t>
      </w:r>
    </w:p>
    <w:p w:rsidR="00D51F8D" w:rsidRPr="00493092" w:rsidRDefault="00D51F8D" w:rsidP="00493092">
      <w:pPr>
        <w:pStyle w:val="SingleTxt"/>
        <w:rPr>
          <w:szCs w:val="21"/>
          <w:lang w:val="en-GB"/>
        </w:rPr>
      </w:pPr>
      <w:r w:rsidRPr="00493092">
        <w:rPr>
          <w:bCs/>
          <w:szCs w:val="21"/>
          <w:lang w:val="en-GB"/>
        </w:rPr>
        <w:t>75</w:t>
      </w:r>
      <w:r w:rsidR="005578E2">
        <w:rPr>
          <w:bCs/>
          <w:szCs w:val="21"/>
          <w:lang w:val="en-GB"/>
        </w:rPr>
        <w:t xml:space="preserve">.  </w:t>
      </w:r>
      <w:r w:rsidRPr="00493092">
        <w:rPr>
          <w:rFonts w:hint="eastAsia"/>
          <w:szCs w:val="21"/>
          <w:lang w:val="en-GB"/>
        </w:rPr>
        <w:t>德国重申呼吁各方负起责任，建设性参加联合国主导的对话，从而确保迅速建起民族团结政府。</w:t>
      </w:r>
    </w:p>
    <w:p w:rsidR="00D51F8D" w:rsidRPr="00493092" w:rsidRDefault="00D51F8D" w:rsidP="00493092">
      <w:pPr>
        <w:pStyle w:val="SingleTxt"/>
        <w:rPr>
          <w:szCs w:val="21"/>
          <w:lang w:val="en-GB"/>
        </w:rPr>
      </w:pPr>
      <w:r w:rsidRPr="00493092">
        <w:rPr>
          <w:bCs/>
          <w:szCs w:val="21"/>
          <w:lang w:val="en-GB"/>
        </w:rPr>
        <w:t>76</w:t>
      </w:r>
      <w:r w:rsidR="005578E2">
        <w:rPr>
          <w:bCs/>
          <w:szCs w:val="21"/>
          <w:lang w:val="en-GB"/>
        </w:rPr>
        <w:t xml:space="preserve">.  </w:t>
      </w:r>
      <w:r w:rsidRPr="00493092">
        <w:rPr>
          <w:rFonts w:hint="eastAsia"/>
          <w:szCs w:val="21"/>
          <w:lang w:val="en-GB"/>
        </w:rPr>
        <w:t>希腊认为有必要确保全国对话取得成功。该国赞同秘书长就</w:t>
      </w:r>
      <w:r w:rsidRPr="00493092">
        <w:rPr>
          <w:szCs w:val="21"/>
          <w:lang w:val="en-GB"/>
        </w:rPr>
        <w:t>联合国难民事务高级专员驻利比亚办事处</w:t>
      </w:r>
      <w:r w:rsidRPr="00493092">
        <w:rPr>
          <w:rFonts w:hint="eastAsia"/>
          <w:szCs w:val="21"/>
          <w:lang w:val="en-GB"/>
        </w:rPr>
        <w:t>职能正规化所提建议，认为此举有助于遏制多股</w:t>
      </w:r>
      <w:r w:rsidRPr="00493092">
        <w:rPr>
          <w:szCs w:val="21"/>
          <w:lang w:val="en-GB"/>
        </w:rPr>
        <w:t>移徙人员流向欧洲</w:t>
      </w:r>
      <w:r w:rsidRPr="00493092">
        <w:rPr>
          <w:rFonts w:hint="eastAsia"/>
          <w:szCs w:val="21"/>
          <w:lang w:val="en-GB"/>
        </w:rPr>
        <w:t>。</w:t>
      </w:r>
    </w:p>
    <w:p w:rsidR="00D51F8D" w:rsidRPr="00493092" w:rsidRDefault="00D51F8D" w:rsidP="00493092">
      <w:pPr>
        <w:pStyle w:val="SingleTxt"/>
        <w:rPr>
          <w:szCs w:val="21"/>
          <w:lang w:val="en-GB"/>
        </w:rPr>
      </w:pPr>
      <w:r w:rsidRPr="00493092">
        <w:rPr>
          <w:bCs/>
          <w:szCs w:val="21"/>
          <w:lang w:val="en-GB"/>
        </w:rPr>
        <w:t>77</w:t>
      </w:r>
      <w:r w:rsidR="005578E2">
        <w:rPr>
          <w:bCs/>
          <w:szCs w:val="21"/>
          <w:lang w:val="en-GB"/>
        </w:rPr>
        <w:t xml:space="preserve">.  </w:t>
      </w:r>
      <w:r w:rsidRPr="00493092">
        <w:rPr>
          <w:rFonts w:hint="eastAsia"/>
          <w:szCs w:val="21"/>
          <w:lang w:val="en-GB"/>
        </w:rPr>
        <w:t>洪都拉斯密切关注利比亚的局势，并高兴地见到利比亚通过新宪法的工作正在向前迈进。</w:t>
      </w:r>
    </w:p>
    <w:p w:rsidR="00D51F8D" w:rsidRPr="00493092" w:rsidRDefault="00D51F8D" w:rsidP="00493092">
      <w:pPr>
        <w:pStyle w:val="SingleTxt"/>
        <w:rPr>
          <w:szCs w:val="21"/>
          <w:lang w:val="en-GB"/>
        </w:rPr>
      </w:pPr>
      <w:r w:rsidRPr="00493092">
        <w:rPr>
          <w:bCs/>
          <w:szCs w:val="21"/>
          <w:lang w:val="en-GB"/>
        </w:rPr>
        <w:t>78</w:t>
      </w:r>
      <w:r w:rsidR="005578E2">
        <w:rPr>
          <w:bCs/>
          <w:szCs w:val="21"/>
          <w:lang w:val="en-GB"/>
        </w:rPr>
        <w:t xml:space="preserve">.  </w:t>
      </w:r>
      <w:r w:rsidRPr="00493092">
        <w:rPr>
          <w:rFonts w:hint="eastAsia"/>
          <w:szCs w:val="21"/>
          <w:lang w:val="en-GB"/>
        </w:rPr>
        <w:t>印度尼西亚表示相信和平与和解能以自下而上的方式实现。该国注意到利比亚正在强化法律、机构和行政措施，包括颁布有关过渡司法、选举和残疾人的法律等措施。</w:t>
      </w:r>
    </w:p>
    <w:p w:rsidR="00D51F8D" w:rsidRPr="00493092" w:rsidRDefault="00D51F8D" w:rsidP="00493092">
      <w:pPr>
        <w:pStyle w:val="SingleTxt"/>
        <w:rPr>
          <w:szCs w:val="21"/>
          <w:lang w:val="en-GB"/>
        </w:rPr>
      </w:pPr>
      <w:r w:rsidRPr="00493092">
        <w:rPr>
          <w:bCs/>
          <w:szCs w:val="21"/>
          <w:lang w:val="en-GB"/>
        </w:rPr>
        <w:t>79</w:t>
      </w:r>
      <w:r w:rsidR="005578E2">
        <w:rPr>
          <w:bCs/>
          <w:szCs w:val="21"/>
          <w:lang w:val="en-GB"/>
        </w:rPr>
        <w:t xml:space="preserve">.  </w:t>
      </w:r>
      <w:r w:rsidRPr="00493092">
        <w:rPr>
          <w:rFonts w:hint="eastAsia"/>
          <w:szCs w:val="21"/>
          <w:lang w:val="en-GB"/>
        </w:rPr>
        <w:t>伊拉克欢迎利比亚通过增进和保护人权的有关法律和决定，包括提高政府部门工作人员的最低工资，成立国家公民自由和人权理事会，组建民间社会委员会等。</w:t>
      </w:r>
    </w:p>
    <w:p w:rsidR="00D51F8D" w:rsidRPr="00493092" w:rsidRDefault="00D51F8D" w:rsidP="00493092">
      <w:pPr>
        <w:pStyle w:val="SingleTxt"/>
        <w:rPr>
          <w:szCs w:val="21"/>
          <w:lang w:val="en-GB"/>
        </w:rPr>
      </w:pPr>
      <w:r w:rsidRPr="00493092">
        <w:rPr>
          <w:bCs/>
          <w:szCs w:val="21"/>
          <w:lang w:val="en-GB"/>
        </w:rPr>
        <w:t>80</w:t>
      </w:r>
      <w:r w:rsidR="005578E2">
        <w:rPr>
          <w:bCs/>
          <w:szCs w:val="21"/>
          <w:lang w:val="en-GB"/>
        </w:rPr>
        <w:t xml:space="preserve">.  </w:t>
      </w:r>
      <w:r w:rsidRPr="00493092">
        <w:rPr>
          <w:rFonts w:hint="eastAsia"/>
          <w:szCs w:val="21"/>
          <w:lang w:val="en-GB"/>
        </w:rPr>
        <w:t>爱尔兰敦促利比亚将侵犯和践踏人权者绳之以法，呼吁利比亚与国际刑事法院合作，并敦促联合国主导的对话各方就可持续停火和政治解决方案达成一致。</w:t>
      </w:r>
    </w:p>
    <w:p w:rsidR="00D51F8D" w:rsidRPr="00493092" w:rsidRDefault="00D51F8D" w:rsidP="00493092">
      <w:pPr>
        <w:pStyle w:val="SingleTxt"/>
        <w:rPr>
          <w:szCs w:val="21"/>
          <w:lang w:val="en-GB"/>
        </w:rPr>
      </w:pPr>
      <w:r w:rsidRPr="00493092">
        <w:rPr>
          <w:bCs/>
          <w:szCs w:val="21"/>
          <w:lang w:val="en-GB"/>
        </w:rPr>
        <w:t>81</w:t>
      </w:r>
      <w:r w:rsidR="005578E2">
        <w:rPr>
          <w:bCs/>
          <w:szCs w:val="21"/>
          <w:lang w:val="en-GB"/>
        </w:rPr>
        <w:t xml:space="preserve">.  </w:t>
      </w:r>
      <w:r w:rsidRPr="00493092">
        <w:rPr>
          <w:rFonts w:hint="eastAsia"/>
          <w:szCs w:val="21"/>
          <w:lang w:val="en-GB"/>
        </w:rPr>
        <w:t>意大利表示支持利比亚人民实现民主过渡，强调团结政府的重要性，称其是增进对人权的尊重的一个关键环节。</w:t>
      </w:r>
    </w:p>
    <w:p w:rsidR="00D51F8D" w:rsidRPr="00493092" w:rsidRDefault="00D51F8D" w:rsidP="00493092">
      <w:pPr>
        <w:pStyle w:val="SingleTxt"/>
        <w:rPr>
          <w:szCs w:val="21"/>
          <w:lang w:val="en-GB"/>
        </w:rPr>
      </w:pPr>
      <w:r w:rsidRPr="00493092">
        <w:rPr>
          <w:bCs/>
          <w:szCs w:val="21"/>
          <w:lang w:val="en-GB"/>
        </w:rPr>
        <w:t>82</w:t>
      </w:r>
      <w:r w:rsidR="005578E2">
        <w:rPr>
          <w:bCs/>
          <w:szCs w:val="21"/>
          <w:lang w:val="en-GB"/>
        </w:rPr>
        <w:t xml:space="preserve">.  </w:t>
      </w:r>
      <w:r w:rsidRPr="00493092">
        <w:rPr>
          <w:rFonts w:hint="eastAsia"/>
          <w:szCs w:val="21"/>
          <w:lang w:val="en-GB"/>
        </w:rPr>
        <w:t>日本称，媒体和非政府组织的活动扩大，民主价值观在利比亚人民中间传播，日方对此表示欢迎，同时也对人权维护者、政治活动分子和媒体工作者遇袭表示关切。日本希望人权状况能因法治的建立和民主化措施的落实而得到改善。</w:t>
      </w:r>
    </w:p>
    <w:p w:rsidR="00D51F8D" w:rsidRPr="00493092" w:rsidRDefault="00D51F8D" w:rsidP="00493092">
      <w:pPr>
        <w:pStyle w:val="SingleTxt"/>
        <w:rPr>
          <w:szCs w:val="21"/>
          <w:lang w:val="en-GB"/>
        </w:rPr>
      </w:pPr>
      <w:r w:rsidRPr="00493092">
        <w:rPr>
          <w:bCs/>
          <w:szCs w:val="21"/>
          <w:lang w:val="en-GB"/>
        </w:rPr>
        <w:t>83</w:t>
      </w:r>
      <w:r w:rsidR="005578E2">
        <w:rPr>
          <w:bCs/>
          <w:szCs w:val="21"/>
          <w:lang w:val="en-GB"/>
        </w:rPr>
        <w:t xml:space="preserve">.  </w:t>
      </w:r>
      <w:r w:rsidRPr="00493092">
        <w:rPr>
          <w:rFonts w:hint="eastAsia"/>
          <w:szCs w:val="21"/>
          <w:lang w:val="en-GB"/>
        </w:rPr>
        <w:t>约旦赞扬利比亚通过临时宪法宣言，称其中提到政治多元化、文官制度及有关保护和增进公民与政治权利的法律。</w:t>
      </w:r>
    </w:p>
    <w:p w:rsidR="00D51F8D" w:rsidRPr="00493092" w:rsidRDefault="00D51F8D" w:rsidP="00493092">
      <w:pPr>
        <w:pStyle w:val="SingleTxt"/>
        <w:rPr>
          <w:szCs w:val="21"/>
          <w:lang w:val="en-GB"/>
        </w:rPr>
      </w:pPr>
      <w:r w:rsidRPr="00493092">
        <w:rPr>
          <w:bCs/>
          <w:szCs w:val="21"/>
          <w:lang w:val="en-GB"/>
        </w:rPr>
        <w:t>84</w:t>
      </w:r>
      <w:r w:rsidR="005578E2">
        <w:rPr>
          <w:bCs/>
          <w:szCs w:val="21"/>
          <w:lang w:val="en-GB"/>
        </w:rPr>
        <w:t xml:space="preserve">.  </w:t>
      </w:r>
      <w:r w:rsidRPr="00493092">
        <w:rPr>
          <w:rFonts w:hint="eastAsia"/>
          <w:szCs w:val="21"/>
          <w:lang w:val="en-GB"/>
        </w:rPr>
        <w:t>哈萨克斯坦对下列问题表示关切：旷日持久的政治危机、暴力升级、无差别攻击平民，以及法外处决、酷刑和绑架的事例。</w:t>
      </w:r>
    </w:p>
    <w:p w:rsidR="00D51F8D" w:rsidRPr="00493092" w:rsidRDefault="00D51F8D" w:rsidP="00493092">
      <w:pPr>
        <w:pStyle w:val="SingleTxt"/>
        <w:rPr>
          <w:szCs w:val="21"/>
          <w:lang w:val="en-GB"/>
        </w:rPr>
      </w:pPr>
      <w:r w:rsidRPr="00493092">
        <w:rPr>
          <w:bCs/>
          <w:szCs w:val="21"/>
          <w:lang w:val="en-GB"/>
        </w:rPr>
        <w:t>85</w:t>
      </w:r>
      <w:r w:rsidR="005578E2">
        <w:rPr>
          <w:bCs/>
          <w:szCs w:val="21"/>
          <w:lang w:val="en-GB"/>
        </w:rPr>
        <w:t xml:space="preserve">.  </w:t>
      </w:r>
      <w:r w:rsidRPr="00493092">
        <w:rPr>
          <w:rFonts w:hint="eastAsia"/>
          <w:szCs w:val="21"/>
          <w:lang w:val="en-GB"/>
        </w:rPr>
        <w:t>肯尼亚赞扬利比亚起草国家宪法并设立国家公民自由和人权理事会。肯尼亚称，多人惨遭砍首，这种不人道行为令人担忧。</w:t>
      </w:r>
    </w:p>
    <w:p w:rsidR="00D51F8D" w:rsidRPr="00493092" w:rsidRDefault="00D51F8D" w:rsidP="00493092">
      <w:pPr>
        <w:pStyle w:val="SingleTxt"/>
        <w:rPr>
          <w:szCs w:val="21"/>
        </w:rPr>
      </w:pPr>
      <w:r w:rsidRPr="00493092">
        <w:rPr>
          <w:bCs/>
          <w:szCs w:val="21"/>
          <w:lang w:val="en-GB"/>
        </w:rPr>
        <w:t>86</w:t>
      </w:r>
      <w:r w:rsidR="005578E2">
        <w:rPr>
          <w:bCs/>
          <w:szCs w:val="21"/>
          <w:lang w:val="en-GB"/>
        </w:rPr>
        <w:t xml:space="preserve">.  </w:t>
      </w:r>
      <w:r w:rsidRPr="00493092">
        <w:rPr>
          <w:rFonts w:hint="eastAsia"/>
          <w:szCs w:val="21"/>
          <w:lang w:val="en-GB"/>
        </w:rPr>
        <w:t>科威特称，尽管面临恐怖主义等挑战，利比亚仍不遗余力地履行其对普遍定期审议机制负有的义务，并称科方支持利比亚的稳定和领土完整。</w:t>
      </w:r>
    </w:p>
    <w:p w:rsidR="00D51F8D" w:rsidRPr="00493092" w:rsidRDefault="00D51F8D" w:rsidP="00493092">
      <w:pPr>
        <w:pStyle w:val="SingleTxt"/>
        <w:rPr>
          <w:szCs w:val="21"/>
          <w:lang w:val="en-GB"/>
        </w:rPr>
      </w:pPr>
      <w:r w:rsidRPr="00493092">
        <w:rPr>
          <w:bCs/>
          <w:szCs w:val="21"/>
          <w:lang w:val="en-GB"/>
        </w:rPr>
        <w:t>87</w:t>
      </w:r>
      <w:r w:rsidR="005578E2">
        <w:rPr>
          <w:bCs/>
          <w:szCs w:val="21"/>
          <w:lang w:val="en-GB"/>
        </w:rPr>
        <w:t xml:space="preserve">.  </w:t>
      </w:r>
      <w:r w:rsidRPr="00493092">
        <w:rPr>
          <w:rFonts w:hint="eastAsia"/>
          <w:szCs w:val="21"/>
          <w:lang w:val="en-GB"/>
        </w:rPr>
        <w:t>哥斯达黎加感到关切的是，利比亚的人道主义危机引发暴力，危及国家制度，并导致对人权的侵犯。</w:t>
      </w:r>
    </w:p>
    <w:p w:rsidR="00D51F8D" w:rsidRPr="00493092" w:rsidRDefault="00D51F8D" w:rsidP="00493092">
      <w:pPr>
        <w:pStyle w:val="SingleTxt"/>
        <w:rPr>
          <w:szCs w:val="21"/>
          <w:lang w:val="en-GB"/>
        </w:rPr>
      </w:pPr>
      <w:r w:rsidRPr="00493092">
        <w:rPr>
          <w:bCs/>
          <w:szCs w:val="21"/>
          <w:lang w:val="en-GB"/>
        </w:rPr>
        <w:t>88</w:t>
      </w:r>
      <w:r w:rsidR="005578E2">
        <w:rPr>
          <w:bCs/>
          <w:szCs w:val="21"/>
          <w:lang w:val="en-GB"/>
        </w:rPr>
        <w:t xml:space="preserve">.  </w:t>
      </w:r>
      <w:r w:rsidRPr="00493092">
        <w:rPr>
          <w:rFonts w:hint="eastAsia"/>
          <w:szCs w:val="21"/>
          <w:lang w:val="en-GB"/>
        </w:rPr>
        <w:t>黎巴嫩赞扬利比亚为普遍定期审议机制所做工作，表示注意到利比亚在保护和增进人权方面遇到的障碍和挑战，例如恐怖主义和武器扩散。</w:t>
      </w:r>
    </w:p>
    <w:p w:rsidR="00D51F8D" w:rsidRPr="00493092" w:rsidRDefault="00D51F8D" w:rsidP="00493092">
      <w:pPr>
        <w:pStyle w:val="SingleTxt"/>
        <w:rPr>
          <w:szCs w:val="21"/>
          <w:lang w:val="en-GB"/>
        </w:rPr>
      </w:pPr>
      <w:r w:rsidRPr="00493092">
        <w:rPr>
          <w:bCs/>
          <w:szCs w:val="21"/>
          <w:lang w:val="en-GB"/>
        </w:rPr>
        <w:t>89</w:t>
      </w:r>
      <w:r w:rsidR="005578E2">
        <w:rPr>
          <w:bCs/>
          <w:szCs w:val="21"/>
          <w:lang w:val="en-GB"/>
        </w:rPr>
        <w:t xml:space="preserve">.  </w:t>
      </w:r>
      <w:r w:rsidRPr="00493092">
        <w:rPr>
          <w:rFonts w:hint="eastAsia"/>
          <w:szCs w:val="21"/>
          <w:lang w:val="en-GB"/>
        </w:rPr>
        <w:t>立陶宛注意到利比亚采取的积极措施，例如</w:t>
      </w:r>
      <w:r w:rsidRPr="00493092">
        <w:rPr>
          <w:rFonts w:hint="eastAsia"/>
          <w:szCs w:val="21"/>
          <w:lang w:val="en-GB"/>
        </w:rPr>
        <w:t>2012</w:t>
      </w:r>
      <w:r w:rsidRPr="00493092">
        <w:rPr>
          <w:rFonts w:hint="eastAsia"/>
          <w:szCs w:val="21"/>
          <w:lang w:val="en-GB"/>
        </w:rPr>
        <w:t>年进行民主选举，成立国家公民自由和人权理事会，以及向特别程序发出长期有效邀请。</w:t>
      </w:r>
    </w:p>
    <w:p w:rsidR="00D51F8D" w:rsidRPr="00493092" w:rsidRDefault="00D51F8D" w:rsidP="00493092">
      <w:pPr>
        <w:pStyle w:val="SingleTxt"/>
        <w:rPr>
          <w:szCs w:val="21"/>
          <w:lang w:val="en-GB"/>
        </w:rPr>
      </w:pPr>
      <w:r w:rsidRPr="00493092">
        <w:rPr>
          <w:bCs/>
          <w:szCs w:val="21"/>
          <w:lang w:val="en-GB"/>
        </w:rPr>
        <w:t>90</w:t>
      </w:r>
      <w:r w:rsidR="005578E2">
        <w:rPr>
          <w:bCs/>
          <w:szCs w:val="21"/>
          <w:lang w:val="en-GB"/>
        </w:rPr>
        <w:t xml:space="preserve">.  </w:t>
      </w:r>
      <w:r w:rsidRPr="00493092">
        <w:rPr>
          <w:rFonts w:hint="eastAsia"/>
          <w:szCs w:val="21"/>
          <w:lang w:val="en-GB"/>
        </w:rPr>
        <w:t>卢森堡对当前的治安和人道主义状况表示关切，称此局势的一个突出特点就是出现了一些侵犯人权行为和违反国际人道主义法行为。</w:t>
      </w:r>
    </w:p>
    <w:p w:rsidR="00D51F8D" w:rsidRPr="00493092" w:rsidRDefault="00D51F8D" w:rsidP="00493092">
      <w:pPr>
        <w:pStyle w:val="SingleTxt"/>
        <w:rPr>
          <w:szCs w:val="21"/>
          <w:lang w:val="en-GB"/>
        </w:rPr>
      </w:pPr>
      <w:r w:rsidRPr="00493092">
        <w:rPr>
          <w:bCs/>
          <w:szCs w:val="21"/>
          <w:lang w:val="en-GB"/>
        </w:rPr>
        <w:t>91</w:t>
      </w:r>
      <w:r w:rsidR="005578E2">
        <w:rPr>
          <w:bCs/>
          <w:szCs w:val="21"/>
          <w:lang w:val="en-GB"/>
        </w:rPr>
        <w:t xml:space="preserve">.  </w:t>
      </w:r>
      <w:r w:rsidRPr="00493092">
        <w:rPr>
          <w:rFonts w:hint="eastAsia"/>
          <w:szCs w:val="21"/>
          <w:lang w:val="en-GB"/>
        </w:rPr>
        <w:t>马达加斯加欢迎采取多项改革措施改善利比亚的人权状况。</w:t>
      </w:r>
    </w:p>
    <w:p w:rsidR="00D51F8D" w:rsidRPr="00493092" w:rsidRDefault="00D51F8D" w:rsidP="00493092">
      <w:pPr>
        <w:pStyle w:val="SingleTxt"/>
        <w:rPr>
          <w:szCs w:val="21"/>
          <w:lang w:val="en-GB"/>
        </w:rPr>
      </w:pPr>
      <w:r w:rsidRPr="00493092">
        <w:rPr>
          <w:bCs/>
          <w:szCs w:val="21"/>
          <w:lang w:val="en-GB"/>
        </w:rPr>
        <w:t>92</w:t>
      </w:r>
      <w:r w:rsidR="005578E2">
        <w:rPr>
          <w:bCs/>
          <w:szCs w:val="21"/>
          <w:lang w:val="en-GB"/>
        </w:rPr>
        <w:t xml:space="preserve">.  </w:t>
      </w:r>
      <w:r w:rsidRPr="00493092">
        <w:rPr>
          <w:rFonts w:hint="eastAsia"/>
          <w:szCs w:val="21"/>
          <w:lang w:val="en-GB"/>
        </w:rPr>
        <w:t>马里强调国际社会要鼓励利比亚解决平民、人道主义工作人员和人权维护者遇袭的问题。</w:t>
      </w:r>
    </w:p>
    <w:p w:rsidR="00D51F8D" w:rsidRPr="00493092" w:rsidRDefault="00D51F8D" w:rsidP="00493092">
      <w:pPr>
        <w:pStyle w:val="SingleTxt"/>
        <w:rPr>
          <w:szCs w:val="21"/>
          <w:lang w:val="en-GB"/>
        </w:rPr>
      </w:pPr>
      <w:r w:rsidRPr="00493092">
        <w:rPr>
          <w:bCs/>
          <w:szCs w:val="21"/>
          <w:lang w:val="en-GB"/>
        </w:rPr>
        <w:t>93</w:t>
      </w:r>
      <w:r w:rsidR="005578E2">
        <w:rPr>
          <w:bCs/>
          <w:szCs w:val="21"/>
          <w:lang w:val="en-GB"/>
        </w:rPr>
        <w:t xml:space="preserve">.  </w:t>
      </w:r>
      <w:r w:rsidRPr="00493092">
        <w:rPr>
          <w:rFonts w:hint="eastAsia"/>
          <w:szCs w:val="21"/>
          <w:lang w:val="en-GB"/>
        </w:rPr>
        <w:t>马耳他敦促利比亚为了安全稳定和未来的繁荣昌盛团结一心，吸纳民间社会组织参与落实建立信任的措施，特别是人道主义方面建立信任的措施。</w:t>
      </w:r>
    </w:p>
    <w:p w:rsidR="00D51F8D" w:rsidRPr="00493092" w:rsidRDefault="00D51F8D" w:rsidP="00493092">
      <w:pPr>
        <w:pStyle w:val="SingleTxt"/>
        <w:rPr>
          <w:szCs w:val="21"/>
          <w:rtl/>
          <w:lang w:val="en-GB"/>
        </w:rPr>
      </w:pPr>
      <w:r w:rsidRPr="00493092">
        <w:rPr>
          <w:b/>
          <w:szCs w:val="21"/>
          <w:rtl/>
          <w:lang w:val="en-GB"/>
        </w:rPr>
        <w:t>94</w:t>
      </w:r>
      <w:r w:rsidR="005578E2">
        <w:rPr>
          <w:bCs/>
          <w:szCs w:val="21"/>
          <w:lang w:val="en-GB"/>
        </w:rPr>
        <w:t xml:space="preserve">.  </w:t>
      </w:r>
      <w:r w:rsidRPr="00493092">
        <w:rPr>
          <w:rFonts w:hint="eastAsia"/>
          <w:szCs w:val="21"/>
          <w:lang w:val="en-GB"/>
        </w:rPr>
        <w:t>毛里塔尼亚赞扬联合国主导的各方对话，并赞赏利比亚与联合国机制的合作。毛里塔尼亚呼吁人权理事会协助利比亚为民间社会提供支持。</w:t>
      </w:r>
    </w:p>
    <w:p w:rsidR="00D51F8D" w:rsidRPr="00493092" w:rsidRDefault="00D51F8D" w:rsidP="00493092">
      <w:pPr>
        <w:pStyle w:val="SingleTxt"/>
        <w:rPr>
          <w:szCs w:val="21"/>
          <w:lang w:val="en-GB"/>
        </w:rPr>
      </w:pPr>
      <w:r w:rsidRPr="00493092">
        <w:rPr>
          <w:bCs/>
          <w:szCs w:val="21"/>
          <w:lang w:val="en-GB"/>
        </w:rPr>
        <w:t>95</w:t>
      </w:r>
      <w:r w:rsidR="005578E2">
        <w:rPr>
          <w:bCs/>
          <w:szCs w:val="21"/>
          <w:lang w:val="en-GB"/>
        </w:rPr>
        <w:t xml:space="preserve">.  </w:t>
      </w:r>
      <w:r w:rsidRPr="00493092">
        <w:rPr>
          <w:rFonts w:hint="eastAsia"/>
          <w:szCs w:val="21"/>
          <w:lang w:val="en-GB"/>
        </w:rPr>
        <w:t>墨西哥承认利比亚局势艰难，并欢迎在</w:t>
      </w:r>
      <w:r w:rsidRPr="00493092">
        <w:rPr>
          <w:rFonts w:hint="eastAsia"/>
          <w:szCs w:val="21"/>
          <w:lang w:val="en-GB"/>
        </w:rPr>
        <w:t>2014</w:t>
      </w:r>
      <w:r w:rsidRPr="00493092">
        <w:rPr>
          <w:rFonts w:hint="eastAsia"/>
          <w:szCs w:val="21"/>
          <w:lang w:val="en-GB"/>
        </w:rPr>
        <w:t>进行独立的国家大选。</w:t>
      </w:r>
    </w:p>
    <w:p w:rsidR="00D51F8D" w:rsidRPr="00493092" w:rsidRDefault="00D51F8D" w:rsidP="00493092">
      <w:pPr>
        <w:pStyle w:val="SingleTxt"/>
        <w:rPr>
          <w:szCs w:val="21"/>
          <w:lang w:val="en-GB"/>
        </w:rPr>
      </w:pPr>
      <w:r w:rsidRPr="00493092">
        <w:rPr>
          <w:bCs/>
          <w:szCs w:val="21"/>
          <w:lang w:val="en-GB"/>
        </w:rPr>
        <w:t>96</w:t>
      </w:r>
      <w:r w:rsidR="005578E2">
        <w:rPr>
          <w:bCs/>
          <w:szCs w:val="21"/>
          <w:lang w:val="en-GB"/>
        </w:rPr>
        <w:t xml:space="preserve">.  </w:t>
      </w:r>
      <w:r w:rsidRPr="00493092">
        <w:rPr>
          <w:rFonts w:hint="eastAsia"/>
          <w:szCs w:val="21"/>
          <w:lang w:val="en-GB"/>
        </w:rPr>
        <w:t>关于人权教育，代表团称利比亚为妇女、儿童和其他需要特别关注的</w:t>
      </w:r>
      <w:r w:rsidRPr="00493092">
        <w:rPr>
          <w:szCs w:val="21"/>
          <w:lang w:val="en-GB"/>
        </w:rPr>
        <w:t>群体举办了</w:t>
      </w:r>
      <w:r w:rsidRPr="00493092">
        <w:rPr>
          <w:rFonts w:hint="eastAsia"/>
          <w:szCs w:val="21"/>
          <w:lang w:val="en-GB"/>
        </w:rPr>
        <w:t>研讨会和讲习班，提高其对自身权利和义务的</w:t>
      </w:r>
      <w:r w:rsidRPr="00493092">
        <w:rPr>
          <w:szCs w:val="21"/>
          <w:lang w:val="en-GB"/>
        </w:rPr>
        <w:t>认识</w:t>
      </w:r>
      <w:r w:rsidRPr="00493092">
        <w:rPr>
          <w:rFonts w:hint="eastAsia"/>
          <w:szCs w:val="21"/>
          <w:lang w:val="en-GB"/>
        </w:rPr>
        <w:t>。在联利支助团的配合下，开展</w:t>
      </w:r>
      <w:r w:rsidRPr="00493092">
        <w:rPr>
          <w:szCs w:val="21"/>
          <w:lang w:val="en-GB"/>
        </w:rPr>
        <w:t>了</w:t>
      </w:r>
      <w:r w:rsidRPr="00493092">
        <w:rPr>
          <w:rFonts w:hint="eastAsia"/>
          <w:szCs w:val="21"/>
          <w:lang w:val="en-GB"/>
        </w:rPr>
        <w:t>许多活动。国防部等若干重要部门已制定有提高认识的方案。专</w:t>
      </w:r>
      <w:r w:rsidRPr="00493092">
        <w:rPr>
          <w:szCs w:val="21"/>
          <w:lang w:val="en-GB"/>
        </w:rPr>
        <w:t>为</w:t>
      </w:r>
      <w:r w:rsidRPr="00493092">
        <w:rPr>
          <w:rFonts w:hint="eastAsia"/>
          <w:szCs w:val="21"/>
          <w:lang w:val="en-GB"/>
        </w:rPr>
        <w:t>司法警察和监狱部门制定</w:t>
      </w:r>
      <w:r w:rsidRPr="00493092">
        <w:rPr>
          <w:szCs w:val="21"/>
          <w:lang w:val="en-GB"/>
        </w:rPr>
        <w:t>了</w:t>
      </w:r>
      <w:r w:rsidRPr="00493092">
        <w:rPr>
          <w:rFonts w:hint="eastAsia"/>
          <w:szCs w:val="21"/>
          <w:lang w:val="en-GB"/>
        </w:rPr>
        <w:t>提高认识的方案并举办了培训班。</w:t>
      </w:r>
    </w:p>
    <w:p w:rsidR="00D51F8D" w:rsidRPr="00493092" w:rsidRDefault="00D51F8D" w:rsidP="00493092">
      <w:pPr>
        <w:pStyle w:val="SingleTxt"/>
        <w:rPr>
          <w:szCs w:val="21"/>
          <w:lang w:val="en-GB"/>
        </w:rPr>
      </w:pPr>
      <w:r w:rsidRPr="00493092">
        <w:rPr>
          <w:bCs/>
          <w:szCs w:val="21"/>
          <w:lang w:val="en-GB"/>
        </w:rPr>
        <w:t>97</w:t>
      </w:r>
      <w:r w:rsidR="005578E2">
        <w:rPr>
          <w:bCs/>
          <w:szCs w:val="21"/>
          <w:lang w:val="en-GB"/>
        </w:rPr>
        <w:t xml:space="preserve">.  </w:t>
      </w:r>
      <w:r w:rsidRPr="00493092">
        <w:rPr>
          <w:rFonts w:hint="eastAsia"/>
          <w:szCs w:val="21"/>
          <w:lang w:val="en-GB"/>
        </w:rPr>
        <w:t>关于业已接受的性别平等建议，代表团强调，利比亚已批准了《消除对妇女一切形式歧视公约》和《</w:t>
      </w:r>
      <w:r w:rsidRPr="00493092">
        <w:rPr>
          <w:szCs w:val="21"/>
          <w:lang w:val="en-GB"/>
        </w:rPr>
        <w:t>非洲人权和人民权利宪章关于非洲妇女权利的议定书》</w:t>
      </w:r>
      <w:r w:rsidRPr="00493092">
        <w:rPr>
          <w:rFonts w:hint="eastAsia"/>
          <w:szCs w:val="21"/>
          <w:lang w:val="en-GB"/>
        </w:rPr>
        <w:t>，后者包含大量有关不歧视妇女的条款。</w:t>
      </w:r>
    </w:p>
    <w:p w:rsidR="00D51F8D" w:rsidRPr="00493092" w:rsidRDefault="00D51F8D" w:rsidP="00493092">
      <w:pPr>
        <w:pStyle w:val="SingleTxt"/>
        <w:rPr>
          <w:szCs w:val="21"/>
          <w:lang w:val="en-GB"/>
        </w:rPr>
      </w:pPr>
      <w:r w:rsidRPr="00493092">
        <w:rPr>
          <w:bCs/>
          <w:szCs w:val="21"/>
          <w:lang w:val="en-GB"/>
        </w:rPr>
        <w:t>98</w:t>
      </w:r>
      <w:r w:rsidR="005578E2">
        <w:rPr>
          <w:bCs/>
          <w:szCs w:val="21"/>
          <w:lang w:val="en-GB"/>
        </w:rPr>
        <w:t xml:space="preserve">.  </w:t>
      </w:r>
      <w:r w:rsidRPr="00493092">
        <w:rPr>
          <w:rFonts w:hint="eastAsia"/>
          <w:szCs w:val="21"/>
          <w:lang w:val="en-GB"/>
        </w:rPr>
        <w:t>《宪法宣言》第六条规定，法律面前男女平等。宪法起草大会提出的方案涉及性别平等的方方面面：离婚、继承以及将国籍传与子女。利比亚已采取措施使国内法符合国际标准和伊斯兰教法的原则。</w:t>
      </w:r>
    </w:p>
    <w:p w:rsidR="00D51F8D" w:rsidRPr="00493092" w:rsidRDefault="00D51F8D" w:rsidP="00493092">
      <w:pPr>
        <w:pStyle w:val="SingleTxt"/>
        <w:rPr>
          <w:szCs w:val="21"/>
          <w:lang w:val="en-GB"/>
        </w:rPr>
      </w:pPr>
      <w:r w:rsidRPr="00493092">
        <w:rPr>
          <w:bCs/>
          <w:szCs w:val="21"/>
          <w:lang w:val="en-GB"/>
        </w:rPr>
        <w:t>99</w:t>
      </w:r>
      <w:r w:rsidR="005578E2">
        <w:rPr>
          <w:bCs/>
          <w:szCs w:val="21"/>
          <w:lang w:val="en-GB"/>
        </w:rPr>
        <w:t xml:space="preserve">.  </w:t>
      </w:r>
      <w:r w:rsidRPr="00493092">
        <w:rPr>
          <w:rFonts w:hint="eastAsia"/>
          <w:szCs w:val="21"/>
          <w:lang w:val="en-GB"/>
        </w:rPr>
        <w:t>《第</w:t>
      </w:r>
      <w:r w:rsidRPr="00493092">
        <w:rPr>
          <w:rFonts w:hint="eastAsia"/>
          <w:szCs w:val="21"/>
          <w:lang w:val="en-GB"/>
        </w:rPr>
        <w:t>24</w:t>
      </w:r>
      <w:r w:rsidRPr="00493092">
        <w:rPr>
          <w:szCs w:val="21"/>
          <w:lang w:val="en-GB"/>
        </w:rPr>
        <w:t xml:space="preserve"> (2010)</w:t>
      </w:r>
      <w:r w:rsidRPr="00493092">
        <w:rPr>
          <w:rFonts w:hint="eastAsia"/>
          <w:szCs w:val="21"/>
          <w:lang w:val="en-GB"/>
        </w:rPr>
        <w:t>号法》第十一条规定，利比亚妇女有权将其</w:t>
      </w:r>
      <w:r w:rsidRPr="00493092">
        <w:rPr>
          <w:szCs w:val="21"/>
          <w:lang w:val="en-GB"/>
        </w:rPr>
        <w:t>利比亚公民身份传给子女</w:t>
      </w:r>
      <w:r w:rsidRPr="00493092">
        <w:rPr>
          <w:rFonts w:hint="eastAsia"/>
          <w:szCs w:val="21"/>
          <w:lang w:val="en-GB"/>
        </w:rPr>
        <w:t>。本应为此条款制定实施细则。然而，由于利比亚政治</w:t>
      </w:r>
      <w:r w:rsidRPr="00493092">
        <w:rPr>
          <w:szCs w:val="21"/>
          <w:lang w:val="en-GB"/>
        </w:rPr>
        <w:t>和</w:t>
      </w:r>
      <w:r w:rsidRPr="00493092">
        <w:rPr>
          <w:rFonts w:hint="eastAsia"/>
          <w:szCs w:val="21"/>
          <w:lang w:val="en-GB"/>
        </w:rPr>
        <w:t>安全局势动荡，该细则未得颁布。</w:t>
      </w:r>
    </w:p>
    <w:p w:rsidR="00D51F8D" w:rsidRPr="00493092" w:rsidRDefault="00D51F8D" w:rsidP="00493092">
      <w:pPr>
        <w:pStyle w:val="SingleTxt"/>
        <w:rPr>
          <w:szCs w:val="21"/>
          <w:lang w:val="en-GB"/>
        </w:rPr>
      </w:pPr>
      <w:r w:rsidRPr="00493092">
        <w:rPr>
          <w:bCs/>
          <w:szCs w:val="21"/>
          <w:lang w:val="en-GB"/>
        </w:rPr>
        <w:t>100</w:t>
      </w:r>
      <w:r w:rsidR="005578E2">
        <w:rPr>
          <w:bCs/>
          <w:szCs w:val="21"/>
          <w:lang w:val="en-GB"/>
        </w:rPr>
        <w:t xml:space="preserve">.  </w:t>
      </w:r>
      <w:r w:rsidRPr="00493092">
        <w:rPr>
          <w:rFonts w:hint="eastAsia"/>
          <w:szCs w:val="21"/>
          <w:lang w:val="en-GB"/>
        </w:rPr>
        <w:t>妇女占劳动力的</w:t>
      </w:r>
      <w:r w:rsidRPr="00493092">
        <w:rPr>
          <w:rFonts w:hint="eastAsia"/>
          <w:szCs w:val="21"/>
          <w:lang w:val="en-GB"/>
        </w:rPr>
        <w:t>60%</w:t>
      </w:r>
      <w:r w:rsidRPr="00493092">
        <w:rPr>
          <w:rFonts w:hint="eastAsia"/>
          <w:szCs w:val="21"/>
          <w:lang w:val="en-GB"/>
        </w:rPr>
        <w:t>。《第</w:t>
      </w:r>
      <w:r w:rsidRPr="00493092">
        <w:rPr>
          <w:szCs w:val="21"/>
          <w:lang w:val="en-GB"/>
        </w:rPr>
        <w:t>58 (1971)</w:t>
      </w:r>
      <w:r w:rsidRPr="00493092">
        <w:rPr>
          <w:rFonts w:hint="eastAsia"/>
          <w:szCs w:val="21"/>
          <w:lang w:val="en-GB"/>
        </w:rPr>
        <w:t>号法》禁止雇用妇女从事危险工作。</w:t>
      </w:r>
      <w:r w:rsidRPr="00493092">
        <w:rPr>
          <w:rFonts w:hint="eastAsia"/>
          <w:szCs w:val="21"/>
          <w:lang w:val="en-GB"/>
        </w:rPr>
        <w:t>1980</w:t>
      </w:r>
      <w:r w:rsidRPr="00493092">
        <w:rPr>
          <w:rFonts w:hint="eastAsia"/>
          <w:szCs w:val="21"/>
          <w:lang w:val="en-GB"/>
        </w:rPr>
        <w:t>年颁布的《社会保险法》规定工作</w:t>
      </w:r>
      <w:r w:rsidRPr="00493092">
        <w:rPr>
          <w:szCs w:val="21"/>
          <w:lang w:val="en-GB"/>
        </w:rPr>
        <w:t>妇女享有</w:t>
      </w:r>
      <w:r w:rsidRPr="00493092">
        <w:rPr>
          <w:rFonts w:hint="eastAsia"/>
          <w:szCs w:val="21"/>
          <w:lang w:val="en-GB"/>
        </w:rPr>
        <w:t>三个月的产假。</w:t>
      </w:r>
    </w:p>
    <w:p w:rsidR="00D51F8D" w:rsidRPr="00493092" w:rsidRDefault="00D51F8D" w:rsidP="00493092">
      <w:pPr>
        <w:pStyle w:val="SingleTxt"/>
        <w:rPr>
          <w:szCs w:val="21"/>
          <w:lang w:val="en-GB"/>
        </w:rPr>
      </w:pPr>
      <w:r w:rsidRPr="00493092">
        <w:rPr>
          <w:bCs/>
          <w:szCs w:val="21"/>
          <w:lang w:val="en-GB"/>
        </w:rPr>
        <w:t>101</w:t>
      </w:r>
      <w:r w:rsidR="005578E2">
        <w:rPr>
          <w:bCs/>
          <w:szCs w:val="21"/>
          <w:lang w:val="en-GB"/>
        </w:rPr>
        <w:t xml:space="preserve">.  </w:t>
      </w:r>
      <w:r w:rsidRPr="00493092">
        <w:rPr>
          <w:rFonts w:hint="eastAsia"/>
          <w:szCs w:val="21"/>
          <w:lang w:val="en-GB"/>
        </w:rPr>
        <w:t>男女皆可同样参加选举。由于实施了配额制，妇女可以全面参政。妇女代表面低是由于利比亚社会文化的缘故，而非受到法律限制。关于妇女参加联合国主导的政治对话，</w:t>
      </w:r>
      <w:r w:rsidRPr="00493092">
        <w:rPr>
          <w:rFonts w:hint="eastAsia"/>
          <w:szCs w:val="21"/>
          <w:lang w:val="en-GB"/>
        </w:rPr>
        <w:t>2015</w:t>
      </w:r>
      <w:r w:rsidRPr="00493092">
        <w:rPr>
          <w:rFonts w:hint="eastAsia"/>
          <w:szCs w:val="21"/>
          <w:lang w:val="en-GB"/>
        </w:rPr>
        <w:t>年</w:t>
      </w:r>
      <w:r w:rsidRPr="00493092">
        <w:rPr>
          <w:rFonts w:hint="eastAsia"/>
          <w:szCs w:val="21"/>
          <w:lang w:val="en-GB"/>
        </w:rPr>
        <w:t>4</w:t>
      </w:r>
      <w:r w:rsidRPr="00493092">
        <w:rPr>
          <w:rFonts w:hint="eastAsia"/>
          <w:szCs w:val="21"/>
          <w:lang w:val="en-GB"/>
        </w:rPr>
        <w:t>月在突尼斯召开妇女特别会议，突显其在国家制度建设中发挥的重要作用。</w:t>
      </w:r>
    </w:p>
    <w:p w:rsidR="00D51F8D" w:rsidRPr="00493092" w:rsidRDefault="00D51F8D" w:rsidP="00493092">
      <w:pPr>
        <w:pStyle w:val="SingleTxt"/>
        <w:rPr>
          <w:szCs w:val="21"/>
          <w:lang w:val="en-GB"/>
        </w:rPr>
      </w:pPr>
      <w:r w:rsidRPr="00493092">
        <w:rPr>
          <w:bCs/>
          <w:szCs w:val="21"/>
          <w:lang w:val="en-GB"/>
        </w:rPr>
        <w:t>102</w:t>
      </w:r>
      <w:r w:rsidR="005578E2">
        <w:rPr>
          <w:bCs/>
          <w:szCs w:val="21"/>
          <w:lang w:val="en-GB"/>
        </w:rPr>
        <w:t xml:space="preserve">.  </w:t>
      </w:r>
      <w:r w:rsidRPr="00493092">
        <w:rPr>
          <w:rFonts w:hint="eastAsia"/>
          <w:szCs w:val="21"/>
          <w:lang w:val="en-GB"/>
        </w:rPr>
        <w:t>利比亚始终在探索改善儿童权利保障的途径，并设立了儿童事务高级理事会等多个机构。社会事务部</w:t>
      </w:r>
      <w:r w:rsidRPr="00493092">
        <w:rPr>
          <w:szCs w:val="21"/>
          <w:lang w:val="en-GB"/>
        </w:rPr>
        <w:t>与</w:t>
      </w:r>
      <w:r w:rsidRPr="00493092">
        <w:rPr>
          <w:rFonts w:hint="eastAsia"/>
          <w:szCs w:val="21"/>
          <w:lang w:val="en-GB"/>
        </w:rPr>
        <w:t>联合国儿童基金会和</w:t>
      </w:r>
      <w:r w:rsidRPr="00493092">
        <w:rPr>
          <w:szCs w:val="21"/>
          <w:lang w:val="en-GB"/>
        </w:rPr>
        <w:t>地方议会</w:t>
      </w:r>
      <w:r w:rsidRPr="00493092">
        <w:rPr>
          <w:rFonts w:hint="eastAsia"/>
          <w:szCs w:val="21"/>
          <w:lang w:val="en-GB"/>
        </w:rPr>
        <w:t>正就此开展合作。</w:t>
      </w:r>
    </w:p>
    <w:p w:rsidR="00D51F8D" w:rsidRPr="00493092" w:rsidRDefault="00D51F8D" w:rsidP="00493092">
      <w:pPr>
        <w:pStyle w:val="SingleTxt"/>
        <w:rPr>
          <w:szCs w:val="21"/>
          <w:lang w:val="en-GB"/>
        </w:rPr>
      </w:pPr>
      <w:r w:rsidRPr="00493092">
        <w:rPr>
          <w:bCs/>
          <w:szCs w:val="21"/>
          <w:lang w:val="en-GB"/>
        </w:rPr>
        <w:t>103</w:t>
      </w:r>
      <w:r w:rsidR="005578E2">
        <w:rPr>
          <w:bCs/>
          <w:szCs w:val="21"/>
          <w:lang w:val="en-GB"/>
        </w:rPr>
        <w:t xml:space="preserve">.  </w:t>
      </w:r>
      <w:r w:rsidRPr="00493092">
        <w:rPr>
          <w:rFonts w:hint="eastAsia"/>
          <w:szCs w:val="21"/>
          <w:lang w:val="en-GB"/>
        </w:rPr>
        <w:t>关于残疾人，代表团称《第</w:t>
      </w:r>
      <w:r w:rsidRPr="00493092">
        <w:rPr>
          <w:szCs w:val="21"/>
          <w:lang w:val="en-GB"/>
        </w:rPr>
        <w:t>5 (1987)</w:t>
      </w:r>
      <w:r w:rsidRPr="00493092">
        <w:rPr>
          <w:rFonts w:hint="eastAsia"/>
          <w:szCs w:val="21"/>
          <w:lang w:val="en-GB"/>
        </w:rPr>
        <w:t>号法》依然有效，它规定残疾人享有以下权利：住房、受补贴的住房服务、教育、公共交通无障碍设施等。利比亚还批准了《残疾人权利公约》。</w:t>
      </w:r>
    </w:p>
    <w:p w:rsidR="00D51F8D" w:rsidRPr="00493092" w:rsidRDefault="00D51F8D" w:rsidP="00493092">
      <w:pPr>
        <w:pStyle w:val="SingleTxt"/>
        <w:rPr>
          <w:szCs w:val="21"/>
          <w:lang w:val="en-GB"/>
        </w:rPr>
      </w:pPr>
      <w:r w:rsidRPr="00493092">
        <w:rPr>
          <w:bCs/>
          <w:szCs w:val="21"/>
          <w:lang w:val="en-GB"/>
        </w:rPr>
        <w:t>104</w:t>
      </w:r>
      <w:r w:rsidR="005578E2">
        <w:rPr>
          <w:bCs/>
          <w:szCs w:val="21"/>
          <w:lang w:val="en-GB"/>
        </w:rPr>
        <w:t xml:space="preserve">.  </w:t>
      </w:r>
      <w:r w:rsidRPr="00493092">
        <w:rPr>
          <w:rFonts w:hint="eastAsia"/>
          <w:szCs w:val="21"/>
          <w:lang w:val="en-GB"/>
        </w:rPr>
        <w:t>黑山对暴力和武装冲突表示关切，强调应追究侵犯人权行为有关各方的责任。</w:t>
      </w:r>
    </w:p>
    <w:p w:rsidR="00D51F8D" w:rsidRPr="00493092" w:rsidRDefault="00D51F8D" w:rsidP="00493092">
      <w:pPr>
        <w:pStyle w:val="SingleTxt"/>
        <w:rPr>
          <w:szCs w:val="21"/>
          <w:lang w:val="en-GB"/>
        </w:rPr>
      </w:pPr>
      <w:r w:rsidRPr="00493092">
        <w:rPr>
          <w:bCs/>
          <w:szCs w:val="21"/>
          <w:lang w:val="en-GB"/>
        </w:rPr>
        <w:t>105</w:t>
      </w:r>
      <w:r w:rsidR="005578E2">
        <w:rPr>
          <w:bCs/>
          <w:szCs w:val="21"/>
          <w:lang w:val="en-GB"/>
        </w:rPr>
        <w:t xml:space="preserve">.  </w:t>
      </w:r>
      <w:r w:rsidRPr="00493092">
        <w:rPr>
          <w:rFonts w:hint="eastAsia"/>
          <w:szCs w:val="21"/>
          <w:lang w:val="en-GB"/>
        </w:rPr>
        <w:t>摩洛哥赞赏利比亚成立国家公民自由和人权理事会与民间社会委员会并就过渡司法颁布法律。摩洛哥支持联合国主导的民族政治对话。</w:t>
      </w:r>
    </w:p>
    <w:p w:rsidR="00D51F8D" w:rsidRPr="00493092" w:rsidRDefault="00D51F8D" w:rsidP="00493092">
      <w:pPr>
        <w:pStyle w:val="SingleTxt"/>
        <w:rPr>
          <w:szCs w:val="21"/>
          <w:lang w:val="en-GB"/>
        </w:rPr>
      </w:pPr>
      <w:r w:rsidRPr="00493092">
        <w:rPr>
          <w:bCs/>
          <w:szCs w:val="21"/>
          <w:lang w:val="en-GB"/>
        </w:rPr>
        <w:t>106</w:t>
      </w:r>
      <w:r w:rsidR="005578E2">
        <w:rPr>
          <w:bCs/>
          <w:szCs w:val="21"/>
          <w:lang w:val="en-GB"/>
        </w:rPr>
        <w:t xml:space="preserve">.  </w:t>
      </w:r>
      <w:r w:rsidRPr="00493092">
        <w:rPr>
          <w:rFonts w:hint="eastAsia"/>
          <w:szCs w:val="21"/>
          <w:lang w:val="en-GB"/>
        </w:rPr>
        <w:t>纳米比亚敦促有关各方协助宪法起草大会拿出一份宪法，保障基本权利，保证权力分立。</w:t>
      </w:r>
    </w:p>
    <w:p w:rsidR="00D51F8D" w:rsidRPr="00493092" w:rsidRDefault="00D51F8D" w:rsidP="00493092">
      <w:pPr>
        <w:pStyle w:val="SingleTxt"/>
        <w:rPr>
          <w:szCs w:val="21"/>
          <w:lang w:val="en-GB"/>
        </w:rPr>
      </w:pPr>
      <w:r w:rsidRPr="00493092">
        <w:rPr>
          <w:bCs/>
          <w:szCs w:val="21"/>
          <w:lang w:val="en-GB"/>
        </w:rPr>
        <w:t>107</w:t>
      </w:r>
      <w:r w:rsidR="005578E2">
        <w:rPr>
          <w:bCs/>
          <w:szCs w:val="21"/>
          <w:lang w:val="en-GB"/>
        </w:rPr>
        <w:t xml:space="preserve">.  </w:t>
      </w:r>
      <w:r w:rsidRPr="00493092">
        <w:rPr>
          <w:rFonts w:hint="eastAsia"/>
          <w:szCs w:val="21"/>
          <w:lang w:val="en-GB"/>
        </w:rPr>
        <w:t>尼泊尔注意到利比亚面临挑战，例如建设有效的国家制度，扼制暴力行为和宗教极端主义，以及改善司法和法治。</w:t>
      </w:r>
    </w:p>
    <w:p w:rsidR="00D51F8D" w:rsidRPr="00493092" w:rsidRDefault="00D51F8D" w:rsidP="00493092">
      <w:pPr>
        <w:pStyle w:val="SingleTxt"/>
        <w:rPr>
          <w:szCs w:val="21"/>
          <w:lang w:val="en-GB"/>
        </w:rPr>
      </w:pPr>
      <w:r w:rsidRPr="00493092">
        <w:rPr>
          <w:bCs/>
          <w:szCs w:val="21"/>
          <w:lang w:val="en-GB"/>
        </w:rPr>
        <w:t>108</w:t>
      </w:r>
      <w:r w:rsidR="005578E2">
        <w:rPr>
          <w:bCs/>
          <w:szCs w:val="21"/>
          <w:lang w:val="en-GB"/>
        </w:rPr>
        <w:t xml:space="preserve">.  </w:t>
      </w:r>
      <w:r w:rsidRPr="00493092">
        <w:rPr>
          <w:rFonts w:hint="eastAsia"/>
          <w:szCs w:val="21"/>
          <w:lang w:val="en-GB"/>
        </w:rPr>
        <w:t>荷兰称持续冲突造成的影响令人担忧，并表示支持秘书长特别代表促成停火协议的签订和民族团结政府的建立。</w:t>
      </w:r>
    </w:p>
    <w:p w:rsidR="00D51F8D" w:rsidRPr="00493092" w:rsidRDefault="00D51F8D" w:rsidP="00493092">
      <w:pPr>
        <w:pStyle w:val="SingleTxt"/>
        <w:rPr>
          <w:szCs w:val="21"/>
          <w:lang w:val="en-GB"/>
        </w:rPr>
      </w:pPr>
      <w:r w:rsidRPr="00493092">
        <w:rPr>
          <w:bCs/>
          <w:szCs w:val="21"/>
          <w:lang w:val="en-GB"/>
        </w:rPr>
        <w:t>109</w:t>
      </w:r>
      <w:r w:rsidR="005578E2">
        <w:rPr>
          <w:bCs/>
          <w:szCs w:val="21"/>
          <w:lang w:val="en-GB"/>
        </w:rPr>
        <w:t xml:space="preserve">.  </w:t>
      </w:r>
      <w:r w:rsidRPr="00493092">
        <w:rPr>
          <w:rFonts w:hint="eastAsia"/>
          <w:szCs w:val="21"/>
          <w:lang w:val="en-GB"/>
        </w:rPr>
        <w:t>新西兰注意到人权改革面临挑战，来自撒哈拉以南非洲的移徙人员和寻求庇护者受到的歧视越来越多而且难以破除。</w:t>
      </w:r>
    </w:p>
    <w:p w:rsidR="00D51F8D" w:rsidRPr="00493092" w:rsidRDefault="00D51F8D" w:rsidP="00493092">
      <w:pPr>
        <w:pStyle w:val="SingleTxt"/>
        <w:rPr>
          <w:szCs w:val="21"/>
          <w:lang w:val="en-GB"/>
        </w:rPr>
      </w:pPr>
      <w:r w:rsidRPr="00493092">
        <w:rPr>
          <w:bCs/>
          <w:szCs w:val="21"/>
          <w:lang w:val="en-GB"/>
        </w:rPr>
        <w:t>110</w:t>
      </w:r>
      <w:r w:rsidR="005578E2">
        <w:rPr>
          <w:bCs/>
          <w:szCs w:val="21"/>
          <w:lang w:val="en-GB"/>
        </w:rPr>
        <w:t xml:space="preserve">.  </w:t>
      </w:r>
      <w:r w:rsidRPr="00493092">
        <w:rPr>
          <w:rFonts w:hint="eastAsia"/>
          <w:szCs w:val="21"/>
          <w:lang w:val="en-GB"/>
        </w:rPr>
        <w:t>尼日尔欢迎利比亚立法成立国家公民自由和人权理事会，允许组建政党，建立反腐机构，并将酷刑、强迫失踪和歧视定为犯罪。</w:t>
      </w:r>
    </w:p>
    <w:p w:rsidR="00D51F8D" w:rsidRPr="00493092" w:rsidRDefault="00D51F8D" w:rsidP="00493092">
      <w:pPr>
        <w:pStyle w:val="SingleTxt"/>
        <w:rPr>
          <w:szCs w:val="21"/>
          <w:lang w:val="en-GB"/>
        </w:rPr>
      </w:pPr>
      <w:r w:rsidRPr="00493092">
        <w:rPr>
          <w:bCs/>
          <w:szCs w:val="21"/>
          <w:lang w:val="en-GB"/>
        </w:rPr>
        <w:t>111</w:t>
      </w:r>
      <w:r w:rsidR="005578E2">
        <w:rPr>
          <w:bCs/>
          <w:szCs w:val="21"/>
          <w:lang w:val="en-GB"/>
        </w:rPr>
        <w:t xml:space="preserve">.  </w:t>
      </w:r>
      <w:r w:rsidRPr="00493092">
        <w:rPr>
          <w:rFonts w:hint="eastAsia"/>
          <w:szCs w:val="21"/>
          <w:lang w:val="en-GB"/>
        </w:rPr>
        <w:t>挪威称有报告说可能出现战争罪，这令其感到担忧。该国呼吁冲突各方尊重国际法并参加联合国发起的政治进程。</w:t>
      </w:r>
    </w:p>
    <w:p w:rsidR="00D51F8D" w:rsidRPr="00493092" w:rsidRDefault="00D51F8D" w:rsidP="00493092">
      <w:pPr>
        <w:pStyle w:val="SingleTxt"/>
        <w:rPr>
          <w:szCs w:val="21"/>
          <w:lang w:val="en-GB"/>
        </w:rPr>
      </w:pPr>
      <w:r w:rsidRPr="00493092">
        <w:rPr>
          <w:bCs/>
          <w:szCs w:val="21"/>
          <w:lang w:val="en-GB"/>
        </w:rPr>
        <w:t>112</w:t>
      </w:r>
      <w:r w:rsidR="005578E2">
        <w:rPr>
          <w:bCs/>
          <w:szCs w:val="21"/>
          <w:lang w:val="en-GB"/>
        </w:rPr>
        <w:t xml:space="preserve">.  </w:t>
      </w:r>
      <w:r w:rsidRPr="00493092">
        <w:rPr>
          <w:rFonts w:hint="eastAsia"/>
          <w:szCs w:val="21"/>
          <w:lang w:val="en-GB"/>
        </w:rPr>
        <w:t>阿曼称利比亚出席普遍定期审议会议，说明其有保护人权的意愿。阿曼强调说，重要的是国际社会应加大力度与利比亚合作并对其施以技术援助。</w:t>
      </w:r>
    </w:p>
    <w:p w:rsidR="00D51F8D" w:rsidRPr="00493092" w:rsidRDefault="00D51F8D" w:rsidP="00493092">
      <w:pPr>
        <w:pStyle w:val="SingleTxt"/>
        <w:rPr>
          <w:szCs w:val="21"/>
          <w:lang w:val="en-GB"/>
        </w:rPr>
      </w:pPr>
      <w:r w:rsidRPr="00493092">
        <w:rPr>
          <w:bCs/>
          <w:szCs w:val="21"/>
          <w:lang w:val="en-GB"/>
        </w:rPr>
        <w:t>113.</w:t>
      </w:r>
      <w:r w:rsidRPr="00493092">
        <w:rPr>
          <w:rFonts w:hint="eastAsia"/>
          <w:szCs w:val="21"/>
          <w:lang w:val="en-GB"/>
        </w:rPr>
        <w:t xml:space="preserve">  </w:t>
      </w:r>
      <w:r w:rsidRPr="00493092">
        <w:rPr>
          <w:rFonts w:hint="eastAsia"/>
          <w:szCs w:val="21"/>
          <w:lang w:val="en-GB"/>
        </w:rPr>
        <w:t>菲律宾鼓励利比亚继续弘扬人权精神，提供实现人权的适宜土壤。</w:t>
      </w:r>
    </w:p>
    <w:p w:rsidR="00D51F8D" w:rsidRPr="00493092" w:rsidRDefault="00D51F8D" w:rsidP="00493092">
      <w:pPr>
        <w:pStyle w:val="SingleTxt"/>
        <w:rPr>
          <w:szCs w:val="21"/>
          <w:lang w:val="en-GB"/>
        </w:rPr>
      </w:pPr>
      <w:r w:rsidRPr="00493092">
        <w:rPr>
          <w:bCs/>
          <w:szCs w:val="21"/>
          <w:lang w:val="en-GB"/>
        </w:rPr>
        <w:t>114</w:t>
      </w:r>
      <w:r w:rsidR="005578E2">
        <w:rPr>
          <w:bCs/>
          <w:szCs w:val="21"/>
          <w:lang w:val="en-GB"/>
        </w:rPr>
        <w:t xml:space="preserve">.  </w:t>
      </w:r>
      <w:r w:rsidRPr="00493092">
        <w:rPr>
          <w:rFonts w:hint="eastAsia"/>
          <w:szCs w:val="21"/>
          <w:lang w:val="en-GB"/>
        </w:rPr>
        <w:t>波兰感到关切的是，武装派别之间的暴力冲突使数百平民丧生，男女之间存在不平等，少数群体还受到歧视。</w:t>
      </w:r>
    </w:p>
    <w:p w:rsidR="00D51F8D" w:rsidRPr="00493092" w:rsidRDefault="00D51F8D" w:rsidP="00493092">
      <w:pPr>
        <w:pStyle w:val="SingleTxt"/>
        <w:rPr>
          <w:szCs w:val="21"/>
          <w:lang w:val="en-GB"/>
        </w:rPr>
      </w:pPr>
      <w:r w:rsidRPr="00493092">
        <w:rPr>
          <w:bCs/>
          <w:szCs w:val="21"/>
          <w:lang w:val="en-GB"/>
        </w:rPr>
        <w:t>115</w:t>
      </w:r>
      <w:r w:rsidR="005578E2">
        <w:rPr>
          <w:bCs/>
          <w:szCs w:val="21"/>
          <w:lang w:val="en-GB"/>
        </w:rPr>
        <w:t xml:space="preserve">.  </w:t>
      </w:r>
      <w:r w:rsidRPr="00493092">
        <w:rPr>
          <w:rFonts w:hint="eastAsia"/>
          <w:szCs w:val="21"/>
          <w:lang w:val="en-GB"/>
        </w:rPr>
        <w:t>葡萄牙感谢利比亚提交国家报告。</w:t>
      </w:r>
    </w:p>
    <w:p w:rsidR="00D51F8D" w:rsidRPr="00493092" w:rsidRDefault="00D51F8D" w:rsidP="00493092">
      <w:pPr>
        <w:pStyle w:val="SingleTxt"/>
        <w:rPr>
          <w:szCs w:val="21"/>
          <w:lang w:val="en-GB"/>
        </w:rPr>
      </w:pPr>
      <w:r w:rsidRPr="00493092">
        <w:rPr>
          <w:bCs/>
          <w:szCs w:val="21"/>
          <w:lang w:val="en-GB"/>
        </w:rPr>
        <w:t>116</w:t>
      </w:r>
      <w:r w:rsidR="005578E2">
        <w:rPr>
          <w:bCs/>
          <w:szCs w:val="21"/>
          <w:lang w:val="en-GB"/>
        </w:rPr>
        <w:t xml:space="preserve">.  </w:t>
      </w:r>
      <w:r w:rsidRPr="00493092">
        <w:rPr>
          <w:rFonts w:hint="eastAsia"/>
          <w:szCs w:val="21"/>
          <w:lang w:val="en-GB"/>
        </w:rPr>
        <w:t>卡塔尔感到关切的是，越来越多的寻求庇护者、难民和移徙人员企图借道利比亚前往欧洲。卡塔尔强调，国际上有必要加强措施保护处于弱势的移徙人员。</w:t>
      </w:r>
    </w:p>
    <w:p w:rsidR="00D51F8D" w:rsidRPr="00493092" w:rsidRDefault="00D51F8D" w:rsidP="00493092">
      <w:pPr>
        <w:pStyle w:val="SingleTxt"/>
        <w:rPr>
          <w:szCs w:val="21"/>
          <w:lang w:val="en-GB"/>
        </w:rPr>
      </w:pPr>
      <w:r w:rsidRPr="00493092">
        <w:rPr>
          <w:bCs/>
          <w:szCs w:val="21"/>
          <w:lang w:val="en-GB"/>
        </w:rPr>
        <w:t>117</w:t>
      </w:r>
      <w:r w:rsidR="005578E2">
        <w:rPr>
          <w:bCs/>
          <w:szCs w:val="21"/>
          <w:lang w:val="en-GB"/>
        </w:rPr>
        <w:t xml:space="preserve">.  </w:t>
      </w:r>
      <w:r w:rsidRPr="00493092">
        <w:rPr>
          <w:rFonts w:hint="eastAsia"/>
          <w:szCs w:val="21"/>
          <w:lang w:val="en-GB"/>
        </w:rPr>
        <w:t>大韩民国赞扬利比亚向特别程序发出长期有效邀请，同时对侵犯人权行为表示关切。</w:t>
      </w:r>
    </w:p>
    <w:p w:rsidR="00D51F8D" w:rsidRPr="00493092" w:rsidRDefault="00D51F8D" w:rsidP="00493092">
      <w:pPr>
        <w:pStyle w:val="SingleTxt"/>
        <w:rPr>
          <w:szCs w:val="21"/>
          <w:lang w:val="en-GB"/>
        </w:rPr>
      </w:pPr>
      <w:r w:rsidRPr="00493092">
        <w:rPr>
          <w:bCs/>
          <w:szCs w:val="21"/>
          <w:lang w:val="en-GB"/>
        </w:rPr>
        <w:t>118</w:t>
      </w:r>
      <w:r w:rsidR="005578E2">
        <w:rPr>
          <w:bCs/>
          <w:szCs w:val="21"/>
          <w:lang w:val="en-GB"/>
        </w:rPr>
        <w:t xml:space="preserve">.  </w:t>
      </w:r>
      <w:r w:rsidRPr="00493092">
        <w:rPr>
          <w:rFonts w:hint="eastAsia"/>
          <w:szCs w:val="21"/>
          <w:lang w:val="en-GB"/>
        </w:rPr>
        <w:t>卢旺达赞扬利比亚保障义务教育，但对教育受到冲突的影响表示关切。</w:t>
      </w:r>
    </w:p>
    <w:p w:rsidR="00D51F8D" w:rsidRPr="00493092" w:rsidRDefault="00D51F8D" w:rsidP="00493092">
      <w:pPr>
        <w:pStyle w:val="SingleTxt"/>
        <w:rPr>
          <w:szCs w:val="21"/>
          <w:lang w:val="en-GB"/>
        </w:rPr>
      </w:pPr>
      <w:r w:rsidRPr="00493092">
        <w:rPr>
          <w:bCs/>
          <w:szCs w:val="21"/>
          <w:lang w:val="en-GB"/>
        </w:rPr>
        <w:t>119</w:t>
      </w:r>
      <w:r w:rsidR="005578E2">
        <w:rPr>
          <w:bCs/>
          <w:szCs w:val="21"/>
          <w:lang w:val="en-GB"/>
        </w:rPr>
        <w:t xml:space="preserve">.  </w:t>
      </w:r>
      <w:r w:rsidRPr="00493092">
        <w:rPr>
          <w:rFonts w:hint="eastAsia"/>
          <w:szCs w:val="21"/>
          <w:lang w:val="en-GB"/>
        </w:rPr>
        <w:t>塞内加尔赞扬利比亚在医疗卫生和教育方面取得进展，并设立国家公民自由和人权理事会。</w:t>
      </w:r>
    </w:p>
    <w:p w:rsidR="00D51F8D" w:rsidRPr="00493092" w:rsidRDefault="00D51F8D" w:rsidP="00493092">
      <w:pPr>
        <w:pStyle w:val="SingleTxt"/>
        <w:rPr>
          <w:szCs w:val="21"/>
          <w:lang w:val="en-GB"/>
        </w:rPr>
      </w:pPr>
      <w:r w:rsidRPr="00493092">
        <w:rPr>
          <w:bCs/>
          <w:szCs w:val="21"/>
          <w:lang w:val="en-GB"/>
        </w:rPr>
        <w:t>120</w:t>
      </w:r>
      <w:r w:rsidR="005578E2">
        <w:rPr>
          <w:bCs/>
          <w:szCs w:val="21"/>
          <w:lang w:val="en-GB"/>
        </w:rPr>
        <w:t xml:space="preserve">.  </w:t>
      </w:r>
      <w:r w:rsidRPr="00493092">
        <w:rPr>
          <w:rFonts w:hint="eastAsia"/>
          <w:szCs w:val="21"/>
          <w:lang w:val="en-GB"/>
        </w:rPr>
        <w:t>塞尔维亚称，应解决移徙人员、难民和流离失所者的问题。该国鼓励利比亚切实保护妇女权利。</w:t>
      </w:r>
    </w:p>
    <w:p w:rsidR="00D51F8D" w:rsidRPr="00493092" w:rsidRDefault="00D51F8D" w:rsidP="00493092">
      <w:pPr>
        <w:pStyle w:val="SingleTxt"/>
        <w:rPr>
          <w:szCs w:val="21"/>
          <w:lang w:val="en-GB"/>
        </w:rPr>
      </w:pPr>
      <w:r w:rsidRPr="00493092">
        <w:rPr>
          <w:bCs/>
          <w:szCs w:val="21"/>
          <w:lang w:val="en-GB"/>
        </w:rPr>
        <w:t>121</w:t>
      </w:r>
      <w:r w:rsidR="005578E2">
        <w:rPr>
          <w:bCs/>
          <w:szCs w:val="21"/>
          <w:lang w:val="en-GB"/>
        </w:rPr>
        <w:t xml:space="preserve">.  </w:t>
      </w:r>
      <w:r w:rsidRPr="00493092">
        <w:rPr>
          <w:rFonts w:hint="eastAsia"/>
          <w:szCs w:val="21"/>
          <w:lang w:val="en-GB"/>
        </w:rPr>
        <w:t>塞拉利昂敦促利比亚确保国家公民自由和人权理事会遵守《巴黎原则》，并解决国内流离失所者的问题。</w:t>
      </w:r>
    </w:p>
    <w:p w:rsidR="00D51F8D" w:rsidRPr="00493092" w:rsidRDefault="00D51F8D" w:rsidP="00493092">
      <w:pPr>
        <w:pStyle w:val="SingleTxt"/>
        <w:rPr>
          <w:szCs w:val="21"/>
          <w:lang w:val="en-GB"/>
        </w:rPr>
      </w:pPr>
      <w:r w:rsidRPr="00493092">
        <w:rPr>
          <w:bCs/>
          <w:szCs w:val="21"/>
          <w:lang w:val="en-GB"/>
        </w:rPr>
        <w:t>122</w:t>
      </w:r>
      <w:r w:rsidR="005578E2">
        <w:rPr>
          <w:bCs/>
          <w:szCs w:val="21"/>
          <w:lang w:val="en-GB"/>
        </w:rPr>
        <w:t xml:space="preserve">.  </w:t>
      </w:r>
      <w:r w:rsidRPr="00493092">
        <w:rPr>
          <w:rFonts w:hint="eastAsia"/>
          <w:szCs w:val="21"/>
          <w:lang w:val="en-GB"/>
        </w:rPr>
        <w:t>斯洛文尼亚深感关切的是，利比亚面临人权危机，人权维护者的处境愈艰，记者遭受恐吓和袭击。</w:t>
      </w:r>
    </w:p>
    <w:p w:rsidR="00D51F8D" w:rsidRPr="00493092" w:rsidRDefault="00D51F8D" w:rsidP="003F18C6">
      <w:pPr>
        <w:pStyle w:val="SingleTxt"/>
        <w:rPr>
          <w:szCs w:val="21"/>
          <w:lang w:val="en-GB"/>
        </w:rPr>
      </w:pPr>
      <w:r w:rsidRPr="00493092">
        <w:rPr>
          <w:bCs/>
          <w:szCs w:val="21"/>
          <w:lang w:val="en-GB"/>
        </w:rPr>
        <w:t>123</w:t>
      </w:r>
      <w:r w:rsidR="005578E2">
        <w:rPr>
          <w:bCs/>
          <w:szCs w:val="21"/>
          <w:lang w:val="en-GB"/>
        </w:rPr>
        <w:t xml:space="preserve">.  </w:t>
      </w:r>
      <w:r w:rsidRPr="00493092">
        <w:rPr>
          <w:rFonts w:hint="eastAsia"/>
          <w:szCs w:val="21"/>
          <w:lang w:val="en-GB"/>
        </w:rPr>
        <w:t>关于国内流离失所者和流离至邻国者的问题，代表团称，有关过渡司法的《第</w:t>
      </w:r>
      <w:r w:rsidRPr="00493092">
        <w:rPr>
          <w:rFonts w:hint="eastAsia"/>
          <w:szCs w:val="21"/>
          <w:lang w:val="en-GB"/>
        </w:rPr>
        <w:t>29 (2013)</w:t>
      </w:r>
      <w:r w:rsidRPr="00493092">
        <w:rPr>
          <w:rFonts w:hint="eastAsia"/>
          <w:szCs w:val="21"/>
          <w:lang w:val="en-GB"/>
        </w:rPr>
        <w:t>号法》为</w:t>
      </w:r>
      <w:r w:rsidRPr="00493092">
        <w:rPr>
          <w:rFonts w:hint="eastAsia"/>
          <w:szCs w:val="21"/>
          <w:lang w:val="en-GB"/>
        </w:rPr>
        <w:t>1969</w:t>
      </w:r>
      <w:r w:rsidRPr="00493092">
        <w:rPr>
          <w:rFonts w:hint="eastAsia"/>
          <w:szCs w:val="21"/>
          <w:lang w:val="en-GB"/>
        </w:rPr>
        <w:t>年以来发生的侵犯人权行为的受害人规定了问责和补偿机制。该法还规定建立机构专司国内流离失所者事务。该机构有权调查国内流离失所者的处境，赋予其行使权力的途径，防止其受到歧视。</w:t>
      </w:r>
      <w:r w:rsidRPr="00493092">
        <w:rPr>
          <w:rFonts w:hint="eastAsia"/>
          <w:szCs w:val="21"/>
          <w:lang w:val="en-GB"/>
        </w:rPr>
        <w:t>2014</w:t>
      </w:r>
      <w:r w:rsidRPr="00493092">
        <w:rPr>
          <w:rFonts w:hint="eastAsia"/>
          <w:szCs w:val="21"/>
          <w:lang w:val="en-GB"/>
        </w:rPr>
        <w:t>年</w:t>
      </w:r>
      <w:r w:rsidRPr="00493092">
        <w:rPr>
          <w:rFonts w:hint="eastAsia"/>
          <w:szCs w:val="21"/>
          <w:lang w:val="en-GB"/>
        </w:rPr>
        <w:t>10</w:t>
      </w:r>
      <w:r w:rsidRPr="00493092">
        <w:rPr>
          <w:rFonts w:hint="eastAsia"/>
          <w:szCs w:val="21"/>
          <w:lang w:val="en-GB"/>
        </w:rPr>
        <w:t>月</w:t>
      </w:r>
      <w:r w:rsidR="003F18C6">
        <w:rPr>
          <w:rFonts w:hint="eastAsia"/>
          <w:szCs w:val="21"/>
          <w:lang w:val="en-GB"/>
        </w:rPr>
        <w:t>24</w:t>
      </w:r>
      <w:r w:rsidRPr="00493092">
        <w:rPr>
          <w:rFonts w:hint="eastAsia"/>
          <w:szCs w:val="21"/>
          <w:lang w:val="en-GB"/>
        </w:rPr>
        <w:t>日，政府承诺为埃及和突尼斯的所有利比亚学生支付学费。</w:t>
      </w:r>
      <w:r w:rsidRPr="00493092">
        <w:rPr>
          <w:rFonts w:hint="eastAsia"/>
          <w:szCs w:val="21"/>
          <w:lang w:val="en-GB"/>
        </w:rPr>
        <w:t>2015</w:t>
      </w:r>
      <w:r w:rsidRPr="00493092">
        <w:rPr>
          <w:rFonts w:hint="eastAsia"/>
          <w:szCs w:val="21"/>
          <w:lang w:val="en-GB"/>
        </w:rPr>
        <w:t>年</w:t>
      </w:r>
      <w:r w:rsidRPr="00493092">
        <w:rPr>
          <w:rFonts w:hint="eastAsia"/>
          <w:szCs w:val="21"/>
          <w:lang w:val="en-GB"/>
        </w:rPr>
        <w:t>2</w:t>
      </w:r>
      <w:r w:rsidRPr="00493092">
        <w:rPr>
          <w:rFonts w:hint="eastAsia"/>
          <w:szCs w:val="21"/>
          <w:lang w:val="en-GB"/>
        </w:rPr>
        <w:t>月，部长理事会与众议院流离失所者事务委员会举行会议，讨论国内流离失所者在</w:t>
      </w:r>
      <w:r w:rsidRPr="00493092">
        <w:rPr>
          <w:szCs w:val="21"/>
          <w:lang w:val="en-GB"/>
        </w:rPr>
        <w:t>塔沃加镇</w:t>
      </w:r>
      <w:r w:rsidRPr="00493092">
        <w:rPr>
          <w:rFonts w:hint="eastAsia"/>
          <w:szCs w:val="21"/>
          <w:lang w:val="en-GB"/>
        </w:rPr>
        <w:t>的状况和流离至邻国者的处境。社会事务部的数据库里有这些人的名单。国家为他们提供物资援助和租金补贴。</w:t>
      </w:r>
    </w:p>
    <w:p w:rsidR="00D51F8D" w:rsidRPr="00493092" w:rsidRDefault="00D51F8D" w:rsidP="00493092">
      <w:pPr>
        <w:pStyle w:val="SingleTxt"/>
        <w:rPr>
          <w:szCs w:val="21"/>
          <w:lang w:val="en-GB"/>
        </w:rPr>
      </w:pPr>
      <w:r w:rsidRPr="00493092">
        <w:rPr>
          <w:bCs/>
          <w:szCs w:val="21"/>
          <w:lang w:val="en-GB"/>
        </w:rPr>
        <w:t>124</w:t>
      </w:r>
      <w:r w:rsidR="005578E2">
        <w:rPr>
          <w:bCs/>
          <w:szCs w:val="21"/>
          <w:lang w:val="en-GB"/>
        </w:rPr>
        <w:t xml:space="preserve">.  </w:t>
      </w:r>
      <w:r w:rsidRPr="00493092">
        <w:rPr>
          <w:rFonts w:hint="eastAsia"/>
          <w:szCs w:val="21"/>
          <w:lang w:val="en-GB"/>
        </w:rPr>
        <w:t>关于非法移徙问题，代表团强调利比亚西部地区被当成穿越地中海的跳板，但该地区不由政府控制。</w:t>
      </w:r>
      <w:r w:rsidRPr="00493092">
        <w:rPr>
          <w:szCs w:val="21"/>
          <w:lang w:val="en-GB"/>
        </w:rPr>
        <w:t>2012</w:t>
      </w:r>
      <w:r w:rsidRPr="00493092">
        <w:rPr>
          <w:rFonts w:hint="eastAsia"/>
          <w:szCs w:val="21"/>
          <w:lang w:val="en-GB"/>
        </w:rPr>
        <w:t>年</w:t>
      </w:r>
      <w:r w:rsidRPr="00493092">
        <w:rPr>
          <w:szCs w:val="21"/>
          <w:lang w:val="en-GB"/>
        </w:rPr>
        <w:t>3</w:t>
      </w:r>
      <w:r w:rsidRPr="00493092">
        <w:rPr>
          <w:rFonts w:hint="eastAsia"/>
          <w:szCs w:val="21"/>
          <w:lang w:val="en-GB"/>
        </w:rPr>
        <w:t>月</w:t>
      </w:r>
      <w:r w:rsidRPr="00493092">
        <w:rPr>
          <w:rFonts w:hint="eastAsia"/>
          <w:szCs w:val="21"/>
          <w:lang w:val="en-GB"/>
        </w:rPr>
        <w:t>1</w:t>
      </w:r>
      <w:r w:rsidRPr="00493092">
        <w:rPr>
          <w:rFonts w:hint="eastAsia"/>
          <w:szCs w:val="21"/>
          <w:lang w:val="en-GB"/>
        </w:rPr>
        <w:t>日在的黎波里召开了首次边界安全问题部长级会议，并通过了《的黎波里行动计划》，以改善北非、萨赫勒和撒哈拉地区的边界监控和安全。利比亚还与意大利政府签署了关于打击有组织犯罪和非法移徙的合作协定。内政部与欧洲联盟合作和国际移徙人员组织</w:t>
      </w:r>
      <w:r w:rsidRPr="00493092">
        <w:rPr>
          <w:rFonts w:hint="eastAsia"/>
          <w:szCs w:val="21"/>
          <w:lang w:val="en-GB"/>
        </w:rPr>
        <w:t>(</w:t>
      </w:r>
      <w:r w:rsidRPr="00493092">
        <w:rPr>
          <w:rFonts w:hint="eastAsia"/>
          <w:szCs w:val="21"/>
          <w:lang w:val="en-GB"/>
        </w:rPr>
        <w:t>移徙人员组织</w:t>
      </w:r>
      <w:r w:rsidRPr="00493092">
        <w:rPr>
          <w:rFonts w:hint="eastAsia"/>
          <w:szCs w:val="21"/>
          <w:lang w:val="en-GB"/>
        </w:rPr>
        <w:t>)</w:t>
      </w:r>
      <w:r w:rsidRPr="00493092">
        <w:rPr>
          <w:rFonts w:hint="eastAsia"/>
          <w:szCs w:val="21"/>
          <w:lang w:val="en-GB"/>
        </w:rPr>
        <w:t>合作，为负责办理此类事务的员工进行培训。</w:t>
      </w:r>
    </w:p>
    <w:p w:rsidR="00D51F8D" w:rsidRPr="00493092" w:rsidRDefault="00D51F8D" w:rsidP="00493092">
      <w:pPr>
        <w:pStyle w:val="SingleTxt"/>
        <w:rPr>
          <w:szCs w:val="21"/>
          <w:lang w:val="en-GB"/>
        </w:rPr>
      </w:pPr>
      <w:r w:rsidRPr="00493092">
        <w:rPr>
          <w:bCs/>
          <w:szCs w:val="21"/>
          <w:lang w:val="en-GB"/>
        </w:rPr>
        <w:t>125</w:t>
      </w:r>
      <w:r w:rsidR="005578E2">
        <w:rPr>
          <w:bCs/>
          <w:szCs w:val="21"/>
          <w:lang w:val="en-GB"/>
        </w:rPr>
        <w:t xml:space="preserve">.  </w:t>
      </w:r>
      <w:r w:rsidRPr="00493092">
        <w:rPr>
          <w:rFonts w:hint="eastAsia"/>
          <w:szCs w:val="21"/>
          <w:lang w:val="en-GB"/>
        </w:rPr>
        <w:t>关于人口贩运，代表团称利比亚一直在考虑颁布一项法律加以禁止，现正与移徙人员组织磋商。关于难民问题，难民署在为联利支助团提供相关协助。利比亚是</w:t>
      </w:r>
      <w:r w:rsidRPr="00493092">
        <w:rPr>
          <w:szCs w:val="21"/>
          <w:lang w:val="en-GB"/>
        </w:rPr>
        <w:t>《关于非洲难民问题某些特定方面的公约》</w:t>
      </w:r>
      <w:r w:rsidRPr="00493092">
        <w:rPr>
          <w:rFonts w:hint="eastAsia"/>
          <w:szCs w:val="21"/>
          <w:lang w:val="en-GB"/>
        </w:rPr>
        <w:t>的缔约国，而且也在斟酌加入其它文书。</w:t>
      </w:r>
    </w:p>
    <w:p w:rsidR="00D51F8D" w:rsidRPr="00493092" w:rsidRDefault="00D51F8D" w:rsidP="00493092">
      <w:pPr>
        <w:pStyle w:val="SingleTxt"/>
        <w:rPr>
          <w:szCs w:val="21"/>
          <w:lang w:val="en-GB"/>
        </w:rPr>
      </w:pPr>
      <w:r w:rsidRPr="00493092">
        <w:rPr>
          <w:bCs/>
          <w:szCs w:val="21"/>
          <w:lang w:val="en-GB"/>
        </w:rPr>
        <w:t>126</w:t>
      </w:r>
      <w:r w:rsidR="005578E2">
        <w:rPr>
          <w:bCs/>
          <w:szCs w:val="21"/>
          <w:lang w:val="en-GB"/>
        </w:rPr>
        <w:t xml:space="preserve">.  </w:t>
      </w:r>
      <w:r w:rsidRPr="00493092">
        <w:rPr>
          <w:rFonts w:hint="eastAsia"/>
          <w:szCs w:val="21"/>
          <w:lang w:val="en-GB"/>
        </w:rPr>
        <w:t>南非鼓励利比亚在国际社会的支持下执行人权理事会第</w:t>
      </w:r>
      <w:r w:rsidRPr="00493092">
        <w:rPr>
          <w:szCs w:val="21"/>
          <w:lang w:val="en-GB"/>
        </w:rPr>
        <w:t>28/30</w:t>
      </w:r>
      <w:r w:rsidRPr="00493092">
        <w:rPr>
          <w:rFonts w:hint="eastAsia"/>
          <w:szCs w:val="21"/>
          <w:lang w:val="en-GB"/>
        </w:rPr>
        <w:t>号决议。</w:t>
      </w:r>
    </w:p>
    <w:p w:rsidR="00D51F8D" w:rsidRPr="00493092" w:rsidRDefault="00D51F8D" w:rsidP="00493092">
      <w:pPr>
        <w:pStyle w:val="SingleTxt"/>
        <w:rPr>
          <w:szCs w:val="21"/>
          <w:lang w:val="en-GB"/>
        </w:rPr>
      </w:pPr>
      <w:r w:rsidRPr="00493092">
        <w:rPr>
          <w:bCs/>
          <w:szCs w:val="21"/>
          <w:lang w:val="en-GB"/>
        </w:rPr>
        <w:t>127</w:t>
      </w:r>
      <w:r w:rsidR="005578E2">
        <w:rPr>
          <w:bCs/>
          <w:szCs w:val="21"/>
          <w:lang w:val="en-GB"/>
        </w:rPr>
        <w:t xml:space="preserve">.  </w:t>
      </w:r>
      <w:r w:rsidRPr="00493092">
        <w:rPr>
          <w:rFonts w:hint="eastAsia"/>
          <w:szCs w:val="21"/>
          <w:lang w:val="en-GB"/>
        </w:rPr>
        <w:t>西班牙关切地注意到民间社会遭到迫害、打压、绑架和袭击。</w:t>
      </w:r>
    </w:p>
    <w:p w:rsidR="00D51F8D" w:rsidRPr="00493092" w:rsidRDefault="00D51F8D" w:rsidP="00493092">
      <w:pPr>
        <w:pStyle w:val="SingleTxt"/>
        <w:rPr>
          <w:szCs w:val="21"/>
          <w:lang w:val="en-GB"/>
        </w:rPr>
      </w:pPr>
      <w:r w:rsidRPr="00493092">
        <w:rPr>
          <w:bCs/>
          <w:szCs w:val="21"/>
          <w:lang w:val="en-GB"/>
        </w:rPr>
        <w:t>128</w:t>
      </w:r>
      <w:r w:rsidR="005578E2">
        <w:rPr>
          <w:bCs/>
          <w:szCs w:val="21"/>
          <w:lang w:val="en-GB"/>
        </w:rPr>
        <w:t xml:space="preserve">.  </w:t>
      </w:r>
      <w:r w:rsidRPr="00493092">
        <w:rPr>
          <w:szCs w:val="21"/>
          <w:lang w:val="en-GB"/>
        </w:rPr>
        <w:t>巴勒斯坦国</w:t>
      </w:r>
      <w:r w:rsidRPr="00493092">
        <w:rPr>
          <w:rFonts w:hint="eastAsia"/>
          <w:szCs w:val="21"/>
          <w:lang w:val="en-GB"/>
        </w:rPr>
        <w:t>赞赏利比亚采取措施对国家人权机构进行能力建设，为过渡司法和法治提供保障，并实行免费义务教育。</w:t>
      </w:r>
    </w:p>
    <w:p w:rsidR="00D51F8D" w:rsidRPr="00493092" w:rsidRDefault="00D51F8D" w:rsidP="00493092">
      <w:pPr>
        <w:pStyle w:val="SingleTxt"/>
        <w:rPr>
          <w:szCs w:val="21"/>
          <w:lang w:val="en-GB"/>
        </w:rPr>
      </w:pPr>
      <w:r w:rsidRPr="00493092">
        <w:rPr>
          <w:bCs/>
          <w:szCs w:val="21"/>
          <w:lang w:val="en-GB"/>
        </w:rPr>
        <w:t>129.</w:t>
      </w:r>
      <w:r w:rsidRPr="00493092">
        <w:rPr>
          <w:rFonts w:hint="eastAsia"/>
          <w:bCs/>
          <w:szCs w:val="21"/>
          <w:lang w:val="en-GB"/>
        </w:rPr>
        <w:t xml:space="preserve">  </w:t>
      </w:r>
      <w:r w:rsidRPr="00493092">
        <w:rPr>
          <w:rFonts w:hint="eastAsia"/>
          <w:szCs w:val="21"/>
          <w:lang w:val="en-GB"/>
        </w:rPr>
        <w:t>苏丹赞赏利比亚在立法方面的举措，例如批准《残疾人权利公约》，并修改《刑法典》、《刑事诉讼法》和关于文化和语言群体权利的《第</w:t>
      </w:r>
      <w:r w:rsidRPr="00493092">
        <w:rPr>
          <w:szCs w:val="21"/>
          <w:lang w:val="en-GB"/>
        </w:rPr>
        <w:t>18 (2013)</w:t>
      </w:r>
      <w:r w:rsidRPr="00493092">
        <w:rPr>
          <w:rFonts w:hint="eastAsia"/>
          <w:szCs w:val="21"/>
          <w:lang w:val="en-GB"/>
        </w:rPr>
        <w:t>号法》。</w:t>
      </w:r>
    </w:p>
    <w:p w:rsidR="00D51F8D" w:rsidRPr="00493092" w:rsidRDefault="00D51F8D" w:rsidP="00493092">
      <w:pPr>
        <w:pStyle w:val="SingleTxt"/>
        <w:rPr>
          <w:szCs w:val="21"/>
          <w:lang w:val="en-GB"/>
        </w:rPr>
      </w:pPr>
      <w:r w:rsidRPr="00493092">
        <w:rPr>
          <w:bCs/>
          <w:szCs w:val="21"/>
          <w:lang w:val="en-GB"/>
        </w:rPr>
        <w:t>130</w:t>
      </w:r>
      <w:r w:rsidR="005578E2">
        <w:rPr>
          <w:bCs/>
          <w:szCs w:val="21"/>
          <w:lang w:val="en-GB"/>
        </w:rPr>
        <w:t xml:space="preserve">.  </w:t>
      </w:r>
      <w:r w:rsidRPr="00493092">
        <w:rPr>
          <w:rFonts w:hint="eastAsia"/>
          <w:szCs w:val="21"/>
          <w:lang w:val="en-GB"/>
        </w:rPr>
        <w:t>瑞典承认当前局势艰难，强调需要找到政治解决方案应对危机。该国注意到人权维护者受到袭击（包括杀害）、绑架、酷刑和威胁。</w:t>
      </w:r>
    </w:p>
    <w:p w:rsidR="00D51F8D" w:rsidRPr="00493092" w:rsidRDefault="00D51F8D" w:rsidP="00493092">
      <w:pPr>
        <w:pStyle w:val="SingleTxt"/>
        <w:rPr>
          <w:szCs w:val="21"/>
          <w:lang w:val="en-GB"/>
        </w:rPr>
      </w:pPr>
      <w:r w:rsidRPr="00493092">
        <w:rPr>
          <w:bCs/>
          <w:szCs w:val="21"/>
          <w:lang w:val="en-GB"/>
        </w:rPr>
        <w:t>131</w:t>
      </w:r>
      <w:r w:rsidR="005578E2">
        <w:rPr>
          <w:bCs/>
          <w:szCs w:val="21"/>
          <w:lang w:val="en-GB"/>
        </w:rPr>
        <w:t xml:space="preserve">.  </w:t>
      </w:r>
      <w:r w:rsidRPr="00493092">
        <w:rPr>
          <w:rFonts w:hint="eastAsia"/>
          <w:szCs w:val="21"/>
          <w:lang w:val="en-GB"/>
        </w:rPr>
        <w:t>瑞士强调说，对于利比亚十分重要的一点是，采取一切必要措施在全国范围内确保人权受到尊重、保护和增进。</w:t>
      </w:r>
    </w:p>
    <w:p w:rsidR="00D51F8D" w:rsidRPr="00493092" w:rsidRDefault="00D51F8D" w:rsidP="00493092">
      <w:pPr>
        <w:pStyle w:val="SingleTxt"/>
        <w:rPr>
          <w:szCs w:val="21"/>
          <w:lang w:val="en-GB"/>
        </w:rPr>
      </w:pPr>
      <w:r w:rsidRPr="00493092">
        <w:rPr>
          <w:bCs/>
          <w:szCs w:val="21"/>
          <w:lang w:val="en-GB"/>
        </w:rPr>
        <w:t>132</w:t>
      </w:r>
      <w:r w:rsidR="005578E2">
        <w:rPr>
          <w:bCs/>
          <w:szCs w:val="21"/>
          <w:lang w:val="en-GB"/>
        </w:rPr>
        <w:t xml:space="preserve">.  </w:t>
      </w:r>
      <w:r w:rsidRPr="00493092">
        <w:rPr>
          <w:rFonts w:hint="eastAsia"/>
          <w:szCs w:val="21"/>
          <w:lang w:val="en-GB"/>
        </w:rPr>
        <w:t>泰国赞赏利比亚持续参与普遍定期审查，但对危机深表关切。泰国注意到各方需要立即停止对人权的侵犯。</w:t>
      </w:r>
    </w:p>
    <w:p w:rsidR="00D51F8D" w:rsidRPr="00493092" w:rsidRDefault="00D51F8D" w:rsidP="00493092">
      <w:pPr>
        <w:pStyle w:val="SingleTxt"/>
        <w:rPr>
          <w:szCs w:val="21"/>
          <w:lang w:val="en-GB"/>
        </w:rPr>
      </w:pPr>
      <w:r w:rsidRPr="00493092">
        <w:rPr>
          <w:bCs/>
          <w:szCs w:val="21"/>
          <w:lang w:val="en-GB"/>
        </w:rPr>
        <w:t>133</w:t>
      </w:r>
      <w:r w:rsidR="005578E2">
        <w:rPr>
          <w:bCs/>
          <w:szCs w:val="21"/>
          <w:lang w:val="en-GB"/>
        </w:rPr>
        <w:t xml:space="preserve">.  </w:t>
      </w:r>
      <w:r w:rsidRPr="00493092">
        <w:rPr>
          <w:rFonts w:hint="eastAsia"/>
          <w:szCs w:val="21"/>
          <w:lang w:val="en-GB"/>
        </w:rPr>
        <w:t>多哥对暴力升级表示关切，并称必须将追究肇事人绳之以法。该国鼓励利比亚采取措施恢复对领土的控制，并确保法治的首要地位。</w:t>
      </w:r>
    </w:p>
    <w:p w:rsidR="00D51F8D" w:rsidRPr="00493092" w:rsidRDefault="00D51F8D" w:rsidP="00493092">
      <w:pPr>
        <w:pStyle w:val="SingleTxt"/>
        <w:rPr>
          <w:szCs w:val="21"/>
          <w:lang w:val="en-GB"/>
        </w:rPr>
      </w:pPr>
      <w:r w:rsidRPr="00493092">
        <w:rPr>
          <w:bCs/>
          <w:szCs w:val="21"/>
          <w:lang w:val="en-GB"/>
        </w:rPr>
        <w:t>134</w:t>
      </w:r>
      <w:r w:rsidR="005578E2">
        <w:rPr>
          <w:bCs/>
          <w:szCs w:val="21"/>
          <w:lang w:val="en-GB"/>
        </w:rPr>
        <w:t xml:space="preserve">.  </w:t>
      </w:r>
      <w:r w:rsidRPr="00493092">
        <w:rPr>
          <w:rFonts w:hint="eastAsia"/>
          <w:szCs w:val="21"/>
          <w:lang w:val="en-GB"/>
        </w:rPr>
        <w:t>美利坚合众国承认利比亚面临困难，并对各方持续不断的侵犯和践踏人权的行为表示关切。美国注意到目前尚无政治协议帮助恢复秩序。</w:t>
      </w:r>
    </w:p>
    <w:p w:rsidR="00D51F8D" w:rsidRPr="00493092" w:rsidRDefault="00D51F8D" w:rsidP="00493092">
      <w:pPr>
        <w:pStyle w:val="SingleTxt"/>
        <w:rPr>
          <w:szCs w:val="21"/>
          <w:lang w:val="en-GB"/>
        </w:rPr>
      </w:pPr>
      <w:r w:rsidRPr="00493092">
        <w:rPr>
          <w:bCs/>
          <w:szCs w:val="21"/>
          <w:lang w:val="en-GB"/>
        </w:rPr>
        <w:t>135</w:t>
      </w:r>
      <w:r w:rsidR="005578E2">
        <w:rPr>
          <w:bCs/>
          <w:szCs w:val="21"/>
          <w:lang w:val="en-GB"/>
        </w:rPr>
        <w:t xml:space="preserve">.  </w:t>
      </w:r>
      <w:r w:rsidRPr="00493092">
        <w:rPr>
          <w:rFonts w:hint="eastAsia"/>
          <w:szCs w:val="21"/>
          <w:lang w:val="en-GB"/>
        </w:rPr>
        <w:t>代表团称，利比亚是大多数主要国际人权文书的缔约国。《宪法宣言》第七条规定利比亚加入所有国际人权文书。加入《残疾人权利公约》就是例证。然而，恶劣的安全形势和政治危机，妨碍了对条约机构的报告工作。提供技术援助、建立法治、重建司法工作方面，目前仍在继续努力与联利支助团和人权高专办配合与协调。</w:t>
      </w:r>
    </w:p>
    <w:p w:rsidR="00D51F8D" w:rsidRPr="00493092" w:rsidRDefault="00D51F8D" w:rsidP="00493092">
      <w:pPr>
        <w:pStyle w:val="SingleTxt"/>
        <w:rPr>
          <w:szCs w:val="21"/>
          <w:lang w:val="en-GB"/>
        </w:rPr>
      </w:pPr>
      <w:r w:rsidRPr="00493092">
        <w:rPr>
          <w:bCs/>
          <w:szCs w:val="21"/>
          <w:lang w:val="en-GB"/>
        </w:rPr>
        <w:t>136</w:t>
      </w:r>
      <w:r w:rsidR="005578E2">
        <w:rPr>
          <w:bCs/>
          <w:szCs w:val="21"/>
          <w:lang w:val="en-GB"/>
        </w:rPr>
        <w:t xml:space="preserve">.  </w:t>
      </w:r>
      <w:r w:rsidRPr="00493092">
        <w:rPr>
          <w:rFonts w:hint="eastAsia"/>
          <w:szCs w:val="21"/>
          <w:lang w:val="en-GB"/>
        </w:rPr>
        <w:t>次长向所有代表团表示感谢，称利比亚相关单位会研究全部建议，且利比亚将在适当的时候作出回应。这反映出利比亚对普遍定期审议的承诺，及其解决人权方面现存种种关切的意愿。</w:t>
      </w:r>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493092" w:rsidRDefault="00D51F8D" w:rsidP="0049309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493092">
        <w:rPr>
          <w:lang w:val="en-GB"/>
        </w:rPr>
        <w:tab/>
      </w:r>
      <w:bookmarkStart w:id="12" w:name="Section_HDR_II_Conclusions_recommendatio"/>
      <w:bookmarkStart w:id="13" w:name="_Toc427320448"/>
      <w:r w:rsidRPr="00493092">
        <w:rPr>
          <w:rFonts w:hint="eastAsia"/>
          <w:lang w:val="en-GB"/>
        </w:rPr>
        <w:t>二</w:t>
      </w:r>
      <w:r w:rsidRPr="00493092">
        <w:rPr>
          <w:lang w:val="en-GB"/>
        </w:rPr>
        <w:t>.</w:t>
      </w:r>
      <w:r w:rsidRPr="00493092">
        <w:rPr>
          <w:lang w:val="en-GB"/>
        </w:rPr>
        <w:tab/>
      </w:r>
      <w:bookmarkEnd w:id="12"/>
      <w:r w:rsidRPr="00493092">
        <w:rPr>
          <w:rFonts w:hint="eastAsia"/>
          <w:lang w:val="en-GB"/>
        </w:rPr>
        <w:t>结论和建议</w:t>
      </w:r>
      <w:r w:rsidRPr="009F269B">
        <w:rPr>
          <w:rFonts w:asciiTheme="majorBidi" w:hAnsiTheme="majorBidi" w:cstheme="majorBidi"/>
          <w:bCs/>
          <w:position w:val="6"/>
          <w:szCs w:val="28"/>
          <w:lang w:val="en-GB"/>
        </w:rPr>
        <w:footnoteReference w:customMarkFollows="1" w:id="2"/>
        <w:sym w:font="Symbol" w:char="F02A"/>
      </w:r>
      <w:r w:rsidRPr="009F269B">
        <w:rPr>
          <w:rFonts w:asciiTheme="majorBidi" w:hAnsiTheme="majorBidi" w:cstheme="majorBidi"/>
          <w:bCs/>
          <w:position w:val="6"/>
          <w:szCs w:val="28"/>
          <w:lang w:val="en-GB"/>
        </w:rPr>
        <w:sym w:font="Symbol" w:char="F02A"/>
      </w:r>
      <w:bookmarkEnd w:id="13"/>
    </w:p>
    <w:p w:rsidR="0085229D" w:rsidRPr="0085229D" w:rsidRDefault="0085229D" w:rsidP="0085229D">
      <w:pPr>
        <w:pStyle w:val="SingleTxt"/>
        <w:spacing w:after="0" w:line="120" w:lineRule="exact"/>
        <w:rPr>
          <w:bCs/>
          <w:sz w:val="10"/>
          <w:lang w:val="en-GB"/>
        </w:rPr>
      </w:pPr>
    </w:p>
    <w:p w:rsidR="0085229D" w:rsidRPr="0085229D" w:rsidRDefault="0085229D" w:rsidP="0085229D">
      <w:pPr>
        <w:pStyle w:val="SingleTxt"/>
        <w:spacing w:after="0" w:line="120" w:lineRule="exact"/>
        <w:rPr>
          <w:bCs/>
          <w:sz w:val="10"/>
          <w:lang w:val="en-GB"/>
        </w:rPr>
      </w:pPr>
    </w:p>
    <w:p w:rsidR="00D51F8D" w:rsidRPr="0085229D" w:rsidRDefault="00D51F8D" w:rsidP="00493092">
      <w:pPr>
        <w:pStyle w:val="SingleTxt"/>
        <w:rPr>
          <w:rFonts w:asciiTheme="majorBidi" w:eastAsia="SimHei" w:hAnsiTheme="majorBidi" w:cstheme="majorBidi"/>
          <w:lang w:val="en-GB"/>
        </w:rPr>
      </w:pPr>
      <w:r w:rsidRPr="0085229D">
        <w:rPr>
          <w:rFonts w:asciiTheme="majorBidi" w:eastAsia="SimHei" w:hAnsiTheme="majorBidi" w:cstheme="majorBidi"/>
          <w:lang w:val="en-GB"/>
        </w:rPr>
        <w:t>137</w:t>
      </w:r>
      <w:r w:rsidR="005578E2"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利比亚将研究以下建议，并在适当的时候作出回应，但最晚不迟于</w:t>
      </w:r>
      <w:r w:rsidRPr="0085229D">
        <w:rPr>
          <w:rFonts w:asciiTheme="majorBidi" w:eastAsia="SimHei" w:hAnsiTheme="majorBidi" w:cstheme="majorBidi"/>
          <w:lang w:val="en-GB"/>
        </w:rPr>
        <w:t>2015</w:t>
      </w:r>
      <w:r w:rsidRPr="0085229D">
        <w:rPr>
          <w:rFonts w:asciiTheme="majorBidi" w:eastAsia="SimHei" w:hAnsiTheme="majorBidi" w:cstheme="majorBidi"/>
          <w:lang w:val="en-GB"/>
        </w:rPr>
        <w:t>年</w:t>
      </w:r>
      <w:r w:rsidRPr="0085229D">
        <w:rPr>
          <w:rFonts w:asciiTheme="majorBidi" w:eastAsia="SimHei" w:hAnsiTheme="majorBidi" w:cstheme="majorBidi"/>
          <w:lang w:val="en-GB"/>
        </w:rPr>
        <w:t>9</w:t>
      </w:r>
      <w:r w:rsidRPr="0085229D">
        <w:rPr>
          <w:rFonts w:asciiTheme="majorBidi" w:eastAsia="SimHei" w:hAnsiTheme="majorBidi" w:cstheme="majorBidi"/>
          <w:lang w:val="en-GB"/>
        </w:rPr>
        <w:t>月召开的人权理事会第三十届会议：</w:t>
      </w:r>
    </w:p>
    <w:p w:rsidR="00D51F8D" w:rsidRPr="0085229D" w:rsidRDefault="00D51F8D" w:rsidP="004C4B8A">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加入《残疾人权利公约》</w:t>
      </w:r>
      <w:r w:rsidR="004C4B8A">
        <w:rPr>
          <w:rFonts w:asciiTheme="majorBidi" w:eastAsia="SimHei" w:hAnsiTheme="majorBidi" w:cstheme="majorBidi" w:hint="eastAsia"/>
          <w:lang w:val="en-GB"/>
        </w:rPr>
        <w:t>(</w:t>
      </w:r>
      <w:r w:rsidRPr="0085229D">
        <w:rPr>
          <w:rFonts w:asciiTheme="majorBidi" w:eastAsia="SimHei" w:hAnsiTheme="majorBidi" w:cstheme="majorBidi"/>
          <w:lang w:val="en-GB"/>
        </w:rPr>
        <w:t>乌干达</w:t>
      </w:r>
      <w:r w:rsidR="004C4B8A">
        <w:rPr>
          <w:rFonts w:asciiTheme="majorBidi" w:eastAsia="SimHei" w:hAnsiTheme="majorBidi" w:cstheme="majorBidi" w:hint="eastAsia"/>
          <w:lang w:val="en-GB"/>
        </w:rPr>
        <w:t>)</w:t>
      </w:r>
      <w:r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137.2  </w:t>
      </w:r>
      <w:r w:rsidR="00D51F8D" w:rsidRPr="0085229D">
        <w:rPr>
          <w:rFonts w:asciiTheme="majorBidi" w:eastAsia="SimHei" w:hAnsiTheme="majorBidi" w:cstheme="majorBidi"/>
          <w:lang w:val="en-GB"/>
        </w:rPr>
        <w:t>批准《禁止酷刑和其他残忍、不人道或有辱人格的待遇或处罚公约任择议定书》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丹麦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爱沙尼亚</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黑山</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137.3  </w:t>
      </w:r>
      <w:r w:rsidR="00D51F8D" w:rsidRPr="0085229D">
        <w:rPr>
          <w:rFonts w:asciiTheme="majorBidi" w:eastAsia="SimHei" w:hAnsiTheme="majorBidi" w:cstheme="majorBidi"/>
          <w:lang w:val="en-GB"/>
        </w:rPr>
        <w:t>批准尚未加入的国际人权文书，包括《禁止酷刑公约任择议定书》和关于设立国际刑事法院的《罗马规约》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洪都拉斯</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137.4  </w:t>
      </w:r>
      <w:r w:rsidR="00D51F8D" w:rsidRPr="0085229D">
        <w:rPr>
          <w:rFonts w:asciiTheme="majorBidi" w:eastAsia="SimHei" w:hAnsiTheme="majorBidi" w:cstheme="majorBidi"/>
          <w:lang w:val="en-GB"/>
        </w:rPr>
        <w:t>批准以下国际人权条约：《保护所有人免遭强迫失踪国际公约》、《公民权利和政治权利国际公约第二项任择议定书》、《禁止酷刑公约任择议定书》和《罗马规约》。此外，调整国内法，使之符合所有相关义务</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马达加斯加</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137.5  </w:t>
      </w:r>
      <w:r w:rsidR="00D51F8D" w:rsidRPr="0085229D">
        <w:rPr>
          <w:rFonts w:asciiTheme="majorBidi" w:eastAsia="SimHei" w:hAnsiTheme="majorBidi" w:cstheme="majorBidi"/>
          <w:lang w:val="en-GB"/>
        </w:rPr>
        <w:t>加入</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批准《保护所有人免遭强迫失踪国际公约》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贝宁</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马里</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137.6  </w:t>
      </w:r>
      <w:r w:rsidR="00D51F8D" w:rsidRPr="0085229D">
        <w:rPr>
          <w:rFonts w:asciiTheme="majorBidi" w:eastAsia="SimHei" w:hAnsiTheme="majorBidi" w:cstheme="majorBidi"/>
          <w:lang w:val="en-GB"/>
        </w:rPr>
        <w:t>批准《禁止酷刑公约》和《保护所有人免遭强迫失踪国际公约》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佛得角</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137.7  </w:t>
      </w:r>
      <w:r w:rsidR="00D51F8D" w:rsidRPr="0085229D">
        <w:rPr>
          <w:rFonts w:asciiTheme="majorBidi" w:eastAsia="SimHei" w:hAnsiTheme="majorBidi" w:cstheme="majorBidi"/>
          <w:lang w:val="en-GB"/>
        </w:rPr>
        <w:t>考虑加入《保护所有人免遭强迫失踪国际公约》，考虑批准《禁止酷刑公约任择议定书》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乌拉圭</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137.8  </w:t>
      </w:r>
      <w:r w:rsidR="00D51F8D" w:rsidRPr="0085229D">
        <w:rPr>
          <w:rFonts w:asciiTheme="majorBidi" w:eastAsia="SimHei" w:hAnsiTheme="majorBidi" w:cstheme="majorBidi"/>
          <w:lang w:val="en-GB"/>
        </w:rPr>
        <w:t>批准《保护所有人免遭强迫失踪国际公约》和《残疾人权利公约》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塞拉利昂</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137.9  </w:t>
      </w:r>
      <w:r w:rsidR="00D51F8D" w:rsidRPr="0085229D">
        <w:rPr>
          <w:rFonts w:asciiTheme="majorBidi" w:eastAsia="SimHei" w:hAnsiTheme="majorBidi" w:cstheme="majorBidi"/>
          <w:lang w:val="en-GB"/>
        </w:rPr>
        <w:t>考虑批准《保护所有移徙工人及其家庭成员权利公约》和劳工组织</w:t>
      </w:r>
      <w:r w:rsidR="00D51F8D" w:rsidRPr="0085229D">
        <w:rPr>
          <w:rFonts w:asciiTheme="majorBidi" w:eastAsia="SimHei" w:hAnsiTheme="majorBidi" w:cstheme="majorBidi"/>
          <w:lang w:val="en-GB"/>
        </w:rPr>
        <w:t>2011</w:t>
      </w:r>
      <w:r w:rsidR="00D51F8D" w:rsidRPr="0085229D">
        <w:rPr>
          <w:rFonts w:asciiTheme="majorBidi" w:eastAsia="SimHei" w:hAnsiTheme="majorBidi" w:cstheme="majorBidi"/>
          <w:lang w:val="en-GB"/>
        </w:rPr>
        <w:t>年</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第</w:t>
      </w:r>
      <w:r w:rsidR="00D51F8D" w:rsidRPr="0085229D">
        <w:rPr>
          <w:rFonts w:asciiTheme="majorBidi" w:eastAsia="SimHei" w:hAnsiTheme="majorBidi" w:cstheme="majorBidi"/>
          <w:lang w:val="en-GB"/>
        </w:rPr>
        <w:t>189</w:t>
      </w:r>
      <w:r w:rsidR="00D51F8D" w:rsidRPr="0085229D">
        <w:rPr>
          <w:rFonts w:asciiTheme="majorBidi" w:eastAsia="SimHei" w:hAnsiTheme="majorBidi" w:cstheme="majorBidi"/>
          <w:lang w:val="en-GB"/>
        </w:rPr>
        <w:t>号</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《家庭雇工公约》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菲律宾</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137.10  </w:t>
      </w:r>
      <w:r w:rsidR="00D51F8D" w:rsidRPr="0085229D">
        <w:rPr>
          <w:rFonts w:asciiTheme="majorBidi" w:eastAsia="SimHei" w:hAnsiTheme="majorBidi" w:cstheme="majorBidi"/>
          <w:lang w:val="en-GB"/>
        </w:rPr>
        <w:t>加入《国际刑事法院罗马规约》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斯洛文尼亚</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采取一切必要措施加入《国际刑事法院罗马规约》</w:t>
      </w:r>
      <w:r w:rsidRPr="0085229D">
        <w:rPr>
          <w:rFonts w:asciiTheme="majorBidi" w:eastAsia="SimHei" w:hAnsiTheme="majorBidi" w:cstheme="majorBidi"/>
          <w:lang w:val="en-GB"/>
        </w:rPr>
        <w:t>(</w:t>
      </w:r>
      <w:r w:rsidRPr="0085229D">
        <w:rPr>
          <w:rFonts w:asciiTheme="majorBidi" w:eastAsia="SimHei" w:hAnsiTheme="majorBidi" w:cstheme="majorBidi"/>
          <w:lang w:val="en-GB"/>
        </w:rPr>
        <w:t>塞浦路斯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137.12  </w:t>
      </w:r>
      <w:r w:rsidR="00D51F8D" w:rsidRPr="0085229D">
        <w:rPr>
          <w:rFonts w:asciiTheme="majorBidi" w:eastAsia="SimHei" w:hAnsiTheme="majorBidi" w:cstheme="majorBidi"/>
          <w:lang w:val="en-GB"/>
        </w:rPr>
        <w:t>批准《罗马规约》并采取适当措施全面配合国际刑事法院工作</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墨西哥</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137.13  </w:t>
      </w:r>
      <w:r w:rsidR="00D51F8D" w:rsidRPr="0085229D">
        <w:rPr>
          <w:rFonts w:asciiTheme="majorBidi" w:eastAsia="SimHei" w:hAnsiTheme="majorBidi" w:cstheme="majorBidi"/>
          <w:lang w:val="en-GB"/>
        </w:rPr>
        <w:t>加入《国际刑事法院罗马规约》，并使国内法与之完全符合</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波兰</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137.14  </w:t>
      </w:r>
      <w:r w:rsidR="00D51F8D" w:rsidRPr="0085229D">
        <w:rPr>
          <w:rFonts w:asciiTheme="majorBidi" w:eastAsia="SimHei" w:hAnsiTheme="majorBidi" w:cstheme="majorBidi"/>
          <w:lang w:val="en-GB"/>
        </w:rPr>
        <w:t>批准《国际刑事法院罗马规约》与《国际刑事法院特权和豁免协定》</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比利时</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137.15  </w:t>
      </w:r>
      <w:r w:rsidR="00D51F8D" w:rsidRPr="0085229D">
        <w:rPr>
          <w:rFonts w:asciiTheme="majorBidi" w:eastAsia="SimHei" w:hAnsiTheme="majorBidi" w:cstheme="majorBidi"/>
          <w:lang w:val="en-GB"/>
        </w:rPr>
        <w:t>批准《国际刑事法院罗马规约》，使国内法与之完全接轨，与刑事法院全面合作，包括协助其诉讼工作并遵照执行法院的裁决</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奥地利</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加入《国际刑事法院罗马规约》和《关于难民地位的公约》及其《议定书》</w:t>
      </w:r>
      <w:r w:rsidRPr="0085229D">
        <w:rPr>
          <w:rFonts w:asciiTheme="majorBidi" w:eastAsia="SimHei" w:hAnsiTheme="majorBidi" w:cstheme="majorBidi"/>
          <w:lang w:val="en-GB"/>
        </w:rPr>
        <w:t>(</w:t>
      </w:r>
      <w:r w:rsidRPr="0085229D">
        <w:rPr>
          <w:rFonts w:asciiTheme="majorBidi" w:eastAsia="SimHei" w:hAnsiTheme="majorBidi" w:cstheme="majorBidi"/>
          <w:lang w:val="en-GB"/>
        </w:rPr>
        <w:t>意大利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137.17  </w:t>
      </w:r>
      <w:r w:rsidR="00D51F8D" w:rsidRPr="0085229D">
        <w:rPr>
          <w:rFonts w:asciiTheme="majorBidi" w:eastAsia="SimHei" w:hAnsiTheme="majorBidi" w:cstheme="majorBidi"/>
          <w:lang w:val="en-GB"/>
        </w:rPr>
        <w:t>立即批准《保护所有人免遭强迫失踪国际公约》、《公民权利和政治权利国际公约第二项任择议定书》、《禁止酷刑公约任择议定书》、《关于难民地位的公约》和《罗马规约》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智利</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C6689A"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137.18  </w:t>
      </w:r>
      <w:r w:rsidR="00D51F8D" w:rsidRPr="0085229D">
        <w:rPr>
          <w:rFonts w:asciiTheme="majorBidi" w:eastAsia="SimHei" w:hAnsiTheme="majorBidi" w:cstheme="majorBidi"/>
          <w:lang w:val="en-GB"/>
        </w:rPr>
        <w:t>加入《关于难民地位的公约》及其《议定书》</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捷克共和国</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考虑批准《关于难民地位的公约》及其</w:t>
      </w:r>
      <w:r w:rsidRPr="0085229D">
        <w:rPr>
          <w:rFonts w:asciiTheme="majorBidi" w:eastAsia="SimHei" w:hAnsiTheme="majorBidi" w:cstheme="majorBidi"/>
          <w:lang w:val="en-GB"/>
        </w:rPr>
        <w:t>1967</w:t>
      </w:r>
      <w:r w:rsidRPr="0085229D">
        <w:rPr>
          <w:rFonts w:asciiTheme="majorBidi" w:eastAsia="SimHei" w:hAnsiTheme="majorBidi" w:cstheme="majorBidi"/>
          <w:lang w:val="en-GB"/>
        </w:rPr>
        <w:t>年《议定书》，尊重难民和寻求庇护者不驱回原则</w:t>
      </w:r>
      <w:r w:rsidRPr="0085229D">
        <w:rPr>
          <w:rFonts w:asciiTheme="majorBidi" w:eastAsia="SimHei" w:hAnsiTheme="majorBidi" w:cstheme="majorBidi"/>
          <w:lang w:val="en-GB"/>
        </w:rPr>
        <w:t>(</w:t>
      </w:r>
      <w:r w:rsidRPr="0085229D">
        <w:rPr>
          <w:rFonts w:asciiTheme="majorBidi" w:eastAsia="SimHei" w:hAnsiTheme="majorBidi" w:cstheme="majorBidi"/>
          <w:lang w:val="en-GB"/>
        </w:rPr>
        <w:t>乌拉圭</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加入</w:t>
      </w:r>
      <w:r w:rsidRPr="0085229D">
        <w:rPr>
          <w:rFonts w:asciiTheme="majorBidi" w:eastAsia="SimHei" w:hAnsiTheme="majorBidi" w:cstheme="majorBidi"/>
          <w:lang w:val="en-GB"/>
        </w:rPr>
        <w:t>1951</w:t>
      </w:r>
      <w:r w:rsidRPr="0085229D">
        <w:rPr>
          <w:rFonts w:asciiTheme="majorBidi" w:eastAsia="SimHei" w:hAnsiTheme="majorBidi" w:cstheme="majorBidi"/>
          <w:lang w:val="en-GB"/>
        </w:rPr>
        <w:t>年《关于难民地位的公约》及其</w:t>
      </w:r>
      <w:r w:rsidRPr="0085229D">
        <w:rPr>
          <w:rFonts w:asciiTheme="majorBidi" w:eastAsia="SimHei" w:hAnsiTheme="majorBidi" w:cstheme="majorBidi"/>
          <w:lang w:val="en-GB"/>
        </w:rPr>
        <w:t>1967</w:t>
      </w:r>
      <w:r w:rsidRPr="0085229D">
        <w:rPr>
          <w:rFonts w:asciiTheme="majorBidi" w:eastAsia="SimHei" w:hAnsiTheme="majorBidi" w:cstheme="majorBidi"/>
          <w:lang w:val="en-GB"/>
        </w:rPr>
        <w:t>年《议定书》，建立确定难民地位的机制</w:t>
      </w:r>
      <w:r w:rsidRPr="0085229D">
        <w:rPr>
          <w:rFonts w:asciiTheme="majorBidi" w:eastAsia="SimHei" w:hAnsiTheme="majorBidi" w:cstheme="majorBidi"/>
          <w:lang w:val="en-GB"/>
        </w:rPr>
        <w:t>(</w:t>
      </w:r>
      <w:r w:rsidRPr="0085229D">
        <w:rPr>
          <w:rFonts w:asciiTheme="majorBidi" w:eastAsia="SimHei" w:hAnsiTheme="majorBidi" w:cstheme="majorBidi"/>
          <w:lang w:val="en-GB"/>
        </w:rPr>
        <w:t>塞拉利昂</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批准《关于难民地位的公约》及其《议定书》，在此之前先实现与联合国难民事务高级专员办事处的合作正规化，以便有效保护利比亚境内难民和寻求庇护者的人权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德国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立即批准并严格执行《武器贸易条约》，尤其要重视采取措施避免各种类型常规武器的转用和非法贩运</w:t>
      </w:r>
      <w:r w:rsidRPr="0085229D">
        <w:rPr>
          <w:rFonts w:asciiTheme="majorBidi" w:eastAsia="SimHei" w:hAnsiTheme="majorBidi" w:cstheme="majorBidi"/>
          <w:lang w:val="en-GB"/>
        </w:rPr>
        <w:t>(</w:t>
      </w:r>
      <w:r w:rsidRPr="0085229D">
        <w:rPr>
          <w:rFonts w:asciiTheme="majorBidi" w:eastAsia="SimHei" w:hAnsiTheme="majorBidi" w:cstheme="majorBidi"/>
          <w:lang w:val="en-GB"/>
        </w:rPr>
        <w:t>新西兰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撤销对《消除对妇女一切形式歧视公约》的保留，采取临时特别措施增进性别平等</w:t>
      </w:r>
      <w:r w:rsidRPr="0085229D">
        <w:rPr>
          <w:rFonts w:asciiTheme="majorBidi" w:eastAsia="SimHei" w:hAnsiTheme="majorBidi" w:cstheme="majorBidi"/>
          <w:lang w:val="en-GB"/>
        </w:rPr>
        <w:t>(</w:t>
      </w:r>
      <w:r w:rsidRPr="0085229D">
        <w:rPr>
          <w:rFonts w:asciiTheme="majorBidi" w:eastAsia="SimHei" w:hAnsiTheme="majorBidi" w:cstheme="majorBidi"/>
          <w:lang w:val="en-GB"/>
        </w:rPr>
        <w:t>安哥拉</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撤销对《消除对妇女一切形式歧视公约》的所有保留，允许妇女参加全国和睦政府组建过程，允许妇女在决策职位任职</w:t>
      </w:r>
      <w:r w:rsidRPr="0085229D">
        <w:rPr>
          <w:rFonts w:asciiTheme="majorBidi" w:eastAsia="SimHei" w:hAnsiTheme="majorBidi" w:cstheme="majorBidi"/>
          <w:lang w:val="en-GB"/>
        </w:rPr>
        <w:t>(</w:t>
      </w:r>
      <w:r w:rsidRPr="0085229D">
        <w:rPr>
          <w:rFonts w:asciiTheme="majorBidi" w:eastAsia="SimHei" w:hAnsiTheme="majorBidi" w:cstheme="majorBidi"/>
          <w:lang w:val="en-GB"/>
        </w:rPr>
        <w:t>希腊</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开展必要改革巩固法治，迅速提出宪法草案</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加快宪法起草进程，因其对利比亚的稳定意义重大</w:t>
      </w:r>
      <w:r w:rsidRPr="0085229D">
        <w:rPr>
          <w:rFonts w:asciiTheme="majorBidi" w:eastAsia="SimHei" w:hAnsiTheme="majorBidi" w:cstheme="majorBidi"/>
          <w:lang w:val="en-GB"/>
        </w:rPr>
        <w:t>(</w:t>
      </w:r>
      <w:r w:rsidRPr="0085229D">
        <w:rPr>
          <w:rFonts w:asciiTheme="majorBidi" w:eastAsia="SimHei" w:hAnsiTheme="majorBidi" w:cstheme="majorBidi"/>
          <w:lang w:val="en-GB"/>
        </w:rPr>
        <w:t>科威特</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加紧宪法起草工作，因为宪法是人的基本权利的保障，也是行政、立法和司法三权分立、互相独立的保障</w:t>
      </w:r>
      <w:r w:rsidRPr="0085229D">
        <w:rPr>
          <w:rFonts w:asciiTheme="majorBidi" w:eastAsia="SimHei" w:hAnsiTheme="majorBidi" w:cstheme="majorBidi"/>
          <w:lang w:val="en-GB"/>
        </w:rPr>
        <w:t>(</w:t>
      </w:r>
      <w:r w:rsidRPr="0085229D">
        <w:rPr>
          <w:rFonts w:asciiTheme="majorBidi" w:eastAsia="SimHei" w:hAnsiTheme="majorBidi" w:cstheme="majorBidi"/>
          <w:lang w:val="en-GB"/>
        </w:rPr>
        <w:t>乌拉圭</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采取措施制定新宪法并使之符合国际人权规范</w:t>
      </w:r>
      <w:r w:rsidRPr="0085229D">
        <w:rPr>
          <w:rFonts w:asciiTheme="majorBidi" w:eastAsia="SimHei" w:hAnsiTheme="majorBidi" w:cstheme="majorBidi"/>
          <w:lang w:val="en-GB"/>
        </w:rPr>
        <w:t>(</w:t>
      </w:r>
      <w:r w:rsidRPr="0085229D">
        <w:rPr>
          <w:rFonts w:asciiTheme="majorBidi" w:eastAsia="SimHei" w:hAnsiTheme="majorBidi" w:cstheme="majorBidi"/>
          <w:lang w:val="en-GB"/>
        </w:rPr>
        <w:t>塞内加尔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采取必要措施确保新宪法符合利比亚加入的人权文书</w:t>
      </w:r>
      <w:r w:rsidRPr="0085229D">
        <w:rPr>
          <w:rFonts w:asciiTheme="majorBidi" w:eastAsia="SimHei" w:hAnsiTheme="majorBidi" w:cstheme="majorBidi"/>
          <w:lang w:val="en-GB"/>
        </w:rPr>
        <w:t>(</w:t>
      </w:r>
      <w:r w:rsidRPr="0085229D">
        <w:rPr>
          <w:rFonts w:asciiTheme="majorBidi" w:eastAsia="SimHei" w:hAnsiTheme="majorBidi" w:cstheme="majorBidi"/>
          <w:lang w:val="en-GB"/>
        </w:rPr>
        <w:t>洪都拉斯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考虑将基本人权原则和基本自由保障载入新宪法</w:t>
      </w:r>
      <w:r w:rsidRPr="0085229D">
        <w:rPr>
          <w:rFonts w:asciiTheme="majorBidi" w:eastAsia="SimHei" w:hAnsiTheme="majorBidi" w:cstheme="majorBidi"/>
          <w:lang w:val="en-GB"/>
        </w:rPr>
        <w:t>(</w:t>
      </w:r>
      <w:r w:rsidRPr="0085229D">
        <w:rPr>
          <w:rFonts w:asciiTheme="majorBidi" w:eastAsia="SimHei" w:hAnsiTheme="majorBidi" w:cstheme="majorBidi"/>
          <w:lang w:val="en-GB"/>
        </w:rPr>
        <w:t>菲律宾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加紧努力起草一部完全符合国际人权保护标准的宪法，</w:t>
      </w:r>
      <w:r w:rsidRPr="0085229D">
        <w:rPr>
          <w:rFonts w:asciiTheme="majorBidi" w:eastAsia="SimHei" w:hAnsiTheme="majorBidi" w:cstheme="majorBidi"/>
          <w:lang w:val="en-GB"/>
        </w:rPr>
        <w:t>(</w:t>
      </w:r>
      <w:r w:rsidRPr="0085229D">
        <w:rPr>
          <w:rFonts w:asciiTheme="majorBidi" w:eastAsia="SimHei" w:hAnsiTheme="majorBidi" w:cstheme="majorBidi"/>
          <w:lang w:val="en-GB"/>
        </w:rPr>
        <w:t>哈萨克斯坦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将人权保护的最大保障措施载入正在起草的宪法，其中部份已载入现有的临时《制宪宣言》</w:t>
      </w:r>
      <w:r w:rsidRPr="0085229D">
        <w:rPr>
          <w:rFonts w:asciiTheme="majorBidi" w:eastAsia="SimHei" w:hAnsiTheme="majorBidi" w:cstheme="majorBidi"/>
          <w:lang w:val="en-GB"/>
        </w:rPr>
        <w:t>(</w:t>
      </w:r>
      <w:r w:rsidRPr="0085229D">
        <w:rPr>
          <w:rFonts w:asciiTheme="majorBidi" w:eastAsia="SimHei" w:hAnsiTheme="majorBidi" w:cstheme="majorBidi"/>
          <w:lang w:val="en-GB"/>
        </w:rPr>
        <w:t>西班牙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确保宪法符合国际人权标准，从而推动政界努力争取利比亚全国全面恢复统一、和平与安全</w:t>
      </w:r>
      <w:r w:rsidRPr="0085229D">
        <w:rPr>
          <w:rFonts w:asciiTheme="majorBidi" w:eastAsia="SimHei" w:hAnsiTheme="majorBidi" w:cstheme="majorBidi"/>
          <w:lang w:val="en-GB"/>
        </w:rPr>
        <w:t>(</w:t>
      </w:r>
      <w:r w:rsidRPr="0085229D">
        <w:rPr>
          <w:rFonts w:asciiTheme="majorBidi" w:eastAsia="SimHei" w:hAnsiTheme="majorBidi" w:cstheme="majorBidi"/>
          <w:lang w:val="en-GB"/>
        </w:rPr>
        <w:t>巴西</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全力支持宪法起草大会和富有包容性的起草过程，使宪法完全符合国际人权标准</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确保宪法起草大会得到全面支持，从而使提出的宪法完全符合国际民主标准，并保障包括妇女、少数群体和弱势群体在内的所有人的人权受到平等的保护</w:t>
      </w:r>
      <w:r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塞浦路斯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确保起草工作独立开展、广开言路、广征民意，从而使提出的宪法能够保障人民的基本权利</w:t>
      </w:r>
      <w:r w:rsidRPr="0085229D">
        <w:rPr>
          <w:rFonts w:asciiTheme="majorBidi" w:eastAsia="SimHei" w:hAnsiTheme="majorBidi" w:cstheme="majorBidi"/>
          <w:lang w:val="en-GB"/>
        </w:rPr>
        <w:t>(</w:t>
      </w:r>
      <w:r w:rsidRPr="0085229D">
        <w:rPr>
          <w:rFonts w:asciiTheme="majorBidi" w:eastAsia="SimHei" w:hAnsiTheme="majorBidi" w:cstheme="majorBidi"/>
          <w:lang w:val="en-GB"/>
        </w:rPr>
        <w:t>包括妇女的权利</w:t>
      </w:r>
      <w:r w:rsidRPr="0085229D">
        <w:rPr>
          <w:rFonts w:asciiTheme="majorBidi" w:eastAsia="SimHei" w:hAnsiTheme="majorBidi" w:cstheme="majorBidi"/>
          <w:lang w:val="en-GB"/>
        </w:rPr>
        <w:t>)</w:t>
      </w:r>
      <w:r w:rsidRPr="0085229D">
        <w:rPr>
          <w:rFonts w:asciiTheme="majorBidi" w:eastAsia="SimHei" w:hAnsiTheme="majorBidi" w:cstheme="majorBidi"/>
          <w:lang w:val="en-GB"/>
        </w:rPr>
        <w:t>，保障权力分立和司法独立</w:t>
      </w:r>
      <w:r w:rsidRPr="0085229D">
        <w:rPr>
          <w:rFonts w:asciiTheme="majorBidi" w:eastAsia="SimHei" w:hAnsiTheme="majorBidi" w:cstheme="majorBidi"/>
          <w:lang w:val="en-GB"/>
        </w:rPr>
        <w:t>(</w:t>
      </w:r>
      <w:r w:rsidRPr="0085229D">
        <w:rPr>
          <w:rFonts w:asciiTheme="majorBidi" w:eastAsia="SimHei" w:hAnsiTheme="majorBidi" w:cstheme="majorBidi"/>
          <w:lang w:val="en-GB"/>
        </w:rPr>
        <w:t>斯洛文尼亚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确保宪法框架妥善保护记者、媒体和民间社会免受恐吓、威胁和袭击，并比照检讨《刑法典》</w:t>
      </w:r>
      <w:r w:rsidRPr="0085229D">
        <w:rPr>
          <w:rFonts w:asciiTheme="majorBidi" w:eastAsia="SimHei" w:hAnsiTheme="majorBidi" w:cstheme="majorBidi"/>
          <w:lang w:val="en-GB"/>
        </w:rPr>
        <w:t>(</w:t>
      </w:r>
      <w:r w:rsidRPr="0085229D">
        <w:rPr>
          <w:rFonts w:asciiTheme="majorBidi" w:eastAsia="SimHei" w:hAnsiTheme="majorBidi" w:cstheme="majorBidi"/>
          <w:lang w:val="en-GB"/>
        </w:rPr>
        <w:t>丹麦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继续全国对话，找到危机的和平的政治解决方案</w:t>
      </w:r>
      <w:r w:rsidRPr="0085229D">
        <w:rPr>
          <w:rFonts w:asciiTheme="majorBidi" w:eastAsia="SimHei" w:hAnsiTheme="majorBidi" w:cstheme="majorBidi"/>
          <w:lang w:val="en-GB"/>
        </w:rPr>
        <w:t>(</w:t>
      </w:r>
      <w:r w:rsidRPr="0085229D">
        <w:rPr>
          <w:rFonts w:asciiTheme="majorBidi" w:eastAsia="SimHei" w:hAnsiTheme="majorBidi" w:cstheme="majorBidi"/>
          <w:lang w:val="en-GB"/>
        </w:rPr>
        <w:t>阿尔及利亚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137.39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继续采取措施实现稳定，促成民族和解，保护人权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也门</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继续采取措施恢复国家稳定，进而重启国家机构建设</w:t>
      </w:r>
      <w:r w:rsidRPr="0085229D">
        <w:rPr>
          <w:rFonts w:asciiTheme="majorBidi" w:eastAsia="SimHei" w:hAnsiTheme="majorBidi" w:cstheme="majorBidi"/>
          <w:lang w:val="en-GB"/>
        </w:rPr>
        <w:t>(</w:t>
      </w:r>
      <w:r w:rsidRPr="0085229D">
        <w:rPr>
          <w:rFonts w:asciiTheme="majorBidi" w:eastAsia="SimHei" w:hAnsiTheme="majorBidi" w:cstheme="majorBidi"/>
          <w:lang w:val="en-GB"/>
        </w:rPr>
        <w:t>南非</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再接再厉，恢复稳定的治理和法治，改善国内整体人权环境</w:t>
      </w:r>
      <w:r w:rsidRPr="0085229D">
        <w:rPr>
          <w:rFonts w:asciiTheme="majorBidi" w:eastAsia="SimHei" w:hAnsiTheme="majorBidi" w:cstheme="majorBidi"/>
          <w:lang w:val="en-GB"/>
        </w:rPr>
        <w:t>(</w:t>
      </w:r>
      <w:r w:rsidRPr="0085229D">
        <w:rPr>
          <w:rFonts w:asciiTheme="majorBidi" w:eastAsia="SimHei" w:hAnsiTheme="majorBidi" w:cstheme="majorBidi"/>
          <w:lang w:val="en-GB"/>
        </w:rPr>
        <w:t>大韩民国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借助当前联合国主导的利比亚政治对话，继续朝着建立全面团结政府迈进</w:t>
      </w:r>
      <w:r w:rsidRPr="0085229D">
        <w:rPr>
          <w:rFonts w:asciiTheme="majorBidi" w:eastAsia="SimHei" w:hAnsiTheme="majorBidi" w:cstheme="majorBidi"/>
          <w:lang w:val="en-GB"/>
        </w:rPr>
        <w:t>(</w:t>
      </w:r>
      <w:r w:rsidRPr="0085229D">
        <w:rPr>
          <w:rFonts w:asciiTheme="majorBidi" w:eastAsia="SimHei" w:hAnsiTheme="majorBidi" w:cstheme="majorBidi"/>
          <w:lang w:val="en-GB"/>
        </w:rPr>
        <w:t>大韩民国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全心全意投入联合国利比亚支助团牵头的对话过程，采取紧急措施增进和保护人权并恢复法治</w:t>
      </w:r>
      <w:r w:rsidRPr="0085229D">
        <w:rPr>
          <w:rFonts w:asciiTheme="majorBidi" w:eastAsia="SimHei" w:hAnsiTheme="majorBidi" w:cstheme="majorBidi"/>
          <w:lang w:val="en-GB"/>
        </w:rPr>
        <w:t>(</w:t>
      </w:r>
      <w:r w:rsidRPr="0085229D">
        <w:rPr>
          <w:rFonts w:asciiTheme="majorBidi" w:eastAsia="SimHei" w:hAnsiTheme="majorBidi" w:cstheme="majorBidi"/>
          <w:lang w:val="en-GB"/>
        </w:rPr>
        <w:t>加拿大</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利比亚冲突各方立即停止武装敌对行动，建设性参与联合国利比亚支助团主导的政治对话，以此为契机建立一个立足于民主、尊重人权和法治的政府</w:t>
      </w:r>
      <w:r w:rsidRPr="0085229D">
        <w:rPr>
          <w:rFonts w:asciiTheme="majorBidi" w:eastAsia="SimHei" w:hAnsiTheme="majorBidi" w:cstheme="majorBidi"/>
          <w:lang w:val="en-GB"/>
        </w:rPr>
        <w:t>(</w:t>
      </w:r>
      <w:r w:rsidRPr="0085229D">
        <w:rPr>
          <w:rFonts w:asciiTheme="majorBidi" w:eastAsia="SimHei" w:hAnsiTheme="majorBidi" w:cstheme="majorBidi"/>
          <w:lang w:val="en-GB"/>
        </w:rPr>
        <w:t>澳大利亚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利比亚各派本着国家和人民的利益，立即停止战斗和暴力，结束混乱状态，尽快启动政治进程，解决彼此分歧，维护民族和国家统一</w:t>
      </w:r>
      <w:r w:rsidRPr="0085229D">
        <w:rPr>
          <w:rFonts w:asciiTheme="majorBidi" w:eastAsia="SimHei" w:hAnsiTheme="majorBidi" w:cstheme="majorBidi"/>
          <w:lang w:val="en-GB"/>
        </w:rPr>
        <w:t>(</w:t>
      </w:r>
      <w:r w:rsidRPr="0085229D">
        <w:rPr>
          <w:rFonts w:asciiTheme="majorBidi" w:eastAsia="SimHei" w:hAnsiTheme="majorBidi" w:cstheme="majorBidi"/>
          <w:lang w:val="en-GB"/>
        </w:rPr>
        <w:t>中国</w:t>
      </w:r>
      <w:r w:rsidRPr="0085229D">
        <w:rPr>
          <w:rFonts w:asciiTheme="majorBidi" w:eastAsia="SimHei" w:hAnsiTheme="majorBidi" w:cstheme="majorBidi"/>
          <w:lang w:val="en-GB"/>
        </w:rPr>
        <w:t>)</w:t>
      </w:r>
      <w:r w:rsidR="004C4B8A">
        <w:rPr>
          <w:rFonts w:asciiTheme="majorBidi" w:eastAsia="SimHei" w:hAnsiTheme="majorBidi" w:cstheme="majorBidi" w:hint="eastAsia"/>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不遗余力地会同有关各方寻求和平，以便在政治、社会和经济上着手建设国家</w:t>
      </w:r>
      <w:r w:rsidRPr="0085229D">
        <w:rPr>
          <w:rFonts w:asciiTheme="majorBidi" w:eastAsia="SimHei" w:hAnsiTheme="majorBidi" w:cstheme="majorBidi"/>
          <w:lang w:val="en-GB"/>
        </w:rPr>
        <w:t>(</w:t>
      </w:r>
      <w:r w:rsidRPr="0085229D">
        <w:rPr>
          <w:rFonts w:asciiTheme="majorBidi" w:eastAsia="SimHei" w:hAnsiTheme="majorBidi" w:cstheme="majorBidi"/>
          <w:lang w:val="en-GB"/>
        </w:rPr>
        <w:t>刚果民主共和国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C6689A" w:rsidP="000101AF">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137.47</w:t>
      </w:r>
      <w:r w:rsidR="00D51F8D" w:rsidRPr="0085229D">
        <w:rPr>
          <w:rFonts w:asciiTheme="majorBidi" w:eastAsia="SimHei" w:hAnsiTheme="majorBidi" w:cstheme="majorBidi"/>
          <w:lang w:val="en-GB"/>
        </w:rPr>
        <w:t xml:space="preserve">  </w:t>
      </w:r>
      <w:r w:rsidR="00D51F8D" w:rsidRPr="0085229D">
        <w:rPr>
          <w:rFonts w:asciiTheme="majorBidi" w:eastAsia="SimHei" w:hAnsiTheme="majorBidi" w:cstheme="majorBidi"/>
          <w:lang w:val="en-GB"/>
        </w:rPr>
        <w:t>借助联合国进程尽快达成政治协议，立即着手恢复法治，建立保护人权必要的条件和机构</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美利坚合众国</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在对话为基础上，在包括妇女及族裔、宗教和其他方面的少数群体在内的全体利比亚人充分</w:t>
      </w:r>
      <w:r w:rsidR="000101AF">
        <w:rPr>
          <w:rFonts w:asciiTheme="majorBidi" w:eastAsia="SimHei" w:hAnsiTheme="majorBidi" w:cstheme="majorBidi" w:hint="eastAsia"/>
          <w:lang w:val="en-GB"/>
        </w:rPr>
        <w:t>作</w:t>
      </w:r>
      <w:r w:rsidRPr="0085229D">
        <w:rPr>
          <w:rFonts w:asciiTheme="majorBidi" w:eastAsia="SimHei" w:hAnsiTheme="majorBidi" w:cstheme="majorBidi"/>
          <w:lang w:val="en-GB"/>
        </w:rPr>
        <w:t>主的情况下，并同联合国利比亚支助团和联合国人权事务高级专员办公室密切合作，制定一个实现民族和解的计划</w:t>
      </w:r>
      <w:r w:rsidRPr="0085229D">
        <w:rPr>
          <w:rFonts w:asciiTheme="majorBidi" w:eastAsia="SimHei" w:hAnsiTheme="majorBidi" w:cstheme="majorBidi"/>
          <w:lang w:val="en-GB"/>
        </w:rPr>
        <w:t>(</w:t>
      </w:r>
      <w:r w:rsidRPr="0085229D">
        <w:rPr>
          <w:rFonts w:asciiTheme="majorBidi" w:eastAsia="SimHei" w:hAnsiTheme="majorBidi" w:cstheme="majorBidi"/>
          <w:lang w:val="en-GB"/>
        </w:rPr>
        <w:t>捷克共和国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137.49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为国家人权机构提供必要支持，协助其开展工作</w:t>
      </w:r>
      <w:r w:rsidRPr="0085229D">
        <w:rPr>
          <w:rFonts w:asciiTheme="majorBidi" w:eastAsia="SimHei" w:hAnsiTheme="majorBidi" w:cstheme="majorBidi"/>
          <w:lang w:val="en-GB"/>
        </w:rPr>
        <w:t>(</w:t>
      </w:r>
      <w:r w:rsidRPr="0085229D">
        <w:rPr>
          <w:rFonts w:asciiTheme="majorBidi" w:eastAsia="SimHei" w:hAnsiTheme="majorBidi" w:cstheme="majorBidi"/>
          <w:lang w:val="en-GB"/>
        </w:rPr>
        <w:t>埃及</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强化立法、战略、国家行动计划和举措，建立人权委员会</w:t>
      </w:r>
      <w:r w:rsidRPr="0085229D">
        <w:rPr>
          <w:rFonts w:asciiTheme="majorBidi" w:eastAsia="SimHei" w:hAnsiTheme="majorBidi" w:cstheme="majorBidi"/>
          <w:lang w:val="en-GB"/>
        </w:rPr>
        <w:t>(</w:t>
      </w:r>
      <w:r w:rsidRPr="0085229D">
        <w:rPr>
          <w:rFonts w:asciiTheme="majorBidi" w:eastAsia="SimHei" w:hAnsiTheme="majorBidi" w:cstheme="majorBidi"/>
          <w:lang w:val="en-GB"/>
        </w:rPr>
        <w:t>约旦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继续建立稳固的法律框架，加强国家人权机构，确保有效司法</w:t>
      </w:r>
      <w:r w:rsidRPr="0085229D">
        <w:rPr>
          <w:rFonts w:asciiTheme="majorBidi" w:eastAsia="SimHei" w:hAnsiTheme="majorBidi" w:cstheme="majorBidi"/>
          <w:lang w:val="en-GB"/>
        </w:rPr>
        <w:t>(</w:t>
      </w:r>
      <w:r w:rsidRPr="0085229D">
        <w:rPr>
          <w:rFonts w:asciiTheme="majorBidi" w:eastAsia="SimHei" w:hAnsiTheme="majorBidi" w:cstheme="majorBidi"/>
          <w:lang w:val="en-GB"/>
        </w:rPr>
        <w:t>巴勒斯坦国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依据《巴黎原则》建立国家人权机构</w:t>
      </w:r>
      <w:r w:rsidRPr="0085229D">
        <w:rPr>
          <w:rFonts w:asciiTheme="majorBidi" w:eastAsia="SimHei" w:hAnsiTheme="majorBidi" w:cstheme="majorBidi"/>
          <w:lang w:val="en-GB"/>
        </w:rPr>
        <w:t>(</w:t>
      </w:r>
      <w:r w:rsidRPr="0085229D">
        <w:rPr>
          <w:rFonts w:asciiTheme="majorBidi" w:eastAsia="SimHei" w:hAnsiTheme="majorBidi" w:cstheme="majorBidi"/>
          <w:lang w:val="en-GB"/>
        </w:rPr>
        <w:t>马达加斯加</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采取有效措施，依据《巴黎原则》建立国家人权机构</w:t>
      </w:r>
      <w:r w:rsidRPr="0085229D">
        <w:rPr>
          <w:rFonts w:asciiTheme="majorBidi" w:eastAsia="SimHei" w:hAnsiTheme="majorBidi" w:cstheme="majorBidi"/>
          <w:lang w:val="en-GB"/>
        </w:rPr>
        <w:t>(</w:t>
      </w:r>
      <w:r w:rsidRPr="0085229D">
        <w:rPr>
          <w:rFonts w:asciiTheme="majorBidi" w:eastAsia="SimHei" w:hAnsiTheme="majorBidi" w:cstheme="majorBidi"/>
          <w:lang w:val="en-GB"/>
        </w:rPr>
        <w:t>肯尼亚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采取所有必要措施使国家人权机构符合《巴黎原则》</w:t>
      </w:r>
      <w:r w:rsidRPr="0085229D">
        <w:rPr>
          <w:rFonts w:asciiTheme="majorBidi" w:eastAsia="SimHei" w:hAnsiTheme="majorBidi" w:cstheme="majorBidi"/>
          <w:lang w:val="en-GB"/>
        </w:rPr>
        <w:t>(</w:t>
      </w:r>
      <w:r w:rsidRPr="0085229D">
        <w:rPr>
          <w:rFonts w:asciiTheme="majorBidi" w:eastAsia="SimHei" w:hAnsiTheme="majorBidi" w:cstheme="majorBidi"/>
          <w:lang w:val="en-GB"/>
        </w:rPr>
        <w:t>洪都拉斯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持续强化国家人权机构和机制</w:t>
      </w:r>
      <w:r w:rsidRPr="0085229D">
        <w:rPr>
          <w:rFonts w:asciiTheme="majorBidi" w:eastAsia="SimHei" w:hAnsiTheme="majorBidi" w:cstheme="majorBidi"/>
          <w:lang w:val="en-GB"/>
        </w:rPr>
        <w:t>(</w:t>
      </w:r>
      <w:r w:rsidRPr="0085229D">
        <w:rPr>
          <w:rFonts w:asciiTheme="majorBidi" w:eastAsia="SimHei" w:hAnsiTheme="majorBidi" w:cstheme="majorBidi"/>
          <w:lang w:val="en-GB"/>
        </w:rPr>
        <w:t>尼泊尔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继续采取措施加强人权领域的制度基础设施，特别是要建立独立的国家人权机构</w:t>
      </w:r>
      <w:r w:rsidRPr="0085229D">
        <w:rPr>
          <w:rFonts w:asciiTheme="majorBidi" w:eastAsia="SimHei" w:hAnsiTheme="majorBidi" w:cstheme="majorBidi"/>
          <w:lang w:val="en-GB"/>
        </w:rPr>
        <w:t>(</w:t>
      </w:r>
      <w:r w:rsidRPr="0085229D">
        <w:rPr>
          <w:rFonts w:asciiTheme="majorBidi" w:eastAsia="SimHei" w:hAnsiTheme="majorBidi" w:cstheme="majorBidi"/>
          <w:lang w:val="en-GB"/>
        </w:rPr>
        <w:t>哥伦比亚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确保国家公民自由和人权理事会的有效运作</w:t>
      </w:r>
      <w:r w:rsidRPr="0085229D">
        <w:rPr>
          <w:rFonts w:asciiTheme="majorBidi" w:eastAsia="SimHei" w:hAnsiTheme="majorBidi" w:cstheme="majorBidi"/>
          <w:lang w:val="en-GB"/>
        </w:rPr>
        <w:t>(</w:t>
      </w:r>
      <w:r w:rsidRPr="0085229D">
        <w:rPr>
          <w:rFonts w:asciiTheme="majorBidi" w:eastAsia="SimHei" w:hAnsiTheme="majorBidi" w:cstheme="majorBidi"/>
          <w:lang w:val="en-GB"/>
        </w:rPr>
        <w:t>南非</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加强国家公民自由和人权理事会在以下事业中的作用：依照《巴黎原则》增进和保护人权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印度尼西亚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137.59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修订《第</w:t>
      </w:r>
      <w:r w:rsidRPr="0085229D">
        <w:rPr>
          <w:rFonts w:asciiTheme="majorBidi" w:eastAsia="SimHei" w:hAnsiTheme="majorBidi" w:cstheme="majorBidi"/>
          <w:lang w:val="en-GB"/>
        </w:rPr>
        <w:t>5(2011)</w:t>
      </w:r>
      <w:r w:rsidRPr="0085229D">
        <w:rPr>
          <w:rFonts w:asciiTheme="majorBidi" w:eastAsia="SimHei" w:hAnsiTheme="majorBidi" w:cstheme="majorBidi"/>
          <w:lang w:val="en-GB"/>
        </w:rPr>
        <w:t>号法》，使利比亚国家公民自由和人权理事会符合《巴黎原则》</w:t>
      </w:r>
      <w:r w:rsidRPr="0085229D">
        <w:rPr>
          <w:rFonts w:asciiTheme="majorBidi" w:eastAsia="SimHei" w:hAnsiTheme="majorBidi" w:cstheme="majorBidi"/>
          <w:lang w:val="en-GB"/>
        </w:rPr>
        <w:t>(</w:t>
      </w:r>
      <w:r w:rsidRPr="0085229D">
        <w:rPr>
          <w:rFonts w:asciiTheme="majorBidi" w:eastAsia="SimHei" w:hAnsiTheme="majorBidi" w:cstheme="majorBidi"/>
          <w:lang w:val="en-GB"/>
        </w:rPr>
        <w:t>加拿大</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把人权贯穿于各级教育系统</w:t>
      </w:r>
      <w:r w:rsidRPr="0085229D">
        <w:rPr>
          <w:rFonts w:asciiTheme="majorBidi" w:eastAsia="SimHei" w:hAnsiTheme="majorBidi" w:cstheme="majorBidi"/>
          <w:lang w:val="en-GB"/>
        </w:rPr>
        <w:t>(</w:t>
      </w:r>
      <w:r w:rsidRPr="0085229D">
        <w:rPr>
          <w:rFonts w:asciiTheme="majorBidi" w:eastAsia="SimHei" w:hAnsiTheme="majorBidi" w:cstheme="majorBidi"/>
          <w:lang w:val="en-GB"/>
        </w:rPr>
        <w:t>苏丹</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加大力度在教育领域各级传播人权文化</w:t>
      </w:r>
      <w:r w:rsidRPr="0085229D">
        <w:rPr>
          <w:rFonts w:asciiTheme="majorBidi" w:eastAsia="SimHei" w:hAnsiTheme="majorBidi" w:cstheme="majorBidi"/>
          <w:lang w:val="en-GB"/>
        </w:rPr>
        <w:t>(</w:t>
      </w:r>
      <w:r w:rsidRPr="0085229D">
        <w:rPr>
          <w:rFonts w:asciiTheme="majorBidi" w:eastAsia="SimHei" w:hAnsiTheme="majorBidi" w:cstheme="majorBidi"/>
          <w:lang w:val="en-GB"/>
        </w:rPr>
        <w:t>阿尔及利亚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加紧确保教育环境的安全，努力落实人权教育示范计划，力争把人权贯穿于各级教育系统</w:t>
      </w:r>
      <w:r w:rsidRPr="0085229D">
        <w:rPr>
          <w:rFonts w:asciiTheme="majorBidi" w:eastAsia="SimHei" w:hAnsiTheme="majorBidi" w:cstheme="majorBidi"/>
          <w:lang w:val="en-GB"/>
        </w:rPr>
        <w:t>(</w:t>
      </w:r>
      <w:r w:rsidRPr="0085229D">
        <w:rPr>
          <w:rFonts w:asciiTheme="majorBidi" w:eastAsia="SimHei" w:hAnsiTheme="majorBidi" w:cstheme="majorBidi"/>
          <w:lang w:val="en-GB"/>
        </w:rPr>
        <w:t>巴勒斯坦国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C6689A"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137.63</w:t>
      </w:r>
      <w:r w:rsidR="00D51F8D" w:rsidRPr="0085229D">
        <w:rPr>
          <w:rFonts w:asciiTheme="majorBidi" w:eastAsia="SimHei" w:hAnsiTheme="majorBidi" w:cstheme="majorBidi"/>
          <w:lang w:val="en-GB"/>
        </w:rPr>
        <w:t xml:space="preserve">  </w:t>
      </w:r>
      <w:r w:rsidR="00D51F8D" w:rsidRPr="0085229D">
        <w:rPr>
          <w:rFonts w:asciiTheme="majorBidi" w:eastAsia="SimHei" w:hAnsiTheme="majorBidi" w:cstheme="majorBidi"/>
          <w:lang w:val="en-GB"/>
        </w:rPr>
        <w:t>继续与保护和增进人权的联合国人权机制保持联系</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阿塞拜疆</w:t>
      </w:r>
      <w:r w:rsidR="00D51F8D" w:rsidRPr="0085229D">
        <w:rPr>
          <w:rFonts w:asciiTheme="majorBidi" w:eastAsia="SimHei" w:hAnsiTheme="majorBidi" w:cstheme="majorBidi"/>
          <w:lang w:val="en-GB"/>
        </w:rPr>
        <w:t>)</w:t>
      </w:r>
      <w:r w:rsidR="00D51F8D"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保持与人权理事会及其机制的互动，以期依照利比亚加入的国际文书加强法治，保护人权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阿拉伯联合酋长国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继续落实理事会第一轮普遍定期审议提出的建议中已接受而尚未落实的建议</w:t>
      </w:r>
      <w:r w:rsidRPr="0085229D">
        <w:rPr>
          <w:rFonts w:asciiTheme="majorBidi" w:eastAsia="SimHei" w:hAnsiTheme="majorBidi" w:cstheme="majorBidi"/>
          <w:lang w:val="en-GB"/>
        </w:rPr>
        <w:t>(</w:t>
      </w:r>
      <w:r w:rsidRPr="0085229D">
        <w:rPr>
          <w:rFonts w:asciiTheme="majorBidi" w:eastAsia="SimHei" w:hAnsiTheme="majorBidi" w:cstheme="majorBidi"/>
          <w:lang w:val="en-GB"/>
        </w:rPr>
        <w:t>阿塞俄比亚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继续落实联合国人权机制提出的建议，特别是在普遍定期审议框架下已接受的建议</w:t>
      </w:r>
      <w:r w:rsidRPr="0085229D">
        <w:rPr>
          <w:rFonts w:asciiTheme="majorBidi" w:eastAsia="SimHei" w:hAnsiTheme="majorBidi" w:cstheme="majorBidi"/>
          <w:lang w:val="en-GB"/>
        </w:rPr>
        <w:t>(</w:t>
      </w:r>
      <w:r w:rsidRPr="0085229D">
        <w:rPr>
          <w:rFonts w:asciiTheme="majorBidi" w:eastAsia="SimHei" w:hAnsiTheme="majorBidi" w:cstheme="majorBidi"/>
          <w:lang w:val="en-GB"/>
        </w:rPr>
        <w:t>卡塔尔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 xml:space="preserve">137.67  </w:t>
      </w:r>
      <w:r w:rsidRPr="0085229D">
        <w:rPr>
          <w:rFonts w:asciiTheme="majorBidi" w:eastAsia="SimHei" w:hAnsiTheme="majorBidi" w:cstheme="majorBidi"/>
          <w:lang w:val="en-GB"/>
        </w:rPr>
        <w:t>保持与联合国相关机构和其他有关国际组织之间的接触，履行其增进和保护人权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特别是弱势群体的人权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的承诺</w:t>
      </w:r>
      <w:r w:rsidRPr="0085229D">
        <w:rPr>
          <w:rFonts w:asciiTheme="majorBidi" w:eastAsia="SimHei" w:hAnsiTheme="majorBidi" w:cstheme="majorBidi"/>
          <w:lang w:val="en-GB"/>
        </w:rPr>
        <w:t>(</w:t>
      </w:r>
      <w:r w:rsidRPr="0085229D">
        <w:rPr>
          <w:rFonts w:asciiTheme="majorBidi" w:eastAsia="SimHei" w:hAnsiTheme="majorBidi" w:cstheme="majorBidi"/>
          <w:lang w:val="en-GB"/>
        </w:rPr>
        <w:t>文莱达鲁萨兰国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与国际人权程序和机构，包括与人权理事会真相调查团全面合作，追究侵犯和践踏人权行为的责任人的责任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美利坚合众国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137.69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执行安全理事会关于妇女、和平和安全的第</w:t>
      </w:r>
      <w:r w:rsidRPr="0085229D">
        <w:rPr>
          <w:rFonts w:asciiTheme="majorBidi" w:eastAsia="SimHei" w:hAnsiTheme="majorBidi" w:cstheme="majorBidi"/>
          <w:lang w:val="en-GB"/>
        </w:rPr>
        <w:t>1325 (2000)</w:t>
      </w:r>
      <w:r w:rsidRPr="0085229D">
        <w:rPr>
          <w:rFonts w:asciiTheme="majorBidi" w:eastAsia="SimHei" w:hAnsiTheme="majorBidi" w:cstheme="majorBidi"/>
          <w:lang w:val="en-GB"/>
        </w:rPr>
        <w:t>号决议和第</w:t>
      </w:r>
      <w:r w:rsidRPr="0085229D">
        <w:rPr>
          <w:rFonts w:asciiTheme="majorBidi" w:eastAsia="SimHei" w:hAnsiTheme="majorBidi" w:cstheme="majorBidi"/>
          <w:lang w:val="en-GB"/>
        </w:rPr>
        <w:t>2122 (2013)</w:t>
      </w:r>
      <w:r w:rsidRPr="0085229D">
        <w:rPr>
          <w:rFonts w:asciiTheme="majorBidi" w:eastAsia="SimHei" w:hAnsiTheme="majorBidi" w:cstheme="majorBidi"/>
          <w:lang w:val="en-GB"/>
        </w:rPr>
        <w:t>号决议，与联合国人权事务高级专员办公室和人权理事会指派的真相调查团通力合作</w:t>
      </w:r>
      <w:r w:rsidRPr="0085229D">
        <w:rPr>
          <w:rFonts w:asciiTheme="majorBidi" w:eastAsia="SimHei" w:hAnsiTheme="majorBidi" w:cstheme="majorBidi"/>
          <w:lang w:val="en-GB"/>
        </w:rPr>
        <w:t>(</w:t>
      </w:r>
      <w:r w:rsidRPr="0085229D">
        <w:rPr>
          <w:rFonts w:asciiTheme="majorBidi" w:eastAsia="SimHei" w:hAnsiTheme="majorBidi" w:cstheme="majorBidi"/>
          <w:lang w:val="en-GB"/>
        </w:rPr>
        <w:t>加拿大</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加强与联合国利比亚支助团和联合国人权事务高级专员办公室的合作，以根据政府表达的意愿，重启国家人权、过渡司法和法治主管机构的能力建设</w:t>
      </w:r>
      <w:r w:rsidRPr="0085229D">
        <w:rPr>
          <w:rFonts w:asciiTheme="majorBidi" w:eastAsia="SimHei" w:hAnsiTheme="majorBidi" w:cstheme="majorBidi"/>
          <w:lang w:val="en-GB"/>
        </w:rPr>
        <w:t>(</w:t>
      </w:r>
      <w:r w:rsidRPr="0085229D">
        <w:rPr>
          <w:rFonts w:asciiTheme="majorBidi" w:eastAsia="SimHei" w:hAnsiTheme="majorBidi" w:cstheme="majorBidi"/>
          <w:lang w:val="en-GB"/>
        </w:rPr>
        <w:t>希腊</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继续与高级专员合作，获取必要的技术援助，以建立坚实的法律框架，加强国家人权机构，并确保司法高效打击有罪不罚现象、滥权及其他一切侵害人权的行为</w:t>
      </w:r>
      <w:r w:rsidRPr="0085229D">
        <w:rPr>
          <w:rFonts w:asciiTheme="majorBidi" w:eastAsia="SimHei" w:hAnsiTheme="majorBidi" w:cstheme="majorBidi"/>
          <w:lang w:val="en-GB"/>
        </w:rPr>
        <w:t>(</w:t>
      </w:r>
      <w:r w:rsidRPr="0085229D">
        <w:rPr>
          <w:rFonts w:asciiTheme="majorBidi" w:eastAsia="SimHei" w:hAnsiTheme="majorBidi" w:cstheme="majorBidi"/>
          <w:lang w:val="en-GB"/>
        </w:rPr>
        <w:t>尼日尔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137.72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继续与国际社会和联合国利比亚支助团合作与协调，获取技术援助，解决在增进和实现人权方面遇到的挑战</w:t>
      </w:r>
      <w:r w:rsidRPr="0085229D">
        <w:rPr>
          <w:rFonts w:asciiTheme="majorBidi" w:eastAsia="SimHei" w:hAnsiTheme="majorBidi" w:cstheme="majorBidi"/>
          <w:lang w:val="en-GB"/>
        </w:rPr>
        <w:t>(</w:t>
      </w:r>
      <w:r w:rsidRPr="0085229D">
        <w:rPr>
          <w:rFonts w:asciiTheme="majorBidi" w:eastAsia="SimHei" w:hAnsiTheme="majorBidi" w:cstheme="majorBidi"/>
          <w:lang w:val="en-GB"/>
        </w:rPr>
        <w:t>卡塔尔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向联合国相关条约机构提交所有逾期报告</w:t>
      </w:r>
      <w:r w:rsidRPr="0085229D">
        <w:rPr>
          <w:rFonts w:asciiTheme="majorBidi" w:eastAsia="SimHei" w:hAnsiTheme="majorBidi" w:cstheme="majorBidi"/>
          <w:lang w:val="en-GB"/>
        </w:rPr>
        <w:t>(</w:t>
      </w:r>
      <w:r w:rsidRPr="0085229D">
        <w:rPr>
          <w:rFonts w:asciiTheme="majorBidi" w:eastAsia="SimHei" w:hAnsiTheme="majorBidi" w:cstheme="majorBidi"/>
          <w:lang w:val="en-GB"/>
        </w:rPr>
        <w:t>塞拉利昂</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实现性别平等，采取措施防止暴力侵害妇女</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采取一切必要措施，确保妇女在各个领域均享有两性平等和公平的待遇</w:t>
      </w:r>
      <w:r w:rsidRPr="0085229D">
        <w:rPr>
          <w:rFonts w:asciiTheme="majorBidi" w:eastAsia="SimHei" w:hAnsiTheme="majorBidi" w:cstheme="majorBidi"/>
          <w:lang w:val="en-GB"/>
        </w:rPr>
        <w:t>(</w:t>
      </w:r>
      <w:r w:rsidRPr="0085229D">
        <w:rPr>
          <w:rFonts w:asciiTheme="majorBidi" w:eastAsia="SimHei" w:hAnsiTheme="majorBidi" w:cstheme="majorBidi"/>
          <w:lang w:val="en-GB"/>
        </w:rPr>
        <w:t>洪都拉斯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继续采取措施在社会和政府各级促进男女平等</w:t>
      </w:r>
      <w:r w:rsidRPr="0085229D">
        <w:rPr>
          <w:rFonts w:asciiTheme="majorBidi" w:eastAsia="SimHei" w:hAnsiTheme="majorBidi" w:cstheme="majorBidi"/>
          <w:lang w:val="en-GB"/>
        </w:rPr>
        <w:t>(</w:t>
      </w:r>
      <w:r w:rsidRPr="0085229D">
        <w:rPr>
          <w:rFonts w:asciiTheme="majorBidi" w:eastAsia="SimHei" w:hAnsiTheme="majorBidi" w:cstheme="majorBidi"/>
          <w:lang w:val="en-GB"/>
        </w:rPr>
        <w:t>纳米比亚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继续采取措施增进妇女权利，改善利比亚人民的教育和医疗卫生</w:t>
      </w:r>
      <w:r w:rsidRPr="0085229D">
        <w:rPr>
          <w:rFonts w:asciiTheme="majorBidi" w:eastAsia="SimHei" w:hAnsiTheme="majorBidi" w:cstheme="majorBidi"/>
          <w:lang w:val="en-GB"/>
        </w:rPr>
        <w:t>(</w:t>
      </w:r>
      <w:r w:rsidRPr="0085229D">
        <w:rPr>
          <w:rFonts w:asciiTheme="majorBidi" w:eastAsia="SimHei" w:hAnsiTheme="majorBidi" w:cstheme="majorBidi"/>
          <w:lang w:val="en-GB"/>
        </w:rPr>
        <w:t>尼泊尔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继续通过宪法和立法保障，加强和提高妇女的法律和社会地位</w:t>
      </w:r>
      <w:r w:rsidRPr="0085229D">
        <w:rPr>
          <w:rFonts w:asciiTheme="majorBidi" w:eastAsia="SimHei" w:hAnsiTheme="majorBidi" w:cstheme="majorBidi"/>
          <w:lang w:val="en-GB"/>
        </w:rPr>
        <w:t>(</w:t>
      </w:r>
      <w:r w:rsidRPr="0085229D">
        <w:rPr>
          <w:rFonts w:asciiTheme="majorBidi" w:eastAsia="SimHei" w:hAnsiTheme="majorBidi" w:cstheme="majorBidi"/>
          <w:lang w:val="en-GB"/>
        </w:rPr>
        <w:t>巴林</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137.79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采取措施打击歧视和暴力侵害妇女行为，促进公共、经济和私营部门的性别平等</w:t>
      </w:r>
      <w:r w:rsidRPr="0085229D">
        <w:rPr>
          <w:rFonts w:asciiTheme="majorBidi" w:eastAsia="SimHei" w:hAnsiTheme="majorBidi" w:cstheme="majorBidi"/>
          <w:lang w:val="en-GB"/>
        </w:rPr>
        <w:t>(</w:t>
      </w:r>
      <w:r w:rsidRPr="0085229D">
        <w:rPr>
          <w:rFonts w:asciiTheme="majorBidi" w:eastAsia="SimHei" w:hAnsiTheme="majorBidi" w:cstheme="majorBidi"/>
          <w:lang w:val="en-GB"/>
        </w:rPr>
        <w:t>哥伦比亚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竭尽全力通过法律和社会手段提升妇女地位，确保性别平等</w:t>
      </w:r>
      <w:r w:rsidRPr="0085229D">
        <w:rPr>
          <w:rFonts w:asciiTheme="majorBidi" w:eastAsia="SimHei" w:hAnsiTheme="majorBidi" w:cstheme="majorBidi"/>
          <w:lang w:val="en-GB"/>
        </w:rPr>
        <w:t>(</w:t>
      </w:r>
      <w:r w:rsidRPr="0085229D">
        <w:rPr>
          <w:rFonts w:asciiTheme="majorBidi" w:eastAsia="SimHei" w:hAnsiTheme="majorBidi" w:cstheme="majorBidi"/>
          <w:lang w:val="en-GB"/>
        </w:rPr>
        <w:t>布隆迪</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按早先提出的建议，通过一项国家计划，拚弃对妇女社会角色的成见，特别是在性别平等方面</w:t>
      </w:r>
      <w:r w:rsidRPr="0085229D">
        <w:rPr>
          <w:rFonts w:asciiTheme="majorBidi" w:eastAsia="SimHei" w:hAnsiTheme="majorBidi" w:cstheme="majorBidi"/>
          <w:lang w:val="en-GB"/>
        </w:rPr>
        <w:t>(</w:t>
      </w:r>
      <w:r w:rsidRPr="0085229D">
        <w:rPr>
          <w:rFonts w:asciiTheme="majorBidi" w:eastAsia="SimHei" w:hAnsiTheme="majorBidi" w:cstheme="majorBidi"/>
          <w:lang w:val="en-GB"/>
        </w:rPr>
        <w:t>墨西哥</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采取司法和行政措施，保证平等对待妇女、增强妇女能力，使妇女在国家的立法和行政机构的职位中占有公平比例并参与政治决策</w:t>
      </w:r>
      <w:r w:rsidRPr="0085229D">
        <w:rPr>
          <w:rFonts w:asciiTheme="majorBidi" w:eastAsia="SimHei" w:hAnsiTheme="majorBidi" w:cstheme="majorBidi"/>
          <w:lang w:val="en-GB"/>
        </w:rPr>
        <w:t>(</w:t>
      </w:r>
      <w:r w:rsidRPr="0085229D">
        <w:rPr>
          <w:rFonts w:asciiTheme="majorBidi" w:eastAsia="SimHei" w:hAnsiTheme="majorBidi" w:cstheme="majorBidi"/>
          <w:lang w:val="en-GB"/>
        </w:rPr>
        <w:t>丹麦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颁布适当行政政策，促进公共事务</w:t>
      </w:r>
      <w:r w:rsidRPr="0085229D">
        <w:rPr>
          <w:rFonts w:asciiTheme="majorBidi" w:eastAsia="SimHei" w:hAnsiTheme="majorBidi" w:cstheme="majorBidi"/>
          <w:lang w:val="en-GB"/>
        </w:rPr>
        <w:t>(</w:t>
      </w:r>
      <w:r w:rsidRPr="0085229D">
        <w:rPr>
          <w:rFonts w:asciiTheme="majorBidi" w:eastAsia="SimHei" w:hAnsiTheme="majorBidi" w:cstheme="majorBidi"/>
          <w:lang w:val="en-GB"/>
        </w:rPr>
        <w:t>特别是劳动力市场</w:t>
      </w:r>
      <w:r w:rsidRPr="0085229D">
        <w:rPr>
          <w:rFonts w:asciiTheme="majorBidi" w:eastAsia="SimHei" w:hAnsiTheme="majorBidi" w:cstheme="majorBidi"/>
          <w:lang w:val="en-GB"/>
        </w:rPr>
        <w:t>)</w:t>
      </w:r>
      <w:r w:rsidRPr="0085229D">
        <w:rPr>
          <w:rFonts w:asciiTheme="majorBidi" w:eastAsia="SimHei" w:hAnsiTheme="majorBidi" w:cstheme="majorBidi"/>
          <w:lang w:val="en-GB"/>
        </w:rPr>
        <w:t>两性平等，确保妇女权利真正受到国家法律认可，严格惩处各种歧视和践踏妇女权利的行为</w:t>
      </w:r>
      <w:r w:rsidRPr="0085229D">
        <w:rPr>
          <w:rFonts w:asciiTheme="majorBidi" w:eastAsia="SimHei" w:hAnsiTheme="majorBidi" w:cstheme="majorBidi"/>
          <w:lang w:val="en-GB"/>
        </w:rPr>
        <w:t>(</w:t>
      </w:r>
      <w:r w:rsidRPr="0085229D">
        <w:rPr>
          <w:rFonts w:asciiTheme="majorBidi" w:eastAsia="SimHei" w:hAnsiTheme="majorBidi" w:cstheme="majorBidi"/>
          <w:lang w:val="en-GB"/>
        </w:rPr>
        <w:t>塞尔维亚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检讨存在性别歧视问题的所有法律和惯例，包括有关婚姻、离婚和继承的法律，使之符合国家标准</w:t>
      </w:r>
      <w:r w:rsidRPr="0085229D">
        <w:rPr>
          <w:rFonts w:asciiTheme="majorBidi" w:eastAsia="SimHei" w:hAnsiTheme="majorBidi" w:cstheme="majorBidi"/>
          <w:lang w:val="en-GB"/>
        </w:rPr>
        <w:t>(</w:t>
      </w:r>
      <w:r w:rsidRPr="0085229D">
        <w:rPr>
          <w:rFonts w:asciiTheme="majorBidi" w:eastAsia="SimHei" w:hAnsiTheme="majorBidi" w:cstheme="majorBidi"/>
          <w:lang w:val="en-GB"/>
        </w:rPr>
        <w:t>爱沙尼亚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调整利比亚国籍法，在取得、改变和传承国籍的权利方面，将妇女与男子置于同等地位</w:t>
      </w:r>
      <w:r w:rsidRPr="0085229D">
        <w:rPr>
          <w:rFonts w:asciiTheme="majorBidi" w:eastAsia="SimHei" w:hAnsiTheme="majorBidi" w:cstheme="majorBidi"/>
          <w:lang w:val="en-GB"/>
        </w:rPr>
        <w:t>(</w:t>
      </w:r>
      <w:r w:rsidRPr="0085229D">
        <w:rPr>
          <w:rFonts w:asciiTheme="majorBidi" w:eastAsia="SimHei" w:hAnsiTheme="majorBidi" w:cstheme="majorBidi"/>
          <w:lang w:val="en-GB"/>
        </w:rPr>
        <w:t>肯尼亚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采取必要措施确保妇女有权将其国籍传承给境内出生的子女，而不论其子女的父亲的身份或国籍如何</w:t>
      </w:r>
      <w:r w:rsidRPr="0085229D">
        <w:rPr>
          <w:rFonts w:asciiTheme="majorBidi" w:eastAsia="SimHei" w:hAnsiTheme="majorBidi" w:cstheme="majorBidi"/>
          <w:lang w:val="en-GB"/>
        </w:rPr>
        <w:t>(</w:t>
      </w:r>
      <w:r w:rsidRPr="0085229D">
        <w:rPr>
          <w:rFonts w:asciiTheme="majorBidi" w:eastAsia="SimHei" w:hAnsiTheme="majorBidi" w:cstheme="majorBidi"/>
          <w:lang w:val="en-GB"/>
        </w:rPr>
        <w:t>阿根廷</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确保利比亚妇女能够将其国籍传给子女而不论其子女的父亲国籍如何，确保所有在利比亚出生的儿童都能进行出生登记</w:t>
      </w:r>
      <w:r w:rsidRPr="0085229D">
        <w:rPr>
          <w:rFonts w:asciiTheme="majorBidi" w:eastAsia="SimHei" w:hAnsiTheme="majorBidi" w:cstheme="majorBidi"/>
          <w:lang w:val="en-GB"/>
        </w:rPr>
        <w:t>(</w:t>
      </w:r>
      <w:r w:rsidRPr="0085229D">
        <w:rPr>
          <w:rFonts w:asciiTheme="majorBidi" w:eastAsia="SimHei" w:hAnsiTheme="majorBidi" w:cstheme="majorBidi"/>
          <w:lang w:val="en-GB"/>
        </w:rPr>
        <w:t>波兰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Cs/>
          <w:lang w:val="en-GB"/>
        </w:rPr>
      </w:pPr>
      <w:r w:rsidRPr="0085229D">
        <w:rPr>
          <w:rFonts w:asciiTheme="majorBidi" w:eastAsia="SimHei" w:hAnsiTheme="majorBidi" w:cstheme="majorBidi"/>
          <w:lang w:val="en-GB"/>
        </w:rPr>
        <w:t>137.88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依照《消除对妇女一切形式歧视公约》第九条的规定，处理关于利比亚国籍的《第</w:t>
      </w:r>
      <w:r w:rsidRPr="0085229D">
        <w:rPr>
          <w:rFonts w:asciiTheme="majorBidi" w:eastAsia="SimHei" w:hAnsiTheme="majorBidi" w:cstheme="majorBidi"/>
          <w:lang w:val="en-GB"/>
        </w:rPr>
        <w:t>24 (2010)</w:t>
      </w:r>
      <w:r w:rsidRPr="0085229D">
        <w:rPr>
          <w:rFonts w:asciiTheme="majorBidi" w:eastAsia="SimHei" w:hAnsiTheme="majorBidi" w:cstheme="majorBidi"/>
          <w:lang w:val="en-GB"/>
        </w:rPr>
        <w:t>号法》中对妇女的歧视问题，以便妇女能够与男性同等将国籍传给子女及其外籍配偶，取得、改变或保留自己的国籍</w:t>
      </w:r>
      <w:r w:rsidRPr="0085229D">
        <w:rPr>
          <w:rFonts w:asciiTheme="majorBidi" w:eastAsia="SimHei" w:hAnsiTheme="majorBidi" w:cstheme="majorBidi"/>
          <w:lang w:val="en-GB"/>
        </w:rPr>
        <w:t>(</w:t>
      </w:r>
      <w:r w:rsidRPr="0085229D">
        <w:rPr>
          <w:rFonts w:asciiTheme="majorBidi" w:eastAsia="SimHei" w:hAnsiTheme="majorBidi" w:cstheme="majorBidi"/>
          <w:lang w:val="en-GB"/>
        </w:rPr>
        <w:t>葡萄牙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137.89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增进妇女权利，确保妇女全面、平等、有效地参与包括宪法起草在内的冲突解决和决策进程，查处性暴力，将肇事人绳之以法</w:t>
      </w:r>
      <w:r w:rsidRPr="0085229D">
        <w:rPr>
          <w:rFonts w:asciiTheme="majorBidi" w:eastAsia="SimHei" w:hAnsiTheme="majorBidi" w:cstheme="majorBidi"/>
          <w:lang w:val="en-GB"/>
        </w:rPr>
        <w:t>(</w:t>
      </w:r>
      <w:r w:rsidRPr="0085229D">
        <w:rPr>
          <w:rFonts w:asciiTheme="majorBidi" w:eastAsia="SimHei" w:hAnsiTheme="majorBidi" w:cstheme="majorBidi"/>
          <w:lang w:val="en-GB"/>
        </w:rPr>
        <w:t>大不列颠及北爱尔兰联合王国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消除基于国籍、族裔或宗教的歧视</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考虑废除死刑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卢旺达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废除死刑，在过渡阶段立即暂停死刑的执行</w:t>
      </w:r>
      <w:r w:rsidRPr="0085229D">
        <w:rPr>
          <w:rFonts w:asciiTheme="majorBidi" w:eastAsia="SimHei" w:hAnsiTheme="majorBidi" w:cstheme="majorBidi"/>
          <w:lang w:val="en-GB"/>
        </w:rPr>
        <w:t>(</w:t>
      </w:r>
      <w:r w:rsidRPr="0085229D">
        <w:rPr>
          <w:rFonts w:asciiTheme="majorBidi" w:eastAsia="SimHei" w:hAnsiTheme="majorBidi" w:cstheme="majorBidi"/>
          <w:lang w:val="en-GB"/>
        </w:rPr>
        <w:t>比利时</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澳大利亚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暂停执行死刑并最终废除死刑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哥斯达黎加</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暂停并最终废除死刑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阿根廷</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暂停并争取废除死刑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暂停使用死刑并争取将之废除</w:t>
      </w:r>
      <w:r w:rsidRPr="0085229D">
        <w:rPr>
          <w:rFonts w:asciiTheme="majorBidi" w:eastAsia="SimHei" w:hAnsiTheme="majorBidi" w:cstheme="majorBidi"/>
          <w:lang w:val="en-GB"/>
        </w:rPr>
        <w:t>(</w:t>
      </w:r>
      <w:r w:rsidRPr="0085229D">
        <w:rPr>
          <w:rFonts w:asciiTheme="majorBidi" w:eastAsia="SimHei" w:hAnsiTheme="majorBidi" w:cstheme="majorBidi"/>
          <w:lang w:val="en-GB"/>
        </w:rPr>
        <w:t>贝宁</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暂停死刑并争取最终将之废除</w:t>
      </w:r>
      <w:r w:rsidRPr="0085229D">
        <w:rPr>
          <w:rFonts w:asciiTheme="majorBidi" w:eastAsia="SimHei" w:hAnsiTheme="majorBidi" w:cstheme="majorBidi"/>
          <w:lang w:val="en-GB"/>
        </w:rPr>
        <w:t>(</w:t>
      </w:r>
      <w:r w:rsidRPr="0085229D">
        <w:rPr>
          <w:rFonts w:asciiTheme="majorBidi" w:eastAsia="SimHei" w:hAnsiTheme="majorBidi" w:cstheme="majorBidi"/>
          <w:lang w:val="en-GB"/>
        </w:rPr>
        <w:t>乌拉圭</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137.99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暂停死刑并考虑随后予以废除</w:t>
      </w:r>
      <w:r w:rsidRPr="0085229D">
        <w:rPr>
          <w:rFonts w:asciiTheme="majorBidi" w:eastAsia="SimHei" w:hAnsiTheme="majorBidi" w:cstheme="majorBidi"/>
          <w:lang w:val="en-GB"/>
        </w:rPr>
        <w:t>(</w:t>
      </w:r>
      <w:r w:rsidRPr="0085229D">
        <w:rPr>
          <w:rFonts w:asciiTheme="majorBidi" w:eastAsia="SimHei" w:hAnsiTheme="majorBidi" w:cstheme="majorBidi"/>
          <w:lang w:val="en-GB"/>
        </w:rPr>
        <w:t>西班牙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暂停死刑，将其作为废除死刑的第一步</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暂停使用死刑，争取立法废除死刑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尼泊尔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暂停死刑，争取完全废除死刑</w:t>
      </w:r>
      <w:r w:rsidRPr="0085229D">
        <w:rPr>
          <w:rFonts w:asciiTheme="majorBidi" w:eastAsia="SimHei" w:hAnsiTheme="majorBidi" w:cstheme="majorBidi"/>
          <w:lang w:val="en-GB"/>
        </w:rPr>
        <w:t>(</w:t>
      </w:r>
      <w:r w:rsidRPr="0085229D">
        <w:rPr>
          <w:rFonts w:asciiTheme="majorBidi" w:eastAsia="SimHei" w:hAnsiTheme="majorBidi" w:cstheme="majorBidi"/>
          <w:lang w:val="en-GB"/>
        </w:rPr>
        <w:t>意大利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立即正式暂停使用死刑并争取将之废除</w:t>
      </w:r>
      <w:r w:rsidRPr="0085229D">
        <w:rPr>
          <w:rFonts w:asciiTheme="majorBidi" w:eastAsia="SimHei" w:hAnsiTheme="majorBidi" w:cstheme="majorBidi"/>
          <w:lang w:val="en-GB"/>
        </w:rPr>
        <w:t>(</w:t>
      </w:r>
      <w:r w:rsidRPr="0085229D">
        <w:rPr>
          <w:rFonts w:asciiTheme="majorBidi" w:eastAsia="SimHei" w:hAnsiTheme="majorBidi" w:cstheme="majorBidi"/>
          <w:lang w:val="en-GB"/>
        </w:rPr>
        <w:t>黑山</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暂停死刑，将此作为废除前的过渡措施，批准《公民权利和政治权利国际公约第二项任择议定书》</w:t>
      </w:r>
      <w:r w:rsidRPr="0085229D">
        <w:rPr>
          <w:rFonts w:asciiTheme="majorBidi" w:eastAsia="SimHei" w:hAnsiTheme="majorBidi" w:cstheme="majorBidi"/>
          <w:lang w:val="en-GB"/>
        </w:rPr>
        <w:t>(</w:t>
      </w:r>
      <w:r w:rsidRPr="0085229D">
        <w:rPr>
          <w:rFonts w:asciiTheme="majorBidi" w:eastAsia="SimHei" w:hAnsiTheme="majorBidi" w:cstheme="majorBidi"/>
          <w:lang w:val="en-GB"/>
        </w:rPr>
        <w:t>葡萄牙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考虑批准《公民权利和政治权利国际公约第二项任择议定书》，暂停执行死刑，争取将之废除</w:t>
      </w:r>
      <w:r w:rsidRPr="0085229D">
        <w:rPr>
          <w:rFonts w:asciiTheme="majorBidi" w:eastAsia="SimHei" w:hAnsiTheme="majorBidi" w:cstheme="majorBidi"/>
          <w:lang w:val="en-GB"/>
        </w:rPr>
        <w:t>(</w:t>
      </w:r>
      <w:r w:rsidRPr="0085229D">
        <w:rPr>
          <w:rFonts w:asciiTheme="majorBidi" w:eastAsia="SimHei" w:hAnsiTheme="majorBidi" w:cstheme="majorBidi"/>
          <w:lang w:val="en-GB"/>
        </w:rPr>
        <w:t>纳米比亚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采取一切必要措施制止暴力升级，立即停止武装敌对行动</w:t>
      </w:r>
      <w:r w:rsidRPr="0085229D">
        <w:rPr>
          <w:rFonts w:asciiTheme="majorBidi" w:eastAsia="SimHei" w:hAnsiTheme="majorBidi" w:cstheme="majorBidi"/>
          <w:lang w:val="en-GB"/>
        </w:rPr>
        <w:t>(</w:t>
      </w:r>
      <w:r w:rsidRPr="0085229D">
        <w:rPr>
          <w:rFonts w:asciiTheme="majorBidi" w:eastAsia="SimHei" w:hAnsiTheme="majorBidi" w:cstheme="majorBidi"/>
          <w:lang w:val="en-GB"/>
        </w:rPr>
        <w:t>斯洛文尼亚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继续努力确保尊重所有人的权利和基本自由，遵守国际人道主义法，特别是要遵守袭击期间的区别、相称和预防原则</w:t>
      </w:r>
      <w:r w:rsidRPr="0085229D">
        <w:rPr>
          <w:rFonts w:asciiTheme="majorBidi" w:eastAsia="SimHei" w:hAnsiTheme="majorBidi" w:cstheme="majorBidi"/>
          <w:lang w:val="en-GB"/>
        </w:rPr>
        <w:t>(</w:t>
      </w:r>
      <w:r w:rsidRPr="0085229D">
        <w:rPr>
          <w:rFonts w:asciiTheme="majorBidi" w:eastAsia="SimHei" w:hAnsiTheme="majorBidi" w:cstheme="majorBidi"/>
          <w:lang w:val="en-GB"/>
        </w:rPr>
        <w:t>阿根廷</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利比亚冲突各方按高级专员先前发出的呼吁，停止违反国际人道主义和人权法行为，包括袭击平民</w:t>
      </w:r>
      <w:r w:rsidRPr="0085229D">
        <w:rPr>
          <w:rFonts w:asciiTheme="majorBidi" w:eastAsia="SimHei" w:hAnsiTheme="majorBidi" w:cstheme="majorBidi"/>
          <w:lang w:val="en-GB"/>
        </w:rPr>
        <w:t>(</w:t>
      </w:r>
      <w:r w:rsidRPr="0085229D">
        <w:rPr>
          <w:rFonts w:asciiTheme="majorBidi" w:eastAsia="SimHei" w:hAnsiTheme="majorBidi" w:cstheme="majorBidi"/>
          <w:lang w:val="en-GB"/>
        </w:rPr>
        <w:t>日本</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137.109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确保尊重利比亚全体人民的生命权、自由权和安全权，争取停止利比亚内部的武装敌对行动，遵守有关敌对行动的国际法律，保证依照国际标准人道对待所有在押人员</w:t>
      </w:r>
      <w:r w:rsidRPr="0085229D">
        <w:rPr>
          <w:rFonts w:asciiTheme="majorBidi" w:eastAsia="SimHei" w:hAnsiTheme="majorBidi" w:cstheme="majorBidi"/>
          <w:lang w:val="en-GB"/>
        </w:rPr>
        <w:t>(</w:t>
      </w:r>
      <w:r w:rsidRPr="0085229D">
        <w:rPr>
          <w:rFonts w:asciiTheme="majorBidi" w:eastAsia="SimHei" w:hAnsiTheme="majorBidi" w:cstheme="majorBidi"/>
          <w:lang w:val="en-GB"/>
        </w:rPr>
        <w:t>德国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按照国际标准，对违反国际人权和人道主义法行为和践踏人权行为的有关责任方追究责任，将人权保障措施载入新宪法</w:t>
      </w:r>
      <w:r w:rsidRPr="0085229D">
        <w:rPr>
          <w:rFonts w:asciiTheme="majorBidi" w:eastAsia="SimHei" w:hAnsiTheme="majorBidi" w:cstheme="majorBidi"/>
          <w:lang w:val="en-GB"/>
        </w:rPr>
        <w:t>(</w:t>
      </w:r>
      <w:r w:rsidRPr="0085229D">
        <w:rPr>
          <w:rFonts w:asciiTheme="majorBidi" w:eastAsia="SimHei" w:hAnsiTheme="majorBidi" w:cstheme="majorBidi"/>
          <w:lang w:val="en-GB"/>
        </w:rPr>
        <w:t>澳大利亚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公开谴责并采取行动制止（包括与联合国全面合作和通过区域授权开展调查）所有践踏人权和违反国际人道主义法的行为，包括绑架、酷刑及其他方式虐待、袭击平民，以及攻击医疗设施等民用目标等行为</w:t>
      </w:r>
      <w:r w:rsidRPr="0085229D">
        <w:rPr>
          <w:rFonts w:asciiTheme="majorBidi" w:eastAsia="SimHei" w:hAnsiTheme="majorBidi" w:cstheme="majorBidi"/>
          <w:lang w:val="en-GB"/>
        </w:rPr>
        <w:t>(</w:t>
      </w:r>
      <w:r w:rsidRPr="0085229D">
        <w:rPr>
          <w:rFonts w:asciiTheme="majorBidi" w:eastAsia="SimHei" w:hAnsiTheme="majorBidi" w:cstheme="majorBidi"/>
          <w:lang w:val="en-GB"/>
        </w:rPr>
        <w:t>新西兰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竭尽全力继续敦促预防报复行为，调查战斗人员实施的暴行</w:t>
      </w:r>
      <w:r w:rsidRPr="0085229D">
        <w:rPr>
          <w:rFonts w:asciiTheme="majorBidi" w:eastAsia="SimHei" w:hAnsiTheme="majorBidi" w:cstheme="majorBidi"/>
          <w:lang w:val="en-GB"/>
        </w:rPr>
        <w:t>(</w:t>
      </w:r>
      <w:r w:rsidRPr="0085229D">
        <w:rPr>
          <w:rFonts w:asciiTheme="majorBidi" w:eastAsia="SimHei" w:hAnsiTheme="majorBidi" w:cstheme="majorBidi"/>
          <w:lang w:val="en-GB"/>
        </w:rPr>
        <w:t>智利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采取一切必要措施保护学校，防止其被武装部队用于军事目的</w:t>
      </w:r>
      <w:r w:rsidRPr="0085229D">
        <w:rPr>
          <w:rFonts w:asciiTheme="majorBidi" w:eastAsia="SimHei" w:hAnsiTheme="majorBidi" w:cstheme="majorBidi"/>
          <w:lang w:val="en-GB"/>
        </w:rPr>
        <w:t>(</w:t>
      </w:r>
      <w:r w:rsidRPr="0085229D">
        <w:rPr>
          <w:rFonts w:asciiTheme="majorBidi" w:eastAsia="SimHei" w:hAnsiTheme="majorBidi" w:cstheme="majorBidi"/>
          <w:lang w:val="en-GB"/>
        </w:rPr>
        <w:t>葡萄牙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确保建立及时、畅通无阻的人道主义援助通道，确保冲突地区人道主义工作人员的安全</w:t>
      </w:r>
      <w:r w:rsidRPr="0085229D">
        <w:rPr>
          <w:rFonts w:asciiTheme="majorBidi" w:eastAsia="SimHei" w:hAnsiTheme="majorBidi" w:cstheme="majorBidi"/>
          <w:lang w:val="en-GB"/>
        </w:rPr>
        <w:t>(</w:t>
      </w:r>
      <w:r w:rsidRPr="0085229D">
        <w:rPr>
          <w:rFonts w:asciiTheme="majorBidi" w:eastAsia="SimHei" w:hAnsiTheme="majorBidi" w:cstheme="majorBidi"/>
          <w:lang w:val="en-GB"/>
        </w:rPr>
        <w:t>泰国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立即采取一切必要措施，确保获取人道主义援助畅通无阻，保护人道主义工作人员、人权维护者、媒体工作者等平民免遭袭击</w:t>
      </w:r>
      <w:r w:rsidRPr="0085229D">
        <w:rPr>
          <w:rFonts w:asciiTheme="majorBidi" w:eastAsia="SimHei" w:hAnsiTheme="majorBidi" w:cstheme="majorBidi"/>
          <w:lang w:val="en-GB"/>
        </w:rPr>
        <w:t>(</w:t>
      </w:r>
      <w:r w:rsidRPr="0085229D">
        <w:rPr>
          <w:rFonts w:asciiTheme="majorBidi" w:eastAsia="SimHei" w:hAnsiTheme="majorBidi" w:cstheme="majorBidi"/>
          <w:lang w:val="en-GB"/>
        </w:rPr>
        <w:t>爱尔兰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保证妇女、记者、人权维护者等所有弱势群体的安全，确保对于基本人权的尊重</w:t>
      </w:r>
      <w:r w:rsidRPr="0085229D">
        <w:rPr>
          <w:rFonts w:asciiTheme="majorBidi" w:eastAsia="SimHei" w:hAnsiTheme="majorBidi" w:cstheme="majorBidi"/>
          <w:lang w:val="en-GB"/>
        </w:rPr>
        <w:t>(</w:t>
      </w:r>
      <w:r w:rsidRPr="0085229D">
        <w:rPr>
          <w:rFonts w:asciiTheme="majorBidi" w:eastAsia="SimHei" w:hAnsiTheme="majorBidi" w:cstheme="majorBidi"/>
          <w:lang w:val="en-GB"/>
        </w:rPr>
        <w:t>荷兰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调查并起诉袭击和威胁记者的行为</w:t>
      </w:r>
      <w:r w:rsidRPr="0085229D">
        <w:rPr>
          <w:rFonts w:asciiTheme="majorBidi" w:eastAsia="SimHei" w:hAnsiTheme="majorBidi" w:cstheme="majorBidi"/>
          <w:lang w:val="en-GB"/>
        </w:rPr>
        <w:t>(</w:t>
      </w:r>
      <w:r w:rsidRPr="0085229D">
        <w:rPr>
          <w:rFonts w:asciiTheme="majorBidi" w:eastAsia="SimHei" w:hAnsiTheme="majorBidi" w:cstheme="majorBidi"/>
          <w:lang w:val="en-GB"/>
        </w:rPr>
        <w:t>奥地利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137.118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采取法律手段和实际措施保护人权维护者的安全</w:t>
      </w:r>
      <w:r w:rsidRPr="0085229D">
        <w:rPr>
          <w:rFonts w:asciiTheme="majorBidi" w:eastAsia="SimHei" w:hAnsiTheme="majorBidi" w:cstheme="majorBidi"/>
          <w:lang w:val="en-GB"/>
        </w:rPr>
        <w:t>(</w:t>
      </w:r>
      <w:r w:rsidRPr="0085229D">
        <w:rPr>
          <w:rFonts w:asciiTheme="majorBidi" w:eastAsia="SimHei" w:hAnsiTheme="majorBidi" w:cstheme="majorBidi"/>
          <w:lang w:val="en-GB"/>
        </w:rPr>
        <w:t>西班牙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137.119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调查强迫失踪案件，批准有关公约</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9F269B">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137.120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披露卡扎菲当政时代被强迫失踪者的命运和下落，其中包括黎巴嫩领袖穆萨</w:t>
      </w:r>
      <w:r w:rsidR="009F269B">
        <w:rPr>
          <w:rFonts w:hint="eastAsia"/>
        </w:rPr>
        <w:t>·</w:t>
      </w:r>
      <w:r w:rsidRPr="0085229D">
        <w:rPr>
          <w:rFonts w:asciiTheme="majorBidi" w:eastAsia="SimHei" w:hAnsiTheme="majorBidi" w:cstheme="majorBidi"/>
          <w:lang w:val="en-GB"/>
        </w:rPr>
        <w:t>萨德尔教长及两名随行人员。</w:t>
      </w:r>
      <w:r w:rsidRPr="0085229D">
        <w:rPr>
          <w:rFonts w:asciiTheme="majorBidi" w:eastAsia="SimHei" w:hAnsiTheme="majorBidi" w:cstheme="majorBidi"/>
          <w:lang w:val="en-GB"/>
        </w:rPr>
        <w:t>1978</w:t>
      </w:r>
      <w:r w:rsidRPr="0085229D">
        <w:rPr>
          <w:rFonts w:asciiTheme="majorBidi" w:eastAsia="SimHei" w:hAnsiTheme="majorBidi" w:cstheme="majorBidi"/>
          <w:lang w:val="en-GB"/>
        </w:rPr>
        <w:t>年</w:t>
      </w:r>
      <w:r w:rsidRPr="0085229D">
        <w:rPr>
          <w:rFonts w:asciiTheme="majorBidi" w:eastAsia="SimHei" w:hAnsiTheme="majorBidi" w:cstheme="majorBidi"/>
          <w:lang w:val="en-GB"/>
        </w:rPr>
        <w:t>8</w:t>
      </w:r>
      <w:r w:rsidRPr="0085229D">
        <w:rPr>
          <w:rFonts w:asciiTheme="majorBidi" w:eastAsia="SimHei" w:hAnsiTheme="majorBidi" w:cstheme="majorBidi"/>
          <w:lang w:val="en-GB"/>
        </w:rPr>
        <w:t>月</w:t>
      </w:r>
      <w:r w:rsidRPr="0085229D">
        <w:rPr>
          <w:rFonts w:asciiTheme="majorBidi" w:eastAsia="SimHei" w:hAnsiTheme="majorBidi" w:cstheme="majorBidi"/>
          <w:lang w:val="en-GB"/>
        </w:rPr>
        <w:t>31</w:t>
      </w:r>
      <w:r w:rsidRPr="0085229D">
        <w:rPr>
          <w:rFonts w:asciiTheme="majorBidi" w:eastAsia="SimHei" w:hAnsiTheme="majorBidi" w:cstheme="majorBidi"/>
          <w:lang w:val="en-GB"/>
        </w:rPr>
        <w:t>日，他们前往利比亚访问，在与利比亚总统卡扎菲会晤之后失踪</w:t>
      </w:r>
      <w:r w:rsidRPr="0085229D">
        <w:rPr>
          <w:rFonts w:asciiTheme="majorBidi" w:eastAsia="SimHei" w:hAnsiTheme="majorBidi" w:cstheme="majorBidi"/>
          <w:lang w:val="en-GB"/>
        </w:rPr>
        <w:t>(</w:t>
      </w:r>
      <w:r w:rsidRPr="0085229D">
        <w:rPr>
          <w:rFonts w:asciiTheme="majorBidi" w:eastAsia="SimHei" w:hAnsiTheme="majorBidi" w:cstheme="majorBidi"/>
          <w:lang w:val="en-GB"/>
        </w:rPr>
        <w:t>黎巴嫩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禁止酷刑，对实施者提起诉讼</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采取措施停止使用酷刑，包括性酷刑</w:t>
      </w:r>
      <w:r w:rsidRPr="0085229D">
        <w:rPr>
          <w:rFonts w:asciiTheme="majorBidi" w:eastAsia="SimHei" w:hAnsiTheme="majorBidi" w:cstheme="majorBidi"/>
          <w:lang w:val="en-GB"/>
        </w:rPr>
        <w:t>(</w:t>
      </w:r>
      <w:r w:rsidRPr="0085229D">
        <w:rPr>
          <w:rFonts w:asciiTheme="majorBidi" w:eastAsia="SimHei" w:hAnsiTheme="majorBidi" w:cstheme="majorBidi"/>
          <w:lang w:val="en-GB"/>
        </w:rPr>
        <w:t>哥斯达黎加</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停止对在押人员实施酷刑或虐待及采用非法审讯手段</w:t>
      </w:r>
      <w:r w:rsidRPr="0085229D">
        <w:rPr>
          <w:rFonts w:asciiTheme="majorBidi" w:eastAsia="SimHei" w:hAnsiTheme="majorBidi" w:cstheme="majorBidi"/>
          <w:lang w:val="en-GB"/>
        </w:rPr>
        <w:t>(</w:t>
      </w:r>
      <w:r w:rsidRPr="0085229D">
        <w:rPr>
          <w:rFonts w:asciiTheme="majorBidi" w:eastAsia="SimHei" w:hAnsiTheme="majorBidi" w:cstheme="majorBidi"/>
          <w:lang w:val="en-GB"/>
        </w:rPr>
        <w:t>斯洛文尼亚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加大力度防止、打击并消除酷刑，加入《禁止酷刑公约任择议定书》</w:t>
      </w:r>
      <w:r w:rsidRPr="0085229D">
        <w:rPr>
          <w:rFonts w:asciiTheme="majorBidi" w:eastAsia="SimHei" w:hAnsiTheme="majorBidi" w:cstheme="majorBidi"/>
          <w:lang w:val="en-GB"/>
        </w:rPr>
        <w:t>(</w:t>
      </w:r>
      <w:r w:rsidRPr="0085229D">
        <w:rPr>
          <w:rFonts w:asciiTheme="majorBidi" w:eastAsia="SimHei" w:hAnsiTheme="majorBidi" w:cstheme="majorBidi"/>
          <w:lang w:val="en-GB"/>
        </w:rPr>
        <w:t>卢森堡</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确保迅速、公正地调查所有关于酷刑的指控，根据利比亚依照《禁止酷刑公约》应尽的国际义务，确保受害人获得补救</w:t>
      </w:r>
      <w:r w:rsidRPr="0085229D">
        <w:rPr>
          <w:rFonts w:asciiTheme="majorBidi" w:eastAsia="SimHei" w:hAnsiTheme="majorBidi" w:cstheme="majorBidi"/>
          <w:lang w:val="en-GB"/>
        </w:rPr>
        <w:t>(</w:t>
      </w:r>
      <w:r w:rsidRPr="0085229D">
        <w:rPr>
          <w:rFonts w:asciiTheme="majorBidi" w:eastAsia="SimHei" w:hAnsiTheme="majorBidi" w:cstheme="majorBidi"/>
          <w:lang w:val="en-GB"/>
        </w:rPr>
        <w:t>拉脱维亚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采取一切必要措施制止针对在押人员的酷刑和虐待，确保对所有酷刑指控案件迅速展开调查，追究肇事人的责任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爱尔兰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修改允许施以截肢等肉刑的法律，并将酷刑定为犯罪</w:t>
      </w:r>
      <w:r w:rsidRPr="0085229D">
        <w:rPr>
          <w:rFonts w:asciiTheme="majorBidi" w:eastAsia="SimHei" w:hAnsiTheme="majorBidi" w:cstheme="majorBidi"/>
          <w:lang w:val="en-GB"/>
        </w:rPr>
        <w:t>(</w:t>
      </w:r>
      <w:r w:rsidRPr="0085229D">
        <w:rPr>
          <w:rFonts w:asciiTheme="majorBidi" w:eastAsia="SimHei" w:hAnsiTheme="majorBidi" w:cstheme="majorBidi"/>
          <w:lang w:val="en-GB"/>
        </w:rPr>
        <w:t>西班牙</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停止任意拘留的作法，保证在押人员待遇符合国际标准</w:t>
      </w:r>
      <w:r w:rsidRPr="0085229D">
        <w:rPr>
          <w:rFonts w:asciiTheme="majorBidi" w:eastAsia="SimHei" w:hAnsiTheme="majorBidi" w:cstheme="majorBidi"/>
          <w:lang w:val="en-GB"/>
        </w:rPr>
        <w:t>(</w:t>
      </w:r>
      <w:r w:rsidRPr="0085229D">
        <w:rPr>
          <w:rFonts w:asciiTheme="majorBidi" w:eastAsia="SimHei" w:hAnsiTheme="majorBidi" w:cstheme="majorBidi"/>
          <w:lang w:val="en-GB"/>
        </w:rPr>
        <w:t>瑞士</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137.129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停止任意拘留，防止虐待和歧视第三国国民和利比亚公民团体</w:t>
      </w:r>
      <w:r w:rsidRPr="0085229D">
        <w:rPr>
          <w:rFonts w:asciiTheme="majorBidi" w:eastAsia="SimHei" w:hAnsiTheme="majorBidi" w:cstheme="majorBidi"/>
          <w:lang w:val="en-GB"/>
        </w:rPr>
        <w:t>(</w:t>
      </w:r>
      <w:r w:rsidRPr="0085229D">
        <w:rPr>
          <w:rFonts w:asciiTheme="majorBidi" w:eastAsia="SimHei" w:hAnsiTheme="majorBidi" w:cstheme="majorBidi"/>
          <w:lang w:val="en-GB"/>
        </w:rPr>
        <w:t>智利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关闭充斥着严重侵犯人权行为的非法拘禁场所</w:t>
      </w:r>
      <w:r w:rsidRPr="0085229D">
        <w:rPr>
          <w:rFonts w:asciiTheme="majorBidi" w:eastAsia="SimHei" w:hAnsiTheme="majorBidi" w:cstheme="majorBidi"/>
          <w:lang w:val="en-GB"/>
        </w:rPr>
        <w:t>(</w:t>
      </w:r>
      <w:r w:rsidRPr="0085229D">
        <w:rPr>
          <w:rFonts w:asciiTheme="majorBidi" w:eastAsia="SimHei" w:hAnsiTheme="majorBidi" w:cstheme="majorBidi"/>
          <w:lang w:val="en-GB"/>
        </w:rPr>
        <w:t>乍得</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137.131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采取措施打击将暴力用作战争手段</w:t>
      </w:r>
      <w:r w:rsidRPr="0085229D">
        <w:rPr>
          <w:rFonts w:asciiTheme="majorBidi" w:eastAsia="SimHei" w:hAnsiTheme="majorBidi" w:cstheme="majorBidi"/>
          <w:lang w:val="en-GB"/>
        </w:rPr>
        <w:t>(</w:t>
      </w:r>
      <w:r w:rsidRPr="0085229D">
        <w:rPr>
          <w:rFonts w:asciiTheme="majorBidi" w:eastAsia="SimHei" w:hAnsiTheme="majorBidi" w:cstheme="majorBidi"/>
          <w:lang w:val="en-GB"/>
        </w:rPr>
        <w:t>安哥拉</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通过明确、可行的规定，将家庭暴力和性暴力等暴力侵害妇女行为规定为犯罪</w:t>
      </w:r>
      <w:r w:rsidRPr="0085229D">
        <w:rPr>
          <w:rFonts w:asciiTheme="majorBidi" w:eastAsia="SimHei" w:hAnsiTheme="majorBidi" w:cstheme="majorBidi"/>
          <w:lang w:val="en-GB"/>
        </w:rPr>
        <w:t>(</w:t>
      </w:r>
      <w:r w:rsidRPr="0085229D">
        <w:rPr>
          <w:rFonts w:asciiTheme="majorBidi" w:eastAsia="SimHei" w:hAnsiTheme="majorBidi" w:cstheme="majorBidi"/>
          <w:lang w:val="en-GB"/>
        </w:rPr>
        <w:t>拉脱维亚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采取措施保护儿童免受暴力侵害</w:t>
      </w:r>
      <w:r w:rsidRPr="0085229D">
        <w:rPr>
          <w:rFonts w:asciiTheme="majorBidi" w:eastAsia="SimHei" w:hAnsiTheme="majorBidi" w:cstheme="majorBidi"/>
          <w:lang w:val="en-GB"/>
        </w:rPr>
        <w:t>(</w:t>
      </w:r>
      <w:r w:rsidRPr="0085229D">
        <w:rPr>
          <w:rFonts w:asciiTheme="majorBidi" w:eastAsia="SimHei" w:hAnsiTheme="majorBidi" w:cstheme="majorBidi"/>
          <w:lang w:val="en-GB"/>
        </w:rPr>
        <w:t>约旦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继续加强法律和政策保护，保障儿童权利</w:t>
      </w:r>
      <w:r w:rsidRPr="0085229D">
        <w:rPr>
          <w:rFonts w:asciiTheme="majorBidi" w:eastAsia="SimHei" w:hAnsiTheme="majorBidi" w:cstheme="majorBidi"/>
          <w:lang w:val="en-GB"/>
        </w:rPr>
        <w:t>(</w:t>
      </w:r>
      <w:r w:rsidRPr="0085229D">
        <w:rPr>
          <w:rFonts w:asciiTheme="majorBidi" w:eastAsia="SimHei" w:hAnsiTheme="majorBidi" w:cstheme="majorBidi"/>
          <w:lang w:val="en-GB"/>
        </w:rPr>
        <w:t>塞尔维亚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打击人口贩运和人口买卖</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加大对地中海人口贩运行为的打击力度</w:t>
      </w:r>
      <w:r w:rsidRPr="0085229D">
        <w:rPr>
          <w:rFonts w:asciiTheme="majorBidi" w:eastAsia="SimHei" w:hAnsiTheme="majorBidi" w:cstheme="majorBidi"/>
          <w:lang w:val="en-GB"/>
        </w:rPr>
        <w:t>(</w:t>
      </w:r>
      <w:r w:rsidRPr="0085229D">
        <w:rPr>
          <w:rFonts w:asciiTheme="majorBidi" w:eastAsia="SimHei" w:hAnsiTheme="majorBidi" w:cstheme="majorBidi"/>
          <w:lang w:val="en-GB"/>
        </w:rPr>
        <w:t>塞内加尔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通过必要法律，扼制人口贩运现象</w:t>
      </w:r>
      <w:r w:rsidRPr="0085229D">
        <w:rPr>
          <w:rFonts w:asciiTheme="majorBidi" w:eastAsia="SimHei" w:hAnsiTheme="majorBidi" w:cstheme="majorBidi"/>
          <w:lang w:val="en-GB"/>
        </w:rPr>
        <w:t>(</w:t>
      </w:r>
      <w:r w:rsidRPr="0085229D">
        <w:rPr>
          <w:rFonts w:asciiTheme="majorBidi" w:eastAsia="SimHei" w:hAnsiTheme="majorBidi" w:cstheme="majorBidi"/>
          <w:lang w:val="en-GB"/>
        </w:rPr>
        <w:t>埃及</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通过并颁布法律，禁止所有形式的人口贩运</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137.139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采取一切必要措施，打击人口贩运和人口走私，防止践踏人权和剥削移徙人员</w:t>
      </w:r>
      <w:r w:rsidRPr="0085229D">
        <w:rPr>
          <w:rFonts w:asciiTheme="majorBidi" w:eastAsia="SimHei" w:hAnsiTheme="majorBidi" w:cstheme="majorBidi"/>
          <w:lang w:val="en-GB"/>
        </w:rPr>
        <w:t>(</w:t>
      </w:r>
      <w:r w:rsidRPr="0085229D">
        <w:rPr>
          <w:rFonts w:asciiTheme="majorBidi" w:eastAsia="SimHei" w:hAnsiTheme="majorBidi" w:cstheme="majorBidi"/>
          <w:lang w:val="en-GB"/>
        </w:rPr>
        <w:t>乌拉圭</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强化政府各部门的能力建设项目</w:t>
      </w:r>
      <w:r w:rsidRPr="0085229D">
        <w:rPr>
          <w:rFonts w:asciiTheme="majorBidi" w:eastAsia="SimHei" w:hAnsiTheme="majorBidi" w:cstheme="majorBidi"/>
          <w:lang w:val="en-GB"/>
        </w:rPr>
        <w:t>(</w:t>
      </w:r>
      <w:r w:rsidRPr="0085229D">
        <w:rPr>
          <w:rFonts w:asciiTheme="majorBidi" w:eastAsia="SimHei" w:hAnsiTheme="majorBidi" w:cstheme="majorBidi"/>
          <w:lang w:val="en-GB"/>
        </w:rPr>
        <w:t>印度尼西亚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加强司法独立，制止法外处决和任意拘留行为，强化监狱机关</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加大措施重建国家制度，尤其要建成一个强大、有效和独立的司法系统，尊重正当程序，依照国际标准保护在押人员的人权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奥地利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借助能力建设和国际社会的技术援助，采取必要措施恢复并加强对于司法、法治有重要意义的国家机构，包括法院、检察院和警察局</w:t>
      </w:r>
      <w:r w:rsidRPr="0085229D">
        <w:rPr>
          <w:rFonts w:asciiTheme="majorBidi" w:eastAsia="SimHei" w:hAnsiTheme="majorBidi" w:cstheme="majorBidi"/>
          <w:lang w:val="en-GB"/>
        </w:rPr>
        <w:t>(</w:t>
      </w:r>
      <w:r w:rsidRPr="0085229D">
        <w:rPr>
          <w:rFonts w:asciiTheme="majorBidi" w:eastAsia="SimHei" w:hAnsiTheme="majorBidi" w:cstheme="majorBidi"/>
          <w:lang w:val="en-GB"/>
        </w:rPr>
        <w:t>巴西</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全力配合针对人权践踏和侵犯行为开展的调查</w:t>
      </w:r>
      <w:r w:rsidRPr="0085229D">
        <w:rPr>
          <w:rFonts w:asciiTheme="majorBidi" w:eastAsia="SimHei" w:hAnsiTheme="majorBidi" w:cstheme="majorBidi"/>
          <w:lang w:val="en-GB"/>
        </w:rPr>
        <w:t>(</w:t>
      </w:r>
      <w:r w:rsidRPr="0085229D">
        <w:rPr>
          <w:rFonts w:asciiTheme="majorBidi" w:eastAsia="SimHei" w:hAnsiTheme="majorBidi" w:cstheme="majorBidi"/>
          <w:lang w:val="en-GB"/>
        </w:rPr>
        <w:t>纳米比亚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采取一切必要措施杜绝犯罪者、暴力行为者和所有侵犯人权行为者有罪不罚的现象</w:t>
      </w:r>
      <w:r w:rsidRPr="0085229D">
        <w:rPr>
          <w:rFonts w:asciiTheme="majorBidi" w:eastAsia="SimHei" w:hAnsiTheme="majorBidi" w:cstheme="majorBidi"/>
          <w:lang w:val="en-GB"/>
        </w:rPr>
        <w:t>(</w:t>
      </w:r>
      <w:r w:rsidRPr="0085229D">
        <w:rPr>
          <w:rFonts w:asciiTheme="majorBidi" w:eastAsia="SimHei" w:hAnsiTheme="majorBidi" w:cstheme="majorBidi"/>
          <w:lang w:val="en-GB"/>
        </w:rPr>
        <w:t>阿根廷</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调查所有犯罪指控，并且根据国际标准追究违法和践踏人权和人道主义法的有关各方的责任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塞浦路斯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确保将侵犯人权行为的所有责任人绳之以法，同时保证其公平审判权</w:t>
      </w:r>
      <w:r w:rsidRPr="0085229D">
        <w:rPr>
          <w:rFonts w:asciiTheme="majorBidi" w:eastAsia="SimHei" w:hAnsiTheme="majorBidi" w:cstheme="majorBidi"/>
          <w:lang w:val="en-GB"/>
        </w:rPr>
        <w:t>(</w:t>
      </w:r>
      <w:r w:rsidRPr="0085229D">
        <w:rPr>
          <w:rFonts w:asciiTheme="majorBidi" w:eastAsia="SimHei" w:hAnsiTheme="majorBidi" w:cstheme="majorBidi"/>
          <w:lang w:val="en-GB"/>
        </w:rPr>
        <w:t>比利时</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加强措施调查所有关于酷刑、即决处决、强迫失踪和其他虐待行为的指控，并将有关责任人绳之以法</w:t>
      </w:r>
      <w:r w:rsidRPr="0085229D">
        <w:rPr>
          <w:rFonts w:asciiTheme="majorBidi" w:eastAsia="SimHei" w:hAnsiTheme="majorBidi" w:cstheme="majorBidi"/>
          <w:lang w:val="en-GB"/>
        </w:rPr>
        <w:t>(</w:t>
      </w:r>
      <w:r w:rsidRPr="0085229D">
        <w:rPr>
          <w:rFonts w:asciiTheme="majorBidi" w:eastAsia="SimHei" w:hAnsiTheme="majorBidi" w:cstheme="majorBidi"/>
          <w:lang w:val="en-GB"/>
        </w:rPr>
        <w:t>意大利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137.149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对绑架平民、酷刑和在押期间死亡等侵犯人权行为负有责任的，必须追究责任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迅速、彻底、公正地调查所有侵犯人权行为，特别是针对妇女和儿童实施的侵犯人权行为，并追究行为人的责任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斯洛文尼亚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确保暗杀记者和人权维护者等所有侵犯人权行为受到调查，确保行为人被绳之以法</w:t>
      </w:r>
      <w:r w:rsidRPr="0085229D">
        <w:rPr>
          <w:rFonts w:asciiTheme="majorBidi" w:eastAsia="SimHei" w:hAnsiTheme="majorBidi" w:cstheme="majorBidi"/>
          <w:lang w:val="en-GB"/>
        </w:rPr>
        <w:t>(</w:t>
      </w:r>
      <w:r w:rsidRPr="0085229D">
        <w:rPr>
          <w:rFonts w:asciiTheme="majorBidi" w:eastAsia="SimHei" w:hAnsiTheme="majorBidi" w:cstheme="majorBidi"/>
          <w:lang w:val="en-GB"/>
        </w:rPr>
        <w:t>大不列颠及北爱尔兰联合王国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公正、彻底、有效地调查所有袭击、骚扰和恐吓人权维护者和记者的案件，追究所有肇事人的责任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拉脱维亚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调查自</w:t>
      </w:r>
      <w:r w:rsidRPr="0085229D">
        <w:rPr>
          <w:rFonts w:asciiTheme="majorBidi" w:eastAsia="SimHei" w:hAnsiTheme="majorBidi" w:cstheme="majorBidi"/>
          <w:lang w:val="en-GB"/>
        </w:rPr>
        <w:t>2011</w:t>
      </w:r>
      <w:r w:rsidRPr="0085229D">
        <w:rPr>
          <w:rFonts w:asciiTheme="majorBidi" w:eastAsia="SimHei" w:hAnsiTheme="majorBidi" w:cstheme="majorBidi"/>
          <w:lang w:val="en-GB"/>
        </w:rPr>
        <w:t>年</w:t>
      </w:r>
      <w:r w:rsidRPr="0085229D">
        <w:rPr>
          <w:rFonts w:asciiTheme="majorBidi" w:eastAsia="SimHei" w:hAnsiTheme="majorBidi" w:cstheme="majorBidi"/>
          <w:lang w:val="en-GB"/>
        </w:rPr>
        <w:t>10</w:t>
      </w:r>
      <w:r w:rsidRPr="0085229D">
        <w:rPr>
          <w:rFonts w:asciiTheme="majorBidi" w:eastAsia="SimHei" w:hAnsiTheme="majorBidi" w:cstheme="majorBidi"/>
          <w:lang w:val="en-GB"/>
        </w:rPr>
        <w:t>月以来发生的记者遇害事件，将凶手绳之以法</w:t>
      </w:r>
      <w:r w:rsidRPr="0085229D">
        <w:rPr>
          <w:rFonts w:asciiTheme="majorBidi" w:eastAsia="SimHei" w:hAnsiTheme="majorBidi" w:cstheme="majorBidi"/>
          <w:lang w:val="en-GB"/>
        </w:rPr>
        <w:t>(</w:t>
      </w:r>
      <w:r w:rsidRPr="0085229D">
        <w:rPr>
          <w:rFonts w:asciiTheme="majorBidi" w:eastAsia="SimHei" w:hAnsiTheme="majorBidi" w:cstheme="majorBidi"/>
          <w:lang w:val="en-GB"/>
        </w:rPr>
        <w:t>希腊</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采取措施保护记者和人权维护者免遭暴力侵害，调查袭击和暗杀事件，加强问责机制</w:t>
      </w:r>
      <w:r w:rsidRPr="0085229D">
        <w:rPr>
          <w:rFonts w:asciiTheme="majorBidi" w:eastAsia="SimHei" w:hAnsiTheme="majorBidi" w:cstheme="majorBidi"/>
          <w:lang w:val="en-GB"/>
        </w:rPr>
        <w:t>(</w:t>
      </w:r>
      <w:r w:rsidRPr="0085229D">
        <w:rPr>
          <w:rFonts w:asciiTheme="majorBidi" w:eastAsia="SimHei" w:hAnsiTheme="majorBidi" w:cstheme="majorBidi"/>
          <w:lang w:val="en-GB"/>
        </w:rPr>
        <w:t>德国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采取措施制止对人权维护者的袭击，确保依照国际标准对肇事人的犯罪行为追究责任</w:t>
      </w:r>
      <w:r w:rsidRPr="0085229D">
        <w:rPr>
          <w:rFonts w:asciiTheme="majorBidi" w:eastAsia="SimHei" w:hAnsiTheme="majorBidi" w:cstheme="majorBidi"/>
          <w:lang w:val="en-GB"/>
        </w:rPr>
        <w:t>(</w:t>
      </w:r>
      <w:r w:rsidRPr="0085229D">
        <w:rPr>
          <w:rFonts w:asciiTheme="majorBidi" w:eastAsia="SimHei" w:hAnsiTheme="majorBidi" w:cstheme="majorBidi"/>
          <w:lang w:val="en-GB"/>
        </w:rPr>
        <w:t>瑞典</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立即采取措施，确保不分青红皂白袭击平民、民用车辆、民宅和民用基础设施的忠于政府的部队受到责任追究，以消除有罪不罚现象</w:t>
      </w:r>
      <w:r w:rsidRPr="0085229D">
        <w:rPr>
          <w:rFonts w:asciiTheme="majorBidi" w:eastAsia="SimHei" w:hAnsiTheme="majorBidi" w:cstheme="majorBidi"/>
          <w:lang w:val="en-GB"/>
        </w:rPr>
        <w:t>(</w:t>
      </w:r>
      <w:r w:rsidRPr="0085229D">
        <w:rPr>
          <w:rFonts w:asciiTheme="majorBidi" w:eastAsia="SimHei" w:hAnsiTheme="majorBidi" w:cstheme="majorBidi"/>
          <w:lang w:val="en-GB"/>
        </w:rPr>
        <w:t>土耳其</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修改《</w:t>
      </w:r>
      <w:r w:rsidRPr="0085229D">
        <w:rPr>
          <w:rFonts w:asciiTheme="majorBidi" w:eastAsia="SimHei" w:hAnsiTheme="majorBidi" w:cstheme="majorBidi"/>
          <w:lang w:val="en-GB"/>
        </w:rPr>
        <w:t>2012</w:t>
      </w:r>
      <w:r w:rsidRPr="0085229D">
        <w:rPr>
          <w:rFonts w:asciiTheme="majorBidi" w:eastAsia="SimHei" w:hAnsiTheme="majorBidi" w:cstheme="majorBidi"/>
          <w:lang w:val="en-GB"/>
        </w:rPr>
        <w:t>年第</w:t>
      </w:r>
      <w:r w:rsidRPr="0085229D">
        <w:rPr>
          <w:rFonts w:asciiTheme="majorBidi" w:eastAsia="SimHei" w:hAnsiTheme="majorBidi" w:cstheme="majorBidi"/>
          <w:lang w:val="en-GB"/>
        </w:rPr>
        <w:t>38</w:t>
      </w:r>
      <w:r w:rsidRPr="0085229D">
        <w:rPr>
          <w:rFonts w:asciiTheme="majorBidi" w:eastAsia="SimHei" w:hAnsiTheme="majorBidi" w:cstheme="majorBidi"/>
          <w:lang w:val="en-GB"/>
        </w:rPr>
        <w:t>号法》，因为该法规定民兵违反国际人道主义法、践踏人权的完全不予惩处</w:t>
      </w:r>
      <w:r w:rsidRPr="0085229D">
        <w:rPr>
          <w:rFonts w:asciiTheme="majorBidi" w:eastAsia="SimHei" w:hAnsiTheme="majorBidi" w:cstheme="majorBidi"/>
          <w:lang w:val="en-GB"/>
        </w:rPr>
        <w:t>(</w:t>
      </w:r>
      <w:r w:rsidRPr="0085229D">
        <w:rPr>
          <w:rFonts w:asciiTheme="majorBidi" w:eastAsia="SimHei" w:hAnsiTheme="majorBidi" w:cstheme="majorBidi"/>
          <w:lang w:val="en-GB"/>
        </w:rPr>
        <w:t>西班牙</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继续与国际刑事法院合作，追究侵犯人权行为人的责任，并开始着手加入《罗马规约》</w:t>
      </w:r>
      <w:r w:rsidRPr="0085229D">
        <w:rPr>
          <w:rFonts w:asciiTheme="majorBidi" w:eastAsia="SimHei" w:hAnsiTheme="majorBidi" w:cstheme="majorBidi"/>
          <w:lang w:val="en-GB"/>
        </w:rPr>
        <w:t>(</w:t>
      </w:r>
      <w:r w:rsidRPr="0085229D">
        <w:rPr>
          <w:rFonts w:asciiTheme="majorBidi" w:eastAsia="SimHei" w:hAnsiTheme="majorBidi" w:cstheme="majorBidi"/>
          <w:lang w:val="en-GB"/>
        </w:rPr>
        <w:t>卢森堡</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137.159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加入《国际刑事法院罗马规约》，据此调整国内法，包括纳入有关条款规定，立即、全力与国际刑事法院合作，切实调查并在国内法院起诉灭绝种族罪、危害人类罪和战争罪</w:t>
      </w:r>
      <w:r w:rsidRPr="0085229D">
        <w:rPr>
          <w:rFonts w:asciiTheme="majorBidi" w:eastAsia="SimHei" w:hAnsiTheme="majorBidi" w:cstheme="majorBidi"/>
          <w:lang w:val="en-GB"/>
        </w:rPr>
        <w:t>(</w:t>
      </w:r>
      <w:r w:rsidRPr="0085229D">
        <w:rPr>
          <w:rFonts w:asciiTheme="majorBidi" w:eastAsia="SimHei" w:hAnsiTheme="majorBidi" w:cstheme="majorBidi"/>
          <w:lang w:val="en-GB"/>
        </w:rPr>
        <w:t>爱沙尼亚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确保冲突各方凡有违反和践踏国际人权法和国际人道主义法行为的，一律加以调查、起诉并依照国际标准惩处，并就此与国际刑事法院开展合作</w:t>
      </w:r>
      <w:r w:rsidRPr="0085229D">
        <w:rPr>
          <w:rFonts w:asciiTheme="majorBidi" w:eastAsia="SimHei" w:hAnsiTheme="majorBidi" w:cstheme="majorBidi"/>
          <w:lang w:val="en-GB"/>
        </w:rPr>
        <w:t>(</w:t>
      </w:r>
      <w:r w:rsidRPr="0085229D">
        <w:rPr>
          <w:rFonts w:asciiTheme="majorBidi" w:eastAsia="SimHei" w:hAnsiTheme="majorBidi" w:cstheme="majorBidi"/>
          <w:lang w:val="en-GB"/>
        </w:rPr>
        <w:t>捷克共和国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按照安全理事会要求，配合调查工作，遵照落实国际刑事法院建议</w:t>
      </w:r>
      <w:r w:rsidRPr="0085229D">
        <w:rPr>
          <w:rFonts w:asciiTheme="majorBidi" w:eastAsia="SimHei" w:hAnsiTheme="majorBidi" w:cstheme="majorBidi"/>
          <w:lang w:val="en-GB"/>
        </w:rPr>
        <w:t>(</w:t>
      </w:r>
      <w:r w:rsidRPr="0085229D">
        <w:rPr>
          <w:rFonts w:asciiTheme="majorBidi" w:eastAsia="SimHei" w:hAnsiTheme="majorBidi" w:cstheme="majorBidi"/>
          <w:lang w:val="en-GB"/>
        </w:rPr>
        <w:t>哥斯达黎加</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4C4B8A">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依照安全理事会第</w:t>
      </w:r>
      <w:r w:rsidRPr="0085229D">
        <w:rPr>
          <w:rFonts w:asciiTheme="majorBidi" w:eastAsia="SimHei" w:hAnsiTheme="majorBidi" w:cstheme="majorBidi"/>
          <w:lang w:val="en-GB"/>
        </w:rPr>
        <w:t>1970 (2011)</w:t>
      </w:r>
      <w:r w:rsidRPr="0085229D">
        <w:rPr>
          <w:rFonts w:asciiTheme="majorBidi" w:eastAsia="SimHei" w:hAnsiTheme="majorBidi" w:cstheme="majorBidi"/>
          <w:lang w:val="en-GB"/>
        </w:rPr>
        <w:t>号决议，履行配合国际刑事法院工作的义务，根据刑事法院上诉庭</w:t>
      </w:r>
      <w:r w:rsidRPr="0085229D">
        <w:rPr>
          <w:rFonts w:asciiTheme="majorBidi" w:eastAsia="SimHei" w:hAnsiTheme="majorBidi" w:cstheme="majorBidi"/>
          <w:lang w:val="en-GB"/>
        </w:rPr>
        <w:t>2014</w:t>
      </w:r>
      <w:r w:rsidRPr="0085229D">
        <w:rPr>
          <w:rFonts w:asciiTheme="majorBidi" w:eastAsia="SimHei" w:hAnsiTheme="majorBidi" w:cstheme="majorBidi"/>
          <w:lang w:val="en-GB"/>
        </w:rPr>
        <w:t>年</w:t>
      </w:r>
      <w:r w:rsidRPr="0085229D">
        <w:rPr>
          <w:rFonts w:asciiTheme="majorBidi" w:eastAsia="SimHei" w:hAnsiTheme="majorBidi" w:cstheme="majorBidi"/>
          <w:lang w:val="en-GB"/>
        </w:rPr>
        <w:t>5</w:t>
      </w:r>
      <w:r w:rsidRPr="0085229D">
        <w:rPr>
          <w:rFonts w:asciiTheme="majorBidi" w:eastAsia="SimHei" w:hAnsiTheme="majorBidi" w:cstheme="majorBidi"/>
          <w:lang w:val="en-GB"/>
        </w:rPr>
        <w:t>月所作裁定，交出赛义夫</w:t>
      </w:r>
      <w:r w:rsidR="004C4B8A" w:rsidRPr="00D51F8D">
        <w:rPr>
          <w:rFonts w:hint="eastAsia"/>
          <w:lang w:val="en-GB"/>
        </w:rPr>
        <w:t>·</w:t>
      </w:r>
      <w:r w:rsidRPr="0085229D">
        <w:rPr>
          <w:rFonts w:asciiTheme="majorBidi" w:eastAsia="SimHei" w:hAnsiTheme="majorBidi" w:cstheme="majorBidi"/>
          <w:lang w:val="en-GB"/>
        </w:rPr>
        <w:t>伊斯兰</w:t>
      </w:r>
      <w:r w:rsidR="004C4B8A" w:rsidRPr="00D51F8D">
        <w:rPr>
          <w:rFonts w:hint="eastAsia"/>
          <w:lang w:val="en-GB"/>
        </w:rPr>
        <w:t>·</w:t>
      </w:r>
      <w:r w:rsidRPr="0085229D">
        <w:rPr>
          <w:rFonts w:asciiTheme="majorBidi" w:eastAsia="SimHei" w:hAnsiTheme="majorBidi" w:cstheme="majorBidi"/>
          <w:lang w:val="en-GB"/>
        </w:rPr>
        <w:t>卡扎菲</w:t>
      </w:r>
      <w:r w:rsidR="004C4B8A">
        <w:rPr>
          <w:rFonts w:asciiTheme="majorBidi" w:eastAsia="SimHei" w:hAnsiTheme="majorBidi" w:cstheme="majorBidi"/>
          <w:lang w:val="en-GB"/>
        </w:rPr>
        <w:t>接受危害人类罪的指控</w:t>
      </w:r>
      <w:r w:rsidR="004C4B8A">
        <w:rPr>
          <w:rFonts w:asciiTheme="majorBidi" w:eastAsia="SimHei" w:hAnsiTheme="majorBidi" w:cstheme="majorBidi" w:hint="eastAsia"/>
          <w:lang w:val="en-GB"/>
        </w:rPr>
        <w:t>(</w:t>
      </w:r>
      <w:r w:rsidR="004C4B8A">
        <w:rPr>
          <w:rFonts w:asciiTheme="majorBidi" w:eastAsia="SimHei" w:hAnsiTheme="majorBidi" w:cstheme="majorBidi" w:hint="eastAsia"/>
          <w:lang w:val="en-GB"/>
        </w:rPr>
        <w:t>澳大利亚</w:t>
      </w:r>
      <w:r w:rsidR="004C4B8A">
        <w:rPr>
          <w:rFonts w:asciiTheme="majorBidi" w:eastAsia="SimHei" w:hAnsiTheme="majorBidi" w:cstheme="majorBidi" w:hint="eastAsia"/>
          <w:lang w:val="en-GB"/>
        </w:rPr>
        <w:t>)</w:t>
      </w:r>
      <w:r w:rsidR="004C4B8A">
        <w:rPr>
          <w:rFonts w:asciiTheme="majorBidi" w:eastAsia="SimHei" w:hAnsiTheme="majorBidi" w:cstheme="majorBidi" w:hint="eastAsia"/>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建立合规机制确定对性暴力受害者的补偿</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确保有效地执行有关妇女保护的法律，从而确保性暴力受害者有诉诸司法的渠道</w:t>
      </w:r>
      <w:r w:rsidRPr="0085229D">
        <w:rPr>
          <w:rFonts w:asciiTheme="majorBidi" w:eastAsia="SimHei" w:hAnsiTheme="majorBidi" w:cstheme="majorBidi"/>
          <w:lang w:val="en-GB"/>
        </w:rPr>
        <w:t>(</w:t>
      </w:r>
      <w:r w:rsidRPr="0085229D">
        <w:rPr>
          <w:rFonts w:asciiTheme="majorBidi" w:eastAsia="SimHei" w:hAnsiTheme="majorBidi" w:cstheme="majorBidi"/>
          <w:lang w:val="en-GB"/>
        </w:rPr>
        <w:t>卢森堡</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137.165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加强过渡司法及其公平性。力求与国际刑事法院合作，考虑加入《罗马规约》</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137.166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制定过渡司法计划，确保将践踏人权行为人绳之以法</w:t>
      </w:r>
      <w:r w:rsidRPr="0085229D">
        <w:rPr>
          <w:rFonts w:asciiTheme="majorBidi" w:eastAsia="SimHei" w:hAnsiTheme="majorBidi" w:cstheme="majorBidi"/>
          <w:lang w:val="en-GB"/>
        </w:rPr>
        <w:t>(</w:t>
      </w:r>
      <w:r w:rsidRPr="0085229D">
        <w:rPr>
          <w:rFonts w:asciiTheme="majorBidi" w:eastAsia="SimHei" w:hAnsiTheme="majorBidi" w:cstheme="majorBidi"/>
          <w:lang w:val="en-GB"/>
        </w:rPr>
        <w:t>塞拉利昂</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137.167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支持国际上为帮助利比亚恢复法治，建立过渡司法所作努力</w:t>
      </w:r>
      <w:r w:rsidRPr="0085229D">
        <w:rPr>
          <w:rFonts w:asciiTheme="majorBidi" w:eastAsia="SimHei" w:hAnsiTheme="majorBidi" w:cstheme="majorBidi"/>
          <w:lang w:val="en-GB"/>
        </w:rPr>
        <w:t>(</w:t>
      </w:r>
      <w:r w:rsidRPr="0085229D">
        <w:rPr>
          <w:rFonts w:asciiTheme="majorBidi" w:eastAsia="SimHei" w:hAnsiTheme="majorBidi" w:cstheme="majorBidi"/>
          <w:lang w:val="en-GB"/>
        </w:rPr>
        <w:t>泰国</w:t>
      </w:r>
      <w:r w:rsidRPr="0085229D">
        <w:rPr>
          <w:rFonts w:asciiTheme="majorBidi" w:eastAsia="SimHei" w:hAnsiTheme="majorBidi" w:cstheme="majorBidi"/>
          <w:lang w:val="en-GB"/>
        </w:rPr>
        <w:t>)</w:t>
      </w:r>
      <w:r w:rsidR="00493092"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更加努力促成全国对话，启用过渡司法法律</w:t>
      </w:r>
      <w:r w:rsidRPr="0085229D">
        <w:rPr>
          <w:rFonts w:asciiTheme="majorBidi" w:eastAsia="SimHei" w:hAnsiTheme="majorBidi" w:cstheme="majorBidi"/>
          <w:lang w:val="en-GB"/>
        </w:rPr>
        <w:t>(</w:t>
      </w:r>
      <w:r w:rsidRPr="0085229D">
        <w:rPr>
          <w:rFonts w:asciiTheme="majorBidi" w:eastAsia="SimHei" w:hAnsiTheme="majorBidi" w:cstheme="majorBidi"/>
          <w:lang w:val="en-GB"/>
        </w:rPr>
        <w:t>科威特</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137.169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制定过渡司法和问责日程，将之作为利比亚政治过渡框架起草过程的一部分。日程的内容包括调查所有酷刑指控，追究相关责任人的责任，给予受害者补救和补偿</w:t>
      </w:r>
      <w:r w:rsidRPr="0085229D">
        <w:rPr>
          <w:rFonts w:asciiTheme="majorBidi" w:eastAsia="SimHei" w:hAnsiTheme="majorBidi" w:cstheme="majorBidi"/>
          <w:lang w:val="en-GB"/>
        </w:rPr>
        <w:t>(</w:t>
      </w:r>
      <w:r w:rsidRPr="0085229D">
        <w:rPr>
          <w:rFonts w:asciiTheme="majorBidi" w:eastAsia="SimHei" w:hAnsiTheme="majorBidi" w:cstheme="majorBidi"/>
          <w:lang w:val="en-GB"/>
        </w:rPr>
        <w:t>荷兰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采取措施保障宗教自由、无论其信仰为何，一律保障信徒及其礼拜场所不受侵扰</w:t>
      </w:r>
      <w:r w:rsidRPr="0085229D">
        <w:rPr>
          <w:rFonts w:asciiTheme="majorBidi" w:eastAsia="SimHei" w:hAnsiTheme="majorBidi" w:cstheme="majorBidi"/>
          <w:lang w:val="en-GB"/>
        </w:rPr>
        <w:t>(</w:t>
      </w:r>
      <w:r w:rsidRPr="0085229D">
        <w:rPr>
          <w:rFonts w:asciiTheme="majorBidi" w:eastAsia="SimHei" w:hAnsiTheme="majorBidi" w:cstheme="majorBidi"/>
          <w:lang w:val="en-GB"/>
        </w:rPr>
        <w:t>哥伦比亚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采取切实法律措施</w:t>
      </w:r>
      <w:r w:rsidRPr="0085229D">
        <w:rPr>
          <w:rFonts w:asciiTheme="majorBidi" w:eastAsia="SimHei" w:hAnsiTheme="majorBidi" w:cstheme="majorBidi"/>
          <w:lang w:val="en-GB"/>
        </w:rPr>
        <w:t>(</w:t>
      </w:r>
      <w:r w:rsidRPr="0085229D">
        <w:rPr>
          <w:rFonts w:asciiTheme="majorBidi" w:eastAsia="SimHei" w:hAnsiTheme="majorBidi" w:cstheme="majorBidi"/>
          <w:lang w:val="en-GB"/>
        </w:rPr>
        <w:t>包括在宪法中作出规定</w:t>
      </w:r>
      <w:r w:rsidRPr="0085229D">
        <w:rPr>
          <w:rFonts w:asciiTheme="majorBidi" w:eastAsia="SimHei" w:hAnsiTheme="majorBidi" w:cstheme="majorBidi"/>
          <w:lang w:val="en-GB"/>
        </w:rPr>
        <w:t>)</w:t>
      </w:r>
      <w:r w:rsidRPr="0085229D">
        <w:rPr>
          <w:rFonts w:asciiTheme="majorBidi" w:eastAsia="SimHei" w:hAnsiTheme="majorBidi" w:cstheme="majorBidi"/>
          <w:lang w:val="en-GB"/>
        </w:rPr>
        <w:t>，杜绝煽动暴力和屡次三番攻击宗教自由和宗教仪式自由的行为</w:t>
      </w:r>
      <w:r w:rsidRPr="0085229D">
        <w:rPr>
          <w:rFonts w:asciiTheme="majorBidi" w:eastAsia="SimHei" w:hAnsiTheme="majorBidi" w:cstheme="majorBidi"/>
          <w:lang w:val="en-GB"/>
        </w:rPr>
        <w:t>(</w:t>
      </w:r>
      <w:r w:rsidRPr="0085229D">
        <w:rPr>
          <w:rFonts w:asciiTheme="majorBidi" w:eastAsia="SimHei" w:hAnsiTheme="majorBidi" w:cstheme="majorBidi"/>
          <w:lang w:val="en-GB"/>
        </w:rPr>
        <w:t>佛得角</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对《刑法》中压制言论、结社和集会自由的条款进行审查</w:t>
      </w:r>
      <w:r w:rsidRPr="0085229D">
        <w:rPr>
          <w:rFonts w:asciiTheme="majorBidi" w:eastAsia="SimHei" w:hAnsiTheme="majorBidi" w:cstheme="majorBidi"/>
          <w:lang w:val="en-GB"/>
        </w:rPr>
        <w:t>(</w:t>
      </w:r>
      <w:r w:rsidRPr="0085229D">
        <w:rPr>
          <w:rFonts w:asciiTheme="majorBidi" w:eastAsia="SimHei" w:hAnsiTheme="majorBidi" w:cstheme="majorBidi"/>
          <w:lang w:val="en-GB"/>
        </w:rPr>
        <w:t>立陶宛</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撤销《刑法》和其他法律法规中把诽谤、诋毁和中伤定为犯罪的条款，确保对言论自由所设的任何限制均符合《公民权利和政治权利国际公约》</w:t>
      </w:r>
      <w:r w:rsidRPr="0085229D">
        <w:rPr>
          <w:rFonts w:asciiTheme="majorBidi" w:eastAsia="SimHei" w:hAnsiTheme="majorBidi" w:cstheme="majorBidi"/>
          <w:lang w:val="en-GB"/>
        </w:rPr>
        <w:t>(</w:t>
      </w:r>
      <w:r w:rsidRPr="0085229D">
        <w:rPr>
          <w:rFonts w:asciiTheme="majorBidi" w:eastAsia="SimHei" w:hAnsiTheme="majorBidi" w:cstheme="majorBidi"/>
          <w:lang w:val="en-GB"/>
        </w:rPr>
        <w:t>拉脱维亚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比照国际标准审查《刑法》条款，确保人民可以有效行使见解和言论的自由而不必担心遭到报复</w:t>
      </w:r>
      <w:r w:rsidRPr="0085229D">
        <w:rPr>
          <w:rFonts w:asciiTheme="majorBidi" w:eastAsia="SimHei" w:hAnsiTheme="majorBidi" w:cstheme="majorBidi"/>
          <w:lang w:val="en-GB"/>
        </w:rPr>
        <w:t>(</w:t>
      </w:r>
      <w:r w:rsidRPr="0085229D">
        <w:rPr>
          <w:rFonts w:asciiTheme="majorBidi" w:eastAsia="SimHei" w:hAnsiTheme="majorBidi" w:cstheme="majorBidi"/>
          <w:lang w:val="en-GB"/>
        </w:rPr>
        <w:t>卢森堡</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采取进一步措施保护言论自由，营造环境，令媒体可自由行事，不受歧视，且不必担心受到报复或无端处罚</w:t>
      </w:r>
      <w:r w:rsidRPr="0085229D">
        <w:rPr>
          <w:rFonts w:asciiTheme="majorBidi" w:eastAsia="SimHei" w:hAnsiTheme="majorBidi" w:cstheme="majorBidi"/>
          <w:lang w:val="en-GB"/>
        </w:rPr>
        <w:t>(</w:t>
      </w:r>
      <w:r w:rsidRPr="0085229D">
        <w:rPr>
          <w:rFonts w:asciiTheme="majorBidi" w:eastAsia="SimHei" w:hAnsiTheme="majorBidi" w:cstheme="majorBidi"/>
          <w:lang w:val="en-GB"/>
        </w:rPr>
        <w:t>美利坚合众国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尊重见解和言论自由、结社与和平示威自由，对人权维护者尤是如此</w:t>
      </w:r>
      <w:r w:rsidRPr="0085229D">
        <w:rPr>
          <w:rFonts w:asciiTheme="majorBidi" w:eastAsia="SimHei" w:hAnsiTheme="majorBidi" w:cstheme="majorBidi"/>
          <w:lang w:val="en-GB"/>
        </w:rPr>
        <w:t>(</w:t>
      </w:r>
      <w:r w:rsidRPr="0085229D">
        <w:rPr>
          <w:rFonts w:asciiTheme="majorBidi" w:eastAsia="SimHei" w:hAnsiTheme="majorBidi" w:cstheme="majorBidi"/>
          <w:lang w:val="en-GB"/>
        </w:rPr>
        <w:t>法国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审查《利比亚刑法》中限制基本自由的条款，释放所有仅因和平行使言论、集会和结社自由的权利就遭关押的人</w:t>
      </w:r>
      <w:r w:rsidRPr="0085229D">
        <w:rPr>
          <w:rFonts w:asciiTheme="majorBidi" w:eastAsia="SimHei" w:hAnsiTheme="majorBidi" w:cstheme="majorBidi"/>
          <w:lang w:val="en-GB"/>
        </w:rPr>
        <w:t>(</w:t>
      </w:r>
      <w:r w:rsidRPr="0085229D">
        <w:rPr>
          <w:rFonts w:asciiTheme="majorBidi" w:eastAsia="SimHei" w:hAnsiTheme="majorBidi" w:cstheme="majorBidi"/>
          <w:lang w:val="en-GB"/>
        </w:rPr>
        <w:t>爱沙尼亚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增加决策职位中妇女的代表面</w:t>
      </w:r>
      <w:r w:rsidRPr="0085229D">
        <w:rPr>
          <w:rFonts w:asciiTheme="majorBidi" w:eastAsia="SimHei" w:hAnsiTheme="majorBidi" w:cstheme="majorBidi"/>
          <w:lang w:val="en-GB"/>
        </w:rPr>
        <w:t>(</w:t>
      </w:r>
      <w:r w:rsidRPr="0085229D">
        <w:rPr>
          <w:rFonts w:asciiTheme="majorBidi" w:eastAsia="SimHei" w:hAnsiTheme="majorBidi" w:cstheme="majorBidi"/>
          <w:lang w:val="en-GB"/>
        </w:rPr>
        <w:t>卢旺达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137.179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确保妇女参加公共、宪法和过渡司法进程</w:t>
      </w:r>
      <w:r w:rsidRPr="0085229D">
        <w:rPr>
          <w:rFonts w:asciiTheme="majorBidi" w:eastAsia="SimHei" w:hAnsiTheme="majorBidi" w:cstheme="majorBidi"/>
          <w:lang w:val="en-GB"/>
        </w:rPr>
        <w:t>(</w:t>
      </w:r>
      <w:r w:rsidRPr="0085229D">
        <w:rPr>
          <w:rFonts w:asciiTheme="majorBidi" w:eastAsia="SimHei" w:hAnsiTheme="majorBidi" w:cstheme="majorBidi"/>
          <w:lang w:val="en-GB"/>
        </w:rPr>
        <w:t>南非</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采取具体措施促进妇女参与政治和公共生活，包括参与冲突解决和国家建设</w:t>
      </w:r>
      <w:r w:rsidRPr="0085229D">
        <w:rPr>
          <w:rFonts w:asciiTheme="majorBidi" w:eastAsia="SimHei" w:hAnsiTheme="majorBidi" w:cstheme="majorBidi"/>
          <w:lang w:val="en-GB"/>
        </w:rPr>
        <w:t>(</w:t>
      </w:r>
      <w:r w:rsidRPr="0085229D">
        <w:rPr>
          <w:rFonts w:asciiTheme="majorBidi" w:eastAsia="SimHei" w:hAnsiTheme="majorBidi" w:cstheme="majorBidi"/>
          <w:lang w:val="en-GB"/>
        </w:rPr>
        <w:t>奥地利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加大发展力度，重视经济、社会和文化权利</w:t>
      </w:r>
      <w:r w:rsidRPr="0085229D">
        <w:rPr>
          <w:rFonts w:asciiTheme="majorBidi" w:eastAsia="SimHei" w:hAnsiTheme="majorBidi" w:cstheme="majorBidi"/>
          <w:lang w:val="en-GB"/>
        </w:rPr>
        <w:t>(</w:t>
      </w:r>
      <w:r w:rsidRPr="0085229D">
        <w:rPr>
          <w:rFonts w:asciiTheme="majorBidi" w:eastAsia="SimHei" w:hAnsiTheme="majorBidi" w:cstheme="majorBidi"/>
          <w:lang w:val="en-GB"/>
        </w:rPr>
        <w:t>阿拉伯联合酋长国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按照为满足残疾人需求而制定的综合国家方案，全国加强努力，把残疾人权利纳入法律体系框架之中</w:t>
      </w:r>
      <w:r w:rsidRPr="0085229D">
        <w:rPr>
          <w:rFonts w:asciiTheme="majorBidi" w:eastAsia="SimHei" w:hAnsiTheme="majorBidi" w:cstheme="majorBidi"/>
          <w:lang w:val="en-GB"/>
        </w:rPr>
        <w:t>(</w:t>
      </w:r>
      <w:r w:rsidRPr="0085229D">
        <w:rPr>
          <w:rFonts w:asciiTheme="majorBidi" w:eastAsia="SimHei" w:hAnsiTheme="majorBidi" w:cstheme="majorBidi"/>
          <w:lang w:val="en-GB"/>
        </w:rPr>
        <w:t>巴林</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保障少数群体的权利，特别是他们在政治上得到充分、完全代表的权利</w:t>
      </w:r>
      <w:r w:rsidRPr="0085229D">
        <w:rPr>
          <w:rFonts w:asciiTheme="majorBidi" w:eastAsia="SimHei" w:hAnsiTheme="majorBidi" w:cstheme="majorBidi"/>
          <w:lang w:val="en-GB"/>
        </w:rPr>
        <w:t>(</w:t>
      </w:r>
      <w:r w:rsidRPr="0085229D">
        <w:rPr>
          <w:rFonts w:asciiTheme="majorBidi" w:eastAsia="SimHei" w:hAnsiTheme="majorBidi" w:cstheme="majorBidi"/>
          <w:lang w:val="en-GB"/>
        </w:rPr>
        <w:t>乍得</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依照国际公约保障移徙人员的安全</w:t>
      </w:r>
      <w:r w:rsidRPr="0085229D">
        <w:rPr>
          <w:rFonts w:asciiTheme="majorBidi" w:eastAsia="SimHei" w:hAnsiTheme="majorBidi" w:cstheme="majorBidi"/>
          <w:lang w:val="en-GB"/>
        </w:rPr>
        <w:t>(</w:t>
      </w:r>
      <w:r w:rsidRPr="0085229D">
        <w:rPr>
          <w:rFonts w:asciiTheme="majorBidi" w:eastAsia="SimHei" w:hAnsiTheme="majorBidi" w:cstheme="majorBidi"/>
          <w:lang w:val="en-GB"/>
        </w:rPr>
        <w:t>乍得</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继续采取措施增进和保护移徙工人权利，即便在危机之时，亦要如此</w:t>
      </w:r>
      <w:r w:rsidRPr="0085229D">
        <w:rPr>
          <w:rFonts w:asciiTheme="majorBidi" w:eastAsia="SimHei" w:hAnsiTheme="majorBidi" w:cstheme="majorBidi"/>
          <w:lang w:val="en-GB"/>
        </w:rPr>
        <w:t>(</w:t>
      </w:r>
      <w:r w:rsidRPr="0085229D">
        <w:rPr>
          <w:rFonts w:asciiTheme="majorBidi" w:eastAsia="SimHei" w:hAnsiTheme="majorBidi" w:cstheme="majorBidi"/>
          <w:lang w:val="en-GB"/>
        </w:rPr>
        <w:t>菲律宾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确保为境内或过境的移徙者提供充分的人权保护</w:t>
      </w:r>
      <w:r w:rsidRPr="0085229D">
        <w:rPr>
          <w:rFonts w:asciiTheme="majorBidi" w:eastAsia="SimHei" w:hAnsiTheme="majorBidi" w:cstheme="majorBidi"/>
          <w:lang w:val="en-GB"/>
        </w:rPr>
        <w:t>(</w:t>
      </w:r>
      <w:r w:rsidRPr="0085229D">
        <w:rPr>
          <w:rFonts w:asciiTheme="majorBidi" w:eastAsia="SimHei" w:hAnsiTheme="majorBidi" w:cstheme="majorBidi"/>
          <w:lang w:val="en-GB"/>
        </w:rPr>
        <w:t>卢旺达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保障移徙者权利，特别是那些过境前往欧洲国家的移徙者、妇女和无人陪伴的儿童</w:t>
      </w:r>
      <w:r w:rsidRPr="0085229D">
        <w:rPr>
          <w:rFonts w:asciiTheme="majorBidi" w:eastAsia="SimHei" w:hAnsiTheme="majorBidi" w:cstheme="majorBidi"/>
          <w:lang w:val="en-GB"/>
        </w:rPr>
        <w:t>(</w:t>
      </w:r>
      <w:r w:rsidRPr="0085229D">
        <w:rPr>
          <w:rFonts w:asciiTheme="majorBidi" w:eastAsia="SimHei" w:hAnsiTheme="majorBidi" w:cstheme="majorBidi"/>
          <w:lang w:val="en-GB"/>
        </w:rPr>
        <w:t>洪都拉斯</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紧急制定关于移徙和庇护的必要法律</w:t>
      </w:r>
      <w:r w:rsidRPr="0085229D">
        <w:rPr>
          <w:rFonts w:asciiTheme="majorBidi" w:eastAsia="SimHei" w:hAnsiTheme="majorBidi" w:cstheme="majorBidi"/>
          <w:lang w:val="en-GB"/>
        </w:rPr>
        <w:t>(</w:t>
      </w:r>
      <w:r w:rsidRPr="0085229D">
        <w:rPr>
          <w:rFonts w:asciiTheme="majorBidi" w:eastAsia="SimHei" w:hAnsiTheme="majorBidi" w:cstheme="majorBidi"/>
          <w:lang w:val="en-GB"/>
        </w:rPr>
        <w:t>乌干达</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137.189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加倍采取措施保护儿童、移徙者和国内流离失所者</w:t>
      </w:r>
      <w:r w:rsidRPr="0085229D">
        <w:rPr>
          <w:rFonts w:asciiTheme="majorBidi" w:eastAsia="SimHei" w:hAnsiTheme="majorBidi" w:cstheme="majorBidi"/>
          <w:lang w:val="en-GB"/>
        </w:rPr>
        <w:t>(</w:t>
      </w:r>
      <w:r w:rsidRPr="0085229D">
        <w:rPr>
          <w:rFonts w:asciiTheme="majorBidi" w:eastAsia="SimHei" w:hAnsiTheme="majorBidi" w:cstheme="majorBidi"/>
          <w:lang w:val="en-GB"/>
        </w:rPr>
        <w:t>哥斯达黎加</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采取进一步措施，确保更好地保护难民、寻求庇护者、移徙者和国内流离失所者的人权</w:t>
      </w:r>
      <w:r w:rsidRPr="0085229D">
        <w:rPr>
          <w:rFonts w:asciiTheme="majorBidi" w:eastAsia="SimHei" w:hAnsiTheme="majorBidi" w:cstheme="majorBidi"/>
          <w:lang w:val="en-GB"/>
        </w:rPr>
        <w:t>(</w:t>
      </w:r>
      <w:r w:rsidRPr="0085229D">
        <w:rPr>
          <w:rFonts w:asciiTheme="majorBidi" w:eastAsia="SimHei" w:hAnsiTheme="majorBidi" w:cstheme="majorBidi"/>
          <w:lang w:val="en-GB"/>
        </w:rPr>
        <w:t>哈萨克斯坦</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137.191</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确保维护移徙者、流离失所者和难民的尊严，无论其被限制行动、剥夺自由，抑或有死亡的危险</w:t>
      </w:r>
      <w:r w:rsidRPr="0085229D">
        <w:rPr>
          <w:rFonts w:asciiTheme="majorBidi" w:eastAsia="SimHei" w:hAnsiTheme="majorBidi" w:cstheme="majorBidi"/>
          <w:lang w:val="en-GB"/>
        </w:rPr>
        <w:t>(</w:t>
      </w:r>
      <w:r w:rsidRPr="0085229D">
        <w:rPr>
          <w:rFonts w:asciiTheme="majorBidi" w:eastAsia="SimHei" w:hAnsiTheme="majorBidi" w:cstheme="majorBidi"/>
          <w:lang w:val="en-GB"/>
        </w:rPr>
        <w:t>瑞士</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627278">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立即采取紧急措施解决移徙者、寻求庇护者、难民和被贩运者的困境，确保其人权受到完全尊重，防止暴力侵害妇女，防止针对宗教群体成员的暴力</w:t>
      </w:r>
      <w:r w:rsidRPr="0085229D">
        <w:rPr>
          <w:rFonts w:asciiTheme="majorBidi" w:eastAsia="SimHei" w:hAnsiTheme="majorBidi" w:cstheme="majorBidi"/>
          <w:lang w:val="en-GB"/>
        </w:rPr>
        <w:t>(</w:t>
      </w:r>
      <w:r w:rsidRPr="0085229D">
        <w:rPr>
          <w:rFonts w:asciiTheme="majorBidi" w:eastAsia="SimHei" w:hAnsiTheme="majorBidi" w:cstheme="majorBidi"/>
          <w:lang w:val="en-GB"/>
        </w:rPr>
        <w:t>加拿大</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137.193</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采取一切必要措施确保对难民和寻求庇护者的保护，包括为所有在利比亚出生的儿童进行出生登记，并确保《关于难民地位的公约》及其</w:t>
      </w:r>
      <w:r w:rsidRPr="0085229D">
        <w:rPr>
          <w:rFonts w:asciiTheme="majorBidi" w:eastAsia="SimHei" w:hAnsiTheme="majorBidi" w:cstheme="majorBidi"/>
          <w:lang w:val="en-GB"/>
        </w:rPr>
        <w:t>1967</w:t>
      </w:r>
      <w:r w:rsidRPr="0085229D">
        <w:rPr>
          <w:rFonts w:asciiTheme="majorBidi" w:eastAsia="SimHei" w:hAnsiTheme="majorBidi" w:cstheme="majorBidi"/>
          <w:lang w:val="en-GB"/>
        </w:rPr>
        <w:t>年《议定书》得到批准</w:t>
      </w:r>
      <w:r w:rsidRPr="0085229D">
        <w:rPr>
          <w:rFonts w:asciiTheme="majorBidi" w:eastAsia="SimHei" w:hAnsiTheme="majorBidi" w:cstheme="majorBidi"/>
          <w:lang w:val="en-GB"/>
        </w:rPr>
        <w:t>(</w:t>
      </w:r>
      <w:r w:rsidRPr="0085229D">
        <w:rPr>
          <w:rFonts w:asciiTheme="majorBidi" w:eastAsia="SimHei" w:hAnsiTheme="majorBidi" w:cstheme="majorBidi"/>
          <w:lang w:val="en-GB"/>
        </w:rPr>
        <w:t>新西兰</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137.194</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制定综合战略解决难民和国内因冲突而流离失所者的需求，包括采取措施确保所有在利比亚出生的儿童都能进行出生登记，重点关注来自撒哈拉以南非洲的寻求庇护者</w:t>
      </w:r>
      <w:r w:rsidRPr="0085229D">
        <w:rPr>
          <w:rFonts w:asciiTheme="majorBidi" w:eastAsia="SimHei" w:hAnsiTheme="majorBidi" w:cstheme="majorBidi"/>
          <w:lang w:val="en-GB"/>
        </w:rPr>
        <w:t>(</w:t>
      </w:r>
      <w:r w:rsidRPr="0085229D">
        <w:rPr>
          <w:rFonts w:asciiTheme="majorBidi" w:eastAsia="SimHei" w:hAnsiTheme="majorBidi" w:cstheme="majorBidi"/>
          <w:lang w:val="en-GB"/>
        </w:rPr>
        <w:t>墨西哥</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137.195</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继续采取措施解决国内人民流离失所的问题</w:t>
      </w:r>
      <w:r w:rsidRPr="0085229D">
        <w:rPr>
          <w:rFonts w:asciiTheme="majorBidi" w:eastAsia="SimHei" w:hAnsiTheme="majorBidi" w:cstheme="majorBidi"/>
          <w:lang w:val="en-GB"/>
        </w:rPr>
        <w:t>(</w:t>
      </w:r>
      <w:r w:rsidRPr="0085229D">
        <w:rPr>
          <w:rFonts w:asciiTheme="majorBidi" w:eastAsia="SimHei" w:hAnsiTheme="majorBidi" w:cstheme="majorBidi"/>
          <w:lang w:val="en-GB"/>
        </w:rPr>
        <w:t>阿塞拜疆</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137.196</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制定综合战略解决国内人民流离失所的问题；允许国内流离失所者重返家园，为其提供保护和协助，以此作为过渡</w:t>
      </w:r>
      <w:r w:rsidRPr="0085229D">
        <w:rPr>
          <w:rFonts w:asciiTheme="majorBidi" w:eastAsia="SimHei" w:hAnsiTheme="majorBidi" w:cstheme="majorBidi"/>
          <w:lang w:val="en-GB"/>
        </w:rPr>
        <w:t>(</w:t>
      </w:r>
      <w:r w:rsidRPr="0085229D">
        <w:rPr>
          <w:rFonts w:asciiTheme="majorBidi" w:eastAsia="SimHei" w:hAnsiTheme="majorBidi" w:cstheme="majorBidi"/>
          <w:lang w:val="en-GB"/>
        </w:rPr>
        <w:t>奥地利</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137.197</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保护国内被迫离开家园的群体，帮助他们重返原籍或前往其自行选择的其他地方</w:t>
      </w:r>
      <w:r w:rsidRPr="0085229D">
        <w:rPr>
          <w:rFonts w:asciiTheme="majorBidi" w:eastAsia="SimHei" w:hAnsiTheme="majorBidi" w:cstheme="majorBidi"/>
          <w:lang w:val="en-GB"/>
        </w:rPr>
        <w:t>(</w:t>
      </w:r>
      <w:r w:rsidRPr="0085229D">
        <w:rPr>
          <w:rFonts w:asciiTheme="majorBidi" w:eastAsia="SimHei" w:hAnsiTheme="majorBidi" w:cstheme="majorBidi"/>
          <w:lang w:val="en-GB"/>
        </w:rPr>
        <w:t>乌拉圭</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137.198</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彻底保护国内流离失所者的人权，包括一视同仁地将其安置于安全地区，为其提供医疗、社会和教育服务，如有可能，助其依照自身意愿安全返回原籍</w:t>
      </w:r>
      <w:r w:rsidRPr="0085229D">
        <w:rPr>
          <w:rFonts w:asciiTheme="majorBidi" w:eastAsia="SimHei" w:hAnsiTheme="majorBidi" w:cstheme="majorBidi"/>
          <w:lang w:val="en-GB"/>
        </w:rPr>
        <w:t>(</w:t>
      </w:r>
      <w:r w:rsidRPr="0085229D">
        <w:rPr>
          <w:rFonts w:asciiTheme="majorBidi" w:eastAsia="SimHei" w:hAnsiTheme="majorBidi" w:cstheme="majorBidi"/>
          <w:lang w:val="en-GB"/>
        </w:rPr>
        <w:t>德国</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137.199</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加大力度打击恐怖主义，查明人权增进和保护工作的短板，并向国际社会寻求援助</w:t>
      </w:r>
      <w:r w:rsidRPr="0085229D">
        <w:rPr>
          <w:rFonts w:asciiTheme="majorBidi" w:eastAsia="SimHei" w:hAnsiTheme="majorBidi" w:cstheme="majorBidi"/>
          <w:lang w:val="en-GB"/>
        </w:rPr>
        <w:t>(</w:t>
      </w:r>
      <w:r w:rsidRPr="0085229D">
        <w:rPr>
          <w:rFonts w:asciiTheme="majorBidi" w:eastAsia="SimHei" w:hAnsiTheme="majorBidi" w:cstheme="majorBidi"/>
          <w:lang w:val="en-GB"/>
        </w:rPr>
        <w:t>埃塞俄比亚</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137.200</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在打击恐怖主义的过程中，尊重人权和法治原则</w:t>
      </w:r>
      <w:r w:rsidRPr="0085229D">
        <w:rPr>
          <w:rFonts w:asciiTheme="majorBidi" w:eastAsia="SimHei" w:hAnsiTheme="majorBidi" w:cstheme="majorBidi"/>
          <w:lang w:val="en-GB"/>
        </w:rPr>
        <w:t>(</w:t>
      </w:r>
      <w:r w:rsidRPr="0085229D">
        <w:rPr>
          <w:rFonts w:asciiTheme="majorBidi" w:eastAsia="SimHei" w:hAnsiTheme="majorBidi" w:cstheme="majorBidi"/>
          <w:lang w:val="en-GB"/>
        </w:rPr>
        <w:t>瑞典</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lang w:val="en-GB"/>
        </w:rPr>
      </w:pPr>
      <w:r w:rsidRPr="0085229D">
        <w:rPr>
          <w:rFonts w:asciiTheme="majorBidi" w:eastAsia="SimHei" w:hAnsiTheme="majorBidi" w:cstheme="majorBidi"/>
          <w:lang w:val="en-GB"/>
        </w:rPr>
        <w:t>137.201</w:t>
      </w:r>
      <w:r w:rsidR="00627278">
        <w:rPr>
          <w:rFonts w:asciiTheme="majorBidi" w:eastAsia="SimHei" w:hAnsiTheme="majorBidi" w:cstheme="majorBidi" w:hint="eastAsia"/>
          <w:lang w:val="en-GB"/>
        </w:rPr>
        <w:t xml:space="preserve">  </w:t>
      </w:r>
      <w:r w:rsidRPr="0085229D">
        <w:rPr>
          <w:rFonts w:asciiTheme="majorBidi" w:eastAsia="SimHei" w:hAnsiTheme="majorBidi" w:cstheme="majorBidi"/>
          <w:lang w:val="en-GB"/>
        </w:rPr>
        <w:t>继续努力打击恐怖团伙终年不断危害人类的滔天罪行</w:t>
      </w:r>
      <w:r w:rsidRPr="0085229D">
        <w:rPr>
          <w:rFonts w:asciiTheme="majorBidi" w:eastAsia="SimHei" w:hAnsiTheme="majorBidi" w:cstheme="majorBidi"/>
          <w:lang w:val="en-GB"/>
        </w:rPr>
        <w:t>(</w:t>
      </w:r>
      <w:r w:rsidRPr="0085229D">
        <w:rPr>
          <w:rFonts w:asciiTheme="majorBidi" w:eastAsia="SimHei" w:hAnsiTheme="majorBidi" w:cstheme="majorBidi"/>
          <w:lang w:val="en-GB"/>
        </w:rPr>
        <w:t>伊拉克</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3F18C6">
      <w:pPr>
        <w:pStyle w:val="SingleTxt"/>
        <w:ind w:left="1695"/>
        <w:rPr>
          <w:rFonts w:asciiTheme="majorBidi" w:eastAsia="SimHei" w:hAnsiTheme="majorBidi" w:cstheme="majorBidi"/>
          <w:i/>
          <w:lang w:val="en-GB"/>
        </w:rPr>
      </w:pPr>
      <w:r w:rsidRPr="0085229D">
        <w:rPr>
          <w:rFonts w:asciiTheme="majorBidi" w:eastAsia="SimHei" w:hAnsiTheme="majorBidi" w:cstheme="majorBidi"/>
          <w:lang w:val="en-GB"/>
        </w:rPr>
        <w:t>137.202</w:t>
      </w:r>
      <w:r w:rsidR="00C6689A"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 xml:space="preserve"> </w:t>
      </w:r>
      <w:r w:rsidRPr="0085229D">
        <w:rPr>
          <w:rFonts w:asciiTheme="majorBidi" w:eastAsia="SimHei" w:hAnsiTheme="majorBidi" w:cstheme="majorBidi"/>
          <w:lang w:val="en-GB"/>
        </w:rPr>
        <w:t>深入打击恐怖主义团体，制止其破坏利比亚稳定，将该国用作组织实施多种形式贩运和恐怖主义行动的后勤基地</w:t>
      </w:r>
      <w:r w:rsidRPr="0085229D">
        <w:rPr>
          <w:rFonts w:asciiTheme="majorBidi" w:eastAsia="SimHei" w:hAnsiTheme="majorBidi" w:cstheme="majorBidi"/>
          <w:lang w:val="en-GB"/>
        </w:rPr>
        <w:t>(</w:t>
      </w:r>
      <w:r w:rsidRPr="0085229D">
        <w:rPr>
          <w:rFonts w:asciiTheme="majorBidi" w:eastAsia="SimHei" w:hAnsiTheme="majorBidi" w:cstheme="majorBidi"/>
          <w:lang w:val="en-GB"/>
        </w:rPr>
        <w:t>塞内加尔</w:t>
      </w:r>
      <w:r w:rsidRPr="0085229D">
        <w:rPr>
          <w:rFonts w:asciiTheme="majorBidi" w:eastAsia="SimHei" w:hAnsiTheme="majorBidi" w:cstheme="majorBidi"/>
          <w:lang w:val="en-GB"/>
        </w:rPr>
        <w:t>)</w:t>
      </w:r>
      <w:r w:rsidRPr="0085229D">
        <w:rPr>
          <w:rFonts w:asciiTheme="majorBidi" w:eastAsia="SimHei" w:hAnsiTheme="majorBidi" w:cstheme="majorBidi"/>
          <w:lang w:val="en-GB"/>
        </w:rPr>
        <w:t>。</w:t>
      </w:r>
    </w:p>
    <w:p w:rsidR="00D51F8D" w:rsidRPr="0085229D" w:rsidRDefault="00D51F8D" w:rsidP="00493092">
      <w:pPr>
        <w:pStyle w:val="SingleTxt"/>
        <w:rPr>
          <w:rFonts w:asciiTheme="majorBidi" w:eastAsia="SimHei" w:hAnsiTheme="majorBidi" w:cstheme="majorBidi"/>
          <w:lang w:val="en-GB"/>
        </w:rPr>
      </w:pPr>
      <w:r w:rsidRPr="0085229D">
        <w:rPr>
          <w:rFonts w:asciiTheme="majorBidi" w:eastAsia="SimHei" w:hAnsiTheme="majorBidi" w:cstheme="majorBidi"/>
          <w:lang w:val="en-GB"/>
        </w:rPr>
        <w:t>138</w:t>
      </w:r>
      <w:r w:rsidR="005578E2" w:rsidRPr="0085229D">
        <w:rPr>
          <w:rFonts w:asciiTheme="majorBidi" w:eastAsia="SimHei" w:hAnsiTheme="majorBidi" w:cstheme="majorBidi"/>
          <w:lang w:val="en-GB"/>
        </w:rPr>
        <w:t xml:space="preserve">.  </w:t>
      </w:r>
      <w:bookmarkStart w:id="14" w:name="Section_HDR_Annex"/>
      <w:r w:rsidRPr="0085229D">
        <w:rPr>
          <w:rFonts w:asciiTheme="majorBidi" w:eastAsia="SimHei" w:hAnsiTheme="majorBidi" w:cstheme="majorBidi"/>
          <w:lang w:val="en-GB"/>
        </w:rPr>
        <w:t>本报告中包含的所有结论和建议均反映了提交国和受审议国的立场，不应将其理解为得到工作组全体成员的认同。</w:t>
      </w:r>
    </w:p>
    <w:p w:rsidR="00D51F8D" w:rsidRDefault="00D51F8D" w:rsidP="0085229D">
      <w:pPr>
        <w:pStyle w:val="SingleTxt"/>
        <w:rPr>
          <w:b/>
          <w:szCs w:val="21"/>
          <w:lang w:val="en-GB"/>
        </w:rPr>
      </w:pPr>
      <w:r w:rsidRPr="00493092">
        <w:rPr>
          <w:b/>
          <w:szCs w:val="21"/>
          <w:lang w:val="en-GB"/>
        </w:rPr>
        <w:br w:type="page"/>
      </w:r>
      <w:bookmarkEnd w:id="14"/>
    </w:p>
    <w:p w:rsidR="0085229D" w:rsidRPr="0085229D" w:rsidRDefault="0085229D" w:rsidP="0085229D">
      <w:pPr>
        <w:pStyle w:val="HCh"/>
      </w:pPr>
      <w:r>
        <w:rPr>
          <w:rFonts w:hint="eastAsia"/>
        </w:rPr>
        <w:t>附件</w:t>
      </w:r>
    </w:p>
    <w:p w:rsidR="0085229D" w:rsidRPr="004A60CE" w:rsidRDefault="0085229D" w:rsidP="0085229D">
      <w:pPr>
        <w:pStyle w:val="H4G"/>
        <w:adjustRightInd w:val="0"/>
        <w:snapToGrid w:val="0"/>
        <w:jc w:val="right"/>
      </w:pPr>
      <w:r w:rsidRPr="004A60CE">
        <w:t>[English only]</w:t>
      </w:r>
    </w:p>
    <w:p w:rsidR="0085229D" w:rsidRPr="004A60CE" w:rsidRDefault="0085229D" w:rsidP="0085229D">
      <w:pPr>
        <w:pStyle w:val="H1G"/>
        <w:adjustRightInd w:val="0"/>
        <w:snapToGrid w:val="0"/>
        <w:ind w:left="0" w:right="0"/>
      </w:pPr>
      <w:r w:rsidRPr="004A60CE">
        <w:tab/>
      </w:r>
      <w:r w:rsidRPr="004A60CE">
        <w:tab/>
      </w:r>
      <w:bookmarkStart w:id="15" w:name="_Toc427320450"/>
      <w:bookmarkStart w:id="16" w:name="Sub_Section_HDR_Composition_delegation"/>
      <w:r>
        <w:rPr>
          <w:rFonts w:hint="eastAsia"/>
          <w:lang w:eastAsia="zh-CN"/>
        </w:rPr>
        <w:tab/>
      </w:r>
      <w:r w:rsidRPr="0085229D">
        <w:rPr>
          <w:rFonts w:ascii="SimHei" w:eastAsia="SimHei" w:hint="eastAsia"/>
          <w:b w:val="0"/>
          <w:kern w:val="14"/>
          <w:sz w:val="28"/>
          <w:lang w:val="en-US" w:eastAsia="zh-CN"/>
        </w:rPr>
        <w:t>代表团成员</w:t>
      </w:r>
      <w:bookmarkEnd w:id="15"/>
      <w:bookmarkEnd w:id="16"/>
    </w:p>
    <w:p w:rsidR="0085229D" w:rsidRPr="004A60CE" w:rsidRDefault="0085229D" w:rsidP="0085229D">
      <w:pPr>
        <w:pStyle w:val="SingleTxtG"/>
        <w:adjustRightInd w:val="0"/>
        <w:snapToGrid w:val="0"/>
        <w:ind w:firstLine="567"/>
      </w:pPr>
      <w:r w:rsidRPr="004A60CE">
        <w:t xml:space="preserve">The delegation of Libya was headed by </w:t>
      </w:r>
      <w:bookmarkStart w:id="17" w:name="Head_of_delegation_Annex"/>
      <w:r w:rsidRPr="004A60CE">
        <w:t>H.E. Mr. Hassan A. M. Alsghayr</w:t>
      </w:r>
      <w:r w:rsidRPr="004A60CE">
        <w:rPr>
          <w:bCs/>
        </w:rPr>
        <w:t xml:space="preserve">, </w:t>
      </w:r>
      <w:r w:rsidRPr="004A60CE">
        <w:rPr>
          <w:lang w:eastAsia="fr-CH"/>
        </w:rPr>
        <w:t>Deputy Minister of Foreign Affairs &amp; International Cooperation</w:t>
      </w:r>
      <w:bookmarkEnd w:id="17"/>
      <w:r>
        <w:rPr>
          <w:lang w:eastAsia="fr-CH"/>
        </w:rPr>
        <w:t>,</w:t>
      </w:r>
      <w:r w:rsidRPr="004A60CE">
        <w:t xml:space="preserve"> and composed of the following members:</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Mrs. Sahar A. Z. BANOUN, Deputy Minister of Justice</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Mrs. ZAHA A. S. ALBARAASI, Deputy Minister of Labour and Social Affairs for women and children</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Dr. Salwa ELDAGHILI, Chargé d’affaires a.i,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Ahmed O. O. ELHWAT, Minister Plenipotentiary,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Naser I. S. ALZAROUG, Counsellor,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Ms. Suaad ANBAR, Counsellor,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Abdurrahman A. H. ELGANNAS, Counsellor,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Adel ALAKHDER, First Secretary,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Emad M. B. BENSHABAN, First Secretary, Permanent Mission of Libya at Geneva</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Tareq M. J. EL-AZHARY, Acting Director of the International Organizations department, Ministry of Foreign Affairs &amp; International Cooperation</w:t>
      </w:r>
    </w:p>
    <w:p w:rsidR="0085229D" w:rsidRPr="004A60CE" w:rsidRDefault="0085229D" w:rsidP="0085229D">
      <w:pPr>
        <w:pStyle w:val="Bullet1G"/>
        <w:numPr>
          <w:ilvl w:val="0"/>
          <w:numId w:val="0"/>
        </w:numPr>
        <w:tabs>
          <w:tab w:val="left" w:pos="1701"/>
        </w:tabs>
        <w:adjustRightInd w:val="0"/>
        <w:snapToGrid w:val="0"/>
        <w:ind w:left="1701" w:hanging="170"/>
        <w:rPr>
          <w:rFonts w:eastAsia="MS Mincho"/>
        </w:rPr>
      </w:pPr>
      <w:r w:rsidRPr="004A60CE">
        <w:rPr>
          <w:rFonts w:eastAsia="MS Mincho"/>
        </w:rPr>
        <w:t>•</w:t>
      </w:r>
      <w:r w:rsidRPr="004A60CE">
        <w:rPr>
          <w:rFonts w:eastAsia="MS Mincho"/>
        </w:rPr>
        <w:tab/>
      </w:r>
      <w:r w:rsidRPr="004A60CE">
        <w:t xml:space="preserve">Mr. Reda N. I. EMRAGI, </w:t>
      </w:r>
      <w:r w:rsidRPr="004A60CE">
        <w:rPr>
          <w:rFonts w:eastAsia="MS Mincho"/>
        </w:rPr>
        <w:t xml:space="preserve">Legal Department, </w:t>
      </w:r>
      <w:r w:rsidRPr="004A60CE">
        <w:t>Ministry of Foreign Affairs &amp; International Cooperation</w:t>
      </w:r>
    </w:p>
    <w:p w:rsidR="0085229D" w:rsidRPr="004A60CE" w:rsidRDefault="0085229D" w:rsidP="0085229D">
      <w:pPr>
        <w:pStyle w:val="Bullet1G"/>
        <w:numPr>
          <w:ilvl w:val="0"/>
          <w:numId w:val="0"/>
        </w:numPr>
        <w:tabs>
          <w:tab w:val="left" w:pos="1701"/>
        </w:tabs>
        <w:adjustRightInd w:val="0"/>
        <w:snapToGrid w:val="0"/>
        <w:ind w:left="1701" w:hanging="170"/>
      </w:pPr>
      <w:r w:rsidRPr="004A60CE">
        <w:t>•</w:t>
      </w:r>
      <w:r w:rsidRPr="004A60CE">
        <w:tab/>
        <w:t>Mr. Abdelhakim Masud A. SHALOUF, International Organizations department, Ministry of Foreign Affairs &amp; International Cooperation</w:t>
      </w:r>
    </w:p>
    <w:p w:rsidR="0085229D" w:rsidRPr="004A60CE" w:rsidRDefault="0085229D" w:rsidP="0085229D">
      <w:pPr>
        <w:pStyle w:val="Bullet1G"/>
        <w:numPr>
          <w:ilvl w:val="0"/>
          <w:numId w:val="0"/>
        </w:numPr>
        <w:tabs>
          <w:tab w:val="left" w:pos="1701"/>
        </w:tabs>
        <w:adjustRightInd w:val="0"/>
        <w:snapToGrid w:val="0"/>
        <w:ind w:left="1701" w:hanging="170"/>
        <w:rPr>
          <w:lang w:eastAsia="fr-CH"/>
        </w:rPr>
      </w:pPr>
      <w:r w:rsidRPr="004A60CE">
        <w:rPr>
          <w:lang w:eastAsia="fr-CH"/>
        </w:rPr>
        <w:t>•</w:t>
      </w:r>
      <w:r w:rsidRPr="004A60CE">
        <w:rPr>
          <w:lang w:eastAsia="fr-CH"/>
        </w:rPr>
        <w:tab/>
      </w:r>
      <w:r w:rsidRPr="004A60CE">
        <w:t>Mr. Salem Mohamed Mahmoud ABAISS, International Organizations department, Ministry of Foreign Affairs &amp; International Cooperation</w:t>
      </w:r>
    </w:p>
    <w:p w:rsidR="0085229D" w:rsidRPr="0085229D" w:rsidRDefault="0085229D" w:rsidP="0085229D">
      <w:pPr>
        <w:pStyle w:val="SingleTxt"/>
        <w:adjustRightInd w:val="0"/>
        <w:snapToGrid w:val="0"/>
        <w:spacing w:after="0" w:line="240" w:lineRule="auto"/>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8LChO6QEAAAkEAAAOAAAAAAAAAAAAAAAAAC4CAABkcnMvZTJvRG9jLnhtbFBL&#10;AQItABQABgAIAAAAIQDVtq9a2wAAAAYBAAAPAAAAAAAAAAAAAAAAAEMEAABkcnMvZG93bnJldi54&#10;bWxQSwUGAAAAAAQABADzAAAASwUAAAAA&#10;" strokecolor="#010000" strokeweight=".25pt"/>
            </w:pict>
          </mc:Fallback>
        </mc:AlternateContent>
      </w:r>
    </w:p>
    <w:sectPr w:rsidR="0085229D" w:rsidRPr="0085229D" w:rsidSect="000D741F">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9T09:00:00Z" w:initials="Start">
    <w:p w:rsidR="005578E2" w:rsidRDefault="005578E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NO&gt;&gt;N1516290C&lt;&lt;ODS JOB NO&gt;&gt;</w:t>
      </w:r>
    </w:p>
    <w:p w:rsidR="005578E2" w:rsidRDefault="005578E2">
      <w:pPr>
        <w:pStyle w:val="CommentText"/>
      </w:pPr>
      <w:r>
        <w:t>&lt;&lt;ODS DOC SYMBOL1&gt;&gt;A/HRC/30/16&lt;&lt;ODS DOC SYMBOL1&gt;&gt;</w:t>
      </w:r>
    </w:p>
    <w:p w:rsidR="005578E2" w:rsidRDefault="005578E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E2" w:rsidRDefault="005578E2">
      <w:r>
        <w:separator/>
      </w:r>
    </w:p>
  </w:endnote>
  <w:endnote w:type="continuationSeparator" w:id="0">
    <w:p w:rsidR="005578E2" w:rsidRDefault="0055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578E2" w:rsidTr="000D741F">
      <w:trPr>
        <w:jc w:val="center"/>
      </w:trPr>
      <w:tc>
        <w:tcPr>
          <w:tcW w:w="5126" w:type="dxa"/>
          <w:shd w:val="clear" w:color="auto" w:fill="auto"/>
        </w:tcPr>
        <w:p w:rsidR="005578E2" w:rsidRPr="000D741F" w:rsidRDefault="005578E2" w:rsidP="000D741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87DAE">
            <w:rPr>
              <w:b w:val="0"/>
              <w:w w:val="103"/>
              <w:sz w:val="14"/>
            </w:rPr>
            <w:t>GE.15-12391 (C)</w:t>
          </w:r>
          <w:r>
            <w:rPr>
              <w:b w:val="0"/>
              <w:w w:val="103"/>
              <w:sz w:val="14"/>
            </w:rPr>
            <w:fldChar w:fldCharType="end"/>
          </w:r>
        </w:p>
      </w:tc>
      <w:tc>
        <w:tcPr>
          <w:tcW w:w="5127" w:type="dxa"/>
          <w:shd w:val="clear" w:color="auto" w:fill="auto"/>
        </w:tcPr>
        <w:p w:rsidR="005578E2" w:rsidRPr="000D741F" w:rsidRDefault="005578E2" w:rsidP="000D741F">
          <w:pPr>
            <w:pStyle w:val="Footer"/>
            <w:jc w:val="left"/>
            <w:rPr>
              <w:w w:val="103"/>
            </w:rPr>
          </w:pPr>
          <w:r>
            <w:rPr>
              <w:w w:val="103"/>
            </w:rPr>
            <w:fldChar w:fldCharType="begin"/>
          </w:r>
          <w:r>
            <w:rPr>
              <w:w w:val="103"/>
            </w:rPr>
            <w:instrText xml:space="preserve"> PAGE  \* Arabic  \* MERGEFORMAT </w:instrText>
          </w:r>
          <w:r>
            <w:rPr>
              <w:w w:val="103"/>
            </w:rPr>
            <w:fldChar w:fldCharType="separate"/>
          </w:r>
          <w:r w:rsidR="00C63A4D">
            <w:rPr>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63A4D">
            <w:rPr>
              <w:w w:val="103"/>
            </w:rPr>
            <w:t>24</w:t>
          </w:r>
          <w:r>
            <w:rPr>
              <w:w w:val="103"/>
            </w:rPr>
            <w:fldChar w:fldCharType="end"/>
          </w:r>
        </w:p>
      </w:tc>
    </w:tr>
  </w:tbl>
  <w:p w:rsidR="005578E2" w:rsidRPr="000D741F" w:rsidRDefault="005578E2" w:rsidP="000D7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578E2" w:rsidTr="000D741F">
      <w:trPr>
        <w:jc w:val="center"/>
      </w:trPr>
      <w:tc>
        <w:tcPr>
          <w:tcW w:w="5126" w:type="dxa"/>
          <w:shd w:val="clear" w:color="auto" w:fill="auto"/>
        </w:tcPr>
        <w:p w:rsidR="005578E2" w:rsidRPr="000D741F" w:rsidRDefault="005578E2" w:rsidP="000D741F">
          <w:pPr>
            <w:pStyle w:val="Footer"/>
            <w:jc w:val="right"/>
          </w:pPr>
          <w:r>
            <w:fldChar w:fldCharType="begin"/>
          </w:r>
          <w:r>
            <w:instrText xml:space="preserve"> PAGE  \* Arabic  \* MERGEFORMAT </w:instrText>
          </w:r>
          <w:r>
            <w:fldChar w:fldCharType="separate"/>
          </w:r>
          <w:r w:rsidR="00C63A4D">
            <w:t>25</w:t>
          </w:r>
          <w:r>
            <w:fldChar w:fldCharType="end"/>
          </w:r>
          <w:r>
            <w:t>/</w:t>
          </w:r>
          <w:r w:rsidR="00C63A4D">
            <w:fldChar w:fldCharType="begin"/>
          </w:r>
          <w:r w:rsidR="00C63A4D">
            <w:instrText xml:space="preserve"> NUMPAGES  \* Arabic  \* MERGEFORMAT </w:instrText>
          </w:r>
          <w:r w:rsidR="00C63A4D">
            <w:fldChar w:fldCharType="separate"/>
          </w:r>
          <w:r w:rsidR="00C63A4D">
            <w:t>25</w:t>
          </w:r>
          <w:r w:rsidR="00C63A4D">
            <w:fldChar w:fldCharType="end"/>
          </w:r>
        </w:p>
      </w:tc>
      <w:tc>
        <w:tcPr>
          <w:tcW w:w="5127" w:type="dxa"/>
          <w:shd w:val="clear" w:color="auto" w:fill="auto"/>
        </w:tcPr>
        <w:p w:rsidR="005578E2" w:rsidRPr="000D741F" w:rsidRDefault="005578E2" w:rsidP="000D741F">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87DAE">
            <w:rPr>
              <w:b w:val="0"/>
              <w:w w:val="103"/>
              <w:sz w:val="14"/>
            </w:rPr>
            <w:t>GE.15-12391 (C)</w:t>
          </w:r>
          <w:r>
            <w:rPr>
              <w:b w:val="0"/>
              <w:w w:val="103"/>
              <w:sz w:val="14"/>
            </w:rPr>
            <w:fldChar w:fldCharType="end"/>
          </w:r>
        </w:p>
      </w:tc>
    </w:tr>
  </w:tbl>
  <w:p w:rsidR="005578E2" w:rsidRPr="000D741F" w:rsidRDefault="005578E2" w:rsidP="000D7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578E2" w:rsidTr="000D741F">
      <w:tc>
        <w:tcPr>
          <w:tcW w:w="3873" w:type="dxa"/>
        </w:tcPr>
        <w:p w:rsidR="005578E2" w:rsidRDefault="005578E2" w:rsidP="000D741F">
          <w:pPr>
            <w:pStyle w:val="Release"/>
          </w:pPr>
          <w:r>
            <w:rPr>
              <w:noProof/>
              <w:lang w:val="en-GB" w:eastAsia="en-GB"/>
            </w:rPr>
            <w:drawing>
              <wp:anchor distT="0" distB="0" distL="114300" distR="114300" simplePos="0" relativeHeight="251658240" behindDoc="0" locked="0" layoutInCell="1" allowOverlap="1" wp14:anchorId="27107A24" wp14:editId="3E2A87DA">
                <wp:simplePos x="0" y="0"/>
                <wp:positionH relativeFrom="column">
                  <wp:posOffset>5687694</wp:posOffset>
                </wp:positionH>
                <wp:positionV relativeFrom="paragraph">
                  <wp:posOffset>-365761</wp:posOffset>
                </wp:positionV>
                <wp:extent cx="694690" cy="694690"/>
                <wp:effectExtent l="0" t="0" r="0" b="0"/>
                <wp:wrapNone/>
                <wp:docPr id="5" name="图片 5" descr="http://undocs.org/m2/QRCode2.ashx?DS=A/HRC/30/16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6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C63A4D">
            <w:fldChar w:fldCharType="begin"/>
          </w:r>
          <w:r w:rsidR="00C63A4D">
            <w:instrText xml:space="preserve"> DOCVARIABLE "jobn" \* MERGEFORMAT </w:instrText>
          </w:r>
          <w:r w:rsidR="00C63A4D">
            <w:fldChar w:fldCharType="separate"/>
          </w:r>
          <w:r w:rsidR="00487DAE">
            <w:t>GE.15-12391 (C)</w:t>
          </w:r>
          <w:r w:rsidR="00C63A4D">
            <w:fldChar w:fldCharType="end"/>
          </w:r>
          <w:r>
            <w:t xml:space="preserve">    190815    </w:t>
          </w:r>
          <w:r w:rsidR="00C11F21">
            <w:rPr>
              <w:rFonts w:hint="eastAsia"/>
            </w:rPr>
            <w:t>20</w:t>
          </w:r>
          <w:r>
            <w:t>0815</w:t>
          </w:r>
        </w:p>
        <w:p w:rsidR="005578E2" w:rsidRPr="000D741F" w:rsidRDefault="005578E2" w:rsidP="000D741F">
          <w:pPr>
            <w:spacing w:before="80" w:line="210" w:lineRule="exact"/>
            <w:rPr>
              <w:rFonts w:ascii="Barcode 3 of 9 by request" w:hAnsi="Barcode 3 of 9 by request"/>
              <w:sz w:val="24"/>
            </w:rPr>
          </w:pPr>
          <w:r>
            <w:rPr>
              <w:rFonts w:ascii="Barcode 3 of 9 by request" w:hAnsi="Barcode 3 of 9 by request"/>
              <w:sz w:val="24"/>
            </w:rPr>
            <w:t>*1512391*</w:t>
          </w:r>
        </w:p>
      </w:tc>
      <w:tc>
        <w:tcPr>
          <w:tcW w:w="5127" w:type="dxa"/>
        </w:tcPr>
        <w:p w:rsidR="005578E2" w:rsidRDefault="005578E2" w:rsidP="000D741F">
          <w:pPr>
            <w:pStyle w:val="Footer"/>
            <w:jc w:val="right"/>
            <w:rPr>
              <w:b w:val="0"/>
              <w:sz w:val="21"/>
            </w:rPr>
          </w:pPr>
          <w:r>
            <w:rPr>
              <w:b w:val="0"/>
              <w:sz w:val="21"/>
              <w:lang w:val="en-GB" w:eastAsia="en-GB"/>
            </w:rPr>
            <w:drawing>
              <wp:inline distT="0" distB="0" distL="0" distR="0" wp14:anchorId="00AA88B2" wp14:editId="294AC79E">
                <wp:extent cx="618745" cy="231648"/>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5578E2" w:rsidRPr="000D741F" w:rsidRDefault="005578E2" w:rsidP="000D741F">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E2" w:rsidRPr="00493092" w:rsidRDefault="005578E2" w:rsidP="00493092">
      <w:pPr>
        <w:pStyle w:val="Footer"/>
        <w:spacing w:after="80"/>
        <w:ind w:left="792"/>
        <w:rPr>
          <w:sz w:val="16"/>
        </w:rPr>
      </w:pPr>
      <w:r w:rsidRPr="00493092">
        <w:rPr>
          <w:sz w:val="16"/>
        </w:rPr>
        <w:t>__________________</w:t>
      </w:r>
    </w:p>
  </w:footnote>
  <w:footnote w:type="continuationSeparator" w:id="0">
    <w:p w:rsidR="005578E2" w:rsidRPr="00493092" w:rsidRDefault="005578E2" w:rsidP="00493092">
      <w:pPr>
        <w:pStyle w:val="Footer"/>
        <w:spacing w:after="80"/>
        <w:ind w:left="792"/>
        <w:rPr>
          <w:sz w:val="16"/>
        </w:rPr>
      </w:pPr>
      <w:r w:rsidRPr="00493092">
        <w:rPr>
          <w:sz w:val="16"/>
        </w:rPr>
        <w:t>__________________</w:t>
      </w:r>
    </w:p>
  </w:footnote>
  <w:footnote w:id="1">
    <w:p w:rsidR="005578E2" w:rsidRPr="00C928C3" w:rsidRDefault="005578E2" w:rsidP="00493092">
      <w:pPr>
        <w:pStyle w:val="FootnoteText"/>
        <w:tabs>
          <w:tab w:val="clear" w:pos="418"/>
          <w:tab w:val="right" w:pos="1195"/>
          <w:tab w:val="left" w:pos="1264"/>
          <w:tab w:val="left" w:pos="1695"/>
          <w:tab w:val="left" w:pos="2126"/>
          <w:tab w:val="left" w:pos="2557"/>
        </w:tabs>
        <w:ind w:left="1264" w:right="1264" w:hanging="432"/>
      </w:pPr>
      <w:r>
        <w:tab/>
      </w:r>
      <w:r w:rsidRPr="00493092">
        <w:rPr>
          <w:rStyle w:val="FootnoteReference"/>
          <w:sz w:val="21"/>
          <w:szCs w:val="21"/>
          <w:vertAlign w:val="baseline"/>
        </w:rPr>
        <w:t>*</w:t>
      </w:r>
      <w:r w:rsidRPr="00493092">
        <w:rPr>
          <w:sz w:val="21"/>
          <w:szCs w:val="21"/>
        </w:rPr>
        <w:tab/>
      </w:r>
      <w:r w:rsidRPr="00493092">
        <w:rPr>
          <w:rFonts w:hint="eastAsia"/>
        </w:rPr>
        <w:t>本报告附件原文照发</w:t>
      </w:r>
      <w:r>
        <w:rPr>
          <w:rFonts w:hint="eastAsia"/>
        </w:rPr>
        <w:t>。</w:t>
      </w:r>
    </w:p>
  </w:footnote>
  <w:footnote w:id="2">
    <w:p w:rsidR="005578E2" w:rsidRPr="004A3FDD" w:rsidRDefault="005578E2" w:rsidP="00493092">
      <w:pPr>
        <w:pStyle w:val="FootnoteText"/>
        <w:tabs>
          <w:tab w:val="clear" w:pos="418"/>
          <w:tab w:val="right" w:pos="1195"/>
          <w:tab w:val="left" w:pos="1264"/>
          <w:tab w:val="left" w:pos="1695"/>
          <w:tab w:val="left" w:pos="2126"/>
          <w:tab w:val="left" w:pos="2557"/>
        </w:tabs>
        <w:ind w:left="1264" w:right="1264" w:hanging="432"/>
      </w:pPr>
      <w:r>
        <w:tab/>
      </w:r>
      <w:r w:rsidRPr="00493092">
        <w:rPr>
          <w:sz w:val="21"/>
          <w:szCs w:val="21"/>
        </w:rPr>
        <w:sym w:font="Symbol" w:char="F02A"/>
      </w:r>
      <w:r w:rsidRPr="00493092">
        <w:rPr>
          <w:sz w:val="21"/>
          <w:szCs w:val="21"/>
        </w:rPr>
        <w:sym w:font="Symbol" w:char="F02A"/>
      </w:r>
      <w:r w:rsidRPr="00493092">
        <w:rPr>
          <w:sz w:val="21"/>
          <w:szCs w:val="21"/>
        </w:rPr>
        <w:tab/>
      </w:r>
      <w:r w:rsidRPr="00493092">
        <w:rPr>
          <w:rFonts w:hint="eastAsia"/>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578E2" w:rsidTr="000D741F">
      <w:trPr>
        <w:trHeight w:hRule="exact" w:val="864"/>
        <w:jc w:val="center"/>
      </w:trPr>
      <w:tc>
        <w:tcPr>
          <w:tcW w:w="4882" w:type="dxa"/>
          <w:shd w:val="clear" w:color="auto" w:fill="auto"/>
          <w:vAlign w:val="bottom"/>
        </w:tcPr>
        <w:p w:rsidR="005578E2" w:rsidRPr="000D741F" w:rsidRDefault="005578E2" w:rsidP="000D741F">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487DAE">
            <w:rPr>
              <w:b/>
              <w:sz w:val="17"/>
            </w:rPr>
            <w:t>A/HRC/30/16</w:t>
          </w:r>
          <w:r>
            <w:rPr>
              <w:b/>
              <w:sz w:val="17"/>
            </w:rPr>
            <w:fldChar w:fldCharType="end"/>
          </w:r>
        </w:p>
      </w:tc>
      <w:tc>
        <w:tcPr>
          <w:tcW w:w="5127" w:type="dxa"/>
          <w:shd w:val="clear" w:color="auto" w:fill="auto"/>
          <w:vAlign w:val="bottom"/>
        </w:tcPr>
        <w:p w:rsidR="005578E2" w:rsidRDefault="005578E2" w:rsidP="000D741F">
          <w:pPr>
            <w:pStyle w:val="Header"/>
          </w:pPr>
        </w:p>
      </w:tc>
    </w:tr>
  </w:tbl>
  <w:p w:rsidR="005578E2" w:rsidRPr="000D741F" w:rsidRDefault="005578E2" w:rsidP="000D7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578E2" w:rsidTr="000D741F">
      <w:trPr>
        <w:trHeight w:hRule="exact" w:val="864"/>
        <w:jc w:val="center"/>
      </w:trPr>
      <w:tc>
        <w:tcPr>
          <w:tcW w:w="4882" w:type="dxa"/>
          <w:shd w:val="clear" w:color="auto" w:fill="auto"/>
          <w:vAlign w:val="bottom"/>
        </w:tcPr>
        <w:p w:rsidR="005578E2" w:rsidRDefault="005578E2" w:rsidP="000D741F">
          <w:pPr>
            <w:pStyle w:val="Header"/>
          </w:pPr>
        </w:p>
      </w:tc>
      <w:tc>
        <w:tcPr>
          <w:tcW w:w="5127" w:type="dxa"/>
          <w:shd w:val="clear" w:color="auto" w:fill="auto"/>
          <w:vAlign w:val="bottom"/>
        </w:tcPr>
        <w:p w:rsidR="005578E2" w:rsidRPr="000D741F" w:rsidRDefault="005578E2" w:rsidP="000D741F">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487DAE">
            <w:rPr>
              <w:b/>
              <w:sz w:val="17"/>
            </w:rPr>
            <w:t>A/HRC/30/16</w:t>
          </w:r>
          <w:r>
            <w:rPr>
              <w:b/>
              <w:sz w:val="17"/>
            </w:rPr>
            <w:fldChar w:fldCharType="end"/>
          </w:r>
        </w:p>
      </w:tc>
    </w:tr>
  </w:tbl>
  <w:p w:rsidR="005578E2" w:rsidRPr="000D741F" w:rsidRDefault="005578E2" w:rsidP="000D7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5578E2" w:rsidTr="000D741F">
      <w:trPr>
        <w:trHeight w:hRule="exact" w:val="864"/>
      </w:trPr>
      <w:tc>
        <w:tcPr>
          <w:tcW w:w="1267" w:type="dxa"/>
          <w:tcBorders>
            <w:bottom w:val="single" w:sz="4" w:space="0" w:color="auto"/>
          </w:tcBorders>
          <w:shd w:val="clear" w:color="auto" w:fill="auto"/>
          <w:vAlign w:val="bottom"/>
        </w:tcPr>
        <w:p w:rsidR="005578E2" w:rsidRDefault="005578E2" w:rsidP="000D741F">
          <w:pPr>
            <w:pStyle w:val="Header"/>
            <w:spacing w:after="120"/>
          </w:pPr>
        </w:p>
      </w:tc>
      <w:tc>
        <w:tcPr>
          <w:tcW w:w="1872" w:type="dxa"/>
          <w:tcBorders>
            <w:bottom w:val="single" w:sz="4" w:space="0" w:color="auto"/>
          </w:tcBorders>
          <w:shd w:val="clear" w:color="auto" w:fill="auto"/>
          <w:vAlign w:val="bottom"/>
        </w:tcPr>
        <w:p w:rsidR="005578E2" w:rsidRPr="000D741F" w:rsidRDefault="005578E2" w:rsidP="000D741F">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5578E2" w:rsidRDefault="005578E2" w:rsidP="000D741F">
          <w:pPr>
            <w:pStyle w:val="Header"/>
            <w:spacing w:after="120"/>
          </w:pPr>
        </w:p>
      </w:tc>
      <w:tc>
        <w:tcPr>
          <w:tcW w:w="6653" w:type="dxa"/>
          <w:gridSpan w:val="4"/>
          <w:tcBorders>
            <w:bottom w:val="single" w:sz="4" w:space="0" w:color="auto"/>
          </w:tcBorders>
          <w:shd w:val="clear" w:color="auto" w:fill="auto"/>
          <w:vAlign w:val="bottom"/>
        </w:tcPr>
        <w:p w:rsidR="005578E2" w:rsidRPr="000D741F" w:rsidRDefault="005578E2" w:rsidP="000D741F">
          <w:pPr>
            <w:spacing w:after="80" w:line="240" w:lineRule="auto"/>
            <w:jc w:val="right"/>
            <w:rPr>
              <w:position w:val="-4"/>
            </w:rPr>
          </w:pPr>
          <w:r>
            <w:rPr>
              <w:position w:val="-4"/>
              <w:sz w:val="40"/>
            </w:rPr>
            <w:t>A</w:t>
          </w:r>
          <w:r>
            <w:rPr>
              <w:position w:val="-4"/>
            </w:rPr>
            <w:t>/HRC/30/16</w:t>
          </w:r>
        </w:p>
      </w:tc>
    </w:tr>
    <w:tr w:rsidR="005578E2" w:rsidRPr="000D741F" w:rsidTr="000D741F">
      <w:trPr>
        <w:gridAfter w:val="1"/>
        <w:wAfter w:w="18" w:type="dxa"/>
        <w:trHeight w:hRule="exact" w:val="2880"/>
      </w:trPr>
      <w:tc>
        <w:tcPr>
          <w:tcW w:w="1267" w:type="dxa"/>
          <w:tcBorders>
            <w:top w:val="single" w:sz="4" w:space="0" w:color="auto"/>
            <w:bottom w:val="single" w:sz="12" w:space="0" w:color="auto"/>
          </w:tcBorders>
          <w:shd w:val="clear" w:color="auto" w:fill="auto"/>
        </w:tcPr>
        <w:p w:rsidR="005578E2" w:rsidRPr="000D741F" w:rsidRDefault="005578E2" w:rsidP="000D741F">
          <w:pPr>
            <w:pStyle w:val="Header"/>
            <w:spacing w:before="109"/>
            <w:ind w:left="-72"/>
          </w:pPr>
          <w:r>
            <w:t xml:space="preserve"> </w:t>
          </w:r>
          <w:r>
            <w:rPr>
              <w:lang w:val="en-GB" w:eastAsia="en-GB"/>
            </w:rPr>
            <w:drawing>
              <wp:inline distT="0" distB="0" distL="0" distR="0" wp14:anchorId="562E9ED8" wp14:editId="5590977D">
                <wp:extent cx="711200" cy="597103"/>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578E2" w:rsidRPr="000D741F" w:rsidRDefault="005578E2" w:rsidP="000D741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5578E2" w:rsidRPr="000D741F" w:rsidRDefault="005578E2" w:rsidP="000D741F">
          <w:pPr>
            <w:pStyle w:val="Header"/>
            <w:spacing w:before="109"/>
          </w:pPr>
        </w:p>
      </w:tc>
      <w:tc>
        <w:tcPr>
          <w:tcW w:w="3280" w:type="dxa"/>
          <w:tcBorders>
            <w:top w:val="single" w:sz="4" w:space="0" w:color="auto"/>
            <w:bottom w:val="single" w:sz="12" w:space="0" w:color="auto"/>
          </w:tcBorders>
          <w:shd w:val="clear" w:color="auto" w:fill="auto"/>
        </w:tcPr>
        <w:p w:rsidR="005578E2" w:rsidRDefault="005578E2" w:rsidP="000D741F">
          <w:pPr>
            <w:pStyle w:val="Distr"/>
          </w:pPr>
          <w:r>
            <w:t>Distr.: General</w:t>
          </w:r>
        </w:p>
        <w:p w:rsidR="005578E2" w:rsidRDefault="005578E2" w:rsidP="000D741F">
          <w:pPr>
            <w:pStyle w:val="Publication"/>
          </w:pPr>
          <w:r>
            <w:t>22 July 2015</w:t>
          </w:r>
        </w:p>
        <w:p w:rsidR="005578E2" w:rsidRDefault="005578E2" w:rsidP="000D741F">
          <w:pPr>
            <w:spacing w:line="240" w:lineRule="exact"/>
          </w:pPr>
          <w:r>
            <w:t>Chinese</w:t>
          </w:r>
        </w:p>
        <w:p w:rsidR="005578E2" w:rsidRDefault="005578E2" w:rsidP="000D741F">
          <w:pPr>
            <w:pStyle w:val="Original"/>
          </w:pPr>
          <w:r>
            <w:t>Original: English</w:t>
          </w:r>
        </w:p>
        <w:p w:rsidR="005578E2" w:rsidRPr="000D741F" w:rsidRDefault="005578E2" w:rsidP="000D741F"/>
      </w:tc>
    </w:tr>
  </w:tbl>
  <w:p w:rsidR="005578E2" w:rsidRPr="000D741F" w:rsidRDefault="005578E2" w:rsidP="000D741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22F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2">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E54882"/>
    <w:multiLevelType w:val="hybridMultilevel"/>
    <w:tmpl w:val="C2C0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1">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4">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6">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7">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4F4560E3"/>
    <w:multiLevelType w:val="hybridMultilevel"/>
    <w:tmpl w:val="6630AC3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601D78BF"/>
    <w:multiLevelType w:val="hybridMultilevel"/>
    <w:tmpl w:val="1B3C10DA"/>
    <w:lvl w:ilvl="0" w:tplc="DA408C0A">
      <w:start w:val="1"/>
      <w:numFmt w:val="lowerLetter"/>
      <w:lvlRestart w:val="0"/>
      <w:lvlText w:val="(%1)"/>
      <w:lvlJc w:val="left"/>
      <w:pPr>
        <w:tabs>
          <w:tab w:val="num" w:pos="2426"/>
        </w:tabs>
        <w:ind w:left="1134" w:firstLine="431"/>
      </w:pPr>
      <w:rPr>
        <w:rFonts w:ascii="Times New Roman" w:hAnsi="Times New Roman" w:cs="Times New Roman"/>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5">
    <w:nsid w:val="6BE4547C"/>
    <w:multiLevelType w:val="hybridMultilevel"/>
    <w:tmpl w:val="AB56A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70C6237C"/>
    <w:multiLevelType w:val="hybridMultilevel"/>
    <w:tmpl w:val="435EEEBA"/>
    <w:lvl w:ilvl="0" w:tplc="EC6C889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2"/>
  </w:num>
  <w:num w:numId="3">
    <w:abstractNumId w:val="18"/>
  </w:num>
  <w:num w:numId="4">
    <w:abstractNumId w:val="15"/>
  </w:num>
  <w:num w:numId="5">
    <w:abstractNumId w:val="36"/>
  </w:num>
  <w:num w:numId="6">
    <w:abstractNumId w:val="9"/>
  </w:num>
  <w:num w:numId="7">
    <w:abstractNumId w:val="4"/>
  </w:num>
  <w:num w:numId="8">
    <w:abstractNumId w:val="6"/>
  </w:num>
  <w:num w:numId="9">
    <w:abstractNumId w:val="33"/>
  </w:num>
  <w:num w:numId="10">
    <w:abstractNumId w:val="23"/>
  </w:num>
  <w:num w:numId="11">
    <w:abstractNumId w:val="17"/>
  </w:num>
  <w:num w:numId="12">
    <w:abstractNumId w:val="3"/>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3">
    <w:abstractNumId w:val="20"/>
  </w:num>
  <w:num w:numId="14">
    <w:abstractNumId w:val="5"/>
  </w:num>
  <w:num w:numId="15">
    <w:abstractNumId w:val="25"/>
  </w:num>
  <w:num w:numId="16">
    <w:abstractNumId w:val="34"/>
  </w:num>
  <w:num w:numId="17">
    <w:abstractNumId w:val="26"/>
  </w:num>
  <w:num w:numId="18">
    <w:abstractNumId w:val="30"/>
  </w:num>
  <w:num w:numId="19">
    <w:abstractNumId w:val="10"/>
  </w:num>
  <w:num w:numId="20">
    <w:abstractNumId w:val="29"/>
  </w:num>
  <w:num w:numId="21">
    <w:abstractNumId w:val="14"/>
  </w:num>
  <w:num w:numId="22">
    <w:abstractNumId w:val="19"/>
  </w:num>
  <w:num w:numId="23">
    <w:abstractNumId w:val="24"/>
  </w:num>
  <w:num w:numId="24">
    <w:abstractNumId w:val="27"/>
  </w:num>
  <w:num w:numId="25">
    <w:abstractNumId w:val="12"/>
  </w:num>
  <w:num w:numId="26">
    <w:abstractNumId w:val="13"/>
  </w:num>
  <w:num w:numId="27">
    <w:abstractNumId w:val="7"/>
  </w:num>
  <w:num w:numId="28">
    <w:abstractNumId w:val="32"/>
  </w:num>
  <w:num w:numId="29">
    <w:abstractNumId w:val="22"/>
  </w:num>
  <w:num w:numId="30">
    <w:abstractNumId w:val="0"/>
  </w:num>
  <w:num w:numId="31">
    <w:abstractNumId w:val="16"/>
  </w:num>
  <w:num w:numId="32">
    <w:abstractNumId w:val="35"/>
  </w:num>
  <w:num w:numId="33">
    <w:abstractNumId w:val="28"/>
  </w:num>
  <w:num w:numId="34">
    <w:abstractNumId w:val="37"/>
  </w:num>
  <w:num w:numId="35">
    <w:abstractNumId w:val="31"/>
  </w:num>
  <w:num w:numId="36">
    <w:abstractNumId w:val="11"/>
  </w:num>
  <w:num w:numId="37">
    <w:abstractNumId w:val="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391*"/>
    <w:docVar w:name="CreationDt" w:val="19/08/2015 09:00:03"/>
    <w:docVar w:name="DocCategory" w:val="Doc"/>
    <w:docVar w:name="DocType" w:val="Final"/>
    <w:docVar w:name="DutyStation" w:val="Geneva"/>
    <w:docVar w:name="FooterJN" w:val="GE.15-12391 (C)"/>
    <w:docVar w:name="jobn" w:val="GE.15-12391 (C)"/>
    <w:docVar w:name="jobnDT" w:val="15-12391 (C)   190815"/>
    <w:docVar w:name="jobnDTDT" w:val="15-12391 (C)   190815   190815"/>
    <w:docVar w:name="JobNo" w:val="GE.1512391C"/>
    <w:docVar w:name="LocalDrive" w:val="0"/>
    <w:docVar w:name="OandT" w:val="yang"/>
    <w:docVar w:name="PaperSize" w:val="A4"/>
    <w:docVar w:name="sss1" w:val="A/HRC/30/16"/>
    <w:docVar w:name="sss2" w:val="-"/>
    <w:docVar w:name="Symbol1" w:val="A/HRC/30/16"/>
    <w:docVar w:name="Symbol2" w:val="-"/>
  </w:docVars>
  <w:rsids>
    <w:rsidRoot w:val="00B00818"/>
    <w:rsid w:val="00000689"/>
    <w:rsid w:val="0000347C"/>
    <w:rsid w:val="0000715A"/>
    <w:rsid w:val="000101AF"/>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D741F"/>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139"/>
    <w:rsid w:val="00153D29"/>
    <w:rsid w:val="001602C9"/>
    <w:rsid w:val="00161E69"/>
    <w:rsid w:val="00161F54"/>
    <w:rsid w:val="00164626"/>
    <w:rsid w:val="00170FBE"/>
    <w:rsid w:val="001720CC"/>
    <w:rsid w:val="00173F4B"/>
    <w:rsid w:val="00174233"/>
    <w:rsid w:val="001746A8"/>
    <w:rsid w:val="0017506F"/>
    <w:rsid w:val="001845DB"/>
    <w:rsid w:val="00186E13"/>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18C6"/>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87DAE"/>
    <w:rsid w:val="00493092"/>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C4B8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578E2"/>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7278"/>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D6B5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229D"/>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269B"/>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0818"/>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1F21"/>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3A4D"/>
    <w:rsid w:val="00C650F5"/>
    <w:rsid w:val="00C6689A"/>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1F8D"/>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0573"/>
    <w:rsid w:val="00EF23C4"/>
    <w:rsid w:val="00EF2DB0"/>
    <w:rsid w:val="00EF36AA"/>
    <w:rsid w:val="00EF4916"/>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51F8D"/>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D51F8D"/>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D51F8D"/>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D51F8D"/>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D51F8D"/>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D51F8D"/>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Normal"/>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D51F8D"/>
    <w:rPr>
      <w:lang w:eastAsia="en-US"/>
    </w:rPr>
  </w:style>
  <w:style w:type="character" w:customStyle="1" w:styleId="Heading5Char">
    <w:name w:val="Heading 5 Char"/>
    <w:basedOn w:val="DefaultParagraphFont"/>
    <w:link w:val="Heading5"/>
    <w:rsid w:val="00D51F8D"/>
    <w:rPr>
      <w:lang w:eastAsia="en-US"/>
    </w:rPr>
  </w:style>
  <w:style w:type="character" w:customStyle="1" w:styleId="Heading6Char">
    <w:name w:val="Heading 6 Char"/>
    <w:basedOn w:val="DefaultParagraphFont"/>
    <w:link w:val="Heading6"/>
    <w:rsid w:val="00D51F8D"/>
    <w:rPr>
      <w:lang w:eastAsia="en-US"/>
    </w:rPr>
  </w:style>
  <w:style w:type="character" w:customStyle="1" w:styleId="Heading7Char">
    <w:name w:val="Heading 7 Char"/>
    <w:basedOn w:val="DefaultParagraphFont"/>
    <w:link w:val="Heading7"/>
    <w:rsid w:val="00D51F8D"/>
    <w:rPr>
      <w:lang w:eastAsia="en-US"/>
    </w:rPr>
  </w:style>
  <w:style w:type="character" w:customStyle="1" w:styleId="Heading8Char">
    <w:name w:val="Heading 8 Char"/>
    <w:basedOn w:val="DefaultParagraphFont"/>
    <w:link w:val="Heading8"/>
    <w:rsid w:val="00D51F8D"/>
    <w:rPr>
      <w:lang w:eastAsia="en-US"/>
    </w:rPr>
  </w:style>
  <w:style w:type="character" w:customStyle="1" w:styleId="Heading9Char">
    <w:name w:val="Heading 9 Char"/>
    <w:basedOn w:val="DefaultParagraphFont"/>
    <w:link w:val="Heading9"/>
    <w:rsid w:val="00D51F8D"/>
    <w:rPr>
      <w:lang w:eastAsia="en-US"/>
    </w:rPr>
  </w:style>
  <w:style w:type="paragraph" w:customStyle="1" w:styleId="SingleTxtG">
    <w:name w:val="_ Single Txt_G"/>
    <w:basedOn w:val="Normal"/>
    <w:rsid w:val="00D51F8D"/>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D51F8D"/>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D51F8D"/>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uiPriority w:val="99"/>
    <w:locked/>
    <w:rsid w:val="00D51F8D"/>
    <w:rPr>
      <w:noProof/>
      <w:sz w:val="18"/>
      <w:lang w:val="en-US"/>
    </w:rPr>
  </w:style>
  <w:style w:type="table" w:styleId="TableGrid">
    <w:name w:val="Table Grid"/>
    <w:basedOn w:val="TableNormal"/>
    <w:rsid w:val="00D51F8D"/>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51F8D"/>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D51F8D"/>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D51F8D"/>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D51F8D"/>
    <w:rPr>
      <w:rFonts w:eastAsia="SimSun"/>
      <w:noProof/>
      <w:kern w:val="14"/>
      <w:sz w:val="18"/>
      <w:lang w:val="en-US"/>
    </w:rPr>
  </w:style>
  <w:style w:type="character" w:customStyle="1" w:styleId="EndnoteTextChar">
    <w:name w:val="Endnote Text Char"/>
    <w:aliases w:val="2_G Char"/>
    <w:link w:val="EndnoteText"/>
    <w:locked/>
    <w:rsid w:val="00D51F8D"/>
    <w:rPr>
      <w:rFonts w:eastAsia="SimSun"/>
      <w:noProof/>
      <w:kern w:val="14"/>
      <w:sz w:val="18"/>
      <w:lang w:val="en-US"/>
    </w:rPr>
  </w:style>
  <w:style w:type="character" w:styleId="PageNumber">
    <w:name w:val="page number"/>
    <w:aliases w:val="7_G"/>
    <w:rsid w:val="00D51F8D"/>
    <w:rPr>
      <w:rFonts w:ascii="Times New Roman" w:hAnsi="Times New Roman"/>
      <w:b/>
      <w:sz w:val="18"/>
    </w:rPr>
  </w:style>
  <w:style w:type="paragraph" w:customStyle="1" w:styleId="XLargeG">
    <w:name w:val="__XLarge_G"/>
    <w:basedOn w:val="Normal"/>
    <w:next w:val="Normal"/>
    <w:rsid w:val="00D51F8D"/>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D51F8D"/>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D51F8D"/>
    <w:rPr>
      <w:b/>
      <w:noProof/>
      <w:sz w:val="18"/>
      <w:szCs w:val="18"/>
      <w:lang w:val="en-US"/>
    </w:rPr>
  </w:style>
  <w:style w:type="paragraph" w:customStyle="1" w:styleId="Bullet2G">
    <w:name w:val="_Bullet 2_G"/>
    <w:basedOn w:val="Normal"/>
    <w:rsid w:val="00D51F8D"/>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D51F8D"/>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D51F8D"/>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D51F8D"/>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D51F8D"/>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D51F8D"/>
    <w:pPr>
      <w:numPr>
        <w:numId w:val="11"/>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D51F8D"/>
    <w:pPr>
      <w:numPr>
        <w:numId w:val="10"/>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D51F8D"/>
    <w:pPr>
      <w:numPr>
        <w:numId w:val="12"/>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D51F8D"/>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D51F8D"/>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D51F8D"/>
    <w:rPr>
      <w:rFonts w:eastAsia="SimSun"/>
      <w:kern w:val="14"/>
      <w:sz w:val="18"/>
      <w:szCs w:val="18"/>
      <w:lang w:val="en-US"/>
    </w:rPr>
  </w:style>
  <w:style w:type="character" w:customStyle="1" w:styleId="apple-converted-space">
    <w:name w:val="apple-converted-space"/>
    <w:rsid w:val="00D51F8D"/>
  </w:style>
  <w:style w:type="character" w:customStyle="1" w:styleId="apple-style-span">
    <w:name w:val="apple-style-span"/>
    <w:rsid w:val="00D51F8D"/>
  </w:style>
  <w:style w:type="paragraph" w:customStyle="1" w:styleId="Paragraphedeliste1">
    <w:name w:val="Paragraphe de liste1"/>
    <w:basedOn w:val="Normal"/>
    <w:qFormat/>
    <w:rsid w:val="00D51F8D"/>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D51F8D"/>
    <w:rPr>
      <w:rFonts w:eastAsia="SimSun"/>
      <w:kern w:val="14"/>
      <w:sz w:val="21"/>
      <w:lang w:val="en-US"/>
    </w:rPr>
  </w:style>
  <w:style w:type="character" w:customStyle="1" w:styleId="hps">
    <w:name w:val="hps"/>
    <w:rsid w:val="00D51F8D"/>
  </w:style>
  <w:style w:type="character" w:customStyle="1" w:styleId="contenttext1">
    <w:name w:val="contenttext1"/>
    <w:rsid w:val="00D51F8D"/>
    <w:rPr>
      <w:rFonts w:ascii="Arial" w:hAnsi="Arial"/>
      <w:sz w:val="24"/>
    </w:rPr>
  </w:style>
  <w:style w:type="paragraph" w:customStyle="1" w:styleId="CharCharCharChar">
    <w:name w:val="Char Char Char Char"/>
    <w:basedOn w:val="Normal"/>
    <w:rsid w:val="00D51F8D"/>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D51F8D"/>
    <w:rPr>
      <w:rFonts w:eastAsia="SimSun"/>
      <w:b/>
      <w:bCs/>
      <w:kern w:val="14"/>
      <w:sz w:val="21"/>
      <w:lang w:val="en-US"/>
    </w:rPr>
  </w:style>
  <w:style w:type="character" w:customStyle="1" w:styleId="Admin">
    <w:name w:val="Admin"/>
    <w:semiHidden/>
    <w:rsid w:val="00D51F8D"/>
    <w:rPr>
      <w:rFonts w:ascii="Arial" w:hAnsi="Arial" w:cs="Arial"/>
      <w:color w:val="000080"/>
      <w:sz w:val="20"/>
      <w:szCs w:val="20"/>
    </w:rPr>
  </w:style>
  <w:style w:type="paragraph" w:customStyle="1" w:styleId="LightGrid-Accent31">
    <w:name w:val="Light Grid - Accent 31"/>
    <w:basedOn w:val="Normal"/>
    <w:uiPriority w:val="34"/>
    <w:qFormat/>
    <w:rsid w:val="00D51F8D"/>
    <w:pPr>
      <w:suppressAutoHyphens/>
      <w:spacing w:line="240" w:lineRule="atLeast"/>
      <w:ind w:left="567"/>
      <w:jc w:val="left"/>
    </w:pPr>
    <w:rPr>
      <w:rFonts w:eastAsiaTheme="minorEastAsia"/>
      <w:kern w:val="0"/>
      <w:sz w:val="20"/>
      <w:lang w:val="en-GB" w:eastAsia="en-US"/>
    </w:rPr>
  </w:style>
  <w:style w:type="character" w:customStyle="1" w:styleId="H4GChar">
    <w:name w:val="_ H_4_G Char"/>
    <w:link w:val="H4G"/>
    <w:rsid w:val="00D51F8D"/>
    <w:rPr>
      <w:i/>
      <w:lang w:eastAsia="en-US"/>
    </w:rPr>
  </w:style>
  <w:style w:type="paragraph" w:customStyle="1" w:styleId="LightList-Accent31">
    <w:name w:val="Light List - Accent 31"/>
    <w:hidden/>
    <w:uiPriority w:val="71"/>
    <w:rsid w:val="00D51F8D"/>
    <w:rPr>
      <w:lang w:eastAsia="en-US"/>
    </w:rPr>
  </w:style>
  <w:style w:type="paragraph" w:customStyle="1" w:styleId="MediumList2-Accent21">
    <w:name w:val="Medium List 2 - Accent 21"/>
    <w:hidden/>
    <w:uiPriority w:val="99"/>
    <w:semiHidden/>
    <w:rsid w:val="00D51F8D"/>
    <w:rPr>
      <w:lang w:eastAsia="en-US"/>
    </w:rPr>
  </w:style>
  <w:style w:type="paragraph" w:customStyle="1" w:styleId="ColorfulShading-Accent11">
    <w:name w:val="Colorful Shading - Accent 11"/>
    <w:hidden/>
    <w:uiPriority w:val="99"/>
    <w:semiHidden/>
    <w:rsid w:val="00D51F8D"/>
    <w:rPr>
      <w:lang w:eastAsia="en-US"/>
    </w:rPr>
  </w:style>
  <w:style w:type="paragraph" w:customStyle="1" w:styleId="SingleTxtGC">
    <w:name w:val="_ Single Txt_GC"/>
    <w:basedOn w:val="Normal"/>
    <w:rsid w:val="00D51F8D"/>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paragraph" w:customStyle="1" w:styleId="Bullet1GC">
    <w:name w:val="_Bullet 1_GC"/>
    <w:basedOn w:val="Normal"/>
    <w:qFormat/>
    <w:rsid w:val="00D51F8D"/>
    <w:pPr>
      <w:numPr>
        <w:numId w:val="36"/>
      </w:numPr>
      <w:tabs>
        <w:tab w:val="left" w:pos="431"/>
      </w:tabs>
      <w:overflowPunct w:val="0"/>
      <w:adjustRightInd w:val="0"/>
      <w:snapToGrid w:val="0"/>
      <w:spacing w:after="120"/>
      <w:ind w:right="1134"/>
    </w:pPr>
    <w:rPr>
      <w:snapToGrid w:val="0"/>
      <w:kern w:val="0"/>
    </w:rPr>
  </w:style>
  <w:style w:type="character" w:customStyle="1" w:styleId="lblnewsfulltext">
    <w:name w:val="lblnewsfulltext"/>
    <w:basedOn w:val="DefaultParagraphFont"/>
    <w:rsid w:val="00D51F8D"/>
  </w:style>
  <w:style w:type="character" w:styleId="Emphasis">
    <w:name w:val="Emphasis"/>
    <w:basedOn w:val="DefaultParagraphFont"/>
    <w:uiPriority w:val="20"/>
    <w:qFormat/>
    <w:rsid w:val="00D51F8D"/>
    <w:rPr>
      <w:i/>
      <w:iCs/>
    </w:rPr>
  </w:style>
  <w:style w:type="paragraph" w:styleId="TOCHeading">
    <w:name w:val="TOC Heading"/>
    <w:basedOn w:val="Heading1"/>
    <w:next w:val="Normal"/>
    <w:uiPriority w:val="39"/>
    <w:semiHidden/>
    <w:unhideWhenUsed/>
    <w:qFormat/>
    <w:rsid w:val="00D51F8D"/>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TOC1">
    <w:name w:val="toc 1"/>
    <w:basedOn w:val="Normal"/>
    <w:next w:val="Normal"/>
    <w:autoRedefine/>
    <w:uiPriority w:val="39"/>
    <w:rsid w:val="00D51F8D"/>
    <w:pPr>
      <w:tabs>
        <w:tab w:val="right" w:leader="dot" w:pos="9629"/>
      </w:tabs>
      <w:suppressAutoHyphens/>
      <w:spacing w:line="480" w:lineRule="auto"/>
      <w:jc w:val="left"/>
    </w:pPr>
    <w:rPr>
      <w:rFonts w:eastAsiaTheme="minorEastAsia"/>
      <w:kern w:val="0"/>
      <w:sz w:val="20"/>
      <w:lang w:val="en-GB" w:eastAsia="en-US"/>
    </w:rPr>
  </w:style>
  <w:style w:type="paragraph" w:styleId="TOC2">
    <w:name w:val="toc 2"/>
    <w:basedOn w:val="Normal"/>
    <w:next w:val="Normal"/>
    <w:autoRedefine/>
    <w:uiPriority w:val="39"/>
    <w:rsid w:val="00D51F8D"/>
    <w:pPr>
      <w:suppressAutoHyphens/>
      <w:spacing w:line="240" w:lineRule="atLeast"/>
      <w:ind w:left="420"/>
      <w:jc w:val="left"/>
    </w:pPr>
    <w:rPr>
      <w:rFonts w:eastAsiaTheme="minorEastAsia"/>
      <w:kern w:val="0"/>
      <w:sz w:val="20"/>
      <w:lang w:val="en-GB" w:eastAsia="en-US"/>
    </w:rPr>
  </w:style>
  <w:style w:type="paragraph" w:customStyle="1" w:styleId="GB23126">
    <w:name w:val="样式 (中文) 楷体_GB2312 六号 蓝色 右 段后: 6 磅 行距: 单倍行距"/>
    <w:basedOn w:val="Normal"/>
    <w:rsid w:val="00D51F8D"/>
    <w:pPr>
      <w:spacing w:after="120" w:line="240" w:lineRule="auto"/>
      <w:jc w:val="right"/>
    </w:pPr>
    <w:rPr>
      <w:rFonts w:ascii="SimSun" w:eastAsia="KaiTi_GB2312" w:cs="SimSun"/>
      <w:sz w:val="15"/>
    </w:rPr>
  </w:style>
  <w:style w:type="paragraph" w:customStyle="1" w:styleId="HCh6">
    <w:name w:val="样式 _ H _Ch + (中文) 宋体 段后: 6 磅"/>
    <w:basedOn w:val="HCh"/>
    <w:rsid w:val="00D51F8D"/>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51F8D"/>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D51F8D"/>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D51F8D"/>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D51F8D"/>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D51F8D"/>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D51F8D"/>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Normal"/>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D51F8D"/>
    <w:rPr>
      <w:lang w:eastAsia="en-US"/>
    </w:rPr>
  </w:style>
  <w:style w:type="character" w:customStyle="1" w:styleId="Heading5Char">
    <w:name w:val="Heading 5 Char"/>
    <w:basedOn w:val="DefaultParagraphFont"/>
    <w:link w:val="Heading5"/>
    <w:rsid w:val="00D51F8D"/>
    <w:rPr>
      <w:lang w:eastAsia="en-US"/>
    </w:rPr>
  </w:style>
  <w:style w:type="character" w:customStyle="1" w:styleId="Heading6Char">
    <w:name w:val="Heading 6 Char"/>
    <w:basedOn w:val="DefaultParagraphFont"/>
    <w:link w:val="Heading6"/>
    <w:rsid w:val="00D51F8D"/>
    <w:rPr>
      <w:lang w:eastAsia="en-US"/>
    </w:rPr>
  </w:style>
  <w:style w:type="character" w:customStyle="1" w:styleId="Heading7Char">
    <w:name w:val="Heading 7 Char"/>
    <w:basedOn w:val="DefaultParagraphFont"/>
    <w:link w:val="Heading7"/>
    <w:rsid w:val="00D51F8D"/>
    <w:rPr>
      <w:lang w:eastAsia="en-US"/>
    </w:rPr>
  </w:style>
  <w:style w:type="character" w:customStyle="1" w:styleId="Heading8Char">
    <w:name w:val="Heading 8 Char"/>
    <w:basedOn w:val="DefaultParagraphFont"/>
    <w:link w:val="Heading8"/>
    <w:rsid w:val="00D51F8D"/>
    <w:rPr>
      <w:lang w:eastAsia="en-US"/>
    </w:rPr>
  </w:style>
  <w:style w:type="character" w:customStyle="1" w:styleId="Heading9Char">
    <w:name w:val="Heading 9 Char"/>
    <w:basedOn w:val="DefaultParagraphFont"/>
    <w:link w:val="Heading9"/>
    <w:rsid w:val="00D51F8D"/>
    <w:rPr>
      <w:lang w:eastAsia="en-US"/>
    </w:rPr>
  </w:style>
  <w:style w:type="paragraph" w:customStyle="1" w:styleId="SingleTxtG">
    <w:name w:val="_ Single Txt_G"/>
    <w:basedOn w:val="Normal"/>
    <w:rsid w:val="00D51F8D"/>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D51F8D"/>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D51F8D"/>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uiPriority w:val="99"/>
    <w:locked/>
    <w:rsid w:val="00D51F8D"/>
    <w:rPr>
      <w:noProof/>
      <w:sz w:val="18"/>
      <w:lang w:val="en-US"/>
    </w:rPr>
  </w:style>
  <w:style w:type="table" w:styleId="TableGrid">
    <w:name w:val="Table Grid"/>
    <w:basedOn w:val="TableNormal"/>
    <w:rsid w:val="00D51F8D"/>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51F8D"/>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D51F8D"/>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D51F8D"/>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D51F8D"/>
    <w:rPr>
      <w:rFonts w:eastAsia="SimSun"/>
      <w:noProof/>
      <w:kern w:val="14"/>
      <w:sz w:val="18"/>
      <w:lang w:val="en-US"/>
    </w:rPr>
  </w:style>
  <w:style w:type="character" w:customStyle="1" w:styleId="EndnoteTextChar">
    <w:name w:val="Endnote Text Char"/>
    <w:aliases w:val="2_G Char"/>
    <w:link w:val="EndnoteText"/>
    <w:locked/>
    <w:rsid w:val="00D51F8D"/>
    <w:rPr>
      <w:rFonts w:eastAsia="SimSun"/>
      <w:noProof/>
      <w:kern w:val="14"/>
      <w:sz w:val="18"/>
      <w:lang w:val="en-US"/>
    </w:rPr>
  </w:style>
  <w:style w:type="character" w:styleId="PageNumber">
    <w:name w:val="page number"/>
    <w:aliases w:val="7_G"/>
    <w:rsid w:val="00D51F8D"/>
    <w:rPr>
      <w:rFonts w:ascii="Times New Roman" w:hAnsi="Times New Roman"/>
      <w:b/>
      <w:sz w:val="18"/>
    </w:rPr>
  </w:style>
  <w:style w:type="paragraph" w:customStyle="1" w:styleId="XLargeG">
    <w:name w:val="__XLarge_G"/>
    <w:basedOn w:val="Normal"/>
    <w:next w:val="Normal"/>
    <w:rsid w:val="00D51F8D"/>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D51F8D"/>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D51F8D"/>
    <w:rPr>
      <w:b/>
      <w:noProof/>
      <w:sz w:val="18"/>
      <w:szCs w:val="18"/>
      <w:lang w:val="en-US"/>
    </w:rPr>
  </w:style>
  <w:style w:type="paragraph" w:customStyle="1" w:styleId="Bullet2G">
    <w:name w:val="_Bullet 2_G"/>
    <w:basedOn w:val="Normal"/>
    <w:rsid w:val="00D51F8D"/>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D51F8D"/>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D51F8D"/>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D51F8D"/>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D51F8D"/>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D51F8D"/>
    <w:pPr>
      <w:numPr>
        <w:numId w:val="11"/>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D51F8D"/>
    <w:pPr>
      <w:numPr>
        <w:numId w:val="10"/>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D51F8D"/>
    <w:pPr>
      <w:numPr>
        <w:numId w:val="12"/>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D51F8D"/>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D51F8D"/>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D51F8D"/>
    <w:rPr>
      <w:rFonts w:eastAsia="SimSun"/>
      <w:kern w:val="14"/>
      <w:sz w:val="18"/>
      <w:szCs w:val="18"/>
      <w:lang w:val="en-US"/>
    </w:rPr>
  </w:style>
  <w:style w:type="character" w:customStyle="1" w:styleId="apple-converted-space">
    <w:name w:val="apple-converted-space"/>
    <w:rsid w:val="00D51F8D"/>
  </w:style>
  <w:style w:type="character" w:customStyle="1" w:styleId="apple-style-span">
    <w:name w:val="apple-style-span"/>
    <w:rsid w:val="00D51F8D"/>
  </w:style>
  <w:style w:type="paragraph" w:customStyle="1" w:styleId="Paragraphedeliste1">
    <w:name w:val="Paragraphe de liste1"/>
    <w:basedOn w:val="Normal"/>
    <w:qFormat/>
    <w:rsid w:val="00D51F8D"/>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D51F8D"/>
    <w:rPr>
      <w:rFonts w:eastAsia="SimSun"/>
      <w:kern w:val="14"/>
      <w:sz w:val="21"/>
      <w:lang w:val="en-US"/>
    </w:rPr>
  </w:style>
  <w:style w:type="character" w:customStyle="1" w:styleId="hps">
    <w:name w:val="hps"/>
    <w:rsid w:val="00D51F8D"/>
  </w:style>
  <w:style w:type="character" w:customStyle="1" w:styleId="contenttext1">
    <w:name w:val="contenttext1"/>
    <w:rsid w:val="00D51F8D"/>
    <w:rPr>
      <w:rFonts w:ascii="Arial" w:hAnsi="Arial"/>
      <w:sz w:val="24"/>
    </w:rPr>
  </w:style>
  <w:style w:type="paragraph" w:customStyle="1" w:styleId="CharCharCharChar">
    <w:name w:val="Char Char Char Char"/>
    <w:basedOn w:val="Normal"/>
    <w:rsid w:val="00D51F8D"/>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D51F8D"/>
    <w:rPr>
      <w:rFonts w:eastAsia="SimSun"/>
      <w:b/>
      <w:bCs/>
      <w:kern w:val="14"/>
      <w:sz w:val="21"/>
      <w:lang w:val="en-US"/>
    </w:rPr>
  </w:style>
  <w:style w:type="character" w:customStyle="1" w:styleId="Admin">
    <w:name w:val="Admin"/>
    <w:semiHidden/>
    <w:rsid w:val="00D51F8D"/>
    <w:rPr>
      <w:rFonts w:ascii="Arial" w:hAnsi="Arial" w:cs="Arial"/>
      <w:color w:val="000080"/>
      <w:sz w:val="20"/>
      <w:szCs w:val="20"/>
    </w:rPr>
  </w:style>
  <w:style w:type="paragraph" w:customStyle="1" w:styleId="LightGrid-Accent31">
    <w:name w:val="Light Grid - Accent 31"/>
    <w:basedOn w:val="Normal"/>
    <w:uiPriority w:val="34"/>
    <w:qFormat/>
    <w:rsid w:val="00D51F8D"/>
    <w:pPr>
      <w:suppressAutoHyphens/>
      <w:spacing w:line="240" w:lineRule="atLeast"/>
      <w:ind w:left="567"/>
      <w:jc w:val="left"/>
    </w:pPr>
    <w:rPr>
      <w:rFonts w:eastAsiaTheme="minorEastAsia"/>
      <w:kern w:val="0"/>
      <w:sz w:val="20"/>
      <w:lang w:val="en-GB" w:eastAsia="en-US"/>
    </w:rPr>
  </w:style>
  <w:style w:type="character" w:customStyle="1" w:styleId="H4GChar">
    <w:name w:val="_ H_4_G Char"/>
    <w:link w:val="H4G"/>
    <w:rsid w:val="00D51F8D"/>
    <w:rPr>
      <w:i/>
      <w:lang w:eastAsia="en-US"/>
    </w:rPr>
  </w:style>
  <w:style w:type="paragraph" w:customStyle="1" w:styleId="LightList-Accent31">
    <w:name w:val="Light List - Accent 31"/>
    <w:hidden/>
    <w:uiPriority w:val="71"/>
    <w:rsid w:val="00D51F8D"/>
    <w:rPr>
      <w:lang w:eastAsia="en-US"/>
    </w:rPr>
  </w:style>
  <w:style w:type="paragraph" w:customStyle="1" w:styleId="MediumList2-Accent21">
    <w:name w:val="Medium List 2 - Accent 21"/>
    <w:hidden/>
    <w:uiPriority w:val="99"/>
    <w:semiHidden/>
    <w:rsid w:val="00D51F8D"/>
    <w:rPr>
      <w:lang w:eastAsia="en-US"/>
    </w:rPr>
  </w:style>
  <w:style w:type="paragraph" w:customStyle="1" w:styleId="ColorfulShading-Accent11">
    <w:name w:val="Colorful Shading - Accent 11"/>
    <w:hidden/>
    <w:uiPriority w:val="99"/>
    <w:semiHidden/>
    <w:rsid w:val="00D51F8D"/>
    <w:rPr>
      <w:lang w:eastAsia="en-US"/>
    </w:rPr>
  </w:style>
  <w:style w:type="paragraph" w:customStyle="1" w:styleId="SingleTxtGC">
    <w:name w:val="_ Single Txt_GC"/>
    <w:basedOn w:val="Normal"/>
    <w:rsid w:val="00D51F8D"/>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paragraph" w:customStyle="1" w:styleId="Bullet1GC">
    <w:name w:val="_Bullet 1_GC"/>
    <w:basedOn w:val="Normal"/>
    <w:qFormat/>
    <w:rsid w:val="00D51F8D"/>
    <w:pPr>
      <w:numPr>
        <w:numId w:val="36"/>
      </w:numPr>
      <w:tabs>
        <w:tab w:val="left" w:pos="431"/>
      </w:tabs>
      <w:overflowPunct w:val="0"/>
      <w:adjustRightInd w:val="0"/>
      <w:snapToGrid w:val="0"/>
      <w:spacing w:after="120"/>
      <w:ind w:right="1134"/>
    </w:pPr>
    <w:rPr>
      <w:snapToGrid w:val="0"/>
      <w:kern w:val="0"/>
    </w:rPr>
  </w:style>
  <w:style w:type="character" w:customStyle="1" w:styleId="lblnewsfulltext">
    <w:name w:val="lblnewsfulltext"/>
    <w:basedOn w:val="DefaultParagraphFont"/>
    <w:rsid w:val="00D51F8D"/>
  </w:style>
  <w:style w:type="character" w:styleId="Emphasis">
    <w:name w:val="Emphasis"/>
    <w:basedOn w:val="DefaultParagraphFont"/>
    <w:uiPriority w:val="20"/>
    <w:qFormat/>
    <w:rsid w:val="00D51F8D"/>
    <w:rPr>
      <w:i/>
      <w:iCs/>
    </w:rPr>
  </w:style>
  <w:style w:type="paragraph" w:styleId="TOCHeading">
    <w:name w:val="TOC Heading"/>
    <w:basedOn w:val="Heading1"/>
    <w:next w:val="Normal"/>
    <w:uiPriority w:val="39"/>
    <w:semiHidden/>
    <w:unhideWhenUsed/>
    <w:qFormat/>
    <w:rsid w:val="00D51F8D"/>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TOC1">
    <w:name w:val="toc 1"/>
    <w:basedOn w:val="Normal"/>
    <w:next w:val="Normal"/>
    <w:autoRedefine/>
    <w:uiPriority w:val="39"/>
    <w:rsid w:val="00D51F8D"/>
    <w:pPr>
      <w:tabs>
        <w:tab w:val="right" w:leader="dot" w:pos="9629"/>
      </w:tabs>
      <w:suppressAutoHyphens/>
      <w:spacing w:line="480" w:lineRule="auto"/>
      <w:jc w:val="left"/>
    </w:pPr>
    <w:rPr>
      <w:rFonts w:eastAsiaTheme="minorEastAsia"/>
      <w:kern w:val="0"/>
      <w:sz w:val="20"/>
      <w:lang w:val="en-GB" w:eastAsia="en-US"/>
    </w:rPr>
  </w:style>
  <w:style w:type="paragraph" w:styleId="TOC2">
    <w:name w:val="toc 2"/>
    <w:basedOn w:val="Normal"/>
    <w:next w:val="Normal"/>
    <w:autoRedefine/>
    <w:uiPriority w:val="39"/>
    <w:rsid w:val="00D51F8D"/>
    <w:pPr>
      <w:suppressAutoHyphens/>
      <w:spacing w:line="240" w:lineRule="atLeast"/>
      <w:ind w:left="420"/>
      <w:jc w:val="left"/>
    </w:pPr>
    <w:rPr>
      <w:rFonts w:eastAsiaTheme="minorEastAsia"/>
      <w:kern w:val="0"/>
      <w:sz w:val="20"/>
      <w:lang w:val="en-GB" w:eastAsia="en-US"/>
    </w:rPr>
  </w:style>
  <w:style w:type="paragraph" w:customStyle="1" w:styleId="GB23126">
    <w:name w:val="样式 (中文) 楷体_GB2312 六号 蓝色 右 段后: 6 磅 行距: 单倍行距"/>
    <w:basedOn w:val="Normal"/>
    <w:rsid w:val="00D51F8D"/>
    <w:pPr>
      <w:spacing w:after="120" w:line="240" w:lineRule="auto"/>
      <w:jc w:val="right"/>
    </w:pPr>
    <w:rPr>
      <w:rFonts w:ascii="SimSun" w:eastAsia="KaiTi_GB2312" w:cs="SimSun"/>
      <w:sz w:val="15"/>
    </w:rPr>
  </w:style>
  <w:style w:type="paragraph" w:customStyle="1" w:styleId="HCh6">
    <w:name w:val="样式 _ H _Ch + (中文) 宋体 段后: 6 磅"/>
    <w:basedOn w:val="HCh"/>
    <w:rsid w:val="00D51F8D"/>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24FC-4574-4E02-8D26-C211050A88FB}"/>
</file>

<file path=customXml/itemProps2.xml><?xml version="1.0" encoding="utf-8"?>
<ds:datastoreItem xmlns:ds="http://schemas.openxmlformats.org/officeDocument/2006/customXml" ds:itemID="{24F5E11D-F339-4A79-AC2C-8D8F7F2D6DDD}"/>
</file>

<file path=customXml/itemProps3.xml><?xml version="1.0" encoding="utf-8"?>
<ds:datastoreItem xmlns:ds="http://schemas.openxmlformats.org/officeDocument/2006/customXml" ds:itemID="{BD629310-400F-437D-8370-4894217BE355}"/>
</file>

<file path=customXml/itemProps4.xml><?xml version="1.0" encoding="utf-8"?>
<ds:datastoreItem xmlns:ds="http://schemas.openxmlformats.org/officeDocument/2006/customXml" ds:itemID="{0E6F800F-B7A1-428A-A643-2F22F28AE2A4}"/>
</file>

<file path=docProps/app.xml><?xml version="1.0" encoding="utf-8"?>
<Properties xmlns="http://schemas.openxmlformats.org/officeDocument/2006/extended-properties" xmlns:vt="http://schemas.openxmlformats.org/officeDocument/2006/docPropsVTypes">
  <Template>Normal</Template>
  <TotalTime>0</TotalTime>
  <Pages>25</Pages>
  <Words>3430</Words>
  <Characters>19554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Libya in Chinese</dc:title>
  <dc:creator>yangx</dc:creator>
  <cp:lastModifiedBy>Somova Iuliia</cp:lastModifiedBy>
  <cp:revision>2</cp:revision>
  <cp:lastPrinted>2015-08-20T08:20:00Z</cp:lastPrinted>
  <dcterms:created xsi:type="dcterms:W3CDTF">2015-09-07T09:05:00Z</dcterms:created>
  <dcterms:modified xsi:type="dcterms:W3CDTF">2015-09-07T09:05:00Z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1512391</vt:lpwstr>
  </property>
  <property fmtid="{D5CDD505-2E9C-101B-9397-08002B2CF9AE}" pid="3" name="ODSRefJobNo">
    <vt:lpwstr>1516290C</vt:lpwstr>
  </property>
  <property fmtid="{D5CDD505-2E9C-101B-9397-08002B2CF9AE}" pid="4" name="Symbol1">
    <vt:lpwstr>A/HRC/30/16</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22 July 2015</vt:lpwstr>
  </property>
  <property fmtid="{D5CDD505-2E9C-101B-9397-08002B2CF9AE}" pid="12" name="Original">
    <vt:lpwstr>English</vt:lpwstr>
  </property>
  <property fmtid="{D5CDD505-2E9C-101B-9397-08002B2CF9AE}" pid="13" name="Release Date">
    <vt:lpwstr>190815</vt:lpwstr>
  </property>
  <property fmtid="{D5CDD505-2E9C-101B-9397-08002B2CF9AE}" pid="14" name="ContentTypeId">
    <vt:lpwstr>0x010100EF670F518423CB4F888C4265EEC2C475</vt:lpwstr>
  </property>
  <property fmtid="{D5CDD505-2E9C-101B-9397-08002B2CF9AE}" pid="15" name="Order">
    <vt:r8>22100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