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3D3D60" w:rsidRPr="00AB712A">
        <w:trPr>
          <w:trHeight w:val="851"/>
        </w:trPr>
        <w:tc>
          <w:tcPr>
            <w:tcW w:w="1259" w:type="dxa"/>
            <w:tcBorders>
              <w:top w:val="nil"/>
              <w:left w:val="nil"/>
              <w:bottom w:val="single" w:sz="4" w:space="0" w:color="auto"/>
              <w:right w:val="nil"/>
            </w:tcBorders>
          </w:tcPr>
          <w:p w:rsidR="003D3D60" w:rsidRPr="00084006" w:rsidRDefault="003D3D60" w:rsidP="00084006">
            <w:pPr>
              <w:tabs>
                <w:tab w:val="right" w:pos="850"/>
                <w:tab w:val="left" w:pos="1134"/>
                <w:tab w:val="right" w:leader="dot" w:pos="8504"/>
              </w:tabs>
              <w:spacing w:line="20" w:lineRule="exact"/>
              <w:rPr>
                <w:sz w:val="2"/>
              </w:rPr>
            </w:pPr>
            <w:bookmarkStart w:id="0" w:name="_GoBack"/>
            <w:bookmarkEnd w:id="0"/>
          </w:p>
          <w:p w:rsidR="00084006" w:rsidRPr="00E806EE" w:rsidRDefault="00084006" w:rsidP="003D3D60">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3D3D60" w:rsidRPr="00963CBA" w:rsidRDefault="003D3D60" w:rsidP="003D3D60">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3D3D60" w:rsidRPr="00AB712A" w:rsidRDefault="003D3D60" w:rsidP="00474BCC">
            <w:pPr>
              <w:suppressAutoHyphens w:val="0"/>
              <w:spacing w:after="20"/>
              <w:jc w:val="right"/>
            </w:pPr>
            <w:r w:rsidRPr="00AB712A">
              <w:rPr>
                <w:sz w:val="40"/>
              </w:rPr>
              <w:t>A</w:t>
            </w:r>
            <w:r w:rsidR="00AB712A">
              <w:t>/HRC</w:t>
            </w:r>
            <w:r w:rsidR="00AB712A" w:rsidRPr="006F590F">
              <w:t>/</w:t>
            </w:r>
            <w:r w:rsidR="00474BCC">
              <w:t>30</w:t>
            </w:r>
            <w:r w:rsidR="00993EE0">
              <w:rPr>
                <w:bCs/>
                <w:color w:val="000000"/>
                <w:lang w:eastAsia="en-GB"/>
              </w:rPr>
              <w:t>/1</w:t>
            </w:r>
            <w:r w:rsidR="00ED732C">
              <w:rPr>
                <w:bCs/>
                <w:color w:val="000000"/>
                <w:lang w:eastAsia="en-GB"/>
              </w:rPr>
              <w:t>7</w:t>
            </w:r>
          </w:p>
        </w:tc>
      </w:tr>
      <w:tr w:rsidR="003D3D60">
        <w:trPr>
          <w:trHeight w:val="2835"/>
        </w:trPr>
        <w:tc>
          <w:tcPr>
            <w:tcW w:w="1259" w:type="dxa"/>
            <w:tcBorders>
              <w:top w:val="single" w:sz="4" w:space="0" w:color="auto"/>
              <w:left w:val="nil"/>
              <w:bottom w:val="single" w:sz="12" w:space="0" w:color="auto"/>
              <w:right w:val="nil"/>
            </w:tcBorders>
          </w:tcPr>
          <w:p w:rsidR="003D3D60" w:rsidRDefault="0083382F" w:rsidP="003D3D60">
            <w:pPr>
              <w:spacing w:before="120"/>
              <w:jc w:val="center"/>
            </w:pPr>
            <w:r>
              <w:rPr>
                <w:noProof/>
                <w:lang w:eastAsia="zh-CN"/>
              </w:rPr>
              <w:drawing>
                <wp:inline distT="0" distB="0" distL="0" distR="0">
                  <wp:extent cx="707390" cy="594995"/>
                  <wp:effectExtent l="0" t="0" r="0" b="0"/>
                  <wp:docPr id="1" name="Picture 1"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390" cy="59499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D3D60" w:rsidRPr="009F10FD" w:rsidRDefault="003D3D60" w:rsidP="003D3D60">
            <w:pPr>
              <w:spacing w:before="120" w:line="420" w:lineRule="exact"/>
              <w:rPr>
                <w:b/>
                <w:sz w:val="40"/>
                <w:szCs w:val="40"/>
              </w:rPr>
            </w:pPr>
            <w:r w:rsidRPr="009F10FD">
              <w:rPr>
                <w:b/>
                <w:sz w:val="40"/>
                <w:szCs w:val="40"/>
              </w:rPr>
              <w:t>General Assembly</w:t>
            </w:r>
          </w:p>
        </w:tc>
        <w:tc>
          <w:tcPr>
            <w:tcW w:w="2930" w:type="dxa"/>
            <w:tcBorders>
              <w:top w:val="single" w:sz="4" w:space="0" w:color="auto"/>
              <w:left w:val="nil"/>
              <w:bottom w:val="single" w:sz="12" w:space="0" w:color="auto"/>
              <w:right w:val="nil"/>
            </w:tcBorders>
          </w:tcPr>
          <w:p w:rsidR="005113EC" w:rsidRPr="00FE0F9A" w:rsidRDefault="007C40C3" w:rsidP="007C40C3">
            <w:pPr>
              <w:suppressAutoHyphens w:val="0"/>
              <w:spacing w:before="240" w:line="240" w:lineRule="exact"/>
            </w:pPr>
            <w:r w:rsidRPr="00FE0F9A">
              <w:t>Distr.: General</w:t>
            </w:r>
          </w:p>
          <w:p w:rsidR="005113EC" w:rsidRPr="009F10FD" w:rsidRDefault="00421930" w:rsidP="005113EC">
            <w:pPr>
              <w:suppressAutoHyphens w:val="0"/>
            </w:pPr>
            <w:r>
              <w:t>23</w:t>
            </w:r>
            <w:r w:rsidR="002C0DD0" w:rsidRPr="00FE0F9A">
              <w:t xml:space="preserve"> </w:t>
            </w:r>
            <w:r w:rsidR="005113EC" w:rsidRPr="00FE0F9A">
              <w:t>July 2015</w:t>
            </w:r>
          </w:p>
          <w:p w:rsidR="007C40C3" w:rsidRDefault="007C40C3" w:rsidP="007C40C3">
            <w:pPr>
              <w:suppressAutoHyphens w:val="0"/>
            </w:pPr>
          </w:p>
          <w:p w:rsidR="003D3D60" w:rsidRPr="009F10FD" w:rsidRDefault="007C40C3" w:rsidP="007C40C3">
            <w:pPr>
              <w:suppressAutoHyphens w:val="0"/>
            </w:pPr>
            <w:r>
              <w:t>Original: English</w:t>
            </w:r>
          </w:p>
        </w:tc>
      </w:tr>
    </w:tbl>
    <w:p w:rsidR="003D3D60" w:rsidRPr="00FB60BF" w:rsidRDefault="003D3D60" w:rsidP="003D3D60">
      <w:pPr>
        <w:spacing w:before="120"/>
        <w:rPr>
          <w:b/>
          <w:sz w:val="24"/>
          <w:szCs w:val="24"/>
        </w:rPr>
      </w:pPr>
      <w:r w:rsidRPr="00FB60BF">
        <w:rPr>
          <w:b/>
          <w:sz w:val="24"/>
          <w:szCs w:val="24"/>
        </w:rPr>
        <w:t>Human Rights Council</w:t>
      </w:r>
    </w:p>
    <w:p w:rsidR="003D3D60" w:rsidRPr="00FB60BF" w:rsidRDefault="005113EC" w:rsidP="003D3D60">
      <w:pPr>
        <w:rPr>
          <w:b/>
        </w:rPr>
      </w:pPr>
      <w:r w:rsidRPr="005113EC">
        <w:rPr>
          <w:b/>
        </w:rPr>
        <w:t xml:space="preserve">Thirtieth </w:t>
      </w:r>
      <w:r w:rsidR="003D3D60" w:rsidRPr="005113EC">
        <w:rPr>
          <w:b/>
        </w:rPr>
        <w:t>session</w:t>
      </w:r>
    </w:p>
    <w:p w:rsidR="003D3D60" w:rsidRDefault="003D3D60" w:rsidP="003D3D60">
      <w:r>
        <w:t>Agenda item 1</w:t>
      </w:r>
    </w:p>
    <w:p w:rsidR="003D3D60" w:rsidRDefault="003D3D60" w:rsidP="003D3D60">
      <w:pPr>
        <w:rPr>
          <w:b/>
        </w:rPr>
      </w:pPr>
      <w:r>
        <w:rPr>
          <w:b/>
        </w:rPr>
        <w:t>Organizational and procedural matters</w:t>
      </w:r>
    </w:p>
    <w:p w:rsidR="003D3D60" w:rsidRPr="000B6767" w:rsidRDefault="003D3D60" w:rsidP="000B6767">
      <w:pPr>
        <w:pStyle w:val="HChG"/>
      </w:pPr>
      <w:r w:rsidRPr="000B6767">
        <w:tab/>
      </w:r>
      <w:r w:rsidRPr="000B6767">
        <w:tab/>
        <w:t>Election of members of the Human Rights Council Advisory Committee</w:t>
      </w:r>
    </w:p>
    <w:p w:rsidR="003D3D60" w:rsidRPr="000B6767" w:rsidRDefault="003D3D60">
      <w:pPr>
        <w:pStyle w:val="H1G"/>
      </w:pPr>
      <w:r w:rsidRPr="000B6767">
        <w:tab/>
      </w:r>
      <w:r w:rsidRPr="000B6767">
        <w:tab/>
        <w:t>Note by the Secretary-General</w:t>
      </w:r>
    </w:p>
    <w:p w:rsidR="00D24D48" w:rsidRDefault="005113EC" w:rsidP="0010624E">
      <w:pPr>
        <w:pStyle w:val="SingleTxtG"/>
        <w:numPr>
          <w:ilvl w:val="0"/>
          <w:numId w:val="64"/>
        </w:numPr>
        <w:ind w:left="1134" w:firstLine="0"/>
      </w:pPr>
      <w:r>
        <w:t>In accordance with Human Rights Council resolution 5/1, the Human Rights Council Advisory Committee, composed of 18 experts serving in their personal capacity and nominated by States Members of the United Nations following States’ consultations with national human rights institutions and civil society organizations, are to be elected by the Council by secret ballot from the list of candidates whose names have been submitted in accordance with the agreed requirements.</w:t>
      </w:r>
    </w:p>
    <w:p w:rsidR="00D24D48" w:rsidRDefault="005113EC" w:rsidP="0010624E">
      <w:pPr>
        <w:pStyle w:val="SingleTxtG"/>
        <w:numPr>
          <w:ilvl w:val="0"/>
          <w:numId w:val="64"/>
        </w:numPr>
        <w:ind w:left="1134" w:firstLine="0"/>
      </w:pPr>
      <w:r>
        <w:t>The geographic distribution of members is as follows:</w:t>
      </w:r>
    </w:p>
    <w:p w:rsidR="00267FA9" w:rsidRDefault="00267FA9" w:rsidP="0010624E">
      <w:pPr>
        <w:pStyle w:val="SingleTxtG"/>
        <w:ind w:firstLine="567"/>
      </w:pPr>
      <w:r>
        <w:t>(a)</w:t>
      </w:r>
      <w:r>
        <w:tab/>
        <w:t>F</w:t>
      </w:r>
      <w:r w:rsidR="005113EC">
        <w:t>ive from African States;</w:t>
      </w:r>
    </w:p>
    <w:p w:rsidR="00267FA9" w:rsidRDefault="00267FA9" w:rsidP="00D24D48">
      <w:pPr>
        <w:pStyle w:val="SingleTxtG"/>
        <w:ind w:firstLine="567"/>
      </w:pPr>
      <w:r>
        <w:t>(b)</w:t>
      </w:r>
      <w:r>
        <w:tab/>
        <w:t>F</w:t>
      </w:r>
      <w:r w:rsidR="005113EC">
        <w:t>ive from Asia-Pacific States;</w:t>
      </w:r>
    </w:p>
    <w:p w:rsidR="00267FA9" w:rsidRDefault="00267FA9" w:rsidP="00D24D48">
      <w:pPr>
        <w:pStyle w:val="SingleTxtG"/>
        <w:ind w:firstLine="567"/>
      </w:pPr>
      <w:r>
        <w:t>(c)</w:t>
      </w:r>
      <w:r>
        <w:tab/>
        <w:t>T</w:t>
      </w:r>
      <w:r w:rsidR="005113EC">
        <w:t>wo from Eastern European States;</w:t>
      </w:r>
    </w:p>
    <w:p w:rsidR="00267FA9" w:rsidRDefault="00267FA9" w:rsidP="00D24D48">
      <w:pPr>
        <w:pStyle w:val="SingleTxtG"/>
        <w:ind w:firstLine="567"/>
      </w:pPr>
      <w:r>
        <w:t>(d)</w:t>
      </w:r>
      <w:r>
        <w:tab/>
        <w:t>T</w:t>
      </w:r>
      <w:r w:rsidR="005113EC">
        <w:t xml:space="preserve">hree from Latin American </w:t>
      </w:r>
      <w:r w:rsidR="005113EC" w:rsidRPr="004D1647">
        <w:t xml:space="preserve">and Caribbean States; </w:t>
      </w:r>
    </w:p>
    <w:p w:rsidR="005113EC" w:rsidRDefault="00267FA9" w:rsidP="00D24D48">
      <w:pPr>
        <w:pStyle w:val="SingleTxtG"/>
        <w:ind w:firstLine="567"/>
      </w:pPr>
      <w:r>
        <w:t>(e)</w:t>
      </w:r>
      <w:r>
        <w:tab/>
        <w:t>T</w:t>
      </w:r>
      <w:r w:rsidR="005113EC" w:rsidRPr="004D1647">
        <w:t>hree from Western European and other States.</w:t>
      </w:r>
    </w:p>
    <w:p w:rsidR="00267FA9" w:rsidRDefault="005113EC" w:rsidP="0010624E">
      <w:pPr>
        <w:pStyle w:val="SingleTxtG"/>
        <w:numPr>
          <w:ilvl w:val="0"/>
          <w:numId w:val="64"/>
        </w:numPr>
        <w:ind w:left="1134" w:firstLine="0"/>
      </w:pPr>
      <w:r>
        <w:t>At its sixth session, the Human Rights Council adopted decision 6/102 on follow-up to Council resolution 5/1, in which it described the technical and objective requirements for the submission of candidatures, which include</w:t>
      </w:r>
      <w:r w:rsidR="00267FA9">
        <w:t>:</w:t>
      </w:r>
    </w:p>
    <w:p w:rsidR="00267FA9" w:rsidRDefault="00267FA9" w:rsidP="00267FA9">
      <w:pPr>
        <w:pStyle w:val="SingleTxtG"/>
        <w:ind w:firstLine="567"/>
      </w:pPr>
      <w:r>
        <w:t>(a)</w:t>
      </w:r>
      <w:r>
        <w:tab/>
        <w:t>R</w:t>
      </w:r>
      <w:r w:rsidR="005113EC">
        <w:t>ecognized competence and experience in the field of human rights;</w:t>
      </w:r>
    </w:p>
    <w:p w:rsidR="00267FA9" w:rsidRDefault="005113EC" w:rsidP="00D24D48">
      <w:pPr>
        <w:pStyle w:val="SingleTxtG"/>
        <w:ind w:firstLine="567"/>
      </w:pPr>
      <w:r>
        <w:t>(b)</w:t>
      </w:r>
      <w:r w:rsidR="00267FA9">
        <w:tab/>
        <w:t>H</w:t>
      </w:r>
      <w:r>
        <w:t xml:space="preserve">igh moral standing; </w:t>
      </w:r>
    </w:p>
    <w:p w:rsidR="005113EC" w:rsidRDefault="005113EC" w:rsidP="00267FA9">
      <w:pPr>
        <w:pStyle w:val="SingleTxtG"/>
        <w:ind w:firstLine="567"/>
      </w:pPr>
      <w:r>
        <w:t>(c</w:t>
      </w:r>
      <w:r w:rsidR="00267FA9">
        <w:t>)</w:t>
      </w:r>
      <w:r w:rsidR="00267FA9">
        <w:tab/>
        <w:t>Independence and impartiality.</w:t>
      </w:r>
    </w:p>
    <w:p w:rsidR="005113EC" w:rsidRDefault="005113EC" w:rsidP="0010624E">
      <w:pPr>
        <w:pStyle w:val="SingleTxtG"/>
        <w:numPr>
          <w:ilvl w:val="0"/>
          <w:numId w:val="64"/>
        </w:numPr>
        <w:ind w:left="1134" w:firstLine="0"/>
      </w:pPr>
      <w:r>
        <w:t>When selecting their candidates, States are requested to apply the following guidelines on technical and objective requirements for the submission of their candidates:</w:t>
      </w:r>
    </w:p>
    <w:p w:rsidR="005113EC" w:rsidRDefault="005113EC" w:rsidP="00267FA9">
      <w:pPr>
        <w:pStyle w:val="SingleTxtG"/>
        <w:ind w:firstLine="567"/>
      </w:pPr>
      <w:r>
        <w:t>(a)</w:t>
      </w:r>
      <w:r>
        <w:tab/>
        <w:t>Competence and experience:</w:t>
      </w:r>
    </w:p>
    <w:p w:rsidR="005113EC" w:rsidRDefault="005113EC" w:rsidP="005113EC">
      <w:pPr>
        <w:pStyle w:val="SingleTxtG"/>
        <w:ind w:left="1701"/>
      </w:pPr>
      <w:r>
        <w:t>(i)</w:t>
      </w:r>
      <w:r>
        <w:tab/>
        <w:t>Academic studies in the field of human rights or related areas, and/or experience and exposure to leadership roles in the human rights field at the national, regional or international levels;</w:t>
      </w:r>
    </w:p>
    <w:p w:rsidR="005113EC" w:rsidRDefault="005113EC" w:rsidP="005113EC">
      <w:pPr>
        <w:pStyle w:val="SingleTxtG"/>
        <w:ind w:left="1701"/>
      </w:pPr>
      <w:r>
        <w:lastRenderedPageBreak/>
        <w:t>(ii)</w:t>
      </w:r>
      <w:r>
        <w:tab/>
        <w:t>Substantial experience (at least five years) and personal contributions in the field of human rights;</w:t>
      </w:r>
    </w:p>
    <w:p w:rsidR="005113EC" w:rsidRDefault="005113EC" w:rsidP="005113EC">
      <w:pPr>
        <w:pStyle w:val="SingleTxtG"/>
        <w:ind w:left="1701"/>
      </w:pPr>
      <w:r>
        <w:t>(iii)</w:t>
      </w:r>
      <w:r>
        <w:tab/>
        <w:t>Knowledge of the United Nations system and of institutional mandates and policies related to the work in the area of human rights, as well as knowledge of international human rights instruments, norms and disciplines; familiarity with different legal systems and civilizations will be preferable;</w:t>
      </w:r>
    </w:p>
    <w:p w:rsidR="005113EC" w:rsidRDefault="005113EC" w:rsidP="005113EC">
      <w:pPr>
        <w:pStyle w:val="SingleTxtG"/>
        <w:ind w:left="1701"/>
      </w:pPr>
      <w:r>
        <w:t>(iv)</w:t>
      </w:r>
      <w:r>
        <w:tab/>
        <w:t>Proficiency in at least one official language of the United Nations;</w:t>
      </w:r>
    </w:p>
    <w:p w:rsidR="005113EC" w:rsidRDefault="005113EC">
      <w:pPr>
        <w:pStyle w:val="SingleTxtG"/>
        <w:ind w:left="1701"/>
      </w:pPr>
      <w:r>
        <w:t>(v)</w:t>
      </w:r>
      <w:r>
        <w:tab/>
        <w:t>Availability of time to fulfil the work of the Advisory Committee in an effective manner, both to attend its sessions and to carry out manda</w:t>
      </w:r>
      <w:r w:rsidR="00267FA9">
        <w:t>ted activities between sessions.</w:t>
      </w:r>
    </w:p>
    <w:p w:rsidR="005113EC" w:rsidRPr="00267FA9" w:rsidRDefault="005113EC" w:rsidP="00267FA9">
      <w:pPr>
        <w:pStyle w:val="SingleTxtG"/>
        <w:ind w:firstLine="567"/>
      </w:pPr>
      <w:r w:rsidRPr="00267FA9">
        <w:t>(b)</w:t>
      </w:r>
      <w:r w:rsidRPr="00267FA9">
        <w:tab/>
        <w:t>High moral standing;</w:t>
      </w:r>
    </w:p>
    <w:p w:rsidR="005113EC" w:rsidRDefault="005113EC" w:rsidP="00267FA9">
      <w:pPr>
        <w:pStyle w:val="SingleTxtG"/>
        <w:ind w:firstLine="567"/>
      </w:pPr>
      <w:r>
        <w:t>(c)</w:t>
      </w:r>
      <w:r>
        <w:tab/>
        <w:t>Independence and impartiality: individuals holding decision-making positions in Government or any other organization or entity which might give rise to a conflict of interest with responsibilities inherent to the mandate will be excluded; elected members of the Advisory Committee will act in their personal capacity;</w:t>
      </w:r>
    </w:p>
    <w:p w:rsidR="005113EC" w:rsidRDefault="005113EC" w:rsidP="00267FA9">
      <w:pPr>
        <w:pStyle w:val="SingleTxtG"/>
        <w:ind w:firstLine="567"/>
      </w:pPr>
      <w:r>
        <w:t>(d)</w:t>
      </w:r>
      <w:r>
        <w:tab/>
        <w:t>Other considerations: the principle of non-accumulation of human rights functions at the same time is to be respected.</w:t>
      </w:r>
    </w:p>
    <w:p w:rsidR="005113EC" w:rsidRDefault="005113EC" w:rsidP="0010624E">
      <w:pPr>
        <w:pStyle w:val="SingleTxtG"/>
        <w:numPr>
          <w:ilvl w:val="0"/>
          <w:numId w:val="64"/>
        </w:numPr>
        <w:ind w:left="1134" w:firstLine="0"/>
      </w:pPr>
      <w:r w:rsidRPr="004F77D9">
        <w:t>In electing</w:t>
      </w:r>
      <w:r w:rsidRPr="00993EE0">
        <w:t xml:space="preserve"> members of the Advisory Committee, the </w:t>
      </w:r>
      <w:r>
        <w:t xml:space="preserve">Human Rights </w:t>
      </w:r>
      <w:r w:rsidRPr="00993EE0">
        <w:t>Council should give due consideration to gender balance and appropriate representation of different civilizations and legal systems.</w:t>
      </w:r>
    </w:p>
    <w:p w:rsidR="005113EC" w:rsidRDefault="005113EC" w:rsidP="0010624E">
      <w:pPr>
        <w:pStyle w:val="SingleTxtG"/>
        <w:numPr>
          <w:ilvl w:val="0"/>
          <w:numId w:val="64"/>
        </w:numPr>
        <w:ind w:left="1134" w:firstLine="0"/>
      </w:pPr>
      <w:r w:rsidRPr="004D1647">
        <w:t xml:space="preserve">At its seventh session, the </w:t>
      </w:r>
      <w:r>
        <w:t xml:space="preserve">Human Rights </w:t>
      </w:r>
      <w:r w:rsidRPr="004D1647">
        <w:t xml:space="preserve">Council </w:t>
      </w:r>
      <w:r>
        <w:t xml:space="preserve">conducted the first elections of </w:t>
      </w:r>
      <w:r w:rsidRPr="004D1647">
        <w:t>the 18 me</w:t>
      </w:r>
      <w:r>
        <w:t>mbers of the Advisory Committee. F</w:t>
      </w:r>
      <w:r w:rsidRPr="004D1647">
        <w:t>our members</w:t>
      </w:r>
      <w:r>
        <w:t xml:space="preserve"> were elected</w:t>
      </w:r>
      <w:r w:rsidRPr="004D1647">
        <w:t xml:space="preserve"> for a one-year term, seven for a two-year term a</w:t>
      </w:r>
      <w:r>
        <w:t>nd seven for a three-year term.</w:t>
      </w:r>
    </w:p>
    <w:p w:rsidR="005113EC" w:rsidRDefault="005113EC" w:rsidP="0010624E">
      <w:pPr>
        <w:pStyle w:val="SingleTxtG"/>
        <w:numPr>
          <w:ilvl w:val="0"/>
          <w:numId w:val="64"/>
        </w:numPr>
        <w:ind w:left="1134" w:firstLine="0"/>
      </w:pPr>
      <w:r>
        <w:t>At its thirtieth session, the Human Rights Council will elect, i</w:t>
      </w:r>
      <w:r w:rsidRPr="00FC02C4">
        <w:t xml:space="preserve">n accordance with </w:t>
      </w:r>
      <w:r w:rsidRPr="005E526A">
        <w:t>its annual programme of work, Advisory Committee members for the four vacant seats. Of the four vacancies, there is one vacancy for African States, one for Asia-Pacific States, one for Latin American and Caribbean States</w:t>
      </w:r>
      <w:r w:rsidR="00F667CA">
        <w:t>,</w:t>
      </w:r>
      <w:r w:rsidRPr="005E526A">
        <w:t xml:space="preserve"> and one for Western European and other States.</w:t>
      </w:r>
    </w:p>
    <w:p w:rsidR="005113EC" w:rsidRPr="00FC02C4" w:rsidRDefault="005113EC" w:rsidP="0010624E">
      <w:pPr>
        <w:pStyle w:val="SingleTxtG"/>
        <w:numPr>
          <w:ilvl w:val="0"/>
          <w:numId w:val="64"/>
        </w:numPr>
        <w:ind w:left="1134" w:firstLine="0"/>
      </w:pPr>
      <w:r>
        <w:t>Pursuant to paragraph 71 of Human Rights Council resolution 5/1, the list of candidates is to be closed two months prior to the election date, and the secretariat is to make available the list of candidates and relevant information to Member States and the public at least one month prior to the election.</w:t>
      </w:r>
    </w:p>
    <w:p w:rsidR="005113EC" w:rsidRPr="00FC02C4" w:rsidRDefault="005113EC" w:rsidP="0010624E">
      <w:pPr>
        <w:pStyle w:val="SingleTxtG"/>
        <w:numPr>
          <w:ilvl w:val="0"/>
          <w:numId w:val="64"/>
        </w:numPr>
        <w:ind w:left="1134" w:firstLine="0"/>
      </w:pPr>
      <w:r w:rsidRPr="00FC02C4">
        <w:t xml:space="preserve">On </w:t>
      </w:r>
      <w:r w:rsidRPr="005E526A">
        <w:t>20 April 2015</w:t>
      </w:r>
      <w:r w:rsidRPr="00FC02C4">
        <w:t xml:space="preserve">, the secretariat of the Human Rights Council addressed a </w:t>
      </w:r>
      <w:r w:rsidRPr="0010624E">
        <w:rPr>
          <w:i/>
          <w:iCs/>
        </w:rPr>
        <w:t>note verbale</w:t>
      </w:r>
      <w:r w:rsidRPr="00FC02C4">
        <w:t xml:space="preserve"> to the</w:t>
      </w:r>
      <w:r>
        <w:t xml:space="preserve"> concerned regional coordinators</w:t>
      </w:r>
      <w:r w:rsidRPr="00FC02C4">
        <w:t xml:space="preserve"> to </w:t>
      </w:r>
      <w:r w:rsidRPr="00F169DC">
        <w:t>encourage</w:t>
      </w:r>
      <w:r w:rsidRPr="00FC02C4">
        <w:t xml:space="preserve"> proposals of candidates, informing </w:t>
      </w:r>
      <w:r>
        <w:t>them</w:t>
      </w:r>
      <w:r w:rsidRPr="00FC02C4">
        <w:t xml:space="preserve"> that the deadline for submission of nominations was </w:t>
      </w:r>
      <w:r w:rsidRPr="005E526A">
        <w:t>22 June 2015</w:t>
      </w:r>
      <w:r w:rsidRPr="00F169DC">
        <w:t>.</w:t>
      </w:r>
    </w:p>
    <w:p w:rsidR="005113EC" w:rsidRPr="00FC02C4" w:rsidRDefault="003D50B0" w:rsidP="0010624E">
      <w:pPr>
        <w:pStyle w:val="SingleTxtG"/>
        <w:numPr>
          <w:ilvl w:val="0"/>
          <w:numId w:val="64"/>
        </w:numPr>
        <w:ind w:left="1134" w:firstLine="0"/>
      </w:pPr>
      <w:r>
        <w:t>Further to this, t</w:t>
      </w:r>
      <w:r w:rsidR="005113EC" w:rsidRPr="00DE0181">
        <w:t xml:space="preserve">he secretariat received nominations of </w:t>
      </w:r>
      <w:r w:rsidR="000F658F">
        <w:t>four</w:t>
      </w:r>
      <w:r w:rsidR="005113EC" w:rsidRPr="00DE0181">
        <w:t xml:space="preserve"> candidates for the election</w:t>
      </w:r>
      <w:r w:rsidR="005113EC">
        <w:t>s</w:t>
      </w:r>
      <w:r w:rsidR="005113EC" w:rsidRPr="00DE0181">
        <w:t xml:space="preserve"> to membership of the Advisory Committee from the Governments</w:t>
      </w:r>
      <w:r w:rsidR="005113EC" w:rsidRPr="009B6B46">
        <w:t xml:space="preserve"> of </w:t>
      </w:r>
      <w:r w:rsidR="005113EC" w:rsidRPr="000F658F">
        <w:t xml:space="preserve">Argentina, Austria, </w:t>
      </w:r>
      <w:r w:rsidR="005113EC" w:rsidRPr="00F169DC">
        <w:t>Ethiopia</w:t>
      </w:r>
      <w:r w:rsidR="000F658F">
        <w:t xml:space="preserve"> and Saudi Arabia</w:t>
      </w:r>
      <w:r w:rsidR="005113EC" w:rsidRPr="003B47FF">
        <w:t>.</w:t>
      </w:r>
    </w:p>
    <w:p w:rsidR="00890231" w:rsidRPr="0010624E" w:rsidRDefault="005113EC" w:rsidP="0010624E">
      <w:pPr>
        <w:pStyle w:val="SingleTxtG"/>
        <w:numPr>
          <w:ilvl w:val="0"/>
          <w:numId w:val="64"/>
        </w:numPr>
        <w:ind w:left="1134" w:firstLine="0"/>
      </w:pPr>
      <w:r w:rsidRPr="000928F3">
        <w:t>The nominations received are listed below; biographical data relating to the candidates are contained in the annex.</w:t>
      </w:r>
      <w:r w:rsidR="00D24D48" w:rsidRPr="0095137C">
        <w:rPr>
          <w:vertAlign w:val="superscript"/>
        </w:rPr>
        <w:footnoteReference w:customMarkFollows="1" w:id="2"/>
        <w:t>*</w:t>
      </w:r>
    </w:p>
    <w:p w:rsidR="005113EC" w:rsidRPr="00F169DC" w:rsidRDefault="005113EC" w:rsidP="005113EC">
      <w:pPr>
        <w:pStyle w:val="H1G"/>
        <w:rPr>
          <w:sz w:val="20"/>
        </w:rPr>
      </w:pPr>
      <w:r>
        <w:rPr>
          <w:sz w:val="20"/>
        </w:rPr>
        <w:tab/>
      </w:r>
      <w:r>
        <w:rPr>
          <w:sz w:val="20"/>
        </w:rPr>
        <w:tab/>
      </w:r>
      <w:r w:rsidRPr="00F169DC">
        <w:rPr>
          <w:sz w:val="20"/>
        </w:rPr>
        <w:t>African States</w:t>
      </w:r>
    </w:p>
    <w:tbl>
      <w:tblPr>
        <w:tblW w:w="7365" w:type="dxa"/>
        <w:tblInd w:w="1134" w:type="dxa"/>
        <w:tblLayout w:type="fixed"/>
        <w:tblCellMar>
          <w:left w:w="0" w:type="dxa"/>
          <w:right w:w="0" w:type="dxa"/>
        </w:tblCellMar>
        <w:tblLook w:val="01E0" w:firstRow="1" w:lastRow="1" w:firstColumn="1" w:lastColumn="1" w:noHBand="0" w:noVBand="0"/>
      </w:tblPr>
      <w:tblGrid>
        <w:gridCol w:w="3683"/>
        <w:gridCol w:w="3682"/>
      </w:tblGrid>
      <w:tr w:rsidR="005113EC" w:rsidRPr="00F169DC" w:rsidTr="00146E54">
        <w:tc>
          <w:tcPr>
            <w:tcW w:w="3683" w:type="dxa"/>
            <w:tcBorders>
              <w:top w:val="single" w:sz="4" w:space="0" w:color="auto"/>
              <w:left w:val="nil"/>
              <w:bottom w:val="single" w:sz="12" w:space="0" w:color="auto"/>
              <w:right w:val="nil"/>
            </w:tcBorders>
            <w:vAlign w:val="bottom"/>
            <w:hideMark/>
          </w:tcPr>
          <w:p w:rsidR="005113EC" w:rsidRPr="00F169DC" w:rsidRDefault="005113EC" w:rsidP="00146E54">
            <w:pPr>
              <w:tabs>
                <w:tab w:val="num" w:pos="1701"/>
              </w:tabs>
              <w:spacing w:before="80" w:after="80" w:line="200" w:lineRule="exact"/>
              <w:ind w:right="113"/>
              <w:rPr>
                <w:i/>
                <w:sz w:val="16"/>
                <w:szCs w:val="16"/>
              </w:rPr>
            </w:pPr>
            <w:r w:rsidRPr="00F169DC">
              <w:rPr>
                <w:bCs/>
                <w:i/>
                <w:sz w:val="16"/>
                <w:szCs w:val="16"/>
              </w:rPr>
              <w:t>Nominating State</w:t>
            </w:r>
          </w:p>
        </w:tc>
        <w:tc>
          <w:tcPr>
            <w:tcW w:w="3682" w:type="dxa"/>
            <w:tcBorders>
              <w:top w:val="single" w:sz="4" w:space="0" w:color="auto"/>
              <w:left w:val="nil"/>
              <w:bottom w:val="single" w:sz="12" w:space="0" w:color="auto"/>
              <w:right w:val="nil"/>
            </w:tcBorders>
            <w:vAlign w:val="bottom"/>
            <w:hideMark/>
          </w:tcPr>
          <w:p w:rsidR="005113EC" w:rsidRPr="00F169DC" w:rsidRDefault="005113EC" w:rsidP="00146E54">
            <w:pPr>
              <w:tabs>
                <w:tab w:val="num" w:pos="1701"/>
              </w:tabs>
              <w:spacing w:before="80" w:after="80" w:line="200" w:lineRule="exact"/>
              <w:ind w:right="113"/>
              <w:rPr>
                <w:i/>
              </w:rPr>
            </w:pPr>
            <w:r w:rsidRPr="00F169DC">
              <w:rPr>
                <w:bCs/>
                <w:i/>
                <w:sz w:val="16"/>
                <w:szCs w:val="16"/>
              </w:rPr>
              <w:t>Expert nominated</w:t>
            </w:r>
          </w:p>
        </w:tc>
      </w:tr>
      <w:tr w:rsidR="005113EC" w:rsidRPr="00F169DC" w:rsidTr="00146E54">
        <w:tc>
          <w:tcPr>
            <w:tcW w:w="3683" w:type="dxa"/>
            <w:tcBorders>
              <w:top w:val="single" w:sz="12" w:space="0" w:color="auto"/>
              <w:left w:val="nil"/>
              <w:bottom w:val="single" w:sz="12" w:space="0" w:color="auto"/>
              <w:right w:val="nil"/>
            </w:tcBorders>
            <w:hideMark/>
          </w:tcPr>
          <w:p w:rsidR="005113EC" w:rsidRPr="00F169DC" w:rsidRDefault="000F658F" w:rsidP="00146E54">
            <w:pPr>
              <w:spacing w:after="120"/>
              <w:ind w:right="113"/>
            </w:pPr>
            <w:r w:rsidRPr="00F169DC">
              <w:t>Ethiopia</w:t>
            </w:r>
          </w:p>
        </w:tc>
        <w:tc>
          <w:tcPr>
            <w:tcW w:w="3682" w:type="dxa"/>
            <w:tcBorders>
              <w:top w:val="single" w:sz="12" w:space="0" w:color="auto"/>
              <w:left w:val="nil"/>
              <w:bottom w:val="single" w:sz="12" w:space="0" w:color="auto"/>
              <w:right w:val="nil"/>
            </w:tcBorders>
            <w:hideMark/>
          </w:tcPr>
          <w:p w:rsidR="005113EC" w:rsidRPr="00F169DC" w:rsidRDefault="000F658F" w:rsidP="00146E54">
            <w:pPr>
              <w:spacing w:after="120"/>
            </w:pPr>
            <w:r w:rsidRPr="00F169DC">
              <w:t>Imeru Tamrat Yigezu</w:t>
            </w:r>
          </w:p>
        </w:tc>
      </w:tr>
    </w:tbl>
    <w:p w:rsidR="005113EC" w:rsidRPr="000F658F" w:rsidRDefault="005113EC" w:rsidP="005113EC">
      <w:pPr>
        <w:pStyle w:val="H1G"/>
        <w:ind w:firstLine="0"/>
        <w:rPr>
          <w:sz w:val="20"/>
        </w:rPr>
      </w:pPr>
      <w:r w:rsidRPr="000F658F">
        <w:rPr>
          <w:sz w:val="20"/>
        </w:rPr>
        <w:t>Asia-Pacific States</w:t>
      </w:r>
    </w:p>
    <w:tbl>
      <w:tblPr>
        <w:tblW w:w="7365" w:type="dxa"/>
        <w:tblInd w:w="1134" w:type="dxa"/>
        <w:tblLayout w:type="fixed"/>
        <w:tblCellMar>
          <w:left w:w="0" w:type="dxa"/>
          <w:right w:w="0" w:type="dxa"/>
        </w:tblCellMar>
        <w:tblLook w:val="01E0" w:firstRow="1" w:lastRow="1" w:firstColumn="1" w:lastColumn="1" w:noHBand="0" w:noVBand="0"/>
      </w:tblPr>
      <w:tblGrid>
        <w:gridCol w:w="3683"/>
        <w:gridCol w:w="3682"/>
      </w:tblGrid>
      <w:tr w:rsidR="005113EC" w:rsidRPr="000F658F" w:rsidTr="00146E54">
        <w:tc>
          <w:tcPr>
            <w:tcW w:w="3683" w:type="dxa"/>
            <w:tcBorders>
              <w:top w:val="single" w:sz="4" w:space="0" w:color="auto"/>
              <w:left w:val="nil"/>
              <w:bottom w:val="single" w:sz="12" w:space="0" w:color="auto"/>
              <w:right w:val="nil"/>
            </w:tcBorders>
            <w:vAlign w:val="bottom"/>
            <w:hideMark/>
          </w:tcPr>
          <w:p w:rsidR="005113EC" w:rsidRPr="000F658F" w:rsidRDefault="005113EC" w:rsidP="00146E54">
            <w:pPr>
              <w:tabs>
                <w:tab w:val="num" w:pos="1701"/>
              </w:tabs>
              <w:spacing w:before="80" w:after="80" w:line="200" w:lineRule="exact"/>
              <w:ind w:right="113"/>
              <w:rPr>
                <w:i/>
              </w:rPr>
            </w:pPr>
            <w:r w:rsidRPr="000F658F">
              <w:rPr>
                <w:bCs/>
                <w:i/>
                <w:sz w:val="16"/>
                <w:szCs w:val="16"/>
              </w:rPr>
              <w:t>Nominating State</w:t>
            </w:r>
          </w:p>
        </w:tc>
        <w:tc>
          <w:tcPr>
            <w:tcW w:w="3682" w:type="dxa"/>
            <w:tcBorders>
              <w:top w:val="single" w:sz="4" w:space="0" w:color="auto"/>
              <w:left w:val="nil"/>
              <w:bottom w:val="single" w:sz="12" w:space="0" w:color="auto"/>
              <w:right w:val="nil"/>
            </w:tcBorders>
            <w:vAlign w:val="bottom"/>
            <w:hideMark/>
          </w:tcPr>
          <w:p w:rsidR="005113EC" w:rsidRPr="000F658F" w:rsidRDefault="005113EC" w:rsidP="00146E54">
            <w:pPr>
              <w:tabs>
                <w:tab w:val="num" w:pos="1701"/>
              </w:tabs>
              <w:spacing w:before="80" w:after="80" w:line="200" w:lineRule="exact"/>
              <w:ind w:right="113"/>
              <w:rPr>
                <w:i/>
              </w:rPr>
            </w:pPr>
            <w:r w:rsidRPr="000F658F">
              <w:rPr>
                <w:bCs/>
                <w:i/>
                <w:sz w:val="16"/>
                <w:szCs w:val="16"/>
              </w:rPr>
              <w:t>Expert nominated</w:t>
            </w:r>
          </w:p>
        </w:tc>
      </w:tr>
      <w:tr w:rsidR="001E6AD2" w:rsidRPr="000F658F" w:rsidTr="00146E54">
        <w:tc>
          <w:tcPr>
            <w:tcW w:w="3683" w:type="dxa"/>
            <w:tcBorders>
              <w:top w:val="nil"/>
              <w:left w:val="nil"/>
              <w:bottom w:val="single" w:sz="12" w:space="0" w:color="auto"/>
              <w:right w:val="nil"/>
            </w:tcBorders>
            <w:hideMark/>
          </w:tcPr>
          <w:p w:rsidR="001E6AD2" w:rsidRPr="000F658F" w:rsidRDefault="001E6AD2" w:rsidP="00EB5C91">
            <w:pPr>
              <w:tabs>
                <w:tab w:val="num" w:pos="1701"/>
              </w:tabs>
              <w:spacing w:before="40" w:after="120"/>
              <w:ind w:right="113"/>
            </w:pPr>
            <w:r w:rsidRPr="000F658F">
              <w:t>Saudi Arabia</w:t>
            </w:r>
          </w:p>
        </w:tc>
        <w:tc>
          <w:tcPr>
            <w:tcW w:w="3682" w:type="dxa"/>
            <w:tcBorders>
              <w:top w:val="nil"/>
              <w:left w:val="nil"/>
              <w:bottom w:val="single" w:sz="12" w:space="0" w:color="auto"/>
              <w:right w:val="nil"/>
            </w:tcBorders>
            <w:hideMark/>
          </w:tcPr>
          <w:p w:rsidR="001E6AD2" w:rsidRPr="000F658F" w:rsidRDefault="001E6AD2" w:rsidP="00EB5C91">
            <w:pPr>
              <w:tabs>
                <w:tab w:val="num" w:pos="1701"/>
              </w:tabs>
              <w:spacing w:before="40" w:after="120"/>
              <w:ind w:right="113"/>
            </w:pPr>
            <w:r w:rsidRPr="000F658F">
              <w:t>Ibrahim Abdul Aziz Al Sheddi</w:t>
            </w:r>
          </w:p>
        </w:tc>
      </w:tr>
    </w:tbl>
    <w:p w:rsidR="005113EC" w:rsidRPr="000F658F" w:rsidRDefault="005113EC" w:rsidP="005113EC">
      <w:pPr>
        <w:pStyle w:val="H1G"/>
        <w:rPr>
          <w:sz w:val="20"/>
        </w:rPr>
      </w:pPr>
      <w:r w:rsidRPr="000F658F">
        <w:rPr>
          <w:sz w:val="20"/>
        </w:rPr>
        <w:tab/>
      </w:r>
      <w:r w:rsidRPr="000F658F">
        <w:rPr>
          <w:sz w:val="20"/>
        </w:rPr>
        <w:tab/>
        <w:t>Latin American and Caribbean States</w:t>
      </w:r>
    </w:p>
    <w:tbl>
      <w:tblPr>
        <w:tblW w:w="7365" w:type="dxa"/>
        <w:tblInd w:w="1134" w:type="dxa"/>
        <w:tblLayout w:type="fixed"/>
        <w:tblCellMar>
          <w:left w:w="0" w:type="dxa"/>
          <w:right w:w="0" w:type="dxa"/>
        </w:tblCellMar>
        <w:tblLook w:val="01E0" w:firstRow="1" w:lastRow="1" w:firstColumn="1" w:lastColumn="1" w:noHBand="0" w:noVBand="0"/>
      </w:tblPr>
      <w:tblGrid>
        <w:gridCol w:w="3683"/>
        <w:gridCol w:w="3682"/>
      </w:tblGrid>
      <w:tr w:rsidR="005113EC" w:rsidRPr="000F658F" w:rsidTr="00146E54">
        <w:tc>
          <w:tcPr>
            <w:tcW w:w="3683" w:type="dxa"/>
            <w:tcBorders>
              <w:top w:val="single" w:sz="4" w:space="0" w:color="auto"/>
              <w:left w:val="nil"/>
              <w:bottom w:val="single" w:sz="12" w:space="0" w:color="auto"/>
              <w:right w:val="nil"/>
            </w:tcBorders>
            <w:vAlign w:val="bottom"/>
            <w:hideMark/>
          </w:tcPr>
          <w:p w:rsidR="005113EC" w:rsidRPr="000F658F" w:rsidRDefault="005113EC" w:rsidP="00146E54">
            <w:pPr>
              <w:tabs>
                <w:tab w:val="num" w:pos="1701"/>
              </w:tabs>
              <w:spacing w:before="80" w:after="80" w:line="200" w:lineRule="exact"/>
              <w:ind w:right="113"/>
              <w:rPr>
                <w:bCs/>
                <w:i/>
                <w:sz w:val="16"/>
                <w:szCs w:val="16"/>
              </w:rPr>
            </w:pPr>
            <w:r w:rsidRPr="000F658F">
              <w:rPr>
                <w:bCs/>
                <w:i/>
                <w:sz w:val="16"/>
                <w:szCs w:val="16"/>
              </w:rPr>
              <w:t>Nominating State</w:t>
            </w:r>
          </w:p>
        </w:tc>
        <w:tc>
          <w:tcPr>
            <w:tcW w:w="3682" w:type="dxa"/>
            <w:tcBorders>
              <w:top w:val="single" w:sz="4" w:space="0" w:color="auto"/>
              <w:left w:val="nil"/>
              <w:bottom w:val="single" w:sz="12" w:space="0" w:color="auto"/>
              <w:right w:val="nil"/>
            </w:tcBorders>
            <w:vAlign w:val="bottom"/>
            <w:hideMark/>
          </w:tcPr>
          <w:p w:rsidR="005113EC" w:rsidRPr="000F658F" w:rsidRDefault="005113EC" w:rsidP="00146E54">
            <w:pPr>
              <w:tabs>
                <w:tab w:val="num" w:pos="1701"/>
              </w:tabs>
              <w:spacing w:before="80" w:after="80" w:line="200" w:lineRule="exact"/>
              <w:ind w:right="113"/>
              <w:rPr>
                <w:bCs/>
                <w:i/>
                <w:sz w:val="16"/>
                <w:szCs w:val="16"/>
              </w:rPr>
            </w:pPr>
            <w:r w:rsidRPr="000F658F">
              <w:rPr>
                <w:bCs/>
                <w:i/>
                <w:sz w:val="16"/>
                <w:szCs w:val="16"/>
              </w:rPr>
              <w:t>Expert nominated</w:t>
            </w:r>
          </w:p>
        </w:tc>
      </w:tr>
      <w:tr w:rsidR="005113EC" w:rsidRPr="000F658F" w:rsidTr="00146E54">
        <w:tc>
          <w:tcPr>
            <w:tcW w:w="3683" w:type="dxa"/>
            <w:tcBorders>
              <w:top w:val="single" w:sz="12" w:space="0" w:color="auto"/>
              <w:left w:val="nil"/>
              <w:bottom w:val="single" w:sz="12" w:space="0" w:color="auto"/>
              <w:right w:val="nil"/>
            </w:tcBorders>
            <w:hideMark/>
          </w:tcPr>
          <w:p w:rsidR="005113EC" w:rsidRPr="000F658F" w:rsidRDefault="000F658F" w:rsidP="00146E54">
            <w:pPr>
              <w:tabs>
                <w:tab w:val="num" w:pos="1701"/>
              </w:tabs>
              <w:spacing w:before="40" w:after="120"/>
              <w:ind w:right="113"/>
            </w:pPr>
            <w:r w:rsidRPr="000F658F">
              <w:t>Argentina</w:t>
            </w:r>
          </w:p>
        </w:tc>
        <w:tc>
          <w:tcPr>
            <w:tcW w:w="3682" w:type="dxa"/>
            <w:tcBorders>
              <w:top w:val="single" w:sz="12" w:space="0" w:color="auto"/>
              <w:left w:val="nil"/>
              <w:bottom w:val="single" w:sz="12" w:space="0" w:color="auto"/>
              <w:right w:val="nil"/>
            </w:tcBorders>
            <w:hideMark/>
          </w:tcPr>
          <w:p w:rsidR="005113EC" w:rsidRPr="000F658F" w:rsidRDefault="000F658F" w:rsidP="00146E54">
            <w:pPr>
              <w:tabs>
                <w:tab w:val="num" w:pos="1701"/>
              </w:tabs>
              <w:spacing w:before="40" w:after="120"/>
              <w:ind w:right="113"/>
            </w:pPr>
            <w:r w:rsidRPr="000F658F">
              <w:t>Mario Luis Coriolano</w:t>
            </w:r>
          </w:p>
        </w:tc>
      </w:tr>
    </w:tbl>
    <w:p w:rsidR="005113EC" w:rsidRPr="000F658F" w:rsidRDefault="005113EC" w:rsidP="005113EC">
      <w:pPr>
        <w:pStyle w:val="H1G"/>
        <w:rPr>
          <w:sz w:val="20"/>
        </w:rPr>
      </w:pPr>
      <w:r w:rsidRPr="000F658F">
        <w:rPr>
          <w:sz w:val="20"/>
        </w:rPr>
        <w:tab/>
      </w:r>
      <w:r w:rsidRPr="000F658F">
        <w:rPr>
          <w:sz w:val="20"/>
        </w:rPr>
        <w:tab/>
        <w:t>Western European and other States</w:t>
      </w:r>
    </w:p>
    <w:tbl>
      <w:tblPr>
        <w:tblW w:w="7365" w:type="dxa"/>
        <w:tblInd w:w="1134" w:type="dxa"/>
        <w:tblLayout w:type="fixed"/>
        <w:tblCellMar>
          <w:left w:w="0" w:type="dxa"/>
          <w:right w:w="0" w:type="dxa"/>
        </w:tblCellMar>
        <w:tblLook w:val="01E0" w:firstRow="1" w:lastRow="1" w:firstColumn="1" w:lastColumn="1" w:noHBand="0" w:noVBand="0"/>
      </w:tblPr>
      <w:tblGrid>
        <w:gridCol w:w="3683"/>
        <w:gridCol w:w="3682"/>
      </w:tblGrid>
      <w:tr w:rsidR="005113EC" w:rsidRPr="000F658F" w:rsidTr="00146E54">
        <w:tc>
          <w:tcPr>
            <w:tcW w:w="3683" w:type="dxa"/>
            <w:tcBorders>
              <w:top w:val="single" w:sz="4" w:space="0" w:color="auto"/>
              <w:left w:val="nil"/>
              <w:bottom w:val="single" w:sz="12" w:space="0" w:color="auto"/>
              <w:right w:val="nil"/>
            </w:tcBorders>
            <w:vAlign w:val="bottom"/>
            <w:hideMark/>
          </w:tcPr>
          <w:p w:rsidR="005113EC" w:rsidRPr="000F658F" w:rsidRDefault="005113EC" w:rsidP="00146E54">
            <w:pPr>
              <w:tabs>
                <w:tab w:val="num" w:pos="1701"/>
              </w:tabs>
              <w:spacing w:before="80" w:after="80" w:line="200" w:lineRule="exact"/>
              <w:ind w:right="113"/>
              <w:rPr>
                <w:bCs/>
                <w:i/>
                <w:sz w:val="16"/>
                <w:szCs w:val="16"/>
              </w:rPr>
            </w:pPr>
            <w:r w:rsidRPr="000F658F">
              <w:rPr>
                <w:bCs/>
                <w:i/>
                <w:sz w:val="16"/>
                <w:szCs w:val="16"/>
              </w:rPr>
              <w:t>Nominating State</w:t>
            </w:r>
          </w:p>
        </w:tc>
        <w:tc>
          <w:tcPr>
            <w:tcW w:w="3682" w:type="dxa"/>
            <w:tcBorders>
              <w:top w:val="single" w:sz="4" w:space="0" w:color="auto"/>
              <w:left w:val="nil"/>
              <w:bottom w:val="single" w:sz="12" w:space="0" w:color="auto"/>
              <w:right w:val="nil"/>
            </w:tcBorders>
            <w:vAlign w:val="bottom"/>
            <w:hideMark/>
          </w:tcPr>
          <w:p w:rsidR="005113EC" w:rsidRPr="000F658F" w:rsidRDefault="005113EC" w:rsidP="00146E54">
            <w:pPr>
              <w:tabs>
                <w:tab w:val="num" w:pos="1701"/>
              </w:tabs>
              <w:spacing w:before="80" w:after="80" w:line="200" w:lineRule="exact"/>
              <w:ind w:right="113"/>
              <w:rPr>
                <w:bCs/>
                <w:i/>
                <w:sz w:val="16"/>
                <w:szCs w:val="16"/>
              </w:rPr>
            </w:pPr>
            <w:r w:rsidRPr="000F658F">
              <w:rPr>
                <w:bCs/>
                <w:i/>
                <w:sz w:val="16"/>
                <w:szCs w:val="16"/>
              </w:rPr>
              <w:t>Expert nominated</w:t>
            </w:r>
          </w:p>
        </w:tc>
      </w:tr>
      <w:tr w:rsidR="005113EC" w:rsidTr="00146E54">
        <w:tc>
          <w:tcPr>
            <w:tcW w:w="3683" w:type="dxa"/>
            <w:tcBorders>
              <w:top w:val="nil"/>
              <w:left w:val="nil"/>
              <w:bottom w:val="single" w:sz="12" w:space="0" w:color="auto"/>
              <w:right w:val="nil"/>
            </w:tcBorders>
            <w:hideMark/>
          </w:tcPr>
          <w:p w:rsidR="005113EC" w:rsidRPr="00362D1D" w:rsidRDefault="00267FA9" w:rsidP="00146E54">
            <w:pPr>
              <w:tabs>
                <w:tab w:val="num" w:pos="1701"/>
              </w:tabs>
              <w:spacing w:before="40" w:after="120"/>
              <w:ind w:right="113"/>
              <w:rPr>
                <w:highlight w:val="yellow"/>
              </w:rPr>
            </w:pPr>
            <w:r w:rsidRPr="00267FA9">
              <w:t>Austria</w:t>
            </w:r>
          </w:p>
        </w:tc>
        <w:tc>
          <w:tcPr>
            <w:tcW w:w="3682" w:type="dxa"/>
            <w:tcBorders>
              <w:top w:val="nil"/>
              <w:left w:val="nil"/>
              <w:bottom w:val="single" w:sz="12" w:space="0" w:color="auto"/>
              <w:right w:val="nil"/>
            </w:tcBorders>
            <w:hideMark/>
          </w:tcPr>
          <w:p w:rsidR="005113EC" w:rsidRPr="00A643AA" w:rsidRDefault="00267FA9" w:rsidP="00146E54">
            <w:pPr>
              <w:tabs>
                <w:tab w:val="num" w:pos="1701"/>
              </w:tabs>
              <w:spacing w:before="40" w:after="120"/>
              <w:ind w:right="113"/>
            </w:pPr>
            <w:r>
              <w:t>Katharina Pabel</w:t>
            </w:r>
            <w:r w:rsidR="005113EC" w:rsidRPr="00A643AA">
              <w:t xml:space="preserve"> </w:t>
            </w:r>
          </w:p>
        </w:tc>
      </w:tr>
    </w:tbl>
    <w:p w:rsidR="009113CE" w:rsidRPr="009113CE" w:rsidRDefault="009113CE" w:rsidP="009113CE">
      <w:pPr>
        <w:pStyle w:val="HChG"/>
      </w:pPr>
      <w:r>
        <w:rPr>
          <w:u w:val="single"/>
        </w:rPr>
        <w:br w:type="page"/>
      </w:r>
      <w:r w:rsidRPr="009113CE">
        <w:t>Annex</w:t>
      </w:r>
      <w:r w:rsidR="00DD074A" w:rsidRPr="0095137C">
        <w:rPr>
          <w:rStyle w:val="FootnoteReference"/>
          <w:sz w:val="20"/>
        </w:rPr>
        <w:footnoteReference w:customMarkFollows="1" w:id="3"/>
        <w:t>*</w:t>
      </w:r>
    </w:p>
    <w:p w:rsidR="001D50D0" w:rsidRDefault="00780B75">
      <w:pPr>
        <w:pStyle w:val="H1G"/>
        <w:spacing w:after="0" w:line="240" w:lineRule="atLeast"/>
      </w:pPr>
      <w:r>
        <w:tab/>
      </w:r>
      <w:r>
        <w:tab/>
      </w:r>
      <w:r w:rsidR="001D50D0" w:rsidRPr="001D50D0">
        <w:t xml:space="preserve">Imeru Tamrat </w:t>
      </w:r>
      <w:r w:rsidR="001D50D0">
        <w:t>Yigezu</w:t>
      </w:r>
      <w:r w:rsidR="00FE794A" w:rsidRPr="0010624E">
        <w:t xml:space="preserve"> </w:t>
      </w:r>
      <w:r w:rsidR="001D50D0" w:rsidRPr="0010624E">
        <w:t>(</w:t>
      </w:r>
      <w:r w:rsidR="001E6AD2" w:rsidRPr="0010624E">
        <w:t>Ethiopia</w:t>
      </w:r>
      <w:r w:rsidR="001D50D0" w:rsidRPr="0010624E">
        <w:t>)</w:t>
      </w:r>
    </w:p>
    <w:p w:rsidR="00684B7C" w:rsidRDefault="00780B75" w:rsidP="00684B7C">
      <w:pPr>
        <w:pStyle w:val="H23G"/>
      </w:pPr>
      <w:r>
        <w:tab/>
      </w:r>
      <w:r>
        <w:tab/>
      </w:r>
      <w:r w:rsidR="00684B7C" w:rsidRPr="00AA2DB9">
        <w:t>Educ</w:t>
      </w:r>
      <w:r w:rsidR="00684B7C">
        <w:t>ation</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D32B05" w:rsidRPr="00EB5C91" w:rsidTr="00EB5C91">
        <w:tc>
          <w:tcPr>
            <w:tcW w:w="1701" w:type="dxa"/>
            <w:shd w:val="clear" w:color="auto" w:fill="auto"/>
          </w:tcPr>
          <w:p w:rsidR="00D32B05" w:rsidRPr="00EB5C91" w:rsidRDefault="00D32B05" w:rsidP="00EB5C91">
            <w:pPr>
              <w:spacing w:before="80" w:after="80" w:line="200" w:lineRule="exact"/>
              <w:ind w:right="113"/>
              <w:rPr>
                <w:i/>
                <w:sz w:val="16"/>
              </w:rPr>
            </w:pPr>
            <w:r w:rsidRPr="00D32B05">
              <w:t>1991</w:t>
            </w:r>
            <w:r w:rsidR="009B6F65">
              <w:t>–</w:t>
            </w:r>
            <w:r w:rsidRPr="00D32B05">
              <w:t>1992</w:t>
            </w:r>
          </w:p>
        </w:tc>
        <w:tc>
          <w:tcPr>
            <w:tcW w:w="5669" w:type="dxa"/>
            <w:shd w:val="clear" w:color="auto" w:fill="auto"/>
          </w:tcPr>
          <w:p w:rsidR="00D32B05" w:rsidRPr="00EB5C91" w:rsidRDefault="00D32B05">
            <w:pPr>
              <w:spacing w:before="80" w:after="80" w:line="200" w:lineRule="exact"/>
              <w:ind w:right="113"/>
              <w:rPr>
                <w:i/>
                <w:sz w:val="16"/>
              </w:rPr>
            </w:pPr>
            <w:r w:rsidRPr="00D32B05">
              <w:t>LLM: International Environmental Law and Na</w:t>
            </w:r>
            <w:r>
              <w:t xml:space="preserve">tural Resources; School of </w:t>
            </w:r>
            <w:r w:rsidRPr="00D32B05">
              <w:t>Oriental and African Studies, University of London (with</w:t>
            </w:r>
            <w:r w:rsidR="009B6F65">
              <w:t> </w:t>
            </w:r>
            <w:r w:rsidRPr="00D32B05">
              <w:t>Merit)</w:t>
            </w:r>
          </w:p>
        </w:tc>
      </w:tr>
      <w:tr w:rsidR="00D32B05" w:rsidRPr="00D32B05" w:rsidTr="00EB5C91">
        <w:tc>
          <w:tcPr>
            <w:tcW w:w="1701" w:type="dxa"/>
            <w:shd w:val="clear" w:color="auto" w:fill="auto"/>
          </w:tcPr>
          <w:p w:rsidR="00D32B05" w:rsidRPr="00D32B05" w:rsidRDefault="00D32B05" w:rsidP="00EB5C91">
            <w:pPr>
              <w:spacing w:before="40" w:after="120"/>
              <w:ind w:right="113"/>
            </w:pPr>
            <w:r>
              <w:t>1983</w:t>
            </w:r>
            <w:r w:rsidR="009B6F65">
              <w:t>–</w:t>
            </w:r>
            <w:r>
              <w:t>1987</w:t>
            </w:r>
          </w:p>
        </w:tc>
        <w:tc>
          <w:tcPr>
            <w:tcW w:w="5669" w:type="dxa"/>
            <w:shd w:val="clear" w:color="auto" w:fill="auto"/>
          </w:tcPr>
          <w:p w:rsidR="00D32B05" w:rsidRPr="00D32B05" w:rsidRDefault="00D32B05" w:rsidP="00EB5C91">
            <w:pPr>
              <w:spacing w:before="40" w:after="120"/>
              <w:ind w:right="113"/>
            </w:pPr>
            <w:r>
              <w:t>LLB: Faculty of Law, Addis Ababa University (Chancellor’s Medal)</w:t>
            </w:r>
          </w:p>
        </w:tc>
      </w:tr>
    </w:tbl>
    <w:p w:rsidR="001D50D0" w:rsidRDefault="00CB0035" w:rsidP="00CB0035">
      <w:pPr>
        <w:pStyle w:val="H23G"/>
      </w:pPr>
      <w:r>
        <w:tab/>
      </w:r>
      <w:r>
        <w:tab/>
        <w:t>E</w:t>
      </w:r>
      <w:r w:rsidRPr="00CB0035">
        <w:t>mployment history</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D32B05" w:rsidRPr="00EB5C91" w:rsidTr="00EB5C91">
        <w:tc>
          <w:tcPr>
            <w:tcW w:w="1701" w:type="dxa"/>
            <w:shd w:val="clear" w:color="auto" w:fill="auto"/>
          </w:tcPr>
          <w:p w:rsidR="00D32B05" w:rsidRPr="008E3292" w:rsidRDefault="008E3292" w:rsidP="00EB5C91">
            <w:pPr>
              <w:pStyle w:val="SingleTxtG"/>
              <w:spacing w:before="40"/>
              <w:ind w:left="0" w:right="113"/>
              <w:jc w:val="left"/>
            </w:pPr>
            <w:r w:rsidRPr="00D32B05">
              <w:t>200</w:t>
            </w:r>
            <w:r>
              <w:t>6</w:t>
            </w:r>
            <w:r w:rsidR="009B6F65">
              <w:t>–</w:t>
            </w:r>
            <w:r>
              <w:t>present</w:t>
            </w:r>
          </w:p>
        </w:tc>
        <w:tc>
          <w:tcPr>
            <w:tcW w:w="5669" w:type="dxa"/>
            <w:shd w:val="clear" w:color="auto" w:fill="auto"/>
          </w:tcPr>
          <w:p w:rsidR="00D32B05" w:rsidRPr="00EB5C91" w:rsidRDefault="008E3292" w:rsidP="00EB5C91">
            <w:pPr>
              <w:spacing w:before="80" w:after="80" w:line="200" w:lineRule="exact"/>
              <w:ind w:right="113"/>
              <w:rPr>
                <w:i/>
                <w:sz w:val="16"/>
              </w:rPr>
            </w:pPr>
            <w:r w:rsidRPr="00D32B05">
              <w:t>Managing Director, Multi-Talent Consultancy Plc</w:t>
            </w:r>
          </w:p>
        </w:tc>
      </w:tr>
      <w:tr w:rsidR="00D32B05" w:rsidRPr="00D32B05" w:rsidTr="00EB5C91">
        <w:tc>
          <w:tcPr>
            <w:tcW w:w="1701" w:type="dxa"/>
            <w:shd w:val="clear" w:color="auto" w:fill="auto"/>
          </w:tcPr>
          <w:p w:rsidR="00D32B05" w:rsidRPr="00D32B05" w:rsidRDefault="008E3292" w:rsidP="00EB5C91">
            <w:pPr>
              <w:pStyle w:val="SingleTxtG"/>
              <w:spacing w:before="40"/>
              <w:ind w:left="0" w:right="113"/>
              <w:jc w:val="left"/>
            </w:pPr>
            <w:r>
              <w:t>2002</w:t>
            </w:r>
            <w:r w:rsidR="009B6F65">
              <w:t>–</w:t>
            </w:r>
            <w:r>
              <w:t>2006</w:t>
            </w:r>
          </w:p>
        </w:tc>
        <w:tc>
          <w:tcPr>
            <w:tcW w:w="5669" w:type="dxa"/>
            <w:shd w:val="clear" w:color="auto" w:fill="auto"/>
          </w:tcPr>
          <w:p w:rsidR="00D32B05" w:rsidRPr="00D32B05" w:rsidRDefault="008E3292" w:rsidP="00EB5C91">
            <w:pPr>
              <w:spacing w:before="40" w:after="120"/>
              <w:ind w:right="113"/>
            </w:pPr>
            <w:r w:rsidRPr="00D32B05">
              <w:t>Freelance Consultant</w:t>
            </w:r>
          </w:p>
        </w:tc>
      </w:tr>
      <w:tr w:rsidR="00D32B05" w:rsidRPr="00D32B05" w:rsidTr="00EB5C91">
        <w:tc>
          <w:tcPr>
            <w:tcW w:w="1701" w:type="dxa"/>
            <w:shd w:val="clear" w:color="auto" w:fill="auto"/>
          </w:tcPr>
          <w:p w:rsidR="00D32B05" w:rsidRPr="00D32B05" w:rsidRDefault="008E3292" w:rsidP="00EB5C91">
            <w:pPr>
              <w:pStyle w:val="SingleTxtG"/>
              <w:spacing w:before="40"/>
              <w:ind w:left="0" w:right="113"/>
              <w:jc w:val="left"/>
            </w:pPr>
            <w:r>
              <w:t>1999</w:t>
            </w:r>
            <w:r w:rsidR="009B6F65">
              <w:t>–</w:t>
            </w:r>
            <w:r>
              <w:t>2002</w:t>
            </w:r>
          </w:p>
        </w:tc>
        <w:tc>
          <w:tcPr>
            <w:tcW w:w="5669" w:type="dxa"/>
            <w:shd w:val="clear" w:color="auto" w:fill="auto"/>
          </w:tcPr>
          <w:p w:rsidR="00D32B05" w:rsidRPr="00D32B05" w:rsidRDefault="008E3292" w:rsidP="00EB5C91">
            <w:pPr>
              <w:spacing w:before="40" w:after="120"/>
              <w:ind w:right="113"/>
            </w:pPr>
            <w:r w:rsidRPr="00D32B05">
              <w:t>Food Rights Campaign Coordinator, ActionAid Ethiopia</w:t>
            </w:r>
          </w:p>
        </w:tc>
      </w:tr>
      <w:tr w:rsidR="00D32B05" w:rsidRPr="00D32B05" w:rsidTr="00EB5C91">
        <w:tc>
          <w:tcPr>
            <w:tcW w:w="1701" w:type="dxa"/>
            <w:shd w:val="clear" w:color="auto" w:fill="auto"/>
          </w:tcPr>
          <w:p w:rsidR="00D32B05" w:rsidRPr="00D32B05" w:rsidRDefault="008E3292" w:rsidP="00EB5C91">
            <w:pPr>
              <w:spacing w:before="40" w:after="120"/>
              <w:ind w:right="113"/>
            </w:pPr>
            <w:r>
              <w:t>1997</w:t>
            </w:r>
            <w:r w:rsidR="009B6F65">
              <w:t>–</w:t>
            </w:r>
            <w:r>
              <w:t>1999</w:t>
            </w:r>
          </w:p>
        </w:tc>
        <w:tc>
          <w:tcPr>
            <w:tcW w:w="5669" w:type="dxa"/>
            <w:shd w:val="clear" w:color="auto" w:fill="auto"/>
          </w:tcPr>
          <w:p w:rsidR="00D32B05" w:rsidRPr="00D32B05" w:rsidRDefault="008E3292" w:rsidP="00EB5C91">
            <w:pPr>
              <w:spacing w:before="40" w:after="120"/>
              <w:ind w:right="113"/>
            </w:pPr>
            <w:r>
              <w:t>Head, Policy Analysis Division, Environmental Protection Authority of Ethiopia</w:t>
            </w:r>
          </w:p>
        </w:tc>
      </w:tr>
      <w:tr w:rsidR="00D32B05" w:rsidRPr="00D32B05" w:rsidTr="00EB5C91">
        <w:tc>
          <w:tcPr>
            <w:tcW w:w="1701" w:type="dxa"/>
            <w:shd w:val="clear" w:color="auto" w:fill="auto"/>
          </w:tcPr>
          <w:p w:rsidR="00D32B05" w:rsidRPr="00D32B05" w:rsidRDefault="008E3292" w:rsidP="00EB5C91">
            <w:pPr>
              <w:spacing w:before="40" w:after="120"/>
              <w:ind w:right="113"/>
            </w:pPr>
            <w:r>
              <w:t>1996</w:t>
            </w:r>
            <w:r w:rsidR="009B6F65">
              <w:t>–</w:t>
            </w:r>
            <w:r>
              <w:t>1997</w:t>
            </w:r>
          </w:p>
        </w:tc>
        <w:tc>
          <w:tcPr>
            <w:tcW w:w="5669" w:type="dxa"/>
            <w:shd w:val="clear" w:color="auto" w:fill="auto"/>
          </w:tcPr>
          <w:p w:rsidR="00D32B05" w:rsidRPr="00D32B05" w:rsidRDefault="008E3292" w:rsidP="00EB5C91">
            <w:pPr>
              <w:spacing w:before="40" w:after="120"/>
              <w:ind w:right="113"/>
            </w:pPr>
            <w:r>
              <w:t>Senior International Law Expert, Ministry of Water Resources</w:t>
            </w:r>
          </w:p>
        </w:tc>
      </w:tr>
      <w:tr w:rsidR="00D32B05" w:rsidRPr="00D32B05" w:rsidTr="00EB5C91">
        <w:tc>
          <w:tcPr>
            <w:tcW w:w="1701" w:type="dxa"/>
            <w:shd w:val="clear" w:color="auto" w:fill="auto"/>
          </w:tcPr>
          <w:p w:rsidR="00D32B05" w:rsidRPr="00D32B05" w:rsidRDefault="008E3292" w:rsidP="00EB5C91">
            <w:pPr>
              <w:spacing w:before="40" w:after="120"/>
              <w:ind w:right="113"/>
            </w:pPr>
            <w:r>
              <w:t>1994</w:t>
            </w:r>
            <w:r w:rsidR="009B6F65">
              <w:t>–</w:t>
            </w:r>
            <w:r>
              <w:t>1996</w:t>
            </w:r>
          </w:p>
        </w:tc>
        <w:tc>
          <w:tcPr>
            <w:tcW w:w="5669" w:type="dxa"/>
            <w:shd w:val="clear" w:color="auto" w:fill="auto"/>
          </w:tcPr>
          <w:p w:rsidR="00D32B05" w:rsidRPr="00D32B05" w:rsidRDefault="008E3292" w:rsidP="00EB5C91">
            <w:pPr>
              <w:spacing w:before="40" w:after="120"/>
              <w:ind w:right="113"/>
            </w:pPr>
            <w:r>
              <w:t>Head, Transboundary Water Resources Department, Ministry of Natural Resources Development and Environmental Protection (MoNRDEP)</w:t>
            </w:r>
          </w:p>
        </w:tc>
      </w:tr>
      <w:tr w:rsidR="00D32B05" w:rsidRPr="00D32B05" w:rsidTr="00EB5C91">
        <w:tc>
          <w:tcPr>
            <w:tcW w:w="1701" w:type="dxa"/>
            <w:shd w:val="clear" w:color="auto" w:fill="auto"/>
          </w:tcPr>
          <w:p w:rsidR="00D32B05" w:rsidRPr="00D32B05" w:rsidRDefault="008E3292" w:rsidP="00EB5C91">
            <w:pPr>
              <w:spacing w:before="40" w:after="120"/>
              <w:ind w:right="113"/>
            </w:pPr>
            <w:r>
              <w:t>1993</w:t>
            </w:r>
            <w:r w:rsidR="009B6F65">
              <w:t>–</w:t>
            </w:r>
            <w:r>
              <w:t>1994</w:t>
            </w:r>
          </w:p>
        </w:tc>
        <w:tc>
          <w:tcPr>
            <w:tcW w:w="5669" w:type="dxa"/>
            <w:shd w:val="clear" w:color="auto" w:fill="auto"/>
          </w:tcPr>
          <w:p w:rsidR="00D32B05" w:rsidRPr="00D32B05" w:rsidRDefault="008E3292" w:rsidP="00EB5C91">
            <w:pPr>
              <w:spacing w:before="40" w:after="120"/>
              <w:ind w:right="113"/>
            </w:pPr>
            <w:r>
              <w:t>International Water Law Expert, (MoNRDEP)</w:t>
            </w:r>
          </w:p>
        </w:tc>
      </w:tr>
      <w:tr w:rsidR="00D32B05" w:rsidRPr="00D32B05" w:rsidTr="00EB5C91">
        <w:tc>
          <w:tcPr>
            <w:tcW w:w="1701" w:type="dxa"/>
            <w:shd w:val="clear" w:color="auto" w:fill="auto"/>
          </w:tcPr>
          <w:p w:rsidR="00D32B05" w:rsidRPr="00D32B05" w:rsidRDefault="008E3292" w:rsidP="00EB5C91">
            <w:pPr>
              <w:spacing w:before="40" w:after="120"/>
              <w:ind w:right="113"/>
            </w:pPr>
            <w:r>
              <w:t>1988</w:t>
            </w:r>
            <w:r w:rsidR="009B6F65">
              <w:t>–</w:t>
            </w:r>
            <w:r>
              <w:t>1991</w:t>
            </w:r>
          </w:p>
        </w:tc>
        <w:tc>
          <w:tcPr>
            <w:tcW w:w="5669" w:type="dxa"/>
            <w:shd w:val="clear" w:color="auto" w:fill="auto"/>
          </w:tcPr>
          <w:p w:rsidR="00D32B05" w:rsidRPr="00D32B05" w:rsidRDefault="008E3292" w:rsidP="00EB5C91">
            <w:pPr>
              <w:spacing w:before="40" w:after="120"/>
              <w:ind w:right="113"/>
            </w:pPr>
            <w:r>
              <w:t>Legal Officer, Ethiopian Valleys Development Studies Authority</w:t>
            </w:r>
          </w:p>
        </w:tc>
      </w:tr>
    </w:tbl>
    <w:p w:rsidR="001D50D0" w:rsidRDefault="008E3292" w:rsidP="008E3292">
      <w:pPr>
        <w:pStyle w:val="H23G"/>
      </w:pPr>
      <w:r>
        <w:tab/>
      </w:r>
      <w:r>
        <w:tab/>
      </w:r>
      <w:r w:rsidR="00CF7CD9">
        <w:t>Key q</w:t>
      </w:r>
      <w:r w:rsidR="0057067D">
        <w:t>ualifications</w:t>
      </w:r>
    </w:p>
    <w:p w:rsidR="001D50D0" w:rsidRPr="0057067D" w:rsidRDefault="001D50D0" w:rsidP="00FE0F9A">
      <w:pPr>
        <w:pStyle w:val="SingleTxtG"/>
      </w:pPr>
      <w:r w:rsidRPr="0057067D">
        <w:t>More than 20 years professional experience as consultant in the area of natural resources and environmental management, land administration and land rights, civil society and international trade, as lecturer in water law, water rights and governance and environmental law and policy in the graduate program of the Law Faculty and College of Development Studies of the Addis Ababa University.</w:t>
      </w:r>
    </w:p>
    <w:p w:rsidR="001D50D0" w:rsidRPr="0057067D" w:rsidRDefault="001D50D0" w:rsidP="0057067D">
      <w:pPr>
        <w:pStyle w:val="SingleTxtG"/>
      </w:pPr>
      <w:r w:rsidRPr="0057067D">
        <w:t>Long standing experience in evaluation of national, intergovernmental, civil society programs and projects</w:t>
      </w:r>
      <w:r w:rsidR="0057067D">
        <w:t>.</w:t>
      </w:r>
    </w:p>
    <w:p w:rsidR="001D50D0" w:rsidRPr="0057067D" w:rsidRDefault="001D50D0" w:rsidP="0057067D">
      <w:pPr>
        <w:pStyle w:val="SingleTxtG"/>
      </w:pPr>
      <w:r w:rsidRPr="0057067D">
        <w:t xml:space="preserve">Significant </w:t>
      </w:r>
      <w:r w:rsidR="0057067D" w:rsidRPr="0057067D">
        <w:t>experience</w:t>
      </w:r>
      <w:r w:rsidRPr="0057067D">
        <w:t xml:space="preserve"> in working in a multicultural environment in several countries in Africa, Europe and the United States</w:t>
      </w:r>
      <w:r w:rsidR="0057067D">
        <w:t>.</w:t>
      </w:r>
    </w:p>
    <w:p w:rsidR="001D50D0" w:rsidRPr="0057067D" w:rsidRDefault="001D50D0" w:rsidP="0057067D">
      <w:pPr>
        <w:pStyle w:val="SingleTxtG"/>
      </w:pPr>
      <w:r w:rsidRPr="0057067D">
        <w:t>Significant experience as a team leader and manager of multi-country and national level consultancy projects.</w:t>
      </w:r>
    </w:p>
    <w:p w:rsidR="001D50D0" w:rsidRPr="0057067D" w:rsidRDefault="001D50D0" w:rsidP="0057067D">
      <w:pPr>
        <w:pStyle w:val="SingleTxtG"/>
      </w:pPr>
      <w:r w:rsidRPr="0057067D">
        <w:t>Experience in providing training, capacity building and institutional development.</w:t>
      </w:r>
    </w:p>
    <w:p w:rsidR="001D50D0" w:rsidRPr="0057067D" w:rsidRDefault="001D50D0" w:rsidP="0057067D">
      <w:pPr>
        <w:pStyle w:val="SingleTxtG"/>
      </w:pPr>
      <w:r w:rsidRPr="0057067D">
        <w:t>More than 8 years academic experience as a teacher in international water law, international environmental law and water rights and governance at the graduate level and supervising master’s thesis.</w:t>
      </w:r>
    </w:p>
    <w:p w:rsidR="001D50D0" w:rsidRPr="0057067D" w:rsidRDefault="001D50D0" w:rsidP="0057067D">
      <w:pPr>
        <w:pStyle w:val="SingleTxtG"/>
      </w:pPr>
      <w:r w:rsidRPr="0057067D">
        <w:t>Long standing experience as negotiator in the Nile Basin and in international environmental negotiations</w:t>
      </w:r>
      <w:r w:rsidR="0057067D">
        <w:t>.</w:t>
      </w:r>
    </w:p>
    <w:p w:rsidR="001D50D0" w:rsidRDefault="001D50D0" w:rsidP="0057067D">
      <w:pPr>
        <w:pStyle w:val="SingleTxtG"/>
      </w:pPr>
      <w:r w:rsidRPr="0057067D">
        <w:t xml:space="preserve">Significant experience in moderating, facilitating and conducting interactive discussions at both the </w:t>
      </w:r>
      <w:r w:rsidR="00C5266E" w:rsidRPr="0057067D">
        <w:t>national</w:t>
      </w:r>
      <w:r w:rsidRPr="0057067D">
        <w:t xml:space="preserve"> and international levels on issues of development, environment, human rights, land rights and international trade issues</w:t>
      </w:r>
      <w:r w:rsidR="0057067D">
        <w:t>.</w:t>
      </w:r>
    </w:p>
    <w:p w:rsidR="001D50D0" w:rsidRDefault="00CF7CD9" w:rsidP="00CF7CD9">
      <w:pPr>
        <w:pStyle w:val="H23G"/>
      </w:pPr>
      <w:r>
        <w:tab/>
      </w:r>
      <w:r>
        <w:tab/>
        <w:t>P</w:t>
      </w:r>
      <w:r w:rsidRPr="00CF7CD9">
        <w:t>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E75E9A" w:rsidRPr="00EB5C91" w:rsidTr="00EB5C91">
        <w:tc>
          <w:tcPr>
            <w:tcW w:w="1701" w:type="dxa"/>
            <w:shd w:val="clear" w:color="auto" w:fill="auto"/>
          </w:tcPr>
          <w:p w:rsidR="00E75E9A" w:rsidRPr="00EB5C91" w:rsidRDefault="00D522FD" w:rsidP="00EB5C91">
            <w:pPr>
              <w:spacing w:before="80" w:after="80" w:line="200" w:lineRule="exact"/>
              <w:ind w:right="113"/>
              <w:rPr>
                <w:i/>
                <w:sz w:val="16"/>
              </w:rPr>
            </w:pPr>
            <w:r w:rsidRPr="00E75E9A">
              <w:t>2012</w:t>
            </w:r>
            <w:r w:rsidR="009B6F65">
              <w:t>–</w:t>
            </w:r>
            <w:r w:rsidRPr="00E75E9A">
              <w:t>date</w:t>
            </w:r>
          </w:p>
        </w:tc>
        <w:tc>
          <w:tcPr>
            <w:tcW w:w="5669" w:type="dxa"/>
            <w:shd w:val="clear" w:color="auto" w:fill="auto"/>
          </w:tcPr>
          <w:p w:rsidR="00E75E9A" w:rsidRPr="00D522FD" w:rsidRDefault="00D522FD" w:rsidP="00EB5C91">
            <w:pPr>
              <w:pStyle w:val="SingleTxtG"/>
              <w:spacing w:before="40"/>
              <w:ind w:left="0" w:right="113"/>
              <w:jc w:val="left"/>
            </w:pPr>
            <w:r>
              <w:t xml:space="preserve">Consultant, </w:t>
            </w:r>
            <w:r w:rsidRPr="00E75E9A">
              <w:t xml:space="preserve">Regional and National Water </w:t>
            </w:r>
            <w:r>
              <w:t xml:space="preserve">Policy and Legal Framework, </w:t>
            </w:r>
            <w:r w:rsidRPr="00E75E9A">
              <w:t>and Water Resources Management P</w:t>
            </w:r>
            <w:r>
              <w:t xml:space="preserve">roject, Inter-Governmental </w:t>
            </w:r>
            <w:r w:rsidRPr="00E75E9A">
              <w:t>Authori</w:t>
            </w:r>
            <w:r>
              <w:t xml:space="preserve">ty for </w:t>
            </w:r>
            <w:r w:rsidRPr="00E75E9A">
              <w:t>Development (IGAD)</w:t>
            </w:r>
          </w:p>
        </w:tc>
      </w:tr>
      <w:tr w:rsidR="00E75E9A" w:rsidRPr="00E75E9A" w:rsidTr="00EB5C91">
        <w:tc>
          <w:tcPr>
            <w:tcW w:w="1701" w:type="dxa"/>
            <w:shd w:val="clear" w:color="auto" w:fill="auto"/>
          </w:tcPr>
          <w:p w:rsidR="00E75E9A" w:rsidRPr="00E75E9A" w:rsidRDefault="00E75E9A" w:rsidP="00EB5C91">
            <w:pPr>
              <w:spacing w:before="40" w:after="120"/>
              <w:ind w:right="113"/>
            </w:pPr>
            <w:r>
              <w:t>January</w:t>
            </w:r>
            <w:r w:rsidR="009B6F65">
              <w:t>–</w:t>
            </w:r>
            <w:r>
              <w:t>April 2012</w:t>
            </w:r>
          </w:p>
        </w:tc>
        <w:tc>
          <w:tcPr>
            <w:tcW w:w="5669" w:type="dxa"/>
            <w:shd w:val="clear" w:color="auto" w:fill="auto"/>
          </w:tcPr>
          <w:p w:rsidR="00E75E9A" w:rsidRPr="00E75E9A" w:rsidRDefault="00D522FD" w:rsidP="00EB5C91">
            <w:pPr>
              <w:spacing w:before="40" w:after="120"/>
              <w:ind w:right="113"/>
            </w:pPr>
            <w:r>
              <w:t>National Land Administration and Land Rights Experts: Socio-Economic Baseline Study and Assessment of the Villagization Program in two Regional States in Ethiopia, Conducted for the Ministry of Foreign Affairs of Finland</w:t>
            </w:r>
          </w:p>
        </w:tc>
      </w:tr>
      <w:tr w:rsidR="00E75E9A" w:rsidRPr="00E75E9A" w:rsidTr="00EB5C91">
        <w:tc>
          <w:tcPr>
            <w:tcW w:w="1701" w:type="dxa"/>
            <w:shd w:val="clear" w:color="auto" w:fill="auto"/>
          </w:tcPr>
          <w:p w:rsidR="00E75E9A" w:rsidRPr="00E75E9A" w:rsidRDefault="00D35446" w:rsidP="00EB5C91">
            <w:pPr>
              <w:spacing w:before="40" w:after="120"/>
              <w:ind w:right="113"/>
            </w:pPr>
            <w:r w:rsidRPr="00D35446">
              <w:t>Nov</w:t>
            </w:r>
            <w:r>
              <w:t>ember 2011</w:t>
            </w:r>
            <w:r w:rsidR="009B6F65">
              <w:t>–</w:t>
            </w:r>
            <w:r>
              <w:t>May 2012</w:t>
            </w:r>
          </w:p>
        </w:tc>
        <w:tc>
          <w:tcPr>
            <w:tcW w:w="5669" w:type="dxa"/>
            <w:shd w:val="clear" w:color="auto" w:fill="auto"/>
          </w:tcPr>
          <w:p w:rsidR="00E75E9A" w:rsidRPr="00E75E9A" w:rsidRDefault="00D35446" w:rsidP="00EB5C91">
            <w:pPr>
              <w:spacing w:before="40" w:after="120"/>
              <w:ind w:right="113"/>
            </w:pPr>
            <w:r w:rsidRPr="00D35446">
              <w:t>Consultant, National Coordination Strategy for Mul</w:t>
            </w:r>
            <w:r>
              <w:t xml:space="preserve">ti-Stakeholder </w:t>
            </w:r>
            <w:r w:rsidRPr="00D35446">
              <w:t>Cooperation and Collaboration on M</w:t>
            </w:r>
            <w:r>
              <w:t xml:space="preserve">ultilateral Environmental </w:t>
            </w:r>
            <w:r w:rsidRPr="00D35446">
              <w:t>Agreeme</w:t>
            </w:r>
            <w:r>
              <w:t>nts for Ethiopia, African Union</w:t>
            </w:r>
          </w:p>
        </w:tc>
      </w:tr>
      <w:tr w:rsidR="00E75E9A" w:rsidRPr="00E75E9A" w:rsidTr="00EB5C91">
        <w:tc>
          <w:tcPr>
            <w:tcW w:w="1701" w:type="dxa"/>
            <w:shd w:val="clear" w:color="auto" w:fill="auto"/>
          </w:tcPr>
          <w:p w:rsidR="00E75E9A" w:rsidRPr="00E75E9A" w:rsidRDefault="00A71FFE" w:rsidP="00EB5C91">
            <w:pPr>
              <w:spacing w:before="40" w:after="120"/>
              <w:ind w:right="113"/>
            </w:pPr>
            <w:r w:rsidRPr="00A71FFE">
              <w:t>2009</w:t>
            </w:r>
            <w:r w:rsidR="009B6F65">
              <w:t>–</w:t>
            </w:r>
            <w:r w:rsidRPr="00A71FFE">
              <w:t>2010</w:t>
            </w:r>
          </w:p>
        </w:tc>
        <w:tc>
          <w:tcPr>
            <w:tcW w:w="5669" w:type="dxa"/>
            <w:shd w:val="clear" w:color="auto" w:fill="auto"/>
          </w:tcPr>
          <w:p w:rsidR="00E75E9A" w:rsidRPr="00E75E9A" w:rsidRDefault="00A71FFE" w:rsidP="00EB5C91">
            <w:pPr>
              <w:pStyle w:val="SingleTxtG"/>
              <w:ind w:left="0"/>
              <w:jc w:val="left"/>
            </w:pPr>
            <w:r w:rsidRPr="00A71FFE">
              <w:t>Country Coordinator, Assessment of the Poli</w:t>
            </w:r>
            <w:r>
              <w:t xml:space="preserve">cy, Legal and Institutional </w:t>
            </w:r>
            <w:r w:rsidRPr="00A71FFE">
              <w:t>Framework for Large-Scale Agricu</w:t>
            </w:r>
            <w:r>
              <w:t xml:space="preserve">ltural Investments in Ethiopia, World </w:t>
            </w:r>
            <w:r w:rsidRPr="00A71FFE">
              <w:t>Bank</w:t>
            </w:r>
          </w:p>
        </w:tc>
      </w:tr>
      <w:tr w:rsidR="00E75E9A" w:rsidRPr="00E75E9A" w:rsidTr="00EB5C91">
        <w:tc>
          <w:tcPr>
            <w:tcW w:w="1701" w:type="dxa"/>
            <w:shd w:val="clear" w:color="auto" w:fill="auto"/>
          </w:tcPr>
          <w:p w:rsidR="00E75E9A" w:rsidRPr="00E75E9A" w:rsidRDefault="001D5151" w:rsidP="00EB5C91">
            <w:pPr>
              <w:spacing w:before="40" w:after="120"/>
              <w:ind w:right="113"/>
            </w:pPr>
            <w:r>
              <w:t>2010</w:t>
            </w:r>
          </w:p>
        </w:tc>
        <w:tc>
          <w:tcPr>
            <w:tcW w:w="5669" w:type="dxa"/>
            <w:shd w:val="clear" w:color="auto" w:fill="auto"/>
          </w:tcPr>
          <w:p w:rsidR="00E75E9A" w:rsidRPr="00E75E9A" w:rsidRDefault="001D5151" w:rsidP="00EB5C91">
            <w:pPr>
              <w:pStyle w:val="SingleTxtG"/>
              <w:ind w:left="0"/>
            </w:pPr>
            <w:r w:rsidRPr="001D5151">
              <w:t>Country Coordinator, Inventory of Large-Scal</w:t>
            </w:r>
            <w:r>
              <w:t xml:space="preserve">e Agricultural Investments </w:t>
            </w:r>
            <w:r w:rsidRPr="001D5151">
              <w:t>in Ethiopia, World Bank</w:t>
            </w:r>
          </w:p>
        </w:tc>
      </w:tr>
      <w:tr w:rsidR="00E75E9A" w:rsidRPr="00E75E9A" w:rsidTr="00EB5C91">
        <w:tc>
          <w:tcPr>
            <w:tcW w:w="1701" w:type="dxa"/>
            <w:shd w:val="clear" w:color="auto" w:fill="auto"/>
          </w:tcPr>
          <w:p w:rsidR="00E75E9A" w:rsidRPr="00E75E9A" w:rsidRDefault="001D5151" w:rsidP="00EB5C91">
            <w:pPr>
              <w:spacing w:before="40" w:after="120"/>
              <w:ind w:right="113"/>
            </w:pPr>
            <w:r>
              <w:t>2009</w:t>
            </w:r>
          </w:p>
        </w:tc>
        <w:tc>
          <w:tcPr>
            <w:tcW w:w="5669" w:type="dxa"/>
            <w:shd w:val="clear" w:color="auto" w:fill="auto"/>
          </w:tcPr>
          <w:p w:rsidR="00E75E9A" w:rsidRPr="00E75E9A" w:rsidRDefault="001D5151" w:rsidP="00EB5C91">
            <w:pPr>
              <w:pStyle w:val="SingleTxtG"/>
              <w:ind w:left="0"/>
            </w:pPr>
            <w:r w:rsidRPr="001D5151">
              <w:t xml:space="preserve">Country Coordinator, Land Governance </w:t>
            </w:r>
            <w:r>
              <w:t xml:space="preserve">Assessment Framework, World </w:t>
            </w:r>
            <w:r w:rsidRPr="001D5151">
              <w:t>Bank</w:t>
            </w:r>
          </w:p>
        </w:tc>
      </w:tr>
      <w:tr w:rsidR="00E75E9A" w:rsidRPr="00E75E9A" w:rsidTr="00EB5C91">
        <w:tc>
          <w:tcPr>
            <w:tcW w:w="1701" w:type="dxa"/>
            <w:shd w:val="clear" w:color="auto" w:fill="auto"/>
          </w:tcPr>
          <w:p w:rsidR="00E75E9A" w:rsidRPr="00E75E9A" w:rsidRDefault="001D5151" w:rsidP="00EB5C91">
            <w:pPr>
              <w:spacing w:before="40" w:after="120"/>
              <w:ind w:right="113"/>
            </w:pPr>
            <w:r w:rsidRPr="001D5151">
              <w:t>2008</w:t>
            </w:r>
            <w:r w:rsidR="009B6F65">
              <w:t>–</w:t>
            </w:r>
            <w:r w:rsidRPr="001D5151">
              <w:t>2009</w:t>
            </w:r>
          </w:p>
        </w:tc>
        <w:tc>
          <w:tcPr>
            <w:tcW w:w="5669" w:type="dxa"/>
            <w:shd w:val="clear" w:color="auto" w:fill="auto"/>
          </w:tcPr>
          <w:p w:rsidR="00E75E9A" w:rsidRPr="00E75E9A" w:rsidRDefault="001D5151" w:rsidP="00EB5C91">
            <w:pPr>
              <w:pStyle w:val="SingleTxtG"/>
              <w:ind w:left="0"/>
            </w:pPr>
            <w:r w:rsidRPr="001D5151">
              <w:t>Coordinator, Legal and Institutional Framework for Ma</w:t>
            </w:r>
            <w:r>
              <w:t xml:space="preserve">rket Competition </w:t>
            </w:r>
            <w:r>
              <w:tab/>
            </w:r>
            <w:r w:rsidRPr="001D5151">
              <w:t>in Ethiopia, Addis Ababa Chamb</w:t>
            </w:r>
            <w:r>
              <w:t xml:space="preserve">er of Commerce and Sectoral </w:t>
            </w:r>
            <w:r w:rsidRPr="001D5151">
              <w:tab/>
              <w:t>Association</w:t>
            </w:r>
          </w:p>
        </w:tc>
      </w:tr>
      <w:tr w:rsidR="00E75E9A" w:rsidRPr="00E75E9A" w:rsidTr="00EB5C91">
        <w:tc>
          <w:tcPr>
            <w:tcW w:w="1701" w:type="dxa"/>
            <w:shd w:val="clear" w:color="auto" w:fill="auto"/>
          </w:tcPr>
          <w:p w:rsidR="00E75E9A" w:rsidRPr="00E75E9A" w:rsidRDefault="001D5151" w:rsidP="00EB5C91">
            <w:pPr>
              <w:spacing w:before="40" w:after="120"/>
              <w:ind w:right="113"/>
            </w:pPr>
            <w:r>
              <w:t>2008</w:t>
            </w:r>
          </w:p>
        </w:tc>
        <w:tc>
          <w:tcPr>
            <w:tcW w:w="5669" w:type="dxa"/>
            <w:shd w:val="clear" w:color="auto" w:fill="auto"/>
          </w:tcPr>
          <w:p w:rsidR="00E75E9A" w:rsidRPr="00E75E9A" w:rsidRDefault="001D5151" w:rsidP="00EB5C91">
            <w:pPr>
              <w:spacing w:before="40" w:after="120"/>
              <w:ind w:right="113"/>
            </w:pPr>
            <w:r w:rsidRPr="001D5151">
              <w:t>Consultant, Regional Program for Wate</w:t>
            </w:r>
            <w:r>
              <w:t xml:space="preserve">r Education in East Africa, </w:t>
            </w:r>
            <w:r w:rsidRPr="001D5151">
              <w:t>Austrian Development Cooperation</w:t>
            </w:r>
          </w:p>
        </w:tc>
      </w:tr>
      <w:tr w:rsidR="00E75E9A" w:rsidRPr="00E75E9A" w:rsidTr="00EB5C91">
        <w:tc>
          <w:tcPr>
            <w:tcW w:w="1701" w:type="dxa"/>
            <w:shd w:val="clear" w:color="auto" w:fill="auto"/>
          </w:tcPr>
          <w:p w:rsidR="00E75E9A" w:rsidRPr="00E75E9A" w:rsidRDefault="001D5151" w:rsidP="00EB5C91">
            <w:pPr>
              <w:spacing w:before="40" w:after="120"/>
              <w:ind w:right="113"/>
            </w:pPr>
            <w:r w:rsidRPr="001D5151">
              <w:t>2007</w:t>
            </w:r>
          </w:p>
        </w:tc>
        <w:tc>
          <w:tcPr>
            <w:tcW w:w="5669" w:type="dxa"/>
            <w:shd w:val="clear" w:color="auto" w:fill="auto"/>
          </w:tcPr>
          <w:p w:rsidR="00E75E9A" w:rsidRPr="00E75E9A" w:rsidRDefault="001D5151" w:rsidP="00EB5C91">
            <w:pPr>
              <w:spacing w:before="40" w:after="120"/>
              <w:ind w:right="113"/>
            </w:pPr>
            <w:r w:rsidRPr="001D5151">
              <w:t>Consultant, Country Case Study (Ethiopia)</w:t>
            </w:r>
            <w:r>
              <w:t xml:space="preserve">: Mainstreaming Environment </w:t>
            </w:r>
            <w:r>
              <w:tab/>
            </w:r>
            <w:r w:rsidRPr="001D5151">
              <w:t>with a particular focus on dry-land issues, UNDP</w:t>
            </w:r>
          </w:p>
        </w:tc>
      </w:tr>
      <w:tr w:rsidR="00E75E9A" w:rsidRPr="00E75E9A" w:rsidTr="00EB5C91">
        <w:tc>
          <w:tcPr>
            <w:tcW w:w="1701" w:type="dxa"/>
            <w:shd w:val="clear" w:color="auto" w:fill="auto"/>
          </w:tcPr>
          <w:p w:rsidR="00E75E9A" w:rsidRPr="00E75E9A" w:rsidRDefault="00953CDC" w:rsidP="00EB5C91">
            <w:pPr>
              <w:spacing w:before="40" w:after="120"/>
              <w:ind w:right="113"/>
            </w:pPr>
            <w:r w:rsidRPr="00953CDC">
              <w:t>2006</w:t>
            </w:r>
          </w:p>
        </w:tc>
        <w:tc>
          <w:tcPr>
            <w:tcW w:w="5669" w:type="dxa"/>
            <w:shd w:val="clear" w:color="auto" w:fill="auto"/>
          </w:tcPr>
          <w:p w:rsidR="00E75E9A" w:rsidRPr="00E75E9A" w:rsidRDefault="00953CDC" w:rsidP="00EB5C91">
            <w:pPr>
              <w:spacing w:before="40" w:after="120"/>
              <w:ind w:right="113"/>
            </w:pPr>
            <w:r w:rsidRPr="00953CDC">
              <w:t>Consultant, Preparation of Social Mitigati</w:t>
            </w:r>
            <w:r>
              <w:t xml:space="preserve">on Plan for the Humbo-Soddo </w:t>
            </w:r>
            <w:r>
              <w:tab/>
            </w:r>
            <w:r w:rsidRPr="00953CDC">
              <w:t>Community Based Forest Regeneration Project, World Bank</w:t>
            </w:r>
          </w:p>
        </w:tc>
      </w:tr>
      <w:tr w:rsidR="00E75E9A" w:rsidRPr="00E75E9A" w:rsidTr="00EB5C91">
        <w:tc>
          <w:tcPr>
            <w:tcW w:w="1701" w:type="dxa"/>
            <w:shd w:val="clear" w:color="auto" w:fill="auto"/>
          </w:tcPr>
          <w:p w:rsidR="00E75E9A" w:rsidRPr="00E75E9A" w:rsidRDefault="00953CDC" w:rsidP="00EB5C91">
            <w:pPr>
              <w:spacing w:before="40" w:after="120"/>
              <w:ind w:right="113"/>
            </w:pPr>
            <w:r w:rsidRPr="00953CDC">
              <w:t>2006</w:t>
            </w:r>
          </w:p>
        </w:tc>
        <w:tc>
          <w:tcPr>
            <w:tcW w:w="5669" w:type="dxa"/>
            <w:shd w:val="clear" w:color="auto" w:fill="auto"/>
          </w:tcPr>
          <w:p w:rsidR="00E75E9A" w:rsidRPr="00E75E9A" w:rsidRDefault="00953CDC" w:rsidP="00EB5C91">
            <w:pPr>
              <w:spacing w:before="40" w:after="120"/>
              <w:ind w:right="113"/>
            </w:pPr>
            <w:r w:rsidRPr="00953CDC">
              <w:t xml:space="preserve">Legal and Institutional Specialist, </w:t>
            </w:r>
            <w:r>
              <w:t xml:space="preserve">Humbo-Soddo Community Based </w:t>
            </w:r>
            <w:r w:rsidRPr="00953CDC">
              <w:t>Forest Regeneration Project, World Bank</w:t>
            </w:r>
          </w:p>
        </w:tc>
      </w:tr>
      <w:tr w:rsidR="00E75E9A" w:rsidRPr="00E75E9A" w:rsidTr="00EB5C91">
        <w:tc>
          <w:tcPr>
            <w:tcW w:w="1701" w:type="dxa"/>
            <w:shd w:val="clear" w:color="auto" w:fill="auto"/>
          </w:tcPr>
          <w:p w:rsidR="00E75E9A" w:rsidRPr="00E75E9A" w:rsidRDefault="00953CDC" w:rsidP="00EB5C91">
            <w:pPr>
              <w:spacing w:before="40" w:after="120"/>
              <w:ind w:right="113"/>
            </w:pPr>
            <w:r w:rsidRPr="00953CDC">
              <w:t>2005</w:t>
            </w:r>
            <w:r w:rsidR="009B6F65">
              <w:t>–</w:t>
            </w:r>
            <w:r w:rsidRPr="00953CDC">
              <w:t>2006</w:t>
            </w:r>
          </w:p>
        </w:tc>
        <w:tc>
          <w:tcPr>
            <w:tcW w:w="5669" w:type="dxa"/>
            <w:shd w:val="clear" w:color="auto" w:fill="auto"/>
          </w:tcPr>
          <w:p w:rsidR="00E75E9A" w:rsidRPr="00E75E9A" w:rsidRDefault="00953CDC" w:rsidP="00EB5C91">
            <w:pPr>
              <w:spacing w:before="40" w:after="120"/>
              <w:ind w:right="113"/>
            </w:pPr>
            <w:r w:rsidRPr="00953CDC">
              <w:t>Team Leader, Preparation of a National Implemen</w:t>
            </w:r>
            <w:r>
              <w:t xml:space="preserve">tation Plan for </w:t>
            </w:r>
            <w:r w:rsidRPr="00953CDC">
              <w:t>Persistent Organic Pollutants, UNIDO</w:t>
            </w:r>
          </w:p>
        </w:tc>
      </w:tr>
      <w:tr w:rsidR="00E75E9A" w:rsidRPr="00E75E9A" w:rsidTr="00EB5C91">
        <w:tc>
          <w:tcPr>
            <w:tcW w:w="1701" w:type="dxa"/>
            <w:shd w:val="clear" w:color="auto" w:fill="auto"/>
          </w:tcPr>
          <w:p w:rsidR="00E75E9A" w:rsidRPr="00E75E9A" w:rsidRDefault="00953CDC" w:rsidP="0010624E">
            <w:pPr>
              <w:keepNext/>
              <w:spacing w:before="40" w:after="120"/>
              <w:ind w:right="113"/>
            </w:pPr>
            <w:r w:rsidRPr="00953CDC">
              <w:t>2004</w:t>
            </w:r>
            <w:r w:rsidR="009B6F65">
              <w:t>–</w:t>
            </w:r>
            <w:r w:rsidRPr="00953CDC">
              <w:t>2005</w:t>
            </w:r>
          </w:p>
        </w:tc>
        <w:tc>
          <w:tcPr>
            <w:tcW w:w="5669" w:type="dxa"/>
            <w:shd w:val="clear" w:color="auto" w:fill="auto"/>
          </w:tcPr>
          <w:p w:rsidR="00E75E9A" w:rsidRPr="00E75E9A" w:rsidRDefault="00953CDC" w:rsidP="0010624E">
            <w:pPr>
              <w:keepNext/>
              <w:spacing w:before="40" w:after="120"/>
              <w:ind w:right="113"/>
            </w:pPr>
            <w:r w:rsidRPr="00953CDC">
              <w:t xml:space="preserve">Legal and Institutional Consultant, </w:t>
            </w:r>
            <w:r>
              <w:t xml:space="preserve">Assessment of Enforcement, </w:t>
            </w:r>
            <w:r w:rsidRPr="00953CDC">
              <w:t>Monitoring and R&amp;D Capacity to Manage Pe</w:t>
            </w:r>
            <w:r>
              <w:t xml:space="preserve">rsistent Organic Pollutants </w:t>
            </w:r>
            <w:r w:rsidRPr="00953CDC">
              <w:t>in Ethiopia, UNIDO</w:t>
            </w:r>
          </w:p>
        </w:tc>
      </w:tr>
      <w:tr w:rsidR="00E75E9A" w:rsidRPr="00E75E9A" w:rsidTr="00EB5C91">
        <w:tc>
          <w:tcPr>
            <w:tcW w:w="1701" w:type="dxa"/>
            <w:shd w:val="clear" w:color="auto" w:fill="auto"/>
          </w:tcPr>
          <w:p w:rsidR="00E75E9A" w:rsidRPr="00E75E9A" w:rsidRDefault="00953CDC" w:rsidP="00EB5C91">
            <w:pPr>
              <w:spacing w:before="40" w:after="120"/>
              <w:ind w:right="113"/>
            </w:pPr>
            <w:r w:rsidRPr="00953CDC">
              <w:t>2004</w:t>
            </w:r>
          </w:p>
        </w:tc>
        <w:tc>
          <w:tcPr>
            <w:tcW w:w="5669" w:type="dxa"/>
            <w:shd w:val="clear" w:color="auto" w:fill="auto"/>
          </w:tcPr>
          <w:p w:rsidR="00E75E9A" w:rsidRPr="00E75E9A" w:rsidRDefault="00953CDC" w:rsidP="00EB5C91">
            <w:pPr>
              <w:spacing w:before="40" w:after="120"/>
              <w:ind w:right="113"/>
            </w:pPr>
            <w:r w:rsidRPr="00953CDC">
              <w:t>Intellectual Property Rights Protectio</w:t>
            </w:r>
            <w:r>
              <w:t xml:space="preserve">n of Traditional Medicinal </w:t>
            </w:r>
            <w:r w:rsidRPr="00953CDC">
              <w:t>Knowledge in Ethiopia, Ethiopian Science and Technology Commission</w:t>
            </w:r>
          </w:p>
        </w:tc>
      </w:tr>
      <w:tr w:rsidR="00E75E9A" w:rsidRPr="00E75E9A" w:rsidTr="00EB5C91">
        <w:tc>
          <w:tcPr>
            <w:tcW w:w="1701" w:type="dxa"/>
            <w:shd w:val="clear" w:color="auto" w:fill="auto"/>
          </w:tcPr>
          <w:p w:rsidR="00E75E9A" w:rsidRPr="00E75E9A" w:rsidRDefault="0017450F" w:rsidP="00EB5C91">
            <w:pPr>
              <w:spacing w:before="40" w:after="120"/>
              <w:ind w:right="113"/>
            </w:pPr>
            <w:r w:rsidRPr="0017450F">
              <w:t>2003</w:t>
            </w:r>
          </w:p>
        </w:tc>
        <w:tc>
          <w:tcPr>
            <w:tcW w:w="5669" w:type="dxa"/>
            <w:shd w:val="clear" w:color="auto" w:fill="auto"/>
          </w:tcPr>
          <w:p w:rsidR="00E75E9A" w:rsidRPr="00E75E9A" w:rsidRDefault="0017450F" w:rsidP="00EB5C91">
            <w:pPr>
              <w:spacing w:before="40" w:after="120"/>
              <w:ind w:right="113"/>
            </w:pPr>
            <w:r w:rsidRPr="0017450F">
              <w:t>Legal Consultant, Evaluation of the Land Administration Project of the Amhara National Regional State of Ethiopia, SIDA</w:t>
            </w:r>
          </w:p>
        </w:tc>
      </w:tr>
      <w:tr w:rsidR="00E75E9A" w:rsidRPr="00E75E9A" w:rsidTr="00EB5C91">
        <w:tc>
          <w:tcPr>
            <w:tcW w:w="1701" w:type="dxa"/>
            <w:shd w:val="clear" w:color="auto" w:fill="auto"/>
          </w:tcPr>
          <w:p w:rsidR="00E75E9A" w:rsidRPr="00E75E9A" w:rsidRDefault="0017450F" w:rsidP="00EB5C91">
            <w:pPr>
              <w:spacing w:before="40" w:after="120"/>
              <w:ind w:right="113"/>
            </w:pPr>
            <w:r w:rsidRPr="0017450F">
              <w:t>2003</w:t>
            </w:r>
          </w:p>
        </w:tc>
        <w:tc>
          <w:tcPr>
            <w:tcW w:w="5669" w:type="dxa"/>
            <w:shd w:val="clear" w:color="auto" w:fill="auto"/>
          </w:tcPr>
          <w:p w:rsidR="00E75E9A" w:rsidRPr="00E75E9A" w:rsidRDefault="0017450F" w:rsidP="00EB5C91">
            <w:pPr>
              <w:spacing w:before="40" w:after="120"/>
              <w:ind w:right="113"/>
            </w:pPr>
            <w:r w:rsidRPr="0017450F">
              <w:t>Member, Project Evaluation Mission: Capac</w:t>
            </w:r>
            <w:r>
              <w:t xml:space="preserve">ity Building for Nile Basin </w:t>
            </w:r>
            <w:r w:rsidRPr="0017450F">
              <w:t>Water Resources Management Project, FAO</w:t>
            </w:r>
          </w:p>
        </w:tc>
      </w:tr>
      <w:tr w:rsidR="00E75E9A" w:rsidRPr="00E75E9A" w:rsidTr="00EB5C91">
        <w:tc>
          <w:tcPr>
            <w:tcW w:w="1701" w:type="dxa"/>
            <w:shd w:val="clear" w:color="auto" w:fill="auto"/>
          </w:tcPr>
          <w:p w:rsidR="00E75E9A" w:rsidRPr="00E75E9A" w:rsidRDefault="00CA71B8" w:rsidP="00EB5C91">
            <w:pPr>
              <w:spacing w:before="40" w:after="120"/>
              <w:ind w:right="113"/>
            </w:pPr>
            <w:r w:rsidRPr="00CA71B8">
              <w:t>2000</w:t>
            </w:r>
          </w:p>
        </w:tc>
        <w:tc>
          <w:tcPr>
            <w:tcW w:w="5669" w:type="dxa"/>
            <w:shd w:val="clear" w:color="auto" w:fill="auto"/>
          </w:tcPr>
          <w:p w:rsidR="00E75E9A" w:rsidRPr="00E75E9A" w:rsidRDefault="00CA71B8" w:rsidP="00EB5C91">
            <w:pPr>
              <w:spacing w:before="40" w:after="120"/>
              <w:ind w:right="113"/>
            </w:pPr>
            <w:r w:rsidRPr="00CA71B8">
              <w:t>Member of the Ethiopian Delegation to</w:t>
            </w:r>
            <w:r>
              <w:t xml:space="preserve"> the Resumed Session of the </w:t>
            </w:r>
            <w:r w:rsidRPr="00CA71B8">
              <w:t xml:space="preserve">Extraordinary Meeting of the Conference </w:t>
            </w:r>
            <w:r>
              <w:t xml:space="preserve">of Parties to the Biosafety </w:t>
            </w:r>
            <w:r w:rsidRPr="00CA71B8">
              <w:t>Protocol</w:t>
            </w:r>
          </w:p>
        </w:tc>
      </w:tr>
      <w:tr w:rsidR="00E75E9A" w:rsidRPr="00E75E9A" w:rsidTr="00EB5C91">
        <w:tc>
          <w:tcPr>
            <w:tcW w:w="1701" w:type="dxa"/>
            <w:shd w:val="clear" w:color="auto" w:fill="auto"/>
          </w:tcPr>
          <w:p w:rsidR="00E75E9A" w:rsidRPr="00E75E9A" w:rsidRDefault="00CA71B8" w:rsidP="00EB5C91">
            <w:pPr>
              <w:spacing w:before="40" w:after="120"/>
              <w:ind w:right="113"/>
            </w:pPr>
            <w:r w:rsidRPr="00CA71B8">
              <w:t>1996</w:t>
            </w:r>
            <w:r w:rsidR="009B6F65">
              <w:t>–</w:t>
            </w:r>
            <w:r w:rsidRPr="00CA71B8">
              <w:t>1997</w:t>
            </w:r>
          </w:p>
        </w:tc>
        <w:tc>
          <w:tcPr>
            <w:tcW w:w="5669" w:type="dxa"/>
            <w:shd w:val="clear" w:color="auto" w:fill="auto"/>
          </w:tcPr>
          <w:p w:rsidR="00E75E9A" w:rsidRPr="00E75E9A" w:rsidRDefault="00CA71B8" w:rsidP="00EB5C91">
            <w:pPr>
              <w:spacing w:before="40" w:after="120"/>
              <w:ind w:right="113"/>
            </w:pPr>
            <w:r w:rsidRPr="00CA71B8">
              <w:t xml:space="preserve">Member of the Ethiopian Panel of Experts </w:t>
            </w:r>
            <w:r>
              <w:t xml:space="preserve">during negotiations of Nile </w:t>
            </w:r>
            <w:r w:rsidRPr="00CA71B8">
              <w:t xml:space="preserve">Basin Countries to develop “Framework </w:t>
            </w:r>
            <w:r>
              <w:t xml:space="preserve">for Cooperation in the Nile </w:t>
            </w:r>
            <w:r w:rsidRPr="00CA71B8">
              <w:t>Basin”</w:t>
            </w:r>
          </w:p>
        </w:tc>
      </w:tr>
      <w:tr w:rsidR="00E75E9A" w:rsidRPr="00E75E9A" w:rsidTr="00EB5C91">
        <w:tc>
          <w:tcPr>
            <w:tcW w:w="1701" w:type="dxa"/>
            <w:shd w:val="clear" w:color="auto" w:fill="auto"/>
          </w:tcPr>
          <w:p w:rsidR="00E75E9A" w:rsidRPr="00E75E9A" w:rsidRDefault="00CA71B8" w:rsidP="00EB5C91">
            <w:pPr>
              <w:spacing w:before="40" w:after="120"/>
              <w:ind w:right="113"/>
            </w:pPr>
            <w:r>
              <w:t>1995</w:t>
            </w:r>
            <w:r w:rsidR="009B6F65">
              <w:t>–</w:t>
            </w:r>
            <w:r w:rsidRPr="00CA71B8">
              <w:t>1996</w:t>
            </w:r>
          </w:p>
        </w:tc>
        <w:tc>
          <w:tcPr>
            <w:tcW w:w="5669" w:type="dxa"/>
            <w:shd w:val="clear" w:color="auto" w:fill="auto"/>
          </w:tcPr>
          <w:p w:rsidR="00E75E9A" w:rsidRPr="00E75E9A" w:rsidRDefault="00CA71B8" w:rsidP="00EB5C91">
            <w:pPr>
              <w:spacing w:before="40" w:after="120"/>
              <w:ind w:right="113"/>
            </w:pPr>
            <w:r w:rsidRPr="00CA71B8">
              <w:t>Member of the Ethiopian Delegation to</w:t>
            </w:r>
            <w:r>
              <w:t xml:space="preserve"> the United Nations General </w:t>
            </w:r>
            <w:r w:rsidRPr="00CA71B8">
              <w:t xml:space="preserve">Assembly (Sixth Committee) for the </w:t>
            </w:r>
            <w:r>
              <w:t xml:space="preserve">Elaboration of the “Draft </w:t>
            </w:r>
            <w:r w:rsidRPr="00CA71B8">
              <w:t>Convention on the Non-Naviga</w:t>
            </w:r>
            <w:r>
              <w:t xml:space="preserve">tional Uses of International </w:t>
            </w:r>
            <w:r w:rsidRPr="00CA71B8">
              <w:t>Watercourses</w:t>
            </w:r>
            <w:r w:rsidR="00A47354">
              <w:t>”</w:t>
            </w:r>
          </w:p>
        </w:tc>
      </w:tr>
    </w:tbl>
    <w:p w:rsidR="001D50D0" w:rsidRDefault="00BF035A" w:rsidP="00BF035A">
      <w:pPr>
        <w:pStyle w:val="H23G"/>
      </w:pPr>
      <w:r>
        <w:tab/>
      </w:r>
      <w:r>
        <w:tab/>
        <w:t>Academic positions</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BF035A" w:rsidRPr="00BF035A" w:rsidTr="00EB5C91">
        <w:tc>
          <w:tcPr>
            <w:tcW w:w="1701" w:type="dxa"/>
            <w:shd w:val="clear" w:color="auto" w:fill="auto"/>
          </w:tcPr>
          <w:p w:rsidR="00BF035A" w:rsidRPr="00BF035A" w:rsidRDefault="0040500F" w:rsidP="00EB5C91">
            <w:pPr>
              <w:spacing w:before="40" w:after="120"/>
              <w:ind w:right="113"/>
            </w:pPr>
            <w:r w:rsidRPr="0040500F">
              <w:t>2011</w:t>
            </w:r>
          </w:p>
        </w:tc>
        <w:tc>
          <w:tcPr>
            <w:tcW w:w="5669" w:type="dxa"/>
            <w:shd w:val="clear" w:color="auto" w:fill="auto"/>
          </w:tcPr>
          <w:p w:rsidR="00BF035A" w:rsidRPr="00BF035A" w:rsidRDefault="0040500F" w:rsidP="00EB5C91">
            <w:pPr>
              <w:spacing w:before="40" w:after="120"/>
              <w:ind w:right="113"/>
            </w:pPr>
            <w:r w:rsidRPr="0040500F">
              <w:t xml:space="preserve">Associate Professor (part-time), Water Rights </w:t>
            </w:r>
            <w:r>
              <w:t xml:space="preserve">and Governance, College </w:t>
            </w:r>
            <w:r w:rsidRPr="0040500F">
              <w:t>of Development Studies, Addis Ababa University</w:t>
            </w:r>
          </w:p>
        </w:tc>
      </w:tr>
      <w:tr w:rsidR="00BF035A" w:rsidRPr="00BF035A" w:rsidTr="00EB5C91">
        <w:tc>
          <w:tcPr>
            <w:tcW w:w="1701" w:type="dxa"/>
            <w:shd w:val="clear" w:color="auto" w:fill="auto"/>
          </w:tcPr>
          <w:p w:rsidR="00BF035A" w:rsidRPr="00BF035A" w:rsidRDefault="0040500F" w:rsidP="00EB5C91">
            <w:pPr>
              <w:spacing w:before="40" w:after="120"/>
              <w:ind w:right="113"/>
            </w:pPr>
            <w:r w:rsidRPr="0040500F">
              <w:t>2007</w:t>
            </w:r>
            <w:r w:rsidR="009B6F65">
              <w:t>–</w:t>
            </w:r>
            <w:r w:rsidRPr="0040500F">
              <w:t>2011</w:t>
            </w:r>
          </w:p>
        </w:tc>
        <w:tc>
          <w:tcPr>
            <w:tcW w:w="5669" w:type="dxa"/>
            <w:shd w:val="clear" w:color="auto" w:fill="auto"/>
          </w:tcPr>
          <w:p w:rsidR="00BF035A" w:rsidRPr="00BF035A" w:rsidRDefault="0040500F" w:rsidP="00EB5C91">
            <w:pPr>
              <w:spacing w:before="40" w:after="120"/>
              <w:ind w:right="113"/>
            </w:pPr>
            <w:r w:rsidRPr="0040500F">
              <w:t>Associate Professor, Law of Internat</w:t>
            </w:r>
            <w:r>
              <w:t xml:space="preserve">ional Watercourses, Graduate </w:t>
            </w:r>
            <w:r w:rsidRPr="0040500F">
              <w:t>Program, Law Faculty, Addis Ababa University</w:t>
            </w:r>
          </w:p>
        </w:tc>
      </w:tr>
      <w:tr w:rsidR="00BF035A" w:rsidRPr="00BF035A" w:rsidTr="00EB5C91">
        <w:tc>
          <w:tcPr>
            <w:tcW w:w="1701" w:type="dxa"/>
            <w:shd w:val="clear" w:color="auto" w:fill="auto"/>
          </w:tcPr>
          <w:p w:rsidR="00BF035A" w:rsidRPr="00BF035A" w:rsidRDefault="0040500F" w:rsidP="00EB5C91">
            <w:pPr>
              <w:spacing w:before="40" w:after="120"/>
              <w:ind w:right="113"/>
            </w:pPr>
            <w:r w:rsidRPr="0040500F">
              <w:t>2007</w:t>
            </w:r>
            <w:r w:rsidR="009B6F65">
              <w:t>–</w:t>
            </w:r>
            <w:r w:rsidRPr="0040500F">
              <w:t>2011</w:t>
            </w:r>
          </w:p>
        </w:tc>
        <w:tc>
          <w:tcPr>
            <w:tcW w:w="5669" w:type="dxa"/>
            <w:shd w:val="clear" w:color="auto" w:fill="auto"/>
          </w:tcPr>
          <w:p w:rsidR="00BF035A" w:rsidRPr="00BF035A" w:rsidRDefault="0040500F" w:rsidP="00EB5C91">
            <w:pPr>
              <w:spacing w:before="40" w:after="120"/>
              <w:ind w:right="113"/>
            </w:pPr>
            <w:r w:rsidRPr="0040500F">
              <w:t>Associate Professor, International E</w:t>
            </w:r>
            <w:r>
              <w:t xml:space="preserve">nvironmental Law, Graduate </w:t>
            </w:r>
            <w:r w:rsidRPr="0040500F">
              <w:t>Program, Law Faculty, Addis Ababa University</w:t>
            </w:r>
          </w:p>
        </w:tc>
      </w:tr>
      <w:tr w:rsidR="0040500F" w:rsidRPr="00BF035A" w:rsidTr="00EB5C91">
        <w:tc>
          <w:tcPr>
            <w:tcW w:w="1701" w:type="dxa"/>
            <w:shd w:val="clear" w:color="auto" w:fill="auto"/>
          </w:tcPr>
          <w:p w:rsidR="0040500F" w:rsidRPr="00BF035A" w:rsidRDefault="0040500F" w:rsidP="00EB5C91">
            <w:pPr>
              <w:spacing w:before="40" w:after="120"/>
              <w:ind w:right="113"/>
            </w:pPr>
            <w:r w:rsidRPr="0040500F">
              <w:t>2003</w:t>
            </w:r>
            <w:r w:rsidR="009B6F65">
              <w:t>–</w:t>
            </w:r>
            <w:r w:rsidRPr="0040500F">
              <w:t>2005</w:t>
            </w:r>
          </w:p>
        </w:tc>
        <w:tc>
          <w:tcPr>
            <w:tcW w:w="5669" w:type="dxa"/>
            <w:shd w:val="clear" w:color="auto" w:fill="auto"/>
          </w:tcPr>
          <w:p w:rsidR="0040500F" w:rsidRPr="00BF035A" w:rsidRDefault="0040500F" w:rsidP="00EB5C91">
            <w:pPr>
              <w:spacing w:before="40" w:after="120"/>
              <w:ind w:right="113"/>
            </w:pPr>
            <w:r w:rsidRPr="0040500F">
              <w:t>Associate Professor, Natural Resources and En</w:t>
            </w:r>
            <w:r>
              <w:t xml:space="preserve">vironmental law, </w:t>
            </w:r>
            <w:r w:rsidRPr="0040500F">
              <w:t>Graduate Program, Law Faculty, Addis Ababa University</w:t>
            </w:r>
          </w:p>
        </w:tc>
      </w:tr>
    </w:tbl>
    <w:p w:rsidR="00AD0307" w:rsidRPr="0010624E" w:rsidRDefault="005A43CF" w:rsidP="0010624E">
      <w:pPr>
        <w:pStyle w:val="H1G"/>
        <w:rPr>
          <w:b w:val="0"/>
          <w:bCs/>
          <w:sz w:val="20"/>
        </w:rPr>
      </w:pPr>
      <w:r>
        <w:br w:type="page"/>
      </w:r>
      <w:r w:rsidR="009B6F65">
        <w:tab/>
      </w:r>
      <w:r w:rsidR="009B6F65">
        <w:tab/>
      </w:r>
      <w:r w:rsidR="001F7557" w:rsidRPr="001F661D">
        <w:t>Ibrahim Abdul Aziz Al Sheddi</w:t>
      </w:r>
      <w:r w:rsidR="00FE794A" w:rsidRPr="0010624E">
        <w:t xml:space="preserve"> </w:t>
      </w:r>
      <w:r w:rsidR="00AD0307" w:rsidRPr="0010624E">
        <w:t>(</w:t>
      </w:r>
      <w:r w:rsidR="001F7557" w:rsidRPr="0010624E">
        <w:t>Saudi Arabia</w:t>
      </w:r>
      <w:r w:rsidR="00AD0307" w:rsidRPr="0010624E">
        <w:t>)</w:t>
      </w:r>
    </w:p>
    <w:p w:rsidR="001F7557" w:rsidRPr="00AA2DB9" w:rsidRDefault="00AA2DB9" w:rsidP="00AA2DB9">
      <w:pPr>
        <w:pStyle w:val="H23G"/>
      </w:pPr>
      <w:r>
        <w:tab/>
      </w:r>
      <w:r>
        <w:tab/>
      </w:r>
      <w:r w:rsidR="001F7557" w:rsidRPr="00AA2DB9">
        <w:t>Educ</w:t>
      </w:r>
      <w:r>
        <w:t>ation</w:t>
      </w:r>
    </w:p>
    <w:p w:rsidR="001F7557" w:rsidRPr="00AA2DB9" w:rsidRDefault="00AA2DB9" w:rsidP="001F7557">
      <w:pPr>
        <w:pStyle w:val="SingleTxtG"/>
      </w:pPr>
      <w:r>
        <w:t>B.A.</w:t>
      </w:r>
      <w:r w:rsidR="001F7557" w:rsidRPr="00AA2DB9">
        <w:t xml:space="preserve">, College of Arabic </w:t>
      </w:r>
      <w:r>
        <w:t>language, Riyadh, K.S.A., 1971</w:t>
      </w:r>
    </w:p>
    <w:p w:rsidR="001F7557" w:rsidRPr="00AA2DB9" w:rsidRDefault="001F7557" w:rsidP="001F7557">
      <w:pPr>
        <w:pStyle w:val="SingleTxtG"/>
      </w:pPr>
      <w:r w:rsidRPr="00AA2DB9">
        <w:t xml:space="preserve">Diploma in Edu. Administration, </w:t>
      </w:r>
      <w:r w:rsidR="00AA2DB9">
        <w:t>Oklahoma University, USA, 1979</w:t>
      </w:r>
    </w:p>
    <w:p w:rsidR="001F7557" w:rsidRPr="00AA2DB9" w:rsidRDefault="001F7557" w:rsidP="001F7557">
      <w:pPr>
        <w:pStyle w:val="SingleTxtG"/>
      </w:pPr>
      <w:r w:rsidRPr="00AA2DB9">
        <w:t>M.A in Edu. Administr</w:t>
      </w:r>
      <w:r w:rsidR="00AA2DB9">
        <w:t>ation, Oklahoma University, USA, 1980</w:t>
      </w:r>
    </w:p>
    <w:p w:rsidR="001F7557" w:rsidRPr="00AA2DB9" w:rsidRDefault="001F7557" w:rsidP="001F7557">
      <w:pPr>
        <w:pStyle w:val="SingleTxtG"/>
      </w:pPr>
      <w:r w:rsidRPr="00AA2DB9">
        <w:t>Training in International Or</w:t>
      </w:r>
      <w:r w:rsidR="00AA2DB9">
        <w:t>ganizations, UNESCO Paris, 1983</w:t>
      </w:r>
    </w:p>
    <w:p w:rsidR="001F7557" w:rsidRPr="00AA2DB9" w:rsidRDefault="001F7557" w:rsidP="00560C18">
      <w:pPr>
        <w:pStyle w:val="SingleTxtG"/>
      </w:pPr>
      <w:r w:rsidRPr="00AA2DB9">
        <w:t>Ph.D. in Internati</w:t>
      </w:r>
      <w:r w:rsidR="00AA2DB9">
        <w:t>onal and Regional Organizations</w:t>
      </w:r>
      <w:r w:rsidRPr="00AA2DB9">
        <w:t>, Mohammed Bin</w:t>
      </w:r>
      <w:r w:rsidR="00AA2DB9">
        <w:t xml:space="preserve"> Saud University, K.S.A., 1995</w:t>
      </w:r>
    </w:p>
    <w:p w:rsidR="001F7557" w:rsidRDefault="0048710B" w:rsidP="00560C18">
      <w:pPr>
        <w:pStyle w:val="H23G"/>
      </w:pPr>
      <w:r>
        <w:tab/>
      </w:r>
      <w:r>
        <w:tab/>
        <w:t>Professional e</w:t>
      </w:r>
      <w:r w:rsidR="00560C18">
        <w:t>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560C18" w:rsidRPr="006E277D" w:rsidTr="00E75E9A">
        <w:tc>
          <w:tcPr>
            <w:tcW w:w="1701" w:type="dxa"/>
            <w:shd w:val="clear" w:color="auto" w:fill="auto"/>
            <w:vAlign w:val="bottom"/>
          </w:tcPr>
          <w:p w:rsidR="00560C18" w:rsidRPr="006E277D" w:rsidRDefault="00560C18" w:rsidP="006E277D">
            <w:pPr>
              <w:spacing w:before="80" w:after="80" w:line="200" w:lineRule="exact"/>
              <w:ind w:right="113"/>
              <w:rPr>
                <w:i/>
                <w:sz w:val="16"/>
              </w:rPr>
            </w:pPr>
            <w:r w:rsidRPr="00560C18">
              <w:t>1971</w:t>
            </w:r>
            <w:r w:rsidR="009B6F65">
              <w:t>–</w:t>
            </w:r>
            <w:r w:rsidRPr="00560C18">
              <w:t>1979</w:t>
            </w:r>
          </w:p>
        </w:tc>
        <w:tc>
          <w:tcPr>
            <w:tcW w:w="5669" w:type="dxa"/>
            <w:shd w:val="clear" w:color="auto" w:fill="auto"/>
            <w:vAlign w:val="bottom"/>
          </w:tcPr>
          <w:p w:rsidR="00560C18" w:rsidRPr="006E277D" w:rsidRDefault="00560C18" w:rsidP="006E277D">
            <w:pPr>
              <w:spacing w:before="80" w:after="80" w:line="200" w:lineRule="exact"/>
              <w:ind w:right="113"/>
              <w:rPr>
                <w:i/>
                <w:sz w:val="16"/>
              </w:rPr>
            </w:pPr>
            <w:r w:rsidRPr="00560C18">
              <w:t>Teache</w:t>
            </w:r>
            <w:r>
              <w:t>r and principal in High school</w:t>
            </w:r>
          </w:p>
        </w:tc>
      </w:tr>
      <w:tr w:rsidR="00560C18" w:rsidRPr="00560C18" w:rsidTr="00E75E9A">
        <w:tc>
          <w:tcPr>
            <w:tcW w:w="1701" w:type="dxa"/>
            <w:shd w:val="clear" w:color="auto" w:fill="auto"/>
          </w:tcPr>
          <w:p w:rsidR="00560C18" w:rsidRPr="00560C18" w:rsidRDefault="00560C18" w:rsidP="006E277D">
            <w:pPr>
              <w:spacing w:before="40" w:after="120"/>
              <w:ind w:right="113"/>
            </w:pPr>
            <w:r w:rsidRPr="00560C18">
              <w:t>1984</w:t>
            </w:r>
            <w:r w:rsidR="009B6F65">
              <w:t>–</w:t>
            </w:r>
            <w:r w:rsidRPr="00560C18">
              <w:t>2009</w:t>
            </w:r>
          </w:p>
        </w:tc>
        <w:tc>
          <w:tcPr>
            <w:tcW w:w="5669" w:type="dxa"/>
            <w:shd w:val="clear" w:color="auto" w:fill="auto"/>
          </w:tcPr>
          <w:p w:rsidR="00560C18" w:rsidRPr="00560C18" w:rsidRDefault="00560C18" w:rsidP="006E277D">
            <w:pPr>
              <w:spacing w:before="40" w:after="120"/>
              <w:ind w:right="113"/>
            </w:pPr>
            <w:r w:rsidRPr="00560C18">
              <w:t>Secretary-General of Saudi National Commission for Education</w:t>
            </w:r>
            <w:r w:rsidR="00015242">
              <w:t>, Science and</w:t>
            </w:r>
            <w:r>
              <w:t xml:space="preserve"> Culture (UNESCO)</w:t>
            </w:r>
          </w:p>
        </w:tc>
      </w:tr>
      <w:tr w:rsidR="00560C18" w:rsidRPr="00560C18" w:rsidTr="00E75E9A">
        <w:tc>
          <w:tcPr>
            <w:tcW w:w="1701" w:type="dxa"/>
            <w:shd w:val="clear" w:color="auto" w:fill="auto"/>
          </w:tcPr>
          <w:p w:rsidR="00560C18" w:rsidRPr="00560C18" w:rsidRDefault="00560C18" w:rsidP="006E277D">
            <w:pPr>
              <w:spacing w:before="40" w:after="120"/>
              <w:ind w:right="113"/>
            </w:pPr>
            <w:r w:rsidRPr="00AA2DB9">
              <w:t>1984</w:t>
            </w:r>
            <w:r w:rsidR="009B6F65">
              <w:t>–</w:t>
            </w:r>
            <w:r w:rsidRPr="00AA2DB9">
              <w:t>2009</w:t>
            </w:r>
          </w:p>
        </w:tc>
        <w:tc>
          <w:tcPr>
            <w:tcW w:w="5669" w:type="dxa"/>
            <w:shd w:val="clear" w:color="auto" w:fill="auto"/>
          </w:tcPr>
          <w:p w:rsidR="00560C18" w:rsidRPr="00560C18" w:rsidRDefault="00560C18" w:rsidP="006E277D">
            <w:pPr>
              <w:spacing w:before="40" w:after="120"/>
              <w:ind w:right="113"/>
            </w:pPr>
            <w:r w:rsidRPr="00AA2DB9">
              <w:t>Secretary-General of Saudi National Commission for Childhood</w:t>
            </w:r>
          </w:p>
        </w:tc>
      </w:tr>
      <w:tr w:rsidR="00560C18" w:rsidRPr="00560C18" w:rsidTr="00E75E9A">
        <w:tc>
          <w:tcPr>
            <w:tcW w:w="1701" w:type="dxa"/>
            <w:shd w:val="clear" w:color="auto" w:fill="auto"/>
          </w:tcPr>
          <w:p w:rsidR="00560C18" w:rsidRPr="00560C18" w:rsidRDefault="00560C18" w:rsidP="006E277D">
            <w:pPr>
              <w:spacing w:before="40" w:after="120"/>
              <w:ind w:right="113"/>
            </w:pPr>
            <w:r w:rsidRPr="00AA2DB9">
              <w:t>1989</w:t>
            </w:r>
          </w:p>
        </w:tc>
        <w:tc>
          <w:tcPr>
            <w:tcW w:w="5669" w:type="dxa"/>
            <w:shd w:val="clear" w:color="auto" w:fill="auto"/>
          </w:tcPr>
          <w:p w:rsidR="00560C18" w:rsidRPr="00560C18" w:rsidRDefault="00560C18" w:rsidP="006E277D">
            <w:pPr>
              <w:spacing w:before="40" w:after="120"/>
              <w:ind w:right="113"/>
            </w:pPr>
            <w:r w:rsidRPr="00AA2DB9">
              <w:t>Permanent Delegate of Saudi Arabia to UNESCO, Paris</w:t>
            </w:r>
          </w:p>
        </w:tc>
      </w:tr>
      <w:tr w:rsidR="00560C18" w:rsidRPr="00560C18" w:rsidTr="00E75E9A">
        <w:tc>
          <w:tcPr>
            <w:tcW w:w="1701" w:type="dxa"/>
            <w:shd w:val="clear" w:color="auto" w:fill="auto"/>
          </w:tcPr>
          <w:p w:rsidR="00560C18" w:rsidRPr="00560C18" w:rsidRDefault="00560C18" w:rsidP="006E277D">
            <w:pPr>
              <w:spacing w:before="40" w:after="120"/>
              <w:ind w:right="113"/>
            </w:pPr>
            <w:r>
              <w:t>1990</w:t>
            </w:r>
            <w:r w:rsidR="009B6F65">
              <w:t>–</w:t>
            </w:r>
            <w:r>
              <w:t>1997</w:t>
            </w:r>
          </w:p>
        </w:tc>
        <w:tc>
          <w:tcPr>
            <w:tcW w:w="5669" w:type="dxa"/>
            <w:shd w:val="clear" w:color="auto" w:fill="auto"/>
          </w:tcPr>
          <w:p w:rsidR="00560C18" w:rsidRPr="00560C18" w:rsidRDefault="00560C18" w:rsidP="006E277D">
            <w:pPr>
              <w:spacing w:before="40" w:after="120"/>
              <w:ind w:right="113"/>
            </w:pPr>
            <w:r w:rsidRPr="00AA2DB9">
              <w:t>Assistant Deputy Minister of Education</w:t>
            </w:r>
            <w:r w:rsidR="007B5CE2">
              <w:t xml:space="preserve"> </w:t>
            </w:r>
            <w:r w:rsidRPr="00AA2DB9">
              <w:t>for Cultural &amp; International Relations</w:t>
            </w:r>
          </w:p>
        </w:tc>
      </w:tr>
      <w:tr w:rsidR="00560C18" w:rsidRPr="00560C18" w:rsidTr="00E75E9A">
        <w:tc>
          <w:tcPr>
            <w:tcW w:w="1701" w:type="dxa"/>
            <w:shd w:val="clear" w:color="auto" w:fill="auto"/>
          </w:tcPr>
          <w:p w:rsidR="00560C18" w:rsidRPr="00560C18" w:rsidRDefault="00560C18" w:rsidP="006E277D">
            <w:pPr>
              <w:spacing w:before="40" w:after="120"/>
              <w:ind w:right="113"/>
            </w:pPr>
            <w:r>
              <w:t>1997</w:t>
            </w:r>
            <w:r w:rsidR="009B6F65">
              <w:t>–</w:t>
            </w:r>
            <w:r w:rsidRPr="00AA2DB9">
              <w:t>2009</w:t>
            </w:r>
          </w:p>
        </w:tc>
        <w:tc>
          <w:tcPr>
            <w:tcW w:w="5669" w:type="dxa"/>
            <w:shd w:val="clear" w:color="auto" w:fill="auto"/>
          </w:tcPr>
          <w:p w:rsidR="00560C18" w:rsidRPr="00560C18" w:rsidRDefault="00560C18" w:rsidP="006E277D">
            <w:pPr>
              <w:spacing w:before="40" w:after="120"/>
              <w:ind w:right="113"/>
            </w:pPr>
            <w:r w:rsidRPr="00AA2DB9">
              <w:t>Deputy Minister of Education for</w:t>
            </w:r>
            <w:r w:rsidR="007B5CE2">
              <w:t xml:space="preserve"> </w:t>
            </w:r>
            <w:r w:rsidRPr="00AA2DB9">
              <w:t>International Affairs</w:t>
            </w:r>
          </w:p>
        </w:tc>
      </w:tr>
      <w:tr w:rsidR="00560C18" w:rsidRPr="00560C18" w:rsidTr="00E75E9A">
        <w:tc>
          <w:tcPr>
            <w:tcW w:w="1701" w:type="dxa"/>
            <w:shd w:val="clear" w:color="auto" w:fill="auto"/>
          </w:tcPr>
          <w:p w:rsidR="00560C18" w:rsidRPr="00560C18" w:rsidRDefault="00560C18" w:rsidP="006E277D">
            <w:pPr>
              <w:spacing w:before="40" w:after="120"/>
              <w:ind w:right="113"/>
            </w:pPr>
            <w:r>
              <w:t>2009</w:t>
            </w:r>
            <w:r w:rsidR="009B6F65">
              <w:t>–</w:t>
            </w:r>
            <w:r>
              <w:t>2013</w:t>
            </w:r>
          </w:p>
        </w:tc>
        <w:tc>
          <w:tcPr>
            <w:tcW w:w="5669" w:type="dxa"/>
            <w:shd w:val="clear" w:color="auto" w:fill="auto"/>
          </w:tcPr>
          <w:p w:rsidR="00560C18" w:rsidRPr="00560C18" w:rsidRDefault="00560C18" w:rsidP="006E277D">
            <w:pPr>
              <w:spacing w:before="40" w:after="120"/>
              <w:ind w:right="113"/>
            </w:pPr>
            <w:r w:rsidRPr="00AA2DB9">
              <w:t>Member of Shoura council</w:t>
            </w:r>
          </w:p>
        </w:tc>
      </w:tr>
      <w:tr w:rsidR="00560C18" w:rsidRPr="00560C18" w:rsidTr="00E75E9A">
        <w:tc>
          <w:tcPr>
            <w:tcW w:w="1701" w:type="dxa"/>
            <w:shd w:val="clear" w:color="auto" w:fill="auto"/>
          </w:tcPr>
          <w:p w:rsidR="00560C18" w:rsidRPr="00560C18" w:rsidRDefault="00560C18" w:rsidP="006E277D">
            <w:pPr>
              <w:spacing w:before="40" w:after="120"/>
              <w:ind w:right="113"/>
            </w:pPr>
            <w:r>
              <w:t>2008</w:t>
            </w:r>
            <w:r w:rsidR="009B6F65">
              <w:t>–</w:t>
            </w:r>
            <w:r>
              <w:t>ti</w:t>
            </w:r>
            <w:r w:rsidR="00015242">
              <w:t>ll now</w:t>
            </w:r>
          </w:p>
        </w:tc>
        <w:tc>
          <w:tcPr>
            <w:tcW w:w="5669" w:type="dxa"/>
            <w:shd w:val="clear" w:color="auto" w:fill="auto"/>
          </w:tcPr>
          <w:p w:rsidR="00560C18" w:rsidRPr="00560C18" w:rsidRDefault="00560C18" w:rsidP="006E277D">
            <w:pPr>
              <w:spacing w:before="40" w:after="120"/>
              <w:ind w:right="113"/>
            </w:pPr>
            <w:r w:rsidRPr="00AA2DB9">
              <w:t>Member of Human Rights Commission</w:t>
            </w:r>
          </w:p>
        </w:tc>
      </w:tr>
    </w:tbl>
    <w:p w:rsidR="001F7557" w:rsidRPr="00AA2DB9" w:rsidRDefault="00560C18" w:rsidP="00560C18">
      <w:pPr>
        <w:pStyle w:val="H23G"/>
      </w:pPr>
      <w:r>
        <w:tab/>
      </w:r>
      <w:r>
        <w:tab/>
      </w:r>
      <w:r w:rsidR="001F7557" w:rsidRPr="00AA2DB9">
        <w:t>Partic</w:t>
      </w:r>
      <w:r w:rsidR="0048710B">
        <w:t>ipation in national c</w:t>
      </w:r>
      <w:r>
        <w:t>ommittees</w:t>
      </w:r>
    </w:p>
    <w:p w:rsidR="001F7557" w:rsidRPr="00AA2DB9" w:rsidRDefault="001F7557" w:rsidP="001F7557">
      <w:pPr>
        <w:pStyle w:val="SingleTxtG"/>
      </w:pPr>
      <w:r w:rsidRPr="00AA2DB9">
        <w:t>Vice-president of Saudi Nati</w:t>
      </w:r>
      <w:r w:rsidR="005F4BDA">
        <w:t>onal Commission for (UNESCO)</w:t>
      </w:r>
    </w:p>
    <w:p w:rsidR="001F7557" w:rsidRPr="00AA2DB9" w:rsidRDefault="001F7557" w:rsidP="001F7557">
      <w:pPr>
        <w:pStyle w:val="SingleTxtG"/>
      </w:pPr>
      <w:r w:rsidRPr="00AA2DB9">
        <w:t>Vice-president of Saudi Nat</w:t>
      </w:r>
      <w:r w:rsidR="005F4BDA">
        <w:t>ional Commission for Childhood</w:t>
      </w:r>
    </w:p>
    <w:p w:rsidR="001F7557" w:rsidRPr="00AA2DB9" w:rsidRDefault="001F7557" w:rsidP="001F7557">
      <w:pPr>
        <w:pStyle w:val="SingleTxtG"/>
      </w:pPr>
      <w:r w:rsidRPr="00AA2DB9">
        <w:t xml:space="preserve">Member </w:t>
      </w:r>
      <w:r w:rsidR="005F4BDA">
        <w:t xml:space="preserve">of Higher Committee on </w:t>
      </w:r>
      <w:r w:rsidR="00A2273D">
        <w:t>“</w:t>
      </w:r>
      <w:r w:rsidR="005F4BDA">
        <w:t>Riyadh</w:t>
      </w:r>
      <w:r w:rsidRPr="00AA2DB9">
        <w:t xml:space="preserve">, the </w:t>
      </w:r>
      <w:r w:rsidR="005F4BDA">
        <w:t>Capital of Arab Culture, 2000</w:t>
      </w:r>
      <w:r w:rsidR="00A2273D">
        <w:t>”</w:t>
      </w:r>
    </w:p>
    <w:p w:rsidR="001F7557" w:rsidRPr="00AA2DB9" w:rsidRDefault="001F7557" w:rsidP="001F7557">
      <w:pPr>
        <w:pStyle w:val="SingleTxtG"/>
      </w:pPr>
      <w:r w:rsidRPr="00AA2DB9">
        <w:t>Chairman of Committee for the Report of Saudi Arabia on the Implementation of the Conven</w:t>
      </w:r>
      <w:r w:rsidR="005F4BDA">
        <w:t>tion on the Rights of the Child</w:t>
      </w:r>
    </w:p>
    <w:p w:rsidR="001F7557" w:rsidRPr="00AA2DB9" w:rsidRDefault="001F7557" w:rsidP="001F7557">
      <w:pPr>
        <w:pStyle w:val="SingleTxtG"/>
      </w:pPr>
      <w:r w:rsidRPr="00AA2DB9">
        <w:t>Member of Scientific Committee of</w:t>
      </w:r>
      <w:r w:rsidR="005F4BDA">
        <w:t xml:space="preserve"> Jeresy Chair for Human Rights</w:t>
      </w:r>
    </w:p>
    <w:p w:rsidR="001F7557" w:rsidRPr="00AA2DB9" w:rsidRDefault="005F4BDA" w:rsidP="005F4BDA">
      <w:pPr>
        <w:pStyle w:val="H23G"/>
      </w:pPr>
      <w:r>
        <w:tab/>
      </w:r>
      <w:r>
        <w:tab/>
      </w:r>
      <w:r w:rsidR="001F7557" w:rsidRPr="00AA2DB9">
        <w:t xml:space="preserve">Participation in </w:t>
      </w:r>
      <w:r w:rsidR="0048710B">
        <w:t>r</w:t>
      </w:r>
      <w:r w:rsidR="001F7557" w:rsidRPr="00AA2DB9">
        <w:t>egiona</w:t>
      </w:r>
      <w:r w:rsidR="0048710B">
        <w:t>l and international c</w:t>
      </w:r>
      <w:r>
        <w:t>ommittees</w:t>
      </w:r>
    </w:p>
    <w:p w:rsidR="001F7557" w:rsidRPr="00AA2DB9" w:rsidRDefault="001F7557" w:rsidP="001F7557">
      <w:pPr>
        <w:pStyle w:val="SingleTxtG"/>
      </w:pPr>
      <w:r w:rsidRPr="00AA2DB9">
        <w:t>Member of the Executive Board of Arab League Educational, Cultural and Scientific Organiza</w:t>
      </w:r>
      <w:r w:rsidR="005F4BDA">
        <w:t>tion (ALECSO), 1992</w:t>
      </w:r>
      <w:r w:rsidR="0076294C">
        <w:t>–</w:t>
      </w:r>
      <w:r w:rsidR="005F4BDA">
        <w:t>1998, Tunis</w:t>
      </w:r>
    </w:p>
    <w:p w:rsidR="001F7557" w:rsidRPr="00AA2DB9" w:rsidRDefault="001F7557" w:rsidP="001F7557">
      <w:pPr>
        <w:pStyle w:val="SingleTxtG"/>
      </w:pPr>
      <w:r w:rsidRPr="00AA2DB9">
        <w:t>President of the Executive Board</w:t>
      </w:r>
      <w:r w:rsidR="005F4BDA">
        <w:t xml:space="preserve"> of ALECS, 1998</w:t>
      </w:r>
      <w:r w:rsidR="0076294C">
        <w:t>–</w:t>
      </w:r>
      <w:r w:rsidR="005F4BDA">
        <w:t>2002, Tunis</w:t>
      </w:r>
    </w:p>
    <w:p w:rsidR="001F7557" w:rsidRPr="0010624E" w:rsidRDefault="001F7557" w:rsidP="001F7557">
      <w:pPr>
        <w:pStyle w:val="SingleTxtG"/>
        <w:rPr>
          <w:spacing w:val="-2"/>
        </w:rPr>
      </w:pPr>
      <w:r w:rsidRPr="0010624E">
        <w:rPr>
          <w:spacing w:val="-2"/>
        </w:rPr>
        <w:t>Vice-Representative of Saudi Arabia to the Executive Bo</w:t>
      </w:r>
      <w:r w:rsidR="005F4BDA" w:rsidRPr="0010624E">
        <w:rPr>
          <w:spacing w:val="-2"/>
        </w:rPr>
        <w:t>ard of UNESCO, 1996</w:t>
      </w:r>
      <w:r w:rsidR="0076294C" w:rsidRPr="0010624E">
        <w:rPr>
          <w:spacing w:val="-2"/>
        </w:rPr>
        <w:t>–</w:t>
      </w:r>
      <w:r w:rsidR="005F4BDA" w:rsidRPr="0010624E">
        <w:rPr>
          <w:spacing w:val="-2"/>
        </w:rPr>
        <w:t>1999, Paris</w:t>
      </w:r>
    </w:p>
    <w:p w:rsidR="001F7557" w:rsidRPr="00AA2DB9" w:rsidRDefault="001F7557" w:rsidP="001F7557">
      <w:pPr>
        <w:pStyle w:val="SingleTxtG"/>
      </w:pPr>
      <w:r w:rsidRPr="00AA2DB9">
        <w:t xml:space="preserve">Member of the International Committee on the </w:t>
      </w:r>
      <w:r w:rsidR="005F4BDA">
        <w:t>Rights of the Child, 2001</w:t>
      </w:r>
      <w:r w:rsidR="0076294C">
        <w:t>–</w:t>
      </w:r>
      <w:r w:rsidR="005F4BDA">
        <w:t>2005</w:t>
      </w:r>
    </w:p>
    <w:p w:rsidR="001F7557" w:rsidRPr="00AA2DB9" w:rsidRDefault="001F7557" w:rsidP="001F7557">
      <w:pPr>
        <w:pStyle w:val="SingleTxtG"/>
      </w:pPr>
      <w:r w:rsidRPr="00AA2DB9">
        <w:t>President of Arab Permanente Committee for Huma</w:t>
      </w:r>
      <w:r w:rsidR="005F4BDA">
        <w:t>n</w:t>
      </w:r>
      <w:r w:rsidRPr="00AA2DB9">
        <w:t xml:space="preserve"> Rights 2006</w:t>
      </w:r>
      <w:r w:rsidR="0076294C">
        <w:t>–</w:t>
      </w:r>
      <w:r w:rsidR="005F4BDA">
        <w:t>20</w:t>
      </w:r>
      <w:r w:rsidRPr="00AA2DB9">
        <w:t>12</w:t>
      </w:r>
    </w:p>
    <w:p w:rsidR="001F7557" w:rsidRPr="00AA2DB9" w:rsidRDefault="005F4BDA" w:rsidP="005F4BDA">
      <w:pPr>
        <w:pStyle w:val="H23G"/>
      </w:pPr>
      <w:r>
        <w:tab/>
      </w:r>
      <w:r>
        <w:tab/>
      </w:r>
      <w:r w:rsidR="001F7557" w:rsidRPr="00AA2DB9">
        <w:t>Participation</w:t>
      </w:r>
      <w:r w:rsidR="0048710B">
        <w:t xml:space="preserve"> in i</w:t>
      </w:r>
      <w:r>
        <w:t xml:space="preserve">nternational </w:t>
      </w:r>
      <w:r w:rsidR="0048710B">
        <w:t>c</w:t>
      </w:r>
      <w:r>
        <w:t>o</w:t>
      </w:r>
      <w:r w:rsidR="00684B7C">
        <w:t>nferences</w:t>
      </w:r>
    </w:p>
    <w:p w:rsidR="001F7557" w:rsidRPr="00AA2DB9" w:rsidRDefault="001F7557" w:rsidP="001F7557">
      <w:pPr>
        <w:pStyle w:val="SingleTxtG"/>
      </w:pPr>
      <w:r w:rsidRPr="00AA2DB9">
        <w:t>Chairman of Saudi Delegation to the General Conference of UNESCO, 26th</w:t>
      </w:r>
      <w:r w:rsidR="005F4BDA">
        <w:t xml:space="preserve"> session, November 1992, Paris</w:t>
      </w:r>
    </w:p>
    <w:p w:rsidR="001F7557" w:rsidRPr="00AA2DB9" w:rsidRDefault="001F7557" w:rsidP="001F7557">
      <w:pPr>
        <w:pStyle w:val="SingleTxtG"/>
      </w:pPr>
      <w:r w:rsidRPr="00AA2DB9">
        <w:t>Chairman of Saudi Delegation to International Education Conference, 43rd s</w:t>
      </w:r>
      <w:r w:rsidR="005F4BDA">
        <w:t>ession, September 1993, Geneva</w:t>
      </w:r>
    </w:p>
    <w:p w:rsidR="001F7557" w:rsidRPr="00AA2DB9" w:rsidRDefault="001F7557" w:rsidP="001F7557">
      <w:pPr>
        <w:pStyle w:val="SingleTxtG"/>
      </w:pPr>
      <w:r w:rsidRPr="00AA2DB9">
        <w:t xml:space="preserve">Chairman of Saudi Delegation to Regional Conferences of Arab </w:t>
      </w:r>
      <w:r w:rsidR="005F4BDA">
        <w:t>National Commissions for UNESCO</w:t>
      </w:r>
    </w:p>
    <w:p w:rsidR="001F7557" w:rsidRPr="00AA2DB9" w:rsidRDefault="001F7557" w:rsidP="001F7557">
      <w:pPr>
        <w:pStyle w:val="SingleTxtG"/>
      </w:pPr>
      <w:r w:rsidRPr="00AA2DB9">
        <w:t>Member of Saudi Delegation to the General Conferences of UNESCO 1983</w:t>
      </w:r>
      <w:r w:rsidR="00DC01F3">
        <w:t>–</w:t>
      </w:r>
      <w:r w:rsidR="005F4BDA">
        <w:t>2009 (held every two years)</w:t>
      </w:r>
    </w:p>
    <w:p w:rsidR="001F7557" w:rsidRPr="00AA2DB9" w:rsidRDefault="001F7557">
      <w:pPr>
        <w:pStyle w:val="SingleTxtG"/>
      </w:pPr>
      <w:r w:rsidRPr="00AA2DB9">
        <w:t>Member of Saudi Delegation to the General Conferences of ALECSO 1982</w:t>
      </w:r>
      <w:r w:rsidR="00DC01F3">
        <w:t>–</w:t>
      </w:r>
      <w:r w:rsidR="005F4BDA">
        <w:t>2009 (held every two years)</w:t>
      </w:r>
    </w:p>
    <w:p w:rsidR="001F7557" w:rsidRPr="00AA2DB9" w:rsidRDefault="001F7557" w:rsidP="001F7557">
      <w:pPr>
        <w:pStyle w:val="SingleTxtG"/>
      </w:pPr>
      <w:r w:rsidRPr="00AA2DB9">
        <w:t>Member of Saudi Delegation to the General Conferences of Ministers of Education in the Gulf States, 1982</w:t>
      </w:r>
      <w:r w:rsidR="006129FC">
        <w:t>–</w:t>
      </w:r>
      <w:r w:rsidR="005F4BDA">
        <w:t>2009 (held every two years)</w:t>
      </w:r>
    </w:p>
    <w:p w:rsidR="001F7557" w:rsidRPr="00AA2DB9" w:rsidRDefault="001F7557" w:rsidP="001F7557">
      <w:pPr>
        <w:pStyle w:val="SingleTxtG"/>
      </w:pPr>
      <w:r w:rsidRPr="00AA2DB9">
        <w:t>Member of Saudi Delegation to the Internati</w:t>
      </w:r>
      <w:r w:rsidR="005F4BDA">
        <w:t>onal Education Conference, 1984</w:t>
      </w:r>
      <w:r w:rsidR="006129FC">
        <w:t>–</w:t>
      </w:r>
      <w:r w:rsidR="005F4BDA">
        <w:t>2009, Geneva</w:t>
      </w:r>
    </w:p>
    <w:p w:rsidR="001F7557" w:rsidRPr="00AA2DB9" w:rsidRDefault="001F7557" w:rsidP="001F7557">
      <w:pPr>
        <w:pStyle w:val="SingleTxtG"/>
      </w:pPr>
      <w:r w:rsidRPr="00AA2DB9">
        <w:t>Member of Saudi Delegation to Conference of Ministers of Culture in Isla</w:t>
      </w:r>
      <w:r w:rsidR="005F4BDA">
        <w:t>mic States, 1998, Rabat</w:t>
      </w:r>
    </w:p>
    <w:p w:rsidR="001F7557" w:rsidRPr="00AA2DB9" w:rsidRDefault="001F7557" w:rsidP="001F7557">
      <w:pPr>
        <w:pStyle w:val="SingleTxtG"/>
      </w:pPr>
      <w:r w:rsidRPr="00AA2DB9">
        <w:t>Member of Saudi Delegation to Intergovernmental Conference on Cultural Policies for</w:t>
      </w:r>
      <w:r w:rsidR="005F4BDA">
        <w:t xml:space="preserve"> Development (Stockholm, 1998)</w:t>
      </w:r>
    </w:p>
    <w:p w:rsidR="001F7557" w:rsidRPr="00AA2DB9" w:rsidRDefault="001F7557" w:rsidP="001F7557">
      <w:pPr>
        <w:pStyle w:val="SingleTxtG"/>
      </w:pPr>
      <w:r w:rsidRPr="00AA2DB9">
        <w:t>Member of Saudi Delegation to Conference of Ministers of Culture in</w:t>
      </w:r>
      <w:r w:rsidR="005F4BDA">
        <w:t xml:space="preserve"> the Gulf States, 1999, Sharja</w:t>
      </w:r>
    </w:p>
    <w:p w:rsidR="001F7557" w:rsidRPr="00AA2DB9" w:rsidRDefault="001F7557" w:rsidP="001F7557">
      <w:pPr>
        <w:pStyle w:val="SingleTxtG"/>
      </w:pPr>
      <w:r w:rsidRPr="00AA2DB9">
        <w:t>Member of Saudi Delegation to Conference of Arab Min</w:t>
      </w:r>
      <w:r w:rsidR="005F4BDA">
        <w:t>isters of Culture, 2000, Riyadh</w:t>
      </w:r>
    </w:p>
    <w:p w:rsidR="001F7557" w:rsidRPr="00AA2DB9" w:rsidRDefault="001F7557" w:rsidP="001F7557">
      <w:pPr>
        <w:pStyle w:val="SingleTxtG"/>
      </w:pPr>
      <w:r w:rsidRPr="00AA2DB9">
        <w:t>Member of Saudi Delegation to the 2</w:t>
      </w:r>
      <w:r w:rsidR="005F4BDA">
        <w:t>n</w:t>
      </w:r>
      <w:r w:rsidRPr="00AA2DB9">
        <w:t>d World Congress against Commercial Sexual Exploitation o</w:t>
      </w:r>
      <w:r w:rsidR="005F4BDA">
        <w:t>f Children 2001, Yokohama, Japan</w:t>
      </w:r>
    </w:p>
    <w:p w:rsidR="001F7557" w:rsidRPr="00AA2DB9" w:rsidRDefault="001F7557" w:rsidP="001F7557">
      <w:pPr>
        <w:pStyle w:val="SingleTxtG"/>
      </w:pPr>
      <w:r w:rsidRPr="00AA2DB9">
        <w:t>Member of Saudi Delegation to the Second World Sum</w:t>
      </w:r>
      <w:r w:rsidR="005F4BDA">
        <w:t>mit for Children, 2002, New</w:t>
      </w:r>
      <w:r w:rsidR="00124C27">
        <w:t xml:space="preserve"> </w:t>
      </w:r>
      <w:r w:rsidR="005F4BDA">
        <w:t>York</w:t>
      </w:r>
    </w:p>
    <w:p w:rsidR="001F7557" w:rsidRPr="00AA2DB9" w:rsidRDefault="001F7557" w:rsidP="001F7557">
      <w:pPr>
        <w:pStyle w:val="SingleTxtG"/>
      </w:pPr>
      <w:r w:rsidRPr="00AA2DB9">
        <w:t>In addition to participation in several regional and inte</w:t>
      </w:r>
      <w:r w:rsidR="005F4BDA">
        <w:t>rnational seminars and meetings</w:t>
      </w:r>
    </w:p>
    <w:p w:rsidR="001F7557" w:rsidRPr="00AA2DB9" w:rsidRDefault="0048710B" w:rsidP="005F4BDA">
      <w:pPr>
        <w:pStyle w:val="H23G"/>
      </w:pPr>
      <w:r>
        <w:tab/>
      </w:r>
      <w:r>
        <w:tab/>
        <w:t>Publications and s</w:t>
      </w:r>
      <w:r w:rsidR="005F4BDA">
        <w:t>tudies</w:t>
      </w:r>
    </w:p>
    <w:p w:rsidR="001F7557" w:rsidRPr="00AA2DB9" w:rsidRDefault="00A2273D">
      <w:pPr>
        <w:pStyle w:val="SingleTxtG"/>
      </w:pPr>
      <w:r>
        <w:t>“</w:t>
      </w:r>
      <w:r w:rsidR="001F7557" w:rsidRPr="00AA2DB9">
        <w:t>Educational Plans of Regional and International Educational O</w:t>
      </w:r>
      <w:r w:rsidR="006F0244">
        <w:t>rganizations</w:t>
      </w:r>
      <w:r>
        <w:t>”</w:t>
      </w:r>
      <w:r w:rsidR="005F4BDA">
        <w:t>, a book, 1999</w:t>
      </w:r>
    </w:p>
    <w:p w:rsidR="001F7557" w:rsidRPr="00AA2DB9" w:rsidRDefault="00A2273D">
      <w:pPr>
        <w:pStyle w:val="SingleTxtG"/>
      </w:pPr>
      <w:r>
        <w:t>“</w:t>
      </w:r>
      <w:r w:rsidR="005F4BDA">
        <w:t>Rights of the Child</w:t>
      </w:r>
      <w:r>
        <w:t>”</w:t>
      </w:r>
      <w:r w:rsidR="005F4BDA">
        <w:t xml:space="preserve">, a book, </w:t>
      </w:r>
      <w:r w:rsidR="001F7557" w:rsidRPr="00AA2DB9">
        <w:t>2005</w:t>
      </w:r>
    </w:p>
    <w:p w:rsidR="001F7557" w:rsidRPr="00AA2DB9" w:rsidRDefault="001F7557" w:rsidP="001F7557">
      <w:pPr>
        <w:pStyle w:val="SingleTxtG"/>
      </w:pPr>
      <w:r w:rsidRPr="00AA2DB9">
        <w:t xml:space="preserve">A number of </w:t>
      </w:r>
      <w:r w:rsidR="005F4BDA">
        <w:t>researches and studies, such as</w:t>
      </w:r>
      <w:r w:rsidRPr="00AA2DB9">
        <w:t>:</w:t>
      </w:r>
    </w:p>
    <w:p w:rsidR="001F7557" w:rsidRPr="00AA2DB9" w:rsidRDefault="00A2273D">
      <w:pPr>
        <w:pStyle w:val="SingleTxtG"/>
        <w:ind w:firstLine="567"/>
      </w:pPr>
      <w:r>
        <w:t>“</w:t>
      </w:r>
      <w:r w:rsidR="005F4BDA">
        <w:t>Child Welfare in Saudi Arabia</w:t>
      </w:r>
      <w:r>
        <w:t>”</w:t>
      </w:r>
    </w:p>
    <w:p w:rsidR="001F7557" w:rsidRPr="00AA2DB9" w:rsidRDefault="00A2273D">
      <w:pPr>
        <w:pStyle w:val="SingleTxtG"/>
        <w:ind w:left="1701"/>
      </w:pPr>
      <w:r>
        <w:t>“</w:t>
      </w:r>
      <w:r w:rsidR="001F7557" w:rsidRPr="00AA2DB9">
        <w:t>Righ</w:t>
      </w:r>
      <w:r w:rsidR="005F4BDA">
        <w:t>ts of the Child in Saudi Arabia</w:t>
      </w:r>
      <w:r>
        <w:t>”</w:t>
      </w:r>
    </w:p>
    <w:p w:rsidR="001F7557" w:rsidRPr="00AA2DB9" w:rsidRDefault="00A2273D">
      <w:pPr>
        <w:pStyle w:val="SingleTxtG"/>
        <w:ind w:firstLine="567"/>
      </w:pPr>
      <w:r>
        <w:t>“</w:t>
      </w:r>
      <w:r w:rsidR="001F7557" w:rsidRPr="00AA2DB9">
        <w:t>Children</w:t>
      </w:r>
      <w:r w:rsidR="005F4BDA">
        <w:t xml:space="preserve"> Literature in Saudi Arabia</w:t>
      </w:r>
      <w:r>
        <w:t>”</w:t>
      </w:r>
    </w:p>
    <w:p w:rsidR="001F7557" w:rsidRPr="00AA2DB9" w:rsidRDefault="00A2273D">
      <w:pPr>
        <w:pStyle w:val="SingleTxtG"/>
        <w:ind w:firstLine="567"/>
      </w:pPr>
      <w:r>
        <w:t>“</w:t>
      </w:r>
      <w:r w:rsidR="005F4BDA">
        <w:t>Child Culture</w:t>
      </w:r>
      <w:r>
        <w:t>”</w:t>
      </w:r>
    </w:p>
    <w:p w:rsidR="001F7557" w:rsidRPr="00AA2DB9" w:rsidRDefault="00A2273D">
      <w:pPr>
        <w:pStyle w:val="SingleTxtG"/>
        <w:ind w:firstLine="567"/>
      </w:pPr>
      <w:r>
        <w:t>“</w:t>
      </w:r>
      <w:r w:rsidR="001F7557" w:rsidRPr="00AA2DB9">
        <w:t xml:space="preserve">Computer Programs </w:t>
      </w:r>
      <w:r w:rsidR="005F4BDA">
        <w:t>for Children</w:t>
      </w:r>
      <w:r>
        <w:t>”</w:t>
      </w:r>
    </w:p>
    <w:p w:rsidR="001F7557" w:rsidRPr="00AA2DB9" w:rsidRDefault="00A2273D">
      <w:pPr>
        <w:pStyle w:val="SingleTxtG"/>
        <w:ind w:firstLine="567"/>
      </w:pPr>
      <w:r>
        <w:t>“</w:t>
      </w:r>
      <w:r w:rsidR="001F7557" w:rsidRPr="00AA2DB9">
        <w:t xml:space="preserve">The Need for Supreme Council for </w:t>
      </w:r>
      <w:r w:rsidR="005F4BDA">
        <w:t>Childhood in Saudi Arabia</w:t>
      </w:r>
      <w:r>
        <w:t>”</w:t>
      </w:r>
    </w:p>
    <w:p w:rsidR="001F7557" w:rsidRPr="00AA2DB9" w:rsidRDefault="00A2273D">
      <w:pPr>
        <w:pStyle w:val="SingleTxtG"/>
        <w:ind w:firstLine="567"/>
      </w:pPr>
      <w:r>
        <w:t>“</w:t>
      </w:r>
      <w:r w:rsidR="001F7557" w:rsidRPr="00AA2DB9">
        <w:t>International Convention</w:t>
      </w:r>
      <w:r w:rsidR="005F4BDA">
        <w:t xml:space="preserve"> on the Rights of the Child</w:t>
      </w:r>
      <w:r>
        <w:t>”</w:t>
      </w:r>
    </w:p>
    <w:p w:rsidR="001F7557" w:rsidRPr="00AA2DB9" w:rsidRDefault="00A2273D">
      <w:pPr>
        <w:pStyle w:val="SingleTxtG"/>
        <w:ind w:firstLine="567"/>
      </w:pPr>
      <w:r>
        <w:t>“</w:t>
      </w:r>
      <w:r w:rsidR="005F4BDA">
        <w:t>Human Rights</w:t>
      </w:r>
      <w:r w:rsidR="001F7557" w:rsidRPr="00AA2DB9">
        <w:t>: Internat</w:t>
      </w:r>
      <w:r w:rsidR="005F4BDA">
        <w:t>ional Protection Mechanisms</w:t>
      </w:r>
      <w:r>
        <w:t>”</w:t>
      </w:r>
    </w:p>
    <w:p w:rsidR="001F7557" w:rsidRPr="00AA2DB9" w:rsidRDefault="00A2273D">
      <w:pPr>
        <w:pStyle w:val="SingleTxtG"/>
        <w:ind w:firstLine="567"/>
      </w:pPr>
      <w:r>
        <w:t>“</w:t>
      </w:r>
      <w:r w:rsidR="005F4BDA">
        <w:t>Childhood in Islam</w:t>
      </w:r>
      <w:r>
        <w:t>”</w:t>
      </w:r>
    </w:p>
    <w:p w:rsidR="001F7557" w:rsidRPr="00AA2DB9" w:rsidRDefault="00A2273D">
      <w:pPr>
        <w:pStyle w:val="SingleTxtG"/>
        <w:ind w:firstLine="567"/>
      </w:pPr>
      <w:r>
        <w:t>“</w:t>
      </w:r>
      <w:r w:rsidR="001F7557" w:rsidRPr="00AA2DB9">
        <w:t>Introducing Educational Internati</w:t>
      </w:r>
      <w:r w:rsidR="006F0244">
        <w:t>onal and Regional Organizations</w:t>
      </w:r>
      <w:r>
        <w:t>”</w:t>
      </w:r>
    </w:p>
    <w:p w:rsidR="001F7557" w:rsidRPr="00AA2DB9" w:rsidRDefault="00A2273D">
      <w:pPr>
        <w:pStyle w:val="SingleTxtG"/>
        <w:ind w:firstLine="567"/>
      </w:pPr>
      <w:r>
        <w:t>“</w:t>
      </w:r>
      <w:r w:rsidR="001F7557" w:rsidRPr="00AA2DB9">
        <w:t>Saudi Arabia and Educational International</w:t>
      </w:r>
      <w:r w:rsidR="005F4BDA">
        <w:t xml:space="preserve"> and Regi</w:t>
      </w:r>
      <w:r w:rsidR="006F0244">
        <w:t>onal Organizations</w:t>
      </w:r>
      <w:r>
        <w:t>”</w:t>
      </w:r>
    </w:p>
    <w:p w:rsidR="001F7557" w:rsidRPr="00AA2DB9" w:rsidRDefault="00A2273D">
      <w:pPr>
        <w:pStyle w:val="SingleTxtG"/>
        <w:ind w:firstLine="567"/>
      </w:pPr>
      <w:r>
        <w:t>“</w:t>
      </w:r>
      <w:r w:rsidR="001F7557" w:rsidRPr="00AA2DB9">
        <w:t>Educational S</w:t>
      </w:r>
      <w:r w:rsidR="006F0244">
        <w:t>upervision: Concept, Mechanism</w:t>
      </w:r>
      <w:r>
        <w:t>”</w:t>
      </w:r>
    </w:p>
    <w:p w:rsidR="001F7557" w:rsidRDefault="001F7557" w:rsidP="00F42E7D">
      <w:pPr>
        <w:pStyle w:val="SingleTxtG"/>
      </w:pPr>
      <w:r w:rsidRPr="00AA2DB9">
        <w:t>A number of articles published in</w:t>
      </w:r>
      <w:r w:rsidR="005F4BDA">
        <w:t xml:space="preserve"> Saudi newspapers and magazines</w:t>
      </w:r>
    </w:p>
    <w:p w:rsidR="007B0996" w:rsidRPr="005A43CF" w:rsidRDefault="007B0996" w:rsidP="0010624E">
      <w:pPr>
        <w:pStyle w:val="H1G"/>
        <w:spacing w:after="0"/>
        <w:rPr>
          <w:lang w:val="es-ES_tradnl"/>
        </w:rPr>
      </w:pPr>
      <w:r w:rsidRPr="00084006">
        <w:rPr>
          <w:u w:val="single"/>
          <w:lang w:val="es-ES"/>
        </w:rPr>
        <w:br w:type="page"/>
      </w:r>
      <w:r w:rsidR="009B6F65" w:rsidRPr="00084006">
        <w:rPr>
          <w:lang w:val="es-ES"/>
        </w:rPr>
        <w:tab/>
      </w:r>
      <w:r w:rsidR="009B6F65" w:rsidRPr="00084006">
        <w:rPr>
          <w:lang w:val="es-ES"/>
        </w:rPr>
        <w:tab/>
      </w:r>
      <w:r w:rsidR="00A55E91" w:rsidRPr="001D50D0">
        <w:rPr>
          <w:rStyle w:val="SingleTxtGChar"/>
          <w:lang w:val="es-ES_tradnl"/>
        </w:rPr>
        <w:t>Mario Luis Coriolano</w:t>
      </w:r>
      <w:r w:rsidR="00FE794A">
        <w:rPr>
          <w:rStyle w:val="SingleTxtGChar"/>
          <w:lang w:val="es-ES_tradnl"/>
        </w:rPr>
        <w:t xml:space="preserve"> </w:t>
      </w:r>
      <w:r w:rsidRPr="005A43CF">
        <w:rPr>
          <w:lang w:val="es-ES_tradnl"/>
        </w:rPr>
        <w:t>(</w:t>
      </w:r>
      <w:r w:rsidR="00A55E91" w:rsidRPr="005A43CF">
        <w:rPr>
          <w:lang w:val="es-ES_tradnl"/>
        </w:rPr>
        <w:t>Argentina</w:t>
      </w:r>
      <w:r w:rsidRPr="005A43CF">
        <w:rPr>
          <w:lang w:val="es-ES_tradnl"/>
        </w:rPr>
        <w:t>)</w:t>
      </w:r>
    </w:p>
    <w:p w:rsidR="00FE794A" w:rsidRDefault="00FE794A" w:rsidP="005A43CF">
      <w:pPr>
        <w:pStyle w:val="SingleTxtG"/>
        <w:rPr>
          <w:lang w:val="es-ES_tradnl"/>
        </w:rPr>
      </w:pPr>
    </w:p>
    <w:p w:rsidR="00A55E91" w:rsidRPr="007B5CE2" w:rsidRDefault="00A55E91" w:rsidP="005A43CF">
      <w:pPr>
        <w:pStyle w:val="SingleTxtG"/>
        <w:rPr>
          <w:lang w:val="es-ES_tradnl"/>
        </w:rPr>
      </w:pPr>
      <w:r w:rsidRPr="001D50D0">
        <w:rPr>
          <w:lang w:val="es-ES_tradnl"/>
        </w:rPr>
        <w:t>Mario Luis Coriolano, argentino, es abogado, egresado de la Universidad Nacional de L</w:t>
      </w:r>
      <w:r w:rsidRPr="0095137C">
        <w:rPr>
          <w:lang w:val="es-ES"/>
        </w:rPr>
        <w:t xml:space="preserve">a Plata (UNLP), Argentina, donde obtuvo el título de Especialista en Derecho Penal y Criminología. </w:t>
      </w:r>
      <w:r w:rsidRPr="007B5CE2">
        <w:rPr>
          <w:lang w:val="es-ES_tradnl"/>
        </w:rPr>
        <w:t>Es profesor adjunto ordinario por concurso de oposición y antecedentes en la Cátedra de Derecho Procesal I en la Facultad de Ciencias Jurídicas y Sociales de la UNLP.</w:t>
      </w:r>
      <w:r w:rsidR="007B5CE2" w:rsidRPr="007B5CE2">
        <w:rPr>
          <w:lang w:val="es-ES_tradnl"/>
        </w:rPr>
        <w:t xml:space="preserve"> </w:t>
      </w:r>
      <w:r w:rsidRPr="007B5CE2">
        <w:rPr>
          <w:lang w:val="es-ES_tradnl"/>
        </w:rPr>
        <w:t>Desde el año 1998, es el Titular de la Defensoría ante el Tribunal de Casación Penal de la Provincia de Buenos Aires, Argentina, cargo obtenido por concurso a través del Consejo de la Magistratura.</w:t>
      </w:r>
    </w:p>
    <w:p w:rsidR="00A55E91" w:rsidRPr="007B5CE2" w:rsidRDefault="00A55E91" w:rsidP="005A43CF">
      <w:pPr>
        <w:pStyle w:val="SingleTxtG"/>
        <w:rPr>
          <w:lang w:val="es-ES_tradnl"/>
        </w:rPr>
      </w:pPr>
      <w:r w:rsidRPr="0095137C">
        <w:rPr>
          <w:lang w:val="es-ES"/>
        </w:rPr>
        <w:t xml:space="preserve">El candidato posee una extensa experiencia judicial, académica y cultural que ha volcado enérgicamente en la lucha contra la tortura y las condiciones degradantes de detención en el ámbito local, nacional, regional y universal. </w:t>
      </w:r>
      <w:r w:rsidRPr="007B5CE2">
        <w:rPr>
          <w:lang w:val="es-ES_tradnl"/>
        </w:rPr>
        <w:t>Posee una vasta</w:t>
      </w:r>
      <w:r w:rsidR="007B5CE2" w:rsidRPr="007B5CE2">
        <w:rPr>
          <w:lang w:val="es-ES_tradnl"/>
        </w:rPr>
        <w:t xml:space="preserve"> </w:t>
      </w:r>
      <w:r w:rsidRPr="007B5CE2">
        <w:rPr>
          <w:lang w:val="es-ES_tradnl"/>
        </w:rPr>
        <w:t>experiencia en el diseño y ejecución de políticas públicas vinculadas a temas carcelarios, como así en visitas y supervisión a cárceles.</w:t>
      </w:r>
      <w:r w:rsidR="007B5CE2">
        <w:rPr>
          <w:lang w:val="es-ES_tradnl"/>
        </w:rPr>
        <w:t xml:space="preserve"> </w:t>
      </w:r>
      <w:r w:rsidRPr="007B5CE2">
        <w:rPr>
          <w:lang w:val="es-ES_tradnl"/>
        </w:rPr>
        <w:t>Esto caracteriza su larga práctica en las relaciones con el personal policial y penitenciario, siempre con el objetivo de promover el mejoramiento de las instituciones respectivas.</w:t>
      </w:r>
    </w:p>
    <w:p w:rsidR="00A55E91" w:rsidRPr="0095137C" w:rsidRDefault="00A55E91" w:rsidP="005A43CF">
      <w:pPr>
        <w:pStyle w:val="SingleTxtG"/>
        <w:rPr>
          <w:lang w:val="es-ES"/>
        </w:rPr>
      </w:pPr>
      <w:r w:rsidRPr="0095137C">
        <w:rPr>
          <w:lang w:val="es-ES"/>
        </w:rPr>
        <w:t>En el año 2012, fue designado para integrar el Comité Asesor del Consejo de Derechos Humanos de Naciones Unidas, como experto independiente por su experiencia profesional. Los miembros son nominados por los gobiernos y elegidos por el Consejo.</w:t>
      </w:r>
    </w:p>
    <w:p w:rsidR="00A55E91" w:rsidRPr="005A43CF" w:rsidRDefault="00A55E91" w:rsidP="005A43CF">
      <w:pPr>
        <w:pStyle w:val="SingleTxtG"/>
        <w:rPr>
          <w:lang w:val="es-ES_tradnl"/>
        </w:rPr>
      </w:pPr>
      <w:r w:rsidRPr="005A43CF">
        <w:rPr>
          <w:lang w:val="es-ES_tradnl"/>
        </w:rPr>
        <w:t>El Comité suele formar grupos de trabajo, entre los c</w:t>
      </w:r>
      <w:r w:rsidR="005A43CF" w:rsidRPr="005A43CF">
        <w:rPr>
          <w:lang w:val="es-ES_tradnl"/>
        </w:rPr>
        <w:t>uales el Dr. Coriolano integra:</w:t>
      </w:r>
    </w:p>
    <w:p w:rsidR="00A55E91" w:rsidRPr="005A43CF" w:rsidRDefault="00FD0186" w:rsidP="005A43CF">
      <w:pPr>
        <w:pStyle w:val="SingleTxtG"/>
        <w:ind w:firstLine="567"/>
        <w:rPr>
          <w:lang w:val="es-ES_tradnl"/>
        </w:rPr>
      </w:pPr>
      <w:r>
        <w:rPr>
          <w:lang w:val="es-ES_tradnl"/>
        </w:rPr>
        <w:t>a)</w:t>
      </w:r>
      <w:r>
        <w:rPr>
          <w:lang w:val="es-ES_tradnl"/>
        </w:rPr>
        <w:tab/>
      </w:r>
      <w:r w:rsidR="00A55E91" w:rsidRPr="005A43CF">
        <w:rPr>
          <w:lang w:val="es-ES_tradnl"/>
        </w:rPr>
        <w:t>Grupo de redacción del estudio sobre las posibilidades de utilizar el deporte y el ideal olímpico para promover los derechos</w:t>
      </w:r>
      <w:r w:rsidR="005A43CF">
        <w:rPr>
          <w:lang w:val="es-ES_tradnl"/>
        </w:rPr>
        <w:t xml:space="preserve"> humanos, desde febrero de 2014;</w:t>
      </w:r>
    </w:p>
    <w:p w:rsidR="00A55E91" w:rsidRPr="005A43CF" w:rsidRDefault="00FD0186" w:rsidP="005A43CF">
      <w:pPr>
        <w:pStyle w:val="SingleTxtG"/>
        <w:ind w:firstLine="567"/>
        <w:rPr>
          <w:lang w:val="es-ES_tradnl"/>
        </w:rPr>
      </w:pPr>
      <w:r>
        <w:rPr>
          <w:lang w:val="es-ES_tradnl"/>
        </w:rPr>
        <w:t>b)</w:t>
      </w:r>
      <w:r>
        <w:rPr>
          <w:lang w:val="es-ES_tradnl"/>
        </w:rPr>
        <w:tab/>
      </w:r>
      <w:r w:rsidR="00A55E91" w:rsidRPr="005A43CF">
        <w:rPr>
          <w:lang w:val="es-ES_tradnl"/>
        </w:rPr>
        <w:t>Grupo de redacción del informe de investigación sobre el papel de los gobiernos locales en la promoción y protección de los derechos</w:t>
      </w:r>
      <w:r w:rsidR="005A43CF">
        <w:rPr>
          <w:lang w:val="es-ES_tradnl"/>
        </w:rPr>
        <w:t xml:space="preserve"> humanos, desde febrero de 2014;</w:t>
      </w:r>
    </w:p>
    <w:p w:rsidR="00A55E91" w:rsidRPr="005A43CF" w:rsidRDefault="00FD0186" w:rsidP="005A43CF">
      <w:pPr>
        <w:pStyle w:val="SingleTxtG"/>
        <w:ind w:firstLine="567"/>
        <w:rPr>
          <w:lang w:val="es-ES_tradnl"/>
        </w:rPr>
      </w:pPr>
      <w:r>
        <w:rPr>
          <w:lang w:val="es-ES_tradnl"/>
        </w:rPr>
        <w:t>c)</w:t>
      </w:r>
      <w:r>
        <w:rPr>
          <w:lang w:val="es-ES_tradnl"/>
        </w:rPr>
        <w:tab/>
      </w:r>
      <w:r w:rsidR="00A55E91" w:rsidRPr="005A43CF">
        <w:rPr>
          <w:lang w:val="es-ES_tradnl"/>
        </w:rPr>
        <w:t>Grupo de estudio sobre la situación de los derechos humanos de las personas con albinismo, desde febrero de 2</w:t>
      </w:r>
      <w:r w:rsidR="005A43CF">
        <w:rPr>
          <w:lang w:val="es-ES_tradnl"/>
        </w:rPr>
        <w:t>014;</w:t>
      </w:r>
    </w:p>
    <w:p w:rsidR="00A55E91" w:rsidRPr="005A43CF" w:rsidRDefault="00FD0186" w:rsidP="005A43CF">
      <w:pPr>
        <w:pStyle w:val="SingleTxtG"/>
        <w:ind w:firstLine="567"/>
        <w:rPr>
          <w:lang w:val="es-ES_tradnl"/>
        </w:rPr>
      </w:pPr>
      <w:r>
        <w:rPr>
          <w:lang w:val="es-ES_tradnl"/>
        </w:rPr>
        <w:t>d)</w:t>
      </w:r>
      <w:r>
        <w:rPr>
          <w:lang w:val="es-ES_tradnl"/>
        </w:rPr>
        <w:tab/>
      </w:r>
      <w:r w:rsidR="00A55E91" w:rsidRPr="005A43CF">
        <w:rPr>
          <w:lang w:val="es-ES_tradnl"/>
        </w:rPr>
        <w:t xml:space="preserve">En septiembre de 2014, el Consejo mediante la resolución 27/30 pide al Comité Asesor que preparare un informe basado en la investigación sobre las actividades de los fondos buitres y el impacto en los derechos humanos. </w:t>
      </w:r>
      <w:r w:rsidR="00A55E91" w:rsidRPr="0095137C">
        <w:rPr>
          <w:lang w:val="es-ES"/>
        </w:rPr>
        <w:t xml:space="preserve">El mismo será presentado en marzo de 2016. </w:t>
      </w:r>
      <w:r w:rsidR="00A55E91" w:rsidRPr="005A43CF">
        <w:rPr>
          <w:lang w:val="es-ES_tradnl"/>
        </w:rPr>
        <w:t>El Comité Asesor estableció el Grupo de redacción sobre dicho informe, en febrero de 2015, entre los que se encuentra formando p</w:t>
      </w:r>
      <w:r w:rsidR="005A43CF" w:rsidRPr="005A43CF">
        <w:rPr>
          <w:lang w:val="es-ES_tradnl"/>
        </w:rPr>
        <w:t>arte del mismo el Dr. Coriolano;</w:t>
      </w:r>
    </w:p>
    <w:p w:rsidR="00A55E91" w:rsidRPr="005A43CF" w:rsidRDefault="00FD0186" w:rsidP="005A43CF">
      <w:pPr>
        <w:pStyle w:val="SingleTxtG"/>
        <w:ind w:firstLine="567"/>
        <w:rPr>
          <w:lang w:val="es-ES_tradnl"/>
        </w:rPr>
      </w:pPr>
      <w:r>
        <w:rPr>
          <w:lang w:val="es-ES_tradnl"/>
        </w:rPr>
        <w:t>e)</w:t>
      </w:r>
      <w:r>
        <w:rPr>
          <w:lang w:val="es-ES_tradnl"/>
        </w:rPr>
        <w:tab/>
      </w:r>
      <w:r w:rsidR="00A55E91" w:rsidRPr="005A43CF">
        <w:rPr>
          <w:lang w:val="es-ES_tradnl"/>
        </w:rPr>
        <w:t>Grupo de redacción del informe de investigación sobre el Impacto negativo de la corrupción sobre los derechos</w:t>
      </w:r>
      <w:r w:rsidR="005A43CF">
        <w:rPr>
          <w:lang w:val="es-ES_tradnl"/>
        </w:rPr>
        <w:t xml:space="preserve"> humanos, desde agosto del 2013;</w:t>
      </w:r>
    </w:p>
    <w:p w:rsidR="00A55E91" w:rsidRPr="005A43CF" w:rsidRDefault="00FD0186" w:rsidP="005A43CF">
      <w:pPr>
        <w:pStyle w:val="SingleTxtG"/>
        <w:ind w:firstLine="567"/>
        <w:rPr>
          <w:lang w:val="es-ES_tradnl"/>
        </w:rPr>
      </w:pPr>
      <w:r>
        <w:rPr>
          <w:lang w:val="es-ES_tradnl"/>
        </w:rPr>
        <w:t>f)</w:t>
      </w:r>
      <w:r>
        <w:rPr>
          <w:lang w:val="es-ES_tradnl"/>
        </w:rPr>
        <w:tab/>
      </w:r>
      <w:r w:rsidR="00A55E91" w:rsidRPr="005A43CF">
        <w:rPr>
          <w:lang w:val="es-ES_tradnl"/>
        </w:rPr>
        <w:t xml:space="preserve">Desde el 2013 forma parte del Grupo de Trabajo sobre las Comunicaciones, que consta de cinco expertos independientes y altamente calificados y es geográficamente representativo de los cinco grupos regionales. </w:t>
      </w:r>
      <w:r w:rsidR="00A55E91" w:rsidRPr="007B5CE2">
        <w:rPr>
          <w:lang w:val="es-ES_tradnl"/>
        </w:rPr>
        <w:t>La designación es por un período de tres años, y renovable una vez.</w:t>
      </w:r>
      <w:r w:rsidR="007B5CE2">
        <w:rPr>
          <w:lang w:val="es-ES_tradnl"/>
        </w:rPr>
        <w:t xml:space="preserve"> </w:t>
      </w:r>
      <w:r w:rsidR="00A55E91" w:rsidRPr="005A43CF">
        <w:rPr>
          <w:lang w:val="es-ES_tradnl"/>
        </w:rPr>
        <w:t>En ese contexto, durante la primera sesión</w:t>
      </w:r>
      <w:r w:rsidR="007B5CE2">
        <w:rPr>
          <w:lang w:val="es-ES_tradnl"/>
        </w:rPr>
        <w:t xml:space="preserve"> </w:t>
      </w:r>
      <w:r w:rsidR="00A55E91" w:rsidRPr="005A43CF">
        <w:rPr>
          <w:lang w:val="es-ES_tradnl"/>
        </w:rPr>
        <w:t>en el Comité Asesor en febrero de 2013, propuso solicitar al Consejo de Derechos Humanos para realizar una investigación sobre “Seguridad ciudadana” con un enfoque de Derechos Humanos, qu</w:t>
      </w:r>
      <w:r w:rsidR="005A43CF" w:rsidRPr="005A43CF">
        <w:rPr>
          <w:lang w:val="es-ES_tradnl"/>
        </w:rPr>
        <w:t>e fue aprobado por unanimidad.</w:t>
      </w:r>
    </w:p>
    <w:p w:rsidR="00A55E91" w:rsidRPr="008C3200" w:rsidRDefault="00A55E91" w:rsidP="005A43CF">
      <w:pPr>
        <w:pStyle w:val="SingleTxtG"/>
        <w:rPr>
          <w:lang w:val="es-ES_tradnl"/>
        </w:rPr>
      </w:pPr>
      <w:r w:rsidRPr="007B5CE2">
        <w:rPr>
          <w:lang w:val="es-ES_tradnl"/>
        </w:rPr>
        <w:t>En el año 2006, en reconocimiento de sus aptitudes personales y profesionales, fue elegido miembro del Subcomité para la Prevención de la Tortura, órgano creado ese mismo año a la luz del Protocolo Facultativo de la Convención contra la Tortura de Naciones Unidas (OPCAT).</w:t>
      </w:r>
      <w:r w:rsidR="007B5CE2">
        <w:rPr>
          <w:lang w:val="es-ES_tradnl"/>
        </w:rPr>
        <w:t xml:space="preserve"> </w:t>
      </w:r>
      <w:r w:rsidRPr="007B5CE2">
        <w:rPr>
          <w:lang w:val="es-ES_tradnl"/>
        </w:rPr>
        <w:t>En el año 2008, fue reelegido, siendo vicepresidente de este órgano hasta el año 2012. En la etapa fundacional, el Dr. Coriolano se ha dedicado plenamente a contribuir a la construcción de un sólido sistema preventivo universal.</w:t>
      </w:r>
      <w:r w:rsidR="007B5CE2" w:rsidRPr="007B5CE2">
        <w:rPr>
          <w:lang w:val="es-ES_tradnl"/>
        </w:rPr>
        <w:t xml:space="preserve"> </w:t>
      </w:r>
      <w:r w:rsidRPr="007B5CE2">
        <w:rPr>
          <w:lang w:val="es-ES_tradnl"/>
        </w:rPr>
        <w:t>Su visión estratégica considera el OPCAT la pieza catalizadora faltante para complementar y reforzar a instituciones y actores existentes que han de combatir la tortura desde sus distintos ámbitos, evitando superposiciones, llenando vacíos y corrigiendo debilidades.</w:t>
      </w:r>
      <w:r w:rsidR="007B5CE2">
        <w:rPr>
          <w:lang w:val="es-ES_tradnl"/>
        </w:rPr>
        <w:t xml:space="preserve"> </w:t>
      </w:r>
      <w:r w:rsidRPr="007B5CE2">
        <w:rPr>
          <w:lang w:val="es-ES_tradnl"/>
        </w:rPr>
        <w:t>En lo referido a la edificación de estas relaciones interinstitucionales, sus gestiones fueron decisivas para lograr el acercamiento entre el Subcomité y el Comité contra la Tortura y fue por ello designado por sus colegas para integrar el Grupo de Trabajo creado</w:t>
      </w:r>
      <w:r w:rsidR="007B5CE2">
        <w:rPr>
          <w:lang w:val="es-ES_tradnl"/>
        </w:rPr>
        <w:t xml:space="preserve"> </w:t>
      </w:r>
      <w:r w:rsidRPr="007B5CE2">
        <w:rPr>
          <w:lang w:val="es-ES_tradnl"/>
        </w:rPr>
        <w:t>a fin de facilitar la comunicación, intercambio de información y actuación coordinada entre ambos órganos.</w:t>
      </w:r>
      <w:r w:rsidR="007B5CE2">
        <w:rPr>
          <w:lang w:val="es-ES_tradnl"/>
        </w:rPr>
        <w:t xml:space="preserve"> </w:t>
      </w:r>
      <w:r w:rsidRPr="007B5CE2">
        <w:rPr>
          <w:lang w:val="es-ES_tradnl"/>
        </w:rPr>
        <w:t>Asimismo, se ha preocupado por establecer pautas de trabajo coordinadas entre el Subcomité y la Comisión Interamericana de Derechos Humanos (CIDH).</w:t>
      </w:r>
      <w:r w:rsidR="007B5CE2">
        <w:rPr>
          <w:lang w:val="es-ES_tradnl"/>
        </w:rPr>
        <w:t xml:space="preserve"> </w:t>
      </w:r>
      <w:r w:rsidRPr="008C3200">
        <w:rPr>
          <w:lang w:val="es-ES_tradnl"/>
        </w:rPr>
        <w:t>Para ello, entre otros, impulsó una invitación al Secretario Ejecutivo de este órgano regional a una reunión de trabajo con el pleno del Subcomité en Ginebra y participó, en representación del Subcomité, en una audiencia pública y sesión plenaria convocad</w:t>
      </w:r>
      <w:r w:rsidR="008C3200" w:rsidRPr="008C3200">
        <w:rPr>
          <w:lang w:val="es-ES_tradnl"/>
        </w:rPr>
        <w:t>a por la CIDH en Washington DC.</w:t>
      </w:r>
    </w:p>
    <w:p w:rsidR="00A55E91" w:rsidRPr="007B5CE2" w:rsidRDefault="00A55E91" w:rsidP="005A43CF">
      <w:pPr>
        <w:pStyle w:val="SingleTxtG"/>
        <w:rPr>
          <w:lang w:val="es-ES_tradnl"/>
        </w:rPr>
      </w:pPr>
      <w:r w:rsidRPr="007B5CE2">
        <w:rPr>
          <w:lang w:val="es-ES_tradnl"/>
        </w:rPr>
        <w:t>Además, el Dr. Coriolano ha priorizado el desarrollo del aspecto del mandato del SPT referido a los</w:t>
      </w:r>
      <w:r w:rsidR="007B5CE2" w:rsidRPr="007B5CE2">
        <w:rPr>
          <w:lang w:val="es-ES_tradnl"/>
        </w:rPr>
        <w:t xml:space="preserve"> </w:t>
      </w:r>
      <w:r w:rsidRPr="007B5CE2">
        <w:rPr>
          <w:lang w:val="es-ES_tradnl"/>
        </w:rPr>
        <w:t>mecanismos nacionales de prevención (MNP) previstos bajo el Protocolo Facultativo.</w:t>
      </w:r>
      <w:r w:rsidR="007B5CE2">
        <w:rPr>
          <w:lang w:val="es-ES_tradnl"/>
        </w:rPr>
        <w:t xml:space="preserve"> </w:t>
      </w:r>
      <w:r w:rsidRPr="007B5CE2">
        <w:rPr>
          <w:lang w:val="es-ES_tradnl"/>
        </w:rPr>
        <w:t>En este sentido, fue designado por el Subcomité para redactar pautas preliminares que orientaron las gestiones del SPT durante sus primeras visitas al terreno y sus respectivos informes y sirvieron de base para la elaboración de directrices sobre los MNP consagradas en el primer informe anual público del SPT.</w:t>
      </w:r>
      <w:r w:rsidR="007B5CE2">
        <w:rPr>
          <w:lang w:val="es-ES_tradnl"/>
        </w:rPr>
        <w:t xml:space="preserve"> </w:t>
      </w:r>
      <w:r w:rsidRPr="007B5CE2">
        <w:rPr>
          <w:lang w:val="es-ES_tradnl"/>
        </w:rPr>
        <w:t>Igualmente, le fue encargado un documento de análisis sobre el estado de situación de los MNP en cada Estado Parte del Protocolo Facultativo</w:t>
      </w:r>
      <w:r w:rsidR="007B5CE2">
        <w:rPr>
          <w:lang w:val="es-ES_tradnl"/>
        </w:rPr>
        <w:t xml:space="preserve"> </w:t>
      </w:r>
      <w:r w:rsidRPr="007B5CE2">
        <w:rPr>
          <w:lang w:val="es-ES_tradnl"/>
        </w:rPr>
        <w:t>para así</w:t>
      </w:r>
      <w:r w:rsidR="007B5CE2">
        <w:rPr>
          <w:lang w:val="es-ES_tradnl"/>
        </w:rPr>
        <w:t xml:space="preserve"> </w:t>
      </w:r>
      <w:r w:rsidRPr="007B5CE2">
        <w:rPr>
          <w:lang w:val="es-ES_tradnl"/>
        </w:rPr>
        <w:t>estudiar las medidas que el SPT ha de adoptar para ayudar a los Estados a aplicar</w:t>
      </w:r>
      <w:r w:rsidR="007B5CE2">
        <w:rPr>
          <w:lang w:val="es-ES_tradnl"/>
        </w:rPr>
        <w:t xml:space="preserve"> </w:t>
      </w:r>
      <w:r w:rsidRPr="007B5CE2">
        <w:rPr>
          <w:lang w:val="es-ES_tradnl"/>
        </w:rPr>
        <w:t>estas directrices.</w:t>
      </w:r>
      <w:r w:rsidR="007B5CE2">
        <w:rPr>
          <w:lang w:val="es-ES_tradnl"/>
        </w:rPr>
        <w:t xml:space="preserve"> </w:t>
      </w:r>
      <w:r w:rsidRPr="007B5CE2">
        <w:rPr>
          <w:lang w:val="es-ES_tradnl"/>
        </w:rPr>
        <w:t>En contextos nacionales específicos, fue</w:t>
      </w:r>
      <w:r w:rsidR="007B5CE2">
        <w:rPr>
          <w:lang w:val="es-ES_tradnl"/>
        </w:rPr>
        <w:t xml:space="preserve"> </w:t>
      </w:r>
      <w:r w:rsidRPr="007B5CE2">
        <w:rPr>
          <w:lang w:val="es-ES_tradnl"/>
        </w:rPr>
        <w:t>designado Punto Focal del Subcomité con el</w:t>
      </w:r>
      <w:r w:rsidR="007B5CE2">
        <w:rPr>
          <w:lang w:val="es-ES_tradnl"/>
        </w:rPr>
        <w:t xml:space="preserve"> </w:t>
      </w:r>
      <w:r w:rsidRPr="007B5CE2">
        <w:rPr>
          <w:lang w:val="es-ES_tradnl"/>
        </w:rPr>
        <w:t>MNP de México (único Punto Focal hasta la fecha), habiendo establecido en esta calidad contacto directo y estrecho con los integrantes del MNP, además de las autoridades del Estado Parte y otros actores nacionales relevantes.</w:t>
      </w:r>
    </w:p>
    <w:p w:rsidR="00A55E91" w:rsidRPr="007B5CE2" w:rsidRDefault="00A55E91" w:rsidP="005A43CF">
      <w:pPr>
        <w:pStyle w:val="SingleTxtG"/>
        <w:rPr>
          <w:lang w:val="es-ES_tradnl"/>
        </w:rPr>
      </w:pPr>
      <w:r w:rsidRPr="007B5CE2">
        <w:rPr>
          <w:lang w:val="es-ES_tradnl"/>
        </w:rPr>
        <w:t>Igualmente, participó como disertante en diferentes eventos para impulsar la implantación de los</w:t>
      </w:r>
      <w:r w:rsidR="007B5CE2" w:rsidRPr="007B5CE2">
        <w:rPr>
          <w:lang w:val="es-ES_tradnl"/>
        </w:rPr>
        <w:t xml:space="preserve"> </w:t>
      </w:r>
      <w:r w:rsidRPr="007B5CE2">
        <w:rPr>
          <w:lang w:val="es-ES_tradnl"/>
        </w:rPr>
        <w:t>MNP en Chile, Brasil, Paraguay, Bolivia, Perú, Uruguay, Honduras y Guatemala orientando y apoyando a los actores nacionales de estos procesos.</w:t>
      </w:r>
    </w:p>
    <w:p w:rsidR="00A55E91" w:rsidRPr="0095137C" w:rsidRDefault="00A55E91" w:rsidP="005A43CF">
      <w:pPr>
        <w:pStyle w:val="SingleTxtG"/>
        <w:rPr>
          <w:lang w:val="es-ES"/>
        </w:rPr>
      </w:pPr>
      <w:r w:rsidRPr="0095137C">
        <w:rPr>
          <w:lang w:val="es-ES"/>
        </w:rPr>
        <w:t>Además formó parte de las Misiones Internacionales del Subcomité a África, México, Paraguay, Honduras, Brasil donde se desempeñó como jefe de misión. Participó en el Primer Seminario Mundial sobre el OPCAT convocado por la Universidad de Bristol, Inglaterra.</w:t>
      </w:r>
    </w:p>
    <w:p w:rsidR="00A55E91" w:rsidRPr="0095137C" w:rsidRDefault="00A55E91" w:rsidP="005A43CF">
      <w:pPr>
        <w:pStyle w:val="SingleTxtG"/>
        <w:rPr>
          <w:lang w:val="es-ES"/>
        </w:rPr>
      </w:pPr>
      <w:r w:rsidRPr="007B5CE2">
        <w:rPr>
          <w:lang w:val="es-ES_tradnl"/>
        </w:rPr>
        <w:t>En su calidad de Defensor de Casación de la Provincia de Buenos Aires, Argentina,</w:t>
      </w:r>
      <w:r w:rsidR="007B5CE2" w:rsidRPr="007B5CE2">
        <w:rPr>
          <w:lang w:val="es-ES_tradnl"/>
        </w:rPr>
        <w:t xml:space="preserve"> </w:t>
      </w:r>
      <w:r w:rsidRPr="007B5CE2">
        <w:rPr>
          <w:lang w:val="es-ES_tradnl"/>
        </w:rPr>
        <w:t>llevó a cabo la creación y puesta en marcha de áreas de ejecución de la defensa, conformadas por un equipo de abogados especializados que atienden detenidos y visitan cárceles con el objeto de garantizar los derechos humanos de las personas privadas de su libertad.</w:t>
      </w:r>
      <w:r w:rsidR="007B5CE2">
        <w:rPr>
          <w:lang w:val="es-ES_tradnl"/>
        </w:rPr>
        <w:t xml:space="preserve"> </w:t>
      </w:r>
      <w:r w:rsidRPr="007B5CE2">
        <w:rPr>
          <w:lang w:val="es-ES_tradnl"/>
        </w:rPr>
        <w:t>Asimismo, creó la base de datos sobre casos de torturas y otros tratos o penas crueles, inhumanos o degradantes, en el cual se registran las denuncias sobre casos de torturas en la provincia de Buenos Aires. La primera base de datos de esta naturaleza, ha sido decisiva para hacer visible la grave problemática de la tortura en la provincia de Buenos Aires y ha sido replicada en otras provincias.</w:t>
      </w:r>
      <w:r w:rsidR="007B5CE2" w:rsidRPr="007B5CE2">
        <w:rPr>
          <w:lang w:val="es-ES_tradnl"/>
        </w:rPr>
        <w:t xml:space="preserve"> </w:t>
      </w:r>
      <w:r w:rsidRPr="00297C5F">
        <w:rPr>
          <w:lang w:val="es-ES_tradnl"/>
        </w:rPr>
        <w:t>Así, sigue siendo utilizada por diferentes organismos de derechos humanos a nivel provincial, nacional e internacional (Centro de Es</w:t>
      </w:r>
      <w:r w:rsidR="00297C5F" w:rsidRPr="00297C5F">
        <w:rPr>
          <w:lang w:val="es-ES_tradnl"/>
        </w:rPr>
        <w:t>tudios Legales y Sociales –</w:t>
      </w:r>
      <w:r w:rsidR="00297C5F">
        <w:rPr>
          <w:lang w:val="es-ES_tradnl"/>
        </w:rPr>
        <w:t xml:space="preserve"> </w:t>
      </w:r>
      <w:r w:rsidR="00297C5F" w:rsidRPr="00297C5F">
        <w:rPr>
          <w:lang w:val="es-ES_tradnl"/>
        </w:rPr>
        <w:t>CELS</w:t>
      </w:r>
      <w:r w:rsidRPr="00297C5F">
        <w:rPr>
          <w:lang w:val="es-ES_tradnl"/>
        </w:rPr>
        <w:t>; Amnistía Internacional, Centro por la Justicia y el Derecho Internacional –</w:t>
      </w:r>
      <w:r w:rsidR="00297C5F">
        <w:rPr>
          <w:lang w:val="es-ES_tradnl"/>
        </w:rPr>
        <w:t xml:space="preserve"> </w:t>
      </w:r>
      <w:r w:rsidR="007B5CE2">
        <w:rPr>
          <w:lang w:val="es-ES_tradnl"/>
        </w:rPr>
        <w:t>CEJIL</w:t>
      </w:r>
      <w:r w:rsidRPr="00297C5F">
        <w:rPr>
          <w:lang w:val="es-ES_tradnl"/>
        </w:rPr>
        <w:t>; Comisión Interamericana de Derechos Humanos –</w:t>
      </w:r>
      <w:r w:rsidR="00297C5F">
        <w:rPr>
          <w:lang w:val="es-ES_tradnl"/>
        </w:rPr>
        <w:t xml:space="preserve"> CIDH</w:t>
      </w:r>
      <w:r w:rsidRPr="00297C5F">
        <w:rPr>
          <w:lang w:val="es-ES_tradnl"/>
        </w:rPr>
        <w:t xml:space="preserve">; entre otros). </w:t>
      </w:r>
      <w:r w:rsidRPr="0095137C">
        <w:rPr>
          <w:lang w:val="es-ES"/>
        </w:rPr>
        <w:t>Además creó el programa integral de sistematización de información, el cual releva, el hostigamiento a defensores y casos de pruebas adulteradas.</w:t>
      </w:r>
    </w:p>
    <w:p w:rsidR="00A55E91" w:rsidRPr="007B5CE2" w:rsidRDefault="00A55E91" w:rsidP="005A43CF">
      <w:pPr>
        <w:pStyle w:val="SingleTxtG"/>
        <w:rPr>
          <w:lang w:val="es-ES_tradnl"/>
        </w:rPr>
      </w:pPr>
      <w:r w:rsidRPr="0095137C">
        <w:rPr>
          <w:lang w:val="es-ES"/>
        </w:rPr>
        <w:t xml:space="preserve">A su vez, el Dr. Coriolano diseñó e implementó el Programa de Capacitación “Entrenamiento interdisciplinario en visitas a Unidades Carcelarias” para llevar a cabo en todo el territorio argentino. El mismo está destinado a capacitar personas de distintos sectores estatales y de la sociedad civil, a fin de perfeccionar los mecanismos de visitas que deben realizar regularmente y de manera sorpresiva para examinar las condiciones en que se encuentran las personas privadas de libertad. </w:t>
      </w:r>
      <w:r w:rsidRPr="007B5CE2">
        <w:rPr>
          <w:lang w:val="es-ES_tradnl"/>
        </w:rPr>
        <w:t>Su eje central es la Convención contra la Tortura de las Naciones Unidas</w:t>
      </w:r>
      <w:r w:rsidR="007B5CE2" w:rsidRPr="007B5CE2">
        <w:rPr>
          <w:lang w:val="es-ES_tradnl"/>
        </w:rPr>
        <w:t xml:space="preserve"> </w:t>
      </w:r>
      <w:r w:rsidRPr="007B5CE2">
        <w:rPr>
          <w:lang w:val="es-ES_tradnl"/>
        </w:rPr>
        <w:t>y su Protocolo Facultativo. El proyecto contó</w:t>
      </w:r>
      <w:r w:rsidR="007B5CE2" w:rsidRPr="007B5CE2">
        <w:rPr>
          <w:lang w:val="es-ES_tradnl"/>
        </w:rPr>
        <w:t xml:space="preserve"> </w:t>
      </w:r>
      <w:r w:rsidRPr="007B5CE2">
        <w:rPr>
          <w:lang w:val="es-ES_tradnl"/>
        </w:rPr>
        <w:t>con la financiación de la Embajada Suiza en Argentina y el apoyo de la Asociación para la Prevención de la Tortura (APT).</w:t>
      </w:r>
    </w:p>
    <w:p w:rsidR="00A55E91" w:rsidRPr="0095137C" w:rsidRDefault="00A55E91" w:rsidP="005A43CF">
      <w:pPr>
        <w:pStyle w:val="SingleTxtG"/>
        <w:rPr>
          <w:lang w:val="es-ES"/>
        </w:rPr>
      </w:pPr>
      <w:r w:rsidRPr="0095137C">
        <w:rPr>
          <w:lang w:val="es-ES"/>
        </w:rPr>
        <w:t>En el ámbito académico, es el Director de la Cátedra Libre “Salud Pública Penitenciaria” de la Universidad Nacional de La Plata. Desde año 2.010 hasta la actualidad.</w:t>
      </w:r>
    </w:p>
    <w:p w:rsidR="00A55E91" w:rsidRPr="0095137C" w:rsidRDefault="00A55E91" w:rsidP="005A43CF">
      <w:pPr>
        <w:pStyle w:val="SingleTxtG"/>
        <w:rPr>
          <w:lang w:val="es-ES"/>
        </w:rPr>
      </w:pPr>
      <w:r w:rsidRPr="00297C5F">
        <w:rPr>
          <w:lang w:val="es-ES_tradnl"/>
        </w:rPr>
        <w:t>Su experiencia, que abarca las sólidas iniciativas que desarrolló y continúa desarrollando en el ámbito de sus funciones, le ha servido de la misma manera para elaborar teóricamente la dolorosa materia de su labor y volcar su pensamiento en innumerables disertaciones sobre temas de tortura y otros tratos o penas crueles, inhumanos o degradantes llevadas a cabo en eventos nacionales e internacionales, entre e</w:t>
      </w:r>
      <w:r w:rsidR="00297C5F" w:rsidRPr="00297C5F">
        <w:rPr>
          <w:lang w:val="es-ES_tradnl"/>
        </w:rPr>
        <w:t>llos:</w:t>
      </w:r>
      <w:r w:rsidR="007B5CE2">
        <w:rPr>
          <w:lang w:val="es-ES_tradnl"/>
        </w:rPr>
        <w:t xml:space="preserve"> </w:t>
      </w:r>
      <w:r w:rsidR="00297C5F" w:rsidRPr="00297C5F">
        <w:rPr>
          <w:lang w:val="es-ES_tradnl"/>
        </w:rPr>
        <w:t>en Estados Unidos (2015-</w:t>
      </w:r>
      <w:r w:rsidR="00297C5F">
        <w:rPr>
          <w:lang w:val="es-ES_tradnl"/>
        </w:rPr>
        <w:t>2014-2011-2009-</w:t>
      </w:r>
      <w:r w:rsidRPr="00297C5F">
        <w:rPr>
          <w:lang w:val="es-ES_tradnl"/>
        </w:rPr>
        <w:t>2008); Brasil (2014-</w:t>
      </w:r>
      <w:r w:rsidR="00297C5F">
        <w:rPr>
          <w:lang w:val="es-ES_tradnl"/>
        </w:rPr>
        <w:t>2012-2011-2010-2008-2007-2006-</w:t>
      </w:r>
      <w:r w:rsidRPr="00297C5F">
        <w:rPr>
          <w:lang w:val="es-ES_tradnl"/>
        </w:rPr>
        <w:t>2005-2001); Honduras</w:t>
      </w:r>
      <w:r w:rsidR="00297C5F">
        <w:rPr>
          <w:lang w:val="es-ES_tradnl"/>
        </w:rPr>
        <w:t xml:space="preserve"> (2014-2012-</w:t>
      </w:r>
      <w:r w:rsidRPr="00297C5F">
        <w:rPr>
          <w:lang w:val="es-ES_tradnl"/>
        </w:rPr>
        <w:t>200</w:t>
      </w:r>
      <w:r w:rsidR="00CE39FD">
        <w:rPr>
          <w:lang w:val="es-ES_tradnl"/>
        </w:rPr>
        <w:t>9); Bolivia (2007); Perú (2012-2007); Colombia (2011-2006); México (2008-2006-</w:t>
      </w:r>
      <w:r w:rsidRPr="00297C5F">
        <w:rPr>
          <w:lang w:val="es-ES_tradnl"/>
        </w:rPr>
        <w:t>2005); Ar</w:t>
      </w:r>
      <w:r w:rsidR="00CE39FD">
        <w:rPr>
          <w:lang w:val="es-ES_tradnl"/>
        </w:rPr>
        <w:t>gentina (2005); Paraguay (2015-2012-2011-2010-2009-2008-2007-2005-2002); Uruguay (2010-2008-</w:t>
      </w:r>
      <w:r w:rsidRPr="00297C5F">
        <w:rPr>
          <w:lang w:val="es-ES_tradnl"/>
        </w:rPr>
        <w:t>2004); Ecuador (2003); Canadá (2003); Costa Ric</w:t>
      </w:r>
      <w:r w:rsidR="00CE39FD">
        <w:rPr>
          <w:lang w:val="es-ES_tradnl"/>
        </w:rPr>
        <w:t>a (2012-2002-1999-1998); Chile (2013-2012-2001); Guatemala (2012-2010-2009-</w:t>
      </w:r>
      <w:r w:rsidRPr="00297C5F">
        <w:rPr>
          <w:lang w:val="es-ES_tradnl"/>
        </w:rPr>
        <w:t>2001)</w:t>
      </w:r>
      <w:r w:rsidR="00551263">
        <w:rPr>
          <w:lang w:val="es-ES_tradnl"/>
        </w:rPr>
        <w:t>; Francia (2009); España (2010-</w:t>
      </w:r>
      <w:r w:rsidRPr="00297C5F">
        <w:rPr>
          <w:lang w:val="es-ES_tradnl"/>
        </w:rPr>
        <w:t xml:space="preserve">2008). </w:t>
      </w:r>
      <w:r w:rsidRPr="0095137C">
        <w:rPr>
          <w:lang w:val="es-ES"/>
        </w:rPr>
        <w:t>Por otra parte, es autor de numerosas publicaciones de su especialidad, entre ellas “Red para la lucha contra la tortura. Implementación del Protocolo Facultativo a la Convención contra la tortura y otros tratos o penas crueles, inhumanos o degradantes”. Libro, auspiciado por el Ministerio de Justicia y Derechos Humanos, Presidencia de la Nación Argentina. (año 2013).</w:t>
      </w:r>
    </w:p>
    <w:p w:rsidR="00A55E91" w:rsidRPr="008C3200" w:rsidRDefault="00A55E91" w:rsidP="005A43CF">
      <w:pPr>
        <w:pStyle w:val="SingleTxtG"/>
        <w:rPr>
          <w:lang w:val="es-ES_tradnl"/>
        </w:rPr>
      </w:pPr>
      <w:r w:rsidRPr="008C3200">
        <w:rPr>
          <w:lang w:val="es-ES_tradnl"/>
        </w:rPr>
        <w:t>Ha creado y dirige desde el año 2000 el Centro de Estudios para la Defensa Pública, espacio destinado a la capacitación y debate público acerca de temas vinculados a la justicia y los derechos Humanos en Argentina y América Latina y es socio fundador de la Asociación de Defens</w:t>
      </w:r>
      <w:r w:rsidR="008C3200" w:rsidRPr="008C3200">
        <w:rPr>
          <w:lang w:val="es-ES_tradnl"/>
        </w:rPr>
        <w:t>ores por los Derechos Humanos.</w:t>
      </w:r>
    </w:p>
    <w:p w:rsidR="00A55E91" w:rsidRPr="008C3200" w:rsidRDefault="00A55E91" w:rsidP="005A43CF">
      <w:pPr>
        <w:pStyle w:val="SingleTxtG"/>
        <w:rPr>
          <w:lang w:val="es-ES_tradnl"/>
        </w:rPr>
      </w:pPr>
      <w:r w:rsidRPr="007B5CE2">
        <w:rPr>
          <w:lang w:val="es-ES_tradnl"/>
        </w:rPr>
        <w:t>También participó de la fundación del Foro para la Justicia Democrática,</w:t>
      </w:r>
      <w:r w:rsidR="007B5CE2">
        <w:rPr>
          <w:lang w:val="es-ES_tradnl"/>
        </w:rPr>
        <w:t xml:space="preserve"> </w:t>
      </w:r>
      <w:r w:rsidRPr="007B5CE2">
        <w:rPr>
          <w:lang w:val="es-ES_tradnl"/>
        </w:rPr>
        <w:t>asociación civil sin fines de lucro, integrada por jueces, fiscales y defensores, con el objeto de desarrollar un espacio pluralista de constante debate y ref</w:t>
      </w:r>
      <w:r w:rsidR="007B5CE2">
        <w:rPr>
          <w:lang w:val="es-ES_tradnl"/>
        </w:rPr>
        <w:t>lexión que permita consolidar – desde el ámbito judicial –</w:t>
      </w:r>
      <w:r w:rsidRPr="007B5CE2">
        <w:rPr>
          <w:lang w:val="es-ES_tradnl"/>
        </w:rPr>
        <w:t xml:space="preserve"> el Estado de Derecho democ</w:t>
      </w:r>
      <w:r w:rsidR="007B5CE2" w:rsidRPr="007B5CE2">
        <w:rPr>
          <w:lang w:val="es-ES_tradnl"/>
        </w:rPr>
        <w:t xml:space="preserve">rático y los derechos humanos. </w:t>
      </w:r>
      <w:r w:rsidRPr="008C3200">
        <w:rPr>
          <w:lang w:val="es-ES_tradnl"/>
        </w:rPr>
        <w:t>Esto a través del análisis de</w:t>
      </w:r>
      <w:r w:rsidR="007B5CE2">
        <w:rPr>
          <w:lang w:val="es-ES_tradnl"/>
        </w:rPr>
        <w:t xml:space="preserve"> </w:t>
      </w:r>
      <w:r w:rsidRPr="008C3200">
        <w:rPr>
          <w:lang w:val="es-ES_tradnl"/>
        </w:rPr>
        <w:t>situación</w:t>
      </w:r>
      <w:r w:rsidR="007B5CE2">
        <w:rPr>
          <w:lang w:val="es-ES_tradnl"/>
        </w:rPr>
        <w:t xml:space="preserve"> </w:t>
      </w:r>
      <w:r w:rsidRPr="008C3200">
        <w:rPr>
          <w:lang w:val="es-ES_tradnl"/>
        </w:rPr>
        <w:t>con base en</w:t>
      </w:r>
      <w:r w:rsidR="007B5CE2">
        <w:rPr>
          <w:lang w:val="es-ES_tradnl"/>
        </w:rPr>
        <w:t xml:space="preserve"> </w:t>
      </w:r>
      <w:r w:rsidRPr="008C3200">
        <w:rPr>
          <w:lang w:val="es-ES_tradnl"/>
        </w:rPr>
        <w:t>información que provean</w:t>
      </w:r>
      <w:r w:rsidR="007B5CE2">
        <w:rPr>
          <w:lang w:val="es-ES_tradnl"/>
        </w:rPr>
        <w:t xml:space="preserve"> </w:t>
      </w:r>
      <w:r w:rsidRPr="008C3200">
        <w:rPr>
          <w:lang w:val="es-ES_tradnl"/>
        </w:rPr>
        <w:t>distintos actores locales pertinentes y la formulación de propuestas en pos del mejoramiento de la justicia penal e</w:t>
      </w:r>
      <w:r w:rsidR="008C3200" w:rsidRPr="008C3200">
        <w:rPr>
          <w:lang w:val="es-ES_tradnl"/>
        </w:rPr>
        <w:t>n la Provincia de Buenos Aires.</w:t>
      </w:r>
    </w:p>
    <w:p w:rsidR="00A55E91" w:rsidRPr="008C3200" w:rsidRDefault="00A55E91" w:rsidP="005A43CF">
      <w:pPr>
        <w:pStyle w:val="SingleTxtG"/>
        <w:rPr>
          <w:lang w:val="es-ES_tradnl"/>
        </w:rPr>
      </w:pPr>
      <w:r w:rsidRPr="008C3200">
        <w:rPr>
          <w:lang w:val="es-ES_tradnl"/>
        </w:rPr>
        <w:t>Actualmente es el funcionario designado como nexo entre la provincia de Buenos Aires y el Programa Nacional Anti-impunidad, que tiende a aunar esfuerzos en el ámbito nacional, provincial o municipal con reparticiones oficiales, organismos no gubernamentales y estamentos de la sociedad civil en la lucha contra flagrantes viol</w:t>
      </w:r>
      <w:r w:rsidR="008C3200" w:rsidRPr="008C3200">
        <w:rPr>
          <w:lang w:val="es-ES_tradnl"/>
        </w:rPr>
        <w:t>aciones a los derechos humanos.</w:t>
      </w:r>
    </w:p>
    <w:p w:rsidR="00A55E91" w:rsidRPr="0095137C" w:rsidRDefault="00A55E91" w:rsidP="005A43CF">
      <w:pPr>
        <w:pStyle w:val="SingleTxtG"/>
        <w:rPr>
          <w:lang w:val="es-ES"/>
        </w:rPr>
      </w:pPr>
      <w:r w:rsidRPr="0095137C">
        <w:rPr>
          <w:lang w:val="es-ES"/>
        </w:rPr>
        <w:t>Además es Becario del Programa de Investigación del Gobierno de Canadá desde el año 2002. Asimismo ha sido Consultor del Instituto Interamericano de Derechos Humanos (IIDH) con sede en San José, Costa Rica.</w:t>
      </w:r>
    </w:p>
    <w:p w:rsidR="00717FA0" w:rsidRPr="0010624E" w:rsidRDefault="008738C0" w:rsidP="0010624E">
      <w:pPr>
        <w:pStyle w:val="H1G"/>
      </w:pPr>
      <w:r w:rsidRPr="00A55E91">
        <w:rPr>
          <w:u w:val="single"/>
          <w:lang w:val="es-ES_tradnl"/>
        </w:rPr>
        <w:br w:type="page"/>
      </w:r>
      <w:r w:rsidR="006A1C5D" w:rsidRPr="0095137C">
        <w:rPr>
          <w:lang w:val="es-ES"/>
        </w:rPr>
        <w:tab/>
      </w:r>
      <w:r w:rsidR="006A1C5D" w:rsidRPr="0095137C">
        <w:rPr>
          <w:lang w:val="es-ES"/>
        </w:rPr>
        <w:tab/>
      </w:r>
      <w:r w:rsidR="00717FA0" w:rsidRPr="00717FA0">
        <w:t>Katharina Pabel</w:t>
      </w:r>
      <w:r w:rsidR="00EA7B3F" w:rsidRPr="0010624E">
        <w:t xml:space="preserve"> </w:t>
      </w:r>
      <w:r w:rsidR="00717FA0" w:rsidRPr="00EA7B3F">
        <w:t>(Austria)</w:t>
      </w:r>
    </w:p>
    <w:p w:rsidR="00717FA0" w:rsidRPr="001B34E6" w:rsidRDefault="00717FA0" w:rsidP="00717FA0">
      <w:pPr>
        <w:pStyle w:val="H23G"/>
        <w:rPr>
          <w:lang w:eastAsia="en-GB"/>
        </w:rPr>
      </w:pPr>
      <w:r>
        <w:rPr>
          <w:lang w:eastAsia="en-GB"/>
        </w:rPr>
        <w:tab/>
      </w:r>
      <w:r>
        <w:rPr>
          <w:lang w:eastAsia="en-GB"/>
        </w:rPr>
        <w:tab/>
      </w:r>
      <w:r w:rsidR="00CB0035">
        <w:rPr>
          <w:lang w:eastAsia="en-GB"/>
        </w:rPr>
        <w:t xml:space="preserve">Academic </w:t>
      </w:r>
      <w:r w:rsidR="0048710B">
        <w:rPr>
          <w:lang w:eastAsia="en-GB"/>
        </w:rPr>
        <w:t>e</w:t>
      </w:r>
      <w:r w:rsidRPr="001B34E6">
        <w:rPr>
          <w:lang w:eastAsia="en-GB"/>
        </w:rPr>
        <w:t>ducation</w:t>
      </w:r>
    </w:p>
    <w:tbl>
      <w:tblPr>
        <w:tblW w:w="7371" w:type="dxa"/>
        <w:tblInd w:w="1134" w:type="dxa"/>
        <w:tblLayout w:type="fixed"/>
        <w:tblCellMar>
          <w:left w:w="0" w:type="dxa"/>
          <w:right w:w="0" w:type="dxa"/>
        </w:tblCellMar>
        <w:tblLook w:val="04A0" w:firstRow="1" w:lastRow="0" w:firstColumn="1" w:lastColumn="0" w:noHBand="0" w:noVBand="1"/>
      </w:tblPr>
      <w:tblGrid>
        <w:gridCol w:w="1276"/>
        <w:gridCol w:w="6095"/>
      </w:tblGrid>
      <w:tr w:rsidR="00015242" w:rsidRPr="006E277D" w:rsidTr="006E277D">
        <w:tc>
          <w:tcPr>
            <w:tcW w:w="1276" w:type="dxa"/>
            <w:shd w:val="clear" w:color="auto" w:fill="auto"/>
          </w:tcPr>
          <w:p w:rsidR="00015242" w:rsidRPr="006E277D" w:rsidRDefault="00015242" w:rsidP="006E277D">
            <w:pPr>
              <w:spacing w:before="80" w:after="80" w:line="200" w:lineRule="exact"/>
              <w:ind w:right="113"/>
              <w:rPr>
                <w:i/>
                <w:sz w:val="16"/>
              </w:rPr>
            </w:pPr>
            <w:r w:rsidRPr="00015242">
              <w:rPr>
                <w:lang w:eastAsia="en-GB"/>
              </w:rPr>
              <w:t>1988</w:t>
            </w:r>
            <w:r w:rsidR="006A1C5D">
              <w:rPr>
                <w:lang w:eastAsia="en-GB"/>
              </w:rPr>
              <w:t>–</w:t>
            </w:r>
            <w:r w:rsidRPr="00015242">
              <w:rPr>
                <w:lang w:eastAsia="en-GB"/>
              </w:rPr>
              <w:t>1993</w:t>
            </w:r>
          </w:p>
        </w:tc>
        <w:tc>
          <w:tcPr>
            <w:tcW w:w="6095" w:type="dxa"/>
            <w:shd w:val="clear" w:color="auto" w:fill="auto"/>
          </w:tcPr>
          <w:p w:rsidR="00015242" w:rsidRPr="006E277D" w:rsidRDefault="00015242" w:rsidP="006E277D">
            <w:pPr>
              <w:spacing w:before="80" w:after="80" w:line="200" w:lineRule="exact"/>
              <w:ind w:right="113"/>
              <w:rPr>
                <w:i/>
                <w:sz w:val="16"/>
              </w:rPr>
            </w:pPr>
            <w:r w:rsidRPr="00015242">
              <w:rPr>
                <w:lang w:eastAsia="en-GB"/>
              </w:rPr>
              <w:t>Studies of Law at Bonn University (Germany)</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015242">
              <w:rPr>
                <w:lang w:eastAsia="en-GB"/>
              </w:rPr>
              <w:t>1993</w:t>
            </w:r>
          </w:p>
        </w:tc>
        <w:tc>
          <w:tcPr>
            <w:tcW w:w="6095" w:type="dxa"/>
            <w:shd w:val="clear" w:color="auto" w:fill="auto"/>
          </w:tcPr>
          <w:p w:rsidR="00015242" w:rsidRPr="00015242" w:rsidRDefault="00015242" w:rsidP="006E277D">
            <w:pPr>
              <w:spacing w:before="40" w:after="120"/>
              <w:ind w:right="113"/>
            </w:pPr>
            <w:r w:rsidRPr="00015242">
              <w:rPr>
                <w:lang w:eastAsia="en-GB"/>
              </w:rPr>
              <w:t>First Law Degree (appeals court Cologne, Germany)</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015242">
              <w:rPr>
                <w:lang w:eastAsia="en-GB"/>
              </w:rPr>
              <w:t>1994</w:t>
            </w:r>
            <w:r w:rsidR="006A1C5D">
              <w:rPr>
                <w:lang w:eastAsia="en-GB"/>
              </w:rPr>
              <w:t>–</w:t>
            </w:r>
            <w:r w:rsidRPr="00015242">
              <w:rPr>
                <w:lang w:eastAsia="en-GB"/>
              </w:rPr>
              <w:t>1997</w:t>
            </w:r>
          </w:p>
        </w:tc>
        <w:tc>
          <w:tcPr>
            <w:tcW w:w="6095" w:type="dxa"/>
            <w:shd w:val="clear" w:color="auto" w:fill="auto"/>
          </w:tcPr>
          <w:p w:rsidR="00015242" w:rsidRPr="00015242" w:rsidRDefault="00015242" w:rsidP="006E277D">
            <w:pPr>
              <w:spacing w:before="40" w:after="120"/>
              <w:ind w:right="113"/>
            </w:pPr>
            <w:r w:rsidRPr="00015242">
              <w:rPr>
                <w:lang w:eastAsia="en-GB"/>
              </w:rPr>
              <w:t>Trainee clerk (appeals court Cologne, Germany)</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1B34E6">
              <w:rPr>
                <w:lang w:eastAsia="en-GB"/>
              </w:rPr>
              <w:t>1997</w:t>
            </w:r>
          </w:p>
        </w:tc>
        <w:tc>
          <w:tcPr>
            <w:tcW w:w="6095" w:type="dxa"/>
            <w:shd w:val="clear" w:color="auto" w:fill="auto"/>
          </w:tcPr>
          <w:p w:rsidR="00015242" w:rsidRPr="00015242" w:rsidRDefault="00015242" w:rsidP="006E277D">
            <w:pPr>
              <w:spacing w:before="40" w:after="120"/>
              <w:ind w:right="113"/>
            </w:pPr>
            <w:r w:rsidRPr="001B34E6">
              <w:rPr>
                <w:lang w:eastAsia="en-GB"/>
              </w:rPr>
              <w:t>Second Law Degree (appeals court Cologne, Germany)</w:t>
            </w:r>
          </w:p>
        </w:tc>
      </w:tr>
      <w:tr w:rsidR="00015242" w:rsidRPr="00015242" w:rsidTr="006E277D">
        <w:tc>
          <w:tcPr>
            <w:tcW w:w="1276" w:type="dxa"/>
            <w:shd w:val="clear" w:color="auto" w:fill="auto"/>
          </w:tcPr>
          <w:p w:rsidR="00015242" w:rsidRPr="00015242" w:rsidRDefault="00015242" w:rsidP="006E277D">
            <w:pPr>
              <w:spacing w:before="40" w:after="120"/>
              <w:ind w:right="113"/>
            </w:pPr>
            <w:r>
              <w:rPr>
                <w:lang w:eastAsia="en-GB"/>
              </w:rPr>
              <w:t>2001</w:t>
            </w:r>
          </w:p>
        </w:tc>
        <w:tc>
          <w:tcPr>
            <w:tcW w:w="6095" w:type="dxa"/>
            <w:shd w:val="clear" w:color="auto" w:fill="auto"/>
          </w:tcPr>
          <w:p w:rsidR="00015242" w:rsidRPr="00015242" w:rsidRDefault="00015242" w:rsidP="006E277D">
            <w:pPr>
              <w:spacing w:before="40" w:after="120"/>
              <w:ind w:right="113"/>
            </w:pPr>
            <w:r w:rsidRPr="001B34E6">
              <w:rPr>
                <w:lang w:eastAsia="en-GB"/>
              </w:rPr>
              <w:t>Doctor of Law at the Rheinische Friedr</w:t>
            </w:r>
            <w:r>
              <w:rPr>
                <w:lang w:eastAsia="en-GB"/>
              </w:rPr>
              <w:t xml:space="preserve">ich Wilhelms University of Bonn </w:t>
            </w:r>
            <w:r w:rsidRPr="001B34E6">
              <w:rPr>
                <w:lang w:eastAsia="en-GB"/>
              </w:rPr>
              <w:t>(Germany); Title of Doctoral Thesis “Grundfragen der Kompetenzordnung im</w:t>
            </w:r>
            <w:r>
              <w:rPr>
                <w:lang w:eastAsia="en-GB"/>
              </w:rPr>
              <w:t xml:space="preserve"> </w:t>
            </w:r>
            <w:r w:rsidRPr="001B34E6">
              <w:rPr>
                <w:lang w:eastAsia="en-GB"/>
              </w:rPr>
              <w:t>Bereich der Kunst”</w:t>
            </w:r>
          </w:p>
        </w:tc>
      </w:tr>
      <w:tr w:rsidR="00015242" w:rsidRPr="00015242" w:rsidTr="006E277D">
        <w:tc>
          <w:tcPr>
            <w:tcW w:w="1276" w:type="dxa"/>
            <w:shd w:val="clear" w:color="auto" w:fill="auto"/>
          </w:tcPr>
          <w:p w:rsidR="00015242" w:rsidRPr="00015242" w:rsidRDefault="00015242" w:rsidP="006E277D">
            <w:pPr>
              <w:spacing w:before="40" w:after="120"/>
              <w:ind w:right="113"/>
            </w:pPr>
            <w:r>
              <w:rPr>
                <w:lang w:eastAsia="en-GB"/>
              </w:rPr>
              <w:t>2009</w:t>
            </w:r>
          </w:p>
        </w:tc>
        <w:tc>
          <w:tcPr>
            <w:tcW w:w="6095" w:type="dxa"/>
            <w:shd w:val="clear" w:color="auto" w:fill="auto"/>
          </w:tcPr>
          <w:p w:rsidR="00015242" w:rsidRPr="00015242" w:rsidRDefault="00015242">
            <w:pPr>
              <w:spacing w:before="40" w:after="120"/>
              <w:ind w:right="113"/>
            </w:pPr>
            <w:r w:rsidRPr="001B34E6">
              <w:rPr>
                <w:lang w:eastAsia="en-GB"/>
              </w:rPr>
              <w:t>Habilitation with venia legendi “Öffentliches Recht</w:t>
            </w:r>
            <w:r>
              <w:rPr>
                <w:lang w:eastAsia="en-GB"/>
              </w:rPr>
              <w:t xml:space="preserve">, Rechtsvergleichung, </w:t>
            </w:r>
            <w:r w:rsidRPr="001B34E6">
              <w:rPr>
                <w:lang w:eastAsia="en-GB"/>
              </w:rPr>
              <w:t>Staatskirchenrecht</w:t>
            </w:r>
            <w:r w:rsidR="006E37E5">
              <w:rPr>
                <w:lang w:eastAsia="en-GB"/>
              </w:rPr>
              <w:t>”</w:t>
            </w:r>
            <w:r w:rsidRPr="001B34E6">
              <w:rPr>
                <w:lang w:eastAsia="en-GB"/>
              </w:rPr>
              <w:t xml:space="preserve"> at Wirtschaftsuniversität Wien (Austria); Title of</w:t>
            </w:r>
            <w:r>
              <w:rPr>
                <w:lang w:eastAsia="en-GB"/>
              </w:rPr>
              <w:t xml:space="preserve"> </w:t>
            </w:r>
            <w:r w:rsidRPr="001B34E6">
              <w:rPr>
                <w:lang w:eastAsia="en-GB"/>
              </w:rPr>
              <w:t xml:space="preserve">Habilitation Thesis </w:t>
            </w:r>
            <w:r w:rsidR="006E37E5">
              <w:rPr>
                <w:lang w:eastAsia="en-GB"/>
              </w:rPr>
              <w:t>“</w:t>
            </w:r>
            <w:r w:rsidRPr="001B34E6">
              <w:rPr>
                <w:lang w:eastAsia="en-GB"/>
              </w:rPr>
              <w:t>Die Kontrollfunktion des Parlaments</w:t>
            </w:r>
            <w:r w:rsidR="006E37E5">
              <w:rPr>
                <w:lang w:eastAsia="en-GB"/>
              </w:rPr>
              <w:t>”</w:t>
            </w:r>
          </w:p>
        </w:tc>
      </w:tr>
    </w:tbl>
    <w:p w:rsidR="00717FA0" w:rsidRDefault="00717FA0" w:rsidP="00717FA0">
      <w:pPr>
        <w:pStyle w:val="H23G"/>
        <w:rPr>
          <w:lang w:eastAsia="en-GB"/>
        </w:rPr>
      </w:pPr>
      <w:r>
        <w:rPr>
          <w:lang w:eastAsia="en-GB"/>
        </w:rPr>
        <w:tab/>
      </w:r>
      <w:r>
        <w:rPr>
          <w:lang w:eastAsia="en-GB"/>
        </w:rPr>
        <w:tab/>
      </w:r>
      <w:r w:rsidR="0048710B">
        <w:rPr>
          <w:lang w:eastAsia="en-GB"/>
        </w:rPr>
        <w:t>Professional c</w:t>
      </w:r>
      <w:r w:rsidRPr="001B34E6">
        <w:rPr>
          <w:lang w:eastAsia="en-GB"/>
        </w:rPr>
        <w:t>areer</w:t>
      </w:r>
    </w:p>
    <w:tbl>
      <w:tblPr>
        <w:tblW w:w="7370" w:type="dxa"/>
        <w:tblInd w:w="1134" w:type="dxa"/>
        <w:tblLayout w:type="fixed"/>
        <w:tblCellMar>
          <w:left w:w="0" w:type="dxa"/>
          <w:right w:w="0" w:type="dxa"/>
        </w:tblCellMar>
        <w:tblLook w:val="04A0" w:firstRow="1" w:lastRow="0" w:firstColumn="1" w:lastColumn="0" w:noHBand="0" w:noVBand="1"/>
      </w:tblPr>
      <w:tblGrid>
        <w:gridCol w:w="1276"/>
        <w:gridCol w:w="6094"/>
      </w:tblGrid>
      <w:tr w:rsidR="00015242" w:rsidRPr="006E277D" w:rsidTr="006E277D">
        <w:tc>
          <w:tcPr>
            <w:tcW w:w="1276" w:type="dxa"/>
            <w:shd w:val="clear" w:color="auto" w:fill="auto"/>
          </w:tcPr>
          <w:p w:rsidR="00015242" w:rsidRPr="006E277D" w:rsidRDefault="00015242" w:rsidP="006E277D">
            <w:pPr>
              <w:spacing w:before="80" w:after="80" w:line="200" w:lineRule="exact"/>
              <w:ind w:right="113"/>
              <w:rPr>
                <w:i/>
                <w:sz w:val="16"/>
              </w:rPr>
            </w:pPr>
            <w:r w:rsidRPr="00015242">
              <w:rPr>
                <w:lang w:eastAsia="en-GB"/>
              </w:rPr>
              <w:t>1997</w:t>
            </w:r>
            <w:r w:rsidR="006A1C5D">
              <w:rPr>
                <w:lang w:eastAsia="en-GB"/>
              </w:rPr>
              <w:t>–</w:t>
            </w:r>
            <w:r w:rsidRPr="00015242">
              <w:rPr>
                <w:lang w:eastAsia="en-GB"/>
              </w:rPr>
              <w:t>2002</w:t>
            </w:r>
          </w:p>
        </w:tc>
        <w:tc>
          <w:tcPr>
            <w:tcW w:w="6094" w:type="dxa"/>
            <w:shd w:val="clear" w:color="auto" w:fill="auto"/>
          </w:tcPr>
          <w:p w:rsidR="00015242" w:rsidRPr="006E277D" w:rsidRDefault="00015242" w:rsidP="006E277D">
            <w:pPr>
              <w:spacing w:before="80" w:after="80" w:line="200" w:lineRule="exact"/>
              <w:ind w:right="113"/>
              <w:rPr>
                <w:i/>
                <w:sz w:val="16"/>
              </w:rPr>
            </w:pPr>
            <w:r w:rsidRPr="00015242">
              <w:rPr>
                <w:lang w:eastAsia="en-GB"/>
              </w:rPr>
              <w:t>Undergraduate and graduate research assistant at Bonn University (Germany)</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015242">
              <w:rPr>
                <w:lang w:eastAsia="en-GB"/>
              </w:rPr>
              <w:t>2002</w:t>
            </w:r>
            <w:r w:rsidR="006A1C5D">
              <w:rPr>
                <w:lang w:eastAsia="en-GB"/>
              </w:rPr>
              <w:t>–</w:t>
            </w:r>
            <w:r w:rsidRPr="00015242">
              <w:rPr>
                <w:lang w:eastAsia="en-GB"/>
              </w:rPr>
              <w:t>2006</w:t>
            </w:r>
          </w:p>
        </w:tc>
        <w:tc>
          <w:tcPr>
            <w:tcW w:w="6094" w:type="dxa"/>
            <w:shd w:val="clear" w:color="auto" w:fill="auto"/>
          </w:tcPr>
          <w:p w:rsidR="00015242" w:rsidRPr="00015242" w:rsidRDefault="00015242" w:rsidP="006E277D">
            <w:pPr>
              <w:spacing w:before="40" w:after="120"/>
              <w:ind w:right="113"/>
            </w:pPr>
            <w:r w:rsidRPr="00015242">
              <w:rPr>
                <w:lang w:eastAsia="en-GB"/>
              </w:rPr>
              <w:t>Graduate research assistant at Graz University (Austria)</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015242">
              <w:rPr>
                <w:lang w:eastAsia="en-GB"/>
              </w:rPr>
              <w:t>2006</w:t>
            </w:r>
            <w:r w:rsidR="006A1C5D">
              <w:rPr>
                <w:lang w:eastAsia="en-GB"/>
              </w:rPr>
              <w:t>–</w:t>
            </w:r>
            <w:r w:rsidRPr="00015242">
              <w:rPr>
                <w:lang w:eastAsia="en-GB"/>
              </w:rPr>
              <w:t>2009</w:t>
            </w:r>
          </w:p>
        </w:tc>
        <w:tc>
          <w:tcPr>
            <w:tcW w:w="6094" w:type="dxa"/>
            <w:shd w:val="clear" w:color="auto" w:fill="auto"/>
          </w:tcPr>
          <w:p w:rsidR="00015242" w:rsidRPr="00015242" w:rsidRDefault="00015242" w:rsidP="006E277D">
            <w:pPr>
              <w:spacing w:before="40" w:after="120"/>
              <w:ind w:right="113"/>
            </w:pPr>
            <w:r w:rsidRPr="00015242">
              <w:rPr>
                <w:lang w:eastAsia="en-GB"/>
              </w:rPr>
              <w:t>Graduate research assistant at Wirtschaftsuniversität Wien (Austria)</w:t>
            </w:r>
          </w:p>
        </w:tc>
      </w:tr>
      <w:tr w:rsidR="00015242" w:rsidRPr="00015242" w:rsidTr="006E277D">
        <w:tc>
          <w:tcPr>
            <w:tcW w:w="1276" w:type="dxa"/>
            <w:shd w:val="clear" w:color="auto" w:fill="auto"/>
          </w:tcPr>
          <w:p w:rsidR="00015242" w:rsidRPr="00015242" w:rsidRDefault="00015242" w:rsidP="006E277D">
            <w:pPr>
              <w:spacing w:before="40" w:after="120"/>
              <w:ind w:right="113"/>
            </w:pPr>
            <w:r>
              <w:rPr>
                <w:lang w:eastAsia="en-GB"/>
              </w:rPr>
              <w:t>2009</w:t>
            </w:r>
            <w:r w:rsidR="006A1C5D">
              <w:rPr>
                <w:lang w:eastAsia="en-GB"/>
              </w:rPr>
              <w:t>–</w:t>
            </w:r>
          </w:p>
        </w:tc>
        <w:tc>
          <w:tcPr>
            <w:tcW w:w="6094" w:type="dxa"/>
            <w:shd w:val="clear" w:color="auto" w:fill="auto"/>
          </w:tcPr>
          <w:p w:rsidR="00015242" w:rsidRPr="00015242" w:rsidRDefault="00015242" w:rsidP="006E277D">
            <w:pPr>
              <w:spacing w:before="40" w:after="120"/>
              <w:ind w:right="113"/>
            </w:pPr>
            <w:r>
              <w:rPr>
                <w:lang w:eastAsia="en-GB"/>
              </w:rPr>
              <w:t>T</w:t>
            </w:r>
            <w:r w:rsidRPr="001B34E6">
              <w:rPr>
                <w:lang w:eastAsia="en-GB"/>
              </w:rPr>
              <w:t>eaching at the University of Bonn (Germany)</w:t>
            </w:r>
          </w:p>
        </w:tc>
      </w:tr>
      <w:tr w:rsidR="00015242" w:rsidRPr="00015242" w:rsidTr="006E277D">
        <w:tc>
          <w:tcPr>
            <w:tcW w:w="1276" w:type="dxa"/>
            <w:shd w:val="clear" w:color="auto" w:fill="auto"/>
          </w:tcPr>
          <w:p w:rsidR="00015242" w:rsidRPr="00015242" w:rsidRDefault="00015242" w:rsidP="006E277D">
            <w:pPr>
              <w:spacing w:before="40" w:after="120"/>
              <w:ind w:right="113"/>
            </w:pPr>
            <w:r>
              <w:rPr>
                <w:lang w:eastAsia="en-GB"/>
              </w:rPr>
              <w:t>2009</w:t>
            </w:r>
            <w:r w:rsidR="006A1C5D">
              <w:rPr>
                <w:lang w:eastAsia="en-GB"/>
              </w:rPr>
              <w:t>–</w:t>
            </w:r>
            <w:r>
              <w:rPr>
                <w:lang w:eastAsia="en-GB"/>
              </w:rPr>
              <w:t>2010</w:t>
            </w:r>
          </w:p>
        </w:tc>
        <w:tc>
          <w:tcPr>
            <w:tcW w:w="6094" w:type="dxa"/>
            <w:shd w:val="clear" w:color="auto" w:fill="auto"/>
          </w:tcPr>
          <w:p w:rsidR="00015242" w:rsidRPr="00015242" w:rsidRDefault="00015242" w:rsidP="006E277D">
            <w:pPr>
              <w:spacing w:before="40" w:after="120"/>
              <w:ind w:right="113"/>
            </w:pPr>
            <w:r>
              <w:rPr>
                <w:lang w:eastAsia="en-GB"/>
              </w:rPr>
              <w:t>F</w:t>
            </w:r>
            <w:r w:rsidRPr="001B34E6">
              <w:rPr>
                <w:lang w:eastAsia="en-GB"/>
              </w:rPr>
              <w:t>illing in of a vacant chair at the University of Cologne (Germany)</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96212C">
              <w:t>2010</w:t>
            </w:r>
            <w:r w:rsidR="006A1C5D">
              <w:t>–</w:t>
            </w:r>
          </w:p>
        </w:tc>
        <w:tc>
          <w:tcPr>
            <w:tcW w:w="6094" w:type="dxa"/>
            <w:shd w:val="clear" w:color="auto" w:fill="auto"/>
          </w:tcPr>
          <w:p w:rsidR="00015242" w:rsidRPr="00015242" w:rsidRDefault="00015242" w:rsidP="006E277D">
            <w:pPr>
              <w:spacing w:before="40" w:after="120"/>
              <w:ind w:right="113"/>
            </w:pPr>
            <w:r w:rsidRPr="0096212C">
              <w:t xml:space="preserve">Professor of Public Law at the University of Linz (Austria); </w:t>
            </w:r>
            <w:r w:rsidR="006E37E5">
              <w:t>s</w:t>
            </w:r>
            <w:r w:rsidRPr="0096212C">
              <w:t>ince October 2011 Head of department for administrative law and administrative studies</w:t>
            </w:r>
          </w:p>
        </w:tc>
      </w:tr>
      <w:tr w:rsidR="00015242" w:rsidRPr="00015242" w:rsidTr="006E277D">
        <w:tc>
          <w:tcPr>
            <w:tcW w:w="1276" w:type="dxa"/>
            <w:shd w:val="clear" w:color="auto" w:fill="auto"/>
          </w:tcPr>
          <w:p w:rsidR="00015242" w:rsidRPr="00015242" w:rsidRDefault="007B5CE2" w:rsidP="006E277D">
            <w:pPr>
              <w:spacing w:before="40" w:after="120"/>
              <w:ind w:right="113"/>
            </w:pPr>
            <w:r>
              <w:t>2010</w:t>
            </w:r>
            <w:r w:rsidR="006A1C5D">
              <w:t>–</w:t>
            </w:r>
          </w:p>
        </w:tc>
        <w:tc>
          <w:tcPr>
            <w:tcW w:w="6094" w:type="dxa"/>
            <w:shd w:val="clear" w:color="auto" w:fill="auto"/>
          </w:tcPr>
          <w:p w:rsidR="00015242" w:rsidRPr="00015242" w:rsidRDefault="00015242" w:rsidP="006E277D">
            <w:pPr>
              <w:spacing w:before="40" w:after="120"/>
              <w:ind w:right="113"/>
            </w:pPr>
            <w:r w:rsidRPr="0096212C">
              <w:t>Nomination as ad-hoc judge at the European Court of Human Rights</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96212C">
              <w:t>2012</w:t>
            </w:r>
            <w:r w:rsidR="006A1C5D">
              <w:t>–</w:t>
            </w:r>
          </w:p>
        </w:tc>
        <w:tc>
          <w:tcPr>
            <w:tcW w:w="6094" w:type="dxa"/>
            <w:shd w:val="clear" w:color="auto" w:fill="auto"/>
          </w:tcPr>
          <w:p w:rsidR="00015242" w:rsidRPr="00015242" w:rsidRDefault="00015242" w:rsidP="006E277D">
            <w:pPr>
              <w:spacing w:before="40" w:after="120"/>
              <w:ind w:right="113"/>
            </w:pPr>
            <w:r w:rsidRPr="0096212C">
              <w:t>Alternate member of the Management Board of the EU Fundamental Rights Agency</w:t>
            </w:r>
          </w:p>
        </w:tc>
      </w:tr>
      <w:tr w:rsidR="00015242" w:rsidRPr="00015242" w:rsidTr="006E277D">
        <w:tc>
          <w:tcPr>
            <w:tcW w:w="1276" w:type="dxa"/>
            <w:shd w:val="clear" w:color="auto" w:fill="auto"/>
          </w:tcPr>
          <w:p w:rsidR="00015242" w:rsidRPr="00015242" w:rsidRDefault="00015242" w:rsidP="006E277D">
            <w:pPr>
              <w:spacing w:before="40" w:after="120"/>
              <w:ind w:right="113"/>
            </w:pPr>
            <w:r w:rsidRPr="0096212C">
              <w:t>2012</w:t>
            </w:r>
            <w:r w:rsidR="006A1C5D">
              <w:t>–</w:t>
            </w:r>
          </w:p>
        </w:tc>
        <w:tc>
          <w:tcPr>
            <w:tcW w:w="6094" w:type="dxa"/>
            <w:shd w:val="clear" w:color="auto" w:fill="auto"/>
          </w:tcPr>
          <w:p w:rsidR="00015242" w:rsidRPr="00015242" w:rsidRDefault="00015242" w:rsidP="006E277D">
            <w:pPr>
              <w:spacing w:before="40" w:after="120"/>
              <w:ind w:right="113"/>
            </w:pPr>
            <w:r w:rsidRPr="0096212C">
              <w:t xml:space="preserve">Member of the Human Rights Council Advisory Committee; </w:t>
            </w:r>
            <w:r w:rsidR="006E37E5">
              <w:t>s</w:t>
            </w:r>
            <w:r w:rsidRPr="0096212C">
              <w:t>ince 2014 member of the Working Group on Communications (part of the Human Rights Council Complaint Procedure)</w:t>
            </w:r>
          </w:p>
        </w:tc>
      </w:tr>
      <w:tr w:rsidR="00015242" w:rsidRPr="00015242" w:rsidTr="006E277D">
        <w:tc>
          <w:tcPr>
            <w:tcW w:w="1276" w:type="dxa"/>
            <w:shd w:val="clear" w:color="auto" w:fill="auto"/>
          </w:tcPr>
          <w:p w:rsidR="00015242" w:rsidRPr="00015242" w:rsidRDefault="007B5CE2" w:rsidP="006E277D">
            <w:pPr>
              <w:spacing w:before="40" w:after="120"/>
              <w:ind w:right="113"/>
            </w:pPr>
            <w:r>
              <w:t>2015</w:t>
            </w:r>
            <w:r w:rsidR="006A1C5D">
              <w:t>–</w:t>
            </w:r>
          </w:p>
        </w:tc>
        <w:tc>
          <w:tcPr>
            <w:tcW w:w="6094" w:type="dxa"/>
            <w:shd w:val="clear" w:color="auto" w:fill="auto"/>
          </w:tcPr>
          <w:p w:rsidR="00015242" w:rsidRPr="00015242" w:rsidRDefault="00015242" w:rsidP="006E277D">
            <w:pPr>
              <w:spacing w:before="40" w:after="120"/>
              <w:ind w:right="113"/>
            </w:pPr>
            <w:r w:rsidRPr="0096212C">
              <w:t>Alternate member of the Venice Commission (Council of Europe)</w:t>
            </w:r>
          </w:p>
        </w:tc>
      </w:tr>
    </w:tbl>
    <w:p w:rsidR="006E16E3" w:rsidRPr="00015242" w:rsidRDefault="00015242" w:rsidP="00015242">
      <w:pPr>
        <w:spacing w:before="240"/>
        <w:ind w:left="1134" w:right="1134"/>
        <w:jc w:val="center"/>
        <w:rPr>
          <w:u w:val="single"/>
        </w:rPr>
      </w:pPr>
      <w:r>
        <w:rPr>
          <w:u w:val="single"/>
        </w:rPr>
        <w:tab/>
      </w:r>
      <w:r>
        <w:rPr>
          <w:u w:val="single"/>
        </w:rPr>
        <w:tab/>
      </w:r>
      <w:r>
        <w:rPr>
          <w:u w:val="single"/>
        </w:rPr>
        <w:tab/>
      </w:r>
    </w:p>
    <w:sectPr w:rsidR="006E16E3" w:rsidRPr="00015242" w:rsidSect="00084006">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623" w:rsidRDefault="00582623"/>
  </w:endnote>
  <w:endnote w:type="continuationSeparator" w:id="0">
    <w:p w:rsidR="00582623" w:rsidRDefault="00582623"/>
  </w:endnote>
  <w:endnote w:type="continuationNotice" w:id="1">
    <w:p w:rsidR="00582623" w:rsidRDefault="00582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atha">
    <w:panose1 w:val="020B0604020202020204"/>
    <w:charset w:val="01"/>
    <w:family w:val="roman"/>
    <w:notTrueType/>
    <w:pitch w:val="variable"/>
    <w:sig w:usb0="0004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명조">
    <w:altName w:val="Batang"/>
    <w:panose1 w:val="00000000000000000000"/>
    <w:charset w:val="81"/>
    <w:family w:val="roman"/>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8" w:rsidRDefault="00956358" w:rsidP="000979B3">
    <w:pPr>
      <w:pStyle w:val="Footer"/>
      <w:tabs>
        <w:tab w:val="right" w:pos="9598"/>
      </w:tabs>
    </w:pPr>
    <w:r>
      <w:fldChar w:fldCharType="begin"/>
    </w:r>
    <w:r>
      <w:instrText xml:space="preserve"> PAGE  \* MERGEFORMAT </w:instrText>
    </w:r>
    <w:r>
      <w:fldChar w:fldCharType="separate"/>
    </w:r>
    <w:r w:rsidR="00187CC1" w:rsidRPr="00187CC1">
      <w:rPr>
        <w:b/>
        <w:noProof/>
        <w:sz w:val="18"/>
      </w:rPr>
      <w:t>12</w:t>
    </w:r>
    <w:r>
      <w:rPr>
        <w:b/>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8" w:rsidRPr="000979B3" w:rsidRDefault="00956358" w:rsidP="000979B3">
    <w:pPr>
      <w:pStyle w:val="Footer"/>
      <w:tabs>
        <w:tab w:val="right" w:pos="9598"/>
      </w:tabs>
      <w:rPr>
        <w:b/>
        <w:sz w:val="18"/>
      </w:rPr>
    </w:pPr>
    <w:r>
      <w:tab/>
    </w:r>
    <w:r>
      <w:fldChar w:fldCharType="begin"/>
    </w:r>
    <w:r>
      <w:instrText xml:space="preserve"> PAGE  \* MERGEFORMAT </w:instrText>
    </w:r>
    <w:r>
      <w:fldChar w:fldCharType="separate"/>
    </w:r>
    <w:r w:rsidR="00187CC1" w:rsidRPr="00187CC1">
      <w:rPr>
        <w:b/>
        <w:noProof/>
        <w:sz w:val="18"/>
      </w:rPr>
      <w:t>13</w:t>
    </w:r>
    <w:r>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084006" w:rsidTr="00084006">
      <w:tc>
        <w:tcPr>
          <w:tcW w:w="3614" w:type="dxa"/>
          <w:shd w:val="clear" w:color="auto" w:fill="auto"/>
        </w:tcPr>
        <w:p w:rsidR="00084006" w:rsidRDefault="00084006" w:rsidP="00084006">
          <w:pPr>
            <w:pStyle w:val="Footer"/>
            <w:rPr>
              <w:sz w:val="20"/>
            </w:rPr>
          </w:pPr>
          <w:r>
            <w:rPr>
              <w:noProof/>
              <w:sz w:val="20"/>
              <w:lang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17&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7&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GE.15-12428(E)</w:t>
          </w:r>
        </w:p>
        <w:p w:rsidR="00084006" w:rsidRPr="00084006" w:rsidRDefault="00084006" w:rsidP="00084006">
          <w:pPr>
            <w:pStyle w:val="Footer"/>
            <w:rPr>
              <w:rFonts w:ascii="Barcode 3 of 9 by request" w:hAnsi="Barcode 3 of 9 by request"/>
              <w:sz w:val="24"/>
            </w:rPr>
          </w:pPr>
          <w:r>
            <w:rPr>
              <w:rFonts w:ascii="Barcode 3 of 9 by request" w:hAnsi="Barcode 3 of 9 by request"/>
              <w:sz w:val="24"/>
            </w:rPr>
            <w:t>*1512428*</w:t>
          </w:r>
        </w:p>
      </w:tc>
      <w:tc>
        <w:tcPr>
          <w:tcW w:w="4752" w:type="dxa"/>
          <w:shd w:val="clear" w:color="auto" w:fill="auto"/>
        </w:tcPr>
        <w:p w:rsidR="00084006" w:rsidRDefault="00084006" w:rsidP="00084006">
          <w:pPr>
            <w:pStyle w:val="Footer"/>
            <w:spacing w:line="240" w:lineRule="atLeast"/>
            <w:jc w:val="right"/>
            <w:rPr>
              <w:sz w:val="20"/>
            </w:rPr>
          </w:pPr>
          <w:r>
            <w:rPr>
              <w:noProof/>
              <w:sz w:val="20"/>
              <w:lang w:eastAsia="zh-CN"/>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084006" w:rsidRPr="00084006" w:rsidRDefault="00084006" w:rsidP="0008400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623" w:rsidRPr="000B175B" w:rsidRDefault="00582623" w:rsidP="003D3D60">
      <w:pPr>
        <w:tabs>
          <w:tab w:val="right" w:pos="2155"/>
        </w:tabs>
        <w:spacing w:after="80"/>
        <w:ind w:left="680"/>
        <w:rPr>
          <w:u w:val="single"/>
        </w:rPr>
      </w:pPr>
      <w:r>
        <w:rPr>
          <w:u w:val="single"/>
        </w:rPr>
        <w:tab/>
      </w:r>
    </w:p>
  </w:footnote>
  <w:footnote w:type="continuationSeparator" w:id="0">
    <w:p w:rsidR="00582623" w:rsidRPr="00FC68B7" w:rsidRDefault="00582623" w:rsidP="003D3D60">
      <w:pPr>
        <w:tabs>
          <w:tab w:val="left" w:pos="2155"/>
        </w:tabs>
        <w:spacing w:after="80"/>
        <w:ind w:left="680"/>
        <w:rPr>
          <w:u w:val="single"/>
        </w:rPr>
      </w:pPr>
      <w:r>
        <w:rPr>
          <w:u w:val="single"/>
        </w:rPr>
        <w:tab/>
      </w:r>
    </w:p>
  </w:footnote>
  <w:footnote w:type="continuationNotice" w:id="1">
    <w:p w:rsidR="00582623" w:rsidRDefault="00582623"/>
  </w:footnote>
  <w:footnote w:id="2">
    <w:p w:rsidR="00D24D48" w:rsidRPr="005551AE" w:rsidRDefault="00D24D48" w:rsidP="00D24D48">
      <w:pPr>
        <w:pStyle w:val="FootnoteText"/>
      </w:pPr>
      <w:r w:rsidRPr="0095137C">
        <w:rPr>
          <w:rStyle w:val="FootnoteReference"/>
        </w:rPr>
        <w:tab/>
      </w:r>
      <w:r w:rsidRPr="0095137C">
        <w:rPr>
          <w:rStyle w:val="FootnoteReference"/>
          <w:sz w:val="20"/>
        </w:rPr>
        <w:t>*</w:t>
      </w:r>
      <w:r>
        <w:rPr>
          <w:rStyle w:val="FootnoteReference"/>
          <w:sz w:val="20"/>
          <w:vertAlign w:val="baseline"/>
        </w:rPr>
        <w:tab/>
      </w:r>
      <w:r>
        <w:rPr>
          <w:szCs w:val="18"/>
        </w:rPr>
        <w:t xml:space="preserve">The annex to the present document </w:t>
      </w:r>
      <w:r>
        <w:rPr>
          <w:szCs w:val="18"/>
          <w:lang w:eastAsia="en-GB"/>
        </w:rPr>
        <w:t>is circulated as received, in the language of submission only</w:t>
      </w:r>
      <w:r w:rsidRPr="005551AE">
        <w:t>.</w:t>
      </w:r>
    </w:p>
  </w:footnote>
  <w:footnote w:id="3">
    <w:p w:rsidR="00DD074A" w:rsidRPr="005551AE" w:rsidRDefault="00DD074A" w:rsidP="00DD074A">
      <w:pPr>
        <w:pStyle w:val="FootnoteText"/>
      </w:pPr>
      <w:r w:rsidRPr="0095137C">
        <w:rPr>
          <w:rStyle w:val="FootnoteReference"/>
        </w:rPr>
        <w:tab/>
      </w:r>
      <w:r w:rsidRPr="0095137C">
        <w:rPr>
          <w:rStyle w:val="FootnoteReference"/>
          <w:sz w:val="20"/>
        </w:rPr>
        <w:t>*</w:t>
      </w:r>
      <w:r>
        <w:rPr>
          <w:rStyle w:val="FootnoteReference"/>
          <w:sz w:val="20"/>
          <w:vertAlign w:val="baseline"/>
        </w:rPr>
        <w:tab/>
      </w:r>
      <w:r>
        <w:rPr>
          <w:szCs w:val="18"/>
        </w:rPr>
        <w:t>Curricula vitae are issued without formal editing</w:t>
      </w:r>
      <w:r w:rsidRPr="005551A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8" w:rsidRPr="004659D6" w:rsidRDefault="00956358" w:rsidP="003D3D60">
    <w:pPr>
      <w:pStyle w:val="Header"/>
    </w:pPr>
    <w:r>
      <w:t>A/HRC</w:t>
    </w:r>
    <w:r w:rsidRPr="006F590F">
      <w:t>/</w:t>
    </w:r>
    <w:r w:rsidR="007E1454">
      <w:t>30</w:t>
    </w:r>
    <w:r>
      <w:rPr>
        <w:bCs/>
        <w:color w:val="000000"/>
        <w:lang w:eastAsia="en-GB"/>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358" w:rsidRDefault="00956358" w:rsidP="000979B3">
    <w:pPr>
      <w:pStyle w:val="Header"/>
      <w:jc w:val="right"/>
    </w:pPr>
    <w:r>
      <w:t>A/HRC</w:t>
    </w:r>
    <w:r w:rsidRPr="006F590F">
      <w:t>/</w:t>
    </w:r>
    <w:r w:rsidR="007E1454">
      <w:t>30</w:t>
    </w:r>
    <w:r>
      <w:rPr>
        <w:bCs/>
        <w:color w:val="000000"/>
        <w:lang w:eastAsia="en-GB"/>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BFE3A64"/>
    <w:lvl w:ilvl="0">
      <w:start w:val="1"/>
      <w:numFmt w:val="decimal"/>
      <w:lvlText w:val="%1."/>
      <w:lvlJc w:val="left"/>
      <w:pPr>
        <w:tabs>
          <w:tab w:val="num" w:pos="360"/>
        </w:tabs>
        <w:ind w:left="360" w:hanging="360"/>
      </w:pPr>
    </w:lvl>
  </w:abstractNum>
  <w:abstractNum w:abstractNumId="1">
    <w:nsid w:val="00F4411B"/>
    <w:multiLevelType w:val="hybridMultilevel"/>
    <w:tmpl w:val="813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0C49F8"/>
    <w:multiLevelType w:val="hybridMultilevel"/>
    <w:tmpl w:val="F4200D74"/>
    <w:lvl w:ilvl="0" w:tplc="9B98BB2A">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52DEB"/>
    <w:multiLevelType w:val="hybridMultilevel"/>
    <w:tmpl w:val="8710E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3E3465"/>
    <w:multiLevelType w:val="hybridMultilevel"/>
    <w:tmpl w:val="AE3A6BB8"/>
    <w:lvl w:ilvl="0" w:tplc="0DC232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456746"/>
    <w:multiLevelType w:val="hybridMultilevel"/>
    <w:tmpl w:val="680E6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3C086E"/>
    <w:multiLevelType w:val="hybridMultilevel"/>
    <w:tmpl w:val="24202BCC"/>
    <w:lvl w:ilvl="0" w:tplc="A73AE538">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
    <w:nsid w:val="0C402DDE"/>
    <w:multiLevelType w:val="hybridMultilevel"/>
    <w:tmpl w:val="C2A0E518"/>
    <w:lvl w:ilvl="0" w:tplc="0A3E48DA">
      <w:numFmt w:val="bullet"/>
      <w:lvlText w:val="-"/>
      <w:lvlJc w:val="left"/>
      <w:pPr>
        <w:ind w:left="720" w:hanging="360"/>
      </w:pPr>
      <w:rPr>
        <w:rFonts w:ascii="Latha" w:eastAsia="Times New Roman" w:hAnsi="Latha" w:cs="Latha"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5B6383"/>
    <w:multiLevelType w:val="hybridMultilevel"/>
    <w:tmpl w:val="05EA4C38"/>
    <w:lvl w:ilvl="0" w:tplc="C3A8BF04">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3710181"/>
    <w:multiLevelType w:val="hybridMultilevel"/>
    <w:tmpl w:val="B8BC8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46067A"/>
    <w:multiLevelType w:val="hybridMultilevel"/>
    <w:tmpl w:val="37A0889E"/>
    <w:lvl w:ilvl="0" w:tplc="0A3E48DA">
      <w:numFmt w:val="bullet"/>
      <w:lvlText w:val="-"/>
      <w:lvlJc w:val="left"/>
      <w:pPr>
        <w:ind w:left="720" w:hanging="360"/>
      </w:pPr>
      <w:rPr>
        <w:rFonts w:ascii="Latha" w:eastAsia="Times New Roman" w:hAnsi="Latha" w:cs="Latha" w:hint="default"/>
      </w:rPr>
    </w:lvl>
    <w:lvl w:ilvl="1" w:tplc="08090003" w:tentative="1">
      <w:start w:val="1"/>
      <w:numFmt w:val="bullet"/>
      <w:lvlText w:val="o"/>
      <w:lvlJc w:val="left"/>
      <w:pPr>
        <w:ind w:left="1440" w:hanging="360"/>
      </w:pPr>
      <w:rPr>
        <w:rFonts w:ascii="Courier New" w:hAnsi="Courier New" w:cs="Courier New" w:hint="default"/>
      </w:rPr>
    </w:lvl>
    <w:lvl w:ilvl="2" w:tplc="0A3E48DA">
      <w:numFmt w:val="bullet"/>
      <w:lvlText w:val="-"/>
      <w:lvlJc w:val="left"/>
      <w:pPr>
        <w:ind w:left="2160" w:hanging="360"/>
      </w:pPr>
      <w:rPr>
        <w:rFonts w:ascii="Latha" w:eastAsia="Times New Roman" w:hAnsi="Latha" w:cs="Lath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7B958EA"/>
    <w:multiLevelType w:val="hybridMultilevel"/>
    <w:tmpl w:val="481243AE"/>
    <w:lvl w:ilvl="0" w:tplc="EA56A0B2">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194D535E"/>
    <w:multiLevelType w:val="hybridMultilevel"/>
    <w:tmpl w:val="29AC2E7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1982580F"/>
    <w:multiLevelType w:val="multilevel"/>
    <w:tmpl w:val="DE04CD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D160395"/>
    <w:multiLevelType w:val="hybridMultilevel"/>
    <w:tmpl w:val="477A6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D324050"/>
    <w:multiLevelType w:val="hybridMultilevel"/>
    <w:tmpl w:val="163407CC"/>
    <w:lvl w:ilvl="0" w:tplc="0A3E48DA">
      <w:numFmt w:val="bullet"/>
      <w:lvlText w:val="-"/>
      <w:lvlJc w:val="left"/>
      <w:pPr>
        <w:ind w:left="720" w:hanging="360"/>
      </w:pPr>
      <w:rPr>
        <w:rFonts w:ascii="Latha" w:eastAsia="Times New Roman" w:hAnsi="Latha" w:cs="Latha"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253887"/>
    <w:multiLevelType w:val="hybridMultilevel"/>
    <w:tmpl w:val="497EC7CC"/>
    <w:lvl w:ilvl="0" w:tplc="2AC65C54">
      <w:start w:val="1"/>
      <w:numFmt w:val="bullet"/>
      <w:lvlText w:val="•"/>
      <w:lvlJc w:val="left"/>
      <w:pPr>
        <w:tabs>
          <w:tab w:val="num" w:pos="2268"/>
        </w:tabs>
        <w:ind w:left="2268" w:hanging="170"/>
      </w:pPr>
      <w:rPr>
        <w:rFonts w:ascii="Times New Roman" w:hAnsi="Times New Roman" w:cs="Times New Roman" w:hint="default"/>
      </w:rPr>
    </w:lvl>
    <w:lvl w:ilvl="1" w:tplc="6E46E3B8" w:tentative="1">
      <w:start w:val="1"/>
      <w:numFmt w:val="bullet"/>
      <w:lvlText w:val="o"/>
      <w:lvlJc w:val="left"/>
      <w:pPr>
        <w:tabs>
          <w:tab w:val="num" w:pos="1440"/>
        </w:tabs>
        <w:ind w:left="1440" w:hanging="360"/>
      </w:pPr>
      <w:rPr>
        <w:rFonts w:ascii="Courier New" w:hAnsi="Courier New" w:hint="default"/>
      </w:rPr>
    </w:lvl>
    <w:lvl w:ilvl="2" w:tplc="998C1360" w:tentative="1">
      <w:start w:val="1"/>
      <w:numFmt w:val="bullet"/>
      <w:lvlText w:val=""/>
      <w:lvlJc w:val="left"/>
      <w:pPr>
        <w:tabs>
          <w:tab w:val="num" w:pos="2160"/>
        </w:tabs>
        <w:ind w:left="2160" w:hanging="360"/>
      </w:pPr>
      <w:rPr>
        <w:rFonts w:ascii="Wingdings" w:hAnsi="Wingdings" w:hint="default"/>
      </w:rPr>
    </w:lvl>
    <w:lvl w:ilvl="3" w:tplc="8DE4CCBA" w:tentative="1">
      <w:start w:val="1"/>
      <w:numFmt w:val="bullet"/>
      <w:lvlText w:val=""/>
      <w:lvlJc w:val="left"/>
      <w:pPr>
        <w:tabs>
          <w:tab w:val="num" w:pos="2880"/>
        </w:tabs>
        <w:ind w:left="2880" w:hanging="360"/>
      </w:pPr>
      <w:rPr>
        <w:rFonts w:ascii="Symbol" w:hAnsi="Symbol" w:hint="default"/>
      </w:rPr>
    </w:lvl>
    <w:lvl w:ilvl="4" w:tplc="990A8D2A" w:tentative="1">
      <w:start w:val="1"/>
      <w:numFmt w:val="bullet"/>
      <w:lvlText w:val="o"/>
      <w:lvlJc w:val="left"/>
      <w:pPr>
        <w:tabs>
          <w:tab w:val="num" w:pos="3600"/>
        </w:tabs>
        <w:ind w:left="3600" w:hanging="360"/>
      </w:pPr>
      <w:rPr>
        <w:rFonts w:ascii="Courier New" w:hAnsi="Courier New" w:hint="default"/>
      </w:rPr>
    </w:lvl>
    <w:lvl w:ilvl="5" w:tplc="0EB45E9A" w:tentative="1">
      <w:start w:val="1"/>
      <w:numFmt w:val="bullet"/>
      <w:lvlText w:val=""/>
      <w:lvlJc w:val="left"/>
      <w:pPr>
        <w:tabs>
          <w:tab w:val="num" w:pos="4320"/>
        </w:tabs>
        <w:ind w:left="4320" w:hanging="360"/>
      </w:pPr>
      <w:rPr>
        <w:rFonts w:ascii="Wingdings" w:hAnsi="Wingdings" w:hint="default"/>
      </w:rPr>
    </w:lvl>
    <w:lvl w:ilvl="6" w:tplc="9C5A99A6" w:tentative="1">
      <w:start w:val="1"/>
      <w:numFmt w:val="bullet"/>
      <w:lvlText w:val=""/>
      <w:lvlJc w:val="left"/>
      <w:pPr>
        <w:tabs>
          <w:tab w:val="num" w:pos="5040"/>
        </w:tabs>
        <w:ind w:left="5040" w:hanging="360"/>
      </w:pPr>
      <w:rPr>
        <w:rFonts w:ascii="Symbol" w:hAnsi="Symbol" w:hint="default"/>
      </w:rPr>
    </w:lvl>
    <w:lvl w:ilvl="7" w:tplc="0EB6C864" w:tentative="1">
      <w:start w:val="1"/>
      <w:numFmt w:val="bullet"/>
      <w:lvlText w:val="o"/>
      <w:lvlJc w:val="left"/>
      <w:pPr>
        <w:tabs>
          <w:tab w:val="num" w:pos="5760"/>
        </w:tabs>
        <w:ind w:left="5760" w:hanging="360"/>
      </w:pPr>
      <w:rPr>
        <w:rFonts w:ascii="Courier New" w:hAnsi="Courier New" w:hint="default"/>
      </w:rPr>
    </w:lvl>
    <w:lvl w:ilvl="8" w:tplc="32182606" w:tentative="1">
      <w:start w:val="1"/>
      <w:numFmt w:val="bullet"/>
      <w:lvlText w:val=""/>
      <w:lvlJc w:val="left"/>
      <w:pPr>
        <w:tabs>
          <w:tab w:val="num" w:pos="6480"/>
        </w:tabs>
        <w:ind w:left="6480" w:hanging="360"/>
      </w:pPr>
      <w:rPr>
        <w:rFonts w:ascii="Wingdings" w:hAnsi="Wingdings" w:hint="default"/>
      </w:rPr>
    </w:lvl>
  </w:abstractNum>
  <w:abstractNum w:abstractNumId="18">
    <w:nsid w:val="203142A2"/>
    <w:multiLevelType w:val="hybridMultilevel"/>
    <w:tmpl w:val="3ECA526A"/>
    <w:lvl w:ilvl="0" w:tplc="98B8397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30C2D41"/>
    <w:multiLevelType w:val="multilevel"/>
    <w:tmpl w:val="A948D760"/>
    <w:lvl w:ilvl="0">
      <w:start w:val="3"/>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2372124F"/>
    <w:multiLevelType w:val="hybridMultilevel"/>
    <w:tmpl w:val="7EC02F4E"/>
    <w:lvl w:ilvl="0" w:tplc="0A3E48DA">
      <w:numFmt w:val="bullet"/>
      <w:lvlText w:val="-"/>
      <w:lvlJc w:val="left"/>
      <w:pPr>
        <w:ind w:left="720" w:hanging="360"/>
      </w:pPr>
      <w:rPr>
        <w:rFonts w:ascii="Latha" w:eastAsia="Times New Roman" w:hAnsi="Latha" w:cs="Latha" w:hint="default"/>
      </w:rPr>
    </w:lvl>
    <w:lvl w:ilvl="1" w:tplc="08090003" w:tentative="1">
      <w:start w:val="1"/>
      <w:numFmt w:val="bullet"/>
      <w:lvlText w:val="o"/>
      <w:lvlJc w:val="left"/>
      <w:pPr>
        <w:ind w:left="1440" w:hanging="360"/>
      </w:pPr>
      <w:rPr>
        <w:rFonts w:ascii="Courier New" w:hAnsi="Courier New" w:cs="Courier New" w:hint="default"/>
      </w:rPr>
    </w:lvl>
    <w:lvl w:ilvl="2" w:tplc="0A3E48DA">
      <w:numFmt w:val="bullet"/>
      <w:lvlText w:val="-"/>
      <w:lvlJc w:val="left"/>
      <w:pPr>
        <w:ind w:left="2160" w:hanging="360"/>
      </w:pPr>
      <w:rPr>
        <w:rFonts w:ascii="Latha" w:eastAsia="Times New Roman" w:hAnsi="Latha" w:cs="Lath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7836F8"/>
    <w:multiLevelType w:val="hybridMultilevel"/>
    <w:tmpl w:val="6C6E4292"/>
    <w:lvl w:ilvl="0" w:tplc="8642FBE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nsid w:val="2C0570CD"/>
    <w:multiLevelType w:val="hybridMultilevel"/>
    <w:tmpl w:val="F4EA4FC4"/>
    <w:lvl w:ilvl="0" w:tplc="11E613F4">
      <w:start w:val="2002"/>
      <w:numFmt w:val="decimal"/>
      <w:lvlText w:val="%1"/>
      <w:lvlJc w:val="left"/>
      <w:pPr>
        <w:tabs>
          <w:tab w:val="num" w:pos="2829"/>
        </w:tabs>
        <w:ind w:left="2829" w:hanging="1695"/>
      </w:pPr>
      <w:rPr>
        <w:color w:val="auto"/>
      </w:rPr>
    </w:lvl>
    <w:lvl w:ilvl="1" w:tplc="04090019">
      <w:start w:val="1"/>
      <w:numFmt w:val="lowerLetter"/>
      <w:lvlText w:val="%2."/>
      <w:lvlJc w:val="left"/>
      <w:pPr>
        <w:tabs>
          <w:tab w:val="num" w:pos="2214"/>
        </w:tabs>
        <w:ind w:left="2214" w:hanging="360"/>
      </w:pPr>
    </w:lvl>
    <w:lvl w:ilvl="2" w:tplc="0409001B">
      <w:start w:val="1"/>
      <w:numFmt w:val="lowerRoman"/>
      <w:lvlText w:val="%3."/>
      <w:lvlJc w:val="right"/>
      <w:pPr>
        <w:tabs>
          <w:tab w:val="num" w:pos="2934"/>
        </w:tabs>
        <w:ind w:left="2934" w:hanging="180"/>
      </w:pPr>
    </w:lvl>
    <w:lvl w:ilvl="3" w:tplc="0409000F">
      <w:start w:val="1"/>
      <w:numFmt w:val="decimal"/>
      <w:lvlText w:val="%4."/>
      <w:lvlJc w:val="left"/>
      <w:pPr>
        <w:tabs>
          <w:tab w:val="num" w:pos="3654"/>
        </w:tabs>
        <w:ind w:left="3654" w:hanging="360"/>
      </w:pPr>
    </w:lvl>
    <w:lvl w:ilvl="4" w:tplc="04090019">
      <w:start w:val="1"/>
      <w:numFmt w:val="lowerLetter"/>
      <w:lvlText w:val="%5."/>
      <w:lvlJc w:val="left"/>
      <w:pPr>
        <w:tabs>
          <w:tab w:val="num" w:pos="4374"/>
        </w:tabs>
        <w:ind w:left="4374" w:hanging="360"/>
      </w:pPr>
    </w:lvl>
    <w:lvl w:ilvl="5" w:tplc="0409001B">
      <w:start w:val="1"/>
      <w:numFmt w:val="lowerRoman"/>
      <w:lvlText w:val="%6."/>
      <w:lvlJc w:val="right"/>
      <w:pPr>
        <w:tabs>
          <w:tab w:val="num" w:pos="5094"/>
        </w:tabs>
        <w:ind w:left="5094" w:hanging="180"/>
      </w:pPr>
    </w:lvl>
    <w:lvl w:ilvl="6" w:tplc="0409000F">
      <w:start w:val="1"/>
      <w:numFmt w:val="decimal"/>
      <w:lvlText w:val="%7."/>
      <w:lvlJc w:val="left"/>
      <w:pPr>
        <w:tabs>
          <w:tab w:val="num" w:pos="5814"/>
        </w:tabs>
        <w:ind w:left="5814" w:hanging="360"/>
      </w:pPr>
    </w:lvl>
    <w:lvl w:ilvl="7" w:tplc="04090019">
      <w:start w:val="1"/>
      <w:numFmt w:val="lowerLetter"/>
      <w:lvlText w:val="%8."/>
      <w:lvlJc w:val="left"/>
      <w:pPr>
        <w:tabs>
          <w:tab w:val="num" w:pos="6534"/>
        </w:tabs>
        <w:ind w:left="6534" w:hanging="360"/>
      </w:pPr>
    </w:lvl>
    <w:lvl w:ilvl="8" w:tplc="0409001B">
      <w:start w:val="1"/>
      <w:numFmt w:val="lowerRoman"/>
      <w:lvlText w:val="%9."/>
      <w:lvlJc w:val="right"/>
      <w:pPr>
        <w:tabs>
          <w:tab w:val="num" w:pos="7254"/>
        </w:tabs>
        <w:ind w:left="7254" w:hanging="180"/>
      </w:pPr>
    </w:lvl>
  </w:abstractNum>
  <w:abstractNum w:abstractNumId="23">
    <w:nsid w:val="2C7C4F62"/>
    <w:multiLevelType w:val="hybridMultilevel"/>
    <w:tmpl w:val="81785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C6311F"/>
    <w:multiLevelType w:val="hybridMultilevel"/>
    <w:tmpl w:val="67F8EAD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2F69193B"/>
    <w:multiLevelType w:val="hybridMultilevel"/>
    <w:tmpl w:val="D6D2E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A12325"/>
    <w:multiLevelType w:val="hybridMultilevel"/>
    <w:tmpl w:val="FF0E5B48"/>
    <w:lvl w:ilvl="0" w:tplc="FAE4B376">
      <w:start w:val="1"/>
      <w:numFmt w:val="bullet"/>
      <w:pStyle w:val="Bullet1G"/>
      <w:lvlText w:val="•"/>
      <w:lvlJc w:val="left"/>
      <w:pPr>
        <w:tabs>
          <w:tab w:val="num" w:pos="1872"/>
        </w:tabs>
        <w:ind w:left="1872"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C26C3C"/>
    <w:multiLevelType w:val="hybridMultilevel"/>
    <w:tmpl w:val="A03E0F3E"/>
    <w:lvl w:ilvl="0" w:tplc="3C2A7C6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F71439"/>
    <w:multiLevelType w:val="hybridMultilevel"/>
    <w:tmpl w:val="2EE0BD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D71AC7"/>
    <w:multiLevelType w:val="hybridMultilevel"/>
    <w:tmpl w:val="8710E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DA644A3"/>
    <w:multiLevelType w:val="hybridMultilevel"/>
    <w:tmpl w:val="282C62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2144DD9"/>
    <w:multiLevelType w:val="hybridMultilevel"/>
    <w:tmpl w:val="8C7A9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4A619A"/>
    <w:multiLevelType w:val="hybridMultilevel"/>
    <w:tmpl w:val="4956EA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D0629B"/>
    <w:multiLevelType w:val="hybridMultilevel"/>
    <w:tmpl w:val="E6F63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61E220D"/>
    <w:multiLevelType w:val="hybridMultilevel"/>
    <w:tmpl w:val="ACAE1BF2"/>
    <w:lvl w:ilvl="0" w:tplc="D208354E">
      <w:numFmt w:val="bullet"/>
      <w:lvlText w:val="-"/>
      <w:lvlJc w:val="left"/>
      <w:pPr>
        <w:ind w:left="2988" w:hanging="360"/>
      </w:pPr>
      <w:rPr>
        <w:rFonts w:ascii="Latha" w:eastAsia="Times New Roman" w:hAnsi="Latha" w:cs="Latha" w:hint="default"/>
        <w:sz w:val="20"/>
        <w:szCs w:val="20"/>
      </w:rPr>
    </w:lvl>
    <w:lvl w:ilvl="1" w:tplc="08090003" w:tentative="1">
      <w:start w:val="1"/>
      <w:numFmt w:val="bullet"/>
      <w:lvlText w:val="o"/>
      <w:lvlJc w:val="left"/>
      <w:pPr>
        <w:ind w:left="2574" w:hanging="360"/>
      </w:pPr>
      <w:rPr>
        <w:rFonts w:ascii="Courier New" w:hAnsi="Courier New" w:cs="Courier New" w:hint="default"/>
      </w:rPr>
    </w:lvl>
    <w:lvl w:ilvl="2" w:tplc="D208354E">
      <w:numFmt w:val="bullet"/>
      <w:lvlText w:val="-"/>
      <w:lvlJc w:val="left"/>
      <w:pPr>
        <w:ind w:left="3294" w:hanging="360"/>
      </w:pPr>
      <w:rPr>
        <w:rFonts w:ascii="Latha" w:eastAsia="Times New Roman" w:hAnsi="Latha" w:cs="Latha" w:hint="default"/>
        <w:sz w:val="20"/>
        <w:szCs w:val="20"/>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nsid w:val="4BFC3B30"/>
    <w:multiLevelType w:val="hybridMultilevel"/>
    <w:tmpl w:val="B270E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7A2421"/>
    <w:multiLevelType w:val="hybridMultilevel"/>
    <w:tmpl w:val="CC5684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E892E65"/>
    <w:multiLevelType w:val="hybridMultilevel"/>
    <w:tmpl w:val="8EA6EA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F233CA1"/>
    <w:multiLevelType w:val="hybridMultilevel"/>
    <w:tmpl w:val="9F62DE08"/>
    <w:lvl w:ilvl="0" w:tplc="821E4A72">
      <w:start w:val="1"/>
      <w:numFmt w:val="lowerLetter"/>
      <w:lvlText w:val="%1."/>
      <w:lvlJc w:val="left"/>
      <w:pPr>
        <w:ind w:left="2520" w:hanging="360"/>
      </w:pPr>
      <w:rPr>
        <w:rFonts w:ascii="Times New Roman" w:eastAsia="Times New Roman" w:hAnsi="Times New Roman" w:cs="Times New Roman"/>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9">
    <w:nsid w:val="50952357"/>
    <w:multiLevelType w:val="hybridMultilevel"/>
    <w:tmpl w:val="F9BE8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188128B"/>
    <w:multiLevelType w:val="hybridMultilevel"/>
    <w:tmpl w:val="13AE48B6"/>
    <w:lvl w:ilvl="0" w:tplc="6982253E">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nsid w:val="51E879CC"/>
    <w:multiLevelType w:val="hybridMultilevel"/>
    <w:tmpl w:val="82BCF7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2A37ACC"/>
    <w:multiLevelType w:val="hybridMultilevel"/>
    <w:tmpl w:val="FEF6C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66D6168"/>
    <w:multiLevelType w:val="hybridMultilevel"/>
    <w:tmpl w:val="A3183B02"/>
    <w:lvl w:ilvl="0" w:tplc="4F42F7D0">
      <w:start w:val="1"/>
      <w:numFmt w:val="lowerLetter"/>
      <w:lvlText w:val="(%1)"/>
      <w:lvlJc w:val="left"/>
      <w:pPr>
        <w:tabs>
          <w:tab w:val="num" w:pos="1080"/>
        </w:tabs>
        <w:ind w:left="1080" w:hanging="360"/>
      </w:pPr>
      <w:rPr>
        <w:rFonts w:hint="default"/>
      </w:rPr>
    </w:lvl>
    <w:lvl w:ilvl="1" w:tplc="1BF04FD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594B4F96"/>
    <w:multiLevelType w:val="hybridMultilevel"/>
    <w:tmpl w:val="E0A842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nsid w:val="597A661E"/>
    <w:multiLevelType w:val="hybridMultilevel"/>
    <w:tmpl w:val="466AC902"/>
    <w:lvl w:ilvl="0" w:tplc="0A3E48DA">
      <w:numFmt w:val="bullet"/>
      <w:lvlText w:val="-"/>
      <w:lvlJc w:val="left"/>
      <w:pPr>
        <w:ind w:left="720" w:hanging="360"/>
      </w:pPr>
      <w:rPr>
        <w:rFonts w:ascii="Latha" w:eastAsia="Times New Roman" w:hAnsi="Latha" w:cs="Latha" w:hint="default"/>
      </w:rPr>
    </w:lvl>
    <w:lvl w:ilvl="1" w:tplc="08090003" w:tentative="1">
      <w:start w:val="1"/>
      <w:numFmt w:val="bullet"/>
      <w:lvlText w:val="o"/>
      <w:lvlJc w:val="left"/>
      <w:pPr>
        <w:ind w:left="1440" w:hanging="360"/>
      </w:pPr>
      <w:rPr>
        <w:rFonts w:ascii="Courier New" w:hAnsi="Courier New" w:cs="Courier New" w:hint="default"/>
      </w:rPr>
    </w:lvl>
    <w:lvl w:ilvl="2" w:tplc="0A3E48DA">
      <w:numFmt w:val="bullet"/>
      <w:lvlText w:val="-"/>
      <w:lvlJc w:val="left"/>
      <w:pPr>
        <w:ind w:left="2160" w:hanging="360"/>
      </w:pPr>
      <w:rPr>
        <w:rFonts w:ascii="Latha" w:eastAsia="Times New Roman" w:hAnsi="Latha" w:cs="Lath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E0C3167"/>
    <w:multiLevelType w:val="hybridMultilevel"/>
    <w:tmpl w:val="25347F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E9F4C13"/>
    <w:multiLevelType w:val="hybridMultilevel"/>
    <w:tmpl w:val="D87E1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9">
    <w:nsid w:val="609341A9"/>
    <w:multiLevelType w:val="hybridMultilevel"/>
    <w:tmpl w:val="29BA4F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515364E"/>
    <w:multiLevelType w:val="hybridMultilevel"/>
    <w:tmpl w:val="85848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7806CF2"/>
    <w:multiLevelType w:val="hybridMultilevel"/>
    <w:tmpl w:val="18B06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9163528"/>
    <w:multiLevelType w:val="hybridMultilevel"/>
    <w:tmpl w:val="B61C037A"/>
    <w:lvl w:ilvl="0" w:tplc="D208354E">
      <w:numFmt w:val="bullet"/>
      <w:lvlText w:val="-"/>
      <w:lvlJc w:val="left"/>
      <w:pPr>
        <w:ind w:left="1854" w:hanging="360"/>
      </w:pPr>
      <w:rPr>
        <w:rFonts w:ascii="Latha" w:eastAsia="Times New Roman" w:hAnsi="Latha" w:cs="Latha" w:hint="default"/>
        <w:sz w:val="20"/>
        <w:szCs w:val="20"/>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3">
    <w:nsid w:val="69ED03E3"/>
    <w:multiLevelType w:val="hybridMultilevel"/>
    <w:tmpl w:val="993C2CD8"/>
    <w:lvl w:ilvl="0" w:tplc="3BFCB822">
      <w:start w:val="1"/>
      <w:numFmt w:val="bullet"/>
      <w:lvlText w:val=""/>
      <w:lvlJc w:val="left"/>
      <w:pPr>
        <w:tabs>
          <w:tab w:val="num" w:pos="1134"/>
        </w:tabs>
        <w:ind w:left="1134" w:firstLine="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54">
    <w:nsid w:val="6DE11267"/>
    <w:multiLevelType w:val="hybridMultilevel"/>
    <w:tmpl w:val="16040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02517C6"/>
    <w:multiLevelType w:val="hybridMultilevel"/>
    <w:tmpl w:val="8716E53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05B1B9B"/>
    <w:multiLevelType w:val="hybridMultilevel"/>
    <w:tmpl w:val="6DC6D056"/>
    <w:lvl w:ilvl="0" w:tplc="0809000F">
      <w:start w:val="1"/>
      <w:numFmt w:val="decimal"/>
      <w:lvlText w:val="%1."/>
      <w:lvlJc w:val="left"/>
      <w:pPr>
        <w:tabs>
          <w:tab w:val="num" w:pos="1701"/>
        </w:tabs>
        <w:ind w:left="1701" w:hanging="170"/>
      </w:pPr>
      <w:rPr>
        <w:rFont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071759D"/>
    <w:multiLevelType w:val="hybridMultilevel"/>
    <w:tmpl w:val="7212B83A"/>
    <w:lvl w:ilvl="0" w:tplc="25384128">
      <w:start w:val="1"/>
      <w:numFmt w:val="lowerLetter"/>
      <w:lvlText w:val="%1."/>
      <w:lvlJc w:val="left"/>
      <w:pPr>
        <w:ind w:left="360" w:hanging="360"/>
      </w:pPr>
      <w:rPr>
        <w:rFonts w:ascii="Times New Roman" w:eastAsia="Times New Roman" w:hAnsi="Times New Roman" w:cs="Times New Roman"/>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nsid w:val="71A22C66"/>
    <w:multiLevelType w:val="hybridMultilevel"/>
    <w:tmpl w:val="61CC6EFE"/>
    <w:lvl w:ilvl="0" w:tplc="1B3C4A80">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9">
    <w:nsid w:val="721023F4"/>
    <w:multiLevelType w:val="hybridMultilevel"/>
    <w:tmpl w:val="FF8EA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49006CD"/>
    <w:multiLevelType w:val="multilevel"/>
    <w:tmpl w:val="477A6C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6C25385"/>
    <w:multiLevelType w:val="hybridMultilevel"/>
    <w:tmpl w:val="A1AE0B3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26"/>
  </w:num>
  <w:num w:numId="2">
    <w:abstractNumId w:val="17"/>
  </w:num>
  <w:num w:numId="3">
    <w:abstractNumId w:val="48"/>
  </w:num>
  <w:num w:numId="4">
    <w:abstractNumId w:val="11"/>
  </w:num>
  <w:num w:numId="5">
    <w:abstractNumId w:val="2"/>
  </w:num>
  <w:num w:numId="6">
    <w:abstractNumId w:val="56"/>
  </w:num>
  <w:num w:numId="7">
    <w:abstractNumId w:val="58"/>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8"/>
  </w:num>
  <w:num w:numId="12">
    <w:abstractNumId w:val="25"/>
  </w:num>
  <w:num w:numId="13">
    <w:abstractNumId w:val="51"/>
  </w:num>
  <w:num w:numId="14">
    <w:abstractNumId w:val="9"/>
  </w:num>
  <w:num w:numId="15">
    <w:abstractNumId w:val="39"/>
  </w:num>
  <w:num w:numId="16">
    <w:abstractNumId w:val="50"/>
  </w:num>
  <w:num w:numId="17">
    <w:abstractNumId w:val="59"/>
  </w:num>
  <w:num w:numId="18">
    <w:abstractNumId w:val="43"/>
  </w:num>
  <w:num w:numId="19">
    <w:abstractNumId w:val="18"/>
  </w:num>
  <w:num w:numId="20">
    <w:abstractNumId w:val="3"/>
  </w:num>
  <w:num w:numId="21">
    <w:abstractNumId w:val="36"/>
  </w:num>
  <w:num w:numId="22">
    <w:abstractNumId w:val="47"/>
  </w:num>
  <w:num w:numId="23">
    <w:abstractNumId w:val="37"/>
  </w:num>
  <w:num w:numId="24">
    <w:abstractNumId w:val="54"/>
  </w:num>
  <w:num w:numId="25">
    <w:abstractNumId w:val="5"/>
  </w:num>
  <w:num w:numId="26">
    <w:abstractNumId w:val="41"/>
  </w:num>
  <w:num w:numId="27">
    <w:abstractNumId w:val="46"/>
  </w:num>
  <w:num w:numId="28">
    <w:abstractNumId w:val="27"/>
  </w:num>
  <w:num w:numId="29">
    <w:abstractNumId w:val="15"/>
  </w:num>
  <w:num w:numId="30">
    <w:abstractNumId w:val="31"/>
  </w:num>
  <w:num w:numId="31">
    <w:abstractNumId w:val="30"/>
  </w:num>
  <w:num w:numId="32">
    <w:abstractNumId w:val="60"/>
  </w:num>
  <w:num w:numId="33">
    <w:abstractNumId w:val="23"/>
  </w:num>
  <w:num w:numId="34">
    <w:abstractNumId w:val="55"/>
  </w:num>
  <w:num w:numId="35">
    <w:abstractNumId w:val="32"/>
  </w:num>
  <w:num w:numId="36">
    <w:abstractNumId w:val="8"/>
  </w:num>
  <w:num w:numId="37">
    <w:abstractNumId w:val="42"/>
  </w:num>
  <w:num w:numId="38">
    <w:abstractNumId w:val="19"/>
  </w:num>
  <w:num w:numId="39">
    <w:abstractNumId w:val="35"/>
  </w:num>
  <w:num w:numId="40">
    <w:abstractNumId w:val="33"/>
  </w:num>
  <w:num w:numId="41">
    <w:abstractNumId w:val="49"/>
  </w:num>
  <w:num w:numId="42">
    <w:abstractNumId w:val="1"/>
  </w:num>
  <w:num w:numId="43">
    <w:abstractNumId w:val="12"/>
  </w:num>
  <w:num w:numId="44">
    <w:abstractNumId w:val="21"/>
  </w:num>
  <w:num w:numId="45">
    <w:abstractNumId w:val="38"/>
  </w:num>
  <w:num w:numId="46">
    <w:abstractNumId w:val="6"/>
  </w:num>
  <w:num w:numId="47">
    <w:abstractNumId w:val="57"/>
  </w:num>
  <w:num w:numId="48">
    <w:abstractNumId w:val="44"/>
  </w:num>
  <w:num w:numId="49">
    <w:abstractNumId w:val="13"/>
  </w:num>
  <w:num w:numId="50">
    <w:abstractNumId w:val="61"/>
  </w:num>
  <w:num w:numId="51">
    <w:abstractNumId w:val="29"/>
  </w:num>
  <w:num w:numId="52">
    <w:abstractNumId w:val="2"/>
    <w:lvlOverride w:ilvl="0">
      <w:startOverride w:val="1"/>
    </w:lvlOverride>
  </w:num>
  <w:num w:numId="53">
    <w:abstractNumId w:val="53"/>
  </w:num>
  <w:num w:numId="54">
    <w:abstractNumId w:val="4"/>
  </w:num>
  <w:num w:numId="55">
    <w:abstractNumId w:val="22"/>
    <w:lvlOverride w:ilvl="0">
      <w:startOverride w:val="200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6"/>
  </w:num>
  <w:num w:numId="58">
    <w:abstractNumId w:val="45"/>
  </w:num>
  <w:num w:numId="59">
    <w:abstractNumId w:val="7"/>
  </w:num>
  <w:num w:numId="60">
    <w:abstractNumId w:val="10"/>
  </w:num>
  <w:num w:numId="61">
    <w:abstractNumId w:val="52"/>
  </w:num>
  <w:num w:numId="62">
    <w:abstractNumId w:val="34"/>
  </w:num>
  <w:num w:numId="63">
    <w:abstractNumId w:val="24"/>
  </w:num>
  <w:num w:numId="64">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48"/>
    <w:rsid w:val="00002983"/>
    <w:rsid w:val="000102BF"/>
    <w:rsid w:val="00014BCA"/>
    <w:rsid w:val="00015242"/>
    <w:rsid w:val="00043F71"/>
    <w:rsid w:val="00044D34"/>
    <w:rsid w:val="0005287D"/>
    <w:rsid w:val="00061D80"/>
    <w:rsid w:val="00065C3F"/>
    <w:rsid w:val="0007405B"/>
    <w:rsid w:val="000749EE"/>
    <w:rsid w:val="00084006"/>
    <w:rsid w:val="0008635C"/>
    <w:rsid w:val="0009024F"/>
    <w:rsid w:val="0009245F"/>
    <w:rsid w:val="000928F3"/>
    <w:rsid w:val="00094BB5"/>
    <w:rsid w:val="000960CB"/>
    <w:rsid w:val="000979B3"/>
    <w:rsid w:val="000A077D"/>
    <w:rsid w:val="000B3B4C"/>
    <w:rsid w:val="000B6767"/>
    <w:rsid w:val="000C050E"/>
    <w:rsid w:val="000C5406"/>
    <w:rsid w:val="000C713B"/>
    <w:rsid w:val="000D1696"/>
    <w:rsid w:val="000D4287"/>
    <w:rsid w:val="000D5F67"/>
    <w:rsid w:val="000D686D"/>
    <w:rsid w:val="000E1CD4"/>
    <w:rsid w:val="000E274A"/>
    <w:rsid w:val="000F259B"/>
    <w:rsid w:val="000F61BE"/>
    <w:rsid w:val="000F658F"/>
    <w:rsid w:val="000F6669"/>
    <w:rsid w:val="000F69F9"/>
    <w:rsid w:val="00101A48"/>
    <w:rsid w:val="00103B31"/>
    <w:rsid w:val="0010518F"/>
    <w:rsid w:val="0010624E"/>
    <w:rsid w:val="00115333"/>
    <w:rsid w:val="00124C27"/>
    <w:rsid w:val="001253FC"/>
    <w:rsid w:val="001332C7"/>
    <w:rsid w:val="00135EB7"/>
    <w:rsid w:val="00136D6C"/>
    <w:rsid w:val="001423F3"/>
    <w:rsid w:val="00146E54"/>
    <w:rsid w:val="0015473B"/>
    <w:rsid w:val="0015591D"/>
    <w:rsid w:val="00155BE8"/>
    <w:rsid w:val="001739F0"/>
    <w:rsid w:val="0017450F"/>
    <w:rsid w:val="00176293"/>
    <w:rsid w:val="00185705"/>
    <w:rsid w:val="00187CC1"/>
    <w:rsid w:val="00195522"/>
    <w:rsid w:val="0019611F"/>
    <w:rsid w:val="001A1913"/>
    <w:rsid w:val="001A4F4C"/>
    <w:rsid w:val="001B5A91"/>
    <w:rsid w:val="001C29D4"/>
    <w:rsid w:val="001C3CB5"/>
    <w:rsid w:val="001C6596"/>
    <w:rsid w:val="001C7DBC"/>
    <w:rsid w:val="001D0991"/>
    <w:rsid w:val="001D358E"/>
    <w:rsid w:val="001D50D0"/>
    <w:rsid w:val="001D5151"/>
    <w:rsid w:val="001E00F9"/>
    <w:rsid w:val="001E6AD2"/>
    <w:rsid w:val="001F3F53"/>
    <w:rsid w:val="001F661D"/>
    <w:rsid w:val="001F7557"/>
    <w:rsid w:val="0020533B"/>
    <w:rsid w:val="00206A8E"/>
    <w:rsid w:val="00215547"/>
    <w:rsid w:val="00221E05"/>
    <w:rsid w:val="00226755"/>
    <w:rsid w:val="00230882"/>
    <w:rsid w:val="00247115"/>
    <w:rsid w:val="00250156"/>
    <w:rsid w:val="0025076C"/>
    <w:rsid w:val="00255EB3"/>
    <w:rsid w:val="00260066"/>
    <w:rsid w:val="002615CD"/>
    <w:rsid w:val="00262648"/>
    <w:rsid w:val="00267FA9"/>
    <w:rsid w:val="00270F24"/>
    <w:rsid w:val="00277FFC"/>
    <w:rsid w:val="00294674"/>
    <w:rsid w:val="00297C5F"/>
    <w:rsid w:val="00297D65"/>
    <w:rsid w:val="002A1D6D"/>
    <w:rsid w:val="002A4590"/>
    <w:rsid w:val="002C0DD0"/>
    <w:rsid w:val="002C14A8"/>
    <w:rsid w:val="002C5731"/>
    <w:rsid w:val="002D4BDF"/>
    <w:rsid w:val="002E428A"/>
    <w:rsid w:val="002F4597"/>
    <w:rsid w:val="00306F20"/>
    <w:rsid w:val="003139C8"/>
    <w:rsid w:val="00325447"/>
    <w:rsid w:val="0033781F"/>
    <w:rsid w:val="003451CD"/>
    <w:rsid w:val="00351397"/>
    <w:rsid w:val="00352C1D"/>
    <w:rsid w:val="00355EBA"/>
    <w:rsid w:val="003576A3"/>
    <w:rsid w:val="00362066"/>
    <w:rsid w:val="00364A20"/>
    <w:rsid w:val="00365E62"/>
    <w:rsid w:val="00383D94"/>
    <w:rsid w:val="00396C7B"/>
    <w:rsid w:val="003A3455"/>
    <w:rsid w:val="003A3FFF"/>
    <w:rsid w:val="003A5375"/>
    <w:rsid w:val="003B64F7"/>
    <w:rsid w:val="003C3E2D"/>
    <w:rsid w:val="003D3D60"/>
    <w:rsid w:val="003D50B0"/>
    <w:rsid w:val="003E0896"/>
    <w:rsid w:val="003E16C4"/>
    <w:rsid w:val="003E7F4E"/>
    <w:rsid w:val="003F1E2A"/>
    <w:rsid w:val="003F2CAE"/>
    <w:rsid w:val="003F4A48"/>
    <w:rsid w:val="004010DA"/>
    <w:rsid w:val="0040500F"/>
    <w:rsid w:val="00407572"/>
    <w:rsid w:val="00421930"/>
    <w:rsid w:val="00423579"/>
    <w:rsid w:val="0043200B"/>
    <w:rsid w:val="0043750A"/>
    <w:rsid w:val="00442188"/>
    <w:rsid w:val="00445862"/>
    <w:rsid w:val="00447A66"/>
    <w:rsid w:val="00451F7E"/>
    <w:rsid w:val="00455E57"/>
    <w:rsid w:val="0046088F"/>
    <w:rsid w:val="0046201D"/>
    <w:rsid w:val="00474BCC"/>
    <w:rsid w:val="004754F8"/>
    <w:rsid w:val="0048386D"/>
    <w:rsid w:val="0048631E"/>
    <w:rsid w:val="0048710B"/>
    <w:rsid w:val="00487203"/>
    <w:rsid w:val="0049024C"/>
    <w:rsid w:val="00495568"/>
    <w:rsid w:val="004A7600"/>
    <w:rsid w:val="004B56BF"/>
    <w:rsid w:val="004C0581"/>
    <w:rsid w:val="004C2E85"/>
    <w:rsid w:val="004C596D"/>
    <w:rsid w:val="004D1647"/>
    <w:rsid w:val="004D7017"/>
    <w:rsid w:val="004E1AF6"/>
    <w:rsid w:val="004F1C4B"/>
    <w:rsid w:val="004F2033"/>
    <w:rsid w:val="004F394D"/>
    <w:rsid w:val="004F4C4C"/>
    <w:rsid w:val="004F77D9"/>
    <w:rsid w:val="005059AA"/>
    <w:rsid w:val="0050747F"/>
    <w:rsid w:val="005113EC"/>
    <w:rsid w:val="0051782C"/>
    <w:rsid w:val="00517A56"/>
    <w:rsid w:val="0052308A"/>
    <w:rsid w:val="0053012A"/>
    <w:rsid w:val="00531D2B"/>
    <w:rsid w:val="0054751C"/>
    <w:rsid w:val="00551263"/>
    <w:rsid w:val="00552AD9"/>
    <w:rsid w:val="005551AE"/>
    <w:rsid w:val="00560B77"/>
    <w:rsid w:val="00560C18"/>
    <w:rsid w:val="00564D04"/>
    <w:rsid w:val="005675A1"/>
    <w:rsid w:val="0057067D"/>
    <w:rsid w:val="00570931"/>
    <w:rsid w:val="00572422"/>
    <w:rsid w:val="0058114F"/>
    <w:rsid w:val="00582623"/>
    <w:rsid w:val="00584AD5"/>
    <w:rsid w:val="005906B7"/>
    <w:rsid w:val="00595993"/>
    <w:rsid w:val="005A1C6D"/>
    <w:rsid w:val="005A43CF"/>
    <w:rsid w:val="005C07F7"/>
    <w:rsid w:val="005C0DDF"/>
    <w:rsid w:val="005C7C21"/>
    <w:rsid w:val="005E0ADE"/>
    <w:rsid w:val="005E1D1D"/>
    <w:rsid w:val="005E5AAE"/>
    <w:rsid w:val="005E6E06"/>
    <w:rsid w:val="005F19D4"/>
    <w:rsid w:val="005F2985"/>
    <w:rsid w:val="005F2B56"/>
    <w:rsid w:val="005F2DB4"/>
    <w:rsid w:val="005F4425"/>
    <w:rsid w:val="005F4BDA"/>
    <w:rsid w:val="00602C20"/>
    <w:rsid w:val="00611B4A"/>
    <w:rsid w:val="006129FC"/>
    <w:rsid w:val="006144D7"/>
    <w:rsid w:val="0062185E"/>
    <w:rsid w:val="00622D68"/>
    <w:rsid w:val="00626B1C"/>
    <w:rsid w:val="00631D68"/>
    <w:rsid w:val="00633876"/>
    <w:rsid w:val="00634D0B"/>
    <w:rsid w:val="00635741"/>
    <w:rsid w:val="00635DC8"/>
    <w:rsid w:val="00636304"/>
    <w:rsid w:val="006513AD"/>
    <w:rsid w:val="00655A31"/>
    <w:rsid w:val="00661908"/>
    <w:rsid w:val="00665817"/>
    <w:rsid w:val="006659CD"/>
    <w:rsid w:val="00674175"/>
    <w:rsid w:val="00681331"/>
    <w:rsid w:val="00682C4A"/>
    <w:rsid w:val="006832BA"/>
    <w:rsid w:val="00683EA0"/>
    <w:rsid w:val="00684372"/>
    <w:rsid w:val="00684B7C"/>
    <w:rsid w:val="00687D97"/>
    <w:rsid w:val="006A0B33"/>
    <w:rsid w:val="006A1C5D"/>
    <w:rsid w:val="006A6DE8"/>
    <w:rsid w:val="006B5590"/>
    <w:rsid w:val="006C322C"/>
    <w:rsid w:val="006D4E74"/>
    <w:rsid w:val="006D7572"/>
    <w:rsid w:val="006E16E3"/>
    <w:rsid w:val="006E277D"/>
    <w:rsid w:val="006E37E5"/>
    <w:rsid w:val="006F0244"/>
    <w:rsid w:val="006F590F"/>
    <w:rsid w:val="00700A91"/>
    <w:rsid w:val="00713101"/>
    <w:rsid w:val="00717FA0"/>
    <w:rsid w:val="007242BA"/>
    <w:rsid w:val="007250E2"/>
    <w:rsid w:val="0072717E"/>
    <w:rsid w:val="007275AF"/>
    <w:rsid w:val="007353B1"/>
    <w:rsid w:val="00736E18"/>
    <w:rsid w:val="00737E06"/>
    <w:rsid w:val="00743D06"/>
    <w:rsid w:val="00747974"/>
    <w:rsid w:val="0075029F"/>
    <w:rsid w:val="00756CD6"/>
    <w:rsid w:val="0076294C"/>
    <w:rsid w:val="00770B55"/>
    <w:rsid w:val="00771ACB"/>
    <w:rsid w:val="00777B96"/>
    <w:rsid w:val="00780B75"/>
    <w:rsid w:val="00783F17"/>
    <w:rsid w:val="007A1265"/>
    <w:rsid w:val="007B0996"/>
    <w:rsid w:val="007B0F62"/>
    <w:rsid w:val="007B5CE2"/>
    <w:rsid w:val="007B5CE7"/>
    <w:rsid w:val="007B603B"/>
    <w:rsid w:val="007C2AF7"/>
    <w:rsid w:val="007C40C3"/>
    <w:rsid w:val="007C6688"/>
    <w:rsid w:val="007E1454"/>
    <w:rsid w:val="007F1534"/>
    <w:rsid w:val="007F3600"/>
    <w:rsid w:val="007F5D60"/>
    <w:rsid w:val="007F6B30"/>
    <w:rsid w:val="0080415A"/>
    <w:rsid w:val="008068F5"/>
    <w:rsid w:val="008106EF"/>
    <w:rsid w:val="00810A3A"/>
    <w:rsid w:val="00821C22"/>
    <w:rsid w:val="0082388D"/>
    <w:rsid w:val="00832861"/>
    <w:rsid w:val="0083382F"/>
    <w:rsid w:val="00834C57"/>
    <w:rsid w:val="00837141"/>
    <w:rsid w:val="00837521"/>
    <w:rsid w:val="00841467"/>
    <w:rsid w:val="008462D2"/>
    <w:rsid w:val="0084633D"/>
    <w:rsid w:val="00853CB5"/>
    <w:rsid w:val="008550F2"/>
    <w:rsid w:val="008559B1"/>
    <w:rsid w:val="0085756C"/>
    <w:rsid w:val="008575DE"/>
    <w:rsid w:val="008623AD"/>
    <w:rsid w:val="008738C0"/>
    <w:rsid w:val="00876F2E"/>
    <w:rsid w:val="008805B5"/>
    <w:rsid w:val="008819E1"/>
    <w:rsid w:val="008825E3"/>
    <w:rsid w:val="00884200"/>
    <w:rsid w:val="00890231"/>
    <w:rsid w:val="008A3EDF"/>
    <w:rsid w:val="008A3F6F"/>
    <w:rsid w:val="008A4F55"/>
    <w:rsid w:val="008A5154"/>
    <w:rsid w:val="008A57C8"/>
    <w:rsid w:val="008B3DEA"/>
    <w:rsid w:val="008B5C25"/>
    <w:rsid w:val="008C1749"/>
    <w:rsid w:val="008C3200"/>
    <w:rsid w:val="008C44A3"/>
    <w:rsid w:val="008D2AC7"/>
    <w:rsid w:val="008D597D"/>
    <w:rsid w:val="008E2DAF"/>
    <w:rsid w:val="008E3292"/>
    <w:rsid w:val="008E4E82"/>
    <w:rsid w:val="008F3EE3"/>
    <w:rsid w:val="008F7DFE"/>
    <w:rsid w:val="009113CE"/>
    <w:rsid w:val="00911891"/>
    <w:rsid w:val="0091506E"/>
    <w:rsid w:val="00915553"/>
    <w:rsid w:val="00920184"/>
    <w:rsid w:val="0094031A"/>
    <w:rsid w:val="00942FB1"/>
    <w:rsid w:val="0094331F"/>
    <w:rsid w:val="009433A8"/>
    <w:rsid w:val="009458C3"/>
    <w:rsid w:val="009473A6"/>
    <w:rsid w:val="0095137C"/>
    <w:rsid w:val="009531F1"/>
    <w:rsid w:val="00953CDC"/>
    <w:rsid w:val="00956358"/>
    <w:rsid w:val="00957E3A"/>
    <w:rsid w:val="0096063B"/>
    <w:rsid w:val="00960AE9"/>
    <w:rsid w:val="0096212C"/>
    <w:rsid w:val="00966A0C"/>
    <w:rsid w:val="00977ECE"/>
    <w:rsid w:val="00977FBD"/>
    <w:rsid w:val="009804D9"/>
    <w:rsid w:val="00984FAB"/>
    <w:rsid w:val="00986A5E"/>
    <w:rsid w:val="00993BD4"/>
    <w:rsid w:val="00993EE0"/>
    <w:rsid w:val="009B6B46"/>
    <w:rsid w:val="009B6F65"/>
    <w:rsid w:val="009C15CE"/>
    <w:rsid w:val="009E0924"/>
    <w:rsid w:val="009E128E"/>
    <w:rsid w:val="009E5FB9"/>
    <w:rsid w:val="009F10FD"/>
    <w:rsid w:val="009F3947"/>
    <w:rsid w:val="009F4A56"/>
    <w:rsid w:val="00A045E3"/>
    <w:rsid w:val="00A11BDC"/>
    <w:rsid w:val="00A14320"/>
    <w:rsid w:val="00A2273D"/>
    <w:rsid w:val="00A31553"/>
    <w:rsid w:val="00A337DF"/>
    <w:rsid w:val="00A341A2"/>
    <w:rsid w:val="00A37420"/>
    <w:rsid w:val="00A37AFC"/>
    <w:rsid w:val="00A427EA"/>
    <w:rsid w:val="00A45200"/>
    <w:rsid w:val="00A46E07"/>
    <w:rsid w:val="00A47354"/>
    <w:rsid w:val="00A50E5C"/>
    <w:rsid w:val="00A55CC9"/>
    <w:rsid w:val="00A55E91"/>
    <w:rsid w:val="00A571CC"/>
    <w:rsid w:val="00A621BA"/>
    <w:rsid w:val="00A643AA"/>
    <w:rsid w:val="00A64CAE"/>
    <w:rsid w:val="00A71FFE"/>
    <w:rsid w:val="00A720F0"/>
    <w:rsid w:val="00A73E4E"/>
    <w:rsid w:val="00A753E7"/>
    <w:rsid w:val="00A761FF"/>
    <w:rsid w:val="00A7756A"/>
    <w:rsid w:val="00A86182"/>
    <w:rsid w:val="00A903C4"/>
    <w:rsid w:val="00A91F87"/>
    <w:rsid w:val="00A951AE"/>
    <w:rsid w:val="00A9786C"/>
    <w:rsid w:val="00AA2DB9"/>
    <w:rsid w:val="00AB1018"/>
    <w:rsid w:val="00AB444C"/>
    <w:rsid w:val="00AB712A"/>
    <w:rsid w:val="00AC624A"/>
    <w:rsid w:val="00AC7434"/>
    <w:rsid w:val="00AD0307"/>
    <w:rsid w:val="00AE3CBE"/>
    <w:rsid w:val="00AE5FC7"/>
    <w:rsid w:val="00AF725D"/>
    <w:rsid w:val="00B0571F"/>
    <w:rsid w:val="00B13FE5"/>
    <w:rsid w:val="00B14C42"/>
    <w:rsid w:val="00B21A19"/>
    <w:rsid w:val="00B22258"/>
    <w:rsid w:val="00B30E5C"/>
    <w:rsid w:val="00B35C39"/>
    <w:rsid w:val="00B404E3"/>
    <w:rsid w:val="00B426B7"/>
    <w:rsid w:val="00B46307"/>
    <w:rsid w:val="00B51957"/>
    <w:rsid w:val="00B563D3"/>
    <w:rsid w:val="00B57176"/>
    <w:rsid w:val="00B57861"/>
    <w:rsid w:val="00B726B5"/>
    <w:rsid w:val="00B77E6C"/>
    <w:rsid w:val="00B8220F"/>
    <w:rsid w:val="00B94D4E"/>
    <w:rsid w:val="00B971AD"/>
    <w:rsid w:val="00BA120E"/>
    <w:rsid w:val="00BB0341"/>
    <w:rsid w:val="00BC32EA"/>
    <w:rsid w:val="00BC698B"/>
    <w:rsid w:val="00BD3DE8"/>
    <w:rsid w:val="00BE0E16"/>
    <w:rsid w:val="00BE6383"/>
    <w:rsid w:val="00BF035A"/>
    <w:rsid w:val="00BF138B"/>
    <w:rsid w:val="00BF3BC5"/>
    <w:rsid w:val="00BF3C11"/>
    <w:rsid w:val="00BF75D2"/>
    <w:rsid w:val="00C014D8"/>
    <w:rsid w:val="00C03503"/>
    <w:rsid w:val="00C04FF7"/>
    <w:rsid w:val="00C171F1"/>
    <w:rsid w:val="00C23E32"/>
    <w:rsid w:val="00C2605D"/>
    <w:rsid w:val="00C30550"/>
    <w:rsid w:val="00C31EF6"/>
    <w:rsid w:val="00C45BCD"/>
    <w:rsid w:val="00C5266E"/>
    <w:rsid w:val="00C65D65"/>
    <w:rsid w:val="00C739D4"/>
    <w:rsid w:val="00C81402"/>
    <w:rsid w:val="00C8142C"/>
    <w:rsid w:val="00C870E7"/>
    <w:rsid w:val="00C944AE"/>
    <w:rsid w:val="00CA71B8"/>
    <w:rsid w:val="00CB0035"/>
    <w:rsid w:val="00CD5F4A"/>
    <w:rsid w:val="00CE11B8"/>
    <w:rsid w:val="00CE39FD"/>
    <w:rsid w:val="00CE56A1"/>
    <w:rsid w:val="00CF7CD9"/>
    <w:rsid w:val="00D057B7"/>
    <w:rsid w:val="00D24D48"/>
    <w:rsid w:val="00D25235"/>
    <w:rsid w:val="00D261E5"/>
    <w:rsid w:val="00D31766"/>
    <w:rsid w:val="00D32B05"/>
    <w:rsid w:val="00D35446"/>
    <w:rsid w:val="00D37CB5"/>
    <w:rsid w:val="00D51181"/>
    <w:rsid w:val="00D522FD"/>
    <w:rsid w:val="00D6220F"/>
    <w:rsid w:val="00D63D9B"/>
    <w:rsid w:val="00D66847"/>
    <w:rsid w:val="00D66E5B"/>
    <w:rsid w:val="00D80C75"/>
    <w:rsid w:val="00D840B8"/>
    <w:rsid w:val="00D97AED"/>
    <w:rsid w:val="00DA3638"/>
    <w:rsid w:val="00DA5AF3"/>
    <w:rsid w:val="00DC01F3"/>
    <w:rsid w:val="00DC216F"/>
    <w:rsid w:val="00DC2C11"/>
    <w:rsid w:val="00DD074A"/>
    <w:rsid w:val="00DE0181"/>
    <w:rsid w:val="00DE51AB"/>
    <w:rsid w:val="00DE6B21"/>
    <w:rsid w:val="00E04E7C"/>
    <w:rsid w:val="00E0538F"/>
    <w:rsid w:val="00E10B4E"/>
    <w:rsid w:val="00E17850"/>
    <w:rsid w:val="00E236F3"/>
    <w:rsid w:val="00E27150"/>
    <w:rsid w:val="00E4736F"/>
    <w:rsid w:val="00E511D2"/>
    <w:rsid w:val="00E63433"/>
    <w:rsid w:val="00E67012"/>
    <w:rsid w:val="00E67C94"/>
    <w:rsid w:val="00E714EA"/>
    <w:rsid w:val="00E74C36"/>
    <w:rsid w:val="00E75E9A"/>
    <w:rsid w:val="00E8029F"/>
    <w:rsid w:val="00E80C99"/>
    <w:rsid w:val="00E81A7A"/>
    <w:rsid w:val="00E87530"/>
    <w:rsid w:val="00E969C1"/>
    <w:rsid w:val="00EA7B3F"/>
    <w:rsid w:val="00EB2E65"/>
    <w:rsid w:val="00EB3312"/>
    <w:rsid w:val="00EB35F8"/>
    <w:rsid w:val="00EB5C91"/>
    <w:rsid w:val="00EB612C"/>
    <w:rsid w:val="00ED0079"/>
    <w:rsid w:val="00ED627A"/>
    <w:rsid w:val="00ED732C"/>
    <w:rsid w:val="00EE70CB"/>
    <w:rsid w:val="00F06F3F"/>
    <w:rsid w:val="00F169DC"/>
    <w:rsid w:val="00F2620F"/>
    <w:rsid w:val="00F263AC"/>
    <w:rsid w:val="00F2760E"/>
    <w:rsid w:val="00F32CE3"/>
    <w:rsid w:val="00F3407F"/>
    <w:rsid w:val="00F40744"/>
    <w:rsid w:val="00F42B0D"/>
    <w:rsid w:val="00F42E7D"/>
    <w:rsid w:val="00F47043"/>
    <w:rsid w:val="00F667CA"/>
    <w:rsid w:val="00F83EF8"/>
    <w:rsid w:val="00F94B77"/>
    <w:rsid w:val="00F96679"/>
    <w:rsid w:val="00FA3A28"/>
    <w:rsid w:val="00FA3EFC"/>
    <w:rsid w:val="00FB2E4A"/>
    <w:rsid w:val="00FB3143"/>
    <w:rsid w:val="00FB614A"/>
    <w:rsid w:val="00FC3D16"/>
    <w:rsid w:val="00FC3E2E"/>
    <w:rsid w:val="00FC7511"/>
    <w:rsid w:val="00FC7CB0"/>
    <w:rsid w:val="00FD0186"/>
    <w:rsid w:val="00FE0F9A"/>
    <w:rsid w:val="00FE3431"/>
    <w:rsid w:val="00FE79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3C4"/>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rsid w:val="00D11129"/>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w:basedOn w:val="Normal"/>
    <w:link w:val="FootnoteTextChar"/>
    <w:rsid w:val="00D11129"/>
    <w:pPr>
      <w:tabs>
        <w:tab w:val="right" w:pos="1021"/>
      </w:tabs>
      <w:spacing w:line="220" w:lineRule="exact"/>
      <w:ind w:left="1134" w:right="1134" w:hanging="1134"/>
    </w:pPr>
    <w:rPr>
      <w:sz w:val="18"/>
    </w:rPr>
  </w:style>
  <w:style w:type="paragraph" w:styleId="Footer">
    <w:name w:val="footer"/>
    <w:aliases w:val="3_G"/>
    <w:basedOn w:val="Normal"/>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rsid w:val="0052176C"/>
    <w:pPr>
      <w:pBdr>
        <w:bottom w:val="single" w:sz="4" w:space="4" w:color="auto"/>
      </w:pBdr>
      <w:spacing w:line="240" w:lineRule="auto"/>
    </w:pPr>
    <w:rPr>
      <w:b/>
      <w:sz w:val="18"/>
    </w:rPr>
  </w:style>
  <w:style w:type="character" w:styleId="PageNumber">
    <w:name w:val="page number"/>
    <w:aliases w:val="7_G"/>
    <w:rsid w:val="0052176C"/>
    <w:rPr>
      <w:rFonts w:ascii="Times New Roman" w:hAnsi="Times New Roman"/>
      <w:b/>
      <w:sz w:val="18"/>
    </w:rPr>
  </w:style>
  <w:style w:type="character" w:styleId="Hyperlink">
    <w:name w:val="Hyperlink"/>
    <w:rsid w:val="00F24DBE"/>
    <w:rPr>
      <w:color w:val="auto"/>
      <w:u w:val="none"/>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24DBE"/>
    <w:rPr>
      <w:color w:val="auto"/>
      <w:u w:val="none"/>
    </w:rPr>
  </w:style>
  <w:style w:type="table" w:customStyle="1" w:styleId="TableGrid1">
    <w:name w:val="Table Grid1"/>
    <w:basedOn w:val="TableNormal"/>
    <w:next w:val="TableGrid"/>
    <w:rsid w:val="00F24DB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DBE"/>
    <w:pPr>
      <w:suppressAutoHyphens w:val="0"/>
      <w:bidi/>
      <w:spacing w:line="240" w:lineRule="auto"/>
      <w:ind w:left="720"/>
      <w:contextualSpacing/>
    </w:pPr>
    <w:rPr>
      <w:rFonts w:eastAsia="SimSun"/>
      <w:sz w:val="24"/>
      <w:szCs w:val="24"/>
      <w:lang w:val="en-US" w:eastAsia="zh-CN" w:bidi="ar-EG"/>
    </w:rPr>
  </w:style>
  <w:style w:type="paragraph" w:customStyle="1" w:styleId="Bullet2G">
    <w:name w:val="_Bullet 2_G"/>
    <w:basedOn w:val="Normal"/>
    <w:rsid w:val="003C2CC4"/>
    <w:pPr>
      <w:tabs>
        <w:tab w:val="num" w:pos="2268"/>
      </w:tabs>
      <w:spacing w:after="120"/>
      <w:ind w:left="2268" w:right="1134" w:hanging="170"/>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3"/>
      </w:numPr>
    </w:pPr>
  </w:style>
  <w:style w:type="numbering" w:styleId="1ai">
    <w:name w:val="Outline List 1"/>
    <w:basedOn w:val="NoList"/>
    <w:semiHidden/>
    <w:rsid w:val="008A6C4F"/>
    <w:pPr>
      <w:numPr>
        <w:numId w:val="4"/>
      </w:numPr>
    </w:pPr>
  </w:style>
  <w:style w:type="paragraph" w:styleId="BodyTextIndent">
    <w:name w:val="Body Text Indent"/>
    <w:basedOn w:val="Normal"/>
    <w:link w:val="BodyTextIndentChar"/>
    <w:rsid w:val="00F24DBE"/>
    <w:pPr>
      <w:suppressAutoHyphens w:val="0"/>
      <w:spacing w:after="60" w:line="180" w:lineRule="exact"/>
      <w:ind w:left="-58"/>
    </w:pPr>
    <w:rPr>
      <w:rFonts w:cs="Traditional Arabic"/>
      <w:sz w:val="14"/>
      <w:szCs w:val="16"/>
      <w:lang w:val="en-US"/>
    </w:rPr>
  </w:style>
  <w:style w:type="character" w:customStyle="1" w:styleId="BodyTextIndentChar">
    <w:name w:val="Body Text Indent Char"/>
    <w:link w:val="BodyTextIndent"/>
    <w:rsid w:val="00F24DBE"/>
    <w:rPr>
      <w:rFonts w:cs="Traditional Arabic"/>
      <w:sz w:val="14"/>
      <w:szCs w:val="16"/>
      <w:lang w:val="en-US" w:eastAsia="en-US" w:bidi="ar-SA"/>
    </w:rPr>
  </w:style>
  <w:style w:type="paragraph" w:styleId="BodyText">
    <w:name w:val="Body Text"/>
    <w:basedOn w:val="Normal"/>
    <w:link w:val="BodyTextChar"/>
    <w:unhideWhenUsed/>
    <w:rsid w:val="00F24DBE"/>
    <w:pPr>
      <w:suppressAutoHyphens w:val="0"/>
      <w:bidi/>
      <w:spacing w:after="120" w:line="276" w:lineRule="auto"/>
    </w:pPr>
    <w:rPr>
      <w:rFonts w:ascii="Calibri" w:eastAsia="Calibri" w:hAnsi="Calibri" w:cs="Arial"/>
      <w:sz w:val="22"/>
      <w:szCs w:val="22"/>
      <w:lang w:val="en-US"/>
    </w:rPr>
  </w:style>
  <w:style w:type="character" w:customStyle="1" w:styleId="BodyTextChar">
    <w:name w:val="Body Text Char"/>
    <w:link w:val="BodyText"/>
    <w:semiHidden/>
    <w:rsid w:val="00F24DBE"/>
    <w:rPr>
      <w:rFonts w:ascii="Calibri" w:eastAsia="Calibri" w:hAnsi="Calibri" w:cs="Arial"/>
      <w:sz w:val="22"/>
      <w:szCs w:val="22"/>
      <w:lang w:val="en-US" w:eastAsia="en-US" w:bidi="ar-SA"/>
    </w:rPr>
  </w:style>
  <w:style w:type="paragraph" w:styleId="BodyTextIndent3">
    <w:name w:val="Body Text Indent 3"/>
    <w:basedOn w:val="Normal"/>
    <w:link w:val="BodyTextIndent3Char"/>
    <w:semiHidden/>
    <w:unhideWhenUsed/>
    <w:rsid w:val="00F24DBE"/>
    <w:pPr>
      <w:suppressAutoHyphens w:val="0"/>
      <w:bidi/>
      <w:spacing w:after="120" w:line="276" w:lineRule="auto"/>
      <w:ind w:left="360"/>
    </w:pPr>
    <w:rPr>
      <w:rFonts w:ascii="Calibri" w:eastAsia="Calibri" w:hAnsi="Calibri" w:cs="Arial"/>
      <w:sz w:val="16"/>
      <w:szCs w:val="16"/>
      <w:lang w:val="en-US"/>
    </w:rPr>
  </w:style>
  <w:style w:type="character" w:customStyle="1" w:styleId="BodyTextIndent3Char">
    <w:name w:val="Body Text Indent 3 Char"/>
    <w:link w:val="BodyTextIndent3"/>
    <w:semiHidden/>
    <w:rsid w:val="00F24DBE"/>
    <w:rPr>
      <w:rFonts w:ascii="Calibri" w:eastAsia="Calibri" w:hAnsi="Calibri" w:cs="Arial"/>
      <w:sz w:val="16"/>
      <w:szCs w:val="16"/>
      <w:lang w:val="en-US" w:eastAsia="en-US" w:bidi="ar-SA"/>
    </w:rPr>
  </w:style>
  <w:style w:type="paragraph" w:styleId="BodyTextIndent2">
    <w:name w:val="Body Text Indent 2"/>
    <w:basedOn w:val="Normal"/>
    <w:link w:val="BodyTextIndent2Char"/>
    <w:semiHidden/>
    <w:unhideWhenUsed/>
    <w:rsid w:val="00F24DBE"/>
    <w:pPr>
      <w:suppressAutoHyphens w:val="0"/>
      <w:bidi/>
      <w:spacing w:after="120" w:line="480" w:lineRule="auto"/>
      <w:ind w:left="360"/>
    </w:pPr>
    <w:rPr>
      <w:rFonts w:ascii="Calibri" w:eastAsia="Calibri" w:hAnsi="Calibri" w:cs="Arial"/>
      <w:sz w:val="22"/>
      <w:szCs w:val="22"/>
      <w:lang w:val="en-US"/>
    </w:rPr>
  </w:style>
  <w:style w:type="character" w:customStyle="1" w:styleId="BodyTextIndent2Char">
    <w:name w:val="Body Text Indent 2 Char"/>
    <w:link w:val="BodyTextIndent2"/>
    <w:semiHidden/>
    <w:rsid w:val="00F24DBE"/>
    <w:rPr>
      <w:rFonts w:ascii="Calibri" w:eastAsia="Calibri" w:hAnsi="Calibri" w:cs="Arial"/>
      <w:sz w:val="22"/>
      <w:szCs w:val="22"/>
      <w:lang w:val="en-US" w:eastAsia="en-US" w:bidi="ar-SA"/>
    </w:rPr>
  </w:style>
  <w:style w:type="paragraph" w:customStyle="1" w:styleId="Style3">
    <w:name w:val="Style 3"/>
    <w:basedOn w:val="Normal"/>
    <w:rsid w:val="00F24DBE"/>
    <w:pPr>
      <w:widowControl w:val="0"/>
      <w:suppressAutoHyphens w:val="0"/>
      <w:autoSpaceDE w:val="0"/>
      <w:autoSpaceDN w:val="0"/>
      <w:adjustRightInd w:val="0"/>
      <w:spacing w:line="240" w:lineRule="auto"/>
    </w:pPr>
    <w:rPr>
      <w:sz w:val="24"/>
      <w:szCs w:val="24"/>
      <w:lang w:val="en-US" w:eastAsia="es-ES"/>
    </w:rPr>
  </w:style>
  <w:style w:type="paragraph" w:customStyle="1" w:styleId="Style5">
    <w:name w:val="Style 5"/>
    <w:basedOn w:val="Normal"/>
    <w:rsid w:val="00F24DBE"/>
    <w:pPr>
      <w:widowControl w:val="0"/>
      <w:suppressAutoHyphens w:val="0"/>
      <w:autoSpaceDE w:val="0"/>
      <w:autoSpaceDN w:val="0"/>
      <w:spacing w:line="480" w:lineRule="auto"/>
    </w:pPr>
    <w:rPr>
      <w:sz w:val="24"/>
      <w:szCs w:val="24"/>
      <w:lang w:val="en-US" w:eastAsia="es-ES"/>
    </w:rPr>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paragraph" w:customStyle="1" w:styleId="Style4">
    <w:name w:val="Style 4"/>
    <w:basedOn w:val="Normal"/>
    <w:rsid w:val="00F24DBE"/>
    <w:pPr>
      <w:widowControl w:val="0"/>
      <w:suppressAutoHyphens w:val="0"/>
      <w:autoSpaceDE w:val="0"/>
      <w:autoSpaceDN w:val="0"/>
      <w:spacing w:line="240" w:lineRule="auto"/>
      <w:ind w:right="432"/>
    </w:pPr>
    <w:rPr>
      <w:sz w:val="24"/>
      <w:szCs w:val="24"/>
      <w:lang w:val="en-US" w:eastAsia="es-ES"/>
    </w:rPr>
  </w:style>
  <w:style w:type="character" w:styleId="HTMLAcronym">
    <w:name w:val="HTML Acronym"/>
    <w:basedOn w:val="DefaultParagraphFont"/>
    <w:semiHidden/>
    <w:rsid w:val="008A6C4F"/>
  </w:style>
  <w:style w:type="paragraph" w:customStyle="1" w:styleId="s0">
    <w:name w:val="s0"/>
    <w:rsid w:val="00F24DBE"/>
    <w:pPr>
      <w:widowControl w:val="0"/>
      <w:autoSpaceDE w:val="0"/>
      <w:autoSpaceDN w:val="0"/>
      <w:adjustRightInd w:val="0"/>
      <w:textAlignment w:val="baseline"/>
    </w:pPr>
    <w:rPr>
      <w:rFonts w:ascii="BatangChe" w:eastAsia="Batang" w:hAnsi="BatangChe"/>
      <w:sz w:val="24"/>
      <w:lang w:val="en-US" w:eastAsia="ko-KR"/>
    </w:rPr>
  </w:style>
  <w:style w:type="paragraph" w:styleId="NormalWeb">
    <w:name w:val="Normal (Web)"/>
    <w:basedOn w:val="Normal"/>
    <w:rsid w:val="00F24DBE"/>
    <w:pPr>
      <w:suppressAutoHyphens w:val="0"/>
      <w:spacing w:before="100" w:beforeAutospacing="1" w:after="100" w:afterAutospacing="1" w:line="240" w:lineRule="auto"/>
    </w:pPr>
    <w:rPr>
      <w:rFonts w:ascii="Gulim" w:eastAsia="Gulim" w:hAnsi="Gulim" w:cs="Gulim"/>
      <w:sz w:val="24"/>
      <w:szCs w:val="24"/>
      <w:lang w:val="en-US" w:eastAsia="ko-KR"/>
    </w:rPr>
  </w:style>
  <w:style w:type="paragraph" w:customStyle="1" w:styleId="a">
    <w:name w:val="바탕글"/>
    <w:basedOn w:val="Normal"/>
    <w:rsid w:val="00F24DBE"/>
    <w:pPr>
      <w:suppressAutoHyphens w:val="0"/>
      <w:snapToGrid w:val="0"/>
      <w:spacing w:line="312" w:lineRule="auto"/>
      <w:jc w:val="both"/>
    </w:pPr>
    <w:rPr>
      <w:rFonts w:ascii="명조" w:eastAsia="명조" w:hAnsi="명조" w:cs="Gulim"/>
      <w:color w:val="000000"/>
      <w:lang w:val="en-US" w:eastAsia="ko-KR"/>
    </w:rPr>
  </w:style>
  <w:style w:type="paragraph" w:styleId="BalloonText">
    <w:name w:val="Balloon Text"/>
    <w:basedOn w:val="Normal"/>
    <w:semiHidden/>
    <w:rsid w:val="00F24DBE"/>
    <w:rPr>
      <w:rFonts w:ascii="Tahoma" w:hAnsi="Tahoma" w:cs="Tahoma"/>
      <w:sz w:val="16"/>
      <w:szCs w:val="16"/>
    </w:rPr>
  </w:style>
  <w:style w:type="character" w:styleId="CommentReference">
    <w:name w:val="annotation reference"/>
    <w:semiHidden/>
    <w:rsid w:val="00F24DBE"/>
    <w:rPr>
      <w:sz w:val="16"/>
      <w:szCs w:val="16"/>
    </w:rPr>
  </w:style>
  <w:style w:type="paragraph" w:styleId="CommentText">
    <w:name w:val="annotation text"/>
    <w:basedOn w:val="Normal"/>
    <w:semiHidden/>
    <w:rsid w:val="00F24DBE"/>
  </w:style>
  <w:style w:type="paragraph" w:styleId="CommentSubject">
    <w:name w:val="annotation subject"/>
    <w:basedOn w:val="CommentText"/>
    <w:next w:val="CommentText"/>
    <w:semiHidden/>
    <w:rsid w:val="00F24DBE"/>
    <w:rPr>
      <w:b/>
      <w:bCs/>
    </w:rPr>
  </w:style>
  <w:style w:type="character" w:customStyle="1" w:styleId="H1GChar">
    <w:name w:val="_ H_1_G Char"/>
    <w:link w:val="H1G"/>
    <w:rsid w:val="00D66E5B"/>
    <w:rPr>
      <w:b/>
      <w:sz w:val="24"/>
      <w:lang w:val="en-GB" w:eastAsia="en-US" w:bidi="ar-SA"/>
    </w:rPr>
  </w:style>
  <w:style w:type="paragraph" w:customStyle="1" w:styleId="Default">
    <w:name w:val="Default"/>
    <w:rsid w:val="002F4597"/>
    <w:pPr>
      <w:autoSpaceDE w:val="0"/>
      <w:autoSpaceDN w:val="0"/>
      <w:adjustRightInd w:val="0"/>
    </w:pPr>
    <w:rPr>
      <w:color w:val="000000"/>
      <w:sz w:val="24"/>
      <w:szCs w:val="24"/>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character" w:customStyle="1" w:styleId="FootnoteTextChar">
    <w:name w:val="Footnote Text Char"/>
    <w:aliases w:val="5_G Char"/>
    <w:link w:val="FootnoteText"/>
    <w:rsid w:val="001D0991"/>
    <w:rPr>
      <w:sz w:val="18"/>
      <w:lang w:eastAsia="en-US"/>
    </w:rPr>
  </w:style>
  <w:style w:type="character" w:customStyle="1" w:styleId="HChGChar">
    <w:name w:val="_ H _Ch_G Char"/>
    <w:link w:val="HChG"/>
    <w:rsid w:val="000E1CD4"/>
    <w:rPr>
      <w:b/>
      <w:sz w:val="28"/>
      <w:lang w:val="en-GB" w:eastAsia="en-US" w:bidi="ar-SA"/>
    </w:rPr>
  </w:style>
  <w:style w:type="character" w:customStyle="1" w:styleId="SingleTxtGChar">
    <w:name w:val="_ Single Txt_G Char"/>
    <w:link w:val="SingleTxtG"/>
    <w:rsid w:val="000E1CD4"/>
    <w:rPr>
      <w:lang w:val="en-GB" w:eastAsia="en-US" w:bidi="ar-SA"/>
    </w:rPr>
  </w:style>
  <w:style w:type="numbering" w:customStyle="1" w:styleId="NoList1">
    <w:name w:val="No List1"/>
    <w:next w:val="NoList"/>
    <w:semiHidden/>
    <w:rsid w:val="001D358E"/>
  </w:style>
  <w:style w:type="paragraph" w:styleId="HTMLPreformatted">
    <w:name w:val="HTML Preformatted"/>
    <w:basedOn w:val="Normal"/>
    <w:link w:val="HTMLPreformattedChar"/>
    <w:rsid w:val="001D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val="en-US"/>
    </w:rPr>
  </w:style>
  <w:style w:type="character" w:customStyle="1" w:styleId="HTMLPreformattedChar">
    <w:name w:val="HTML Preformatted Char"/>
    <w:link w:val="HTMLPreformatted"/>
    <w:rsid w:val="001D358E"/>
    <w:rPr>
      <w:rFonts w:ascii="Courier New" w:hAnsi="Courier New" w:cs="Courier New"/>
      <w:lang w:val="en-US" w:eastAsia="en-US"/>
    </w:rPr>
  </w:style>
  <w:style w:type="table" w:styleId="ColorfulList-Accent1">
    <w:name w:val="Colorful List Accent 1"/>
    <w:basedOn w:val="TableNormal"/>
    <w:uiPriority w:val="72"/>
    <w:rsid w:val="00C944A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23GChar">
    <w:name w:val="_ H_2/3_G Char"/>
    <w:link w:val="H23G"/>
    <w:locked/>
    <w:rsid w:val="00E67C94"/>
    <w:rPr>
      <w:b/>
      <w:lang w:eastAsia="en-US"/>
    </w:rPr>
  </w:style>
  <w:style w:type="character" w:customStyle="1" w:styleId="longtext">
    <w:name w:val="long_text"/>
    <w:rsid w:val="00E67C94"/>
  </w:style>
  <w:style w:type="character" w:customStyle="1" w:styleId="hps">
    <w:name w:val="hps"/>
    <w:rsid w:val="00E67C94"/>
  </w:style>
  <w:style w:type="character" w:customStyle="1" w:styleId="hpsatn">
    <w:name w:val="hps atn"/>
    <w:rsid w:val="00E67C94"/>
  </w:style>
  <w:style w:type="paragraph" w:styleId="Revision">
    <w:name w:val="Revision"/>
    <w:hidden/>
    <w:uiPriority w:val="99"/>
    <w:semiHidden/>
    <w:rsid w:val="00D24D4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3C4"/>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5"/>
      </w:numPr>
    </w:pPr>
  </w:style>
  <w:style w:type="paragraph" w:customStyle="1" w:styleId="SingleTxtG">
    <w:name w:val="_ Single Txt_G"/>
    <w:basedOn w:val="Normal"/>
    <w:link w:val="SingleTxtGChar"/>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rsid w:val="00D11129"/>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w:basedOn w:val="Normal"/>
    <w:link w:val="FootnoteTextChar"/>
    <w:rsid w:val="00D11129"/>
    <w:pPr>
      <w:tabs>
        <w:tab w:val="right" w:pos="1021"/>
      </w:tabs>
      <w:spacing w:line="220" w:lineRule="exact"/>
      <w:ind w:left="1134" w:right="1134" w:hanging="1134"/>
    </w:pPr>
    <w:rPr>
      <w:sz w:val="18"/>
    </w:rPr>
  </w:style>
  <w:style w:type="paragraph" w:styleId="Footer">
    <w:name w:val="footer"/>
    <w:aliases w:val="3_G"/>
    <w:basedOn w:val="Normal"/>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rsid w:val="0052176C"/>
    <w:pPr>
      <w:pBdr>
        <w:bottom w:val="single" w:sz="4" w:space="4" w:color="auto"/>
      </w:pBdr>
      <w:spacing w:line="240" w:lineRule="auto"/>
    </w:pPr>
    <w:rPr>
      <w:b/>
      <w:sz w:val="18"/>
    </w:rPr>
  </w:style>
  <w:style w:type="character" w:styleId="PageNumber">
    <w:name w:val="page number"/>
    <w:aliases w:val="7_G"/>
    <w:rsid w:val="0052176C"/>
    <w:rPr>
      <w:rFonts w:ascii="Times New Roman" w:hAnsi="Times New Roman"/>
      <w:b/>
      <w:sz w:val="18"/>
    </w:rPr>
  </w:style>
  <w:style w:type="character" w:styleId="Hyperlink">
    <w:name w:val="Hyperlink"/>
    <w:rsid w:val="00F24DBE"/>
    <w:rPr>
      <w:color w:val="auto"/>
      <w:u w:val="none"/>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24DBE"/>
    <w:rPr>
      <w:color w:val="auto"/>
      <w:u w:val="none"/>
    </w:rPr>
  </w:style>
  <w:style w:type="table" w:customStyle="1" w:styleId="TableGrid1">
    <w:name w:val="Table Grid1"/>
    <w:basedOn w:val="TableNormal"/>
    <w:next w:val="TableGrid"/>
    <w:rsid w:val="00F24DB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DBE"/>
    <w:pPr>
      <w:suppressAutoHyphens w:val="0"/>
      <w:bidi/>
      <w:spacing w:line="240" w:lineRule="auto"/>
      <w:ind w:left="720"/>
      <w:contextualSpacing/>
    </w:pPr>
    <w:rPr>
      <w:rFonts w:eastAsia="SimSun"/>
      <w:sz w:val="24"/>
      <w:szCs w:val="24"/>
      <w:lang w:val="en-US" w:eastAsia="zh-CN" w:bidi="ar-EG"/>
    </w:rPr>
  </w:style>
  <w:style w:type="paragraph" w:customStyle="1" w:styleId="Bullet2G">
    <w:name w:val="_Bullet 2_G"/>
    <w:basedOn w:val="Normal"/>
    <w:rsid w:val="003C2CC4"/>
    <w:pPr>
      <w:tabs>
        <w:tab w:val="num" w:pos="2268"/>
      </w:tabs>
      <w:spacing w:after="120"/>
      <w:ind w:left="2268" w:right="1134" w:hanging="170"/>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3"/>
      </w:numPr>
    </w:pPr>
  </w:style>
  <w:style w:type="numbering" w:styleId="1ai">
    <w:name w:val="Outline List 1"/>
    <w:basedOn w:val="NoList"/>
    <w:semiHidden/>
    <w:rsid w:val="008A6C4F"/>
    <w:pPr>
      <w:numPr>
        <w:numId w:val="4"/>
      </w:numPr>
    </w:pPr>
  </w:style>
  <w:style w:type="paragraph" w:styleId="BodyTextIndent">
    <w:name w:val="Body Text Indent"/>
    <w:basedOn w:val="Normal"/>
    <w:link w:val="BodyTextIndentChar"/>
    <w:rsid w:val="00F24DBE"/>
    <w:pPr>
      <w:suppressAutoHyphens w:val="0"/>
      <w:spacing w:after="60" w:line="180" w:lineRule="exact"/>
      <w:ind w:left="-58"/>
    </w:pPr>
    <w:rPr>
      <w:rFonts w:cs="Traditional Arabic"/>
      <w:sz w:val="14"/>
      <w:szCs w:val="16"/>
      <w:lang w:val="en-US"/>
    </w:rPr>
  </w:style>
  <w:style w:type="character" w:customStyle="1" w:styleId="BodyTextIndentChar">
    <w:name w:val="Body Text Indent Char"/>
    <w:link w:val="BodyTextIndent"/>
    <w:rsid w:val="00F24DBE"/>
    <w:rPr>
      <w:rFonts w:cs="Traditional Arabic"/>
      <w:sz w:val="14"/>
      <w:szCs w:val="16"/>
      <w:lang w:val="en-US" w:eastAsia="en-US" w:bidi="ar-SA"/>
    </w:rPr>
  </w:style>
  <w:style w:type="paragraph" w:styleId="BodyText">
    <w:name w:val="Body Text"/>
    <w:basedOn w:val="Normal"/>
    <w:link w:val="BodyTextChar"/>
    <w:unhideWhenUsed/>
    <w:rsid w:val="00F24DBE"/>
    <w:pPr>
      <w:suppressAutoHyphens w:val="0"/>
      <w:bidi/>
      <w:spacing w:after="120" w:line="276" w:lineRule="auto"/>
    </w:pPr>
    <w:rPr>
      <w:rFonts w:ascii="Calibri" w:eastAsia="Calibri" w:hAnsi="Calibri" w:cs="Arial"/>
      <w:sz w:val="22"/>
      <w:szCs w:val="22"/>
      <w:lang w:val="en-US"/>
    </w:rPr>
  </w:style>
  <w:style w:type="character" w:customStyle="1" w:styleId="BodyTextChar">
    <w:name w:val="Body Text Char"/>
    <w:link w:val="BodyText"/>
    <w:semiHidden/>
    <w:rsid w:val="00F24DBE"/>
    <w:rPr>
      <w:rFonts w:ascii="Calibri" w:eastAsia="Calibri" w:hAnsi="Calibri" w:cs="Arial"/>
      <w:sz w:val="22"/>
      <w:szCs w:val="22"/>
      <w:lang w:val="en-US" w:eastAsia="en-US" w:bidi="ar-SA"/>
    </w:rPr>
  </w:style>
  <w:style w:type="paragraph" w:styleId="BodyTextIndent3">
    <w:name w:val="Body Text Indent 3"/>
    <w:basedOn w:val="Normal"/>
    <w:link w:val="BodyTextIndent3Char"/>
    <w:semiHidden/>
    <w:unhideWhenUsed/>
    <w:rsid w:val="00F24DBE"/>
    <w:pPr>
      <w:suppressAutoHyphens w:val="0"/>
      <w:bidi/>
      <w:spacing w:after="120" w:line="276" w:lineRule="auto"/>
      <w:ind w:left="360"/>
    </w:pPr>
    <w:rPr>
      <w:rFonts w:ascii="Calibri" w:eastAsia="Calibri" w:hAnsi="Calibri" w:cs="Arial"/>
      <w:sz w:val="16"/>
      <w:szCs w:val="16"/>
      <w:lang w:val="en-US"/>
    </w:rPr>
  </w:style>
  <w:style w:type="character" w:customStyle="1" w:styleId="BodyTextIndent3Char">
    <w:name w:val="Body Text Indent 3 Char"/>
    <w:link w:val="BodyTextIndent3"/>
    <w:semiHidden/>
    <w:rsid w:val="00F24DBE"/>
    <w:rPr>
      <w:rFonts w:ascii="Calibri" w:eastAsia="Calibri" w:hAnsi="Calibri" w:cs="Arial"/>
      <w:sz w:val="16"/>
      <w:szCs w:val="16"/>
      <w:lang w:val="en-US" w:eastAsia="en-US" w:bidi="ar-SA"/>
    </w:rPr>
  </w:style>
  <w:style w:type="paragraph" w:styleId="BodyTextIndent2">
    <w:name w:val="Body Text Indent 2"/>
    <w:basedOn w:val="Normal"/>
    <w:link w:val="BodyTextIndent2Char"/>
    <w:semiHidden/>
    <w:unhideWhenUsed/>
    <w:rsid w:val="00F24DBE"/>
    <w:pPr>
      <w:suppressAutoHyphens w:val="0"/>
      <w:bidi/>
      <w:spacing w:after="120" w:line="480" w:lineRule="auto"/>
      <w:ind w:left="360"/>
    </w:pPr>
    <w:rPr>
      <w:rFonts w:ascii="Calibri" w:eastAsia="Calibri" w:hAnsi="Calibri" w:cs="Arial"/>
      <w:sz w:val="22"/>
      <w:szCs w:val="22"/>
      <w:lang w:val="en-US"/>
    </w:rPr>
  </w:style>
  <w:style w:type="character" w:customStyle="1" w:styleId="BodyTextIndent2Char">
    <w:name w:val="Body Text Indent 2 Char"/>
    <w:link w:val="BodyTextIndent2"/>
    <w:semiHidden/>
    <w:rsid w:val="00F24DBE"/>
    <w:rPr>
      <w:rFonts w:ascii="Calibri" w:eastAsia="Calibri" w:hAnsi="Calibri" w:cs="Arial"/>
      <w:sz w:val="22"/>
      <w:szCs w:val="22"/>
      <w:lang w:val="en-US" w:eastAsia="en-US" w:bidi="ar-SA"/>
    </w:rPr>
  </w:style>
  <w:style w:type="paragraph" w:customStyle="1" w:styleId="Style3">
    <w:name w:val="Style 3"/>
    <w:basedOn w:val="Normal"/>
    <w:rsid w:val="00F24DBE"/>
    <w:pPr>
      <w:widowControl w:val="0"/>
      <w:suppressAutoHyphens w:val="0"/>
      <w:autoSpaceDE w:val="0"/>
      <w:autoSpaceDN w:val="0"/>
      <w:adjustRightInd w:val="0"/>
      <w:spacing w:line="240" w:lineRule="auto"/>
    </w:pPr>
    <w:rPr>
      <w:sz w:val="24"/>
      <w:szCs w:val="24"/>
      <w:lang w:val="en-US" w:eastAsia="es-ES"/>
    </w:rPr>
  </w:style>
  <w:style w:type="paragraph" w:customStyle="1" w:styleId="Style5">
    <w:name w:val="Style 5"/>
    <w:basedOn w:val="Normal"/>
    <w:rsid w:val="00F24DBE"/>
    <w:pPr>
      <w:widowControl w:val="0"/>
      <w:suppressAutoHyphens w:val="0"/>
      <w:autoSpaceDE w:val="0"/>
      <w:autoSpaceDN w:val="0"/>
      <w:spacing w:line="480" w:lineRule="auto"/>
    </w:pPr>
    <w:rPr>
      <w:sz w:val="24"/>
      <w:szCs w:val="24"/>
      <w:lang w:val="en-US" w:eastAsia="es-ES"/>
    </w:rPr>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paragraph" w:customStyle="1" w:styleId="Style4">
    <w:name w:val="Style 4"/>
    <w:basedOn w:val="Normal"/>
    <w:rsid w:val="00F24DBE"/>
    <w:pPr>
      <w:widowControl w:val="0"/>
      <w:suppressAutoHyphens w:val="0"/>
      <w:autoSpaceDE w:val="0"/>
      <w:autoSpaceDN w:val="0"/>
      <w:spacing w:line="240" w:lineRule="auto"/>
      <w:ind w:right="432"/>
    </w:pPr>
    <w:rPr>
      <w:sz w:val="24"/>
      <w:szCs w:val="24"/>
      <w:lang w:val="en-US" w:eastAsia="es-ES"/>
    </w:rPr>
  </w:style>
  <w:style w:type="character" w:styleId="HTMLAcronym">
    <w:name w:val="HTML Acronym"/>
    <w:basedOn w:val="DefaultParagraphFont"/>
    <w:semiHidden/>
    <w:rsid w:val="008A6C4F"/>
  </w:style>
  <w:style w:type="paragraph" w:customStyle="1" w:styleId="s0">
    <w:name w:val="s0"/>
    <w:rsid w:val="00F24DBE"/>
    <w:pPr>
      <w:widowControl w:val="0"/>
      <w:autoSpaceDE w:val="0"/>
      <w:autoSpaceDN w:val="0"/>
      <w:adjustRightInd w:val="0"/>
      <w:textAlignment w:val="baseline"/>
    </w:pPr>
    <w:rPr>
      <w:rFonts w:ascii="BatangChe" w:eastAsia="Batang" w:hAnsi="BatangChe"/>
      <w:sz w:val="24"/>
      <w:lang w:val="en-US" w:eastAsia="ko-KR"/>
    </w:rPr>
  </w:style>
  <w:style w:type="paragraph" w:styleId="NormalWeb">
    <w:name w:val="Normal (Web)"/>
    <w:basedOn w:val="Normal"/>
    <w:rsid w:val="00F24DBE"/>
    <w:pPr>
      <w:suppressAutoHyphens w:val="0"/>
      <w:spacing w:before="100" w:beforeAutospacing="1" w:after="100" w:afterAutospacing="1" w:line="240" w:lineRule="auto"/>
    </w:pPr>
    <w:rPr>
      <w:rFonts w:ascii="Gulim" w:eastAsia="Gulim" w:hAnsi="Gulim" w:cs="Gulim"/>
      <w:sz w:val="24"/>
      <w:szCs w:val="24"/>
      <w:lang w:val="en-US" w:eastAsia="ko-KR"/>
    </w:rPr>
  </w:style>
  <w:style w:type="paragraph" w:customStyle="1" w:styleId="a">
    <w:name w:val="바탕글"/>
    <w:basedOn w:val="Normal"/>
    <w:rsid w:val="00F24DBE"/>
    <w:pPr>
      <w:suppressAutoHyphens w:val="0"/>
      <w:snapToGrid w:val="0"/>
      <w:spacing w:line="312" w:lineRule="auto"/>
      <w:jc w:val="both"/>
    </w:pPr>
    <w:rPr>
      <w:rFonts w:ascii="명조" w:eastAsia="명조" w:hAnsi="명조" w:cs="Gulim"/>
      <w:color w:val="000000"/>
      <w:lang w:val="en-US" w:eastAsia="ko-KR"/>
    </w:rPr>
  </w:style>
  <w:style w:type="paragraph" w:styleId="BalloonText">
    <w:name w:val="Balloon Text"/>
    <w:basedOn w:val="Normal"/>
    <w:semiHidden/>
    <w:rsid w:val="00F24DBE"/>
    <w:rPr>
      <w:rFonts w:ascii="Tahoma" w:hAnsi="Tahoma" w:cs="Tahoma"/>
      <w:sz w:val="16"/>
      <w:szCs w:val="16"/>
    </w:rPr>
  </w:style>
  <w:style w:type="character" w:styleId="CommentReference">
    <w:name w:val="annotation reference"/>
    <w:semiHidden/>
    <w:rsid w:val="00F24DBE"/>
    <w:rPr>
      <w:sz w:val="16"/>
      <w:szCs w:val="16"/>
    </w:rPr>
  </w:style>
  <w:style w:type="paragraph" w:styleId="CommentText">
    <w:name w:val="annotation text"/>
    <w:basedOn w:val="Normal"/>
    <w:semiHidden/>
    <w:rsid w:val="00F24DBE"/>
  </w:style>
  <w:style w:type="paragraph" w:styleId="CommentSubject">
    <w:name w:val="annotation subject"/>
    <w:basedOn w:val="CommentText"/>
    <w:next w:val="CommentText"/>
    <w:semiHidden/>
    <w:rsid w:val="00F24DBE"/>
    <w:rPr>
      <w:b/>
      <w:bCs/>
    </w:rPr>
  </w:style>
  <w:style w:type="character" w:customStyle="1" w:styleId="H1GChar">
    <w:name w:val="_ H_1_G Char"/>
    <w:link w:val="H1G"/>
    <w:rsid w:val="00D66E5B"/>
    <w:rPr>
      <w:b/>
      <w:sz w:val="24"/>
      <w:lang w:val="en-GB" w:eastAsia="en-US" w:bidi="ar-SA"/>
    </w:rPr>
  </w:style>
  <w:style w:type="paragraph" w:customStyle="1" w:styleId="Default">
    <w:name w:val="Default"/>
    <w:rsid w:val="002F4597"/>
    <w:pPr>
      <w:autoSpaceDE w:val="0"/>
      <w:autoSpaceDN w:val="0"/>
      <w:adjustRightInd w:val="0"/>
    </w:pPr>
    <w:rPr>
      <w:color w:val="000000"/>
      <w:sz w:val="24"/>
      <w:szCs w:val="24"/>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character" w:customStyle="1" w:styleId="FootnoteTextChar">
    <w:name w:val="Footnote Text Char"/>
    <w:aliases w:val="5_G Char"/>
    <w:link w:val="FootnoteText"/>
    <w:rsid w:val="001D0991"/>
    <w:rPr>
      <w:sz w:val="18"/>
      <w:lang w:eastAsia="en-US"/>
    </w:rPr>
  </w:style>
  <w:style w:type="character" w:customStyle="1" w:styleId="HChGChar">
    <w:name w:val="_ H _Ch_G Char"/>
    <w:link w:val="HChG"/>
    <w:rsid w:val="000E1CD4"/>
    <w:rPr>
      <w:b/>
      <w:sz w:val="28"/>
      <w:lang w:val="en-GB" w:eastAsia="en-US" w:bidi="ar-SA"/>
    </w:rPr>
  </w:style>
  <w:style w:type="character" w:customStyle="1" w:styleId="SingleTxtGChar">
    <w:name w:val="_ Single Txt_G Char"/>
    <w:link w:val="SingleTxtG"/>
    <w:rsid w:val="000E1CD4"/>
    <w:rPr>
      <w:lang w:val="en-GB" w:eastAsia="en-US" w:bidi="ar-SA"/>
    </w:rPr>
  </w:style>
  <w:style w:type="numbering" w:customStyle="1" w:styleId="NoList1">
    <w:name w:val="No List1"/>
    <w:next w:val="NoList"/>
    <w:semiHidden/>
    <w:rsid w:val="001D358E"/>
  </w:style>
  <w:style w:type="paragraph" w:styleId="HTMLPreformatted">
    <w:name w:val="HTML Preformatted"/>
    <w:basedOn w:val="Normal"/>
    <w:link w:val="HTMLPreformattedChar"/>
    <w:rsid w:val="001D3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val="en-US"/>
    </w:rPr>
  </w:style>
  <w:style w:type="character" w:customStyle="1" w:styleId="HTMLPreformattedChar">
    <w:name w:val="HTML Preformatted Char"/>
    <w:link w:val="HTMLPreformatted"/>
    <w:rsid w:val="001D358E"/>
    <w:rPr>
      <w:rFonts w:ascii="Courier New" w:hAnsi="Courier New" w:cs="Courier New"/>
      <w:lang w:val="en-US" w:eastAsia="en-US"/>
    </w:rPr>
  </w:style>
  <w:style w:type="table" w:styleId="ColorfulList-Accent1">
    <w:name w:val="Colorful List Accent 1"/>
    <w:basedOn w:val="TableNormal"/>
    <w:uiPriority w:val="72"/>
    <w:rsid w:val="00C944A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23GChar">
    <w:name w:val="_ H_2/3_G Char"/>
    <w:link w:val="H23G"/>
    <w:locked/>
    <w:rsid w:val="00E67C94"/>
    <w:rPr>
      <w:b/>
      <w:lang w:eastAsia="en-US"/>
    </w:rPr>
  </w:style>
  <w:style w:type="character" w:customStyle="1" w:styleId="longtext">
    <w:name w:val="long_text"/>
    <w:rsid w:val="00E67C94"/>
  </w:style>
  <w:style w:type="character" w:customStyle="1" w:styleId="hps">
    <w:name w:val="hps"/>
    <w:rsid w:val="00E67C94"/>
  </w:style>
  <w:style w:type="character" w:customStyle="1" w:styleId="hpsatn">
    <w:name w:val="hps atn"/>
    <w:rsid w:val="00E67C94"/>
  </w:style>
  <w:style w:type="paragraph" w:styleId="Revision">
    <w:name w:val="Revision"/>
    <w:hidden/>
    <w:uiPriority w:val="99"/>
    <w:semiHidden/>
    <w:rsid w:val="00D24D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34423">
      <w:bodyDiv w:val="1"/>
      <w:marLeft w:val="0"/>
      <w:marRight w:val="0"/>
      <w:marTop w:val="0"/>
      <w:marBottom w:val="0"/>
      <w:divBdr>
        <w:top w:val="none" w:sz="0" w:space="0" w:color="auto"/>
        <w:left w:val="none" w:sz="0" w:space="0" w:color="auto"/>
        <w:bottom w:val="none" w:sz="0" w:space="0" w:color="auto"/>
        <w:right w:val="none" w:sz="0" w:space="0" w:color="auto"/>
      </w:divBdr>
    </w:div>
    <w:div w:id="266088333">
      <w:bodyDiv w:val="1"/>
      <w:marLeft w:val="0"/>
      <w:marRight w:val="0"/>
      <w:marTop w:val="0"/>
      <w:marBottom w:val="0"/>
      <w:divBdr>
        <w:top w:val="none" w:sz="0" w:space="0" w:color="auto"/>
        <w:left w:val="none" w:sz="0" w:space="0" w:color="auto"/>
        <w:bottom w:val="none" w:sz="0" w:space="0" w:color="auto"/>
        <w:right w:val="none" w:sz="0" w:space="0" w:color="auto"/>
      </w:divBdr>
    </w:div>
    <w:div w:id="329918226">
      <w:bodyDiv w:val="1"/>
      <w:marLeft w:val="0"/>
      <w:marRight w:val="0"/>
      <w:marTop w:val="0"/>
      <w:marBottom w:val="0"/>
      <w:divBdr>
        <w:top w:val="none" w:sz="0" w:space="0" w:color="auto"/>
        <w:left w:val="none" w:sz="0" w:space="0" w:color="auto"/>
        <w:bottom w:val="none" w:sz="0" w:space="0" w:color="auto"/>
        <w:right w:val="none" w:sz="0" w:space="0" w:color="auto"/>
      </w:divBdr>
    </w:div>
    <w:div w:id="763189028">
      <w:bodyDiv w:val="1"/>
      <w:marLeft w:val="0"/>
      <w:marRight w:val="0"/>
      <w:marTop w:val="0"/>
      <w:marBottom w:val="0"/>
      <w:divBdr>
        <w:top w:val="none" w:sz="0" w:space="0" w:color="auto"/>
        <w:left w:val="none" w:sz="0" w:space="0" w:color="auto"/>
        <w:bottom w:val="none" w:sz="0" w:space="0" w:color="auto"/>
        <w:right w:val="none" w:sz="0" w:space="0" w:color="auto"/>
      </w:divBdr>
    </w:div>
    <w:div w:id="1321083323">
      <w:bodyDiv w:val="1"/>
      <w:marLeft w:val="0"/>
      <w:marRight w:val="0"/>
      <w:marTop w:val="0"/>
      <w:marBottom w:val="0"/>
      <w:divBdr>
        <w:top w:val="none" w:sz="0" w:space="0" w:color="auto"/>
        <w:left w:val="none" w:sz="0" w:space="0" w:color="auto"/>
        <w:bottom w:val="none" w:sz="0" w:space="0" w:color="auto"/>
        <w:right w:val="none" w:sz="0" w:space="0" w:color="auto"/>
      </w:divBdr>
    </w:div>
    <w:div w:id="1903060824">
      <w:bodyDiv w:val="1"/>
      <w:marLeft w:val="0"/>
      <w:marRight w:val="0"/>
      <w:marTop w:val="0"/>
      <w:marBottom w:val="0"/>
      <w:divBdr>
        <w:top w:val="none" w:sz="0" w:space="0" w:color="auto"/>
        <w:left w:val="none" w:sz="0" w:space="0" w:color="auto"/>
        <w:bottom w:val="none" w:sz="0" w:space="0" w:color="auto"/>
        <w:right w:val="none" w:sz="0" w:space="0" w:color="auto"/>
      </w:divBdr>
    </w:div>
    <w:div w:id="1981379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6FE8B-35E9-4AD3-84EA-DDF5A48BA56C}"/>
</file>

<file path=customXml/itemProps2.xml><?xml version="1.0" encoding="utf-8"?>
<ds:datastoreItem xmlns:ds="http://schemas.openxmlformats.org/officeDocument/2006/customXml" ds:itemID="{A9408207-D97B-4BEA-8CB2-FCFFDBCF5022}"/>
</file>

<file path=customXml/itemProps3.xml><?xml version="1.0" encoding="utf-8"?>
<ds:datastoreItem xmlns:ds="http://schemas.openxmlformats.org/officeDocument/2006/customXml" ds:itemID="{6F0C800B-89CB-4BEB-AEE8-03076460C9D9}"/>
</file>

<file path=customXml/itemProps4.xml><?xml version="1.0" encoding="utf-8"?>
<ds:datastoreItem xmlns:ds="http://schemas.openxmlformats.org/officeDocument/2006/customXml" ds:itemID="{FF83A981-EE16-4AF8-8E73-4D1F235B7275}"/>
</file>

<file path=docProps/app.xml><?xml version="1.0" encoding="utf-8"?>
<Properties xmlns="http://schemas.openxmlformats.org/officeDocument/2006/extended-properties" xmlns:vt="http://schemas.openxmlformats.org/officeDocument/2006/docPropsVTypes">
  <Template>Normal.dotm</Template>
  <TotalTime>1</TotalTime>
  <Pages>13</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1010336</vt:lpstr>
    </vt:vector>
  </TitlesOfParts>
  <Company>CSD</Company>
  <LinksUpToDate>false</LinksUpToDate>
  <CharactersWithSpaces>27014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members of the Human Rights Council Advisory Committee in English</dc:title>
  <dc:creator>lm</dc:creator>
  <cp:keywords>A/HRC/13/67</cp:keywords>
  <cp:lastModifiedBy>Ashley Bunting Seeber</cp:lastModifiedBy>
  <cp:revision>3</cp:revision>
  <cp:lastPrinted>2015-08-06T07:16:00Z</cp:lastPrinted>
  <dcterms:created xsi:type="dcterms:W3CDTF">2015-08-06T07:16:00Z</dcterms:created>
  <dcterms:modified xsi:type="dcterms:W3CDTF">2015-08-06T07:16:00Z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13200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