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21" w:rsidRDefault="00917321" w:rsidP="00917321">
      <w:pPr>
        <w:spacing w:line="60" w:lineRule="exact"/>
        <w:rPr>
          <w:rStyle w:val="a4"/>
          <w:color w:val="auto"/>
          <w:w w:val="100"/>
          <w:sz w:val="6"/>
          <w:vertAlign w:val="baseline"/>
        </w:rPr>
        <w:sectPr w:rsidR="00917321" w:rsidSect="00917321">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917321">
      <w:pPr>
        <w:spacing w:line="60" w:lineRule="exact"/>
        <w:rPr>
          <w:sz w:val="6"/>
        </w:rPr>
      </w:pPr>
    </w:p>
    <w:p w:rsidR="003A513F" w:rsidRPr="003A513F" w:rsidRDefault="003A513F" w:rsidP="003A513F">
      <w:pPr>
        <w:rPr>
          <w:rFonts w:ascii="黑体" w:eastAsia="黑体"/>
          <w:bCs/>
          <w:sz w:val="24"/>
          <w:szCs w:val="24"/>
        </w:rPr>
      </w:pPr>
      <w:r w:rsidRPr="003A513F">
        <w:rPr>
          <w:rFonts w:ascii="黑体" w:eastAsia="黑体" w:hint="eastAsia"/>
          <w:bCs/>
          <w:sz w:val="24"/>
          <w:szCs w:val="24"/>
        </w:rPr>
        <w:t>人权理事会</w:t>
      </w:r>
    </w:p>
    <w:p w:rsidR="003A513F" w:rsidRPr="003A513F" w:rsidRDefault="003A513F" w:rsidP="003A513F">
      <w:pPr>
        <w:rPr>
          <w:rFonts w:ascii="黑体" w:eastAsia="黑体"/>
          <w:bCs/>
          <w:szCs w:val="21"/>
        </w:rPr>
      </w:pPr>
      <w:r w:rsidRPr="003A513F">
        <w:rPr>
          <w:rFonts w:ascii="黑体" w:eastAsia="黑体" w:hint="eastAsia"/>
          <w:bCs/>
          <w:szCs w:val="21"/>
        </w:rPr>
        <w:t>第三十届会议</w:t>
      </w:r>
    </w:p>
    <w:p w:rsidR="003A513F" w:rsidRPr="003A513F" w:rsidRDefault="003A513F" w:rsidP="003A513F">
      <w:pPr>
        <w:rPr>
          <w:rFonts w:asciiTheme="majorBidi" w:eastAsiaTheme="minorEastAsia" w:hAnsiTheme="majorBidi" w:cstheme="majorBidi"/>
          <w:bCs/>
          <w:szCs w:val="21"/>
        </w:rPr>
      </w:pPr>
      <w:r w:rsidRPr="003A513F">
        <w:rPr>
          <w:rFonts w:asciiTheme="majorBidi" w:eastAsiaTheme="minorEastAsia" w:hAnsiTheme="majorBidi" w:cstheme="majorBidi"/>
          <w:bCs/>
          <w:szCs w:val="21"/>
        </w:rPr>
        <w:t>议程项目</w:t>
      </w:r>
      <w:r w:rsidRPr="003A513F">
        <w:rPr>
          <w:rFonts w:asciiTheme="majorBidi" w:eastAsiaTheme="minorEastAsia" w:hAnsiTheme="majorBidi" w:cstheme="majorBidi"/>
          <w:bCs/>
          <w:szCs w:val="21"/>
        </w:rPr>
        <w:t>2</w:t>
      </w:r>
      <w:r w:rsidRPr="003A513F">
        <w:rPr>
          <w:rFonts w:asciiTheme="majorBidi" w:eastAsiaTheme="minorEastAsia" w:hAnsiTheme="majorBidi" w:cstheme="majorBidi"/>
          <w:bCs/>
          <w:szCs w:val="21"/>
        </w:rPr>
        <w:t>和</w:t>
      </w:r>
      <w:r w:rsidRPr="003A513F">
        <w:rPr>
          <w:rFonts w:asciiTheme="majorBidi" w:eastAsiaTheme="minorEastAsia" w:hAnsiTheme="majorBidi" w:cstheme="majorBidi"/>
          <w:bCs/>
          <w:szCs w:val="21"/>
        </w:rPr>
        <w:t>3</w:t>
      </w:r>
    </w:p>
    <w:p w:rsidR="003A513F" w:rsidRPr="003A513F" w:rsidRDefault="003A513F" w:rsidP="003A513F">
      <w:pPr>
        <w:rPr>
          <w:rFonts w:ascii="黑体" w:eastAsia="黑体"/>
          <w:bCs/>
          <w:szCs w:val="21"/>
        </w:rPr>
      </w:pPr>
      <w:r w:rsidRPr="003A513F">
        <w:rPr>
          <w:rFonts w:ascii="黑体" w:eastAsia="黑体" w:hint="eastAsia"/>
          <w:bCs/>
          <w:szCs w:val="21"/>
        </w:rPr>
        <w:t>联合国人权事务高级专员的年度报告</w:t>
      </w:r>
    </w:p>
    <w:p w:rsidR="003A513F" w:rsidRPr="003A513F" w:rsidRDefault="003A513F" w:rsidP="00E93ADE">
      <w:pPr>
        <w:spacing w:after="60"/>
        <w:rPr>
          <w:rFonts w:ascii="黑体" w:eastAsia="黑体"/>
          <w:bCs/>
          <w:szCs w:val="21"/>
        </w:rPr>
      </w:pPr>
      <w:r w:rsidRPr="003A513F">
        <w:rPr>
          <w:rFonts w:ascii="黑体" w:eastAsia="黑体" w:hint="eastAsia"/>
          <w:bCs/>
          <w:szCs w:val="21"/>
        </w:rPr>
        <w:t>以及高级专员办事处的报告和秘书长的报告</w:t>
      </w:r>
    </w:p>
    <w:p w:rsidR="003A513F" w:rsidRPr="003A513F" w:rsidRDefault="003A513F" w:rsidP="003A513F">
      <w:pPr>
        <w:rPr>
          <w:rFonts w:ascii="黑体" w:eastAsia="黑体"/>
          <w:bCs/>
          <w:szCs w:val="21"/>
        </w:rPr>
      </w:pPr>
      <w:r w:rsidRPr="003A513F">
        <w:rPr>
          <w:rFonts w:ascii="黑体" w:eastAsia="黑体" w:hint="eastAsia"/>
          <w:bCs/>
          <w:szCs w:val="21"/>
        </w:rPr>
        <w:t>增进和保护所有人权</w:t>
      </w:r>
      <w:r w:rsidRPr="003A513F">
        <w:rPr>
          <w:rFonts w:ascii="黑体" w:eastAsia="黑体" w:hint="eastAsia"/>
          <w:bCs/>
          <w:spacing w:val="-40"/>
          <w:szCs w:val="21"/>
        </w:rPr>
        <w:t>――</w:t>
      </w:r>
      <w:r>
        <w:rPr>
          <w:rFonts w:ascii="黑体" w:eastAsia="黑体" w:hint="eastAsia"/>
          <w:bCs/>
          <w:spacing w:val="-40"/>
          <w:szCs w:val="21"/>
        </w:rPr>
        <w:t xml:space="preserve">  </w:t>
      </w:r>
      <w:r w:rsidRPr="003A513F">
        <w:rPr>
          <w:rFonts w:hint="eastAsia"/>
        </w:rPr>
        <w:t>公</w:t>
      </w:r>
      <w:r w:rsidRPr="003A513F">
        <w:rPr>
          <w:rFonts w:ascii="黑体" w:eastAsia="黑体" w:hint="eastAsia"/>
          <w:bCs/>
          <w:szCs w:val="21"/>
        </w:rPr>
        <w:t>民权利、政治权利、</w:t>
      </w:r>
    </w:p>
    <w:p w:rsidR="003A513F" w:rsidRPr="003A513F" w:rsidRDefault="003A513F" w:rsidP="003A513F">
      <w:pPr>
        <w:rPr>
          <w:rFonts w:ascii="黑体" w:eastAsia="黑体"/>
          <w:bCs/>
          <w:szCs w:val="21"/>
        </w:rPr>
      </w:pPr>
      <w:r w:rsidRPr="003A513F">
        <w:rPr>
          <w:rFonts w:ascii="黑体" w:eastAsia="黑体" w:hint="eastAsia"/>
          <w:bCs/>
          <w:szCs w:val="21"/>
        </w:rPr>
        <w:t>经济、社会和文化权利，包括发展权</w:t>
      </w:r>
    </w:p>
    <w:p w:rsidR="00917321" w:rsidRPr="003A513F" w:rsidRDefault="00917321" w:rsidP="00917321">
      <w:pPr>
        <w:pStyle w:val="H1"/>
        <w:rPr>
          <w:sz w:val="6"/>
        </w:rPr>
      </w:pPr>
    </w:p>
    <w:p w:rsidR="003A513F" w:rsidRPr="003A513F" w:rsidRDefault="003A513F" w:rsidP="003A51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3A513F" w:rsidRPr="003A513F" w:rsidRDefault="003A513F" w:rsidP="003A51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3A513F" w:rsidRPr="00A34A90" w:rsidRDefault="003A513F" w:rsidP="003A513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r>
      <w:r w:rsidRPr="00A34A90">
        <w:rPr>
          <w:lang w:val="en-GB"/>
        </w:rPr>
        <w:tab/>
      </w:r>
      <w:r w:rsidRPr="00AD77EC">
        <w:rPr>
          <w:rFonts w:hint="eastAsia"/>
          <w:lang w:val="en-GB"/>
        </w:rPr>
        <w:t>过度使用监禁办法和过度拥挤对人权的影响</w:t>
      </w:r>
      <w:bookmarkStart w:id="1" w:name="_GoBack"/>
      <w:bookmarkEnd w:id="1"/>
    </w:p>
    <w:p w:rsidR="003A513F" w:rsidRPr="003A513F" w:rsidRDefault="003A513F" w:rsidP="003A51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3A513F" w:rsidRPr="003A513F" w:rsidRDefault="003A513F" w:rsidP="003A51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3A513F" w:rsidRPr="00A34A90" w:rsidRDefault="003A513F" w:rsidP="003A51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r>
      <w:r w:rsidRPr="00A34A90">
        <w:rPr>
          <w:lang w:val="en-GB"/>
        </w:rPr>
        <w:tab/>
      </w:r>
      <w:r w:rsidRPr="00AD77EC">
        <w:rPr>
          <w:rFonts w:hint="eastAsia"/>
          <w:lang w:val="en-GB"/>
        </w:rPr>
        <w:t>联合国人权事务高级专员的报告</w:t>
      </w:r>
    </w:p>
    <w:p w:rsidR="00917321" w:rsidRPr="003A513F" w:rsidRDefault="00917321" w:rsidP="003A513F">
      <w:pPr>
        <w:pStyle w:val="SingleTxt"/>
        <w:spacing w:after="0" w:line="120" w:lineRule="exact"/>
        <w:rPr>
          <w:sz w:val="10"/>
          <w:lang w:val="en-GB"/>
        </w:rPr>
      </w:pPr>
    </w:p>
    <w:p w:rsidR="003A513F" w:rsidRPr="003A513F" w:rsidRDefault="003A513F" w:rsidP="003A513F">
      <w:pPr>
        <w:pStyle w:val="SingleTxt"/>
        <w:spacing w:after="0" w:line="120" w:lineRule="exact"/>
        <w:rPr>
          <w:sz w:val="10"/>
          <w:lang w:val="en-GB"/>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26"/>
      </w:tblGrid>
      <w:tr w:rsidR="003A513F" w:rsidTr="003A513F">
        <w:tc>
          <w:tcPr>
            <w:tcW w:w="10026" w:type="dxa"/>
            <w:tcBorders>
              <w:top w:val="single" w:sz="2" w:space="0" w:color="auto"/>
            </w:tcBorders>
            <w:shd w:val="clear" w:color="auto" w:fill="auto"/>
          </w:tcPr>
          <w:p w:rsidR="003A513F" w:rsidRPr="003A513F" w:rsidRDefault="003A513F" w:rsidP="003A513F">
            <w:pPr>
              <w:tabs>
                <w:tab w:val="left" w:pos="240"/>
              </w:tabs>
              <w:spacing w:before="240" w:after="120"/>
              <w:rPr>
                <w:rFonts w:eastAsia="楷体"/>
                <w:sz w:val="24"/>
                <w:lang w:val="en-GB"/>
              </w:rPr>
            </w:pPr>
            <w:r>
              <w:rPr>
                <w:rFonts w:eastAsia="楷体" w:hint="eastAsia"/>
                <w:sz w:val="24"/>
                <w:lang w:val="en-GB"/>
              </w:rPr>
              <w:tab/>
            </w:r>
            <w:r>
              <w:rPr>
                <w:rFonts w:eastAsia="楷体" w:hint="eastAsia"/>
                <w:sz w:val="24"/>
                <w:lang w:val="en-GB"/>
              </w:rPr>
              <w:t>概要</w:t>
            </w:r>
          </w:p>
        </w:tc>
      </w:tr>
      <w:tr w:rsidR="003A513F" w:rsidTr="003A513F">
        <w:tc>
          <w:tcPr>
            <w:tcW w:w="10026" w:type="dxa"/>
            <w:shd w:val="clear" w:color="auto" w:fill="auto"/>
          </w:tcPr>
          <w:p w:rsidR="003A513F" w:rsidRPr="003A513F" w:rsidRDefault="003A513F" w:rsidP="00D20286">
            <w:pPr>
              <w:pStyle w:val="SingleTxt"/>
              <w:ind w:firstLine="431"/>
              <w:rPr>
                <w:lang w:val="en-GB"/>
              </w:rPr>
            </w:pPr>
            <w:r>
              <w:rPr>
                <w:rFonts w:hint="eastAsia"/>
                <w:lang w:val="en-GB"/>
              </w:rPr>
              <w:t>本报告系根据</w:t>
            </w:r>
            <w:r>
              <w:rPr>
                <w:lang w:val="en-GB"/>
              </w:rPr>
              <w:t>人权理事会</w:t>
            </w:r>
            <w:r>
              <w:rPr>
                <w:rFonts w:hint="eastAsia"/>
              </w:rPr>
              <w:t>第</w:t>
            </w:r>
            <w:r w:rsidRPr="00A34A90">
              <w:rPr>
                <w:lang w:val="en-GB"/>
              </w:rPr>
              <w:t>24/12</w:t>
            </w:r>
            <w:r>
              <w:rPr>
                <w:rFonts w:hint="eastAsia"/>
                <w:lang w:val="en-GB"/>
              </w:rPr>
              <w:t>号决议提交。报告分析了</w:t>
            </w:r>
            <w:r>
              <w:rPr>
                <w:lang w:val="en-GB"/>
              </w:rPr>
              <w:t>过度使用监禁办法和过度拥挤</w:t>
            </w:r>
            <w:r>
              <w:rPr>
                <w:rFonts w:hint="eastAsia"/>
                <w:lang w:val="en-GB"/>
              </w:rPr>
              <w:t>对人权的影响，汲取了联合国和区域人权机制的经验，借鉴了各国提出的意见，包括它们</w:t>
            </w:r>
            <w:r w:rsidR="00D20286">
              <w:rPr>
                <w:rFonts w:hint="eastAsia"/>
                <w:lang w:val="en-GB"/>
              </w:rPr>
              <w:t>就</w:t>
            </w:r>
            <w:r>
              <w:rPr>
                <w:lang w:val="en-GB"/>
              </w:rPr>
              <w:t>拘留</w:t>
            </w:r>
            <w:r>
              <w:rPr>
                <w:rFonts w:hint="eastAsia"/>
                <w:lang w:val="en-GB"/>
              </w:rPr>
              <w:t>的替代办法</w:t>
            </w:r>
            <w:r w:rsidR="00D20286">
              <w:rPr>
                <w:rFonts w:hint="eastAsia"/>
                <w:lang w:val="en-GB"/>
              </w:rPr>
              <w:t>具体</w:t>
            </w:r>
            <w:r>
              <w:rPr>
                <w:rFonts w:hint="eastAsia"/>
                <w:lang w:val="en-GB"/>
              </w:rPr>
              <w:t>做法</w:t>
            </w:r>
            <w:r w:rsidR="00D20286">
              <w:rPr>
                <w:rFonts w:hint="eastAsia"/>
                <w:lang w:val="en-GB"/>
              </w:rPr>
              <w:t>提出</w:t>
            </w:r>
            <w:r>
              <w:rPr>
                <w:rFonts w:hint="eastAsia"/>
                <w:lang w:val="en-GB"/>
              </w:rPr>
              <w:t>的意见，以及其他利益攸关方的看法。</w:t>
            </w:r>
          </w:p>
        </w:tc>
      </w:tr>
      <w:tr w:rsidR="003A513F" w:rsidTr="003A513F">
        <w:tc>
          <w:tcPr>
            <w:tcW w:w="10026" w:type="dxa"/>
            <w:tcBorders>
              <w:bottom w:val="nil"/>
            </w:tcBorders>
            <w:shd w:val="clear" w:color="auto" w:fill="auto"/>
          </w:tcPr>
          <w:p w:rsidR="003A513F" w:rsidRPr="003A513F" w:rsidRDefault="003A513F" w:rsidP="003A513F">
            <w:pPr>
              <w:pStyle w:val="SingleTxt"/>
              <w:rPr>
                <w:lang w:val="en-GB"/>
              </w:rPr>
            </w:pPr>
          </w:p>
        </w:tc>
      </w:tr>
      <w:tr w:rsidR="003A513F" w:rsidTr="003A513F">
        <w:tc>
          <w:tcPr>
            <w:tcW w:w="10026" w:type="dxa"/>
            <w:tcBorders>
              <w:bottom w:val="single" w:sz="2" w:space="0" w:color="auto"/>
            </w:tcBorders>
            <w:shd w:val="clear" w:color="auto" w:fill="auto"/>
          </w:tcPr>
          <w:p w:rsidR="003A513F" w:rsidRPr="003A513F" w:rsidRDefault="003A513F" w:rsidP="003A513F">
            <w:pPr>
              <w:pStyle w:val="SingleTxt"/>
              <w:spacing w:after="0" w:line="120" w:lineRule="exact"/>
              <w:rPr>
                <w:lang w:val="en-GB"/>
              </w:rPr>
            </w:pPr>
          </w:p>
        </w:tc>
      </w:tr>
    </w:tbl>
    <w:p w:rsidR="003A513F" w:rsidRDefault="003A513F" w:rsidP="00917321">
      <w:pPr>
        <w:pStyle w:val="SingleTxt"/>
        <w:rPr>
          <w:lang w:val="en-GB"/>
        </w:rPr>
      </w:pPr>
    </w:p>
    <w:p w:rsidR="003A513F" w:rsidRDefault="003A513F">
      <w:pPr>
        <w:spacing w:line="240" w:lineRule="auto"/>
        <w:jc w:val="left"/>
        <w:rPr>
          <w:lang w:val="en-GB"/>
        </w:rPr>
      </w:pPr>
      <w:r>
        <w:rPr>
          <w:lang w:val="en-GB"/>
        </w:rPr>
        <w:br w:type="page"/>
      </w:r>
    </w:p>
    <w:p w:rsidR="003A513F" w:rsidRDefault="003A513F" w:rsidP="00C90DF9">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3A513F" w:rsidRPr="00E53517">
        <w:tc>
          <w:tcPr>
            <w:tcW w:w="1060" w:type="dxa"/>
          </w:tcPr>
          <w:p w:rsidR="003A513F" w:rsidRPr="00E53517" w:rsidRDefault="003A513F" w:rsidP="00C90DF9">
            <w:pPr>
              <w:pStyle w:val="GB23126"/>
            </w:pPr>
          </w:p>
        </w:tc>
        <w:tc>
          <w:tcPr>
            <w:tcW w:w="7315" w:type="dxa"/>
          </w:tcPr>
          <w:p w:rsidR="003A513F" w:rsidRPr="00E53517" w:rsidRDefault="003A513F">
            <w:pPr>
              <w:spacing w:after="120" w:line="240" w:lineRule="auto"/>
              <w:rPr>
                <w:rFonts w:eastAsia="楷体_GB2312"/>
                <w:color w:val="0000FF"/>
                <w:sz w:val="15"/>
                <w:szCs w:val="15"/>
              </w:rPr>
            </w:pPr>
          </w:p>
        </w:tc>
        <w:tc>
          <w:tcPr>
            <w:tcW w:w="994" w:type="dxa"/>
          </w:tcPr>
          <w:p w:rsidR="003A513F" w:rsidRPr="00E53517" w:rsidRDefault="003A513F" w:rsidP="00C90DF9">
            <w:pPr>
              <w:pStyle w:val="GB23126"/>
            </w:pPr>
          </w:p>
        </w:tc>
        <w:tc>
          <w:tcPr>
            <w:tcW w:w="533" w:type="dxa"/>
          </w:tcPr>
          <w:p w:rsidR="003A513F" w:rsidRPr="00E53517" w:rsidRDefault="003A513F" w:rsidP="00C90DF9">
            <w:pPr>
              <w:pStyle w:val="GB23126"/>
            </w:pPr>
            <w:r w:rsidRPr="00E53517">
              <w:rPr>
                <w:rFonts w:hint="eastAsia"/>
              </w:rPr>
              <w:t>页次</w:t>
            </w:r>
          </w:p>
        </w:tc>
      </w:tr>
    </w:tbl>
    <w:p w:rsidR="003A513F" w:rsidRDefault="003A513F"/>
    <w:tbl>
      <w:tblPr>
        <w:tblW w:w="9902" w:type="dxa"/>
        <w:tblLayout w:type="fixed"/>
        <w:tblCellMar>
          <w:left w:w="0" w:type="dxa"/>
          <w:right w:w="0" w:type="dxa"/>
        </w:tblCellMar>
        <w:tblLook w:val="0000" w:firstRow="0" w:lastRow="0" w:firstColumn="0" w:lastColumn="0" w:noHBand="0" w:noVBand="0"/>
      </w:tblPr>
      <w:tblGrid>
        <w:gridCol w:w="9369"/>
        <w:gridCol w:w="533"/>
      </w:tblGrid>
      <w:tr w:rsidR="00703923">
        <w:trPr>
          <w:cantSplit/>
        </w:trPr>
        <w:tc>
          <w:tcPr>
            <w:tcW w:w="9369" w:type="dxa"/>
          </w:tcPr>
          <w:p w:rsidR="00703923" w:rsidRDefault="00703923" w:rsidP="00703923">
            <w:pPr>
              <w:numPr>
                <w:ilvl w:val="0"/>
                <w:numId w:val="7"/>
              </w:numPr>
              <w:tabs>
                <w:tab w:val="right" w:pos="1080"/>
                <w:tab w:val="right" w:leader="dot" w:pos="9371"/>
              </w:tabs>
              <w:spacing w:after="120"/>
            </w:pPr>
            <w:r>
              <w:tab/>
            </w:r>
            <w:r>
              <w:rPr>
                <w:rFonts w:hint="eastAsia"/>
              </w:rPr>
              <w:t>导言</w:t>
            </w:r>
            <w:r>
              <w:tab/>
            </w:r>
          </w:p>
        </w:tc>
        <w:tc>
          <w:tcPr>
            <w:tcW w:w="533" w:type="dxa"/>
            <w:vAlign w:val="bottom"/>
          </w:tcPr>
          <w:p w:rsidR="00703923" w:rsidRDefault="00F54F66">
            <w:pPr>
              <w:spacing w:after="120"/>
              <w:ind w:right="28"/>
              <w:jc w:val="right"/>
            </w:pPr>
            <w:r>
              <w:rPr>
                <w:rFonts w:hint="eastAsia"/>
              </w:rPr>
              <w:t>3</w:t>
            </w:r>
          </w:p>
        </w:tc>
      </w:tr>
      <w:tr w:rsidR="00703923">
        <w:trPr>
          <w:cantSplit/>
        </w:trPr>
        <w:tc>
          <w:tcPr>
            <w:tcW w:w="9369" w:type="dxa"/>
          </w:tcPr>
          <w:p w:rsidR="00703923" w:rsidRDefault="00703923" w:rsidP="00703923">
            <w:pPr>
              <w:numPr>
                <w:ilvl w:val="0"/>
                <w:numId w:val="7"/>
              </w:numPr>
              <w:tabs>
                <w:tab w:val="right" w:pos="1080"/>
                <w:tab w:val="right" w:leader="dot" w:pos="9371"/>
              </w:tabs>
              <w:spacing w:after="120"/>
            </w:pPr>
            <w:r>
              <w:rPr>
                <w:rFonts w:hint="eastAsia"/>
              </w:rPr>
              <w:tab/>
            </w:r>
            <w:r>
              <w:t>过度使用监禁办法和过度拥挤对人权的影响</w:t>
            </w:r>
            <w:r>
              <w:tab/>
            </w:r>
          </w:p>
        </w:tc>
        <w:tc>
          <w:tcPr>
            <w:tcW w:w="533" w:type="dxa"/>
            <w:vAlign w:val="bottom"/>
          </w:tcPr>
          <w:p w:rsidR="00703923" w:rsidRDefault="00F54F66">
            <w:pPr>
              <w:spacing w:after="120"/>
              <w:ind w:right="28"/>
              <w:jc w:val="right"/>
            </w:pPr>
            <w:r>
              <w:rPr>
                <w:rFonts w:hint="eastAsia"/>
              </w:rPr>
              <w:t>5</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自由与安全权</w:t>
            </w:r>
            <w:r w:rsidRPr="00A34A90">
              <w:tab/>
            </w:r>
          </w:p>
        </w:tc>
        <w:tc>
          <w:tcPr>
            <w:tcW w:w="533" w:type="dxa"/>
            <w:vAlign w:val="bottom"/>
          </w:tcPr>
          <w:p w:rsidR="00703923" w:rsidRDefault="00F54F66" w:rsidP="00703923">
            <w:pPr>
              <w:spacing w:after="120"/>
              <w:ind w:right="28"/>
              <w:jc w:val="right"/>
            </w:pPr>
            <w:r>
              <w:rPr>
                <w:rFonts w:hint="eastAsia"/>
              </w:rPr>
              <w:t>5</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免受酷刑和其他不人道或有辱人格的待遇或处罚</w:t>
            </w:r>
            <w:r w:rsidRPr="00A34A90">
              <w:tab/>
            </w:r>
          </w:p>
        </w:tc>
        <w:tc>
          <w:tcPr>
            <w:tcW w:w="533" w:type="dxa"/>
            <w:vAlign w:val="bottom"/>
          </w:tcPr>
          <w:p w:rsidR="00703923" w:rsidRDefault="00F54F66" w:rsidP="00703923">
            <w:pPr>
              <w:spacing w:after="120"/>
              <w:ind w:right="28"/>
              <w:jc w:val="right"/>
            </w:pPr>
            <w:r>
              <w:rPr>
                <w:rFonts w:hint="eastAsia"/>
              </w:rPr>
              <w:t>7</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健康权</w:t>
            </w:r>
            <w:r w:rsidRPr="00A34A90">
              <w:tab/>
            </w:r>
          </w:p>
        </w:tc>
        <w:tc>
          <w:tcPr>
            <w:tcW w:w="533" w:type="dxa"/>
            <w:vAlign w:val="bottom"/>
          </w:tcPr>
          <w:p w:rsidR="00703923" w:rsidRDefault="00F54F66" w:rsidP="00703923">
            <w:pPr>
              <w:spacing w:after="120"/>
              <w:ind w:right="28"/>
              <w:jc w:val="right"/>
            </w:pPr>
            <w:r>
              <w:rPr>
                <w:rFonts w:hint="eastAsia"/>
              </w:rPr>
              <w:t>7</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享有食物、水和卫生设施的权利</w:t>
            </w:r>
            <w:r w:rsidRPr="00A34A90">
              <w:tab/>
            </w:r>
          </w:p>
        </w:tc>
        <w:tc>
          <w:tcPr>
            <w:tcW w:w="533" w:type="dxa"/>
            <w:vAlign w:val="bottom"/>
          </w:tcPr>
          <w:p w:rsidR="00703923" w:rsidRDefault="00F54F66" w:rsidP="00703923">
            <w:pPr>
              <w:spacing w:after="120"/>
              <w:ind w:right="28"/>
              <w:jc w:val="right"/>
            </w:pPr>
            <w:r>
              <w:rPr>
                <w:rFonts w:hint="eastAsia"/>
              </w:rPr>
              <w:t>9</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教育权和</w:t>
            </w:r>
            <w:r>
              <w:rPr>
                <w:rFonts w:hint="eastAsia"/>
              </w:rPr>
              <w:t>回归社会</w:t>
            </w:r>
            <w:r>
              <w:t>权</w:t>
            </w:r>
            <w:r w:rsidRPr="00A34A90">
              <w:tab/>
            </w:r>
          </w:p>
        </w:tc>
        <w:tc>
          <w:tcPr>
            <w:tcW w:w="533" w:type="dxa"/>
            <w:vAlign w:val="bottom"/>
          </w:tcPr>
          <w:p w:rsidR="00703923" w:rsidRDefault="00F54F66" w:rsidP="00703923">
            <w:pPr>
              <w:spacing w:after="120"/>
              <w:ind w:right="28"/>
              <w:jc w:val="right"/>
            </w:pPr>
            <w:r>
              <w:rPr>
                <w:rFonts w:hint="eastAsia"/>
              </w:rPr>
              <w:t>10</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宗教或信仰自由</w:t>
            </w:r>
            <w:r w:rsidRPr="00A34A90">
              <w:tab/>
            </w:r>
          </w:p>
        </w:tc>
        <w:tc>
          <w:tcPr>
            <w:tcW w:w="533" w:type="dxa"/>
            <w:vAlign w:val="bottom"/>
          </w:tcPr>
          <w:p w:rsidR="00703923" w:rsidRDefault="00F54F66" w:rsidP="00F54F66">
            <w:pPr>
              <w:spacing w:after="120"/>
              <w:ind w:right="28"/>
              <w:jc w:val="right"/>
            </w:pPr>
            <w:r>
              <w:rPr>
                <w:rFonts w:hint="eastAsia"/>
              </w:rPr>
              <w:t>10</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隐私</w:t>
            </w:r>
            <w:r>
              <w:rPr>
                <w:rFonts w:hint="eastAsia"/>
              </w:rPr>
              <w:t>权、</w:t>
            </w:r>
            <w:r>
              <w:t>家庭生活</w:t>
            </w:r>
            <w:r>
              <w:rPr>
                <w:rFonts w:hint="eastAsia"/>
              </w:rPr>
              <w:t>权和</w:t>
            </w:r>
            <w:r>
              <w:t>家庭成员的权利</w:t>
            </w:r>
            <w:r w:rsidRPr="00A34A90">
              <w:tab/>
            </w:r>
          </w:p>
        </w:tc>
        <w:tc>
          <w:tcPr>
            <w:tcW w:w="533" w:type="dxa"/>
            <w:vAlign w:val="bottom"/>
          </w:tcPr>
          <w:p w:rsidR="00703923" w:rsidRDefault="00F54F66" w:rsidP="00703923">
            <w:pPr>
              <w:spacing w:after="120"/>
              <w:ind w:right="28"/>
              <w:jc w:val="right"/>
            </w:pPr>
            <w:r>
              <w:rPr>
                <w:rFonts w:hint="eastAsia"/>
              </w:rPr>
              <w:t>11</w:t>
            </w:r>
          </w:p>
        </w:tc>
      </w:tr>
      <w:tr w:rsidR="00703923">
        <w:trPr>
          <w:cantSplit/>
        </w:trPr>
        <w:tc>
          <w:tcPr>
            <w:tcW w:w="9369" w:type="dxa"/>
          </w:tcPr>
          <w:p w:rsidR="00703923" w:rsidRDefault="00703923" w:rsidP="00703923">
            <w:pPr>
              <w:numPr>
                <w:ilvl w:val="0"/>
                <w:numId w:val="8"/>
              </w:numPr>
              <w:tabs>
                <w:tab w:val="clear" w:pos="1296"/>
                <w:tab w:val="right" w:pos="1276"/>
                <w:tab w:val="num" w:pos="1985"/>
                <w:tab w:val="right" w:leader="dot" w:pos="9356"/>
              </w:tabs>
              <w:spacing w:after="120"/>
              <w:ind w:left="1701" w:hanging="399"/>
            </w:pPr>
            <w:r>
              <w:t>平等和不歧视的权利</w:t>
            </w:r>
            <w:r w:rsidRPr="00A34A90">
              <w:tab/>
            </w:r>
          </w:p>
        </w:tc>
        <w:tc>
          <w:tcPr>
            <w:tcW w:w="533" w:type="dxa"/>
            <w:vAlign w:val="bottom"/>
          </w:tcPr>
          <w:p w:rsidR="00703923" w:rsidRDefault="00F54F66" w:rsidP="00703923">
            <w:pPr>
              <w:spacing w:after="120"/>
              <w:ind w:right="28"/>
              <w:jc w:val="right"/>
            </w:pPr>
            <w:r>
              <w:rPr>
                <w:rFonts w:hint="eastAsia"/>
              </w:rPr>
              <w:t>11</w:t>
            </w:r>
          </w:p>
        </w:tc>
      </w:tr>
      <w:tr w:rsidR="00703923">
        <w:trPr>
          <w:cantSplit/>
        </w:trPr>
        <w:tc>
          <w:tcPr>
            <w:tcW w:w="9369" w:type="dxa"/>
          </w:tcPr>
          <w:p w:rsidR="00703923" w:rsidRDefault="00703923" w:rsidP="00703923">
            <w:pPr>
              <w:numPr>
                <w:ilvl w:val="0"/>
                <w:numId w:val="7"/>
              </w:numPr>
              <w:tabs>
                <w:tab w:val="right" w:pos="1080"/>
                <w:tab w:val="right" w:leader="dot" w:pos="9371"/>
              </w:tabs>
              <w:spacing w:after="120"/>
            </w:pPr>
            <w:r>
              <w:rPr>
                <w:rFonts w:hint="eastAsia"/>
              </w:rPr>
              <w:tab/>
            </w:r>
            <w:r>
              <w:t>过度使用监禁办法和过度拥挤</w:t>
            </w:r>
            <w:r>
              <w:rPr>
                <w:rFonts w:hint="eastAsia"/>
              </w:rPr>
              <w:t>的主要原因</w:t>
            </w:r>
            <w:r w:rsidRPr="00A34A90">
              <w:tab/>
            </w:r>
            <w:r>
              <w:tab/>
            </w:r>
          </w:p>
        </w:tc>
        <w:tc>
          <w:tcPr>
            <w:tcW w:w="533" w:type="dxa"/>
            <w:vAlign w:val="bottom"/>
          </w:tcPr>
          <w:p w:rsidR="00703923" w:rsidRDefault="00F54F66" w:rsidP="00703923">
            <w:pPr>
              <w:spacing w:after="120"/>
              <w:ind w:right="28"/>
              <w:jc w:val="right"/>
            </w:pPr>
            <w:r>
              <w:rPr>
                <w:rFonts w:hint="eastAsia"/>
              </w:rPr>
              <w:t>13</w:t>
            </w:r>
          </w:p>
        </w:tc>
      </w:tr>
      <w:tr w:rsidR="00703923">
        <w:trPr>
          <w:cantSplit/>
        </w:trPr>
        <w:tc>
          <w:tcPr>
            <w:tcW w:w="9369" w:type="dxa"/>
          </w:tcPr>
          <w:p w:rsidR="00703923" w:rsidRDefault="00C90DF9" w:rsidP="00C90DF9">
            <w:pPr>
              <w:numPr>
                <w:ilvl w:val="0"/>
                <w:numId w:val="9"/>
              </w:numPr>
              <w:tabs>
                <w:tab w:val="clear" w:pos="1296"/>
                <w:tab w:val="right" w:pos="1276"/>
                <w:tab w:val="num" w:pos="1701"/>
                <w:tab w:val="right" w:leader="dot" w:pos="9371"/>
              </w:tabs>
              <w:spacing w:after="120"/>
              <w:ind w:hanging="20"/>
            </w:pPr>
            <w:r>
              <w:t>刑事司法制度内部的缺陷</w:t>
            </w:r>
            <w:r w:rsidRPr="00A34A90">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13</w:t>
            </w:r>
          </w:p>
        </w:tc>
      </w:tr>
      <w:tr w:rsidR="00703923">
        <w:trPr>
          <w:cantSplit/>
        </w:trPr>
        <w:tc>
          <w:tcPr>
            <w:tcW w:w="9369" w:type="dxa"/>
          </w:tcPr>
          <w:p w:rsidR="00703923" w:rsidRDefault="00C90DF9" w:rsidP="00C90DF9">
            <w:pPr>
              <w:numPr>
                <w:ilvl w:val="0"/>
                <w:numId w:val="9"/>
              </w:numPr>
              <w:tabs>
                <w:tab w:val="clear" w:pos="1296"/>
                <w:tab w:val="right" w:pos="1276"/>
                <w:tab w:val="num" w:pos="1701"/>
                <w:tab w:val="right" w:leader="dot" w:pos="9371"/>
              </w:tabs>
              <w:spacing w:after="120"/>
              <w:ind w:hanging="20"/>
            </w:pPr>
            <w:r>
              <w:t>过度使用审前拘留</w:t>
            </w:r>
            <w:r w:rsidRPr="00A34A90">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14</w:t>
            </w:r>
          </w:p>
        </w:tc>
      </w:tr>
      <w:tr w:rsidR="00703923">
        <w:trPr>
          <w:cantSplit/>
        </w:trPr>
        <w:tc>
          <w:tcPr>
            <w:tcW w:w="9369" w:type="dxa"/>
          </w:tcPr>
          <w:p w:rsidR="00703923" w:rsidRDefault="00C90DF9" w:rsidP="00C90DF9">
            <w:pPr>
              <w:numPr>
                <w:ilvl w:val="0"/>
                <w:numId w:val="9"/>
              </w:numPr>
              <w:tabs>
                <w:tab w:val="clear" w:pos="1296"/>
                <w:tab w:val="right" w:pos="1276"/>
                <w:tab w:val="num" w:pos="1701"/>
                <w:tab w:val="right" w:leader="dot" w:pos="9371"/>
              </w:tabs>
              <w:spacing w:after="120"/>
              <w:ind w:hanging="20"/>
            </w:pPr>
            <w:r>
              <w:t>拘留的替代办法缺失和</w:t>
            </w:r>
            <w:r>
              <w:t>/</w:t>
            </w:r>
            <w:r>
              <w:t>或管理不善</w:t>
            </w:r>
            <w:r w:rsidRPr="00A34A90">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15</w:t>
            </w:r>
          </w:p>
        </w:tc>
      </w:tr>
      <w:tr w:rsidR="00703923">
        <w:trPr>
          <w:cantSplit/>
        </w:trPr>
        <w:tc>
          <w:tcPr>
            <w:tcW w:w="9369" w:type="dxa"/>
          </w:tcPr>
          <w:p w:rsidR="00703923" w:rsidRDefault="00C90DF9" w:rsidP="00C90DF9">
            <w:pPr>
              <w:numPr>
                <w:ilvl w:val="0"/>
                <w:numId w:val="9"/>
              </w:numPr>
              <w:tabs>
                <w:tab w:val="clear" w:pos="1296"/>
                <w:tab w:val="right" w:pos="1276"/>
                <w:tab w:val="num" w:pos="1701"/>
                <w:tab w:val="right" w:leader="dot" w:pos="9371"/>
              </w:tabs>
              <w:spacing w:after="120"/>
              <w:ind w:hanging="20"/>
            </w:pPr>
            <w:r>
              <w:t>量刑政策</w:t>
            </w:r>
            <w:r w:rsidRPr="00A34A90">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15</w:t>
            </w:r>
          </w:p>
        </w:tc>
      </w:tr>
      <w:tr w:rsidR="00703923">
        <w:trPr>
          <w:cantSplit/>
        </w:trPr>
        <w:tc>
          <w:tcPr>
            <w:tcW w:w="9369" w:type="dxa"/>
          </w:tcPr>
          <w:p w:rsidR="00703923" w:rsidRDefault="00C90DF9" w:rsidP="00C90DF9">
            <w:pPr>
              <w:numPr>
                <w:ilvl w:val="0"/>
                <w:numId w:val="9"/>
              </w:numPr>
              <w:tabs>
                <w:tab w:val="clear" w:pos="1296"/>
                <w:tab w:val="right" w:pos="1276"/>
                <w:tab w:val="num" w:pos="1701"/>
                <w:tab w:val="right" w:leader="dot" w:pos="9371"/>
              </w:tabs>
              <w:spacing w:after="120"/>
              <w:ind w:hanging="20"/>
            </w:pPr>
            <w:r>
              <w:t>对拘留场所缺乏监督</w:t>
            </w:r>
            <w:r w:rsidRPr="00A34A90">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16</w:t>
            </w:r>
          </w:p>
        </w:tc>
      </w:tr>
      <w:tr w:rsidR="00703923">
        <w:trPr>
          <w:cantSplit/>
        </w:trPr>
        <w:tc>
          <w:tcPr>
            <w:tcW w:w="9369" w:type="dxa"/>
          </w:tcPr>
          <w:p w:rsidR="00703923" w:rsidRDefault="00703923" w:rsidP="00C90DF9">
            <w:pPr>
              <w:numPr>
                <w:ilvl w:val="0"/>
                <w:numId w:val="7"/>
              </w:numPr>
              <w:tabs>
                <w:tab w:val="right" w:pos="1080"/>
                <w:tab w:val="right" w:leader="dot" w:pos="9371"/>
              </w:tabs>
              <w:spacing w:after="120"/>
            </w:pPr>
            <w:r>
              <w:rPr>
                <w:rFonts w:hint="eastAsia"/>
              </w:rPr>
              <w:tab/>
            </w:r>
            <w:r w:rsidR="00C90DF9">
              <w:rPr>
                <w:rFonts w:hint="eastAsia"/>
              </w:rPr>
              <w:t>应对</w:t>
            </w:r>
            <w:r w:rsidR="00C90DF9">
              <w:t>过度使用监禁办法和过度拥挤</w:t>
            </w:r>
            <w:r w:rsidR="00C90DF9">
              <w:rPr>
                <w:rFonts w:hint="eastAsia"/>
              </w:rPr>
              <w:t>及其对人权的影响</w:t>
            </w:r>
            <w:r w:rsidR="00C90DF9" w:rsidRPr="00A34A90">
              <w:tab/>
            </w:r>
            <w:r>
              <w:tab/>
            </w:r>
          </w:p>
        </w:tc>
        <w:tc>
          <w:tcPr>
            <w:tcW w:w="533" w:type="dxa"/>
            <w:vAlign w:val="bottom"/>
          </w:tcPr>
          <w:p w:rsidR="00703923" w:rsidRDefault="00F54F66" w:rsidP="00703923">
            <w:pPr>
              <w:spacing w:after="120"/>
              <w:ind w:right="28"/>
              <w:jc w:val="right"/>
            </w:pPr>
            <w:r>
              <w:rPr>
                <w:rFonts w:hint="eastAsia"/>
              </w:rPr>
              <w:t>17</w:t>
            </w:r>
          </w:p>
        </w:tc>
      </w:tr>
      <w:tr w:rsidR="00703923">
        <w:trPr>
          <w:cantSplit/>
        </w:trPr>
        <w:tc>
          <w:tcPr>
            <w:tcW w:w="9369" w:type="dxa"/>
          </w:tcPr>
          <w:p w:rsidR="00703923" w:rsidRDefault="00C90DF9" w:rsidP="00C90DF9">
            <w:pPr>
              <w:numPr>
                <w:ilvl w:val="0"/>
                <w:numId w:val="10"/>
              </w:numPr>
              <w:tabs>
                <w:tab w:val="clear" w:pos="1296"/>
                <w:tab w:val="right" w:pos="1080"/>
                <w:tab w:val="num" w:pos="1701"/>
                <w:tab w:val="right" w:leader="dot" w:pos="9371"/>
              </w:tabs>
              <w:spacing w:after="120"/>
              <w:ind w:left="1701" w:hanging="425"/>
            </w:pPr>
            <w:r>
              <w:rPr>
                <w:rFonts w:hint="eastAsia"/>
              </w:rPr>
              <w:t>需要采取积极全面的方针</w:t>
            </w:r>
            <w:r w:rsidRPr="00A34A90">
              <w:tab/>
            </w:r>
            <w:r w:rsidR="00703923">
              <w:tab/>
            </w:r>
          </w:p>
        </w:tc>
        <w:tc>
          <w:tcPr>
            <w:tcW w:w="533" w:type="dxa"/>
            <w:vAlign w:val="bottom"/>
          </w:tcPr>
          <w:p w:rsidR="00703923" w:rsidRDefault="00F54F66" w:rsidP="00703923">
            <w:pPr>
              <w:spacing w:after="120"/>
              <w:ind w:right="28"/>
              <w:jc w:val="right"/>
            </w:pPr>
            <w:r>
              <w:rPr>
                <w:rFonts w:hint="eastAsia"/>
              </w:rPr>
              <w:t>17</w:t>
            </w:r>
          </w:p>
        </w:tc>
      </w:tr>
      <w:tr w:rsidR="00703923">
        <w:trPr>
          <w:cantSplit/>
        </w:trPr>
        <w:tc>
          <w:tcPr>
            <w:tcW w:w="9369" w:type="dxa"/>
          </w:tcPr>
          <w:p w:rsidR="00703923" w:rsidRDefault="00C90DF9" w:rsidP="00C90DF9">
            <w:pPr>
              <w:numPr>
                <w:ilvl w:val="0"/>
                <w:numId w:val="10"/>
              </w:numPr>
              <w:tabs>
                <w:tab w:val="clear" w:pos="1296"/>
                <w:tab w:val="right" w:pos="1080"/>
                <w:tab w:val="num" w:pos="1701"/>
                <w:tab w:val="right" w:leader="dot" w:pos="9371"/>
              </w:tabs>
              <w:spacing w:after="120"/>
              <w:ind w:left="1701" w:hanging="425"/>
            </w:pPr>
            <w:r>
              <w:t>对拘留提出异议</w:t>
            </w:r>
            <w:r>
              <w:rPr>
                <w:rFonts w:hint="eastAsia"/>
              </w:rPr>
              <w:t>、获得</w:t>
            </w:r>
            <w:r>
              <w:t>律师协助</w:t>
            </w:r>
            <w:r>
              <w:rPr>
                <w:rFonts w:hint="eastAsia"/>
              </w:rPr>
              <w:t>和</w:t>
            </w:r>
            <w:r>
              <w:t>获取法律援助的权利</w:t>
            </w:r>
            <w:r>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17</w:t>
            </w:r>
          </w:p>
        </w:tc>
      </w:tr>
      <w:tr w:rsidR="00703923">
        <w:trPr>
          <w:cantSplit/>
        </w:trPr>
        <w:tc>
          <w:tcPr>
            <w:tcW w:w="9369" w:type="dxa"/>
          </w:tcPr>
          <w:p w:rsidR="00703923" w:rsidRDefault="00C90DF9" w:rsidP="00C90DF9">
            <w:pPr>
              <w:numPr>
                <w:ilvl w:val="0"/>
                <w:numId w:val="10"/>
              </w:numPr>
              <w:tabs>
                <w:tab w:val="clear" w:pos="1296"/>
                <w:tab w:val="right" w:pos="1080"/>
                <w:tab w:val="num" w:pos="1701"/>
                <w:tab w:val="right" w:leader="dot" w:pos="9371"/>
              </w:tabs>
              <w:spacing w:after="120"/>
              <w:ind w:left="1701" w:hanging="425"/>
            </w:pPr>
            <w:r>
              <w:rPr>
                <w:rFonts w:hint="eastAsia"/>
              </w:rPr>
              <w:t>正确使用</w:t>
            </w:r>
            <w:r>
              <w:t>拘留场所</w:t>
            </w:r>
            <w:r w:rsidRPr="00A34A90">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18</w:t>
            </w:r>
          </w:p>
        </w:tc>
      </w:tr>
      <w:tr w:rsidR="00703923">
        <w:trPr>
          <w:cantSplit/>
        </w:trPr>
        <w:tc>
          <w:tcPr>
            <w:tcW w:w="9369" w:type="dxa"/>
          </w:tcPr>
          <w:p w:rsidR="00703923" w:rsidRDefault="00C90DF9" w:rsidP="00C90DF9">
            <w:pPr>
              <w:numPr>
                <w:ilvl w:val="0"/>
                <w:numId w:val="10"/>
              </w:numPr>
              <w:tabs>
                <w:tab w:val="clear" w:pos="1296"/>
                <w:tab w:val="right" w:pos="1080"/>
                <w:tab w:val="num" w:pos="1701"/>
                <w:tab w:val="right" w:leader="dot" w:pos="9371"/>
              </w:tabs>
              <w:spacing w:after="120"/>
              <w:ind w:left="1701" w:hanging="425"/>
            </w:pPr>
            <w:r>
              <w:rPr>
                <w:rFonts w:hint="eastAsia"/>
              </w:rPr>
              <w:t>将审前拘留作为最后手段</w:t>
            </w:r>
            <w:r w:rsidRPr="00A34A90">
              <w:tab/>
            </w:r>
            <w:r w:rsidR="00703923">
              <w:rPr>
                <w:rFonts w:hint="eastAsia"/>
              </w:rPr>
              <w:tab/>
            </w:r>
            <w:r w:rsidR="00703923">
              <w:tab/>
            </w:r>
          </w:p>
        </w:tc>
        <w:tc>
          <w:tcPr>
            <w:tcW w:w="533" w:type="dxa"/>
            <w:vAlign w:val="bottom"/>
          </w:tcPr>
          <w:p w:rsidR="00703923" w:rsidRDefault="00F54F66" w:rsidP="00703923">
            <w:pPr>
              <w:spacing w:after="120"/>
              <w:ind w:right="28"/>
              <w:jc w:val="right"/>
            </w:pPr>
            <w:r>
              <w:rPr>
                <w:rFonts w:hint="eastAsia"/>
              </w:rPr>
              <w:t>19</w:t>
            </w:r>
          </w:p>
        </w:tc>
      </w:tr>
      <w:tr w:rsidR="00C90DF9">
        <w:trPr>
          <w:cantSplit/>
        </w:trPr>
        <w:tc>
          <w:tcPr>
            <w:tcW w:w="9369" w:type="dxa"/>
          </w:tcPr>
          <w:p w:rsidR="00C90DF9" w:rsidRDefault="00C90DF9" w:rsidP="00C90DF9">
            <w:pPr>
              <w:numPr>
                <w:ilvl w:val="0"/>
                <w:numId w:val="10"/>
              </w:numPr>
              <w:tabs>
                <w:tab w:val="clear" w:pos="1296"/>
                <w:tab w:val="right" w:pos="1080"/>
                <w:tab w:val="num" w:pos="1701"/>
                <w:tab w:val="right" w:leader="dot" w:pos="9371"/>
              </w:tabs>
              <w:spacing w:after="120"/>
              <w:ind w:left="1701" w:hanging="425"/>
            </w:pPr>
            <w:r>
              <w:t>监禁措施的替代办法</w:t>
            </w:r>
            <w:r w:rsidRPr="00A34A90">
              <w:tab/>
            </w:r>
          </w:p>
        </w:tc>
        <w:tc>
          <w:tcPr>
            <w:tcW w:w="533" w:type="dxa"/>
            <w:vAlign w:val="bottom"/>
          </w:tcPr>
          <w:p w:rsidR="00C90DF9" w:rsidRDefault="00F54F66" w:rsidP="00703923">
            <w:pPr>
              <w:spacing w:after="120"/>
              <w:ind w:right="28"/>
              <w:jc w:val="right"/>
            </w:pPr>
            <w:r>
              <w:rPr>
                <w:rFonts w:hint="eastAsia"/>
              </w:rPr>
              <w:t>19</w:t>
            </w:r>
          </w:p>
        </w:tc>
      </w:tr>
      <w:tr w:rsidR="00C90DF9">
        <w:trPr>
          <w:cantSplit/>
        </w:trPr>
        <w:tc>
          <w:tcPr>
            <w:tcW w:w="9369" w:type="dxa"/>
          </w:tcPr>
          <w:p w:rsidR="00C90DF9" w:rsidRDefault="00C90DF9" w:rsidP="00C90DF9">
            <w:pPr>
              <w:numPr>
                <w:ilvl w:val="0"/>
                <w:numId w:val="10"/>
              </w:numPr>
              <w:tabs>
                <w:tab w:val="clear" w:pos="1296"/>
                <w:tab w:val="right" w:pos="1080"/>
                <w:tab w:val="num" w:pos="1701"/>
                <w:tab w:val="right" w:leader="dot" w:pos="9371"/>
              </w:tabs>
              <w:spacing w:after="120"/>
              <w:ind w:left="1701" w:hanging="425"/>
            </w:pPr>
            <w:r>
              <w:rPr>
                <w:rFonts w:hint="eastAsia"/>
              </w:rPr>
              <w:t>适度</w:t>
            </w:r>
            <w:r>
              <w:t>量刑</w:t>
            </w:r>
            <w:r w:rsidRPr="00A34A90">
              <w:tab/>
            </w:r>
          </w:p>
        </w:tc>
        <w:tc>
          <w:tcPr>
            <w:tcW w:w="533" w:type="dxa"/>
            <w:vAlign w:val="bottom"/>
          </w:tcPr>
          <w:p w:rsidR="00C90DF9" w:rsidRDefault="00F54F66" w:rsidP="00703923">
            <w:pPr>
              <w:spacing w:after="120"/>
              <w:ind w:right="28"/>
              <w:jc w:val="right"/>
            </w:pPr>
            <w:r>
              <w:rPr>
                <w:rFonts w:hint="eastAsia"/>
              </w:rPr>
              <w:t>20</w:t>
            </w:r>
          </w:p>
        </w:tc>
      </w:tr>
      <w:tr w:rsidR="00C90DF9">
        <w:trPr>
          <w:cantSplit/>
        </w:trPr>
        <w:tc>
          <w:tcPr>
            <w:tcW w:w="9369" w:type="dxa"/>
          </w:tcPr>
          <w:p w:rsidR="00C90DF9" w:rsidRDefault="00C90DF9" w:rsidP="00C90DF9">
            <w:pPr>
              <w:numPr>
                <w:ilvl w:val="0"/>
                <w:numId w:val="10"/>
              </w:numPr>
              <w:tabs>
                <w:tab w:val="clear" w:pos="1296"/>
                <w:tab w:val="right" w:pos="1080"/>
                <w:tab w:val="num" w:pos="1701"/>
                <w:tab w:val="right" w:leader="dot" w:pos="9371"/>
              </w:tabs>
              <w:spacing w:after="120"/>
              <w:ind w:left="1701" w:hanging="425"/>
            </w:pPr>
            <w:r>
              <w:rPr>
                <w:rFonts w:hint="eastAsia"/>
              </w:rPr>
              <w:t>回归社会和</w:t>
            </w:r>
            <w:r>
              <w:t>降低重犯率</w:t>
            </w:r>
            <w:r w:rsidRPr="00A34A90">
              <w:tab/>
            </w:r>
          </w:p>
        </w:tc>
        <w:tc>
          <w:tcPr>
            <w:tcW w:w="533" w:type="dxa"/>
            <w:vAlign w:val="bottom"/>
          </w:tcPr>
          <w:p w:rsidR="00C90DF9" w:rsidRDefault="00F54F66" w:rsidP="00703923">
            <w:pPr>
              <w:spacing w:after="120"/>
              <w:ind w:right="28"/>
              <w:jc w:val="right"/>
            </w:pPr>
            <w:r>
              <w:rPr>
                <w:rFonts w:hint="eastAsia"/>
              </w:rPr>
              <w:t>21</w:t>
            </w:r>
          </w:p>
        </w:tc>
      </w:tr>
      <w:tr w:rsidR="00C90DF9">
        <w:trPr>
          <w:cantSplit/>
        </w:trPr>
        <w:tc>
          <w:tcPr>
            <w:tcW w:w="9369" w:type="dxa"/>
          </w:tcPr>
          <w:p w:rsidR="00C90DF9" w:rsidRDefault="00C90DF9" w:rsidP="00C90DF9">
            <w:pPr>
              <w:numPr>
                <w:ilvl w:val="0"/>
                <w:numId w:val="10"/>
              </w:numPr>
              <w:tabs>
                <w:tab w:val="clear" w:pos="1296"/>
                <w:tab w:val="right" w:pos="1080"/>
                <w:tab w:val="num" w:pos="1701"/>
                <w:tab w:val="right" w:leader="dot" w:pos="9371"/>
              </w:tabs>
              <w:spacing w:after="120"/>
              <w:ind w:left="1701" w:hanging="425"/>
            </w:pPr>
            <w:r>
              <w:t>监督和申诉机制</w:t>
            </w:r>
            <w:r w:rsidRPr="00A34A90">
              <w:tab/>
            </w:r>
          </w:p>
        </w:tc>
        <w:tc>
          <w:tcPr>
            <w:tcW w:w="533" w:type="dxa"/>
            <w:vAlign w:val="bottom"/>
          </w:tcPr>
          <w:p w:rsidR="00C90DF9" w:rsidRDefault="00F54F66" w:rsidP="00703923">
            <w:pPr>
              <w:spacing w:after="120"/>
              <w:ind w:right="28"/>
              <w:jc w:val="right"/>
            </w:pPr>
            <w:r>
              <w:rPr>
                <w:rFonts w:hint="eastAsia"/>
              </w:rPr>
              <w:t>21</w:t>
            </w:r>
          </w:p>
        </w:tc>
      </w:tr>
      <w:tr w:rsidR="00C90DF9">
        <w:trPr>
          <w:cantSplit/>
        </w:trPr>
        <w:tc>
          <w:tcPr>
            <w:tcW w:w="9369" w:type="dxa"/>
          </w:tcPr>
          <w:p w:rsidR="00C90DF9" w:rsidRDefault="00C90DF9" w:rsidP="00C90DF9">
            <w:pPr>
              <w:numPr>
                <w:ilvl w:val="0"/>
                <w:numId w:val="7"/>
              </w:numPr>
              <w:tabs>
                <w:tab w:val="right" w:pos="1080"/>
                <w:tab w:val="right" w:leader="dot" w:pos="9371"/>
              </w:tabs>
              <w:spacing w:after="120"/>
            </w:pPr>
            <w:r>
              <w:rPr>
                <w:rFonts w:hint="eastAsia"/>
              </w:rPr>
              <w:tab/>
            </w:r>
            <w:r>
              <w:rPr>
                <w:rFonts w:hint="eastAsia"/>
              </w:rPr>
              <w:t>结论</w:t>
            </w:r>
            <w:r w:rsidRPr="00A34A90">
              <w:tab/>
            </w:r>
            <w:r w:rsidRPr="00433F58">
              <w:tab/>
            </w:r>
            <w:r w:rsidRPr="00433F58">
              <w:tab/>
            </w:r>
          </w:p>
        </w:tc>
        <w:tc>
          <w:tcPr>
            <w:tcW w:w="533" w:type="dxa"/>
            <w:vAlign w:val="bottom"/>
          </w:tcPr>
          <w:p w:rsidR="00C90DF9" w:rsidRDefault="00F54F66" w:rsidP="00703923">
            <w:pPr>
              <w:spacing w:after="120"/>
              <w:ind w:right="28"/>
              <w:jc w:val="right"/>
            </w:pPr>
            <w:r>
              <w:rPr>
                <w:rFonts w:hint="eastAsia"/>
              </w:rPr>
              <w:t>22</w:t>
            </w:r>
          </w:p>
        </w:tc>
      </w:tr>
    </w:tbl>
    <w:p w:rsidR="00C90DF9" w:rsidRDefault="00C90DF9" w:rsidP="00C90DF9">
      <w:pPr>
        <w:ind w:firstLine="420"/>
      </w:pPr>
    </w:p>
    <w:p w:rsidR="00C90DF9" w:rsidRDefault="00C90DF9">
      <w:pPr>
        <w:spacing w:line="240" w:lineRule="auto"/>
        <w:jc w:val="left"/>
      </w:pPr>
      <w:r>
        <w:br w:type="page"/>
      </w:r>
    </w:p>
    <w:p w:rsidR="00C90DF9" w:rsidRPr="00C90DF9" w:rsidRDefault="00C90DF9" w:rsidP="00C90DF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C90DF9" w:rsidRDefault="00C90DF9" w:rsidP="00C90DF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C90DF9" w:rsidRDefault="00C90DF9" w:rsidP="00C90DF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C90DF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sz w:val="20"/>
          <w:lang w:val="en-GB"/>
        </w:rPr>
        <w:tab/>
      </w:r>
      <w:r>
        <w:rPr>
          <w:rFonts w:hint="eastAsia"/>
          <w:lang w:val="en-GB"/>
        </w:rPr>
        <w:t>一</w:t>
      </w:r>
      <w:r w:rsidRPr="00A34A90">
        <w:rPr>
          <w:lang w:val="en-GB"/>
        </w:rPr>
        <w:t>.</w:t>
      </w:r>
      <w:r w:rsidRPr="00A34A90">
        <w:rPr>
          <w:lang w:val="en-GB"/>
        </w:rPr>
        <w:tab/>
      </w:r>
      <w:r>
        <w:rPr>
          <w:rFonts w:hint="eastAsia"/>
          <w:lang w:val="en-GB"/>
        </w:rPr>
        <w:t>导言</w:t>
      </w:r>
    </w:p>
    <w:p w:rsidR="00C90DF9" w:rsidRPr="00C90DF9" w:rsidRDefault="00C90DF9" w:rsidP="00C90DF9">
      <w:pPr>
        <w:pStyle w:val="SingleTxt"/>
        <w:spacing w:after="0" w:line="120" w:lineRule="exact"/>
        <w:rPr>
          <w:sz w:val="10"/>
        </w:rPr>
      </w:pPr>
    </w:p>
    <w:p w:rsidR="00C90DF9" w:rsidRPr="00C90DF9" w:rsidRDefault="00C90DF9" w:rsidP="00C90DF9">
      <w:pPr>
        <w:pStyle w:val="SingleTxt"/>
        <w:spacing w:after="0" w:line="120" w:lineRule="exact"/>
        <w:rPr>
          <w:sz w:val="10"/>
        </w:rPr>
      </w:pPr>
    </w:p>
    <w:p w:rsidR="00C90DF9" w:rsidRPr="00A34A90" w:rsidRDefault="00C90DF9" w:rsidP="00D20286">
      <w:pPr>
        <w:pStyle w:val="SingleTxt"/>
      </w:pPr>
      <w:r w:rsidRPr="00A34A90">
        <w:t>1</w:t>
      </w:r>
      <w:r>
        <w:t xml:space="preserve">.  </w:t>
      </w:r>
      <w:r>
        <w:rPr>
          <w:rFonts w:hint="eastAsia"/>
        </w:rPr>
        <w:t>《世界人权宣言》第三条规定的第一项实质性权利是</w:t>
      </w:r>
      <w:r>
        <w:rPr>
          <w:rFonts w:hint="eastAsia"/>
          <w:lang w:val="en-GB"/>
        </w:rPr>
        <w:t>生命、自由和人身安全权。人权事务委员会在关于《公民权利和政治权利国际公约》第九条的第</w:t>
      </w:r>
      <w:r>
        <w:rPr>
          <w:rFonts w:hint="eastAsia"/>
          <w:lang w:val="en-GB"/>
        </w:rPr>
        <w:t>35</w:t>
      </w:r>
      <w:r>
        <w:rPr>
          <w:rFonts w:hint="eastAsia"/>
          <w:lang w:val="en-GB"/>
        </w:rPr>
        <w:t>号一般性意见第</w:t>
      </w:r>
      <w:r>
        <w:rPr>
          <w:rFonts w:hint="eastAsia"/>
          <w:lang w:val="en-GB"/>
        </w:rPr>
        <w:t>2</w:t>
      </w:r>
      <w:r>
        <w:rPr>
          <w:rFonts w:hint="eastAsia"/>
          <w:lang w:val="en-GB"/>
        </w:rPr>
        <w:t>段中强调：人身</w:t>
      </w:r>
      <w:r>
        <w:rPr>
          <w:lang w:val="en-GB"/>
        </w:rPr>
        <w:t>自由与安全</w:t>
      </w:r>
      <w:r>
        <w:t>本身就是宝贵的，另外，</w:t>
      </w:r>
      <w:r w:rsidR="00D20286">
        <w:rPr>
          <w:rFonts w:hint="eastAsia"/>
        </w:rPr>
        <w:t>一向以来</w:t>
      </w:r>
      <w:r>
        <w:t>说，剥夺人身自由与安全</w:t>
      </w:r>
      <w:r w:rsidR="00D20286">
        <w:rPr>
          <w:rFonts w:hint="eastAsia"/>
        </w:rPr>
        <w:t>一贯</w:t>
      </w:r>
      <w:r>
        <w:t>都是影响享受其他权利的主要手段。</w:t>
      </w:r>
      <w:r w:rsidRPr="00C90DF9">
        <w:rPr>
          <w:rStyle w:val="a3"/>
          <w:color w:val="0000CC"/>
          <w:lang w:val="en-GB"/>
        </w:rPr>
        <w:footnoteReference w:id="1"/>
      </w:r>
    </w:p>
    <w:p w:rsidR="00C90DF9" w:rsidRPr="00A34A90" w:rsidRDefault="00C90DF9" w:rsidP="00FD2340">
      <w:pPr>
        <w:pStyle w:val="SingleTxt"/>
        <w:rPr>
          <w:bCs/>
          <w:lang w:eastAsia="lv-LV"/>
        </w:rPr>
      </w:pPr>
      <w:r w:rsidRPr="00A34A90">
        <w:rPr>
          <w:bCs/>
          <w:lang w:eastAsia="lv-LV"/>
        </w:rPr>
        <w:t>2</w:t>
      </w:r>
      <w:r>
        <w:rPr>
          <w:bCs/>
          <w:lang w:eastAsia="lv-LV"/>
        </w:rPr>
        <w:t xml:space="preserve">.  </w:t>
      </w:r>
      <w:r>
        <w:rPr>
          <w:rFonts w:hint="eastAsia"/>
          <w:bCs/>
        </w:rPr>
        <w:t>虽然人身自由权不是一项绝对权利，但是</w:t>
      </w:r>
      <w:r w:rsidR="00FD2340">
        <w:rPr>
          <w:rFonts w:hint="eastAsia"/>
          <w:bCs/>
        </w:rPr>
        <w:t>不得任意</w:t>
      </w:r>
      <w:r>
        <w:rPr>
          <w:rFonts w:hint="eastAsia"/>
          <w:bCs/>
        </w:rPr>
        <w:t>剥夺自由，而且必须尊重法治。</w:t>
      </w:r>
      <w:r w:rsidRPr="00C90DF9">
        <w:rPr>
          <w:rStyle w:val="a3"/>
          <w:color w:val="0000CC"/>
          <w:lang w:val="en-GB"/>
        </w:rPr>
        <w:footnoteReference w:id="2"/>
      </w:r>
      <w:r w:rsidR="00BD7216">
        <w:rPr>
          <w:rFonts w:hint="eastAsia"/>
          <w:bCs/>
        </w:rPr>
        <w:t xml:space="preserve"> </w:t>
      </w:r>
      <w:r>
        <w:rPr>
          <w:bCs/>
          <w:lang w:val="en-GB" w:eastAsia="lv-LV"/>
        </w:rPr>
        <w:t>人权理事会</w:t>
      </w:r>
      <w:r>
        <w:rPr>
          <w:rFonts w:hint="eastAsia"/>
          <w:bCs/>
          <w:lang w:val="en-GB"/>
        </w:rPr>
        <w:t>第</w:t>
      </w:r>
      <w:r w:rsidRPr="00A34A90">
        <w:rPr>
          <w:bCs/>
          <w:lang w:val="en-GB" w:eastAsia="lv-LV"/>
        </w:rPr>
        <w:t>24/12</w:t>
      </w:r>
      <w:r>
        <w:rPr>
          <w:rFonts w:hint="eastAsia"/>
          <w:bCs/>
          <w:lang w:val="en-GB"/>
        </w:rPr>
        <w:t>号决议申明，</w:t>
      </w:r>
      <w:r>
        <w:t>除了监禁</w:t>
      </w:r>
      <w:r w:rsidR="00FD2340">
        <w:rPr>
          <w:rFonts w:hint="eastAsia"/>
        </w:rPr>
        <w:t>本身</w:t>
      </w:r>
      <w:r>
        <w:t>所需那些</w:t>
      </w:r>
      <w:r>
        <w:rPr>
          <w:rFonts w:hint="eastAsia"/>
        </w:rPr>
        <w:t>合法</w:t>
      </w:r>
      <w:r>
        <w:t>限制外，</w:t>
      </w:r>
      <w:r>
        <w:rPr>
          <w:rFonts w:hint="eastAsia"/>
          <w:lang w:val="en-GB"/>
        </w:rPr>
        <w:t>被拘留者仍然保有所有人权和基本自由。</w:t>
      </w:r>
    </w:p>
    <w:p w:rsidR="00C90DF9" w:rsidRPr="00A34A90" w:rsidRDefault="00C90DF9" w:rsidP="00FD2340">
      <w:pPr>
        <w:pStyle w:val="SingleTxt"/>
        <w:rPr>
          <w:bCs/>
          <w:lang w:eastAsia="lv-LV"/>
        </w:rPr>
      </w:pPr>
      <w:r w:rsidRPr="00A34A90">
        <w:rPr>
          <w:bCs/>
          <w:lang w:eastAsia="lv-LV"/>
        </w:rPr>
        <w:t>3</w:t>
      </w:r>
      <w:r>
        <w:rPr>
          <w:bCs/>
          <w:lang w:eastAsia="lv-LV"/>
        </w:rPr>
        <w:t xml:space="preserve">.  </w:t>
      </w:r>
      <w:r>
        <w:rPr>
          <w:rFonts w:hint="eastAsia"/>
          <w:bCs/>
        </w:rPr>
        <w:t>近期的统计数据显示，全世界有超过</w:t>
      </w:r>
      <w:r>
        <w:rPr>
          <w:rFonts w:hint="eastAsia"/>
          <w:bCs/>
        </w:rPr>
        <w:t>1,020</w:t>
      </w:r>
      <w:r>
        <w:rPr>
          <w:rFonts w:hint="eastAsia"/>
          <w:bCs/>
        </w:rPr>
        <w:t>万人被剥夺自由，</w:t>
      </w:r>
      <w:r w:rsidRPr="00C90DF9">
        <w:rPr>
          <w:rStyle w:val="a3"/>
          <w:color w:val="0000CC"/>
          <w:lang w:val="en-GB"/>
        </w:rPr>
        <w:footnoteReference w:id="3"/>
      </w:r>
      <w:r>
        <w:rPr>
          <w:rFonts w:hint="eastAsia"/>
          <w:bCs/>
        </w:rPr>
        <w:t xml:space="preserve"> </w:t>
      </w:r>
      <w:r>
        <w:rPr>
          <w:rFonts w:hint="eastAsia"/>
          <w:lang w:val="en-GB"/>
        </w:rPr>
        <w:t>其中约</w:t>
      </w:r>
      <w:r>
        <w:rPr>
          <w:rFonts w:hint="eastAsia"/>
          <w:lang w:val="en-GB"/>
        </w:rPr>
        <w:t>300</w:t>
      </w:r>
      <w:r>
        <w:rPr>
          <w:rFonts w:hint="eastAsia"/>
          <w:lang w:val="en-GB"/>
        </w:rPr>
        <w:t>万人在等待审判。</w:t>
      </w:r>
      <w:r w:rsidRPr="00C90DF9">
        <w:rPr>
          <w:rStyle w:val="a3"/>
          <w:color w:val="0000CC"/>
          <w:lang w:val="en-GB"/>
        </w:rPr>
        <w:footnoteReference w:id="4"/>
      </w:r>
      <w:r w:rsidRPr="00A34A90">
        <w:rPr>
          <w:lang w:val="en-GB"/>
        </w:rPr>
        <w:t xml:space="preserve"> </w:t>
      </w:r>
      <w:r>
        <w:rPr>
          <w:rFonts w:hint="eastAsia"/>
          <w:lang w:val="en-GB"/>
        </w:rPr>
        <w:t>数据还表明，至少</w:t>
      </w:r>
      <w:r>
        <w:rPr>
          <w:rFonts w:hint="eastAsia"/>
          <w:lang w:val="en-GB"/>
        </w:rPr>
        <w:t>114</w:t>
      </w:r>
      <w:r>
        <w:rPr>
          <w:rFonts w:hint="eastAsia"/>
          <w:lang w:val="en-GB"/>
        </w:rPr>
        <w:t>个国家的囚犯人数超出了监狱的额定容量</w:t>
      </w:r>
      <w:r>
        <w:rPr>
          <w:rFonts w:hint="eastAsia"/>
          <w:shd w:val="clear" w:color="auto" w:fill="FFFFFF"/>
          <w:lang w:val="en-GB"/>
        </w:rPr>
        <w:t>，其中</w:t>
      </w:r>
      <w:r>
        <w:rPr>
          <w:rFonts w:hint="eastAsia"/>
          <w:shd w:val="clear" w:color="auto" w:fill="FFFFFF"/>
          <w:lang w:val="en-GB"/>
        </w:rPr>
        <w:t>92</w:t>
      </w:r>
      <w:r>
        <w:rPr>
          <w:rFonts w:hint="eastAsia"/>
          <w:shd w:val="clear" w:color="auto" w:fill="FFFFFF"/>
          <w:lang w:val="en-GB"/>
        </w:rPr>
        <w:t>个国家的囚犯人数达到了监狱容量的</w:t>
      </w:r>
      <w:r>
        <w:rPr>
          <w:shd w:val="clear" w:color="auto" w:fill="FFFFFF"/>
          <w:lang w:val="en-GB"/>
        </w:rPr>
        <w:t>100</w:t>
      </w:r>
      <w:r>
        <w:rPr>
          <w:rFonts w:hint="eastAsia"/>
          <w:shd w:val="clear" w:color="auto" w:fill="FFFFFF"/>
          <w:lang w:val="en-GB"/>
        </w:rPr>
        <w:t>%</w:t>
      </w:r>
      <w:r>
        <w:rPr>
          <w:rFonts w:hint="eastAsia"/>
          <w:shd w:val="clear" w:color="auto" w:fill="FFFFFF"/>
          <w:lang w:val="en-GB"/>
        </w:rPr>
        <w:t>至</w:t>
      </w:r>
      <w:r w:rsidRPr="00A34A90">
        <w:rPr>
          <w:shd w:val="clear" w:color="auto" w:fill="FFFFFF"/>
          <w:lang w:val="en-GB"/>
        </w:rPr>
        <w:t>200</w:t>
      </w:r>
      <w:r>
        <w:rPr>
          <w:rFonts w:hint="eastAsia"/>
          <w:shd w:val="clear" w:color="auto" w:fill="FFFFFF"/>
          <w:lang w:val="en-GB"/>
        </w:rPr>
        <w:t>%</w:t>
      </w:r>
      <w:r>
        <w:rPr>
          <w:rFonts w:hint="eastAsia"/>
          <w:shd w:val="clear" w:color="auto" w:fill="FFFFFF"/>
          <w:lang w:val="en-GB"/>
        </w:rPr>
        <w:t>，其他</w:t>
      </w:r>
      <w:r>
        <w:rPr>
          <w:rFonts w:hint="eastAsia"/>
          <w:shd w:val="clear" w:color="auto" w:fill="FFFFFF"/>
          <w:lang w:val="en-GB"/>
        </w:rPr>
        <w:t>22</w:t>
      </w:r>
      <w:r>
        <w:rPr>
          <w:rFonts w:hint="eastAsia"/>
          <w:shd w:val="clear" w:color="auto" w:fill="FFFFFF"/>
          <w:lang w:val="en-GB"/>
        </w:rPr>
        <w:t>个国家的囚犯人数一倍、两倍甚至三倍于监狱的容量。</w:t>
      </w:r>
      <w:r w:rsidRPr="00C90DF9">
        <w:rPr>
          <w:rStyle w:val="a3"/>
          <w:color w:val="0000CC"/>
          <w:lang w:val="en-GB"/>
        </w:rPr>
        <w:footnoteReference w:id="5"/>
      </w:r>
      <w:r w:rsidRPr="00A34A90">
        <w:rPr>
          <w:lang w:val="en-GB"/>
        </w:rPr>
        <w:t xml:space="preserve"> </w:t>
      </w:r>
      <w:r>
        <w:rPr>
          <w:rFonts w:hint="eastAsia"/>
          <w:lang w:val="en-GB"/>
        </w:rPr>
        <w:t>全球各地剥夺自由场所过度拥挤之甚，被形容为</w:t>
      </w:r>
      <w:r>
        <w:rPr>
          <w:rFonts w:hint="eastAsia"/>
          <w:bCs/>
          <w:lang w:val="en-GB"/>
        </w:rPr>
        <w:t>泛滥成灾、</w:t>
      </w:r>
      <w:r w:rsidRPr="00C90DF9">
        <w:rPr>
          <w:rStyle w:val="a3"/>
          <w:color w:val="0000CC"/>
          <w:lang w:val="en-GB"/>
        </w:rPr>
        <w:footnoteReference w:id="6"/>
      </w:r>
      <w:r>
        <w:rPr>
          <w:rFonts w:hint="eastAsia"/>
          <w:bCs/>
          <w:lang w:val="en-GB"/>
        </w:rPr>
        <w:t xml:space="preserve"> </w:t>
      </w:r>
      <w:r>
        <w:rPr>
          <w:rFonts w:hint="eastAsia"/>
          <w:bCs/>
          <w:lang w:val="en-GB"/>
        </w:rPr>
        <w:t>令人震惊、</w:t>
      </w:r>
      <w:r w:rsidRPr="00C90DF9">
        <w:rPr>
          <w:rStyle w:val="a3"/>
          <w:color w:val="0000CC"/>
          <w:lang w:val="en-GB"/>
        </w:rPr>
        <w:footnoteReference w:id="7"/>
      </w:r>
      <w:r w:rsidRPr="00A34A90">
        <w:rPr>
          <w:bCs/>
          <w:lang w:val="en-GB" w:eastAsia="lv-LV"/>
        </w:rPr>
        <w:t xml:space="preserve"> </w:t>
      </w:r>
      <w:r>
        <w:rPr>
          <w:rFonts w:hint="eastAsia"/>
          <w:bCs/>
          <w:lang w:val="en-GB"/>
        </w:rPr>
        <w:t>极端严重、</w:t>
      </w:r>
      <w:r w:rsidRPr="00C90DF9">
        <w:rPr>
          <w:rStyle w:val="a3"/>
          <w:color w:val="0000CC"/>
          <w:lang w:val="en-GB"/>
        </w:rPr>
        <w:footnoteReference w:id="8"/>
      </w:r>
      <w:r w:rsidRPr="00A34A90">
        <w:rPr>
          <w:bCs/>
          <w:lang w:val="en-GB" w:eastAsia="lv-LV"/>
        </w:rPr>
        <w:t xml:space="preserve"> </w:t>
      </w:r>
      <w:r w:rsidR="00FD2340">
        <w:rPr>
          <w:rFonts w:hint="eastAsia"/>
          <w:bCs/>
          <w:lang w:val="en-GB"/>
        </w:rPr>
        <w:t>长期的顽</w:t>
      </w:r>
      <w:r w:rsidR="00871ADD" w:rsidRPr="00871ADD">
        <w:rPr>
          <w:rFonts w:hint="eastAsia"/>
          <w:bCs/>
          <w:lang w:val="en-GB"/>
        </w:rPr>
        <w:t>疾</w:t>
      </w:r>
      <w:r>
        <w:rPr>
          <w:rFonts w:hint="eastAsia"/>
          <w:bCs/>
          <w:lang w:val="en-GB"/>
        </w:rPr>
        <w:t>且</w:t>
      </w:r>
      <w:r w:rsidRPr="00C90DF9">
        <w:rPr>
          <w:rStyle w:val="a3"/>
          <w:color w:val="0000CC"/>
          <w:lang w:val="en-GB"/>
        </w:rPr>
        <w:footnoteReference w:id="9"/>
      </w:r>
      <w:r w:rsidRPr="00A34A90">
        <w:rPr>
          <w:bCs/>
          <w:lang w:val="en-GB" w:eastAsia="lv-LV"/>
        </w:rPr>
        <w:t xml:space="preserve"> </w:t>
      </w:r>
      <w:r>
        <w:rPr>
          <w:rFonts w:hint="eastAsia"/>
          <w:bCs/>
          <w:lang w:val="en-GB"/>
        </w:rPr>
        <w:t>令人发指，</w:t>
      </w:r>
      <w:r w:rsidRPr="00C90DF9">
        <w:rPr>
          <w:rStyle w:val="a3"/>
          <w:color w:val="0000CC"/>
          <w:lang w:val="en-GB"/>
        </w:rPr>
        <w:footnoteReference w:id="10"/>
      </w:r>
      <w:r w:rsidRPr="00A34A90">
        <w:rPr>
          <w:bCs/>
          <w:lang w:val="en-GB" w:eastAsia="lv-LV"/>
        </w:rPr>
        <w:t xml:space="preserve"> </w:t>
      </w:r>
      <w:r>
        <w:rPr>
          <w:rFonts w:hint="eastAsia"/>
          <w:bCs/>
          <w:lang w:val="en-GB"/>
        </w:rPr>
        <w:t>而且被称为全球监狱危机的征兆和诱因。</w:t>
      </w:r>
      <w:r w:rsidRPr="00C90DF9">
        <w:rPr>
          <w:rStyle w:val="a3"/>
          <w:color w:val="0000CC"/>
          <w:lang w:val="en-GB"/>
        </w:rPr>
        <w:footnoteReference w:id="11"/>
      </w:r>
    </w:p>
    <w:p w:rsidR="00C90DF9" w:rsidRPr="00A34A90" w:rsidRDefault="00C90DF9" w:rsidP="00C90DF9">
      <w:pPr>
        <w:pStyle w:val="SingleTxt"/>
        <w:rPr>
          <w:bCs/>
          <w:lang w:eastAsia="lv-LV"/>
        </w:rPr>
      </w:pPr>
      <w:r w:rsidRPr="00A34A90">
        <w:rPr>
          <w:bCs/>
          <w:lang w:eastAsia="lv-LV"/>
        </w:rPr>
        <w:t>4</w:t>
      </w:r>
      <w:r>
        <w:rPr>
          <w:bCs/>
          <w:lang w:eastAsia="lv-LV"/>
        </w:rPr>
        <w:t xml:space="preserve">.  </w:t>
      </w:r>
      <w:r>
        <w:rPr>
          <w:rFonts w:hint="eastAsia"/>
          <w:bCs/>
        </w:rPr>
        <w:t>过度拥挤和过度使用监禁办法这两种现象在本质上密不可分。</w:t>
      </w:r>
      <w:r>
        <w:rPr>
          <w:lang w:val="en-GB"/>
        </w:rPr>
        <w:t>酷刑和其他残忍、不人道或有辱人格的待遇或处罚问题特别报告员</w:t>
      </w:r>
      <w:r>
        <w:rPr>
          <w:rFonts w:hint="eastAsia"/>
          <w:lang w:val="en-GB"/>
        </w:rPr>
        <w:t>指出：“</w:t>
      </w:r>
      <w:r>
        <w:t>过度使用监禁</w:t>
      </w:r>
      <w:r>
        <w:rPr>
          <w:rFonts w:hint="eastAsia"/>
        </w:rPr>
        <w:t>对</w:t>
      </w:r>
      <w:r>
        <w:t>人权造成的负面影响是多方面的。过度使用监禁是造成监狱人满为患的根本原因之一，</w:t>
      </w:r>
      <w:r>
        <w:rPr>
          <w:rFonts w:hint="eastAsia"/>
        </w:rPr>
        <w:t>致使监禁</w:t>
      </w:r>
      <w:r>
        <w:t>条件构成虐待甚至酷刑。</w:t>
      </w:r>
      <w:r>
        <w:rPr>
          <w:rFonts w:hint="eastAsia"/>
        </w:rPr>
        <w:t>”</w:t>
      </w:r>
      <w:r w:rsidRPr="00C90DF9">
        <w:rPr>
          <w:rStyle w:val="a3"/>
          <w:color w:val="0000CC"/>
          <w:lang w:val="en-GB"/>
        </w:rPr>
        <w:footnoteReference w:id="12"/>
      </w:r>
      <w:r w:rsidRPr="00A34A90">
        <w:rPr>
          <w:bCs/>
          <w:lang w:val="en-GB" w:eastAsia="lv-LV"/>
        </w:rPr>
        <w:t xml:space="preserve"> </w:t>
      </w:r>
      <w:r>
        <w:rPr>
          <w:rFonts w:hint="eastAsia"/>
          <w:bCs/>
          <w:lang w:val="en-GB"/>
        </w:rPr>
        <w:t>此外，安全理事会、</w:t>
      </w:r>
      <w:r w:rsidRPr="00C90DF9">
        <w:rPr>
          <w:rStyle w:val="a3"/>
          <w:color w:val="0000CC"/>
          <w:lang w:val="en-GB"/>
        </w:rPr>
        <w:footnoteReference w:id="13"/>
      </w:r>
      <w:r w:rsidRPr="00A34A90">
        <w:rPr>
          <w:bCs/>
          <w:lang w:val="en-GB" w:eastAsia="lv-LV"/>
        </w:rPr>
        <w:t xml:space="preserve"> </w:t>
      </w:r>
      <w:r>
        <w:rPr>
          <w:rFonts w:hint="eastAsia"/>
          <w:bCs/>
          <w:lang w:val="en-GB"/>
        </w:rPr>
        <w:t>人权事务委员会、</w:t>
      </w:r>
      <w:r w:rsidRPr="00C90DF9">
        <w:rPr>
          <w:rStyle w:val="a3"/>
          <w:color w:val="0000CC"/>
          <w:lang w:val="en-GB"/>
        </w:rPr>
        <w:footnoteReference w:id="14"/>
      </w:r>
      <w:r w:rsidRPr="00A34A90">
        <w:rPr>
          <w:bCs/>
          <w:lang w:val="en-GB" w:eastAsia="lv-LV"/>
        </w:rPr>
        <w:t xml:space="preserve"> </w:t>
      </w:r>
      <w:r>
        <w:rPr>
          <w:rFonts w:hint="eastAsia"/>
          <w:bCs/>
          <w:lang w:val="en-GB"/>
        </w:rPr>
        <w:t>禁</w:t>
      </w:r>
      <w:r>
        <w:rPr>
          <w:rFonts w:hint="eastAsia"/>
          <w:bCs/>
          <w:lang w:val="en-GB"/>
        </w:rPr>
        <w:lastRenderedPageBreak/>
        <w:t>止酷刑委员会、</w:t>
      </w:r>
      <w:r w:rsidRPr="00C90DF9">
        <w:rPr>
          <w:rStyle w:val="a3"/>
          <w:color w:val="0000CC"/>
          <w:lang w:val="en-GB"/>
        </w:rPr>
        <w:footnoteReference w:id="15"/>
      </w:r>
      <w:r w:rsidRPr="00A34A90">
        <w:rPr>
          <w:bCs/>
          <w:lang w:val="en-GB" w:eastAsia="lv-LV"/>
        </w:rPr>
        <w:t xml:space="preserve"> </w:t>
      </w:r>
      <w:r>
        <w:rPr>
          <w:rFonts w:hint="eastAsia"/>
          <w:bCs/>
          <w:lang w:val="en-GB"/>
        </w:rPr>
        <w:t>预防酷刑小组委员会、</w:t>
      </w:r>
      <w:r w:rsidRPr="00C90DF9">
        <w:rPr>
          <w:rStyle w:val="a3"/>
          <w:color w:val="0000CC"/>
          <w:lang w:val="en-GB"/>
        </w:rPr>
        <w:footnoteReference w:id="16"/>
      </w:r>
      <w:r w:rsidRPr="00A34A90">
        <w:rPr>
          <w:bCs/>
          <w:lang w:val="en-GB" w:eastAsia="lv-LV"/>
        </w:rPr>
        <w:t xml:space="preserve"> </w:t>
      </w:r>
      <w:r>
        <w:rPr>
          <w:bCs/>
          <w:lang w:val="en-GB" w:eastAsia="lv-LV"/>
        </w:rPr>
        <w:t>任意拘留问题工作组</w:t>
      </w:r>
      <w:r w:rsidRPr="00C90DF9">
        <w:rPr>
          <w:rStyle w:val="a3"/>
          <w:color w:val="0000CC"/>
          <w:lang w:val="en-GB"/>
        </w:rPr>
        <w:footnoteReference w:id="17"/>
      </w:r>
      <w:r>
        <w:rPr>
          <w:rFonts w:hint="eastAsia"/>
          <w:bCs/>
          <w:lang w:val="en-GB"/>
        </w:rPr>
        <w:t xml:space="preserve"> </w:t>
      </w:r>
      <w:r>
        <w:rPr>
          <w:rFonts w:hint="eastAsia"/>
          <w:bCs/>
          <w:lang w:val="en-GB"/>
        </w:rPr>
        <w:t>等众多联合国机构和机制及区域人权机构，</w:t>
      </w:r>
      <w:r w:rsidRPr="00C90DF9">
        <w:rPr>
          <w:rStyle w:val="a3"/>
          <w:color w:val="0000CC"/>
          <w:lang w:val="en-GB"/>
        </w:rPr>
        <w:footnoteReference w:id="18"/>
      </w:r>
      <w:r w:rsidRPr="00A34A90">
        <w:rPr>
          <w:bCs/>
          <w:lang w:val="en-GB" w:eastAsia="lv-LV"/>
        </w:rPr>
        <w:t xml:space="preserve"> </w:t>
      </w:r>
      <w:r>
        <w:rPr>
          <w:rFonts w:hint="eastAsia"/>
          <w:bCs/>
          <w:lang w:val="en-GB"/>
        </w:rPr>
        <w:t>均曾对剥夺自由场所过度拥挤现象及其对被拘留者人权的不利影响表示严重关切。</w:t>
      </w:r>
    </w:p>
    <w:p w:rsidR="00C90DF9" w:rsidRPr="006D0EB4" w:rsidRDefault="00C90DF9" w:rsidP="006D0EB4">
      <w:pPr>
        <w:pStyle w:val="SingleTxt"/>
        <w:rPr>
          <w:lang w:val="en-GB"/>
        </w:rPr>
      </w:pPr>
      <w:r w:rsidRPr="00A34A90">
        <w:t>5</w:t>
      </w:r>
      <w:r>
        <w:t xml:space="preserve">.  </w:t>
      </w:r>
      <w:r>
        <w:rPr>
          <w:rFonts w:hint="eastAsia"/>
        </w:rPr>
        <w:t>过度拥挤问题不仅存在于监狱，还存在于其他剥夺个人自由的场所</w:t>
      </w:r>
      <w:r>
        <w:rPr>
          <w:rFonts w:hint="eastAsia"/>
          <w:lang w:val="en-GB"/>
        </w:rPr>
        <w:t>。《</w:t>
      </w:r>
      <w:r>
        <w:t>禁止酷刑和其他残忍、不人</w:t>
      </w:r>
      <w:r w:rsidRPr="00BD7216">
        <w:rPr>
          <w:spacing w:val="4"/>
        </w:rPr>
        <w:t>道或有辱人格的待遇或处罚公约任择议定书</w:t>
      </w:r>
      <w:r w:rsidRPr="00BD7216">
        <w:rPr>
          <w:rFonts w:hint="eastAsia"/>
          <w:spacing w:val="4"/>
        </w:rPr>
        <w:t>》第</w:t>
      </w:r>
      <w:r w:rsidRPr="00BD7216">
        <w:rPr>
          <w:spacing w:val="4"/>
          <w:lang w:val="en-GB"/>
        </w:rPr>
        <w:t>4</w:t>
      </w:r>
      <w:r w:rsidRPr="00BD7216">
        <w:rPr>
          <w:rFonts w:hint="eastAsia"/>
          <w:spacing w:val="4"/>
          <w:lang w:val="en-GB"/>
        </w:rPr>
        <w:t>条将“剥夺自由”一词界定为：包含</w:t>
      </w:r>
      <w:r w:rsidRPr="00BD7216">
        <w:rPr>
          <w:rFonts w:hint="eastAsia"/>
          <w:spacing w:val="4"/>
        </w:rPr>
        <w:t>国家</w:t>
      </w:r>
      <w:r w:rsidRPr="00BD7216">
        <w:rPr>
          <w:spacing w:val="4"/>
        </w:rPr>
        <w:t>管辖和控制下任何确实或可能按照公共机关的命令或怂恿或在其同意或默许下剥夺人的</w:t>
      </w:r>
      <w:r>
        <w:t>自由的地方</w:t>
      </w:r>
      <w:r>
        <w:rPr>
          <w:rFonts w:hint="eastAsia"/>
        </w:rPr>
        <w:t>。这一定义符合国际人权机制和区域人权机制长期以来的实践，它们对“剥夺自由”的解释包括刑事司法部门之外的场所。</w:t>
      </w:r>
      <w:r w:rsidRPr="00C90DF9">
        <w:rPr>
          <w:rStyle w:val="a3"/>
          <w:color w:val="0000CC"/>
          <w:lang w:val="en-GB"/>
        </w:rPr>
        <w:footnoteReference w:id="19"/>
      </w:r>
      <w:r w:rsidRPr="00A34A90">
        <w:rPr>
          <w:lang w:val="en-GB"/>
        </w:rPr>
        <w:t xml:space="preserve"> </w:t>
      </w:r>
      <w:r>
        <w:rPr>
          <w:rFonts w:hint="eastAsia"/>
          <w:lang w:val="en-GB"/>
        </w:rPr>
        <w:t>过度拥挤问题还蔓延至以下场所，如精神病院、</w:t>
      </w:r>
      <w:r w:rsidRPr="00C90DF9">
        <w:rPr>
          <w:rStyle w:val="a3"/>
          <w:color w:val="0000CC"/>
          <w:lang w:val="en-GB"/>
        </w:rPr>
        <w:footnoteReference w:id="20"/>
      </w:r>
      <w:r w:rsidRPr="00A34A90">
        <w:rPr>
          <w:lang w:val="en-GB"/>
        </w:rPr>
        <w:t xml:space="preserve"> </w:t>
      </w:r>
      <w:r>
        <w:rPr>
          <w:rFonts w:hint="eastAsia"/>
          <w:lang w:val="en-GB"/>
        </w:rPr>
        <w:t>各种收容非法移民和寻求庇护者的中心</w:t>
      </w:r>
      <w:r w:rsidRPr="00C90DF9">
        <w:rPr>
          <w:rStyle w:val="a3"/>
          <w:color w:val="0000CC"/>
          <w:lang w:val="en-GB"/>
        </w:rPr>
        <w:footnoteReference w:id="21"/>
      </w:r>
      <w:r w:rsidRPr="00A34A90">
        <w:rPr>
          <w:lang w:val="en-GB"/>
        </w:rPr>
        <w:t xml:space="preserve"> </w:t>
      </w:r>
      <w:r w:rsidR="006D0EB4">
        <w:rPr>
          <w:rFonts w:hint="eastAsia"/>
          <w:lang w:val="en-GB"/>
        </w:rPr>
        <w:t>(</w:t>
      </w:r>
      <w:r>
        <w:rPr>
          <w:rFonts w:hint="eastAsia"/>
          <w:lang w:val="en-GB"/>
        </w:rPr>
        <w:t>包括处理庇护申请的离岸中心</w:t>
      </w:r>
      <w:r w:rsidR="006D0EB4">
        <w:rPr>
          <w:rFonts w:asciiTheme="majorBidi" w:hAnsiTheme="majorBidi" w:cstheme="majorBidi" w:hint="eastAsia"/>
          <w:lang w:val="en-GB"/>
        </w:rPr>
        <w:t>)</w:t>
      </w:r>
      <w:r w:rsidRPr="00C90DF9">
        <w:rPr>
          <w:rStyle w:val="a3"/>
          <w:color w:val="0000CC"/>
          <w:lang w:val="en-GB"/>
        </w:rPr>
        <w:footnoteReference w:id="22"/>
      </w:r>
      <w:r w:rsidR="00BD7216">
        <w:rPr>
          <w:rFonts w:hint="eastAsia"/>
          <w:lang w:val="en-GB"/>
        </w:rPr>
        <w:t xml:space="preserve"> </w:t>
      </w:r>
      <w:r>
        <w:rPr>
          <w:rFonts w:hint="eastAsia"/>
          <w:lang w:val="en-GB"/>
        </w:rPr>
        <w:t>和机场的临时关押设施。</w:t>
      </w:r>
      <w:r w:rsidRPr="00C90DF9">
        <w:rPr>
          <w:rStyle w:val="a3"/>
          <w:color w:val="0000CC"/>
          <w:lang w:val="en-GB"/>
        </w:rPr>
        <w:footnoteReference w:id="23"/>
      </w:r>
    </w:p>
    <w:p w:rsidR="00C90DF9" w:rsidRPr="00A34A90" w:rsidRDefault="00C90DF9" w:rsidP="00C90DF9">
      <w:pPr>
        <w:pStyle w:val="SingleTxt"/>
      </w:pPr>
      <w:r w:rsidRPr="00A34A90">
        <w:t>6</w:t>
      </w:r>
      <w:r>
        <w:t xml:space="preserve">.  </w:t>
      </w:r>
      <w:r>
        <w:rPr>
          <w:lang w:val="en-GB"/>
        </w:rPr>
        <w:t>人权理事会</w:t>
      </w:r>
      <w:r>
        <w:rPr>
          <w:rFonts w:hint="eastAsia"/>
          <w:lang w:val="en-GB"/>
        </w:rPr>
        <w:t>在第</w:t>
      </w:r>
      <w:r w:rsidRPr="00A34A90">
        <w:rPr>
          <w:bCs/>
          <w:lang w:val="en-GB" w:eastAsia="lv-LV"/>
        </w:rPr>
        <w:t>24/12</w:t>
      </w:r>
      <w:r>
        <w:rPr>
          <w:rFonts w:hint="eastAsia"/>
          <w:bCs/>
          <w:lang w:val="en-GB"/>
        </w:rPr>
        <w:t>号决议中，鼓励各国</w:t>
      </w:r>
      <w:r>
        <w:t>采取切实有效</w:t>
      </w:r>
      <w:r>
        <w:rPr>
          <w:rFonts w:hint="eastAsia"/>
        </w:rPr>
        <w:t>的</w:t>
      </w:r>
      <w:r>
        <w:t>措施解决拘留设施过度拥挤的问题</w:t>
      </w:r>
      <w:r>
        <w:rPr>
          <w:rFonts w:hint="eastAsia"/>
          <w:bCs/>
          <w:lang w:val="en-GB"/>
        </w:rPr>
        <w:t>。理事会在同一决议中</w:t>
      </w:r>
      <w:r>
        <w:t>请</w:t>
      </w:r>
      <w:r>
        <w:rPr>
          <w:rFonts w:hint="eastAsia"/>
        </w:rPr>
        <w:t>联合国人权事务高级专员</w:t>
      </w:r>
      <w:r>
        <w:t>借鉴联合国</w:t>
      </w:r>
      <w:r w:rsidR="00871ADD">
        <w:t>和区域人权机制的经验，征求各国及其他相关利益攸关方的意见，包括它们</w:t>
      </w:r>
      <w:r w:rsidR="00871ADD">
        <w:rPr>
          <w:rFonts w:hint="eastAsia"/>
        </w:rPr>
        <w:t>对</w:t>
      </w:r>
      <w:r w:rsidR="00871ADD">
        <w:t>拘留替代办法方面</w:t>
      </w:r>
      <w:r w:rsidR="00871ADD">
        <w:rPr>
          <w:rFonts w:hint="eastAsia"/>
        </w:rPr>
        <w:t>具体</w:t>
      </w:r>
      <w:r>
        <w:t>做法</w:t>
      </w:r>
      <w:r>
        <w:rPr>
          <w:rFonts w:hint="eastAsia"/>
        </w:rPr>
        <w:t>的意见，</w:t>
      </w:r>
      <w:r>
        <w:t>提交一份分析报告，说明过度使用监禁办法和过度拥挤对人权的影响问题</w:t>
      </w:r>
      <w:r>
        <w:rPr>
          <w:rFonts w:hint="eastAsia"/>
        </w:rPr>
        <w:t>。应联合国人权事务高级专员办事处发出的一份普通照会，</w:t>
      </w:r>
      <w:r>
        <w:rPr>
          <w:rFonts w:hint="eastAsia"/>
        </w:rPr>
        <w:t>23</w:t>
      </w:r>
      <w:r>
        <w:rPr>
          <w:rFonts w:hint="eastAsia"/>
        </w:rPr>
        <w:t>个国家和</w:t>
      </w:r>
      <w:r>
        <w:rPr>
          <w:rFonts w:hint="eastAsia"/>
        </w:rPr>
        <w:t>22</w:t>
      </w:r>
      <w:r>
        <w:rPr>
          <w:rFonts w:hint="eastAsia"/>
        </w:rPr>
        <w:t>个利益攸关方</w:t>
      </w:r>
      <w:r>
        <w:rPr>
          <w:rFonts w:hint="eastAsia"/>
          <w:lang w:val="en-GB"/>
        </w:rPr>
        <w:t>提出了意见，这些意见可在网上查阅。</w:t>
      </w:r>
      <w:r w:rsidRPr="00C90DF9">
        <w:rPr>
          <w:rStyle w:val="a3"/>
          <w:color w:val="0000CC"/>
          <w:lang w:val="en-GB"/>
        </w:rPr>
        <w:footnoteReference w:id="24"/>
      </w:r>
    </w:p>
    <w:p w:rsidR="00C90DF9" w:rsidRPr="00A34A90" w:rsidRDefault="00C90DF9" w:rsidP="00C90DF9">
      <w:pPr>
        <w:pStyle w:val="SingleTxt"/>
      </w:pPr>
      <w:r w:rsidRPr="00A34A90">
        <w:t>7</w:t>
      </w:r>
      <w:r>
        <w:t xml:space="preserve">.  </w:t>
      </w:r>
      <w:r>
        <w:rPr>
          <w:rFonts w:hint="eastAsia"/>
          <w:lang w:val="en-GB"/>
        </w:rPr>
        <w:t>本报告分析了</w:t>
      </w:r>
      <w:r>
        <w:rPr>
          <w:lang w:val="en-GB"/>
        </w:rPr>
        <w:t>过度使用监禁办法和过度拥挤</w:t>
      </w:r>
      <w:r>
        <w:rPr>
          <w:rFonts w:hint="eastAsia"/>
          <w:lang w:val="en-GB"/>
        </w:rPr>
        <w:t>对人权的影响，内容包括</w:t>
      </w:r>
      <w:r>
        <w:rPr>
          <w:lang w:val="en-GB"/>
        </w:rPr>
        <w:t>过度使用监禁办法和过度拥挤对人权的影响</w:t>
      </w:r>
      <w:r>
        <w:rPr>
          <w:rFonts w:hint="eastAsia"/>
          <w:lang w:val="en-GB"/>
        </w:rPr>
        <w:t>、</w:t>
      </w:r>
      <w:r>
        <w:rPr>
          <w:lang w:val="en-GB"/>
        </w:rPr>
        <w:t>过度使用监禁办法和过度拥挤</w:t>
      </w:r>
      <w:r>
        <w:rPr>
          <w:rFonts w:hint="eastAsia"/>
          <w:lang w:val="en-GB"/>
        </w:rPr>
        <w:t>的主要原因、如何解决这些问题的建议和结论。</w:t>
      </w:r>
    </w:p>
    <w:p w:rsidR="00BD7216" w:rsidRPr="00BD7216" w:rsidRDefault="00BD7216" w:rsidP="00BD721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BD7216" w:rsidRPr="00BD7216" w:rsidRDefault="00BD7216" w:rsidP="006D0EB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6D0EB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r>
      <w:r>
        <w:rPr>
          <w:rFonts w:hint="eastAsia"/>
          <w:lang w:val="en-GB"/>
        </w:rPr>
        <w:t>二</w:t>
      </w:r>
      <w:r>
        <w:rPr>
          <w:lang w:val="en-GB"/>
        </w:rPr>
        <w:t>.</w:t>
      </w:r>
      <w:r w:rsidR="00BD7216">
        <w:rPr>
          <w:rFonts w:hint="eastAsia"/>
          <w:lang w:val="en-GB"/>
        </w:rPr>
        <w:tab/>
      </w:r>
      <w:r>
        <w:rPr>
          <w:lang w:val="en-GB"/>
        </w:rPr>
        <w:t>过度使用监禁办法和过度拥挤的影响</w:t>
      </w:r>
      <w:r w:rsidRPr="00A34A90">
        <w:rPr>
          <w:lang w:val="en-GB"/>
        </w:rPr>
        <w:t xml:space="preserve"> </w:t>
      </w:r>
    </w:p>
    <w:p w:rsidR="00BD7216" w:rsidRPr="00BD7216" w:rsidRDefault="00BD7216" w:rsidP="006D0EB4">
      <w:pPr>
        <w:pStyle w:val="SingleTxt"/>
        <w:keepNext/>
        <w:keepLines/>
        <w:spacing w:after="0" w:line="120" w:lineRule="exact"/>
        <w:rPr>
          <w:sz w:val="10"/>
        </w:rPr>
      </w:pPr>
    </w:p>
    <w:p w:rsidR="00BD7216" w:rsidRPr="00BD7216" w:rsidRDefault="00BD7216" w:rsidP="006D0EB4">
      <w:pPr>
        <w:pStyle w:val="SingleTxt"/>
        <w:keepNext/>
        <w:keepLines/>
        <w:spacing w:after="0" w:line="120" w:lineRule="exact"/>
        <w:rPr>
          <w:sz w:val="10"/>
        </w:rPr>
      </w:pPr>
    </w:p>
    <w:p w:rsidR="00C90DF9" w:rsidRPr="00A34A90" w:rsidRDefault="00C90DF9" w:rsidP="00871ADD">
      <w:pPr>
        <w:pStyle w:val="SingleTxt"/>
      </w:pPr>
      <w:r w:rsidRPr="00A34A90">
        <w:t>8</w:t>
      </w:r>
      <w:r>
        <w:t xml:space="preserve">.  </w:t>
      </w:r>
      <w:r w:rsidR="00871ADD">
        <w:t>界定剥夺自由的主要</w:t>
      </w:r>
      <w:r w:rsidR="00871ADD">
        <w:rPr>
          <w:rFonts w:hint="eastAsia"/>
        </w:rPr>
        <w:t>标准</w:t>
      </w:r>
      <w:r>
        <w:t>是被拘留者无法保护自己，</w:t>
      </w:r>
      <w:r>
        <w:rPr>
          <w:rFonts w:hint="eastAsia"/>
        </w:rPr>
        <w:t>因为</w:t>
      </w:r>
      <w:r>
        <w:t>他们的日常生活状况如何，主要看拘留设施内的工作人员</w:t>
      </w:r>
      <w:r w:rsidR="00871ADD">
        <w:rPr>
          <w:rFonts w:hint="eastAsia"/>
        </w:rPr>
        <w:t>的</w:t>
      </w:r>
      <w:r>
        <w:t>决定。</w:t>
      </w:r>
      <w:r w:rsidRPr="00C90DF9">
        <w:rPr>
          <w:rStyle w:val="a3"/>
          <w:color w:val="0000CC"/>
          <w:lang w:val="en-GB"/>
        </w:rPr>
        <w:footnoteReference w:id="25"/>
      </w:r>
      <w:r w:rsidRPr="00A34A90">
        <w:rPr>
          <w:lang w:val="en-GB"/>
        </w:rPr>
        <w:t xml:space="preserve"> </w:t>
      </w:r>
      <w:r>
        <w:rPr>
          <w:rFonts w:hint="eastAsia"/>
          <w:lang w:val="en-GB"/>
        </w:rPr>
        <w:t>所以国家在采取剥夺自由的手段时，承担了照顾被拘留者的义务</w:t>
      </w:r>
      <w:r w:rsidRPr="00C90DF9">
        <w:rPr>
          <w:rStyle w:val="a3"/>
          <w:color w:val="0000CC"/>
          <w:lang w:val="en-GB"/>
        </w:rPr>
        <w:footnoteReference w:id="26"/>
      </w:r>
      <w:r w:rsidRPr="00A34A90">
        <w:rPr>
          <w:lang w:val="en-GB"/>
        </w:rPr>
        <w:t xml:space="preserve"> </w:t>
      </w:r>
      <w:r>
        <w:rPr>
          <w:rFonts w:hint="eastAsia"/>
          <w:lang w:val="en-GB"/>
        </w:rPr>
        <w:t>和特殊责任</w:t>
      </w:r>
      <w:r w:rsidRPr="00C90DF9">
        <w:rPr>
          <w:rStyle w:val="a3"/>
          <w:color w:val="0000CC"/>
          <w:lang w:val="en-GB"/>
        </w:rPr>
        <w:footnoteReference w:id="27"/>
      </w:r>
      <w:r>
        <w:rPr>
          <w:rFonts w:hint="eastAsia"/>
          <w:lang w:val="en-GB"/>
        </w:rPr>
        <w:t>。因此，若不能履行此项义务，国家要承担责任，</w:t>
      </w:r>
      <w:r w:rsidRPr="00C90DF9">
        <w:rPr>
          <w:rStyle w:val="a3"/>
          <w:color w:val="0000CC"/>
          <w:lang w:val="en-GB"/>
        </w:rPr>
        <w:footnoteReference w:id="28"/>
      </w:r>
      <w:r w:rsidRPr="00A34A90">
        <w:rPr>
          <w:lang w:val="en-GB"/>
        </w:rPr>
        <w:t xml:space="preserve"> </w:t>
      </w:r>
      <w:r>
        <w:rPr>
          <w:rFonts w:hint="eastAsia"/>
          <w:lang w:val="en-GB"/>
        </w:rPr>
        <w:t>包括国际责任。</w:t>
      </w:r>
      <w:r w:rsidRPr="00C90DF9">
        <w:rPr>
          <w:rStyle w:val="a3"/>
          <w:color w:val="0000CC"/>
          <w:lang w:val="en-GB"/>
        </w:rPr>
        <w:footnoteReference w:id="29"/>
      </w:r>
      <w:r w:rsidR="00BD7216">
        <w:rPr>
          <w:rFonts w:hint="eastAsia"/>
          <w:lang w:val="en-GB"/>
        </w:rPr>
        <w:t xml:space="preserve"> </w:t>
      </w:r>
      <w:r w:rsidR="00871ADD">
        <w:rPr>
          <w:rFonts w:hint="eastAsia"/>
          <w:lang w:val="en-GB"/>
        </w:rPr>
        <w:t>除了监禁本身</w:t>
      </w:r>
      <w:r w:rsidRPr="00CF0F22">
        <w:rPr>
          <w:rFonts w:hint="eastAsia"/>
          <w:lang w:val="en-GB"/>
        </w:rPr>
        <w:t>所需的那些合法限制外，</w:t>
      </w:r>
      <w:r>
        <w:rPr>
          <w:rFonts w:hint="eastAsia"/>
          <w:lang w:val="en-GB"/>
        </w:rPr>
        <w:t>国家当局应确保</w:t>
      </w:r>
      <w:r w:rsidRPr="00CF0F22">
        <w:rPr>
          <w:rFonts w:hint="eastAsia"/>
          <w:lang w:val="en-GB"/>
        </w:rPr>
        <w:t>被拘留者</w:t>
      </w:r>
      <w:r>
        <w:rPr>
          <w:rFonts w:hint="eastAsia"/>
          <w:lang w:val="en-GB"/>
        </w:rPr>
        <w:t>能够享有</w:t>
      </w:r>
      <w:r w:rsidRPr="00CF0F22">
        <w:rPr>
          <w:rFonts w:hint="eastAsia"/>
          <w:lang w:val="en-GB"/>
        </w:rPr>
        <w:t>所有人权。</w:t>
      </w:r>
    </w:p>
    <w:p w:rsidR="00BD7216" w:rsidRPr="00871ADD" w:rsidRDefault="00BD7216" w:rsidP="00BD72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D7216" w:rsidRPr="00BD7216" w:rsidRDefault="00BD7216" w:rsidP="00BD72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BD72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A</w:t>
      </w:r>
      <w:r>
        <w:rPr>
          <w:lang w:val="en-GB"/>
        </w:rPr>
        <w:t>.</w:t>
      </w:r>
      <w:r w:rsidR="00BD7216">
        <w:rPr>
          <w:rFonts w:hint="eastAsia"/>
          <w:lang w:val="en-GB"/>
        </w:rPr>
        <w:tab/>
      </w:r>
      <w:r>
        <w:rPr>
          <w:lang w:val="en-GB"/>
        </w:rPr>
        <w:t>自由与安全权</w:t>
      </w:r>
    </w:p>
    <w:p w:rsidR="00BD7216" w:rsidRPr="00BD7216" w:rsidRDefault="00BD7216" w:rsidP="00BD7216">
      <w:pPr>
        <w:pStyle w:val="SingleTxt"/>
        <w:spacing w:after="0" w:line="120" w:lineRule="exact"/>
        <w:rPr>
          <w:sz w:val="10"/>
        </w:rPr>
      </w:pPr>
    </w:p>
    <w:p w:rsidR="00BD7216" w:rsidRPr="00BD7216" w:rsidRDefault="00BD7216" w:rsidP="00BD7216">
      <w:pPr>
        <w:pStyle w:val="SingleTxt"/>
        <w:spacing w:after="0" w:line="120" w:lineRule="exact"/>
        <w:rPr>
          <w:sz w:val="10"/>
        </w:rPr>
      </w:pPr>
    </w:p>
    <w:p w:rsidR="00C90DF9" w:rsidRPr="00A34A90" w:rsidRDefault="00C90DF9" w:rsidP="00C90DF9">
      <w:pPr>
        <w:pStyle w:val="SingleTxt"/>
      </w:pPr>
      <w:r w:rsidRPr="00A34A90">
        <w:t>9</w:t>
      </w:r>
      <w:r>
        <w:t xml:space="preserve">.  </w:t>
      </w:r>
      <w:r>
        <w:rPr>
          <w:rFonts w:hint="eastAsia"/>
        </w:rPr>
        <w:t>正</w:t>
      </w:r>
      <w:r>
        <w:rPr>
          <w:rFonts w:hint="eastAsia"/>
          <w:lang w:val="en-GB"/>
        </w:rPr>
        <w:t>如</w:t>
      </w:r>
      <w:r>
        <w:rPr>
          <w:lang w:val="en-GB"/>
        </w:rPr>
        <w:t>人权事务委员会</w:t>
      </w:r>
      <w:r>
        <w:rPr>
          <w:rFonts w:hint="eastAsia"/>
          <w:lang w:val="en-GB"/>
        </w:rPr>
        <w:t>所强调，人身</w:t>
      </w:r>
      <w:r>
        <w:rPr>
          <w:lang w:val="en-GB"/>
        </w:rPr>
        <w:t>自由与安全权</w:t>
      </w:r>
      <w:r>
        <w:rPr>
          <w:rFonts w:hint="eastAsia"/>
          <w:lang w:val="en-GB"/>
        </w:rPr>
        <w:t>适用于每个人，包括被定罪的人。</w:t>
      </w:r>
      <w:r w:rsidRPr="00C90DF9">
        <w:rPr>
          <w:rStyle w:val="a3"/>
          <w:color w:val="0000CC"/>
          <w:lang w:val="en-GB"/>
        </w:rPr>
        <w:footnoteReference w:id="30"/>
      </w:r>
      <w:r w:rsidRPr="00A34A90">
        <w:rPr>
          <w:lang w:val="en-GB"/>
        </w:rPr>
        <w:t xml:space="preserve"> </w:t>
      </w:r>
      <w:r>
        <w:rPr>
          <w:rFonts w:hint="eastAsia"/>
          <w:lang w:val="en-GB"/>
        </w:rPr>
        <w:t>虽然各国</w:t>
      </w:r>
      <w:r>
        <w:t>在量刑政策的选择上有很大的自由，但</w:t>
      </w:r>
      <w:r>
        <w:rPr>
          <w:rFonts w:hint="eastAsia"/>
        </w:rPr>
        <w:t>是</w:t>
      </w:r>
      <w:r>
        <w:t>《公民权利和政治权利国际公约》第九条规定的人身自由权要求各国只有在为了满足迫切的社会需要时，才能以与这一需要相称的方式采取剥夺自由的手段</w:t>
      </w:r>
      <w:r>
        <w:rPr>
          <w:rFonts w:hint="eastAsia"/>
        </w:rPr>
        <w:t>。</w:t>
      </w:r>
      <w:r w:rsidRPr="00C90DF9">
        <w:rPr>
          <w:rStyle w:val="a3"/>
          <w:color w:val="0000CC"/>
          <w:lang w:val="en-GB"/>
        </w:rPr>
        <w:footnoteReference w:id="31"/>
      </w:r>
      <w:r w:rsidRPr="00A34A90">
        <w:rPr>
          <w:lang w:val="en-GB"/>
        </w:rPr>
        <w:t xml:space="preserve"> </w:t>
      </w:r>
      <w:r>
        <w:rPr>
          <w:rFonts w:hint="eastAsia"/>
          <w:lang w:val="en-GB"/>
        </w:rPr>
        <w:t>此外，</w:t>
      </w:r>
      <w:r>
        <w:t>不得任意剥夺自由，</w:t>
      </w:r>
      <w:r>
        <w:rPr>
          <w:rFonts w:hint="eastAsia"/>
        </w:rPr>
        <w:t>剥夺自由</w:t>
      </w:r>
      <w:r>
        <w:t>必须</w:t>
      </w:r>
      <w:r>
        <w:rPr>
          <w:rFonts w:hint="eastAsia"/>
        </w:rPr>
        <w:t>尊重法治。</w:t>
      </w:r>
      <w:r w:rsidRPr="00C90DF9">
        <w:rPr>
          <w:rStyle w:val="a3"/>
          <w:color w:val="0000CC"/>
          <w:lang w:val="en-GB"/>
        </w:rPr>
        <w:footnoteReference w:id="32"/>
      </w:r>
    </w:p>
    <w:p w:rsidR="00C90DF9" w:rsidRPr="00A34A90" w:rsidRDefault="00C90DF9" w:rsidP="00C90DF9">
      <w:pPr>
        <w:pStyle w:val="SingleTxt"/>
      </w:pPr>
      <w:r w:rsidRPr="00A34A90">
        <w:t>10</w:t>
      </w:r>
      <w:r>
        <w:t xml:space="preserve">.  </w:t>
      </w:r>
      <w:r>
        <w:rPr>
          <w:rFonts w:hint="eastAsia"/>
        </w:rPr>
        <w:t>防止任意剥夺自由的一项根本保障措施是向法院起诉、对拘留的合法性提出异议的权利；</w:t>
      </w:r>
      <w:r>
        <w:rPr>
          <w:rFonts w:hint="eastAsia"/>
          <w:lang w:val="en-GB"/>
        </w:rPr>
        <w:t>这是一项独立存在、</w:t>
      </w:r>
      <w:r w:rsidRPr="00C90DF9">
        <w:rPr>
          <w:rStyle w:val="a3"/>
          <w:color w:val="0000CC"/>
          <w:lang w:val="en-GB"/>
        </w:rPr>
        <w:footnoteReference w:id="33"/>
      </w:r>
      <w:r w:rsidR="006D0EB4">
        <w:rPr>
          <w:rFonts w:hint="eastAsia"/>
          <w:lang w:val="en-GB"/>
        </w:rPr>
        <w:t xml:space="preserve"> </w:t>
      </w:r>
      <w:r>
        <w:rPr>
          <w:rFonts w:hint="eastAsia"/>
          <w:lang w:val="en-GB"/>
        </w:rPr>
        <w:t>不可减损的权利。</w:t>
      </w:r>
      <w:r w:rsidRPr="00C90DF9">
        <w:rPr>
          <w:rStyle w:val="a3"/>
          <w:color w:val="0000CC"/>
          <w:lang w:val="en-GB"/>
        </w:rPr>
        <w:footnoteReference w:id="34"/>
      </w:r>
      <w:r w:rsidR="006D0EB4">
        <w:rPr>
          <w:rFonts w:hint="eastAsia"/>
          <w:lang w:val="en-GB"/>
        </w:rPr>
        <w:t xml:space="preserve"> </w:t>
      </w:r>
      <w:r>
        <w:rPr>
          <w:rFonts w:hint="eastAsia"/>
          <w:lang w:val="en-GB"/>
        </w:rPr>
        <w:t>要保障这项权利，须遵循下列原则：审查拘留案件的法院要做到公正；提供律师的协助和法律援助；由当局承担举证责任。</w:t>
      </w:r>
      <w:r w:rsidRPr="00C90DF9">
        <w:rPr>
          <w:rStyle w:val="a3"/>
          <w:color w:val="0000CC"/>
          <w:lang w:val="en-GB"/>
        </w:rPr>
        <w:footnoteReference w:id="35"/>
      </w:r>
      <w:r w:rsidRPr="00A34A90">
        <w:rPr>
          <w:lang w:val="en-GB"/>
        </w:rPr>
        <w:t xml:space="preserve"> </w:t>
      </w:r>
      <w:r>
        <w:rPr>
          <w:rFonts w:hint="eastAsia"/>
          <w:lang w:val="en-GB"/>
        </w:rPr>
        <w:t>然而，许多人权机构报告了严重侵犯自由权的行为：个人没有任何正当理由即被拘留、</w:t>
      </w:r>
      <w:r w:rsidRPr="00C90DF9">
        <w:rPr>
          <w:rStyle w:val="a3"/>
          <w:color w:val="0000CC"/>
          <w:lang w:val="en-GB"/>
        </w:rPr>
        <w:footnoteReference w:id="36"/>
      </w:r>
      <w:r w:rsidR="006D0EB4">
        <w:rPr>
          <w:rFonts w:hint="eastAsia"/>
          <w:lang w:val="en-GB"/>
        </w:rPr>
        <w:t xml:space="preserve"> </w:t>
      </w:r>
      <w:r>
        <w:rPr>
          <w:rFonts w:hint="eastAsia"/>
          <w:lang w:val="en-GB"/>
        </w:rPr>
        <w:t>被捕后没有被迅速带见法官、</w:t>
      </w:r>
      <w:r w:rsidRPr="00C90DF9">
        <w:rPr>
          <w:rStyle w:val="a3"/>
          <w:color w:val="0000CC"/>
          <w:lang w:val="en-GB"/>
        </w:rPr>
        <w:footnoteReference w:id="37"/>
      </w:r>
      <w:r w:rsidR="006D0EB4">
        <w:rPr>
          <w:rFonts w:hint="eastAsia"/>
          <w:lang w:val="en-GB"/>
        </w:rPr>
        <w:t xml:space="preserve"> </w:t>
      </w:r>
      <w:r>
        <w:rPr>
          <w:rFonts w:hint="eastAsia"/>
          <w:lang w:val="en-GB"/>
        </w:rPr>
        <w:t>司法机构没有迅速下</w:t>
      </w:r>
      <w:r>
        <w:rPr>
          <w:rFonts w:hint="eastAsia"/>
          <w:lang w:val="en-GB"/>
        </w:rPr>
        <w:lastRenderedPageBreak/>
        <w:t>达继续拘留的决定。</w:t>
      </w:r>
      <w:r w:rsidRPr="00C90DF9">
        <w:rPr>
          <w:rStyle w:val="a3"/>
          <w:color w:val="0000CC"/>
          <w:lang w:val="en-GB"/>
        </w:rPr>
        <w:footnoteReference w:id="38"/>
      </w:r>
      <w:r w:rsidRPr="00A34A90">
        <w:rPr>
          <w:lang w:val="en-GB"/>
        </w:rPr>
        <w:t xml:space="preserve"> </w:t>
      </w:r>
      <w:r>
        <w:rPr>
          <w:rFonts w:hint="eastAsia"/>
          <w:lang w:val="en-GB"/>
        </w:rPr>
        <w:t>此外，由于被拘留者没有机会获得法律代理人和法律援助，甚至缺少法官审案，他们往往无法对继续拘留提出异议。</w:t>
      </w:r>
      <w:r w:rsidRPr="00C90DF9">
        <w:rPr>
          <w:rStyle w:val="a3"/>
          <w:color w:val="0000CC"/>
          <w:lang w:val="en-GB"/>
        </w:rPr>
        <w:footnoteReference w:id="39"/>
      </w:r>
    </w:p>
    <w:p w:rsidR="00C90DF9" w:rsidRPr="00A34A90" w:rsidRDefault="00C90DF9" w:rsidP="00C90DF9">
      <w:pPr>
        <w:pStyle w:val="SingleTxt"/>
      </w:pPr>
      <w:r w:rsidRPr="00A34A90">
        <w:t>11</w:t>
      </w:r>
      <w:r>
        <w:t xml:space="preserve">.  </w:t>
      </w:r>
      <w:r>
        <w:rPr>
          <w:lang w:val="en-GB"/>
        </w:rPr>
        <w:t>任意拘留问题工作组</w:t>
      </w:r>
      <w:r>
        <w:rPr>
          <w:rFonts w:hint="eastAsia"/>
          <w:lang w:val="en-GB"/>
        </w:rPr>
        <w:t>指出，</w:t>
      </w:r>
      <w:r w:rsidRPr="00EE1244">
        <w:rPr>
          <w:rFonts w:hint="eastAsia"/>
          <w:lang w:val="en-GB"/>
        </w:rPr>
        <w:t>剥夺自由</w:t>
      </w:r>
      <w:r>
        <w:rPr>
          <w:rFonts w:hint="eastAsia"/>
          <w:lang w:val="en-GB"/>
        </w:rPr>
        <w:t>应该是在</w:t>
      </w:r>
      <w:r w:rsidRPr="00EE1244">
        <w:rPr>
          <w:rFonts w:hint="eastAsia"/>
          <w:lang w:val="en-GB"/>
        </w:rPr>
        <w:t>为满足迫切的</w:t>
      </w:r>
      <w:r>
        <w:rPr>
          <w:rFonts w:hint="eastAsia"/>
          <w:lang w:val="en-GB"/>
        </w:rPr>
        <w:t>公众</w:t>
      </w:r>
      <w:r w:rsidRPr="00EE1244">
        <w:rPr>
          <w:rFonts w:hint="eastAsia"/>
          <w:lang w:val="en-GB"/>
        </w:rPr>
        <w:t>需要时以与这一需要相称的方式</w:t>
      </w:r>
      <w:r>
        <w:rPr>
          <w:rFonts w:hint="eastAsia"/>
          <w:lang w:val="en-GB"/>
        </w:rPr>
        <w:t>实施，这项原则与审前拘留的关系最为密切。</w:t>
      </w:r>
      <w:r w:rsidRPr="00C90DF9">
        <w:rPr>
          <w:rStyle w:val="a3"/>
          <w:color w:val="0000CC"/>
          <w:lang w:val="en-GB"/>
        </w:rPr>
        <w:footnoteReference w:id="40"/>
      </w:r>
      <w:r w:rsidRPr="00A34A90">
        <w:rPr>
          <w:lang w:val="en-GB"/>
        </w:rPr>
        <w:t xml:space="preserve"> </w:t>
      </w:r>
      <w:r>
        <w:rPr>
          <w:rFonts w:hint="eastAsia"/>
          <w:lang w:val="en-GB"/>
        </w:rPr>
        <w:t>这意味着应将审前拘留作为最后手段。然而，国际机构</w:t>
      </w:r>
      <w:r w:rsidRPr="00C90DF9">
        <w:rPr>
          <w:rStyle w:val="a3"/>
          <w:color w:val="0000CC"/>
          <w:lang w:val="en-GB"/>
        </w:rPr>
        <w:footnoteReference w:id="41"/>
      </w:r>
      <w:r w:rsidR="006D0EB4">
        <w:rPr>
          <w:rFonts w:hint="eastAsia"/>
          <w:lang w:val="en-GB"/>
        </w:rPr>
        <w:t xml:space="preserve"> </w:t>
      </w:r>
      <w:r>
        <w:rPr>
          <w:rFonts w:hint="eastAsia"/>
          <w:lang w:val="en-GB"/>
        </w:rPr>
        <w:t>和区域机构</w:t>
      </w:r>
      <w:r w:rsidRPr="00C90DF9">
        <w:rPr>
          <w:rStyle w:val="a3"/>
          <w:color w:val="0000CC"/>
          <w:lang w:val="en-GB"/>
        </w:rPr>
        <w:footnoteReference w:id="42"/>
      </w:r>
      <w:r w:rsidR="006D0EB4">
        <w:rPr>
          <w:rFonts w:hint="eastAsia"/>
          <w:lang w:val="en-GB"/>
        </w:rPr>
        <w:t xml:space="preserve"> </w:t>
      </w:r>
      <w:r>
        <w:rPr>
          <w:rFonts w:hint="eastAsia"/>
          <w:lang w:val="en-GB"/>
        </w:rPr>
        <w:t>对于日益频繁地使用审前拘留及拘留时间过长表示关切，指出这是造成监狱过度拥挤的重要原因，</w:t>
      </w:r>
      <w:r w:rsidRPr="00C90DF9">
        <w:rPr>
          <w:rStyle w:val="a3"/>
          <w:color w:val="0000CC"/>
          <w:lang w:val="en-GB"/>
        </w:rPr>
        <w:footnoteReference w:id="43"/>
      </w:r>
      <w:r w:rsidR="006D0EB4">
        <w:rPr>
          <w:rFonts w:hint="eastAsia"/>
          <w:lang w:val="en-GB"/>
        </w:rPr>
        <w:t xml:space="preserve"> </w:t>
      </w:r>
      <w:r>
        <w:rPr>
          <w:rFonts w:hint="eastAsia"/>
          <w:lang w:val="en-GB"/>
        </w:rPr>
        <w:t>致使某些监狱中关押的大部分是被审前拘留的人员。</w:t>
      </w:r>
      <w:r w:rsidRPr="00C90DF9">
        <w:rPr>
          <w:rStyle w:val="a3"/>
          <w:color w:val="0000CC"/>
          <w:lang w:val="en-GB"/>
        </w:rPr>
        <w:footnoteReference w:id="44"/>
      </w:r>
    </w:p>
    <w:p w:rsidR="00C90DF9" w:rsidRPr="00A34A90" w:rsidRDefault="00C90DF9" w:rsidP="00871ADD">
      <w:pPr>
        <w:pStyle w:val="SingleTxt"/>
      </w:pPr>
      <w:r w:rsidRPr="00A34A90">
        <w:t>12</w:t>
      </w:r>
      <w:r>
        <w:t xml:space="preserve">.  </w:t>
      </w:r>
      <w:r>
        <w:rPr>
          <w:rFonts w:hint="eastAsia"/>
        </w:rPr>
        <w:t>还有报告称，有些国家的监狱过度拥挤，因而难以监测判决的执行情况</w:t>
      </w:r>
      <w:r>
        <w:rPr>
          <w:rFonts w:hint="eastAsia"/>
          <w:lang w:val="en-GB"/>
        </w:rPr>
        <w:t>。</w:t>
      </w:r>
      <w:r w:rsidR="00871ADD">
        <w:rPr>
          <w:rFonts w:hint="eastAsia"/>
          <w:lang w:val="en-GB"/>
        </w:rPr>
        <w:t>侵犯了</w:t>
      </w:r>
      <w:r>
        <w:rPr>
          <w:rFonts w:hint="eastAsia"/>
          <w:lang w:val="en-GB"/>
        </w:rPr>
        <w:t>已经服完刑期但没有及时获释的人的人身自由权。</w:t>
      </w:r>
      <w:r w:rsidRPr="00C90DF9">
        <w:rPr>
          <w:rStyle w:val="a3"/>
          <w:color w:val="0000CC"/>
          <w:lang w:val="en-GB"/>
        </w:rPr>
        <w:footnoteReference w:id="45"/>
      </w:r>
    </w:p>
    <w:p w:rsidR="00C90DF9" w:rsidRPr="006D0EB4" w:rsidRDefault="00C90DF9" w:rsidP="00C90DF9">
      <w:pPr>
        <w:pStyle w:val="SingleTxt"/>
        <w:rPr>
          <w:spacing w:val="2"/>
        </w:rPr>
      </w:pPr>
      <w:r w:rsidRPr="00A34A90">
        <w:t>13</w:t>
      </w:r>
      <w:r>
        <w:t xml:space="preserve">. </w:t>
      </w:r>
      <w:r w:rsidRPr="006D0EB4">
        <w:rPr>
          <w:spacing w:val="2"/>
        </w:rPr>
        <w:t xml:space="preserve"> </w:t>
      </w:r>
      <w:r w:rsidRPr="006D0EB4">
        <w:rPr>
          <w:rFonts w:hint="eastAsia"/>
          <w:spacing w:val="2"/>
          <w:lang w:val="en-GB"/>
        </w:rPr>
        <w:t>各机构还对一些国家采用</w:t>
      </w:r>
      <w:r w:rsidRPr="006D0EB4">
        <w:rPr>
          <w:spacing w:val="2"/>
          <w:lang w:val="en-GB"/>
        </w:rPr>
        <w:t>预防性</w:t>
      </w:r>
      <w:r w:rsidRPr="006D0EB4">
        <w:rPr>
          <w:rFonts w:hint="eastAsia"/>
          <w:spacing w:val="2"/>
          <w:lang w:val="en-GB"/>
        </w:rPr>
        <w:t>羁押</w:t>
      </w:r>
      <w:r w:rsidRPr="006D0EB4">
        <w:rPr>
          <w:rStyle w:val="a3"/>
          <w:color w:val="0000CC"/>
          <w:spacing w:val="2"/>
          <w:lang w:val="en-GB"/>
        </w:rPr>
        <w:footnoteReference w:id="46"/>
      </w:r>
      <w:r w:rsidRPr="006D0EB4">
        <w:rPr>
          <w:spacing w:val="2"/>
          <w:lang w:val="en-GB"/>
        </w:rPr>
        <w:t xml:space="preserve"> </w:t>
      </w:r>
      <w:r w:rsidRPr="006D0EB4">
        <w:rPr>
          <w:rFonts w:hint="eastAsia"/>
          <w:spacing w:val="2"/>
          <w:lang w:val="en-GB"/>
        </w:rPr>
        <w:t>和定罪后预防性拘留</w:t>
      </w:r>
      <w:r w:rsidRPr="006D0EB4">
        <w:rPr>
          <w:rStyle w:val="a3"/>
          <w:color w:val="0000CC"/>
          <w:spacing w:val="2"/>
          <w:lang w:val="en-GB"/>
        </w:rPr>
        <w:footnoteReference w:id="47"/>
      </w:r>
      <w:r w:rsidR="006D0EB4" w:rsidRPr="006D0EB4">
        <w:rPr>
          <w:rFonts w:hint="eastAsia"/>
          <w:spacing w:val="2"/>
          <w:lang w:val="en-GB"/>
        </w:rPr>
        <w:t xml:space="preserve"> </w:t>
      </w:r>
      <w:r w:rsidRPr="006D0EB4">
        <w:rPr>
          <w:rFonts w:hint="eastAsia"/>
          <w:spacing w:val="2"/>
          <w:lang w:val="en-GB"/>
        </w:rPr>
        <w:t>的做法表示关切。这些做法既侵犯了自由权，又助长了</w:t>
      </w:r>
      <w:r w:rsidRPr="006D0EB4">
        <w:rPr>
          <w:spacing w:val="2"/>
          <w:lang w:val="en-GB"/>
        </w:rPr>
        <w:t>过度使用监禁办法和过度拥挤</w:t>
      </w:r>
      <w:r w:rsidRPr="006D0EB4">
        <w:rPr>
          <w:rFonts w:hint="eastAsia"/>
          <w:spacing w:val="2"/>
          <w:lang w:val="en-GB"/>
        </w:rPr>
        <w:t>的问题。</w:t>
      </w:r>
    </w:p>
    <w:p w:rsidR="00C90DF9" w:rsidRPr="00A34A90" w:rsidRDefault="00C90DF9" w:rsidP="00C90DF9">
      <w:pPr>
        <w:pStyle w:val="SingleTxt"/>
      </w:pPr>
      <w:r w:rsidRPr="00A34A90">
        <w:t>14</w:t>
      </w:r>
      <w:r>
        <w:t xml:space="preserve">.  </w:t>
      </w:r>
      <w:r>
        <w:rPr>
          <w:lang w:val="en-GB"/>
        </w:rPr>
        <w:t>拘留场所</w:t>
      </w:r>
      <w:r>
        <w:rPr>
          <w:rFonts w:hint="eastAsia"/>
          <w:lang w:val="en-GB"/>
        </w:rPr>
        <w:t>的管理机构承担着照看被拘留者的义务，</w:t>
      </w:r>
      <w:r w:rsidRPr="00C90DF9">
        <w:rPr>
          <w:rStyle w:val="a3"/>
          <w:color w:val="0000CC"/>
          <w:lang w:val="en-GB"/>
        </w:rPr>
        <w:footnoteReference w:id="48"/>
      </w:r>
      <w:r w:rsidRPr="00A34A90">
        <w:rPr>
          <w:lang w:val="en-GB"/>
        </w:rPr>
        <w:t xml:space="preserve"> </w:t>
      </w:r>
      <w:r>
        <w:rPr>
          <w:rFonts w:hint="eastAsia"/>
          <w:lang w:val="en-GB"/>
        </w:rPr>
        <w:t>但由于过度拥挤造成资源短缺、人手不足，这项义务往往被忽略。被拘留者的安全权因而遭到严重侵犯，出现了管理机构无法保护被拘留者免遭囚犯间暴力的情况。</w:t>
      </w:r>
      <w:r w:rsidRPr="00C90DF9">
        <w:rPr>
          <w:rStyle w:val="a3"/>
          <w:color w:val="0000CC"/>
          <w:lang w:val="en-GB"/>
        </w:rPr>
        <w:footnoteReference w:id="49"/>
      </w:r>
      <w:r w:rsidRPr="00A34A90">
        <w:rPr>
          <w:lang w:val="en-GB"/>
        </w:rPr>
        <w:t xml:space="preserve"> </w:t>
      </w:r>
      <w:r>
        <w:rPr>
          <w:rFonts w:hint="eastAsia"/>
          <w:lang w:val="en-GB"/>
        </w:rPr>
        <w:t>由于拘留设施过度拥挤，监狱工作人员和犯人之间也会出现紧张局面，</w:t>
      </w:r>
      <w:r w:rsidRPr="00C90DF9">
        <w:rPr>
          <w:rStyle w:val="a3"/>
          <w:color w:val="0000CC"/>
          <w:lang w:val="en-GB"/>
        </w:rPr>
        <w:footnoteReference w:id="50"/>
      </w:r>
      <w:r w:rsidRPr="00A34A90">
        <w:rPr>
          <w:lang w:val="en-GB"/>
        </w:rPr>
        <w:t xml:space="preserve"> </w:t>
      </w:r>
      <w:r>
        <w:rPr>
          <w:rFonts w:hint="eastAsia"/>
          <w:lang w:val="en-GB"/>
        </w:rPr>
        <w:t>很可能严重影响纪律，</w:t>
      </w:r>
      <w:r w:rsidRPr="00C90DF9">
        <w:rPr>
          <w:rStyle w:val="a3"/>
          <w:color w:val="0000CC"/>
          <w:lang w:val="en-GB"/>
        </w:rPr>
        <w:footnoteReference w:id="51"/>
      </w:r>
      <w:r w:rsidRPr="00A34A90">
        <w:rPr>
          <w:lang w:val="en-GB"/>
        </w:rPr>
        <w:t xml:space="preserve"> </w:t>
      </w:r>
      <w:r>
        <w:rPr>
          <w:rFonts w:hint="eastAsia"/>
          <w:lang w:val="en-GB"/>
        </w:rPr>
        <w:t>导</w:t>
      </w:r>
      <w:r>
        <w:rPr>
          <w:rFonts w:hint="eastAsia"/>
          <w:lang w:val="en-GB"/>
        </w:rPr>
        <w:lastRenderedPageBreak/>
        <w:t>致狱霸横行，</w:t>
      </w:r>
      <w:r w:rsidRPr="00C90DF9">
        <w:rPr>
          <w:rStyle w:val="a3"/>
          <w:color w:val="0000CC"/>
          <w:lang w:val="en-GB"/>
        </w:rPr>
        <w:footnoteReference w:id="52"/>
      </w:r>
      <w:r w:rsidRPr="00A34A90">
        <w:rPr>
          <w:lang w:val="en-GB"/>
        </w:rPr>
        <w:t xml:space="preserve"> </w:t>
      </w:r>
      <w:r>
        <w:rPr>
          <w:rFonts w:hint="eastAsia"/>
          <w:lang w:val="en-GB"/>
        </w:rPr>
        <w:t>犯人为抗议拘留条件而发起暴乱、骚乱和绝食。</w:t>
      </w:r>
      <w:r w:rsidRPr="00C90DF9">
        <w:rPr>
          <w:rStyle w:val="a3"/>
          <w:color w:val="0000CC"/>
          <w:lang w:val="en-GB"/>
        </w:rPr>
        <w:footnoteReference w:id="53"/>
      </w:r>
      <w:r w:rsidRPr="00A34A90">
        <w:rPr>
          <w:lang w:val="en-GB"/>
        </w:rPr>
        <w:t xml:space="preserve"> </w:t>
      </w:r>
      <w:r>
        <w:rPr>
          <w:rFonts w:hint="eastAsia"/>
          <w:lang w:val="en-GB"/>
        </w:rPr>
        <w:t>此外，拘留设施中的拥挤现象可能达到十分严重的程度，致使管理机构无法在洪水和火灾等紧急状况下保障被拘留者的安全，</w:t>
      </w:r>
      <w:r w:rsidRPr="00C90DF9">
        <w:rPr>
          <w:rStyle w:val="a3"/>
          <w:color w:val="0000CC"/>
          <w:lang w:val="en-GB"/>
        </w:rPr>
        <w:footnoteReference w:id="54"/>
      </w:r>
      <w:r w:rsidRPr="00A34A90">
        <w:rPr>
          <w:lang w:val="en-GB"/>
        </w:rPr>
        <w:t xml:space="preserve"> </w:t>
      </w:r>
      <w:r>
        <w:rPr>
          <w:rFonts w:hint="eastAsia"/>
          <w:lang w:val="en-GB"/>
        </w:rPr>
        <w:t>这又可能侵犯他们的生命权。</w:t>
      </w:r>
      <w:r w:rsidRPr="00C90DF9">
        <w:rPr>
          <w:rStyle w:val="a3"/>
          <w:color w:val="0000CC"/>
          <w:lang w:val="en-GB"/>
        </w:rPr>
        <w:footnoteReference w:id="55"/>
      </w:r>
    </w:p>
    <w:p w:rsidR="006D0EB4" w:rsidRPr="006D0EB4" w:rsidRDefault="006D0EB4" w:rsidP="006D0E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6D0EB4" w:rsidRPr="006D0EB4" w:rsidRDefault="006D0EB4" w:rsidP="006D0E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6D0E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B</w:t>
      </w:r>
      <w:r>
        <w:rPr>
          <w:lang w:val="en-GB"/>
        </w:rPr>
        <w:t>.</w:t>
      </w:r>
      <w:r w:rsidR="006D0EB4">
        <w:rPr>
          <w:rFonts w:hint="eastAsia"/>
          <w:lang w:val="en-GB"/>
        </w:rPr>
        <w:tab/>
      </w:r>
      <w:r w:rsidRPr="00C56662">
        <w:rPr>
          <w:rFonts w:hint="eastAsia"/>
          <w:lang w:val="en-GB"/>
        </w:rPr>
        <w:t>免受酷刑和其他不人道或有辱人格的待遇或处罚</w:t>
      </w:r>
    </w:p>
    <w:p w:rsidR="006D0EB4" w:rsidRPr="006D0EB4" w:rsidRDefault="006D0EB4" w:rsidP="006D0EB4">
      <w:pPr>
        <w:pStyle w:val="SingleTxt"/>
        <w:spacing w:after="0" w:line="120" w:lineRule="exact"/>
        <w:rPr>
          <w:sz w:val="10"/>
        </w:rPr>
      </w:pPr>
    </w:p>
    <w:p w:rsidR="006D0EB4" w:rsidRPr="006D0EB4" w:rsidRDefault="006D0EB4" w:rsidP="006D0EB4">
      <w:pPr>
        <w:pStyle w:val="SingleTxt"/>
        <w:spacing w:after="0" w:line="120" w:lineRule="exact"/>
        <w:rPr>
          <w:sz w:val="10"/>
        </w:rPr>
      </w:pPr>
    </w:p>
    <w:p w:rsidR="00C90DF9" w:rsidRPr="00A34A90" w:rsidRDefault="00C90DF9" w:rsidP="00C90DF9">
      <w:pPr>
        <w:pStyle w:val="SingleTxt"/>
      </w:pPr>
      <w:r w:rsidRPr="00A34A90">
        <w:t>15</w:t>
      </w:r>
      <w:r>
        <w:t xml:space="preserve">.  </w:t>
      </w:r>
      <w:r>
        <w:rPr>
          <w:rFonts w:hint="eastAsia"/>
        </w:rPr>
        <w:t>已经确定，</w:t>
      </w:r>
      <w:r>
        <w:rPr>
          <w:rFonts w:hint="eastAsia"/>
          <w:lang w:val="en-GB"/>
        </w:rPr>
        <w:t>过度拥挤构成了严重的虐待、</w:t>
      </w:r>
      <w:r w:rsidRPr="00C90DF9">
        <w:rPr>
          <w:rStyle w:val="a3"/>
          <w:color w:val="0000CC"/>
          <w:lang w:val="en-GB"/>
        </w:rPr>
        <w:footnoteReference w:id="56"/>
      </w:r>
      <w:r w:rsidR="006D0EB4">
        <w:rPr>
          <w:rFonts w:hint="eastAsia"/>
          <w:lang w:val="en-GB"/>
        </w:rPr>
        <w:t xml:space="preserve"> </w:t>
      </w:r>
      <w:r>
        <w:rPr>
          <w:lang w:val="en-GB"/>
        </w:rPr>
        <w:t>不人道或有辱人格的待遇</w:t>
      </w:r>
      <w:r>
        <w:rPr>
          <w:rFonts w:hint="eastAsia"/>
          <w:lang w:val="en-GB"/>
        </w:rPr>
        <w:t>，</w:t>
      </w:r>
      <w:r w:rsidRPr="00C90DF9">
        <w:rPr>
          <w:rStyle w:val="a3"/>
          <w:color w:val="0000CC"/>
          <w:lang w:val="en-GB"/>
        </w:rPr>
        <w:footnoteReference w:id="57"/>
      </w:r>
      <w:r w:rsidR="006D0EB4">
        <w:rPr>
          <w:rFonts w:hint="eastAsia"/>
          <w:lang w:val="en-GB"/>
        </w:rPr>
        <w:t xml:space="preserve"> </w:t>
      </w:r>
      <w:r>
        <w:rPr>
          <w:rFonts w:hint="eastAsia"/>
          <w:lang w:val="en-GB"/>
        </w:rPr>
        <w:t>甚至构成酷刑。</w:t>
      </w:r>
      <w:r w:rsidRPr="00C90DF9">
        <w:rPr>
          <w:rStyle w:val="a3"/>
          <w:color w:val="0000CC"/>
          <w:lang w:val="en-GB"/>
        </w:rPr>
        <w:footnoteReference w:id="58"/>
      </w:r>
      <w:r w:rsidRPr="00A34A90">
        <w:rPr>
          <w:lang w:val="en-GB"/>
        </w:rPr>
        <w:t xml:space="preserve"> </w:t>
      </w:r>
      <w:r>
        <w:rPr>
          <w:rFonts w:hint="eastAsia"/>
          <w:lang w:val="en-GB"/>
        </w:rPr>
        <w:t>过度拥挤使本已匮乏的物质条件雪上加霜，对所有在</w:t>
      </w:r>
      <w:r>
        <w:rPr>
          <w:lang w:val="en-GB"/>
        </w:rPr>
        <w:t>拘留场所</w:t>
      </w:r>
      <w:r>
        <w:rPr>
          <w:rFonts w:hint="eastAsia"/>
          <w:lang w:val="en-GB"/>
        </w:rPr>
        <w:t>生活或工作的个人都产生不利影响。这样的条件导致犯人之间及犯人与监狱工作人员之间的关系紧张和恶化，进而增加了发生虐待的风险。</w:t>
      </w:r>
      <w:r w:rsidRPr="00C90DF9">
        <w:rPr>
          <w:rStyle w:val="a3"/>
          <w:color w:val="0000CC"/>
          <w:lang w:val="en-GB"/>
        </w:rPr>
        <w:footnoteReference w:id="59"/>
      </w:r>
    </w:p>
    <w:p w:rsidR="00C90DF9" w:rsidRPr="00A34A90" w:rsidRDefault="00C90DF9" w:rsidP="00874503">
      <w:pPr>
        <w:pStyle w:val="SingleTxt"/>
      </w:pPr>
      <w:r w:rsidRPr="00A34A90">
        <w:t>16</w:t>
      </w:r>
      <w:r>
        <w:t xml:space="preserve">.  </w:t>
      </w:r>
      <w:r w:rsidRPr="00874503">
        <w:rPr>
          <w:rFonts w:hint="eastAsia"/>
          <w:spacing w:val="4"/>
          <w:lang w:val="en-GB"/>
        </w:rPr>
        <w:t>国</w:t>
      </w:r>
      <w:r w:rsidRPr="00E8559F">
        <w:rPr>
          <w:rFonts w:hint="eastAsia"/>
          <w:spacing w:val="4"/>
          <w:lang w:val="en-GB"/>
        </w:rPr>
        <w:t>际和区域人权机制均曾确认，过度拥挤导致违反禁止酷刑原则：被拘留者被迫长期生活在极端恶劣的物质条件下，</w:t>
      </w:r>
      <w:r w:rsidRPr="00E8559F">
        <w:rPr>
          <w:rStyle w:val="a3"/>
          <w:color w:val="0000CC"/>
          <w:spacing w:val="4"/>
          <w:lang w:val="en-GB"/>
        </w:rPr>
        <w:footnoteReference w:id="60"/>
      </w:r>
      <w:r w:rsidRPr="00E8559F">
        <w:rPr>
          <w:spacing w:val="4"/>
          <w:lang w:val="en-GB"/>
        </w:rPr>
        <w:t xml:space="preserve"> </w:t>
      </w:r>
      <w:r w:rsidR="00874503" w:rsidRPr="00E8559F">
        <w:rPr>
          <w:rFonts w:hint="eastAsia"/>
          <w:spacing w:val="4"/>
          <w:lang w:val="en-GB"/>
        </w:rPr>
        <w:t>根本达不到</w:t>
      </w:r>
      <w:r w:rsidRPr="00E8559F">
        <w:rPr>
          <w:rFonts w:hint="eastAsia"/>
          <w:spacing w:val="4"/>
          <w:lang w:val="en-GB"/>
        </w:rPr>
        <w:t>人道的、有尊严的生存条件，</w:t>
      </w:r>
      <w:r w:rsidRPr="00E8559F">
        <w:rPr>
          <w:rStyle w:val="a3"/>
          <w:color w:val="0000CC"/>
          <w:spacing w:val="4"/>
          <w:lang w:val="en-GB"/>
        </w:rPr>
        <w:footnoteReference w:id="61"/>
      </w:r>
      <w:r w:rsidRPr="00E8559F">
        <w:rPr>
          <w:spacing w:val="4"/>
          <w:lang w:val="en-GB"/>
        </w:rPr>
        <w:t xml:space="preserve"> </w:t>
      </w:r>
      <w:r w:rsidRPr="00E8559F">
        <w:rPr>
          <w:rFonts w:hint="eastAsia"/>
          <w:spacing w:val="4"/>
          <w:lang w:val="en-GB"/>
        </w:rPr>
        <w:t>卫生条件极差，缺少</w:t>
      </w:r>
      <w:r w:rsidR="00874503" w:rsidRPr="00E8559F">
        <w:rPr>
          <w:rFonts w:hint="eastAsia"/>
          <w:spacing w:val="4"/>
          <w:lang w:val="en-GB"/>
        </w:rPr>
        <w:t>户</w:t>
      </w:r>
      <w:r w:rsidRPr="00E8559F">
        <w:rPr>
          <w:rFonts w:hint="eastAsia"/>
          <w:spacing w:val="4"/>
          <w:lang w:val="en-GB"/>
        </w:rPr>
        <w:t>外活动，</w:t>
      </w:r>
      <w:r w:rsidRPr="00E8559F">
        <w:rPr>
          <w:rStyle w:val="a3"/>
          <w:color w:val="0000CC"/>
          <w:spacing w:val="4"/>
          <w:lang w:val="en-GB"/>
        </w:rPr>
        <w:footnoteReference w:id="62"/>
      </w:r>
      <w:r w:rsidR="00E8559F" w:rsidRPr="00E8559F">
        <w:rPr>
          <w:rFonts w:hint="eastAsia"/>
          <w:spacing w:val="4"/>
          <w:lang w:val="en-GB"/>
        </w:rPr>
        <w:t xml:space="preserve"> </w:t>
      </w:r>
      <w:r w:rsidRPr="00E8559F">
        <w:rPr>
          <w:rFonts w:hint="eastAsia"/>
          <w:spacing w:val="4"/>
          <w:lang w:val="en-GB"/>
        </w:rPr>
        <w:t>营养不足且得不到卫生保健服务</w:t>
      </w:r>
      <w:r>
        <w:rPr>
          <w:rFonts w:hint="eastAsia"/>
          <w:lang w:val="en-GB"/>
        </w:rPr>
        <w:t>。</w:t>
      </w:r>
      <w:r w:rsidRPr="00C90DF9">
        <w:rPr>
          <w:rStyle w:val="a3"/>
          <w:color w:val="0000CC"/>
          <w:lang w:val="en-GB"/>
        </w:rPr>
        <w:footnoteReference w:id="63"/>
      </w:r>
    </w:p>
    <w:p w:rsidR="006D0EB4" w:rsidRPr="006D0EB4" w:rsidRDefault="006D0EB4" w:rsidP="006D0E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6D0EB4" w:rsidRPr="006D0EB4" w:rsidRDefault="006D0EB4" w:rsidP="006D0E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6D0E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C</w:t>
      </w:r>
      <w:r>
        <w:rPr>
          <w:lang w:val="en-GB"/>
        </w:rPr>
        <w:t>.</w:t>
      </w:r>
      <w:r w:rsidR="006D0EB4">
        <w:rPr>
          <w:rFonts w:hint="eastAsia"/>
          <w:lang w:val="en-GB"/>
        </w:rPr>
        <w:tab/>
      </w:r>
      <w:r>
        <w:rPr>
          <w:lang w:val="en-GB"/>
        </w:rPr>
        <w:t>健康权</w:t>
      </w:r>
    </w:p>
    <w:p w:rsidR="006D0EB4" w:rsidRPr="006D0EB4" w:rsidRDefault="006D0EB4" w:rsidP="006D0EB4">
      <w:pPr>
        <w:pStyle w:val="SingleTxt"/>
        <w:spacing w:after="0" w:line="120" w:lineRule="exact"/>
        <w:rPr>
          <w:sz w:val="10"/>
        </w:rPr>
      </w:pPr>
    </w:p>
    <w:p w:rsidR="006D0EB4" w:rsidRPr="006D0EB4" w:rsidRDefault="006D0EB4" w:rsidP="006D0EB4">
      <w:pPr>
        <w:pStyle w:val="SingleTxt"/>
        <w:spacing w:after="0" w:line="120" w:lineRule="exact"/>
        <w:rPr>
          <w:sz w:val="10"/>
        </w:rPr>
      </w:pPr>
    </w:p>
    <w:p w:rsidR="00C90DF9" w:rsidRPr="00A34A90" w:rsidRDefault="00C90DF9" w:rsidP="00CE4709">
      <w:pPr>
        <w:pStyle w:val="SingleTxt"/>
      </w:pPr>
      <w:r w:rsidRPr="00A34A90">
        <w:t>17</w:t>
      </w:r>
      <w:r>
        <w:t xml:space="preserve">.  </w:t>
      </w:r>
      <w:r>
        <w:rPr>
          <w:rFonts w:hint="eastAsia"/>
          <w:lang w:val="en-GB"/>
        </w:rPr>
        <w:t>各国必须尊重</w:t>
      </w:r>
      <w:r>
        <w:rPr>
          <w:lang w:val="en-GB"/>
        </w:rPr>
        <w:t>健康权</w:t>
      </w:r>
      <w:r>
        <w:rPr>
          <w:rFonts w:hint="eastAsia"/>
          <w:lang w:val="en-GB"/>
        </w:rPr>
        <w:t>，确保包括囚犯和被拘留者在内的所有人员均能平等获得预防、治疗和姑息治疗服务。</w:t>
      </w:r>
      <w:r w:rsidRPr="00C90DF9">
        <w:rPr>
          <w:rStyle w:val="a3"/>
          <w:color w:val="0000CC"/>
          <w:lang w:val="en-GB"/>
        </w:rPr>
        <w:footnoteReference w:id="64"/>
      </w:r>
      <w:r w:rsidR="006D0EB4">
        <w:rPr>
          <w:rFonts w:hint="eastAsia"/>
          <w:lang w:val="en-GB"/>
        </w:rPr>
        <w:t xml:space="preserve"> </w:t>
      </w:r>
      <w:r>
        <w:t>人人有权享有可达到的最高水准身心健康问题特</w:t>
      </w:r>
      <w:r>
        <w:lastRenderedPageBreak/>
        <w:t>别报告员</w:t>
      </w:r>
      <w:r>
        <w:rPr>
          <w:rFonts w:hint="eastAsia"/>
          <w:lang w:val="en-GB"/>
        </w:rPr>
        <w:t>曾明确指出过度使用监禁办法、</w:t>
      </w:r>
      <w:r w:rsidRPr="00C90DF9">
        <w:rPr>
          <w:rStyle w:val="a3"/>
          <w:color w:val="0000CC"/>
          <w:lang w:val="en-GB"/>
        </w:rPr>
        <w:footnoteReference w:id="65"/>
      </w:r>
      <w:r w:rsidRPr="00A34A90">
        <w:rPr>
          <w:lang w:val="en-GB"/>
        </w:rPr>
        <w:t xml:space="preserve"> </w:t>
      </w:r>
      <w:r>
        <w:rPr>
          <w:rFonts w:hint="eastAsia"/>
          <w:lang w:val="en-GB"/>
        </w:rPr>
        <w:t>过度拥挤与侵犯</w:t>
      </w:r>
      <w:r>
        <w:rPr>
          <w:lang w:val="en-GB"/>
        </w:rPr>
        <w:t>健康权</w:t>
      </w:r>
      <w:r w:rsidRPr="00C90DF9">
        <w:rPr>
          <w:rStyle w:val="a3"/>
          <w:color w:val="0000CC"/>
          <w:lang w:val="en-GB"/>
        </w:rPr>
        <w:footnoteReference w:id="66"/>
      </w:r>
      <w:r w:rsidR="00E8559F">
        <w:rPr>
          <w:rFonts w:hint="eastAsia"/>
          <w:lang w:val="en-GB"/>
        </w:rPr>
        <w:t xml:space="preserve"> </w:t>
      </w:r>
      <w:r>
        <w:rPr>
          <w:rFonts w:hint="eastAsia"/>
          <w:lang w:val="en-GB"/>
        </w:rPr>
        <w:t>之间</w:t>
      </w:r>
      <w:r w:rsidR="00CE4709">
        <w:rPr>
          <w:rFonts w:hint="eastAsia"/>
          <w:lang w:val="en-GB"/>
        </w:rPr>
        <w:t>的关</w:t>
      </w:r>
      <w:r>
        <w:rPr>
          <w:rFonts w:hint="eastAsia"/>
          <w:lang w:val="en-GB"/>
        </w:rPr>
        <w:t>联，尤其是在传播肺结核</w:t>
      </w:r>
      <w:r w:rsidRPr="00C90DF9">
        <w:rPr>
          <w:rStyle w:val="a3"/>
          <w:color w:val="0000CC"/>
          <w:lang w:val="en-GB"/>
        </w:rPr>
        <w:footnoteReference w:id="67"/>
      </w:r>
      <w:r w:rsidR="006D0EB4">
        <w:rPr>
          <w:rFonts w:hint="eastAsia"/>
          <w:lang w:val="en-GB"/>
        </w:rPr>
        <w:t xml:space="preserve"> </w:t>
      </w:r>
      <w:r>
        <w:rPr>
          <w:rFonts w:hint="eastAsia"/>
          <w:lang w:val="en-GB"/>
        </w:rPr>
        <w:t>和丙型肝炎</w:t>
      </w:r>
      <w:r w:rsidRPr="00C90DF9">
        <w:rPr>
          <w:rStyle w:val="a3"/>
          <w:color w:val="0000CC"/>
          <w:lang w:val="en-GB"/>
        </w:rPr>
        <w:footnoteReference w:id="68"/>
      </w:r>
      <w:r w:rsidR="006D0EB4">
        <w:rPr>
          <w:rFonts w:hint="eastAsia"/>
          <w:lang w:val="en-GB"/>
        </w:rPr>
        <w:t xml:space="preserve"> </w:t>
      </w:r>
      <w:r>
        <w:rPr>
          <w:rFonts w:hint="eastAsia"/>
          <w:lang w:val="en-GB"/>
        </w:rPr>
        <w:t>等传染病方面的</w:t>
      </w:r>
      <w:r w:rsidR="00CE4709">
        <w:rPr>
          <w:rFonts w:hint="eastAsia"/>
          <w:lang w:val="en-GB"/>
        </w:rPr>
        <w:t>关</w:t>
      </w:r>
      <w:r>
        <w:rPr>
          <w:rFonts w:hint="eastAsia"/>
          <w:lang w:val="en-GB"/>
        </w:rPr>
        <w:t>联。这种做法不仅威胁到其他被拘留者的健康，而且威胁到监狱工作人员的健康。一旦犯人获释，还会危及公众健康。</w:t>
      </w:r>
      <w:r w:rsidRPr="00C90DF9">
        <w:rPr>
          <w:rStyle w:val="a3"/>
          <w:color w:val="0000CC"/>
          <w:lang w:val="en-GB"/>
        </w:rPr>
        <w:footnoteReference w:id="69"/>
      </w:r>
    </w:p>
    <w:p w:rsidR="00C90DF9" w:rsidRPr="00A34A90" w:rsidRDefault="00C90DF9" w:rsidP="00C90DF9">
      <w:pPr>
        <w:pStyle w:val="SingleTxt"/>
      </w:pPr>
      <w:r w:rsidRPr="00A34A90">
        <w:t>18</w:t>
      </w:r>
      <w:r>
        <w:t xml:space="preserve">.  </w:t>
      </w:r>
      <w:r>
        <w:rPr>
          <w:rFonts w:hint="eastAsia"/>
        </w:rPr>
        <w:t>其他联合国和区域人权机构也曾经报告过度拥挤</w:t>
      </w:r>
      <w:r>
        <w:rPr>
          <w:rFonts w:hint="eastAsia"/>
          <w:lang w:val="en-GB"/>
        </w:rPr>
        <w:t>对被拘留者</w:t>
      </w:r>
      <w:r>
        <w:rPr>
          <w:lang w:val="en-GB"/>
        </w:rPr>
        <w:t>健康权</w:t>
      </w:r>
      <w:r>
        <w:rPr>
          <w:rFonts w:hint="eastAsia"/>
          <w:lang w:val="en-GB"/>
        </w:rPr>
        <w:t>的不利影响：犯人无法获得</w:t>
      </w:r>
      <w:r w:rsidRPr="00C90DF9">
        <w:rPr>
          <w:rStyle w:val="a3"/>
          <w:color w:val="0000CC"/>
          <w:lang w:val="en-GB"/>
        </w:rPr>
        <w:footnoteReference w:id="70"/>
      </w:r>
      <w:r w:rsidR="006D0EB4">
        <w:rPr>
          <w:rFonts w:hint="eastAsia"/>
          <w:lang w:val="en-GB"/>
        </w:rPr>
        <w:t xml:space="preserve"> </w:t>
      </w:r>
      <w:r>
        <w:rPr>
          <w:rFonts w:hint="eastAsia"/>
          <w:lang w:val="en-GB"/>
        </w:rPr>
        <w:t>或难以获得治疗；</w:t>
      </w:r>
      <w:r w:rsidRPr="00C90DF9">
        <w:rPr>
          <w:rStyle w:val="a3"/>
          <w:color w:val="0000CC"/>
          <w:lang w:val="en-GB"/>
        </w:rPr>
        <w:footnoteReference w:id="71"/>
      </w:r>
      <w:r w:rsidRPr="00A34A90">
        <w:rPr>
          <w:lang w:val="en-GB"/>
        </w:rPr>
        <w:t xml:space="preserve"> </w:t>
      </w:r>
      <w:r>
        <w:rPr>
          <w:rFonts w:hint="eastAsia"/>
          <w:lang w:val="en-GB"/>
        </w:rPr>
        <w:t>精神卫生服务不足；</w:t>
      </w:r>
      <w:r w:rsidRPr="00C90DF9">
        <w:rPr>
          <w:rStyle w:val="a3"/>
          <w:color w:val="0000CC"/>
          <w:lang w:val="en-GB"/>
        </w:rPr>
        <w:footnoteReference w:id="72"/>
      </w:r>
      <w:r w:rsidR="006D0EB4">
        <w:rPr>
          <w:rFonts w:hint="eastAsia"/>
          <w:lang w:val="en-GB"/>
        </w:rPr>
        <w:t xml:space="preserve"> </w:t>
      </w:r>
      <w:r>
        <w:rPr>
          <w:lang w:val="en-GB"/>
        </w:rPr>
        <w:t>拘留场所</w:t>
      </w:r>
      <w:r>
        <w:rPr>
          <w:rFonts w:hint="eastAsia"/>
          <w:lang w:val="en-GB"/>
        </w:rPr>
        <w:t>缺少专业的医疗人员；</w:t>
      </w:r>
      <w:r w:rsidRPr="00C90DF9">
        <w:rPr>
          <w:rStyle w:val="a3"/>
          <w:color w:val="0000CC"/>
          <w:lang w:val="en-GB"/>
        </w:rPr>
        <w:footnoteReference w:id="73"/>
      </w:r>
      <w:r w:rsidRPr="00A34A90">
        <w:rPr>
          <w:lang w:val="en-GB"/>
        </w:rPr>
        <w:t xml:space="preserve"> </w:t>
      </w:r>
      <w:r>
        <w:rPr>
          <w:rFonts w:hint="eastAsia"/>
          <w:lang w:val="en-GB"/>
        </w:rPr>
        <w:t>不能执行有效的减轻伤害方案和药物依赖治疗。</w:t>
      </w:r>
      <w:r w:rsidRPr="00C90DF9">
        <w:rPr>
          <w:rStyle w:val="a3"/>
          <w:color w:val="0000CC"/>
          <w:lang w:val="en-GB"/>
        </w:rPr>
        <w:footnoteReference w:id="74"/>
      </w:r>
      <w:r w:rsidRPr="00A34A90">
        <w:rPr>
          <w:lang w:val="en-GB"/>
        </w:rPr>
        <w:t xml:space="preserve"> </w:t>
      </w:r>
      <w:r>
        <w:rPr>
          <w:rFonts w:hint="eastAsia"/>
          <w:lang w:val="en-GB"/>
        </w:rPr>
        <w:t>还发现过度拥挤是引发一些完全可以预防的疾病的根本原因。</w:t>
      </w:r>
      <w:r w:rsidRPr="00C90DF9">
        <w:rPr>
          <w:rStyle w:val="a3"/>
          <w:color w:val="0000CC"/>
          <w:lang w:val="en-GB"/>
        </w:rPr>
        <w:footnoteReference w:id="75"/>
      </w:r>
    </w:p>
    <w:p w:rsidR="00C90DF9" w:rsidRPr="00A34A90" w:rsidRDefault="00C90DF9" w:rsidP="00C90DF9">
      <w:pPr>
        <w:pStyle w:val="SingleTxt"/>
      </w:pPr>
      <w:r w:rsidRPr="00A34A90">
        <w:t>19</w:t>
      </w:r>
      <w:r>
        <w:t xml:space="preserve">.  </w:t>
      </w:r>
      <w:r>
        <w:rPr>
          <w:rFonts w:hint="eastAsia"/>
        </w:rPr>
        <w:t>还有一</w:t>
      </w:r>
      <w:r w:rsidRPr="006D0EB4">
        <w:rPr>
          <w:rFonts w:hint="eastAsia"/>
          <w:spacing w:val="4"/>
        </w:rPr>
        <w:t>些与过度拥挤相关的因素</w:t>
      </w:r>
      <w:r w:rsidRPr="006D0EB4">
        <w:rPr>
          <w:rFonts w:hint="eastAsia"/>
          <w:spacing w:val="4"/>
          <w:lang w:val="en-GB"/>
        </w:rPr>
        <w:t>助长了对</w:t>
      </w:r>
      <w:r w:rsidRPr="006D0EB4">
        <w:rPr>
          <w:spacing w:val="4"/>
          <w:lang w:val="en-GB"/>
        </w:rPr>
        <w:t>健康权</w:t>
      </w:r>
      <w:r w:rsidRPr="006D0EB4">
        <w:rPr>
          <w:rFonts w:hint="eastAsia"/>
          <w:spacing w:val="4"/>
          <w:lang w:val="en-GB"/>
        </w:rPr>
        <w:t>的剥夺，例如</w:t>
      </w:r>
      <w:r w:rsidRPr="006D0EB4">
        <w:rPr>
          <w:spacing w:val="4"/>
          <w:lang w:val="en-GB"/>
        </w:rPr>
        <w:t>拘留场所</w:t>
      </w:r>
      <w:r w:rsidRPr="006D0EB4">
        <w:rPr>
          <w:rFonts w:hint="eastAsia"/>
          <w:spacing w:val="4"/>
          <w:lang w:val="en-GB"/>
        </w:rPr>
        <w:t>的采光和通风不良、</w:t>
      </w:r>
      <w:r w:rsidRPr="006D0EB4">
        <w:rPr>
          <w:rStyle w:val="a3"/>
          <w:color w:val="0000CC"/>
          <w:spacing w:val="4"/>
          <w:lang w:val="en-GB"/>
        </w:rPr>
        <w:footnoteReference w:id="76"/>
      </w:r>
      <w:r w:rsidRPr="006D0EB4">
        <w:rPr>
          <w:spacing w:val="4"/>
          <w:lang w:val="en-GB"/>
        </w:rPr>
        <w:t xml:space="preserve"> </w:t>
      </w:r>
      <w:r w:rsidRPr="006D0EB4">
        <w:rPr>
          <w:rFonts w:hint="eastAsia"/>
          <w:spacing w:val="4"/>
          <w:lang w:val="en-GB"/>
        </w:rPr>
        <w:t>温度过高</w:t>
      </w:r>
      <w:r>
        <w:rPr>
          <w:rFonts w:hint="eastAsia"/>
          <w:lang w:val="en-GB"/>
        </w:rPr>
        <w:t>或过低、</w:t>
      </w:r>
      <w:r w:rsidRPr="00C90DF9">
        <w:rPr>
          <w:rStyle w:val="a3"/>
          <w:color w:val="0000CC"/>
          <w:lang w:val="en-GB"/>
        </w:rPr>
        <w:footnoteReference w:id="77"/>
      </w:r>
      <w:r w:rsidRPr="00A34A90">
        <w:rPr>
          <w:lang w:val="en-GB"/>
        </w:rPr>
        <w:t xml:space="preserve"> </w:t>
      </w:r>
      <w:r>
        <w:rPr>
          <w:rFonts w:hint="eastAsia"/>
          <w:lang w:val="en-GB"/>
        </w:rPr>
        <w:t>卫生条件差标准低、</w:t>
      </w:r>
      <w:r w:rsidRPr="00C90DF9">
        <w:rPr>
          <w:rStyle w:val="a3"/>
          <w:color w:val="0000CC"/>
          <w:lang w:val="en-GB"/>
        </w:rPr>
        <w:footnoteReference w:id="78"/>
      </w:r>
      <w:r w:rsidRPr="00A34A90">
        <w:rPr>
          <w:lang w:val="en-GB"/>
        </w:rPr>
        <w:t xml:space="preserve"> </w:t>
      </w:r>
      <w:r>
        <w:rPr>
          <w:rFonts w:hint="eastAsia"/>
          <w:lang w:val="en-GB"/>
        </w:rPr>
        <w:t>个人卫生用品不足、</w:t>
      </w:r>
      <w:r w:rsidRPr="00C90DF9">
        <w:rPr>
          <w:rStyle w:val="a3"/>
          <w:color w:val="0000CC"/>
          <w:lang w:val="en-GB"/>
        </w:rPr>
        <w:footnoteReference w:id="79"/>
      </w:r>
      <w:r w:rsidRPr="00A34A90">
        <w:rPr>
          <w:lang w:val="en-GB"/>
        </w:rPr>
        <w:t xml:space="preserve"> </w:t>
      </w:r>
      <w:r>
        <w:rPr>
          <w:rFonts w:hint="eastAsia"/>
          <w:lang w:val="en-GB"/>
        </w:rPr>
        <w:t>蚊虫肆虐。</w:t>
      </w:r>
      <w:r w:rsidRPr="00C90DF9">
        <w:rPr>
          <w:rStyle w:val="a3"/>
          <w:color w:val="0000CC"/>
          <w:lang w:val="en-GB"/>
        </w:rPr>
        <w:footnoteReference w:id="80"/>
      </w:r>
      <w:r w:rsidR="006D0EB4">
        <w:rPr>
          <w:rFonts w:hint="eastAsia"/>
          <w:lang w:val="en-GB"/>
        </w:rPr>
        <w:t xml:space="preserve"> </w:t>
      </w:r>
      <w:r>
        <w:rPr>
          <w:rFonts w:hint="eastAsia"/>
          <w:lang w:val="en-GB"/>
        </w:rPr>
        <w:t>对</w:t>
      </w:r>
      <w:r>
        <w:rPr>
          <w:lang w:val="en-GB"/>
        </w:rPr>
        <w:t>健康权</w:t>
      </w:r>
      <w:r>
        <w:rPr>
          <w:rFonts w:hint="eastAsia"/>
          <w:lang w:val="en-GB"/>
        </w:rPr>
        <w:t>的侵犯最终可能会对被拘留者的生命权造成不利影响。</w:t>
      </w:r>
      <w:r w:rsidRPr="00C90DF9">
        <w:rPr>
          <w:rStyle w:val="a3"/>
          <w:color w:val="0000CC"/>
          <w:lang w:val="en-GB"/>
        </w:rPr>
        <w:footnoteReference w:id="81"/>
      </w:r>
    </w:p>
    <w:p w:rsidR="006D0EB4" w:rsidRPr="006D0EB4" w:rsidRDefault="006D0EB4" w:rsidP="00E8559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jc w:val="left"/>
        <w:rPr>
          <w:sz w:val="10"/>
          <w:lang w:val="en-GB"/>
        </w:rPr>
      </w:pPr>
    </w:p>
    <w:p w:rsidR="006D0EB4" w:rsidRPr="006D0EB4" w:rsidRDefault="006D0EB4" w:rsidP="00E8559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jc w:val="left"/>
        <w:rPr>
          <w:sz w:val="10"/>
          <w:lang w:val="en-GB"/>
        </w:rPr>
      </w:pPr>
    </w:p>
    <w:p w:rsidR="00C90DF9" w:rsidRPr="00A34A90" w:rsidRDefault="00C90DF9" w:rsidP="00E8559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rPr>
          <w:lang w:val="en-GB"/>
        </w:rPr>
      </w:pPr>
      <w:r w:rsidRPr="00A34A90">
        <w:rPr>
          <w:lang w:val="en-GB"/>
        </w:rPr>
        <w:tab/>
        <w:t>D</w:t>
      </w:r>
      <w:r>
        <w:rPr>
          <w:lang w:val="en-GB"/>
        </w:rPr>
        <w:t>.</w:t>
      </w:r>
      <w:r w:rsidR="006D0EB4">
        <w:rPr>
          <w:rFonts w:hint="eastAsia"/>
          <w:lang w:val="en-GB"/>
        </w:rPr>
        <w:tab/>
      </w:r>
      <w:r>
        <w:rPr>
          <w:lang w:val="en-GB"/>
        </w:rPr>
        <w:t>享有食物、水和卫生设施的权利</w:t>
      </w:r>
    </w:p>
    <w:p w:rsidR="006D0EB4" w:rsidRPr="006D0EB4" w:rsidRDefault="006D0EB4" w:rsidP="00E8559F">
      <w:pPr>
        <w:pStyle w:val="SingleTxt"/>
        <w:keepNext/>
        <w:keepLines/>
        <w:spacing w:after="0" w:line="120" w:lineRule="exact"/>
        <w:rPr>
          <w:sz w:val="10"/>
        </w:rPr>
      </w:pPr>
    </w:p>
    <w:p w:rsidR="006D0EB4" w:rsidRPr="006D0EB4" w:rsidRDefault="006D0EB4" w:rsidP="00E8559F">
      <w:pPr>
        <w:pStyle w:val="SingleTxt"/>
        <w:keepNext/>
        <w:keepLines/>
        <w:spacing w:after="0" w:line="120" w:lineRule="exact"/>
        <w:rPr>
          <w:sz w:val="10"/>
        </w:rPr>
      </w:pPr>
    </w:p>
    <w:p w:rsidR="00C90DF9" w:rsidRPr="00A34A90" w:rsidRDefault="00C90DF9" w:rsidP="00C90DF9">
      <w:pPr>
        <w:pStyle w:val="SingleTxt"/>
      </w:pPr>
      <w:r w:rsidRPr="00A34A90">
        <w:t>20</w:t>
      </w:r>
      <w:r>
        <w:t xml:space="preserve">.  </w:t>
      </w:r>
      <w:r>
        <w:t>享有安全饮用水和卫生设施的人权问题特别报告员</w:t>
      </w:r>
      <w:r>
        <w:rPr>
          <w:rFonts w:hint="eastAsia"/>
        </w:rPr>
        <w:t>强调指出，卫生设施不足在某些情况下等同于</w:t>
      </w:r>
      <w:r>
        <w:rPr>
          <w:lang w:val="en-GB"/>
        </w:rPr>
        <w:t>不人道或有辱人格的待遇</w:t>
      </w:r>
      <w:r>
        <w:rPr>
          <w:rFonts w:hint="eastAsia"/>
          <w:lang w:val="en-GB"/>
        </w:rPr>
        <w:t>，在拘留的情况下尤其如此。特别报告员指出，</w:t>
      </w:r>
      <w:r>
        <w:rPr>
          <w:lang w:val="en-GB"/>
        </w:rPr>
        <w:t>拘留场所</w:t>
      </w:r>
      <w:r>
        <w:rPr>
          <w:rFonts w:hint="eastAsia"/>
          <w:lang w:val="en-GB"/>
        </w:rPr>
        <w:t>过度拥挤可严重限制管理部门保障安全饮用水和正常卫生条件的能力。</w:t>
      </w:r>
      <w:r w:rsidRPr="00C90DF9">
        <w:rPr>
          <w:rStyle w:val="a3"/>
          <w:color w:val="0000CC"/>
          <w:lang w:val="en-GB"/>
        </w:rPr>
        <w:footnoteReference w:id="82"/>
      </w:r>
    </w:p>
    <w:p w:rsidR="00C90DF9" w:rsidRPr="00A34A90" w:rsidRDefault="00C90DF9" w:rsidP="00C90DF9">
      <w:pPr>
        <w:pStyle w:val="SingleTxt"/>
      </w:pPr>
      <w:r w:rsidRPr="00A34A90">
        <w:t>21</w:t>
      </w:r>
      <w:r>
        <w:t xml:space="preserve">.  </w:t>
      </w:r>
      <w:r>
        <w:rPr>
          <w:rFonts w:hint="eastAsia"/>
          <w:lang w:val="en-GB"/>
        </w:rPr>
        <w:t>食物权问题特别报告员曾重点指出，被拘留者获得足够食物的权利常常受到侵犯，</w:t>
      </w:r>
      <w:r w:rsidRPr="00C90DF9">
        <w:rPr>
          <w:rStyle w:val="a3"/>
          <w:color w:val="0000CC"/>
          <w:lang w:val="en-GB"/>
        </w:rPr>
        <w:footnoteReference w:id="83"/>
      </w:r>
      <w:r w:rsidRPr="00A34A90">
        <w:rPr>
          <w:lang w:val="en-GB"/>
        </w:rPr>
        <w:t xml:space="preserve"> </w:t>
      </w:r>
      <w:r>
        <w:rPr>
          <w:rFonts w:hint="eastAsia"/>
          <w:lang w:val="en-GB"/>
        </w:rPr>
        <w:t>并强调国家有责任为被拘留者提供足够的食物。</w:t>
      </w:r>
      <w:r w:rsidRPr="00C90DF9">
        <w:rPr>
          <w:rStyle w:val="a3"/>
          <w:color w:val="0000CC"/>
          <w:lang w:val="en-GB"/>
        </w:rPr>
        <w:footnoteReference w:id="84"/>
      </w:r>
      <w:r w:rsidRPr="00A34A90">
        <w:rPr>
          <w:lang w:val="en-GB"/>
        </w:rPr>
        <w:t xml:space="preserve"> </w:t>
      </w:r>
      <w:r>
        <w:rPr>
          <w:lang w:val="en-GB"/>
        </w:rPr>
        <w:t>特别报告员</w:t>
      </w:r>
      <w:r>
        <w:rPr>
          <w:rFonts w:hint="eastAsia"/>
          <w:lang w:val="en-GB"/>
        </w:rPr>
        <w:t>还强调了过度拥挤对食物权的不利影响。</w:t>
      </w:r>
      <w:r w:rsidRPr="00C90DF9">
        <w:rPr>
          <w:rStyle w:val="a3"/>
          <w:color w:val="0000CC"/>
          <w:lang w:val="en-GB"/>
        </w:rPr>
        <w:footnoteReference w:id="85"/>
      </w:r>
    </w:p>
    <w:p w:rsidR="00C90DF9" w:rsidRPr="00A34A90" w:rsidRDefault="00C90DF9" w:rsidP="00C90DF9">
      <w:pPr>
        <w:pStyle w:val="SingleTxt"/>
      </w:pPr>
      <w:r w:rsidRPr="00A34A90">
        <w:t>22</w:t>
      </w:r>
      <w:r>
        <w:t xml:space="preserve">.  </w:t>
      </w:r>
      <w:r>
        <w:rPr>
          <w:rFonts w:hint="eastAsia"/>
        </w:rPr>
        <w:t>其他诸多联合国和区域人权机构也报告了被拘留者的安全饮用水和卫生设施权及食物权遭到严重侵犯的情况</w:t>
      </w:r>
      <w:r>
        <w:rPr>
          <w:rFonts w:hint="eastAsia"/>
          <w:lang w:val="en-GB"/>
        </w:rPr>
        <w:t>。过度拥挤导致的这些侵权行为包括：国家不能提供足够的质量达标的食物、</w:t>
      </w:r>
      <w:r w:rsidRPr="00C90DF9">
        <w:rPr>
          <w:rStyle w:val="a3"/>
          <w:color w:val="0000CC"/>
          <w:lang w:val="en-GB"/>
        </w:rPr>
        <w:footnoteReference w:id="86"/>
      </w:r>
      <w:r w:rsidRPr="00A34A90">
        <w:rPr>
          <w:lang w:val="en-GB"/>
        </w:rPr>
        <w:t xml:space="preserve"> </w:t>
      </w:r>
      <w:r>
        <w:rPr>
          <w:rFonts w:hint="eastAsia"/>
          <w:lang w:val="en-GB"/>
        </w:rPr>
        <w:t>充足的盥洗室</w:t>
      </w:r>
      <w:r w:rsidRPr="00C90DF9">
        <w:rPr>
          <w:rStyle w:val="a3"/>
          <w:color w:val="0000CC"/>
          <w:lang w:val="en-GB"/>
        </w:rPr>
        <w:footnoteReference w:id="87"/>
      </w:r>
      <w:r w:rsidR="00D422FB">
        <w:rPr>
          <w:rFonts w:hint="eastAsia"/>
          <w:lang w:val="en-GB"/>
        </w:rPr>
        <w:t xml:space="preserve"> </w:t>
      </w:r>
      <w:r>
        <w:rPr>
          <w:rFonts w:hint="eastAsia"/>
          <w:lang w:val="en-GB"/>
        </w:rPr>
        <w:t>和厕所、</w:t>
      </w:r>
      <w:r w:rsidRPr="00C90DF9">
        <w:rPr>
          <w:rStyle w:val="a3"/>
          <w:color w:val="0000CC"/>
          <w:lang w:val="en-GB"/>
        </w:rPr>
        <w:footnoteReference w:id="88"/>
      </w:r>
      <w:r w:rsidRPr="00A34A90">
        <w:rPr>
          <w:lang w:val="en-GB"/>
        </w:rPr>
        <w:t xml:space="preserve"> </w:t>
      </w:r>
      <w:r>
        <w:rPr>
          <w:rFonts w:hint="eastAsia"/>
          <w:lang w:val="en-GB"/>
        </w:rPr>
        <w:t>安全的饮用水</w:t>
      </w:r>
      <w:r w:rsidRPr="00C90DF9">
        <w:rPr>
          <w:rStyle w:val="a3"/>
          <w:color w:val="0000CC"/>
          <w:lang w:val="en-GB"/>
        </w:rPr>
        <w:footnoteReference w:id="89"/>
      </w:r>
      <w:r w:rsidR="00D422FB">
        <w:rPr>
          <w:rFonts w:hint="eastAsia"/>
          <w:lang w:val="en-GB"/>
        </w:rPr>
        <w:t xml:space="preserve"> </w:t>
      </w:r>
      <w:r>
        <w:rPr>
          <w:rFonts w:hint="eastAsia"/>
          <w:lang w:val="en-GB"/>
        </w:rPr>
        <w:t>和卫生设施，</w:t>
      </w:r>
      <w:r w:rsidRPr="00C90DF9">
        <w:rPr>
          <w:rStyle w:val="a3"/>
          <w:color w:val="0000CC"/>
          <w:lang w:val="en-GB"/>
        </w:rPr>
        <w:footnoteReference w:id="90"/>
      </w:r>
      <w:r w:rsidRPr="00A34A90">
        <w:rPr>
          <w:lang w:val="en-GB"/>
        </w:rPr>
        <w:t xml:space="preserve"> </w:t>
      </w:r>
      <w:r>
        <w:rPr>
          <w:rFonts w:hint="eastAsia"/>
          <w:lang w:val="en-GB"/>
        </w:rPr>
        <w:t>包括免费提供肥皂和卫生纸等基本卫生用品，</w:t>
      </w:r>
      <w:r w:rsidRPr="00C90DF9">
        <w:rPr>
          <w:rStyle w:val="a3"/>
          <w:color w:val="0000CC"/>
          <w:lang w:val="en-GB"/>
        </w:rPr>
        <w:footnoteReference w:id="91"/>
      </w:r>
      <w:r w:rsidR="00D422FB">
        <w:rPr>
          <w:rFonts w:hint="eastAsia"/>
          <w:lang w:val="en-GB"/>
        </w:rPr>
        <w:t xml:space="preserve"> </w:t>
      </w:r>
      <w:r>
        <w:rPr>
          <w:rFonts w:hint="eastAsia"/>
          <w:lang w:val="en-GB"/>
        </w:rPr>
        <w:t>也不能提供充足的睡眠用品，包括清洁的床垫和寝具。</w:t>
      </w:r>
      <w:r w:rsidRPr="00C90DF9">
        <w:rPr>
          <w:rStyle w:val="a3"/>
          <w:color w:val="0000CC"/>
          <w:lang w:val="en-GB"/>
        </w:rPr>
        <w:footnoteReference w:id="92"/>
      </w:r>
    </w:p>
    <w:p w:rsidR="00C90DF9" w:rsidRPr="00A34A90" w:rsidRDefault="00C90DF9" w:rsidP="00CE4709">
      <w:pPr>
        <w:pStyle w:val="SingleTxt"/>
      </w:pPr>
      <w:r w:rsidRPr="00A34A90">
        <w:t>23</w:t>
      </w:r>
      <w:r>
        <w:t xml:space="preserve">.  </w:t>
      </w:r>
      <w:r>
        <w:rPr>
          <w:rFonts w:hint="eastAsia"/>
        </w:rPr>
        <w:t>上述权利得不到充分保障，又导致了安全权等其他权利受到侵犯，因为食物供应不足引发了</w:t>
      </w:r>
      <w:r>
        <w:rPr>
          <w:lang w:val="en-GB"/>
        </w:rPr>
        <w:t>拘留场所</w:t>
      </w:r>
      <w:r>
        <w:rPr>
          <w:rFonts w:hint="eastAsia"/>
          <w:lang w:val="en-GB"/>
        </w:rPr>
        <w:t>内的紧张局面，甚至是暴力，</w:t>
      </w:r>
      <w:r w:rsidRPr="00C90DF9">
        <w:rPr>
          <w:rStyle w:val="a3"/>
          <w:color w:val="0000CC"/>
          <w:lang w:val="en-GB"/>
        </w:rPr>
        <w:footnoteReference w:id="93"/>
      </w:r>
      <w:r w:rsidRPr="00A34A90">
        <w:rPr>
          <w:lang w:val="en-GB"/>
        </w:rPr>
        <w:t xml:space="preserve"> </w:t>
      </w:r>
      <w:r>
        <w:rPr>
          <w:rFonts w:hint="eastAsia"/>
          <w:lang w:val="en-GB"/>
        </w:rPr>
        <w:t>也侵犯了免遭残忍、</w:t>
      </w:r>
      <w:r>
        <w:rPr>
          <w:lang w:val="en-GB"/>
        </w:rPr>
        <w:t>不人道或有辱人格的待遇</w:t>
      </w:r>
      <w:r>
        <w:rPr>
          <w:rFonts w:hint="eastAsia"/>
          <w:lang w:val="en-GB"/>
        </w:rPr>
        <w:t>的自由。</w:t>
      </w:r>
      <w:r w:rsidRPr="00C90DF9">
        <w:rPr>
          <w:rStyle w:val="a3"/>
          <w:color w:val="0000CC"/>
          <w:lang w:val="en-GB"/>
        </w:rPr>
        <w:footnoteReference w:id="94"/>
      </w:r>
      <w:r w:rsidRPr="00A34A90">
        <w:rPr>
          <w:lang w:val="en-GB"/>
        </w:rPr>
        <w:t xml:space="preserve"> </w:t>
      </w:r>
      <w:r>
        <w:rPr>
          <w:rFonts w:hint="eastAsia"/>
          <w:lang w:val="en-GB"/>
        </w:rPr>
        <w:t>供应清洁的用水、有效处理污水和垃圾、保持膳</w:t>
      </w:r>
      <w:r>
        <w:rPr>
          <w:rFonts w:hint="eastAsia"/>
          <w:lang w:val="en-GB"/>
        </w:rPr>
        <w:lastRenderedPageBreak/>
        <w:t>食卫生和</w:t>
      </w:r>
      <w:r w:rsidR="00CE4709">
        <w:rPr>
          <w:rFonts w:hint="eastAsia"/>
          <w:lang w:val="en-GB"/>
        </w:rPr>
        <w:t>基本</w:t>
      </w:r>
      <w:r>
        <w:rPr>
          <w:rFonts w:hint="eastAsia"/>
          <w:lang w:val="en-GB"/>
        </w:rPr>
        <w:t>的卫生</w:t>
      </w:r>
      <w:r w:rsidR="00CE4709">
        <w:rPr>
          <w:rFonts w:hint="eastAsia"/>
          <w:lang w:val="en-GB"/>
        </w:rPr>
        <w:t>条件</w:t>
      </w:r>
      <w:r>
        <w:rPr>
          <w:rFonts w:hint="eastAsia"/>
          <w:lang w:val="en-GB"/>
        </w:rPr>
        <w:t>对于清洁健康的监狱环境及预防和控制疾病传播都至为关键，</w:t>
      </w:r>
      <w:r w:rsidRPr="00C90DF9">
        <w:rPr>
          <w:rStyle w:val="a3"/>
          <w:color w:val="0000CC"/>
          <w:lang w:val="en-GB"/>
        </w:rPr>
        <w:footnoteReference w:id="95"/>
      </w:r>
      <w:r w:rsidRPr="00A34A90">
        <w:rPr>
          <w:lang w:val="en-GB"/>
        </w:rPr>
        <w:t xml:space="preserve"> </w:t>
      </w:r>
      <w:r>
        <w:rPr>
          <w:rFonts w:hint="eastAsia"/>
          <w:lang w:val="en-GB"/>
        </w:rPr>
        <w:t>做不到这些也能对健康权</w:t>
      </w:r>
      <w:r w:rsidRPr="00C90DF9">
        <w:rPr>
          <w:rStyle w:val="a3"/>
          <w:color w:val="0000CC"/>
          <w:lang w:val="en-GB"/>
        </w:rPr>
        <w:footnoteReference w:id="96"/>
      </w:r>
      <w:r w:rsidR="00D422FB">
        <w:rPr>
          <w:rFonts w:hint="eastAsia"/>
          <w:lang w:val="en-GB"/>
        </w:rPr>
        <w:t xml:space="preserve"> </w:t>
      </w:r>
      <w:r>
        <w:rPr>
          <w:rFonts w:hint="eastAsia"/>
          <w:lang w:val="en-GB"/>
        </w:rPr>
        <w:t>甚至生命权</w:t>
      </w:r>
      <w:r w:rsidRPr="00C90DF9">
        <w:rPr>
          <w:rStyle w:val="a3"/>
          <w:color w:val="0000CC"/>
          <w:lang w:val="en-GB"/>
        </w:rPr>
        <w:footnoteReference w:id="97"/>
      </w:r>
      <w:r w:rsidR="00D422FB">
        <w:rPr>
          <w:rFonts w:hint="eastAsia"/>
          <w:lang w:val="en-GB"/>
        </w:rPr>
        <w:t xml:space="preserve"> </w:t>
      </w:r>
      <w:r>
        <w:rPr>
          <w:rFonts w:hint="eastAsia"/>
          <w:lang w:val="en-GB"/>
        </w:rPr>
        <w:t>产生不利影响。</w:t>
      </w:r>
    </w:p>
    <w:p w:rsidR="00D422FB" w:rsidRPr="00D422FB" w:rsidRDefault="00D422FB" w:rsidP="00D422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D422FB" w:rsidRPr="00D422FB" w:rsidRDefault="00D422FB" w:rsidP="00D422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D422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E</w:t>
      </w:r>
      <w:r>
        <w:rPr>
          <w:lang w:val="en-GB"/>
        </w:rPr>
        <w:t>.</w:t>
      </w:r>
      <w:r w:rsidR="00D422FB">
        <w:rPr>
          <w:rFonts w:hint="eastAsia"/>
          <w:lang w:val="en-GB"/>
        </w:rPr>
        <w:tab/>
      </w:r>
      <w:r>
        <w:rPr>
          <w:lang w:val="en-GB"/>
        </w:rPr>
        <w:t>教育权和</w:t>
      </w:r>
      <w:r>
        <w:rPr>
          <w:rFonts w:hint="eastAsia"/>
          <w:lang w:val="en-GB"/>
        </w:rPr>
        <w:t>回归社会</w:t>
      </w:r>
      <w:r>
        <w:rPr>
          <w:lang w:val="en-GB"/>
        </w:rPr>
        <w:t>权</w:t>
      </w:r>
    </w:p>
    <w:p w:rsidR="00D422FB" w:rsidRPr="00D422FB" w:rsidRDefault="00D422FB" w:rsidP="00D422FB">
      <w:pPr>
        <w:pStyle w:val="SingleTxt"/>
        <w:spacing w:after="0" w:line="120" w:lineRule="exact"/>
        <w:rPr>
          <w:sz w:val="10"/>
        </w:rPr>
      </w:pPr>
    </w:p>
    <w:p w:rsidR="00D422FB" w:rsidRPr="00D422FB" w:rsidRDefault="00D422FB" w:rsidP="00D422FB">
      <w:pPr>
        <w:pStyle w:val="SingleTxt"/>
        <w:spacing w:after="0" w:line="120" w:lineRule="exact"/>
        <w:rPr>
          <w:sz w:val="10"/>
        </w:rPr>
      </w:pPr>
    </w:p>
    <w:p w:rsidR="00C90DF9" w:rsidRPr="00A34A90" w:rsidRDefault="00C90DF9" w:rsidP="00FA3DB8">
      <w:pPr>
        <w:pStyle w:val="SingleTxt"/>
      </w:pPr>
      <w:r w:rsidRPr="00A34A90">
        <w:t>24</w:t>
      </w:r>
      <w:r>
        <w:t xml:space="preserve">.  </w:t>
      </w:r>
      <w:r>
        <w:rPr>
          <w:rFonts w:hint="eastAsia"/>
        </w:rPr>
        <w:t>教育权问题</w:t>
      </w:r>
      <w:r>
        <w:rPr>
          <w:lang w:val="en-GB"/>
        </w:rPr>
        <w:t>特别报告员</w:t>
      </w:r>
      <w:r>
        <w:rPr>
          <w:rFonts w:hint="eastAsia"/>
          <w:lang w:val="en-GB"/>
        </w:rPr>
        <w:t>强调，被拘留者是一个高度边缘化的群体，他们的教育权普遍遭到侵犯，过度拥挤对于行使教育权具有不利影响。</w:t>
      </w:r>
      <w:r>
        <w:rPr>
          <w:lang w:val="en-GB"/>
        </w:rPr>
        <w:t>过度拥挤</w:t>
      </w:r>
      <w:r>
        <w:rPr>
          <w:rFonts w:hint="eastAsia"/>
          <w:lang w:val="en-GB"/>
        </w:rPr>
        <w:t>为现有资源带来巨大压力，因为需求超出了现有人员和设施的能力。</w:t>
      </w:r>
      <w:r w:rsidRPr="00C90DF9">
        <w:rPr>
          <w:rStyle w:val="a3"/>
          <w:color w:val="0000CC"/>
          <w:lang w:val="en-GB"/>
        </w:rPr>
        <w:footnoteReference w:id="98"/>
      </w:r>
      <w:r w:rsidR="00D422FB">
        <w:rPr>
          <w:rFonts w:hint="eastAsia"/>
          <w:lang w:val="en-GB"/>
        </w:rPr>
        <w:t xml:space="preserve"> </w:t>
      </w:r>
      <w:r>
        <w:rPr>
          <w:rFonts w:hint="eastAsia"/>
          <w:lang w:val="en-GB"/>
        </w:rPr>
        <w:t>在</w:t>
      </w:r>
      <w:r>
        <w:rPr>
          <w:lang w:val="en-GB"/>
        </w:rPr>
        <w:t>拘留场所</w:t>
      </w:r>
      <w:r>
        <w:rPr>
          <w:rFonts w:hint="eastAsia"/>
          <w:lang w:val="en-GB"/>
        </w:rPr>
        <w:t>中，人们通常一天有</w:t>
      </w:r>
      <w:r>
        <w:rPr>
          <w:rFonts w:hint="eastAsia"/>
          <w:lang w:val="en-GB"/>
        </w:rPr>
        <w:t>23</w:t>
      </w:r>
      <w:r>
        <w:rPr>
          <w:rFonts w:hint="eastAsia"/>
          <w:lang w:val="en-GB"/>
        </w:rPr>
        <w:t>小时被锁在过度拥挤的牢房内，没有任何</w:t>
      </w:r>
      <w:r w:rsidR="00CE4709">
        <w:rPr>
          <w:rFonts w:hint="eastAsia"/>
          <w:lang w:val="en-GB"/>
        </w:rPr>
        <w:t>有意义</w:t>
      </w:r>
      <w:r>
        <w:rPr>
          <w:rFonts w:hint="eastAsia"/>
          <w:lang w:val="en-GB"/>
        </w:rPr>
        <w:t>的</w:t>
      </w:r>
      <w:r w:rsidR="00CE4709">
        <w:rPr>
          <w:rFonts w:hint="eastAsia"/>
          <w:lang w:val="en-GB"/>
        </w:rPr>
        <w:t>户</w:t>
      </w:r>
      <w:r>
        <w:rPr>
          <w:rFonts w:hint="eastAsia"/>
          <w:lang w:val="en-GB"/>
        </w:rPr>
        <w:t>外活动，</w:t>
      </w:r>
      <w:r w:rsidRPr="00C90DF9">
        <w:rPr>
          <w:rStyle w:val="a3"/>
          <w:color w:val="0000CC"/>
          <w:lang w:val="en-GB"/>
        </w:rPr>
        <w:footnoteReference w:id="99"/>
      </w:r>
      <w:r w:rsidRPr="00A34A90">
        <w:rPr>
          <w:lang w:val="en-GB"/>
        </w:rPr>
        <w:t xml:space="preserve"> </w:t>
      </w:r>
      <w:r>
        <w:rPr>
          <w:rFonts w:hint="eastAsia"/>
          <w:lang w:val="en-GB"/>
        </w:rPr>
        <w:t>也没有任何回归社会方案，</w:t>
      </w:r>
      <w:r w:rsidRPr="00C90DF9">
        <w:rPr>
          <w:rStyle w:val="a3"/>
          <w:color w:val="0000CC"/>
          <w:lang w:val="en-GB"/>
        </w:rPr>
        <w:footnoteReference w:id="100"/>
      </w:r>
      <w:r w:rsidR="00D422FB">
        <w:rPr>
          <w:rFonts w:hint="eastAsia"/>
          <w:lang w:val="en-GB"/>
        </w:rPr>
        <w:t xml:space="preserve"> </w:t>
      </w:r>
      <w:r>
        <w:rPr>
          <w:rFonts w:hint="eastAsia"/>
          <w:lang w:val="en-GB"/>
        </w:rPr>
        <w:t>不可能继续接受教育</w:t>
      </w:r>
      <w:r w:rsidRPr="00C90DF9">
        <w:rPr>
          <w:rStyle w:val="a3"/>
          <w:color w:val="0000CC"/>
          <w:lang w:val="en-GB"/>
        </w:rPr>
        <w:footnoteReference w:id="101"/>
      </w:r>
      <w:r w:rsidRPr="00A34A90">
        <w:rPr>
          <w:lang w:val="en-GB"/>
        </w:rPr>
        <w:t xml:space="preserve"> </w:t>
      </w:r>
      <w:r>
        <w:rPr>
          <w:rFonts w:hint="eastAsia"/>
          <w:lang w:val="en-GB"/>
        </w:rPr>
        <w:t>或参加技能开发活动和职业培训方案。</w:t>
      </w:r>
      <w:r w:rsidRPr="00C90DF9">
        <w:rPr>
          <w:rStyle w:val="a3"/>
          <w:color w:val="0000CC"/>
          <w:lang w:val="en-GB"/>
        </w:rPr>
        <w:footnoteReference w:id="102"/>
      </w:r>
    </w:p>
    <w:p w:rsidR="00C90DF9" w:rsidRPr="00A34A90" w:rsidRDefault="00C90DF9" w:rsidP="00C90DF9">
      <w:pPr>
        <w:pStyle w:val="SingleTxt"/>
        <w:rPr>
          <w:lang w:eastAsia="lv-LV"/>
        </w:rPr>
      </w:pPr>
      <w:r w:rsidRPr="00A34A90">
        <w:rPr>
          <w:lang w:eastAsia="lv-LV"/>
        </w:rPr>
        <w:t>25</w:t>
      </w:r>
      <w:r>
        <w:rPr>
          <w:lang w:eastAsia="lv-LV"/>
        </w:rPr>
        <w:t xml:space="preserve">.  </w:t>
      </w:r>
      <w:r>
        <w:rPr>
          <w:rFonts w:hint="eastAsia"/>
        </w:rPr>
        <w:t>作为监禁的主要目的之一，回归社会十分重要。考虑到这一点，</w:t>
      </w:r>
      <w:r>
        <w:rPr>
          <w:lang w:val="en-GB"/>
        </w:rPr>
        <w:t>过度拥挤</w:t>
      </w:r>
      <w:r>
        <w:rPr>
          <w:rFonts w:hint="eastAsia"/>
          <w:lang w:val="en-GB"/>
        </w:rPr>
        <w:t>对于提供回归社会服务的不利影响尤为令人关切。</w:t>
      </w:r>
      <w:r w:rsidRPr="00C90DF9">
        <w:rPr>
          <w:rStyle w:val="a3"/>
          <w:color w:val="0000CC"/>
          <w:lang w:val="en-GB"/>
        </w:rPr>
        <w:footnoteReference w:id="103"/>
      </w:r>
    </w:p>
    <w:p w:rsidR="00D422FB" w:rsidRPr="00D422FB" w:rsidRDefault="00D422FB" w:rsidP="00D422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D422FB" w:rsidRPr="00D422FB" w:rsidRDefault="00D422FB" w:rsidP="00D422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D422F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F</w:t>
      </w:r>
      <w:r>
        <w:rPr>
          <w:lang w:val="en-GB"/>
        </w:rPr>
        <w:t>.</w:t>
      </w:r>
      <w:r w:rsidR="00D422FB">
        <w:rPr>
          <w:rFonts w:hint="eastAsia"/>
          <w:lang w:val="en-GB"/>
        </w:rPr>
        <w:tab/>
      </w:r>
      <w:r>
        <w:rPr>
          <w:lang w:val="en-GB"/>
        </w:rPr>
        <w:t>宗教或信仰自由</w:t>
      </w:r>
    </w:p>
    <w:p w:rsidR="00D422FB" w:rsidRPr="00D422FB" w:rsidRDefault="00D422FB" w:rsidP="00D422FB">
      <w:pPr>
        <w:pStyle w:val="SingleTxt"/>
        <w:spacing w:after="0" w:line="120" w:lineRule="exact"/>
        <w:rPr>
          <w:sz w:val="10"/>
        </w:rPr>
      </w:pPr>
    </w:p>
    <w:p w:rsidR="00D422FB" w:rsidRPr="00D422FB" w:rsidRDefault="00D422FB" w:rsidP="00D422FB">
      <w:pPr>
        <w:pStyle w:val="SingleTxt"/>
        <w:spacing w:after="0" w:line="120" w:lineRule="exact"/>
        <w:rPr>
          <w:sz w:val="10"/>
        </w:rPr>
      </w:pPr>
    </w:p>
    <w:p w:rsidR="00C90DF9" w:rsidRPr="00A34A90" w:rsidRDefault="00C90DF9" w:rsidP="00C90DF9">
      <w:pPr>
        <w:pStyle w:val="SingleTxt"/>
      </w:pPr>
      <w:r w:rsidRPr="00A34A90">
        <w:t>26</w:t>
      </w:r>
      <w:r>
        <w:t xml:space="preserve">.  </w:t>
      </w:r>
      <w:r>
        <w:rPr>
          <w:lang w:val="en-GB"/>
        </w:rPr>
        <w:t>宗教或信仰自由</w:t>
      </w:r>
      <w:r>
        <w:rPr>
          <w:rFonts w:hint="eastAsia"/>
          <w:lang w:val="en-GB"/>
        </w:rPr>
        <w:t>问题</w:t>
      </w:r>
      <w:r>
        <w:rPr>
          <w:lang w:val="en-GB"/>
        </w:rPr>
        <w:t>特别报告员</w:t>
      </w:r>
      <w:r>
        <w:rPr>
          <w:rFonts w:hint="eastAsia"/>
          <w:lang w:val="en-GB"/>
        </w:rPr>
        <w:t>曾强调，所有被剥夺自由者均享有</w:t>
      </w:r>
      <w:r>
        <w:rPr>
          <w:lang w:val="en-GB"/>
        </w:rPr>
        <w:t>宗教或信仰自由</w:t>
      </w:r>
      <w:r>
        <w:rPr>
          <w:rFonts w:hint="eastAsia"/>
          <w:lang w:val="en-GB"/>
        </w:rPr>
        <w:t>。</w:t>
      </w:r>
      <w:r w:rsidRPr="00C90DF9">
        <w:rPr>
          <w:rStyle w:val="a3"/>
          <w:color w:val="0000CC"/>
          <w:lang w:val="en-GB"/>
        </w:rPr>
        <w:footnoteReference w:id="104"/>
      </w:r>
      <w:r w:rsidR="00D422FB">
        <w:rPr>
          <w:rFonts w:hint="eastAsia"/>
          <w:lang w:val="en-GB"/>
        </w:rPr>
        <w:t xml:space="preserve"> </w:t>
      </w:r>
      <w:r>
        <w:rPr>
          <w:lang w:val="en-GB"/>
        </w:rPr>
        <w:t>过度拥挤</w:t>
      </w:r>
      <w:r>
        <w:rPr>
          <w:rFonts w:hint="eastAsia"/>
          <w:lang w:val="en-GB"/>
        </w:rPr>
        <w:t>对拘留的方方面面都产生不利影响，进而影响了被拘留者的</w:t>
      </w:r>
      <w:r>
        <w:rPr>
          <w:lang w:val="en-GB"/>
        </w:rPr>
        <w:t>宗教或信仰自由</w:t>
      </w:r>
      <w:r>
        <w:rPr>
          <w:rFonts w:hint="eastAsia"/>
          <w:lang w:val="en-GB"/>
        </w:rPr>
        <w:t>。他们往往没有足够的空间从事宗教活动，</w:t>
      </w:r>
      <w:r w:rsidRPr="00C90DF9">
        <w:rPr>
          <w:rStyle w:val="a3"/>
          <w:color w:val="0000CC"/>
          <w:lang w:val="en-GB"/>
        </w:rPr>
        <w:footnoteReference w:id="105"/>
      </w:r>
      <w:r w:rsidRPr="00A34A90">
        <w:rPr>
          <w:lang w:val="en-GB"/>
        </w:rPr>
        <w:t xml:space="preserve"> </w:t>
      </w:r>
      <w:r>
        <w:rPr>
          <w:rFonts w:hint="eastAsia"/>
          <w:lang w:val="en-GB"/>
        </w:rPr>
        <w:t>无法在某些日子行使宗教仪式，</w:t>
      </w:r>
      <w:r w:rsidRPr="00C90DF9">
        <w:rPr>
          <w:rStyle w:val="a3"/>
          <w:color w:val="0000CC"/>
          <w:lang w:val="en-GB"/>
        </w:rPr>
        <w:footnoteReference w:id="106"/>
      </w:r>
      <w:r w:rsidRPr="00A34A90">
        <w:rPr>
          <w:lang w:val="en-GB"/>
        </w:rPr>
        <w:t xml:space="preserve"> </w:t>
      </w:r>
      <w:r>
        <w:rPr>
          <w:rFonts w:hint="eastAsia"/>
          <w:lang w:val="en-GB"/>
        </w:rPr>
        <w:t>得不到宗教读物。</w:t>
      </w:r>
      <w:r w:rsidRPr="00C90DF9">
        <w:rPr>
          <w:rStyle w:val="a3"/>
          <w:color w:val="0000CC"/>
          <w:lang w:val="en-GB"/>
        </w:rPr>
        <w:footnoteReference w:id="107"/>
      </w:r>
      <w:r w:rsidR="00CE4709">
        <w:rPr>
          <w:rFonts w:hint="eastAsia"/>
          <w:lang w:val="en-GB"/>
        </w:rPr>
        <w:t xml:space="preserve"> </w:t>
      </w:r>
      <w:r>
        <w:rPr>
          <w:rFonts w:hint="eastAsia"/>
          <w:lang w:val="en-GB"/>
        </w:rPr>
        <w:t>据报告，在为各类宗教信徒提供适当饮食方面也存在问题。</w:t>
      </w:r>
      <w:r w:rsidRPr="00C90DF9">
        <w:rPr>
          <w:rStyle w:val="a3"/>
          <w:color w:val="0000CC"/>
          <w:lang w:val="en-GB"/>
        </w:rPr>
        <w:footnoteReference w:id="108"/>
      </w:r>
    </w:p>
    <w:p w:rsidR="00CE4709" w:rsidRPr="00CE4709" w:rsidRDefault="00CE4709" w:rsidP="00CE470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E4709" w:rsidRPr="00CE4709" w:rsidRDefault="00CE4709" w:rsidP="00CE470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CE470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G</w:t>
      </w:r>
      <w:r>
        <w:rPr>
          <w:lang w:val="en-GB"/>
        </w:rPr>
        <w:t>.</w:t>
      </w:r>
      <w:r w:rsidR="00CE4709">
        <w:rPr>
          <w:rFonts w:hint="eastAsia"/>
          <w:lang w:val="en-GB"/>
        </w:rPr>
        <w:tab/>
      </w:r>
      <w:r>
        <w:rPr>
          <w:lang w:val="en-GB"/>
        </w:rPr>
        <w:t>隐私权、家庭生活</w:t>
      </w:r>
      <w:r>
        <w:rPr>
          <w:rFonts w:hint="eastAsia"/>
          <w:lang w:val="en-GB"/>
        </w:rPr>
        <w:t>权</w:t>
      </w:r>
      <w:r>
        <w:rPr>
          <w:lang w:val="en-GB"/>
        </w:rPr>
        <w:t>和家庭成员的权利</w:t>
      </w:r>
    </w:p>
    <w:p w:rsidR="00CE4709" w:rsidRPr="00CE4709" w:rsidRDefault="00CE4709" w:rsidP="00CE4709">
      <w:pPr>
        <w:pStyle w:val="SingleTxt"/>
        <w:spacing w:after="0" w:line="120" w:lineRule="exact"/>
        <w:rPr>
          <w:sz w:val="10"/>
        </w:rPr>
      </w:pPr>
    </w:p>
    <w:p w:rsidR="00CE4709" w:rsidRPr="00CE4709" w:rsidRDefault="00CE4709" w:rsidP="00CE4709">
      <w:pPr>
        <w:pStyle w:val="SingleTxt"/>
        <w:spacing w:after="0" w:line="120" w:lineRule="exact"/>
        <w:rPr>
          <w:sz w:val="10"/>
        </w:rPr>
      </w:pPr>
    </w:p>
    <w:p w:rsidR="00C90DF9" w:rsidRPr="00A34A90" w:rsidRDefault="00C90DF9" w:rsidP="00C90DF9">
      <w:pPr>
        <w:pStyle w:val="SingleTxt"/>
      </w:pPr>
      <w:r w:rsidRPr="00A34A90">
        <w:t>27</w:t>
      </w:r>
      <w:r>
        <w:t xml:space="preserve">.  </w:t>
      </w:r>
      <w:r>
        <w:rPr>
          <w:lang w:val="en-GB"/>
        </w:rPr>
        <w:t>过度使用监禁办法和过度拥挤</w:t>
      </w:r>
      <w:r>
        <w:rPr>
          <w:rFonts w:hint="eastAsia"/>
          <w:lang w:val="en-GB"/>
        </w:rPr>
        <w:t>意味着被拘留者生活在极度拥挤的环境中，他们的隐私权因此受到严重侵犯。</w:t>
      </w:r>
      <w:r w:rsidRPr="00C90DF9">
        <w:rPr>
          <w:rStyle w:val="a3"/>
          <w:color w:val="0000CC"/>
          <w:lang w:val="en-GB"/>
        </w:rPr>
        <w:footnoteReference w:id="109"/>
      </w:r>
      <w:r w:rsidR="003222BF">
        <w:rPr>
          <w:rFonts w:hint="eastAsia"/>
          <w:lang w:val="en-GB"/>
        </w:rPr>
        <w:t xml:space="preserve"> </w:t>
      </w:r>
      <w:r>
        <w:rPr>
          <w:rFonts w:hint="eastAsia"/>
          <w:lang w:val="en-GB"/>
        </w:rPr>
        <w:t>据</w:t>
      </w:r>
      <w:r>
        <w:t>海地人权状况独立专家</w:t>
      </w:r>
      <w:r>
        <w:rPr>
          <w:rFonts w:hint="eastAsia"/>
        </w:rPr>
        <w:t>报告，拘留设施内的拥挤程度已经达到每名被拘留者仅有</w:t>
      </w:r>
      <w:r w:rsidRPr="00A34A90">
        <w:rPr>
          <w:lang w:val="en-GB"/>
        </w:rPr>
        <w:t>40</w:t>
      </w:r>
      <w:r>
        <w:rPr>
          <w:rFonts w:hint="eastAsia"/>
          <w:lang w:val="en-GB"/>
        </w:rPr>
        <w:t>平方分米的生活空间。</w:t>
      </w:r>
      <w:r w:rsidRPr="00C90DF9">
        <w:rPr>
          <w:rStyle w:val="a3"/>
          <w:color w:val="0000CC"/>
          <w:lang w:val="en-GB"/>
        </w:rPr>
        <w:footnoteReference w:id="110"/>
      </w:r>
      <w:r w:rsidRPr="00A34A90">
        <w:rPr>
          <w:lang w:val="en-GB"/>
        </w:rPr>
        <w:t xml:space="preserve"> </w:t>
      </w:r>
      <w:r>
        <w:rPr>
          <w:rFonts w:hint="eastAsia"/>
          <w:lang w:val="en-GB"/>
        </w:rPr>
        <w:t>据</w:t>
      </w:r>
      <w:r>
        <w:rPr>
          <w:lang w:val="en-GB"/>
        </w:rPr>
        <w:t>酷刑和其他残忍、不人道或有辱人格的待遇或处罚问题特别报告员</w:t>
      </w:r>
      <w:r>
        <w:rPr>
          <w:rFonts w:hint="eastAsia"/>
          <w:lang w:val="en-GB"/>
        </w:rPr>
        <w:t>称，由于过于拥挤、空间狭小，犯人们不得不蜷缩成一团、轮班睡觉或坐着。</w:t>
      </w:r>
      <w:r w:rsidRPr="00C90DF9">
        <w:rPr>
          <w:rStyle w:val="a3"/>
          <w:color w:val="0000CC"/>
          <w:lang w:val="en-GB"/>
        </w:rPr>
        <w:footnoteReference w:id="111"/>
      </w:r>
      <w:r w:rsidRPr="00A34A90">
        <w:rPr>
          <w:lang w:val="en-GB"/>
        </w:rPr>
        <w:t xml:space="preserve"> </w:t>
      </w:r>
      <w:r>
        <w:rPr>
          <w:rFonts w:hint="eastAsia"/>
          <w:lang w:val="en-GB"/>
        </w:rPr>
        <w:t>许多被拘留者在进行如厕等基本活动时也毫无隐私可言。</w:t>
      </w:r>
      <w:r w:rsidRPr="00C90DF9">
        <w:rPr>
          <w:rStyle w:val="a3"/>
          <w:color w:val="0000CC"/>
          <w:lang w:val="en-GB"/>
        </w:rPr>
        <w:footnoteReference w:id="112"/>
      </w:r>
    </w:p>
    <w:p w:rsidR="00C90DF9" w:rsidRPr="00A34A90" w:rsidRDefault="00C90DF9" w:rsidP="00C90DF9">
      <w:pPr>
        <w:pStyle w:val="SingleTxt"/>
      </w:pPr>
      <w:r w:rsidRPr="00A34A90">
        <w:t>28</w:t>
      </w:r>
      <w:r>
        <w:t xml:space="preserve">.  </w:t>
      </w:r>
      <w:r>
        <w:rPr>
          <w:lang w:val="en-GB"/>
        </w:rPr>
        <w:t>过度拥挤</w:t>
      </w:r>
      <w:r>
        <w:rPr>
          <w:rFonts w:hint="eastAsia"/>
          <w:lang w:val="en-GB"/>
        </w:rPr>
        <w:t>可能使</w:t>
      </w:r>
      <w:r w:rsidR="00CE4709">
        <w:rPr>
          <w:rFonts w:hint="eastAsia"/>
          <w:lang w:val="en-GB"/>
        </w:rPr>
        <w:t>被拘留者联络亲属的权利受到限制，因为原本用于探视的空间可能被挪为</w:t>
      </w:r>
      <w:r>
        <w:rPr>
          <w:rFonts w:hint="eastAsia"/>
          <w:lang w:val="en-GB"/>
        </w:rPr>
        <w:t>他用。此外，有些国家采用所谓的“平衡”方案，将被拘留者分流到不同的</w:t>
      </w:r>
      <w:r>
        <w:rPr>
          <w:lang w:val="en-GB"/>
        </w:rPr>
        <w:t>拘留场所</w:t>
      </w:r>
      <w:r>
        <w:rPr>
          <w:rFonts w:hint="eastAsia"/>
          <w:lang w:val="en-GB"/>
        </w:rPr>
        <w:t>，以缓解过度拥挤问题，导致被拘留者远离家人，影响了他们的探视权。</w:t>
      </w:r>
      <w:r w:rsidRPr="00C90DF9">
        <w:rPr>
          <w:rStyle w:val="a3"/>
          <w:color w:val="0000CC"/>
          <w:lang w:val="en-GB"/>
        </w:rPr>
        <w:footnoteReference w:id="113"/>
      </w:r>
      <w:r w:rsidRPr="00A34A90">
        <w:rPr>
          <w:lang w:val="en-GB"/>
        </w:rPr>
        <w:t xml:space="preserve"> </w:t>
      </w:r>
      <w:r>
        <w:rPr>
          <w:rFonts w:hint="eastAsia"/>
          <w:lang w:val="en-GB"/>
        </w:rPr>
        <w:t>这种做法不仅侵犯了被拘留者的人权，还侵犯了其家庭成员的人权。由于被拘留者远离法院和法律服务机构，这也可能对他们接受公平审判的权利产生不利影响。</w:t>
      </w:r>
    </w:p>
    <w:p w:rsidR="00C90DF9" w:rsidRPr="00A34A90" w:rsidRDefault="00C90DF9" w:rsidP="00CE4709">
      <w:pPr>
        <w:pStyle w:val="SingleTxt"/>
      </w:pPr>
      <w:r w:rsidRPr="00A34A90">
        <w:t>29</w:t>
      </w:r>
      <w:r>
        <w:t xml:space="preserve">.  </w:t>
      </w:r>
      <w:r>
        <w:rPr>
          <w:rFonts w:hint="eastAsia"/>
          <w:lang w:val="en-GB"/>
        </w:rPr>
        <w:t>此外，过度使用监禁办法可能对家庭产生不利影响，家庭丧失了主要经济来源，进而影响到家庭</w:t>
      </w:r>
      <w:r w:rsidR="00CE4709">
        <w:rPr>
          <w:rFonts w:hint="eastAsia"/>
          <w:lang w:val="en-GB"/>
        </w:rPr>
        <w:t>中子女</w:t>
      </w:r>
      <w:r>
        <w:rPr>
          <w:rFonts w:hint="eastAsia"/>
          <w:lang w:val="en-GB"/>
        </w:rPr>
        <w:t>的最大利益。</w:t>
      </w:r>
      <w:r w:rsidRPr="00C90DF9">
        <w:rPr>
          <w:rStyle w:val="a3"/>
          <w:color w:val="0000CC"/>
          <w:lang w:val="en-GB"/>
        </w:rPr>
        <w:footnoteReference w:id="114"/>
      </w:r>
    </w:p>
    <w:p w:rsidR="003222BF" w:rsidRPr="00CE4709" w:rsidRDefault="003222BF" w:rsidP="003222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222BF" w:rsidRPr="003222BF" w:rsidRDefault="003222BF" w:rsidP="003222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3222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H</w:t>
      </w:r>
      <w:r w:rsidR="003222BF">
        <w:rPr>
          <w:lang w:val="en-GB"/>
        </w:rPr>
        <w:t>.</w:t>
      </w:r>
      <w:r w:rsidR="003222BF">
        <w:rPr>
          <w:rFonts w:hint="eastAsia"/>
          <w:lang w:val="en-GB"/>
        </w:rPr>
        <w:tab/>
      </w:r>
      <w:r>
        <w:rPr>
          <w:lang w:val="en-GB"/>
        </w:rPr>
        <w:t>平等和不歧视的权利</w:t>
      </w:r>
    </w:p>
    <w:p w:rsidR="003222BF" w:rsidRPr="003222BF" w:rsidRDefault="003222BF" w:rsidP="003222BF">
      <w:pPr>
        <w:pStyle w:val="SingleTxt"/>
        <w:spacing w:after="0" w:line="120" w:lineRule="exact"/>
        <w:rPr>
          <w:sz w:val="10"/>
        </w:rPr>
      </w:pPr>
    </w:p>
    <w:p w:rsidR="003222BF" w:rsidRPr="003222BF" w:rsidRDefault="003222BF" w:rsidP="003222BF">
      <w:pPr>
        <w:pStyle w:val="SingleTxt"/>
        <w:spacing w:after="0" w:line="120" w:lineRule="exact"/>
        <w:rPr>
          <w:sz w:val="10"/>
        </w:rPr>
      </w:pPr>
    </w:p>
    <w:p w:rsidR="00C90DF9" w:rsidRPr="00CE4709" w:rsidRDefault="00C90DF9" w:rsidP="00CE4709">
      <w:pPr>
        <w:pStyle w:val="SingleTxt"/>
      </w:pPr>
      <w:r w:rsidRPr="00A34A90">
        <w:t>30</w:t>
      </w:r>
      <w:r>
        <w:t xml:space="preserve">.  </w:t>
      </w:r>
      <w:r>
        <w:t>过度使用监禁办法和</w:t>
      </w:r>
      <w:r>
        <w:rPr>
          <w:rFonts w:hint="eastAsia"/>
        </w:rPr>
        <w:t>拘留场所</w:t>
      </w:r>
      <w:r>
        <w:t>过度拥挤</w:t>
      </w:r>
      <w:r>
        <w:rPr>
          <w:rFonts w:hint="eastAsia"/>
        </w:rPr>
        <w:t>对妇女、</w:t>
      </w:r>
      <w:r w:rsidRPr="00C90DF9">
        <w:rPr>
          <w:rStyle w:val="a3"/>
          <w:color w:val="0000CC"/>
        </w:rPr>
        <w:footnoteReference w:id="115"/>
      </w:r>
      <w:r w:rsidR="003222BF">
        <w:rPr>
          <w:rFonts w:hint="eastAsia"/>
        </w:rPr>
        <w:t xml:space="preserve"> </w:t>
      </w:r>
      <w:r>
        <w:rPr>
          <w:rFonts w:hint="eastAsia"/>
        </w:rPr>
        <w:t>儿童、</w:t>
      </w:r>
      <w:r w:rsidRPr="00C90DF9">
        <w:rPr>
          <w:rStyle w:val="a3"/>
          <w:color w:val="0000CC"/>
        </w:rPr>
        <w:footnoteReference w:id="116"/>
      </w:r>
      <w:r w:rsidR="003222BF">
        <w:rPr>
          <w:rFonts w:hint="eastAsia"/>
        </w:rPr>
        <w:t xml:space="preserve"> </w:t>
      </w:r>
      <w:r>
        <w:rPr>
          <w:rFonts w:hint="eastAsia"/>
        </w:rPr>
        <w:t>残疾人、</w:t>
      </w:r>
      <w:r w:rsidRPr="00C90DF9">
        <w:rPr>
          <w:rStyle w:val="a3"/>
          <w:color w:val="0000CC"/>
        </w:rPr>
        <w:footnoteReference w:id="117"/>
      </w:r>
      <w:r w:rsidR="003222BF">
        <w:rPr>
          <w:rFonts w:hint="eastAsia"/>
        </w:rPr>
        <w:t xml:space="preserve"> </w:t>
      </w:r>
      <w:r>
        <w:rPr>
          <w:rFonts w:hint="eastAsia"/>
        </w:rPr>
        <w:t>少数族裔</w:t>
      </w:r>
      <w:r w:rsidRPr="00C90DF9">
        <w:rPr>
          <w:rStyle w:val="a3"/>
          <w:color w:val="0000CC"/>
        </w:rPr>
        <w:footnoteReference w:id="118"/>
      </w:r>
      <w:r w:rsidR="003222BF">
        <w:rPr>
          <w:rFonts w:hint="eastAsia"/>
        </w:rPr>
        <w:t xml:space="preserve"> </w:t>
      </w:r>
      <w:r>
        <w:rPr>
          <w:rFonts w:hint="eastAsia"/>
        </w:rPr>
        <w:t>和土著民族</w:t>
      </w:r>
      <w:r w:rsidRPr="00C90DF9">
        <w:rPr>
          <w:rStyle w:val="a3"/>
          <w:color w:val="0000CC"/>
        </w:rPr>
        <w:footnoteReference w:id="119"/>
      </w:r>
      <w:r w:rsidR="003222BF">
        <w:rPr>
          <w:rFonts w:hint="eastAsia"/>
        </w:rPr>
        <w:t xml:space="preserve"> </w:t>
      </w:r>
      <w:r>
        <w:rPr>
          <w:rFonts w:hint="eastAsia"/>
        </w:rPr>
        <w:t>等群体成员</w:t>
      </w:r>
      <w:r w:rsidRPr="003222BF">
        <w:rPr>
          <w:rFonts w:hint="eastAsia"/>
          <w:spacing w:val="4"/>
        </w:rPr>
        <w:t>和非公民的影响尤为严重。因为资源过于紧张，所以无法满足上述群体成员的特殊需求。据称，不将被审前拘</w:t>
      </w:r>
      <w:r>
        <w:rPr>
          <w:rFonts w:hint="eastAsia"/>
        </w:rPr>
        <w:t>留者与其他</w:t>
      </w:r>
      <w:r>
        <w:rPr>
          <w:rFonts w:hint="eastAsia"/>
        </w:rPr>
        <w:lastRenderedPageBreak/>
        <w:t>人员、</w:t>
      </w:r>
      <w:r w:rsidRPr="00C90DF9">
        <w:rPr>
          <w:rStyle w:val="a3"/>
          <w:color w:val="0000CC"/>
        </w:rPr>
        <w:footnoteReference w:id="120"/>
      </w:r>
      <w:r w:rsidRPr="00A34A90">
        <w:t xml:space="preserve"> </w:t>
      </w:r>
      <w:r>
        <w:rPr>
          <w:rFonts w:hint="eastAsia"/>
        </w:rPr>
        <w:t>成人与儿童、</w:t>
      </w:r>
      <w:r w:rsidRPr="00C90DF9">
        <w:rPr>
          <w:rStyle w:val="a3"/>
          <w:color w:val="0000CC"/>
        </w:rPr>
        <w:footnoteReference w:id="121"/>
      </w:r>
      <w:r w:rsidR="003222BF">
        <w:rPr>
          <w:rFonts w:hint="eastAsia"/>
        </w:rPr>
        <w:t xml:space="preserve"> </w:t>
      </w:r>
      <w:r>
        <w:rPr>
          <w:rFonts w:hint="eastAsia"/>
        </w:rPr>
        <w:t>男子和妇女</w:t>
      </w:r>
      <w:r w:rsidRPr="00C90DF9">
        <w:rPr>
          <w:rStyle w:val="a3"/>
          <w:color w:val="0000CC"/>
        </w:rPr>
        <w:footnoteReference w:id="122"/>
      </w:r>
      <w:r w:rsidR="003222BF">
        <w:rPr>
          <w:rFonts w:hint="eastAsia"/>
        </w:rPr>
        <w:t xml:space="preserve"> </w:t>
      </w:r>
      <w:r>
        <w:rPr>
          <w:rFonts w:hint="eastAsia"/>
        </w:rPr>
        <w:t>分别关押会导致剥削和性暴力。</w:t>
      </w:r>
      <w:r w:rsidRPr="00C90DF9">
        <w:rPr>
          <w:rStyle w:val="a3"/>
          <w:color w:val="0000CC"/>
        </w:rPr>
        <w:footnoteReference w:id="123"/>
      </w:r>
      <w:r w:rsidRPr="00A34A90">
        <w:t xml:space="preserve"> </w:t>
      </w:r>
      <w:r>
        <w:rPr>
          <w:rFonts w:hint="eastAsia"/>
        </w:rPr>
        <w:t>妇女和女童在</w:t>
      </w:r>
      <w:r w:rsidRPr="003222BF">
        <w:rPr>
          <w:spacing w:val="2"/>
        </w:rPr>
        <w:t>健康权</w:t>
      </w:r>
      <w:r w:rsidRPr="003222BF">
        <w:rPr>
          <w:rFonts w:hint="eastAsia"/>
          <w:spacing w:val="2"/>
        </w:rPr>
        <w:t>方面的特殊需求得不到照顾，</w:t>
      </w:r>
      <w:r w:rsidRPr="003222BF">
        <w:rPr>
          <w:rStyle w:val="a3"/>
          <w:color w:val="0000CC"/>
          <w:spacing w:val="2"/>
        </w:rPr>
        <w:footnoteReference w:id="124"/>
      </w:r>
      <w:r w:rsidR="003222BF" w:rsidRPr="003222BF">
        <w:rPr>
          <w:rFonts w:hint="eastAsia"/>
          <w:spacing w:val="2"/>
        </w:rPr>
        <w:t xml:space="preserve"> </w:t>
      </w:r>
      <w:r w:rsidRPr="003222BF">
        <w:rPr>
          <w:rFonts w:hint="eastAsia"/>
          <w:spacing w:val="2"/>
        </w:rPr>
        <w:t>怀孕的妇女、女童和哺乳的母亲尤为如此。</w:t>
      </w:r>
      <w:r w:rsidRPr="003222BF">
        <w:rPr>
          <w:rStyle w:val="a3"/>
          <w:color w:val="0000CC"/>
          <w:spacing w:val="2"/>
        </w:rPr>
        <w:footnoteReference w:id="125"/>
      </w:r>
      <w:r w:rsidRPr="003222BF">
        <w:rPr>
          <w:spacing w:val="2"/>
        </w:rPr>
        <w:t xml:space="preserve"> </w:t>
      </w:r>
      <w:r w:rsidRPr="003222BF">
        <w:rPr>
          <w:rFonts w:hint="eastAsia"/>
          <w:spacing w:val="2"/>
        </w:rPr>
        <w:t>有报告称，幼童和母亲被一起关押，</w:t>
      </w:r>
      <w:r w:rsidRPr="003222BF">
        <w:rPr>
          <w:rStyle w:val="a3"/>
          <w:color w:val="0000CC"/>
          <w:spacing w:val="2"/>
        </w:rPr>
        <w:footnoteReference w:id="126"/>
      </w:r>
      <w:r w:rsidRPr="003222BF">
        <w:rPr>
          <w:spacing w:val="2"/>
        </w:rPr>
        <w:t xml:space="preserve"> </w:t>
      </w:r>
      <w:r w:rsidRPr="003222BF">
        <w:rPr>
          <w:rFonts w:hint="eastAsia"/>
          <w:spacing w:val="2"/>
        </w:rPr>
        <w:t>儿童的特殊需求也得不到照顾。</w:t>
      </w:r>
      <w:r w:rsidRPr="003222BF">
        <w:rPr>
          <w:rStyle w:val="a3"/>
          <w:color w:val="0000CC"/>
          <w:spacing w:val="2"/>
        </w:rPr>
        <w:footnoteReference w:id="127"/>
      </w:r>
      <w:r w:rsidRPr="003222BF">
        <w:rPr>
          <w:spacing w:val="2"/>
        </w:rPr>
        <w:t xml:space="preserve"> </w:t>
      </w:r>
      <w:r w:rsidRPr="003222BF">
        <w:rPr>
          <w:rFonts w:hint="eastAsia"/>
          <w:spacing w:val="2"/>
        </w:rPr>
        <w:t>据报告，</w:t>
      </w:r>
      <w:r w:rsidRPr="003222BF">
        <w:rPr>
          <w:spacing w:val="2"/>
        </w:rPr>
        <w:t>拘留场所</w:t>
      </w:r>
      <w:r w:rsidRPr="003222BF">
        <w:rPr>
          <w:rFonts w:hint="eastAsia"/>
          <w:spacing w:val="2"/>
        </w:rPr>
        <w:t>的女员工</w:t>
      </w:r>
      <w:r w:rsidRPr="003222BF">
        <w:rPr>
          <w:rStyle w:val="a3"/>
          <w:color w:val="0000CC"/>
          <w:spacing w:val="2"/>
        </w:rPr>
        <w:footnoteReference w:id="128"/>
      </w:r>
      <w:r w:rsidR="003222BF" w:rsidRPr="003222BF">
        <w:rPr>
          <w:rFonts w:hint="eastAsia"/>
          <w:spacing w:val="2"/>
        </w:rPr>
        <w:t xml:space="preserve"> </w:t>
      </w:r>
      <w:r w:rsidRPr="003222BF">
        <w:rPr>
          <w:rFonts w:hint="eastAsia"/>
          <w:spacing w:val="2"/>
        </w:rPr>
        <w:t>和少数群体</w:t>
      </w:r>
      <w:r w:rsidRPr="003222BF">
        <w:rPr>
          <w:rStyle w:val="a3"/>
          <w:color w:val="0000CC"/>
          <w:spacing w:val="2"/>
        </w:rPr>
        <w:footnoteReference w:id="129"/>
      </w:r>
      <w:r w:rsidR="003222BF" w:rsidRPr="003222BF">
        <w:rPr>
          <w:rFonts w:hint="eastAsia"/>
          <w:spacing w:val="2"/>
        </w:rPr>
        <w:t xml:space="preserve"> </w:t>
      </w:r>
      <w:r w:rsidRPr="003222BF">
        <w:rPr>
          <w:rFonts w:hint="eastAsia"/>
          <w:spacing w:val="2"/>
        </w:rPr>
        <w:t>员工不足，对被拘留的妇女</w:t>
      </w:r>
      <w:r w:rsidRPr="003222BF">
        <w:rPr>
          <w:rStyle w:val="a3"/>
          <w:color w:val="0000CC"/>
          <w:spacing w:val="2"/>
        </w:rPr>
        <w:footnoteReference w:id="130"/>
      </w:r>
      <w:r w:rsidR="003222BF" w:rsidRPr="003222BF">
        <w:rPr>
          <w:rFonts w:hint="eastAsia"/>
          <w:spacing w:val="2"/>
        </w:rPr>
        <w:t xml:space="preserve"> </w:t>
      </w:r>
      <w:r w:rsidRPr="003222BF">
        <w:rPr>
          <w:rFonts w:hint="eastAsia"/>
          <w:spacing w:val="2"/>
        </w:rPr>
        <w:t>和少数群体成员产生不利影响。此外，残疾人所处的拘留环境中存在他们无法</w:t>
      </w:r>
      <w:r w:rsidR="00CE4709">
        <w:rPr>
          <w:rFonts w:hint="eastAsia"/>
          <w:spacing w:val="2"/>
        </w:rPr>
        <w:t>去</w:t>
      </w:r>
      <w:r w:rsidRPr="003222BF">
        <w:rPr>
          <w:rFonts w:hint="eastAsia"/>
          <w:spacing w:val="2"/>
        </w:rPr>
        <w:t>使用的</w:t>
      </w:r>
      <w:r w:rsidR="00CE4709">
        <w:rPr>
          <w:rFonts w:hint="eastAsia"/>
          <w:spacing w:val="2"/>
        </w:rPr>
        <w:t>地方</w:t>
      </w:r>
      <w:r w:rsidRPr="003222BF">
        <w:rPr>
          <w:rFonts w:hint="eastAsia"/>
          <w:spacing w:val="2"/>
        </w:rPr>
        <w:t>，</w:t>
      </w:r>
      <w:r w:rsidRPr="003222BF">
        <w:rPr>
          <w:rStyle w:val="a3"/>
          <w:color w:val="0000CC"/>
          <w:spacing w:val="2"/>
        </w:rPr>
        <w:footnoteReference w:id="131"/>
      </w:r>
      <w:r w:rsidRPr="003222BF">
        <w:rPr>
          <w:spacing w:val="2"/>
        </w:rPr>
        <w:t xml:space="preserve"> </w:t>
      </w:r>
      <w:r w:rsidRPr="003222BF">
        <w:rPr>
          <w:rFonts w:hint="eastAsia"/>
          <w:spacing w:val="2"/>
        </w:rPr>
        <w:t>患有精神疾病的犯人往往没有与其他人分别关</w:t>
      </w:r>
      <w:r>
        <w:rPr>
          <w:rFonts w:hint="eastAsia"/>
        </w:rPr>
        <w:t>押。</w:t>
      </w:r>
      <w:r w:rsidRPr="00C90DF9">
        <w:rPr>
          <w:rStyle w:val="a3"/>
          <w:color w:val="0000CC"/>
        </w:rPr>
        <w:footnoteReference w:id="132"/>
      </w:r>
    </w:p>
    <w:p w:rsidR="00C90DF9" w:rsidRPr="00A34A90" w:rsidRDefault="00C90DF9" w:rsidP="000E4B07">
      <w:pPr>
        <w:pStyle w:val="SingleTxt"/>
      </w:pPr>
      <w:r w:rsidRPr="00A34A90">
        <w:t>31</w:t>
      </w:r>
      <w:r>
        <w:t xml:space="preserve">.  </w:t>
      </w:r>
      <w:r>
        <w:rPr>
          <w:rFonts w:hint="eastAsia"/>
          <w:lang w:val="en-GB"/>
        </w:rPr>
        <w:t>上述群体成员的需求因拘留场所过度拥挤而无法得到满足，再加上拥挤问题本身，使他们尤易遭受暴力，</w:t>
      </w:r>
      <w:r w:rsidRPr="00C90DF9">
        <w:rPr>
          <w:rStyle w:val="a3"/>
          <w:color w:val="0000CC"/>
          <w:lang w:val="en-GB"/>
        </w:rPr>
        <w:footnoteReference w:id="133"/>
      </w:r>
      <w:r w:rsidRPr="00A34A90">
        <w:rPr>
          <w:lang w:val="en-GB"/>
        </w:rPr>
        <w:t xml:space="preserve"> </w:t>
      </w:r>
      <w:r>
        <w:rPr>
          <w:rFonts w:hint="eastAsia"/>
          <w:lang w:val="en-GB"/>
        </w:rPr>
        <w:t>还可能导致被拘留者的生命权等人权受到侵犯，</w:t>
      </w:r>
      <w:r w:rsidRPr="00C90DF9">
        <w:rPr>
          <w:rStyle w:val="a3"/>
          <w:color w:val="0000CC"/>
          <w:lang w:val="en-GB"/>
        </w:rPr>
        <w:footnoteReference w:id="134"/>
      </w:r>
      <w:r w:rsidRPr="00A34A90">
        <w:rPr>
          <w:lang w:val="en-GB"/>
        </w:rPr>
        <w:t xml:space="preserve"> </w:t>
      </w:r>
      <w:r>
        <w:rPr>
          <w:rFonts w:hint="eastAsia"/>
          <w:lang w:val="en-GB"/>
        </w:rPr>
        <w:t>其家庭成员的安全也受到威胁，因为他们可能成为勒索的对象。</w:t>
      </w:r>
      <w:r w:rsidRPr="00C90DF9">
        <w:rPr>
          <w:rStyle w:val="a3"/>
          <w:color w:val="0000CC"/>
          <w:lang w:val="en-GB"/>
        </w:rPr>
        <w:footnoteReference w:id="135"/>
      </w:r>
      <w:r w:rsidRPr="00A34A90">
        <w:rPr>
          <w:spacing w:val="-2"/>
          <w:lang w:val="en-GB"/>
        </w:rPr>
        <w:t xml:space="preserve"> </w:t>
      </w:r>
      <w:r>
        <w:rPr>
          <w:rFonts w:hint="eastAsia"/>
          <w:spacing w:val="-2"/>
          <w:lang w:val="en-GB"/>
        </w:rPr>
        <w:t>此外，</w:t>
      </w:r>
      <w:r>
        <w:rPr>
          <w:spacing w:val="-2"/>
          <w:lang w:val="en-GB"/>
        </w:rPr>
        <w:t>酷刑和其他残忍、不人道或有辱人格的待遇或处罚问题特别报告员</w:t>
      </w:r>
      <w:r>
        <w:rPr>
          <w:rFonts w:hint="eastAsia"/>
          <w:spacing w:val="-2"/>
          <w:lang w:val="en-GB"/>
        </w:rPr>
        <w:t>还指出，在拥挤严重的监狱中，只有“少数‘</w:t>
      </w:r>
      <w:r w:rsidR="00CE4709">
        <w:rPr>
          <w:rFonts w:hint="eastAsia"/>
          <w:spacing w:val="-2"/>
          <w:lang w:val="en-GB"/>
        </w:rPr>
        <w:t>能</w:t>
      </w:r>
      <w:r w:rsidR="000E4B07">
        <w:rPr>
          <w:rFonts w:hint="eastAsia"/>
          <w:spacing w:val="-2"/>
          <w:lang w:val="en-GB"/>
        </w:rPr>
        <w:t>迎合</w:t>
      </w:r>
      <w:r>
        <w:rPr>
          <w:rFonts w:hint="eastAsia"/>
          <w:spacing w:val="-2"/>
          <w:lang w:val="en-GB"/>
        </w:rPr>
        <w:t>’和</w:t>
      </w:r>
      <w:r>
        <w:rPr>
          <w:rFonts w:hint="eastAsia"/>
          <w:spacing w:val="-2"/>
          <w:lang w:val="en-GB"/>
        </w:rPr>
        <w:t>/</w:t>
      </w:r>
      <w:r>
        <w:rPr>
          <w:rFonts w:hint="eastAsia"/>
          <w:spacing w:val="-2"/>
          <w:lang w:val="en-GB"/>
        </w:rPr>
        <w:t>或支付了必要贿金”的特权犯人”才</w:t>
      </w:r>
      <w:r w:rsidR="000E4B07">
        <w:rPr>
          <w:rFonts w:hint="eastAsia"/>
          <w:spacing w:val="-2"/>
          <w:lang w:val="en-GB"/>
        </w:rPr>
        <w:t>有机会</w:t>
      </w:r>
      <w:r>
        <w:rPr>
          <w:rFonts w:hint="eastAsia"/>
          <w:spacing w:val="-2"/>
          <w:lang w:val="en-GB"/>
        </w:rPr>
        <w:t>参与工作、教育和娱乐等有意义的活动。</w:t>
      </w:r>
      <w:r w:rsidRPr="00C90DF9">
        <w:rPr>
          <w:rStyle w:val="a3"/>
          <w:color w:val="0000CC"/>
          <w:lang w:val="en-GB"/>
        </w:rPr>
        <w:footnoteReference w:id="136"/>
      </w:r>
    </w:p>
    <w:p w:rsidR="003222BF" w:rsidRPr="003222BF" w:rsidRDefault="003222BF" w:rsidP="003222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3222BF" w:rsidRPr="003222BF" w:rsidRDefault="003222BF" w:rsidP="002B2A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3222BF" w:rsidRPr="003222BF" w:rsidRDefault="003222BF" w:rsidP="002B2A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2A6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r>
      <w:r>
        <w:rPr>
          <w:rFonts w:hint="eastAsia"/>
          <w:lang w:val="en-GB"/>
        </w:rPr>
        <w:t>三</w:t>
      </w:r>
      <w:r>
        <w:rPr>
          <w:lang w:val="en-GB"/>
        </w:rPr>
        <w:t>.</w:t>
      </w:r>
      <w:r w:rsidR="003222BF">
        <w:rPr>
          <w:rFonts w:hint="eastAsia"/>
          <w:lang w:val="en-GB"/>
        </w:rPr>
        <w:tab/>
      </w:r>
      <w:r>
        <w:rPr>
          <w:lang w:val="en-GB"/>
        </w:rPr>
        <w:t>过度使用监禁办法和过度拥挤</w:t>
      </w:r>
      <w:r>
        <w:rPr>
          <w:rFonts w:hint="eastAsia"/>
          <w:lang w:val="en-GB"/>
        </w:rPr>
        <w:t>的主要原因</w:t>
      </w:r>
    </w:p>
    <w:p w:rsidR="003222BF" w:rsidRPr="003222BF" w:rsidRDefault="003222BF" w:rsidP="002B2A6B">
      <w:pPr>
        <w:pStyle w:val="SingleTxt"/>
        <w:keepNext/>
        <w:keepLines/>
        <w:spacing w:after="0" w:line="120" w:lineRule="exact"/>
        <w:rPr>
          <w:sz w:val="10"/>
          <w:lang w:val="en-GB"/>
        </w:rPr>
      </w:pPr>
    </w:p>
    <w:p w:rsidR="003222BF" w:rsidRPr="003222BF" w:rsidRDefault="003222BF" w:rsidP="003222BF">
      <w:pPr>
        <w:pStyle w:val="SingleTxt"/>
        <w:spacing w:after="0" w:line="120" w:lineRule="exact"/>
        <w:rPr>
          <w:sz w:val="10"/>
          <w:lang w:val="en-GB"/>
        </w:rPr>
      </w:pPr>
    </w:p>
    <w:p w:rsidR="00C90DF9" w:rsidRPr="00A34A90" w:rsidRDefault="00C90DF9" w:rsidP="00C90DF9">
      <w:pPr>
        <w:pStyle w:val="SingleTxt"/>
        <w:rPr>
          <w:lang w:val="en-GB"/>
        </w:rPr>
      </w:pPr>
      <w:r w:rsidRPr="00A34A90">
        <w:rPr>
          <w:lang w:val="en-GB"/>
        </w:rPr>
        <w:t>32</w:t>
      </w:r>
      <w:r>
        <w:rPr>
          <w:lang w:val="en-GB"/>
        </w:rPr>
        <w:t xml:space="preserve">.  </w:t>
      </w:r>
      <w:r>
        <w:rPr>
          <w:lang w:val="en-GB"/>
        </w:rPr>
        <w:t>过度使用监禁办法和过度拥挤</w:t>
      </w:r>
      <w:r>
        <w:rPr>
          <w:rFonts w:hint="eastAsia"/>
          <w:lang w:val="en-GB"/>
        </w:rPr>
        <w:t>的主要原因包括：</w:t>
      </w:r>
      <w:r>
        <w:rPr>
          <w:lang w:val="en-GB"/>
        </w:rPr>
        <w:t>刑事司法制度内部的缺陷</w:t>
      </w:r>
      <w:r>
        <w:rPr>
          <w:rFonts w:hint="eastAsia"/>
          <w:lang w:val="en-GB"/>
        </w:rPr>
        <w:t>；</w:t>
      </w:r>
      <w:r>
        <w:rPr>
          <w:lang w:val="en-GB"/>
        </w:rPr>
        <w:t>过度使用审前拘留</w:t>
      </w:r>
      <w:r>
        <w:rPr>
          <w:rFonts w:hint="eastAsia"/>
          <w:lang w:val="en-GB"/>
        </w:rPr>
        <w:t>；</w:t>
      </w:r>
      <w:r>
        <w:rPr>
          <w:lang w:val="en-GB"/>
        </w:rPr>
        <w:t>拘留的替代办法缺失和</w:t>
      </w:r>
      <w:r>
        <w:rPr>
          <w:lang w:val="en-GB"/>
        </w:rPr>
        <w:t>/</w:t>
      </w:r>
      <w:r>
        <w:rPr>
          <w:lang w:val="en-GB"/>
        </w:rPr>
        <w:t>或管理不善</w:t>
      </w:r>
      <w:r>
        <w:rPr>
          <w:rFonts w:hint="eastAsia"/>
          <w:lang w:val="en-GB"/>
        </w:rPr>
        <w:t>；具体的</w:t>
      </w:r>
      <w:r>
        <w:rPr>
          <w:lang w:val="en-GB"/>
        </w:rPr>
        <w:t>量刑政策</w:t>
      </w:r>
      <w:r>
        <w:rPr>
          <w:rFonts w:hint="eastAsia"/>
          <w:lang w:val="en-GB"/>
        </w:rPr>
        <w:t>；</w:t>
      </w:r>
      <w:r w:rsidRPr="00CD7532">
        <w:rPr>
          <w:rFonts w:hint="eastAsia"/>
          <w:lang w:val="en-GB"/>
        </w:rPr>
        <w:t>对拘留场所缺乏监督</w:t>
      </w:r>
      <w:r>
        <w:rPr>
          <w:rFonts w:hint="eastAsia"/>
          <w:lang w:val="en-GB"/>
        </w:rPr>
        <w:t>。</w:t>
      </w:r>
    </w:p>
    <w:p w:rsidR="003222BF" w:rsidRPr="003222BF" w:rsidRDefault="003222BF" w:rsidP="003222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3222BF" w:rsidRPr="003222BF" w:rsidRDefault="003222BF" w:rsidP="003222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3222B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A</w:t>
      </w:r>
      <w:r>
        <w:rPr>
          <w:lang w:val="en-GB"/>
        </w:rPr>
        <w:t>.</w:t>
      </w:r>
      <w:r w:rsidR="003222BF">
        <w:rPr>
          <w:rFonts w:hint="eastAsia"/>
          <w:lang w:val="en-GB"/>
        </w:rPr>
        <w:tab/>
      </w:r>
      <w:r>
        <w:rPr>
          <w:lang w:val="en-GB"/>
        </w:rPr>
        <w:t>刑事司法制度内部的缺陷</w:t>
      </w:r>
    </w:p>
    <w:p w:rsidR="003222BF" w:rsidRPr="003222BF" w:rsidRDefault="003222BF" w:rsidP="003222BF">
      <w:pPr>
        <w:pStyle w:val="SingleTxt"/>
        <w:spacing w:after="0" w:line="120" w:lineRule="exact"/>
        <w:rPr>
          <w:sz w:val="10"/>
        </w:rPr>
      </w:pPr>
    </w:p>
    <w:p w:rsidR="003222BF" w:rsidRPr="003222BF" w:rsidRDefault="003222BF" w:rsidP="003222BF">
      <w:pPr>
        <w:pStyle w:val="SingleTxt"/>
        <w:spacing w:after="0" w:line="120" w:lineRule="exact"/>
        <w:rPr>
          <w:sz w:val="10"/>
        </w:rPr>
      </w:pPr>
    </w:p>
    <w:p w:rsidR="00C90DF9" w:rsidRPr="00A34A90" w:rsidRDefault="00C90DF9" w:rsidP="002B2A6B">
      <w:pPr>
        <w:pStyle w:val="SingleTxt"/>
      </w:pPr>
      <w:r w:rsidRPr="00A34A90">
        <w:t>33</w:t>
      </w:r>
      <w:r>
        <w:t xml:space="preserve">.  </w:t>
      </w:r>
      <w:r>
        <w:rPr>
          <w:lang w:val="en-GB"/>
        </w:rPr>
        <w:t>欧洲防止酷刑委员会</w:t>
      </w:r>
      <w:r>
        <w:rPr>
          <w:rFonts w:hint="eastAsia"/>
          <w:lang w:val="en-GB"/>
        </w:rPr>
        <w:t>指出，委员会曾看到高收监率导致监狱严重</w:t>
      </w:r>
      <w:r>
        <w:rPr>
          <w:lang w:val="en-GB"/>
        </w:rPr>
        <w:t>拥挤</w:t>
      </w:r>
      <w:r>
        <w:rPr>
          <w:rFonts w:hint="eastAsia"/>
          <w:lang w:val="en-GB"/>
        </w:rPr>
        <w:t>的情况。委员会认为：“一个国家关押了大批公民，用高犯罪率来解释难以令人信服；应该说执法机构和司法部门工作人员的普遍观念在某种程度上难辞其咎”。</w:t>
      </w:r>
      <w:r w:rsidRPr="00C90DF9">
        <w:rPr>
          <w:rStyle w:val="a3"/>
          <w:color w:val="0000CC"/>
          <w:lang w:val="en-GB"/>
        </w:rPr>
        <w:footnoteReference w:id="137"/>
      </w:r>
      <w:r w:rsidRPr="00A34A90">
        <w:rPr>
          <w:lang w:val="en-GB"/>
        </w:rPr>
        <w:t xml:space="preserve"> </w:t>
      </w:r>
      <w:r>
        <w:rPr>
          <w:rFonts w:hint="eastAsia"/>
          <w:lang w:val="en-GB"/>
        </w:rPr>
        <w:t>要确保触法人员能够依法得到高效处置，必须依靠有效的刑事司法制度，</w:t>
      </w:r>
      <w:r w:rsidRPr="00C90DF9">
        <w:rPr>
          <w:rStyle w:val="a3"/>
          <w:color w:val="0000CC"/>
          <w:lang w:val="en-GB"/>
        </w:rPr>
        <w:footnoteReference w:id="138"/>
      </w:r>
      <w:r w:rsidR="00F75C84">
        <w:rPr>
          <w:rFonts w:hint="eastAsia"/>
          <w:lang w:val="en-GB"/>
        </w:rPr>
        <w:t xml:space="preserve"> </w:t>
      </w:r>
      <w:r>
        <w:rPr>
          <w:rFonts w:hint="eastAsia"/>
          <w:lang w:val="en-GB"/>
        </w:rPr>
        <w:t>警察、检察官、辩护律师和司法人员等所有各方也要遵照法治和国际人权法的要求有效率地工作。然而在现实中，世界各地的刑事司法制度都</w:t>
      </w:r>
      <w:r w:rsidR="002B2A6B">
        <w:rPr>
          <w:rFonts w:hint="eastAsia"/>
          <w:lang w:val="en-GB"/>
        </w:rPr>
        <w:t>面临</w:t>
      </w:r>
      <w:r>
        <w:rPr>
          <w:rFonts w:hint="eastAsia"/>
          <w:lang w:val="en-GB"/>
        </w:rPr>
        <w:t>重大挑战和不足。</w:t>
      </w:r>
    </w:p>
    <w:p w:rsidR="00C90DF9" w:rsidRPr="00A34A90" w:rsidRDefault="00C90DF9" w:rsidP="00C90DF9">
      <w:pPr>
        <w:pStyle w:val="SingleTxt"/>
      </w:pPr>
      <w:r w:rsidRPr="00A34A90">
        <w:t>34</w:t>
      </w:r>
      <w:r>
        <w:t xml:space="preserve">.  </w:t>
      </w:r>
      <w:r>
        <w:rPr>
          <w:rFonts w:hint="eastAsia"/>
        </w:rPr>
        <w:t>许多国家采取</w:t>
      </w:r>
      <w:r>
        <w:rPr>
          <w:rFonts w:hint="eastAsia"/>
          <w:lang w:val="en-GB"/>
        </w:rPr>
        <w:t>所谓的“</w:t>
      </w:r>
      <w:r>
        <w:rPr>
          <w:lang w:val="en-GB"/>
        </w:rPr>
        <w:t>零容忍政策</w:t>
      </w:r>
      <w:r>
        <w:rPr>
          <w:rFonts w:hint="eastAsia"/>
          <w:lang w:val="en-GB"/>
        </w:rPr>
        <w:t>”，导致逮捕数量激增，</w:t>
      </w:r>
      <w:r w:rsidRPr="00C90DF9">
        <w:rPr>
          <w:rStyle w:val="a3"/>
          <w:color w:val="0000CC"/>
          <w:lang w:val="en-GB"/>
        </w:rPr>
        <w:footnoteReference w:id="139"/>
      </w:r>
      <w:r w:rsidRPr="00A34A90">
        <w:rPr>
          <w:lang w:val="en-GB"/>
        </w:rPr>
        <w:t xml:space="preserve"> </w:t>
      </w:r>
      <w:r>
        <w:rPr>
          <w:rFonts w:hint="eastAsia"/>
          <w:lang w:val="en-GB"/>
        </w:rPr>
        <w:t>对醉酒、横越铁路、入店行窃等轻微罪行也实施逮捕，</w:t>
      </w:r>
      <w:r w:rsidRPr="00C90DF9">
        <w:rPr>
          <w:rStyle w:val="a3"/>
          <w:color w:val="0000CC"/>
          <w:lang w:val="en-GB"/>
        </w:rPr>
        <w:footnoteReference w:id="140"/>
      </w:r>
      <w:r w:rsidRPr="00A34A90">
        <w:rPr>
          <w:lang w:val="en-GB"/>
        </w:rPr>
        <w:t xml:space="preserve"> </w:t>
      </w:r>
      <w:r>
        <w:rPr>
          <w:rFonts w:hint="eastAsia"/>
          <w:lang w:val="en-GB"/>
        </w:rPr>
        <w:t>还导致有些人员被长期羁押。</w:t>
      </w:r>
      <w:r w:rsidRPr="00C90DF9">
        <w:rPr>
          <w:rStyle w:val="a3"/>
          <w:color w:val="0000CC"/>
          <w:lang w:val="en-GB"/>
        </w:rPr>
        <w:footnoteReference w:id="141"/>
      </w:r>
      <w:r w:rsidRPr="00A34A90">
        <w:rPr>
          <w:lang w:val="en-GB"/>
        </w:rPr>
        <w:t xml:space="preserve"> </w:t>
      </w:r>
      <w:r>
        <w:rPr>
          <w:rFonts w:hint="eastAsia"/>
          <w:lang w:val="en-GB"/>
        </w:rPr>
        <w:t>此外，据报告，</w:t>
      </w:r>
      <w:r w:rsidR="002B2A6B">
        <w:rPr>
          <w:rFonts w:hint="eastAsia"/>
          <w:lang w:val="en-GB"/>
        </w:rPr>
        <w:t>由于</w:t>
      </w:r>
      <w:r>
        <w:rPr>
          <w:rFonts w:hint="eastAsia"/>
          <w:lang w:val="en-GB"/>
        </w:rPr>
        <w:t>奖励实施逮捕的警察，</w:t>
      </w:r>
      <w:r w:rsidRPr="00C90DF9">
        <w:rPr>
          <w:rStyle w:val="a3"/>
          <w:color w:val="0000CC"/>
          <w:lang w:val="en-GB"/>
        </w:rPr>
        <w:footnoteReference w:id="142"/>
      </w:r>
      <w:r w:rsidR="00F75C84">
        <w:rPr>
          <w:rFonts w:hint="eastAsia"/>
          <w:lang w:val="en-GB"/>
        </w:rPr>
        <w:t xml:space="preserve"> </w:t>
      </w:r>
      <w:r>
        <w:rPr>
          <w:rFonts w:hint="eastAsia"/>
          <w:lang w:val="en-GB"/>
        </w:rPr>
        <w:t>法律、规则和条例过于宽泛</w:t>
      </w:r>
      <w:r w:rsidRPr="00C90DF9">
        <w:rPr>
          <w:rStyle w:val="a3"/>
          <w:color w:val="0000CC"/>
          <w:lang w:val="en-GB"/>
        </w:rPr>
        <w:footnoteReference w:id="143"/>
      </w:r>
      <w:r w:rsidRPr="00A34A90">
        <w:rPr>
          <w:lang w:val="en-GB"/>
        </w:rPr>
        <w:t xml:space="preserve"> </w:t>
      </w:r>
      <w:r>
        <w:rPr>
          <w:rFonts w:hint="eastAsia"/>
          <w:lang w:val="en-GB"/>
        </w:rPr>
        <w:t>也会导致任意拘留。这种情况又极大地助长了</w:t>
      </w:r>
      <w:r>
        <w:rPr>
          <w:lang w:val="en-GB"/>
        </w:rPr>
        <w:t>过度使用监禁办法和过度拥挤</w:t>
      </w:r>
      <w:r>
        <w:rPr>
          <w:rFonts w:hint="eastAsia"/>
          <w:lang w:val="en-GB"/>
        </w:rPr>
        <w:t>现象。</w:t>
      </w:r>
    </w:p>
    <w:p w:rsidR="00C90DF9" w:rsidRPr="00A34A90" w:rsidRDefault="00C90DF9" w:rsidP="00C90DF9">
      <w:pPr>
        <w:pStyle w:val="SingleTxt"/>
      </w:pPr>
      <w:r w:rsidRPr="00A34A90">
        <w:t>35</w:t>
      </w:r>
      <w:r>
        <w:t xml:space="preserve">.  </w:t>
      </w:r>
      <w:r>
        <w:rPr>
          <w:rFonts w:hint="eastAsia"/>
        </w:rPr>
        <w:t>实施逮捕后，当局处理个案的效率</w:t>
      </w:r>
      <w:r>
        <w:rPr>
          <w:rFonts w:hint="eastAsia"/>
          <w:lang w:val="en-GB"/>
        </w:rPr>
        <w:t>对于缓解</w:t>
      </w:r>
      <w:r>
        <w:rPr>
          <w:lang w:val="en-GB"/>
        </w:rPr>
        <w:t>过度拥挤</w:t>
      </w:r>
      <w:r>
        <w:rPr>
          <w:rFonts w:hint="eastAsia"/>
          <w:lang w:val="en-GB"/>
        </w:rPr>
        <w:t>和减少使用监禁办法最为关键。由于警方调查不足，遗失案卷或法官人手不够，审前拘留常常延长。许多国家案件积压严重，涉及审前拘留的案件积压尤为严重，急需提高处理积案的司法能力。</w:t>
      </w:r>
      <w:r w:rsidRPr="00C90DF9">
        <w:rPr>
          <w:rStyle w:val="a3"/>
          <w:color w:val="0000CC"/>
          <w:lang w:val="en-GB"/>
        </w:rPr>
        <w:footnoteReference w:id="144"/>
      </w:r>
      <w:r w:rsidR="00F75C84">
        <w:rPr>
          <w:rFonts w:hint="eastAsia"/>
          <w:lang w:val="en-GB"/>
        </w:rPr>
        <w:t xml:space="preserve"> </w:t>
      </w:r>
      <w:r>
        <w:rPr>
          <w:rFonts w:hint="eastAsia"/>
          <w:lang w:val="en-GB"/>
        </w:rPr>
        <w:t>此外，由</w:t>
      </w:r>
      <w:r w:rsidRPr="00F75C84">
        <w:rPr>
          <w:rFonts w:hint="eastAsia"/>
          <w:spacing w:val="4"/>
          <w:lang w:val="en-GB"/>
        </w:rPr>
        <w:t>于缺乏资源和培训人员，替代措施和假释制度得不到执行。</w:t>
      </w:r>
      <w:r w:rsidRPr="00F75C84">
        <w:rPr>
          <w:rStyle w:val="a3"/>
          <w:color w:val="0000CC"/>
          <w:spacing w:val="4"/>
          <w:lang w:val="en-GB"/>
        </w:rPr>
        <w:footnoteReference w:id="145"/>
      </w:r>
      <w:r w:rsidRPr="00F75C84">
        <w:rPr>
          <w:spacing w:val="4"/>
          <w:lang w:val="en-GB"/>
        </w:rPr>
        <w:t xml:space="preserve"> </w:t>
      </w:r>
      <w:r w:rsidRPr="00F75C84">
        <w:rPr>
          <w:rFonts w:hint="eastAsia"/>
          <w:spacing w:val="4"/>
          <w:lang w:val="en-GB"/>
        </w:rPr>
        <w:t>检察官、公共辩护人和法官之间</w:t>
      </w:r>
      <w:r>
        <w:rPr>
          <w:rFonts w:hint="eastAsia"/>
          <w:lang w:val="en-GB"/>
        </w:rPr>
        <w:t>沟通不畅，也对刑事司法制度的效率产生了不利</w:t>
      </w:r>
      <w:r>
        <w:rPr>
          <w:rFonts w:hint="eastAsia"/>
          <w:lang w:val="en-GB"/>
        </w:rPr>
        <w:lastRenderedPageBreak/>
        <w:t>影响。</w:t>
      </w:r>
      <w:r w:rsidRPr="00C90DF9">
        <w:rPr>
          <w:rStyle w:val="a3"/>
          <w:color w:val="0000CC"/>
          <w:lang w:val="en-GB"/>
        </w:rPr>
        <w:footnoteReference w:id="146"/>
      </w:r>
      <w:r w:rsidR="00EF4018">
        <w:rPr>
          <w:rFonts w:hint="eastAsia"/>
          <w:lang w:val="en-GB"/>
        </w:rPr>
        <w:t xml:space="preserve"> </w:t>
      </w:r>
      <w:r>
        <w:rPr>
          <w:lang w:val="en-GB"/>
        </w:rPr>
        <w:t>刑事司法制度内部的</w:t>
      </w:r>
      <w:r>
        <w:rPr>
          <w:rFonts w:hint="eastAsia"/>
          <w:lang w:val="en-GB"/>
        </w:rPr>
        <w:t>这些</w:t>
      </w:r>
      <w:r>
        <w:rPr>
          <w:lang w:val="en-GB"/>
        </w:rPr>
        <w:t>缺陷</w:t>
      </w:r>
      <w:r>
        <w:rPr>
          <w:rFonts w:hint="eastAsia"/>
          <w:lang w:val="en-GB"/>
        </w:rPr>
        <w:t>还意味着，被拘留者的状况得不到定期审查。</w:t>
      </w:r>
      <w:r w:rsidRPr="00C90DF9">
        <w:rPr>
          <w:rStyle w:val="a3"/>
          <w:color w:val="0000CC"/>
          <w:lang w:val="en-GB"/>
        </w:rPr>
        <w:footnoteReference w:id="147"/>
      </w:r>
      <w:r w:rsidRPr="00A34A90">
        <w:rPr>
          <w:lang w:val="en-GB"/>
        </w:rPr>
        <w:t xml:space="preserve"> </w:t>
      </w:r>
      <w:r>
        <w:rPr>
          <w:rFonts w:hint="eastAsia"/>
          <w:lang w:val="en-GB"/>
        </w:rPr>
        <w:t>此外，许多国家缺少资源充足的综合法律援助方案。</w:t>
      </w:r>
    </w:p>
    <w:p w:rsidR="00C90DF9" w:rsidRPr="00C85661" w:rsidRDefault="00C90DF9" w:rsidP="00C90DF9">
      <w:pPr>
        <w:pStyle w:val="SingleTxt"/>
        <w:rPr>
          <w:lang w:val="en-GB"/>
        </w:rPr>
      </w:pPr>
      <w:r w:rsidRPr="00A34A90">
        <w:t>36</w:t>
      </w:r>
      <w:r>
        <w:t xml:space="preserve">.  </w:t>
      </w:r>
      <w:r>
        <w:rPr>
          <w:rFonts w:hint="eastAsia"/>
          <w:lang w:val="en-GB"/>
        </w:rPr>
        <w:t>此外，由于没有集中登记册，而且缺乏有效制度来监测审前拘留的时间和服刑的情况，许多人员滞留在拘留场所。</w:t>
      </w:r>
      <w:r w:rsidRPr="00C90DF9">
        <w:rPr>
          <w:rStyle w:val="a3"/>
          <w:color w:val="0000CC"/>
          <w:lang w:val="en-GB"/>
        </w:rPr>
        <w:footnoteReference w:id="148"/>
      </w:r>
      <w:r w:rsidRPr="00A34A90">
        <w:rPr>
          <w:lang w:val="en-GB"/>
        </w:rPr>
        <w:t xml:space="preserve"> </w:t>
      </w:r>
      <w:r>
        <w:rPr>
          <w:rFonts w:hint="eastAsia"/>
          <w:lang w:val="en-GB"/>
        </w:rPr>
        <w:t>没有这样的登记册，再加上刑事司法制度中各方交流不畅，</w:t>
      </w:r>
      <w:r w:rsidRPr="00C90DF9">
        <w:rPr>
          <w:rStyle w:val="a3"/>
          <w:color w:val="0000CC"/>
          <w:lang w:val="en-GB"/>
        </w:rPr>
        <w:footnoteReference w:id="149"/>
      </w:r>
      <w:r w:rsidRPr="00A34A90">
        <w:rPr>
          <w:lang w:val="en-GB"/>
        </w:rPr>
        <w:t xml:space="preserve"> </w:t>
      </w:r>
      <w:r>
        <w:rPr>
          <w:rFonts w:hint="eastAsia"/>
          <w:lang w:val="en-GB"/>
        </w:rPr>
        <w:t>当局根本不能准确了解谁该获释。这不仅延长了审前拘留的时间，而且使已服完刑期的犯人仍被监禁，从而助长了过度拥挤现象。</w:t>
      </w:r>
      <w:r w:rsidRPr="00C90DF9">
        <w:rPr>
          <w:rStyle w:val="a3"/>
          <w:color w:val="0000CC"/>
          <w:lang w:val="en-GB"/>
        </w:rPr>
        <w:footnoteReference w:id="150"/>
      </w:r>
    </w:p>
    <w:p w:rsidR="00EF4018" w:rsidRPr="00EF4018" w:rsidRDefault="00EF4018" w:rsidP="00EF40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EF4018" w:rsidRPr="00EF4018" w:rsidRDefault="00EF4018" w:rsidP="00EF40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EF40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B</w:t>
      </w:r>
      <w:r>
        <w:rPr>
          <w:lang w:val="en-GB"/>
        </w:rPr>
        <w:t>.</w:t>
      </w:r>
      <w:r w:rsidR="00EF4018">
        <w:rPr>
          <w:rFonts w:hint="eastAsia"/>
          <w:lang w:val="en-GB"/>
        </w:rPr>
        <w:tab/>
      </w:r>
      <w:r>
        <w:rPr>
          <w:lang w:val="en-GB"/>
        </w:rPr>
        <w:t>过度使用审前拘留</w:t>
      </w:r>
    </w:p>
    <w:p w:rsidR="00EF4018" w:rsidRPr="00EF4018" w:rsidRDefault="00EF4018" w:rsidP="00EF4018">
      <w:pPr>
        <w:pStyle w:val="SingleTxt"/>
        <w:spacing w:after="0" w:line="120" w:lineRule="exact"/>
        <w:rPr>
          <w:sz w:val="10"/>
        </w:rPr>
      </w:pPr>
    </w:p>
    <w:p w:rsidR="00EF4018" w:rsidRPr="00EF4018" w:rsidRDefault="00EF4018" w:rsidP="00EF4018">
      <w:pPr>
        <w:pStyle w:val="SingleTxt"/>
        <w:spacing w:after="0" w:line="120" w:lineRule="exact"/>
        <w:rPr>
          <w:sz w:val="10"/>
        </w:rPr>
      </w:pPr>
    </w:p>
    <w:p w:rsidR="00C90DF9" w:rsidRPr="00A34A90" w:rsidRDefault="00C90DF9" w:rsidP="002B2A6B">
      <w:pPr>
        <w:pStyle w:val="SingleTxt"/>
      </w:pPr>
      <w:r w:rsidRPr="00A34A90">
        <w:t>37</w:t>
      </w:r>
      <w:r>
        <w:t xml:space="preserve">.  </w:t>
      </w:r>
      <w:r>
        <w:rPr>
          <w:rFonts w:hint="eastAsia"/>
          <w:lang w:val="en-GB"/>
        </w:rPr>
        <w:t>预防酷刑小组委员会曾指出，过度使用审前拘留和拘留时间过长是造成过度拥挤的主要原因，</w:t>
      </w:r>
      <w:r w:rsidRPr="00C90DF9">
        <w:rPr>
          <w:rStyle w:val="a3"/>
          <w:color w:val="0000CC"/>
          <w:lang w:val="en-GB"/>
        </w:rPr>
        <w:footnoteReference w:id="151"/>
      </w:r>
      <w:r w:rsidRPr="00A34A90">
        <w:rPr>
          <w:lang w:val="en-GB"/>
        </w:rPr>
        <w:t xml:space="preserve"> </w:t>
      </w:r>
      <w:r>
        <w:rPr>
          <w:rFonts w:hint="eastAsia"/>
          <w:lang w:val="en-GB"/>
        </w:rPr>
        <w:t>需要优先解决过度使用和错误使用审前拘留的问题。</w:t>
      </w:r>
      <w:r w:rsidRPr="00C90DF9">
        <w:rPr>
          <w:rStyle w:val="a3"/>
          <w:color w:val="0000CC"/>
          <w:lang w:val="en-GB"/>
        </w:rPr>
        <w:footnoteReference w:id="152"/>
      </w:r>
      <w:r w:rsidRPr="00A34A90">
        <w:rPr>
          <w:lang w:val="en-GB"/>
        </w:rPr>
        <w:t xml:space="preserve"> </w:t>
      </w:r>
      <w:r>
        <w:rPr>
          <w:rFonts w:hint="eastAsia"/>
          <w:lang w:val="en-GB"/>
        </w:rPr>
        <w:t>其他国际机构</w:t>
      </w:r>
      <w:r w:rsidRPr="00C90DF9">
        <w:rPr>
          <w:rStyle w:val="a3"/>
          <w:color w:val="0000CC"/>
          <w:lang w:val="en-GB"/>
        </w:rPr>
        <w:footnoteReference w:id="153"/>
      </w:r>
      <w:r w:rsidR="00EF4018">
        <w:rPr>
          <w:rFonts w:hint="eastAsia"/>
          <w:lang w:val="en-GB"/>
        </w:rPr>
        <w:t xml:space="preserve"> </w:t>
      </w:r>
      <w:r>
        <w:rPr>
          <w:rFonts w:hint="eastAsia"/>
          <w:lang w:val="en-GB"/>
        </w:rPr>
        <w:t>和区域机构</w:t>
      </w:r>
      <w:r w:rsidRPr="00C90DF9">
        <w:rPr>
          <w:rStyle w:val="a3"/>
          <w:color w:val="0000CC"/>
          <w:lang w:val="en-GB"/>
        </w:rPr>
        <w:footnoteReference w:id="154"/>
      </w:r>
      <w:r w:rsidRPr="00A34A90">
        <w:rPr>
          <w:lang w:val="en-GB"/>
        </w:rPr>
        <w:t xml:space="preserve"> </w:t>
      </w:r>
      <w:r>
        <w:rPr>
          <w:rFonts w:hint="eastAsia"/>
          <w:lang w:val="en-GB"/>
        </w:rPr>
        <w:t>也曾报告</w:t>
      </w:r>
      <w:r>
        <w:rPr>
          <w:lang w:val="en-GB"/>
        </w:rPr>
        <w:t>过度</w:t>
      </w:r>
      <w:r w:rsidRPr="00EF4018">
        <w:rPr>
          <w:spacing w:val="2"/>
          <w:lang w:val="en-GB"/>
        </w:rPr>
        <w:t>使用审前拘</w:t>
      </w:r>
      <w:r w:rsidRPr="00EF4018">
        <w:rPr>
          <w:rFonts w:hint="eastAsia"/>
          <w:spacing w:val="2"/>
          <w:lang w:val="en-GB"/>
        </w:rPr>
        <w:t>留的情况。这种措施仅应作为最后手段使用，而且要符合某些条件，</w:t>
      </w:r>
      <w:r w:rsidRPr="00EF4018">
        <w:rPr>
          <w:rStyle w:val="a3"/>
          <w:color w:val="0000CC"/>
          <w:spacing w:val="2"/>
          <w:lang w:val="en-GB"/>
        </w:rPr>
        <w:footnoteReference w:id="155"/>
      </w:r>
      <w:r w:rsidRPr="00EF4018">
        <w:rPr>
          <w:spacing w:val="2"/>
          <w:lang w:val="en-GB"/>
        </w:rPr>
        <w:t xml:space="preserve"> </w:t>
      </w:r>
      <w:r w:rsidRPr="00EF4018">
        <w:rPr>
          <w:rFonts w:hint="eastAsia"/>
          <w:spacing w:val="2"/>
          <w:lang w:val="en-GB"/>
        </w:rPr>
        <w:t>但是在实践中往往</w:t>
      </w:r>
      <w:r w:rsidR="002B2A6B">
        <w:rPr>
          <w:rFonts w:hint="eastAsia"/>
          <w:spacing w:val="2"/>
          <w:lang w:val="en-GB"/>
        </w:rPr>
        <w:t>连</w:t>
      </w:r>
      <w:r>
        <w:rPr>
          <w:rFonts w:hint="eastAsia"/>
          <w:lang w:val="en-GB"/>
        </w:rPr>
        <w:t>盗窃手机、</w:t>
      </w:r>
      <w:r w:rsidRPr="00C90DF9">
        <w:rPr>
          <w:rStyle w:val="a3"/>
          <w:color w:val="0000CC"/>
          <w:lang w:val="en-GB"/>
        </w:rPr>
        <w:footnoteReference w:id="156"/>
      </w:r>
      <w:r w:rsidR="00EF4018">
        <w:rPr>
          <w:rFonts w:hint="eastAsia"/>
          <w:lang w:val="en-GB"/>
        </w:rPr>
        <w:t xml:space="preserve"> </w:t>
      </w:r>
      <w:r w:rsidR="002B2A6B">
        <w:rPr>
          <w:rFonts w:hint="eastAsia"/>
          <w:lang w:val="en-GB"/>
        </w:rPr>
        <w:t>偷</w:t>
      </w:r>
      <w:r>
        <w:rPr>
          <w:rFonts w:hint="eastAsia"/>
          <w:lang w:val="en-GB"/>
        </w:rPr>
        <w:t>钢笔或</w:t>
      </w:r>
      <w:r w:rsidR="002B2A6B">
        <w:rPr>
          <w:rFonts w:hint="eastAsia"/>
          <w:lang w:val="en-GB"/>
        </w:rPr>
        <w:t>偷</w:t>
      </w:r>
      <w:r>
        <w:rPr>
          <w:rFonts w:hint="eastAsia"/>
          <w:lang w:val="en-GB"/>
        </w:rPr>
        <w:t>鸡</w:t>
      </w:r>
      <w:r w:rsidRPr="00C90DF9">
        <w:rPr>
          <w:rStyle w:val="a3"/>
          <w:color w:val="0000CC"/>
          <w:lang w:val="en-GB"/>
        </w:rPr>
        <w:footnoteReference w:id="157"/>
      </w:r>
      <w:r w:rsidR="00EF4018">
        <w:rPr>
          <w:rFonts w:hint="eastAsia"/>
          <w:lang w:val="en-GB"/>
        </w:rPr>
        <w:t xml:space="preserve"> </w:t>
      </w:r>
      <w:r>
        <w:rPr>
          <w:rFonts w:hint="eastAsia"/>
          <w:lang w:val="en-GB"/>
        </w:rPr>
        <w:t>等轻微案件</w:t>
      </w:r>
      <w:r w:rsidR="002B2A6B">
        <w:rPr>
          <w:rFonts w:hint="eastAsia"/>
          <w:lang w:val="en-GB"/>
        </w:rPr>
        <w:t>也会受到审前拘留</w:t>
      </w:r>
      <w:r>
        <w:rPr>
          <w:rFonts w:hint="eastAsia"/>
          <w:lang w:val="en-GB"/>
        </w:rPr>
        <w:t>。据报告，某些国家被审前拘留者占狱中在押人员的大多数，</w:t>
      </w:r>
      <w:r w:rsidRPr="00C90DF9">
        <w:rPr>
          <w:rStyle w:val="a3"/>
          <w:color w:val="0000CC"/>
          <w:lang w:val="en-GB"/>
        </w:rPr>
        <w:footnoteReference w:id="158"/>
      </w:r>
      <w:r w:rsidR="00EF4018">
        <w:rPr>
          <w:rFonts w:hint="eastAsia"/>
          <w:lang w:val="en-GB"/>
        </w:rPr>
        <w:t xml:space="preserve"> </w:t>
      </w:r>
      <w:r>
        <w:rPr>
          <w:rFonts w:hint="eastAsia"/>
          <w:lang w:val="en-GB"/>
        </w:rPr>
        <w:t>有些地方甚至超过</w:t>
      </w:r>
      <w:r>
        <w:rPr>
          <w:rFonts w:hint="eastAsia"/>
          <w:lang w:val="en-GB"/>
        </w:rPr>
        <w:t>90%</w:t>
      </w:r>
      <w:r>
        <w:rPr>
          <w:rFonts w:hint="eastAsia"/>
          <w:lang w:val="en-GB"/>
        </w:rPr>
        <w:t>。</w:t>
      </w:r>
      <w:r w:rsidRPr="00C90DF9">
        <w:rPr>
          <w:rStyle w:val="a3"/>
          <w:color w:val="0000CC"/>
          <w:lang w:val="en-GB"/>
        </w:rPr>
        <w:footnoteReference w:id="159"/>
      </w:r>
    </w:p>
    <w:p w:rsidR="00EF4018" w:rsidRPr="00EF4018" w:rsidRDefault="00EF4018" w:rsidP="00EF40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EF4018" w:rsidRPr="00EF4018" w:rsidRDefault="00EF4018" w:rsidP="002B2A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2A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C</w:t>
      </w:r>
      <w:r>
        <w:rPr>
          <w:lang w:val="en-GB"/>
        </w:rPr>
        <w:t>.</w:t>
      </w:r>
      <w:r w:rsidR="00EF4018">
        <w:rPr>
          <w:rFonts w:hint="eastAsia"/>
          <w:lang w:val="en-GB"/>
        </w:rPr>
        <w:tab/>
      </w:r>
      <w:r>
        <w:rPr>
          <w:lang w:val="en-GB"/>
        </w:rPr>
        <w:t>拘留的替代办法缺失和/或管理不善</w:t>
      </w:r>
    </w:p>
    <w:p w:rsidR="00EF4018" w:rsidRPr="00EF4018" w:rsidRDefault="00EF4018" w:rsidP="002B2A6B">
      <w:pPr>
        <w:pStyle w:val="SingleTxt"/>
        <w:keepNext/>
        <w:keepLines/>
        <w:spacing w:after="0" w:line="120" w:lineRule="exact"/>
        <w:rPr>
          <w:sz w:val="10"/>
          <w:lang w:eastAsia="lv-LV"/>
        </w:rPr>
      </w:pPr>
    </w:p>
    <w:p w:rsidR="00EF4018" w:rsidRPr="00EF4018" w:rsidRDefault="00EF4018" w:rsidP="002B2A6B">
      <w:pPr>
        <w:pStyle w:val="SingleTxt"/>
        <w:keepNext/>
        <w:keepLines/>
        <w:spacing w:after="0" w:line="120" w:lineRule="exact"/>
        <w:rPr>
          <w:sz w:val="10"/>
          <w:lang w:eastAsia="lv-LV"/>
        </w:rPr>
      </w:pPr>
    </w:p>
    <w:p w:rsidR="00C90DF9" w:rsidRPr="00A34A90" w:rsidRDefault="00C90DF9" w:rsidP="00C90DF9">
      <w:pPr>
        <w:pStyle w:val="SingleTxt"/>
      </w:pPr>
      <w:r w:rsidRPr="00A34A90">
        <w:rPr>
          <w:lang w:eastAsia="lv-LV"/>
        </w:rPr>
        <w:t>38</w:t>
      </w:r>
      <w:r>
        <w:rPr>
          <w:lang w:eastAsia="lv-LV"/>
        </w:rPr>
        <w:t xml:space="preserve">.  </w:t>
      </w:r>
      <w:r>
        <w:rPr>
          <w:rFonts w:hint="eastAsia"/>
          <w:lang w:val="en-GB"/>
        </w:rPr>
        <w:t>非洲人权和人民权利委员会监狱和拘留条件问题</w:t>
      </w:r>
      <w:r>
        <w:rPr>
          <w:lang w:val="en-GB" w:eastAsia="lv-LV"/>
        </w:rPr>
        <w:t>特别报告员</w:t>
      </w:r>
      <w:r>
        <w:rPr>
          <w:rFonts w:hint="eastAsia"/>
          <w:lang w:val="en-GB"/>
        </w:rPr>
        <w:t>指出：“监狱在押人数增加，不能只归因于犯罪率上升。简言之，大多数国家认为监狱优于其他替代办法；因此，这种制裁手段具有的惩罚性要素仍然是当代惩戒和刑罚制度的基石。尽管已经证明非监禁式的替代办法具有效率和效果，但是各国仍然采取长期徒刑这种更为严厉的惩罚手段。”</w:t>
      </w:r>
      <w:r w:rsidRPr="00C90DF9">
        <w:rPr>
          <w:rStyle w:val="a3"/>
          <w:color w:val="0000CC"/>
          <w:lang w:val="en-GB"/>
        </w:rPr>
        <w:footnoteReference w:id="160"/>
      </w:r>
    </w:p>
    <w:p w:rsidR="00C90DF9" w:rsidRPr="00A34A90" w:rsidRDefault="00C90DF9" w:rsidP="00282FB4">
      <w:pPr>
        <w:pStyle w:val="SingleTxt"/>
      </w:pPr>
      <w:r w:rsidRPr="00A34A90">
        <w:t>39</w:t>
      </w:r>
      <w:r>
        <w:t xml:space="preserve">.  </w:t>
      </w:r>
      <w:r>
        <w:rPr>
          <w:rFonts w:hint="eastAsia"/>
        </w:rPr>
        <w:t>其他国际机构</w:t>
      </w:r>
      <w:r w:rsidRPr="00C90DF9">
        <w:rPr>
          <w:rStyle w:val="a3"/>
          <w:color w:val="0000CC"/>
          <w:lang w:val="en-GB"/>
        </w:rPr>
        <w:footnoteReference w:id="161"/>
      </w:r>
      <w:r w:rsidRPr="00A34A90">
        <w:rPr>
          <w:lang w:val="en-GB" w:eastAsia="lv-LV"/>
        </w:rPr>
        <w:t xml:space="preserve"> </w:t>
      </w:r>
      <w:r>
        <w:rPr>
          <w:rFonts w:hint="eastAsia"/>
          <w:lang w:val="en-GB"/>
        </w:rPr>
        <w:t>和区</w:t>
      </w:r>
      <w:r w:rsidRPr="00282FB4">
        <w:rPr>
          <w:rFonts w:hint="eastAsia"/>
          <w:spacing w:val="2"/>
          <w:lang w:val="en-GB"/>
        </w:rPr>
        <w:t>域机构</w:t>
      </w:r>
      <w:r w:rsidRPr="00282FB4">
        <w:rPr>
          <w:rStyle w:val="a3"/>
          <w:color w:val="0000CC"/>
          <w:spacing w:val="2"/>
          <w:lang w:val="en-GB"/>
        </w:rPr>
        <w:footnoteReference w:id="162"/>
      </w:r>
      <w:r w:rsidRPr="00282FB4">
        <w:rPr>
          <w:spacing w:val="2"/>
          <w:lang w:val="en-GB" w:eastAsia="lv-LV"/>
        </w:rPr>
        <w:t xml:space="preserve"> </w:t>
      </w:r>
      <w:r w:rsidRPr="00282FB4">
        <w:rPr>
          <w:rFonts w:hint="eastAsia"/>
          <w:spacing w:val="2"/>
          <w:lang w:val="en-GB"/>
        </w:rPr>
        <w:t>持有相同看法，认为</w:t>
      </w:r>
      <w:r w:rsidRPr="00282FB4">
        <w:rPr>
          <w:spacing w:val="2"/>
          <w:lang w:val="en-GB" w:eastAsia="lv-LV"/>
        </w:rPr>
        <w:t>拘留的替代办法</w:t>
      </w:r>
      <w:r w:rsidRPr="00282FB4">
        <w:rPr>
          <w:rFonts w:hint="eastAsia"/>
          <w:spacing w:val="2"/>
          <w:lang w:val="en-GB"/>
        </w:rPr>
        <w:t>缺失或执行不力是造成</w:t>
      </w:r>
      <w:r w:rsidRPr="00282FB4">
        <w:rPr>
          <w:spacing w:val="2"/>
          <w:lang w:val="en-GB" w:eastAsia="lv-LV"/>
        </w:rPr>
        <w:t>过度使用监禁办法和过度拥挤</w:t>
      </w:r>
      <w:r w:rsidRPr="00282FB4">
        <w:rPr>
          <w:rFonts w:hint="eastAsia"/>
          <w:spacing w:val="2"/>
          <w:lang w:val="en-GB"/>
        </w:rPr>
        <w:t>的重要原因。其他诱因还有：不提供保释、</w:t>
      </w:r>
      <w:r w:rsidRPr="00282FB4">
        <w:rPr>
          <w:rFonts w:hint="eastAsia"/>
          <w:spacing w:val="4"/>
          <w:lang w:val="en-GB"/>
        </w:rPr>
        <w:t>保释机制失灵或保释条件过于苛刻；</w:t>
      </w:r>
      <w:r w:rsidRPr="00282FB4">
        <w:rPr>
          <w:rStyle w:val="a3"/>
          <w:color w:val="0000CC"/>
          <w:spacing w:val="4"/>
          <w:lang w:val="en-GB"/>
        </w:rPr>
        <w:footnoteReference w:id="163"/>
      </w:r>
      <w:r w:rsidRPr="00282FB4">
        <w:rPr>
          <w:spacing w:val="4"/>
          <w:lang w:val="en-GB" w:eastAsia="lv-LV"/>
        </w:rPr>
        <w:t xml:space="preserve"> </w:t>
      </w:r>
      <w:r w:rsidRPr="00282FB4">
        <w:rPr>
          <w:rFonts w:hint="eastAsia"/>
          <w:spacing w:val="4"/>
          <w:lang w:val="en-GB"/>
        </w:rPr>
        <w:t>缓刑服务效率低下，很少使用</w:t>
      </w:r>
      <w:r w:rsidRPr="00282FB4">
        <w:rPr>
          <w:spacing w:val="4"/>
          <w:lang w:val="en-GB" w:eastAsia="lv-LV"/>
        </w:rPr>
        <w:t>假释</w:t>
      </w:r>
      <w:r w:rsidRPr="00282FB4">
        <w:rPr>
          <w:rFonts w:hint="eastAsia"/>
          <w:spacing w:val="4"/>
          <w:lang w:val="en-GB"/>
        </w:rPr>
        <w:t>；</w:t>
      </w:r>
      <w:r w:rsidRPr="00282FB4">
        <w:rPr>
          <w:rStyle w:val="a3"/>
          <w:color w:val="0000CC"/>
          <w:spacing w:val="4"/>
          <w:lang w:val="en-GB"/>
        </w:rPr>
        <w:footnoteReference w:id="164"/>
      </w:r>
      <w:r w:rsidR="00282FB4" w:rsidRPr="00282FB4">
        <w:rPr>
          <w:rFonts w:hint="eastAsia"/>
          <w:spacing w:val="4"/>
          <w:lang w:val="en-GB"/>
        </w:rPr>
        <w:t xml:space="preserve"> </w:t>
      </w:r>
      <w:r w:rsidRPr="00282FB4">
        <w:rPr>
          <w:spacing w:val="4"/>
          <w:lang w:val="en-GB" w:eastAsia="lv-LV"/>
        </w:rPr>
        <w:t>替代拘留</w:t>
      </w:r>
      <w:r w:rsidRPr="00282FB4">
        <w:rPr>
          <w:rFonts w:hint="eastAsia"/>
          <w:spacing w:val="4"/>
          <w:lang w:val="en-GB"/>
        </w:rPr>
        <w:t>的制度（包括社区服务</w:t>
      </w:r>
      <w:r w:rsidRPr="00282FB4">
        <w:rPr>
          <w:rStyle w:val="a3"/>
          <w:color w:val="0000CC"/>
          <w:spacing w:val="4"/>
          <w:lang w:val="en-GB"/>
        </w:rPr>
        <w:footnoteReference w:id="165"/>
      </w:r>
      <w:r w:rsidRPr="00282FB4">
        <w:rPr>
          <w:rFonts w:hint="eastAsia"/>
          <w:spacing w:val="4"/>
          <w:lang w:val="en-GB"/>
        </w:rPr>
        <w:t>、电子监控和软禁）</w:t>
      </w:r>
      <w:r w:rsidRPr="00282FB4">
        <w:rPr>
          <w:rStyle w:val="a3"/>
          <w:color w:val="0000CC"/>
          <w:spacing w:val="4"/>
          <w:lang w:val="en-GB"/>
        </w:rPr>
        <w:footnoteReference w:id="166"/>
      </w:r>
      <w:r w:rsidR="00282FB4" w:rsidRPr="00282FB4">
        <w:rPr>
          <w:rFonts w:hint="eastAsia"/>
          <w:spacing w:val="4"/>
          <w:lang w:val="en-GB"/>
        </w:rPr>
        <w:t xml:space="preserve"> </w:t>
      </w:r>
      <w:r w:rsidRPr="00282FB4">
        <w:rPr>
          <w:rFonts w:hint="eastAsia"/>
          <w:spacing w:val="4"/>
          <w:lang w:val="en-GB"/>
        </w:rPr>
        <w:t>缺失或运转不良；检控和司法部门不愿采用非监禁式的服刑方式，</w:t>
      </w:r>
      <w:r w:rsidRPr="00282FB4">
        <w:rPr>
          <w:rStyle w:val="a3"/>
          <w:color w:val="0000CC"/>
          <w:spacing w:val="4"/>
          <w:lang w:val="en-GB"/>
        </w:rPr>
        <w:footnoteReference w:id="167"/>
      </w:r>
      <w:r w:rsidRPr="00282FB4">
        <w:rPr>
          <w:spacing w:val="4"/>
          <w:lang w:val="en-GB"/>
        </w:rPr>
        <w:t xml:space="preserve"> </w:t>
      </w:r>
      <w:r w:rsidRPr="00282FB4">
        <w:rPr>
          <w:rFonts w:hint="eastAsia"/>
          <w:spacing w:val="4"/>
          <w:lang w:val="en-GB"/>
        </w:rPr>
        <w:t>或者未向司法部门提供这些方式，尤其是在不太严重的案件中，以及不鼓励采用这些替代办法。</w:t>
      </w:r>
      <w:r w:rsidRPr="00C90DF9">
        <w:rPr>
          <w:rStyle w:val="a3"/>
          <w:color w:val="0000CC"/>
          <w:lang w:val="en-GB"/>
        </w:rPr>
        <w:footnoteReference w:id="168"/>
      </w:r>
    </w:p>
    <w:p w:rsidR="00282FB4" w:rsidRPr="00282FB4" w:rsidRDefault="00282FB4"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82FB4" w:rsidRPr="00282FB4" w:rsidRDefault="00282FB4"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D</w:t>
      </w:r>
      <w:r>
        <w:rPr>
          <w:lang w:val="en-GB"/>
        </w:rPr>
        <w:t>.</w:t>
      </w:r>
      <w:r w:rsidR="00282FB4">
        <w:rPr>
          <w:rFonts w:hint="eastAsia"/>
          <w:lang w:val="en-GB"/>
        </w:rPr>
        <w:tab/>
      </w:r>
      <w:r>
        <w:rPr>
          <w:lang w:val="en-GB"/>
        </w:rPr>
        <w:t>量刑政策</w:t>
      </w:r>
    </w:p>
    <w:p w:rsidR="00282FB4" w:rsidRPr="00282FB4" w:rsidRDefault="00282FB4" w:rsidP="00282FB4">
      <w:pPr>
        <w:pStyle w:val="SingleTxt"/>
        <w:spacing w:after="0" w:line="120" w:lineRule="exact"/>
        <w:rPr>
          <w:sz w:val="10"/>
        </w:rPr>
      </w:pPr>
    </w:p>
    <w:p w:rsidR="00282FB4" w:rsidRPr="00282FB4" w:rsidRDefault="00282FB4" w:rsidP="00282FB4">
      <w:pPr>
        <w:pStyle w:val="SingleTxt"/>
        <w:spacing w:after="0" w:line="120" w:lineRule="exact"/>
        <w:rPr>
          <w:sz w:val="10"/>
        </w:rPr>
      </w:pPr>
    </w:p>
    <w:p w:rsidR="00C90DF9" w:rsidRPr="00A34A90" w:rsidRDefault="00C90DF9" w:rsidP="00C90DF9">
      <w:pPr>
        <w:pStyle w:val="SingleTxt"/>
      </w:pPr>
      <w:r w:rsidRPr="00A34A90">
        <w:t>40</w:t>
      </w:r>
      <w:r>
        <w:t xml:space="preserve">.  </w:t>
      </w:r>
      <w:r>
        <w:rPr>
          <w:rFonts w:hint="eastAsia"/>
          <w:lang w:val="en-GB"/>
        </w:rPr>
        <w:t>国家为应对犯罪制定的政策直接影响到拘留的人数和被拘留的时间。所谓“零容忍政策”增加了监禁式刑事判决的数量，再加上无罪释放率低和普遍使用拘留手段，造成监狱中</w:t>
      </w:r>
      <w:r>
        <w:rPr>
          <w:lang w:val="en-GB"/>
        </w:rPr>
        <w:t>过度拥挤</w:t>
      </w:r>
      <w:r>
        <w:rPr>
          <w:rFonts w:hint="eastAsia"/>
          <w:lang w:val="en-GB"/>
        </w:rPr>
        <w:t>。</w:t>
      </w:r>
      <w:r w:rsidRPr="00C90DF9">
        <w:rPr>
          <w:rStyle w:val="a3"/>
          <w:color w:val="0000CC"/>
          <w:lang w:val="en-GB"/>
        </w:rPr>
        <w:footnoteReference w:id="169"/>
      </w:r>
    </w:p>
    <w:p w:rsidR="00C90DF9" w:rsidRPr="00A34A90" w:rsidRDefault="00C90DF9" w:rsidP="00C90DF9">
      <w:pPr>
        <w:pStyle w:val="SingleTxt"/>
      </w:pPr>
      <w:r w:rsidRPr="00A34A90">
        <w:t>41</w:t>
      </w:r>
      <w:r>
        <w:t xml:space="preserve">.  </w:t>
      </w:r>
      <w:r>
        <w:rPr>
          <w:lang w:val="en-GB"/>
        </w:rPr>
        <w:t>任意拘留问题工作组</w:t>
      </w:r>
      <w:r>
        <w:rPr>
          <w:rFonts w:hint="eastAsia"/>
          <w:lang w:val="en-GB"/>
        </w:rPr>
        <w:t>指出：“许多国家对犯罪行为做出法律反应的速度越来越快：实行惯犯法、</w:t>
      </w:r>
      <w:r>
        <w:t>普遍提高最低量刑</w:t>
      </w:r>
      <w:r>
        <w:rPr>
          <w:rFonts w:hint="eastAsia"/>
        </w:rPr>
        <w:t>、削减</w:t>
      </w:r>
      <w:r>
        <w:t>每</w:t>
      </w:r>
      <w:r>
        <w:rPr>
          <w:rFonts w:hint="eastAsia"/>
        </w:rPr>
        <w:t>起</w:t>
      </w:r>
      <w:r>
        <w:t>案件中法官</w:t>
      </w:r>
      <w:r>
        <w:rPr>
          <w:rFonts w:hint="eastAsia"/>
        </w:rPr>
        <w:t>可使用</w:t>
      </w:r>
      <w:r>
        <w:t>的裁量权</w:t>
      </w:r>
      <w:r>
        <w:rPr>
          <w:rFonts w:hint="eastAsia"/>
        </w:rPr>
        <w:t>、</w:t>
      </w:r>
      <w:r>
        <w:t>定罪</w:t>
      </w:r>
      <w:r>
        <w:lastRenderedPageBreak/>
        <w:t>后</w:t>
      </w:r>
      <w:r>
        <w:rPr>
          <w:rFonts w:hint="eastAsia"/>
        </w:rPr>
        <w:t>实施</w:t>
      </w:r>
      <w:r>
        <w:t>预防性拘留</w:t>
      </w:r>
      <w:r>
        <w:rPr>
          <w:rFonts w:hint="eastAsia"/>
        </w:rPr>
        <w:t>。上述各种措施的综合效应目前已开始显现，</w:t>
      </w:r>
      <w:r w:rsidRPr="00C90DF9">
        <w:rPr>
          <w:rStyle w:val="a3"/>
          <w:color w:val="0000CC"/>
          <w:lang w:val="en-GB"/>
        </w:rPr>
        <w:footnoteReference w:id="170"/>
      </w:r>
      <w:r w:rsidR="00282FB4">
        <w:rPr>
          <w:rFonts w:hint="eastAsia"/>
        </w:rPr>
        <w:t xml:space="preserve"> </w:t>
      </w:r>
      <w:r>
        <w:rPr>
          <w:rFonts w:hint="eastAsia"/>
        </w:rPr>
        <w:t>导致</w:t>
      </w:r>
      <w:r>
        <w:rPr>
          <w:lang w:val="en-GB"/>
        </w:rPr>
        <w:t>过度使用监禁办法和过度拥挤</w:t>
      </w:r>
      <w:r>
        <w:rPr>
          <w:rFonts w:hint="eastAsia"/>
          <w:lang w:val="en-GB"/>
        </w:rPr>
        <w:t>现象</w:t>
      </w:r>
      <w:r>
        <w:t>。</w:t>
      </w:r>
    </w:p>
    <w:p w:rsidR="00C90DF9" w:rsidRPr="00A34A90" w:rsidRDefault="00C90DF9" w:rsidP="00C90DF9">
      <w:pPr>
        <w:pStyle w:val="SingleTxt"/>
      </w:pPr>
      <w:r w:rsidRPr="00A34A90">
        <w:t>42</w:t>
      </w:r>
      <w:r>
        <w:t xml:space="preserve">.  </w:t>
      </w:r>
      <w:r>
        <w:rPr>
          <w:rFonts w:hint="eastAsia"/>
        </w:rPr>
        <w:t>有</w:t>
      </w:r>
      <w:r w:rsidRPr="00282FB4">
        <w:rPr>
          <w:rFonts w:hint="eastAsia"/>
          <w:spacing w:val="4"/>
        </w:rPr>
        <w:t>报告称，下列现象也是</w:t>
      </w:r>
      <w:r w:rsidRPr="00282FB4">
        <w:rPr>
          <w:rFonts w:hint="eastAsia"/>
          <w:spacing w:val="4"/>
          <w:lang w:val="en-GB"/>
        </w:rPr>
        <w:t>导致</w:t>
      </w:r>
      <w:r w:rsidRPr="00282FB4">
        <w:rPr>
          <w:spacing w:val="4"/>
          <w:lang w:val="en-GB"/>
        </w:rPr>
        <w:t>过度使用监禁办法和过度拥挤</w:t>
      </w:r>
      <w:r w:rsidRPr="00282FB4">
        <w:rPr>
          <w:rFonts w:hint="eastAsia"/>
          <w:spacing w:val="4"/>
          <w:lang w:val="en-GB"/>
        </w:rPr>
        <w:t>的诱因：羁押候审的时间不计入刑期；</w:t>
      </w:r>
      <w:r w:rsidRPr="00282FB4">
        <w:rPr>
          <w:rStyle w:val="a3"/>
          <w:color w:val="0000CC"/>
          <w:spacing w:val="4"/>
          <w:lang w:val="en-GB"/>
        </w:rPr>
        <w:footnoteReference w:id="171"/>
      </w:r>
      <w:r w:rsidRPr="00282FB4">
        <w:rPr>
          <w:spacing w:val="4"/>
          <w:lang w:val="en-GB"/>
        </w:rPr>
        <w:t xml:space="preserve"> </w:t>
      </w:r>
      <w:r w:rsidRPr="00282FB4">
        <w:rPr>
          <w:rFonts w:hint="eastAsia"/>
          <w:spacing w:val="4"/>
          <w:lang w:val="en-GB"/>
        </w:rPr>
        <w:t>对轻微的非暴力罪行强制判刑</w:t>
      </w:r>
      <w:r w:rsidRPr="00282FB4">
        <w:rPr>
          <w:rStyle w:val="a3"/>
          <w:color w:val="0000CC"/>
          <w:spacing w:val="4"/>
          <w:lang w:val="en-GB"/>
        </w:rPr>
        <w:footnoteReference w:id="172"/>
      </w:r>
      <w:r w:rsidRPr="00282FB4">
        <w:rPr>
          <w:rFonts w:hint="eastAsia"/>
          <w:spacing w:val="4"/>
          <w:lang w:val="en-GB"/>
        </w:rPr>
        <w:t>，对毒品犯罪苛以重刑</w:t>
      </w:r>
      <w:r>
        <w:rPr>
          <w:rFonts w:hint="eastAsia"/>
          <w:lang w:val="en-GB"/>
        </w:rPr>
        <w:t>；</w:t>
      </w:r>
      <w:r w:rsidRPr="00C90DF9">
        <w:rPr>
          <w:rStyle w:val="a3"/>
          <w:color w:val="0000CC"/>
          <w:lang w:val="en-GB"/>
        </w:rPr>
        <w:footnoteReference w:id="173"/>
      </w:r>
      <w:r w:rsidRPr="00A34A90">
        <w:rPr>
          <w:lang w:val="en-GB"/>
        </w:rPr>
        <w:t xml:space="preserve"> </w:t>
      </w:r>
      <w:r>
        <w:rPr>
          <w:rFonts w:hint="eastAsia"/>
          <w:lang w:val="en-GB"/>
        </w:rPr>
        <w:t>判处刑期过长的徒刑，尤其是无期徒刑，</w:t>
      </w:r>
      <w:r w:rsidRPr="00C90DF9">
        <w:rPr>
          <w:rStyle w:val="a3"/>
          <w:color w:val="0000CC"/>
          <w:lang w:val="en-GB"/>
        </w:rPr>
        <w:footnoteReference w:id="174"/>
      </w:r>
      <w:r w:rsidR="00282FB4">
        <w:rPr>
          <w:rFonts w:hint="eastAsia"/>
          <w:lang w:val="en-GB"/>
        </w:rPr>
        <w:t xml:space="preserve"> </w:t>
      </w:r>
      <w:r>
        <w:rPr>
          <w:rFonts w:hint="eastAsia"/>
          <w:lang w:val="en-GB"/>
        </w:rPr>
        <w:t>违反相称性原则；</w:t>
      </w:r>
      <w:r w:rsidRPr="00C90DF9">
        <w:rPr>
          <w:rStyle w:val="a3"/>
          <w:color w:val="0000CC"/>
          <w:lang w:val="en-GB"/>
        </w:rPr>
        <w:footnoteReference w:id="175"/>
      </w:r>
      <w:r w:rsidRPr="00A34A90">
        <w:rPr>
          <w:lang w:val="en-GB"/>
        </w:rPr>
        <w:t xml:space="preserve"> </w:t>
      </w:r>
      <w:r>
        <w:rPr>
          <w:rFonts w:hint="eastAsia"/>
          <w:lang w:val="en-GB"/>
        </w:rPr>
        <w:t>缺少允许削减过长刑期的合理的量刑标准；</w:t>
      </w:r>
      <w:r w:rsidRPr="00C90DF9">
        <w:rPr>
          <w:rStyle w:val="a3"/>
          <w:color w:val="0000CC"/>
          <w:lang w:val="en-GB"/>
        </w:rPr>
        <w:footnoteReference w:id="176"/>
      </w:r>
      <w:r w:rsidRPr="00A34A90">
        <w:rPr>
          <w:lang w:val="en-GB"/>
        </w:rPr>
        <w:t xml:space="preserve"> </w:t>
      </w:r>
      <w:r>
        <w:rPr>
          <w:rFonts w:hint="eastAsia"/>
          <w:lang w:val="en-GB"/>
        </w:rPr>
        <w:t>法官在量刑时缺乏裁量权，无法考虑被拘留者和案件的具体情况；</w:t>
      </w:r>
      <w:r w:rsidRPr="00C90DF9">
        <w:rPr>
          <w:rStyle w:val="a3"/>
          <w:color w:val="0000CC"/>
          <w:lang w:val="en-GB"/>
        </w:rPr>
        <w:footnoteReference w:id="177"/>
      </w:r>
      <w:r w:rsidR="00282FB4">
        <w:rPr>
          <w:rFonts w:hint="eastAsia"/>
          <w:lang w:val="en-GB"/>
        </w:rPr>
        <w:t xml:space="preserve"> </w:t>
      </w:r>
      <w:r>
        <w:rPr>
          <w:rFonts w:hint="eastAsia"/>
          <w:lang w:val="en-GB"/>
        </w:rPr>
        <w:t>刑期减免受到巨大限制；</w:t>
      </w:r>
      <w:r w:rsidRPr="00C90DF9">
        <w:rPr>
          <w:rStyle w:val="a3"/>
          <w:color w:val="0000CC"/>
          <w:lang w:val="en-GB"/>
        </w:rPr>
        <w:footnoteReference w:id="178"/>
      </w:r>
      <w:r w:rsidRPr="00A34A90">
        <w:rPr>
          <w:lang w:val="en-GB"/>
        </w:rPr>
        <w:t xml:space="preserve"> </w:t>
      </w:r>
      <w:r>
        <w:rPr>
          <w:rFonts w:hint="eastAsia"/>
          <w:lang w:val="en-GB"/>
        </w:rPr>
        <w:t>法律含糊不清导致不必要的拘留。</w:t>
      </w:r>
      <w:r w:rsidRPr="00C90DF9">
        <w:rPr>
          <w:rStyle w:val="a3"/>
          <w:color w:val="0000CC"/>
          <w:lang w:val="en-GB"/>
        </w:rPr>
        <w:footnoteReference w:id="179"/>
      </w:r>
    </w:p>
    <w:p w:rsidR="00282FB4" w:rsidRPr="00282FB4" w:rsidRDefault="00282FB4"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82FB4" w:rsidRPr="00282FB4" w:rsidRDefault="00282FB4"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E</w:t>
      </w:r>
      <w:r>
        <w:rPr>
          <w:lang w:val="en-GB"/>
        </w:rPr>
        <w:t>.</w:t>
      </w:r>
      <w:r w:rsidR="00282FB4">
        <w:rPr>
          <w:rFonts w:hint="eastAsia"/>
          <w:lang w:val="en-GB"/>
        </w:rPr>
        <w:tab/>
      </w:r>
      <w:r>
        <w:rPr>
          <w:lang w:val="en-GB"/>
        </w:rPr>
        <w:t>对拘留场所缺乏监督</w:t>
      </w:r>
    </w:p>
    <w:p w:rsidR="00282FB4" w:rsidRPr="00282FB4" w:rsidRDefault="00282FB4" w:rsidP="00282FB4">
      <w:pPr>
        <w:pStyle w:val="SingleTxt"/>
        <w:spacing w:after="0" w:line="120" w:lineRule="exact"/>
        <w:rPr>
          <w:sz w:val="10"/>
        </w:rPr>
      </w:pPr>
    </w:p>
    <w:p w:rsidR="00282FB4" w:rsidRPr="00282FB4" w:rsidRDefault="00282FB4" w:rsidP="00282FB4">
      <w:pPr>
        <w:pStyle w:val="SingleTxt"/>
        <w:spacing w:after="0" w:line="120" w:lineRule="exact"/>
        <w:rPr>
          <w:sz w:val="10"/>
        </w:rPr>
      </w:pPr>
    </w:p>
    <w:p w:rsidR="00C90DF9" w:rsidRPr="00A34A90" w:rsidRDefault="00C90DF9" w:rsidP="00C90DF9">
      <w:pPr>
        <w:pStyle w:val="SingleTxt"/>
      </w:pPr>
      <w:r w:rsidRPr="00A34A90">
        <w:t>43</w:t>
      </w:r>
      <w:r>
        <w:t xml:space="preserve">.  </w:t>
      </w:r>
      <w:r>
        <w:rPr>
          <w:lang w:val="en-GB"/>
        </w:rPr>
        <w:t>对拘留场所缺乏监督</w:t>
      </w:r>
      <w:r>
        <w:rPr>
          <w:rFonts w:hint="eastAsia"/>
          <w:lang w:val="en-GB"/>
        </w:rPr>
        <w:t>也是导致</w:t>
      </w:r>
      <w:r>
        <w:rPr>
          <w:lang w:val="en-GB"/>
        </w:rPr>
        <w:t>过度使用监禁办法和过度拥挤</w:t>
      </w:r>
      <w:r>
        <w:rPr>
          <w:rFonts w:hint="eastAsia"/>
          <w:lang w:val="en-GB"/>
        </w:rPr>
        <w:t>的诱因之一。有报告称，</w:t>
      </w:r>
      <w:r>
        <w:rPr>
          <w:lang w:val="en-GB"/>
        </w:rPr>
        <w:t>拘留场所</w:t>
      </w:r>
      <w:r>
        <w:rPr>
          <w:rFonts w:hint="eastAsia"/>
          <w:lang w:val="en-GB"/>
        </w:rPr>
        <w:t>的记录混乱，以至于管理机构不能随时了解被拘留者的确切人数和他们的身份，</w:t>
      </w:r>
      <w:r w:rsidRPr="00C90DF9">
        <w:rPr>
          <w:rStyle w:val="a3"/>
          <w:color w:val="0000CC"/>
          <w:lang w:val="en-GB"/>
        </w:rPr>
        <w:footnoteReference w:id="180"/>
      </w:r>
      <w:r w:rsidRPr="00A34A90">
        <w:rPr>
          <w:lang w:val="en-GB"/>
        </w:rPr>
        <w:t xml:space="preserve"> </w:t>
      </w:r>
      <w:r>
        <w:rPr>
          <w:rFonts w:hint="eastAsia"/>
          <w:lang w:val="en-GB"/>
        </w:rPr>
        <w:t>也不知道他们的生活条件。有时，拘留场所中的床铺紧挨在一起，在满员甚至是不满员的情况下，生活条件都极为恶劣。</w:t>
      </w:r>
      <w:r w:rsidRPr="00C90DF9">
        <w:rPr>
          <w:rStyle w:val="a3"/>
          <w:color w:val="0000CC"/>
          <w:lang w:val="en-GB"/>
        </w:rPr>
        <w:footnoteReference w:id="181"/>
      </w:r>
      <w:r w:rsidRPr="00A34A90">
        <w:rPr>
          <w:lang w:val="en-GB"/>
        </w:rPr>
        <w:t xml:space="preserve"> </w:t>
      </w:r>
      <w:r>
        <w:rPr>
          <w:rFonts w:hint="eastAsia"/>
          <w:lang w:val="en-GB"/>
        </w:rPr>
        <w:t>由于检察官和</w:t>
      </w:r>
      <w:r>
        <w:rPr>
          <w:rFonts w:hint="eastAsia"/>
          <w:lang w:val="en-GB"/>
        </w:rPr>
        <w:t>/</w:t>
      </w:r>
      <w:r>
        <w:rPr>
          <w:rFonts w:hint="eastAsia"/>
          <w:lang w:val="en-GB"/>
        </w:rPr>
        <w:t>或司法部门很少或根本不对拘留场所进行查访，</w:t>
      </w:r>
      <w:r w:rsidRPr="00C90DF9">
        <w:rPr>
          <w:rStyle w:val="a3"/>
          <w:color w:val="0000CC"/>
          <w:lang w:val="en-GB"/>
        </w:rPr>
        <w:footnoteReference w:id="182"/>
      </w:r>
      <w:r w:rsidRPr="00A34A90">
        <w:rPr>
          <w:lang w:val="en-GB"/>
        </w:rPr>
        <w:t xml:space="preserve"> </w:t>
      </w:r>
      <w:r>
        <w:rPr>
          <w:rFonts w:hint="eastAsia"/>
          <w:lang w:val="en-GB"/>
        </w:rPr>
        <w:t>他们对于</w:t>
      </w:r>
      <w:r>
        <w:rPr>
          <w:lang w:val="en-GB"/>
        </w:rPr>
        <w:t>拥挤</w:t>
      </w:r>
      <w:r>
        <w:rPr>
          <w:rFonts w:hint="eastAsia"/>
          <w:lang w:val="en-GB"/>
        </w:rPr>
        <w:t>的程度和过度使用监禁办法的后果缺乏适当的了解，因此在做出拘留、量刑或释放的决定时无法将这一因素考虑在内。</w:t>
      </w:r>
    </w:p>
    <w:p w:rsidR="00282FB4" w:rsidRPr="00282FB4" w:rsidRDefault="00282FB4" w:rsidP="002B2A6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82FB4" w:rsidRPr="00282FB4" w:rsidRDefault="00282FB4" w:rsidP="002B2A6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82FB4" w:rsidRPr="00282FB4" w:rsidRDefault="00282FB4" w:rsidP="002B2A6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2A6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r>
      <w:r>
        <w:rPr>
          <w:rFonts w:hint="eastAsia"/>
          <w:lang w:val="en-GB"/>
        </w:rPr>
        <w:t>四</w:t>
      </w:r>
      <w:r>
        <w:rPr>
          <w:lang w:val="en-GB"/>
        </w:rPr>
        <w:t>.</w:t>
      </w:r>
      <w:r w:rsidR="00282FB4">
        <w:rPr>
          <w:rFonts w:hint="eastAsia"/>
          <w:lang w:val="en-GB"/>
        </w:rPr>
        <w:tab/>
      </w:r>
      <w:r w:rsidRPr="00EE4EAA">
        <w:rPr>
          <w:rFonts w:hint="eastAsia"/>
          <w:lang w:val="en-GB"/>
        </w:rPr>
        <w:t>应对过度使用监禁办法和过度拥挤及其对人权的影响</w:t>
      </w:r>
    </w:p>
    <w:p w:rsidR="00282FB4" w:rsidRPr="00282FB4" w:rsidRDefault="00282FB4" w:rsidP="002B2A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82FB4" w:rsidRPr="00282FB4" w:rsidRDefault="00282FB4" w:rsidP="002B2A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2A6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A</w:t>
      </w:r>
      <w:r>
        <w:rPr>
          <w:lang w:val="en-GB"/>
        </w:rPr>
        <w:t>.</w:t>
      </w:r>
      <w:r w:rsidR="00282FB4">
        <w:rPr>
          <w:rFonts w:hint="eastAsia"/>
          <w:lang w:val="en-GB"/>
        </w:rPr>
        <w:tab/>
      </w:r>
      <w:r>
        <w:rPr>
          <w:rFonts w:hint="eastAsia"/>
          <w:lang w:val="en-GB"/>
        </w:rPr>
        <w:t>需要采取积极全面的方针</w:t>
      </w:r>
    </w:p>
    <w:p w:rsidR="00282FB4" w:rsidRPr="00282FB4" w:rsidRDefault="00282FB4" w:rsidP="002B2A6B">
      <w:pPr>
        <w:pStyle w:val="SingleTxt"/>
        <w:keepNext/>
        <w:keepLines/>
        <w:spacing w:after="0" w:line="120" w:lineRule="exact"/>
        <w:rPr>
          <w:sz w:val="10"/>
        </w:rPr>
      </w:pPr>
    </w:p>
    <w:p w:rsidR="00282FB4" w:rsidRPr="00282FB4" w:rsidRDefault="00282FB4" w:rsidP="002B2A6B">
      <w:pPr>
        <w:pStyle w:val="SingleTxt"/>
        <w:keepNext/>
        <w:keepLines/>
        <w:spacing w:after="0" w:line="120" w:lineRule="exact"/>
        <w:rPr>
          <w:sz w:val="10"/>
        </w:rPr>
      </w:pPr>
    </w:p>
    <w:p w:rsidR="00C90DF9" w:rsidRPr="00A34A90" w:rsidRDefault="00C90DF9" w:rsidP="002B2A6B">
      <w:pPr>
        <w:pStyle w:val="SingleTxt"/>
      </w:pPr>
      <w:r w:rsidRPr="00A34A90">
        <w:t>44</w:t>
      </w:r>
      <w:r>
        <w:t xml:space="preserve">.  </w:t>
      </w:r>
      <w:r>
        <w:rPr>
          <w:lang w:val="en-GB"/>
        </w:rPr>
        <w:t>过度使用监禁办法和过度拥挤</w:t>
      </w:r>
      <w:r>
        <w:rPr>
          <w:rFonts w:hint="eastAsia"/>
          <w:lang w:val="en-GB"/>
        </w:rPr>
        <w:t>的问题无法在一夜之间得到解决，这些现象十分复杂，需要全面采取立法、行政、政治和经济措施，包括制订一项综合政策和落实政策的行动计划。国家机构、</w:t>
      </w:r>
      <w:r w:rsidRPr="00C90DF9">
        <w:rPr>
          <w:rStyle w:val="a3"/>
          <w:color w:val="0000CC"/>
          <w:lang w:val="en-GB"/>
        </w:rPr>
        <w:footnoteReference w:id="183"/>
      </w:r>
      <w:r w:rsidRPr="00A34A90">
        <w:rPr>
          <w:lang w:val="en-GB"/>
        </w:rPr>
        <w:t xml:space="preserve"> </w:t>
      </w:r>
      <w:r>
        <w:rPr>
          <w:rFonts w:hint="eastAsia"/>
          <w:lang w:val="en-GB"/>
        </w:rPr>
        <w:t>区域机制、</w:t>
      </w:r>
      <w:r w:rsidRPr="00C90DF9">
        <w:rPr>
          <w:rStyle w:val="a3"/>
          <w:color w:val="0000CC"/>
          <w:lang w:val="en-GB"/>
        </w:rPr>
        <w:footnoteReference w:id="184"/>
      </w:r>
      <w:r w:rsidRPr="00A34A90">
        <w:rPr>
          <w:lang w:val="en-GB"/>
        </w:rPr>
        <w:t xml:space="preserve"> </w:t>
      </w:r>
      <w:r>
        <w:rPr>
          <w:rFonts w:hint="eastAsia"/>
          <w:lang w:val="en-GB"/>
        </w:rPr>
        <w:t>和国际机构</w:t>
      </w:r>
      <w:r w:rsidRPr="00C90DF9">
        <w:rPr>
          <w:rStyle w:val="a3"/>
          <w:color w:val="0000CC"/>
          <w:lang w:val="en-GB"/>
        </w:rPr>
        <w:footnoteReference w:id="185"/>
      </w:r>
      <w:r w:rsidR="00282FB4">
        <w:rPr>
          <w:rFonts w:hint="eastAsia"/>
          <w:lang w:val="en-GB"/>
        </w:rPr>
        <w:t xml:space="preserve"> </w:t>
      </w:r>
      <w:r>
        <w:rPr>
          <w:rFonts w:hint="eastAsia"/>
          <w:lang w:val="en-GB"/>
        </w:rPr>
        <w:t>也持有这种意见。区域机构和国际机构均已指出，虽然修建新拘留设施和修缮现有拘留设施等手段可以在短期内</w:t>
      </w:r>
      <w:r w:rsidR="002B2A6B">
        <w:rPr>
          <w:rFonts w:hint="eastAsia"/>
          <w:lang w:val="en-GB"/>
        </w:rPr>
        <w:t>立即</w:t>
      </w:r>
      <w:r>
        <w:rPr>
          <w:rFonts w:hint="eastAsia"/>
          <w:lang w:val="en-GB"/>
        </w:rPr>
        <w:t>缓解</w:t>
      </w:r>
      <w:r>
        <w:rPr>
          <w:lang w:val="en-GB"/>
        </w:rPr>
        <w:t>过度拥挤</w:t>
      </w:r>
      <w:r>
        <w:rPr>
          <w:rFonts w:hint="eastAsia"/>
          <w:lang w:val="en-GB"/>
        </w:rPr>
        <w:t>问题，但是尚未发现这些办法可以长期有效地解决问题。</w:t>
      </w:r>
      <w:r w:rsidRPr="00C90DF9">
        <w:rPr>
          <w:rStyle w:val="a3"/>
          <w:color w:val="0000CC"/>
          <w:lang w:val="en-GB"/>
        </w:rPr>
        <w:footnoteReference w:id="186"/>
      </w:r>
      <w:r w:rsidRPr="00A34A90">
        <w:rPr>
          <w:lang w:val="en-GB"/>
        </w:rPr>
        <w:t xml:space="preserve"> </w:t>
      </w:r>
    </w:p>
    <w:p w:rsidR="00C90DF9" w:rsidRPr="00A34A90" w:rsidRDefault="00C90DF9" w:rsidP="00C90DF9">
      <w:pPr>
        <w:pStyle w:val="SingleTxt"/>
      </w:pPr>
      <w:r w:rsidRPr="00A34A90">
        <w:t>45</w:t>
      </w:r>
      <w:r>
        <w:t xml:space="preserve">.  </w:t>
      </w:r>
      <w:r>
        <w:rPr>
          <w:lang w:val="en-GB"/>
        </w:rPr>
        <w:t>欧洲防止酷刑委员会</w:t>
      </w:r>
      <w:r>
        <w:rPr>
          <w:rFonts w:hint="eastAsia"/>
          <w:lang w:val="en-GB"/>
        </w:rPr>
        <w:t>指出，控制过度拥挤现象的唯一可行办法是采取政策限制或减少收监的人数。</w:t>
      </w:r>
      <w:r w:rsidRPr="00C90DF9">
        <w:rPr>
          <w:rStyle w:val="a3"/>
          <w:color w:val="0000CC"/>
          <w:lang w:val="en-GB"/>
        </w:rPr>
        <w:footnoteReference w:id="187"/>
      </w:r>
      <w:r w:rsidRPr="00A34A90">
        <w:rPr>
          <w:lang w:val="en-GB"/>
        </w:rPr>
        <w:t xml:space="preserve"> </w:t>
      </w:r>
      <w:r>
        <w:rPr>
          <w:rFonts w:hint="eastAsia"/>
          <w:lang w:val="en-GB"/>
        </w:rPr>
        <w:t>委员会认为，要做到这一点，应该让议员、检察官、法官和监测机构代表等所有相关各方开展广泛讨论，在此基础上采取更加协调、全面和积极的方针。</w:t>
      </w:r>
      <w:r w:rsidRPr="00C90DF9">
        <w:rPr>
          <w:rStyle w:val="a3"/>
          <w:color w:val="0000CC"/>
          <w:lang w:val="en-GB"/>
        </w:rPr>
        <w:footnoteReference w:id="188"/>
      </w:r>
    </w:p>
    <w:p w:rsidR="00282FB4" w:rsidRPr="00282FB4" w:rsidRDefault="00282FB4"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82FB4" w:rsidRPr="00282FB4" w:rsidRDefault="00282FB4"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82FB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B</w:t>
      </w:r>
      <w:r>
        <w:rPr>
          <w:lang w:val="en-GB"/>
        </w:rPr>
        <w:t>.</w:t>
      </w:r>
      <w:r w:rsidR="00282FB4">
        <w:rPr>
          <w:rFonts w:hint="eastAsia"/>
          <w:lang w:val="en-GB"/>
        </w:rPr>
        <w:tab/>
      </w:r>
      <w:r w:rsidRPr="004F293C">
        <w:rPr>
          <w:rFonts w:hint="eastAsia"/>
          <w:lang w:val="en-GB"/>
        </w:rPr>
        <w:t>对拘留提出异议、获得律师协助和获取法律援助的权利</w:t>
      </w:r>
    </w:p>
    <w:p w:rsidR="00282FB4" w:rsidRPr="00282FB4" w:rsidRDefault="00282FB4" w:rsidP="00282FB4">
      <w:pPr>
        <w:pStyle w:val="SingleTxt"/>
        <w:spacing w:after="0" w:line="120" w:lineRule="exact"/>
        <w:rPr>
          <w:sz w:val="10"/>
        </w:rPr>
      </w:pPr>
    </w:p>
    <w:p w:rsidR="00282FB4" w:rsidRPr="00282FB4" w:rsidRDefault="00282FB4" w:rsidP="00282FB4">
      <w:pPr>
        <w:pStyle w:val="SingleTxt"/>
        <w:spacing w:after="0" w:line="120" w:lineRule="exact"/>
        <w:rPr>
          <w:sz w:val="10"/>
        </w:rPr>
      </w:pPr>
    </w:p>
    <w:p w:rsidR="00C90DF9" w:rsidRPr="00A34A90" w:rsidRDefault="00C90DF9" w:rsidP="00C90DF9">
      <w:pPr>
        <w:pStyle w:val="SingleTxt"/>
      </w:pPr>
      <w:r w:rsidRPr="00A34A90">
        <w:t>46</w:t>
      </w:r>
      <w:r>
        <w:t xml:space="preserve">.  </w:t>
      </w:r>
      <w:r>
        <w:rPr>
          <w:lang w:val="en-GB"/>
        </w:rPr>
        <w:t>任意拘留问题工作组</w:t>
      </w:r>
      <w:r>
        <w:rPr>
          <w:rFonts w:hint="eastAsia"/>
          <w:lang w:val="en-GB"/>
        </w:rPr>
        <w:t>在《</w:t>
      </w:r>
      <w:r>
        <w:t>与任何被剥夺自由者</w:t>
      </w:r>
      <w:r>
        <w:rPr>
          <w:rFonts w:hint="eastAsia"/>
        </w:rPr>
        <w:t>向法庭提起诉讼</w:t>
      </w:r>
      <w:r>
        <w:t>的权利有关的补救措施和程序基本原则和准则草案</w:t>
      </w:r>
      <w:r>
        <w:rPr>
          <w:rFonts w:hint="eastAsia"/>
          <w:lang w:val="en-GB"/>
        </w:rPr>
        <w:t>》中指出，</w:t>
      </w:r>
      <w:r>
        <w:rPr>
          <w:lang w:val="en-GB"/>
        </w:rPr>
        <w:t>对拘留提出异议的权利</w:t>
      </w:r>
      <w:r>
        <w:rPr>
          <w:rFonts w:hint="eastAsia"/>
          <w:lang w:val="en-GB"/>
        </w:rPr>
        <w:t>是一项旨在保护人身自由和身心完整的司法补救措施，而且是一项不可减损的权利。</w:t>
      </w:r>
      <w:r w:rsidRPr="00C90DF9">
        <w:rPr>
          <w:rStyle w:val="a3"/>
          <w:color w:val="0000CC"/>
          <w:lang w:val="en-GB"/>
        </w:rPr>
        <w:footnoteReference w:id="189"/>
      </w:r>
    </w:p>
    <w:p w:rsidR="00C90DF9" w:rsidRPr="00852941" w:rsidRDefault="00C90DF9" w:rsidP="00852941">
      <w:pPr>
        <w:pStyle w:val="SingleTxt"/>
        <w:rPr>
          <w:lang w:val="en-GB"/>
        </w:rPr>
      </w:pPr>
      <w:r w:rsidRPr="00A34A90">
        <w:t>47</w:t>
      </w:r>
      <w:r>
        <w:t xml:space="preserve">.  </w:t>
      </w:r>
      <w:r>
        <w:rPr>
          <w:rFonts w:hint="eastAsia"/>
          <w:lang w:val="en-GB"/>
        </w:rPr>
        <w:t>鉴于存在个人被非法拘留、</w:t>
      </w:r>
      <w:r w:rsidR="00852941">
        <w:rPr>
          <w:rFonts w:hint="eastAsia"/>
          <w:lang w:val="en-GB"/>
        </w:rPr>
        <w:t>对</w:t>
      </w:r>
      <w:r>
        <w:rPr>
          <w:rFonts w:hint="eastAsia"/>
          <w:lang w:val="en-GB"/>
        </w:rPr>
        <w:t>审前拘留的限制得不到遵守、犯人在服完刑期后没有迅速获释等种种情况，</w:t>
      </w:r>
      <w:r>
        <w:rPr>
          <w:lang w:val="en-GB"/>
        </w:rPr>
        <w:t>对拘留提出异议的权利</w:t>
      </w:r>
      <w:r>
        <w:rPr>
          <w:rFonts w:hint="eastAsia"/>
          <w:lang w:val="en-GB"/>
        </w:rPr>
        <w:t>是解决</w:t>
      </w:r>
      <w:r>
        <w:rPr>
          <w:lang w:val="en-GB"/>
        </w:rPr>
        <w:t>过度拥挤</w:t>
      </w:r>
      <w:r>
        <w:rPr>
          <w:rFonts w:hint="eastAsia"/>
          <w:lang w:val="en-GB"/>
        </w:rPr>
        <w:t>问题的一项重要工具。</w:t>
      </w:r>
      <w:r w:rsidRPr="00C90DF9">
        <w:rPr>
          <w:rStyle w:val="a3"/>
          <w:color w:val="0000CC"/>
          <w:lang w:val="en-GB"/>
        </w:rPr>
        <w:footnoteReference w:id="190"/>
      </w:r>
      <w:r w:rsidRPr="00A34A90">
        <w:rPr>
          <w:lang w:val="en-GB"/>
        </w:rPr>
        <w:t xml:space="preserve"> </w:t>
      </w:r>
      <w:r>
        <w:rPr>
          <w:rFonts w:hint="eastAsia"/>
          <w:lang w:val="en-GB"/>
        </w:rPr>
        <w:t>要切实实现这项权利，每个被拘留者必须能够向独立的法院提起诉讼而</w:t>
      </w:r>
      <w:r w:rsidR="00852941">
        <w:rPr>
          <w:rFonts w:hint="eastAsia"/>
          <w:lang w:val="en-GB"/>
        </w:rPr>
        <w:lastRenderedPageBreak/>
        <w:t>且诉讼</w:t>
      </w:r>
      <w:r>
        <w:rPr>
          <w:rFonts w:hint="eastAsia"/>
          <w:lang w:val="en-GB"/>
        </w:rPr>
        <w:t>不被长期拖延，</w:t>
      </w:r>
      <w:r w:rsidRPr="00C90DF9">
        <w:rPr>
          <w:rStyle w:val="a3"/>
          <w:color w:val="0000CC"/>
          <w:lang w:val="en-GB"/>
        </w:rPr>
        <w:footnoteReference w:id="191"/>
      </w:r>
      <w:r w:rsidRPr="00A34A90">
        <w:rPr>
          <w:lang w:val="en-GB"/>
        </w:rPr>
        <w:t xml:space="preserve"> </w:t>
      </w:r>
      <w:r w:rsidR="00852941">
        <w:rPr>
          <w:rFonts w:hint="eastAsia"/>
          <w:lang w:val="en-GB"/>
        </w:rPr>
        <w:t>此外</w:t>
      </w:r>
      <w:r>
        <w:rPr>
          <w:rFonts w:hint="eastAsia"/>
          <w:lang w:val="en-GB"/>
        </w:rPr>
        <w:t>本人须能够出庭受审。此外，拘留管理机构</w:t>
      </w:r>
      <w:r w:rsidR="00852941">
        <w:rPr>
          <w:rFonts w:hint="eastAsia"/>
          <w:lang w:val="en-GB"/>
        </w:rPr>
        <w:t>必须</w:t>
      </w:r>
      <w:r>
        <w:rPr>
          <w:rFonts w:hint="eastAsia"/>
          <w:lang w:val="en-GB"/>
        </w:rPr>
        <w:t>承担责任，确定拘留的法律依据、合理性、必要性和相称性。</w:t>
      </w:r>
      <w:r w:rsidRPr="00C90DF9">
        <w:rPr>
          <w:rStyle w:val="a3"/>
          <w:color w:val="0000CC"/>
          <w:lang w:val="en-GB"/>
        </w:rPr>
        <w:footnoteReference w:id="192"/>
      </w:r>
    </w:p>
    <w:p w:rsidR="00C90DF9" w:rsidRPr="00A34A90" w:rsidRDefault="00C90DF9" w:rsidP="00852941">
      <w:pPr>
        <w:pStyle w:val="SingleTxt"/>
      </w:pPr>
      <w:r w:rsidRPr="00A34A90">
        <w:t>48</w:t>
      </w:r>
      <w:r>
        <w:t xml:space="preserve">.  </w:t>
      </w:r>
      <w:r>
        <w:rPr>
          <w:rFonts w:hint="eastAsia"/>
          <w:lang w:val="en-GB"/>
        </w:rPr>
        <w:t>此外，</w:t>
      </w:r>
      <w:r w:rsidRPr="009A4F90">
        <w:rPr>
          <w:rFonts w:hint="eastAsia"/>
          <w:lang w:val="en-GB"/>
        </w:rPr>
        <w:t>《与任何被剥夺自由者向法庭提起诉讼的权利有关的补救措施和程序基本原则和准则草案》</w:t>
      </w:r>
      <w:r>
        <w:rPr>
          <w:rFonts w:hint="eastAsia"/>
          <w:lang w:val="en-GB"/>
        </w:rPr>
        <w:t>规定，任何被剥夺自由者在被拘留的任何时候均有权获得自己选择的律师的司法协助和法律援助。</w:t>
      </w:r>
      <w:r w:rsidRPr="00C90DF9">
        <w:rPr>
          <w:rStyle w:val="a3"/>
          <w:color w:val="0000CC"/>
          <w:lang w:val="en-GB"/>
        </w:rPr>
        <w:footnoteReference w:id="193"/>
      </w:r>
      <w:r w:rsidRPr="00A34A90">
        <w:rPr>
          <w:lang w:val="en-GB"/>
        </w:rPr>
        <w:t xml:space="preserve"> </w:t>
      </w:r>
      <w:r>
        <w:rPr>
          <w:rFonts w:hint="eastAsia"/>
          <w:lang w:val="en-GB"/>
        </w:rPr>
        <w:t>虽然律师是提供法律援助的首选，但是</w:t>
      </w:r>
      <w:r>
        <w:t>《联合国关于在刑事司法系统内获得法律援助机会的原则和准则》</w:t>
      </w:r>
      <w:r>
        <w:rPr>
          <w:rFonts w:hint="eastAsia"/>
        </w:rPr>
        <w:t>也</w:t>
      </w:r>
      <w:r w:rsidR="00852941">
        <w:rPr>
          <w:rFonts w:hint="eastAsia"/>
        </w:rPr>
        <w:t>建议</w:t>
      </w:r>
      <w:r>
        <w:rPr>
          <w:rFonts w:hint="eastAsia"/>
        </w:rPr>
        <w:t>，</w:t>
      </w:r>
      <w:r>
        <w:t>各国</w:t>
      </w:r>
      <w:r w:rsidR="00852941">
        <w:rPr>
          <w:rFonts w:hint="eastAsia"/>
        </w:rPr>
        <w:t>让</w:t>
      </w:r>
      <w:r>
        <w:t>一系列广泛的利益攸关方包括非政府组织、社区组织、宗教和非宗教慈善组织、</w:t>
      </w:r>
      <w:r>
        <w:rPr>
          <w:rFonts w:hint="eastAsia"/>
        </w:rPr>
        <w:t>专业</w:t>
      </w:r>
      <w:r>
        <w:t>机构和协会</w:t>
      </w:r>
      <w:r>
        <w:rPr>
          <w:rFonts w:hint="eastAsia"/>
        </w:rPr>
        <w:t>、</w:t>
      </w:r>
      <w:r>
        <w:t>学术界</w:t>
      </w:r>
      <w:r>
        <w:rPr>
          <w:rFonts w:hint="eastAsia"/>
        </w:rPr>
        <w:t>和律师助理</w:t>
      </w:r>
      <w:r w:rsidR="00852941">
        <w:rPr>
          <w:rFonts w:hint="eastAsia"/>
        </w:rPr>
        <w:t>，提供</w:t>
      </w:r>
      <w:r w:rsidR="00852941">
        <w:t>法律援助服务</w:t>
      </w:r>
      <w:r>
        <w:t>。</w:t>
      </w:r>
      <w:r w:rsidRPr="00C90DF9">
        <w:rPr>
          <w:rStyle w:val="a3"/>
          <w:color w:val="0000CC"/>
          <w:lang w:val="en-GB"/>
        </w:rPr>
        <w:footnoteReference w:id="194"/>
      </w:r>
    </w:p>
    <w:p w:rsidR="00060FA0" w:rsidRPr="00852941" w:rsidRDefault="00060FA0" w:rsidP="00060FA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60FA0" w:rsidRPr="00060FA0" w:rsidRDefault="00060FA0" w:rsidP="00060FA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060FA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C</w:t>
      </w:r>
      <w:r>
        <w:rPr>
          <w:lang w:val="en-GB"/>
        </w:rPr>
        <w:t>.</w:t>
      </w:r>
      <w:r w:rsidR="00060FA0">
        <w:rPr>
          <w:rFonts w:hint="eastAsia"/>
          <w:lang w:val="en-GB"/>
        </w:rPr>
        <w:tab/>
      </w:r>
      <w:r>
        <w:rPr>
          <w:rFonts w:hint="eastAsia"/>
          <w:lang w:val="en-GB"/>
        </w:rPr>
        <w:t>正确使用</w:t>
      </w:r>
      <w:r>
        <w:rPr>
          <w:lang w:val="en-GB"/>
        </w:rPr>
        <w:t>拘留场所</w:t>
      </w:r>
    </w:p>
    <w:p w:rsidR="00060FA0" w:rsidRPr="00060FA0" w:rsidRDefault="00060FA0" w:rsidP="00060FA0">
      <w:pPr>
        <w:pStyle w:val="SingleTxt"/>
        <w:spacing w:after="0" w:line="120" w:lineRule="exact"/>
        <w:rPr>
          <w:sz w:val="10"/>
        </w:rPr>
      </w:pPr>
    </w:p>
    <w:p w:rsidR="00060FA0" w:rsidRPr="00060FA0" w:rsidRDefault="00060FA0" w:rsidP="00060FA0">
      <w:pPr>
        <w:pStyle w:val="SingleTxt"/>
        <w:spacing w:after="0" w:line="120" w:lineRule="exact"/>
        <w:rPr>
          <w:sz w:val="10"/>
        </w:rPr>
      </w:pPr>
    </w:p>
    <w:p w:rsidR="00C90DF9" w:rsidRPr="00A34A90" w:rsidRDefault="00C90DF9" w:rsidP="00852941">
      <w:pPr>
        <w:pStyle w:val="SingleTxt"/>
      </w:pPr>
      <w:r w:rsidRPr="00A34A90">
        <w:t>49</w:t>
      </w:r>
      <w:r>
        <w:t xml:space="preserve">.  </w:t>
      </w:r>
      <w:r w:rsidR="00060FA0" w:rsidRPr="00060FA0">
        <w:rPr>
          <w:rFonts w:hint="eastAsia"/>
          <w:spacing w:val="4"/>
        </w:rPr>
        <w:t>实施拘留时要考虑拘留场所</w:t>
      </w:r>
      <w:r w:rsidR="00060FA0" w:rsidRPr="00060FA0">
        <w:rPr>
          <w:rFonts w:hint="eastAsia"/>
          <w:spacing w:val="4"/>
        </w:rPr>
        <w:t>(</w:t>
      </w:r>
      <w:r w:rsidR="00060FA0" w:rsidRPr="00060FA0">
        <w:rPr>
          <w:rFonts w:hint="eastAsia"/>
          <w:spacing w:val="4"/>
        </w:rPr>
        <w:t>包括监狱和警察局</w:t>
      </w:r>
      <w:r w:rsidR="00060FA0" w:rsidRPr="00060FA0">
        <w:rPr>
          <w:rFonts w:hint="eastAsia"/>
          <w:spacing w:val="4"/>
        </w:rPr>
        <w:t>)</w:t>
      </w:r>
      <w:r w:rsidRPr="00060FA0">
        <w:rPr>
          <w:rFonts w:hint="eastAsia"/>
          <w:spacing w:val="4"/>
        </w:rPr>
        <w:t>在修建或设立时的专门目的。</w:t>
      </w:r>
      <w:r w:rsidRPr="00C90DF9">
        <w:rPr>
          <w:rStyle w:val="a3"/>
          <w:color w:val="0000CC"/>
          <w:lang w:val="en-GB"/>
        </w:rPr>
        <w:footnoteReference w:id="195"/>
      </w:r>
      <w:r w:rsidRPr="00A34A90">
        <w:rPr>
          <w:lang w:val="en-GB"/>
        </w:rPr>
        <w:t xml:space="preserve"> </w:t>
      </w:r>
      <w:r>
        <w:rPr>
          <w:rFonts w:hint="eastAsia"/>
          <w:lang w:val="en-GB"/>
        </w:rPr>
        <w:t>警察局等设施只能用于短期拘留，因为这</w:t>
      </w:r>
      <w:r w:rsidR="00852941">
        <w:rPr>
          <w:rFonts w:hint="eastAsia"/>
          <w:lang w:val="en-GB"/>
        </w:rPr>
        <w:t>类设施</w:t>
      </w:r>
      <w:r w:rsidR="00804EDE">
        <w:rPr>
          <w:rFonts w:hint="eastAsia"/>
          <w:lang w:val="en-GB"/>
        </w:rPr>
        <w:t>不适合长期监禁，缺乏必要的空间、卫生设施和其他设施难以</w:t>
      </w:r>
      <w:r>
        <w:rPr>
          <w:rFonts w:hint="eastAsia"/>
          <w:lang w:val="en-GB"/>
        </w:rPr>
        <w:t>保障适当拘留条件。</w:t>
      </w:r>
      <w:r w:rsidRPr="00C90DF9">
        <w:rPr>
          <w:rStyle w:val="a3"/>
          <w:color w:val="0000CC"/>
          <w:lang w:val="en-GB"/>
        </w:rPr>
        <w:footnoteReference w:id="196"/>
      </w:r>
      <w:r w:rsidRPr="00A34A90">
        <w:rPr>
          <w:lang w:val="en-GB"/>
        </w:rPr>
        <w:t xml:space="preserve"> </w:t>
      </w:r>
      <w:r>
        <w:rPr>
          <w:rFonts w:hint="eastAsia"/>
          <w:lang w:val="en-GB"/>
        </w:rPr>
        <w:t>必须客观评估</w:t>
      </w:r>
      <w:r>
        <w:rPr>
          <w:lang w:val="en-GB"/>
        </w:rPr>
        <w:t>拘留场所</w:t>
      </w:r>
      <w:r>
        <w:rPr>
          <w:rFonts w:hint="eastAsia"/>
          <w:lang w:val="en-GB"/>
        </w:rPr>
        <w:t>的容纳能力，必须为每个被拘留者分配合理的空间，作为评估的依据。</w:t>
      </w:r>
      <w:r w:rsidRPr="00C90DF9">
        <w:rPr>
          <w:rStyle w:val="a3"/>
          <w:color w:val="0000CC"/>
          <w:lang w:val="en-GB"/>
        </w:rPr>
        <w:footnoteReference w:id="197"/>
      </w:r>
      <w:r w:rsidRPr="00A34A90">
        <w:rPr>
          <w:lang w:val="en-GB"/>
        </w:rPr>
        <w:t xml:space="preserve"> </w:t>
      </w:r>
      <w:r>
        <w:rPr>
          <w:rFonts w:hint="eastAsia"/>
          <w:lang w:val="en-GB"/>
        </w:rPr>
        <w:t>确保登记系统能够有效记录每一位在审前或宣判后被拘留者的拘留期限，对于拘留场所的空间管理十分关键。</w:t>
      </w:r>
      <w:r w:rsidRPr="00C90DF9">
        <w:rPr>
          <w:rStyle w:val="a3"/>
          <w:color w:val="0000CC"/>
          <w:lang w:val="en-GB"/>
        </w:rPr>
        <w:footnoteReference w:id="198"/>
      </w:r>
      <w:r w:rsidRPr="00A34A90">
        <w:rPr>
          <w:lang w:val="en-GB"/>
        </w:rPr>
        <w:t xml:space="preserve"> </w:t>
      </w:r>
      <w:r>
        <w:rPr>
          <w:rFonts w:hint="eastAsia"/>
          <w:lang w:val="en-GB"/>
        </w:rPr>
        <w:t>最后，所有拘留场所均应配备足够的人员，这样才能有效运转并充分尊重被拘留者的人权。</w:t>
      </w:r>
    </w:p>
    <w:p w:rsidR="00C90DF9" w:rsidRPr="00A34A90" w:rsidRDefault="00C90DF9" w:rsidP="00804EDE">
      <w:pPr>
        <w:pStyle w:val="SingleTxt"/>
      </w:pPr>
      <w:r w:rsidRPr="00A34A90">
        <w:t>50</w:t>
      </w:r>
      <w:r>
        <w:t xml:space="preserve">.  </w:t>
      </w:r>
      <w:r>
        <w:rPr>
          <w:rFonts w:hint="eastAsia"/>
        </w:rPr>
        <w:t>同样，对</w:t>
      </w:r>
      <w:r w:rsidRPr="00060FA0">
        <w:rPr>
          <w:rFonts w:hint="eastAsia"/>
          <w:spacing w:val="4"/>
        </w:rPr>
        <w:t>于</w:t>
      </w:r>
      <w:r w:rsidRPr="00060FA0">
        <w:rPr>
          <w:rFonts w:hint="eastAsia"/>
          <w:spacing w:val="4"/>
          <w:lang w:val="en-GB"/>
        </w:rPr>
        <w:t>特殊需求在拘留场所无法得到满足的个人，例如儿童、妇女、老人、残疾人和精神病人，</w:t>
      </w:r>
      <w:r w:rsidRPr="00060FA0">
        <w:rPr>
          <w:spacing w:val="4"/>
          <w:lang w:val="en-GB"/>
        </w:rPr>
        <w:t>过度拥挤</w:t>
      </w:r>
      <w:r w:rsidRPr="00060FA0">
        <w:rPr>
          <w:rFonts w:hint="eastAsia"/>
          <w:spacing w:val="4"/>
          <w:lang w:val="en-GB"/>
        </w:rPr>
        <w:t>的</w:t>
      </w:r>
      <w:r>
        <w:rPr>
          <w:rFonts w:hint="eastAsia"/>
          <w:lang w:val="en-GB"/>
        </w:rPr>
        <w:t>不利影响更加严重。</w:t>
      </w:r>
      <w:r w:rsidRPr="00C90DF9">
        <w:rPr>
          <w:rStyle w:val="a3"/>
          <w:color w:val="0000CC"/>
          <w:lang w:val="en-GB"/>
        </w:rPr>
        <w:footnoteReference w:id="199"/>
      </w:r>
      <w:r w:rsidRPr="00A34A90">
        <w:rPr>
          <w:lang w:val="en-GB"/>
        </w:rPr>
        <w:t xml:space="preserve"> </w:t>
      </w:r>
      <w:r>
        <w:rPr>
          <w:rFonts w:hint="eastAsia"/>
          <w:lang w:val="en-GB"/>
        </w:rPr>
        <w:t>此外，不应该将羁押候审或已经判刑者继续拘留在警察局内，有些国家</w:t>
      </w:r>
      <w:r w:rsidR="00804EDE">
        <w:rPr>
          <w:rFonts w:hint="eastAsia"/>
          <w:lang w:val="en-GB"/>
        </w:rPr>
        <w:t>都</w:t>
      </w:r>
      <w:r>
        <w:rPr>
          <w:rFonts w:hint="eastAsia"/>
          <w:lang w:val="en-GB"/>
        </w:rPr>
        <w:t>由于监狱过度拥挤采取了这种做法。</w:t>
      </w:r>
      <w:r w:rsidRPr="00C90DF9">
        <w:rPr>
          <w:rStyle w:val="a3"/>
          <w:color w:val="0000CC"/>
          <w:lang w:val="en-GB"/>
        </w:rPr>
        <w:footnoteReference w:id="200"/>
      </w:r>
      <w:r w:rsidRPr="00A34A90">
        <w:rPr>
          <w:lang w:val="en-GB"/>
        </w:rPr>
        <w:t xml:space="preserve"> </w:t>
      </w:r>
    </w:p>
    <w:p w:rsidR="00C90DF9" w:rsidRPr="00A34A90" w:rsidRDefault="00C90DF9" w:rsidP="00C90DF9">
      <w:pPr>
        <w:pStyle w:val="SingleTxt"/>
      </w:pPr>
      <w:r w:rsidRPr="00A34A90">
        <w:lastRenderedPageBreak/>
        <w:t>51</w:t>
      </w:r>
      <w:r>
        <w:t xml:space="preserve">.  </w:t>
      </w:r>
      <w:r>
        <w:rPr>
          <w:rFonts w:hint="eastAsia"/>
          <w:lang w:val="en-GB"/>
        </w:rPr>
        <w:t>此外，不应该让</w:t>
      </w:r>
      <w:r>
        <w:rPr>
          <w:lang w:val="en-GB"/>
        </w:rPr>
        <w:t>拘留场所</w:t>
      </w:r>
      <w:r>
        <w:rPr>
          <w:rFonts w:hint="eastAsia"/>
          <w:lang w:val="en-GB"/>
        </w:rPr>
        <w:t>的管理人员独自应对过度拥挤现象，</w:t>
      </w:r>
      <w:r w:rsidRPr="00C90DF9">
        <w:rPr>
          <w:rStyle w:val="a3"/>
          <w:color w:val="0000CC"/>
          <w:lang w:val="en-GB"/>
        </w:rPr>
        <w:footnoteReference w:id="201"/>
      </w:r>
      <w:r>
        <w:rPr>
          <w:lang w:val="en-GB"/>
        </w:rPr>
        <w:t xml:space="preserve"> </w:t>
      </w:r>
      <w:r>
        <w:rPr>
          <w:rFonts w:hint="eastAsia"/>
          <w:lang w:val="en-GB"/>
        </w:rPr>
        <w:t>刑事司法制度中各行为方之间应该建立有效的沟通渠道，以确保不让拘留场所超负荷运转。应积极考虑用法律手段禁止过度拥挤。</w:t>
      </w:r>
      <w:r w:rsidRPr="00C90DF9">
        <w:rPr>
          <w:rStyle w:val="a3"/>
          <w:color w:val="0000CC"/>
          <w:lang w:val="en-GB"/>
        </w:rPr>
        <w:footnoteReference w:id="202"/>
      </w:r>
    </w:p>
    <w:p w:rsidR="00060FA0" w:rsidRPr="00060FA0" w:rsidRDefault="00060FA0" w:rsidP="00060FA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060FA0" w:rsidRPr="00060FA0" w:rsidRDefault="00060FA0" w:rsidP="00060FA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060FA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D</w:t>
      </w:r>
      <w:r>
        <w:rPr>
          <w:lang w:val="en-GB"/>
        </w:rPr>
        <w:t>.</w:t>
      </w:r>
      <w:r w:rsidR="00060FA0">
        <w:rPr>
          <w:rFonts w:hint="eastAsia"/>
          <w:lang w:val="en-GB"/>
        </w:rPr>
        <w:tab/>
      </w:r>
      <w:r w:rsidRPr="001D6E62">
        <w:rPr>
          <w:rFonts w:hint="eastAsia"/>
          <w:lang w:val="en-GB"/>
        </w:rPr>
        <w:t>将审前拘留作为最后手段</w:t>
      </w:r>
    </w:p>
    <w:p w:rsidR="00060FA0" w:rsidRPr="00060FA0" w:rsidRDefault="00060FA0" w:rsidP="00060FA0">
      <w:pPr>
        <w:pStyle w:val="SingleTxt"/>
        <w:keepNext/>
        <w:keepLines/>
        <w:spacing w:after="0" w:line="120" w:lineRule="exact"/>
        <w:rPr>
          <w:sz w:val="10"/>
        </w:rPr>
      </w:pPr>
    </w:p>
    <w:p w:rsidR="00060FA0" w:rsidRPr="00060FA0" w:rsidRDefault="00060FA0" w:rsidP="00060FA0">
      <w:pPr>
        <w:pStyle w:val="SingleTxt"/>
        <w:keepNext/>
        <w:keepLines/>
        <w:spacing w:after="0" w:line="120" w:lineRule="exact"/>
        <w:rPr>
          <w:sz w:val="10"/>
        </w:rPr>
      </w:pPr>
    </w:p>
    <w:p w:rsidR="00C90DF9" w:rsidRPr="00A34A90" w:rsidRDefault="00C90DF9" w:rsidP="00804EDE">
      <w:pPr>
        <w:pStyle w:val="SingleTxt"/>
      </w:pPr>
      <w:r w:rsidRPr="00A34A90">
        <w:t>52</w:t>
      </w:r>
      <w:r>
        <w:t xml:space="preserve">.  </w:t>
      </w:r>
      <w:r>
        <w:rPr>
          <w:rFonts w:hint="eastAsia"/>
          <w:lang w:val="en-GB"/>
        </w:rPr>
        <w:t>由于</w:t>
      </w:r>
      <w:r>
        <w:rPr>
          <w:lang w:val="en-GB"/>
        </w:rPr>
        <w:t>过度使用审前拘留</w:t>
      </w:r>
      <w:r>
        <w:rPr>
          <w:rFonts w:hint="eastAsia"/>
          <w:lang w:val="en-GB"/>
        </w:rPr>
        <w:t>是全球范围内</w:t>
      </w:r>
      <w:r>
        <w:rPr>
          <w:lang w:val="en-GB"/>
        </w:rPr>
        <w:t>过度使用监禁办法和过度拥挤</w:t>
      </w:r>
      <w:r>
        <w:rPr>
          <w:rFonts w:hint="eastAsia"/>
          <w:lang w:val="en-GB"/>
        </w:rPr>
        <w:t>的主要原因之一，</w:t>
      </w:r>
      <w:r w:rsidRPr="00C90DF9">
        <w:rPr>
          <w:rStyle w:val="a3"/>
          <w:color w:val="0000CC"/>
          <w:lang w:val="en-GB"/>
        </w:rPr>
        <w:footnoteReference w:id="203"/>
      </w:r>
      <w:r w:rsidR="00060FA0">
        <w:rPr>
          <w:rFonts w:hint="eastAsia"/>
          <w:lang w:val="en-GB"/>
        </w:rPr>
        <w:t xml:space="preserve"> </w:t>
      </w:r>
      <w:r>
        <w:rPr>
          <w:rFonts w:hint="eastAsia"/>
          <w:lang w:val="en-GB"/>
        </w:rPr>
        <w:t>严格遵守相关国际准则和标准对于消除这些现象大有助益。审前拘留</w:t>
      </w:r>
      <w:r w:rsidR="00804EDE">
        <w:rPr>
          <w:rFonts w:hint="eastAsia"/>
          <w:lang w:val="en-GB"/>
        </w:rPr>
        <w:t>仅</w:t>
      </w:r>
      <w:r>
        <w:rPr>
          <w:rFonts w:hint="eastAsia"/>
          <w:lang w:val="en-GB"/>
        </w:rPr>
        <w:t>应作为最后手段使用。</w:t>
      </w:r>
      <w:r w:rsidRPr="00C90DF9">
        <w:rPr>
          <w:rStyle w:val="a3"/>
          <w:color w:val="0000CC"/>
          <w:lang w:val="en-GB"/>
        </w:rPr>
        <w:footnoteReference w:id="204"/>
      </w:r>
    </w:p>
    <w:p w:rsidR="00C90DF9" w:rsidRPr="00804EDE" w:rsidRDefault="00C90DF9" w:rsidP="00804EDE">
      <w:pPr>
        <w:pStyle w:val="SingleTxt"/>
        <w:rPr>
          <w:lang w:val="en-GB"/>
        </w:rPr>
      </w:pPr>
      <w:r w:rsidRPr="00A34A90">
        <w:t>53</w:t>
      </w:r>
      <w:r>
        <w:t xml:space="preserve">.  </w:t>
      </w:r>
      <w:r>
        <w:rPr>
          <w:rFonts w:hint="eastAsia"/>
        </w:rPr>
        <w:t>此外，正如</w:t>
      </w:r>
      <w:r>
        <w:rPr>
          <w:lang w:val="en-GB"/>
        </w:rPr>
        <w:t>人权事务</w:t>
      </w:r>
      <w:r w:rsidRPr="00060FA0">
        <w:rPr>
          <w:spacing w:val="2"/>
          <w:lang w:val="en-GB"/>
        </w:rPr>
        <w:t>委员会</w:t>
      </w:r>
      <w:r w:rsidRPr="00060FA0">
        <w:rPr>
          <w:rFonts w:hint="eastAsia"/>
          <w:spacing w:val="2"/>
          <w:lang w:val="en-GB"/>
        </w:rPr>
        <w:t>在第</w:t>
      </w:r>
      <w:r w:rsidRPr="00060FA0">
        <w:rPr>
          <w:rFonts w:hint="eastAsia"/>
          <w:spacing w:val="2"/>
          <w:lang w:val="en-GB"/>
        </w:rPr>
        <w:t>35</w:t>
      </w:r>
      <w:r w:rsidRPr="00060FA0">
        <w:rPr>
          <w:rFonts w:hint="eastAsia"/>
          <w:spacing w:val="2"/>
          <w:lang w:val="en-GB"/>
        </w:rPr>
        <w:t>号一般性意见中所强调：“</w:t>
      </w:r>
      <w:r w:rsidRPr="00060FA0">
        <w:rPr>
          <w:spacing w:val="2"/>
        </w:rPr>
        <w:t>审前拘留必须基于逐案评估，确定在所有情况下拘留是合理和必要的，例如为了</w:t>
      </w:r>
      <w:r>
        <w:t>避免有关</w:t>
      </w:r>
      <w:r>
        <w:rPr>
          <w:rFonts w:hint="eastAsia"/>
        </w:rPr>
        <w:t>人员</w:t>
      </w:r>
      <w:r>
        <w:t>潜逃，改变证据或</w:t>
      </w:r>
      <w:r>
        <w:rPr>
          <w:rFonts w:hint="eastAsia"/>
        </w:rPr>
        <w:t>实施</w:t>
      </w:r>
      <w:r>
        <w:t>新的犯罪</w:t>
      </w:r>
      <w:r>
        <w:rPr>
          <w:rFonts w:hint="eastAsia"/>
          <w:lang w:val="en-GB"/>
        </w:rPr>
        <w:t>”</w:t>
      </w:r>
      <w:r>
        <w:t>。</w:t>
      </w:r>
      <w:r w:rsidRPr="00C90DF9">
        <w:rPr>
          <w:rStyle w:val="a3"/>
          <w:color w:val="0000CC"/>
          <w:lang w:val="en-GB"/>
        </w:rPr>
        <w:footnoteReference w:id="205"/>
      </w:r>
      <w:r w:rsidRPr="00A34A90">
        <w:rPr>
          <w:lang w:val="en-GB"/>
        </w:rPr>
        <w:t xml:space="preserve"> </w:t>
      </w:r>
      <w:r>
        <w:rPr>
          <w:rFonts w:hint="eastAsia"/>
          <w:lang w:val="en-GB"/>
        </w:rPr>
        <w:t>这意味着不得不顾个人情况强制执行审前拘留，</w:t>
      </w:r>
      <w:r w:rsidRPr="00C90DF9">
        <w:rPr>
          <w:rStyle w:val="a3"/>
          <w:color w:val="0000CC"/>
          <w:lang w:val="en-GB"/>
        </w:rPr>
        <w:footnoteReference w:id="206"/>
      </w:r>
      <w:r w:rsidRPr="00A34A90">
        <w:rPr>
          <w:lang w:val="en-GB"/>
        </w:rPr>
        <w:t xml:space="preserve"> </w:t>
      </w:r>
      <w:r>
        <w:rPr>
          <w:rFonts w:hint="eastAsia"/>
          <w:lang w:val="en-GB"/>
        </w:rPr>
        <w:t>但是在有些国家这种做法很普遍；</w:t>
      </w:r>
      <w:r w:rsidRPr="00C90DF9">
        <w:rPr>
          <w:rStyle w:val="a3"/>
          <w:color w:val="0000CC"/>
          <w:lang w:val="en-GB"/>
        </w:rPr>
        <w:footnoteReference w:id="207"/>
      </w:r>
      <w:r w:rsidRPr="00A34A90">
        <w:rPr>
          <w:lang w:val="en-GB"/>
        </w:rPr>
        <w:t xml:space="preserve"> </w:t>
      </w:r>
      <w:r>
        <w:rPr>
          <w:rFonts w:hint="eastAsia"/>
          <w:lang w:val="en-GB"/>
        </w:rPr>
        <w:t>这还意味着在做出继续审前拘留的决定时必须充分考虑审前拘留的替代办法。必须严格遵守为审前拘留规定的时间限制。</w:t>
      </w:r>
      <w:r w:rsidRPr="00C90DF9">
        <w:rPr>
          <w:rStyle w:val="a3"/>
          <w:color w:val="0000CC"/>
          <w:lang w:val="en-GB"/>
        </w:rPr>
        <w:footnoteReference w:id="208"/>
      </w:r>
      <w:r w:rsidRPr="00A34A90">
        <w:rPr>
          <w:lang w:val="en-GB"/>
        </w:rPr>
        <w:t xml:space="preserve"> </w:t>
      </w:r>
      <w:r>
        <w:rPr>
          <w:rFonts w:hint="eastAsia"/>
          <w:lang w:val="en-GB"/>
        </w:rPr>
        <w:t>此外，如果被告人的拘留时间已经达到其被控罪行可</w:t>
      </w:r>
      <w:r w:rsidR="00804EDE">
        <w:rPr>
          <w:rFonts w:hint="eastAsia"/>
          <w:lang w:val="en-GB"/>
        </w:rPr>
        <w:t>被判定</w:t>
      </w:r>
      <w:r>
        <w:rPr>
          <w:rFonts w:hint="eastAsia"/>
          <w:lang w:val="en-GB"/>
        </w:rPr>
        <w:t>的最长刑期，应将被告人释放。</w:t>
      </w:r>
      <w:r w:rsidRPr="00C90DF9">
        <w:rPr>
          <w:rStyle w:val="a3"/>
          <w:color w:val="0000CC"/>
          <w:lang w:val="en-GB"/>
        </w:rPr>
        <w:footnoteReference w:id="209"/>
      </w:r>
    </w:p>
    <w:p w:rsidR="00BD7216" w:rsidRPr="00BD7216" w:rsidRDefault="00BD7216" w:rsidP="00BD72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BD7216" w:rsidRPr="00BD7216" w:rsidRDefault="00BD7216" w:rsidP="00BD72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BD72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E</w:t>
      </w:r>
      <w:r>
        <w:rPr>
          <w:lang w:val="en-GB"/>
        </w:rPr>
        <w:t>.</w:t>
      </w:r>
      <w:r w:rsidR="00BD7216">
        <w:rPr>
          <w:rFonts w:hint="eastAsia"/>
          <w:lang w:val="en-GB"/>
        </w:rPr>
        <w:tab/>
      </w:r>
      <w:r>
        <w:rPr>
          <w:lang w:val="en-GB"/>
        </w:rPr>
        <w:t>监禁措施的替代办法</w:t>
      </w:r>
      <w:r w:rsidRPr="00A34A90">
        <w:rPr>
          <w:lang w:val="en-GB"/>
        </w:rPr>
        <w:t xml:space="preserve"> </w:t>
      </w:r>
    </w:p>
    <w:p w:rsidR="00BD7216" w:rsidRPr="00BD7216" w:rsidRDefault="00BD7216" w:rsidP="00BD7216">
      <w:pPr>
        <w:pStyle w:val="SingleTxt"/>
        <w:spacing w:after="0" w:line="120" w:lineRule="exact"/>
        <w:rPr>
          <w:sz w:val="10"/>
        </w:rPr>
      </w:pPr>
    </w:p>
    <w:p w:rsidR="00BD7216" w:rsidRPr="00BD7216" w:rsidRDefault="00BD7216" w:rsidP="00BD7216">
      <w:pPr>
        <w:pStyle w:val="SingleTxt"/>
        <w:spacing w:after="0" w:line="120" w:lineRule="exact"/>
        <w:rPr>
          <w:sz w:val="10"/>
        </w:rPr>
      </w:pPr>
    </w:p>
    <w:p w:rsidR="00C90DF9" w:rsidRPr="00A34A90" w:rsidRDefault="00C90DF9" w:rsidP="00C90DF9">
      <w:pPr>
        <w:pStyle w:val="SingleTxt"/>
      </w:pPr>
      <w:r w:rsidRPr="00A34A90">
        <w:t>54</w:t>
      </w:r>
      <w:r>
        <w:t xml:space="preserve">.  </w:t>
      </w:r>
      <w:r>
        <w:rPr>
          <w:rFonts w:hint="eastAsia"/>
          <w:lang w:val="en-GB"/>
        </w:rPr>
        <w:t>参照关于非监禁措施的国际标准，</w:t>
      </w:r>
      <w:r w:rsidRPr="00C90DF9">
        <w:rPr>
          <w:rStyle w:val="a3"/>
          <w:color w:val="0000CC"/>
          <w:lang w:val="en-GB"/>
        </w:rPr>
        <w:footnoteReference w:id="210"/>
      </w:r>
      <w:r w:rsidR="00BD7216">
        <w:rPr>
          <w:rFonts w:hint="eastAsia"/>
          <w:lang w:val="en-GB"/>
        </w:rPr>
        <w:t xml:space="preserve"> </w:t>
      </w:r>
      <w:r>
        <w:rPr>
          <w:rFonts w:hint="eastAsia"/>
          <w:lang w:val="en-GB"/>
        </w:rPr>
        <w:t>国际、</w:t>
      </w:r>
      <w:r w:rsidRPr="00C90DF9">
        <w:rPr>
          <w:rStyle w:val="a3"/>
          <w:color w:val="0000CC"/>
          <w:lang w:val="en-GB"/>
        </w:rPr>
        <w:footnoteReference w:id="211"/>
      </w:r>
      <w:r w:rsidR="00BD7216">
        <w:rPr>
          <w:rFonts w:hint="eastAsia"/>
          <w:lang w:val="en-GB"/>
        </w:rPr>
        <w:t xml:space="preserve"> </w:t>
      </w:r>
      <w:r>
        <w:rPr>
          <w:rFonts w:hint="eastAsia"/>
          <w:lang w:val="en-GB"/>
        </w:rPr>
        <w:t>区域</w:t>
      </w:r>
      <w:r w:rsidRPr="00C90DF9">
        <w:rPr>
          <w:rStyle w:val="a3"/>
          <w:color w:val="0000CC"/>
          <w:lang w:val="en-GB"/>
        </w:rPr>
        <w:footnoteReference w:id="212"/>
      </w:r>
      <w:r w:rsidR="00BD7216">
        <w:rPr>
          <w:rFonts w:hint="eastAsia"/>
          <w:lang w:val="en-GB"/>
        </w:rPr>
        <w:t xml:space="preserve"> </w:t>
      </w:r>
      <w:r>
        <w:rPr>
          <w:rFonts w:hint="eastAsia"/>
          <w:lang w:val="en-GB"/>
        </w:rPr>
        <w:t>和国家机构</w:t>
      </w:r>
      <w:r w:rsidRPr="00C90DF9">
        <w:rPr>
          <w:rStyle w:val="a3"/>
          <w:color w:val="0000CC"/>
          <w:lang w:val="en-GB"/>
        </w:rPr>
        <w:footnoteReference w:id="213"/>
      </w:r>
      <w:r w:rsidRPr="00A34A90">
        <w:rPr>
          <w:lang w:val="en-GB"/>
        </w:rPr>
        <w:t xml:space="preserve"> </w:t>
      </w:r>
      <w:r>
        <w:rPr>
          <w:rFonts w:hint="eastAsia"/>
          <w:lang w:val="en-GB"/>
        </w:rPr>
        <w:t>就如何减少</w:t>
      </w:r>
      <w:r>
        <w:rPr>
          <w:lang w:val="en-GB"/>
        </w:rPr>
        <w:t>过度使用监禁办法和</w:t>
      </w:r>
      <w:r>
        <w:rPr>
          <w:rFonts w:hint="eastAsia"/>
          <w:lang w:val="en-GB"/>
        </w:rPr>
        <w:t>缓解</w:t>
      </w:r>
      <w:r>
        <w:rPr>
          <w:lang w:val="en-GB"/>
        </w:rPr>
        <w:t>过度拥挤</w:t>
      </w:r>
      <w:r>
        <w:rPr>
          <w:rFonts w:hint="eastAsia"/>
          <w:lang w:val="en-GB"/>
        </w:rPr>
        <w:t>程度提出的最重要的一项建议是，制订</w:t>
      </w:r>
      <w:r>
        <w:rPr>
          <w:rFonts w:hint="eastAsia"/>
          <w:lang w:val="en-GB"/>
        </w:rPr>
        <w:lastRenderedPageBreak/>
        <w:t>一项政策，更多地使用非监禁措施和监禁的替代办法。如</w:t>
      </w:r>
      <w:r>
        <w:rPr>
          <w:lang w:val="en-GB"/>
        </w:rPr>
        <w:t>欧洲防止酷刑委员会</w:t>
      </w:r>
      <w:r>
        <w:rPr>
          <w:rFonts w:hint="eastAsia"/>
          <w:lang w:val="en-GB"/>
        </w:rPr>
        <w:t>所言：“应制订一项持续减少收监人数的战略，确保在实践中，在刑事司法制度从审前到执行判决的所有阶段，均将监禁作为最后手段”。</w:t>
      </w:r>
      <w:r w:rsidRPr="00C90DF9">
        <w:rPr>
          <w:rStyle w:val="a3"/>
          <w:color w:val="0000CC"/>
          <w:lang w:val="en-GB"/>
        </w:rPr>
        <w:footnoteReference w:id="214"/>
      </w:r>
    </w:p>
    <w:p w:rsidR="00C90DF9" w:rsidRPr="00A34A90" w:rsidRDefault="00C90DF9" w:rsidP="00B471D7">
      <w:pPr>
        <w:pStyle w:val="SingleTxt"/>
      </w:pPr>
      <w:r w:rsidRPr="00A34A90">
        <w:t>55</w:t>
      </w:r>
      <w:r>
        <w:t xml:space="preserve">.  </w:t>
      </w:r>
      <w:r w:rsidRPr="00BD7216">
        <w:rPr>
          <w:rFonts w:hint="eastAsia"/>
          <w:spacing w:val="4"/>
          <w:lang w:val="en-GB"/>
        </w:rPr>
        <w:t>要使</w:t>
      </w:r>
      <w:r w:rsidRPr="00BD7216">
        <w:rPr>
          <w:spacing w:val="4"/>
          <w:lang w:val="en-GB"/>
        </w:rPr>
        <w:t>拘留的替代办法</w:t>
      </w:r>
      <w:r w:rsidRPr="00BD7216">
        <w:rPr>
          <w:rFonts w:hint="eastAsia"/>
          <w:spacing w:val="4"/>
          <w:lang w:val="en-GB"/>
        </w:rPr>
        <w:t>发挥作用，在审前和定罪阶段必须可以采取各种措施，例如：</w:t>
      </w:r>
      <w:r w:rsidR="00B471D7">
        <w:rPr>
          <w:rFonts w:hint="eastAsia"/>
          <w:spacing w:val="4"/>
          <w:lang w:val="en-GB"/>
        </w:rPr>
        <w:t>合理</w:t>
      </w:r>
      <w:r w:rsidRPr="00BD7216">
        <w:rPr>
          <w:rFonts w:hint="eastAsia"/>
          <w:spacing w:val="4"/>
          <w:lang w:val="en-GB"/>
        </w:rPr>
        <w:t>的</w:t>
      </w:r>
      <w:r w:rsidRPr="00BD7216">
        <w:rPr>
          <w:spacing w:val="4"/>
          <w:lang w:val="en-GB"/>
        </w:rPr>
        <w:t>保释</w:t>
      </w:r>
      <w:r w:rsidR="00B471D7">
        <w:rPr>
          <w:rFonts w:hint="eastAsia"/>
          <w:spacing w:val="4"/>
          <w:lang w:val="en-GB"/>
        </w:rPr>
        <w:t>费用</w:t>
      </w:r>
      <w:r w:rsidRPr="00BD7216">
        <w:rPr>
          <w:rFonts w:hint="eastAsia"/>
          <w:spacing w:val="4"/>
          <w:lang w:val="en-GB"/>
        </w:rPr>
        <w:t>、</w:t>
      </w:r>
      <w:r w:rsidRPr="00C90DF9">
        <w:rPr>
          <w:rStyle w:val="a3"/>
          <w:color w:val="0000CC"/>
          <w:lang w:val="en-GB"/>
        </w:rPr>
        <w:footnoteReference w:id="215"/>
      </w:r>
      <w:r w:rsidRPr="00A34A90">
        <w:rPr>
          <w:lang w:val="en-GB"/>
        </w:rPr>
        <w:t xml:space="preserve"> </w:t>
      </w:r>
      <w:r>
        <w:rPr>
          <w:rFonts w:hint="eastAsia"/>
          <w:lang w:val="en-GB"/>
        </w:rPr>
        <w:t>大多数罪行的自动</w:t>
      </w:r>
      <w:r>
        <w:rPr>
          <w:lang w:val="en-GB"/>
        </w:rPr>
        <w:t>保释</w:t>
      </w:r>
      <w:r>
        <w:rPr>
          <w:rFonts w:hint="eastAsia"/>
          <w:lang w:val="en-GB"/>
        </w:rPr>
        <w:t>、</w:t>
      </w:r>
      <w:r w:rsidRPr="00C90DF9">
        <w:rPr>
          <w:rStyle w:val="a3"/>
          <w:color w:val="0000CC"/>
          <w:lang w:val="en-GB"/>
        </w:rPr>
        <w:footnoteReference w:id="216"/>
      </w:r>
      <w:r w:rsidRPr="00A34A90">
        <w:rPr>
          <w:lang w:val="en-GB"/>
        </w:rPr>
        <w:t xml:space="preserve"> </w:t>
      </w:r>
      <w:r>
        <w:rPr>
          <w:rFonts w:hint="eastAsia"/>
          <w:lang w:val="en-GB"/>
        </w:rPr>
        <w:t>罚款、电子监控下的软禁、</w:t>
      </w:r>
      <w:r w:rsidRPr="00C90DF9">
        <w:rPr>
          <w:rStyle w:val="a3"/>
          <w:color w:val="0000CC"/>
          <w:lang w:val="en-GB"/>
        </w:rPr>
        <w:footnoteReference w:id="217"/>
      </w:r>
      <w:r w:rsidR="00BD7216">
        <w:rPr>
          <w:rFonts w:hint="eastAsia"/>
          <w:lang w:val="en-GB"/>
        </w:rPr>
        <w:t xml:space="preserve"> </w:t>
      </w:r>
      <w:r>
        <w:rPr>
          <w:rFonts w:hint="eastAsia"/>
          <w:lang w:val="en-GB"/>
        </w:rPr>
        <w:t>社区服务、对少年犯的处罚手段、</w:t>
      </w:r>
      <w:r>
        <w:rPr>
          <w:lang w:val="en-GB"/>
        </w:rPr>
        <w:t>假释</w:t>
      </w:r>
      <w:r>
        <w:rPr>
          <w:rFonts w:hint="eastAsia"/>
          <w:lang w:val="en-GB"/>
        </w:rPr>
        <w:t>监督，</w:t>
      </w:r>
      <w:r w:rsidRPr="00C90DF9">
        <w:rPr>
          <w:rStyle w:val="a3"/>
          <w:color w:val="0000CC"/>
          <w:lang w:val="en-GB"/>
        </w:rPr>
        <w:footnoteReference w:id="218"/>
      </w:r>
      <w:r w:rsidRPr="00A34A90">
        <w:rPr>
          <w:lang w:val="en-GB"/>
        </w:rPr>
        <w:t xml:space="preserve"> </w:t>
      </w:r>
      <w:r>
        <w:rPr>
          <w:rFonts w:hint="eastAsia"/>
          <w:lang w:val="en-GB"/>
        </w:rPr>
        <w:t>以及缓刑或减刑和</w:t>
      </w:r>
      <w:r>
        <w:rPr>
          <w:lang w:val="en-GB"/>
        </w:rPr>
        <w:t>假释</w:t>
      </w:r>
      <w:r>
        <w:rPr>
          <w:rFonts w:hint="eastAsia"/>
          <w:lang w:val="en-GB"/>
        </w:rPr>
        <w:t>或赦免制度。</w:t>
      </w:r>
      <w:r w:rsidRPr="00C90DF9">
        <w:rPr>
          <w:rStyle w:val="a3"/>
          <w:color w:val="0000CC"/>
          <w:lang w:val="en-GB"/>
        </w:rPr>
        <w:footnoteReference w:id="219"/>
      </w:r>
      <w:r w:rsidRPr="00A34A90">
        <w:rPr>
          <w:lang w:val="en-GB"/>
        </w:rPr>
        <w:t xml:space="preserve"> </w:t>
      </w:r>
      <w:r>
        <w:rPr>
          <w:rFonts w:hint="eastAsia"/>
          <w:lang w:val="en-GB"/>
        </w:rPr>
        <w:t>应该审查上述所有替代措施的资格标准，以扩大适用范围。</w:t>
      </w:r>
      <w:r w:rsidRPr="00C90DF9">
        <w:rPr>
          <w:rStyle w:val="a3"/>
          <w:color w:val="0000CC"/>
          <w:lang w:val="en-GB"/>
        </w:rPr>
        <w:footnoteReference w:id="220"/>
      </w:r>
      <w:r w:rsidRPr="00A34A90">
        <w:rPr>
          <w:lang w:val="en-GB"/>
        </w:rPr>
        <w:t xml:space="preserve"> </w:t>
      </w:r>
      <w:r>
        <w:rPr>
          <w:rFonts w:hint="eastAsia"/>
          <w:lang w:val="en-GB"/>
        </w:rPr>
        <w:t>尤为重要的是，对于妇女、老人、儿童和残疾人等群体，应适当考虑采用监</w:t>
      </w:r>
      <w:r>
        <w:rPr>
          <w:lang w:val="en-GB"/>
        </w:rPr>
        <w:t>禁措施的替代办法</w:t>
      </w:r>
      <w:r>
        <w:rPr>
          <w:rFonts w:hint="eastAsia"/>
          <w:lang w:val="en-GB"/>
        </w:rPr>
        <w:t>。</w:t>
      </w:r>
      <w:r w:rsidRPr="00C90DF9">
        <w:rPr>
          <w:rStyle w:val="a3"/>
          <w:color w:val="0000CC"/>
          <w:lang w:val="en-GB"/>
        </w:rPr>
        <w:footnoteReference w:id="221"/>
      </w:r>
    </w:p>
    <w:p w:rsidR="00C90DF9" w:rsidRPr="00A34A90" w:rsidRDefault="00C90DF9" w:rsidP="00C90DF9">
      <w:pPr>
        <w:pStyle w:val="SingleTxt"/>
      </w:pPr>
      <w:r w:rsidRPr="00A34A90">
        <w:t>56</w:t>
      </w:r>
      <w:r>
        <w:t xml:space="preserve">.  </w:t>
      </w:r>
      <w:r w:rsidRPr="002B3326">
        <w:rPr>
          <w:rFonts w:hint="eastAsia"/>
          <w:spacing w:val="4"/>
          <w:lang w:val="en-GB"/>
        </w:rPr>
        <w:t>然而，</w:t>
      </w:r>
      <w:r w:rsidRPr="002B3326">
        <w:rPr>
          <w:spacing w:val="4"/>
          <w:lang w:val="en-GB"/>
        </w:rPr>
        <w:t>拘留的替代办法</w:t>
      </w:r>
      <w:r w:rsidRPr="002B3326">
        <w:rPr>
          <w:rFonts w:hint="eastAsia"/>
          <w:spacing w:val="4"/>
          <w:lang w:val="en-GB"/>
        </w:rPr>
        <w:t>不应仅存在于法律规定之中，还应在实践中加以执行。</w:t>
      </w:r>
      <w:r w:rsidRPr="00C90DF9">
        <w:rPr>
          <w:rStyle w:val="a3"/>
          <w:color w:val="0000CC"/>
          <w:lang w:val="en-GB"/>
        </w:rPr>
        <w:footnoteReference w:id="222"/>
      </w:r>
      <w:r w:rsidRPr="00A34A90">
        <w:rPr>
          <w:lang w:val="en-GB"/>
        </w:rPr>
        <w:t xml:space="preserve"> </w:t>
      </w:r>
      <w:r>
        <w:rPr>
          <w:rFonts w:hint="eastAsia"/>
          <w:lang w:val="en-GB"/>
        </w:rPr>
        <w:t>要确保得到检察机关、司法部门和公众的支持，</w:t>
      </w:r>
      <w:r>
        <w:rPr>
          <w:lang w:val="en-GB"/>
        </w:rPr>
        <w:t>替代</w:t>
      </w:r>
      <w:r>
        <w:rPr>
          <w:rFonts w:hint="eastAsia"/>
          <w:lang w:val="en-GB"/>
        </w:rPr>
        <w:t>的</w:t>
      </w:r>
      <w:r>
        <w:rPr>
          <w:lang w:val="en-GB"/>
        </w:rPr>
        <w:t>拘留</w:t>
      </w:r>
      <w:r>
        <w:rPr>
          <w:rFonts w:hint="eastAsia"/>
          <w:lang w:val="en-GB"/>
        </w:rPr>
        <w:t>制度必须得到有效管理</w:t>
      </w:r>
      <w:r w:rsidRPr="00C90DF9">
        <w:rPr>
          <w:rStyle w:val="a3"/>
          <w:color w:val="0000CC"/>
          <w:lang w:val="en-GB"/>
        </w:rPr>
        <w:footnoteReference w:id="223"/>
      </w:r>
      <w:r>
        <w:rPr>
          <w:rFonts w:hint="eastAsia"/>
          <w:lang w:val="en-GB"/>
        </w:rPr>
        <w:t>，还要得到充足的资源。</w:t>
      </w:r>
    </w:p>
    <w:p w:rsidR="002B3326" w:rsidRPr="002B3326" w:rsidRDefault="002B3326"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B3326" w:rsidRPr="002B3326" w:rsidRDefault="002B3326"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F</w:t>
      </w:r>
      <w:r>
        <w:rPr>
          <w:lang w:val="en-GB"/>
        </w:rPr>
        <w:t>.</w:t>
      </w:r>
      <w:r w:rsidR="002B3326">
        <w:rPr>
          <w:rFonts w:hint="eastAsia"/>
          <w:lang w:val="en-GB"/>
        </w:rPr>
        <w:tab/>
      </w:r>
      <w:r>
        <w:rPr>
          <w:rFonts w:hint="eastAsia"/>
          <w:lang w:val="en-GB"/>
        </w:rPr>
        <w:t>适度</w:t>
      </w:r>
      <w:r>
        <w:rPr>
          <w:lang w:val="en-GB"/>
        </w:rPr>
        <w:t>量刑</w:t>
      </w:r>
    </w:p>
    <w:p w:rsidR="002B3326" w:rsidRPr="002B3326" w:rsidRDefault="002B3326" w:rsidP="002B3326">
      <w:pPr>
        <w:pStyle w:val="SingleTxt"/>
        <w:spacing w:after="0" w:line="120" w:lineRule="exact"/>
        <w:rPr>
          <w:sz w:val="10"/>
        </w:rPr>
      </w:pPr>
    </w:p>
    <w:p w:rsidR="002B3326" w:rsidRPr="002B3326" w:rsidRDefault="002B3326" w:rsidP="002B3326">
      <w:pPr>
        <w:pStyle w:val="SingleTxt"/>
        <w:spacing w:after="0" w:line="120" w:lineRule="exact"/>
        <w:rPr>
          <w:sz w:val="10"/>
        </w:rPr>
      </w:pPr>
    </w:p>
    <w:p w:rsidR="00C90DF9" w:rsidRPr="00A34A90" w:rsidRDefault="00C90DF9" w:rsidP="00C90DF9">
      <w:pPr>
        <w:pStyle w:val="SingleTxt"/>
      </w:pPr>
      <w:r w:rsidRPr="00A34A90">
        <w:t>57</w:t>
      </w:r>
      <w:r>
        <w:t xml:space="preserve">.  </w:t>
      </w:r>
      <w:r>
        <w:rPr>
          <w:rFonts w:hint="eastAsia"/>
          <w:lang w:val="en-GB"/>
        </w:rPr>
        <w:t>适度</w:t>
      </w:r>
      <w:r>
        <w:rPr>
          <w:lang w:val="en-GB"/>
        </w:rPr>
        <w:t>量刑</w:t>
      </w:r>
      <w:r>
        <w:rPr>
          <w:rFonts w:hint="eastAsia"/>
          <w:lang w:val="en-GB"/>
        </w:rPr>
        <w:t>是有效公正的刑事司法制度的一项基本要求。适度量刑要求将监禁判决作为最后手段，而且</w:t>
      </w:r>
      <w:r w:rsidRPr="00A77CF3">
        <w:rPr>
          <w:rFonts w:hint="eastAsia"/>
          <w:lang w:val="en-GB"/>
        </w:rPr>
        <w:t>只有在为了满足迫切的社会需要时</w:t>
      </w:r>
      <w:r>
        <w:rPr>
          <w:rFonts w:hint="eastAsia"/>
          <w:lang w:val="en-GB"/>
        </w:rPr>
        <w:t>才能适度使用。</w:t>
      </w:r>
      <w:r w:rsidRPr="00C90DF9">
        <w:rPr>
          <w:rStyle w:val="a3"/>
          <w:color w:val="0000CC"/>
          <w:lang w:val="en-GB"/>
        </w:rPr>
        <w:footnoteReference w:id="224"/>
      </w:r>
    </w:p>
    <w:p w:rsidR="00C90DF9" w:rsidRPr="00A34A90" w:rsidRDefault="00C90DF9" w:rsidP="00C90DF9">
      <w:pPr>
        <w:pStyle w:val="SingleTxt"/>
        <w:rPr>
          <w:bCs/>
        </w:rPr>
      </w:pPr>
      <w:r w:rsidRPr="00A34A90">
        <w:rPr>
          <w:bCs/>
        </w:rPr>
        <w:t>58</w:t>
      </w:r>
      <w:r>
        <w:rPr>
          <w:bCs/>
        </w:rPr>
        <w:t xml:space="preserve">.  </w:t>
      </w:r>
      <w:r>
        <w:rPr>
          <w:rFonts w:hint="eastAsia"/>
          <w:bCs/>
        </w:rPr>
        <w:t>为了遵守适度量刑的要求，各国</w:t>
      </w:r>
      <w:r w:rsidR="00B471D7">
        <w:rPr>
          <w:rFonts w:hint="eastAsia"/>
          <w:lang w:val="en-GB"/>
        </w:rPr>
        <w:t>一直在审查刑事政策和法律，以减少</w:t>
      </w:r>
      <w:r>
        <w:rPr>
          <w:rFonts w:hint="eastAsia"/>
          <w:lang w:val="en-GB"/>
        </w:rPr>
        <w:t>最低刑和最高刑，</w:t>
      </w:r>
      <w:r w:rsidRPr="00C90DF9">
        <w:rPr>
          <w:rStyle w:val="a3"/>
          <w:color w:val="0000CC"/>
          <w:lang w:val="en-GB"/>
        </w:rPr>
        <w:footnoteReference w:id="225"/>
      </w:r>
      <w:r w:rsidRPr="00A34A90">
        <w:rPr>
          <w:lang w:val="en-GB"/>
        </w:rPr>
        <w:t xml:space="preserve"> </w:t>
      </w:r>
      <w:r>
        <w:rPr>
          <w:rFonts w:hint="eastAsia"/>
          <w:lang w:val="en-GB"/>
        </w:rPr>
        <w:t>将多种轻罪去罪化，减轻</w:t>
      </w:r>
      <w:r w:rsidRPr="002B3326">
        <w:rPr>
          <w:rFonts w:hint="eastAsia"/>
          <w:spacing w:val="4"/>
          <w:lang w:val="en-GB"/>
        </w:rPr>
        <w:t>对经济犯罪的刑事制裁，</w:t>
      </w:r>
      <w:r w:rsidRPr="002B3326">
        <w:rPr>
          <w:rStyle w:val="a3"/>
          <w:color w:val="0000CC"/>
          <w:spacing w:val="4"/>
          <w:lang w:val="en-GB"/>
        </w:rPr>
        <w:footnoteReference w:id="226"/>
      </w:r>
      <w:r w:rsidR="002B3326" w:rsidRPr="002B3326">
        <w:rPr>
          <w:rFonts w:hint="eastAsia"/>
          <w:spacing w:val="4"/>
          <w:lang w:val="en-GB"/>
        </w:rPr>
        <w:t xml:space="preserve"> </w:t>
      </w:r>
      <w:r w:rsidRPr="002B3326">
        <w:rPr>
          <w:rFonts w:hint="eastAsia"/>
          <w:spacing w:val="4"/>
          <w:lang w:val="en-GB"/>
        </w:rPr>
        <w:t>从而减少监狱关押的人数。</w:t>
      </w:r>
      <w:r w:rsidRPr="002B3326">
        <w:rPr>
          <w:rStyle w:val="a3"/>
          <w:color w:val="0000CC"/>
          <w:spacing w:val="4"/>
          <w:lang w:val="en-GB"/>
        </w:rPr>
        <w:footnoteReference w:id="227"/>
      </w:r>
      <w:r w:rsidRPr="002B3326">
        <w:rPr>
          <w:spacing w:val="4"/>
          <w:lang w:val="en-GB"/>
        </w:rPr>
        <w:t xml:space="preserve"> </w:t>
      </w:r>
      <w:r w:rsidRPr="002B3326">
        <w:rPr>
          <w:rFonts w:hint="eastAsia"/>
          <w:spacing w:val="4"/>
          <w:lang w:val="en-GB"/>
        </w:rPr>
        <w:t>同样，审查</w:t>
      </w:r>
      <w:r w:rsidRPr="002B3326">
        <w:rPr>
          <w:bCs/>
          <w:spacing w:val="4"/>
          <w:lang w:val="en-GB"/>
        </w:rPr>
        <w:t>量刑政策</w:t>
      </w:r>
      <w:r w:rsidRPr="002B3326">
        <w:rPr>
          <w:rFonts w:hint="eastAsia"/>
          <w:bCs/>
          <w:spacing w:val="4"/>
          <w:lang w:val="en-GB"/>
        </w:rPr>
        <w:t>，以减轻或消除对轻微的非暴力犯罪的强制最低刑，提供更加合理的量刑标准以缩短过长</w:t>
      </w:r>
      <w:r>
        <w:rPr>
          <w:rFonts w:hint="eastAsia"/>
          <w:bCs/>
          <w:lang w:val="en-GB"/>
        </w:rPr>
        <w:t>的刑期，对于减少</w:t>
      </w:r>
      <w:r>
        <w:rPr>
          <w:bCs/>
          <w:lang w:val="en-GB"/>
        </w:rPr>
        <w:t>过度使用</w:t>
      </w:r>
      <w:r>
        <w:rPr>
          <w:bCs/>
          <w:lang w:val="en-GB"/>
        </w:rPr>
        <w:lastRenderedPageBreak/>
        <w:t>监禁办法和</w:t>
      </w:r>
      <w:r>
        <w:rPr>
          <w:rFonts w:hint="eastAsia"/>
          <w:bCs/>
          <w:lang w:val="en-GB"/>
        </w:rPr>
        <w:t>缓解</w:t>
      </w:r>
      <w:r>
        <w:rPr>
          <w:bCs/>
          <w:lang w:val="en-GB"/>
        </w:rPr>
        <w:t>过度拥挤</w:t>
      </w:r>
      <w:r>
        <w:rPr>
          <w:rFonts w:hint="eastAsia"/>
          <w:bCs/>
          <w:lang w:val="en-GB"/>
        </w:rPr>
        <w:t>也具有积极作用。</w:t>
      </w:r>
      <w:r w:rsidRPr="00C90DF9">
        <w:rPr>
          <w:rStyle w:val="a3"/>
          <w:color w:val="0000CC"/>
          <w:lang w:val="en-GB"/>
        </w:rPr>
        <w:footnoteReference w:id="228"/>
      </w:r>
      <w:r w:rsidRPr="00A34A90">
        <w:rPr>
          <w:bCs/>
          <w:lang w:val="en-GB"/>
        </w:rPr>
        <w:t xml:space="preserve"> </w:t>
      </w:r>
      <w:r>
        <w:rPr>
          <w:rFonts w:hint="eastAsia"/>
          <w:bCs/>
          <w:lang w:val="en-GB"/>
        </w:rPr>
        <w:t>应该面向检察机关和司法部门采取培训等适当行动</w:t>
      </w:r>
      <w:r>
        <w:rPr>
          <w:rFonts w:hint="eastAsia"/>
          <w:bCs/>
          <w:iCs/>
          <w:lang w:val="en-GB"/>
        </w:rPr>
        <w:t>，以便消除对审前拘留的不必要使用</w:t>
      </w:r>
      <w:r>
        <w:rPr>
          <w:rFonts w:hint="eastAsia"/>
          <w:bCs/>
          <w:lang w:val="en-GB"/>
        </w:rPr>
        <w:t>及调整量刑做法。</w:t>
      </w:r>
      <w:r w:rsidRPr="00C90DF9">
        <w:rPr>
          <w:rStyle w:val="a3"/>
          <w:color w:val="0000CC"/>
          <w:lang w:val="en-GB"/>
        </w:rPr>
        <w:footnoteReference w:id="229"/>
      </w:r>
      <w:r w:rsidR="002B3326">
        <w:rPr>
          <w:rFonts w:hint="eastAsia"/>
          <w:bCs/>
          <w:lang w:val="en-GB"/>
        </w:rPr>
        <w:t xml:space="preserve"> </w:t>
      </w:r>
      <w:r>
        <w:rPr>
          <w:rFonts w:hint="eastAsia"/>
          <w:bCs/>
          <w:lang w:val="en-GB"/>
        </w:rPr>
        <w:t>尤其应该注意减少无期徒刑，确保所有被拘留者都确实有可能获得</w:t>
      </w:r>
      <w:r>
        <w:rPr>
          <w:bCs/>
          <w:lang w:val="en-GB"/>
        </w:rPr>
        <w:t>假释</w:t>
      </w:r>
      <w:r>
        <w:rPr>
          <w:rFonts w:hint="eastAsia"/>
          <w:bCs/>
          <w:lang w:val="en-GB"/>
        </w:rPr>
        <w:t>，包括服无期徒刑的犯人。</w:t>
      </w:r>
      <w:r w:rsidRPr="00C90DF9">
        <w:rPr>
          <w:rStyle w:val="a3"/>
          <w:color w:val="0000CC"/>
          <w:lang w:val="en-GB"/>
        </w:rPr>
        <w:footnoteReference w:id="230"/>
      </w:r>
    </w:p>
    <w:p w:rsidR="002B3326" w:rsidRPr="002B3326" w:rsidRDefault="002B3326"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B3326" w:rsidRPr="002B3326" w:rsidRDefault="002B3326"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G</w:t>
      </w:r>
      <w:r>
        <w:rPr>
          <w:lang w:val="en-GB"/>
        </w:rPr>
        <w:t>.</w:t>
      </w:r>
      <w:r w:rsidR="002B3326">
        <w:rPr>
          <w:rFonts w:hint="eastAsia"/>
          <w:lang w:val="en-GB"/>
        </w:rPr>
        <w:tab/>
      </w:r>
      <w:r>
        <w:rPr>
          <w:rFonts w:hint="eastAsia"/>
          <w:lang w:val="en-GB"/>
        </w:rPr>
        <w:t>回归社会和</w:t>
      </w:r>
      <w:r>
        <w:rPr>
          <w:lang w:val="en-GB"/>
        </w:rPr>
        <w:t>降低重犯率</w:t>
      </w:r>
    </w:p>
    <w:p w:rsidR="002B3326" w:rsidRPr="002B3326" w:rsidRDefault="002B3326" w:rsidP="002B3326">
      <w:pPr>
        <w:pStyle w:val="SingleTxt"/>
        <w:spacing w:after="0" w:line="120" w:lineRule="exact"/>
        <w:rPr>
          <w:sz w:val="10"/>
        </w:rPr>
      </w:pPr>
    </w:p>
    <w:p w:rsidR="002B3326" w:rsidRPr="002B3326" w:rsidRDefault="002B3326" w:rsidP="002B3326">
      <w:pPr>
        <w:pStyle w:val="SingleTxt"/>
        <w:spacing w:after="0" w:line="120" w:lineRule="exact"/>
        <w:rPr>
          <w:sz w:val="10"/>
        </w:rPr>
      </w:pPr>
    </w:p>
    <w:p w:rsidR="00C90DF9" w:rsidRPr="00A34A90" w:rsidRDefault="00C90DF9" w:rsidP="00C90DF9">
      <w:pPr>
        <w:pStyle w:val="SingleTxt"/>
      </w:pPr>
      <w:r w:rsidRPr="00A34A90">
        <w:t>59</w:t>
      </w:r>
      <w:r>
        <w:t xml:space="preserve">.  </w:t>
      </w:r>
      <w:r>
        <w:rPr>
          <w:rFonts w:hint="eastAsia"/>
        </w:rPr>
        <w:t>在监禁期</w:t>
      </w:r>
      <w:r w:rsidRPr="002B3326">
        <w:rPr>
          <w:rFonts w:hint="eastAsia"/>
          <w:spacing w:val="4"/>
        </w:rPr>
        <w:t>间和获释后为被拘留者提供有效的回归社会服务，</w:t>
      </w:r>
      <w:r w:rsidRPr="002B3326">
        <w:rPr>
          <w:rFonts w:hint="eastAsia"/>
          <w:spacing w:val="4"/>
          <w:lang w:val="en-GB"/>
        </w:rPr>
        <w:t>以及解决重犯问题，对于</w:t>
      </w:r>
      <w:r w:rsidRPr="002B3326">
        <w:rPr>
          <w:rFonts w:hint="eastAsia"/>
        </w:rPr>
        <w:t>减少过度拥</w:t>
      </w:r>
      <w:r w:rsidRPr="002B3326">
        <w:rPr>
          <w:rFonts w:hint="eastAsia"/>
          <w:spacing w:val="4"/>
          <w:lang w:val="en-GB"/>
        </w:rPr>
        <w:t>挤现象十分重要。</w:t>
      </w:r>
      <w:r w:rsidRPr="002B3326">
        <w:rPr>
          <w:rStyle w:val="a3"/>
          <w:color w:val="0000CC"/>
          <w:spacing w:val="4"/>
          <w:lang w:val="en-GB"/>
        </w:rPr>
        <w:footnoteReference w:id="231"/>
      </w:r>
      <w:r w:rsidRPr="002B3326">
        <w:rPr>
          <w:spacing w:val="4"/>
          <w:lang w:val="en-GB"/>
        </w:rPr>
        <w:t xml:space="preserve"> </w:t>
      </w:r>
      <w:r w:rsidRPr="002B3326">
        <w:rPr>
          <w:rFonts w:hint="eastAsia"/>
          <w:spacing w:val="4"/>
          <w:lang w:val="en-GB"/>
        </w:rPr>
        <w:t>必须考虑针对特殊群体实</w:t>
      </w:r>
      <w:r>
        <w:rPr>
          <w:rFonts w:hint="eastAsia"/>
          <w:lang w:val="en-GB"/>
        </w:rPr>
        <w:t>行预防犯罪方案。</w:t>
      </w:r>
      <w:r w:rsidRPr="00C90DF9">
        <w:rPr>
          <w:rStyle w:val="a3"/>
          <w:color w:val="0000CC"/>
          <w:lang w:val="en-GB"/>
        </w:rPr>
        <w:footnoteReference w:id="232"/>
      </w:r>
    </w:p>
    <w:p w:rsidR="00C90DF9" w:rsidRPr="00A34A90" w:rsidRDefault="00C90DF9" w:rsidP="00C90DF9">
      <w:pPr>
        <w:pStyle w:val="SingleTxt"/>
      </w:pPr>
      <w:r w:rsidRPr="00A34A90">
        <w:t>60</w:t>
      </w:r>
      <w:r>
        <w:t xml:space="preserve">.  </w:t>
      </w:r>
      <w:r>
        <w:rPr>
          <w:rFonts w:hint="eastAsia"/>
          <w:lang w:val="en-GB"/>
        </w:rPr>
        <w:t>降低</w:t>
      </w:r>
      <w:r>
        <w:rPr>
          <w:lang w:val="en-GB"/>
        </w:rPr>
        <w:t>重犯率</w:t>
      </w:r>
      <w:r>
        <w:rPr>
          <w:rFonts w:hint="eastAsia"/>
          <w:lang w:val="en-GB"/>
        </w:rPr>
        <w:t>是一项复杂的任务，需要采取帮助前拘留人员重返社会的政策</w:t>
      </w:r>
      <w:r w:rsidRPr="00C90DF9">
        <w:rPr>
          <w:rStyle w:val="a3"/>
          <w:color w:val="0000CC"/>
          <w:lang w:val="en-GB"/>
        </w:rPr>
        <w:footnoteReference w:id="233"/>
      </w:r>
      <w:r w:rsidRPr="00A34A90">
        <w:rPr>
          <w:lang w:val="en-GB"/>
        </w:rPr>
        <w:t xml:space="preserve"> </w:t>
      </w:r>
      <w:r>
        <w:rPr>
          <w:rFonts w:hint="eastAsia"/>
          <w:lang w:val="en-GB"/>
        </w:rPr>
        <w:t>，还要让有关家庭</w:t>
      </w:r>
      <w:r w:rsidRPr="00C90DF9">
        <w:rPr>
          <w:rStyle w:val="a3"/>
          <w:color w:val="0000CC"/>
          <w:lang w:val="en-GB"/>
        </w:rPr>
        <w:footnoteReference w:id="234"/>
      </w:r>
      <w:r w:rsidRPr="00A34A90">
        <w:rPr>
          <w:lang w:val="en-GB"/>
        </w:rPr>
        <w:t xml:space="preserve"> </w:t>
      </w:r>
      <w:r>
        <w:rPr>
          <w:rFonts w:hint="eastAsia"/>
          <w:lang w:val="en-GB"/>
        </w:rPr>
        <w:t>和社区参与进来，</w:t>
      </w:r>
      <w:r w:rsidRPr="00C90DF9">
        <w:rPr>
          <w:rStyle w:val="a3"/>
          <w:color w:val="0000CC"/>
          <w:lang w:val="en-GB"/>
        </w:rPr>
        <w:footnoteReference w:id="235"/>
      </w:r>
      <w:r w:rsidRPr="00A34A90">
        <w:rPr>
          <w:lang w:val="en-GB"/>
        </w:rPr>
        <w:t xml:space="preserve"> </w:t>
      </w:r>
      <w:r>
        <w:rPr>
          <w:rFonts w:hint="eastAsia"/>
          <w:lang w:val="en-GB"/>
        </w:rPr>
        <w:t>以便确保他们有效地重返社会。应该积极考虑采取戒毒方案及更多措施，来降低重犯率。</w:t>
      </w:r>
      <w:r w:rsidRPr="00C90DF9">
        <w:rPr>
          <w:rStyle w:val="a3"/>
          <w:color w:val="0000CC"/>
          <w:lang w:val="en-GB"/>
        </w:rPr>
        <w:footnoteReference w:id="236"/>
      </w:r>
    </w:p>
    <w:p w:rsidR="002B3326" w:rsidRPr="002B3326" w:rsidRDefault="002B3326"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B3326" w:rsidRPr="002B3326" w:rsidRDefault="002B3326"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332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t>H</w:t>
      </w:r>
      <w:r>
        <w:rPr>
          <w:lang w:val="en-GB"/>
        </w:rPr>
        <w:t>.</w:t>
      </w:r>
      <w:r w:rsidR="002B3326">
        <w:rPr>
          <w:rFonts w:hint="eastAsia"/>
          <w:lang w:val="en-GB"/>
        </w:rPr>
        <w:tab/>
      </w:r>
      <w:r>
        <w:rPr>
          <w:lang w:val="en-GB"/>
        </w:rPr>
        <w:t>监督和申诉机制</w:t>
      </w:r>
    </w:p>
    <w:p w:rsidR="002B3326" w:rsidRPr="002B3326" w:rsidRDefault="002B3326" w:rsidP="002B3326">
      <w:pPr>
        <w:pStyle w:val="SingleTxt"/>
        <w:spacing w:after="0" w:line="120" w:lineRule="exact"/>
        <w:rPr>
          <w:sz w:val="10"/>
        </w:rPr>
      </w:pPr>
    </w:p>
    <w:p w:rsidR="002B3326" w:rsidRPr="002B3326" w:rsidRDefault="002B3326" w:rsidP="002B3326">
      <w:pPr>
        <w:pStyle w:val="SingleTxt"/>
        <w:spacing w:after="0" w:line="120" w:lineRule="exact"/>
        <w:rPr>
          <w:sz w:val="10"/>
        </w:rPr>
      </w:pPr>
    </w:p>
    <w:p w:rsidR="00C90DF9" w:rsidRPr="00A34A90" w:rsidRDefault="00C90DF9" w:rsidP="00C90DF9">
      <w:pPr>
        <w:pStyle w:val="SingleTxt"/>
      </w:pPr>
      <w:r w:rsidRPr="00A34A90">
        <w:t>61</w:t>
      </w:r>
      <w:r>
        <w:t xml:space="preserve">.  </w:t>
      </w:r>
      <w:r>
        <w:rPr>
          <w:rFonts w:hint="eastAsia"/>
          <w:lang w:val="en-GB"/>
        </w:rPr>
        <w:t>定期监测</w:t>
      </w:r>
      <w:r>
        <w:rPr>
          <w:lang w:val="en-GB"/>
        </w:rPr>
        <w:t>拘留场所</w:t>
      </w:r>
      <w:r>
        <w:rPr>
          <w:rFonts w:hint="eastAsia"/>
          <w:lang w:val="en-GB"/>
        </w:rPr>
        <w:t>是</w:t>
      </w:r>
      <w:r w:rsidRPr="00C56047">
        <w:rPr>
          <w:rFonts w:hint="eastAsia"/>
          <w:lang w:val="en-GB"/>
        </w:rPr>
        <w:t>减少过度使用监禁办法和缓解过度拥挤</w:t>
      </w:r>
      <w:r>
        <w:rPr>
          <w:rFonts w:hint="eastAsia"/>
          <w:lang w:val="en-GB"/>
        </w:rPr>
        <w:t>现象的一个重要因素，因为定期监测会提高监狱系统的透明度和效率，</w:t>
      </w:r>
      <w:r w:rsidRPr="00C90DF9">
        <w:rPr>
          <w:rStyle w:val="a3"/>
          <w:color w:val="0000CC"/>
          <w:lang w:val="en-GB"/>
        </w:rPr>
        <w:footnoteReference w:id="237"/>
      </w:r>
      <w:r w:rsidRPr="00A34A90">
        <w:rPr>
          <w:lang w:val="en-GB"/>
        </w:rPr>
        <w:t xml:space="preserve"> </w:t>
      </w:r>
      <w:r>
        <w:rPr>
          <w:rFonts w:hint="eastAsia"/>
          <w:lang w:val="en-GB"/>
        </w:rPr>
        <w:t>以便发现和消除这些问题。</w:t>
      </w:r>
      <w:r w:rsidRPr="00C90DF9">
        <w:rPr>
          <w:rStyle w:val="a3"/>
          <w:color w:val="0000CC"/>
          <w:lang w:val="en-GB"/>
        </w:rPr>
        <w:footnoteReference w:id="238"/>
      </w:r>
      <w:r w:rsidRPr="00A34A90">
        <w:rPr>
          <w:lang w:val="en-GB"/>
        </w:rPr>
        <w:t xml:space="preserve"> </w:t>
      </w:r>
      <w:r>
        <w:rPr>
          <w:rFonts w:hint="eastAsia"/>
          <w:lang w:val="en-GB"/>
        </w:rPr>
        <w:t>此外，必须由各类有关机构和单位执行监测工作。</w:t>
      </w:r>
    </w:p>
    <w:p w:rsidR="00C90DF9" w:rsidRPr="00A34A90" w:rsidRDefault="00C90DF9" w:rsidP="00083950">
      <w:pPr>
        <w:pStyle w:val="SingleTxt"/>
        <w:keepNext/>
        <w:keepLines/>
      </w:pPr>
      <w:r w:rsidRPr="00A34A90">
        <w:lastRenderedPageBreak/>
        <w:t>62</w:t>
      </w:r>
      <w:r>
        <w:t xml:space="preserve">.  </w:t>
      </w:r>
      <w:r>
        <w:rPr>
          <w:rFonts w:hint="eastAsia"/>
        </w:rPr>
        <w:t>检察官和司法部门必须进行</w:t>
      </w:r>
      <w:r>
        <w:rPr>
          <w:lang w:val="en-GB"/>
        </w:rPr>
        <w:t>监督</w:t>
      </w:r>
      <w:r>
        <w:rPr>
          <w:rFonts w:hint="eastAsia"/>
          <w:lang w:val="en-GB"/>
        </w:rPr>
        <w:t>，这样在做出有关拘留的决定时才能了解拘留场所的普遍状况。</w:t>
      </w:r>
      <w:r w:rsidRPr="00C90DF9">
        <w:rPr>
          <w:rStyle w:val="a3"/>
          <w:color w:val="0000CC"/>
          <w:lang w:val="en-GB"/>
        </w:rPr>
        <w:footnoteReference w:id="239"/>
      </w:r>
      <w:r w:rsidRPr="00A34A90">
        <w:rPr>
          <w:lang w:val="en-GB"/>
        </w:rPr>
        <w:t xml:space="preserve"> </w:t>
      </w:r>
      <w:r>
        <w:rPr>
          <w:rFonts w:hint="eastAsia"/>
          <w:lang w:val="en-GB"/>
        </w:rPr>
        <w:t>各方还希望</w:t>
      </w:r>
      <w:r w:rsidRPr="00271633">
        <w:rPr>
          <w:rFonts w:hint="eastAsia"/>
          <w:lang w:val="en-GB"/>
        </w:rPr>
        <w:t>《与任何被剥夺自由者向法庭提起诉讼的权利有关的补救措施和程序基本原则和准则草案》</w:t>
      </w:r>
      <w:r>
        <w:rPr>
          <w:rFonts w:hint="eastAsia"/>
          <w:lang w:val="en-GB"/>
        </w:rPr>
        <w:t>将有助于建立有效机制，确保对所有剥夺自由的情形进行司法</w:t>
      </w:r>
      <w:r>
        <w:rPr>
          <w:lang w:val="en-GB"/>
        </w:rPr>
        <w:t>监督</w:t>
      </w:r>
      <w:r>
        <w:rPr>
          <w:rFonts w:hint="eastAsia"/>
          <w:lang w:val="en-GB"/>
        </w:rPr>
        <w:t>。</w:t>
      </w:r>
      <w:r w:rsidRPr="00C90DF9">
        <w:rPr>
          <w:rStyle w:val="a3"/>
          <w:color w:val="0000CC"/>
          <w:lang w:val="en-GB"/>
        </w:rPr>
        <w:footnoteReference w:id="240"/>
      </w:r>
      <w:r w:rsidRPr="00A34A90">
        <w:rPr>
          <w:lang w:val="en-GB"/>
        </w:rPr>
        <w:t xml:space="preserve"> </w:t>
      </w:r>
      <w:r>
        <w:rPr>
          <w:rFonts w:hint="eastAsia"/>
          <w:lang w:val="en-GB"/>
        </w:rPr>
        <w:t>必须由各类专业机构进行检查，以确保健康和安全标准、建筑标准、卫生标准得到遵守。</w:t>
      </w:r>
      <w:r w:rsidRPr="00C90DF9">
        <w:rPr>
          <w:rStyle w:val="a3"/>
          <w:color w:val="0000CC"/>
          <w:lang w:val="en-GB"/>
        </w:rPr>
        <w:footnoteReference w:id="241"/>
      </w:r>
      <w:r w:rsidRPr="00A34A90">
        <w:rPr>
          <w:lang w:val="en-GB"/>
        </w:rPr>
        <w:t xml:space="preserve"> </w:t>
      </w:r>
      <w:r>
        <w:rPr>
          <w:rFonts w:hint="eastAsia"/>
          <w:lang w:val="en-GB"/>
        </w:rPr>
        <w:t>由国家预防机制、国家人权机构和民间社会等机制开展独立</w:t>
      </w:r>
      <w:r>
        <w:rPr>
          <w:lang w:val="en-GB"/>
        </w:rPr>
        <w:t>监督</w:t>
      </w:r>
      <w:r>
        <w:rPr>
          <w:rFonts w:hint="eastAsia"/>
          <w:lang w:val="en-GB"/>
        </w:rPr>
        <w:t>，有助于监测和帮助当局缓解过度拥挤现象。</w:t>
      </w:r>
      <w:r w:rsidRPr="00C90DF9">
        <w:rPr>
          <w:rStyle w:val="a3"/>
          <w:color w:val="0000CC"/>
          <w:lang w:val="en-GB"/>
        </w:rPr>
        <w:footnoteReference w:id="242"/>
      </w:r>
    </w:p>
    <w:p w:rsidR="00C90DF9" w:rsidRPr="00A34A90" w:rsidRDefault="00C90DF9" w:rsidP="00C90DF9">
      <w:pPr>
        <w:pStyle w:val="SingleTxt"/>
      </w:pPr>
      <w:r w:rsidRPr="00A34A90">
        <w:t>63</w:t>
      </w:r>
      <w:r>
        <w:t xml:space="preserve">.  </w:t>
      </w:r>
      <w:r>
        <w:rPr>
          <w:rFonts w:hint="eastAsia"/>
        </w:rPr>
        <w:t>要缓解过度拥挤、过度使用监禁办法及其不利影响，还必须设立被拘留者可以充分利用的独立的申诉机制，并保证其正常运转。</w:t>
      </w:r>
      <w:r w:rsidRPr="00C90DF9">
        <w:rPr>
          <w:rStyle w:val="a3"/>
          <w:color w:val="0000CC"/>
          <w:lang w:val="en-GB"/>
        </w:rPr>
        <w:footnoteReference w:id="243"/>
      </w:r>
    </w:p>
    <w:p w:rsidR="002B3326" w:rsidRPr="002B3326" w:rsidRDefault="002B3326" w:rsidP="002B332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B3326" w:rsidRPr="002B3326" w:rsidRDefault="002B3326" w:rsidP="002B332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2B3326" w:rsidRPr="002B3326" w:rsidRDefault="002B3326" w:rsidP="002B332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C90DF9" w:rsidRPr="00A34A90" w:rsidRDefault="00C90DF9" w:rsidP="002B332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A34A90">
        <w:rPr>
          <w:lang w:val="en-GB"/>
        </w:rPr>
        <w:tab/>
      </w:r>
      <w:r>
        <w:rPr>
          <w:rFonts w:hint="eastAsia"/>
          <w:lang w:val="en-GB"/>
        </w:rPr>
        <w:t>五</w:t>
      </w:r>
      <w:r>
        <w:rPr>
          <w:lang w:val="en-GB"/>
        </w:rPr>
        <w:t>.</w:t>
      </w:r>
      <w:r w:rsidR="002B3326">
        <w:rPr>
          <w:rFonts w:hint="eastAsia"/>
          <w:lang w:val="en-GB"/>
        </w:rPr>
        <w:tab/>
      </w:r>
      <w:r>
        <w:rPr>
          <w:rFonts w:hint="eastAsia"/>
          <w:lang w:val="en-GB"/>
        </w:rPr>
        <w:t>结论</w:t>
      </w:r>
    </w:p>
    <w:p w:rsidR="002B3326" w:rsidRPr="002B3326" w:rsidRDefault="002B3326" w:rsidP="002B3326">
      <w:pPr>
        <w:pStyle w:val="SingleTxt"/>
        <w:spacing w:after="0" w:line="120" w:lineRule="exact"/>
        <w:rPr>
          <w:sz w:val="10"/>
        </w:rPr>
      </w:pPr>
    </w:p>
    <w:p w:rsidR="002B3326" w:rsidRPr="002B3326" w:rsidRDefault="002B3326" w:rsidP="002B3326">
      <w:pPr>
        <w:pStyle w:val="SingleTxt"/>
        <w:spacing w:after="0" w:line="120" w:lineRule="exact"/>
        <w:rPr>
          <w:sz w:val="10"/>
        </w:rPr>
      </w:pPr>
    </w:p>
    <w:p w:rsidR="00C90DF9" w:rsidRPr="002B3326" w:rsidRDefault="00C90DF9" w:rsidP="00C90DF9">
      <w:pPr>
        <w:pStyle w:val="SingleTxt"/>
        <w:rPr>
          <w:rFonts w:ascii="黑体" w:eastAsia="黑体"/>
        </w:rPr>
      </w:pPr>
      <w:r w:rsidRPr="00A34A90">
        <w:t>64</w:t>
      </w:r>
      <w:r>
        <w:t xml:space="preserve">.  </w:t>
      </w:r>
      <w:r w:rsidRPr="002B3326">
        <w:rPr>
          <w:rFonts w:ascii="黑体" w:eastAsia="黑体" w:hint="eastAsia"/>
        </w:rPr>
        <w:t>各国在采取剥夺自由的手段时侵犯了一项核心人权：人身自由权。要为此类侵权行为找到正当理由，各国应该将剥夺自由作为最后手段，而且只能在充分考虑了替代办法后才能使用。</w:t>
      </w:r>
    </w:p>
    <w:p w:rsidR="00C90DF9" w:rsidRPr="008C53D7" w:rsidRDefault="00C90DF9" w:rsidP="002B3326">
      <w:pPr>
        <w:pStyle w:val="SingleTxt"/>
        <w:rPr>
          <w:b/>
          <w:lang w:val="en-GB"/>
        </w:rPr>
      </w:pPr>
      <w:r w:rsidRPr="00A34A90">
        <w:t>65</w:t>
      </w:r>
      <w:r>
        <w:t xml:space="preserve">.  </w:t>
      </w:r>
      <w:r w:rsidRPr="002B3326">
        <w:rPr>
          <w:rFonts w:ascii="黑体" w:eastAsia="黑体" w:hint="eastAsia"/>
        </w:rPr>
        <w:t>然而，在剥夺自由绝对必要时，国家要对被拘留者承担特殊责任。国家因而有义务对所有囚犯给予尊重，因为他们享有人类固有的尊严和价值；这是《联合国囚犯待遇最低限度标准规则》</w:t>
      </w:r>
      <w:r w:rsidR="002B3326" w:rsidRPr="002B3326">
        <w:rPr>
          <w:rFonts w:hint="eastAsia"/>
        </w:rPr>
        <w:t>(</w:t>
      </w:r>
      <w:r w:rsidR="002B3326">
        <w:rPr>
          <w:rFonts w:ascii="黑体" w:eastAsia="黑体" w:hint="eastAsia"/>
        </w:rPr>
        <w:t>曼德拉规则</w:t>
      </w:r>
      <w:r w:rsidR="002B3326" w:rsidRPr="002B3326">
        <w:rPr>
          <w:rFonts w:hint="eastAsia"/>
        </w:rPr>
        <w:t>)</w:t>
      </w:r>
      <w:r w:rsidRPr="002B3326">
        <w:rPr>
          <w:rFonts w:ascii="黑体" w:eastAsia="黑体" w:hint="eastAsia"/>
        </w:rPr>
        <w:t>的第一项要求。</w:t>
      </w:r>
      <w:r w:rsidRPr="002B3326">
        <w:rPr>
          <w:rStyle w:val="a3"/>
          <w:rFonts w:asciiTheme="majorBidi" w:eastAsia="黑体" w:hAnsiTheme="majorBidi" w:cstheme="majorBidi"/>
          <w:bCs/>
          <w:color w:val="0000CC"/>
          <w:lang w:val="en-GB"/>
        </w:rPr>
        <w:footnoteReference w:id="244"/>
      </w:r>
    </w:p>
    <w:p w:rsidR="00C90DF9" w:rsidRPr="002B3326" w:rsidRDefault="00C90DF9" w:rsidP="00C90DF9">
      <w:pPr>
        <w:pStyle w:val="SingleTxt"/>
        <w:rPr>
          <w:rFonts w:ascii="黑体" w:eastAsia="黑体"/>
        </w:rPr>
      </w:pPr>
      <w:r w:rsidRPr="00A34A90">
        <w:t>66</w:t>
      </w:r>
      <w:r>
        <w:t xml:space="preserve">.  </w:t>
      </w:r>
      <w:r w:rsidRPr="002B3326">
        <w:rPr>
          <w:rFonts w:ascii="黑体" w:eastAsia="黑体" w:hint="eastAsia"/>
        </w:rPr>
        <w:t>过度使用拘留使往往本已稀缺的监狱资源过于紧张，使拘留场所的工作人员陷入极度困难甚至危险的境地，而且对被剥夺自由者的人权产生严重影响。此外，过度使用监禁办法还是导致过度拥挤的根本原因之一，而过度拥挤的条件可以构成虐待，甚至酷刑。</w:t>
      </w:r>
      <w:r w:rsidRPr="002B3326">
        <w:rPr>
          <w:rStyle w:val="a3"/>
          <w:rFonts w:asciiTheme="majorBidi" w:eastAsia="黑体" w:hAnsiTheme="majorBidi" w:cstheme="majorBidi" w:hint="eastAsia"/>
          <w:bCs/>
          <w:color w:val="0000CC"/>
          <w:lang w:val="en-GB"/>
        </w:rPr>
        <w:footnoteReference w:id="245"/>
      </w:r>
    </w:p>
    <w:p w:rsidR="00C90DF9" w:rsidRPr="002B3326" w:rsidRDefault="00C90DF9" w:rsidP="00B471D7">
      <w:pPr>
        <w:pStyle w:val="SingleTxt"/>
        <w:rPr>
          <w:rFonts w:ascii="黑体" w:eastAsia="黑体"/>
        </w:rPr>
      </w:pPr>
      <w:r w:rsidRPr="002B3326">
        <w:rPr>
          <w:rFonts w:hint="eastAsia"/>
        </w:rPr>
        <w:t>67</w:t>
      </w:r>
      <w:r w:rsidRPr="002B3326">
        <w:rPr>
          <w:rFonts w:ascii="黑体" w:eastAsia="黑体" w:hint="eastAsia"/>
        </w:rPr>
        <w:t xml:space="preserve">.  </w:t>
      </w:r>
      <w:r w:rsidRPr="002B3326">
        <w:rPr>
          <w:rFonts w:ascii="黑体" w:eastAsia="黑体" w:hint="eastAsia"/>
          <w:lang w:val="en-GB"/>
        </w:rPr>
        <w:t>关于如何减少过度使用监禁办法、缓解过度拥挤现象及其对人权的影响，本文件第四节提出了若干建议，其中包括：采取积极全面的方针；确保尊重被拘留者对拘留提出异议、获得律师协助和运用法律援助的权利；</w:t>
      </w:r>
      <w:r w:rsidR="00B471D7">
        <w:rPr>
          <w:rFonts w:ascii="黑体" w:eastAsia="黑体" w:hint="eastAsia"/>
          <w:lang w:val="en-GB"/>
        </w:rPr>
        <w:t>根据拘留场所的条件适用加以使用；</w:t>
      </w:r>
      <w:r w:rsidRPr="002B3326">
        <w:rPr>
          <w:rFonts w:ascii="黑体" w:eastAsia="黑体" w:hint="eastAsia"/>
          <w:lang w:val="en-GB"/>
        </w:rPr>
        <w:t>将审前拘留作为最后手段；制订和执行在审前和定罪后阶段替代监禁措施的办法；审查刑事政策和法律，确保量刑适度；提供有效的回归社会服务以降低重犯率；确保设立独立的监督和申诉机制并保障其正常运转。</w:t>
      </w:r>
    </w:p>
    <w:p w:rsidR="00C90DF9" w:rsidRPr="00A34A90" w:rsidRDefault="00C90DF9" w:rsidP="00083950">
      <w:pPr>
        <w:pStyle w:val="SingleTxt"/>
        <w:keepNext/>
        <w:keepLines/>
      </w:pPr>
      <w:r w:rsidRPr="002B3326">
        <w:rPr>
          <w:rFonts w:hint="eastAsia"/>
        </w:rPr>
        <w:lastRenderedPageBreak/>
        <w:t>68.</w:t>
      </w:r>
      <w:r w:rsidRPr="00C90DF9">
        <w:rPr>
          <w:rFonts w:ascii="黑体" w:eastAsia="黑体" w:hint="eastAsia"/>
        </w:rPr>
        <w:t xml:space="preserve">  </w:t>
      </w:r>
      <w:r w:rsidRPr="002B3326">
        <w:rPr>
          <w:rFonts w:ascii="黑体" w:eastAsia="黑体" w:hint="eastAsia"/>
          <w:bCs/>
          <w:lang w:val="en-GB"/>
        </w:rPr>
        <w:t>剥夺自由因其本身的性质加剧了被剥夺自由者在社会中的不利地位，而且使其权利更容易受到侵犯，因此各国为实现和保护被拘留者的权利而采取的步骤具有重大意义。</w:t>
      </w:r>
      <w:r w:rsidRPr="002B3326">
        <w:rPr>
          <w:rStyle w:val="a3"/>
          <w:rFonts w:asciiTheme="majorBidi" w:eastAsia="黑体" w:hAnsiTheme="majorBidi" w:cstheme="majorBidi" w:hint="eastAsia"/>
          <w:bCs/>
          <w:color w:val="0000CC"/>
          <w:lang w:val="en-GB"/>
        </w:rPr>
        <w:footnoteReference w:id="246"/>
      </w:r>
      <w:r w:rsidRPr="002B3326">
        <w:rPr>
          <w:rStyle w:val="a3"/>
          <w:rFonts w:asciiTheme="majorBidi" w:hAnsiTheme="majorBidi" w:cstheme="majorBidi" w:hint="eastAsia"/>
          <w:color w:val="0000CC"/>
        </w:rPr>
        <w:t xml:space="preserve"> </w:t>
      </w:r>
      <w:r w:rsidRPr="002B3326">
        <w:rPr>
          <w:rFonts w:ascii="黑体" w:eastAsia="黑体" w:hint="eastAsia"/>
          <w:bCs/>
          <w:lang w:val="en-GB"/>
        </w:rPr>
        <w:t>为应对过度使用监禁办法和拘留场所过度拥挤现象所采取的积极步骤，不仅能确保各国履行其国际义务，而且能保障被拘留者作为人所固有的尊严</w:t>
      </w:r>
      <w:r w:rsidRPr="002B3326">
        <w:rPr>
          <w:rFonts w:hint="eastAsia"/>
          <w:bCs/>
          <w:lang w:val="en-GB"/>
        </w:rPr>
        <w:t>。</w:t>
      </w:r>
    </w:p>
    <w:p w:rsidR="003A513F" w:rsidRPr="002B3326" w:rsidRDefault="002B3326" w:rsidP="002B3326">
      <w:pPr>
        <w:pStyle w:val="SingleTxt"/>
        <w:spacing w:after="0" w:line="240" w:lineRule="auto"/>
        <w:rPr>
          <w:sz w:val="20"/>
          <w:lang w:val="en-GB"/>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3A513F" w:rsidRPr="002B3326" w:rsidSect="00917321">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3T15:59:00Z" w:initials="Start">
    <w:p w:rsidR="009E25AB" w:rsidRDefault="009E25AB">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NO&gt;&gt;N1517716C&lt;&lt;ODS JOB NO&gt;&gt;</w:t>
      </w:r>
    </w:p>
    <w:p w:rsidR="009E25AB" w:rsidRDefault="009E25AB">
      <w:pPr>
        <w:pStyle w:val="a7"/>
      </w:pPr>
      <w:r>
        <w:t>&lt;&lt;ODS DOC SYMBOL1&gt;&gt;A/HRC/30/19&lt;&lt;ODS DOC SYMBOL1&gt;&gt;</w:t>
      </w:r>
    </w:p>
    <w:p w:rsidR="009E25AB" w:rsidRDefault="009E25AB">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5AB" w:rsidRDefault="009E25AB">
      <w:r>
        <w:separator/>
      </w:r>
    </w:p>
  </w:endnote>
  <w:endnote w:type="continuationSeparator" w:id="0">
    <w:p w:rsidR="009E25AB" w:rsidRDefault="009E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E25AB" w:rsidTr="00917321">
      <w:trPr>
        <w:jc w:val="center"/>
      </w:trPr>
      <w:tc>
        <w:tcPr>
          <w:tcW w:w="5126" w:type="dxa"/>
          <w:shd w:val="clear" w:color="auto" w:fill="auto"/>
        </w:tcPr>
        <w:p w:rsidR="009E25AB" w:rsidRPr="00917321" w:rsidRDefault="009E25AB" w:rsidP="00917321">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A08F7">
            <w:rPr>
              <w:b w:val="0"/>
              <w:w w:val="103"/>
              <w:sz w:val="14"/>
            </w:rPr>
            <w:t>GE.15-13463 (C)</w:t>
          </w:r>
          <w:r>
            <w:rPr>
              <w:b w:val="0"/>
              <w:w w:val="103"/>
              <w:sz w:val="14"/>
            </w:rPr>
            <w:fldChar w:fldCharType="end"/>
          </w:r>
        </w:p>
      </w:tc>
      <w:tc>
        <w:tcPr>
          <w:tcW w:w="5127" w:type="dxa"/>
          <w:shd w:val="clear" w:color="auto" w:fill="auto"/>
        </w:tcPr>
        <w:p w:rsidR="009E25AB" w:rsidRPr="00917321" w:rsidRDefault="009E25AB" w:rsidP="00917321">
          <w:pPr>
            <w:pStyle w:val="ac"/>
            <w:jc w:val="left"/>
            <w:rPr>
              <w:w w:val="103"/>
            </w:rPr>
          </w:pPr>
          <w:r>
            <w:rPr>
              <w:w w:val="103"/>
            </w:rPr>
            <w:fldChar w:fldCharType="begin"/>
          </w:r>
          <w:r>
            <w:rPr>
              <w:w w:val="103"/>
            </w:rPr>
            <w:instrText xml:space="preserve"> PAGE  \* Arabic  \* MERGEFORMAT </w:instrText>
          </w:r>
          <w:r>
            <w:rPr>
              <w:w w:val="103"/>
            </w:rPr>
            <w:fldChar w:fldCharType="separate"/>
          </w:r>
          <w:r w:rsidR="001A08F7">
            <w:rPr>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A08F7">
            <w:rPr>
              <w:w w:val="103"/>
            </w:rPr>
            <w:t>23</w:t>
          </w:r>
          <w:r>
            <w:rPr>
              <w:w w:val="103"/>
            </w:rPr>
            <w:fldChar w:fldCharType="end"/>
          </w:r>
        </w:p>
      </w:tc>
    </w:tr>
  </w:tbl>
  <w:p w:rsidR="009E25AB" w:rsidRPr="00917321" w:rsidRDefault="009E25AB" w:rsidP="0091732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E25AB" w:rsidTr="00917321">
      <w:trPr>
        <w:jc w:val="center"/>
      </w:trPr>
      <w:tc>
        <w:tcPr>
          <w:tcW w:w="5126" w:type="dxa"/>
          <w:shd w:val="clear" w:color="auto" w:fill="auto"/>
        </w:tcPr>
        <w:p w:rsidR="009E25AB" w:rsidRPr="00917321" w:rsidRDefault="009E25AB" w:rsidP="00917321">
          <w:pPr>
            <w:pStyle w:val="ac"/>
            <w:jc w:val="right"/>
          </w:pPr>
          <w:r>
            <w:fldChar w:fldCharType="begin"/>
          </w:r>
          <w:r>
            <w:instrText xml:space="preserve"> PAGE  \* Arabic  \* MERGEFORMAT </w:instrText>
          </w:r>
          <w:r>
            <w:fldChar w:fldCharType="separate"/>
          </w:r>
          <w:r w:rsidR="001A08F7">
            <w:t>23</w:t>
          </w:r>
          <w:r>
            <w:fldChar w:fldCharType="end"/>
          </w:r>
          <w:r>
            <w:t>/</w:t>
          </w:r>
          <w:r w:rsidR="001A08F7">
            <w:fldChar w:fldCharType="begin"/>
          </w:r>
          <w:r w:rsidR="001A08F7">
            <w:instrText xml:space="preserve"> NUMPAGES  \* Arabic  \* MERGEFORMAT </w:instrText>
          </w:r>
          <w:r w:rsidR="001A08F7">
            <w:fldChar w:fldCharType="separate"/>
          </w:r>
          <w:r w:rsidR="001A08F7">
            <w:t>23</w:t>
          </w:r>
          <w:r w:rsidR="001A08F7">
            <w:fldChar w:fldCharType="end"/>
          </w:r>
        </w:p>
      </w:tc>
      <w:tc>
        <w:tcPr>
          <w:tcW w:w="5127" w:type="dxa"/>
          <w:shd w:val="clear" w:color="auto" w:fill="auto"/>
        </w:tcPr>
        <w:p w:rsidR="009E25AB" w:rsidRPr="00917321" w:rsidRDefault="009E25AB" w:rsidP="00917321">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A08F7">
            <w:rPr>
              <w:b w:val="0"/>
              <w:w w:val="103"/>
              <w:sz w:val="14"/>
            </w:rPr>
            <w:t>GE.15-13463 (C)</w:t>
          </w:r>
          <w:r>
            <w:rPr>
              <w:b w:val="0"/>
              <w:w w:val="103"/>
              <w:sz w:val="14"/>
            </w:rPr>
            <w:fldChar w:fldCharType="end"/>
          </w:r>
        </w:p>
      </w:tc>
    </w:tr>
  </w:tbl>
  <w:p w:rsidR="009E25AB" w:rsidRPr="00917321" w:rsidRDefault="009E25AB" w:rsidP="0091732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9E25AB" w:rsidTr="00917321">
      <w:tc>
        <w:tcPr>
          <w:tcW w:w="3873" w:type="dxa"/>
        </w:tcPr>
        <w:p w:rsidR="009E25AB" w:rsidRDefault="009E25AB" w:rsidP="00E93ADE">
          <w:pPr>
            <w:pStyle w:val="Release"/>
          </w:pPr>
          <w:r>
            <w:rPr>
              <w:noProof/>
            </w:rPr>
            <w:drawing>
              <wp:anchor distT="0" distB="0" distL="114300" distR="114300" simplePos="0" relativeHeight="251658240" behindDoc="0" locked="0" layoutInCell="1" allowOverlap="1" wp14:anchorId="55934EDC" wp14:editId="0F452D75">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19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9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1A08F7">
            <w:fldChar w:fldCharType="begin"/>
          </w:r>
          <w:r w:rsidR="001A08F7">
            <w:instrText xml:space="preserve"> DOCVARIABLE "jobn" \* MERGEFORMAT </w:instrText>
          </w:r>
          <w:r w:rsidR="001A08F7">
            <w:fldChar w:fldCharType="separate"/>
          </w:r>
          <w:r w:rsidR="001A08F7">
            <w:t>GE.15-13463 (C)</w:t>
          </w:r>
          <w:r w:rsidR="001A08F7">
            <w:fldChar w:fldCharType="end"/>
          </w:r>
          <w:r>
            <w:t xml:space="preserve">    030915    0</w:t>
          </w:r>
          <w:r w:rsidR="00E93ADE">
            <w:rPr>
              <w:rFonts w:hint="eastAsia"/>
            </w:rPr>
            <w:t>7</w:t>
          </w:r>
          <w:r>
            <w:t>0915</w:t>
          </w:r>
        </w:p>
        <w:p w:rsidR="009E25AB" w:rsidRPr="00917321" w:rsidRDefault="009E25AB" w:rsidP="00917321">
          <w:pPr>
            <w:spacing w:before="80" w:line="210" w:lineRule="exact"/>
            <w:rPr>
              <w:rFonts w:ascii="Barcode 3 of 9 by request" w:hAnsi="Barcode 3 of 9 by request"/>
              <w:sz w:val="24"/>
            </w:rPr>
          </w:pPr>
          <w:r>
            <w:rPr>
              <w:rFonts w:ascii="Barcode 3 of 9 by request" w:hAnsi="Barcode 3 of 9 by request"/>
              <w:sz w:val="24"/>
            </w:rPr>
            <w:t>*1513463*</w:t>
          </w:r>
        </w:p>
      </w:tc>
      <w:tc>
        <w:tcPr>
          <w:tcW w:w="5127" w:type="dxa"/>
        </w:tcPr>
        <w:p w:rsidR="009E25AB" w:rsidRDefault="009E25AB" w:rsidP="00917321">
          <w:pPr>
            <w:pStyle w:val="ac"/>
            <w:jc w:val="right"/>
            <w:rPr>
              <w:b w:val="0"/>
              <w:sz w:val="21"/>
            </w:rPr>
          </w:pPr>
          <w:r>
            <w:rPr>
              <w:b w:val="0"/>
              <w:sz w:val="21"/>
            </w:rPr>
            <w:drawing>
              <wp:inline distT="0" distB="0" distL="0" distR="0" wp14:anchorId="3F0734D1" wp14:editId="128204C1">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9E25AB" w:rsidRPr="00917321" w:rsidRDefault="009E25AB" w:rsidP="00917321">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5AB" w:rsidRPr="00C90DF9" w:rsidRDefault="009E25AB" w:rsidP="00C90DF9">
      <w:pPr>
        <w:pStyle w:val="ac"/>
        <w:spacing w:after="80"/>
        <w:ind w:left="792"/>
        <w:rPr>
          <w:sz w:val="16"/>
        </w:rPr>
      </w:pPr>
      <w:r w:rsidRPr="00C90DF9">
        <w:rPr>
          <w:sz w:val="16"/>
        </w:rPr>
        <w:t>__________________</w:t>
      </w:r>
    </w:p>
  </w:footnote>
  <w:footnote w:type="continuationSeparator" w:id="0">
    <w:p w:rsidR="009E25AB" w:rsidRPr="00C90DF9" w:rsidRDefault="009E25AB" w:rsidP="00C90DF9">
      <w:pPr>
        <w:pStyle w:val="ac"/>
        <w:spacing w:after="80"/>
        <w:ind w:left="792"/>
        <w:rPr>
          <w:sz w:val="16"/>
        </w:rPr>
      </w:pPr>
      <w:r w:rsidRPr="00C90DF9">
        <w:rPr>
          <w:sz w:val="16"/>
        </w:rPr>
        <w:t>__________________</w:t>
      </w:r>
    </w:p>
  </w:footnote>
  <w:footnote w:id="1">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Pr>
          <w:lang w:val="fr-CH"/>
        </w:rPr>
        <w:tab/>
      </w:r>
      <w:r w:rsidRPr="00C90DF9">
        <w:rPr>
          <w:rStyle w:val="a3"/>
          <w:color w:val="0000CC"/>
        </w:rPr>
        <w:footnoteRef/>
      </w:r>
      <w:r w:rsidRPr="001A4503">
        <w:tab/>
      </w:r>
      <w:r>
        <w:t>见</w:t>
      </w:r>
      <w:r w:rsidRPr="003C4FE1">
        <w:t>CCPR/C/GC/35</w:t>
      </w:r>
      <w:r>
        <w:t>，第</w:t>
      </w:r>
      <w:r w:rsidRPr="001A4503">
        <w:t>2</w:t>
      </w:r>
      <w:r>
        <w:t>段。</w:t>
      </w:r>
    </w:p>
  </w:footnote>
  <w:footnote w:id="2">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Pr>
          <w:rFonts w:hint="eastAsia"/>
        </w:rPr>
        <w:t>同上，第</w:t>
      </w:r>
      <w:r w:rsidRPr="003C4FE1">
        <w:t>10</w:t>
      </w:r>
      <w:r>
        <w:rPr>
          <w:rFonts w:hint="eastAsia"/>
        </w:rPr>
        <w:t>段。</w:t>
      </w:r>
    </w:p>
  </w:footnote>
  <w:footnote w:id="3">
    <w:p w:rsidR="009E25AB" w:rsidRPr="00356AF1"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9C7355">
        <w:t>Roy Walmsley</w:t>
      </w:r>
      <w:r>
        <w:rPr>
          <w:rFonts w:eastAsiaTheme="minorEastAsia" w:hint="eastAsia"/>
        </w:rPr>
        <w:t>，</w:t>
      </w:r>
      <w:r w:rsidRPr="009C7355">
        <w:t>World Prison Population List, 10th ed</w:t>
      </w:r>
      <w:r>
        <w:t>ition</w:t>
      </w:r>
      <w:r w:rsidRPr="009C7355">
        <w:t xml:space="preserve"> (London, International C</w:t>
      </w:r>
      <w:r>
        <w:t>entre for Prison Studies, 2013)</w:t>
      </w:r>
      <w:r>
        <w:rPr>
          <w:rFonts w:eastAsiaTheme="minorEastAsia" w:hint="eastAsia"/>
        </w:rPr>
        <w:t>。</w:t>
      </w:r>
    </w:p>
  </w:footnote>
  <w:footnote w:id="4">
    <w:p w:rsidR="009E25AB" w:rsidRPr="00356AF1"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9F07B0">
        <w:tab/>
      </w:r>
      <w:r w:rsidRPr="00C90DF9">
        <w:rPr>
          <w:rStyle w:val="a3"/>
          <w:color w:val="0000CC"/>
        </w:rPr>
        <w:footnoteRef/>
      </w:r>
      <w:r>
        <w:tab/>
      </w:r>
      <w:r>
        <w:t>见</w:t>
      </w:r>
      <w:r w:rsidRPr="003C4FE1">
        <w:t>Roy Walmsley</w:t>
      </w:r>
      <w:r>
        <w:rPr>
          <w:rFonts w:eastAsiaTheme="minorEastAsia" w:hint="eastAsia"/>
        </w:rPr>
        <w:t>，</w:t>
      </w:r>
      <w:r w:rsidRPr="003C4FE1">
        <w:t>World Pre-trial/Remand Imprisonment List, 2nd ed</w:t>
      </w:r>
      <w:r>
        <w:t>ition</w:t>
      </w:r>
      <w:r w:rsidRPr="003C4FE1">
        <w:t xml:space="preserve"> (London, International C</w:t>
      </w:r>
      <w:r>
        <w:t>entre for Prison Studies, 2014)</w:t>
      </w:r>
      <w:r>
        <w:rPr>
          <w:rFonts w:eastAsiaTheme="minorEastAsia" w:hint="eastAsia"/>
        </w:rPr>
        <w:t>。</w:t>
      </w:r>
    </w:p>
  </w:footnote>
  <w:footnote w:id="5">
    <w:p w:rsidR="009E25AB" w:rsidRPr="00356AF1"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3C4FE1">
        <w:tab/>
      </w:r>
      <w:r w:rsidRPr="00C90DF9">
        <w:rPr>
          <w:rStyle w:val="a3"/>
          <w:color w:val="0000CC"/>
        </w:rPr>
        <w:footnoteRef/>
      </w:r>
      <w:r>
        <w:tab/>
      </w:r>
      <w:r>
        <w:t>见</w:t>
      </w:r>
      <w:r w:rsidRPr="003C4FE1">
        <w:t>International Centre for Prison Studies, Highest to Lowest-Occupancy level (based on of</w:t>
      </w:r>
      <w:r>
        <w:t>ficial capacity) (London, 2014)</w:t>
      </w:r>
      <w:r>
        <w:rPr>
          <w:rFonts w:eastAsiaTheme="minorEastAsia" w:hint="eastAsia"/>
        </w:rPr>
        <w:t>。</w:t>
      </w:r>
    </w:p>
  </w:footnote>
  <w:footnote w:id="6">
    <w:p w:rsidR="009E25AB" w:rsidRPr="009C7355" w:rsidRDefault="009E25AB" w:rsidP="00C90DF9">
      <w:pPr>
        <w:pStyle w:val="a5"/>
        <w:tabs>
          <w:tab w:val="clear" w:pos="418"/>
          <w:tab w:val="right" w:pos="1195"/>
          <w:tab w:val="left" w:pos="1264"/>
          <w:tab w:val="left" w:pos="1695"/>
          <w:tab w:val="left" w:pos="2126"/>
          <w:tab w:val="left" w:pos="2557"/>
        </w:tabs>
        <w:ind w:left="1264" w:right="1264" w:hanging="432"/>
      </w:pPr>
      <w:r w:rsidRPr="003C4FE1">
        <w:tab/>
      </w:r>
      <w:r w:rsidRPr="00C90DF9">
        <w:rPr>
          <w:rStyle w:val="a3"/>
          <w:color w:val="0000CC"/>
        </w:rPr>
        <w:footnoteRef/>
      </w:r>
      <w:r>
        <w:tab/>
      </w:r>
      <w:r>
        <w:t>见</w:t>
      </w:r>
      <w:r w:rsidRPr="009C7355">
        <w:t>CAT/OP/MLI/1</w:t>
      </w:r>
      <w:r>
        <w:t>，第</w:t>
      </w:r>
      <w:r w:rsidRPr="009C7355">
        <w:t>49</w:t>
      </w:r>
      <w:r>
        <w:t>段。</w:t>
      </w:r>
    </w:p>
  </w:footnote>
  <w:footnote w:id="7">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3C4FE1">
        <w:t>A/HRC/22/53/Add.2</w:t>
      </w:r>
      <w:r>
        <w:t>，第</w:t>
      </w:r>
      <w:r w:rsidRPr="003C4FE1">
        <w:t>8</w:t>
      </w:r>
      <w:r>
        <w:t>1</w:t>
      </w:r>
      <w:r>
        <w:t>段</w:t>
      </w:r>
      <w:r>
        <w:rPr>
          <w:rFonts w:eastAsiaTheme="minorEastAsia" w:hint="eastAsia"/>
        </w:rPr>
        <w:t>；</w:t>
      </w:r>
      <w:r w:rsidRPr="003C4FE1">
        <w:t>CAT/OP/BRA/1</w:t>
      </w:r>
      <w:r>
        <w:t>，第</w:t>
      </w:r>
      <w:r w:rsidRPr="003C4FE1">
        <w:t>96</w:t>
      </w:r>
      <w:r>
        <w:t>段。</w:t>
      </w:r>
    </w:p>
  </w:footnote>
  <w:footnote w:id="8">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3C4FE1">
        <w:t>CAT/OP/BEN/1</w:t>
      </w:r>
      <w:r>
        <w:t>，第</w:t>
      </w:r>
      <w:r w:rsidRPr="003C4FE1">
        <w:t>147</w:t>
      </w:r>
      <w:r>
        <w:t>段。</w:t>
      </w:r>
    </w:p>
  </w:footnote>
  <w:footnote w:id="9">
    <w:p w:rsidR="009E25AB" w:rsidRPr="00356AF1" w:rsidRDefault="009E25AB" w:rsidP="00BD7216">
      <w:pPr>
        <w:pStyle w:val="a5"/>
        <w:tabs>
          <w:tab w:val="clear" w:pos="418"/>
          <w:tab w:val="right" w:pos="1195"/>
          <w:tab w:val="left" w:pos="1264"/>
          <w:tab w:val="left" w:pos="1695"/>
          <w:tab w:val="left" w:pos="2126"/>
          <w:tab w:val="left" w:pos="2557"/>
        </w:tabs>
        <w:ind w:left="1264" w:right="1264" w:hanging="432"/>
        <w:rPr>
          <w:rFonts w:eastAsiaTheme="minorEastAsia"/>
        </w:rPr>
      </w:pPr>
      <w:r w:rsidRPr="00A34A90">
        <w:tab/>
      </w:r>
      <w:r w:rsidRPr="00C90DF9">
        <w:rPr>
          <w:rStyle w:val="a3"/>
          <w:color w:val="0000CC"/>
        </w:rPr>
        <w:footnoteRef/>
      </w:r>
      <w:r>
        <w:tab/>
      </w:r>
      <w:r>
        <w:t>见</w:t>
      </w:r>
      <w:r w:rsidRPr="00BD7216">
        <w:t>www.ohchr.org/EN/NewsEvents/Pages/DisplayNews.aspx?NewsID=16033&amp;LangID=E</w:t>
      </w:r>
      <w:r>
        <w:rPr>
          <w:rFonts w:eastAsiaTheme="minorEastAsia" w:hint="eastAsia"/>
        </w:rPr>
        <w:t>。</w:t>
      </w:r>
    </w:p>
  </w:footnote>
  <w:footnote w:id="10">
    <w:p w:rsidR="009E25AB" w:rsidRPr="009C7355" w:rsidRDefault="009E25AB" w:rsidP="00C90DF9">
      <w:pPr>
        <w:pStyle w:val="a5"/>
        <w:tabs>
          <w:tab w:val="clear" w:pos="418"/>
          <w:tab w:val="right" w:pos="1195"/>
          <w:tab w:val="left" w:pos="1264"/>
          <w:tab w:val="left" w:pos="1695"/>
          <w:tab w:val="left" w:pos="2126"/>
          <w:tab w:val="left" w:pos="2557"/>
        </w:tabs>
        <w:ind w:left="1264" w:right="1264" w:hanging="432"/>
      </w:pPr>
      <w:r w:rsidRPr="00A34A90">
        <w:tab/>
      </w:r>
      <w:r w:rsidRPr="00C90DF9">
        <w:rPr>
          <w:rStyle w:val="a3"/>
          <w:color w:val="0000CC"/>
        </w:rPr>
        <w:footnoteRef/>
      </w:r>
      <w:r>
        <w:tab/>
      </w:r>
      <w:r>
        <w:t>见</w:t>
      </w:r>
      <w:r>
        <w:rPr>
          <w:rFonts w:eastAsiaTheme="minorEastAsia" w:hint="eastAsia"/>
        </w:rPr>
        <w:t>欧洲理事会文件</w:t>
      </w:r>
      <w:r w:rsidRPr="009C7355">
        <w:t>CPT/Inf (2015) 6</w:t>
      </w:r>
      <w:r>
        <w:t>，第</w:t>
      </w:r>
      <w:r w:rsidRPr="009C7355">
        <w:t>57</w:t>
      </w:r>
      <w:r>
        <w:t>段。</w:t>
      </w:r>
    </w:p>
  </w:footnote>
  <w:footnote w:id="11">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3C4FE1">
        <w:t>A/65/273</w:t>
      </w:r>
      <w:r>
        <w:t>，第</w:t>
      </w:r>
      <w:r w:rsidRPr="003C4FE1">
        <w:t>1</w:t>
      </w:r>
      <w:r>
        <w:t>段。</w:t>
      </w:r>
    </w:p>
  </w:footnote>
  <w:footnote w:id="12">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3C4FE1">
        <w:rPr>
          <w:lang w:val="lv-LV" w:eastAsia="lv-LV"/>
        </w:rPr>
        <w:t>A/68/295</w:t>
      </w:r>
      <w:r>
        <w:rPr>
          <w:lang w:val="lv-LV" w:eastAsia="lv-LV"/>
        </w:rPr>
        <w:t>，第</w:t>
      </w:r>
      <w:r w:rsidRPr="003C4FE1">
        <w:rPr>
          <w:lang w:val="lv-LV" w:eastAsia="lv-LV"/>
        </w:rPr>
        <w:t>86</w:t>
      </w:r>
      <w:r>
        <w:rPr>
          <w:lang w:val="lv-LV" w:eastAsia="lv-LV"/>
        </w:rPr>
        <w:t>段。</w:t>
      </w:r>
    </w:p>
  </w:footnote>
  <w:footnote w:id="13">
    <w:p w:rsidR="009E25AB" w:rsidRPr="00356AF1"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例如，见</w:t>
      </w:r>
      <w:r>
        <w:rPr>
          <w:rFonts w:eastAsiaTheme="minorEastAsia" w:hint="eastAsia"/>
        </w:rPr>
        <w:t>安全理事会第</w:t>
      </w:r>
      <w:r w:rsidRPr="003C4FE1">
        <w:t>2180(2014)</w:t>
      </w:r>
      <w:r>
        <w:rPr>
          <w:rFonts w:eastAsiaTheme="minorEastAsia" w:hint="eastAsia"/>
        </w:rPr>
        <w:t>号决议</w:t>
      </w:r>
      <w:r>
        <w:t>，第</w:t>
      </w:r>
      <w:r w:rsidRPr="003C4FE1">
        <w:t>16</w:t>
      </w:r>
      <w:r>
        <w:t>段。</w:t>
      </w:r>
    </w:p>
  </w:footnote>
  <w:footnote w:id="14">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例如，见</w:t>
      </w:r>
      <w:r w:rsidRPr="003C4FE1">
        <w:t>CAT/C/RWA/CO/1</w:t>
      </w:r>
      <w:r>
        <w:t>，第</w:t>
      </w:r>
      <w:r w:rsidRPr="003C4FE1">
        <w:t>19</w:t>
      </w:r>
      <w:r>
        <w:t>段</w:t>
      </w:r>
      <w:r>
        <w:rPr>
          <w:rFonts w:eastAsiaTheme="minorEastAsia" w:hint="eastAsia"/>
        </w:rPr>
        <w:t>；</w:t>
      </w:r>
      <w:r w:rsidRPr="003C4FE1">
        <w:t>CAT/C/TGO/CO/2</w:t>
      </w:r>
      <w:r>
        <w:t>，第</w:t>
      </w:r>
      <w:r w:rsidRPr="003C4FE1">
        <w:t>13</w:t>
      </w:r>
      <w:r>
        <w:t>段。</w:t>
      </w:r>
    </w:p>
  </w:footnote>
  <w:footnote w:id="15">
    <w:p w:rsidR="009E25AB" w:rsidRPr="00356AF1"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3C4FE1">
        <w:tab/>
      </w:r>
      <w:r w:rsidRPr="00C90DF9">
        <w:rPr>
          <w:rStyle w:val="a3"/>
          <w:color w:val="0000CC"/>
        </w:rPr>
        <w:footnoteRef/>
      </w:r>
      <w:r>
        <w:tab/>
      </w:r>
      <w:r>
        <w:t>例如，见</w:t>
      </w:r>
      <w:r w:rsidRPr="003C4FE1">
        <w:t>CAT/OP/HND/1</w:t>
      </w:r>
      <w:r>
        <w:t>，第</w:t>
      </w:r>
      <w:r w:rsidRPr="003C4FE1">
        <w:t>198</w:t>
      </w:r>
      <w:r>
        <w:t>段。</w:t>
      </w:r>
    </w:p>
  </w:footnote>
  <w:footnote w:id="16">
    <w:p w:rsidR="009E25AB" w:rsidRPr="00356AF1"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3C4FE1">
        <w:t>CAT/OP/MLI/1</w:t>
      </w:r>
      <w:r>
        <w:t>，第</w:t>
      </w:r>
      <w:r w:rsidRPr="003C4FE1">
        <w:t>49</w:t>
      </w:r>
      <w:r>
        <w:t>段</w:t>
      </w:r>
      <w:r>
        <w:rPr>
          <w:rFonts w:eastAsiaTheme="minorEastAsia" w:hint="eastAsia"/>
        </w:rPr>
        <w:t>；</w:t>
      </w:r>
      <w:r w:rsidRPr="003C4FE1">
        <w:t>CAT/OP/MEX/1</w:t>
      </w:r>
      <w:r>
        <w:t>，第</w:t>
      </w:r>
      <w:r w:rsidRPr="003C4FE1">
        <w:t>177</w:t>
      </w:r>
      <w:r>
        <w:t>段</w:t>
      </w:r>
      <w:r>
        <w:rPr>
          <w:rFonts w:eastAsiaTheme="minorEastAsia" w:hint="eastAsia"/>
        </w:rPr>
        <w:t>；</w:t>
      </w:r>
      <w:r w:rsidRPr="003C4FE1">
        <w:t>CAT/OP/BEN/1</w:t>
      </w:r>
      <w:r>
        <w:t>，第</w:t>
      </w:r>
      <w:r w:rsidRPr="003C4FE1">
        <w:t>147</w:t>
      </w:r>
      <w:r>
        <w:t>段。</w:t>
      </w:r>
    </w:p>
  </w:footnote>
  <w:footnote w:id="17">
    <w:p w:rsidR="009E25AB" w:rsidRPr="009C7355" w:rsidRDefault="009E25AB" w:rsidP="00C90DF9">
      <w:pPr>
        <w:pStyle w:val="a5"/>
        <w:tabs>
          <w:tab w:val="clear" w:pos="418"/>
          <w:tab w:val="right" w:pos="1195"/>
          <w:tab w:val="left" w:pos="1264"/>
          <w:tab w:val="left" w:pos="1695"/>
          <w:tab w:val="left" w:pos="2126"/>
          <w:tab w:val="left" w:pos="2557"/>
        </w:tabs>
        <w:ind w:left="1264" w:right="1264" w:hanging="432"/>
        <w:rPr>
          <w:bCs/>
          <w:lang w:val="lv-LV" w:eastAsia="lv-LV"/>
        </w:rPr>
      </w:pPr>
      <w:r w:rsidRPr="001A4503">
        <w:tab/>
      </w:r>
      <w:r w:rsidRPr="00C90DF9">
        <w:rPr>
          <w:rStyle w:val="a3"/>
          <w:color w:val="0000CC"/>
        </w:rPr>
        <w:footnoteRef/>
      </w:r>
      <w:r>
        <w:tab/>
      </w:r>
      <w:r>
        <w:t>例如，见</w:t>
      </w:r>
      <w:r w:rsidRPr="009C7355">
        <w:rPr>
          <w:lang w:val="lv-LV" w:eastAsia="lv-LV"/>
        </w:rPr>
        <w:t>A/HRC/10/21</w:t>
      </w:r>
      <w:r>
        <w:rPr>
          <w:lang w:val="lv-LV" w:eastAsia="lv-LV"/>
        </w:rPr>
        <w:t>，第</w:t>
      </w:r>
      <w:r w:rsidRPr="009C7355">
        <w:rPr>
          <w:lang w:val="lv-LV" w:eastAsia="lv-LV"/>
        </w:rPr>
        <w:t>42</w:t>
      </w:r>
      <w:r>
        <w:rPr>
          <w:lang w:val="lv-LV" w:eastAsia="lv-LV"/>
        </w:rPr>
        <w:t>段</w:t>
      </w:r>
      <w:r>
        <w:rPr>
          <w:rFonts w:eastAsiaTheme="minorEastAsia" w:hint="eastAsia"/>
          <w:lang w:val="lv-LV"/>
        </w:rPr>
        <w:t>；</w:t>
      </w:r>
      <w:r w:rsidRPr="009C7355">
        <w:rPr>
          <w:bCs/>
          <w:lang w:val="lv-LV" w:eastAsia="lv-LV"/>
        </w:rPr>
        <w:t>A/HRC/27/48</w:t>
      </w:r>
      <w:r>
        <w:rPr>
          <w:rFonts w:eastAsiaTheme="minorEastAsia" w:hint="eastAsia"/>
          <w:bCs/>
          <w:lang w:val="lv-LV"/>
        </w:rPr>
        <w:t>，第</w:t>
      </w:r>
      <w:r w:rsidRPr="009C7355">
        <w:rPr>
          <w:bCs/>
          <w:lang w:val="lv-LV" w:eastAsia="lv-LV"/>
        </w:rPr>
        <w:t>72</w:t>
      </w:r>
      <w:r>
        <w:rPr>
          <w:rFonts w:eastAsiaTheme="minorEastAsia" w:hint="eastAsia"/>
          <w:bCs/>
          <w:lang w:val="lv-LV"/>
        </w:rPr>
        <w:t>至</w:t>
      </w:r>
      <w:r w:rsidRPr="009C7355">
        <w:rPr>
          <w:bCs/>
          <w:lang w:val="lv-LV" w:eastAsia="lv-LV"/>
        </w:rPr>
        <w:t>74</w:t>
      </w:r>
      <w:r>
        <w:rPr>
          <w:rFonts w:eastAsiaTheme="minorEastAsia" w:hint="eastAsia"/>
          <w:bCs/>
          <w:lang w:val="lv-LV"/>
        </w:rPr>
        <w:t>段。</w:t>
      </w:r>
    </w:p>
  </w:footnote>
  <w:footnote w:id="18">
    <w:p w:rsidR="009E25AB" w:rsidRPr="00356AF1"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9F07B0">
        <w:rPr>
          <w:szCs w:val="18"/>
          <w:lang w:val="lv-LV"/>
        </w:rPr>
        <w:tab/>
      </w:r>
      <w:r w:rsidRPr="00C90DF9">
        <w:rPr>
          <w:rStyle w:val="a3"/>
          <w:color w:val="0000CC"/>
        </w:rPr>
        <w:footnoteRef/>
      </w:r>
      <w:r w:rsidRPr="00F85FD4">
        <w:rPr>
          <w:szCs w:val="18"/>
          <w:lang w:val="lv-LV"/>
        </w:rPr>
        <w:tab/>
      </w:r>
      <w:r w:rsidRPr="00F85FD4">
        <w:rPr>
          <w:szCs w:val="18"/>
          <w:lang w:val="lv-LV"/>
        </w:rPr>
        <w:t>见</w:t>
      </w:r>
      <w:r w:rsidRPr="00BD7216">
        <w:rPr>
          <w:szCs w:val="18"/>
          <w:lang w:val="lv-LV"/>
        </w:rPr>
        <w:t>www.achpr.org/files/sessions/52nd/inter-act-reps/185/activty_report_prisons_eng.pdf</w:t>
      </w:r>
      <w:r w:rsidRPr="00BD7216">
        <w:rPr>
          <w:rFonts w:eastAsiaTheme="minorEastAsia" w:hint="eastAsia"/>
          <w:szCs w:val="18"/>
          <w:lang w:val="lv-LV"/>
        </w:rPr>
        <w:t>，第</w:t>
      </w:r>
      <w:r w:rsidRPr="00BD7216">
        <w:rPr>
          <w:rFonts w:eastAsiaTheme="minorEastAsia" w:hint="eastAsia"/>
          <w:szCs w:val="18"/>
          <w:lang w:val="lv-LV"/>
        </w:rPr>
        <w:t>8</w:t>
      </w:r>
      <w:r>
        <w:rPr>
          <w:rFonts w:eastAsiaTheme="minorEastAsia" w:hint="eastAsia"/>
          <w:szCs w:val="18"/>
          <w:lang w:val="lv-LV"/>
        </w:rPr>
        <w:t>页。</w:t>
      </w:r>
    </w:p>
  </w:footnote>
  <w:footnote w:id="19">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85FD4">
        <w:rPr>
          <w:lang w:val="lv-LV"/>
        </w:rPr>
        <w:tab/>
      </w:r>
      <w:r w:rsidRPr="00C90DF9">
        <w:rPr>
          <w:rStyle w:val="a3"/>
          <w:color w:val="0000CC"/>
        </w:rPr>
        <w:footnoteRef/>
      </w:r>
      <w:r w:rsidRPr="00356AF1">
        <w:rPr>
          <w:lang w:val="lv-LV"/>
        </w:rPr>
        <w:tab/>
        <w:t>CCPR/C/GC/35</w:t>
      </w:r>
      <w:r w:rsidRPr="00356AF1">
        <w:rPr>
          <w:lang w:val="lv-LV"/>
        </w:rPr>
        <w:t>，第</w:t>
      </w:r>
      <w:r w:rsidRPr="005537CF">
        <w:rPr>
          <w:lang w:val="lv-LV"/>
        </w:rPr>
        <w:t>5</w:t>
      </w:r>
      <w:r w:rsidRPr="00356AF1">
        <w:rPr>
          <w:lang w:val="lv-LV"/>
        </w:rPr>
        <w:t>段。</w:t>
      </w:r>
    </w:p>
  </w:footnote>
  <w:footnote w:id="20">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t>E/C.12/1/Add.80</w:t>
      </w:r>
      <w:r w:rsidRPr="00F60E27">
        <w:rPr>
          <w:lang w:val="lv-LV"/>
        </w:rPr>
        <w:t>，第</w:t>
      </w:r>
      <w:r w:rsidRPr="00F60E27">
        <w:rPr>
          <w:lang w:val="lv-LV"/>
        </w:rPr>
        <w:t>31</w:t>
      </w:r>
      <w:r w:rsidRPr="00F60E27">
        <w:rPr>
          <w:lang w:val="lv-LV"/>
        </w:rPr>
        <w:t>段</w:t>
      </w:r>
      <w:r w:rsidRPr="00F60E27">
        <w:rPr>
          <w:rFonts w:eastAsiaTheme="minorEastAsia" w:hint="eastAsia"/>
          <w:lang w:val="lv-LV"/>
        </w:rPr>
        <w:t>；</w:t>
      </w:r>
      <w:r w:rsidRPr="00F60E27">
        <w:rPr>
          <w:lang w:val="lv-LV"/>
        </w:rPr>
        <w:t>A/HRC/25/60/Add.1</w:t>
      </w:r>
      <w:r w:rsidRPr="00F60E27">
        <w:rPr>
          <w:lang w:val="lv-LV"/>
        </w:rPr>
        <w:t>，第</w:t>
      </w:r>
      <w:r w:rsidRPr="00F60E27">
        <w:rPr>
          <w:lang w:val="lv-LV"/>
        </w:rPr>
        <w:t>69</w:t>
      </w:r>
      <w:r w:rsidRPr="00F60E27">
        <w:rPr>
          <w:lang w:val="lv-LV"/>
        </w:rPr>
        <w:t>段</w:t>
      </w:r>
      <w:r w:rsidRPr="00F60E27">
        <w:rPr>
          <w:rFonts w:eastAsiaTheme="minorEastAsia" w:hint="eastAsia"/>
          <w:lang w:val="lv-LV"/>
        </w:rPr>
        <w:t>；</w:t>
      </w:r>
      <w:r w:rsidRPr="00F60E27">
        <w:rPr>
          <w:lang w:val="lv-LV"/>
        </w:rPr>
        <w:t>CAT/C/GHA/CO/1</w:t>
      </w:r>
      <w:r w:rsidRPr="00F60E27">
        <w:rPr>
          <w:lang w:val="lv-LV"/>
        </w:rPr>
        <w:t>，第</w:t>
      </w:r>
      <w:r w:rsidRPr="00F60E27">
        <w:rPr>
          <w:lang w:val="lv-LV"/>
        </w:rPr>
        <w:t>17</w:t>
      </w:r>
      <w:r w:rsidRPr="00F60E27">
        <w:rPr>
          <w:lang w:val="lv-LV"/>
        </w:rPr>
        <w:t>段</w:t>
      </w:r>
      <w:r w:rsidRPr="00F60E27">
        <w:rPr>
          <w:rFonts w:eastAsiaTheme="minorEastAsia" w:hint="eastAsia"/>
          <w:lang w:val="lv-LV"/>
        </w:rPr>
        <w:t>；</w:t>
      </w:r>
      <w:r w:rsidRPr="00F60E27">
        <w:rPr>
          <w:lang w:val="lv-LV"/>
        </w:rPr>
        <w:t>CAT/C/RUS/CO/4</w:t>
      </w:r>
      <w:r w:rsidRPr="00F60E27">
        <w:rPr>
          <w:lang w:val="lv-LV"/>
        </w:rPr>
        <w:t>，第</w:t>
      </w:r>
      <w:r w:rsidRPr="00F60E27">
        <w:rPr>
          <w:lang w:val="lv-LV"/>
        </w:rPr>
        <w:t>18</w:t>
      </w:r>
      <w:r w:rsidRPr="00F60E27">
        <w:rPr>
          <w:lang w:val="lv-LV"/>
        </w:rPr>
        <w:t>段</w:t>
      </w:r>
      <w:r w:rsidRPr="00F60E27">
        <w:rPr>
          <w:rFonts w:eastAsiaTheme="minorEastAsia" w:hint="eastAsia"/>
          <w:lang w:val="lv-LV"/>
        </w:rPr>
        <w:t>；</w:t>
      </w:r>
      <w:r w:rsidRPr="00F60E27">
        <w:rPr>
          <w:lang w:val="lv-LV"/>
        </w:rPr>
        <w:t xml:space="preserve"> CAT/OP/MEX/1</w:t>
      </w:r>
      <w:r w:rsidRPr="00F60E27">
        <w:rPr>
          <w:lang w:val="lv-LV"/>
        </w:rPr>
        <w:t>，第</w:t>
      </w:r>
      <w:r w:rsidRPr="00F60E27">
        <w:rPr>
          <w:lang w:val="lv-LV"/>
        </w:rPr>
        <w:t>203</w:t>
      </w:r>
      <w:r w:rsidRPr="00F60E27">
        <w:rPr>
          <w:lang w:val="lv-LV"/>
        </w:rPr>
        <w:t>段</w:t>
      </w:r>
      <w:r w:rsidRPr="00F60E27">
        <w:rPr>
          <w:rFonts w:eastAsiaTheme="minorEastAsia" w:hint="eastAsia"/>
          <w:lang w:val="lv-LV"/>
        </w:rPr>
        <w:t>；</w:t>
      </w:r>
      <w:r w:rsidRPr="00BD7216">
        <w:rPr>
          <w:lang w:val="lv-LV"/>
        </w:rPr>
        <w:t>www.achpr.org/files/activity-reports/36/</w:t>
      </w:r>
      <w:r>
        <w:rPr>
          <w:rFonts w:hint="eastAsia"/>
          <w:lang w:val="lv-LV"/>
        </w:rPr>
        <w:t xml:space="preserve"> </w:t>
      </w:r>
      <w:r w:rsidRPr="00F60E27">
        <w:rPr>
          <w:lang w:val="lv-LV"/>
        </w:rPr>
        <w:t>achpr54eos15_actrep36_2014_eng.pdf</w:t>
      </w:r>
      <w:r w:rsidRPr="00F60E27">
        <w:rPr>
          <w:lang w:val="lv-LV"/>
        </w:rPr>
        <w:t>，第</w:t>
      </w:r>
      <w:r w:rsidRPr="00F60E27">
        <w:rPr>
          <w:lang w:val="lv-LV"/>
        </w:rPr>
        <w:t>VII b(xvi)</w:t>
      </w:r>
      <w:r w:rsidRPr="00F60E27">
        <w:rPr>
          <w:lang w:val="lv-LV"/>
        </w:rPr>
        <w:t>段。</w:t>
      </w:r>
    </w:p>
  </w:footnote>
  <w:footnote w:id="21">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F60E27">
        <w:rPr>
          <w:szCs w:val="18"/>
          <w:lang w:val="lv-LV"/>
        </w:rPr>
        <w:tab/>
      </w:r>
      <w:r w:rsidRPr="00C90DF9">
        <w:rPr>
          <w:rStyle w:val="a3"/>
          <w:color w:val="0000CC"/>
        </w:rPr>
        <w:footnoteRef/>
      </w:r>
      <w:r w:rsidRPr="00F60E27">
        <w:rPr>
          <w:szCs w:val="18"/>
          <w:lang w:val="lv-LV"/>
        </w:rPr>
        <w:tab/>
        <w:t>E/C.12/DEU/CO/5</w:t>
      </w:r>
      <w:r w:rsidRPr="00F60E27">
        <w:rPr>
          <w:szCs w:val="18"/>
          <w:lang w:val="lv-LV"/>
        </w:rPr>
        <w:t>，第</w:t>
      </w:r>
      <w:r w:rsidRPr="00F60E27">
        <w:rPr>
          <w:szCs w:val="18"/>
          <w:lang w:val="lv-LV"/>
        </w:rPr>
        <w:t>13</w:t>
      </w:r>
      <w:r w:rsidRPr="00F60E27">
        <w:rPr>
          <w:szCs w:val="18"/>
          <w:lang w:val="lv-LV"/>
        </w:rPr>
        <w:t>段</w:t>
      </w:r>
      <w:r w:rsidRPr="00F60E27">
        <w:rPr>
          <w:rFonts w:eastAsiaTheme="minorEastAsia" w:hint="eastAsia"/>
          <w:szCs w:val="18"/>
          <w:lang w:val="lv-LV"/>
        </w:rPr>
        <w:t>；</w:t>
      </w:r>
      <w:r w:rsidRPr="00F60E27">
        <w:rPr>
          <w:szCs w:val="18"/>
          <w:lang w:val="lv-LV"/>
        </w:rPr>
        <w:t>A/HRC/13/30</w:t>
      </w:r>
      <w:r w:rsidRPr="00F60E27">
        <w:rPr>
          <w:szCs w:val="18"/>
          <w:lang w:val="lv-LV"/>
        </w:rPr>
        <w:t>，第</w:t>
      </w:r>
      <w:r w:rsidRPr="00F60E27">
        <w:rPr>
          <w:szCs w:val="18"/>
          <w:lang w:val="lv-LV"/>
        </w:rPr>
        <w:t>65</w:t>
      </w:r>
      <w:r w:rsidRPr="00F60E27">
        <w:rPr>
          <w:szCs w:val="18"/>
          <w:lang w:val="lv-LV"/>
        </w:rPr>
        <w:t>段</w:t>
      </w:r>
      <w:r w:rsidRPr="00F60E27">
        <w:rPr>
          <w:rFonts w:eastAsiaTheme="minorEastAsia" w:hint="eastAsia"/>
          <w:szCs w:val="18"/>
          <w:lang w:val="lv-LV"/>
        </w:rPr>
        <w:t>；</w:t>
      </w:r>
      <w:r w:rsidRPr="00F60E27">
        <w:rPr>
          <w:szCs w:val="18"/>
          <w:lang w:val="lv-LV"/>
        </w:rPr>
        <w:t>CAT/C/GRC/CO/5-6</w:t>
      </w:r>
      <w:r w:rsidRPr="00F60E27">
        <w:rPr>
          <w:szCs w:val="18"/>
          <w:lang w:val="lv-LV"/>
        </w:rPr>
        <w:t>，第</w:t>
      </w:r>
      <w:r w:rsidRPr="00F60E27">
        <w:rPr>
          <w:szCs w:val="18"/>
          <w:lang w:val="lv-LV"/>
        </w:rPr>
        <w:t>20</w:t>
      </w:r>
      <w:r w:rsidRPr="00F60E27">
        <w:rPr>
          <w:szCs w:val="18"/>
          <w:lang w:val="lv-LV"/>
        </w:rPr>
        <w:t>段</w:t>
      </w:r>
      <w:r w:rsidRPr="00F60E27">
        <w:rPr>
          <w:rFonts w:eastAsiaTheme="minorEastAsia" w:hint="eastAsia"/>
          <w:szCs w:val="18"/>
          <w:lang w:val="lv-LV"/>
        </w:rPr>
        <w:t>；</w:t>
      </w:r>
      <w:r w:rsidRPr="00F60E27">
        <w:rPr>
          <w:szCs w:val="18"/>
          <w:lang w:val="lv-LV"/>
        </w:rPr>
        <w:t>CAT/C/NOR/CO/6-7</w:t>
      </w:r>
      <w:r w:rsidRPr="00F60E27">
        <w:rPr>
          <w:szCs w:val="18"/>
          <w:lang w:val="lv-LV"/>
        </w:rPr>
        <w:t>，第</w:t>
      </w:r>
      <w:r w:rsidRPr="00F60E27">
        <w:rPr>
          <w:szCs w:val="18"/>
          <w:lang w:val="lv-LV"/>
        </w:rPr>
        <w:t>17</w:t>
      </w:r>
      <w:r w:rsidRPr="00F60E27">
        <w:rPr>
          <w:szCs w:val="18"/>
          <w:lang w:val="lv-LV"/>
        </w:rPr>
        <w:t>段</w:t>
      </w:r>
      <w:r w:rsidRPr="00F60E27">
        <w:rPr>
          <w:rFonts w:eastAsiaTheme="minorEastAsia" w:hint="eastAsia"/>
          <w:szCs w:val="18"/>
          <w:lang w:val="lv-LV"/>
        </w:rPr>
        <w:t>；</w:t>
      </w:r>
      <w:r w:rsidRPr="00F60E27">
        <w:rPr>
          <w:szCs w:val="18"/>
          <w:lang w:val="lv-LV"/>
        </w:rPr>
        <w:t>CCPR/C/FIN/CO/6</w:t>
      </w:r>
      <w:r w:rsidRPr="00F60E27">
        <w:rPr>
          <w:szCs w:val="18"/>
          <w:lang w:val="lv-LV"/>
        </w:rPr>
        <w:t>，第</w:t>
      </w:r>
      <w:r w:rsidRPr="00F60E27">
        <w:rPr>
          <w:szCs w:val="18"/>
          <w:lang w:val="lv-LV"/>
        </w:rPr>
        <w:t>10</w:t>
      </w:r>
      <w:r w:rsidRPr="00F60E27">
        <w:rPr>
          <w:szCs w:val="18"/>
          <w:lang w:val="lv-LV"/>
        </w:rPr>
        <w:t>段</w:t>
      </w:r>
      <w:r w:rsidRPr="00F60E27">
        <w:rPr>
          <w:rFonts w:eastAsiaTheme="minorEastAsia" w:hint="eastAsia"/>
          <w:szCs w:val="18"/>
          <w:lang w:val="lv-LV"/>
        </w:rPr>
        <w:t>；</w:t>
      </w:r>
      <w:r w:rsidRPr="00BD7216">
        <w:rPr>
          <w:szCs w:val="18"/>
          <w:lang w:val="lv-LV"/>
        </w:rPr>
        <w:t>www.achpr.org/files/sessions/</w:t>
      </w:r>
      <w:r>
        <w:rPr>
          <w:rFonts w:hint="eastAsia"/>
          <w:szCs w:val="18"/>
          <w:lang w:val="lv-LV"/>
        </w:rPr>
        <w:t xml:space="preserve"> </w:t>
      </w:r>
      <w:r w:rsidRPr="00BD7216">
        <w:rPr>
          <w:szCs w:val="18"/>
          <w:lang w:val="lv-LV"/>
        </w:rPr>
        <w:t>37th/mission-reports/prisons-2004/misrep_specmec_priso_southafrica_2004_eng.pdf</w:t>
      </w:r>
      <w:r w:rsidRPr="00BD7216">
        <w:rPr>
          <w:rFonts w:eastAsiaTheme="minorEastAsia" w:hint="eastAsia"/>
          <w:szCs w:val="18"/>
          <w:lang w:val="lv-LV"/>
        </w:rPr>
        <w:t>，第</w:t>
      </w:r>
      <w:r w:rsidRPr="00BD7216">
        <w:rPr>
          <w:rFonts w:eastAsiaTheme="minorEastAsia" w:hint="eastAsia"/>
          <w:szCs w:val="18"/>
          <w:lang w:val="lv-LV"/>
        </w:rPr>
        <w:t>65</w:t>
      </w:r>
      <w:r w:rsidRPr="00F60E27">
        <w:rPr>
          <w:rFonts w:eastAsiaTheme="minorEastAsia" w:hint="eastAsia"/>
          <w:szCs w:val="18"/>
          <w:lang w:val="lv-LV"/>
        </w:rPr>
        <w:t>页。</w:t>
      </w:r>
    </w:p>
  </w:footnote>
  <w:footnote w:id="22">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pPr>
      <w:r w:rsidRPr="00F60E27">
        <w:rPr>
          <w:lang w:val="lv-LV"/>
        </w:rPr>
        <w:tab/>
      </w:r>
      <w:r w:rsidRPr="00C90DF9">
        <w:rPr>
          <w:rStyle w:val="a3"/>
          <w:color w:val="0000CC"/>
        </w:rPr>
        <w:footnoteRef/>
      </w:r>
      <w:r>
        <w:tab/>
      </w:r>
      <w:r w:rsidRPr="00A0162A">
        <w:t>CAT/C/AUS/CO/4-5</w:t>
      </w:r>
      <w:r>
        <w:t>，第</w:t>
      </w:r>
      <w:r w:rsidRPr="00A0162A">
        <w:t>17</w:t>
      </w:r>
      <w:r>
        <w:t>段。</w:t>
      </w:r>
    </w:p>
  </w:footnote>
  <w:footnote w:id="23">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Pr>
          <w:rFonts w:eastAsiaTheme="minorEastAsia" w:hint="eastAsia"/>
        </w:rPr>
        <w:t>欧洲理事会文件</w:t>
      </w:r>
      <w:r>
        <w:t xml:space="preserve"> </w:t>
      </w:r>
      <w:r w:rsidRPr="00A0162A">
        <w:t>CPT/Inf (2014) 26</w:t>
      </w:r>
      <w:r>
        <w:t>，第</w:t>
      </w:r>
      <w:r w:rsidRPr="00A0162A">
        <w:t>73</w:t>
      </w:r>
      <w:r>
        <w:t>段。</w:t>
      </w:r>
    </w:p>
  </w:footnote>
  <w:footnote w:id="24">
    <w:p w:rsidR="009E25AB" w:rsidRPr="005537CF"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9F07B0">
        <w:rPr>
          <w:szCs w:val="18"/>
          <w:lang w:val="lv-LV"/>
        </w:rPr>
        <w:tab/>
      </w:r>
      <w:r w:rsidRPr="00C90DF9">
        <w:rPr>
          <w:rStyle w:val="a3"/>
          <w:color w:val="0000CC"/>
        </w:rPr>
        <w:footnoteRef/>
      </w:r>
      <w:r w:rsidRPr="005537CF">
        <w:rPr>
          <w:szCs w:val="18"/>
          <w:lang w:val="lv-LV"/>
        </w:rPr>
        <w:tab/>
      </w:r>
      <w:r w:rsidRPr="00BD7216">
        <w:rPr>
          <w:szCs w:val="18"/>
          <w:lang w:val="lv-LV"/>
        </w:rPr>
        <w:t>www.ohchr.org/EN/Issues/RuleOfLaw/Pages/Overincarceration.aspx</w:t>
      </w:r>
      <w:r>
        <w:rPr>
          <w:rFonts w:eastAsiaTheme="minorEastAsia" w:hint="eastAsia"/>
          <w:szCs w:val="18"/>
          <w:lang w:val="lv-LV"/>
        </w:rPr>
        <w:t>。</w:t>
      </w:r>
    </w:p>
  </w:footnote>
  <w:footnote w:id="25">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lang w:val="lv-LV" w:eastAsia="lv-LV"/>
        </w:rPr>
      </w:pPr>
      <w:r w:rsidRPr="00C80E52">
        <w:rPr>
          <w:lang w:val="lv-LV"/>
        </w:rPr>
        <w:tab/>
      </w:r>
      <w:r w:rsidRPr="00C90DF9">
        <w:rPr>
          <w:rStyle w:val="a3"/>
          <w:color w:val="0000CC"/>
        </w:rPr>
        <w:footnoteRef/>
      </w:r>
      <w:r>
        <w:tab/>
      </w:r>
      <w:r w:rsidRPr="00A0162A">
        <w:rPr>
          <w:lang w:val="lv-LV" w:eastAsia="lv-LV"/>
        </w:rPr>
        <w:t>A/HRC/10/21</w:t>
      </w:r>
      <w:r>
        <w:rPr>
          <w:lang w:val="lv-LV" w:eastAsia="lv-LV"/>
        </w:rPr>
        <w:t>，第</w:t>
      </w:r>
      <w:r w:rsidRPr="00A0162A">
        <w:rPr>
          <w:lang w:val="lv-LV" w:eastAsia="lv-LV"/>
        </w:rPr>
        <w:t>4</w:t>
      </w:r>
      <w:r>
        <w:rPr>
          <w:lang w:val="lv-LV" w:eastAsia="lv-LV"/>
        </w:rPr>
        <w:t>6</w:t>
      </w:r>
      <w:r>
        <w:rPr>
          <w:lang w:val="lv-LV" w:eastAsia="lv-LV"/>
        </w:rPr>
        <w:t>段。</w:t>
      </w:r>
    </w:p>
  </w:footnote>
  <w:footnote w:id="26">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tab/>
      </w:r>
      <w:r w:rsidRPr="00C90DF9">
        <w:rPr>
          <w:rStyle w:val="a3"/>
          <w:color w:val="0000CC"/>
        </w:rPr>
        <w:footnoteRef/>
      </w:r>
      <w:r>
        <w:tab/>
      </w:r>
      <w:r>
        <w:t>见欧洲理事会文件</w:t>
      </w:r>
      <w:r w:rsidRPr="00A0162A">
        <w:t>CPT/Inf (2015) 12</w:t>
      </w:r>
      <w:r>
        <w:t>，第</w:t>
      </w:r>
      <w:r w:rsidRPr="00A0162A">
        <w:t>54</w:t>
      </w:r>
      <w:r>
        <w:t>段。</w:t>
      </w:r>
    </w:p>
  </w:footnote>
  <w:footnote w:id="27">
    <w:p w:rsidR="009E25AB" w:rsidRPr="00A34A90" w:rsidRDefault="009E25AB" w:rsidP="006D0EB4">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rPr>
          <w:bCs/>
        </w:rPr>
        <w:t>A/HRC/27/55</w:t>
      </w:r>
      <w:r>
        <w:rPr>
          <w:bCs/>
        </w:rPr>
        <w:t>，第</w:t>
      </w:r>
      <w:r w:rsidRPr="00A0162A">
        <w:rPr>
          <w:bCs/>
        </w:rPr>
        <w:t>51</w:t>
      </w:r>
      <w:r>
        <w:rPr>
          <w:bCs/>
        </w:rPr>
        <w:t>段</w:t>
      </w:r>
      <w:r>
        <w:rPr>
          <w:rFonts w:eastAsiaTheme="minorEastAsia" w:hint="eastAsia"/>
          <w:bCs/>
        </w:rPr>
        <w:t>；</w:t>
      </w:r>
      <w:r w:rsidRPr="003C4FE1">
        <w:rPr>
          <w:i/>
        </w:rPr>
        <w:t xml:space="preserve">Caesar </w:t>
      </w:r>
      <w:r w:rsidRPr="005537CF">
        <w:rPr>
          <w:rFonts w:eastAsia="楷体" w:hint="eastAsia"/>
          <w:iCs/>
        </w:rPr>
        <w:t>诉特立尼达和多巴哥</w:t>
      </w:r>
      <w:r>
        <w:rPr>
          <w:rFonts w:eastAsia="楷体" w:hint="eastAsia"/>
          <w:iCs/>
        </w:rPr>
        <w:t>，</w:t>
      </w:r>
      <w:r w:rsidRPr="005537CF">
        <w:rPr>
          <w:rFonts w:eastAsiaTheme="minorEastAsia" w:hint="eastAsia"/>
          <w:iCs/>
        </w:rPr>
        <w:t>美洲人权法院</w:t>
      </w:r>
      <w:r>
        <w:rPr>
          <w:rFonts w:eastAsiaTheme="minorEastAsia" w:hint="eastAsia"/>
        </w:rPr>
        <w:t>的裁决</w:t>
      </w:r>
      <w:r w:rsidRPr="00A0162A">
        <w:t>(2005)</w:t>
      </w:r>
      <w:r>
        <w:t>，第</w:t>
      </w:r>
      <w:r w:rsidRPr="00A0162A">
        <w:t>97</w:t>
      </w:r>
      <w:r>
        <w:t>段</w:t>
      </w:r>
      <w:r>
        <w:rPr>
          <w:rFonts w:eastAsiaTheme="minorEastAsia" w:hint="eastAsia"/>
        </w:rPr>
        <w:t>；第</w:t>
      </w:r>
      <w:r w:rsidRPr="00A0162A">
        <w:t>105/93</w:t>
      </w:r>
      <w:r>
        <w:rPr>
          <w:rFonts w:eastAsiaTheme="minorEastAsia" w:hint="eastAsia"/>
        </w:rPr>
        <w:t>、</w:t>
      </w:r>
      <w:r w:rsidRPr="00A0162A">
        <w:t>128/94</w:t>
      </w:r>
      <w:r>
        <w:rPr>
          <w:rFonts w:eastAsiaTheme="minorEastAsia" w:hint="eastAsia"/>
        </w:rPr>
        <w:t>、</w:t>
      </w:r>
      <w:r w:rsidRPr="00A0162A">
        <w:t>130/94</w:t>
      </w:r>
      <w:r>
        <w:rPr>
          <w:rFonts w:eastAsiaTheme="minorEastAsia" w:hint="eastAsia"/>
        </w:rPr>
        <w:t>、</w:t>
      </w:r>
      <w:r w:rsidRPr="00A0162A">
        <w:t>152/96</w:t>
      </w:r>
      <w:r>
        <w:rPr>
          <w:rFonts w:eastAsiaTheme="minorEastAsia" w:hint="eastAsia"/>
        </w:rPr>
        <w:t>号来文，</w:t>
      </w:r>
      <w:r w:rsidRPr="005537CF">
        <w:rPr>
          <w:rFonts w:eastAsia="楷体"/>
        </w:rPr>
        <w:t>媒体权利议程</w:t>
      </w:r>
      <w:r>
        <w:rPr>
          <w:rFonts w:eastAsia="楷体" w:hint="eastAsia"/>
        </w:rPr>
        <w:t>&amp;</w:t>
      </w:r>
      <w:r>
        <w:rPr>
          <w:rFonts w:eastAsia="楷体" w:hint="eastAsia"/>
        </w:rPr>
        <w:t>宪法权利计划</w:t>
      </w:r>
      <w:r w:rsidRPr="005537CF">
        <w:rPr>
          <w:rFonts w:eastAsia="楷体"/>
        </w:rPr>
        <w:t>诉尼日利亚案</w:t>
      </w:r>
      <w:r w:rsidRPr="005537CF">
        <w:rPr>
          <w:rFonts w:eastAsiaTheme="minorEastAsia" w:hint="eastAsia"/>
          <w:iCs/>
        </w:rPr>
        <w:t>，</w:t>
      </w:r>
      <w:r>
        <w:rPr>
          <w:rFonts w:eastAsiaTheme="minorEastAsia" w:hint="eastAsia"/>
        </w:rPr>
        <w:t>非洲人权和人民权利委员会</w:t>
      </w:r>
      <w:r w:rsidRPr="00A0162A">
        <w:t>(1998</w:t>
      </w:r>
      <w:r>
        <w:rPr>
          <w:rFonts w:eastAsiaTheme="minorEastAsia" w:hint="eastAsia"/>
        </w:rPr>
        <w:t>年</w:t>
      </w:r>
      <w:r w:rsidRPr="00A0162A">
        <w:t>)</w:t>
      </w:r>
      <w:r>
        <w:t>，第</w:t>
      </w:r>
      <w:r w:rsidRPr="00A0162A">
        <w:t>91</w:t>
      </w:r>
      <w:r>
        <w:t>段。</w:t>
      </w:r>
    </w:p>
  </w:footnote>
  <w:footnote w:id="28">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A34A90">
        <w:tab/>
      </w:r>
      <w:r w:rsidRPr="00C90DF9">
        <w:rPr>
          <w:rStyle w:val="a3"/>
          <w:color w:val="0000CC"/>
        </w:rPr>
        <w:footnoteRef/>
      </w:r>
      <w:r>
        <w:tab/>
      </w:r>
      <w:r>
        <w:t>见</w:t>
      </w:r>
      <w:r w:rsidRPr="00A0162A">
        <w:t>CCPR/C/GC/35</w:t>
      </w:r>
      <w:r>
        <w:t>，第</w:t>
      </w:r>
      <w:r w:rsidRPr="00A0162A">
        <w:t>8</w:t>
      </w:r>
      <w:r>
        <w:t>段。</w:t>
      </w:r>
    </w:p>
  </w:footnote>
  <w:footnote w:id="29">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A34A90">
        <w:tab/>
      </w:r>
      <w:r w:rsidRPr="00C90DF9">
        <w:rPr>
          <w:rStyle w:val="a3"/>
          <w:color w:val="0000CC"/>
        </w:rPr>
        <w:footnoteRef/>
      </w:r>
      <w:r>
        <w:tab/>
      </w:r>
      <w:r>
        <w:t>见</w:t>
      </w:r>
      <w:r w:rsidRPr="00A0162A">
        <w:t>CAT/OP/MEX/1</w:t>
      </w:r>
      <w:r>
        <w:t>，第</w:t>
      </w:r>
      <w:r w:rsidRPr="00A0162A">
        <w:t>177</w:t>
      </w:r>
      <w:r>
        <w:t>段。</w:t>
      </w:r>
    </w:p>
  </w:footnote>
  <w:footnote w:id="30">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A34A90">
        <w:tab/>
      </w:r>
      <w:r w:rsidRPr="00C90DF9">
        <w:rPr>
          <w:rStyle w:val="a3"/>
          <w:color w:val="0000CC"/>
        </w:rPr>
        <w:footnoteRef/>
      </w:r>
      <w:r>
        <w:tab/>
      </w:r>
      <w:r>
        <w:t>见</w:t>
      </w:r>
      <w:r w:rsidRPr="00A0162A">
        <w:t>CCPR/C/GC/35</w:t>
      </w:r>
      <w:r>
        <w:t>，第</w:t>
      </w:r>
      <w:r w:rsidRPr="005537CF">
        <w:t>3</w:t>
      </w:r>
      <w:r>
        <w:t>段。</w:t>
      </w:r>
    </w:p>
  </w:footnote>
  <w:footnote w:id="31">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pPr>
      <w:r w:rsidRPr="00F60E27">
        <w:tab/>
      </w:r>
      <w:r w:rsidRPr="00C90DF9">
        <w:rPr>
          <w:rStyle w:val="a3"/>
          <w:color w:val="0000CC"/>
        </w:rPr>
        <w:footnoteRef/>
      </w:r>
      <w:r w:rsidRPr="00F60E27">
        <w:tab/>
      </w:r>
      <w:r>
        <w:rPr>
          <w:lang w:val="es-ES"/>
        </w:rPr>
        <w:t>见</w:t>
      </w:r>
      <w:r w:rsidRPr="00F60E27">
        <w:t>E/CN.4/2006/7</w:t>
      </w:r>
      <w:r w:rsidRPr="00F60E27">
        <w:t>，</w:t>
      </w:r>
      <w:r>
        <w:rPr>
          <w:lang w:val="es-ES"/>
        </w:rPr>
        <w:t>第</w:t>
      </w:r>
      <w:r w:rsidRPr="00F60E27">
        <w:t>63</w:t>
      </w:r>
      <w:r>
        <w:rPr>
          <w:lang w:val="es-ES"/>
        </w:rPr>
        <w:t>段。</w:t>
      </w:r>
    </w:p>
  </w:footnote>
  <w:footnote w:id="32">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F60E27">
        <w:tab/>
      </w:r>
      <w:r w:rsidRPr="00C90DF9">
        <w:rPr>
          <w:rStyle w:val="a3"/>
          <w:color w:val="0000CC"/>
        </w:rPr>
        <w:footnoteRef/>
      </w:r>
      <w:r w:rsidRPr="00F60E27">
        <w:tab/>
      </w:r>
      <w:r>
        <w:rPr>
          <w:lang w:val="es-ES"/>
        </w:rPr>
        <w:t>见</w:t>
      </w:r>
      <w:r w:rsidRPr="00F60E27">
        <w:t>CCPR/C/GC/35</w:t>
      </w:r>
      <w:r w:rsidRPr="00F60E27">
        <w:t>，</w:t>
      </w:r>
      <w:r>
        <w:rPr>
          <w:lang w:val="es-ES"/>
        </w:rPr>
        <w:t>第</w:t>
      </w:r>
      <w:r w:rsidRPr="00A0162A">
        <w:t>10</w:t>
      </w:r>
      <w:r>
        <w:rPr>
          <w:lang w:val="es-ES"/>
        </w:rPr>
        <w:t>段。</w:t>
      </w:r>
    </w:p>
  </w:footnote>
  <w:footnote w:id="33">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A/HRC/30/</w:t>
      </w:r>
      <w:r w:rsidRPr="001A4503">
        <w:t>37</w:t>
      </w:r>
      <w:r>
        <w:t>，第</w:t>
      </w:r>
      <w:r w:rsidRPr="00A0162A">
        <w:t>2</w:t>
      </w:r>
      <w:r>
        <w:t>段。</w:t>
      </w:r>
    </w:p>
  </w:footnote>
  <w:footnote w:id="34">
    <w:p w:rsidR="009E25AB" w:rsidRPr="00577896"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A/HRC/30/</w:t>
      </w:r>
      <w:r w:rsidRPr="001A4503">
        <w:t>37</w:t>
      </w:r>
      <w:r>
        <w:rPr>
          <w:rFonts w:eastAsiaTheme="minorEastAsia" w:hint="eastAsia"/>
        </w:rPr>
        <w:t>，第</w:t>
      </w:r>
      <w:r>
        <w:t>22</w:t>
      </w:r>
      <w:r>
        <w:rPr>
          <w:rFonts w:eastAsiaTheme="minorEastAsia" w:hint="eastAsia"/>
        </w:rPr>
        <w:t>至</w:t>
      </w:r>
      <w:r w:rsidRPr="00A0162A">
        <w:t>2</w:t>
      </w:r>
      <w:r>
        <w:rPr>
          <w:rFonts w:eastAsiaTheme="minorEastAsia" w:hint="eastAsia"/>
        </w:rPr>
        <w:t>5</w:t>
      </w:r>
      <w:r>
        <w:rPr>
          <w:rFonts w:eastAsiaTheme="minorEastAsia" w:hint="eastAsia"/>
        </w:rPr>
        <w:t>段。另</w:t>
      </w:r>
      <w:r>
        <w:t>见</w:t>
      </w:r>
      <w:r w:rsidRPr="00583BA6">
        <w:t>CCPR/C/21/Rev.1/Add.11</w:t>
      </w:r>
      <w:r>
        <w:rPr>
          <w:rFonts w:eastAsiaTheme="minorEastAsia" w:hint="eastAsia"/>
        </w:rPr>
        <w:t>，第</w:t>
      </w:r>
      <w:r w:rsidRPr="00583BA6">
        <w:t>11</w:t>
      </w:r>
      <w:r>
        <w:rPr>
          <w:rFonts w:eastAsiaTheme="minorEastAsia" w:hint="eastAsia"/>
        </w:rPr>
        <w:t>和</w:t>
      </w:r>
      <w:r>
        <w:t>16</w:t>
      </w:r>
      <w:r>
        <w:rPr>
          <w:rFonts w:eastAsiaTheme="minorEastAsia" w:hint="eastAsia"/>
        </w:rPr>
        <w:t>段，</w:t>
      </w:r>
      <w:r>
        <w:t>CCPR/C/GC/35</w:t>
      </w:r>
      <w:r>
        <w:rPr>
          <w:rFonts w:eastAsiaTheme="minorEastAsia" w:hint="eastAsia"/>
        </w:rPr>
        <w:t>，第</w:t>
      </w:r>
      <w:r>
        <w:t>6</w:t>
      </w:r>
      <w:r>
        <w:rPr>
          <w:rFonts w:eastAsiaTheme="minorEastAsia" w:hint="eastAsia"/>
        </w:rPr>
        <w:t>至</w:t>
      </w:r>
      <w:r>
        <w:t>67</w:t>
      </w:r>
      <w:r>
        <w:rPr>
          <w:rFonts w:eastAsiaTheme="minorEastAsia" w:hint="eastAsia"/>
        </w:rPr>
        <w:t>段。</w:t>
      </w:r>
    </w:p>
  </w:footnote>
  <w:footnote w:id="35">
    <w:p w:rsidR="009E25AB" w:rsidRPr="009E616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577896">
        <w:tab/>
      </w:r>
      <w:r w:rsidRPr="00C90DF9">
        <w:rPr>
          <w:rStyle w:val="a3"/>
          <w:color w:val="0000CC"/>
        </w:rPr>
        <w:footnoteRef/>
      </w:r>
      <w:r>
        <w:tab/>
      </w:r>
      <w:r>
        <w:t>见</w:t>
      </w:r>
      <w:r w:rsidRPr="00A0162A">
        <w:t>A/HRC/30/</w:t>
      </w:r>
      <w:r w:rsidRPr="00577896">
        <w:t>37</w:t>
      </w:r>
      <w:r>
        <w:rPr>
          <w:rFonts w:eastAsiaTheme="minorEastAsia" w:hint="eastAsia"/>
        </w:rPr>
        <w:t>，准则</w:t>
      </w:r>
      <w:r>
        <w:t>4</w:t>
      </w:r>
      <w:r>
        <w:rPr>
          <w:rFonts w:eastAsiaTheme="minorEastAsia" w:hint="eastAsia"/>
        </w:rPr>
        <w:t>、</w:t>
      </w:r>
      <w:r>
        <w:t>8</w:t>
      </w:r>
      <w:r>
        <w:rPr>
          <w:rFonts w:eastAsiaTheme="minorEastAsia" w:hint="eastAsia"/>
        </w:rPr>
        <w:t>和</w:t>
      </w:r>
      <w:r>
        <w:t>14</w:t>
      </w:r>
      <w:r>
        <w:rPr>
          <w:rFonts w:eastAsiaTheme="minorEastAsia" w:hint="eastAsia"/>
        </w:rPr>
        <w:t>。</w:t>
      </w:r>
    </w:p>
  </w:footnote>
  <w:footnote w:id="36">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pPr>
      <w:r w:rsidRPr="00577896">
        <w:tab/>
      </w:r>
      <w:r w:rsidRPr="00C90DF9">
        <w:rPr>
          <w:rStyle w:val="a3"/>
          <w:color w:val="0000CC"/>
        </w:rPr>
        <w:footnoteRef/>
      </w:r>
      <w:r>
        <w:tab/>
      </w:r>
      <w:r>
        <w:t>见</w:t>
      </w:r>
      <w:r w:rsidRPr="00A0162A">
        <w:t>CAT/C/TGO/CO/2</w:t>
      </w:r>
      <w:r>
        <w:t>，第</w:t>
      </w:r>
      <w:r w:rsidRPr="00A0162A">
        <w:t>13</w:t>
      </w:r>
      <w:r>
        <w:t>段。</w:t>
      </w:r>
    </w:p>
  </w:footnote>
  <w:footnote w:id="37">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rPr>
          <w:szCs w:val="18"/>
        </w:rPr>
      </w:pPr>
      <w:r w:rsidRPr="003C4FE1">
        <w:rPr>
          <w:szCs w:val="18"/>
        </w:rPr>
        <w:tab/>
      </w:r>
      <w:r w:rsidRPr="00C90DF9">
        <w:rPr>
          <w:rStyle w:val="a3"/>
          <w:color w:val="0000CC"/>
        </w:rPr>
        <w:footnoteRef/>
      </w:r>
      <w:r>
        <w:rPr>
          <w:szCs w:val="18"/>
        </w:rPr>
        <w:tab/>
      </w:r>
      <w:r>
        <w:rPr>
          <w:szCs w:val="18"/>
        </w:rPr>
        <w:t>见</w:t>
      </w:r>
      <w:r w:rsidRPr="006D0EB4">
        <w:rPr>
          <w:szCs w:val="18"/>
        </w:rPr>
        <w:t>www.achpr.org/files/sessions/37th/mission-reports/ethiopia/misrep_specmec_priso_ethopia_2004_</w:t>
      </w:r>
      <w:r>
        <w:rPr>
          <w:rFonts w:hint="eastAsia"/>
          <w:szCs w:val="18"/>
        </w:rPr>
        <w:br/>
      </w:r>
      <w:r w:rsidRPr="006D0EB4">
        <w:rPr>
          <w:szCs w:val="18"/>
        </w:rPr>
        <w:t>eng.pdf</w:t>
      </w:r>
      <w:r w:rsidRPr="006D0EB4">
        <w:rPr>
          <w:rFonts w:eastAsiaTheme="minorEastAsia" w:hint="eastAsia"/>
          <w:szCs w:val="18"/>
        </w:rPr>
        <w:t>，第</w:t>
      </w:r>
      <w:r w:rsidRPr="006D0EB4">
        <w:rPr>
          <w:szCs w:val="18"/>
        </w:rPr>
        <w:t>24</w:t>
      </w:r>
      <w:r w:rsidRPr="006D0EB4">
        <w:rPr>
          <w:rFonts w:eastAsiaTheme="minorEastAsia" w:hint="eastAsia"/>
          <w:szCs w:val="18"/>
        </w:rPr>
        <w:t>和</w:t>
      </w:r>
      <w:r w:rsidRPr="006D0EB4">
        <w:rPr>
          <w:szCs w:val="18"/>
        </w:rPr>
        <w:t>25</w:t>
      </w:r>
      <w:r>
        <w:rPr>
          <w:rFonts w:eastAsiaTheme="minorEastAsia" w:hint="eastAsia"/>
          <w:szCs w:val="18"/>
        </w:rPr>
        <w:t>页。</w:t>
      </w:r>
    </w:p>
  </w:footnote>
  <w:footnote w:id="38">
    <w:p w:rsidR="009E25AB" w:rsidRPr="009E616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3C4FE1">
        <w:rPr>
          <w:szCs w:val="18"/>
        </w:rPr>
        <w:tab/>
      </w:r>
      <w:r w:rsidRPr="00C90DF9">
        <w:rPr>
          <w:rStyle w:val="a3"/>
          <w:color w:val="0000CC"/>
        </w:rPr>
        <w:footnoteRef/>
      </w:r>
      <w:r>
        <w:rPr>
          <w:szCs w:val="18"/>
        </w:rPr>
        <w:tab/>
      </w:r>
      <w:r w:rsidRPr="006D0EB4">
        <w:rPr>
          <w:spacing w:val="-4"/>
          <w:szCs w:val="18"/>
        </w:rPr>
        <w:t>见</w:t>
      </w:r>
      <w:r w:rsidRPr="006D0EB4">
        <w:rPr>
          <w:spacing w:val="-4"/>
          <w:szCs w:val="18"/>
        </w:rPr>
        <w:t>A/HRC/19/57</w:t>
      </w:r>
      <w:r w:rsidRPr="006D0EB4">
        <w:rPr>
          <w:spacing w:val="-4"/>
          <w:szCs w:val="18"/>
        </w:rPr>
        <w:t>，第</w:t>
      </w:r>
      <w:r w:rsidRPr="006D0EB4">
        <w:rPr>
          <w:spacing w:val="-4"/>
          <w:szCs w:val="18"/>
        </w:rPr>
        <w:t>53</w:t>
      </w:r>
      <w:r w:rsidRPr="006D0EB4">
        <w:rPr>
          <w:spacing w:val="-4"/>
          <w:szCs w:val="18"/>
        </w:rPr>
        <w:t>段</w:t>
      </w:r>
      <w:r>
        <w:rPr>
          <w:rFonts w:eastAsiaTheme="minorEastAsia" w:hint="eastAsia"/>
          <w:szCs w:val="18"/>
        </w:rPr>
        <w:t>，</w:t>
      </w:r>
      <w:r w:rsidRPr="006D0EB4">
        <w:rPr>
          <w:szCs w:val="18"/>
          <w:lang w:val="lv-LV" w:eastAsia="lv-LV"/>
        </w:rPr>
        <w:t>www.achpr.org/files/sessions/52nd/inter-act-reps/185/activty_report_prisons_</w:t>
      </w:r>
      <w:r>
        <w:rPr>
          <w:rFonts w:hint="eastAsia"/>
          <w:szCs w:val="18"/>
          <w:lang w:val="lv-LV"/>
        </w:rPr>
        <w:t xml:space="preserve"> </w:t>
      </w:r>
      <w:r w:rsidRPr="006D0EB4">
        <w:rPr>
          <w:szCs w:val="18"/>
          <w:lang w:val="lv-LV" w:eastAsia="lv-LV"/>
        </w:rPr>
        <w:t>eng.pdf</w:t>
      </w:r>
      <w:r w:rsidRPr="006D0EB4">
        <w:rPr>
          <w:rFonts w:eastAsiaTheme="minorEastAsia" w:hint="eastAsia"/>
          <w:szCs w:val="18"/>
          <w:lang w:val="lv-LV"/>
        </w:rPr>
        <w:t>，第</w:t>
      </w:r>
      <w:r w:rsidRPr="006D0EB4">
        <w:rPr>
          <w:szCs w:val="18"/>
        </w:rPr>
        <w:t>21</w:t>
      </w:r>
      <w:r w:rsidRPr="006D0EB4">
        <w:rPr>
          <w:rFonts w:eastAsiaTheme="minorEastAsia" w:hint="eastAsia"/>
          <w:szCs w:val="18"/>
        </w:rPr>
        <w:t>和</w:t>
      </w:r>
      <w:r w:rsidRPr="006D0EB4">
        <w:rPr>
          <w:szCs w:val="18"/>
        </w:rPr>
        <w:t>22</w:t>
      </w:r>
      <w:r>
        <w:rPr>
          <w:rFonts w:eastAsiaTheme="minorEastAsia" w:hint="eastAsia"/>
          <w:szCs w:val="18"/>
        </w:rPr>
        <w:t>页。</w:t>
      </w:r>
    </w:p>
  </w:footnote>
  <w:footnote w:id="39">
    <w:p w:rsidR="009E25AB" w:rsidRPr="009E616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6D0EB4">
        <w:rPr>
          <w:spacing w:val="-6"/>
        </w:rPr>
        <w:t>CCPR/C/TUR/CO/1</w:t>
      </w:r>
      <w:r w:rsidRPr="006D0EB4">
        <w:rPr>
          <w:spacing w:val="-6"/>
        </w:rPr>
        <w:t>，第</w:t>
      </w:r>
      <w:r w:rsidRPr="006D0EB4">
        <w:rPr>
          <w:spacing w:val="-6"/>
        </w:rPr>
        <w:t>17</w:t>
      </w:r>
      <w:r w:rsidRPr="006D0EB4">
        <w:rPr>
          <w:spacing w:val="-6"/>
        </w:rPr>
        <w:t>段</w:t>
      </w:r>
      <w:r w:rsidRPr="006D0EB4">
        <w:rPr>
          <w:rFonts w:eastAsiaTheme="minorEastAsia" w:hint="eastAsia"/>
          <w:spacing w:val="-6"/>
        </w:rPr>
        <w:t>；</w:t>
      </w:r>
      <w:r w:rsidRPr="006D0EB4">
        <w:rPr>
          <w:spacing w:val="-6"/>
        </w:rPr>
        <w:t>A/HRC/19/57</w:t>
      </w:r>
      <w:r w:rsidRPr="006D0EB4">
        <w:rPr>
          <w:spacing w:val="-6"/>
        </w:rPr>
        <w:t>，</w:t>
      </w:r>
      <w:r w:rsidRPr="006D0EB4">
        <w:rPr>
          <w:spacing w:val="-6"/>
          <w:lang w:val="es-ES"/>
        </w:rPr>
        <w:t>第</w:t>
      </w:r>
      <w:r w:rsidRPr="006D0EB4">
        <w:rPr>
          <w:spacing w:val="-6"/>
        </w:rPr>
        <w:t>63</w:t>
      </w:r>
      <w:r w:rsidRPr="006D0EB4">
        <w:rPr>
          <w:spacing w:val="-6"/>
          <w:lang w:val="es-ES"/>
        </w:rPr>
        <w:t>段</w:t>
      </w:r>
      <w:r w:rsidRPr="006D0EB4">
        <w:rPr>
          <w:rFonts w:eastAsiaTheme="minorEastAsia" w:hint="eastAsia"/>
          <w:spacing w:val="-6"/>
        </w:rPr>
        <w:t>；</w:t>
      </w:r>
      <w:r w:rsidRPr="006D0EB4">
        <w:rPr>
          <w:spacing w:val="-6"/>
        </w:rPr>
        <w:t>A/HRC/10/21</w:t>
      </w:r>
      <w:r w:rsidRPr="006D0EB4">
        <w:rPr>
          <w:spacing w:val="-6"/>
        </w:rPr>
        <w:t>，</w:t>
      </w:r>
      <w:r w:rsidRPr="006D0EB4">
        <w:rPr>
          <w:spacing w:val="-6"/>
          <w:lang w:val="es-ES"/>
        </w:rPr>
        <w:t>第</w:t>
      </w:r>
      <w:r w:rsidRPr="006D0EB4">
        <w:rPr>
          <w:spacing w:val="-6"/>
        </w:rPr>
        <w:t>45</w:t>
      </w:r>
      <w:r w:rsidRPr="006D0EB4">
        <w:rPr>
          <w:spacing w:val="-6"/>
          <w:lang w:val="es-ES"/>
        </w:rPr>
        <w:t>段</w:t>
      </w:r>
      <w:r w:rsidRPr="006D0EB4">
        <w:rPr>
          <w:rFonts w:eastAsiaTheme="minorEastAsia" w:hint="eastAsia"/>
          <w:spacing w:val="-6"/>
        </w:rPr>
        <w:t>；</w:t>
      </w:r>
      <w:r w:rsidRPr="006D0EB4">
        <w:rPr>
          <w:spacing w:val="-6"/>
        </w:rPr>
        <w:t>CAT/C/5</w:t>
      </w:r>
      <w:r w:rsidRPr="001A4503">
        <w:t>4/2</w:t>
      </w:r>
      <w:r>
        <w:rPr>
          <w:rFonts w:eastAsiaTheme="minorEastAsia" w:hint="eastAsia"/>
        </w:rPr>
        <w:t>，第</w:t>
      </w:r>
      <w:r w:rsidRPr="001A4503">
        <w:t>91</w:t>
      </w:r>
      <w:r>
        <w:rPr>
          <w:rFonts w:eastAsiaTheme="minorEastAsia" w:hint="eastAsia"/>
        </w:rPr>
        <w:t>段；</w:t>
      </w:r>
      <w:r w:rsidRPr="006D0EB4">
        <w:rPr>
          <w:szCs w:val="18"/>
          <w:lang w:val="lv-LV" w:eastAsia="lv-LV"/>
        </w:rPr>
        <w:t>www.achpr.org/files/sessions/52nd/inter-act-reps/185/activty_report_prisons_eng.pdf</w:t>
      </w:r>
      <w:r w:rsidRPr="006D0EB4">
        <w:rPr>
          <w:rFonts w:eastAsiaTheme="minorEastAsia" w:hint="eastAsia"/>
          <w:szCs w:val="18"/>
          <w:lang w:val="lv-LV"/>
        </w:rPr>
        <w:t>，第</w:t>
      </w:r>
      <w:r w:rsidRPr="006D0EB4">
        <w:rPr>
          <w:szCs w:val="18"/>
        </w:rPr>
        <w:t>10</w:t>
      </w:r>
      <w:r>
        <w:rPr>
          <w:rFonts w:eastAsiaTheme="minorEastAsia" w:hint="eastAsia"/>
        </w:rPr>
        <w:t>页。</w:t>
      </w:r>
    </w:p>
  </w:footnote>
  <w:footnote w:id="40">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rsidRPr="00F60E27">
        <w:tab/>
      </w:r>
      <w:r>
        <w:rPr>
          <w:lang w:val="es-ES"/>
        </w:rPr>
        <w:t>见</w:t>
      </w:r>
      <w:r w:rsidRPr="00F60E27">
        <w:t>E/CN.4/2006/7</w:t>
      </w:r>
      <w:r w:rsidRPr="00F60E27">
        <w:t>，</w:t>
      </w:r>
      <w:r>
        <w:rPr>
          <w:lang w:val="es-ES"/>
        </w:rPr>
        <w:t>第</w:t>
      </w:r>
      <w:r w:rsidRPr="00F60E27">
        <w:t>64</w:t>
      </w:r>
      <w:r>
        <w:rPr>
          <w:lang w:val="es-ES"/>
        </w:rPr>
        <w:t>段。</w:t>
      </w:r>
    </w:p>
  </w:footnote>
  <w:footnote w:id="41">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F60E27">
        <w:tab/>
      </w:r>
      <w:r w:rsidRPr="00C90DF9">
        <w:rPr>
          <w:rStyle w:val="a3"/>
          <w:color w:val="0000CC"/>
        </w:rPr>
        <w:footnoteRef/>
      </w:r>
      <w:r w:rsidRPr="00F60E27">
        <w:tab/>
      </w:r>
      <w:r>
        <w:rPr>
          <w:lang w:val="es-ES"/>
        </w:rPr>
        <w:t>见</w:t>
      </w:r>
      <w:r w:rsidRPr="00F60E27">
        <w:t>A/HRC/19/57</w:t>
      </w:r>
      <w:r w:rsidRPr="00F60E27">
        <w:t>，</w:t>
      </w:r>
      <w:r>
        <w:rPr>
          <w:lang w:val="es-ES"/>
        </w:rPr>
        <w:t>第</w:t>
      </w:r>
      <w:r w:rsidRPr="00F60E27">
        <w:t>48</w:t>
      </w:r>
      <w:r>
        <w:rPr>
          <w:lang w:val="es-ES"/>
        </w:rPr>
        <w:t>段</w:t>
      </w:r>
      <w:r w:rsidRPr="00F60E27">
        <w:rPr>
          <w:rFonts w:eastAsiaTheme="minorEastAsia" w:hint="eastAsia"/>
        </w:rPr>
        <w:t>；</w:t>
      </w:r>
      <w:r w:rsidRPr="00A0162A">
        <w:rPr>
          <w:lang w:val="lv-LV"/>
        </w:rPr>
        <w:t>CAT/C/54/2</w:t>
      </w:r>
      <w:r>
        <w:rPr>
          <w:lang w:val="lv-LV"/>
        </w:rPr>
        <w:t>，第</w:t>
      </w:r>
      <w:r w:rsidRPr="00A0162A">
        <w:rPr>
          <w:lang w:val="lv-LV"/>
        </w:rPr>
        <w:t>76</w:t>
      </w:r>
      <w:r>
        <w:rPr>
          <w:lang w:val="lv-LV"/>
        </w:rPr>
        <w:t>段</w:t>
      </w:r>
      <w:r>
        <w:rPr>
          <w:rFonts w:eastAsiaTheme="minorEastAsia" w:hint="eastAsia"/>
          <w:lang w:val="lv-LV"/>
        </w:rPr>
        <w:t>；</w:t>
      </w:r>
      <w:r w:rsidRPr="00F60E27">
        <w:t>CCPR/C/TUR/CO/1</w:t>
      </w:r>
      <w:r w:rsidRPr="00F60E27">
        <w:t>，</w:t>
      </w:r>
      <w:r>
        <w:rPr>
          <w:lang w:val="es-ES"/>
        </w:rPr>
        <w:t>第</w:t>
      </w:r>
      <w:r w:rsidRPr="00F60E27">
        <w:t>17</w:t>
      </w:r>
      <w:r>
        <w:rPr>
          <w:lang w:val="es-ES"/>
        </w:rPr>
        <w:t>段。</w:t>
      </w:r>
    </w:p>
  </w:footnote>
  <w:footnote w:id="42">
    <w:p w:rsidR="009E25AB" w:rsidRPr="009E616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F60E27">
        <w:rPr>
          <w:szCs w:val="18"/>
        </w:rPr>
        <w:tab/>
      </w:r>
      <w:r w:rsidRPr="00C90DF9">
        <w:rPr>
          <w:rStyle w:val="a3"/>
          <w:color w:val="0000CC"/>
        </w:rPr>
        <w:footnoteRef/>
      </w:r>
      <w:r w:rsidRPr="00F60E27">
        <w:rPr>
          <w:szCs w:val="18"/>
        </w:rPr>
        <w:tab/>
      </w:r>
      <w:r>
        <w:rPr>
          <w:szCs w:val="18"/>
          <w:lang w:val="es-ES"/>
        </w:rPr>
        <w:t>见</w:t>
      </w:r>
      <w:r w:rsidRPr="006D0EB4">
        <w:rPr>
          <w:szCs w:val="18"/>
        </w:rPr>
        <w:t>w</w:t>
      </w:r>
      <w:r w:rsidRPr="006D0EB4">
        <w:rPr>
          <w:spacing w:val="2"/>
          <w:szCs w:val="18"/>
        </w:rPr>
        <w:t>ww.achpr.org/files/sessions/12th-eo/mission-reports/promotion_mission-2012/mission_report</w:t>
      </w:r>
      <w:r w:rsidRPr="006D0EB4">
        <w:rPr>
          <w:szCs w:val="18"/>
        </w:rPr>
        <w:t>_</w:t>
      </w:r>
      <w:r>
        <w:rPr>
          <w:rFonts w:hint="eastAsia"/>
          <w:szCs w:val="18"/>
        </w:rPr>
        <w:br/>
      </w:r>
      <w:r w:rsidRPr="006D0EB4">
        <w:rPr>
          <w:szCs w:val="18"/>
        </w:rPr>
        <w:t>mauritania_cpta_eng.pdf</w:t>
      </w:r>
      <w:r w:rsidRPr="00F60E27">
        <w:rPr>
          <w:szCs w:val="18"/>
        </w:rPr>
        <w:t>，</w:t>
      </w:r>
      <w:r>
        <w:rPr>
          <w:szCs w:val="18"/>
          <w:lang w:val="es-ES"/>
        </w:rPr>
        <w:t>第</w:t>
      </w:r>
      <w:r w:rsidRPr="00F60E27">
        <w:rPr>
          <w:szCs w:val="18"/>
        </w:rPr>
        <w:t>38</w:t>
      </w:r>
      <w:r>
        <w:rPr>
          <w:szCs w:val="18"/>
          <w:lang w:val="es-ES"/>
        </w:rPr>
        <w:t>段。</w:t>
      </w:r>
      <w:r>
        <w:rPr>
          <w:rFonts w:eastAsiaTheme="minorEastAsia" w:hint="eastAsia"/>
          <w:szCs w:val="18"/>
          <w:lang w:val="es-ES"/>
        </w:rPr>
        <w:t>另见</w:t>
      </w:r>
      <w:r>
        <w:rPr>
          <w:szCs w:val="18"/>
        </w:rPr>
        <w:t>欧洲理事会文件</w:t>
      </w:r>
      <w:r w:rsidRPr="00A0162A">
        <w:rPr>
          <w:szCs w:val="18"/>
        </w:rPr>
        <w:t>CPT/Inf (2014) 31</w:t>
      </w:r>
      <w:r>
        <w:rPr>
          <w:szCs w:val="18"/>
        </w:rPr>
        <w:t>，第</w:t>
      </w:r>
      <w:r w:rsidRPr="00A0162A">
        <w:rPr>
          <w:szCs w:val="18"/>
        </w:rPr>
        <w:t>56</w:t>
      </w:r>
      <w:r>
        <w:rPr>
          <w:szCs w:val="18"/>
        </w:rPr>
        <w:t>段。</w:t>
      </w:r>
    </w:p>
  </w:footnote>
  <w:footnote w:id="43">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CAT/C/TGO/CO/2</w:t>
      </w:r>
      <w:r>
        <w:t>，第</w:t>
      </w:r>
      <w:r w:rsidRPr="00A0162A">
        <w:t>12</w:t>
      </w:r>
      <w:r>
        <w:t>段</w:t>
      </w:r>
      <w:r>
        <w:rPr>
          <w:rFonts w:eastAsiaTheme="minorEastAsia" w:hint="eastAsia"/>
        </w:rPr>
        <w:t>；</w:t>
      </w:r>
      <w:r w:rsidRPr="00A0162A">
        <w:t>CAT/OP/MLI/1</w:t>
      </w:r>
      <w:r>
        <w:t>，第</w:t>
      </w:r>
      <w:r w:rsidRPr="00A0162A">
        <w:t>29</w:t>
      </w:r>
      <w:r>
        <w:t>段。</w:t>
      </w:r>
    </w:p>
  </w:footnote>
  <w:footnote w:id="44">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CAT/C/46/2</w:t>
      </w:r>
      <w:r>
        <w:t>，第</w:t>
      </w:r>
      <w:r w:rsidRPr="00A0162A">
        <w:t>52</w:t>
      </w:r>
      <w:r>
        <w:t>段</w:t>
      </w:r>
      <w:r>
        <w:rPr>
          <w:rFonts w:eastAsiaTheme="minorEastAsia" w:hint="eastAsia"/>
        </w:rPr>
        <w:t>；</w:t>
      </w:r>
      <w:r w:rsidRPr="00A0162A">
        <w:t>CAT/C/GTM/CO/5-6</w:t>
      </w:r>
      <w:r>
        <w:t>，第</w:t>
      </w:r>
      <w:r w:rsidRPr="00A0162A">
        <w:t>17</w:t>
      </w:r>
      <w:r>
        <w:t>段。</w:t>
      </w:r>
    </w:p>
  </w:footnote>
  <w:footnote w:id="45">
    <w:p w:rsidR="009E25AB" w:rsidRPr="009E616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A0162A">
        <w:t>CAT/C/RWA/CO/1</w:t>
      </w:r>
      <w:r>
        <w:t>，第</w:t>
      </w:r>
      <w:r w:rsidRPr="00A0162A">
        <w:t>19</w:t>
      </w:r>
      <w:r>
        <w:t>段</w:t>
      </w:r>
      <w:r>
        <w:rPr>
          <w:rFonts w:eastAsiaTheme="minorEastAsia" w:hint="eastAsia"/>
        </w:rPr>
        <w:t>；</w:t>
      </w:r>
      <w:r w:rsidRPr="00A0162A">
        <w:t>CAT/OP/PRY/1</w:t>
      </w:r>
      <w:r>
        <w:t>，第</w:t>
      </w:r>
      <w:r w:rsidRPr="00A0162A">
        <w:t>46</w:t>
      </w:r>
      <w:r>
        <w:t>段。</w:t>
      </w:r>
    </w:p>
  </w:footnote>
  <w:footnote w:id="46">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6B31FE">
        <w:t>A/HRC/27/48</w:t>
      </w:r>
      <w:r>
        <w:rPr>
          <w:rFonts w:eastAsiaTheme="minorEastAsia" w:hint="eastAsia"/>
        </w:rPr>
        <w:t>，第</w:t>
      </w:r>
      <w:r w:rsidRPr="001A4503">
        <w:t>78</w:t>
      </w:r>
      <w:r>
        <w:rPr>
          <w:rFonts w:eastAsiaTheme="minorEastAsia" w:hint="eastAsia"/>
        </w:rPr>
        <w:t>和</w:t>
      </w:r>
      <w:r w:rsidRPr="001A4503">
        <w:t>79</w:t>
      </w:r>
      <w:r>
        <w:rPr>
          <w:rFonts w:eastAsiaTheme="minorEastAsia" w:hint="eastAsia"/>
        </w:rPr>
        <w:t>段。</w:t>
      </w:r>
    </w:p>
  </w:footnote>
  <w:footnote w:id="47">
    <w:p w:rsidR="009E25AB" w:rsidRPr="00B653B9"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6B31FE">
        <w:t>A/HRC/27/48</w:t>
      </w:r>
      <w:r>
        <w:t>，第</w:t>
      </w:r>
      <w:r w:rsidRPr="001A4503">
        <w:t>75</w:t>
      </w:r>
      <w:r>
        <w:t>段</w:t>
      </w:r>
      <w:r>
        <w:rPr>
          <w:rFonts w:eastAsiaTheme="minorEastAsia" w:hint="eastAsia"/>
        </w:rPr>
        <w:t>；</w:t>
      </w:r>
      <w:r w:rsidRPr="001A4503">
        <w:t>A/HRC/4/25/Add.3</w:t>
      </w:r>
      <w:r>
        <w:t>，第</w:t>
      </w:r>
      <w:r>
        <w:t>7(f)</w:t>
      </w:r>
      <w:r>
        <w:t>段</w:t>
      </w:r>
      <w:r>
        <w:rPr>
          <w:rFonts w:eastAsiaTheme="minorEastAsia" w:hint="eastAsia"/>
        </w:rPr>
        <w:t>；</w:t>
      </w:r>
      <w:r w:rsidRPr="001A4503">
        <w:t>CAT/OP/BEN/1</w:t>
      </w:r>
      <w:r>
        <w:t>，第</w:t>
      </w:r>
      <w:r w:rsidRPr="001A4503">
        <w:t>151</w:t>
      </w:r>
      <w:r>
        <w:t>段。</w:t>
      </w:r>
    </w:p>
  </w:footnote>
  <w:footnote w:id="48">
    <w:p w:rsidR="009E25AB" w:rsidRPr="00A34A90"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见欧洲理事会文件</w:t>
      </w:r>
      <w:r w:rsidRPr="00A0162A">
        <w:t>CPT/Inf (2015) 12</w:t>
      </w:r>
      <w:r>
        <w:t>，第</w:t>
      </w:r>
      <w:r w:rsidRPr="00A0162A">
        <w:t>54</w:t>
      </w:r>
      <w:r>
        <w:t>段。</w:t>
      </w:r>
    </w:p>
  </w:footnote>
  <w:footnote w:id="49">
    <w:p w:rsidR="009E25AB" w:rsidRPr="001661D6"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A34A90">
        <w:rPr>
          <w:szCs w:val="18"/>
        </w:rPr>
        <w:tab/>
      </w:r>
      <w:r w:rsidRPr="00C90DF9">
        <w:rPr>
          <w:rStyle w:val="a3"/>
          <w:color w:val="0000CC"/>
        </w:rPr>
        <w:footnoteRef/>
      </w:r>
      <w:r>
        <w:rPr>
          <w:szCs w:val="18"/>
        </w:rPr>
        <w:tab/>
      </w:r>
      <w:r>
        <w:rPr>
          <w:szCs w:val="18"/>
        </w:rPr>
        <w:t>见</w:t>
      </w:r>
      <w:r w:rsidRPr="006D0EB4">
        <w:rPr>
          <w:iCs/>
          <w:szCs w:val="18"/>
          <w:lang w:val="lv-LV" w:eastAsia="lv-LV"/>
        </w:rPr>
        <w:t>www.achpr.org/files/sessions/37th/mission-reports/prisons-2004/misrep_specmec_priso_southafrica_</w:t>
      </w:r>
      <w:r>
        <w:rPr>
          <w:rFonts w:hint="eastAsia"/>
          <w:iCs/>
          <w:szCs w:val="18"/>
          <w:lang w:val="lv-LV"/>
        </w:rPr>
        <w:br/>
      </w:r>
      <w:r w:rsidRPr="006D0EB4">
        <w:rPr>
          <w:iCs/>
          <w:szCs w:val="18"/>
          <w:lang w:val="lv-LV" w:eastAsia="lv-LV"/>
        </w:rPr>
        <w:t>2004_eng.pdf</w:t>
      </w:r>
      <w:r w:rsidRPr="006D0EB4">
        <w:rPr>
          <w:rFonts w:eastAsiaTheme="minorEastAsia" w:hint="eastAsia"/>
          <w:iCs/>
          <w:szCs w:val="18"/>
          <w:lang w:val="lv-LV"/>
        </w:rPr>
        <w:t>，第</w:t>
      </w:r>
      <w:r w:rsidRPr="006D0EB4">
        <w:rPr>
          <w:szCs w:val="18"/>
        </w:rPr>
        <w:t>53</w:t>
      </w:r>
      <w:r>
        <w:rPr>
          <w:rFonts w:eastAsiaTheme="minorEastAsia" w:hint="eastAsia"/>
          <w:szCs w:val="18"/>
        </w:rPr>
        <w:t>页；</w:t>
      </w:r>
      <w:r w:rsidRPr="006D2D50">
        <w:rPr>
          <w:iCs/>
          <w:color w:val="000000"/>
          <w:szCs w:val="18"/>
          <w:lang w:val="lv-LV" w:eastAsia="lv-LV"/>
        </w:rPr>
        <w:t xml:space="preserve">Neptune </w:t>
      </w:r>
      <w:r w:rsidRPr="001661D6">
        <w:rPr>
          <w:rFonts w:eastAsia="楷体" w:hint="eastAsia"/>
          <w:iCs/>
          <w:color w:val="000000"/>
          <w:szCs w:val="18"/>
          <w:lang w:val="lv-LV"/>
        </w:rPr>
        <w:t>诉海地</w:t>
      </w:r>
      <w:r w:rsidRPr="001661D6">
        <w:rPr>
          <w:rFonts w:eastAsiaTheme="minorEastAsia" w:hint="eastAsia"/>
          <w:iCs/>
          <w:color w:val="000000"/>
          <w:szCs w:val="18"/>
          <w:lang w:val="lv-LV"/>
        </w:rPr>
        <w:t>，</w:t>
      </w:r>
      <w:r>
        <w:rPr>
          <w:rFonts w:eastAsiaTheme="minorEastAsia" w:hint="eastAsia"/>
          <w:color w:val="000000"/>
          <w:szCs w:val="18"/>
          <w:lang w:val="lv-LV"/>
        </w:rPr>
        <w:t>美洲人权法院的判决</w:t>
      </w:r>
      <w:r w:rsidRPr="00A0162A">
        <w:rPr>
          <w:color w:val="000000"/>
          <w:szCs w:val="18"/>
          <w:lang w:val="lv-LV" w:eastAsia="lv-LV"/>
        </w:rPr>
        <w:t>(2008)</w:t>
      </w:r>
      <w:r>
        <w:rPr>
          <w:color w:val="000000"/>
          <w:szCs w:val="18"/>
          <w:lang w:val="lv-LV" w:eastAsia="lv-LV"/>
        </w:rPr>
        <w:t>，第</w:t>
      </w:r>
      <w:r w:rsidRPr="00A0162A">
        <w:rPr>
          <w:color w:val="000000"/>
          <w:szCs w:val="18"/>
          <w:lang w:val="lv-LV" w:eastAsia="lv-LV"/>
        </w:rPr>
        <w:t>137</w:t>
      </w:r>
      <w:r>
        <w:rPr>
          <w:color w:val="000000"/>
          <w:szCs w:val="18"/>
          <w:lang w:val="lv-LV" w:eastAsia="lv-LV"/>
        </w:rPr>
        <w:t>段</w:t>
      </w:r>
      <w:r>
        <w:rPr>
          <w:rFonts w:eastAsiaTheme="minorEastAsia" w:hint="eastAsia"/>
          <w:color w:val="000000"/>
          <w:szCs w:val="18"/>
          <w:lang w:val="lv-LV"/>
        </w:rPr>
        <w:t>；</w:t>
      </w:r>
      <w:r w:rsidRPr="00356AF1">
        <w:rPr>
          <w:szCs w:val="18"/>
          <w:lang w:val="lv-LV"/>
        </w:rPr>
        <w:t>CPT/Inf (2015) 12</w:t>
      </w:r>
      <w:r w:rsidRPr="00356AF1">
        <w:rPr>
          <w:szCs w:val="18"/>
          <w:lang w:val="lv-LV"/>
        </w:rPr>
        <w:t>，第</w:t>
      </w:r>
      <w:r w:rsidRPr="00356AF1">
        <w:rPr>
          <w:szCs w:val="18"/>
          <w:lang w:val="lv-LV"/>
        </w:rPr>
        <w:t>106</w:t>
      </w:r>
      <w:r w:rsidRPr="00356AF1">
        <w:rPr>
          <w:szCs w:val="18"/>
          <w:lang w:val="lv-LV"/>
        </w:rPr>
        <w:t>段</w:t>
      </w:r>
      <w:r>
        <w:rPr>
          <w:rFonts w:eastAsiaTheme="minorEastAsia" w:hint="eastAsia"/>
          <w:szCs w:val="18"/>
          <w:lang w:val="lv-LV"/>
        </w:rPr>
        <w:t>。另</w:t>
      </w:r>
      <w:r w:rsidRPr="00356AF1">
        <w:rPr>
          <w:szCs w:val="18"/>
          <w:lang w:val="lv-LV"/>
        </w:rPr>
        <w:t>见</w:t>
      </w:r>
      <w:r>
        <w:rPr>
          <w:szCs w:val="18"/>
          <w:lang w:val="lv-LV"/>
        </w:rPr>
        <w:t>欧洲理事会文件</w:t>
      </w:r>
      <w:r w:rsidRPr="00356AF1">
        <w:rPr>
          <w:szCs w:val="18"/>
          <w:lang w:val="lv-LV"/>
        </w:rPr>
        <w:t>CPT/Inf (2014) 26</w:t>
      </w:r>
      <w:r w:rsidRPr="00356AF1">
        <w:rPr>
          <w:szCs w:val="18"/>
          <w:lang w:val="lv-LV"/>
        </w:rPr>
        <w:t>，第</w:t>
      </w:r>
      <w:r w:rsidRPr="00356AF1">
        <w:rPr>
          <w:szCs w:val="18"/>
          <w:lang w:val="lv-LV"/>
        </w:rPr>
        <w:t>110</w:t>
      </w:r>
      <w:r w:rsidRPr="00356AF1">
        <w:rPr>
          <w:szCs w:val="18"/>
          <w:lang w:val="lv-LV"/>
        </w:rPr>
        <w:t>段</w:t>
      </w:r>
      <w:r>
        <w:rPr>
          <w:rFonts w:eastAsiaTheme="minorEastAsia" w:hint="eastAsia"/>
          <w:szCs w:val="18"/>
          <w:lang w:val="lv-LV"/>
        </w:rPr>
        <w:t>；</w:t>
      </w:r>
      <w:r w:rsidRPr="00356AF1">
        <w:rPr>
          <w:szCs w:val="18"/>
          <w:lang w:val="lv-LV"/>
        </w:rPr>
        <w:t xml:space="preserve"> CAT/C/BGR/CO/4-5</w:t>
      </w:r>
      <w:r w:rsidRPr="00356AF1">
        <w:rPr>
          <w:szCs w:val="18"/>
          <w:lang w:val="lv-LV"/>
        </w:rPr>
        <w:t>，第</w:t>
      </w:r>
      <w:r w:rsidRPr="00F60E27">
        <w:rPr>
          <w:szCs w:val="18"/>
          <w:lang w:val="lv-LV"/>
        </w:rPr>
        <w:t>23</w:t>
      </w:r>
      <w:r w:rsidRPr="00356AF1">
        <w:rPr>
          <w:szCs w:val="18"/>
          <w:lang w:val="lv-LV"/>
        </w:rPr>
        <w:t>段</w:t>
      </w:r>
      <w:r>
        <w:rPr>
          <w:rFonts w:eastAsiaTheme="minorEastAsia" w:hint="eastAsia"/>
          <w:szCs w:val="18"/>
          <w:lang w:val="lv-LV"/>
        </w:rPr>
        <w:t>；</w:t>
      </w:r>
      <w:r w:rsidRPr="00F60E27">
        <w:rPr>
          <w:szCs w:val="18"/>
          <w:lang w:val="lv-LV"/>
        </w:rPr>
        <w:t>CAT/C/GTM/CO/5-6</w:t>
      </w:r>
      <w:r w:rsidRPr="00F60E27">
        <w:rPr>
          <w:szCs w:val="18"/>
          <w:lang w:val="lv-LV"/>
        </w:rPr>
        <w:t>，第</w:t>
      </w:r>
      <w:r w:rsidRPr="00356AF1">
        <w:rPr>
          <w:szCs w:val="18"/>
        </w:rPr>
        <w:t>18</w:t>
      </w:r>
      <w:r w:rsidRPr="00F60E27">
        <w:rPr>
          <w:szCs w:val="18"/>
          <w:lang w:val="lv-LV"/>
        </w:rPr>
        <w:t>段</w:t>
      </w:r>
      <w:r>
        <w:rPr>
          <w:rFonts w:eastAsiaTheme="minorEastAsia" w:hint="eastAsia"/>
          <w:szCs w:val="18"/>
          <w:lang w:val="lv-LV"/>
        </w:rPr>
        <w:t>；</w:t>
      </w:r>
      <w:r w:rsidRPr="00356AF1">
        <w:rPr>
          <w:szCs w:val="18"/>
        </w:rPr>
        <w:t>CAT/C/MEX/CO.5-6</w:t>
      </w:r>
      <w:r w:rsidRPr="00356AF1">
        <w:rPr>
          <w:szCs w:val="18"/>
        </w:rPr>
        <w:t>，</w:t>
      </w:r>
      <w:r>
        <w:rPr>
          <w:szCs w:val="18"/>
          <w:lang w:val="es-ES"/>
        </w:rPr>
        <w:t>第</w:t>
      </w:r>
      <w:r w:rsidRPr="00A0162A">
        <w:rPr>
          <w:szCs w:val="18"/>
        </w:rPr>
        <w:t>19</w:t>
      </w:r>
      <w:r>
        <w:rPr>
          <w:szCs w:val="18"/>
          <w:lang w:val="es-ES"/>
        </w:rPr>
        <w:t>段</w:t>
      </w:r>
      <w:r>
        <w:rPr>
          <w:rFonts w:eastAsiaTheme="minorEastAsia" w:hint="eastAsia"/>
          <w:szCs w:val="18"/>
          <w:lang w:val="es-ES"/>
        </w:rPr>
        <w:t>；</w:t>
      </w:r>
      <w:r w:rsidRPr="00A0162A">
        <w:rPr>
          <w:szCs w:val="18"/>
        </w:rPr>
        <w:t>CCPR/C/BOL/CO/3</w:t>
      </w:r>
      <w:r>
        <w:rPr>
          <w:szCs w:val="18"/>
        </w:rPr>
        <w:t>，第</w:t>
      </w:r>
      <w:r w:rsidRPr="00A0162A">
        <w:rPr>
          <w:szCs w:val="18"/>
        </w:rPr>
        <w:t>20</w:t>
      </w:r>
      <w:r>
        <w:rPr>
          <w:szCs w:val="18"/>
        </w:rPr>
        <w:t>段</w:t>
      </w:r>
      <w:r>
        <w:rPr>
          <w:rFonts w:eastAsiaTheme="minorEastAsia" w:hint="eastAsia"/>
          <w:szCs w:val="18"/>
        </w:rPr>
        <w:t>；</w:t>
      </w:r>
      <w:r w:rsidRPr="00A0162A">
        <w:rPr>
          <w:szCs w:val="18"/>
        </w:rPr>
        <w:t>CAT/OP/MEX/1</w:t>
      </w:r>
      <w:r>
        <w:rPr>
          <w:szCs w:val="18"/>
        </w:rPr>
        <w:t>，第</w:t>
      </w:r>
      <w:r w:rsidRPr="00A0162A">
        <w:rPr>
          <w:szCs w:val="18"/>
        </w:rPr>
        <w:t>178</w:t>
      </w:r>
      <w:r>
        <w:rPr>
          <w:szCs w:val="18"/>
        </w:rPr>
        <w:t>段。</w:t>
      </w:r>
    </w:p>
  </w:footnote>
  <w:footnote w:id="50">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见欧洲理事会文件</w:t>
      </w:r>
      <w:r w:rsidRPr="00A0162A">
        <w:t>CPT/Inf (2014) 31</w:t>
      </w:r>
      <w:r>
        <w:t>，第</w:t>
      </w:r>
      <w:r w:rsidRPr="00A0162A">
        <w:t>56</w:t>
      </w:r>
      <w:r>
        <w:t>段</w:t>
      </w:r>
      <w:r>
        <w:rPr>
          <w:rFonts w:eastAsiaTheme="minorEastAsia" w:hint="eastAsia"/>
        </w:rPr>
        <w:t>；</w:t>
      </w:r>
      <w:r w:rsidRPr="001A4503">
        <w:t>A/HRC/25/60/Add.1</w:t>
      </w:r>
      <w:r>
        <w:t>，第</w:t>
      </w:r>
      <w:r w:rsidRPr="001A4503">
        <w:t>19</w:t>
      </w:r>
      <w:r>
        <w:t>段</w:t>
      </w:r>
      <w:r>
        <w:rPr>
          <w:rFonts w:eastAsiaTheme="minorEastAsia" w:hint="eastAsia"/>
        </w:rPr>
        <w:t>；</w:t>
      </w:r>
      <w:r w:rsidRPr="00A0162A">
        <w:t>CAT/OP/BEN/1</w:t>
      </w:r>
      <w:r>
        <w:t>，第</w:t>
      </w:r>
      <w:r w:rsidRPr="00A0162A">
        <w:t>210</w:t>
      </w:r>
      <w:r>
        <w:t>段。</w:t>
      </w:r>
    </w:p>
  </w:footnote>
  <w:footnote w:id="51">
    <w:p w:rsidR="009E25AB" w:rsidRPr="001F7E93"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A0162A">
        <w:t>CAT/OP/MLI/1</w:t>
      </w:r>
      <w:r>
        <w:t>，第</w:t>
      </w:r>
      <w:r w:rsidRPr="00A0162A">
        <w:t>49</w:t>
      </w:r>
      <w:r>
        <w:t>段。</w:t>
      </w:r>
    </w:p>
  </w:footnote>
  <w:footnote w:id="52">
    <w:p w:rsidR="009E25AB" w:rsidRPr="001F7E93"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A0162A">
        <w:t>CAT/OP/MEX/1</w:t>
      </w:r>
      <w:r>
        <w:t>，第</w:t>
      </w:r>
      <w:r>
        <w:t>166</w:t>
      </w:r>
      <w:r>
        <w:t>段</w:t>
      </w:r>
      <w:r>
        <w:rPr>
          <w:rFonts w:eastAsiaTheme="minorEastAsia" w:hint="eastAsia"/>
        </w:rPr>
        <w:t>；</w:t>
      </w:r>
      <w:r w:rsidRPr="001A4503">
        <w:t>CAT/C/BGR/CO/4-5</w:t>
      </w:r>
      <w:r>
        <w:t>，第</w:t>
      </w:r>
      <w:r w:rsidRPr="001A4503">
        <w:t>23</w:t>
      </w:r>
      <w:r>
        <w:t>段</w:t>
      </w:r>
      <w:r>
        <w:rPr>
          <w:rFonts w:eastAsiaTheme="minorEastAsia" w:hint="eastAsia"/>
        </w:rPr>
        <w:t>；</w:t>
      </w:r>
      <w:r>
        <w:t>欧洲理事会文件</w:t>
      </w:r>
      <w:r w:rsidRPr="001A4503">
        <w:t>CPT/Inf (2015) 12</w:t>
      </w:r>
      <w:r>
        <w:t>，第</w:t>
      </w:r>
      <w:r w:rsidRPr="001A4503">
        <w:t>54</w:t>
      </w:r>
      <w:r>
        <w:t>段。</w:t>
      </w:r>
    </w:p>
  </w:footnote>
  <w:footnote w:id="53">
    <w:p w:rsidR="009E25AB" w:rsidRPr="001F7E93"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A0162A">
        <w:t>CAT/C/BOL/CO/2</w:t>
      </w:r>
      <w:r>
        <w:t>，第</w:t>
      </w:r>
      <w:r w:rsidRPr="00A0162A">
        <w:t>18</w:t>
      </w:r>
      <w:r>
        <w:t>段</w:t>
      </w:r>
      <w:r>
        <w:rPr>
          <w:rFonts w:eastAsiaTheme="minorEastAsia" w:hint="eastAsia"/>
        </w:rPr>
        <w:t>；</w:t>
      </w:r>
      <w:r w:rsidRPr="00A0162A">
        <w:t>CAT/C/MAR/CO/4</w:t>
      </w:r>
      <w:r>
        <w:t>，第</w:t>
      </w:r>
      <w:r w:rsidRPr="00A0162A">
        <w:t>19</w:t>
      </w:r>
      <w:r>
        <w:t>段。</w:t>
      </w:r>
    </w:p>
  </w:footnote>
  <w:footnote w:id="54">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1A4503">
        <w:tab/>
      </w:r>
      <w:r w:rsidRPr="00C90DF9">
        <w:rPr>
          <w:rStyle w:val="a3"/>
          <w:color w:val="0000CC"/>
        </w:rPr>
        <w:footnoteRef/>
      </w:r>
      <w:r>
        <w:tab/>
      </w:r>
      <w:r>
        <w:t>见</w:t>
      </w:r>
      <w:r w:rsidRPr="006D2D50">
        <w:rPr>
          <w:lang w:val="lv-LV" w:eastAsia="lv-LV"/>
        </w:rPr>
        <w:t>Pacheco Teruel</w:t>
      </w:r>
      <w:r w:rsidRPr="00A0162A">
        <w:rPr>
          <w:i/>
          <w:iCs/>
          <w:lang w:val="lv-LV" w:eastAsia="lv-LV"/>
        </w:rPr>
        <w:t xml:space="preserve"> </w:t>
      </w:r>
      <w:r w:rsidRPr="001F7E93">
        <w:rPr>
          <w:rFonts w:eastAsia="楷体" w:hint="eastAsia"/>
          <w:lang w:val="lv-LV"/>
        </w:rPr>
        <w:t>等诉洪都拉斯</w:t>
      </w:r>
      <w:r>
        <w:rPr>
          <w:rFonts w:eastAsiaTheme="minorEastAsia" w:hint="eastAsia"/>
          <w:lang w:val="lv-LV"/>
        </w:rPr>
        <w:t>，</w:t>
      </w:r>
      <w:r>
        <w:t>美洲人权法院的判决</w:t>
      </w:r>
      <w:r w:rsidRPr="001A4503">
        <w:t>(</w:t>
      </w:r>
      <w:r w:rsidRPr="00A0162A">
        <w:rPr>
          <w:lang w:val="lv-LV" w:eastAsia="lv-LV"/>
        </w:rPr>
        <w:t>2012</w:t>
      </w:r>
      <w:r>
        <w:rPr>
          <w:lang w:val="lv-LV" w:eastAsia="lv-LV"/>
        </w:rPr>
        <w:t>)</w:t>
      </w:r>
      <w:r>
        <w:rPr>
          <w:lang w:val="lv-LV" w:eastAsia="lv-LV"/>
        </w:rPr>
        <w:t>，第</w:t>
      </w:r>
      <w:r w:rsidRPr="00A0162A">
        <w:rPr>
          <w:lang w:val="lv-LV" w:eastAsia="lv-LV"/>
        </w:rPr>
        <w:t>96</w:t>
      </w:r>
      <w:r>
        <w:rPr>
          <w:lang w:val="lv-LV" w:eastAsia="lv-LV"/>
        </w:rPr>
        <w:t>段。另见</w:t>
      </w:r>
      <w:r w:rsidRPr="00673DBA">
        <w:rPr>
          <w:lang w:val="lv-LV"/>
        </w:rPr>
        <w:t>欧洲理事会文件</w:t>
      </w:r>
      <w:r w:rsidRPr="00673DBA">
        <w:rPr>
          <w:lang w:val="lv-LV"/>
        </w:rPr>
        <w:t>CPT/Inf (2014) 26</w:t>
      </w:r>
      <w:r w:rsidRPr="00673DBA">
        <w:rPr>
          <w:lang w:val="lv-LV"/>
        </w:rPr>
        <w:t>，第</w:t>
      </w:r>
      <w:r w:rsidRPr="00673DBA">
        <w:rPr>
          <w:lang w:val="lv-LV"/>
        </w:rPr>
        <w:t>102</w:t>
      </w:r>
      <w:r w:rsidRPr="00673DBA">
        <w:rPr>
          <w:lang w:val="lv-LV"/>
        </w:rPr>
        <w:t>段</w:t>
      </w:r>
      <w:r w:rsidRPr="00673DBA">
        <w:rPr>
          <w:rFonts w:eastAsiaTheme="minorEastAsia" w:hint="eastAsia"/>
          <w:lang w:val="lv-LV"/>
        </w:rPr>
        <w:t>；</w:t>
      </w:r>
      <w:r w:rsidRPr="00673DBA">
        <w:rPr>
          <w:lang w:val="lv-LV"/>
        </w:rPr>
        <w:t>CAT/OP/MEX/1</w:t>
      </w:r>
      <w:r w:rsidRPr="00673DBA">
        <w:rPr>
          <w:lang w:val="lv-LV"/>
        </w:rPr>
        <w:t>，第</w:t>
      </w:r>
      <w:r w:rsidRPr="00673DBA">
        <w:rPr>
          <w:lang w:val="lv-LV"/>
        </w:rPr>
        <w:t>176</w:t>
      </w:r>
      <w:r w:rsidRPr="00673DBA">
        <w:rPr>
          <w:lang w:val="lv-LV"/>
        </w:rPr>
        <w:t>段。</w:t>
      </w:r>
    </w:p>
  </w:footnote>
  <w:footnote w:id="55">
    <w:p w:rsidR="009E25AB" w:rsidRPr="001F7E93"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D2D50">
        <w:rPr>
          <w:lang w:val="lv-LV" w:eastAsia="lv-LV"/>
        </w:rPr>
        <w:t>Pacheco Teruel</w:t>
      </w:r>
      <w:r w:rsidRPr="00A0162A">
        <w:rPr>
          <w:i/>
          <w:iCs/>
          <w:lang w:val="lv-LV" w:eastAsia="lv-LV"/>
        </w:rPr>
        <w:t xml:space="preserve"> </w:t>
      </w:r>
      <w:r w:rsidRPr="001F7E93">
        <w:rPr>
          <w:rFonts w:eastAsia="楷体"/>
          <w:lang w:val="lv-LV" w:eastAsia="lv-LV"/>
        </w:rPr>
        <w:t>等诉洪都拉斯</w:t>
      </w:r>
      <w:r>
        <w:rPr>
          <w:rFonts w:eastAsia="楷体" w:hint="eastAsia"/>
          <w:lang w:val="lv-LV"/>
        </w:rPr>
        <w:t>，</w:t>
      </w:r>
      <w:r w:rsidRPr="00673DBA">
        <w:rPr>
          <w:lang w:val="lv-LV"/>
        </w:rPr>
        <w:t>美洲人权法院的判决</w:t>
      </w:r>
      <w:r w:rsidRPr="00673DBA">
        <w:rPr>
          <w:lang w:val="lv-LV"/>
        </w:rPr>
        <w:t>(</w:t>
      </w:r>
      <w:r w:rsidRPr="00A0162A">
        <w:rPr>
          <w:lang w:val="lv-LV" w:eastAsia="lv-LV"/>
        </w:rPr>
        <w:t>2012</w:t>
      </w:r>
      <w:r>
        <w:rPr>
          <w:lang w:val="lv-LV" w:eastAsia="lv-LV"/>
        </w:rPr>
        <w:t>)</w:t>
      </w:r>
      <w:r>
        <w:rPr>
          <w:lang w:val="lv-LV" w:eastAsia="lv-LV"/>
        </w:rPr>
        <w:t>，第</w:t>
      </w:r>
      <w:r w:rsidRPr="00A0162A">
        <w:rPr>
          <w:lang w:val="lv-LV" w:eastAsia="lv-LV"/>
        </w:rPr>
        <w:t>66</w:t>
      </w:r>
      <w:r>
        <w:rPr>
          <w:lang w:val="lv-LV" w:eastAsia="lv-LV"/>
        </w:rPr>
        <w:t>段。</w:t>
      </w:r>
    </w:p>
  </w:footnote>
  <w:footnote w:id="56">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CAT/OP/BRA/1</w:t>
      </w:r>
      <w:r>
        <w:rPr>
          <w:rFonts w:eastAsiaTheme="minorEastAsia" w:hint="eastAsia"/>
          <w:lang w:val="lv-LV"/>
        </w:rPr>
        <w:t>，第</w:t>
      </w:r>
      <w:r w:rsidRPr="00F60E27">
        <w:rPr>
          <w:lang w:val="lv-LV"/>
        </w:rPr>
        <w:t>75</w:t>
      </w:r>
      <w:r>
        <w:rPr>
          <w:rFonts w:eastAsiaTheme="minorEastAsia" w:hint="eastAsia"/>
          <w:lang w:val="lv-LV"/>
        </w:rPr>
        <w:t>段。</w:t>
      </w:r>
    </w:p>
  </w:footnote>
  <w:footnote w:id="57">
    <w:p w:rsidR="009E25AB" w:rsidRPr="006D2D5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F60E27">
        <w:rPr>
          <w:lang w:val="lv-LV"/>
        </w:rPr>
        <w:tab/>
      </w:r>
      <w:r w:rsidRPr="00C90DF9">
        <w:rPr>
          <w:rStyle w:val="a3"/>
          <w:color w:val="0000CC"/>
        </w:rPr>
        <w:footnoteRef/>
      </w:r>
      <w:r w:rsidRPr="00F60E27">
        <w:rPr>
          <w:lang w:val="lv-LV"/>
        </w:rPr>
        <w:tab/>
      </w:r>
      <w:r w:rsidRPr="00F60E27">
        <w:rPr>
          <w:lang w:val="lv-LV"/>
        </w:rPr>
        <w:t>见</w:t>
      </w:r>
      <w:r>
        <w:rPr>
          <w:rFonts w:eastAsiaTheme="minorEastAsia" w:hint="eastAsia"/>
          <w:lang w:val="lv-LV"/>
        </w:rPr>
        <w:t>欧洲理事会文件</w:t>
      </w:r>
      <w:r w:rsidRPr="00F60E27">
        <w:rPr>
          <w:lang w:val="lv-LV"/>
        </w:rPr>
        <w:t>CPT/Inf (92) 3</w:t>
      </w:r>
      <w:r w:rsidRPr="00F60E27">
        <w:rPr>
          <w:lang w:val="lv-LV"/>
        </w:rPr>
        <w:t>，第</w:t>
      </w:r>
      <w:r w:rsidRPr="00F60E27">
        <w:rPr>
          <w:lang w:val="lv-LV"/>
        </w:rPr>
        <w:t>46</w:t>
      </w:r>
      <w:r w:rsidRPr="00F60E27">
        <w:rPr>
          <w:lang w:val="lv-LV"/>
        </w:rPr>
        <w:t>段</w:t>
      </w:r>
      <w:r>
        <w:rPr>
          <w:rFonts w:eastAsiaTheme="minorEastAsia" w:hint="eastAsia"/>
          <w:lang w:val="lv-LV"/>
        </w:rPr>
        <w:t>；</w:t>
      </w:r>
      <w:r w:rsidRPr="00F60E27">
        <w:rPr>
          <w:lang w:val="lv-LV"/>
        </w:rPr>
        <w:t>CPT/Inf (2014) 26</w:t>
      </w:r>
      <w:r w:rsidRPr="00F60E27">
        <w:rPr>
          <w:lang w:val="lv-LV"/>
        </w:rPr>
        <w:t>，第</w:t>
      </w:r>
      <w:r w:rsidRPr="00F60E27">
        <w:rPr>
          <w:lang w:val="lv-LV"/>
        </w:rPr>
        <w:t>100</w:t>
      </w:r>
      <w:r w:rsidRPr="00F60E27">
        <w:rPr>
          <w:lang w:val="lv-LV"/>
        </w:rPr>
        <w:t>段。</w:t>
      </w:r>
      <w:r>
        <w:rPr>
          <w:lang w:val="lv-LV"/>
        </w:rPr>
        <w:t>另见</w:t>
      </w:r>
      <w:r w:rsidRPr="006D0EB4">
        <w:rPr>
          <w:bCs/>
          <w:color w:val="000000"/>
          <w:lang w:val="lv-LV" w:eastAsia="lv-LV"/>
        </w:rPr>
        <w:t>www.achpr.org/</w:t>
      </w:r>
      <w:r>
        <w:rPr>
          <w:rFonts w:hint="eastAsia"/>
          <w:bCs/>
          <w:color w:val="000000"/>
          <w:lang w:val="lv-LV"/>
        </w:rPr>
        <w:t xml:space="preserve"> </w:t>
      </w:r>
      <w:r w:rsidRPr="00552141">
        <w:rPr>
          <w:bCs/>
          <w:color w:val="000000"/>
          <w:lang w:val="lv-LV" w:eastAsia="lv-LV"/>
        </w:rPr>
        <w:t>files/sessions/12th-eo/mission-reports/promotion_mission-2012/mission_report_mauritania_cpta_eng.pdf</w:t>
      </w:r>
      <w:r>
        <w:rPr>
          <w:bCs/>
          <w:color w:val="000000"/>
          <w:lang w:val="lv-LV" w:eastAsia="lv-LV"/>
        </w:rPr>
        <w:t>，第</w:t>
      </w:r>
      <w:r w:rsidRPr="00A0162A">
        <w:rPr>
          <w:lang w:val="lv-LV" w:eastAsia="lv-LV"/>
        </w:rPr>
        <w:t>112 (ix)</w:t>
      </w:r>
      <w:r>
        <w:rPr>
          <w:bCs/>
          <w:color w:val="000000"/>
          <w:lang w:val="lv-LV" w:eastAsia="lv-LV"/>
        </w:rPr>
        <w:t>段</w:t>
      </w:r>
      <w:r>
        <w:rPr>
          <w:rFonts w:eastAsiaTheme="minorEastAsia" w:hint="eastAsia"/>
          <w:bCs/>
          <w:color w:val="000000"/>
          <w:lang w:val="lv-LV"/>
        </w:rPr>
        <w:t>；</w:t>
      </w:r>
      <w:r w:rsidRPr="006D2D50">
        <w:rPr>
          <w:rFonts w:eastAsia="楷体"/>
          <w:iCs/>
          <w:lang w:val="lv-LV" w:eastAsia="lv-LV"/>
        </w:rPr>
        <w:t xml:space="preserve">Kalashnikov </w:t>
      </w:r>
      <w:r w:rsidRPr="006D2D50">
        <w:rPr>
          <w:rFonts w:eastAsia="楷体" w:hint="eastAsia"/>
          <w:iCs/>
          <w:lang w:val="lv-LV"/>
        </w:rPr>
        <w:t>诉俄罗斯</w:t>
      </w:r>
      <w:r>
        <w:rPr>
          <w:lang w:val="lv-LV" w:eastAsia="lv-LV"/>
        </w:rPr>
        <w:t xml:space="preserve">, </w:t>
      </w:r>
      <w:r>
        <w:rPr>
          <w:lang w:val="lv-LV" w:eastAsia="lv-LV"/>
        </w:rPr>
        <w:t>欧洲人权法院的判决</w:t>
      </w:r>
      <w:r w:rsidRPr="00A0162A">
        <w:rPr>
          <w:lang w:val="lv-LV" w:eastAsia="lv-LV"/>
        </w:rPr>
        <w:t xml:space="preserve"> (2002)</w:t>
      </w:r>
      <w:r>
        <w:rPr>
          <w:lang w:val="lv-LV" w:eastAsia="lv-LV"/>
        </w:rPr>
        <w:t>，第</w:t>
      </w:r>
      <w:r w:rsidRPr="00A0162A">
        <w:rPr>
          <w:lang w:val="lv-LV" w:eastAsia="lv-LV"/>
        </w:rPr>
        <w:t>102</w:t>
      </w:r>
      <w:r>
        <w:rPr>
          <w:lang w:val="lv-LV" w:eastAsia="lv-LV"/>
        </w:rPr>
        <w:t>段</w:t>
      </w:r>
      <w:r>
        <w:rPr>
          <w:rFonts w:eastAsiaTheme="minorEastAsia" w:hint="eastAsia"/>
          <w:lang w:val="lv-LV"/>
        </w:rPr>
        <w:t>；</w:t>
      </w:r>
      <w:r>
        <w:rPr>
          <w:lang w:val="lv-LV" w:eastAsia="lv-LV"/>
        </w:rPr>
        <w:t xml:space="preserve"> </w:t>
      </w:r>
      <w:r w:rsidRPr="006D2D50">
        <w:rPr>
          <w:rFonts w:eastAsia="楷体"/>
          <w:iCs/>
          <w:lang w:val="lv-LV" w:eastAsia="lv-LV"/>
        </w:rPr>
        <w:t xml:space="preserve">Ananyev </w:t>
      </w:r>
      <w:r w:rsidRPr="006D2D50">
        <w:rPr>
          <w:rFonts w:eastAsia="楷体" w:hint="eastAsia"/>
          <w:iCs/>
          <w:lang w:val="lv-LV"/>
        </w:rPr>
        <w:t>等诉俄罗斯</w:t>
      </w:r>
      <w:r>
        <w:rPr>
          <w:rFonts w:eastAsiaTheme="minorEastAsia" w:hint="eastAsia"/>
          <w:i/>
          <w:lang w:val="lv-LV"/>
        </w:rPr>
        <w:t>，</w:t>
      </w:r>
      <w:r>
        <w:rPr>
          <w:lang w:val="lv-LV" w:eastAsia="lv-LV"/>
        </w:rPr>
        <w:t>欧洲人权法院的判决</w:t>
      </w:r>
      <w:r w:rsidRPr="00A0162A">
        <w:rPr>
          <w:lang w:val="lv-LV" w:eastAsia="lv-LV"/>
        </w:rPr>
        <w:t xml:space="preserve"> </w:t>
      </w:r>
      <w:r>
        <w:rPr>
          <w:lang w:val="lv-LV" w:eastAsia="lv-LV"/>
        </w:rPr>
        <w:t>(2012)</w:t>
      </w:r>
      <w:r>
        <w:rPr>
          <w:rFonts w:eastAsiaTheme="minorEastAsia" w:hint="eastAsia"/>
          <w:lang w:val="lv-LV"/>
        </w:rPr>
        <w:t>，第</w:t>
      </w:r>
      <w:r w:rsidRPr="00A0162A">
        <w:rPr>
          <w:lang w:val="lv-LV" w:eastAsia="lv-LV"/>
        </w:rPr>
        <w:t>143</w:t>
      </w:r>
      <w:r>
        <w:rPr>
          <w:rFonts w:eastAsiaTheme="minorEastAsia" w:hint="eastAsia"/>
          <w:lang w:val="lv-LV"/>
        </w:rPr>
        <w:t>至</w:t>
      </w:r>
      <w:r w:rsidRPr="00A0162A">
        <w:rPr>
          <w:lang w:val="lv-LV" w:eastAsia="lv-LV"/>
        </w:rPr>
        <w:t>148</w:t>
      </w:r>
      <w:r>
        <w:rPr>
          <w:rFonts w:eastAsiaTheme="minorEastAsia" w:hint="eastAsia"/>
          <w:lang w:val="lv-LV"/>
        </w:rPr>
        <w:t>段。</w:t>
      </w:r>
    </w:p>
  </w:footnote>
  <w:footnote w:id="58">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CAT/OP/MLI/1</w:t>
      </w:r>
      <w:r w:rsidRPr="00F60E27">
        <w:rPr>
          <w:lang w:val="lv-LV"/>
        </w:rPr>
        <w:t>，第</w:t>
      </w:r>
      <w:r w:rsidRPr="00F60E27">
        <w:rPr>
          <w:lang w:val="lv-LV"/>
        </w:rPr>
        <w:t>49</w:t>
      </w:r>
      <w:r w:rsidRPr="00F60E27">
        <w:rPr>
          <w:lang w:val="lv-LV"/>
        </w:rPr>
        <w:t>段</w:t>
      </w:r>
      <w:r>
        <w:rPr>
          <w:rFonts w:eastAsiaTheme="minorEastAsia" w:hint="eastAsia"/>
          <w:lang w:val="lv-LV"/>
        </w:rPr>
        <w:t>；</w:t>
      </w:r>
      <w:r w:rsidRPr="00A0162A">
        <w:rPr>
          <w:szCs w:val="18"/>
          <w:lang w:val="lv-LV" w:eastAsia="lv-LV"/>
        </w:rPr>
        <w:t>E/CN.4/2004/56</w:t>
      </w:r>
      <w:r>
        <w:rPr>
          <w:szCs w:val="18"/>
          <w:lang w:val="lv-LV" w:eastAsia="lv-LV"/>
        </w:rPr>
        <w:t>，第</w:t>
      </w:r>
      <w:r w:rsidRPr="00A0162A">
        <w:rPr>
          <w:szCs w:val="18"/>
          <w:lang w:val="lv-LV" w:eastAsia="lv-LV"/>
        </w:rPr>
        <w:t>49</w:t>
      </w:r>
      <w:r>
        <w:rPr>
          <w:szCs w:val="18"/>
          <w:lang w:val="lv-LV" w:eastAsia="lv-LV"/>
        </w:rPr>
        <w:t>段。</w:t>
      </w:r>
    </w:p>
  </w:footnote>
  <w:footnote w:id="59">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CAT/OP/MDV/1</w:t>
      </w:r>
      <w:r w:rsidRPr="00F60E27">
        <w:rPr>
          <w:lang w:val="lv-LV"/>
        </w:rPr>
        <w:t>，第</w:t>
      </w:r>
      <w:r w:rsidRPr="00F60E27">
        <w:rPr>
          <w:lang w:val="lv-LV"/>
        </w:rPr>
        <w:t>210</w:t>
      </w:r>
      <w:r w:rsidRPr="00F60E27">
        <w:rPr>
          <w:lang w:val="lv-LV"/>
        </w:rPr>
        <w:t>段。</w:t>
      </w:r>
    </w:p>
  </w:footnote>
  <w:footnote w:id="60">
    <w:p w:rsidR="009E25AB" w:rsidRPr="006D2D50" w:rsidRDefault="009E25AB" w:rsidP="006D0EB4">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CAT/OP/MLI/1</w:t>
      </w:r>
      <w:r>
        <w:rPr>
          <w:rFonts w:eastAsiaTheme="minorEastAsia" w:hint="eastAsia"/>
          <w:lang w:val="lv-LV"/>
        </w:rPr>
        <w:t>，第</w:t>
      </w:r>
      <w:r w:rsidRPr="00F60E27">
        <w:rPr>
          <w:lang w:val="lv-LV"/>
        </w:rPr>
        <w:t>49</w:t>
      </w:r>
      <w:r>
        <w:rPr>
          <w:rFonts w:eastAsiaTheme="minorEastAsia" w:hint="eastAsia"/>
          <w:lang w:val="lv-LV"/>
        </w:rPr>
        <w:t>和</w:t>
      </w:r>
      <w:r w:rsidRPr="00F60E27">
        <w:rPr>
          <w:rStyle w:val="a9"/>
          <w:szCs w:val="18"/>
          <w:lang w:val="lv-LV"/>
        </w:rPr>
        <w:t>80</w:t>
      </w:r>
      <w:r>
        <w:rPr>
          <w:rStyle w:val="a9"/>
          <w:rFonts w:eastAsiaTheme="minorEastAsia" w:hint="eastAsia"/>
          <w:szCs w:val="18"/>
          <w:lang w:val="lv-LV"/>
        </w:rPr>
        <w:t>段；</w:t>
      </w:r>
      <w:r w:rsidRPr="00F60E27">
        <w:rPr>
          <w:lang w:val="lv-LV"/>
        </w:rPr>
        <w:t>CCPR/C/ALB/CO/2</w:t>
      </w:r>
      <w:r w:rsidRPr="00F60E27">
        <w:rPr>
          <w:lang w:val="lv-LV"/>
        </w:rPr>
        <w:t>，第</w:t>
      </w:r>
      <w:r w:rsidRPr="00F60E27">
        <w:rPr>
          <w:lang w:val="lv-LV"/>
        </w:rPr>
        <w:t>16</w:t>
      </w:r>
      <w:r w:rsidRPr="00F60E27">
        <w:rPr>
          <w:lang w:val="lv-LV"/>
        </w:rPr>
        <w:t>段</w:t>
      </w:r>
      <w:r>
        <w:rPr>
          <w:rFonts w:eastAsiaTheme="minorEastAsia" w:hint="eastAsia"/>
          <w:lang w:val="lv-LV"/>
        </w:rPr>
        <w:t>；第</w:t>
      </w:r>
      <w:r w:rsidRPr="00F60E27">
        <w:rPr>
          <w:lang w:val="lv-LV"/>
        </w:rPr>
        <w:t>2218/2012</w:t>
      </w:r>
      <w:r>
        <w:rPr>
          <w:rFonts w:eastAsiaTheme="minorEastAsia" w:hint="eastAsia"/>
          <w:lang w:val="lv-LV"/>
        </w:rPr>
        <w:t>号来文，</w:t>
      </w:r>
      <w:r w:rsidRPr="006D2D50">
        <w:rPr>
          <w:rFonts w:eastAsia="楷体"/>
          <w:iCs/>
          <w:color w:val="000000"/>
          <w:lang w:val="lv-LV" w:eastAsia="lv-LV"/>
        </w:rPr>
        <w:t xml:space="preserve">Abdullayev </w:t>
      </w:r>
      <w:r w:rsidRPr="006D2D50">
        <w:rPr>
          <w:rFonts w:eastAsia="楷体" w:hint="eastAsia"/>
          <w:iCs/>
          <w:color w:val="000000"/>
          <w:lang w:val="lv-LV"/>
        </w:rPr>
        <w:t>诉土库曼斯坦</w:t>
      </w:r>
      <w:r w:rsidRPr="006D2D50">
        <w:rPr>
          <w:rFonts w:eastAsiaTheme="minorEastAsia" w:hint="eastAsia"/>
          <w:iCs/>
          <w:color w:val="000000"/>
          <w:lang w:val="lv-LV"/>
        </w:rPr>
        <w:t>，</w:t>
      </w:r>
      <w:r>
        <w:rPr>
          <w:rFonts w:eastAsiaTheme="minorEastAsia" w:hint="eastAsia"/>
          <w:iCs/>
          <w:color w:val="000000"/>
          <w:lang w:val="lv-LV"/>
        </w:rPr>
        <w:t>人权事务委员会</w:t>
      </w:r>
      <w:r>
        <w:rPr>
          <w:color w:val="000000"/>
          <w:lang w:val="lv-LV" w:eastAsia="lv-LV"/>
        </w:rPr>
        <w:t>2015</w:t>
      </w:r>
      <w:r>
        <w:rPr>
          <w:rFonts w:eastAsiaTheme="minorEastAsia" w:hint="eastAsia"/>
          <w:color w:val="000000"/>
          <w:lang w:val="lv-LV"/>
        </w:rPr>
        <w:t>年</w:t>
      </w:r>
      <w:r>
        <w:rPr>
          <w:rFonts w:eastAsiaTheme="minorEastAsia" w:hint="eastAsia"/>
          <w:color w:val="000000"/>
          <w:lang w:val="lv-LV"/>
        </w:rPr>
        <w:t>3</w:t>
      </w:r>
      <w:r>
        <w:rPr>
          <w:rFonts w:eastAsiaTheme="minorEastAsia" w:hint="eastAsia"/>
          <w:color w:val="000000"/>
          <w:lang w:val="lv-LV"/>
        </w:rPr>
        <w:t>月</w:t>
      </w:r>
      <w:r>
        <w:rPr>
          <w:rFonts w:eastAsiaTheme="minorEastAsia" w:hint="eastAsia"/>
          <w:color w:val="000000"/>
          <w:lang w:val="lv-LV"/>
        </w:rPr>
        <w:t>25</w:t>
      </w:r>
      <w:r>
        <w:rPr>
          <w:rFonts w:eastAsiaTheme="minorEastAsia" w:hint="eastAsia"/>
          <w:color w:val="000000"/>
          <w:lang w:val="lv-LV"/>
        </w:rPr>
        <w:t>日</w:t>
      </w:r>
      <w:r>
        <w:rPr>
          <w:rFonts w:eastAsiaTheme="minorEastAsia" w:hint="eastAsia"/>
          <w:iCs/>
          <w:color w:val="000000"/>
          <w:lang w:val="lv-LV"/>
        </w:rPr>
        <w:t>通过的意见</w:t>
      </w:r>
      <w:r>
        <w:rPr>
          <w:rFonts w:eastAsiaTheme="minorEastAsia" w:hint="eastAsia"/>
          <w:color w:val="000000"/>
          <w:lang w:val="lv-LV"/>
        </w:rPr>
        <w:t>，第</w:t>
      </w:r>
      <w:r>
        <w:rPr>
          <w:color w:val="000000"/>
          <w:lang w:val="lv-LV" w:eastAsia="lv-LV"/>
        </w:rPr>
        <w:t>5.3</w:t>
      </w:r>
      <w:r>
        <w:rPr>
          <w:rFonts w:eastAsiaTheme="minorEastAsia" w:hint="eastAsia"/>
          <w:color w:val="000000"/>
          <w:lang w:val="lv-LV"/>
        </w:rPr>
        <w:t>和</w:t>
      </w:r>
      <w:r>
        <w:rPr>
          <w:color w:val="000000"/>
          <w:lang w:val="lv-LV" w:eastAsia="lv-LV"/>
        </w:rPr>
        <w:t>7.3</w:t>
      </w:r>
      <w:r>
        <w:rPr>
          <w:rFonts w:eastAsiaTheme="minorEastAsia" w:hint="eastAsia"/>
          <w:color w:val="000000"/>
          <w:lang w:val="lv-LV"/>
        </w:rPr>
        <w:t>段</w:t>
      </w:r>
      <w:r>
        <w:rPr>
          <w:color w:val="000000"/>
          <w:lang w:val="lv-LV" w:eastAsia="lv-LV"/>
        </w:rPr>
        <w:t>。另见</w:t>
      </w:r>
      <w:r>
        <w:rPr>
          <w:lang w:val="lv-LV"/>
        </w:rPr>
        <w:t>欧洲理事会文件</w:t>
      </w:r>
      <w:r w:rsidRPr="00356AF1">
        <w:rPr>
          <w:lang w:val="lv-LV"/>
        </w:rPr>
        <w:t>CPT/Inf (2014) 15</w:t>
      </w:r>
      <w:r w:rsidRPr="00356AF1">
        <w:rPr>
          <w:lang w:val="lv-LV"/>
        </w:rPr>
        <w:t>，第</w:t>
      </w:r>
      <w:r w:rsidRPr="00356AF1">
        <w:rPr>
          <w:lang w:val="lv-LV"/>
        </w:rPr>
        <w:t>126</w:t>
      </w:r>
      <w:r w:rsidRPr="00356AF1">
        <w:rPr>
          <w:lang w:val="lv-LV"/>
        </w:rPr>
        <w:t>段</w:t>
      </w:r>
      <w:r>
        <w:rPr>
          <w:rFonts w:eastAsiaTheme="minorEastAsia" w:hint="eastAsia"/>
          <w:lang w:val="lv-LV"/>
        </w:rPr>
        <w:t>；</w:t>
      </w:r>
      <w:r w:rsidRPr="006D2D50">
        <w:rPr>
          <w:rFonts w:eastAsia="楷体"/>
          <w:iCs/>
          <w:color w:val="000000"/>
          <w:lang w:val="lv-LV" w:eastAsia="lv-LV"/>
        </w:rPr>
        <w:t xml:space="preserve">Boyce </w:t>
      </w:r>
      <w:r w:rsidRPr="006D2D50">
        <w:rPr>
          <w:rFonts w:eastAsia="楷体" w:hint="eastAsia"/>
          <w:iCs/>
          <w:color w:val="000000"/>
          <w:lang w:val="lv-LV"/>
        </w:rPr>
        <w:t>诉巴巴多斯，</w:t>
      </w:r>
      <w:r>
        <w:rPr>
          <w:lang w:val="lv-LV"/>
        </w:rPr>
        <w:t>美洲人权法院的判决</w:t>
      </w:r>
      <w:r w:rsidRPr="00A0162A">
        <w:rPr>
          <w:color w:val="000000"/>
          <w:lang w:val="lv-LV" w:eastAsia="lv-LV"/>
        </w:rPr>
        <w:t>(2007)</w:t>
      </w:r>
      <w:r>
        <w:rPr>
          <w:color w:val="000000"/>
          <w:lang w:val="lv-LV" w:eastAsia="lv-LV"/>
        </w:rPr>
        <w:t>，第</w:t>
      </w:r>
      <w:r>
        <w:rPr>
          <w:color w:val="000000"/>
          <w:lang w:val="lv-LV" w:eastAsia="lv-LV"/>
        </w:rPr>
        <w:t>94</w:t>
      </w:r>
      <w:r>
        <w:rPr>
          <w:color w:val="000000"/>
          <w:lang w:val="lv-LV" w:eastAsia="lv-LV"/>
        </w:rPr>
        <w:t>段。</w:t>
      </w:r>
    </w:p>
  </w:footnote>
  <w:footnote w:id="61">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lang w:val="lv-LV" w:eastAsia="lv-LV"/>
        </w:rPr>
      </w:pPr>
      <w:r w:rsidRPr="00F60E27">
        <w:rPr>
          <w:lang w:val="lv-LV"/>
        </w:rPr>
        <w:tab/>
      </w:r>
      <w:r w:rsidRPr="00C90DF9">
        <w:rPr>
          <w:rStyle w:val="a3"/>
          <w:color w:val="0000CC"/>
        </w:rPr>
        <w:footnoteRef/>
      </w:r>
      <w:r w:rsidRPr="00F60E27">
        <w:rPr>
          <w:lang w:val="lv-LV"/>
        </w:rPr>
        <w:tab/>
      </w:r>
      <w:r w:rsidRPr="00F60E27">
        <w:rPr>
          <w:lang w:val="lv-LV"/>
        </w:rPr>
        <w:t>见</w:t>
      </w:r>
      <w:r w:rsidRPr="00A0162A">
        <w:rPr>
          <w:lang w:val="lv-LV" w:eastAsia="lv-LV"/>
        </w:rPr>
        <w:t>A/68/295</w:t>
      </w:r>
      <w:r>
        <w:rPr>
          <w:lang w:val="lv-LV" w:eastAsia="lv-LV"/>
        </w:rPr>
        <w:t>，第</w:t>
      </w:r>
      <w:r w:rsidRPr="00A0162A">
        <w:rPr>
          <w:lang w:val="lv-LV" w:eastAsia="lv-LV"/>
        </w:rPr>
        <w:t>45</w:t>
      </w:r>
      <w:r>
        <w:rPr>
          <w:lang w:val="lv-LV" w:eastAsia="lv-LV"/>
        </w:rPr>
        <w:t>段</w:t>
      </w:r>
      <w:r>
        <w:rPr>
          <w:rFonts w:eastAsiaTheme="minorEastAsia" w:hint="eastAsia"/>
          <w:lang w:val="lv-LV"/>
        </w:rPr>
        <w:t>；</w:t>
      </w:r>
      <w:r w:rsidRPr="006D2D50">
        <w:rPr>
          <w:rFonts w:eastAsia="楷体"/>
          <w:iCs/>
          <w:lang w:val="lv-LV" w:eastAsia="lv-LV"/>
        </w:rPr>
        <w:t xml:space="preserve">Montero-Aranguren </w:t>
      </w:r>
      <w:r w:rsidRPr="006D2D50">
        <w:rPr>
          <w:rFonts w:eastAsia="楷体" w:hint="eastAsia"/>
          <w:iCs/>
          <w:lang w:val="lv-LV"/>
        </w:rPr>
        <w:t>诉委内瑞拉，</w:t>
      </w:r>
      <w:r>
        <w:rPr>
          <w:lang w:val="lv-LV"/>
        </w:rPr>
        <w:t>美洲人权法院的判决</w:t>
      </w:r>
      <w:r w:rsidRPr="00A0162A">
        <w:rPr>
          <w:lang w:val="lv-LV" w:eastAsia="lv-LV"/>
        </w:rPr>
        <w:t>(2006)</w:t>
      </w:r>
      <w:r>
        <w:rPr>
          <w:lang w:val="lv-LV" w:eastAsia="lv-LV"/>
        </w:rPr>
        <w:t>，第</w:t>
      </w:r>
      <w:r>
        <w:rPr>
          <w:rFonts w:eastAsiaTheme="minorEastAsia" w:hint="eastAsia"/>
          <w:lang w:val="lv-LV"/>
        </w:rPr>
        <w:t>99</w:t>
      </w:r>
      <w:r>
        <w:rPr>
          <w:lang w:val="lv-LV" w:eastAsia="lv-LV"/>
        </w:rPr>
        <w:t>段。</w:t>
      </w:r>
    </w:p>
  </w:footnote>
  <w:footnote w:id="62">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3C4FE1">
        <w:rPr>
          <w:lang w:val="lv-LV"/>
        </w:rPr>
        <w:tab/>
      </w:r>
      <w:r w:rsidRPr="00C90DF9">
        <w:rPr>
          <w:rStyle w:val="a3"/>
          <w:color w:val="0000CC"/>
        </w:rPr>
        <w:footnoteRef/>
      </w:r>
      <w:r w:rsidRPr="00356AF1">
        <w:rPr>
          <w:lang w:val="lv-LV"/>
        </w:rPr>
        <w:tab/>
      </w:r>
      <w:r w:rsidRPr="00356AF1">
        <w:rPr>
          <w:lang w:val="lv-LV"/>
        </w:rPr>
        <w:t>见</w:t>
      </w:r>
      <w:r w:rsidRPr="00356AF1">
        <w:rPr>
          <w:lang w:val="lv-LV"/>
        </w:rPr>
        <w:t>CAT/OP/MEX/1</w:t>
      </w:r>
      <w:r w:rsidRPr="00356AF1">
        <w:rPr>
          <w:lang w:val="lv-LV"/>
        </w:rPr>
        <w:t>，第</w:t>
      </w:r>
      <w:r w:rsidRPr="00356AF1">
        <w:rPr>
          <w:lang w:val="lv-LV"/>
        </w:rPr>
        <w:t>184</w:t>
      </w:r>
      <w:r w:rsidRPr="00356AF1">
        <w:rPr>
          <w:lang w:val="lv-LV"/>
        </w:rPr>
        <w:t>段</w:t>
      </w:r>
      <w:r>
        <w:rPr>
          <w:rFonts w:eastAsiaTheme="minorEastAsia" w:hint="eastAsia"/>
          <w:lang w:val="lv-LV"/>
        </w:rPr>
        <w:t>；</w:t>
      </w:r>
      <w:r w:rsidRPr="006D2D50">
        <w:rPr>
          <w:rFonts w:eastAsia="楷体"/>
          <w:iCs/>
          <w:color w:val="000000"/>
          <w:lang w:val="lv-LV" w:eastAsia="lv-LV"/>
        </w:rPr>
        <w:t>Boyce</w:t>
      </w:r>
      <w:r w:rsidRPr="006D2D50">
        <w:rPr>
          <w:rFonts w:eastAsia="楷体" w:hint="eastAsia"/>
          <w:iCs/>
          <w:color w:val="000000"/>
          <w:lang w:val="lv-LV"/>
        </w:rPr>
        <w:t>诉巴巴多斯，</w:t>
      </w:r>
      <w:r>
        <w:rPr>
          <w:lang w:val="lv-LV"/>
        </w:rPr>
        <w:t>美洲人权法院的判决</w:t>
      </w:r>
      <w:r w:rsidRPr="00A0162A">
        <w:rPr>
          <w:color w:val="000000"/>
          <w:lang w:val="lv-LV" w:eastAsia="lv-LV"/>
        </w:rPr>
        <w:t>(2007)</w:t>
      </w:r>
      <w:r>
        <w:rPr>
          <w:color w:val="000000"/>
          <w:lang w:val="lv-LV" w:eastAsia="lv-LV"/>
        </w:rPr>
        <w:t>，第</w:t>
      </w:r>
      <w:r>
        <w:rPr>
          <w:rFonts w:eastAsiaTheme="minorEastAsia" w:hint="eastAsia"/>
          <w:color w:val="000000"/>
          <w:lang w:val="lv-LV"/>
        </w:rPr>
        <w:t>94</w:t>
      </w:r>
      <w:r>
        <w:rPr>
          <w:color w:val="000000"/>
          <w:lang w:val="lv-LV" w:eastAsia="lv-LV"/>
        </w:rPr>
        <w:t>段。</w:t>
      </w:r>
    </w:p>
  </w:footnote>
  <w:footnote w:id="63">
    <w:p w:rsidR="009E25AB" w:rsidRPr="006D2D5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3C4FE1">
        <w:rPr>
          <w:lang w:val="lv-LV"/>
        </w:rPr>
        <w:tab/>
      </w:r>
      <w:r w:rsidRPr="00C90DF9">
        <w:rPr>
          <w:rStyle w:val="a3"/>
          <w:color w:val="0000CC"/>
        </w:rPr>
        <w:footnoteRef/>
      </w:r>
      <w:r w:rsidRPr="001A4503">
        <w:rPr>
          <w:lang w:val="lv-LV"/>
        </w:rPr>
        <w:tab/>
      </w:r>
      <w:r>
        <w:rPr>
          <w:lang w:val="lv-LV"/>
        </w:rPr>
        <w:t>见</w:t>
      </w:r>
      <w:r w:rsidRPr="003C4FE1">
        <w:rPr>
          <w:lang w:val="lv-LV"/>
        </w:rPr>
        <w:t>A/HRC/25/60/Add.1</w:t>
      </w:r>
      <w:r>
        <w:rPr>
          <w:lang w:val="lv-LV"/>
        </w:rPr>
        <w:t>，第</w:t>
      </w:r>
      <w:r w:rsidRPr="003C4FE1">
        <w:rPr>
          <w:lang w:val="lv-LV"/>
        </w:rPr>
        <w:t>85</w:t>
      </w:r>
      <w:r>
        <w:rPr>
          <w:lang w:val="lv-LV"/>
        </w:rPr>
        <w:t>段。</w:t>
      </w:r>
    </w:p>
  </w:footnote>
  <w:footnote w:id="64">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1A4503">
        <w:rPr>
          <w:lang w:val="lv-LV"/>
        </w:rPr>
        <w:tab/>
      </w:r>
      <w:r w:rsidRPr="00C90DF9">
        <w:rPr>
          <w:rStyle w:val="a3"/>
          <w:color w:val="0000CC"/>
        </w:rPr>
        <w:footnoteRef/>
      </w:r>
      <w:r w:rsidRPr="001A4503">
        <w:rPr>
          <w:lang w:val="lv-LV"/>
        </w:rPr>
        <w:tab/>
      </w:r>
      <w:r>
        <w:rPr>
          <w:lang w:val="lv-LV"/>
        </w:rPr>
        <w:t>见</w:t>
      </w:r>
      <w:r w:rsidRPr="001A4503">
        <w:rPr>
          <w:lang w:val="lv-LV" w:eastAsia="en-GB"/>
        </w:rPr>
        <w:t>A/65/255</w:t>
      </w:r>
      <w:r>
        <w:rPr>
          <w:lang w:val="lv-LV" w:eastAsia="en-GB"/>
        </w:rPr>
        <w:t>，第</w:t>
      </w:r>
      <w:r w:rsidRPr="001A4503">
        <w:rPr>
          <w:lang w:val="lv-LV" w:eastAsia="en-GB"/>
        </w:rPr>
        <w:t>59</w:t>
      </w:r>
      <w:r>
        <w:rPr>
          <w:lang w:val="lv-LV" w:eastAsia="en-GB"/>
        </w:rPr>
        <w:t>段。</w:t>
      </w:r>
    </w:p>
  </w:footnote>
  <w:footnote w:id="65">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1A4503">
        <w:rPr>
          <w:lang w:val="lv-LV"/>
        </w:rPr>
        <w:tab/>
      </w:r>
      <w:r w:rsidRPr="00C90DF9">
        <w:rPr>
          <w:rStyle w:val="a3"/>
          <w:color w:val="0000CC"/>
        </w:rPr>
        <w:footnoteRef/>
      </w:r>
      <w:r w:rsidRPr="001A4503">
        <w:rPr>
          <w:lang w:val="lv-LV"/>
        </w:rPr>
        <w:tab/>
      </w:r>
      <w:r>
        <w:rPr>
          <w:lang w:val="lv-LV"/>
        </w:rPr>
        <w:t>见</w:t>
      </w:r>
      <w:r w:rsidRPr="001A4503">
        <w:rPr>
          <w:lang w:val="lv-LV" w:eastAsia="en-GB"/>
        </w:rPr>
        <w:t>A/65/255</w:t>
      </w:r>
      <w:r>
        <w:rPr>
          <w:lang w:val="lv-LV" w:eastAsia="en-GB"/>
        </w:rPr>
        <w:t>，第</w:t>
      </w:r>
      <w:r w:rsidRPr="001A4503">
        <w:rPr>
          <w:lang w:val="lv-LV" w:eastAsia="en-GB"/>
        </w:rPr>
        <w:t>68</w:t>
      </w:r>
      <w:r>
        <w:rPr>
          <w:lang w:val="lv-LV" w:eastAsia="en-GB"/>
        </w:rPr>
        <w:t>段。</w:t>
      </w:r>
    </w:p>
  </w:footnote>
  <w:footnote w:id="66">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1A4503">
        <w:rPr>
          <w:lang w:val="lv-LV"/>
        </w:rPr>
        <w:tab/>
      </w:r>
      <w:r w:rsidRPr="00C90DF9">
        <w:rPr>
          <w:rStyle w:val="a3"/>
          <w:color w:val="0000CC"/>
        </w:rPr>
        <w:footnoteRef/>
      </w:r>
      <w:r w:rsidRPr="001A4503">
        <w:rPr>
          <w:lang w:val="lv-LV"/>
        </w:rPr>
        <w:tab/>
      </w:r>
      <w:r>
        <w:rPr>
          <w:lang w:val="lv-LV"/>
        </w:rPr>
        <w:t>见</w:t>
      </w:r>
      <w:r w:rsidRPr="001A4503">
        <w:rPr>
          <w:lang w:val="lv-LV" w:eastAsia="en-GB"/>
        </w:rPr>
        <w:t>A/HRC/23/41/Add.1</w:t>
      </w:r>
      <w:r>
        <w:rPr>
          <w:lang w:val="lv-LV" w:eastAsia="en-GB"/>
        </w:rPr>
        <w:t>，第</w:t>
      </w:r>
      <w:r w:rsidRPr="001A4503">
        <w:rPr>
          <w:lang w:val="lv-LV" w:eastAsia="en-GB"/>
        </w:rPr>
        <w:t>43</w:t>
      </w:r>
      <w:r>
        <w:rPr>
          <w:lang w:val="lv-LV" w:eastAsia="en-GB"/>
        </w:rPr>
        <w:t>段。</w:t>
      </w:r>
    </w:p>
  </w:footnote>
  <w:footnote w:id="67">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1A4503">
        <w:rPr>
          <w:lang w:val="lv-LV"/>
        </w:rPr>
        <w:tab/>
      </w:r>
      <w:r w:rsidRPr="00C90DF9">
        <w:rPr>
          <w:rStyle w:val="a3"/>
          <w:color w:val="0000CC"/>
        </w:rPr>
        <w:footnoteRef/>
      </w:r>
      <w:r w:rsidRPr="001A4503">
        <w:rPr>
          <w:lang w:val="lv-LV"/>
        </w:rPr>
        <w:tab/>
      </w:r>
      <w:r>
        <w:rPr>
          <w:lang w:val="lv-LV"/>
        </w:rPr>
        <w:t>见</w:t>
      </w:r>
      <w:r w:rsidRPr="001A4503">
        <w:rPr>
          <w:lang w:val="lv-LV" w:eastAsia="en-GB"/>
        </w:rPr>
        <w:t>A/HRC/23/41/Add.1</w:t>
      </w:r>
      <w:r>
        <w:rPr>
          <w:lang w:val="lv-LV" w:eastAsia="en-GB"/>
        </w:rPr>
        <w:t>，第</w:t>
      </w:r>
      <w:r w:rsidRPr="00F60E27">
        <w:rPr>
          <w:lang w:val="lv-LV" w:eastAsia="en-GB"/>
        </w:rPr>
        <w:t>52</w:t>
      </w:r>
      <w:r>
        <w:rPr>
          <w:lang w:val="lv-LV" w:eastAsia="en-GB"/>
        </w:rPr>
        <w:t>段。</w:t>
      </w:r>
    </w:p>
  </w:footnote>
  <w:footnote w:id="68">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eastAsia="en-GB"/>
        </w:rPr>
        <w:t>A/65/255</w:t>
      </w:r>
      <w:r w:rsidRPr="00F60E27">
        <w:rPr>
          <w:lang w:val="lv-LV" w:eastAsia="en-GB"/>
        </w:rPr>
        <w:t>，第</w:t>
      </w:r>
      <w:r w:rsidRPr="00F60E27">
        <w:rPr>
          <w:lang w:val="lv-LV" w:eastAsia="en-GB"/>
        </w:rPr>
        <w:t>29</w:t>
      </w:r>
      <w:r w:rsidRPr="00F60E27">
        <w:rPr>
          <w:lang w:val="lv-LV" w:eastAsia="en-GB"/>
        </w:rPr>
        <w:t>段。</w:t>
      </w:r>
    </w:p>
  </w:footnote>
  <w:footnote w:id="69">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eastAsia="en-GB"/>
        </w:rPr>
        <w:t>A/HRC/23/41/Add.2</w:t>
      </w:r>
      <w:r w:rsidRPr="00F60E27">
        <w:rPr>
          <w:lang w:val="lv-LV" w:eastAsia="en-GB"/>
        </w:rPr>
        <w:t>，第</w:t>
      </w:r>
      <w:r w:rsidRPr="00F60E27">
        <w:rPr>
          <w:lang w:val="lv-LV" w:eastAsia="en-GB"/>
        </w:rPr>
        <w:t>31</w:t>
      </w:r>
      <w:r w:rsidRPr="00F60E27">
        <w:rPr>
          <w:lang w:val="lv-LV" w:eastAsia="en-GB"/>
        </w:rPr>
        <w:t>段</w:t>
      </w:r>
      <w:r>
        <w:rPr>
          <w:rFonts w:eastAsiaTheme="minorEastAsia" w:hint="eastAsia"/>
          <w:lang w:val="lv-LV"/>
        </w:rPr>
        <w:t>；</w:t>
      </w:r>
      <w:r w:rsidRPr="00F60E27">
        <w:rPr>
          <w:lang w:val="lv-LV" w:eastAsia="en-GB"/>
        </w:rPr>
        <w:t>A/65/255</w:t>
      </w:r>
      <w:r w:rsidRPr="00F60E27">
        <w:rPr>
          <w:lang w:val="lv-LV" w:eastAsia="en-GB"/>
        </w:rPr>
        <w:t>，第</w:t>
      </w:r>
      <w:r w:rsidRPr="00673DBA">
        <w:rPr>
          <w:lang w:val="lv-LV" w:eastAsia="en-GB"/>
        </w:rPr>
        <w:t>29</w:t>
      </w:r>
      <w:r w:rsidRPr="00F60E27">
        <w:rPr>
          <w:lang w:val="lv-LV" w:eastAsia="en-GB"/>
        </w:rPr>
        <w:t>段</w:t>
      </w:r>
      <w:r>
        <w:rPr>
          <w:rFonts w:eastAsiaTheme="minorEastAsia" w:hint="eastAsia"/>
          <w:lang w:val="lv-LV"/>
        </w:rPr>
        <w:t>；</w:t>
      </w:r>
      <w:r w:rsidRPr="00673DBA">
        <w:rPr>
          <w:lang w:val="lv-LV"/>
        </w:rPr>
        <w:t>CAT/C/54/2</w:t>
      </w:r>
      <w:r w:rsidRPr="00673DBA">
        <w:rPr>
          <w:lang w:val="lv-LV"/>
        </w:rPr>
        <w:t>，第</w:t>
      </w:r>
      <w:r w:rsidRPr="00673DBA">
        <w:rPr>
          <w:lang w:val="lv-LV"/>
        </w:rPr>
        <w:t>77</w:t>
      </w:r>
      <w:r w:rsidRPr="00673DBA">
        <w:rPr>
          <w:lang w:val="lv-LV"/>
        </w:rPr>
        <w:t>段。</w:t>
      </w:r>
    </w:p>
  </w:footnote>
  <w:footnote w:id="70">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A/HRC/22/53/Add.2</w:t>
      </w:r>
      <w:r w:rsidRPr="00673DBA">
        <w:rPr>
          <w:lang w:val="lv-LV"/>
        </w:rPr>
        <w:t>，第</w:t>
      </w:r>
      <w:r w:rsidRPr="00673DBA">
        <w:rPr>
          <w:lang w:val="lv-LV"/>
        </w:rPr>
        <w:t>66</w:t>
      </w:r>
      <w:r w:rsidRPr="00673DBA">
        <w:rPr>
          <w:lang w:val="lv-LV"/>
        </w:rPr>
        <w:t>段。</w:t>
      </w:r>
    </w:p>
  </w:footnote>
  <w:footnote w:id="71">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CEDAW/C/GRC/CO/7</w:t>
      </w:r>
      <w:r w:rsidRPr="00673DBA">
        <w:rPr>
          <w:lang w:val="lv-LV"/>
        </w:rPr>
        <w:t>，第</w:t>
      </w:r>
      <w:r w:rsidRPr="00673DBA">
        <w:rPr>
          <w:lang w:val="lv-LV"/>
        </w:rPr>
        <w:t>34</w:t>
      </w:r>
      <w:r w:rsidRPr="00673DBA">
        <w:rPr>
          <w:lang w:val="lv-LV"/>
        </w:rPr>
        <w:t>段；</w:t>
      </w:r>
      <w:r w:rsidRPr="00673DBA">
        <w:rPr>
          <w:lang w:val="lv-LV"/>
        </w:rPr>
        <w:t>CAT/C/BLR/CO/4</w:t>
      </w:r>
      <w:r w:rsidRPr="00673DBA">
        <w:rPr>
          <w:lang w:val="lv-LV"/>
        </w:rPr>
        <w:t>，第</w:t>
      </w:r>
      <w:r w:rsidRPr="00673DBA">
        <w:rPr>
          <w:lang w:val="lv-LV"/>
        </w:rPr>
        <w:t>19</w:t>
      </w:r>
      <w:r w:rsidRPr="00673DBA">
        <w:rPr>
          <w:lang w:val="lv-LV"/>
        </w:rPr>
        <w:t>段；</w:t>
      </w:r>
      <w:r w:rsidRPr="00673DBA">
        <w:rPr>
          <w:lang w:val="lv-LV"/>
        </w:rPr>
        <w:t>CAT/C/ECU/CO/3</w:t>
      </w:r>
      <w:r w:rsidRPr="00673DBA">
        <w:rPr>
          <w:lang w:val="lv-LV"/>
        </w:rPr>
        <w:t>，第</w:t>
      </w:r>
      <w:r w:rsidRPr="00673DBA">
        <w:rPr>
          <w:lang w:val="lv-LV"/>
        </w:rPr>
        <w:t>24</w:t>
      </w:r>
      <w:r w:rsidRPr="00673DBA">
        <w:rPr>
          <w:lang w:val="lv-LV"/>
        </w:rPr>
        <w:t>段；</w:t>
      </w:r>
      <w:r w:rsidRPr="00673DBA">
        <w:rPr>
          <w:lang w:val="lv-LV"/>
        </w:rPr>
        <w:t>CAT/C/GAB/CO/1</w:t>
      </w:r>
      <w:r w:rsidRPr="00673DBA">
        <w:rPr>
          <w:lang w:val="lv-LV"/>
        </w:rPr>
        <w:t>，第</w:t>
      </w:r>
      <w:r w:rsidRPr="00673DBA">
        <w:rPr>
          <w:lang w:val="lv-LV"/>
        </w:rPr>
        <w:t>17</w:t>
      </w:r>
      <w:r w:rsidRPr="00673DBA">
        <w:rPr>
          <w:lang w:val="lv-LV"/>
        </w:rPr>
        <w:t>段；</w:t>
      </w:r>
      <w:r w:rsidRPr="00673DBA">
        <w:rPr>
          <w:lang w:val="lv-LV"/>
        </w:rPr>
        <w:t>CAT/C/LKA/CO/3-4</w:t>
      </w:r>
      <w:r w:rsidRPr="00673DBA">
        <w:rPr>
          <w:lang w:val="lv-LV"/>
        </w:rPr>
        <w:t>，第</w:t>
      </w:r>
      <w:r w:rsidRPr="00673DBA">
        <w:rPr>
          <w:lang w:val="lv-LV"/>
        </w:rPr>
        <w:t>14</w:t>
      </w:r>
      <w:r w:rsidRPr="00673DBA">
        <w:rPr>
          <w:lang w:val="lv-LV"/>
        </w:rPr>
        <w:t>段。</w:t>
      </w:r>
    </w:p>
  </w:footnote>
  <w:footnote w:id="72">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bCs/>
          <w:lang w:val="lv-LV" w:eastAsia="en-GB"/>
        </w:rPr>
        <w:t>A/HRC/23/41/Add.2</w:t>
      </w:r>
      <w:r w:rsidRPr="00673DBA">
        <w:rPr>
          <w:bCs/>
          <w:lang w:val="lv-LV" w:eastAsia="en-GB"/>
        </w:rPr>
        <w:t>，第</w:t>
      </w:r>
      <w:r w:rsidRPr="00673DBA">
        <w:rPr>
          <w:bCs/>
          <w:lang w:val="lv-LV" w:eastAsia="en-GB"/>
        </w:rPr>
        <w:t>40</w:t>
      </w:r>
      <w:r w:rsidRPr="00673DBA">
        <w:rPr>
          <w:bCs/>
          <w:lang w:val="lv-LV" w:eastAsia="en-GB"/>
        </w:rPr>
        <w:t>段</w:t>
      </w:r>
      <w:r w:rsidRPr="00673DBA">
        <w:rPr>
          <w:rFonts w:eastAsiaTheme="minorEastAsia" w:hint="eastAsia"/>
          <w:bCs/>
          <w:lang w:val="lv-LV"/>
        </w:rPr>
        <w:t>；</w:t>
      </w:r>
      <w:r w:rsidRPr="00673DBA">
        <w:rPr>
          <w:lang w:val="lv-LV"/>
        </w:rPr>
        <w:t>CAT/C/AUS/CO/4-5</w:t>
      </w:r>
      <w:r w:rsidRPr="00673DBA">
        <w:rPr>
          <w:lang w:val="lv-LV"/>
        </w:rPr>
        <w:t>，第</w:t>
      </w:r>
      <w:r w:rsidRPr="00673DBA">
        <w:rPr>
          <w:lang w:val="lv-LV"/>
        </w:rPr>
        <w:t>11</w:t>
      </w:r>
      <w:r w:rsidRPr="00673DBA">
        <w:rPr>
          <w:lang w:val="lv-LV"/>
        </w:rPr>
        <w:t>段。</w:t>
      </w:r>
    </w:p>
  </w:footnote>
  <w:footnote w:id="73">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CAT/C/GRC/CO/5-6</w:t>
      </w:r>
      <w:r w:rsidRPr="00673DBA">
        <w:rPr>
          <w:lang w:val="lv-LV"/>
        </w:rPr>
        <w:t>，第</w:t>
      </w:r>
      <w:r w:rsidRPr="00673DBA">
        <w:rPr>
          <w:lang w:val="lv-LV"/>
        </w:rPr>
        <w:t>14</w:t>
      </w:r>
      <w:r w:rsidRPr="00673DBA">
        <w:rPr>
          <w:lang w:val="lv-LV"/>
        </w:rPr>
        <w:t>段</w:t>
      </w:r>
      <w:r w:rsidRPr="00673DBA">
        <w:rPr>
          <w:rFonts w:eastAsiaTheme="minorEastAsia" w:hint="eastAsia"/>
          <w:lang w:val="lv-LV"/>
        </w:rPr>
        <w:t>；</w:t>
      </w:r>
      <w:r w:rsidRPr="00673DBA">
        <w:rPr>
          <w:lang w:val="lv-LV"/>
        </w:rPr>
        <w:t>CAT/C/PER/CO/5-6</w:t>
      </w:r>
      <w:r w:rsidRPr="00673DBA">
        <w:rPr>
          <w:lang w:val="lv-LV"/>
        </w:rPr>
        <w:t>，第</w:t>
      </w:r>
      <w:r w:rsidRPr="00673DBA">
        <w:rPr>
          <w:lang w:val="lv-LV"/>
        </w:rPr>
        <w:t>10</w:t>
      </w:r>
      <w:r w:rsidRPr="00673DBA">
        <w:rPr>
          <w:lang w:val="lv-LV"/>
        </w:rPr>
        <w:t>段。</w:t>
      </w:r>
    </w:p>
  </w:footnote>
  <w:footnote w:id="74">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eastAsia="en-GB"/>
        </w:rPr>
        <w:t>A/65/255</w:t>
      </w:r>
      <w:r w:rsidRPr="00673DBA">
        <w:rPr>
          <w:lang w:val="lv-LV" w:eastAsia="en-GB"/>
        </w:rPr>
        <w:t>，第</w:t>
      </w:r>
      <w:r w:rsidRPr="00673DBA">
        <w:rPr>
          <w:lang w:val="lv-LV" w:eastAsia="en-GB"/>
        </w:rPr>
        <w:t>29</w:t>
      </w:r>
      <w:r w:rsidRPr="00673DBA">
        <w:rPr>
          <w:lang w:val="lv-LV" w:eastAsia="en-GB"/>
        </w:rPr>
        <w:t>段。</w:t>
      </w:r>
    </w:p>
  </w:footnote>
  <w:footnote w:id="75">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A/HRC/25/60/Add.1</w:t>
      </w:r>
      <w:r w:rsidRPr="00673DBA">
        <w:rPr>
          <w:lang w:val="lv-LV"/>
        </w:rPr>
        <w:t>，第</w:t>
      </w:r>
      <w:r w:rsidRPr="00673DBA">
        <w:rPr>
          <w:lang w:val="lv-LV"/>
        </w:rPr>
        <w:t>54</w:t>
      </w:r>
      <w:r w:rsidRPr="00673DBA">
        <w:rPr>
          <w:lang w:val="lv-LV"/>
        </w:rPr>
        <w:t>段</w:t>
      </w:r>
      <w:r w:rsidRPr="00673DBA">
        <w:rPr>
          <w:rFonts w:eastAsiaTheme="minorEastAsia" w:hint="eastAsia"/>
          <w:lang w:val="lv-LV"/>
        </w:rPr>
        <w:t>；</w:t>
      </w:r>
      <w:r w:rsidRPr="006D0EB4">
        <w:rPr>
          <w:lang w:val="lv-LV"/>
        </w:rPr>
        <w:t>www.achpr.org/files/sessions/12th-eo/mission-reports/promotion_</w:t>
      </w:r>
      <w:r>
        <w:rPr>
          <w:rFonts w:hint="eastAsia"/>
          <w:lang w:val="lv-LV"/>
        </w:rPr>
        <w:t xml:space="preserve"> </w:t>
      </w:r>
      <w:r w:rsidRPr="00673DBA">
        <w:rPr>
          <w:lang w:val="lv-LV"/>
        </w:rPr>
        <w:t>mission-2012/mission_report_mauritania_cpta_eng.pdf</w:t>
      </w:r>
      <w:r w:rsidRPr="00673DBA">
        <w:rPr>
          <w:lang w:val="lv-LV"/>
        </w:rPr>
        <w:t>，第</w:t>
      </w:r>
      <w:r w:rsidRPr="00673DBA">
        <w:rPr>
          <w:lang w:val="lv-LV"/>
        </w:rPr>
        <w:t>76</w:t>
      </w:r>
      <w:r w:rsidRPr="00673DBA">
        <w:rPr>
          <w:lang w:val="lv-LV"/>
        </w:rPr>
        <w:t>段。</w:t>
      </w:r>
    </w:p>
  </w:footnote>
  <w:footnote w:id="76">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CAT/C/MDA/CO/2</w:t>
      </w:r>
      <w:r w:rsidRPr="00673DBA">
        <w:rPr>
          <w:lang w:val="lv-LV"/>
        </w:rPr>
        <w:t>，第</w:t>
      </w:r>
      <w:r w:rsidRPr="00673DBA">
        <w:rPr>
          <w:lang w:val="lv-LV"/>
        </w:rPr>
        <w:t>18</w:t>
      </w:r>
      <w:r w:rsidRPr="00673DBA">
        <w:rPr>
          <w:lang w:val="lv-LV"/>
        </w:rPr>
        <w:t>段</w:t>
      </w:r>
      <w:r w:rsidRPr="00673DBA">
        <w:rPr>
          <w:rFonts w:eastAsiaTheme="minorEastAsia" w:hint="eastAsia"/>
          <w:lang w:val="lv-LV"/>
        </w:rPr>
        <w:t>；</w:t>
      </w:r>
      <w:r w:rsidRPr="00673DBA">
        <w:rPr>
          <w:lang w:val="lv-LV"/>
        </w:rPr>
        <w:t>A/HRC/22/53/Add.2</w:t>
      </w:r>
      <w:r w:rsidRPr="00673DBA">
        <w:rPr>
          <w:lang w:val="lv-LV"/>
        </w:rPr>
        <w:t>，第</w:t>
      </w:r>
      <w:r w:rsidRPr="00673DBA">
        <w:rPr>
          <w:lang w:val="lv-LV"/>
        </w:rPr>
        <w:t>47</w:t>
      </w:r>
      <w:r w:rsidRPr="00673DBA">
        <w:rPr>
          <w:lang w:val="lv-LV"/>
        </w:rPr>
        <w:t>段</w:t>
      </w:r>
      <w:r w:rsidRPr="00673DBA">
        <w:rPr>
          <w:rFonts w:eastAsiaTheme="minorEastAsia" w:hint="eastAsia"/>
          <w:lang w:val="lv-LV"/>
        </w:rPr>
        <w:t>；</w:t>
      </w:r>
      <w:r w:rsidRPr="00A42BA0">
        <w:rPr>
          <w:rFonts w:eastAsia="楷体"/>
          <w:iCs/>
          <w:color w:val="000000"/>
          <w:lang w:val="lv-LV" w:eastAsia="lv-LV"/>
        </w:rPr>
        <w:t xml:space="preserve">Tibi </w:t>
      </w:r>
      <w:r w:rsidRPr="00A42BA0">
        <w:rPr>
          <w:rFonts w:eastAsia="楷体" w:hint="eastAsia"/>
          <w:iCs/>
          <w:color w:val="000000"/>
          <w:lang w:val="lv-LV"/>
        </w:rPr>
        <w:t>诉厄瓜多尔</w:t>
      </w:r>
      <w:r>
        <w:rPr>
          <w:rFonts w:eastAsiaTheme="minorEastAsia" w:hint="eastAsia"/>
          <w:color w:val="000000"/>
          <w:lang w:val="lv-LV"/>
        </w:rPr>
        <w:t>，</w:t>
      </w:r>
      <w:r w:rsidRPr="00673DBA">
        <w:rPr>
          <w:lang w:val="lv-LV"/>
        </w:rPr>
        <w:t>美洲人权法院的判决</w:t>
      </w:r>
      <w:r w:rsidRPr="00A0162A">
        <w:rPr>
          <w:color w:val="000000"/>
          <w:lang w:val="lv-LV" w:eastAsia="lv-LV"/>
        </w:rPr>
        <w:t>(2004)</w:t>
      </w:r>
      <w:r>
        <w:rPr>
          <w:color w:val="000000"/>
          <w:lang w:val="lv-LV" w:eastAsia="lv-LV"/>
        </w:rPr>
        <w:t>，第</w:t>
      </w:r>
      <w:r w:rsidRPr="00A0162A">
        <w:rPr>
          <w:color w:val="000000"/>
          <w:lang w:val="lv-LV" w:eastAsia="lv-LV"/>
        </w:rPr>
        <w:t>150</w:t>
      </w:r>
      <w:r>
        <w:rPr>
          <w:color w:val="000000"/>
          <w:lang w:val="lv-LV" w:eastAsia="lv-LV"/>
        </w:rPr>
        <w:t>段。</w:t>
      </w:r>
    </w:p>
  </w:footnote>
  <w:footnote w:id="77">
    <w:p w:rsidR="009E25AB" w:rsidRPr="00032CD6"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32CD6">
        <w:rPr>
          <w:lang w:val="lv-LV"/>
        </w:rPr>
        <w:tab/>
      </w:r>
      <w:r w:rsidRPr="00C90DF9">
        <w:rPr>
          <w:rStyle w:val="a3"/>
          <w:color w:val="0000CC"/>
        </w:rPr>
        <w:footnoteRef/>
      </w:r>
      <w:r w:rsidRPr="00F60E27">
        <w:rPr>
          <w:lang w:val="lv-LV"/>
        </w:rPr>
        <w:tab/>
      </w:r>
      <w:r w:rsidRPr="00F60E27">
        <w:rPr>
          <w:lang w:val="lv-LV"/>
        </w:rPr>
        <w:t>见</w:t>
      </w:r>
      <w:r w:rsidRPr="00032CD6">
        <w:rPr>
          <w:lang w:val="lv-LV"/>
        </w:rPr>
        <w:t>A/HRC/25/60/Add.1</w:t>
      </w:r>
      <w:r>
        <w:rPr>
          <w:lang w:val="lv-LV"/>
        </w:rPr>
        <w:t>，第</w:t>
      </w:r>
      <w:r w:rsidRPr="00032CD6">
        <w:rPr>
          <w:lang w:val="lv-LV"/>
        </w:rPr>
        <w:t>44</w:t>
      </w:r>
      <w:r>
        <w:rPr>
          <w:lang w:val="lv-LV"/>
        </w:rPr>
        <w:t>段</w:t>
      </w:r>
      <w:r>
        <w:rPr>
          <w:rFonts w:eastAsiaTheme="minorEastAsia" w:hint="eastAsia"/>
          <w:lang w:val="lv-LV"/>
        </w:rPr>
        <w:t>；</w:t>
      </w:r>
      <w:r w:rsidRPr="00F60E27">
        <w:rPr>
          <w:lang w:val="lv-LV"/>
        </w:rPr>
        <w:t>CAT/OP/BEN/1</w:t>
      </w:r>
      <w:r w:rsidRPr="00F60E27">
        <w:rPr>
          <w:lang w:val="lv-LV"/>
        </w:rPr>
        <w:t>，第</w:t>
      </w:r>
      <w:r w:rsidRPr="00F60E27">
        <w:rPr>
          <w:lang w:val="lv-LV"/>
        </w:rPr>
        <w:t>180</w:t>
      </w:r>
      <w:r w:rsidRPr="00F60E27">
        <w:rPr>
          <w:lang w:val="lv-LV"/>
        </w:rPr>
        <w:t>段。</w:t>
      </w:r>
    </w:p>
  </w:footnote>
  <w:footnote w:id="78">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32CD6">
        <w:rPr>
          <w:lang w:val="lv-LV"/>
        </w:rPr>
        <w:tab/>
      </w:r>
      <w:r w:rsidRPr="00C90DF9">
        <w:rPr>
          <w:rStyle w:val="a3"/>
          <w:color w:val="0000CC"/>
        </w:rPr>
        <w:footnoteRef/>
      </w:r>
      <w:r w:rsidRPr="00356AF1">
        <w:rPr>
          <w:lang w:val="lv-LV"/>
        </w:rPr>
        <w:tab/>
      </w:r>
      <w:r w:rsidRPr="00356AF1">
        <w:rPr>
          <w:lang w:val="lv-LV"/>
        </w:rPr>
        <w:t>见</w:t>
      </w:r>
      <w:r w:rsidRPr="00356AF1">
        <w:rPr>
          <w:lang w:val="lv-LV"/>
        </w:rPr>
        <w:t>CAT/C/PER/CO/5-6</w:t>
      </w:r>
      <w:r w:rsidRPr="00356AF1">
        <w:rPr>
          <w:lang w:val="lv-LV"/>
        </w:rPr>
        <w:t>，第</w:t>
      </w:r>
      <w:r w:rsidRPr="00356AF1">
        <w:rPr>
          <w:lang w:val="lv-LV"/>
        </w:rPr>
        <w:t>10</w:t>
      </w:r>
      <w:r w:rsidRPr="00356AF1">
        <w:rPr>
          <w:lang w:val="lv-LV"/>
        </w:rPr>
        <w:t>段</w:t>
      </w:r>
      <w:r>
        <w:rPr>
          <w:rFonts w:eastAsiaTheme="minorEastAsia" w:hint="eastAsia"/>
          <w:lang w:val="lv-LV"/>
        </w:rPr>
        <w:t>；</w:t>
      </w:r>
      <w:r w:rsidRPr="00356AF1">
        <w:rPr>
          <w:lang w:val="lv-LV"/>
        </w:rPr>
        <w:t>CAT/C/SYR/CO/1</w:t>
      </w:r>
      <w:r w:rsidRPr="00356AF1">
        <w:rPr>
          <w:lang w:val="lv-LV"/>
        </w:rPr>
        <w:t>，第</w:t>
      </w:r>
      <w:r w:rsidRPr="00356AF1">
        <w:rPr>
          <w:lang w:val="lv-LV"/>
        </w:rPr>
        <w:t>30</w:t>
      </w:r>
      <w:r w:rsidRPr="00356AF1">
        <w:rPr>
          <w:lang w:val="lv-LV"/>
        </w:rPr>
        <w:t>段</w:t>
      </w:r>
      <w:r>
        <w:rPr>
          <w:rFonts w:eastAsiaTheme="minorEastAsia" w:hint="eastAsia"/>
          <w:lang w:val="lv-LV"/>
        </w:rPr>
        <w:t>；</w:t>
      </w:r>
      <w:r w:rsidRPr="00356AF1">
        <w:rPr>
          <w:lang w:val="lv-LV"/>
        </w:rPr>
        <w:t>CAT/C/LKA/CO/3-4</w:t>
      </w:r>
      <w:r w:rsidRPr="00356AF1">
        <w:rPr>
          <w:lang w:val="lv-LV"/>
        </w:rPr>
        <w:t>，第</w:t>
      </w:r>
      <w:r w:rsidRPr="00F60E27">
        <w:rPr>
          <w:lang w:val="lv-LV"/>
        </w:rPr>
        <w:t>14</w:t>
      </w:r>
      <w:r w:rsidRPr="00356AF1">
        <w:rPr>
          <w:lang w:val="lv-LV"/>
        </w:rPr>
        <w:t>段。</w:t>
      </w:r>
    </w:p>
  </w:footnote>
  <w:footnote w:id="79">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A/HRC/25/60/Add.1</w:t>
      </w:r>
      <w:r w:rsidRPr="00F60E27">
        <w:rPr>
          <w:lang w:val="lv-LV"/>
        </w:rPr>
        <w:t>，第</w:t>
      </w:r>
      <w:r w:rsidRPr="00F60E27">
        <w:rPr>
          <w:lang w:val="lv-LV"/>
        </w:rPr>
        <w:t>54</w:t>
      </w:r>
      <w:r w:rsidRPr="00F60E27">
        <w:rPr>
          <w:lang w:val="lv-LV"/>
        </w:rPr>
        <w:t>段。</w:t>
      </w:r>
    </w:p>
  </w:footnote>
  <w:footnote w:id="80">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CAT/OP/BEN/1</w:t>
      </w:r>
      <w:r w:rsidRPr="00F60E27">
        <w:rPr>
          <w:lang w:val="lv-LV"/>
        </w:rPr>
        <w:t>，第</w:t>
      </w:r>
      <w:r w:rsidRPr="00F60E27">
        <w:rPr>
          <w:lang w:val="lv-LV"/>
        </w:rPr>
        <w:t>218</w:t>
      </w:r>
      <w:r w:rsidRPr="00F60E27">
        <w:rPr>
          <w:lang w:val="lv-LV"/>
        </w:rPr>
        <w:t>段</w:t>
      </w:r>
      <w:r>
        <w:rPr>
          <w:rFonts w:eastAsiaTheme="minorEastAsia" w:hint="eastAsia"/>
          <w:lang w:val="lv-LV"/>
        </w:rPr>
        <w:t>；</w:t>
      </w:r>
      <w:r w:rsidRPr="00F60E27">
        <w:rPr>
          <w:lang w:val="lv-LV"/>
        </w:rPr>
        <w:t>CAT/OP/BRA/1</w:t>
      </w:r>
      <w:r w:rsidRPr="00F60E27">
        <w:rPr>
          <w:lang w:val="lv-LV"/>
        </w:rPr>
        <w:t>，第</w:t>
      </w:r>
      <w:r w:rsidRPr="00F60E27">
        <w:rPr>
          <w:lang w:val="lv-LV"/>
        </w:rPr>
        <w:t>105</w:t>
      </w:r>
      <w:r w:rsidRPr="00F60E27">
        <w:rPr>
          <w:lang w:val="lv-LV"/>
        </w:rPr>
        <w:t>段</w:t>
      </w:r>
      <w:r>
        <w:rPr>
          <w:rFonts w:eastAsiaTheme="minorEastAsia" w:hint="eastAsia"/>
          <w:lang w:val="lv-LV"/>
        </w:rPr>
        <w:t>；</w:t>
      </w:r>
      <w:r w:rsidRPr="006D0EB4">
        <w:rPr>
          <w:lang w:val="lv-LV" w:eastAsia="lv-LV"/>
        </w:rPr>
        <w:t>www.achpr.org/files/sessions/12th-eo/</w:t>
      </w:r>
      <w:r>
        <w:rPr>
          <w:rFonts w:hint="eastAsia"/>
          <w:lang w:val="lv-LV"/>
        </w:rPr>
        <w:t xml:space="preserve"> </w:t>
      </w:r>
      <w:r w:rsidRPr="00552141">
        <w:rPr>
          <w:lang w:val="lv-LV" w:eastAsia="lv-LV"/>
        </w:rPr>
        <w:t>mission-reports/promotion_mission-2012/mission_report_mauritania_cpta_eng.pdf</w:t>
      </w:r>
      <w:r>
        <w:rPr>
          <w:lang w:val="lv-LV" w:eastAsia="lv-LV"/>
        </w:rPr>
        <w:t>，第</w:t>
      </w:r>
      <w:r w:rsidRPr="00A0162A">
        <w:rPr>
          <w:lang w:val="lv-LV" w:eastAsia="lv-LV"/>
        </w:rPr>
        <w:t>76</w:t>
      </w:r>
      <w:r>
        <w:rPr>
          <w:lang w:val="lv-LV" w:eastAsia="lv-LV"/>
        </w:rPr>
        <w:t>段</w:t>
      </w:r>
      <w:r>
        <w:rPr>
          <w:rFonts w:eastAsiaTheme="minorEastAsia" w:hint="eastAsia"/>
          <w:lang w:val="lv-LV"/>
        </w:rPr>
        <w:t>；</w:t>
      </w:r>
      <w:r w:rsidRPr="00F60E27">
        <w:rPr>
          <w:lang w:val="lv-LV"/>
        </w:rPr>
        <w:t>欧洲理事会文件</w:t>
      </w:r>
      <w:r w:rsidRPr="00F60E27">
        <w:rPr>
          <w:lang w:val="lv-LV"/>
        </w:rPr>
        <w:t>CPT/Inf (2015) 12</w:t>
      </w:r>
      <w:r w:rsidRPr="00F60E27">
        <w:rPr>
          <w:lang w:val="lv-LV"/>
        </w:rPr>
        <w:t>，第</w:t>
      </w:r>
      <w:r w:rsidRPr="00F60E27">
        <w:rPr>
          <w:lang w:val="lv-LV"/>
        </w:rPr>
        <w:t>66</w:t>
      </w:r>
      <w:r w:rsidRPr="00F60E27">
        <w:rPr>
          <w:lang w:val="lv-LV"/>
        </w:rPr>
        <w:t>段。</w:t>
      </w:r>
    </w:p>
  </w:footnote>
  <w:footnote w:id="81">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CAT/C/TGO/CO/2</w:t>
      </w:r>
      <w:r w:rsidRPr="00F60E27">
        <w:rPr>
          <w:lang w:val="lv-LV"/>
        </w:rPr>
        <w:t>，第</w:t>
      </w:r>
      <w:r w:rsidRPr="00F60E27">
        <w:rPr>
          <w:lang w:val="lv-LV"/>
        </w:rPr>
        <w:t>13</w:t>
      </w:r>
      <w:r w:rsidRPr="00F60E27">
        <w:rPr>
          <w:lang w:val="lv-LV"/>
        </w:rPr>
        <w:t>段。</w:t>
      </w:r>
    </w:p>
  </w:footnote>
  <w:footnote w:id="82">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A/HRC/12/24</w:t>
      </w:r>
      <w:r>
        <w:rPr>
          <w:rFonts w:eastAsiaTheme="minorEastAsia" w:hint="eastAsia"/>
          <w:lang w:val="lv-LV"/>
        </w:rPr>
        <w:t>，第</w:t>
      </w:r>
      <w:r w:rsidRPr="00F60E27">
        <w:rPr>
          <w:lang w:val="lv-LV"/>
        </w:rPr>
        <w:t>45</w:t>
      </w:r>
      <w:r>
        <w:rPr>
          <w:rFonts w:eastAsiaTheme="minorEastAsia" w:hint="eastAsia"/>
          <w:lang w:val="lv-LV"/>
        </w:rPr>
        <w:t>至</w:t>
      </w:r>
      <w:r w:rsidRPr="00F60E27">
        <w:rPr>
          <w:lang w:val="lv-LV"/>
        </w:rPr>
        <w:t>47</w:t>
      </w:r>
      <w:r>
        <w:rPr>
          <w:rFonts w:eastAsiaTheme="minorEastAsia" w:hint="eastAsia"/>
          <w:lang w:val="lv-LV"/>
        </w:rPr>
        <w:t>段。</w:t>
      </w:r>
    </w:p>
  </w:footnote>
  <w:footnote w:id="83">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A/HRC/25/57/Add.1</w:t>
      </w:r>
      <w:r>
        <w:rPr>
          <w:rFonts w:eastAsiaTheme="minorEastAsia" w:hint="eastAsia"/>
          <w:lang w:val="lv-LV"/>
        </w:rPr>
        <w:t>，第</w:t>
      </w:r>
      <w:r w:rsidRPr="00A42BA0">
        <w:rPr>
          <w:lang w:val="lv-LV"/>
        </w:rPr>
        <w:t>70</w:t>
      </w:r>
      <w:r w:rsidRPr="00A42BA0">
        <w:rPr>
          <w:rFonts w:eastAsiaTheme="minorEastAsia" w:hint="eastAsia"/>
          <w:lang w:val="lv-LV"/>
        </w:rPr>
        <w:t>至</w:t>
      </w:r>
      <w:r w:rsidRPr="00A42BA0">
        <w:rPr>
          <w:lang w:val="lv-LV"/>
        </w:rPr>
        <w:t>72</w:t>
      </w:r>
      <w:r w:rsidRPr="00A42BA0">
        <w:rPr>
          <w:rFonts w:eastAsiaTheme="minorEastAsia" w:hint="eastAsia"/>
          <w:lang w:val="lv-LV"/>
        </w:rPr>
        <w:t>段、第</w:t>
      </w:r>
      <w:r w:rsidRPr="00A42BA0">
        <w:rPr>
          <w:lang w:val="lv-LV"/>
        </w:rPr>
        <w:t>83(n)</w:t>
      </w:r>
      <w:r w:rsidRPr="00A42BA0">
        <w:rPr>
          <w:rFonts w:eastAsiaTheme="minorEastAsia" w:hint="eastAsia"/>
          <w:lang w:val="lv-LV"/>
        </w:rPr>
        <w:t>段；</w:t>
      </w:r>
      <w:r w:rsidRPr="00A42BA0">
        <w:rPr>
          <w:bCs/>
          <w:lang w:val="lv-LV" w:eastAsia="en-GB"/>
        </w:rPr>
        <w:t>A/HRC/22/50/Add.2</w:t>
      </w:r>
      <w:r>
        <w:rPr>
          <w:rFonts w:eastAsiaTheme="minorEastAsia" w:hint="eastAsia"/>
          <w:bCs/>
          <w:lang w:val="lv-LV"/>
        </w:rPr>
        <w:t>，第</w:t>
      </w:r>
      <w:r w:rsidRPr="00A42BA0">
        <w:rPr>
          <w:bCs/>
          <w:lang w:val="lv-LV" w:eastAsia="en-GB"/>
        </w:rPr>
        <w:t>12</w:t>
      </w:r>
      <w:r w:rsidRPr="00A42BA0">
        <w:rPr>
          <w:rFonts w:eastAsiaTheme="minorEastAsia" w:hint="eastAsia"/>
          <w:bCs/>
          <w:lang w:val="lv-LV"/>
        </w:rPr>
        <w:t>至</w:t>
      </w:r>
      <w:r w:rsidRPr="00A42BA0">
        <w:rPr>
          <w:bCs/>
          <w:lang w:val="lv-LV" w:eastAsia="en-GB"/>
        </w:rPr>
        <w:t>14</w:t>
      </w:r>
      <w:r w:rsidRPr="00A42BA0">
        <w:rPr>
          <w:rFonts w:eastAsiaTheme="minorEastAsia" w:hint="eastAsia"/>
          <w:bCs/>
          <w:lang w:val="lv-LV"/>
        </w:rPr>
        <w:t>段。</w:t>
      </w:r>
    </w:p>
  </w:footnote>
  <w:footnote w:id="84">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A42BA0">
        <w:rPr>
          <w:lang w:val="lv-LV"/>
        </w:rPr>
        <w:tab/>
      </w:r>
      <w:r w:rsidRPr="00C90DF9">
        <w:rPr>
          <w:rStyle w:val="a3"/>
          <w:color w:val="0000CC"/>
        </w:rPr>
        <w:footnoteRef/>
      </w:r>
      <w:r w:rsidRPr="00673DBA">
        <w:rPr>
          <w:lang w:val="lv-LV"/>
        </w:rPr>
        <w:tab/>
      </w:r>
      <w:r w:rsidRPr="00673DBA">
        <w:rPr>
          <w:lang w:val="lv-LV"/>
        </w:rPr>
        <w:t>见</w:t>
      </w:r>
      <w:r w:rsidRPr="00673DBA">
        <w:rPr>
          <w:lang w:val="lv-LV" w:eastAsia="en-GB"/>
        </w:rPr>
        <w:t>A/HRC/22/50/Add.2</w:t>
      </w:r>
      <w:r w:rsidRPr="00673DBA">
        <w:rPr>
          <w:lang w:val="lv-LV" w:eastAsia="en-GB"/>
        </w:rPr>
        <w:t>，第</w:t>
      </w:r>
      <w:r w:rsidRPr="00673DBA">
        <w:rPr>
          <w:lang w:val="lv-LV" w:eastAsia="en-GB"/>
        </w:rPr>
        <w:t>13</w:t>
      </w:r>
      <w:r w:rsidRPr="00673DBA">
        <w:rPr>
          <w:lang w:val="lv-LV" w:eastAsia="en-GB"/>
        </w:rPr>
        <w:t>段。另见</w:t>
      </w:r>
      <w:r w:rsidRPr="00673DBA">
        <w:rPr>
          <w:lang w:val="lv-LV"/>
        </w:rPr>
        <w:t>CAT/OP/MEX/1</w:t>
      </w:r>
      <w:r w:rsidRPr="00673DBA">
        <w:rPr>
          <w:lang w:val="lv-LV"/>
        </w:rPr>
        <w:t>，第</w:t>
      </w:r>
      <w:r w:rsidRPr="00673DBA">
        <w:rPr>
          <w:lang w:val="lv-LV"/>
        </w:rPr>
        <w:t>112</w:t>
      </w:r>
      <w:r w:rsidRPr="00673DBA">
        <w:rPr>
          <w:lang w:val="lv-LV"/>
        </w:rPr>
        <w:t>段。</w:t>
      </w:r>
    </w:p>
  </w:footnote>
  <w:footnote w:id="85">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A/HRC/25/57/Add.1</w:t>
      </w:r>
      <w:r w:rsidRPr="00673DBA">
        <w:rPr>
          <w:rFonts w:eastAsiaTheme="minorEastAsia" w:hint="eastAsia"/>
          <w:lang w:val="lv-LV"/>
        </w:rPr>
        <w:t>第</w:t>
      </w:r>
      <w:r w:rsidRPr="00673DBA">
        <w:rPr>
          <w:lang w:val="lv-LV"/>
        </w:rPr>
        <w:t>70</w:t>
      </w:r>
      <w:r w:rsidRPr="00673DBA">
        <w:rPr>
          <w:rFonts w:eastAsiaTheme="minorEastAsia" w:hint="eastAsia"/>
          <w:lang w:val="lv-LV"/>
        </w:rPr>
        <w:t>段；</w:t>
      </w:r>
      <w:r w:rsidRPr="00673DBA">
        <w:rPr>
          <w:lang w:val="lv-LV"/>
        </w:rPr>
        <w:t>A/HRC/22/50/Add.2</w:t>
      </w:r>
      <w:r w:rsidRPr="00673DBA">
        <w:rPr>
          <w:lang w:val="lv-LV"/>
        </w:rPr>
        <w:t>，第</w:t>
      </w:r>
      <w:r w:rsidRPr="00673DBA">
        <w:rPr>
          <w:lang w:val="lv-LV"/>
        </w:rPr>
        <w:t>14</w:t>
      </w:r>
      <w:r w:rsidRPr="00673DBA">
        <w:rPr>
          <w:lang w:val="lv-LV"/>
        </w:rPr>
        <w:t>段。</w:t>
      </w:r>
    </w:p>
  </w:footnote>
  <w:footnote w:id="86">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CAT/C/BLR/CO/4</w:t>
      </w:r>
      <w:r w:rsidRPr="00673DBA">
        <w:rPr>
          <w:lang w:val="lv-LV"/>
        </w:rPr>
        <w:t>，第</w:t>
      </w:r>
      <w:r w:rsidRPr="00673DBA">
        <w:rPr>
          <w:lang w:val="lv-LV"/>
        </w:rPr>
        <w:t>19</w:t>
      </w:r>
      <w:r w:rsidRPr="00673DBA">
        <w:rPr>
          <w:lang w:val="lv-LV"/>
        </w:rPr>
        <w:t>段；</w:t>
      </w:r>
      <w:r w:rsidRPr="00673DBA">
        <w:rPr>
          <w:lang w:val="lv-LV"/>
        </w:rPr>
        <w:t>CAT/C/BGR/CO/4-5</w:t>
      </w:r>
      <w:r w:rsidRPr="00673DBA">
        <w:rPr>
          <w:lang w:val="lv-LV"/>
        </w:rPr>
        <w:t>，第</w:t>
      </w:r>
      <w:r w:rsidRPr="00673DBA">
        <w:rPr>
          <w:lang w:val="lv-LV"/>
        </w:rPr>
        <w:t>21</w:t>
      </w:r>
      <w:r w:rsidRPr="00673DBA">
        <w:rPr>
          <w:lang w:val="lv-LV"/>
        </w:rPr>
        <w:t>段；</w:t>
      </w:r>
      <w:r w:rsidRPr="00673DBA">
        <w:rPr>
          <w:lang w:val="lv-LV"/>
        </w:rPr>
        <w:t>CAT/C/KHM/CO/2</w:t>
      </w:r>
      <w:r w:rsidRPr="00673DBA">
        <w:rPr>
          <w:lang w:val="lv-LV"/>
        </w:rPr>
        <w:t>，第</w:t>
      </w:r>
      <w:r w:rsidRPr="00673DBA">
        <w:rPr>
          <w:lang w:val="lv-LV"/>
        </w:rPr>
        <w:t>19</w:t>
      </w:r>
      <w:r w:rsidRPr="00673DBA">
        <w:rPr>
          <w:lang w:val="lv-LV"/>
        </w:rPr>
        <w:t>段；</w:t>
      </w:r>
      <w:r w:rsidRPr="00673DBA">
        <w:rPr>
          <w:lang w:val="lv-LV"/>
        </w:rPr>
        <w:t>CAT/C/GAB/CO/1</w:t>
      </w:r>
      <w:r w:rsidRPr="00673DBA">
        <w:rPr>
          <w:lang w:val="lv-LV"/>
        </w:rPr>
        <w:t>，第</w:t>
      </w:r>
      <w:r w:rsidRPr="00673DBA">
        <w:rPr>
          <w:lang w:val="lv-LV"/>
        </w:rPr>
        <w:t>17</w:t>
      </w:r>
      <w:r w:rsidRPr="00673DBA">
        <w:rPr>
          <w:lang w:val="lv-LV"/>
        </w:rPr>
        <w:t>段；</w:t>
      </w:r>
      <w:r w:rsidRPr="00673DBA">
        <w:rPr>
          <w:lang w:val="lv-LV"/>
        </w:rPr>
        <w:t>CAT/C/MAR/CO/4</w:t>
      </w:r>
      <w:r w:rsidRPr="00673DBA">
        <w:rPr>
          <w:lang w:val="lv-LV"/>
        </w:rPr>
        <w:t>，第</w:t>
      </w:r>
      <w:r w:rsidRPr="00673DBA">
        <w:rPr>
          <w:lang w:val="lv-LV"/>
        </w:rPr>
        <w:t>19</w:t>
      </w:r>
      <w:r w:rsidRPr="00673DBA">
        <w:rPr>
          <w:lang w:val="lv-LV"/>
        </w:rPr>
        <w:t>段；</w:t>
      </w:r>
      <w:r w:rsidRPr="00673DBA">
        <w:rPr>
          <w:lang w:val="lv-LV"/>
        </w:rPr>
        <w:t>A/HRC/22/53/Add.2</w:t>
      </w:r>
      <w:r w:rsidRPr="00673DBA">
        <w:rPr>
          <w:lang w:val="lv-LV"/>
        </w:rPr>
        <w:t>，第</w:t>
      </w:r>
      <w:r w:rsidRPr="00673DBA">
        <w:rPr>
          <w:lang w:val="lv-LV"/>
        </w:rPr>
        <w:t>66</w:t>
      </w:r>
      <w:r w:rsidRPr="00673DBA">
        <w:rPr>
          <w:lang w:val="lv-LV"/>
        </w:rPr>
        <w:t>段。</w:t>
      </w:r>
    </w:p>
  </w:footnote>
  <w:footnote w:id="87">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673DBA">
        <w:rPr>
          <w:szCs w:val="18"/>
          <w:lang w:val="lv-LV"/>
        </w:rPr>
        <w:tab/>
      </w:r>
      <w:r w:rsidRPr="00C90DF9">
        <w:rPr>
          <w:rStyle w:val="a3"/>
          <w:color w:val="0000CC"/>
        </w:rPr>
        <w:footnoteRef/>
      </w:r>
      <w:r w:rsidRPr="00673DBA">
        <w:rPr>
          <w:szCs w:val="18"/>
          <w:lang w:val="lv-LV"/>
        </w:rPr>
        <w:tab/>
      </w:r>
      <w:r w:rsidRPr="00673DBA">
        <w:rPr>
          <w:szCs w:val="18"/>
          <w:lang w:val="lv-LV"/>
        </w:rPr>
        <w:t>见</w:t>
      </w:r>
      <w:r w:rsidRPr="00D422FB">
        <w:rPr>
          <w:spacing w:val="-4"/>
          <w:szCs w:val="18"/>
          <w:lang w:val="lv-LV"/>
        </w:rPr>
        <w:t>www.achpr.org/files/sessions/37th/mission-reports/ethiopia/misrep_specmec_priso_ethopia_2004</w:t>
      </w:r>
      <w:r w:rsidRPr="00D422FB">
        <w:rPr>
          <w:szCs w:val="18"/>
          <w:lang w:val="lv-LV"/>
        </w:rPr>
        <w:t>_eng.pdf</w:t>
      </w:r>
      <w:r w:rsidRPr="00D422FB">
        <w:rPr>
          <w:rFonts w:eastAsiaTheme="minorEastAsia" w:hint="eastAsia"/>
          <w:szCs w:val="18"/>
          <w:lang w:val="lv-LV"/>
        </w:rPr>
        <w:t>，第</w:t>
      </w:r>
      <w:r w:rsidRPr="00D422FB">
        <w:rPr>
          <w:szCs w:val="18"/>
          <w:lang w:val="lv-LV"/>
        </w:rPr>
        <w:t>20</w:t>
      </w:r>
      <w:r w:rsidRPr="00673DBA">
        <w:rPr>
          <w:rFonts w:eastAsiaTheme="minorEastAsia" w:hint="eastAsia"/>
          <w:szCs w:val="18"/>
          <w:lang w:val="lv-LV"/>
        </w:rPr>
        <w:t>页；</w:t>
      </w:r>
      <w:r w:rsidRPr="00673DBA">
        <w:rPr>
          <w:szCs w:val="18"/>
          <w:lang w:val="lv-LV"/>
        </w:rPr>
        <w:t>A/HRC/25/60/Add.1</w:t>
      </w:r>
      <w:r w:rsidRPr="00673DBA">
        <w:rPr>
          <w:szCs w:val="18"/>
          <w:lang w:val="lv-LV"/>
        </w:rPr>
        <w:t>，第</w:t>
      </w:r>
      <w:r w:rsidRPr="00673DBA">
        <w:rPr>
          <w:szCs w:val="18"/>
          <w:lang w:val="lv-LV"/>
        </w:rPr>
        <w:t>54</w:t>
      </w:r>
      <w:r w:rsidRPr="00673DBA">
        <w:rPr>
          <w:szCs w:val="18"/>
          <w:lang w:val="lv-LV"/>
        </w:rPr>
        <w:t>段</w:t>
      </w:r>
      <w:r w:rsidRPr="00673DBA">
        <w:rPr>
          <w:rFonts w:eastAsiaTheme="minorEastAsia" w:hint="eastAsia"/>
          <w:szCs w:val="18"/>
          <w:lang w:val="lv-LV"/>
        </w:rPr>
        <w:t>；</w:t>
      </w:r>
      <w:r w:rsidRPr="00673DBA">
        <w:rPr>
          <w:szCs w:val="18"/>
          <w:lang w:val="lv-LV"/>
        </w:rPr>
        <w:t>欧洲理事会文件</w:t>
      </w:r>
      <w:r w:rsidRPr="00673DBA">
        <w:rPr>
          <w:szCs w:val="18"/>
          <w:lang w:val="lv-LV"/>
        </w:rPr>
        <w:t>CPT/Inf (2014) 26</w:t>
      </w:r>
      <w:r w:rsidRPr="00673DBA">
        <w:rPr>
          <w:szCs w:val="18"/>
          <w:lang w:val="lv-LV"/>
        </w:rPr>
        <w:t>，第</w:t>
      </w:r>
      <w:r w:rsidRPr="00673DBA">
        <w:rPr>
          <w:szCs w:val="18"/>
          <w:lang w:val="lv-LV"/>
        </w:rPr>
        <w:t>110</w:t>
      </w:r>
      <w:r w:rsidRPr="00673DBA">
        <w:rPr>
          <w:szCs w:val="18"/>
          <w:lang w:val="lv-LV"/>
        </w:rPr>
        <w:t>段。</w:t>
      </w:r>
    </w:p>
  </w:footnote>
  <w:footnote w:id="88">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D422FB">
        <w:rPr>
          <w:bCs/>
          <w:szCs w:val="18"/>
          <w:lang w:val="lv-LV" w:eastAsia="lv-LV"/>
        </w:rPr>
        <w:t>www.achpr.org/files/sessions/37th/mission-reports/ethiopia/misrep_specmec_priso_ethopia_2004_</w:t>
      </w:r>
      <w:r>
        <w:rPr>
          <w:rFonts w:hint="eastAsia"/>
          <w:bCs/>
          <w:szCs w:val="18"/>
          <w:lang w:val="lv-LV"/>
        </w:rPr>
        <w:br/>
      </w:r>
      <w:r w:rsidRPr="00D422FB">
        <w:rPr>
          <w:bCs/>
          <w:szCs w:val="18"/>
          <w:lang w:val="lv-LV" w:eastAsia="lv-LV"/>
        </w:rPr>
        <w:t>eng.pdf</w:t>
      </w:r>
      <w:r>
        <w:rPr>
          <w:bCs/>
          <w:lang w:val="lv-LV" w:eastAsia="lv-LV"/>
        </w:rPr>
        <w:t>，第</w:t>
      </w:r>
      <w:r w:rsidRPr="00A0162A">
        <w:rPr>
          <w:bCs/>
          <w:color w:val="000000"/>
          <w:lang w:val="lv-LV" w:eastAsia="lv-LV"/>
        </w:rPr>
        <w:t>33</w:t>
      </w:r>
      <w:r>
        <w:rPr>
          <w:bCs/>
          <w:lang w:val="lv-LV" w:eastAsia="lv-LV"/>
        </w:rPr>
        <w:t>页</w:t>
      </w:r>
      <w:r>
        <w:rPr>
          <w:bCs/>
          <w:color w:val="000000"/>
          <w:lang w:val="lv-LV" w:eastAsia="lv-LV"/>
        </w:rPr>
        <w:t>。另见</w:t>
      </w:r>
      <w:r w:rsidRPr="00A42BA0">
        <w:rPr>
          <w:lang w:val="lv-LV"/>
        </w:rPr>
        <w:t>欧洲理事会文件</w:t>
      </w:r>
      <w:r w:rsidRPr="00A42BA0">
        <w:rPr>
          <w:lang w:val="lv-LV"/>
        </w:rPr>
        <w:t>CPT/Inf (2014) 26</w:t>
      </w:r>
      <w:r w:rsidRPr="00A42BA0">
        <w:rPr>
          <w:lang w:val="lv-LV"/>
        </w:rPr>
        <w:t>，第</w:t>
      </w:r>
      <w:r w:rsidRPr="00A42BA0">
        <w:rPr>
          <w:lang w:val="lv-LV"/>
        </w:rPr>
        <w:t>110</w:t>
      </w:r>
      <w:r w:rsidRPr="00A42BA0">
        <w:rPr>
          <w:lang w:val="lv-LV"/>
        </w:rPr>
        <w:t>段</w:t>
      </w:r>
      <w:r w:rsidRPr="00A42BA0">
        <w:rPr>
          <w:rFonts w:eastAsiaTheme="minorEastAsia" w:hint="eastAsia"/>
          <w:lang w:val="lv-LV"/>
        </w:rPr>
        <w:t>；</w:t>
      </w:r>
      <w:r w:rsidRPr="00A42BA0">
        <w:rPr>
          <w:lang w:val="lv-LV"/>
        </w:rPr>
        <w:t>A/HRC/25/71</w:t>
      </w:r>
      <w:r w:rsidRPr="00A42BA0">
        <w:rPr>
          <w:lang w:val="lv-LV"/>
        </w:rPr>
        <w:t>，第</w:t>
      </w:r>
      <w:r w:rsidRPr="00A42BA0">
        <w:rPr>
          <w:lang w:val="lv-LV"/>
        </w:rPr>
        <w:t>35</w:t>
      </w:r>
      <w:r w:rsidRPr="00A42BA0">
        <w:rPr>
          <w:lang w:val="lv-LV"/>
        </w:rPr>
        <w:t>段</w:t>
      </w:r>
      <w:r w:rsidRPr="00A42BA0">
        <w:rPr>
          <w:rFonts w:eastAsiaTheme="minorEastAsia" w:hint="eastAsia"/>
          <w:lang w:val="lv-LV"/>
        </w:rPr>
        <w:t>；</w:t>
      </w:r>
      <w:r w:rsidRPr="00A42BA0">
        <w:rPr>
          <w:lang w:val="lv-LV"/>
        </w:rPr>
        <w:t>CAT/OP/BEN/1</w:t>
      </w:r>
      <w:r w:rsidRPr="00A42BA0">
        <w:rPr>
          <w:lang w:val="lv-LV"/>
        </w:rPr>
        <w:t>，第</w:t>
      </w:r>
      <w:r w:rsidRPr="00A42BA0">
        <w:rPr>
          <w:lang w:val="lv-LV"/>
        </w:rPr>
        <w:t>208</w:t>
      </w:r>
      <w:r w:rsidRPr="00A42BA0">
        <w:rPr>
          <w:lang w:val="lv-LV"/>
        </w:rPr>
        <w:t>段。</w:t>
      </w:r>
    </w:p>
  </w:footnote>
  <w:footnote w:id="89">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A42BA0">
        <w:rPr>
          <w:lang w:val="lv-LV"/>
        </w:rPr>
        <w:tab/>
      </w:r>
      <w:r w:rsidRPr="00C90DF9">
        <w:rPr>
          <w:rStyle w:val="a3"/>
          <w:color w:val="0000CC"/>
        </w:rPr>
        <w:footnoteRef/>
      </w:r>
      <w:r w:rsidRPr="00A42BA0">
        <w:rPr>
          <w:lang w:val="lv-LV"/>
        </w:rPr>
        <w:tab/>
      </w:r>
      <w:r w:rsidRPr="00A42BA0">
        <w:rPr>
          <w:lang w:val="lv-LV"/>
        </w:rPr>
        <w:t>见</w:t>
      </w:r>
      <w:r w:rsidRPr="00A0162A">
        <w:rPr>
          <w:lang w:val="lv-LV" w:eastAsia="lv-LV"/>
        </w:rPr>
        <w:t>A/HRC/13/39/Add.5</w:t>
      </w:r>
      <w:r>
        <w:rPr>
          <w:lang w:val="lv-LV" w:eastAsia="lv-LV"/>
        </w:rPr>
        <w:t>，第</w:t>
      </w:r>
      <w:r w:rsidRPr="00A0162A">
        <w:rPr>
          <w:lang w:val="lv-LV" w:eastAsia="lv-LV"/>
        </w:rPr>
        <w:t>91</w:t>
      </w:r>
      <w:r>
        <w:rPr>
          <w:lang w:val="lv-LV" w:eastAsia="lv-LV"/>
        </w:rPr>
        <w:t>段</w:t>
      </w:r>
      <w:r>
        <w:rPr>
          <w:rFonts w:eastAsiaTheme="minorEastAsia" w:hint="eastAsia"/>
          <w:lang w:val="lv-LV"/>
        </w:rPr>
        <w:t>；</w:t>
      </w:r>
      <w:r w:rsidRPr="00A42BA0">
        <w:rPr>
          <w:lang w:val="lv-LV"/>
        </w:rPr>
        <w:t>A/HRC/25/60/Add.1</w:t>
      </w:r>
      <w:r w:rsidRPr="00A42BA0">
        <w:rPr>
          <w:lang w:val="lv-LV"/>
        </w:rPr>
        <w:t>，第</w:t>
      </w:r>
      <w:r w:rsidRPr="00A42BA0">
        <w:rPr>
          <w:lang w:val="lv-LV"/>
        </w:rPr>
        <w:t>44</w:t>
      </w:r>
      <w:r w:rsidRPr="00A42BA0">
        <w:rPr>
          <w:lang w:val="lv-LV"/>
        </w:rPr>
        <w:t>段</w:t>
      </w:r>
      <w:r w:rsidRPr="00A42BA0">
        <w:rPr>
          <w:rFonts w:eastAsiaTheme="minorEastAsia" w:hint="eastAsia"/>
          <w:lang w:val="lv-LV"/>
        </w:rPr>
        <w:t>；</w:t>
      </w:r>
      <w:r w:rsidRPr="00A42BA0">
        <w:rPr>
          <w:lang w:val="lv-LV"/>
        </w:rPr>
        <w:t>CCPR/C/BGR/CO/3</w:t>
      </w:r>
      <w:r w:rsidRPr="00A42BA0">
        <w:rPr>
          <w:lang w:val="lv-LV"/>
        </w:rPr>
        <w:t>，第</w:t>
      </w:r>
      <w:r w:rsidRPr="00A42BA0">
        <w:rPr>
          <w:lang w:val="lv-LV"/>
        </w:rPr>
        <w:t>18</w:t>
      </w:r>
      <w:r w:rsidRPr="00A42BA0">
        <w:rPr>
          <w:lang w:val="lv-LV"/>
        </w:rPr>
        <w:t>段</w:t>
      </w:r>
      <w:r>
        <w:rPr>
          <w:rFonts w:eastAsiaTheme="minorEastAsia" w:hint="eastAsia"/>
          <w:lang w:val="lv-LV"/>
        </w:rPr>
        <w:t>；</w:t>
      </w:r>
      <w:r w:rsidRPr="00A42BA0">
        <w:rPr>
          <w:lang w:val="lv-LV"/>
        </w:rPr>
        <w:t>CCPR/C/NIC/CO/3</w:t>
      </w:r>
      <w:r w:rsidRPr="00A42BA0">
        <w:rPr>
          <w:lang w:val="lv-LV"/>
        </w:rPr>
        <w:t>，第</w:t>
      </w:r>
      <w:r w:rsidRPr="00A42BA0">
        <w:rPr>
          <w:lang w:val="lv-LV"/>
        </w:rPr>
        <w:t>17</w:t>
      </w:r>
      <w:r w:rsidRPr="00A42BA0">
        <w:rPr>
          <w:lang w:val="lv-LV"/>
        </w:rPr>
        <w:t>段。</w:t>
      </w:r>
    </w:p>
  </w:footnote>
  <w:footnote w:id="90">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CAT/C/FIN/CO/5-6</w:t>
      </w:r>
      <w:r w:rsidRPr="00673DBA">
        <w:rPr>
          <w:lang w:val="lv-LV"/>
        </w:rPr>
        <w:t>，第</w:t>
      </w:r>
      <w:r w:rsidRPr="00673DBA">
        <w:rPr>
          <w:lang w:val="lv-LV"/>
        </w:rPr>
        <w:t>14</w:t>
      </w:r>
      <w:r w:rsidRPr="00673DBA">
        <w:rPr>
          <w:lang w:val="lv-LV"/>
        </w:rPr>
        <w:t>段</w:t>
      </w:r>
      <w:r w:rsidRPr="00673DBA">
        <w:rPr>
          <w:rFonts w:eastAsiaTheme="minorEastAsia" w:hint="eastAsia"/>
          <w:lang w:val="lv-LV"/>
        </w:rPr>
        <w:t>；</w:t>
      </w:r>
      <w:r w:rsidRPr="00673DBA">
        <w:rPr>
          <w:lang w:val="lv-LV"/>
        </w:rPr>
        <w:t>CAT/C/GRC/CO/5-6</w:t>
      </w:r>
      <w:r w:rsidRPr="00673DBA">
        <w:rPr>
          <w:lang w:val="lv-LV"/>
        </w:rPr>
        <w:t>，第</w:t>
      </w:r>
      <w:r w:rsidRPr="00673DBA">
        <w:rPr>
          <w:lang w:val="lv-LV"/>
        </w:rPr>
        <w:t>14</w:t>
      </w:r>
      <w:r w:rsidRPr="00673DBA">
        <w:rPr>
          <w:lang w:val="lv-LV"/>
        </w:rPr>
        <w:t>段</w:t>
      </w:r>
      <w:r w:rsidRPr="00673DBA">
        <w:rPr>
          <w:rFonts w:eastAsiaTheme="minorEastAsia" w:hint="eastAsia"/>
          <w:lang w:val="lv-LV"/>
        </w:rPr>
        <w:t>；</w:t>
      </w:r>
      <w:r w:rsidRPr="00673DBA">
        <w:rPr>
          <w:lang w:val="lv-LV"/>
        </w:rPr>
        <w:t>CAT/C/MDA/CO/2</w:t>
      </w:r>
      <w:r w:rsidRPr="00673DBA">
        <w:rPr>
          <w:lang w:val="lv-LV"/>
        </w:rPr>
        <w:t>，第</w:t>
      </w:r>
      <w:r w:rsidRPr="00673DBA">
        <w:rPr>
          <w:lang w:val="lv-LV"/>
        </w:rPr>
        <w:t>18</w:t>
      </w:r>
      <w:r w:rsidRPr="00673DBA">
        <w:rPr>
          <w:lang w:val="lv-LV"/>
        </w:rPr>
        <w:t>段</w:t>
      </w:r>
      <w:r w:rsidRPr="00673DBA">
        <w:rPr>
          <w:rFonts w:eastAsiaTheme="minorEastAsia" w:hint="eastAsia"/>
          <w:lang w:val="lv-LV"/>
        </w:rPr>
        <w:t>；</w:t>
      </w:r>
      <w:r w:rsidRPr="00673DBA">
        <w:rPr>
          <w:lang w:val="lv-LV"/>
        </w:rPr>
        <w:t>CCPR/C/JAM/CO/3</w:t>
      </w:r>
      <w:r w:rsidRPr="00673DBA">
        <w:rPr>
          <w:lang w:val="lv-LV"/>
        </w:rPr>
        <w:t>，第</w:t>
      </w:r>
      <w:r w:rsidRPr="00673DBA">
        <w:rPr>
          <w:lang w:val="lv-LV"/>
        </w:rPr>
        <w:t>23</w:t>
      </w:r>
      <w:r w:rsidRPr="00673DBA">
        <w:rPr>
          <w:lang w:val="lv-LV"/>
        </w:rPr>
        <w:t>段</w:t>
      </w:r>
      <w:r w:rsidRPr="00673DBA">
        <w:rPr>
          <w:rFonts w:eastAsiaTheme="minorEastAsia" w:hint="eastAsia"/>
          <w:lang w:val="lv-LV"/>
        </w:rPr>
        <w:t>；</w:t>
      </w:r>
      <w:r w:rsidRPr="00673DBA">
        <w:rPr>
          <w:lang w:val="lv-LV"/>
        </w:rPr>
        <w:t>CAT/OP/BEN/1</w:t>
      </w:r>
      <w:r w:rsidRPr="00673DBA">
        <w:rPr>
          <w:lang w:val="lv-LV"/>
        </w:rPr>
        <w:t>，第</w:t>
      </w:r>
      <w:r w:rsidRPr="00673DBA">
        <w:rPr>
          <w:lang w:val="lv-LV"/>
        </w:rPr>
        <w:t>208</w:t>
      </w:r>
      <w:r w:rsidRPr="00673DBA">
        <w:rPr>
          <w:lang w:val="lv-LV"/>
        </w:rPr>
        <w:t>段</w:t>
      </w:r>
      <w:r w:rsidRPr="00673DBA">
        <w:rPr>
          <w:rFonts w:eastAsiaTheme="minorEastAsia" w:hint="eastAsia"/>
          <w:lang w:val="lv-LV"/>
        </w:rPr>
        <w:t>；</w:t>
      </w:r>
      <w:r w:rsidRPr="00673DBA">
        <w:rPr>
          <w:lang w:val="lv-LV"/>
        </w:rPr>
        <w:t>CPT/Inf (2014) 26</w:t>
      </w:r>
      <w:r w:rsidRPr="00673DBA">
        <w:rPr>
          <w:lang w:val="lv-LV"/>
        </w:rPr>
        <w:t>，第</w:t>
      </w:r>
      <w:r w:rsidRPr="00673DBA">
        <w:rPr>
          <w:lang w:val="lv-LV"/>
        </w:rPr>
        <w:t>101</w:t>
      </w:r>
      <w:r w:rsidRPr="00673DBA">
        <w:rPr>
          <w:lang w:val="lv-LV"/>
        </w:rPr>
        <w:t>段。</w:t>
      </w:r>
    </w:p>
  </w:footnote>
  <w:footnote w:id="91">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CAT/OP/BRA/1</w:t>
      </w:r>
      <w:r w:rsidRPr="00673DBA">
        <w:rPr>
          <w:lang w:val="lv-LV"/>
        </w:rPr>
        <w:t>，第</w:t>
      </w:r>
      <w:r w:rsidRPr="00673DBA">
        <w:rPr>
          <w:lang w:val="lv-LV"/>
        </w:rPr>
        <w:t>106</w:t>
      </w:r>
      <w:r w:rsidRPr="00673DBA">
        <w:rPr>
          <w:lang w:val="lv-LV"/>
        </w:rPr>
        <w:t>段</w:t>
      </w:r>
      <w:r w:rsidRPr="00673DBA">
        <w:rPr>
          <w:rFonts w:eastAsiaTheme="minorEastAsia" w:hint="eastAsia"/>
          <w:lang w:val="lv-LV"/>
        </w:rPr>
        <w:t>；</w:t>
      </w:r>
      <w:r w:rsidRPr="00673DBA">
        <w:rPr>
          <w:lang w:val="lv-LV"/>
        </w:rPr>
        <w:t>CAT/OP/MEX/1</w:t>
      </w:r>
      <w:r w:rsidRPr="00673DBA">
        <w:rPr>
          <w:lang w:val="lv-LV"/>
        </w:rPr>
        <w:t>，第</w:t>
      </w:r>
      <w:r w:rsidRPr="00673DBA">
        <w:rPr>
          <w:lang w:val="lv-LV"/>
        </w:rPr>
        <w:t>187</w:t>
      </w:r>
      <w:r w:rsidRPr="00673DBA">
        <w:rPr>
          <w:lang w:val="lv-LV"/>
        </w:rPr>
        <w:t>段。</w:t>
      </w:r>
    </w:p>
  </w:footnote>
  <w:footnote w:id="92">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bCs/>
          <w:lang w:val="lv-LV" w:eastAsia="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CAT/OP/PRY/1</w:t>
      </w:r>
      <w:r w:rsidRPr="00673DBA">
        <w:rPr>
          <w:lang w:val="lv-LV"/>
        </w:rPr>
        <w:t>，第</w:t>
      </w:r>
      <w:r w:rsidRPr="00673DBA">
        <w:rPr>
          <w:lang w:val="lv-LV"/>
        </w:rPr>
        <w:t>148</w:t>
      </w:r>
      <w:r w:rsidRPr="00673DBA">
        <w:rPr>
          <w:lang w:val="lv-LV"/>
        </w:rPr>
        <w:t>段</w:t>
      </w:r>
      <w:r w:rsidRPr="00673DBA">
        <w:rPr>
          <w:rFonts w:eastAsiaTheme="minorEastAsia" w:hint="eastAsia"/>
          <w:lang w:val="lv-LV"/>
        </w:rPr>
        <w:t>；</w:t>
      </w:r>
      <w:r w:rsidRPr="00673DBA">
        <w:rPr>
          <w:lang w:val="lv-LV"/>
        </w:rPr>
        <w:t>CAT/OP/BRA/1</w:t>
      </w:r>
      <w:r w:rsidRPr="00673DBA">
        <w:rPr>
          <w:lang w:val="lv-LV"/>
        </w:rPr>
        <w:t>，第</w:t>
      </w:r>
      <w:r w:rsidRPr="00673DBA">
        <w:rPr>
          <w:lang w:val="lv-LV"/>
        </w:rPr>
        <w:t>137</w:t>
      </w:r>
      <w:r w:rsidRPr="00673DBA">
        <w:rPr>
          <w:lang w:val="lv-LV"/>
        </w:rPr>
        <w:t>段</w:t>
      </w:r>
      <w:r w:rsidRPr="00673DBA">
        <w:rPr>
          <w:rFonts w:eastAsiaTheme="minorEastAsia" w:hint="eastAsia"/>
          <w:lang w:val="lv-LV"/>
        </w:rPr>
        <w:t>；</w:t>
      </w:r>
      <w:r w:rsidRPr="00673DBA">
        <w:rPr>
          <w:lang w:val="lv-LV"/>
        </w:rPr>
        <w:t>A/HRC/22/53/Add.2</w:t>
      </w:r>
      <w:r w:rsidRPr="00673DBA">
        <w:rPr>
          <w:lang w:val="lv-LV"/>
        </w:rPr>
        <w:t>，第</w:t>
      </w:r>
      <w:r w:rsidRPr="00673DBA">
        <w:rPr>
          <w:lang w:val="lv-LV"/>
        </w:rPr>
        <w:t>47</w:t>
      </w:r>
      <w:r w:rsidRPr="00673DBA">
        <w:rPr>
          <w:lang w:val="lv-LV"/>
        </w:rPr>
        <w:t>段</w:t>
      </w:r>
      <w:r w:rsidRPr="00673DBA">
        <w:rPr>
          <w:rFonts w:eastAsiaTheme="minorEastAsia" w:hint="eastAsia"/>
          <w:lang w:val="lv-LV"/>
        </w:rPr>
        <w:t>；</w:t>
      </w:r>
      <w:r w:rsidRPr="00A42BA0">
        <w:rPr>
          <w:rFonts w:eastAsia="楷体"/>
          <w:iCs/>
          <w:lang w:val="lv-LV" w:eastAsia="lv-LV"/>
        </w:rPr>
        <w:t xml:space="preserve">Tibi </w:t>
      </w:r>
      <w:r w:rsidRPr="00A42BA0">
        <w:rPr>
          <w:rFonts w:eastAsia="楷体" w:hint="eastAsia"/>
          <w:iCs/>
          <w:lang w:val="lv-LV"/>
        </w:rPr>
        <w:t>诉厄瓜多尔，</w:t>
      </w:r>
      <w:r w:rsidRPr="00A42BA0">
        <w:rPr>
          <w:rFonts w:eastAsia="楷体"/>
          <w:iCs/>
          <w:lang w:val="lv-LV" w:eastAsia="lv-LV"/>
        </w:rPr>
        <w:t xml:space="preserve"> </w:t>
      </w:r>
      <w:r w:rsidRPr="00673DBA">
        <w:rPr>
          <w:lang w:val="lv-LV"/>
        </w:rPr>
        <w:t>美洲人权法院的判决</w:t>
      </w:r>
      <w:r w:rsidRPr="00A0162A">
        <w:rPr>
          <w:lang w:val="lv-LV" w:eastAsia="lv-LV"/>
        </w:rPr>
        <w:t>(2004)</w:t>
      </w:r>
      <w:r>
        <w:rPr>
          <w:lang w:val="lv-LV" w:eastAsia="lv-LV"/>
        </w:rPr>
        <w:t>，第</w:t>
      </w:r>
      <w:r w:rsidRPr="00A0162A">
        <w:rPr>
          <w:lang w:val="lv-LV" w:eastAsia="lv-LV"/>
        </w:rPr>
        <w:t>150</w:t>
      </w:r>
      <w:r>
        <w:rPr>
          <w:lang w:val="lv-LV" w:eastAsia="lv-LV"/>
        </w:rPr>
        <w:t>段；</w:t>
      </w:r>
      <w:r w:rsidRPr="00D422FB">
        <w:rPr>
          <w:bCs/>
          <w:lang w:val="lv-LV" w:eastAsia="lv-LV"/>
        </w:rPr>
        <w:t>www.achpr.org/files/sessions/12th-eo/</w:t>
      </w:r>
      <w:r>
        <w:rPr>
          <w:rFonts w:hint="eastAsia"/>
          <w:bCs/>
          <w:lang w:val="lv-LV"/>
        </w:rPr>
        <w:t xml:space="preserve"> </w:t>
      </w:r>
      <w:r w:rsidRPr="00552141">
        <w:rPr>
          <w:bCs/>
          <w:lang w:val="lv-LV" w:eastAsia="lv-LV"/>
        </w:rPr>
        <w:t>mission-reports/promotion_mission-2012/mission_report_mauritania_cpta_eng.pdf</w:t>
      </w:r>
      <w:r>
        <w:rPr>
          <w:bCs/>
          <w:lang w:val="lv-LV" w:eastAsia="lv-LV"/>
        </w:rPr>
        <w:t>，第</w:t>
      </w:r>
      <w:r w:rsidRPr="00A0162A">
        <w:rPr>
          <w:bCs/>
          <w:lang w:val="lv-LV" w:eastAsia="lv-LV"/>
        </w:rPr>
        <w:t>75</w:t>
      </w:r>
      <w:r>
        <w:rPr>
          <w:bCs/>
          <w:lang w:val="lv-LV" w:eastAsia="lv-LV"/>
        </w:rPr>
        <w:t>段；</w:t>
      </w:r>
      <w:r w:rsidRPr="00F60E27">
        <w:rPr>
          <w:lang w:val="lv-LV"/>
        </w:rPr>
        <w:t>欧洲理事会文件</w:t>
      </w:r>
      <w:r w:rsidRPr="00F60E27">
        <w:rPr>
          <w:lang w:val="lv-LV"/>
        </w:rPr>
        <w:t>CPT/Inf (2015) 12</w:t>
      </w:r>
      <w:r w:rsidRPr="00F60E27">
        <w:rPr>
          <w:lang w:val="lv-LV"/>
        </w:rPr>
        <w:t>，第</w:t>
      </w:r>
      <w:r w:rsidRPr="00F60E27">
        <w:rPr>
          <w:lang w:val="lv-LV"/>
        </w:rPr>
        <w:t>65</w:t>
      </w:r>
      <w:r w:rsidRPr="00F60E27">
        <w:rPr>
          <w:lang w:val="lv-LV"/>
        </w:rPr>
        <w:t>段。</w:t>
      </w:r>
    </w:p>
  </w:footnote>
  <w:footnote w:id="93">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CAT/C/TGO/CO/2</w:t>
      </w:r>
      <w:r w:rsidRPr="00F60E27">
        <w:rPr>
          <w:lang w:val="lv-LV"/>
        </w:rPr>
        <w:t>，第</w:t>
      </w:r>
      <w:r w:rsidRPr="00F60E27">
        <w:rPr>
          <w:lang w:val="lv-LV"/>
        </w:rPr>
        <w:t>13</w:t>
      </w:r>
      <w:r w:rsidRPr="00F60E27">
        <w:rPr>
          <w:lang w:val="lv-LV"/>
        </w:rPr>
        <w:t>段</w:t>
      </w:r>
      <w:r>
        <w:rPr>
          <w:lang w:val="lv-LV"/>
        </w:rPr>
        <w:t>；</w:t>
      </w:r>
      <w:r w:rsidRPr="00F60E27">
        <w:rPr>
          <w:lang w:val="lv-LV"/>
        </w:rPr>
        <w:t>CAT/OP/PRY/1</w:t>
      </w:r>
      <w:r w:rsidRPr="00F60E27">
        <w:rPr>
          <w:lang w:val="lv-LV"/>
        </w:rPr>
        <w:t>，第</w:t>
      </w:r>
      <w:r w:rsidRPr="00F60E27">
        <w:rPr>
          <w:lang w:val="lv-LV"/>
        </w:rPr>
        <w:t>183</w:t>
      </w:r>
      <w:r w:rsidRPr="00F60E27">
        <w:rPr>
          <w:lang w:val="lv-LV"/>
        </w:rPr>
        <w:t>段。</w:t>
      </w:r>
    </w:p>
  </w:footnote>
  <w:footnote w:id="94">
    <w:p w:rsidR="009E25AB" w:rsidRPr="00F60E27" w:rsidRDefault="009E25AB" w:rsidP="00D422FB">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A42BA0">
        <w:rPr>
          <w:rFonts w:eastAsia="楷体"/>
          <w:lang w:val="lv-LV" w:eastAsia="lv-LV"/>
        </w:rPr>
        <w:t>Montero-Aranguren</w:t>
      </w:r>
      <w:r w:rsidRPr="00A42BA0">
        <w:rPr>
          <w:rFonts w:eastAsia="楷体" w:hint="eastAsia"/>
          <w:lang w:val="lv-LV"/>
        </w:rPr>
        <w:t>诉委内瑞拉，</w:t>
      </w:r>
      <w:r>
        <w:rPr>
          <w:lang w:val="lv-LV"/>
        </w:rPr>
        <w:t>美洲人权法院的判决</w:t>
      </w:r>
      <w:r w:rsidRPr="00A0162A">
        <w:rPr>
          <w:lang w:val="lv-LV" w:eastAsia="lv-LV"/>
        </w:rPr>
        <w:t>(2006)</w:t>
      </w:r>
      <w:r>
        <w:rPr>
          <w:lang w:val="lv-LV" w:eastAsia="lv-LV"/>
        </w:rPr>
        <w:t>，第</w:t>
      </w:r>
      <w:r w:rsidRPr="00A0162A">
        <w:rPr>
          <w:lang w:val="lv-LV" w:eastAsia="lv-LV"/>
        </w:rPr>
        <w:t>99</w:t>
      </w:r>
      <w:r>
        <w:rPr>
          <w:lang w:val="lv-LV" w:eastAsia="lv-LV"/>
        </w:rPr>
        <w:t>段。</w:t>
      </w:r>
    </w:p>
  </w:footnote>
  <w:footnote w:id="95">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32CD6">
        <w:rPr>
          <w:lang w:val="lv-LV"/>
        </w:rPr>
        <w:tab/>
      </w:r>
      <w:r w:rsidRPr="00C90DF9">
        <w:rPr>
          <w:rStyle w:val="a3"/>
          <w:color w:val="0000CC"/>
        </w:rPr>
        <w:footnoteRef/>
      </w:r>
      <w:r w:rsidRPr="00F60E27">
        <w:rPr>
          <w:lang w:val="lv-LV"/>
        </w:rPr>
        <w:tab/>
      </w:r>
      <w:r w:rsidRPr="00F60E27">
        <w:rPr>
          <w:lang w:val="lv-LV"/>
        </w:rPr>
        <w:t>见</w:t>
      </w:r>
      <w:r w:rsidRPr="00F60E27">
        <w:rPr>
          <w:lang w:val="lv-LV" w:eastAsia="en-GB"/>
        </w:rPr>
        <w:t>A/HRC/23/41/Add.1</w:t>
      </w:r>
      <w:r w:rsidRPr="00F60E27">
        <w:rPr>
          <w:lang w:val="lv-LV" w:eastAsia="en-GB"/>
        </w:rPr>
        <w:t>，第</w:t>
      </w:r>
      <w:r w:rsidRPr="00F60E27">
        <w:rPr>
          <w:lang w:val="lv-LV" w:eastAsia="en-GB"/>
        </w:rPr>
        <w:t>52</w:t>
      </w:r>
      <w:r w:rsidRPr="00F60E27">
        <w:rPr>
          <w:lang w:val="lv-LV" w:eastAsia="en-GB"/>
        </w:rPr>
        <w:t>段。</w:t>
      </w:r>
    </w:p>
  </w:footnote>
  <w:footnote w:id="96">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032CD6">
        <w:rPr>
          <w:szCs w:val="18"/>
          <w:lang w:val="lv-LV"/>
        </w:rPr>
        <w:tab/>
      </w:r>
      <w:r w:rsidRPr="00C90DF9">
        <w:rPr>
          <w:rStyle w:val="a3"/>
          <w:color w:val="0000CC"/>
        </w:rPr>
        <w:footnoteRef/>
      </w:r>
      <w:r w:rsidRPr="00F60E27">
        <w:rPr>
          <w:szCs w:val="18"/>
          <w:lang w:val="lv-LV"/>
        </w:rPr>
        <w:tab/>
      </w:r>
      <w:r w:rsidRPr="00F60E27">
        <w:rPr>
          <w:szCs w:val="18"/>
          <w:lang w:val="lv-LV"/>
        </w:rPr>
        <w:t>见</w:t>
      </w:r>
      <w:r w:rsidRPr="00F60E27">
        <w:rPr>
          <w:szCs w:val="18"/>
          <w:lang w:val="lv-LV"/>
        </w:rPr>
        <w:t>CAT/C/PER/CO/5-6</w:t>
      </w:r>
      <w:r w:rsidRPr="00F60E27">
        <w:rPr>
          <w:szCs w:val="18"/>
          <w:lang w:val="lv-LV"/>
        </w:rPr>
        <w:t>，第</w:t>
      </w:r>
      <w:r w:rsidRPr="00F60E27">
        <w:rPr>
          <w:szCs w:val="18"/>
          <w:lang w:val="lv-LV"/>
        </w:rPr>
        <w:t>10</w:t>
      </w:r>
      <w:r w:rsidRPr="00F60E27">
        <w:rPr>
          <w:szCs w:val="18"/>
          <w:lang w:val="lv-LV"/>
        </w:rPr>
        <w:t>段</w:t>
      </w:r>
      <w:r>
        <w:rPr>
          <w:szCs w:val="18"/>
          <w:lang w:val="lv-LV"/>
        </w:rPr>
        <w:t>；</w:t>
      </w:r>
      <w:r w:rsidRPr="00F60E27">
        <w:rPr>
          <w:szCs w:val="18"/>
          <w:lang w:val="lv-LV"/>
        </w:rPr>
        <w:t>CAT/OP/BEN/1</w:t>
      </w:r>
      <w:r w:rsidRPr="00F60E27">
        <w:rPr>
          <w:szCs w:val="18"/>
          <w:lang w:val="lv-LV"/>
        </w:rPr>
        <w:t>，第</w:t>
      </w:r>
      <w:r w:rsidRPr="00F60E27">
        <w:rPr>
          <w:szCs w:val="18"/>
          <w:lang w:val="lv-LV"/>
        </w:rPr>
        <w:t>218</w:t>
      </w:r>
      <w:r w:rsidRPr="00F60E27">
        <w:rPr>
          <w:szCs w:val="18"/>
          <w:lang w:val="lv-LV"/>
        </w:rPr>
        <w:t>段</w:t>
      </w:r>
      <w:r>
        <w:rPr>
          <w:szCs w:val="18"/>
          <w:lang w:val="lv-LV"/>
        </w:rPr>
        <w:t>；</w:t>
      </w:r>
      <w:r w:rsidRPr="00D422FB">
        <w:rPr>
          <w:iCs/>
          <w:szCs w:val="18"/>
          <w:lang w:val="lv-LV" w:eastAsia="lv-LV"/>
        </w:rPr>
        <w:t>www.achpr.org/files/sessions/37th/</w:t>
      </w:r>
      <w:r>
        <w:rPr>
          <w:rFonts w:hint="eastAsia"/>
          <w:iCs/>
          <w:szCs w:val="18"/>
          <w:lang w:val="lv-LV"/>
        </w:rPr>
        <w:t xml:space="preserve"> </w:t>
      </w:r>
      <w:r w:rsidRPr="00D422FB">
        <w:rPr>
          <w:iCs/>
          <w:szCs w:val="18"/>
          <w:lang w:val="lv-LV" w:eastAsia="lv-LV"/>
        </w:rPr>
        <w:t>mission-reports/prisons-2004/misrep_specmec_priso_southafrica_2004_eng.pdf</w:t>
      </w:r>
      <w:r>
        <w:rPr>
          <w:iCs/>
          <w:szCs w:val="18"/>
          <w:lang w:val="lv-LV" w:eastAsia="lv-LV"/>
        </w:rPr>
        <w:t>，第</w:t>
      </w:r>
      <w:r w:rsidRPr="00F60E27">
        <w:rPr>
          <w:szCs w:val="18"/>
          <w:lang w:val="lv-LV"/>
        </w:rPr>
        <w:t>3</w:t>
      </w:r>
      <w:r>
        <w:rPr>
          <w:iCs/>
          <w:szCs w:val="18"/>
          <w:lang w:val="lv-LV" w:eastAsia="lv-LV"/>
        </w:rPr>
        <w:t>页</w:t>
      </w:r>
      <w:r>
        <w:rPr>
          <w:rFonts w:eastAsiaTheme="minorEastAsia" w:hint="eastAsia"/>
          <w:szCs w:val="18"/>
          <w:lang w:val="lv-LV"/>
        </w:rPr>
        <w:t>。</w:t>
      </w:r>
    </w:p>
  </w:footnote>
  <w:footnote w:id="97">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32CD6">
        <w:rPr>
          <w:lang w:val="lv-LV"/>
        </w:rPr>
        <w:tab/>
      </w:r>
      <w:r w:rsidRPr="00C90DF9">
        <w:rPr>
          <w:rStyle w:val="a3"/>
          <w:color w:val="0000CC"/>
        </w:rPr>
        <w:footnoteRef/>
      </w:r>
      <w:r w:rsidRPr="00F60E27">
        <w:rPr>
          <w:lang w:val="lv-LV"/>
        </w:rPr>
        <w:tab/>
      </w:r>
      <w:r w:rsidRPr="00F60E27">
        <w:rPr>
          <w:lang w:val="lv-LV"/>
        </w:rPr>
        <w:t>见</w:t>
      </w:r>
      <w:r w:rsidRPr="00F60E27">
        <w:rPr>
          <w:lang w:val="lv-LV"/>
        </w:rPr>
        <w:t>CAT/C/TGO/CO/2</w:t>
      </w:r>
      <w:r w:rsidRPr="00F60E27">
        <w:rPr>
          <w:lang w:val="lv-LV"/>
        </w:rPr>
        <w:t>，第</w:t>
      </w:r>
      <w:r w:rsidRPr="00F60E27">
        <w:rPr>
          <w:lang w:val="lv-LV"/>
        </w:rPr>
        <w:t>13</w:t>
      </w:r>
      <w:r w:rsidRPr="00F60E27">
        <w:rPr>
          <w:lang w:val="lv-LV"/>
        </w:rPr>
        <w:t>段</w:t>
      </w:r>
      <w:r>
        <w:rPr>
          <w:lang w:val="lv-LV"/>
        </w:rPr>
        <w:t>；</w:t>
      </w:r>
      <w:r w:rsidRPr="00F60E27">
        <w:rPr>
          <w:lang w:val="lv-LV"/>
        </w:rPr>
        <w:t>CCPR/C/MOZ/CO/1</w:t>
      </w:r>
      <w:r w:rsidRPr="00F60E27">
        <w:rPr>
          <w:lang w:val="lv-LV"/>
        </w:rPr>
        <w:t>，第</w:t>
      </w:r>
      <w:r w:rsidRPr="00F60E27">
        <w:rPr>
          <w:lang w:val="lv-LV"/>
        </w:rPr>
        <w:t>14</w:t>
      </w:r>
      <w:r w:rsidRPr="00F60E27">
        <w:rPr>
          <w:lang w:val="lv-LV"/>
        </w:rPr>
        <w:t>段。</w:t>
      </w:r>
    </w:p>
  </w:footnote>
  <w:footnote w:id="98">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eastAsia="en-GB"/>
        </w:rPr>
        <w:t>A/HRC/11/8</w:t>
      </w:r>
      <w:r w:rsidRPr="00F60E27">
        <w:rPr>
          <w:lang w:val="lv-LV" w:eastAsia="en-GB"/>
        </w:rPr>
        <w:t>，第</w:t>
      </w:r>
      <w:r w:rsidRPr="00F60E27">
        <w:rPr>
          <w:lang w:val="lv-LV" w:eastAsia="en-GB"/>
        </w:rPr>
        <w:t>12</w:t>
      </w:r>
      <w:r w:rsidRPr="00F60E27">
        <w:rPr>
          <w:lang w:val="lv-LV" w:eastAsia="en-GB"/>
        </w:rPr>
        <w:t>段</w:t>
      </w:r>
      <w:r>
        <w:rPr>
          <w:lang w:val="lv-LV" w:eastAsia="en-GB"/>
        </w:rPr>
        <w:t>；</w:t>
      </w:r>
      <w:r w:rsidRPr="00F60E27">
        <w:rPr>
          <w:lang w:val="lv-LV"/>
        </w:rPr>
        <w:t>欧洲理事会文件</w:t>
      </w:r>
      <w:r w:rsidRPr="00F60E27">
        <w:rPr>
          <w:lang w:val="lv-LV"/>
        </w:rPr>
        <w:t>CPT/Inf (97) 10</w:t>
      </w:r>
      <w:r w:rsidRPr="00F60E27">
        <w:rPr>
          <w:lang w:val="lv-LV"/>
        </w:rPr>
        <w:t>，第</w:t>
      </w:r>
      <w:r w:rsidRPr="00F60E27">
        <w:rPr>
          <w:lang w:val="lv-LV"/>
        </w:rPr>
        <w:t>13</w:t>
      </w:r>
      <w:r w:rsidRPr="00F60E27">
        <w:rPr>
          <w:lang w:val="lv-LV"/>
        </w:rPr>
        <w:t>段。</w:t>
      </w:r>
    </w:p>
  </w:footnote>
  <w:footnote w:id="99">
    <w:p w:rsidR="009E25AB" w:rsidRPr="00F60E27" w:rsidRDefault="009E25AB" w:rsidP="00D422FB">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A42BA0">
        <w:rPr>
          <w:rFonts w:eastAsia="楷体"/>
          <w:iCs/>
          <w:color w:val="000000"/>
          <w:lang w:val="lv-LV" w:eastAsia="lv-LV"/>
        </w:rPr>
        <w:t>Boyce</w:t>
      </w:r>
      <w:r w:rsidRPr="00A42BA0">
        <w:rPr>
          <w:rFonts w:eastAsia="楷体" w:hint="eastAsia"/>
          <w:iCs/>
          <w:color w:val="000000"/>
          <w:lang w:val="lv-LV"/>
        </w:rPr>
        <w:t>诉巴巴多斯，</w:t>
      </w:r>
      <w:r>
        <w:rPr>
          <w:lang w:val="lv-LV"/>
        </w:rPr>
        <w:t>美洲人权法院的判决</w:t>
      </w:r>
      <w:r w:rsidRPr="00A0162A">
        <w:rPr>
          <w:color w:val="000000"/>
          <w:lang w:val="lv-LV" w:eastAsia="lv-LV"/>
        </w:rPr>
        <w:t>(2007)</w:t>
      </w:r>
      <w:r>
        <w:rPr>
          <w:color w:val="000000"/>
          <w:lang w:val="lv-LV" w:eastAsia="lv-LV"/>
        </w:rPr>
        <w:t>，第</w:t>
      </w:r>
      <w:r w:rsidRPr="00A0162A">
        <w:rPr>
          <w:color w:val="000000"/>
          <w:lang w:val="lv-LV" w:eastAsia="lv-LV"/>
        </w:rPr>
        <w:t>93</w:t>
      </w:r>
      <w:r>
        <w:rPr>
          <w:rFonts w:eastAsiaTheme="minorEastAsia" w:hint="eastAsia"/>
          <w:color w:val="000000"/>
          <w:lang w:val="lv-LV"/>
        </w:rPr>
        <w:t>至</w:t>
      </w:r>
      <w:r w:rsidRPr="00A0162A">
        <w:rPr>
          <w:color w:val="000000"/>
          <w:lang w:val="lv-LV" w:eastAsia="lv-LV"/>
        </w:rPr>
        <w:t>94</w:t>
      </w:r>
      <w:r>
        <w:rPr>
          <w:color w:val="000000"/>
          <w:lang w:val="lv-LV" w:eastAsia="lv-LV"/>
        </w:rPr>
        <w:t>段；</w:t>
      </w:r>
      <w:r w:rsidRPr="00F60E27">
        <w:rPr>
          <w:lang w:val="lv-LV"/>
        </w:rPr>
        <w:t>欧洲理事会文件</w:t>
      </w:r>
      <w:r w:rsidRPr="00F60E27">
        <w:rPr>
          <w:lang w:val="lv-LV"/>
        </w:rPr>
        <w:t>CPT/Inf (2014) 26</w:t>
      </w:r>
      <w:r w:rsidRPr="00F60E27">
        <w:rPr>
          <w:lang w:val="lv-LV"/>
        </w:rPr>
        <w:t>，第</w:t>
      </w:r>
      <w:r w:rsidRPr="00F60E27">
        <w:rPr>
          <w:lang w:val="lv-LV"/>
        </w:rPr>
        <w:t>93</w:t>
      </w:r>
      <w:r w:rsidRPr="00F60E27">
        <w:rPr>
          <w:lang w:val="lv-LV"/>
        </w:rPr>
        <w:t>段</w:t>
      </w:r>
      <w:r>
        <w:rPr>
          <w:lang w:val="lv-LV"/>
        </w:rPr>
        <w:t>；</w:t>
      </w:r>
      <w:r w:rsidRPr="00F60E27">
        <w:rPr>
          <w:lang w:val="lv-LV"/>
        </w:rPr>
        <w:t>CAT/C/BGR/CO/4-5</w:t>
      </w:r>
      <w:r w:rsidRPr="00F60E27">
        <w:rPr>
          <w:lang w:val="lv-LV"/>
        </w:rPr>
        <w:t>，第</w:t>
      </w:r>
      <w:r w:rsidRPr="00F60E27">
        <w:rPr>
          <w:lang w:val="lv-LV"/>
        </w:rPr>
        <w:t>21</w:t>
      </w:r>
      <w:r w:rsidRPr="00F60E27">
        <w:rPr>
          <w:lang w:val="lv-LV"/>
        </w:rPr>
        <w:t>段</w:t>
      </w:r>
      <w:r>
        <w:rPr>
          <w:lang w:val="lv-LV"/>
        </w:rPr>
        <w:t>；</w:t>
      </w:r>
      <w:r w:rsidRPr="00A0162A">
        <w:rPr>
          <w:lang w:val="lv-LV" w:eastAsia="lv-LV"/>
        </w:rPr>
        <w:t>A/HRC/13/39/Add.5</w:t>
      </w:r>
      <w:r>
        <w:rPr>
          <w:lang w:val="lv-LV" w:eastAsia="lv-LV"/>
        </w:rPr>
        <w:t>，第</w:t>
      </w:r>
      <w:r w:rsidRPr="00A0162A">
        <w:rPr>
          <w:lang w:val="lv-LV" w:eastAsia="lv-LV"/>
        </w:rPr>
        <w:t>234</w:t>
      </w:r>
      <w:r>
        <w:rPr>
          <w:lang w:val="lv-LV" w:eastAsia="lv-LV"/>
        </w:rPr>
        <w:t>段。</w:t>
      </w:r>
    </w:p>
  </w:footnote>
  <w:footnote w:id="100">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Pr>
          <w:rFonts w:eastAsia="楷体"/>
          <w:iCs/>
          <w:color w:val="000000"/>
          <w:spacing w:val="4"/>
          <w:lang w:val="lv-LV" w:eastAsia="lv-LV"/>
        </w:rPr>
        <w:t>Juvenile Reeducation Institute</w:t>
      </w:r>
      <w:r w:rsidRPr="00D422FB">
        <w:rPr>
          <w:rFonts w:eastAsia="楷体" w:hint="eastAsia"/>
          <w:iCs/>
          <w:color w:val="000000"/>
          <w:spacing w:val="4"/>
          <w:lang w:val="lv-LV"/>
        </w:rPr>
        <w:t>诉巴拉圭，</w:t>
      </w:r>
      <w:r w:rsidRPr="00D422FB">
        <w:rPr>
          <w:spacing w:val="4"/>
          <w:lang w:val="lv-LV"/>
        </w:rPr>
        <w:t>美洲人权法院的判决</w:t>
      </w:r>
      <w:r w:rsidRPr="00D422FB">
        <w:rPr>
          <w:color w:val="000000"/>
          <w:spacing w:val="4"/>
          <w:lang w:val="lv-LV" w:eastAsia="lv-LV"/>
        </w:rPr>
        <w:t>(2004)</w:t>
      </w:r>
      <w:r w:rsidRPr="00D422FB">
        <w:rPr>
          <w:color w:val="000000"/>
          <w:spacing w:val="4"/>
          <w:lang w:val="lv-LV" w:eastAsia="lv-LV"/>
        </w:rPr>
        <w:t>，第</w:t>
      </w:r>
      <w:r w:rsidRPr="00D422FB">
        <w:rPr>
          <w:color w:val="000000"/>
          <w:spacing w:val="4"/>
          <w:lang w:val="lv-LV" w:eastAsia="lv-LV"/>
        </w:rPr>
        <w:t>134.24</w:t>
      </w:r>
      <w:r w:rsidRPr="00D422FB">
        <w:rPr>
          <w:color w:val="000000"/>
          <w:spacing w:val="4"/>
          <w:lang w:val="lv-LV" w:eastAsia="lv-LV"/>
        </w:rPr>
        <w:t>段；</w:t>
      </w:r>
      <w:r w:rsidRPr="00D422FB">
        <w:rPr>
          <w:spacing w:val="4"/>
          <w:lang w:val="lv-LV"/>
        </w:rPr>
        <w:t>欧洲理</w:t>
      </w:r>
      <w:r w:rsidRPr="00F60E27">
        <w:rPr>
          <w:lang w:val="lv-LV"/>
        </w:rPr>
        <w:t>事会文件</w:t>
      </w:r>
      <w:r w:rsidRPr="00F60E27">
        <w:rPr>
          <w:lang w:val="lv-LV"/>
        </w:rPr>
        <w:t>CPT/Inf (2014) 31</w:t>
      </w:r>
      <w:r w:rsidRPr="00F60E27">
        <w:rPr>
          <w:lang w:val="lv-LV"/>
        </w:rPr>
        <w:t>，第</w:t>
      </w:r>
      <w:r w:rsidRPr="00A42BA0">
        <w:rPr>
          <w:lang w:val="lv-LV"/>
        </w:rPr>
        <w:t>56</w:t>
      </w:r>
      <w:r w:rsidRPr="00F60E27">
        <w:rPr>
          <w:lang w:val="lv-LV"/>
        </w:rPr>
        <w:t>段</w:t>
      </w:r>
      <w:r>
        <w:rPr>
          <w:lang w:val="lv-LV"/>
        </w:rPr>
        <w:t>；</w:t>
      </w:r>
      <w:r w:rsidRPr="00A42BA0">
        <w:rPr>
          <w:lang w:val="lv-LV"/>
        </w:rPr>
        <w:t>A/HRC/25/60/Add.1</w:t>
      </w:r>
      <w:r w:rsidRPr="00A42BA0">
        <w:rPr>
          <w:lang w:val="lv-LV"/>
        </w:rPr>
        <w:t>，第</w:t>
      </w:r>
      <w:r w:rsidRPr="00A42BA0">
        <w:rPr>
          <w:lang w:val="lv-LV"/>
        </w:rPr>
        <w:t>85</w:t>
      </w:r>
      <w:r w:rsidRPr="00A42BA0">
        <w:rPr>
          <w:lang w:val="lv-LV"/>
        </w:rPr>
        <w:t>段</w:t>
      </w:r>
      <w:r>
        <w:rPr>
          <w:lang w:val="lv-LV"/>
        </w:rPr>
        <w:t>；</w:t>
      </w:r>
      <w:r w:rsidRPr="00A42BA0">
        <w:rPr>
          <w:lang w:val="lv-LV"/>
        </w:rPr>
        <w:t>A/HRC/22/53/Add.2</w:t>
      </w:r>
      <w:r w:rsidRPr="00A42BA0">
        <w:rPr>
          <w:lang w:val="lv-LV"/>
        </w:rPr>
        <w:t>，第</w:t>
      </w:r>
      <w:r w:rsidRPr="00A42BA0">
        <w:rPr>
          <w:lang w:val="lv-LV"/>
        </w:rPr>
        <w:t>47</w:t>
      </w:r>
      <w:r w:rsidRPr="00A42BA0">
        <w:rPr>
          <w:lang w:val="lv-LV"/>
        </w:rPr>
        <w:t>段。</w:t>
      </w:r>
    </w:p>
  </w:footnote>
  <w:footnote w:id="101">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A42BA0">
        <w:rPr>
          <w:lang w:val="lv-LV"/>
        </w:rPr>
        <w:tab/>
      </w:r>
      <w:r w:rsidRPr="00C90DF9">
        <w:rPr>
          <w:rStyle w:val="a3"/>
          <w:color w:val="0000CC"/>
        </w:rPr>
        <w:footnoteRef/>
      </w:r>
      <w:r w:rsidRPr="00673DBA">
        <w:rPr>
          <w:lang w:val="lv-LV"/>
        </w:rPr>
        <w:tab/>
      </w:r>
      <w:r w:rsidRPr="00673DBA">
        <w:rPr>
          <w:lang w:val="lv-LV"/>
        </w:rPr>
        <w:t>见</w:t>
      </w:r>
      <w:r w:rsidRPr="00673DBA">
        <w:rPr>
          <w:lang w:val="lv-LV"/>
        </w:rPr>
        <w:t>CAT/OP/MEX/1</w:t>
      </w:r>
      <w:r w:rsidRPr="00673DBA">
        <w:rPr>
          <w:lang w:val="lv-LV"/>
        </w:rPr>
        <w:t>，第</w:t>
      </w:r>
      <w:r w:rsidRPr="00673DBA">
        <w:rPr>
          <w:lang w:val="lv-LV"/>
        </w:rPr>
        <w:t>170</w:t>
      </w:r>
      <w:r w:rsidRPr="00673DBA">
        <w:rPr>
          <w:lang w:val="lv-LV"/>
        </w:rPr>
        <w:t>段。</w:t>
      </w:r>
    </w:p>
  </w:footnote>
  <w:footnote w:id="102">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673DBA">
        <w:rPr>
          <w:szCs w:val="18"/>
          <w:lang w:val="lv-LV"/>
        </w:rPr>
        <w:tab/>
      </w:r>
      <w:r w:rsidRPr="00C90DF9">
        <w:rPr>
          <w:rStyle w:val="a3"/>
          <w:color w:val="0000CC"/>
        </w:rPr>
        <w:footnoteRef/>
      </w:r>
      <w:r w:rsidRPr="00673DBA">
        <w:rPr>
          <w:szCs w:val="18"/>
          <w:lang w:val="lv-LV"/>
        </w:rPr>
        <w:tab/>
      </w:r>
      <w:r w:rsidRPr="00673DBA">
        <w:rPr>
          <w:szCs w:val="18"/>
          <w:lang w:val="lv-LV"/>
        </w:rPr>
        <w:t>见</w:t>
      </w:r>
      <w:r w:rsidRPr="00D422FB">
        <w:rPr>
          <w:iCs/>
          <w:szCs w:val="18"/>
          <w:lang w:val="lv-LV" w:eastAsia="lv-LV"/>
        </w:rPr>
        <w:t>www.achpr.org/files/sessions/37th/mission-reports/prisons-2004/misrep_specmec_priso_southafrica_</w:t>
      </w:r>
      <w:r w:rsidRPr="00D422FB">
        <w:rPr>
          <w:rFonts w:hint="eastAsia"/>
          <w:iCs/>
          <w:szCs w:val="18"/>
          <w:lang w:val="lv-LV"/>
        </w:rPr>
        <w:t xml:space="preserve"> </w:t>
      </w:r>
      <w:r w:rsidRPr="00D422FB">
        <w:rPr>
          <w:iCs/>
          <w:szCs w:val="18"/>
          <w:lang w:val="lv-LV" w:eastAsia="lv-LV"/>
        </w:rPr>
        <w:t>2004_eng.pdf</w:t>
      </w:r>
      <w:r>
        <w:rPr>
          <w:iCs/>
          <w:szCs w:val="18"/>
          <w:lang w:val="lv-LV" w:eastAsia="lv-LV"/>
        </w:rPr>
        <w:t>，第</w:t>
      </w:r>
      <w:r w:rsidRPr="00A0162A">
        <w:rPr>
          <w:szCs w:val="18"/>
          <w:lang w:val="lv-LV"/>
        </w:rPr>
        <w:t>54</w:t>
      </w:r>
      <w:r>
        <w:rPr>
          <w:iCs/>
          <w:szCs w:val="18"/>
          <w:lang w:val="lv-LV" w:eastAsia="lv-LV"/>
        </w:rPr>
        <w:t>页</w:t>
      </w:r>
      <w:r>
        <w:rPr>
          <w:rFonts w:eastAsiaTheme="minorEastAsia" w:hint="eastAsia"/>
          <w:szCs w:val="18"/>
          <w:lang w:val="lv-LV"/>
        </w:rPr>
        <w:t>；</w:t>
      </w:r>
      <w:r w:rsidRPr="00673DBA">
        <w:rPr>
          <w:szCs w:val="18"/>
          <w:lang w:val="lv-LV"/>
        </w:rPr>
        <w:t>欧洲理事会文件</w:t>
      </w:r>
      <w:r w:rsidRPr="00673DBA">
        <w:rPr>
          <w:szCs w:val="18"/>
          <w:lang w:val="lv-LV"/>
        </w:rPr>
        <w:t>CPT/Inf (2014) 21</w:t>
      </w:r>
      <w:r w:rsidRPr="00673DBA">
        <w:rPr>
          <w:szCs w:val="18"/>
          <w:lang w:val="lv-LV"/>
        </w:rPr>
        <w:t>，第</w:t>
      </w:r>
      <w:r w:rsidRPr="00673DBA">
        <w:rPr>
          <w:szCs w:val="18"/>
          <w:lang w:val="lv-LV"/>
        </w:rPr>
        <w:t>43</w:t>
      </w:r>
      <w:r w:rsidRPr="00673DBA">
        <w:rPr>
          <w:szCs w:val="18"/>
          <w:lang w:val="lv-LV"/>
        </w:rPr>
        <w:t>段。</w:t>
      </w:r>
    </w:p>
  </w:footnote>
  <w:footnote w:id="103">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3C4FE1">
        <w:rPr>
          <w:lang w:val="lv-LV"/>
        </w:rPr>
        <w:tab/>
      </w:r>
      <w:r w:rsidRPr="00C90DF9">
        <w:rPr>
          <w:rStyle w:val="a3"/>
          <w:color w:val="0000CC"/>
        </w:rPr>
        <w:footnoteRef/>
      </w:r>
      <w:r w:rsidRPr="00356AF1">
        <w:rPr>
          <w:lang w:val="lv-LV"/>
        </w:rPr>
        <w:tab/>
      </w:r>
      <w:r w:rsidRPr="00356AF1">
        <w:rPr>
          <w:lang w:val="lv-LV"/>
        </w:rPr>
        <w:t>见</w:t>
      </w:r>
      <w:r w:rsidRPr="00356AF1">
        <w:rPr>
          <w:lang w:val="lv-LV"/>
        </w:rPr>
        <w:t>A/HRC/25/60/Add.1</w:t>
      </w:r>
      <w:r w:rsidRPr="00356AF1">
        <w:rPr>
          <w:lang w:val="lv-LV"/>
        </w:rPr>
        <w:t>，第</w:t>
      </w:r>
      <w:r w:rsidRPr="00356AF1">
        <w:rPr>
          <w:lang w:val="lv-LV"/>
        </w:rPr>
        <w:t>85</w:t>
      </w:r>
      <w:r w:rsidRPr="00356AF1">
        <w:rPr>
          <w:lang w:val="lv-LV"/>
        </w:rPr>
        <w:t>段</w:t>
      </w:r>
      <w:r>
        <w:rPr>
          <w:lang w:val="lv-LV"/>
        </w:rPr>
        <w:t>；</w:t>
      </w:r>
      <w:r w:rsidRPr="00356AF1">
        <w:rPr>
          <w:lang w:val="lv-LV"/>
        </w:rPr>
        <w:t>A/HRC/22/53/Add.2</w:t>
      </w:r>
      <w:r w:rsidRPr="00356AF1">
        <w:rPr>
          <w:lang w:val="lv-LV"/>
        </w:rPr>
        <w:t>，第</w:t>
      </w:r>
      <w:r w:rsidRPr="00356AF1">
        <w:rPr>
          <w:lang w:val="lv-LV"/>
        </w:rPr>
        <w:t>47</w:t>
      </w:r>
      <w:r w:rsidRPr="00356AF1">
        <w:rPr>
          <w:lang w:val="lv-LV"/>
        </w:rPr>
        <w:t>段</w:t>
      </w:r>
      <w:r>
        <w:rPr>
          <w:lang w:val="lv-LV"/>
        </w:rPr>
        <w:t>；</w:t>
      </w:r>
      <w:r w:rsidRPr="00A42BA0">
        <w:rPr>
          <w:rFonts w:eastAsia="楷体"/>
          <w:lang w:val="lv-LV" w:eastAsia="lv-LV"/>
        </w:rPr>
        <w:t xml:space="preserve">Pacheco Teruel </w:t>
      </w:r>
      <w:r w:rsidRPr="00A42BA0">
        <w:rPr>
          <w:rFonts w:eastAsia="楷体"/>
          <w:lang w:val="lv-LV" w:eastAsia="lv-LV"/>
        </w:rPr>
        <w:t>等诉洪都拉斯</w:t>
      </w:r>
      <w:r>
        <w:rPr>
          <w:rFonts w:eastAsia="楷体" w:hint="eastAsia"/>
          <w:lang w:val="lv-LV"/>
        </w:rPr>
        <w:t>，</w:t>
      </w:r>
      <w:r>
        <w:rPr>
          <w:lang w:val="lv-LV"/>
        </w:rPr>
        <w:t>美洲人权法院的判决</w:t>
      </w:r>
      <w:r w:rsidRPr="00A0162A">
        <w:rPr>
          <w:lang w:val="lv-LV" w:eastAsia="lv-LV"/>
        </w:rPr>
        <w:t>(</w:t>
      </w:r>
      <w:r w:rsidRPr="00A0162A">
        <w:rPr>
          <w:color w:val="000000"/>
          <w:lang w:val="lv-LV" w:eastAsia="lv-LV"/>
        </w:rPr>
        <w:t>2012)</w:t>
      </w:r>
      <w:r>
        <w:rPr>
          <w:lang w:val="lv-LV" w:eastAsia="lv-LV"/>
        </w:rPr>
        <w:t>，第</w:t>
      </w:r>
      <w:r w:rsidRPr="00A0162A">
        <w:rPr>
          <w:lang w:val="lv-LV" w:eastAsia="lv-LV"/>
        </w:rPr>
        <w:t>96</w:t>
      </w:r>
      <w:r>
        <w:rPr>
          <w:lang w:val="lv-LV" w:eastAsia="lv-LV"/>
        </w:rPr>
        <w:t>段。</w:t>
      </w:r>
    </w:p>
  </w:footnote>
  <w:footnote w:id="104">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343BA4">
        <w:rPr>
          <w:lang w:val="lv-LV"/>
        </w:rPr>
        <w:tab/>
      </w:r>
      <w:r w:rsidRPr="00C90DF9">
        <w:rPr>
          <w:rStyle w:val="a3"/>
          <w:color w:val="0000CC"/>
        </w:rPr>
        <w:footnoteRef/>
      </w:r>
      <w:r w:rsidRPr="00673DBA">
        <w:rPr>
          <w:lang w:val="lv-LV"/>
        </w:rPr>
        <w:tab/>
      </w:r>
      <w:r w:rsidRPr="00673DBA">
        <w:rPr>
          <w:lang w:val="lv-LV"/>
        </w:rPr>
        <w:t>见</w:t>
      </w:r>
      <w:r w:rsidRPr="00673DBA">
        <w:rPr>
          <w:lang w:val="lv-LV"/>
        </w:rPr>
        <w:t>A/60/399</w:t>
      </w:r>
      <w:r w:rsidRPr="00673DBA">
        <w:rPr>
          <w:lang w:val="lv-LV"/>
        </w:rPr>
        <w:t>，第</w:t>
      </w:r>
      <w:r w:rsidRPr="00673DBA">
        <w:rPr>
          <w:lang w:val="lv-LV"/>
        </w:rPr>
        <w:t>73</w:t>
      </w:r>
      <w:r w:rsidRPr="00673DBA">
        <w:rPr>
          <w:lang w:val="lv-LV"/>
        </w:rPr>
        <w:t>段。</w:t>
      </w:r>
    </w:p>
  </w:footnote>
  <w:footnote w:id="105">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673DBA">
        <w:rPr>
          <w:szCs w:val="18"/>
          <w:lang w:val="lv-LV"/>
        </w:rPr>
        <w:tab/>
      </w:r>
      <w:r w:rsidRPr="00C90DF9">
        <w:rPr>
          <w:rStyle w:val="a3"/>
          <w:color w:val="0000CC"/>
        </w:rPr>
        <w:footnoteRef/>
      </w:r>
      <w:r w:rsidRPr="00673DBA">
        <w:rPr>
          <w:szCs w:val="18"/>
          <w:lang w:val="lv-LV"/>
        </w:rPr>
        <w:tab/>
      </w:r>
      <w:r w:rsidRPr="00673DBA">
        <w:rPr>
          <w:szCs w:val="18"/>
          <w:lang w:val="lv-LV"/>
        </w:rPr>
        <w:t>见</w:t>
      </w:r>
      <w:r w:rsidRPr="003222BF">
        <w:rPr>
          <w:iCs/>
          <w:szCs w:val="18"/>
          <w:lang w:val="lv-LV" w:eastAsia="lv-LV"/>
        </w:rPr>
        <w:t>www.achpr.org/files/sessions/37th/mission-reports/prisons-2004/misrep_specmec_priso_southafrica_</w:t>
      </w:r>
      <w:r>
        <w:rPr>
          <w:rFonts w:hint="eastAsia"/>
          <w:iCs/>
          <w:szCs w:val="18"/>
          <w:lang w:val="lv-LV"/>
        </w:rPr>
        <w:t xml:space="preserve"> </w:t>
      </w:r>
      <w:r w:rsidRPr="003222BF">
        <w:rPr>
          <w:iCs/>
          <w:szCs w:val="18"/>
          <w:lang w:val="lv-LV" w:eastAsia="lv-LV"/>
        </w:rPr>
        <w:t>2004_eng.pdf</w:t>
      </w:r>
      <w:r>
        <w:rPr>
          <w:iCs/>
          <w:szCs w:val="18"/>
          <w:lang w:val="lv-LV" w:eastAsia="lv-LV"/>
        </w:rPr>
        <w:t>，第</w:t>
      </w:r>
      <w:r w:rsidRPr="00673DBA">
        <w:rPr>
          <w:szCs w:val="18"/>
          <w:lang w:val="lv-LV" w:eastAsia="lv-LV"/>
        </w:rPr>
        <w:t>46</w:t>
      </w:r>
      <w:r>
        <w:rPr>
          <w:iCs/>
          <w:szCs w:val="18"/>
          <w:lang w:val="lv-LV" w:eastAsia="lv-LV"/>
        </w:rPr>
        <w:t>页</w:t>
      </w:r>
      <w:r w:rsidRPr="00673DBA">
        <w:rPr>
          <w:rFonts w:eastAsiaTheme="minorEastAsia" w:hint="eastAsia"/>
          <w:szCs w:val="18"/>
          <w:lang w:val="lv-LV"/>
        </w:rPr>
        <w:t>。</w:t>
      </w:r>
    </w:p>
  </w:footnote>
  <w:footnote w:id="106">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eastAsia="en-GB"/>
        </w:rPr>
        <w:t>A/HRC/10/8/Add.2</w:t>
      </w:r>
      <w:r w:rsidRPr="00673DBA">
        <w:rPr>
          <w:lang w:val="lv-LV" w:eastAsia="en-GB"/>
        </w:rPr>
        <w:t>，第</w:t>
      </w:r>
      <w:r w:rsidRPr="00673DBA">
        <w:rPr>
          <w:lang w:val="lv-LV" w:eastAsia="en-GB"/>
        </w:rPr>
        <w:t>53</w:t>
      </w:r>
      <w:r w:rsidRPr="00673DBA">
        <w:rPr>
          <w:lang w:val="lv-LV" w:eastAsia="en-GB"/>
        </w:rPr>
        <w:t>段。</w:t>
      </w:r>
    </w:p>
  </w:footnote>
  <w:footnote w:id="107">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eastAsia="en-GB"/>
        </w:rPr>
        <w:t>A/60/399</w:t>
      </w:r>
      <w:r w:rsidRPr="00673DBA">
        <w:rPr>
          <w:lang w:val="lv-LV" w:eastAsia="en-GB"/>
        </w:rPr>
        <w:t>，第</w:t>
      </w:r>
      <w:r w:rsidRPr="00673DBA">
        <w:rPr>
          <w:lang w:val="lv-LV" w:eastAsia="en-GB"/>
        </w:rPr>
        <w:t>70</w:t>
      </w:r>
      <w:r w:rsidRPr="00673DBA">
        <w:rPr>
          <w:lang w:val="lv-LV" w:eastAsia="en-GB"/>
        </w:rPr>
        <w:t>段。</w:t>
      </w:r>
    </w:p>
  </w:footnote>
  <w:footnote w:id="108">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673DBA">
        <w:rPr>
          <w:szCs w:val="18"/>
          <w:lang w:val="lv-LV"/>
        </w:rPr>
        <w:tab/>
      </w:r>
      <w:r w:rsidRPr="00C90DF9">
        <w:rPr>
          <w:rStyle w:val="a3"/>
          <w:color w:val="0000CC"/>
        </w:rPr>
        <w:footnoteRef/>
      </w:r>
      <w:r w:rsidRPr="00673DBA">
        <w:rPr>
          <w:szCs w:val="18"/>
          <w:lang w:val="lv-LV"/>
        </w:rPr>
        <w:tab/>
      </w:r>
      <w:r w:rsidRPr="00673DBA">
        <w:rPr>
          <w:szCs w:val="18"/>
          <w:lang w:val="lv-LV"/>
        </w:rPr>
        <w:t>见</w:t>
      </w:r>
      <w:r w:rsidRPr="00673DBA">
        <w:rPr>
          <w:lang w:val="lv-LV"/>
        </w:rPr>
        <w:t>A/HRC/4/21/Add.1</w:t>
      </w:r>
      <w:r w:rsidRPr="00673DBA">
        <w:rPr>
          <w:rFonts w:eastAsiaTheme="minorEastAsia" w:hint="eastAsia"/>
          <w:lang w:val="lv-LV"/>
        </w:rPr>
        <w:t>，第</w:t>
      </w:r>
      <w:r w:rsidRPr="00673DBA">
        <w:rPr>
          <w:lang w:val="lv-LV"/>
        </w:rPr>
        <w:t>23</w:t>
      </w:r>
      <w:r w:rsidRPr="00673DBA">
        <w:rPr>
          <w:rFonts w:eastAsiaTheme="minorEastAsia" w:hint="eastAsia"/>
          <w:lang w:val="lv-LV"/>
        </w:rPr>
        <w:t>段、第</w:t>
      </w:r>
      <w:r w:rsidRPr="00673DBA">
        <w:rPr>
          <w:lang w:val="lv-LV"/>
        </w:rPr>
        <w:t>58</w:t>
      </w:r>
      <w:r w:rsidRPr="00673DBA">
        <w:rPr>
          <w:rFonts w:eastAsiaTheme="minorEastAsia" w:hint="eastAsia"/>
          <w:lang w:val="lv-LV"/>
        </w:rPr>
        <w:t>至</w:t>
      </w:r>
      <w:r w:rsidRPr="00673DBA">
        <w:rPr>
          <w:lang w:val="lv-LV"/>
        </w:rPr>
        <w:t>60</w:t>
      </w:r>
      <w:r w:rsidRPr="00673DBA">
        <w:rPr>
          <w:rFonts w:eastAsiaTheme="minorEastAsia" w:hint="eastAsia"/>
          <w:lang w:val="lv-LV"/>
        </w:rPr>
        <w:t>段；</w:t>
      </w:r>
      <w:r w:rsidRPr="00673DBA">
        <w:rPr>
          <w:szCs w:val="18"/>
          <w:lang w:val="lv-LV" w:eastAsia="en-GB"/>
        </w:rPr>
        <w:t>A/HRC/10/8/Add.2</w:t>
      </w:r>
      <w:r w:rsidRPr="00673DBA">
        <w:rPr>
          <w:szCs w:val="18"/>
          <w:lang w:val="lv-LV" w:eastAsia="en-GB"/>
        </w:rPr>
        <w:t>，第</w:t>
      </w:r>
      <w:r w:rsidRPr="00673DBA">
        <w:rPr>
          <w:szCs w:val="18"/>
          <w:lang w:val="lv-LV" w:eastAsia="en-GB"/>
        </w:rPr>
        <w:t>53</w:t>
      </w:r>
      <w:r w:rsidRPr="00673DBA">
        <w:rPr>
          <w:szCs w:val="18"/>
          <w:lang w:val="lv-LV" w:eastAsia="en-GB"/>
        </w:rPr>
        <w:t>段。</w:t>
      </w:r>
    </w:p>
  </w:footnote>
  <w:footnote w:id="109">
    <w:p w:rsidR="009E25AB" w:rsidRPr="009F07B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9F07B0">
        <w:rPr>
          <w:lang w:val="lv-LV"/>
        </w:rPr>
        <w:tab/>
      </w:r>
      <w:r w:rsidRPr="00C90DF9">
        <w:rPr>
          <w:rStyle w:val="a3"/>
          <w:color w:val="0000CC"/>
        </w:rPr>
        <w:footnoteRef/>
      </w:r>
      <w:r w:rsidRPr="00673DBA">
        <w:rPr>
          <w:lang w:val="lv-LV"/>
        </w:rPr>
        <w:tab/>
      </w:r>
      <w:r w:rsidRPr="00673DBA">
        <w:rPr>
          <w:lang w:val="lv-LV"/>
        </w:rPr>
        <w:t>见</w:t>
      </w:r>
      <w:r w:rsidRPr="00673DBA">
        <w:rPr>
          <w:lang w:val="lv-LV"/>
        </w:rPr>
        <w:t>A/HRC/25/71</w:t>
      </w:r>
      <w:r w:rsidRPr="00673DBA">
        <w:rPr>
          <w:lang w:val="lv-LV"/>
        </w:rPr>
        <w:t>，第</w:t>
      </w:r>
      <w:r w:rsidRPr="00673DBA">
        <w:rPr>
          <w:lang w:val="lv-LV"/>
        </w:rPr>
        <w:t>35</w:t>
      </w:r>
      <w:r w:rsidRPr="00673DBA">
        <w:rPr>
          <w:lang w:val="lv-LV"/>
        </w:rPr>
        <w:t>段。</w:t>
      </w:r>
    </w:p>
  </w:footnote>
  <w:footnote w:id="110">
    <w:p w:rsidR="009E25AB" w:rsidRPr="009F07B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9F07B0">
        <w:rPr>
          <w:lang w:val="lv-LV"/>
        </w:rPr>
        <w:tab/>
      </w:r>
      <w:r w:rsidRPr="00C90DF9">
        <w:rPr>
          <w:rStyle w:val="a3"/>
          <w:color w:val="0000CC"/>
        </w:rPr>
        <w:footnoteRef/>
      </w:r>
      <w:r w:rsidRPr="00673DBA">
        <w:rPr>
          <w:lang w:val="lv-LV"/>
        </w:rPr>
        <w:tab/>
      </w:r>
      <w:r w:rsidRPr="00673DBA">
        <w:rPr>
          <w:lang w:val="lv-LV"/>
        </w:rPr>
        <w:t>见</w:t>
      </w:r>
      <w:r w:rsidRPr="00673DBA">
        <w:rPr>
          <w:lang w:val="lv-LV"/>
        </w:rPr>
        <w:t>A/HRC/25/71</w:t>
      </w:r>
      <w:r w:rsidRPr="00673DBA">
        <w:rPr>
          <w:lang w:val="lv-LV"/>
        </w:rPr>
        <w:t>，第</w:t>
      </w:r>
      <w:r w:rsidRPr="00673DBA">
        <w:rPr>
          <w:lang w:val="lv-LV"/>
        </w:rPr>
        <w:t>32</w:t>
      </w:r>
      <w:r w:rsidRPr="00673DBA">
        <w:rPr>
          <w:lang w:val="lv-LV"/>
        </w:rPr>
        <w:t>段。</w:t>
      </w:r>
    </w:p>
  </w:footnote>
  <w:footnote w:id="111">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9F07B0">
        <w:rPr>
          <w:lang w:val="lv-LV"/>
        </w:rPr>
        <w:tab/>
      </w:r>
      <w:r w:rsidRPr="00C90DF9">
        <w:rPr>
          <w:rStyle w:val="a3"/>
          <w:color w:val="0000CC"/>
        </w:rPr>
        <w:footnoteRef/>
      </w:r>
      <w:r w:rsidRPr="00673DBA">
        <w:rPr>
          <w:lang w:val="lv-LV"/>
        </w:rPr>
        <w:tab/>
      </w:r>
      <w:r w:rsidRPr="00673DBA">
        <w:rPr>
          <w:lang w:val="lv-LV"/>
        </w:rPr>
        <w:t>见</w:t>
      </w:r>
      <w:r w:rsidRPr="009F07B0">
        <w:rPr>
          <w:lang w:val="lv-LV"/>
        </w:rPr>
        <w:t>A/HRC/25/60/Add.1</w:t>
      </w:r>
      <w:r>
        <w:rPr>
          <w:lang w:val="lv-LV"/>
        </w:rPr>
        <w:t>，第</w:t>
      </w:r>
      <w:r w:rsidRPr="009F07B0">
        <w:rPr>
          <w:lang w:val="lv-LV"/>
        </w:rPr>
        <w:t>43</w:t>
      </w:r>
      <w:r>
        <w:rPr>
          <w:lang w:val="lv-LV"/>
        </w:rPr>
        <w:t>段。</w:t>
      </w:r>
    </w:p>
  </w:footnote>
  <w:footnote w:id="112">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9F07B0">
        <w:rPr>
          <w:lang w:val="lv-LV"/>
        </w:rPr>
        <w:tab/>
      </w:r>
      <w:r w:rsidRPr="00C90DF9">
        <w:rPr>
          <w:rStyle w:val="a3"/>
          <w:color w:val="0000CC"/>
        </w:rPr>
        <w:footnoteRef/>
      </w:r>
      <w:r w:rsidRPr="00A42BA0">
        <w:rPr>
          <w:lang w:val="lv-LV"/>
        </w:rPr>
        <w:tab/>
      </w:r>
      <w:r w:rsidRPr="00A42BA0">
        <w:rPr>
          <w:lang w:val="lv-LV"/>
        </w:rPr>
        <w:t>见</w:t>
      </w:r>
      <w:r w:rsidRPr="00A42BA0">
        <w:rPr>
          <w:rFonts w:eastAsia="楷体"/>
          <w:lang w:val="lv-LV" w:eastAsia="lv-LV"/>
        </w:rPr>
        <w:t xml:space="preserve">Montero-Aranguren </w:t>
      </w:r>
      <w:r w:rsidRPr="00A42BA0">
        <w:rPr>
          <w:rFonts w:eastAsia="楷体" w:hint="eastAsia"/>
          <w:lang w:val="lv-LV"/>
        </w:rPr>
        <w:t>诉委内瑞拉，</w:t>
      </w:r>
      <w:r w:rsidRPr="00A42BA0">
        <w:rPr>
          <w:lang w:val="lv-LV"/>
        </w:rPr>
        <w:t>美洲人权法院的判决</w:t>
      </w:r>
      <w:r w:rsidRPr="00A0162A">
        <w:rPr>
          <w:lang w:val="lv-LV" w:eastAsia="lv-LV"/>
        </w:rPr>
        <w:t>(2006)</w:t>
      </w:r>
      <w:r>
        <w:rPr>
          <w:lang w:val="lv-LV" w:eastAsia="lv-LV"/>
        </w:rPr>
        <w:t>，第</w:t>
      </w:r>
      <w:r w:rsidRPr="00A0162A">
        <w:rPr>
          <w:lang w:val="lv-LV" w:eastAsia="lv-LV"/>
        </w:rPr>
        <w:t>99</w:t>
      </w:r>
      <w:r>
        <w:rPr>
          <w:lang w:val="lv-LV" w:eastAsia="lv-LV"/>
        </w:rPr>
        <w:t>段。</w:t>
      </w:r>
    </w:p>
  </w:footnote>
  <w:footnote w:id="113">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CPT/Inf (2014) 13</w:t>
      </w:r>
      <w:r w:rsidRPr="00F60E27">
        <w:rPr>
          <w:lang w:val="lv-LV"/>
        </w:rPr>
        <w:t>，第</w:t>
      </w:r>
      <w:r w:rsidRPr="00F60E27">
        <w:rPr>
          <w:lang w:val="lv-LV"/>
        </w:rPr>
        <w:t>111</w:t>
      </w:r>
      <w:r w:rsidRPr="00F60E27">
        <w:rPr>
          <w:lang w:val="lv-LV"/>
        </w:rPr>
        <w:t>段</w:t>
      </w:r>
      <w:r>
        <w:rPr>
          <w:lang w:val="lv-LV"/>
        </w:rPr>
        <w:t>。</w:t>
      </w:r>
    </w:p>
  </w:footnote>
  <w:footnote w:id="114">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F60E27">
        <w:rPr>
          <w:szCs w:val="18"/>
          <w:lang w:val="lv-LV"/>
        </w:rPr>
        <w:tab/>
      </w:r>
      <w:r w:rsidRPr="00C90DF9">
        <w:rPr>
          <w:rStyle w:val="a3"/>
          <w:color w:val="0000CC"/>
        </w:rPr>
        <w:footnoteRef/>
      </w:r>
      <w:r w:rsidRPr="00F60E27">
        <w:rPr>
          <w:szCs w:val="18"/>
          <w:lang w:val="lv-LV"/>
        </w:rPr>
        <w:tab/>
      </w:r>
      <w:r w:rsidRPr="00F60E27">
        <w:rPr>
          <w:szCs w:val="18"/>
          <w:lang w:val="lv-LV"/>
        </w:rPr>
        <w:t>见</w:t>
      </w:r>
      <w:r w:rsidRPr="003222BF">
        <w:rPr>
          <w:szCs w:val="18"/>
          <w:lang w:val="lv-LV"/>
        </w:rPr>
        <w:t>www.achpr.org/files/sessions/37th/mission-reports/prisons-2004/misrep_specmec_priso_southafrica_</w:t>
      </w:r>
      <w:r w:rsidRPr="003222BF">
        <w:rPr>
          <w:rFonts w:hint="eastAsia"/>
          <w:szCs w:val="18"/>
          <w:lang w:val="lv-LV"/>
        </w:rPr>
        <w:t xml:space="preserve"> </w:t>
      </w:r>
      <w:r w:rsidRPr="003222BF">
        <w:rPr>
          <w:szCs w:val="18"/>
          <w:lang w:val="lv-LV"/>
        </w:rPr>
        <w:t>2004_eng.pdf</w:t>
      </w:r>
      <w:r>
        <w:rPr>
          <w:rFonts w:eastAsiaTheme="minorEastAsia" w:hint="eastAsia"/>
          <w:szCs w:val="18"/>
          <w:lang w:val="lv-LV"/>
        </w:rPr>
        <w:t>，第</w:t>
      </w:r>
      <w:r w:rsidRPr="00F60E27">
        <w:rPr>
          <w:szCs w:val="18"/>
          <w:lang w:val="lv-LV"/>
        </w:rPr>
        <w:t>F(i)</w:t>
      </w:r>
      <w:r>
        <w:rPr>
          <w:rFonts w:eastAsiaTheme="minorEastAsia" w:hint="eastAsia"/>
          <w:szCs w:val="18"/>
          <w:lang w:val="lv-LV"/>
        </w:rPr>
        <w:t>节；</w:t>
      </w:r>
      <w:r>
        <w:rPr>
          <w:rFonts w:eastAsia="楷体"/>
          <w:iCs/>
          <w:szCs w:val="18"/>
          <w:lang w:val="lv-LV"/>
        </w:rPr>
        <w:t>M</w:t>
      </w:r>
      <w:r w:rsidRPr="00A42BA0">
        <w:rPr>
          <w:rFonts w:eastAsia="楷体" w:hint="eastAsia"/>
          <w:iCs/>
          <w:szCs w:val="18"/>
          <w:lang w:val="lv-LV"/>
        </w:rPr>
        <w:t>诉国家，</w:t>
      </w:r>
      <w:r w:rsidRPr="00A42BA0">
        <w:rPr>
          <w:rFonts w:hint="eastAsia"/>
          <w:iCs/>
          <w:szCs w:val="18"/>
          <w:lang w:val="lv-LV"/>
        </w:rPr>
        <w:t>南非宪法法院的判决</w:t>
      </w:r>
      <w:r w:rsidRPr="00F60E27">
        <w:rPr>
          <w:szCs w:val="18"/>
          <w:lang w:val="lv-LV"/>
        </w:rPr>
        <w:t>(2007)</w:t>
      </w:r>
      <w:r>
        <w:rPr>
          <w:szCs w:val="18"/>
          <w:lang w:val="lv-LV"/>
        </w:rPr>
        <w:t>。另见</w:t>
      </w:r>
      <w:r w:rsidRPr="00F60E27">
        <w:rPr>
          <w:lang w:val="lv-LV"/>
        </w:rPr>
        <w:t>CRC/C/GC/14</w:t>
      </w:r>
      <w:r w:rsidRPr="00F60E27">
        <w:rPr>
          <w:lang w:val="lv-LV"/>
        </w:rPr>
        <w:t>，第</w:t>
      </w:r>
      <w:r w:rsidRPr="00F60E27">
        <w:rPr>
          <w:lang w:val="lv-LV"/>
        </w:rPr>
        <w:t>69</w:t>
      </w:r>
      <w:r w:rsidRPr="00F60E27">
        <w:rPr>
          <w:lang w:val="lv-LV"/>
        </w:rPr>
        <w:t>段</w:t>
      </w:r>
      <w:r>
        <w:rPr>
          <w:lang w:val="lv-LV"/>
        </w:rPr>
        <w:t>。</w:t>
      </w:r>
    </w:p>
  </w:footnote>
  <w:footnote w:id="115">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CEDAW/C/BRA/CO/7</w:t>
      </w:r>
      <w:r w:rsidRPr="00F60E27">
        <w:rPr>
          <w:lang w:val="lv-LV"/>
        </w:rPr>
        <w:t>，第</w:t>
      </w:r>
      <w:r w:rsidRPr="00F60E27">
        <w:rPr>
          <w:lang w:val="lv-LV"/>
        </w:rPr>
        <w:t>32</w:t>
      </w:r>
      <w:r w:rsidRPr="00F60E27">
        <w:rPr>
          <w:lang w:val="lv-LV"/>
        </w:rPr>
        <w:t>段</w:t>
      </w:r>
      <w:r>
        <w:rPr>
          <w:lang w:val="lv-LV"/>
        </w:rPr>
        <w:t>。</w:t>
      </w:r>
    </w:p>
  </w:footnote>
  <w:footnote w:id="116">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color w:val="000000"/>
          <w:lang w:val="lv-LV" w:eastAsia="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CAT/C/LKA/CO/3-4</w:t>
      </w:r>
      <w:r w:rsidRPr="00F60E27">
        <w:rPr>
          <w:lang w:val="lv-LV"/>
        </w:rPr>
        <w:t>，第</w:t>
      </w:r>
      <w:r w:rsidRPr="00F60E27">
        <w:rPr>
          <w:lang w:val="lv-LV"/>
        </w:rPr>
        <w:t>14</w:t>
      </w:r>
      <w:r w:rsidRPr="00F60E27">
        <w:rPr>
          <w:lang w:val="lv-LV"/>
        </w:rPr>
        <w:t>段</w:t>
      </w:r>
      <w:r>
        <w:rPr>
          <w:lang w:val="lv-LV"/>
        </w:rPr>
        <w:t>；</w:t>
      </w:r>
      <w:r w:rsidRPr="00F60E27">
        <w:rPr>
          <w:lang w:val="lv-LV"/>
        </w:rPr>
        <w:t>A/HRC/28/68</w:t>
      </w:r>
      <w:r w:rsidRPr="00F60E27">
        <w:rPr>
          <w:lang w:val="lv-LV"/>
        </w:rPr>
        <w:t>，第</w:t>
      </w:r>
      <w:r w:rsidRPr="00F60E27">
        <w:rPr>
          <w:lang w:val="lv-LV"/>
        </w:rPr>
        <w:t>41</w:t>
      </w:r>
      <w:r w:rsidRPr="00F60E27">
        <w:rPr>
          <w:lang w:val="lv-LV"/>
        </w:rPr>
        <w:t>段。</w:t>
      </w:r>
      <w:r>
        <w:rPr>
          <w:lang w:val="lv-LV"/>
        </w:rPr>
        <w:t>另见</w:t>
      </w:r>
      <w:r w:rsidRPr="00A42BA0">
        <w:rPr>
          <w:rFonts w:eastAsia="楷体"/>
          <w:iCs/>
          <w:color w:val="000000"/>
          <w:lang w:val="lv-LV" w:eastAsia="lv-LV"/>
        </w:rPr>
        <w:t xml:space="preserve">Juvenile Reeducation Institute </w:t>
      </w:r>
      <w:r w:rsidRPr="00A42BA0">
        <w:rPr>
          <w:rFonts w:eastAsia="楷体" w:hint="eastAsia"/>
          <w:iCs/>
          <w:color w:val="000000"/>
          <w:lang w:val="lv-LV"/>
        </w:rPr>
        <w:t>诉巴拉圭，</w:t>
      </w:r>
      <w:r>
        <w:rPr>
          <w:lang w:val="lv-LV"/>
        </w:rPr>
        <w:t>美洲人权法院的判决</w:t>
      </w:r>
      <w:r w:rsidRPr="00A0162A">
        <w:rPr>
          <w:color w:val="000000"/>
          <w:lang w:val="lv-LV" w:eastAsia="lv-LV"/>
        </w:rPr>
        <w:t>(2004)</w:t>
      </w:r>
      <w:r>
        <w:rPr>
          <w:color w:val="000000"/>
          <w:lang w:val="lv-LV" w:eastAsia="lv-LV"/>
        </w:rPr>
        <w:t>，第</w:t>
      </w:r>
      <w:r w:rsidRPr="00A0162A">
        <w:rPr>
          <w:color w:val="000000"/>
          <w:lang w:val="lv-LV" w:eastAsia="lv-LV"/>
        </w:rPr>
        <w:t>175</w:t>
      </w:r>
      <w:r>
        <w:rPr>
          <w:color w:val="000000"/>
          <w:lang w:val="lv-LV" w:eastAsia="lv-LV"/>
        </w:rPr>
        <w:t>段。</w:t>
      </w:r>
    </w:p>
  </w:footnote>
  <w:footnote w:id="117">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lang w:val="lv-LV" w:eastAsia="lv-LV"/>
        </w:rPr>
      </w:pPr>
      <w:r w:rsidRPr="00F60E27">
        <w:rPr>
          <w:lang w:val="lv-LV"/>
        </w:rPr>
        <w:tab/>
      </w:r>
      <w:r w:rsidRPr="00C90DF9">
        <w:rPr>
          <w:rStyle w:val="a3"/>
          <w:color w:val="0000CC"/>
        </w:rPr>
        <w:footnoteRef/>
      </w:r>
      <w:r w:rsidRPr="00F60E27">
        <w:rPr>
          <w:lang w:val="lv-LV"/>
        </w:rPr>
        <w:tab/>
      </w:r>
      <w:r w:rsidRPr="00F60E27">
        <w:rPr>
          <w:lang w:val="lv-LV"/>
        </w:rPr>
        <w:t>见</w:t>
      </w:r>
      <w:r w:rsidRPr="00A0162A">
        <w:rPr>
          <w:lang w:val="lv-LV" w:eastAsia="lv-LV"/>
        </w:rPr>
        <w:t>A/68/295</w:t>
      </w:r>
      <w:r>
        <w:rPr>
          <w:lang w:val="lv-LV" w:eastAsia="lv-LV"/>
        </w:rPr>
        <w:t>，第</w:t>
      </w:r>
      <w:r w:rsidRPr="00A0162A">
        <w:rPr>
          <w:lang w:val="lv-LV" w:eastAsia="lv-LV"/>
        </w:rPr>
        <w:t>45</w:t>
      </w:r>
      <w:r>
        <w:rPr>
          <w:lang w:val="lv-LV" w:eastAsia="lv-LV"/>
        </w:rPr>
        <w:t>段。</w:t>
      </w:r>
    </w:p>
  </w:footnote>
  <w:footnote w:id="118">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F60E27">
        <w:rPr>
          <w:lang w:val="lv-LV"/>
        </w:rPr>
        <w:tab/>
      </w:r>
      <w:r w:rsidRPr="00C90DF9">
        <w:rPr>
          <w:rStyle w:val="a3"/>
          <w:color w:val="0000CC"/>
        </w:rPr>
        <w:footnoteRef/>
      </w:r>
      <w:r w:rsidRPr="00F60E27">
        <w:rPr>
          <w:lang w:val="lv-LV"/>
        </w:rPr>
        <w:tab/>
      </w:r>
      <w:r w:rsidRPr="00F60E27">
        <w:rPr>
          <w:szCs w:val="18"/>
          <w:lang w:val="lv-LV"/>
        </w:rPr>
        <w:t>见</w:t>
      </w:r>
      <w:r w:rsidRPr="003222BF">
        <w:rPr>
          <w:lang w:val="lv-LV"/>
        </w:rPr>
        <w:t>www.ohchr.org/EN/NewsEvents/Pages/DisplayNews.aspx?NewsID=16257&amp;LangID=E</w:t>
      </w:r>
      <w:r>
        <w:rPr>
          <w:rFonts w:eastAsiaTheme="minorEastAsia" w:hint="eastAsia"/>
          <w:lang w:val="lv-LV"/>
        </w:rPr>
        <w:t>。</w:t>
      </w:r>
    </w:p>
  </w:footnote>
  <w:footnote w:id="119">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3A13F7">
        <w:rPr>
          <w:lang w:val="lv-LV"/>
        </w:rPr>
        <w:tab/>
      </w:r>
      <w:r w:rsidRPr="00C90DF9">
        <w:rPr>
          <w:rStyle w:val="a3"/>
          <w:color w:val="0000CC"/>
        </w:rPr>
        <w:footnoteRef/>
      </w:r>
      <w:r w:rsidRPr="00F60E27">
        <w:rPr>
          <w:lang w:val="lv-LV"/>
        </w:rPr>
        <w:tab/>
      </w:r>
      <w:r w:rsidRPr="00F60E27">
        <w:rPr>
          <w:lang w:val="lv-LV"/>
        </w:rPr>
        <w:t>见</w:t>
      </w:r>
      <w:r w:rsidRPr="00A0162A">
        <w:rPr>
          <w:lang w:val="lv-LV" w:eastAsia="lv-LV"/>
        </w:rPr>
        <w:t>CAT/OP/NZL/1</w:t>
      </w:r>
      <w:r>
        <w:rPr>
          <w:lang w:val="lv-LV" w:eastAsia="lv-LV"/>
        </w:rPr>
        <w:t>，第</w:t>
      </w:r>
      <w:r w:rsidRPr="00A0162A">
        <w:rPr>
          <w:lang w:val="lv-LV" w:eastAsia="lv-LV"/>
        </w:rPr>
        <w:t>33</w:t>
      </w:r>
      <w:r>
        <w:rPr>
          <w:lang w:val="lv-LV" w:eastAsia="lv-LV"/>
        </w:rPr>
        <w:t>段。</w:t>
      </w:r>
    </w:p>
  </w:footnote>
  <w:footnote w:id="120">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CAT/C/GAB/CO/1</w:t>
      </w:r>
      <w:r w:rsidRPr="00F60E27">
        <w:rPr>
          <w:lang w:val="lv-LV"/>
        </w:rPr>
        <w:t>，第</w:t>
      </w:r>
      <w:r w:rsidRPr="00F60E27">
        <w:rPr>
          <w:lang w:val="lv-LV"/>
        </w:rPr>
        <w:t>17</w:t>
      </w:r>
      <w:r w:rsidRPr="00F60E27">
        <w:rPr>
          <w:lang w:val="lv-LV"/>
        </w:rPr>
        <w:t>段</w:t>
      </w:r>
      <w:r>
        <w:rPr>
          <w:lang w:val="lv-LV"/>
        </w:rPr>
        <w:t>；</w:t>
      </w:r>
      <w:r w:rsidRPr="00F60E27">
        <w:rPr>
          <w:lang w:val="lv-LV"/>
        </w:rPr>
        <w:t>CAT/C/MUS/CO/3</w:t>
      </w:r>
      <w:r w:rsidRPr="00F60E27">
        <w:rPr>
          <w:lang w:val="lv-LV"/>
        </w:rPr>
        <w:t>，第</w:t>
      </w:r>
      <w:r w:rsidRPr="00A42BA0">
        <w:rPr>
          <w:lang w:val="lv-LV"/>
        </w:rPr>
        <w:t>14</w:t>
      </w:r>
      <w:r w:rsidRPr="00F60E27">
        <w:rPr>
          <w:lang w:val="lv-LV"/>
        </w:rPr>
        <w:t>段</w:t>
      </w:r>
      <w:r>
        <w:rPr>
          <w:lang w:val="lv-LV"/>
        </w:rPr>
        <w:t>；</w:t>
      </w:r>
      <w:r w:rsidRPr="00A42BA0">
        <w:rPr>
          <w:lang w:val="lv-LV"/>
        </w:rPr>
        <w:t>CAT/C/LKA/CO/3-4</w:t>
      </w:r>
      <w:r w:rsidRPr="00A42BA0">
        <w:rPr>
          <w:lang w:val="lv-LV"/>
        </w:rPr>
        <w:t>，第</w:t>
      </w:r>
      <w:r w:rsidRPr="00A42BA0">
        <w:rPr>
          <w:lang w:val="lv-LV"/>
        </w:rPr>
        <w:t>14</w:t>
      </w:r>
      <w:r w:rsidRPr="00A42BA0">
        <w:rPr>
          <w:lang w:val="lv-LV"/>
        </w:rPr>
        <w:t>段</w:t>
      </w:r>
      <w:r>
        <w:rPr>
          <w:lang w:val="lv-LV"/>
        </w:rPr>
        <w:t>；</w:t>
      </w:r>
      <w:r w:rsidRPr="00A42BA0">
        <w:rPr>
          <w:lang w:val="lv-LV"/>
        </w:rPr>
        <w:t>CCPR/C/MOZ/CO/1</w:t>
      </w:r>
      <w:r w:rsidRPr="00A42BA0">
        <w:rPr>
          <w:lang w:val="lv-LV"/>
        </w:rPr>
        <w:t>，第</w:t>
      </w:r>
      <w:r w:rsidRPr="00A42BA0">
        <w:rPr>
          <w:lang w:val="lv-LV"/>
        </w:rPr>
        <w:t>14</w:t>
      </w:r>
      <w:r w:rsidRPr="00A42BA0">
        <w:rPr>
          <w:lang w:val="lv-LV"/>
        </w:rPr>
        <w:t>段</w:t>
      </w:r>
      <w:r>
        <w:rPr>
          <w:lang w:val="lv-LV"/>
        </w:rPr>
        <w:t>。</w:t>
      </w:r>
    </w:p>
  </w:footnote>
  <w:footnote w:id="121">
    <w:p w:rsidR="009E25AB" w:rsidRPr="00343BA4" w:rsidRDefault="009E25AB" w:rsidP="003222BF">
      <w:pPr>
        <w:pStyle w:val="a5"/>
        <w:tabs>
          <w:tab w:val="clear" w:pos="418"/>
          <w:tab w:val="right" w:pos="1195"/>
          <w:tab w:val="left" w:pos="1264"/>
          <w:tab w:val="left" w:pos="1695"/>
          <w:tab w:val="left" w:pos="2126"/>
          <w:tab w:val="left" w:pos="2557"/>
        </w:tabs>
        <w:ind w:left="1264" w:right="1264" w:hanging="432"/>
        <w:rPr>
          <w:lang w:val="lv-LV"/>
        </w:rPr>
      </w:pPr>
      <w:r w:rsidRPr="00A42BA0">
        <w:rPr>
          <w:lang w:val="lv-LV"/>
        </w:rPr>
        <w:tab/>
      </w:r>
      <w:r w:rsidRPr="00C90DF9">
        <w:rPr>
          <w:rStyle w:val="a3"/>
          <w:color w:val="0000CC"/>
        </w:rPr>
        <w:footnoteRef/>
      </w:r>
      <w:r w:rsidRPr="00343BA4">
        <w:rPr>
          <w:lang w:val="lv-LV"/>
        </w:rPr>
        <w:tab/>
      </w:r>
      <w:r w:rsidRPr="00343BA4">
        <w:rPr>
          <w:lang w:val="lv-LV"/>
        </w:rPr>
        <w:t>见</w:t>
      </w:r>
      <w:r w:rsidRPr="00343BA4">
        <w:rPr>
          <w:lang w:val="lv-LV"/>
        </w:rPr>
        <w:t>E/C.12/LKA/CO/2-4</w:t>
      </w:r>
      <w:r w:rsidRPr="00343BA4">
        <w:rPr>
          <w:lang w:val="lv-LV"/>
        </w:rPr>
        <w:t>，第</w:t>
      </w:r>
      <w:r w:rsidRPr="00343BA4">
        <w:rPr>
          <w:lang w:val="lv-LV"/>
        </w:rPr>
        <w:t>32</w:t>
      </w:r>
      <w:r w:rsidRPr="00343BA4">
        <w:rPr>
          <w:lang w:val="lv-LV"/>
        </w:rPr>
        <w:t>段；</w:t>
      </w:r>
      <w:r w:rsidRPr="003222BF">
        <w:rPr>
          <w:lang w:val="lv-LV" w:eastAsia="lv-LV"/>
        </w:rPr>
        <w:t>www.achpr.org/files/sessions/12th-eo/mission-reports/promotion_</w:t>
      </w:r>
      <w:r>
        <w:rPr>
          <w:rFonts w:hint="eastAsia"/>
          <w:lang w:val="lv-LV"/>
        </w:rPr>
        <w:t xml:space="preserve"> </w:t>
      </w:r>
      <w:r w:rsidRPr="00552141">
        <w:rPr>
          <w:lang w:val="lv-LV" w:eastAsia="lv-LV"/>
        </w:rPr>
        <w:t>mission-2012/mission_report_mauritania_cpta_eng.pdf</w:t>
      </w:r>
      <w:r>
        <w:rPr>
          <w:lang w:val="lv-LV" w:eastAsia="lv-LV"/>
        </w:rPr>
        <w:t>，第</w:t>
      </w:r>
      <w:r w:rsidRPr="00A0162A">
        <w:rPr>
          <w:lang w:val="lv-LV" w:eastAsia="lv-LV"/>
        </w:rPr>
        <w:t>38</w:t>
      </w:r>
      <w:r>
        <w:rPr>
          <w:lang w:val="lv-LV" w:eastAsia="lv-LV"/>
        </w:rPr>
        <w:t>段；</w:t>
      </w:r>
      <w:r w:rsidRPr="00343BA4">
        <w:rPr>
          <w:lang w:val="lv-LV"/>
        </w:rPr>
        <w:t>CAT/C/BLR/CO/4</w:t>
      </w:r>
      <w:r w:rsidRPr="00343BA4">
        <w:rPr>
          <w:lang w:val="lv-LV"/>
        </w:rPr>
        <w:t>，第</w:t>
      </w:r>
      <w:r w:rsidRPr="00343BA4">
        <w:rPr>
          <w:lang w:val="lv-LV"/>
        </w:rPr>
        <w:t>19</w:t>
      </w:r>
      <w:r w:rsidRPr="00343BA4">
        <w:rPr>
          <w:lang w:val="lv-LV"/>
        </w:rPr>
        <w:t>段；</w:t>
      </w:r>
      <w:r w:rsidRPr="00343BA4">
        <w:rPr>
          <w:lang w:val="lv-LV"/>
        </w:rPr>
        <w:t>CAT/C/SYR/CO/1</w:t>
      </w:r>
      <w:r w:rsidRPr="00343BA4">
        <w:rPr>
          <w:lang w:val="lv-LV"/>
        </w:rPr>
        <w:t>，第</w:t>
      </w:r>
      <w:r w:rsidRPr="00343BA4">
        <w:rPr>
          <w:lang w:val="lv-LV"/>
        </w:rPr>
        <w:t>30</w:t>
      </w:r>
      <w:r w:rsidRPr="00343BA4">
        <w:rPr>
          <w:lang w:val="lv-LV"/>
        </w:rPr>
        <w:t>段。</w:t>
      </w:r>
    </w:p>
  </w:footnote>
  <w:footnote w:id="122">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343BA4">
        <w:rPr>
          <w:lang w:val="lv-LV"/>
        </w:rPr>
        <w:tab/>
      </w:r>
      <w:r w:rsidRPr="00C90DF9">
        <w:rPr>
          <w:rStyle w:val="a3"/>
          <w:color w:val="0000CC"/>
        </w:rPr>
        <w:footnoteRef/>
      </w:r>
      <w:r w:rsidRPr="00343BA4">
        <w:rPr>
          <w:lang w:val="lv-LV"/>
        </w:rPr>
        <w:tab/>
      </w:r>
      <w:r w:rsidRPr="00343BA4">
        <w:rPr>
          <w:lang w:val="lv-LV"/>
        </w:rPr>
        <w:t>见</w:t>
      </w:r>
      <w:r w:rsidRPr="00343BA4">
        <w:rPr>
          <w:lang w:val="lv-LV"/>
        </w:rPr>
        <w:t>CAT/C/KHM/CO/2</w:t>
      </w:r>
      <w:r w:rsidRPr="00343BA4">
        <w:rPr>
          <w:lang w:val="lv-LV"/>
        </w:rPr>
        <w:t>，第</w:t>
      </w:r>
      <w:r w:rsidRPr="00343BA4">
        <w:rPr>
          <w:lang w:val="lv-LV"/>
        </w:rPr>
        <w:t>19</w:t>
      </w:r>
      <w:r w:rsidRPr="00343BA4">
        <w:rPr>
          <w:lang w:val="lv-LV"/>
        </w:rPr>
        <w:t>段；</w:t>
      </w:r>
      <w:r w:rsidRPr="00343BA4">
        <w:rPr>
          <w:lang w:val="lv-LV"/>
        </w:rPr>
        <w:t>CCPR/C/BDI/CO/2</w:t>
      </w:r>
      <w:r w:rsidRPr="00343BA4">
        <w:rPr>
          <w:lang w:val="lv-LV"/>
        </w:rPr>
        <w:t>，第</w:t>
      </w:r>
      <w:r w:rsidRPr="00343BA4">
        <w:rPr>
          <w:lang w:val="lv-LV"/>
        </w:rPr>
        <w:t>18</w:t>
      </w:r>
      <w:r w:rsidRPr="00343BA4">
        <w:rPr>
          <w:lang w:val="lv-LV"/>
        </w:rPr>
        <w:t>段。</w:t>
      </w:r>
    </w:p>
  </w:footnote>
  <w:footnote w:id="123">
    <w:p w:rsidR="009E25AB" w:rsidRPr="001A4503" w:rsidRDefault="009E25AB" w:rsidP="003222BF">
      <w:pPr>
        <w:pStyle w:val="a5"/>
        <w:tabs>
          <w:tab w:val="clear" w:pos="418"/>
          <w:tab w:val="right" w:pos="1195"/>
          <w:tab w:val="left" w:pos="1264"/>
          <w:tab w:val="left" w:pos="1695"/>
          <w:tab w:val="left" w:pos="2126"/>
          <w:tab w:val="left" w:pos="2557"/>
        </w:tabs>
        <w:ind w:left="1264" w:right="1264" w:hanging="432"/>
        <w:rPr>
          <w:lang w:val="lv-LV"/>
        </w:rPr>
      </w:pPr>
      <w:r w:rsidRPr="00343BA4">
        <w:rPr>
          <w:lang w:val="lv-LV"/>
        </w:rPr>
        <w:tab/>
      </w:r>
      <w:r w:rsidRPr="00C90DF9">
        <w:rPr>
          <w:rStyle w:val="a3"/>
          <w:color w:val="0000CC"/>
        </w:rPr>
        <w:footnoteRef/>
      </w:r>
      <w:r w:rsidRPr="00673DBA">
        <w:rPr>
          <w:lang w:val="lv-LV"/>
        </w:rPr>
        <w:tab/>
      </w:r>
      <w:r w:rsidRPr="00673DBA">
        <w:rPr>
          <w:lang w:val="lv-LV"/>
        </w:rPr>
        <w:t>见</w:t>
      </w:r>
      <w:r w:rsidRPr="00673DBA">
        <w:rPr>
          <w:lang w:val="lv-LV"/>
        </w:rPr>
        <w:t>SRT A/HRC/28/68</w:t>
      </w:r>
      <w:r w:rsidRPr="00673DBA">
        <w:rPr>
          <w:lang w:val="lv-LV"/>
        </w:rPr>
        <w:t>，第</w:t>
      </w:r>
      <w:r w:rsidRPr="00673DBA">
        <w:rPr>
          <w:lang w:val="lv-LV"/>
        </w:rPr>
        <w:t>68</w:t>
      </w:r>
      <w:r w:rsidRPr="00673DBA">
        <w:rPr>
          <w:lang w:val="lv-LV"/>
        </w:rPr>
        <w:t>段；</w:t>
      </w:r>
      <w:r w:rsidRPr="00A42BA0">
        <w:rPr>
          <w:rFonts w:eastAsia="楷体"/>
          <w:iCs/>
          <w:lang w:val="lv-LV" w:eastAsia="lv-LV"/>
        </w:rPr>
        <w:t xml:space="preserve">Juvenile Reeducation Institute </w:t>
      </w:r>
      <w:r w:rsidRPr="00A42BA0">
        <w:rPr>
          <w:rFonts w:eastAsia="楷体" w:hint="eastAsia"/>
          <w:iCs/>
          <w:lang w:val="lv-LV"/>
        </w:rPr>
        <w:t>诉巴拉圭，</w:t>
      </w:r>
      <w:r w:rsidRPr="00673DBA">
        <w:rPr>
          <w:lang w:val="lv-LV"/>
        </w:rPr>
        <w:t>美洲人权法院的判决</w:t>
      </w:r>
      <w:r w:rsidRPr="00A0162A">
        <w:rPr>
          <w:lang w:val="lv-LV" w:eastAsia="lv-LV"/>
        </w:rPr>
        <w:t>(2004)</w:t>
      </w:r>
      <w:r>
        <w:rPr>
          <w:lang w:val="lv-LV" w:eastAsia="lv-LV"/>
        </w:rPr>
        <w:t>，第</w:t>
      </w:r>
      <w:r w:rsidRPr="00A0162A">
        <w:rPr>
          <w:lang w:val="lv-LV" w:eastAsia="lv-LV"/>
        </w:rPr>
        <w:t>175</w:t>
      </w:r>
      <w:r>
        <w:rPr>
          <w:lang w:val="lv-LV" w:eastAsia="lv-LV"/>
        </w:rPr>
        <w:t>段；</w:t>
      </w:r>
      <w:r w:rsidRPr="001A4503">
        <w:rPr>
          <w:lang w:val="lv-LV"/>
        </w:rPr>
        <w:t>CAT/C/BOL/CO/2</w:t>
      </w:r>
      <w:r>
        <w:rPr>
          <w:lang w:val="lv-LV"/>
        </w:rPr>
        <w:t>，第</w:t>
      </w:r>
      <w:r w:rsidRPr="001A4503">
        <w:rPr>
          <w:lang w:val="lv-LV"/>
        </w:rPr>
        <w:t>18</w:t>
      </w:r>
      <w:r>
        <w:rPr>
          <w:lang w:val="lv-LV"/>
        </w:rPr>
        <w:t>段；</w:t>
      </w:r>
      <w:r w:rsidRPr="001A4503">
        <w:rPr>
          <w:bCs/>
          <w:lang w:val="lv-LV"/>
        </w:rPr>
        <w:t>A/HRC/28/68</w:t>
      </w:r>
      <w:r>
        <w:rPr>
          <w:bCs/>
          <w:lang w:val="lv-LV"/>
        </w:rPr>
        <w:t>，第</w:t>
      </w:r>
      <w:r w:rsidRPr="001A4503">
        <w:rPr>
          <w:bCs/>
          <w:lang w:val="lv-LV"/>
        </w:rPr>
        <w:t>58</w:t>
      </w:r>
      <w:r>
        <w:rPr>
          <w:bCs/>
          <w:lang w:val="lv-LV"/>
        </w:rPr>
        <w:t>段。</w:t>
      </w:r>
    </w:p>
  </w:footnote>
  <w:footnote w:id="124">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E324B7">
        <w:rPr>
          <w:szCs w:val="18"/>
          <w:lang w:val="lv-LV"/>
        </w:rPr>
        <w:tab/>
      </w:r>
      <w:r w:rsidRPr="00C90DF9">
        <w:rPr>
          <w:rStyle w:val="a3"/>
          <w:color w:val="0000CC"/>
        </w:rPr>
        <w:footnoteRef/>
      </w:r>
      <w:r w:rsidRPr="003222BF">
        <w:rPr>
          <w:szCs w:val="18"/>
          <w:lang w:val="lv-LV"/>
        </w:rPr>
        <w:tab/>
      </w:r>
      <w:r w:rsidRPr="003222BF">
        <w:rPr>
          <w:rFonts w:eastAsiaTheme="minorEastAsia" w:hint="eastAsia"/>
          <w:szCs w:val="18"/>
          <w:lang w:val="lv-LV"/>
        </w:rPr>
        <w:t>见</w:t>
      </w:r>
      <w:hyperlink r:id="rId1" w:tgtFrame="_blank" w:history="1">
        <w:r w:rsidRPr="00DF4534">
          <w:rPr>
            <w:szCs w:val="18"/>
            <w:lang w:val="lv-LV"/>
          </w:rPr>
          <w:t>A/HRC/22/50/Add.2</w:t>
        </w:r>
      </w:hyperlink>
      <w:r w:rsidRPr="003222BF">
        <w:rPr>
          <w:rFonts w:eastAsiaTheme="minorEastAsia" w:hint="eastAsia"/>
          <w:bCs/>
          <w:szCs w:val="18"/>
          <w:lang w:val="lv-LV"/>
        </w:rPr>
        <w:t>，第</w:t>
      </w:r>
      <w:r w:rsidRPr="003222BF">
        <w:rPr>
          <w:bCs/>
          <w:szCs w:val="18"/>
          <w:lang w:val="lv-LV"/>
        </w:rPr>
        <w:t>13</w:t>
      </w:r>
      <w:r w:rsidRPr="003222BF">
        <w:rPr>
          <w:rFonts w:eastAsiaTheme="minorEastAsia" w:hint="eastAsia"/>
          <w:bCs/>
          <w:szCs w:val="18"/>
          <w:lang w:val="lv-LV"/>
        </w:rPr>
        <w:t>段；</w:t>
      </w:r>
      <w:hyperlink r:id="rId2" w:tgtFrame="_blank" w:history="1">
        <w:r w:rsidRPr="00DF4534">
          <w:rPr>
            <w:szCs w:val="18"/>
            <w:lang w:val="lv-LV"/>
          </w:rPr>
          <w:t>CEDAW/C/BRA/CO/7</w:t>
        </w:r>
      </w:hyperlink>
      <w:r>
        <w:rPr>
          <w:rFonts w:eastAsiaTheme="minorEastAsia" w:hint="eastAsia"/>
          <w:szCs w:val="18"/>
          <w:lang w:val="lv-LV"/>
        </w:rPr>
        <w:t>，第</w:t>
      </w:r>
      <w:r w:rsidRPr="003222BF">
        <w:rPr>
          <w:szCs w:val="18"/>
          <w:lang w:val="lv-LV"/>
        </w:rPr>
        <w:t>32</w:t>
      </w:r>
      <w:r w:rsidRPr="003222BF">
        <w:rPr>
          <w:rFonts w:eastAsiaTheme="minorEastAsia" w:hint="eastAsia"/>
          <w:szCs w:val="18"/>
          <w:lang w:val="lv-LV"/>
        </w:rPr>
        <w:t>段；</w:t>
      </w:r>
      <w:r w:rsidRPr="003222BF">
        <w:rPr>
          <w:bCs/>
          <w:szCs w:val="18"/>
          <w:lang w:val="lv-LV"/>
        </w:rPr>
        <w:t>www.achpr.org/files/sessions/</w:t>
      </w:r>
      <w:r>
        <w:rPr>
          <w:rFonts w:hint="eastAsia"/>
          <w:bCs/>
          <w:szCs w:val="18"/>
          <w:lang w:val="lv-LV"/>
        </w:rPr>
        <w:t xml:space="preserve"> </w:t>
      </w:r>
      <w:r w:rsidRPr="003222BF">
        <w:rPr>
          <w:bCs/>
          <w:szCs w:val="18"/>
          <w:lang w:val="lv-LV"/>
        </w:rPr>
        <w:t>37th/mission-reports/ethiopia/misrep_specmec_priso_ethopia_2004_eng.pdf</w:t>
      </w:r>
      <w:r w:rsidRPr="003222BF">
        <w:rPr>
          <w:rFonts w:eastAsiaTheme="minorEastAsia" w:hint="eastAsia"/>
          <w:bCs/>
          <w:szCs w:val="18"/>
          <w:lang w:val="lv-LV"/>
        </w:rPr>
        <w:t>，第</w:t>
      </w:r>
      <w:r w:rsidRPr="003222BF">
        <w:rPr>
          <w:bCs/>
          <w:szCs w:val="18"/>
          <w:lang w:val="lv-LV"/>
        </w:rPr>
        <w:t>33</w:t>
      </w:r>
      <w:r w:rsidRPr="003222BF">
        <w:rPr>
          <w:rFonts w:eastAsiaTheme="minorEastAsia" w:hint="eastAsia"/>
          <w:bCs/>
          <w:color w:val="000000"/>
          <w:szCs w:val="18"/>
          <w:lang w:val="lv-LV"/>
        </w:rPr>
        <w:t>页。</w:t>
      </w:r>
    </w:p>
  </w:footnote>
  <w:footnote w:id="125">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1A4503">
        <w:rPr>
          <w:lang w:val="lv-LV"/>
        </w:rPr>
        <w:tab/>
      </w:r>
      <w:r w:rsidRPr="00C90DF9">
        <w:rPr>
          <w:rStyle w:val="a3"/>
          <w:color w:val="0000CC"/>
        </w:rPr>
        <w:footnoteRef/>
      </w:r>
      <w:r w:rsidRPr="00F60E27">
        <w:rPr>
          <w:lang w:val="lv-LV"/>
        </w:rPr>
        <w:tab/>
      </w:r>
      <w:r w:rsidRPr="00F60E27">
        <w:rPr>
          <w:lang w:val="lv-LV"/>
        </w:rPr>
        <w:t>见</w:t>
      </w:r>
      <w:r w:rsidRPr="00F60E27">
        <w:rPr>
          <w:lang w:val="lv-LV"/>
        </w:rPr>
        <w:t>CEDAW/C/BRA/CO/7</w:t>
      </w:r>
      <w:r w:rsidRPr="00F60E27">
        <w:rPr>
          <w:lang w:val="lv-LV"/>
        </w:rPr>
        <w:t>，第</w:t>
      </w:r>
      <w:r w:rsidRPr="00F60E27">
        <w:rPr>
          <w:lang w:val="lv-LV"/>
        </w:rPr>
        <w:t>32</w:t>
      </w:r>
      <w:r>
        <w:rPr>
          <w:rFonts w:eastAsiaTheme="minorEastAsia" w:hint="eastAsia"/>
          <w:lang w:val="lv-LV"/>
        </w:rPr>
        <w:t>至</w:t>
      </w:r>
      <w:r w:rsidRPr="00F60E27">
        <w:rPr>
          <w:lang w:val="lv-LV"/>
        </w:rPr>
        <w:t>33</w:t>
      </w:r>
      <w:r w:rsidRPr="00F60E27">
        <w:rPr>
          <w:lang w:val="lv-LV"/>
        </w:rPr>
        <w:t>段</w:t>
      </w:r>
      <w:r>
        <w:rPr>
          <w:lang w:val="lv-LV"/>
        </w:rPr>
        <w:t>。</w:t>
      </w:r>
    </w:p>
  </w:footnote>
  <w:footnote w:id="126">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CAT/C/KEN/CO/2</w:t>
      </w:r>
      <w:r w:rsidRPr="00F60E27">
        <w:rPr>
          <w:lang w:val="lv-LV"/>
        </w:rPr>
        <w:t>，第</w:t>
      </w:r>
      <w:r w:rsidRPr="00F60E27">
        <w:rPr>
          <w:lang w:val="lv-LV"/>
        </w:rPr>
        <w:t>12</w:t>
      </w:r>
      <w:r w:rsidRPr="00F60E27">
        <w:rPr>
          <w:lang w:val="lv-LV"/>
        </w:rPr>
        <w:t>段</w:t>
      </w:r>
      <w:r>
        <w:rPr>
          <w:lang w:val="lv-LV"/>
        </w:rPr>
        <w:t>；</w:t>
      </w:r>
      <w:r w:rsidRPr="00F60E27">
        <w:rPr>
          <w:lang w:val="lv-LV"/>
        </w:rPr>
        <w:t>CAT/C/RWA/CO/1</w:t>
      </w:r>
      <w:r w:rsidRPr="00F60E27">
        <w:rPr>
          <w:lang w:val="lv-LV"/>
        </w:rPr>
        <w:t>，第</w:t>
      </w:r>
      <w:r w:rsidRPr="00F60E27">
        <w:rPr>
          <w:lang w:val="lv-LV"/>
        </w:rPr>
        <w:t>19</w:t>
      </w:r>
      <w:r w:rsidRPr="00F60E27">
        <w:rPr>
          <w:lang w:val="lv-LV"/>
        </w:rPr>
        <w:t>段</w:t>
      </w:r>
      <w:r>
        <w:rPr>
          <w:lang w:val="lv-LV"/>
        </w:rPr>
        <w:t>。</w:t>
      </w:r>
    </w:p>
  </w:footnote>
  <w:footnote w:id="127">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CAT/OP/MEX/1</w:t>
      </w:r>
      <w:r w:rsidRPr="00F60E27">
        <w:rPr>
          <w:lang w:val="lv-LV"/>
        </w:rPr>
        <w:t>，第</w:t>
      </w:r>
      <w:r w:rsidRPr="00F60E27">
        <w:rPr>
          <w:lang w:val="lv-LV"/>
        </w:rPr>
        <w:t>187</w:t>
      </w:r>
      <w:r w:rsidRPr="00F60E27">
        <w:rPr>
          <w:lang w:val="lv-LV"/>
        </w:rPr>
        <w:t>段</w:t>
      </w:r>
      <w:r>
        <w:rPr>
          <w:lang w:val="lv-LV"/>
        </w:rPr>
        <w:t>。</w:t>
      </w:r>
    </w:p>
  </w:footnote>
  <w:footnote w:id="128">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CPT/Inf (2014) 13</w:t>
      </w:r>
      <w:r w:rsidRPr="00F60E27">
        <w:rPr>
          <w:lang w:val="lv-LV"/>
        </w:rPr>
        <w:t>，第</w:t>
      </w:r>
      <w:r w:rsidRPr="00F60E27">
        <w:rPr>
          <w:lang w:val="lv-LV"/>
        </w:rPr>
        <w:t>53</w:t>
      </w:r>
      <w:r w:rsidRPr="00F60E27">
        <w:rPr>
          <w:lang w:val="lv-LV"/>
        </w:rPr>
        <w:t>段</w:t>
      </w:r>
      <w:r>
        <w:rPr>
          <w:lang w:val="lv-LV"/>
        </w:rPr>
        <w:t>；</w:t>
      </w:r>
      <w:r w:rsidRPr="00F60E27">
        <w:rPr>
          <w:lang w:val="lv-LV"/>
        </w:rPr>
        <w:t>CAT/C/KHM/CO/2</w:t>
      </w:r>
      <w:r w:rsidRPr="00F60E27">
        <w:rPr>
          <w:lang w:val="lv-LV"/>
        </w:rPr>
        <w:t>，第</w:t>
      </w:r>
      <w:r w:rsidRPr="00F60E27">
        <w:rPr>
          <w:lang w:val="lv-LV"/>
        </w:rPr>
        <w:t>19</w:t>
      </w:r>
      <w:r w:rsidRPr="00F60E27">
        <w:rPr>
          <w:lang w:val="lv-LV"/>
        </w:rPr>
        <w:t>段</w:t>
      </w:r>
      <w:r>
        <w:rPr>
          <w:lang w:val="lv-LV"/>
        </w:rPr>
        <w:t>。</w:t>
      </w:r>
    </w:p>
  </w:footnote>
  <w:footnote w:id="129">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CPT/Inf (2014) 13</w:t>
      </w:r>
      <w:r w:rsidRPr="00F60E27">
        <w:rPr>
          <w:lang w:val="lv-LV"/>
        </w:rPr>
        <w:t>，第</w:t>
      </w:r>
      <w:r w:rsidRPr="00F60E27">
        <w:rPr>
          <w:lang w:val="lv-LV"/>
        </w:rPr>
        <w:t>53</w:t>
      </w:r>
      <w:r w:rsidRPr="00F60E27">
        <w:rPr>
          <w:lang w:val="lv-LV"/>
        </w:rPr>
        <w:t>段</w:t>
      </w:r>
      <w:r>
        <w:rPr>
          <w:lang w:val="lv-LV"/>
        </w:rPr>
        <w:t>。</w:t>
      </w:r>
    </w:p>
  </w:footnote>
  <w:footnote w:id="130">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CPT/Inf (2014) 13</w:t>
      </w:r>
      <w:r w:rsidRPr="00F60E27">
        <w:rPr>
          <w:lang w:val="lv-LV"/>
        </w:rPr>
        <w:t>，第</w:t>
      </w:r>
      <w:r w:rsidRPr="00F60E27">
        <w:rPr>
          <w:lang w:val="lv-LV"/>
        </w:rPr>
        <w:t>53</w:t>
      </w:r>
      <w:r w:rsidRPr="00F60E27">
        <w:rPr>
          <w:lang w:val="lv-LV"/>
        </w:rPr>
        <w:t>段</w:t>
      </w:r>
      <w:r>
        <w:rPr>
          <w:lang w:val="lv-LV"/>
        </w:rPr>
        <w:t>。</w:t>
      </w:r>
    </w:p>
  </w:footnote>
  <w:footnote w:id="131">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lang w:val="lv-LV" w:eastAsia="lv-LV"/>
        </w:rPr>
      </w:pPr>
      <w:r w:rsidRPr="00F60E27">
        <w:rPr>
          <w:lang w:val="lv-LV"/>
        </w:rPr>
        <w:tab/>
      </w:r>
      <w:r w:rsidRPr="00C90DF9">
        <w:rPr>
          <w:rStyle w:val="a3"/>
          <w:color w:val="0000CC"/>
        </w:rPr>
        <w:footnoteRef/>
      </w:r>
      <w:r w:rsidRPr="00F60E27">
        <w:rPr>
          <w:lang w:val="lv-LV"/>
        </w:rPr>
        <w:tab/>
      </w:r>
      <w:r w:rsidRPr="00F60E27">
        <w:rPr>
          <w:lang w:val="lv-LV"/>
        </w:rPr>
        <w:t>见</w:t>
      </w:r>
      <w:r w:rsidRPr="00A0162A">
        <w:rPr>
          <w:lang w:val="lv-LV" w:eastAsia="lv-LV"/>
        </w:rPr>
        <w:t>A/68/295</w:t>
      </w:r>
      <w:r>
        <w:rPr>
          <w:lang w:val="lv-LV" w:eastAsia="lv-LV"/>
        </w:rPr>
        <w:t>，第</w:t>
      </w:r>
      <w:r w:rsidRPr="00A0162A">
        <w:rPr>
          <w:lang w:val="lv-LV" w:eastAsia="lv-LV"/>
        </w:rPr>
        <w:t>45</w:t>
      </w:r>
      <w:r>
        <w:rPr>
          <w:lang w:val="lv-LV" w:eastAsia="lv-LV"/>
        </w:rPr>
        <w:t>段。</w:t>
      </w:r>
    </w:p>
  </w:footnote>
  <w:footnote w:id="132">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32CD6">
        <w:rPr>
          <w:lang w:val="lv-LV"/>
        </w:rPr>
        <w:tab/>
      </w:r>
      <w:r w:rsidRPr="00C90DF9">
        <w:rPr>
          <w:rStyle w:val="a3"/>
          <w:color w:val="0000CC"/>
        </w:rPr>
        <w:footnoteRef/>
      </w:r>
      <w:r w:rsidRPr="00F60E27">
        <w:rPr>
          <w:lang w:val="lv-LV"/>
        </w:rPr>
        <w:tab/>
      </w:r>
      <w:r w:rsidRPr="00F60E27">
        <w:rPr>
          <w:lang w:val="lv-LV"/>
        </w:rPr>
        <w:t>见</w:t>
      </w:r>
      <w:r w:rsidRPr="00F60E27">
        <w:rPr>
          <w:lang w:val="lv-LV"/>
        </w:rPr>
        <w:t>CAT/OP/HND/1</w:t>
      </w:r>
      <w:r w:rsidRPr="00F60E27">
        <w:rPr>
          <w:lang w:val="lv-LV"/>
        </w:rPr>
        <w:t>，第</w:t>
      </w:r>
      <w:r w:rsidRPr="00F60E27">
        <w:rPr>
          <w:lang w:val="lv-LV"/>
        </w:rPr>
        <w:t>191</w:t>
      </w:r>
      <w:r w:rsidRPr="00F60E27">
        <w:rPr>
          <w:lang w:val="lv-LV"/>
        </w:rPr>
        <w:t>段</w:t>
      </w:r>
      <w:r>
        <w:rPr>
          <w:lang w:val="lv-LV"/>
        </w:rPr>
        <w:t>。</w:t>
      </w:r>
    </w:p>
  </w:footnote>
  <w:footnote w:id="133">
    <w:p w:rsidR="009E25AB" w:rsidRPr="00A42BA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032CD6">
        <w:rPr>
          <w:lang w:val="lv-LV"/>
        </w:rPr>
        <w:tab/>
      </w:r>
      <w:r w:rsidRPr="00C90DF9">
        <w:rPr>
          <w:rStyle w:val="a3"/>
          <w:color w:val="0000CC"/>
        </w:rPr>
        <w:footnoteRef/>
      </w:r>
      <w:r w:rsidRPr="00F60E27">
        <w:rPr>
          <w:lang w:val="lv-LV"/>
        </w:rPr>
        <w:tab/>
      </w:r>
      <w:r w:rsidRPr="00F60E27">
        <w:rPr>
          <w:lang w:val="lv-LV"/>
        </w:rPr>
        <w:t>见</w:t>
      </w:r>
      <w:r w:rsidRPr="00F60E27">
        <w:rPr>
          <w:lang w:val="lv-LV"/>
        </w:rPr>
        <w:t>CAT/OP/PRY/1</w:t>
      </w:r>
      <w:r w:rsidRPr="00F60E27">
        <w:rPr>
          <w:lang w:val="lv-LV"/>
        </w:rPr>
        <w:t>，第</w:t>
      </w:r>
      <w:r w:rsidRPr="00F60E27">
        <w:rPr>
          <w:lang w:val="lv-LV"/>
        </w:rPr>
        <w:t>148</w:t>
      </w:r>
      <w:r w:rsidRPr="00F60E27">
        <w:rPr>
          <w:lang w:val="lv-LV"/>
        </w:rPr>
        <w:t>段</w:t>
      </w:r>
      <w:r>
        <w:rPr>
          <w:lang w:val="lv-LV"/>
        </w:rPr>
        <w:t>；</w:t>
      </w:r>
      <w:r w:rsidRPr="00F60E27">
        <w:rPr>
          <w:lang w:val="lv-LV"/>
        </w:rPr>
        <w:t>欧洲理事会文件</w:t>
      </w:r>
      <w:r w:rsidRPr="00F60E27">
        <w:rPr>
          <w:lang w:val="lv-LV"/>
        </w:rPr>
        <w:t>CPT/Inf (2015) 12</w:t>
      </w:r>
      <w:r w:rsidRPr="00F60E27">
        <w:rPr>
          <w:lang w:val="lv-LV"/>
        </w:rPr>
        <w:t>，第</w:t>
      </w:r>
      <w:r w:rsidRPr="00F60E27">
        <w:rPr>
          <w:lang w:val="lv-LV"/>
        </w:rPr>
        <w:t>54</w:t>
      </w:r>
      <w:r w:rsidRPr="00F60E27">
        <w:rPr>
          <w:lang w:val="lv-LV"/>
        </w:rPr>
        <w:t>段。</w:t>
      </w:r>
      <w:r>
        <w:rPr>
          <w:lang w:val="lv-LV"/>
        </w:rPr>
        <w:t>另见</w:t>
      </w:r>
      <w:r w:rsidRPr="003222BF">
        <w:rPr>
          <w:szCs w:val="18"/>
          <w:lang w:val="lv-LV" w:eastAsia="lv-LV"/>
        </w:rPr>
        <w:t>www.achpr.org/files/sessions/52nd/inter-act-reps/185/activty_report_prisons_eng.pdf</w:t>
      </w:r>
      <w:r>
        <w:rPr>
          <w:lang w:val="lv-LV" w:eastAsia="lv-LV"/>
        </w:rPr>
        <w:t>，第</w:t>
      </w:r>
      <w:r w:rsidRPr="00F60E27">
        <w:rPr>
          <w:bCs/>
          <w:lang w:val="lv-LV" w:eastAsia="lv-LV"/>
        </w:rPr>
        <w:t>15</w:t>
      </w:r>
      <w:r>
        <w:rPr>
          <w:lang w:val="lv-LV" w:eastAsia="lv-LV"/>
        </w:rPr>
        <w:t>页</w:t>
      </w:r>
      <w:r>
        <w:rPr>
          <w:rFonts w:eastAsiaTheme="minorEastAsia" w:hint="eastAsia"/>
          <w:lang w:val="lv-LV"/>
        </w:rPr>
        <w:t>。</w:t>
      </w:r>
    </w:p>
  </w:footnote>
  <w:footnote w:id="134">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32CD6">
        <w:rPr>
          <w:lang w:val="lv-LV"/>
        </w:rPr>
        <w:tab/>
      </w:r>
      <w:r w:rsidRPr="00C90DF9">
        <w:rPr>
          <w:rStyle w:val="a3"/>
          <w:color w:val="0000CC"/>
        </w:rPr>
        <w:footnoteRef/>
      </w:r>
      <w:r w:rsidRPr="00F60E27">
        <w:rPr>
          <w:lang w:val="lv-LV"/>
        </w:rPr>
        <w:tab/>
      </w:r>
      <w:r w:rsidRPr="00F60E27">
        <w:rPr>
          <w:lang w:val="lv-LV"/>
        </w:rPr>
        <w:t>见</w:t>
      </w:r>
      <w:r w:rsidRPr="00F60E27">
        <w:rPr>
          <w:lang w:val="lv-LV"/>
        </w:rPr>
        <w:t>CAT/C/AUS/CO/4-5</w:t>
      </w:r>
      <w:r w:rsidRPr="00F60E27">
        <w:rPr>
          <w:lang w:val="lv-LV"/>
        </w:rPr>
        <w:t>，第</w:t>
      </w:r>
      <w:r w:rsidRPr="00F60E27">
        <w:rPr>
          <w:lang w:val="lv-LV"/>
        </w:rPr>
        <w:t>11</w:t>
      </w:r>
      <w:r w:rsidRPr="00F60E27">
        <w:rPr>
          <w:lang w:val="lv-LV"/>
        </w:rPr>
        <w:t>段。</w:t>
      </w:r>
    </w:p>
  </w:footnote>
  <w:footnote w:id="135">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CAT/C/MEX/CO/5-6</w:t>
      </w:r>
      <w:r w:rsidRPr="00F60E27">
        <w:rPr>
          <w:lang w:val="lv-LV"/>
        </w:rPr>
        <w:t>，第</w:t>
      </w:r>
      <w:r w:rsidRPr="00F60E27">
        <w:rPr>
          <w:lang w:val="lv-LV"/>
        </w:rPr>
        <w:t>19</w:t>
      </w:r>
      <w:r w:rsidRPr="00F60E27">
        <w:rPr>
          <w:lang w:val="lv-LV"/>
        </w:rPr>
        <w:t>段</w:t>
      </w:r>
      <w:r>
        <w:rPr>
          <w:lang w:val="lv-LV"/>
        </w:rPr>
        <w:t>。</w:t>
      </w:r>
    </w:p>
  </w:footnote>
  <w:footnote w:id="136">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A0162A">
        <w:rPr>
          <w:lang w:val="lv-LV" w:eastAsia="lv-LV"/>
        </w:rPr>
        <w:t>A/HRC/13/39/Add.5</w:t>
      </w:r>
      <w:r>
        <w:rPr>
          <w:lang w:val="lv-LV" w:eastAsia="lv-LV"/>
        </w:rPr>
        <w:t>，第</w:t>
      </w:r>
      <w:r w:rsidRPr="00A0162A">
        <w:rPr>
          <w:lang w:val="lv-LV" w:eastAsia="lv-LV"/>
        </w:rPr>
        <w:t>234</w:t>
      </w:r>
      <w:r>
        <w:rPr>
          <w:lang w:val="lv-LV" w:eastAsia="lv-LV"/>
        </w:rPr>
        <w:t>段。</w:t>
      </w:r>
    </w:p>
  </w:footnote>
  <w:footnote w:id="137">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见欧洲理事会文件</w:t>
      </w:r>
      <w:r w:rsidRPr="00F60E27">
        <w:rPr>
          <w:lang w:val="lv-LV"/>
        </w:rPr>
        <w:t>CPT/Inf/C (2002) 1 [Rev. 2015]</w:t>
      </w:r>
      <w:r>
        <w:rPr>
          <w:rFonts w:eastAsiaTheme="minorEastAsia" w:hint="eastAsia"/>
          <w:lang w:val="lv-LV"/>
        </w:rPr>
        <w:t>，第</w:t>
      </w:r>
      <w:r w:rsidRPr="00F60E27">
        <w:rPr>
          <w:lang w:val="lv-LV"/>
        </w:rPr>
        <w:t>7/86</w:t>
      </w:r>
      <w:r>
        <w:rPr>
          <w:rFonts w:eastAsiaTheme="minorEastAsia" w:hint="eastAsia"/>
          <w:lang w:val="lv-LV"/>
        </w:rPr>
        <w:t>节</w:t>
      </w:r>
      <w:r w:rsidRPr="00F60E27">
        <w:rPr>
          <w:lang w:val="lv-LV"/>
        </w:rPr>
        <w:t>，第</w:t>
      </w:r>
      <w:r w:rsidRPr="00F60E27">
        <w:rPr>
          <w:lang w:val="lv-LV"/>
        </w:rPr>
        <w:t>28</w:t>
      </w:r>
      <w:r w:rsidRPr="00F60E27">
        <w:rPr>
          <w:lang w:val="lv-LV"/>
        </w:rPr>
        <w:t>段</w:t>
      </w:r>
      <w:r>
        <w:rPr>
          <w:lang w:val="lv-LV"/>
        </w:rPr>
        <w:t>。</w:t>
      </w:r>
    </w:p>
  </w:footnote>
  <w:footnote w:id="138">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A/HRC/25/60/Add.1</w:t>
      </w:r>
      <w:r w:rsidRPr="00F60E27">
        <w:rPr>
          <w:lang w:val="lv-LV"/>
        </w:rPr>
        <w:t>，第</w:t>
      </w:r>
      <w:r w:rsidRPr="00F60E27">
        <w:rPr>
          <w:lang w:val="lv-LV"/>
        </w:rPr>
        <w:t>84</w:t>
      </w:r>
      <w:r w:rsidRPr="00F60E27">
        <w:rPr>
          <w:lang w:val="lv-LV"/>
        </w:rPr>
        <w:t>段</w:t>
      </w:r>
      <w:r>
        <w:rPr>
          <w:lang w:val="lv-LV"/>
        </w:rPr>
        <w:t>。</w:t>
      </w:r>
    </w:p>
  </w:footnote>
  <w:footnote w:id="139">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F60E27">
        <w:rPr>
          <w:szCs w:val="18"/>
          <w:lang w:val="lv-LV"/>
        </w:rPr>
        <w:tab/>
      </w:r>
      <w:r w:rsidRPr="00C90DF9">
        <w:rPr>
          <w:rStyle w:val="a3"/>
          <w:color w:val="0000CC"/>
        </w:rPr>
        <w:footnoteRef/>
      </w:r>
      <w:r w:rsidRPr="00F60E27">
        <w:rPr>
          <w:szCs w:val="18"/>
          <w:lang w:val="lv-LV"/>
        </w:rPr>
        <w:tab/>
      </w:r>
      <w:r w:rsidRPr="00F60E27">
        <w:rPr>
          <w:szCs w:val="18"/>
          <w:lang w:val="lv-LV"/>
        </w:rPr>
        <w:t>见欧洲理事会文件</w:t>
      </w:r>
      <w:r w:rsidRPr="00F60E27">
        <w:rPr>
          <w:szCs w:val="18"/>
          <w:lang w:val="lv-LV"/>
        </w:rPr>
        <w:t>CPT/Inf (2014) 13</w:t>
      </w:r>
      <w:r w:rsidRPr="00F60E27">
        <w:rPr>
          <w:szCs w:val="18"/>
          <w:lang w:val="lv-LV"/>
        </w:rPr>
        <w:t>，第</w:t>
      </w:r>
      <w:r w:rsidRPr="00B46799">
        <w:rPr>
          <w:szCs w:val="18"/>
          <w:lang w:val="lv-LV"/>
        </w:rPr>
        <w:t>37</w:t>
      </w:r>
      <w:r w:rsidRPr="00F60E27">
        <w:rPr>
          <w:szCs w:val="18"/>
          <w:lang w:val="lv-LV"/>
        </w:rPr>
        <w:t>段</w:t>
      </w:r>
      <w:r>
        <w:rPr>
          <w:szCs w:val="18"/>
          <w:lang w:val="lv-LV"/>
        </w:rPr>
        <w:t>；</w:t>
      </w:r>
      <w:r w:rsidRPr="00EF4018">
        <w:rPr>
          <w:szCs w:val="18"/>
          <w:lang w:val="lv-LV"/>
        </w:rPr>
        <w:t>www.ohchr.org/Documents/Issues/RuleOfLaw/</w:t>
      </w:r>
      <w:r>
        <w:rPr>
          <w:rFonts w:hint="eastAsia"/>
          <w:szCs w:val="18"/>
          <w:lang w:val="lv-LV"/>
        </w:rPr>
        <w:t xml:space="preserve"> </w:t>
      </w:r>
      <w:r w:rsidRPr="00F75C84">
        <w:rPr>
          <w:szCs w:val="18"/>
          <w:lang w:val="lv-LV"/>
        </w:rPr>
        <w:t>Overincarceration/ACLU.pdf</w:t>
      </w:r>
      <w:r w:rsidRPr="00673DBA">
        <w:rPr>
          <w:rFonts w:eastAsiaTheme="minorEastAsia" w:hint="eastAsia"/>
          <w:szCs w:val="18"/>
          <w:lang w:val="lv-LV"/>
        </w:rPr>
        <w:t>；</w:t>
      </w:r>
      <w:r w:rsidRPr="00EF4018">
        <w:rPr>
          <w:szCs w:val="18"/>
          <w:lang w:val="lv-LV"/>
        </w:rPr>
        <w:t>w</w:t>
      </w:r>
      <w:r w:rsidRPr="00EF4018">
        <w:rPr>
          <w:spacing w:val="8"/>
          <w:szCs w:val="18"/>
          <w:lang w:val="lv-LV"/>
        </w:rPr>
        <w:t>ww.ohchr.org/Documents/Issues/RuleOfLaw/Overinc</w:t>
      </w:r>
      <w:r w:rsidRPr="00EF4018">
        <w:rPr>
          <w:szCs w:val="18"/>
          <w:lang w:val="lv-LV"/>
        </w:rPr>
        <w:t>arceration/</w:t>
      </w:r>
      <w:r>
        <w:rPr>
          <w:rFonts w:hint="eastAsia"/>
          <w:szCs w:val="18"/>
          <w:lang w:val="lv-LV"/>
        </w:rPr>
        <w:t xml:space="preserve"> </w:t>
      </w:r>
      <w:r w:rsidRPr="00EF4018">
        <w:rPr>
          <w:spacing w:val="-6"/>
          <w:szCs w:val="18"/>
          <w:lang w:val="lv-LV"/>
        </w:rPr>
        <w:t>CNDH_Mexico.pdf</w:t>
      </w:r>
      <w:r w:rsidRPr="00EF4018">
        <w:rPr>
          <w:rFonts w:eastAsiaTheme="minorEastAsia" w:hint="eastAsia"/>
          <w:spacing w:val="-6"/>
          <w:szCs w:val="18"/>
          <w:lang w:val="lv-LV"/>
        </w:rPr>
        <w:t>；</w:t>
      </w:r>
      <w:r w:rsidRPr="00EF4018">
        <w:rPr>
          <w:spacing w:val="-6"/>
          <w:szCs w:val="18"/>
          <w:lang w:val="lv-LV"/>
        </w:rPr>
        <w:t>www.ohchr.org/Documents/Issues/RuleOfLaw/Overincarceration/PDDH_Nicaragua.pdf</w:t>
      </w:r>
      <w:r w:rsidRPr="00EF4018">
        <w:rPr>
          <w:rFonts w:eastAsiaTheme="minorEastAsia" w:hint="eastAsia"/>
          <w:spacing w:val="-6"/>
          <w:szCs w:val="18"/>
          <w:lang w:val="lv-LV"/>
        </w:rPr>
        <w:t>。</w:t>
      </w:r>
    </w:p>
  </w:footnote>
  <w:footnote w:id="140">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673DBA">
        <w:rPr>
          <w:szCs w:val="18"/>
          <w:lang w:val="lv-LV"/>
        </w:rPr>
        <w:tab/>
      </w:r>
      <w:r w:rsidRPr="00C90DF9">
        <w:rPr>
          <w:rStyle w:val="a3"/>
          <w:color w:val="0000CC"/>
        </w:rPr>
        <w:footnoteRef/>
      </w:r>
      <w:r w:rsidRPr="00673DBA">
        <w:rPr>
          <w:szCs w:val="18"/>
          <w:lang w:val="lv-LV"/>
        </w:rPr>
        <w:tab/>
      </w:r>
      <w:r w:rsidRPr="00673DBA">
        <w:rPr>
          <w:szCs w:val="18"/>
          <w:lang w:val="lv-LV"/>
        </w:rPr>
        <w:t>见</w:t>
      </w:r>
      <w:r w:rsidRPr="00EF4018">
        <w:rPr>
          <w:spacing w:val="-6"/>
          <w:szCs w:val="18"/>
          <w:lang w:val="lv-LV"/>
        </w:rPr>
        <w:t>www.achpr.org/files/sessions/37th/mission-reports/prisons-2004/misrep_s</w:t>
      </w:r>
      <w:r w:rsidRPr="00EF4018">
        <w:rPr>
          <w:spacing w:val="-4"/>
          <w:szCs w:val="18"/>
          <w:lang w:val="lv-LV"/>
        </w:rPr>
        <w:t>pecmec_priso_southafrica_2</w:t>
      </w:r>
      <w:r w:rsidRPr="00EF4018">
        <w:rPr>
          <w:szCs w:val="18"/>
          <w:lang w:val="lv-LV"/>
        </w:rPr>
        <w:t>004_e</w:t>
      </w:r>
      <w:r>
        <w:rPr>
          <w:rFonts w:hint="eastAsia"/>
          <w:szCs w:val="18"/>
          <w:lang w:val="lv-LV"/>
        </w:rPr>
        <w:t xml:space="preserve"> </w:t>
      </w:r>
      <w:r w:rsidRPr="00EF4018">
        <w:rPr>
          <w:szCs w:val="18"/>
          <w:lang w:val="lv-LV"/>
        </w:rPr>
        <w:t>ng.pdf</w:t>
      </w:r>
      <w:r>
        <w:rPr>
          <w:rFonts w:eastAsiaTheme="minorEastAsia" w:hint="eastAsia"/>
          <w:iCs/>
          <w:szCs w:val="18"/>
          <w:lang w:val="lv-LV"/>
        </w:rPr>
        <w:t>，第</w:t>
      </w:r>
      <w:r w:rsidRPr="00673DBA">
        <w:rPr>
          <w:szCs w:val="18"/>
          <w:lang w:val="lv-LV"/>
        </w:rPr>
        <w:t>F(i)</w:t>
      </w:r>
      <w:r w:rsidRPr="00673DBA">
        <w:rPr>
          <w:rFonts w:eastAsiaTheme="minorEastAsia" w:hint="eastAsia"/>
          <w:szCs w:val="18"/>
          <w:lang w:val="lv-LV"/>
        </w:rPr>
        <w:t>节。</w:t>
      </w:r>
    </w:p>
  </w:footnote>
  <w:footnote w:id="141">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A/HRC/19/57/Add.2</w:t>
      </w:r>
      <w:r w:rsidRPr="00673DBA">
        <w:rPr>
          <w:lang w:val="lv-LV"/>
        </w:rPr>
        <w:t>，第</w:t>
      </w:r>
      <w:r w:rsidRPr="00673DBA">
        <w:rPr>
          <w:lang w:val="lv-LV"/>
        </w:rPr>
        <w:t>38</w:t>
      </w:r>
      <w:r w:rsidRPr="00673DBA">
        <w:rPr>
          <w:lang w:val="lv-LV"/>
        </w:rPr>
        <w:t>段。</w:t>
      </w:r>
    </w:p>
  </w:footnote>
  <w:footnote w:id="142">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CAT/OP/MEX/1</w:t>
      </w:r>
      <w:r w:rsidRPr="00673DBA">
        <w:rPr>
          <w:lang w:val="lv-LV"/>
        </w:rPr>
        <w:t>，第</w:t>
      </w:r>
      <w:r w:rsidRPr="00673DBA">
        <w:rPr>
          <w:lang w:val="lv-LV"/>
        </w:rPr>
        <w:t>182</w:t>
      </w:r>
      <w:r w:rsidRPr="00673DBA">
        <w:rPr>
          <w:lang w:val="lv-LV"/>
        </w:rPr>
        <w:t>段。</w:t>
      </w:r>
    </w:p>
  </w:footnote>
  <w:footnote w:id="143">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673DBA">
        <w:rPr>
          <w:lang w:val="lv-LV"/>
        </w:rPr>
        <w:tab/>
      </w:r>
      <w:r w:rsidRPr="00C90DF9">
        <w:rPr>
          <w:rStyle w:val="a3"/>
          <w:color w:val="0000CC"/>
        </w:rPr>
        <w:footnoteRef/>
      </w:r>
      <w:r w:rsidRPr="00673DBA">
        <w:rPr>
          <w:lang w:val="lv-LV"/>
        </w:rPr>
        <w:tab/>
      </w:r>
      <w:r w:rsidRPr="00673DBA">
        <w:rPr>
          <w:szCs w:val="18"/>
          <w:lang w:val="lv-LV"/>
        </w:rPr>
        <w:t>见</w:t>
      </w:r>
      <w:r w:rsidRPr="00673DBA">
        <w:rPr>
          <w:lang w:val="lv-LV"/>
        </w:rPr>
        <w:t>CCPR/C/HND/CO/1</w:t>
      </w:r>
      <w:r w:rsidRPr="00673DBA">
        <w:rPr>
          <w:lang w:val="lv-LV"/>
        </w:rPr>
        <w:t>，第</w:t>
      </w:r>
      <w:r w:rsidRPr="00673DBA">
        <w:rPr>
          <w:lang w:val="lv-LV"/>
        </w:rPr>
        <w:t>13</w:t>
      </w:r>
      <w:r w:rsidRPr="00673DBA">
        <w:rPr>
          <w:lang w:val="lv-LV"/>
        </w:rPr>
        <w:t>段；</w:t>
      </w:r>
      <w:r w:rsidRPr="00673DBA">
        <w:rPr>
          <w:rFonts w:eastAsia="楷体"/>
          <w:iCs/>
          <w:lang w:val="lv-LV"/>
        </w:rPr>
        <w:t xml:space="preserve">Pacheco Teruel </w:t>
      </w:r>
      <w:r w:rsidRPr="00673DBA">
        <w:rPr>
          <w:rFonts w:eastAsia="楷体"/>
          <w:iCs/>
          <w:lang w:val="lv-LV"/>
        </w:rPr>
        <w:t>等诉洪都拉斯</w:t>
      </w:r>
      <w:r w:rsidRPr="00673DBA">
        <w:rPr>
          <w:rFonts w:eastAsia="楷体" w:hint="eastAsia"/>
          <w:iCs/>
          <w:lang w:val="lv-LV"/>
        </w:rPr>
        <w:t>，</w:t>
      </w:r>
      <w:r w:rsidRPr="00673DBA">
        <w:rPr>
          <w:szCs w:val="18"/>
          <w:lang w:val="lv-LV"/>
        </w:rPr>
        <w:t>美洲人权法院的判决</w:t>
      </w:r>
      <w:r w:rsidRPr="00673DBA">
        <w:rPr>
          <w:lang w:val="lv-LV"/>
        </w:rPr>
        <w:t>(2012)</w:t>
      </w:r>
      <w:r w:rsidRPr="00673DBA">
        <w:rPr>
          <w:lang w:val="lv-LV"/>
        </w:rPr>
        <w:t>，第</w:t>
      </w:r>
      <w:r w:rsidRPr="00673DBA">
        <w:rPr>
          <w:lang w:val="lv-LV"/>
        </w:rPr>
        <w:t>101</w:t>
      </w:r>
      <w:r w:rsidRPr="00673DBA">
        <w:rPr>
          <w:lang w:val="lv-LV"/>
        </w:rPr>
        <w:t>段；</w:t>
      </w:r>
      <w:r w:rsidRPr="00EF4018">
        <w:rPr>
          <w:spacing w:val="-4"/>
          <w:lang w:val="lv-LV"/>
        </w:rPr>
        <w:t>www.ohchr.org/Documents/Issues/RuleOfLaw/Overincarceration/BCHR_BIRD_ADHRB.pdf</w:t>
      </w:r>
      <w:r w:rsidRPr="00EF4018">
        <w:rPr>
          <w:rFonts w:eastAsiaTheme="minorEastAsia" w:hint="eastAsia"/>
          <w:spacing w:val="-4"/>
          <w:lang w:val="lv-LV"/>
        </w:rPr>
        <w:t>。</w:t>
      </w:r>
    </w:p>
  </w:footnote>
  <w:footnote w:id="144">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CAT/C/KEN/CO/2</w:t>
      </w:r>
      <w:r w:rsidRPr="00673DBA">
        <w:rPr>
          <w:lang w:val="lv-LV"/>
        </w:rPr>
        <w:t>，第</w:t>
      </w:r>
      <w:r w:rsidRPr="00673DBA">
        <w:rPr>
          <w:lang w:val="lv-LV"/>
        </w:rPr>
        <w:t>15</w:t>
      </w:r>
      <w:r w:rsidRPr="00673DBA">
        <w:rPr>
          <w:lang w:val="lv-LV"/>
        </w:rPr>
        <w:t>段；</w:t>
      </w:r>
      <w:r w:rsidRPr="00673DBA">
        <w:rPr>
          <w:lang w:val="lv-LV"/>
        </w:rPr>
        <w:t>CAT/C/TGO/CO/2</w:t>
      </w:r>
      <w:r w:rsidRPr="00673DBA">
        <w:rPr>
          <w:lang w:val="lv-LV"/>
        </w:rPr>
        <w:t>，第</w:t>
      </w:r>
      <w:r w:rsidRPr="00673DBA">
        <w:rPr>
          <w:lang w:val="lv-LV"/>
        </w:rPr>
        <w:t>12</w:t>
      </w:r>
      <w:r w:rsidRPr="00673DBA">
        <w:rPr>
          <w:lang w:val="lv-LV"/>
        </w:rPr>
        <w:t>段；</w:t>
      </w:r>
      <w:r w:rsidRPr="00673DBA">
        <w:rPr>
          <w:lang w:val="lv-LV"/>
        </w:rPr>
        <w:t>A/HRC/19/57</w:t>
      </w:r>
      <w:r w:rsidRPr="00673DBA">
        <w:rPr>
          <w:lang w:val="lv-LV"/>
        </w:rPr>
        <w:t>，第</w:t>
      </w:r>
      <w:r w:rsidRPr="00673DBA">
        <w:rPr>
          <w:lang w:val="lv-LV"/>
        </w:rPr>
        <w:t>36</w:t>
      </w:r>
      <w:r w:rsidRPr="00673DBA">
        <w:rPr>
          <w:lang w:val="lv-LV"/>
        </w:rPr>
        <w:t>段；</w:t>
      </w:r>
      <w:r w:rsidRPr="00673DBA">
        <w:rPr>
          <w:lang w:val="lv-LV"/>
        </w:rPr>
        <w:t>A/HRC/25/71</w:t>
      </w:r>
      <w:r w:rsidRPr="00673DBA">
        <w:rPr>
          <w:rFonts w:eastAsiaTheme="minorEastAsia" w:hint="eastAsia"/>
          <w:lang w:val="lv-LV"/>
        </w:rPr>
        <w:t>，第</w:t>
      </w:r>
      <w:r w:rsidRPr="00673DBA">
        <w:rPr>
          <w:lang w:val="lv-LV"/>
        </w:rPr>
        <w:t>34</w:t>
      </w:r>
      <w:r w:rsidRPr="00673DBA">
        <w:rPr>
          <w:rFonts w:eastAsiaTheme="minorEastAsia" w:hint="eastAsia"/>
          <w:lang w:val="lv-LV"/>
        </w:rPr>
        <w:t>和</w:t>
      </w:r>
      <w:r w:rsidRPr="00673DBA">
        <w:rPr>
          <w:lang w:val="lv-LV"/>
        </w:rPr>
        <w:t>41</w:t>
      </w:r>
      <w:r w:rsidRPr="00673DBA">
        <w:rPr>
          <w:rFonts w:eastAsiaTheme="minorEastAsia" w:hint="eastAsia"/>
          <w:lang w:val="lv-LV"/>
        </w:rPr>
        <w:t>页；</w:t>
      </w:r>
      <w:r w:rsidRPr="00EF4018">
        <w:rPr>
          <w:bCs/>
          <w:szCs w:val="18"/>
          <w:lang w:val="lv-LV" w:eastAsia="lv-LV"/>
        </w:rPr>
        <w:t>www.achpr.org/files/sessions/37th/mission-reports/ethiopia/misrep_specmec_priso_</w:t>
      </w:r>
      <w:r>
        <w:rPr>
          <w:rFonts w:hint="eastAsia"/>
          <w:bCs/>
          <w:szCs w:val="18"/>
          <w:lang w:val="lv-LV"/>
        </w:rPr>
        <w:t xml:space="preserve"> </w:t>
      </w:r>
      <w:r w:rsidRPr="00EF4018">
        <w:rPr>
          <w:bCs/>
          <w:szCs w:val="18"/>
          <w:lang w:val="lv-LV" w:eastAsia="lv-LV"/>
        </w:rPr>
        <w:t>ethopia_2004_eng.pdf</w:t>
      </w:r>
      <w:r>
        <w:rPr>
          <w:bCs/>
          <w:lang w:val="lv-LV" w:eastAsia="lv-LV"/>
        </w:rPr>
        <w:t>，第</w:t>
      </w:r>
      <w:r w:rsidRPr="00673DBA">
        <w:rPr>
          <w:lang w:val="lv-LV"/>
        </w:rPr>
        <w:t>52</w:t>
      </w:r>
      <w:r>
        <w:rPr>
          <w:bCs/>
          <w:lang w:val="lv-LV" w:eastAsia="lv-LV"/>
        </w:rPr>
        <w:t>页</w:t>
      </w:r>
      <w:r w:rsidRPr="00673DBA">
        <w:rPr>
          <w:rFonts w:eastAsiaTheme="minorEastAsia" w:hint="eastAsia"/>
          <w:lang w:val="lv-LV"/>
        </w:rPr>
        <w:t>。</w:t>
      </w:r>
    </w:p>
  </w:footnote>
  <w:footnote w:id="145">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A/HRC/25/60/Add.1</w:t>
      </w:r>
      <w:r w:rsidRPr="00673DBA">
        <w:rPr>
          <w:rFonts w:eastAsiaTheme="minorEastAsia" w:hint="eastAsia"/>
          <w:lang w:val="lv-LV"/>
        </w:rPr>
        <w:t>，第</w:t>
      </w:r>
      <w:r w:rsidRPr="00673DBA">
        <w:rPr>
          <w:lang w:val="lv-LV"/>
        </w:rPr>
        <w:t>84</w:t>
      </w:r>
      <w:r w:rsidRPr="00673DBA">
        <w:rPr>
          <w:rFonts w:eastAsiaTheme="minorEastAsia" w:hint="eastAsia"/>
          <w:lang w:val="lv-LV"/>
        </w:rPr>
        <w:t>段、第</w:t>
      </w:r>
      <w:r w:rsidRPr="00673DBA">
        <w:rPr>
          <w:lang w:val="lv-LV"/>
        </w:rPr>
        <w:t>99</w:t>
      </w:r>
      <w:r w:rsidRPr="00673DBA">
        <w:rPr>
          <w:rFonts w:eastAsiaTheme="minorEastAsia" w:hint="eastAsia"/>
          <w:lang w:val="lv-LV"/>
        </w:rPr>
        <w:t>段；</w:t>
      </w:r>
      <w:r w:rsidRPr="00EF4018">
        <w:rPr>
          <w:szCs w:val="18"/>
          <w:lang w:val="lv-LV"/>
        </w:rPr>
        <w:t>www.ohchr.org/Documents/Issues/RuleOfLaw/</w:t>
      </w:r>
      <w:r>
        <w:rPr>
          <w:rFonts w:hint="eastAsia"/>
          <w:szCs w:val="18"/>
          <w:lang w:val="lv-LV"/>
        </w:rPr>
        <w:t xml:space="preserve"> </w:t>
      </w:r>
      <w:r w:rsidRPr="00EF4018">
        <w:rPr>
          <w:szCs w:val="18"/>
          <w:lang w:val="lv-LV"/>
        </w:rPr>
        <w:t>Overincarceration/PDH_Guatemala.pdf</w:t>
      </w:r>
      <w:r w:rsidRPr="00673DBA">
        <w:rPr>
          <w:rFonts w:eastAsiaTheme="minorEastAsia" w:hint="eastAsia"/>
          <w:lang w:val="lv-LV"/>
        </w:rPr>
        <w:t>。</w:t>
      </w:r>
    </w:p>
  </w:footnote>
  <w:footnote w:id="146">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CAT/OP/HND/1</w:t>
      </w:r>
      <w:r w:rsidRPr="00673DBA">
        <w:rPr>
          <w:lang w:val="lv-LV"/>
        </w:rPr>
        <w:t>，第</w:t>
      </w:r>
      <w:r w:rsidRPr="00673DBA">
        <w:rPr>
          <w:lang w:val="lv-LV"/>
        </w:rPr>
        <w:t>184</w:t>
      </w:r>
      <w:r w:rsidRPr="00673DBA">
        <w:rPr>
          <w:lang w:val="lv-LV"/>
        </w:rPr>
        <w:t>段；</w:t>
      </w:r>
      <w:r w:rsidRPr="00673DBA">
        <w:rPr>
          <w:lang w:val="lv-LV"/>
        </w:rPr>
        <w:t>CAT/OP/PRY/2</w:t>
      </w:r>
      <w:r w:rsidRPr="00673DBA">
        <w:rPr>
          <w:lang w:val="lv-LV"/>
        </w:rPr>
        <w:t>，第</w:t>
      </w:r>
      <w:r w:rsidRPr="00673DBA">
        <w:rPr>
          <w:lang w:val="lv-LV"/>
        </w:rPr>
        <w:t>33</w:t>
      </w:r>
      <w:r w:rsidRPr="00673DBA">
        <w:rPr>
          <w:lang w:val="lv-LV"/>
        </w:rPr>
        <w:t>段。</w:t>
      </w:r>
    </w:p>
  </w:footnote>
  <w:footnote w:id="147">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CAT/OP/BEN/1</w:t>
      </w:r>
      <w:r w:rsidRPr="00673DBA">
        <w:rPr>
          <w:lang w:val="lv-LV"/>
        </w:rPr>
        <w:t>，第</w:t>
      </w:r>
      <w:r w:rsidRPr="00673DBA">
        <w:rPr>
          <w:lang w:val="lv-LV"/>
        </w:rPr>
        <w:t>160</w:t>
      </w:r>
      <w:r w:rsidRPr="00673DBA">
        <w:rPr>
          <w:lang w:val="lv-LV"/>
        </w:rPr>
        <w:t>段；</w:t>
      </w:r>
      <w:r w:rsidRPr="00673DBA">
        <w:rPr>
          <w:lang w:val="lv-LV"/>
        </w:rPr>
        <w:t>CAT/OP/HND/1</w:t>
      </w:r>
      <w:r w:rsidRPr="00673DBA">
        <w:rPr>
          <w:lang w:val="lv-LV"/>
        </w:rPr>
        <w:t>，第</w:t>
      </w:r>
      <w:r w:rsidRPr="00673DBA">
        <w:rPr>
          <w:lang w:val="lv-LV"/>
        </w:rPr>
        <w:t>184</w:t>
      </w:r>
      <w:r w:rsidRPr="00673DBA">
        <w:rPr>
          <w:lang w:val="lv-LV"/>
        </w:rPr>
        <w:t>段。</w:t>
      </w:r>
    </w:p>
  </w:footnote>
  <w:footnote w:id="148">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rFonts w:eastAsia="楷体"/>
          <w:iCs/>
          <w:lang w:val="lv-LV"/>
        </w:rPr>
        <w:t xml:space="preserve">Montero-Aranguren </w:t>
      </w:r>
      <w:r w:rsidRPr="00673DBA">
        <w:rPr>
          <w:rFonts w:eastAsia="楷体" w:hint="eastAsia"/>
          <w:iCs/>
          <w:lang w:val="lv-LV"/>
        </w:rPr>
        <w:t>诉委内瑞拉，</w:t>
      </w:r>
      <w:r w:rsidRPr="00673DBA">
        <w:rPr>
          <w:lang w:val="lv-LV"/>
        </w:rPr>
        <w:t xml:space="preserve"> </w:t>
      </w:r>
      <w:r w:rsidRPr="00673DBA">
        <w:rPr>
          <w:lang w:val="lv-LV"/>
        </w:rPr>
        <w:t>美洲人权法院的判决</w:t>
      </w:r>
      <w:r w:rsidRPr="00673DBA">
        <w:rPr>
          <w:lang w:val="lv-LV"/>
        </w:rPr>
        <w:t>(2006)</w:t>
      </w:r>
      <w:r w:rsidRPr="00673DBA">
        <w:rPr>
          <w:lang w:val="lv-LV"/>
        </w:rPr>
        <w:t>，第</w:t>
      </w:r>
      <w:r w:rsidRPr="00673DBA">
        <w:rPr>
          <w:lang w:val="lv-LV"/>
        </w:rPr>
        <w:t>60(9)</w:t>
      </w:r>
      <w:r w:rsidRPr="00673DBA">
        <w:rPr>
          <w:lang w:val="lv-LV"/>
        </w:rPr>
        <w:t>段；</w:t>
      </w:r>
      <w:r w:rsidRPr="00673DBA">
        <w:rPr>
          <w:lang w:val="lv-LV"/>
        </w:rPr>
        <w:t>CAT/C/KHM/CO/2</w:t>
      </w:r>
      <w:r w:rsidRPr="00673DBA">
        <w:rPr>
          <w:lang w:val="lv-LV"/>
        </w:rPr>
        <w:t>，第</w:t>
      </w:r>
      <w:r w:rsidRPr="00673DBA">
        <w:rPr>
          <w:lang w:val="lv-LV"/>
        </w:rPr>
        <w:t>19</w:t>
      </w:r>
      <w:r w:rsidRPr="00673DBA">
        <w:rPr>
          <w:lang w:val="lv-LV"/>
        </w:rPr>
        <w:t>段。</w:t>
      </w:r>
    </w:p>
  </w:footnote>
  <w:footnote w:id="149">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CAT/OP/PRY/2</w:t>
      </w:r>
      <w:r w:rsidRPr="00673DBA">
        <w:rPr>
          <w:lang w:val="lv-LV"/>
        </w:rPr>
        <w:t>，第</w:t>
      </w:r>
      <w:r w:rsidRPr="00673DBA">
        <w:rPr>
          <w:lang w:val="lv-LV"/>
        </w:rPr>
        <w:t>33</w:t>
      </w:r>
      <w:r w:rsidRPr="00673DBA">
        <w:rPr>
          <w:lang w:val="lv-LV"/>
        </w:rPr>
        <w:t>段；</w:t>
      </w:r>
      <w:r w:rsidRPr="00673DBA">
        <w:rPr>
          <w:lang w:val="lv-LV"/>
        </w:rPr>
        <w:t>CAT/OP/HND/1</w:t>
      </w:r>
      <w:r w:rsidRPr="00673DBA">
        <w:rPr>
          <w:lang w:val="lv-LV"/>
        </w:rPr>
        <w:t>，第</w:t>
      </w:r>
      <w:r w:rsidRPr="00673DBA">
        <w:rPr>
          <w:lang w:val="lv-LV"/>
        </w:rPr>
        <w:t>184</w:t>
      </w:r>
      <w:r w:rsidRPr="00673DBA">
        <w:rPr>
          <w:lang w:val="lv-LV"/>
        </w:rPr>
        <w:t>段。</w:t>
      </w:r>
    </w:p>
  </w:footnote>
  <w:footnote w:id="150">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CAT/C/RWA/CO/1</w:t>
      </w:r>
      <w:r w:rsidRPr="00673DBA">
        <w:rPr>
          <w:lang w:val="lv-LV"/>
        </w:rPr>
        <w:t>，第</w:t>
      </w:r>
      <w:r w:rsidRPr="00673DBA">
        <w:rPr>
          <w:lang w:val="lv-LV"/>
        </w:rPr>
        <w:t>19</w:t>
      </w:r>
      <w:r w:rsidRPr="00673DBA">
        <w:rPr>
          <w:lang w:val="lv-LV"/>
        </w:rPr>
        <w:t>段；</w:t>
      </w:r>
      <w:r w:rsidRPr="00673DBA">
        <w:rPr>
          <w:lang w:val="lv-LV"/>
        </w:rPr>
        <w:t>CAT/OP/BEN/1</w:t>
      </w:r>
      <w:r w:rsidRPr="00673DBA">
        <w:rPr>
          <w:lang w:val="lv-LV"/>
        </w:rPr>
        <w:t>，第</w:t>
      </w:r>
      <w:r w:rsidRPr="00673DBA">
        <w:rPr>
          <w:lang w:val="lv-LV"/>
        </w:rPr>
        <w:t>161</w:t>
      </w:r>
      <w:r w:rsidRPr="00673DBA">
        <w:rPr>
          <w:lang w:val="lv-LV"/>
        </w:rPr>
        <w:t>段；</w:t>
      </w:r>
      <w:r w:rsidRPr="00673DBA">
        <w:rPr>
          <w:lang w:val="lv-LV"/>
        </w:rPr>
        <w:t>CAT/OP/PRY/1</w:t>
      </w:r>
      <w:r w:rsidRPr="00673DBA">
        <w:rPr>
          <w:lang w:val="lv-LV"/>
        </w:rPr>
        <w:t>，第</w:t>
      </w:r>
      <w:r w:rsidRPr="00673DBA">
        <w:rPr>
          <w:lang w:val="lv-LV"/>
        </w:rPr>
        <w:t>46</w:t>
      </w:r>
      <w:r w:rsidRPr="00673DBA">
        <w:rPr>
          <w:lang w:val="lv-LV"/>
        </w:rPr>
        <w:t>段。</w:t>
      </w:r>
    </w:p>
  </w:footnote>
  <w:footnote w:id="151">
    <w:p w:rsidR="009E25AB" w:rsidRPr="00673DBA" w:rsidRDefault="009E25AB" w:rsidP="00282FB4">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673DBA">
        <w:rPr>
          <w:szCs w:val="18"/>
          <w:lang w:val="lv-LV"/>
        </w:rPr>
        <w:tab/>
      </w:r>
      <w:r w:rsidRPr="00C90DF9">
        <w:rPr>
          <w:rStyle w:val="a3"/>
          <w:color w:val="0000CC"/>
        </w:rPr>
        <w:footnoteRef/>
      </w:r>
      <w:r w:rsidRPr="00673DBA">
        <w:rPr>
          <w:szCs w:val="18"/>
          <w:lang w:val="lv-LV"/>
        </w:rPr>
        <w:tab/>
      </w:r>
      <w:r w:rsidRPr="00673DBA">
        <w:rPr>
          <w:szCs w:val="18"/>
          <w:lang w:val="lv-LV"/>
        </w:rPr>
        <w:t>见</w:t>
      </w:r>
      <w:r w:rsidRPr="00673DBA">
        <w:rPr>
          <w:szCs w:val="18"/>
          <w:lang w:val="lv-LV"/>
        </w:rPr>
        <w:t>CAT/C/54/2</w:t>
      </w:r>
      <w:r w:rsidRPr="00673DBA">
        <w:rPr>
          <w:szCs w:val="18"/>
          <w:lang w:val="lv-LV"/>
        </w:rPr>
        <w:t>，第</w:t>
      </w:r>
      <w:r w:rsidRPr="00673DBA">
        <w:rPr>
          <w:szCs w:val="18"/>
          <w:lang w:val="lv-LV"/>
        </w:rPr>
        <w:t>77</w:t>
      </w:r>
      <w:r w:rsidRPr="00673DBA">
        <w:rPr>
          <w:szCs w:val="18"/>
          <w:lang w:val="lv-LV"/>
        </w:rPr>
        <w:t>段；</w:t>
      </w:r>
      <w:r w:rsidRPr="00EF4018">
        <w:rPr>
          <w:szCs w:val="18"/>
          <w:lang w:val="lv-LV"/>
        </w:rPr>
        <w:t>www.ohc</w:t>
      </w:r>
      <w:r w:rsidRPr="00282FB4">
        <w:rPr>
          <w:spacing w:val="-4"/>
          <w:szCs w:val="18"/>
          <w:lang w:val="lv-LV"/>
        </w:rPr>
        <w:t>hr.org/Documents/Issues/RuleOfLaw/Overincarceration/CNC</w:t>
      </w:r>
      <w:r w:rsidRPr="00EF4018">
        <w:rPr>
          <w:szCs w:val="18"/>
          <w:lang w:val="lv-LV"/>
        </w:rPr>
        <w:t>PPDH_</w:t>
      </w:r>
      <w:r>
        <w:rPr>
          <w:rFonts w:hint="eastAsia"/>
          <w:szCs w:val="18"/>
          <w:lang w:val="lv-LV"/>
        </w:rPr>
        <w:t xml:space="preserve"> </w:t>
      </w:r>
      <w:r w:rsidRPr="00EF4018">
        <w:rPr>
          <w:szCs w:val="18"/>
          <w:lang w:val="lv-LV"/>
        </w:rPr>
        <w:t>Algeria.pdf</w:t>
      </w:r>
      <w:r w:rsidRPr="00673DBA">
        <w:rPr>
          <w:rFonts w:eastAsiaTheme="minorEastAsia" w:hint="eastAsia"/>
          <w:szCs w:val="18"/>
          <w:lang w:val="lv-LV"/>
        </w:rPr>
        <w:t>。</w:t>
      </w:r>
    </w:p>
  </w:footnote>
  <w:footnote w:id="152">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CAT/C/46/2</w:t>
      </w:r>
      <w:r w:rsidRPr="00673DBA">
        <w:rPr>
          <w:lang w:val="lv-LV"/>
        </w:rPr>
        <w:t>，第</w:t>
      </w:r>
      <w:r w:rsidRPr="00673DBA">
        <w:rPr>
          <w:lang w:val="lv-LV"/>
        </w:rPr>
        <w:t>52</w:t>
      </w:r>
      <w:r w:rsidRPr="00673DBA">
        <w:rPr>
          <w:lang w:val="lv-LV"/>
        </w:rPr>
        <w:t>段；</w:t>
      </w:r>
      <w:r w:rsidRPr="00673DBA">
        <w:rPr>
          <w:lang w:val="lv-LV"/>
        </w:rPr>
        <w:t>CAT/C/54/2</w:t>
      </w:r>
      <w:r w:rsidRPr="00673DBA">
        <w:rPr>
          <w:lang w:val="lv-LV"/>
        </w:rPr>
        <w:t>，第</w:t>
      </w:r>
      <w:r w:rsidRPr="00673DBA">
        <w:rPr>
          <w:lang w:val="lv-LV"/>
        </w:rPr>
        <w:t>83</w:t>
      </w:r>
      <w:r w:rsidRPr="00673DBA">
        <w:rPr>
          <w:lang w:val="lv-LV"/>
        </w:rPr>
        <w:t>段。</w:t>
      </w:r>
    </w:p>
  </w:footnote>
  <w:footnote w:id="153">
    <w:p w:rsidR="009E25AB" w:rsidRPr="00673DBA"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673DBA">
        <w:rPr>
          <w:lang w:val="lv-LV"/>
        </w:rPr>
        <w:tab/>
      </w:r>
      <w:r w:rsidRPr="00C90DF9">
        <w:rPr>
          <w:rStyle w:val="a3"/>
          <w:color w:val="0000CC"/>
        </w:rPr>
        <w:footnoteRef/>
      </w:r>
      <w:r w:rsidRPr="00673DBA">
        <w:rPr>
          <w:lang w:val="lv-LV"/>
        </w:rPr>
        <w:tab/>
      </w:r>
      <w:r w:rsidRPr="00673DBA">
        <w:rPr>
          <w:lang w:val="lv-LV"/>
        </w:rPr>
        <w:t>见</w:t>
      </w:r>
      <w:r w:rsidRPr="00673DBA">
        <w:rPr>
          <w:lang w:val="lv-LV"/>
        </w:rPr>
        <w:t>CAT/C/TGO/CO/2</w:t>
      </w:r>
      <w:r w:rsidRPr="00673DBA">
        <w:rPr>
          <w:lang w:val="lv-LV"/>
        </w:rPr>
        <w:t>，第</w:t>
      </w:r>
      <w:r w:rsidRPr="00673DBA">
        <w:rPr>
          <w:lang w:val="lv-LV"/>
        </w:rPr>
        <w:t>12</w:t>
      </w:r>
      <w:r w:rsidRPr="00673DBA">
        <w:rPr>
          <w:lang w:val="lv-LV"/>
        </w:rPr>
        <w:t>段；</w:t>
      </w:r>
      <w:r w:rsidRPr="00673DBA">
        <w:rPr>
          <w:lang w:val="lv-LV"/>
        </w:rPr>
        <w:t>A/HRC/25/60/Add.1</w:t>
      </w:r>
      <w:r w:rsidRPr="00673DBA">
        <w:rPr>
          <w:lang w:val="lv-LV"/>
        </w:rPr>
        <w:t>，第</w:t>
      </w:r>
      <w:r w:rsidRPr="00673DBA">
        <w:rPr>
          <w:lang w:val="lv-LV"/>
        </w:rPr>
        <w:t>84</w:t>
      </w:r>
      <w:r w:rsidRPr="00673DBA">
        <w:rPr>
          <w:lang w:val="lv-LV"/>
        </w:rPr>
        <w:t>段；</w:t>
      </w:r>
      <w:r w:rsidRPr="00A0162A">
        <w:rPr>
          <w:lang w:val="lv-LV" w:eastAsia="lv-LV"/>
        </w:rPr>
        <w:t>E/CN.4/2004/56</w:t>
      </w:r>
      <w:r>
        <w:rPr>
          <w:lang w:val="lv-LV" w:eastAsia="lv-LV"/>
        </w:rPr>
        <w:t>，第</w:t>
      </w:r>
      <w:r w:rsidRPr="00A0162A">
        <w:rPr>
          <w:lang w:val="lv-LV" w:eastAsia="lv-LV"/>
        </w:rPr>
        <w:t>49</w:t>
      </w:r>
      <w:r>
        <w:rPr>
          <w:lang w:val="lv-LV" w:eastAsia="lv-LV"/>
        </w:rPr>
        <w:t>段；</w:t>
      </w:r>
      <w:r w:rsidRPr="00673DBA">
        <w:rPr>
          <w:lang w:val="lv-LV"/>
        </w:rPr>
        <w:t>A/HRC/19/57</w:t>
      </w:r>
      <w:r w:rsidRPr="00673DBA">
        <w:rPr>
          <w:lang w:val="lv-LV"/>
        </w:rPr>
        <w:t>，第</w:t>
      </w:r>
      <w:r w:rsidRPr="00673DBA">
        <w:rPr>
          <w:lang w:val="lv-LV"/>
        </w:rPr>
        <w:t>48</w:t>
      </w:r>
      <w:r w:rsidRPr="00673DBA">
        <w:rPr>
          <w:lang w:val="lv-LV"/>
        </w:rPr>
        <w:t>段；</w:t>
      </w:r>
      <w:r w:rsidRPr="00673DBA">
        <w:rPr>
          <w:lang w:val="lv-LV"/>
        </w:rPr>
        <w:t>CCPR/C/TUR/CO/1</w:t>
      </w:r>
      <w:r w:rsidRPr="00673DBA">
        <w:rPr>
          <w:lang w:val="lv-LV"/>
        </w:rPr>
        <w:t>，第</w:t>
      </w:r>
      <w:r w:rsidRPr="00673DBA">
        <w:rPr>
          <w:lang w:val="lv-LV"/>
        </w:rPr>
        <w:t>17</w:t>
      </w:r>
      <w:r w:rsidRPr="00673DBA">
        <w:rPr>
          <w:lang w:val="lv-LV"/>
        </w:rPr>
        <w:t>段。</w:t>
      </w:r>
    </w:p>
  </w:footnote>
  <w:footnote w:id="154">
    <w:p w:rsidR="009E25AB" w:rsidRPr="00282FB4"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673DBA">
        <w:rPr>
          <w:szCs w:val="18"/>
          <w:lang w:val="lv-LV"/>
        </w:rPr>
        <w:tab/>
      </w:r>
      <w:r w:rsidRPr="00C90DF9">
        <w:rPr>
          <w:rStyle w:val="a3"/>
          <w:color w:val="0000CC"/>
        </w:rPr>
        <w:footnoteRef/>
      </w:r>
      <w:r w:rsidRPr="00282FB4">
        <w:rPr>
          <w:szCs w:val="18"/>
          <w:lang w:val="lv-LV"/>
        </w:rPr>
        <w:tab/>
      </w:r>
      <w:r w:rsidRPr="001C2950">
        <w:rPr>
          <w:spacing w:val="-6"/>
          <w:szCs w:val="18"/>
          <w:lang w:val="lv-LV"/>
        </w:rPr>
        <w:t>见</w:t>
      </w:r>
      <w:r w:rsidRPr="001C2950">
        <w:rPr>
          <w:spacing w:val="-6"/>
          <w:szCs w:val="18"/>
          <w:lang w:val="lv-LV"/>
        </w:rPr>
        <w:t>www.achpr.org/files/sessions/37th/mission-reports/ethiopia/m</w:t>
      </w:r>
      <w:r w:rsidRPr="00282FB4">
        <w:rPr>
          <w:spacing w:val="-4"/>
          <w:szCs w:val="18"/>
          <w:lang w:val="lv-LV"/>
        </w:rPr>
        <w:t>isrep_specmec_priso_ethopia_2004_eng.pdf</w:t>
      </w:r>
      <w:r w:rsidRPr="00282FB4">
        <w:rPr>
          <w:szCs w:val="18"/>
          <w:lang w:val="lv-LV"/>
        </w:rPr>
        <w:t>，</w:t>
      </w:r>
      <w:r w:rsidRPr="00282FB4">
        <w:rPr>
          <w:rFonts w:hint="eastAsia"/>
          <w:szCs w:val="18"/>
          <w:lang w:val="lv-LV"/>
        </w:rPr>
        <w:t xml:space="preserve"> </w:t>
      </w:r>
      <w:r w:rsidRPr="00282FB4">
        <w:rPr>
          <w:spacing w:val="-4"/>
          <w:szCs w:val="18"/>
          <w:lang w:val="lv-LV"/>
        </w:rPr>
        <w:t>第</w:t>
      </w:r>
      <w:r w:rsidRPr="00282FB4">
        <w:rPr>
          <w:spacing w:val="-4"/>
          <w:szCs w:val="18"/>
          <w:lang w:val="lv-LV"/>
        </w:rPr>
        <w:t>24</w:t>
      </w:r>
      <w:r w:rsidRPr="00282FB4">
        <w:rPr>
          <w:spacing w:val="-4"/>
          <w:szCs w:val="18"/>
          <w:lang w:val="lv-LV"/>
        </w:rPr>
        <w:t>页</w:t>
      </w:r>
      <w:r w:rsidRPr="00282FB4">
        <w:rPr>
          <w:rFonts w:eastAsiaTheme="minorEastAsia" w:hint="eastAsia"/>
          <w:spacing w:val="-4"/>
          <w:szCs w:val="18"/>
          <w:lang w:val="lv-LV"/>
        </w:rPr>
        <w:t>；</w:t>
      </w:r>
      <w:r w:rsidRPr="00282FB4">
        <w:rPr>
          <w:szCs w:val="18"/>
          <w:lang w:val="lv-LV"/>
        </w:rPr>
        <w:t>ww</w:t>
      </w:r>
      <w:r w:rsidRPr="00282FB4">
        <w:rPr>
          <w:spacing w:val="-6"/>
          <w:szCs w:val="18"/>
          <w:lang w:val="lv-LV"/>
        </w:rPr>
        <w:t>w.achpr.org/files/sessions/37th/mission-reports/prisons-2004/misrep_specmec_priso_southafric</w:t>
      </w:r>
      <w:r w:rsidRPr="00282FB4">
        <w:rPr>
          <w:szCs w:val="18"/>
          <w:lang w:val="lv-LV"/>
        </w:rPr>
        <w:t>a_2</w:t>
      </w:r>
      <w:r w:rsidRPr="00282FB4">
        <w:rPr>
          <w:rFonts w:hint="eastAsia"/>
          <w:szCs w:val="18"/>
          <w:lang w:val="lv-LV"/>
        </w:rPr>
        <w:t xml:space="preserve"> </w:t>
      </w:r>
      <w:r w:rsidRPr="00282FB4">
        <w:rPr>
          <w:szCs w:val="18"/>
          <w:lang w:val="lv-LV"/>
        </w:rPr>
        <w:t>004_eng.pdf</w:t>
      </w:r>
      <w:r w:rsidRPr="00282FB4">
        <w:rPr>
          <w:rFonts w:eastAsiaTheme="minorEastAsia" w:hint="eastAsia"/>
          <w:szCs w:val="18"/>
          <w:lang w:val="lv-LV"/>
        </w:rPr>
        <w:t>，</w:t>
      </w:r>
      <w:r w:rsidRPr="00282FB4">
        <w:rPr>
          <w:szCs w:val="18"/>
          <w:lang w:val="lv-LV"/>
        </w:rPr>
        <w:t>F</w:t>
      </w:r>
      <w:r w:rsidRPr="00282FB4">
        <w:rPr>
          <w:rFonts w:eastAsiaTheme="minorEastAsia" w:hint="eastAsia"/>
          <w:szCs w:val="18"/>
          <w:lang w:val="lv-LV"/>
        </w:rPr>
        <w:t>节；</w:t>
      </w:r>
      <w:r w:rsidRPr="00282FB4">
        <w:rPr>
          <w:szCs w:val="18"/>
          <w:lang w:val="lv-LV"/>
        </w:rPr>
        <w:t>欧洲理事会文件</w:t>
      </w:r>
      <w:r w:rsidRPr="00282FB4">
        <w:rPr>
          <w:szCs w:val="18"/>
          <w:lang w:val="lv-LV"/>
        </w:rPr>
        <w:t>CPT/Inf (2014) 15</w:t>
      </w:r>
      <w:r w:rsidRPr="00282FB4">
        <w:rPr>
          <w:szCs w:val="18"/>
          <w:lang w:val="lv-LV"/>
        </w:rPr>
        <w:t>，第</w:t>
      </w:r>
      <w:r w:rsidRPr="00282FB4">
        <w:rPr>
          <w:szCs w:val="18"/>
          <w:lang w:val="lv-LV"/>
        </w:rPr>
        <w:t>126</w:t>
      </w:r>
      <w:r w:rsidRPr="00282FB4">
        <w:rPr>
          <w:szCs w:val="18"/>
          <w:lang w:val="lv-LV"/>
        </w:rPr>
        <w:t>段；</w:t>
      </w:r>
      <w:r w:rsidRPr="00282FB4">
        <w:rPr>
          <w:szCs w:val="18"/>
          <w:lang w:val="lv-LV"/>
        </w:rPr>
        <w:t>CPT/Inf/C (2002) 1 [Rev. 2015] Section: 7/86</w:t>
      </w:r>
      <w:r w:rsidRPr="00282FB4">
        <w:rPr>
          <w:szCs w:val="18"/>
          <w:lang w:val="lv-LV"/>
        </w:rPr>
        <w:t>，第</w:t>
      </w:r>
      <w:r w:rsidRPr="00282FB4">
        <w:rPr>
          <w:szCs w:val="18"/>
          <w:lang w:val="lv-LV"/>
        </w:rPr>
        <w:t>28</w:t>
      </w:r>
      <w:r w:rsidRPr="00282FB4">
        <w:rPr>
          <w:szCs w:val="18"/>
          <w:lang w:val="lv-LV"/>
        </w:rPr>
        <w:t>段。</w:t>
      </w:r>
    </w:p>
  </w:footnote>
  <w:footnote w:id="155">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282FB4">
        <w:rPr>
          <w:lang w:val="lv-LV"/>
        </w:rPr>
        <w:tab/>
      </w:r>
      <w:r w:rsidRPr="00C90DF9">
        <w:rPr>
          <w:rStyle w:val="a3"/>
          <w:color w:val="0000CC"/>
        </w:rPr>
        <w:footnoteRef/>
      </w:r>
      <w:r w:rsidRPr="00083950">
        <w:rPr>
          <w:lang w:val="lv-LV"/>
        </w:rPr>
        <w:tab/>
      </w:r>
      <w:r w:rsidRPr="00083950">
        <w:rPr>
          <w:lang w:val="lv-LV"/>
        </w:rPr>
        <w:t>见</w:t>
      </w:r>
      <w:r w:rsidRPr="00083950">
        <w:rPr>
          <w:lang w:val="lv-LV"/>
        </w:rPr>
        <w:t>CAT/C/54/2</w:t>
      </w:r>
      <w:r w:rsidRPr="00083950">
        <w:rPr>
          <w:lang w:val="lv-LV"/>
        </w:rPr>
        <w:t>，第</w:t>
      </w:r>
      <w:r w:rsidRPr="00083950">
        <w:rPr>
          <w:lang w:val="lv-LV"/>
        </w:rPr>
        <w:t>84</w:t>
      </w:r>
      <w:r w:rsidRPr="00083950">
        <w:rPr>
          <w:lang w:val="lv-LV"/>
        </w:rPr>
        <w:t>段；欧洲理事会文件</w:t>
      </w:r>
      <w:r w:rsidRPr="00083950">
        <w:rPr>
          <w:lang w:val="lv-LV"/>
        </w:rPr>
        <w:t>CPT/Inf (2014) 31</w:t>
      </w:r>
      <w:r w:rsidRPr="00083950">
        <w:rPr>
          <w:lang w:val="lv-LV"/>
        </w:rPr>
        <w:t>，第</w:t>
      </w:r>
      <w:r w:rsidRPr="00083950">
        <w:rPr>
          <w:lang w:val="lv-LV"/>
        </w:rPr>
        <w:t>56</w:t>
      </w:r>
      <w:r w:rsidRPr="00083950">
        <w:rPr>
          <w:lang w:val="lv-LV"/>
        </w:rPr>
        <w:t>段。</w:t>
      </w:r>
    </w:p>
  </w:footnote>
  <w:footnote w:id="156">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83950">
        <w:rPr>
          <w:lang w:val="lv-LV"/>
        </w:rPr>
        <w:tab/>
      </w:r>
      <w:r w:rsidRPr="00C90DF9">
        <w:rPr>
          <w:rStyle w:val="a3"/>
          <w:color w:val="0000CC"/>
        </w:rPr>
        <w:footnoteRef/>
      </w:r>
      <w:r w:rsidRPr="00083950">
        <w:rPr>
          <w:lang w:val="lv-LV"/>
        </w:rPr>
        <w:tab/>
      </w:r>
      <w:r w:rsidRPr="00083950">
        <w:rPr>
          <w:lang w:val="lv-LV"/>
        </w:rPr>
        <w:t>见</w:t>
      </w:r>
      <w:r w:rsidRPr="00083950">
        <w:rPr>
          <w:lang w:val="lv-LV"/>
        </w:rPr>
        <w:t>CAT/OP/MLI/1</w:t>
      </w:r>
      <w:r w:rsidRPr="00083950">
        <w:rPr>
          <w:lang w:val="lv-LV"/>
        </w:rPr>
        <w:t>，第</w:t>
      </w:r>
      <w:r w:rsidRPr="00083950">
        <w:rPr>
          <w:lang w:val="lv-LV"/>
        </w:rPr>
        <w:t>29</w:t>
      </w:r>
      <w:r w:rsidRPr="00083950">
        <w:rPr>
          <w:lang w:val="lv-LV"/>
        </w:rPr>
        <w:t>段。</w:t>
      </w:r>
    </w:p>
  </w:footnote>
  <w:footnote w:id="157">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083950">
        <w:rPr>
          <w:szCs w:val="18"/>
          <w:lang w:val="lv-LV"/>
        </w:rPr>
        <w:tab/>
      </w:r>
      <w:r w:rsidRPr="00C90DF9">
        <w:rPr>
          <w:rStyle w:val="a3"/>
          <w:color w:val="0000CC"/>
        </w:rPr>
        <w:footnoteRef/>
      </w:r>
      <w:r w:rsidRPr="00083950">
        <w:rPr>
          <w:szCs w:val="18"/>
          <w:lang w:val="lv-LV"/>
        </w:rPr>
        <w:tab/>
      </w:r>
      <w:r w:rsidRPr="00083950">
        <w:rPr>
          <w:szCs w:val="18"/>
          <w:lang w:val="lv-LV"/>
        </w:rPr>
        <w:t>见</w:t>
      </w:r>
      <w:r w:rsidRPr="00282FB4">
        <w:rPr>
          <w:szCs w:val="18"/>
          <w:lang w:val="lv-LV" w:eastAsia="lv-LV"/>
        </w:rPr>
        <w:t>www.achpr.org/files/sessions/52nd/inter-act-reps/185/activty_report_prisons_eng.pdf</w:t>
      </w:r>
      <w:r>
        <w:rPr>
          <w:szCs w:val="18"/>
          <w:lang w:val="lv-LV" w:eastAsia="lv-LV"/>
        </w:rPr>
        <w:t>，第</w:t>
      </w:r>
      <w:r w:rsidRPr="00083950">
        <w:rPr>
          <w:szCs w:val="18"/>
          <w:lang w:val="lv-LV"/>
        </w:rPr>
        <w:t>10</w:t>
      </w:r>
      <w:r>
        <w:rPr>
          <w:szCs w:val="18"/>
          <w:lang w:val="lv-LV" w:eastAsia="lv-LV"/>
        </w:rPr>
        <w:t>页</w:t>
      </w:r>
      <w:r>
        <w:rPr>
          <w:rFonts w:eastAsiaTheme="minorEastAsia" w:hint="eastAsia"/>
          <w:szCs w:val="18"/>
          <w:lang w:val="lv-LV"/>
        </w:rPr>
        <w:t>。</w:t>
      </w:r>
    </w:p>
  </w:footnote>
  <w:footnote w:id="158">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083950">
        <w:rPr>
          <w:szCs w:val="18"/>
          <w:lang w:val="lv-LV"/>
        </w:rPr>
        <w:tab/>
      </w:r>
      <w:r w:rsidRPr="00C90DF9">
        <w:rPr>
          <w:rStyle w:val="a3"/>
          <w:color w:val="0000CC"/>
        </w:rPr>
        <w:footnoteRef/>
      </w:r>
      <w:r w:rsidRPr="00083950">
        <w:rPr>
          <w:szCs w:val="18"/>
          <w:lang w:val="lv-LV"/>
        </w:rPr>
        <w:tab/>
      </w:r>
      <w:r w:rsidRPr="00083950">
        <w:rPr>
          <w:szCs w:val="18"/>
          <w:lang w:val="lv-LV"/>
        </w:rPr>
        <w:t>见</w:t>
      </w:r>
      <w:r w:rsidRPr="00083950">
        <w:rPr>
          <w:szCs w:val="18"/>
          <w:lang w:val="lv-LV"/>
        </w:rPr>
        <w:t>CAT/C/TGO/CO/2</w:t>
      </w:r>
      <w:r w:rsidRPr="00083950">
        <w:rPr>
          <w:szCs w:val="18"/>
          <w:lang w:val="lv-LV"/>
        </w:rPr>
        <w:t>，第</w:t>
      </w:r>
      <w:r w:rsidRPr="00083950">
        <w:rPr>
          <w:szCs w:val="18"/>
          <w:lang w:val="lv-LV"/>
        </w:rPr>
        <w:t>12</w:t>
      </w:r>
      <w:r w:rsidRPr="00083950">
        <w:rPr>
          <w:szCs w:val="18"/>
          <w:lang w:val="lv-LV"/>
        </w:rPr>
        <w:t>段；</w:t>
      </w:r>
      <w:r w:rsidRPr="00083950">
        <w:rPr>
          <w:szCs w:val="18"/>
          <w:lang w:val="lv-LV"/>
        </w:rPr>
        <w:t>www.ohchr.org/Documents/Issues/RuleOfLaw/Overincarceration/</w:t>
      </w:r>
      <w:r w:rsidRPr="00083950">
        <w:rPr>
          <w:rFonts w:hint="eastAsia"/>
          <w:szCs w:val="18"/>
          <w:lang w:val="lv-LV"/>
        </w:rPr>
        <w:t xml:space="preserve"> </w:t>
      </w:r>
      <w:r w:rsidRPr="00083950">
        <w:rPr>
          <w:szCs w:val="18"/>
          <w:lang w:val="lv-LV"/>
        </w:rPr>
        <w:t>OSJI.pdf</w:t>
      </w:r>
      <w:r w:rsidRPr="00083950">
        <w:rPr>
          <w:rFonts w:eastAsiaTheme="minorEastAsia" w:hint="eastAsia"/>
          <w:szCs w:val="18"/>
          <w:lang w:val="lv-LV"/>
        </w:rPr>
        <w:t>。</w:t>
      </w:r>
    </w:p>
  </w:footnote>
  <w:footnote w:id="159">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83950">
        <w:rPr>
          <w:lang w:val="lv-LV"/>
        </w:rPr>
        <w:tab/>
      </w:r>
      <w:r w:rsidRPr="00C90DF9">
        <w:rPr>
          <w:rStyle w:val="a3"/>
          <w:color w:val="0000CC"/>
        </w:rPr>
        <w:footnoteRef/>
      </w:r>
      <w:r w:rsidRPr="00083950">
        <w:rPr>
          <w:lang w:val="lv-LV"/>
        </w:rPr>
        <w:tab/>
      </w:r>
      <w:r w:rsidRPr="00083950">
        <w:rPr>
          <w:lang w:val="lv-LV"/>
        </w:rPr>
        <w:t>见</w:t>
      </w:r>
      <w:r w:rsidRPr="00083950">
        <w:rPr>
          <w:lang w:val="lv-LV"/>
        </w:rPr>
        <w:t>A/HRC/25/71</w:t>
      </w:r>
      <w:r w:rsidRPr="00083950">
        <w:rPr>
          <w:lang w:val="lv-LV"/>
        </w:rPr>
        <w:t>，第</w:t>
      </w:r>
      <w:r w:rsidRPr="00083950">
        <w:rPr>
          <w:lang w:val="lv-LV"/>
        </w:rPr>
        <w:t>33</w:t>
      </w:r>
      <w:r w:rsidRPr="00083950">
        <w:rPr>
          <w:lang w:val="lv-LV"/>
        </w:rPr>
        <w:t>段。</w:t>
      </w:r>
    </w:p>
  </w:footnote>
  <w:footnote w:id="160">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083950">
        <w:rPr>
          <w:lang w:val="lv-LV"/>
        </w:rPr>
        <w:tab/>
      </w:r>
      <w:r w:rsidRPr="00C90DF9">
        <w:rPr>
          <w:rStyle w:val="a3"/>
          <w:color w:val="0000CC"/>
        </w:rPr>
        <w:footnoteRef/>
      </w:r>
      <w:r w:rsidRPr="00083950">
        <w:rPr>
          <w:lang w:val="lv-LV"/>
        </w:rPr>
        <w:tab/>
      </w:r>
      <w:r w:rsidRPr="00083950">
        <w:rPr>
          <w:lang w:val="lv-LV"/>
        </w:rPr>
        <w:t>见</w:t>
      </w:r>
      <w:r w:rsidRPr="00083950">
        <w:rPr>
          <w:lang w:val="lv-LV"/>
        </w:rPr>
        <w:t>www.achpr.org/files/sessions/37th/mission-reports/prisons-2004/misrep_specmec_priso_southafrica_</w:t>
      </w:r>
      <w:r w:rsidRPr="00083950">
        <w:rPr>
          <w:rFonts w:hint="eastAsia"/>
          <w:lang w:val="lv-LV"/>
        </w:rPr>
        <w:t xml:space="preserve"> </w:t>
      </w:r>
      <w:r w:rsidRPr="00083950">
        <w:rPr>
          <w:lang w:val="lv-LV"/>
        </w:rPr>
        <w:t>2004_eng.pdf</w:t>
      </w:r>
      <w:r w:rsidRPr="00083950">
        <w:rPr>
          <w:lang w:val="lv-LV"/>
        </w:rPr>
        <w:t>，第</w:t>
      </w:r>
      <w:r w:rsidRPr="00083950">
        <w:rPr>
          <w:lang w:val="lv-LV"/>
        </w:rPr>
        <w:t>2</w:t>
      </w:r>
      <w:r w:rsidRPr="00083950">
        <w:rPr>
          <w:lang w:val="lv-LV"/>
        </w:rPr>
        <w:t>页</w:t>
      </w:r>
      <w:r w:rsidRPr="00083950">
        <w:rPr>
          <w:rFonts w:eastAsiaTheme="minorEastAsia" w:hint="eastAsia"/>
          <w:lang w:val="lv-LV"/>
        </w:rPr>
        <w:t>。</w:t>
      </w:r>
    </w:p>
  </w:footnote>
  <w:footnote w:id="161">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083950">
        <w:rPr>
          <w:lang w:val="lv-LV"/>
        </w:rPr>
        <w:tab/>
      </w:r>
      <w:r w:rsidRPr="00C90DF9">
        <w:rPr>
          <w:rStyle w:val="a3"/>
          <w:color w:val="0000CC"/>
        </w:rPr>
        <w:footnoteRef/>
      </w:r>
      <w:r w:rsidRPr="00083950">
        <w:rPr>
          <w:lang w:val="lv-LV"/>
        </w:rPr>
        <w:tab/>
      </w:r>
      <w:r w:rsidRPr="00083950">
        <w:rPr>
          <w:lang w:val="lv-LV"/>
        </w:rPr>
        <w:t>见</w:t>
      </w:r>
      <w:r w:rsidRPr="00083950">
        <w:rPr>
          <w:lang w:val="lv-LV"/>
        </w:rPr>
        <w:t>CAT/OP/BRA/1</w:t>
      </w:r>
      <w:r w:rsidRPr="00083950">
        <w:rPr>
          <w:lang w:val="lv-LV"/>
        </w:rPr>
        <w:t>，第</w:t>
      </w:r>
      <w:r w:rsidRPr="00083950">
        <w:rPr>
          <w:lang w:val="lv-LV"/>
        </w:rPr>
        <w:t>96</w:t>
      </w:r>
      <w:r w:rsidRPr="00083950">
        <w:rPr>
          <w:lang w:val="lv-LV"/>
        </w:rPr>
        <w:t>段；</w:t>
      </w:r>
      <w:r w:rsidRPr="00083950">
        <w:rPr>
          <w:lang w:val="lv-LV"/>
        </w:rPr>
        <w:t>CCPR/C/AGO/CO/1</w:t>
      </w:r>
      <w:r w:rsidRPr="00083950">
        <w:rPr>
          <w:lang w:val="lv-LV"/>
        </w:rPr>
        <w:t>，第</w:t>
      </w:r>
      <w:r w:rsidRPr="00083950">
        <w:rPr>
          <w:lang w:val="lv-LV"/>
        </w:rPr>
        <w:t>19</w:t>
      </w:r>
      <w:r w:rsidRPr="00083950">
        <w:rPr>
          <w:lang w:val="lv-LV"/>
        </w:rPr>
        <w:t>段；</w:t>
      </w:r>
      <w:r w:rsidRPr="00083950">
        <w:rPr>
          <w:lang w:val="lv-LV"/>
        </w:rPr>
        <w:t>A/HRC/25/60/Add.1</w:t>
      </w:r>
      <w:r w:rsidRPr="00083950">
        <w:rPr>
          <w:lang w:val="lv-LV"/>
        </w:rPr>
        <w:t>，第</w:t>
      </w:r>
      <w:r w:rsidRPr="00083950">
        <w:rPr>
          <w:lang w:val="lv-LV"/>
        </w:rPr>
        <w:t>84</w:t>
      </w:r>
      <w:r w:rsidRPr="00083950">
        <w:rPr>
          <w:lang w:val="lv-LV"/>
        </w:rPr>
        <w:t>段；</w:t>
      </w:r>
      <w:r w:rsidRPr="00083950">
        <w:rPr>
          <w:lang w:val="lv-LV"/>
        </w:rPr>
        <w:t>CAT/C/KHM/CO/2</w:t>
      </w:r>
      <w:r w:rsidRPr="00083950">
        <w:rPr>
          <w:lang w:val="lv-LV"/>
        </w:rPr>
        <w:t>，第</w:t>
      </w:r>
      <w:r w:rsidRPr="00083950">
        <w:rPr>
          <w:lang w:val="lv-LV"/>
        </w:rPr>
        <w:t>19</w:t>
      </w:r>
      <w:r w:rsidRPr="00083950">
        <w:rPr>
          <w:lang w:val="lv-LV"/>
        </w:rPr>
        <w:t>段。</w:t>
      </w:r>
    </w:p>
  </w:footnote>
  <w:footnote w:id="162">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083950">
        <w:rPr>
          <w:lang w:val="lv-LV"/>
        </w:rPr>
        <w:tab/>
      </w:r>
      <w:r w:rsidRPr="00C90DF9">
        <w:rPr>
          <w:rStyle w:val="a3"/>
          <w:color w:val="0000CC"/>
        </w:rPr>
        <w:footnoteRef/>
      </w:r>
      <w:r>
        <w:tab/>
      </w:r>
      <w:r>
        <w:t>见欧洲理事会文件</w:t>
      </w:r>
      <w:r w:rsidRPr="00A0162A">
        <w:t>CPT/Inf (2014) 29</w:t>
      </w:r>
      <w:r>
        <w:t>，第</w:t>
      </w:r>
      <w:r w:rsidRPr="00A0162A">
        <w:t>33</w:t>
      </w:r>
      <w:r>
        <w:t>段。</w:t>
      </w:r>
    </w:p>
  </w:footnote>
  <w:footnote w:id="163">
    <w:p w:rsidR="009E25AB" w:rsidRPr="00B46799"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3C4FE1">
        <w:tab/>
      </w:r>
      <w:r w:rsidRPr="00C90DF9">
        <w:rPr>
          <w:rStyle w:val="a3"/>
          <w:color w:val="0000CC"/>
        </w:rPr>
        <w:footnoteRef/>
      </w:r>
      <w:r>
        <w:tab/>
      </w:r>
      <w:r>
        <w:t>见</w:t>
      </w:r>
      <w:r w:rsidRPr="00A0162A">
        <w:t>CAT/OP/MDV/1</w:t>
      </w:r>
      <w:r>
        <w:t>，第</w:t>
      </w:r>
      <w:r w:rsidRPr="00A0162A">
        <w:t>169</w:t>
      </w:r>
      <w:r>
        <w:t>段；</w:t>
      </w:r>
      <w:r w:rsidRPr="00A0162A">
        <w:t>CAT/C/KEN/CO/2</w:t>
      </w:r>
      <w:r>
        <w:t>，第</w:t>
      </w:r>
      <w:r w:rsidRPr="00A0162A">
        <w:t>15</w:t>
      </w:r>
      <w:r>
        <w:t>段；</w:t>
      </w:r>
      <w:r w:rsidRPr="00282FB4">
        <w:rPr>
          <w:szCs w:val="18"/>
        </w:rPr>
        <w:t>www.achpr.org/files/sessions/37th/</w:t>
      </w:r>
      <w:r>
        <w:rPr>
          <w:rFonts w:hint="eastAsia"/>
          <w:szCs w:val="18"/>
        </w:rPr>
        <w:t xml:space="preserve"> </w:t>
      </w:r>
      <w:r w:rsidRPr="00282FB4">
        <w:rPr>
          <w:szCs w:val="18"/>
        </w:rPr>
        <w:t>mission-reports/ethiopia/misrep_specmec_priso_ethopia_2004_eng.pdf</w:t>
      </w:r>
      <w:r>
        <w:t>，第</w:t>
      </w:r>
      <w:r w:rsidRPr="00A0162A">
        <w:t>52</w:t>
      </w:r>
      <w:r>
        <w:t>页</w:t>
      </w:r>
      <w:r>
        <w:rPr>
          <w:rFonts w:eastAsiaTheme="minorEastAsia" w:hint="eastAsia"/>
        </w:rPr>
        <w:t>。</w:t>
      </w:r>
    </w:p>
  </w:footnote>
  <w:footnote w:id="164">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3C4FE1">
        <w:tab/>
      </w:r>
      <w:r w:rsidRPr="00C90DF9">
        <w:rPr>
          <w:rStyle w:val="a3"/>
          <w:color w:val="0000CC"/>
        </w:rPr>
        <w:footnoteRef/>
      </w:r>
      <w:r>
        <w:tab/>
      </w:r>
      <w:r>
        <w:t>见</w:t>
      </w:r>
      <w:r w:rsidRPr="00A0162A">
        <w:t>CCPR/C/AGO/CO/1</w:t>
      </w:r>
      <w:r>
        <w:t>，第</w:t>
      </w:r>
      <w:r w:rsidRPr="00A0162A">
        <w:t>19</w:t>
      </w:r>
      <w:r>
        <w:t>段；</w:t>
      </w:r>
      <w:r w:rsidRPr="001A4503">
        <w:t>A/HRC/25/60/Add.1</w:t>
      </w:r>
      <w:r>
        <w:t>，第</w:t>
      </w:r>
      <w:r w:rsidRPr="00A0162A">
        <w:t>84</w:t>
      </w:r>
      <w:r>
        <w:t>段；欧洲理事会文件</w:t>
      </w:r>
      <w:r w:rsidRPr="00A0162A">
        <w:t>CPT/Inf (2014) 18</w:t>
      </w:r>
      <w:r>
        <w:t>，第</w:t>
      </w:r>
      <w:r w:rsidRPr="00A0162A">
        <w:t>35</w:t>
      </w:r>
      <w:r>
        <w:t>段。</w:t>
      </w:r>
    </w:p>
  </w:footnote>
  <w:footnote w:id="165">
    <w:p w:rsidR="009E25AB" w:rsidRPr="00F55BBA"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3C4FE1">
        <w:rPr>
          <w:szCs w:val="18"/>
        </w:rPr>
        <w:tab/>
      </w:r>
      <w:r w:rsidRPr="00C90DF9">
        <w:rPr>
          <w:rStyle w:val="a3"/>
          <w:color w:val="0000CC"/>
        </w:rPr>
        <w:footnoteRef/>
      </w:r>
      <w:r>
        <w:rPr>
          <w:szCs w:val="18"/>
        </w:rPr>
        <w:tab/>
      </w:r>
      <w:r>
        <w:rPr>
          <w:szCs w:val="18"/>
        </w:rPr>
        <w:t>见</w:t>
      </w:r>
      <w:r w:rsidRPr="00282FB4">
        <w:rPr>
          <w:szCs w:val="18"/>
        </w:rPr>
        <w:t>www.achpr.org/files/sessions/37th/mission-reports/prisons-2004/misrep_specmec_priso_southafrica_</w:t>
      </w:r>
      <w:r w:rsidRPr="00282FB4">
        <w:rPr>
          <w:rFonts w:hint="eastAsia"/>
          <w:szCs w:val="18"/>
        </w:rPr>
        <w:t xml:space="preserve"> </w:t>
      </w:r>
      <w:r w:rsidRPr="00282FB4">
        <w:rPr>
          <w:szCs w:val="18"/>
        </w:rPr>
        <w:t>2004_eng.pdf</w:t>
      </w:r>
      <w:r>
        <w:rPr>
          <w:rFonts w:eastAsiaTheme="minorEastAsia" w:hint="eastAsia"/>
          <w:szCs w:val="18"/>
        </w:rPr>
        <w:t>，第</w:t>
      </w:r>
      <w:r w:rsidRPr="00A0162A">
        <w:rPr>
          <w:szCs w:val="18"/>
        </w:rPr>
        <w:t>F(i)</w:t>
      </w:r>
      <w:r>
        <w:rPr>
          <w:rFonts w:eastAsiaTheme="minorEastAsia" w:hint="eastAsia"/>
          <w:szCs w:val="18"/>
        </w:rPr>
        <w:t>节。</w:t>
      </w:r>
    </w:p>
  </w:footnote>
  <w:footnote w:id="166">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3C4FE1">
        <w:tab/>
      </w:r>
      <w:r w:rsidRPr="00C90DF9">
        <w:rPr>
          <w:rStyle w:val="a3"/>
          <w:color w:val="0000CC"/>
        </w:rPr>
        <w:footnoteRef/>
      </w:r>
      <w:r>
        <w:tab/>
      </w:r>
      <w:r>
        <w:t>见</w:t>
      </w:r>
      <w:r w:rsidRPr="00A0162A">
        <w:t>CPT/Inf (2014) 29</w:t>
      </w:r>
      <w:r>
        <w:t>，第</w:t>
      </w:r>
      <w:r w:rsidRPr="00A0162A">
        <w:t>33</w:t>
      </w:r>
      <w:r>
        <w:t>段。</w:t>
      </w:r>
    </w:p>
  </w:footnote>
  <w:footnote w:id="167">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CPT/Inf (2014) 18</w:t>
      </w:r>
      <w:r>
        <w:t>，第</w:t>
      </w:r>
      <w:r w:rsidRPr="00A0162A">
        <w:t>35</w:t>
      </w:r>
      <w:r>
        <w:t>段。</w:t>
      </w:r>
    </w:p>
  </w:footnote>
  <w:footnote w:id="168">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CPT/Inf (2014) 21</w:t>
      </w:r>
      <w:r>
        <w:t>，第</w:t>
      </w:r>
      <w:r w:rsidRPr="00A0162A">
        <w:t>42</w:t>
      </w:r>
      <w:r>
        <w:t>段。</w:t>
      </w:r>
    </w:p>
  </w:footnote>
  <w:footnote w:id="169">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A/HRC/19/57/Add.2</w:t>
      </w:r>
      <w:r>
        <w:t>，第</w:t>
      </w:r>
      <w:r w:rsidRPr="00A0162A">
        <w:t>38</w:t>
      </w:r>
      <w:r>
        <w:t>段。</w:t>
      </w:r>
    </w:p>
  </w:footnote>
  <w:footnote w:id="170">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A/HRC/27/48</w:t>
      </w:r>
      <w:r>
        <w:t>，第</w:t>
      </w:r>
      <w:r w:rsidRPr="00A0162A">
        <w:t>73</w:t>
      </w:r>
      <w:r>
        <w:t>段。</w:t>
      </w:r>
      <w:r w:rsidRPr="00A0162A">
        <w:t xml:space="preserve"> </w:t>
      </w:r>
    </w:p>
  </w:footnote>
  <w:footnote w:id="171">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CAT/OP/MDV/1</w:t>
      </w:r>
      <w:r>
        <w:t>，第</w:t>
      </w:r>
      <w:r w:rsidRPr="00A0162A">
        <w:t>220</w:t>
      </w:r>
      <w:r>
        <w:t>段。</w:t>
      </w:r>
    </w:p>
  </w:footnote>
  <w:footnote w:id="172">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1A4503">
        <w:t>A/HRC/25/60/Add.1</w:t>
      </w:r>
      <w:r>
        <w:t>，第</w:t>
      </w:r>
      <w:r w:rsidRPr="001A4503">
        <w:t>99</w:t>
      </w:r>
      <w:r>
        <w:t>段；</w:t>
      </w:r>
      <w:r w:rsidRPr="00282FB4">
        <w:rPr>
          <w:szCs w:val="18"/>
        </w:rPr>
        <w:t>www.ohchr.org/Documents/Issues/RuleOfLaw/Overincarceration/</w:t>
      </w:r>
      <w:r>
        <w:rPr>
          <w:rFonts w:hint="eastAsia"/>
          <w:szCs w:val="18"/>
        </w:rPr>
        <w:t xml:space="preserve"> </w:t>
      </w:r>
      <w:r w:rsidRPr="00282FB4">
        <w:rPr>
          <w:szCs w:val="18"/>
        </w:rPr>
        <w:t>PRI.pdf</w:t>
      </w:r>
      <w:r>
        <w:rPr>
          <w:rFonts w:eastAsiaTheme="minorEastAsia" w:hint="eastAsia"/>
        </w:rPr>
        <w:t>。</w:t>
      </w:r>
    </w:p>
  </w:footnote>
  <w:footnote w:id="173">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1A4503">
        <w:rPr>
          <w:szCs w:val="18"/>
        </w:rPr>
        <w:tab/>
      </w:r>
      <w:r w:rsidRPr="00C90DF9">
        <w:rPr>
          <w:rStyle w:val="a3"/>
          <w:color w:val="0000CC"/>
        </w:rPr>
        <w:footnoteRef/>
      </w:r>
      <w:r>
        <w:rPr>
          <w:szCs w:val="18"/>
        </w:rPr>
        <w:tab/>
      </w:r>
      <w:r>
        <w:rPr>
          <w:szCs w:val="18"/>
        </w:rPr>
        <w:t>见</w:t>
      </w:r>
      <w:r w:rsidRPr="00A0162A">
        <w:rPr>
          <w:szCs w:val="18"/>
        </w:rPr>
        <w:t>A/HRC/10/44</w:t>
      </w:r>
      <w:r>
        <w:rPr>
          <w:szCs w:val="18"/>
        </w:rPr>
        <w:t>，第</w:t>
      </w:r>
      <w:r w:rsidRPr="00A0162A">
        <w:rPr>
          <w:szCs w:val="18"/>
        </w:rPr>
        <w:t>55</w:t>
      </w:r>
      <w:r>
        <w:rPr>
          <w:szCs w:val="18"/>
        </w:rPr>
        <w:t>段；</w:t>
      </w:r>
      <w:r w:rsidRPr="00282FB4">
        <w:rPr>
          <w:spacing w:val="-4"/>
          <w:szCs w:val="18"/>
        </w:rPr>
        <w:t>www.ohchr.org/Documents/Issues/RuleOfLaw/Overincarceration/ACLU.pdf</w:t>
      </w:r>
      <w:r>
        <w:rPr>
          <w:rFonts w:eastAsiaTheme="minorEastAsia" w:hint="eastAsia"/>
          <w:szCs w:val="18"/>
        </w:rPr>
        <w:t>。</w:t>
      </w:r>
    </w:p>
  </w:footnote>
  <w:footnote w:id="174">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1A4503">
        <w:rPr>
          <w:szCs w:val="18"/>
        </w:rPr>
        <w:tab/>
      </w:r>
      <w:r w:rsidRPr="00C90DF9">
        <w:rPr>
          <w:rStyle w:val="a3"/>
          <w:color w:val="0000CC"/>
        </w:rPr>
        <w:footnoteRef/>
      </w:r>
      <w:r>
        <w:rPr>
          <w:szCs w:val="18"/>
        </w:rPr>
        <w:tab/>
      </w:r>
      <w:r>
        <w:rPr>
          <w:szCs w:val="18"/>
        </w:rPr>
        <w:t>见</w:t>
      </w:r>
      <w:r w:rsidRPr="00282FB4">
        <w:rPr>
          <w:szCs w:val="18"/>
        </w:rPr>
        <w:t>www.achpr.org/files/sessions/37th/mission-reports/prisons-2004/misrep_specmec_priso_southafrica_</w:t>
      </w:r>
      <w:r w:rsidRPr="00282FB4">
        <w:rPr>
          <w:rFonts w:hint="eastAsia"/>
          <w:szCs w:val="18"/>
        </w:rPr>
        <w:t xml:space="preserve"> </w:t>
      </w:r>
      <w:r w:rsidRPr="00282FB4">
        <w:rPr>
          <w:szCs w:val="18"/>
        </w:rPr>
        <w:t>2004_eng.pdf</w:t>
      </w:r>
      <w:r>
        <w:rPr>
          <w:rFonts w:eastAsiaTheme="minorEastAsia" w:hint="eastAsia"/>
          <w:iCs/>
          <w:szCs w:val="18"/>
          <w:lang w:val="lv-LV"/>
        </w:rPr>
        <w:t>，第</w:t>
      </w:r>
      <w:r w:rsidRPr="00A0162A">
        <w:rPr>
          <w:szCs w:val="18"/>
        </w:rPr>
        <w:t>F(i)</w:t>
      </w:r>
      <w:r>
        <w:rPr>
          <w:rFonts w:eastAsiaTheme="minorEastAsia" w:hint="eastAsia"/>
          <w:szCs w:val="18"/>
        </w:rPr>
        <w:t>节；</w:t>
      </w:r>
      <w:r w:rsidRPr="00282FB4">
        <w:rPr>
          <w:szCs w:val="18"/>
        </w:rPr>
        <w:t>www.ohchr.org/Documents/Issues/RuleOfLaw/Overincarceration/PRI.pdf</w:t>
      </w:r>
      <w:r>
        <w:rPr>
          <w:rFonts w:eastAsiaTheme="minorEastAsia" w:hint="eastAsia"/>
          <w:szCs w:val="18"/>
        </w:rPr>
        <w:t>。</w:t>
      </w:r>
    </w:p>
  </w:footnote>
  <w:footnote w:id="175">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3C4FE1">
        <w:tab/>
      </w:r>
      <w:r w:rsidRPr="00C90DF9">
        <w:rPr>
          <w:rStyle w:val="a3"/>
          <w:color w:val="0000CC"/>
        </w:rPr>
        <w:footnoteRef/>
      </w:r>
      <w:r>
        <w:tab/>
      </w:r>
      <w:r>
        <w:t>见</w:t>
      </w:r>
      <w:r w:rsidRPr="00A0162A">
        <w:t>CAT/OP/MDV/1</w:t>
      </w:r>
      <w:r>
        <w:t>，第</w:t>
      </w:r>
      <w:r w:rsidRPr="00A0162A">
        <w:t>220</w:t>
      </w:r>
      <w:r>
        <w:t>段。</w:t>
      </w:r>
    </w:p>
  </w:footnote>
  <w:footnote w:id="176">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1A4503">
        <w:t>A/HRC/25/60/Add.1</w:t>
      </w:r>
      <w:r>
        <w:t>，第</w:t>
      </w:r>
      <w:r w:rsidRPr="001A4503">
        <w:t>99</w:t>
      </w:r>
      <w:r>
        <w:t>段。</w:t>
      </w:r>
    </w:p>
  </w:footnote>
  <w:footnote w:id="177">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lang w:val="lv-LV" w:eastAsia="lv-LV"/>
        </w:rPr>
      </w:pPr>
      <w:r w:rsidRPr="001A4503">
        <w:tab/>
      </w:r>
      <w:r w:rsidRPr="00C90DF9">
        <w:rPr>
          <w:rStyle w:val="a3"/>
          <w:color w:val="0000CC"/>
        </w:rPr>
        <w:footnoteRef/>
      </w:r>
      <w:r>
        <w:tab/>
      </w:r>
      <w:r>
        <w:t>见</w:t>
      </w:r>
      <w:r w:rsidRPr="00A0162A">
        <w:rPr>
          <w:lang w:val="lv-LV" w:eastAsia="lv-LV"/>
        </w:rPr>
        <w:t>A/HRC/27/48</w:t>
      </w:r>
      <w:r>
        <w:rPr>
          <w:lang w:val="lv-LV" w:eastAsia="lv-LV"/>
        </w:rPr>
        <w:t>，第</w:t>
      </w:r>
      <w:r w:rsidRPr="00A0162A">
        <w:rPr>
          <w:lang w:val="lv-LV" w:eastAsia="lv-LV"/>
        </w:rPr>
        <w:t>73</w:t>
      </w:r>
      <w:r>
        <w:rPr>
          <w:lang w:val="lv-LV" w:eastAsia="lv-LV"/>
        </w:rPr>
        <w:t>段。</w:t>
      </w:r>
    </w:p>
  </w:footnote>
  <w:footnote w:id="178">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3E34DE">
        <w:rPr>
          <w:lang w:val="lv-LV"/>
        </w:rPr>
        <w:tab/>
      </w:r>
      <w:r w:rsidRPr="00C90DF9">
        <w:rPr>
          <w:rStyle w:val="a3"/>
          <w:color w:val="0000CC"/>
        </w:rPr>
        <w:footnoteRef/>
      </w:r>
      <w:r w:rsidRPr="003E34DE">
        <w:rPr>
          <w:lang w:val="lv-LV"/>
        </w:rPr>
        <w:tab/>
      </w:r>
      <w:r w:rsidRPr="003E34DE">
        <w:rPr>
          <w:lang w:val="lv-LV"/>
        </w:rPr>
        <w:t>见</w:t>
      </w:r>
      <w:r w:rsidRPr="003E34DE">
        <w:rPr>
          <w:lang w:val="lv-LV"/>
        </w:rPr>
        <w:t>A/HRC/25/60/Add.1</w:t>
      </w:r>
      <w:r w:rsidRPr="003E34DE">
        <w:rPr>
          <w:lang w:val="lv-LV"/>
        </w:rPr>
        <w:t>，第</w:t>
      </w:r>
      <w:r w:rsidRPr="003E34DE">
        <w:rPr>
          <w:lang w:val="lv-LV"/>
        </w:rPr>
        <w:t>84</w:t>
      </w:r>
      <w:r w:rsidRPr="003E34DE">
        <w:rPr>
          <w:lang w:val="lv-LV"/>
        </w:rPr>
        <w:t>段</w:t>
      </w:r>
      <w:r>
        <w:rPr>
          <w:lang w:val="lv-LV"/>
        </w:rPr>
        <w:t>。</w:t>
      </w:r>
    </w:p>
  </w:footnote>
  <w:footnote w:id="179">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lang w:val="lv-LV" w:eastAsia="lv-LV"/>
        </w:rPr>
      </w:pPr>
      <w:r w:rsidRPr="003E34DE">
        <w:rPr>
          <w:lang w:val="lv-LV"/>
        </w:rPr>
        <w:tab/>
      </w:r>
      <w:r w:rsidRPr="00C90DF9">
        <w:rPr>
          <w:rStyle w:val="a3"/>
          <w:color w:val="0000CC"/>
        </w:rPr>
        <w:footnoteRef/>
      </w:r>
      <w:r w:rsidRPr="003E34DE">
        <w:rPr>
          <w:lang w:val="lv-LV"/>
        </w:rPr>
        <w:tab/>
      </w:r>
      <w:r w:rsidRPr="003E34DE">
        <w:rPr>
          <w:lang w:val="lv-LV"/>
        </w:rPr>
        <w:t>见</w:t>
      </w:r>
      <w:r>
        <w:rPr>
          <w:rFonts w:eastAsia="楷体"/>
          <w:lang w:val="lv-LV" w:eastAsia="lv-LV"/>
        </w:rPr>
        <w:t>Pacheco Teruel</w:t>
      </w:r>
      <w:r w:rsidRPr="003E34DE">
        <w:rPr>
          <w:rFonts w:eastAsia="楷体"/>
          <w:lang w:val="lv-LV" w:eastAsia="lv-LV"/>
        </w:rPr>
        <w:t>等诉洪都拉斯</w:t>
      </w:r>
      <w:r>
        <w:rPr>
          <w:rFonts w:eastAsia="楷体" w:hint="eastAsia"/>
          <w:lang w:val="lv-LV"/>
        </w:rPr>
        <w:t>，</w:t>
      </w:r>
      <w:r w:rsidRPr="003E34DE">
        <w:rPr>
          <w:lang w:val="lv-LV"/>
        </w:rPr>
        <w:t>美洲人权法院的判决</w:t>
      </w:r>
      <w:r w:rsidRPr="003E34DE">
        <w:rPr>
          <w:lang w:val="lv-LV"/>
        </w:rPr>
        <w:t>(</w:t>
      </w:r>
      <w:r w:rsidRPr="00A0162A">
        <w:rPr>
          <w:lang w:val="lv-LV" w:eastAsia="lv-LV"/>
        </w:rPr>
        <w:t>2012)</w:t>
      </w:r>
      <w:r>
        <w:rPr>
          <w:lang w:val="lv-LV" w:eastAsia="lv-LV"/>
        </w:rPr>
        <w:t>，第</w:t>
      </w:r>
      <w:r w:rsidRPr="00A0162A">
        <w:rPr>
          <w:lang w:val="lv-LV" w:eastAsia="lv-LV"/>
        </w:rPr>
        <w:t>105</w:t>
      </w:r>
      <w:r>
        <w:rPr>
          <w:lang w:val="lv-LV" w:eastAsia="lv-LV"/>
        </w:rPr>
        <w:t>段。</w:t>
      </w:r>
    </w:p>
  </w:footnote>
  <w:footnote w:id="180">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A/HRC/22/53/Add.2</w:t>
      </w:r>
      <w:r w:rsidRPr="00F60E27">
        <w:rPr>
          <w:lang w:val="lv-LV"/>
        </w:rPr>
        <w:t>，第</w:t>
      </w:r>
      <w:r w:rsidRPr="00F60E27">
        <w:rPr>
          <w:lang w:val="lv-LV"/>
        </w:rPr>
        <w:t>46</w:t>
      </w:r>
      <w:r w:rsidRPr="00F60E27">
        <w:rPr>
          <w:lang w:val="lv-LV"/>
        </w:rPr>
        <w:t>段</w:t>
      </w:r>
      <w:r>
        <w:rPr>
          <w:lang w:val="lv-LV"/>
        </w:rPr>
        <w:t>；</w:t>
      </w:r>
      <w:r w:rsidRPr="00F60E27">
        <w:rPr>
          <w:lang w:val="lv-LV"/>
        </w:rPr>
        <w:t>CAT/OP/BEN/1</w:t>
      </w:r>
      <w:r w:rsidRPr="00F60E27">
        <w:rPr>
          <w:lang w:val="lv-LV"/>
        </w:rPr>
        <w:t>，第</w:t>
      </w:r>
      <w:r w:rsidRPr="00F60E27">
        <w:rPr>
          <w:lang w:val="lv-LV"/>
        </w:rPr>
        <w:t>161</w:t>
      </w:r>
      <w:r w:rsidRPr="00F60E27">
        <w:rPr>
          <w:lang w:val="lv-LV"/>
        </w:rPr>
        <w:t>段</w:t>
      </w:r>
      <w:r>
        <w:rPr>
          <w:lang w:val="lv-LV"/>
        </w:rPr>
        <w:t>。</w:t>
      </w:r>
    </w:p>
  </w:footnote>
  <w:footnote w:id="181">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A/HRC/25/60/Add.1</w:t>
      </w:r>
      <w:r w:rsidRPr="00F60E27">
        <w:rPr>
          <w:lang w:val="lv-LV"/>
        </w:rPr>
        <w:t>，第</w:t>
      </w:r>
      <w:r w:rsidRPr="00F60E27">
        <w:rPr>
          <w:lang w:val="lv-LV"/>
        </w:rPr>
        <w:t>40</w:t>
      </w:r>
      <w:r w:rsidRPr="00F60E27">
        <w:rPr>
          <w:lang w:val="lv-LV"/>
        </w:rPr>
        <w:t>段</w:t>
      </w:r>
      <w:r>
        <w:rPr>
          <w:lang w:val="lv-LV"/>
        </w:rPr>
        <w:t>。</w:t>
      </w:r>
    </w:p>
  </w:footnote>
  <w:footnote w:id="182">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F60E27">
        <w:rPr>
          <w:lang w:val="lv-LV"/>
        </w:rPr>
        <w:t>CAT/OP/MLI/1</w:t>
      </w:r>
      <w:r w:rsidRPr="00F60E27">
        <w:rPr>
          <w:lang w:val="lv-LV"/>
        </w:rPr>
        <w:t>，第</w:t>
      </w:r>
      <w:r w:rsidRPr="00F60E27">
        <w:rPr>
          <w:lang w:val="lv-LV"/>
        </w:rPr>
        <w:t>29</w:t>
      </w:r>
      <w:r w:rsidRPr="00F60E27">
        <w:rPr>
          <w:lang w:val="lv-LV"/>
        </w:rPr>
        <w:t>段</w:t>
      </w:r>
      <w:r>
        <w:rPr>
          <w:lang w:val="lv-LV"/>
        </w:rPr>
        <w:t>。</w:t>
      </w:r>
    </w:p>
  </w:footnote>
  <w:footnote w:id="183">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F60E27">
        <w:rPr>
          <w:szCs w:val="18"/>
          <w:lang w:val="lv-LV"/>
        </w:rPr>
        <w:tab/>
      </w:r>
      <w:r w:rsidRPr="00C90DF9">
        <w:rPr>
          <w:rStyle w:val="a3"/>
          <w:color w:val="0000CC"/>
        </w:rPr>
        <w:footnoteRef/>
      </w:r>
      <w:r w:rsidRPr="00F60E27">
        <w:rPr>
          <w:szCs w:val="18"/>
          <w:lang w:val="lv-LV"/>
        </w:rPr>
        <w:tab/>
      </w:r>
      <w:r w:rsidRPr="00F60E27">
        <w:rPr>
          <w:szCs w:val="18"/>
          <w:lang w:val="lv-LV"/>
        </w:rPr>
        <w:t>见</w:t>
      </w:r>
      <w:r w:rsidRPr="00282FB4">
        <w:rPr>
          <w:szCs w:val="18"/>
          <w:lang w:val="lv-LV"/>
        </w:rPr>
        <w:t>www.ohchr.org/Documents/Issues/RuleOfLaw/Overincarceration/NCHR_Greece.pdf</w:t>
      </w:r>
      <w:r>
        <w:rPr>
          <w:rFonts w:eastAsiaTheme="minorEastAsia" w:hint="eastAsia"/>
          <w:szCs w:val="18"/>
          <w:lang w:val="lv-LV"/>
        </w:rPr>
        <w:t>。</w:t>
      </w:r>
    </w:p>
  </w:footnote>
  <w:footnote w:id="184">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F60E27">
        <w:rPr>
          <w:lang w:val="lv-LV"/>
        </w:rPr>
        <w:tab/>
      </w:r>
      <w:r w:rsidRPr="00C90DF9">
        <w:rPr>
          <w:rStyle w:val="a3"/>
          <w:color w:val="0000CC"/>
        </w:rPr>
        <w:footnoteRef/>
      </w:r>
      <w:r w:rsidRPr="00F60E27">
        <w:rPr>
          <w:lang w:val="lv-LV"/>
        </w:rPr>
        <w:tab/>
      </w:r>
      <w:r w:rsidRPr="00F60E27">
        <w:rPr>
          <w:lang w:val="lv-LV"/>
        </w:rPr>
        <w:t>见</w:t>
      </w:r>
      <w:r w:rsidRPr="006C10F0">
        <w:rPr>
          <w:rFonts w:eastAsia="楷体"/>
          <w:iCs/>
          <w:lang w:val="lv-LV"/>
        </w:rPr>
        <w:t xml:space="preserve">Neptune </w:t>
      </w:r>
      <w:r w:rsidRPr="006C10F0">
        <w:rPr>
          <w:rFonts w:eastAsia="楷体" w:hint="eastAsia"/>
          <w:iCs/>
          <w:lang w:val="lv-LV"/>
        </w:rPr>
        <w:t>诉海地，</w:t>
      </w:r>
      <w:r>
        <w:rPr>
          <w:lang w:val="lv-LV"/>
        </w:rPr>
        <w:t>美洲人权法院的判决</w:t>
      </w:r>
      <w:r w:rsidRPr="00F60E27">
        <w:rPr>
          <w:lang w:val="lv-LV"/>
        </w:rPr>
        <w:t>(2008)</w:t>
      </w:r>
      <w:r w:rsidRPr="00F60E27">
        <w:rPr>
          <w:lang w:val="lv-LV"/>
        </w:rPr>
        <w:t>，第</w:t>
      </w:r>
      <w:r w:rsidRPr="00F60E27">
        <w:rPr>
          <w:lang w:val="lv-LV"/>
        </w:rPr>
        <w:t>183</w:t>
      </w:r>
      <w:r w:rsidRPr="00F60E27">
        <w:rPr>
          <w:lang w:val="lv-LV"/>
        </w:rPr>
        <w:t>段</w:t>
      </w:r>
      <w:r>
        <w:rPr>
          <w:lang w:val="lv-LV"/>
        </w:rPr>
        <w:t>；</w:t>
      </w:r>
      <w:r w:rsidRPr="00F60E27">
        <w:rPr>
          <w:lang w:val="lv-LV"/>
        </w:rPr>
        <w:t>欧洲理事会文件</w:t>
      </w:r>
      <w:r w:rsidRPr="00F60E27">
        <w:rPr>
          <w:lang w:val="lv-LV"/>
        </w:rPr>
        <w:t>CPT/Inf (2014) 31</w:t>
      </w:r>
      <w:r w:rsidRPr="00F60E27">
        <w:rPr>
          <w:lang w:val="lv-LV"/>
        </w:rPr>
        <w:t>，第</w:t>
      </w:r>
      <w:r w:rsidRPr="00F60E27">
        <w:rPr>
          <w:lang w:val="lv-LV"/>
        </w:rPr>
        <w:t>56</w:t>
      </w:r>
      <w:r w:rsidRPr="00F60E27">
        <w:rPr>
          <w:lang w:val="lv-LV"/>
        </w:rPr>
        <w:t>段</w:t>
      </w:r>
      <w:r>
        <w:rPr>
          <w:lang w:val="lv-LV"/>
        </w:rPr>
        <w:t>；</w:t>
      </w:r>
      <w:r w:rsidRPr="00282FB4">
        <w:rPr>
          <w:szCs w:val="18"/>
          <w:lang w:val="lv-LV" w:eastAsia="lv-LV"/>
        </w:rPr>
        <w:t>www.achpr.org/files/sessions/52nd/inter-act-reps/185/activty_report_prisons_eng.pdf</w:t>
      </w:r>
      <w:r>
        <w:rPr>
          <w:lang w:val="lv-LV" w:eastAsia="lv-LV"/>
        </w:rPr>
        <w:t>，第</w:t>
      </w:r>
      <w:r w:rsidRPr="00A0162A">
        <w:rPr>
          <w:lang w:val="lv-LV" w:eastAsia="lv-LV"/>
        </w:rPr>
        <w:t>22</w:t>
      </w:r>
      <w:r>
        <w:rPr>
          <w:lang w:val="lv-LV" w:eastAsia="lv-LV"/>
        </w:rPr>
        <w:t>页</w:t>
      </w:r>
      <w:r>
        <w:rPr>
          <w:rFonts w:eastAsiaTheme="minorEastAsia" w:hint="eastAsia"/>
          <w:lang w:val="lv-LV"/>
        </w:rPr>
        <w:t>。</w:t>
      </w:r>
    </w:p>
  </w:footnote>
  <w:footnote w:id="185">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F60E27">
        <w:rPr>
          <w:szCs w:val="18"/>
          <w:lang w:val="lv-LV"/>
        </w:rPr>
        <w:tab/>
      </w:r>
      <w:r w:rsidRPr="00C90DF9">
        <w:rPr>
          <w:rStyle w:val="a3"/>
          <w:color w:val="0000CC"/>
        </w:rPr>
        <w:footnoteRef/>
      </w:r>
      <w:r w:rsidRPr="00F60E27">
        <w:rPr>
          <w:szCs w:val="18"/>
          <w:lang w:val="lv-LV"/>
        </w:rPr>
        <w:tab/>
      </w:r>
      <w:r w:rsidRPr="00F60E27">
        <w:rPr>
          <w:szCs w:val="18"/>
          <w:lang w:val="lv-LV"/>
        </w:rPr>
        <w:t>见</w:t>
      </w:r>
      <w:r w:rsidRPr="00F60E27">
        <w:rPr>
          <w:szCs w:val="18"/>
          <w:lang w:val="lv-LV"/>
        </w:rPr>
        <w:t>S/2015/157</w:t>
      </w:r>
      <w:r w:rsidRPr="00F60E27">
        <w:rPr>
          <w:szCs w:val="18"/>
          <w:lang w:val="lv-LV"/>
        </w:rPr>
        <w:t>，第</w:t>
      </w:r>
      <w:r w:rsidRPr="00F60E27">
        <w:rPr>
          <w:szCs w:val="18"/>
          <w:lang w:val="lv-LV"/>
        </w:rPr>
        <w:t>26</w:t>
      </w:r>
      <w:r w:rsidRPr="00F60E27">
        <w:rPr>
          <w:szCs w:val="18"/>
          <w:lang w:val="lv-LV"/>
        </w:rPr>
        <w:t>段</w:t>
      </w:r>
      <w:r>
        <w:rPr>
          <w:szCs w:val="18"/>
          <w:lang w:val="lv-LV"/>
        </w:rPr>
        <w:t>；</w:t>
      </w:r>
      <w:r>
        <w:rPr>
          <w:szCs w:val="18"/>
          <w:lang w:val="lv-LV"/>
        </w:rPr>
        <w:t>A/HRC/25/71</w:t>
      </w:r>
      <w:r>
        <w:rPr>
          <w:rFonts w:eastAsiaTheme="minorEastAsia" w:hint="eastAsia"/>
          <w:szCs w:val="18"/>
          <w:lang w:val="lv-LV"/>
        </w:rPr>
        <w:t>，第</w:t>
      </w:r>
      <w:r w:rsidRPr="00F60E27">
        <w:rPr>
          <w:szCs w:val="18"/>
          <w:lang w:val="lv-LV"/>
        </w:rPr>
        <w:t>41</w:t>
      </w:r>
      <w:r>
        <w:rPr>
          <w:rFonts w:eastAsiaTheme="minorEastAsia" w:hint="eastAsia"/>
          <w:szCs w:val="18"/>
          <w:lang w:val="lv-LV"/>
        </w:rPr>
        <w:t>至</w:t>
      </w:r>
      <w:r w:rsidRPr="00F60E27">
        <w:rPr>
          <w:szCs w:val="18"/>
          <w:lang w:val="lv-LV"/>
        </w:rPr>
        <w:t>42</w:t>
      </w:r>
      <w:r>
        <w:rPr>
          <w:rFonts w:eastAsiaTheme="minorEastAsia" w:hint="eastAsia"/>
          <w:szCs w:val="18"/>
          <w:lang w:val="lv-LV"/>
        </w:rPr>
        <w:t>段；</w:t>
      </w:r>
      <w:r w:rsidRPr="00F60E27">
        <w:rPr>
          <w:szCs w:val="18"/>
          <w:lang w:val="lv-LV"/>
        </w:rPr>
        <w:t>CAT/OP/BEN/1</w:t>
      </w:r>
      <w:r w:rsidRPr="00F60E27">
        <w:rPr>
          <w:szCs w:val="18"/>
          <w:lang w:val="lv-LV"/>
        </w:rPr>
        <w:t>，第</w:t>
      </w:r>
      <w:r w:rsidRPr="00F60E27">
        <w:rPr>
          <w:szCs w:val="18"/>
          <w:lang w:val="lv-LV"/>
        </w:rPr>
        <w:t>158</w:t>
      </w:r>
      <w:r w:rsidRPr="00F60E27">
        <w:rPr>
          <w:szCs w:val="18"/>
          <w:lang w:val="lv-LV"/>
        </w:rPr>
        <w:t>段</w:t>
      </w:r>
      <w:r>
        <w:rPr>
          <w:szCs w:val="18"/>
          <w:lang w:val="lv-LV"/>
        </w:rPr>
        <w:t>；</w:t>
      </w:r>
      <w:r w:rsidRPr="00F60E27">
        <w:rPr>
          <w:szCs w:val="18"/>
          <w:lang w:val="lv-LV"/>
        </w:rPr>
        <w:t>CAT/OP/ARG/1</w:t>
      </w:r>
      <w:r w:rsidRPr="00F60E27">
        <w:rPr>
          <w:szCs w:val="18"/>
          <w:lang w:val="lv-LV"/>
        </w:rPr>
        <w:t>，第</w:t>
      </w:r>
      <w:r w:rsidRPr="00F60E27">
        <w:rPr>
          <w:szCs w:val="18"/>
          <w:lang w:val="lv-LV"/>
        </w:rPr>
        <w:t>59</w:t>
      </w:r>
      <w:r w:rsidRPr="00F60E27">
        <w:rPr>
          <w:szCs w:val="18"/>
          <w:lang w:val="lv-LV"/>
        </w:rPr>
        <w:t>段</w:t>
      </w:r>
      <w:r>
        <w:rPr>
          <w:rFonts w:eastAsiaTheme="minorEastAsia" w:hint="eastAsia"/>
          <w:szCs w:val="18"/>
          <w:lang w:val="lv-LV"/>
        </w:rPr>
        <w:t>；</w:t>
      </w:r>
      <w:r w:rsidRPr="009673A2">
        <w:rPr>
          <w:lang w:val="lv-LV"/>
        </w:rPr>
        <w:t>www.ohchr.org/Documents/Issues/RuleOfLaw/OverIncarceration/UNODC.pdf</w:t>
      </w:r>
      <w:r>
        <w:rPr>
          <w:rFonts w:eastAsiaTheme="minorEastAsia" w:hint="eastAsia"/>
          <w:szCs w:val="18"/>
          <w:lang w:val="lv-LV"/>
        </w:rPr>
        <w:t>。</w:t>
      </w:r>
    </w:p>
  </w:footnote>
  <w:footnote w:id="186">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szCs w:val="18"/>
          <w:lang w:val="lv-LV"/>
        </w:rPr>
      </w:pPr>
      <w:r w:rsidRPr="00F60E27">
        <w:rPr>
          <w:szCs w:val="18"/>
          <w:lang w:val="lv-LV"/>
        </w:rPr>
        <w:tab/>
      </w:r>
      <w:r w:rsidRPr="00C90DF9">
        <w:rPr>
          <w:rStyle w:val="a3"/>
          <w:color w:val="0000CC"/>
        </w:rPr>
        <w:footnoteRef/>
      </w:r>
      <w:r w:rsidRPr="00F60E27">
        <w:rPr>
          <w:szCs w:val="18"/>
          <w:lang w:val="lv-LV"/>
        </w:rPr>
        <w:tab/>
      </w:r>
      <w:r w:rsidRPr="00F60E27">
        <w:rPr>
          <w:szCs w:val="18"/>
          <w:lang w:val="lv-LV"/>
        </w:rPr>
        <w:t>见</w:t>
      </w:r>
      <w:r w:rsidRPr="009673A2">
        <w:rPr>
          <w:szCs w:val="18"/>
          <w:lang w:val="lv-LV"/>
        </w:rPr>
        <w:t>www.achpr.org/files/sessions/37th/mission-reports/prisons-2004/misrep_specmec_priso_southafrica_</w:t>
      </w:r>
      <w:r>
        <w:rPr>
          <w:rFonts w:hint="eastAsia"/>
          <w:szCs w:val="18"/>
          <w:lang w:val="lv-LV"/>
        </w:rPr>
        <w:t xml:space="preserve"> </w:t>
      </w:r>
      <w:r w:rsidRPr="009673A2">
        <w:rPr>
          <w:szCs w:val="18"/>
          <w:lang w:val="lv-LV"/>
        </w:rPr>
        <w:t>2004_eng.pdf</w:t>
      </w:r>
      <w:r>
        <w:rPr>
          <w:szCs w:val="18"/>
          <w:lang w:val="lv-LV"/>
        </w:rPr>
        <w:t>，第</w:t>
      </w:r>
      <w:r w:rsidRPr="00F60E27">
        <w:rPr>
          <w:szCs w:val="18"/>
          <w:lang w:val="lv-LV"/>
        </w:rPr>
        <w:t>64</w:t>
      </w:r>
      <w:r>
        <w:rPr>
          <w:szCs w:val="18"/>
          <w:lang w:val="lv-LV"/>
        </w:rPr>
        <w:t>页</w:t>
      </w:r>
      <w:r>
        <w:rPr>
          <w:rFonts w:eastAsiaTheme="minorEastAsia" w:hint="eastAsia"/>
          <w:szCs w:val="18"/>
          <w:lang w:val="lv-LV"/>
        </w:rPr>
        <w:t>；</w:t>
      </w:r>
      <w:r w:rsidRPr="00F60E27">
        <w:rPr>
          <w:szCs w:val="18"/>
          <w:lang w:val="lv-LV"/>
        </w:rPr>
        <w:t>CPT/Inf (2013) 35</w:t>
      </w:r>
      <w:r w:rsidRPr="00F60E27">
        <w:rPr>
          <w:szCs w:val="18"/>
          <w:lang w:val="lv-LV"/>
        </w:rPr>
        <w:t>，第</w:t>
      </w:r>
      <w:r w:rsidRPr="003E34DE">
        <w:rPr>
          <w:szCs w:val="18"/>
          <w:lang w:val="lv-LV"/>
        </w:rPr>
        <w:t>8</w:t>
      </w:r>
      <w:r w:rsidRPr="00F60E27">
        <w:rPr>
          <w:szCs w:val="18"/>
          <w:lang w:val="lv-LV"/>
        </w:rPr>
        <w:t>段</w:t>
      </w:r>
      <w:r>
        <w:rPr>
          <w:szCs w:val="18"/>
          <w:lang w:val="lv-LV"/>
        </w:rPr>
        <w:t>；</w:t>
      </w:r>
      <w:r w:rsidRPr="00343BA4">
        <w:rPr>
          <w:szCs w:val="18"/>
          <w:lang w:val="lv-LV"/>
        </w:rPr>
        <w:t>CPT/Inf (2014) 31</w:t>
      </w:r>
      <w:r w:rsidRPr="00343BA4">
        <w:rPr>
          <w:szCs w:val="18"/>
          <w:lang w:val="lv-LV"/>
        </w:rPr>
        <w:t>，第</w:t>
      </w:r>
      <w:r w:rsidRPr="00343BA4">
        <w:rPr>
          <w:szCs w:val="18"/>
          <w:lang w:val="lv-LV"/>
        </w:rPr>
        <w:t>35</w:t>
      </w:r>
      <w:r w:rsidRPr="00343BA4">
        <w:rPr>
          <w:szCs w:val="18"/>
          <w:lang w:val="lv-LV"/>
        </w:rPr>
        <w:t>段；</w:t>
      </w:r>
      <w:r w:rsidRPr="00343BA4">
        <w:rPr>
          <w:szCs w:val="18"/>
          <w:lang w:val="lv-LV"/>
        </w:rPr>
        <w:t>CAT/C/IRL/CO/1</w:t>
      </w:r>
      <w:r w:rsidRPr="00343BA4">
        <w:rPr>
          <w:szCs w:val="18"/>
          <w:lang w:val="lv-LV"/>
        </w:rPr>
        <w:t>，第</w:t>
      </w:r>
      <w:r w:rsidRPr="00343BA4">
        <w:rPr>
          <w:szCs w:val="18"/>
          <w:lang w:val="lv-LV"/>
        </w:rPr>
        <w:t>11</w:t>
      </w:r>
      <w:r w:rsidRPr="00343BA4">
        <w:rPr>
          <w:szCs w:val="18"/>
          <w:lang w:val="lv-LV"/>
        </w:rPr>
        <w:t>段；</w:t>
      </w:r>
      <w:r w:rsidRPr="00343BA4">
        <w:rPr>
          <w:szCs w:val="18"/>
          <w:lang w:val="lv-LV"/>
        </w:rPr>
        <w:t>CCPR/C/BIH/CO/2</w:t>
      </w:r>
      <w:r w:rsidRPr="00343BA4">
        <w:rPr>
          <w:szCs w:val="18"/>
          <w:lang w:val="lv-LV"/>
        </w:rPr>
        <w:t>，第</w:t>
      </w:r>
      <w:r w:rsidRPr="00343BA4">
        <w:rPr>
          <w:szCs w:val="18"/>
          <w:lang w:val="lv-LV"/>
        </w:rPr>
        <w:t>11</w:t>
      </w:r>
      <w:r w:rsidRPr="00343BA4">
        <w:rPr>
          <w:szCs w:val="18"/>
          <w:lang w:val="lv-LV"/>
        </w:rPr>
        <w:t>段；</w:t>
      </w:r>
      <w:r w:rsidRPr="00343BA4">
        <w:rPr>
          <w:szCs w:val="18"/>
          <w:lang w:val="lv-LV"/>
        </w:rPr>
        <w:t>A/HRC/25/60/Add.1</w:t>
      </w:r>
      <w:r w:rsidRPr="00343BA4">
        <w:rPr>
          <w:szCs w:val="18"/>
          <w:lang w:val="lv-LV"/>
        </w:rPr>
        <w:t>，第</w:t>
      </w:r>
      <w:r w:rsidRPr="00343BA4">
        <w:rPr>
          <w:szCs w:val="18"/>
          <w:lang w:val="lv-LV"/>
        </w:rPr>
        <w:t>84</w:t>
      </w:r>
      <w:r w:rsidRPr="00343BA4">
        <w:rPr>
          <w:szCs w:val="18"/>
          <w:lang w:val="lv-LV"/>
        </w:rPr>
        <w:t>段；</w:t>
      </w:r>
      <w:r w:rsidRPr="00343BA4">
        <w:rPr>
          <w:szCs w:val="18"/>
          <w:lang w:val="lv-LV"/>
        </w:rPr>
        <w:t>CCPR/C/URY/CO/3</w:t>
      </w:r>
      <w:r w:rsidRPr="00343BA4">
        <w:rPr>
          <w:szCs w:val="18"/>
          <w:lang w:val="lv-LV"/>
        </w:rPr>
        <w:t>，第</w:t>
      </w:r>
      <w:r w:rsidRPr="00343BA4">
        <w:rPr>
          <w:szCs w:val="18"/>
          <w:lang w:val="lv-LV"/>
        </w:rPr>
        <w:t>9</w:t>
      </w:r>
      <w:r w:rsidRPr="00343BA4">
        <w:rPr>
          <w:szCs w:val="18"/>
          <w:lang w:val="lv-LV"/>
        </w:rPr>
        <w:t>段；</w:t>
      </w:r>
      <w:r w:rsidRPr="00343BA4">
        <w:rPr>
          <w:szCs w:val="18"/>
          <w:lang w:val="lv-LV"/>
        </w:rPr>
        <w:t>CAT/OP/MDV/1</w:t>
      </w:r>
      <w:r w:rsidRPr="00343BA4">
        <w:rPr>
          <w:szCs w:val="18"/>
          <w:lang w:val="lv-LV"/>
        </w:rPr>
        <w:t>，第</w:t>
      </w:r>
      <w:r w:rsidRPr="00343BA4">
        <w:rPr>
          <w:szCs w:val="18"/>
          <w:lang w:val="lv-LV"/>
        </w:rPr>
        <w:t>220</w:t>
      </w:r>
      <w:r w:rsidRPr="00343BA4">
        <w:rPr>
          <w:szCs w:val="18"/>
          <w:lang w:val="lv-LV"/>
        </w:rPr>
        <w:t>段</w:t>
      </w:r>
      <w:r>
        <w:rPr>
          <w:szCs w:val="18"/>
          <w:lang w:val="lv-LV"/>
        </w:rPr>
        <w:t>。</w:t>
      </w:r>
    </w:p>
  </w:footnote>
  <w:footnote w:id="187">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343BA4">
        <w:rPr>
          <w:lang w:val="lv-LV"/>
        </w:rPr>
        <w:tab/>
      </w:r>
      <w:r w:rsidRPr="00C90DF9">
        <w:rPr>
          <w:rStyle w:val="a3"/>
          <w:color w:val="0000CC"/>
        </w:rPr>
        <w:footnoteRef/>
      </w:r>
      <w:r>
        <w:tab/>
      </w:r>
      <w:r>
        <w:t>见欧洲理事会文件</w:t>
      </w:r>
      <w:r w:rsidRPr="00A0162A">
        <w:t>CPT/Inf (2014) 13</w:t>
      </w:r>
      <w:r>
        <w:t>，第</w:t>
      </w:r>
      <w:r w:rsidRPr="00A0162A">
        <w:t>39</w:t>
      </w:r>
      <w:r>
        <w:t>段。</w:t>
      </w:r>
    </w:p>
  </w:footnote>
  <w:footnote w:id="188">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1A4503">
        <w:rPr>
          <w:szCs w:val="18"/>
        </w:rPr>
        <w:tab/>
      </w:r>
      <w:r w:rsidRPr="00C90DF9">
        <w:rPr>
          <w:rStyle w:val="a3"/>
          <w:color w:val="0000CC"/>
        </w:rPr>
        <w:footnoteRef/>
      </w:r>
      <w:r>
        <w:rPr>
          <w:szCs w:val="18"/>
        </w:rPr>
        <w:tab/>
      </w:r>
      <w:r>
        <w:rPr>
          <w:szCs w:val="18"/>
        </w:rPr>
        <w:t>见</w:t>
      </w:r>
      <w:r>
        <w:rPr>
          <w:rFonts w:eastAsiaTheme="minorEastAsia" w:hint="eastAsia"/>
          <w:szCs w:val="18"/>
        </w:rPr>
        <w:t>同上；</w:t>
      </w:r>
      <w:r w:rsidRPr="009673A2">
        <w:rPr>
          <w:szCs w:val="18"/>
        </w:rPr>
        <w:t>www.ohchr.org/Documents/Issues/RuleOfLaw/Overincarceration/OSJI.pdf</w:t>
      </w:r>
      <w:r>
        <w:rPr>
          <w:rFonts w:eastAsiaTheme="minorEastAsia" w:hint="eastAsia"/>
          <w:szCs w:val="18"/>
        </w:rPr>
        <w:t>。</w:t>
      </w:r>
    </w:p>
  </w:footnote>
  <w:footnote w:id="189">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71098F">
        <w:t>A/HRC/30/37</w:t>
      </w:r>
      <w:r>
        <w:t>，第</w:t>
      </w:r>
      <w:r w:rsidRPr="00A0162A">
        <w:t>2</w:t>
      </w:r>
      <w:r>
        <w:t>段；</w:t>
      </w:r>
      <w:r>
        <w:rPr>
          <w:rFonts w:eastAsiaTheme="minorEastAsia" w:hint="eastAsia"/>
        </w:rPr>
        <w:t>原则</w:t>
      </w:r>
      <w:r w:rsidRPr="00A0162A">
        <w:t>4</w:t>
      </w:r>
      <w:r>
        <w:rPr>
          <w:rFonts w:eastAsiaTheme="minorEastAsia" w:hint="eastAsia"/>
        </w:rPr>
        <w:t>。</w:t>
      </w:r>
    </w:p>
  </w:footnote>
  <w:footnote w:id="190">
    <w:p w:rsidR="009E25AB" w:rsidRPr="003E34DE" w:rsidRDefault="009E25AB" w:rsidP="009673A2">
      <w:pPr>
        <w:pStyle w:val="a5"/>
        <w:tabs>
          <w:tab w:val="clear" w:pos="418"/>
          <w:tab w:val="right" w:pos="1195"/>
          <w:tab w:val="left" w:pos="1264"/>
          <w:tab w:val="left" w:pos="1695"/>
          <w:tab w:val="left" w:pos="2126"/>
          <w:tab w:val="left" w:pos="2557"/>
        </w:tabs>
        <w:ind w:left="1264" w:right="1264" w:hanging="432"/>
        <w:rPr>
          <w:rFonts w:eastAsiaTheme="minorEastAsia"/>
        </w:rPr>
      </w:pPr>
      <w:r w:rsidRPr="003C4FE1">
        <w:tab/>
      </w:r>
      <w:r w:rsidRPr="00C90DF9">
        <w:rPr>
          <w:rStyle w:val="a3"/>
          <w:color w:val="0000CC"/>
        </w:rPr>
        <w:footnoteRef/>
      </w:r>
      <w:r>
        <w:tab/>
      </w:r>
      <w:r w:rsidRPr="00BC6FEC">
        <w:rPr>
          <w:spacing w:val="-10"/>
        </w:rPr>
        <w:t>见</w:t>
      </w:r>
      <w:r w:rsidRPr="00BC6FEC">
        <w:rPr>
          <w:spacing w:val="-10"/>
        </w:rPr>
        <w:t>CCPR/C/TUR/CO/1</w:t>
      </w:r>
      <w:r w:rsidRPr="00BC6FEC">
        <w:rPr>
          <w:spacing w:val="-10"/>
        </w:rPr>
        <w:t>，第</w:t>
      </w:r>
      <w:r w:rsidRPr="00BC6FEC">
        <w:rPr>
          <w:spacing w:val="-10"/>
        </w:rPr>
        <w:t>17</w:t>
      </w:r>
      <w:r w:rsidRPr="00BC6FEC">
        <w:rPr>
          <w:spacing w:val="-10"/>
        </w:rPr>
        <w:t>段</w:t>
      </w:r>
      <w:r w:rsidRPr="009673A2">
        <w:rPr>
          <w:spacing w:val="-6"/>
        </w:rPr>
        <w:t>；</w:t>
      </w:r>
      <w:r w:rsidRPr="009673A2">
        <w:rPr>
          <w:spacing w:val="-6"/>
          <w:szCs w:val="18"/>
        </w:rPr>
        <w:t>www.ohchr.org/Documents/Issues/RuleOfLaw/Overincarceration/QUNO.pdf</w:t>
      </w:r>
      <w:r w:rsidRPr="009673A2">
        <w:rPr>
          <w:rFonts w:eastAsiaTheme="minorEastAsia" w:hint="eastAsia"/>
          <w:spacing w:val="-6"/>
        </w:rPr>
        <w:t>。</w:t>
      </w:r>
    </w:p>
  </w:footnote>
  <w:footnote w:id="191">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A/HRC/27/47</w:t>
      </w:r>
      <w:r>
        <w:t>，第</w:t>
      </w:r>
      <w:r w:rsidRPr="00A0162A">
        <w:t>16</w:t>
      </w:r>
      <w:r>
        <w:t>段。</w:t>
      </w:r>
    </w:p>
  </w:footnote>
  <w:footnote w:id="192">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3C4FE1">
        <w:tab/>
      </w:r>
      <w:r w:rsidRPr="00C90DF9">
        <w:rPr>
          <w:rStyle w:val="a3"/>
          <w:color w:val="0000CC"/>
        </w:rPr>
        <w:footnoteRef/>
      </w:r>
      <w:r>
        <w:tab/>
      </w:r>
      <w:r>
        <w:t>见</w:t>
      </w:r>
      <w:r w:rsidRPr="00A0162A">
        <w:t>A/HRC/30/</w:t>
      </w:r>
      <w:r w:rsidRPr="003C4FE1">
        <w:t>37</w:t>
      </w:r>
      <w:r>
        <w:rPr>
          <w:rFonts w:eastAsiaTheme="minorEastAsia" w:hint="eastAsia"/>
        </w:rPr>
        <w:t>，原则</w:t>
      </w:r>
      <w:r w:rsidRPr="00A0162A">
        <w:t>13</w:t>
      </w:r>
      <w:r>
        <w:rPr>
          <w:rFonts w:eastAsiaTheme="minorEastAsia" w:hint="eastAsia"/>
        </w:rPr>
        <w:t>。</w:t>
      </w:r>
    </w:p>
  </w:footnote>
  <w:footnote w:id="193">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3A13F7">
        <w:tab/>
      </w:r>
      <w:r w:rsidRPr="00C90DF9">
        <w:rPr>
          <w:rStyle w:val="a3"/>
          <w:color w:val="0000CC"/>
        </w:rPr>
        <w:footnoteRef/>
      </w:r>
      <w:r>
        <w:tab/>
      </w:r>
      <w:r>
        <w:t>见</w:t>
      </w:r>
      <w:r w:rsidRPr="00A0162A">
        <w:t>A/HRC/30/</w:t>
      </w:r>
      <w:r w:rsidRPr="003C4FE1">
        <w:t>37</w:t>
      </w:r>
      <w:r>
        <w:rPr>
          <w:rFonts w:eastAsiaTheme="minorEastAsia" w:hint="eastAsia"/>
        </w:rPr>
        <w:t>，原则</w:t>
      </w:r>
      <w:r w:rsidRPr="003A13F7">
        <w:t>9</w:t>
      </w:r>
      <w:r>
        <w:rPr>
          <w:rFonts w:eastAsiaTheme="minorEastAsia" w:hint="eastAsia"/>
        </w:rPr>
        <w:t>。</w:t>
      </w:r>
    </w:p>
  </w:footnote>
  <w:footnote w:id="194">
    <w:p w:rsidR="009E25AB" w:rsidRPr="003E34DE"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3A13F7">
        <w:tab/>
      </w:r>
      <w:r w:rsidRPr="00C90DF9">
        <w:rPr>
          <w:rStyle w:val="a3"/>
          <w:color w:val="0000CC"/>
        </w:rPr>
        <w:footnoteRef/>
      </w:r>
      <w:r>
        <w:tab/>
      </w:r>
      <w:r>
        <w:rPr>
          <w:szCs w:val="18"/>
        </w:rPr>
        <w:t>见</w:t>
      </w:r>
      <w:r>
        <w:rPr>
          <w:rFonts w:eastAsiaTheme="minorEastAsia" w:hint="eastAsia"/>
        </w:rPr>
        <w:t>大会第</w:t>
      </w:r>
      <w:r w:rsidRPr="00047347">
        <w:t>67/187</w:t>
      </w:r>
      <w:r>
        <w:rPr>
          <w:rFonts w:eastAsiaTheme="minorEastAsia" w:hint="eastAsia"/>
        </w:rPr>
        <w:t>号决议，附件，第</w:t>
      </w:r>
      <w:r w:rsidRPr="00047347">
        <w:t>9</w:t>
      </w:r>
      <w:r>
        <w:rPr>
          <w:rFonts w:eastAsiaTheme="minorEastAsia" w:hint="eastAsia"/>
        </w:rPr>
        <w:t>段和第</w:t>
      </w:r>
      <w:r>
        <w:t>10</w:t>
      </w:r>
      <w:r>
        <w:rPr>
          <w:rFonts w:eastAsiaTheme="minorEastAsia" w:hint="eastAsia"/>
        </w:rPr>
        <w:t>段；</w:t>
      </w:r>
      <w:r w:rsidRPr="00804EDE">
        <w:rPr>
          <w:szCs w:val="18"/>
        </w:rPr>
        <w:t>www.ohchr.org/Documents/Issues/RuleOfLaw/</w:t>
      </w:r>
      <w:r>
        <w:rPr>
          <w:rFonts w:hint="eastAsia"/>
          <w:szCs w:val="18"/>
        </w:rPr>
        <w:t xml:space="preserve"> </w:t>
      </w:r>
      <w:r w:rsidRPr="00804EDE">
        <w:rPr>
          <w:szCs w:val="18"/>
        </w:rPr>
        <w:t>Overincarceration/OSJI.pdf</w:t>
      </w:r>
      <w:r w:rsidRPr="00804EDE">
        <w:rPr>
          <w:rFonts w:eastAsiaTheme="minorEastAsia" w:hint="eastAsia"/>
          <w:szCs w:val="18"/>
        </w:rPr>
        <w:t>；</w:t>
      </w:r>
      <w:r w:rsidRPr="00804EDE">
        <w:rPr>
          <w:szCs w:val="18"/>
        </w:rPr>
        <w:t>www.ohchr.org/Documents/Issues/RuleOfLaw/Overincarceration/PRI.pdf</w:t>
      </w:r>
      <w:r>
        <w:rPr>
          <w:rFonts w:eastAsiaTheme="minorEastAsia" w:hint="eastAsia"/>
        </w:rPr>
        <w:t>。</w:t>
      </w:r>
    </w:p>
  </w:footnote>
  <w:footnote w:id="195">
    <w:p w:rsidR="009E25AB" w:rsidRPr="00804EDE" w:rsidRDefault="009E25AB" w:rsidP="00C90DF9">
      <w:pPr>
        <w:pStyle w:val="a5"/>
        <w:tabs>
          <w:tab w:val="clear" w:pos="418"/>
          <w:tab w:val="right" w:pos="1195"/>
          <w:tab w:val="left" w:pos="1264"/>
          <w:tab w:val="left" w:pos="1695"/>
          <w:tab w:val="left" w:pos="2126"/>
          <w:tab w:val="left" w:pos="2557"/>
        </w:tabs>
        <w:ind w:left="1264" w:right="1264" w:hanging="432"/>
        <w:rPr>
          <w:lang w:val="fr-FR"/>
        </w:rPr>
      </w:pPr>
      <w:r w:rsidRPr="009F174A">
        <w:tab/>
      </w:r>
      <w:r w:rsidRPr="00C90DF9">
        <w:rPr>
          <w:rStyle w:val="a3"/>
          <w:color w:val="0000CC"/>
        </w:rPr>
        <w:footnoteRef/>
      </w:r>
      <w:r>
        <w:tab/>
      </w:r>
      <w:r>
        <w:rPr>
          <w:rFonts w:eastAsiaTheme="minorEastAsia" w:hint="eastAsia"/>
        </w:rPr>
        <w:t>然而，有报告显示，被拘留者被关押在从未计划作为拘留场所的地方，加剧了因过度拥挤产生的问题。</w:t>
      </w:r>
      <w:r>
        <w:t>见</w:t>
      </w:r>
      <w:r w:rsidRPr="00804EDE">
        <w:t>ww</w:t>
      </w:r>
      <w:r w:rsidRPr="00804EDE">
        <w:rPr>
          <w:spacing w:val="-4"/>
        </w:rPr>
        <w:t>w.achpr.org/files/sessions/12th-eo/mission-reports/promotion_mission-2012</w:t>
      </w:r>
      <w:r w:rsidRPr="00804EDE">
        <w:t>/mission_</w:t>
      </w:r>
      <w:r w:rsidRPr="00804EDE">
        <w:rPr>
          <w:lang w:val="fr-FR"/>
        </w:rPr>
        <w:t>report_</w:t>
      </w:r>
      <w:r>
        <w:rPr>
          <w:rFonts w:hint="eastAsia"/>
          <w:lang w:val="fr-FR"/>
        </w:rPr>
        <w:t xml:space="preserve"> </w:t>
      </w:r>
      <w:r w:rsidRPr="00804EDE">
        <w:rPr>
          <w:lang w:val="fr-FR"/>
        </w:rPr>
        <w:t>mauritania_cpta_eng.pdf</w:t>
      </w:r>
      <w:r w:rsidRPr="00804EDE">
        <w:rPr>
          <w:lang w:val="fr-FR"/>
        </w:rPr>
        <w:t>，</w:t>
      </w:r>
      <w:r>
        <w:t>第</w:t>
      </w:r>
      <w:r w:rsidRPr="00804EDE">
        <w:rPr>
          <w:lang w:val="fr-FR"/>
        </w:rPr>
        <w:t>75</w:t>
      </w:r>
      <w:r>
        <w:t>段。</w:t>
      </w:r>
    </w:p>
  </w:footnote>
  <w:footnote w:id="196">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lang w:val="fr-FR"/>
        </w:rPr>
      </w:pPr>
      <w:r w:rsidRPr="00804EDE">
        <w:rPr>
          <w:lang w:val="fr-FR"/>
        </w:rPr>
        <w:tab/>
      </w:r>
      <w:r w:rsidRPr="00C90DF9">
        <w:rPr>
          <w:rStyle w:val="a3"/>
          <w:color w:val="0000CC"/>
        </w:rPr>
        <w:footnoteRef/>
      </w:r>
      <w:r w:rsidRPr="00083950">
        <w:rPr>
          <w:lang w:val="fr-FR"/>
        </w:rPr>
        <w:tab/>
      </w:r>
      <w:r>
        <w:t>见</w:t>
      </w:r>
      <w:r w:rsidRPr="00A0162A">
        <w:rPr>
          <w:lang w:val="lv-LV" w:eastAsia="lv-LV"/>
        </w:rPr>
        <w:t>A/HRC/13/39/Add.5</w:t>
      </w:r>
      <w:r>
        <w:rPr>
          <w:lang w:val="lv-LV" w:eastAsia="lv-LV"/>
        </w:rPr>
        <w:t>，第</w:t>
      </w:r>
      <w:r w:rsidRPr="00A0162A">
        <w:rPr>
          <w:lang w:val="lv-LV" w:eastAsia="lv-LV"/>
        </w:rPr>
        <w:t>91</w:t>
      </w:r>
      <w:r>
        <w:rPr>
          <w:lang w:val="lv-LV" w:eastAsia="lv-LV"/>
        </w:rPr>
        <w:t>段。</w:t>
      </w:r>
    </w:p>
  </w:footnote>
  <w:footnote w:id="197">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lang w:val="fr-FR"/>
        </w:rPr>
      </w:pPr>
      <w:r w:rsidRPr="00083950">
        <w:rPr>
          <w:lang w:val="fr-FR"/>
        </w:rPr>
        <w:tab/>
      </w:r>
      <w:r w:rsidRPr="00C90DF9">
        <w:rPr>
          <w:rStyle w:val="a3"/>
          <w:color w:val="0000CC"/>
        </w:rPr>
        <w:footnoteRef/>
      </w:r>
      <w:r w:rsidRPr="00083950">
        <w:rPr>
          <w:lang w:val="fr-FR"/>
        </w:rPr>
        <w:tab/>
      </w:r>
      <w:r>
        <w:t>见</w:t>
      </w:r>
      <w:r w:rsidRPr="00083950">
        <w:rPr>
          <w:lang w:val="fr-FR"/>
        </w:rPr>
        <w:t>A/HRC/22/53/Add.2</w:t>
      </w:r>
      <w:r w:rsidRPr="00083950">
        <w:rPr>
          <w:lang w:val="fr-FR"/>
        </w:rPr>
        <w:t>，</w:t>
      </w:r>
      <w:r>
        <w:t>第</w:t>
      </w:r>
      <w:r w:rsidRPr="00083950">
        <w:rPr>
          <w:lang w:val="fr-FR"/>
        </w:rPr>
        <w:t>46</w:t>
      </w:r>
      <w:r>
        <w:t>段</w:t>
      </w:r>
      <w:r w:rsidRPr="00083950">
        <w:rPr>
          <w:lang w:val="fr-FR"/>
        </w:rPr>
        <w:t>；</w:t>
      </w:r>
      <w:r w:rsidRPr="00083950">
        <w:rPr>
          <w:lang w:val="fr-FR"/>
        </w:rPr>
        <w:t>A/HRC/25/60/Add.1</w:t>
      </w:r>
      <w:r w:rsidRPr="00083950">
        <w:rPr>
          <w:lang w:val="fr-FR"/>
        </w:rPr>
        <w:t>，</w:t>
      </w:r>
      <w:r>
        <w:t>第</w:t>
      </w:r>
      <w:r w:rsidRPr="00083950">
        <w:rPr>
          <w:lang w:val="fr-FR"/>
        </w:rPr>
        <w:t>40</w:t>
      </w:r>
      <w:r>
        <w:t>段。</w:t>
      </w:r>
    </w:p>
  </w:footnote>
  <w:footnote w:id="198">
    <w:p w:rsidR="009E25AB" w:rsidRPr="00083950" w:rsidRDefault="009E25AB" w:rsidP="00C90DF9">
      <w:pPr>
        <w:pStyle w:val="a5"/>
        <w:tabs>
          <w:tab w:val="clear" w:pos="418"/>
          <w:tab w:val="right" w:pos="1195"/>
          <w:tab w:val="left" w:pos="1264"/>
          <w:tab w:val="left" w:pos="1695"/>
          <w:tab w:val="left" w:pos="2126"/>
          <w:tab w:val="left" w:pos="2557"/>
        </w:tabs>
        <w:ind w:left="1264" w:right="1264" w:hanging="432"/>
        <w:rPr>
          <w:lang w:val="fr-FR"/>
        </w:rPr>
      </w:pPr>
      <w:r w:rsidRPr="00083950">
        <w:rPr>
          <w:lang w:val="fr-FR"/>
        </w:rPr>
        <w:tab/>
      </w:r>
      <w:r w:rsidRPr="00C90DF9">
        <w:rPr>
          <w:rStyle w:val="a3"/>
          <w:color w:val="0000CC"/>
        </w:rPr>
        <w:footnoteRef/>
      </w:r>
      <w:r w:rsidRPr="00083950">
        <w:rPr>
          <w:lang w:val="fr-FR"/>
        </w:rPr>
        <w:tab/>
      </w:r>
      <w:r>
        <w:t>见</w:t>
      </w:r>
      <w:r w:rsidRPr="00083950">
        <w:rPr>
          <w:lang w:val="fr-FR"/>
        </w:rPr>
        <w:t>CAT/OP/PRY/1</w:t>
      </w:r>
      <w:r w:rsidRPr="00083950">
        <w:rPr>
          <w:lang w:val="fr-FR"/>
        </w:rPr>
        <w:t>，</w:t>
      </w:r>
      <w:r>
        <w:t>第</w:t>
      </w:r>
      <w:r w:rsidRPr="00083950">
        <w:rPr>
          <w:lang w:val="fr-FR"/>
        </w:rPr>
        <w:t>46</w:t>
      </w:r>
      <w:r>
        <w:t>段</w:t>
      </w:r>
      <w:r w:rsidRPr="00083950">
        <w:rPr>
          <w:lang w:val="fr-FR"/>
        </w:rPr>
        <w:t>；</w:t>
      </w:r>
      <w:r w:rsidRPr="00083950">
        <w:rPr>
          <w:lang w:val="fr-FR"/>
        </w:rPr>
        <w:t>CAT/C/TGO/CO/2</w:t>
      </w:r>
      <w:r w:rsidRPr="00083950">
        <w:rPr>
          <w:lang w:val="fr-FR"/>
        </w:rPr>
        <w:t>，</w:t>
      </w:r>
      <w:r>
        <w:t>第</w:t>
      </w:r>
      <w:r w:rsidRPr="00083950">
        <w:rPr>
          <w:lang w:val="fr-FR"/>
        </w:rPr>
        <w:t>13</w:t>
      </w:r>
      <w:r>
        <w:t>段</w:t>
      </w:r>
      <w:r w:rsidRPr="00083950">
        <w:rPr>
          <w:lang w:val="fr-FR"/>
        </w:rPr>
        <w:t>；</w:t>
      </w:r>
      <w:r w:rsidRPr="00083950">
        <w:rPr>
          <w:lang w:val="fr-FR"/>
        </w:rPr>
        <w:t>CAT/OP/BEN/1</w:t>
      </w:r>
      <w:r w:rsidRPr="00083950">
        <w:rPr>
          <w:lang w:val="fr-FR"/>
        </w:rPr>
        <w:t>，</w:t>
      </w:r>
      <w:r>
        <w:t>第</w:t>
      </w:r>
      <w:r w:rsidRPr="00083950">
        <w:rPr>
          <w:lang w:val="fr-FR"/>
        </w:rPr>
        <w:t>161</w:t>
      </w:r>
      <w:r>
        <w:t>段。</w:t>
      </w:r>
    </w:p>
  </w:footnote>
  <w:footnote w:id="199">
    <w:p w:rsidR="009E25AB" w:rsidRPr="00804EDE" w:rsidRDefault="009E25AB" w:rsidP="00804EDE">
      <w:pPr>
        <w:pStyle w:val="a5"/>
        <w:tabs>
          <w:tab w:val="clear" w:pos="418"/>
          <w:tab w:val="right" w:pos="1195"/>
          <w:tab w:val="left" w:pos="1264"/>
          <w:tab w:val="left" w:pos="1695"/>
          <w:tab w:val="left" w:pos="2126"/>
          <w:tab w:val="left" w:pos="2557"/>
        </w:tabs>
        <w:ind w:left="1264" w:right="1264" w:hanging="432"/>
        <w:rPr>
          <w:rFonts w:eastAsiaTheme="minorEastAsia"/>
          <w:spacing w:val="-4"/>
        </w:rPr>
      </w:pPr>
      <w:r w:rsidRPr="00083950">
        <w:rPr>
          <w:lang w:val="fr-FR"/>
        </w:rPr>
        <w:tab/>
      </w:r>
      <w:r w:rsidRPr="00C90DF9">
        <w:rPr>
          <w:rStyle w:val="a3"/>
          <w:color w:val="0000CC"/>
        </w:rPr>
        <w:footnoteRef/>
      </w:r>
      <w:r w:rsidRPr="00083950">
        <w:rPr>
          <w:lang w:val="fr-FR"/>
        </w:rPr>
        <w:tab/>
      </w:r>
      <w:r>
        <w:rPr>
          <w:lang w:val="es-ES"/>
        </w:rPr>
        <w:t>见</w:t>
      </w:r>
      <w:r w:rsidRPr="00083950">
        <w:rPr>
          <w:lang w:val="fr-FR"/>
        </w:rPr>
        <w:t>CAT/C/GBR/CO/5</w:t>
      </w:r>
      <w:r w:rsidRPr="00083950">
        <w:rPr>
          <w:lang w:val="fr-FR"/>
        </w:rPr>
        <w:t>，</w:t>
      </w:r>
      <w:r>
        <w:rPr>
          <w:lang w:val="es-ES"/>
        </w:rPr>
        <w:t>第</w:t>
      </w:r>
      <w:r w:rsidRPr="00083950">
        <w:rPr>
          <w:lang w:val="fr-FR"/>
        </w:rPr>
        <w:t>31</w:t>
      </w:r>
      <w:r>
        <w:rPr>
          <w:lang w:val="es-ES"/>
        </w:rPr>
        <w:t>段</w:t>
      </w:r>
      <w:r w:rsidRPr="00083950">
        <w:rPr>
          <w:lang w:val="fr-FR"/>
        </w:rPr>
        <w:t>；</w:t>
      </w:r>
      <w:r w:rsidRPr="00083950">
        <w:rPr>
          <w:lang w:val="fr-FR"/>
        </w:rPr>
        <w:t>CCPR/C/FIN/CO/6</w:t>
      </w:r>
      <w:r w:rsidRPr="00083950">
        <w:rPr>
          <w:lang w:val="fr-FR"/>
        </w:rPr>
        <w:t>，</w:t>
      </w:r>
      <w:r>
        <w:rPr>
          <w:lang w:val="es-ES"/>
        </w:rPr>
        <w:t>第</w:t>
      </w:r>
      <w:r w:rsidRPr="00083950">
        <w:rPr>
          <w:lang w:val="fr-FR"/>
        </w:rPr>
        <w:t>10</w:t>
      </w:r>
      <w:r>
        <w:rPr>
          <w:lang w:val="es-ES"/>
        </w:rPr>
        <w:t>段</w:t>
      </w:r>
      <w:r w:rsidRPr="00083950">
        <w:rPr>
          <w:lang w:val="fr-FR"/>
        </w:rPr>
        <w:t>；</w:t>
      </w:r>
      <w:r w:rsidRPr="00083950">
        <w:rPr>
          <w:lang w:val="fr-FR"/>
        </w:rPr>
        <w:t>A/HRC/28/68</w:t>
      </w:r>
      <w:r w:rsidRPr="00083950">
        <w:rPr>
          <w:lang w:val="fr-FR"/>
        </w:rPr>
        <w:t>，</w:t>
      </w:r>
      <w:r>
        <w:rPr>
          <w:lang w:val="es-ES"/>
        </w:rPr>
        <w:t>第</w:t>
      </w:r>
      <w:r w:rsidRPr="00083950">
        <w:rPr>
          <w:lang w:val="fr-FR"/>
        </w:rPr>
        <w:t>41</w:t>
      </w:r>
      <w:r>
        <w:rPr>
          <w:lang w:val="es-ES"/>
        </w:rPr>
        <w:t>段。</w:t>
      </w:r>
      <w:r>
        <w:t>另见</w:t>
      </w:r>
      <w:r>
        <w:rPr>
          <w:rFonts w:eastAsiaTheme="minorEastAsia" w:hint="eastAsia"/>
        </w:rPr>
        <w:t>非洲人权和人民权利委员会，尼日利亚促进人权访问报告</w:t>
      </w:r>
      <w:r>
        <w:rPr>
          <w:bCs/>
          <w:kern w:val="36"/>
          <w:lang w:eastAsia="lv-LV"/>
        </w:rPr>
        <w:t>(2009)</w:t>
      </w:r>
      <w:r>
        <w:rPr>
          <w:rFonts w:eastAsiaTheme="minorEastAsia" w:hint="eastAsia"/>
          <w:bCs/>
          <w:kern w:val="36"/>
        </w:rPr>
        <w:t>，可登陆</w:t>
      </w:r>
      <w:r w:rsidRPr="00804EDE">
        <w:rPr>
          <w:bCs/>
          <w:kern w:val="36"/>
          <w:szCs w:val="18"/>
          <w:lang w:eastAsia="lv-LV"/>
        </w:rPr>
        <w:t>ww</w:t>
      </w:r>
      <w:r w:rsidRPr="00804EDE">
        <w:rPr>
          <w:bCs/>
          <w:spacing w:val="-4"/>
          <w:kern w:val="36"/>
          <w:szCs w:val="18"/>
          <w:lang w:eastAsia="lv-LV"/>
        </w:rPr>
        <w:t>w.achpr.org/</w:t>
      </w:r>
      <w:r w:rsidRPr="00804EDE">
        <w:rPr>
          <w:bCs/>
          <w:kern w:val="36"/>
          <w:szCs w:val="18"/>
          <w:lang w:eastAsia="lv-LV"/>
        </w:rPr>
        <w:t>states/nigeria/</w:t>
      </w:r>
      <w:r>
        <w:rPr>
          <w:rFonts w:hint="eastAsia"/>
          <w:bCs/>
          <w:kern w:val="36"/>
          <w:szCs w:val="18"/>
        </w:rPr>
        <w:t xml:space="preserve"> </w:t>
      </w:r>
      <w:r w:rsidRPr="00804EDE">
        <w:rPr>
          <w:bCs/>
          <w:kern w:val="36"/>
          <w:szCs w:val="18"/>
          <w:lang w:eastAsia="lv-LV"/>
        </w:rPr>
        <w:t>missions/promo-2009/</w:t>
      </w:r>
      <w:r>
        <w:rPr>
          <w:rFonts w:eastAsiaTheme="minorEastAsia" w:hint="eastAsia"/>
          <w:bCs/>
          <w:kern w:val="36"/>
        </w:rPr>
        <w:t>查阅；</w:t>
      </w:r>
      <w:r w:rsidRPr="00804EDE">
        <w:rPr>
          <w:spacing w:val="-4"/>
          <w:szCs w:val="18"/>
        </w:rPr>
        <w:t>www.ohchr.org/Documents/Issues/RuleOfLaw/Overincarceration/CRIN.pdf</w:t>
      </w:r>
      <w:r w:rsidRPr="00804EDE">
        <w:rPr>
          <w:rFonts w:eastAsiaTheme="minorEastAsia" w:hint="eastAsia"/>
          <w:spacing w:val="-4"/>
        </w:rPr>
        <w:t>。</w:t>
      </w:r>
    </w:p>
  </w:footnote>
  <w:footnote w:id="200">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F60E27">
        <w:tab/>
      </w:r>
      <w:r w:rsidRPr="00C90DF9">
        <w:rPr>
          <w:rStyle w:val="a3"/>
          <w:color w:val="0000CC"/>
        </w:rPr>
        <w:footnoteRef/>
      </w:r>
      <w:r>
        <w:tab/>
      </w:r>
      <w:r>
        <w:t>见欧洲理事会文件</w:t>
      </w:r>
      <w:r w:rsidRPr="00A0162A">
        <w:t>CPT/Inf (2014) 26</w:t>
      </w:r>
      <w:r>
        <w:t>，第</w:t>
      </w:r>
      <w:r w:rsidRPr="00A0162A">
        <w:t>13</w:t>
      </w:r>
      <w:r>
        <w:t>段。</w:t>
      </w:r>
    </w:p>
  </w:footnote>
  <w:footnote w:id="201">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见欧洲理事会文件</w:t>
      </w:r>
      <w:r w:rsidRPr="00A0162A">
        <w:t>CPT/Inf (2014) 13</w:t>
      </w:r>
      <w:r>
        <w:t>，第</w:t>
      </w:r>
      <w:r w:rsidRPr="00A0162A">
        <w:t>39</w:t>
      </w:r>
      <w:r>
        <w:t>段。</w:t>
      </w:r>
    </w:p>
  </w:footnote>
  <w:footnote w:id="202">
    <w:p w:rsidR="009E25AB" w:rsidRPr="00037659"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3C4FE1">
        <w:rPr>
          <w:szCs w:val="18"/>
        </w:rPr>
        <w:tab/>
      </w:r>
      <w:r w:rsidRPr="00C90DF9">
        <w:rPr>
          <w:rStyle w:val="a3"/>
          <w:color w:val="0000CC"/>
        </w:rPr>
        <w:footnoteRef/>
      </w:r>
      <w:r>
        <w:rPr>
          <w:szCs w:val="18"/>
        </w:rPr>
        <w:tab/>
      </w:r>
      <w:r>
        <w:rPr>
          <w:rFonts w:eastAsiaTheme="minorEastAsia" w:hint="eastAsia"/>
          <w:szCs w:val="18"/>
        </w:rPr>
        <w:t>见</w:t>
      </w:r>
      <w:r w:rsidRPr="00804EDE">
        <w:rPr>
          <w:szCs w:val="18"/>
        </w:rPr>
        <w:t>www.ohchr.org/Documents/Issues/RuleOfLaw/Overincarceration/Germany.pdf</w:t>
      </w:r>
      <w:r>
        <w:rPr>
          <w:rFonts w:eastAsiaTheme="minorEastAsia" w:hint="eastAsia"/>
          <w:szCs w:val="18"/>
        </w:rPr>
        <w:t>。</w:t>
      </w:r>
    </w:p>
  </w:footnote>
  <w:footnote w:id="203">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B71BE0">
        <w:tab/>
      </w:r>
      <w:r w:rsidRPr="00C90DF9">
        <w:rPr>
          <w:rStyle w:val="a3"/>
          <w:color w:val="0000CC"/>
        </w:rPr>
        <w:footnoteRef/>
      </w:r>
      <w:r>
        <w:tab/>
      </w:r>
      <w:r>
        <w:t>见</w:t>
      </w:r>
      <w:r w:rsidRPr="00A0162A">
        <w:t>CAT/C/54/2</w:t>
      </w:r>
      <w:r>
        <w:t>，第</w:t>
      </w:r>
      <w:r w:rsidRPr="00A0162A">
        <w:t>83</w:t>
      </w:r>
      <w:r>
        <w:t>段。</w:t>
      </w:r>
    </w:p>
  </w:footnote>
  <w:footnote w:id="204">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3C4FE1">
        <w:tab/>
      </w:r>
      <w:r w:rsidRPr="00C90DF9">
        <w:rPr>
          <w:rStyle w:val="a3"/>
          <w:color w:val="0000CC"/>
        </w:rPr>
        <w:footnoteRef/>
      </w:r>
      <w:r>
        <w:tab/>
      </w:r>
      <w:r>
        <w:t>见</w:t>
      </w:r>
      <w:r>
        <w:rPr>
          <w:rFonts w:eastAsiaTheme="minorEastAsia" w:hint="eastAsia"/>
        </w:rPr>
        <w:t>《公民权利和政治权利国际公约》第九条和第十四条</w:t>
      </w:r>
      <w:r>
        <w:t>。另见《联合国非拘禁措施最低限度标准规则》</w:t>
      </w:r>
      <w:r>
        <w:t>(</w:t>
      </w:r>
      <w:r>
        <w:t>《东京规则》</w:t>
      </w:r>
      <w:r>
        <w:rPr>
          <w:rFonts w:eastAsiaTheme="minorEastAsia" w:hint="eastAsia"/>
        </w:rPr>
        <w:t>）规则</w:t>
      </w:r>
      <w:r>
        <w:t>6.1</w:t>
      </w:r>
      <w:r>
        <w:rPr>
          <w:rFonts w:eastAsiaTheme="minorEastAsia" w:hint="eastAsia"/>
        </w:rPr>
        <w:t>和</w:t>
      </w:r>
      <w:r w:rsidRPr="00A0162A">
        <w:t>6.2</w:t>
      </w:r>
      <w:r>
        <w:rPr>
          <w:rFonts w:eastAsiaTheme="minorEastAsia" w:hint="eastAsia"/>
        </w:rPr>
        <w:t>；</w:t>
      </w:r>
      <w:r w:rsidRPr="00A0162A">
        <w:t>CCPR/C/GC/35</w:t>
      </w:r>
      <w:r>
        <w:t>，第</w:t>
      </w:r>
      <w:r w:rsidRPr="00A0162A">
        <w:t>38</w:t>
      </w:r>
      <w:r>
        <w:t>段；</w:t>
      </w:r>
      <w:r w:rsidRPr="00A0162A">
        <w:t>A/HRC/19/57</w:t>
      </w:r>
      <w:r>
        <w:t>，第</w:t>
      </w:r>
      <w:r w:rsidRPr="00A0162A">
        <w:t>48</w:t>
      </w:r>
      <w:r>
        <w:rPr>
          <w:rFonts w:eastAsiaTheme="minorEastAsia" w:hint="eastAsia"/>
        </w:rPr>
        <w:t>段</w:t>
      </w:r>
      <w:r>
        <w:t>。</w:t>
      </w:r>
    </w:p>
  </w:footnote>
  <w:footnote w:id="205">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A0162A">
        <w:t>CCPR/C/GC/35</w:t>
      </w:r>
      <w:r>
        <w:t>，第</w:t>
      </w:r>
      <w:r w:rsidRPr="00A0162A">
        <w:t>38</w:t>
      </w:r>
      <w:r>
        <w:t>段。</w:t>
      </w:r>
    </w:p>
  </w:footnote>
  <w:footnote w:id="206">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CCPR/C/GC/35</w:t>
      </w:r>
      <w:r>
        <w:t>，第</w:t>
      </w:r>
      <w:r w:rsidRPr="00A0162A">
        <w:t>38</w:t>
      </w:r>
      <w:r>
        <w:t>段。</w:t>
      </w:r>
    </w:p>
  </w:footnote>
  <w:footnote w:id="207">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CCPR/C/GC/35</w:t>
      </w:r>
      <w:r>
        <w:t>，第</w:t>
      </w:r>
      <w:r w:rsidRPr="00A0162A">
        <w:t>37</w:t>
      </w:r>
      <w:r>
        <w:t>段。</w:t>
      </w:r>
      <w:r w:rsidRPr="00A0162A">
        <w:t xml:space="preserve"> </w:t>
      </w:r>
    </w:p>
  </w:footnote>
  <w:footnote w:id="208">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BD7216">
        <w:t>www.ohchr.org/</w:t>
      </w:r>
      <w:r w:rsidRPr="00BD7216">
        <w:rPr>
          <w:szCs w:val="18"/>
        </w:rPr>
        <w:t>Documents</w:t>
      </w:r>
      <w:r w:rsidRPr="00BD7216">
        <w:t>/Issues/RuleOfLaw/Overincarceration/LICAMDH_Cameroon.pdf</w:t>
      </w:r>
      <w:r>
        <w:rPr>
          <w:rFonts w:eastAsiaTheme="minorEastAsia" w:hint="eastAsia"/>
        </w:rPr>
        <w:t>。</w:t>
      </w:r>
    </w:p>
  </w:footnote>
  <w:footnote w:id="209">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CCPR/C/GC/35</w:t>
      </w:r>
      <w:r>
        <w:t>，第</w:t>
      </w:r>
      <w:r w:rsidRPr="00A0162A">
        <w:t>38</w:t>
      </w:r>
      <w:r>
        <w:t>段；</w:t>
      </w:r>
      <w:r w:rsidRPr="00A0162A">
        <w:t>CAT/OP/MLI/1</w:t>
      </w:r>
      <w:r>
        <w:t>，第</w:t>
      </w:r>
      <w:r w:rsidRPr="00A0162A">
        <w:t>30</w:t>
      </w:r>
      <w:r>
        <w:t>段。</w:t>
      </w:r>
    </w:p>
  </w:footnote>
  <w:footnote w:id="210">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032CD6">
        <w:tab/>
      </w:r>
      <w:r w:rsidRPr="00C90DF9">
        <w:rPr>
          <w:rStyle w:val="a3"/>
          <w:color w:val="0000CC"/>
        </w:rPr>
        <w:footnoteRef/>
      </w:r>
      <w:r>
        <w:tab/>
      </w:r>
      <w:r>
        <w:rPr>
          <w:szCs w:val="18"/>
        </w:rPr>
        <w:t>见</w:t>
      </w:r>
      <w:r>
        <w:t>《联合国非拘禁措施最低限度标准规则》</w:t>
      </w:r>
      <w:r>
        <w:t>(</w:t>
      </w:r>
      <w:r>
        <w:t>《东京规则》</w:t>
      </w:r>
      <w:r>
        <w:t>)</w:t>
      </w:r>
      <w:r>
        <w:rPr>
          <w:rFonts w:eastAsiaTheme="minorEastAsia" w:hint="eastAsia"/>
          <w:szCs w:val="18"/>
        </w:rPr>
        <w:t>，</w:t>
      </w:r>
      <w:r w:rsidRPr="007B6DCC">
        <w:rPr>
          <w:szCs w:val="18"/>
        </w:rPr>
        <w:t>A/RES/45/110</w:t>
      </w:r>
      <w:r>
        <w:rPr>
          <w:rFonts w:eastAsiaTheme="minorEastAsia" w:hint="eastAsia"/>
          <w:szCs w:val="18"/>
        </w:rPr>
        <w:t>，附件；</w:t>
      </w:r>
      <w:r>
        <w:t>《联合国关于女性囚犯待遇和女性罪犯非拘禁措施的规则》</w:t>
      </w:r>
      <w:r>
        <w:t>(“</w:t>
      </w:r>
      <w:r>
        <w:t>曼谷规则</w:t>
      </w:r>
      <w:r>
        <w:t>”)</w:t>
      </w:r>
      <w:r>
        <w:t>，</w:t>
      </w:r>
      <w:r>
        <w:t>A/RES/65/229</w:t>
      </w:r>
      <w:r>
        <w:rPr>
          <w:rFonts w:eastAsiaTheme="minorEastAsia" w:hint="eastAsia"/>
        </w:rPr>
        <w:t>，附件。</w:t>
      </w:r>
    </w:p>
  </w:footnote>
  <w:footnote w:id="211">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CC37DF">
        <w:tab/>
      </w:r>
      <w:r w:rsidRPr="00C90DF9">
        <w:rPr>
          <w:rStyle w:val="a3"/>
          <w:color w:val="0000CC"/>
        </w:rPr>
        <w:footnoteRef/>
      </w:r>
      <w:r>
        <w:tab/>
      </w:r>
      <w:r>
        <w:t>见</w:t>
      </w:r>
      <w:r w:rsidRPr="00A0162A">
        <w:t>CAT/C/ARM/CO/3</w:t>
      </w:r>
      <w:r>
        <w:t>，第</w:t>
      </w:r>
      <w:r w:rsidRPr="00356AF1">
        <w:t>19</w:t>
      </w:r>
      <w:r>
        <w:t>段；</w:t>
      </w:r>
      <w:r w:rsidRPr="00356AF1">
        <w:t>CAT/C/BLR/CO/4</w:t>
      </w:r>
      <w:r w:rsidRPr="00356AF1">
        <w:t>，</w:t>
      </w:r>
      <w:r>
        <w:rPr>
          <w:lang w:val="es-ES"/>
        </w:rPr>
        <w:t>第</w:t>
      </w:r>
      <w:r w:rsidRPr="00356AF1">
        <w:t>19</w:t>
      </w:r>
      <w:r>
        <w:rPr>
          <w:lang w:val="es-ES"/>
        </w:rPr>
        <w:t>段</w:t>
      </w:r>
      <w:r w:rsidRPr="00343BA4">
        <w:t>；</w:t>
      </w:r>
      <w:r w:rsidRPr="00356AF1">
        <w:t>CAT/C/FIN/CO/5-6</w:t>
      </w:r>
      <w:r w:rsidRPr="00356AF1">
        <w:t>，</w:t>
      </w:r>
      <w:r>
        <w:rPr>
          <w:lang w:val="es-ES"/>
        </w:rPr>
        <w:t>第</w:t>
      </w:r>
      <w:r w:rsidRPr="00343BA4">
        <w:rPr>
          <w:rFonts w:eastAsiaTheme="minorEastAsia" w:hint="eastAsia"/>
        </w:rPr>
        <w:t>14</w:t>
      </w:r>
      <w:r>
        <w:rPr>
          <w:lang w:val="es-ES"/>
        </w:rPr>
        <w:t>段</w:t>
      </w:r>
      <w:r w:rsidRPr="00343BA4">
        <w:t>；</w:t>
      </w:r>
      <w:r w:rsidRPr="00356AF1">
        <w:t>CAT/C/GTM/CO/5-6</w:t>
      </w:r>
      <w:r w:rsidRPr="00356AF1">
        <w:t>，</w:t>
      </w:r>
      <w:r>
        <w:rPr>
          <w:lang w:val="es-ES"/>
        </w:rPr>
        <w:t>第</w:t>
      </w:r>
      <w:r w:rsidRPr="00356AF1">
        <w:t>18</w:t>
      </w:r>
      <w:r>
        <w:rPr>
          <w:lang w:val="es-ES"/>
        </w:rPr>
        <w:t>段</w:t>
      </w:r>
      <w:r w:rsidRPr="00343BA4">
        <w:t>；</w:t>
      </w:r>
      <w:r w:rsidRPr="00356AF1">
        <w:t>CAT/C/KEN/CO/2</w:t>
      </w:r>
      <w:r w:rsidRPr="00356AF1">
        <w:t>，</w:t>
      </w:r>
      <w:r>
        <w:rPr>
          <w:lang w:val="es-ES"/>
        </w:rPr>
        <w:t>第</w:t>
      </w:r>
      <w:r w:rsidRPr="00356AF1">
        <w:t>12</w:t>
      </w:r>
      <w:r>
        <w:rPr>
          <w:lang w:val="es-ES"/>
        </w:rPr>
        <w:t>段</w:t>
      </w:r>
      <w:r w:rsidRPr="00343BA4">
        <w:t>；</w:t>
      </w:r>
      <w:r w:rsidRPr="00356AF1">
        <w:t>CAT/C/SYR/CO/1</w:t>
      </w:r>
      <w:r w:rsidRPr="00356AF1">
        <w:t>，</w:t>
      </w:r>
      <w:r>
        <w:rPr>
          <w:lang w:val="es-ES"/>
        </w:rPr>
        <w:t>第</w:t>
      </w:r>
      <w:r w:rsidRPr="00356AF1">
        <w:t>30</w:t>
      </w:r>
      <w:r>
        <w:rPr>
          <w:lang w:val="es-ES"/>
        </w:rPr>
        <w:t>段</w:t>
      </w:r>
      <w:r w:rsidRPr="00343BA4">
        <w:t>；</w:t>
      </w:r>
      <w:r w:rsidRPr="00A0162A">
        <w:rPr>
          <w:lang w:val="lv-LV" w:eastAsia="lv-LV"/>
        </w:rPr>
        <w:t>E/CN.4/2004/56</w:t>
      </w:r>
      <w:r>
        <w:rPr>
          <w:lang w:val="lv-LV" w:eastAsia="lv-LV"/>
        </w:rPr>
        <w:t>，第</w:t>
      </w:r>
      <w:r w:rsidRPr="00A0162A">
        <w:rPr>
          <w:lang w:val="lv-LV" w:eastAsia="lv-LV"/>
        </w:rPr>
        <w:t>49</w:t>
      </w:r>
      <w:r>
        <w:rPr>
          <w:lang w:val="lv-LV" w:eastAsia="lv-LV"/>
        </w:rPr>
        <w:t>段；</w:t>
      </w:r>
      <w:r w:rsidRPr="00A0162A">
        <w:t>CCPR/C/IND/CO/1</w:t>
      </w:r>
      <w:r>
        <w:t>，第</w:t>
      </w:r>
      <w:r w:rsidRPr="00A0162A">
        <w:t>21</w:t>
      </w:r>
      <w:r>
        <w:t>段；</w:t>
      </w:r>
      <w:r w:rsidRPr="00A0162A">
        <w:t>CCPR/C/PHL/CO/4</w:t>
      </w:r>
      <w:r>
        <w:t>，第</w:t>
      </w:r>
      <w:r w:rsidRPr="00A0162A">
        <w:t>19</w:t>
      </w:r>
      <w:r>
        <w:t>段。</w:t>
      </w:r>
    </w:p>
  </w:footnote>
  <w:footnote w:id="212">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见欧洲理事会文件</w:t>
      </w:r>
      <w:r w:rsidRPr="00A0162A">
        <w:t>CPT/Inf (2015) 12</w:t>
      </w:r>
      <w:r>
        <w:t>，第</w:t>
      </w:r>
      <w:r w:rsidRPr="00A0162A">
        <w:t>44</w:t>
      </w:r>
      <w:r>
        <w:t>段；</w:t>
      </w:r>
      <w:r w:rsidRPr="00BD7216">
        <w:rPr>
          <w:szCs w:val="18"/>
        </w:rPr>
        <w:t>www.achpr.org/files/sessions/37th/mission-reports/</w:t>
      </w:r>
      <w:r>
        <w:rPr>
          <w:rFonts w:hint="eastAsia"/>
          <w:szCs w:val="18"/>
        </w:rPr>
        <w:t xml:space="preserve"> </w:t>
      </w:r>
      <w:r w:rsidRPr="00BD7216">
        <w:rPr>
          <w:szCs w:val="18"/>
        </w:rPr>
        <w:t>ethiopia/misrep_specmec_priso_ethopia_2004_eng.pdf</w:t>
      </w:r>
      <w:r>
        <w:t>，第</w:t>
      </w:r>
      <w:r w:rsidRPr="00A0162A">
        <w:t>45</w:t>
      </w:r>
      <w:r>
        <w:t>页</w:t>
      </w:r>
      <w:r>
        <w:rPr>
          <w:rFonts w:eastAsiaTheme="minorEastAsia" w:hint="eastAsia"/>
        </w:rPr>
        <w:t>。</w:t>
      </w:r>
    </w:p>
  </w:footnote>
  <w:footnote w:id="213">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CC37DF">
        <w:rPr>
          <w:szCs w:val="18"/>
        </w:rPr>
        <w:tab/>
      </w:r>
      <w:r w:rsidRPr="00C90DF9">
        <w:rPr>
          <w:rStyle w:val="a3"/>
          <w:color w:val="0000CC"/>
        </w:rPr>
        <w:footnoteRef/>
      </w:r>
      <w:r>
        <w:rPr>
          <w:szCs w:val="18"/>
        </w:rPr>
        <w:tab/>
      </w:r>
      <w:r w:rsidRPr="00BD7216">
        <w:rPr>
          <w:spacing w:val="-4"/>
          <w:szCs w:val="18"/>
        </w:rPr>
        <w:t>见</w:t>
      </w:r>
      <w:r w:rsidRPr="00BD7216">
        <w:rPr>
          <w:spacing w:val="-4"/>
          <w:szCs w:val="18"/>
        </w:rPr>
        <w:t>www.ohchr.org/Documents/Issues/RuleOfLaw/Overincarceration/Serbia.pdf</w:t>
      </w:r>
      <w:r w:rsidRPr="00BD7216">
        <w:rPr>
          <w:rFonts w:eastAsiaTheme="minorEastAsia" w:hint="eastAsia"/>
          <w:spacing w:val="-4"/>
          <w:szCs w:val="18"/>
        </w:rPr>
        <w:t>；</w:t>
      </w:r>
      <w:r w:rsidRPr="00BD7216">
        <w:rPr>
          <w:spacing w:val="-4"/>
          <w:szCs w:val="18"/>
        </w:rPr>
        <w:t>www.ohchr.org/Documents/</w:t>
      </w:r>
      <w:r>
        <w:rPr>
          <w:rFonts w:hint="eastAsia"/>
          <w:szCs w:val="18"/>
        </w:rPr>
        <w:t xml:space="preserve"> </w:t>
      </w:r>
      <w:r w:rsidRPr="00BD7216">
        <w:rPr>
          <w:szCs w:val="18"/>
        </w:rPr>
        <w:t>Issues/RuleOfLaw/Overincarceration/SUHAKAM_Malaysia.pdf</w:t>
      </w:r>
      <w:r>
        <w:rPr>
          <w:rFonts w:eastAsiaTheme="minorEastAsia" w:hint="eastAsia"/>
          <w:szCs w:val="18"/>
        </w:rPr>
        <w:t>。</w:t>
      </w:r>
    </w:p>
  </w:footnote>
  <w:footnote w:id="214">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rPr>
          <w:lang w:val="lv-LV" w:eastAsia="lv-LV"/>
        </w:rPr>
      </w:pPr>
      <w:r w:rsidRPr="003C4FE1">
        <w:tab/>
      </w:r>
      <w:r w:rsidRPr="00C90DF9">
        <w:rPr>
          <w:rStyle w:val="a3"/>
          <w:color w:val="0000CC"/>
        </w:rPr>
        <w:footnoteRef/>
      </w:r>
      <w:r>
        <w:tab/>
      </w:r>
      <w:r>
        <w:t>见欧洲理事会文件</w:t>
      </w:r>
      <w:r w:rsidRPr="00A0162A">
        <w:t>CPT/Inf (2014) 31</w:t>
      </w:r>
      <w:r>
        <w:t>，第</w:t>
      </w:r>
      <w:r w:rsidRPr="00A0162A">
        <w:t>56</w:t>
      </w:r>
      <w:r>
        <w:t>段。另见</w:t>
      </w:r>
      <w:r w:rsidRPr="00A0162A">
        <w:rPr>
          <w:bCs/>
          <w:lang w:val="lv-LV" w:eastAsia="lv-LV"/>
        </w:rPr>
        <w:t>CAT/OP/NZL/1</w:t>
      </w:r>
      <w:r>
        <w:rPr>
          <w:lang w:val="lv-LV" w:eastAsia="lv-LV"/>
        </w:rPr>
        <w:t>，第</w:t>
      </w:r>
      <w:r w:rsidRPr="00A0162A">
        <w:rPr>
          <w:lang w:val="lv-LV" w:eastAsia="lv-LV"/>
        </w:rPr>
        <w:t>33</w:t>
      </w:r>
      <w:r>
        <w:rPr>
          <w:lang w:val="lv-LV" w:eastAsia="lv-LV"/>
        </w:rPr>
        <w:t>段。</w:t>
      </w:r>
    </w:p>
  </w:footnote>
  <w:footnote w:id="215">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lang w:val="lv-LV"/>
        </w:rPr>
      </w:pPr>
      <w:r w:rsidRPr="00032CD6">
        <w:rPr>
          <w:lang w:val="lv-LV"/>
        </w:rPr>
        <w:tab/>
      </w:r>
      <w:r w:rsidRPr="00C90DF9">
        <w:rPr>
          <w:rStyle w:val="a3"/>
          <w:color w:val="0000CC"/>
        </w:rPr>
        <w:footnoteRef/>
      </w:r>
      <w:r w:rsidRPr="00F85FD4">
        <w:rPr>
          <w:lang w:val="lv-LV"/>
        </w:rPr>
        <w:tab/>
      </w:r>
      <w:r w:rsidRPr="00F85FD4">
        <w:rPr>
          <w:lang w:val="lv-LV"/>
        </w:rPr>
        <w:t>见</w:t>
      </w:r>
      <w:r w:rsidRPr="00F85FD4">
        <w:rPr>
          <w:lang w:val="lv-LV"/>
        </w:rPr>
        <w:t>www.achpr.org/files/sessions/52nd/inter-act-reps/185/activty_report_prisons_eng.pdf</w:t>
      </w:r>
      <w:r>
        <w:rPr>
          <w:lang w:val="lv-LV"/>
        </w:rPr>
        <w:t>，第</w:t>
      </w:r>
      <w:r w:rsidRPr="00F85FD4">
        <w:rPr>
          <w:lang w:val="lv-LV"/>
        </w:rPr>
        <w:t>22</w:t>
      </w:r>
      <w:r>
        <w:rPr>
          <w:lang w:val="lv-LV"/>
        </w:rPr>
        <w:t>页</w:t>
      </w:r>
      <w:r>
        <w:rPr>
          <w:rFonts w:eastAsiaTheme="minorEastAsia" w:hint="eastAsia"/>
          <w:lang w:val="lv-LV"/>
        </w:rPr>
        <w:t>。</w:t>
      </w:r>
    </w:p>
  </w:footnote>
  <w:footnote w:id="216">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032CD6">
        <w:rPr>
          <w:lang w:val="lv-LV"/>
        </w:rPr>
        <w:tab/>
      </w:r>
      <w:r w:rsidRPr="00C90DF9">
        <w:rPr>
          <w:rStyle w:val="a3"/>
          <w:color w:val="0000CC"/>
        </w:rPr>
        <w:footnoteRef/>
      </w:r>
      <w:r>
        <w:tab/>
      </w:r>
      <w:r>
        <w:t>见欧洲理事会文件</w:t>
      </w:r>
      <w:r w:rsidRPr="00A0162A">
        <w:t>CPT/Inf(2014) 15</w:t>
      </w:r>
      <w:r>
        <w:t>，第</w:t>
      </w:r>
      <w:r w:rsidRPr="00A0162A">
        <w:t>98</w:t>
      </w:r>
      <w:r>
        <w:t>段。</w:t>
      </w:r>
    </w:p>
  </w:footnote>
  <w:footnote w:id="217">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1A4503">
        <w:rPr>
          <w:szCs w:val="18"/>
        </w:rPr>
        <w:tab/>
      </w:r>
      <w:r w:rsidRPr="00C90DF9">
        <w:rPr>
          <w:rStyle w:val="a3"/>
          <w:color w:val="0000CC"/>
        </w:rPr>
        <w:footnoteRef/>
      </w:r>
      <w:r>
        <w:rPr>
          <w:szCs w:val="18"/>
        </w:rPr>
        <w:tab/>
      </w:r>
      <w:r>
        <w:rPr>
          <w:szCs w:val="18"/>
        </w:rPr>
        <w:t>见</w:t>
      </w:r>
      <w:r w:rsidRPr="00BD7216">
        <w:rPr>
          <w:szCs w:val="18"/>
        </w:rPr>
        <w:t>www.ohchr.org/Documents/Issues/RuleOfLaw/Overincarceration/Germany.pdf</w:t>
      </w:r>
      <w:r>
        <w:rPr>
          <w:rFonts w:eastAsiaTheme="minorEastAsia" w:hint="eastAsia"/>
          <w:szCs w:val="18"/>
        </w:rPr>
        <w:t>。</w:t>
      </w:r>
    </w:p>
  </w:footnote>
  <w:footnote w:id="218">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1A4503">
        <w:rPr>
          <w:szCs w:val="18"/>
        </w:rPr>
        <w:tab/>
      </w:r>
      <w:r w:rsidRPr="00C90DF9">
        <w:rPr>
          <w:rStyle w:val="a3"/>
          <w:color w:val="0000CC"/>
        </w:rPr>
        <w:footnoteRef/>
      </w:r>
      <w:r>
        <w:rPr>
          <w:szCs w:val="18"/>
        </w:rPr>
        <w:tab/>
      </w:r>
      <w:r>
        <w:rPr>
          <w:szCs w:val="18"/>
        </w:rPr>
        <w:t>见</w:t>
      </w:r>
      <w:r w:rsidRPr="00BD7216">
        <w:rPr>
          <w:szCs w:val="18"/>
        </w:rPr>
        <w:t>www.ohchr.org/Documents/Issues/RuleOfLaw/Overincarceration/OPO_Finland.pdf</w:t>
      </w:r>
      <w:r>
        <w:rPr>
          <w:rFonts w:eastAsiaTheme="minorEastAsia" w:hint="eastAsia"/>
          <w:szCs w:val="18"/>
        </w:rPr>
        <w:t>。</w:t>
      </w:r>
    </w:p>
  </w:footnote>
  <w:footnote w:id="219">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A/HRC/25/60/Add.1</w:t>
      </w:r>
      <w:r>
        <w:t>，第</w:t>
      </w:r>
      <w:r w:rsidRPr="00A0162A">
        <w:t>99</w:t>
      </w:r>
      <w:r>
        <w:t>段。</w:t>
      </w:r>
    </w:p>
  </w:footnote>
  <w:footnote w:id="220">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A/HRC/25/60/Add.1</w:t>
      </w:r>
      <w:r>
        <w:t>，第</w:t>
      </w:r>
      <w:r w:rsidRPr="00A0162A">
        <w:t>99</w:t>
      </w:r>
      <w:r>
        <w:t>段。</w:t>
      </w:r>
    </w:p>
  </w:footnote>
  <w:footnote w:id="221">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1A4503">
        <w:tab/>
      </w:r>
      <w:r w:rsidRPr="00C90DF9">
        <w:rPr>
          <w:rStyle w:val="a3"/>
          <w:color w:val="0000CC"/>
        </w:rPr>
        <w:footnoteRef/>
      </w:r>
      <w:r>
        <w:tab/>
      </w:r>
      <w:r>
        <w:t>见</w:t>
      </w:r>
      <w:r w:rsidRPr="00A0162A">
        <w:t>CRC/C/AZE/CO/3-4</w:t>
      </w:r>
      <w:r>
        <w:t>，第</w:t>
      </w:r>
      <w:r w:rsidRPr="00F60E27">
        <w:t>75</w:t>
      </w:r>
      <w:r>
        <w:t>段；</w:t>
      </w:r>
      <w:r w:rsidRPr="00F60E27">
        <w:t>A/HRC/22/53/Add.2</w:t>
      </w:r>
      <w:r w:rsidRPr="00F60E27">
        <w:t>，</w:t>
      </w:r>
      <w:r>
        <w:rPr>
          <w:lang w:val="es-ES"/>
        </w:rPr>
        <w:t>第</w:t>
      </w:r>
      <w:r w:rsidRPr="00F60E27">
        <w:t>92</w:t>
      </w:r>
      <w:r>
        <w:rPr>
          <w:lang w:val="es-ES"/>
        </w:rPr>
        <w:t>段</w:t>
      </w:r>
      <w:r w:rsidRPr="00343BA4">
        <w:t>；</w:t>
      </w:r>
      <w:r w:rsidRPr="00F60E27">
        <w:t>A/HRC/28/68</w:t>
      </w:r>
      <w:r w:rsidRPr="00F60E27">
        <w:t>，</w:t>
      </w:r>
      <w:r>
        <w:rPr>
          <w:lang w:val="es-ES"/>
        </w:rPr>
        <w:t>第</w:t>
      </w:r>
      <w:r w:rsidRPr="00A0162A">
        <w:t>39</w:t>
      </w:r>
      <w:r>
        <w:rPr>
          <w:lang w:val="es-ES"/>
        </w:rPr>
        <w:t>段</w:t>
      </w:r>
      <w:r w:rsidRPr="00343BA4">
        <w:t>；</w:t>
      </w:r>
      <w:r w:rsidRPr="002B3326">
        <w:rPr>
          <w:szCs w:val="18"/>
        </w:rPr>
        <w:t>www.ohchr.org/Documents/Issues/RuleOfLaw/Overincarceration/QUNO.pdf</w:t>
      </w:r>
      <w:r>
        <w:rPr>
          <w:rFonts w:eastAsiaTheme="minorEastAsia" w:hint="eastAsia"/>
        </w:rPr>
        <w:t>。</w:t>
      </w:r>
    </w:p>
  </w:footnote>
  <w:footnote w:id="222">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1A4503">
        <w:rPr>
          <w:szCs w:val="18"/>
        </w:rPr>
        <w:tab/>
      </w:r>
      <w:r w:rsidRPr="00C90DF9">
        <w:rPr>
          <w:rStyle w:val="a3"/>
          <w:color w:val="0000CC"/>
        </w:rPr>
        <w:footnoteRef/>
      </w:r>
      <w:r>
        <w:rPr>
          <w:szCs w:val="18"/>
        </w:rPr>
        <w:tab/>
      </w:r>
      <w:r>
        <w:rPr>
          <w:szCs w:val="18"/>
        </w:rPr>
        <w:t>见</w:t>
      </w:r>
      <w:r w:rsidRPr="002B3326">
        <w:rPr>
          <w:szCs w:val="18"/>
        </w:rPr>
        <w:t>www.ohchr.org/Documents/Issues/RuleOfLaw/Overincarceration/CNDH_Mexico.pdf</w:t>
      </w:r>
      <w:r>
        <w:rPr>
          <w:rFonts w:eastAsiaTheme="minorEastAsia" w:hint="eastAsia"/>
          <w:szCs w:val="18"/>
        </w:rPr>
        <w:t>。</w:t>
      </w:r>
    </w:p>
  </w:footnote>
  <w:footnote w:id="223">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rPr>
      </w:pPr>
      <w:r w:rsidRPr="001A4503">
        <w:rPr>
          <w:szCs w:val="18"/>
        </w:rPr>
        <w:tab/>
      </w:r>
      <w:r w:rsidRPr="00C90DF9">
        <w:rPr>
          <w:rStyle w:val="a3"/>
          <w:color w:val="0000CC"/>
        </w:rPr>
        <w:footnoteRef/>
      </w:r>
      <w:r>
        <w:rPr>
          <w:szCs w:val="18"/>
        </w:rPr>
        <w:tab/>
      </w:r>
      <w:r>
        <w:rPr>
          <w:szCs w:val="18"/>
        </w:rPr>
        <w:t>见</w:t>
      </w:r>
      <w:r w:rsidRPr="002B3326">
        <w:rPr>
          <w:szCs w:val="18"/>
        </w:rPr>
        <w:t>www.ohchr.org/Documents/Issues/RuleOfLaw/Overincarceration/NCHR_Slovakia.pdf</w:t>
      </w:r>
      <w:r>
        <w:rPr>
          <w:rFonts w:eastAsiaTheme="minorEastAsia" w:hint="eastAsia"/>
          <w:szCs w:val="18"/>
        </w:rPr>
        <w:t>。</w:t>
      </w:r>
    </w:p>
  </w:footnote>
  <w:footnote w:id="224">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E/CN.4/2006/7</w:t>
      </w:r>
      <w:r>
        <w:t>，第</w:t>
      </w:r>
      <w:r w:rsidRPr="00A0162A">
        <w:t>63</w:t>
      </w:r>
      <w:r>
        <w:t>段；</w:t>
      </w:r>
      <w:r w:rsidRPr="00A0162A">
        <w:t>CAT/OP/MDV/1</w:t>
      </w:r>
      <w:r>
        <w:t>，第</w:t>
      </w:r>
      <w:r w:rsidRPr="00A0162A">
        <w:t>220</w:t>
      </w:r>
      <w:r>
        <w:t>段。</w:t>
      </w:r>
    </w:p>
  </w:footnote>
  <w:footnote w:id="225">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CAT/C/MDA/CO/2</w:t>
      </w:r>
      <w:r>
        <w:t>，第</w:t>
      </w:r>
      <w:r w:rsidRPr="00A0162A">
        <w:t>18</w:t>
      </w:r>
      <w:r>
        <w:t>段。</w:t>
      </w:r>
    </w:p>
  </w:footnote>
  <w:footnote w:id="226">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见欧洲理事会文件</w:t>
      </w:r>
      <w:r w:rsidRPr="00A0162A">
        <w:t>CPT/Inf (2014) 15</w:t>
      </w:r>
      <w:r>
        <w:t>，第</w:t>
      </w:r>
      <w:r w:rsidRPr="00A0162A">
        <w:t>98</w:t>
      </w:r>
      <w:r>
        <w:t>段。</w:t>
      </w:r>
    </w:p>
  </w:footnote>
  <w:footnote w:id="227">
    <w:p w:rsidR="009E25AB" w:rsidRPr="00343BA4" w:rsidRDefault="009E25AB" w:rsidP="002B3326">
      <w:pPr>
        <w:pStyle w:val="a5"/>
        <w:tabs>
          <w:tab w:val="clear" w:pos="418"/>
          <w:tab w:val="right" w:pos="1195"/>
          <w:tab w:val="left" w:pos="1264"/>
          <w:tab w:val="left" w:pos="1695"/>
          <w:tab w:val="left" w:pos="2126"/>
          <w:tab w:val="left" w:pos="2557"/>
        </w:tabs>
        <w:ind w:left="1264" w:right="1264" w:hanging="432"/>
        <w:jc w:val="left"/>
        <w:rPr>
          <w:rFonts w:eastAsiaTheme="minorEastAsia"/>
        </w:rPr>
      </w:pPr>
      <w:r w:rsidRPr="001A4503">
        <w:tab/>
      </w:r>
      <w:r w:rsidRPr="00C90DF9">
        <w:rPr>
          <w:rStyle w:val="a3"/>
          <w:color w:val="0000CC"/>
        </w:rPr>
        <w:footnoteRef/>
      </w:r>
      <w:r>
        <w:tab/>
      </w:r>
      <w:r w:rsidRPr="002B3326">
        <w:rPr>
          <w:spacing w:val="6"/>
          <w:szCs w:val="18"/>
        </w:rPr>
        <w:t>见</w:t>
      </w:r>
      <w:r w:rsidRPr="002B3326">
        <w:rPr>
          <w:spacing w:val="6"/>
        </w:rPr>
        <w:t>www.ohchr.org/</w:t>
      </w:r>
      <w:r w:rsidRPr="002B3326">
        <w:rPr>
          <w:spacing w:val="6"/>
          <w:szCs w:val="18"/>
        </w:rPr>
        <w:t>Documents</w:t>
      </w:r>
      <w:r w:rsidRPr="002B3326">
        <w:rPr>
          <w:spacing w:val="6"/>
        </w:rPr>
        <w:t>/Issues/RuleOfLaw/Overincarceration/</w:t>
      </w:r>
      <w:r w:rsidRPr="002B3326">
        <w:rPr>
          <w:spacing w:val="6"/>
          <w:szCs w:val="18"/>
        </w:rPr>
        <w:t>RussianFederation.pdf</w:t>
      </w:r>
      <w:r w:rsidRPr="002B3326">
        <w:rPr>
          <w:rFonts w:eastAsiaTheme="minorEastAsia" w:hint="eastAsia"/>
          <w:spacing w:val="6"/>
        </w:rPr>
        <w:t>；</w:t>
      </w:r>
      <w:r w:rsidRPr="002B3326">
        <w:t>www.ohchr.org</w:t>
      </w:r>
      <w:r w:rsidRPr="002B3326">
        <w:rPr>
          <w:spacing w:val="-8"/>
        </w:rPr>
        <w:t>/</w:t>
      </w:r>
      <w:r w:rsidRPr="002B3326">
        <w:rPr>
          <w:szCs w:val="18"/>
        </w:rPr>
        <w:t>Documents</w:t>
      </w:r>
      <w:r w:rsidRPr="002B3326">
        <w:t>/Issues/RuleOfLaw/Overincarceration/Kazakhstan.pdf</w:t>
      </w:r>
      <w:r>
        <w:rPr>
          <w:rFonts w:eastAsiaTheme="minorEastAsia" w:hint="eastAsia"/>
        </w:rPr>
        <w:t>。</w:t>
      </w:r>
    </w:p>
  </w:footnote>
  <w:footnote w:id="228">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1A4503">
        <w:t>A/HRC/25/60/Add.1</w:t>
      </w:r>
      <w:r>
        <w:t>，第</w:t>
      </w:r>
      <w:r w:rsidRPr="00A0162A">
        <w:t>84</w:t>
      </w:r>
      <w:r>
        <w:t>段。</w:t>
      </w:r>
    </w:p>
  </w:footnote>
  <w:footnote w:id="229">
    <w:p w:rsidR="009E25AB" w:rsidRPr="003C4FE1" w:rsidRDefault="009E25AB" w:rsidP="00C90DF9">
      <w:pPr>
        <w:pStyle w:val="a5"/>
        <w:tabs>
          <w:tab w:val="clear" w:pos="418"/>
          <w:tab w:val="right" w:pos="1195"/>
          <w:tab w:val="left" w:pos="1264"/>
          <w:tab w:val="left" w:pos="1695"/>
          <w:tab w:val="left" w:pos="2126"/>
          <w:tab w:val="left" w:pos="2557"/>
        </w:tabs>
        <w:ind w:left="1264" w:right="1264" w:hanging="432"/>
        <w:rPr>
          <w:szCs w:val="18"/>
        </w:rPr>
      </w:pPr>
      <w:r w:rsidRPr="001A4503">
        <w:rPr>
          <w:szCs w:val="18"/>
        </w:rPr>
        <w:tab/>
      </w:r>
      <w:r w:rsidRPr="00C90DF9">
        <w:rPr>
          <w:rStyle w:val="a3"/>
          <w:color w:val="0000CC"/>
        </w:rPr>
        <w:footnoteRef/>
      </w:r>
      <w:r>
        <w:rPr>
          <w:szCs w:val="18"/>
        </w:rPr>
        <w:tab/>
      </w:r>
      <w:r>
        <w:rPr>
          <w:szCs w:val="18"/>
        </w:rPr>
        <w:t>见</w:t>
      </w:r>
      <w:r w:rsidRPr="001A4503">
        <w:rPr>
          <w:szCs w:val="18"/>
        </w:rPr>
        <w:t>A/HRC/25/60/Add.1</w:t>
      </w:r>
      <w:r>
        <w:rPr>
          <w:szCs w:val="18"/>
        </w:rPr>
        <w:t>，第</w:t>
      </w:r>
      <w:r w:rsidRPr="00A0162A">
        <w:rPr>
          <w:szCs w:val="18"/>
        </w:rPr>
        <w:t>99</w:t>
      </w:r>
      <w:r>
        <w:rPr>
          <w:szCs w:val="18"/>
        </w:rPr>
        <w:t>段；欧洲理事会文件</w:t>
      </w:r>
      <w:r w:rsidRPr="00A0162A">
        <w:rPr>
          <w:szCs w:val="18"/>
        </w:rPr>
        <w:t>CPT/Inf (2015) 12</w:t>
      </w:r>
      <w:r>
        <w:rPr>
          <w:szCs w:val="18"/>
        </w:rPr>
        <w:t>，第</w:t>
      </w:r>
      <w:r w:rsidRPr="00A0162A">
        <w:rPr>
          <w:szCs w:val="18"/>
        </w:rPr>
        <w:t>44</w:t>
      </w:r>
      <w:r>
        <w:rPr>
          <w:szCs w:val="18"/>
        </w:rPr>
        <w:t>段。另见</w:t>
      </w:r>
      <w:r w:rsidRPr="002B3326">
        <w:rPr>
          <w:szCs w:val="18"/>
        </w:rPr>
        <w:t>www.achpr.org/files/sessions/37th/mission-reports/prisons-2004/misrep_specmec_priso_southafrica_2004_eng.pdf</w:t>
      </w:r>
      <w:r>
        <w:rPr>
          <w:szCs w:val="18"/>
        </w:rPr>
        <w:t>，第</w:t>
      </w:r>
      <w:r w:rsidRPr="00A0162A">
        <w:rPr>
          <w:szCs w:val="18"/>
        </w:rPr>
        <w:t>F(i)</w:t>
      </w:r>
      <w:r>
        <w:rPr>
          <w:rFonts w:eastAsiaTheme="minorEastAsia" w:hint="eastAsia"/>
          <w:szCs w:val="18"/>
        </w:rPr>
        <w:t>节</w:t>
      </w:r>
      <w:r>
        <w:rPr>
          <w:szCs w:val="18"/>
        </w:rPr>
        <w:t>。</w:t>
      </w:r>
    </w:p>
  </w:footnote>
  <w:footnote w:id="230">
    <w:p w:rsidR="009E25AB" w:rsidRPr="00343BA4" w:rsidRDefault="009E25AB" w:rsidP="002B3326">
      <w:pPr>
        <w:pStyle w:val="a5"/>
        <w:tabs>
          <w:tab w:val="clear" w:pos="418"/>
          <w:tab w:val="right" w:pos="1195"/>
          <w:tab w:val="left" w:pos="1264"/>
          <w:tab w:val="left" w:pos="1695"/>
          <w:tab w:val="left" w:pos="2126"/>
          <w:tab w:val="left" w:pos="2557"/>
        </w:tabs>
        <w:ind w:left="1264" w:right="1264" w:hanging="432"/>
        <w:rPr>
          <w:rFonts w:eastAsiaTheme="minorEastAsia"/>
        </w:rPr>
      </w:pPr>
      <w:r w:rsidRPr="003C4FE1">
        <w:tab/>
      </w:r>
      <w:r w:rsidRPr="00C90DF9">
        <w:rPr>
          <w:rStyle w:val="a3"/>
          <w:color w:val="0000CC"/>
        </w:rPr>
        <w:footnoteRef/>
      </w:r>
      <w:r>
        <w:tab/>
      </w:r>
      <w:r>
        <w:t>见</w:t>
      </w:r>
      <w:r w:rsidRPr="00343BA4">
        <w:rPr>
          <w:rFonts w:eastAsia="楷体"/>
        </w:rPr>
        <w:t>Vinter</w:t>
      </w:r>
      <w:r>
        <w:rPr>
          <w:rFonts w:eastAsia="楷体" w:hint="eastAsia"/>
        </w:rPr>
        <w:t>和他人</w:t>
      </w:r>
      <w:r w:rsidRPr="00343BA4">
        <w:rPr>
          <w:rFonts w:eastAsia="楷体" w:hint="eastAsia"/>
        </w:rPr>
        <w:t>诉联合王国</w:t>
      </w:r>
      <w:r>
        <w:rPr>
          <w:rFonts w:eastAsia="楷体" w:hint="eastAsia"/>
        </w:rPr>
        <w:t>，</w:t>
      </w:r>
      <w:r>
        <w:rPr>
          <w:lang w:val="lv-LV" w:eastAsia="lv-LV"/>
        </w:rPr>
        <w:t>欧洲人权法院的判决</w:t>
      </w:r>
      <w:r>
        <w:t>(2013)</w:t>
      </w:r>
      <w:r>
        <w:rPr>
          <w:rFonts w:eastAsiaTheme="minorEastAsia" w:hint="eastAsia"/>
        </w:rPr>
        <w:t>。</w:t>
      </w:r>
    </w:p>
  </w:footnote>
  <w:footnote w:id="231">
    <w:p w:rsidR="009E25AB" w:rsidRPr="00BD7216" w:rsidRDefault="009E25AB" w:rsidP="00BD7216">
      <w:pPr>
        <w:pStyle w:val="a5"/>
        <w:tabs>
          <w:tab w:val="clear" w:pos="418"/>
          <w:tab w:val="right" w:pos="1195"/>
          <w:tab w:val="left" w:pos="1264"/>
          <w:tab w:val="left" w:pos="1695"/>
          <w:tab w:val="left" w:pos="2126"/>
          <w:tab w:val="left" w:pos="2557"/>
        </w:tabs>
        <w:ind w:left="1264" w:right="1264" w:hanging="432"/>
        <w:jc w:val="left"/>
        <w:rPr>
          <w:rFonts w:eastAsiaTheme="minorEastAsia"/>
          <w:spacing w:val="6"/>
          <w:szCs w:val="18"/>
          <w:lang w:val="lv-LV"/>
        </w:rPr>
      </w:pPr>
      <w:r w:rsidRPr="003C4FE1">
        <w:rPr>
          <w:szCs w:val="18"/>
        </w:rPr>
        <w:tab/>
      </w:r>
      <w:r w:rsidRPr="00C90DF9">
        <w:rPr>
          <w:rStyle w:val="a3"/>
          <w:color w:val="0000CC"/>
        </w:rPr>
        <w:footnoteRef/>
      </w:r>
      <w:r>
        <w:rPr>
          <w:szCs w:val="18"/>
        </w:rPr>
        <w:tab/>
      </w:r>
      <w:r>
        <w:rPr>
          <w:szCs w:val="18"/>
        </w:rPr>
        <w:t>见</w:t>
      </w:r>
      <w:r w:rsidRPr="002B3326">
        <w:rPr>
          <w:spacing w:val="6"/>
          <w:szCs w:val="18"/>
        </w:rPr>
        <w:t>CAT/OP/MLI/1</w:t>
      </w:r>
      <w:r w:rsidRPr="002B3326">
        <w:rPr>
          <w:spacing w:val="6"/>
          <w:szCs w:val="18"/>
        </w:rPr>
        <w:t>，第</w:t>
      </w:r>
      <w:r w:rsidRPr="002B3326">
        <w:rPr>
          <w:spacing w:val="6"/>
          <w:szCs w:val="18"/>
        </w:rPr>
        <w:t>67</w:t>
      </w:r>
      <w:r w:rsidRPr="002B3326">
        <w:rPr>
          <w:spacing w:val="6"/>
          <w:szCs w:val="18"/>
        </w:rPr>
        <w:t>段；</w:t>
      </w:r>
      <w:r w:rsidRPr="002B3326">
        <w:rPr>
          <w:spacing w:val="6"/>
          <w:szCs w:val="18"/>
        </w:rPr>
        <w:t>CAT/OP/BEN/1</w:t>
      </w:r>
      <w:r w:rsidRPr="002B3326">
        <w:rPr>
          <w:spacing w:val="6"/>
          <w:szCs w:val="18"/>
        </w:rPr>
        <w:t>，第</w:t>
      </w:r>
      <w:r w:rsidRPr="002B3326">
        <w:rPr>
          <w:spacing w:val="6"/>
          <w:szCs w:val="18"/>
        </w:rPr>
        <w:t>151</w:t>
      </w:r>
      <w:r w:rsidRPr="002B3326">
        <w:rPr>
          <w:spacing w:val="6"/>
          <w:szCs w:val="18"/>
        </w:rPr>
        <w:t>段；</w:t>
      </w:r>
      <w:r w:rsidRPr="002B3326">
        <w:rPr>
          <w:spacing w:val="6"/>
          <w:szCs w:val="18"/>
        </w:rPr>
        <w:t>CAT/C/GBR/CO/5</w:t>
      </w:r>
      <w:r w:rsidRPr="002B3326">
        <w:rPr>
          <w:spacing w:val="6"/>
          <w:szCs w:val="18"/>
        </w:rPr>
        <w:t>，第</w:t>
      </w:r>
      <w:r w:rsidRPr="002B3326">
        <w:rPr>
          <w:spacing w:val="6"/>
          <w:szCs w:val="18"/>
        </w:rPr>
        <w:t>31</w:t>
      </w:r>
      <w:r w:rsidRPr="002B3326">
        <w:rPr>
          <w:spacing w:val="6"/>
          <w:szCs w:val="18"/>
        </w:rPr>
        <w:t>段</w:t>
      </w:r>
      <w:r>
        <w:rPr>
          <w:szCs w:val="18"/>
        </w:rPr>
        <w:t>。另见</w:t>
      </w:r>
      <w:r w:rsidRPr="00BD7216">
        <w:rPr>
          <w:spacing w:val="6"/>
        </w:rPr>
        <w:t>www.achpr.org/files/sessions/52nd/inter-act-reps/185/activty_report_prisons_eng.pdf</w:t>
      </w:r>
      <w:r w:rsidRPr="00BD7216">
        <w:rPr>
          <w:rFonts w:eastAsiaTheme="minorEastAsia" w:hint="eastAsia"/>
          <w:spacing w:val="6"/>
          <w:szCs w:val="18"/>
          <w:lang w:val="lv-LV"/>
        </w:rPr>
        <w:t>，第</w:t>
      </w:r>
      <w:r w:rsidRPr="00BD7216">
        <w:rPr>
          <w:spacing w:val="6"/>
          <w:szCs w:val="18"/>
        </w:rPr>
        <w:t>21</w:t>
      </w:r>
      <w:r w:rsidRPr="00BD7216">
        <w:rPr>
          <w:rFonts w:eastAsiaTheme="minorEastAsia" w:hint="eastAsia"/>
          <w:spacing w:val="6"/>
          <w:szCs w:val="18"/>
        </w:rPr>
        <w:t>页和第</w:t>
      </w:r>
      <w:r w:rsidRPr="002B3326">
        <w:rPr>
          <w:szCs w:val="18"/>
        </w:rPr>
        <w:t>22</w:t>
      </w:r>
      <w:r>
        <w:rPr>
          <w:rFonts w:eastAsiaTheme="minorEastAsia" w:hint="eastAsia"/>
          <w:szCs w:val="18"/>
        </w:rPr>
        <w:t>页；</w:t>
      </w:r>
      <w:r w:rsidRPr="00BD7216">
        <w:rPr>
          <w:szCs w:val="18"/>
        </w:rPr>
        <w:t>www.ohchr.org/Documents/Issues/RuleOfLaw/Overincarceration/CHR_Philippines.pdf</w:t>
      </w:r>
      <w:r w:rsidRPr="00BD7216">
        <w:rPr>
          <w:rFonts w:eastAsiaTheme="minorEastAsia" w:hint="eastAsia"/>
          <w:szCs w:val="18"/>
        </w:rPr>
        <w:t>；</w:t>
      </w:r>
      <w:r w:rsidRPr="00BD7216">
        <w:rPr>
          <w:spacing w:val="6"/>
          <w:szCs w:val="18"/>
        </w:rPr>
        <w:t>www.ohchr.org/</w:t>
      </w:r>
      <w:r w:rsidRPr="00BD7216">
        <w:rPr>
          <w:rFonts w:hint="eastAsia"/>
          <w:spacing w:val="6"/>
          <w:szCs w:val="18"/>
        </w:rPr>
        <w:t xml:space="preserve"> </w:t>
      </w:r>
      <w:r w:rsidRPr="00BD7216">
        <w:rPr>
          <w:spacing w:val="6"/>
          <w:szCs w:val="18"/>
        </w:rPr>
        <w:t>Documents/Issues/RuleOfLaw/Overincarceration/SUHAKAM_Malaysia.pdf</w:t>
      </w:r>
      <w:r w:rsidRPr="00BD7216">
        <w:rPr>
          <w:rFonts w:eastAsiaTheme="minorEastAsia" w:hint="eastAsia"/>
          <w:spacing w:val="6"/>
          <w:szCs w:val="18"/>
        </w:rPr>
        <w:t>；</w:t>
      </w:r>
      <w:r w:rsidRPr="00BD7216">
        <w:rPr>
          <w:spacing w:val="6"/>
          <w:szCs w:val="18"/>
        </w:rPr>
        <w:t>www.ohchr.org/Documents/Issues/RuleOfLaw/Overincarceration/RussianFederation.pdf</w:t>
      </w:r>
      <w:r w:rsidRPr="00BD7216">
        <w:rPr>
          <w:rFonts w:eastAsiaTheme="minorEastAsia" w:hint="eastAsia"/>
          <w:spacing w:val="6"/>
          <w:szCs w:val="18"/>
        </w:rPr>
        <w:t>。</w:t>
      </w:r>
    </w:p>
  </w:footnote>
  <w:footnote w:id="232">
    <w:p w:rsidR="009E25AB" w:rsidRPr="001A4503" w:rsidRDefault="009E25AB" w:rsidP="00C90DF9">
      <w:pPr>
        <w:pStyle w:val="a5"/>
        <w:tabs>
          <w:tab w:val="clear" w:pos="418"/>
          <w:tab w:val="right" w:pos="1195"/>
          <w:tab w:val="left" w:pos="1264"/>
          <w:tab w:val="left" w:pos="1695"/>
          <w:tab w:val="left" w:pos="2126"/>
          <w:tab w:val="left" w:pos="2557"/>
        </w:tabs>
        <w:ind w:left="1264" w:right="1264" w:hanging="432"/>
      </w:pPr>
      <w:r w:rsidRPr="003C4FE1">
        <w:tab/>
      </w:r>
      <w:r w:rsidRPr="00C90DF9">
        <w:rPr>
          <w:rStyle w:val="a3"/>
          <w:color w:val="0000CC"/>
        </w:rPr>
        <w:footnoteRef/>
      </w:r>
      <w:r>
        <w:tab/>
      </w:r>
      <w:r>
        <w:t>见</w:t>
      </w:r>
      <w:r w:rsidRPr="00A0162A">
        <w:t>CEDAW/C/BRA/CO/7</w:t>
      </w:r>
      <w:r>
        <w:t>，第</w:t>
      </w:r>
      <w:r w:rsidRPr="00A0162A">
        <w:t>32</w:t>
      </w:r>
      <w:r>
        <w:t>段。</w:t>
      </w:r>
    </w:p>
  </w:footnote>
  <w:footnote w:id="233">
    <w:p w:rsidR="009E25AB" w:rsidRPr="00BD7216"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pacing w:val="-4"/>
          <w:szCs w:val="18"/>
        </w:rPr>
      </w:pPr>
      <w:r w:rsidRPr="001A4503">
        <w:rPr>
          <w:szCs w:val="18"/>
        </w:rPr>
        <w:tab/>
      </w:r>
      <w:r w:rsidRPr="00C90DF9">
        <w:rPr>
          <w:rStyle w:val="a3"/>
          <w:color w:val="0000CC"/>
        </w:rPr>
        <w:footnoteRef/>
      </w:r>
      <w:r>
        <w:rPr>
          <w:szCs w:val="18"/>
        </w:rPr>
        <w:tab/>
      </w:r>
      <w:r>
        <w:rPr>
          <w:szCs w:val="18"/>
        </w:rPr>
        <w:t>见欧</w:t>
      </w:r>
      <w:r w:rsidRPr="00BD7216">
        <w:rPr>
          <w:spacing w:val="-4"/>
          <w:szCs w:val="18"/>
        </w:rPr>
        <w:t>洲理事会文件</w:t>
      </w:r>
      <w:r w:rsidRPr="00BD7216">
        <w:rPr>
          <w:spacing w:val="-4"/>
          <w:szCs w:val="18"/>
        </w:rPr>
        <w:t>CPT/Inf (2015) 12</w:t>
      </w:r>
      <w:r w:rsidRPr="00BD7216">
        <w:rPr>
          <w:spacing w:val="-4"/>
          <w:szCs w:val="18"/>
        </w:rPr>
        <w:t>，第</w:t>
      </w:r>
      <w:r w:rsidRPr="00BD7216">
        <w:rPr>
          <w:spacing w:val="-4"/>
          <w:szCs w:val="18"/>
        </w:rPr>
        <w:t>44</w:t>
      </w:r>
      <w:r w:rsidRPr="00BD7216">
        <w:rPr>
          <w:spacing w:val="-4"/>
          <w:szCs w:val="18"/>
        </w:rPr>
        <w:t>段；</w:t>
      </w:r>
      <w:r w:rsidRPr="00BD7216">
        <w:rPr>
          <w:spacing w:val="-4"/>
          <w:szCs w:val="18"/>
        </w:rPr>
        <w:t>CPT/Inf (2015) 6</w:t>
      </w:r>
      <w:r w:rsidRPr="00BD7216">
        <w:rPr>
          <w:spacing w:val="-4"/>
          <w:szCs w:val="18"/>
        </w:rPr>
        <w:t>，第</w:t>
      </w:r>
      <w:r w:rsidRPr="00BD7216">
        <w:rPr>
          <w:spacing w:val="-4"/>
          <w:szCs w:val="18"/>
        </w:rPr>
        <w:t>46</w:t>
      </w:r>
      <w:r w:rsidRPr="00BD7216">
        <w:rPr>
          <w:spacing w:val="-4"/>
          <w:szCs w:val="18"/>
        </w:rPr>
        <w:t>段；</w:t>
      </w:r>
      <w:r w:rsidRPr="00BD7216">
        <w:rPr>
          <w:spacing w:val="-4"/>
          <w:szCs w:val="18"/>
        </w:rPr>
        <w:t>www.ohchr.org/Documents/</w:t>
      </w:r>
      <w:r w:rsidRPr="00BD7216">
        <w:rPr>
          <w:rFonts w:hint="eastAsia"/>
          <w:spacing w:val="-4"/>
          <w:szCs w:val="18"/>
        </w:rPr>
        <w:t xml:space="preserve"> </w:t>
      </w:r>
      <w:r w:rsidRPr="00BD7216">
        <w:rPr>
          <w:spacing w:val="-4"/>
          <w:szCs w:val="18"/>
        </w:rPr>
        <w:t>Issues/RuleOfLaw/Overincarceration/</w:t>
      </w:r>
      <w:r w:rsidRPr="00BD7216">
        <w:rPr>
          <w:spacing w:val="-4"/>
        </w:rPr>
        <w:t>ElSalvador.pdf</w:t>
      </w:r>
      <w:r w:rsidRPr="00BD7216">
        <w:rPr>
          <w:rFonts w:eastAsiaTheme="minorEastAsia" w:hint="eastAsia"/>
          <w:spacing w:val="-4"/>
        </w:rPr>
        <w:t>。</w:t>
      </w:r>
    </w:p>
  </w:footnote>
  <w:footnote w:id="234">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9F07B0">
        <w:tab/>
      </w:r>
      <w:r w:rsidRPr="00C90DF9">
        <w:rPr>
          <w:rStyle w:val="a3"/>
          <w:color w:val="0000CC"/>
        </w:rPr>
        <w:footnoteRef/>
      </w:r>
      <w:r>
        <w:tab/>
      </w:r>
      <w:r>
        <w:rPr>
          <w:szCs w:val="18"/>
        </w:rPr>
        <w:t>见</w:t>
      </w:r>
      <w:r w:rsidRPr="00BD7216">
        <w:t>www.ohchr.org/Documents/Issues/RuleOfLaw/OverIncarceration/UNODC.pdf</w:t>
      </w:r>
      <w:r>
        <w:rPr>
          <w:rFonts w:eastAsiaTheme="minorEastAsia" w:hint="eastAsia"/>
        </w:rPr>
        <w:t>。</w:t>
      </w:r>
    </w:p>
  </w:footnote>
  <w:footnote w:id="235">
    <w:p w:rsidR="009E25AB" w:rsidRPr="00343BA4" w:rsidRDefault="009E25AB" w:rsidP="00BD7216">
      <w:pPr>
        <w:pStyle w:val="a5"/>
        <w:tabs>
          <w:tab w:val="clear" w:pos="418"/>
          <w:tab w:val="right" w:pos="1195"/>
          <w:tab w:val="left" w:pos="1264"/>
          <w:tab w:val="left" w:pos="1695"/>
          <w:tab w:val="left" w:pos="2126"/>
          <w:tab w:val="left" w:pos="2557"/>
        </w:tabs>
        <w:ind w:left="1264" w:right="1264" w:hanging="432"/>
        <w:jc w:val="left"/>
        <w:rPr>
          <w:rFonts w:eastAsiaTheme="minorEastAsia"/>
        </w:rPr>
      </w:pPr>
      <w:r w:rsidRPr="009F07B0">
        <w:rPr>
          <w:szCs w:val="18"/>
        </w:rPr>
        <w:tab/>
      </w:r>
      <w:r w:rsidRPr="00C90DF9">
        <w:rPr>
          <w:rStyle w:val="a3"/>
          <w:color w:val="0000CC"/>
        </w:rPr>
        <w:footnoteRef/>
      </w:r>
      <w:r>
        <w:rPr>
          <w:szCs w:val="18"/>
        </w:rPr>
        <w:tab/>
      </w:r>
      <w:r w:rsidRPr="00BD7216">
        <w:rPr>
          <w:spacing w:val="-6"/>
          <w:szCs w:val="18"/>
        </w:rPr>
        <w:t>见</w:t>
      </w:r>
      <w:r w:rsidRPr="00BD7216">
        <w:rPr>
          <w:bCs/>
          <w:spacing w:val="-6"/>
          <w:szCs w:val="18"/>
          <w:lang w:val="lv-LV" w:eastAsia="lv-LV"/>
        </w:rPr>
        <w:t>CAT/OP/NZL/1</w:t>
      </w:r>
      <w:r w:rsidRPr="00BD7216">
        <w:rPr>
          <w:rFonts w:eastAsiaTheme="minorEastAsia" w:hint="eastAsia"/>
          <w:bCs/>
          <w:spacing w:val="-6"/>
          <w:szCs w:val="18"/>
          <w:lang w:val="lv-LV"/>
        </w:rPr>
        <w:t>，第</w:t>
      </w:r>
      <w:r w:rsidRPr="00BD7216">
        <w:rPr>
          <w:bCs/>
          <w:spacing w:val="-6"/>
          <w:szCs w:val="18"/>
          <w:lang w:val="lv-LV" w:eastAsia="lv-LV"/>
        </w:rPr>
        <w:t>33</w:t>
      </w:r>
      <w:r w:rsidRPr="00BD7216">
        <w:rPr>
          <w:rFonts w:eastAsiaTheme="minorEastAsia" w:hint="eastAsia"/>
          <w:bCs/>
          <w:spacing w:val="-6"/>
          <w:szCs w:val="18"/>
          <w:lang w:val="lv-LV"/>
        </w:rPr>
        <w:t>段和第</w:t>
      </w:r>
      <w:r w:rsidRPr="00BD7216">
        <w:rPr>
          <w:bCs/>
          <w:spacing w:val="-6"/>
          <w:szCs w:val="18"/>
          <w:lang w:val="lv-LV" w:eastAsia="lv-LV"/>
        </w:rPr>
        <w:t>34</w:t>
      </w:r>
      <w:r w:rsidRPr="00BD7216">
        <w:rPr>
          <w:rFonts w:eastAsiaTheme="minorEastAsia" w:hint="eastAsia"/>
          <w:bCs/>
          <w:spacing w:val="-6"/>
          <w:szCs w:val="18"/>
          <w:lang w:val="lv-LV"/>
        </w:rPr>
        <w:t>段；</w:t>
      </w:r>
      <w:r w:rsidRPr="00BD7216">
        <w:t>www.ohchr.org/Documents/Issues/RuleOfLaw/OverIncarceration/</w:t>
      </w:r>
      <w:r>
        <w:rPr>
          <w:rFonts w:hint="eastAsia"/>
        </w:rPr>
        <w:t xml:space="preserve"> </w:t>
      </w:r>
      <w:r w:rsidRPr="00BD7216">
        <w:t>UNODC.pdf</w:t>
      </w:r>
      <w:r>
        <w:rPr>
          <w:rFonts w:eastAsiaTheme="minorEastAsia" w:hint="eastAsia"/>
          <w:bCs/>
          <w:szCs w:val="18"/>
        </w:rPr>
        <w:t>。</w:t>
      </w:r>
    </w:p>
  </w:footnote>
  <w:footnote w:id="236">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lang w:val="lv-LV"/>
        </w:rPr>
      </w:pPr>
      <w:r w:rsidRPr="00791003">
        <w:rPr>
          <w:lang w:val="lv-LV"/>
        </w:rPr>
        <w:tab/>
      </w:r>
      <w:r w:rsidRPr="00C90DF9">
        <w:rPr>
          <w:rStyle w:val="a3"/>
          <w:color w:val="0000CC"/>
        </w:rPr>
        <w:footnoteRef/>
      </w:r>
      <w:r w:rsidRPr="00343BA4">
        <w:rPr>
          <w:lang w:val="lv-LV"/>
        </w:rPr>
        <w:tab/>
      </w:r>
      <w:r w:rsidRPr="00343BA4">
        <w:rPr>
          <w:lang w:val="lv-LV"/>
        </w:rPr>
        <w:t>见</w:t>
      </w:r>
      <w:r w:rsidRPr="00343BA4">
        <w:rPr>
          <w:lang w:val="lv-LV"/>
        </w:rPr>
        <w:t>CAT/OP/MDV/1</w:t>
      </w:r>
      <w:r w:rsidRPr="00343BA4">
        <w:rPr>
          <w:lang w:val="lv-LV"/>
        </w:rPr>
        <w:t>，第</w:t>
      </w:r>
      <w:r w:rsidRPr="00343BA4">
        <w:rPr>
          <w:lang w:val="lv-LV"/>
        </w:rPr>
        <w:t>220</w:t>
      </w:r>
      <w:r w:rsidRPr="00343BA4">
        <w:rPr>
          <w:lang w:val="lv-LV"/>
        </w:rPr>
        <w:t>段</w:t>
      </w:r>
      <w:r>
        <w:rPr>
          <w:lang w:val="lv-LV"/>
        </w:rPr>
        <w:t>。</w:t>
      </w:r>
    </w:p>
  </w:footnote>
  <w:footnote w:id="237">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szCs w:val="18"/>
          <w:lang w:val="lv-LV"/>
        </w:rPr>
      </w:pPr>
      <w:r w:rsidRPr="00343BA4">
        <w:rPr>
          <w:szCs w:val="18"/>
          <w:lang w:val="lv-LV"/>
        </w:rPr>
        <w:tab/>
      </w:r>
      <w:r w:rsidRPr="00C90DF9">
        <w:rPr>
          <w:rStyle w:val="a3"/>
          <w:color w:val="0000CC"/>
        </w:rPr>
        <w:footnoteRef/>
      </w:r>
      <w:r w:rsidRPr="00343BA4">
        <w:rPr>
          <w:szCs w:val="18"/>
          <w:lang w:val="lv-LV"/>
        </w:rPr>
        <w:tab/>
      </w:r>
      <w:r w:rsidRPr="00343BA4">
        <w:rPr>
          <w:szCs w:val="18"/>
          <w:lang w:val="lv-LV"/>
        </w:rPr>
        <w:t>见</w:t>
      </w:r>
      <w:r w:rsidRPr="00343BA4">
        <w:rPr>
          <w:lang w:val="lv-LV"/>
        </w:rPr>
        <w:t>www.achpr.org/files/sessions/52nd/inter-act-reps/185/activty_report_prisons_eng.pdf</w:t>
      </w:r>
      <w:r w:rsidRPr="00343BA4">
        <w:rPr>
          <w:szCs w:val="18"/>
          <w:lang w:val="lv-LV"/>
        </w:rPr>
        <w:t>，第</w:t>
      </w:r>
      <w:r w:rsidRPr="00343BA4">
        <w:rPr>
          <w:szCs w:val="18"/>
          <w:lang w:val="lv-LV"/>
        </w:rPr>
        <w:t>23</w:t>
      </w:r>
      <w:r w:rsidRPr="00343BA4">
        <w:rPr>
          <w:szCs w:val="18"/>
          <w:lang w:val="lv-LV"/>
        </w:rPr>
        <w:t>页</w:t>
      </w:r>
      <w:r>
        <w:rPr>
          <w:rFonts w:eastAsiaTheme="minorEastAsia" w:hint="eastAsia"/>
          <w:szCs w:val="18"/>
          <w:lang w:val="lv-LV"/>
        </w:rPr>
        <w:t>。</w:t>
      </w:r>
    </w:p>
  </w:footnote>
  <w:footnote w:id="238">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343BA4">
        <w:rPr>
          <w:lang w:val="lv-LV"/>
        </w:rPr>
        <w:tab/>
      </w:r>
      <w:r w:rsidRPr="00C90DF9">
        <w:rPr>
          <w:rStyle w:val="a3"/>
          <w:color w:val="0000CC"/>
        </w:rPr>
        <w:footnoteRef/>
      </w:r>
      <w:r>
        <w:tab/>
      </w:r>
      <w:r>
        <w:t>见欧洲理事会文件</w:t>
      </w:r>
      <w:r w:rsidRPr="00A0162A">
        <w:t>CPT/Inf (2014) 15</w:t>
      </w:r>
      <w:r>
        <w:t>，第</w:t>
      </w:r>
      <w:r w:rsidRPr="00A0162A">
        <w:t>100</w:t>
      </w:r>
      <w:r>
        <w:t>段。</w:t>
      </w:r>
    </w:p>
  </w:footnote>
  <w:footnote w:id="239">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1A4503">
        <w:tab/>
      </w:r>
      <w:r w:rsidRPr="00C90DF9">
        <w:rPr>
          <w:rStyle w:val="a3"/>
          <w:color w:val="0000CC"/>
        </w:rPr>
        <w:footnoteRef/>
      </w:r>
      <w:r>
        <w:tab/>
      </w:r>
      <w:r>
        <w:t>见</w:t>
      </w:r>
      <w:r w:rsidRPr="00A0162A">
        <w:t>CAT/OP/MLI/1</w:t>
      </w:r>
      <w:r>
        <w:t>，第</w:t>
      </w:r>
      <w:r w:rsidRPr="00A0162A">
        <w:t>29</w:t>
      </w:r>
      <w:r>
        <w:t>段；</w:t>
      </w:r>
      <w:r w:rsidRPr="00A0162A">
        <w:t>A/HRC/19/57</w:t>
      </w:r>
      <w:r>
        <w:t>，第</w:t>
      </w:r>
      <w:r w:rsidRPr="00A0162A">
        <w:t>36</w:t>
      </w:r>
      <w:r>
        <w:t>段。</w:t>
      </w:r>
    </w:p>
  </w:footnote>
  <w:footnote w:id="240">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A34A90">
        <w:tab/>
      </w:r>
      <w:r w:rsidRPr="00C90DF9">
        <w:rPr>
          <w:rStyle w:val="a3"/>
          <w:color w:val="0000CC"/>
        </w:rPr>
        <w:footnoteRef/>
      </w:r>
      <w:r>
        <w:tab/>
      </w:r>
      <w:r>
        <w:t>见</w:t>
      </w:r>
      <w:r w:rsidRPr="00BD7216">
        <w:t>www.ohchr.org/EN/NewsEvents/Pages/DisplayNews.aspx?NewsID=16257&amp;LangID=E</w:t>
      </w:r>
      <w:r>
        <w:rPr>
          <w:rFonts w:eastAsiaTheme="minorEastAsia" w:hint="eastAsia"/>
        </w:rPr>
        <w:t>。</w:t>
      </w:r>
    </w:p>
  </w:footnote>
  <w:footnote w:id="241">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9F07B0">
        <w:tab/>
      </w:r>
      <w:r w:rsidRPr="00C90DF9">
        <w:rPr>
          <w:rStyle w:val="a3"/>
          <w:color w:val="0000CC"/>
        </w:rPr>
        <w:footnoteRef/>
      </w:r>
      <w:r>
        <w:tab/>
      </w:r>
      <w:r>
        <w:rPr>
          <w:szCs w:val="18"/>
        </w:rPr>
        <w:t>见</w:t>
      </w:r>
      <w:r w:rsidRPr="00BD7216">
        <w:t>www.ohchr.org/Documents/Issues/RuleOfLaw/OverIncarceration/UNODC.pdf</w:t>
      </w:r>
      <w:r>
        <w:rPr>
          <w:rFonts w:eastAsiaTheme="minorEastAsia" w:hint="eastAsia"/>
        </w:rPr>
        <w:t>。</w:t>
      </w:r>
    </w:p>
  </w:footnote>
  <w:footnote w:id="242">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9F07B0">
        <w:tab/>
      </w:r>
      <w:r w:rsidRPr="00C90DF9">
        <w:rPr>
          <w:rStyle w:val="a3"/>
          <w:color w:val="0000CC"/>
        </w:rPr>
        <w:footnoteRef/>
      </w:r>
      <w:r>
        <w:tab/>
      </w:r>
      <w:r>
        <w:t>见</w:t>
      </w:r>
      <w:r w:rsidRPr="001A4503">
        <w:t>A/HRC/25/60/Add.1</w:t>
      </w:r>
      <w:r>
        <w:t>，第</w:t>
      </w:r>
      <w:r w:rsidRPr="001A4503">
        <w:t>39</w:t>
      </w:r>
      <w:r>
        <w:t>段；</w:t>
      </w:r>
      <w:r w:rsidRPr="00A0162A">
        <w:t>CAT/C/IRL/CO/1</w:t>
      </w:r>
      <w:r>
        <w:t>，第</w:t>
      </w:r>
      <w:r w:rsidRPr="00A0162A">
        <w:t>11</w:t>
      </w:r>
      <w:r>
        <w:t>段；</w:t>
      </w:r>
      <w:r w:rsidRPr="00A0162A">
        <w:t>CCPR/C/KAZ/CO/1</w:t>
      </w:r>
      <w:r>
        <w:t>，第</w:t>
      </w:r>
      <w:r w:rsidRPr="00A0162A">
        <w:t>17</w:t>
      </w:r>
      <w:r>
        <w:t>段。另见</w:t>
      </w:r>
      <w:r w:rsidRPr="00791003">
        <w:t>www.ohchr.org/</w:t>
      </w:r>
      <w:r>
        <w:t>Documents</w:t>
      </w:r>
      <w:r w:rsidRPr="00791003">
        <w:t>/Issues/RuleOfLaw/</w:t>
      </w:r>
      <w:r>
        <w:t>Overincarceration</w:t>
      </w:r>
      <w:r w:rsidRPr="00791003">
        <w:t>/</w:t>
      </w:r>
      <w:r w:rsidRPr="00A34A90">
        <w:t>LICAMDH</w:t>
      </w:r>
      <w:r w:rsidRPr="00125A2D">
        <w:t>_</w:t>
      </w:r>
      <w:r w:rsidRPr="00A0162A">
        <w:t>Cameroon</w:t>
      </w:r>
      <w:r w:rsidRPr="00A34A90">
        <w:t>.pdf</w:t>
      </w:r>
      <w:r>
        <w:rPr>
          <w:rFonts w:eastAsiaTheme="minorEastAsia" w:hint="eastAsia"/>
        </w:rPr>
        <w:t>。</w:t>
      </w:r>
    </w:p>
  </w:footnote>
  <w:footnote w:id="243">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pPr>
      <w:r w:rsidRPr="003C4FE1">
        <w:tab/>
      </w:r>
      <w:r w:rsidRPr="00C90DF9">
        <w:rPr>
          <w:rStyle w:val="a3"/>
          <w:color w:val="0000CC"/>
        </w:rPr>
        <w:footnoteRef/>
      </w:r>
      <w:r>
        <w:tab/>
      </w:r>
      <w:r w:rsidRPr="00A0162A">
        <w:t>CCPR/C/AGO/CO/1</w:t>
      </w:r>
      <w:r>
        <w:t>，第</w:t>
      </w:r>
      <w:r w:rsidRPr="00356AF1">
        <w:t>19</w:t>
      </w:r>
      <w:r>
        <w:t>段；</w:t>
      </w:r>
      <w:r w:rsidRPr="00356AF1">
        <w:t>CCPR/C/BDI/CO/2</w:t>
      </w:r>
      <w:r w:rsidRPr="00356AF1">
        <w:t>，</w:t>
      </w:r>
      <w:r>
        <w:rPr>
          <w:lang w:val="es-ES"/>
        </w:rPr>
        <w:t>第</w:t>
      </w:r>
      <w:r w:rsidRPr="00A0162A">
        <w:t>18</w:t>
      </w:r>
      <w:r>
        <w:rPr>
          <w:lang w:val="es-ES"/>
        </w:rPr>
        <w:t>段</w:t>
      </w:r>
      <w:r w:rsidRPr="00343BA4">
        <w:t>；</w:t>
      </w:r>
      <w:r w:rsidRPr="00A0162A">
        <w:t>CCPR/C/TCD/CO/2</w:t>
      </w:r>
      <w:r>
        <w:t>，第</w:t>
      </w:r>
      <w:r w:rsidRPr="00F60E27">
        <w:t>18</w:t>
      </w:r>
      <w:r>
        <w:t>段。</w:t>
      </w:r>
    </w:p>
  </w:footnote>
  <w:footnote w:id="244">
    <w:p w:rsidR="009E25AB" w:rsidRPr="00343BA4" w:rsidRDefault="009E25AB" w:rsidP="00C90DF9">
      <w:pPr>
        <w:pStyle w:val="a5"/>
        <w:tabs>
          <w:tab w:val="clear" w:pos="418"/>
          <w:tab w:val="right" w:pos="1195"/>
          <w:tab w:val="left" w:pos="1264"/>
          <w:tab w:val="left" w:pos="1695"/>
          <w:tab w:val="left" w:pos="2126"/>
          <w:tab w:val="left" w:pos="2557"/>
        </w:tabs>
        <w:ind w:left="1264" w:right="1264" w:hanging="432"/>
        <w:rPr>
          <w:rFonts w:eastAsiaTheme="minorEastAsia"/>
        </w:rPr>
      </w:pPr>
      <w:r w:rsidRPr="00F60E27">
        <w:tab/>
      </w:r>
      <w:r w:rsidRPr="00C90DF9">
        <w:rPr>
          <w:rStyle w:val="a3"/>
          <w:color w:val="0000CC"/>
        </w:rPr>
        <w:footnoteRef/>
      </w:r>
      <w:r w:rsidRPr="00F60E27">
        <w:tab/>
        <w:t>E/CN.1</w:t>
      </w:r>
      <w:r>
        <w:t>5/2015/L.6/Rev.1</w:t>
      </w:r>
      <w:r>
        <w:rPr>
          <w:rFonts w:eastAsiaTheme="minorEastAsia" w:hint="eastAsia"/>
        </w:rPr>
        <w:t>，附件，规则</w:t>
      </w:r>
      <w:r>
        <w:t>1</w:t>
      </w:r>
      <w:r>
        <w:rPr>
          <w:rFonts w:eastAsiaTheme="minorEastAsia" w:hint="eastAsia"/>
        </w:rPr>
        <w:t>。</w:t>
      </w:r>
    </w:p>
  </w:footnote>
  <w:footnote w:id="245">
    <w:p w:rsidR="009E25AB" w:rsidRPr="00F60E27" w:rsidRDefault="009E25AB" w:rsidP="00C90DF9">
      <w:pPr>
        <w:pStyle w:val="a5"/>
        <w:tabs>
          <w:tab w:val="clear" w:pos="418"/>
          <w:tab w:val="right" w:pos="1195"/>
          <w:tab w:val="left" w:pos="1264"/>
          <w:tab w:val="left" w:pos="1695"/>
          <w:tab w:val="left" w:pos="2126"/>
          <w:tab w:val="left" w:pos="2557"/>
        </w:tabs>
        <w:ind w:left="1264" w:right="1264" w:hanging="432"/>
      </w:pPr>
      <w:r w:rsidRPr="00F60E27">
        <w:tab/>
      </w:r>
      <w:r w:rsidRPr="00C90DF9">
        <w:rPr>
          <w:rStyle w:val="a3"/>
          <w:color w:val="0000CC"/>
        </w:rPr>
        <w:footnoteRef/>
      </w:r>
      <w:r w:rsidRPr="00F60E27">
        <w:tab/>
        <w:t>A/68/295</w:t>
      </w:r>
      <w:r w:rsidRPr="00F60E27">
        <w:t>，</w:t>
      </w:r>
      <w:r>
        <w:rPr>
          <w:lang w:val="es-ES"/>
        </w:rPr>
        <w:t>第</w:t>
      </w:r>
      <w:r w:rsidRPr="00F60E27">
        <w:t>86</w:t>
      </w:r>
      <w:r>
        <w:rPr>
          <w:lang w:val="es-ES"/>
        </w:rPr>
        <w:t>段。</w:t>
      </w:r>
    </w:p>
  </w:footnote>
  <w:footnote w:id="246">
    <w:p w:rsidR="009E25AB" w:rsidRPr="00A0162A" w:rsidRDefault="009E25AB" w:rsidP="00C90DF9">
      <w:pPr>
        <w:pStyle w:val="a5"/>
        <w:tabs>
          <w:tab w:val="clear" w:pos="418"/>
          <w:tab w:val="right" w:pos="1195"/>
          <w:tab w:val="left" w:pos="1264"/>
          <w:tab w:val="left" w:pos="1695"/>
          <w:tab w:val="left" w:pos="2126"/>
          <w:tab w:val="left" w:pos="2557"/>
        </w:tabs>
        <w:ind w:left="1264" w:right="1264" w:hanging="432"/>
      </w:pPr>
      <w:r w:rsidRPr="00F60E27">
        <w:tab/>
      </w:r>
      <w:r w:rsidRPr="00C90DF9">
        <w:rPr>
          <w:rStyle w:val="a3"/>
          <w:color w:val="0000CC"/>
        </w:rPr>
        <w:footnoteRef/>
      </w:r>
      <w:r w:rsidRPr="00343BA4">
        <w:tab/>
      </w:r>
      <w:r w:rsidRPr="00343BA4">
        <w:rPr>
          <w:lang w:eastAsia="en-GB"/>
        </w:rPr>
        <w:t>A/HRC/11/8</w:t>
      </w:r>
      <w:r w:rsidRPr="00343BA4">
        <w:rPr>
          <w:lang w:eastAsia="en-GB"/>
        </w:rPr>
        <w:t>，</w:t>
      </w:r>
      <w:r>
        <w:rPr>
          <w:lang w:val="es-ES" w:eastAsia="en-GB"/>
        </w:rPr>
        <w:t>第</w:t>
      </w:r>
      <w:r w:rsidRPr="00A0162A">
        <w:rPr>
          <w:lang w:eastAsia="en-GB"/>
        </w:rPr>
        <w:t>29</w:t>
      </w:r>
      <w:r>
        <w:rPr>
          <w:lang w:val="es-ES" w:eastAsia="en-GB"/>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E25AB" w:rsidTr="00917321">
      <w:trPr>
        <w:trHeight w:hRule="exact" w:val="864"/>
        <w:jc w:val="center"/>
      </w:trPr>
      <w:tc>
        <w:tcPr>
          <w:tcW w:w="4882" w:type="dxa"/>
          <w:shd w:val="clear" w:color="auto" w:fill="auto"/>
          <w:vAlign w:val="bottom"/>
        </w:tcPr>
        <w:p w:rsidR="009E25AB" w:rsidRPr="00917321" w:rsidRDefault="009E25AB" w:rsidP="00917321">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1A08F7">
            <w:rPr>
              <w:b/>
              <w:sz w:val="17"/>
            </w:rPr>
            <w:t>A/HRC/30/19</w:t>
          </w:r>
          <w:r>
            <w:rPr>
              <w:b/>
              <w:sz w:val="17"/>
            </w:rPr>
            <w:fldChar w:fldCharType="end"/>
          </w:r>
        </w:p>
      </w:tc>
      <w:tc>
        <w:tcPr>
          <w:tcW w:w="5127" w:type="dxa"/>
          <w:shd w:val="clear" w:color="auto" w:fill="auto"/>
          <w:vAlign w:val="bottom"/>
        </w:tcPr>
        <w:p w:rsidR="009E25AB" w:rsidRDefault="009E25AB" w:rsidP="00917321">
          <w:pPr>
            <w:pStyle w:val="ab"/>
          </w:pPr>
        </w:p>
      </w:tc>
    </w:tr>
  </w:tbl>
  <w:p w:rsidR="009E25AB" w:rsidRPr="00917321" w:rsidRDefault="009E25AB" w:rsidP="0091732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E25AB" w:rsidTr="00917321">
      <w:trPr>
        <w:trHeight w:hRule="exact" w:val="864"/>
        <w:jc w:val="center"/>
      </w:trPr>
      <w:tc>
        <w:tcPr>
          <w:tcW w:w="4882" w:type="dxa"/>
          <w:shd w:val="clear" w:color="auto" w:fill="auto"/>
          <w:vAlign w:val="bottom"/>
        </w:tcPr>
        <w:p w:rsidR="009E25AB" w:rsidRDefault="009E25AB" w:rsidP="00917321">
          <w:pPr>
            <w:pStyle w:val="ab"/>
          </w:pPr>
        </w:p>
      </w:tc>
      <w:tc>
        <w:tcPr>
          <w:tcW w:w="5127" w:type="dxa"/>
          <w:shd w:val="clear" w:color="auto" w:fill="auto"/>
          <w:vAlign w:val="bottom"/>
        </w:tcPr>
        <w:p w:rsidR="009E25AB" w:rsidRPr="00917321" w:rsidRDefault="009E25AB" w:rsidP="00917321">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1A08F7">
            <w:rPr>
              <w:b/>
              <w:sz w:val="17"/>
            </w:rPr>
            <w:t>A/HRC/30/19</w:t>
          </w:r>
          <w:r>
            <w:rPr>
              <w:b/>
              <w:sz w:val="17"/>
            </w:rPr>
            <w:fldChar w:fldCharType="end"/>
          </w:r>
        </w:p>
      </w:tc>
    </w:tr>
  </w:tbl>
  <w:p w:rsidR="009E25AB" w:rsidRPr="00917321" w:rsidRDefault="009E25AB" w:rsidP="0091732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9E25AB" w:rsidTr="00917321">
      <w:trPr>
        <w:trHeight w:hRule="exact" w:val="864"/>
      </w:trPr>
      <w:tc>
        <w:tcPr>
          <w:tcW w:w="1267" w:type="dxa"/>
          <w:tcBorders>
            <w:bottom w:val="single" w:sz="4" w:space="0" w:color="auto"/>
          </w:tcBorders>
          <w:shd w:val="clear" w:color="auto" w:fill="auto"/>
          <w:vAlign w:val="bottom"/>
        </w:tcPr>
        <w:p w:rsidR="009E25AB" w:rsidRDefault="009E25AB" w:rsidP="00917321">
          <w:pPr>
            <w:pStyle w:val="ab"/>
            <w:spacing w:after="120"/>
          </w:pPr>
        </w:p>
      </w:tc>
      <w:tc>
        <w:tcPr>
          <w:tcW w:w="1872" w:type="dxa"/>
          <w:tcBorders>
            <w:bottom w:val="single" w:sz="4" w:space="0" w:color="auto"/>
          </w:tcBorders>
          <w:shd w:val="clear" w:color="auto" w:fill="auto"/>
          <w:vAlign w:val="bottom"/>
        </w:tcPr>
        <w:p w:rsidR="009E25AB" w:rsidRPr="00917321" w:rsidRDefault="009E25AB" w:rsidP="00917321">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9E25AB" w:rsidRDefault="009E25AB" w:rsidP="00917321">
          <w:pPr>
            <w:pStyle w:val="ab"/>
            <w:spacing w:after="120"/>
          </w:pPr>
        </w:p>
      </w:tc>
      <w:tc>
        <w:tcPr>
          <w:tcW w:w="6653" w:type="dxa"/>
          <w:gridSpan w:val="4"/>
          <w:tcBorders>
            <w:bottom w:val="single" w:sz="4" w:space="0" w:color="auto"/>
          </w:tcBorders>
          <w:shd w:val="clear" w:color="auto" w:fill="auto"/>
          <w:vAlign w:val="bottom"/>
        </w:tcPr>
        <w:p w:rsidR="009E25AB" w:rsidRPr="00917321" w:rsidRDefault="009E25AB" w:rsidP="00917321">
          <w:pPr>
            <w:spacing w:after="80" w:line="240" w:lineRule="auto"/>
            <w:jc w:val="right"/>
            <w:rPr>
              <w:position w:val="-4"/>
            </w:rPr>
          </w:pPr>
          <w:r>
            <w:rPr>
              <w:position w:val="-4"/>
              <w:sz w:val="40"/>
            </w:rPr>
            <w:t>A</w:t>
          </w:r>
          <w:r>
            <w:rPr>
              <w:position w:val="-4"/>
            </w:rPr>
            <w:t>/HRC/30/19</w:t>
          </w:r>
        </w:p>
      </w:tc>
    </w:tr>
    <w:tr w:rsidR="009E25AB" w:rsidRPr="00917321" w:rsidTr="00917321">
      <w:trPr>
        <w:gridAfter w:val="1"/>
        <w:wAfter w:w="18" w:type="dxa"/>
        <w:trHeight w:hRule="exact" w:val="2880"/>
      </w:trPr>
      <w:tc>
        <w:tcPr>
          <w:tcW w:w="1267" w:type="dxa"/>
          <w:tcBorders>
            <w:top w:val="single" w:sz="4" w:space="0" w:color="auto"/>
            <w:bottom w:val="single" w:sz="12" w:space="0" w:color="auto"/>
          </w:tcBorders>
          <w:shd w:val="clear" w:color="auto" w:fill="auto"/>
        </w:tcPr>
        <w:p w:rsidR="009E25AB" w:rsidRPr="00917321" w:rsidRDefault="009E25AB" w:rsidP="00917321">
          <w:pPr>
            <w:pStyle w:val="ab"/>
            <w:spacing w:before="109"/>
            <w:ind w:left="-72"/>
          </w:pPr>
          <w:r>
            <w:t xml:space="preserve"> </w:t>
          </w:r>
          <w:r>
            <w:drawing>
              <wp:inline distT="0" distB="0" distL="0" distR="0" wp14:anchorId="0DAD4B02" wp14:editId="4C2349FE">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E25AB" w:rsidRPr="00917321" w:rsidRDefault="009E25AB" w:rsidP="00917321">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9E25AB" w:rsidRPr="00917321" w:rsidRDefault="009E25AB" w:rsidP="00917321">
          <w:pPr>
            <w:pStyle w:val="ab"/>
            <w:spacing w:before="109"/>
          </w:pPr>
        </w:p>
      </w:tc>
      <w:tc>
        <w:tcPr>
          <w:tcW w:w="3280" w:type="dxa"/>
          <w:tcBorders>
            <w:top w:val="single" w:sz="4" w:space="0" w:color="auto"/>
            <w:bottom w:val="single" w:sz="12" w:space="0" w:color="auto"/>
          </w:tcBorders>
          <w:shd w:val="clear" w:color="auto" w:fill="auto"/>
        </w:tcPr>
        <w:p w:rsidR="009E25AB" w:rsidRDefault="009E25AB" w:rsidP="00917321">
          <w:pPr>
            <w:pStyle w:val="Distr"/>
          </w:pPr>
          <w:r>
            <w:t>Distr.: General</w:t>
          </w:r>
        </w:p>
        <w:p w:rsidR="009E25AB" w:rsidRDefault="009E25AB" w:rsidP="00917321">
          <w:pPr>
            <w:pStyle w:val="Publication"/>
          </w:pPr>
          <w:r>
            <w:t>10 August 2015</w:t>
          </w:r>
        </w:p>
        <w:p w:rsidR="009E25AB" w:rsidRDefault="009E25AB" w:rsidP="00917321">
          <w:pPr>
            <w:spacing w:line="240" w:lineRule="exact"/>
          </w:pPr>
          <w:r>
            <w:t>Chinese</w:t>
          </w:r>
        </w:p>
        <w:p w:rsidR="009E25AB" w:rsidRDefault="009E25AB" w:rsidP="00917321">
          <w:pPr>
            <w:pStyle w:val="Original"/>
          </w:pPr>
          <w:r>
            <w:t xml:space="preserve">Original: </w:t>
          </w:r>
        </w:p>
        <w:p w:rsidR="009E25AB" w:rsidRPr="00917321" w:rsidRDefault="009E25AB" w:rsidP="00917321"/>
      </w:tc>
    </w:tr>
  </w:tbl>
  <w:p w:rsidR="009E25AB" w:rsidRPr="00917321" w:rsidRDefault="009E25AB" w:rsidP="00917321">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3DB25AE"/>
    <w:multiLevelType w:val="multilevel"/>
    <w:tmpl w:val="E4285F9A"/>
    <w:lvl w:ilvl="0">
      <w:start w:val="1"/>
      <w:numFmt w:val="upperLetter"/>
      <w:lvlText w:val="%1."/>
      <w:lvlJc w:val="lef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10832FAD"/>
    <w:multiLevelType w:val="hybridMultilevel"/>
    <w:tmpl w:val="EEB664FE"/>
    <w:lvl w:ilvl="0" w:tplc="F6CC8AD2">
      <w:start w:val="1"/>
      <w:numFmt w:val="decimal"/>
      <w:lvlText w:val="%1."/>
      <w:lvlJc w:val="left"/>
      <w:pPr>
        <w:ind w:left="1832" w:hanging="555"/>
      </w:pPr>
      <w:rPr>
        <w:rFonts w:hint="default"/>
        <w:b w:val="0"/>
        <w:vertAlign w:val="baseline"/>
      </w:rPr>
    </w:lvl>
    <w:lvl w:ilvl="1" w:tplc="08090019">
      <w:start w:val="1"/>
      <w:numFmt w:val="lowerLetter"/>
      <w:lvlText w:val="%2."/>
      <w:lvlJc w:val="left"/>
      <w:pPr>
        <w:ind w:left="656" w:hanging="360"/>
      </w:pPr>
    </w:lvl>
    <w:lvl w:ilvl="2" w:tplc="0809001B">
      <w:start w:val="1"/>
      <w:numFmt w:val="lowerRoman"/>
      <w:lvlText w:val="%3."/>
      <w:lvlJc w:val="right"/>
      <w:pPr>
        <w:ind w:left="1376" w:hanging="180"/>
      </w:pPr>
    </w:lvl>
    <w:lvl w:ilvl="3" w:tplc="0809001B">
      <w:start w:val="1"/>
      <w:numFmt w:val="lowerRoman"/>
      <w:lvlText w:val="%4."/>
      <w:lvlJc w:val="right"/>
      <w:pPr>
        <w:ind w:left="2096" w:hanging="360"/>
      </w:pPr>
    </w:lvl>
    <w:lvl w:ilvl="4" w:tplc="0809001B">
      <w:start w:val="1"/>
      <w:numFmt w:val="lowerRoman"/>
      <w:lvlText w:val="%5."/>
      <w:lvlJc w:val="right"/>
      <w:pPr>
        <w:ind w:left="2816" w:hanging="360"/>
      </w:pPr>
    </w:lvl>
    <w:lvl w:ilvl="5" w:tplc="0809001B" w:tentative="1">
      <w:start w:val="1"/>
      <w:numFmt w:val="lowerRoman"/>
      <w:lvlText w:val="%6."/>
      <w:lvlJc w:val="right"/>
      <w:pPr>
        <w:ind w:left="3536" w:hanging="180"/>
      </w:pPr>
    </w:lvl>
    <w:lvl w:ilvl="6" w:tplc="0809000F" w:tentative="1">
      <w:start w:val="1"/>
      <w:numFmt w:val="decimal"/>
      <w:lvlText w:val="%7."/>
      <w:lvlJc w:val="left"/>
      <w:pPr>
        <w:ind w:left="4256" w:hanging="360"/>
      </w:pPr>
    </w:lvl>
    <w:lvl w:ilvl="7" w:tplc="08090019" w:tentative="1">
      <w:start w:val="1"/>
      <w:numFmt w:val="lowerLetter"/>
      <w:lvlText w:val="%8."/>
      <w:lvlJc w:val="left"/>
      <w:pPr>
        <w:ind w:left="4976" w:hanging="360"/>
      </w:pPr>
    </w:lvl>
    <w:lvl w:ilvl="8" w:tplc="0809001B" w:tentative="1">
      <w:start w:val="1"/>
      <w:numFmt w:val="lowerRoman"/>
      <w:lvlText w:val="%9."/>
      <w:lvlJc w:val="right"/>
      <w:pPr>
        <w:ind w:left="5696" w:hanging="180"/>
      </w:pPr>
    </w:lvl>
  </w:abstractNum>
  <w:abstractNum w:abstractNumId="7">
    <w:nsid w:val="1F955D88"/>
    <w:multiLevelType w:val="multilevel"/>
    <w:tmpl w:val="09CA0680"/>
    <w:lvl w:ilvl="0">
      <w:start w:val="1"/>
      <w:numFmt w:val="upperLetter"/>
      <w:lvlText w:val="%1."/>
      <w:lvlJc w:val="lef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27843E52"/>
    <w:multiLevelType w:val="hybridMultilevel"/>
    <w:tmpl w:val="1ACE9CCE"/>
    <w:lvl w:ilvl="0" w:tplc="C142AB32">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1">
    <w:nsid w:val="35E55912"/>
    <w:multiLevelType w:val="multilevel"/>
    <w:tmpl w:val="E4285F9A"/>
    <w:lvl w:ilvl="0">
      <w:start w:val="1"/>
      <w:numFmt w:val="upperLetter"/>
      <w:lvlText w:val="%1."/>
      <w:lvlJc w:val="lef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5B824921"/>
    <w:multiLevelType w:val="hybridMultilevel"/>
    <w:tmpl w:val="C384370C"/>
    <w:lvl w:ilvl="0" w:tplc="61542F94">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223FE7"/>
    <w:multiLevelType w:val="hybridMultilevel"/>
    <w:tmpl w:val="849E0F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A1F7931"/>
    <w:multiLevelType w:val="hybridMultilevel"/>
    <w:tmpl w:val="EEB664FE"/>
    <w:lvl w:ilvl="0" w:tplc="F6CC8AD2">
      <w:start w:val="1"/>
      <w:numFmt w:val="decimal"/>
      <w:lvlText w:val="%1."/>
      <w:lvlJc w:val="left"/>
      <w:pPr>
        <w:ind w:left="1689" w:hanging="555"/>
      </w:pPr>
      <w:rPr>
        <w:rFonts w:hint="default"/>
        <w:b w:val="0"/>
        <w:vertAlign w:val="baseline"/>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7">
    <w:nsid w:val="771B26EC"/>
    <w:multiLevelType w:val="hybridMultilevel"/>
    <w:tmpl w:val="EEB664FE"/>
    <w:lvl w:ilvl="0" w:tplc="F6CC8AD2">
      <w:start w:val="1"/>
      <w:numFmt w:val="decimal"/>
      <w:lvlText w:val="%1."/>
      <w:lvlJc w:val="left"/>
      <w:pPr>
        <w:ind w:left="1689" w:hanging="555"/>
      </w:pPr>
      <w:rPr>
        <w:rFonts w:hint="default"/>
        <w:b w:val="0"/>
        <w:vertAlign w:val="baseline"/>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nsid w:val="7E043CC0"/>
    <w:multiLevelType w:val="hybridMultilevel"/>
    <w:tmpl w:val="A918A6A0"/>
    <w:lvl w:ilvl="0" w:tplc="C9B6BDB6">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1"/>
  </w:num>
  <w:num w:numId="3">
    <w:abstractNumId w:val="2"/>
  </w:num>
  <w:num w:numId="4">
    <w:abstractNumId w:val="9"/>
  </w:num>
  <w:num w:numId="5">
    <w:abstractNumId w:val="10"/>
  </w:num>
  <w:num w:numId="6">
    <w:abstractNumId w:val="5"/>
  </w:num>
  <w:num w:numId="7">
    <w:abstractNumId w:val="12"/>
  </w:num>
  <w:num w:numId="8">
    <w:abstractNumId w:val="7"/>
  </w:num>
  <w:num w:numId="9">
    <w:abstractNumId w:val="11"/>
  </w:num>
  <w:num w:numId="10">
    <w:abstractNumId w:val="3"/>
  </w:num>
  <w:num w:numId="11">
    <w:abstractNumId w:val="4"/>
  </w:num>
  <w:num w:numId="12">
    <w:abstractNumId w:val="15"/>
  </w:num>
  <w:num w:numId="13">
    <w:abstractNumId w:val="6"/>
  </w:num>
  <w:num w:numId="14">
    <w:abstractNumId w:val="13"/>
  </w:num>
  <w:num w:numId="15">
    <w:abstractNumId w:val="8"/>
  </w:num>
  <w:num w:numId="16">
    <w:abstractNumId w:val="14"/>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843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63*"/>
    <w:docVar w:name="CreationDt" w:val="03/09/2015 15:59:14"/>
    <w:docVar w:name="DocCategory" w:val="Doc"/>
    <w:docVar w:name="DocType" w:val="Final"/>
    <w:docVar w:name="DutyStation" w:val="Geneva"/>
    <w:docVar w:name="FooterJN" w:val="GE.15-13463 (C)"/>
    <w:docVar w:name="jobn" w:val="GE.15-13463 (C)"/>
    <w:docVar w:name="jobnDT" w:val="15-13463 (C)   030915"/>
    <w:docVar w:name="jobnDTDT" w:val="15-13463 (C)   030915   030915"/>
    <w:docVar w:name="JobNo" w:val="GE.1513463C"/>
    <w:docVar w:name="LocalDrive" w:val="0"/>
    <w:docVar w:name="OandT" w:val="WUJS"/>
    <w:docVar w:name="PaperSize" w:val="A4"/>
    <w:docVar w:name="sss1" w:val="A/HRC/30/19"/>
    <w:docVar w:name="sss2" w:val="-"/>
    <w:docVar w:name="Symbol1" w:val="A/HRC/30/19"/>
    <w:docVar w:name="Symbol2" w:val="-"/>
  </w:docVars>
  <w:rsids>
    <w:rsidRoot w:val="00BE4F66"/>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0FA0"/>
    <w:rsid w:val="0006608A"/>
    <w:rsid w:val="00066B28"/>
    <w:rsid w:val="00067AEB"/>
    <w:rsid w:val="00070DD0"/>
    <w:rsid w:val="0007337D"/>
    <w:rsid w:val="00074771"/>
    <w:rsid w:val="000758DF"/>
    <w:rsid w:val="00076EB8"/>
    <w:rsid w:val="000777FC"/>
    <w:rsid w:val="00077AEE"/>
    <w:rsid w:val="00082CCB"/>
    <w:rsid w:val="00083950"/>
    <w:rsid w:val="00083CAB"/>
    <w:rsid w:val="00084D46"/>
    <w:rsid w:val="000863AD"/>
    <w:rsid w:val="00095C67"/>
    <w:rsid w:val="000A31F9"/>
    <w:rsid w:val="000C0A8D"/>
    <w:rsid w:val="000C1786"/>
    <w:rsid w:val="000C4C08"/>
    <w:rsid w:val="000C4DDE"/>
    <w:rsid w:val="000C5208"/>
    <w:rsid w:val="000D32BA"/>
    <w:rsid w:val="000E240F"/>
    <w:rsid w:val="000E49A4"/>
    <w:rsid w:val="000E4B07"/>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5430B"/>
    <w:rsid w:val="001602C9"/>
    <w:rsid w:val="00161E69"/>
    <w:rsid w:val="00161F54"/>
    <w:rsid w:val="00164626"/>
    <w:rsid w:val="00170FBE"/>
    <w:rsid w:val="001720CC"/>
    <w:rsid w:val="00173F4B"/>
    <w:rsid w:val="00174233"/>
    <w:rsid w:val="001746A8"/>
    <w:rsid w:val="0017506F"/>
    <w:rsid w:val="001845DB"/>
    <w:rsid w:val="001873A2"/>
    <w:rsid w:val="001944A4"/>
    <w:rsid w:val="001A08F7"/>
    <w:rsid w:val="001A4A37"/>
    <w:rsid w:val="001B0DFD"/>
    <w:rsid w:val="001B2814"/>
    <w:rsid w:val="001B4F95"/>
    <w:rsid w:val="001C1478"/>
    <w:rsid w:val="001C161F"/>
    <w:rsid w:val="001C1E0E"/>
    <w:rsid w:val="001C2950"/>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2FB4"/>
    <w:rsid w:val="00285DE9"/>
    <w:rsid w:val="00286AD1"/>
    <w:rsid w:val="00290382"/>
    <w:rsid w:val="0029111A"/>
    <w:rsid w:val="002A4AEF"/>
    <w:rsid w:val="002A5E53"/>
    <w:rsid w:val="002B2A6B"/>
    <w:rsid w:val="002B305F"/>
    <w:rsid w:val="002B3326"/>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22BF"/>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513F"/>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A7974"/>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274AB"/>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97E61"/>
    <w:rsid w:val="006A2730"/>
    <w:rsid w:val="006A5CFB"/>
    <w:rsid w:val="006A654B"/>
    <w:rsid w:val="006B769C"/>
    <w:rsid w:val="006C3FC0"/>
    <w:rsid w:val="006C4BB3"/>
    <w:rsid w:val="006D0EB4"/>
    <w:rsid w:val="006D4068"/>
    <w:rsid w:val="006E2924"/>
    <w:rsid w:val="006E7A26"/>
    <w:rsid w:val="006F04EF"/>
    <w:rsid w:val="006F2B3D"/>
    <w:rsid w:val="006F6A4F"/>
    <w:rsid w:val="006F761A"/>
    <w:rsid w:val="006F7749"/>
    <w:rsid w:val="007016DF"/>
    <w:rsid w:val="007038D4"/>
    <w:rsid w:val="00703923"/>
    <w:rsid w:val="00704287"/>
    <w:rsid w:val="007052CC"/>
    <w:rsid w:val="00715C4B"/>
    <w:rsid w:val="00722965"/>
    <w:rsid w:val="00724400"/>
    <w:rsid w:val="007319E0"/>
    <w:rsid w:val="00731FBF"/>
    <w:rsid w:val="007328A2"/>
    <w:rsid w:val="00732A10"/>
    <w:rsid w:val="007345AA"/>
    <w:rsid w:val="00735C21"/>
    <w:rsid w:val="00737B00"/>
    <w:rsid w:val="007435A3"/>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6A3A"/>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4EDE"/>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52941"/>
    <w:rsid w:val="00860742"/>
    <w:rsid w:val="00862B69"/>
    <w:rsid w:val="0086691F"/>
    <w:rsid w:val="00871ADD"/>
    <w:rsid w:val="00872730"/>
    <w:rsid w:val="00874503"/>
    <w:rsid w:val="00883DB0"/>
    <w:rsid w:val="008843BC"/>
    <w:rsid w:val="00884C8F"/>
    <w:rsid w:val="008927AD"/>
    <w:rsid w:val="00893A33"/>
    <w:rsid w:val="00894905"/>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17321"/>
    <w:rsid w:val="009248ED"/>
    <w:rsid w:val="009264B1"/>
    <w:rsid w:val="00946C87"/>
    <w:rsid w:val="00957134"/>
    <w:rsid w:val="0096193C"/>
    <w:rsid w:val="009673A2"/>
    <w:rsid w:val="009769E1"/>
    <w:rsid w:val="0097793C"/>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5AB"/>
    <w:rsid w:val="009E2668"/>
    <w:rsid w:val="009E40A3"/>
    <w:rsid w:val="009E5C8C"/>
    <w:rsid w:val="009F10B1"/>
    <w:rsid w:val="009F3D89"/>
    <w:rsid w:val="009F47E3"/>
    <w:rsid w:val="009F6938"/>
    <w:rsid w:val="00A0537D"/>
    <w:rsid w:val="00A055AB"/>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DA9"/>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471D7"/>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C6FEC"/>
    <w:rsid w:val="00BD1B08"/>
    <w:rsid w:val="00BD1BFF"/>
    <w:rsid w:val="00BD2150"/>
    <w:rsid w:val="00BD7216"/>
    <w:rsid w:val="00BE1CC3"/>
    <w:rsid w:val="00BE1CDE"/>
    <w:rsid w:val="00BE365A"/>
    <w:rsid w:val="00BE47C4"/>
    <w:rsid w:val="00BE4F66"/>
    <w:rsid w:val="00BE50EF"/>
    <w:rsid w:val="00C052A2"/>
    <w:rsid w:val="00C06A4A"/>
    <w:rsid w:val="00C131AA"/>
    <w:rsid w:val="00C1391A"/>
    <w:rsid w:val="00C14CE6"/>
    <w:rsid w:val="00C15218"/>
    <w:rsid w:val="00C21D51"/>
    <w:rsid w:val="00C22BB2"/>
    <w:rsid w:val="00C22F76"/>
    <w:rsid w:val="00C25C58"/>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0DF9"/>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F38"/>
    <w:rsid w:val="00CE4709"/>
    <w:rsid w:val="00CE474E"/>
    <w:rsid w:val="00CE4CEF"/>
    <w:rsid w:val="00CE64AC"/>
    <w:rsid w:val="00CE7DFC"/>
    <w:rsid w:val="00CF02D3"/>
    <w:rsid w:val="00CF060B"/>
    <w:rsid w:val="00CF1FCA"/>
    <w:rsid w:val="00CF49BA"/>
    <w:rsid w:val="00CF7718"/>
    <w:rsid w:val="00D0701A"/>
    <w:rsid w:val="00D10888"/>
    <w:rsid w:val="00D10EE5"/>
    <w:rsid w:val="00D177F1"/>
    <w:rsid w:val="00D20286"/>
    <w:rsid w:val="00D21209"/>
    <w:rsid w:val="00D21DF3"/>
    <w:rsid w:val="00D22A31"/>
    <w:rsid w:val="00D24E82"/>
    <w:rsid w:val="00D25E6B"/>
    <w:rsid w:val="00D26510"/>
    <w:rsid w:val="00D32015"/>
    <w:rsid w:val="00D323B5"/>
    <w:rsid w:val="00D422FB"/>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41F4"/>
    <w:rsid w:val="00E050BA"/>
    <w:rsid w:val="00E076AC"/>
    <w:rsid w:val="00E16655"/>
    <w:rsid w:val="00E16A6B"/>
    <w:rsid w:val="00E21275"/>
    <w:rsid w:val="00E25442"/>
    <w:rsid w:val="00E25A1F"/>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8559F"/>
    <w:rsid w:val="00E93ADE"/>
    <w:rsid w:val="00E94E5A"/>
    <w:rsid w:val="00E95594"/>
    <w:rsid w:val="00E95A55"/>
    <w:rsid w:val="00EA0B27"/>
    <w:rsid w:val="00EA31C3"/>
    <w:rsid w:val="00EA4947"/>
    <w:rsid w:val="00EB33AC"/>
    <w:rsid w:val="00EC25DE"/>
    <w:rsid w:val="00EC669D"/>
    <w:rsid w:val="00EC6F21"/>
    <w:rsid w:val="00ED2708"/>
    <w:rsid w:val="00ED2D39"/>
    <w:rsid w:val="00ED3A3A"/>
    <w:rsid w:val="00EE0913"/>
    <w:rsid w:val="00EF23C4"/>
    <w:rsid w:val="00EF2DB0"/>
    <w:rsid w:val="00EF36AA"/>
    <w:rsid w:val="00EF4018"/>
    <w:rsid w:val="00EF695D"/>
    <w:rsid w:val="00EF6CA2"/>
    <w:rsid w:val="00F01440"/>
    <w:rsid w:val="00F020E7"/>
    <w:rsid w:val="00F03676"/>
    <w:rsid w:val="00F04C64"/>
    <w:rsid w:val="00F057A4"/>
    <w:rsid w:val="00F13305"/>
    <w:rsid w:val="00F1407B"/>
    <w:rsid w:val="00F1516C"/>
    <w:rsid w:val="00F26864"/>
    <w:rsid w:val="00F3596A"/>
    <w:rsid w:val="00F40463"/>
    <w:rsid w:val="00F44A01"/>
    <w:rsid w:val="00F50336"/>
    <w:rsid w:val="00F54F66"/>
    <w:rsid w:val="00F55E5B"/>
    <w:rsid w:val="00F569BC"/>
    <w:rsid w:val="00F6174D"/>
    <w:rsid w:val="00F62E3F"/>
    <w:rsid w:val="00F66E5C"/>
    <w:rsid w:val="00F67F90"/>
    <w:rsid w:val="00F708D7"/>
    <w:rsid w:val="00F75C84"/>
    <w:rsid w:val="00F77B3E"/>
    <w:rsid w:val="00F833CB"/>
    <w:rsid w:val="00F87754"/>
    <w:rsid w:val="00F90A4B"/>
    <w:rsid w:val="00F90C56"/>
    <w:rsid w:val="00F94B3C"/>
    <w:rsid w:val="00FA3DB8"/>
    <w:rsid w:val="00FA7A95"/>
    <w:rsid w:val="00FB089D"/>
    <w:rsid w:val="00FB282B"/>
    <w:rsid w:val="00FB525D"/>
    <w:rsid w:val="00FC1CE4"/>
    <w:rsid w:val="00FD2340"/>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C90DF9"/>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C90DF9"/>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C90DF9"/>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C90DF9"/>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C90DF9"/>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C90DF9"/>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character" w:customStyle="1" w:styleId="2Char">
    <w:name w:val="标题 2 Char"/>
    <w:basedOn w:val="a0"/>
    <w:link w:val="2"/>
    <w:uiPriority w:val="99"/>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character" w:customStyle="1" w:styleId="4Char">
    <w:name w:val="标题 4 Char"/>
    <w:basedOn w:val="a0"/>
    <w:link w:val="4"/>
    <w:rsid w:val="00C90DF9"/>
    <w:rPr>
      <w:lang w:eastAsia="en-US"/>
    </w:rPr>
  </w:style>
  <w:style w:type="character" w:customStyle="1" w:styleId="5Char">
    <w:name w:val="标题 5 Char"/>
    <w:basedOn w:val="a0"/>
    <w:link w:val="5"/>
    <w:rsid w:val="00C90DF9"/>
    <w:rPr>
      <w:lang w:eastAsia="en-US"/>
    </w:rPr>
  </w:style>
  <w:style w:type="character" w:customStyle="1" w:styleId="6Char">
    <w:name w:val="标题 6 Char"/>
    <w:basedOn w:val="a0"/>
    <w:link w:val="6"/>
    <w:rsid w:val="00C90DF9"/>
    <w:rPr>
      <w:lang w:eastAsia="en-US"/>
    </w:rPr>
  </w:style>
  <w:style w:type="character" w:customStyle="1" w:styleId="7Char">
    <w:name w:val="标题 7 Char"/>
    <w:basedOn w:val="a0"/>
    <w:link w:val="7"/>
    <w:rsid w:val="00C90DF9"/>
    <w:rPr>
      <w:lang w:eastAsia="en-US"/>
    </w:rPr>
  </w:style>
  <w:style w:type="character" w:customStyle="1" w:styleId="8Char">
    <w:name w:val="标题 8 Char"/>
    <w:basedOn w:val="a0"/>
    <w:link w:val="8"/>
    <w:rsid w:val="00C90DF9"/>
    <w:rPr>
      <w:lang w:eastAsia="en-US"/>
    </w:rPr>
  </w:style>
  <w:style w:type="character" w:customStyle="1" w:styleId="9Char">
    <w:name w:val="标题 9 Char"/>
    <w:basedOn w:val="a0"/>
    <w:link w:val="9"/>
    <w:rsid w:val="00C90DF9"/>
    <w:rPr>
      <w:lang w:eastAsia="en-US"/>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link w:val="ftrefChar"/>
    <w:qFormat/>
    <w:rsid w:val="00A1297E"/>
    <w:rPr>
      <w:color w:val="943634" w:themeColor="accent2" w:themeShade="BF"/>
      <w:spacing w:val="0"/>
      <w:w w:val="150"/>
      <w:position w:val="0"/>
      <w:vertAlign w:val="superscript"/>
    </w:rPr>
  </w:style>
  <w:style w:type="paragraph" w:customStyle="1" w:styleId="ftrefChar">
    <w:name w:val="ftref Char"/>
    <w:aliases w:val="Footnotes refss Char,BVI fnr Car Char Char1 Char Char Char Char Char,BVI fnr Car Char Char Char Char Char Char Char,BVI fnr Car Car Car Char Char Char Char Char Char Char"/>
    <w:basedOn w:val="a"/>
    <w:link w:val="a3"/>
    <w:rsid w:val="00C90DF9"/>
    <w:pPr>
      <w:spacing w:after="160" w:line="240" w:lineRule="exact"/>
      <w:jc w:val="left"/>
    </w:pPr>
    <w:rPr>
      <w:rFonts w:eastAsiaTheme="minorEastAsia"/>
      <w:color w:val="943634" w:themeColor="accent2" w:themeShade="BF"/>
      <w:w w:val="150"/>
      <w:kern w:val="0"/>
      <w:sz w:val="20"/>
      <w:vertAlign w:val="superscript"/>
      <w:lang w:val="en-GB"/>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character" w:customStyle="1" w:styleId="Char">
    <w:name w:val="脚注文本 Char"/>
    <w:aliases w:val="5_G Char"/>
    <w:link w:val="a5"/>
    <w:rsid w:val="00C90DF9"/>
    <w:rPr>
      <w:rFonts w:eastAsia="宋体"/>
      <w:noProof/>
      <w:kern w:val="14"/>
      <w:sz w:val="18"/>
      <w:lang w:val="en-US"/>
    </w:rPr>
  </w:style>
  <w:style w:type="paragraph" w:styleId="a6">
    <w:name w:val="endnote text"/>
    <w:aliases w:val="2_G"/>
    <w:basedOn w:val="a5"/>
    <w:rsid w:val="001E5A51"/>
  </w:style>
  <w:style w:type="paragraph" w:styleId="a7">
    <w:name w:val="annotation text"/>
    <w:basedOn w:val="a"/>
    <w:link w:val="Char0"/>
    <w:rsid w:val="001E5A51"/>
  </w:style>
  <w:style w:type="character" w:customStyle="1" w:styleId="Char0">
    <w:name w:val="批注文字 Char"/>
    <w:link w:val="a7"/>
    <w:rsid w:val="00C90DF9"/>
    <w:rPr>
      <w:rFonts w:eastAsia="宋体"/>
      <w:kern w:val="14"/>
      <w:sz w:val="21"/>
      <w:lang w:val="en-US"/>
    </w:rPr>
  </w:style>
  <w:style w:type="paragraph" w:styleId="a8">
    <w:name w:val="annotation subject"/>
    <w:basedOn w:val="a7"/>
    <w:next w:val="a7"/>
    <w:link w:val="Char1"/>
    <w:rsid w:val="001E5A51"/>
    <w:rPr>
      <w:b/>
      <w:bCs/>
    </w:rPr>
  </w:style>
  <w:style w:type="character" w:customStyle="1" w:styleId="Char1">
    <w:name w:val="批注主题 Char"/>
    <w:link w:val="a8"/>
    <w:rsid w:val="00C90DF9"/>
    <w:rPr>
      <w:rFonts w:eastAsia="宋体"/>
      <w:b/>
      <w:bCs/>
      <w:kern w:val="14"/>
      <w:sz w:val="21"/>
      <w:lang w:val="en-US"/>
    </w:rPr>
  </w:style>
  <w:style w:type="character" w:styleId="a9">
    <w:name w:val="annotation reference"/>
    <w:basedOn w:val="a0"/>
    <w:uiPriority w:val="99"/>
    <w:rsid w:val="001E5A51"/>
    <w:rPr>
      <w:sz w:val="21"/>
      <w:szCs w:val="21"/>
    </w:rPr>
  </w:style>
  <w:style w:type="paragraph" w:styleId="aa">
    <w:name w:val="Balloon Text"/>
    <w:basedOn w:val="a"/>
    <w:link w:val="Char2"/>
    <w:rsid w:val="001E5A51"/>
    <w:rPr>
      <w:sz w:val="18"/>
      <w:szCs w:val="18"/>
    </w:rPr>
  </w:style>
  <w:style w:type="character" w:customStyle="1" w:styleId="Char2">
    <w:name w:val="批注框文本 Char"/>
    <w:link w:val="aa"/>
    <w:rsid w:val="00C90DF9"/>
    <w:rPr>
      <w:rFonts w:eastAsia="宋体"/>
      <w:kern w:val="14"/>
      <w:sz w:val="18"/>
      <w:szCs w:val="18"/>
      <w:lang w:val="en-US"/>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3"/>
    <w:uiPriority w:val="99"/>
    <w:rsid w:val="001E5A51"/>
    <w:pPr>
      <w:tabs>
        <w:tab w:val="center" w:pos="4320"/>
        <w:tab w:val="right" w:pos="8640"/>
      </w:tabs>
      <w:jc w:val="both"/>
    </w:pPr>
    <w:rPr>
      <w:noProof/>
      <w:sz w:val="18"/>
      <w:lang w:val="en-US"/>
    </w:rPr>
  </w:style>
  <w:style w:type="character" w:customStyle="1" w:styleId="Char3">
    <w:name w:val="页眉 Char"/>
    <w:aliases w:val="6_G Char"/>
    <w:link w:val="ab"/>
    <w:uiPriority w:val="99"/>
    <w:rsid w:val="00C90DF9"/>
    <w:rPr>
      <w:noProof/>
      <w:sz w:val="18"/>
      <w:lang w:val="en-US"/>
    </w:rPr>
  </w:style>
  <w:style w:type="paragraph" w:styleId="ac">
    <w:name w:val="footer"/>
    <w:aliases w:val="3_G"/>
    <w:link w:val="Char4"/>
    <w:uiPriority w:val="99"/>
    <w:rsid w:val="001E5A51"/>
    <w:pPr>
      <w:tabs>
        <w:tab w:val="center" w:pos="4320"/>
        <w:tab w:val="right" w:pos="8640"/>
      </w:tabs>
      <w:jc w:val="both"/>
    </w:pPr>
    <w:rPr>
      <w:b/>
      <w:noProof/>
      <w:sz w:val="18"/>
      <w:szCs w:val="18"/>
      <w:lang w:val="en-US"/>
    </w:rPr>
  </w:style>
  <w:style w:type="character" w:customStyle="1" w:styleId="Char4">
    <w:name w:val="页脚 Char"/>
    <w:aliases w:val="3_G Char"/>
    <w:link w:val="ac"/>
    <w:uiPriority w:val="99"/>
    <w:rsid w:val="00C90DF9"/>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styleId="af">
    <w:name w:val="Normal (Web)"/>
    <w:basedOn w:val="a"/>
    <w:uiPriority w:val="99"/>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link w:val="HChGChar"/>
    <w:qFormat/>
    <w:rsid w:val="003A513F"/>
    <w:pPr>
      <w:keepNext/>
      <w:keepLines/>
      <w:tabs>
        <w:tab w:val="right" w:pos="851"/>
      </w:tabs>
      <w:suppressAutoHyphens/>
      <w:spacing w:before="360" w:after="240" w:line="300" w:lineRule="exact"/>
      <w:ind w:right="1134"/>
      <w:jc w:val="left"/>
    </w:pPr>
    <w:rPr>
      <w:rFonts w:eastAsiaTheme="minorEastAsia"/>
      <w:b/>
      <w:kern w:val="0"/>
      <w:sz w:val="28"/>
      <w:lang w:val="x-none" w:eastAsia="en-US"/>
    </w:rPr>
  </w:style>
  <w:style w:type="character" w:customStyle="1" w:styleId="HChGChar">
    <w:name w:val="_ H _Ch_G Char"/>
    <w:link w:val="HChG"/>
    <w:locked/>
    <w:rsid w:val="003A513F"/>
    <w:rPr>
      <w:b/>
      <w:sz w:val="28"/>
      <w:lang w:val="x-none" w:eastAsia="en-US"/>
    </w:rPr>
  </w:style>
  <w:style w:type="paragraph" w:customStyle="1" w:styleId="H1G">
    <w:name w:val="_ H_1_G"/>
    <w:basedOn w:val="a"/>
    <w:next w:val="a"/>
    <w:link w:val="H1GChar"/>
    <w:rsid w:val="003A513F"/>
    <w:pPr>
      <w:keepNext/>
      <w:keepLines/>
      <w:tabs>
        <w:tab w:val="right" w:pos="851"/>
      </w:tabs>
      <w:suppressAutoHyphens/>
      <w:spacing w:before="360" w:after="240" w:line="270" w:lineRule="exact"/>
      <w:ind w:left="1134" w:right="1134" w:hanging="1134"/>
      <w:jc w:val="left"/>
    </w:pPr>
    <w:rPr>
      <w:rFonts w:eastAsiaTheme="minorEastAsia"/>
      <w:b/>
      <w:kern w:val="0"/>
      <w:sz w:val="24"/>
      <w:lang w:val="x-none" w:eastAsia="en-US"/>
    </w:rPr>
  </w:style>
  <w:style w:type="character" w:customStyle="1" w:styleId="H1GChar">
    <w:name w:val="_ H_1_G Char"/>
    <w:link w:val="H1G"/>
    <w:locked/>
    <w:rsid w:val="003A513F"/>
    <w:rPr>
      <w:b/>
      <w:sz w:val="24"/>
      <w:lang w:val="x-none" w:eastAsia="en-US"/>
    </w:rPr>
  </w:style>
  <w:style w:type="paragraph" w:customStyle="1" w:styleId="SingleTxtG">
    <w:name w:val="_ Single Txt_G"/>
    <w:basedOn w:val="a"/>
    <w:link w:val="SingleTxtGChar"/>
    <w:qFormat/>
    <w:rsid w:val="00C90DF9"/>
    <w:pPr>
      <w:suppressAutoHyphens/>
      <w:spacing w:after="120" w:line="240" w:lineRule="atLeast"/>
      <w:ind w:left="1134" w:right="1134"/>
    </w:pPr>
    <w:rPr>
      <w:rFonts w:eastAsiaTheme="minorEastAsia"/>
      <w:kern w:val="0"/>
      <w:sz w:val="20"/>
      <w:lang w:val="x-none" w:eastAsia="en-US"/>
    </w:rPr>
  </w:style>
  <w:style w:type="character" w:customStyle="1" w:styleId="SingleTxtGChar">
    <w:name w:val="_ Single Txt_G Char"/>
    <w:link w:val="SingleTxtG"/>
    <w:locked/>
    <w:rsid w:val="00C90DF9"/>
    <w:rPr>
      <w:lang w:val="x-none" w:eastAsia="en-US"/>
    </w:rPr>
  </w:style>
  <w:style w:type="paragraph" w:customStyle="1" w:styleId="HMG">
    <w:name w:val="_ H __M_G"/>
    <w:basedOn w:val="a"/>
    <w:next w:val="a"/>
    <w:rsid w:val="00C90DF9"/>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SMG">
    <w:name w:val="__S_M_G"/>
    <w:basedOn w:val="a"/>
    <w:next w:val="a"/>
    <w:rsid w:val="00C90DF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C90DF9"/>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C90DF9"/>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0">
    <w:name w:val="page number"/>
    <w:aliases w:val="7_G"/>
    <w:rsid w:val="00C90DF9"/>
    <w:rPr>
      <w:rFonts w:ascii="Times New Roman" w:hAnsi="Times New Roman"/>
      <w:b/>
      <w:sz w:val="18"/>
    </w:rPr>
  </w:style>
  <w:style w:type="paragraph" w:customStyle="1" w:styleId="XLargeG">
    <w:name w:val="__XLarge_G"/>
    <w:basedOn w:val="a"/>
    <w:next w:val="a"/>
    <w:rsid w:val="00C90DF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C90DF9"/>
    <w:pPr>
      <w:numPr>
        <w:numId w:val="11"/>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C90DF9"/>
    <w:pPr>
      <w:numPr>
        <w:numId w:val="12"/>
      </w:numPr>
      <w:suppressAutoHyphens/>
      <w:spacing w:after="120" w:line="240" w:lineRule="atLeast"/>
      <w:ind w:right="1134"/>
    </w:pPr>
    <w:rPr>
      <w:rFonts w:eastAsiaTheme="minorEastAsia"/>
      <w:kern w:val="0"/>
      <w:sz w:val="20"/>
      <w:lang w:val="en-GB" w:eastAsia="en-US"/>
    </w:rPr>
  </w:style>
  <w:style w:type="paragraph" w:customStyle="1" w:styleId="H23G">
    <w:name w:val="_ H_2/3_G"/>
    <w:basedOn w:val="a"/>
    <w:next w:val="a"/>
    <w:rsid w:val="00C90DF9"/>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C90DF9"/>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C90DF9"/>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ColorfulList-Accent11">
    <w:name w:val="Colorful List - Accent 11"/>
    <w:basedOn w:val="a"/>
    <w:uiPriority w:val="34"/>
    <w:qFormat/>
    <w:rsid w:val="00C90DF9"/>
    <w:pPr>
      <w:spacing w:after="240" w:line="240" w:lineRule="auto"/>
      <w:ind w:left="708"/>
      <w:jc w:val="left"/>
    </w:pPr>
    <w:rPr>
      <w:rFonts w:eastAsiaTheme="minorEastAsia"/>
      <w:kern w:val="0"/>
      <w:sz w:val="24"/>
      <w:lang w:val="en-GB" w:eastAsia="en-US"/>
    </w:rPr>
  </w:style>
  <w:style w:type="paragraph" w:customStyle="1" w:styleId="Default">
    <w:name w:val="Default"/>
    <w:rsid w:val="00C90DF9"/>
    <w:pPr>
      <w:autoSpaceDE w:val="0"/>
      <w:autoSpaceDN w:val="0"/>
      <w:adjustRightInd w:val="0"/>
    </w:pPr>
    <w:rPr>
      <w:color w:val="000000"/>
      <w:sz w:val="24"/>
      <w:szCs w:val="24"/>
      <w:lang w:val="en-US" w:eastAsia="en-US"/>
    </w:rPr>
  </w:style>
  <w:style w:type="paragraph" w:styleId="af1">
    <w:name w:val="Body Text Indent"/>
    <w:basedOn w:val="a"/>
    <w:link w:val="Char5"/>
    <w:rsid w:val="00C90DF9"/>
    <w:pPr>
      <w:tabs>
        <w:tab w:val="right" w:pos="850"/>
        <w:tab w:val="left" w:pos="1134"/>
        <w:tab w:val="left" w:pos="1559"/>
        <w:tab w:val="left" w:pos="1984"/>
        <w:tab w:val="left" w:leader="dot" w:pos="7654"/>
        <w:tab w:val="right" w:pos="8929"/>
        <w:tab w:val="right" w:pos="9638"/>
      </w:tabs>
      <w:suppressAutoHyphens/>
      <w:spacing w:after="120" w:line="240" w:lineRule="atLeast"/>
      <w:ind w:left="850" w:hanging="850"/>
      <w:jc w:val="left"/>
    </w:pPr>
    <w:rPr>
      <w:rFonts w:eastAsiaTheme="minorEastAsia"/>
      <w:kern w:val="0"/>
      <w:sz w:val="20"/>
      <w:lang w:val="x-none" w:eastAsia="en-US"/>
    </w:rPr>
  </w:style>
  <w:style w:type="character" w:customStyle="1" w:styleId="Char5">
    <w:name w:val="正文文本缩进 Char"/>
    <w:basedOn w:val="a0"/>
    <w:link w:val="af1"/>
    <w:rsid w:val="00C90DF9"/>
    <w:rPr>
      <w:lang w:val="x-none" w:eastAsia="en-US"/>
    </w:rPr>
  </w:style>
  <w:style w:type="paragraph" w:styleId="21">
    <w:name w:val="Body Text Indent 2"/>
    <w:basedOn w:val="a"/>
    <w:link w:val="2Char0"/>
    <w:rsid w:val="00C90DF9"/>
    <w:pPr>
      <w:tabs>
        <w:tab w:val="right" w:pos="850"/>
        <w:tab w:val="left" w:pos="1134"/>
        <w:tab w:val="left" w:pos="1559"/>
        <w:tab w:val="left" w:pos="1984"/>
        <w:tab w:val="left" w:leader="dot" w:pos="7654"/>
        <w:tab w:val="right" w:pos="8929"/>
        <w:tab w:val="right" w:pos="9638"/>
      </w:tabs>
      <w:suppressAutoHyphens/>
      <w:spacing w:after="120" w:line="240" w:lineRule="atLeast"/>
      <w:ind w:left="1134" w:hanging="1134"/>
      <w:jc w:val="left"/>
    </w:pPr>
    <w:rPr>
      <w:rFonts w:eastAsiaTheme="minorEastAsia"/>
      <w:kern w:val="0"/>
      <w:sz w:val="20"/>
      <w:lang w:val="x-none" w:eastAsia="en-US"/>
    </w:rPr>
  </w:style>
  <w:style w:type="character" w:customStyle="1" w:styleId="2Char0">
    <w:name w:val="正文文本缩进 2 Char"/>
    <w:basedOn w:val="a0"/>
    <w:link w:val="21"/>
    <w:rsid w:val="00C90DF9"/>
    <w:rPr>
      <w:lang w:val="x-none" w:eastAsia="en-US"/>
    </w:rPr>
  </w:style>
  <w:style w:type="paragraph" w:customStyle="1" w:styleId="body">
    <w:name w:val="body"/>
    <w:basedOn w:val="a"/>
    <w:rsid w:val="00C90DF9"/>
    <w:pPr>
      <w:spacing w:before="100" w:beforeAutospacing="1" w:after="100" w:afterAutospacing="1" w:line="240" w:lineRule="auto"/>
      <w:jc w:val="left"/>
    </w:pPr>
    <w:rPr>
      <w:rFonts w:ascii="Arial" w:eastAsiaTheme="minorEastAsia" w:hAnsi="Arial" w:cs="Arial"/>
      <w:color w:val="000033"/>
      <w:kern w:val="0"/>
      <w:sz w:val="18"/>
      <w:szCs w:val="18"/>
      <w:lang w:val="en-GB" w:eastAsia="en-GB"/>
    </w:rPr>
  </w:style>
  <w:style w:type="character" w:customStyle="1" w:styleId="apple-converted-space">
    <w:name w:val="apple-converted-space"/>
    <w:rsid w:val="00C90DF9"/>
  </w:style>
  <w:style w:type="character" w:styleId="af2">
    <w:name w:val="Strong"/>
    <w:uiPriority w:val="22"/>
    <w:qFormat/>
    <w:rsid w:val="00C90DF9"/>
    <w:rPr>
      <w:b/>
      <w:bCs/>
    </w:rPr>
  </w:style>
  <w:style w:type="paragraph" w:styleId="af3">
    <w:name w:val="Plain Text"/>
    <w:basedOn w:val="a"/>
    <w:link w:val="Char6"/>
    <w:uiPriority w:val="99"/>
    <w:unhideWhenUsed/>
    <w:rsid w:val="00C90DF9"/>
    <w:pPr>
      <w:spacing w:line="240" w:lineRule="auto"/>
      <w:jc w:val="left"/>
    </w:pPr>
    <w:rPr>
      <w:rFonts w:ascii="Calibri" w:eastAsia="Calibri" w:hAnsi="Calibri"/>
      <w:kern w:val="0"/>
      <w:sz w:val="22"/>
      <w:szCs w:val="21"/>
      <w:lang w:val="en-GB" w:eastAsia="en-US"/>
    </w:rPr>
  </w:style>
  <w:style w:type="character" w:customStyle="1" w:styleId="Char6">
    <w:name w:val="纯文本 Char"/>
    <w:basedOn w:val="a0"/>
    <w:link w:val="af3"/>
    <w:uiPriority w:val="99"/>
    <w:rsid w:val="00C90DF9"/>
    <w:rPr>
      <w:rFonts w:ascii="Calibri" w:eastAsia="Calibri" w:hAnsi="Calibri"/>
      <w:sz w:val="22"/>
      <w:szCs w:val="21"/>
      <w:lang w:eastAsia="en-US"/>
    </w:rPr>
  </w:style>
  <w:style w:type="paragraph" w:styleId="af4">
    <w:name w:val="List Paragraph"/>
    <w:basedOn w:val="a"/>
    <w:uiPriority w:val="34"/>
    <w:qFormat/>
    <w:rsid w:val="00C90DF9"/>
    <w:pPr>
      <w:suppressAutoHyphens/>
      <w:spacing w:line="240" w:lineRule="atLeast"/>
      <w:ind w:left="720"/>
      <w:jc w:val="left"/>
    </w:pPr>
    <w:rPr>
      <w:rFonts w:eastAsiaTheme="minorEastAsia"/>
      <w:kern w:val="0"/>
      <w:sz w:val="20"/>
      <w:lang w:val="en-GB" w:eastAsia="en-US"/>
    </w:rPr>
  </w:style>
  <w:style w:type="character" w:styleId="af5">
    <w:name w:val="Emphasis"/>
    <w:basedOn w:val="a0"/>
    <w:uiPriority w:val="20"/>
    <w:qFormat/>
    <w:rsid w:val="00C90D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qFormat="1"/>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C90DF9"/>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C90DF9"/>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C90DF9"/>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C90DF9"/>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C90DF9"/>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C90DF9"/>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character" w:customStyle="1" w:styleId="2Char">
    <w:name w:val="标题 2 Char"/>
    <w:basedOn w:val="a0"/>
    <w:link w:val="2"/>
    <w:uiPriority w:val="99"/>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character" w:customStyle="1" w:styleId="4Char">
    <w:name w:val="标题 4 Char"/>
    <w:basedOn w:val="a0"/>
    <w:link w:val="4"/>
    <w:rsid w:val="00C90DF9"/>
    <w:rPr>
      <w:lang w:eastAsia="en-US"/>
    </w:rPr>
  </w:style>
  <w:style w:type="character" w:customStyle="1" w:styleId="5Char">
    <w:name w:val="标题 5 Char"/>
    <w:basedOn w:val="a0"/>
    <w:link w:val="5"/>
    <w:rsid w:val="00C90DF9"/>
    <w:rPr>
      <w:lang w:eastAsia="en-US"/>
    </w:rPr>
  </w:style>
  <w:style w:type="character" w:customStyle="1" w:styleId="6Char">
    <w:name w:val="标题 6 Char"/>
    <w:basedOn w:val="a0"/>
    <w:link w:val="6"/>
    <w:rsid w:val="00C90DF9"/>
    <w:rPr>
      <w:lang w:eastAsia="en-US"/>
    </w:rPr>
  </w:style>
  <w:style w:type="character" w:customStyle="1" w:styleId="7Char">
    <w:name w:val="标题 7 Char"/>
    <w:basedOn w:val="a0"/>
    <w:link w:val="7"/>
    <w:rsid w:val="00C90DF9"/>
    <w:rPr>
      <w:lang w:eastAsia="en-US"/>
    </w:rPr>
  </w:style>
  <w:style w:type="character" w:customStyle="1" w:styleId="8Char">
    <w:name w:val="标题 8 Char"/>
    <w:basedOn w:val="a0"/>
    <w:link w:val="8"/>
    <w:rsid w:val="00C90DF9"/>
    <w:rPr>
      <w:lang w:eastAsia="en-US"/>
    </w:rPr>
  </w:style>
  <w:style w:type="character" w:customStyle="1" w:styleId="9Char">
    <w:name w:val="标题 9 Char"/>
    <w:basedOn w:val="a0"/>
    <w:link w:val="9"/>
    <w:rsid w:val="00C90DF9"/>
    <w:rPr>
      <w:lang w:eastAsia="en-US"/>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link w:val="ftrefChar"/>
    <w:qFormat/>
    <w:rsid w:val="00A1297E"/>
    <w:rPr>
      <w:color w:val="943634" w:themeColor="accent2" w:themeShade="BF"/>
      <w:spacing w:val="0"/>
      <w:w w:val="150"/>
      <w:position w:val="0"/>
      <w:vertAlign w:val="superscript"/>
    </w:rPr>
  </w:style>
  <w:style w:type="paragraph" w:customStyle="1" w:styleId="ftrefChar">
    <w:name w:val="ftref Char"/>
    <w:aliases w:val="Footnotes refss Char,BVI fnr Car Char Char1 Char Char Char Char Char,BVI fnr Car Char Char Char Char Char Char Char,BVI fnr Car Car Car Char Char Char Char Char Char Char"/>
    <w:basedOn w:val="a"/>
    <w:link w:val="a3"/>
    <w:rsid w:val="00C90DF9"/>
    <w:pPr>
      <w:spacing w:after="160" w:line="240" w:lineRule="exact"/>
      <w:jc w:val="left"/>
    </w:pPr>
    <w:rPr>
      <w:rFonts w:eastAsiaTheme="minorEastAsia"/>
      <w:color w:val="943634" w:themeColor="accent2" w:themeShade="BF"/>
      <w:w w:val="150"/>
      <w:kern w:val="0"/>
      <w:sz w:val="20"/>
      <w:vertAlign w:val="superscript"/>
      <w:lang w:val="en-GB"/>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character" w:customStyle="1" w:styleId="Char">
    <w:name w:val="脚注文本 Char"/>
    <w:aliases w:val="5_G Char"/>
    <w:link w:val="a5"/>
    <w:rsid w:val="00C90DF9"/>
    <w:rPr>
      <w:rFonts w:eastAsia="宋体"/>
      <w:noProof/>
      <w:kern w:val="14"/>
      <w:sz w:val="18"/>
      <w:lang w:val="en-US"/>
    </w:rPr>
  </w:style>
  <w:style w:type="paragraph" w:styleId="a6">
    <w:name w:val="endnote text"/>
    <w:aliases w:val="2_G"/>
    <w:basedOn w:val="a5"/>
    <w:rsid w:val="001E5A51"/>
  </w:style>
  <w:style w:type="paragraph" w:styleId="a7">
    <w:name w:val="annotation text"/>
    <w:basedOn w:val="a"/>
    <w:link w:val="Char0"/>
    <w:rsid w:val="001E5A51"/>
  </w:style>
  <w:style w:type="character" w:customStyle="1" w:styleId="Char0">
    <w:name w:val="批注文字 Char"/>
    <w:link w:val="a7"/>
    <w:rsid w:val="00C90DF9"/>
    <w:rPr>
      <w:rFonts w:eastAsia="宋体"/>
      <w:kern w:val="14"/>
      <w:sz w:val="21"/>
      <w:lang w:val="en-US"/>
    </w:rPr>
  </w:style>
  <w:style w:type="paragraph" w:styleId="a8">
    <w:name w:val="annotation subject"/>
    <w:basedOn w:val="a7"/>
    <w:next w:val="a7"/>
    <w:link w:val="Char1"/>
    <w:rsid w:val="001E5A51"/>
    <w:rPr>
      <w:b/>
      <w:bCs/>
    </w:rPr>
  </w:style>
  <w:style w:type="character" w:customStyle="1" w:styleId="Char1">
    <w:name w:val="批注主题 Char"/>
    <w:link w:val="a8"/>
    <w:rsid w:val="00C90DF9"/>
    <w:rPr>
      <w:rFonts w:eastAsia="宋体"/>
      <w:b/>
      <w:bCs/>
      <w:kern w:val="14"/>
      <w:sz w:val="21"/>
      <w:lang w:val="en-US"/>
    </w:rPr>
  </w:style>
  <w:style w:type="character" w:styleId="a9">
    <w:name w:val="annotation reference"/>
    <w:basedOn w:val="a0"/>
    <w:uiPriority w:val="99"/>
    <w:rsid w:val="001E5A51"/>
    <w:rPr>
      <w:sz w:val="21"/>
      <w:szCs w:val="21"/>
    </w:rPr>
  </w:style>
  <w:style w:type="paragraph" w:styleId="aa">
    <w:name w:val="Balloon Text"/>
    <w:basedOn w:val="a"/>
    <w:link w:val="Char2"/>
    <w:rsid w:val="001E5A51"/>
    <w:rPr>
      <w:sz w:val="18"/>
      <w:szCs w:val="18"/>
    </w:rPr>
  </w:style>
  <w:style w:type="character" w:customStyle="1" w:styleId="Char2">
    <w:name w:val="批注框文本 Char"/>
    <w:link w:val="aa"/>
    <w:rsid w:val="00C90DF9"/>
    <w:rPr>
      <w:rFonts w:eastAsia="宋体"/>
      <w:kern w:val="14"/>
      <w:sz w:val="18"/>
      <w:szCs w:val="18"/>
      <w:lang w:val="en-US"/>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3"/>
    <w:uiPriority w:val="99"/>
    <w:rsid w:val="001E5A51"/>
    <w:pPr>
      <w:tabs>
        <w:tab w:val="center" w:pos="4320"/>
        <w:tab w:val="right" w:pos="8640"/>
      </w:tabs>
      <w:jc w:val="both"/>
    </w:pPr>
    <w:rPr>
      <w:noProof/>
      <w:sz w:val="18"/>
      <w:lang w:val="en-US"/>
    </w:rPr>
  </w:style>
  <w:style w:type="character" w:customStyle="1" w:styleId="Char3">
    <w:name w:val="页眉 Char"/>
    <w:aliases w:val="6_G Char"/>
    <w:link w:val="ab"/>
    <w:uiPriority w:val="99"/>
    <w:rsid w:val="00C90DF9"/>
    <w:rPr>
      <w:noProof/>
      <w:sz w:val="18"/>
      <w:lang w:val="en-US"/>
    </w:rPr>
  </w:style>
  <w:style w:type="paragraph" w:styleId="ac">
    <w:name w:val="footer"/>
    <w:aliases w:val="3_G"/>
    <w:link w:val="Char4"/>
    <w:uiPriority w:val="99"/>
    <w:rsid w:val="001E5A51"/>
    <w:pPr>
      <w:tabs>
        <w:tab w:val="center" w:pos="4320"/>
        <w:tab w:val="right" w:pos="8640"/>
      </w:tabs>
      <w:jc w:val="both"/>
    </w:pPr>
    <w:rPr>
      <w:b/>
      <w:noProof/>
      <w:sz w:val="18"/>
      <w:szCs w:val="18"/>
      <w:lang w:val="en-US"/>
    </w:rPr>
  </w:style>
  <w:style w:type="character" w:customStyle="1" w:styleId="Char4">
    <w:name w:val="页脚 Char"/>
    <w:aliases w:val="3_G Char"/>
    <w:link w:val="ac"/>
    <w:uiPriority w:val="99"/>
    <w:rsid w:val="00C90DF9"/>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styleId="af">
    <w:name w:val="Normal (Web)"/>
    <w:basedOn w:val="a"/>
    <w:uiPriority w:val="99"/>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link w:val="HChGChar"/>
    <w:qFormat/>
    <w:rsid w:val="003A513F"/>
    <w:pPr>
      <w:keepNext/>
      <w:keepLines/>
      <w:tabs>
        <w:tab w:val="right" w:pos="851"/>
      </w:tabs>
      <w:suppressAutoHyphens/>
      <w:spacing w:before="360" w:after="240" w:line="300" w:lineRule="exact"/>
      <w:ind w:right="1134"/>
      <w:jc w:val="left"/>
    </w:pPr>
    <w:rPr>
      <w:rFonts w:eastAsiaTheme="minorEastAsia"/>
      <w:b/>
      <w:kern w:val="0"/>
      <w:sz w:val="28"/>
      <w:lang w:val="x-none" w:eastAsia="en-US"/>
    </w:rPr>
  </w:style>
  <w:style w:type="character" w:customStyle="1" w:styleId="HChGChar">
    <w:name w:val="_ H _Ch_G Char"/>
    <w:link w:val="HChG"/>
    <w:locked/>
    <w:rsid w:val="003A513F"/>
    <w:rPr>
      <w:b/>
      <w:sz w:val="28"/>
      <w:lang w:val="x-none" w:eastAsia="en-US"/>
    </w:rPr>
  </w:style>
  <w:style w:type="paragraph" w:customStyle="1" w:styleId="H1G">
    <w:name w:val="_ H_1_G"/>
    <w:basedOn w:val="a"/>
    <w:next w:val="a"/>
    <w:link w:val="H1GChar"/>
    <w:rsid w:val="003A513F"/>
    <w:pPr>
      <w:keepNext/>
      <w:keepLines/>
      <w:tabs>
        <w:tab w:val="right" w:pos="851"/>
      </w:tabs>
      <w:suppressAutoHyphens/>
      <w:spacing w:before="360" w:after="240" w:line="270" w:lineRule="exact"/>
      <w:ind w:left="1134" w:right="1134" w:hanging="1134"/>
      <w:jc w:val="left"/>
    </w:pPr>
    <w:rPr>
      <w:rFonts w:eastAsiaTheme="minorEastAsia"/>
      <w:b/>
      <w:kern w:val="0"/>
      <w:sz w:val="24"/>
      <w:lang w:val="x-none" w:eastAsia="en-US"/>
    </w:rPr>
  </w:style>
  <w:style w:type="character" w:customStyle="1" w:styleId="H1GChar">
    <w:name w:val="_ H_1_G Char"/>
    <w:link w:val="H1G"/>
    <w:locked/>
    <w:rsid w:val="003A513F"/>
    <w:rPr>
      <w:b/>
      <w:sz w:val="24"/>
      <w:lang w:val="x-none" w:eastAsia="en-US"/>
    </w:rPr>
  </w:style>
  <w:style w:type="paragraph" w:customStyle="1" w:styleId="SingleTxtG">
    <w:name w:val="_ Single Txt_G"/>
    <w:basedOn w:val="a"/>
    <w:link w:val="SingleTxtGChar"/>
    <w:qFormat/>
    <w:rsid w:val="00C90DF9"/>
    <w:pPr>
      <w:suppressAutoHyphens/>
      <w:spacing w:after="120" w:line="240" w:lineRule="atLeast"/>
      <w:ind w:left="1134" w:right="1134"/>
    </w:pPr>
    <w:rPr>
      <w:rFonts w:eastAsiaTheme="minorEastAsia"/>
      <w:kern w:val="0"/>
      <w:sz w:val="20"/>
      <w:lang w:val="x-none" w:eastAsia="en-US"/>
    </w:rPr>
  </w:style>
  <w:style w:type="character" w:customStyle="1" w:styleId="SingleTxtGChar">
    <w:name w:val="_ Single Txt_G Char"/>
    <w:link w:val="SingleTxtG"/>
    <w:locked/>
    <w:rsid w:val="00C90DF9"/>
    <w:rPr>
      <w:lang w:val="x-none" w:eastAsia="en-US"/>
    </w:rPr>
  </w:style>
  <w:style w:type="paragraph" w:customStyle="1" w:styleId="HMG">
    <w:name w:val="_ H __M_G"/>
    <w:basedOn w:val="a"/>
    <w:next w:val="a"/>
    <w:rsid w:val="00C90DF9"/>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SMG">
    <w:name w:val="__S_M_G"/>
    <w:basedOn w:val="a"/>
    <w:next w:val="a"/>
    <w:rsid w:val="00C90DF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C90DF9"/>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C90DF9"/>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0">
    <w:name w:val="page number"/>
    <w:aliases w:val="7_G"/>
    <w:rsid w:val="00C90DF9"/>
    <w:rPr>
      <w:rFonts w:ascii="Times New Roman" w:hAnsi="Times New Roman"/>
      <w:b/>
      <w:sz w:val="18"/>
    </w:rPr>
  </w:style>
  <w:style w:type="paragraph" w:customStyle="1" w:styleId="XLargeG">
    <w:name w:val="__XLarge_G"/>
    <w:basedOn w:val="a"/>
    <w:next w:val="a"/>
    <w:rsid w:val="00C90DF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C90DF9"/>
    <w:pPr>
      <w:numPr>
        <w:numId w:val="11"/>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C90DF9"/>
    <w:pPr>
      <w:numPr>
        <w:numId w:val="12"/>
      </w:numPr>
      <w:suppressAutoHyphens/>
      <w:spacing w:after="120" w:line="240" w:lineRule="atLeast"/>
      <w:ind w:right="1134"/>
    </w:pPr>
    <w:rPr>
      <w:rFonts w:eastAsiaTheme="minorEastAsia"/>
      <w:kern w:val="0"/>
      <w:sz w:val="20"/>
      <w:lang w:val="en-GB" w:eastAsia="en-US"/>
    </w:rPr>
  </w:style>
  <w:style w:type="paragraph" w:customStyle="1" w:styleId="H23G">
    <w:name w:val="_ H_2/3_G"/>
    <w:basedOn w:val="a"/>
    <w:next w:val="a"/>
    <w:rsid w:val="00C90DF9"/>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C90DF9"/>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C90DF9"/>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ColorfulList-Accent11">
    <w:name w:val="Colorful List - Accent 11"/>
    <w:basedOn w:val="a"/>
    <w:uiPriority w:val="34"/>
    <w:qFormat/>
    <w:rsid w:val="00C90DF9"/>
    <w:pPr>
      <w:spacing w:after="240" w:line="240" w:lineRule="auto"/>
      <w:ind w:left="708"/>
      <w:jc w:val="left"/>
    </w:pPr>
    <w:rPr>
      <w:rFonts w:eastAsiaTheme="minorEastAsia"/>
      <w:kern w:val="0"/>
      <w:sz w:val="24"/>
      <w:lang w:val="en-GB" w:eastAsia="en-US"/>
    </w:rPr>
  </w:style>
  <w:style w:type="paragraph" w:customStyle="1" w:styleId="Default">
    <w:name w:val="Default"/>
    <w:rsid w:val="00C90DF9"/>
    <w:pPr>
      <w:autoSpaceDE w:val="0"/>
      <w:autoSpaceDN w:val="0"/>
      <w:adjustRightInd w:val="0"/>
    </w:pPr>
    <w:rPr>
      <w:color w:val="000000"/>
      <w:sz w:val="24"/>
      <w:szCs w:val="24"/>
      <w:lang w:val="en-US" w:eastAsia="en-US"/>
    </w:rPr>
  </w:style>
  <w:style w:type="paragraph" w:styleId="af1">
    <w:name w:val="Body Text Indent"/>
    <w:basedOn w:val="a"/>
    <w:link w:val="Char5"/>
    <w:rsid w:val="00C90DF9"/>
    <w:pPr>
      <w:tabs>
        <w:tab w:val="right" w:pos="850"/>
        <w:tab w:val="left" w:pos="1134"/>
        <w:tab w:val="left" w:pos="1559"/>
        <w:tab w:val="left" w:pos="1984"/>
        <w:tab w:val="left" w:leader="dot" w:pos="7654"/>
        <w:tab w:val="right" w:pos="8929"/>
        <w:tab w:val="right" w:pos="9638"/>
      </w:tabs>
      <w:suppressAutoHyphens/>
      <w:spacing w:after="120" w:line="240" w:lineRule="atLeast"/>
      <w:ind w:left="850" w:hanging="850"/>
      <w:jc w:val="left"/>
    </w:pPr>
    <w:rPr>
      <w:rFonts w:eastAsiaTheme="minorEastAsia"/>
      <w:kern w:val="0"/>
      <w:sz w:val="20"/>
      <w:lang w:val="x-none" w:eastAsia="en-US"/>
    </w:rPr>
  </w:style>
  <w:style w:type="character" w:customStyle="1" w:styleId="Char5">
    <w:name w:val="正文文本缩进 Char"/>
    <w:basedOn w:val="a0"/>
    <w:link w:val="af1"/>
    <w:rsid w:val="00C90DF9"/>
    <w:rPr>
      <w:lang w:val="x-none" w:eastAsia="en-US"/>
    </w:rPr>
  </w:style>
  <w:style w:type="paragraph" w:styleId="21">
    <w:name w:val="Body Text Indent 2"/>
    <w:basedOn w:val="a"/>
    <w:link w:val="2Char0"/>
    <w:rsid w:val="00C90DF9"/>
    <w:pPr>
      <w:tabs>
        <w:tab w:val="right" w:pos="850"/>
        <w:tab w:val="left" w:pos="1134"/>
        <w:tab w:val="left" w:pos="1559"/>
        <w:tab w:val="left" w:pos="1984"/>
        <w:tab w:val="left" w:leader="dot" w:pos="7654"/>
        <w:tab w:val="right" w:pos="8929"/>
        <w:tab w:val="right" w:pos="9638"/>
      </w:tabs>
      <w:suppressAutoHyphens/>
      <w:spacing w:after="120" w:line="240" w:lineRule="atLeast"/>
      <w:ind w:left="1134" w:hanging="1134"/>
      <w:jc w:val="left"/>
    </w:pPr>
    <w:rPr>
      <w:rFonts w:eastAsiaTheme="minorEastAsia"/>
      <w:kern w:val="0"/>
      <w:sz w:val="20"/>
      <w:lang w:val="x-none" w:eastAsia="en-US"/>
    </w:rPr>
  </w:style>
  <w:style w:type="character" w:customStyle="1" w:styleId="2Char0">
    <w:name w:val="正文文本缩进 2 Char"/>
    <w:basedOn w:val="a0"/>
    <w:link w:val="21"/>
    <w:rsid w:val="00C90DF9"/>
    <w:rPr>
      <w:lang w:val="x-none" w:eastAsia="en-US"/>
    </w:rPr>
  </w:style>
  <w:style w:type="paragraph" w:customStyle="1" w:styleId="body">
    <w:name w:val="body"/>
    <w:basedOn w:val="a"/>
    <w:rsid w:val="00C90DF9"/>
    <w:pPr>
      <w:spacing w:before="100" w:beforeAutospacing="1" w:after="100" w:afterAutospacing="1" w:line="240" w:lineRule="auto"/>
      <w:jc w:val="left"/>
    </w:pPr>
    <w:rPr>
      <w:rFonts w:ascii="Arial" w:eastAsiaTheme="minorEastAsia" w:hAnsi="Arial" w:cs="Arial"/>
      <w:color w:val="000033"/>
      <w:kern w:val="0"/>
      <w:sz w:val="18"/>
      <w:szCs w:val="18"/>
      <w:lang w:val="en-GB" w:eastAsia="en-GB"/>
    </w:rPr>
  </w:style>
  <w:style w:type="character" w:customStyle="1" w:styleId="apple-converted-space">
    <w:name w:val="apple-converted-space"/>
    <w:rsid w:val="00C90DF9"/>
  </w:style>
  <w:style w:type="character" w:styleId="af2">
    <w:name w:val="Strong"/>
    <w:uiPriority w:val="22"/>
    <w:qFormat/>
    <w:rsid w:val="00C90DF9"/>
    <w:rPr>
      <w:b/>
      <w:bCs/>
    </w:rPr>
  </w:style>
  <w:style w:type="paragraph" w:styleId="af3">
    <w:name w:val="Plain Text"/>
    <w:basedOn w:val="a"/>
    <w:link w:val="Char6"/>
    <w:uiPriority w:val="99"/>
    <w:unhideWhenUsed/>
    <w:rsid w:val="00C90DF9"/>
    <w:pPr>
      <w:spacing w:line="240" w:lineRule="auto"/>
      <w:jc w:val="left"/>
    </w:pPr>
    <w:rPr>
      <w:rFonts w:ascii="Calibri" w:eastAsia="Calibri" w:hAnsi="Calibri"/>
      <w:kern w:val="0"/>
      <w:sz w:val="22"/>
      <w:szCs w:val="21"/>
      <w:lang w:val="en-GB" w:eastAsia="en-US"/>
    </w:rPr>
  </w:style>
  <w:style w:type="character" w:customStyle="1" w:styleId="Char6">
    <w:name w:val="纯文本 Char"/>
    <w:basedOn w:val="a0"/>
    <w:link w:val="af3"/>
    <w:uiPriority w:val="99"/>
    <w:rsid w:val="00C90DF9"/>
    <w:rPr>
      <w:rFonts w:ascii="Calibri" w:eastAsia="Calibri" w:hAnsi="Calibri"/>
      <w:sz w:val="22"/>
      <w:szCs w:val="21"/>
      <w:lang w:eastAsia="en-US"/>
    </w:rPr>
  </w:style>
  <w:style w:type="paragraph" w:styleId="af4">
    <w:name w:val="List Paragraph"/>
    <w:basedOn w:val="a"/>
    <w:uiPriority w:val="34"/>
    <w:qFormat/>
    <w:rsid w:val="00C90DF9"/>
    <w:pPr>
      <w:suppressAutoHyphens/>
      <w:spacing w:line="240" w:lineRule="atLeast"/>
      <w:ind w:left="720"/>
      <w:jc w:val="left"/>
    </w:pPr>
    <w:rPr>
      <w:rFonts w:eastAsiaTheme="minorEastAsia"/>
      <w:kern w:val="0"/>
      <w:sz w:val="20"/>
      <w:lang w:val="en-GB" w:eastAsia="en-US"/>
    </w:rPr>
  </w:style>
  <w:style w:type="character" w:styleId="af5">
    <w:name w:val="Emphasis"/>
    <w:basedOn w:val="a0"/>
    <w:uiPriority w:val="20"/>
    <w:qFormat/>
    <w:rsid w:val="00C90D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un.org/Docs/journal/asp/ws.asp?m=CEDAW/C/BRA/CO/7" TargetMode="External"/><Relationship Id="rId1" Type="http://schemas.openxmlformats.org/officeDocument/2006/relationships/hyperlink" Target="http://www.un.org/Docs/journal/asp/ws.asp?m=A/HRC/22/50/Add.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41BE-A81A-4B69-A32A-66366432BCDB}"/>
</file>

<file path=customXml/itemProps2.xml><?xml version="1.0" encoding="utf-8"?>
<ds:datastoreItem xmlns:ds="http://schemas.openxmlformats.org/officeDocument/2006/customXml" ds:itemID="{81A8ACE1-4ABC-4CA4-921E-BDE39A507CDA}"/>
</file>

<file path=customXml/itemProps3.xml><?xml version="1.0" encoding="utf-8"?>
<ds:datastoreItem xmlns:ds="http://schemas.openxmlformats.org/officeDocument/2006/customXml" ds:itemID="{054158DB-B14F-4449-B4EC-74E6435694D3}"/>
</file>

<file path=customXml/itemProps4.xml><?xml version="1.0" encoding="utf-8"?>
<ds:datastoreItem xmlns:ds="http://schemas.openxmlformats.org/officeDocument/2006/customXml" ds:itemID="{BDB684D5-4E4E-4CE7-86B9-8DF4B0DD4B2F}"/>
</file>

<file path=docProps/app.xml><?xml version="1.0" encoding="utf-8"?>
<Properties xmlns="http://schemas.openxmlformats.org/officeDocument/2006/extended-properties" xmlns:vt="http://schemas.openxmlformats.org/officeDocument/2006/docPropsVTypes">
  <Template>Normal.dotm</Template>
  <TotalTime>0</TotalTime>
  <Pages>23</Pages>
  <Words>1775</Words>
  <Characters>10122</Characters>
  <Application>Microsoft Office Word</Application>
  <DocSecurity>0</DocSecurity>
  <Lines>84</Lines>
  <Paragraphs>23</Paragraphs>
  <ScaleCrop>false</ScaleCrop>
  <Company>DCM</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implications of overincarceration and overcrowding in Chinese</dc:title>
  <dc:subject/>
  <dc:creator>Wu Jiansheng</dc:creator>
  <cp:keywords/>
  <dc:description/>
  <cp:lastModifiedBy>mlu</cp:lastModifiedBy>
  <cp:revision>3</cp:revision>
  <cp:lastPrinted>2015-09-07T11:49:00Z</cp:lastPrinted>
  <dcterms:created xsi:type="dcterms:W3CDTF">2015-09-07T11:49:00Z</dcterms:created>
  <dcterms:modified xsi:type="dcterms:W3CDTF">2015-09-07T11:49:00Z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1513463</vt:lpwstr>
  </property>
  <property fmtid="{D5CDD505-2E9C-101B-9397-08002B2CF9AE}" pid="3" name="ODSRefJobNo">
    <vt:lpwstr>1517716C</vt:lpwstr>
  </property>
  <property fmtid="{D5CDD505-2E9C-101B-9397-08002B2CF9AE}" pid="4" name="Symbol1">
    <vt:lpwstr>A/HRC/30/19</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August 2015</vt:lpwstr>
  </property>
  <property fmtid="{D5CDD505-2E9C-101B-9397-08002B2CF9AE}" pid="12" name="Original">
    <vt:lpwstr/>
  </property>
  <property fmtid="{D5CDD505-2E9C-101B-9397-08002B2CF9AE}" pid="13" name="Release Date">
    <vt:lpwstr>030915</vt:lpwstr>
  </property>
  <property fmtid="{D5CDD505-2E9C-101B-9397-08002B2CF9AE}" pid="14" name="ContentTypeId">
    <vt:lpwstr>0x010100EF670F518423CB4F888C4265EEC2C475</vt:lpwstr>
  </property>
  <property fmtid="{D5CDD505-2E9C-101B-9397-08002B2CF9AE}" pid="15" name="Order">
    <vt:r8>38600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