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38" w:rsidRPr="00BA3EF1" w:rsidRDefault="00973638" w:rsidP="00973638">
      <w:pPr>
        <w:spacing w:line="60" w:lineRule="exact"/>
        <w:rPr>
          <w:color w:val="010000"/>
          <w:sz w:val="6"/>
        </w:rPr>
        <w:sectPr w:rsidR="00973638" w:rsidRPr="00BA3EF1" w:rsidSect="0097363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r w:rsidRPr="00BA3EF1">
        <w:rPr>
          <w:rStyle w:val="CommentReference"/>
        </w:rPr>
        <w:commentReference w:id="0"/>
      </w:r>
    </w:p>
    <w:p w:rsidR="00BA3EF1" w:rsidRPr="00BA3EF1" w:rsidRDefault="00BA3EF1" w:rsidP="00BA3EF1">
      <w:pPr>
        <w:pStyle w:val="H1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 w:rsidRPr="00BA3EF1">
        <w:lastRenderedPageBreak/>
        <w:t>Совет по правам человека</w:t>
      </w:r>
    </w:p>
    <w:p w:rsidR="00BA3EF1" w:rsidRPr="00BA3EF1" w:rsidRDefault="00BA3EF1" w:rsidP="00BA3EF1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 w:rsidRPr="00BA3EF1">
        <w:t>Тридцатая сессия</w:t>
      </w:r>
    </w:p>
    <w:p w:rsidR="00BA3EF1" w:rsidRPr="00BA3EF1" w:rsidRDefault="00BA3EF1" w:rsidP="00BA3EF1">
      <w:r w:rsidRPr="00BA3EF1">
        <w:t>Пункты 2 и 3 повестки дня</w:t>
      </w:r>
    </w:p>
    <w:p w:rsidR="00BA3EF1" w:rsidRPr="00BA3EF1" w:rsidRDefault="00BA3EF1" w:rsidP="00BA3EF1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 w:rsidRPr="00BA3EF1">
        <w:t xml:space="preserve">Ежегодный доклад Верховного комиссара </w:t>
      </w:r>
      <w:r w:rsidRPr="00BA3EF1">
        <w:br/>
        <w:t xml:space="preserve">Организации Объединенных Наций </w:t>
      </w:r>
      <w:r w:rsidRPr="00BA3EF1">
        <w:br/>
        <w:t xml:space="preserve">по правам человека и доклады Управления </w:t>
      </w:r>
      <w:r w:rsidRPr="00BA3EF1">
        <w:br/>
        <w:t>Верховного комиссара и Генерального секретаря</w:t>
      </w:r>
    </w:p>
    <w:p w:rsidR="00BA3EF1" w:rsidRPr="00BA3EF1" w:rsidRDefault="00BA3EF1" w:rsidP="00BA3EF1">
      <w:pPr>
        <w:spacing w:line="120" w:lineRule="exact"/>
        <w:rPr>
          <w:sz w:val="10"/>
        </w:rPr>
      </w:pPr>
    </w:p>
    <w:p w:rsidR="00BA3EF1" w:rsidRPr="00BA3EF1" w:rsidRDefault="00BA3EF1" w:rsidP="00BA3EF1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 w:rsidRPr="00BA3EF1">
        <w:t xml:space="preserve">Поощрение и защита всех прав человека, </w:t>
      </w:r>
      <w:r w:rsidRPr="00BA3EF1">
        <w:br/>
        <w:t xml:space="preserve">гражданских, политических, экономических, </w:t>
      </w:r>
      <w:r w:rsidRPr="00BA3EF1">
        <w:br/>
        <w:t xml:space="preserve">социальных и культурных прав, </w:t>
      </w:r>
      <w:r w:rsidRPr="00BA3EF1">
        <w:br/>
        <w:t>включая право на развитие</w:t>
      </w:r>
    </w:p>
    <w:p w:rsidR="00BA3EF1" w:rsidRPr="00BA3EF1" w:rsidRDefault="00BA3EF1" w:rsidP="00BA3EF1">
      <w:pPr>
        <w:pStyle w:val="SingleTxt"/>
        <w:spacing w:after="0" w:line="120" w:lineRule="exact"/>
        <w:rPr>
          <w:b/>
          <w:sz w:val="10"/>
        </w:rPr>
      </w:pPr>
    </w:p>
    <w:p w:rsidR="00BA3EF1" w:rsidRPr="00BA3EF1" w:rsidRDefault="00BA3EF1" w:rsidP="00BA3EF1">
      <w:pPr>
        <w:pStyle w:val="SingleTxt"/>
        <w:spacing w:after="0" w:line="120" w:lineRule="exact"/>
        <w:rPr>
          <w:b/>
          <w:sz w:val="10"/>
        </w:rPr>
      </w:pPr>
    </w:p>
    <w:p w:rsidR="00BA3EF1" w:rsidRPr="00BA3EF1" w:rsidRDefault="00BA3EF1" w:rsidP="00BA3EF1">
      <w:pPr>
        <w:pStyle w:val="SingleTxt"/>
        <w:spacing w:after="0" w:line="120" w:lineRule="exact"/>
        <w:rPr>
          <w:b/>
          <w:sz w:val="10"/>
        </w:rPr>
      </w:pPr>
    </w:p>
    <w:p w:rsidR="00BA3EF1" w:rsidRDefault="00BA3EF1" w:rsidP="00BA3EF1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lang w:val="en-US"/>
        </w:rPr>
      </w:pPr>
      <w:r w:rsidRPr="00BA3EF1">
        <w:tab/>
      </w:r>
      <w:r w:rsidRPr="00BA3EF1">
        <w:tab/>
        <w:t>Сводный доклад Генерального секретаря и Верховного комиссара Организации Объединенных Наций по правам человека о праве на развитие</w:t>
      </w:r>
    </w:p>
    <w:p w:rsidR="00BA3EF1" w:rsidRPr="00BA3EF1" w:rsidRDefault="00BA3EF1" w:rsidP="00BA3EF1">
      <w:pPr>
        <w:pStyle w:val="SingleTxt"/>
        <w:spacing w:after="0" w:line="120" w:lineRule="exact"/>
        <w:rPr>
          <w:sz w:val="10"/>
          <w:lang w:val="en-US"/>
        </w:rPr>
      </w:pPr>
    </w:p>
    <w:p w:rsidR="00BA3EF1" w:rsidRPr="00BA3EF1" w:rsidRDefault="00BA3EF1" w:rsidP="00BA3EF1">
      <w:pPr>
        <w:pStyle w:val="SingleTxt"/>
        <w:spacing w:after="0" w:line="120" w:lineRule="exact"/>
        <w:rPr>
          <w:sz w:val="10"/>
          <w:lang w:val="en-US"/>
        </w:rPr>
      </w:pPr>
    </w:p>
    <w:p w:rsidR="00BA3EF1" w:rsidRPr="00BA3EF1" w:rsidRDefault="00BA3EF1" w:rsidP="00BA3EF1">
      <w:pPr>
        <w:pStyle w:val="SingleTxt"/>
        <w:spacing w:after="0" w:line="120" w:lineRule="exact"/>
        <w:rPr>
          <w:sz w:val="10"/>
          <w:lang w:val="en-US"/>
        </w:rPr>
      </w:pPr>
    </w:p>
    <w:tbl>
      <w:tblPr>
        <w:tblW w:w="10051" w:type="dxa"/>
        <w:tblBorders>
          <w:left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1"/>
      </w:tblGrid>
      <w:tr w:rsidR="00BA3EF1" w:rsidTr="00BA3EF1">
        <w:tblPrEx>
          <w:tblCellMar>
            <w:top w:w="0" w:type="dxa"/>
            <w:bottom w:w="0" w:type="dxa"/>
          </w:tblCellMar>
        </w:tblPrEx>
        <w:tc>
          <w:tcPr>
            <w:tcW w:w="10051" w:type="dxa"/>
            <w:tcBorders>
              <w:top w:val="single" w:sz="2" w:space="0" w:color="auto"/>
            </w:tcBorders>
            <w:shd w:val="clear" w:color="auto" w:fill="auto"/>
          </w:tcPr>
          <w:p w:rsidR="00BA3EF1" w:rsidRPr="00BA3EF1" w:rsidRDefault="00BA3EF1" w:rsidP="00BA3EF1">
            <w:pPr>
              <w:tabs>
                <w:tab w:val="left" w:pos="240"/>
              </w:tabs>
              <w:spacing w:before="240" w:after="120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ab/>
              <w:t>Резюме</w:t>
            </w:r>
          </w:p>
        </w:tc>
      </w:tr>
      <w:tr w:rsidR="00BA3EF1" w:rsidTr="00BA3EF1">
        <w:tblPrEx>
          <w:tblCellMar>
            <w:top w:w="0" w:type="dxa"/>
            <w:bottom w:w="0" w:type="dxa"/>
          </w:tblCellMar>
        </w:tblPrEx>
        <w:tc>
          <w:tcPr>
            <w:tcW w:w="10051" w:type="dxa"/>
            <w:shd w:val="clear" w:color="auto" w:fill="auto"/>
          </w:tcPr>
          <w:p w:rsidR="00BA3EF1" w:rsidRPr="00BA3EF1" w:rsidRDefault="00BA3EF1" w:rsidP="00BA3EF1">
            <w:pPr>
              <w:pStyle w:val="SingleTxt"/>
              <w:rPr>
                <w:lang w:val="en-US"/>
              </w:rPr>
            </w:pPr>
            <w:r w:rsidRPr="00BA3EF1">
              <w:tab/>
              <w:t>Настоящий доклад содержит краткий обзор деятельности Управления Ве</w:t>
            </w:r>
            <w:r w:rsidRPr="00BA3EF1">
              <w:t>р</w:t>
            </w:r>
            <w:r w:rsidRPr="00BA3EF1">
              <w:t>ховного комиссара Организации Объединенных Наций по правам человека и правозащитных механизмов Организации Объединенных Наций, связанной с п</w:t>
            </w:r>
            <w:r w:rsidRPr="00BA3EF1">
              <w:t>о</w:t>
            </w:r>
            <w:r w:rsidRPr="00BA3EF1">
              <w:t>ощрением и защитой реализации права на развитие. Он охват</w:t>
            </w:r>
            <w:r w:rsidRPr="00BA3EF1">
              <w:t>ы</w:t>
            </w:r>
            <w:r w:rsidRPr="00BA3EF1">
              <w:t>вает период с мая 2014 года по апрель 2015 года и дополняет доклад Генерального секретаря и Ве</w:t>
            </w:r>
            <w:r w:rsidRPr="00BA3EF1">
              <w:t>р</w:t>
            </w:r>
            <w:r w:rsidRPr="00BA3EF1">
              <w:t>ховного комиссара о праве на развитие, представленный Совету по правам чел</w:t>
            </w:r>
            <w:r w:rsidRPr="00BA3EF1">
              <w:t>о</w:t>
            </w:r>
            <w:r w:rsidRPr="00BA3EF1">
              <w:t>века на двадцать седьмой сессии (A/HRC/27/27).</w:t>
            </w:r>
          </w:p>
        </w:tc>
      </w:tr>
      <w:tr w:rsidR="00BA3EF1" w:rsidTr="00BA3EF1">
        <w:tblPrEx>
          <w:tblCellMar>
            <w:top w:w="0" w:type="dxa"/>
            <w:bottom w:w="0" w:type="dxa"/>
          </w:tblCellMar>
        </w:tblPrEx>
        <w:tc>
          <w:tcPr>
            <w:tcW w:w="10051" w:type="dxa"/>
            <w:shd w:val="clear" w:color="auto" w:fill="auto"/>
          </w:tcPr>
          <w:p w:rsidR="00BA3EF1" w:rsidRPr="00BA3EF1" w:rsidRDefault="00BA3EF1" w:rsidP="00BA3EF1">
            <w:pPr>
              <w:pStyle w:val="SingleTxt"/>
              <w:rPr>
                <w:lang w:val="en-US"/>
              </w:rPr>
            </w:pPr>
            <w:r>
              <w:rPr>
                <w:lang w:val="en-US"/>
              </w:rPr>
              <w:tab/>
            </w:r>
            <w:r w:rsidRPr="00BA3EF1">
              <w:t>Эта деятельность включает поддержку соответствующих механизмов Сов</w:t>
            </w:r>
            <w:r w:rsidRPr="00BA3EF1">
              <w:t>е</w:t>
            </w:r>
            <w:r w:rsidRPr="00BA3EF1">
              <w:t>та, а также мероприятия и инициативы в сферах межучрежденческой координ</w:t>
            </w:r>
            <w:r w:rsidRPr="00BA3EF1">
              <w:t>а</w:t>
            </w:r>
            <w:r w:rsidRPr="00BA3EF1">
              <w:t>ции и интеграции права на развитие в политику и программы международных организаций и в повестку дня в области развития на период п</w:t>
            </w:r>
            <w:r w:rsidRPr="00BA3EF1">
              <w:t>о</w:t>
            </w:r>
            <w:r w:rsidRPr="00BA3EF1">
              <w:t>сле 2015 года.</w:t>
            </w:r>
          </w:p>
        </w:tc>
      </w:tr>
      <w:tr w:rsidR="00BA3EF1" w:rsidTr="00BA3EF1">
        <w:tblPrEx>
          <w:tblCellMar>
            <w:top w:w="0" w:type="dxa"/>
            <w:bottom w:w="0" w:type="dxa"/>
          </w:tblCellMar>
        </w:tblPrEx>
        <w:tc>
          <w:tcPr>
            <w:tcW w:w="10051" w:type="dxa"/>
            <w:tcBorders>
              <w:bottom w:val="single" w:sz="2" w:space="0" w:color="auto"/>
            </w:tcBorders>
            <w:shd w:val="clear" w:color="auto" w:fill="auto"/>
          </w:tcPr>
          <w:p w:rsidR="00BA3EF1" w:rsidRPr="00BA3EF1" w:rsidRDefault="00BA3EF1" w:rsidP="00BA3EF1">
            <w:pPr>
              <w:pStyle w:val="SingleTxt"/>
              <w:rPr>
                <w:lang w:val="en-US"/>
              </w:rPr>
            </w:pPr>
          </w:p>
        </w:tc>
      </w:tr>
    </w:tbl>
    <w:p w:rsidR="00BA3EF1" w:rsidRPr="00BA3EF1" w:rsidRDefault="00BA3EF1" w:rsidP="00BA3EF1">
      <w:pPr>
        <w:pStyle w:val="SingleTxt"/>
        <w:spacing w:after="0" w:line="120" w:lineRule="exact"/>
        <w:rPr>
          <w:b/>
          <w:sz w:val="10"/>
          <w:lang w:val="en-US"/>
        </w:rPr>
      </w:pPr>
    </w:p>
    <w:p w:rsidR="00BA3EF1" w:rsidRPr="00BA3EF1" w:rsidRDefault="00BA3EF1" w:rsidP="00BA3EF1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BA3EF1">
        <w:br w:type="page"/>
      </w:r>
      <w:r w:rsidRPr="00BA3EF1">
        <w:tab/>
        <w:t xml:space="preserve">I. </w:t>
      </w:r>
      <w:r>
        <w:rPr>
          <w:lang w:val="en-US"/>
        </w:rPr>
        <w:tab/>
      </w:r>
      <w:r w:rsidRPr="00BA3EF1">
        <w:t>Введение</w:t>
      </w:r>
    </w:p>
    <w:p w:rsidR="00BA3EF1" w:rsidRPr="00BA3EF1" w:rsidRDefault="00BA3EF1" w:rsidP="00BA3EF1">
      <w:pPr>
        <w:pStyle w:val="SingleTxt"/>
        <w:spacing w:after="0" w:line="120" w:lineRule="exact"/>
        <w:rPr>
          <w:sz w:val="10"/>
        </w:rPr>
      </w:pPr>
    </w:p>
    <w:p w:rsidR="00BA3EF1" w:rsidRPr="00BA3EF1" w:rsidRDefault="00BA3EF1" w:rsidP="00BA3EF1">
      <w:pPr>
        <w:pStyle w:val="SingleTxt"/>
        <w:spacing w:after="0" w:line="120" w:lineRule="exact"/>
        <w:rPr>
          <w:sz w:val="10"/>
        </w:rPr>
      </w:pPr>
    </w:p>
    <w:p w:rsidR="00BA3EF1" w:rsidRPr="00BA3EF1" w:rsidRDefault="00BA3EF1" w:rsidP="00BA3EF1">
      <w:pPr>
        <w:pStyle w:val="SingleTxt"/>
      </w:pPr>
      <w:r w:rsidRPr="00BA3EF1">
        <w:t xml:space="preserve">1. </w:t>
      </w:r>
      <w:r>
        <w:rPr>
          <w:lang w:val="en-US"/>
        </w:rPr>
        <w:tab/>
      </w:r>
      <w:r w:rsidRPr="00BA3EF1">
        <w:t>В своей резолюции 48/141 Генеральная Ассамблея учредила пост Верховн</w:t>
      </w:r>
      <w:r w:rsidRPr="00BA3EF1">
        <w:t>о</w:t>
      </w:r>
      <w:r w:rsidRPr="00BA3EF1">
        <w:t>го комиссара Организации Объединенных Наций по правам человека и поручила Верховному комиссару поощрять и защищать реализацию права на развитие и усиливать для этого поддержку со стороны соответствующих органов системы Организации Объединенных Наций. Она также предписала Верховному комисс</w:t>
      </w:r>
      <w:r w:rsidRPr="00BA3EF1">
        <w:t>а</w:t>
      </w:r>
      <w:r w:rsidRPr="00BA3EF1">
        <w:t>ру признавать важность содействия сбалансированному и устойчивому развитию в интересах всех людей и обеспечения реализации права на развитие, закрепле</w:t>
      </w:r>
      <w:r w:rsidRPr="00BA3EF1">
        <w:t>н</w:t>
      </w:r>
      <w:r w:rsidRPr="00BA3EF1">
        <w:t>ного в Декларации о праве на развитие.</w:t>
      </w:r>
    </w:p>
    <w:p w:rsidR="00BA3EF1" w:rsidRPr="00BA3EF1" w:rsidRDefault="00BA3EF1" w:rsidP="00BA3EF1">
      <w:pPr>
        <w:pStyle w:val="SingleTxt"/>
      </w:pPr>
      <w:r w:rsidRPr="00BA3EF1">
        <w:t xml:space="preserve">2. </w:t>
      </w:r>
      <w:r>
        <w:rPr>
          <w:lang w:val="en-US"/>
        </w:rPr>
        <w:tab/>
      </w:r>
      <w:r w:rsidRPr="00BA3EF1">
        <w:t>В своей резолюции 27/2 Совет по правам человека просил Управление Ве</w:t>
      </w:r>
      <w:r w:rsidRPr="00BA3EF1">
        <w:t>р</w:t>
      </w:r>
      <w:r w:rsidRPr="00BA3EF1">
        <w:t>ховного комиссара Организации Объединенных Наций по правам человека (УВКПЧ) продолжать представлять Совету ежегодный доклад о своей деятельн</w:t>
      </w:r>
      <w:r w:rsidRPr="00BA3EF1">
        <w:t>о</w:t>
      </w:r>
      <w:r w:rsidRPr="00BA3EF1">
        <w:t>сти, в том числе о межучрежденческой координации в рамках системы Орган</w:t>
      </w:r>
      <w:r w:rsidRPr="00BA3EF1">
        <w:t>и</w:t>
      </w:r>
      <w:r w:rsidRPr="00BA3EF1">
        <w:t>зации Объединенных Наций, в отношении поощрения и реализации права на ра</w:t>
      </w:r>
      <w:r w:rsidRPr="00BA3EF1">
        <w:t>з</w:t>
      </w:r>
      <w:r w:rsidRPr="00BA3EF1">
        <w:t>витие.</w:t>
      </w:r>
    </w:p>
    <w:p w:rsidR="00BA3EF1" w:rsidRPr="00BA3EF1" w:rsidRDefault="00BA3EF1" w:rsidP="00BA3EF1">
      <w:pPr>
        <w:pStyle w:val="SingleTxt"/>
      </w:pPr>
      <w:r w:rsidRPr="00BA3EF1">
        <w:t xml:space="preserve">3. </w:t>
      </w:r>
      <w:r>
        <w:rPr>
          <w:lang w:val="en-US"/>
        </w:rPr>
        <w:tab/>
      </w:r>
      <w:r w:rsidRPr="00BA3EF1">
        <w:t>В своей резолюции 69/181 Генеральная Ассамблея вновь обратилась с просьбой к Верховному комиссару Организации Объединенных Наций по правам человека − в рамках всестороннего учета права на развитие − эффективно ос</w:t>
      </w:r>
      <w:r w:rsidRPr="00BA3EF1">
        <w:t>у</w:t>
      </w:r>
      <w:r w:rsidRPr="00BA3EF1">
        <w:t>ществлять мероприятия, направленные на укрепление глобального партнерства в целях развития между государствами-членами, учреждениями, занимающимися вопросами развития, и международными учреждениями, занимающимися вопр</w:t>
      </w:r>
      <w:r w:rsidRPr="00BA3EF1">
        <w:t>о</w:t>
      </w:r>
      <w:r w:rsidRPr="00BA3EF1">
        <w:t>сами развития, финансирования и торговли, и подробно осветить эти меропри</w:t>
      </w:r>
      <w:r w:rsidRPr="00BA3EF1">
        <w:t>я</w:t>
      </w:r>
      <w:r w:rsidRPr="00BA3EF1">
        <w:t>тия в его следующем докладе Совету по правам человека.</w:t>
      </w:r>
    </w:p>
    <w:p w:rsidR="00BA3EF1" w:rsidRPr="00BA3EF1" w:rsidRDefault="00BA3EF1" w:rsidP="00BA3EF1">
      <w:pPr>
        <w:pStyle w:val="SingleTxt"/>
      </w:pPr>
      <w:r w:rsidRPr="00BA3EF1">
        <w:t xml:space="preserve">4. </w:t>
      </w:r>
      <w:r>
        <w:rPr>
          <w:lang w:val="en-US"/>
        </w:rPr>
        <w:tab/>
      </w:r>
      <w:r w:rsidRPr="00BA3EF1">
        <w:t>В той же резолюции Генеральная Ассамблея просила Генерального секрет</w:t>
      </w:r>
      <w:r w:rsidRPr="00BA3EF1">
        <w:t>а</w:t>
      </w:r>
      <w:r w:rsidRPr="00BA3EF1">
        <w:t>ря представить Генеральной Ассамблее для рассмотрения на ее семидесятой се</w:t>
      </w:r>
      <w:r w:rsidRPr="00BA3EF1">
        <w:t>с</w:t>
      </w:r>
      <w:r w:rsidRPr="00BA3EF1">
        <w:t>сии доклад, а Совету по правам человека − промежуточный доклад об осущест</w:t>
      </w:r>
      <w:r w:rsidRPr="00BA3EF1">
        <w:t>в</w:t>
      </w:r>
      <w:r w:rsidRPr="00BA3EF1">
        <w:t>лении этой резолюции, в том числе о предпринимаемых на национальном, рег</w:t>
      </w:r>
      <w:r w:rsidRPr="00BA3EF1">
        <w:t>и</w:t>
      </w:r>
      <w:r w:rsidRPr="00BA3EF1">
        <w:t>ональном и международном уровнях усилиях по поощрению и реализации права на развитие.</w:t>
      </w:r>
    </w:p>
    <w:p w:rsidR="00BA3EF1" w:rsidRPr="00BA3EF1" w:rsidRDefault="00BA3EF1" w:rsidP="00BA3EF1">
      <w:pPr>
        <w:pStyle w:val="SingleTxt"/>
      </w:pPr>
      <w:r w:rsidRPr="00BA3EF1">
        <w:t xml:space="preserve">5. </w:t>
      </w:r>
      <w:r>
        <w:rPr>
          <w:lang w:val="en-US"/>
        </w:rPr>
        <w:tab/>
      </w:r>
      <w:r w:rsidRPr="00BA3EF1">
        <w:t>Настоящий доклад представляется в соответствии с вышеупомянутыми просьбами и содержит информацию о деятельности УВКПЧ и правозащитных механизмов Организации Объединенных Наций в период с мая 2014 года по а</w:t>
      </w:r>
      <w:r w:rsidRPr="00BA3EF1">
        <w:t>п</w:t>
      </w:r>
      <w:r w:rsidRPr="00BA3EF1">
        <w:t>рель 2015 года.</w:t>
      </w:r>
    </w:p>
    <w:p w:rsidR="00BA3EF1" w:rsidRPr="00BA3EF1" w:rsidRDefault="00BA3EF1" w:rsidP="00BA3EF1">
      <w:pPr>
        <w:pStyle w:val="SingleTxt"/>
        <w:spacing w:after="0" w:line="120" w:lineRule="exact"/>
        <w:rPr>
          <w:b/>
          <w:i/>
          <w:sz w:val="10"/>
        </w:rPr>
      </w:pPr>
    </w:p>
    <w:p w:rsidR="00BA3EF1" w:rsidRPr="00BA3EF1" w:rsidRDefault="00BA3EF1" w:rsidP="00BA3EF1">
      <w:pPr>
        <w:pStyle w:val="SingleTxt"/>
        <w:spacing w:after="0" w:line="120" w:lineRule="exact"/>
        <w:rPr>
          <w:b/>
          <w:i/>
          <w:sz w:val="10"/>
        </w:rPr>
      </w:pPr>
    </w:p>
    <w:p w:rsidR="00BA3EF1" w:rsidRPr="00BA3EF1" w:rsidRDefault="00BA3EF1" w:rsidP="00BA3EF1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BA3EF1">
        <w:rPr>
          <w:i/>
        </w:rPr>
        <w:tab/>
      </w:r>
      <w:r w:rsidRPr="00BA3EF1">
        <w:t xml:space="preserve">II. </w:t>
      </w:r>
      <w:r>
        <w:rPr>
          <w:lang w:val="en-US"/>
        </w:rPr>
        <w:tab/>
      </w:r>
      <w:r w:rsidRPr="00BA3EF1">
        <w:t>Деятельность Управления Верховного комиссара Организации Объединенных Наций по правам человека</w:t>
      </w:r>
    </w:p>
    <w:p w:rsidR="00BA3EF1" w:rsidRPr="00BA3EF1" w:rsidRDefault="00BA3EF1" w:rsidP="00BA3EF1">
      <w:pPr>
        <w:pStyle w:val="SingleTxt"/>
        <w:spacing w:after="0" w:line="120" w:lineRule="exact"/>
        <w:rPr>
          <w:sz w:val="10"/>
        </w:rPr>
      </w:pPr>
    </w:p>
    <w:p w:rsidR="00BA3EF1" w:rsidRPr="00BA3EF1" w:rsidRDefault="00BA3EF1" w:rsidP="00BA3EF1">
      <w:pPr>
        <w:pStyle w:val="SingleTxt"/>
        <w:spacing w:after="0" w:line="120" w:lineRule="exact"/>
        <w:rPr>
          <w:sz w:val="10"/>
        </w:rPr>
      </w:pPr>
    </w:p>
    <w:p w:rsidR="00BA3EF1" w:rsidRPr="00BA3EF1" w:rsidRDefault="00BA3EF1" w:rsidP="00BA3EF1">
      <w:pPr>
        <w:pStyle w:val="SingleTxt"/>
        <w:rPr>
          <w:bCs/>
        </w:rPr>
      </w:pPr>
      <w:r w:rsidRPr="00BA3EF1">
        <w:t xml:space="preserve">6. </w:t>
      </w:r>
      <w:r>
        <w:rPr>
          <w:lang w:val="en-US"/>
        </w:rPr>
        <w:tab/>
      </w:r>
      <w:r w:rsidRPr="00BA3EF1">
        <w:t>Оперативная структура для поощрения и защиты реализации права на ра</w:t>
      </w:r>
      <w:r w:rsidRPr="00BA3EF1">
        <w:t>з</w:t>
      </w:r>
      <w:r w:rsidRPr="00BA3EF1">
        <w:t>витие изложена в докладе Генерального секретаря о стратегических рамках на период 2014–2015 годов и Плане управления УВКПЧ на 2014–</w:t>
      </w:r>
      <w:r>
        <w:t>2017 годы</w:t>
      </w:r>
      <w:r w:rsidRPr="0034183C">
        <w:rPr>
          <w:vertAlign w:val="superscript"/>
        </w:rPr>
        <w:footnoteReference w:id="1"/>
      </w:r>
      <w:r>
        <w:t>.</w:t>
      </w:r>
    </w:p>
    <w:p w:rsidR="00BA3EF1" w:rsidRPr="00BA3EF1" w:rsidRDefault="00BA3EF1" w:rsidP="00004AE4">
      <w:pPr>
        <w:pStyle w:val="SingleTxt"/>
      </w:pPr>
      <w:r w:rsidRPr="00BA3EF1">
        <w:t xml:space="preserve">7. </w:t>
      </w:r>
      <w:r>
        <w:rPr>
          <w:lang w:val="en-US"/>
        </w:rPr>
        <w:tab/>
      </w:r>
      <w:r w:rsidRPr="00BA3EF1">
        <w:t>В течение отчетного периода УВКПЧ провело целый ряд мероприятий, с</w:t>
      </w:r>
      <w:r w:rsidR="00004AE4">
        <w:t> </w:t>
      </w:r>
      <w:r w:rsidRPr="00BA3EF1">
        <w:t>информацией о которых можно ознакомиться на веб-сайте УВКПЧ, в том числе на веб-странице, посвященной вопросам права на развитие</w:t>
      </w:r>
      <w:r w:rsidRPr="0034183C">
        <w:rPr>
          <w:vertAlign w:val="superscript"/>
        </w:rPr>
        <w:footnoteReference w:id="2"/>
      </w:r>
      <w:r>
        <w:t>.</w:t>
      </w:r>
    </w:p>
    <w:p w:rsidR="00BA3EF1" w:rsidRPr="00BA3EF1" w:rsidRDefault="00BA3EF1" w:rsidP="00BA3EF1">
      <w:pPr>
        <w:pStyle w:val="SingleTxt"/>
        <w:spacing w:after="0" w:line="120" w:lineRule="exact"/>
        <w:rPr>
          <w:b/>
          <w:sz w:val="10"/>
        </w:rPr>
      </w:pPr>
    </w:p>
    <w:p w:rsidR="00BA3EF1" w:rsidRPr="00BA3EF1" w:rsidRDefault="00BA3EF1" w:rsidP="00BA3EF1">
      <w:pPr>
        <w:pStyle w:val="SingleTxt"/>
        <w:spacing w:after="0" w:line="120" w:lineRule="exact"/>
        <w:rPr>
          <w:b/>
          <w:sz w:val="10"/>
        </w:rPr>
      </w:pPr>
    </w:p>
    <w:p w:rsidR="00BA3EF1" w:rsidRPr="00BA3EF1" w:rsidRDefault="00BA3EF1" w:rsidP="00BA3EF1">
      <w:pPr>
        <w:pStyle w:val="H1"/>
        <w:keepNext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BA3EF1">
        <w:tab/>
        <w:t xml:space="preserve">A. </w:t>
      </w:r>
      <w:r>
        <w:tab/>
      </w:r>
      <w:r w:rsidRPr="00BA3EF1">
        <w:t>Поддержка Рабочей группы по праву на развитие</w:t>
      </w:r>
    </w:p>
    <w:p w:rsidR="00BA3EF1" w:rsidRPr="00BA3EF1" w:rsidRDefault="00BA3EF1" w:rsidP="00BA3EF1">
      <w:pPr>
        <w:pStyle w:val="SingleTxt"/>
        <w:keepNext/>
        <w:spacing w:after="0" w:line="120" w:lineRule="exact"/>
        <w:rPr>
          <w:sz w:val="10"/>
        </w:rPr>
      </w:pPr>
    </w:p>
    <w:p w:rsidR="00BA3EF1" w:rsidRPr="00BA3EF1" w:rsidRDefault="00BA3EF1" w:rsidP="00BA3EF1">
      <w:pPr>
        <w:pStyle w:val="SingleTxt"/>
        <w:keepNext/>
        <w:spacing w:after="0" w:line="120" w:lineRule="exact"/>
        <w:rPr>
          <w:sz w:val="10"/>
        </w:rPr>
      </w:pPr>
    </w:p>
    <w:p w:rsidR="00BA3EF1" w:rsidRPr="00BA3EF1" w:rsidRDefault="00BA3EF1" w:rsidP="00E50B3C">
      <w:pPr>
        <w:pStyle w:val="SingleTxt"/>
      </w:pPr>
      <w:r w:rsidRPr="00BA3EF1">
        <w:t xml:space="preserve">8. </w:t>
      </w:r>
      <w:r w:rsidR="00E50B3C">
        <w:tab/>
      </w:r>
      <w:r w:rsidRPr="00BA3EF1">
        <w:t>УВКПЧ оказало помощь Рабочей группы по праву на развитие в ходе ее пятнадцатой ежегодной сессии, состоявшейся 12</w:t>
      </w:r>
      <w:r w:rsidR="00E50B3C">
        <w:t>–</w:t>
      </w:r>
      <w:r w:rsidRPr="00BA3EF1">
        <w:t>16 мая 2014 года. УВКПЧ та</w:t>
      </w:r>
      <w:r w:rsidRPr="00BA3EF1">
        <w:t>к</w:t>
      </w:r>
      <w:r w:rsidRPr="00BA3EF1">
        <w:t>же оказало поддержку в проведении неофициальных межсессионных совещ</w:t>
      </w:r>
      <w:r w:rsidRPr="00BA3EF1">
        <w:t>а</w:t>
      </w:r>
      <w:r w:rsidRPr="00BA3EF1">
        <w:t>ний Рабочей группы, состоявшихся 16 февраля и 24 апреля 2015 года в рамках подг</w:t>
      </w:r>
      <w:r w:rsidRPr="00BA3EF1">
        <w:t>о</w:t>
      </w:r>
      <w:r w:rsidRPr="00BA3EF1">
        <w:t>товки к ее шестнадцатой ежегодной сессии. УВКПЧ также оказало поддержку Председателю-докладчику в проведении неофициальных консультаций и пре</w:t>
      </w:r>
      <w:r w:rsidRPr="00BA3EF1">
        <w:t>д</w:t>
      </w:r>
      <w:r w:rsidRPr="00BA3EF1">
        <w:t>ставлении доклада Рабочей группы Совету по правам человека и Генеральной Ассамблее. В октябре 2014 года УВКПЧ выпустило пресс-релиз по этому докл</w:t>
      </w:r>
      <w:r w:rsidRPr="00BA3EF1">
        <w:t>а</w:t>
      </w:r>
      <w:r w:rsidRPr="00BA3EF1">
        <w:t>ду</w:t>
      </w:r>
      <w:r w:rsidRPr="0034183C">
        <w:rPr>
          <w:vertAlign w:val="superscript"/>
        </w:rPr>
        <w:footnoteReference w:id="3"/>
      </w:r>
      <w:r w:rsidR="00E50B3C">
        <w:t>.</w:t>
      </w:r>
    </w:p>
    <w:p w:rsidR="00BA3EF1" w:rsidRPr="00BA3EF1" w:rsidRDefault="00BA3EF1" w:rsidP="00BA3EF1">
      <w:pPr>
        <w:pStyle w:val="SingleTxt"/>
        <w:rPr>
          <w:bCs/>
        </w:rPr>
      </w:pPr>
      <w:r w:rsidRPr="00BA3EF1">
        <w:t xml:space="preserve">9. </w:t>
      </w:r>
      <w:r w:rsidR="00E50B3C">
        <w:tab/>
      </w:r>
      <w:r w:rsidRPr="00BA3EF1">
        <w:t>В ходе своих тринадцатой, четырнадцатой и пятнадцатой сессий Рабочая группа рассмотрела и внесла ряд предложений о внесении поправок в проект критериев права на развитие и соответствующих оперативных подкритериев. Эти п</w:t>
      </w:r>
      <w:r w:rsidRPr="00BA3EF1">
        <w:t>о</w:t>
      </w:r>
      <w:r w:rsidRPr="00BA3EF1">
        <w:t>правки были первоначально предложены целевой группой высокого уровня по осуществлению права на развитие. Рабочая группа на своей шестнадцатой се</w:t>
      </w:r>
      <w:r w:rsidRPr="00BA3EF1">
        <w:t>с</w:t>
      </w:r>
      <w:r w:rsidRPr="00BA3EF1">
        <w:t>сии продолжит работу по выполнению своего мандата, включая, в частности, рассмотрение, пересмотр и доработку проекта критериев права на развитие и с</w:t>
      </w:r>
      <w:r w:rsidRPr="00BA3EF1">
        <w:t>о</w:t>
      </w:r>
      <w:r w:rsidRPr="00BA3EF1">
        <w:t>ответствующих оперативных подкритериев.</w:t>
      </w:r>
    </w:p>
    <w:p w:rsidR="00BA3EF1" w:rsidRPr="00BA3EF1" w:rsidRDefault="00BA3EF1" w:rsidP="00300F4D">
      <w:pPr>
        <w:pStyle w:val="SingleTxt"/>
      </w:pPr>
      <w:r w:rsidRPr="00BA3EF1">
        <w:t xml:space="preserve">10. </w:t>
      </w:r>
      <w:r w:rsidR="00E50B3C">
        <w:tab/>
      </w:r>
      <w:r w:rsidRPr="00BA3EF1">
        <w:t>В течение последних пяти Рабочая группа получила ряд материалов по предлагаемому проекту критериев права на развитие и соответствующих опер</w:t>
      </w:r>
      <w:r w:rsidRPr="00BA3EF1">
        <w:t>а</w:t>
      </w:r>
      <w:r w:rsidRPr="00BA3EF1">
        <w:t>тивных подкритериев. В общей сложности было получено 4 представления от групп государств (2 от Движения неприсоединения и 2 от Европейского союз</w:t>
      </w:r>
      <w:r w:rsidR="00300F4D">
        <w:t>а</w:t>
      </w:r>
      <w:r w:rsidRPr="00BA3EF1">
        <w:t>), 34</w:t>
      </w:r>
      <w:r w:rsidR="00E50B3C">
        <w:t> </w:t>
      </w:r>
      <w:r w:rsidRPr="00BA3EF1">
        <w:t>от государств-членов, 12 от организаций системы Организации Объединенных Наций, 4 от национальных правозащитных учреждений (2 от Национальной к</w:t>
      </w:r>
      <w:r w:rsidRPr="00BA3EF1">
        <w:t>о</w:t>
      </w:r>
      <w:r w:rsidRPr="00BA3EF1">
        <w:t xml:space="preserve">миссии Индии по правам человека, </w:t>
      </w:r>
      <w:r w:rsidR="00300F4D">
        <w:t>1</w:t>
      </w:r>
      <w:r w:rsidRPr="00BA3EF1">
        <w:t xml:space="preserve"> от Независимой комиссии Афганистана по правам человека и </w:t>
      </w:r>
      <w:r w:rsidR="00300F4D">
        <w:t>1</w:t>
      </w:r>
      <w:r w:rsidRPr="00BA3EF1">
        <w:t xml:space="preserve"> от Консультативного совета по правам человека Марокко), </w:t>
      </w:r>
      <w:r w:rsidR="00300F4D">
        <w:t>1 </w:t>
      </w:r>
      <w:r w:rsidRPr="00BA3EF1">
        <w:t>от договорного органа Организации Объединенных Наций (Комитета по экон</w:t>
      </w:r>
      <w:r w:rsidRPr="00BA3EF1">
        <w:t>о</w:t>
      </w:r>
      <w:r w:rsidRPr="00BA3EF1">
        <w:t>мическим, социальным и культурным правам), 4 совместных представления от неправительственных организаций (3 от рабочей группы католических неправ</w:t>
      </w:r>
      <w:r w:rsidRPr="00BA3EF1">
        <w:t>и</w:t>
      </w:r>
      <w:r w:rsidRPr="00BA3EF1">
        <w:t xml:space="preserve">тельственных организаций и </w:t>
      </w:r>
      <w:r w:rsidR="00300F4D">
        <w:t>1</w:t>
      </w:r>
      <w:r w:rsidRPr="00BA3EF1">
        <w:t xml:space="preserve"> от организации коренных народов) и 12 индив</w:t>
      </w:r>
      <w:r w:rsidRPr="00BA3EF1">
        <w:t>и</w:t>
      </w:r>
      <w:r w:rsidRPr="00BA3EF1">
        <w:t>дуальных представлений от организаций гражданского общества и научных кр</w:t>
      </w:r>
      <w:r w:rsidRPr="00BA3EF1">
        <w:t>у</w:t>
      </w:r>
      <w:r w:rsidRPr="00BA3EF1">
        <w:t>гов. Все представленные материалы были размещены в их оригинальном вариа</w:t>
      </w:r>
      <w:r w:rsidRPr="00BA3EF1">
        <w:t>н</w:t>
      </w:r>
      <w:r w:rsidRPr="00BA3EF1">
        <w:t>те на веб-странице УВКПЧ, посвященной Рабочей группы.</w:t>
      </w:r>
    </w:p>
    <w:p w:rsidR="00BA3EF1" w:rsidRPr="00BA3EF1" w:rsidRDefault="00BA3EF1" w:rsidP="00BA3EF1">
      <w:pPr>
        <w:pStyle w:val="SingleTxt"/>
        <w:rPr>
          <w:bCs/>
        </w:rPr>
      </w:pPr>
      <w:r w:rsidRPr="00BA3EF1">
        <w:t xml:space="preserve">11. </w:t>
      </w:r>
      <w:r w:rsidR="00E50B3C">
        <w:tab/>
      </w:r>
      <w:r w:rsidRPr="00BA3EF1">
        <w:t>Кроме того, Рабочая группа прилагала усилия по активизации своей работы. При поддержке со стороны УВКПЧ, а также по просьбе Рабочей группы бывший Председатель-докладчик представила на шестнадцатой сессии Рабочей группы проект рамочной программы по повышению результативности и эффективности своей деятельности в целях выполнения ее мандата (A/HRC/WG.2/16/2).</w:t>
      </w:r>
    </w:p>
    <w:p w:rsidR="00BA3EF1" w:rsidRPr="00BA3EF1" w:rsidRDefault="00BA3EF1" w:rsidP="00BA3EF1">
      <w:pPr>
        <w:pStyle w:val="SingleTxt"/>
        <w:rPr>
          <w:bCs/>
        </w:rPr>
      </w:pPr>
      <w:r w:rsidRPr="00BA3EF1">
        <w:t xml:space="preserve">12. </w:t>
      </w:r>
      <w:r w:rsidR="00E50B3C">
        <w:tab/>
      </w:r>
      <w:r w:rsidRPr="00BA3EF1">
        <w:t>В первой части доклада Председатель-докладчик приводит краткий обзор деятельности Рабочей группы в прошедший период на основе ее согласованных выводов и рекомендаций и оценивает степень выполнения Рабочей группой сво</w:t>
      </w:r>
      <w:r w:rsidRPr="00BA3EF1">
        <w:t>е</w:t>
      </w:r>
      <w:r w:rsidRPr="00BA3EF1">
        <w:t>го мандата, а также факторы и условия, оказывающие влияние на ее эффекти</w:t>
      </w:r>
      <w:r w:rsidRPr="00BA3EF1">
        <w:t>в</w:t>
      </w:r>
      <w:r w:rsidRPr="00BA3EF1">
        <w:t>ность и результативность.</w:t>
      </w:r>
    </w:p>
    <w:p w:rsidR="00BA3EF1" w:rsidRPr="00BA3EF1" w:rsidRDefault="00BA3EF1" w:rsidP="00BA3EF1">
      <w:pPr>
        <w:pStyle w:val="SingleTxt"/>
        <w:rPr>
          <w:bCs/>
        </w:rPr>
      </w:pPr>
      <w:r w:rsidRPr="00BA3EF1">
        <w:t xml:space="preserve">13. </w:t>
      </w:r>
      <w:r w:rsidR="00E50B3C">
        <w:tab/>
      </w:r>
      <w:r w:rsidRPr="00BA3EF1">
        <w:t>Председатель-докладчик определила три процесса, которые характеризов</w:t>
      </w:r>
      <w:r w:rsidRPr="00BA3EF1">
        <w:t>а</w:t>
      </w:r>
      <w:r w:rsidRPr="00BA3EF1">
        <w:t>ли деятельность Рабочей группы: во-первых, взаимодействие с Независимым экспертом по праву на развитие; во-вторых, взаимодействие с целевой группой высокого уровня по осуществлению права на развитие; и в-третьих, межправ</w:t>
      </w:r>
      <w:r w:rsidRPr="00BA3EF1">
        <w:t>и</w:t>
      </w:r>
      <w:r w:rsidRPr="00BA3EF1">
        <w:t>тельственный процесс, который осуществляется с 2011 года, с уделением особого внимания пересмотру и уточнению критериев и соответствующих оперативных подкритериев для осуществления права на развитие.</w:t>
      </w:r>
    </w:p>
    <w:p w:rsidR="00BA3EF1" w:rsidRPr="00BA3EF1" w:rsidRDefault="00BA3EF1" w:rsidP="00BA3EF1">
      <w:pPr>
        <w:pStyle w:val="SingleTxt"/>
      </w:pPr>
      <w:r w:rsidRPr="00BA3EF1">
        <w:t xml:space="preserve">14. </w:t>
      </w:r>
      <w:r w:rsidR="00E50B3C">
        <w:tab/>
      </w:r>
      <w:r w:rsidRPr="00BA3EF1">
        <w:t>Во второй части доклада Председатель-докладчик обобщила извлеченные уроки и сформулировала проект рамочной основы. Она отметила неравноме</w:t>
      </w:r>
      <w:r w:rsidRPr="00BA3EF1">
        <w:t>р</w:t>
      </w:r>
      <w:r w:rsidRPr="00BA3EF1">
        <w:t>ность хода выполнения задач, возложенных на Рабочую группу Комиссией по правам человека в ее резолюции 1998/72, в результате чего имеется отставание по некоторым направлениям деятельности. Она особо выделила три основных фактора, на которые необходимо обратить внимание для повышения эффекти</w:t>
      </w:r>
      <w:r w:rsidRPr="00BA3EF1">
        <w:t>в</w:t>
      </w:r>
      <w:r w:rsidRPr="00BA3EF1">
        <w:t>ности и действенности Рабочей группы: а) политическую волю и приверже</w:t>
      </w:r>
      <w:r w:rsidRPr="00BA3EF1">
        <w:t>н</w:t>
      </w:r>
      <w:r w:rsidRPr="00BA3EF1">
        <w:t>ность; и эффективную повестку дня; а также наличие соразмерных возложенным на Рабочую группу задачам средств, включая механизмы, возможности, време</w:t>
      </w:r>
      <w:r w:rsidRPr="00BA3EF1">
        <w:t>н</w:t>
      </w:r>
      <w:r w:rsidRPr="00BA3EF1">
        <w:t>ны́е, людские и материальные ресурсы. Она предложила ряд рекомендаций, прежде всего процедурного характера, для учета этих факторов в целях всест</w:t>
      </w:r>
      <w:r w:rsidRPr="00BA3EF1">
        <w:t>о</w:t>
      </w:r>
      <w:r w:rsidRPr="00BA3EF1">
        <w:t>роннего выполнения мандата Рабочей группы.</w:t>
      </w:r>
    </w:p>
    <w:p w:rsidR="00E50B3C" w:rsidRPr="00E50B3C" w:rsidRDefault="00E50B3C" w:rsidP="00E50B3C">
      <w:pPr>
        <w:pStyle w:val="SingleTxt"/>
        <w:spacing w:after="0" w:line="120" w:lineRule="exact"/>
        <w:rPr>
          <w:b/>
          <w:sz w:val="10"/>
        </w:rPr>
      </w:pPr>
    </w:p>
    <w:p w:rsidR="00E50B3C" w:rsidRPr="00E50B3C" w:rsidRDefault="00E50B3C" w:rsidP="00E50B3C">
      <w:pPr>
        <w:pStyle w:val="SingleTxt"/>
        <w:spacing w:after="0" w:line="120" w:lineRule="exact"/>
        <w:rPr>
          <w:b/>
          <w:sz w:val="10"/>
        </w:rPr>
      </w:pPr>
    </w:p>
    <w:p w:rsidR="00BA3EF1" w:rsidRPr="00BA3EF1" w:rsidRDefault="00BA3EF1" w:rsidP="00E50B3C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BA3EF1">
        <w:tab/>
        <w:t xml:space="preserve">B. </w:t>
      </w:r>
      <w:r w:rsidR="00E50B3C">
        <w:tab/>
      </w:r>
      <w:r w:rsidRPr="00BA3EF1">
        <w:t>Мероприятия и деятельность</w:t>
      </w:r>
    </w:p>
    <w:p w:rsidR="00E50B3C" w:rsidRPr="00E50B3C" w:rsidRDefault="00E50B3C" w:rsidP="00E50B3C">
      <w:pPr>
        <w:pStyle w:val="SingleTxt"/>
        <w:spacing w:after="0" w:line="120" w:lineRule="exact"/>
        <w:rPr>
          <w:sz w:val="10"/>
        </w:rPr>
      </w:pPr>
    </w:p>
    <w:p w:rsidR="00E50B3C" w:rsidRPr="00E50B3C" w:rsidRDefault="00E50B3C" w:rsidP="00E50B3C">
      <w:pPr>
        <w:pStyle w:val="SingleTxt"/>
        <w:spacing w:after="0" w:line="120" w:lineRule="exact"/>
        <w:rPr>
          <w:sz w:val="10"/>
        </w:rPr>
      </w:pPr>
    </w:p>
    <w:p w:rsidR="00BA3EF1" w:rsidRPr="00BA3EF1" w:rsidRDefault="00BA3EF1" w:rsidP="00300F4D">
      <w:pPr>
        <w:pStyle w:val="SingleTxt"/>
      </w:pPr>
      <w:r w:rsidRPr="00BA3EF1">
        <w:t xml:space="preserve">15. </w:t>
      </w:r>
      <w:r w:rsidR="00E50B3C">
        <w:tab/>
      </w:r>
      <w:r w:rsidRPr="00BA3EF1">
        <w:t>УВКПЧ совместно с Женевским отделением фонда им. Фридриха Эберта организовало 17 и 18 сентября 2014 года семинар для 24 экспертов, специал</w:t>
      </w:r>
      <w:r w:rsidRPr="00BA3EF1">
        <w:t>и</w:t>
      </w:r>
      <w:r w:rsidRPr="00BA3EF1">
        <w:t>стов-практиков и ученых по вопросам оценки воздействия на права человека то</w:t>
      </w:r>
      <w:r w:rsidRPr="00BA3EF1">
        <w:t>р</w:t>
      </w:r>
      <w:r w:rsidRPr="00BA3EF1">
        <w:t>говли и инвестиций. Участники семинара обсудили вопросы, связанные с оце</w:t>
      </w:r>
      <w:r w:rsidRPr="00BA3EF1">
        <w:t>н</w:t>
      </w:r>
      <w:r w:rsidRPr="00BA3EF1">
        <w:t>кой воздействия на права человека торговых и инвестиционных режимов, а та</w:t>
      </w:r>
      <w:r w:rsidRPr="00BA3EF1">
        <w:t>к</w:t>
      </w:r>
      <w:r w:rsidRPr="00BA3EF1">
        <w:t>же ту роль, котор</w:t>
      </w:r>
      <w:r w:rsidR="00300F4D">
        <w:t>ую</w:t>
      </w:r>
      <w:r w:rsidRPr="00BA3EF1">
        <w:t xml:space="preserve"> различные заинтересованные стороны, в том числе неправ</w:t>
      </w:r>
      <w:r w:rsidRPr="00BA3EF1">
        <w:t>и</w:t>
      </w:r>
      <w:r w:rsidRPr="00BA3EF1">
        <w:t>тельственные организации и УВКПЧ</w:t>
      </w:r>
      <w:r w:rsidR="00300F4D">
        <w:t>,</w:t>
      </w:r>
      <w:r w:rsidRPr="00BA3EF1">
        <w:t xml:space="preserve"> могут играть в деле повышения эффекти</w:t>
      </w:r>
      <w:r w:rsidRPr="00BA3EF1">
        <w:t>в</w:t>
      </w:r>
      <w:r w:rsidRPr="00BA3EF1">
        <w:t>ности будущих оценок в области торговли и инвестиций. Сегодня ширится п</w:t>
      </w:r>
      <w:r w:rsidRPr="00BA3EF1">
        <w:t>о</w:t>
      </w:r>
      <w:r w:rsidRPr="00BA3EF1">
        <w:t>нимание потенциальных выгод, которые могут принести оценки воздействия на права человека торговых и инвестиционных режимов. В принципе эти оценки могут служить эффективным средством выявления, количественного измерения и оценки путей влияния торговли и инвестиций на весь спектр прав человека. Вм</w:t>
      </w:r>
      <w:r w:rsidRPr="00BA3EF1">
        <w:t>е</w:t>
      </w:r>
      <w:r w:rsidRPr="00BA3EF1">
        <w:t>сте с тем применению этой практики мешают проблемы, связанные с формой оценок, с тем, как и когда они проводятся, лицом или учреждением, проводящим оценку, а также тем, как используются результаты оценок. На семинаре было о</w:t>
      </w:r>
      <w:r w:rsidRPr="00BA3EF1">
        <w:t>т</w:t>
      </w:r>
      <w:r w:rsidRPr="00BA3EF1">
        <w:t>мечено, что механизмы торговли и инвестиций, хотя и не являются полностью транспарентным, могут контролироваться более тщательно, чем когда</w:t>
      </w:r>
      <w:r w:rsidR="00300F4D">
        <w:t>-</w:t>
      </w:r>
      <w:r w:rsidRPr="00BA3EF1">
        <w:t>либо ранее. В большинстве случаев имеется небольшое "окно" для использования оценок воздействия на права человека. Кроме того, с изменением политического лан</w:t>
      </w:r>
      <w:r w:rsidRPr="00BA3EF1">
        <w:t>д</w:t>
      </w:r>
      <w:r w:rsidRPr="00BA3EF1">
        <w:t>шафта растет степень чувствительности к вопросам прав человека и развития, а</w:t>
      </w:r>
      <w:r w:rsidR="00300F4D">
        <w:t> </w:t>
      </w:r>
      <w:r w:rsidRPr="00BA3EF1">
        <w:t>также расширяются дебаты о последствиях для прав человека урегулирования споров между инвестором и государством. Чтобы оценки воздействия на права человека были эффективными в решении проблем в области воздействия на пр</w:t>
      </w:r>
      <w:r w:rsidRPr="00BA3EF1">
        <w:t>а</w:t>
      </w:r>
      <w:r w:rsidRPr="00BA3EF1">
        <w:t>ва человека торговых и инвестиционных соглашений, большое значение имеют дальнейшие руководящие указания, укрепление потенциала и поддержка практ</w:t>
      </w:r>
      <w:r w:rsidRPr="00BA3EF1">
        <w:t>и</w:t>
      </w:r>
      <w:r w:rsidRPr="00BA3EF1">
        <w:t>ки проведения таких оценок. Путем разработки практики таких оценок будут сбалансированы соответствующие функции и создан более демократический и транспарентный процесс для составления, согласования и осуществления торг</w:t>
      </w:r>
      <w:r w:rsidRPr="00BA3EF1">
        <w:t>о</w:t>
      </w:r>
      <w:r w:rsidRPr="00BA3EF1">
        <w:t>во-инвестиционных соглашений. Торговля и инвестиции должны быть направл</w:t>
      </w:r>
      <w:r w:rsidRPr="00BA3EF1">
        <w:t>е</w:t>
      </w:r>
      <w:r w:rsidRPr="00BA3EF1">
        <w:t>ны на то, чтобы оказывать благоприятное воздействи</w:t>
      </w:r>
      <w:r w:rsidR="00300F4D">
        <w:t>е</w:t>
      </w:r>
      <w:r w:rsidRPr="00BA3EF1">
        <w:t xml:space="preserve"> на развитие на местах, при этом оценки воздействия на права человека являются важным, хотя пока и не очень действенным средством достижения этой цели</w:t>
      </w:r>
      <w:r w:rsidRPr="0034183C">
        <w:rPr>
          <w:vertAlign w:val="superscript"/>
        </w:rPr>
        <w:footnoteReference w:id="4"/>
      </w:r>
      <w:r w:rsidR="00E50B3C">
        <w:t>.</w:t>
      </w:r>
    </w:p>
    <w:p w:rsidR="00BA3EF1" w:rsidRPr="00BA3EF1" w:rsidRDefault="00BA3EF1" w:rsidP="00EF7426">
      <w:pPr>
        <w:pStyle w:val="SingleTxt"/>
      </w:pPr>
      <w:r w:rsidRPr="00BA3EF1">
        <w:t xml:space="preserve">16. </w:t>
      </w:r>
      <w:r w:rsidR="00E50B3C">
        <w:tab/>
      </w:r>
      <w:r w:rsidRPr="00BA3EF1">
        <w:t>После этого семинара сегодня УВКПЧ сотрудничает с Экономической к</w:t>
      </w:r>
      <w:r w:rsidRPr="00BA3EF1">
        <w:t>о</w:t>
      </w:r>
      <w:r w:rsidRPr="00BA3EF1">
        <w:t>миссией для Африки и фондом им. Фридриха Эберта в отношении возможного проведения оценки воздействия на права человека Континентального соглашения о зоне свободной торговли в Африке. В связи с этим УВКПЧ подготовило док</w:t>
      </w:r>
      <w:r w:rsidRPr="00BA3EF1">
        <w:t>у</w:t>
      </w:r>
      <w:r w:rsidRPr="00BA3EF1">
        <w:t>мент с перечнем вопросов, который был рассмотрен на совещании экспертов с участием многих заинтересованных сторон, состоявшемся 16 и 17 апреля 2015</w:t>
      </w:r>
      <w:r w:rsidR="00E50B3C">
        <w:t> </w:t>
      </w:r>
      <w:r w:rsidRPr="00BA3EF1">
        <w:t>года в Аддис-Абебе. При проведении оценки воздействия на права человека договаривающиеся страны будут иметь в своем распоряжении фактологические данные и рекомендации в области политики, на основании которых они могли бы разработать эффективный согласованный подход для ведения переговоров в ц</w:t>
      </w:r>
      <w:r w:rsidRPr="00BA3EF1">
        <w:t>е</w:t>
      </w:r>
      <w:r w:rsidRPr="00BA3EF1">
        <w:t>лях реализации решений, отвечающих интересам прав человека, а также обяз</w:t>
      </w:r>
      <w:r w:rsidRPr="00BA3EF1">
        <w:t>а</w:t>
      </w:r>
      <w:r w:rsidRPr="00BA3EF1">
        <w:t>тельствам и приоритетам в области национального развития.</w:t>
      </w:r>
    </w:p>
    <w:p w:rsidR="00BA3EF1" w:rsidRPr="00BA3EF1" w:rsidRDefault="00BA3EF1" w:rsidP="00EF7426">
      <w:pPr>
        <w:pStyle w:val="SingleTxt"/>
      </w:pPr>
      <w:r w:rsidRPr="00BA3EF1">
        <w:t xml:space="preserve">17. </w:t>
      </w:r>
      <w:r w:rsidR="00E50B3C">
        <w:tab/>
      </w:r>
      <w:r w:rsidRPr="00BA3EF1">
        <w:t>Что касается инвестиций и права на развитие, УВКПЧ в сотрудничестве с Конференцией Организации Объединенных Наций по торговле и развитию (ЮНКТАД) организовало обсуждение в группе по вопросам прав человека и ра</w:t>
      </w:r>
      <w:r w:rsidRPr="00BA3EF1">
        <w:t>з</w:t>
      </w:r>
      <w:r w:rsidRPr="00BA3EF1">
        <w:t>работки инвестиционной политики в ходе Всемирного инвестиционного форума, состоявшегося 15 октября 2014 года в Женеве. Представитель УВКПЧ также в</w:t>
      </w:r>
      <w:r w:rsidRPr="00BA3EF1">
        <w:t>ы</w:t>
      </w:r>
      <w:r w:rsidRPr="00BA3EF1">
        <w:t>ступил на пленарном заседании Конференции по международным инвестицио</w:t>
      </w:r>
      <w:r w:rsidRPr="00BA3EF1">
        <w:t>н</w:t>
      </w:r>
      <w:r w:rsidRPr="00BA3EF1">
        <w:t>ным соглашениям 16 октября на Всемирном инвестиционном форуме ЮНКТАД. В последующий период представитель УВКПЧ выступил на совещании экспе</w:t>
      </w:r>
      <w:r w:rsidRPr="00BA3EF1">
        <w:t>р</w:t>
      </w:r>
      <w:r w:rsidRPr="00BA3EF1">
        <w:t xml:space="preserve">тов ЮНКТАД по теме </w:t>
      </w:r>
      <w:r w:rsidR="00EF7426">
        <w:t>"</w:t>
      </w:r>
      <w:r w:rsidRPr="00BA3EF1">
        <w:t>Трансформация режима международных инвестицио</w:t>
      </w:r>
      <w:r w:rsidRPr="00BA3EF1">
        <w:t>н</w:t>
      </w:r>
      <w:r w:rsidRPr="00BA3EF1">
        <w:t>ных соглашений: перспективы на будущее</w:t>
      </w:r>
      <w:r w:rsidR="00EF7426">
        <w:t>"</w:t>
      </w:r>
      <w:r w:rsidRPr="00BA3EF1">
        <w:t>, состоявшемся 25 февраля 2015 года в Женеве</w:t>
      </w:r>
      <w:r w:rsidRPr="0034183C">
        <w:rPr>
          <w:vertAlign w:val="superscript"/>
        </w:rPr>
        <w:footnoteReference w:id="5"/>
      </w:r>
      <w:r w:rsidR="00E50B3C">
        <w:t>.</w:t>
      </w:r>
    </w:p>
    <w:p w:rsidR="00BA3EF1" w:rsidRPr="00BA3EF1" w:rsidRDefault="00BA3EF1" w:rsidP="00EF7426">
      <w:pPr>
        <w:pStyle w:val="SingleTxt"/>
      </w:pPr>
      <w:r w:rsidRPr="00BA3EF1">
        <w:t xml:space="preserve">18. </w:t>
      </w:r>
      <w:r w:rsidR="00E50B3C">
        <w:tab/>
      </w:r>
      <w:r w:rsidRPr="00BA3EF1">
        <w:t>В ознаменование годовщины принятия Декларации о праве на развитие УВКПЧ организовало 2 декабря 2014 года обсуждение в группе по теме "Усто</w:t>
      </w:r>
      <w:r w:rsidRPr="00BA3EF1">
        <w:t>й</w:t>
      </w:r>
      <w:r w:rsidRPr="00BA3EF1">
        <w:t xml:space="preserve">чивое развитие с обеспечением достоинства и справедливости для всех </w:t>
      </w:r>
      <w:r w:rsidR="00EF7426">
        <w:t>–</w:t>
      </w:r>
      <w:r w:rsidRPr="00BA3EF1">
        <w:t xml:space="preserve"> реал</w:t>
      </w:r>
      <w:r w:rsidRPr="00BA3EF1">
        <w:t>и</w:t>
      </w:r>
      <w:r w:rsidRPr="00BA3EF1">
        <w:t>зация права на развитие в интересах нынешнего и будущих поколений"</w:t>
      </w:r>
      <w:r w:rsidRPr="0034183C">
        <w:rPr>
          <w:vertAlign w:val="superscript"/>
        </w:rPr>
        <w:footnoteReference w:id="6"/>
      </w:r>
      <w:r w:rsidR="00E50B3C">
        <w:t>.</w:t>
      </w:r>
      <w:r w:rsidRPr="00BA3EF1">
        <w:t xml:space="preserve"> В этом мероприятии приняли участие представители государств-членов, междунаро</w:t>
      </w:r>
      <w:r w:rsidRPr="00BA3EF1">
        <w:t>д</w:t>
      </w:r>
      <w:r w:rsidRPr="00BA3EF1">
        <w:t>ных организаций и гражданского общества и других заинтересованных сторон с заметным и активным участием молодежи и студентов. Участники рассказали о своей работе, передовом опыте, тематических исследованиях и практических предложениях, показывающих, каким образом право на развитие может соде</w:t>
      </w:r>
      <w:r w:rsidRPr="00BA3EF1">
        <w:t>й</w:t>
      </w:r>
      <w:r w:rsidRPr="00BA3EF1">
        <w:t>ствовать достижению устойчивого развития. Обсуждались следующие темы: обусловленные структурой международной экономики препятствия, мешающие реализации права на устойчивое развитие; право на развитие и Программа де</w:t>
      </w:r>
      <w:r w:rsidRPr="00BA3EF1">
        <w:t>й</w:t>
      </w:r>
      <w:r w:rsidRPr="00BA3EF1">
        <w:t>ствий по ускоренному развитию малых островных развивающихся государств (</w:t>
      </w:r>
      <w:r w:rsidR="00EF7426">
        <w:t>"</w:t>
      </w:r>
      <w:r w:rsidRPr="00BA3EF1">
        <w:t>Путь Самоа</w:t>
      </w:r>
      <w:r w:rsidR="00EF7426">
        <w:t>"</w:t>
      </w:r>
      <w:r w:rsidRPr="00BA3EF1">
        <w:t>); вирус Эбола и право на развитие: понимание ответственности государств; осуществление права на развитие для справедливости и мира; путь к обеспечению устойчивого развития: уроки трагедии в Бхопале; последствия опасных веществ для прав будущих поколений; укрепление права на развитие: правозащитные аспекты положения ребенка; и участие молодежи в деятельности Организации Объединенных Наций в целях формирования мира, в котором она хочет жить. Обсуждения подтвердили исключительную важность реализации права на развитие для справедливого удовлетворения потребностей нынешнего и будущих поколений в области развития и окружающей среды. Они отразили ш</w:t>
      </w:r>
      <w:r w:rsidRPr="00BA3EF1">
        <w:t>и</w:t>
      </w:r>
      <w:r w:rsidRPr="00BA3EF1">
        <w:t>рокое единство мнений в отношении того, что право на развитие открывает путь для преобразований, поскольку оно предусматривает создание, как на наци</w:t>
      </w:r>
      <w:r w:rsidRPr="00BA3EF1">
        <w:t>о</w:t>
      </w:r>
      <w:r w:rsidRPr="00BA3EF1">
        <w:t>нальном, так и на международном уровне, благоприятных условий, способств</w:t>
      </w:r>
      <w:r w:rsidRPr="00BA3EF1">
        <w:t>у</w:t>
      </w:r>
      <w:r w:rsidRPr="00BA3EF1">
        <w:t>ющих развитию и учитывающих коренные причины, системные проблемы и структурные вызовы.</w:t>
      </w:r>
    </w:p>
    <w:p w:rsidR="00BA3EF1" w:rsidRPr="00BA3EF1" w:rsidRDefault="00BA3EF1" w:rsidP="00E50B3C">
      <w:pPr>
        <w:pStyle w:val="SingleTxt"/>
        <w:rPr>
          <w:bCs/>
        </w:rPr>
      </w:pPr>
      <w:r w:rsidRPr="00BA3EF1">
        <w:t xml:space="preserve">19. </w:t>
      </w:r>
      <w:r w:rsidR="00E50B3C">
        <w:tab/>
      </w:r>
      <w:r w:rsidRPr="00BA3EF1">
        <w:t>На Социальном форуме 2015 года Совета по правам человека, который с</w:t>
      </w:r>
      <w:r w:rsidRPr="00BA3EF1">
        <w:t>о</w:t>
      </w:r>
      <w:r w:rsidRPr="00BA3EF1">
        <w:t>стоялся 18</w:t>
      </w:r>
      <w:r w:rsidR="00E50B3C">
        <w:t>–</w:t>
      </w:r>
      <w:r w:rsidRPr="00BA3EF1">
        <w:t>20 февраля, участники рассмотрели вопрос о доступе к лекарстве</w:t>
      </w:r>
      <w:r w:rsidRPr="00BA3EF1">
        <w:t>н</w:t>
      </w:r>
      <w:r w:rsidRPr="00BA3EF1">
        <w:t>ным средствам в контексте права на здоровье. УВКПЧ организовало трехдневное совещание, в работе которого приняли участие представители государств, ме</w:t>
      </w:r>
      <w:r w:rsidRPr="00BA3EF1">
        <w:t>ж</w:t>
      </w:r>
      <w:r w:rsidRPr="00BA3EF1">
        <w:t>дународных организаций и организаций гражданского общества, фармацевтич</w:t>
      </w:r>
      <w:r w:rsidRPr="00BA3EF1">
        <w:t>е</w:t>
      </w:r>
      <w:r w:rsidRPr="00BA3EF1">
        <w:t>ских компаний, представители научных кругов, медицинские работники, пацие</w:t>
      </w:r>
      <w:r w:rsidRPr="00BA3EF1">
        <w:t>н</w:t>
      </w:r>
      <w:r w:rsidRPr="00BA3EF1">
        <w:t>ты и другие заинтересованные стороны. Они обсудили различные темы, в том числе на стыке права интеллектуальной собственности и права в области прав человека, финансирование здравоохранения, совершенствование систем мед</w:t>
      </w:r>
      <w:r w:rsidRPr="00BA3EF1">
        <w:t>и</w:t>
      </w:r>
      <w:r w:rsidRPr="00BA3EF1">
        <w:t>цинского о</w:t>
      </w:r>
      <w:r w:rsidRPr="00BA3EF1">
        <w:t>б</w:t>
      </w:r>
      <w:r w:rsidRPr="00BA3EF1">
        <w:t>служивания в сложных условиях, доступ к медицинским препаратам для женщин и детей, накопленный опыт и новые вызовы в глобальной борьбе со СПИДом, ориентированные на интересы пациента подходы, касающиеся доступа к лекарствам, а также новаторские подходы в деле расширения доступа к лека</w:t>
      </w:r>
      <w:r w:rsidRPr="00BA3EF1">
        <w:t>р</w:t>
      </w:r>
      <w:r w:rsidRPr="00BA3EF1">
        <w:t>ственным средствам. В дополнение к основной программе было проведено н</w:t>
      </w:r>
      <w:r w:rsidRPr="00BA3EF1">
        <w:t>е</w:t>
      </w:r>
      <w:r w:rsidRPr="00BA3EF1">
        <w:t>сколько параллельных мероприятий, включая демонстрацию документального фильма</w:t>
      </w:r>
      <w:r w:rsidRPr="0034183C">
        <w:rPr>
          <w:vertAlign w:val="superscript"/>
        </w:rPr>
        <w:footnoteReference w:id="7"/>
      </w:r>
      <w:r w:rsidR="00E50B3C">
        <w:t>.</w:t>
      </w:r>
    </w:p>
    <w:p w:rsidR="00BA3EF1" w:rsidRPr="00BA3EF1" w:rsidRDefault="00BA3EF1" w:rsidP="00E50B3C">
      <w:pPr>
        <w:pStyle w:val="SingleTxt"/>
        <w:rPr>
          <w:bCs/>
        </w:rPr>
      </w:pPr>
      <w:r w:rsidRPr="00BA3EF1">
        <w:t xml:space="preserve">20. </w:t>
      </w:r>
      <w:r w:rsidR="00E50B3C">
        <w:tab/>
      </w:r>
      <w:r w:rsidRPr="00BA3EF1">
        <w:t>Совместно с фондом Мэри Робинсон "Климатическая справедливость" 7</w:t>
      </w:r>
      <w:r w:rsidR="00E50B3C">
        <w:t> </w:t>
      </w:r>
      <w:r w:rsidRPr="00BA3EF1">
        <w:t>февраля 2015 года УВКПЧ организовало диалог по теме климатической спр</w:t>
      </w:r>
      <w:r w:rsidRPr="00BA3EF1">
        <w:t>а</w:t>
      </w:r>
      <w:r w:rsidRPr="00BA3EF1">
        <w:t>ведливости. Диалог собрал свыше 50 представителей организаций, занимающи</w:t>
      </w:r>
      <w:r w:rsidRPr="00BA3EF1">
        <w:t>х</w:t>
      </w:r>
      <w:r w:rsidRPr="00BA3EF1">
        <w:t>ся вопросами изменения климата и прав человека, которые обсудили взаимосвязи между правами человека и изменением климата в преддверии февральского с</w:t>
      </w:r>
      <w:r w:rsidRPr="00BA3EF1">
        <w:t>о</w:t>
      </w:r>
      <w:r w:rsidRPr="00BA3EF1">
        <w:t>вещания Специальной рабочей группы по Дурбанской платформе для более а</w:t>
      </w:r>
      <w:r w:rsidRPr="00BA3EF1">
        <w:t>к</w:t>
      </w:r>
      <w:r w:rsidRPr="00BA3EF1">
        <w:t>тивных действий в Женеве. Итогом этих совещаний стало принятие Женевского заявления о правах человека в борьбе с изменением климата, которое содержит призыв к конструктивному сотрудничеству между национальными представит</w:t>
      </w:r>
      <w:r w:rsidRPr="00BA3EF1">
        <w:t>е</w:t>
      </w:r>
      <w:r w:rsidRPr="00BA3EF1">
        <w:t>лями в процессах по правам человека и изменению климата в целях информац</w:t>
      </w:r>
      <w:r w:rsidRPr="00BA3EF1">
        <w:t>и</w:t>
      </w:r>
      <w:r w:rsidRPr="00BA3EF1">
        <w:t>онной поддержки действий по борьбе с изменением климата.</w:t>
      </w:r>
    </w:p>
    <w:p w:rsidR="00BA3EF1" w:rsidRPr="00BA3EF1" w:rsidRDefault="00BA3EF1" w:rsidP="00EF7426">
      <w:pPr>
        <w:pStyle w:val="SingleTxt"/>
        <w:rPr>
          <w:bCs/>
        </w:rPr>
      </w:pPr>
      <w:r w:rsidRPr="00BA3EF1">
        <w:t xml:space="preserve">21. </w:t>
      </w:r>
      <w:r w:rsidR="00E50B3C">
        <w:tab/>
      </w:r>
      <w:r w:rsidRPr="00BA3EF1">
        <w:t>В ходе двадцать восьмой сессии Совета по правам человека 6 марта 2015</w:t>
      </w:r>
      <w:r w:rsidR="00E50B3C">
        <w:t> </w:t>
      </w:r>
      <w:r w:rsidR="00EF7426">
        <w:t xml:space="preserve">года </w:t>
      </w:r>
      <w:r w:rsidRPr="00BA3EF1">
        <w:t>УВКПЧ организовало года однодневную дискуссию по вопросу о пр</w:t>
      </w:r>
      <w:r w:rsidRPr="00BA3EF1">
        <w:t>а</w:t>
      </w:r>
      <w:r w:rsidRPr="00BA3EF1">
        <w:t>вах человека и изменении климата. В дискуссии приняли участие президент К</w:t>
      </w:r>
      <w:r w:rsidRPr="00BA3EF1">
        <w:t>и</w:t>
      </w:r>
      <w:r w:rsidRPr="00BA3EF1">
        <w:t>рибати, премьер-министр Тувалу, министры иностранных дел Бангладеш и Ф</w:t>
      </w:r>
      <w:r w:rsidRPr="00BA3EF1">
        <w:t>и</w:t>
      </w:r>
      <w:r w:rsidRPr="00BA3EF1">
        <w:t>липпин, президент фонда Мэри Робинсон "Климатическая справедливость", а</w:t>
      </w:r>
      <w:r w:rsidR="00EF7426">
        <w:t> </w:t>
      </w:r>
      <w:r w:rsidRPr="00BA3EF1">
        <w:t>также другие видные деятели. В ходе обсуждения была выявлена широкая общность взглядов в отношении того, что изменение климата несет серьезные последствия для прав человека и является одной из величайших нравственных проблем, стоящих перед человечеством. Эксперты-докладчики и участники пр</w:t>
      </w:r>
      <w:r w:rsidRPr="00BA3EF1">
        <w:t>и</w:t>
      </w:r>
      <w:r w:rsidRPr="00BA3EF1">
        <w:t>звали к принятию срочных, коллективных и конкретных мер. Многие члены ди</w:t>
      </w:r>
      <w:r w:rsidRPr="00BA3EF1">
        <w:t>с</w:t>
      </w:r>
      <w:r w:rsidRPr="00BA3EF1">
        <w:t>куссионной группы согласились с тем, что такие действия должны осущест</w:t>
      </w:r>
      <w:r w:rsidRPr="00BA3EF1">
        <w:t>в</w:t>
      </w:r>
      <w:r w:rsidRPr="00BA3EF1">
        <w:t>ляться в русле новой концепции устойчивого развития, принимая во внимание аспекты климатической уязвимости и несправедливости. Участники дискуссии подчеркнули необходимость выработки правозащитного подхода, в том числе применения права на развитие, с тем чтобы предотвратить изменение климата, обеспечить адаптацию и смягчение последствий изменения климата, а также ра</w:t>
      </w:r>
      <w:r w:rsidRPr="00BA3EF1">
        <w:t>з</w:t>
      </w:r>
      <w:r w:rsidRPr="00BA3EF1">
        <w:t>вернуть международное сотрудничество в поддержку национальных усилий по выходу на траекторию развития с низким уровнем выбросов углерода и устойч</w:t>
      </w:r>
      <w:r w:rsidRPr="00BA3EF1">
        <w:t>и</w:t>
      </w:r>
      <w:r w:rsidRPr="00BA3EF1">
        <w:t>во</w:t>
      </w:r>
      <w:r w:rsidR="00EF7426">
        <w:t>го</w:t>
      </w:r>
      <w:r w:rsidRPr="00BA3EF1">
        <w:t xml:space="preserve"> к изменению климата, в результате которого окажутся в выигрыше все. Б</w:t>
      </w:r>
      <w:r w:rsidRPr="00BA3EF1">
        <w:t>ы</w:t>
      </w:r>
      <w:r w:rsidRPr="00BA3EF1">
        <w:t>ло подчеркнуто, что люди, живущие в малых островных развивающихся госуда</w:t>
      </w:r>
      <w:r w:rsidRPr="00BA3EF1">
        <w:t>р</w:t>
      </w:r>
      <w:r w:rsidRPr="00BA3EF1">
        <w:t>ствах, сталкиваются с реальными угрозами для выживания и международная с</w:t>
      </w:r>
      <w:r w:rsidRPr="00BA3EF1">
        <w:t>о</w:t>
      </w:r>
      <w:r w:rsidRPr="00BA3EF1">
        <w:t>лидарность здесь имеет большое значение, в том числе в плане обеспечения условий для миграции с сохранением человеческого достоинства. Участники призвали к принятию согласованных мер для обеспечения учета прав человека в переговорах по вопросам изменения климата, а также обмена знаниями и пер</w:t>
      </w:r>
      <w:r w:rsidRPr="00BA3EF1">
        <w:t>е</w:t>
      </w:r>
      <w:r w:rsidRPr="00BA3EF1">
        <w:t>довой пра</w:t>
      </w:r>
      <w:r w:rsidRPr="00BA3EF1">
        <w:t>к</w:t>
      </w:r>
      <w:r w:rsidRPr="00BA3EF1">
        <w:t>тикой в области прав человека и изменения климата между общинами.</w:t>
      </w:r>
    </w:p>
    <w:p w:rsidR="00BA3EF1" w:rsidRPr="00BA3EF1" w:rsidRDefault="00BA3EF1" w:rsidP="00B56CD2">
      <w:pPr>
        <w:pStyle w:val="SingleTxt"/>
      </w:pPr>
      <w:r w:rsidRPr="00BA3EF1">
        <w:t xml:space="preserve">22. </w:t>
      </w:r>
      <w:r w:rsidR="00E50B3C">
        <w:tab/>
      </w:r>
      <w:r w:rsidRPr="00BA3EF1">
        <w:t>УВКПЧ оказало поддержку в организации и проведении восьмого ежего</w:t>
      </w:r>
      <w:r w:rsidRPr="00BA3EF1">
        <w:t>д</w:t>
      </w:r>
      <w:r w:rsidRPr="00BA3EF1">
        <w:t>ного фестиваля фильмов по правозащитной тематике, который проходил в пер</w:t>
      </w:r>
      <w:r w:rsidRPr="00BA3EF1">
        <w:t>и</w:t>
      </w:r>
      <w:r w:rsidRPr="00BA3EF1">
        <w:t>од с 7</w:t>
      </w:r>
      <w:r w:rsidR="00B56CD2">
        <w:t xml:space="preserve"> </w:t>
      </w:r>
      <w:r w:rsidRPr="00BA3EF1">
        <w:t>по 11 октября 2014 года в Кыргызстане. Фестиваль был посвящен праву на развитие. Он позволил инициировать дебаты и повысить информированность гражданского общества в Кыргызстане. В течение недели граждане могли ув</w:t>
      </w:r>
      <w:r w:rsidRPr="00BA3EF1">
        <w:t>и</w:t>
      </w:r>
      <w:r w:rsidRPr="00BA3EF1">
        <w:t>деть, каким образом общины, расположенные в других частях мира, справляются со многими из проблем, с которыми сегодня сталкивается их страна на пути ра</w:t>
      </w:r>
      <w:r w:rsidRPr="00BA3EF1">
        <w:t>з</w:t>
      </w:r>
      <w:r w:rsidRPr="00BA3EF1">
        <w:t>витию. Обсуждения и дискуссии "за круглым столом", которые были организов</w:t>
      </w:r>
      <w:r w:rsidRPr="00BA3EF1">
        <w:t>а</w:t>
      </w:r>
      <w:r w:rsidRPr="00BA3EF1">
        <w:t>ны параллельно с просмотром фильмов, позволили провести открытые для гра</w:t>
      </w:r>
      <w:r w:rsidRPr="00BA3EF1">
        <w:t>ж</w:t>
      </w:r>
      <w:r w:rsidRPr="00BA3EF1">
        <w:t>дан дебаты и совместно рассмотреть пути решения этих проблем в конкретных местных политических и гражданских условиях. В партнерстве с неправител</w:t>
      </w:r>
      <w:r w:rsidRPr="00BA3EF1">
        <w:t>ь</w:t>
      </w:r>
      <w:r w:rsidRPr="00BA3EF1">
        <w:t>ственной организацией "Бир-Дуйно" УВКПЧ внесло свой вклад в проведение этого мероприятия путем оказания финансовой помощи в разработке веб-сайта и организации устного перевода в ходе групповых обсуждений; его представители также сделали нескольких вступительных и заключительных заявлений на ра</w:t>
      </w:r>
      <w:r w:rsidRPr="00BA3EF1">
        <w:t>з</w:t>
      </w:r>
      <w:r w:rsidRPr="00BA3EF1">
        <w:t>личных этапах фестиваля</w:t>
      </w:r>
      <w:r w:rsidR="00B56CD2">
        <w:t>;</w:t>
      </w:r>
      <w:r w:rsidRPr="00BA3EF1">
        <w:t xml:space="preserve"> кроме того</w:t>
      </w:r>
      <w:r w:rsidR="00B56CD2">
        <w:t>,</w:t>
      </w:r>
      <w:r w:rsidRPr="00BA3EF1">
        <w:t xml:space="preserve"> были предоставлены печатные и видеом</w:t>
      </w:r>
      <w:r w:rsidRPr="00BA3EF1">
        <w:t>а</w:t>
      </w:r>
      <w:r w:rsidRPr="00BA3EF1">
        <w:t>териалы для использования в ходе обсуждений в группах.</w:t>
      </w:r>
    </w:p>
    <w:p w:rsidR="00BA3EF1" w:rsidRPr="00BA3EF1" w:rsidRDefault="00BA3EF1" w:rsidP="00E50B3C">
      <w:pPr>
        <w:pStyle w:val="SingleTxt"/>
      </w:pPr>
      <w:r w:rsidRPr="00BA3EF1">
        <w:t xml:space="preserve">23. </w:t>
      </w:r>
      <w:r w:rsidR="00E50B3C">
        <w:tab/>
      </w:r>
      <w:r w:rsidRPr="00BA3EF1">
        <w:t>На Мадагаскаре УВКПЧ содействовало интеграции правозащитного подх</w:t>
      </w:r>
      <w:r w:rsidRPr="00BA3EF1">
        <w:t>о</w:t>
      </w:r>
      <w:r w:rsidRPr="00BA3EF1">
        <w:t>да в законы, регулирующие порядок эксплуатации природных ресурсов, и оказ</w:t>
      </w:r>
      <w:r w:rsidRPr="00BA3EF1">
        <w:t>ы</w:t>
      </w:r>
      <w:r w:rsidRPr="00BA3EF1">
        <w:t>вает помощь в усилиях, направленных на разработку политики социальной о</w:t>
      </w:r>
      <w:r w:rsidRPr="00BA3EF1">
        <w:t>т</w:t>
      </w:r>
      <w:r w:rsidRPr="00BA3EF1">
        <w:t>ветственности корпораций, согласующейся с правозащитными принципами, а</w:t>
      </w:r>
      <w:r w:rsidR="00E50B3C">
        <w:t> </w:t>
      </w:r>
      <w:r w:rsidRPr="00BA3EF1">
        <w:t>также в налаживании диалога горнодобывающих и нефтяных компаний с о</w:t>
      </w:r>
      <w:r w:rsidRPr="00BA3EF1">
        <w:t>б</w:t>
      </w:r>
      <w:r w:rsidRPr="00BA3EF1">
        <w:t>щинами и государством.</w:t>
      </w:r>
    </w:p>
    <w:p w:rsidR="00BA3EF1" w:rsidRPr="00BA3EF1" w:rsidRDefault="00BA3EF1" w:rsidP="00B56CD2">
      <w:pPr>
        <w:pStyle w:val="SingleTxt"/>
      </w:pPr>
      <w:r w:rsidRPr="00BA3EF1">
        <w:t xml:space="preserve">24. </w:t>
      </w:r>
      <w:r w:rsidR="00E50B3C">
        <w:tab/>
      </w:r>
      <w:r w:rsidRPr="00BA3EF1">
        <w:t>В 2015 году УВКПЧ составило и разместило на своем веб-сайте хронол</w:t>
      </w:r>
      <w:r w:rsidRPr="00BA3EF1">
        <w:t>о</w:t>
      </w:r>
      <w:r w:rsidRPr="00BA3EF1">
        <w:t>гию основных событий до и после принятия Декларации Организации Объед</w:t>
      </w:r>
      <w:r w:rsidRPr="00BA3EF1">
        <w:t>и</w:t>
      </w:r>
      <w:r w:rsidRPr="00BA3EF1">
        <w:t>ненных Наций о праве на развитие</w:t>
      </w:r>
      <w:r w:rsidRPr="0034183C">
        <w:rPr>
          <w:vertAlign w:val="superscript"/>
        </w:rPr>
        <w:footnoteReference w:id="8"/>
      </w:r>
      <w:r w:rsidR="00B56CD2">
        <w:t>.</w:t>
      </w:r>
      <w:r w:rsidRPr="00BA3EF1">
        <w:t xml:space="preserve"> Эта инициатива содействовала расширению знаний и информированности о праве на развитие в более широком контексте.</w:t>
      </w:r>
    </w:p>
    <w:p w:rsidR="00E50B3C" w:rsidRPr="00E50B3C" w:rsidRDefault="00E50B3C" w:rsidP="00E50B3C">
      <w:pPr>
        <w:pStyle w:val="SingleTxt"/>
        <w:spacing w:after="0" w:line="120" w:lineRule="exact"/>
        <w:rPr>
          <w:b/>
          <w:sz w:val="10"/>
        </w:rPr>
      </w:pPr>
    </w:p>
    <w:p w:rsidR="00E50B3C" w:rsidRPr="00E50B3C" w:rsidRDefault="00E50B3C" w:rsidP="00E50B3C">
      <w:pPr>
        <w:pStyle w:val="SingleTxt"/>
        <w:spacing w:after="0" w:line="120" w:lineRule="exact"/>
        <w:rPr>
          <w:b/>
          <w:sz w:val="10"/>
        </w:rPr>
      </w:pPr>
    </w:p>
    <w:p w:rsidR="00BA3EF1" w:rsidRPr="00BA3EF1" w:rsidRDefault="00BA3EF1" w:rsidP="00E50B3C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BA3EF1">
        <w:tab/>
        <w:t xml:space="preserve">C. </w:t>
      </w:r>
      <w:r w:rsidR="00E50B3C">
        <w:tab/>
      </w:r>
      <w:r w:rsidRPr="00BA3EF1">
        <w:t>Межучрежденческое сотрудничество и обеспечение учета права на развитие</w:t>
      </w:r>
    </w:p>
    <w:p w:rsidR="00E50B3C" w:rsidRPr="00E50B3C" w:rsidRDefault="00E50B3C" w:rsidP="00E50B3C">
      <w:pPr>
        <w:pStyle w:val="SingleTxt"/>
        <w:spacing w:after="0" w:line="120" w:lineRule="exact"/>
        <w:rPr>
          <w:sz w:val="10"/>
        </w:rPr>
      </w:pPr>
    </w:p>
    <w:p w:rsidR="00E50B3C" w:rsidRPr="00E50B3C" w:rsidRDefault="00E50B3C" w:rsidP="00E50B3C">
      <w:pPr>
        <w:pStyle w:val="SingleTxt"/>
        <w:spacing w:after="0" w:line="120" w:lineRule="exact"/>
        <w:rPr>
          <w:sz w:val="10"/>
        </w:rPr>
      </w:pPr>
    </w:p>
    <w:p w:rsidR="00BA3EF1" w:rsidRPr="00BA3EF1" w:rsidRDefault="00BA3EF1" w:rsidP="00B56CD2">
      <w:pPr>
        <w:pStyle w:val="SingleTxt"/>
      </w:pPr>
      <w:r w:rsidRPr="00BA3EF1">
        <w:t xml:space="preserve">25. </w:t>
      </w:r>
      <w:r w:rsidR="00E50B3C">
        <w:tab/>
      </w:r>
      <w:r w:rsidRPr="00BA3EF1">
        <w:t>Интеграция прав человека, включая право на развитие, в политику, опер</w:t>
      </w:r>
      <w:r w:rsidRPr="00BA3EF1">
        <w:t>а</w:t>
      </w:r>
      <w:r w:rsidRPr="00BA3EF1">
        <w:t>тивную деятельность, руководящие принципы и инструменты Организации Об</w:t>
      </w:r>
      <w:r w:rsidRPr="00BA3EF1">
        <w:t>ъ</w:t>
      </w:r>
      <w:r w:rsidRPr="00BA3EF1">
        <w:t>единенных Наций, касающиеся программ в области развития, является неотъе</w:t>
      </w:r>
      <w:r w:rsidRPr="00BA3EF1">
        <w:t>м</w:t>
      </w:r>
      <w:r w:rsidRPr="00BA3EF1">
        <w:t>лемой составной частью мандата Верховного комиссара и одним из главных эл</w:t>
      </w:r>
      <w:r w:rsidRPr="00BA3EF1">
        <w:t>е</w:t>
      </w:r>
      <w:r w:rsidRPr="00BA3EF1">
        <w:t>ментов программы работы Управления. УВКПЧ продолжало играть ведущую роль и вносить основной вклад в координацию и поддержку межучрежденческих инициатив Организации Объединенных Наций по интеграции правозащитной проблематики, включая право на развитие, в стратегии и оперативные програ</w:t>
      </w:r>
      <w:r w:rsidRPr="00BA3EF1">
        <w:t>м</w:t>
      </w:r>
      <w:r w:rsidRPr="00BA3EF1">
        <w:t>мы Организации Объединенных Наций. В частности, заместитель Верховного комиссара возглавлял работу и был сопредседателем механизма по учету прав человека Группы Организации Объединенных Наций по вопросам развития (ГООНВР). Этот механизм был учрежден в 2009 году по просьбе Генерального секретаря с целью институционализации учета правозащитной проблематики в деятельности Организации Объединенных Наций в области развития, в том чи</w:t>
      </w:r>
      <w:r w:rsidRPr="00BA3EF1">
        <w:t>с</w:t>
      </w:r>
      <w:r w:rsidRPr="00BA3EF1">
        <w:t>ле за счет политической и оперативной слаженности, руководящей роли, созд</w:t>
      </w:r>
      <w:r w:rsidRPr="00BA3EF1">
        <w:t>а</w:t>
      </w:r>
      <w:r w:rsidRPr="00BA3EF1">
        <w:t>ния потенциала на национальном уровне, а также укрепления информационной деятельности и платформы знаний. Он является важной политической площа</w:t>
      </w:r>
      <w:r w:rsidRPr="00BA3EF1">
        <w:t>д</w:t>
      </w:r>
      <w:r w:rsidRPr="00BA3EF1">
        <w:t>кой высокого уровня, на которой обсуждаются важнейшие вопросы политики в области прав человека, а также предоставляет мощную оперативную поддержку деятельности координаторов-резидентов и страновых групп Организации Об</w:t>
      </w:r>
      <w:r w:rsidRPr="00BA3EF1">
        <w:t>ъ</w:t>
      </w:r>
      <w:r w:rsidRPr="00BA3EF1">
        <w:t>единенных Наций при содействии со стороны Управления многосторонних цел</w:t>
      </w:r>
      <w:r w:rsidRPr="00BA3EF1">
        <w:t>е</w:t>
      </w:r>
      <w:r w:rsidRPr="00BA3EF1">
        <w:t>вых фондов Программы развития Организации Объединенных Наций.</w:t>
      </w:r>
    </w:p>
    <w:p w:rsidR="00BA3EF1" w:rsidRPr="00BA3EF1" w:rsidRDefault="00BA3EF1" w:rsidP="00B56CD2">
      <w:pPr>
        <w:pStyle w:val="SingleTxt"/>
      </w:pPr>
      <w:r w:rsidRPr="00BA3EF1">
        <w:t xml:space="preserve">26. </w:t>
      </w:r>
      <w:r w:rsidR="00E50B3C">
        <w:tab/>
      </w:r>
      <w:r w:rsidRPr="00BA3EF1">
        <w:t>УВКПЧ ведет работу по интеграции проблематики всех прав человека, в</w:t>
      </w:r>
      <w:r w:rsidR="00B56CD2">
        <w:t> </w:t>
      </w:r>
      <w:r w:rsidRPr="00BA3EF1">
        <w:t>том числе права на развитие, в повестку дня в области развития на период п</w:t>
      </w:r>
      <w:r w:rsidRPr="00BA3EF1">
        <w:t>о</w:t>
      </w:r>
      <w:r w:rsidRPr="00BA3EF1">
        <w:t>сле 2015 года, а также два других основных международных процесса развития в 2015 году: программу третьей Международной конференции по финансированию развития, которая состоится в Аддис-Абебе в июле, и Конференции Организации Объединенных Наций по изменению климата, которая состоится в Париже в д</w:t>
      </w:r>
      <w:r w:rsidRPr="00BA3EF1">
        <w:t>е</w:t>
      </w:r>
      <w:r w:rsidRPr="00BA3EF1">
        <w:t>кабре.</w:t>
      </w:r>
    </w:p>
    <w:p w:rsidR="00BA3EF1" w:rsidRPr="00BA3EF1" w:rsidRDefault="00BA3EF1" w:rsidP="00B56CD2">
      <w:pPr>
        <w:pStyle w:val="SingleTxt"/>
      </w:pPr>
      <w:r w:rsidRPr="00BA3EF1">
        <w:t xml:space="preserve">27. </w:t>
      </w:r>
      <w:r w:rsidR="00E50B3C">
        <w:tab/>
      </w:r>
      <w:r w:rsidRPr="00BA3EF1">
        <w:t>В сентябре лидеры Организации Объединенных Наций соберутся в Нью-Йорке в рамках встречи на высшем уровне для принятия повестки дня в области развития на период после 2015 года. Следует с удовлетворением отметить, что цели в области устойчивого развития, предложенные Рабочей группой открытого состава Генеральной Ассамблеи по целям в области устойчивого развития, отр</w:t>
      </w:r>
      <w:r w:rsidRPr="00BA3EF1">
        <w:t>а</w:t>
      </w:r>
      <w:r w:rsidRPr="00BA3EF1">
        <w:t>жают основное содержание ряда обязательств в области прав человека, включая право на развитие. Проект текста торжественной декларации, которая буд</w:t>
      </w:r>
      <w:r w:rsidR="00B56CD2">
        <w:t>е</w:t>
      </w:r>
      <w:r w:rsidRPr="00BA3EF1">
        <w:t>т предшествовать этим целям и задачам, дает ясно понять, что повестка дня в о</w:t>
      </w:r>
      <w:r w:rsidRPr="00BA3EF1">
        <w:t>б</w:t>
      </w:r>
      <w:r w:rsidRPr="00BA3EF1">
        <w:t>ласти развития на период после 2015 года будет исходить из целей и принципов Устава Организации Объединенных Наций и опираться на международные ста</w:t>
      </w:r>
      <w:r w:rsidRPr="00BA3EF1">
        <w:t>н</w:t>
      </w:r>
      <w:r w:rsidRPr="00BA3EF1">
        <w:t>дарты в области прав человека, включая право на развитие.</w:t>
      </w:r>
    </w:p>
    <w:p w:rsidR="00BA3EF1" w:rsidRPr="00BA3EF1" w:rsidRDefault="00BA3EF1" w:rsidP="00BA3EF1">
      <w:pPr>
        <w:pStyle w:val="SingleTxt"/>
      </w:pPr>
      <w:r w:rsidRPr="00BA3EF1">
        <w:t xml:space="preserve">28. </w:t>
      </w:r>
      <w:r w:rsidR="00E50B3C">
        <w:tab/>
      </w:r>
      <w:r w:rsidRPr="00BA3EF1">
        <w:t>В марте 2015 года Статистическая комиссия Организации Объединенных Наций представила предварительные глобальные показатели, касающиеся целей и задач в области устойчивого развития. В контексте прав человека эти показат</w:t>
      </w:r>
      <w:r w:rsidRPr="00BA3EF1">
        <w:t>е</w:t>
      </w:r>
      <w:r w:rsidRPr="00BA3EF1">
        <w:t>ли должны быть преобразовательными и отражать приоритеты повестки дня в области развития, в центре которой находятся интересы людей. Они должны по</w:t>
      </w:r>
      <w:r w:rsidRPr="00BA3EF1">
        <w:t>з</w:t>
      </w:r>
      <w:r w:rsidRPr="00BA3EF1">
        <w:t>волять оценить, кто оказался на обочине. Поэтому дезагрегирование данных б</w:t>
      </w:r>
      <w:r w:rsidRPr="00BA3EF1">
        <w:t>у</w:t>
      </w:r>
      <w:r w:rsidRPr="00BA3EF1">
        <w:t>дет одним из основных инструментов выявления неравенства и ухудшения пол</w:t>
      </w:r>
      <w:r w:rsidRPr="00BA3EF1">
        <w:t>о</w:t>
      </w:r>
      <w:r w:rsidRPr="00BA3EF1">
        <w:t>жения по всем целям и задачам в области устойчивого развития. Показатели для оценки степени наличия благоприятных национальных и международных прав</w:t>
      </w:r>
      <w:r w:rsidRPr="00BA3EF1">
        <w:t>о</w:t>
      </w:r>
      <w:r w:rsidRPr="00BA3EF1">
        <w:t>вых и политических условий, обеспечивающих поощрение и защиту всех прав человека, включая право на развитие, должны быть неотъемлемыми компоне</w:t>
      </w:r>
      <w:r w:rsidRPr="00BA3EF1">
        <w:t>н</w:t>
      </w:r>
      <w:r w:rsidRPr="00BA3EF1">
        <w:t>тами рамочной программы на период после 2015 года.</w:t>
      </w:r>
    </w:p>
    <w:p w:rsidR="00BA3EF1" w:rsidRPr="00BA3EF1" w:rsidRDefault="00BA3EF1" w:rsidP="00684D9A">
      <w:pPr>
        <w:pStyle w:val="SingleTxt"/>
      </w:pPr>
      <w:r w:rsidRPr="00BA3EF1">
        <w:t xml:space="preserve">29. </w:t>
      </w:r>
      <w:r w:rsidR="00E50B3C">
        <w:tab/>
      </w:r>
      <w:r w:rsidRPr="00BA3EF1">
        <w:t>Первостепенное значение имеет принятие рамочного механизма финанс</w:t>
      </w:r>
      <w:r w:rsidRPr="00BA3EF1">
        <w:t>и</w:t>
      </w:r>
      <w:r w:rsidRPr="00BA3EF1">
        <w:t>рования, который будет отвечать высоким требованиям повестки дня в области развития после 2015 года. Главной канвой должна быть статья 2 Международн</w:t>
      </w:r>
      <w:r w:rsidRPr="00BA3EF1">
        <w:t>о</w:t>
      </w:r>
      <w:r w:rsidRPr="00BA3EF1">
        <w:t>го пакта об экономических, социальных и культурных правах, в которой закре</w:t>
      </w:r>
      <w:r w:rsidRPr="00BA3EF1">
        <w:t>п</w:t>
      </w:r>
      <w:r w:rsidRPr="00BA3EF1">
        <w:t>лено обязательство мобилизовать максимум имеющихся ресурсов, в том числе на основе международного сотрудничества, в целях постепенного осуществления экономических, социальных и культурных прав. Вместе с тем проблема состоит не только в эффективной мобилизации ресурсов; речь идет также о выделении ресурсов и их распределения в духе солидарности между странами с упором на беднейшие и наиболее уязвимые слои населения во всех обществах. Эта обяза</w:t>
      </w:r>
      <w:r w:rsidRPr="00BA3EF1">
        <w:t>н</w:t>
      </w:r>
      <w:r w:rsidRPr="00BA3EF1">
        <w:t>ность находит свое отражение в Декларации о праве на развитие, в частности в статьях 4 (2) и 2 (3), в которых говорится о важности налаживания эффективного международного сотрудничества для реализации права на развитие в деле пред</w:t>
      </w:r>
      <w:r w:rsidRPr="00BA3EF1">
        <w:t>о</w:t>
      </w:r>
      <w:r w:rsidRPr="00BA3EF1">
        <w:t>ставления развивающимся странам соответствующих средств и возможностей для ускорения их всестороннего развития, а также справедливого распределения благ от развития на национальном уровне.</w:t>
      </w:r>
    </w:p>
    <w:p w:rsidR="00BA3EF1" w:rsidRPr="00BA3EF1" w:rsidRDefault="00BA3EF1" w:rsidP="00BA3EF1">
      <w:pPr>
        <w:pStyle w:val="SingleTxt"/>
      </w:pPr>
      <w:r w:rsidRPr="00BA3EF1">
        <w:t xml:space="preserve">30. </w:t>
      </w:r>
      <w:r w:rsidR="00E50B3C">
        <w:tab/>
      </w:r>
      <w:r w:rsidRPr="00BA3EF1">
        <w:t>В этой связи УВКПЧ подчеркивает несколько важных соображений, каса</w:t>
      </w:r>
      <w:r w:rsidRPr="00BA3EF1">
        <w:t>ю</w:t>
      </w:r>
      <w:r w:rsidRPr="00BA3EF1">
        <w:t>щихся прав человека: доступ к финансовым услугам и ресурсам должен ос</w:t>
      </w:r>
      <w:r w:rsidRPr="00BA3EF1">
        <w:t>у</w:t>
      </w:r>
      <w:r w:rsidRPr="00BA3EF1">
        <w:t>ществляться без какой бы то ни было дискриминации; прямые иностранные и</w:t>
      </w:r>
      <w:r w:rsidRPr="00BA3EF1">
        <w:t>н</w:t>
      </w:r>
      <w:r w:rsidRPr="00BA3EF1">
        <w:t>вестиции не должны подрывать права человека; предприятия должны неуклонно соблюдать все предъявляемые требования и оценивать воздействие на права ч</w:t>
      </w:r>
      <w:r w:rsidRPr="00BA3EF1">
        <w:t>е</w:t>
      </w:r>
      <w:r w:rsidRPr="00BA3EF1">
        <w:t>ловека их планируемых инвестиций, а также нести ответственность за свои де</w:t>
      </w:r>
      <w:r w:rsidRPr="00BA3EF1">
        <w:t>й</w:t>
      </w:r>
      <w:r w:rsidRPr="00BA3EF1">
        <w:t>ствия; необходимо активизировать меры по транспарентной, упорядоченной и партисипативной реструктуризации суверенных долгов; должны быть разработ</w:t>
      </w:r>
      <w:r w:rsidRPr="00BA3EF1">
        <w:t>а</w:t>
      </w:r>
      <w:r w:rsidRPr="00BA3EF1">
        <w:t>ны руководящие принципы механизмов устойчивого и прозрачного кредитования и заимствования, отвечающих интересам людей и подотчетных им; и отчетность по финансированию развития должна быть привязана к конкретным определе</w:t>
      </w:r>
      <w:r w:rsidRPr="00BA3EF1">
        <w:t>н</w:t>
      </w:r>
      <w:r w:rsidRPr="00BA3EF1">
        <w:t>ным по срокам целевым показателям. Мониторинг рамочного механизма фина</w:t>
      </w:r>
      <w:r w:rsidRPr="00BA3EF1">
        <w:t>н</w:t>
      </w:r>
      <w:r w:rsidRPr="00BA3EF1">
        <w:t>сирования на период после 2015 года должен не только отслеживать финансовые потоки, но и оценивать результаты в области развития с точки зрения прав чел</w:t>
      </w:r>
      <w:r w:rsidRPr="00BA3EF1">
        <w:t>о</w:t>
      </w:r>
      <w:r w:rsidRPr="00BA3EF1">
        <w:t>века.</w:t>
      </w:r>
    </w:p>
    <w:p w:rsidR="00BA3EF1" w:rsidRPr="00BA3EF1" w:rsidRDefault="00BA3EF1" w:rsidP="00BA3EF1">
      <w:pPr>
        <w:pStyle w:val="SingleTxt"/>
      </w:pPr>
      <w:r w:rsidRPr="00BA3EF1">
        <w:t xml:space="preserve">31. </w:t>
      </w:r>
      <w:r w:rsidR="00E50B3C">
        <w:tab/>
      </w:r>
      <w:r w:rsidRPr="00BA3EF1">
        <w:t>В своей информационной деятельности по вопросам изменения климата УВКПЧ подчеркивает, что эта проблема в большей степени, чем какая-либо иная, свидетельствует о взаимозависимости государств. Ни одна страна в одиночку не способна защитить своих граждан от последствий изменения климата, и, если не принять энергичные и своевременные меры, даже коллективные усилия будут з</w:t>
      </w:r>
      <w:r w:rsidRPr="00BA3EF1">
        <w:t>а</w:t>
      </w:r>
      <w:r w:rsidRPr="00BA3EF1">
        <w:t>поздалыми. Международное сообщество должно работать сообща в целях реш</w:t>
      </w:r>
      <w:r w:rsidRPr="00BA3EF1">
        <w:t>е</w:t>
      </w:r>
      <w:r w:rsidRPr="00BA3EF1">
        <w:t>ния проблем, которые создает изменение климата для реализации всех прав ч</w:t>
      </w:r>
      <w:r w:rsidRPr="00BA3EF1">
        <w:t>е</w:t>
      </w:r>
      <w:r w:rsidRPr="00BA3EF1">
        <w:t>ловека, особенно права на развитие.</w:t>
      </w:r>
    </w:p>
    <w:p w:rsidR="00BA3EF1" w:rsidRPr="00BA3EF1" w:rsidRDefault="00BA3EF1" w:rsidP="00684D9A">
      <w:pPr>
        <w:pStyle w:val="SingleTxt"/>
      </w:pPr>
      <w:r w:rsidRPr="00BA3EF1">
        <w:t xml:space="preserve">32. </w:t>
      </w:r>
      <w:r w:rsidR="00E50B3C">
        <w:tab/>
      </w:r>
      <w:r w:rsidRPr="00BA3EF1">
        <w:t>Новое соглашение по изменению климата должно основываться на обяз</w:t>
      </w:r>
      <w:r w:rsidRPr="00BA3EF1">
        <w:t>а</w:t>
      </w:r>
      <w:r w:rsidRPr="00BA3EF1">
        <w:t>тельствах, уже принятых в ходе Конференции Организации Объединенных Наций по изменению климата в Канкуне, с тем чтобы стороны во всех своих де</w:t>
      </w:r>
      <w:r w:rsidRPr="00BA3EF1">
        <w:t>й</w:t>
      </w:r>
      <w:r w:rsidRPr="00BA3EF1">
        <w:t>ствиях, связанных с изменением климата, в полной мере уважали, защищали, п</w:t>
      </w:r>
      <w:r w:rsidRPr="00BA3EF1">
        <w:t>о</w:t>
      </w:r>
      <w:r w:rsidRPr="00BA3EF1">
        <w:t>ощряли и осуществляли права человека. УВКПЧ призывает включить в соглаш</w:t>
      </w:r>
      <w:r w:rsidRPr="00BA3EF1">
        <w:t>е</w:t>
      </w:r>
      <w:r w:rsidRPr="00BA3EF1">
        <w:t>ние по вопросу об изменении климата четкие ссылки на такие принципы прав человека, как равенство, недискриминация, подотчетность, участие, расширение прав и возможностей, транспарентность, устойчивость и международное сотру</w:t>
      </w:r>
      <w:r w:rsidRPr="00BA3EF1">
        <w:t>д</w:t>
      </w:r>
      <w:r w:rsidRPr="00BA3EF1">
        <w:t xml:space="preserve">ничество, а также ратует за включение четких формулировок по правам человека на двадцать первой Конференции </w:t>
      </w:r>
      <w:r w:rsidR="00684D9A" w:rsidRPr="00BA3EF1">
        <w:t xml:space="preserve">Сторон </w:t>
      </w:r>
      <w:r w:rsidRPr="00BA3EF1">
        <w:t>Рамочной конвенции Организации Объединенных Наций об изменении климата.</w:t>
      </w:r>
    </w:p>
    <w:p w:rsidR="00E50B3C" w:rsidRPr="00E50B3C" w:rsidRDefault="00E50B3C" w:rsidP="00E50B3C">
      <w:pPr>
        <w:pStyle w:val="SingleTxt"/>
        <w:spacing w:after="0" w:line="120" w:lineRule="exact"/>
        <w:rPr>
          <w:b/>
          <w:sz w:val="10"/>
        </w:rPr>
      </w:pPr>
    </w:p>
    <w:p w:rsidR="00E50B3C" w:rsidRPr="00E50B3C" w:rsidRDefault="00E50B3C" w:rsidP="00E50B3C">
      <w:pPr>
        <w:pStyle w:val="SingleTxt"/>
        <w:spacing w:after="0" w:line="120" w:lineRule="exact"/>
        <w:rPr>
          <w:b/>
          <w:sz w:val="10"/>
        </w:rPr>
      </w:pPr>
    </w:p>
    <w:p w:rsidR="00BA3EF1" w:rsidRPr="00BA3EF1" w:rsidRDefault="00E50B3C" w:rsidP="00E50B3C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BA3EF1" w:rsidRPr="00BA3EF1">
        <w:t xml:space="preserve">III. </w:t>
      </w:r>
      <w:r>
        <w:tab/>
      </w:r>
      <w:r w:rsidR="00BA3EF1" w:rsidRPr="00BA3EF1">
        <w:t>Деятельность правозащитных механизмов Организации Объед</w:t>
      </w:r>
      <w:r w:rsidR="00BA3EF1" w:rsidRPr="00BA3EF1">
        <w:t>и</w:t>
      </w:r>
      <w:r w:rsidR="00BA3EF1" w:rsidRPr="00BA3EF1">
        <w:t>ненных Наций</w:t>
      </w:r>
    </w:p>
    <w:p w:rsidR="00E50B3C" w:rsidRPr="00E50B3C" w:rsidRDefault="00E50B3C" w:rsidP="00E50B3C">
      <w:pPr>
        <w:pStyle w:val="SingleTxt"/>
        <w:spacing w:after="0" w:line="120" w:lineRule="exact"/>
        <w:rPr>
          <w:sz w:val="10"/>
        </w:rPr>
      </w:pPr>
    </w:p>
    <w:p w:rsidR="00E50B3C" w:rsidRPr="00E50B3C" w:rsidRDefault="00E50B3C" w:rsidP="00E50B3C">
      <w:pPr>
        <w:pStyle w:val="SingleTxt"/>
        <w:spacing w:after="0" w:line="120" w:lineRule="exact"/>
        <w:rPr>
          <w:sz w:val="10"/>
        </w:rPr>
      </w:pPr>
    </w:p>
    <w:p w:rsidR="00BA3EF1" w:rsidRPr="00BA3EF1" w:rsidRDefault="00BA3EF1" w:rsidP="00BA3EF1">
      <w:pPr>
        <w:pStyle w:val="SingleTxt"/>
        <w:rPr>
          <w:bCs/>
        </w:rPr>
      </w:pPr>
      <w:r w:rsidRPr="00BA3EF1">
        <w:t xml:space="preserve">33. </w:t>
      </w:r>
      <w:r w:rsidR="00E50B3C">
        <w:tab/>
      </w:r>
      <w:r w:rsidRPr="00BA3EF1">
        <w:t>На своей двадцать седьмой сессии Совет по правам человека принял рез</w:t>
      </w:r>
      <w:r w:rsidRPr="00BA3EF1">
        <w:t>о</w:t>
      </w:r>
      <w:r w:rsidRPr="00BA3EF1">
        <w:t>люцию 27/30 о деятельности "фондов-стервятников", в которой он просил Ко</w:t>
      </w:r>
      <w:r w:rsidRPr="00BA3EF1">
        <w:t>н</w:t>
      </w:r>
      <w:r w:rsidRPr="00BA3EF1">
        <w:t>сультативный комитет подготовить основанный на результатах исследований д</w:t>
      </w:r>
      <w:r w:rsidRPr="00BA3EF1">
        <w:t>о</w:t>
      </w:r>
      <w:r w:rsidRPr="00BA3EF1">
        <w:t>клад по вопросу о деятельности "фондов-стервятников" и их влиянии на полож</w:t>
      </w:r>
      <w:r w:rsidRPr="00BA3EF1">
        <w:t>е</w:t>
      </w:r>
      <w:r w:rsidRPr="00BA3EF1">
        <w:t>ние в области прав человека. Комитет должен представить доклад о ходе работы для рассмотрения Советом на его тридцать первой сессии, которую намечено провести в марте 2016 года.</w:t>
      </w:r>
    </w:p>
    <w:p w:rsidR="00BA3EF1" w:rsidRPr="00BA3EF1" w:rsidRDefault="00BA3EF1" w:rsidP="00E50B3C">
      <w:pPr>
        <w:pStyle w:val="SingleTxt"/>
        <w:rPr>
          <w:bCs/>
        </w:rPr>
      </w:pPr>
      <w:r w:rsidRPr="00BA3EF1">
        <w:t xml:space="preserve">34. </w:t>
      </w:r>
      <w:r w:rsidR="00E50B3C">
        <w:tab/>
      </w:r>
      <w:r w:rsidRPr="00BA3EF1">
        <w:t xml:space="preserve">На своей пятьдесят четвертой сессии, состоявшейся 23 февраля </w:t>
      </w:r>
      <w:r w:rsidR="00E50B3C">
        <w:t>–</w:t>
      </w:r>
      <w:r w:rsidRPr="00BA3EF1">
        <w:t xml:space="preserve"> 6 марта 2015 года, Комитет по экономическим, социальным и культурным правам принял заявление в отношении минимальных уровней социальной защиты </w:t>
      </w:r>
      <w:r w:rsidR="00E50B3C">
        <w:t>–</w:t>
      </w:r>
      <w:r w:rsidRPr="00BA3EF1">
        <w:t xml:space="preserve"> важнейшего элемента права на социальное обеспечение и целей в области устойчивого разв</w:t>
      </w:r>
      <w:r w:rsidRPr="00BA3EF1">
        <w:t>и</w:t>
      </w:r>
      <w:r w:rsidRPr="00BA3EF1">
        <w:t>тия (E/C.12/2015/1). Комитет напомнил о том, что социальное обеспечение явл</w:t>
      </w:r>
      <w:r w:rsidRPr="00BA3EF1">
        <w:t>я</w:t>
      </w:r>
      <w:r w:rsidRPr="00BA3EF1">
        <w:t xml:space="preserve">ется одним из прав человека и социально-экономической необходимостью для развития и прогресса. Комитет вновь заявил о том, что для целей выполнения обязательства по постепенному осуществлению прав, закрепленных </w:t>
      </w:r>
      <w:r w:rsidR="00EF7341">
        <w:t xml:space="preserve">в </w:t>
      </w:r>
      <w:r w:rsidRPr="00BA3EF1">
        <w:t>Междун</w:t>
      </w:r>
      <w:r w:rsidRPr="00BA3EF1">
        <w:t>а</w:t>
      </w:r>
      <w:r w:rsidRPr="00BA3EF1">
        <w:t>родном пакте об экономических, социальных и культурных правах, на наци</w:t>
      </w:r>
      <w:r w:rsidRPr="00BA3EF1">
        <w:t>о</w:t>
      </w:r>
      <w:r w:rsidRPr="00BA3EF1">
        <w:t>нальном уровне и по линии международной помощи и сотрудничества должны выделяться достаточные ресурсы. Он также рекомендовал государствам вкл</w:t>
      </w:r>
      <w:r w:rsidRPr="00BA3EF1">
        <w:t>ю</w:t>
      </w:r>
      <w:r w:rsidRPr="00BA3EF1">
        <w:t>чить минимальный уровень социальной защиты в цели в области устойчивого развития.</w:t>
      </w:r>
    </w:p>
    <w:p w:rsidR="00BA3EF1" w:rsidRPr="00BA3EF1" w:rsidRDefault="00BA3EF1" w:rsidP="00EF7341">
      <w:pPr>
        <w:pStyle w:val="SingleTxt"/>
      </w:pPr>
      <w:r w:rsidRPr="00BA3EF1">
        <w:t xml:space="preserve">35. </w:t>
      </w:r>
      <w:r w:rsidR="00E50B3C">
        <w:tab/>
      </w:r>
      <w:r w:rsidRPr="00BA3EF1">
        <w:t>В своем докладе за 2014 год Генеральной Ассамблее по вопросу о достато</w:t>
      </w:r>
      <w:r w:rsidRPr="00BA3EF1">
        <w:t>ч</w:t>
      </w:r>
      <w:r w:rsidRPr="00BA3EF1">
        <w:t>ном жилище как компоненте права на достаточный жизненный уровень, а также о праве на недискриминацию в этом контексте (A/69/274) Специальный докла</w:t>
      </w:r>
      <w:r w:rsidRPr="00BA3EF1">
        <w:t>д</w:t>
      </w:r>
      <w:r w:rsidRPr="00BA3EF1">
        <w:t>чик изложила приоритетные области работы. Она коснулась вопросов, которые носят глобальный или транснациональный характер и оказывают непосредстве</w:t>
      </w:r>
      <w:r w:rsidRPr="00BA3EF1">
        <w:t>н</w:t>
      </w:r>
      <w:r w:rsidRPr="00BA3EF1">
        <w:t>ное воздействие на право на достаточное жилище во многих странах. Глобал</w:t>
      </w:r>
      <w:r w:rsidRPr="00BA3EF1">
        <w:t>ь</w:t>
      </w:r>
      <w:r w:rsidRPr="00BA3EF1">
        <w:t>ные организации, такие как транснациональные корпорации, многосторонние и двусторонние финансовые учреждения и учреждения Организации Объедине</w:t>
      </w:r>
      <w:r w:rsidRPr="00BA3EF1">
        <w:t>н</w:t>
      </w:r>
      <w:r w:rsidRPr="00BA3EF1">
        <w:t>ных Наций</w:t>
      </w:r>
      <w:r w:rsidR="00EF7341">
        <w:t>,</w:t>
      </w:r>
      <w:r w:rsidRPr="00BA3EF1">
        <w:t xml:space="preserve"> играют важную роль в отношении права на достаточное жилище. Действия транснациональных добывающих промышленных предприятий или в рамках проектов в области развития, подчас инициируемые или руководимые многими партнерами, включая международные финансовые организации, могут иметь далеко идущие последствия для права на достаточное жилище, включая крупномасштабные перемещения людей, уничтожение источников добывания средств к существованию и принудительные выселения. Аналогичным образом, торговые и инвестиционные соглашения и механизмы урегулирования споров между инвесторами все глубже затрагивают важные вопросы публичной полит</w:t>
      </w:r>
      <w:r w:rsidRPr="00BA3EF1">
        <w:t>и</w:t>
      </w:r>
      <w:r w:rsidRPr="00BA3EF1">
        <w:t>ки и зачастую не обеспечивают учета таких основополагающих прав, как право на достаточное жилище. Эти проблемы побудили заняться важной работой по анализу и уточнению вопросов корпоративной ответственности, экстерритор</w:t>
      </w:r>
      <w:r w:rsidRPr="00BA3EF1">
        <w:t>и</w:t>
      </w:r>
      <w:r w:rsidRPr="00BA3EF1">
        <w:t>альных обязательств и прав человека применительно к торговым и инвестицио</w:t>
      </w:r>
      <w:r w:rsidRPr="00BA3EF1">
        <w:t>н</w:t>
      </w:r>
      <w:r w:rsidRPr="00BA3EF1">
        <w:t>ным соглашениям. Специальный докладчик рассчитывает вести активную р</w:t>
      </w:r>
      <w:r w:rsidRPr="00BA3EF1">
        <w:t>а</w:t>
      </w:r>
      <w:r w:rsidRPr="00BA3EF1">
        <w:t>боту по этим новым проблемам в аспекте, касающемся права на достаточное ж</w:t>
      </w:r>
      <w:r w:rsidRPr="00BA3EF1">
        <w:t>и</w:t>
      </w:r>
      <w:r w:rsidRPr="00BA3EF1">
        <w:t>лище.</w:t>
      </w:r>
    </w:p>
    <w:p w:rsidR="00BA3EF1" w:rsidRPr="00BA3EF1" w:rsidRDefault="00BA3EF1" w:rsidP="00E50B3C">
      <w:pPr>
        <w:pStyle w:val="SingleTxt"/>
      </w:pPr>
      <w:r w:rsidRPr="00BA3EF1">
        <w:t xml:space="preserve">36. </w:t>
      </w:r>
      <w:r w:rsidR="00E50B3C">
        <w:tab/>
      </w:r>
      <w:r w:rsidRPr="00BA3EF1">
        <w:t>В своем докладе, представленном Генеральной Ассамблее в 2014 году, Председатель Рабочей группы экспертов по проблеме лиц африканского прои</w:t>
      </w:r>
      <w:r w:rsidRPr="00BA3EF1">
        <w:t>с</w:t>
      </w:r>
      <w:r w:rsidRPr="00BA3EF1">
        <w:t>хождения (A/69/318) приветствовал провозглашение Генеральной Ассамблеей в ее резолюции 68/237 Международного десятилетия для лиц африканского прои</w:t>
      </w:r>
      <w:r w:rsidRPr="00BA3EF1">
        <w:t>с</w:t>
      </w:r>
      <w:r w:rsidRPr="00BA3EF1">
        <w:t>хождения, которое начинается 1 января 2015 года и заканчивается 31 декабря 2024 года и будет посвящено теме "Лица африканского происхождения: призн</w:t>
      </w:r>
      <w:r w:rsidRPr="00BA3EF1">
        <w:t>а</w:t>
      </w:r>
      <w:r w:rsidRPr="00BA3EF1">
        <w:t>ние, справедливость и развитие". Рабочая группа отметила, что развитие тракт</w:t>
      </w:r>
      <w:r w:rsidRPr="00BA3EF1">
        <w:t>у</w:t>
      </w:r>
      <w:r w:rsidRPr="00BA3EF1">
        <w:t>ется двояко: во-первых, с точки зрения той роли, которую лица африканского происхождения играли исторически и играют в настоящее время в контексте гл</w:t>
      </w:r>
      <w:r w:rsidRPr="00BA3EF1">
        <w:t>о</w:t>
      </w:r>
      <w:r w:rsidRPr="00BA3EF1">
        <w:t>бального развития; и, во-вторых, с точки зрения необходимости применения по</w:t>
      </w:r>
      <w:r w:rsidRPr="00BA3EF1">
        <w:t>д</w:t>
      </w:r>
      <w:r w:rsidRPr="00BA3EF1">
        <w:t>хода, основанного на соблюдении прав человека, в отношении всех мероприятий в области развития (пункт 36). Учитывая особый и уникальный характер ди</w:t>
      </w:r>
      <w:r w:rsidRPr="00BA3EF1">
        <w:t>с</w:t>
      </w:r>
      <w:r w:rsidRPr="00BA3EF1">
        <w:t>криминации, с которой зачастую сталкиваются лица африканского происхожд</w:t>
      </w:r>
      <w:r w:rsidRPr="00BA3EF1">
        <w:t>е</w:t>
      </w:r>
      <w:r w:rsidRPr="00BA3EF1">
        <w:t>ния, в первую очередь дискриминации как наследия колониализма, рабства и трансатлантической работорговли, Рабочая группа считает целесообразным со всей тщательностью провести различие между их положением и положением других групп, которые также сталкиваются с расовой и другими формами ди</w:t>
      </w:r>
      <w:r w:rsidRPr="00BA3EF1">
        <w:t>с</w:t>
      </w:r>
      <w:r w:rsidRPr="00BA3EF1">
        <w:t>криминации (пункт 38). На шестнадцатой сессии Рабочей группы один из ее чл</w:t>
      </w:r>
      <w:r w:rsidRPr="00BA3EF1">
        <w:t>е</w:t>
      </w:r>
      <w:r w:rsidRPr="00BA3EF1">
        <w:t>нов выступил с заявлением по вопросу о возмещении ущерба и праве на разв</w:t>
      </w:r>
      <w:r w:rsidRPr="00BA3EF1">
        <w:t>и</w:t>
      </w:r>
      <w:r w:rsidRPr="00BA3EF1">
        <w:t>тие</w:t>
      </w:r>
      <w:r w:rsidRPr="0034183C">
        <w:rPr>
          <w:vertAlign w:val="superscript"/>
        </w:rPr>
        <w:footnoteReference w:id="9"/>
      </w:r>
      <w:r w:rsidR="00E50B3C">
        <w:t>.</w:t>
      </w:r>
    </w:p>
    <w:p w:rsidR="00BA3EF1" w:rsidRPr="00BA3EF1" w:rsidRDefault="00BA3EF1" w:rsidP="00430A53">
      <w:pPr>
        <w:pStyle w:val="SingleTxt"/>
      </w:pPr>
      <w:r w:rsidRPr="00BA3EF1">
        <w:t xml:space="preserve">37. </w:t>
      </w:r>
      <w:r w:rsidR="00E50B3C">
        <w:tab/>
      </w:r>
      <w:r w:rsidRPr="00BA3EF1">
        <w:t>В докладе Специального докладчика в области культурных прав о политике в области охраны авторских прав и прав</w:t>
      </w:r>
      <w:r w:rsidR="00430A53">
        <w:t>а</w:t>
      </w:r>
      <w:r w:rsidRPr="00BA3EF1">
        <w:t xml:space="preserve"> на науку 2014 года (A/HRC/28/57) для Совета по правам человека содержится ряд рекомендаций, имеющих отношение к праву на развитие. Специальный докладчик рекомендовал, чтобы междунаро</w:t>
      </w:r>
      <w:r w:rsidRPr="00BA3EF1">
        <w:t>д</w:t>
      </w:r>
      <w:r w:rsidRPr="00BA3EF1">
        <w:t>ные договоры в области охраны авторских прав оценивались на предмет их во</w:t>
      </w:r>
      <w:r w:rsidRPr="00BA3EF1">
        <w:t>з</w:t>
      </w:r>
      <w:r w:rsidRPr="00BA3EF1">
        <w:t>действия на права человека и содержали гарантии права на свободное выражение мнений, права на науку и культуру и других прав человека (пункт 94). Такие д</w:t>
      </w:r>
      <w:r w:rsidRPr="00BA3EF1">
        <w:t>о</w:t>
      </w:r>
      <w:r w:rsidRPr="00BA3EF1">
        <w:t>говоры никогда не должны мешать государствам принимать изъятия и огранич</w:t>
      </w:r>
      <w:r w:rsidRPr="00BA3EF1">
        <w:t>е</w:t>
      </w:r>
      <w:r w:rsidRPr="00BA3EF1">
        <w:t>ния для обеспечения с учетом национальных обстоятельств, увязки механизма охраны авторских прав с правом на науку и культуру и другими правами челов</w:t>
      </w:r>
      <w:r w:rsidRPr="00BA3EF1">
        <w:t>е</w:t>
      </w:r>
      <w:r w:rsidRPr="00BA3EF1">
        <w:t>ка. Государствам</w:t>
      </w:r>
      <w:r w:rsidR="00430A53">
        <w:t xml:space="preserve"> – </w:t>
      </w:r>
      <w:r w:rsidRPr="00BA3EF1">
        <w:t>членам Всемирной организации интеллектуальной собстве</w:t>
      </w:r>
      <w:r w:rsidRPr="00BA3EF1">
        <w:t>н</w:t>
      </w:r>
      <w:r w:rsidRPr="00BA3EF1">
        <w:t>ности следует содействовать принятию международных договоров об изъятиях и ограничениях в авторском праве для библиотек и учебных заведений. Следует также изучить возможность составления базового перечня минимально требу</w:t>
      </w:r>
      <w:r w:rsidRPr="00BA3EF1">
        <w:t>е</w:t>
      </w:r>
      <w:r w:rsidRPr="00BA3EF1">
        <w:t>мых изъятий и ограничений, включив в него изъятия и ограничения, в настоящее время признаваемые большинством государств, и/или положение о междунаро</w:t>
      </w:r>
      <w:r w:rsidRPr="00BA3EF1">
        <w:t>д</w:t>
      </w:r>
      <w:r w:rsidRPr="00BA3EF1">
        <w:t>ном добросовестном использовании. Всемирной торговой организации следует не распространять действие Соглашения по ТАПИС на наименее развитые стр</w:t>
      </w:r>
      <w:r w:rsidRPr="00BA3EF1">
        <w:t>а</w:t>
      </w:r>
      <w:r w:rsidRPr="00BA3EF1">
        <w:t>ны до тех пор, пока они не достигнут стадии развития, на которой они более не будут квалифицироваться в качестве наименее развитых стран.</w:t>
      </w:r>
    </w:p>
    <w:p w:rsidR="00BA3EF1" w:rsidRPr="00BA3EF1" w:rsidRDefault="00BA3EF1" w:rsidP="00430A53">
      <w:pPr>
        <w:pStyle w:val="SingleTxt"/>
      </w:pPr>
      <w:r w:rsidRPr="00BA3EF1">
        <w:t xml:space="preserve">38. </w:t>
      </w:r>
      <w:r w:rsidR="00E50B3C">
        <w:tab/>
      </w:r>
      <w:r w:rsidRPr="00BA3EF1">
        <w:t>В ответах на вопросы в ходе интерактивного диалога на двадцать седьмой сессии Совета по правам человека Специальный докладчик по вопросу о праве человека на безопасную питьевую воду и санитарные услуги затронула право на развитие. Она отметила, что развитие и осуществление прав человека должны идти рука об руку. Усилия, нацеленные на развитие, должны быть в интересах людей, а задачи развития и постепенной реализации прав человека должны р</w:t>
      </w:r>
      <w:r w:rsidRPr="00BA3EF1">
        <w:t>е</w:t>
      </w:r>
      <w:r w:rsidRPr="00BA3EF1">
        <w:t>шаться одновременно. Нельзя исходить из того, что прежде всего нужно поо</w:t>
      </w:r>
      <w:r w:rsidRPr="00BA3EF1">
        <w:t>щ</w:t>
      </w:r>
      <w:r w:rsidRPr="00BA3EF1">
        <w:t>рять развитие, игнорируя права человека, и что</w:t>
      </w:r>
      <w:r w:rsidR="00430A53">
        <w:t>,</w:t>
      </w:r>
      <w:r w:rsidRPr="00BA3EF1">
        <w:t xml:space="preserve"> когда развитие достигнуто, права человека чудесным образом реализуются сами собой. Опыт показал, что некот</w:t>
      </w:r>
      <w:r w:rsidRPr="00BA3EF1">
        <w:t>о</w:t>
      </w:r>
      <w:r w:rsidRPr="00BA3EF1">
        <w:t>рые сегменты населения будут по-прежнему подверга</w:t>
      </w:r>
      <w:r w:rsidR="00430A53">
        <w:t>ть</w:t>
      </w:r>
      <w:r w:rsidRPr="00BA3EF1">
        <w:t>ся дискриминации и оставаться в стороне от развития, если в отношении их не будут приняты цел</w:t>
      </w:r>
      <w:r w:rsidRPr="00BA3EF1">
        <w:t>е</w:t>
      </w:r>
      <w:r w:rsidRPr="00BA3EF1">
        <w:t>направленные меры. Необходимо пересмотреть концепцию развития с упором на ликвидацию неравенства в целом и в области доступа к питьевой воде и сан</w:t>
      </w:r>
      <w:r w:rsidRPr="00BA3EF1">
        <w:t>и</w:t>
      </w:r>
      <w:r w:rsidRPr="00BA3EF1">
        <w:t>тарным услугам в частности. Только тогда, когда никто не останется без вним</w:t>
      </w:r>
      <w:r w:rsidRPr="00BA3EF1">
        <w:t>а</w:t>
      </w:r>
      <w:r w:rsidRPr="00BA3EF1">
        <w:t>ния, можно действительно говорить о развитии. В этой связи огромное значение имеет доступ к правосудию, при этом он не должен быть второстепенным. Когда нарушаются права человека, будь то при реализации проектов, осуществляемых под эгидой развития, в результате сохраняющегося неравенства или других де</w:t>
      </w:r>
      <w:r w:rsidRPr="00BA3EF1">
        <w:t>й</w:t>
      </w:r>
      <w:r w:rsidRPr="00BA3EF1">
        <w:t>ствий или бездействия, люди должны иметь возможность правовой защиты</w:t>
      </w:r>
      <w:r w:rsidRPr="0034183C">
        <w:rPr>
          <w:vertAlign w:val="superscript"/>
        </w:rPr>
        <w:footnoteReference w:id="10"/>
      </w:r>
      <w:r w:rsidR="00E50B3C">
        <w:t>.</w:t>
      </w:r>
    </w:p>
    <w:p w:rsidR="00BA3EF1" w:rsidRPr="00BA3EF1" w:rsidRDefault="00BA3EF1" w:rsidP="008F4BF4">
      <w:pPr>
        <w:pStyle w:val="SingleTxt"/>
      </w:pPr>
      <w:r w:rsidRPr="00BA3EF1">
        <w:t xml:space="preserve">39. </w:t>
      </w:r>
      <w:r w:rsidR="00E50B3C">
        <w:tab/>
      </w:r>
      <w:r w:rsidRPr="00BA3EF1">
        <w:t>В представленном на двадцать седьмой сессии Совета по правам человека докладе независимого эксперта по вопросу о содействии установлению демокр</w:t>
      </w:r>
      <w:r w:rsidRPr="00BA3EF1">
        <w:t>а</w:t>
      </w:r>
      <w:r w:rsidRPr="00BA3EF1">
        <w:t>тического и справедливого международного порядка был рассмотрен вопрос о разоружении в интересах развития (A/HRC/27/51). В частности, независимый эксперт пришел к выводу о том, что разоружение и демилитаризация являются ключом к процессу развития и безопасности человека. Он рекомендовал, чтобы государства регулярно представляли Совету по правам человека доклады о своих военных расходах, сопоставляя их с расходами на образование, здравоохранение, отправление правосудия и т.д. Государствам следует обеспечить, чтобы такие расходы обсуждались в рамках механизма универсального периодического обз</w:t>
      </w:r>
      <w:r w:rsidRPr="00BA3EF1">
        <w:t>о</w:t>
      </w:r>
      <w:r w:rsidRPr="00BA3EF1">
        <w:t>ра Совета по правам человека, при этом следует убедить правительства выделять более значительную долю своих бюджетов на поощрение гражданских, культу</w:t>
      </w:r>
      <w:r w:rsidRPr="00BA3EF1">
        <w:t>р</w:t>
      </w:r>
      <w:r w:rsidRPr="00BA3EF1">
        <w:t>ных, экономических, политических и социальных прав и вносить конкретные предложения с целью смены парадигмы с переходом от первоочередного обесп</w:t>
      </w:r>
      <w:r w:rsidRPr="00BA3EF1">
        <w:t>е</w:t>
      </w:r>
      <w:r w:rsidRPr="00BA3EF1">
        <w:t>чения вооруженных сил к обеспечению безопасности человека. Он также рек</w:t>
      </w:r>
      <w:r w:rsidRPr="00BA3EF1">
        <w:t>о</w:t>
      </w:r>
      <w:r w:rsidRPr="00BA3EF1">
        <w:t>мендовал государствам резко сократить военные расходы и разработать страт</w:t>
      </w:r>
      <w:r w:rsidRPr="00BA3EF1">
        <w:t>е</w:t>
      </w:r>
      <w:r w:rsidRPr="00BA3EF1">
        <w:t>гии конверсии для переориентирования ресурсов на социальные услуги, созд</w:t>
      </w:r>
      <w:r w:rsidRPr="00BA3EF1">
        <w:t>а</w:t>
      </w:r>
      <w:r w:rsidRPr="00BA3EF1">
        <w:t>ние рабочих мест в мирных отраслях и расширение поддержки усилий по реал</w:t>
      </w:r>
      <w:r w:rsidRPr="00BA3EF1">
        <w:t>и</w:t>
      </w:r>
      <w:r w:rsidRPr="00BA3EF1">
        <w:t>зации повестки дня в области развития на период после 2015 года. Государствам следует в индивидуальном порядке и на многосторонней основе направлять средства, высвободившиеся в результате сокращения военных расходов, на обе</w:t>
      </w:r>
      <w:r w:rsidRPr="00BA3EF1">
        <w:t>с</w:t>
      </w:r>
      <w:r w:rsidRPr="00BA3EF1">
        <w:t>печение ресурсами социально-экономического перехода, обусловленного необх</w:t>
      </w:r>
      <w:r w:rsidRPr="00BA3EF1">
        <w:t>о</w:t>
      </w:r>
      <w:r w:rsidRPr="00BA3EF1">
        <w:t>димостью реагирования на проблему глобального изменения климата, как это предусмотрено Организацией Объединенных Наций при создании Зеленого кл</w:t>
      </w:r>
      <w:r w:rsidRPr="00BA3EF1">
        <w:t>и</w:t>
      </w:r>
      <w:r w:rsidRPr="00BA3EF1">
        <w:t>матического фонда в соответствии с Рамочной конвенцией об изменении климата. Кроме того, часть высвобождаемых финансовых ресурсов должна выделяться на исследования и разработки в области устойчивой энергетики, включая солне</w:t>
      </w:r>
      <w:r w:rsidRPr="00BA3EF1">
        <w:t>ч</w:t>
      </w:r>
      <w:r w:rsidRPr="00BA3EF1">
        <w:t>ную энергию, и должна использоваться для решения грозящей миру проблемы нехватки воды, которая потенциально может стать причиной будущих войн. Сл</w:t>
      </w:r>
      <w:r w:rsidRPr="00BA3EF1">
        <w:t>е</w:t>
      </w:r>
      <w:r w:rsidRPr="00BA3EF1">
        <w:t>дует предусмотреть осуществление международных мер для создания эффекти</w:t>
      </w:r>
      <w:r w:rsidRPr="00BA3EF1">
        <w:t>в</w:t>
      </w:r>
      <w:r w:rsidRPr="00BA3EF1">
        <w:t>ных опреснительных предприятий.</w:t>
      </w:r>
    </w:p>
    <w:p w:rsidR="00BA3EF1" w:rsidRPr="00BA3EF1" w:rsidRDefault="00BA3EF1" w:rsidP="000C679D">
      <w:pPr>
        <w:pStyle w:val="SingleTxt"/>
      </w:pPr>
      <w:r w:rsidRPr="00BA3EF1">
        <w:t xml:space="preserve">40. </w:t>
      </w:r>
      <w:r w:rsidR="00E50B3C">
        <w:tab/>
      </w:r>
      <w:r w:rsidRPr="00BA3EF1">
        <w:t>Независимый эксперт по вопросу о последствиях внешней задолженности и других соответствующих международных финансовых обязательств государств для полного осуществления всех прав человека, в частности экономических, с</w:t>
      </w:r>
      <w:r w:rsidRPr="00BA3EF1">
        <w:t>о</w:t>
      </w:r>
      <w:r w:rsidRPr="00BA3EF1">
        <w:t>циальных и культурных прав, в своем промежуточном исследовани</w:t>
      </w:r>
      <w:r w:rsidR="000C679D">
        <w:t>и</w:t>
      </w:r>
      <w:r w:rsidRPr="00BA3EF1">
        <w:t xml:space="preserve"> по вопросу о незаконных финансовых потоках, правах человека и повестк</w:t>
      </w:r>
      <w:r w:rsidR="000C679D">
        <w:t>е</w:t>
      </w:r>
      <w:r w:rsidRPr="00BA3EF1">
        <w:t xml:space="preserve"> дня в области развития на период после 2015 года (A/HRC/28/60) отметил, что, по оценкам, большая часть всех незаконных финансовых потоков </w:t>
      </w:r>
      <w:r w:rsidR="000C679D">
        <w:t xml:space="preserve">– </w:t>
      </w:r>
      <w:r w:rsidRPr="00BA3EF1">
        <w:t>это трансграничные тра</w:t>
      </w:r>
      <w:r w:rsidRPr="00BA3EF1">
        <w:t>н</w:t>
      </w:r>
      <w:r w:rsidRPr="00BA3EF1">
        <w:t>закции, связанные с налогами. В развивающихся странах основным методом уклонения от уплаты налогов или совершения налоговых злоупотреблений явл</w:t>
      </w:r>
      <w:r w:rsidRPr="00BA3EF1">
        <w:t>я</w:t>
      </w:r>
      <w:r w:rsidRPr="00BA3EF1">
        <w:t>ется искажение счетов-фактур по торговым операциям или манипулирование трансфертными ценами, а в странах с высокими доходами финансовый кризис привлек внимание к проблемам уклонения от уплаты налогов или применения схем минимизации налогов транснациональными корпорациями. Он рекоменд</w:t>
      </w:r>
      <w:r w:rsidRPr="00BA3EF1">
        <w:t>о</w:t>
      </w:r>
      <w:r w:rsidRPr="00BA3EF1">
        <w:t>вал государствам включить в окончательный комплекс целей в области устойч</w:t>
      </w:r>
      <w:r w:rsidRPr="00BA3EF1">
        <w:t>и</w:t>
      </w:r>
      <w:r w:rsidRPr="00BA3EF1">
        <w:t>вого развития цель по сокращению незаконных финансовых потоков, а также поддающиеся измерению цели и показатели</w:t>
      </w:r>
      <w:r w:rsidR="000C679D">
        <w:t>,</w:t>
      </w:r>
      <w:r w:rsidRPr="00BA3EF1">
        <w:t xml:space="preserve"> с тем чтобы обеспечить возмо</w:t>
      </w:r>
      <w:r w:rsidRPr="00BA3EF1">
        <w:t>ж</w:t>
      </w:r>
      <w:r w:rsidRPr="00BA3EF1">
        <w:t>ность контроля осуществления. Он также рекомендовал учредить под эгидой О</w:t>
      </w:r>
      <w:r w:rsidRPr="00BA3EF1">
        <w:t>р</w:t>
      </w:r>
      <w:r w:rsidRPr="00BA3EF1">
        <w:t>ганизации Об</w:t>
      </w:r>
      <w:r w:rsidRPr="00BA3EF1">
        <w:t>ъ</w:t>
      </w:r>
      <w:r w:rsidRPr="00BA3EF1">
        <w:t>единенных Наций межправительственный комитет по налоговому сотруднич</w:t>
      </w:r>
      <w:r w:rsidRPr="00BA3EF1">
        <w:t>е</w:t>
      </w:r>
      <w:r w:rsidRPr="00BA3EF1">
        <w:t>ству.</w:t>
      </w:r>
    </w:p>
    <w:p w:rsidR="00BA3EF1" w:rsidRPr="00BA3EF1" w:rsidRDefault="00BA3EF1" w:rsidP="00BA3EF1">
      <w:pPr>
        <w:pStyle w:val="SingleTxt"/>
      </w:pPr>
      <w:r w:rsidRPr="00BA3EF1">
        <w:t xml:space="preserve">41. </w:t>
      </w:r>
      <w:r w:rsidR="00E50B3C">
        <w:tab/>
      </w:r>
      <w:r w:rsidRPr="00BA3EF1">
        <w:t>В докладе Рабочей группы по вопросу о правах человека и транснационал</w:t>
      </w:r>
      <w:r w:rsidRPr="00BA3EF1">
        <w:t>ь</w:t>
      </w:r>
      <w:r w:rsidRPr="00BA3EF1">
        <w:t>ных корпораций и других предприятий 2015 года (A/HRC/29/28) для Совета по правам человека сделан акцент на путях дальнейшей интеграции Руководящих принципов предпринимательской деятельности в аспекте прав человека во все программы и процессы Организации Объединенных Наций в целях повышения согласованности политики в интересах инклюзивного и устойчивого развития. Рабочая группа отметила, что важнейшей задачей является согласование полит</w:t>
      </w:r>
      <w:r w:rsidRPr="00BA3EF1">
        <w:t>и</w:t>
      </w:r>
      <w:r w:rsidRPr="00BA3EF1">
        <w:t>ки государств в многосторонних учреждениях, занимающихся вопросами пре</w:t>
      </w:r>
      <w:r w:rsidRPr="00BA3EF1">
        <w:t>д</w:t>
      </w:r>
      <w:r w:rsidRPr="00BA3EF1">
        <w:t>принимательства и развития, с их международными правозащитными обязател</w:t>
      </w:r>
      <w:r w:rsidRPr="00BA3EF1">
        <w:t>ь</w:t>
      </w:r>
      <w:r w:rsidRPr="00BA3EF1">
        <w:t>ствами. Это особенно важно в контексте осуществляемых под руководством го</w:t>
      </w:r>
      <w:r w:rsidRPr="00BA3EF1">
        <w:t>с</w:t>
      </w:r>
      <w:r w:rsidRPr="00BA3EF1">
        <w:t>ударств процессов в Организации Объединенных Наций, включая переговоры по повестке дня в области развития на период после 2015 года.</w:t>
      </w:r>
    </w:p>
    <w:p w:rsidR="00BA3EF1" w:rsidRPr="00BA3EF1" w:rsidRDefault="00BA3EF1" w:rsidP="000C679D">
      <w:pPr>
        <w:pStyle w:val="SingleTxt"/>
      </w:pPr>
      <w:r w:rsidRPr="00BA3EF1">
        <w:t xml:space="preserve">42. </w:t>
      </w:r>
      <w:r w:rsidR="00E50B3C">
        <w:tab/>
      </w:r>
      <w:r w:rsidRPr="00BA3EF1">
        <w:t>В своем докладе, представленном на двадцать седьмой сессии Совета по правам человека, Специальный докладчик по современным формам рабства, включая его причины и последствия (A/HRC/27/53)</w:t>
      </w:r>
      <w:r w:rsidR="000C679D">
        <w:t>,</w:t>
      </w:r>
      <w:r w:rsidRPr="00BA3EF1">
        <w:t xml:space="preserve"> обозначила приоритетные задачи, на которых она намерена сосредоточить свое внимание в течение срока своих полномочий. В частности, она указала на структурные и системные пр</w:t>
      </w:r>
      <w:r w:rsidRPr="00BA3EF1">
        <w:t>и</w:t>
      </w:r>
      <w:r w:rsidRPr="00BA3EF1">
        <w:t>чины нищеты и неравенства, по которым бедные слои населения и обе</w:t>
      </w:r>
      <w:r w:rsidRPr="00BA3EF1">
        <w:t>з</w:t>
      </w:r>
      <w:r w:rsidRPr="00BA3EF1">
        <w:t>доленные группы становятся наиболее уязвимыми для рабства и трудовой эк</w:t>
      </w:r>
      <w:r w:rsidRPr="00BA3EF1">
        <w:t>с</w:t>
      </w:r>
      <w:r w:rsidRPr="00BA3EF1">
        <w:t>плуатации.</w:t>
      </w:r>
    </w:p>
    <w:p w:rsidR="00E50B3C" w:rsidRPr="00E50B3C" w:rsidRDefault="00E50B3C" w:rsidP="00E50B3C">
      <w:pPr>
        <w:pStyle w:val="SingleTxt"/>
        <w:spacing w:after="0" w:line="120" w:lineRule="exact"/>
        <w:rPr>
          <w:b/>
          <w:sz w:val="10"/>
        </w:rPr>
      </w:pPr>
    </w:p>
    <w:p w:rsidR="00E50B3C" w:rsidRPr="00E50B3C" w:rsidRDefault="00E50B3C" w:rsidP="00E50B3C">
      <w:pPr>
        <w:pStyle w:val="SingleTxt"/>
        <w:spacing w:after="0" w:line="120" w:lineRule="exact"/>
        <w:rPr>
          <w:b/>
          <w:sz w:val="10"/>
        </w:rPr>
      </w:pPr>
    </w:p>
    <w:p w:rsidR="00BA3EF1" w:rsidRPr="00BA3EF1" w:rsidRDefault="00BA3EF1" w:rsidP="00E50B3C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BA3EF1">
        <w:tab/>
        <w:t xml:space="preserve">IV. </w:t>
      </w:r>
      <w:r w:rsidR="00E50B3C">
        <w:tab/>
      </w:r>
      <w:r w:rsidRPr="00BA3EF1">
        <w:t>Выводы и рекомендации</w:t>
      </w:r>
    </w:p>
    <w:p w:rsidR="00E50B3C" w:rsidRPr="00E50B3C" w:rsidRDefault="00E50B3C" w:rsidP="00E50B3C">
      <w:pPr>
        <w:pStyle w:val="SingleTxt"/>
        <w:spacing w:after="0" w:line="120" w:lineRule="exact"/>
        <w:rPr>
          <w:sz w:val="10"/>
        </w:rPr>
      </w:pPr>
    </w:p>
    <w:p w:rsidR="00E50B3C" w:rsidRPr="00E50B3C" w:rsidRDefault="00E50B3C" w:rsidP="00E50B3C">
      <w:pPr>
        <w:pStyle w:val="SingleTxt"/>
        <w:spacing w:after="0" w:line="120" w:lineRule="exact"/>
        <w:rPr>
          <w:sz w:val="10"/>
        </w:rPr>
      </w:pPr>
    </w:p>
    <w:p w:rsidR="00BA3EF1" w:rsidRPr="00046CC2" w:rsidRDefault="00BA3EF1" w:rsidP="00BA3EF1">
      <w:pPr>
        <w:pStyle w:val="SingleTxt"/>
        <w:rPr>
          <w:b/>
          <w:bCs/>
        </w:rPr>
      </w:pPr>
      <w:r w:rsidRPr="00BA3EF1">
        <w:t xml:space="preserve">43. </w:t>
      </w:r>
      <w:r w:rsidR="00E50B3C">
        <w:tab/>
      </w:r>
      <w:r w:rsidRPr="00046CC2">
        <w:rPr>
          <w:b/>
          <w:bCs/>
        </w:rPr>
        <w:t>В рамках механизмов Организации Объединенных Наций по правам человека уделяется все более пристальное внимание вопросам, лежащим в основе права на развитие.</w:t>
      </w:r>
    </w:p>
    <w:p w:rsidR="00BA3EF1" w:rsidRPr="00046CC2" w:rsidRDefault="00BA3EF1" w:rsidP="00046CC2">
      <w:pPr>
        <w:pStyle w:val="SingleTxt"/>
        <w:rPr>
          <w:b/>
          <w:bCs/>
        </w:rPr>
      </w:pPr>
      <w:r w:rsidRPr="00BA3EF1">
        <w:t xml:space="preserve">44. </w:t>
      </w:r>
      <w:r w:rsidR="00E50B3C">
        <w:tab/>
      </w:r>
      <w:r w:rsidRPr="00046CC2">
        <w:rPr>
          <w:b/>
          <w:bCs/>
        </w:rPr>
        <w:t>В течение отчетного периода в соответствующей работе, проводимой УВКПЧ и механизмами Организации Объединенных Наций по правам ч</w:t>
      </w:r>
      <w:r w:rsidRPr="00046CC2">
        <w:rPr>
          <w:b/>
          <w:bCs/>
        </w:rPr>
        <w:t>е</w:t>
      </w:r>
      <w:r w:rsidRPr="00046CC2">
        <w:rPr>
          <w:b/>
          <w:bCs/>
        </w:rPr>
        <w:t>ловека, включая специальных докладчиков и договорные органы, основное внимание уделялось повестке дня в области развития на период после 2015</w:t>
      </w:r>
      <w:r w:rsidR="00046CC2">
        <w:rPr>
          <w:b/>
          <w:bCs/>
        </w:rPr>
        <w:t> </w:t>
      </w:r>
      <w:r w:rsidRPr="00046CC2">
        <w:rPr>
          <w:b/>
          <w:bCs/>
        </w:rPr>
        <w:t>года, Конференции Организации Объединенных Наций по изменению климата 2015 года, которая состоится в Париже, третьей Международной конференции по финансированию развития Конференции, которую намеч</w:t>
      </w:r>
      <w:r w:rsidRPr="00046CC2">
        <w:rPr>
          <w:b/>
          <w:bCs/>
        </w:rPr>
        <w:t>е</w:t>
      </w:r>
      <w:r w:rsidRPr="00046CC2">
        <w:rPr>
          <w:b/>
          <w:bCs/>
        </w:rPr>
        <w:t>но провести в Аддис-Абебе, а</w:t>
      </w:r>
      <w:r w:rsidR="00E50B3C" w:rsidRPr="00046CC2">
        <w:rPr>
          <w:b/>
          <w:bCs/>
        </w:rPr>
        <w:t> </w:t>
      </w:r>
      <w:r w:rsidRPr="00046CC2">
        <w:rPr>
          <w:b/>
          <w:bCs/>
        </w:rPr>
        <w:t>также функционированию международных финансовых учреждений.</w:t>
      </w:r>
    </w:p>
    <w:p w:rsidR="00BA3EF1" w:rsidRPr="00046CC2" w:rsidRDefault="00BA3EF1" w:rsidP="00BA3EF1">
      <w:pPr>
        <w:pStyle w:val="SingleTxt"/>
        <w:rPr>
          <w:b/>
          <w:bCs/>
        </w:rPr>
      </w:pPr>
      <w:r w:rsidRPr="00BA3EF1">
        <w:t xml:space="preserve">45. </w:t>
      </w:r>
      <w:r w:rsidR="00E50B3C">
        <w:tab/>
      </w:r>
      <w:r w:rsidRPr="00046CC2">
        <w:rPr>
          <w:b/>
          <w:bCs/>
        </w:rPr>
        <w:t>Следует рассмотреть возможность высвобождения синергизма между процессами, созданными для отслеживания прогресса и подотчетности при осуществлении целей и задач в области устойчивого развития, и в процессе пост</w:t>
      </w:r>
      <w:r w:rsidRPr="00046CC2">
        <w:rPr>
          <w:b/>
          <w:bCs/>
        </w:rPr>
        <w:t>е</w:t>
      </w:r>
      <w:r w:rsidRPr="00046CC2">
        <w:rPr>
          <w:b/>
          <w:bCs/>
        </w:rPr>
        <w:t>пенного осуществления права на развитие. В этой связи важно, чтобы Рабочая группа по праву на развитие рассмотрела вопрос о согласованности и последовательности целей и задач в области устойчивого развития и п</w:t>
      </w:r>
      <w:r w:rsidRPr="00046CC2">
        <w:rPr>
          <w:b/>
          <w:bCs/>
        </w:rPr>
        <w:t>о</w:t>
      </w:r>
      <w:r w:rsidRPr="00046CC2">
        <w:rPr>
          <w:b/>
          <w:bCs/>
        </w:rPr>
        <w:t>ложений Деклар</w:t>
      </w:r>
      <w:r w:rsidRPr="00046CC2">
        <w:rPr>
          <w:b/>
          <w:bCs/>
        </w:rPr>
        <w:t>а</w:t>
      </w:r>
      <w:r w:rsidRPr="00046CC2">
        <w:rPr>
          <w:b/>
          <w:bCs/>
        </w:rPr>
        <w:t>ции о праве на развитие.</w:t>
      </w:r>
    </w:p>
    <w:p w:rsidR="00BA3EF1" w:rsidRPr="00046CC2" w:rsidRDefault="00BA3EF1" w:rsidP="000C679D">
      <w:pPr>
        <w:pStyle w:val="SingleTxt"/>
        <w:rPr>
          <w:b/>
          <w:bCs/>
        </w:rPr>
      </w:pPr>
      <w:r w:rsidRPr="00BA3EF1">
        <w:t xml:space="preserve">46. </w:t>
      </w:r>
      <w:r w:rsidR="00E50B3C">
        <w:tab/>
      </w:r>
      <w:r w:rsidRPr="00046CC2">
        <w:rPr>
          <w:b/>
          <w:bCs/>
        </w:rPr>
        <w:t>Продолжение политической тупиковой ситуации в Рабочей групп</w:t>
      </w:r>
      <w:r w:rsidR="000C679D" w:rsidRPr="00046CC2">
        <w:rPr>
          <w:b/>
          <w:bCs/>
        </w:rPr>
        <w:t>е</w:t>
      </w:r>
      <w:r w:rsidRPr="00046CC2">
        <w:rPr>
          <w:b/>
          <w:bCs/>
        </w:rPr>
        <w:t xml:space="preserve"> по праву на развитие мешает работе Организации Объединенных Наций по д</w:t>
      </w:r>
      <w:r w:rsidRPr="00046CC2">
        <w:rPr>
          <w:b/>
          <w:bCs/>
        </w:rPr>
        <w:t>о</w:t>
      </w:r>
      <w:r w:rsidRPr="00046CC2">
        <w:rPr>
          <w:b/>
          <w:bCs/>
        </w:rPr>
        <w:t>стижению прогресса в вопросе о праве на развитие.</w:t>
      </w:r>
    </w:p>
    <w:p w:rsidR="00BA3EF1" w:rsidRPr="00046CC2" w:rsidRDefault="00BA3EF1" w:rsidP="00BA3EF1">
      <w:pPr>
        <w:pStyle w:val="SingleTxt"/>
        <w:rPr>
          <w:b/>
          <w:bCs/>
        </w:rPr>
      </w:pPr>
      <w:r w:rsidRPr="00BA3EF1">
        <w:t xml:space="preserve">47. </w:t>
      </w:r>
      <w:r w:rsidR="00E50B3C">
        <w:tab/>
      </w:r>
      <w:r w:rsidRPr="00046CC2">
        <w:rPr>
          <w:b/>
          <w:bCs/>
        </w:rPr>
        <w:t>В 2016 году международное сообщество будет отмечать тридцатую г</w:t>
      </w:r>
      <w:r w:rsidRPr="00046CC2">
        <w:rPr>
          <w:b/>
          <w:bCs/>
        </w:rPr>
        <w:t>о</w:t>
      </w:r>
      <w:r w:rsidRPr="00046CC2">
        <w:rPr>
          <w:b/>
          <w:bCs/>
        </w:rPr>
        <w:t>довщину принятия Декларации Организации Объединенных Наций о праве на ра</w:t>
      </w:r>
      <w:r w:rsidRPr="00046CC2">
        <w:rPr>
          <w:b/>
          <w:bCs/>
        </w:rPr>
        <w:t>з</w:t>
      </w:r>
      <w:r w:rsidRPr="00046CC2">
        <w:rPr>
          <w:b/>
          <w:bCs/>
        </w:rPr>
        <w:t>витие, и одновременно с этим оно приступает к осуществлению новых целей в области устойчивого развития. Это открывает возможность для оценки прогресса, достигнутого к н</w:t>
      </w:r>
      <w:bookmarkStart w:id="1" w:name="_GoBack"/>
      <w:bookmarkEnd w:id="1"/>
      <w:r w:rsidRPr="00046CC2">
        <w:rPr>
          <w:b/>
          <w:bCs/>
        </w:rPr>
        <w:t>астоящему времени в деле реализации права на развитие, выявления препятствий и рассмотрения путей повыш</w:t>
      </w:r>
      <w:r w:rsidRPr="00046CC2">
        <w:rPr>
          <w:b/>
          <w:bCs/>
        </w:rPr>
        <w:t>е</w:t>
      </w:r>
      <w:r w:rsidRPr="00046CC2">
        <w:rPr>
          <w:b/>
          <w:bCs/>
        </w:rPr>
        <w:t>ния действенности и эффективности процессов и усилий, направленных на обеспечение эффективного ос</w:t>
      </w:r>
      <w:r w:rsidRPr="00046CC2">
        <w:rPr>
          <w:b/>
          <w:bCs/>
        </w:rPr>
        <w:t>у</w:t>
      </w:r>
      <w:r w:rsidRPr="00046CC2">
        <w:rPr>
          <w:b/>
          <w:bCs/>
        </w:rPr>
        <w:t>ществления права на развитие для всех людей, где бы они ни находились.</w:t>
      </w:r>
    </w:p>
    <w:p w:rsidR="00973638" w:rsidRPr="00BA3EF1" w:rsidRDefault="00BA3EF1" w:rsidP="00BA3EF1">
      <w:pPr>
        <w:pStyle w:val="SingleTxt"/>
        <w:spacing w:after="0" w:line="240" w:lineRule="auto"/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LEnoefeAAAACQEAAA8AAAAAAAAAAAAAAAAAMwQAAGRycy9kb3ducmV2LnhtbFBLBQYAAAAABAAE&#10;APMAAAA+BQAAAAA=&#10;" strokecolor="#010000" strokeweight=".25pt"/>
            </w:pict>
          </mc:Fallback>
        </mc:AlternateContent>
      </w:r>
    </w:p>
    <w:sectPr w:rsidR="00973638" w:rsidRPr="00BA3EF1" w:rsidSect="00973638">
      <w:type w:val="continuous"/>
      <w:pgSz w:w="11909" w:h="16834"/>
      <w:pgMar w:top="1742" w:right="936" w:bottom="1898" w:left="936" w:header="576" w:footer="1030" w:gutter="0"/>
      <w:pgNumType w:start="1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7-27T13:17:00Z" w:initials="Start">
    <w:p w:rsidR="00EF7426" w:rsidRPr="00BA3EF1" w:rsidRDefault="00EF7426">
      <w:pPr>
        <w:pStyle w:val="CommentText"/>
        <w:rPr>
          <w:lang w:val="en-US"/>
        </w:rPr>
      </w:pPr>
      <w:r>
        <w:fldChar w:fldCharType="begin"/>
      </w:r>
      <w:r w:rsidRPr="00BA3EF1">
        <w:rPr>
          <w:rStyle w:val="CommentReference"/>
          <w:lang w:val="en-US"/>
        </w:rPr>
        <w:instrText xml:space="preserve"> </w:instrText>
      </w:r>
      <w:r w:rsidRPr="00BA3EF1">
        <w:rPr>
          <w:lang w:val="en-US"/>
        </w:rPr>
        <w:instrText>PAGE \# "'Page: '#'</w:instrText>
      </w:r>
      <w:r w:rsidRPr="00BA3EF1">
        <w:rPr>
          <w:lang w:val="en-US"/>
        </w:rPr>
        <w:br/>
        <w:instrText>'"</w:instrText>
      </w:r>
      <w:r w:rsidRPr="00BA3EF1">
        <w:rPr>
          <w:rStyle w:val="CommentReference"/>
          <w:lang w:val="en-US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BA3EF1">
        <w:rPr>
          <w:lang w:val="en-US"/>
        </w:rPr>
        <w:t>&lt;&lt;ODS JOB NO&gt;&gt;N1515243R&lt;&lt;ODS JOB NO&gt;&gt;</w:t>
      </w:r>
    </w:p>
    <w:p w:rsidR="00EF7426" w:rsidRDefault="00EF7426">
      <w:pPr>
        <w:pStyle w:val="CommentText"/>
      </w:pPr>
      <w:r>
        <w:t>&lt;&lt;ODS DOC SYMBOL1&gt;&gt;A/HRC/30/22&lt;&lt;ODS DOC SYMBOL1&gt;&gt;</w:t>
      </w:r>
    </w:p>
    <w:p w:rsidR="00EF7426" w:rsidRDefault="00EF7426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426" w:rsidRDefault="00EF7426" w:rsidP="008A1A7A">
      <w:pPr>
        <w:spacing w:line="240" w:lineRule="auto"/>
      </w:pPr>
      <w:r>
        <w:separator/>
      </w:r>
    </w:p>
  </w:endnote>
  <w:endnote w:type="continuationSeparator" w:id="0">
    <w:p w:rsidR="00EF7426" w:rsidRDefault="00EF7426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EF7426" w:rsidTr="00973638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126" w:type="dxa"/>
          <w:shd w:val="clear" w:color="auto" w:fill="auto"/>
          <w:vAlign w:val="bottom"/>
        </w:tcPr>
        <w:p w:rsidR="00EF7426" w:rsidRPr="00973638" w:rsidRDefault="00EF7426" w:rsidP="00973638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FD1EE3">
            <w:rPr>
              <w:noProof/>
            </w:rPr>
            <w:t>12</w:t>
          </w:r>
          <w:r>
            <w:fldChar w:fldCharType="end"/>
          </w:r>
          <w:r>
            <w:t>/</w:t>
          </w:r>
          <w:fldSimple w:instr=" NUMPAGES  \* Arabic  \* MERGEFORMAT ">
            <w:r w:rsidR="00FD1EE3">
              <w:rPr>
                <w:noProof/>
              </w:rPr>
              <w:t>13</w:t>
            </w:r>
          </w:fldSimple>
        </w:p>
      </w:tc>
      <w:tc>
        <w:tcPr>
          <w:tcW w:w="5127" w:type="dxa"/>
          <w:shd w:val="clear" w:color="auto" w:fill="auto"/>
          <w:vAlign w:val="bottom"/>
        </w:tcPr>
        <w:p w:rsidR="00EF7426" w:rsidRPr="00973638" w:rsidRDefault="00EF7426" w:rsidP="00973638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FD1EE3">
            <w:rPr>
              <w:b w:val="0"/>
              <w:color w:val="000000"/>
              <w:sz w:val="14"/>
            </w:rPr>
            <w:t>GE.15-11617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EF7426" w:rsidRPr="00973638" w:rsidRDefault="00EF7426" w:rsidP="009736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EF7426" w:rsidTr="00973638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126" w:type="dxa"/>
          <w:shd w:val="clear" w:color="auto" w:fill="auto"/>
          <w:vAlign w:val="bottom"/>
        </w:tcPr>
        <w:p w:rsidR="00EF7426" w:rsidRPr="00973638" w:rsidRDefault="00EF7426" w:rsidP="00973638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FD1EE3">
            <w:rPr>
              <w:b w:val="0"/>
              <w:color w:val="000000"/>
              <w:sz w:val="14"/>
            </w:rPr>
            <w:t>GE.15-11617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EF7426" w:rsidRPr="00973638" w:rsidRDefault="00EF7426" w:rsidP="00973638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FD1EE3">
            <w:rPr>
              <w:noProof/>
            </w:rPr>
            <w:t>13</w:t>
          </w:r>
          <w:r>
            <w:fldChar w:fldCharType="end"/>
          </w:r>
          <w:r>
            <w:t>/</w:t>
          </w:r>
          <w:fldSimple w:instr=" NUMPAGES  \* Arabic  \* MERGEFORMAT ">
            <w:r w:rsidR="00FD1EE3">
              <w:rPr>
                <w:noProof/>
              </w:rPr>
              <w:t>13</w:t>
            </w:r>
          </w:fldSimple>
        </w:p>
      </w:tc>
    </w:tr>
  </w:tbl>
  <w:p w:rsidR="00EF7426" w:rsidRPr="00973638" w:rsidRDefault="00EF7426" w:rsidP="009736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EF7426" w:rsidTr="00973638">
      <w:tblPrEx>
        <w:tblCellMar>
          <w:top w:w="0" w:type="dxa"/>
          <w:bottom w:w="0" w:type="dxa"/>
        </w:tblCellMar>
      </w:tblPrEx>
      <w:tc>
        <w:tcPr>
          <w:tcW w:w="3873" w:type="dxa"/>
        </w:tcPr>
        <w:p w:rsidR="00EF7426" w:rsidRDefault="00EF7426" w:rsidP="00973638">
          <w:pPr>
            <w:pStyle w:val="ReleaseDate"/>
            <w:rPr>
              <w:color w:val="01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2A83BC8" wp14:editId="1B0A470B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22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22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GE.15-11617 (R)</w:t>
          </w:r>
          <w:r>
            <w:rPr>
              <w:color w:val="010000"/>
            </w:rPr>
            <w:t xml:space="preserve">    270715    270715</w:t>
          </w:r>
        </w:p>
        <w:p w:rsidR="00EF7426" w:rsidRPr="00973638" w:rsidRDefault="00EF7426" w:rsidP="00973638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 w:hint="eastAsia"/>
              <w:w w:val="100"/>
              <w:sz w:val="24"/>
            </w:rPr>
            <w:t>*1511617*</w:t>
          </w:r>
        </w:p>
      </w:tc>
      <w:tc>
        <w:tcPr>
          <w:tcW w:w="5127" w:type="dxa"/>
        </w:tcPr>
        <w:p w:rsidR="00EF7426" w:rsidRDefault="00EF7426" w:rsidP="00973638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</w:rPr>
            <w:drawing>
              <wp:inline distT="0" distB="0" distL="0" distR="0" wp14:anchorId="74542D3C" wp14:editId="5C58587F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F7426" w:rsidRPr="00973638" w:rsidRDefault="00EF7426" w:rsidP="00973638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426" w:rsidRPr="0034183C" w:rsidRDefault="00EF7426" w:rsidP="0034183C">
      <w:pPr>
        <w:pStyle w:val="Footer"/>
        <w:spacing w:after="80"/>
        <w:ind w:left="792"/>
        <w:rPr>
          <w:sz w:val="16"/>
        </w:rPr>
      </w:pPr>
      <w:r w:rsidRPr="0034183C">
        <w:rPr>
          <w:sz w:val="16"/>
        </w:rPr>
        <w:t>__________________</w:t>
      </w:r>
    </w:p>
  </w:footnote>
  <w:footnote w:type="continuationSeparator" w:id="0">
    <w:p w:rsidR="00EF7426" w:rsidRPr="0034183C" w:rsidRDefault="00EF7426" w:rsidP="0034183C">
      <w:pPr>
        <w:pStyle w:val="Footer"/>
        <w:spacing w:after="80"/>
        <w:ind w:left="792"/>
        <w:rPr>
          <w:sz w:val="16"/>
        </w:rPr>
      </w:pPr>
      <w:r w:rsidRPr="0034183C">
        <w:rPr>
          <w:sz w:val="16"/>
        </w:rPr>
        <w:t>__________________</w:t>
      </w:r>
    </w:p>
  </w:footnote>
  <w:footnote w:id="1">
    <w:p w:rsidR="00EF7426" w:rsidRPr="003813E7" w:rsidRDefault="00EF7426" w:rsidP="0034183C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contextualSpacing/>
      </w:pPr>
      <w:r>
        <w:tab/>
      </w:r>
      <w:r w:rsidRPr="00D900A5">
        <w:rPr>
          <w:rStyle w:val="FootnoteReference"/>
        </w:rPr>
        <w:footnoteRef/>
      </w:r>
      <w:r>
        <w:tab/>
        <w:t>См. доклад Генерального секретаря и Верховного комиссара о праве на развитие (A/HRC/27/27, пункты 6–13).</w:t>
      </w:r>
    </w:p>
  </w:footnote>
  <w:footnote w:id="2">
    <w:p w:rsidR="00EF7426" w:rsidRPr="00C11B9A" w:rsidRDefault="00EF7426" w:rsidP="0034183C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contextualSpacing/>
      </w:pPr>
      <w:r>
        <w:tab/>
      </w:r>
      <w:r w:rsidRPr="00D900A5">
        <w:rPr>
          <w:rStyle w:val="FootnoteReference"/>
        </w:rPr>
        <w:footnoteRef/>
      </w:r>
      <w:r>
        <w:tab/>
        <w:t>См. www.ohchr.org/EN/Issues/Development/Pages/DevelopmentIndex.aspx.</w:t>
      </w:r>
    </w:p>
  </w:footnote>
  <w:footnote w:id="3">
    <w:p w:rsidR="00EF7426" w:rsidRPr="007E7BE3" w:rsidRDefault="00EF7426" w:rsidP="0034183C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contextualSpacing/>
        <w:rPr>
          <w:lang w:val="es-ES"/>
        </w:rPr>
      </w:pPr>
      <w:r w:rsidRPr="00283810">
        <w:tab/>
      </w:r>
      <w:r w:rsidRPr="00D900A5">
        <w:rPr>
          <w:rStyle w:val="FootnoteReference"/>
        </w:rPr>
        <w:footnoteRef/>
      </w:r>
      <w:r w:rsidRPr="007E7BE3">
        <w:rPr>
          <w:lang w:val="es-ES"/>
        </w:rPr>
        <w:tab/>
      </w:r>
      <w:r>
        <w:t>См</w:t>
      </w:r>
      <w:r w:rsidRPr="007E7BE3">
        <w:rPr>
          <w:lang w:val="es-ES"/>
        </w:rPr>
        <w:t>. www.ohchr.org/EN/NewsEvents/Pages/DisplayNews.aspx?NewsID=1520 4&amp;LangID=E.</w:t>
      </w:r>
    </w:p>
  </w:footnote>
  <w:footnote w:id="4">
    <w:p w:rsidR="00EF7426" w:rsidRPr="00731294" w:rsidRDefault="00EF7426" w:rsidP="0034183C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contextualSpacing/>
      </w:pPr>
      <w:r w:rsidRPr="007E7BE3">
        <w:rPr>
          <w:lang w:val="es-ES"/>
        </w:rPr>
        <w:tab/>
      </w:r>
      <w:r w:rsidRPr="00D900A5">
        <w:rPr>
          <w:rStyle w:val="FootnoteReference"/>
        </w:rPr>
        <w:footnoteRef/>
      </w:r>
      <w:r>
        <w:tab/>
        <w:t>С докладом о работе семинара можно ознакомиться по адресу www.ohchr.org/Documents/Issues/Globalization/Report_HRIA_Workshop.pdf.</w:t>
      </w:r>
    </w:p>
  </w:footnote>
  <w:footnote w:id="5">
    <w:p w:rsidR="00EF7426" w:rsidRPr="00C11B9A" w:rsidRDefault="00EF7426" w:rsidP="0034183C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contextualSpacing/>
      </w:pPr>
      <w:r>
        <w:tab/>
      </w:r>
      <w:r w:rsidRPr="00D900A5">
        <w:rPr>
          <w:rStyle w:val="FootnoteReference"/>
        </w:rPr>
        <w:footnoteRef/>
      </w:r>
      <w:r>
        <w:tab/>
        <w:t>С информацией о работе УВКПЧ в области прав человека, торговли и инвестиций можно ознакомиться по адресу: www.ohchr.org/EN/Issues/Globalization/Pages/GlobalizationIndex.aspx.</w:t>
      </w:r>
    </w:p>
  </w:footnote>
  <w:footnote w:id="6">
    <w:p w:rsidR="00EF7426" w:rsidRPr="00C11B9A" w:rsidRDefault="00EF7426" w:rsidP="0034183C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contextualSpacing/>
      </w:pPr>
      <w:r>
        <w:tab/>
      </w:r>
      <w:r w:rsidRPr="00D900A5">
        <w:rPr>
          <w:rStyle w:val="FootnoteReference"/>
        </w:rPr>
        <w:footnoteRef/>
      </w:r>
      <w:r>
        <w:tab/>
        <w:t>С информацией об итогах обсуждения в дискуссионной группе можно ознакомиться по адресу: www.ohchr.org/EN/Issues/Development/Pages/DignityAndJustice.aspx.</w:t>
      </w:r>
    </w:p>
  </w:footnote>
  <w:footnote w:id="7">
    <w:p w:rsidR="00EF7426" w:rsidRPr="00C11B9A" w:rsidRDefault="00EF7426" w:rsidP="0034183C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contextualSpacing/>
      </w:pPr>
      <w:r>
        <w:tab/>
      </w:r>
      <w:r w:rsidRPr="00D900A5">
        <w:rPr>
          <w:rStyle w:val="FootnoteReference"/>
        </w:rPr>
        <w:footnoteRef/>
      </w:r>
      <w:r>
        <w:tab/>
        <w:t>С более подробной информацией можно ознакомиться по адресу: www.ohchr.org/EN/Issues/Poverty/SForum/Pages/SForum2015.aspx.</w:t>
      </w:r>
    </w:p>
  </w:footnote>
  <w:footnote w:id="8">
    <w:p w:rsidR="00EF7426" w:rsidRPr="00731294" w:rsidRDefault="00EF7426" w:rsidP="0034183C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contextualSpacing/>
      </w:pPr>
      <w:r>
        <w:tab/>
      </w:r>
      <w:r w:rsidRPr="00D900A5">
        <w:rPr>
          <w:rStyle w:val="FootnoteReference"/>
        </w:rPr>
        <w:footnoteRef/>
      </w:r>
      <w:r>
        <w:tab/>
        <w:t>См.www.ohchr.org/EN/Issues/Development/Pages/Landmarksintherecognition</w:t>
      </w:r>
      <w:r w:rsidR="00B56CD2">
        <w:br/>
      </w:r>
      <w:r>
        <w:t>developmentasahumanright.aspx.</w:t>
      </w:r>
    </w:p>
  </w:footnote>
  <w:footnote w:id="9">
    <w:p w:rsidR="00EF7426" w:rsidRPr="00C11B9A" w:rsidRDefault="00EF7426" w:rsidP="0034183C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contextualSpacing/>
      </w:pPr>
      <w:r>
        <w:tab/>
      </w:r>
      <w:r w:rsidRPr="00D900A5">
        <w:rPr>
          <w:rStyle w:val="FootnoteReference"/>
        </w:rPr>
        <w:footnoteRef/>
      </w:r>
      <w:r>
        <w:tab/>
        <w:t>См. www.ohchr.org/Documents/Issues/Racism/WGEAPD/Session16/VereneShepherd.pdf.</w:t>
      </w:r>
    </w:p>
  </w:footnote>
  <w:footnote w:id="10">
    <w:p w:rsidR="00EF7426" w:rsidRPr="003950B3" w:rsidRDefault="00EF7426" w:rsidP="0034183C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contextualSpacing/>
      </w:pPr>
      <w:r>
        <w:tab/>
      </w:r>
      <w:r w:rsidRPr="00D900A5">
        <w:rPr>
          <w:rStyle w:val="FootnoteReference"/>
        </w:rPr>
        <w:footnoteRef/>
      </w:r>
      <w:r>
        <w:tab/>
        <w:t>См. www.ohchr.org/EN/Issues/WaterAndSanitation/SRWater/Pages/AnnualReports.aspx.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EF7426" w:rsidTr="00973638">
      <w:tblPrEx>
        <w:tblCellMar>
          <w:top w:w="0" w:type="dxa"/>
          <w:bottom w:w="0" w:type="dxa"/>
        </w:tblCellMar>
      </w:tblPrEx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EF7426" w:rsidRPr="00973638" w:rsidRDefault="00EF7426" w:rsidP="00973638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FD1EE3">
            <w:rPr>
              <w:b/>
            </w:rPr>
            <w:t>A/HRC/30/22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EF7426" w:rsidRDefault="00EF7426" w:rsidP="00973638">
          <w:pPr>
            <w:pStyle w:val="Header"/>
          </w:pPr>
        </w:p>
      </w:tc>
    </w:tr>
  </w:tbl>
  <w:p w:rsidR="00EF7426" w:rsidRPr="00973638" w:rsidRDefault="00EF7426" w:rsidP="009736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EF7426" w:rsidTr="00973638">
      <w:tblPrEx>
        <w:tblCellMar>
          <w:top w:w="0" w:type="dxa"/>
          <w:bottom w:w="0" w:type="dxa"/>
        </w:tblCellMar>
      </w:tblPrEx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EF7426" w:rsidRDefault="00EF7426" w:rsidP="00973638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EF7426" w:rsidRPr="00973638" w:rsidRDefault="00EF7426" w:rsidP="00973638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FD1EE3">
            <w:rPr>
              <w:b/>
            </w:rPr>
            <w:t>A/HRC/30/22</w:t>
          </w:r>
          <w:r>
            <w:rPr>
              <w:b/>
            </w:rPr>
            <w:fldChar w:fldCharType="end"/>
          </w:r>
        </w:p>
      </w:tc>
    </w:tr>
  </w:tbl>
  <w:p w:rsidR="00EF7426" w:rsidRPr="00973638" w:rsidRDefault="00EF7426" w:rsidP="009736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EF7426" w:rsidTr="00973638">
      <w:tblPrEx>
        <w:tblCellMar>
          <w:top w:w="0" w:type="dxa"/>
          <w:bottom w:w="0" w:type="dxa"/>
        </w:tblCellMar>
      </w:tblPrEx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EF7426" w:rsidRPr="00973638" w:rsidRDefault="00EF7426" w:rsidP="00973638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EF7426" w:rsidRDefault="00EF7426" w:rsidP="00973638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EF7426" w:rsidRPr="00973638" w:rsidRDefault="00EF7426" w:rsidP="00973638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/HRC/30/22</w:t>
          </w:r>
        </w:p>
      </w:tc>
    </w:tr>
    <w:tr w:rsidR="00EF7426" w:rsidRPr="00BA3EF1" w:rsidTr="00973638">
      <w:tblPrEx>
        <w:tblCellMar>
          <w:top w:w="0" w:type="dxa"/>
          <w:bottom w:w="0" w:type="dxa"/>
        </w:tblCellMar>
      </w:tblPrEx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EF7426" w:rsidRPr="00973638" w:rsidRDefault="00EF7426" w:rsidP="00973638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</w:rPr>
            <w:drawing>
              <wp:inline distT="0" distB="0" distL="0" distR="0" wp14:anchorId="11E9166D" wp14:editId="360E037A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EF7426" w:rsidRPr="00973638" w:rsidRDefault="00EF7426" w:rsidP="00973638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EF7426" w:rsidRPr="00973638" w:rsidRDefault="00EF7426" w:rsidP="00973638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EF7426" w:rsidRPr="00BA3EF1" w:rsidRDefault="00EF7426" w:rsidP="00973638">
          <w:pPr>
            <w:pStyle w:val="Distribution"/>
            <w:rPr>
              <w:color w:val="000000"/>
              <w:lang w:val="en-US"/>
            </w:rPr>
          </w:pPr>
          <w:r w:rsidRPr="00BA3EF1">
            <w:rPr>
              <w:color w:val="000000"/>
              <w:lang w:val="en-US"/>
            </w:rPr>
            <w:t>Distr.: General</w:t>
          </w:r>
        </w:p>
        <w:p w:rsidR="00EF7426" w:rsidRPr="00BA3EF1" w:rsidRDefault="00EF7426" w:rsidP="00973638">
          <w:pPr>
            <w:pStyle w:val="Publication"/>
            <w:rPr>
              <w:color w:val="000000"/>
              <w:lang w:val="en-US"/>
            </w:rPr>
          </w:pPr>
          <w:r w:rsidRPr="00BA3EF1">
            <w:rPr>
              <w:color w:val="000000"/>
              <w:lang w:val="en-US"/>
            </w:rPr>
            <w:t>9 July 2015</w:t>
          </w:r>
        </w:p>
        <w:p w:rsidR="00EF7426" w:rsidRPr="00BA3EF1" w:rsidRDefault="00EF7426" w:rsidP="00973638">
          <w:pPr>
            <w:rPr>
              <w:color w:val="000000"/>
              <w:lang w:val="en-US"/>
            </w:rPr>
          </w:pPr>
          <w:r w:rsidRPr="00BA3EF1">
            <w:rPr>
              <w:color w:val="000000"/>
              <w:lang w:val="en-US"/>
            </w:rPr>
            <w:t>Russian</w:t>
          </w:r>
        </w:p>
        <w:p w:rsidR="00EF7426" w:rsidRPr="00BA3EF1" w:rsidRDefault="00EF7426" w:rsidP="00973638">
          <w:pPr>
            <w:pStyle w:val="Original"/>
            <w:rPr>
              <w:color w:val="000000"/>
              <w:lang w:val="en-US"/>
            </w:rPr>
          </w:pPr>
          <w:r w:rsidRPr="00BA3EF1">
            <w:rPr>
              <w:color w:val="000000"/>
              <w:lang w:val="en-US"/>
            </w:rPr>
            <w:t>Original: English</w:t>
          </w:r>
        </w:p>
        <w:p w:rsidR="00EF7426" w:rsidRPr="00BA3EF1" w:rsidRDefault="00EF7426" w:rsidP="00973638">
          <w:pPr>
            <w:rPr>
              <w:lang w:val="en-US"/>
            </w:rPr>
          </w:pPr>
        </w:p>
      </w:tc>
    </w:tr>
  </w:tbl>
  <w:p w:rsidR="00EF7426" w:rsidRPr="00BA3EF1" w:rsidRDefault="00EF7426" w:rsidP="00973638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7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revisionView w:markup="0" w:insDel="0" w:formatting="0" w:inkAnnotations="0"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1617*"/>
    <w:docVar w:name="CreationDt" w:val="7/27/2015 1:17: PM"/>
    <w:docVar w:name="DocCategory" w:val="Doc"/>
    <w:docVar w:name="DocType" w:val="Final"/>
    <w:docVar w:name="DutyStation" w:val="Geneva"/>
    <w:docVar w:name="FooterJN" w:val="GE.15-11617"/>
    <w:docVar w:name="jobn" w:val="GE.15-11617 (R)"/>
    <w:docVar w:name="jobnDT" w:val="GE.15-11617 (R)   270715"/>
    <w:docVar w:name="jobnDTDT" w:val="GE.15-11617 (R)   270715   270715"/>
    <w:docVar w:name="JobNo" w:val="GE.1511617R"/>
    <w:docVar w:name="JobNo2" w:val="1515243R"/>
    <w:docVar w:name="LocalDrive" w:val="0"/>
    <w:docVar w:name="OandT" w:val=" "/>
    <w:docVar w:name="PaperSize" w:val="A4"/>
    <w:docVar w:name="sss1" w:val="A/HRC/30/22"/>
    <w:docVar w:name="sss2" w:val="-"/>
    <w:docVar w:name="Symbol1" w:val="A/HRC/30/22"/>
    <w:docVar w:name="Symbol2" w:val="-"/>
  </w:docVars>
  <w:rsids>
    <w:rsidRoot w:val="00E06206"/>
    <w:rsid w:val="00004615"/>
    <w:rsid w:val="00004756"/>
    <w:rsid w:val="00004AE4"/>
    <w:rsid w:val="00013E03"/>
    <w:rsid w:val="00015201"/>
    <w:rsid w:val="00024A67"/>
    <w:rsid w:val="00025CF3"/>
    <w:rsid w:val="0002669B"/>
    <w:rsid w:val="00033C1F"/>
    <w:rsid w:val="00046CC2"/>
    <w:rsid w:val="000513EF"/>
    <w:rsid w:val="0005420D"/>
    <w:rsid w:val="00055EA2"/>
    <w:rsid w:val="00067A90"/>
    <w:rsid w:val="00070C37"/>
    <w:rsid w:val="000738BD"/>
    <w:rsid w:val="00076F88"/>
    <w:rsid w:val="0008067C"/>
    <w:rsid w:val="00092464"/>
    <w:rsid w:val="000A111E"/>
    <w:rsid w:val="000A4A11"/>
    <w:rsid w:val="000C069D"/>
    <w:rsid w:val="000C679D"/>
    <w:rsid w:val="000C67BC"/>
    <w:rsid w:val="000E0F08"/>
    <w:rsid w:val="000E30BA"/>
    <w:rsid w:val="000E35C6"/>
    <w:rsid w:val="000E3712"/>
    <w:rsid w:val="000E4411"/>
    <w:rsid w:val="000F1ACD"/>
    <w:rsid w:val="000F5D07"/>
    <w:rsid w:val="00105B0E"/>
    <w:rsid w:val="00113678"/>
    <w:rsid w:val="001235FD"/>
    <w:rsid w:val="001444A3"/>
    <w:rsid w:val="00153645"/>
    <w:rsid w:val="00153E8C"/>
    <w:rsid w:val="00160648"/>
    <w:rsid w:val="00161F29"/>
    <w:rsid w:val="00162E88"/>
    <w:rsid w:val="001726A4"/>
    <w:rsid w:val="00175AC4"/>
    <w:rsid w:val="00177361"/>
    <w:rsid w:val="001802BD"/>
    <w:rsid w:val="00193822"/>
    <w:rsid w:val="0019704E"/>
    <w:rsid w:val="001A39EE"/>
    <w:rsid w:val="001A4338"/>
    <w:rsid w:val="001A6777"/>
    <w:rsid w:val="001C54CE"/>
    <w:rsid w:val="001D1749"/>
    <w:rsid w:val="001D2679"/>
    <w:rsid w:val="001D60ED"/>
    <w:rsid w:val="001E21CE"/>
    <w:rsid w:val="001E25A2"/>
    <w:rsid w:val="001E61AD"/>
    <w:rsid w:val="001E639C"/>
    <w:rsid w:val="001F4353"/>
    <w:rsid w:val="001F639D"/>
    <w:rsid w:val="00206603"/>
    <w:rsid w:val="002078A2"/>
    <w:rsid w:val="00211A7E"/>
    <w:rsid w:val="00215955"/>
    <w:rsid w:val="00217A24"/>
    <w:rsid w:val="00223C57"/>
    <w:rsid w:val="00242477"/>
    <w:rsid w:val="002524D1"/>
    <w:rsid w:val="002535D8"/>
    <w:rsid w:val="00254046"/>
    <w:rsid w:val="00261386"/>
    <w:rsid w:val="00261C41"/>
    <w:rsid w:val="00264124"/>
    <w:rsid w:val="00264A43"/>
    <w:rsid w:val="002726BA"/>
    <w:rsid w:val="00277697"/>
    <w:rsid w:val="00281B96"/>
    <w:rsid w:val="002853F1"/>
    <w:rsid w:val="002A04A3"/>
    <w:rsid w:val="002A0BAE"/>
    <w:rsid w:val="002B6501"/>
    <w:rsid w:val="002B6E2A"/>
    <w:rsid w:val="002C0A4B"/>
    <w:rsid w:val="002C3DE6"/>
    <w:rsid w:val="002C66D0"/>
    <w:rsid w:val="002D396F"/>
    <w:rsid w:val="002D4606"/>
    <w:rsid w:val="002D666D"/>
    <w:rsid w:val="002E1F79"/>
    <w:rsid w:val="002F5C45"/>
    <w:rsid w:val="002F6149"/>
    <w:rsid w:val="00300F4D"/>
    <w:rsid w:val="00326F5F"/>
    <w:rsid w:val="00332D90"/>
    <w:rsid w:val="00333B06"/>
    <w:rsid w:val="00337D91"/>
    <w:rsid w:val="0034183C"/>
    <w:rsid w:val="00346BFB"/>
    <w:rsid w:val="00350756"/>
    <w:rsid w:val="003542EE"/>
    <w:rsid w:val="00362FFE"/>
    <w:rsid w:val="003658B0"/>
    <w:rsid w:val="0038044D"/>
    <w:rsid w:val="00384AEE"/>
    <w:rsid w:val="0038527A"/>
    <w:rsid w:val="00391367"/>
    <w:rsid w:val="0039505F"/>
    <w:rsid w:val="003A150E"/>
    <w:rsid w:val="003A2730"/>
    <w:rsid w:val="003B16B4"/>
    <w:rsid w:val="003B45D4"/>
    <w:rsid w:val="003B5A03"/>
    <w:rsid w:val="003C12AC"/>
    <w:rsid w:val="003C2842"/>
    <w:rsid w:val="003D0825"/>
    <w:rsid w:val="003D2003"/>
    <w:rsid w:val="003D5DA2"/>
    <w:rsid w:val="003E5193"/>
    <w:rsid w:val="00402244"/>
    <w:rsid w:val="00427FE5"/>
    <w:rsid w:val="00430A53"/>
    <w:rsid w:val="00433222"/>
    <w:rsid w:val="00436A23"/>
    <w:rsid w:val="00436F13"/>
    <w:rsid w:val="004420FB"/>
    <w:rsid w:val="00445A4E"/>
    <w:rsid w:val="004504A6"/>
    <w:rsid w:val="00460D23"/>
    <w:rsid w:val="004645DD"/>
    <w:rsid w:val="0047759D"/>
    <w:rsid w:val="00487893"/>
    <w:rsid w:val="0049612D"/>
    <w:rsid w:val="004964B8"/>
    <w:rsid w:val="004A21EE"/>
    <w:rsid w:val="004A36EE"/>
    <w:rsid w:val="004A7499"/>
    <w:rsid w:val="004B1314"/>
    <w:rsid w:val="004B16C7"/>
    <w:rsid w:val="004B722C"/>
    <w:rsid w:val="004C1B79"/>
    <w:rsid w:val="004C6A2C"/>
    <w:rsid w:val="004D275F"/>
    <w:rsid w:val="004D474D"/>
    <w:rsid w:val="004D6276"/>
    <w:rsid w:val="004D656E"/>
    <w:rsid w:val="004E6443"/>
    <w:rsid w:val="004E7743"/>
    <w:rsid w:val="00504669"/>
    <w:rsid w:val="005058E0"/>
    <w:rsid w:val="00511EAC"/>
    <w:rsid w:val="005121DC"/>
    <w:rsid w:val="00513113"/>
    <w:rsid w:val="00515869"/>
    <w:rsid w:val="005214BA"/>
    <w:rsid w:val="00522E6D"/>
    <w:rsid w:val="00524A24"/>
    <w:rsid w:val="005251C4"/>
    <w:rsid w:val="00526E12"/>
    <w:rsid w:val="00532578"/>
    <w:rsid w:val="00533411"/>
    <w:rsid w:val="00533DAB"/>
    <w:rsid w:val="005427EA"/>
    <w:rsid w:val="00545562"/>
    <w:rsid w:val="0054563F"/>
    <w:rsid w:val="005469E1"/>
    <w:rsid w:val="00552E08"/>
    <w:rsid w:val="005635F7"/>
    <w:rsid w:val="00563A41"/>
    <w:rsid w:val="0056579C"/>
    <w:rsid w:val="00567706"/>
    <w:rsid w:val="00572298"/>
    <w:rsid w:val="005734C2"/>
    <w:rsid w:val="00574AA1"/>
    <w:rsid w:val="0057633B"/>
    <w:rsid w:val="00577545"/>
    <w:rsid w:val="00585859"/>
    <w:rsid w:val="00590EDF"/>
    <w:rsid w:val="005933CB"/>
    <w:rsid w:val="00593E2F"/>
    <w:rsid w:val="00595A74"/>
    <w:rsid w:val="005A002C"/>
    <w:rsid w:val="005A1D01"/>
    <w:rsid w:val="005A5601"/>
    <w:rsid w:val="005A62A9"/>
    <w:rsid w:val="005A7964"/>
    <w:rsid w:val="005B064E"/>
    <w:rsid w:val="005B499C"/>
    <w:rsid w:val="005C0440"/>
    <w:rsid w:val="005D38B6"/>
    <w:rsid w:val="005D7642"/>
    <w:rsid w:val="005E0A46"/>
    <w:rsid w:val="005E3D0D"/>
    <w:rsid w:val="005E7DCF"/>
    <w:rsid w:val="005F02E0"/>
    <w:rsid w:val="005F6E5C"/>
    <w:rsid w:val="00602F9D"/>
    <w:rsid w:val="0060593E"/>
    <w:rsid w:val="00616B8D"/>
    <w:rsid w:val="006261A6"/>
    <w:rsid w:val="0062751F"/>
    <w:rsid w:val="00632AFD"/>
    <w:rsid w:val="0063491E"/>
    <w:rsid w:val="00634A27"/>
    <w:rsid w:val="00635AF8"/>
    <w:rsid w:val="006409EF"/>
    <w:rsid w:val="00646363"/>
    <w:rsid w:val="00647668"/>
    <w:rsid w:val="00655212"/>
    <w:rsid w:val="00657EE4"/>
    <w:rsid w:val="006816AA"/>
    <w:rsid w:val="00682A27"/>
    <w:rsid w:val="00684D9A"/>
    <w:rsid w:val="00684FCA"/>
    <w:rsid w:val="0069689E"/>
    <w:rsid w:val="006A1698"/>
    <w:rsid w:val="006A1D06"/>
    <w:rsid w:val="006A3F10"/>
    <w:rsid w:val="006A71EB"/>
    <w:rsid w:val="006B053B"/>
    <w:rsid w:val="006B34CB"/>
    <w:rsid w:val="006B452C"/>
    <w:rsid w:val="006B590B"/>
    <w:rsid w:val="006C44B7"/>
    <w:rsid w:val="006C59D5"/>
    <w:rsid w:val="006D58BE"/>
    <w:rsid w:val="006E1418"/>
    <w:rsid w:val="006F3683"/>
    <w:rsid w:val="00700738"/>
    <w:rsid w:val="00705549"/>
    <w:rsid w:val="0071210D"/>
    <w:rsid w:val="00716BC5"/>
    <w:rsid w:val="007170E5"/>
    <w:rsid w:val="00723115"/>
    <w:rsid w:val="00724550"/>
    <w:rsid w:val="00731830"/>
    <w:rsid w:val="00736A19"/>
    <w:rsid w:val="00743C8D"/>
    <w:rsid w:val="00745258"/>
    <w:rsid w:val="0077374B"/>
    <w:rsid w:val="007746A3"/>
    <w:rsid w:val="007766E6"/>
    <w:rsid w:val="00781ACA"/>
    <w:rsid w:val="00785F8F"/>
    <w:rsid w:val="00787B44"/>
    <w:rsid w:val="00790CD9"/>
    <w:rsid w:val="00791F20"/>
    <w:rsid w:val="00795A5A"/>
    <w:rsid w:val="00796EC3"/>
    <w:rsid w:val="007A47EE"/>
    <w:rsid w:val="007B098D"/>
    <w:rsid w:val="007B1DE5"/>
    <w:rsid w:val="007B5785"/>
    <w:rsid w:val="007B5CF3"/>
    <w:rsid w:val="007B67AE"/>
    <w:rsid w:val="007C62D1"/>
    <w:rsid w:val="007C706F"/>
    <w:rsid w:val="007C7320"/>
    <w:rsid w:val="007E0E39"/>
    <w:rsid w:val="007E2B60"/>
    <w:rsid w:val="007F0E54"/>
    <w:rsid w:val="007F5107"/>
    <w:rsid w:val="00803EC5"/>
    <w:rsid w:val="008040BA"/>
    <w:rsid w:val="008042D6"/>
    <w:rsid w:val="00806380"/>
    <w:rsid w:val="00821CE2"/>
    <w:rsid w:val="00830FF8"/>
    <w:rsid w:val="00833A04"/>
    <w:rsid w:val="00833B8D"/>
    <w:rsid w:val="00843750"/>
    <w:rsid w:val="00844407"/>
    <w:rsid w:val="00853E2A"/>
    <w:rsid w:val="008541E9"/>
    <w:rsid w:val="00856EEB"/>
    <w:rsid w:val="00866F87"/>
    <w:rsid w:val="008739EB"/>
    <w:rsid w:val="008776BB"/>
    <w:rsid w:val="00880540"/>
    <w:rsid w:val="0088396E"/>
    <w:rsid w:val="008A1A7A"/>
    <w:rsid w:val="008A45EE"/>
    <w:rsid w:val="008B0632"/>
    <w:rsid w:val="008B08A3"/>
    <w:rsid w:val="008B4F64"/>
    <w:rsid w:val="008B53C0"/>
    <w:rsid w:val="008B5F7F"/>
    <w:rsid w:val="008B64B1"/>
    <w:rsid w:val="008B6A49"/>
    <w:rsid w:val="008B709D"/>
    <w:rsid w:val="008C11F5"/>
    <w:rsid w:val="008C2A03"/>
    <w:rsid w:val="008C6372"/>
    <w:rsid w:val="008D0CE3"/>
    <w:rsid w:val="008E7A0A"/>
    <w:rsid w:val="008F12FD"/>
    <w:rsid w:val="008F13EA"/>
    <w:rsid w:val="008F24E6"/>
    <w:rsid w:val="008F4BF4"/>
    <w:rsid w:val="00904F3C"/>
    <w:rsid w:val="0090623F"/>
    <w:rsid w:val="00906702"/>
    <w:rsid w:val="00907EDB"/>
    <w:rsid w:val="009110C5"/>
    <w:rsid w:val="00912FB5"/>
    <w:rsid w:val="00915944"/>
    <w:rsid w:val="009228D9"/>
    <w:rsid w:val="009327BF"/>
    <w:rsid w:val="00934047"/>
    <w:rsid w:val="00935F33"/>
    <w:rsid w:val="0094745A"/>
    <w:rsid w:val="00952B5F"/>
    <w:rsid w:val="00953546"/>
    <w:rsid w:val="0095649D"/>
    <w:rsid w:val="009565AD"/>
    <w:rsid w:val="00963BDB"/>
    <w:rsid w:val="00973638"/>
    <w:rsid w:val="00984EE4"/>
    <w:rsid w:val="00990168"/>
    <w:rsid w:val="0099354F"/>
    <w:rsid w:val="009B16EA"/>
    <w:rsid w:val="009B3444"/>
    <w:rsid w:val="009B5DCD"/>
    <w:rsid w:val="009B5EE6"/>
    <w:rsid w:val="009B7193"/>
    <w:rsid w:val="009C20B9"/>
    <w:rsid w:val="009C382E"/>
    <w:rsid w:val="009D28B9"/>
    <w:rsid w:val="009D6E3D"/>
    <w:rsid w:val="009E5E58"/>
    <w:rsid w:val="009F0808"/>
    <w:rsid w:val="00A070E6"/>
    <w:rsid w:val="00A1426A"/>
    <w:rsid w:val="00A14F1D"/>
    <w:rsid w:val="00A1703F"/>
    <w:rsid w:val="00A2180A"/>
    <w:rsid w:val="00A22293"/>
    <w:rsid w:val="00A344D5"/>
    <w:rsid w:val="00A46574"/>
    <w:rsid w:val="00A471A3"/>
    <w:rsid w:val="00A47B1B"/>
    <w:rsid w:val="00A63339"/>
    <w:rsid w:val="00A90F41"/>
    <w:rsid w:val="00A910E7"/>
    <w:rsid w:val="00A93B3B"/>
    <w:rsid w:val="00A951DD"/>
    <w:rsid w:val="00A9600A"/>
    <w:rsid w:val="00A96C80"/>
    <w:rsid w:val="00AA0ABF"/>
    <w:rsid w:val="00AA27C2"/>
    <w:rsid w:val="00AB49FD"/>
    <w:rsid w:val="00AC271B"/>
    <w:rsid w:val="00AD12DB"/>
    <w:rsid w:val="00AD6322"/>
    <w:rsid w:val="00AD6752"/>
    <w:rsid w:val="00AD78B1"/>
    <w:rsid w:val="00AF0B91"/>
    <w:rsid w:val="00AF1A65"/>
    <w:rsid w:val="00AF3B70"/>
    <w:rsid w:val="00B03D42"/>
    <w:rsid w:val="00B11766"/>
    <w:rsid w:val="00B17439"/>
    <w:rsid w:val="00B17940"/>
    <w:rsid w:val="00B17A11"/>
    <w:rsid w:val="00B2296A"/>
    <w:rsid w:val="00B2472B"/>
    <w:rsid w:val="00B2753B"/>
    <w:rsid w:val="00B33139"/>
    <w:rsid w:val="00B36652"/>
    <w:rsid w:val="00B47187"/>
    <w:rsid w:val="00B5129B"/>
    <w:rsid w:val="00B56376"/>
    <w:rsid w:val="00B56CD2"/>
    <w:rsid w:val="00B5741E"/>
    <w:rsid w:val="00B606B7"/>
    <w:rsid w:val="00B62C69"/>
    <w:rsid w:val="00B666EC"/>
    <w:rsid w:val="00B77560"/>
    <w:rsid w:val="00B77FC0"/>
    <w:rsid w:val="00BA3EF1"/>
    <w:rsid w:val="00BB052D"/>
    <w:rsid w:val="00BB1F92"/>
    <w:rsid w:val="00BB3ED7"/>
    <w:rsid w:val="00BB5B7F"/>
    <w:rsid w:val="00BB7E8A"/>
    <w:rsid w:val="00BC20A0"/>
    <w:rsid w:val="00BC75AA"/>
    <w:rsid w:val="00BD0770"/>
    <w:rsid w:val="00BD2F16"/>
    <w:rsid w:val="00BE2488"/>
    <w:rsid w:val="00BE2D25"/>
    <w:rsid w:val="00BE448A"/>
    <w:rsid w:val="00BE531D"/>
    <w:rsid w:val="00BF2725"/>
    <w:rsid w:val="00BF3D60"/>
    <w:rsid w:val="00BF5FCB"/>
    <w:rsid w:val="00C00290"/>
    <w:rsid w:val="00C05FFF"/>
    <w:rsid w:val="00C16B93"/>
    <w:rsid w:val="00C2210E"/>
    <w:rsid w:val="00C2524E"/>
    <w:rsid w:val="00C32802"/>
    <w:rsid w:val="00C40B0B"/>
    <w:rsid w:val="00C41B6F"/>
    <w:rsid w:val="00C42BBF"/>
    <w:rsid w:val="00C45A45"/>
    <w:rsid w:val="00C50728"/>
    <w:rsid w:val="00C56B0F"/>
    <w:rsid w:val="00C60105"/>
    <w:rsid w:val="00C623BF"/>
    <w:rsid w:val="00C62B8D"/>
    <w:rsid w:val="00C6396F"/>
    <w:rsid w:val="00C640D1"/>
    <w:rsid w:val="00C64551"/>
    <w:rsid w:val="00C65540"/>
    <w:rsid w:val="00C7011D"/>
    <w:rsid w:val="00C70D59"/>
    <w:rsid w:val="00C7432F"/>
    <w:rsid w:val="00C77473"/>
    <w:rsid w:val="00C856F4"/>
    <w:rsid w:val="00C91210"/>
    <w:rsid w:val="00C96443"/>
    <w:rsid w:val="00CA2CF3"/>
    <w:rsid w:val="00CB519E"/>
    <w:rsid w:val="00CC3D89"/>
    <w:rsid w:val="00CC5B37"/>
    <w:rsid w:val="00CD2ED3"/>
    <w:rsid w:val="00CD3C62"/>
    <w:rsid w:val="00CE4211"/>
    <w:rsid w:val="00CF021B"/>
    <w:rsid w:val="00CF066B"/>
    <w:rsid w:val="00CF07BE"/>
    <w:rsid w:val="00CF5B33"/>
    <w:rsid w:val="00D028FF"/>
    <w:rsid w:val="00D03ECD"/>
    <w:rsid w:val="00D05963"/>
    <w:rsid w:val="00D07231"/>
    <w:rsid w:val="00D11640"/>
    <w:rsid w:val="00D1470E"/>
    <w:rsid w:val="00D20AA4"/>
    <w:rsid w:val="00D25A7B"/>
    <w:rsid w:val="00D32157"/>
    <w:rsid w:val="00D434AF"/>
    <w:rsid w:val="00D44FA6"/>
    <w:rsid w:val="00D554C9"/>
    <w:rsid w:val="00D61BB7"/>
    <w:rsid w:val="00D62DA9"/>
    <w:rsid w:val="00D70D97"/>
    <w:rsid w:val="00D7165D"/>
    <w:rsid w:val="00D75705"/>
    <w:rsid w:val="00D961D6"/>
    <w:rsid w:val="00D97B17"/>
    <w:rsid w:val="00DA1A4A"/>
    <w:rsid w:val="00DA4AFE"/>
    <w:rsid w:val="00DA4BD0"/>
    <w:rsid w:val="00DB326E"/>
    <w:rsid w:val="00DC1E7E"/>
    <w:rsid w:val="00DC7A5F"/>
    <w:rsid w:val="00DD6A66"/>
    <w:rsid w:val="00DE0D15"/>
    <w:rsid w:val="00DF1CF0"/>
    <w:rsid w:val="00DF6656"/>
    <w:rsid w:val="00DF7388"/>
    <w:rsid w:val="00E04C73"/>
    <w:rsid w:val="00E06206"/>
    <w:rsid w:val="00E079A3"/>
    <w:rsid w:val="00E12674"/>
    <w:rsid w:val="00E132AC"/>
    <w:rsid w:val="00E15CCC"/>
    <w:rsid w:val="00E15D7D"/>
    <w:rsid w:val="00E17234"/>
    <w:rsid w:val="00E23ABA"/>
    <w:rsid w:val="00E261F5"/>
    <w:rsid w:val="00E34A5B"/>
    <w:rsid w:val="00E4741B"/>
    <w:rsid w:val="00E478DE"/>
    <w:rsid w:val="00E50B3C"/>
    <w:rsid w:val="00E5226F"/>
    <w:rsid w:val="00E53135"/>
    <w:rsid w:val="00E54D94"/>
    <w:rsid w:val="00E6111E"/>
    <w:rsid w:val="00E616D0"/>
    <w:rsid w:val="00E62CCE"/>
    <w:rsid w:val="00E64F51"/>
    <w:rsid w:val="00E65C07"/>
    <w:rsid w:val="00E8225E"/>
    <w:rsid w:val="00E86497"/>
    <w:rsid w:val="00E90547"/>
    <w:rsid w:val="00E970B0"/>
    <w:rsid w:val="00EA1656"/>
    <w:rsid w:val="00EA1819"/>
    <w:rsid w:val="00EA255B"/>
    <w:rsid w:val="00EB1F66"/>
    <w:rsid w:val="00EB646E"/>
    <w:rsid w:val="00EC34C1"/>
    <w:rsid w:val="00EC6F5D"/>
    <w:rsid w:val="00EC7A61"/>
    <w:rsid w:val="00ED1C96"/>
    <w:rsid w:val="00EE3586"/>
    <w:rsid w:val="00EE7954"/>
    <w:rsid w:val="00EF1FBD"/>
    <w:rsid w:val="00EF7341"/>
    <w:rsid w:val="00EF7426"/>
    <w:rsid w:val="00F07943"/>
    <w:rsid w:val="00F07DDF"/>
    <w:rsid w:val="00F16256"/>
    <w:rsid w:val="00F231E8"/>
    <w:rsid w:val="00F26EA8"/>
    <w:rsid w:val="00F30632"/>
    <w:rsid w:val="00F33544"/>
    <w:rsid w:val="00F35ACF"/>
    <w:rsid w:val="00F51C87"/>
    <w:rsid w:val="00F5214D"/>
    <w:rsid w:val="00F624BD"/>
    <w:rsid w:val="00F62A5E"/>
    <w:rsid w:val="00F631B9"/>
    <w:rsid w:val="00F634A6"/>
    <w:rsid w:val="00F6634F"/>
    <w:rsid w:val="00F72CD1"/>
    <w:rsid w:val="00F74A39"/>
    <w:rsid w:val="00F8138E"/>
    <w:rsid w:val="00F85203"/>
    <w:rsid w:val="00F87D5A"/>
    <w:rsid w:val="00F87EF6"/>
    <w:rsid w:val="00F92676"/>
    <w:rsid w:val="00F94262"/>
    <w:rsid w:val="00F9616B"/>
    <w:rsid w:val="00F979A8"/>
    <w:rsid w:val="00FA1B93"/>
    <w:rsid w:val="00FA5551"/>
    <w:rsid w:val="00FA7C7A"/>
    <w:rsid w:val="00FC1C00"/>
    <w:rsid w:val="00FD1EE3"/>
    <w:rsid w:val="00FD213B"/>
    <w:rsid w:val="00FD3CE8"/>
    <w:rsid w:val="00FD5B91"/>
    <w:rsid w:val="00FD7513"/>
    <w:rsid w:val="00FE179A"/>
    <w:rsid w:val="00FE2684"/>
    <w:rsid w:val="00FF07F5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uiPriority="1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1176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11766"/>
    <w:rPr>
      <w:color w:val="943634" w:themeColor="accent2" w:themeShade="BF"/>
      <w:spacing w:val="-5"/>
      <w:w w:val="130"/>
      <w:position w:val="-4"/>
      <w:vertAlign w:val="superscript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545562"/>
    <w:pPr>
      <w:numPr>
        <w:numId w:val="8"/>
      </w:numPr>
      <w:tabs>
        <w:tab w:val="left" w:pos="2217"/>
      </w:tabs>
      <w:spacing w:after="120"/>
      <w:ind w:left="1746" w:right="1264" w:hanging="130"/>
      <w:jc w:val="both"/>
    </w:pPr>
  </w:style>
  <w:style w:type="paragraph" w:customStyle="1" w:styleId="Bullet2">
    <w:name w:val="Bullet 2"/>
    <w:basedOn w:val="Normal"/>
    <w:qFormat/>
    <w:rsid w:val="00545562"/>
    <w:pPr>
      <w:numPr>
        <w:numId w:val="9"/>
      </w:numPr>
      <w:tabs>
        <w:tab w:val="left" w:pos="2217"/>
      </w:tabs>
      <w:spacing w:after="120"/>
      <w:ind w:left="2217" w:right="1264" w:hanging="130"/>
      <w:jc w:val="both"/>
    </w:pPr>
  </w:style>
  <w:style w:type="character" w:styleId="CommentReference">
    <w:name w:val="annotation reference"/>
    <w:basedOn w:val="DefaultParagraphFont"/>
    <w:uiPriority w:val="1"/>
    <w:semiHidden/>
    <w:unhideWhenUsed/>
    <w:rsid w:val="00973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6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638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638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uiPriority="1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1176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11766"/>
    <w:rPr>
      <w:color w:val="943634" w:themeColor="accent2" w:themeShade="BF"/>
      <w:spacing w:val="-5"/>
      <w:w w:val="130"/>
      <w:position w:val="-4"/>
      <w:vertAlign w:val="superscript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545562"/>
    <w:pPr>
      <w:numPr>
        <w:numId w:val="8"/>
      </w:numPr>
      <w:tabs>
        <w:tab w:val="left" w:pos="2217"/>
      </w:tabs>
      <w:spacing w:after="120"/>
      <w:ind w:left="1746" w:right="1264" w:hanging="130"/>
      <w:jc w:val="both"/>
    </w:pPr>
  </w:style>
  <w:style w:type="paragraph" w:customStyle="1" w:styleId="Bullet2">
    <w:name w:val="Bullet 2"/>
    <w:basedOn w:val="Normal"/>
    <w:qFormat/>
    <w:rsid w:val="00545562"/>
    <w:pPr>
      <w:numPr>
        <w:numId w:val="9"/>
      </w:numPr>
      <w:tabs>
        <w:tab w:val="left" w:pos="2217"/>
      </w:tabs>
      <w:spacing w:after="120"/>
      <w:ind w:left="2217" w:right="1264" w:hanging="130"/>
      <w:jc w:val="both"/>
    </w:pPr>
  </w:style>
  <w:style w:type="character" w:styleId="CommentReference">
    <w:name w:val="annotation reference"/>
    <w:basedOn w:val="DefaultParagraphFont"/>
    <w:uiPriority w:val="1"/>
    <w:semiHidden/>
    <w:unhideWhenUsed/>
    <w:rsid w:val="00973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6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638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638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CBDE4-E234-41B8-A3E0-07411834CE32}"/>
</file>

<file path=customXml/itemProps2.xml><?xml version="1.0" encoding="utf-8"?>
<ds:datastoreItem xmlns:ds="http://schemas.openxmlformats.org/officeDocument/2006/customXml" ds:itemID="{FE1527DD-0800-4363-9132-8C0F6AD03177}"/>
</file>

<file path=customXml/itemProps3.xml><?xml version="1.0" encoding="utf-8"?>
<ds:datastoreItem xmlns:ds="http://schemas.openxmlformats.org/officeDocument/2006/customXml" ds:itemID="{4C98E489-D2A4-4C98-B3C3-67D99C00149D}"/>
</file>

<file path=customXml/itemProps4.xml><?xml version="1.0" encoding="utf-8"?>
<ds:datastoreItem xmlns:ds="http://schemas.openxmlformats.org/officeDocument/2006/customXml" ds:itemID="{69E025CC-E4E9-4089-A48A-FD56F89C38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6189</Words>
  <Characters>35281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41388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right to development - Consolidated report of the Secretary-General and the United Nations High Commissioner for Human Rights in Russian</dc:title>
  <dc:creator>Maykov</dc:creator>
  <cp:lastModifiedBy>Maykov</cp:lastModifiedBy>
  <cp:revision>3</cp:revision>
  <cp:lastPrinted>2015-07-27T15:21:00Z</cp:lastPrinted>
  <dcterms:created xsi:type="dcterms:W3CDTF">2015-07-27T15:21:00Z</dcterms:created>
  <dcterms:modified xsi:type="dcterms:W3CDTF">2015-07-27T15:21:00Z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1511617R</vt:lpwstr>
  </property>
  <property fmtid="{D5CDD505-2E9C-101B-9397-08002B2CF9AE}" pid="3" name="ODSRefJobNo">
    <vt:lpwstr>1515243R</vt:lpwstr>
  </property>
  <property fmtid="{D5CDD505-2E9C-101B-9397-08002B2CF9AE}" pid="4" name="Symbol1">
    <vt:lpwstr>A/HRC/30/22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/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9 July 2015</vt:lpwstr>
  </property>
  <property fmtid="{D5CDD505-2E9C-101B-9397-08002B2CF9AE}" pid="12" name="Original">
    <vt:lpwstr>English</vt:lpwstr>
  </property>
  <property fmtid="{D5CDD505-2E9C-101B-9397-08002B2CF9AE}" pid="13" name="Release Date">
    <vt:lpwstr>270715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6000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