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889" w:rsidRDefault="00E15889" w:rsidP="00E15889">
      <w:pPr>
        <w:spacing w:line="60" w:lineRule="exact"/>
        <w:rPr>
          <w:sz w:val="6"/>
        </w:rPr>
        <w:sectPr w:rsidR="00E15889" w:rsidSect="00E15889">
          <w:headerReference w:type="even" r:id="rId9"/>
          <w:headerReference w:type="default" r:id="rId10"/>
          <w:footerReference w:type="even" r:id="rId11"/>
          <w:footerReference w:type="default" r:id="rId12"/>
          <w:headerReference w:type="first" r:id="rId13"/>
          <w:footerReference w:type="first" r:id="rId14"/>
          <w:type w:val="continuous"/>
          <w:pgSz w:w="11909" w:h="16834" w:code="1"/>
          <w:pgMar w:top="1742" w:right="936" w:bottom="1898" w:left="936" w:header="576" w:footer="1030" w:gutter="0"/>
          <w:cols w:space="425"/>
          <w:titlePg/>
          <w:docGrid w:linePitch="312"/>
        </w:sectPr>
      </w:pPr>
      <w:r>
        <w:rPr>
          <w:rStyle w:val="a9"/>
        </w:rPr>
        <w:commentReference w:id="0"/>
      </w:r>
    </w:p>
    <w:p w:rsidR="00B31E9D" w:rsidRDefault="00B31E9D" w:rsidP="00E15889">
      <w:pPr>
        <w:spacing w:line="60" w:lineRule="exact"/>
        <w:rPr>
          <w:sz w:val="6"/>
        </w:rPr>
      </w:pPr>
    </w:p>
    <w:p w:rsidR="008C19C5" w:rsidRPr="008C19C5" w:rsidRDefault="008C19C5" w:rsidP="008C19C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bookmarkStart w:id="1" w:name="_Toc426461377"/>
      <w:r w:rsidRPr="00557545">
        <w:t>人权理事会</w:t>
      </w:r>
      <w:bookmarkEnd w:id="1"/>
    </w:p>
    <w:p w:rsidR="008C19C5" w:rsidRPr="00557545" w:rsidRDefault="008C19C5" w:rsidP="008C19C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bookmarkStart w:id="2" w:name="_Toc426461378"/>
      <w:r w:rsidRPr="00557545">
        <w:t>第三十届会议</w:t>
      </w:r>
      <w:bookmarkEnd w:id="2"/>
    </w:p>
    <w:p w:rsidR="008C19C5" w:rsidRPr="00557545" w:rsidRDefault="008C19C5" w:rsidP="008C19C5">
      <w:pPr>
        <w:pStyle w:val="H56"/>
        <w:tabs>
          <w:tab w:val="clear" w:pos="360"/>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557545">
        <w:t>议程项目</w:t>
      </w:r>
      <w:r>
        <w:t>3</w:t>
      </w:r>
    </w:p>
    <w:p w:rsidR="008C19C5" w:rsidRPr="00557545" w:rsidRDefault="008C19C5" w:rsidP="008C19C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bookmarkStart w:id="3" w:name="_Toc426461379"/>
      <w:r w:rsidRPr="00557545">
        <w:t>增进和保护所有人权</w:t>
      </w:r>
      <w:r w:rsidRPr="008C19C5">
        <w:rPr>
          <w:spacing w:val="-50"/>
        </w:rPr>
        <w:t>―</w:t>
      </w:r>
      <w:r w:rsidRPr="00557545">
        <w:t>―</w:t>
      </w:r>
      <w:r w:rsidRPr="00557545">
        <w:t>公民权利、政治权利、</w:t>
      </w:r>
      <w:r>
        <w:rPr>
          <w:rFonts w:hint="eastAsia"/>
        </w:rPr>
        <w:br/>
      </w:r>
      <w:r w:rsidRPr="00557545">
        <w:t>经济、社会和文化权利，包括发展权</w:t>
      </w:r>
      <w:bookmarkEnd w:id="3"/>
    </w:p>
    <w:p w:rsidR="008C19C5" w:rsidRPr="008C19C5" w:rsidRDefault="008C19C5" w:rsidP="008C19C5">
      <w:pPr>
        <w:pStyle w:val="SingleTxt"/>
        <w:spacing w:after="0" w:line="120" w:lineRule="exact"/>
        <w:rPr>
          <w:sz w:val="10"/>
        </w:rPr>
      </w:pPr>
    </w:p>
    <w:p w:rsidR="008C19C5" w:rsidRPr="008C19C5" w:rsidRDefault="008C19C5" w:rsidP="008C19C5">
      <w:pPr>
        <w:pStyle w:val="SingleTxt"/>
        <w:spacing w:after="0" w:line="120" w:lineRule="exact"/>
        <w:rPr>
          <w:sz w:val="10"/>
        </w:rPr>
      </w:pPr>
    </w:p>
    <w:p w:rsidR="008C19C5" w:rsidRPr="008C19C5" w:rsidRDefault="008C19C5" w:rsidP="008C19C5">
      <w:pPr>
        <w:pStyle w:val="SingleTxt"/>
        <w:spacing w:after="0" w:line="120" w:lineRule="exact"/>
        <w:rPr>
          <w:sz w:val="10"/>
        </w:rPr>
      </w:pPr>
    </w:p>
    <w:p w:rsidR="008C19C5" w:rsidRPr="00557545" w:rsidRDefault="008C19C5" w:rsidP="008C19C5">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557545">
        <w:rPr>
          <w:rFonts w:hint="eastAsia"/>
        </w:rPr>
        <w:tab/>
      </w:r>
      <w:r w:rsidRPr="00557545">
        <w:rPr>
          <w:rFonts w:hint="eastAsia"/>
        </w:rPr>
        <w:tab/>
      </w:r>
      <w:bookmarkStart w:id="4" w:name="_Toc426461380"/>
      <w:r w:rsidRPr="00557545">
        <w:t>任意拘留问题工作组的报告</w:t>
      </w:r>
      <w:bookmarkEnd w:id="4"/>
    </w:p>
    <w:p w:rsidR="008C19C5" w:rsidRPr="008C19C5" w:rsidRDefault="008C19C5" w:rsidP="008C19C5">
      <w:pPr>
        <w:pStyle w:val="SingleTxt"/>
        <w:spacing w:after="0" w:line="120" w:lineRule="exact"/>
        <w:rPr>
          <w:sz w:val="10"/>
        </w:rPr>
      </w:pPr>
    </w:p>
    <w:p w:rsidR="008C19C5" w:rsidRPr="008C19C5" w:rsidRDefault="008C19C5" w:rsidP="008C19C5">
      <w:pPr>
        <w:pStyle w:val="SingleTxt"/>
        <w:spacing w:after="0" w:line="120" w:lineRule="exact"/>
        <w:rPr>
          <w:sz w:val="10"/>
        </w:rPr>
      </w:pPr>
    </w:p>
    <w:p w:rsidR="008C19C5" w:rsidRPr="008C19C5" w:rsidRDefault="008C19C5" w:rsidP="008C19C5">
      <w:pPr>
        <w:pStyle w:val="SingleTxt"/>
        <w:spacing w:after="0" w:line="120" w:lineRule="exact"/>
        <w:rPr>
          <w:sz w:val="10"/>
        </w:rPr>
      </w:pPr>
    </w:p>
    <w:p w:rsidR="008C19C5" w:rsidRPr="008C19C5" w:rsidRDefault="008C19C5" w:rsidP="008C19C5">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asciiTheme="minorEastAsia" w:eastAsiaTheme="minorEastAsia" w:hAnsiTheme="minorEastAsia"/>
        </w:rPr>
      </w:pPr>
      <w:r>
        <w:rPr>
          <w:rFonts w:hint="eastAsia"/>
        </w:rPr>
        <w:tab/>
      </w:r>
      <w:r>
        <w:rPr>
          <w:rFonts w:hint="eastAsia"/>
        </w:rPr>
        <w:tab/>
      </w:r>
      <w:r w:rsidRPr="00557545">
        <w:t>主席兼报告员：</w:t>
      </w:r>
      <w:r w:rsidRPr="008C19C5">
        <w:rPr>
          <w:rFonts w:asciiTheme="minorEastAsia" w:eastAsiaTheme="minorEastAsia" w:hAnsiTheme="minorEastAsia"/>
        </w:rPr>
        <w:t>马德斯</w:t>
      </w:r>
      <w:r>
        <w:rPr>
          <w:rFonts w:asciiTheme="minorEastAsia" w:eastAsiaTheme="minorEastAsia" w:hAnsiTheme="minorEastAsia" w:hint="eastAsia"/>
        </w:rPr>
        <w:t>·</w:t>
      </w:r>
      <w:r w:rsidRPr="008C19C5">
        <w:rPr>
          <w:rFonts w:asciiTheme="minorEastAsia" w:eastAsiaTheme="minorEastAsia" w:hAnsiTheme="minorEastAsia"/>
        </w:rPr>
        <w:t>安迪纳斯</w:t>
      </w:r>
    </w:p>
    <w:p w:rsidR="008C19C5" w:rsidRPr="008C19C5" w:rsidRDefault="008C19C5" w:rsidP="008C19C5">
      <w:pPr>
        <w:pStyle w:val="SingleTxt"/>
        <w:spacing w:after="0" w:line="120" w:lineRule="exact"/>
        <w:rPr>
          <w:sz w:val="10"/>
        </w:rPr>
      </w:pPr>
    </w:p>
    <w:p w:rsidR="008C19C5" w:rsidRPr="008C19C5" w:rsidRDefault="008C19C5" w:rsidP="008C19C5">
      <w:pPr>
        <w:pStyle w:val="SingleTxt"/>
        <w:spacing w:after="0" w:line="120" w:lineRule="exact"/>
        <w:rPr>
          <w:sz w:val="10"/>
        </w:rPr>
      </w:pPr>
    </w:p>
    <w:p w:rsidR="008C19C5" w:rsidRPr="008C19C5" w:rsidRDefault="008C19C5" w:rsidP="008C19C5">
      <w:pPr>
        <w:pStyle w:val="SingleTxt"/>
        <w:spacing w:after="0" w:line="120" w:lineRule="exact"/>
        <w:rPr>
          <w:sz w:val="10"/>
        </w:rPr>
      </w:pPr>
    </w:p>
    <w:tbl>
      <w:tblPr>
        <w:tblW w:w="0" w:type="auto"/>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9850"/>
      </w:tblGrid>
      <w:tr w:rsidR="008C19C5" w:rsidTr="008C19C5">
        <w:tc>
          <w:tcPr>
            <w:tcW w:w="9850" w:type="dxa"/>
            <w:tcBorders>
              <w:top w:val="single" w:sz="2" w:space="0" w:color="auto"/>
            </w:tcBorders>
            <w:shd w:val="clear" w:color="auto" w:fill="auto"/>
          </w:tcPr>
          <w:p w:rsidR="008C19C5" w:rsidRPr="008C19C5" w:rsidRDefault="008C19C5" w:rsidP="008C19C5">
            <w:pPr>
              <w:tabs>
                <w:tab w:val="left" w:pos="240"/>
              </w:tabs>
              <w:spacing w:before="240" w:after="120"/>
              <w:rPr>
                <w:rFonts w:eastAsia="楷体"/>
                <w:sz w:val="24"/>
              </w:rPr>
            </w:pPr>
            <w:r>
              <w:rPr>
                <w:rFonts w:eastAsia="楷体" w:hint="eastAsia"/>
                <w:sz w:val="24"/>
              </w:rPr>
              <w:tab/>
            </w:r>
            <w:r>
              <w:rPr>
                <w:rFonts w:eastAsia="楷体" w:hint="eastAsia"/>
                <w:sz w:val="24"/>
              </w:rPr>
              <w:t>摘要</w:t>
            </w:r>
          </w:p>
        </w:tc>
      </w:tr>
      <w:tr w:rsidR="008C19C5" w:rsidTr="008C19C5">
        <w:tc>
          <w:tcPr>
            <w:tcW w:w="9850" w:type="dxa"/>
            <w:shd w:val="clear" w:color="auto" w:fill="auto"/>
          </w:tcPr>
          <w:p w:rsidR="008C19C5" w:rsidRPr="008C19C5" w:rsidRDefault="008C19C5" w:rsidP="008C19C5">
            <w:pPr>
              <w:pStyle w:val="SingleTxt"/>
            </w:pPr>
            <w:r>
              <w:tab/>
            </w:r>
            <w:r>
              <w:rPr>
                <w:rFonts w:hint="eastAsia"/>
              </w:rPr>
              <w:t>2014</w:t>
            </w:r>
            <w:r>
              <w:rPr>
                <w:rFonts w:hint="eastAsia"/>
              </w:rPr>
              <w:t>年，任意拘留问题工作组根据其常规程序，通过了</w:t>
            </w:r>
            <w:r>
              <w:rPr>
                <w:rFonts w:hint="eastAsia"/>
              </w:rPr>
              <w:t>57</w:t>
            </w:r>
            <w:r>
              <w:rPr>
                <w:rFonts w:hint="eastAsia"/>
              </w:rPr>
              <w:t>项意见，涉及</w:t>
            </w:r>
            <w:r>
              <w:rPr>
                <w:rFonts w:hint="eastAsia"/>
              </w:rPr>
              <w:t>30</w:t>
            </w:r>
            <w:r>
              <w:rPr>
                <w:rFonts w:hint="eastAsia"/>
              </w:rPr>
              <w:t>多个国家对</w:t>
            </w:r>
            <w:r>
              <w:rPr>
                <w:rFonts w:hint="eastAsia"/>
              </w:rPr>
              <w:t>422</w:t>
            </w:r>
            <w:r>
              <w:rPr>
                <w:rFonts w:hint="eastAsia"/>
              </w:rPr>
              <w:t>人的拘留。工作组还向</w:t>
            </w:r>
            <w:r>
              <w:rPr>
                <w:rFonts w:hint="eastAsia"/>
              </w:rPr>
              <w:t>48</w:t>
            </w:r>
            <w:r>
              <w:rPr>
                <w:rFonts w:hint="eastAsia"/>
              </w:rPr>
              <w:t>个国家政府发出</w:t>
            </w:r>
            <w:r>
              <w:rPr>
                <w:rFonts w:hint="eastAsia"/>
              </w:rPr>
              <w:t>136</w:t>
            </w:r>
            <w:r>
              <w:rPr>
                <w:rFonts w:hint="eastAsia"/>
              </w:rPr>
              <w:t>份紧急呼吁，涉及</w:t>
            </w:r>
            <w:r>
              <w:rPr>
                <w:rFonts w:hint="eastAsia"/>
              </w:rPr>
              <w:t>435</w:t>
            </w:r>
            <w:r>
              <w:rPr>
                <w:rFonts w:hint="eastAsia"/>
              </w:rPr>
              <w:t>人。各国向工作组通报说，它们已采取措施整改被拘留者的状况。有些被拘留者获释；另一些政府向工作组保证有关被拘留者将得到公正审判。工作组感谢有关政府响应工作组的呼吁并采取步骤向工</w:t>
            </w:r>
            <w:bookmarkStart w:id="5" w:name="_GoBack"/>
            <w:bookmarkEnd w:id="5"/>
            <w:r>
              <w:rPr>
                <w:rFonts w:hint="eastAsia"/>
              </w:rPr>
              <w:t>作组提供所要求的被拘留者状况信息。</w:t>
            </w:r>
          </w:p>
        </w:tc>
      </w:tr>
      <w:tr w:rsidR="008C19C5" w:rsidTr="008C19C5">
        <w:tc>
          <w:tcPr>
            <w:tcW w:w="9850" w:type="dxa"/>
            <w:shd w:val="clear" w:color="auto" w:fill="auto"/>
          </w:tcPr>
          <w:p w:rsidR="008C19C5" w:rsidRPr="008C19C5" w:rsidRDefault="008C19C5" w:rsidP="008C19C5">
            <w:pPr>
              <w:pStyle w:val="SingleTxt"/>
            </w:pPr>
            <w:r>
              <w:tab/>
            </w:r>
            <w:r>
              <w:rPr>
                <w:rFonts w:hint="eastAsia"/>
              </w:rPr>
              <w:t>工作组继续与所访问的国家举行对话，主要谈及工作组的建议。工作组收到了萨尔瓦多政府提供的关于工作组建议落实情况的信息。</w:t>
            </w:r>
            <w:r>
              <w:rPr>
                <w:rFonts w:hint="eastAsia"/>
              </w:rPr>
              <w:t>2014</w:t>
            </w:r>
            <w:r>
              <w:rPr>
                <w:rFonts w:hint="eastAsia"/>
              </w:rPr>
              <w:t>年，工作组访问了新西兰，并对德国和意大利进行了后续访问。关于这些访问的报告载于本报告增编</w:t>
            </w:r>
            <w:r w:rsidR="000D3E24">
              <w:rPr>
                <w:rFonts w:hint="eastAsia"/>
              </w:rPr>
              <w:t>(</w:t>
            </w:r>
            <w:r>
              <w:rPr>
                <w:rFonts w:hint="eastAsia"/>
              </w:rPr>
              <w:t>分别载于</w:t>
            </w:r>
            <w:r>
              <w:rPr>
                <w:rFonts w:hint="eastAsia"/>
              </w:rPr>
              <w:t>A/HRC/30/36/Add.2</w:t>
            </w:r>
            <w:r>
              <w:rPr>
                <w:rFonts w:hint="eastAsia"/>
              </w:rPr>
              <w:t>、</w:t>
            </w:r>
            <w:r>
              <w:rPr>
                <w:rFonts w:hint="eastAsia"/>
              </w:rPr>
              <w:t>4</w:t>
            </w:r>
            <w:r>
              <w:rPr>
                <w:rFonts w:hint="eastAsia"/>
              </w:rPr>
              <w:t>和</w:t>
            </w:r>
            <w:r>
              <w:rPr>
                <w:rFonts w:hint="eastAsia"/>
              </w:rPr>
              <w:t>3</w:t>
            </w:r>
            <w:r w:rsidR="000D3E24">
              <w:rPr>
                <w:rFonts w:hint="eastAsia"/>
              </w:rPr>
              <w:t>)</w:t>
            </w:r>
            <w:r>
              <w:rPr>
                <w:rFonts w:hint="eastAsia"/>
              </w:rPr>
              <w:t>。</w:t>
            </w:r>
          </w:p>
        </w:tc>
      </w:tr>
      <w:tr w:rsidR="00040EB1" w:rsidTr="00040EB1">
        <w:tc>
          <w:tcPr>
            <w:tcW w:w="9850" w:type="dxa"/>
            <w:tcBorders>
              <w:bottom w:val="nil"/>
            </w:tcBorders>
            <w:shd w:val="clear" w:color="auto" w:fill="auto"/>
          </w:tcPr>
          <w:p w:rsidR="00040EB1" w:rsidRDefault="00040EB1" w:rsidP="008C19C5">
            <w:pPr>
              <w:pStyle w:val="SingleTxt"/>
            </w:pPr>
            <w:r w:rsidRPr="00040EB1">
              <w:rPr>
                <w:rFonts w:hint="eastAsia"/>
              </w:rPr>
              <w:tab/>
            </w:r>
            <w:r w:rsidRPr="00040EB1">
              <w:rPr>
                <w:rFonts w:hint="eastAsia"/>
              </w:rPr>
              <w:t>根据人权理事会第</w:t>
            </w:r>
            <w:r w:rsidRPr="00040EB1">
              <w:rPr>
                <w:rFonts w:hint="eastAsia"/>
              </w:rPr>
              <w:t>20/16</w:t>
            </w:r>
            <w:r w:rsidRPr="00040EB1">
              <w:rPr>
                <w:rFonts w:hint="eastAsia"/>
              </w:rPr>
              <w:t>号决议，工作组还向人权理事会提交一份报告</w:t>
            </w:r>
            <w:r w:rsidRPr="00040EB1">
              <w:rPr>
                <w:rFonts w:hint="eastAsia"/>
              </w:rPr>
              <w:t>(A/HRC/30/37)</w:t>
            </w:r>
            <w:r w:rsidRPr="00040EB1">
              <w:rPr>
                <w:rFonts w:hint="eastAsia"/>
              </w:rPr>
              <w:t>，其中载有关于因逮捕或拘留而被剥夺自由者向法院提起诉讼的权利方面的补救措施和程序的基本原则和准则草案，该草案已在工作组第七十二届会议上通过。这些草拟的基本原则和准则，旨在协助成员国履行避免任意剥夺自由的义务。工作组还编写了一份关于向法院对拘留合法性提出异议的权利方面的国家、区域和国际法律、规章和做法的具体报告</w:t>
            </w:r>
            <w:r w:rsidRPr="00040EB1">
              <w:rPr>
                <w:rFonts w:hint="eastAsia"/>
              </w:rPr>
              <w:t>(A/HRC/27/47)</w:t>
            </w:r>
            <w:r w:rsidRPr="00040EB1">
              <w:rPr>
                <w:rFonts w:hint="eastAsia"/>
              </w:rPr>
              <w:t>。</w:t>
            </w:r>
          </w:p>
        </w:tc>
      </w:tr>
      <w:tr w:rsidR="000D3E24" w:rsidRPr="00040EB1" w:rsidTr="00040EB1">
        <w:tc>
          <w:tcPr>
            <w:tcW w:w="9850" w:type="dxa"/>
            <w:tcBorders>
              <w:left w:val="nil"/>
              <w:right w:val="nil"/>
            </w:tcBorders>
            <w:shd w:val="clear" w:color="auto" w:fill="auto"/>
          </w:tcPr>
          <w:p w:rsidR="000D3E24" w:rsidRPr="00040EB1" w:rsidRDefault="000D3E24" w:rsidP="00040EB1">
            <w:pPr>
              <w:pStyle w:val="SingleTxt"/>
              <w:spacing w:after="0" w:line="80" w:lineRule="atLeast"/>
              <w:rPr>
                <w:sz w:val="10"/>
                <w:szCs w:val="10"/>
              </w:rPr>
            </w:pPr>
          </w:p>
        </w:tc>
      </w:tr>
      <w:tr w:rsidR="008C19C5" w:rsidTr="008C19C5">
        <w:tc>
          <w:tcPr>
            <w:tcW w:w="9850" w:type="dxa"/>
            <w:tcBorders>
              <w:bottom w:val="nil"/>
            </w:tcBorders>
            <w:shd w:val="clear" w:color="auto" w:fill="auto"/>
          </w:tcPr>
          <w:p w:rsidR="008C19C5" w:rsidRDefault="00D302A5" w:rsidP="000D3E24">
            <w:pPr>
              <w:pStyle w:val="SingleTxt"/>
              <w:pageBreakBefore/>
            </w:pPr>
            <w:r>
              <w:rPr>
                <w:rFonts w:hint="eastAsia"/>
              </w:rPr>
              <w:lastRenderedPageBreak/>
              <w:tab/>
            </w:r>
            <w:r>
              <w:rPr>
                <w:rFonts w:hint="eastAsia"/>
              </w:rPr>
              <w:t>在本报告中，工作组分析了禁毒中的拘留问题以及关于和平抗议和任意拘留的问题，并强调必须对任意拘留采取补救措施，这是国际人权法必须履行的规范。在大多数情况下，包括不以释放为补救措施的情况，个人有权获得赔偿。国内法不得设置限制这种权利的壁垒，包括豁免、管辖限制、程序障碍或基于国家行为原则的抗辩。</w:t>
            </w:r>
          </w:p>
        </w:tc>
      </w:tr>
      <w:tr w:rsidR="008C19C5" w:rsidTr="008C19C5">
        <w:tc>
          <w:tcPr>
            <w:tcW w:w="9850" w:type="dxa"/>
            <w:tcBorders>
              <w:bottom w:val="nil"/>
            </w:tcBorders>
            <w:shd w:val="clear" w:color="auto" w:fill="auto"/>
          </w:tcPr>
          <w:p w:rsidR="008C19C5" w:rsidRDefault="00D302A5" w:rsidP="008C19C5">
            <w:pPr>
              <w:pStyle w:val="SingleTxt"/>
            </w:pPr>
            <w:r>
              <w:rPr>
                <w:rFonts w:hint="eastAsia"/>
              </w:rPr>
              <w:tab/>
            </w:r>
            <w:r>
              <w:rPr>
                <w:rFonts w:hint="eastAsia"/>
              </w:rPr>
              <w:t>工作组在建议中请各国切实保护每个人根据习惯国际法享有的人身自由权；确保将可用的保障和保护措施扩大适用于一切形式的剥夺自由；确保对个人的审前拘留不超过法律规定的时间，并确保迅速移送法官审理。</w:t>
            </w:r>
          </w:p>
        </w:tc>
      </w:tr>
      <w:tr w:rsidR="008C19C5" w:rsidTr="008C19C5">
        <w:tc>
          <w:tcPr>
            <w:tcW w:w="9850" w:type="dxa"/>
            <w:tcBorders>
              <w:bottom w:val="nil"/>
            </w:tcBorders>
            <w:shd w:val="clear" w:color="auto" w:fill="auto"/>
          </w:tcPr>
          <w:p w:rsidR="008C19C5" w:rsidRDefault="00D302A5" w:rsidP="008C19C5">
            <w:pPr>
              <w:pStyle w:val="SingleTxt"/>
            </w:pPr>
            <w:r>
              <w:rPr>
                <w:rFonts w:hint="eastAsia"/>
              </w:rPr>
              <w:tab/>
            </w:r>
            <w:r>
              <w:rPr>
                <w:rFonts w:hint="eastAsia"/>
              </w:rPr>
              <w:t>工作组建议人权理事会将其名称改为任意剥夺自由问题工作组，并建议人权理事会请工作组在</w:t>
            </w:r>
            <w:r>
              <w:rPr>
                <w:rFonts w:hint="eastAsia"/>
              </w:rPr>
              <w:t>2016</w:t>
            </w:r>
            <w:r>
              <w:rPr>
                <w:rFonts w:hint="eastAsia"/>
              </w:rPr>
              <w:t>年编写关于因国际和国家禁毒政策导致的拘留的深入分析报告，并在</w:t>
            </w:r>
            <w:r>
              <w:rPr>
                <w:rFonts w:hint="eastAsia"/>
              </w:rPr>
              <w:t>2017</w:t>
            </w:r>
            <w:r>
              <w:rPr>
                <w:rFonts w:hint="eastAsia"/>
              </w:rPr>
              <w:t>年编写适用于避免任意拘留的合法性、相称性、必要性和适当性原则的报告。</w:t>
            </w:r>
          </w:p>
        </w:tc>
      </w:tr>
      <w:tr w:rsidR="008C19C5" w:rsidTr="008C19C5">
        <w:tc>
          <w:tcPr>
            <w:tcW w:w="9850" w:type="dxa"/>
            <w:tcBorders>
              <w:bottom w:val="single" w:sz="2" w:space="0" w:color="auto"/>
            </w:tcBorders>
            <w:shd w:val="clear" w:color="auto" w:fill="auto"/>
          </w:tcPr>
          <w:p w:rsidR="008C19C5" w:rsidRPr="008C19C5" w:rsidRDefault="008C19C5" w:rsidP="008C19C5">
            <w:pPr>
              <w:pStyle w:val="SingleTxt"/>
              <w:spacing w:after="0" w:line="120" w:lineRule="exact"/>
            </w:pPr>
          </w:p>
        </w:tc>
      </w:tr>
    </w:tbl>
    <w:p w:rsidR="00D302A5" w:rsidRDefault="00D302A5" w:rsidP="008C19C5">
      <w:pPr>
        <w:pStyle w:val="SingleTxt"/>
      </w:pPr>
    </w:p>
    <w:p w:rsidR="00D302A5" w:rsidRDefault="00D302A5">
      <w:pPr>
        <w:spacing w:line="240" w:lineRule="auto"/>
        <w:jc w:val="left"/>
      </w:pPr>
      <w:r>
        <w:br w:type="page"/>
      </w:r>
    </w:p>
    <w:p w:rsidR="00D302A5" w:rsidRDefault="00D302A5" w:rsidP="000D3E24">
      <w:pPr>
        <w:pStyle w:val="HCh6"/>
      </w:pPr>
      <w:bookmarkStart w:id="6" w:name="_Toc426461381"/>
      <w:r>
        <w:rPr>
          <w:rFonts w:hint="eastAsia"/>
        </w:rPr>
        <w:lastRenderedPageBreak/>
        <w:t>目录</w:t>
      </w:r>
      <w:bookmarkEnd w:id="6"/>
    </w:p>
    <w:tbl>
      <w:tblPr>
        <w:tblW w:w="9902" w:type="dxa"/>
        <w:tblLayout w:type="fixed"/>
        <w:tblCellMar>
          <w:left w:w="0" w:type="dxa"/>
          <w:right w:w="0" w:type="dxa"/>
        </w:tblCellMar>
        <w:tblLook w:val="0000" w:firstRow="0" w:lastRow="0" w:firstColumn="0" w:lastColumn="0" w:noHBand="0" w:noVBand="0"/>
      </w:tblPr>
      <w:tblGrid>
        <w:gridCol w:w="1060"/>
        <w:gridCol w:w="7315"/>
        <w:gridCol w:w="994"/>
        <w:gridCol w:w="533"/>
      </w:tblGrid>
      <w:tr w:rsidR="00D302A5" w:rsidRPr="00E53517">
        <w:tc>
          <w:tcPr>
            <w:tcW w:w="1060" w:type="dxa"/>
          </w:tcPr>
          <w:p w:rsidR="00D302A5" w:rsidRPr="00E53517" w:rsidRDefault="00D302A5" w:rsidP="000D3E24">
            <w:pPr>
              <w:pStyle w:val="GB23126"/>
            </w:pPr>
          </w:p>
        </w:tc>
        <w:tc>
          <w:tcPr>
            <w:tcW w:w="7315" w:type="dxa"/>
          </w:tcPr>
          <w:p w:rsidR="00D302A5" w:rsidRPr="00E53517" w:rsidRDefault="00D302A5">
            <w:pPr>
              <w:spacing w:after="120" w:line="240" w:lineRule="auto"/>
              <w:rPr>
                <w:rFonts w:eastAsia="楷体_GB2312"/>
                <w:color w:val="0000FF"/>
                <w:sz w:val="15"/>
                <w:szCs w:val="15"/>
              </w:rPr>
            </w:pPr>
          </w:p>
        </w:tc>
        <w:tc>
          <w:tcPr>
            <w:tcW w:w="994" w:type="dxa"/>
          </w:tcPr>
          <w:p w:rsidR="00D302A5" w:rsidRPr="00E53517" w:rsidRDefault="00D302A5" w:rsidP="000D3E24">
            <w:pPr>
              <w:pStyle w:val="GB23126"/>
            </w:pPr>
          </w:p>
        </w:tc>
        <w:tc>
          <w:tcPr>
            <w:tcW w:w="533" w:type="dxa"/>
          </w:tcPr>
          <w:p w:rsidR="00D302A5" w:rsidRPr="00E53517" w:rsidRDefault="00D302A5" w:rsidP="000D3E24">
            <w:pPr>
              <w:pStyle w:val="GB23126"/>
            </w:pPr>
            <w:r w:rsidRPr="00E53517">
              <w:rPr>
                <w:rFonts w:hint="eastAsia"/>
              </w:rPr>
              <w:t>页次</w:t>
            </w:r>
          </w:p>
        </w:tc>
      </w:tr>
      <w:tr w:rsidR="00D302A5">
        <w:trPr>
          <w:cantSplit/>
        </w:trPr>
        <w:tc>
          <w:tcPr>
            <w:tcW w:w="9369" w:type="dxa"/>
            <w:gridSpan w:val="3"/>
          </w:tcPr>
          <w:p w:rsidR="00D302A5" w:rsidRDefault="00D302A5">
            <w:pPr>
              <w:tabs>
                <w:tab w:val="right" w:pos="1080"/>
                <w:tab w:val="left" w:pos="1296"/>
                <w:tab w:val="left" w:pos="1800"/>
                <w:tab w:val="left" w:pos="2232"/>
                <w:tab w:val="left" w:pos="2592"/>
                <w:tab w:val="left" w:pos="3024"/>
                <w:tab w:val="left" w:pos="3456"/>
                <w:tab w:val="right" w:leader="dot" w:pos="9360"/>
              </w:tabs>
              <w:spacing w:after="120"/>
              <w:ind w:left="539"/>
            </w:pPr>
            <w:r>
              <w:rPr>
                <w:rFonts w:hint="eastAsia"/>
              </w:rPr>
              <w:t>附件</w:t>
            </w:r>
          </w:p>
        </w:tc>
        <w:tc>
          <w:tcPr>
            <w:tcW w:w="533" w:type="dxa"/>
            <w:vAlign w:val="bottom"/>
          </w:tcPr>
          <w:p w:rsidR="00D302A5" w:rsidRDefault="00D302A5">
            <w:pPr>
              <w:spacing w:after="120"/>
              <w:jc w:val="right"/>
            </w:pPr>
          </w:p>
        </w:tc>
      </w:tr>
      <w:tr w:rsidR="00D302A5">
        <w:trPr>
          <w:cantSplit/>
        </w:trPr>
        <w:tc>
          <w:tcPr>
            <w:tcW w:w="9369" w:type="dxa"/>
            <w:gridSpan w:val="3"/>
          </w:tcPr>
          <w:p w:rsidR="00D302A5" w:rsidRDefault="00D302A5" w:rsidP="00D822FC">
            <w:pPr>
              <w:numPr>
                <w:ilvl w:val="0"/>
                <w:numId w:val="4"/>
              </w:numPr>
              <w:tabs>
                <w:tab w:val="right" w:pos="1080"/>
                <w:tab w:val="right" w:leader="dot" w:pos="9371"/>
              </w:tabs>
              <w:spacing w:after="120"/>
              <w:ind w:left="1292" w:hanging="215"/>
            </w:pPr>
            <w:r>
              <w:tab/>
            </w:r>
            <w:r w:rsidR="001406F5">
              <w:rPr>
                <w:rFonts w:hint="eastAsia"/>
              </w:rPr>
              <w:t>导言</w:t>
            </w:r>
            <w:r>
              <w:tab/>
            </w:r>
          </w:p>
        </w:tc>
        <w:tc>
          <w:tcPr>
            <w:tcW w:w="533" w:type="dxa"/>
            <w:vAlign w:val="bottom"/>
          </w:tcPr>
          <w:p w:rsidR="00D302A5" w:rsidRDefault="00C614BE">
            <w:pPr>
              <w:spacing w:after="120"/>
              <w:ind w:right="28"/>
              <w:jc w:val="right"/>
            </w:pPr>
            <w:r>
              <w:rPr>
                <w:rFonts w:hint="eastAsia"/>
              </w:rPr>
              <w:t>4</w:t>
            </w:r>
          </w:p>
        </w:tc>
      </w:tr>
      <w:tr w:rsidR="00D302A5">
        <w:trPr>
          <w:cantSplit/>
        </w:trPr>
        <w:tc>
          <w:tcPr>
            <w:tcW w:w="9369" w:type="dxa"/>
            <w:gridSpan w:val="3"/>
          </w:tcPr>
          <w:p w:rsidR="00D302A5" w:rsidRDefault="00D302A5" w:rsidP="00D302A5">
            <w:pPr>
              <w:numPr>
                <w:ilvl w:val="0"/>
                <w:numId w:val="4"/>
              </w:numPr>
              <w:tabs>
                <w:tab w:val="right" w:pos="1080"/>
                <w:tab w:val="right" w:leader="dot" w:pos="9371"/>
              </w:tabs>
              <w:spacing w:after="120"/>
            </w:pPr>
            <w:r>
              <w:rPr>
                <w:rFonts w:hint="eastAsia"/>
              </w:rPr>
              <w:tab/>
            </w:r>
            <w:r w:rsidR="001406F5">
              <w:rPr>
                <w:rFonts w:hint="eastAsia"/>
              </w:rPr>
              <w:t>工作组</w:t>
            </w:r>
            <w:r w:rsidR="001406F5">
              <w:rPr>
                <w:rFonts w:hint="eastAsia"/>
              </w:rPr>
              <w:t>2014</w:t>
            </w:r>
            <w:r w:rsidR="001406F5">
              <w:rPr>
                <w:rFonts w:hint="eastAsia"/>
              </w:rPr>
              <w:t>年的活动</w:t>
            </w:r>
            <w:r>
              <w:tab/>
            </w:r>
          </w:p>
        </w:tc>
        <w:tc>
          <w:tcPr>
            <w:tcW w:w="533" w:type="dxa"/>
            <w:vAlign w:val="bottom"/>
          </w:tcPr>
          <w:p w:rsidR="00D302A5" w:rsidRDefault="00C614BE">
            <w:pPr>
              <w:spacing w:after="120"/>
              <w:ind w:right="28"/>
              <w:jc w:val="right"/>
            </w:pPr>
            <w:r>
              <w:rPr>
                <w:rFonts w:hint="eastAsia"/>
              </w:rPr>
              <w:t>4</w:t>
            </w:r>
          </w:p>
        </w:tc>
      </w:tr>
      <w:tr w:rsidR="001406F5">
        <w:trPr>
          <w:cantSplit/>
        </w:trPr>
        <w:tc>
          <w:tcPr>
            <w:tcW w:w="9369" w:type="dxa"/>
            <w:gridSpan w:val="3"/>
          </w:tcPr>
          <w:p w:rsidR="001406F5" w:rsidRDefault="001406F5" w:rsidP="00F9392E">
            <w:pPr>
              <w:numPr>
                <w:ilvl w:val="1"/>
                <w:numId w:val="4"/>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371"/>
              </w:tabs>
              <w:spacing w:after="120"/>
            </w:pPr>
            <w:r>
              <w:rPr>
                <w:rFonts w:hint="eastAsia"/>
              </w:rPr>
              <w:t>2014</w:t>
            </w:r>
            <w:r>
              <w:rPr>
                <w:rFonts w:hint="eastAsia"/>
              </w:rPr>
              <w:t>年期间提交工作组的来文处理情况</w:t>
            </w:r>
            <w:r w:rsidR="00F9392E">
              <w:tab/>
            </w:r>
          </w:p>
        </w:tc>
        <w:tc>
          <w:tcPr>
            <w:tcW w:w="533" w:type="dxa"/>
            <w:vAlign w:val="bottom"/>
          </w:tcPr>
          <w:p w:rsidR="001406F5" w:rsidRDefault="00C614BE">
            <w:pPr>
              <w:spacing w:after="120"/>
              <w:ind w:right="28"/>
              <w:jc w:val="right"/>
            </w:pPr>
            <w:r>
              <w:rPr>
                <w:rFonts w:hint="eastAsia"/>
              </w:rPr>
              <w:t>5</w:t>
            </w:r>
          </w:p>
        </w:tc>
      </w:tr>
      <w:tr w:rsidR="001406F5">
        <w:trPr>
          <w:cantSplit/>
        </w:trPr>
        <w:tc>
          <w:tcPr>
            <w:tcW w:w="9369" w:type="dxa"/>
            <w:gridSpan w:val="3"/>
          </w:tcPr>
          <w:p w:rsidR="001406F5" w:rsidRDefault="001406F5" w:rsidP="00F9392E">
            <w:pPr>
              <w:numPr>
                <w:ilvl w:val="1"/>
                <w:numId w:val="4"/>
              </w:numPr>
              <w:tabs>
                <w:tab w:val="right" w:pos="1080"/>
                <w:tab w:val="left" w:pos="1296"/>
                <w:tab w:val="left" w:pos="1728"/>
                <w:tab w:val="left" w:pos="2160"/>
                <w:tab w:val="right" w:leader="dot" w:pos="9371"/>
              </w:tabs>
              <w:spacing w:after="120"/>
            </w:pPr>
            <w:r>
              <w:rPr>
                <w:rFonts w:hint="eastAsia"/>
              </w:rPr>
              <w:t>国别访问</w:t>
            </w:r>
            <w:r w:rsidR="00F9392E">
              <w:tab/>
            </w:r>
          </w:p>
        </w:tc>
        <w:tc>
          <w:tcPr>
            <w:tcW w:w="533" w:type="dxa"/>
            <w:vAlign w:val="bottom"/>
          </w:tcPr>
          <w:p w:rsidR="001406F5" w:rsidRDefault="00C614BE">
            <w:pPr>
              <w:spacing w:after="120"/>
              <w:ind w:right="28"/>
              <w:jc w:val="right"/>
            </w:pPr>
            <w:r>
              <w:rPr>
                <w:rFonts w:hint="eastAsia"/>
              </w:rPr>
              <w:t>15</w:t>
            </w:r>
          </w:p>
        </w:tc>
      </w:tr>
      <w:tr w:rsidR="001406F5">
        <w:trPr>
          <w:cantSplit/>
        </w:trPr>
        <w:tc>
          <w:tcPr>
            <w:tcW w:w="9369" w:type="dxa"/>
            <w:gridSpan w:val="3"/>
          </w:tcPr>
          <w:p w:rsidR="001406F5" w:rsidRDefault="001406F5" w:rsidP="00F9392E">
            <w:pPr>
              <w:numPr>
                <w:ilvl w:val="1"/>
                <w:numId w:val="4"/>
              </w:numPr>
              <w:tabs>
                <w:tab w:val="right" w:pos="1080"/>
                <w:tab w:val="left" w:pos="1296"/>
                <w:tab w:val="left" w:pos="1728"/>
                <w:tab w:val="left" w:pos="2160"/>
                <w:tab w:val="left" w:pos="2592"/>
                <w:tab w:val="left" w:pos="3024"/>
                <w:tab w:val="right" w:leader="dot" w:pos="9371"/>
              </w:tabs>
              <w:spacing w:after="120"/>
            </w:pPr>
            <w:r>
              <w:rPr>
                <w:rFonts w:hint="eastAsia"/>
              </w:rPr>
              <w:t>审议工作组的名称</w:t>
            </w:r>
            <w:r w:rsidR="00F9392E">
              <w:tab/>
            </w:r>
          </w:p>
        </w:tc>
        <w:tc>
          <w:tcPr>
            <w:tcW w:w="533" w:type="dxa"/>
            <w:vAlign w:val="bottom"/>
          </w:tcPr>
          <w:p w:rsidR="001406F5" w:rsidRDefault="00C614BE">
            <w:pPr>
              <w:spacing w:after="120"/>
              <w:ind w:right="28"/>
              <w:jc w:val="right"/>
            </w:pPr>
            <w:r>
              <w:rPr>
                <w:rFonts w:hint="eastAsia"/>
              </w:rPr>
              <w:t>16</w:t>
            </w:r>
          </w:p>
        </w:tc>
      </w:tr>
      <w:tr w:rsidR="001406F5">
        <w:trPr>
          <w:cantSplit/>
        </w:trPr>
        <w:tc>
          <w:tcPr>
            <w:tcW w:w="9369" w:type="dxa"/>
            <w:gridSpan w:val="3"/>
          </w:tcPr>
          <w:p w:rsidR="001406F5" w:rsidRDefault="001406F5" w:rsidP="00F9392E">
            <w:pPr>
              <w:numPr>
                <w:ilvl w:val="1"/>
                <w:numId w:val="4"/>
              </w:numPr>
              <w:tabs>
                <w:tab w:val="right" w:pos="1080"/>
                <w:tab w:val="left" w:pos="1296"/>
                <w:tab w:val="left" w:pos="1728"/>
                <w:tab w:val="left" w:pos="2160"/>
                <w:tab w:val="left" w:pos="2592"/>
                <w:tab w:val="left" w:pos="3024"/>
                <w:tab w:val="left" w:pos="3456"/>
                <w:tab w:val="left" w:pos="3888"/>
                <w:tab w:val="left" w:pos="4320"/>
                <w:tab w:val="left" w:pos="4752"/>
                <w:tab w:val="right" w:leader="dot" w:pos="9371"/>
              </w:tabs>
              <w:spacing w:after="120"/>
            </w:pPr>
            <w:r>
              <w:rPr>
                <w:rFonts w:hint="eastAsia"/>
              </w:rPr>
              <w:t>秘密拘留联合研究报告的后续行动</w:t>
            </w:r>
            <w:r w:rsidR="00F9392E">
              <w:tab/>
            </w:r>
          </w:p>
        </w:tc>
        <w:tc>
          <w:tcPr>
            <w:tcW w:w="533" w:type="dxa"/>
            <w:vAlign w:val="bottom"/>
          </w:tcPr>
          <w:p w:rsidR="001406F5" w:rsidRDefault="00C614BE">
            <w:pPr>
              <w:spacing w:after="120"/>
              <w:ind w:right="28"/>
              <w:jc w:val="right"/>
            </w:pPr>
            <w:r>
              <w:rPr>
                <w:rFonts w:hint="eastAsia"/>
              </w:rPr>
              <w:t>16</w:t>
            </w:r>
          </w:p>
        </w:tc>
      </w:tr>
      <w:tr w:rsidR="001406F5">
        <w:trPr>
          <w:cantSplit/>
        </w:trPr>
        <w:tc>
          <w:tcPr>
            <w:tcW w:w="9369" w:type="dxa"/>
            <w:gridSpan w:val="3"/>
          </w:tcPr>
          <w:p w:rsidR="001406F5" w:rsidRDefault="001406F5" w:rsidP="00F9392E">
            <w:pPr>
              <w:numPr>
                <w:ilvl w:val="1"/>
                <w:numId w:val="4"/>
              </w:numPr>
              <w:tabs>
                <w:tab w:val="right" w:pos="1080"/>
                <w:tab w:val="left" w:pos="1296"/>
                <w:tab w:val="left" w:pos="1728"/>
                <w:tab w:val="left" w:pos="2160"/>
                <w:tab w:val="left" w:pos="2592"/>
                <w:tab w:val="left" w:pos="3024"/>
                <w:tab w:val="left" w:pos="3456"/>
                <w:tab w:val="left" w:pos="3888"/>
                <w:tab w:val="left" w:pos="4320"/>
                <w:tab w:val="right" w:leader="dot" w:pos="9371"/>
              </w:tabs>
              <w:spacing w:after="120"/>
            </w:pPr>
            <w:r>
              <w:rPr>
                <w:rFonts w:hint="eastAsia"/>
              </w:rPr>
              <w:t>防止即将发生的任意剥夺自由</w:t>
            </w:r>
            <w:r w:rsidR="00F9392E">
              <w:tab/>
            </w:r>
          </w:p>
        </w:tc>
        <w:tc>
          <w:tcPr>
            <w:tcW w:w="533" w:type="dxa"/>
            <w:vAlign w:val="bottom"/>
          </w:tcPr>
          <w:p w:rsidR="001406F5" w:rsidRDefault="00C614BE">
            <w:pPr>
              <w:spacing w:after="120"/>
              <w:ind w:right="28"/>
              <w:jc w:val="right"/>
            </w:pPr>
            <w:r>
              <w:rPr>
                <w:rFonts w:hint="eastAsia"/>
              </w:rPr>
              <w:t>16</w:t>
            </w:r>
          </w:p>
        </w:tc>
      </w:tr>
      <w:tr w:rsidR="001406F5">
        <w:trPr>
          <w:cantSplit/>
        </w:trPr>
        <w:tc>
          <w:tcPr>
            <w:tcW w:w="9369" w:type="dxa"/>
            <w:gridSpan w:val="3"/>
          </w:tcPr>
          <w:p w:rsidR="001406F5" w:rsidRDefault="001406F5" w:rsidP="00F9392E">
            <w:pPr>
              <w:numPr>
                <w:ilvl w:val="0"/>
                <w:numId w:val="4"/>
              </w:numPr>
              <w:tabs>
                <w:tab w:val="right" w:pos="1080"/>
                <w:tab w:val="left" w:pos="1296"/>
                <w:tab w:val="left" w:pos="1728"/>
                <w:tab w:val="right" w:leader="dot" w:pos="9371"/>
              </w:tabs>
              <w:spacing w:after="120"/>
            </w:pPr>
            <w:r>
              <w:tab/>
            </w:r>
            <w:r>
              <w:rPr>
                <w:rFonts w:hint="eastAsia"/>
              </w:rPr>
              <w:t>专题问题</w:t>
            </w:r>
            <w:r w:rsidR="00F9392E">
              <w:tab/>
            </w:r>
          </w:p>
        </w:tc>
        <w:tc>
          <w:tcPr>
            <w:tcW w:w="533" w:type="dxa"/>
            <w:vAlign w:val="bottom"/>
          </w:tcPr>
          <w:p w:rsidR="001406F5" w:rsidRDefault="00C614BE">
            <w:pPr>
              <w:spacing w:after="120"/>
              <w:ind w:right="28"/>
              <w:jc w:val="right"/>
            </w:pPr>
            <w:r>
              <w:rPr>
                <w:rFonts w:hint="eastAsia"/>
              </w:rPr>
              <w:t>17</w:t>
            </w:r>
          </w:p>
        </w:tc>
      </w:tr>
      <w:tr w:rsidR="001406F5">
        <w:trPr>
          <w:cantSplit/>
        </w:trPr>
        <w:tc>
          <w:tcPr>
            <w:tcW w:w="9369" w:type="dxa"/>
            <w:gridSpan w:val="3"/>
          </w:tcPr>
          <w:p w:rsidR="001406F5" w:rsidRDefault="001406F5" w:rsidP="00F9392E">
            <w:pPr>
              <w:numPr>
                <w:ilvl w:val="1"/>
                <w:numId w:val="4"/>
              </w:numPr>
              <w:tabs>
                <w:tab w:val="right" w:pos="1080"/>
                <w:tab w:val="left" w:pos="1296"/>
                <w:tab w:val="left" w:pos="1728"/>
                <w:tab w:val="left" w:pos="2160"/>
                <w:tab w:val="left" w:pos="2592"/>
                <w:tab w:val="left" w:pos="3024"/>
                <w:tab w:val="left" w:pos="3456"/>
                <w:tab w:val="right" w:leader="dot" w:pos="9371"/>
              </w:tabs>
              <w:spacing w:after="120"/>
            </w:pPr>
            <w:r>
              <w:rPr>
                <w:rFonts w:hint="eastAsia"/>
              </w:rPr>
              <w:t>在禁毒背景下的拘留</w:t>
            </w:r>
            <w:r w:rsidR="00F9392E">
              <w:tab/>
            </w:r>
          </w:p>
        </w:tc>
        <w:tc>
          <w:tcPr>
            <w:tcW w:w="533" w:type="dxa"/>
            <w:vAlign w:val="bottom"/>
          </w:tcPr>
          <w:p w:rsidR="001406F5" w:rsidRDefault="00C614BE">
            <w:pPr>
              <w:spacing w:after="120"/>
              <w:ind w:right="28"/>
              <w:jc w:val="right"/>
            </w:pPr>
            <w:r>
              <w:rPr>
                <w:rFonts w:hint="eastAsia"/>
              </w:rPr>
              <w:t>17</w:t>
            </w:r>
          </w:p>
        </w:tc>
      </w:tr>
      <w:tr w:rsidR="001406F5">
        <w:trPr>
          <w:cantSplit/>
        </w:trPr>
        <w:tc>
          <w:tcPr>
            <w:tcW w:w="9369" w:type="dxa"/>
            <w:gridSpan w:val="3"/>
          </w:tcPr>
          <w:p w:rsidR="001406F5" w:rsidRDefault="001406F5" w:rsidP="00F9392E">
            <w:pPr>
              <w:numPr>
                <w:ilvl w:val="1"/>
                <w:numId w:val="4"/>
              </w:numPr>
              <w:tabs>
                <w:tab w:val="right" w:pos="1080"/>
                <w:tab w:val="left" w:pos="1296"/>
                <w:tab w:val="left" w:pos="1728"/>
                <w:tab w:val="left" w:pos="2160"/>
                <w:tab w:val="left" w:pos="2592"/>
                <w:tab w:val="left" w:pos="3024"/>
                <w:tab w:val="left" w:pos="3456"/>
                <w:tab w:val="right" w:leader="dot" w:pos="9371"/>
              </w:tabs>
              <w:spacing w:after="120"/>
            </w:pPr>
            <w:r>
              <w:rPr>
                <w:rFonts w:hint="eastAsia"/>
              </w:rPr>
              <w:t>和平抗议和任意拘留</w:t>
            </w:r>
            <w:r w:rsidR="00F9392E">
              <w:tab/>
            </w:r>
          </w:p>
        </w:tc>
        <w:tc>
          <w:tcPr>
            <w:tcW w:w="533" w:type="dxa"/>
            <w:vAlign w:val="bottom"/>
          </w:tcPr>
          <w:p w:rsidR="001406F5" w:rsidRDefault="00C614BE">
            <w:pPr>
              <w:spacing w:after="120"/>
              <w:ind w:right="28"/>
              <w:jc w:val="right"/>
            </w:pPr>
            <w:r>
              <w:rPr>
                <w:rFonts w:hint="eastAsia"/>
              </w:rPr>
              <w:t>19</w:t>
            </w:r>
          </w:p>
        </w:tc>
      </w:tr>
      <w:tr w:rsidR="001406F5">
        <w:trPr>
          <w:cantSplit/>
        </w:trPr>
        <w:tc>
          <w:tcPr>
            <w:tcW w:w="9369" w:type="dxa"/>
            <w:gridSpan w:val="3"/>
          </w:tcPr>
          <w:p w:rsidR="001406F5" w:rsidRDefault="001406F5" w:rsidP="00F9392E">
            <w:pPr>
              <w:numPr>
                <w:ilvl w:val="1"/>
                <w:numId w:val="4"/>
              </w:numPr>
              <w:tabs>
                <w:tab w:val="right" w:pos="1080"/>
                <w:tab w:val="left" w:pos="1296"/>
                <w:tab w:val="left" w:pos="1728"/>
                <w:tab w:val="left" w:pos="2160"/>
                <w:tab w:val="left" w:pos="2592"/>
                <w:tab w:val="left" w:pos="3024"/>
                <w:tab w:val="left" w:pos="3456"/>
                <w:tab w:val="left" w:pos="3888"/>
                <w:tab w:val="left" w:pos="4320"/>
                <w:tab w:val="right" w:leader="dot" w:pos="9371"/>
              </w:tabs>
              <w:spacing w:after="120"/>
            </w:pPr>
            <w:r>
              <w:rPr>
                <w:rFonts w:hint="eastAsia"/>
              </w:rPr>
              <w:t>对任意拘留受害者的补救措施</w:t>
            </w:r>
            <w:r w:rsidR="00F9392E">
              <w:tab/>
            </w:r>
          </w:p>
        </w:tc>
        <w:tc>
          <w:tcPr>
            <w:tcW w:w="533" w:type="dxa"/>
            <w:vAlign w:val="bottom"/>
          </w:tcPr>
          <w:p w:rsidR="001406F5" w:rsidRDefault="00C614BE">
            <w:pPr>
              <w:spacing w:after="120"/>
              <w:ind w:right="28"/>
              <w:jc w:val="right"/>
            </w:pPr>
            <w:r>
              <w:rPr>
                <w:rFonts w:hint="eastAsia"/>
              </w:rPr>
              <w:t>19</w:t>
            </w:r>
          </w:p>
        </w:tc>
      </w:tr>
      <w:tr w:rsidR="001406F5">
        <w:trPr>
          <w:cantSplit/>
        </w:trPr>
        <w:tc>
          <w:tcPr>
            <w:tcW w:w="9369" w:type="dxa"/>
            <w:gridSpan w:val="3"/>
          </w:tcPr>
          <w:p w:rsidR="001406F5" w:rsidRDefault="001406F5" w:rsidP="00F9392E">
            <w:pPr>
              <w:numPr>
                <w:ilvl w:val="0"/>
                <w:numId w:val="4"/>
              </w:numPr>
              <w:tabs>
                <w:tab w:val="right" w:pos="1080"/>
                <w:tab w:val="left" w:pos="1296"/>
                <w:tab w:val="right" w:leader="dot" w:pos="9371"/>
              </w:tabs>
              <w:spacing w:after="120"/>
            </w:pPr>
            <w:r>
              <w:rPr>
                <w:rFonts w:hint="eastAsia"/>
              </w:rPr>
              <w:tab/>
            </w:r>
            <w:r>
              <w:rPr>
                <w:rFonts w:hint="eastAsia"/>
              </w:rPr>
              <w:t>结论</w:t>
            </w:r>
            <w:r w:rsidR="00F9392E">
              <w:tab/>
            </w:r>
          </w:p>
        </w:tc>
        <w:tc>
          <w:tcPr>
            <w:tcW w:w="533" w:type="dxa"/>
            <w:vAlign w:val="bottom"/>
          </w:tcPr>
          <w:p w:rsidR="001406F5" w:rsidRDefault="00C614BE">
            <w:pPr>
              <w:spacing w:after="120"/>
              <w:ind w:right="28"/>
              <w:jc w:val="right"/>
            </w:pPr>
            <w:r>
              <w:rPr>
                <w:rFonts w:hint="eastAsia"/>
              </w:rPr>
              <w:t>20</w:t>
            </w:r>
          </w:p>
        </w:tc>
      </w:tr>
      <w:tr w:rsidR="001406F5">
        <w:trPr>
          <w:cantSplit/>
        </w:trPr>
        <w:tc>
          <w:tcPr>
            <w:tcW w:w="9369" w:type="dxa"/>
            <w:gridSpan w:val="3"/>
          </w:tcPr>
          <w:p w:rsidR="001406F5" w:rsidRDefault="001406F5" w:rsidP="00F9392E">
            <w:pPr>
              <w:numPr>
                <w:ilvl w:val="0"/>
                <w:numId w:val="4"/>
              </w:numPr>
              <w:tabs>
                <w:tab w:val="right" w:pos="1080"/>
                <w:tab w:val="left" w:pos="1296"/>
                <w:tab w:val="right" w:leader="dot" w:pos="9371"/>
              </w:tabs>
              <w:spacing w:after="120"/>
            </w:pPr>
            <w:r>
              <w:tab/>
            </w:r>
            <w:r>
              <w:rPr>
                <w:rFonts w:hint="eastAsia"/>
              </w:rPr>
              <w:t>建议</w:t>
            </w:r>
            <w:r w:rsidR="00F9392E">
              <w:tab/>
            </w:r>
          </w:p>
        </w:tc>
        <w:tc>
          <w:tcPr>
            <w:tcW w:w="533" w:type="dxa"/>
            <w:vAlign w:val="bottom"/>
          </w:tcPr>
          <w:p w:rsidR="001406F5" w:rsidRDefault="00C614BE">
            <w:pPr>
              <w:spacing w:after="120"/>
              <w:ind w:right="28"/>
              <w:jc w:val="right"/>
            </w:pPr>
            <w:r>
              <w:rPr>
                <w:rFonts w:hint="eastAsia"/>
              </w:rPr>
              <w:t>21</w:t>
            </w:r>
          </w:p>
        </w:tc>
      </w:tr>
      <w:tr w:rsidR="001406F5" w:rsidTr="00F9392E">
        <w:trPr>
          <w:cantSplit/>
        </w:trPr>
        <w:tc>
          <w:tcPr>
            <w:tcW w:w="9369" w:type="dxa"/>
            <w:gridSpan w:val="3"/>
          </w:tcPr>
          <w:p w:rsidR="001406F5" w:rsidRDefault="001406F5" w:rsidP="00F9392E">
            <w:pPr>
              <w:tabs>
                <w:tab w:val="right" w:pos="1080"/>
                <w:tab w:val="left" w:pos="1296"/>
                <w:tab w:val="left" w:pos="1800"/>
                <w:tab w:val="left" w:pos="2232"/>
                <w:tab w:val="left" w:pos="2592"/>
                <w:tab w:val="left" w:pos="3024"/>
                <w:tab w:val="left" w:pos="3456"/>
                <w:tab w:val="right" w:leader="dot" w:pos="9360"/>
              </w:tabs>
              <w:spacing w:after="120"/>
              <w:ind w:left="539"/>
            </w:pPr>
            <w:r>
              <w:rPr>
                <w:rFonts w:hint="eastAsia"/>
              </w:rPr>
              <w:t>附件</w:t>
            </w:r>
          </w:p>
        </w:tc>
        <w:tc>
          <w:tcPr>
            <w:tcW w:w="533" w:type="dxa"/>
          </w:tcPr>
          <w:p w:rsidR="001406F5" w:rsidRDefault="001406F5" w:rsidP="00F9392E">
            <w:pPr>
              <w:tabs>
                <w:tab w:val="right" w:pos="1080"/>
                <w:tab w:val="left" w:pos="1296"/>
                <w:tab w:val="left" w:pos="1800"/>
                <w:tab w:val="left" w:pos="2232"/>
                <w:tab w:val="left" w:pos="2592"/>
                <w:tab w:val="left" w:pos="3024"/>
                <w:tab w:val="left" w:pos="3456"/>
                <w:tab w:val="right" w:leader="dot" w:pos="9360"/>
              </w:tabs>
              <w:spacing w:after="120"/>
              <w:ind w:left="539"/>
            </w:pPr>
            <w:r>
              <w:rPr>
                <w:rFonts w:hint="eastAsia"/>
              </w:rPr>
              <w:t>件</w:t>
            </w:r>
          </w:p>
        </w:tc>
      </w:tr>
      <w:tr w:rsidR="001406F5" w:rsidTr="00F9392E">
        <w:trPr>
          <w:cantSplit/>
        </w:trPr>
        <w:tc>
          <w:tcPr>
            <w:tcW w:w="9369" w:type="dxa"/>
            <w:gridSpan w:val="3"/>
          </w:tcPr>
          <w:p w:rsidR="001406F5" w:rsidRDefault="001406F5" w:rsidP="001406F5">
            <w:pPr>
              <w:tabs>
                <w:tab w:val="right" w:pos="1080"/>
                <w:tab w:val="right" w:leader="dot" w:pos="9371"/>
              </w:tabs>
              <w:spacing w:after="120"/>
              <w:ind w:left="1296"/>
            </w:pPr>
            <w:r>
              <w:rPr>
                <w:rFonts w:hint="eastAsia"/>
              </w:rPr>
              <w:t>古巴政府对第</w:t>
            </w:r>
            <w:r>
              <w:rPr>
                <w:rFonts w:hint="eastAsia"/>
              </w:rPr>
              <w:t>50/2014</w:t>
            </w:r>
            <w:r>
              <w:rPr>
                <w:rFonts w:hint="eastAsia"/>
              </w:rPr>
              <w:t>号意见的答复</w:t>
            </w:r>
            <w:r>
              <w:tab/>
            </w:r>
          </w:p>
        </w:tc>
        <w:tc>
          <w:tcPr>
            <w:tcW w:w="533" w:type="dxa"/>
          </w:tcPr>
          <w:p w:rsidR="001406F5" w:rsidRDefault="00C614BE" w:rsidP="00C614BE">
            <w:pPr>
              <w:spacing w:after="120"/>
              <w:ind w:right="28"/>
              <w:jc w:val="right"/>
            </w:pPr>
            <w:r>
              <w:rPr>
                <w:rFonts w:hint="eastAsia"/>
              </w:rPr>
              <w:t>23</w:t>
            </w:r>
          </w:p>
        </w:tc>
      </w:tr>
    </w:tbl>
    <w:p w:rsidR="000D3E24" w:rsidRDefault="000D3E24" w:rsidP="001406F5">
      <w:pPr>
        <w:pStyle w:val="SingleTxt"/>
      </w:pPr>
      <w:bookmarkStart w:id="7" w:name="TmpSave"/>
      <w:bookmarkEnd w:id="7"/>
      <w:r>
        <w:br w:type="page"/>
      </w:r>
    </w:p>
    <w:p w:rsidR="008C19C5" w:rsidRPr="008C19C5" w:rsidRDefault="008C19C5" w:rsidP="008C19C5">
      <w:pPr>
        <w:pStyle w:val="SingleTxt"/>
        <w:spacing w:after="0" w:line="120" w:lineRule="exact"/>
        <w:rPr>
          <w:sz w:val="10"/>
        </w:rPr>
      </w:pPr>
    </w:p>
    <w:p w:rsidR="008C19C5" w:rsidRPr="008C19C5" w:rsidRDefault="008C19C5" w:rsidP="008C19C5">
      <w:pPr>
        <w:pStyle w:val="SingleTxt"/>
        <w:spacing w:after="0" w:line="120" w:lineRule="exact"/>
        <w:rPr>
          <w:sz w:val="10"/>
        </w:rPr>
      </w:pPr>
    </w:p>
    <w:p w:rsidR="008C19C5" w:rsidRPr="008C19C5" w:rsidRDefault="008C19C5" w:rsidP="008C19C5">
      <w:pPr>
        <w:pStyle w:val="SingleTxt"/>
        <w:spacing w:after="0" w:line="120" w:lineRule="exact"/>
        <w:rPr>
          <w:sz w:val="10"/>
        </w:rPr>
      </w:pPr>
    </w:p>
    <w:p w:rsidR="008C19C5" w:rsidRPr="00557545" w:rsidRDefault="008C19C5" w:rsidP="000D3E24">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557545">
        <w:tab/>
      </w:r>
      <w:bookmarkStart w:id="8" w:name="_Toc426461382"/>
      <w:r w:rsidRPr="00557545">
        <w:t>一.</w:t>
      </w:r>
      <w:r w:rsidR="000D3E24">
        <w:rPr>
          <w:rFonts w:hint="eastAsia"/>
        </w:rPr>
        <w:tab/>
      </w:r>
      <w:r w:rsidRPr="00557545">
        <w:t>导言</w:t>
      </w:r>
      <w:bookmarkEnd w:id="8"/>
    </w:p>
    <w:p w:rsidR="008C19C5" w:rsidRPr="008C19C5" w:rsidRDefault="008C19C5" w:rsidP="008C19C5">
      <w:pPr>
        <w:pStyle w:val="SingleTxt"/>
        <w:spacing w:after="0" w:line="120" w:lineRule="exact"/>
        <w:rPr>
          <w:sz w:val="10"/>
        </w:rPr>
      </w:pPr>
    </w:p>
    <w:p w:rsidR="008C19C5" w:rsidRPr="008C19C5" w:rsidRDefault="008C19C5" w:rsidP="008C19C5">
      <w:pPr>
        <w:pStyle w:val="SingleTxt"/>
        <w:spacing w:after="0" w:line="120" w:lineRule="exact"/>
        <w:rPr>
          <w:sz w:val="10"/>
        </w:rPr>
      </w:pPr>
    </w:p>
    <w:p w:rsidR="008C19C5" w:rsidRPr="00557545" w:rsidRDefault="000D3E24" w:rsidP="008C19C5">
      <w:pPr>
        <w:pStyle w:val="SingleTxt"/>
      </w:pPr>
      <w:r w:rsidRPr="00557545">
        <w:t>1.</w:t>
      </w:r>
      <w:r>
        <w:t xml:space="preserve">  </w:t>
      </w:r>
      <w:r w:rsidR="008C19C5" w:rsidRPr="00557545">
        <w:t>任意拘留问题工作组由人权委员会根据第</w:t>
      </w:r>
      <w:r w:rsidR="008C19C5" w:rsidRPr="00557545">
        <w:t>1991/42</w:t>
      </w:r>
      <w:r w:rsidR="008C19C5" w:rsidRPr="00557545">
        <w:t>号决议设立，受命根据《世界人权宣言》和有关国家接受的相关国际文书中规定的标准，调查所指称的任意剥夺自由情况。委员会第</w:t>
      </w:r>
      <w:r w:rsidR="008C19C5" w:rsidRPr="00557545">
        <w:t>1997/50</w:t>
      </w:r>
      <w:r w:rsidR="008C19C5" w:rsidRPr="00557545">
        <w:t>号决议</w:t>
      </w:r>
      <w:r w:rsidR="008C19C5" w:rsidRPr="00557545">
        <w:rPr>
          <w:rFonts w:hint="eastAsia"/>
        </w:rPr>
        <w:t>阐述</w:t>
      </w:r>
      <w:r w:rsidR="008C19C5" w:rsidRPr="00557545">
        <w:t>并扩大了工作组的任务授权范围，列入了对寻求庇护者和移民的行政拘留问题。人权理事会第六届会议评估了工作组的任务授权，并确认了其范围</w:t>
      </w:r>
      <w:r>
        <w:t>(</w:t>
      </w:r>
      <w:r w:rsidR="008C19C5" w:rsidRPr="00557545">
        <w:t>理事会第</w:t>
      </w:r>
      <w:r w:rsidR="008C19C5" w:rsidRPr="00557545">
        <w:t>6/4</w:t>
      </w:r>
      <w:r w:rsidR="008C19C5" w:rsidRPr="00557545">
        <w:t>号决议</w:t>
      </w:r>
      <w:r>
        <w:t>)</w:t>
      </w:r>
      <w:r w:rsidR="008C19C5" w:rsidRPr="00557545">
        <w:t>。</w:t>
      </w:r>
      <w:r w:rsidR="008C19C5" w:rsidRPr="00557545">
        <w:t>2013</w:t>
      </w:r>
      <w:r w:rsidR="008C19C5" w:rsidRPr="00557545">
        <w:t>年</w:t>
      </w:r>
      <w:r w:rsidR="008C19C5" w:rsidRPr="00557545">
        <w:t>9</w:t>
      </w:r>
      <w:r w:rsidR="008C19C5" w:rsidRPr="00557545">
        <w:t>月</w:t>
      </w:r>
      <w:r w:rsidR="008C19C5" w:rsidRPr="00557545">
        <w:t>26</w:t>
      </w:r>
      <w:r w:rsidR="008C19C5" w:rsidRPr="00557545">
        <w:t>日，理事会第</w:t>
      </w:r>
      <w:r w:rsidR="008C19C5" w:rsidRPr="00557545">
        <w:t>24/7</w:t>
      </w:r>
      <w:r w:rsidR="008C19C5" w:rsidRPr="00557545">
        <w:t>号决议将工作组的任务授权又延长了三年。</w:t>
      </w:r>
    </w:p>
    <w:p w:rsidR="008C19C5" w:rsidRPr="00557545" w:rsidRDefault="000D3E24" w:rsidP="00F9392E">
      <w:pPr>
        <w:pStyle w:val="SingleTxt"/>
      </w:pPr>
      <w:r w:rsidRPr="00557545">
        <w:t>2.</w:t>
      </w:r>
      <w:r>
        <w:t xml:space="preserve">  </w:t>
      </w:r>
      <w:r w:rsidR="008C19C5" w:rsidRPr="00557545">
        <w:t>2014</w:t>
      </w:r>
      <w:r w:rsidR="008C19C5" w:rsidRPr="00557545">
        <w:t>年</w:t>
      </w:r>
      <w:r w:rsidR="008C19C5" w:rsidRPr="00557545">
        <w:t>1</w:t>
      </w:r>
      <w:r w:rsidR="008C19C5" w:rsidRPr="00557545">
        <w:t>月</w:t>
      </w:r>
      <w:r w:rsidR="008C19C5" w:rsidRPr="00557545">
        <w:t>1</w:t>
      </w:r>
      <w:r w:rsidR="008C19C5" w:rsidRPr="00557545">
        <w:t>日至</w:t>
      </w:r>
      <w:r w:rsidR="008C19C5" w:rsidRPr="00557545">
        <w:t>5</w:t>
      </w:r>
      <w:r w:rsidR="008C19C5" w:rsidRPr="00557545">
        <w:t>月</w:t>
      </w:r>
      <w:r w:rsidR="008C19C5" w:rsidRPr="00557545">
        <w:t>31</w:t>
      </w:r>
      <w:r w:rsidR="008C19C5" w:rsidRPr="00557545">
        <w:t>日期间，工作组成员</w:t>
      </w:r>
      <w:r w:rsidR="008C19C5" w:rsidRPr="00557545">
        <w:rPr>
          <w:rFonts w:hint="eastAsia"/>
        </w:rPr>
        <w:t>包括</w:t>
      </w:r>
      <w:r w:rsidR="008C19C5" w:rsidRPr="00557545">
        <w:t>沙欣</w:t>
      </w:r>
      <w:r>
        <w:rPr>
          <w:rFonts w:hint="eastAsia"/>
        </w:rPr>
        <w:t>·</w:t>
      </w:r>
      <w:r w:rsidR="008C19C5" w:rsidRPr="00557545">
        <w:t>萨达尔</w:t>
      </w:r>
      <w:r>
        <w:rPr>
          <w:rFonts w:hint="eastAsia"/>
        </w:rPr>
        <w:t>·</w:t>
      </w:r>
      <w:r w:rsidR="008C19C5" w:rsidRPr="00557545">
        <w:t>阿里</w:t>
      </w:r>
      <w:r w:rsidR="008C19C5" w:rsidRPr="00557545">
        <w:t>(</w:t>
      </w:r>
      <w:r w:rsidR="008C19C5" w:rsidRPr="00557545">
        <w:t>巴基斯坦</w:t>
      </w:r>
      <w:r w:rsidR="008C19C5" w:rsidRPr="00557545">
        <w:t>)</w:t>
      </w:r>
      <w:r w:rsidR="008C19C5" w:rsidRPr="00557545">
        <w:t>、马德斯</w:t>
      </w:r>
      <w:r>
        <w:rPr>
          <w:rFonts w:hint="eastAsia"/>
        </w:rPr>
        <w:t>·</w:t>
      </w:r>
      <w:r w:rsidR="008C19C5" w:rsidRPr="00557545">
        <w:t>安迪纳斯</w:t>
      </w:r>
      <w:r w:rsidR="008C19C5" w:rsidRPr="00557545">
        <w:t>(</w:t>
      </w:r>
      <w:r w:rsidR="008C19C5" w:rsidRPr="00557545">
        <w:t>挪威</w:t>
      </w:r>
      <w:r w:rsidR="008C19C5" w:rsidRPr="00557545">
        <w:t>)</w:t>
      </w:r>
      <w:r w:rsidR="008C19C5" w:rsidRPr="00557545">
        <w:t>、罗伯托</w:t>
      </w:r>
      <w:r>
        <w:rPr>
          <w:rFonts w:hint="eastAsia"/>
        </w:rPr>
        <w:t>·</w:t>
      </w:r>
      <w:r w:rsidR="008C19C5" w:rsidRPr="00557545">
        <w:t>加雷顿</w:t>
      </w:r>
      <w:r w:rsidR="008C19C5" w:rsidRPr="00557545">
        <w:t>(</w:t>
      </w:r>
      <w:r w:rsidR="008C19C5" w:rsidRPr="00557545">
        <w:t>智利</w:t>
      </w:r>
      <w:r w:rsidR="008C19C5" w:rsidRPr="00557545">
        <w:t>)</w:t>
      </w:r>
      <w:r w:rsidR="008C19C5" w:rsidRPr="00557545">
        <w:t>、哈吉</w:t>
      </w:r>
      <w:r>
        <w:rPr>
          <w:rFonts w:hint="eastAsia"/>
        </w:rPr>
        <w:t>·</w:t>
      </w:r>
      <w:r w:rsidR="008C19C5" w:rsidRPr="00557545">
        <w:t>马利克</w:t>
      </w:r>
      <w:r>
        <w:rPr>
          <w:rFonts w:hint="eastAsia"/>
        </w:rPr>
        <w:t>·</w:t>
      </w:r>
      <w:r w:rsidR="008C19C5" w:rsidRPr="00557545">
        <w:t>索乌</w:t>
      </w:r>
      <w:r w:rsidR="008C19C5" w:rsidRPr="00557545">
        <w:t>(</w:t>
      </w:r>
      <w:r w:rsidR="008C19C5" w:rsidRPr="00557545">
        <w:t>塞内加尔</w:t>
      </w:r>
      <w:r w:rsidR="008C19C5" w:rsidRPr="00557545">
        <w:t>)</w:t>
      </w:r>
      <w:r w:rsidR="008C19C5" w:rsidRPr="00557545">
        <w:t>和弗拉基米尔</w:t>
      </w:r>
      <w:r>
        <w:rPr>
          <w:rFonts w:hint="eastAsia"/>
        </w:rPr>
        <w:t>·</w:t>
      </w:r>
      <w:r w:rsidR="008C19C5" w:rsidRPr="00557545">
        <w:t>托奇洛夫斯基</w:t>
      </w:r>
      <w:r w:rsidR="008C19C5" w:rsidRPr="00557545">
        <w:t>(</w:t>
      </w:r>
      <w:r w:rsidR="008C19C5" w:rsidRPr="00557545">
        <w:t>乌克兰</w:t>
      </w:r>
      <w:r w:rsidR="008C19C5" w:rsidRPr="00557545">
        <w:t>)</w:t>
      </w:r>
      <w:r w:rsidR="008C19C5" w:rsidRPr="00557545">
        <w:t>。</w:t>
      </w:r>
      <w:r w:rsidR="008C19C5" w:rsidRPr="00557545">
        <w:t>2014</w:t>
      </w:r>
      <w:r w:rsidR="008C19C5" w:rsidRPr="00557545">
        <w:t>年</w:t>
      </w:r>
      <w:r w:rsidR="008C19C5" w:rsidRPr="00557545">
        <w:t>6</w:t>
      </w:r>
      <w:r w:rsidR="008C19C5" w:rsidRPr="00557545">
        <w:t>月</w:t>
      </w:r>
      <w:r w:rsidR="008C19C5" w:rsidRPr="00557545">
        <w:t>1</w:t>
      </w:r>
      <w:r w:rsidR="008C19C5" w:rsidRPr="00557545">
        <w:t>日，塞东吉</w:t>
      </w:r>
      <w:r>
        <w:rPr>
          <w:rFonts w:hint="eastAsia"/>
        </w:rPr>
        <w:t>·</w:t>
      </w:r>
      <w:r w:rsidR="008C19C5" w:rsidRPr="00557545">
        <w:t>罗兰</w:t>
      </w:r>
      <w:r>
        <w:rPr>
          <w:rFonts w:hint="eastAsia"/>
        </w:rPr>
        <w:t>·</w:t>
      </w:r>
      <w:r w:rsidR="008C19C5" w:rsidRPr="00557545">
        <w:t>让</w:t>
      </w:r>
      <w:r w:rsidR="00F9392E">
        <w:rPr>
          <w:rFonts w:hint="eastAsia"/>
        </w:rPr>
        <w:t>—</w:t>
      </w:r>
      <w:r w:rsidR="008C19C5" w:rsidRPr="00557545">
        <w:t>巴蒂斯特</w:t>
      </w:r>
      <w:r>
        <w:rPr>
          <w:rFonts w:hint="eastAsia"/>
        </w:rPr>
        <w:t>·</w:t>
      </w:r>
      <w:r w:rsidR="008C19C5" w:rsidRPr="00557545">
        <w:t>阿兆维</w:t>
      </w:r>
      <w:r>
        <w:t>(</w:t>
      </w:r>
      <w:r w:rsidR="008C19C5" w:rsidRPr="00557545">
        <w:t>贝宁</w:t>
      </w:r>
      <w:r>
        <w:t>)</w:t>
      </w:r>
      <w:r w:rsidR="008C19C5" w:rsidRPr="00557545">
        <w:t>和何塞</w:t>
      </w:r>
      <w:r>
        <w:rPr>
          <w:rFonts w:hint="eastAsia"/>
        </w:rPr>
        <w:t>·</w:t>
      </w:r>
      <w:r w:rsidR="008C19C5" w:rsidRPr="00557545">
        <w:t>安东尼奥</w:t>
      </w:r>
      <w:r>
        <w:rPr>
          <w:rFonts w:hint="eastAsia"/>
        </w:rPr>
        <w:t>·</w:t>
      </w:r>
      <w:r w:rsidR="008C19C5" w:rsidRPr="00557545">
        <w:t>盖瓦拉</w:t>
      </w:r>
      <w:r>
        <w:rPr>
          <w:rFonts w:hint="eastAsia"/>
        </w:rPr>
        <w:t>·</w:t>
      </w:r>
      <w:r w:rsidR="008C19C5" w:rsidRPr="00557545">
        <w:t>贝穆德斯</w:t>
      </w:r>
      <w:r>
        <w:t>(</w:t>
      </w:r>
      <w:r w:rsidR="008C19C5" w:rsidRPr="00557545">
        <w:t>墨西哥</w:t>
      </w:r>
      <w:r>
        <w:t>)</w:t>
      </w:r>
      <w:r w:rsidR="008C19C5" w:rsidRPr="00557545">
        <w:t>开始作为工作组成员履行职能，分别取代索乌先生和加雷顿先生。</w:t>
      </w:r>
      <w:r w:rsidR="008C19C5" w:rsidRPr="00557545">
        <w:t>2014</w:t>
      </w:r>
      <w:r w:rsidR="008C19C5" w:rsidRPr="00557545">
        <w:t>年</w:t>
      </w:r>
      <w:r w:rsidR="008C19C5" w:rsidRPr="00557545">
        <w:t>8</w:t>
      </w:r>
      <w:r w:rsidR="008C19C5" w:rsidRPr="00557545">
        <w:t>月</w:t>
      </w:r>
      <w:r w:rsidR="008C19C5" w:rsidRPr="00557545">
        <w:t>1</w:t>
      </w:r>
      <w:r w:rsidR="008C19C5" w:rsidRPr="00557545">
        <w:t>日，洪晟弼</w:t>
      </w:r>
      <w:r>
        <w:t>(</w:t>
      </w:r>
      <w:r w:rsidR="008C19C5" w:rsidRPr="00557545">
        <w:t>大韩民国</w:t>
      </w:r>
      <w:r>
        <w:t>)</w:t>
      </w:r>
      <w:r w:rsidR="008C19C5" w:rsidRPr="00557545">
        <w:t>开始作为工作组成员履行职能，取代阿里女士。</w:t>
      </w:r>
    </w:p>
    <w:p w:rsidR="008C19C5" w:rsidRPr="00557545" w:rsidRDefault="000D3E24" w:rsidP="000D3E24">
      <w:pPr>
        <w:pStyle w:val="SingleTxt"/>
      </w:pPr>
      <w:r w:rsidRPr="00557545">
        <w:t>3.</w:t>
      </w:r>
      <w:r>
        <w:t xml:space="preserve">  </w:t>
      </w:r>
      <w:r w:rsidR="008C19C5" w:rsidRPr="00557545">
        <w:t>201</w:t>
      </w:r>
      <w:r w:rsidR="008C19C5" w:rsidRPr="00557545">
        <w:rPr>
          <w:rFonts w:hint="eastAsia"/>
        </w:rPr>
        <w:t>4</w:t>
      </w:r>
      <w:r w:rsidR="008C19C5" w:rsidRPr="00557545">
        <w:t>年，安迪纳斯先生</w:t>
      </w:r>
      <w:r w:rsidR="008C19C5" w:rsidRPr="00557545">
        <w:rPr>
          <w:rFonts w:hint="eastAsia"/>
        </w:rPr>
        <w:t>担任</w:t>
      </w:r>
      <w:r w:rsidR="008C19C5" w:rsidRPr="00557545">
        <w:t>工作组主席兼报告员，弗拉基米尔</w:t>
      </w:r>
      <w:r>
        <w:rPr>
          <w:rFonts w:hint="eastAsia"/>
        </w:rPr>
        <w:t>·</w:t>
      </w:r>
      <w:r w:rsidR="008C19C5" w:rsidRPr="00557545">
        <w:t>托奇洛夫斯基当选为副主席。在工作组第七十二届会议上，洪先生当选为主席兼报告员，盖瓦拉</w:t>
      </w:r>
      <w:r w:rsidR="008C19C5" w:rsidRPr="00557545">
        <w:t>·</w:t>
      </w:r>
      <w:r w:rsidR="008C19C5" w:rsidRPr="00557545">
        <w:t>贝穆德斯先生为第一副主席，阿兆维先生作为第二副主席。</w:t>
      </w:r>
    </w:p>
    <w:p w:rsidR="008C19C5" w:rsidRPr="008C19C5" w:rsidRDefault="008C19C5" w:rsidP="008C19C5">
      <w:pPr>
        <w:pStyle w:val="SingleTxt"/>
        <w:spacing w:after="0" w:line="120" w:lineRule="exact"/>
        <w:rPr>
          <w:sz w:val="10"/>
        </w:rPr>
      </w:pPr>
    </w:p>
    <w:p w:rsidR="008C19C5" w:rsidRPr="008C19C5" w:rsidRDefault="008C19C5" w:rsidP="008C19C5">
      <w:pPr>
        <w:pStyle w:val="SingleTxt"/>
        <w:spacing w:after="0" w:line="120" w:lineRule="exact"/>
        <w:rPr>
          <w:sz w:val="10"/>
        </w:rPr>
      </w:pPr>
    </w:p>
    <w:p w:rsidR="008C19C5" w:rsidRPr="008C19C5" w:rsidRDefault="008C19C5" w:rsidP="008C19C5">
      <w:pPr>
        <w:pStyle w:val="SingleTxt"/>
        <w:spacing w:after="0" w:line="120" w:lineRule="exact"/>
        <w:rPr>
          <w:sz w:val="10"/>
        </w:rPr>
      </w:pPr>
    </w:p>
    <w:p w:rsidR="008C19C5" w:rsidRPr="00557545" w:rsidRDefault="000D3E24" w:rsidP="000D3E24">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bookmarkStart w:id="9" w:name="_Toc426461383"/>
      <w:r w:rsidR="008C19C5" w:rsidRPr="00557545">
        <w:t>二.</w:t>
      </w:r>
      <w:r>
        <w:rPr>
          <w:rFonts w:hint="eastAsia"/>
        </w:rPr>
        <w:tab/>
      </w:r>
      <w:r w:rsidR="008C19C5" w:rsidRPr="00557545">
        <w:t>工作组2014年的活动</w:t>
      </w:r>
      <w:bookmarkEnd w:id="9"/>
    </w:p>
    <w:p w:rsidR="008C19C5" w:rsidRPr="008C19C5" w:rsidRDefault="008C19C5" w:rsidP="008C19C5">
      <w:pPr>
        <w:pStyle w:val="SingleTxt"/>
        <w:spacing w:after="0" w:line="120" w:lineRule="exact"/>
        <w:rPr>
          <w:sz w:val="10"/>
        </w:rPr>
      </w:pPr>
    </w:p>
    <w:p w:rsidR="008C19C5" w:rsidRPr="008C19C5" w:rsidRDefault="008C19C5" w:rsidP="008C19C5">
      <w:pPr>
        <w:pStyle w:val="SingleTxt"/>
        <w:spacing w:after="0" w:line="120" w:lineRule="exact"/>
        <w:rPr>
          <w:sz w:val="10"/>
        </w:rPr>
      </w:pPr>
    </w:p>
    <w:p w:rsidR="008C19C5" w:rsidRPr="00557545" w:rsidRDefault="000D3E24" w:rsidP="008C19C5">
      <w:pPr>
        <w:pStyle w:val="SingleTxt"/>
      </w:pPr>
      <w:r w:rsidRPr="00557545">
        <w:t>4.</w:t>
      </w:r>
      <w:r>
        <w:t xml:space="preserve">  </w:t>
      </w:r>
      <w:r w:rsidR="008C19C5" w:rsidRPr="00557545">
        <w:t>2014</w:t>
      </w:r>
      <w:r w:rsidR="008C19C5" w:rsidRPr="00557545">
        <w:t>年</w:t>
      </w:r>
      <w:r w:rsidR="008C19C5" w:rsidRPr="00557545">
        <w:t>1</w:t>
      </w:r>
      <w:r w:rsidR="008C19C5" w:rsidRPr="00557545">
        <w:t>月</w:t>
      </w:r>
      <w:r w:rsidR="008C19C5" w:rsidRPr="00557545">
        <w:t>1</w:t>
      </w:r>
      <w:r w:rsidR="008C19C5" w:rsidRPr="00557545">
        <w:t>日至</w:t>
      </w:r>
      <w:r w:rsidR="008C19C5" w:rsidRPr="00557545">
        <w:t>12</w:t>
      </w:r>
      <w:r w:rsidR="008C19C5" w:rsidRPr="00557545">
        <w:t>月</w:t>
      </w:r>
      <w:r w:rsidR="008C19C5" w:rsidRPr="00557545">
        <w:t>31</w:t>
      </w:r>
      <w:r w:rsidR="008C19C5" w:rsidRPr="00557545">
        <w:t>日期间，工作组举行了第六十九、第七十和第七十一届会议。工作组于</w:t>
      </w:r>
      <w:r w:rsidR="008C19C5" w:rsidRPr="00557545">
        <w:t>2014</w:t>
      </w:r>
      <w:r w:rsidR="008C19C5" w:rsidRPr="00557545">
        <w:t>年</w:t>
      </w:r>
      <w:r w:rsidR="008C19C5" w:rsidRPr="00557545">
        <w:t>3</w:t>
      </w:r>
      <w:r w:rsidR="008C19C5" w:rsidRPr="00557545">
        <w:t>月</w:t>
      </w:r>
      <w:r w:rsidR="008C19C5" w:rsidRPr="00557545">
        <w:t>24</w:t>
      </w:r>
      <w:r w:rsidR="008C19C5" w:rsidRPr="00557545">
        <w:t>日至</w:t>
      </w:r>
      <w:r w:rsidR="008C19C5" w:rsidRPr="00557545">
        <w:t>4</w:t>
      </w:r>
      <w:r w:rsidR="008C19C5" w:rsidRPr="00557545">
        <w:t>月</w:t>
      </w:r>
      <w:r w:rsidR="008C19C5" w:rsidRPr="00557545">
        <w:t>7</w:t>
      </w:r>
      <w:r w:rsidR="008C19C5" w:rsidRPr="00557545">
        <w:t>日对新西兰进行了正式访问，并进行了两次后续访问，分别是</w:t>
      </w:r>
      <w:r w:rsidR="008C19C5" w:rsidRPr="00557545">
        <w:t>2014</w:t>
      </w:r>
      <w:r w:rsidR="008C19C5" w:rsidRPr="00557545">
        <w:t>年</w:t>
      </w:r>
      <w:r w:rsidR="008C19C5" w:rsidRPr="00557545">
        <w:t>11</w:t>
      </w:r>
      <w:r w:rsidR="008C19C5" w:rsidRPr="00557545">
        <w:t>月</w:t>
      </w:r>
      <w:r w:rsidR="008C19C5" w:rsidRPr="00557545">
        <w:t>12</w:t>
      </w:r>
      <w:r w:rsidR="008C19C5" w:rsidRPr="00557545">
        <w:t>日至</w:t>
      </w:r>
      <w:r w:rsidR="008C19C5" w:rsidRPr="00557545">
        <w:t>14</w:t>
      </w:r>
      <w:r w:rsidR="008C19C5" w:rsidRPr="00557545">
        <w:t>日访问德国和</w:t>
      </w:r>
      <w:r w:rsidR="008C19C5" w:rsidRPr="00557545">
        <w:t>2014</w:t>
      </w:r>
      <w:r w:rsidR="008C19C5" w:rsidRPr="00557545">
        <w:t>年</w:t>
      </w:r>
      <w:r w:rsidR="008C19C5" w:rsidRPr="00557545">
        <w:t>7</w:t>
      </w:r>
      <w:r w:rsidR="008C19C5" w:rsidRPr="00557545">
        <w:t>月</w:t>
      </w:r>
      <w:r w:rsidR="008C19C5" w:rsidRPr="00557545">
        <w:t>7</w:t>
      </w:r>
      <w:r w:rsidR="008C19C5" w:rsidRPr="00557545">
        <w:t>日至</w:t>
      </w:r>
      <w:r w:rsidR="008C19C5" w:rsidRPr="00557545">
        <w:t>9</w:t>
      </w:r>
      <w:r w:rsidR="008C19C5" w:rsidRPr="00557545">
        <w:t>日访问意大利</w:t>
      </w:r>
      <w:r>
        <w:t>(</w:t>
      </w:r>
      <w:r w:rsidR="008C19C5" w:rsidRPr="00557545">
        <w:t>分别见</w:t>
      </w:r>
      <w:r w:rsidR="008C19C5" w:rsidRPr="00557545">
        <w:t>A/HRC/30/36/Add.2</w:t>
      </w:r>
      <w:r w:rsidR="008C19C5" w:rsidRPr="00557545">
        <w:t>、</w:t>
      </w:r>
      <w:r w:rsidR="008C19C5" w:rsidRPr="00557545">
        <w:t>4</w:t>
      </w:r>
      <w:r w:rsidR="008C19C5" w:rsidRPr="00557545">
        <w:t>和</w:t>
      </w:r>
      <w:r w:rsidR="008C19C5" w:rsidRPr="00557545">
        <w:t>3</w:t>
      </w:r>
      <w:r>
        <w:t>)</w:t>
      </w:r>
      <w:r w:rsidR="008C19C5" w:rsidRPr="00557545">
        <w:t>。</w:t>
      </w:r>
    </w:p>
    <w:p w:rsidR="008C19C5" w:rsidRPr="00557545" w:rsidRDefault="000D3E24" w:rsidP="004B22F1">
      <w:pPr>
        <w:pStyle w:val="SingleTxt"/>
      </w:pPr>
      <w:r w:rsidRPr="00557545">
        <w:t>5.</w:t>
      </w:r>
      <w:r>
        <w:t xml:space="preserve">  </w:t>
      </w:r>
      <w:r w:rsidR="008C19C5" w:rsidRPr="00557545">
        <w:t>2014</w:t>
      </w:r>
      <w:r w:rsidR="008C19C5" w:rsidRPr="00557545">
        <w:t>年</w:t>
      </w:r>
      <w:r w:rsidR="008C19C5" w:rsidRPr="00557545">
        <w:t>3</w:t>
      </w:r>
      <w:r w:rsidR="008C19C5" w:rsidRPr="00557545">
        <w:t>月</w:t>
      </w:r>
      <w:r w:rsidR="008C19C5" w:rsidRPr="00557545">
        <w:t>24</w:t>
      </w:r>
      <w:r w:rsidR="008C19C5" w:rsidRPr="00557545">
        <w:t>日，瑙鲁政府由于</w:t>
      </w:r>
      <w:r w:rsidR="004B22F1">
        <w:rPr>
          <w:rFonts w:hint="eastAsia"/>
        </w:rPr>
        <w:t>“</w:t>
      </w:r>
      <w:r w:rsidR="008C19C5" w:rsidRPr="00557545">
        <w:t>无法预见的情况</w:t>
      </w:r>
      <w:r w:rsidR="004B22F1">
        <w:rPr>
          <w:rFonts w:hint="eastAsia"/>
        </w:rPr>
        <w:t>”</w:t>
      </w:r>
      <w:r w:rsidR="008C19C5" w:rsidRPr="00557545">
        <w:t>，取消了工作组定于</w:t>
      </w:r>
      <w:r w:rsidR="008C19C5" w:rsidRPr="00557545">
        <w:t>2014</w:t>
      </w:r>
      <w:r w:rsidR="008C19C5" w:rsidRPr="00557545">
        <w:t>年</w:t>
      </w:r>
      <w:r w:rsidR="008C19C5" w:rsidRPr="00557545">
        <w:t>4</w:t>
      </w:r>
      <w:r w:rsidR="008C19C5" w:rsidRPr="00557545">
        <w:t>月</w:t>
      </w:r>
      <w:r w:rsidR="008C19C5" w:rsidRPr="00557545">
        <w:t>14</w:t>
      </w:r>
      <w:r w:rsidR="008C19C5" w:rsidRPr="00557545">
        <w:t>至</w:t>
      </w:r>
      <w:r w:rsidR="008C19C5" w:rsidRPr="00557545">
        <w:t>19</w:t>
      </w:r>
      <w:r w:rsidR="008C19C5" w:rsidRPr="00557545">
        <w:t>日对该国的访问。政府尚未接受工作组提出的新的访问日期。</w:t>
      </w:r>
    </w:p>
    <w:p w:rsidR="008C19C5" w:rsidRPr="00557545" w:rsidRDefault="000D3E24" w:rsidP="008C19C5">
      <w:pPr>
        <w:pStyle w:val="SingleTxt"/>
      </w:pPr>
      <w:r w:rsidRPr="00557545">
        <w:t>6.</w:t>
      </w:r>
      <w:r>
        <w:t xml:space="preserve">  </w:t>
      </w:r>
      <w:r w:rsidR="008C19C5" w:rsidRPr="00557545">
        <w:t>根据人权理事会第</w:t>
      </w:r>
      <w:r w:rsidR="008C19C5" w:rsidRPr="00557545">
        <w:t>20/16</w:t>
      </w:r>
      <w:r w:rsidR="008C19C5" w:rsidRPr="00557545">
        <w:t>号决议，工作组第七十二届会议通过了关于被剥夺自由者向法庭提起诉讼的权利</w:t>
      </w:r>
      <w:r w:rsidR="008C19C5" w:rsidRPr="00557545">
        <w:rPr>
          <w:rFonts w:hint="eastAsia"/>
        </w:rPr>
        <w:t>方面</w:t>
      </w:r>
      <w:r w:rsidR="008C19C5" w:rsidRPr="00557545">
        <w:t>的补救措施和程序的基本原则和准则草案。这些草拟的基本原则和准则旨在协助成员国按照国际人权法，履行避免任意剥夺自由的义务。</w:t>
      </w:r>
    </w:p>
    <w:p w:rsidR="008C19C5" w:rsidRPr="00557545" w:rsidRDefault="000D3E24" w:rsidP="008C19C5">
      <w:pPr>
        <w:pStyle w:val="SingleTxt"/>
      </w:pPr>
      <w:r w:rsidRPr="00557545">
        <w:t>7.</w:t>
      </w:r>
      <w:r>
        <w:t xml:space="preserve">  </w:t>
      </w:r>
      <w:r w:rsidR="008C19C5" w:rsidRPr="00557545">
        <w:t>在工作组人权理事会第二十七届会议提交了一份报告，其中汇编了向法院对拘留合法性提出异议的国际、区域和国家法律框架</w:t>
      </w:r>
      <w:r>
        <w:t>(</w:t>
      </w:r>
      <w:r w:rsidR="008C19C5" w:rsidRPr="00557545">
        <w:t>A/HRC/27/47</w:t>
      </w:r>
      <w:r>
        <w:t>)</w:t>
      </w:r>
      <w:r w:rsidR="008C19C5" w:rsidRPr="00557545">
        <w:t>。工作组向广泛的利益有关方发出一项问卷，请其详细介绍在相关法律框架中如何处理这项权利，然后主要依据各方提交的答复编写了该报告。</w:t>
      </w:r>
    </w:p>
    <w:p w:rsidR="008C19C5" w:rsidRPr="00557545" w:rsidRDefault="000D3E24" w:rsidP="008C19C5">
      <w:pPr>
        <w:pStyle w:val="SingleTxt"/>
      </w:pPr>
      <w:r w:rsidRPr="00557545">
        <w:t>8.</w:t>
      </w:r>
      <w:r>
        <w:t xml:space="preserve">  </w:t>
      </w:r>
      <w:r w:rsidR="008C19C5" w:rsidRPr="00557545">
        <w:t>工作组正在向人权理事会第三十届会议提交一份单独报告，其中载有原则和准则草案</w:t>
      </w:r>
      <w:r>
        <w:t>(</w:t>
      </w:r>
      <w:r w:rsidR="008C19C5" w:rsidRPr="00557545">
        <w:t>A/HRC/30/37</w:t>
      </w:r>
      <w:r>
        <w:t>)</w:t>
      </w:r>
      <w:r w:rsidR="008C19C5" w:rsidRPr="00557545">
        <w:t>。安迪纳斯先生担任了基本原则和准则草案报告员。</w:t>
      </w:r>
    </w:p>
    <w:p w:rsidR="008C19C5" w:rsidRPr="00557545" w:rsidRDefault="000D3E24" w:rsidP="008C19C5">
      <w:pPr>
        <w:pStyle w:val="SingleTxt"/>
      </w:pPr>
      <w:r w:rsidRPr="00557545">
        <w:lastRenderedPageBreak/>
        <w:t>9.</w:t>
      </w:r>
      <w:r>
        <w:t xml:space="preserve">  </w:t>
      </w:r>
      <w:r w:rsidR="008C19C5" w:rsidRPr="00557545">
        <w:t>2014</w:t>
      </w:r>
      <w:r w:rsidR="008C19C5" w:rsidRPr="00557545">
        <w:t>年</w:t>
      </w:r>
      <w:r w:rsidR="008C19C5" w:rsidRPr="00557545">
        <w:t>9</w:t>
      </w:r>
      <w:r w:rsidR="008C19C5" w:rsidRPr="00557545">
        <w:t>月</w:t>
      </w:r>
      <w:r w:rsidR="008C19C5" w:rsidRPr="00557545">
        <w:t>1</w:t>
      </w:r>
      <w:r w:rsidR="008C19C5" w:rsidRPr="00557545">
        <w:t>日和</w:t>
      </w:r>
      <w:r w:rsidR="008C19C5" w:rsidRPr="00557545">
        <w:t>2</w:t>
      </w:r>
      <w:r w:rsidR="008C19C5" w:rsidRPr="00557545">
        <w:t>日，工作组在日内瓦召集举行了一次全球协商，与会的专题和区域专家起草了要求对拘留进行司法审查的权利的范围和内容，各利益有关方在此次会议上为编写基本原则和准则草案献计献策。</w:t>
      </w:r>
      <w:r w:rsidR="008C19C5" w:rsidRPr="00557545">
        <w:t>15</w:t>
      </w:r>
      <w:r w:rsidR="008C19C5" w:rsidRPr="00557545">
        <w:t>名区域专家做了发言。政府代表、联合国系统各机构、国际和区域组织、国家人权机构、民间社会组织和学术界积极参加了活动。工作组利用协商结果，修订了基本原则和准则草案的初稿。</w:t>
      </w:r>
    </w:p>
    <w:p w:rsidR="008C19C5" w:rsidRPr="00557545" w:rsidRDefault="008C19C5" w:rsidP="008C19C5">
      <w:pPr>
        <w:pStyle w:val="SingleTxt"/>
      </w:pPr>
      <w:r w:rsidRPr="00557545">
        <w:t>1</w:t>
      </w:r>
      <w:r w:rsidR="000D3E24" w:rsidRPr="00557545">
        <w:t>0.</w:t>
      </w:r>
      <w:r w:rsidR="000D3E24">
        <w:t xml:space="preserve">  </w:t>
      </w:r>
      <w:r w:rsidRPr="00557545">
        <w:t>工作组继续更新其</w:t>
      </w:r>
      <w:r w:rsidRPr="00557545">
        <w:t>2011</w:t>
      </w:r>
      <w:r w:rsidRPr="00557545">
        <w:t>年启动的数据库</w:t>
      </w:r>
      <w:r w:rsidR="000D3E24">
        <w:t>(</w:t>
      </w:r>
      <w:r w:rsidRPr="00557545">
        <w:t>www.unwgaddatabase.org</w:t>
      </w:r>
      <w:r w:rsidR="000D3E24">
        <w:t>)</w:t>
      </w:r>
      <w:r w:rsidRPr="00557545">
        <w:t>，以便公众免费查阅工作组对</w:t>
      </w:r>
      <w:r w:rsidRPr="00557545">
        <w:rPr>
          <w:rFonts w:hint="eastAsia"/>
        </w:rPr>
        <w:t>各项</w:t>
      </w:r>
      <w:r w:rsidRPr="00557545">
        <w:t>拘留案</w:t>
      </w:r>
      <w:r w:rsidRPr="00557545">
        <w:rPr>
          <w:rFonts w:hint="eastAsia"/>
        </w:rPr>
        <w:t>件</w:t>
      </w:r>
      <w:r w:rsidRPr="00557545">
        <w:t>的意见。数据库以英文、法文和西班牙文载有工作组自</w:t>
      </w:r>
      <w:r w:rsidRPr="00557545">
        <w:t>1991</w:t>
      </w:r>
      <w:r w:rsidRPr="00557545">
        <w:t>年设立以来通过的</w:t>
      </w:r>
      <w:r w:rsidRPr="00557545">
        <w:t>600</w:t>
      </w:r>
      <w:r w:rsidRPr="00557545">
        <w:t>多份意见。该数据库是供受害者、律师、学者和其他人编写案件提交给工作组的实用研究工具。</w:t>
      </w:r>
    </w:p>
    <w:p w:rsidR="008C19C5" w:rsidRPr="00557545" w:rsidRDefault="008C19C5" w:rsidP="008C19C5">
      <w:pPr>
        <w:pStyle w:val="SingleTxt"/>
      </w:pPr>
      <w:r w:rsidRPr="00557545">
        <w:t>1</w:t>
      </w:r>
      <w:r w:rsidR="000D3E24" w:rsidRPr="00557545">
        <w:t>1.</w:t>
      </w:r>
      <w:r w:rsidR="000D3E24">
        <w:t xml:space="preserve">  </w:t>
      </w:r>
      <w:r w:rsidRPr="00557545">
        <w:t>工作组第七十届会议决定设立一个工作队，由托奇洛夫斯基先生、阿兆维先生和工作组秘书组成，在闭会期间工作，提出改进工作组程序和工作方法的建议。工作队确定了需要改进工作组和各当事方之间的交流以及工作组内部的交流。为了提高透明度和便利获得信息，工作组协同联合国人权事务高级专员办事处</w:t>
      </w:r>
      <w:r w:rsidR="000D3E24">
        <w:t>(</w:t>
      </w:r>
      <w:r w:rsidRPr="00557545">
        <w:t>人权高专办</w:t>
      </w:r>
      <w:r w:rsidR="000D3E24">
        <w:t>)</w:t>
      </w:r>
      <w:r w:rsidRPr="00557545">
        <w:t>设立了一个内部外联网页，并更新了工作组的公共网站。工作组第七十一届会议决定修改根据</w:t>
      </w:r>
      <w:r w:rsidRPr="00557545">
        <w:rPr>
          <w:rFonts w:hint="eastAsia"/>
        </w:rPr>
        <w:t>常规</w:t>
      </w:r>
      <w:r w:rsidRPr="00557545">
        <w:t>来文程序提交案件的标准问卷，以纳入关于适当程序和公正审判的问题。</w:t>
      </w:r>
    </w:p>
    <w:p w:rsidR="008C19C5" w:rsidRPr="00557545" w:rsidRDefault="008C19C5" w:rsidP="00F9392E">
      <w:pPr>
        <w:pStyle w:val="SingleTxt"/>
      </w:pPr>
      <w:r w:rsidRPr="00557545">
        <w:t>12</w:t>
      </w:r>
      <w:r w:rsidR="000D3E24">
        <w:rPr>
          <w:rFonts w:hint="eastAsia"/>
        </w:rPr>
        <w:t xml:space="preserve">. </w:t>
      </w:r>
      <w:r w:rsidRPr="00557545">
        <w:t xml:space="preserve"> </w:t>
      </w:r>
      <w:r w:rsidRPr="00557545">
        <w:t>托奇洛夫斯基先生代表工作组出席了</w:t>
      </w:r>
      <w:r w:rsidRPr="00557545">
        <w:t>2014</w:t>
      </w:r>
      <w:r w:rsidRPr="00557545">
        <w:t>年</w:t>
      </w:r>
      <w:r w:rsidRPr="00557545">
        <w:t>11</w:t>
      </w:r>
      <w:r w:rsidRPr="00557545">
        <w:t>月</w:t>
      </w:r>
      <w:r w:rsidRPr="00557545">
        <w:t>5</w:t>
      </w:r>
      <w:r w:rsidRPr="00557545">
        <w:t>日和</w:t>
      </w:r>
      <w:r w:rsidRPr="00557545">
        <w:t>6</w:t>
      </w:r>
      <w:r w:rsidRPr="00557545">
        <w:t>日在多哈举行的</w:t>
      </w:r>
      <w:r w:rsidR="004B22F1">
        <w:rPr>
          <w:rFonts w:hint="eastAsia"/>
        </w:rPr>
        <w:t>“</w:t>
      </w:r>
      <w:r w:rsidRPr="00557545">
        <w:t>阿拉伯区域安全和人权挑战</w:t>
      </w:r>
      <w:r w:rsidR="004B22F1">
        <w:rPr>
          <w:rFonts w:hint="eastAsia"/>
        </w:rPr>
        <w:t>”</w:t>
      </w:r>
      <w:r w:rsidRPr="00557545">
        <w:t>会议。洪先生代表工作组出席了</w:t>
      </w:r>
      <w:r w:rsidRPr="00557545">
        <w:t>2014</w:t>
      </w:r>
      <w:r w:rsidRPr="00557545">
        <w:t>年</w:t>
      </w:r>
      <w:r w:rsidRPr="00557545">
        <w:t>11</w:t>
      </w:r>
      <w:r w:rsidRPr="00557545">
        <w:t>月</w:t>
      </w:r>
      <w:r w:rsidRPr="00557545">
        <w:t>24</w:t>
      </w:r>
      <w:r w:rsidRPr="00557545">
        <w:t>日在日内瓦举行的通过军事法庭行使司法专家磋商。</w:t>
      </w:r>
    </w:p>
    <w:p w:rsidR="008C19C5" w:rsidRPr="008C19C5" w:rsidRDefault="008C19C5" w:rsidP="008C19C5">
      <w:pPr>
        <w:pStyle w:val="SingleTxt"/>
        <w:spacing w:after="0" w:line="120" w:lineRule="exact"/>
        <w:rPr>
          <w:sz w:val="10"/>
        </w:rPr>
      </w:pPr>
    </w:p>
    <w:p w:rsidR="008C19C5" w:rsidRPr="008C19C5" w:rsidRDefault="008C19C5" w:rsidP="008C19C5">
      <w:pPr>
        <w:pStyle w:val="SingleTxt"/>
        <w:spacing w:after="0" w:line="120" w:lineRule="exact"/>
        <w:rPr>
          <w:sz w:val="10"/>
        </w:rPr>
      </w:pPr>
    </w:p>
    <w:p w:rsidR="008C19C5" w:rsidRPr="00557545" w:rsidRDefault="008C19C5" w:rsidP="000D3E2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557545">
        <w:tab/>
      </w:r>
      <w:bookmarkStart w:id="10" w:name="_Toc426461384"/>
      <w:r w:rsidRPr="00557545">
        <w:t>A.</w:t>
      </w:r>
      <w:r w:rsidR="000D3E24">
        <w:rPr>
          <w:rFonts w:hint="eastAsia"/>
        </w:rPr>
        <w:tab/>
      </w:r>
      <w:r w:rsidRPr="00557545">
        <w:t>2014年期间提交工作组的来文处理情况</w:t>
      </w:r>
      <w:bookmarkEnd w:id="10"/>
    </w:p>
    <w:p w:rsidR="008C19C5" w:rsidRPr="008C19C5" w:rsidRDefault="008C19C5" w:rsidP="008C19C5">
      <w:pPr>
        <w:pStyle w:val="SingleTxt"/>
        <w:spacing w:after="0" w:line="120" w:lineRule="exact"/>
        <w:rPr>
          <w:sz w:val="10"/>
        </w:rPr>
      </w:pPr>
    </w:p>
    <w:p w:rsidR="008C19C5" w:rsidRPr="008C19C5" w:rsidRDefault="008C19C5" w:rsidP="008C19C5">
      <w:pPr>
        <w:pStyle w:val="SingleTxt"/>
        <w:spacing w:after="0" w:line="120" w:lineRule="exact"/>
        <w:rPr>
          <w:sz w:val="10"/>
        </w:rPr>
      </w:pPr>
    </w:p>
    <w:p w:rsidR="008C19C5" w:rsidRPr="00557545" w:rsidRDefault="000D3E24" w:rsidP="000D3E24">
      <w:pPr>
        <w:pStyle w:val="Sponsors"/>
      </w:pPr>
      <w:r>
        <w:rPr>
          <w:rFonts w:hint="eastAsia"/>
        </w:rPr>
        <w:tab/>
      </w:r>
      <w:bookmarkStart w:id="11" w:name="_Toc426461385"/>
      <w:r w:rsidRPr="00557545">
        <w:t>1.</w:t>
      </w:r>
      <w:r>
        <w:rPr>
          <w:rFonts w:hint="eastAsia"/>
        </w:rPr>
        <w:tab/>
      </w:r>
      <w:r w:rsidR="008C19C5" w:rsidRPr="00557545">
        <w:t>向各国政府发送的信函</w:t>
      </w:r>
      <w:bookmarkEnd w:id="11"/>
    </w:p>
    <w:p w:rsidR="008C19C5" w:rsidRPr="008C19C5" w:rsidRDefault="008C19C5" w:rsidP="008C19C5">
      <w:pPr>
        <w:pStyle w:val="SingleTxt"/>
        <w:spacing w:after="0" w:line="120" w:lineRule="exact"/>
        <w:rPr>
          <w:sz w:val="10"/>
        </w:rPr>
      </w:pPr>
    </w:p>
    <w:p w:rsidR="008C19C5" w:rsidRPr="008C19C5" w:rsidRDefault="008C19C5" w:rsidP="008C19C5">
      <w:pPr>
        <w:pStyle w:val="SingleTxt"/>
        <w:spacing w:after="0" w:line="120" w:lineRule="exact"/>
        <w:rPr>
          <w:sz w:val="10"/>
        </w:rPr>
      </w:pPr>
    </w:p>
    <w:p w:rsidR="008C19C5" w:rsidRPr="00557545" w:rsidRDefault="008C19C5" w:rsidP="008C19C5">
      <w:pPr>
        <w:pStyle w:val="SingleTxt"/>
      </w:pPr>
      <w:r w:rsidRPr="00557545">
        <w:t>1</w:t>
      </w:r>
      <w:r w:rsidR="000D3E24" w:rsidRPr="00557545">
        <w:t>3.</w:t>
      </w:r>
      <w:r w:rsidR="000D3E24">
        <w:t xml:space="preserve">  </w:t>
      </w:r>
      <w:r w:rsidRPr="00557545">
        <w:t>工作组第六十九届、第七十和第七十一届会议总共通过了</w:t>
      </w:r>
      <w:r w:rsidRPr="00557545">
        <w:t>57</w:t>
      </w:r>
      <w:r w:rsidRPr="00557545">
        <w:t>项意见，涉及</w:t>
      </w:r>
      <w:r w:rsidRPr="00557545">
        <w:t>30</w:t>
      </w:r>
      <w:r w:rsidRPr="00557545">
        <w:t>多个国家超过</w:t>
      </w:r>
      <w:r w:rsidRPr="00557545">
        <w:t>422</w:t>
      </w:r>
      <w:r w:rsidRPr="00557545">
        <w:t>人</w:t>
      </w:r>
      <w:r w:rsidR="000D3E24">
        <w:t>(</w:t>
      </w:r>
      <w:r w:rsidRPr="00557545">
        <w:t>见下表</w:t>
      </w:r>
      <w:r w:rsidR="000D3E24">
        <w:t>)</w:t>
      </w:r>
      <w:r w:rsidRPr="00557545">
        <w:t>。</w:t>
      </w:r>
    </w:p>
    <w:p w:rsidR="000D3E24" w:rsidRPr="008C19C5" w:rsidRDefault="000D3E24" w:rsidP="000D3E24">
      <w:pPr>
        <w:pStyle w:val="SingleTxt"/>
        <w:spacing w:after="0" w:line="120" w:lineRule="exact"/>
        <w:rPr>
          <w:sz w:val="10"/>
        </w:rPr>
      </w:pPr>
    </w:p>
    <w:p w:rsidR="000D3E24" w:rsidRPr="008C19C5" w:rsidRDefault="000D3E24" w:rsidP="000D3E24">
      <w:pPr>
        <w:pStyle w:val="SingleTxt"/>
        <w:spacing w:after="0" w:line="120" w:lineRule="exact"/>
        <w:rPr>
          <w:sz w:val="10"/>
        </w:rPr>
      </w:pPr>
    </w:p>
    <w:p w:rsidR="008C19C5" w:rsidRPr="00557545" w:rsidRDefault="000D3E24" w:rsidP="000D3E24">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bookmarkStart w:id="12" w:name="_Toc426461386"/>
      <w:r w:rsidRPr="00557545">
        <w:t>2.</w:t>
      </w:r>
      <w:r>
        <w:rPr>
          <w:rFonts w:hint="eastAsia"/>
        </w:rPr>
        <w:tab/>
      </w:r>
      <w:r w:rsidR="008C19C5" w:rsidRPr="00557545">
        <w:t>工作组的意见</w:t>
      </w:r>
      <w:bookmarkEnd w:id="12"/>
    </w:p>
    <w:p w:rsidR="000D3E24" w:rsidRPr="008C19C5" w:rsidRDefault="000D3E24" w:rsidP="000D3E24">
      <w:pPr>
        <w:pStyle w:val="SingleTxt"/>
        <w:spacing w:after="0" w:line="120" w:lineRule="exact"/>
        <w:rPr>
          <w:sz w:val="10"/>
        </w:rPr>
      </w:pPr>
    </w:p>
    <w:p w:rsidR="000D3E24" w:rsidRPr="008C19C5" w:rsidRDefault="000D3E24" w:rsidP="000D3E24">
      <w:pPr>
        <w:pStyle w:val="SingleTxt"/>
        <w:spacing w:after="0" w:line="120" w:lineRule="exact"/>
        <w:rPr>
          <w:sz w:val="10"/>
        </w:rPr>
      </w:pPr>
    </w:p>
    <w:p w:rsidR="008C19C5" w:rsidRPr="00557545" w:rsidRDefault="008C19C5" w:rsidP="008C19C5">
      <w:pPr>
        <w:pStyle w:val="SingleTxt"/>
      </w:pPr>
      <w:r w:rsidRPr="00557545">
        <w:t>1</w:t>
      </w:r>
      <w:r w:rsidR="000D3E24" w:rsidRPr="00557545">
        <w:t>4.</w:t>
      </w:r>
      <w:r w:rsidR="000D3E24">
        <w:t xml:space="preserve">  </w:t>
      </w:r>
      <w:r w:rsidRPr="00557545">
        <w:t>根据经修订的工作方法</w:t>
      </w:r>
      <w:r w:rsidRPr="00557545">
        <w:t>(A/HRC/16/4</w:t>
      </w:r>
      <w:r w:rsidR="000D3E24">
        <w:t>7,</w:t>
      </w:r>
      <w:r w:rsidR="00F9392E">
        <w:rPr>
          <w:rFonts w:hint="eastAsia"/>
        </w:rPr>
        <w:t xml:space="preserve"> </w:t>
      </w:r>
      <w:r w:rsidRPr="00557545">
        <w:t>附件和</w:t>
      </w:r>
      <w:r w:rsidRPr="00557545">
        <w:t>Corr.1)</w:t>
      </w:r>
      <w:r w:rsidRPr="00557545">
        <w:t>，工作组在将意见通知各国政府之时，提请它们注意人权委员会第</w:t>
      </w:r>
      <w:r w:rsidRPr="00557545">
        <w:t>1997/50</w:t>
      </w:r>
      <w:r w:rsidRPr="00557545">
        <w:t>号和第</w:t>
      </w:r>
      <w:r w:rsidRPr="00557545">
        <w:t>2003/31</w:t>
      </w:r>
      <w:r w:rsidRPr="00557545">
        <w:t>号决议及人权理事会第</w:t>
      </w:r>
      <w:r w:rsidRPr="00557545">
        <w:t>6/4</w:t>
      </w:r>
      <w:r w:rsidRPr="00557545">
        <w:t>号和第</w:t>
      </w:r>
      <w:r w:rsidRPr="00557545">
        <w:t>24/7</w:t>
      </w:r>
      <w:r w:rsidRPr="00557545">
        <w:t>号决议，这些决议要求它们考虑工作组的意见，并在必要时采取适当措施，纠正被任意剥夺自由者的状况，并将其采取的措施通知工作组。在两周期限结束之后，意见转交</w:t>
      </w:r>
      <w:r w:rsidRPr="00557545">
        <w:rPr>
          <w:rFonts w:hint="eastAsia"/>
        </w:rPr>
        <w:t>给</w:t>
      </w:r>
      <w:r w:rsidRPr="00557545">
        <w:t>相关来文方。</w:t>
      </w:r>
    </w:p>
    <w:p w:rsidR="000D3E24" w:rsidRDefault="000D3E24">
      <w:pPr>
        <w:spacing w:line="240" w:lineRule="auto"/>
        <w:jc w:val="left"/>
        <w:rPr>
          <w:rFonts w:ascii="黑体" w:eastAsia="黑体" w:hAnsi="黑体"/>
        </w:rPr>
      </w:pPr>
      <w:r>
        <w:rPr>
          <w:rFonts w:ascii="黑体" w:eastAsia="黑体" w:hAnsi="黑体"/>
        </w:rPr>
        <w:br w:type="page"/>
      </w:r>
    </w:p>
    <w:p w:rsidR="008C19C5" w:rsidRPr="000D3E24" w:rsidRDefault="008C19C5" w:rsidP="008C19C5">
      <w:pPr>
        <w:pStyle w:val="SingleTxt"/>
        <w:rPr>
          <w:rFonts w:ascii="黑体" w:eastAsia="黑体" w:hAnsi="黑体"/>
        </w:rPr>
      </w:pPr>
      <w:r w:rsidRPr="000D3E24">
        <w:rPr>
          <w:rFonts w:ascii="黑体" w:eastAsia="黑体" w:hAnsi="黑体"/>
        </w:rPr>
        <w:lastRenderedPageBreak/>
        <w:t>工作组第六十九届、第七十和第七十一届会议通过的意见</w:t>
      </w:r>
    </w:p>
    <w:tbl>
      <w:tblPr>
        <w:tblW w:w="0" w:type="auto"/>
        <w:tblInd w:w="1264" w:type="dxa"/>
        <w:tblLayout w:type="fixed"/>
        <w:tblCellMar>
          <w:left w:w="0" w:type="dxa"/>
          <w:right w:w="0" w:type="dxa"/>
        </w:tblCellMar>
        <w:tblLook w:val="01E0" w:firstRow="1" w:lastRow="1" w:firstColumn="1" w:lastColumn="1" w:noHBand="0" w:noVBand="0"/>
      </w:tblPr>
      <w:tblGrid>
        <w:gridCol w:w="964"/>
        <w:gridCol w:w="1247"/>
        <w:gridCol w:w="1418"/>
        <w:gridCol w:w="3005"/>
        <w:gridCol w:w="1871"/>
      </w:tblGrid>
      <w:tr w:rsidR="000D3E24" w:rsidRPr="007C0564" w:rsidTr="000D3E24">
        <w:trPr>
          <w:cantSplit/>
          <w:trHeight w:val="381"/>
          <w:tblHeader/>
        </w:trPr>
        <w:tc>
          <w:tcPr>
            <w:tcW w:w="964" w:type="dxa"/>
            <w:tcBorders>
              <w:top w:val="single" w:sz="4" w:space="0" w:color="auto"/>
              <w:bottom w:val="single" w:sz="12" w:space="0" w:color="auto"/>
            </w:tcBorders>
            <w:shd w:val="clear" w:color="auto" w:fill="auto"/>
            <w:vAlign w:val="bottom"/>
          </w:tcPr>
          <w:p w:rsidR="000D3E24" w:rsidRPr="007C0564" w:rsidRDefault="000D3E24" w:rsidP="000D3E24">
            <w:pPr>
              <w:spacing w:before="60" w:after="60" w:line="200" w:lineRule="exact"/>
              <w:ind w:right="57"/>
              <w:rPr>
                <w:rFonts w:eastAsia="楷体"/>
                <w:sz w:val="15"/>
              </w:rPr>
            </w:pPr>
            <w:r w:rsidRPr="007C0564">
              <w:rPr>
                <w:rFonts w:eastAsia="楷体"/>
                <w:sz w:val="15"/>
              </w:rPr>
              <w:t>意见编号</w:t>
            </w:r>
          </w:p>
        </w:tc>
        <w:tc>
          <w:tcPr>
            <w:tcW w:w="1247" w:type="dxa"/>
            <w:tcBorders>
              <w:top w:val="single" w:sz="4" w:space="0" w:color="auto"/>
              <w:bottom w:val="single" w:sz="12" w:space="0" w:color="auto"/>
            </w:tcBorders>
            <w:shd w:val="clear" w:color="auto" w:fill="auto"/>
            <w:vAlign w:val="bottom"/>
          </w:tcPr>
          <w:p w:rsidR="000D3E24" w:rsidRPr="007C0564" w:rsidRDefault="000D3E24" w:rsidP="000D3E24">
            <w:pPr>
              <w:spacing w:before="60" w:after="60" w:line="200" w:lineRule="exact"/>
              <w:ind w:right="57"/>
              <w:rPr>
                <w:rFonts w:eastAsia="楷体"/>
                <w:sz w:val="15"/>
              </w:rPr>
            </w:pPr>
            <w:r w:rsidRPr="007C0564">
              <w:rPr>
                <w:rFonts w:eastAsia="楷体"/>
                <w:sz w:val="15"/>
              </w:rPr>
              <w:t>缔约国</w:t>
            </w:r>
          </w:p>
        </w:tc>
        <w:tc>
          <w:tcPr>
            <w:tcW w:w="1418" w:type="dxa"/>
            <w:tcBorders>
              <w:top w:val="single" w:sz="4" w:space="0" w:color="auto"/>
              <w:bottom w:val="single" w:sz="12" w:space="0" w:color="auto"/>
            </w:tcBorders>
            <w:shd w:val="clear" w:color="auto" w:fill="auto"/>
            <w:vAlign w:val="bottom"/>
          </w:tcPr>
          <w:p w:rsidR="000D3E24" w:rsidRPr="007C0564" w:rsidRDefault="000D3E24" w:rsidP="000D3E24">
            <w:pPr>
              <w:spacing w:before="60" w:after="60" w:line="200" w:lineRule="exact"/>
              <w:ind w:right="57"/>
              <w:rPr>
                <w:rFonts w:eastAsia="楷体"/>
                <w:sz w:val="15"/>
              </w:rPr>
            </w:pPr>
            <w:r w:rsidRPr="007C0564">
              <w:rPr>
                <w:rFonts w:eastAsia="楷体"/>
                <w:sz w:val="15"/>
              </w:rPr>
              <w:t>政府答复</w:t>
            </w:r>
          </w:p>
        </w:tc>
        <w:tc>
          <w:tcPr>
            <w:tcW w:w="3005" w:type="dxa"/>
            <w:tcBorders>
              <w:top w:val="single" w:sz="4" w:space="0" w:color="auto"/>
              <w:bottom w:val="single" w:sz="12" w:space="0" w:color="auto"/>
            </w:tcBorders>
            <w:shd w:val="clear" w:color="auto" w:fill="auto"/>
            <w:vAlign w:val="bottom"/>
          </w:tcPr>
          <w:p w:rsidR="000D3E24" w:rsidRPr="007C0564" w:rsidRDefault="000D3E24" w:rsidP="00F9392E">
            <w:pPr>
              <w:spacing w:before="60" w:after="60" w:line="200" w:lineRule="exact"/>
              <w:ind w:right="57"/>
              <w:jc w:val="left"/>
              <w:rPr>
                <w:rFonts w:eastAsia="楷体"/>
                <w:sz w:val="15"/>
              </w:rPr>
            </w:pPr>
            <w:r w:rsidRPr="007C0564">
              <w:rPr>
                <w:rFonts w:eastAsia="楷体"/>
                <w:sz w:val="15"/>
              </w:rPr>
              <w:t>当事人</w:t>
            </w:r>
          </w:p>
        </w:tc>
        <w:tc>
          <w:tcPr>
            <w:tcW w:w="1871" w:type="dxa"/>
            <w:tcBorders>
              <w:top w:val="single" w:sz="4" w:space="0" w:color="auto"/>
              <w:bottom w:val="single" w:sz="12" w:space="0" w:color="auto"/>
            </w:tcBorders>
            <w:shd w:val="clear" w:color="auto" w:fill="auto"/>
            <w:vAlign w:val="bottom"/>
          </w:tcPr>
          <w:p w:rsidR="000D3E24" w:rsidRPr="007C0564" w:rsidRDefault="000D3E24" w:rsidP="000D3E24">
            <w:pPr>
              <w:spacing w:before="60" w:after="60" w:line="200" w:lineRule="exact"/>
              <w:ind w:right="57"/>
              <w:rPr>
                <w:rFonts w:eastAsia="楷体"/>
                <w:sz w:val="15"/>
              </w:rPr>
            </w:pPr>
            <w:r w:rsidRPr="007C0564">
              <w:rPr>
                <w:rFonts w:eastAsia="楷体"/>
                <w:sz w:val="15"/>
              </w:rPr>
              <w:t>意见</w:t>
            </w:r>
          </w:p>
        </w:tc>
      </w:tr>
      <w:tr w:rsidR="000D3E24" w:rsidRPr="007C0564" w:rsidTr="000D3E24">
        <w:trPr>
          <w:cantSplit/>
          <w:trHeight w:hRule="exact" w:val="113"/>
          <w:tblHeader/>
        </w:trPr>
        <w:tc>
          <w:tcPr>
            <w:tcW w:w="964" w:type="dxa"/>
            <w:tcBorders>
              <w:top w:val="single" w:sz="12" w:space="0" w:color="auto"/>
            </w:tcBorders>
            <w:shd w:val="clear" w:color="auto" w:fill="auto"/>
            <w:vAlign w:val="bottom"/>
          </w:tcPr>
          <w:p w:rsidR="000D3E24" w:rsidRPr="007C0564" w:rsidRDefault="000D3E24" w:rsidP="000D3E24">
            <w:pPr>
              <w:spacing w:after="120" w:line="280" w:lineRule="exact"/>
              <w:ind w:right="57"/>
            </w:pPr>
          </w:p>
        </w:tc>
        <w:tc>
          <w:tcPr>
            <w:tcW w:w="1247" w:type="dxa"/>
            <w:tcBorders>
              <w:top w:val="single" w:sz="12" w:space="0" w:color="auto"/>
            </w:tcBorders>
            <w:shd w:val="clear" w:color="auto" w:fill="auto"/>
            <w:vAlign w:val="bottom"/>
          </w:tcPr>
          <w:p w:rsidR="000D3E24" w:rsidRPr="007C0564" w:rsidRDefault="000D3E24" w:rsidP="000D3E24">
            <w:pPr>
              <w:spacing w:after="120" w:line="280" w:lineRule="exact"/>
              <w:ind w:right="57"/>
            </w:pPr>
          </w:p>
        </w:tc>
        <w:tc>
          <w:tcPr>
            <w:tcW w:w="1418" w:type="dxa"/>
            <w:tcBorders>
              <w:top w:val="single" w:sz="12" w:space="0" w:color="auto"/>
            </w:tcBorders>
            <w:shd w:val="clear" w:color="auto" w:fill="auto"/>
            <w:vAlign w:val="bottom"/>
          </w:tcPr>
          <w:p w:rsidR="000D3E24" w:rsidRPr="007C0564" w:rsidRDefault="000D3E24" w:rsidP="000D3E24">
            <w:pPr>
              <w:spacing w:after="120" w:line="280" w:lineRule="exact"/>
              <w:ind w:right="57"/>
            </w:pPr>
          </w:p>
        </w:tc>
        <w:tc>
          <w:tcPr>
            <w:tcW w:w="3005" w:type="dxa"/>
            <w:tcBorders>
              <w:top w:val="single" w:sz="12" w:space="0" w:color="auto"/>
            </w:tcBorders>
            <w:shd w:val="clear" w:color="auto" w:fill="auto"/>
            <w:vAlign w:val="bottom"/>
          </w:tcPr>
          <w:p w:rsidR="000D3E24" w:rsidRPr="007C0564" w:rsidRDefault="000D3E24" w:rsidP="00F9392E">
            <w:pPr>
              <w:spacing w:after="120" w:line="280" w:lineRule="exact"/>
              <w:ind w:right="57"/>
              <w:jc w:val="left"/>
            </w:pPr>
          </w:p>
        </w:tc>
        <w:tc>
          <w:tcPr>
            <w:tcW w:w="1871" w:type="dxa"/>
            <w:tcBorders>
              <w:top w:val="single" w:sz="12" w:space="0" w:color="auto"/>
            </w:tcBorders>
            <w:shd w:val="clear" w:color="auto" w:fill="auto"/>
            <w:vAlign w:val="bottom"/>
          </w:tcPr>
          <w:p w:rsidR="000D3E24" w:rsidRPr="007C0564" w:rsidRDefault="000D3E24" w:rsidP="000D3E24">
            <w:pPr>
              <w:spacing w:after="120" w:line="280" w:lineRule="exact"/>
              <w:ind w:right="57"/>
            </w:pP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1/2014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巴林</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是</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pPr>
            <w:r w:rsidRPr="007C0564">
              <w:t>Tagi Al-Maidan</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00605985">
              <w:rPr>
                <w:rFonts w:hint="eastAsia"/>
              </w:rPr>
              <w:br/>
            </w:r>
            <w:r w:rsidRPr="007C0564">
              <w:t>第三类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2/2014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中国</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是</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pPr>
            <w:r w:rsidRPr="007C0564">
              <w:rPr>
                <w:rFonts w:hint="eastAsia"/>
              </w:rPr>
              <w:t>陈克贵</w:t>
            </w:r>
          </w:p>
        </w:tc>
        <w:tc>
          <w:tcPr>
            <w:tcW w:w="1871" w:type="dxa"/>
            <w:shd w:val="clear" w:color="auto" w:fill="auto"/>
          </w:tcPr>
          <w:p w:rsidR="000D3E24" w:rsidRPr="007C0564" w:rsidRDefault="000D3E24" w:rsidP="00605985">
            <w:pPr>
              <w:tabs>
                <w:tab w:val="left" w:pos="334"/>
                <w:tab w:val="left" w:pos="669"/>
                <w:tab w:val="left" w:pos="1003"/>
                <w:tab w:val="left" w:pos="1338"/>
              </w:tabs>
              <w:suppressAutoHyphens/>
              <w:spacing w:after="120" w:line="280" w:lineRule="exact"/>
              <w:ind w:right="57"/>
            </w:pPr>
            <w:r w:rsidRPr="007C0564">
              <w:t>任意拘留，</w:t>
            </w:r>
            <w:r w:rsidR="00605985">
              <w:rPr>
                <w:rFonts w:hint="eastAsia"/>
              </w:rPr>
              <w:br/>
            </w:r>
            <w:r w:rsidRPr="007C0564">
              <w:t>第三类</w:t>
            </w:r>
          </w:p>
        </w:tc>
      </w:tr>
      <w:tr w:rsidR="000D3E24" w:rsidRPr="007C0564" w:rsidTr="000D3E24">
        <w:trPr>
          <w:cantSplit/>
          <w:trHeight w:val="519"/>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3/2014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中国</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是</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pPr>
            <w:r w:rsidRPr="007C0564">
              <w:t>伊力哈木</w:t>
            </w:r>
            <w:r w:rsidR="00F9392E">
              <w:rPr>
                <w:rFonts w:hint="eastAsia"/>
              </w:rPr>
              <w:t>·</w:t>
            </w:r>
            <w:r w:rsidRPr="007C0564">
              <w:t>土赫提</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00605985">
              <w:rPr>
                <w:rFonts w:hint="eastAsia"/>
              </w:rPr>
              <w:br/>
            </w:r>
            <w:r w:rsidRPr="007C0564">
              <w:t>第二类和第三类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4/2014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中国</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是</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pPr>
            <w:r w:rsidRPr="007C0564">
              <w:rPr>
                <w:rFonts w:hint="eastAsia"/>
              </w:rPr>
              <w:t>马春玲</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t>第二类和第四类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5/2014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伊拉克</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是</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pPr>
            <w:r w:rsidRPr="007C0564">
              <w:t>Shawqi Ahmad Omar</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t>第三类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6/2014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缅甸</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否</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pPr>
            <w:r w:rsidRPr="007C0564">
              <w:t>Brang Yung</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t>第三类和第四类</w:t>
            </w:r>
          </w:p>
        </w:tc>
      </w:tr>
      <w:tr w:rsidR="000D3E24" w:rsidRPr="007C0564" w:rsidTr="000D3E24">
        <w:trPr>
          <w:cantSplit/>
          <w:trHeight w:val="816"/>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7/2014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多民族</w:t>
            </w:r>
            <w:r w:rsidR="00F9392E">
              <w:rPr>
                <w:rFonts w:hint="eastAsia"/>
              </w:rPr>
              <w:br/>
            </w:r>
            <w:r w:rsidRPr="007C0564">
              <w:t>玻利维亚国</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否</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pPr>
            <w:r w:rsidRPr="007C0564">
              <w:t>Jacob Ostreicher</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案件已归档</w:t>
            </w:r>
            <w:r w:rsidRPr="007C0564">
              <w:br/>
              <w:t>(</w:t>
            </w:r>
            <w:r w:rsidRPr="007C0564">
              <w:t>当事人获释</w:t>
            </w:r>
            <w:r w:rsidRPr="007C0564">
              <w:t>)</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8/2014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中国</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是</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pPr>
            <w:r w:rsidRPr="007C0564">
              <w:rPr>
                <w:rFonts w:hint="eastAsia"/>
              </w:rPr>
              <w:t>邢世库</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t>第一类和第二类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9/2014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古巴</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是</w:t>
            </w:r>
          </w:p>
        </w:tc>
        <w:tc>
          <w:tcPr>
            <w:tcW w:w="3005" w:type="dxa"/>
            <w:shd w:val="clear" w:color="auto" w:fill="auto"/>
          </w:tcPr>
          <w:p w:rsidR="000D3E24" w:rsidRPr="003B24F0" w:rsidRDefault="000D3E24" w:rsidP="00F9392E">
            <w:pPr>
              <w:tabs>
                <w:tab w:val="left" w:pos="334"/>
                <w:tab w:val="left" w:pos="669"/>
                <w:tab w:val="left" w:pos="1003"/>
                <w:tab w:val="left" w:pos="1338"/>
              </w:tabs>
              <w:suppressAutoHyphens/>
              <w:spacing w:after="120" w:line="280" w:lineRule="exact"/>
              <w:ind w:right="57"/>
              <w:jc w:val="left"/>
              <w:rPr>
                <w:lang w:val="es-ES"/>
              </w:rPr>
            </w:pPr>
            <w:r w:rsidRPr="003B24F0">
              <w:rPr>
                <w:lang w:val="es-ES"/>
              </w:rPr>
              <w:t>Iván Fernández Depestre</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t>第二类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10/2014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埃及</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否</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pPr>
            <w:r w:rsidRPr="007C0564">
              <w:t>Mohamed Essayed Ali Rasslan</w:t>
            </w:r>
            <w:r w:rsidRPr="007C0564">
              <w:t>、</w:t>
            </w:r>
            <w:r w:rsidRPr="007C0564">
              <w:t>Mohamed Mohamed Abdo Abdullah</w:t>
            </w:r>
            <w:r w:rsidRPr="007C0564">
              <w:t>、</w:t>
            </w:r>
            <w:r w:rsidRPr="007C0564">
              <w:t>Ahmed Hussein Ali</w:t>
            </w:r>
            <w:r w:rsidRPr="007C0564">
              <w:t>、</w:t>
            </w:r>
            <w:r w:rsidRPr="007C0564">
              <w:t>Ahmed Mohamed Tohamy Motaz Ahmed Motwali</w:t>
            </w:r>
            <w:r w:rsidRPr="007C0564">
              <w:t>、</w:t>
            </w:r>
            <w:r w:rsidRPr="007C0564">
              <w:t>Mohamed Mohamed Abduh</w:t>
            </w:r>
            <w:r w:rsidRPr="007C0564">
              <w:t>、</w:t>
            </w:r>
            <w:r w:rsidRPr="007C0564">
              <w:t>Assayed Mohamed Ezzat Ahmed</w:t>
            </w:r>
            <w:r w:rsidRPr="007C0564">
              <w:t>、</w:t>
            </w:r>
            <w:r w:rsidRPr="007C0564">
              <w:t>Assayed Saber Ahmed Suleiman</w:t>
            </w:r>
            <w:r w:rsidRPr="007C0564">
              <w:t>、</w:t>
            </w:r>
            <w:r w:rsidRPr="007C0564">
              <w:t>Ahmed Hassan Fawaz Atta</w:t>
            </w:r>
            <w:r w:rsidRPr="007C0564">
              <w:t>、</w:t>
            </w:r>
            <w:r w:rsidRPr="007C0564">
              <w:t>Mohamed Abdel Hamid Abdel Fattah Abdel Hamid</w:t>
            </w:r>
            <w:r w:rsidRPr="007C0564">
              <w:t>、</w:t>
            </w:r>
            <w:r w:rsidRPr="007C0564">
              <w:t>Sayyed Ali Abdel Zaher,</w:t>
            </w:r>
            <w:r w:rsidRPr="007C0564">
              <w:t>和</w:t>
            </w:r>
            <w:r w:rsidRPr="007C0564">
              <w:t>Mahmoud Abdel Fattah Abbas</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t>第二类和第三类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11/2014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也门</w:t>
            </w:r>
            <w:r w:rsidRPr="007C0564">
              <w:t xml:space="preserve"> </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否</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pPr>
            <w:r w:rsidRPr="007C0564">
              <w:t>Haytham Al Zaeetari</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t>第二类和第三类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12/2014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阿拉伯</w:t>
            </w:r>
            <w:r w:rsidR="00F9392E">
              <w:rPr>
                <w:rFonts w:hint="eastAsia"/>
              </w:rPr>
              <w:br/>
            </w:r>
            <w:r w:rsidRPr="007C0564">
              <w:t>联合酋长国</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否</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pPr>
            <w:r w:rsidRPr="007C0564">
              <w:t>Khalifa Rabia Najdi</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t>第一类、第二类和第三类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13/2014</w:t>
            </w:r>
          </w:p>
        </w:tc>
        <w:tc>
          <w:tcPr>
            <w:tcW w:w="1247" w:type="dxa"/>
            <w:shd w:val="clear" w:color="auto" w:fill="auto"/>
          </w:tcPr>
          <w:p w:rsidR="000D3E24" w:rsidRPr="00F9392E" w:rsidRDefault="000D3E24" w:rsidP="000D3E24">
            <w:pPr>
              <w:tabs>
                <w:tab w:val="left" w:pos="334"/>
                <w:tab w:val="left" w:pos="669"/>
                <w:tab w:val="left" w:pos="1003"/>
                <w:tab w:val="left" w:pos="1338"/>
              </w:tabs>
              <w:suppressAutoHyphens/>
              <w:spacing w:after="120" w:line="280" w:lineRule="exact"/>
              <w:ind w:right="57"/>
            </w:pPr>
            <w:r w:rsidRPr="007C0564">
              <w:rPr>
                <w:lang w:val="fr-CH"/>
              </w:rPr>
              <w:t>也门</w:t>
            </w:r>
          </w:p>
        </w:tc>
        <w:tc>
          <w:tcPr>
            <w:tcW w:w="1418" w:type="dxa"/>
            <w:shd w:val="clear" w:color="auto" w:fill="auto"/>
          </w:tcPr>
          <w:p w:rsidR="000D3E24" w:rsidRPr="00F9392E" w:rsidRDefault="000D3E24" w:rsidP="000D3E24">
            <w:pPr>
              <w:tabs>
                <w:tab w:val="left" w:pos="334"/>
                <w:tab w:val="left" w:pos="669"/>
                <w:tab w:val="left" w:pos="1003"/>
                <w:tab w:val="left" w:pos="1338"/>
              </w:tabs>
              <w:suppressAutoHyphens/>
              <w:spacing w:after="120" w:line="280" w:lineRule="exact"/>
              <w:ind w:right="57"/>
            </w:pPr>
            <w:r w:rsidRPr="007C0564">
              <w:rPr>
                <w:lang w:val="fr-CH"/>
              </w:rPr>
              <w:t>否</w:t>
            </w:r>
          </w:p>
        </w:tc>
        <w:tc>
          <w:tcPr>
            <w:tcW w:w="3005" w:type="dxa"/>
            <w:shd w:val="clear" w:color="auto" w:fill="auto"/>
          </w:tcPr>
          <w:p w:rsidR="000D3E24" w:rsidRPr="00F9392E" w:rsidRDefault="000D3E24" w:rsidP="00F9392E">
            <w:pPr>
              <w:tabs>
                <w:tab w:val="left" w:pos="334"/>
                <w:tab w:val="left" w:pos="669"/>
                <w:tab w:val="left" w:pos="1003"/>
                <w:tab w:val="left" w:pos="1338"/>
              </w:tabs>
              <w:suppressAutoHyphens/>
              <w:spacing w:after="120" w:line="280" w:lineRule="exact"/>
              <w:ind w:right="57"/>
              <w:jc w:val="left"/>
            </w:pPr>
            <w:r w:rsidRPr="00F9392E">
              <w:t>Mohammad Muthana Al Ammari</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t>第二类和第三类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lastRenderedPageBreak/>
              <w:t>14/2014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沙特阿拉伯</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否</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pPr>
            <w:r w:rsidRPr="007C0564">
              <w:t>Zakaria Mohamed Ali</w:t>
            </w:r>
          </w:p>
        </w:tc>
        <w:tc>
          <w:tcPr>
            <w:tcW w:w="1871" w:type="dxa"/>
            <w:shd w:val="clear" w:color="auto" w:fill="auto"/>
          </w:tcPr>
          <w:p w:rsidR="000D3E24" w:rsidRPr="007C0564" w:rsidRDefault="000D3E24" w:rsidP="00605985">
            <w:pPr>
              <w:tabs>
                <w:tab w:val="left" w:pos="334"/>
                <w:tab w:val="left" w:pos="669"/>
                <w:tab w:val="left" w:pos="1003"/>
                <w:tab w:val="left" w:pos="1338"/>
              </w:tabs>
              <w:suppressAutoHyphens/>
              <w:spacing w:after="120" w:line="280" w:lineRule="exact"/>
              <w:ind w:right="57"/>
            </w:pPr>
            <w:r w:rsidRPr="007C0564">
              <w:t>任意拘留，第一类、第二类和第三类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15/2014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rPr>
                <w:lang w:val="fr-CH"/>
              </w:rPr>
            </w:pPr>
            <w:r w:rsidRPr="007C0564">
              <w:rPr>
                <w:lang w:val="fr-CH"/>
              </w:rPr>
              <w:t>加拿大</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rPr>
                <w:lang w:val="fr-CH"/>
              </w:rPr>
            </w:pPr>
            <w:r w:rsidRPr="007C0564">
              <w:rPr>
                <w:lang w:val="fr-CH"/>
              </w:rPr>
              <w:t>否</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rPr>
                <w:lang w:val="fr-CH"/>
              </w:rPr>
            </w:pPr>
            <w:r w:rsidRPr="007C0564">
              <w:rPr>
                <w:lang w:val="fr-CH"/>
              </w:rPr>
              <w:t>Michael Mvogo</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t>第四类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16/2014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刚果</w:t>
            </w:r>
            <w:r w:rsidRPr="007C0564">
              <w:rPr>
                <w:rFonts w:hint="eastAsia"/>
              </w:rPr>
              <w:t>民主</w:t>
            </w:r>
            <w:r w:rsidR="00F9392E">
              <w:br/>
            </w:r>
            <w:r w:rsidRPr="007C0564">
              <w:rPr>
                <w:rFonts w:hint="eastAsia"/>
              </w:rPr>
              <w:t>共和国</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否</w:t>
            </w:r>
          </w:p>
        </w:tc>
        <w:tc>
          <w:tcPr>
            <w:tcW w:w="3005" w:type="dxa"/>
            <w:shd w:val="clear" w:color="auto" w:fill="auto"/>
          </w:tcPr>
          <w:p w:rsidR="000D3E24" w:rsidRPr="003B24F0" w:rsidRDefault="000D3E24" w:rsidP="00F9392E">
            <w:pPr>
              <w:tabs>
                <w:tab w:val="left" w:pos="334"/>
                <w:tab w:val="left" w:pos="669"/>
                <w:tab w:val="left" w:pos="1003"/>
                <w:tab w:val="left" w:pos="1338"/>
              </w:tabs>
              <w:suppressAutoHyphens/>
              <w:spacing w:after="120" w:line="280" w:lineRule="exact"/>
              <w:ind w:right="57"/>
              <w:jc w:val="left"/>
              <w:rPr>
                <w:lang w:val="fr-FR"/>
              </w:rPr>
            </w:pPr>
            <w:r w:rsidRPr="003B24F0">
              <w:rPr>
                <w:lang w:val="fr-FR"/>
              </w:rPr>
              <w:t>Abedi Ngoy</w:t>
            </w:r>
            <w:r w:rsidRPr="007C0564">
              <w:t>和</w:t>
            </w:r>
            <w:r w:rsidRPr="003B24F0">
              <w:rPr>
                <w:lang w:val="fr-FR"/>
              </w:rPr>
              <w:t>Gervais Saidi</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t>第三类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17/2014</w:t>
            </w:r>
          </w:p>
        </w:tc>
        <w:tc>
          <w:tcPr>
            <w:tcW w:w="1247" w:type="dxa"/>
            <w:shd w:val="clear" w:color="auto" w:fill="auto"/>
          </w:tcPr>
          <w:p w:rsidR="000D3E24" w:rsidRPr="00F9392E" w:rsidRDefault="000D3E24" w:rsidP="000D3E24">
            <w:pPr>
              <w:tabs>
                <w:tab w:val="left" w:pos="334"/>
                <w:tab w:val="left" w:pos="669"/>
                <w:tab w:val="left" w:pos="1003"/>
                <w:tab w:val="left" w:pos="1338"/>
              </w:tabs>
              <w:suppressAutoHyphens/>
              <w:spacing w:after="120" w:line="280" w:lineRule="exact"/>
              <w:ind w:right="57"/>
            </w:pPr>
            <w:r w:rsidRPr="007C0564">
              <w:rPr>
                <w:lang w:val="fr-CH"/>
              </w:rPr>
              <w:t>阿尔及利亚</w:t>
            </w:r>
          </w:p>
        </w:tc>
        <w:tc>
          <w:tcPr>
            <w:tcW w:w="1418" w:type="dxa"/>
            <w:shd w:val="clear" w:color="auto" w:fill="auto"/>
          </w:tcPr>
          <w:p w:rsidR="000D3E24" w:rsidRPr="00F9392E" w:rsidRDefault="000D3E24" w:rsidP="000D3E24">
            <w:pPr>
              <w:tabs>
                <w:tab w:val="left" w:pos="334"/>
                <w:tab w:val="left" w:pos="669"/>
                <w:tab w:val="left" w:pos="1003"/>
                <w:tab w:val="left" w:pos="1338"/>
              </w:tabs>
              <w:suppressAutoHyphens/>
              <w:spacing w:after="120" w:line="280" w:lineRule="exact"/>
              <w:ind w:right="57"/>
            </w:pPr>
            <w:r w:rsidRPr="007C0564">
              <w:rPr>
                <w:lang w:val="fr-CH"/>
              </w:rPr>
              <w:t>否</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pPr>
            <w:r w:rsidRPr="007C0564">
              <w:t>Djameleddine Laskri</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t>第一类和第三类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18/2014</w:t>
            </w:r>
          </w:p>
        </w:tc>
        <w:tc>
          <w:tcPr>
            <w:tcW w:w="1247" w:type="dxa"/>
            <w:shd w:val="clear" w:color="auto" w:fill="auto"/>
          </w:tcPr>
          <w:p w:rsidR="000D3E24" w:rsidRPr="00F9392E" w:rsidRDefault="000D3E24" w:rsidP="000D3E24">
            <w:pPr>
              <w:tabs>
                <w:tab w:val="left" w:pos="334"/>
                <w:tab w:val="left" w:pos="669"/>
                <w:tab w:val="left" w:pos="1003"/>
                <w:tab w:val="left" w:pos="1338"/>
              </w:tabs>
              <w:suppressAutoHyphens/>
              <w:spacing w:after="120" w:line="280" w:lineRule="exact"/>
              <w:ind w:right="57"/>
            </w:pPr>
            <w:r w:rsidRPr="007C0564">
              <w:rPr>
                <w:lang w:val="fr-CH"/>
              </w:rPr>
              <w:t>沙特阿拉伯</w:t>
            </w:r>
          </w:p>
        </w:tc>
        <w:tc>
          <w:tcPr>
            <w:tcW w:w="1418" w:type="dxa"/>
            <w:shd w:val="clear" w:color="auto" w:fill="auto"/>
          </w:tcPr>
          <w:p w:rsidR="000D3E24" w:rsidRPr="00F9392E" w:rsidRDefault="000D3E24" w:rsidP="000D3E24">
            <w:pPr>
              <w:tabs>
                <w:tab w:val="left" w:pos="334"/>
                <w:tab w:val="left" w:pos="669"/>
                <w:tab w:val="left" w:pos="1003"/>
                <w:tab w:val="left" w:pos="1338"/>
              </w:tabs>
              <w:suppressAutoHyphens/>
              <w:spacing w:after="120" w:line="280" w:lineRule="exact"/>
              <w:ind w:right="57"/>
            </w:pPr>
            <w:r w:rsidRPr="007C0564">
              <w:rPr>
                <w:lang w:val="fr-CH"/>
              </w:rPr>
              <w:t>否</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rPr>
                <w:lang w:val="it-IT"/>
              </w:rPr>
            </w:pPr>
            <w:r w:rsidRPr="007C0564">
              <w:rPr>
                <w:lang w:val="it-IT"/>
              </w:rPr>
              <w:t>Tawfiq Ahmad Ali Al Sabary</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案件已归档</w:t>
            </w:r>
            <w:r w:rsidRPr="007C0564">
              <w:br/>
              <w:t>(</w:t>
            </w:r>
            <w:r w:rsidRPr="007C0564">
              <w:t>当事人获释</w:t>
            </w:r>
            <w:r w:rsidRPr="007C0564">
              <w:t>)</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19/2014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rPr>
                <w:lang w:val="fr-CH"/>
              </w:rPr>
            </w:pPr>
            <w:r w:rsidRPr="007C0564">
              <w:rPr>
                <w:lang w:val="fr-CH"/>
              </w:rPr>
              <w:t>泰国</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rPr>
                <w:lang w:val="fr-CH"/>
              </w:rPr>
            </w:pPr>
            <w:r w:rsidRPr="007C0564">
              <w:rPr>
                <w:lang w:val="fr-CH"/>
              </w:rPr>
              <w:t>否</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pPr>
            <w:r w:rsidRPr="007C0564">
              <w:t>Muhamadanwar Hajiteh</w:t>
            </w:r>
            <w:r w:rsidRPr="007C0564">
              <w:rPr>
                <w:rFonts w:hint="eastAsia"/>
              </w:rPr>
              <w:t>，另称为</w:t>
            </w:r>
            <w:r w:rsidRPr="007C0564">
              <w:t>Muhamad Anwal</w:t>
            </w:r>
            <w:r w:rsidRPr="007C0564">
              <w:rPr>
                <w:rFonts w:hint="eastAsia"/>
              </w:rPr>
              <w:t>或</w:t>
            </w:r>
            <w:r w:rsidRPr="007C0564">
              <w:t>Anwar</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rPr>
                <w:lang w:val="fr-CH"/>
              </w:rPr>
              <w:t>任意拘留</w:t>
            </w:r>
            <w:r w:rsidRPr="007C0564">
              <w:t>，</w:t>
            </w:r>
            <w:r w:rsidRPr="007C0564">
              <w:br/>
            </w:r>
            <w:r w:rsidRPr="007C0564">
              <w:t>第三类</w:t>
            </w:r>
            <w:r w:rsidRPr="007C0564">
              <w:t> </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20/2014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rPr>
                <w:lang w:val="fr-CH"/>
              </w:rPr>
            </w:pPr>
            <w:r w:rsidRPr="007C0564">
              <w:rPr>
                <w:lang w:val="fr-CH"/>
              </w:rPr>
              <w:t>萨尔瓦多</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rPr>
                <w:lang w:val="fr-CH"/>
              </w:rPr>
            </w:pPr>
            <w:r w:rsidRPr="007C0564">
              <w:rPr>
                <w:lang w:val="fr-CH"/>
              </w:rPr>
              <w:t>是</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rPr>
                <w:lang w:val="es-ES"/>
              </w:rPr>
            </w:pPr>
            <w:r w:rsidRPr="007C0564">
              <w:rPr>
                <w:lang w:val="es-ES"/>
              </w:rPr>
              <w:t>Aracely del Carmen Gutiérrez Mejía</w:t>
            </w:r>
            <w:r w:rsidRPr="007C0564">
              <w:rPr>
                <w:lang w:val="es-ES"/>
              </w:rPr>
              <w:t>；</w:t>
            </w:r>
            <w:r w:rsidRPr="007C0564">
              <w:rPr>
                <w:lang w:val="es-ES"/>
              </w:rPr>
              <w:t>Verónica Beatriz Hernández Mejía</w:t>
            </w:r>
            <w:r w:rsidRPr="007C0564">
              <w:rPr>
                <w:rFonts w:hint="eastAsia"/>
                <w:lang w:val="es-ES"/>
              </w:rPr>
              <w:t>和</w:t>
            </w:r>
            <w:r w:rsidRPr="007C0564">
              <w:rPr>
                <w:lang w:val="es-ES"/>
              </w:rPr>
              <w:t>Reyna Ada López Mulato</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rPr>
                <w:lang w:val="es-ES"/>
              </w:rPr>
            </w:pPr>
            <w:r w:rsidRPr="007C0564">
              <w:t>任意拘留</w:t>
            </w:r>
            <w:r w:rsidRPr="007C0564">
              <w:rPr>
                <w:lang w:val="es-ES"/>
              </w:rPr>
              <w:t>，</w:t>
            </w:r>
            <w:r w:rsidRPr="007C0564">
              <w:t>第三类</w:t>
            </w:r>
            <w:r w:rsidRPr="007C0564">
              <w:rPr>
                <w:lang w:val="es-ES"/>
              </w:rPr>
              <w:t>；</w:t>
            </w:r>
            <w:r w:rsidRPr="007C0564">
              <w:rPr>
                <w:lang w:val="es-ES"/>
              </w:rPr>
              <w:br/>
              <w:t>Hernández</w:t>
            </w:r>
            <w:r w:rsidRPr="007C0564">
              <w:rPr>
                <w:rFonts w:hint="eastAsia"/>
                <w:lang w:val="es-ES"/>
              </w:rPr>
              <w:t>女士和</w:t>
            </w:r>
            <w:r w:rsidRPr="007C0564">
              <w:rPr>
                <w:lang w:val="es-ES"/>
              </w:rPr>
              <w:t>López Mulato</w:t>
            </w:r>
            <w:r w:rsidRPr="007C0564">
              <w:rPr>
                <w:rFonts w:hint="eastAsia"/>
                <w:lang w:val="es-ES"/>
              </w:rPr>
              <w:t>女士属于</w:t>
            </w:r>
            <w:r w:rsidRPr="007C0564">
              <w:rPr>
                <w:lang w:val="es-ES"/>
              </w:rPr>
              <w:t>第一类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21/2014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中国</w:t>
            </w:r>
            <w:r w:rsidRPr="007C0564">
              <w:t xml:space="preserve"> </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是</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pPr>
            <w:r w:rsidRPr="007C0564">
              <w:rPr>
                <w:rFonts w:hint="eastAsia"/>
              </w:rPr>
              <w:t>王寒非</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t>第二类</w:t>
            </w:r>
            <w:r w:rsidRPr="007C0564">
              <w:t> </w:t>
            </w:r>
          </w:p>
        </w:tc>
      </w:tr>
      <w:tr w:rsidR="000D3E24" w:rsidRPr="007C0564" w:rsidTr="000D3E24">
        <w:trPr>
          <w:cantSplit/>
          <w:trHeight w:val="313"/>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22/2014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巴林</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否</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pPr>
            <w:r w:rsidRPr="007C0564">
              <w:t>Jassim al-Hulaibi</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t>第三类</w:t>
            </w:r>
            <w:r w:rsidRPr="007C0564">
              <w:t> </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23/2014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rPr>
                <w:lang w:val="es-ES"/>
              </w:rPr>
            </w:pPr>
            <w:r w:rsidRPr="007C0564">
              <w:rPr>
                <w:lang w:val="es-ES"/>
              </w:rPr>
              <w:t>墨西哥</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rPr>
                <w:lang w:val="es-ES"/>
              </w:rPr>
            </w:pPr>
            <w:r w:rsidRPr="007C0564">
              <w:rPr>
                <w:lang w:val="es-ES"/>
              </w:rPr>
              <w:t>否</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rPr>
                <w:lang w:val="es-ES"/>
              </w:rPr>
            </w:pPr>
            <w:r w:rsidRPr="007C0564">
              <w:rPr>
                <w:lang w:val="es-ES"/>
              </w:rPr>
              <w:t>Damián Gallardo Martínez</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t>第一类、第二类和第三类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24/2014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缅甸</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否</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pPr>
            <w:r w:rsidRPr="007C0564">
              <w:t>La Ring</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rPr>
                <w:rFonts w:hint="eastAsia"/>
              </w:rPr>
              <w:t>第一类、第二类、第三类和第五类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25/2014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巴林</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是</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pPr>
            <w:r w:rsidRPr="007C0564">
              <w:t>A minor</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t>第三类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26/2014</w:t>
            </w:r>
          </w:p>
        </w:tc>
        <w:tc>
          <w:tcPr>
            <w:tcW w:w="1247" w:type="dxa"/>
            <w:shd w:val="clear" w:color="auto" w:fill="auto"/>
          </w:tcPr>
          <w:p w:rsidR="000D3E24" w:rsidRPr="00F9392E" w:rsidRDefault="000D3E24" w:rsidP="000D3E24">
            <w:pPr>
              <w:tabs>
                <w:tab w:val="left" w:pos="334"/>
                <w:tab w:val="left" w:pos="669"/>
                <w:tab w:val="left" w:pos="1003"/>
                <w:tab w:val="left" w:pos="1338"/>
              </w:tabs>
              <w:suppressAutoHyphens/>
              <w:spacing w:after="120" w:line="280" w:lineRule="exact"/>
              <w:ind w:right="57"/>
            </w:pPr>
            <w:r w:rsidRPr="007C0564">
              <w:rPr>
                <w:lang w:val="fr-CH"/>
              </w:rPr>
              <w:t>委内瑞拉</w:t>
            </w:r>
            <w:r w:rsidR="00F9392E" w:rsidRPr="00F9392E">
              <w:rPr>
                <w:rFonts w:hint="eastAsia"/>
              </w:rPr>
              <w:br/>
            </w:r>
            <w:r w:rsidRPr="007C0564">
              <w:rPr>
                <w:lang w:val="fr-CH"/>
              </w:rPr>
              <w:t>玻利瓦尔</w:t>
            </w:r>
            <w:r w:rsidR="00F9392E" w:rsidRPr="00F9392E">
              <w:rPr>
                <w:rFonts w:hint="eastAsia"/>
              </w:rPr>
              <w:br/>
            </w:r>
            <w:r w:rsidRPr="007C0564">
              <w:rPr>
                <w:lang w:val="fr-CH"/>
              </w:rPr>
              <w:t>共和国</w:t>
            </w:r>
          </w:p>
        </w:tc>
        <w:tc>
          <w:tcPr>
            <w:tcW w:w="1418" w:type="dxa"/>
            <w:shd w:val="clear" w:color="auto" w:fill="auto"/>
          </w:tcPr>
          <w:p w:rsidR="000D3E24" w:rsidRPr="00F9392E" w:rsidRDefault="000D3E24" w:rsidP="000D3E24">
            <w:pPr>
              <w:tabs>
                <w:tab w:val="left" w:pos="334"/>
                <w:tab w:val="left" w:pos="669"/>
                <w:tab w:val="left" w:pos="1003"/>
                <w:tab w:val="left" w:pos="1338"/>
              </w:tabs>
              <w:suppressAutoHyphens/>
              <w:spacing w:after="120" w:line="280" w:lineRule="exact"/>
              <w:ind w:right="57"/>
            </w:pPr>
            <w:r w:rsidRPr="007C0564">
              <w:rPr>
                <w:lang w:val="fr-CH"/>
              </w:rPr>
              <w:t>是</w:t>
            </w:r>
          </w:p>
        </w:tc>
        <w:tc>
          <w:tcPr>
            <w:tcW w:w="3005" w:type="dxa"/>
            <w:shd w:val="clear" w:color="auto" w:fill="auto"/>
          </w:tcPr>
          <w:p w:rsidR="000D3E24" w:rsidRPr="003B24F0" w:rsidRDefault="000D3E24" w:rsidP="00F9392E">
            <w:pPr>
              <w:tabs>
                <w:tab w:val="left" w:pos="334"/>
                <w:tab w:val="left" w:pos="669"/>
                <w:tab w:val="left" w:pos="1003"/>
                <w:tab w:val="left" w:pos="1338"/>
              </w:tabs>
              <w:suppressAutoHyphens/>
              <w:spacing w:after="120" w:line="280" w:lineRule="exact"/>
              <w:ind w:right="57"/>
              <w:jc w:val="left"/>
              <w:rPr>
                <w:lang w:val="es-ES"/>
              </w:rPr>
            </w:pPr>
            <w:r w:rsidRPr="003B24F0">
              <w:rPr>
                <w:lang w:val="es-ES"/>
              </w:rPr>
              <w:t>Leopoldo López Mendoza</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t>第二类和第三类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27/2014</w:t>
            </w:r>
          </w:p>
        </w:tc>
        <w:tc>
          <w:tcPr>
            <w:tcW w:w="1247" w:type="dxa"/>
            <w:shd w:val="clear" w:color="auto" w:fill="auto"/>
          </w:tcPr>
          <w:p w:rsidR="000D3E24" w:rsidRPr="00F9392E" w:rsidRDefault="000D3E24" w:rsidP="000D3E24">
            <w:pPr>
              <w:tabs>
                <w:tab w:val="left" w:pos="334"/>
                <w:tab w:val="left" w:pos="669"/>
                <w:tab w:val="left" w:pos="1003"/>
                <w:tab w:val="left" w:pos="1338"/>
              </w:tabs>
              <w:suppressAutoHyphens/>
              <w:spacing w:after="120" w:line="280" w:lineRule="exact"/>
              <w:ind w:right="57"/>
            </w:pPr>
            <w:r w:rsidRPr="007C0564">
              <w:rPr>
                <w:lang w:val="fr-CH"/>
              </w:rPr>
              <w:t>巴林</w:t>
            </w:r>
          </w:p>
        </w:tc>
        <w:tc>
          <w:tcPr>
            <w:tcW w:w="1418" w:type="dxa"/>
            <w:shd w:val="clear" w:color="auto" w:fill="auto"/>
          </w:tcPr>
          <w:p w:rsidR="000D3E24" w:rsidRPr="00F9392E" w:rsidRDefault="000D3E24" w:rsidP="000D3E24">
            <w:pPr>
              <w:tabs>
                <w:tab w:val="left" w:pos="334"/>
                <w:tab w:val="left" w:pos="669"/>
                <w:tab w:val="left" w:pos="1003"/>
                <w:tab w:val="left" w:pos="1338"/>
              </w:tabs>
              <w:suppressAutoHyphens/>
              <w:spacing w:after="120" w:line="280" w:lineRule="exact"/>
              <w:ind w:right="57"/>
            </w:pPr>
            <w:r w:rsidRPr="007C0564">
              <w:rPr>
                <w:lang w:val="fr-CH"/>
              </w:rPr>
              <w:t>是</w:t>
            </w:r>
          </w:p>
        </w:tc>
        <w:tc>
          <w:tcPr>
            <w:tcW w:w="3005" w:type="dxa"/>
            <w:shd w:val="clear" w:color="auto" w:fill="auto"/>
          </w:tcPr>
          <w:p w:rsidR="000D3E24" w:rsidRPr="00F9392E" w:rsidRDefault="000D3E24" w:rsidP="00F9392E">
            <w:pPr>
              <w:tabs>
                <w:tab w:val="left" w:pos="334"/>
                <w:tab w:val="left" w:pos="669"/>
                <w:tab w:val="left" w:pos="1003"/>
                <w:tab w:val="left" w:pos="1338"/>
              </w:tabs>
              <w:suppressAutoHyphens/>
              <w:spacing w:after="120" w:line="280" w:lineRule="exact"/>
              <w:ind w:right="57"/>
              <w:jc w:val="left"/>
            </w:pPr>
            <w:r w:rsidRPr="00F9392E">
              <w:t>Ali Salman</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rPr>
                <w:lang w:val="fr-CH"/>
              </w:rPr>
              <w:t>任意拘留</w:t>
            </w:r>
            <w:r w:rsidRPr="007C0564">
              <w:t>，</w:t>
            </w:r>
            <w:r w:rsidRPr="007C0564">
              <w:br/>
            </w:r>
            <w:r w:rsidRPr="007C0564">
              <w:t>第三类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28/2014</w:t>
            </w:r>
          </w:p>
        </w:tc>
        <w:tc>
          <w:tcPr>
            <w:tcW w:w="1247" w:type="dxa"/>
            <w:shd w:val="clear" w:color="auto" w:fill="auto"/>
          </w:tcPr>
          <w:p w:rsidR="000D3E24" w:rsidRPr="00F9392E" w:rsidRDefault="000D3E24" w:rsidP="000D3E24">
            <w:pPr>
              <w:tabs>
                <w:tab w:val="left" w:pos="334"/>
                <w:tab w:val="left" w:pos="669"/>
                <w:tab w:val="left" w:pos="1003"/>
                <w:tab w:val="left" w:pos="1338"/>
              </w:tabs>
              <w:suppressAutoHyphens/>
              <w:spacing w:after="120" w:line="280" w:lineRule="exact"/>
              <w:ind w:right="57"/>
            </w:pPr>
            <w:r w:rsidRPr="007C0564">
              <w:rPr>
                <w:lang w:val="fr-CH"/>
              </w:rPr>
              <w:t>多民族</w:t>
            </w:r>
            <w:r w:rsidR="00F9392E">
              <w:rPr>
                <w:rFonts w:hint="eastAsia"/>
                <w:lang w:val="fr-CH"/>
              </w:rPr>
              <w:br/>
            </w:r>
            <w:r w:rsidRPr="007C0564">
              <w:rPr>
                <w:lang w:val="fr-CH"/>
              </w:rPr>
              <w:t>玻利维亚国</w:t>
            </w:r>
          </w:p>
        </w:tc>
        <w:tc>
          <w:tcPr>
            <w:tcW w:w="1418" w:type="dxa"/>
            <w:shd w:val="clear" w:color="auto" w:fill="auto"/>
          </w:tcPr>
          <w:p w:rsidR="000D3E24" w:rsidRPr="00F9392E" w:rsidRDefault="000D3E24" w:rsidP="000D3E24">
            <w:pPr>
              <w:tabs>
                <w:tab w:val="left" w:pos="334"/>
                <w:tab w:val="left" w:pos="669"/>
                <w:tab w:val="left" w:pos="1003"/>
                <w:tab w:val="left" w:pos="1338"/>
              </w:tabs>
              <w:suppressAutoHyphens/>
              <w:spacing w:after="120" w:line="280" w:lineRule="exact"/>
              <w:ind w:right="57"/>
            </w:pPr>
            <w:r w:rsidRPr="007C0564">
              <w:rPr>
                <w:lang w:val="fr-CH"/>
              </w:rPr>
              <w:t>否</w:t>
            </w:r>
          </w:p>
        </w:tc>
        <w:tc>
          <w:tcPr>
            <w:tcW w:w="3005" w:type="dxa"/>
            <w:shd w:val="clear" w:color="auto" w:fill="auto"/>
          </w:tcPr>
          <w:p w:rsidR="000D3E24" w:rsidRPr="00F9392E" w:rsidRDefault="000D3E24" w:rsidP="00F9392E">
            <w:pPr>
              <w:tabs>
                <w:tab w:val="left" w:pos="334"/>
                <w:tab w:val="left" w:pos="669"/>
                <w:tab w:val="left" w:pos="1003"/>
                <w:tab w:val="left" w:pos="1338"/>
              </w:tabs>
              <w:suppressAutoHyphens/>
              <w:spacing w:after="120" w:line="280" w:lineRule="exact"/>
              <w:ind w:right="57"/>
              <w:jc w:val="left"/>
            </w:pPr>
            <w:r w:rsidRPr="00F9392E">
              <w:t>Mario Francisco Tadic Astorga</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t>第一类和第三类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29/2014</w:t>
            </w:r>
          </w:p>
        </w:tc>
        <w:tc>
          <w:tcPr>
            <w:tcW w:w="1247" w:type="dxa"/>
            <w:shd w:val="clear" w:color="auto" w:fill="auto"/>
          </w:tcPr>
          <w:p w:rsidR="000D3E24" w:rsidRPr="00F9392E" w:rsidRDefault="000D3E24" w:rsidP="000D3E24">
            <w:pPr>
              <w:tabs>
                <w:tab w:val="left" w:pos="334"/>
                <w:tab w:val="left" w:pos="669"/>
                <w:tab w:val="left" w:pos="1003"/>
                <w:tab w:val="left" w:pos="1338"/>
              </w:tabs>
              <w:suppressAutoHyphens/>
              <w:spacing w:after="120" w:line="280" w:lineRule="exact"/>
              <w:ind w:right="57"/>
            </w:pPr>
            <w:r w:rsidRPr="007C0564">
              <w:rPr>
                <w:lang w:val="fr-CH"/>
              </w:rPr>
              <w:t>委内瑞拉</w:t>
            </w:r>
            <w:r w:rsidR="00F9392E" w:rsidRPr="00F9392E">
              <w:rPr>
                <w:rFonts w:hint="eastAsia"/>
              </w:rPr>
              <w:br/>
            </w:r>
            <w:r w:rsidRPr="007C0564">
              <w:rPr>
                <w:lang w:val="fr-CH"/>
              </w:rPr>
              <w:t>玻利瓦尔</w:t>
            </w:r>
            <w:r w:rsidR="00F9392E" w:rsidRPr="00F9392E">
              <w:rPr>
                <w:rFonts w:hint="eastAsia"/>
              </w:rPr>
              <w:br/>
            </w:r>
            <w:r w:rsidRPr="007C0564">
              <w:rPr>
                <w:lang w:val="fr-CH"/>
              </w:rPr>
              <w:t>共和国</w:t>
            </w:r>
          </w:p>
        </w:tc>
        <w:tc>
          <w:tcPr>
            <w:tcW w:w="1418" w:type="dxa"/>
            <w:shd w:val="clear" w:color="auto" w:fill="auto"/>
          </w:tcPr>
          <w:p w:rsidR="000D3E24" w:rsidRPr="00F9392E" w:rsidRDefault="000D3E24" w:rsidP="000D3E24">
            <w:pPr>
              <w:tabs>
                <w:tab w:val="left" w:pos="334"/>
                <w:tab w:val="left" w:pos="669"/>
                <w:tab w:val="left" w:pos="1003"/>
                <w:tab w:val="left" w:pos="1338"/>
              </w:tabs>
              <w:suppressAutoHyphens/>
              <w:spacing w:after="120" w:line="280" w:lineRule="exact"/>
              <w:ind w:right="57"/>
            </w:pPr>
            <w:r w:rsidRPr="007C0564">
              <w:rPr>
                <w:lang w:val="es-ES"/>
              </w:rPr>
              <w:t>否</w:t>
            </w:r>
          </w:p>
        </w:tc>
        <w:tc>
          <w:tcPr>
            <w:tcW w:w="3005" w:type="dxa"/>
            <w:shd w:val="clear" w:color="auto" w:fill="auto"/>
          </w:tcPr>
          <w:p w:rsidR="000D3E24" w:rsidRPr="00F9392E" w:rsidRDefault="000D3E24" w:rsidP="00F9392E">
            <w:pPr>
              <w:tabs>
                <w:tab w:val="left" w:pos="334"/>
                <w:tab w:val="left" w:pos="669"/>
                <w:tab w:val="left" w:pos="1003"/>
                <w:tab w:val="left" w:pos="1338"/>
              </w:tabs>
              <w:suppressAutoHyphens/>
              <w:spacing w:after="120" w:line="280" w:lineRule="exact"/>
              <w:ind w:right="57"/>
              <w:jc w:val="left"/>
            </w:pPr>
            <w:r w:rsidRPr="00F9392E">
              <w:t>Juan Carlos Nieto Quintero</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t>第一类和第三类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lastRenderedPageBreak/>
              <w:t>30/2014</w:t>
            </w:r>
          </w:p>
        </w:tc>
        <w:tc>
          <w:tcPr>
            <w:tcW w:w="1247" w:type="dxa"/>
            <w:shd w:val="clear" w:color="auto" w:fill="auto"/>
          </w:tcPr>
          <w:p w:rsidR="000D3E24" w:rsidRPr="00F9392E" w:rsidRDefault="000D3E24" w:rsidP="000D3E24">
            <w:pPr>
              <w:tabs>
                <w:tab w:val="left" w:pos="334"/>
                <w:tab w:val="left" w:pos="669"/>
                <w:tab w:val="left" w:pos="1003"/>
                <w:tab w:val="left" w:pos="1338"/>
              </w:tabs>
              <w:suppressAutoHyphens/>
              <w:spacing w:after="120" w:line="280" w:lineRule="exact"/>
              <w:ind w:right="57"/>
            </w:pPr>
            <w:r w:rsidRPr="007C0564">
              <w:rPr>
                <w:lang w:val="fr-CH"/>
              </w:rPr>
              <w:t>委内瑞拉</w:t>
            </w:r>
            <w:r w:rsidR="00F9392E">
              <w:rPr>
                <w:rFonts w:hint="eastAsia"/>
                <w:lang w:val="fr-CH"/>
              </w:rPr>
              <w:br/>
            </w:r>
            <w:r w:rsidRPr="007C0564">
              <w:rPr>
                <w:lang w:val="fr-CH"/>
              </w:rPr>
              <w:t>玻利瓦尔</w:t>
            </w:r>
            <w:r w:rsidR="00F9392E">
              <w:rPr>
                <w:rFonts w:hint="eastAsia"/>
                <w:lang w:val="fr-CH"/>
              </w:rPr>
              <w:br/>
            </w:r>
            <w:r w:rsidRPr="007C0564">
              <w:rPr>
                <w:lang w:val="fr-CH"/>
              </w:rPr>
              <w:t>共和国</w:t>
            </w:r>
          </w:p>
        </w:tc>
        <w:tc>
          <w:tcPr>
            <w:tcW w:w="1418" w:type="dxa"/>
            <w:shd w:val="clear" w:color="auto" w:fill="auto"/>
          </w:tcPr>
          <w:p w:rsidR="000D3E24" w:rsidRPr="00F9392E" w:rsidRDefault="000D3E24" w:rsidP="000D3E24">
            <w:pPr>
              <w:tabs>
                <w:tab w:val="left" w:pos="334"/>
                <w:tab w:val="left" w:pos="669"/>
                <w:tab w:val="left" w:pos="1003"/>
                <w:tab w:val="left" w:pos="1338"/>
              </w:tabs>
              <w:suppressAutoHyphens/>
              <w:spacing w:after="120" w:line="280" w:lineRule="exact"/>
              <w:ind w:right="57"/>
            </w:pPr>
            <w:r w:rsidRPr="007C0564">
              <w:rPr>
                <w:lang w:val="es-ES"/>
              </w:rPr>
              <w:t>否</w:t>
            </w:r>
          </w:p>
        </w:tc>
        <w:tc>
          <w:tcPr>
            <w:tcW w:w="3005" w:type="dxa"/>
            <w:shd w:val="clear" w:color="auto" w:fill="auto"/>
          </w:tcPr>
          <w:p w:rsidR="000D3E24" w:rsidRPr="00F9392E" w:rsidRDefault="000D3E24" w:rsidP="00F9392E">
            <w:pPr>
              <w:tabs>
                <w:tab w:val="left" w:pos="334"/>
                <w:tab w:val="left" w:pos="669"/>
                <w:tab w:val="left" w:pos="1003"/>
                <w:tab w:val="left" w:pos="1338"/>
              </w:tabs>
              <w:suppressAutoHyphens/>
              <w:spacing w:after="120" w:line="280" w:lineRule="exact"/>
              <w:ind w:right="57"/>
              <w:jc w:val="left"/>
            </w:pPr>
            <w:r w:rsidRPr="00F9392E">
              <w:t>Daniel Omar Ceballos Morales</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t>第二类和第三类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31/2014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缅甸</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否</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rPr>
                <w:lang w:val="es-ES"/>
              </w:rPr>
            </w:pPr>
            <w:r w:rsidRPr="007C0564">
              <w:t>Kyaw Hla Aung</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t>第二类和第三类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32/2014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rPr>
                <w:lang w:val="fr-CH"/>
              </w:rPr>
            </w:pPr>
            <w:r w:rsidRPr="007C0564">
              <w:rPr>
                <w:lang w:val="fr-CH"/>
              </w:rPr>
              <w:t>沙特阿拉伯</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rPr>
                <w:lang w:val="fr-CH"/>
              </w:rPr>
            </w:pPr>
            <w:r w:rsidRPr="007C0564">
              <w:rPr>
                <w:lang w:val="fr-CH"/>
              </w:rPr>
              <w:t>否</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rPr>
                <w:lang w:val="fr-CH"/>
              </w:rPr>
            </w:pPr>
            <w:r w:rsidRPr="007C0564">
              <w:rPr>
                <w:lang w:val="fr-CH"/>
              </w:rPr>
              <w:t>Tahir Ali Abdi Jama</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t>第一类和第三类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33/2014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布隆迪</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否</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pPr>
            <w:r w:rsidRPr="007C0564">
              <w:t>Pierre-Claver Mbonimpa</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t>第二类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34/2014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巴林</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是</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pPr>
            <w:r w:rsidRPr="007C0564">
              <w:t>Mohammed Hassan Sedif</w:t>
            </w:r>
            <w:r w:rsidRPr="007C0564">
              <w:t>和</w:t>
            </w:r>
            <w:r w:rsidRPr="007C0564">
              <w:t>Abdul Aziz Moussa</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rPr>
                <w:rFonts w:hint="eastAsia"/>
              </w:rPr>
              <w:t>第二类和第三类；</w:t>
            </w:r>
            <w:r w:rsidRPr="007C0564">
              <w:t>Moussa</w:t>
            </w:r>
            <w:r w:rsidRPr="007C0564">
              <w:rPr>
                <w:rFonts w:hint="eastAsia"/>
              </w:rPr>
              <w:t>先生属于任意拘留，</w:t>
            </w:r>
            <w:r w:rsidRPr="007C0564">
              <w:t>第二类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35/2014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埃及</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否</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pPr>
            <w:r w:rsidRPr="007C0564">
              <w:t>Khaled Mohamed Hamza Abbas</w:t>
            </w:r>
            <w:r w:rsidRPr="007C0564">
              <w:t>、</w:t>
            </w:r>
            <w:r w:rsidRPr="007C0564">
              <w:t>Adel Mostafa Hamdan Qatamish</w:t>
            </w:r>
            <w:r w:rsidRPr="007C0564">
              <w:t>、</w:t>
            </w:r>
            <w:r w:rsidRPr="007C0564">
              <w:br/>
              <w:t>Ali Ezzedin Thabit</w:t>
            </w:r>
            <w:r w:rsidRPr="007C0564">
              <w:t>、</w:t>
            </w:r>
            <w:r w:rsidRPr="007C0564">
              <w:t>Zain El-Abidine Mahmoud</w:t>
            </w:r>
            <w:r w:rsidRPr="007C0564">
              <w:t>和</w:t>
            </w:r>
            <w:r w:rsidRPr="007C0564">
              <w:t xml:space="preserve">Tariq Ismail Ahmed </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t>第三类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36/2014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阿拉伯叙利</w:t>
            </w:r>
            <w:r w:rsidR="00F9392E">
              <w:rPr>
                <w:rFonts w:hint="eastAsia"/>
              </w:rPr>
              <w:br/>
            </w:r>
            <w:r w:rsidRPr="007C0564">
              <w:t>亚共和国</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否</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pPr>
            <w:r w:rsidRPr="007C0564">
              <w:t>Ammar Tellawi</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t>第二类和第三类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37/2014</w:t>
            </w:r>
          </w:p>
        </w:tc>
        <w:tc>
          <w:tcPr>
            <w:tcW w:w="1247" w:type="dxa"/>
            <w:shd w:val="clear" w:color="auto" w:fill="auto"/>
          </w:tcPr>
          <w:p w:rsidR="000D3E24" w:rsidRPr="00F9392E" w:rsidRDefault="000D3E24" w:rsidP="000D3E24">
            <w:pPr>
              <w:tabs>
                <w:tab w:val="left" w:pos="334"/>
                <w:tab w:val="left" w:pos="669"/>
                <w:tab w:val="left" w:pos="1003"/>
                <w:tab w:val="left" w:pos="1338"/>
              </w:tabs>
              <w:suppressAutoHyphens/>
              <w:spacing w:after="120" w:line="280" w:lineRule="exact"/>
              <w:ind w:right="57"/>
              <w:rPr>
                <w:b/>
              </w:rPr>
            </w:pPr>
            <w:r w:rsidRPr="007C0564">
              <w:t>巴林</w:t>
            </w:r>
          </w:p>
        </w:tc>
        <w:tc>
          <w:tcPr>
            <w:tcW w:w="1418" w:type="dxa"/>
            <w:shd w:val="clear" w:color="auto" w:fill="auto"/>
          </w:tcPr>
          <w:p w:rsidR="000D3E24" w:rsidRPr="00F9392E" w:rsidRDefault="000D3E24" w:rsidP="000D3E24">
            <w:pPr>
              <w:tabs>
                <w:tab w:val="left" w:pos="334"/>
                <w:tab w:val="left" w:pos="669"/>
                <w:tab w:val="left" w:pos="1003"/>
                <w:tab w:val="left" w:pos="1338"/>
              </w:tabs>
              <w:suppressAutoHyphens/>
              <w:spacing w:after="120" w:line="280" w:lineRule="exact"/>
              <w:ind w:right="57"/>
            </w:pPr>
            <w:r w:rsidRPr="007C0564">
              <w:rPr>
                <w:lang w:val="es-ES"/>
              </w:rPr>
              <w:t>否</w:t>
            </w:r>
          </w:p>
        </w:tc>
        <w:tc>
          <w:tcPr>
            <w:tcW w:w="3005" w:type="dxa"/>
            <w:shd w:val="clear" w:color="auto" w:fill="auto"/>
          </w:tcPr>
          <w:p w:rsidR="000D3E24" w:rsidRPr="00F9392E" w:rsidRDefault="000D3E24" w:rsidP="00F9392E">
            <w:pPr>
              <w:tabs>
                <w:tab w:val="left" w:pos="334"/>
                <w:tab w:val="left" w:pos="669"/>
                <w:tab w:val="left" w:pos="1003"/>
                <w:tab w:val="left" w:pos="1338"/>
              </w:tabs>
              <w:suppressAutoHyphens/>
              <w:spacing w:after="120" w:line="280" w:lineRule="exact"/>
              <w:ind w:right="57"/>
              <w:jc w:val="left"/>
            </w:pPr>
            <w:r w:rsidRPr="00F9392E">
              <w:t>Ebrahim Abdulla al-Sharqi</w:t>
            </w:r>
            <w:r w:rsidRPr="007C0564">
              <w:rPr>
                <w:lang w:val="es-ES"/>
              </w:rPr>
              <w:t>、</w:t>
            </w:r>
            <w:r w:rsidRPr="00F9392E">
              <w:t xml:space="preserve">Taleb </w:t>
            </w:r>
            <w:r w:rsidRPr="00F9392E">
              <w:br/>
              <w:t>Ali Mohammed</w:t>
            </w:r>
            <w:r w:rsidRPr="007C0564">
              <w:t>和</w:t>
            </w:r>
            <w:r w:rsidRPr="00F9392E">
              <w:t>Ahmed Abdulla Ebrahim</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t>第三类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38/2014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喀麦隆</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是</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pPr>
            <w:r w:rsidRPr="007C0564">
              <w:t>Paul Eric Kingue</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t>第一类和第三类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39/2014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突尼斯</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否</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pPr>
            <w:r w:rsidRPr="007C0564">
              <w:t>Salem Lani</w:t>
            </w:r>
            <w:r w:rsidRPr="007C0564">
              <w:t>、</w:t>
            </w:r>
            <w:r w:rsidRPr="007C0564">
              <w:t>Abdeldelwaheb Thabti</w:t>
            </w:r>
            <w:r w:rsidRPr="007C0564">
              <w:t>、</w:t>
            </w:r>
            <w:r w:rsidRPr="007C0564">
              <w:t>Mabrouk Gasser</w:t>
            </w:r>
            <w:r w:rsidRPr="007C0564">
              <w:t>、</w:t>
            </w:r>
            <w:r w:rsidRPr="007C0564">
              <w:t>Elfakhem Elwichi</w:t>
            </w:r>
            <w:r w:rsidRPr="007C0564">
              <w:t>、</w:t>
            </w:r>
            <w:r w:rsidRPr="007C0564">
              <w:t>Bechir H’rabi</w:t>
            </w:r>
            <w:r w:rsidRPr="007C0564">
              <w:t>、</w:t>
            </w:r>
            <w:r w:rsidRPr="007C0564">
              <w:t>Monji Maiz</w:t>
            </w:r>
            <w:r w:rsidRPr="007C0564">
              <w:t>、</w:t>
            </w:r>
            <w:r w:rsidRPr="007C0564">
              <w:t>Ibrahim Thabti</w:t>
            </w:r>
            <w:r w:rsidRPr="007C0564">
              <w:t>和</w:t>
            </w:r>
            <w:r w:rsidRPr="007C0564">
              <w:t>Saïd Chibili.</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rPr>
                <w:rFonts w:hint="eastAsia"/>
              </w:rPr>
              <w:t>第一类、第三类和第五类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40/2014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土库曼斯坦</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rPr>
                <w:lang w:val="es-ES"/>
              </w:rPr>
              <w:t>否</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pPr>
            <w:r w:rsidRPr="007C0564">
              <w:t>Arslannazar Nazarov</w:t>
            </w:r>
            <w:r w:rsidRPr="007C0564">
              <w:t>和</w:t>
            </w:r>
            <w:r w:rsidRPr="007C0564">
              <w:t>Bairamklich Khadzhiorazov</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t>第三类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41/2014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泰国</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否</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pPr>
            <w:r w:rsidRPr="007C0564">
              <w:t>Patiwat Saraiyaem</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t>第二类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42/2014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也门</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否</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pPr>
            <w:r w:rsidRPr="007C0564">
              <w:t>Tariq Saleh Saeed Abdullah Alamoodi</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t>第一类和第三类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43/2014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以色列</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否</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pPr>
            <w:r w:rsidRPr="007C0564">
              <w:t>Ahmad Ishraq Rimawi</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t>第三类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lastRenderedPageBreak/>
              <w:t>44/2014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刚果</w:t>
            </w:r>
            <w:r w:rsidRPr="007C0564">
              <w:t xml:space="preserve"> </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否</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pPr>
            <w:r w:rsidRPr="007C0564">
              <w:t>Mbanza Judicaël</w:t>
            </w:r>
            <w:r w:rsidRPr="007C0564">
              <w:t>、</w:t>
            </w:r>
            <w:r w:rsidRPr="007C0564">
              <w:t>Kimangou Joseph</w:t>
            </w:r>
            <w:r w:rsidRPr="007C0564">
              <w:t>、</w:t>
            </w:r>
            <w:r w:rsidRPr="007C0564">
              <w:t>Miakamouna Nzingoula Sylvain</w:t>
            </w:r>
            <w:r w:rsidRPr="007C0564">
              <w:t>、</w:t>
            </w:r>
            <w:r w:rsidRPr="007C0564">
              <w:t>Bibila Gilbert</w:t>
            </w:r>
            <w:r w:rsidRPr="007C0564">
              <w:t>、</w:t>
            </w:r>
            <w:r w:rsidRPr="007C0564">
              <w:t>Mabiala Mpandzou Paul Marie</w:t>
            </w:r>
            <w:r w:rsidRPr="007C0564">
              <w:t>、</w:t>
            </w:r>
            <w:r w:rsidRPr="007C0564">
              <w:t>Tsiakala Valentin</w:t>
            </w:r>
            <w:r w:rsidRPr="007C0564">
              <w:t>、</w:t>
            </w:r>
            <w:r w:rsidRPr="007C0564">
              <w:t>Baboyi Antoine</w:t>
            </w:r>
            <w:r w:rsidRPr="007C0564">
              <w:t>、</w:t>
            </w:r>
            <w:r w:rsidRPr="007C0564">
              <w:t>Silaho René</w:t>
            </w:r>
            <w:r w:rsidRPr="007C0564">
              <w:t>、</w:t>
            </w:r>
            <w:r w:rsidRPr="007C0564">
              <w:t>Matimouna Mouyecket Euloge</w:t>
            </w:r>
            <w:r w:rsidRPr="007C0564">
              <w:t>、</w:t>
            </w:r>
            <w:r w:rsidRPr="007C0564">
              <w:t>Kialounga Pierre Placide</w:t>
            </w:r>
            <w:r w:rsidRPr="007C0564">
              <w:t>、</w:t>
            </w:r>
            <w:r w:rsidRPr="007C0564">
              <w:t>Tandou Jean Claude Davy</w:t>
            </w:r>
            <w:r w:rsidRPr="007C0564">
              <w:t>、</w:t>
            </w:r>
            <w:r w:rsidRPr="007C0564">
              <w:t>Ngoma Sylvain Privat</w:t>
            </w:r>
            <w:r w:rsidRPr="007C0564">
              <w:t>、</w:t>
            </w:r>
            <w:r w:rsidRPr="007C0564">
              <w:t>Banangouna Dominique Mesmin</w:t>
            </w:r>
            <w:r w:rsidRPr="007C0564">
              <w:t>和</w:t>
            </w:r>
            <w:r w:rsidRPr="007C0564">
              <w:t>Loudhet Moussa Landry</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t>第一类、第二类和第三类</w:t>
            </w:r>
          </w:p>
        </w:tc>
      </w:tr>
      <w:tr w:rsidR="000D3E24" w:rsidRPr="007C0564" w:rsidTr="000D3E24">
        <w:trPr>
          <w:cantSplit/>
          <w:trHeight w:val="80"/>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45/2014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多哥</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是</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pPr>
            <w:r w:rsidRPr="007C0564">
              <w:t>Kpatcha Gnassingbe</w:t>
            </w:r>
            <w:r w:rsidRPr="007C0564">
              <w:t>、</w:t>
            </w:r>
            <w:r w:rsidRPr="007C0564">
              <w:t>Ougbakiti Seïdou</w:t>
            </w:r>
            <w:r w:rsidRPr="007C0564">
              <w:t>、</w:t>
            </w:r>
            <w:r w:rsidRPr="007C0564">
              <w:t>Essozimma (Esso) Gnassingbe</w:t>
            </w:r>
            <w:r w:rsidRPr="007C0564">
              <w:t>、</w:t>
            </w:r>
            <w:r w:rsidRPr="007C0564">
              <w:t>Abi Atti</w:t>
            </w:r>
            <w:r w:rsidRPr="007C0564">
              <w:t>、</w:t>
            </w:r>
            <w:r w:rsidRPr="007C0564">
              <w:t>Soudou Tchinguilou</w:t>
            </w:r>
            <w:r w:rsidRPr="007C0564">
              <w:t>、</w:t>
            </w:r>
            <w:r w:rsidRPr="007C0564">
              <w:t>Kokou Tchaa Dontema</w:t>
            </w:r>
            <w:r w:rsidRPr="007C0564">
              <w:t>和</w:t>
            </w:r>
            <w:r w:rsidRPr="007C0564">
              <w:t>Efoé Sassouvi Sassou</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t>第三类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46/2014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喀麦隆</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否</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rPr>
                <w:lang w:val="fr-CA"/>
              </w:rPr>
            </w:pPr>
            <w:r w:rsidRPr="007C0564">
              <w:rPr>
                <w:lang w:val="fr-CA"/>
              </w:rPr>
              <w:t>Christophe Désiré Bengono</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t>第一类和第三类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47/2014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也门</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否</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rPr>
                <w:lang w:val="es-ES"/>
              </w:rPr>
            </w:pPr>
            <w:r w:rsidRPr="007C0564">
              <w:rPr>
                <w:lang w:val="es-ES"/>
              </w:rPr>
              <w:t>Nadeer Saleh Mohseen Saleh Al Yafei</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t>第三类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48/2014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黎巴嫩</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否</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rPr>
                <w:lang w:val="it-IT"/>
              </w:rPr>
            </w:pPr>
            <w:r w:rsidRPr="007C0564">
              <w:rPr>
                <w:lang w:val="it-IT"/>
              </w:rPr>
              <w:t>Tarek Mostafa Marei</w:t>
            </w:r>
            <w:r w:rsidRPr="007C0564">
              <w:rPr>
                <w:lang w:val="it-IT"/>
              </w:rPr>
              <w:t>和</w:t>
            </w:r>
            <w:r w:rsidRPr="007C0564">
              <w:rPr>
                <w:lang w:val="it-IT"/>
              </w:rPr>
              <w:t>Abdel Karim Al Mustafa</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t>第一类和第三类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49/2014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中国</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否</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pPr>
            <w:r w:rsidRPr="007C0564">
              <w:t>唐荆陵、王清营</w:t>
            </w:r>
            <w:r w:rsidRPr="007C0564">
              <w:rPr>
                <w:rFonts w:hint="eastAsia"/>
              </w:rPr>
              <w:t>和</w:t>
            </w:r>
            <w:r w:rsidRPr="007C0564">
              <w:t>袁新亭</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t>第三类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50/2014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美利坚</w:t>
            </w:r>
            <w:r w:rsidR="004C5F65">
              <w:rPr>
                <w:rFonts w:hint="eastAsia"/>
              </w:rPr>
              <w:br/>
            </w:r>
            <w:r w:rsidRPr="007C0564">
              <w:t>合众国</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是</w:t>
            </w:r>
            <w:r w:rsidRPr="007C0564">
              <w:rPr>
                <w:rFonts w:hint="eastAsia"/>
              </w:rPr>
              <w:t>。</w:t>
            </w:r>
            <w:r w:rsidR="003B24F0">
              <w:br/>
            </w:r>
            <w:r w:rsidRPr="007C0564">
              <w:rPr>
                <w:rFonts w:hint="eastAsia"/>
              </w:rPr>
              <w:t>古巴政府在通过意见后做成答复。</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pPr>
            <w:r w:rsidRPr="007C0564">
              <w:t>Mustafa al Hawsawi</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rPr>
                <w:rFonts w:hint="eastAsia"/>
              </w:rPr>
              <w:t>第一类、第三类和第五类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51/2014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委内瑞拉</w:t>
            </w:r>
            <w:r w:rsidR="004C5F65">
              <w:rPr>
                <w:rFonts w:hint="eastAsia"/>
              </w:rPr>
              <w:br/>
            </w:r>
            <w:r w:rsidRPr="007C0564">
              <w:rPr>
                <w:rFonts w:hint="eastAsia"/>
              </w:rPr>
              <w:t>玻利瓦尔</w:t>
            </w:r>
            <w:r w:rsidR="004C5F65">
              <w:br/>
            </w:r>
            <w:r w:rsidRPr="007C0564">
              <w:rPr>
                <w:rFonts w:hint="eastAsia"/>
              </w:rPr>
              <w:t>共和国</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是</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rPr>
                <w:lang w:val="it-IT"/>
              </w:rPr>
            </w:pPr>
            <w:r w:rsidRPr="007C0564">
              <w:rPr>
                <w:lang w:val="it-IT"/>
              </w:rPr>
              <w:t>Maikel Giovanni Rondón Romero</w:t>
            </w:r>
            <w:r w:rsidRPr="007C0564">
              <w:rPr>
                <w:rFonts w:hint="eastAsia"/>
                <w:lang w:val="it-IT"/>
              </w:rPr>
              <w:t>及其他</w:t>
            </w:r>
            <w:r w:rsidRPr="007C0564">
              <w:rPr>
                <w:lang w:val="it-IT"/>
              </w:rPr>
              <w:t>316</w:t>
            </w:r>
            <w:r w:rsidRPr="007C0564">
              <w:rPr>
                <w:rFonts w:hint="eastAsia"/>
                <w:lang w:val="it-IT"/>
              </w:rPr>
              <w:t>人</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t>第三类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52/2014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澳大利亚</w:t>
            </w:r>
            <w:r w:rsidR="004C5F65">
              <w:t>/</w:t>
            </w:r>
            <w:r w:rsidRPr="007C0564">
              <w:br/>
            </w:r>
            <w:r w:rsidRPr="007C0564">
              <w:t>巴布亚</w:t>
            </w:r>
            <w:r w:rsidR="004C5F65">
              <w:rPr>
                <w:rFonts w:hint="eastAsia"/>
              </w:rPr>
              <w:br/>
            </w:r>
            <w:r w:rsidRPr="007C0564">
              <w:t>新几内亚</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否</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pPr>
            <w:r w:rsidRPr="007C0564">
              <w:t>Reza Raeesi</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t>第四类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53/2014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阿曼</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是</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pPr>
            <w:r w:rsidRPr="007C0564">
              <w:t>Talib Ahmad Al Mamari</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t>第二类和第三类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lastRenderedPageBreak/>
              <w:t>54/2014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阿曼</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是</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pPr>
            <w:r w:rsidRPr="007C0564">
              <w:t>Sagr Mohamed Al Balloushi</w:t>
            </w:r>
            <w:r w:rsidRPr="007C0564">
              <w:t>、</w:t>
            </w:r>
            <w:r w:rsidRPr="007C0564">
              <w:t>Said Hamid Al Meqbaly</w:t>
            </w:r>
            <w:r w:rsidRPr="007C0564">
              <w:t>、</w:t>
            </w:r>
            <w:r w:rsidRPr="007C0564">
              <w:t>Tallal Moubarak Al Meqbaly</w:t>
            </w:r>
            <w:r w:rsidRPr="007C0564">
              <w:t>、</w:t>
            </w:r>
            <w:r w:rsidRPr="007C0564">
              <w:t>Khamis Kassif Al Mamari</w:t>
            </w:r>
            <w:r w:rsidRPr="007C0564">
              <w:t>、</w:t>
            </w:r>
            <w:r w:rsidRPr="007C0564">
              <w:t>Abdurrahman Rashed Al Ghafili</w:t>
            </w:r>
            <w:r w:rsidRPr="007C0564">
              <w:t>、</w:t>
            </w:r>
            <w:r w:rsidRPr="007C0564">
              <w:t>Abdullah Saleh Al Mamari</w:t>
            </w:r>
            <w:r w:rsidRPr="007C0564">
              <w:t>、</w:t>
            </w:r>
            <w:r w:rsidRPr="007C0564">
              <w:t>Abdullah Hassan Al Balloushi</w:t>
            </w:r>
            <w:r w:rsidRPr="007C0564">
              <w:t>、</w:t>
            </w:r>
            <w:r w:rsidRPr="007C0564">
              <w:t>Badr Mohamed Al Mamari</w:t>
            </w:r>
            <w:r w:rsidRPr="007C0564">
              <w:t>和</w:t>
            </w:r>
            <w:r w:rsidRPr="007C0564">
              <w:t>Abdulmajid Sarhan Al Ghafili</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t>第二类</w:t>
            </w:r>
          </w:p>
        </w:tc>
      </w:tr>
      <w:tr w:rsidR="000D3E24" w:rsidRPr="007C0564" w:rsidTr="000D3E24">
        <w:trPr>
          <w:cantSplit/>
          <w:trHeight w:val="381"/>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55/2014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中国</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是</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pPr>
            <w:r w:rsidRPr="007C0564">
              <w:t>Ziyuan Ren</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rPr>
                <w:rFonts w:hint="eastAsia"/>
              </w:rPr>
              <w:t>案件已归档</w:t>
            </w:r>
          </w:p>
        </w:tc>
      </w:tr>
      <w:tr w:rsidR="000D3E24" w:rsidRPr="007C0564" w:rsidTr="000D3E24">
        <w:trPr>
          <w:cantSplit/>
          <w:trHeight w:val="794"/>
        </w:trPr>
        <w:tc>
          <w:tcPr>
            <w:tcW w:w="964"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56/2014</w:t>
            </w:r>
          </w:p>
        </w:tc>
        <w:tc>
          <w:tcPr>
            <w:tcW w:w="1247"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阿拉伯</w:t>
            </w:r>
            <w:r w:rsidR="00F9392E">
              <w:rPr>
                <w:rFonts w:hint="eastAsia"/>
              </w:rPr>
              <w:br/>
            </w:r>
            <w:r w:rsidRPr="007C0564">
              <w:t>联合酋长国</w:t>
            </w:r>
          </w:p>
        </w:tc>
        <w:tc>
          <w:tcPr>
            <w:tcW w:w="1418"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是</w:t>
            </w:r>
          </w:p>
        </w:tc>
        <w:tc>
          <w:tcPr>
            <w:tcW w:w="3005" w:type="dxa"/>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pPr>
            <w:r w:rsidRPr="007C0564">
              <w:t>Saleh Farag Dhaifullah</w:t>
            </w:r>
            <w:r w:rsidRPr="007C0564">
              <w:t>、</w:t>
            </w:r>
            <w:r w:rsidRPr="007C0564">
              <w:t>Ibrahim Abdulaziz Ibrahim Ahmad</w:t>
            </w:r>
            <w:r w:rsidRPr="007C0564">
              <w:t>、</w:t>
            </w:r>
            <w:r w:rsidRPr="007C0564">
              <w:t>Mohamed Adulmoneim Mohamed Mahmoud</w:t>
            </w:r>
            <w:r w:rsidRPr="007C0564">
              <w:t>、</w:t>
            </w:r>
            <w:r w:rsidRPr="007C0564">
              <w:t>Ahmad Mahmoud Taha</w:t>
            </w:r>
            <w:r w:rsidRPr="007C0564">
              <w:t>、</w:t>
            </w:r>
            <w:r w:rsidRPr="007C0564">
              <w:t>Medhat Mohamed Mustafa Al Ajez</w:t>
            </w:r>
            <w:r w:rsidRPr="007C0564">
              <w:t>、</w:t>
            </w:r>
            <w:r w:rsidRPr="007C0564">
              <w:t>Ali Ahmad Ibrahim Sonbol</w:t>
            </w:r>
            <w:r w:rsidRPr="007C0564">
              <w:t>、</w:t>
            </w:r>
            <w:r w:rsidRPr="007C0564">
              <w:t>Mohamed Mahmoud Ali Shahdah</w:t>
            </w:r>
            <w:r w:rsidRPr="007C0564">
              <w:t>、</w:t>
            </w:r>
            <w:r w:rsidRPr="007C0564">
              <w:t>Abdullah Mohamed Ibrahim Zaza</w:t>
            </w:r>
            <w:r w:rsidRPr="007C0564">
              <w:t>、</w:t>
            </w:r>
            <w:r w:rsidRPr="007C0564">
              <w:t>Salah Mohamed Rezq Al Mashad</w:t>
            </w:r>
            <w:r w:rsidRPr="007C0564">
              <w:t>、</w:t>
            </w:r>
            <w:r w:rsidRPr="007C0564">
              <w:t>Abdullah Al Arabi Abdullah Omar Ibrahim</w:t>
            </w:r>
            <w:r w:rsidRPr="007C0564">
              <w:t>、</w:t>
            </w:r>
            <w:r w:rsidRPr="007C0564">
              <w:t>Ahmad Gafar</w:t>
            </w:r>
            <w:r w:rsidRPr="007C0564">
              <w:t>、</w:t>
            </w:r>
            <w:r w:rsidRPr="007C0564">
              <w:t>Abdulmoneim Ali Al Said Atyea</w:t>
            </w:r>
            <w:r w:rsidRPr="007C0564">
              <w:t>和</w:t>
            </w:r>
            <w:r w:rsidRPr="007C0564">
              <w:t>Mourad Mohamed Hamed Othman</w:t>
            </w:r>
          </w:p>
        </w:tc>
        <w:tc>
          <w:tcPr>
            <w:tcW w:w="1871" w:type="dxa"/>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t>第三类</w:t>
            </w:r>
          </w:p>
        </w:tc>
      </w:tr>
      <w:tr w:rsidR="000D3E24" w:rsidRPr="007C0564" w:rsidTr="000D3E24">
        <w:trPr>
          <w:cantSplit/>
          <w:trHeight w:val="1077"/>
        </w:trPr>
        <w:tc>
          <w:tcPr>
            <w:tcW w:w="964" w:type="dxa"/>
            <w:tcBorders>
              <w:bottom w:val="single" w:sz="12" w:space="0" w:color="auto"/>
            </w:tcBorders>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57/2014</w:t>
            </w:r>
          </w:p>
        </w:tc>
        <w:tc>
          <w:tcPr>
            <w:tcW w:w="1247" w:type="dxa"/>
            <w:tcBorders>
              <w:bottom w:val="single" w:sz="12" w:space="0" w:color="auto"/>
            </w:tcBorders>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黎巴嫩</w:t>
            </w:r>
          </w:p>
        </w:tc>
        <w:tc>
          <w:tcPr>
            <w:tcW w:w="1418" w:type="dxa"/>
            <w:tcBorders>
              <w:bottom w:val="single" w:sz="12" w:space="0" w:color="auto"/>
            </w:tcBorders>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否</w:t>
            </w:r>
          </w:p>
        </w:tc>
        <w:tc>
          <w:tcPr>
            <w:tcW w:w="3005" w:type="dxa"/>
            <w:tcBorders>
              <w:bottom w:val="single" w:sz="12" w:space="0" w:color="auto"/>
            </w:tcBorders>
            <w:shd w:val="clear" w:color="auto" w:fill="auto"/>
          </w:tcPr>
          <w:p w:rsidR="000D3E24" w:rsidRPr="007C0564" w:rsidRDefault="000D3E24" w:rsidP="00F9392E">
            <w:pPr>
              <w:tabs>
                <w:tab w:val="left" w:pos="334"/>
                <w:tab w:val="left" w:pos="669"/>
                <w:tab w:val="left" w:pos="1003"/>
                <w:tab w:val="left" w:pos="1338"/>
              </w:tabs>
              <w:suppressAutoHyphens/>
              <w:spacing w:after="120" w:line="280" w:lineRule="exact"/>
              <w:ind w:right="57"/>
              <w:jc w:val="left"/>
            </w:pPr>
            <w:r w:rsidRPr="007C0564">
              <w:t>Mohammed Ali Najem</w:t>
            </w:r>
            <w:r w:rsidRPr="007C0564">
              <w:rPr>
                <w:rFonts w:hint="eastAsia"/>
              </w:rPr>
              <w:t>及其他</w:t>
            </w:r>
            <w:r w:rsidRPr="007C0564">
              <w:t>71</w:t>
            </w:r>
            <w:r w:rsidRPr="007C0564">
              <w:rPr>
                <w:rFonts w:hint="eastAsia"/>
              </w:rPr>
              <w:t>人</w:t>
            </w:r>
          </w:p>
        </w:tc>
        <w:tc>
          <w:tcPr>
            <w:tcW w:w="1871" w:type="dxa"/>
            <w:tcBorders>
              <w:bottom w:val="single" w:sz="12" w:space="0" w:color="auto"/>
            </w:tcBorders>
            <w:shd w:val="clear" w:color="auto" w:fill="auto"/>
          </w:tcPr>
          <w:p w:rsidR="000D3E24" w:rsidRPr="007C0564" w:rsidRDefault="000D3E24" w:rsidP="000D3E24">
            <w:pPr>
              <w:tabs>
                <w:tab w:val="left" w:pos="334"/>
                <w:tab w:val="left" w:pos="669"/>
                <w:tab w:val="left" w:pos="1003"/>
                <w:tab w:val="left" w:pos="1338"/>
              </w:tabs>
              <w:suppressAutoHyphens/>
              <w:spacing w:after="120" w:line="280" w:lineRule="exact"/>
              <w:ind w:right="57"/>
            </w:pPr>
            <w:r w:rsidRPr="007C0564">
              <w:t>任意拘留，</w:t>
            </w:r>
            <w:r w:rsidRPr="007C0564">
              <w:br/>
            </w:r>
            <w:r w:rsidRPr="007C0564">
              <w:t>第一类和第三类</w:t>
            </w:r>
            <w:r w:rsidRPr="007C0564">
              <w:t xml:space="preserve"> </w:t>
            </w:r>
          </w:p>
        </w:tc>
      </w:tr>
    </w:tbl>
    <w:p w:rsidR="008C19C5" w:rsidRPr="00557545" w:rsidRDefault="008C19C5" w:rsidP="008C19C5">
      <w:pPr>
        <w:pStyle w:val="SingleTxt"/>
      </w:pPr>
      <w:r w:rsidRPr="00557545">
        <w:br w:type="page"/>
      </w:r>
    </w:p>
    <w:p w:rsidR="008C19C5" w:rsidRPr="008C19C5" w:rsidRDefault="008C19C5" w:rsidP="008C19C5">
      <w:pPr>
        <w:pStyle w:val="SingleTxt"/>
        <w:spacing w:after="0" w:line="120" w:lineRule="exact"/>
        <w:rPr>
          <w:sz w:val="10"/>
        </w:rPr>
      </w:pPr>
    </w:p>
    <w:p w:rsidR="008C19C5" w:rsidRPr="008C19C5" w:rsidRDefault="008C19C5" w:rsidP="008C19C5">
      <w:pPr>
        <w:pStyle w:val="SingleTxt"/>
        <w:spacing w:after="0" w:line="120" w:lineRule="exact"/>
        <w:rPr>
          <w:sz w:val="10"/>
        </w:rPr>
      </w:pPr>
    </w:p>
    <w:p w:rsidR="008C19C5" w:rsidRPr="00557545" w:rsidRDefault="000D3E24" w:rsidP="000D3E24">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r>
      <w:bookmarkStart w:id="13" w:name="_Toc426461387"/>
      <w:r w:rsidRPr="00557545">
        <w:t>3.</w:t>
      </w:r>
      <w:r>
        <w:rPr>
          <w:rFonts w:hint="eastAsia"/>
        </w:rPr>
        <w:tab/>
      </w:r>
      <w:r w:rsidR="008C19C5" w:rsidRPr="00557545">
        <w:t>各国政府对以前的意见作出的反应</w:t>
      </w:r>
      <w:bookmarkEnd w:id="13"/>
    </w:p>
    <w:p w:rsidR="008C19C5" w:rsidRPr="008C19C5" w:rsidRDefault="008C19C5" w:rsidP="008C19C5">
      <w:pPr>
        <w:pStyle w:val="SingleTxt"/>
        <w:spacing w:after="0" w:line="120" w:lineRule="exact"/>
        <w:rPr>
          <w:sz w:val="10"/>
        </w:rPr>
      </w:pPr>
    </w:p>
    <w:p w:rsidR="008C19C5" w:rsidRPr="008C19C5" w:rsidRDefault="008C19C5" w:rsidP="008C19C5">
      <w:pPr>
        <w:pStyle w:val="SingleTxt"/>
        <w:spacing w:after="0" w:line="120" w:lineRule="exact"/>
        <w:rPr>
          <w:sz w:val="10"/>
        </w:rPr>
      </w:pPr>
    </w:p>
    <w:p w:rsidR="008C19C5" w:rsidRPr="00557545" w:rsidRDefault="008C19C5" w:rsidP="008C19C5">
      <w:pPr>
        <w:pStyle w:val="SingleTxt"/>
      </w:pPr>
      <w:r w:rsidRPr="00557545">
        <w:t>1</w:t>
      </w:r>
      <w:r w:rsidR="000D3E24" w:rsidRPr="00557545">
        <w:t>5.</w:t>
      </w:r>
      <w:r w:rsidR="000D3E24">
        <w:t xml:space="preserve">  </w:t>
      </w:r>
      <w:r w:rsidRPr="00557545">
        <w:t>2014</w:t>
      </w:r>
      <w:r w:rsidRPr="00557545">
        <w:t>年</w:t>
      </w:r>
      <w:r w:rsidRPr="00557545">
        <w:t>2</w:t>
      </w:r>
      <w:r w:rsidRPr="00557545">
        <w:t>月</w:t>
      </w:r>
      <w:r w:rsidRPr="00557545">
        <w:t>19</w:t>
      </w:r>
      <w:r w:rsidRPr="00557545">
        <w:t>日墨西哥常驻联合国日内瓦办事处代表团的普通照会转交了工作组第</w:t>
      </w:r>
      <w:r w:rsidRPr="00557545">
        <w:t>58/2013</w:t>
      </w:r>
      <w:r w:rsidRPr="00557545">
        <w:t>号意见</w:t>
      </w:r>
      <w:r w:rsidR="000D3E24">
        <w:t>(</w:t>
      </w:r>
      <w:r w:rsidRPr="00557545">
        <w:t>墨西哥</w:t>
      </w:r>
      <w:r w:rsidR="000D3E24">
        <w:t>)</w:t>
      </w:r>
      <w:r w:rsidRPr="00557545">
        <w:t>要求的补充资料。根据所提供的资料，司法程序仍在初步调查阶段；</w:t>
      </w:r>
      <w:r w:rsidRPr="00557545">
        <w:t>Marco Antonio de Santiago Ríos</w:t>
      </w:r>
      <w:r w:rsidRPr="00557545">
        <w:t>是在公然犯罪过程中被逮捕的；在逮捕期间，警察充分遵守了法制、合法、客观和效率等原则，在行动中表现出专业精神，尊重了被捕人员的权利。</w:t>
      </w:r>
    </w:p>
    <w:p w:rsidR="008C19C5" w:rsidRPr="00557545" w:rsidRDefault="008C19C5" w:rsidP="003B24F0">
      <w:pPr>
        <w:pStyle w:val="SingleTxt"/>
      </w:pPr>
      <w:r w:rsidRPr="00557545">
        <w:t>1</w:t>
      </w:r>
      <w:r w:rsidR="000D3E24" w:rsidRPr="00557545">
        <w:t>6.</w:t>
      </w:r>
      <w:r w:rsidR="000D3E24">
        <w:t xml:space="preserve">  </w:t>
      </w:r>
      <w:r w:rsidRPr="00557545">
        <w:t>2014</w:t>
      </w:r>
      <w:r w:rsidRPr="00557545">
        <w:t>年</w:t>
      </w:r>
      <w:r w:rsidRPr="00557545">
        <w:t>2</w:t>
      </w:r>
      <w:r w:rsidRPr="00557545">
        <w:t>月</w:t>
      </w:r>
      <w:r w:rsidRPr="00557545">
        <w:t>28</w:t>
      </w:r>
      <w:r w:rsidRPr="00557545">
        <w:t>日斯里兰卡政府的信提交了对</w:t>
      </w:r>
      <w:r w:rsidRPr="00557545">
        <w:t>Varnakulasingham</w:t>
      </w:r>
      <w:r w:rsidR="003B24F0" w:rsidRPr="003B24F0">
        <w:t xml:space="preserve"> </w:t>
      </w:r>
      <w:r w:rsidR="003B24F0" w:rsidRPr="00557545">
        <w:t>Arulanandam</w:t>
      </w:r>
      <w:r w:rsidRPr="00557545">
        <w:t>案件的延迟答复</w:t>
      </w:r>
      <w:r w:rsidR="000D3E24">
        <w:t>(</w:t>
      </w:r>
      <w:r w:rsidRPr="00557545">
        <w:t>第</w:t>
      </w:r>
      <w:r w:rsidRPr="00557545">
        <w:t>48/2013</w:t>
      </w:r>
      <w:r w:rsidRPr="00557545">
        <w:t>号意见</w:t>
      </w:r>
      <w:r w:rsidR="000D3E24">
        <w:t>(</w:t>
      </w:r>
      <w:r w:rsidRPr="00557545">
        <w:t>斯里兰卡</w:t>
      </w:r>
      <w:r w:rsidR="000D3E24">
        <w:t>))</w:t>
      </w:r>
      <w:r w:rsidRPr="00557545">
        <w:t>。政府在信中提供资料，说明了逮捕和拘留</w:t>
      </w:r>
      <w:r w:rsidRPr="00557545">
        <w:t>Arulanandam</w:t>
      </w:r>
      <w:r w:rsidRPr="00557545">
        <w:t>先生的理由和情形以及正在进行的法院诉讼情况。信中所称内容包括：</w:t>
      </w:r>
      <w:r w:rsidRPr="00557545">
        <w:t>Arulanandam</w:t>
      </w:r>
      <w:r w:rsidRPr="00557545">
        <w:t>先生被及时告知了对他的指控，从被捕后每月都被</w:t>
      </w:r>
      <w:r w:rsidRPr="00557545">
        <w:rPr>
          <w:rFonts w:hint="eastAsia"/>
        </w:rPr>
        <w:t>移送</w:t>
      </w:r>
      <w:r w:rsidRPr="00557545">
        <w:t>法官审理。</w:t>
      </w:r>
    </w:p>
    <w:p w:rsidR="008C19C5" w:rsidRPr="00557545" w:rsidRDefault="008C19C5" w:rsidP="00755C9A">
      <w:pPr>
        <w:pStyle w:val="SingleTxt"/>
      </w:pPr>
      <w:r w:rsidRPr="00557545">
        <w:t>1</w:t>
      </w:r>
      <w:r w:rsidR="000D3E24" w:rsidRPr="00557545">
        <w:t>7.</w:t>
      </w:r>
      <w:r w:rsidR="000D3E24">
        <w:t xml:space="preserve">  </w:t>
      </w:r>
      <w:r w:rsidRPr="00557545">
        <w:t>2013</w:t>
      </w:r>
      <w:r w:rsidRPr="00557545">
        <w:t>年</w:t>
      </w:r>
      <w:r w:rsidRPr="00557545">
        <w:t>12</w:t>
      </w:r>
      <w:r w:rsidRPr="00557545">
        <w:t>月</w:t>
      </w:r>
      <w:r w:rsidRPr="00557545">
        <w:t>26</w:t>
      </w:r>
      <w:r w:rsidRPr="00557545">
        <w:t>日利比亚政府的信告知工作组，第</w:t>
      </w:r>
      <w:r w:rsidRPr="00557545">
        <w:t>41</w:t>
      </w:r>
      <w:r w:rsidR="00755C9A">
        <w:rPr>
          <w:rFonts w:hint="eastAsia"/>
        </w:rPr>
        <w:t>/</w:t>
      </w:r>
      <w:r w:rsidR="00755C9A">
        <w:t>2013</w:t>
      </w:r>
      <w:r w:rsidRPr="00557545">
        <w:t>号意见</w:t>
      </w:r>
      <w:r w:rsidR="000D3E24">
        <w:t>(</w:t>
      </w:r>
      <w:r w:rsidRPr="00557545">
        <w:t>利比亚</w:t>
      </w:r>
      <w:r w:rsidR="000D3E24">
        <w:t>)</w:t>
      </w:r>
      <w:r w:rsidRPr="00557545">
        <w:t>中有</w:t>
      </w:r>
      <w:r w:rsidRPr="00557545">
        <w:rPr>
          <w:rFonts w:hint="eastAsia"/>
        </w:rPr>
        <w:t>不实之处</w:t>
      </w:r>
      <w:r w:rsidRPr="00557545">
        <w:t>，并否认拘留</w:t>
      </w:r>
      <w:r w:rsidRPr="00557545">
        <w:t>Saifal-Islam Gaddafi</w:t>
      </w:r>
      <w:r w:rsidRPr="00557545">
        <w:t>是任意的。政府所称内容包括：</w:t>
      </w:r>
      <w:r w:rsidRPr="00557545">
        <w:t>Gaddafi</w:t>
      </w:r>
      <w:r w:rsidRPr="00557545">
        <w:t>先生受到检察官调查，根据国内立法被控犯有若干罪行；利比亚当局愿意并能够审判</w:t>
      </w:r>
      <w:r w:rsidRPr="00557545">
        <w:t>Gaddafi</w:t>
      </w:r>
      <w:r w:rsidRPr="00557545">
        <w:t>先生，</w:t>
      </w:r>
      <w:r w:rsidRPr="00557545">
        <w:t>Abdullah al-Senussi</w:t>
      </w:r>
      <w:r w:rsidRPr="00557545">
        <w:t>案已经证明这一点，国际刑事法院在该案中裁定，利比亚本国当局愿意而且确实能够调查这一案件。</w:t>
      </w:r>
    </w:p>
    <w:p w:rsidR="008C19C5" w:rsidRPr="00557545" w:rsidRDefault="008C19C5" w:rsidP="008C19C5">
      <w:pPr>
        <w:pStyle w:val="SingleTxt"/>
      </w:pPr>
      <w:r w:rsidRPr="00557545">
        <w:t>1</w:t>
      </w:r>
      <w:r w:rsidR="000D3E24" w:rsidRPr="00557545">
        <w:t>8.</w:t>
      </w:r>
      <w:r w:rsidR="000D3E24">
        <w:t xml:space="preserve">  </w:t>
      </w:r>
      <w:r w:rsidRPr="00557545">
        <w:t>针对关于拘留</w:t>
      </w:r>
      <w:r w:rsidRPr="00557545">
        <w:t xml:space="preserve"> Michel Thierry Atangana Abega</w:t>
      </w:r>
      <w:r w:rsidRPr="00557545">
        <w:t>的第</w:t>
      </w:r>
      <w:r w:rsidRPr="00557545">
        <w:t>38/2013</w:t>
      </w:r>
      <w:r w:rsidRPr="00557545">
        <w:t>号意见</w:t>
      </w:r>
      <w:r w:rsidR="000D3E24">
        <w:t>(</w:t>
      </w:r>
      <w:r w:rsidRPr="00557545">
        <w:t>喀麦隆</w:t>
      </w:r>
      <w:r w:rsidR="000D3E24">
        <w:t>)</w:t>
      </w:r>
      <w:r w:rsidRPr="00557545">
        <w:t>，</w:t>
      </w:r>
      <w:r w:rsidRPr="00557545">
        <w:t>2014</w:t>
      </w:r>
      <w:r w:rsidRPr="00557545">
        <w:t>年</w:t>
      </w:r>
      <w:r w:rsidRPr="00557545">
        <w:t>1</w:t>
      </w:r>
      <w:r w:rsidRPr="00557545">
        <w:t>月</w:t>
      </w:r>
      <w:r w:rsidRPr="00557545">
        <w:t>31</w:t>
      </w:r>
      <w:r w:rsidRPr="00557545">
        <w:t>日喀麦隆政府的信</w:t>
      </w:r>
      <w:r w:rsidRPr="00557545">
        <w:rPr>
          <w:rFonts w:hint="eastAsia"/>
        </w:rPr>
        <w:t>愕然</w:t>
      </w:r>
      <w:r w:rsidRPr="00557545">
        <w:t>注意到，意见中没有准许将提交答复的期限延长</w:t>
      </w:r>
      <w:r w:rsidRPr="00557545">
        <w:t>60</w:t>
      </w:r>
      <w:r w:rsidRPr="00557545">
        <w:t>天。缔约国还辩称，工作组应当给对抗辩论留出适当空间，这项原则是简单而基本的。喀麦隆告知工作组，拘留</w:t>
      </w:r>
      <w:r w:rsidRPr="00557545">
        <w:t>Atangana</w:t>
      </w:r>
      <w:r w:rsidRPr="00557545">
        <w:t>先生是因为他贪污公款，而不是出于政治动机。政府对仓促审查该案以及意见总的基调表示遗憾。</w:t>
      </w:r>
    </w:p>
    <w:p w:rsidR="008C19C5" w:rsidRPr="00557545" w:rsidRDefault="008C19C5" w:rsidP="008C19C5">
      <w:pPr>
        <w:pStyle w:val="SingleTxt"/>
      </w:pPr>
      <w:r w:rsidRPr="00557545">
        <w:t>1</w:t>
      </w:r>
      <w:r w:rsidR="000D3E24" w:rsidRPr="00557545">
        <w:t>9.</w:t>
      </w:r>
      <w:r w:rsidR="000D3E24">
        <w:t xml:space="preserve">  </w:t>
      </w:r>
      <w:r w:rsidRPr="00557545">
        <w:t>2014</w:t>
      </w:r>
      <w:r w:rsidRPr="00557545">
        <w:t>年</w:t>
      </w:r>
      <w:r w:rsidRPr="00557545">
        <w:t>3</w:t>
      </w:r>
      <w:r w:rsidRPr="00557545">
        <w:t>月</w:t>
      </w:r>
      <w:r w:rsidRPr="00557545">
        <w:t>12</w:t>
      </w:r>
      <w:r w:rsidRPr="00557545">
        <w:t>日巴拉圭常驻联合国日内瓦办事处代表团的普通照会，转交了工作组在关于拘留</w:t>
      </w:r>
      <w:r w:rsidRPr="00557545">
        <w:t>Lucía Agüero Romero</w:t>
      </w:r>
      <w:r w:rsidRPr="00557545">
        <w:t>及其他人的第</w:t>
      </w:r>
      <w:r w:rsidRPr="00557545">
        <w:t>31/2013</w:t>
      </w:r>
      <w:r w:rsidRPr="00557545">
        <w:t>号意见</w:t>
      </w:r>
      <w:r w:rsidR="000D3E24">
        <w:t>(</w:t>
      </w:r>
      <w:r w:rsidRPr="00557545">
        <w:t>巴拉圭</w:t>
      </w:r>
      <w:r w:rsidR="000D3E24">
        <w:t>)</w:t>
      </w:r>
      <w:r w:rsidRPr="00557545">
        <w:t>第</w:t>
      </w:r>
      <w:r w:rsidRPr="00557545">
        <w:t>46</w:t>
      </w:r>
      <w:r w:rsidRPr="00557545">
        <w:t>段中要求的补充资料。根据所提供的资料，对案件的初步调查于</w:t>
      </w:r>
      <w:r w:rsidRPr="00557545">
        <w:t>2013</w:t>
      </w:r>
      <w:r w:rsidRPr="00557545">
        <w:t>年</w:t>
      </w:r>
      <w:r w:rsidRPr="00557545">
        <w:t>10</w:t>
      </w:r>
      <w:r w:rsidRPr="00557545">
        <w:t>月</w:t>
      </w:r>
      <w:r w:rsidRPr="00557545">
        <w:t>9</w:t>
      </w:r>
      <w:r w:rsidRPr="00557545">
        <w:t>日结束，司法程序应进入口头阶段</w:t>
      </w:r>
      <w:r w:rsidR="000D3E24">
        <w:t>(</w:t>
      </w:r>
      <w:r w:rsidRPr="00557545">
        <w:t>听讯</w:t>
      </w:r>
      <w:r w:rsidR="000D3E24">
        <w:t>)</w:t>
      </w:r>
      <w:r w:rsidRPr="00557545">
        <w:t>；</w:t>
      </w:r>
      <w:r w:rsidRPr="00557545">
        <w:t>12</w:t>
      </w:r>
      <w:r w:rsidRPr="00557545">
        <w:t>人被正式指控，</w:t>
      </w:r>
      <w:r w:rsidRPr="00557545">
        <w:t>3</w:t>
      </w:r>
      <w:r w:rsidRPr="00557545">
        <w:t>人被无罪释放。预计</w:t>
      </w:r>
      <w:r w:rsidRPr="00557545">
        <w:t>5</w:t>
      </w:r>
      <w:r w:rsidRPr="00557545">
        <w:t>名被告将继续进行审前羁押，</w:t>
      </w:r>
      <w:r w:rsidRPr="00557545">
        <w:t>6</w:t>
      </w:r>
      <w:r w:rsidRPr="00557545">
        <w:t>名将软禁，还有</w:t>
      </w:r>
      <w:r w:rsidRPr="00557545">
        <w:t>1</w:t>
      </w:r>
      <w:r w:rsidRPr="00557545">
        <w:t>名释放等候诉讼。政府还提供了关于向绝食被拘留者提供医疗的资料。</w:t>
      </w:r>
    </w:p>
    <w:p w:rsidR="008C19C5" w:rsidRPr="00557545" w:rsidRDefault="008C19C5" w:rsidP="008C19C5">
      <w:pPr>
        <w:pStyle w:val="SingleTxt"/>
      </w:pPr>
      <w:r w:rsidRPr="00557545">
        <w:t>2</w:t>
      </w:r>
      <w:r w:rsidR="000D3E24" w:rsidRPr="00557545">
        <w:t>0.</w:t>
      </w:r>
      <w:r w:rsidR="000D3E24">
        <w:t xml:space="preserve">  </w:t>
      </w:r>
      <w:r w:rsidRPr="00557545">
        <w:t>2013</w:t>
      </w:r>
      <w:r w:rsidRPr="00557545">
        <w:t>年</w:t>
      </w:r>
      <w:r w:rsidRPr="00557545">
        <w:t>11</w:t>
      </w:r>
      <w:r w:rsidRPr="00557545">
        <w:t>月</w:t>
      </w:r>
      <w:r w:rsidRPr="00557545">
        <w:t>25</w:t>
      </w:r>
      <w:r w:rsidRPr="00557545">
        <w:t>日突尼斯政府的信提供了关于</w:t>
      </w:r>
      <w:r w:rsidRPr="00557545">
        <w:t>Jabeur Mejri</w:t>
      </w:r>
      <w:r w:rsidRPr="00557545">
        <w:t>案</w:t>
      </w:r>
      <w:r w:rsidR="000D3E24">
        <w:t>(</w:t>
      </w:r>
      <w:r w:rsidRPr="00557545">
        <w:t>第</w:t>
      </w:r>
      <w:r w:rsidRPr="00557545">
        <w:t>29/2013</w:t>
      </w:r>
      <w:r w:rsidRPr="00557545">
        <w:t>号意见</w:t>
      </w:r>
      <w:r w:rsidR="000D3E24">
        <w:t>(</w:t>
      </w:r>
      <w:r w:rsidRPr="00557545">
        <w:t>突尼斯</w:t>
      </w:r>
      <w:r w:rsidR="000D3E24">
        <w:t>))</w:t>
      </w:r>
      <w:r w:rsidRPr="00557545">
        <w:t>的迟延答复。</w:t>
      </w:r>
    </w:p>
    <w:p w:rsidR="008C19C5" w:rsidRPr="00557545" w:rsidRDefault="008C19C5" w:rsidP="003B24F0">
      <w:pPr>
        <w:pStyle w:val="SingleTxt"/>
      </w:pPr>
      <w:r w:rsidRPr="00557545">
        <w:t>2</w:t>
      </w:r>
      <w:r w:rsidR="000D3E24" w:rsidRPr="00557545">
        <w:t>1.</w:t>
      </w:r>
      <w:r w:rsidR="000D3E24">
        <w:t xml:space="preserve">  </w:t>
      </w:r>
      <w:r w:rsidRPr="00557545">
        <w:t>2013</w:t>
      </w:r>
      <w:r w:rsidRPr="00557545">
        <w:t>年</w:t>
      </w:r>
      <w:r w:rsidRPr="00557545">
        <w:t>12</w:t>
      </w:r>
      <w:r w:rsidRPr="00557545">
        <w:t>月</w:t>
      </w:r>
      <w:r w:rsidRPr="00557545">
        <w:t>13</w:t>
      </w:r>
      <w:r w:rsidRPr="00557545">
        <w:t>日伊朗伊斯兰共和国政府的信提供了关于</w:t>
      </w:r>
      <w:r w:rsidRPr="00557545">
        <w:t>Amir Nema Hekmati</w:t>
      </w:r>
      <w:r w:rsidRPr="00557545">
        <w:t>案的迟延答复</w:t>
      </w:r>
      <w:r w:rsidR="000D3E24">
        <w:t>(</w:t>
      </w:r>
      <w:r w:rsidRPr="00557545">
        <w:t>第</w:t>
      </w:r>
      <w:r w:rsidRPr="00557545">
        <w:t>28</w:t>
      </w:r>
      <w:r w:rsidR="003B24F0">
        <w:t>/2013</w:t>
      </w:r>
      <w:r w:rsidRPr="00557545">
        <w:t>号意见</w:t>
      </w:r>
      <w:r w:rsidR="000D3E24">
        <w:t>(</w:t>
      </w:r>
      <w:r w:rsidRPr="00557545">
        <w:t>伊朗伊斯兰共和国</w:t>
      </w:r>
      <w:r w:rsidR="000D3E24">
        <w:t>))</w:t>
      </w:r>
      <w:r w:rsidRPr="00557545">
        <w:t>。政府称，德黑兰革命法院第</w:t>
      </w:r>
      <w:r w:rsidRPr="00557545">
        <w:t>15</w:t>
      </w:r>
      <w:r w:rsidRPr="00557545">
        <w:t>分院对</w:t>
      </w:r>
      <w:r w:rsidRPr="00557545">
        <w:t>Hekmati</w:t>
      </w:r>
      <w:r w:rsidRPr="00557545">
        <w:t>先生进行了审判，指控罪名是</w:t>
      </w:r>
      <w:r w:rsidRPr="00557545">
        <w:rPr>
          <w:rFonts w:hint="eastAsia"/>
        </w:rPr>
        <w:t>伙同</w:t>
      </w:r>
      <w:r w:rsidRPr="00557545">
        <w:t>美利坚合众国政府及其中央情报局敌对伊朗伊斯兰共和国制度。法院认定</w:t>
      </w:r>
      <w:r w:rsidRPr="00557545">
        <w:t>Hekmati</w:t>
      </w:r>
      <w:r w:rsidRPr="00557545">
        <w:t>先生犯有指控罪行并判处其死刑。他的律师对判决提出上诉，</w:t>
      </w:r>
      <w:r w:rsidRPr="00557545">
        <w:t>Hekmati</w:t>
      </w:r>
      <w:r w:rsidRPr="00557545">
        <w:t>先生的刑期后来减为</w:t>
      </w:r>
      <w:r w:rsidRPr="00557545">
        <w:t>10</w:t>
      </w:r>
      <w:r w:rsidRPr="00557545">
        <w:t>年徒刑。其律师对刑期提出上诉，但上诉法院维持该判决。</w:t>
      </w:r>
    </w:p>
    <w:p w:rsidR="008C19C5" w:rsidRPr="00557545" w:rsidRDefault="008C19C5" w:rsidP="003B24F0">
      <w:pPr>
        <w:pStyle w:val="SingleTxt"/>
      </w:pPr>
      <w:r w:rsidRPr="00557545">
        <w:lastRenderedPageBreak/>
        <w:t>2</w:t>
      </w:r>
      <w:r w:rsidR="000D3E24" w:rsidRPr="00557545">
        <w:t>2.</w:t>
      </w:r>
      <w:r w:rsidR="000D3E24">
        <w:t xml:space="preserve">  </w:t>
      </w:r>
      <w:r w:rsidRPr="00557545">
        <w:t>2014</w:t>
      </w:r>
      <w:r w:rsidRPr="00557545">
        <w:t>年</w:t>
      </w:r>
      <w:r w:rsidRPr="00557545">
        <w:t>1</w:t>
      </w:r>
      <w:r w:rsidRPr="00557545">
        <w:t>月</w:t>
      </w:r>
      <w:r w:rsidRPr="00557545">
        <w:t>27</w:t>
      </w:r>
      <w:r w:rsidRPr="00557545">
        <w:t>日土库曼斯坦政府的信发送了关于</w:t>
      </w:r>
      <w:r w:rsidRPr="00557545">
        <w:t>Gulgeldy Annaniyazov</w:t>
      </w:r>
      <w:r w:rsidRPr="00557545">
        <w:t>案的补充信息</w:t>
      </w:r>
      <w:r w:rsidR="000D3E24">
        <w:t>(</w:t>
      </w:r>
      <w:r w:rsidRPr="00557545">
        <w:t>第</w:t>
      </w:r>
      <w:r w:rsidR="003B24F0" w:rsidRPr="00557545">
        <w:t>22</w:t>
      </w:r>
      <w:r w:rsidR="003B24F0">
        <w:t>/2013</w:t>
      </w:r>
      <w:r w:rsidRPr="00557545">
        <w:t>号意见</w:t>
      </w:r>
      <w:r w:rsidR="000D3E24">
        <w:t>(</w:t>
      </w:r>
      <w:r w:rsidRPr="00557545">
        <w:t>土库曼斯坦</w:t>
      </w:r>
      <w:r w:rsidR="000D3E24">
        <w:t>))</w:t>
      </w:r>
      <w:r w:rsidRPr="00557545">
        <w:t>。政府向工作组报告，</w:t>
      </w:r>
      <w:r w:rsidRPr="00557545">
        <w:t>Annaiyazov</w:t>
      </w:r>
      <w:r w:rsidRPr="00557545">
        <w:t>先生于</w:t>
      </w:r>
      <w:r w:rsidRPr="00557545">
        <w:t>2002</w:t>
      </w:r>
      <w:r w:rsidRPr="00557545">
        <w:t>年</w:t>
      </w:r>
      <w:r w:rsidRPr="00557545">
        <w:t>7</w:t>
      </w:r>
      <w:r w:rsidRPr="00557545">
        <w:t>月偷窃另一个阿什哈巴德市居民的护照，用于通过哈萨克斯坦非法越境前往俄罗斯联邦。当他</w:t>
      </w:r>
      <w:r w:rsidRPr="00557545">
        <w:t>2008</w:t>
      </w:r>
      <w:r w:rsidRPr="00557545">
        <w:t>年</w:t>
      </w:r>
      <w:r w:rsidRPr="00557545">
        <w:t>6</w:t>
      </w:r>
      <w:r w:rsidRPr="00557545">
        <w:t>月返回土库曼斯坦时，在越过边界时没有适当的证件和许可。政府认为，工作组的推论是错误的，因为</w:t>
      </w:r>
      <w:r w:rsidRPr="00557545">
        <w:t>Annaiyazov</w:t>
      </w:r>
      <w:r w:rsidRPr="00557545">
        <w:t>先生的案件得到适当调查，对他的处罚是依法判定的。</w:t>
      </w:r>
    </w:p>
    <w:p w:rsidR="008C19C5" w:rsidRPr="00557545" w:rsidRDefault="008C19C5" w:rsidP="003B24F0">
      <w:pPr>
        <w:pStyle w:val="SingleTxt"/>
      </w:pPr>
      <w:r w:rsidRPr="00557545">
        <w:t>2</w:t>
      </w:r>
      <w:r w:rsidR="000D3E24" w:rsidRPr="00557545">
        <w:t>3.</w:t>
      </w:r>
      <w:r w:rsidR="000D3E24">
        <w:t xml:space="preserve">  </w:t>
      </w:r>
      <w:r w:rsidRPr="00557545">
        <w:t>2014</w:t>
      </w:r>
      <w:r w:rsidRPr="00557545">
        <w:t>年</w:t>
      </w:r>
      <w:r w:rsidRPr="00557545">
        <w:t>7</w:t>
      </w:r>
      <w:r w:rsidRPr="00557545">
        <w:t>月</w:t>
      </w:r>
      <w:r w:rsidRPr="00557545">
        <w:t>1</w:t>
      </w:r>
      <w:r w:rsidRPr="00557545">
        <w:t>日伊拉克政府的信提出了对</w:t>
      </w:r>
      <w:r w:rsidRPr="00557545">
        <w:t>Shawqi Ahmad Omar</w:t>
      </w:r>
      <w:r w:rsidRPr="00557545">
        <w:t>案的延迟答复，解释了逮捕和拘留</w:t>
      </w:r>
      <w:r w:rsidRPr="00557545">
        <w:t>Omar</w:t>
      </w:r>
      <w:r w:rsidRPr="00557545">
        <w:t>先生的司法程序</w:t>
      </w:r>
      <w:r w:rsidR="000D3E24">
        <w:t>(</w:t>
      </w:r>
      <w:r w:rsidRPr="00557545">
        <w:t>第</w:t>
      </w:r>
      <w:r w:rsidR="003B24F0" w:rsidRPr="00557545">
        <w:t>5</w:t>
      </w:r>
      <w:r w:rsidR="003B24F0">
        <w:t>/2014</w:t>
      </w:r>
      <w:r w:rsidRPr="00557545">
        <w:t>号意见</w:t>
      </w:r>
      <w:r w:rsidR="000D3E24">
        <w:t>(</w:t>
      </w:r>
      <w:r w:rsidRPr="00557545">
        <w:t>伊拉克</w:t>
      </w:r>
      <w:r w:rsidR="000D3E24">
        <w:t>))</w:t>
      </w:r>
      <w:r w:rsidRPr="00557545">
        <w:t>。</w:t>
      </w:r>
      <w:r w:rsidRPr="00557545">
        <w:t>2014</w:t>
      </w:r>
      <w:r w:rsidRPr="00557545">
        <w:t>年</w:t>
      </w:r>
      <w:r w:rsidRPr="00557545">
        <w:t>10</w:t>
      </w:r>
      <w:r w:rsidRPr="00557545">
        <w:t>月</w:t>
      </w:r>
      <w:r w:rsidRPr="00557545">
        <w:t>9</w:t>
      </w:r>
      <w:r w:rsidRPr="00557545">
        <w:t>日，该国政府转交了对人权高专办和强迫失踪问题委员会关于</w:t>
      </w:r>
      <w:r w:rsidRPr="00557545">
        <w:t>Omar</w:t>
      </w:r>
      <w:r w:rsidRPr="00557545">
        <w:t>先生案件的答复</w:t>
      </w:r>
      <w:r w:rsidR="000D3E24">
        <w:t>(</w:t>
      </w:r>
      <w:r w:rsidRPr="00557545">
        <w:t>第</w:t>
      </w:r>
      <w:r w:rsidRPr="00557545">
        <w:t>5/2014</w:t>
      </w:r>
      <w:r w:rsidRPr="00557545">
        <w:t>号意见</w:t>
      </w:r>
      <w:r w:rsidR="000D3E24">
        <w:t>(</w:t>
      </w:r>
      <w:r w:rsidRPr="00557545">
        <w:t>伊拉克</w:t>
      </w:r>
      <w:r w:rsidR="000D3E24">
        <w:t>))</w:t>
      </w:r>
      <w:r w:rsidRPr="00557545">
        <w:t>，指出该案不能视为强迫失踪，因为</w:t>
      </w:r>
      <w:r w:rsidRPr="00557545">
        <w:t>Omar</w:t>
      </w:r>
      <w:r w:rsidRPr="00557545">
        <w:t>先生的拘留地点是确定的，这在伊拉克当局以前提供的来文中已经说明。</w:t>
      </w:r>
    </w:p>
    <w:p w:rsidR="008C19C5" w:rsidRPr="00557545" w:rsidRDefault="008C19C5" w:rsidP="004B22F1">
      <w:pPr>
        <w:pStyle w:val="SingleTxt"/>
      </w:pPr>
      <w:r w:rsidRPr="00557545">
        <w:t>2</w:t>
      </w:r>
      <w:r w:rsidR="000D3E24" w:rsidRPr="00557545">
        <w:t>4.</w:t>
      </w:r>
      <w:r w:rsidR="000D3E24">
        <w:t xml:space="preserve">  </w:t>
      </w:r>
      <w:r w:rsidRPr="00557545">
        <w:t>2014</w:t>
      </w:r>
      <w:r w:rsidRPr="00557545">
        <w:t>年</w:t>
      </w:r>
      <w:r w:rsidRPr="00557545">
        <w:t>7</w:t>
      </w:r>
      <w:r w:rsidRPr="00557545">
        <w:t>月</w:t>
      </w:r>
      <w:r w:rsidRPr="00557545">
        <w:t>14</w:t>
      </w:r>
      <w:r w:rsidRPr="00557545">
        <w:t>日阿拉伯联合酋长国政府的信提供了关于</w:t>
      </w:r>
      <w:r w:rsidRPr="00557545">
        <w:t>Khalifa Rabia Nadji</w:t>
      </w:r>
      <w:r w:rsidRPr="00557545">
        <w:t>案的延迟答复</w:t>
      </w:r>
      <w:r w:rsidR="000D3E24">
        <w:t>(</w:t>
      </w:r>
      <w:r w:rsidRPr="00557545">
        <w:t>第</w:t>
      </w:r>
      <w:r w:rsidRPr="00557545">
        <w:t>12/2014</w:t>
      </w:r>
      <w:r w:rsidRPr="00557545">
        <w:t>号意见</w:t>
      </w:r>
      <w:r w:rsidR="000D3E24">
        <w:t>(</w:t>
      </w:r>
      <w:r w:rsidRPr="00557545">
        <w:t>阿拉伯联合酋长国</w:t>
      </w:r>
      <w:r w:rsidR="000D3E24">
        <w:t>))</w:t>
      </w:r>
      <w:r w:rsidRPr="00557545">
        <w:t>。信中指出，</w:t>
      </w:r>
      <w:r w:rsidRPr="00557545">
        <w:t>Nadji</w:t>
      </w:r>
      <w:r w:rsidRPr="00557545">
        <w:t>先生被逮捕是因为</w:t>
      </w:r>
      <w:r w:rsidR="004B22F1">
        <w:rPr>
          <w:rFonts w:hint="eastAsia"/>
        </w:rPr>
        <w:t>“</w:t>
      </w:r>
      <w:r w:rsidRPr="00557545">
        <w:t>犯有《刑法》第</w:t>
      </w:r>
      <w:r w:rsidRPr="00557545">
        <w:t>180</w:t>
      </w:r>
      <w:r w:rsidRPr="00557545">
        <w:t>条第</w:t>
      </w:r>
      <w:r w:rsidRPr="00557545">
        <w:t>2</w:t>
      </w:r>
      <w:r w:rsidRPr="00557545">
        <w:t>款所定的罪行，即加入反对执政体制基本原则的非法秘密组织，目的是夺取政权</w:t>
      </w:r>
      <w:r w:rsidR="004B22F1">
        <w:rPr>
          <w:rFonts w:hint="eastAsia"/>
        </w:rPr>
        <w:t>”</w:t>
      </w:r>
      <w:r w:rsidRPr="00557545">
        <w:t>。</w:t>
      </w:r>
    </w:p>
    <w:p w:rsidR="008C19C5" w:rsidRPr="00557545" w:rsidRDefault="008C19C5" w:rsidP="008C19C5">
      <w:pPr>
        <w:pStyle w:val="SingleTxt"/>
      </w:pPr>
      <w:r w:rsidRPr="00557545">
        <w:t>2</w:t>
      </w:r>
      <w:r w:rsidR="000D3E24" w:rsidRPr="00557545">
        <w:t>5.</w:t>
      </w:r>
      <w:r w:rsidR="000D3E24">
        <w:t xml:space="preserve">  </w:t>
      </w:r>
      <w:r w:rsidRPr="00557545">
        <w:t>2014</w:t>
      </w:r>
      <w:r w:rsidRPr="00557545">
        <w:t>年</w:t>
      </w:r>
      <w:r w:rsidRPr="00557545">
        <w:t>8</w:t>
      </w:r>
      <w:r w:rsidRPr="00557545">
        <w:t>月</w:t>
      </w:r>
      <w:r w:rsidRPr="00557545">
        <w:t>13</w:t>
      </w:r>
      <w:r w:rsidRPr="00557545">
        <w:t>日约旦政府的信提供了关于</w:t>
      </w:r>
      <w:r w:rsidRPr="00557545">
        <w:t>Hisham al Heysah</w:t>
      </w:r>
      <w:r w:rsidRPr="00557545">
        <w:t>及其他人案的迟延答复</w:t>
      </w:r>
      <w:r w:rsidR="000D3E24">
        <w:t>(</w:t>
      </w:r>
      <w:r w:rsidRPr="00557545">
        <w:t>第</w:t>
      </w:r>
      <w:r w:rsidRPr="00557545">
        <w:t>53/2013</w:t>
      </w:r>
      <w:r w:rsidRPr="00557545">
        <w:t>号意见</w:t>
      </w:r>
      <w:r w:rsidR="000D3E24">
        <w:t>(</w:t>
      </w:r>
      <w:r w:rsidRPr="00557545">
        <w:t>约旦</w:t>
      </w:r>
      <w:r w:rsidR="000D3E24">
        <w:t>))</w:t>
      </w:r>
      <w:r w:rsidRPr="00557545">
        <w:t>。</w:t>
      </w:r>
    </w:p>
    <w:p w:rsidR="008C19C5" w:rsidRPr="00557545" w:rsidRDefault="008C19C5" w:rsidP="00755C9A">
      <w:pPr>
        <w:pStyle w:val="SingleTxt"/>
      </w:pPr>
      <w:r w:rsidRPr="00557545">
        <w:t>2</w:t>
      </w:r>
      <w:r w:rsidR="000D3E24" w:rsidRPr="00557545">
        <w:t>6.</w:t>
      </w:r>
      <w:r w:rsidR="000D3E24">
        <w:t xml:space="preserve">  </w:t>
      </w:r>
      <w:r w:rsidRPr="00557545">
        <w:t>2014</w:t>
      </w:r>
      <w:r w:rsidRPr="00557545">
        <w:t>年</w:t>
      </w:r>
      <w:r w:rsidRPr="00557545">
        <w:t>9</w:t>
      </w:r>
      <w:r w:rsidRPr="00557545">
        <w:t>月</w:t>
      </w:r>
      <w:r w:rsidRPr="00557545">
        <w:t>2</w:t>
      </w:r>
      <w:r w:rsidRPr="00557545">
        <w:t>日多民族玻利维亚国政府的信发出了关于</w:t>
      </w:r>
      <w:r w:rsidRPr="00557545">
        <w:t>Mario Francisco Tadic Astorga</w:t>
      </w:r>
      <w:r w:rsidRPr="00557545">
        <w:t>案的迟延答复</w:t>
      </w:r>
      <w:r w:rsidR="000D3E24">
        <w:t>(</w:t>
      </w:r>
      <w:r w:rsidRPr="00557545">
        <w:t>第</w:t>
      </w:r>
      <w:r w:rsidRPr="00557545">
        <w:t>28/2014</w:t>
      </w:r>
      <w:r w:rsidRPr="00557545">
        <w:t>号意见</w:t>
      </w:r>
      <w:r w:rsidR="000D3E24">
        <w:t>(</w:t>
      </w:r>
      <w:r w:rsidR="00755C9A" w:rsidRPr="00557545">
        <w:t>多民族</w:t>
      </w:r>
      <w:r w:rsidRPr="00557545">
        <w:t>玻利维亚国</w:t>
      </w:r>
      <w:r w:rsidR="000D3E24">
        <w:t>))</w:t>
      </w:r>
      <w:r w:rsidRPr="00557545">
        <w:t>。政府在答复中否认了来文方提出的酷刑</w:t>
      </w:r>
      <w:r w:rsidRPr="00557545">
        <w:rPr>
          <w:rFonts w:hint="eastAsia"/>
        </w:rPr>
        <w:t>和</w:t>
      </w:r>
      <w:r w:rsidRPr="00557545">
        <w:t>Astorga</w:t>
      </w:r>
      <w:r w:rsidRPr="00557545">
        <w:t>先生没有获得律师</w:t>
      </w:r>
      <w:r w:rsidRPr="00557545">
        <w:rPr>
          <w:rFonts w:hint="eastAsia"/>
        </w:rPr>
        <w:t>等</w:t>
      </w:r>
      <w:r w:rsidRPr="00557545">
        <w:t>所有指控。</w:t>
      </w:r>
    </w:p>
    <w:p w:rsidR="008C19C5" w:rsidRPr="00557545" w:rsidRDefault="008C19C5" w:rsidP="008C19C5">
      <w:pPr>
        <w:pStyle w:val="SingleTxt"/>
      </w:pPr>
      <w:r w:rsidRPr="00557545">
        <w:t>2</w:t>
      </w:r>
      <w:r w:rsidR="000D3E24" w:rsidRPr="00557545">
        <w:t>7.</w:t>
      </w:r>
      <w:r w:rsidR="000D3E24">
        <w:t xml:space="preserve">  </w:t>
      </w:r>
      <w:r w:rsidRPr="00557545">
        <w:t>2014</w:t>
      </w:r>
      <w:r w:rsidRPr="00557545">
        <w:t>年</w:t>
      </w:r>
      <w:r w:rsidRPr="00557545">
        <w:t>9</w:t>
      </w:r>
      <w:r w:rsidRPr="00557545">
        <w:t>月</w:t>
      </w:r>
      <w:r w:rsidRPr="00557545">
        <w:t>30</w:t>
      </w:r>
      <w:r w:rsidRPr="00557545">
        <w:t>日巴林政府的信提供了关于</w:t>
      </w:r>
      <w:r w:rsidRPr="00557545">
        <w:t>Jassim al-Hulaibi</w:t>
      </w:r>
      <w:r w:rsidRPr="00557545">
        <w:t>案的迟延答复</w:t>
      </w:r>
      <w:r w:rsidR="000D3E24">
        <w:t>(</w:t>
      </w:r>
      <w:r w:rsidRPr="00557545">
        <w:t>第</w:t>
      </w:r>
      <w:r w:rsidRPr="00557545">
        <w:t>22/2014</w:t>
      </w:r>
      <w:r w:rsidRPr="00557545">
        <w:t>号意见</w:t>
      </w:r>
      <w:r w:rsidR="000D3E24">
        <w:t>(</w:t>
      </w:r>
      <w:r w:rsidRPr="00557545">
        <w:t>巴林</w:t>
      </w:r>
      <w:r w:rsidR="000D3E24">
        <w:t>))</w:t>
      </w:r>
      <w:r w:rsidRPr="00557545">
        <w:t>。</w:t>
      </w:r>
    </w:p>
    <w:p w:rsidR="008C19C5" w:rsidRPr="00557545" w:rsidRDefault="008C19C5" w:rsidP="008C19C5">
      <w:pPr>
        <w:pStyle w:val="SingleTxt"/>
      </w:pPr>
      <w:r w:rsidRPr="00557545">
        <w:t>2</w:t>
      </w:r>
      <w:r w:rsidR="000D3E24" w:rsidRPr="00557545">
        <w:t>8.</w:t>
      </w:r>
      <w:r w:rsidR="000D3E24">
        <w:t xml:space="preserve">  </w:t>
      </w:r>
      <w:r w:rsidRPr="00557545">
        <w:t>2015</w:t>
      </w:r>
      <w:r w:rsidRPr="00557545">
        <w:t>年</w:t>
      </w:r>
      <w:r w:rsidRPr="00557545">
        <w:t>2</w:t>
      </w:r>
      <w:r w:rsidRPr="00557545">
        <w:t>月</w:t>
      </w:r>
      <w:r w:rsidRPr="00557545">
        <w:t>20</w:t>
      </w:r>
      <w:r w:rsidRPr="00557545">
        <w:t>日泰国政府的普通照会提交了对</w:t>
      </w:r>
      <w:r w:rsidRPr="00557545">
        <w:t>Patiwat Saraiyaem</w:t>
      </w:r>
      <w:r w:rsidRPr="00557545">
        <w:t>案的延迟答复</w:t>
      </w:r>
      <w:r w:rsidR="000D3E24">
        <w:t>(</w:t>
      </w:r>
      <w:r w:rsidRPr="00557545">
        <w:t>第</w:t>
      </w:r>
      <w:r w:rsidRPr="00557545">
        <w:t>41/2014</w:t>
      </w:r>
      <w:r w:rsidRPr="00557545">
        <w:t>号意见</w:t>
      </w:r>
      <w:r w:rsidR="000D3E24">
        <w:t>(</w:t>
      </w:r>
      <w:r w:rsidRPr="00557545">
        <w:t>泰国</w:t>
      </w:r>
      <w:r w:rsidR="000D3E24">
        <w:t>))</w:t>
      </w:r>
      <w:r w:rsidRPr="00557545">
        <w:t>。政府称，逮捕和拘留</w:t>
      </w:r>
      <w:r w:rsidRPr="00557545">
        <w:t>Saraiyaem</w:t>
      </w:r>
      <w:r w:rsidRPr="00557545">
        <w:t>先生完全符合国际准则，包括《公民权利和政治权利国际公约》的相关规定。</w:t>
      </w:r>
      <w:r w:rsidRPr="00557545">
        <w:t>Saraiyaem</w:t>
      </w:r>
      <w:r w:rsidRPr="00557545">
        <w:t>先生已于</w:t>
      </w:r>
      <w:r w:rsidRPr="00557545">
        <w:t>2014</w:t>
      </w:r>
      <w:r w:rsidRPr="00557545">
        <w:t>年</w:t>
      </w:r>
      <w:r w:rsidRPr="00557545">
        <w:t>12</w:t>
      </w:r>
      <w:r w:rsidRPr="00557545">
        <w:t>月</w:t>
      </w:r>
      <w:r w:rsidRPr="00557545">
        <w:t>29</w:t>
      </w:r>
      <w:r w:rsidRPr="00557545">
        <w:t>日对不敬君主罪名认罪。如果判定有罪，他可以请求国王赦免，这在大多数不敬君主案中都得到获准。</w:t>
      </w:r>
    </w:p>
    <w:p w:rsidR="008C19C5" w:rsidRPr="00557545" w:rsidRDefault="008C19C5" w:rsidP="008C19C5">
      <w:pPr>
        <w:pStyle w:val="SingleTxt"/>
      </w:pPr>
      <w:r w:rsidRPr="00557545">
        <w:t>2</w:t>
      </w:r>
      <w:r w:rsidR="000D3E24" w:rsidRPr="00557545">
        <w:t>9.</w:t>
      </w:r>
      <w:r w:rsidR="000D3E24">
        <w:t xml:space="preserve">  </w:t>
      </w:r>
      <w:r w:rsidRPr="00557545">
        <w:t>关于第</w:t>
      </w:r>
      <w:r w:rsidRPr="00557545">
        <w:t>50/2014</w:t>
      </w:r>
      <w:r w:rsidRPr="00557545">
        <w:t>号意见</w:t>
      </w:r>
      <w:r w:rsidR="000D3E24">
        <w:t>(</w:t>
      </w:r>
      <w:r w:rsidRPr="00557545">
        <w:t>美利坚合众国和古巴</w:t>
      </w:r>
      <w:r w:rsidR="000D3E24">
        <w:t>)</w:t>
      </w:r>
      <w:r w:rsidRPr="00557545">
        <w:t>，</w:t>
      </w:r>
      <w:r w:rsidRPr="00557545">
        <w:t>2015</w:t>
      </w:r>
      <w:r w:rsidRPr="00557545">
        <w:t>年</w:t>
      </w:r>
      <w:r w:rsidRPr="00557545">
        <w:t>3</w:t>
      </w:r>
      <w:r w:rsidRPr="00557545">
        <w:t>月</w:t>
      </w:r>
      <w:r w:rsidRPr="00557545">
        <w:t>16</w:t>
      </w:r>
      <w:r w:rsidRPr="00557545">
        <w:t>日古巴政府的普通照会指出，</w:t>
      </w:r>
      <w:r w:rsidRPr="00557545">
        <w:rPr>
          <w:rFonts w:hint="eastAsia"/>
        </w:rPr>
        <w:t>对</w:t>
      </w:r>
      <w:r w:rsidRPr="00557545">
        <w:t>阻止美国政府使用关塔那摩湾海军基地</w:t>
      </w:r>
      <w:r w:rsidRPr="00557545">
        <w:rPr>
          <w:rFonts w:hint="eastAsia"/>
        </w:rPr>
        <w:t>无能为力</w:t>
      </w:r>
      <w:r w:rsidRPr="00557545">
        <w:t>。尽管古巴对国家整个领土拥有主权，但是美国对关塔那摩湾海军基地行使管辖权，因为该领土在其非法占领之下。古巴政府对第</w:t>
      </w:r>
      <w:r w:rsidRPr="00557545">
        <w:t>50/2014</w:t>
      </w:r>
      <w:r w:rsidRPr="00557545">
        <w:t>号意见的回复照登于本报告附件。</w:t>
      </w:r>
    </w:p>
    <w:p w:rsidR="008C19C5" w:rsidRPr="00557545" w:rsidRDefault="008C19C5" w:rsidP="008C19C5">
      <w:pPr>
        <w:pStyle w:val="SingleTxt"/>
      </w:pPr>
      <w:r w:rsidRPr="00557545">
        <w:t>3</w:t>
      </w:r>
      <w:r w:rsidR="000D3E24" w:rsidRPr="00557545">
        <w:t>0.</w:t>
      </w:r>
      <w:r w:rsidR="000D3E24">
        <w:t xml:space="preserve">  </w:t>
      </w:r>
      <w:r w:rsidRPr="00557545">
        <w:t>古巴政府表示深为关切这种法律未决状况，它纵容了美国政府持续侵犯非法设在关塔那摩湾海军基地拘押中心的囚犯的人权，包括酷刑和在羁押中死亡。</w:t>
      </w:r>
    </w:p>
    <w:p w:rsidR="008C19C5" w:rsidRPr="008C19C5" w:rsidRDefault="008C19C5" w:rsidP="008C19C5">
      <w:pPr>
        <w:pStyle w:val="SingleTxt"/>
        <w:spacing w:after="0" w:line="120" w:lineRule="exact"/>
        <w:rPr>
          <w:sz w:val="10"/>
        </w:rPr>
      </w:pPr>
    </w:p>
    <w:p w:rsidR="008C19C5" w:rsidRPr="008C19C5" w:rsidRDefault="008C19C5" w:rsidP="008C19C5">
      <w:pPr>
        <w:pStyle w:val="SingleTxt"/>
        <w:spacing w:after="0" w:line="120" w:lineRule="exact"/>
        <w:rPr>
          <w:sz w:val="10"/>
        </w:rPr>
      </w:pPr>
    </w:p>
    <w:p w:rsidR="008C19C5" w:rsidRPr="00557545" w:rsidRDefault="000D3E24" w:rsidP="000D3E24">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bookmarkStart w:id="14" w:name="_Toc426461388"/>
      <w:r w:rsidRPr="00557545">
        <w:t>4.</w:t>
      </w:r>
      <w:r>
        <w:rPr>
          <w:rFonts w:hint="eastAsia"/>
        </w:rPr>
        <w:tab/>
      </w:r>
      <w:r w:rsidR="008C19C5" w:rsidRPr="00557545">
        <w:t>释放工作组意见所涉人员</w:t>
      </w:r>
      <w:bookmarkEnd w:id="14"/>
    </w:p>
    <w:p w:rsidR="008C19C5" w:rsidRPr="008C19C5" w:rsidRDefault="008C19C5" w:rsidP="008C19C5">
      <w:pPr>
        <w:pStyle w:val="SingleTxt"/>
        <w:spacing w:after="0" w:line="120" w:lineRule="exact"/>
        <w:rPr>
          <w:sz w:val="10"/>
        </w:rPr>
      </w:pPr>
    </w:p>
    <w:p w:rsidR="008C19C5" w:rsidRPr="008C19C5" w:rsidRDefault="008C19C5" w:rsidP="008C19C5">
      <w:pPr>
        <w:pStyle w:val="SingleTxt"/>
        <w:spacing w:after="0" w:line="120" w:lineRule="exact"/>
        <w:rPr>
          <w:sz w:val="10"/>
        </w:rPr>
      </w:pPr>
    </w:p>
    <w:p w:rsidR="008C19C5" w:rsidRPr="00557545" w:rsidRDefault="008C19C5" w:rsidP="005836EC">
      <w:pPr>
        <w:pStyle w:val="SingleTxt"/>
      </w:pPr>
      <w:r w:rsidRPr="00557545">
        <w:t>3</w:t>
      </w:r>
      <w:r w:rsidR="000D3E24" w:rsidRPr="00557545">
        <w:t>1.</w:t>
      </w:r>
      <w:r w:rsidR="000D3E24">
        <w:t xml:space="preserve">  </w:t>
      </w:r>
      <w:r w:rsidRPr="00557545">
        <w:t>工作组收到各国政府和来文方提供的资料</w:t>
      </w:r>
      <w:r w:rsidRPr="00557545">
        <w:rPr>
          <w:rFonts w:hint="eastAsia"/>
        </w:rPr>
        <w:t>，说明</w:t>
      </w:r>
      <w:r w:rsidRPr="00557545">
        <w:t>释放</w:t>
      </w:r>
      <w:r w:rsidRPr="00557545">
        <w:rPr>
          <w:rFonts w:hint="eastAsia"/>
        </w:rPr>
        <w:t>了下列</w:t>
      </w:r>
      <w:r w:rsidRPr="00557545">
        <w:t>工作组意见</w:t>
      </w:r>
      <w:r w:rsidRPr="00557545">
        <w:rPr>
          <w:rFonts w:hint="eastAsia"/>
        </w:rPr>
        <w:t>当事人</w:t>
      </w:r>
      <w:r w:rsidRPr="00557545">
        <w:t>：</w:t>
      </w:r>
    </w:p>
    <w:p w:rsidR="008C19C5" w:rsidRPr="00040EB1" w:rsidRDefault="008C19C5" w:rsidP="005836EC">
      <w:pPr>
        <w:pStyle w:val="Bullet1"/>
        <w:tabs>
          <w:tab w:val="clear" w:pos="2218"/>
          <w:tab w:val="left" w:pos="2127"/>
        </w:tabs>
        <w:spacing w:after="140" w:line="320" w:lineRule="exact"/>
        <w:ind w:firstLine="21"/>
        <w:rPr>
          <w:sz w:val="21"/>
          <w:szCs w:val="21"/>
        </w:rPr>
      </w:pPr>
      <w:r w:rsidRPr="00040EB1">
        <w:rPr>
          <w:sz w:val="21"/>
          <w:szCs w:val="21"/>
        </w:rPr>
        <w:lastRenderedPageBreak/>
        <w:t>•</w:t>
      </w:r>
      <w:r w:rsidR="005836EC" w:rsidRPr="00040EB1">
        <w:rPr>
          <w:rFonts w:hint="eastAsia"/>
          <w:sz w:val="21"/>
          <w:szCs w:val="21"/>
        </w:rPr>
        <w:tab/>
      </w:r>
      <w:r w:rsidRPr="00040EB1">
        <w:rPr>
          <w:sz w:val="21"/>
          <w:szCs w:val="21"/>
        </w:rPr>
        <w:t>高智晟</w:t>
      </w:r>
      <w:r w:rsidR="000D3E24" w:rsidRPr="00040EB1">
        <w:rPr>
          <w:sz w:val="21"/>
          <w:szCs w:val="21"/>
        </w:rPr>
        <w:t>(</w:t>
      </w:r>
      <w:r w:rsidRPr="00040EB1">
        <w:rPr>
          <w:sz w:val="21"/>
          <w:szCs w:val="21"/>
        </w:rPr>
        <w:t>第</w:t>
      </w:r>
      <w:r w:rsidRPr="00040EB1">
        <w:rPr>
          <w:sz w:val="21"/>
          <w:szCs w:val="21"/>
        </w:rPr>
        <w:t>26/2010</w:t>
      </w:r>
      <w:r w:rsidRPr="00040EB1">
        <w:rPr>
          <w:sz w:val="21"/>
          <w:szCs w:val="21"/>
        </w:rPr>
        <w:t>号意见</w:t>
      </w:r>
      <w:r w:rsidR="000D3E24" w:rsidRPr="00040EB1">
        <w:rPr>
          <w:sz w:val="21"/>
          <w:szCs w:val="21"/>
        </w:rPr>
        <w:t>(</w:t>
      </w:r>
      <w:r w:rsidRPr="00040EB1">
        <w:rPr>
          <w:sz w:val="21"/>
          <w:szCs w:val="21"/>
        </w:rPr>
        <w:t>中国</w:t>
      </w:r>
      <w:r w:rsidR="000D3E24" w:rsidRPr="00040EB1">
        <w:rPr>
          <w:sz w:val="21"/>
          <w:szCs w:val="21"/>
        </w:rPr>
        <w:t>))</w:t>
      </w:r>
      <w:r w:rsidRPr="00040EB1">
        <w:rPr>
          <w:sz w:val="21"/>
          <w:szCs w:val="21"/>
        </w:rPr>
        <w:t>，</w:t>
      </w:r>
      <w:r w:rsidRPr="00040EB1">
        <w:rPr>
          <w:sz w:val="21"/>
          <w:szCs w:val="21"/>
        </w:rPr>
        <w:t>2014</w:t>
      </w:r>
      <w:r w:rsidRPr="00040EB1">
        <w:rPr>
          <w:sz w:val="21"/>
          <w:szCs w:val="21"/>
        </w:rPr>
        <w:t>年</w:t>
      </w:r>
      <w:r w:rsidRPr="00040EB1">
        <w:rPr>
          <w:sz w:val="21"/>
          <w:szCs w:val="21"/>
        </w:rPr>
        <w:t>8</w:t>
      </w:r>
      <w:r w:rsidRPr="00040EB1">
        <w:rPr>
          <w:sz w:val="21"/>
          <w:szCs w:val="21"/>
        </w:rPr>
        <w:t>月</w:t>
      </w:r>
      <w:r w:rsidRPr="00040EB1">
        <w:rPr>
          <w:sz w:val="21"/>
          <w:szCs w:val="21"/>
        </w:rPr>
        <w:t>7</w:t>
      </w:r>
      <w:r w:rsidRPr="00040EB1">
        <w:rPr>
          <w:sz w:val="21"/>
          <w:szCs w:val="21"/>
        </w:rPr>
        <w:t>日获释。</w:t>
      </w:r>
    </w:p>
    <w:p w:rsidR="008C19C5" w:rsidRPr="00040EB1" w:rsidRDefault="008C19C5" w:rsidP="005836EC">
      <w:pPr>
        <w:pStyle w:val="Bullet1"/>
        <w:tabs>
          <w:tab w:val="clear" w:pos="2218"/>
          <w:tab w:val="left" w:pos="2127"/>
        </w:tabs>
        <w:spacing w:after="140" w:line="320" w:lineRule="exact"/>
        <w:ind w:left="2126" w:right="1264" w:hanging="363"/>
        <w:rPr>
          <w:sz w:val="21"/>
          <w:szCs w:val="21"/>
        </w:rPr>
      </w:pPr>
      <w:r w:rsidRPr="00040EB1">
        <w:rPr>
          <w:sz w:val="21"/>
          <w:szCs w:val="21"/>
        </w:rPr>
        <w:t>•</w:t>
      </w:r>
      <w:r w:rsidRPr="00040EB1">
        <w:rPr>
          <w:sz w:val="21"/>
          <w:szCs w:val="21"/>
        </w:rPr>
        <w:tab/>
        <w:t>Issam Mahamed Tahar al Barquaoui al Uteibi</w:t>
      </w:r>
      <w:r w:rsidR="000D3E24" w:rsidRPr="00040EB1">
        <w:rPr>
          <w:sz w:val="21"/>
          <w:szCs w:val="21"/>
        </w:rPr>
        <w:t>(</w:t>
      </w:r>
      <w:r w:rsidRPr="00040EB1">
        <w:rPr>
          <w:sz w:val="21"/>
          <w:szCs w:val="21"/>
        </w:rPr>
        <w:t>第</w:t>
      </w:r>
      <w:r w:rsidRPr="00040EB1">
        <w:rPr>
          <w:sz w:val="21"/>
          <w:szCs w:val="21"/>
        </w:rPr>
        <w:t>60/2011</w:t>
      </w:r>
      <w:r w:rsidRPr="00040EB1">
        <w:rPr>
          <w:sz w:val="21"/>
          <w:szCs w:val="21"/>
        </w:rPr>
        <w:t>号和第</w:t>
      </w:r>
      <w:r w:rsidRPr="00040EB1">
        <w:rPr>
          <w:sz w:val="21"/>
          <w:szCs w:val="21"/>
        </w:rPr>
        <w:t>18/2007</w:t>
      </w:r>
      <w:r w:rsidRPr="00040EB1">
        <w:rPr>
          <w:sz w:val="21"/>
          <w:szCs w:val="21"/>
        </w:rPr>
        <w:t>号意见</w:t>
      </w:r>
      <w:r w:rsidR="000D3E24" w:rsidRPr="00040EB1">
        <w:rPr>
          <w:sz w:val="21"/>
          <w:szCs w:val="21"/>
        </w:rPr>
        <w:t>(</w:t>
      </w:r>
      <w:r w:rsidRPr="00040EB1">
        <w:rPr>
          <w:sz w:val="21"/>
          <w:szCs w:val="21"/>
        </w:rPr>
        <w:t>约旦</w:t>
      </w:r>
      <w:r w:rsidR="000D3E24" w:rsidRPr="00040EB1">
        <w:rPr>
          <w:sz w:val="21"/>
          <w:szCs w:val="21"/>
        </w:rPr>
        <w:t>))</w:t>
      </w:r>
      <w:r w:rsidRPr="00040EB1">
        <w:rPr>
          <w:sz w:val="21"/>
          <w:szCs w:val="21"/>
        </w:rPr>
        <w:t>，在服满五年徒刑后于</w:t>
      </w:r>
      <w:r w:rsidRPr="00040EB1">
        <w:rPr>
          <w:sz w:val="21"/>
          <w:szCs w:val="21"/>
        </w:rPr>
        <w:t>2014</w:t>
      </w:r>
      <w:r w:rsidRPr="00040EB1">
        <w:rPr>
          <w:sz w:val="21"/>
          <w:szCs w:val="21"/>
        </w:rPr>
        <w:t>年</w:t>
      </w:r>
      <w:r w:rsidRPr="00040EB1">
        <w:rPr>
          <w:sz w:val="21"/>
          <w:szCs w:val="21"/>
        </w:rPr>
        <w:t>6</w:t>
      </w:r>
      <w:r w:rsidRPr="00040EB1">
        <w:rPr>
          <w:sz w:val="21"/>
          <w:szCs w:val="21"/>
        </w:rPr>
        <w:t>月</w:t>
      </w:r>
      <w:r w:rsidRPr="00040EB1">
        <w:rPr>
          <w:sz w:val="21"/>
          <w:szCs w:val="21"/>
        </w:rPr>
        <w:t>16</w:t>
      </w:r>
      <w:r w:rsidRPr="00040EB1">
        <w:rPr>
          <w:sz w:val="21"/>
          <w:szCs w:val="21"/>
        </w:rPr>
        <w:t>日获释。</w:t>
      </w:r>
    </w:p>
    <w:p w:rsidR="008C19C5" w:rsidRPr="00040EB1" w:rsidRDefault="008C19C5" w:rsidP="005836EC">
      <w:pPr>
        <w:pStyle w:val="Bullet1"/>
        <w:tabs>
          <w:tab w:val="clear" w:pos="2218"/>
          <w:tab w:val="left" w:pos="2127"/>
        </w:tabs>
        <w:spacing w:after="140" w:line="320" w:lineRule="exact"/>
        <w:ind w:left="2127" w:hanging="363"/>
        <w:rPr>
          <w:sz w:val="21"/>
          <w:szCs w:val="21"/>
        </w:rPr>
      </w:pPr>
      <w:r w:rsidRPr="00040EB1">
        <w:rPr>
          <w:sz w:val="21"/>
          <w:szCs w:val="21"/>
        </w:rPr>
        <w:t>•</w:t>
      </w:r>
      <w:r w:rsidR="005836EC" w:rsidRPr="00040EB1">
        <w:rPr>
          <w:rFonts w:hint="eastAsia"/>
          <w:sz w:val="21"/>
          <w:szCs w:val="21"/>
        </w:rPr>
        <w:tab/>
      </w:r>
      <w:r w:rsidRPr="00040EB1">
        <w:rPr>
          <w:sz w:val="21"/>
          <w:szCs w:val="21"/>
        </w:rPr>
        <w:t xml:space="preserve">Do Thi Minh Hanh </w:t>
      </w:r>
      <w:r w:rsidR="000D3E24" w:rsidRPr="00040EB1">
        <w:rPr>
          <w:sz w:val="21"/>
          <w:szCs w:val="21"/>
        </w:rPr>
        <w:t>(</w:t>
      </w:r>
      <w:r w:rsidRPr="00040EB1">
        <w:rPr>
          <w:sz w:val="21"/>
          <w:szCs w:val="21"/>
        </w:rPr>
        <w:t>第</w:t>
      </w:r>
      <w:r w:rsidRPr="00040EB1">
        <w:rPr>
          <w:sz w:val="21"/>
          <w:szCs w:val="21"/>
        </w:rPr>
        <w:t>42/2012</w:t>
      </w:r>
      <w:r w:rsidRPr="00040EB1">
        <w:rPr>
          <w:sz w:val="21"/>
          <w:szCs w:val="21"/>
        </w:rPr>
        <w:t>号意见</w:t>
      </w:r>
      <w:r w:rsidR="000D3E24" w:rsidRPr="00040EB1">
        <w:rPr>
          <w:sz w:val="21"/>
          <w:szCs w:val="21"/>
        </w:rPr>
        <w:t>(</w:t>
      </w:r>
      <w:r w:rsidRPr="00040EB1">
        <w:rPr>
          <w:sz w:val="21"/>
          <w:szCs w:val="21"/>
        </w:rPr>
        <w:t>越南</w:t>
      </w:r>
      <w:r w:rsidR="000D3E24" w:rsidRPr="00040EB1">
        <w:rPr>
          <w:sz w:val="21"/>
          <w:szCs w:val="21"/>
        </w:rPr>
        <w:t>)</w:t>
      </w:r>
      <w:r w:rsidRPr="00040EB1">
        <w:rPr>
          <w:sz w:val="21"/>
          <w:szCs w:val="21"/>
        </w:rPr>
        <w:t>，工运人士，</w:t>
      </w:r>
      <w:r w:rsidRPr="00040EB1">
        <w:rPr>
          <w:sz w:val="21"/>
          <w:szCs w:val="21"/>
        </w:rPr>
        <w:t>2014</w:t>
      </w:r>
      <w:r w:rsidRPr="00040EB1">
        <w:rPr>
          <w:sz w:val="21"/>
          <w:szCs w:val="21"/>
        </w:rPr>
        <w:t>年</w:t>
      </w:r>
      <w:r w:rsidRPr="00040EB1">
        <w:rPr>
          <w:sz w:val="21"/>
          <w:szCs w:val="21"/>
        </w:rPr>
        <w:t>6</w:t>
      </w:r>
      <w:r w:rsidRPr="00040EB1">
        <w:rPr>
          <w:sz w:val="21"/>
          <w:szCs w:val="21"/>
        </w:rPr>
        <w:t>月</w:t>
      </w:r>
      <w:r w:rsidRPr="00040EB1">
        <w:rPr>
          <w:sz w:val="21"/>
          <w:szCs w:val="21"/>
        </w:rPr>
        <w:t>26</w:t>
      </w:r>
      <w:r w:rsidRPr="00040EB1">
        <w:rPr>
          <w:sz w:val="21"/>
          <w:szCs w:val="21"/>
        </w:rPr>
        <w:t>日获释。</w:t>
      </w:r>
    </w:p>
    <w:p w:rsidR="008C19C5" w:rsidRPr="00040EB1" w:rsidRDefault="008C19C5" w:rsidP="004B22F1">
      <w:pPr>
        <w:pStyle w:val="Bullet1"/>
        <w:tabs>
          <w:tab w:val="clear" w:pos="2218"/>
          <w:tab w:val="left" w:pos="2127"/>
        </w:tabs>
        <w:spacing w:after="140" w:line="320" w:lineRule="exact"/>
        <w:ind w:left="2127" w:hanging="363"/>
        <w:rPr>
          <w:sz w:val="21"/>
          <w:szCs w:val="21"/>
        </w:rPr>
      </w:pPr>
      <w:r w:rsidRPr="00040EB1">
        <w:rPr>
          <w:sz w:val="21"/>
          <w:szCs w:val="21"/>
        </w:rPr>
        <w:t>•</w:t>
      </w:r>
      <w:r w:rsidR="005836EC" w:rsidRPr="00040EB1">
        <w:rPr>
          <w:rFonts w:hint="eastAsia"/>
          <w:sz w:val="21"/>
          <w:szCs w:val="21"/>
        </w:rPr>
        <w:tab/>
      </w:r>
      <w:r w:rsidRPr="00040EB1">
        <w:rPr>
          <w:sz w:val="21"/>
          <w:szCs w:val="21"/>
        </w:rPr>
        <w:t>2014</w:t>
      </w:r>
      <w:r w:rsidRPr="00040EB1">
        <w:rPr>
          <w:sz w:val="21"/>
          <w:szCs w:val="21"/>
        </w:rPr>
        <w:t>年</w:t>
      </w:r>
      <w:r w:rsidRPr="00040EB1">
        <w:rPr>
          <w:sz w:val="21"/>
          <w:szCs w:val="21"/>
        </w:rPr>
        <w:t>6</w:t>
      </w:r>
      <w:r w:rsidRPr="00040EB1">
        <w:rPr>
          <w:sz w:val="21"/>
          <w:szCs w:val="21"/>
        </w:rPr>
        <w:t>月</w:t>
      </w:r>
      <w:r w:rsidRPr="00040EB1">
        <w:rPr>
          <w:sz w:val="21"/>
          <w:szCs w:val="21"/>
        </w:rPr>
        <w:t>19</w:t>
      </w:r>
      <w:r w:rsidRPr="00040EB1">
        <w:rPr>
          <w:sz w:val="21"/>
          <w:szCs w:val="21"/>
        </w:rPr>
        <w:t>日，伊斯坦布尔法官下令释放在</w:t>
      </w:r>
      <w:r w:rsidR="004B22F1">
        <w:rPr>
          <w:rFonts w:hint="eastAsia"/>
        </w:rPr>
        <w:t>“</w:t>
      </w:r>
      <w:r w:rsidRPr="00040EB1">
        <w:rPr>
          <w:sz w:val="21"/>
          <w:szCs w:val="21"/>
        </w:rPr>
        <w:t>Sledgehammer</w:t>
      </w:r>
      <w:r w:rsidR="004B22F1">
        <w:rPr>
          <w:rFonts w:hint="eastAsia"/>
        </w:rPr>
        <w:t>”</w:t>
      </w:r>
      <w:r w:rsidRPr="00040EB1">
        <w:rPr>
          <w:sz w:val="21"/>
          <w:szCs w:val="21"/>
        </w:rPr>
        <w:t>审判中被以阴谋推翻政府罪判刑的</w:t>
      </w:r>
      <w:r w:rsidRPr="00040EB1">
        <w:rPr>
          <w:sz w:val="21"/>
          <w:szCs w:val="21"/>
        </w:rPr>
        <w:t>230</w:t>
      </w:r>
      <w:r w:rsidRPr="00040EB1">
        <w:rPr>
          <w:sz w:val="21"/>
          <w:szCs w:val="21"/>
        </w:rPr>
        <w:t>名军官，因为</w:t>
      </w:r>
      <w:r w:rsidRPr="00040EB1">
        <w:rPr>
          <w:sz w:val="21"/>
          <w:szCs w:val="21"/>
        </w:rPr>
        <w:t>2014</w:t>
      </w:r>
      <w:r w:rsidRPr="00040EB1">
        <w:rPr>
          <w:sz w:val="21"/>
          <w:szCs w:val="21"/>
        </w:rPr>
        <w:t>年</w:t>
      </w:r>
      <w:r w:rsidRPr="00040EB1">
        <w:rPr>
          <w:sz w:val="21"/>
          <w:szCs w:val="21"/>
        </w:rPr>
        <w:t>6</w:t>
      </w:r>
      <w:r w:rsidRPr="00040EB1">
        <w:rPr>
          <w:sz w:val="21"/>
          <w:szCs w:val="21"/>
        </w:rPr>
        <w:t>月</w:t>
      </w:r>
      <w:r w:rsidRPr="00040EB1">
        <w:rPr>
          <w:sz w:val="21"/>
          <w:szCs w:val="21"/>
        </w:rPr>
        <w:t>18</w:t>
      </w:r>
      <w:r w:rsidRPr="00040EB1">
        <w:rPr>
          <w:sz w:val="21"/>
          <w:szCs w:val="21"/>
        </w:rPr>
        <w:t>日宪法法院裁决他们接受公平审判的权利受到侵犯</w:t>
      </w:r>
      <w:r w:rsidR="000D3E24" w:rsidRPr="00040EB1">
        <w:rPr>
          <w:sz w:val="21"/>
          <w:szCs w:val="21"/>
        </w:rPr>
        <w:t>(</w:t>
      </w:r>
      <w:r w:rsidRPr="00040EB1">
        <w:rPr>
          <w:sz w:val="21"/>
          <w:szCs w:val="21"/>
        </w:rPr>
        <w:t>第</w:t>
      </w:r>
      <w:r w:rsidRPr="00040EB1">
        <w:rPr>
          <w:sz w:val="21"/>
          <w:szCs w:val="21"/>
        </w:rPr>
        <w:t>6/2013</w:t>
      </w:r>
      <w:r w:rsidRPr="00040EB1">
        <w:rPr>
          <w:sz w:val="21"/>
          <w:szCs w:val="21"/>
        </w:rPr>
        <w:t>号意见</w:t>
      </w:r>
      <w:r w:rsidR="000D3E24" w:rsidRPr="00040EB1">
        <w:rPr>
          <w:sz w:val="21"/>
          <w:szCs w:val="21"/>
        </w:rPr>
        <w:t>(</w:t>
      </w:r>
      <w:r w:rsidRPr="00040EB1">
        <w:rPr>
          <w:sz w:val="21"/>
          <w:szCs w:val="21"/>
        </w:rPr>
        <w:t>土耳其</w:t>
      </w:r>
      <w:r w:rsidR="000D3E24" w:rsidRPr="00040EB1">
        <w:rPr>
          <w:sz w:val="21"/>
          <w:szCs w:val="21"/>
        </w:rPr>
        <w:t>))</w:t>
      </w:r>
      <w:r w:rsidRPr="00040EB1">
        <w:rPr>
          <w:sz w:val="21"/>
          <w:szCs w:val="21"/>
        </w:rPr>
        <w:t>。</w:t>
      </w:r>
    </w:p>
    <w:p w:rsidR="008C19C5" w:rsidRPr="00040EB1" w:rsidRDefault="008C19C5" w:rsidP="005836EC">
      <w:pPr>
        <w:pStyle w:val="Bullet1"/>
        <w:tabs>
          <w:tab w:val="clear" w:pos="2218"/>
          <w:tab w:val="left" w:pos="2127"/>
        </w:tabs>
        <w:spacing w:after="140" w:line="320" w:lineRule="exact"/>
        <w:ind w:left="2127" w:hanging="363"/>
        <w:rPr>
          <w:sz w:val="21"/>
          <w:szCs w:val="21"/>
        </w:rPr>
      </w:pPr>
      <w:r w:rsidRPr="00040EB1">
        <w:rPr>
          <w:sz w:val="21"/>
          <w:szCs w:val="21"/>
        </w:rPr>
        <w:t>•</w:t>
      </w:r>
      <w:r w:rsidRPr="00040EB1">
        <w:rPr>
          <w:sz w:val="21"/>
          <w:szCs w:val="21"/>
        </w:rPr>
        <w:tab/>
        <w:t>Zakaria Mohamed Ali</w:t>
      </w:r>
      <w:r w:rsidRPr="00040EB1">
        <w:rPr>
          <w:sz w:val="21"/>
          <w:szCs w:val="21"/>
        </w:rPr>
        <w:t>于</w:t>
      </w:r>
      <w:r w:rsidRPr="00040EB1">
        <w:rPr>
          <w:sz w:val="21"/>
          <w:szCs w:val="21"/>
        </w:rPr>
        <w:t>2014</w:t>
      </w:r>
      <w:r w:rsidRPr="00040EB1">
        <w:rPr>
          <w:sz w:val="21"/>
          <w:szCs w:val="21"/>
        </w:rPr>
        <w:t>年</w:t>
      </w:r>
      <w:r w:rsidRPr="00040EB1">
        <w:rPr>
          <w:sz w:val="21"/>
          <w:szCs w:val="21"/>
        </w:rPr>
        <w:t>3</w:t>
      </w:r>
      <w:r w:rsidRPr="00040EB1">
        <w:rPr>
          <w:sz w:val="21"/>
          <w:szCs w:val="21"/>
        </w:rPr>
        <w:t>月</w:t>
      </w:r>
      <w:r w:rsidRPr="00040EB1">
        <w:rPr>
          <w:sz w:val="21"/>
          <w:szCs w:val="21"/>
        </w:rPr>
        <w:t>17</w:t>
      </w:r>
      <w:r w:rsidRPr="00040EB1">
        <w:rPr>
          <w:sz w:val="21"/>
          <w:szCs w:val="21"/>
        </w:rPr>
        <w:t>日获释，被驱逐到索马里</w:t>
      </w:r>
      <w:r w:rsidR="000D3E24" w:rsidRPr="00040EB1">
        <w:rPr>
          <w:sz w:val="21"/>
          <w:szCs w:val="21"/>
        </w:rPr>
        <w:t>(</w:t>
      </w:r>
      <w:r w:rsidRPr="00040EB1">
        <w:rPr>
          <w:sz w:val="21"/>
          <w:szCs w:val="21"/>
        </w:rPr>
        <w:t>第</w:t>
      </w:r>
      <w:r w:rsidRPr="00040EB1">
        <w:rPr>
          <w:sz w:val="21"/>
          <w:szCs w:val="21"/>
        </w:rPr>
        <w:t>14/2014</w:t>
      </w:r>
      <w:r w:rsidRPr="00040EB1">
        <w:rPr>
          <w:sz w:val="21"/>
          <w:szCs w:val="21"/>
        </w:rPr>
        <w:t>号意见</w:t>
      </w:r>
      <w:r w:rsidR="000D3E24" w:rsidRPr="00040EB1">
        <w:rPr>
          <w:sz w:val="21"/>
          <w:szCs w:val="21"/>
        </w:rPr>
        <w:t>(</w:t>
      </w:r>
      <w:r w:rsidRPr="00040EB1">
        <w:rPr>
          <w:sz w:val="21"/>
          <w:szCs w:val="21"/>
        </w:rPr>
        <w:t>沙特阿拉伯</w:t>
      </w:r>
      <w:r w:rsidR="000D3E24" w:rsidRPr="00040EB1">
        <w:rPr>
          <w:sz w:val="21"/>
          <w:szCs w:val="21"/>
        </w:rPr>
        <w:t>))</w:t>
      </w:r>
      <w:r w:rsidRPr="00040EB1">
        <w:rPr>
          <w:sz w:val="21"/>
          <w:szCs w:val="21"/>
        </w:rPr>
        <w:t>。</w:t>
      </w:r>
    </w:p>
    <w:p w:rsidR="008C19C5" w:rsidRPr="00040EB1" w:rsidRDefault="008C19C5" w:rsidP="005836EC">
      <w:pPr>
        <w:pStyle w:val="Bullet1"/>
        <w:tabs>
          <w:tab w:val="clear" w:pos="2218"/>
          <w:tab w:val="left" w:pos="2127"/>
        </w:tabs>
        <w:spacing w:after="140" w:line="320" w:lineRule="exact"/>
        <w:ind w:left="2127" w:hanging="363"/>
        <w:rPr>
          <w:sz w:val="21"/>
          <w:szCs w:val="21"/>
        </w:rPr>
      </w:pPr>
      <w:r w:rsidRPr="00040EB1">
        <w:rPr>
          <w:sz w:val="21"/>
          <w:szCs w:val="21"/>
        </w:rPr>
        <w:t>•</w:t>
      </w:r>
      <w:r w:rsidR="005836EC" w:rsidRPr="00040EB1">
        <w:rPr>
          <w:rFonts w:hint="eastAsia"/>
          <w:sz w:val="21"/>
          <w:szCs w:val="21"/>
        </w:rPr>
        <w:tab/>
      </w:r>
      <w:r w:rsidRPr="00040EB1">
        <w:rPr>
          <w:sz w:val="21"/>
          <w:szCs w:val="21"/>
        </w:rPr>
        <w:t xml:space="preserve">Michael Thierry Atangana </w:t>
      </w:r>
      <w:r w:rsidR="000D3E24" w:rsidRPr="00040EB1">
        <w:rPr>
          <w:sz w:val="21"/>
          <w:szCs w:val="21"/>
        </w:rPr>
        <w:t>(</w:t>
      </w:r>
      <w:r w:rsidRPr="00040EB1">
        <w:rPr>
          <w:sz w:val="21"/>
          <w:szCs w:val="21"/>
        </w:rPr>
        <w:t>第</w:t>
      </w:r>
      <w:r w:rsidRPr="00040EB1">
        <w:rPr>
          <w:sz w:val="21"/>
          <w:szCs w:val="21"/>
        </w:rPr>
        <w:t>38/2013</w:t>
      </w:r>
      <w:r w:rsidRPr="00040EB1">
        <w:rPr>
          <w:sz w:val="21"/>
          <w:szCs w:val="21"/>
        </w:rPr>
        <w:t>号意见</w:t>
      </w:r>
      <w:r w:rsidR="000D3E24" w:rsidRPr="00040EB1">
        <w:rPr>
          <w:sz w:val="21"/>
          <w:szCs w:val="21"/>
        </w:rPr>
        <w:t>(</w:t>
      </w:r>
      <w:r w:rsidRPr="00040EB1">
        <w:rPr>
          <w:sz w:val="21"/>
          <w:szCs w:val="21"/>
        </w:rPr>
        <w:t>喀麦隆</w:t>
      </w:r>
      <w:r w:rsidR="000D3E24" w:rsidRPr="00040EB1">
        <w:rPr>
          <w:sz w:val="21"/>
          <w:szCs w:val="21"/>
        </w:rPr>
        <w:t>))</w:t>
      </w:r>
      <w:r w:rsidRPr="00040EB1">
        <w:rPr>
          <w:sz w:val="21"/>
          <w:szCs w:val="21"/>
        </w:rPr>
        <w:t>于</w:t>
      </w:r>
      <w:r w:rsidRPr="00040EB1">
        <w:rPr>
          <w:sz w:val="21"/>
          <w:szCs w:val="21"/>
        </w:rPr>
        <w:t>2014</w:t>
      </w:r>
      <w:r w:rsidRPr="00040EB1">
        <w:rPr>
          <w:sz w:val="21"/>
          <w:szCs w:val="21"/>
        </w:rPr>
        <w:t>年</w:t>
      </w:r>
      <w:r w:rsidRPr="00040EB1">
        <w:rPr>
          <w:sz w:val="21"/>
          <w:szCs w:val="21"/>
        </w:rPr>
        <w:t>2</w:t>
      </w:r>
      <w:r w:rsidRPr="00040EB1">
        <w:rPr>
          <w:sz w:val="21"/>
          <w:szCs w:val="21"/>
        </w:rPr>
        <w:t>月</w:t>
      </w:r>
      <w:r w:rsidRPr="00040EB1">
        <w:rPr>
          <w:sz w:val="21"/>
          <w:szCs w:val="21"/>
        </w:rPr>
        <w:t>24</w:t>
      </w:r>
      <w:r w:rsidRPr="00040EB1">
        <w:rPr>
          <w:sz w:val="21"/>
          <w:szCs w:val="21"/>
        </w:rPr>
        <w:t>日被总统令赦免，工作组在几天前发表了对此案的意见。</w:t>
      </w:r>
      <w:r w:rsidRPr="00040EB1">
        <w:rPr>
          <w:sz w:val="21"/>
          <w:szCs w:val="21"/>
        </w:rPr>
        <w:t>Atangana</w:t>
      </w:r>
      <w:r w:rsidRPr="00040EB1">
        <w:rPr>
          <w:sz w:val="21"/>
          <w:szCs w:val="21"/>
        </w:rPr>
        <w:t>先生一直定期向工作组介绍</w:t>
      </w:r>
      <w:r w:rsidRPr="00040EB1">
        <w:rPr>
          <w:rFonts w:hint="eastAsia"/>
          <w:sz w:val="21"/>
          <w:szCs w:val="21"/>
        </w:rPr>
        <w:t>对</w:t>
      </w:r>
      <w:r w:rsidRPr="00040EB1">
        <w:rPr>
          <w:sz w:val="21"/>
          <w:szCs w:val="21"/>
        </w:rPr>
        <w:t>其</w:t>
      </w:r>
      <w:r w:rsidRPr="00040EB1">
        <w:rPr>
          <w:sz w:val="21"/>
          <w:szCs w:val="21"/>
        </w:rPr>
        <w:t>3</w:t>
      </w:r>
      <w:r w:rsidRPr="00040EB1">
        <w:rPr>
          <w:sz w:val="21"/>
          <w:szCs w:val="21"/>
        </w:rPr>
        <w:t>项建议</w:t>
      </w:r>
      <w:r w:rsidR="000D3E24" w:rsidRPr="00040EB1">
        <w:rPr>
          <w:sz w:val="21"/>
          <w:szCs w:val="21"/>
        </w:rPr>
        <w:t>(</w:t>
      </w:r>
      <w:r w:rsidRPr="00040EB1">
        <w:rPr>
          <w:sz w:val="21"/>
          <w:szCs w:val="21"/>
        </w:rPr>
        <w:t>释放、问责和赔偿</w:t>
      </w:r>
      <w:r w:rsidR="000D3E24" w:rsidRPr="00040EB1">
        <w:rPr>
          <w:sz w:val="21"/>
          <w:szCs w:val="21"/>
        </w:rPr>
        <w:t>)</w:t>
      </w:r>
      <w:r w:rsidRPr="00040EB1">
        <w:rPr>
          <w:sz w:val="21"/>
          <w:szCs w:val="21"/>
        </w:rPr>
        <w:t>的执行情况。</w:t>
      </w:r>
    </w:p>
    <w:p w:rsidR="008C19C5" w:rsidRPr="00040EB1" w:rsidRDefault="008C19C5" w:rsidP="005836EC">
      <w:pPr>
        <w:pStyle w:val="Bullet1"/>
        <w:tabs>
          <w:tab w:val="clear" w:pos="2218"/>
          <w:tab w:val="left" w:pos="2127"/>
        </w:tabs>
        <w:spacing w:after="140" w:line="320" w:lineRule="exact"/>
        <w:ind w:left="2127" w:hanging="363"/>
        <w:rPr>
          <w:sz w:val="21"/>
          <w:szCs w:val="21"/>
        </w:rPr>
      </w:pPr>
      <w:r w:rsidRPr="00040EB1">
        <w:rPr>
          <w:sz w:val="21"/>
          <w:szCs w:val="21"/>
        </w:rPr>
        <w:t>•</w:t>
      </w:r>
      <w:r w:rsidRPr="00040EB1">
        <w:rPr>
          <w:sz w:val="21"/>
          <w:szCs w:val="21"/>
        </w:rPr>
        <w:tab/>
        <w:t>Yorm Boph</w:t>
      </w:r>
      <w:r w:rsidR="000D3E24" w:rsidRPr="00040EB1">
        <w:rPr>
          <w:sz w:val="21"/>
          <w:szCs w:val="21"/>
        </w:rPr>
        <w:t xml:space="preserve">a, </w:t>
      </w:r>
      <w:r w:rsidRPr="00040EB1">
        <w:rPr>
          <w:sz w:val="21"/>
          <w:szCs w:val="21"/>
        </w:rPr>
        <w:t>第</w:t>
      </w:r>
      <w:r w:rsidRPr="00040EB1">
        <w:rPr>
          <w:sz w:val="21"/>
          <w:szCs w:val="21"/>
        </w:rPr>
        <w:t>24/2013</w:t>
      </w:r>
      <w:r w:rsidRPr="00040EB1">
        <w:rPr>
          <w:sz w:val="21"/>
          <w:szCs w:val="21"/>
        </w:rPr>
        <w:t>号意见</w:t>
      </w:r>
      <w:r w:rsidR="000D3E24" w:rsidRPr="00040EB1">
        <w:rPr>
          <w:sz w:val="21"/>
          <w:szCs w:val="21"/>
        </w:rPr>
        <w:t>(</w:t>
      </w:r>
      <w:r w:rsidRPr="00040EB1">
        <w:rPr>
          <w:sz w:val="21"/>
          <w:szCs w:val="21"/>
        </w:rPr>
        <w:t>柬埔寨</w:t>
      </w:r>
      <w:r w:rsidR="000D3E24" w:rsidRPr="00040EB1">
        <w:rPr>
          <w:sz w:val="21"/>
          <w:szCs w:val="21"/>
        </w:rPr>
        <w:t>)</w:t>
      </w:r>
      <w:r w:rsidRPr="00040EB1">
        <w:rPr>
          <w:sz w:val="21"/>
          <w:szCs w:val="21"/>
        </w:rPr>
        <w:t>当事人，</w:t>
      </w:r>
      <w:r w:rsidRPr="00040EB1">
        <w:rPr>
          <w:sz w:val="21"/>
          <w:szCs w:val="21"/>
        </w:rPr>
        <w:t>2013</w:t>
      </w:r>
      <w:r w:rsidRPr="00040EB1">
        <w:rPr>
          <w:sz w:val="21"/>
          <w:szCs w:val="21"/>
        </w:rPr>
        <w:t>年</w:t>
      </w:r>
      <w:r w:rsidRPr="00040EB1">
        <w:rPr>
          <w:sz w:val="21"/>
          <w:szCs w:val="21"/>
        </w:rPr>
        <w:t>11</w:t>
      </w:r>
      <w:r w:rsidRPr="00040EB1">
        <w:rPr>
          <w:sz w:val="21"/>
          <w:szCs w:val="21"/>
        </w:rPr>
        <w:t>月</w:t>
      </w:r>
      <w:r w:rsidRPr="00040EB1">
        <w:rPr>
          <w:sz w:val="21"/>
          <w:szCs w:val="21"/>
        </w:rPr>
        <w:t>22</w:t>
      </w:r>
      <w:r w:rsidRPr="00040EB1">
        <w:rPr>
          <w:sz w:val="21"/>
          <w:szCs w:val="21"/>
        </w:rPr>
        <w:t>日被保释。她于</w:t>
      </w:r>
      <w:r w:rsidRPr="00040EB1">
        <w:rPr>
          <w:sz w:val="21"/>
          <w:szCs w:val="21"/>
        </w:rPr>
        <w:t>2014</w:t>
      </w:r>
      <w:r w:rsidRPr="00040EB1">
        <w:rPr>
          <w:sz w:val="21"/>
          <w:szCs w:val="21"/>
        </w:rPr>
        <w:t>年</w:t>
      </w:r>
      <w:r w:rsidRPr="00040EB1">
        <w:rPr>
          <w:sz w:val="21"/>
          <w:szCs w:val="21"/>
        </w:rPr>
        <w:t>1</w:t>
      </w:r>
      <w:r w:rsidRPr="00040EB1">
        <w:rPr>
          <w:sz w:val="21"/>
          <w:szCs w:val="21"/>
        </w:rPr>
        <w:t>月</w:t>
      </w:r>
      <w:r w:rsidRPr="00040EB1">
        <w:rPr>
          <w:sz w:val="21"/>
          <w:szCs w:val="21"/>
        </w:rPr>
        <w:t>21</w:t>
      </w:r>
      <w:r w:rsidRPr="00040EB1">
        <w:rPr>
          <w:sz w:val="21"/>
          <w:szCs w:val="21"/>
        </w:rPr>
        <w:t>日再次被捕，同时被捕的还有其他人权活动人士，原因是他们抗议参加服装厂工人游行的</w:t>
      </w:r>
      <w:r w:rsidRPr="00040EB1">
        <w:rPr>
          <w:sz w:val="21"/>
          <w:szCs w:val="21"/>
        </w:rPr>
        <w:t>23</w:t>
      </w:r>
      <w:r w:rsidRPr="00040EB1">
        <w:rPr>
          <w:sz w:val="21"/>
          <w:szCs w:val="21"/>
        </w:rPr>
        <w:t>人受到监禁。他们被拘留数个小时，在签署了保证今后不再参与非法活动或抗议的声明之后获悉。</w:t>
      </w:r>
    </w:p>
    <w:p w:rsidR="008C19C5" w:rsidRPr="00040EB1" w:rsidRDefault="008C19C5" w:rsidP="005836EC">
      <w:pPr>
        <w:pStyle w:val="Bullet1"/>
        <w:tabs>
          <w:tab w:val="clear" w:pos="2218"/>
          <w:tab w:val="left" w:pos="2127"/>
        </w:tabs>
        <w:spacing w:after="140" w:line="320" w:lineRule="exact"/>
        <w:ind w:left="2127" w:hanging="363"/>
        <w:rPr>
          <w:sz w:val="21"/>
          <w:szCs w:val="21"/>
        </w:rPr>
      </w:pPr>
      <w:r w:rsidRPr="00040EB1">
        <w:rPr>
          <w:sz w:val="21"/>
          <w:szCs w:val="21"/>
        </w:rPr>
        <w:t>•</w:t>
      </w:r>
      <w:r w:rsidR="005836EC" w:rsidRPr="00040EB1">
        <w:rPr>
          <w:rFonts w:hint="eastAsia"/>
          <w:sz w:val="21"/>
          <w:szCs w:val="21"/>
        </w:rPr>
        <w:tab/>
      </w:r>
      <w:r w:rsidRPr="00040EB1">
        <w:rPr>
          <w:sz w:val="21"/>
          <w:szCs w:val="21"/>
        </w:rPr>
        <w:t>Nguyen Tien Trun</w:t>
      </w:r>
      <w:r w:rsidR="000D3E24" w:rsidRPr="00040EB1">
        <w:rPr>
          <w:sz w:val="21"/>
          <w:szCs w:val="21"/>
        </w:rPr>
        <w:t xml:space="preserve">g, </w:t>
      </w:r>
      <w:r w:rsidRPr="00040EB1">
        <w:rPr>
          <w:sz w:val="21"/>
          <w:szCs w:val="21"/>
        </w:rPr>
        <w:t>第</w:t>
      </w:r>
      <w:r w:rsidRPr="00040EB1">
        <w:rPr>
          <w:sz w:val="21"/>
          <w:szCs w:val="21"/>
        </w:rPr>
        <w:t>27/2012</w:t>
      </w:r>
      <w:r w:rsidRPr="00040EB1">
        <w:rPr>
          <w:sz w:val="21"/>
          <w:szCs w:val="21"/>
        </w:rPr>
        <w:t>号意见</w:t>
      </w:r>
      <w:r w:rsidR="000D3E24" w:rsidRPr="00040EB1">
        <w:rPr>
          <w:sz w:val="21"/>
          <w:szCs w:val="21"/>
        </w:rPr>
        <w:t>(</w:t>
      </w:r>
      <w:r w:rsidRPr="00040EB1">
        <w:rPr>
          <w:sz w:val="21"/>
          <w:szCs w:val="21"/>
        </w:rPr>
        <w:t>越南</w:t>
      </w:r>
      <w:r w:rsidR="000D3E24" w:rsidRPr="00040EB1">
        <w:rPr>
          <w:sz w:val="21"/>
          <w:szCs w:val="21"/>
        </w:rPr>
        <w:t>)</w:t>
      </w:r>
      <w:r w:rsidRPr="00040EB1">
        <w:rPr>
          <w:sz w:val="21"/>
          <w:szCs w:val="21"/>
        </w:rPr>
        <w:t>当事人之一，博客作者，</w:t>
      </w:r>
      <w:r w:rsidRPr="00040EB1">
        <w:rPr>
          <w:sz w:val="21"/>
          <w:szCs w:val="21"/>
        </w:rPr>
        <w:t>2010</w:t>
      </w:r>
      <w:r w:rsidRPr="00040EB1">
        <w:rPr>
          <w:sz w:val="21"/>
          <w:szCs w:val="21"/>
        </w:rPr>
        <w:t>年</w:t>
      </w:r>
      <w:r w:rsidRPr="00040EB1">
        <w:rPr>
          <w:sz w:val="21"/>
          <w:szCs w:val="21"/>
        </w:rPr>
        <w:t>1</w:t>
      </w:r>
      <w:r w:rsidRPr="00040EB1">
        <w:rPr>
          <w:sz w:val="21"/>
          <w:szCs w:val="21"/>
        </w:rPr>
        <w:t>月因被指控颠覆国家被判</w:t>
      </w:r>
      <w:r w:rsidRPr="00040EB1">
        <w:rPr>
          <w:sz w:val="21"/>
          <w:szCs w:val="21"/>
        </w:rPr>
        <w:t>7</w:t>
      </w:r>
      <w:r w:rsidRPr="00040EB1">
        <w:rPr>
          <w:sz w:val="21"/>
          <w:szCs w:val="21"/>
        </w:rPr>
        <w:t>年监禁。根据收到的资料，</w:t>
      </w:r>
      <w:r w:rsidRPr="00040EB1">
        <w:rPr>
          <w:sz w:val="21"/>
          <w:szCs w:val="21"/>
        </w:rPr>
        <w:t>Trung</w:t>
      </w:r>
      <w:r w:rsidRPr="00040EB1">
        <w:rPr>
          <w:sz w:val="21"/>
          <w:szCs w:val="21"/>
        </w:rPr>
        <w:t>先生在服刑</w:t>
      </w:r>
      <w:r w:rsidRPr="00040EB1">
        <w:rPr>
          <w:sz w:val="21"/>
          <w:szCs w:val="21"/>
        </w:rPr>
        <w:t>4</w:t>
      </w:r>
      <w:r w:rsidRPr="00040EB1">
        <w:rPr>
          <w:sz w:val="21"/>
          <w:szCs w:val="21"/>
        </w:rPr>
        <w:t>年之后，因表现良好于</w:t>
      </w:r>
      <w:r w:rsidRPr="00040EB1">
        <w:rPr>
          <w:sz w:val="21"/>
          <w:szCs w:val="21"/>
        </w:rPr>
        <w:t>2014</w:t>
      </w:r>
      <w:r w:rsidRPr="00040EB1">
        <w:rPr>
          <w:sz w:val="21"/>
          <w:szCs w:val="21"/>
        </w:rPr>
        <w:t>年</w:t>
      </w:r>
      <w:r w:rsidRPr="00040EB1">
        <w:rPr>
          <w:sz w:val="21"/>
          <w:szCs w:val="21"/>
        </w:rPr>
        <w:t>4</w:t>
      </w:r>
      <w:r w:rsidRPr="00040EB1">
        <w:rPr>
          <w:sz w:val="21"/>
          <w:szCs w:val="21"/>
        </w:rPr>
        <w:t>月</w:t>
      </w:r>
      <w:r w:rsidRPr="00040EB1">
        <w:rPr>
          <w:sz w:val="21"/>
          <w:szCs w:val="21"/>
        </w:rPr>
        <w:t>12</w:t>
      </w:r>
      <w:r w:rsidRPr="00040EB1">
        <w:rPr>
          <w:sz w:val="21"/>
          <w:szCs w:val="21"/>
        </w:rPr>
        <w:t>日获释。</w:t>
      </w:r>
    </w:p>
    <w:p w:rsidR="008C19C5" w:rsidRPr="00040EB1" w:rsidRDefault="008C19C5" w:rsidP="005836EC">
      <w:pPr>
        <w:pStyle w:val="Bullet1"/>
        <w:tabs>
          <w:tab w:val="clear" w:pos="2218"/>
          <w:tab w:val="left" w:pos="2127"/>
        </w:tabs>
        <w:spacing w:after="140" w:line="320" w:lineRule="exact"/>
        <w:ind w:left="2127" w:hanging="363"/>
        <w:rPr>
          <w:sz w:val="21"/>
          <w:szCs w:val="21"/>
        </w:rPr>
      </w:pPr>
      <w:r w:rsidRPr="00040EB1">
        <w:rPr>
          <w:sz w:val="21"/>
          <w:szCs w:val="21"/>
        </w:rPr>
        <w:t>•</w:t>
      </w:r>
      <w:r w:rsidR="005836EC" w:rsidRPr="00040EB1">
        <w:rPr>
          <w:rFonts w:hint="eastAsia"/>
          <w:sz w:val="21"/>
          <w:szCs w:val="21"/>
        </w:rPr>
        <w:tab/>
      </w:r>
      <w:r w:rsidRPr="00040EB1">
        <w:rPr>
          <w:sz w:val="21"/>
          <w:szCs w:val="21"/>
        </w:rPr>
        <w:t>Cu Huy Ha V</w:t>
      </w:r>
      <w:r w:rsidR="000D3E24" w:rsidRPr="00040EB1">
        <w:rPr>
          <w:sz w:val="21"/>
          <w:szCs w:val="21"/>
        </w:rPr>
        <w:t xml:space="preserve">u, </w:t>
      </w:r>
      <w:r w:rsidRPr="00040EB1">
        <w:rPr>
          <w:sz w:val="21"/>
          <w:szCs w:val="21"/>
        </w:rPr>
        <w:t>第</w:t>
      </w:r>
      <w:r w:rsidRPr="00040EB1">
        <w:rPr>
          <w:sz w:val="21"/>
          <w:szCs w:val="21"/>
        </w:rPr>
        <w:t>24/2011</w:t>
      </w:r>
      <w:r w:rsidRPr="00040EB1">
        <w:rPr>
          <w:sz w:val="21"/>
          <w:szCs w:val="21"/>
        </w:rPr>
        <w:t>号意见</w:t>
      </w:r>
      <w:r w:rsidR="000D3E24" w:rsidRPr="00040EB1">
        <w:rPr>
          <w:sz w:val="21"/>
          <w:szCs w:val="21"/>
        </w:rPr>
        <w:t>(</w:t>
      </w:r>
      <w:r w:rsidRPr="00040EB1">
        <w:rPr>
          <w:sz w:val="21"/>
          <w:szCs w:val="21"/>
        </w:rPr>
        <w:t>越南</w:t>
      </w:r>
      <w:r w:rsidR="000D3E24" w:rsidRPr="00040EB1">
        <w:rPr>
          <w:sz w:val="21"/>
          <w:szCs w:val="21"/>
        </w:rPr>
        <w:t>)</w:t>
      </w:r>
      <w:r w:rsidRPr="00040EB1">
        <w:rPr>
          <w:sz w:val="21"/>
          <w:szCs w:val="21"/>
        </w:rPr>
        <w:t>当事人，著名人权律师，</w:t>
      </w:r>
      <w:r w:rsidRPr="00040EB1">
        <w:rPr>
          <w:sz w:val="21"/>
          <w:szCs w:val="21"/>
        </w:rPr>
        <w:t>2011</w:t>
      </w:r>
      <w:r w:rsidRPr="00040EB1">
        <w:rPr>
          <w:sz w:val="21"/>
          <w:szCs w:val="21"/>
        </w:rPr>
        <w:t>年</w:t>
      </w:r>
      <w:r w:rsidRPr="00040EB1">
        <w:rPr>
          <w:sz w:val="21"/>
          <w:szCs w:val="21"/>
        </w:rPr>
        <w:t>4</w:t>
      </w:r>
      <w:r w:rsidRPr="00040EB1">
        <w:rPr>
          <w:sz w:val="21"/>
          <w:szCs w:val="21"/>
        </w:rPr>
        <w:t>月因被指控散布反政府宣传被判处</w:t>
      </w:r>
      <w:r w:rsidRPr="00040EB1">
        <w:rPr>
          <w:sz w:val="21"/>
          <w:szCs w:val="21"/>
        </w:rPr>
        <w:t>7</w:t>
      </w:r>
      <w:r w:rsidRPr="00040EB1">
        <w:rPr>
          <w:sz w:val="21"/>
          <w:szCs w:val="21"/>
        </w:rPr>
        <w:t>年监禁。根据收到的资料，</w:t>
      </w:r>
      <w:r w:rsidRPr="00040EB1">
        <w:rPr>
          <w:sz w:val="21"/>
          <w:szCs w:val="21"/>
        </w:rPr>
        <w:t>Vu</w:t>
      </w:r>
      <w:r w:rsidRPr="00040EB1">
        <w:rPr>
          <w:sz w:val="21"/>
          <w:szCs w:val="21"/>
        </w:rPr>
        <w:t>先生在服刑</w:t>
      </w:r>
      <w:r w:rsidRPr="00040EB1">
        <w:rPr>
          <w:sz w:val="21"/>
          <w:szCs w:val="21"/>
        </w:rPr>
        <w:t>3</w:t>
      </w:r>
      <w:r w:rsidRPr="00040EB1">
        <w:rPr>
          <w:sz w:val="21"/>
          <w:szCs w:val="21"/>
        </w:rPr>
        <w:t>年之后于</w:t>
      </w:r>
      <w:r w:rsidRPr="00040EB1">
        <w:rPr>
          <w:sz w:val="21"/>
          <w:szCs w:val="21"/>
        </w:rPr>
        <w:t>2014</w:t>
      </w:r>
      <w:r w:rsidRPr="00040EB1">
        <w:rPr>
          <w:sz w:val="21"/>
          <w:szCs w:val="21"/>
        </w:rPr>
        <w:t>年</w:t>
      </w:r>
      <w:r w:rsidRPr="00040EB1">
        <w:rPr>
          <w:sz w:val="21"/>
          <w:szCs w:val="21"/>
        </w:rPr>
        <w:t>4</w:t>
      </w:r>
      <w:r w:rsidRPr="00040EB1">
        <w:rPr>
          <w:sz w:val="21"/>
          <w:szCs w:val="21"/>
        </w:rPr>
        <w:t>月</w:t>
      </w:r>
      <w:r w:rsidRPr="00040EB1">
        <w:rPr>
          <w:sz w:val="21"/>
          <w:szCs w:val="21"/>
        </w:rPr>
        <w:t>5</w:t>
      </w:r>
      <w:r w:rsidRPr="00040EB1">
        <w:rPr>
          <w:sz w:val="21"/>
          <w:szCs w:val="21"/>
        </w:rPr>
        <w:t>日获释，已去往别国。</w:t>
      </w:r>
    </w:p>
    <w:p w:rsidR="008C19C5" w:rsidRPr="00040EB1" w:rsidRDefault="008C19C5" w:rsidP="005836EC">
      <w:pPr>
        <w:pStyle w:val="Bullet1"/>
        <w:tabs>
          <w:tab w:val="clear" w:pos="2218"/>
          <w:tab w:val="left" w:pos="2127"/>
        </w:tabs>
        <w:spacing w:after="140" w:line="320" w:lineRule="exact"/>
        <w:ind w:left="2127" w:hanging="363"/>
        <w:rPr>
          <w:sz w:val="21"/>
          <w:szCs w:val="21"/>
        </w:rPr>
      </w:pPr>
      <w:r w:rsidRPr="00040EB1">
        <w:rPr>
          <w:sz w:val="21"/>
          <w:szCs w:val="21"/>
        </w:rPr>
        <w:t>•</w:t>
      </w:r>
      <w:r w:rsidR="005836EC" w:rsidRPr="00040EB1">
        <w:rPr>
          <w:rFonts w:hint="eastAsia"/>
          <w:sz w:val="21"/>
          <w:szCs w:val="21"/>
        </w:rPr>
        <w:tab/>
      </w:r>
      <w:r w:rsidRPr="00040EB1">
        <w:rPr>
          <w:sz w:val="21"/>
          <w:szCs w:val="21"/>
        </w:rPr>
        <w:t>2014</w:t>
      </w:r>
      <w:r w:rsidRPr="00040EB1">
        <w:rPr>
          <w:sz w:val="21"/>
          <w:szCs w:val="21"/>
        </w:rPr>
        <w:t>年</w:t>
      </w:r>
      <w:r w:rsidRPr="00040EB1">
        <w:rPr>
          <w:sz w:val="21"/>
          <w:szCs w:val="21"/>
        </w:rPr>
        <w:t>9</w:t>
      </w:r>
      <w:r w:rsidRPr="00040EB1">
        <w:rPr>
          <w:sz w:val="21"/>
          <w:szCs w:val="21"/>
        </w:rPr>
        <w:t>月</w:t>
      </w:r>
      <w:r w:rsidRPr="00040EB1">
        <w:rPr>
          <w:sz w:val="21"/>
          <w:szCs w:val="21"/>
        </w:rPr>
        <w:t>30</w:t>
      </w:r>
      <w:r w:rsidRPr="00040EB1">
        <w:rPr>
          <w:sz w:val="21"/>
          <w:szCs w:val="21"/>
        </w:rPr>
        <w:t>日，有关来文人告知工作组，人权维护者</w:t>
      </w:r>
      <w:r w:rsidRPr="00040EB1">
        <w:rPr>
          <w:sz w:val="21"/>
          <w:szCs w:val="21"/>
        </w:rPr>
        <w:t>Pierre-Claver Mbonimpa</w:t>
      </w:r>
      <w:r w:rsidR="000D3E24" w:rsidRPr="00040EB1">
        <w:rPr>
          <w:sz w:val="21"/>
          <w:szCs w:val="21"/>
        </w:rPr>
        <w:t>(</w:t>
      </w:r>
      <w:r w:rsidRPr="00040EB1">
        <w:rPr>
          <w:sz w:val="21"/>
          <w:szCs w:val="21"/>
        </w:rPr>
        <w:t>第</w:t>
      </w:r>
      <w:r w:rsidRPr="00040EB1">
        <w:rPr>
          <w:sz w:val="21"/>
          <w:szCs w:val="21"/>
        </w:rPr>
        <w:t>33/2014</w:t>
      </w:r>
      <w:r w:rsidRPr="00040EB1">
        <w:rPr>
          <w:sz w:val="21"/>
          <w:szCs w:val="21"/>
        </w:rPr>
        <w:t>号意见</w:t>
      </w:r>
      <w:r w:rsidR="000D3E24" w:rsidRPr="00040EB1">
        <w:rPr>
          <w:sz w:val="21"/>
          <w:szCs w:val="21"/>
        </w:rPr>
        <w:t>(</w:t>
      </w:r>
      <w:r w:rsidRPr="00040EB1">
        <w:rPr>
          <w:sz w:val="21"/>
          <w:szCs w:val="21"/>
        </w:rPr>
        <w:t>布隆迪</w:t>
      </w:r>
      <w:r w:rsidR="000D3E24" w:rsidRPr="00040EB1">
        <w:rPr>
          <w:sz w:val="21"/>
          <w:szCs w:val="21"/>
        </w:rPr>
        <w:t>))</w:t>
      </w:r>
      <w:r w:rsidRPr="00040EB1">
        <w:rPr>
          <w:sz w:val="21"/>
          <w:szCs w:val="21"/>
        </w:rPr>
        <w:t>因健康状况不佳，于</w:t>
      </w:r>
      <w:r w:rsidRPr="00040EB1">
        <w:rPr>
          <w:sz w:val="21"/>
          <w:szCs w:val="21"/>
        </w:rPr>
        <w:t>2014</w:t>
      </w:r>
      <w:r w:rsidRPr="00040EB1">
        <w:rPr>
          <w:sz w:val="21"/>
          <w:szCs w:val="21"/>
        </w:rPr>
        <w:t>年</w:t>
      </w:r>
      <w:r w:rsidRPr="00040EB1">
        <w:rPr>
          <w:sz w:val="21"/>
          <w:szCs w:val="21"/>
        </w:rPr>
        <w:t>9</w:t>
      </w:r>
      <w:r w:rsidRPr="00040EB1">
        <w:rPr>
          <w:sz w:val="21"/>
          <w:szCs w:val="21"/>
        </w:rPr>
        <w:t>月</w:t>
      </w:r>
      <w:r w:rsidRPr="00040EB1">
        <w:rPr>
          <w:sz w:val="21"/>
          <w:szCs w:val="21"/>
        </w:rPr>
        <w:t>29</w:t>
      </w:r>
      <w:r w:rsidRPr="00040EB1">
        <w:rPr>
          <w:sz w:val="21"/>
          <w:szCs w:val="21"/>
        </w:rPr>
        <w:t>日被</w:t>
      </w:r>
      <w:r w:rsidRPr="00040EB1">
        <w:rPr>
          <w:rFonts w:hint="eastAsia"/>
          <w:sz w:val="21"/>
          <w:szCs w:val="21"/>
        </w:rPr>
        <w:t>假释</w:t>
      </w:r>
      <w:r w:rsidRPr="00040EB1">
        <w:rPr>
          <w:sz w:val="21"/>
          <w:szCs w:val="21"/>
        </w:rPr>
        <w:t>出狱。法院对他下达了旅行限令，他目前仍在</w:t>
      </w:r>
      <w:r w:rsidRPr="00040EB1">
        <w:rPr>
          <w:rFonts w:hint="eastAsia"/>
          <w:sz w:val="21"/>
          <w:szCs w:val="21"/>
        </w:rPr>
        <w:t>住院</w:t>
      </w:r>
      <w:r w:rsidRPr="00040EB1">
        <w:rPr>
          <w:sz w:val="21"/>
          <w:szCs w:val="21"/>
        </w:rPr>
        <w:t>。</w:t>
      </w:r>
    </w:p>
    <w:p w:rsidR="008C19C5" w:rsidRPr="00040EB1" w:rsidRDefault="008C19C5" w:rsidP="005836EC">
      <w:pPr>
        <w:pStyle w:val="Bullet1"/>
        <w:tabs>
          <w:tab w:val="clear" w:pos="2218"/>
          <w:tab w:val="left" w:pos="2127"/>
        </w:tabs>
        <w:spacing w:after="140" w:line="320" w:lineRule="exact"/>
        <w:ind w:left="2127" w:hanging="363"/>
        <w:rPr>
          <w:sz w:val="21"/>
          <w:szCs w:val="21"/>
        </w:rPr>
      </w:pPr>
      <w:r w:rsidRPr="00040EB1">
        <w:rPr>
          <w:sz w:val="21"/>
          <w:szCs w:val="21"/>
        </w:rPr>
        <w:t>•</w:t>
      </w:r>
      <w:r w:rsidR="005836EC" w:rsidRPr="00040EB1">
        <w:rPr>
          <w:rFonts w:hint="eastAsia"/>
          <w:sz w:val="21"/>
          <w:szCs w:val="21"/>
        </w:rPr>
        <w:tab/>
      </w:r>
      <w:r w:rsidRPr="00040EB1">
        <w:rPr>
          <w:sz w:val="21"/>
          <w:szCs w:val="21"/>
        </w:rPr>
        <w:t>2014</w:t>
      </w:r>
      <w:r w:rsidRPr="00040EB1">
        <w:rPr>
          <w:sz w:val="21"/>
          <w:szCs w:val="21"/>
        </w:rPr>
        <w:t>年</w:t>
      </w:r>
      <w:r w:rsidRPr="00040EB1">
        <w:rPr>
          <w:sz w:val="21"/>
          <w:szCs w:val="21"/>
        </w:rPr>
        <w:t>10</w:t>
      </w:r>
      <w:r w:rsidRPr="00040EB1">
        <w:rPr>
          <w:sz w:val="21"/>
          <w:szCs w:val="21"/>
        </w:rPr>
        <w:t>月</w:t>
      </w:r>
      <w:r w:rsidRPr="00040EB1">
        <w:rPr>
          <w:sz w:val="21"/>
          <w:szCs w:val="21"/>
        </w:rPr>
        <w:t>18</w:t>
      </w:r>
      <w:r w:rsidRPr="00040EB1">
        <w:rPr>
          <w:sz w:val="21"/>
          <w:szCs w:val="21"/>
        </w:rPr>
        <w:t>日，有关来文人告知工作组，第</w:t>
      </w:r>
      <w:r w:rsidRPr="00040EB1">
        <w:rPr>
          <w:sz w:val="21"/>
          <w:szCs w:val="21"/>
        </w:rPr>
        <w:t>24/2014</w:t>
      </w:r>
      <w:r w:rsidRPr="00040EB1">
        <w:rPr>
          <w:sz w:val="21"/>
          <w:szCs w:val="21"/>
        </w:rPr>
        <w:t>号意见</w:t>
      </w:r>
      <w:r w:rsidR="000D3E24" w:rsidRPr="00040EB1">
        <w:rPr>
          <w:sz w:val="21"/>
          <w:szCs w:val="21"/>
        </w:rPr>
        <w:t>(</w:t>
      </w:r>
      <w:r w:rsidRPr="00040EB1">
        <w:rPr>
          <w:sz w:val="21"/>
          <w:szCs w:val="21"/>
        </w:rPr>
        <w:t>缅甸</w:t>
      </w:r>
      <w:r w:rsidR="000D3E24" w:rsidRPr="00040EB1">
        <w:rPr>
          <w:sz w:val="21"/>
          <w:szCs w:val="21"/>
        </w:rPr>
        <w:t>)</w:t>
      </w:r>
      <w:r w:rsidRPr="00040EB1">
        <w:rPr>
          <w:sz w:val="21"/>
          <w:szCs w:val="21"/>
        </w:rPr>
        <w:t>当事人</w:t>
      </w:r>
      <w:r w:rsidRPr="00040EB1">
        <w:rPr>
          <w:sz w:val="21"/>
          <w:szCs w:val="21"/>
        </w:rPr>
        <w:t>La Ring</w:t>
      </w:r>
      <w:r w:rsidRPr="00040EB1">
        <w:rPr>
          <w:sz w:val="21"/>
          <w:szCs w:val="21"/>
        </w:rPr>
        <w:t>和第</w:t>
      </w:r>
      <w:r w:rsidRPr="00040EB1">
        <w:rPr>
          <w:sz w:val="21"/>
          <w:szCs w:val="21"/>
        </w:rPr>
        <w:t>31/2014</w:t>
      </w:r>
      <w:r w:rsidRPr="00040EB1">
        <w:rPr>
          <w:sz w:val="21"/>
          <w:szCs w:val="21"/>
        </w:rPr>
        <w:t>号意见</w:t>
      </w:r>
      <w:r w:rsidR="000D3E24" w:rsidRPr="00040EB1">
        <w:rPr>
          <w:sz w:val="21"/>
          <w:szCs w:val="21"/>
        </w:rPr>
        <w:t>(</w:t>
      </w:r>
      <w:r w:rsidRPr="00040EB1">
        <w:rPr>
          <w:sz w:val="21"/>
          <w:szCs w:val="21"/>
        </w:rPr>
        <w:t>缅甸</w:t>
      </w:r>
      <w:r w:rsidR="000D3E24" w:rsidRPr="00040EB1">
        <w:rPr>
          <w:sz w:val="21"/>
          <w:szCs w:val="21"/>
        </w:rPr>
        <w:t>)</w:t>
      </w:r>
      <w:r w:rsidRPr="00040EB1">
        <w:rPr>
          <w:sz w:val="21"/>
          <w:szCs w:val="21"/>
        </w:rPr>
        <w:t>当事人</w:t>
      </w:r>
      <w:r w:rsidRPr="00040EB1">
        <w:rPr>
          <w:sz w:val="21"/>
          <w:szCs w:val="21"/>
        </w:rPr>
        <w:t>Kyaw Hla Aun</w:t>
      </w:r>
      <w:r w:rsidR="000D3E24" w:rsidRPr="00040EB1">
        <w:rPr>
          <w:sz w:val="21"/>
          <w:szCs w:val="21"/>
        </w:rPr>
        <w:t xml:space="preserve">g, </w:t>
      </w:r>
      <w:r w:rsidRPr="00040EB1">
        <w:rPr>
          <w:sz w:val="21"/>
          <w:szCs w:val="21"/>
        </w:rPr>
        <w:t>于</w:t>
      </w:r>
      <w:r w:rsidRPr="00040EB1">
        <w:rPr>
          <w:sz w:val="21"/>
          <w:szCs w:val="21"/>
        </w:rPr>
        <w:t>2014</w:t>
      </w:r>
      <w:r w:rsidRPr="00040EB1">
        <w:rPr>
          <w:sz w:val="21"/>
          <w:szCs w:val="21"/>
        </w:rPr>
        <w:t>年</w:t>
      </w:r>
      <w:r w:rsidRPr="00040EB1">
        <w:rPr>
          <w:sz w:val="21"/>
          <w:szCs w:val="21"/>
        </w:rPr>
        <w:t>10</w:t>
      </w:r>
      <w:r w:rsidRPr="00040EB1">
        <w:rPr>
          <w:sz w:val="21"/>
          <w:szCs w:val="21"/>
        </w:rPr>
        <w:t>月</w:t>
      </w:r>
      <w:r w:rsidRPr="00040EB1">
        <w:rPr>
          <w:sz w:val="21"/>
          <w:szCs w:val="21"/>
        </w:rPr>
        <w:t>7</w:t>
      </w:r>
      <w:r w:rsidRPr="00040EB1">
        <w:rPr>
          <w:sz w:val="21"/>
          <w:szCs w:val="21"/>
        </w:rPr>
        <w:t>日获释出狱。</w:t>
      </w:r>
    </w:p>
    <w:p w:rsidR="008C19C5" w:rsidRPr="00040EB1" w:rsidRDefault="008C19C5" w:rsidP="00F9392E">
      <w:pPr>
        <w:pStyle w:val="Bullet1"/>
        <w:tabs>
          <w:tab w:val="clear" w:pos="2218"/>
          <w:tab w:val="left" w:pos="2127"/>
        </w:tabs>
        <w:spacing w:after="140" w:line="320" w:lineRule="exact"/>
        <w:ind w:left="2127" w:hanging="363"/>
        <w:rPr>
          <w:sz w:val="21"/>
          <w:szCs w:val="21"/>
        </w:rPr>
      </w:pPr>
      <w:r w:rsidRPr="00040EB1">
        <w:rPr>
          <w:sz w:val="21"/>
          <w:szCs w:val="21"/>
        </w:rPr>
        <w:t>•</w:t>
      </w:r>
      <w:r w:rsidR="005836EC" w:rsidRPr="00040EB1">
        <w:rPr>
          <w:rFonts w:hint="eastAsia"/>
          <w:sz w:val="21"/>
          <w:szCs w:val="21"/>
        </w:rPr>
        <w:tab/>
      </w:r>
      <w:r w:rsidRPr="00040EB1">
        <w:rPr>
          <w:sz w:val="21"/>
          <w:szCs w:val="21"/>
        </w:rPr>
        <w:t>工作组第</w:t>
      </w:r>
      <w:r w:rsidRPr="00040EB1">
        <w:rPr>
          <w:sz w:val="21"/>
          <w:szCs w:val="21"/>
        </w:rPr>
        <w:t>12/2013</w:t>
      </w:r>
      <w:r w:rsidRPr="00040EB1">
        <w:rPr>
          <w:sz w:val="21"/>
          <w:szCs w:val="21"/>
        </w:rPr>
        <w:t>号意见</w:t>
      </w:r>
      <w:r w:rsidR="000D3E24" w:rsidRPr="00040EB1">
        <w:rPr>
          <w:sz w:val="21"/>
          <w:szCs w:val="21"/>
        </w:rPr>
        <w:t>(</w:t>
      </w:r>
      <w:r w:rsidRPr="00040EB1">
        <w:rPr>
          <w:sz w:val="21"/>
          <w:szCs w:val="21"/>
        </w:rPr>
        <w:t>巴林</w:t>
      </w:r>
      <w:r w:rsidR="000D3E24" w:rsidRPr="00040EB1">
        <w:rPr>
          <w:sz w:val="21"/>
          <w:szCs w:val="21"/>
        </w:rPr>
        <w:t>)</w:t>
      </w:r>
      <w:r w:rsidRPr="00040EB1">
        <w:rPr>
          <w:sz w:val="21"/>
          <w:szCs w:val="21"/>
        </w:rPr>
        <w:t>认定，对巴林著名人权维护者</w:t>
      </w:r>
      <w:r w:rsidRPr="00040EB1">
        <w:rPr>
          <w:sz w:val="21"/>
          <w:szCs w:val="21"/>
        </w:rPr>
        <w:t>Nabeel Abdulrasool Rajab</w:t>
      </w:r>
      <w:r w:rsidRPr="00040EB1">
        <w:rPr>
          <w:sz w:val="21"/>
          <w:szCs w:val="21"/>
        </w:rPr>
        <w:t>的拘留是任意的。他在服刑期满后于</w:t>
      </w:r>
      <w:r w:rsidRPr="00040EB1">
        <w:rPr>
          <w:sz w:val="21"/>
          <w:szCs w:val="21"/>
        </w:rPr>
        <w:t>2014</w:t>
      </w:r>
      <w:r w:rsidRPr="00040EB1">
        <w:rPr>
          <w:sz w:val="21"/>
          <w:szCs w:val="21"/>
        </w:rPr>
        <w:t>年</w:t>
      </w:r>
      <w:r w:rsidRPr="00040EB1">
        <w:rPr>
          <w:sz w:val="21"/>
          <w:szCs w:val="21"/>
        </w:rPr>
        <w:t>5</w:t>
      </w:r>
      <w:r w:rsidRPr="00040EB1">
        <w:rPr>
          <w:sz w:val="21"/>
          <w:szCs w:val="21"/>
        </w:rPr>
        <w:t>月</w:t>
      </w:r>
      <w:r w:rsidRPr="00040EB1">
        <w:rPr>
          <w:sz w:val="21"/>
          <w:szCs w:val="21"/>
        </w:rPr>
        <w:t>24</w:t>
      </w:r>
      <w:r w:rsidRPr="00040EB1">
        <w:rPr>
          <w:sz w:val="21"/>
          <w:szCs w:val="21"/>
        </w:rPr>
        <w:t>日获释，但法院禁止他出境。他仍然受到通过推特</w:t>
      </w:r>
      <w:r w:rsidR="00F9392E">
        <w:rPr>
          <w:rFonts w:hint="eastAsia"/>
        </w:rPr>
        <w:t>“</w:t>
      </w:r>
      <w:r w:rsidRPr="00040EB1">
        <w:rPr>
          <w:sz w:val="21"/>
          <w:szCs w:val="21"/>
        </w:rPr>
        <w:t>侮辱公共机构</w:t>
      </w:r>
      <w:r w:rsidRPr="00040EB1">
        <w:rPr>
          <w:sz w:val="21"/>
          <w:szCs w:val="21"/>
        </w:rPr>
        <w:lastRenderedPageBreak/>
        <w:t>和军队</w:t>
      </w:r>
      <w:r w:rsidR="00F9392E">
        <w:rPr>
          <w:rFonts w:hint="eastAsia"/>
        </w:rPr>
        <w:t>”</w:t>
      </w:r>
      <w:r w:rsidRPr="00040EB1">
        <w:rPr>
          <w:sz w:val="21"/>
          <w:szCs w:val="21"/>
        </w:rPr>
        <w:t>的指控，根据巴林《刑法》第</w:t>
      </w:r>
      <w:r w:rsidRPr="00040EB1">
        <w:rPr>
          <w:sz w:val="21"/>
          <w:szCs w:val="21"/>
        </w:rPr>
        <w:t>216</w:t>
      </w:r>
      <w:r w:rsidRPr="00040EB1">
        <w:rPr>
          <w:sz w:val="21"/>
          <w:szCs w:val="21"/>
        </w:rPr>
        <w:t>条，这项罪行最高可判处</w:t>
      </w:r>
      <w:r w:rsidRPr="00040EB1">
        <w:rPr>
          <w:sz w:val="21"/>
          <w:szCs w:val="21"/>
        </w:rPr>
        <w:t>6</w:t>
      </w:r>
      <w:r w:rsidRPr="00040EB1">
        <w:rPr>
          <w:sz w:val="21"/>
          <w:szCs w:val="21"/>
        </w:rPr>
        <w:t>年徒刑。</w:t>
      </w:r>
    </w:p>
    <w:p w:rsidR="008C19C5" w:rsidRPr="00040EB1" w:rsidRDefault="008C19C5" w:rsidP="005836EC">
      <w:pPr>
        <w:pStyle w:val="Bullet1"/>
        <w:tabs>
          <w:tab w:val="clear" w:pos="2218"/>
          <w:tab w:val="left" w:pos="2127"/>
        </w:tabs>
        <w:spacing w:after="140" w:line="320" w:lineRule="exact"/>
        <w:ind w:left="2127" w:hanging="363"/>
        <w:rPr>
          <w:sz w:val="21"/>
          <w:szCs w:val="21"/>
        </w:rPr>
      </w:pPr>
      <w:r w:rsidRPr="00040EB1">
        <w:rPr>
          <w:sz w:val="21"/>
          <w:szCs w:val="21"/>
        </w:rPr>
        <w:t>•</w:t>
      </w:r>
      <w:r w:rsidR="005836EC" w:rsidRPr="00040EB1">
        <w:rPr>
          <w:rFonts w:hint="eastAsia"/>
          <w:sz w:val="21"/>
          <w:szCs w:val="21"/>
        </w:rPr>
        <w:tab/>
      </w:r>
      <w:r w:rsidRPr="00040EB1">
        <w:rPr>
          <w:sz w:val="21"/>
          <w:szCs w:val="21"/>
        </w:rPr>
        <w:t>2014</w:t>
      </w:r>
      <w:r w:rsidRPr="00040EB1">
        <w:rPr>
          <w:sz w:val="21"/>
          <w:szCs w:val="21"/>
        </w:rPr>
        <w:t>年</w:t>
      </w:r>
      <w:r w:rsidRPr="00040EB1">
        <w:rPr>
          <w:sz w:val="21"/>
          <w:szCs w:val="21"/>
        </w:rPr>
        <w:t>11</w:t>
      </w:r>
      <w:r w:rsidRPr="00040EB1">
        <w:rPr>
          <w:sz w:val="21"/>
          <w:szCs w:val="21"/>
        </w:rPr>
        <w:t>月</w:t>
      </w:r>
      <w:r w:rsidRPr="00040EB1">
        <w:rPr>
          <w:sz w:val="21"/>
          <w:szCs w:val="21"/>
        </w:rPr>
        <w:t>27</w:t>
      </w:r>
      <w:r w:rsidRPr="00040EB1">
        <w:rPr>
          <w:sz w:val="21"/>
          <w:szCs w:val="21"/>
        </w:rPr>
        <w:t>日阿根廷政府的普通照会告知工作组，科尔多瓦省高等法院下令终止对第</w:t>
      </w:r>
      <w:r w:rsidRPr="00040EB1">
        <w:rPr>
          <w:sz w:val="21"/>
          <w:szCs w:val="21"/>
        </w:rPr>
        <w:t>20/2013</w:t>
      </w:r>
      <w:r w:rsidRPr="00040EB1">
        <w:rPr>
          <w:sz w:val="21"/>
          <w:szCs w:val="21"/>
        </w:rPr>
        <w:t>号意见</w:t>
      </w:r>
      <w:r w:rsidR="000D3E24" w:rsidRPr="00040EB1">
        <w:rPr>
          <w:sz w:val="21"/>
          <w:szCs w:val="21"/>
        </w:rPr>
        <w:t>(</w:t>
      </w:r>
      <w:r w:rsidRPr="00040EB1">
        <w:rPr>
          <w:sz w:val="21"/>
          <w:szCs w:val="21"/>
        </w:rPr>
        <w:t>阿根廷</w:t>
      </w:r>
      <w:r w:rsidR="000D3E24" w:rsidRPr="00040EB1">
        <w:rPr>
          <w:sz w:val="21"/>
          <w:szCs w:val="21"/>
        </w:rPr>
        <w:t>)</w:t>
      </w:r>
      <w:r w:rsidRPr="00040EB1">
        <w:rPr>
          <w:sz w:val="21"/>
          <w:szCs w:val="21"/>
        </w:rPr>
        <w:t>当事人</w:t>
      </w:r>
      <w:r w:rsidRPr="00040EB1">
        <w:rPr>
          <w:sz w:val="21"/>
          <w:szCs w:val="21"/>
        </w:rPr>
        <w:t>Guillermo Luis Lucas</w:t>
      </w:r>
      <w:r w:rsidRPr="00040EB1">
        <w:rPr>
          <w:sz w:val="21"/>
          <w:szCs w:val="21"/>
        </w:rPr>
        <w:t>的预防性拘押，并判定所有指控无效。</w:t>
      </w:r>
    </w:p>
    <w:p w:rsidR="008C19C5" w:rsidRPr="00040EB1" w:rsidRDefault="008C19C5" w:rsidP="005836EC">
      <w:pPr>
        <w:pStyle w:val="Bullet1"/>
        <w:tabs>
          <w:tab w:val="clear" w:pos="2218"/>
          <w:tab w:val="left" w:pos="2127"/>
        </w:tabs>
        <w:spacing w:after="140" w:line="320" w:lineRule="exact"/>
        <w:ind w:left="2127" w:hanging="363"/>
        <w:rPr>
          <w:sz w:val="21"/>
          <w:szCs w:val="21"/>
        </w:rPr>
      </w:pPr>
      <w:r w:rsidRPr="00040EB1">
        <w:rPr>
          <w:sz w:val="21"/>
          <w:szCs w:val="21"/>
        </w:rPr>
        <w:t>•</w:t>
      </w:r>
      <w:r w:rsidR="005836EC" w:rsidRPr="00040EB1">
        <w:rPr>
          <w:rFonts w:hint="eastAsia"/>
          <w:sz w:val="21"/>
          <w:szCs w:val="21"/>
        </w:rPr>
        <w:tab/>
      </w:r>
      <w:r w:rsidRPr="00040EB1">
        <w:rPr>
          <w:sz w:val="21"/>
          <w:szCs w:val="21"/>
        </w:rPr>
        <w:t>2015</w:t>
      </w:r>
      <w:r w:rsidRPr="00040EB1">
        <w:rPr>
          <w:sz w:val="21"/>
          <w:szCs w:val="21"/>
        </w:rPr>
        <w:t>年</w:t>
      </w:r>
      <w:r w:rsidRPr="00040EB1">
        <w:rPr>
          <w:sz w:val="21"/>
          <w:szCs w:val="21"/>
        </w:rPr>
        <w:t>1</w:t>
      </w:r>
      <w:r w:rsidRPr="00040EB1">
        <w:rPr>
          <w:sz w:val="21"/>
          <w:szCs w:val="21"/>
        </w:rPr>
        <w:t>月</w:t>
      </w:r>
      <w:r w:rsidRPr="00040EB1">
        <w:rPr>
          <w:sz w:val="21"/>
          <w:szCs w:val="21"/>
        </w:rPr>
        <w:t>6</w:t>
      </w:r>
      <w:r w:rsidRPr="00040EB1">
        <w:rPr>
          <w:sz w:val="21"/>
          <w:szCs w:val="21"/>
        </w:rPr>
        <w:t>日古巴政府的普通照会报告，在美国联邦监狱关押了</w:t>
      </w:r>
      <w:r w:rsidRPr="00040EB1">
        <w:rPr>
          <w:sz w:val="21"/>
          <w:szCs w:val="21"/>
        </w:rPr>
        <w:t>16</w:t>
      </w:r>
      <w:r w:rsidRPr="00040EB1">
        <w:rPr>
          <w:sz w:val="21"/>
          <w:szCs w:val="21"/>
        </w:rPr>
        <w:t>年的</w:t>
      </w:r>
      <w:r w:rsidRPr="00040EB1">
        <w:rPr>
          <w:sz w:val="21"/>
          <w:szCs w:val="21"/>
        </w:rPr>
        <w:t>Gerardo Hernández Nordelo</w:t>
      </w:r>
      <w:r w:rsidRPr="00040EB1">
        <w:rPr>
          <w:sz w:val="21"/>
          <w:szCs w:val="21"/>
        </w:rPr>
        <w:t>、</w:t>
      </w:r>
      <w:r w:rsidRPr="00040EB1">
        <w:rPr>
          <w:sz w:val="21"/>
          <w:szCs w:val="21"/>
        </w:rPr>
        <w:t>Ramón Labaniño Salazar</w:t>
      </w:r>
      <w:r w:rsidRPr="00040EB1">
        <w:rPr>
          <w:sz w:val="21"/>
          <w:szCs w:val="21"/>
        </w:rPr>
        <w:t>和</w:t>
      </w:r>
      <w:r w:rsidRPr="00040EB1">
        <w:rPr>
          <w:sz w:val="21"/>
          <w:szCs w:val="21"/>
        </w:rPr>
        <w:t>Antonio Herreros Rodríguez</w:t>
      </w:r>
      <w:r w:rsidRPr="00040EB1">
        <w:rPr>
          <w:sz w:val="21"/>
          <w:szCs w:val="21"/>
        </w:rPr>
        <w:t>获释，并于</w:t>
      </w:r>
      <w:r w:rsidRPr="00040EB1">
        <w:rPr>
          <w:sz w:val="21"/>
          <w:szCs w:val="21"/>
        </w:rPr>
        <w:t>2014</w:t>
      </w:r>
      <w:r w:rsidRPr="00040EB1">
        <w:rPr>
          <w:sz w:val="21"/>
          <w:szCs w:val="21"/>
        </w:rPr>
        <w:t>年</w:t>
      </w:r>
      <w:r w:rsidRPr="00040EB1">
        <w:rPr>
          <w:sz w:val="21"/>
          <w:szCs w:val="21"/>
        </w:rPr>
        <w:t>9</w:t>
      </w:r>
      <w:r w:rsidRPr="00040EB1">
        <w:rPr>
          <w:sz w:val="21"/>
          <w:szCs w:val="21"/>
        </w:rPr>
        <w:t>月</w:t>
      </w:r>
      <w:r w:rsidRPr="00040EB1">
        <w:rPr>
          <w:sz w:val="21"/>
          <w:szCs w:val="21"/>
        </w:rPr>
        <w:t>17</w:t>
      </w:r>
      <w:r w:rsidRPr="00040EB1">
        <w:rPr>
          <w:sz w:val="21"/>
          <w:szCs w:val="21"/>
        </w:rPr>
        <w:t>日抵达哈瓦那。古巴政府表示感谢工作组为解决此案所作的努力。工作组第</w:t>
      </w:r>
      <w:r w:rsidRPr="00040EB1">
        <w:rPr>
          <w:sz w:val="21"/>
          <w:szCs w:val="21"/>
        </w:rPr>
        <w:t>19/2005</w:t>
      </w:r>
      <w:r w:rsidRPr="00040EB1">
        <w:rPr>
          <w:sz w:val="21"/>
          <w:szCs w:val="21"/>
        </w:rPr>
        <w:t>号意见</w:t>
      </w:r>
      <w:r w:rsidR="000D3E24" w:rsidRPr="00040EB1">
        <w:rPr>
          <w:sz w:val="21"/>
          <w:szCs w:val="21"/>
        </w:rPr>
        <w:t>(</w:t>
      </w:r>
      <w:r w:rsidRPr="00040EB1">
        <w:rPr>
          <w:sz w:val="21"/>
          <w:szCs w:val="21"/>
        </w:rPr>
        <w:t>美利坚合众国</w:t>
      </w:r>
      <w:r w:rsidR="000D3E24" w:rsidRPr="00040EB1">
        <w:rPr>
          <w:sz w:val="21"/>
          <w:szCs w:val="21"/>
        </w:rPr>
        <w:t>)</w:t>
      </w:r>
      <w:r w:rsidRPr="00040EB1">
        <w:rPr>
          <w:rFonts w:hint="eastAsia"/>
          <w:sz w:val="21"/>
          <w:szCs w:val="21"/>
        </w:rPr>
        <w:t>声明</w:t>
      </w:r>
      <w:r w:rsidRPr="00040EB1">
        <w:rPr>
          <w:sz w:val="21"/>
          <w:szCs w:val="21"/>
        </w:rPr>
        <w:t>，拘留这三个人以及</w:t>
      </w:r>
      <w:r w:rsidRPr="00040EB1">
        <w:rPr>
          <w:sz w:val="21"/>
          <w:szCs w:val="21"/>
        </w:rPr>
        <w:t>Fernando González Llort</w:t>
      </w:r>
      <w:r w:rsidRPr="00040EB1">
        <w:rPr>
          <w:sz w:val="21"/>
          <w:szCs w:val="21"/>
        </w:rPr>
        <w:t>和</w:t>
      </w:r>
      <w:r w:rsidRPr="00040EB1">
        <w:rPr>
          <w:sz w:val="21"/>
          <w:szCs w:val="21"/>
        </w:rPr>
        <w:t>René González Schweret</w:t>
      </w:r>
      <w:r w:rsidRPr="00040EB1">
        <w:rPr>
          <w:sz w:val="21"/>
          <w:szCs w:val="21"/>
        </w:rPr>
        <w:t>是任意的。</w:t>
      </w:r>
    </w:p>
    <w:p w:rsidR="008C19C5" w:rsidRPr="00040EB1" w:rsidRDefault="008C19C5" w:rsidP="005836EC">
      <w:pPr>
        <w:pStyle w:val="Bullet1"/>
        <w:tabs>
          <w:tab w:val="clear" w:pos="2218"/>
          <w:tab w:val="left" w:pos="2127"/>
        </w:tabs>
        <w:spacing w:after="140" w:line="320" w:lineRule="exact"/>
        <w:ind w:left="2127" w:hanging="363"/>
        <w:rPr>
          <w:sz w:val="21"/>
          <w:szCs w:val="21"/>
        </w:rPr>
      </w:pPr>
      <w:r w:rsidRPr="00040EB1">
        <w:rPr>
          <w:sz w:val="21"/>
          <w:szCs w:val="21"/>
        </w:rPr>
        <w:t>•</w:t>
      </w:r>
      <w:r w:rsidRPr="00040EB1">
        <w:rPr>
          <w:sz w:val="21"/>
          <w:szCs w:val="21"/>
        </w:rPr>
        <w:tab/>
        <w:t>2015</w:t>
      </w:r>
      <w:r w:rsidRPr="00040EB1">
        <w:rPr>
          <w:sz w:val="21"/>
          <w:szCs w:val="21"/>
        </w:rPr>
        <w:t>年</w:t>
      </w:r>
      <w:r w:rsidRPr="00040EB1">
        <w:rPr>
          <w:sz w:val="21"/>
          <w:szCs w:val="21"/>
        </w:rPr>
        <w:t>1</w:t>
      </w:r>
      <w:r w:rsidRPr="00040EB1">
        <w:rPr>
          <w:sz w:val="21"/>
          <w:szCs w:val="21"/>
        </w:rPr>
        <w:t>月</w:t>
      </w:r>
      <w:r w:rsidRPr="00040EB1">
        <w:rPr>
          <w:sz w:val="21"/>
          <w:szCs w:val="21"/>
        </w:rPr>
        <w:t>6</w:t>
      </w:r>
      <w:r w:rsidRPr="00040EB1">
        <w:rPr>
          <w:sz w:val="21"/>
          <w:szCs w:val="21"/>
        </w:rPr>
        <w:t>日，有关来文人告诉工作组，第</w:t>
      </w:r>
      <w:r w:rsidRPr="00040EB1">
        <w:rPr>
          <w:sz w:val="21"/>
          <w:szCs w:val="21"/>
        </w:rPr>
        <w:t>39/2013</w:t>
      </w:r>
      <w:r w:rsidRPr="00040EB1">
        <w:rPr>
          <w:sz w:val="21"/>
          <w:szCs w:val="21"/>
        </w:rPr>
        <w:t>号意见</w:t>
      </w:r>
      <w:r w:rsidR="000D3E24" w:rsidRPr="00040EB1">
        <w:rPr>
          <w:sz w:val="21"/>
          <w:szCs w:val="21"/>
        </w:rPr>
        <w:t>(</w:t>
      </w:r>
      <w:r w:rsidRPr="00040EB1">
        <w:rPr>
          <w:sz w:val="21"/>
          <w:szCs w:val="21"/>
        </w:rPr>
        <w:t>埃及</w:t>
      </w:r>
      <w:r w:rsidR="000D3E24" w:rsidRPr="00040EB1">
        <w:rPr>
          <w:sz w:val="21"/>
          <w:szCs w:val="21"/>
        </w:rPr>
        <w:t>)</w:t>
      </w:r>
      <w:r w:rsidRPr="00040EB1">
        <w:rPr>
          <w:sz w:val="21"/>
          <w:szCs w:val="21"/>
        </w:rPr>
        <w:t>当事人</w:t>
      </w:r>
      <w:r w:rsidRPr="00040EB1">
        <w:rPr>
          <w:sz w:val="21"/>
          <w:szCs w:val="21"/>
        </w:rPr>
        <w:t>Khaled El-Kazaz</w:t>
      </w:r>
      <w:r w:rsidRPr="00040EB1">
        <w:rPr>
          <w:sz w:val="21"/>
          <w:szCs w:val="21"/>
        </w:rPr>
        <w:t>获释。对他提出的指控已撤销，其案件已结案。</w:t>
      </w:r>
    </w:p>
    <w:p w:rsidR="008C19C5" w:rsidRPr="00557545" w:rsidRDefault="008C19C5" w:rsidP="008C19C5">
      <w:pPr>
        <w:pStyle w:val="SingleTxt"/>
      </w:pPr>
      <w:r w:rsidRPr="00557545">
        <w:t>3</w:t>
      </w:r>
      <w:r w:rsidR="000D3E24" w:rsidRPr="00557545">
        <w:t>2.</w:t>
      </w:r>
      <w:r w:rsidR="000D3E24">
        <w:t xml:space="preserve">  </w:t>
      </w:r>
      <w:r w:rsidRPr="00557545">
        <w:t>工作组对采取积极行动释放工作组意见所涉被拘留者的政府表示感谢。然而，委员会还感到遗憾的是，有些会员国尚未充分合作执行其意见。</w:t>
      </w:r>
    </w:p>
    <w:p w:rsidR="005836EC" w:rsidRPr="008C19C5" w:rsidRDefault="005836EC" w:rsidP="005836EC">
      <w:pPr>
        <w:pStyle w:val="SingleTxt"/>
        <w:spacing w:after="0" w:line="120" w:lineRule="exact"/>
        <w:rPr>
          <w:sz w:val="10"/>
        </w:rPr>
      </w:pPr>
    </w:p>
    <w:p w:rsidR="005836EC" w:rsidRPr="008C19C5" w:rsidRDefault="005836EC" w:rsidP="005836EC">
      <w:pPr>
        <w:pStyle w:val="SingleTxt"/>
        <w:spacing w:after="0" w:line="120" w:lineRule="exact"/>
        <w:rPr>
          <w:sz w:val="10"/>
        </w:rPr>
      </w:pPr>
    </w:p>
    <w:p w:rsidR="008C19C5" w:rsidRPr="00557545" w:rsidRDefault="005836EC" w:rsidP="005836E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bookmarkStart w:id="15" w:name="_Toc426461389"/>
      <w:r w:rsidR="000D3E24" w:rsidRPr="00557545">
        <w:t>5.</w:t>
      </w:r>
      <w:r>
        <w:rPr>
          <w:rFonts w:hint="eastAsia"/>
        </w:rPr>
        <w:tab/>
      </w:r>
      <w:r w:rsidR="008C19C5" w:rsidRPr="00557545">
        <w:t>对所通过意见的复审请求</w:t>
      </w:r>
      <w:bookmarkEnd w:id="15"/>
    </w:p>
    <w:p w:rsidR="005836EC" w:rsidRPr="008C19C5" w:rsidRDefault="005836EC" w:rsidP="005836EC">
      <w:pPr>
        <w:pStyle w:val="SingleTxt"/>
        <w:spacing w:after="0" w:line="120" w:lineRule="exact"/>
        <w:rPr>
          <w:sz w:val="10"/>
        </w:rPr>
      </w:pPr>
    </w:p>
    <w:p w:rsidR="005836EC" w:rsidRPr="008C19C5" w:rsidRDefault="005836EC" w:rsidP="005836EC">
      <w:pPr>
        <w:pStyle w:val="SingleTxt"/>
        <w:spacing w:after="0" w:line="120" w:lineRule="exact"/>
        <w:rPr>
          <w:sz w:val="10"/>
        </w:rPr>
      </w:pPr>
    </w:p>
    <w:p w:rsidR="008C19C5" w:rsidRPr="00557545" w:rsidRDefault="008C19C5" w:rsidP="003B24F0">
      <w:pPr>
        <w:pStyle w:val="SingleTxt"/>
      </w:pPr>
      <w:r w:rsidRPr="00557545">
        <w:t>3</w:t>
      </w:r>
      <w:r w:rsidR="000D3E24" w:rsidRPr="00557545">
        <w:t>3.</w:t>
      </w:r>
      <w:r w:rsidR="000D3E24">
        <w:t xml:space="preserve">  </w:t>
      </w:r>
      <w:r w:rsidRPr="00557545">
        <w:t>工作组审议了有关政府提出的复审下列意见的请求：第</w:t>
      </w:r>
      <w:r w:rsidR="003B24F0" w:rsidRPr="00557545">
        <w:t>39</w:t>
      </w:r>
      <w:r w:rsidR="003B24F0">
        <w:t>/</w:t>
      </w:r>
      <w:r w:rsidRPr="00557545">
        <w:t>2013</w:t>
      </w:r>
      <w:r w:rsidRPr="00557545">
        <w:t>号</w:t>
      </w:r>
      <w:r w:rsidR="000D3E24">
        <w:t>(</w:t>
      </w:r>
      <w:r w:rsidRPr="00557545">
        <w:t>埃及</w:t>
      </w:r>
      <w:r w:rsidR="000D3E24">
        <w:t>)</w:t>
      </w:r>
      <w:r w:rsidRPr="00557545">
        <w:t>，事关</w:t>
      </w:r>
      <w:r w:rsidRPr="00557545">
        <w:t>Mohamed Mohamed Eissa Morsi El-Ayyat</w:t>
      </w:r>
      <w:r w:rsidRPr="00557545">
        <w:t>和其他人；第</w:t>
      </w:r>
      <w:r w:rsidRPr="00557545">
        <w:t>15/2014</w:t>
      </w:r>
      <w:r w:rsidRPr="00557545">
        <w:t>号</w:t>
      </w:r>
      <w:r w:rsidR="000D3E24">
        <w:t>(</w:t>
      </w:r>
      <w:r w:rsidRPr="00557545">
        <w:t>加拿大</w:t>
      </w:r>
      <w:r w:rsidR="000D3E24">
        <w:t>)</w:t>
      </w:r>
      <w:r w:rsidRPr="00557545">
        <w:t>，事关</w:t>
      </w:r>
      <w:r w:rsidRPr="00557545">
        <w:t>Michael Mvogo</w:t>
      </w:r>
      <w:r w:rsidRPr="00557545">
        <w:t>；第</w:t>
      </w:r>
      <w:r w:rsidRPr="00557545">
        <w:t>10/2014</w:t>
      </w:r>
      <w:r w:rsidRPr="00557545">
        <w:t>号</w:t>
      </w:r>
      <w:r w:rsidR="000D3E24">
        <w:t>(</w:t>
      </w:r>
      <w:r w:rsidRPr="00557545">
        <w:t>埃及</w:t>
      </w:r>
      <w:r w:rsidR="000D3E24">
        <w:t>)</w:t>
      </w:r>
      <w:r w:rsidRPr="00557545">
        <w:t>，事关</w:t>
      </w:r>
      <w:r w:rsidRPr="00557545">
        <w:t>Ali Mohamed Essayed Rasslan</w:t>
      </w:r>
      <w:r w:rsidRPr="00557545">
        <w:t>和其他人。</w:t>
      </w:r>
    </w:p>
    <w:p w:rsidR="008C19C5" w:rsidRPr="00557545" w:rsidRDefault="008C19C5" w:rsidP="008C19C5">
      <w:pPr>
        <w:pStyle w:val="SingleTxt"/>
      </w:pPr>
      <w:r w:rsidRPr="00557545">
        <w:t>3</w:t>
      </w:r>
      <w:r w:rsidR="000D3E24" w:rsidRPr="00557545">
        <w:t>4.</w:t>
      </w:r>
      <w:r w:rsidR="000D3E24">
        <w:t xml:space="preserve">  </w:t>
      </w:r>
      <w:r w:rsidRPr="00557545">
        <w:t>工作组根据其工作方法第</w:t>
      </w:r>
      <w:r w:rsidRPr="00557545">
        <w:t>21</w:t>
      </w:r>
      <w:r w:rsidRPr="00557545">
        <w:t>段对复审请求进行了认真仔细的审议后，决定维持其意见。</w:t>
      </w:r>
    </w:p>
    <w:p w:rsidR="008C19C5" w:rsidRPr="008C19C5" w:rsidRDefault="008C19C5" w:rsidP="008C19C5">
      <w:pPr>
        <w:pStyle w:val="SingleTxt"/>
        <w:spacing w:after="0" w:line="120" w:lineRule="exact"/>
        <w:rPr>
          <w:sz w:val="10"/>
        </w:rPr>
      </w:pPr>
    </w:p>
    <w:p w:rsidR="008C19C5" w:rsidRPr="008C19C5" w:rsidRDefault="008C19C5" w:rsidP="008C19C5">
      <w:pPr>
        <w:pStyle w:val="SingleTxt"/>
        <w:spacing w:after="0" w:line="120" w:lineRule="exact"/>
        <w:rPr>
          <w:sz w:val="10"/>
        </w:rPr>
      </w:pPr>
    </w:p>
    <w:p w:rsidR="008C19C5" w:rsidRPr="00557545" w:rsidRDefault="005836EC" w:rsidP="005836E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bookmarkStart w:id="16" w:name="_Toc426461390"/>
      <w:r w:rsidR="000D3E24" w:rsidRPr="00557545">
        <w:t>6.</w:t>
      </w:r>
      <w:r>
        <w:rPr>
          <w:rFonts w:hint="eastAsia"/>
        </w:rPr>
        <w:tab/>
      </w:r>
      <w:r w:rsidR="008C19C5" w:rsidRPr="00557545">
        <w:t>对工作组意见所涉个人的报复</w:t>
      </w:r>
      <w:bookmarkEnd w:id="16"/>
    </w:p>
    <w:p w:rsidR="008C19C5" w:rsidRPr="008C19C5" w:rsidRDefault="008C19C5" w:rsidP="008C19C5">
      <w:pPr>
        <w:pStyle w:val="SingleTxt"/>
        <w:spacing w:after="0" w:line="120" w:lineRule="exact"/>
        <w:rPr>
          <w:sz w:val="10"/>
        </w:rPr>
      </w:pPr>
    </w:p>
    <w:p w:rsidR="008C19C5" w:rsidRPr="008C19C5" w:rsidRDefault="008C19C5" w:rsidP="008C19C5">
      <w:pPr>
        <w:pStyle w:val="SingleTxt"/>
        <w:spacing w:after="0" w:line="120" w:lineRule="exact"/>
        <w:rPr>
          <w:sz w:val="10"/>
        </w:rPr>
      </w:pPr>
    </w:p>
    <w:p w:rsidR="008C19C5" w:rsidRPr="00557545" w:rsidRDefault="008C19C5" w:rsidP="008C19C5">
      <w:pPr>
        <w:pStyle w:val="SingleTxt"/>
      </w:pPr>
      <w:r w:rsidRPr="00557545">
        <w:t>3</w:t>
      </w:r>
      <w:r w:rsidR="000D3E24" w:rsidRPr="00557545">
        <w:t>5.</w:t>
      </w:r>
      <w:r w:rsidR="000D3E24">
        <w:t xml:space="preserve">  </w:t>
      </w:r>
      <w:r w:rsidRPr="00557545">
        <w:t>工作组对第</w:t>
      </w:r>
      <w:r w:rsidRPr="00557545">
        <w:t>20/2010</w:t>
      </w:r>
      <w:r w:rsidRPr="00557545">
        <w:t>号意见</w:t>
      </w:r>
      <w:r w:rsidRPr="00557545">
        <w:t>(</w:t>
      </w:r>
      <w:r w:rsidRPr="00557545">
        <w:t>委内瑞拉玻利瓦尔共和国</w:t>
      </w:r>
      <w:r w:rsidRPr="00557545">
        <w:t>)</w:t>
      </w:r>
      <w:r w:rsidRPr="00557545">
        <w:rPr>
          <w:rFonts w:hint="eastAsia"/>
        </w:rPr>
        <w:t>当事人</w:t>
      </w:r>
      <w:r w:rsidRPr="00557545">
        <w:t>María Lourdes Afiuni Mora</w:t>
      </w:r>
      <w:r w:rsidRPr="00557545">
        <w:t>继续遭到软禁表示关切，她于</w:t>
      </w:r>
      <w:r w:rsidRPr="00557545">
        <w:t>2009</w:t>
      </w:r>
      <w:r w:rsidRPr="00557545">
        <w:t>年因下令</w:t>
      </w:r>
      <w:r w:rsidRPr="00557545">
        <w:rPr>
          <w:rFonts w:hint="eastAsia"/>
        </w:rPr>
        <w:t>假释</w:t>
      </w:r>
      <w:r w:rsidRPr="00557545">
        <w:t>Eligio Cedenõ</w:t>
      </w:r>
      <w:r w:rsidRPr="00557545">
        <w:t>而被捕，后者是工作组第</w:t>
      </w:r>
      <w:r w:rsidRPr="00557545">
        <w:t>10/2009</w:t>
      </w:r>
      <w:r w:rsidRPr="00557545">
        <w:t>号意见</w:t>
      </w:r>
      <w:r w:rsidRPr="00557545">
        <w:t>(</w:t>
      </w:r>
      <w:r w:rsidRPr="00557545">
        <w:t>委内瑞拉玻利瓦尔共和国</w:t>
      </w:r>
      <w:r w:rsidRPr="00557545">
        <w:t>)</w:t>
      </w:r>
      <w:r w:rsidRPr="00557545">
        <w:rPr>
          <w:rFonts w:hint="eastAsia"/>
        </w:rPr>
        <w:t>当事</w:t>
      </w:r>
      <w:r w:rsidRPr="00557545">
        <w:t>人。工作组认为拘留</w:t>
      </w:r>
      <w:r w:rsidRPr="00557545">
        <w:t>Afiuni</w:t>
      </w:r>
      <w:r w:rsidRPr="00557545">
        <w:t>女士是报复行为。工作组重申呼吁委内瑞拉玻利瓦尔共和国政府立即释放</w:t>
      </w:r>
      <w:r w:rsidRPr="00557545">
        <w:t>Afiuni</w:t>
      </w:r>
      <w:r w:rsidRPr="00557545">
        <w:t>女士，并对她给予有效的适当赔偿。</w:t>
      </w:r>
    </w:p>
    <w:p w:rsidR="005836EC" w:rsidRPr="008C19C5" w:rsidRDefault="005836EC" w:rsidP="005836EC">
      <w:pPr>
        <w:pStyle w:val="SingleTxt"/>
        <w:spacing w:after="0" w:line="120" w:lineRule="exact"/>
        <w:rPr>
          <w:sz w:val="10"/>
        </w:rPr>
      </w:pPr>
    </w:p>
    <w:p w:rsidR="005836EC" w:rsidRPr="008C19C5" w:rsidRDefault="005836EC" w:rsidP="005836EC">
      <w:pPr>
        <w:pStyle w:val="SingleTxt"/>
        <w:spacing w:after="0" w:line="120" w:lineRule="exact"/>
        <w:rPr>
          <w:sz w:val="10"/>
        </w:rPr>
      </w:pPr>
    </w:p>
    <w:p w:rsidR="008C19C5" w:rsidRPr="00557545" w:rsidRDefault="005836EC" w:rsidP="005836E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bookmarkStart w:id="17" w:name="_Toc426461391"/>
      <w:r w:rsidR="000D3E24" w:rsidRPr="00557545">
        <w:t>7.</w:t>
      </w:r>
      <w:r>
        <w:rPr>
          <w:rFonts w:hint="eastAsia"/>
        </w:rPr>
        <w:tab/>
      </w:r>
      <w:r w:rsidR="008C19C5" w:rsidRPr="00557545">
        <w:t>紧急呼吁</w:t>
      </w:r>
      <w:bookmarkEnd w:id="17"/>
    </w:p>
    <w:p w:rsidR="005836EC" w:rsidRPr="008C19C5" w:rsidRDefault="005836EC" w:rsidP="005836EC">
      <w:pPr>
        <w:pStyle w:val="SingleTxt"/>
        <w:spacing w:after="0" w:line="120" w:lineRule="exact"/>
        <w:rPr>
          <w:sz w:val="10"/>
        </w:rPr>
      </w:pPr>
    </w:p>
    <w:p w:rsidR="005836EC" w:rsidRPr="008C19C5" w:rsidRDefault="005836EC" w:rsidP="005836EC">
      <w:pPr>
        <w:pStyle w:val="SingleTxt"/>
        <w:spacing w:after="0" w:line="120" w:lineRule="exact"/>
        <w:rPr>
          <w:sz w:val="10"/>
        </w:rPr>
      </w:pPr>
    </w:p>
    <w:p w:rsidR="008C19C5" w:rsidRPr="00557545" w:rsidRDefault="008C19C5" w:rsidP="008C19C5">
      <w:pPr>
        <w:pStyle w:val="SingleTxt"/>
      </w:pPr>
      <w:r w:rsidRPr="00557545">
        <w:t>3</w:t>
      </w:r>
      <w:r w:rsidR="000D3E24" w:rsidRPr="00557545">
        <w:t>6.</w:t>
      </w:r>
      <w:r w:rsidR="000D3E24">
        <w:t xml:space="preserve">  </w:t>
      </w:r>
      <w:r w:rsidRPr="00557545">
        <w:t>2014</w:t>
      </w:r>
      <w:r w:rsidRPr="00557545">
        <w:t>年</w:t>
      </w:r>
      <w:r w:rsidRPr="00557545">
        <w:t>1</w:t>
      </w:r>
      <w:r w:rsidRPr="00557545">
        <w:t>月</w:t>
      </w:r>
      <w:r w:rsidRPr="00557545">
        <w:t>1</w:t>
      </w:r>
      <w:r w:rsidRPr="00557545">
        <w:t>日至</w:t>
      </w:r>
      <w:r w:rsidRPr="00557545">
        <w:t>2014</w:t>
      </w:r>
      <w:r w:rsidRPr="00557545">
        <w:t>年</w:t>
      </w:r>
      <w:r w:rsidRPr="00557545">
        <w:t>12</w:t>
      </w:r>
      <w:r w:rsidRPr="00557545">
        <w:t>月</w:t>
      </w:r>
      <w:r w:rsidRPr="00557545">
        <w:t>31</w:t>
      </w:r>
      <w:r w:rsidRPr="00557545">
        <w:t>日期间，工作组向</w:t>
      </w:r>
      <w:r w:rsidRPr="00557545">
        <w:t>48</w:t>
      </w:r>
      <w:r w:rsidRPr="00557545">
        <w:t>个国家政府发出了</w:t>
      </w:r>
      <w:r w:rsidRPr="00557545">
        <w:t>136</w:t>
      </w:r>
      <w:r w:rsidRPr="00557545">
        <w:t>份紧急呼吁，涉及</w:t>
      </w:r>
      <w:r w:rsidRPr="00557545">
        <w:t>435</w:t>
      </w:r>
      <w:r w:rsidRPr="00557545">
        <w:t>人。紧急呼吁向以下国家发出：</w:t>
      </w:r>
    </w:p>
    <w:p w:rsidR="008C19C5" w:rsidRPr="00557545" w:rsidRDefault="008C19C5" w:rsidP="00040EB1">
      <w:pPr>
        <w:pStyle w:val="SingleTxt"/>
        <w:ind w:left="1701"/>
      </w:pPr>
      <w:r w:rsidRPr="00557545">
        <w:lastRenderedPageBreak/>
        <w:t>巴林</w:t>
      </w:r>
      <w:r w:rsidRPr="00557545">
        <w:t>(11)</w:t>
      </w:r>
      <w:r w:rsidRPr="00557545">
        <w:t>；布隆迪</w:t>
      </w:r>
      <w:r w:rsidRPr="00557545">
        <w:t>(1)</w:t>
      </w:r>
      <w:r w:rsidRPr="00557545">
        <w:t>；柬埔寨</w:t>
      </w:r>
      <w:r w:rsidRPr="00557545">
        <w:t>(2)</w:t>
      </w:r>
      <w:r w:rsidRPr="00557545">
        <w:t>；中国</w:t>
      </w:r>
      <w:r w:rsidR="000D3E24">
        <w:t>(</w:t>
      </w:r>
      <w:r w:rsidRPr="00557545">
        <w:t>11</w:t>
      </w:r>
      <w:r w:rsidR="000D3E24">
        <w:t>)</w:t>
      </w:r>
      <w:r w:rsidRPr="00557545">
        <w:t>；刚果</w:t>
      </w:r>
      <w:r w:rsidRPr="00557545">
        <w:t>(1)</w:t>
      </w:r>
      <w:r w:rsidRPr="00557545">
        <w:t>；古巴</w:t>
      </w:r>
      <w:r w:rsidRPr="00557545">
        <w:t>(1)</w:t>
      </w:r>
      <w:r w:rsidRPr="00557545">
        <w:t>；塞浦路斯</w:t>
      </w:r>
      <w:r w:rsidRPr="00557545">
        <w:t>(1)</w:t>
      </w:r>
      <w:r w:rsidRPr="00557545">
        <w:t>；埃及</w:t>
      </w:r>
      <w:r w:rsidRPr="00557545">
        <w:t>(9)</w:t>
      </w:r>
      <w:r w:rsidRPr="00557545">
        <w:t>；厄立特里亚</w:t>
      </w:r>
      <w:r w:rsidRPr="00557545">
        <w:t>(2)</w:t>
      </w:r>
      <w:r w:rsidRPr="00557545">
        <w:t>；埃塞俄比亚</w:t>
      </w:r>
      <w:r w:rsidRPr="00557545">
        <w:t>(6)</w:t>
      </w:r>
      <w:r w:rsidRPr="00557545">
        <w:t>；斐济</w:t>
      </w:r>
      <w:r w:rsidRPr="00557545">
        <w:t>(1)</w:t>
      </w:r>
      <w:r w:rsidRPr="00557545">
        <w:t>；法国</w:t>
      </w:r>
      <w:r w:rsidRPr="00557545">
        <w:t>(1)</w:t>
      </w:r>
      <w:r w:rsidRPr="00557545">
        <w:t>；冈比亚</w:t>
      </w:r>
      <w:r w:rsidR="000D3E24">
        <w:t>(</w:t>
      </w:r>
      <w:r w:rsidRPr="00557545">
        <w:t>1</w:t>
      </w:r>
      <w:r w:rsidR="000D3E24">
        <w:t>)</w:t>
      </w:r>
      <w:r w:rsidRPr="00557545">
        <w:t>；伊朗伊斯兰共和国</w:t>
      </w:r>
      <w:r w:rsidRPr="00557545">
        <w:t>(16)</w:t>
      </w:r>
      <w:r w:rsidRPr="00557545">
        <w:t>；伊拉克</w:t>
      </w:r>
      <w:r w:rsidRPr="00557545">
        <w:t>(1)</w:t>
      </w:r>
      <w:r w:rsidRPr="00557545">
        <w:t>；以色列</w:t>
      </w:r>
      <w:r w:rsidRPr="00557545">
        <w:t>(2)</w:t>
      </w:r>
      <w:r w:rsidRPr="00557545">
        <w:t>；约旦</w:t>
      </w:r>
      <w:r w:rsidRPr="00557545">
        <w:t>(1)</w:t>
      </w:r>
      <w:r w:rsidRPr="00557545">
        <w:t>；哈萨克斯坦</w:t>
      </w:r>
      <w:r w:rsidRPr="00557545">
        <w:t>(1)</w:t>
      </w:r>
      <w:r w:rsidRPr="00557545">
        <w:t>；科威特</w:t>
      </w:r>
      <w:r w:rsidRPr="00557545">
        <w:t>(1)</w:t>
      </w:r>
      <w:r w:rsidRPr="00557545">
        <w:t>；吉尔吉斯斯坦</w:t>
      </w:r>
      <w:r w:rsidRPr="00557545">
        <w:t>(1)</w:t>
      </w:r>
      <w:r w:rsidRPr="00557545">
        <w:t>；墨西哥</w:t>
      </w:r>
      <w:r w:rsidRPr="00557545">
        <w:t>(1)</w:t>
      </w:r>
      <w:r w:rsidRPr="00557545">
        <w:t>；摩洛哥</w:t>
      </w:r>
      <w:r w:rsidRPr="00557545">
        <w:t>(4)</w:t>
      </w:r>
      <w:r w:rsidRPr="00557545">
        <w:t>；缅甸</w:t>
      </w:r>
      <w:r w:rsidRPr="00557545">
        <w:t>(3)</w:t>
      </w:r>
      <w:r w:rsidRPr="00557545">
        <w:t>；尼泊尔</w:t>
      </w:r>
      <w:r w:rsidRPr="00557545">
        <w:t>(1)</w:t>
      </w:r>
      <w:r w:rsidRPr="00557545">
        <w:t>；尼日尔</w:t>
      </w:r>
      <w:r w:rsidRPr="00557545">
        <w:t>(1)</w:t>
      </w:r>
      <w:r w:rsidRPr="00557545">
        <w:t>；尼日利亚</w:t>
      </w:r>
      <w:r w:rsidRPr="00557545">
        <w:t>(1)</w:t>
      </w:r>
      <w:r w:rsidRPr="00557545">
        <w:t>；阿曼</w:t>
      </w:r>
      <w:r w:rsidRPr="00557545">
        <w:t>(2)</w:t>
      </w:r>
      <w:r w:rsidRPr="00557545">
        <w:t>；巴基斯坦</w:t>
      </w:r>
      <w:r w:rsidRPr="00557545">
        <w:t>(2)</w:t>
      </w:r>
      <w:r w:rsidRPr="00557545">
        <w:t>；巴拿马</w:t>
      </w:r>
      <w:r w:rsidRPr="00557545">
        <w:t>(1)</w:t>
      </w:r>
      <w:r w:rsidRPr="00557545">
        <w:t>；卡塔尔</w:t>
      </w:r>
      <w:r w:rsidRPr="00557545">
        <w:t>(1)</w:t>
      </w:r>
      <w:r w:rsidRPr="00557545">
        <w:t>；摩尔多瓦共和国</w:t>
      </w:r>
      <w:r w:rsidRPr="00557545">
        <w:t>(1)</w:t>
      </w:r>
      <w:r w:rsidRPr="00557545">
        <w:t>卢旺达</w:t>
      </w:r>
      <w:r w:rsidRPr="00557545">
        <w:t>(1)</w:t>
      </w:r>
      <w:r w:rsidRPr="00557545">
        <w:t>；沙特阿拉伯</w:t>
      </w:r>
      <w:r w:rsidRPr="00557545">
        <w:t>(10)</w:t>
      </w:r>
      <w:r w:rsidRPr="00557545">
        <w:t>；斯里兰卡</w:t>
      </w:r>
      <w:r w:rsidRPr="00557545">
        <w:t>(1)</w:t>
      </w:r>
      <w:r w:rsidRPr="00557545">
        <w:t>；苏丹</w:t>
      </w:r>
      <w:r w:rsidRPr="00557545">
        <w:t>(3)</w:t>
      </w:r>
      <w:r w:rsidRPr="00557545">
        <w:t>；斯威士兰</w:t>
      </w:r>
      <w:r w:rsidRPr="00557545">
        <w:t>(1)</w:t>
      </w:r>
      <w:r w:rsidRPr="00557545">
        <w:t>；阿拉伯叙利亚共和国</w:t>
      </w:r>
      <w:r w:rsidRPr="00557545">
        <w:t>(3)</w:t>
      </w:r>
      <w:r w:rsidRPr="00557545">
        <w:t>；塔吉克斯坦</w:t>
      </w:r>
      <w:r w:rsidRPr="00557545">
        <w:t>(2)</w:t>
      </w:r>
      <w:r w:rsidRPr="00557545">
        <w:t>；泰国</w:t>
      </w:r>
      <w:r w:rsidRPr="00557545">
        <w:t>(3)</w:t>
      </w:r>
      <w:r w:rsidRPr="00557545">
        <w:t>；突尼斯</w:t>
      </w:r>
      <w:r w:rsidRPr="00557545">
        <w:t>(1)</w:t>
      </w:r>
      <w:r w:rsidRPr="00557545">
        <w:t>；土耳其</w:t>
      </w:r>
      <w:r w:rsidRPr="00557545">
        <w:t>(1)</w:t>
      </w:r>
      <w:r w:rsidRPr="00557545">
        <w:t>；阿拉伯联合酋长国</w:t>
      </w:r>
      <w:r w:rsidRPr="00557545">
        <w:t>(4)</w:t>
      </w:r>
      <w:r w:rsidRPr="00557545">
        <w:t>；大不列颠及北爱尔兰联合王国</w:t>
      </w:r>
      <w:r w:rsidRPr="00557545">
        <w:t>(2)</w:t>
      </w:r>
      <w:r w:rsidRPr="00557545">
        <w:t>；美利坚合众国</w:t>
      </w:r>
      <w:r w:rsidRPr="00557545">
        <w:t>(1)</w:t>
      </w:r>
      <w:r w:rsidRPr="00557545">
        <w:t>；乌兹别克斯坦</w:t>
      </w:r>
      <w:r w:rsidRPr="00557545">
        <w:t>(1)</w:t>
      </w:r>
      <w:r w:rsidRPr="00557545">
        <w:t>；委内瑞拉玻利瓦尔共和国</w:t>
      </w:r>
      <w:r w:rsidRPr="00557545">
        <w:t>(3)</w:t>
      </w:r>
      <w:r w:rsidRPr="00557545">
        <w:t>；越南</w:t>
      </w:r>
      <w:r w:rsidRPr="00557545">
        <w:t>(5)</w:t>
      </w:r>
      <w:r w:rsidRPr="00557545">
        <w:t>；也门</w:t>
      </w:r>
      <w:r w:rsidRPr="00557545">
        <w:t>(4)</w:t>
      </w:r>
      <w:r w:rsidRPr="00557545">
        <w:t>。</w:t>
      </w:r>
    </w:p>
    <w:p w:rsidR="008C19C5" w:rsidRPr="00557545" w:rsidRDefault="008C19C5" w:rsidP="008C19C5">
      <w:pPr>
        <w:pStyle w:val="SingleTxt"/>
      </w:pPr>
      <w:r w:rsidRPr="00557545">
        <w:t>另外还向联合国驻摩尔多瓦共和国驻地协调员发送了一份联合紧急呼吁，并向非洲联盟转交了一项紧急呼吁。</w:t>
      </w:r>
    </w:p>
    <w:p w:rsidR="008C19C5" w:rsidRPr="00557545" w:rsidRDefault="008C19C5" w:rsidP="001869B9">
      <w:pPr>
        <w:pStyle w:val="SingleTxt"/>
        <w:rPr>
          <w:vertAlign w:val="superscript"/>
        </w:rPr>
      </w:pPr>
      <w:r w:rsidRPr="00557545">
        <w:t>3</w:t>
      </w:r>
      <w:r w:rsidR="000D3E24" w:rsidRPr="00557545">
        <w:t>7.</w:t>
      </w:r>
      <w:r w:rsidR="000D3E24">
        <w:t xml:space="preserve">  </w:t>
      </w:r>
      <w:r w:rsidRPr="00557545">
        <w:t>紧急呼吁全文见关于来文的联合报告。</w:t>
      </w:r>
      <w:r w:rsidRPr="001869B9">
        <w:rPr>
          <w:rStyle w:val="a3"/>
        </w:rPr>
        <w:footnoteReference w:id="1"/>
      </w:r>
      <w:r w:rsidR="001869B9">
        <w:rPr>
          <w:rFonts w:hint="eastAsia"/>
        </w:rPr>
        <w:t xml:space="preserve"> </w:t>
      </w:r>
    </w:p>
    <w:p w:rsidR="008C19C5" w:rsidRPr="00557545" w:rsidRDefault="008C19C5" w:rsidP="008C19C5">
      <w:pPr>
        <w:pStyle w:val="SingleTxt"/>
      </w:pPr>
      <w:r w:rsidRPr="00557545">
        <w:t>3</w:t>
      </w:r>
      <w:r w:rsidR="000D3E24" w:rsidRPr="00557545">
        <w:t>8.</w:t>
      </w:r>
      <w:r w:rsidR="000D3E24">
        <w:t xml:space="preserve">  </w:t>
      </w:r>
      <w:r w:rsidRPr="00557545">
        <w:t>根据其工作方法第</w:t>
      </w:r>
      <w:r w:rsidRPr="00557545">
        <w:t>22</w:t>
      </w:r>
      <w:r w:rsidRPr="00557545">
        <w:t>至</w:t>
      </w:r>
      <w:r w:rsidRPr="00557545">
        <w:t>24</w:t>
      </w:r>
      <w:r w:rsidRPr="00557545">
        <w:t>段，工作组在不预断拘留是否具有任意性的前提下，提请各有关政府注意所报告的具体案件，并呼吁它们采取必要措施，确保被拘留者的生命权和人身安全权得到尊重。</w:t>
      </w:r>
    </w:p>
    <w:p w:rsidR="008C19C5" w:rsidRPr="00557545" w:rsidRDefault="008C19C5" w:rsidP="008C19C5">
      <w:pPr>
        <w:pStyle w:val="SingleTxt"/>
      </w:pPr>
      <w:r w:rsidRPr="00557545">
        <w:t>3</w:t>
      </w:r>
      <w:r w:rsidR="000D3E24" w:rsidRPr="00557545">
        <w:t>9.</w:t>
      </w:r>
      <w:r w:rsidR="000D3E24">
        <w:t xml:space="preserve">  </w:t>
      </w:r>
      <w:r w:rsidRPr="00557545">
        <w:t>如果呼吁提及某些人员危急的健康状况或某些特殊情况，例如没有执行法院的释放令，工作组即请有关政府采取一切必要措施，释放有关人员。根据人权理事会第</w:t>
      </w:r>
      <w:r w:rsidRPr="00557545">
        <w:t>5/2</w:t>
      </w:r>
      <w:r w:rsidRPr="00557545">
        <w:t>号决议，工作组在工作方法中纳入了《人权理事会特别程序任务负责人行为守则》关于紧急呼吁的规定，并且此后一直适用这些规定。</w:t>
      </w:r>
    </w:p>
    <w:p w:rsidR="008C19C5" w:rsidRPr="00557545" w:rsidRDefault="008C19C5" w:rsidP="008C19C5">
      <w:pPr>
        <w:pStyle w:val="SingleTxt"/>
      </w:pPr>
      <w:r w:rsidRPr="00557545">
        <w:t>4</w:t>
      </w:r>
      <w:r w:rsidR="000D3E24" w:rsidRPr="00557545">
        <w:t>0.</w:t>
      </w:r>
      <w:r w:rsidR="000D3E24">
        <w:t xml:space="preserve">  </w:t>
      </w:r>
      <w:r w:rsidRPr="00557545">
        <w:t>在本报告所述期间，工作组还向澳大利亚、伊拉克、利比亚、尼日利亚、阿拉伯叙利亚共和国和乌干达发出了</w:t>
      </w:r>
      <w:r w:rsidRPr="00557545">
        <w:t>6</w:t>
      </w:r>
      <w:r w:rsidRPr="00557545">
        <w:t>封指控信。</w:t>
      </w:r>
    </w:p>
    <w:p w:rsidR="008C19C5" w:rsidRPr="00557545" w:rsidRDefault="008C19C5" w:rsidP="008C19C5">
      <w:pPr>
        <w:pStyle w:val="SingleTxt"/>
      </w:pPr>
      <w:r w:rsidRPr="00557545">
        <w:t>4</w:t>
      </w:r>
      <w:r w:rsidR="000D3E24" w:rsidRPr="00557545">
        <w:t>1.</w:t>
      </w:r>
      <w:r w:rsidR="000D3E24">
        <w:t xml:space="preserve">  </w:t>
      </w:r>
      <w:r w:rsidRPr="00557545">
        <w:t>工作组谨对响应其呼吁并采取步骤提供有关人员情况的国家政府、尤其是释放了这些人员的政府表示感谢。</w:t>
      </w:r>
      <w:r w:rsidRPr="00557545">
        <w:rPr>
          <w:rFonts w:hint="eastAsia"/>
        </w:rPr>
        <w:t>还有些</w:t>
      </w:r>
      <w:r w:rsidRPr="00557545">
        <w:t>政府向工作组保证有关被拘留者将得到公正审判。</w:t>
      </w:r>
    </w:p>
    <w:p w:rsidR="008C19C5" w:rsidRPr="008C19C5" w:rsidRDefault="008C19C5" w:rsidP="008C19C5">
      <w:pPr>
        <w:pStyle w:val="SingleTxt"/>
        <w:spacing w:after="0" w:line="120" w:lineRule="exact"/>
        <w:rPr>
          <w:sz w:val="10"/>
        </w:rPr>
      </w:pPr>
    </w:p>
    <w:p w:rsidR="008C19C5" w:rsidRPr="008C19C5" w:rsidRDefault="008C19C5" w:rsidP="008C19C5">
      <w:pPr>
        <w:pStyle w:val="SingleTxt"/>
        <w:spacing w:after="0" w:line="120" w:lineRule="exact"/>
        <w:rPr>
          <w:sz w:val="10"/>
        </w:rPr>
      </w:pPr>
    </w:p>
    <w:p w:rsidR="008C19C5" w:rsidRPr="00557545" w:rsidRDefault="008C19C5" w:rsidP="001869B9">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557545">
        <w:rPr>
          <w:rFonts w:hint="eastAsia"/>
        </w:rPr>
        <w:tab/>
      </w:r>
      <w:bookmarkStart w:id="18" w:name="_Toc426461392"/>
      <w:r w:rsidRPr="00557545">
        <w:t>B.</w:t>
      </w:r>
      <w:r w:rsidR="001869B9" w:rsidRPr="00557545">
        <w:rPr>
          <w:rFonts w:hint="eastAsia"/>
        </w:rPr>
        <w:tab/>
      </w:r>
      <w:r w:rsidRPr="00557545">
        <w:t>国别访问</w:t>
      </w:r>
      <w:bookmarkEnd w:id="18"/>
    </w:p>
    <w:p w:rsidR="008C19C5" w:rsidRPr="008C19C5" w:rsidRDefault="008C19C5" w:rsidP="008C19C5">
      <w:pPr>
        <w:pStyle w:val="SingleTxt"/>
        <w:spacing w:after="0" w:line="120" w:lineRule="exact"/>
        <w:rPr>
          <w:sz w:val="10"/>
        </w:rPr>
      </w:pPr>
    </w:p>
    <w:p w:rsidR="008C19C5" w:rsidRPr="008C19C5" w:rsidRDefault="008C19C5" w:rsidP="008C19C5">
      <w:pPr>
        <w:pStyle w:val="SingleTxt"/>
        <w:spacing w:after="0" w:line="120" w:lineRule="exact"/>
        <w:rPr>
          <w:sz w:val="10"/>
        </w:rPr>
      </w:pPr>
    </w:p>
    <w:p w:rsidR="008C19C5" w:rsidRPr="00557545" w:rsidRDefault="001869B9" w:rsidP="001869B9">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bookmarkStart w:id="19" w:name="_Toc426461393"/>
      <w:r w:rsidR="000D3E24" w:rsidRPr="00557545">
        <w:t>1.</w:t>
      </w:r>
      <w:r>
        <w:rPr>
          <w:rFonts w:hint="eastAsia"/>
        </w:rPr>
        <w:tab/>
      </w:r>
      <w:r w:rsidR="008C19C5" w:rsidRPr="00557545">
        <w:t>访问请求</w:t>
      </w:r>
      <w:bookmarkEnd w:id="19"/>
    </w:p>
    <w:p w:rsidR="008C19C5" w:rsidRPr="008C19C5" w:rsidRDefault="008C19C5" w:rsidP="008C19C5">
      <w:pPr>
        <w:pStyle w:val="SingleTxt"/>
        <w:spacing w:after="0" w:line="120" w:lineRule="exact"/>
        <w:rPr>
          <w:sz w:val="10"/>
        </w:rPr>
      </w:pPr>
    </w:p>
    <w:p w:rsidR="008C19C5" w:rsidRPr="008C19C5" w:rsidRDefault="008C19C5" w:rsidP="008C19C5">
      <w:pPr>
        <w:pStyle w:val="SingleTxt"/>
        <w:spacing w:after="0" w:line="120" w:lineRule="exact"/>
        <w:rPr>
          <w:sz w:val="10"/>
        </w:rPr>
      </w:pPr>
    </w:p>
    <w:p w:rsidR="008C19C5" w:rsidRPr="00557545" w:rsidRDefault="008C19C5" w:rsidP="008C19C5">
      <w:pPr>
        <w:pStyle w:val="SingleTxt"/>
      </w:pPr>
      <w:r w:rsidRPr="00557545">
        <w:t>4</w:t>
      </w:r>
      <w:r w:rsidR="000D3E24" w:rsidRPr="00557545">
        <w:t>2.</w:t>
      </w:r>
      <w:r w:rsidR="000D3E24">
        <w:t xml:space="preserve">  </w:t>
      </w:r>
      <w:r w:rsidRPr="00557545">
        <w:t>工作组收到了阿根廷</w:t>
      </w:r>
      <w:r w:rsidR="000D3E24">
        <w:t>(</w:t>
      </w:r>
      <w:r w:rsidRPr="00557545">
        <w:t>后续访问</w:t>
      </w:r>
      <w:r w:rsidR="000D3E24">
        <w:t>)</w:t>
      </w:r>
      <w:r w:rsidRPr="00557545">
        <w:t>、阿塞拜疆、布基纳法索、印度、日本、阿拉伯利比亚民众国、马耳他</w:t>
      </w:r>
      <w:r w:rsidR="000D3E24">
        <w:t>(</w:t>
      </w:r>
      <w:r w:rsidRPr="00557545">
        <w:t>后续访问</w:t>
      </w:r>
      <w:r w:rsidR="000D3E24">
        <w:t>)</w:t>
      </w:r>
      <w:r w:rsidRPr="00557545">
        <w:t>、瑙鲁、西班牙、美利坚合众国和巴勒斯坦国的访问邀请。</w:t>
      </w:r>
    </w:p>
    <w:p w:rsidR="008C19C5" w:rsidRPr="00557545" w:rsidRDefault="008C19C5" w:rsidP="008C19C5">
      <w:pPr>
        <w:pStyle w:val="SingleTxt"/>
      </w:pPr>
      <w:r w:rsidRPr="00557545">
        <w:t>4</w:t>
      </w:r>
      <w:r w:rsidR="000D3E24" w:rsidRPr="00557545">
        <w:t>3.</w:t>
      </w:r>
      <w:r w:rsidR="000D3E24">
        <w:t xml:space="preserve">  </w:t>
      </w:r>
      <w:r w:rsidRPr="00557545">
        <w:t>如上文第</w:t>
      </w:r>
      <w:r w:rsidRPr="00557545">
        <w:t>5</w:t>
      </w:r>
      <w:r w:rsidRPr="00557545">
        <w:t>段所示，</w:t>
      </w:r>
      <w:r w:rsidRPr="00557545">
        <w:t>2014</w:t>
      </w:r>
      <w:r w:rsidRPr="00557545">
        <w:t>年</w:t>
      </w:r>
      <w:r w:rsidRPr="00557545">
        <w:t>3</w:t>
      </w:r>
      <w:r w:rsidRPr="00557545">
        <w:t>月</w:t>
      </w:r>
      <w:r w:rsidRPr="00557545">
        <w:t>24</w:t>
      </w:r>
      <w:r w:rsidRPr="00557545">
        <w:t>日瑙鲁政府取消了工作组原定的访问，而且尚未接受了新的拟议访问日期。</w:t>
      </w:r>
    </w:p>
    <w:p w:rsidR="008C19C5" w:rsidRPr="00557545" w:rsidRDefault="008C19C5" w:rsidP="008C19C5">
      <w:pPr>
        <w:pStyle w:val="SingleTxt"/>
      </w:pPr>
      <w:r w:rsidRPr="00557545">
        <w:lastRenderedPageBreak/>
        <w:t>4</w:t>
      </w:r>
      <w:r w:rsidR="000D3E24" w:rsidRPr="00557545">
        <w:t>4.</w:t>
      </w:r>
      <w:r w:rsidR="000D3E24">
        <w:t xml:space="preserve">  </w:t>
      </w:r>
      <w:r w:rsidRPr="00557545">
        <w:t>工作组还</w:t>
      </w:r>
      <w:r w:rsidRPr="00557545">
        <w:rPr>
          <w:rFonts w:hint="eastAsia"/>
        </w:rPr>
        <w:t>请</w:t>
      </w:r>
      <w:r w:rsidRPr="00557545">
        <w:t>求访问阿尔及利亚、朝鲜民主主义人民共和国、埃及、埃塞俄比亚、斐济、危地马拉、几内亚比绍、哈萨克斯坦、肯尼亚、缅甸、巴布亚新几内亚、菲律宾、大韩民国、俄罗斯联邦、卢旺达、沙特阿拉伯、塞拉利昂、新加坡、阿拉伯叙利亚共和国、泰国、土库曼斯坦、乌干达、乌兹别克斯坦和委内瑞拉玻利瓦尔共和国。工作组还请求对巴林、中国、印度尼西亚、马来西亚、墨西哥、尼加拉瓜</w:t>
      </w:r>
      <w:r w:rsidR="000D3E24">
        <w:t>(</w:t>
      </w:r>
      <w:r w:rsidRPr="00557545">
        <w:t>仅限于布鲁菲尔德</w:t>
      </w:r>
      <w:r w:rsidR="000D3E24">
        <w:t>)</w:t>
      </w:r>
      <w:r w:rsidRPr="00557545">
        <w:t>和越南进行后续访问。</w:t>
      </w:r>
    </w:p>
    <w:p w:rsidR="008C19C5" w:rsidRPr="008C19C5" w:rsidRDefault="008C19C5" w:rsidP="008C19C5">
      <w:pPr>
        <w:pStyle w:val="SingleTxt"/>
        <w:spacing w:after="0" w:line="120" w:lineRule="exact"/>
        <w:rPr>
          <w:sz w:val="10"/>
        </w:rPr>
      </w:pPr>
    </w:p>
    <w:p w:rsidR="008C19C5" w:rsidRPr="008C19C5" w:rsidRDefault="008C19C5" w:rsidP="008C19C5">
      <w:pPr>
        <w:pStyle w:val="SingleTxt"/>
        <w:spacing w:after="0" w:line="120" w:lineRule="exact"/>
        <w:rPr>
          <w:sz w:val="10"/>
        </w:rPr>
      </w:pPr>
    </w:p>
    <w:p w:rsidR="008C19C5" w:rsidRPr="00557545" w:rsidRDefault="008C19C5" w:rsidP="001406F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557545">
        <w:rPr>
          <w:rFonts w:hint="eastAsia"/>
        </w:rPr>
        <w:tab/>
      </w:r>
      <w:bookmarkStart w:id="20" w:name="_Toc426461394"/>
      <w:r w:rsidR="001406F5">
        <w:rPr>
          <w:rFonts w:hint="eastAsia"/>
        </w:rPr>
        <w:t>2</w:t>
      </w:r>
      <w:r w:rsidR="001406F5">
        <w:t>.</w:t>
      </w:r>
      <w:r w:rsidR="001406F5">
        <w:rPr>
          <w:rFonts w:hint="eastAsia"/>
        </w:rPr>
        <w:tab/>
      </w:r>
      <w:r w:rsidRPr="00557545">
        <w:t>后续国别访问</w:t>
      </w:r>
      <w:bookmarkEnd w:id="20"/>
    </w:p>
    <w:p w:rsidR="008C19C5" w:rsidRPr="008C19C5" w:rsidRDefault="008C19C5" w:rsidP="008C19C5">
      <w:pPr>
        <w:pStyle w:val="SingleTxt"/>
        <w:spacing w:after="0" w:line="120" w:lineRule="exact"/>
        <w:rPr>
          <w:sz w:val="10"/>
        </w:rPr>
      </w:pPr>
    </w:p>
    <w:p w:rsidR="008C19C5" w:rsidRPr="008C19C5" w:rsidRDefault="008C19C5" w:rsidP="008C19C5">
      <w:pPr>
        <w:pStyle w:val="SingleTxt"/>
        <w:spacing w:after="0" w:line="120" w:lineRule="exact"/>
        <w:rPr>
          <w:sz w:val="10"/>
        </w:rPr>
      </w:pPr>
    </w:p>
    <w:p w:rsidR="008C19C5" w:rsidRPr="00557545" w:rsidRDefault="008C19C5" w:rsidP="008C19C5">
      <w:pPr>
        <w:pStyle w:val="SingleTxt"/>
      </w:pPr>
      <w:r w:rsidRPr="00557545">
        <w:t>4</w:t>
      </w:r>
      <w:r w:rsidR="000D3E24" w:rsidRPr="00557545">
        <w:t>5.</w:t>
      </w:r>
      <w:r w:rsidR="000D3E24">
        <w:t xml:space="preserve">  </w:t>
      </w:r>
      <w:r w:rsidRPr="00557545">
        <w:t>工作组根据其工作方法，于</w:t>
      </w:r>
      <w:r w:rsidRPr="00557545">
        <w:t>1998</w:t>
      </w:r>
      <w:r w:rsidRPr="00557545">
        <w:t>年决定向访问过的国家政府发出后续行动信函，要求提供资料，说明当局采取了哪些措施来执行工作组通过并载于其国别访问报告的各项建议</w:t>
      </w:r>
      <w:r w:rsidRPr="00557545">
        <w:t>(E/CN.4/1999/6</w:t>
      </w:r>
      <w:r w:rsidR="000D3E24">
        <w:t>3,</w:t>
      </w:r>
      <w:r w:rsidR="00605985">
        <w:rPr>
          <w:rFonts w:hint="eastAsia"/>
        </w:rPr>
        <w:t xml:space="preserve"> </w:t>
      </w:r>
      <w:r w:rsidRPr="00557545">
        <w:t>第</w:t>
      </w:r>
      <w:r w:rsidRPr="00557545">
        <w:t>36</w:t>
      </w:r>
      <w:r w:rsidRPr="00557545">
        <w:t>段</w:t>
      </w:r>
      <w:r w:rsidRPr="00557545">
        <w:t>)</w:t>
      </w:r>
      <w:r w:rsidRPr="00557545">
        <w:t>。</w:t>
      </w:r>
    </w:p>
    <w:p w:rsidR="008C19C5" w:rsidRPr="00557545" w:rsidRDefault="008C19C5" w:rsidP="008C19C5">
      <w:pPr>
        <w:pStyle w:val="SingleTxt"/>
      </w:pPr>
      <w:r w:rsidRPr="00557545">
        <w:t>4</w:t>
      </w:r>
      <w:r w:rsidR="000D3E24" w:rsidRPr="00557545">
        <w:t>6.</w:t>
      </w:r>
      <w:r w:rsidR="000D3E24">
        <w:t xml:space="preserve">  </w:t>
      </w:r>
      <w:r w:rsidRPr="00557545">
        <w:t>2014</w:t>
      </w:r>
      <w:r w:rsidRPr="00557545">
        <w:t>年，工作组要求</w:t>
      </w:r>
      <w:r w:rsidRPr="00557545">
        <w:t>2012</w:t>
      </w:r>
      <w:r w:rsidRPr="00557545">
        <w:t>年访问的萨尔瓦多政府提供资料。该国政府于</w:t>
      </w:r>
      <w:r w:rsidRPr="00557545">
        <w:t>2015</w:t>
      </w:r>
      <w:r w:rsidRPr="00557545">
        <w:t>年</w:t>
      </w:r>
      <w:r w:rsidRPr="00557545">
        <w:t>5</w:t>
      </w:r>
      <w:r w:rsidRPr="00557545">
        <w:t>月</w:t>
      </w:r>
      <w:r w:rsidRPr="00557545">
        <w:t>19</w:t>
      </w:r>
      <w:r w:rsidRPr="00557545">
        <w:t>日提交了要求的资料，本报告已经通过。有关资料将在工作组下一届会议上审议，并将在下一年度报告中提出概要。</w:t>
      </w:r>
    </w:p>
    <w:p w:rsidR="008C19C5" w:rsidRPr="008C19C5" w:rsidRDefault="008C19C5" w:rsidP="008C19C5">
      <w:pPr>
        <w:pStyle w:val="SingleTxt"/>
        <w:spacing w:after="0" w:line="120" w:lineRule="exact"/>
        <w:rPr>
          <w:sz w:val="10"/>
        </w:rPr>
      </w:pPr>
    </w:p>
    <w:p w:rsidR="008C19C5" w:rsidRPr="008C19C5" w:rsidRDefault="008C19C5" w:rsidP="008C19C5">
      <w:pPr>
        <w:pStyle w:val="SingleTxt"/>
        <w:spacing w:after="0" w:line="120" w:lineRule="exact"/>
        <w:rPr>
          <w:sz w:val="10"/>
        </w:rPr>
      </w:pPr>
    </w:p>
    <w:p w:rsidR="008C19C5" w:rsidRPr="00557545" w:rsidRDefault="008C19C5" w:rsidP="001869B9">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557545">
        <w:rPr>
          <w:rFonts w:hint="eastAsia"/>
        </w:rPr>
        <w:tab/>
      </w:r>
      <w:r w:rsidRPr="00557545">
        <w:rPr>
          <w:rFonts w:hint="eastAsia"/>
        </w:rPr>
        <w:tab/>
      </w:r>
      <w:bookmarkStart w:id="21" w:name="_Toc426461395"/>
      <w:r w:rsidRPr="00557545">
        <w:t>C. 审议工作组的名称</w:t>
      </w:r>
      <w:bookmarkEnd w:id="21"/>
    </w:p>
    <w:p w:rsidR="008C19C5" w:rsidRPr="008C19C5" w:rsidRDefault="008C19C5" w:rsidP="008C19C5">
      <w:pPr>
        <w:pStyle w:val="SingleTxt"/>
        <w:spacing w:after="0" w:line="120" w:lineRule="exact"/>
        <w:rPr>
          <w:sz w:val="10"/>
        </w:rPr>
      </w:pPr>
    </w:p>
    <w:p w:rsidR="008C19C5" w:rsidRPr="008C19C5" w:rsidRDefault="008C19C5" w:rsidP="008C19C5">
      <w:pPr>
        <w:pStyle w:val="SingleTxt"/>
        <w:spacing w:after="0" w:line="120" w:lineRule="exact"/>
        <w:rPr>
          <w:sz w:val="10"/>
        </w:rPr>
      </w:pPr>
    </w:p>
    <w:p w:rsidR="008C19C5" w:rsidRPr="00557545" w:rsidRDefault="008C19C5" w:rsidP="00F9392E">
      <w:pPr>
        <w:pStyle w:val="SingleTxt"/>
      </w:pPr>
      <w:r w:rsidRPr="00557545">
        <w:t>4</w:t>
      </w:r>
      <w:r w:rsidR="000D3E24" w:rsidRPr="00557545">
        <w:t>7.</w:t>
      </w:r>
      <w:r w:rsidR="000D3E24">
        <w:t xml:space="preserve">  </w:t>
      </w:r>
      <w:r w:rsidRPr="00557545">
        <w:t>在设立任意拘留问题工作组的第</w:t>
      </w:r>
      <w:r w:rsidRPr="00557545">
        <w:t>1991/42</w:t>
      </w:r>
      <w:r w:rsidRPr="00557545">
        <w:t>号决议中，人权委员会没有界定</w:t>
      </w:r>
      <w:r w:rsidR="00F9392E">
        <w:rPr>
          <w:rFonts w:hint="eastAsia"/>
        </w:rPr>
        <w:t>“</w:t>
      </w:r>
      <w:r w:rsidRPr="00557545">
        <w:t>拘留</w:t>
      </w:r>
      <w:r w:rsidR="00F9392E">
        <w:rPr>
          <w:rFonts w:hint="eastAsia"/>
        </w:rPr>
        <w:t>”</w:t>
      </w:r>
      <w:r w:rsidRPr="00557545">
        <w:t>这个词。</w:t>
      </w:r>
    </w:p>
    <w:p w:rsidR="008C19C5" w:rsidRPr="00040EB1" w:rsidRDefault="008C19C5" w:rsidP="008C19C5">
      <w:pPr>
        <w:pStyle w:val="SingleTxt"/>
        <w:rPr>
          <w:spacing w:val="-2"/>
        </w:rPr>
      </w:pPr>
      <w:r w:rsidRPr="00040EB1">
        <w:rPr>
          <w:spacing w:val="-2"/>
        </w:rPr>
        <w:t>4</w:t>
      </w:r>
      <w:r w:rsidR="000D3E24" w:rsidRPr="00040EB1">
        <w:rPr>
          <w:spacing w:val="-2"/>
        </w:rPr>
        <w:t xml:space="preserve">8.  </w:t>
      </w:r>
      <w:r w:rsidRPr="00040EB1">
        <w:rPr>
          <w:spacing w:val="-2"/>
        </w:rPr>
        <w:t>保护人身自由权的国际人权文书，保障任何人不得被任意剥夺自由。相关国际文书用于指称剥夺自由的术语不尽相同，可能使用</w:t>
      </w:r>
      <w:r w:rsidRPr="00040EB1">
        <w:rPr>
          <w:spacing w:val="-2"/>
        </w:rPr>
        <w:t>“arrest”</w:t>
      </w:r>
      <w:r w:rsidRPr="00040EB1">
        <w:rPr>
          <w:spacing w:val="-2"/>
        </w:rPr>
        <w:t>、</w:t>
      </w:r>
      <w:r w:rsidRPr="00040EB1">
        <w:rPr>
          <w:spacing w:val="-2"/>
        </w:rPr>
        <w:t>“apprehension”</w:t>
      </w:r>
      <w:r w:rsidRPr="00040EB1">
        <w:rPr>
          <w:spacing w:val="-2"/>
        </w:rPr>
        <w:t>、</w:t>
      </w:r>
      <w:r w:rsidRPr="00040EB1">
        <w:rPr>
          <w:spacing w:val="-2"/>
        </w:rPr>
        <w:t>“detention”</w:t>
      </w:r>
      <w:r w:rsidRPr="00040EB1">
        <w:rPr>
          <w:spacing w:val="-2"/>
        </w:rPr>
        <w:t>、</w:t>
      </w:r>
      <w:r w:rsidRPr="00040EB1">
        <w:rPr>
          <w:spacing w:val="-2"/>
        </w:rPr>
        <w:t>“incarceration”</w:t>
      </w:r>
      <w:r w:rsidRPr="00040EB1">
        <w:rPr>
          <w:spacing w:val="-2"/>
        </w:rPr>
        <w:t>、</w:t>
      </w:r>
      <w:r w:rsidRPr="00040EB1">
        <w:rPr>
          <w:spacing w:val="-2"/>
        </w:rPr>
        <w:t>“prison”</w:t>
      </w:r>
      <w:r w:rsidRPr="00040EB1">
        <w:rPr>
          <w:spacing w:val="-2"/>
        </w:rPr>
        <w:t>、</w:t>
      </w:r>
      <w:r w:rsidRPr="00040EB1">
        <w:rPr>
          <w:spacing w:val="-2"/>
        </w:rPr>
        <w:t>“reclusion”</w:t>
      </w:r>
      <w:r w:rsidRPr="00040EB1">
        <w:rPr>
          <w:spacing w:val="-2"/>
        </w:rPr>
        <w:t>、</w:t>
      </w:r>
      <w:r w:rsidRPr="00040EB1">
        <w:rPr>
          <w:spacing w:val="-2"/>
        </w:rPr>
        <w:t>“custody”</w:t>
      </w:r>
      <w:r w:rsidRPr="00040EB1">
        <w:rPr>
          <w:spacing w:val="-2"/>
        </w:rPr>
        <w:t>、</w:t>
      </w:r>
      <w:r w:rsidRPr="00040EB1">
        <w:rPr>
          <w:spacing w:val="-2"/>
        </w:rPr>
        <w:t>“remand”</w:t>
      </w:r>
      <w:r w:rsidRPr="00040EB1">
        <w:rPr>
          <w:spacing w:val="-2"/>
        </w:rPr>
        <w:t>及其他词语。</w:t>
      </w:r>
    </w:p>
    <w:p w:rsidR="008C19C5" w:rsidRPr="00557545" w:rsidRDefault="008C19C5" w:rsidP="00F9392E">
      <w:pPr>
        <w:pStyle w:val="SingleTxt"/>
      </w:pPr>
      <w:r w:rsidRPr="00557545">
        <w:t>4</w:t>
      </w:r>
      <w:r w:rsidR="000D3E24" w:rsidRPr="00557545">
        <w:t>9.</w:t>
      </w:r>
      <w:r w:rsidR="000D3E24">
        <w:t xml:space="preserve">  </w:t>
      </w:r>
      <w:r w:rsidRPr="00557545">
        <w:t>人权委员会第</w:t>
      </w:r>
      <w:r w:rsidRPr="00557545">
        <w:t>1997/50</w:t>
      </w:r>
      <w:r w:rsidRPr="00557545">
        <w:t>号决议的通过，解决了对</w:t>
      </w:r>
      <w:r w:rsidR="00F9392E">
        <w:rPr>
          <w:rFonts w:hint="eastAsia"/>
        </w:rPr>
        <w:t>“</w:t>
      </w:r>
      <w:r w:rsidRPr="00557545">
        <w:t>拘留</w:t>
      </w:r>
      <w:r w:rsidR="00F9392E">
        <w:rPr>
          <w:rFonts w:hint="eastAsia"/>
        </w:rPr>
        <w:t>”</w:t>
      </w:r>
      <w:r w:rsidRPr="00557545">
        <w:t>一词的这些不同阐释；在该决议中，委员会选定了</w:t>
      </w:r>
      <w:r w:rsidR="00F9392E">
        <w:rPr>
          <w:rFonts w:hint="eastAsia"/>
        </w:rPr>
        <w:t>“</w:t>
      </w:r>
      <w:r w:rsidRPr="00557545">
        <w:t>剥夺自由</w:t>
      </w:r>
      <w:r w:rsidR="00F9392E">
        <w:rPr>
          <w:rFonts w:hint="eastAsia"/>
        </w:rPr>
        <w:t>”</w:t>
      </w:r>
      <w:r w:rsidRPr="00557545">
        <w:t>一词。然而，这一术语变动没有在工作组的名称中得到反映，这往往导致对工作组的任务产生误解。</w:t>
      </w:r>
    </w:p>
    <w:p w:rsidR="008C19C5" w:rsidRPr="00557545" w:rsidRDefault="008C19C5" w:rsidP="008C19C5">
      <w:pPr>
        <w:pStyle w:val="SingleTxt"/>
      </w:pPr>
      <w:r w:rsidRPr="00557545">
        <w:t>5</w:t>
      </w:r>
      <w:r w:rsidR="000D3E24" w:rsidRPr="00557545">
        <w:t>0.</w:t>
      </w:r>
      <w:r w:rsidR="000D3E24">
        <w:t xml:space="preserve">  </w:t>
      </w:r>
      <w:r w:rsidRPr="00557545">
        <w:t>工作组请人权理事会考虑让工作组的名称与第</w:t>
      </w:r>
      <w:r w:rsidRPr="00557545">
        <w:t>1991/42</w:t>
      </w:r>
      <w:r w:rsidRPr="00557545">
        <w:t>号决议保持一致，将之改为任意剥夺自由问题工作组。</w:t>
      </w:r>
    </w:p>
    <w:p w:rsidR="008C19C5" w:rsidRPr="008C19C5" w:rsidRDefault="008C19C5" w:rsidP="008C19C5">
      <w:pPr>
        <w:pStyle w:val="SingleTxt"/>
        <w:spacing w:after="0" w:line="120" w:lineRule="exact"/>
        <w:rPr>
          <w:sz w:val="10"/>
        </w:rPr>
      </w:pPr>
    </w:p>
    <w:p w:rsidR="008C19C5" w:rsidRPr="008C19C5" w:rsidRDefault="008C19C5" w:rsidP="008C19C5">
      <w:pPr>
        <w:pStyle w:val="SingleTxt"/>
        <w:spacing w:after="0" w:line="120" w:lineRule="exact"/>
        <w:rPr>
          <w:sz w:val="10"/>
        </w:rPr>
      </w:pPr>
    </w:p>
    <w:p w:rsidR="008C19C5" w:rsidRPr="00557545" w:rsidRDefault="008C19C5" w:rsidP="00040EB1">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557545">
        <w:rPr>
          <w:rFonts w:hint="eastAsia"/>
        </w:rPr>
        <w:tab/>
      </w:r>
      <w:bookmarkStart w:id="22" w:name="_Toc426461396"/>
      <w:r w:rsidRPr="00557545">
        <w:t>D.</w:t>
      </w:r>
      <w:r w:rsidR="00040EB1">
        <w:rPr>
          <w:rFonts w:hint="eastAsia"/>
        </w:rPr>
        <w:tab/>
      </w:r>
      <w:r w:rsidRPr="00557545">
        <w:t>秘密拘留联合研究报告的后续行动</w:t>
      </w:r>
      <w:bookmarkEnd w:id="22"/>
    </w:p>
    <w:p w:rsidR="008C19C5" w:rsidRPr="008C19C5" w:rsidRDefault="008C19C5" w:rsidP="008C19C5">
      <w:pPr>
        <w:pStyle w:val="SingleTxt"/>
        <w:spacing w:after="0" w:line="120" w:lineRule="exact"/>
        <w:rPr>
          <w:sz w:val="10"/>
        </w:rPr>
      </w:pPr>
    </w:p>
    <w:p w:rsidR="008C19C5" w:rsidRPr="008C19C5" w:rsidRDefault="008C19C5" w:rsidP="008C19C5">
      <w:pPr>
        <w:pStyle w:val="SingleTxt"/>
        <w:spacing w:after="0" w:line="120" w:lineRule="exact"/>
        <w:rPr>
          <w:sz w:val="10"/>
        </w:rPr>
      </w:pPr>
    </w:p>
    <w:p w:rsidR="008C19C5" w:rsidRPr="00557545" w:rsidRDefault="008C19C5" w:rsidP="008C19C5">
      <w:pPr>
        <w:pStyle w:val="SingleTxt"/>
      </w:pPr>
      <w:r w:rsidRPr="00557545">
        <w:t>5</w:t>
      </w:r>
      <w:r w:rsidR="000D3E24" w:rsidRPr="00557545">
        <w:t>1.</w:t>
      </w:r>
      <w:r w:rsidR="000D3E24">
        <w:t xml:space="preserve">  </w:t>
      </w:r>
      <w:r w:rsidRPr="00557545">
        <w:t>工作组继续审议了如何在任务授权范围内为秘密拘留联合研究报告</w:t>
      </w:r>
      <w:r w:rsidRPr="00557545">
        <w:t>(A/HRC/13/42)</w:t>
      </w:r>
      <w:r w:rsidRPr="00557545">
        <w:t>的后续行动作出贡献。工作组还将结合以后的发展情况，包括个人的拘留期限，处理工作组以前就拘留和反恐措施通过的报告和意见的落实问题。</w:t>
      </w:r>
    </w:p>
    <w:p w:rsidR="008C19C5" w:rsidRPr="008C19C5" w:rsidRDefault="008C19C5" w:rsidP="008C19C5">
      <w:pPr>
        <w:pStyle w:val="SingleTxt"/>
        <w:spacing w:after="0" w:line="120" w:lineRule="exact"/>
        <w:rPr>
          <w:sz w:val="10"/>
        </w:rPr>
      </w:pPr>
    </w:p>
    <w:p w:rsidR="008C19C5" w:rsidRPr="008C19C5" w:rsidRDefault="008C19C5" w:rsidP="008C19C5">
      <w:pPr>
        <w:pStyle w:val="SingleTxt"/>
        <w:spacing w:after="0" w:line="120" w:lineRule="exact"/>
        <w:rPr>
          <w:sz w:val="10"/>
        </w:rPr>
      </w:pPr>
    </w:p>
    <w:p w:rsidR="008C19C5" w:rsidRPr="00557545" w:rsidRDefault="008C19C5" w:rsidP="00040EB1">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557545">
        <w:rPr>
          <w:rFonts w:hint="eastAsia"/>
        </w:rPr>
        <w:tab/>
      </w:r>
      <w:bookmarkStart w:id="23" w:name="_Toc426461397"/>
      <w:r w:rsidRPr="00557545">
        <w:t>E.</w:t>
      </w:r>
      <w:r w:rsidR="00040EB1">
        <w:rPr>
          <w:rFonts w:hint="eastAsia"/>
        </w:rPr>
        <w:tab/>
      </w:r>
      <w:r w:rsidRPr="00557545">
        <w:t>防止即将发生的任意剥夺自由</w:t>
      </w:r>
      <w:bookmarkEnd w:id="23"/>
    </w:p>
    <w:p w:rsidR="008C19C5" w:rsidRPr="008C19C5" w:rsidRDefault="008C19C5" w:rsidP="008C19C5">
      <w:pPr>
        <w:pStyle w:val="SingleTxt"/>
        <w:spacing w:after="0" w:line="120" w:lineRule="exact"/>
        <w:rPr>
          <w:sz w:val="10"/>
        </w:rPr>
      </w:pPr>
    </w:p>
    <w:p w:rsidR="008C19C5" w:rsidRPr="008C19C5" w:rsidRDefault="008C19C5" w:rsidP="008C19C5">
      <w:pPr>
        <w:pStyle w:val="SingleTxt"/>
        <w:spacing w:after="0" w:line="120" w:lineRule="exact"/>
        <w:rPr>
          <w:sz w:val="10"/>
        </w:rPr>
      </w:pPr>
    </w:p>
    <w:p w:rsidR="008C19C5" w:rsidRPr="00557545" w:rsidRDefault="008C19C5" w:rsidP="008C19C5">
      <w:pPr>
        <w:pStyle w:val="SingleTxt"/>
      </w:pPr>
      <w:r w:rsidRPr="00557545">
        <w:t>5</w:t>
      </w:r>
      <w:r w:rsidR="000D3E24" w:rsidRPr="00557545">
        <w:t>2.</w:t>
      </w:r>
      <w:r w:rsidR="000D3E24">
        <w:t xml:space="preserve">  </w:t>
      </w:r>
      <w:r w:rsidRPr="00557545">
        <w:t>工作组继续审议在个人可能遭到根据对其签发的逮捕证或拘留令实施的逮捕以及随之而来的剥夺自由可能具有任意性的情况下可否向政府转递有关案件。</w:t>
      </w:r>
    </w:p>
    <w:p w:rsidR="008C19C5" w:rsidRPr="00557545" w:rsidRDefault="008C19C5" w:rsidP="008C19C5">
      <w:pPr>
        <w:pStyle w:val="SingleTxt"/>
      </w:pPr>
      <w:r w:rsidRPr="00557545">
        <w:lastRenderedPageBreak/>
        <w:t>5</w:t>
      </w:r>
      <w:r w:rsidR="000D3E24" w:rsidRPr="00557545">
        <w:t>3.</w:t>
      </w:r>
      <w:r w:rsidR="000D3E24">
        <w:t xml:space="preserve">  </w:t>
      </w:r>
      <w:r w:rsidRPr="00557545">
        <w:t>根据工作组的工作方法，并无机制来处理有足够可靠的信息表明执行逮捕令会导致任意剥夺自由的情况。实际上，工作组目前只能等到逮捕令被执行和个人遭到任意剥夺自由之后。</w:t>
      </w:r>
    </w:p>
    <w:p w:rsidR="008C19C5" w:rsidRPr="00557545" w:rsidRDefault="008C19C5" w:rsidP="008C19C5">
      <w:pPr>
        <w:pStyle w:val="SingleTxt"/>
      </w:pPr>
      <w:r w:rsidRPr="00557545">
        <w:t>5</w:t>
      </w:r>
      <w:r w:rsidR="000D3E24" w:rsidRPr="00557545">
        <w:t>4.</w:t>
      </w:r>
      <w:r w:rsidR="000D3E24">
        <w:t xml:space="preserve">  </w:t>
      </w:r>
      <w:r w:rsidRPr="00557545">
        <w:t>然而，</w:t>
      </w:r>
      <w:r w:rsidRPr="00557545">
        <w:rPr>
          <w:rFonts w:hint="eastAsia"/>
        </w:rPr>
        <w:t>对</w:t>
      </w:r>
      <w:r w:rsidRPr="00557545">
        <w:t>于个人仅因行使了国际人权法保障的基本权利或自由而遭到逮捕的情况</w:t>
      </w:r>
      <w:r w:rsidRPr="00557545">
        <w:rPr>
          <w:rFonts w:hint="eastAsia"/>
        </w:rPr>
        <w:t>，似</w:t>
      </w:r>
      <w:r w:rsidRPr="00557545">
        <w:t>可采</w:t>
      </w:r>
      <w:r w:rsidRPr="00557545">
        <w:rPr>
          <w:rFonts w:hint="eastAsia"/>
        </w:rPr>
        <w:t>取预防</w:t>
      </w:r>
      <w:r w:rsidRPr="00557545">
        <w:t>机制。同样，该机制也可适用于以下情况：即将实施的逮捕会违反禁止基于国籍或族裔出身、宗教、政治或其他见解、性别、性取向或其他状况的歧视的国际法，且可能导致无视人权平等。</w:t>
      </w:r>
    </w:p>
    <w:p w:rsidR="008C19C5" w:rsidRPr="00557545" w:rsidRDefault="008C19C5" w:rsidP="008C19C5">
      <w:pPr>
        <w:pStyle w:val="SingleTxt"/>
      </w:pPr>
      <w:r w:rsidRPr="00557545">
        <w:t>5</w:t>
      </w:r>
      <w:r w:rsidR="000D3E24" w:rsidRPr="00557545">
        <w:t>5.</w:t>
      </w:r>
      <w:r w:rsidR="000D3E24">
        <w:t xml:space="preserve">  </w:t>
      </w:r>
      <w:r w:rsidRPr="00557545">
        <w:t>如果工作组可以采</w:t>
      </w:r>
      <w:r w:rsidRPr="00557545">
        <w:rPr>
          <w:rFonts w:hint="eastAsia"/>
        </w:rPr>
        <w:t>取</w:t>
      </w:r>
      <w:r w:rsidRPr="00557545">
        <w:t>预防机制，其工作方法第五节</w:t>
      </w:r>
      <w:r w:rsidRPr="00557545">
        <w:t>(</w:t>
      </w:r>
      <w:r w:rsidRPr="00557545">
        <w:t>紧急行动程序</w:t>
      </w:r>
      <w:r w:rsidRPr="00557545">
        <w:t>)</w:t>
      </w:r>
      <w:r w:rsidRPr="00557545">
        <w:t>将比照适用于对涉及即将发生的任意剥夺自由的来文的审议。</w:t>
      </w:r>
    </w:p>
    <w:p w:rsidR="008C19C5" w:rsidRPr="00557545" w:rsidRDefault="008C19C5" w:rsidP="008C19C5">
      <w:pPr>
        <w:pStyle w:val="SingleTxt"/>
      </w:pPr>
      <w:r w:rsidRPr="00557545">
        <w:t>5</w:t>
      </w:r>
      <w:r w:rsidR="000D3E24" w:rsidRPr="00557545">
        <w:t>6.</w:t>
      </w:r>
      <w:r w:rsidR="000D3E24">
        <w:t xml:space="preserve">  </w:t>
      </w:r>
      <w:r w:rsidRPr="00557545">
        <w:t>关于就这类来文采取的行动，可考虑两种选择：</w:t>
      </w:r>
      <w:r w:rsidRPr="00557545">
        <w:t>(a)</w:t>
      </w:r>
      <w:r w:rsidR="00F9392E">
        <w:rPr>
          <w:rFonts w:hint="eastAsia"/>
        </w:rPr>
        <w:t xml:space="preserve"> </w:t>
      </w:r>
      <w:r w:rsidRPr="00557545">
        <w:t>若工作组认为即将实施的拘留不具有任意性，则应提出</w:t>
      </w:r>
      <w:r w:rsidRPr="00557545">
        <w:rPr>
          <w:rFonts w:hint="eastAsia"/>
        </w:rPr>
        <w:t>相应</w:t>
      </w:r>
      <w:r w:rsidRPr="00557545">
        <w:t>意见，该意见不妨碍工作组基于其工作方法中规定的其他理由对来文进行任何进一步的审议；</w:t>
      </w:r>
      <w:r w:rsidRPr="00557545">
        <w:t>(b)</w:t>
      </w:r>
      <w:r w:rsidR="00F9392E">
        <w:rPr>
          <w:rFonts w:hint="eastAsia"/>
        </w:rPr>
        <w:t xml:space="preserve"> </w:t>
      </w:r>
      <w:r w:rsidRPr="00557545">
        <w:t>若工作组认为即将实施的拘留已确定具有任意性，</w:t>
      </w:r>
      <w:r w:rsidRPr="00557545">
        <w:rPr>
          <w:rFonts w:hint="eastAsia"/>
        </w:rPr>
        <w:t>也</w:t>
      </w:r>
      <w:r w:rsidRPr="00557545">
        <w:t>应提出</w:t>
      </w:r>
      <w:r w:rsidRPr="00557545">
        <w:rPr>
          <w:rFonts w:hint="eastAsia"/>
        </w:rPr>
        <w:t>相应</w:t>
      </w:r>
      <w:r w:rsidRPr="00557545">
        <w:t>意见，并向政府提出建议。</w:t>
      </w:r>
    </w:p>
    <w:p w:rsidR="008C19C5" w:rsidRPr="008C19C5" w:rsidRDefault="008C19C5" w:rsidP="008C19C5">
      <w:pPr>
        <w:pStyle w:val="SingleTxt"/>
        <w:spacing w:after="0" w:line="120" w:lineRule="exact"/>
        <w:rPr>
          <w:sz w:val="10"/>
        </w:rPr>
      </w:pPr>
    </w:p>
    <w:p w:rsidR="008C19C5" w:rsidRPr="008C19C5" w:rsidRDefault="008C19C5" w:rsidP="008C19C5">
      <w:pPr>
        <w:pStyle w:val="SingleTxt"/>
        <w:spacing w:after="0" w:line="120" w:lineRule="exact"/>
        <w:rPr>
          <w:sz w:val="10"/>
        </w:rPr>
      </w:pPr>
    </w:p>
    <w:p w:rsidR="008C19C5" w:rsidRPr="008C19C5" w:rsidRDefault="008C19C5" w:rsidP="008C19C5">
      <w:pPr>
        <w:pStyle w:val="SingleTxt"/>
        <w:spacing w:after="0" w:line="120" w:lineRule="exact"/>
        <w:rPr>
          <w:sz w:val="10"/>
        </w:rPr>
      </w:pPr>
    </w:p>
    <w:p w:rsidR="008C19C5" w:rsidRPr="00557545" w:rsidRDefault="008C19C5" w:rsidP="001869B9">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557545">
        <w:rPr>
          <w:rFonts w:hint="eastAsia"/>
        </w:rPr>
        <w:tab/>
      </w:r>
      <w:r w:rsidRPr="00557545">
        <w:tab/>
      </w:r>
      <w:bookmarkStart w:id="24" w:name="_Toc426461398"/>
      <w:r w:rsidRPr="00557545">
        <w:t>三. 专题问题</w:t>
      </w:r>
      <w:bookmarkEnd w:id="24"/>
    </w:p>
    <w:p w:rsidR="008C19C5" w:rsidRPr="008C19C5" w:rsidRDefault="008C19C5" w:rsidP="008C19C5">
      <w:pPr>
        <w:pStyle w:val="SingleTxt"/>
        <w:spacing w:after="0" w:line="120" w:lineRule="exact"/>
        <w:rPr>
          <w:sz w:val="10"/>
        </w:rPr>
      </w:pPr>
    </w:p>
    <w:p w:rsidR="008C19C5" w:rsidRPr="008C19C5" w:rsidRDefault="008C19C5" w:rsidP="008C19C5">
      <w:pPr>
        <w:pStyle w:val="SingleTxt"/>
        <w:spacing w:after="0" w:line="120" w:lineRule="exact"/>
        <w:rPr>
          <w:sz w:val="10"/>
        </w:rPr>
      </w:pPr>
    </w:p>
    <w:p w:rsidR="008C19C5" w:rsidRPr="00557545" w:rsidRDefault="008C19C5" w:rsidP="001869B9">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557545">
        <w:rPr>
          <w:rFonts w:hint="eastAsia"/>
        </w:rPr>
        <w:tab/>
      </w:r>
      <w:r w:rsidRPr="00557545">
        <w:rPr>
          <w:rFonts w:hint="eastAsia"/>
        </w:rPr>
        <w:tab/>
      </w:r>
      <w:bookmarkStart w:id="25" w:name="_Toc426461399"/>
      <w:r w:rsidRPr="00557545">
        <w:t>A. 在禁毒背景下的拘留</w:t>
      </w:r>
      <w:bookmarkEnd w:id="25"/>
    </w:p>
    <w:p w:rsidR="008C19C5" w:rsidRPr="008C19C5" w:rsidRDefault="008C19C5" w:rsidP="008C19C5">
      <w:pPr>
        <w:pStyle w:val="SingleTxt"/>
        <w:spacing w:after="0" w:line="120" w:lineRule="exact"/>
        <w:rPr>
          <w:sz w:val="10"/>
        </w:rPr>
      </w:pPr>
    </w:p>
    <w:p w:rsidR="008C19C5" w:rsidRPr="008C19C5" w:rsidRDefault="008C19C5" w:rsidP="008C19C5">
      <w:pPr>
        <w:pStyle w:val="SingleTxt"/>
        <w:spacing w:after="0" w:line="120" w:lineRule="exact"/>
        <w:rPr>
          <w:sz w:val="10"/>
        </w:rPr>
      </w:pPr>
    </w:p>
    <w:p w:rsidR="008C19C5" w:rsidRPr="00557545" w:rsidRDefault="001869B9" w:rsidP="001869B9">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bookmarkStart w:id="26" w:name="_Toc426461400"/>
      <w:r w:rsidR="000D3E24" w:rsidRPr="00557545">
        <w:t>1.</w:t>
      </w:r>
      <w:r>
        <w:rPr>
          <w:rFonts w:hint="eastAsia"/>
        </w:rPr>
        <w:tab/>
      </w:r>
      <w:r w:rsidR="008C19C5" w:rsidRPr="00557545">
        <w:t>禁毒政策和任意拘留</w:t>
      </w:r>
      <w:bookmarkEnd w:id="26"/>
    </w:p>
    <w:p w:rsidR="001869B9" w:rsidRPr="008C19C5" w:rsidRDefault="001869B9" w:rsidP="001869B9">
      <w:pPr>
        <w:pStyle w:val="SingleTxt"/>
        <w:spacing w:after="0" w:line="120" w:lineRule="exact"/>
        <w:rPr>
          <w:sz w:val="10"/>
        </w:rPr>
      </w:pPr>
    </w:p>
    <w:p w:rsidR="001869B9" w:rsidRPr="008C19C5" w:rsidRDefault="001869B9" w:rsidP="001869B9">
      <w:pPr>
        <w:pStyle w:val="SingleTxt"/>
        <w:spacing w:after="0" w:line="120" w:lineRule="exact"/>
        <w:rPr>
          <w:sz w:val="10"/>
        </w:rPr>
      </w:pPr>
    </w:p>
    <w:p w:rsidR="008C19C5" w:rsidRPr="00557545" w:rsidRDefault="008C19C5" w:rsidP="008C19C5">
      <w:pPr>
        <w:pStyle w:val="SingleTxt"/>
      </w:pPr>
      <w:r w:rsidRPr="00557545">
        <w:t>5</w:t>
      </w:r>
      <w:r w:rsidR="000D3E24" w:rsidRPr="00557545">
        <w:t>7.</w:t>
      </w:r>
      <w:r w:rsidR="000D3E24">
        <w:t xml:space="preserve">  </w:t>
      </w:r>
      <w:r w:rsidRPr="00557545">
        <w:t>根据收到的来文和国别访问的结果，工作组关切地注意到，由于禁毒法律和政策造成的任意拘留案件越来越多，而且在某些情况下是系统性的。</w:t>
      </w:r>
      <w:r w:rsidRPr="001869B9">
        <w:rPr>
          <w:rStyle w:val="a3"/>
          <w:noProof/>
          <w:sz w:val="18"/>
          <w:lang w:val="zh-CN"/>
        </w:rPr>
        <w:footnoteReference w:id="2"/>
      </w:r>
      <w:r w:rsidR="001869B9">
        <w:rPr>
          <w:rFonts w:hint="eastAsia"/>
        </w:rPr>
        <w:t xml:space="preserve"> </w:t>
      </w:r>
      <w:r w:rsidRPr="00557545">
        <w:t>工作组认为进一步审查禁毒和任意拘留之间的关系是重要和必须的。</w:t>
      </w:r>
    </w:p>
    <w:p w:rsidR="008C19C5" w:rsidRPr="00557545" w:rsidRDefault="008C19C5" w:rsidP="008C19C5">
      <w:pPr>
        <w:pStyle w:val="SingleTxt"/>
      </w:pPr>
      <w:r w:rsidRPr="00557545">
        <w:t>5</w:t>
      </w:r>
      <w:r w:rsidR="000D3E24" w:rsidRPr="00557545">
        <w:t>8.</w:t>
      </w:r>
      <w:r w:rsidR="000D3E24">
        <w:t xml:space="preserve">  </w:t>
      </w:r>
      <w:r w:rsidRPr="00557545">
        <w:t>因毒品犯罪或吸毒的任意拘留可能发生在刑事和行政程序中，特别是在缺乏程序性保障时。</w:t>
      </w:r>
      <w:r w:rsidRPr="001869B9">
        <w:rPr>
          <w:rStyle w:val="a3"/>
          <w:noProof/>
          <w:sz w:val="18"/>
          <w:lang w:val="zh-CN"/>
        </w:rPr>
        <w:footnoteReference w:id="3"/>
      </w:r>
      <w:r w:rsidR="001869B9">
        <w:rPr>
          <w:rFonts w:hint="eastAsia"/>
        </w:rPr>
        <w:t xml:space="preserve"> </w:t>
      </w:r>
      <w:r w:rsidRPr="00557545">
        <w:t>工作组特别重视的是，为禁毒目的的刑事和行政拘留对弱势群体的影响格外严重，如妇女、儿童、少数群体和吸毒者。</w:t>
      </w:r>
      <w:r w:rsidRPr="001869B9">
        <w:rPr>
          <w:rStyle w:val="a3"/>
          <w:noProof/>
          <w:sz w:val="18"/>
          <w:lang w:val="zh-CN"/>
        </w:rPr>
        <w:footnoteReference w:id="4"/>
      </w:r>
    </w:p>
    <w:p w:rsidR="008C19C5" w:rsidRPr="00040EB1" w:rsidRDefault="008C19C5" w:rsidP="00F9392E">
      <w:pPr>
        <w:pStyle w:val="SingleTxt"/>
        <w:rPr>
          <w:w w:val="150"/>
          <w:vertAlign w:val="superscript"/>
        </w:rPr>
      </w:pPr>
      <w:r w:rsidRPr="00557545">
        <w:t>5</w:t>
      </w:r>
      <w:r w:rsidR="000D3E24" w:rsidRPr="00557545">
        <w:t>9.</w:t>
      </w:r>
      <w:r w:rsidR="000D3E24">
        <w:t xml:space="preserve">  </w:t>
      </w:r>
      <w:r w:rsidRPr="00557545">
        <w:t>工作组还表示关切的是，频繁使用各种形式的行政拘留造成限制基本权利；工作组认为，将拘留作为一种控制吸毒者的手段、特别是把这种拘留说成是医护措施，值得引起重视。国家把这种拘留纳入国家立法所基于的陈规概念是，吸毒本身危害吸毒者及他人的生命。</w:t>
      </w:r>
      <w:r w:rsidRPr="004C5F65">
        <w:rPr>
          <w:rStyle w:val="a3"/>
          <w:noProof/>
          <w:sz w:val="18"/>
          <w:lang w:val="zh-CN"/>
        </w:rPr>
        <w:footnoteReference w:id="5"/>
      </w:r>
      <w:r w:rsidR="004C5F65">
        <w:rPr>
          <w:rFonts w:hint="eastAsia"/>
        </w:rPr>
        <w:t xml:space="preserve"> </w:t>
      </w:r>
      <w:r w:rsidRPr="00557545">
        <w:t>这意味着可基于</w:t>
      </w:r>
      <w:r w:rsidRPr="00557545">
        <w:rPr>
          <w:rFonts w:hint="eastAsia"/>
        </w:rPr>
        <w:t>保健</w:t>
      </w:r>
      <w:r w:rsidRPr="00557545">
        <w:t>理由进行吸毒行政拘留，会导致非自</w:t>
      </w:r>
      <w:r w:rsidRPr="00557545">
        <w:lastRenderedPageBreak/>
        <w:t>愿住院或强制戒毒治疗，这不符合国际禁毒公约或国际人权法。</w:t>
      </w:r>
      <w:r w:rsidRPr="00040EB1">
        <w:rPr>
          <w:w w:val="150"/>
          <w:vertAlign w:val="superscript"/>
        </w:rPr>
        <w:footnoteReference w:id="6"/>
      </w:r>
      <w:r w:rsidR="004C5F65" w:rsidRPr="00040EB1">
        <w:rPr>
          <w:rFonts w:hint="eastAsia"/>
          <w:w w:val="150"/>
          <w:vertAlign w:val="superscript"/>
        </w:rPr>
        <w:t xml:space="preserve"> </w:t>
      </w:r>
      <w:r w:rsidRPr="00557545">
        <w:t>工作组注意到，巴西</w:t>
      </w:r>
      <w:r w:rsidRPr="00040EB1">
        <w:rPr>
          <w:w w:val="150"/>
          <w:vertAlign w:val="superscript"/>
        </w:rPr>
        <w:footnoteReference w:id="7"/>
      </w:r>
      <w:r w:rsidR="00040EB1">
        <w:rPr>
          <w:rFonts w:hint="eastAsia"/>
        </w:rPr>
        <w:t xml:space="preserve"> </w:t>
      </w:r>
      <w:r w:rsidRPr="00557545">
        <w:t>和东亚在强制拘禁涉嫌吸毒者方面的任意拘留情况特别令人担忧。</w:t>
      </w:r>
      <w:r w:rsidRPr="00040EB1">
        <w:rPr>
          <w:w w:val="150"/>
          <w:vertAlign w:val="superscript"/>
        </w:rPr>
        <w:footnoteReference w:id="8"/>
      </w:r>
      <w:r w:rsidR="00040EB1" w:rsidRPr="00040EB1">
        <w:rPr>
          <w:rFonts w:hint="eastAsia"/>
          <w:w w:val="150"/>
          <w:vertAlign w:val="superscript"/>
        </w:rPr>
        <w:t xml:space="preserve"> </w:t>
      </w:r>
      <w:r w:rsidRPr="00557545">
        <w:t>现已证明，拘留和强迫劳动在科学上不是用来治疗药物依赖的合理手段。</w:t>
      </w:r>
      <w:r w:rsidRPr="00040EB1">
        <w:rPr>
          <w:w w:val="150"/>
          <w:vertAlign w:val="superscript"/>
        </w:rPr>
        <w:footnoteReference w:id="9"/>
      </w:r>
      <w:r w:rsidR="00040EB1" w:rsidRPr="00040EB1">
        <w:rPr>
          <w:rFonts w:hint="eastAsia"/>
          <w:w w:val="150"/>
          <w:vertAlign w:val="superscript"/>
        </w:rPr>
        <w:t xml:space="preserve"> </w:t>
      </w:r>
      <w:r w:rsidRPr="00557545">
        <w:t>通过监禁或强迫劳动以进行毒品</w:t>
      </w:r>
      <w:r w:rsidR="00F9392E">
        <w:rPr>
          <w:rFonts w:hint="eastAsia"/>
        </w:rPr>
        <w:t>“</w:t>
      </w:r>
      <w:r w:rsidRPr="00557545">
        <w:t>康复</w:t>
      </w:r>
      <w:r w:rsidR="00F9392E">
        <w:rPr>
          <w:rFonts w:hint="eastAsia"/>
        </w:rPr>
        <w:t>”</w:t>
      </w:r>
      <w:r w:rsidRPr="00557545">
        <w:t>的强制拘留制度违反科学证据，本质上是任意的。</w:t>
      </w:r>
      <w:r w:rsidRPr="00040EB1">
        <w:rPr>
          <w:w w:val="150"/>
          <w:vertAlign w:val="superscript"/>
        </w:rPr>
        <w:footnoteReference w:id="10"/>
      </w:r>
    </w:p>
    <w:p w:rsidR="008C19C5" w:rsidRPr="004C5F65" w:rsidRDefault="008C19C5" w:rsidP="008C19C5">
      <w:pPr>
        <w:pStyle w:val="SingleTxt"/>
        <w:rPr>
          <w:rStyle w:val="a3"/>
          <w:noProof/>
          <w:sz w:val="18"/>
          <w:lang w:val="zh-CN"/>
        </w:rPr>
      </w:pPr>
      <w:r w:rsidRPr="00557545">
        <w:t>6</w:t>
      </w:r>
      <w:r w:rsidR="000D3E24" w:rsidRPr="00557545">
        <w:t>0.</w:t>
      </w:r>
      <w:r w:rsidR="000D3E24">
        <w:t xml:space="preserve">  </w:t>
      </w:r>
      <w:r w:rsidRPr="00557545">
        <w:t>吸毒或有毒瘾不是拘留的充分理由。应避免对涉嫌吸毒者进行非自愿监禁。</w:t>
      </w:r>
      <w:r w:rsidRPr="004C5F65">
        <w:rPr>
          <w:rStyle w:val="a3"/>
          <w:noProof/>
          <w:sz w:val="18"/>
          <w:lang w:val="zh-CN"/>
        </w:rPr>
        <w:footnoteReference w:id="11"/>
      </w:r>
    </w:p>
    <w:p w:rsidR="008C19C5" w:rsidRPr="004C5F65" w:rsidRDefault="008C19C5" w:rsidP="008C19C5">
      <w:pPr>
        <w:pStyle w:val="SingleTxt"/>
        <w:rPr>
          <w:rStyle w:val="a3"/>
          <w:noProof/>
          <w:sz w:val="18"/>
          <w:lang w:val="zh-CN"/>
        </w:rPr>
      </w:pPr>
      <w:r w:rsidRPr="00557545">
        <w:t>6</w:t>
      </w:r>
      <w:r w:rsidR="000D3E24" w:rsidRPr="00557545">
        <w:t>1.</w:t>
      </w:r>
      <w:r w:rsidR="000D3E24">
        <w:t xml:space="preserve">  </w:t>
      </w:r>
      <w:r w:rsidRPr="00557545">
        <w:t>工作组还感到关切的是，在对吸毒以及持有、生产和贩运毒品提出控告之后，用刑事拘留作为禁毒手段。各种区域和国际人权文书制定了以刑事理由进行拘留的法律标准，包括刑事程序最低限度保障。</w:t>
      </w:r>
      <w:r w:rsidRPr="004C5F65">
        <w:rPr>
          <w:rStyle w:val="a3"/>
          <w:noProof/>
          <w:sz w:val="18"/>
          <w:lang w:val="zh-CN"/>
        </w:rPr>
        <w:footnoteReference w:id="12"/>
      </w:r>
      <w:r w:rsidR="00040EB1">
        <w:rPr>
          <w:rFonts w:hint="eastAsia"/>
        </w:rPr>
        <w:t xml:space="preserve"> </w:t>
      </w:r>
      <w:r w:rsidRPr="00557545">
        <w:t>这些标准同样适用于涉及毒品罪行的刑事拘留案件。在现有的惩罚性国际药物管制制度下实施的刑法和刑事措施，在合法性、相称性、必要性和适当性方面存在很大问题。</w:t>
      </w:r>
      <w:r w:rsidRPr="004C5F65">
        <w:rPr>
          <w:rStyle w:val="a3"/>
          <w:noProof/>
          <w:sz w:val="18"/>
          <w:lang w:val="zh-CN"/>
        </w:rPr>
        <w:footnoteReference w:id="13"/>
      </w:r>
    </w:p>
    <w:p w:rsidR="008C19C5" w:rsidRPr="004C5F65" w:rsidRDefault="008C19C5" w:rsidP="008C19C5">
      <w:pPr>
        <w:pStyle w:val="SingleTxt"/>
        <w:rPr>
          <w:rStyle w:val="a3"/>
          <w:noProof/>
          <w:sz w:val="18"/>
          <w:lang w:val="zh-CN"/>
        </w:rPr>
      </w:pPr>
      <w:r w:rsidRPr="00557545">
        <w:t>6</w:t>
      </w:r>
      <w:r w:rsidR="000D3E24" w:rsidRPr="00557545">
        <w:t>2.</w:t>
      </w:r>
      <w:r w:rsidR="000D3E24">
        <w:t xml:space="preserve">  </w:t>
      </w:r>
      <w:r w:rsidRPr="00557545">
        <w:t>工作组做出如下意见：审前拘留制度</w:t>
      </w:r>
      <w:r w:rsidR="000D3E24">
        <w:t>(</w:t>
      </w:r>
      <w:r w:rsidRPr="00557545">
        <w:t>包括</w:t>
      </w:r>
      <w:r w:rsidRPr="00557545">
        <w:t>“arraigo”</w:t>
      </w:r>
      <w:r w:rsidRPr="00557545">
        <w:t>或其他形式的调查拘留</w:t>
      </w:r>
      <w:r w:rsidR="000D3E24">
        <w:t>)</w:t>
      </w:r>
      <w:r w:rsidRPr="00557545">
        <w:t>以及保释制度，降低个人对其拘留提出异议的能力；有损无罪推定原则；破坏司法系统。保证法律面前的平等保护和诉诸司法的程序权利</w:t>
      </w:r>
      <w:r w:rsidR="000D3E24">
        <w:t>(</w:t>
      </w:r>
      <w:r w:rsidRPr="00557545">
        <w:t>包括审前拘留只能作为例外</w:t>
      </w:r>
      <w:r w:rsidRPr="00557545">
        <w:lastRenderedPageBreak/>
        <w:t>情况使用</w:t>
      </w:r>
      <w:r w:rsidR="000D3E24">
        <w:t>)</w:t>
      </w:r>
      <w:r w:rsidRPr="00557545">
        <w:t>以及保证迅速进行司法审查和法庭听审以确定刑事责任，这些原则必须得到保障，包括对因毒品原因受到拘留者。如同任何形式的拘留，这些人必须有对拘留提出异议的法律途径。</w:t>
      </w:r>
      <w:r w:rsidRPr="004C5F65">
        <w:rPr>
          <w:rStyle w:val="a3"/>
          <w:noProof/>
          <w:sz w:val="18"/>
          <w:lang w:val="zh-CN"/>
        </w:rPr>
        <w:footnoteReference w:id="14"/>
      </w:r>
      <w:r w:rsidR="004C5F65">
        <w:rPr>
          <w:rFonts w:hint="eastAsia"/>
        </w:rPr>
        <w:t xml:space="preserve"> </w:t>
      </w:r>
      <w:r w:rsidRPr="00557545">
        <w:t>工作组尤其</w:t>
      </w:r>
      <w:r w:rsidRPr="00557545">
        <w:rPr>
          <w:rFonts w:hint="eastAsia"/>
        </w:rPr>
        <w:t>指出</w:t>
      </w:r>
      <w:r w:rsidRPr="00557545">
        <w:t>，必须不断定期进行司法审查，以避免长期拘留。</w:t>
      </w:r>
      <w:r w:rsidRPr="004C5F65">
        <w:rPr>
          <w:rStyle w:val="a3"/>
          <w:noProof/>
          <w:sz w:val="18"/>
          <w:lang w:val="zh-CN"/>
        </w:rPr>
        <w:footnoteReference w:id="15"/>
      </w:r>
    </w:p>
    <w:p w:rsidR="008C19C5" w:rsidRPr="008C19C5" w:rsidRDefault="008C19C5" w:rsidP="008C19C5">
      <w:pPr>
        <w:pStyle w:val="SingleTxt"/>
        <w:spacing w:after="0" w:line="120" w:lineRule="exact"/>
        <w:rPr>
          <w:sz w:val="10"/>
        </w:rPr>
      </w:pPr>
    </w:p>
    <w:p w:rsidR="008C19C5" w:rsidRPr="008C19C5" w:rsidRDefault="008C19C5" w:rsidP="008C19C5">
      <w:pPr>
        <w:pStyle w:val="SingleTxt"/>
        <w:spacing w:after="0" w:line="120" w:lineRule="exact"/>
        <w:rPr>
          <w:sz w:val="10"/>
        </w:rPr>
      </w:pPr>
    </w:p>
    <w:p w:rsidR="008C19C5" w:rsidRPr="00557545" w:rsidRDefault="004C5F65" w:rsidP="004C5F6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bookmarkStart w:id="27" w:name="_Toc426461401"/>
      <w:r w:rsidR="008C19C5" w:rsidRPr="00557545">
        <w:t>B.</w:t>
      </w:r>
      <w:r>
        <w:rPr>
          <w:rFonts w:hint="eastAsia"/>
        </w:rPr>
        <w:tab/>
      </w:r>
      <w:r w:rsidR="008C19C5" w:rsidRPr="00557545">
        <w:t>和平抗议和任意拘留</w:t>
      </w:r>
      <w:bookmarkEnd w:id="27"/>
    </w:p>
    <w:p w:rsidR="008C19C5" w:rsidRPr="008C19C5" w:rsidRDefault="008C19C5" w:rsidP="008C19C5">
      <w:pPr>
        <w:pStyle w:val="SingleTxt"/>
        <w:spacing w:after="0" w:line="120" w:lineRule="exact"/>
        <w:rPr>
          <w:sz w:val="10"/>
        </w:rPr>
      </w:pPr>
    </w:p>
    <w:p w:rsidR="008C19C5" w:rsidRPr="008C19C5" w:rsidRDefault="008C19C5" w:rsidP="008C19C5">
      <w:pPr>
        <w:pStyle w:val="SingleTxt"/>
        <w:spacing w:after="0" w:line="120" w:lineRule="exact"/>
        <w:rPr>
          <w:sz w:val="10"/>
        </w:rPr>
      </w:pPr>
    </w:p>
    <w:p w:rsidR="008C19C5" w:rsidRPr="00557545" w:rsidRDefault="008C19C5" w:rsidP="008C19C5">
      <w:pPr>
        <w:pStyle w:val="SingleTxt"/>
      </w:pPr>
      <w:r w:rsidRPr="00557545">
        <w:t>6</w:t>
      </w:r>
      <w:r w:rsidR="000D3E24" w:rsidRPr="00557545">
        <w:t>3.</w:t>
      </w:r>
      <w:r w:rsidR="000D3E24">
        <w:t xml:space="preserve">  </w:t>
      </w:r>
      <w:r w:rsidRPr="00557545">
        <w:t>根据工作组收到的来自世界各地的信息和来文，在和平抗议背景下遭到拘留的人数增多；按照工作组的工作方法，这些可视为任意拘留。因此，工作组将审议这一问题作为</w:t>
      </w:r>
      <w:r w:rsidRPr="00557545">
        <w:t>2017</w:t>
      </w:r>
      <w:r w:rsidRPr="00557545">
        <w:t>年的一个工作专题，将协同其他人权理事会特别程序、区域人权机构和其他相关利益有关方开展这项工作。</w:t>
      </w:r>
    </w:p>
    <w:p w:rsidR="008C19C5" w:rsidRPr="008C19C5" w:rsidRDefault="008C19C5" w:rsidP="008C19C5">
      <w:pPr>
        <w:pStyle w:val="SingleTxt"/>
        <w:spacing w:after="0" w:line="120" w:lineRule="exact"/>
        <w:rPr>
          <w:sz w:val="10"/>
        </w:rPr>
      </w:pPr>
    </w:p>
    <w:p w:rsidR="008C19C5" w:rsidRPr="008C19C5" w:rsidRDefault="008C19C5" w:rsidP="008C19C5">
      <w:pPr>
        <w:pStyle w:val="SingleTxt"/>
        <w:spacing w:after="0" w:line="120" w:lineRule="exact"/>
        <w:rPr>
          <w:sz w:val="10"/>
        </w:rPr>
      </w:pPr>
    </w:p>
    <w:p w:rsidR="008C19C5" w:rsidRPr="00557545" w:rsidRDefault="004C5F65" w:rsidP="004C5F6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bookmarkStart w:id="28" w:name="_Toc426461402"/>
      <w:r w:rsidR="008C19C5" w:rsidRPr="00557545">
        <w:t>C.</w:t>
      </w:r>
      <w:r>
        <w:rPr>
          <w:rFonts w:hint="eastAsia"/>
        </w:rPr>
        <w:tab/>
      </w:r>
      <w:r w:rsidR="008C19C5" w:rsidRPr="00557545">
        <w:t>对任意拘留受害者的补救措施</w:t>
      </w:r>
      <w:bookmarkEnd w:id="28"/>
    </w:p>
    <w:p w:rsidR="008C19C5" w:rsidRPr="008C19C5" w:rsidRDefault="008C19C5" w:rsidP="008C19C5">
      <w:pPr>
        <w:pStyle w:val="SingleTxt"/>
        <w:spacing w:after="0" w:line="120" w:lineRule="exact"/>
        <w:rPr>
          <w:sz w:val="10"/>
        </w:rPr>
      </w:pPr>
    </w:p>
    <w:p w:rsidR="008C19C5" w:rsidRPr="008C19C5" w:rsidRDefault="008C19C5" w:rsidP="008C19C5">
      <w:pPr>
        <w:pStyle w:val="SingleTxt"/>
        <w:spacing w:after="0" w:line="120" w:lineRule="exact"/>
        <w:rPr>
          <w:sz w:val="10"/>
        </w:rPr>
      </w:pPr>
    </w:p>
    <w:p w:rsidR="008C19C5" w:rsidRPr="00557545" w:rsidRDefault="008C19C5" w:rsidP="008C19C5">
      <w:pPr>
        <w:pStyle w:val="SingleTxt"/>
      </w:pPr>
      <w:r w:rsidRPr="00557545">
        <w:t>6</w:t>
      </w:r>
      <w:r w:rsidR="000D3E24" w:rsidRPr="00557545">
        <w:t>4.</w:t>
      </w:r>
      <w:r w:rsidR="000D3E24">
        <w:t xml:space="preserve">  </w:t>
      </w:r>
      <w:r w:rsidRPr="00557545">
        <w:t>人人都有义务遵守国际法，包括国内当局和个人。国际和国内法律必须提供补救措施，以使国际法发挥效力。国家须承担对侵犯国际人权法行为提供有效补救的积极义务。对任意拘留的补救办法一般是立即释放。在大多数情况下，包括</w:t>
      </w:r>
      <w:r w:rsidRPr="00557545">
        <w:rPr>
          <w:rFonts w:hint="eastAsia"/>
        </w:rPr>
        <w:t>不以</w:t>
      </w:r>
      <w:r w:rsidRPr="00557545">
        <w:t>释放为补救办法的情况，个人有权获得赔偿。这一权利以广泛的国际惯例和国家的法律确念为牢固依据，也被列入一系列国际文书。</w:t>
      </w:r>
      <w:r w:rsidRPr="004C5F65">
        <w:rPr>
          <w:rStyle w:val="a3"/>
          <w:noProof/>
          <w:sz w:val="18"/>
          <w:lang w:val="zh-CN"/>
        </w:rPr>
        <w:footnoteReference w:id="16"/>
      </w:r>
      <w:r w:rsidR="004C5F65">
        <w:rPr>
          <w:rFonts w:hint="eastAsia"/>
        </w:rPr>
        <w:t xml:space="preserve"> </w:t>
      </w:r>
      <w:r w:rsidRPr="00557545">
        <w:t>它存在于几乎所有国家的国内法，违反这项权利将受到谴责。这项权利构成国际法一般原则，植根于国内法，并在国际法和条约制度的各个领域得到适用。</w:t>
      </w:r>
      <w:r w:rsidRPr="004C5F65">
        <w:rPr>
          <w:rStyle w:val="a3"/>
          <w:noProof/>
          <w:sz w:val="18"/>
          <w:lang w:val="zh-CN"/>
        </w:rPr>
        <w:footnoteReference w:id="17"/>
      </w:r>
      <w:r w:rsidR="004C5F65">
        <w:rPr>
          <w:rFonts w:hint="eastAsia"/>
        </w:rPr>
        <w:t xml:space="preserve"> </w:t>
      </w:r>
      <w:r w:rsidRPr="00557545">
        <w:t>国内法，无论是宪法、立法或判例法，在人权法领域发挥着特殊作用，因为该领域的主要义务是国家对个人的义务。人权理事会及其各种机制对国内法进行审查；事实上，这些机制有许多是以审查国内法律和实践为主要目的。由此产生了许多关于国家实践和法律确念的</w:t>
      </w:r>
      <w:r w:rsidRPr="00557545">
        <w:rPr>
          <w:rFonts w:hint="eastAsia"/>
        </w:rPr>
        <w:t>证据</w:t>
      </w:r>
      <w:r w:rsidRPr="00557545">
        <w:t>。此外，各国对本国法律及其遵守国际法和促进实现人权标准的声明和其他陈述以及对其他国家的评论和谴责，也是形成法律确念的来源。</w:t>
      </w:r>
    </w:p>
    <w:p w:rsidR="008C19C5" w:rsidRPr="00557545" w:rsidRDefault="008C19C5" w:rsidP="00F9392E">
      <w:pPr>
        <w:pStyle w:val="SingleTxt"/>
      </w:pPr>
      <w:r w:rsidRPr="00557545">
        <w:t>6</w:t>
      </w:r>
      <w:r w:rsidR="000D3E24" w:rsidRPr="00557545">
        <w:t>5.</w:t>
      </w:r>
      <w:r w:rsidR="000D3E24">
        <w:t xml:space="preserve">  </w:t>
      </w:r>
      <w:r w:rsidRPr="00557545">
        <w:t>国内法院在提供侵权补救</w:t>
      </w:r>
      <w:r w:rsidRPr="00557545">
        <w:t>(</w:t>
      </w:r>
      <w:r w:rsidRPr="00557545">
        <w:t>行政责任和宪法责任</w:t>
      </w:r>
      <w:r w:rsidRPr="00557545">
        <w:t>)</w:t>
      </w:r>
      <w:r w:rsidRPr="00557545">
        <w:t>方面发挥着特殊作用。国内法不能制造障碍，如基于任何形式的</w:t>
      </w:r>
      <w:r w:rsidR="00F9392E">
        <w:rPr>
          <w:rFonts w:hint="eastAsia"/>
        </w:rPr>
        <w:t>“</w:t>
      </w:r>
      <w:r w:rsidRPr="00557545">
        <w:t>国家行为理论</w:t>
      </w:r>
      <w:r w:rsidR="00F9392E">
        <w:rPr>
          <w:rFonts w:hint="eastAsia"/>
        </w:rPr>
        <w:t>”</w:t>
      </w:r>
      <w:r w:rsidRPr="00557545">
        <w:t>的豁免、管辖权</w:t>
      </w:r>
      <w:r w:rsidRPr="00557545">
        <w:rPr>
          <w:rFonts w:hint="eastAsia"/>
        </w:rPr>
        <w:t>限制</w:t>
      </w:r>
      <w:r w:rsidRPr="00557545">
        <w:t>、程序障碍或辩护</w:t>
      </w:r>
      <w:r w:rsidRPr="00557545">
        <w:rPr>
          <w:rFonts w:hint="eastAsia"/>
        </w:rPr>
        <w:t>来</w:t>
      </w:r>
      <w:r w:rsidRPr="00557545">
        <w:t>限制国际法发挥效力。管辖权</w:t>
      </w:r>
      <w:r w:rsidRPr="00557545">
        <w:rPr>
          <w:rFonts w:hint="eastAsia"/>
        </w:rPr>
        <w:t>的</w:t>
      </w:r>
      <w:r w:rsidRPr="00557545">
        <w:t>依据之一就是对个人行使控制；根据国际法，一旦国家的行为在最广泛意义上对世界任何地方的任何人产生不利影响，这种控制即存在。《世界人权宣言》第八条规定</w:t>
      </w:r>
      <w:r w:rsidR="00F9392E">
        <w:rPr>
          <w:rFonts w:hint="eastAsia"/>
        </w:rPr>
        <w:t>“</w:t>
      </w:r>
      <w:r w:rsidRPr="00557545">
        <w:t>任何人当宪法或法律所赋予他的基本权利遭受侵害时，有权由合格的国家法庭对这种侵害行为作有效的补救</w:t>
      </w:r>
      <w:r w:rsidR="00F9392E">
        <w:rPr>
          <w:rFonts w:hint="eastAsia"/>
        </w:rPr>
        <w:t>”</w:t>
      </w:r>
      <w:r w:rsidRPr="00557545">
        <w:t>。《公民权利和政治权利国际公约》第九条第五款提及对非法逮捕和拘留获得赔偿的可强制</w:t>
      </w:r>
      <w:r w:rsidRPr="00557545">
        <w:lastRenderedPageBreak/>
        <w:t>执行权利。《禁止酷刑和其他残忍、不人道或有辱人格的待遇或处罚公约》第</w:t>
      </w:r>
      <w:r w:rsidRPr="00557545">
        <w:t>14</w:t>
      </w:r>
      <w:r w:rsidRPr="00557545">
        <w:t>条规定，每一缔约国应在其法律体制内确保酷刑受害者得到补偿，并享有获得公平和充分赔偿的强制执行权利，其中包括尽量使其完全复原；如果受害者因受酷刑而死亡，其受抚养人应有获得赔偿的权利。</w:t>
      </w:r>
    </w:p>
    <w:p w:rsidR="008C19C5" w:rsidRPr="00557545" w:rsidRDefault="008C19C5" w:rsidP="008C19C5">
      <w:pPr>
        <w:pStyle w:val="SingleTxt"/>
      </w:pPr>
      <w:r w:rsidRPr="00557545">
        <w:t>6</w:t>
      </w:r>
      <w:r w:rsidR="000D3E24" w:rsidRPr="00557545">
        <w:t>6.</w:t>
      </w:r>
      <w:r w:rsidR="000D3E24">
        <w:t xml:space="preserve">  </w:t>
      </w:r>
      <w:r w:rsidRPr="00557545">
        <w:t>工作组的一贯判例确认提供这种补救的义务为习惯国际法。工作组指出，</w:t>
      </w:r>
      <w:r w:rsidRPr="00557545">
        <w:rPr>
          <w:rFonts w:hint="eastAsia"/>
        </w:rPr>
        <w:t>对</w:t>
      </w:r>
      <w:r w:rsidRPr="00557545">
        <w:t>反对补救提出的论据和学说迄今发挥的效力过大。实际造成的结果是，国际法庭和法院及国内法院都没有提供有效补救。接受新限制，实际阻止国内法庭提供补救，</w:t>
      </w:r>
      <w:r w:rsidRPr="00557545">
        <w:rPr>
          <w:rFonts w:hint="eastAsia"/>
        </w:rPr>
        <w:t>与</w:t>
      </w:r>
      <w:r w:rsidRPr="00557545">
        <w:t>法治和有效国际法律秩序的要求</w:t>
      </w:r>
      <w:r w:rsidRPr="00557545">
        <w:rPr>
          <w:rFonts w:hint="eastAsia"/>
        </w:rPr>
        <w:t>背道而驰</w:t>
      </w:r>
      <w:r w:rsidRPr="00557545">
        <w:t>，因为根据国际法发挥辅助和补充作用的原则，提供补救的主要责任由国内法律秩序承担。</w:t>
      </w:r>
    </w:p>
    <w:p w:rsidR="008C19C5" w:rsidRPr="00557545" w:rsidRDefault="008C19C5" w:rsidP="004C5F65">
      <w:pPr>
        <w:pStyle w:val="SingleTxt"/>
      </w:pPr>
      <w:r w:rsidRPr="00557545">
        <w:t>6</w:t>
      </w:r>
      <w:r w:rsidR="000D3E24" w:rsidRPr="00557545">
        <w:t>7.</w:t>
      </w:r>
      <w:r w:rsidR="000D3E24">
        <w:t xml:space="preserve">  </w:t>
      </w:r>
      <w:r w:rsidRPr="00557545">
        <w:t>提供补救措施的国际法律义务，主要通过国内法履行。国内当局和国家均有义务按照国际法规定的最低标准，实施民事侵权法。国际法院和联合国人权机构的新判例</w:t>
      </w:r>
      <w:r w:rsidRPr="004C5F65">
        <w:rPr>
          <w:rStyle w:val="a3"/>
          <w:noProof/>
          <w:szCs w:val="21"/>
        </w:rPr>
        <w:footnoteReference w:id="18"/>
      </w:r>
      <w:r w:rsidR="004C5F65">
        <w:rPr>
          <w:rFonts w:hint="eastAsia"/>
        </w:rPr>
        <w:t xml:space="preserve"> </w:t>
      </w:r>
      <w:r w:rsidRPr="00557545">
        <w:t>提供了重要的法律或法律声明的渊源。</w:t>
      </w:r>
    </w:p>
    <w:p w:rsidR="008C19C5" w:rsidRPr="008C19C5" w:rsidRDefault="008C19C5" w:rsidP="008C19C5">
      <w:pPr>
        <w:pStyle w:val="SingleTxt"/>
        <w:spacing w:after="0" w:line="120" w:lineRule="exact"/>
        <w:rPr>
          <w:sz w:val="10"/>
        </w:rPr>
      </w:pPr>
    </w:p>
    <w:p w:rsidR="008C19C5" w:rsidRPr="008C19C5" w:rsidRDefault="008C19C5" w:rsidP="008C19C5">
      <w:pPr>
        <w:pStyle w:val="SingleTxt"/>
        <w:spacing w:after="0" w:line="120" w:lineRule="exact"/>
        <w:rPr>
          <w:sz w:val="10"/>
        </w:rPr>
      </w:pPr>
    </w:p>
    <w:p w:rsidR="008C19C5" w:rsidRPr="008C19C5" w:rsidRDefault="008C19C5" w:rsidP="008C19C5">
      <w:pPr>
        <w:pStyle w:val="SingleTxt"/>
        <w:spacing w:after="0" w:line="120" w:lineRule="exact"/>
        <w:rPr>
          <w:sz w:val="10"/>
        </w:rPr>
      </w:pPr>
    </w:p>
    <w:p w:rsidR="008C19C5" w:rsidRPr="00557545" w:rsidRDefault="008C19C5" w:rsidP="004C5F65">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557545">
        <w:rPr>
          <w:rFonts w:hint="eastAsia"/>
        </w:rPr>
        <w:tab/>
      </w:r>
      <w:bookmarkStart w:id="29" w:name="_Toc426461403"/>
      <w:r w:rsidRPr="00557545">
        <w:t>四.</w:t>
      </w:r>
      <w:r w:rsidR="004C5F65">
        <w:rPr>
          <w:rFonts w:hint="eastAsia"/>
        </w:rPr>
        <w:tab/>
      </w:r>
      <w:r w:rsidRPr="00557545">
        <w:t>结论</w:t>
      </w:r>
      <w:bookmarkEnd w:id="29"/>
    </w:p>
    <w:p w:rsidR="008C19C5" w:rsidRPr="008C19C5" w:rsidRDefault="008C19C5" w:rsidP="008C19C5">
      <w:pPr>
        <w:pStyle w:val="SingleTxt"/>
        <w:spacing w:after="0" w:line="120" w:lineRule="exact"/>
        <w:rPr>
          <w:sz w:val="10"/>
        </w:rPr>
      </w:pPr>
    </w:p>
    <w:p w:rsidR="008C19C5" w:rsidRPr="008C19C5" w:rsidRDefault="008C19C5" w:rsidP="008C19C5">
      <w:pPr>
        <w:pStyle w:val="SingleTxt"/>
        <w:spacing w:after="0" w:line="120" w:lineRule="exact"/>
        <w:rPr>
          <w:sz w:val="10"/>
        </w:rPr>
      </w:pPr>
    </w:p>
    <w:p w:rsidR="008C19C5" w:rsidRPr="003B24F0" w:rsidRDefault="008C19C5" w:rsidP="008C19C5">
      <w:pPr>
        <w:pStyle w:val="SingleTxt"/>
        <w:rPr>
          <w:rFonts w:ascii="黑体" w:eastAsia="黑体" w:hAnsi="黑体"/>
        </w:rPr>
      </w:pPr>
      <w:r w:rsidRPr="003B24F0">
        <w:rPr>
          <w:rFonts w:ascii="黑体" w:eastAsia="黑体" w:hAnsi="黑体"/>
        </w:rPr>
        <w:t>6</w:t>
      </w:r>
      <w:r w:rsidR="000D3E24" w:rsidRPr="003B24F0">
        <w:rPr>
          <w:rFonts w:ascii="黑体" w:eastAsia="黑体" w:hAnsi="黑体"/>
        </w:rPr>
        <w:t xml:space="preserve">8.  </w:t>
      </w:r>
      <w:r w:rsidRPr="003B24F0">
        <w:rPr>
          <w:rFonts w:ascii="黑体" w:eastAsia="黑体" w:hAnsi="黑体"/>
        </w:rPr>
        <w:t>工作组欢迎各国政府配合其履行任务，尤其是各国政府对按照工作组</w:t>
      </w:r>
      <w:r w:rsidRPr="003B24F0">
        <w:rPr>
          <w:rFonts w:ascii="黑体" w:eastAsia="黑体" w:hAnsi="黑体" w:hint="eastAsia"/>
        </w:rPr>
        <w:t>常规</w:t>
      </w:r>
      <w:r w:rsidRPr="003B24F0">
        <w:rPr>
          <w:rFonts w:ascii="黑体" w:eastAsia="黑体" w:hAnsi="黑体"/>
        </w:rPr>
        <w:t>程序提请其注意的案件做出答复。2014年，工作组通过了57项意见，涉及30个国家的422人。工作组还向48个国家政府发出了136份紧急呼吁，涉及435人。</w:t>
      </w:r>
    </w:p>
    <w:p w:rsidR="008C19C5" w:rsidRPr="003B24F0" w:rsidRDefault="008C19C5" w:rsidP="008C19C5">
      <w:pPr>
        <w:pStyle w:val="SingleTxt"/>
        <w:rPr>
          <w:rFonts w:ascii="黑体" w:eastAsia="黑体" w:hAnsi="黑体"/>
        </w:rPr>
      </w:pPr>
      <w:r w:rsidRPr="003B24F0">
        <w:rPr>
          <w:rFonts w:ascii="黑体" w:eastAsia="黑体" w:hAnsi="黑体"/>
        </w:rPr>
        <w:t>6</w:t>
      </w:r>
      <w:r w:rsidR="000D3E24" w:rsidRPr="003B24F0">
        <w:rPr>
          <w:rFonts w:ascii="黑体" w:eastAsia="黑体" w:hAnsi="黑体"/>
        </w:rPr>
        <w:t xml:space="preserve">9.  </w:t>
      </w:r>
      <w:r w:rsidRPr="003B24F0">
        <w:rPr>
          <w:rFonts w:ascii="黑体" w:eastAsia="黑体" w:hAnsi="黑体"/>
        </w:rPr>
        <w:t>工作组欢迎各国向其发出正式访问邀请。工作组在2014年对新西兰进行了正式访问，并对德国和意大利进行了后续访问。工作组收到了阿根廷</w:t>
      </w:r>
      <w:r w:rsidR="000D3E24" w:rsidRPr="003B24F0">
        <w:rPr>
          <w:rFonts w:ascii="黑体" w:eastAsia="黑体" w:hAnsi="黑体"/>
        </w:rPr>
        <w:t>(</w:t>
      </w:r>
      <w:r w:rsidRPr="003B24F0">
        <w:rPr>
          <w:rFonts w:ascii="黑体" w:eastAsia="黑体" w:hAnsi="黑体"/>
        </w:rPr>
        <w:t>后续访问</w:t>
      </w:r>
      <w:r w:rsidR="000D3E24" w:rsidRPr="003B24F0">
        <w:rPr>
          <w:rFonts w:ascii="黑体" w:eastAsia="黑体" w:hAnsi="黑体"/>
        </w:rPr>
        <w:t>)</w:t>
      </w:r>
      <w:r w:rsidRPr="003B24F0">
        <w:rPr>
          <w:rFonts w:ascii="黑体" w:eastAsia="黑体" w:hAnsi="黑体"/>
        </w:rPr>
        <w:t>、阿塞拜疆、布基纳法索、印度、日本、阿拉伯利比亚民众国、马耳他</w:t>
      </w:r>
      <w:r w:rsidR="000D3E24" w:rsidRPr="003B24F0">
        <w:rPr>
          <w:rFonts w:ascii="黑体" w:eastAsia="黑体" w:hAnsi="黑体"/>
        </w:rPr>
        <w:t>(</w:t>
      </w:r>
      <w:r w:rsidRPr="003B24F0">
        <w:rPr>
          <w:rFonts w:ascii="黑体" w:eastAsia="黑体" w:hAnsi="黑体"/>
        </w:rPr>
        <w:t>后续访问</w:t>
      </w:r>
      <w:r w:rsidR="000D3E24" w:rsidRPr="003B24F0">
        <w:rPr>
          <w:rFonts w:ascii="黑体" w:eastAsia="黑体" w:hAnsi="黑体"/>
        </w:rPr>
        <w:t>)</w:t>
      </w:r>
      <w:r w:rsidRPr="003B24F0">
        <w:rPr>
          <w:rFonts w:ascii="黑体" w:eastAsia="黑体" w:hAnsi="黑体"/>
        </w:rPr>
        <w:t>、瑙鲁、西班牙、美利坚合众国和巴勒斯坦国政府的访问邀请。工作组还请求另外35个国家向其发出访问邀请。</w:t>
      </w:r>
    </w:p>
    <w:p w:rsidR="008C19C5" w:rsidRPr="003B24F0" w:rsidRDefault="008C19C5" w:rsidP="008C19C5">
      <w:pPr>
        <w:pStyle w:val="SingleTxt"/>
        <w:rPr>
          <w:rFonts w:ascii="黑体" w:eastAsia="黑体" w:hAnsi="黑体"/>
        </w:rPr>
      </w:pPr>
      <w:r w:rsidRPr="003B24F0">
        <w:rPr>
          <w:rFonts w:ascii="黑体" w:eastAsia="黑体" w:hAnsi="黑体"/>
        </w:rPr>
        <w:t>7</w:t>
      </w:r>
      <w:r w:rsidR="000D3E24" w:rsidRPr="003B24F0">
        <w:rPr>
          <w:rFonts w:ascii="黑体" w:eastAsia="黑体" w:hAnsi="黑体"/>
        </w:rPr>
        <w:t xml:space="preserve">0.  </w:t>
      </w:r>
      <w:r w:rsidRPr="003B24F0">
        <w:rPr>
          <w:rFonts w:ascii="黑体" w:eastAsia="黑体" w:hAnsi="黑体"/>
        </w:rPr>
        <w:t>工作组重申，成员国按照工作组的常规程序对它的指控信作出及时答复，提供全面资料，有利于提高工作组意见的客观性。工作组感到遗憾的是，有些国家政府没有提供答复，或者答复仅限于提供一般性的资料，或仅仅确认该国不存在任意拘留，或者提到防止发生任意拘留的宪法规范，而没有直接提及所转达的具体指控。</w:t>
      </w:r>
    </w:p>
    <w:p w:rsidR="008C19C5" w:rsidRPr="003B24F0" w:rsidRDefault="008C19C5" w:rsidP="008C19C5">
      <w:pPr>
        <w:pStyle w:val="SingleTxt"/>
        <w:rPr>
          <w:rFonts w:ascii="黑体" w:eastAsia="黑体" w:hAnsi="黑体"/>
        </w:rPr>
      </w:pPr>
      <w:r w:rsidRPr="003B24F0">
        <w:rPr>
          <w:rFonts w:ascii="黑体" w:eastAsia="黑体" w:hAnsi="黑体"/>
        </w:rPr>
        <w:t>7</w:t>
      </w:r>
      <w:r w:rsidR="000D3E24" w:rsidRPr="003B24F0">
        <w:rPr>
          <w:rFonts w:ascii="黑体" w:eastAsia="黑体" w:hAnsi="黑体"/>
        </w:rPr>
        <w:t xml:space="preserve">1.  </w:t>
      </w:r>
      <w:r w:rsidRPr="003B24F0">
        <w:rPr>
          <w:rFonts w:ascii="黑体" w:eastAsia="黑体" w:hAnsi="黑体"/>
        </w:rPr>
        <w:t>工作组在关于习惯国际法中任意剥夺自由的定义和范围的第9号审议意见(A/HRC/22/4</w:t>
      </w:r>
      <w:r w:rsidR="000D3E24" w:rsidRPr="003B24F0">
        <w:rPr>
          <w:rFonts w:ascii="黑体" w:eastAsia="黑体" w:hAnsi="黑体"/>
        </w:rPr>
        <w:t>4,</w:t>
      </w:r>
      <w:r w:rsidR="003B24F0">
        <w:rPr>
          <w:rFonts w:ascii="黑体" w:eastAsia="黑体" w:hAnsi="黑体" w:hint="eastAsia"/>
        </w:rPr>
        <w:t xml:space="preserve"> </w:t>
      </w:r>
      <w:r w:rsidRPr="003B24F0">
        <w:rPr>
          <w:rFonts w:ascii="黑体" w:eastAsia="黑体" w:hAnsi="黑体"/>
        </w:rPr>
        <w:t>第三节)中，再次指出其禁止一切形式剥夺自由的一贯判例，并表明这是被接受为法律的一般惯例，构成习惯国际法和强制性规范(绝对法)。</w:t>
      </w:r>
    </w:p>
    <w:p w:rsidR="008C19C5" w:rsidRPr="003B24F0" w:rsidRDefault="008C19C5" w:rsidP="00F9392E">
      <w:pPr>
        <w:pStyle w:val="SingleTxt"/>
        <w:rPr>
          <w:rFonts w:ascii="黑体" w:eastAsia="黑体" w:hAnsi="黑体"/>
        </w:rPr>
      </w:pPr>
      <w:r w:rsidRPr="003B24F0">
        <w:rPr>
          <w:rFonts w:ascii="黑体" w:eastAsia="黑体" w:hAnsi="黑体"/>
        </w:rPr>
        <w:t>7</w:t>
      </w:r>
      <w:r w:rsidR="000D3E24" w:rsidRPr="003B24F0">
        <w:rPr>
          <w:rFonts w:ascii="黑体" w:eastAsia="黑体" w:hAnsi="黑体"/>
        </w:rPr>
        <w:t xml:space="preserve">2.  </w:t>
      </w:r>
      <w:r w:rsidRPr="003B24F0">
        <w:rPr>
          <w:rFonts w:ascii="黑体" w:eastAsia="黑体" w:hAnsi="黑体"/>
        </w:rPr>
        <w:t>禁止任意剥夺自由在适用上没有属地限制，既适用于各国在有效管制地区的义务，也适用于政府人员在国外实施的行为。国际法不承认对人权义务的</w:t>
      </w:r>
      <w:r w:rsidR="00F9392E" w:rsidRPr="003B24F0">
        <w:rPr>
          <w:rFonts w:ascii="黑体" w:eastAsia="黑体" w:hAnsi="黑体" w:hint="eastAsia"/>
        </w:rPr>
        <w:t>“</w:t>
      </w:r>
      <w:r w:rsidRPr="003B24F0">
        <w:rPr>
          <w:rFonts w:ascii="黑体" w:eastAsia="黑体" w:hAnsi="黑体"/>
        </w:rPr>
        <w:t>国家行为</w:t>
      </w:r>
      <w:r w:rsidR="00F9392E" w:rsidRPr="003B24F0">
        <w:rPr>
          <w:rFonts w:ascii="黑体" w:eastAsia="黑体" w:hAnsi="黑体" w:hint="eastAsia"/>
        </w:rPr>
        <w:t>”</w:t>
      </w:r>
      <w:r w:rsidRPr="003B24F0">
        <w:rPr>
          <w:rFonts w:ascii="黑体" w:eastAsia="黑体" w:hAnsi="黑体"/>
        </w:rPr>
        <w:t>限制。在人权理事会第二十二届会议的互动对话中，各国普遍支持这项审议意见的结论。</w:t>
      </w:r>
    </w:p>
    <w:p w:rsidR="008C19C5" w:rsidRPr="003B24F0" w:rsidRDefault="008C19C5" w:rsidP="008C19C5">
      <w:pPr>
        <w:pStyle w:val="SingleTxt"/>
        <w:rPr>
          <w:rFonts w:ascii="黑体" w:eastAsia="黑体" w:hAnsi="黑体"/>
        </w:rPr>
      </w:pPr>
      <w:r w:rsidRPr="003B24F0">
        <w:rPr>
          <w:rFonts w:ascii="黑体" w:eastAsia="黑体" w:hAnsi="黑体"/>
        </w:rPr>
        <w:lastRenderedPageBreak/>
        <w:t>7</w:t>
      </w:r>
      <w:r w:rsidR="000D3E24" w:rsidRPr="003B24F0">
        <w:rPr>
          <w:rFonts w:ascii="黑体" w:eastAsia="黑体" w:hAnsi="黑体"/>
        </w:rPr>
        <w:t xml:space="preserve">3.  </w:t>
      </w:r>
      <w:r w:rsidRPr="003B24F0">
        <w:rPr>
          <w:rFonts w:ascii="黑体" w:eastAsia="黑体" w:hAnsi="黑体"/>
        </w:rPr>
        <w:t>人权理事会第20/16号决议鼓励各国按照其国际义务，尊重并增进任何因逮捕或拘留而被剥夺自由</w:t>
      </w:r>
      <w:r w:rsidRPr="003B24F0">
        <w:rPr>
          <w:rFonts w:ascii="黑体" w:eastAsia="黑体" w:hAnsi="黑体" w:hint="eastAsia"/>
        </w:rPr>
        <w:t>者</w:t>
      </w:r>
      <w:r w:rsidRPr="003B24F0">
        <w:rPr>
          <w:rFonts w:ascii="黑体" w:eastAsia="黑体" w:hAnsi="黑体"/>
        </w:rPr>
        <w:t>向法庭提起诉讼的权利，以便法庭及时判定拘留是否合法，如拘留不合法，则命令将其释放。工作组正在向人权理事会提交一份单独报告</w:t>
      </w:r>
      <w:r w:rsidR="000D3E24" w:rsidRPr="003B24F0">
        <w:rPr>
          <w:rFonts w:ascii="黑体" w:eastAsia="黑体" w:hAnsi="黑体"/>
        </w:rPr>
        <w:t>(</w:t>
      </w:r>
      <w:r w:rsidRPr="003B24F0">
        <w:rPr>
          <w:rFonts w:ascii="黑体" w:eastAsia="黑体" w:hAnsi="黑体"/>
        </w:rPr>
        <w:t>A/HRC/30/37</w:t>
      </w:r>
      <w:r w:rsidR="000D3E24" w:rsidRPr="003B24F0">
        <w:rPr>
          <w:rFonts w:ascii="黑体" w:eastAsia="黑体" w:hAnsi="黑体"/>
        </w:rPr>
        <w:t>)</w:t>
      </w:r>
      <w:r w:rsidRPr="003B24F0">
        <w:rPr>
          <w:rFonts w:ascii="黑体" w:eastAsia="黑体" w:hAnsi="黑体"/>
        </w:rPr>
        <w:t>，提出这项权利</w:t>
      </w:r>
      <w:r w:rsidRPr="003B24F0">
        <w:rPr>
          <w:rFonts w:ascii="黑体" w:eastAsia="黑体" w:hAnsi="黑体" w:hint="eastAsia"/>
        </w:rPr>
        <w:t>方面</w:t>
      </w:r>
      <w:r w:rsidRPr="003B24F0">
        <w:rPr>
          <w:rFonts w:ascii="黑体" w:eastAsia="黑体" w:hAnsi="黑体"/>
        </w:rPr>
        <w:t>的补救措施和程序的基本原则和准则草案，该草案已在工作组第七十二届会议上通过。</w:t>
      </w:r>
    </w:p>
    <w:p w:rsidR="008C19C5" w:rsidRPr="003B24F0" w:rsidRDefault="008C19C5" w:rsidP="00F9392E">
      <w:pPr>
        <w:pStyle w:val="SingleTxt"/>
        <w:rPr>
          <w:rFonts w:ascii="黑体" w:eastAsia="黑体" w:hAnsi="黑体"/>
        </w:rPr>
      </w:pPr>
      <w:r w:rsidRPr="003B24F0">
        <w:rPr>
          <w:rFonts w:ascii="黑体" w:eastAsia="黑体" w:hAnsi="黑体"/>
        </w:rPr>
        <w:t>7</w:t>
      </w:r>
      <w:r w:rsidR="000D3E24" w:rsidRPr="003B24F0">
        <w:rPr>
          <w:rFonts w:ascii="黑体" w:eastAsia="黑体" w:hAnsi="黑体"/>
        </w:rPr>
        <w:t xml:space="preserve">4.  </w:t>
      </w:r>
      <w:r w:rsidRPr="003B24F0">
        <w:rPr>
          <w:rFonts w:ascii="黑体" w:eastAsia="黑体" w:hAnsi="黑体"/>
        </w:rPr>
        <w:t>根据收到的来文和国别访问的结果，工作组关切地注意到，由于禁毒法律和政策造成的任意拘留案件越来越多，而且在某些情况下是系统性的。通过监禁或强迫劳动以进行毒品</w:t>
      </w:r>
      <w:r w:rsidR="00F9392E" w:rsidRPr="003B24F0">
        <w:rPr>
          <w:rFonts w:ascii="黑体" w:eastAsia="黑体" w:hAnsi="黑体" w:hint="eastAsia"/>
        </w:rPr>
        <w:t>“</w:t>
      </w:r>
      <w:r w:rsidRPr="003B24F0">
        <w:rPr>
          <w:rFonts w:ascii="黑体" w:eastAsia="黑体" w:hAnsi="黑体"/>
        </w:rPr>
        <w:t>康复</w:t>
      </w:r>
      <w:r w:rsidR="004B22F1" w:rsidRPr="003B24F0">
        <w:rPr>
          <w:rFonts w:ascii="黑体" w:eastAsia="黑体" w:hAnsi="黑体" w:hint="eastAsia"/>
        </w:rPr>
        <w:t>”</w:t>
      </w:r>
      <w:r w:rsidRPr="003B24F0">
        <w:rPr>
          <w:rFonts w:ascii="黑体" w:eastAsia="黑体" w:hAnsi="黑体"/>
        </w:rPr>
        <w:t>的强制拘留制度违反科学证据，本质上是任意的。</w:t>
      </w:r>
    </w:p>
    <w:p w:rsidR="008C19C5" w:rsidRPr="003B24F0" w:rsidRDefault="008C19C5" w:rsidP="008C19C5">
      <w:pPr>
        <w:pStyle w:val="SingleTxt"/>
        <w:rPr>
          <w:rFonts w:ascii="黑体" w:eastAsia="黑体" w:hAnsi="黑体"/>
        </w:rPr>
      </w:pPr>
      <w:r w:rsidRPr="003B24F0">
        <w:rPr>
          <w:rFonts w:ascii="黑体" w:eastAsia="黑体" w:hAnsi="黑体"/>
        </w:rPr>
        <w:t>7</w:t>
      </w:r>
      <w:r w:rsidR="000D3E24" w:rsidRPr="003B24F0">
        <w:rPr>
          <w:rFonts w:ascii="黑体" w:eastAsia="黑体" w:hAnsi="黑体"/>
        </w:rPr>
        <w:t xml:space="preserve">5.  </w:t>
      </w:r>
      <w:r w:rsidRPr="003B24F0">
        <w:rPr>
          <w:rFonts w:ascii="黑体" w:eastAsia="黑体" w:hAnsi="黑体"/>
        </w:rPr>
        <w:t>在现有的惩罚性国际药物管制制度下实施的刑法和刑事措施，在合法性、相称性、必要性和适当性方面存在很大问题。</w:t>
      </w:r>
    </w:p>
    <w:p w:rsidR="008C19C5" w:rsidRPr="003B24F0" w:rsidRDefault="008C19C5" w:rsidP="008C19C5">
      <w:pPr>
        <w:pStyle w:val="SingleTxt"/>
        <w:rPr>
          <w:rFonts w:ascii="黑体" w:eastAsia="黑体" w:hAnsi="黑体"/>
        </w:rPr>
      </w:pPr>
      <w:r w:rsidRPr="003B24F0">
        <w:rPr>
          <w:rFonts w:ascii="黑体" w:eastAsia="黑体" w:hAnsi="黑体"/>
        </w:rPr>
        <w:t>76</w:t>
      </w:r>
      <w:r w:rsidR="00FE4F38">
        <w:rPr>
          <w:rFonts w:ascii="黑体" w:eastAsia="黑体" w:hAnsi="黑体" w:hint="eastAsia"/>
        </w:rPr>
        <w:t xml:space="preserve">. </w:t>
      </w:r>
      <w:r w:rsidRPr="003B24F0">
        <w:rPr>
          <w:rFonts w:ascii="黑体" w:eastAsia="黑体" w:hAnsi="黑体"/>
        </w:rPr>
        <w:t xml:space="preserve"> 工作组收到的相关信息和来文指出，在和平抗议背景下的拘留增加。工作组打算将此事项列入2017年的工作专题予以审议。</w:t>
      </w:r>
    </w:p>
    <w:p w:rsidR="008C19C5" w:rsidRPr="003B24F0" w:rsidRDefault="008C19C5" w:rsidP="008C19C5">
      <w:pPr>
        <w:pStyle w:val="SingleTxt"/>
        <w:rPr>
          <w:rFonts w:ascii="黑体" w:eastAsia="黑体" w:hAnsi="黑体"/>
        </w:rPr>
      </w:pPr>
      <w:r w:rsidRPr="003B24F0">
        <w:rPr>
          <w:rFonts w:ascii="黑体" w:eastAsia="黑体" w:hAnsi="黑体"/>
        </w:rPr>
        <w:t>7</w:t>
      </w:r>
      <w:r w:rsidR="000D3E24" w:rsidRPr="003B24F0">
        <w:rPr>
          <w:rFonts w:ascii="黑体" w:eastAsia="黑体" w:hAnsi="黑体"/>
        </w:rPr>
        <w:t xml:space="preserve">7.  </w:t>
      </w:r>
      <w:r w:rsidRPr="003B24F0">
        <w:rPr>
          <w:rFonts w:ascii="黑体" w:eastAsia="黑体" w:hAnsi="黑体"/>
        </w:rPr>
        <w:t>国家须承担对侵犯国际人权法行为提供有效补救的积极义务。在大多数情况下，个人有权获得赔偿。这一权利是国际法的一般原则。</w:t>
      </w:r>
    </w:p>
    <w:p w:rsidR="008C19C5" w:rsidRPr="003B24F0" w:rsidRDefault="008C19C5" w:rsidP="004B22F1">
      <w:pPr>
        <w:pStyle w:val="SingleTxt"/>
        <w:rPr>
          <w:rFonts w:ascii="黑体" w:eastAsia="黑体" w:hAnsi="黑体"/>
        </w:rPr>
      </w:pPr>
      <w:r w:rsidRPr="003B24F0">
        <w:rPr>
          <w:rFonts w:ascii="黑体" w:eastAsia="黑体" w:hAnsi="黑体"/>
        </w:rPr>
        <w:t>7</w:t>
      </w:r>
      <w:r w:rsidR="000D3E24" w:rsidRPr="003B24F0">
        <w:rPr>
          <w:rFonts w:ascii="黑体" w:eastAsia="黑体" w:hAnsi="黑体"/>
        </w:rPr>
        <w:t xml:space="preserve">8.  </w:t>
      </w:r>
      <w:r w:rsidRPr="003B24F0">
        <w:rPr>
          <w:rFonts w:ascii="黑体" w:eastAsia="黑体" w:hAnsi="黑体"/>
        </w:rPr>
        <w:t>提供补救措施的国际法律义务，主要通过国内法履行。国内法院在给予侵权补救方面具有特殊作用，国内法不得设置障碍，限制国际法的效力。</w:t>
      </w:r>
    </w:p>
    <w:p w:rsidR="008C19C5" w:rsidRPr="003B24F0" w:rsidRDefault="008C19C5" w:rsidP="008C19C5">
      <w:pPr>
        <w:pStyle w:val="SingleTxt"/>
        <w:spacing w:after="0" w:line="120" w:lineRule="exact"/>
        <w:rPr>
          <w:rFonts w:ascii="黑体" w:eastAsia="黑体" w:hAnsi="黑体"/>
          <w:sz w:val="10"/>
        </w:rPr>
      </w:pPr>
    </w:p>
    <w:p w:rsidR="008C19C5" w:rsidRPr="003B24F0" w:rsidRDefault="008C19C5" w:rsidP="008C19C5">
      <w:pPr>
        <w:pStyle w:val="SingleTxt"/>
        <w:spacing w:after="0" w:line="120" w:lineRule="exact"/>
        <w:rPr>
          <w:rFonts w:ascii="黑体" w:eastAsia="黑体" w:hAnsi="黑体"/>
          <w:sz w:val="10"/>
        </w:rPr>
      </w:pPr>
    </w:p>
    <w:p w:rsidR="008C19C5" w:rsidRPr="003B24F0" w:rsidRDefault="008C19C5" w:rsidP="008C19C5">
      <w:pPr>
        <w:pStyle w:val="SingleTxt"/>
        <w:spacing w:after="0" w:line="120" w:lineRule="exact"/>
        <w:rPr>
          <w:rFonts w:ascii="黑体" w:eastAsia="黑体" w:hAnsi="黑体"/>
          <w:sz w:val="10"/>
        </w:rPr>
      </w:pPr>
    </w:p>
    <w:p w:rsidR="008C19C5" w:rsidRPr="003B24F0" w:rsidRDefault="008C19C5" w:rsidP="004C5F65">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hAnsi="黑体"/>
        </w:rPr>
      </w:pPr>
      <w:r w:rsidRPr="003B24F0">
        <w:rPr>
          <w:rFonts w:hAnsi="黑体" w:hint="eastAsia"/>
        </w:rPr>
        <w:tab/>
      </w:r>
      <w:bookmarkStart w:id="30" w:name="_Toc426461404"/>
      <w:r w:rsidRPr="003B24F0">
        <w:rPr>
          <w:rFonts w:hAnsi="黑体"/>
        </w:rPr>
        <w:t>五.</w:t>
      </w:r>
      <w:r w:rsidR="004C5F65" w:rsidRPr="003B24F0">
        <w:rPr>
          <w:rFonts w:hAnsi="黑体" w:hint="eastAsia"/>
        </w:rPr>
        <w:tab/>
      </w:r>
      <w:r w:rsidRPr="003B24F0">
        <w:rPr>
          <w:rFonts w:hAnsi="黑体"/>
        </w:rPr>
        <w:t>建议</w:t>
      </w:r>
      <w:bookmarkEnd w:id="30"/>
    </w:p>
    <w:p w:rsidR="008C19C5" w:rsidRPr="003B24F0" w:rsidRDefault="008C19C5" w:rsidP="008C19C5">
      <w:pPr>
        <w:pStyle w:val="SingleTxt"/>
        <w:spacing w:after="0" w:line="120" w:lineRule="exact"/>
        <w:rPr>
          <w:rFonts w:ascii="黑体" w:eastAsia="黑体" w:hAnsi="黑体"/>
          <w:sz w:val="10"/>
        </w:rPr>
      </w:pPr>
    </w:p>
    <w:p w:rsidR="008C19C5" w:rsidRPr="003B24F0" w:rsidRDefault="008C19C5" w:rsidP="008C19C5">
      <w:pPr>
        <w:pStyle w:val="SingleTxt"/>
        <w:spacing w:after="0" w:line="120" w:lineRule="exact"/>
        <w:rPr>
          <w:rFonts w:ascii="黑体" w:eastAsia="黑体" w:hAnsi="黑体"/>
          <w:sz w:val="10"/>
        </w:rPr>
      </w:pPr>
    </w:p>
    <w:p w:rsidR="008C19C5" w:rsidRPr="003B24F0" w:rsidRDefault="008C19C5" w:rsidP="008C19C5">
      <w:pPr>
        <w:pStyle w:val="SingleTxt"/>
        <w:rPr>
          <w:rFonts w:ascii="黑体" w:eastAsia="黑体" w:hAnsi="黑体"/>
        </w:rPr>
      </w:pPr>
      <w:r w:rsidRPr="003B24F0">
        <w:rPr>
          <w:rFonts w:ascii="黑体" w:eastAsia="黑体" w:hAnsi="黑体"/>
        </w:rPr>
        <w:t>7</w:t>
      </w:r>
      <w:r w:rsidR="000D3E24" w:rsidRPr="003B24F0">
        <w:rPr>
          <w:rFonts w:ascii="黑体" w:eastAsia="黑体" w:hAnsi="黑体"/>
        </w:rPr>
        <w:t xml:space="preserve">9.  </w:t>
      </w:r>
      <w:r w:rsidRPr="003B24F0">
        <w:rPr>
          <w:rFonts w:ascii="黑体" w:eastAsia="黑体" w:hAnsi="黑体"/>
        </w:rPr>
        <w:t>任意拘留问题工作组建议各国：</w:t>
      </w:r>
    </w:p>
    <w:p w:rsidR="008C19C5" w:rsidRPr="003B24F0" w:rsidRDefault="004C5F65" w:rsidP="008C19C5">
      <w:pPr>
        <w:pStyle w:val="SingleTxt"/>
        <w:rPr>
          <w:rFonts w:ascii="黑体" w:eastAsia="黑体" w:hAnsi="黑体"/>
        </w:rPr>
      </w:pPr>
      <w:r w:rsidRPr="003B24F0">
        <w:rPr>
          <w:rFonts w:ascii="黑体" w:eastAsia="黑体" w:hAnsi="黑体" w:hint="eastAsia"/>
        </w:rPr>
        <w:tab/>
      </w:r>
      <w:r w:rsidR="000D3E24" w:rsidRPr="003B24F0">
        <w:rPr>
          <w:rFonts w:ascii="黑体" w:eastAsia="黑体" w:hAnsi="黑体"/>
        </w:rPr>
        <w:t>(</w:t>
      </w:r>
      <w:r w:rsidR="008C19C5" w:rsidRPr="003B24F0">
        <w:rPr>
          <w:rFonts w:ascii="黑体" w:eastAsia="黑体" w:hAnsi="黑体" w:hint="eastAsia"/>
        </w:rPr>
        <w:t>a</w:t>
      </w:r>
      <w:r w:rsidR="000D3E24" w:rsidRPr="003B24F0">
        <w:rPr>
          <w:rFonts w:ascii="黑体" w:eastAsia="黑体" w:hAnsi="黑体"/>
        </w:rPr>
        <w:t>)</w:t>
      </w:r>
      <w:r w:rsidRPr="003B24F0">
        <w:rPr>
          <w:rFonts w:ascii="黑体" w:eastAsia="黑体" w:hAnsi="黑体" w:hint="eastAsia"/>
        </w:rPr>
        <w:tab/>
      </w:r>
      <w:r w:rsidR="008C19C5" w:rsidRPr="003B24F0">
        <w:rPr>
          <w:rFonts w:ascii="黑体" w:eastAsia="黑体" w:hAnsi="黑体"/>
        </w:rPr>
        <w:t>落实和保护每个人根据习惯国际法享有的人身自由权；</w:t>
      </w:r>
    </w:p>
    <w:p w:rsidR="008C19C5" w:rsidRPr="003B24F0" w:rsidRDefault="004C5F65" w:rsidP="008C19C5">
      <w:pPr>
        <w:pStyle w:val="SingleTxt"/>
        <w:rPr>
          <w:rFonts w:ascii="黑体" w:eastAsia="黑体" w:hAnsi="黑体"/>
        </w:rPr>
      </w:pPr>
      <w:r w:rsidRPr="003B24F0">
        <w:rPr>
          <w:rFonts w:ascii="黑体" w:eastAsia="黑体" w:hAnsi="黑体" w:hint="eastAsia"/>
        </w:rPr>
        <w:tab/>
      </w:r>
      <w:r w:rsidR="000D3E24" w:rsidRPr="003B24F0">
        <w:rPr>
          <w:rFonts w:ascii="黑体" w:eastAsia="黑体" w:hAnsi="黑体"/>
        </w:rPr>
        <w:t>(</w:t>
      </w:r>
      <w:r w:rsidR="008C19C5" w:rsidRPr="003B24F0">
        <w:rPr>
          <w:rFonts w:ascii="黑体" w:eastAsia="黑体" w:hAnsi="黑体"/>
        </w:rPr>
        <w:t>b</w:t>
      </w:r>
      <w:r w:rsidR="000D3E24" w:rsidRPr="003B24F0">
        <w:rPr>
          <w:rFonts w:ascii="黑体" w:eastAsia="黑体" w:hAnsi="黑体"/>
        </w:rPr>
        <w:t>)</w:t>
      </w:r>
      <w:r w:rsidRPr="003B24F0">
        <w:rPr>
          <w:rFonts w:ascii="黑体" w:eastAsia="黑体" w:hAnsi="黑体" w:hint="eastAsia"/>
        </w:rPr>
        <w:tab/>
      </w:r>
      <w:r w:rsidR="008C19C5" w:rsidRPr="003B24F0">
        <w:rPr>
          <w:rFonts w:ascii="黑体" w:eastAsia="黑体" w:hAnsi="黑体"/>
        </w:rPr>
        <w:t>确保可用于免遭任意逮捕和拘留的保障措施扩大适用于所有形式的剥夺自由，包括</w:t>
      </w:r>
      <w:r w:rsidR="008C19C5" w:rsidRPr="003B24F0">
        <w:rPr>
          <w:rFonts w:ascii="黑体" w:eastAsia="黑体" w:hAnsi="黑体" w:hint="eastAsia"/>
        </w:rPr>
        <w:t>：</w:t>
      </w:r>
      <w:r w:rsidR="008C19C5" w:rsidRPr="003B24F0">
        <w:rPr>
          <w:rFonts w:ascii="黑体" w:eastAsia="黑体" w:hAnsi="黑体"/>
        </w:rPr>
        <w:t>软禁；劳改；长</w:t>
      </w:r>
      <w:r w:rsidR="008C19C5" w:rsidRPr="003B24F0">
        <w:rPr>
          <w:rFonts w:ascii="黑体" w:eastAsia="黑体" w:hAnsi="黑体" w:hint="eastAsia"/>
        </w:rPr>
        <w:t>期</w:t>
      </w:r>
      <w:r w:rsidR="008C19C5" w:rsidRPr="003B24F0">
        <w:rPr>
          <w:rFonts w:ascii="黑体" w:eastAsia="黑体" w:hAnsi="黑体"/>
        </w:rPr>
        <w:t>宵禁；拘押</w:t>
      </w:r>
      <w:r w:rsidR="008C19C5" w:rsidRPr="003B24F0">
        <w:rPr>
          <w:rFonts w:ascii="黑体" w:eastAsia="黑体" w:hAnsi="黑体" w:hint="eastAsia"/>
        </w:rPr>
        <w:t>移民</w:t>
      </w:r>
      <w:r w:rsidR="008C19C5" w:rsidRPr="003B24F0">
        <w:rPr>
          <w:rFonts w:ascii="黑体" w:eastAsia="黑体" w:hAnsi="黑体"/>
        </w:rPr>
        <w:t>和寻求庇护者；保护性拘留；为康复或治疗的拘留；</w:t>
      </w:r>
      <w:r w:rsidR="008C19C5" w:rsidRPr="003B24F0">
        <w:rPr>
          <w:rFonts w:ascii="黑体" w:eastAsia="黑体" w:hAnsi="黑体" w:hint="eastAsia"/>
        </w:rPr>
        <w:t>在</w:t>
      </w:r>
      <w:r w:rsidR="008C19C5" w:rsidRPr="003B24F0">
        <w:rPr>
          <w:rFonts w:ascii="黑体" w:eastAsia="黑体" w:hAnsi="黑体"/>
        </w:rPr>
        <w:t>过境区和边境检查点的拘留；</w:t>
      </w:r>
    </w:p>
    <w:p w:rsidR="008C19C5" w:rsidRPr="003B24F0" w:rsidRDefault="004C5F65" w:rsidP="008C19C5">
      <w:pPr>
        <w:pStyle w:val="SingleTxt"/>
        <w:rPr>
          <w:rFonts w:ascii="黑体" w:eastAsia="黑体" w:hAnsi="黑体"/>
        </w:rPr>
      </w:pPr>
      <w:r w:rsidRPr="003B24F0">
        <w:rPr>
          <w:rFonts w:ascii="黑体" w:eastAsia="黑体" w:hAnsi="黑体" w:hint="eastAsia"/>
        </w:rPr>
        <w:tab/>
      </w:r>
      <w:r w:rsidR="000D3E24" w:rsidRPr="003B24F0">
        <w:rPr>
          <w:rFonts w:ascii="黑体" w:eastAsia="黑体" w:hAnsi="黑体"/>
        </w:rPr>
        <w:t>(</w:t>
      </w:r>
      <w:r w:rsidR="008C19C5" w:rsidRPr="003B24F0">
        <w:rPr>
          <w:rFonts w:ascii="黑体" w:eastAsia="黑体" w:hAnsi="黑体"/>
        </w:rPr>
        <w:t>c</w:t>
      </w:r>
      <w:r w:rsidR="000D3E24" w:rsidRPr="003B24F0">
        <w:rPr>
          <w:rFonts w:ascii="黑体" w:eastAsia="黑体" w:hAnsi="黑体"/>
        </w:rPr>
        <w:t>)</w:t>
      </w:r>
      <w:r w:rsidRPr="003B24F0">
        <w:rPr>
          <w:rFonts w:ascii="黑体" w:eastAsia="黑体" w:hAnsi="黑体" w:hint="eastAsia"/>
        </w:rPr>
        <w:tab/>
      </w:r>
      <w:r w:rsidR="008C19C5" w:rsidRPr="003B24F0">
        <w:rPr>
          <w:rFonts w:ascii="黑体" w:eastAsia="黑体" w:hAnsi="黑体"/>
        </w:rPr>
        <w:t>确保对个人的审前拘留不超过法律规定的期限，并应迅速移送法官审理；</w:t>
      </w:r>
    </w:p>
    <w:p w:rsidR="008C19C5" w:rsidRPr="003B24F0" w:rsidRDefault="004C5F65" w:rsidP="008C19C5">
      <w:pPr>
        <w:pStyle w:val="SingleTxt"/>
        <w:rPr>
          <w:rFonts w:ascii="黑体" w:eastAsia="黑体" w:hAnsi="黑体"/>
        </w:rPr>
      </w:pPr>
      <w:r w:rsidRPr="003B24F0">
        <w:rPr>
          <w:rFonts w:ascii="黑体" w:eastAsia="黑体" w:hAnsi="黑体" w:hint="eastAsia"/>
        </w:rPr>
        <w:tab/>
      </w:r>
      <w:r w:rsidR="000D3E24" w:rsidRPr="003B24F0">
        <w:rPr>
          <w:rFonts w:ascii="黑体" w:eastAsia="黑体" w:hAnsi="黑体"/>
        </w:rPr>
        <w:t>(</w:t>
      </w:r>
      <w:r w:rsidR="008C19C5" w:rsidRPr="003B24F0">
        <w:rPr>
          <w:rFonts w:ascii="黑体" w:eastAsia="黑体" w:hAnsi="黑体"/>
        </w:rPr>
        <w:t>d</w:t>
      </w:r>
      <w:r w:rsidR="000D3E24" w:rsidRPr="003B24F0">
        <w:rPr>
          <w:rFonts w:ascii="黑体" w:eastAsia="黑体" w:hAnsi="黑体"/>
        </w:rPr>
        <w:t>)</w:t>
      </w:r>
      <w:r w:rsidRPr="003B24F0">
        <w:rPr>
          <w:rFonts w:ascii="黑体" w:eastAsia="黑体" w:hAnsi="黑体" w:hint="eastAsia"/>
        </w:rPr>
        <w:tab/>
      </w:r>
      <w:r w:rsidR="008C19C5" w:rsidRPr="003B24F0">
        <w:rPr>
          <w:rFonts w:ascii="黑体" w:eastAsia="黑体" w:hAnsi="黑体"/>
        </w:rPr>
        <w:t>根据国际人权公约和习惯国际法的要求，主要通过立即释放和赔偿方式，纠正任意拘留，并协助工作组落实在具体案件中通过的意见。</w:t>
      </w:r>
    </w:p>
    <w:p w:rsidR="008C19C5" w:rsidRPr="003B24F0" w:rsidRDefault="008C19C5" w:rsidP="008C19C5">
      <w:pPr>
        <w:pStyle w:val="SingleTxt"/>
        <w:rPr>
          <w:rFonts w:ascii="黑体" w:eastAsia="黑体" w:hAnsi="黑体"/>
        </w:rPr>
      </w:pPr>
      <w:r w:rsidRPr="003B24F0">
        <w:rPr>
          <w:rFonts w:ascii="黑体" w:eastAsia="黑体" w:hAnsi="黑体"/>
        </w:rPr>
        <w:t>8</w:t>
      </w:r>
      <w:r w:rsidR="000D3E24" w:rsidRPr="003B24F0">
        <w:rPr>
          <w:rFonts w:ascii="黑体" w:eastAsia="黑体" w:hAnsi="黑体"/>
        </w:rPr>
        <w:t xml:space="preserve">0.  </w:t>
      </w:r>
      <w:r w:rsidRPr="003B24F0">
        <w:rPr>
          <w:rFonts w:ascii="黑体" w:eastAsia="黑体" w:hAnsi="黑体"/>
        </w:rPr>
        <w:t>所有拘留措施均应有正当理由、适当、必要并与所要达到的目的相称。</w:t>
      </w:r>
    </w:p>
    <w:p w:rsidR="008C19C5" w:rsidRPr="003B24F0" w:rsidRDefault="008C19C5" w:rsidP="008C19C5">
      <w:pPr>
        <w:pStyle w:val="SingleTxt"/>
        <w:rPr>
          <w:rFonts w:ascii="黑体" w:eastAsia="黑体" w:hAnsi="黑体"/>
        </w:rPr>
      </w:pPr>
      <w:r w:rsidRPr="003B24F0">
        <w:rPr>
          <w:rFonts w:ascii="黑体" w:eastAsia="黑体" w:hAnsi="黑体"/>
        </w:rPr>
        <w:t>8</w:t>
      </w:r>
      <w:r w:rsidR="000D3E24" w:rsidRPr="003B24F0">
        <w:rPr>
          <w:rFonts w:ascii="黑体" w:eastAsia="黑体" w:hAnsi="黑体"/>
        </w:rPr>
        <w:t xml:space="preserve">1.  </w:t>
      </w:r>
      <w:r w:rsidRPr="003B24F0">
        <w:rPr>
          <w:rFonts w:ascii="黑体" w:eastAsia="黑体" w:hAnsi="黑体"/>
        </w:rPr>
        <w:t>所有被拘留者在各个阶段应</w:t>
      </w:r>
      <w:r w:rsidRPr="003B24F0">
        <w:rPr>
          <w:rFonts w:ascii="黑体" w:eastAsia="黑体" w:hAnsi="黑体" w:hint="eastAsia"/>
        </w:rPr>
        <w:t>得以</w:t>
      </w:r>
      <w:r w:rsidRPr="003B24F0">
        <w:rPr>
          <w:rFonts w:ascii="黑体" w:eastAsia="黑体" w:hAnsi="黑体"/>
        </w:rPr>
        <w:t>与其自行选择的律师联系，并能获得有效的法律援助和代理。</w:t>
      </w:r>
    </w:p>
    <w:p w:rsidR="008C19C5" w:rsidRPr="003B24F0" w:rsidRDefault="008C19C5" w:rsidP="008C19C5">
      <w:pPr>
        <w:pStyle w:val="SingleTxt"/>
        <w:rPr>
          <w:rFonts w:ascii="黑体" w:eastAsia="黑体" w:hAnsi="黑体"/>
        </w:rPr>
      </w:pPr>
      <w:r w:rsidRPr="003B24F0">
        <w:rPr>
          <w:rFonts w:ascii="黑体" w:eastAsia="黑体" w:hAnsi="黑体"/>
        </w:rPr>
        <w:t>8</w:t>
      </w:r>
      <w:r w:rsidR="000D3E24" w:rsidRPr="003B24F0">
        <w:rPr>
          <w:rFonts w:ascii="黑体" w:eastAsia="黑体" w:hAnsi="黑体"/>
        </w:rPr>
        <w:t xml:space="preserve">2.  </w:t>
      </w:r>
      <w:r w:rsidRPr="003B24F0">
        <w:rPr>
          <w:rFonts w:ascii="黑体" w:eastAsia="黑体" w:hAnsi="黑体"/>
        </w:rPr>
        <w:t>所有被拘留者应享有一切最低程序性保障，包括权利平等原则、提供准备辩护的充足时间和设施、获取证据的适当途径和防止自证其罪的保障等。</w:t>
      </w:r>
    </w:p>
    <w:p w:rsidR="008C19C5" w:rsidRPr="003B24F0" w:rsidRDefault="008C19C5" w:rsidP="008C19C5">
      <w:pPr>
        <w:pStyle w:val="SingleTxt"/>
        <w:rPr>
          <w:rFonts w:ascii="黑体" w:eastAsia="黑体" w:hAnsi="黑体"/>
        </w:rPr>
      </w:pPr>
      <w:r w:rsidRPr="003B24F0">
        <w:rPr>
          <w:rFonts w:ascii="黑体" w:eastAsia="黑体" w:hAnsi="黑体"/>
        </w:rPr>
        <w:t>8</w:t>
      </w:r>
      <w:r w:rsidR="000D3E24" w:rsidRPr="003B24F0">
        <w:rPr>
          <w:rFonts w:ascii="黑体" w:eastAsia="黑体" w:hAnsi="黑体"/>
        </w:rPr>
        <w:t xml:space="preserve">3.  </w:t>
      </w:r>
      <w:r w:rsidRPr="003B24F0">
        <w:rPr>
          <w:rFonts w:ascii="黑体" w:eastAsia="黑体" w:hAnsi="黑体"/>
        </w:rPr>
        <w:t>工作组请人权理事会正式通过关于因逮捕或拘留而被剥夺自由者向法院提起诉讼的权利方面的补救措施和程序的基本原则和准则草案。</w:t>
      </w:r>
    </w:p>
    <w:p w:rsidR="008C19C5" w:rsidRPr="003B24F0" w:rsidRDefault="008C19C5" w:rsidP="008C19C5">
      <w:pPr>
        <w:pStyle w:val="SingleTxt"/>
        <w:rPr>
          <w:rFonts w:ascii="黑体" w:eastAsia="黑体" w:hAnsi="黑体"/>
        </w:rPr>
      </w:pPr>
      <w:r w:rsidRPr="003B24F0">
        <w:rPr>
          <w:rFonts w:ascii="黑体" w:eastAsia="黑体" w:hAnsi="黑体"/>
        </w:rPr>
        <w:lastRenderedPageBreak/>
        <w:t>8</w:t>
      </w:r>
      <w:r w:rsidR="000D3E24" w:rsidRPr="003B24F0">
        <w:rPr>
          <w:rFonts w:ascii="黑体" w:eastAsia="黑体" w:hAnsi="黑体"/>
        </w:rPr>
        <w:t xml:space="preserve">4.  </w:t>
      </w:r>
      <w:r w:rsidRPr="003B24F0">
        <w:rPr>
          <w:rFonts w:ascii="黑体" w:eastAsia="黑体" w:hAnsi="黑体"/>
        </w:rPr>
        <w:t>人权理事会不妨请工作组在人权高专办的支持下，根据各国、国际和区域组织、联合国系统各机关机构和其他利益有关方提供的资料，深入分析因国际或国家禁毒政策造成的任意拘留，在2017年底向理事会提交有关报告。</w:t>
      </w:r>
    </w:p>
    <w:p w:rsidR="008C19C5" w:rsidRPr="003B24F0" w:rsidRDefault="008C19C5" w:rsidP="008C19C5">
      <w:pPr>
        <w:pStyle w:val="SingleTxt"/>
        <w:rPr>
          <w:rFonts w:ascii="黑体" w:eastAsia="黑体" w:hAnsi="黑体"/>
        </w:rPr>
      </w:pPr>
      <w:r w:rsidRPr="003B24F0">
        <w:rPr>
          <w:rFonts w:ascii="黑体" w:eastAsia="黑体" w:hAnsi="黑体"/>
        </w:rPr>
        <w:t>8</w:t>
      </w:r>
      <w:r w:rsidR="000D3E24" w:rsidRPr="003B24F0">
        <w:rPr>
          <w:rFonts w:ascii="黑体" w:eastAsia="黑体" w:hAnsi="黑体"/>
        </w:rPr>
        <w:t xml:space="preserve">5.  </w:t>
      </w:r>
      <w:r w:rsidRPr="003B24F0">
        <w:rPr>
          <w:rFonts w:ascii="黑体" w:eastAsia="黑体" w:hAnsi="黑体"/>
        </w:rPr>
        <w:t>人权理事会不妨请工作组在人权高专办的支持下，根据各国法律系统以及国际和区域人权机制的经验教训和最佳做法，编写关于用于避免任意拘留的合法性、相称性、必要性和适切性原则的分析报告，在第2018年底向理事会提交。</w:t>
      </w:r>
    </w:p>
    <w:p w:rsidR="008C19C5" w:rsidRPr="003B24F0" w:rsidRDefault="008C19C5" w:rsidP="008C19C5">
      <w:pPr>
        <w:pStyle w:val="SingleTxt"/>
        <w:rPr>
          <w:rFonts w:ascii="黑体" w:eastAsia="黑体" w:hAnsi="黑体"/>
        </w:rPr>
      </w:pPr>
      <w:r w:rsidRPr="003B24F0">
        <w:rPr>
          <w:rFonts w:ascii="黑体" w:eastAsia="黑体" w:hAnsi="黑体"/>
        </w:rPr>
        <w:t>8</w:t>
      </w:r>
      <w:r w:rsidR="000D3E24" w:rsidRPr="003B24F0">
        <w:rPr>
          <w:rFonts w:ascii="黑体" w:eastAsia="黑体" w:hAnsi="黑体"/>
        </w:rPr>
        <w:t xml:space="preserve">6.  </w:t>
      </w:r>
      <w:r w:rsidRPr="003B24F0">
        <w:rPr>
          <w:rFonts w:ascii="黑体" w:eastAsia="黑体" w:hAnsi="黑体"/>
        </w:rPr>
        <w:t>人权理事会不妨提请各国注意，国家须承担对侵犯国际人权法行为提供有效补救的积极义务。</w:t>
      </w:r>
    </w:p>
    <w:p w:rsidR="008C19C5" w:rsidRPr="003B24F0" w:rsidRDefault="008C19C5" w:rsidP="008C19C5">
      <w:pPr>
        <w:pStyle w:val="SingleTxt"/>
        <w:rPr>
          <w:rFonts w:ascii="黑体" w:eastAsia="黑体" w:hAnsi="黑体"/>
        </w:rPr>
      </w:pPr>
      <w:r w:rsidRPr="003B24F0">
        <w:rPr>
          <w:rFonts w:ascii="黑体" w:eastAsia="黑体" w:hAnsi="黑体"/>
        </w:rPr>
        <w:br w:type="page"/>
      </w:r>
    </w:p>
    <w:p w:rsidR="008C19C5" w:rsidRPr="00557545" w:rsidRDefault="008C19C5" w:rsidP="004C5F65">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bookmarkStart w:id="31" w:name="_Toc426461405"/>
      <w:r w:rsidRPr="00557545">
        <w:rPr>
          <w:rFonts w:hint="eastAsia"/>
        </w:rPr>
        <w:lastRenderedPageBreak/>
        <w:t>附件</w:t>
      </w:r>
      <w:bookmarkEnd w:id="31"/>
    </w:p>
    <w:p w:rsidR="008C19C5" w:rsidRPr="004C5F65" w:rsidRDefault="008C19C5" w:rsidP="004C5F65">
      <w:pPr>
        <w:pStyle w:val="SingleTxt"/>
        <w:jc w:val="right"/>
        <w:rPr>
          <w:rFonts w:ascii="楷体" w:eastAsia="楷体" w:hAnsi="楷体"/>
          <w:iCs/>
        </w:rPr>
      </w:pPr>
      <w:r w:rsidRPr="004C5F65">
        <w:rPr>
          <w:rFonts w:asciiTheme="majorBidi" w:eastAsiaTheme="minorEastAsia" w:hAnsiTheme="majorBidi" w:cstheme="majorBidi"/>
          <w:iCs/>
        </w:rPr>
        <w:t>[</w:t>
      </w:r>
      <w:r w:rsidRPr="004C5F65">
        <w:rPr>
          <w:rFonts w:ascii="楷体" w:eastAsia="楷体" w:hAnsi="楷体" w:hint="eastAsia"/>
          <w:iCs/>
        </w:rPr>
        <w:t>原件：西班牙文</w:t>
      </w:r>
      <w:r w:rsidRPr="004C5F65">
        <w:rPr>
          <w:rFonts w:asciiTheme="majorBidi" w:eastAsia="楷体" w:hAnsiTheme="majorBidi" w:cstheme="majorBidi"/>
          <w:iCs/>
        </w:rPr>
        <w:t>]</w:t>
      </w:r>
    </w:p>
    <w:p w:rsidR="008C19C5" w:rsidRPr="00557545" w:rsidRDefault="008C19C5" w:rsidP="004C5F65">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557545">
        <w:tab/>
      </w:r>
      <w:r w:rsidRPr="00557545">
        <w:tab/>
      </w:r>
      <w:bookmarkStart w:id="32" w:name="_Toc426461406"/>
      <w:r w:rsidRPr="00557545">
        <w:t>古巴</w:t>
      </w:r>
      <w:r w:rsidRPr="00557545">
        <w:rPr>
          <w:rFonts w:hint="eastAsia"/>
        </w:rPr>
        <w:t>政府对第</w:t>
      </w:r>
      <w:r w:rsidRPr="00557545">
        <w:t>50/2014</w:t>
      </w:r>
      <w:r w:rsidRPr="00557545">
        <w:rPr>
          <w:rFonts w:hint="eastAsia"/>
        </w:rPr>
        <w:t>号意见的答复</w:t>
      </w:r>
      <w:bookmarkEnd w:id="32"/>
    </w:p>
    <w:p w:rsidR="004C5F65" w:rsidRPr="004C5F65" w:rsidRDefault="004C5F65" w:rsidP="004C5F65">
      <w:pPr>
        <w:pStyle w:val="SingleTxt"/>
        <w:spacing w:after="0" w:line="120" w:lineRule="exact"/>
        <w:rPr>
          <w:sz w:val="10"/>
        </w:rPr>
      </w:pPr>
    </w:p>
    <w:p w:rsidR="004C5F65" w:rsidRPr="004C5F65" w:rsidRDefault="004C5F65" w:rsidP="004C5F65">
      <w:pPr>
        <w:pStyle w:val="SingleTxt"/>
        <w:spacing w:after="0" w:line="120" w:lineRule="exact"/>
        <w:rPr>
          <w:sz w:val="10"/>
        </w:rPr>
      </w:pPr>
    </w:p>
    <w:p w:rsidR="004C5F65" w:rsidRPr="004C5F65" w:rsidRDefault="004C5F65" w:rsidP="004C5F65">
      <w:pPr>
        <w:pStyle w:val="SingleTxt"/>
        <w:spacing w:after="0" w:line="120" w:lineRule="exact"/>
        <w:rPr>
          <w:sz w:val="10"/>
        </w:rPr>
      </w:pPr>
    </w:p>
    <w:p w:rsidR="008C19C5" w:rsidRPr="00557545" w:rsidRDefault="004C5F65" w:rsidP="008C19C5">
      <w:pPr>
        <w:pStyle w:val="SingleTxt"/>
        <w:rPr>
          <w:lang w:val="es-ES"/>
        </w:rPr>
      </w:pPr>
      <w:r>
        <w:tab/>
      </w:r>
      <w:r w:rsidR="008C19C5" w:rsidRPr="00557545">
        <w:rPr>
          <w:rFonts w:hint="eastAsia"/>
        </w:rPr>
        <w:t>古巴政府对</w:t>
      </w:r>
      <w:r w:rsidR="008C19C5" w:rsidRPr="00557545">
        <w:t>阻止美国政府使用关塔那摩湾海军基地</w:t>
      </w:r>
      <w:r w:rsidR="008C19C5" w:rsidRPr="00557545">
        <w:rPr>
          <w:rFonts w:hint="eastAsia"/>
        </w:rPr>
        <w:t>无能为力</w:t>
      </w:r>
      <w:r w:rsidR="008C19C5" w:rsidRPr="00557545">
        <w:t>。尽管古巴对国家整个领土拥有主权，但是美国对关塔那摩湾海军基地行使管辖权，因为该领土在其非法占领之下。</w:t>
      </w:r>
    </w:p>
    <w:p w:rsidR="008C19C5" w:rsidRPr="00557545" w:rsidRDefault="004C5F65" w:rsidP="008C19C5">
      <w:pPr>
        <w:pStyle w:val="SingleTxt"/>
        <w:rPr>
          <w:lang w:val="es-ES"/>
        </w:rPr>
      </w:pPr>
      <w:r>
        <w:rPr>
          <w:lang w:val="es-ES"/>
        </w:rPr>
        <w:tab/>
      </w:r>
      <w:r w:rsidR="008C19C5" w:rsidRPr="00557545">
        <w:rPr>
          <w:rFonts w:hint="eastAsia"/>
          <w:lang w:val="es-ES"/>
        </w:rPr>
        <w:t>古巴共和国现行宪法拒绝在不平等或无视或减损其主权和领土完整情况下达成的条约、协定或特许，认为这些是非法和无效的，例如：</w:t>
      </w:r>
      <w:r w:rsidR="008C19C5" w:rsidRPr="00557545">
        <w:rPr>
          <w:rFonts w:hint="eastAsia"/>
          <w:lang w:val="es-ES"/>
        </w:rPr>
        <w:t>1903</w:t>
      </w:r>
      <w:r w:rsidR="008C19C5" w:rsidRPr="00557545">
        <w:rPr>
          <w:rFonts w:hint="eastAsia"/>
          <w:lang w:val="es-ES"/>
        </w:rPr>
        <w:t>年《关于租借土地用作煤炭装运和海军基地的协定》，造成这部分古巴领土被美国占领；</w:t>
      </w:r>
      <w:r w:rsidR="008C19C5" w:rsidRPr="00557545">
        <w:rPr>
          <w:rFonts w:hint="eastAsia"/>
          <w:lang w:val="es-ES"/>
        </w:rPr>
        <w:t>1934</w:t>
      </w:r>
      <w:r w:rsidR="008C19C5" w:rsidRPr="00557545">
        <w:rPr>
          <w:rFonts w:hint="eastAsia"/>
          <w:lang w:val="es-ES"/>
        </w:rPr>
        <w:t>年《古巴共和国和美利坚合众国条约》，批准美国长期在关塔那摩设立海军基地。自</w:t>
      </w:r>
      <w:r w:rsidR="008C19C5" w:rsidRPr="00557545">
        <w:rPr>
          <w:rFonts w:hint="eastAsia"/>
          <w:lang w:val="es-ES"/>
        </w:rPr>
        <w:t>1959</w:t>
      </w:r>
      <w:r w:rsidR="008C19C5" w:rsidRPr="00557545">
        <w:rPr>
          <w:rFonts w:hint="eastAsia"/>
          <w:lang w:val="es-ES"/>
        </w:rPr>
        <w:t>年以来，古巴政府要求美国政府归还违反古巴人民意愿非法占领的这片古巴领土。</w:t>
      </w:r>
    </w:p>
    <w:p w:rsidR="008C19C5" w:rsidRPr="00557545" w:rsidRDefault="004C5F65" w:rsidP="008C19C5">
      <w:pPr>
        <w:pStyle w:val="SingleTxt"/>
        <w:rPr>
          <w:lang w:val="es-ES"/>
        </w:rPr>
      </w:pPr>
      <w:r>
        <w:rPr>
          <w:lang w:val="es-ES"/>
        </w:rPr>
        <w:tab/>
      </w:r>
      <w:r w:rsidR="008C19C5" w:rsidRPr="00557545">
        <w:rPr>
          <w:rFonts w:hint="eastAsia"/>
          <w:lang w:val="es-ES"/>
        </w:rPr>
        <w:t>美国政府对关塔那摩海军基地的用途，甚至在上述虚假条约中都未述及。</w:t>
      </w:r>
    </w:p>
    <w:p w:rsidR="008C19C5" w:rsidRPr="00557545" w:rsidRDefault="004C5F65" w:rsidP="008C19C5">
      <w:pPr>
        <w:pStyle w:val="SingleTxt"/>
        <w:rPr>
          <w:lang w:val="es-ES"/>
        </w:rPr>
      </w:pPr>
      <w:r>
        <w:rPr>
          <w:rFonts w:hint="eastAsia"/>
        </w:rPr>
        <w:tab/>
      </w:r>
      <w:r w:rsidR="008C19C5" w:rsidRPr="00557545">
        <w:t>古巴政府表示深为关切这种法律未决状况</w:t>
      </w:r>
      <w:r w:rsidR="008C19C5" w:rsidRPr="00557545">
        <w:rPr>
          <w:lang w:val="es-ES"/>
        </w:rPr>
        <w:t>，</w:t>
      </w:r>
      <w:r w:rsidR="008C19C5" w:rsidRPr="00557545">
        <w:t>它纵容了美国政府持续侵犯非法设在关塔那摩湾海军基地拘押中心的囚犯的人权</w:t>
      </w:r>
      <w:r w:rsidR="008C19C5" w:rsidRPr="00557545">
        <w:rPr>
          <w:lang w:val="es-ES"/>
        </w:rPr>
        <w:t>，</w:t>
      </w:r>
      <w:r w:rsidR="008C19C5" w:rsidRPr="00557545">
        <w:t>包括酷刑和在羁押中死亡。</w:t>
      </w:r>
    </w:p>
    <w:p w:rsidR="00E15889" w:rsidRPr="008C19C5" w:rsidRDefault="008C19C5" w:rsidP="008C19C5">
      <w:pPr>
        <w:pStyle w:val="SingleTxt"/>
        <w:spacing w:after="0" w:line="240" w:lineRule="auto"/>
        <w:rPr>
          <w:sz w:val="20"/>
          <w:lang w:val="es-ES"/>
        </w:rPr>
      </w:pPr>
      <w:r>
        <w:rPr>
          <w:rFonts w:hint="eastAsia"/>
          <w:noProof/>
          <w:sz w:val="20"/>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381000</wp:posOffset>
                </wp:positionV>
                <wp:extent cx="9144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ABNzEl6QEAAAkEAAAOAAAAAAAAAAAAAAAAAC4CAABkcnMvZTJvRG9jLnhtbFBL&#10;AQItABQABgAIAAAAIQDVtq9a2wAAAAYBAAAPAAAAAAAAAAAAAAAAAEMEAABkcnMvZG93bnJldi54&#10;bWxQSwUGAAAAAAQABADzAAAASwUAAAAA&#10;" strokecolor="#010000" strokeweight=".25pt"/>
            </w:pict>
          </mc:Fallback>
        </mc:AlternateContent>
      </w:r>
    </w:p>
    <w:sectPr w:rsidR="00E15889" w:rsidRPr="008C19C5" w:rsidSect="00E15889">
      <w:type w:val="continuous"/>
      <w:pgSz w:w="11909" w:h="16834" w:code="1"/>
      <w:pgMar w:top="1742" w:right="936" w:bottom="1898" w:left="936" w:header="576" w:footer="1030"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04T11:47:00Z" w:initials="Start">
    <w:p w:rsidR="00C614BE" w:rsidRDefault="00C614BE">
      <w:pPr>
        <w:pStyle w:val="a7"/>
      </w:pPr>
      <w:r>
        <w:fldChar w:fldCharType="begin"/>
      </w:r>
      <w:r>
        <w:rPr>
          <w:rStyle w:val="a9"/>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9"/>
        </w:rPr>
        <w:instrText xml:space="preserve"> </w:instrText>
      </w:r>
      <w:r>
        <w:fldChar w:fldCharType="end"/>
      </w:r>
      <w:r>
        <w:rPr>
          <w:rStyle w:val="a9"/>
        </w:rPr>
        <w:annotationRef/>
      </w:r>
      <w:r>
        <w:t>&lt;&lt;ODS JOB NO&gt;&gt;N1515429C&lt;&lt;ODS JOB NO&gt;&gt;</w:t>
      </w:r>
    </w:p>
    <w:p w:rsidR="00C614BE" w:rsidRDefault="00C614BE">
      <w:pPr>
        <w:pStyle w:val="a7"/>
      </w:pPr>
      <w:r>
        <w:t>&lt;&lt;ODS DOC SYMBOL1&gt;&gt;A/HRC/30/36&lt;&lt;ODS DOC SYMBOL1&gt;&gt;</w:t>
      </w:r>
    </w:p>
    <w:p w:rsidR="00C614BE" w:rsidRDefault="00C614BE">
      <w:pPr>
        <w:pStyle w:val="a7"/>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4BE" w:rsidRDefault="00C614BE">
      <w:r>
        <w:separator/>
      </w:r>
    </w:p>
  </w:endnote>
  <w:endnote w:type="continuationSeparator" w:id="0">
    <w:p w:rsidR="00C614BE" w:rsidRDefault="00C61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Barcode 3 of 9 by request">
    <w:panose1 w:val="020B0803050302020204"/>
    <w:charset w:val="00"/>
    <w:family w:val="swiss"/>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C614BE" w:rsidTr="00E15889">
      <w:trPr>
        <w:jc w:val="center"/>
      </w:trPr>
      <w:tc>
        <w:tcPr>
          <w:tcW w:w="5126" w:type="dxa"/>
          <w:shd w:val="clear" w:color="auto" w:fill="auto"/>
        </w:tcPr>
        <w:p w:rsidR="00C614BE" w:rsidRPr="00E15889" w:rsidRDefault="00C614BE" w:rsidP="00E15889">
          <w:pPr>
            <w:pStyle w:val="ac"/>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B83E3F">
            <w:rPr>
              <w:b w:val="0"/>
              <w:w w:val="103"/>
              <w:sz w:val="14"/>
            </w:rPr>
            <w:t>GE.15-11705 (C)</w:t>
          </w:r>
          <w:r>
            <w:rPr>
              <w:b w:val="0"/>
              <w:w w:val="103"/>
              <w:sz w:val="14"/>
            </w:rPr>
            <w:fldChar w:fldCharType="end"/>
          </w:r>
        </w:p>
      </w:tc>
      <w:tc>
        <w:tcPr>
          <w:tcW w:w="5127" w:type="dxa"/>
          <w:shd w:val="clear" w:color="auto" w:fill="auto"/>
        </w:tcPr>
        <w:p w:rsidR="00C614BE" w:rsidRPr="00E15889" w:rsidRDefault="00C614BE" w:rsidP="00E15889">
          <w:pPr>
            <w:pStyle w:val="ac"/>
            <w:jc w:val="left"/>
            <w:rPr>
              <w:w w:val="103"/>
            </w:rPr>
          </w:pPr>
          <w:r>
            <w:rPr>
              <w:w w:val="103"/>
            </w:rPr>
            <w:fldChar w:fldCharType="begin"/>
          </w:r>
          <w:r>
            <w:rPr>
              <w:w w:val="103"/>
            </w:rPr>
            <w:instrText xml:space="preserve"> PAGE  \* Arabic  \* MERGEFORMAT </w:instrText>
          </w:r>
          <w:r>
            <w:rPr>
              <w:w w:val="103"/>
            </w:rPr>
            <w:fldChar w:fldCharType="separate"/>
          </w:r>
          <w:r w:rsidR="00B83E3F">
            <w:rPr>
              <w:w w:val="103"/>
            </w:rPr>
            <w:t>22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B83E3F">
            <w:rPr>
              <w:w w:val="103"/>
            </w:rPr>
            <w:t>23</w:t>
          </w:r>
          <w:r>
            <w:rPr>
              <w:w w:val="103"/>
            </w:rPr>
            <w:fldChar w:fldCharType="end"/>
          </w:r>
        </w:p>
      </w:tc>
    </w:tr>
  </w:tbl>
  <w:p w:rsidR="00C614BE" w:rsidRPr="00E15889" w:rsidRDefault="00C614BE" w:rsidP="00E15889">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C614BE" w:rsidTr="00E15889">
      <w:trPr>
        <w:jc w:val="center"/>
      </w:trPr>
      <w:tc>
        <w:tcPr>
          <w:tcW w:w="5126" w:type="dxa"/>
          <w:shd w:val="clear" w:color="auto" w:fill="auto"/>
        </w:tcPr>
        <w:p w:rsidR="00C614BE" w:rsidRPr="00E15889" w:rsidRDefault="00C614BE" w:rsidP="00E15889">
          <w:pPr>
            <w:pStyle w:val="ac"/>
            <w:jc w:val="right"/>
          </w:pPr>
          <w:r>
            <w:fldChar w:fldCharType="begin"/>
          </w:r>
          <w:r>
            <w:instrText xml:space="preserve"> PAGE  \* Arabic  \* MERGEFORMAT </w:instrText>
          </w:r>
          <w:r>
            <w:fldChar w:fldCharType="separate"/>
          </w:r>
          <w:r w:rsidR="00B83E3F">
            <w:t>23</w:t>
          </w:r>
          <w:r>
            <w:fldChar w:fldCharType="end"/>
          </w:r>
          <w:r>
            <w:t>/</w:t>
          </w:r>
          <w:r w:rsidR="00B83E3F">
            <w:fldChar w:fldCharType="begin"/>
          </w:r>
          <w:r w:rsidR="00B83E3F">
            <w:instrText xml:space="preserve"> NUMPAGES  \* Arabic  \* MERGEFORMAT </w:instrText>
          </w:r>
          <w:r w:rsidR="00B83E3F">
            <w:fldChar w:fldCharType="separate"/>
          </w:r>
          <w:r w:rsidR="00B83E3F">
            <w:t>23</w:t>
          </w:r>
          <w:r w:rsidR="00B83E3F">
            <w:fldChar w:fldCharType="end"/>
          </w:r>
        </w:p>
      </w:tc>
      <w:tc>
        <w:tcPr>
          <w:tcW w:w="5127" w:type="dxa"/>
          <w:shd w:val="clear" w:color="auto" w:fill="auto"/>
        </w:tcPr>
        <w:p w:rsidR="00C614BE" w:rsidRPr="00E15889" w:rsidRDefault="00C614BE" w:rsidP="00E15889">
          <w:pPr>
            <w:pStyle w:val="ac"/>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B83E3F">
            <w:rPr>
              <w:b w:val="0"/>
              <w:w w:val="103"/>
              <w:sz w:val="14"/>
            </w:rPr>
            <w:t>GE.15-11705 (C)</w:t>
          </w:r>
          <w:r>
            <w:rPr>
              <w:b w:val="0"/>
              <w:w w:val="103"/>
              <w:sz w:val="14"/>
            </w:rPr>
            <w:fldChar w:fldCharType="end"/>
          </w:r>
        </w:p>
      </w:tc>
    </w:tr>
  </w:tbl>
  <w:p w:rsidR="00C614BE" w:rsidRPr="00E15889" w:rsidRDefault="00C614BE" w:rsidP="00E15889">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C614BE" w:rsidTr="00E15889">
      <w:tc>
        <w:tcPr>
          <w:tcW w:w="3873" w:type="dxa"/>
        </w:tcPr>
        <w:p w:rsidR="00C614BE" w:rsidRDefault="00C614BE" w:rsidP="00E15889">
          <w:pPr>
            <w:pStyle w:val="Release"/>
          </w:pPr>
          <w:r>
            <w:rPr>
              <w:noProof/>
            </w:rPr>
            <w:drawing>
              <wp:anchor distT="0" distB="0" distL="114300" distR="114300" simplePos="0" relativeHeight="251658240" behindDoc="0" locked="0" layoutInCell="1" allowOverlap="1" wp14:anchorId="4F16D5F3" wp14:editId="3A1A9AC7">
                <wp:simplePos x="0" y="0"/>
                <wp:positionH relativeFrom="column">
                  <wp:posOffset>5687694</wp:posOffset>
                </wp:positionH>
                <wp:positionV relativeFrom="paragraph">
                  <wp:posOffset>-365761</wp:posOffset>
                </wp:positionV>
                <wp:extent cx="694690" cy="694690"/>
                <wp:effectExtent l="0" t="0" r="0" b="0"/>
                <wp:wrapNone/>
                <wp:docPr id="3" name="图片 3" descr="http://undocs.org/m2/QRCode2.ashx?DS=A/HRC/30/36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6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sidR="00B83E3F">
            <w:fldChar w:fldCharType="begin"/>
          </w:r>
          <w:r w:rsidR="00B83E3F">
            <w:instrText xml:space="preserve"> DOCVARIABLE "jobn" \* MERGEFORMAT </w:instrText>
          </w:r>
          <w:r w:rsidR="00B83E3F">
            <w:fldChar w:fldCharType="separate"/>
          </w:r>
          <w:r w:rsidR="00B83E3F">
            <w:t>GE.15-11705 (C)</w:t>
          </w:r>
          <w:r w:rsidR="00B83E3F">
            <w:fldChar w:fldCharType="end"/>
          </w:r>
          <w:r>
            <w:t xml:space="preserve">    0</w:t>
          </w:r>
          <w:r>
            <w:rPr>
              <w:rFonts w:hint="eastAsia"/>
            </w:rPr>
            <w:t>3</w:t>
          </w:r>
          <w:r w:rsidR="00D822FC">
            <w:t>0815    05</w:t>
          </w:r>
          <w:r>
            <w:t>0815</w:t>
          </w:r>
        </w:p>
        <w:p w:rsidR="00C614BE" w:rsidRPr="00E15889" w:rsidRDefault="00C614BE" w:rsidP="00E15889">
          <w:pPr>
            <w:spacing w:before="80" w:line="210" w:lineRule="exact"/>
            <w:rPr>
              <w:rFonts w:ascii="Barcode 3 of 9 by request" w:hAnsi="Barcode 3 of 9 by request"/>
              <w:sz w:val="24"/>
            </w:rPr>
          </w:pPr>
          <w:r>
            <w:rPr>
              <w:rFonts w:ascii="Barcode 3 of 9 by request" w:hAnsi="Barcode 3 of 9 by request"/>
              <w:sz w:val="24"/>
            </w:rPr>
            <w:t>*1511705*</w:t>
          </w:r>
        </w:p>
      </w:tc>
      <w:tc>
        <w:tcPr>
          <w:tcW w:w="5127" w:type="dxa"/>
        </w:tcPr>
        <w:p w:rsidR="00C614BE" w:rsidRDefault="00C614BE" w:rsidP="00E15889">
          <w:pPr>
            <w:pStyle w:val="ac"/>
            <w:jc w:val="right"/>
            <w:rPr>
              <w:b w:val="0"/>
              <w:sz w:val="21"/>
            </w:rPr>
          </w:pPr>
          <w:r>
            <w:rPr>
              <w:b w:val="0"/>
              <w:sz w:val="21"/>
            </w:rPr>
            <w:drawing>
              <wp:inline distT="0" distB="0" distL="0" distR="0" wp14:anchorId="29B0936B" wp14:editId="76144284">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C614BE" w:rsidRPr="00E15889" w:rsidRDefault="00C614BE" w:rsidP="00E15889">
    <w:pPr>
      <w:pStyle w:val="ac"/>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4BE" w:rsidRDefault="00C614BE">
      <w:r>
        <w:separator/>
      </w:r>
    </w:p>
  </w:footnote>
  <w:footnote w:type="continuationSeparator" w:id="0">
    <w:p w:rsidR="00C614BE" w:rsidRDefault="00C614BE">
      <w:r>
        <w:continuationSeparator/>
      </w:r>
    </w:p>
  </w:footnote>
  <w:footnote w:id="1">
    <w:p w:rsidR="00C614BE" w:rsidRPr="001869B9" w:rsidRDefault="00C614BE" w:rsidP="001869B9">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sidRPr="001869B9">
        <w:tab/>
      </w:r>
      <w:r w:rsidRPr="001869B9">
        <w:rPr>
          <w:rStyle w:val="a3"/>
        </w:rPr>
        <w:footnoteRef/>
      </w:r>
      <w:r w:rsidRPr="001869B9">
        <w:rPr>
          <w:rFonts w:hint="eastAsia"/>
        </w:rPr>
        <w:tab/>
      </w:r>
      <w:r w:rsidRPr="001869B9">
        <w:t>特别程序的来文报告可见</w:t>
      </w:r>
      <w:r w:rsidRPr="001869B9">
        <w:t>www.ohchr.org</w:t>
      </w:r>
      <w:r>
        <w:t>/</w:t>
      </w:r>
      <w:r w:rsidRPr="001869B9">
        <w:t>EN</w:t>
      </w:r>
      <w:r>
        <w:t>/</w:t>
      </w:r>
      <w:r w:rsidRPr="001869B9">
        <w:t>HRBodies</w:t>
      </w:r>
      <w:r>
        <w:t>/</w:t>
      </w:r>
      <w:r w:rsidRPr="001869B9">
        <w:t>SP</w:t>
      </w:r>
      <w:r>
        <w:t>/</w:t>
      </w:r>
      <w:r w:rsidRPr="001869B9">
        <w:t>Pages</w:t>
      </w:r>
      <w:r>
        <w:t>/</w:t>
      </w:r>
      <w:r w:rsidRPr="001869B9">
        <w:t xml:space="preserve"> CommunicationsreportsSP.aspx</w:t>
      </w:r>
      <w:r w:rsidRPr="001869B9">
        <w:rPr>
          <w:rFonts w:hint="eastAsia"/>
        </w:rPr>
        <w:t>。</w:t>
      </w:r>
    </w:p>
  </w:footnote>
  <w:footnote w:id="2">
    <w:p w:rsidR="00C614BE" w:rsidRPr="001869B9" w:rsidRDefault="00C614BE" w:rsidP="001869B9">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sidRPr="001869B9">
        <w:tab/>
      </w:r>
      <w:r w:rsidRPr="001869B9">
        <w:rPr>
          <w:rStyle w:val="a3"/>
        </w:rPr>
        <w:footnoteRef/>
      </w:r>
      <w:r>
        <w:rPr>
          <w:rFonts w:hint="eastAsia"/>
        </w:rPr>
        <w:tab/>
      </w:r>
      <w:r w:rsidRPr="001869B9">
        <w:t>如见</w:t>
      </w:r>
      <w:r>
        <w:t>Julie Hannah</w:t>
      </w:r>
      <w:r w:rsidRPr="001869B9">
        <w:t>和</w:t>
      </w:r>
      <w:r w:rsidRPr="001869B9">
        <w:t>Nahir de la Silv</w:t>
      </w:r>
      <w:r>
        <w:t xml:space="preserve">a, </w:t>
      </w:r>
      <w:r w:rsidRPr="001869B9">
        <w:t>《人权、禁毒和联合国特别程序</w:t>
      </w:r>
      <w:r>
        <w:t>：</w:t>
      </w:r>
      <w:r w:rsidRPr="001869B9">
        <w:t>通过在禁毒中促进人权防止任意拘留》</w:t>
      </w:r>
      <w:r>
        <w:t>(</w:t>
      </w:r>
      <w:r w:rsidRPr="001869B9">
        <w:t>人权和禁毒政策国际中心</w:t>
      </w:r>
      <w:r>
        <w:t>，</w:t>
      </w:r>
      <w:r w:rsidRPr="001869B9">
        <w:t>2015</w:t>
      </w:r>
      <w:r w:rsidRPr="001869B9">
        <w:t>年</w:t>
      </w:r>
      <w:r>
        <w:t>)</w:t>
      </w:r>
      <w:r w:rsidRPr="001869B9">
        <w:t>。可查阅</w:t>
      </w:r>
      <w:r w:rsidRPr="001869B9">
        <w:t>www.hr-dp.org/files/2015/02/02/</w:t>
      </w:r>
      <w:r>
        <w:rPr>
          <w:rFonts w:hint="eastAsia"/>
        </w:rPr>
        <w:t xml:space="preserve"> </w:t>
      </w:r>
      <w:r w:rsidRPr="001869B9">
        <w:t>WGAD.FINAL_.30_Jan_201</w:t>
      </w:r>
      <w:r>
        <w:t>5.</w:t>
      </w:r>
      <w:r w:rsidRPr="001869B9">
        <w:t>pdf</w:t>
      </w:r>
      <w:r w:rsidRPr="001869B9">
        <w:t>。在工作组</w:t>
      </w:r>
      <w:r w:rsidRPr="001869B9">
        <w:t>64</w:t>
      </w:r>
      <w:r>
        <w:rPr>
          <w:rFonts w:hint="eastAsia"/>
        </w:rPr>
        <w:t>份</w:t>
      </w:r>
      <w:r w:rsidRPr="001869B9">
        <w:t>报告</w:t>
      </w:r>
      <w:r>
        <w:t>(</w:t>
      </w:r>
      <w:r w:rsidRPr="001869B9">
        <w:t>包括年度报告和国别报告</w:t>
      </w:r>
      <w:r>
        <w:t>)</w:t>
      </w:r>
      <w:r w:rsidRPr="001869B9">
        <w:t>中</w:t>
      </w:r>
      <w:r>
        <w:t>，</w:t>
      </w:r>
      <w:r w:rsidRPr="001869B9">
        <w:t>35</w:t>
      </w:r>
      <w:r w:rsidRPr="001869B9">
        <w:t>份明确提到与禁毒有关的做法。</w:t>
      </w:r>
    </w:p>
  </w:footnote>
  <w:footnote w:id="3">
    <w:p w:rsidR="00C614BE" w:rsidRPr="001869B9" w:rsidRDefault="00C614BE" w:rsidP="001869B9">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sidRPr="001869B9">
        <w:tab/>
      </w:r>
      <w:r w:rsidRPr="001869B9">
        <w:rPr>
          <w:rStyle w:val="a3"/>
        </w:rPr>
        <w:footnoteRef/>
      </w:r>
      <w:r>
        <w:rPr>
          <w:rFonts w:hint="eastAsia"/>
        </w:rPr>
        <w:tab/>
      </w:r>
      <w:r w:rsidRPr="001869B9">
        <w:t>如见</w:t>
      </w:r>
      <w:r w:rsidRPr="001869B9">
        <w:t>E</w:t>
      </w:r>
      <w:r>
        <w:t>/</w:t>
      </w:r>
      <w:r w:rsidRPr="001869B9">
        <w:t>CN.4</w:t>
      </w:r>
      <w:r>
        <w:t>/</w:t>
      </w:r>
      <w:r w:rsidRPr="001869B9">
        <w:t>1998</w:t>
      </w:r>
      <w:r>
        <w:t>/</w:t>
      </w:r>
      <w:r w:rsidRPr="001869B9">
        <w:t>44</w:t>
      </w:r>
      <w:r>
        <w:t>/</w:t>
      </w:r>
      <w:r w:rsidRPr="001869B9">
        <w:t>Add.</w:t>
      </w:r>
      <w:r>
        <w:t>2,</w:t>
      </w:r>
      <w:r>
        <w:rPr>
          <w:rFonts w:hint="eastAsia"/>
        </w:rPr>
        <w:t xml:space="preserve"> </w:t>
      </w:r>
      <w:r w:rsidRPr="001869B9">
        <w:t>第</w:t>
      </w:r>
      <w:r w:rsidRPr="001869B9">
        <w:t>81</w:t>
      </w:r>
      <w:r w:rsidRPr="001869B9">
        <w:t>段和第</w:t>
      </w:r>
      <w:r>
        <w:t>97-99</w:t>
      </w:r>
      <w:r w:rsidRPr="001869B9">
        <w:t>段</w:t>
      </w:r>
      <w:r>
        <w:t>；</w:t>
      </w:r>
      <w:r w:rsidRPr="001869B9">
        <w:t>A</w:t>
      </w:r>
      <w:r>
        <w:t>/</w:t>
      </w:r>
      <w:r w:rsidRPr="001869B9">
        <w:t>HRC</w:t>
      </w:r>
      <w:r>
        <w:t>/</w:t>
      </w:r>
      <w:r w:rsidRPr="001869B9">
        <w:t>27</w:t>
      </w:r>
      <w:r>
        <w:t>/</w:t>
      </w:r>
      <w:r w:rsidRPr="001869B9">
        <w:t>48</w:t>
      </w:r>
      <w:r>
        <w:t>/</w:t>
      </w:r>
      <w:r w:rsidRPr="001869B9">
        <w:t>Add.</w:t>
      </w:r>
      <w:r>
        <w:t>3,</w:t>
      </w:r>
      <w:r>
        <w:rPr>
          <w:rFonts w:hint="eastAsia"/>
        </w:rPr>
        <w:t xml:space="preserve"> </w:t>
      </w:r>
      <w:r w:rsidRPr="001869B9">
        <w:t>第</w:t>
      </w:r>
      <w:r w:rsidRPr="001869B9">
        <w:t>111-119</w:t>
      </w:r>
      <w:r w:rsidRPr="001869B9">
        <w:t>段。</w:t>
      </w:r>
    </w:p>
  </w:footnote>
  <w:footnote w:id="4">
    <w:p w:rsidR="00C614BE" w:rsidRPr="001869B9" w:rsidRDefault="00C614BE" w:rsidP="003B24F0">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sidRPr="001869B9">
        <w:tab/>
      </w:r>
      <w:r w:rsidRPr="001869B9">
        <w:rPr>
          <w:rStyle w:val="a3"/>
        </w:rPr>
        <w:footnoteRef/>
      </w:r>
      <w:r w:rsidRPr="001869B9">
        <w:tab/>
      </w:r>
      <w:r w:rsidRPr="001869B9">
        <w:t>如见</w:t>
      </w:r>
      <w:r w:rsidRPr="001869B9">
        <w:t>A</w:t>
      </w:r>
      <w:r>
        <w:t>/</w:t>
      </w:r>
      <w:r w:rsidRPr="001869B9">
        <w:t>HRC</w:t>
      </w:r>
      <w:r>
        <w:t>/</w:t>
      </w:r>
      <w:r w:rsidRPr="001869B9">
        <w:t>16</w:t>
      </w:r>
      <w:r>
        <w:t>/</w:t>
      </w:r>
      <w:r w:rsidRPr="001869B9">
        <w:t>47</w:t>
      </w:r>
      <w:r>
        <w:t>/</w:t>
      </w:r>
      <w:r w:rsidRPr="001869B9">
        <w:t>Add.3</w:t>
      </w:r>
      <w:r w:rsidRPr="001869B9">
        <w:rPr>
          <w:rFonts w:hint="eastAsia"/>
        </w:rPr>
        <w:t>、</w:t>
      </w:r>
      <w:r w:rsidRPr="001869B9">
        <w:t>A</w:t>
      </w:r>
      <w:r>
        <w:t>/</w:t>
      </w:r>
      <w:r w:rsidRPr="001869B9">
        <w:t>HRC</w:t>
      </w:r>
      <w:r>
        <w:t>/</w:t>
      </w:r>
      <w:r w:rsidRPr="001869B9">
        <w:t>4</w:t>
      </w:r>
      <w:r>
        <w:t>/</w:t>
      </w:r>
      <w:r w:rsidRPr="001869B9">
        <w:t>40</w:t>
      </w:r>
      <w:r>
        <w:t>/</w:t>
      </w:r>
      <w:r w:rsidRPr="001869B9">
        <w:t>Add.3</w:t>
      </w:r>
      <w:r w:rsidRPr="001869B9">
        <w:t>、</w:t>
      </w:r>
      <w:r w:rsidRPr="001869B9">
        <w:t>A</w:t>
      </w:r>
      <w:r>
        <w:t>/</w:t>
      </w:r>
      <w:r w:rsidRPr="001869B9">
        <w:t>HRC</w:t>
      </w:r>
      <w:r>
        <w:t>/</w:t>
      </w:r>
      <w:r w:rsidRPr="001869B9">
        <w:t>27</w:t>
      </w:r>
      <w:r>
        <w:t>/</w:t>
      </w:r>
      <w:r w:rsidRPr="001869B9">
        <w:t>48</w:t>
      </w:r>
      <w:r>
        <w:t>/</w:t>
      </w:r>
      <w:r w:rsidRPr="001869B9">
        <w:t>Add.3</w:t>
      </w:r>
      <w:r w:rsidRPr="001869B9">
        <w:t>、</w:t>
      </w:r>
      <w:r w:rsidRPr="001869B9">
        <w:t>E</w:t>
      </w:r>
      <w:r>
        <w:t>/</w:t>
      </w:r>
      <w:r w:rsidRPr="001869B9">
        <w:t>CN.4</w:t>
      </w:r>
      <w:r>
        <w:t>/</w:t>
      </w:r>
      <w:r w:rsidRPr="001869B9">
        <w:t>2004</w:t>
      </w:r>
      <w:r>
        <w:t>/</w:t>
      </w:r>
      <w:r w:rsidRPr="001869B9">
        <w:t>3</w:t>
      </w:r>
      <w:r>
        <w:t>/</w:t>
      </w:r>
      <w:r w:rsidRPr="001869B9">
        <w:t>Add.3</w:t>
      </w:r>
      <w:r w:rsidRPr="001869B9">
        <w:t>、</w:t>
      </w:r>
      <w:r w:rsidRPr="001869B9">
        <w:t>A</w:t>
      </w:r>
      <w:r>
        <w:t>/</w:t>
      </w:r>
      <w:r w:rsidRPr="001869B9">
        <w:t>HRC</w:t>
      </w:r>
      <w:r>
        <w:t>/</w:t>
      </w:r>
      <w:r w:rsidRPr="001869B9">
        <w:t>10</w:t>
      </w:r>
      <w:r>
        <w:t>/</w:t>
      </w:r>
      <w:r w:rsidRPr="001869B9">
        <w:t>21</w:t>
      </w:r>
      <w:r>
        <w:t>/</w:t>
      </w:r>
      <w:r w:rsidRPr="001869B9">
        <w:t>Add.3</w:t>
      </w:r>
      <w:r w:rsidRPr="001869B9">
        <w:t>、</w:t>
      </w:r>
      <w:r w:rsidRPr="001869B9">
        <w:t>E</w:t>
      </w:r>
      <w:r>
        <w:t>/</w:t>
      </w:r>
      <w:r w:rsidRPr="001869B9">
        <w:t>CN.4</w:t>
      </w:r>
      <w:r>
        <w:t>/</w:t>
      </w:r>
      <w:r w:rsidRPr="001869B9">
        <w:t>2006</w:t>
      </w:r>
      <w:r>
        <w:t>/</w:t>
      </w:r>
      <w:r w:rsidRPr="001869B9">
        <w:t>7</w:t>
      </w:r>
      <w:r w:rsidRPr="001869B9">
        <w:t>和</w:t>
      </w:r>
      <w:r w:rsidRPr="001869B9">
        <w:t>A</w:t>
      </w:r>
      <w:r>
        <w:t>/</w:t>
      </w:r>
      <w:r w:rsidRPr="001869B9">
        <w:t>HRC</w:t>
      </w:r>
      <w:r>
        <w:t>/</w:t>
      </w:r>
      <w:r w:rsidRPr="001869B9">
        <w:t>27</w:t>
      </w:r>
      <w:r>
        <w:t>/</w:t>
      </w:r>
      <w:r w:rsidRPr="001869B9">
        <w:t>48</w:t>
      </w:r>
      <w:r w:rsidRPr="001869B9">
        <w:t>。</w:t>
      </w:r>
    </w:p>
  </w:footnote>
  <w:footnote w:id="5">
    <w:p w:rsidR="00C614BE" w:rsidRPr="001869B9" w:rsidRDefault="00C614BE" w:rsidP="001869B9">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869B9">
        <w:rPr>
          <w:rStyle w:val="a3"/>
        </w:rPr>
        <w:footnoteRef/>
      </w:r>
      <w:r>
        <w:rPr>
          <w:rFonts w:hint="eastAsia"/>
        </w:rPr>
        <w:tab/>
      </w:r>
      <w:r w:rsidRPr="001869B9">
        <w:t>如见</w:t>
      </w:r>
      <w:r w:rsidRPr="001869B9">
        <w:t>A</w:t>
      </w:r>
      <w:r>
        <w:t>/</w:t>
      </w:r>
      <w:r w:rsidRPr="001869B9">
        <w:t>HRC</w:t>
      </w:r>
      <w:r>
        <w:t>/</w:t>
      </w:r>
      <w:r w:rsidRPr="001869B9">
        <w:t>4</w:t>
      </w:r>
      <w:r>
        <w:t>/</w:t>
      </w:r>
      <w:r w:rsidRPr="001869B9">
        <w:t>40</w:t>
      </w:r>
      <w:r>
        <w:t>/</w:t>
      </w:r>
      <w:r w:rsidRPr="001869B9">
        <w:t>Add.</w:t>
      </w:r>
      <w:r>
        <w:t>5,</w:t>
      </w:r>
      <w:r w:rsidRPr="001869B9">
        <w:t xml:space="preserve"> </w:t>
      </w:r>
      <w:r w:rsidRPr="001869B9">
        <w:t>第</w:t>
      </w:r>
      <w:r w:rsidRPr="001869B9">
        <w:t>92</w:t>
      </w:r>
      <w:r w:rsidRPr="001869B9">
        <w:t>段</w:t>
      </w:r>
      <w:r>
        <w:t>；</w:t>
      </w:r>
      <w:r w:rsidRPr="001869B9">
        <w:t>E</w:t>
      </w:r>
      <w:r>
        <w:t>/</w:t>
      </w:r>
      <w:r w:rsidRPr="001869B9">
        <w:t>CN.4</w:t>
      </w:r>
      <w:r>
        <w:t>/</w:t>
      </w:r>
      <w:r w:rsidRPr="001869B9">
        <w:t>1998</w:t>
      </w:r>
      <w:r>
        <w:t>/</w:t>
      </w:r>
      <w:r w:rsidRPr="001869B9">
        <w:t>44</w:t>
      </w:r>
      <w:r>
        <w:t>/</w:t>
      </w:r>
      <w:r w:rsidRPr="001869B9">
        <w:t>Add.</w:t>
      </w:r>
      <w:r>
        <w:t>2,</w:t>
      </w:r>
      <w:r w:rsidRPr="001869B9">
        <w:t xml:space="preserve"> </w:t>
      </w:r>
      <w:r w:rsidRPr="001869B9">
        <w:t>第</w:t>
      </w:r>
      <w:r w:rsidRPr="001869B9">
        <w:t>81</w:t>
      </w:r>
      <w:r w:rsidRPr="001869B9">
        <w:t>段</w:t>
      </w:r>
      <w:r>
        <w:t>；</w:t>
      </w:r>
      <w:r w:rsidRPr="001869B9">
        <w:t>A</w:t>
      </w:r>
      <w:r>
        <w:t>/</w:t>
      </w:r>
      <w:r w:rsidRPr="001869B9">
        <w:t>HRC</w:t>
      </w:r>
      <w:r>
        <w:t>/</w:t>
      </w:r>
      <w:r w:rsidRPr="001869B9">
        <w:t>27</w:t>
      </w:r>
      <w:r>
        <w:t>/</w:t>
      </w:r>
      <w:r w:rsidRPr="001869B9">
        <w:t>48</w:t>
      </w:r>
      <w:r>
        <w:t>/</w:t>
      </w:r>
      <w:r w:rsidRPr="001869B9">
        <w:t>Add.</w:t>
      </w:r>
      <w:r>
        <w:t>3,</w:t>
      </w:r>
      <w:r w:rsidRPr="001869B9">
        <w:t xml:space="preserve"> </w:t>
      </w:r>
      <w:r w:rsidRPr="001869B9">
        <w:t>第</w:t>
      </w:r>
      <w:r w:rsidRPr="001869B9">
        <w:t>111</w:t>
      </w:r>
      <w:r w:rsidRPr="001869B9">
        <w:t>段。</w:t>
      </w:r>
    </w:p>
  </w:footnote>
  <w:footnote w:id="6">
    <w:p w:rsidR="00C614BE" w:rsidRPr="001869B9" w:rsidRDefault="00C614BE" w:rsidP="001869B9">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sidRPr="001869B9">
        <w:tab/>
      </w:r>
      <w:r w:rsidRPr="001869B9">
        <w:rPr>
          <w:rStyle w:val="a3"/>
        </w:rPr>
        <w:footnoteRef/>
      </w:r>
      <w:r w:rsidRPr="001869B9">
        <w:tab/>
      </w:r>
      <w:r w:rsidRPr="001869B9">
        <w:t>三项国际药物管制公约</w:t>
      </w:r>
      <w:r>
        <w:t>(</w:t>
      </w:r>
      <w:r w:rsidRPr="001869B9">
        <w:t>1961</w:t>
      </w:r>
      <w:r w:rsidRPr="001869B9">
        <w:t>年《麻醉品单一公约》</w:t>
      </w:r>
      <w:r>
        <w:t>；</w:t>
      </w:r>
      <w:r w:rsidRPr="001869B9">
        <w:t>1971</w:t>
      </w:r>
      <w:r w:rsidRPr="001869B9">
        <w:t>年《精神药物公约》</w:t>
      </w:r>
      <w:r>
        <w:t>；</w:t>
      </w:r>
      <w:r w:rsidRPr="001869B9">
        <w:t>1988</w:t>
      </w:r>
      <w:r w:rsidRPr="001869B9">
        <w:t>年《联合国禁止非法贩运麻醉药品和精神药物公约》</w:t>
      </w:r>
      <w:r>
        <w:t>)</w:t>
      </w:r>
      <w:r w:rsidRPr="001869B9">
        <w:t>都没有要求对吸毒进行强制性治疗或非自愿住院</w:t>
      </w:r>
      <w:r>
        <w:t>；</w:t>
      </w:r>
      <w:r w:rsidRPr="001869B9">
        <w:t>所有条约全都规定</w:t>
      </w:r>
      <w:r>
        <w:t>，</w:t>
      </w:r>
      <w:r w:rsidRPr="001869B9">
        <w:t>应按照国际和国内法进行刑事处理和使用治疗。</w:t>
      </w:r>
      <w:r w:rsidRPr="001869B9">
        <w:t xml:space="preserve"> </w:t>
      </w:r>
      <w:r w:rsidRPr="001869B9">
        <w:t>关于进一步讨论</w:t>
      </w:r>
      <w:r>
        <w:t>，</w:t>
      </w:r>
      <w:r w:rsidRPr="001869B9">
        <w:t>见</w:t>
      </w:r>
      <w:r w:rsidRPr="001869B9">
        <w:t xml:space="preserve">Hannah </w:t>
      </w:r>
      <w:r w:rsidRPr="001869B9">
        <w:t>和</w:t>
      </w:r>
      <w:r w:rsidRPr="001869B9">
        <w:t xml:space="preserve"> de la Silv</w:t>
      </w:r>
      <w:r>
        <w:t>a,</w:t>
      </w:r>
      <w:r w:rsidRPr="001869B9">
        <w:t>《人权与禁毒》。</w:t>
      </w:r>
    </w:p>
  </w:footnote>
  <w:footnote w:id="7">
    <w:p w:rsidR="00C614BE" w:rsidRPr="001869B9" w:rsidRDefault="00C614BE" w:rsidP="001869B9">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sidRPr="001869B9">
        <w:tab/>
      </w:r>
      <w:r w:rsidRPr="001869B9">
        <w:rPr>
          <w:rStyle w:val="a3"/>
        </w:rPr>
        <w:footnoteRef/>
      </w:r>
      <w:r w:rsidRPr="001869B9">
        <w:tab/>
      </w:r>
      <w:r w:rsidRPr="001869B9">
        <w:t>在圣保罗州</w:t>
      </w:r>
      <w:r>
        <w:t>，</w:t>
      </w:r>
      <w:r w:rsidRPr="001869B9">
        <w:rPr>
          <w:rFonts w:hint="eastAsia"/>
        </w:rPr>
        <w:t>为</w:t>
      </w:r>
      <w:r w:rsidRPr="001869B9">
        <w:t>将街头吸毒者拘押起来</w:t>
      </w:r>
      <w:r>
        <w:rPr>
          <w:rFonts w:hint="eastAsia"/>
        </w:rPr>
        <w:t>，</w:t>
      </w:r>
      <w:r w:rsidRPr="001869B9">
        <w:rPr>
          <w:rFonts w:hint="eastAsia"/>
        </w:rPr>
        <w:t>开始</w:t>
      </w:r>
      <w:r w:rsidRPr="001869B9">
        <w:t>对强效纯可卡因和其他药物吸毒成瘾者进行强制监禁。在工作组访问圣保罗时</w:t>
      </w:r>
      <w:r>
        <w:t>，</w:t>
      </w:r>
      <w:r w:rsidRPr="001869B9">
        <w:t>有</w:t>
      </w:r>
      <w:r w:rsidRPr="001869B9">
        <w:t>5</w:t>
      </w:r>
      <w:r>
        <w:rPr>
          <w:rFonts w:hint="eastAsia"/>
        </w:rPr>
        <w:t>,</w:t>
      </w:r>
      <w:r w:rsidRPr="001869B9">
        <w:t>335</w:t>
      </w:r>
      <w:r w:rsidRPr="001869B9">
        <w:t>人被强制监禁拘押。</w:t>
      </w:r>
      <w:r w:rsidRPr="001869B9">
        <w:t>2013</w:t>
      </w:r>
      <w:r w:rsidRPr="001869B9">
        <w:t>年</w:t>
      </w:r>
      <w:r w:rsidRPr="001869B9">
        <w:t>1</w:t>
      </w:r>
      <w:r w:rsidRPr="001869B9">
        <w:t>月</w:t>
      </w:r>
      <w:r w:rsidRPr="001869B9">
        <w:t>4</w:t>
      </w:r>
      <w:r w:rsidRPr="001869B9">
        <w:t>日</w:t>
      </w:r>
      <w:r>
        <w:t>，</w:t>
      </w:r>
      <w:r w:rsidRPr="001869B9">
        <w:t>圣保罗州长宣布实行新的地区计划以打击吸毒</w:t>
      </w:r>
      <w:r>
        <w:t>，</w:t>
      </w:r>
      <w:r w:rsidRPr="001869B9">
        <w:t>强效纯可卡因吸毒者将受到强制精神病监禁。已经设立了一个常设法院处理此类监禁。在某圣保罗居民区的一次警察行动中</w:t>
      </w:r>
      <w:r>
        <w:t>，</w:t>
      </w:r>
      <w:r w:rsidRPr="001869B9">
        <w:t>2</w:t>
      </w:r>
      <w:r>
        <w:rPr>
          <w:rFonts w:hint="eastAsia"/>
        </w:rPr>
        <w:t>,</w:t>
      </w:r>
      <w:r>
        <w:t>000</w:t>
      </w:r>
      <w:r w:rsidRPr="001869B9">
        <w:t>多名强效纯可卡因吸毒者被捕。</w:t>
      </w:r>
      <w:r>
        <w:t>(</w:t>
      </w:r>
      <w:r w:rsidRPr="001869B9">
        <w:t>见</w:t>
      </w:r>
      <w:r w:rsidRPr="001869B9">
        <w:t xml:space="preserve"> A</w:t>
      </w:r>
      <w:r>
        <w:t>/</w:t>
      </w:r>
      <w:r w:rsidRPr="001869B9">
        <w:t>HRC</w:t>
      </w:r>
      <w:r>
        <w:t>/</w:t>
      </w:r>
      <w:r w:rsidRPr="001869B9">
        <w:t>27</w:t>
      </w:r>
      <w:r>
        <w:t>/</w:t>
      </w:r>
      <w:r w:rsidRPr="001869B9">
        <w:t>48</w:t>
      </w:r>
      <w:r>
        <w:t>/</w:t>
      </w:r>
      <w:r w:rsidRPr="001869B9">
        <w:t>Add.</w:t>
      </w:r>
      <w:r>
        <w:t>3,</w:t>
      </w:r>
      <w:r>
        <w:rPr>
          <w:rFonts w:hint="eastAsia"/>
        </w:rPr>
        <w:t xml:space="preserve"> </w:t>
      </w:r>
      <w:r w:rsidRPr="001869B9">
        <w:t>第</w:t>
      </w:r>
      <w:r w:rsidRPr="001869B9">
        <w:t>113-114</w:t>
      </w:r>
      <w:r w:rsidRPr="001869B9">
        <w:t>段。</w:t>
      </w:r>
      <w:r>
        <w:t>)</w:t>
      </w:r>
    </w:p>
  </w:footnote>
  <w:footnote w:id="8">
    <w:p w:rsidR="00C614BE" w:rsidRPr="001869B9" w:rsidRDefault="00C614BE" w:rsidP="003B24F0">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sidRPr="001869B9">
        <w:tab/>
      </w:r>
      <w:r w:rsidRPr="001869B9">
        <w:rPr>
          <w:rStyle w:val="a3"/>
        </w:rPr>
        <w:footnoteRef/>
      </w:r>
      <w:r>
        <w:rPr>
          <w:rFonts w:hint="eastAsia"/>
        </w:rPr>
        <w:tab/>
      </w:r>
      <w:r w:rsidRPr="001869B9">
        <w:t>上海有五个劳教所</w:t>
      </w:r>
      <w:r>
        <w:t>，</w:t>
      </w:r>
      <w:r w:rsidRPr="001869B9">
        <w:t>包括一个妇女劳教所、一个吸毒者劳教所和三个男子劳教所。在药物滥用案件中</w:t>
      </w:r>
      <w:r>
        <w:t>，</w:t>
      </w:r>
      <w:r w:rsidRPr="001869B9">
        <w:t>如果是初犯</w:t>
      </w:r>
      <w:r>
        <w:t>，</w:t>
      </w:r>
      <w:r w:rsidRPr="001869B9">
        <w:t>将送往康复中心。如果是累犯</w:t>
      </w:r>
      <w:r>
        <w:t>，</w:t>
      </w:r>
      <w:r w:rsidRPr="001869B9">
        <w:t>就可能被送到劳教所。</w:t>
      </w:r>
      <w:r w:rsidRPr="001869B9">
        <w:t>20</w:t>
      </w:r>
      <w:r>
        <w:t>%</w:t>
      </w:r>
      <w:r w:rsidRPr="001869B9">
        <w:t>的案件是涉及毒品的犯罪</w:t>
      </w:r>
      <w:r>
        <w:t>(</w:t>
      </w:r>
      <w:r w:rsidRPr="001869B9">
        <w:t>见</w:t>
      </w:r>
      <w:r w:rsidRPr="001869B9">
        <w:t>E</w:t>
      </w:r>
      <w:r>
        <w:t>/</w:t>
      </w:r>
      <w:r w:rsidRPr="001869B9">
        <w:t>CN.4</w:t>
      </w:r>
      <w:r>
        <w:t>/</w:t>
      </w:r>
      <w:r w:rsidRPr="001869B9">
        <w:t>1998</w:t>
      </w:r>
      <w:r>
        <w:t>/</w:t>
      </w:r>
      <w:r w:rsidRPr="001869B9">
        <w:t>44</w:t>
      </w:r>
      <w:r>
        <w:t>/</w:t>
      </w:r>
      <w:r w:rsidRPr="001869B9">
        <w:t>Add.</w:t>
      </w:r>
      <w:r>
        <w:t>2,</w:t>
      </w:r>
      <w:r>
        <w:rPr>
          <w:rFonts w:hint="eastAsia"/>
        </w:rPr>
        <w:t xml:space="preserve"> </w:t>
      </w:r>
      <w:r w:rsidRPr="001869B9">
        <w:t>第</w:t>
      </w:r>
      <w:r>
        <w:t>85</w:t>
      </w:r>
      <w:r w:rsidRPr="001869B9">
        <w:t>段</w:t>
      </w:r>
      <w:r>
        <w:t>)</w:t>
      </w:r>
      <w:r w:rsidRPr="001869B9">
        <w:t>。另见</w:t>
      </w:r>
      <w:r w:rsidRPr="003B24F0">
        <w:rPr>
          <w:lang w:val="es-ES"/>
        </w:rPr>
        <w:t>12</w:t>
      </w:r>
      <w:r w:rsidRPr="001869B9">
        <w:t>个专门机构和联合国系统其他组织的《联合声明》</w:t>
      </w:r>
      <w:r w:rsidRPr="003B24F0">
        <w:rPr>
          <w:lang w:val="es-ES"/>
        </w:rPr>
        <w:t>，</w:t>
      </w:r>
      <w:r w:rsidRPr="001869B9">
        <w:t>可查阅</w:t>
      </w:r>
      <w:r w:rsidRPr="003B24F0">
        <w:rPr>
          <w:lang w:val="es-ES"/>
        </w:rPr>
        <w:t>www.ohchr.org/EN/NewsEvents/Pages/DisplayNews.aspx</w:t>
      </w:r>
      <w:r w:rsidRPr="003B24F0">
        <w:rPr>
          <w:rFonts w:hint="eastAsia"/>
          <w:lang w:val="es-ES"/>
        </w:rPr>
        <w:t>?</w:t>
      </w:r>
      <w:r w:rsidRPr="003B24F0">
        <w:rPr>
          <w:lang w:val="es-ES"/>
        </w:rPr>
        <w:t>NewsID=11941&amp;</w:t>
      </w:r>
      <w:r w:rsidRPr="003B24F0">
        <w:rPr>
          <w:rFonts w:hint="eastAsia"/>
          <w:lang w:val="es-ES"/>
        </w:rPr>
        <w:t xml:space="preserve"> </w:t>
      </w:r>
      <w:r w:rsidRPr="003B24F0">
        <w:rPr>
          <w:lang w:val="es-ES"/>
        </w:rPr>
        <w:t>LangID=E</w:t>
      </w:r>
      <w:r w:rsidRPr="003B24F0">
        <w:rPr>
          <w:rFonts w:hint="eastAsia"/>
          <w:lang w:val="es-ES"/>
        </w:rPr>
        <w:t>;</w:t>
      </w:r>
      <w:r w:rsidRPr="003B24F0">
        <w:rPr>
          <w:lang w:val="es-ES"/>
        </w:rPr>
        <w:t>J.J</w:t>
      </w:r>
      <w:r w:rsidRPr="001869B9">
        <w:t>。</w:t>
      </w:r>
      <w:r w:rsidRPr="001869B9">
        <w:t>Amon</w:t>
      </w:r>
      <w:r w:rsidRPr="001869B9">
        <w:t>及其他人</w:t>
      </w:r>
      <w:r>
        <w:t>，</w:t>
      </w:r>
      <w:r w:rsidRPr="001869B9">
        <w:t>《东亚和东南亚强制戒毒监禁</w:t>
      </w:r>
      <w:r>
        <w:t>：</w:t>
      </w:r>
      <w:r w:rsidRPr="001869B9">
        <w:t>政府、联合国和捐助者应对举措的发展变化》</w:t>
      </w:r>
      <w:r>
        <w:t>，</w:t>
      </w:r>
      <w:r w:rsidRPr="001869B9">
        <w:t>《国际毒品政策学刊》</w:t>
      </w:r>
      <w:r>
        <w:t>，</w:t>
      </w:r>
      <w:r w:rsidRPr="001869B9">
        <w:t>第</w:t>
      </w:r>
      <w:r w:rsidRPr="001869B9">
        <w:t>25</w:t>
      </w:r>
      <w:r w:rsidRPr="001869B9">
        <w:t>卷</w:t>
      </w:r>
      <w:r>
        <w:t>，</w:t>
      </w:r>
      <w:r w:rsidRPr="001869B9">
        <w:t>第</w:t>
      </w:r>
      <w:r w:rsidRPr="001869B9">
        <w:t>1</w:t>
      </w:r>
      <w:r w:rsidRPr="001869B9">
        <w:t>期</w:t>
      </w:r>
      <w:r>
        <w:t>，</w:t>
      </w:r>
      <w:r w:rsidRPr="001869B9">
        <w:t>第</w:t>
      </w:r>
      <w:r w:rsidRPr="001869B9">
        <w:t>13-20</w:t>
      </w:r>
      <w:r w:rsidRPr="001869B9">
        <w:t>页。</w:t>
      </w:r>
    </w:p>
    <w:p w:rsidR="00C614BE" w:rsidRPr="001869B9" w:rsidRDefault="00C614BE" w:rsidP="001869B9">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sidRPr="001869B9">
        <w:tab/>
      </w:r>
      <w:r w:rsidRPr="001869B9">
        <w:tab/>
      </w:r>
      <w:r w:rsidRPr="001869B9">
        <w:t>在对东亚和太平洋强制拘留所发表的立场</w:t>
      </w:r>
      <w:r>
        <w:t>(</w:t>
      </w:r>
      <w:r w:rsidRPr="001869B9">
        <w:t>可查阅</w:t>
      </w:r>
      <w:r w:rsidRPr="001869B9">
        <w:t xml:space="preserve"> www.unicef.org</w:t>
      </w:r>
      <w:r>
        <w:t>/</w:t>
      </w:r>
      <w:r w:rsidRPr="001869B9">
        <w:t>eapro</w:t>
      </w:r>
      <w:r>
        <w:t>/</w:t>
      </w:r>
      <w:r w:rsidRPr="001869B9">
        <w:t>media_1836</w:t>
      </w:r>
      <w:r>
        <w:t>6.</w:t>
      </w:r>
      <w:r w:rsidRPr="001869B9">
        <w:t>html</w:t>
      </w:r>
      <w:r>
        <w:t>)</w:t>
      </w:r>
      <w:r w:rsidRPr="001869B9">
        <w:t>中</w:t>
      </w:r>
      <w:r>
        <w:t>，</w:t>
      </w:r>
      <w:r w:rsidRPr="001869B9">
        <w:t>联合国儿童基金会表示关切</w:t>
      </w:r>
      <w:r>
        <w:t>：</w:t>
      </w:r>
      <w:r w:rsidRPr="001869B9">
        <w:rPr>
          <w:rFonts w:hint="eastAsia"/>
        </w:rPr>
        <w:t>“</w:t>
      </w:r>
      <w:r w:rsidRPr="001869B9">
        <w:t>东亚和太平洋地区一些国家使用强制拘留所</w:t>
      </w:r>
      <w:r>
        <w:t>，</w:t>
      </w:r>
      <w:r w:rsidRPr="001869B9">
        <w:rPr>
          <w:rFonts w:hint="eastAsia"/>
        </w:rPr>
        <w:t>其中关押的</w:t>
      </w:r>
      <w:r w:rsidRPr="001869B9">
        <w:t>儿童有许多曾被剥削从事性交易、流落街头或因吸毒受到监禁</w:t>
      </w:r>
      <w:r>
        <w:rPr>
          <w:rFonts w:hint="eastAsia"/>
        </w:rPr>
        <w:t>”</w:t>
      </w:r>
      <w:r w:rsidRPr="001869B9">
        <w:t>。</w:t>
      </w:r>
    </w:p>
  </w:footnote>
  <w:footnote w:id="9">
    <w:p w:rsidR="00C614BE" w:rsidRPr="001869B9" w:rsidRDefault="00C614BE" w:rsidP="001869B9">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sidRPr="001869B9">
        <w:rPr>
          <w:rFonts w:hint="eastAsia"/>
        </w:rPr>
        <w:tab/>
      </w:r>
      <w:r w:rsidRPr="001869B9">
        <w:rPr>
          <w:rStyle w:val="a3"/>
        </w:rPr>
        <w:footnoteRef/>
      </w:r>
      <w:r>
        <w:rPr>
          <w:rFonts w:hint="eastAsia"/>
        </w:rPr>
        <w:tab/>
      </w:r>
      <w:r w:rsidRPr="001869B9">
        <w:t>见联合国毒品和犯罪问题办公室和卫生组织</w:t>
      </w:r>
      <w:r>
        <w:t>，</w:t>
      </w:r>
      <w:r w:rsidRPr="001869B9">
        <w:t>《戒毒的原则》</w:t>
      </w:r>
      <w:r>
        <w:t>，</w:t>
      </w:r>
      <w:r w:rsidRPr="001869B9">
        <w:t>讨论文件</w:t>
      </w:r>
      <w:r>
        <w:t>(</w:t>
      </w:r>
      <w:r w:rsidRPr="001869B9">
        <w:t>2008</w:t>
      </w:r>
      <w:r w:rsidRPr="001869B9">
        <w:t>年</w:t>
      </w:r>
      <w:r>
        <w:t>)</w:t>
      </w:r>
      <w:r>
        <w:t>，</w:t>
      </w:r>
      <w:r w:rsidRPr="001869B9">
        <w:t>第</w:t>
      </w:r>
      <w:r w:rsidRPr="001869B9">
        <w:t>15</w:t>
      </w:r>
      <w:r w:rsidRPr="001869B9">
        <w:t>页。</w:t>
      </w:r>
      <w:r w:rsidRPr="001869B9">
        <w:t xml:space="preserve"> </w:t>
      </w:r>
      <w:r w:rsidRPr="001869B9">
        <w:t>这与酷刑和其他残忍、不人道或有辱人格的待遇或处罚问题特别报告员的立场是一致的</w:t>
      </w:r>
      <w:r>
        <w:t>(</w:t>
      </w:r>
      <w:r w:rsidRPr="001869B9">
        <w:t>见</w:t>
      </w:r>
      <w:r w:rsidRPr="001869B9">
        <w:t xml:space="preserve"> A</w:t>
      </w:r>
      <w:r>
        <w:t>/</w:t>
      </w:r>
      <w:r w:rsidRPr="001869B9">
        <w:t>HRC</w:t>
      </w:r>
      <w:r>
        <w:t>/</w:t>
      </w:r>
      <w:r w:rsidRPr="001869B9">
        <w:t>22</w:t>
      </w:r>
      <w:r>
        <w:t>/</w:t>
      </w:r>
      <w:r w:rsidRPr="001869B9">
        <w:t>5</w:t>
      </w:r>
      <w:r>
        <w:t>3,</w:t>
      </w:r>
      <w:r>
        <w:rPr>
          <w:rFonts w:hint="eastAsia"/>
        </w:rPr>
        <w:t xml:space="preserve"> </w:t>
      </w:r>
      <w:r w:rsidRPr="001869B9">
        <w:t>第</w:t>
      </w:r>
      <w:r w:rsidRPr="001869B9">
        <w:t>40-44</w:t>
      </w:r>
      <w:r w:rsidRPr="001869B9">
        <w:t>段</w:t>
      </w:r>
      <w:r>
        <w:t>)</w:t>
      </w:r>
      <w:r w:rsidRPr="001869B9">
        <w:t>。</w:t>
      </w:r>
    </w:p>
  </w:footnote>
  <w:footnote w:id="10">
    <w:p w:rsidR="00C614BE" w:rsidRPr="001869B9" w:rsidRDefault="00C614BE" w:rsidP="001869B9">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sidRPr="001869B9">
        <w:tab/>
      </w:r>
      <w:r w:rsidRPr="001869B9">
        <w:rPr>
          <w:rStyle w:val="a3"/>
        </w:rPr>
        <w:footnoteRef/>
      </w:r>
      <w:r>
        <w:rPr>
          <w:rFonts w:hint="eastAsia"/>
        </w:rPr>
        <w:tab/>
      </w:r>
      <w:r w:rsidRPr="001869B9">
        <w:t>见联合国毒品和犯罪问题办公室和卫生组织</w:t>
      </w:r>
      <w:r>
        <w:t>，</w:t>
      </w:r>
      <w:r w:rsidRPr="001869B9">
        <w:t>《戒毒的原则》</w:t>
      </w:r>
      <w:r>
        <w:t>，</w:t>
      </w:r>
      <w:r w:rsidRPr="001869B9">
        <w:t>第</w:t>
      </w:r>
      <w:r w:rsidRPr="001869B9">
        <w:t>15</w:t>
      </w:r>
      <w:r w:rsidRPr="001869B9">
        <w:t>页。</w:t>
      </w:r>
    </w:p>
  </w:footnote>
  <w:footnote w:id="11">
    <w:p w:rsidR="00C614BE" w:rsidRPr="001869B9" w:rsidRDefault="00C614BE" w:rsidP="001869B9">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sidRPr="001869B9">
        <w:tab/>
      </w:r>
      <w:r w:rsidRPr="001869B9">
        <w:rPr>
          <w:rStyle w:val="a3"/>
        </w:rPr>
        <w:footnoteRef/>
      </w:r>
      <w:r>
        <w:rPr>
          <w:rFonts w:hint="eastAsia"/>
        </w:rPr>
        <w:tab/>
      </w:r>
      <w:r w:rsidRPr="001869B9">
        <w:t>见</w:t>
      </w:r>
      <w:r w:rsidRPr="001869B9">
        <w:t>E</w:t>
      </w:r>
      <w:r>
        <w:t>/</w:t>
      </w:r>
      <w:r w:rsidRPr="001869B9">
        <w:t>CN.4</w:t>
      </w:r>
      <w:r>
        <w:t>/</w:t>
      </w:r>
      <w:r w:rsidRPr="001869B9">
        <w:t>2004</w:t>
      </w:r>
      <w:r>
        <w:t>/3,</w:t>
      </w:r>
      <w:r>
        <w:rPr>
          <w:rFonts w:hint="eastAsia"/>
        </w:rPr>
        <w:t xml:space="preserve"> </w:t>
      </w:r>
      <w:r w:rsidRPr="001869B9">
        <w:t>第</w:t>
      </w:r>
      <w:r w:rsidRPr="001869B9">
        <w:t>74</w:t>
      </w:r>
      <w:r w:rsidRPr="001869B9">
        <w:t>和</w:t>
      </w:r>
      <w:r w:rsidRPr="001869B9">
        <w:t>87</w:t>
      </w:r>
      <w:r w:rsidRPr="001869B9">
        <w:t>段</w:t>
      </w:r>
      <w:r>
        <w:t>；</w:t>
      </w:r>
      <w:r w:rsidRPr="001869B9">
        <w:t>人权事务委员会关于人身自由和安全的第</w:t>
      </w:r>
      <w:r w:rsidRPr="001869B9">
        <w:t xml:space="preserve">35 </w:t>
      </w:r>
      <w:r>
        <w:t>(</w:t>
      </w:r>
      <w:r w:rsidRPr="001869B9">
        <w:t>2014</w:t>
      </w:r>
      <w:r>
        <w:t>)</w:t>
      </w:r>
      <w:r w:rsidRPr="001869B9">
        <w:t>号一般性意见</w:t>
      </w:r>
      <w:r>
        <w:t>，</w:t>
      </w:r>
      <w:r w:rsidRPr="001869B9">
        <w:t>第</w:t>
      </w:r>
      <w:r w:rsidRPr="001869B9">
        <w:t>15</w:t>
      </w:r>
      <w:r w:rsidRPr="001869B9">
        <w:t>段。欧洲人权法院</w:t>
      </w:r>
      <w:r>
        <w:t>，</w:t>
      </w:r>
      <w:r w:rsidRPr="003B24F0">
        <w:rPr>
          <w:i/>
          <w:iCs/>
        </w:rPr>
        <w:t>Witold Litwa</w:t>
      </w:r>
      <w:r w:rsidRPr="003B24F0">
        <w:rPr>
          <w:rFonts w:ascii="楷体" w:eastAsia="楷体" w:hAnsi="楷体"/>
        </w:rPr>
        <w:t>诉波兰</w:t>
      </w:r>
      <w:r>
        <w:t>，</w:t>
      </w:r>
      <w:r w:rsidRPr="001869B9">
        <w:t>第</w:t>
      </w:r>
      <w:r w:rsidRPr="001869B9">
        <w:t>26629</w:t>
      </w:r>
      <w:r>
        <w:t>/</w:t>
      </w:r>
      <w:r w:rsidRPr="001869B9">
        <w:t>95</w:t>
      </w:r>
      <w:r w:rsidRPr="001869B9">
        <w:t>号申诉</w:t>
      </w:r>
      <w:r>
        <w:t>，</w:t>
      </w:r>
      <w:r w:rsidRPr="001869B9">
        <w:t>2000</w:t>
      </w:r>
      <w:r w:rsidRPr="001869B9">
        <w:t>年</w:t>
      </w:r>
      <w:r w:rsidRPr="001869B9">
        <w:t>4</w:t>
      </w:r>
      <w:r w:rsidRPr="001869B9">
        <w:t>月</w:t>
      </w:r>
      <w:r w:rsidRPr="001869B9">
        <w:t>4</w:t>
      </w:r>
      <w:r w:rsidRPr="001869B9">
        <w:t>日判决</w:t>
      </w:r>
      <w:r>
        <w:t>，</w:t>
      </w:r>
      <w:r w:rsidRPr="001869B9">
        <w:t>第</w:t>
      </w:r>
      <w:r w:rsidRPr="001869B9">
        <w:t>77-80</w:t>
      </w:r>
      <w:r w:rsidRPr="001869B9">
        <w:t>段。</w:t>
      </w:r>
    </w:p>
  </w:footnote>
  <w:footnote w:id="12">
    <w:p w:rsidR="00C614BE" w:rsidRPr="001869B9" w:rsidRDefault="00C614BE" w:rsidP="001869B9">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sidRPr="001869B9">
        <w:tab/>
      </w:r>
      <w:r w:rsidRPr="001869B9">
        <w:rPr>
          <w:rStyle w:val="a3"/>
        </w:rPr>
        <w:footnoteRef/>
      </w:r>
      <w:r w:rsidRPr="001869B9">
        <w:rPr>
          <w:rStyle w:val="a3"/>
        </w:rPr>
        <w:tab/>
      </w:r>
      <w:r w:rsidRPr="001869B9">
        <w:t>《非洲人权和人民权利宪章》、《美洲人权公约》、《保护人权和基本自由公约》、《公民权利和政治权利国际公约》、《保护所有遭受任何形式拘留或监禁的人的原则》、《禁止酷刑和其他残忍、不人道或有辱人格的待遇或处罚公约》。</w:t>
      </w:r>
    </w:p>
  </w:footnote>
  <w:footnote w:id="13">
    <w:p w:rsidR="00C614BE" w:rsidRPr="001869B9" w:rsidRDefault="00C614BE" w:rsidP="001869B9">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sidRPr="001869B9">
        <w:tab/>
      </w:r>
      <w:r w:rsidRPr="001869B9">
        <w:rPr>
          <w:rStyle w:val="a3"/>
        </w:rPr>
        <w:footnoteRef/>
      </w:r>
      <w:r>
        <w:rPr>
          <w:rFonts w:hint="eastAsia"/>
        </w:rPr>
        <w:tab/>
      </w:r>
      <w:r w:rsidRPr="001869B9">
        <w:t>Rodrigo Uprimny Yepes</w:t>
      </w:r>
      <w:r w:rsidRPr="001869B9">
        <w:t>、</w:t>
      </w:r>
      <w:r w:rsidRPr="001869B9">
        <w:t>Diana Esther Guzmán</w:t>
      </w:r>
      <w:r w:rsidRPr="001869B9">
        <w:t>和</w:t>
      </w:r>
      <w:r w:rsidRPr="001869B9">
        <w:t>Jorge Parra Norat</w:t>
      </w:r>
      <w:r>
        <w:t>o,</w:t>
      </w:r>
      <w:r w:rsidRPr="001869B9">
        <w:t>《对吸毒者的处罚</w:t>
      </w:r>
      <w:r>
        <w:t>：</w:t>
      </w:r>
      <w:r w:rsidRPr="001869B9">
        <w:t>拉丁美洲禁毒法律的不相称性》</w:t>
      </w:r>
      <w:r>
        <w:t>，</w:t>
      </w:r>
      <w:r w:rsidRPr="001869B9">
        <w:t>权利、司法和社会研究中心</w:t>
      </w:r>
      <w:r w:rsidRPr="001869B9">
        <w:rPr>
          <w:rFonts w:hint="eastAsia"/>
        </w:rPr>
        <w:t>1</w:t>
      </w:r>
      <w:r w:rsidRPr="001869B9">
        <w:rPr>
          <w:rFonts w:hint="eastAsia"/>
        </w:rPr>
        <w:t>号</w:t>
      </w:r>
      <w:r w:rsidRPr="001869B9">
        <w:t>工作文件。</w:t>
      </w:r>
    </w:p>
  </w:footnote>
  <w:footnote w:id="14">
    <w:p w:rsidR="00C614BE" w:rsidRPr="001869B9" w:rsidRDefault="00C614BE" w:rsidP="001869B9">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sidRPr="001869B9">
        <w:tab/>
      </w:r>
      <w:r w:rsidRPr="001869B9">
        <w:rPr>
          <w:rStyle w:val="a3"/>
        </w:rPr>
        <w:footnoteRef/>
      </w:r>
      <w:r>
        <w:rPr>
          <w:rFonts w:hint="eastAsia"/>
        </w:rPr>
        <w:tab/>
      </w:r>
      <w:r w:rsidRPr="001869B9">
        <w:t>任意拘留问题工作组</w:t>
      </w:r>
      <w:r>
        <w:t>，</w:t>
      </w:r>
      <w:r w:rsidRPr="001869B9">
        <w:t>第</w:t>
      </w:r>
      <w:r w:rsidRPr="001869B9">
        <w:t>4</w:t>
      </w:r>
      <w:r w:rsidRPr="001869B9">
        <w:t>号审议意见。</w:t>
      </w:r>
    </w:p>
  </w:footnote>
  <w:footnote w:id="15">
    <w:p w:rsidR="00C614BE" w:rsidRPr="001869B9" w:rsidRDefault="00C614BE" w:rsidP="001869B9">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sidRPr="001869B9">
        <w:tab/>
      </w:r>
      <w:r w:rsidRPr="001869B9">
        <w:rPr>
          <w:rStyle w:val="a3"/>
        </w:rPr>
        <w:footnoteRef/>
      </w:r>
      <w:r>
        <w:rPr>
          <w:rFonts w:hint="eastAsia"/>
        </w:rPr>
        <w:tab/>
      </w:r>
      <w:r w:rsidRPr="001869B9">
        <w:t>见</w:t>
      </w:r>
      <w:r w:rsidRPr="001869B9">
        <w:t>A</w:t>
      </w:r>
      <w:r>
        <w:t>/</w:t>
      </w:r>
      <w:r w:rsidRPr="001869B9">
        <w:t>HRC</w:t>
      </w:r>
      <w:r>
        <w:t>/</w:t>
      </w:r>
      <w:r w:rsidRPr="001869B9">
        <w:t>27</w:t>
      </w:r>
      <w:r>
        <w:t>/</w:t>
      </w:r>
      <w:r w:rsidRPr="001869B9">
        <w:t>48</w:t>
      </w:r>
      <w:r>
        <w:t>/</w:t>
      </w:r>
      <w:r w:rsidRPr="001869B9">
        <w:t>Add.</w:t>
      </w:r>
      <w:r>
        <w:t>3,</w:t>
      </w:r>
      <w:r w:rsidRPr="001869B9">
        <w:t xml:space="preserve"> </w:t>
      </w:r>
      <w:r w:rsidRPr="001869B9">
        <w:t>第</w:t>
      </w:r>
      <w:r w:rsidRPr="001869B9">
        <w:t>111–119</w:t>
      </w:r>
      <w:r w:rsidRPr="001869B9">
        <w:t>段。</w:t>
      </w:r>
    </w:p>
  </w:footnote>
  <w:footnote w:id="16">
    <w:p w:rsidR="00C614BE" w:rsidRPr="001869B9" w:rsidRDefault="00C614BE" w:rsidP="001869B9">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sidRPr="001869B9">
        <w:tab/>
      </w:r>
      <w:r w:rsidRPr="001869B9">
        <w:rPr>
          <w:rStyle w:val="a3"/>
        </w:rPr>
        <w:footnoteRef/>
      </w:r>
      <w:r>
        <w:rPr>
          <w:rFonts w:hint="eastAsia"/>
        </w:rPr>
        <w:tab/>
      </w:r>
      <w:r w:rsidRPr="001869B9">
        <w:t>见国际法院</w:t>
      </w:r>
      <w:r>
        <w:t>，</w:t>
      </w:r>
      <w:r w:rsidRPr="003B24F0">
        <w:rPr>
          <w:i/>
          <w:iCs/>
        </w:rPr>
        <w:t>Ahmadou Sadio Diallo</w:t>
      </w:r>
      <w:r w:rsidRPr="003B24F0">
        <w:rPr>
          <w:rFonts w:ascii="楷体" w:eastAsia="楷体" w:hAnsi="楷体"/>
        </w:rPr>
        <w:t>案(几内亚共和国诉刚果民主共和国)，补偿，判决，</w:t>
      </w:r>
      <w:r w:rsidRPr="001869B9">
        <w:t>《</w:t>
      </w:r>
      <w:r w:rsidRPr="001869B9">
        <w:t>2012</w:t>
      </w:r>
      <w:r w:rsidRPr="001869B9">
        <w:t>年国际法院案例汇编》</w:t>
      </w:r>
      <w:r>
        <w:t>，</w:t>
      </w:r>
      <w:r w:rsidRPr="001869B9">
        <w:t>第</w:t>
      </w:r>
      <w:r w:rsidRPr="001869B9">
        <w:t>324</w:t>
      </w:r>
      <w:r w:rsidRPr="001869B9">
        <w:t>页</w:t>
      </w:r>
      <w:r>
        <w:t>；</w:t>
      </w:r>
      <w:r w:rsidRPr="003B24F0">
        <w:rPr>
          <w:rFonts w:ascii="楷体" w:eastAsia="楷体" w:hAnsi="楷体" w:hint="eastAsia"/>
        </w:rPr>
        <w:t>艾哈迈杜·萨迪奥·迪亚洛</w:t>
      </w:r>
      <w:r w:rsidRPr="003B24F0">
        <w:rPr>
          <w:rFonts w:ascii="楷体" w:eastAsia="楷体" w:hAnsi="楷体"/>
        </w:rPr>
        <w:t>案(几内亚共和国诉刚果民主共和国)，案情，判决，</w:t>
      </w:r>
      <w:r w:rsidRPr="001869B9">
        <w:t>《</w:t>
      </w:r>
      <w:r w:rsidRPr="001869B9">
        <w:t>2010</w:t>
      </w:r>
      <w:r w:rsidRPr="001869B9">
        <w:t>年国际法院判例汇编》</w:t>
      </w:r>
      <w:r>
        <w:t>，</w:t>
      </w:r>
      <w:r w:rsidRPr="001869B9">
        <w:t>第</w:t>
      </w:r>
      <w:r w:rsidRPr="001869B9">
        <w:t>639</w:t>
      </w:r>
      <w:r w:rsidRPr="001869B9">
        <w:t>页</w:t>
      </w:r>
      <w:r>
        <w:t>；</w:t>
      </w:r>
      <w:r w:rsidRPr="003B24F0">
        <w:rPr>
          <w:rFonts w:ascii="楷体" w:eastAsia="楷体" w:hAnsi="楷体" w:hint="eastAsia"/>
        </w:rPr>
        <w:t>艾哈迈杜·萨迪奥·迪亚洛</w:t>
      </w:r>
      <w:r w:rsidRPr="003B24F0">
        <w:rPr>
          <w:rFonts w:ascii="楷体" w:eastAsia="楷体" w:hAnsi="楷体"/>
        </w:rPr>
        <w:t>案(几内亚共和国诉刚果民主共和国)，初步反对意见，判决，</w:t>
      </w:r>
      <w:r w:rsidRPr="001869B9">
        <w:t>《</w:t>
      </w:r>
      <w:r w:rsidRPr="001869B9">
        <w:t>2007</w:t>
      </w:r>
      <w:r w:rsidRPr="001869B9">
        <w:t>年国际法院案例汇编》</w:t>
      </w:r>
      <w:r>
        <w:t>，</w:t>
      </w:r>
      <w:r w:rsidRPr="001869B9">
        <w:t>第</w:t>
      </w:r>
      <w:r w:rsidRPr="001869B9">
        <w:t>582</w:t>
      </w:r>
      <w:r w:rsidRPr="001869B9">
        <w:t>页。</w:t>
      </w:r>
    </w:p>
  </w:footnote>
  <w:footnote w:id="17">
    <w:p w:rsidR="00C614BE" w:rsidRPr="001869B9" w:rsidRDefault="00C614BE" w:rsidP="001869B9">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sidRPr="001869B9">
        <w:tab/>
      </w:r>
      <w:r w:rsidRPr="001869B9">
        <w:rPr>
          <w:rStyle w:val="a3"/>
        </w:rPr>
        <w:footnoteRef/>
      </w:r>
      <w:r w:rsidRPr="001869B9">
        <w:tab/>
      </w:r>
      <w:r w:rsidRPr="001869B9">
        <w:t>《与起诉或引渡义务有关的问题</w:t>
      </w:r>
      <w:r>
        <w:t>(</w:t>
      </w:r>
      <w:r w:rsidRPr="001869B9">
        <w:t>比利时诉塞内加尔</w:t>
      </w:r>
      <w:r>
        <w:t>)</w:t>
      </w:r>
      <w:r w:rsidRPr="001869B9">
        <w:t>》</w:t>
      </w:r>
      <w:r>
        <w:t>，</w:t>
      </w:r>
      <w:r w:rsidRPr="001869B9">
        <w:t>《</w:t>
      </w:r>
      <w:r w:rsidRPr="001869B9">
        <w:t>2012</w:t>
      </w:r>
      <w:r w:rsidRPr="001869B9">
        <w:t>年国际法院判决汇编》</w:t>
      </w:r>
      <w:r>
        <w:t>，</w:t>
      </w:r>
      <w:r w:rsidRPr="001869B9">
        <w:t>第</w:t>
      </w:r>
      <w:r w:rsidRPr="001869B9">
        <w:t>422</w:t>
      </w:r>
      <w:r w:rsidRPr="001869B9">
        <w:t>页。</w:t>
      </w:r>
    </w:p>
  </w:footnote>
  <w:footnote w:id="18">
    <w:p w:rsidR="00C614BE" w:rsidRPr="001869B9" w:rsidRDefault="00C614BE" w:rsidP="001869B9">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sidRPr="001869B9">
        <w:tab/>
      </w:r>
      <w:r w:rsidRPr="001869B9">
        <w:rPr>
          <w:rStyle w:val="a3"/>
        </w:rPr>
        <w:footnoteRef/>
      </w:r>
      <w:r>
        <w:rPr>
          <w:rStyle w:val="a3"/>
          <w:rFonts w:hint="eastAsia"/>
        </w:rPr>
        <w:tab/>
      </w:r>
      <w:r w:rsidRPr="001869B9">
        <w:t>如见国际法院对迪亚洛案</w:t>
      </w:r>
      <w:r>
        <w:t>(</w:t>
      </w:r>
      <w:r w:rsidRPr="001869B9">
        <w:t>损害</w:t>
      </w:r>
      <w:r>
        <w:t>)</w:t>
      </w:r>
      <w:r w:rsidRPr="001869B9">
        <w:t>的判决、国际刑事法院对</w:t>
      </w:r>
      <w:r w:rsidRPr="001869B9">
        <w:rPr>
          <w:rFonts w:hint="eastAsia"/>
        </w:rPr>
        <w:t>“</w:t>
      </w:r>
      <w:r w:rsidRPr="001869B9">
        <w:t>检察官诉卢班加</w:t>
      </w:r>
      <w:r>
        <w:rPr>
          <w:rFonts w:hint="eastAsia"/>
        </w:rPr>
        <w:t>·</w:t>
      </w:r>
      <w:r w:rsidRPr="001869B9">
        <w:t>迪伊洛</w:t>
      </w:r>
      <w:r>
        <w:rPr>
          <w:rFonts w:hint="eastAsia"/>
        </w:rPr>
        <w:t>”</w:t>
      </w:r>
      <w:r w:rsidRPr="001869B9">
        <w:t>的判决</w:t>
      </w:r>
      <w:r>
        <w:t>(</w:t>
      </w:r>
      <w:r w:rsidRPr="001869B9">
        <w:t>2012</w:t>
      </w:r>
      <w:r w:rsidRPr="001869B9">
        <w:t>年</w:t>
      </w:r>
      <w:r>
        <w:t>)</w:t>
      </w:r>
      <w:r w:rsidRPr="001869B9">
        <w:t>、人权事务委员会和禁止酷刑委员会等联合国条约机的判例以及特别程序任务负责人的报告。</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C614BE" w:rsidTr="00E15889">
      <w:trPr>
        <w:trHeight w:hRule="exact" w:val="864"/>
        <w:jc w:val="center"/>
      </w:trPr>
      <w:tc>
        <w:tcPr>
          <w:tcW w:w="4882" w:type="dxa"/>
          <w:shd w:val="clear" w:color="auto" w:fill="auto"/>
          <w:vAlign w:val="bottom"/>
        </w:tcPr>
        <w:p w:rsidR="00C614BE" w:rsidRPr="00E15889" w:rsidRDefault="00C614BE" w:rsidP="00E15889">
          <w:pPr>
            <w:pStyle w:val="ab"/>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B83E3F">
            <w:rPr>
              <w:b/>
              <w:sz w:val="17"/>
            </w:rPr>
            <w:t>A/HRC/30/36</w:t>
          </w:r>
          <w:r>
            <w:rPr>
              <w:b/>
              <w:sz w:val="17"/>
            </w:rPr>
            <w:fldChar w:fldCharType="end"/>
          </w:r>
        </w:p>
      </w:tc>
      <w:tc>
        <w:tcPr>
          <w:tcW w:w="5127" w:type="dxa"/>
          <w:shd w:val="clear" w:color="auto" w:fill="auto"/>
          <w:vAlign w:val="bottom"/>
        </w:tcPr>
        <w:p w:rsidR="00C614BE" w:rsidRDefault="00C614BE" w:rsidP="00E15889">
          <w:pPr>
            <w:pStyle w:val="ab"/>
          </w:pPr>
        </w:p>
      </w:tc>
    </w:tr>
  </w:tbl>
  <w:p w:rsidR="00C614BE" w:rsidRPr="00E15889" w:rsidRDefault="00C614BE" w:rsidP="00E15889">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C614BE" w:rsidTr="00E15889">
      <w:trPr>
        <w:trHeight w:hRule="exact" w:val="864"/>
        <w:jc w:val="center"/>
      </w:trPr>
      <w:tc>
        <w:tcPr>
          <w:tcW w:w="4882" w:type="dxa"/>
          <w:shd w:val="clear" w:color="auto" w:fill="auto"/>
          <w:vAlign w:val="bottom"/>
        </w:tcPr>
        <w:p w:rsidR="00C614BE" w:rsidRDefault="00C614BE" w:rsidP="00E15889">
          <w:pPr>
            <w:pStyle w:val="ab"/>
          </w:pPr>
        </w:p>
      </w:tc>
      <w:tc>
        <w:tcPr>
          <w:tcW w:w="5127" w:type="dxa"/>
          <w:shd w:val="clear" w:color="auto" w:fill="auto"/>
          <w:vAlign w:val="bottom"/>
        </w:tcPr>
        <w:p w:rsidR="00C614BE" w:rsidRPr="00E15889" w:rsidRDefault="00C614BE" w:rsidP="00E15889">
          <w:pPr>
            <w:pStyle w:val="ab"/>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B83E3F">
            <w:rPr>
              <w:b/>
              <w:sz w:val="17"/>
            </w:rPr>
            <w:t>A/HRC/30/36</w:t>
          </w:r>
          <w:r>
            <w:rPr>
              <w:b/>
              <w:sz w:val="17"/>
            </w:rPr>
            <w:fldChar w:fldCharType="end"/>
          </w:r>
        </w:p>
      </w:tc>
    </w:tr>
  </w:tbl>
  <w:p w:rsidR="00C614BE" w:rsidRPr="00E15889" w:rsidRDefault="00C614BE" w:rsidP="00E15889">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C614BE" w:rsidTr="00E15889">
      <w:trPr>
        <w:trHeight w:hRule="exact" w:val="864"/>
      </w:trPr>
      <w:tc>
        <w:tcPr>
          <w:tcW w:w="1267" w:type="dxa"/>
          <w:tcBorders>
            <w:bottom w:val="single" w:sz="4" w:space="0" w:color="auto"/>
          </w:tcBorders>
          <w:shd w:val="clear" w:color="auto" w:fill="auto"/>
          <w:vAlign w:val="bottom"/>
        </w:tcPr>
        <w:p w:rsidR="00C614BE" w:rsidRDefault="00C614BE" w:rsidP="00E15889">
          <w:pPr>
            <w:pStyle w:val="ab"/>
            <w:spacing w:after="120"/>
          </w:pPr>
        </w:p>
      </w:tc>
      <w:tc>
        <w:tcPr>
          <w:tcW w:w="1872" w:type="dxa"/>
          <w:tcBorders>
            <w:bottom w:val="single" w:sz="4" w:space="0" w:color="auto"/>
          </w:tcBorders>
          <w:shd w:val="clear" w:color="auto" w:fill="auto"/>
          <w:vAlign w:val="bottom"/>
        </w:tcPr>
        <w:p w:rsidR="00C614BE" w:rsidRPr="00E15889" w:rsidRDefault="00C614BE" w:rsidP="00E15889">
          <w:pPr>
            <w:pStyle w:val="HCh"/>
            <w:spacing w:after="80"/>
            <w:rPr>
              <w:rFonts w:eastAsia="宋体"/>
              <w:spacing w:val="40"/>
              <w:w w:val="96"/>
            </w:rPr>
          </w:pPr>
          <w:r>
            <w:rPr>
              <w:rFonts w:eastAsia="宋体" w:hint="eastAsia"/>
              <w:spacing w:val="40"/>
              <w:w w:val="96"/>
            </w:rPr>
            <w:t>联合国</w:t>
          </w:r>
        </w:p>
      </w:tc>
      <w:tc>
        <w:tcPr>
          <w:tcW w:w="245" w:type="dxa"/>
          <w:tcBorders>
            <w:bottom w:val="single" w:sz="4" w:space="0" w:color="auto"/>
          </w:tcBorders>
          <w:shd w:val="clear" w:color="auto" w:fill="auto"/>
          <w:vAlign w:val="bottom"/>
        </w:tcPr>
        <w:p w:rsidR="00C614BE" w:rsidRDefault="00C614BE" w:rsidP="00E15889">
          <w:pPr>
            <w:pStyle w:val="ab"/>
            <w:spacing w:after="120"/>
          </w:pPr>
        </w:p>
      </w:tc>
      <w:tc>
        <w:tcPr>
          <w:tcW w:w="6653" w:type="dxa"/>
          <w:gridSpan w:val="4"/>
          <w:tcBorders>
            <w:bottom w:val="single" w:sz="4" w:space="0" w:color="auto"/>
          </w:tcBorders>
          <w:shd w:val="clear" w:color="auto" w:fill="auto"/>
          <w:vAlign w:val="bottom"/>
        </w:tcPr>
        <w:p w:rsidR="00C614BE" w:rsidRPr="00E15889" w:rsidRDefault="00C614BE" w:rsidP="00E15889">
          <w:pPr>
            <w:spacing w:after="80" w:line="240" w:lineRule="auto"/>
            <w:jc w:val="right"/>
            <w:rPr>
              <w:position w:val="-4"/>
            </w:rPr>
          </w:pPr>
          <w:r>
            <w:rPr>
              <w:position w:val="-4"/>
              <w:sz w:val="40"/>
            </w:rPr>
            <w:t>A</w:t>
          </w:r>
          <w:r>
            <w:rPr>
              <w:position w:val="-4"/>
            </w:rPr>
            <w:t>/HRC/30/36</w:t>
          </w:r>
        </w:p>
      </w:tc>
    </w:tr>
    <w:tr w:rsidR="00C614BE" w:rsidRPr="00E15889" w:rsidTr="00E15889">
      <w:trPr>
        <w:gridAfter w:val="1"/>
        <w:wAfter w:w="18" w:type="dxa"/>
        <w:trHeight w:hRule="exact" w:val="2880"/>
      </w:trPr>
      <w:tc>
        <w:tcPr>
          <w:tcW w:w="1267" w:type="dxa"/>
          <w:tcBorders>
            <w:top w:val="single" w:sz="4" w:space="0" w:color="auto"/>
            <w:bottom w:val="single" w:sz="12" w:space="0" w:color="auto"/>
          </w:tcBorders>
          <w:shd w:val="clear" w:color="auto" w:fill="auto"/>
        </w:tcPr>
        <w:p w:rsidR="00C614BE" w:rsidRPr="00E15889" w:rsidRDefault="00C614BE" w:rsidP="00E15889">
          <w:pPr>
            <w:pStyle w:val="ab"/>
            <w:spacing w:before="109"/>
            <w:ind w:left="-72"/>
          </w:pPr>
          <w:r>
            <w:t xml:space="preserve"> </w:t>
          </w:r>
          <w:r>
            <w:drawing>
              <wp:inline distT="0" distB="0" distL="0" distR="0" wp14:anchorId="7FAEF46F" wp14:editId="75E436CA">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C614BE" w:rsidRPr="00E15889" w:rsidRDefault="00C614BE" w:rsidP="00E15889">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C614BE" w:rsidRPr="00E15889" w:rsidRDefault="00C614BE" w:rsidP="00E15889">
          <w:pPr>
            <w:pStyle w:val="ab"/>
            <w:spacing w:before="109"/>
          </w:pPr>
        </w:p>
      </w:tc>
      <w:tc>
        <w:tcPr>
          <w:tcW w:w="3280" w:type="dxa"/>
          <w:tcBorders>
            <w:top w:val="single" w:sz="4" w:space="0" w:color="auto"/>
            <w:bottom w:val="single" w:sz="12" w:space="0" w:color="auto"/>
          </w:tcBorders>
          <w:shd w:val="clear" w:color="auto" w:fill="auto"/>
        </w:tcPr>
        <w:p w:rsidR="00C614BE" w:rsidRDefault="00C614BE" w:rsidP="00E15889">
          <w:pPr>
            <w:pStyle w:val="Distr"/>
          </w:pPr>
          <w:r>
            <w:t>Distr.: General</w:t>
          </w:r>
        </w:p>
        <w:p w:rsidR="00C614BE" w:rsidRDefault="00C614BE" w:rsidP="00E15889">
          <w:pPr>
            <w:pStyle w:val="Publication"/>
          </w:pPr>
          <w:r>
            <w:t>10 July 2015</w:t>
          </w:r>
        </w:p>
        <w:p w:rsidR="00C614BE" w:rsidRDefault="00C614BE" w:rsidP="00E15889">
          <w:pPr>
            <w:spacing w:line="240" w:lineRule="exact"/>
          </w:pPr>
          <w:r>
            <w:t>Chinese</w:t>
          </w:r>
        </w:p>
        <w:p w:rsidR="00C614BE" w:rsidRDefault="00C614BE" w:rsidP="00E15889">
          <w:pPr>
            <w:pStyle w:val="Original"/>
          </w:pPr>
          <w:r>
            <w:t>Original: English</w:t>
          </w:r>
        </w:p>
        <w:p w:rsidR="00C614BE" w:rsidRPr="00E15889" w:rsidRDefault="00C614BE" w:rsidP="00E15889"/>
      </w:tc>
    </w:tr>
  </w:tbl>
  <w:p w:rsidR="00C614BE" w:rsidRPr="00E15889" w:rsidRDefault="00C614BE" w:rsidP="00E15889">
    <w:pPr>
      <w:pStyle w:val="ab"/>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AA0C35A"/>
    <w:lvl w:ilvl="0">
      <w:start w:val="1"/>
      <w:numFmt w:val="decimal"/>
      <w:lvlText w:val="%1."/>
      <w:lvlJc w:val="left"/>
      <w:pPr>
        <w:tabs>
          <w:tab w:val="num" w:pos="1440"/>
        </w:tabs>
        <w:ind w:left="1440" w:hanging="360"/>
      </w:pPr>
    </w:lvl>
  </w:abstractNum>
  <w:abstractNum w:abstractNumId="1">
    <w:nsid w:val="FFFFFF7F"/>
    <w:multiLevelType w:val="singleLevel"/>
    <w:tmpl w:val="C5921156"/>
    <w:lvl w:ilvl="0">
      <w:start w:val="1"/>
      <w:numFmt w:val="decimal"/>
      <w:lvlText w:val="%1."/>
      <w:lvlJc w:val="left"/>
      <w:pPr>
        <w:tabs>
          <w:tab w:val="num" w:pos="720"/>
        </w:tabs>
        <w:ind w:left="720" w:hanging="360"/>
      </w:pPr>
    </w:lvl>
  </w:abstractNum>
  <w:abstractNum w:abstractNumId="2">
    <w:nsid w:val="0AE17BF9"/>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8193"/>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705*"/>
    <w:docVar w:name="CreationDt" w:val="04/08/2015 11:47:52"/>
    <w:docVar w:name="DocCategory" w:val="Doc"/>
    <w:docVar w:name="DocType" w:val="Final"/>
    <w:docVar w:name="DutyStation" w:val="Geneva"/>
    <w:docVar w:name="FooterJN" w:val="GE.15-11705 (C)"/>
    <w:docVar w:name="jobn" w:val="GE.15-11705 (C)"/>
    <w:docVar w:name="jobnDT" w:val="15-11705 (C)   040815"/>
    <w:docVar w:name="jobnDTDT" w:val="15-11705 (C)   040815   040815"/>
    <w:docVar w:name="JobNo" w:val="GE.1511705C"/>
    <w:docVar w:name="LocalDrive" w:val="0"/>
    <w:docVar w:name="OandT" w:val="JI"/>
    <w:docVar w:name="PaperSize" w:val="A4"/>
    <w:docVar w:name="sss1" w:val="A/HRC/30/36"/>
    <w:docVar w:name="sss2" w:val="-"/>
    <w:docVar w:name="Symbol1" w:val="A/HRC/30/36"/>
    <w:docVar w:name="Symbol2" w:val="-"/>
  </w:docVars>
  <w:rsids>
    <w:rsidRoot w:val="00D62ACC"/>
    <w:rsid w:val="00000689"/>
    <w:rsid w:val="0000347C"/>
    <w:rsid w:val="0000715A"/>
    <w:rsid w:val="000101C8"/>
    <w:rsid w:val="000125BC"/>
    <w:rsid w:val="0001645E"/>
    <w:rsid w:val="0001726F"/>
    <w:rsid w:val="00021314"/>
    <w:rsid w:val="00021A2B"/>
    <w:rsid w:val="00024E72"/>
    <w:rsid w:val="00034465"/>
    <w:rsid w:val="000344BB"/>
    <w:rsid w:val="000366AA"/>
    <w:rsid w:val="0003678F"/>
    <w:rsid w:val="00036AA2"/>
    <w:rsid w:val="00036F1B"/>
    <w:rsid w:val="00037444"/>
    <w:rsid w:val="00037B39"/>
    <w:rsid w:val="00040EB1"/>
    <w:rsid w:val="00044CA4"/>
    <w:rsid w:val="00044EE9"/>
    <w:rsid w:val="00045EFE"/>
    <w:rsid w:val="00054631"/>
    <w:rsid w:val="00056952"/>
    <w:rsid w:val="0006608A"/>
    <w:rsid w:val="00066B28"/>
    <w:rsid w:val="00067AEB"/>
    <w:rsid w:val="00070DD0"/>
    <w:rsid w:val="0007337D"/>
    <w:rsid w:val="00074771"/>
    <w:rsid w:val="000758DF"/>
    <w:rsid w:val="00076EB8"/>
    <w:rsid w:val="000777FC"/>
    <w:rsid w:val="00077AEE"/>
    <w:rsid w:val="00082CCB"/>
    <w:rsid w:val="00083CAB"/>
    <w:rsid w:val="00084D46"/>
    <w:rsid w:val="000863AD"/>
    <w:rsid w:val="00095C67"/>
    <w:rsid w:val="000A31F9"/>
    <w:rsid w:val="000C1786"/>
    <w:rsid w:val="000C4C08"/>
    <w:rsid w:val="000C4DDE"/>
    <w:rsid w:val="000C5208"/>
    <w:rsid w:val="000D32BA"/>
    <w:rsid w:val="000D3E24"/>
    <w:rsid w:val="000E240F"/>
    <w:rsid w:val="000E49A4"/>
    <w:rsid w:val="000F1058"/>
    <w:rsid w:val="000F55DC"/>
    <w:rsid w:val="00101C4E"/>
    <w:rsid w:val="00101D5B"/>
    <w:rsid w:val="00101F86"/>
    <w:rsid w:val="001113F8"/>
    <w:rsid w:val="00114578"/>
    <w:rsid w:val="00114C03"/>
    <w:rsid w:val="00114F57"/>
    <w:rsid w:val="001212F9"/>
    <w:rsid w:val="00121328"/>
    <w:rsid w:val="00124677"/>
    <w:rsid w:val="001267BE"/>
    <w:rsid w:val="0012708E"/>
    <w:rsid w:val="00130EE5"/>
    <w:rsid w:val="00131015"/>
    <w:rsid w:val="001329F7"/>
    <w:rsid w:val="00140396"/>
    <w:rsid w:val="001406F5"/>
    <w:rsid w:val="0014121B"/>
    <w:rsid w:val="00141322"/>
    <w:rsid w:val="0015066B"/>
    <w:rsid w:val="00150D3A"/>
    <w:rsid w:val="00153D29"/>
    <w:rsid w:val="001602C9"/>
    <w:rsid w:val="00161E69"/>
    <w:rsid w:val="00161F54"/>
    <w:rsid w:val="00164626"/>
    <w:rsid w:val="00170FBE"/>
    <w:rsid w:val="001720CC"/>
    <w:rsid w:val="00173F4B"/>
    <w:rsid w:val="00174233"/>
    <w:rsid w:val="001746A8"/>
    <w:rsid w:val="0017506F"/>
    <w:rsid w:val="001845DB"/>
    <w:rsid w:val="001869B9"/>
    <w:rsid w:val="001873A2"/>
    <w:rsid w:val="001944A4"/>
    <w:rsid w:val="001A4A37"/>
    <w:rsid w:val="001B0DFD"/>
    <w:rsid w:val="001B2814"/>
    <w:rsid w:val="001B4F95"/>
    <w:rsid w:val="001C1478"/>
    <w:rsid w:val="001C161F"/>
    <w:rsid w:val="001C3329"/>
    <w:rsid w:val="001C3F7F"/>
    <w:rsid w:val="001C5166"/>
    <w:rsid w:val="001D0354"/>
    <w:rsid w:val="001D225C"/>
    <w:rsid w:val="001D3F72"/>
    <w:rsid w:val="001D41AE"/>
    <w:rsid w:val="001E0ADA"/>
    <w:rsid w:val="001E20EC"/>
    <w:rsid w:val="001E340C"/>
    <w:rsid w:val="001E4442"/>
    <w:rsid w:val="001E5A51"/>
    <w:rsid w:val="001E6C8D"/>
    <w:rsid w:val="001F03A7"/>
    <w:rsid w:val="001F24BA"/>
    <w:rsid w:val="001F2F76"/>
    <w:rsid w:val="001F595B"/>
    <w:rsid w:val="001F6F25"/>
    <w:rsid w:val="00203760"/>
    <w:rsid w:val="00207135"/>
    <w:rsid w:val="00212008"/>
    <w:rsid w:val="002145EA"/>
    <w:rsid w:val="00214F6C"/>
    <w:rsid w:val="002200D0"/>
    <w:rsid w:val="00221884"/>
    <w:rsid w:val="0022603B"/>
    <w:rsid w:val="00230FAB"/>
    <w:rsid w:val="00231575"/>
    <w:rsid w:val="00232F4A"/>
    <w:rsid w:val="00241DB7"/>
    <w:rsid w:val="002423D2"/>
    <w:rsid w:val="00245212"/>
    <w:rsid w:val="00247382"/>
    <w:rsid w:val="00251744"/>
    <w:rsid w:val="00252E35"/>
    <w:rsid w:val="00254858"/>
    <w:rsid w:val="00254B46"/>
    <w:rsid w:val="00255FC4"/>
    <w:rsid w:val="00257053"/>
    <w:rsid w:val="00260C62"/>
    <w:rsid w:val="00263B7B"/>
    <w:rsid w:val="00266257"/>
    <w:rsid w:val="00271BA5"/>
    <w:rsid w:val="00271BE6"/>
    <w:rsid w:val="00273391"/>
    <w:rsid w:val="0027454D"/>
    <w:rsid w:val="0027574F"/>
    <w:rsid w:val="00277AAE"/>
    <w:rsid w:val="00280671"/>
    <w:rsid w:val="002814F9"/>
    <w:rsid w:val="00282D17"/>
    <w:rsid w:val="00285DE9"/>
    <w:rsid w:val="00286AD1"/>
    <w:rsid w:val="00290382"/>
    <w:rsid w:val="0029111A"/>
    <w:rsid w:val="002A4AEF"/>
    <w:rsid w:val="002A5E53"/>
    <w:rsid w:val="002B305F"/>
    <w:rsid w:val="002B564F"/>
    <w:rsid w:val="002B5F5D"/>
    <w:rsid w:val="002B62ED"/>
    <w:rsid w:val="002C2254"/>
    <w:rsid w:val="002C3BC9"/>
    <w:rsid w:val="002C4439"/>
    <w:rsid w:val="002C48C3"/>
    <w:rsid w:val="002C54DB"/>
    <w:rsid w:val="002D039F"/>
    <w:rsid w:val="002D0694"/>
    <w:rsid w:val="002D0B62"/>
    <w:rsid w:val="002D4ACE"/>
    <w:rsid w:val="002D5503"/>
    <w:rsid w:val="002D65A8"/>
    <w:rsid w:val="002D76B6"/>
    <w:rsid w:val="002E66D5"/>
    <w:rsid w:val="002F41E2"/>
    <w:rsid w:val="002F746E"/>
    <w:rsid w:val="00301C97"/>
    <w:rsid w:val="003063F6"/>
    <w:rsid w:val="00320C99"/>
    <w:rsid w:val="003274A9"/>
    <w:rsid w:val="003305F1"/>
    <w:rsid w:val="00331221"/>
    <w:rsid w:val="00346223"/>
    <w:rsid w:val="00346C74"/>
    <w:rsid w:val="00350AE6"/>
    <w:rsid w:val="00355510"/>
    <w:rsid w:val="00363610"/>
    <w:rsid w:val="003649EE"/>
    <w:rsid w:val="00371BC6"/>
    <w:rsid w:val="00373A15"/>
    <w:rsid w:val="00376C04"/>
    <w:rsid w:val="00383ACA"/>
    <w:rsid w:val="00384CB1"/>
    <w:rsid w:val="003869FA"/>
    <w:rsid w:val="00394A02"/>
    <w:rsid w:val="003966E8"/>
    <w:rsid w:val="003A1C26"/>
    <w:rsid w:val="003A7B88"/>
    <w:rsid w:val="003B24F0"/>
    <w:rsid w:val="003C448D"/>
    <w:rsid w:val="003C7B20"/>
    <w:rsid w:val="003D075F"/>
    <w:rsid w:val="003D5B4D"/>
    <w:rsid w:val="003E4565"/>
    <w:rsid w:val="003E5999"/>
    <w:rsid w:val="003E748F"/>
    <w:rsid w:val="003E7612"/>
    <w:rsid w:val="003F4BD2"/>
    <w:rsid w:val="003F7BF8"/>
    <w:rsid w:val="004044EF"/>
    <w:rsid w:val="00413FBC"/>
    <w:rsid w:val="00414423"/>
    <w:rsid w:val="0041733F"/>
    <w:rsid w:val="00420761"/>
    <w:rsid w:val="00433853"/>
    <w:rsid w:val="00440B0D"/>
    <w:rsid w:val="004411AD"/>
    <w:rsid w:val="004424EF"/>
    <w:rsid w:val="00453BB0"/>
    <w:rsid w:val="00460162"/>
    <w:rsid w:val="004620A8"/>
    <w:rsid w:val="0046458E"/>
    <w:rsid w:val="00466BB5"/>
    <w:rsid w:val="004700CF"/>
    <w:rsid w:val="00474C34"/>
    <w:rsid w:val="004821D0"/>
    <w:rsid w:val="00483BDA"/>
    <w:rsid w:val="00487444"/>
    <w:rsid w:val="00493C9C"/>
    <w:rsid w:val="004955C1"/>
    <w:rsid w:val="00495C7E"/>
    <w:rsid w:val="0049799B"/>
    <w:rsid w:val="004A06D1"/>
    <w:rsid w:val="004A11FC"/>
    <w:rsid w:val="004A1D1E"/>
    <w:rsid w:val="004B22F1"/>
    <w:rsid w:val="004B2C67"/>
    <w:rsid w:val="004B4F06"/>
    <w:rsid w:val="004C0224"/>
    <w:rsid w:val="004C053E"/>
    <w:rsid w:val="004C089F"/>
    <w:rsid w:val="004C3255"/>
    <w:rsid w:val="004C3BAA"/>
    <w:rsid w:val="004C5F65"/>
    <w:rsid w:val="004D07E1"/>
    <w:rsid w:val="004D1C19"/>
    <w:rsid w:val="004D60D1"/>
    <w:rsid w:val="004E4081"/>
    <w:rsid w:val="004E739A"/>
    <w:rsid w:val="004F29B8"/>
    <w:rsid w:val="004F3649"/>
    <w:rsid w:val="004F4BBB"/>
    <w:rsid w:val="004F4EFB"/>
    <w:rsid w:val="004F5333"/>
    <w:rsid w:val="004F5E26"/>
    <w:rsid w:val="0050413E"/>
    <w:rsid w:val="00512841"/>
    <w:rsid w:val="00515657"/>
    <w:rsid w:val="0051592B"/>
    <w:rsid w:val="00521275"/>
    <w:rsid w:val="0052216F"/>
    <w:rsid w:val="00523247"/>
    <w:rsid w:val="005232CA"/>
    <w:rsid w:val="00523636"/>
    <w:rsid w:val="00530CBB"/>
    <w:rsid w:val="0053111B"/>
    <w:rsid w:val="005335B9"/>
    <w:rsid w:val="00536CCE"/>
    <w:rsid w:val="00537F92"/>
    <w:rsid w:val="00542636"/>
    <w:rsid w:val="00545A99"/>
    <w:rsid w:val="00547EC6"/>
    <w:rsid w:val="00552CE5"/>
    <w:rsid w:val="005541E4"/>
    <w:rsid w:val="00554F60"/>
    <w:rsid w:val="00562B21"/>
    <w:rsid w:val="00562FE7"/>
    <w:rsid w:val="00564EAA"/>
    <w:rsid w:val="0057094A"/>
    <w:rsid w:val="00570BD4"/>
    <w:rsid w:val="00572790"/>
    <w:rsid w:val="00572961"/>
    <w:rsid w:val="0057450D"/>
    <w:rsid w:val="0058302A"/>
    <w:rsid w:val="00583305"/>
    <w:rsid w:val="005836EC"/>
    <w:rsid w:val="00585A6B"/>
    <w:rsid w:val="005A175A"/>
    <w:rsid w:val="005A7200"/>
    <w:rsid w:val="005B04F3"/>
    <w:rsid w:val="005B1476"/>
    <w:rsid w:val="005B1D3C"/>
    <w:rsid w:val="005B3B9A"/>
    <w:rsid w:val="005B4497"/>
    <w:rsid w:val="005B6C71"/>
    <w:rsid w:val="005B7338"/>
    <w:rsid w:val="005C02AB"/>
    <w:rsid w:val="005C5FC3"/>
    <w:rsid w:val="005D0D2E"/>
    <w:rsid w:val="005D0F04"/>
    <w:rsid w:val="005D2204"/>
    <w:rsid w:val="005D680F"/>
    <w:rsid w:val="005F12F0"/>
    <w:rsid w:val="005F1AAD"/>
    <w:rsid w:val="005F3273"/>
    <w:rsid w:val="005F34A3"/>
    <w:rsid w:val="00601DF9"/>
    <w:rsid w:val="00602C6C"/>
    <w:rsid w:val="00605985"/>
    <w:rsid w:val="006107DE"/>
    <w:rsid w:val="00610CF2"/>
    <w:rsid w:val="00615A9C"/>
    <w:rsid w:val="00617802"/>
    <w:rsid w:val="006328DE"/>
    <w:rsid w:val="006353DE"/>
    <w:rsid w:val="00640671"/>
    <w:rsid w:val="006432CB"/>
    <w:rsid w:val="006479F1"/>
    <w:rsid w:val="0065055D"/>
    <w:rsid w:val="00650BEE"/>
    <w:rsid w:val="006520FA"/>
    <w:rsid w:val="0065377D"/>
    <w:rsid w:val="00661120"/>
    <w:rsid w:val="00666F57"/>
    <w:rsid w:val="006740A7"/>
    <w:rsid w:val="006767D5"/>
    <w:rsid w:val="00691524"/>
    <w:rsid w:val="006926DF"/>
    <w:rsid w:val="006A2730"/>
    <w:rsid w:val="006A5CFB"/>
    <w:rsid w:val="006A654B"/>
    <w:rsid w:val="006B769C"/>
    <w:rsid w:val="006C4BB3"/>
    <w:rsid w:val="006D4068"/>
    <w:rsid w:val="006E2924"/>
    <w:rsid w:val="006E7A26"/>
    <w:rsid w:val="006F04EF"/>
    <w:rsid w:val="006F2B3D"/>
    <w:rsid w:val="006F6A4F"/>
    <w:rsid w:val="006F761A"/>
    <w:rsid w:val="006F7749"/>
    <w:rsid w:val="007016DF"/>
    <w:rsid w:val="007038D4"/>
    <w:rsid w:val="00704287"/>
    <w:rsid w:val="007052CC"/>
    <w:rsid w:val="00715C4B"/>
    <w:rsid w:val="00722965"/>
    <w:rsid w:val="00724400"/>
    <w:rsid w:val="007319E0"/>
    <w:rsid w:val="00731FBF"/>
    <w:rsid w:val="007328A2"/>
    <w:rsid w:val="00732A10"/>
    <w:rsid w:val="007345AA"/>
    <w:rsid w:val="00735C21"/>
    <w:rsid w:val="00737B00"/>
    <w:rsid w:val="00747DB4"/>
    <w:rsid w:val="0075155C"/>
    <w:rsid w:val="00753A05"/>
    <w:rsid w:val="0075586B"/>
    <w:rsid w:val="00755C9A"/>
    <w:rsid w:val="00757193"/>
    <w:rsid w:val="007606E1"/>
    <w:rsid w:val="00761190"/>
    <w:rsid w:val="00766FD7"/>
    <w:rsid w:val="00770BE9"/>
    <w:rsid w:val="00774DE5"/>
    <w:rsid w:val="00776537"/>
    <w:rsid w:val="00780C90"/>
    <w:rsid w:val="00783A25"/>
    <w:rsid w:val="007843DB"/>
    <w:rsid w:val="007877F4"/>
    <w:rsid w:val="007B2492"/>
    <w:rsid w:val="007B394B"/>
    <w:rsid w:val="007B6BAE"/>
    <w:rsid w:val="007C10AC"/>
    <w:rsid w:val="007C5623"/>
    <w:rsid w:val="007C6FC5"/>
    <w:rsid w:val="007C74B9"/>
    <w:rsid w:val="007D441A"/>
    <w:rsid w:val="007D518C"/>
    <w:rsid w:val="007E0D70"/>
    <w:rsid w:val="007E1B5E"/>
    <w:rsid w:val="007E6253"/>
    <w:rsid w:val="007F2278"/>
    <w:rsid w:val="008006AB"/>
    <w:rsid w:val="00803014"/>
    <w:rsid w:val="00805783"/>
    <w:rsid w:val="00806CEF"/>
    <w:rsid w:val="00806F57"/>
    <w:rsid w:val="00806F90"/>
    <w:rsid w:val="00814156"/>
    <w:rsid w:val="00815AB6"/>
    <w:rsid w:val="008246FC"/>
    <w:rsid w:val="00824C19"/>
    <w:rsid w:val="00826250"/>
    <w:rsid w:val="0083056F"/>
    <w:rsid w:val="008343E5"/>
    <w:rsid w:val="008378D1"/>
    <w:rsid w:val="00843C13"/>
    <w:rsid w:val="00846462"/>
    <w:rsid w:val="00847383"/>
    <w:rsid w:val="00860742"/>
    <w:rsid w:val="00862B69"/>
    <w:rsid w:val="0086691F"/>
    <w:rsid w:val="00872730"/>
    <w:rsid w:val="00883DB0"/>
    <w:rsid w:val="008843BC"/>
    <w:rsid w:val="00884C8F"/>
    <w:rsid w:val="008927AD"/>
    <w:rsid w:val="00893A33"/>
    <w:rsid w:val="00896D38"/>
    <w:rsid w:val="008A0216"/>
    <w:rsid w:val="008A0650"/>
    <w:rsid w:val="008A1208"/>
    <w:rsid w:val="008B0240"/>
    <w:rsid w:val="008B0349"/>
    <w:rsid w:val="008B1481"/>
    <w:rsid w:val="008B5DE8"/>
    <w:rsid w:val="008B6642"/>
    <w:rsid w:val="008C076B"/>
    <w:rsid w:val="008C19C5"/>
    <w:rsid w:val="008C3296"/>
    <w:rsid w:val="008C3413"/>
    <w:rsid w:val="008D6C74"/>
    <w:rsid w:val="008E2913"/>
    <w:rsid w:val="008E2C22"/>
    <w:rsid w:val="008E2D03"/>
    <w:rsid w:val="008E7BDF"/>
    <w:rsid w:val="008F2BB5"/>
    <w:rsid w:val="008F425D"/>
    <w:rsid w:val="008F43E4"/>
    <w:rsid w:val="008F5472"/>
    <w:rsid w:val="008F5D0F"/>
    <w:rsid w:val="00907874"/>
    <w:rsid w:val="009122E0"/>
    <w:rsid w:val="00913351"/>
    <w:rsid w:val="009248ED"/>
    <w:rsid w:val="009264B1"/>
    <w:rsid w:val="00946C87"/>
    <w:rsid w:val="00957134"/>
    <w:rsid w:val="0096193C"/>
    <w:rsid w:val="009769E1"/>
    <w:rsid w:val="00977E0D"/>
    <w:rsid w:val="00982D5C"/>
    <w:rsid w:val="00986132"/>
    <w:rsid w:val="00986C04"/>
    <w:rsid w:val="009932F9"/>
    <w:rsid w:val="009A11E3"/>
    <w:rsid w:val="009A2F76"/>
    <w:rsid w:val="009B1250"/>
    <w:rsid w:val="009B378F"/>
    <w:rsid w:val="009B6787"/>
    <w:rsid w:val="009C600E"/>
    <w:rsid w:val="009C7B18"/>
    <w:rsid w:val="009D00AA"/>
    <w:rsid w:val="009D0B10"/>
    <w:rsid w:val="009D2AC2"/>
    <w:rsid w:val="009E1774"/>
    <w:rsid w:val="009E2668"/>
    <w:rsid w:val="009E40A3"/>
    <w:rsid w:val="009E5C8C"/>
    <w:rsid w:val="009F10B1"/>
    <w:rsid w:val="009F3D89"/>
    <w:rsid w:val="009F47E3"/>
    <w:rsid w:val="009F6938"/>
    <w:rsid w:val="00A0537D"/>
    <w:rsid w:val="00A055AB"/>
    <w:rsid w:val="00A069AD"/>
    <w:rsid w:val="00A171EB"/>
    <w:rsid w:val="00A17A85"/>
    <w:rsid w:val="00A20856"/>
    <w:rsid w:val="00A24399"/>
    <w:rsid w:val="00A24CA5"/>
    <w:rsid w:val="00A252DF"/>
    <w:rsid w:val="00A27E35"/>
    <w:rsid w:val="00A33D4D"/>
    <w:rsid w:val="00A33D6D"/>
    <w:rsid w:val="00A36AEC"/>
    <w:rsid w:val="00A37345"/>
    <w:rsid w:val="00A40AAE"/>
    <w:rsid w:val="00A40EA9"/>
    <w:rsid w:val="00A4532A"/>
    <w:rsid w:val="00A46BEE"/>
    <w:rsid w:val="00A46E28"/>
    <w:rsid w:val="00A5206D"/>
    <w:rsid w:val="00A55E9E"/>
    <w:rsid w:val="00A635A7"/>
    <w:rsid w:val="00A652D9"/>
    <w:rsid w:val="00A72E47"/>
    <w:rsid w:val="00A74DBA"/>
    <w:rsid w:val="00A750A5"/>
    <w:rsid w:val="00A778F1"/>
    <w:rsid w:val="00A90956"/>
    <w:rsid w:val="00A95404"/>
    <w:rsid w:val="00A954C6"/>
    <w:rsid w:val="00A968C5"/>
    <w:rsid w:val="00AA3C28"/>
    <w:rsid w:val="00AA65E5"/>
    <w:rsid w:val="00AA759D"/>
    <w:rsid w:val="00AB1592"/>
    <w:rsid w:val="00AB2786"/>
    <w:rsid w:val="00AB5BEE"/>
    <w:rsid w:val="00AC2EAA"/>
    <w:rsid w:val="00AC373F"/>
    <w:rsid w:val="00AC550F"/>
    <w:rsid w:val="00AD4308"/>
    <w:rsid w:val="00AE6719"/>
    <w:rsid w:val="00AE6C5D"/>
    <w:rsid w:val="00AF021F"/>
    <w:rsid w:val="00AF114B"/>
    <w:rsid w:val="00AF2A33"/>
    <w:rsid w:val="00AF4C2D"/>
    <w:rsid w:val="00AF4FD7"/>
    <w:rsid w:val="00B014C7"/>
    <w:rsid w:val="00B03EFA"/>
    <w:rsid w:val="00B16C8C"/>
    <w:rsid w:val="00B171E7"/>
    <w:rsid w:val="00B309DD"/>
    <w:rsid w:val="00B31E9D"/>
    <w:rsid w:val="00B3574C"/>
    <w:rsid w:val="00B36621"/>
    <w:rsid w:val="00B36D64"/>
    <w:rsid w:val="00B412C8"/>
    <w:rsid w:val="00B41B48"/>
    <w:rsid w:val="00B425CC"/>
    <w:rsid w:val="00B42711"/>
    <w:rsid w:val="00B43CAA"/>
    <w:rsid w:val="00B509DC"/>
    <w:rsid w:val="00B5567C"/>
    <w:rsid w:val="00B55E1D"/>
    <w:rsid w:val="00B56194"/>
    <w:rsid w:val="00B60F41"/>
    <w:rsid w:val="00B616F6"/>
    <w:rsid w:val="00B61A34"/>
    <w:rsid w:val="00B62FDC"/>
    <w:rsid w:val="00B64E8E"/>
    <w:rsid w:val="00B65E8B"/>
    <w:rsid w:val="00B677A0"/>
    <w:rsid w:val="00B7141E"/>
    <w:rsid w:val="00B75C92"/>
    <w:rsid w:val="00B8025A"/>
    <w:rsid w:val="00B827B1"/>
    <w:rsid w:val="00B83E3F"/>
    <w:rsid w:val="00B9116F"/>
    <w:rsid w:val="00B9408D"/>
    <w:rsid w:val="00B94698"/>
    <w:rsid w:val="00BB23A4"/>
    <w:rsid w:val="00BB6332"/>
    <w:rsid w:val="00BC0F5C"/>
    <w:rsid w:val="00BC2276"/>
    <w:rsid w:val="00BD1B08"/>
    <w:rsid w:val="00BD1BFF"/>
    <w:rsid w:val="00BD2150"/>
    <w:rsid w:val="00BE1CC3"/>
    <w:rsid w:val="00BE1CDE"/>
    <w:rsid w:val="00BE365A"/>
    <w:rsid w:val="00BE47C4"/>
    <w:rsid w:val="00BE50EF"/>
    <w:rsid w:val="00C052A2"/>
    <w:rsid w:val="00C06A4A"/>
    <w:rsid w:val="00C131AA"/>
    <w:rsid w:val="00C1391A"/>
    <w:rsid w:val="00C14CE6"/>
    <w:rsid w:val="00C15218"/>
    <w:rsid w:val="00C21D51"/>
    <w:rsid w:val="00C22BB2"/>
    <w:rsid w:val="00C22F76"/>
    <w:rsid w:val="00C2725D"/>
    <w:rsid w:val="00C31771"/>
    <w:rsid w:val="00C31E79"/>
    <w:rsid w:val="00C35D84"/>
    <w:rsid w:val="00C403C9"/>
    <w:rsid w:val="00C42033"/>
    <w:rsid w:val="00C464DD"/>
    <w:rsid w:val="00C52423"/>
    <w:rsid w:val="00C53A40"/>
    <w:rsid w:val="00C60D8E"/>
    <w:rsid w:val="00C614BE"/>
    <w:rsid w:val="00C62EF9"/>
    <w:rsid w:val="00C650F5"/>
    <w:rsid w:val="00C672B6"/>
    <w:rsid w:val="00C75600"/>
    <w:rsid w:val="00C76854"/>
    <w:rsid w:val="00C847BD"/>
    <w:rsid w:val="00C900C5"/>
    <w:rsid w:val="00C92AE0"/>
    <w:rsid w:val="00C93BC6"/>
    <w:rsid w:val="00C943B4"/>
    <w:rsid w:val="00C97C0D"/>
    <w:rsid w:val="00CA2BB0"/>
    <w:rsid w:val="00CA450F"/>
    <w:rsid w:val="00CA4BBC"/>
    <w:rsid w:val="00CA7E8C"/>
    <w:rsid w:val="00CB298A"/>
    <w:rsid w:val="00CB2B1E"/>
    <w:rsid w:val="00CC053E"/>
    <w:rsid w:val="00CC05C5"/>
    <w:rsid w:val="00CC1E2C"/>
    <w:rsid w:val="00CC213B"/>
    <w:rsid w:val="00CC3E8B"/>
    <w:rsid w:val="00CC4E84"/>
    <w:rsid w:val="00CC6304"/>
    <w:rsid w:val="00CD5641"/>
    <w:rsid w:val="00CE11A2"/>
    <w:rsid w:val="00CE1F38"/>
    <w:rsid w:val="00CE474E"/>
    <w:rsid w:val="00CE4CEF"/>
    <w:rsid w:val="00CE64AC"/>
    <w:rsid w:val="00CE7DFC"/>
    <w:rsid w:val="00CF02D3"/>
    <w:rsid w:val="00CF060B"/>
    <w:rsid w:val="00CF1FCA"/>
    <w:rsid w:val="00CF49BA"/>
    <w:rsid w:val="00CF7718"/>
    <w:rsid w:val="00D0701A"/>
    <w:rsid w:val="00D10888"/>
    <w:rsid w:val="00D177F1"/>
    <w:rsid w:val="00D21209"/>
    <w:rsid w:val="00D22A31"/>
    <w:rsid w:val="00D24E82"/>
    <w:rsid w:val="00D25E6B"/>
    <w:rsid w:val="00D26510"/>
    <w:rsid w:val="00D302A5"/>
    <w:rsid w:val="00D32015"/>
    <w:rsid w:val="00D323B5"/>
    <w:rsid w:val="00D42ACC"/>
    <w:rsid w:val="00D46BC5"/>
    <w:rsid w:val="00D51DC5"/>
    <w:rsid w:val="00D53449"/>
    <w:rsid w:val="00D5525A"/>
    <w:rsid w:val="00D613E0"/>
    <w:rsid w:val="00D62ACC"/>
    <w:rsid w:val="00D676D7"/>
    <w:rsid w:val="00D71517"/>
    <w:rsid w:val="00D7168D"/>
    <w:rsid w:val="00D71A15"/>
    <w:rsid w:val="00D822FC"/>
    <w:rsid w:val="00D83D1B"/>
    <w:rsid w:val="00D86A32"/>
    <w:rsid w:val="00D874E1"/>
    <w:rsid w:val="00D950BE"/>
    <w:rsid w:val="00D9586D"/>
    <w:rsid w:val="00D95A8C"/>
    <w:rsid w:val="00D9749C"/>
    <w:rsid w:val="00DA4C43"/>
    <w:rsid w:val="00DA51B2"/>
    <w:rsid w:val="00DA647E"/>
    <w:rsid w:val="00DA6965"/>
    <w:rsid w:val="00DB0932"/>
    <w:rsid w:val="00DB293E"/>
    <w:rsid w:val="00DB3DBB"/>
    <w:rsid w:val="00DB53E0"/>
    <w:rsid w:val="00DC2506"/>
    <w:rsid w:val="00DC4290"/>
    <w:rsid w:val="00DC49FA"/>
    <w:rsid w:val="00DD3D6B"/>
    <w:rsid w:val="00DD4467"/>
    <w:rsid w:val="00DD5418"/>
    <w:rsid w:val="00DD61C8"/>
    <w:rsid w:val="00DD772B"/>
    <w:rsid w:val="00DE62AE"/>
    <w:rsid w:val="00DF5B53"/>
    <w:rsid w:val="00DF742A"/>
    <w:rsid w:val="00E041F4"/>
    <w:rsid w:val="00E050BA"/>
    <w:rsid w:val="00E076AC"/>
    <w:rsid w:val="00E15889"/>
    <w:rsid w:val="00E16655"/>
    <w:rsid w:val="00E16A6B"/>
    <w:rsid w:val="00E21275"/>
    <w:rsid w:val="00E25442"/>
    <w:rsid w:val="00E25A1F"/>
    <w:rsid w:val="00E34E6A"/>
    <w:rsid w:val="00E35B72"/>
    <w:rsid w:val="00E37B54"/>
    <w:rsid w:val="00E37EEB"/>
    <w:rsid w:val="00E440B3"/>
    <w:rsid w:val="00E5153D"/>
    <w:rsid w:val="00E56B5D"/>
    <w:rsid w:val="00E63A20"/>
    <w:rsid w:val="00E66265"/>
    <w:rsid w:val="00E710FB"/>
    <w:rsid w:val="00E730F1"/>
    <w:rsid w:val="00E73CC9"/>
    <w:rsid w:val="00E75847"/>
    <w:rsid w:val="00E76FCC"/>
    <w:rsid w:val="00E80528"/>
    <w:rsid w:val="00E806D9"/>
    <w:rsid w:val="00E816C7"/>
    <w:rsid w:val="00E82CA2"/>
    <w:rsid w:val="00E94E5A"/>
    <w:rsid w:val="00E95594"/>
    <w:rsid w:val="00E95A55"/>
    <w:rsid w:val="00EA0B27"/>
    <w:rsid w:val="00EA31C3"/>
    <w:rsid w:val="00EA4947"/>
    <w:rsid w:val="00EB33AC"/>
    <w:rsid w:val="00EB6989"/>
    <w:rsid w:val="00EC25DE"/>
    <w:rsid w:val="00EC669D"/>
    <w:rsid w:val="00EC6F21"/>
    <w:rsid w:val="00ED2D39"/>
    <w:rsid w:val="00ED3A3A"/>
    <w:rsid w:val="00EE0913"/>
    <w:rsid w:val="00EF23C4"/>
    <w:rsid w:val="00EF2DB0"/>
    <w:rsid w:val="00EF36AA"/>
    <w:rsid w:val="00EF695D"/>
    <w:rsid w:val="00EF6CA2"/>
    <w:rsid w:val="00F01440"/>
    <w:rsid w:val="00F020E7"/>
    <w:rsid w:val="00F03676"/>
    <w:rsid w:val="00F04C64"/>
    <w:rsid w:val="00F057A4"/>
    <w:rsid w:val="00F07E31"/>
    <w:rsid w:val="00F13305"/>
    <w:rsid w:val="00F1516C"/>
    <w:rsid w:val="00F26864"/>
    <w:rsid w:val="00F3596A"/>
    <w:rsid w:val="00F40463"/>
    <w:rsid w:val="00F44A01"/>
    <w:rsid w:val="00F50336"/>
    <w:rsid w:val="00F55E5B"/>
    <w:rsid w:val="00F569BC"/>
    <w:rsid w:val="00F62E3F"/>
    <w:rsid w:val="00F66E5C"/>
    <w:rsid w:val="00F67F90"/>
    <w:rsid w:val="00F708D7"/>
    <w:rsid w:val="00F77B3E"/>
    <w:rsid w:val="00F833CB"/>
    <w:rsid w:val="00F87754"/>
    <w:rsid w:val="00F90A4B"/>
    <w:rsid w:val="00F90C56"/>
    <w:rsid w:val="00F9392E"/>
    <w:rsid w:val="00F94B3C"/>
    <w:rsid w:val="00FA7A95"/>
    <w:rsid w:val="00FB089D"/>
    <w:rsid w:val="00FB282B"/>
    <w:rsid w:val="00FC1CE4"/>
    <w:rsid w:val="00FD4C0F"/>
    <w:rsid w:val="00FD594E"/>
    <w:rsid w:val="00FD75B9"/>
    <w:rsid w:val="00FE0315"/>
    <w:rsid w:val="00FE1E08"/>
    <w:rsid w:val="00FE4F38"/>
    <w:rsid w:val="00FE5FE8"/>
    <w:rsid w:val="00FF0C55"/>
    <w:rsid w:val="00FF128D"/>
    <w:rsid w:val="00FF3563"/>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qFormat="1"/>
    <w:lsdException w:name="caption" w:semiHidden="1" w:unhideWhenUsed="1" w:qFormat="1"/>
    <w:lsdException w:name="footnote reference" w:qFormat="1"/>
    <w:lsdException w:name="Title" w:qFormat="1"/>
    <w:lsdException w:name="Subtitle" w:qFormat="1"/>
    <w:lsdException w:name="Hyperlink" w:uiPriority="99"/>
    <w:lsdException w:name="Followed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4771"/>
    <w:pPr>
      <w:spacing w:line="320" w:lineRule="exact"/>
      <w:jc w:val="both"/>
    </w:pPr>
    <w:rPr>
      <w:rFonts w:eastAsia="宋体"/>
      <w:kern w:val="14"/>
      <w:sz w:val="21"/>
      <w:lang w:val="en-US"/>
    </w:rPr>
  </w:style>
  <w:style w:type="paragraph" w:styleId="1">
    <w:name w:val="heading 1"/>
    <w:basedOn w:val="a"/>
    <w:next w:val="HCh"/>
    <w:link w:val="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_ H_1"/>
    <w:basedOn w:val="a"/>
    <w:next w:val="SingleTxt"/>
    <w:qFormat/>
    <w:rsid w:val="00986132"/>
    <w:pPr>
      <w:keepNext/>
      <w:keepLines/>
      <w:suppressAutoHyphens/>
      <w:outlineLvl w:val="0"/>
    </w:pPr>
    <w:rPr>
      <w:rFonts w:ascii="黑体" w:eastAsia="黑体"/>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a"/>
    <w:qFormat/>
    <w:rsid w:val="001E5A51"/>
    <w:rPr>
      <w:sz w:val="34"/>
    </w:rPr>
  </w:style>
  <w:style w:type="paragraph" w:customStyle="1" w:styleId="H23">
    <w:name w:val="_ H_2/3"/>
    <w:basedOn w:val="a"/>
    <w:next w:val="SingleTxt"/>
    <w:qFormat/>
    <w:rsid w:val="00986132"/>
    <w:pPr>
      <w:outlineLvl w:val="1"/>
    </w:pPr>
    <w:rPr>
      <w:rFonts w:ascii="黑体" w:eastAsia="黑体"/>
      <w:spacing w:val="2"/>
    </w:rPr>
  </w:style>
  <w:style w:type="paragraph" w:customStyle="1" w:styleId="H4">
    <w:name w:val="_ H_4"/>
    <w:basedOn w:val="a"/>
    <w:next w:val="SingleTxt"/>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SingleTxt"/>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aliases w:val="4_G"/>
    <w:basedOn w:val="a0"/>
    <w:qFormat/>
    <w:rsid w:val="00803014"/>
    <w:rPr>
      <w:color w:val="auto"/>
      <w:spacing w:val="0"/>
      <w:w w:val="150"/>
      <w:position w:val="0"/>
      <w:vertAlign w:val="superscript"/>
    </w:rPr>
  </w:style>
  <w:style w:type="character" w:styleId="a4">
    <w:name w:val="endnote reference"/>
    <w:basedOn w:val="a3"/>
    <w:semiHidden/>
    <w:rsid w:val="001E5A51"/>
    <w:rPr>
      <w:color w:val="auto"/>
      <w:spacing w:val="0"/>
      <w:w w:val="150"/>
      <w:position w:val="0"/>
      <w:vertAlign w:val="superscript"/>
    </w:rPr>
  </w:style>
  <w:style w:type="paragraph" w:styleId="a5">
    <w:name w:val="footnote text"/>
    <w:aliases w:val="5_G"/>
    <w:basedOn w:val="a"/>
    <w:link w:val="Char"/>
    <w:qFormat/>
    <w:rsid w:val="001E5A51"/>
    <w:pPr>
      <w:tabs>
        <w:tab w:val="right" w:pos="418"/>
      </w:tabs>
      <w:spacing w:after="120" w:line="240" w:lineRule="exact"/>
      <w:ind w:left="170" w:hanging="170"/>
    </w:pPr>
    <w:rPr>
      <w:noProof/>
      <w:sz w:val="18"/>
    </w:rPr>
  </w:style>
  <w:style w:type="paragraph" w:styleId="a6">
    <w:name w:val="endnote text"/>
    <w:basedOn w:val="a5"/>
    <w:semiHidden/>
    <w:rsid w:val="001E5A51"/>
  </w:style>
  <w:style w:type="paragraph" w:styleId="a7">
    <w:name w:val="annotation text"/>
    <w:basedOn w:val="a"/>
    <w:semiHidden/>
    <w:rsid w:val="001E5A51"/>
  </w:style>
  <w:style w:type="paragraph" w:styleId="a8">
    <w:name w:val="annotation subject"/>
    <w:basedOn w:val="a7"/>
    <w:next w:val="a7"/>
    <w:semiHidden/>
    <w:rsid w:val="001E5A51"/>
    <w:rPr>
      <w:b/>
      <w:bCs/>
    </w:rPr>
  </w:style>
  <w:style w:type="character" w:styleId="a9">
    <w:name w:val="annotation reference"/>
    <w:basedOn w:val="a0"/>
    <w:semiHidden/>
    <w:rsid w:val="001E5A51"/>
    <w:rPr>
      <w:sz w:val="21"/>
      <w:szCs w:val="21"/>
    </w:rPr>
  </w:style>
  <w:style w:type="paragraph" w:styleId="aa">
    <w:name w:val="Balloon Text"/>
    <w:basedOn w:val="a"/>
    <w:semiHidden/>
    <w:rsid w:val="001E5A51"/>
    <w:rPr>
      <w:sz w:val="18"/>
      <w:szCs w:val="18"/>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rsid w:val="001E5A51"/>
    <w:pPr>
      <w:tabs>
        <w:tab w:val="center" w:pos="4320"/>
        <w:tab w:val="right" w:pos="8640"/>
      </w:tabs>
      <w:jc w:val="both"/>
    </w:pPr>
    <w:rPr>
      <w:noProof/>
      <w:sz w:val="18"/>
      <w:lang w:val="en-US"/>
    </w:rPr>
  </w:style>
  <w:style w:type="paragraph" w:styleId="ac">
    <w:name w:val="footer"/>
    <w:rsid w:val="001E5A51"/>
    <w:pPr>
      <w:tabs>
        <w:tab w:val="center" w:pos="4320"/>
        <w:tab w:val="right" w:pos="8640"/>
      </w:tabs>
      <w:jc w:val="both"/>
    </w:pPr>
    <w:rPr>
      <w:b/>
      <w:noProof/>
      <w:sz w:val="18"/>
      <w:szCs w:val="18"/>
      <w:lang w:val="en-US"/>
    </w:rPr>
  </w:style>
  <w:style w:type="character" w:styleId="ad">
    <w:name w:val="Hyperlink"/>
    <w:basedOn w:val="a0"/>
    <w:uiPriority w:val="99"/>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af">
    <w:name w:val="Normal (Web)"/>
    <w:basedOn w:val="a"/>
    <w:rsid w:val="001944A4"/>
    <w:rPr>
      <w:sz w:val="24"/>
      <w:szCs w:val="24"/>
    </w:rPr>
  </w:style>
  <w:style w:type="character" w:customStyle="1" w:styleId="1Char">
    <w:name w:val="标题 1 Char"/>
    <w:basedOn w:val="a0"/>
    <w:link w:val="1"/>
    <w:rsid w:val="005B04F3"/>
    <w:rPr>
      <w:rFonts w:eastAsia="黑体"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2Char">
    <w:name w:val="标题 2 Char"/>
    <w:basedOn w:val="a0"/>
    <w:link w:val="2"/>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rsid w:val="005B04F3"/>
    <w:rPr>
      <w:rFonts w:asciiTheme="minorEastAsia" w:eastAsiaTheme="majorEastAsia" w:hAnsiTheme="minorEastAsia" w:cstheme="majorBidi"/>
      <w:b/>
      <w:bCs/>
      <w:kern w:val="14"/>
      <w:sz w:val="32"/>
      <w:lang w:val="en-US"/>
    </w:r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
    <w:name w:val="日刊标题4"/>
    <w:basedOn w:val="a"/>
    <w:next w:val="a"/>
    <w:qFormat/>
    <w:rsid w:val="000C5208"/>
    <w:rPr>
      <w:rFonts w:ascii="黑体" w:eastAsia="黑体" w:hAnsi="黑体"/>
      <w:sz w:val="24"/>
    </w:rPr>
  </w:style>
  <w:style w:type="paragraph" w:customStyle="1" w:styleId="Bullet1">
    <w:name w:val="Bullet 1"/>
    <w:basedOn w:val="a"/>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a"/>
    <w:qFormat/>
    <w:rsid w:val="008B6642"/>
    <w:pPr>
      <w:tabs>
        <w:tab w:val="left" w:pos="2218"/>
      </w:tabs>
      <w:spacing w:after="120" w:line="240" w:lineRule="exact"/>
      <w:ind w:left="2218" w:right="1267" w:hanging="130"/>
    </w:pPr>
    <w:rPr>
      <w:snapToGrid w:val="0"/>
      <w:spacing w:val="4"/>
      <w:w w:val="103"/>
      <w:sz w:val="20"/>
    </w:rPr>
  </w:style>
  <w:style w:type="character" w:customStyle="1" w:styleId="Char">
    <w:name w:val="脚注文本 Char"/>
    <w:aliases w:val="5_G Char"/>
    <w:basedOn w:val="a0"/>
    <w:link w:val="a5"/>
    <w:rsid w:val="008C19C5"/>
    <w:rPr>
      <w:rFonts w:eastAsia="宋体"/>
      <w:noProof/>
      <w:kern w:val="14"/>
      <w:sz w:val="18"/>
      <w:lang w:val="en-US"/>
    </w:rPr>
  </w:style>
  <w:style w:type="paragraph" w:customStyle="1" w:styleId="GB23126">
    <w:name w:val="样式 (中文) 楷体_GB2312 六号 蓝色 右 段后: 6 磅 行距: 单倍行距"/>
    <w:basedOn w:val="a"/>
    <w:rsid w:val="00D302A5"/>
    <w:pPr>
      <w:spacing w:after="120" w:line="240" w:lineRule="auto"/>
      <w:jc w:val="right"/>
    </w:pPr>
    <w:rPr>
      <w:rFonts w:ascii="宋体" w:eastAsia="楷体_GB2312" w:cs="宋体"/>
      <w:sz w:val="15"/>
    </w:rPr>
  </w:style>
  <w:style w:type="paragraph" w:customStyle="1" w:styleId="HCh6">
    <w:name w:val="样式 _ H _Ch + (中文) 宋体 段后: 6 磅"/>
    <w:basedOn w:val="HCh"/>
    <w:rsid w:val="00D302A5"/>
    <w:pPr>
      <w:spacing w:after="120"/>
      <w:jc w:val="left"/>
    </w:pPr>
    <w:rPr>
      <w:rFonts w:eastAsia="宋体" w:cs="宋体"/>
    </w:rPr>
  </w:style>
  <w:style w:type="paragraph" w:styleId="11">
    <w:name w:val="toc 1"/>
    <w:basedOn w:val="a"/>
    <w:next w:val="a"/>
    <w:autoRedefine/>
    <w:uiPriority w:val="39"/>
    <w:rsid w:val="001406F5"/>
  </w:style>
  <w:style w:type="paragraph" w:styleId="21">
    <w:name w:val="toc 2"/>
    <w:basedOn w:val="a"/>
    <w:next w:val="a"/>
    <w:autoRedefine/>
    <w:uiPriority w:val="39"/>
    <w:rsid w:val="001406F5"/>
    <w:pPr>
      <w:ind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qFormat="1"/>
    <w:lsdException w:name="caption" w:semiHidden="1" w:unhideWhenUsed="1" w:qFormat="1"/>
    <w:lsdException w:name="footnote reference" w:qFormat="1"/>
    <w:lsdException w:name="Title" w:qFormat="1"/>
    <w:lsdException w:name="Subtitle" w:qFormat="1"/>
    <w:lsdException w:name="Hyperlink" w:uiPriority="99"/>
    <w:lsdException w:name="Followed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4771"/>
    <w:pPr>
      <w:spacing w:line="320" w:lineRule="exact"/>
      <w:jc w:val="both"/>
    </w:pPr>
    <w:rPr>
      <w:rFonts w:eastAsia="宋体"/>
      <w:kern w:val="14"/>
      <w:sz w:val="21"/>
      <w:lang w:val="en-US"/>
    </w:rPr>
  </w:style>
  <w:style w:type="paragraph" w:styleId="1">
    <w:name w:val="heading 1"/>
    <w:basedOn w:val="a"/>
    <w:next w:val="HCh"/>
    <w:link w:val="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_ H_1"/>
    <w:basedOn w:val="a"/>
    <w:next w:val="SingleTxt"/>
    <w:qFormat/>
    <w:rsid w:val="00986132"/>
    <w:pPr>
      <w:keepNext/>
      <w:keepLines/>
      <w:suppressAutoHyphens/>
      <w:outlineLvl w:val="0"/>
    </w:pPr>
    <w:rPr>
      <w:rFonts w:ascii="黑体" w:eastAsia="黑体"/>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a"/>
    <w:qFormat/>
    <w:rsid w:val="001E5A51"/>
    <w:rPr>
      <w:sz w:val="34"/>
    </w:rPr>
  </w:style>
  <w:style w:type="paragraph" w:customStyle="1" w:styleId="H23">
    <w:name w:val="_ H_2/3"/>
    <w:basedOn w:val="a"/>
    <w:next w:val="SingleTxt"/>
    <w:qFormat/>
    <w:rsid w:val="00986132"/>
    <w:pPr>
      <w:outlineLvl w:val="1"/>
    </w:pPr>
    <w:rPr>
      <w:rFonts w:ascii="黑体" w:eastAsia="黑体"/>
      <w:spacing w:val="2"/>
    </w:rPr>
  </w:style>
  <w:style w:type="paragraph" w:customStyle="1" w:styleId="H4">
    <w:name w:val="_ H_4"/>
    <w:basedOn w:val="a"/>
    <w:next w:val="SingleTxt"/>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SingleTxt"/>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aliases w:val="4_G"/>
    <w:basedOn w:val="a0"/>
    <w:qFormat/>
    <w:rsid w:val="00803014"/>
    <w:rPr>
      <w:color w:val="auto"/>
      <w:spacing w:val="0"/>
      <w:w w:val="150"/>
      <w:position w:val="0"/>
      <w:vertAlign w:val="superscript"/>
    </w:rPr>
  </w:style>
  <w:style w:type="character" w:styleId="a4">
    <w:name w:val="endnote reference"/>
    <w:basedOn w:val="a3"/>
    <w:semiHidden/>
    <w:rsid w:val="001E5A51"/>
    <w:rPr>
      <w:color w:val="auto"/>
      <w:spacing w:val="0"/>
      <w:w w:val="150"/>
      <w:position w:val="0"/>
      <w:vertAlign w:val="superscript"/>
    </w:rPr>
  </w:style>
  <w:style w:type="paragraph" w:styleId="a5">
    <w:name w:val="footnote text"/>
    <w:aliases w:val="5_G"/>
    <w:basedOn w:val="a"/>
    <w:link w:val="Char"/>
    <w:qFormat/>
    <w:rsid w:val="001E5A51"/>
    <w:pPr>
      <w:tabs>
        <w:tab w:val="right" w:pos="418"/>
      </w:tabs>
      <w:spacing w:after="120" w:line="240" w:lineRule="exact"/>
      <w:ind w:left="170" w:hanging="170"/>
    </w:pPr>
    <w:rPr>
      <w:noProof/>
      <w:sz w:val="18"/>
    </w:rPr>
  </w:style>
  <w:style w:type="paragraph" w:styleId="a6">
    <w:name w:val="endnote text"/>
    <w:basedOn w:val="a5"/>
    <w:semiHidden/>
    <w:rsid w:val="001E5A51"/>
  </w:style>
  <w:style w:type="paragraph" w:styleId="a7">
    <w:name w:val="annotation text"/>
    <w:basedOn w:val="a"/>
    <w:semiHidden/>
    <w:rsid w:val="001E5A51"/>
  </w:style>
  <w:style w:type="paragraph" w:styleId="a8">
    <w:name w:val="annotation subject"/>
    <w:basedOn w:val="a7"/>
    <w:next w:val="a7"/>
    <w:semiHidden/>
    <w:rsid w:val="001E5A51"/>
    <w:rPr>
      <w:b/>
      <w:bCs/>
    </w:rPr>
  </w:style>
  <w:style w:type="character" w:styleId="a9">
    <w:name w:val="annotation reference"/>
    <w:basedOn w:val="a0"/>
    <w:semiHidden/>
    <w:rsid w:val="001E5A51"/>
    <w:rPr>
      <w:sz w:val="21"/>
      <w:szCs w:val="21"/>
    </w:rPr>
  </w:style>
  <w:style w:type="paragraph" w:styleId="aa">
    <w:name w:val="Balloon Text"/>
    <w:basedOn w:val="a"/>
    <w:semiHidden/>
    <w:rsid w:val="001E5A51"/>
    <w:rPr>
      <w:sz w:val="18"/>
      <w:szCs w:val="18"/>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rsid w:val="001E5A51"/>
    <w:pPr>
      <w:tabs>
        <w:tab w:val="center" w:pos="4320"/>
        <w:tab w:val="right" w:pos="8640"/>
      </w:tabs>
      <w:jc w:val="both"/>
    </w:pPr>
    <w:rPr>
      <w:noProof/>
      <w:sz w:val="18"/>
      <w:lang w:val="en-US"/>
    </w:rPr>
  </w:style>
  <w:style w:type="paragraph" w:styleId="ac">
    <w:name w:val="footer"/>
    <w:rsid w:val="001E5A51"/>
    <w:pPr>
      <w:tabs>
        <w:tab w:val="center" w:pos="4320"/>
        <w:tab w:val="right" w:pos="8640"/>
      </w:tabs>
      <w:jc w:val="both"/>
    </w:pPr>
    <w:rPr>
      <w:b/>
      <w:noProof/>
      <w:sz w:val="18"/>
      <w:szCs w:val="18"/>
      <w:lang w:val="en-US"/>
    </w:rPr>
  </w:style>
  <w:style w:type="character" w:styleId="ad">
    <w:name w:val="Hyperlink"/>
    <w:basedOn w:val="a0"/>
    <w:uiPriority w:val="99"/>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af">
    <w:name w:val="Normal (Web)"/>
    <w:basedOn w:val="a"/>
    <w:rsid w:val="001944A4"/>
    <w:rPr>
      <w:sz w:val="24"/>
      <w:szCs w:val="24"/>
    </w:rPr>
  </w:style>
  <w:style w:type="character" w:customStyle="1" w:styleId="1Char">
    <w:name w:val="标题 1 Char"/>
    <w:basedOn w:val="a0"/>
    <w:link w:val="1"/>
    <w:rsid w:val="005B04F3"/>
    <w:rPr>
      <w:rFonts w:eastAsia="黑体"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2Char">
    <w:name w:val="标题 2 Char"/>
    <w:basedOn w:val="a0"/>
    <w:link w:val="2"/>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rsid w:val="005B04F3"/>
    <w:rPr>
      <w:rFonts w:asciiTheme="minorEastAsia" w:eastAsiaTheme="majorEastAsia" w:hAnsiTheme="minorEastAsia" w:cstheme="majorBidi"/>
      <w:b/>
      <w:bCs/>
      <w:kern w:val="14"/>
      <w:sz w:val="32"/>
      <w:lang w:val="en-US"/>
    </w:r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
    <w:name w:val="日刊标题4"/>
    <w:basedOn w:val="a"/>
    <w:next w:val="a"/>
    <w:qFormat/>
    <w:rsid w:val="000C5208"/>
    <w:rPr>
      <w:rFonts w:ascii="黑体" w:eastAsia="黑体" w:hAnsi="黑体"/>
      <w:sz w:val="24"/>
    </w:rPr>
  </w:style>
  <w:style w:type="paragraph" w:customStyle="1" w:styleId="Bullet1">
    <w:name w:val="Bullet 1"/>
    <w:basedOn w:val="a"/>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a"/>
    <w:qFormat/>
    <w:rsid w:val="008B6642"/>
    <w:pPr>
      <w:tabs>
        <w:tab w:val="left" w:pos="2218"/>
      </w:tabs>
      <w:spacing w:after="120" w:line="240" w:lineRule="exact"/>
      <w:ind w:left="2218" w:right="1267" w:hanging="130"/>
    </w:pPr>
    <w:rPr>
      <w:snapToGrid w:val="0"/>
      <w:spacing w:val="4"/>
      <w:w w:val="103"/>
      <w:sz w:val="20"/>
    </w:rPr>
  </w:style>
  <w:style w:type="character" w:customStyle="1" w:styleId="Char">
    <w:name w:val="脚注文本 Char"/>
    <w:aliases w:val="5_G Char"/>
    <w:basedOn w:val="a0"/>
    <w:link w:val="a5"/>
    <w:rsid w:val="008C19C5"/>
    <w:rPr>
      <w:rFonts w:eastAsia="宋体"/>
      <w:noProof/>
      <w:kern w:val="14"/>
      <w:sz w:val="18"/>
      <w:lang w:val="en-US"/>
    </w:rPr>
  </w:style>
  <w:style w:type="paragraph" w:customStyle="1" w:styleId="GB23126">
    <w:name w:val="样式 (中文) 楷体_GB2312 六号 蓝色 右 段后: 6 磅 行距: 单倍行距"/>
    <w:basedOn w:val="a"/>
    <w:rsid w:val="00D302A5"/>
    <w:pPr>
      <w:spacing w:after="120" w:line="240" w:lineRule="auto"/>
      <w:jc w:val="right"/>
    </w:pPr>
    <w:rPr>
      <w:rFonts w:ascii="宋体" w:eastAsia="楷体_GB2312" w:cs="宋体"/>
      <w:sz w:val="15"/>
    </w:rPr>
  </w:style>
  <w:style w:type="paragraph" w:customStyle="1" w:styleId="HCh6">
    <w:name w:val="样式 _ H _Ch + (中文) 宋体 段后: 6 磅"/>
    <w:basedOn w:val="HCh"/>
    <w:rsid w:val="00D302A5"/>
    <w:pPr>
      <w:spacing w:after="120"/>
      <w:jc w:val="left"/>
    </w:pPr>
    <w:rPr>
      <w:rFonts w:eastAsia="宋体" w:cs="宋体"/>
    </w:rPr>
  </w:style>
  <w:style w:type="paragraph" w:styleId="11">
    <w:name w:val="toc 1"/>
    <w:basedOn w:val="a"/>
    <w:next w:val="a"/>
    <w:autoRedefine/>
    <w:uiPriority w:val="39"/>
    <w:rsid w:val="001406F5"/>
  </w:style>
  <w:style w:type="paragraph" w:styleId="21">
    <w:name w:val="toc 2"/>
    <w:basedOn w:val="a"/>
    <w:next w:val="a"/>
    <w:autoRedefine/>
    <w:uiPriority w:val="39"/>
    <w:rsid w:val="001406F5"/>
    <w:pPr>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1E424-ACB2-433C-9E4B-C9037A0A8B4A}"/>
</file>

<file path=customXml/itemProps2.xml><?xml version="1.0" encoding="utf-8"?>
<ds:datastoreItem xmlns:ds="http://schemas.openxmlformats.org/officeDocument/2006/customXml" ds:itemID="{2453B312-81B4-4F8C-BCBC-3E5014623EF0}"/>
</file>

<file path=customXml/itemProps3.xml><?xml version="1.0" encoding="utf-8"?>
<ds:datastoreItem xmlns:ds="http://schemas.openxmlformats.org/officeDocument/2006/customXml" ds:itemID="{FBECB5C4-2A44-41E8-AC54-F20D4F425BF0}"/>
</file>

<file path=customXml/itemProps4.xml><?xml version="1.0" encoding="utf-8"?>
<ds:datastoreItem xmlns:ds="http://schemas.openxmlformats.org/officeDocument/2006/customXml" ds:itemID="{5B3760BE-3903-4709-BE04-EF2C69638B15}"/>
</file>

<file path=docProps/app.xml><?xml version="1.0" encoding="utf-8"?>
<Properties xmlns="http://schemas.openxmlformats.org/officeDocument/2006/extended-properties" xmlns:vt="http://schemas.openxmlformats.org/officeDocument/2006/docPropsVTypes">
  <Template>Normal.dotm</Template>
  <TotalTime>0</TotalTime>
  <Pages>23</Pages>
  <Words>2958</Words>
  <Characters>16863</Characters>
  <Application>Microsoft Office Word</Application>
  <DocSecurity>0</DocSecurity>
  <Lines>140</Lines>
  <Paragraphs>39</Paragraphs>
  <ScaleCrop>false</ScaleCrop>
  <Company>DCM</Company>
  <LinksUpToDate>false</LinksUpToDate>
  <CharactersWithSpaces>19782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Arbitrary Detention in Chinese</dc:title>
  <dc:subject/>
  <dc:creator>Ji</dc:creator>
  <cp:keywords/>
  <dc:description/>
  <cp:lastModifiedBy>Kong L.</cp:lastModifiedBy>
  <cp:revision>3</cp:revision>
  <cp:lastPrinted>2015-08-05T13:11:00Z</cp:lastPrinted>
  <dcterms:created xsi:type="dcterms:W3CDTF">2015-08-05T13:11:00Z</dcterms:created>
  <dcterms:modified xsi:type="dcterms:W3CDTF">2015-08-05T13:11:00Z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1511705</vt:lpwstr>
  </property>
  <property fmtid="{D5CDD505-2E9C-101B-9397-08002B2CF9AE}" pid="3" name="ODSRefJobNo">
    <vt:lpwstr>1515429C</vt:lpwstr>
  </property>
  <property fmtid="{D5CDD505-2E9C-101B-9397-08002B2CF9AE}" pid="4" name="Symbol1">
    <vt:lpwstr>A/HRC/30/36</vt:lpwstr>
  </property>
  <property fmtid="{D5CDD505-2E9C-101B-9397-08002B2CF9AE}" pid="5" name="Symbol2">
    <vt:lpwstr/>
  </property>
  <property fmtid="{D5CDD505-2E9C-101B-9397-08002B2CF9AE}" pid="6" name="Translator">
    <vt:lpwstr/>
  </property>
  <property fmtid="{D5CDD505-2E9C-101B-9397-08002B2CF9AE}" pid="7" name="Operator">
    <vt:lpwstr>JI</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10 July 2015</vt:lpwstr>
  </property>
  <property fmtid="{D5CDD505-2E9C-101B-9397-08002B2CF9AE}" pid="12" name="Original">
    <vt:lpwstr>English</vt:lpwstr>
  </property>
  <property fmtid="{D5CDD505-2E9C-101B-9397-08002B2CF9AE}" pid="13" name="Release Date">
    <vt:lpwstr>040815</vt:lpwstr>
  </property>
  <property fmtid="{D5CDD505-2E9C-101B-9397-08002B2CF9AE}" pid="14" name="ContentTypeId">
    <vt:lpwstr>0x010100EF670F518423CB4F888C4265EEC2C475</vt:lpwstr>
  </property>
  <property fmtid="{D5CDD505-2E9C-101B-9397-08002B2CF9AE}" pid="15" name="Order">
    <vt:r8>31800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