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comments.xml" ContentType="application/vnd.openxmlformats-officedocument.wordprocessingml.comment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footer5.xml" ContentType="application/vnd.openxmlformats-officedocument.wordprocessingml.footer+xml"/>
  <Override PartName="/word/header8.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06" w:rsidRPr="00300A99" w:rsidRDefault="00B87C06" w:rsidP="00B87C06">
      <w:pPr>
        <w:spacing w:line="60" w:lineRule="exact"/>
        <w:rPr>
          <w:color w:val="010000"/>
          <w:sz w:val="6"/>
        </w:rPr>
        <w:sectPr w:rsidR="00B87C06" w:rsidRPr="00300A99" w:rsidSect="00B87C0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300A99">
        <w:rPr>
          <w:rStyle w:val="CommentReference"/>
        </w:rPr>
        <w:commentReference w:id="0"/>
      </w:r>
    </w:p>
    <w:p w:rsidR="00300A99" w:rsidRPr="001113B6" w:rsidRDefault="00300A99" w:rsidP="00300A9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113B6">
        <w:lastRenderedPageBreak/>
        <w:t>Совет по правам человека</w:t>
      </w:r>
    </w:p>
    <w:p w:rsidR="00300A99" w:rsidRPr="001113B6" w:rsidRDefault="00300A99" w:rsidP="00300A9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1113B6">
        <w:rPr>
          <w:b/>
        </w:rPr>
        <w:t>Тридцатая сессия</w:t>
      </w:r>
    </w:p>
    <w:p w:rsidR="00300A99" w:rsidRPr="001113B6" w:rsidRDefault="00300A99" w:rsidP="00300A9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1113B6">
        <w:t>Пункт 3 повестки дня</w:t>
      </w:r>
    </w:p>
    <w:p w:rsidR="00300A99" w:rsidRPr="001113B6" w:rsidRDefault="00300A99" w:rsidP="00300A9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1113B6">
        <w:rPr>
          <w:b/>
        </w:rPr>
        <w:t xml:space="preserve">Поощрение и защита всех прав человека, </w:t>
      </w:r>
      <w:r w:rsidRPr="001113B6">
        <w:rPr>
          <w:b/>
        </w:rPr>
        <w:br/>
        <w:t xml:space="preserve">гражданских, политических, экономических, </w:t>
      </w:r>
      <w:r w:rsidRPr="001113B6">
        <w:rPr>
          <w:b/>
        </w:rPr>
        <w:br/>
        <w:t xml:space="preserve">социальных и культурных прав, </w:t>
      </w:r>
      <w:r w:rsidRPr="001113B6">
        <w:rPr>
          <w:b/>
        </w:rPr>
        <w:br/>
        <w:t>включая право на развитие</w:t>
      </w:r>
    </w:p>
    <w:p w:rsidR="00300A99" w:rsidRPr="001113B6" w:rsidRDefault="00300A99" w:rsidP="00300A99">
      <w:pPr>
        <w:pStyle w:val="SingleTxt"/>
        <w:spacing w:after="0" w:line="120" w:lineRule="exact"/>
        <w:rPr>
          <w:b/>
          <w:sz w:val="10"/>
        </w:rPr>
      </w:pPr>
    </w:p>
    <w:p w:rsidR="00300A99" w:rsidRPr="001113B6" w:rsidRDefault="00300A99" w:rsidP="00300A99">
      <w:pPr>
        <w:pStyle w:val="SingleTxt"/>
        <w:spacing w:after="0" w:line="120" w:lineRule="exact"/>
        <w:rPr>
          <w:b/>
          <w:sz w:val="10"/>
        </w:rPr>
      </w:pPr>
    </w:p>
    <w:p w:rsidR="00300A99" w:rsidRPr="001113B6" w:rsidRDefault="00300A99" w:rsidP="00300A99">
      <w:pPr>
        <w:pStyle w:val="SingleTxt"/>
        <w:spacing w:after="0" w:line="120" w:lineRule="exact"/>
        <w:rPr>
          <w:b/>
          <w:sz w:val="10"/>
        </w:rPr>
      </w:pPr>
    </w:p>
    <w:p w:rsidR="00300A99" w:rsidRPr="001113B6" w:rsidRDefault="00300A99" w:rsidP="00300A9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113B6">
        <w:tab/>
      </w:r>
      <w:r w:rsidRPr="001113B6">
        <w:tab/>
        <w:t>Доклад Рабочей группы по насильственным или</w:t>
      </w:r>
      <w:r w:rsidR="00AC6C1A">
        <w:rPr>
          <w:lang w:val="en-US"/>
        </w:rPr>
        <w:t> </w:t>
      </w:r>
      <w:r w:rsidRPr="001113B6">
        <w:t>недобровольным исчезновениям</w:t>
      </w:r>
      <w:r w:rsidRPr="008852C5">
        <w:rPr>
          <w:b w:val="0"/>
          <w:bCs/>
          <w:color w:val="943634" w:themeColor="accent2" w:themeShade="BF"/>
          <w:sz w:val="20"/>
          <w:szCs w:val="20"/>
        </w:rPr>
        <w:footnoteReference w:customMarkFollows="1" w:id="1"/>
        <w:t>*</w:t>
      </w:r>
    </w:p>
    <w:p w:rsidR="00300A99" w:rsidRPr="004B4A92" w:rsidRDefault="00300A99" w:rsidP="00300A99">
      <w:pPr>
        <w:pStyle w:val="SingleTxt"/>
        <w:spacing w:after="0" w:line="120" w:lineRule="exact"/>
        <w:rPr>
          <w:sz w:val="10"/>
        </w:rPr>
      </w:pPr>
    </w:p>
    <w:p w:rsidR="00300A99" w:rsidRPr="004B4A92" w:rsidRDefault="00300A99" w:rsidP="00300A99">
      <w:pPr>
        <w:pStyle w:val="SingleTxt"/>
        <w:spacing w:after="0" w:line="120" w:lineRule="exact"/>
        <w:rPr>
          <w:sz w:val="10"/>
        </w:rPr>
      </w:pPr>
    </w:p>
    <w:p w:rsidR="00300A99" w:rsidRPr="004B4A92" w:rsidRDefault="00300A99" w:rsidP="00300A99">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00A99" w:rsidTr="00AC6C1A">
        <w:tc>
          <w:tcPr>
            <w:tcW w:w="10051" w:type="dxa"/>
            <w:tcBorders>
              <w:top w:val="single" w:sz="2" w:space="0" w:color="auto"/>
            </w:tcBorders>
            <w:shd w:val="clear" w:color="auto" w:fill="auto"/>
          </w:tcPr>
          <w:p w:rsidR="00300A99" w:rsidRPr="004B4A92" w:rsidRDefault="00300A99" w:rsidP="00AC6C1A">
            <w:pPr>
              <w:tabs>
                <w:tab w:val="left" w:pos="240"/>
              </w:tabs>
              <w:spacing w:before="240" w:after="120"/>
              <w:rPr>
                <w:i/>
                <w:sz w:val="24"/>
              </w:rPr>
            </w:pPr>
            <w:r>
              <w:rPr>
                <w:i/>
                <w:sz w:val="24"/>
              </w:rPr>
              <w:tab/>
              <w:t>Резюме</w:t>
            </w:r>
          </w:p>
        </w:tc>
      </w:tr>
      <w:tr w:rsidR="00300A99" w:rsidTr="00AC6C1A">
        <w:tc>
          <w:tcPr>
            <w:tcW w:w="10051" w:type="dxa"/>
            <w:shd w:val="clear" w:color="auto" w:fill="auto"/>
          </w:tcPr>
          <w:p w:rsidR="00300A99" w:rsidRPr="004B4A92" w:rsidRDefault="00300A99" w:rsidP="00AC6C1A">
            <w:pPr>
              <w:pStyle w:val="SingleTxt"/>
            </w:pPr>
            <w:r>
              <w:tab/>
            </w:r>
            <w:r w:rsidRPr="004B4A92">
              <w:t>Рабочая группа по насильственным или недобровольным исчезновениям стала первым тематическим механизмом Организации Объединенных Наций в области прав человека, наделенным универсальным мандатом. Ее первоначал</w:t>
            </w:r>
            <w:r w:rsidRPr="004B4A92">
              <w:t>ь</w:t>
            </w:r>
            <w:r w:rsidRPr="004B4A92">
              <w:t>ный мандат вытекает из резолюции 20 (XXXVI) Комиссии по правам человека от 29 февраля 1980 года. Последний раз мандат продлевался резолюцией 27/1 Сов</w:t>
            </w:r>
            <w:r w:rsidRPr="004B4A92">
              <w:t>е</w:t>
            </w:r>
            <w:r w:rsidRPr="004B4A92">
              <w:t>та по правам человека от 25 сентября 2014 года.</w:t>
            </w:r>
          </w:p>
        </w:tc>
      </w:tr>
      <w:tr w:rsidR="00300A99" w:rsidTr="00AC6C1A">
        <w:tc>
          <w:tcPr>
            <w:tcW w:w="10051" w:type="dxa"/>
            <w:shd w:val="clear" w:color="auto" w:fill="auto"/>
          </w:tcPr>
          <w:p w:rsidR="00300A99" w:rsidRPr="004B4A92" w:rsidRDefault="00300A99" w:rsidP="00AC6C1A">
            <w:pPr>
              <w:pStyle w:val="SingleTxt"/>
            </w:pPr>
            <w:r w:rsidRPr="004B4A92">
              <w:tab/>
              <w:t>Мандат Рабочей группы состоит в оказании помощи семьям исчезнувших лиц в выяснении судьбы и местонахождения их исчезнувших родственников; и в наблюдении за выполнением государствами своих обязательств, вытекающих из Декларации о защите всех лиц от насильственных исчезновений, а также оказ</w:t>
            </w:r>
            <w:r w:rsidRPr="004B4A92">
              <w:t>а</w:t>
            </w:r>
            <w:r w:rsidRPr="004B4A92">
              <w:t>нии государствам помощи в осуществлении этих норм.</w:t>
            </w:r>
          </w:p>
        </w:tc>
      </w:tr>
      <w:tr w:rsidR="00300A99" w:rsidTr="00AC6C1A">
        <w:tc>
          <w:tcPr>
            <w:tcW w:w="10051" w:type="dxa"/>
            <w:tcBorders>
              <w:bottom w:val="nil"/>
            </w:tcBorders>
            <w:shd w:val="clear" w:color="auto" w:fill="auto"/>
          </w:tcPr>
          <w:p w:rsidR="00300A99" w:rsidRPr="004B4A92" w:rsidRDefault="00300A99" w:rsidP="00AC6C1A">
            <w:pPr>
              <w:pStyle w:val="SingleTxt"/>
            </w:pPr>
            <w:r w:rsidRPr="004B4A92">
              <w:tab/>
              <w:t>Со времени своего создания Рабочая группа препроводила в общей сложн</w:t>
            </w:r>
            <w:r w:rsidRPr="004B4A92">
              <w:t>о</w:t>
            </w:r>
            <w:r w:rsidRPr="004B4A92">
              <w:t>сти информацию по 54 557 случаям 105 правительствам. Количество активно рассматриваемых случаев составляет 43 563 дела и затрагивает в общей сложн</w:t>
            </w:r>
            <w:r w:rsidRPr="004B4A92">
              <w:t>о</w:t>
            </w:r>
            <w:r w:rsidRPr="004B4A92">
              <w:t>сти 88 государств. В течение отчетного периода были выяснены обстоятельства 65 случаев.</w:t>
            </w:r>
          </w:p>
        </w:tc>
      </w:tr>
      <w:tr w:rsidR="00300A99" w:rsidTr="00AC6C1A">
        <w:tc>
          <w:tcPr>
            <w:tcW w:w="10051" w:type="dxa"/>
            <w:tcBorders>
              <w:bottom w:val="nil"/>
            </w:tcBorders>
            <w:shd w:val="clear" w:color="auto" w:fill="auto"/>
          </w:tcPr>
          <w:p w:rsidR="00300A99" w:rsidRPr="004B4A92" w:rsidRDefault="00300A99" w:rsidP="00AC6C1A">
            <w:pPr>
              <w:pStyle w:val="SingleTxt"/>
            </w:pPr>
            <w:r w:rsidRPr="004B4A92">
              <w:tab/>
              <w:t>В настоящем докладе содержится информация о сообщениях и случаях, рассмотренных Рабочей группой о насильственных или недобровольных исче</w:t>
            </w:r>
            <w:r w:rsidRPr="004B4A92">
              <w:t>з</w:t>
            </w:r>
            <w:r w:rsidRPr="004B4A92">
              <w:t>новениях в период с 17 мая 2014 года по 15 мая 2015 года.</w:t>
            </w:r>
          </w:p>
        </w:tc>
      </w:tr>
      <w:tr w:rsidR="00300A99" w:rsidTr="00AC6C1A">
        <w:tc>
          <w:tcPr>
            <w:tcW w:w="10051" w:type="dxa"/>
            <w:tcBorders>
              <w:bottom w:val="single" w:sz="2" w:space="0" w:color="auto"/>
            </w:tcBorders>
            <w:shd w:val="clear" w:color="auto" w:fill="auto"/>
          </w:tcPr>
          <w:p w:rsidR="00300A99" w:rsidRPr="004B4A92" w:rsidRDefault="00300A99" w:rsidP="00AC6C1A">
            <w:pPr>
              <w:pStyle w:val="SingleTxt"/>
            </w:pPr>
          </w:p>
        </w:tc>
      </w:tr>
    </w:tbl>
    <w:p w:rsidR="00300A99" w:rsidRPr="008D421A" w:rsidRDefault="00300A99" w:rsidP="00300A99">
      <w:pPr>
        <w:pStyle w:val="HCh"/>
        <w:spacing w:after="120"/>
        <w:rPr>
          <w:b w:val="0"/>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00A99" w:rsidRPr="008D421A" w:rsidTr="00AC6C1A">
        <w:tc>
          <w:tcPr>
            <w:tcW w:w="1060" w:type="dxa"/>
            <w:shd w:val="clear" w:color="auto" w:fill="auto"/>
          </w:tcPr>
          <w:p w:rsidR="00300A99" w:rsidRPr="008D421A" w:rsidRDefault="00300A99" w:rsidP="00AC6C1A">
            <w:pPr>
              <w:spacing w:after="120" w:line="240" w:lineRule="auto"/>
              <w:jc w:val="right"/>
              <w:rPr>
                <w:i/>
                <w:sz w:val="14"/>
              </w:rPr>
            </w:pPr>
          </w:p>
        </w:tc>
        <w:tc>
          <w:tcPr>
            <w:tcW w:w="7056" w:type="dxa"/>
            <w:shd w:val="clear" w:color="auto" w:fill="auto"/>
          </w:tcPr>
          <w:p w:rsidR="00300A99" w:rsidRPr="008D421A" w:rsidRDefault="00300A99" w:rsidP="00AC6C1A">
            <w:pPr>
              <w:spacing w:after="120" w:line="240" w:lineRule="auto"/>
              <w:rPr>
                <w:i/>
                <w:sz w:val="14"/>
              </w:rPr>
            </w:pPr>
          </w:p>
        </w:tc>
        <w:tc>
          <w:tcPr>
            <w:tcW w:w="994" w:type="dxa"/>
            <w:shd w:val="clear" w:color="auto" w:fill="auto"/>
          </w:tcPr>
          <w:p w:rsidR="00300A99" w:rsidRPr="008D421A" w:rsidRDefault="00300A99" w:rsidP="00AC6C1A">
            <w:pPr>
              <w:spacing w:after="120" w:line="240" w:lineRule="auto"/>
              <w:ind w:right="40"/>
              <w:jc w:val="right"/>
              <w:rPr>
                <w:i/>
                <w:sz w:val="14"/>
              </w:rPr>
            </w:pPr>
          </w:p>
        </w:tc>
        <w:tc>
          <w:tcPr>
            <w:tcW w:w="720" w:type="dxa"/>
            <w:shd w:val="clear" w:color="auto" w:fill="auto"/>
          </w:tcPr>
          <w:p w:rsidR="00300A99" w:rsidRPr="008D421A" w:rsidRDefault="00300A99" w:rsidP="00AC6C1A">
            <w:pPr>
              <w:spacing w:after="120" w:line="240" w:lineRule="auto"/>
              <w:ind w:right="40"/>
              <w:jc w:val="right"/>
              <w:rPr>
                <w:i/>
                <w:sz w:val="14"/>
              </w:rPr>
            </w:pPr>
            <w:r>
              <w:rPr>
                <w:i/>
                <w:sz w:val="14"/>
              </w:rPr>
              <w:t>Стр.</w:t>
            </w:r>
          </w:p>
        </w:tc>
      </w:tr>
      <w:tr w:rsidR="00300A99" w:rsidRPr="008D421A" w:rsidTr="00AC6C1A">
        <w:tc>
          <w:tcPr>
            <w:tcW w:w="9110" w:type="dxa"/>
            <w:gridSpan w:val="3"/>
            <w:shd w:val="clear" w:color="auto" w:fill="auto"/>
          </w:tcPr>
          <w:p w:rsidR="00300A99" w:rsidRPr="008D421A" w:rsidRDefault="00AC6C1A" w:rsidP="00241789">
            <w:pPr>
              <w:numPr>
                <w:ilvl w:val="0"/>
                <w:numId w:val="11"/>
              </w:numPr>
              <w:tabs>
                <w:tab w:val="right" w:pos="1080"/>
                <w:tab w:val="left" w:pos="1296"/>
                <w:tab w:val="left" w:pos="1728"/>
                <w:tab w:val="right" w:leader="dot" w:pos="9245"/>
              </w:tabs>
              <w:suppressAutoHyphens/>
              <w:spacing w:after="120"/>
            </w:pPr>
            <w:r>
              <w:rPr>
                <w:lang w:val="en-US"/>
              </w:rPr>
              <w:tab/>
            </w:r>
            <w:r>
              <w:t>Введение</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3</w:t>
            </w:r>
          </w:p>
        </w:tc>
      </w:tr>
      <w:tr w:rsidR="00300A99" w:rsidRPr="008D421A" w:rsidTr="00AC6C1A">
        <w:tc>
          <w:tcPr>
            <w:tcW w:w="9110" w:type="dxa"/>
            <w:gridSpan w:val="3"/>
            <w:shd w:val="clear" w:color="auto" w:fill="auto"/>
          </w:tcPr>
          <w:p w:rsidR="00300A99" w:rsidRPr="008D421A" w:rsidRDefault="00AC6C1A" w:rsidP="002718B0">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tab/>
            </w:r>
            <w:r w:rsidR="002718B0" w:rsidRPr="002718B0">
              <w:t>Деятельность Рабочей группы по насильственным или недобровольным исчезновениям в период с 17 мая 2014 года по 15 мая 2015 года</w:t>
            </w:r>
            <w:r w:rsidR="002718B0">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4</w:t>
            </w:r>
          </w:p>
        </w:tc>
      </w:tr>
      <w:tr w:rsidR="00300A99" w:rsidRPr="008D421A" w:rsidTr="00AC6C1A">
        <w:tc>
          <w:tcPr>
            <w:tcW w:w="9110" w:type="dxa"/>
            <w:gridSpan w:val="3"/>
            <w:shd w:val="clear" w:color="auto" w:fill="auto"/>
          </w:tcPr>
          <w:p w:rsidR="00300A99" w:rsidRPr="008D421A" w:rsidRDefault="002718B0" w:rsidP="002718B0">
            <w:pPr>
              <w:numPr>
                <w:ilvl w:val="1"/>
                <w:numId w:val="11"/>
              </w:numPr>
              <w:tabs>
                <w:tab w:val="right" w:pos="1080"/>
                <w:tab w:val="left" w:pos="1296"/>
                <w:tab w:val="left" w:pos="1728"/>
                <w:tab w:val="left" w:pos="2160"/>
                <w:tab w:val="left" w:pos="2592"/>
                <w:tab w:val="right" w:leader="dot" w:pos="9245"/>
              </w:tabs>
              <w:suppressAutoHyphens/>
              <w:spacing w:after="120"/>
            </w:pPr>
            <w:r w:rsidRPr="008D421A">
              <w:t>Деятельность</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4</w:t>
            </w:r>
          </w:p>
        </w:tc>
      </w:tr>
      <w:tr w:rsidR="00300A99" w:rsidRPr="008D421A" w:rsidTr="00AC6C1A">
        <w:tc>
          <w:tcPr>
            <w:tcW w:w="9110" w:type="dxa"/>
            <w:gridSpan w:val="3"/>
            <w:shd w:val="clear" w:color="auto" w:fill="auto"/>
          </w:tcPr>
          <w:p w:rsidR="00300A99" w:rsidRPr="008D421A" w:rsidRDefault="002718B0" w:rsidP="002718B0">
            <w:pPr>
              <w:numPr>
                <w:ilvl w:val="1"/>
                <w:numId w:val="11"/>
              </w:numPr>
              <w:tabs>
                <w:tab w:val="right" w:pos="1080"/>
                <w:tab w:val="left" w:pos="1296"/>
                <w:tab w:val="left" w:pos="1728"/>
                <w:tab w:val="left" w:pos="2160"/>
                <w:tab w:val="left" w:pos="2592"/>
                <w:tab w:val="right" w:leader="dot" w:pos="9245"/>
              </w:tabs>
              <w:suppressAutoHyphens/>
              <w:spacing w:after="120"/>
            </w:pPr>
            <w:r w:rsidRPr="008D421A">
              <w:t>Совещания</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5</w:t>
            </w:r>
          </w:p>
        </w:tc>
      </w:tr>
      <w:tr w:rsidR="00300A99" w:rsidRPr="008D421A" w:rsidTr="00AC6C1A">
        <w:tc>
          <w:tcPr>
            <w:tcW w:w="9110" w:type="dxa"/>
            <w:gridSpan w:val="3"/>
            <w:shd w:val="clear" w:color="auto" w:fill="auto"/>
          </w:tcPr>
          <w:p w:rsidR="00300A99" w:rsidRPr="008D421A" w:rsidRDefault="002718B0" w:rsidP="002718B0">
            <w:pPr>
              <w:numPr>
                <w:ilvl w:val="1"/>
                <w:numId w:val="11"/>
              </w:numPr>
              <w:tabs>
                <w:tab w:val="right" w:pos="1080"/>
                <w:tab w:val="left" w:pos="1296"/>
                <w:tab w:val="left" w:pos="1728"/>
                <w:tab w:val="left" w:pos="2160"/>
                <w:tab w:val="left" w:pos="2592"/>
                <w:tab w:val="right" w:leader="dot" w:pos="9245"/>
              </w:tabs>
              <w:suppressAutoHyphens/>
              <w:spacing w:after="120"/>
            </w:pPr>
            <w:r>
              <w:t>Сообщения</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5</w:t>
            </w:r>
          </w:p>
        </w:tc>
      </w:tr>
      <w:tr w:rsidR="00300A99" w:rsidRPr="008D421A" w:rsidTr="00AC6C1A">
        <w:tc>
          <w:tcPr>
            <w:tcW w:w="9110" w:type="dxa"/>
            <w:gridSpan w:val="3"/>
            <w:shd w:val="clear" w:color="auto" w:fill="auto"/>
          </w:tcPr>
          <w:p w:rsidR="00300A99" w:rsidRPr="008D421A" w:rsidRDefault="002718B0" w:rsidP="00A260D5">
            <w:pPr>
              <w:numPr>
                <w:ilvl w:val="1"/>
                <w:numId w:val="11"/>
              </w:numPr>
              <w:tabs>
                <w:tab w:val="right" w:pos="1080"/>
                <w:tab w:val="left" w:pos="1296"/>
                <w:tab w:val="left" w:pos="1728"/>
                <w:tab w:val="left" w:pos="2160"/>
                <w:tab w:val="left" w:pos="2592"/>
                <w:tab w:val="left" w:pos="3024"/>
                <w:tab w:val="right" w:leader="dot" w:pos="9245"/>
              </w:tabs>
              <w:suppressAutoHyphens/>
              <w:spacing w:after="120"/>
            </w:pPr>
            <w:r w:rsidRPr="008D421A">
              <w:t>Посещения стран</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6</w:t>
            </w:r>
          </w:p>
        </w:tc>
      </w:tr>
      <w:tr w:rsidR="00300A99" w:rsidRPr="008D421A" w:rsidTr="00AC6C1A">
        <w:tc>
          <w:tcPr>
            <w:tcW w:w="9110" w:type="dxa"/>
            <w:gridSpan w:val="3"/>
            <w:shd w:val="clear" w:color="auto" w:fill="auto"/>
          </w:tcPr>
          <w:p w:rsidR="00300A99" w:rsidRPr="008D421A" w:rsidRDefault="002718B0" w:rsidP="00A260D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rsidRPr="008D421A">
              <w:t>Доклады о последующей деятельности и другие процедуры</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7</w:t>
            </w:r>
          </w:p>
        </w:tc>
      </w:tr>
      <w:tr w:rsidR="00300A99" w:rsidRPr="008D421A" w:rsidTr="00AC6C1A">
        <w:tc>
          <w:tcPr>
            <w:tcW w:w="9110" w:type="dxa"/>
            <w:gridSpan w:val="3"/>
            <w:shd w:val="clear" w:color="auto" w:fill="auto"/>
          </w:tcPr>
          <w:p w:rsidR="00300A99" w:rsidRPr="008D421A" w:rsidRDefault="002718B0" w:rsidP="00A260D5">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8D421A">
              <w:t>Пресс-релизы и заявления</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7</w:t>
            </w:r>
          </w:p>
        </w:tc>
      </w:tr>
      <w:tr w:rsidR="00300A99" w:rsidRPr="008D421A" w:rsidTr="00AC6C1A">
        <w:tc>
          <w:tcPr>
            <w:tcW w:w="9110" w:type="dxa"/>
            <w:gridSpan w:val="3"/>
            <w:shd w:val="clear" w:color="auto" w:fill="auto"/>
          </w:tcPr>
          <w:p w:rsidR="00300A99" w:rsidRPr="008D421A" w:rsidRDefault="002718B0" w:rsidP="00A260D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8D421A">
              <w:t>Тематическое исследование по вопросу о насильственных исчезновениях и</w:t>
            </w:r>
            <w:r w:rsidR="00EA6ABA">
              <w:rPr>
                <w:lang w:val="en-US"/>
              </w:rPr>
              <w:t> </w:t>
            </w:r>
            <w:r w:rsidRPr="008D421A">
              <w:t>экономических, социальных и культурных правах</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9</w:t>
            </w:r>
          </w:p>
        </w:tc>
      </w:tr>
      <w:tr w:rsidR="00300A99" w:rsidRPr="008D421A" w:rsidTr="00AC6C1A">
        <w:tc>
          <w:tcPr>
            <w:tcW w:w="9110" w:type="dxa"/>
            <w:gridSpan w:val="3"/>
            <w:shd w:val="clear" w:color="auto" w:fill="auto"/>
          </w:tcPr>
          <w:p w:rsidR="00300A99" w:rsidRPr="002718B0" w:rsidRDefault="002718B0" w:rsidP="002718B0">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tab/>
            </w:r>
            <w:r w:rsidR="00EE33BB" w:rsidRPr="002718B0">
              <w:t>Решения Рабочей группы по отдельным случаям и сообщения, препровожденные заинтересованным государствам, за отчетный период</w:t>
            </w:r>
            <w:r w:rsidRPr="002718B0">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10</w:t>
            </w:r>
          </w:p>
        </w:tc>
      </w:tr>
      <w:tr w:rsidR="00300A99" w:rsidRPr="008D421A" w:rsidTr="00AC6C1A">
        <w:tc>
          <w:tcPr>
            <w:tcW w:w="9110" w:type="dxa"/>
            <w:gridSpan w:val="3"/>
            <w:shd w:val="clear" w:color="auto" w:fill="auto"/>
          </w:tcPr>
          <w:p w:rsidR="00300A99" w:rsidRPr="008D421A" w:rsidRDefault="002718B0" w:rsidP="002718B0">
            <w:pPr>
              <w:numPr>
                <w:ilvl w:val="0"/>
                <w:numId w:val="11"/>
              </w:numPr>
              <w:tabs>
                <w:tab w:val="right" w:pos="1080"/>
                <w:tab w:val="left" w:pos="1296"/>
                <w:tab w:val="left" w:pos="1728"/>
                <w:tab w:val="left" w:pos="2160"/>
                <w:tab w:val="right" w:leader="dot" w:pos="9245"/>
              </w:tabs>
              <w:suppressAutoHyphens/>
              <w:spacing w:after="120"/>
            </w:pPr>
            <w:r w:rsidRPr="00F14B63">
              <w:tab/>
            </w:r>
            <w:r w:rsidRPr="00871E57">
              <w:t>Замечания</w:t>
            </w:r>
            <w:r>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16</w:t>
            </w:r>
          </w:p>
        </w:tc>
      </w:tr>
      <w:tr w:rsidR="00300A99" w:rsidRPr="008D421A" w:rsidTr="00AC6C1A">
        <w:tc>
          <w:tcPr>
            <w:tcW w:w="9110" w:type="dxa"/>
            <w:gridSpan w:val="3"/>
            <w:shd w:val="clear" w:color="auto" w:fill="auto"/>
          </w:tcPr>
          <w:p w:rsidR="00300A99" w:rsidRPr="008D421A" w:rsidRDefault="002718B0" w:rsidP="00930650">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Pr>
                <w:lang w:val="en-US"/>
              </w:rPr>
              <w:tab/>
            </w:r>
            <w:r w:rsidRPr="00871E57">
              <w:t>Выводы и рекомендации</w:t>
            </w:r>
            <w:r w:rsidR="00930650">
              <w:rPr>
                <w:spacing w:val="60"/>
                <w:sz w:val="17"/>
              </w:rPr>
              <w:tab/>
            </w:r>
          </w:p>
        </w:tc>
        <w:tc>
          <w:tcPr>
            <w:tcW w:w="720" w:type="dxa"/>
            <w:shd w:val="clear" w:color="auto" w:fill="auto"/>
            <w:vAlign w:val="bottom"/>
          </w:tcPr>
          <w:p w:rsidR="00300A99" w:rsidRPr="00586223" w:rsidRDefault="00586223" w:rsidP="00AC6C1A">
            <w:pPr>
              <w:spacing w:after="120"/>
              <w:ind w:right="40"/>
              <w:jc w:val="right"/>
              <w:rPr>
                <w:lang w:val="en-US"/>
              </w:rPr>
            </w:pPr>
            <w:r>
              <w:rPr>
                <w:lang w:val="en-US"/>
              </w:rPr>
              <w:t>22</w:t>
            </w:r>
          </w:p>
        </w:tc>
      </w:tr>
      <w:tr w:rsidR="00300A99" w:rsidRPr="008D421A" w:rsidTr="00AC6C1A">
        <w:tc>
          <w:tcPr>
            <w:tcW w:w="9110" w:type="dxa"/>
            <w:gridSpan w:val="3"/>
            <w:shd w:val="clear" w:color="auto" w:fill="auto"/>
          </w:tcPr>
          <w:p w:rsidR="00300A99" w:rsidRPr="00F32130" w:rsidRDefault="00F32130" w:rsidP="002718B0">
            <w:pPr>
              <w:tabs>
                <w:tab w:val="right" w:pos="1080"/>
                <w:tab w:val="left" w:pos="1728"/>
                <w:tab w:val="left" w:pos="2160"/>
                <w:tab w:val="left" w:pos="2592"/>
                <w:tab w:val="left" w:pos="3024"/>
                <w:tab w:val="left" w:pos="3456"/>
                <w:tab w:val="left" w:pos="3888"/>
                <w:tab w:val="left" w:pos="4320"/>
                <w:tab w:val="right" w:leader="dot" w:pos="9115"/>
              </w:tabs>
              <w:suppressAutoHyphens/>
              <w:spacing w:after="120"/>
              <w:ind w:left="475"/>
              <w:rPr>
                <w:lang w:val="en-US"/>
              </w:rPr>
            </w:pPr>
            <w:r>
              <w:rPr>
                <w:lang w:val="en-US"/>
              </w:rPr>
              <w:t>Annexes</w:t>
            </w:r>
          </w:p>
        </w:tc>
        <w:tc>
          <w:tcPr>
            <w:tcW w:w="720" w:type="dxa"/>
            <w:shd w:val="clear" w:color="auto" w:fill="auto"/>
            <w:vAlign w:val="bottom"/>
          </w:tcPr>
          <w:p w:rsidR="00300A99" w:rsidRPr="008D421A" w:rsidRDefault="00300A99" w:rsidP="00AC6C1A">
            <w:pPr>
              <w:spacing w:after="120"/>
              <w:ind w:right="40"/>
              <w:jc w:val="right"/>
            </w:pPr>
          </w:p>
        </w:tc>
      </w:tr>
      <w:tr w:rsidR="00300A99" w:rsidRPr="00586223" w:rsidTr="00AC6C1A">
        <w:tc>
          <w:tcPr>
            <w:tcW w:w="9110" w:type="dxa"/>
            <w:gridSpan w:val="3"/>
            <w:shd w:val="clear" w:color="auto" w:fill="auto"/>
          </w:tcPr>
          <w:p w:rsidR="00300A99" w:rsidRPr="0011548A" w:rsidRDefault="00241789" w:rsidP="00241789">
            <w:pPr>
              <w:numPr>
                <w:ilvl w:val="0"/>
                <w:numId w:val="44"/>
              </w:numPr>
              <w:tabs>
                <w:tab w:val="right" w:pos="1080"/>
                <w:tab w:val="left" w:pos="1440"/>
                <w:tab w:val="left" w:pos="1728"/>
                <w:tab w:val="right" w:leader="dot" w:pos="9245"/>
              </w:tabs>
              <w:suppressAutoHyphens/>
              <w:spacing w:after="120"/>
              <w:ind w:left="1296" w:hanging="216"/>
              <w:rPr>
                <w:lang w:val="en-US"/>
              </w:rPr>
            </w:pPr>
            <w:r>
              <w:rPr>
                <w:lang w:val="en-US"/>
              </w:rPr>
              <w:tab/>
            </w:r>
            <w:r w:rsidR="00697E17" w:rsidRPr="00697E17">
              <w:rPr>
                <w:lang w:val="en-US"/>
              </w:rPr>
              <w:t>Country visit requests and invitations extended</w:t>
            </w:r>
            <w:r w:rsidR="00697E17">
              <w:rPr>
                <w:spacing w:val="60"/>
                <w:sz w:val="17"/>
                <w:lang w:val="en-US"/>
              </w:rPr>
              <w:tab/>
            </w:r>
          </w:p>
        </w:tc>
        <w:tc>
          <w:tcPr>
            <w:tcW w:w="720" w:type="dxa"/>
            <w:shd w:val="clear" w:color="auto" w:fill="auto"/>
            <w:vAlign w:val="bottom"/>
          </w:tcPr>
          <w:p w:rsidR="00300A99" w:rsidRPr="00697E17" w:rsidRDefault="00586223" w:rsidP="00AC6C1A">
            <w:pPr>
              <w:spacing w:after="120"/>
              <w:ind w:right="40"/>
              <w:jc w:val="right"/>
              <w:rPr>
                <w:lang w:val="en-US"/>
              </w:rPr>
            </w:pPr>
            <w:r>
              <w:rPr>
                <w:lang w:val="en-US"/>
              </w:rPr>
              <w:t>26</w:t>
            </w:r>
          </w:p>
        </w:tc>
      </w:tr>
      <w:tr w:rsidR="00300A99" w:rsidRPr="00586223" w:rsidTr="00AC6C1A">
        <w:tc>
          <w:tcPr>
            <w:tcW w:w="9110" w:type="dxa"/>
            <w:gridSpan w:val="3"/>
            <w:shd w:val="clear" w:color="auto" w:fill="auto"/>
          </w:tcPr>
          <w:p w:rsidR="00300A99" w:rsidRPr="00697E17" w:rsidRDefault="00241789" w:rsidP="00241789">
            <w:pPr>
              <w:numPr>
                <w:ilvl w:val="0"/>
                <w:numId w:val="44"/>
              </w:numPr>
              <w:tabs>
                <w:tab w:val="right" w:pos="1080"/>
                <w:tab w:val="left" w:pos="1440"/>
                <w:tab w:val="left" w:pos="1728"/>
                <w:tab w:val="right" w:leader="dot" w:pos="9245"/>
              </w:tabs>
              <w:suppressAutoHyphens/>
              <w:spacing w:after="120"/>
              <w:ind w:left="1296" w:hanging="216"/>
              <w:rPr>
                <w:lang w:val="en-US"/>
              </w:rPr>
            </w:pPr>
            <w:r>
              <w:rPr>
                <w:lang w:val="en-US"/>
              </w:rPr>
              <w:tab/>
            </w:r>
            <w:r w:rsidR="00697E17" w:rsidRPr="00697E17">
              <w:rPr>
                <w:lang w:val="en-US"/>
              </w:rPr>
              <w:t xml:space="preserve">Statistical summary: cases of enforced or involuntary disappearance </w:t>
            </w:r>
            <w:r w:rsidR="00697E17">
              <w:rPr>
                <w:lang w:val="en-US"/>
              </w:rPr>
              <w:br/>
            </w:r>
            <w:r w:rsidR="00697E17" w:rsidRPr="00697E17">
              <w:rPr>
                <w:lang w:val="en-US"/>
              </w:rPr>
              <w:t xml:space="preserve">reported to the Working Group between 1980 and 2015, and general </w:t>
            </w:r>
            <w:r w:rsidR="00697E17">
              <w:rPr>
                <w:lang w:val="en-US"/>
              </w:rPr>
              <w:br/>
            </w:r>
            <w:r w:rsidR="00697E17" w:rsidRPr="00697E17">
              <w:rPr>
                <w:lang w:val="en-US"/>
              </w:rPr>
              <w:t>allegations transmitted</w:t>
            </w:r>
            <w:r w:rsidR="00697E17">
              <w:rPr>
                <w:spacing w:val="60"/>
                <w:sz w:val="17"/>
                <w:lang w:val="en-US"/>
              </w:rPr>
              <w:tab/>
            </w:r>
          </w:p>
        </w:tc>
        <w:tc>
          <w:tcPr>
            <w:tcW w:w="720" w:type="dxa"/>
            <w:shd w:val="clear" w:color="auto" w:fill="auto"/>
            <w:vAlign w:val="bottom"/>
          </w:tcPr>
          <w:p w:rsidR="00300A99" w:rsidRPr="00697E17" w:rsidRDefault="00586223" w:rsidP="00AC6C1A">
            <w:pPr>
              <w:spacing w:after="120"/>
              <w:ind w:right="40"/>
              <w:jc w:val="right"/>
              <w:rPr>
                <w:lang w:val="en-US"/>
              </w:rPr>
            </w:pPr>
            <w:r>
              <w:rPr>
                <w:lang w:val="en-US"/>
              </w:rPr>
              <w:t>28</w:t>
            </w:r>
          </w:p>
        </w:tc>
      </w:tr>
      <w:tr w:rsidR="00300A99" w:rsidRPr="00586223" w:rsidTr="00AC6C1A">
        <w:tc>
          <w:tcPr>
            <w:tcW w:w="9110" w:type="dxa"/>
            <w:gridSpan w:val="3"/>
            <w:shd w:val="clear" w:color="auto" w:fill="auto"/>
          </w:tcPr>
          <w:p w:rsidR="00300A99" w:rsidRPr="00697E17" w:rsidRDefault="00241789" w:rsidP="00241789">
            <w:pPr>
              <w:numPr>
                <w:ilvl w:val="0"/>
                <w:numId w:val="44"/>
              </w:numPr>
              <w:tabs>
                <w:tab w:val="right" w:pos="1080"/>
                <w:tab w:val="left" w:pos="1440"/>
                <w:tab w:val="left" w:pos="1728"/>
                <w:tab w:val="right" w:leader="dot" w:pos="9245"/>
              </w:tabs>
              <w:suppressAutoHyphens/>
              <w:spacing w:after="120"/>
              <w:ind w:left="1296" w:hanging="216"/>
              <w:rPr>
                <w:lang w:val="en-US"/>
              </w:rPr>
            </w:pPr>
            <w:r>
              <w:rPr>
                <w:lang w:val="en-US"/>
              </w:rPr>
              <w:tab/>
            </w:r>
            <w:r w:rsidR="00697E17" w:rsidRPr="00697E17">
              <w:rPr>
                <w:lang w:val="en-US"/>
              </w:rPr>
              <w:t xml:space="preserve">Graphs showing the number of cases of enforced disappearances per year </w:t>
            </w:r>
            <w:r w:rsidR="00697E17">
              <w:rPr>
                <w:lang w:val="en-US"/>
              </w:rPr>
              <w:br/>
            </w:r>
            <w:r w:rsidR="00697E17" w:rsidRPr="00697E17">
              <w:rPr>
                <w:lang w:val="en-US"/>
              </w:rPr>
              <w:t xml:space="preserve">and per country according to the cases transmitted by the Working Group </w:t>
            </w:r>
            <w:r w:rsidR="00697E17">
              <w:rPr>
                <w:lang w:val="en-US"/>
              </w:rPr>
              <w:br/>
            </w:r>
            <w:r w:rsidR="00697E17" w:rsidRPr="00697E17">
              <w:rPr>
                <w:lang w:val="en-US"/>
              </w:rPr>
              <w:t xml:space="preserve">during the period 1980–15 May 2015 (only for countries with more </w:t>
            </w:r>
            <w:r w:rsidR="00697E17">
              <w:rPr>
                <w:lang w:val="en-US"/>
              </w:rPr>
              <w:br/>
            </w:r>
            <w:r w:rsidR="00697E17" w:rsidRPr="00697E17">
              <w:rPr>
                <w:lang w:val="en-US"/>
              </w:rPr>
              <w:t>than 100 cases transmitted)</w:t>
            </w:r>
            <w:r w:rsidR="00697E17">
              <w:rPr>
                <w:spacing w:val="60"/>
                <w:sz w:val="17"/>
                <w:lang w:val="en-US"/>
              </w:rPr>
              <w:tab/>
            </w:r>
          </w:p>
        </w:tc>
        <w:tc>
          <w:tcPr>
            <w:tcW w:w="720" w:type="dxa"/>
            <w:shd w:val="clear" w:color="auto" w:fill="auto"/>
            <w:vAlign w:val="bottom"/>
          </w:tcPr>
          <w:p w:rsidR="00300A99" w:rsidRPr="00697E17" w:rsidRDefault="00586223" w:rsidP="00AC6C1A">
            <w:pPr>
              <w:spacing w:after="120"/>
              <w:ind w:right="40"/>
              <w:jc w:val="right"/>
              <w:rPr>
                <w:lang w:val="en-US"/>
              </w:rPr>
            </w:pPr>
            <w:r>
              <w:rPr>
                <w:lang w:val="en-US"/>
              </w:rPr>
              <w:t>34</w:t>
            </w:r>
          </w:p>
        </w:tc>
      </w:tr>
    </w:tbl>
    <w:p w:rsidR="00300A99" w:rsidRPr="008D421A" w:rsidRDefault="00300A99" w:rsidP="00EA6A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586223">
        <w:br w:type="page"/>
      </w:r>
      <w:r w:rsidRPr="00586223">
        <w:lastRenderedPageBreak/>
        <w:tab/>
      </w:r>
      <w:r w:rsidRPr="008D421A">
        <w:t>I.</w:t>
      </w:r>
      <w:r w:rsidRPr="008D421A">
        <w:tab/>
        <w:t>Введение</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1.</w:t>
      </w:r>
      <w:r w:rsidRPr="008D421A">
        <w:tab/>
        <w:t>Рабочая группа по насильственным или недобровольным исчезновениям стала первым тематическим механизмом Организации Объединенных Наций в области прав человека, наделенным универсальным мандатом. Ее первоначал</w:t>
      </w:r>
      <w:r w:rsidRPr="008D421A">
        <w:t>ь</w:t>
      </w:r>
      <w:r w:rsidRPr="008D421A">
        <w:t>ный мандат вытекает из резолюции 20 (XXXVI) Комиссии по правам человека от 29 февраля 1980 года. Последний раз мандат продлевался резолюцией 27/1 Сов</w:t>
      </w:r>
      <w:r w:rsidRPr="008D421A">
        <w:t>е</w:t>
      </w:r>
      <w:r w:rsidRPr="008D421A">
        <w:t>та по правам человека от 25 сентября 2014 года.</w:t>
      </w:r>
    </w:p>
    <w:p w:rsidR="00300A99" w:rsidRPr="008D421A" w:rsidRDefault="00300A99" w:rsidP="00A260D5">
      <w:pPr>
        <w:pStyle w:val="SingleTxt"/>
      </w:pPr>
      <w:r w:rsidRPr="008D421A">
        <w:t>2.</w:t>
      </w:r>
      <w:r w:rsidRPr="008D421A">
        <w:tab/>
        <w:t>Основная задача Рабочей группы состоит в оказании помощи семьям в в</w:t>
      </w:r>
      <w:r w:rsidRPr="008D421A">
        <w:t>ы</w:t>
      </w:r>
      <w:r w:rsidRPr="008D421A">
        <w:t>яснении судьбы или местонахождения членов семей, которые, согласно пост</w:t>
      </w:r>
      <w:r w:rsidRPr="008D421A">
        <w:t>у</w:t>
      </w:r>
      <w:r w:rsidRPr="008D421A">
        <w:t>пившим сообщениям, исчезли. В этом гуманитарном качестве Рабочая группа служит каналом связи между родственниками жертв насильственного исчезнов</w:t>
      </w:r>
      <w:r w:rsidRPr="008D421A">
        <w:t>е</w:t>
      </w:r>
      <w:r w:rsidRPr="008D421A">
        <w:t>ния и другими источниками, сообщающими о случаях исчезновения, и соотве</w:t>
      </w:r>
      <w:r w:rsidRPr="008D421A">
        <w:t>т</w:t>
      </w:r>
      <w:r w:rsidRPr="008D421A">
        <w:t>ствующими правительствами.</w:t>
      </w:r>
    </w:p>
    <w:p w:rsidR="00300A99" w:rsidRPr="008D421A" w:rsidRDefault="00300A99" w:rsidP="00A260D5">
      <w:pPr>
        <w:pStyle w:val="SingleTxt"/>
      </w:pPr>
      <w:r w:rsidRPr="008D421A">
        <w:t>3.</w:t>
      </w:r>
      <w:r w:rsidRPr="008D421A">
        <w:tab/>
        <w:t xml:space="preserve">После принятия Генеральной Ассамблеей резолюции 47/133 и Декларации о защите всех лиц от насильственных исчезновений (именуемой далее </w:t>
      </w:r>
      <w:r w:rsidR="00A4092F">
        <w:t>«</w:t>
      </w:r>
      <w:r w:rsidRPr="008D421A">
        <w:t>Деклар</w:t>
      </w:r>
      <w:r w:rsidRPr="008D421A">
        <w:t>а</w:t>
      </w:r>
      <w:r w:rsidRPr="008D421A">
        <w:t>ция</w:t>
      </w:r>
      <w:r w:rsidR="00A4092F">
        <w:t>»</w:t>
      </w:r>
      <w:r w:rsidRPr="008D421A">
        <w:t>) на Рабочую группу была возложена задача по наблюдению за выполнением государствами своих обязательств, вытекающих из этой Декларации. Совет по правам человека в своей резолюции 7/12 предложил Рабочей группе оказывать государствам помощь в деле выполнения Декларации и существующих междун</w:t>
      </w:r>
      <w:r w:rsidRPr="008D421A">
        <w:t>а</w:t>
      </w:r>
      <w:r w:rsidRPr="008D421A">
        <w:t>родных норм.</w:t>
      </w:r>
    </w:p>
    <w:p w:rsidR="00300A99" w:rsidRPr="008D421A" w:rsidRDefault="00300A99" w:rsidP="00A260D5">
      <w:pPr>
        <w:pStyle w:val="SingleTxt"/>
      </w:pPr>
      <w:r w:rsidRPr="008D421A">
        <w:t>4.</w:t>
      </w:r>
      <w:r w:rsidRPr="008D421A">
        <w:tab/>
        <w:t>В настоящем докладе содержится информация о деятельности и сообщен</w:t>
      </w:r>
      <w:r w:rsidRPr="008D421A">
        <w:t>и</w:t>
      </w:r>
      <w:r w:rsidRPr="008D421A">
        <w:t>ях, а также о рассмотренных Рабочей группой случаях в период с 17 мая 2014 г</w:t>
      </w:r>
      <w:r w:rsidRPr="008D421A">
        <w:t>о</w:t>
      </w:r>
      <w:r w:rsidRPr="008D421A">
        <w:t>да по 15 мая 2015 года. Краткие сведения о принятых Рабочей группой решениях по индивидуальным случаям и о препровожденных соответствующим госуда</w:t>
      </w:r>
      <w:r w:rsidRPr="008D421A">
        <w:t>р</w:t>
      </w:r>
      <w:r w:rsidRPr="008D421A">
        <w:t>ствам сообщениях за отчетный период приводятся в таблице (см. раздел III).</w:t>
      </w:r>
    </w:p>
    <w:p w:rsidR="00300A99" w:rsidRPr="008D421A" w:rsidRDefault="00300A99" w:rsidP="00A260D5">
      <w:pPr>
        <w:pStyle w:val="SingleTxt"/>
      </w:pPr>
      <w:r w:rsidRPr="008D421A">
        <w:t>5.</w:t>
      </w:r>
      <w:r w:rsidRPr="008D421A">
        <w:tab/>
        <w:t>Со времени своего создания Рабочая группа препроводила в общей сложн</w:t>
      </w:r>
      <w:r w:rsidRPr="008D421A">
        <w:t>о</w:t>
      </w:r>
      <w:r w:rsidRPr="008D421A">
        <w:t>сти информацию по 54 557 случаям 105 правительствам. Количество активно рассматриваемых случаев, обстоятельства которых еще не установлены или ра</w:t>
      </w:r>
      <w:r w:rsidRPr="008D421A">
        <w:t>с</w:t>
      </w:r>
      <w:r w:rsidRPr="008D421A">
        <w:t>смотрение которых не было закрыто или прекращено, составляет 43 563 дела и затрагивает в общей сложности 88 государств. В течение отчетного периода были выяснены обстоятельства 65 случаев.</w:t>
      </w:r>
    </w:p>
    <w:p w:rsidR="00300A99" w:rsidRPr="008D421A" w:rsidRDefault="00300A99" w:rsidP="00A260D5">
      <w:pPr>
        <w:pStyle w:val="SingleTxt"/>
      </w:pPr>
      <w:r w:rsidRPr="008D421A">
        <w:t>6.</w:t>
      </w:r>
      <w:r w:rsidRPr="008D421A">
        <w:tab/>
        <w:t>Рабочая группа с удовлетворением отмечает, что имело место увеличение скорости перевода ответов, получаемых от правительств в отношении случаев.</w:t>
      </w:r>
    </w:p>
    <w:p w:rsidR="00300A99" w:rsidRPr="008D421A" w:rsidRDefault="00300A99" w:rsidP="00A260D5">
      <w:pPr>
        <w:pStyle w:val="SingleTxt"/>
      </w:pPr>
      <w:r w:rsidRPr="008D421A">
        <w:t>7.</w:t>
      </w:r>
      <w:r w:rsidRPr="008D421A">
        <w:tab/>
        <w:t xml:space="preserve">Несмотря на некоторые улучшения </w:t>
      </w:r>
      <w:proofErr w:type="gramStart"/>
      <w:r w:rsidRPr="008D421A">
        <w:t>содержания</w:t>
      </w:r>
      <w:proofErr w:type="gramEnd"/>
      <w:r w:rsidRPr="008D421A">
        <w:t xml:space="preserve"> и формата англоязычной страницы веб-сайта Рабочей группы, Рабочая группа выражает сожаление, что большинство материалов на веб-сайте имеются только на английском языке. Р</w:t>
      </w:r>
      <w:r w:rsidRPr="008D421A">
        <w:t>а</w:t>
      </w:r>
      <w:r w:rsidRPr="008D421A">
        <w:t>бочая группа вновь призывает Управление Верховного комиссара Организации Объединенных Наций по правам человека выделить достаточные ресурсы для обеспечения своевременного обновления и большей доступности веб-сайта.</w:t>
      </w:r>
    </w:p>
    <w:p w:rsidR="00300A99" w:rsidRPr="008D421A" w:rsidRDefault="00300A99" w:rsidP="00A260D5">
      <w:pPr>
        <w:pStyle w:val="SingleTxt"/>
      </w:pPr>
      <w:r w:rsidRPr="008D421A">
        <w:t>8.</w:t>
      </w:r>
      <w:r w:rsidRPr="008D421A">
        <w:tab/>
        <w:t>Рабочая группа выражает признательность Совету по правам человека и Г</w:t>
      </w:r>
      <w:r w:rsidRPr="008D421A">
        <w:t>е</w:t>
      </w:r>
      <w:r w:rsidRPr="008D421A">
        <w:t>неральной Ассамблее за признание ее потребностей в получении дополнител</w:t>
      </w:r>
      <w:r w:rsidRPr="008D421A">
        <w:t>ь</w:t>
      </w:r>
      <w:r w:rsidRPr="008D421A">
        <w:t>ной поддержки, которое выразилось в выделении ей дополнительной должности в рамках регулярного бюджета, учитывая огромный объем ее работы и многоо</w:t>
      </w:r>
      <w:r w:rsidRPr="008D421A">
        <w:t>б</w:t>
      </w:r>
      <w:r w:rsidRPr="008D421A">
        <w:t>разие деятельности. Она также благодарна за неизменную поддержку, оказыва</w:t>
      </w:r>
      <w:r w:rsidRPr="008D421A">
        <w:t>е</w:t>
      </w:r>
      <w:r w:rsidRPr="008D421A">
        <w:t>мую, в том числе в виде добровольных взносов, государствами-донорами, в частности, Аргентиной, Францией и Японией.</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8D421A">
        <w:tab/>
        <w:t>II.</w:t>
      </w:r>
      <w:r w:rsidRPr="008D421A">
        <w:tab/>
        <w:t>Деятельность Рабочей группы по насильственным или</w:t>
      </w:r>
      <w:r w:rsidR="008852C5">
        <w:rPr>
          <w:lang w:val="en-US"/>
        </w:rPr>
        <w:t> </w:t>
      </w:r>
      <w:r w:rsidRPr="008D421A">
        <w:t xml:space="preserve">недобровольным исчезновениям в период </w:t>
      </w:r>
      <w:r w:rsidR="008852C5" w:rsidRPr="008852C5">
        <w:br/>
      </w:r>
      <w:r w:rsidRPr="008D421A">
        <w:t>с 17 мая 2014</w:t>
      </w:r>
      <w:r>
        <w:t> </w:t>
      </w:r>
      <w:r w:rsidRPr="008D421A">
        <w:t>года по 15 мая 2015 года</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A.</w:t>
      </w:r>
      <w:r w:rsidRPr="008D421A">
        <w:tab/>
        <w:t>Деятельность</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9.</w:t>
      </w:r>
      <w:r w:rsidRPr="008D421A">
        <w:tab/>
        <w:t>В течение рассматриваемого периода Рабочая группа провела три сессии: 104-ю сессию с 15 по 19 сентября 2014 года; 105-ю сессию со 2 по 6 марта 2015</w:t>
      </w:r>
      <w:r w:rsidR="008852C5">
        <w:rPr>
          <w:lang w:val="en-US"/>
        </w:rPr>
        <w:t> </w:t>
      </w:r>
      <w:r w:rsidRPr="008D421A">
        <w:t xml:space="preserve">года; и 106-ю сессию с 6 по 15 мая 2015 года. </w:t>
      </w:r>
      <w:r>
        <w:t>105-я</w:t>
      </w:r>
      <w:r w:rsidRPr="008D421A">
        <w:t xml:space="preserve"> сессия проходила в Б</w:t>
      </w:r>
      <w:r w:rsidRPr="008D421A">
        <w:t>у</w:t>
      </w:r>
      <w:r w:rsidRPr="008D421A">
        <w:t>энос-Айресе, а остальные состоялись в Женеве.</w:t>
      </w:r>
    </w:p>
    <w:p w:rsidR="00300A99" w:rsidRPr="008D421A" w:rsidRDefault="00300A99" w:rsidP="00A260D5">
      <w:pPr>
        <w:pStyle w:val="SingleTxt"/>
      </w:pPr>
      <w:r w:rsidRPr="008D421A">
        <w:t>10.</w:t>
      </w:r>
      <w:r w:rsidRPr="008D421A">
        <w:tab/>
        <w:t xml:space="preserve">В соответствии с замечаниями, включенными в ее годовой доклад 2012 года (A/HRC/22/45 и Corr.1, пункт 5), Рабочая группа продолжала готовить </w:t>
      </w:r>
      <w:proofErr w:type="spellStart"/>
      <w:r w:rsidRPr="008D421A">
        <w:t>пос</w:t>
      </w:r>
      <w:r>
        <w:t>лесе</w:t>
      </w:r>
      <w:r w:rsidRPr="008D421A">
        <w:t>с</w:t>
      </w:r>
      <w:r w:rsidRPr="008D421A">
        <w:t>сионную</w:t>
      </w:r>
      <w:proofErr w:type="spellEnd"/>
      <w:r w:rsidRPr="008D421A">
        <w:t xml:space="preserve"> документацию, с </w:t>
      </w:r>
      <w:proofErr w:type="gramStart"/>
      <w:r w:rsidRPr="008D421A">
        <w:t>тем</w:t>
      </w:r>
      <w:proofErr w:type="gramEnd"/>
      <w:r w:rsidRPr="008D421A">
        <w:t xml:space="preserve"> чтобы обеспечить перевод информации о своей деятельности и своевременное представление о ней доклада.</w:t>
      </w:r>
    </w:p>
    <w:p w:rsidR="00300A99" w:rsidRPr="008D421A" w:rsidRDefault="00300A99" w:rsidP="00A260D5">
      <w:pPr>
        <w:pStyle w:val="SingleTxt"/>
      </w:pPr>
      <w:r w:rsidRPr="008D421A">
        <w:t>11.</w:t>
      </w:r>
      <w:r w:rsidRPr="008D421A">
        <w:tab/>
      </w:r>
      <w:proofErr w:type="spellStart"/>
      <w:r w:rsidRPr="008D421A">
        <w:t>Пос</w:t>
      </w:r>
      <w:r>
        <w:t>ле</w:t>
      </w:r>
      <w:r w:rsidRPr="008D421A">
        <w:t>сессионные</w:t>
      </w:r>
      <w:proofErr w:type="spellEnd"/>
      <w:r w:rsidRPr="008D421A">
        <w:t xml:space="preserve"> документы были приняты и опубликованы после 104-й (A/HRC/WGEID/104/1); 105-й (A/HRC/WGEID/105/1); и 106-й сессий (A/HRC/</w:t>
      </w:r>
      <w:r w:rsidR="00053B58">
        <w:br/>
      </w:r>
      <w:r w:rsidRPr="008D421A">
        <w:t xml:space="preserve">WGEID/106/1). Эти </w:t>
      </w:r>
      <w:proofErr w:type="spellStart"/>
      <w:r w:rsidRPr="008D421A">
        <w:t>пос</w:t>
      </w:r>
      <w:r>
        <w:t>ле</w:t>
      </w:r>
      <w:r w:rsidRPr="008D421A">
        <w:t>сессионные</w:t>
      </w:r>
      <w:proofErr w:type="spellEnd"/>
      <w:r w:rsidRPr="008D421A">
        <w:t xml:space="preserve"> документы следует рассматривать как д</w:t>
      </w:r>
      <w:r w:rsidRPr="008D421A">
        <w:t>о</w:t>
      </w:r>
      <w:r w:rsidRPr="008D421A">
        <w:t>полняющие настоящий годовой доклад</w:t>
      </w:r>
      <w:r w:rsidRPr="008852C5">
        <w:rPr>
          <w:color w:val="943634" w:themeColor="accent2" w:themeShade="BF"/>
          <w:vertAlign w:val="superscript"/>
        </w:rPr>
        <w:footnoteReference w:id="2"/>
      </w:r>
      <w:r w:rsidRPr="008D421A">
        <w:t>.</w:t>
      </w:r>
    </w:p>
    <w:p w:rsidR="00300A99" w:rsidRPr="008D421A" w:rsidRDefault="00300A99" w:rsidP="00A260D5">
      <w:pPr>
        <w:pStyle w:val="SingleTxt"/>
      </w:pPr>
      <w:r w:rsidRPr="008D421A">
        <w:t>12.</w:t>
      </w:r>
      <w:r w:rsidRPr="008D421A">
        <w:tab/>
        <w:t>С 1 октября 2013 года Председателем-Докладчиком Рабочей группы являе</w:t>
      </w:r>
      <w:r w:rsidRPr="008D421A">
        <w:t>т</w:t>
      </w:r>
      <w:r w:rsidRPr="008D421A">
        <w:t xml:space="preserve">ся Ариэль </w:t>
      </w:r>
      <w:proofErr w:type="spellStart"/>
      <w:r w:rsidRPr="008D421A">
        <w:t>Дулитцки</w:t>
      </w:r>
      <w:proofErr w:type="spellEnd"/>
      <w:r w:rsidRPr="008D421A">
        <w:t xml:space="preserve">. </w:t>
      </w:r>
      <w:proofErr w:type="spellStart"/>
      <w:r w:rsidRPr="008D421A">
        <w:t>Ясминка</w:t>
      </w:r>
      <w:proofErr w:type="spellEnd"/>
      <w:r w:rsidRPr="008D421A">
        <w:t xml:space="preserve"> </w:t>
      </w:r>
      <w:proofErr w:type="spellStart"/>
      <w:r w:rsidRPr="008D421A">
        <w:t>Дзумхур</w:t>
      </w:r>
      <w:proofErr w:type="spellEnd"/>
      <w:r w:rsidRPr="008D421A">
        <w:t xml:space="preserve"> была избрана заместителем Председателя на 104-й сессии Рабочей группы. 31 октября 2014 года истек срок полномочий Оливье де </w:t>
      </w:r>
      <w:proofErr w:type="spellStart"/>
      <w:r w:rsidRPr="008D421A">
        <w:t>Фрувиля</w:t>
      </w:r>
      <w:proofErr w:type="spellEnd"/>
      <w:r w:rsidRPr="008D421A">
        <w:t xml:space="preserve"> в качестве члена Рабочей группы и вместо него в октябре 2014 года был назначен Бернар </w:t>
      </w:r>
      <w:proofErr w:type="spellStart"/>
      <w:r w:rsidRPr="008D421A">
        <w:t>Дюэм</w:t>
      </w:r>
      <w:proofErr w:type="spellEnd"/>
      <w:r w:rsidRPr="008D421A">
        <w:t>. Другими членами Рабочей группы являю</w:t>
      </w:r>
      <w:r w:rsidRPr="008D421A">
        <w:t>т</w:t>
      </w:r>
      <w:r w:rsidRPr="008D421A">
        <w:t xml:space="preserve">ся </w:t>
      </w:r>
      <w:proofErr w:type="spellStart"/>
      <w:r w:rsidRPr="008D421A">
        <w:t>Хурия</w:t>
      </w:r>
      <w:proofErr w:type="spellEnd"/>
      <w:r w:rsidRPr="008D421A">
        <w:t xml:space="preserve"> Эс </w:t>
      </w:r>
      <w:proofErr w:type="spellStart"/>
      <w:r w:rsidRPr="008D421A">
        <w:t>Слами</w:t>
      </w:r>
      <w:proofErr w:type="spellEnd"/>
      <w:r w:rsidRPr="008D421A">
        <w:t xml:space="preserve"> и Осман </w:t>
      </w:r>
      <w:proofErr w:type="gramStart"/>
      <w:r w:rsidRPr="008D421A">
        <w:t>Эль-Хадже</w:t>
      </w:r>
      <w:proofErr w:type="gramEnd"/>
      <w:r w:rsidRPr="008D421A">
        <w:t>.</w:t>
      </w:r>
    </w:p>
    <w:p w:rsidR="00300A99" w:rsidRPr="008D421A" w:rsidRDefault="00300A99" w:rsidP="00A260D5">
      <w:pPr>
        <w:pStyle w:val="SingleTxt"/>
      </w:pPr>
      <w:r w:rsidRPr="008D421A">
        <w:t>13.</w:t>
      </w:r>
      <w:r w:rsidRPr="008D421A">
        <w:tab/>
        <w:t>12 сентября 2014 года Председатель-Докладчик представил Совету по пр</w:t>
      </w:r>
      <w:r w:rsidRPr="008D421A">
        <w:t>а</w:t>
      </w:r>
      <w:r w:rsidRPr="008D421A">
        <w:t>вам человека на его двадцать седьмой сессии годовой доклад за период с 10 н</w:t>
      </w:r>
      <w:r w:rsidRPr="008D421A">
        <w:t>о</w:t>
      </w:r>
      <w:r w:rsidRPr="008D421A">
        <w:t>ября 2012 года по 16 мая 2014 года и принял участие в интерактивном диалоге с государствами-членами.</w:t>
      </w:r>
    </w:p>
    <w:p w:rsidR="00300A99" w:rsidRPr="008D421A" w:rsidRDefault="00300A99" w:rsidP="00A260D5">
      <w:pPr>
        <w:pStyle w:val="SingleTxt"/>
      </w:pPr>
      <w:r w:rsidRPr="008D421A">
        <w:t>14.</w:t>
      </w:r>
      <w:r w:rsidRPr="008D421A">
        <w:tab/>
        <w:t>С 29 сентября по 3 октября 2014 года заместитель Председателя предста</w:t>
      </w:r>
      <w:r w:rsidRPr="008D421A">
        <w:t>в</w:t>
      </w:r>
      <w:r w:rsidRPr="008D421A">
        <w:t>лял Рабочую группу в ходе двадцать первого ежегодного совещания специальных докладчиков/представителей, независимых экспертов и рабочих групп, заним</w:t>
      </w:r>
      <w:r w:rsidRPr="008D421A">
        <w:t>а</w:t>
      </w:r>
      <w:r w:rsidRPr="008D421A">
        <w:t>ющихся осуществлением специальных процедур Совета.</w:t>
      </w:r>
    </w:p>
    <w:p w:rsidR="00300A99" w:rsidRPr="008D421A" w:rsidRDefault="00300A99" w:rsidP="00A260D5">
      <w:pPr>
        <w:pStyle w:val="SingleTxt"/>
      </w:pPr>
      <w:r w:rsidRPr="008D421A">
        <w:t>15.</w:t>
      </w:r>
      <w:r w:rsidRPr="008D421A">
        <w:tab/>
        <w:t>22 октября 2014 года Председатель-Докладчик Рабочей группы выступил в Генеральной Ассамблее на ее шестьдесят девятой сессии и принял участие в и</w:t>
      </w:r>
      <w:r w:rsidRPr="008D421A">
        <w:t>н</w:t>
      </w:r>
      <w:r w:rsidRPr="008D421A">
        <w:t>терактивном диалоге с государствами-членами. Председатель-Докладчик уже третий ряд подряд выступил в Генеральной Ассамблее, что получило высокую оценку и признание.</w:t>
      </w:r>
    </w:p>
    <w:p w:rsidR="00300A99" w:rsidRPr="008D421A" w:rsidRDefault="00300A99" w:rsidP="00A260D5">
      <w:pPr>
        <w:pStyle w:val="SingleTxt"/>
      </w:pPr>
      <w:proofErr w:type="gramStart"/>
      <w:r w:rsidRPr="008D421A">
        <w:t>16.</w:t>
      </w:r>
      <w:r w:rsidRPr="008D421A">
        <w:tab/>
        <w:t>24 ноября 2013 года заместитель Председателя принял участие в консульт</w:t>
      </w:r>
      <w:r w:rsidRPr="008D421A">
        <w:t>а</w:t>
      </w:r>
      <w:r w:rsidRPr="008D421A">
        <w:t xml:space="preserve">ции экспертов по теме </w:t>
      </w:r>
      <w:r w:rsidR="00A4092F">
        <w:t>«</w:t>
      </w:r>
      <w:r w:rsidRPr="008D421A">
        <w:t>Соображения, касающиеся прав человека, в отношении отправления правосудия военными трибуналами и роли целостной судебной с</w:t>
      </w:r>
      <w:r w:rsidRPr="008D421A">
        <w:t>и</w:t>
      </w:r>
      <w:r w:rsidRPr="008D421A">
        <w:t>стемы в борьбе с нарушениями прав человека</w:t>
      </w:r>
      <w:r w:rsidR="00A4092F">
        <w:t>»</w:t>
      </w:r>
      <w:r w:rsidRPr="008D421A">
        <w:t>, организованной Управлением Верховного комиссара Организации Объединенных Наций по правам человека в соответствии с резолюцией 25/4 Совета по правам человека.</w:t>
      </w:r>
      <w:proofErr w:type="gramEnd"/>
    </w:p>
    <w:p w:rsidR="00300A99" w:rsidRPr="008D421A" w:rsidRDefault="00300A99" w:rsidP="00A260D5">
      <w:pPr>
        <w:pStyle w:val="SingleTxt"/>
      </w:pPr>
      <w:r w:rsidRPr="008D421A">
        <w:t>17.</w:t>
      </w:r>
      <w:r w:rsidRPr="008D421A">
        <w:tab/>
        <w:t>Рабочая группа провела свою 105-ю сессию в Аргентине со 2 по 6 марта 2015 года по случаю 35-й годовщины ее создания. Рабочая группа выражает пр</w:t>
      </w:r>
      <w:r w:rsidRPr="008D421A">
        <w:t>и</w:t>
      </w:r>
      <w:r w:rsidRPr="008D421A">
        <w:t>знательность правительству Аргентины за такую возможность. Рабочая группа продолжит свою практику проведения одной из сессий в год за пределами Жен</w:t>
      </w:r>
      <w:r w:rsidRPr="008D421A">
        <w:t>е</w:t>
      </w:r>
      <w:r w:rsidRPr="008D421A">
        <w:t>вы.</w:t>
      </w:r>
    </w:p>
    <w:p w:rsidR="00300A99" w:rsidRPr="008D421A" w:rsidRDefault="00300A99" w:rsidP="00A260D5">
      <w:pPr>
        <w:pStyle w:val="SingleTxt"/>
      </w:pPr>
      <w:r w:rsidRPr="008D421A">
        <w:t>18.</w:t>
      </w:r>
      <w:r w:rsidRPr="008D421A">
        <w:tab/>
        <w:t xml:space="preserve">23 марта 2015 года г-н </w:t>
      </w:r>
      <w:proofErr w:type="spellStart"/>
      <w:r w:rsidRPr="008D421A">
        <w:t>Дюэм</w:t>
      </w:r>
      <w:proofErr w:type="spellEnd"/>
      <w:r w:rsidRPr="008D421A">
        <w:t xml:space="preserve"> участвовал в </w:t>
      </w:r>
      <w:r w:rsidR="00A4092F">
        <w:t>«</w:t>
      </w:r>
      <w:r w:rsidRPr="008D421A">
        <w:t>Совещании жертв и правоз</w:t>
      </w:r>
      <w:r w:rsidRPr="008D421A">
        <w:t>а</w:t>
      </w:r>
      <w:r w:rsidRPr="008D421A">
        <w:t>щитников</w:t>
      </w:r>
      <w:r w:rsidR="00A4092F">
        <w:t>»</w:t>
      </w:r>
      <w:r w:rsidRPr="008D421A">
        <w:t>, приуроченном к Международному дню права на установление ист</w:t>
      </w:r>
      <w:r w:rsidRPr="008D421A">
        <w:t>и</w:t>
      </w:r>
      <w:r w:rsidRPr="008D421A">
        <w:t xml:space="preserve">ны в отношении грубых нарушений прав человека и достоинства жертв в </w:t>
      </w:r>
      <w:proofErr w:type="gramStart"/>
      <w:r w:rsidRPr="008D421A">
        <w:t>Сан-Сальвадоре</w:t>
      </w:r>
      <w:proofErr w:type="gramEnd"/>
      <w:r w:rsidRPr="008D421A">
        <w:t>.</w:t>
      </w:r>
    </w:p>
    <w:p w:rsidR="00300A99" w:rsidRPr="008D421A" w:rsidRDefault="00300A99" w:rsidP="00A260D5">
      <w:pPr>
        <w:pStyle w:val="SingleTxt"/>
      </w:pPr>
      <w:r w:rsidRPr="008D421A">
        <w:t>19.</w:t>
      </w:r>
      <w:r w:rsidRPr="008D421A">
        <w:tab/>
        <w:t>В отчетный период все члены Рабочей группы занимались проведением ц</w:t>
      </w:r>
      <w:r w:rsidRPr="008D421A">
        <w:t>е</w:t>
      </w:r>
      <w:r w:rsidRPr="008D421A">
        <w:t>лого ряда мероприятий в связи с насильственными исчезновениями, включая участие в конференциях, консультациях, семинарах, учебно-подготовительных мероприятиях, практикумах и лекциях, организованных правительствами и/или организациями гражданского общества.</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B.</w:t>
      </w:r>
      <w:r w:rsidRPr="008D421A">
        <w:tab/>
        <w:t>Совещания</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20.</w:t>
      </w:r>
      <w:r w:rsidRPr="008D421A">
        <w:tab/>
      </w:r>
      <w:proofErr w:type="gramStart"/>
      <w:r w:rsidRPr="008D421A">
        <w:t>В течение рассматриваемого периода в сессиях Рабочей группы участвов</w:t>
      </w:r>
      <w:r w:rsidRPr="008D421A">
        <w:t>а</w:t>
      </w:r>
      <w:r w:rsidRPr="008D421A">
        <w:t>ли представители правительств Алжира, Анголы, Катара, Марокко, Таджикист</w:t>
      </w:r>
      <w:r w:rsidRPr="008D421A">
        <w:t>а</w:t>
      </w:r>
      <w:r w:rsidRPr="008D421A">
        <w:t>на, Шри-Ланки и Японии (104-я сессия); Аргентины и Японии (105-я сессия); Бутана, Габона, Республики Корея и Японии (106-я сессия).</w:t>
      </w:r>
      <w:proofErr w:type="gramEnd"/>
      <w:r w:rsidRPr="008D421A">
        <w:t xml:space="preserve"> С представителями различных государств был также проведен целый ряд неофициальных совещ</w:t>
      </w:r>
      <w:r w:rsidRPr="008D421A">
        <w:t>а</w:t>
      </w:r>
      <w:r w:rsidRPr="008D421A">
        <w:t>ний. Рабочая группа выражает признательность упомянутым правительствам за участие в этих совещаниях и подчеркивает большое значение сотрудничества и диалога.</w:t>
      </w:r>
    </w:p>
    <w:p w:rsidR="00300A99" w:rsidRPr="008D421A" w:rsidRDefault="00300A99" w:rsidP="00A260D5">
      <w:pPr>
        <w:pStyle w:val="SingleTxt"/>
      </w:pPr>
      <w:r w:rsidRPr="008D421A">
        <w:t>21.</w:t>
      </w:r>
      <w:r w:rsidRPr="008D421A">
        <w:tab/>
        <w:t>В течение отчетного периода Рабочая группа также встретилась с членами Комитета по насильственным исчезновениям в ходе своей 104-й сессии и пров</w:t>
      </w:r>
      <w:r w:rsidRPr="008D421A">
        <w:t>е</w:t>
      </w:r>
      <w:r w:rsidRPr="008D421A">
        <w:t>ла две встречи с Председателем Совета по правам человека. Она также провела встречи с представителями региональных групп африканских и азиатских гос</w:t>
      </w:r>
      <w:r w:rsidRPr="008D421A">
        <w:t>у</w:t>
      </w:r>
      <w:r w:rsidRPr="008D421A">
        <w:t>да</w:t>
      </w:r>
      <w:proofErr w:type="gramStart"/>
      <w:r w:rsidRPr="008D421A">
        <w:t>рств в х</w:t>
      </w:r>
      <w:proofErr w:type="gramEnd"/>
      <w:r w:rsidRPr="008D421A">
        <w:t>оде 104-й и 106-й сессий, а также представителями международных правительственных организаций, родственниками и ассоциациями родственн</w:t>
      </w:r>
      <w:r w:rsidRPr="008D421A">
        <w:t>и</w:t>
      </w:r>
      <w:r w:rsidRPr="008D421A">
        <w:t>ков исчезнувших лиц и неправительственными организациями.</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C.</w:t>
      </w:r>
      <w:r w:rsidRPr="008D421A">
        <w:tab/>
        <w:t>Сообщения</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22.</w:t>
      </w:r>
      <w:r w:rsidRPr="008D421A">
        <w:tab/>
        <w:t>В отчетный период Рабочая группа препроводила 33 государствам инфо</w:t>
      </w:r>
      <w:r w:rsidRPr="008D421A">
        <w:t>р</w:t>
      </w:r>
      <w:r w:rsidRPr="008D421A">
        <w:t>мацию о 384 новых случаях насильственного исчезновения.</w:t>
      </w:r>
    </w:p>
    <w:p w:rsidR="00300A99" w:rsidRPr="00701DC9" w:rsidRDefault="00300A99" w:rsidP="00A260D5">
      <w:pPr>
        <w:pStyle w:val="SingleTxt"/>
      </w:pPr>
      <w:r w:rsidRPr="008D421A">
        <w:t>23.</w:t>
      </w:r>
      <w:r w:rsidRPr="008D421A">
        <w:tab/>
      </w:r>
      <w:proofErr w:type="gramStart"/>
      <w:r w:rsidRPr="008D421A">
        <w:t>Из числа вышеупомянутых случаев Рабочая группа препроводила информ</w:t>
      </w:r>
      <w:r w:rsidRPr="008D421A">
        <w:t>а</w:t>
      </w:r>
      <w:r w:rsidRPr="008D421A">
        <w:t>цию о 151 случае в рамках процедуры незамедлительных действий Бангладеш, Бахрейну, Гамбии, Гондурасу, Демократической Республике Конго, Египту, Зи</w:t>
      </w:r>
      <w:r w:rsidRPr="008D421A">
        <w:t>м</w:t>
      </w:r>
      <w:r w:rsidRPr="008D421A">
        <w:t>бабве, Иордании, Исламской Республике Иран, Кении, Кубе, Мексике, Объед</w:t>
      </w:r>
      <w:r w:rsidRPr="008D421A">
        <w:t>и</w:t>
      </w:r>
      <w:r w:rsidRPr="008D421A">
        <w:t>ненным Арабским Эмиратам, Оману, Пакистану и Сирийской Арабской Респу</w:t>
      </w:r>
      <w:r w:rsidRPr="008D421A">
        <w:t>б</w:t>
      </w:r>
      <w:r w:rsidR="00701DC9">
        <w:t>лике.</w:t>
      </w:r>
      <w:proofErr w:type="gramEnd"/>
    </w:p>
    <w:p w:rsidR="00300A99" w:rsidRPr="008D421A" w:rsidRDefault="00300A99" w:rsidP="00A260D5">
      <w:pPr>
        <w:pStyle w:val="SingleTxt"/>
      </w:pPr>
      <w:r w:rsidRPr="008D421A">
        <w:t>24.</w:t>
      </w:r>
      <w:r w:rsidRPr="008D421A">
        <w:tab/>
      </w:r>
      <w:proofErr w:type="gramStart"/>
      <w:r w:rsidRPr="008D421A">
        <w:t>Рабочая группа выяснила обстоятельства 65 случаев: в Алжире (1), Ба</w:t>
      </w:r>
      <w:r w:rsidRPr="008D421A">
        <w:t>х</w:t>
      </w:r>
      <w:r w:rsidRPr="008D421A">
        <w:t>рейне (1), Гамбии (3), Гватемале (1), Грузии (1), Египте (6), Китае (1), Кубе (1), Объединенных Арабских Эмиратах (2), Омане (1), Пакистане (12), Перу (3), Са</w:t>
      </w:r>
      <w:r w:rsidRPr="008D421A">
        <w:t>у</w:t>
      </w:r>
      <w:r w:rsidRPr="008D421A">
        <w:t>довской Аравии (3), Сирийской Арабской Республике (5), Таджикистане (1), Турции (1), Уругвае (2), Чили (10) и Шри-Ланке (10).</w:t>
      </w:r>
      <w:proofErr w:type="gramEnd"/>
      <w:r w:rsidRPr="008D421A">
        <w:t xml:space="preserve"> Из этих 65 случаев 32 сл</w:t>
      </w:r>
      <w:r w:rsidRPr="008D421A">
        <w:t>у</w:t>
      </w:r>
      <w:r w:rsidRPr="008D421A">
        <w:t>чая были выяснены на основе информации, предоставленной правительствами, а</w:t>
      </w:r>
      <w:r w:rsidR="008852C5">
        <w:t> </w:t>
      </w:r>
      <w:r w:rsidRPr="008D421A">
        <w:t>33 случая – на основании информации, сообщенной источниками.</w:t>
      </w:r>
    </w:p>
    <w:p w:rsidR="00300A99" w:rsidRPr="008D421A" w:rsidRDefault="00300A99" w:rsidP="00A260D5">
      <w:pPr>
        <w:pStyle w:val="SingleTxt"/>
      </w:pPr>
      <w:r w:rsidRPr="008D421A">
        <w:t>25.</w:t>
      </w:r>
      <w:r w:rsidRPr="008D421A">
        <w:tab/>
        <w:t>Рабочая группа направила 13 сообщений с просьбой об оперативном вм</w:t>
      </w:r>
      <w:r w:rsidRPr="008D421A">
        <w:t>е</w:t>
      </w:r>
      <w:r w:rsidRPr="008D421A">
        <w:t>шательстве в связи со случаями преследования и/или угроз в адрес правозащи</w:t>
      </w:r>
      <w:r w:rsidRPr="008D421A">
        <w:t>т</w:t>
      </w:r>
      <w:r w:rsidRPr="008D421A">
        <w:t>ников и родственников исчезнувших лиц в Гондурасе, Индии, Колумбии, Мекс</w:t>
      </w:r>
      <w:r w:rsidRPr="008D421A">
        <w:t>и</w:t>
      </w:r>
      <w:r w:rsidRPr="008D421A">
        <w:t>ке, Российской Федерации, Сальвадоре и Шри-Ланке.</w:t>
      </w:r>
    </w:p>
    <w:p w:rsidR="00300A99" w:rsidRPr="008D421A" w:rsidRDefault="00300A99" w:rsidP="00A260D5">
      <w:pPr>
        <w:pStyle w:val="SingleTxt"/>
      </w:pPr>
      <w:r w:rsidRPr="008D421A">
        <w:t>26.</w:t>
      </w:r>
      <w:r w:rsidRPr="008D421A">
        <w:tab/>
        <w:t>Она направила 21 призыв к незамедлительным действиям в отношении лиц, которые были арестованы, задержаны, похищены или иным образом лишены свободы или которые стали жертвами принудительных исчезновений либо рискуют стать жертвами исчезновения в Бурунди, Исламской Республике Иран, Китае, Конго и Эритрее.</w:t>
      </w:r>
    </w:p>
    <w:p w:rsidR="00300A99" w:rsidRPr="008D421A" w:rsidRDefault="00300A99" w:rsidP="00A260D5">
      <w:pPr>
        <w:pStyle w:val="SingleTxt"/>
      </w:pPr>
      <w:r w:rsidRPr="008D421A">
        <w:t>27.</w:t>
      </w:r>
      <w:r w:rsidRPr="008D421A">
        <w:tab/>
        <w:t>Рабочая группа направила семь общих утверждений правительствам Ба</w:t>
      </w:r>
      <w:r w:rsidRPr="008D421A">
        <w:t>х</w:t>
      </w:r>
      <w:r w:rsidRPr="008D421A">
        <w:t>рейна, Демократической Республики Конго, Кении, Колумбии, Сальвадора, П</w:t>
      </w:r>
      <w:r w:rsidRPr="008D421A">
        <w:t>а</w:t>
      </w:r>
      <w:r w:rsidRPr="008D421A">
        <w:t>кистана и Парагвая.</w:t>
      </w:r>
    </w:p>
    <w:p w:rsidR="00300A99" w:rsidRPr="008D421A" w:rsidRDefault="00300A99" w:rsidP="00A260D5">
      <w:pPr>
        <w:pStyle w:val="SingleTxt"/>
      </w:pPr>
      <w:r w:rsidRPr="008D421A">
        <w:t>28.</w:t>
      </w:r>
      <w:r w:rsidRPr="008D421A">
        <w:tab/>
        <w:t>Она также направила шесть других писем правительствам Гватемалы, И</w:t>
      </w:r>
      <w:r w:rsidRPr="008D421A">
        <w:t>н</w:t>
      </w:r>
      <w:r w:rsidRPr="008D421A">
        <w:t>дии, Испании, Марокко и Непала.</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D.</w:t>
      </w:r>
      <w:r w:rsidRPr="008D421A">
        <w:tab/>
        <w:t>Посещения стран</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29.</w:t>
      </w:r>
      <w:r w:rsidRPr="008D421A">
        <w:tab/>
        <w:t xml:space="preserve">Рабочая группа, представленная г-ном </w:t>
      </w:r>
      <w:proofErr w:type="spellStart"/>
      <w:r w:rsidRPr="008D421A">
        <w:t>Дулитцки</w:t>
      </w:r>
      <w:proofErr w:type="spellEnd"/>
      <w:r w:rsidRPr="008D421A">
        <w:t xml:space="preserve">, г-жой </w:t>
      </w:r>
      <w:proofErr w:type="spellStart"/>
      <w:r w:rsidRPr="008D421A">
        <w:t>Дзумхур</w:t>
      </w:r>
      <w:proofErr w:type="spellEnd"/>
      <w:r w:rsidRPr="008D421A">
        <w:t xml:space="preserve"> и г-ном </w:t>
      </w:r>
      <w:proofErr w:type="gramStart"/>
      <w:r w:rsidRPr="008D421A">
        <w:t>Эль-Хадже</w:t>
      </w:r>
      <w:proofErr w:type="gramEnd"/>
      <w:r w:rsidRPr="008D421A">
        <w:t>, посетила Хорватию, Черногорию и Сербию, включая Косово, в пер</w:t>
      </w:r>
      <w:r w:rsidRPr="008D421A">
        <w:t>и</w:t>
      </w:r>
      <w:r w:rsidRPr="008D421A">
        <w:t>од с 15 по 30 июня 2014 года. Доклады об этом посещении содержатся в доба</w:t>
      </w:r>
      <w:r w:rsidRPr="008D421A">
        <w:t>в</w:t>
      </w:r>
      <w:r w:rsidRPr="008D421A">
        <w:t>лениях к настоящему докладу (A/HRC/30/38/Add.1, Add.2 и Add.3). Рабочая группа благодарит правительства Хорватии, Черногории и Сербии за приглаш</w:t>
      </w:r>
      <w:r w:rsidRPr="008D421A">
        <w:t>е</w:t>
      </w:r>
      <w:r w:rsidRPr="008D421A">
        <w:t>ние, а также за содействие, оказанное ей при подготовке и во время посещения стран. Она также выражает признательность Миссии Организации Объедине</w:t>
      </w:r>
      <w:r w:rsidRPr="008D421A">
        <w:t>н</w:t>
      </w:r>
      <w:r w:rsidRPr="008D421A">
        <w:t xml:space="preserve">ных Наций по делам временной администрации в Косово и властям Косово </w:t>
      </w:r>
      <w:r>
        <w:t xml:space="preserve">за </w:t>
      </w:r>
      <w:r w:rsidRPr="008D421A">
        <w:t>помощь в связи с посещением Косово.</w:t>
      </w:r>
    </w:p>
    <w:p w:rsidR="00300A99" w:rsidRPr="008D421A" w:rsidRDefault="00300A99" w:rsidP="00A260D5">
      <w:pPr>
        <w:pStyle w:val="SingleTxt"/>
      </w:pPr>
      <w:r w:rsidRPr="008D421A">
        <w:t>30.</w:t>
      </w:r>
      <w:r w:rsidRPr="008D421A">
        <w:tab/>
        <w:t>По приглашению правительства Перу члены Рабочей группы посетили эту страну 1</w:t>
      </w:r>
      <w:r>
        <w:t>–</w:t>
      </w:r>
      <w:r w:rsidRPr="008D421A">
        <w:t xml:space="preserve">10 июня 2015 года. Рабочая группа благодарит правительство Перу за приглашение и за оказанное ей содействие. </w:t>
      </w:r>
      <w:proofErr w:type="gramStart"/>
      <w:r w:rsidRPr="008D421A">
        <w:t>Она также выражает признательность другим государствам, направившим Рабочей группе приглашения посетить свои страны: правительствам Турции и Шри-Ланки, которые предложили Рабочей группе нанести визит в 2015 году; также правительству Албании, которое напр</w:t>
      </w:r>
      <w:r w:rsidRPr="008D421A">
        <w:t>а</w:t>
      </w:r>
      <w:r w:rsidRPr="008D421A">
        <w:t>вило приглашение Рабочей группе на 2016 год, и правительству Судана, которое направило приглашение общего характера.</w:t>
      </w:r>
      <w:proofErr w:type="gramEnd"/>
    </w:p>
    <w:p w:rsidR="00300A99" w:rsidRPr="008D421A" w:rsidRDefault="00300A99" w:rsidP="00A260D5">
      <w:pPr>
        <w:pStyle w:val="SingleTxt"/>
      </w:pPr>
      <w:r w:rsidRPr="008D421A">
        <w:t>31.</w:t>
      </w:r>
      <w:r w:rsidRPr="008D421A">
        <w:tab/>
        <w:t>В отчетный период Рабочая группа обращалась с просьбами о посещении к Албании, Бахрейну, бывшей югославской Республике Македония, Руанде и Ю</w:t>
      </w:r>
      <w:r w:rsidRPr="008D421A">
        <w:t>ж</w:t>
      </w:r>
      <w:r w:rsidRPr="008D421A">
        <w:t>ной Африке.</w:t>
      </w:r>
    </w:p>
    <w:p w:rsidR="00300A99" w:rsidRPr="008D421A" w:rsidRDefault="00300A99" w:rsidP="00A260D5">
      <w:pPr>
        <w:pStyle w:val="SingleTxt"/>
      </w:pPr>
      <w:r w:rsidRPr="008D421A">
        <w:t>32.</w:t>
      </w:r>
      <w:r w:rsidRPr="008D421A">
        <w:tab/>
        <w:t>Помимо этих новых просьб Рабочая группа в прошлом запрашивала разр</w:t>
      </w:r>
      <w:r w:rsidRPr="008D421A">
        <w:t>е</w:t>
      </w:r>
      <w:r w:rsidRPr="008D421A">
        <w:t>шение на посещение следующих стран, однако до сих пор не получила полож</w:t>
      </w:r>
      <w:r w:rsidRPr="008D421A">
        <w:t>и</w:t>
      </w:r>
      <w:r w:rsidRPr="008D421A">
        <w:t xml:space="preserve">тельного ответа: </w:t>
      </w:r>
      <w:proofErr w:type="gramStart"/>
      <w:r w:rsidRPr="008D421A">
        <w:t>Бангладеш, Беларусь, Бурунди, Египет, Зимбабве, Индия, Инд</w:t>
      </w:r>
      <w:r w:rsidRPr="008D421A">
        <w:t>о</w:t>
      </w:r>
      <w:r w:rsidRPr="008D421A">
        <w:t>незия, Кения, Китай, Непал, Никарагуа, Объединенные Арабские Эмираты, Ро</w:t>
      </w:r>
      <w:r w:rsidRPr="008D421A">
        <w:t>с</w:t>
      </w:r>
      <w:r w:rsidRPr="008D421A">
        <w:t>сийская Федерация, Сирийская Арабская Республика, Таиланд, Узбекистан, Ф</w:t>
      </w:r>
      <w:r w:rsidRPr="008D421A">
        <w:t>и</w:t>
      </w:r>
      <w:r w:rsidRPr="008D421A">
        <w:t>липпины и Южный Судан.</w:t>
      </w:r>
      <w:proofErr w:type="gramEnd"/>
      <w:r w:rsidRPr="008D421A">
        <w:t xml:space="preserve"> Рабочая группа предлагает всем государствам, пол</w:t>
      </w:r>
      <w:r w:rsidRPr="008D421A">
        <w:t>у</w:t>
      </w:r>
      <w:r w:rsidRPr="008D421A">
        <w:t>чившим просьбу об их посещении от Рабочей группы, положительно откли</w:t>
      </w:r>
      <w:r w:rsidRPr="008D421A">
        <w:t>к</w:t>
      </w:r>
      <w:r w:rsidRPr="008D421A">
        <w:t>нуться на нее в соответствии с резолюцией 21/4 Совета по правам человека</w:t>
      </w:r>
      <w:r w:rsidRPr="008852C5">
        <w:rPr>
          <w:color w:val="943634" w:themeColor="accent2" w:themeShade="BF"/>
          <w:vertAlign w:val="superscript"/>
        </w:rPr>
        <w:footnoteReference w:id="3"/>
      </w:r>
      <w:r w:rsidRPr="008D421A">
        <w:t>.</w:t>
      </w:r>
    </w:p>
    <w:p w:rsidR="00300A99" w:rsidRPr="008D421A" w:rsidRDefault="00300A99" w:rsidP="00A260D5">
      <w:pPr>
        <w:pStyle w:val="SingleTxt"/>
      </w:pPr>
      <w:r w:rsidRPr="008D421A">
        <w:t>33.</w:t>
      </w:r>
      <w:r w:rsidRPr="008D421A">
        <w:tab/>
        <w:t>Рабочая группа напоминает, что Исламская Республика Иран в 2004 году с</w:t>
      </w:r>
      <w:r w:rsidRPr="008D421A">
        <w:t>о</w:t>
      </w:r>
      <w:r w:rsidRPr="008D421A">
        <w:t>гласилась на посещение Рабочей группы, которое, однако, было отложено по просьбе правительства. Рабочая группа призывает правительство определить д</w:t>
      </w:r>
      <w:r w:rsidRPr="008D421A">
        <w:t>а</w:t>
      </w:r>
      <w:r w:rsidRPr="008D421A">
        <w:t>ты такого посещения. Аналогичным образом, Рабочая группа выражает сожал</w:t>
      </w:r>
      <w:r w:rsidRPr="008D421A">
        <w:t>е</w:t>
      </w:r>
      <w:r w:rsidRPr="008D421A">
        <w:t>ние по поводу того, что так и не состоялось посещение Алжира, несмотря на приглашение посетить страну во второй половине 2014 года.</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E.</w:t>
      </w:r>
      <w:r w:rsidRPr="008D421A">
        <w:tab/>
        <w:t>Доклады о последующей деятельности и другие процедуры</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34.</w:t>
      </w:r>
      <w:r w:rsidRPr="008D421A">
        <w:tab/>
        <w:t>Рабочая группа подготовила доклады о последующей деятельности по ос</w:t>
      </w:r>
      <w:r w:rsidRPr="008D421A">
        <w:t>у</w:t>
      </w:r>
      <w:r w:rsidRPr="008D421A">
        <w:t>ществлению рекомендаций, вынесенных по итогам посещения ею Мексики и Тимора-</w:t>
      </w:r>
      <w:proofErr w:type="spellStart"/>
      <w:r w:rsidRPr="008D421A">
        <w:t>Лешти</w:t>
      </w:r>
      <w:proofErr w:type="spellEnd"/>
      <w:r w:rsidRPr="008D421A">
        <w:t>. Доклады о последующей деятельности приводятся в добавлении к настоящему докладу (A/HRC/30/38/Add.4).</w:t>
      </w:r>
    </w:p>
    <w:p w:rsidR="00300A99" w:rsidRPr="00EC544C" w:rsidRDefault="00300A99" w:rsidP="00300A99">
      <w:pPr>
        <w:pStyle w:val="SingleTxt"/>
        <w:spacing w:after="0" w:line="120" w:lineRule="exact"/>
        <w:rPr>
          <w:b/>
          <w:sz w:val="10"/>
        </w:rPr>
      </w:pPr>
    </w:p>
    <w:p w:rsidR="00300A99" w:rsidRPr="00EC544C"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t>F.</w:t>
      </w:r>
      <w:r w:rsidRPr="008D421A">
        <w:tab/>
        <w:t>Пресс-релизы и заявления</w:t>
      </w:r>
    </w:p>
    <w:p w:rsidR="00300A99" w:rsidRPr="00EC544C" w:rsidRDefault="00300A99" w:rsidP="00300A99">
      <w:pPr>
        <w:pStyle w:val="SingleTxt"/>
        <w:spacing w:after="0" w:line="120" w:lineRule="exact"/>
        <w:rPr>
          <w:sz w:val="10"/>
        </w:rPr>
      </w:pPr>
    </w:p>
    <w:p w:rsidR="00300A99" w:rsidRPr="00EC544C" w:rsidRDefault="00300A99" w:rsidP="00300A99">
      <w:pPr>
        <w:pStyle w:val="SingleTxt"/>
        <w:spacing w:after="0" w:line="120" w:lineRule="exact"/>
        <w:rPr>
          <w:sz w:val="10"/>
        </w:rPr>
      </w:pPr>
    </w:p>
    <w:p w:rsidR="00300A99" w:rsidRPr="008D421A" w:rsidRDefault="00300A99" w:rsidP="00A260D5">
      <w:pPr>
        <w:pStyle w:val="SingleTxt"/>
      </w:pPr>
      <w:r w:rsidRPr="008D421A">
        <w:t>35.</w:t>
      </w:r>
      <w:r w:rsidRPr="008D421A">
        <w:tab/>
        <w:t>30 мая 2014 года Рабочая группа совместно с другими специальными пр</w:t>
      </w:r>
      <w:r w:rsidRPr="008D421A">
        <w:t>о</w:t>
      </w:r>
      <w:r w:rsidRPr="008D421A">
        <w:t>цедурами выпустила заявление для прессы, в котором подчеркивалось, что р</w:t>
      </w:r>
      <w:r w:rsidRPr="008D421A">
        <w:t>е</w:t>
      </w:r>
      <w:r w:rsidRPr="008D421A">
        <w:t>шение Совета Безопасности не передавать вопрос о ситуации в Сирийской Ара</w:t>
      </w:r>
      <w:r w:rsidRPr="008D421A">
        <w:t>б</w:t>
      </w:r>
      <w:r w:rsidRPr="008D421A">
        <w:t xml:space="preserve">ской Республике на рассмотрение Международного уголовного суда </w:t>
      </w:r>
      <w:r>
        <w:t>соз</w:t>
      </w:r>
      <w:r w:rsidRPr="008D421A">
        <w:t xml:space="preserve">дает </w:t>
      </w:r>
      <w:r>
        <w:t>предпосылки</w:t>
      </w:r>
      <w:r w:rsidRPr="008D421A">
        <w:t xml:space="preserve"> для совершения новых преступлений в ходе продолжающегося конфликта</w:t>
      </w:r>
      <w:r w:rsidRPr="008852C5">
        <w:rPr>
          <w:color w:val="943634" w:themeColor="accent2" w:themeShade="BF"/>
          <w:vertAlign w:val="superscript"/>
        </w:rPr>
        <w:footnoteReference w:id="4"/>
      </w:r>
      <w:r w:rsidRPr="008D421A">
        <w:t>.</w:t>
      </w:r>
    </w:p>
    <w:p w:rsidR="00300A99" w:rsidRPr="008D421A" w:rsidRDefault="00300A99" w:rsidP="00A260D5">
      <w:pPr>
        <w:pStyle w:val="SingleTxt"/>
      </w:pPr>
      <w:proofErr w:type="gramStart"/>
      <w:r w:rsidRPr="008D421A">
        <w:t>36.</w:t>
      </w:r>
      <w:r w:rsidRPr="008D421A">
        <w:tab/>
        <w:t>13 июня 2014 года Рабочая группа совместно с другими специальными пр</w:t>
      </w:r>
      <w:r w:rsidRPr="008D421A">
        <w:t>о</w:t>
      </w:r>
      <w:r w:rsidRPr="008D421A">
        <w:t>цедурами выпустила пресс-релиз, в котором она настоятельно призвала власти Таиланда прекратить применение любых мер, оказывающих негативное возде</w:t>
      </w:r>
      <w:r w:rsidRPr="008D421A">
        <w:t>й</w:t>
      </w:r>
      <w:r w:rsidRPr="008D421A">
        <w:t>ствие на основные права человека, и восстановить демократическое правление в стране, и подчеркнула, что, не уделяя внимания гарантиям в области прав чел</w:t>
      </w:r>
      <w:r w:rsidRPr="008D421A">
        <w:t>о</w:t>
      </w:r>
      <w:r w:rsidRPr="008D421A">
        <w:t>века, вряд ли удастся обеспечить стабильность и примирение в Таиланде</w:t>
      </w:r>
      <w:r w:rsidRPr="008852C5">
        <w:rPr>
          <w:color w:val="943634" w:themeColor="accent2" w:themeShade="BF"/>
          <w:vertAlign w:val="superscript"/>
        </w:rPr>
        <w:footnoteReference w:id="5"/>
      </w:r>
      <w:r w:rsidRPr="008D421A">
        <w:t>.</w:t>
      </w:r>
      <w:proofErr w:type="gramEnd"/>
    </w:p>
    <w:p w:rsidR="00300A99" w:rsidRPr="008D421A" w:rsidRDefault="00300A99" w:rsidP="00A260D5">
      <w:pPr>
        <w:pStyle w:val="SingleTxt"/>
      </w:pPr>
      <w:r w:rsidRPr="008D421A">
        <w:t>37.</w:t>
      </w:r>
      <w:r w:rsidRPr="008D421A">
        <w:tab/>
        <w:t>4 июля 2014 года Рабочая группа совместно с другими мандатариями сп</w:t>
      </w:r>
      <w:r w:rsidRPr="008D421A">
        <w:t>е</w:t>
      </w:r>
      <w:r w:rsidRPr="008D421A">
        <w:t>циальных процедур выпустила пресс-релиз, в котором она призвала правител</w:t>
      </w:r>
      <w:r w:rsidRPr="008D421A">
        <w:t>ь</w:t>
      </w:r>
      <w:r w:rsidRPr="008D421A">
        <w:t>ство Непала внести изменения в свое новое законодательство, допускающее а</w:t>
      </w:r>
      <w:r w:rsidRPr="008D421A">
        <w:t>м</w:t>
      </w:r>
      <w:r w:rsidRPr="008D421A">
        <w:t>нистию за преступления, связанные с серьезными нарушениями прав человека и норм международного гуманитарного права</w:t>
      </w:r>
      <w:r w:rsidRPr="008852C5">
        <w:rPr>
          <w:color w:val="943634" w:themeColor="accent2" w:themeShade="BF"/>
          <w:vertAlign w:val="superscript"/>
        </w:rPr>
        <w:footnoteReference w:id="6"/>
      </w:r>
      <w:r w:rsidRPr="008D421A">
        <w:t>.</w:t>
      </w:r>
    </w:p>
    <w:p w:rsidR="00300A99" w:rsidRPr="008D421A" w:rsidRDefault="00300A99" w:rsidP="00A260D5">
      <w:pPr>
        <w:pStyle w:val="SingleTxt"/>
      </w:pPr>
      <w:r w:rsidRPr="008D421A">
        <w:t>38.</w:t>
      </w:r>
      <w:r w:rsidRPr="008D421A">
        <w:tab/>
        <w:t>11 июля 2014 года</w:t>
      </w:r>
      <w:r>
        <w:t>,</w:t>
      </w:r>
      <w:r w:rsidRPr="008D421A">
        <w:t xml:space="preserve"> по окончании своего посещения западной части Балкан</w:t>
      </w:r>
      <w:r>
        <w:t>,</w:t>
      </w:r>
      <w:r w:rsidRPr="008D421A">
        <w:t xml:space="preserve"> Рабочая группа опубликовала заявление, в котором подчеркнула настоятельную необходимость разработки новых национальных и региональных стратегий, а также подтверждения приверженности на самом высоком политическом уровне решению вопросов, связанных с насильственными исчезновениями и пропавш</w:t>
      </w:r>
      <w:r w:rsidRPr="008D421A">
        <w:t>и</w:t>
      </w:r>
      <w:r w:rsidRPr="008D421A">
        <w:t>ми без вести лицами</w:t>
      </w:r>
      <w:r w:rsidRPr="008852C5">
        <w:rPr>
          <w:color w:val="943634" w:themeColor="accent2" w:themeShade="BF"/>
          <w:vertAlign w:val="superscript"/>
        </w:rPr>
        <w:footnoteReference w:id="7"/>
      </w:r>
      <w:r w:rsidRPr="008D421A">
        <w:t>.</w:t>
      </w:r>
    </w:p>
    <w:p w:rsidR="00300A99" w:rsidRPr="008D421A" w:rsidRDefault="00300A99" w:rsidP="00A260D5">
      <w:pPr>
        <w:pStyle w:val="SingleTxt"/>
      </w:pPr>
      <w:r w:rsidRPr="008D421A">
        <w:t>39.</w:t>
      </w:r>
      <w:r w:rsidRPr="008D421A">
        <w:tab/>
        <w:t>8 августа 2014 года Рабочая группа выпустила пресс-релиз, в котором пр</w:t>
      </w:r>
      <w:r w:rsidRPr="008D421A">
        <w:t>и</w:t>
      </w:r>
      <w:r w:rsidRPr="008D421A">
        <w:t xml:space="preserve">ветствовала воссоединение аргентинской активистки Эстелы де </w:t>
      </w:r>
      <w:proofErr w:type="spellStart"/>
      <w:r w:rsidRPr="008D421A">
        <w:t>Карлото</w:t>
      </w:r>
      <w:proofErr w:type="spellEnd"/>
      <w:r w:rsidRPr="008D421A">
        <w:t xml:space="preserve"> со св</w:t>
      </w:r>
      <w:r w:rsidRPr="008D421A">
        <w:t>о</w:t>
      </w:r>
      <w:r w:rsidRPr="008D421A">
        <w:t>им внуком спустя 36 лет и настоятельно призвала к оказанию всесторонней по</w:t>
      </w:r>
      <w:r w:rsidRPr="008D421A">
        <w:t>д</w:t>
      </w:r>
      <w:r w:rsidRPr="008D421A">
        <w:t>держки семьям пропавших без вести лиц со стороны правительств по всему м</w:t>
      </w:r>
      <w:r w:rsidRPr="008D421A">
        <w:t>и</w:t>
      </w:r>
      <w:r w:rsidRPr="008D421A">
        <w:t>ру</w:t>
      </w:r>
      <w:r w:rsidRPr="008852C5">
        <w:rPr>
          <w:color w:val="943634" w:themeColor="accent2" w:themeShade="BF"/>
          <w:vertAlign w:val="superscript"/>
        </w:rPr>
        <w:footnoteReference w:id="8"/>
      </w:r>
      <w:r w:rsidRPr="008D421A">
        <w:t>.</w:t>
      </w:r>
    </w:p>
    <w:p w:rsidR="00300A99" w:rsidRPr="008D421A" w:rsidRDefault="00300A99" w:rsidP="00A260D5">
      <w:pPr>
        <w:pStyle w:val="SingleTxt"/>
      </w:pPr>
      <w:r w:rsidRPr="008D421A">
        <w:t>40.</w:t>
      </w:r>
      <w:r w:rsidRPr="008D421A">
        <w:tab/>
        <w:t>30 августа 2014 года Рабочая группа совместно с Комитетом по насил</w:t>
      </w:r>
      <w:r w:rsidRPr="008D421A">
        <w:t>ь</w:t>
      </w:r>
      <w:r w:rsidRPr="008D421A">
        <w:t>ственным исчезновениям выпустила пресс-релиз по случаю Международного дня жертв насильственных исчезновений с призывом ко всем государствам устранить любые препятствия для содействия расследованиям, направленным на выяснение судьбы пропавших без вести лиц</w:t>
      </w:r>
      <w:r w:rsidRPr="008852C5">
        <w:rPr>
          <w:color w:val="943634" w:themeColor="accent2" w:themeShade="BF"/>
          <w:vertAlign w:val="superscript"/>
        </w:rPr>
        <w:footnoteReference w:id="9"/>
      </w:r>
      <w:r w:rsidRPr="008D421A">
        <w:t>.</w:t>
      </w:r>
    </w:p>
    <w:p w:rsidR="00300A99" w:rsidRPr="008D421A" w:rsidRDefault="00300A99" w:rsidP="00A260D5">
      <w:pPr>
        <w:pStyle w:val="SingleTxt"/>
      </w:pPr>
      <w:r w:rsidRPr="008D421A">
        <w:t>41.</w:t>
      </w:r>
      <w:r w:rsidRPr="008D421A">
        <w:tab/>
        <w:t>17 сентября 2014 года Рабочая группа совместно с Комитетом по насил</w:t>
      </w:r>
      <w:r w:rsidRPr="008D421A">
        <w:t>ь</w:t>
      </w:r>
      <w:r w:rsidRPr="008D421A">
        <w:t>ственным исчезновениям опубликовала заявление в связи с четвертым совещан</w:t>
      </w:r>
      <w:r w:rsidRPr="008D421A">
        <w:t>и</w:t>
      </w:r>
      <w:r w:rsidRPr="008D421A">
        <w:t>ем этих двух органов, состоявшимся 17 сентября 2014 года</w:t>
      </w:r>
      <w:r w:rsidRPr="008852C5">
        <w:rPr>
          <w:color w:val="943634" w:themeColor="accent2" w:themeShade="BF"/>
          <w:vertAlign w:val="superscript"/>
        </w:rPr>
        <w:footnoteReference w:id="10"/>
      </w:r>
      <w:r w:rsidRPr="008D421A">
        <w:t>.</w:t>
      </w:r>
    </w:p>
    <w:p w:rsidR="00300A99" w:rsidRPr="008D421A" w:rsidRDefault="00300A99" w:rsidP="00A260D5">
      <w:pPr>
        <w:pStyle w:val="SingleTxt"/>
      </w:pPr>
      <w:r w:rsidRPr="008D421A">
        <w:t>42.</w:t>
      </w:r>
      <w:r w:rsidRPr="008D421A">
        <w:tab/>
        <w:t>29 сентября 2014 года Рабочая группа совместно с другими мандатариями специальных процедур выпустила пресс-релиз с призывом к правительству и Конгрессу Колумбии пересмотреть возможность принятия законопроекта № 85 (Сената) 2013 года, направленного на реструктуризацию и расширение сферы юрисдикции военных судов</w:t>
      </w:r>
      <w:r w:rsidRPr="008852C5">
        <w:rPr>
          <w:color w:val="943634" w:themeColor="accent2" w:themeShade="BF"/>
          <w:vertAlign w:val="superscript"/>
        </w:rPr>
        <w:footnoteReference w:id="11"/>
      </w:r>
      <w:r w:rsidRPr="008D421A">
        <w:t>.</w:t>
      </w:r>
    </w:p>
    <w:p w:rsidR="00300A99" w:rsidRPr="008D421A" w:rsidRDefault="00300A99" w:rsidP="00A260D5">
      <w:pPr>
        <w:pStyle w:val="SingleTxt"/>
      </w:pPr>
      <w:r w:rsidRPr="008D421A">
        <w:t>43.</w:t>
      </w:r>
      <w:r w:rsidRPr="008D421A">
        <w:tab/>
        <w:t>10 октября 2014 года Рабочая группа выпустила пресс-релиз, в котором подчеркивается, что расследование убийств и насильственных исчезновений ст</w:t>
      </w:r>
      <w:r w:rsidRPr="008D421A">
        <w:t>у</w:t>
      </w:r>
      <w:r w:rsidRPr="008D421A">
        <w:t xml:space="preserve">дентов в штате </w:t>
      </w:r>
      <w:proofErr w:type="spellStart"/>
      <w:r w:rsidRPr="008D421A">
        <w:t>Герреро</w:t>
      </w:r>
      <w:proofErr w:type="spellEnd"/>
      <w:r w:rsidRPr="008D421A">
        <w:t xml:space="preserve"> (Мексика) служит важнейшей проверкой </w:t>
      </w:r>
      <w:proofErr w:type="gramStart"/>
      <w:r w:rsidRPr="008D421A">
        <w:t>готовности</w:t>
      </w:r>
      <w:proofErr w:type="gramEnd"/>
      <w:r w:rsidRPr="008D421A">
        <w:t xml:space="preserve"> и способности Мексики к принятию мер в связи с серьезными нарушениями прав человека</w:t>
      </w:r>
      <w:r w:rsidRPr="008852C5">
        <w:rPr>
          <w:color w:val="943634" w:themeColor="accent2" w:themeShade="BF"/>
          <w:vertAlign w:val="superscript"/>
        </w:rPr>
        <w:footnoteReference w:id="12"/>
      </w:r>
      <w:r w:rsidRPr="008D421A">
        <w:t>.</w:t>
      </w:r>
    </w:p>
    <w:p w:rsidR="00300A99" w:rsidRPr="008D421A" w:rsidRDefault="00300A99" w:rsidP="00A260D5">
      <w:pPr>
        <w:pStyle w:val="SingleTxt"/>
      </w:pPr>
      <w:r w:rsidRPr="008D421A">
        <w:t>44.</w:t>
      </w:r>
      <w:r w:rsidRPr="008D421A">
        <w:tab/>
        <w:t>23 октября 2014 года был выпущен пресс-релиз по случаю выступления Председателя Рабочей группы в Генеральной Ассамблее</w:t>
      </w:r>
      <w:r w:rsidRPr="008852C5">
        <w:rPr>
          <w:color w:val="943634" w:themeColor="accent2" w:themeShade="BF"/>
          <w:vertAlign w:val="superscript"/>
        </w:rPr>
        <w:footnoteReference w:id="13"/>
      </w:r>
      <w:r w:rsidRPr="008D421A">
        <w:t>.</w:t>
      </w:r>
    </w:p>
    <w:p w:rsidR="00300A99" w:rsidRPr="008D421A" w:rsidRDefault="00300A99" w:rsidP="00A260D5">
      <w:pPr>
        <w:pStyle w:val="SingleTxt"/>
      </w:pPr>
      <w:r w:rsidRPr="008D421A">
        <w:t>45.</w:t>
      </w:r>
      <w:r w:rsidRPr="008D421A">
        <w:tab/>
        <w:t>19 ноября 2014 года Рабочая группа совместно с другими мандатариями в</w:t>
      </w:r>
      <w:r w:rsidRPr="008D421A">
        <w:t>ы</w:t>
      </w:r>
      <w:r w:rsidRPr="008D421A">
        <w:t xml:space="preserve">разила беспокойство в связи с возможным скорейшим освобождением </w:t>
      </w:r>
      <w:proofErr w:type="spellStart"/>
      <w:r w:rsidRPr="008D421A">
        <w:t>Милорада</w:t>
      </w:r>
      <w:proofErr w:type="spellEnd"/>
      <w:r w:rsidRPr="008D421A">
        <w:t xml:space="preserve"> </w:t>
      </w:r>
      <w:proofErr w:type="spellStart"/>
      <w:r w:rsidRPr="008D421A">
        <w:t>Трбича</w:t>
      </w:r>
      <w:proofErr w:type="spellEnd"/>
      <w:r w:rsidRPr="008D421A">
        <w:t xml:space="preserve">, который в 2009 году был признан виновным государственным судом Боснии в совершении геноцида в </w:t>
      </w:r>
      <w:proofErr w:type="spellStart"/>
      <w:r w:rsidRPr="008D421A">
        <w:t>Сребренице</w:t>
      </w:r>
      <w:proofErr w:type="spellEnd"/>
      <w:r w:rsidRPr="008D421A">
        <w:t xml:space="preserve"> и приговорен к 30 годам тюремн</w:t>
      </w:r>
      <w:r w:rsidRPr="008D421A">
        <w:t>о</w:t>
      </w:r>
      <w:r w:rsidRPr="008D421A">
        <w:t>го заключения</w:t>
      </w:r>
      <w:r w:rsidRPr="008852C5">
        <w:rPr>
          <w:color w:val="943634" w:themeColor="accent2" w:themeShade="BF"/>
          <w:vertAlign w:val="superscript"/>
        </w:rPr>
        <w:footnoteReference w:id="14"/>
      </w:r>
      <w:r w:rsidRPr="008D421A">
        <w:t>.</w:t>
      </w:r>
    </w:p>
    <w:p w:rsidR="00300A99" w:rsidRPr="008D421A" w:rsidRDefault="00300A99" w:rsidP="00A260D5">
      <w:pPr>
        <w:pStyle w:val="SingleTxt"/>
      </w:pPr>
      <w:r w:rsidRPr="008D421A">
        <w:t>46.</w:t>
      </w:r>
      <w:r w:rsidRPr="008D421A">
        <w:tab/>
        <w:t xml:space="preserve">26 ноября 2014 года Рабочая группа совместно с другими мандатариями специальных процедур настоятельно призвала президента Соединенных Штатов Америки Барака Обаму поддержать как можно более широкое </w:t>
      </w:r>
      <w:r>
        <w:t>распространение</w:t>
      </w:r>
      <w:r w:rsidRPr="008D421A">
        <w:t xml:space="preserve"> доклада о методах допроса, применяемых Центральным разведывательным управлением, который был составлен Специальным комитетом Сената по разве</w:t>
      </w:r>
      <w:r w:rsidRPr="008D421A">
        <w:t>д</w:t>
      </w:r>
      <w:r w:rsidRPr="008D421A">
        <w:t>ке</w:t>
      </w:r>
      <w:r w:rsidRPr="008852C5">
        <w:rPr>
          <w:color w:val="943634" w:themeColor="accent2" w:themeShade="BF"/>
          <w:vertAlign w:val="superscript"/>
        </w:rPr>
        <w:footnoteReference w:id="15"/>
      </w:r>
      <w:r w:rsidRPr="008D421A">
        <w:t>.</w:t>
      </w:r>
    </w:p>
    <w:p w:rsidR="00300A99" w:rsidRPr="008D421A" w:rsidRDefault="00300A99" w:rsidP="00A260D5">
      <w:pPr>
        <w:pStyle w:val="SingleTxt"/>
      </w:pPr>
      <w:r w:rsidRPr="008D421A">
        <w:t>47.</w:t>
      </w:r>
      <w:r w:rsidRPr="008D421A">
        <w:tab/>
        <w:t>26 февраля 2015 года Рабочая группа объявила о проведении своей</w:t>
      </w:r>
      <w:r w:rsidR="008852C5">
        <w:br/>
      </w:r>
      <w:r w:rsidRPr="008D421A">
        <w:t>105-й</w:t>
      </w:r>
      <w:r w:rsidR="008852C5">
        <w:t> </w:t>
      </w:r>
      <w:proofErr w:type="gramStart"/>
      <w:r w:rsidRPr="008D421A">
        <w:t>сессии</w:t>
      </w:r>
      <w:proofErr w:type="gramEnd"/>
      <w:r w:rsidRPr="008D421A">
        <w:t xml:space="preserve"> в Аргентине спустя 35 лет после создания Рабочей группы и в п</w:t>
      </w:r>
      <w:r w:rsidRPr="008D421A">
        <w:t>а</w:t>
      </w:r>
      <w:r w:rsidRPr="008D421A">
        <w:t>мять об актах исчезновений, совершенных там диктаторским режимом</w:t>
      </w:r>
      <w:r w:rsidRPr="008852C5">
        <w:rPr>
          <w:color w:val="943634" w:themeColor="accent2" w:themeShade="BF"/>
          <w:vertAlign w:val="superscript"/>
        </w:rPr>
        <w:footnoteReference w:id="16"/>
      </w:r>
      <w:r w:rsidRPr="008D421A">
        <w:t>.</w:t>
      </w:r>
    </w:p>
    <w:p w:rsidR="00300A99" w:rsidRPr="008D421A" w:rsidRDefault="00300A99" w:rsidP="00A260D5">
      <w:pPr>
        <w:pStyle w:val="SingleTxt"/>
      </w:pPr>
      <w:r w:rsidRPr="008D421A">
        <w:t>48.</w:t>
      </w:r>
      <w:r w:rsidRPr="008D421A">
        <w:tab/>
        <w:t>10 марта 2015 года на сайте УВКПЧ был опубликован репортаж о провед</w:t>
      </w:r>
      <w:r w:rsidRPr="008D421A">
        <w:t>е</w:t>
      </w:r>
      <w:r w:rsidRPr="008D421A">
        <w:t>нии 105-й сессии в Аргентине</w:t>
      </w:r>
      <w:r w:rsidRPr="008852C5">
        <w:rPr>
          <w:color w:val="943634" w:themeColor="accent2" w:themeShade="BF"/>
          <w:vertAlign w:val="superscript"/>
        </w:rPr>
        <w:footnoteReference w:id="17"/>
      </w:r>
      <w:r w:rsidRPr="008D421A">
        <w:t>.</w:t>
      </w:r>
    </w:p>
    <w:p w:rsidR="00300A99" w:rsidRPr="008D421A" w:rsidRDefault="00300A99" w:rsidP="00A260D5">
      <w:pPr>
        <w:pStyle w:val="SingleTxt"/>
      </w:pPr>
      <w:r w:rsidRPr="008D421A">
        <w:t>49.</w:t>
      </w:r>
      <w:r w:rsidRPr="008D421A">
        <w:tab/>
        <w:t>27 марта 2015 года Рабочая группа совместно с другими мандатариями сп</w:t>
      </w:r>
      <w:r w:rsidRPr="008D421A">
        <w:t>е</w:t>
      </w:r>
      <w:r w:rsidRPr="008D421A">
        <w:t>циальных процедур выпустила пресс-релиз с призывом к правительству Испании либо предать суду, либо выдать лиц, предположительно виновных в совершении грубых нарушений прав человека, включая насильственные исчезновения</w:t>
      </w:r>
      <w:r w:rsidRPr="008852C5">
        <w:rPr>
          <w:color w:val="943634" w:themeColor="accent2" w:themeShade="BF"/>
          <w:vertAlign w:val="superscript"/>
        </w:rPr>
        <w:footnoteReference w:id="18"/>
      </w:r>
      <w:r w:rsidRPr="008D421A">
        <w:t>.</w:t>
      </w:r>
    </w:p>
    <w:p w:rsidR="00300A99" w:rsidRPr="008D421A" w:rsidRDefault="00300A99" w:rsidP="00A260D5">
      <w:pPr>
        <w:pStyle w:val="SingleTxt"/>
      </w:pPr>
      <w:r w:rsidRPr="008D421A">
        <w:t>50.</w:t>
      </w:r>
      <w:r w:rsidRPr="008D421A">
        <w:tab/>
        <w:t>21 апреля 2015 года Рабочая группа совместно с другими мандатариями специальных процедур выпустила пресс-релиз, приветствуя постановление Ве</w:t>
      </w:r>
      <w:r w:rsidRPr="008D421A">
        <w:t>р</w:t>
      </w:r>
      <w:r w:rsidRPr="008D421A">
        <w:t xml:space="preserve">ховного суда Пакистана приостановить </w:t>
      </w:r>
      <w:r>
        <w:t xml:space="preserve">приведение в </w:t>
      </w:r>
      <w:r w:rsidRPr="008D421A">
        <w:t>исполнение смертных пр</w:t>
      </w:r>
      <w:r w:rsidRPr="008D421A">
        <w:t>и</w:t>
      </w:r>
      <w:r w:rsidRPr="008D421A">
        <w:t>говоров, вынесенных военными трибуналами</w:t>
      </w:r>
      <w:r w:rsidRPr="008852C5">
        <w:rPr>
          <w:color w:val="943634" w:themeColor="accent2" w:themeShade="BF"/>
          <w:vertAlign w:val="superscript"/>
        </w:rPr>
        <w:footnoteReference w:id="19"/>
      </w:r>
      <w:r w:rsidRPr="008D421A">
        <w:t>.</w:t>
      </w:r>
    </w:p>
    <w:p w:rsidR="00300A99" w:rsidRPr="008D421A" w:rsidRDefault="00300A99" w:rsidP="00A260D5">
      <w:pPr>
        <w:pStyle w:val="SingleTxt"/>
      </w:pPr>
      <w:r w:rsidRPr="008D421A">
        <w:t>51.</w:t>
      </w:r>
      <w:r w:rsidRPr="008D421A">
        <w:tab/>
        <w:t>1 мая 2015 года Рабочая группа совместно с другими мандатариями спец</w:t>
      </w:r>
      <w:r w:rsidRPr="008D421A">
        <w:t>и</w:t>
      </w:r>
      <w:r w:rsidRPr="008D421A">
        <w:t>альных процедур выпустила пресс-релиз, в котором приветствуется утвержде</w:t>
      </w:r>
      <w:r w:rsidRPr="008D421A">
        <w:t>н</w:t>
      </w:r>
      <w:r w:rsidRPr="008D421A">
        <w:t>ная парламентом Мексики конституционная реформа, предусматривающая пр</w:t>
      </w:r>
      <w:r w:rsidRPr="008D421A">
        <w:t>и</w:t>
      </w:r>
      <w:r w:rsidRPr="008D421A">
        <w:t>нятие законодательства в отношении ряда нарушений прав человека, включая насильственные исчезновения</w:t>
      </w:r>
      <w:r w:rsidRPr="008852C5">
        <w:rPr>
          <w:color w:val="943634" w:themeColor="accent2" w:themeShade="BF"/>
          <w:vertAlign w:val="superscript"/>
        </w:rPr>
        <w:footnoteReference w:id="20"/>
      </w:r>
      <w:r w:rsidRPr="008D421A">
        <w:t>.</w:t>
      </w:r>
    </w:p>
    <w:p w:rsidR="00300A99" w:rsidRPr="004509AD" w:rsidRDefault="00300A99" w:rsidP="00300A99">
      <w:pPr>
        <w:pStyle w:val="SingleTxt"/>
        <w:spacing w:after="0" w:line="120" w:lineRule="exact"/>
        <w:rPr>
          <w:b/>
          <w:sz w:val="10"/>
        </w:rPr>
      </w:pPr>
    </w:p>
    <w:p w:rsidR="00300A99" w:rsidRPr="004509AD" w:rsidRDefault="00300A99" w:rsidP="00300A99">
      <w:pPr>
        <w:pStyle w:val="SingleTxt"/>
        <w:spacing w:after="0" w:line="120" w:lineRule="exact"/>
        <w:rPr>
          <w:b/>
          <w:sz w:val="10"/>
        </w:rPr>
      </w:pPr>
    </w:p>
    <w:p w:rsidR="00300A99" w:rsidRPr="008D421A" w:rsidRDefault="00300A99" w:rsidP="00A260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D421A">
        <w:tab/>
      </w:r>
      <w:r w:rsidR="002718B0">
        <w:rPr>
          <w:lang w:val="en-US"/>
        </w:rPr>
        <w:t>G</w:t>
      </w:r>
      <w:r w:rsidRPr="008D421A">
        <w:t>.</w:t>
      </w:r>
      <w:r w:rsidRPr="008D421A">
        <w:tab/>
        <w:t>Тематическое исследование по вопросу о насильственных исчезновениях и экономических, социальных и культурных правах</w:t>
      </w:r>
    </w:p>
    <w:p w:rsidR="00300A99" w:rsidRPr="004509AD" w:rsidRDefault="00300A99" w:rsidP="00300A99">
      <w:pPr>
        <w:pStyle w:val="SingleTxt"/>
        <w:spacing w:after="0" w:line="120" w:lineRule="exact"/>
        <w:rPr>
          <w:sz w:val="10"/>
        </w:rPr>
      </w:pPr>
    </w:p>
    <w:p w:rsidR="00300A99" w:rsidRPr="004509AD" w:rsidRDefault="00300A99" w:rsidP="00300A99">
      <w:pPr>
        <w:pStyle w:val="SingleTxt"/>
        <w:spacing w:after="0" w:line="120" w:lineRule="exact"/>
        <w:rPr>
          <w:sz w:val="10"/>
        </w:rPr>
      </w:pPr>
    </w:p>
    <w:p w:rsidR="00300A99" w:rsidRPr="008D421A" w:rsidRDefault="00300A99" w:rsidP="00A260D5">
      <w:pPr>
        <w:pStyle w:val="SingleTxt"/>
      </w:pPr>
      <w:r w:rsidRPr="008D421A">
        <w:t>52.</w:t>
      </w:r>
      <w:r w:rsidRPr="008D421A">
        <w:tab/>
        <w:t>Рабочая группа завершила свое исследование по вопросу о взаимосвязи между насильственными исчезновениями и экономическими, социальными и культурными правами. Доклад о нем приводится в добавлении к настоящему д</w:t>
      </w:r>
      <w:r w:rsidRPr="008D421A">
        <w:t>о</w:t>
      </w:r>
      <w:r w:rsidRPr="008D421A">
        <w:t>кладу (A/HRC/30/38/Add.5).</w:t>
      </w:r>
    </w:p>
    <w:p w:rsidR="00300A99" w:rsidRPr="008D421A" w:rsidRDefault="00300A99" w:rsidP="00A260D5">
      <w:pPr>
        <w:pStyle w:val="SingleTxt"/>
      </w:pPr>
      <w:r w:rsidRPr="008D421A">
        <w:t>53.</w:t>
      </w:r>
      <w:r w:rsidRPr="008D421A">
        <w:tab/>
        <w:t>В этом исследовании рассматривается вопрос о неделимости экономич</w:t>
      </w:r>
      <w:r w:rsidRPr="008D421A">
        <w:t>е</w:t>
      </w:r>
      <w:r w:rsidRPr="008D421A">
        <w:t>ских, социальных и культурных прав, с одной стороны, и гражданских и полит</w:t>
      </w:r>
      <w:r w:rsidRPr="008D421A">
        <w:t>и</w:t>
      </w:r>
      <w:r w:rsidRPr="008D421A">
        <w:t>ческих прав, с другой стороны, в случае насильственных исчезновений. Насил</w:t>
      </w:r>
      <w:r w:rsidRPr="008D421A">
        <w:t>ь</w:t>
      </w:r>
      <w:r w:rsidRPr="008D421A">
        <w:t>ственное исчезновение по своему характеру нарушает экономические, социал</w:t>
      </w:r>
      <w:r w:rsidRPr="008D421A">
        <w:t>ь</w:t>
      </w:r>
      <w:r w:rsidRPr="008D421A">
        <w:t>ные и культурные права исчезнувшего лица, его родственников и других лиц. Кроме того, лица, лишенные возможности в полной мере пользоваться эконом</w:t>
      </w:r>
      <w:r w:rsidRPr="008D421A">
        <w:t>и</w:t>
      </w:r>
      <w:r w:rsidRPr="008D421A">
        <w:t>ческими, социальными и культурными правами, во многих случаях являются б</w:t>
      </w:r>
      <w:r w:rsidRPr="008D421A">
        <w:t>о</w:t>
      </w:r>
      <w:r w:rsidRPr="008D421A">
        <w:t>лее уязвимыми перед возможностью стать жертвами насильственных исчезнов</w:t>
      </w:r>
      <w:r w:rsidRPr="008D421A">
        <w:t>е</w:t>
      </w:r>
      <w:r w:rsidRPr="008D421A">
        <w:t>ний.</w:t>
      </w:r>
    </w:p>
    <w:p w:rsidR="00300A99" w:rsidRPr="008D421A" w:rsidRDefault="00300A99" w:rsidP="00A260D5">
      <w:pPr>
        <w:pStyle w:val="SingleTxt"/>
      </w:pPr>
      <w:r w:rsidRPr="008D421A">
        <w:t>54.</w:t>
      </w:r>
      <w:r w:rsidRPr="008D421A">
        <w:tab/>
        <w:t>В исследовании также подчеркивается, что лица, активно поощряющие эк</w:t>
      </w:r>
      <w:r w:rsidRPr="008D421A">
        <w:t>о</w:t>
      </w:r>
      <w:r w:rsidRPr="008D421A">
        <w:t>номические, социальные и культурные права или пользующиеся ими, во многих контекстах в большей степени рискуют стать жертвами насильственного исче</w:t>
      </w:r>
      <w:r w:rsidRPr="008D421A">
        <w:t>з</w:t>
      </w:r>
      <w:r w:rsidRPr="008D421A">
        <w:t>новения. В таких обстоятельствах насильственные исчезновения используются в качестве инструмента, позволяющего удержать людей от поощрения и осущест</w:t>
      </w:r>
      <w:r w:rsidRPr="008D421A">
        <w:t>в</w:t>
      </w:r>
      <w:r w:rsidRPr="008D421A">
        <w:t>ления экономических, социальных и культурных прав.</w:t>
      </w:r>
    </w:p>
    <w:p w:rsidR="00B87C06" w:rsidRPr="00F14B63" w:rsidRDefault="00300A99" w:rsidP="00300A99">
      <w:pPr>
        <w:pStyle w:val="SingleTxt"/>
      </w:pPr>
      <w:r w:rsidRPr="008D421A">
        <w:t>55.</w:t>
      </w:r>
      <w:r w:rsidRPr="008D421A">
        <w:tab/>
        <w:t>Рабочая группа отмечает, что в соответствии с Декларацией государства обязаны предотвращать и искоренять насильственные исчезновения и предоста</w:t>
      </w:r>
      <w:r w:rsidRPr="008D421A">
        <w:t>в</w:t>
      </w:r>
      <w:r w:rsidRPr="008D421A">
        <w:t xml:space="preserve">лять </w:t>
      </w:r>
      <w:proofErr w:type="gramStart"/>
      <w:r w:rsidRPr="008D421A">
        <w:t>возмещение</w:t>
      </w:r>
      <w:proofErr w:type="gramEnd"/>
      <w:r w:rsidRPr="008D421A">
        <w:t xml:space="preserve"> всем жертвам насильственных исчезновений, принимая во вн</w:t>
      </w:r>
      <w:r w:rsidRPr="008D421A">
        <w:t>и</w:t>
      </w:r>
      <w:r w:rsidRPr="008D421A">
        <w:t>мание неразрывную связь между насильственными исчезновениями и эконом</w:t>
      </w:r>
      <w:r w:rsidRPr="008D421A">
        <w:t>и</w:t>
      </w:r>
      <w:r w:rsidRPr="008D421A">
        <w:t>ческими, социальными и культурными правами. Эффективные меры по предо</w:t>
      </w:r>
      <w:r w:rsidRPr="008D421A">
        <w:t>т</w:t>
      </w:r>
      <w:r w:rsidRPr="008D421A">
        <w:t>вращению и искоренению насильственных исчезновений и предоставлению во</w:t>
      </w:r>
      <w:r w:rsidRPr="008D421A">
        <w:t>з</w:t>
      </w:r>
      <w:r w:rsidRPr="008D421A">
        <w:t>мещения жертвам требуют применения комплексного подхода, обеспечивающего надлежащее поощрение и защиту экономических, социальных и культурных прав.</w:t>
      </w:r>
    </w:p>
    <w:p w:rsidR="00300A99" w:rsidRPr="00F14B63" w:rsidRDefault="00300A99" w:rsidP="00300A99">
      <w:pPr>
        <w:pStyle w:val="SingleTxt"/>
        <w:sectPr w:rsidR="00300A99" w:rsidRPr="00F14B63" w:rsidSect="00B87C06">
          <w:type w:val="continuous"/>
          <w:pgSz w:w="11909" w:h="16834"/>
          <w:pgMar w:top="1742" w:right="936" w:bottom="1898" w:left="936" w:header="576" w:footer="1030" w:gutter="0"/>
          <w:pgNumType w:start="1"/>
          <w:cols w:space="720"/>
          <w:noEndnote/>
          <w:docGrid w:linePitch="360"/>
        </w:sectPr>
      </w:pPr>
    </w:p>
    <w:p w:rsidR="00EE33BB" w:rsidRPr="00FB4359" w:rsidRDefault="00EE33BB" w:rsidP="002718B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14B63">
        <w:tab/>
      </w:r>
      <w:r w:rsidRPr="00FB4359">
        <w:t>III.</w:t>
      </w:r>
      <w:r w:rsidRPr="00FB4359">
        <w:tab/>
        <w:t>Решения Рабочей группы по отдельным случаям и сообщения, препровожденные заинтересованным государствам, за отчетный период</w:t>
      </w:r>
      <w:r w:rsidRPr="008852C5">
        <w:rPr>
          <w:b w:val="0"/>
          <w:color w:val="943634" w:themeColor="accent2" w:themeShade="BF"/>
          <w:sz w:val="20"/>
          <w:szCs w:val="20"/>
          <w:vertAlign w:val="superscript"/>
        </w:rPr>
        <w:footnoteReference w:id="21"/>
      </w:r>
    </w:p>
    <w:p w:rsidR="00EE33BB" w:rsidRPr="00FB4359" w:rsidRDefault="00EE33BB" w:rsidP="00EE33BB">
      <w:pPr>
        <w:pStyle w:val="SingleTxt"/>
        <w:spacing w:after="0" w:line="120" w:lineRule="exact"/>
        <w:rPr>
          <w:sz w:val="10"/>
        </w:rPr>
      </w:pPr>
    </w:p>
    <w:p w:rsidR="00EE33BB" w:rsidRPr="00FB4359" w:rsidRDefault="00EE33BB" w:rsidP="00EE33BB">
      <w:pPr>
        <w:pStyle w:val="SingleTxt"/>
        <w:spacing w:after="0" w:line="120" w:lineRule="exact"/>
        <w:rPr>
          <w:sz w:val="10"/>
        </w:rPr>
      </w:pPr>
    </w:p>
    <w:tbl>
      <w:tblPr>
        <w:tblW w:w="12195" w:type="dxa"/>
        <w:tblInd w:w="-3"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107"/>
        <w:gridCol w:w="819"/>
        <w:gridCol w:w="567"/>
        <w:gridCol w:w="792"/>
        <w:gridCol w:w="792"/>
        <w:gridCol w:w="738"/>
        <w:gridCol w:w="1044"/>
        <w:gridCol w:w="837"/>
        <w:gridCol w:w="774"/>
        <w:gridCol w:w="711"/>
        <w:gridCol w:w="693"/>
        <w:gridCol w:w="675"/>
        <w:gridCol w:w="756"/>
        <w:gridCol w:w="657"/>
        <w:gridCol w:w="657"/>
        <w:gridCol w:w="576"/>
      </w:tblGrid>
      <w:tr w:rsidR="00EE33BB" w:rsidRPr="003C6E16" w:rsidTr="00347C92">
        <w:trPr>
          <w:cantSplit/>
          <w:tblHeader/>
        </w:trPr>
        <w:tc>
          <w:tcPr>
            <w:tcW w:w="1107" w:type="dxa"/>
            <w:vMerge w:val="restart"/>
            <w:tcBorders>
              <w:top w:val="single" w:sz="2" w:space="0" w:color="auto"/>
              <w:bottom w:val="nil"/>
              <w:right w:val="nil"/>
            </w:tcBorders>
            <w:shd w:val="clear" w:color="auto" w:fill="auto"/>
            <w:vAlign w:val="bottom"/>
            <w:hideMark/>
          </w:tcPr>
          <w:p w:rsidR="00EE33BB" w:rsidRPr="003C6E16" w:rsidRDefault="00EE33BB" w:rsidP="00347C92">
            <w:pPr>
              <w:spacing w:after="80" w:line="160" w:lineRule="exact"/>
              <w:ind w:left="14" w:right="58"/>
              <w:rPr>
                <w:bCs/>
                <w:i/>
                <w:iCs/>
                <w:spacing w:val="3"/>
                <w:sz w:val="14"/>
                <w:szCs w:val="14"/>
              </w:rPr>
            </w:pPr>
            <w:r w:rsidRPr="003C6E16">
              <w:rPr>
                <w:bCs/>
                <w:i/>
                <w:iCs/>
                <w:spacing w:val="3"/>
                <w:sz w:val="14"/>
                <w:szCs w:val="14"/>
              </w:rPr>
              <w:t>Страны</w:t>
            </w:r>
          </w:p>
        </w:tc>
        <w:tc>
          <w:tcPr>
            <w:tcW w:w="819"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bCs/>
                <w:i/>
                <w:iCs/>
                <w:spacing w:val="3"/>
                <w:sz w:val="14"/>
                <w:szCs w:val="14"/>
              </w:rPr>
            </w:pPr>
            <w:r w:rsidRPr="003C6E16">
              <w:rPr>
                <w:bCs/>
                <w:i/>
                <w:iCs/>
                <w:spacing w:val="3"/>
                <w:sz w:val="14"/>
                <w:szCs w:val="14"/>
              </w:rPr>
              <w:t>Колич</w:t>
            </w:r>
            <w:r w:rsidRPr="003C6E16">
              <w:rPr>
                <w:bCs/>
                <w:i/>
                <w:iCs/>
                <w:spacing w:val="3"/>
                <w:sz w:val="14"/>
                <w:szCs w:val="14"/>
              </w:rPr>
              <w:t>е</w:t>
            </w:r>
            <w:r w:rsidRPr="003C6E16">
              <w:rPr>
                <w:bCs/>
                <w:i/>
                <w:iCs/>
                <w:spacing w:val="3"/>
                <w:sz w:val="14"/>
                <w:szCs w:val="14"/>
              </w:rPr>
              <w:t>ство нев</w:t>
            </w:r>
            <w:r w:rsidRPr="003C6E16">
              <w:rPr>
                <w:bCs/>
                <w:i/>
                <w:iCs/>
                <w:spacing w:val="3"/>
                <w:sz w:val="14"/>
                <w:szCs w:val="14"/>
              </w:rPr>
              <w:t>ы</w:t>
            </w:r>
            <w:r w:rsidRPr="003C6E16">
              <w:rPr>
                <w:bCs/>
                <w:i/>
                <w:iCs/>
                <w:spacing w:val="3"/>
                <w:sz w:val="14"/>
                <w:szCs w:val="14"/>
              </w:rPr>
              <w:t xml:space="preserve">ясненных случаев по состоянию на начало </w:t>
            </w:r>
            <w:r w:rsidR="008A24F7" w:rsidRPr="003C6E16">
              <w:rPr>
                <w:bCs/>
                <w:i/>
                <w:iCs/>
                <w:spacing w:val="3"/>
                <w:sz w:val="14"/>
                <w:szCs w:val="14"/>
              </w:rPr>
              <w:br/>
            </w:r>
            <w:r w:rsidRPr="003C6E16">
              <w:rPr>
                <w:bCs/>
                <w:i/>
                <w:iCs/>
                <w:spacing w:val="3"/>
                <w:sz w:val="14"/>
                <w:szCs w:val="14"/>
              </w:rPr>
              <w:t>отчетного периода</w:t>
            </w:r>
          </w:p>
        </w:tc>
        <w:tc>
          <w:tcPr>
            <w:tcW w:w="1359" w:type="dxa"/>
            <w:gridSpan w:val="2"/>
            <w:vMerge w:val="restart"/>
            <w:tcBorders>
              <w:top w:val="single" w:sz="2" w:space="0" w:color="auto"/>
              <w:left w:val="nil"/>
              <w:bottom w:val="single" w:sz="2" w:space="0" w:color="auto"/>
              <w:right w:val="single" w:sz="24" w:space="0" w:color="FFFFFF" w:themeColor="background1"/>
            </w:tcBorders>
            <w:shd w:val="clear" w:color="auto" w:fill="auto"/>
            <w:vAlign w:val="bottom"/>
            <w:hideMark/>
          </w:tcPr>
          <w:p w:rsidR="00EE33BB" w:rsidRPr="003C6E16" w:rsidRDefault="00EE33BB" w:rsidP="00347C92">
            <w:pPr>
              <w:spacing w:after="80" w:line="160" w:lineRule="exact"/>
              <w:ind w:left="14" w:right="58"/>
              <w:jc w:val="center"/>
              <w:rPr>
                <w:bCs/>
                <w:i/>
                <w:iCs/>
                <w:spacing w:val="3"/>
                <w:sz w:val="14"/>
                <w:szCs w:val="14"/>
              </w:rPr>
            </w:pPr>
            <w:r w:rsidRPr="003C6E16">
              <w:rPr>
                <w:bCs/>
                <w:i/>
                <w:iCs/>
                <w:spacing w:val="3"/>
                <w:sz w:val="14"/>
                <w:szCs w:val="14"/>
              </w:rPr>
              <w:t>Случаи, препр</w:t>
            </w:r>
            <w:r w:rsidRPr="003C6E16">
              <w:rPr>
                <w:bCs/>
                <w:i/>
                <w:iCs/>
                <w:spacing w:val="3"/>
                <w:sz w:val="14"/>
                <w:szCs w:val="14"/>
              </w:rPr>
              <w:t>о</w:t>
            </w:r>
            <w:r w:rsidRPr="003C6E16">
              <w:rPr>
                <w:bCs/>
                <w:i/>
                <w:iCs/>
                <w:spacing w:val="3"/>
                <w:sz w:val="14"/>
                <w:szCs w:val="14"/>
              </w:rPr>
              <w:t>вожденные прав</w:t>
            </w:r>
            <w:r w:rsidRPr="003C6E16">
              <w:rPr>
                <w:bCs/>
                <w:i/>
                <w:iCs/>
                <w:spacing w:val="3"/>
                <w:sz w:val="14"/>
                <w:szCs w:val="14"/>
              </w:rPr>
              <w:t>и</w:t>
            </w:r>
            <w:r w:rsidRPr="003C6E16">
              <w:rPr>
                <w:bCs/>
                <w:i/>
                <w:iCs/>
                <w:spacing w:val="3"/>
                <w:sz w:val="14"/>
                <w:szCs w:val="14"/>
              </w:rPr>
              <w:t>тельству в отче</w:t>
            </w:r>
            <w:r w:rsidRPr="003C6E16">
              <w:rPr>
                <w:bCs/>
                <w:i/>
                <w:iCs/>
                <w:spacing w:val="3"/>
                <w:sz w:val="14"/>
                <w:szCs w:val="14"/>
              </w:rPr>
              <w:t>т</w:t>
            </w:r>
            <w:r w:rsidRPr="003C6E16">
              <w:rPr>
                <w:bCs/>
                <w:i/>
                <w:iCs/>
                <w:spacing w:val="3"/>
                <w:sz w:val="14"/>
                <w:szCs w:val="14"/>
              </w:rPr>
              <w:t>ный период</w:t>
            </w:r>
          </w:p>
        </w:tc>
        <w:tc>
          <w:tcPr>
            <w:tcW w:w="1530" w:type="dxa"/>
            <w:gridSpan w:val="2"/>
            <w:vMerge w:val="restart"/>
            <w:tcBorders>
              <w:top w:val="single" w:sz="2" w:space="0" w:color="auto"/>
              <w:left w:val="single" w:sz="24" w:space="0" w:color="FFFFFF" w:themeColor="background1"/>
              <w:bottom w:val="single" w:sz="2" w:space="0" w:color="auto"/>
              <w:right w:val="nil"/>
            </w:tcBorders>
            <w:shd w:val="clear" w:color="auto" w:fill="auto"/>
            <w:vAlign w:val="bottom"/>
            <w:hideMark/>
          </w:tcPr>
          <w:p w:rsidR="00EE33BB" w:rsidRPr="003C6E16" w:rsidRDefault="00EE33BB" w:rsidP="00347C92">
            <w:pPr>
              <w:spacing w:after="80" w:line="160" w:lineRule="exact"/>
              <w:ind w:left="14" w:right="58"/>
              <w:jc w:val="center"/>
              <w:rPr>
                <w:bCs/>
                <w:i/>
                <w:iCs/>
                <w:spacing w:val="3"/>
                <w:sz w:val="14"/>
                <w:szCs w:val="14"/>
              </w:rPr>
            </w:pPr>
            <w:r w:rsidRPr="003C6E16">
              <w:rPr>
                <w:bCs/>
                <w:i/>
                <w:iCs/>
                <w:spacing w:val="3"/>
                <w:sz w:val="14"/>
                <w:szCs w:val="14"/>
              </w:rPr>
              <w:t>Случаи, обстоятел</w:t>
            </w:r>
            <w:r w:rsidRPr="003C6E16">
              <w:rPr>
                <w:bCs/>
                <w:i/>
                <w:iCs/>
                <w:spacing w:val="3"/>
                <w:sz w:val="14"/>
                <w:szCs w:val="14"/>
              </w:rPr>
              <w:t>ь</w:t>
            </w:r>
            <w:r w:rsidRPr="003C6E16">
              <w:rPr>
                <w:bCs/>
                <w:i/>
                <w:iCs/>
                <w:spacing w:val="3"/>
                <w:sz w:val="14"/>
                <w:szCs w:val="14"/>
              </w:rPr>
              <w:t xml:space="preserve">ства которых были выяснены </w:t>
            </w:r>
            <w:r w:rsidR="008A24F7" w:rsidRPr="003C6E16">
              <w:rPr>
                <w:bCs/>
                <w:i/>
                <w:iCs/>
                <w:spacing w:val="3"/>
                <w:sz w:val="14"/>
                <w:szCs w:val="14"/>
              </w:rPr>
              <w:br/>
            </w:r>
            <w:r w:rsidRPr="003C6E16">
              <w:rPr>
                <w:bCs/>
                <w:i/>
                <w:iCs/>
                <w:spacing w:val="3"/>
                <w:sz w:val="14"/>
                <w:szCs w:val="14"/>
              </w:rPr>
              <w:t>за отчетный период</w:t>
            </w:r>
          </w:p>
        </w:tc>
        <w:tc>
          <w:tcPr>
            <w:tcW w:w="1044"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bCs/>
                <w:i/>
                <w:iCs/>
                <w:spacing w:val="3"/>
                <w:sz w:val="14"/>
                <w:szCs w:val="14"/>
              </w:rPr>
            </w:pPr>
            <w:r w:rsidRPr="003C6E16">
              <w:rPr>
                <w:bCs/>
                <w:i/>
                <w:iCs/>
                <w:spacing w:val="3"/>
                <w:sz w:val="14"/>
                <w:szCs w:val="14"/>
              </w:rPr>
              <w:t>Количество</w:t>
            </w:r>
            <w:r w:rsidRPr="003C6E16">
              <w:rPr>
                <w:bCs/>
                <w:spacing w:val="3"/>
                <w:sz w:val="14"/>
                <w:szCs w:val="14"/>
              </w:rPr>
              <w:t xml:space="preserve"> </w:t>
            </w:r>
            <w:r w:rsidRPr="003C6E16">
              <w:rPr>
                <w:bCs/>
                <w:i/>
                <w:iCs/>
                <w:spacing w:val="3"/>
                <w:sz w:val="14"/>
                <w:szCs w:val="14"/>
              </w:rPr>
              <w:t>случаев</w:t>
            </w:r>
            <w:r w:rsidRPr="003C6E16">
              <w:rPr>
                <w:bCs/>
                <w:spacing w:val="3"/>
                <w:sz w:val="14"/>
                <w:szCs w:val="14"/>
              </w:rPr>
              <w:t xml:space="preserve">, </w:t>
            </w:r>
            <w:r w:rsidRPr="003C6E16">
              <w:rPr>
                <w:bCs/>
                <w:i/>
                <w:iCs/>
                <w:spacing w:val="3"/>
                <w:sz w:val="14"/>
                <w:szCs w:val="14"/>
              </w:rPr>
              <w:t>о</w:t>
            </w:r>
            <w:r w:rsidRPr="003C6E16">
              <w:rPr>
                <w:bCs/>
                <w:i/>
                <w:iCs/>
                <w:spacing w:val="3"/>
                <w:sz w:val="14"/>
                <w:szCs w:val="14"/>
              </w:rPr>
              <w:t>б</w:t>
            </w:r>
            <w:r w:rsidRPr="003C6E16">
              <w:rPr>
                <w:bCs/>
                <w:i/>
                <w:iCs/>
                <w:spacing w:val="3"/>
                <w:sz w:val="14"/>
                <w:szCs w:val="14"/>
              </w:rPr>
              <w:t>стоятельства которых м</w:t>
            </w:r>
            <w:r w:rsidRPr="003C6E16">
              <w:rPr>
                <w:bCs/>
                <w:i/>
                <w:iCs/>
                <w:spacing w:val="3"/>
                <w:sz w:val="14"/>
                <w:szCs w:val="14"/>
              </w:rPr>
              <w:t>о</w:t>
            </w:r>
            <w:r w:rsidRPr="003C6E16">
              <w:rPr>
                <w:bCs/>
                <w:i/>
                <w:iCs/>
                <w:spacing w:val="3"/>
                <w:sz w:val="14"/>
                <w:szCs w:val="14"/>
              </w:rPr>
              <w:t xml:space="preserve">гут быть </w:t>
            </w:r>
            <w:r w:rsidR="008A24F7" w:rsidRPr="003C6E16">
              <w:rPr>
                <w:bCs/>
                <w:i/>
                <w:iCs/>
                <w:spacing w:val="3"/>
                <w:sz w:val="14"/>
                <w:szCs w:val="14"/>
              </w:rPr>
              <w:br/>
            </w:r>
            <w:r w:rsidRPr="003C6E16">
              <w:rPr>
                <w:bCs/>
                <w:i/>
                <w:iCs/>
                <w:spacing w:val="3"/>
                <w:sz w:val="14"/>
                <w:szCs w:val="14"/>
              </w:rPr>
              <w:t>выяснены пр</w:t>
            </w:r>
            <w:r w:rsidRPr="003C6E16">
              <w:rPr>
                <w:bCs/>
                <w:i/>
                <w:iCs/>
                <w:spacing w:val="3"/>
                <w:sz w:val="14"/>
                <w:szCs w:val="14"/>
              </w:rPr>
              <w:t>а</w:t>
            </w:r>
            <w:r w:rsidRPr="003C6E16">
              <w:rPr>
                <w:bCs/>
                <w:i/>
                <w:iCs/>
                <w:spacing w:val="3"/>
                <w:sz w:val="14"/>
                <w:szCs w:val="14"/>
              </w:rPr>
              <w:t>вительством (правило о ш</w:t>
            </w:r>
            <w:r w:rsidRPr="003C6E16">
              <w:rPr>
                <w:bCs/>
                <w:i/>
                <w:iCs/>
                <w:spacing w:val="3"/>
                <w:sz w:val="14"/>
                <w:szCs w:val="14"/>
              </w:rPr>
              <w:t>е</w:t>
            </w:r>
            <w:r w:rsidRPr="003C6E16">
              <w:rPr>
                <w:bCs/>
                <w:i/>
                <w:iCs/>
                <w:spacing w:val="3"/>
                <w:sz w:val="14"/>
                <w:szCs w:val="14"/>
              </w:rPr>
              <w:t>стимесячном сроке</w:t>
            </w:r>
            <w:r w:rsidRPr="003C6E16">
              <w:rPr>
                <w:bCs/>
                <w:spacing w:val="3"/>
                <w:sz w:val="14"/>
                <w:szCs w:val="14"/>
              </w:rPr>
              <w:t>)</w:t>
            </w:r>
          </w:p>
        </w:tc>
        <w:tc>
          <w:tcPr>
            <w:tcW w:w="837"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bCs/>
                <w:i/>
                <w:iCs/>
                <w:spacing w:val="3"/>
                <w:sz w:val="14"/>
                <w:szCs w:val="14"/>
              </w:rPr>
            </w:pPr>
            <w:r w:rsidRPr="003C6E16">
              <w:rPr>
                <w:bCs/>
                <w:i/>
                <w:iCs/>
                <w:spacing w:val="3"/>
                <w:sz w:val="14"/>
                <w:szCs w:val="14"/>
              </w:rPr>
              <w:t>Количество невыясне</w:t>
            </w:r>
            <w:r w:rsidRPr="003C6E16">
              <w:rPr>
                <w:bCs/>
                <w:i/>
                <w:iCs/>
                <w:spacing w:val="3"/>
                <w:sz w:val="14"/>
                <w:szCs w:val="14"/>
              </w:rPr>
              <w:t>н</w:t>
            </w:r>
            <w:r w:rsidRPr="003C6E16">
              <w:rPr>
                <w:bCs/>
                <w:i/>
                <w:iCs/>
                <w:spacing w:val="3"/>
                <w:sz w:val="14"/>
                <w:szCs w:val="14"/>
              </w:rPr>
              <w:t>ных случаев на конец отчетного периода</w:t>
            </w:r>
          </w:p>
        </w:tc>
        <w:tc>
          <w:tcPr>
            <w:tcW w:w="2853" w:type="dxa"/>
            <w:gridSpan w:val="4"/>
            <w:tcBorders>
              <w:top w:val="single" w:sz="2" w:space="0" w:color="auto"/>
              <w:left w:val="nil"/>
              <w:bottom w:val="nil"/>
              <w:right w:val="single" w:sz="24" w:space="0" w:color="FFFFFF" w:themeColor="background1"/>
            </w:tcBorders>
            <w:shd w:val="clear" w:color="auto" w:fill="auto"/>
            <w:vAlign w:val="bottom"/>
            <w:hideMark/>
          </w:tcPr>
          <w:p w:rsidR="00EE33BB" w:rsidRPr="003C6E16" w:rsidRDefault="00EE33BB" w:rsidP="00347C92">
            <w:pPr>
              <w:spacing w:before="80" w:after="80" w:line="160" w:lineRule="exact"/>
              <w:ind w:left="14" w:right="58"/>
              <w:jc w:val="center"/>
              <w:rPr>
                <w:i/>
                <w:iCs/>
                <w:spacing w:val="3"/>
                <w:sz w:val="14"/>
                <w:szCs w:val="14"/>
              </w:rPr>
            </w:pPr>
            <w:r w:rsidRPr="003C6E16">
              <w:rPr>
                <w:i/>
                <w:iCs/>
                <w:spacing w:val="3"/>
                <w:sz w:val="14"/>
                <w:szCs w:val="14"/>
              </w:rPr>
              <w:t xml:space="preserve">Направленные в отчетный период </w:t>
            </w:r>
            <w:r w:rsidR="00347C92" w:rsidRPr="00347C92">
              <w:rPr>
                <w:i/>
                <w:iCs/>
                <w:spacing w:val="3"/>
                <w:sz w:val="14"/>
                <w:szCs w:val="14"/>
              </w:rPr>
              <w:br/>
            </w:r>
            <w:r w:rsidRPr="003C6E16">
              <w:rPr>
                <w:i/>
                <w:iCs/>
                <w:spacing w:val="3"/>
                <w:sz w:val="14"/>
                <w:szCs w:val="14"/>
              </w:rPr>
              <w:t>сообщения</w:t>
            </w:r>
          </w:p>
        </w:tc>
        <w:tc>
          <w:tcPr>
            <w:tcW w:w="2646" w:type="dxa"/>
            <w:gridSpan w:val="4"/>
            <w:tcBorders>
              <w:top w:val="single" w:sz="2" w:space="0" w:color="auto"/>
              <w:left w:val="single" w:sz="24" w:space="0" w:color="FFFFFF" w:themeColor="background1"/>
              <w:bottom w:val="single" w:sz="2" w:space="0" w:color="auto"/>
            </w:tcBorders>
            <w:shd w:val="clear" w:color="auto" w:fill="auto"/>
            <w:vAlign w:val="bottom"/>
            <w:hideMark/>
          </w:tcPr>
          <w:p w:rsidR="00EE33BB" w:rsidRPr="003C6E16" w:rsidRDefault="00EE33BB" w:rsidP="00347C92">
            <w:pPr>
              <w:spacing w:before="80" w:after="80" w:line="160" w:lineRule="exact"/>
              <w:ind w:left="14" w:right="58"/>
              <w:jc w:val="center"/>
              <w:rPr>
                <w:i/>
                <w:iCs/>
                <w:spacing w:val="3"/>
                <w:sz w:val="14"/>
                <w:szCs w:val="14"/>
              </w:rPr>
            </w:pPr>
            <w:r w:rsidRPr="003C6E16">
              <w:rPr>
                <w:i/>
                <w:iCs/>
                <w:spacing w:val="3"/>
                <w:sz w:val="14"/>
                <w:szCs w:val="14"/>
              </w:rPr>
              <w:t xml:space="preserve">Полученные в отчетный период </w:t>
            </w:r>
            <w:r w:rsidR="00347C92" w:rsidRPr="00347C92">
              <w:rPr>
                <w:i/>
                <w:iCs/>
                <w:spacing w:val="3"/>
                <w:sz w:val="14"/>
                <w:szCs w:val="14"/>
              </w:rPr>
              <w:br/>
            </w:r>
            <w:r w:rsidRPr="003C6E16">
              <w:rPr>
                <w:i/>
                <w:iCs/>
                <w:spacing w:val="3"/>
                <w:sz w:val="14"/>
                <w:szCs w:val="14"/>
              </w:rPr>
              <w:t>сообщения</w:t>
            </w:r>
          </w:p>
        </w:tc>
      </w:tr>
      <w:tr w:rsidR="00EE33BB" w:rsidRPr="003C6E16" w:rsidTr="00C659FC">
        <w:trPr>
          <w:cantSplit/>
          <w:trHeight w:val="412"/>
          <w:tblHeader/>
        </w:trPr>
        <w:tc>
          <w:tcPr>
            <w:tcW w:w="1107" w:type="dxa"/>
            <w:vMerge/>
            <w:tcBorders>
              <w:top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i/>
                <w:iCs/>
                <w:spacing w:val="3"/>
                <w:sz w:val="18"/>
                <w:szCs w:val="18"/>
              </w:rPr>
            </w:pPr>
          </w:p>
        </w:tc>
        <w:tc>
          <w:tcPr>
            <w:tcW w:w="819" w:type="dxa"/>
            <w:vMerge/>
            <w:tcBorders>
              <w:top w:val="nil"/>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bCs/>
                <w:i/>
                <w:iCs/>
                <w:spacing w:val="3"/>
                <w:sz w:val="14"/>
                <w:szCs w:val="14"/>
              </w:rPr>
            </w:pPr>
          </w:p>
        </w:tc>
        <w:tc>
          <w:tcPr>
            <w:tcW w:w="1359" w:type="dxa"/>
            <w:gridSpan w:val="2"/>
            <w:vMerge/>
            <w:tcBorders>
              <w:top w:val="single" w:sz="2" w:space="0" w:color="auto"/>
              <w:left w:val="nil"/>
              <w:bottom w:val="single" w:sz="2" w:space="0" w:color="auto"/>
              <w:right w:val="single" w:sz="24" w:space="0" w:color="FFFFFF" w:themeColor="background1"/>
            </w:tcBorders>
            <w:shd w:val="clear" w:color="auto" w:fill="auto"/>
            <w:vAlign w:val="bottom"/>
            <w:hideMark/>
          </w:tcPr>
          <w:p w:rsidR="00EE33BB" w:rsidRPr="003C6E16" w:rsidRDefault="00EE33BB" w:rsidP="003C6E16">
            <w:pPr>
              <w:spacing w:after="80" w:line="160" w:lineRule="exact"/>
              <w:ind w:left="14" w:right="58"/>
              <w:jc w:val="right"/>
              <w:rPr>
                <w:bCs/>
                <w:i/>
                <w:iCs/>
                <w:spacing w:val="3"/>
                <w:sz w:val="14"/>
                <w:szCs w:val="14"/>
              </w:rPr>
            </w:pPr>
          </w:p>
        </w:tc>
        <w:tc>
          <w:tcPr>
            <w:tcW w:w="1530" w:type="dxa"/>
            <w:gridSpan w:val="2"/>
            <w:vMerge/>
            <w:tcBorders>
              <w:top w:val="nil"/>
              <w:left w:val="single" w:sz="24" w:space="0" w:color="FFFFFF" w:themeColor="background1"/>
              <w:bottom w:val="single" w:sz="2" w:space="0" w:color="auto"/>
              <w:right w:val="nil"/>
            </w:tcBorders>
            <w:shd w:val="clear" w:color="auto" w:fill="auto"/>
            <w:vAlign w:val="bottom"/>
            <w:hideMark/>
          </w:tcPr>
          <w:p w:rsidR="00EE33BB" w:rsidRPr="003C6E16" w:rsidRDefault="00EE33BB" w:rsidP="003C6E16">
            <w:pPr>
              <w:spacing w:after="80" w:line="160" w:lineRule="exact"/>
              <w:ind w:left="14" w:right="58"/>
              <w:jc w:val="right"/>
              <w:rPr>
                <w:i/>
                <w:iCs/>
                <w:spacing w:val="3"/>
                <w:sz w:val="14"/>
                <w:szCs w:val="14"/>
              </w:rPr>
            </w:pPr>
          </w:p>
        </w:tc>
        <w:tc>
          <w:tcPr>
            <w:tcW w:w="1044" w:type="dxa"/>
            <w:vMerge/>
            <w:tcBorders>
              <w:top w:val="nil"/>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i/>
                <w:iCs/>
                <w:spacing w:val="3"/>
                <w:sz w:val="14"/>
                <w:szCs w:val="14"/>
              </w:rPr>
            </w:pPr>
          </w:p>
        </w:tc>
        <w:tc>
          <w:tcPr>
            <w:tcW w:w="837" w:type="dxa"/>
            <w:vMerge/>
            <w:tcBorders>
              <w:top w:val="nil"/>
              <w:left w:val="nil"/>
              <w:bottom w:val="nil"/>
              <w:right w:val="nil"/>
            </w:tcBorders>
            <w:shd w:val="clear" w:color="auto" w:fill="auto"/>
            <w:vAlign w:val="bottom"/>
            <w:hideMark/>
          </w:tcPr>
          <w:p w:rsidR="00EE33BB" w:rsidRPr="003C6E16" w:rsidRDefault="00EE33BB" w:rsidP="003C6E16">
            <w:pPr>
              <w:spacing w:after="80" w:line="160" w:lineRule="exact"/>
              <w:ind w:left="14" w:right="58"/>
              <w:jc w:val="right"/>
              <w:rPr>
                <w:i/>
                <w:iCs/>
                <w:spacing w:val="3"/>
                <w:sz w:val="14"/>
                <w:szCs w:val="14"/>
              </w:rPr>
            </w:pPr>
          </w:p>
        </w:tc>
        <w:tc>
          <w:tcPr>
            <w:tcW w:w="774"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 xml:space="preserve">Письмо </w:t>
            </w:r>
            <w:r w:rsidR="008A24F7" w:rsidRPr="003C6E16">
              <w:rPr>
                <w:bCs/>
                <w:i/>
                <w:iCs/>
                <w:spacing w:val="3"/>
                <w:sz w:val="14"/>
                <w:szCs w:val="14"/>
              </w:rPr>
              <w:br/>
            </w:r>
            <w:r w:rsidRPr="003C6E16">
              <w:rPr>
                <w:bCs/>
                <w:i/>
                <w:iCs/>
                <w:spacing w:val="3"/>
                <w:sz w:val="14"/>
                <w:szCs w:val="14"/>
              </w:rPr>
              <w:t>с приз</w:t>
            </w:r>
            <w:r w:rsidRPr="003C6E16">
              <w:rPr>
                <w:bCs/>
                <w:i/>
                <w:iCs/>
                <w:spacing w:val="3"/>
                <w:sz w:val="14"/>
                <w:szCs w:val="14"/>
              </w:rPr>
              <w:t>ы</w:t>
            </w:r>
            <w:r w:rsidRPr="003C6E16">
              <w:rPr>
                <w:bCs/>
                <w:i/>
                <w:iCs/>
                <w:spacing w:val="3"/>
                <w:sz w:val="14"/>
                <w:szCs w:val="14"/>
              </w:rPr>
              <w:t>вом об операти</w:t>
            </w:r>
            <w:r w:rsidRPr="003C6E16">
              <w:rPr>
                <w:bCs/>
                <w:i/>
                <w:iCs/>
                <w:spacing w:val="3"/>
                <w:sz w:val="14"/>
                <w:szCs w:val="14"/>
              </w:rPr>
              <w:t>в</w:t>
            </w:r>
            <w:r w:rsidRPr="003C6E16">
              <w:rPr>
                <w:bCs/>
                <w:i/>
                <w:iCs/>
                <w:spacing w:val="3"/>
                <w:sz w:val="14"/>
                <w:szCs w:val="14"/>
              </w:rPr>
              <w:t>ном вм</w:t>
            </w:r>
            <w:r w:rsidRPr="003C6E16">
              <w:rPr>
                <w:bCs/>
                <w:i/>
                <w:iCs/>
                <w:spacing w:val="3"/>
                <w:sz w:val="14"/>
                <w:szCs w:val="14"/>
              </w:rPr>
              <w:t>е</w:t>
            </w:r>
            <w:r w:rsidRPr="003C6E16">
              <w:rPr>
                <w:bCs/>
                <w:i/>
                <w:iCs/>
                <w:spacing w:val="3"/>
                <w:sz w:val="14"/>
                <w:szCs w:val="14"/>
              </w:rPr>
              <w:t>шател</w:t>
            </w:r>
            <w:r w:rsidRPr="003C6E16">
              <w:rPr>
                <w:bCs/>
                <w:i/>
                <w:iCs/>
                <w:spacing w:val="3"/>
                <w:sz w:val="14"/>
                <w:szCs w:val="14"/>
              </w:rPr>
              <w:t>ь</w:t>
            </w:r>
            <w:r w:rsidRPr="003C6E16">
              <w:rPr>
                <w:bCs/>
                <w:i/>
                <w:iCs/>
                <w:spacing w:val="3"/>
                <w:sz w:val="14"/>
                <w:szCs w:val="14"/>
              </w:rPr>
              <w:t>стве</w:t>
            </w:r>
          </w:p>
        </w:tc>
        <w:tc>
          <w:tcPr>
            <w:tcW w:w="711"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 xml:space="preserve">Призыв </w:t>
            </w:r>
            <w:r w:rsidR="008A24F7" w:rsidRPr="003C6E16">
              <w:rPr>
                <w:bCs/>
                <w:i/>
                <w:iCs/>
                <w:spacing w:val="3"/>
                <w:sz w:val="14"/>
                <w:szCs w:val="14"/>
                <w:lang w:val="en-US"/>
              </w:rPr>
              <w:br/>
            </w:r>
            <w:r w:rsidRPr="003C6E16">
              <w:rPr>
                <w:bCs/>
                <w:i/>
                <w:iCs/>
                <w:spacing w:val="3"/>
                <w:sz w:val="14"/>
                <w:szCs w:val="14"/>
              </w:rPr>
              <w:t>к нез</w:t>
            </w:r>
            <w:r w:rsidRPr="003C6E16">
              <w:rPr>
                <w:bCs/>
                <w:i/>
                <w:iCs/>
                <w:spacing w:val="3"/>
                <w:sz w:val="14"/>
                <w:szCs w:val="14"/>
              </w:rPr>
              <w:t>а</w:t>
            </w:r>
            <w:r w:rsidRPr="003C6E16">
              <w:rPr>
                <w:bCs/>
                <w:i/>
                <w:iCs/>
                <w:spacing w:val="3"/>
                <w:sz w:val="14"/>
                <w:szCs w:val="14"/>
              </w:rPr>
              <w:t>медл</w:t>
            </w:r>
            <w:r w:rsidRPr="003C6E16">
              <w:rPr>
                <w:bCs/>
                <w:i/>
                <w:iCs/>
                <w:spacing w:val="3"/>
                <w:sz w:val="14"/>
                <w:szCs w:val="14"/>
              </w:rPr>
              <w:t>и</w:t>
            </w:r>
            <w:r w:rsidRPr="003C6E16">
              <w:rPr>
                <w:bCs/>
                <w:i/>
                <w:iCs/>
                <w:spacing w:val="3"/>
                <w:sz w:val="14"/>
                <w:szCs w:val="14"/>
              </w:rPr>
              <w:t>тельным действ</w:t>
            </w:r>
            <w:r w:rsidRPr="003C6E16">
              <w:rPr>
                <w:bCs/>
                <w:i/>
                <w:iCs/>
                <w:spacing w:val="3"/>
                <w:sz w:val="14"/>
                <w:szCs w:val="14"/>
              </w:rPr>
              <w:t>и</w:t>
            </w:r>
            <w:r w:rsidRPr="003C6E16">
              <w:rPr>
                <w:bCs/>
                <w:i/>
                <w:iCs/>
                <w:spacing w:val="3"/>
                <w:sz w:val="14"/>
                <w:szCs w:val="14"/>
              </w:rPr>
              <w:t>ям</w:t>
            </w:r>
          </w:p>
        </w:tc>
        <w:tc>
          <w:tcPr>
            <w:tcW w:w="693" w:type="dxa"/>
            <w:vMerge w:val="restart"/>
            <w:tcBorders>
              <w:top w:val="single" w:sz="2" w:space="0" w:color="auto"/>
              <w:left w:val="nil"/>
              <w:bottom w:val="single" w:sz="12" w:space="0" w:color="auto"/>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Общее утве</w:t>
            </w:r>
            <w:r w:rsidRPr="003C6E16">
              <w:rPr>
                <w:bCs/>
                <w:i/>
                <w:iCs/>
                <w:spacing w:val="3"/>
                <w:sz w:val="14"/>
                <w:szCs w:val="14"/>
              </w:rPr>
              <w:t>р</w:t>
            </w:r>
            <w:r w:rsidRPr="003C6E16">
              <w:rPr>
                <w:bCs/>
                <w:i/>
                <w:iCs/>
                <w:spacing w:val="3"/>
                <w:sz w:val="14"/>
                <w:szCs w:val="14"/>
              </w:rPr>
              <w:t>ждение</w:t>
            </w:r>
          </w:p>
        </w:tc>
        <w:tc>
          <w:tcPr>
            <w:tcW w:w="675" w:type="dxa"/>
            <w:vMerge w:val="restart"/>
            <w:tcBorders>
              <w:top w:val="single" w:sz="2" w:space="0" w:color="auto"/>
              <w:left w:val="nil"/>
              <w:bottom w:val="single" w:sz="12" w:space="0" w:color="auto"/>
              <w:right w:val="single" w:sz="24" w:space="0" w:color="FFFFFF" w:themeColor="background1"/>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Другое письмо</w:t>
            </w:r>
          </w:p>
        </w:tc>
        <w:tc>
          <w:tcPr>
            <w:tcW w:w="756" w:type="dxa"/>
            <w:vMerge w:val="restart"/>
            <w:tcBorders>
              <w:top w:val="single" w:sz="2" w:space="0" w:color="auto"/>
              <w:left w:val="single" w:sz="24" w:space="0" w:color="FFFFFF" w:themeColor="background1"/>
              <w:bottom w:val="nil"/>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 xml:space="preserve">Ответ </w:t>
            </w:r>
            <w:r w:rsidR="008A24F7" w:rsidRPr="003C6E16">
              <w:rPr>
                <w:bCs/>
                <w:i/>
                <w:iCs/>
                <w:spacing w:val="3"/>
                <w:sz w:val="14"/>
                <w:szCs w:val="14"/>
              </w:rPr>
              <w:br/>
            </w:r>
            <w:r w:rsidRPr="003C6E16">
              <w:rPr>
                <w:bCs/>
                <w:i/>
                <w:iCs/>
                <w:spacing w:val="3"/>
                <w:sz w:val="14"/>
                <w:szCs w:val="14"/>
              </w:rPr>
              <w:t>на письмо с приз</w:t>
            </w:r>
            <w:r w:rsidRPr="003C6E16">
              <w:rPr>
                <w:bCs/>
                <w:i/>
                <w:iCs/>
                <w:spacing w:val="3"/>
                <w:sz w:val="14"/>
                <w:szCs w:val="14"/>
              </w:rPr>
              <w:t>ы</w:t>
            </w:r>
            <w:r w:rsidRPr="003C6E16">
              <w:rPr>
                <w:bCs/>
                <w:i/>
                <w:iCs/>
                <w:spacing w:val="3"/>
                <w:sz w:val="14"/>
                <w:szCs w:val="14"/>
              </w:rPr>
              <w:t>вом об опер</w:t>
            </w:r>
            <w:r w:rsidRPr="003C6E16">
              <w:rPr>
                <w:bCs/>
                <w:i/>
                <w:iCs/>
                <w:spacing w:val="3"/>
                <w:sz w:val="14"/>
                <w:szCs w:val="14"/>
              </w:rPr>
              <w:t>а</w:t>
            </w:r>
            <w:r w:rsidRPr="003C6E16">
              <w:rPr>
                <w:bCs/>
                <w:i/>
                <w:iCs/>
                <w:spacing w:val="3"/>
                <w:sz w:val="14"/>
                <w:szCs w:val="14"/>
              </w:rPr>
              <w:t>тивном вмеш</w:t>
            </w:r>
            <w:r w:rsidRPr="003C6E16">
              <w:rPr>
                <w:bCs/>
                <w:i/>
                <w:iCs/>
                <w:spacing w:val="3"/>
                <w:sz w:val="14"/>
                <w:szCs w:val="14"/>
              </w:rPr>
              <w:t>а</w:t>
            </w:r>
            <w:r w:rsidRPr="003C6E16">
              <w:rPr>
                <w:bCs/>
                <w:i/>
                <w:iCs/>
                <w:spacing w:val="3"/>
                <w:sz w:val="14"/>
                <w:szCs w:val="14"/>
              </w:rPr>
              <w:t>тельстве</w:t>
            </w:r>
          </w:p>
        </w:tc>
        <w:tc>
          <w:tcPr>
            <w:tcW w:w="657"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 xml:space="preserve">Ответ </w:t>
            </w:r>
            <w:r w:rsidR="008A24F7" w:rsidRPr="003C6E16">
              <w:rPr>
                <w:bCs/>
                <w:i/>
                <w:iCs/>
                <w:spacing w:val="3"/>
                <w:sz w:val="14"/>
                <w:szCs w:val="14"/>
              </w:rPr>
              <w:br/>
            </w:r>
            <w:r w:rsidRPr="003C6E16">
              <w:rPr>
                <w:bCs/>
                <w:i/>
                <w:iCs/>
                <w:spacing w:val="3"/>
                <w:sz w:val="14"/>
                <w:szCs w:val="14"/>
              </w:rPr>
              <w:t>на пр</w:t>
            </w:r>
            <w:r w:rsidRPr="003C6E16">
              <w:rPr>
                <w:bCs/>
                <w:i/>
                <w:iCs/>
                <w:spacing w:val="3"/>
                <w:sz w:val="14"/>
                <w:szCs w:val="14"/>
              </w:rPr>
              <w:t>и</w:t>
            </w:r>
            <w:r w:rsidRPr="003C6E16">
              <w:rPr>
                <w:bCs/>
                <w:i/>
                <w:iCs/>
                <w:spacing w:val="3"/>
                <w:sz w:val="14"/>
                <w:szCs w:val="14"/>
              </w:rPr>
              <w:t xml:space="preserve">зыв </w:t>
            </w:r>
            <w:r w:rsidR="008A24F7" w:rsidRPr="003C6E16">
              <w:rPr>
                <w:bCs/>
                <w:i/>
                <w:iCs/>
                <w:spacing w:val="3"/>
                <w:sz w:val="14"/>
                <w:szCs w:val="14"/>
              </w:rPr>
              <w:br/>
            </w:r>
            <w:r w:rsidRPr="003C6E16">
              <w:rPr>
                <w:bCs/>
                <w:i/>
                <w:iCs/>
                <w:spacing w:val="3"/>
                <w:sz w:val="14"/>
                <w:szCs w:val="14"/>
              </w:rPr>
              <w:t>к нез</w:t>
            </w:r>
            <w:r w:rsidRPr="003C6E16">
              <w:rPr>
                <w:bCs/>
                <w:i/>
                <w:iCs/>
                <w:spacing w:val="3"/>
                <w:sz w:val="14"/>
                <w:szCs w:val="14"/>
              </w:rPr>
              <w:t>а</w:t>
            </w:r>
            <w:r w:rsidRPr="003C6E16">
              <w:rPr>
                <w:bCs/>
                <w:i/>
                <w:iCs/>
                <w:spacing w:val="3"/>
                <w:sz w:val="14"/>
                <w:szCs w:val="14"/>
              </w:rPr>
              <w:t>медл</w:t>
            </w:r>
            <w:r w:rsidRPr="003C6E16">
              <w:rPr>
                <w:bCs/>
                <w:i/>
                <w:iCs/>
                <w:spacing w:val="3"/>
                <w:sz w:val="14"/>
                <w:szCs w:val="14"/>
              </w:rPr>
              <w:t>и</w:t>
            </w:r>
            <w:r w:rsidRPr="003C6E16">
              <w:rPr>
                <w:bCs/>
                <w:i/>
                <w:iCs/>
                <w:spacing w:val="3"/>
                <w:sz w:val="14"/>
                <w:szCs w:val="14"/>
              </w:rPr>
              <w:t>тельным де</w:t>
            </w:r>
            <w:r w:rsidRPr="003C6E16">
              <w:rPr>
                <w:bCs/>
                <w:i/>
                <w:iCs/>
                <w:spacing w:val="3"/>
                <w:sz w:val="14"/>
                <w:szCs w:val="14"/>
              </w:rPr>
              <w:t>й</w:t>
            </w:r>
            <w:r w:rsidRPr="003C6E16">
              <w:rPr>
                <w:bCs/>
                <w:i/>
                <w:iCs/>
                <w:spacing w:val="3"/>
                <w:sz w:val="14"/>
                <w:szCs w:val="14"/>
              </w:rPr>
              <w:t>ствиям</w:t>
            </w:r>
          </w:p>
        </w:tc>
        <w:tc>
          <w:tcPr>
            <w:tcW w:w="657" w:type="dxa"/>
            <w:vMerge w:val="restart"/>
            <w:tcBorders>
              <w:top w:val="single" w:sz="2" w:space="0" w:color="auto"/>
              <w:left w:val="nil"/>
              <w:bottom w:val="nil"/>
              <w:right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 xml:space="preserve">Ответ </w:t>
            </w:r>
            <w:r w:rsidR="008A24F7" w:rsidRPr="003C6E16">
              <w:rPr>
                <w:bCs/>
                <w:i/>
                <w:iCs/>
                <w:spacing w:val="3"/>
                <w:sz w:val="14"/>
                <w:szCs w:val="14"/>
                <w:lang w:val="en-US"/>
              </w:rPr>
              <w:br/>
            </w:r>
            <w:r w:rsidRPr="003C6E16">
              <w:rPr>
                <w:bCs/>
                <w:i/>
                <w:iCs/>
                <w:spacing w:val="3"/>
                <w:sz w:val="14"/>
                <w:szCs w:val="14"/>
              </w:rPr>
              <w:t>на о</w:t>
            </w:r>
            <w:r w:rsidRPr="003C6E16">
              <w:rPr>
                <w:bCs/>
                <w:i/>
                <w:iCs/>
                <w:spacing w:val="3"/>
                <w:sz w:val="14"/>
                <w:szCs w:val="14"/>
              </w:rPr>
              <w:t>б</w:t>
            </w:r>
            <w:r w:rsidRPr="003C6E16">
              <w:rPr>
                <w:bCs/>
                <w:i/>
                <w:iCs/>
                <w:spacing w:val="3"/>
                <w:sz w:val="14"/>
                <w:szCs w:val="14"/>
              </w:rPr>
              <w:t>щее утве</w:t>
            </w:r>
            <w:r w:rsidRPr="003C6E16">
              <w:rPr>
                <w:bCs/>
                <w:i/>
                <w:iCs/>
                <w:spacing w:val="3"/>
                <w:sz w:val="14"/>
                <w:szCs w:val="14"/>
              </w:rPr>
              <w:t>р</w:t>
            </w:r>
            <w:r w:rsidRPr="003C6E16">
              <w:rPr>
                <w:bCs/>
                <w:i/>
                <w:iCs/>
                <w:spacing w:val="3"/>
                <w:sz w:val="14"/>
                <w:szCs w:val="14"/>
              </w:rPr>
              <w:t>ждение</w:t>
            </w:r>
          </w:p>
        </w:tc>
        <w:tc>
          <w:tcPr>
            <w:tcW w:w="576" w:type="dxa"/>
            <w:vMerge w:val="restart"/>
            <w:tcBorders>
              <w:top w:val="single" w:sz="2" w:space="0" w:color="auto"/>
              <w:left w:val="nil"/>
              <w:bottom w:val="nil"/>
            </w:tcBorders>
            <w:shd w:val="clear" w:color="auto" w:fill="auto"/>
            <w:vAlign w:val="bottom"/>
            <w:hideMark/>
          </w:tcPr>
          <w:p w:rsidR="00EE33BB" w:rsidRPr="003C6E16" w:rsidRDefault="00EE33BB" w:rsidP="003C6E16">
            <w:pPr>
              <w:spacing w:before="80" w:after="80" w:line="160" w:lineRule="exact"/>
              <w:ind w:left="14" w:right="58"/>
              <w:jc w:val="right"/>
              <w:rPr>
                <w:bCs/>
                <w:i/>
                <w:iCs/>
                <w:spacing w:val="3"/>
                <w:sz w:val="14"/>
                <w:szCs w:val="14"/>
              </w:rPr>
            </w:pPr>
            <w:r w:rsidRPr="003C6E16">
              <w:rPr>
                <w:bCs/>
                <w:i/>
                <w:iCs/>
                <w:spacing w:val="3"/>
                <w:sz w:val="14"/>
                <w:szCs w:val="14"/>
              </w:rPr>
              <w:t>Ответ на др</w:t>
            </w:r>
            <w:r w:rsidRPr="003C6E16">
              <w:rPr>
                <w:bCs/>
                <w:i/>
                <w:iCs/>
                <w:spacing w:val="3"/>
                <w:sz w:val="14"/>
                <w:szCs w:val="14"/>
              </w:rPr>
              <w:t>у</w:t>
            </w:r>
            <w:r w:rsidRPr="003C6E16">
              <w:rPr>
                <w:bCs/>
                <w:i/>
                <w:iCs/>
                <w:spacing w:val="3"/>
                <w:sz w:val="14"/>
                <w:szCs w:val="14"/>
              </w:rPr>
              <w:t>гое письмо</w:t>
            </w:r>
          </w:p>
        </w:tc>
      </w:tr>
      <w:tr w:rsidR="00EE33BB" w:rsidRPr="003C6E16" w:rsidTr="00C659FC">
        <w:trPr>
          <w:cantSplit/>
          <w:trHeight w:val="344"/>
          <w:tblHeader/>
        </w:trPr>
        <w:tc>
          <w:tcPr>
            <w:tcW w:w="1107"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819"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bCs/>
                <w:i/>
                <w:iCs/>
                <w:spacing w:val="3"/>
                <w:sz w:val="18"/>
                <w:szCs w:val="18"/>
              </w:rPr>
            </w:pPr>
          </w:p>
        </w:tc>
        <w:tc>
          <w:tcPr>
            <w:tcW w:w="567" w:type="dxa"/>
            <w:tcBorders>
              <w:top w:val="single" w:sz="2" w:space="0" w:color="auto"/>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4"/>
                <w:szCs w:val="14"/>
              </w:rPr>
            </w:pPr>
            <w:r w:rsidRPr="003C6E16">
              <w:rPr>
                <w:i/>
                <w:iCs/>
                <w:spacing w:val="3"/>
                <w:sz w:val="14"/>
                <w:szCs w:val="14"/>
              </w:rPr>
              <w:t>Нез</w:t>
            </w:r>
            <w:r w:rsidRPr="003C6E16">
              <w:rPr>
                <w:i/>
                <w:iCs/>
                <w:spacing w:val="3"/>
                <w:sz w:val="14"/>
                <w:szCs w:val="14"/>
              </w:rPr>
              <w:t>а</w:t>
            </w:r>
            <w:r w:rsidRPr="003C6E16">
              <w:rPr>
                <w:i/>
                <w:iCs/>
                <w:spacing w:val="3"/>
                <w:sz w:val="14"/>
                <w:szCs w:val="14"/>
              </w:rPr>
              <w:t>медл</w:t>
            </w:r>
            <w:r w:rsidRPr="003C6E16">
              <w:rPr>
                <w:i/>
                <w:iCs/>
                <w:spacing w:val="3"/>
                <w:sz w:val="14"/>
                <w:szCs w:val="14"/>
              </w:rPr>
              <w:t>и</w:t>
            </w:r>
            <w:r w:rsidRPr="003C6E16">
              <w:rPr>
                <w:i/>
                <w:iCs/>
                <w:spacing w:val="3"/>
                <w:sz w:val="14"/>
                <w:szCs w:val="14"/>
              </w:rPr>
              <w:t>тел</w:t>
            </w:r>
            <w:r w:rsidRPr="003C6E16">
              <w:rPr>
                <w:i/>
                <w:iCs/>
                <w:spacing w:val="3"/>
                <w:sz w:val="14"/>
                <w:szCs w:val="14"/>
              </w:rPr>
              <w:t>ь</w:t>
            </w:r>
            <w:r w:rsidRPr="003C6E16">
              <w:rPr>
                <w:i/>
                <w:iCs/>
                <w:spacing w:val="3"/>
                <w:sz w:val="14"/>
                <w:szCs w:val="14"/>
              </w:rPr>
              <w:t xml:space="preserve">ные </w:t>
            </w:r>
            <w:r w:rsidR="008A24F7" w:rsidRPr="003C6E16">
              <w:rPr>
                <w:i/>
                <w:iCs/>
                <w:spacing w:val="3"/>
                <w:sz w:val="14"/>
                <w:szCs w:val="14"/>
              </w:rPr>
              <w:br/>
            </w:r>
            <w:r w:rsidRPr="003C6E16">
              <w:rPr>
                <w:i/>
                <w:iCs/>
                <w:spacing w:val="3"/>
                <w:sz w:val="14"/>
                <w:szCs w:val="14"/>
              </w:rPr>
              <w:t>де</w:t>
            </w:r>
            <w:r w:rsidRPr="003C6E16">
              <w:rPr>
                <w:i/>
                <w:iCs/>
                <w:spacing w:val="3"/>
                <w:sz w:val="14"/>
                <w:szCs w:val="14"/>
              </w:rPr>
              <w:t>й</w:t>
            </w:r>
            <w:r w:rsidRPr="003C6E16">
              <w:rPr>
                <w:i/>
                <w:iCs/>
                <w:spacing w:val="3"/>
                <w:sz w:val="14"/>
                <w:szCs w:val="14"/>
              </w:rPr>
              <w:t>ствия</w:t>
            </w:r>
          </w:p>
        </w:tc>
        <w:tc>
          <w:tcPr>
            <w:tcW w:w="792" w:type="dxa"/>
            <w:tcBorders>
              <w:top w:val="single" w:sz="2" w:space="0" w:color="auto"/>
              <w:bottom w:val="single" w:sz="12" w:space="0" w:color="auto"/>
              <w:right w:val="single" w:sz="24" w:space="0" w:color="FFFFFF" w:themeColor="background1"/>
            </w:tcBorders>
            <w:shd w:val="clear" w:color="auto" w:fill="auto"/>
            <w:vAlign w:val="bottom"/>
          </w:tcPr>
          <w:p w:rsidR="00EE33BB" w:rsidRPr="003C6E16" w:rsidRDefault="00EE33BB" w:rsidP="003C6E16">
            <w:pPr>
              <w:spacing w:after="80" w:line="160" w:lineRule="exact"/>
              <w:ind w:left="14" w:right="58"/>
              <w:jc w:val="right"/>
              <w:rPr>
                <w:i/>
                <w:iCs/>
                <w:spacing w:val="3"/>
                <w:sz w:val="14"/>
                <w:szCs w:val="14"/>
              </w:rPr>
            </w:pPr>
            <w:r w:rsidRPr="003C6E16">
              <w:rPr>
                <w:i/>
                <w:iCs/>
                <w:spacing w:val="3"/>
                <w:sz w:val="14"/>
                <w:szCs w:val="14"/>
              </w:rPr>
              <w:t>Ста</w:t>
            </w:r>
            <w:r w:rsidRPr="003C6E16">
              <w:rPr>
                <w:i/>
                <w:iCs/>
                <w:spacing w:val="3"/>
                <w:sz w:val="14"/>
                <w:szCs w:val="14"/>
              </w:rPr>
              <w:t>н</w:t>
            </w:r>
            <w:r w:rsidRPr="003C6E16">
              <w:rPr>
                <w:i/>
                <w:iCs/>
                <w:spacing w:val="3"/>
                <w:sz w:val="14"/>
                <w:szCs w:val="14"/>
              </w:rPr>
              <w:t>дартные случаи</w:t>
            </w:r>
          </w:p>
        </w:tc>
        <w:tc>
          <w:tcPr>
            <w:tcW w:w="792" w:type="dxa"/>
            <w:tcBorders>
              <w:top w:val="single" w:sz="2" w:space="0" w:color="auto"/>
              <w:left w:val="single" w:sz="24" w:space="0" w:color="FFFFFF" w:themeColor="background1"/>
              <w:bottom w:val="single" w:sz="12" w:space="0" w:color="auto"/>
            </w:tcBorders>
            <w:shd w:val="clear" w:color="auto" w:fill="auto"/>
            <w:vAlign w:val="bottom"/>
          </w:tcPr>
          <w:p w:rsidR="00EE33BB" w:rsidRPr="003C6E16" w:rsidRDefault="00947FEE" w:rsidP="003C6E16">
            <w:pPr>
              <w:spacing w:after="80" w:line="160" w:lineRule="exact"/>
              <w:ind w:left="14" w:right="58"/>
              <w:jc w:val="right"/>
              <w:rPr>
                <w:i/>
                <w:iCs/>
                <w:spacing w:val="3"/>
                <w:sz w:val="14"/>
                <w:szCs w:val="14"/>
              </w:rPr>
            </w:pPr>
            <w:r>
              <w:rPr>
                <w:i/>
                <w:iCs/>
                <w:spacing w:val="3"/>
                <w:sz w:val="14"/>
                <w:szCs w:val="14"/>
              </w:rPr>
              <w:t>П</w:t>
            </w:r>
            <w:r w:rsidR="00EE33BB" w:rsidRPr="003C6E16">
              <w:rPr>
                <w:i/>
                <w:iCs/>
                <w:spacing w:val="3"/>
                <w:sz w:val="14"/>
                <w:szCs w:val="14"/>
              </w:rPr>
              <w:t>рав</w:t>
            </w:r>
            <w:r w:rsidR="00EE33BB" w:rsidRPr="003C6E16">
              <w:rPr>
                <w:i/>
                <w:iCs/>
                <w:spacing w:val="3"/>
                <w:sz w:val="14"/>
                <w:szCs w:val="14"/>
              </w:rPr>
              <w:t>и</w:t>
            </w:r>
            <w:r w:rsidR="00EE33BB" w:rsidRPr="003C6E16">
              <w:rPr>
                <w:i/>
                <w:iCs/>
                <w:spacing w:val="3"/>
                <w:sz w:val="14"/>
                <w:szCs w:val="14"/>
              </w:rPr>
              <w:t>тел</w:t>
            </w:r>
            <w:r w:rsidR="00EE33BB" w:rsidRPr="003C6E16">
              <w:rPr>
                <w:i/>
                <w:iCs/>
                <w:spacing w:val="3"/>
                <w:sz w:val="14"/>
                <w:szCs w:val="14"/>
              </w:rPr>
              <w:t>ь</w:t>
            </w:r>
            <w:r w:rsidR="00EE33BB" w:rsidRPr="003C6E16">
              <w:rPr>
                <w:i/>
                <w:iCs/>
                <w:spacing w:val="3"/>
                <w:sz w:val="14"/>
                <w:szCs w:val="14"/>
              </w:rPr>
              <w:t>ством</w:t>
            </w:r>
          </w:p>
        </w:tc>
        <w:tc>
          <w:tcPr>
            <w:tcW w:w="738" w:type="dxa"/>
            <w:tcBorders>
              <w:top w:val="single" w:sz="2" w:space="0" w:color="auto"/>
              <w:bottom w:val="single" w:sz="12" w:space="0" w:color="auto"/>
            </w:tcBorders>
            <w:shd w:val="clear" w:color="auto" w:fill="auto"/>
            <w:vAlign w:val="bottom"/>
          </w:tcPr>
          <w:p w:rsidR="00EE33BB" w:rsidRPr="003C6E16" w:rsidRDefault="00947FEE" w:rsidP="003C6E16">
            <w:pPr>
              <w:spacing w:after="80" w:line="160" w:lineRule="exact"/>
              <w:ind w:left="14" w:right="58"/>
              <w:jc w:val="right"/>
              <w:rPr>
                <w:i/>
                <w:iCs/>
                <w:spacing w:val="3"/>
                <w:sz w:val="14"/>
                <w:szCs w:val="14"/>
              </w:rPr>
            </w:pPr>
            <w:r>
              <w:rPr>
                <w:i/>
                <w:iCs/>
                <w:spacing w:val="3"/>
                <w:sz w:val="14"/>
                <w:szCs w:val="14"/>
              </w:rPr>
              <w:t>И</w:t>
            </w:r>
            <w:r w:rsidR="00EE33BB" w:rsidRPr="003C6E16">
              <w:rPr>
                <w:i/>
                <w:iCs/>
                <w:spacing w:val="3"/>
                <w:sz w:val="14"/>
                <w:szCs w:val="14"/>
              </w:rPr>
              <w:t>сточн</w:t>
            </w:r>
            <w:r w:rsidR="00EE33BB" w:rsidRPr="003C6E16">
              <w:rPr>
                <w:i/>
                <w:iCs/>
                <w:spacing w:val="3"/>
                <w:sz w:val="14"/>
                <w:szCs w:val="14"/>
              </w:rPr>
              <w:t>и</w:t>
            </w:r>
            <w:r w:rsidR="00EE33BB" w:rsidRPr="003C6E16">
              <w:rPr>
                <w:i/>
                <w:iCs/>
                <w:spacing w:val="3"/>
                <w:sz w:val="14"/>
                <w:szCs w:val="14"/>
              </w:rPr>
              <w:t>ком</w:t>
            </w:r>
          </w:p>
        </w:tc>
        <w:tc>
          <w:tcPr>
            <w:tcW w:w="1044"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837"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774"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711"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693"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675" w:type="dxa"/>
            <w:vMerge/>
            <w:tcBorders>
              <w:top w:val="nil"/>
              <w:bottom w:val="single" w:sz="12" w:space="0" w:color="auto"/>
              <w:right w:val="single" w:sz="24" w:space="0" w:color="FFFFFF" w:themeColor="background1"/>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756" w:type="dxa"/>
            <w:vMerge/>
            <w:tcBorders>
              <w:top w:val="nil"/>
              <w:left w:val="single" w:sz="24" w:space="0" w:color="FFFFFF" w:themeColor="background1"/>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657"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657"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c>
          <w:tcPr>
            <w:tcW w:w="576" w:type="dxa"/>
            <w:vMerge/>
            <w:tcBorders>
              <w:top w:val="nil"/>
              <w:bottom w:val="single" w:sz="12" w:space="0" w:color="auto"/>
            </w:tcBorders>
            <w:shd w:val="clear" w:color="auto" w:fill="auto"/>
            <w:vAlign w:val="bottom"/>
          </w:tcPr>
          <w:p w:rsidR="00EE33BB" w:rsidRPr="003C6E16" w:rsidRDefault="00EE33BB" w:rsidP="003C6E16">
            <w:pPr>
              <w:spacing w:after="80" w:line="160" w:lineRule="exact"/>
              <w:ind w:left="14" w:right="58"/>
              <w:jc w:val="right"/>
              <w:rPr>
                <w:i/>
                <w:iCs/>
                <w:spacing w:val="3"/>
                <w:sz w:val="18"/>
                <w:szCs w:val="18"/>
              </w:rPr>
            </w:pPr>
          </w:p>
        </w:tc>
      </w:tr>
      <w:tr w:rsidR="00EE33BB" w:rsidRPr="00FB4359" w:rsidTr="00C659FC">
        <w:trPr>
          <w:cantSplit/>
          <w:trHeight w:hRule="exact" w:val="176"/>
        </w:trPr>
        <w:tc>
          <w:tcPr>
            <w:tcW w:w="1107"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819"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567"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92"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92"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38"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1044"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837"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74"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11"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693"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675"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756"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657"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657"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c>
          <w:tcPr>
            <w:tcW w:w="576" w:type="dxa"/>
            <w:tcBorders>
              <w:top w:val="single" w:sz="12" w:space="0" w:color="auto"/>
              <w:bottom w:val="nil"/>
            </w:tcBorders>
            <w:shd w:val="clear" w:color="auto" w:fill="auto"/>
          </w:tcPr>
          <w:p w:rsidR="00EE33BB" w:rsidRPr="00FB4359" w:rsidRDefault="00EE33BB" w:rsidP="003C6E16">
            <w:pPr>
              <w:spacing w:after="80" w:line="160" w:lineRule="exact"/>
              <w:ind w:left="14" w:right="58"/>
              <w:jc w:val="right"/>
              <w:rPr>
                <w:sz w:val="17"/>
                <w:szCs w:val="17"/>
              </w:rPr>
            </w:pP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Афганистан</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Албания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Алжир</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3 047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58</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3 104</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Ангола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Аргентина</w:t>
            </w:r>
            <w:r w:rsidRPr="008852C5">
              <w:rPr>
                <w:rStyle w:val="FootnoteReference"/>
                <w:szCs w:val="17"/>
              </w:rPr>
              <w:footnoteReference w:id="22"/>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3 271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3 271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Бахрейн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Бангладеш</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15</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Беларусь</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Бутан</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Боливия (Многонац</w:t>
            </w:r>
            <w:r w:rsidRPr="00FB4359">
              <w:rPr>
                <w:sz w:val="17"/>
                <w:szCs w:val="17"/>
              </w:rPr>
              <w:t>и</w:t>
            </w:r>
            <w:r w:rsidRPr="00FB4359">
              <w:rPr>
                <w:sz w:val="17"/>
                <w:szCs w:val="17"/>
              </w:rPr>
              <w:t>ональное Государство)</w:t>
            </w:r>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28</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28</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keepNext/>
              <w:spacing w:before="40" w:after="40" w:line="220" w:lineRule="exact"/>
              <w:ind w:right="43"/>
              <w:rPr>
                <w:sz w:val="17"/>
                <w:szCs w:val="17"/>
              </w:rPr>
            </w:pPr>
            <w:r w:rsidRPr="00FB4359">
              <w:rPr>
                <w:sz w:val="17"/>
                <w:szCs w:val="17"/>
              </w:rPr>
              <w:t>Босния и Герцеговина</w:t>
            </w:r>
          </w:p>
        </w:tc>
        <w:tc>
          <w:tcPr>
            <w:tcW w:w="819"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0</w:t>
            </w:r>
          </w:p>
        </w:tc>
        <w:tc>
          <w:tcPr>
            <w:tcW w:w="567"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0</w:t>
            </w:r>
          </w:p>
        </w:tc>
        <w:tc>
          <w:tcPr>
            <w:tcW w:w="774"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1</w:t>
            </w:r>
          </w:p>
        </w:tc>
        <w:tc>
          <w:tcPr>
            <w:tcW w:w="576" w:type="dxa"/>
            <w:tcBorders>
              <w:top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Бразилия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Бурунди</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Камбоджа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Камерун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14</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Центральн</w:t>
            </w:r>
            <w:r w:rsidRPr="00FB4359">
              <w:rPr>
                <w:sz w:val="17"/>
                <w:szCs w:val="17"/>
              </w:rPr>
              <w:t>о</w:t>
            </w:r>
            <w:r w:rsidRPr="00FB4359">
              <w:rPr>
                <w:sz w:val="17"/>
                <w:szCs w:val="17"/>
              </w:rPr>
              <w:t>африканская Республика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Чад</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Чили</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796</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786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Китай</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Колумбия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971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971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Конго</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88</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89</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Куба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Корейская Народно-Демократ</w:t>
            </w:r>
            <w:r w:rsidRPr="00FB4359">
              <w:rPr>
                <w:sz w:val="17"/>
                <w:szCs w:val="17"/>
              </w:rPr>
              <w:t>и</w:t>
            </w:r>
            <w:r w:rsidRPr="00FB4359">
              <w:rPr>
                <w:sz w:val="17"/>
                <w:szCs w:val="17"/>
              </w:rPr>
              <w:t>ческая Ре</w:t>
            </w:r>
            <w:r w:rsidRPr="00FB4359">
              <w:rPr>
                <w:sz w:val="17"/>
                <w:szCs w:val="17"/>
              </w:rPr>
              <w:t>с</w:t>
            </w:r>
            <w:r w:rsidRPr="00FB4359">
              <w:rPr>
                <w:sz w:val="17"/>
                <w:szCs w:val="17"/>
              </w:rPr>
              <w:t>публика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Демократ</w:t>
            </w:r>
            <w:r w:rsidRPr="00FB4359">
              <w:rPr>
                <w:sz w:val="17"/>
                <w:szCs w:val="17"/>
              </w:rPr>
              <w:t>и</w:t>
            </w:r>
            <w:r w:rsidRPr="00FB4359">
              <w:rPr>
                <w:sz w:val="17"/>
                <w:szCs w:val="17"/>
              </w:rPr>
              <w:t>ческая Ре</w:t>
            </w:r>
            <w:r w:rsidRPr="00FB4359">
              <w:rPr>
                <w:sz w:val="17"/>
                <w:szCs w:val="17"/>
              </w:rPr>
              <w:t>с</w:t>
            </w:r>
            <w:r w:rsidRPr="00FB4359">
              <w:rPr>
                <w:sz w:val="17"/>
                <w:szCs w:val="17"/>
              </w:rPr>
              <w:t xml:space="preserve">публика </w:t>
            </w:r>
            <w:r w:rsidR="00701DC9">
              <w:rPr>
                <w:sz w:val="17"/>
                <w:szCs w:val="17"/>
              </w:rPr>
              <w:br/>
            </w:r>
            <w:r w:rsidRPr="00FB4359">
              <w:rPr>
                <w:sz w:val="17"/>
                <w:szCs w:val="17"/>
              </w:rPr>
              <w:t>Конго</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45</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47</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Доминика</w:t>
            </w:r>
            <w:r w:rsidRPr="00FB4359">
              <w:rPr>
                <w:sz w:val="17"/>
                <w:szCs w:val="17"/>
              </w:rPr>
              <w:t>н</w:t>
            </w:r>
            <w:r w:rsidRPr="00FB4359">
              <w:rPr>
                <w:sz w:val="17"/>
                <w:szCs w:val="17"/>
              </w:rPr>
              <w:t>ская Респу</w:t>
            </w:r>
            <w:r w:rsidRPr="00FB4359">
              <w:rPr>
                <w:sz w:val="17"/>
                <w:szCs w:val="17"/>
              </w:rPr>
              <w:t>б</w:t>
            </w:r>
            <w:r w:rsidRPr="00FB4359">
              <w:rPr>
                <w:sz w:val="17"/>
                <w:szCs w:val="17"/>
              </w:rPr>
              <w:t>лика</w:t>
            </w:r>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Эквадор</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Египет</w:t>
            </w:r>
            <w:r w:rsidRPr="008852C5">
              <w:rPr>
                <w:rStyle w:val="FootnoteReference"/>
                <w:szCs w:val="17"/>
              </w:rPr>
              <w:footnoteReference w:id="23"/>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66</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124</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Сальвадор</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2 277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2 280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Экватор</w:t>
            </w:r>
            <w:r w:rsidRPr="00FB4359">
              <w:rPr>
                <w:sz w:val="17"/>
                <w:szCs w:val="17"/>
              </w:rPr>
              <w:t>и</w:t>
            </w:r>
            <w:r w:rsidRPr="00FB4359">
              <w:rPr>
                <w:sz w:val="17"/>
                <w:szCs w:val="17"/>
              </w:rPr>
              <w:t>альная Гв</w:t>
            </w:r>
            <w:r w:rsidRPr="00FB4359">
              <w:rPr>
                <w:sz w:val="17"/>
                <w:szCs w:val="17"/>
              </w:rPr>
              <w:t>и</w:t>
            </w:r>
            <w:r w:rsidRPr="00FB4359">
              <w:rPr>
                <w:sz w:val="17"/>
                <w:szCs w:val="17"/>
              </w:rPr>
              <w:t>нея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Эритрея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Эфиопия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112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112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Франция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Гамбия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Грузия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Греция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Гватемала</w:t>
            </w:r>
            <w:r w:rsidRPr="008852C5">
              <w:rPr>
                <w:rStyle w:val="FootnoteReference"/>
                <w:szCs w:val="17"/>
              </w:rPr>
              <w:footnoteReference w:id="24"/>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2 899</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 xml:space="preserve"> </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2 897</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Гвинея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37</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Гаити</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38</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38</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Гондурас</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129</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Индия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354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354</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Индонезия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Иран (И</w:t>
            </w:r>
            <w:r w:rsidRPr="00FB4359">
              <w:rPr>
                <w:sz w:val="17"/>
                <w:szCs w:val="17"/>
              </w:rPr>
              <w:t>с</w:t>
            </w:r>
            <w:r w:rsidRPr="00FB4359">
              <w:rPr>
                <w:sz w:val="17"/>
                <w:szCs w:val="17"/>
              </w:rPr>
              <w:t>ламская Ре</w:t>
            </w:r>
            <w:r w:rsidRPr="00FB4359">
              <w:rPr>
                <w:sz w:val="17"/>
                <w:szCs w:val="17"/>
              </w:rPr>
              <w:t>с</w:t>
            </w:r>
            <w:r w:rsidRPr="00FB4359">
              <w:rPr>
                <w:sz w:val="17"/>
                <w:szCs w:val="17"/>
              </w:rPr>
              <w:t>публика Иран)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518</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522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Ирак</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16 408</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16 408</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Израиль</w:t>
            </w:r>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Иордания</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Кения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Кувейт</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Лаосская Народно-Демократ</w:t>
            </w:r>
            <w:r w:rsidRPr="00FB4359">
              <w:rPr>
                <w:sz w:val="17"/>
                <w:szCs w:val="17"/>
              </w:rPr>
              <w:t>и</w:t>
            </w:r>
            <w:r w:rsidRPr="00FB4359">
              <w:rPr>
                <w:sz w:val="17"/>
                <w:szCs w:val="17"/>
              </w:rPr>
              <w:t>ческая Ре</w:t>
            </w:r>
            <w:r w:rsidRPr="00FB4359">
              <w:rPr>
                <w:sz w:val="17"/>
                <w:szCs w:val="17"/>
              </w:rPr>
              <w:t>с</w:t>
            </w:r>
            <w:r w:rsidRPr="00FB4359">
              <w:rPr>
                <w:sz w:val="17"/>
                <w:szCs w:val="17"/>
              </w:rPr>
              <w:t>публика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Ливан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313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313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Ливия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Мальдивские Острова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Мавритания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Мексика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359</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366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Марокко</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26</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Мозамбик</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Мьянма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Намибия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Непал</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459</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459</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Никарагуа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Норвегия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Оман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Пакистан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151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57</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200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Парагвай</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0</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Перу</w:t>
            </w:r>
            <w:r w:rsidRPr="008852C5">
              <w:rPr>
                <w:rStyle w:val="FootnoteReference"/>
                <w:szCs w:val="17"/>
              </w:rPr>
              <w:footnoteReference w:id="25"/>
            </w:r>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2 370</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2 365</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Филиппины</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625</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625</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Российская Федерация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471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476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Руанда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Саудовская Аравия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Сенегал</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Сейшельские Острова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Сомали</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Южная А</w:t>
            </w:r>
            <w:r w:rsidRPr="00FB4359">
              <w:rPr>
                <w:sz w:val="17"/>
                <w:szCs w:val="17"/>
              </w:rPr>
              <w:t>ф</w:t>
            </w:r>
            <w:r w:rsidRPr="00FB4359">
              <w:rPr>
                <w:sz w:val="17"/>
                <w:szCs w:val="17"/>
              </w:rPr>
              <w:t>рика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Южный С</w:t>
            </w:r>
            <w:r w:rsidRPr="00FB4359">
              <w:rPr>
                <w:sz w:val="17"/>
                <w:szCs w:val="17"/>
              </w:rPr>
              <w:t>у</w:t>
            </w:r>
            <w:r w:rsidRPr="00FB4359">
              <w:rPr>
                <w:sz w:val="17"/>
                <w:szCs w:val="17"/>
              </w:rPr>
              <w:t>дан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Испания</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Шри-Ланка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5 731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29</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5 750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Судан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173</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173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Сирийская Арабская Республика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130</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Таджикистан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B60C74">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Таиланд</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81</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82</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B60C74">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Тимор-</w:t>
            </w:r>
            <w:proofErr w:type="spellStart"/>
            <w:r w:rsidRPr="00FB4359">
              <w:rPr>
                <w:sz w:val="17"/>
                <w:szCs w:val="17"/>
              </w:rPr>
              <w:t>Лешти</w:t>
            </w:r>
            <w:proofErr w:type="spellEnd"/>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428</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bookmarkStart w:id="1" w:name="_GoBack"/>
            <w:bookmarkEnd w:id="1"/>
            <w:r w:rsidRPr="00FB4359">
              <w:rPr>
                <w:sz w:val="17"/>
                <w:szCs w:val="17"/>
              </w:rPr>
              <w:t>-</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428</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B60C74">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Того</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Тунис</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Турция</w:t>
            </w:r>
          </w:p>
        </w:tc>
        <w:tc>
          <w:tcPr>
            <w:tcW w:w="819"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62</w:t>
            </w:r>
          </w:p>
        </w:tc>
        <w:tc>
          <w:tcPr>
            <w:tcW w:w="56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18</w:t>
            </w:r>
          </w:p>
        </w:tc>
        <w:tc>
          <w:tcPr>
            <w:tcW w:w="792"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38"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79</w:t>
            </w:r>
          </w:p>
        </w:tc>
        <w:tc>
          <w:tcPr>
            <w:tcW w:w="774"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Туркмен</w:t>
            </w:r>
            <w:r w:rsidRPr="00FB4359">
              <w:rPr>
                <w:sz w:val="17"/>
                <w:szCs w:val="17"/>
              </w:rPr>
              <w:t>и</w:t>
            </w:r>
            <w:r w:rsidRPr="00FB4359">
              <w:rPr>
                <w:sz w:val="17"/>
                <w:szCs w:val="17"/>
              </w:rPr>
              <w:t>стан</w:t>
            </w:r>
          </w:p>
        </w:tc>
        <w:tc>
          <w:tcPr>
            <w:tcW w:w="819"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3</w:t>
            </w:r>
          </w:p>
        </w:tc>
        <w:tc>
          <w:tcPr>
            <w:tcW w:w="774"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Уганда</w:t>
            </w:r>
          </w:p>
        </w:tc>
        <w:tc>
          <w:tcPr>
            <w:tcW w:w="819"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15</w:t>
            </w:r>
          </w:p>
        </w:tc>
        <w:tc>
          <w:tcPr>
            <w:tcW w:w="56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15</w:t>
            </w:r>
          </w:p>
        </w:tc>
        <w:tc>
          <w:tcPr>
            <w:tcW w:w="774"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Украина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Объедине</w:t>
            </w:r>
            <w:r w:rsidRPr="00FB4359">
              <w:rPr>
                <w:sz w:val="17"/>
                <w:szCs w:val="17"/>
              </w:rPr>
              <w:t>н</w:t>
            </w:r>
            <w:r w:rsidRPr="00FB4359">
              <w:rPr>
                <w:sz w:val="17"/>
                <w:szCs w:val="17"/>
              </w:rPr>
              <w:t>ные Ара</w:t>
            </w:r>
            <w:r w:rsidRPr="00FB4359">
              <w:rPr>
                <w:sz w:val="17"/>
                <w:szCs w:val="17"/>
              </w:rPr>
              <w:t>б</w:t>
            </w:r>
            <w:r w:rsidRPr="00FB4359">
              <w:rPr>
                <w:sz w:val="17"/>
                <w:szCs w:val="17"/>
              </w:rPr>
              <w:t>ские Эмир</w:t>
            </w:r>
            <w:r w:rsidRPr="00FB4359">
              <w:rPr>
                <w:sz w:val="17"/>
                <w:szCs w:val="17"/>
              </w:rPr>
              <w:t>а</w:t>
            </w:r>
            <w:r w:rsidRPr="00FB4359">
              <w:rPr>
                <w:sz w:val="17"/>
                <w:szCs w:val="17"/>
              </w:rPr>
              <w:t>ты</w:t>
            </w:r>
            <w:r w:rsidRPr="008852C5">
              <w:rPr>
                <w:rStyle w:val="FootnoteReference"/>
                <w:szCs w:val="17"/>
              </w:rPr>
              <w:footnoteReference w:id="26"/>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5</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6</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16</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Уругвай</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19</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2</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17</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Узбекистан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7</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Венесуэла (Боливариа</w:t>
            </w:r>
            <w:r w:rsidRPr="00FB4359">
              <w:rPr>
                <w:sz w:val="17"/>
                <w:szCs w:val="17"/>
              </w:rPr>
              <w:t>н</w:t>
            </w:r>
            <w:r w:rsidRPr="00FB4359">
              <w:rPr>
                <w:sz w:val="17"/>
                <w:szCs w:val="17"/>
              </w:rPr>
              <w:t>ская Респу</w:t>
            </w:r>
            <w:r w:rsidRPr="00FB4359">
              <w:rPr>
                <w:sz w:val="17"/>
                <w:szCs w:val="17"/>
              </w:rPr>
              <w:t>б</w:t>
            </w:r>
            <w:r w:rsidRPr="00FB4359">
              <w:rPr>
                <w:sz w:val="17"/>
                <w:szCs w:val="17"/>
              </w:rPr>
              <w:t>лика)</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12</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Вьетнам</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Йемен</w:t>
            </w:r>
          </w:p>
        </w:tc>
        <w:tc>
          <w:tcPr>
            <w:tcW w:w="819"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10</w:t>
            </w:r>
          </w:p>
        </w:tc>
        <w:tc>
          <w:tcPr>
            <w:tcW w:w="56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792"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11</w:t>
            </w:r>
          </w:p>
        </w:tc>
        <w:tc>
          <w:tcPr>
            <w:tcW w:w="774"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1</w:t>
            </w:r>
          </w:p>
        </w:tc>
        <w:tc>
          <w:tcPr>
            <w:tcW w:w="693"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bottom w:val="nil"/>
            </w:tcBorders>
            <w:shd w:val="clear" w:color="auto" w:fill="auto"/>
            <w:hideMark/>
          </w:tcPr>
          <w:p w:rsidR="00EE33BB" w:rsidRPr="00FB4359" w:rsidRDefault="00EE33BB" w:rsidP="00AC6C1A">
            <w:pPr>
              <w:keepNext/>
              <w:spacing w:before="40" w:after="40" w:line="220" w:lineRule="exact"/>
              <w:ind w:right="43"/>
              <w:rPr>
                <w:sz w:val="17"/>
                <w:szCs w:val="17"/>
              </w:rPr>
            </w:pPr>
            <w:r w:rsidRPr="00FB4359">
              <w:rPr>
                <w:sz w:val="17"/>
                <w:szCs w:val="17"/>
              </w:rPr>
              <w:t>Зимбабве</w:t>
            </w:r>
          </w:p>
        </w:tc>
        <w:tc>
          <w:tcPr>
            <w:tcW w:w="819"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4</w:t>
            </w:r>
          </w:p>
        </w:tc>
        <w:tc>
          <w:tcPr>
            <w:tcW w:w="567"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1</w:t>
            </w:r>
          </w:p>
        </w:tc>
        <w:tc>
          <w:tcPr>
            <w:tcW w:w="792"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92"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38"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1044"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837"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5</w:t>
            </w:r>
          </w:p>
        </w:tc>
        <w:tc>
          <w:tcPr>
            <w:tcW w:w="774"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11"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93"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75"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756"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657"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c>
          <w:tcPr>
            <w:tcW w:w="576" w:type="dxa"/>
            <w:tcBorders>
              <w:bottom w:val="nil"/>
            </w:tcBorders>
            <w:shd w:val="clear" w:color="auto" w:fill="auto"/>
            <w:vAlign w:val="bottom"/>
            <w:hideMark/>
          </w:tcPr>
          <w:p w:rsidR="00EE33BB" w:rsidRPr="00FB4359" w:rsidRDefault="00EE33BB" w:rsidP="00532032">
            <w:pPr>
              <w:keepNext/>
              <w:spacing w:before="40" w:after="40" w:line="220" w:lineRule="exact"/>
              <w:ind w:right="43"/>
              <w:jc w:val="right"/>
              <w:rPr>
                <w:sz w:val="17"/>
                <w:szCs w:val="17"/>
              </w:rPr>
            </w:pPr>
            <w:r w:rsidRPr="00FB4359">
              <w:rPr>
                <w:sz w:val="17"/>
                <w:szCs w:val="17"/>
              </w:rPr>
              <w:t>-</w:t>
            </w:r>
          </w:p>
        </w:tc>
      </w:tr>
      <w:tr w:rsidR="00EE33BB" w:rsidRPr="00FB4359" w:rsidTr="00532032">
        <w:trPr>
          <w:cantSplit/>
        </w:trPr>
        <w:tc>
          <w:tcPr>
            <w:tcW w:w="1107" w:type="dxa"/>
            <w:tcBorders>
              <w:top w:val="nil"/>
              <w:bottom w:val="single" w:sz="12" w:space="0" w:color="auto"/>
            </w:tcBorders>
            <w:shd w:val="clear" w:color="auto" w:fill="auto"/>
            <w:hideMark/>
          </w:tcPr>
          <w:p w:rsidR="00EE33BB" w:rsidRPr="00FB4359" w:rsidRDefault="00EE33BB" w:rsidP="00AC6C1A">
            <w:pPr>
              <w:spacing w:before="40" w:after="40" w:line="220" w:lineRule="exact"/>
              <w:ind w:right="43"/>
              <w:rPr>
                <w:sz w:val="17"/>
                <w:szCs w:val="17"/>
              </w:rPr>
            </w:pPr>
            <w:r w:rsidRPr="00FB4359">
              <w:rPr>
                <w:sz w:val="17"/>
                <w:szCs w:val="17"/>
              </w:rPr>
              <w:t>Государство Палестина</w:t>
            </w:r>
          </w:p>
        </w:tc>
        <w:tc>
          <w:tcPr>
            <w:tcW w:w="819"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567"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92"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38"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1044"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837"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4</w:t>
            </w:r>
          </w:p>
        </w:tc>
        <w:tc>
          <w:tcPr>
            <w:tcW w:w="774"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11"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93"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75"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756"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657"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c>
          <w:tcPr>
            <w:tcW w:w="576" w:type="dxa"/>
            <w:tcBorders>
              <w:top w:val="nil"/>
              <w:bottom w:val="single" w:sz="12" w:space="0" w:color="auto"/>
            </w:tcBorders>
            <w:shd w:val="clear" w:color="auto" w:fill="auto"/>
            <w:vAlign w:val="bottom"/>
            <w:hideMark/>
          </w:tcPr>
          <w:p w:rsidR="00EE33BB" w:rsidRPr="00FB4359" w:rsidRDefault="00EE33BB" w:rsidP="00532032">
            <w:pPr>
              <w:spacing w:before="40" w:after="40" w:line="220" w:lineRule="exact"/>
              <w:ind w:right="43"/>
              <w:jc w:val="right"/>
              <w:rPr>
                <w:sz w:val="17"/>
                <w:szCs w:val="17"/>
              </w:rPr>
            </w:pPr>
            <w:r w:rsidRPr="00FB4359">
              <w:rPr>
                <w:sz w:val="17"/>
                <w:szCs w:val="17"/>
              </w:rPr>
              <w:t>-</w:t>
            </w:r>
          </w:p>
        </w:tc>
      </w:tr>
    </w:tbl>
    <w:p w:rsidR="00300A99" w:rsidRDefault="00300A99" w:rsidP="00300A99">
      <w:pPr>
        <w:rPr>
          <w:lang w:val="en-US"/>
        </w:rPr>
      </w:pPr>
    </w:p>
    <w:p w:rsidR="00300A99" w:rsidRDefault="00300A99" w:rsidP="00300A99">
      <w:pPr>
        <w:pStyle w:val="SingleTxt"/>
        <w:rPr>
          <w:lang w:val="en-US"/>
        </w:rPr>
      </w:pPr>
    </w:p>
    <w:p w:rsidR="00300A99" w:rsidRDefault="00300A99" w:rsidP="00300A99">
      <w:pPr>
        <w:pStyle w:val="SingleTxt"/>
        <w:rPr>
          <w:lang w:val="en-US"/>
        </w:rPr>
        <w:sectPr w:rsidR="00300A99" w:rsidSect="00300A99">
          <w:headerReference w:type="even" r:id="rId16"/>
          <w:headerReference w:type="default" r:id="rId17"/>
          <w:footerReference w:type="even" r:id="rId18"/>
          <w:footerReference w:type="default" r:id="rId19"/>
          <w:pgSz w:w="15840" w:h="12240" w:orient="landscape"/>
          <w:pgMar w:top="1195" w:right="1742" w:bottom="1195" w:left="1901" w:header="576" w:footer="1037" w:gutter="0"/>
          <w:cols w:space="720"/>
          <w:noEndnote/>
          <w:bidi/>
          <w:rtlGutter/>
          <w:docGrid w:linePitch="360"/>
        </w:sectPr>
      </w:pPr>
    </w:p>
    <w:p w:rsidR="00EE33BB" w:rsidRPr="00871E57"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871E57">
        <w:t>IV.</w:t>
      </w:r>
      <w:r w:rsidRPr="00871E57">
        <w:tab/>
        <w:t>Замечания</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56.</w:t>
      </w:r>
      <w:r w:rsidRPr="00871E57">
        <w:tab/>
        <w:t xml:space="preserve">В дополнение к замечаниям, сформулированным в ее </w:t>
      </w:r>
      <w:proofErr w:type="spellStart"/>
      <w:r w:rsidRPr="00871E57">
        <w:t>пос</w:t>
      </w:r>
      <w:r>
        <w:t>ле</w:t>
      </w:r>
      <w:r w:rsidRPr="00871E57">
        <w:t>сессионной</w:t>
      </w:r>
      <w:proofErr w:type="spellEnd"/>
      <w:r w:rsidRPr="00871E57">
        <w:t xml:space="preserve"> д</w:t>
      </w:r>
      <w:r w:rsidRPr="00871E57">
        <w:t>о</w:t>
      </w:r>
      <w:r w:rsidRPr="00871E57">
        <w:t>кументации (см. пункт 11 выше), Рабочая группа делает следующие замечания по отдельным странам с учетом сотрудничества с их стороны и существенн</w:t>
      </w:r>
      <w:r>
        <w:t>ых</w:t>
      </w:r>
      <w:r w:rsidRPr="00871E57">
        <w:t xml:space="preserve"> </w:t>
      </w:r>
      <w:r>
        <w:t>изменений</w:t>
      </w:r>
      <w:r w:rsidRPr="00871E57">
        <w:t>, касающихся ее мандата, за весь отчетный период.</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Албания</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57.</w:t>
      </w:r>
      <w:r w:rsidRPr="00871E57">
        <w:tab/>
        <w:t>Рабочая группа благодарит правительство Албании за направленное Раб</w:t>
      </w:r>
      <w:r w:rsidRPr="00871E57">
        <w:t>о</w:t>
      </w:r>
      <w:r w:rsidRPr="00871E57">
        <w:t>чей группе предложение посетить страну. Рабочая группа выражает надежду на то, что поездка может быть осуществлена в течение 2016 года.</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Алжир</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58.</w:t>
      </w:r>
      <w:r w:rsidRPr="00871E57">
        <w:tab/>
        <w:t>Рабочая группа выражает глубокое разочарование по поводу того, что, н</w:t>
      </w:r>
      <w:r w:rsidRPr="00871E57">
        <w:t>е</w:t>
      </w:r>
      <w:r w:rsidRPr="00871E57">
        <w:t>смотря на полученное в феврале 2014 года официальное сообщение, в котором правительство Алжира предложило Рабочей группе посетить Алжир во второй половине 2014 года, оно до сих пор не согласилось с предложенными Рабочей группой различными датами. Рабочая группа выражает надежду на то, что вскоре ей будет предоставлена возможность совершить поездку в страну.</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Бахрейн</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59.</w:t>
      </w:r>
      <w:r w:rsidRPr="00871E57">
        <w:tab/>
        <w:t>Рабочая группа благодарит правительство за ответ на общее утверждение, направленное 23 сентября 2014 года (см. A/HRC/WGEID/104/1, пункты 13</w:t>
      </w:r>
      <w:r w:rsidR="008852C5">
        <w:t>–</w:t>
      </w:r>
      <w:r w:rsidRPr="00871E57">
        <w:t>32, и</w:t>
      </w:r>
      <w:r w:rsidR="008852C5">
        <w:t> </w:t>
      </w:r>
      <w:r w:rsidRPr="00871E57">
        <w:t>A/HRC/WGEID/105/1, пункт 13 и приложение I). Она хотела бы получить д</w:t>
      </w:r>
      <w:r w:rsidRPr="00871E57">
        <w:t>о</w:t>
      </w:r>
      <w:r w:rsidRPr="00871E57">
        <w:t>полнительную информацию о конкретных усилиях, предпринятых правител</w:t>
      </w:r>
      <w:r w:rsidRPr="00871E57">
        <w:t>ь</w:t>
      </w:r>
      <w:r w:rsidRPr="00871E57">
        <w:t>ством в целях предупреждения и пресечения предполагаемых случаев кратк</w:t>
      </w:r>
      <w:r w:rsidRPr="00871E57">
        <w:t>о</w:t>
      </w:r>
      <w:r w:rsidRPr="00871E57">
        <w:t>срочного насильственного исчезновения, и о мерах, принятых для обеспечения того, чтобы родственники лиц, лишенных свободы</w:t>
      </w:r>
      <w:r>
        <w:t>,</w:t>
      </w:r>
      <w:r w:rsidRPr="00871E57">
        <w:t xml:space="preserve"> получали точную и незаме</w:t>
      </w:r>
      <w:r w:rsidRPr="00871E57">
        <w:t>д</w:t>
      </w:r>
      <w:r w:rsidRPr="00871E57">
        <w:t>лительную информацию об их задержании в соответствии с пунктом 2 статьи 10 Декларации.</w:t>
      </w:r>
    </w:p>
    <w:p w:rsidR="00EE33BB" w:rsidRPr="00871E57" w:rsidRDefault="00EE33BB" w:rsidP="00EE33BB">
      <w:pPr>
        <w:pStyle w:val="SingleTxt"/>
      </w:pPr>
      <w:r w:rsidRPr="00871E57">
        <w:t>60.</w:t>
      </w:r>
      <w:r w:rsidRPr="00871E57">
        <w:tab/>
        <w:t>27 октября 2014 года Рабочая группа запросила приглашение на посещение страны. Рабочая группа выражает надежду на скорое получение положительного ответа.</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Бангладеш</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61.</w:t>
      </w:r>
      <w:r w:rsidRPr="00871E57">
        <w:tab/>
      </w:r>
      <w:proofErr w:type="gramStart"/>
      <w:r w:rsidRPr="00871E57">
        <w:t>Рабочая группа выражает сожаление в связи тем, что от правительства не поступило информации относительно препровожденного 4 мая 2011 года общего утверждения о предполагаемом частом применении насильственного исчезнов</w:t>
      </w:r>
      <w:r w:rsidRPr="00871E57">
        <w:t>е</w:t>
      </w:r>
      <w:r w:rsidRPr="00871E57">
        <w:t>ния в качестве одного из методов правоохранительных органов, военных форм</w:t>
      </w:r>
      <w:r w:rsidRPr="00871E57">
        <w:t>и</w:t>
      </w:r>
      <w:r w:rsidRPr="00871E57">
        <w:t>рований и вооруженных сил с целью задержания и даже внесудебной казни лиц (см. A/HRC/22/45 и Corr.1, пункт 33).</w:t>
      </w:r>
      <w:proofErr w:type="gramEnd"/>
    </w:p>
    <w:p w:rsidR="00EE33BB" w:rsidRPr="00871E57" w:rsidRDefault="00EE33BB" w:rsidP="00EE33BB">
      <w:pPr>
        <w:pStyle w:val="SingleTxt"/>
      </w:pPr>
      <w:r w:rsidRPr="00871E57">
        <w:t>62.</w:t>
      </w:r>
      <w:r w:rsidRPr="00871E57">
        <w:tab/>
        <w:t>12 марта 2013 года Рабочая группа запросила приглашение на посещение страны. Несмотря на направленное 28 октября 2014 года напоминание, от прав</w:t>
      </w:r>
      <w:r w:rsidRPr="00871E57">
        <w:t>и</w:t>
      </w:r>
      <w:r w:rsidRPr="00871E57">
        <w:t>тельства до сих пор не поступило ответа. Рабочая группа выражает надежду на скорое получение положительного ответа.</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Босния и Герцеговина</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63.</w:t>
      </w:r>
      <w:r w:rsidRPr="00871E57">
        <w:tab/>
        <w:t>В связи с пресс-релизом, выпущенным 19 ноября 2014 года (A/HRC/</w:t>
      </w:r>
      <w:r w:rsidR="00701DC9">
        <w:br/>
      </w:r>
      <w:r w:rsidRPr="00871E57">
        <w:t>WGEID/105/1, пункт 18), Рабочая группа напоминает правительству, что в соо</w:t>
      </w:r>
      <w:r w:rsidRPr="00871E57">
        <w:t>т</w:t>
      </w:r>
      <w:r w:rsidRPr="00871E57">
        <w:t>ветствии с Декларацией лица, обвиняемые в совершении актов насильственного исчезновения, должны привлекаться к ответственности, предаваться суду и в случае установления их вины надлежащим образом наказываться.</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Бразилия</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64.</w:t>
      </w:r>
      <w:r w:rsidRPr="00871E57">
        <w:tab/>
        <w:t>Рабочая группа с удовлетворением отмечает выпуск доклада Комиссии по установлению истины, в котором признается право на установление истины в связи с серьезными нарушениями прав человека, которые имели место в пр</w:t>
      </w:r>
      <w:r w:rsidRPr="00871E57">
        <w:t>о</w:t>
      </w:r>
      <w:r w:rsidRPr="00871E57">
        <w:t>шлом.</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Бурунди</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65.</w:t>
      </w:r>
      <w:r w:rsidRPr="00871E57">
        <w:tab/>
        <w:t>27 мая 2009 года Рабочая группа запросила приглашение на посещение страны. Несмотря на направленные напоминания, ответ от правительства до сих пор не получен. Рабочая группа выражает надежду на скорое получение полож</w:t>
      </w:r>
      <w:r w:rsidRPr="00871E57">
        <w:t>и</w:t>
      </w:r>
      <w:r w:rsidRPr="00871E57">
        <w:t>тельного ответа.</w:t>
      </w:r>
      <w:r w:rsidRPr="00871E57">
        <w:tab/>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71E57">
        <w:t>Корейская Народно-Демократическая Республика</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66.</w:t>
      </w:r>
      <w:r w:rsidRPr="00871E57">
        <w:tab/>
      </w:r>
      <w:proofErr w:type="gramStart"/>
      <w:r w:rsidRPr="00871E57">
        <w:t>На основании рекомендации Специального докладчика по вопросу о пол</w:t>
      </w:r>
      <w:r w:rsidRPr="00871E57">
        <w:t>о</w:t>
      </w:r>
      <w:r w:rsidRPr="00871E57">
        <w:t>жении в области прав человека в Корейской Народно-Демократической Респу</w:t>
      </w:r>
      <w:r w:rsidRPr="00871E57">
        <w:t>б</w:t>
      </w:r>
      <w:r w:rsidRPr="00871E57">
        <w:t>лике</w:t>
      </w:r>
      <w:proofErr w:type="gramEnd"/>
      <w:r w:rsidRPr="00871E57">
        <w:t xml:space="preserve"> (см. A/HRC/28/71, пункт 67) Рабочая группа приняла решение запросить приглашение посетить страну. Рабочая группа выражает надежду на скорое п</w:t>
      </w:r>
      <w:r w:rsidRPr="00871E57">
        <w:t>о</w:t>
      </w:r>
      <w:r w:rsidRPr="00871E57">
        <w:t>лучение положительного ответа.</w:t>
      </w:r>
    </w:p>
    <w:p w:rsidR="00EE33BB" w:rsidRPr="00871E57" w:rsidRDefault="00EE33BB" w:rsidP="00EE33BB">
      <w:pPr>
        <w:pStyle w:val="SingleTxt"/>
        <w:spacing w:after="0" w:line="120" w:lineRule="exact"/>
        <w:rPr>
          <w:b/>
          <w:sz w:val="10"/>
        </w:rPr>
      </w:pPr>
    </w:p>
    <w:p w:rsidR="00EE33BB" w:rsidRPr="00871E57"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Египет</w:t>
      </w:r>
    </w:p>
    <w:p w:rsidR="00EE33BB" w:rsidRPr="00871E57" w:rsidRDefault="00EE33BB" w:rsidP="00EE33BB">
      <w:pPr>
        <w:pStyle w:val="SingleTxt"/>
        <w:spacing w:after="0" w:line="120" w:lineRule="exact"/>
        <w:rPr>
          <w:sz w:val="10"/>
        </w:rPr>
      </w:pPr>
    </w:p>
    <w:p w:rsidR="00EE33BB" w:rsidRPr="00871E57" w:rsidRDefault="00EE33BB" w:rsidP="00EE33BB">
      <w:pPr>
        <w:pStyle w:val="SingleTxt"/>
        <w:spacing w:after="0" w:line="120" w:lineRule="exact"/>
        <w:rPr>
          <w:sz w:val="10"/>
        </w:rPr>
      </w:pPr>
    </w:p>
    <w:p w:rsidR="00EE33BB" w:rsidRPr="00871E57" w:rsidRDefault="00EE33BB" w:rsidP="00EE33BB">
      <w:pPr>
        <w:pStyle w:val="SingleTxt"/>
      </w:pPr>
      <w:r w:rsidRPr="00871E57">
        <w:t>67.</w:t>
      </w:r>
      <w:r w:rsidRPr="00871E57">
        <w:tab/>
        <w:t>Рабочая группа благодарит правительство за большое количество ответов, которые свидетельствуют о приверженности правительства сотрудничеству с Р</w:t>
      </w:r>
      <w:r w:rsidRPr="00871E57">
        <w:t>а</w:t>
      </w:r>
      <w:r w:rsidRPr="00871E57">
        <w:t>бочей группой и позволили выяснить обстоятельства нескольких случаев. Вместе с тем она выражает обеспокоенность в связи с тем, что в течение отчетного п</w:t>
      </w:r>
      <w:r w:rsidRPr="00871E57">
        <w:t>е</w:t>
      </w:r>
      <w:r w:rsidRPr="00871E57">
        <w:t>риода она направила правительству в рамках процедуры незамедлительных де</w:t>
      </w:r>
      <w:r w:rsidRPr="00871E57">
        <w:t>й</w:t>
      </w:r>
      <w:r w:rsidRPr="00871E57">
        <w:t>ствий информацию о 66 описанных в сообщениях случаях насильственных и</w:t>
      </w:r>
      <w:r w:rsidRPr="00871E57">
        <w:t>с</w:t>
      </w:r>
      <w:r w:rsidRPr="00871E57">
        <w:t xml:space="preserve">чезновений (см. A/HRC/WGEID/104/1, пункт 53; A/HRC/WGEID/105/1, пункт 45; </w:t>
      </w:r>
      <w:proofErr w:type="gramStart"/>
      <w:r w:rsidRPr="00871E57">
        <w:t>A/HRC/WGEID/106/1, пункт 25 и далее) в связи с предположительно намети</w:t>
      </w:r>
      <w:r w:rsidRPr="00871E57">
        <w:t>в</w:t>
      </w:r>
      <w:r w:rsidRPr="00871E57">
        <w:t>шейся в последнее время тенденцией к краткосрочным исчезно</w:t>
      </w:r>
      <w:r>
        <w:t>вениям.</w:t>
      </w:r>
      <w:proofErr w:type="gramEnd"/>
      <w:r>
        <w:t xml:space="preserve"> </w:t>
      </w:r>
      <w:proofErr w:type="gramStart"/>
      <w:r>
        <w:t>Она вновь заявляет, что</w:t>
      </w:r>
      <w:r w:rsidRPr="00871E57">
        <w:t xml:space="preserve"> в соответствии со статьей 7 Декларации никакие обстоятел</w:t>
      </w:r>
      <w:r w:rsidRPr="00871E57">
        <w:t>ь</w:t>
      </w:r>
      <w:r w:rsidRPr="00871E57">
        <w:t>ства, каковы бы они ни были, не могут служить оправданием насильственных исчезновений и что точная информация о задержании таких лиц и месте или м</w:t>
      </w:r>
      <w:r w:rsidRPr="00871E57">
        <w:t>е</w:t>
      </w:r>
      <w:r w:rsidRPr="00871E57">
        <w:t>стах содержания их под стражей, включая места перевода, незамедлительно предоставляется членам их семей, их адвокату или любому другому лицу, име</w:t>
      </w:r>
      <w:r w:rsidRPr="00871E57">
        <w:t>ю</w:t>
      </w:r>
      <w:r w:rsidRPr="00871E57">
        <w:t>щему законный интерес к данной информации (пункт</w:t>
      </w:r>
      <w:proofErr w:type="gramEnd"/>
      <w:r w:rsidRPr="00871E57">
        <w:t xml:space="preserve"> </w:t>
      </w:r>
      <w:proofErr w:type="gramStart"/>
      <w:r w:rsidRPr="00871E57">
        <w:t>2 статьи 10 Декларации).</w:t>
      </w:r>
      <w:proofErr w:type="gramEnd"/>
    </w:p>
    <w:p w:rsidR="00EE33BB" w:rsidRPr="00871E57" w:rsidRDefault="00EE33BB" w:rsidP="00EE33BB">
      <w:pPr>
        <w:pStyle w:val="SingleTxt"/>
      </w:pPr>
      <w:r w:rsidRPr="00871E57">
        <w:t>68.</w:t>
      </w:r>
      <w:r w:rsidRPr="00871E57">
        <w:tab/>
        <w:t>30 июня 2011 года Рабочая группа запросила приглашение на посещение страны. Несмотря на направленные напоминания, от правительства до сих пор не получено ответа. Рабочая группа выражает надежду на скорое получение пол</w:t>
      </w:r>
      <w:r w:rsidRPr="00871E57">
        <w:t>о</w:t>
      </w:r>
      <w:r w:rsidRPr="00871E57">
        <w:t>жительного ответа.</w:t>
      </w: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Сальвадор</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69.</w:t>
      </w:r>
      <w:r w:rsidRPr="00871E57">
        <w:tab/>
      </w:r>
      <w:proofErr w:type="gramStart"/>
      <w:r w:rsidRPr="00871E57">
        <w:t>Ссылаясь на препровожденные правительству общее утверждение и дал</w:t>
      </w:r>
      <w:r w:rsidRPr="00871E57">
        <w:t>ь</w:t>
      </w:r>
      <w:r w:rsidRPr="00871E57">
        <w:t>нейшую информацию к нему (см. A/HRC/WGEID/105/1, пункты 52</w:t>
      </w:r>
      <w:r w:rsidR="008852C5">
        <w:t>–</w:t>
      </w:r>
      <w:r w:rsidRPr="00871E57">
        <w:t>57, и A/HRC/WGEID/106/1, пункт 39 и далее), Рабочая группа рекомендует правител</w:t>
      </w:r>
      <w:r w:rsidRPr="00871E57">
        <w:t>ь</w:t>
      </w:r>
      <w:r w:rsidRPr="00871E57">
        <w:t>ству активизировать свои усилия по обеспечению установления истины и во</w:t>
      </w:r>
      <w:r w:rsidRPr="00871E57">
        <w:t>с</w:t>
      </w:r>
      <w:r w:rsidRPr="00871E57">
        <w:t>становления справедливости, а также выплаты надлежащего возмещения жер</w:t>
      </w:r>
      <w:r w:rsidRPr="00871E57">
        <w:t>т</w:t>
      </w:r>
      <w:r w:rsidRPr="00871E57">
        <w:t>вам в соответствии с пунктом 1 статьи 13 Декларации.</w:t>
      </w:r>
      <w:proofErr w:type="gramEnd"/>
    </w:p>
    <w:p w:rsidR="00EE33BB" w:rsidRPr="00871E57" w:rsidRDefault="00EE33BB" w:rsidP="00EE33BB">
      <w:pPr>
        <w:pStyle w:val="SingleTxt"/>
      </w:pPr>
      <w:r w:rsidRPr="00871E57">
        <w:t>70.</w:t>
      </w:r>
      <w:r w:rsidRPr="00871E57">
        <w:tab/>
        <w:t>Рабочая группа также предлагает правительству расследовать утверждения о появлении новых тенденций в отношении нынешних форм исчезновений и ок</w:t>
      </w:r>
      <w:r w:rsidRPr="00871E57">
        <w:t>а</w:t>
      </w:r>
      <w:r w:rsidRPr="00871E57">
        <w:t>зывать в этой связи поддержку родственникам и жертвам.</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Гамбия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71.</w:t>
      </w:r>
      <w:r w:rsidRPr="00871E57">
        <w:tab/>
        <w:t>Рабочая группа выражает озабоченность в связи с тем, что в течение отче</w:t>
      </w:r>
      <w:r w:rsidRPr="00871E57">
        <w:t>т</w:t>
      </w:r>
      <w:r w:rsidRPr="00871E57">
        <w:t>ного периода она в рамках своей процедуры незамедлительных действий напр</w:t>
      </w:r>
      <w:r w:rsidRPr="00871E57">
        <w:t>а</w:t>
      </w:r>
      <w:r w:rsidRPr="00871E57">
        <w:t>вила правительству информацию о семи случаях (см. A/HRC/WGEID/105/1, пункт 58). По ним не было получено никакого ответа. Рабочая группа ссылается на статью 7 (</w:t>
      </w:r>
      <w:r w:rsidR="00A4092F">
        <w:t>«</w:t>
      </w:r>
      <w:r w:rsidRPr="00871E57">
        <w:t>никакие обстоя</w:t>
      </w:r>
      <w:r w:rsidR="00701DC9">
        <w:t xml:space="preserve">тельства, каковы бы они ни </w:t>
      </w:r>
      <w:proofErr w:type="gramStart"/>
      <w:r w:rsidR="00701DC9">
        <w:t>были</w:t>
      </w:r>
      <w:proofErr w:type="gramEnd"/>
      <w:r w:rsidR="008852C5">
        <w:t>…</w:t>
      </w:r>
      <w:r w:rsidRPr="00871E57">
        <w:t xml:space="preserve"> не могут сл</w:t>
      </w:r>
      <w:r w:rsidRPr="00871E57">
        <w:t>у</w:t>
      </w:r>
      <w:r w:rsidRPr="00871E57">
        <w:t>жить оправданием насильственных исчезновений</w:t>
      </w:r>
      <w:r w:rsidR="00A4092F">
        <w:t>»</w:t>
      </w:r>
      <w:r w:rsidRPr="00871E57">
        <w:t>) и статью 10 (</w:t>
      </w:r>
      <w:r w:rsidR="00A4092F">
        <w:t>«</w:t>
      </w:r>
      <w:r w:rsidRPr="00871E57">
        <w:t>точная инфо</w:t>
      </w:r>
      <w:r w:rsidRPr="00871E57">
        <w:t>р</w:t>
      </w:r>
      <w:r w:rsidRPr="00871E57">
        <w:t>мация о задержании таких лиц и месте или местах содержания их под стражей, включая места перевода, незамедлительно предоставляется членам их семей, их адвокату или любому другому лицу, имеющему законный интерес к данной и</w:t>
      </w:r>
      <w:r w:rsidRPr="00871E57">
        <w:t>н</w:t>
      </w:r>
      <w:r w:rsidRPr="00871E57">
        <w:t>формации</w:t>
      </w:r>
      <w:r w:rsidR="00A4092F">
        <w:t>»</w:t>
      </w:r>
      <w:r w:rsidRPr="00871E57">
        <w:t>) Декларации.</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Гватемала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72.</w:t>
      </w:r>
      <w:r w:rsidRPr="00871E57">
        <w:tab/>
        <w:t>Рабочая группа благодарит правительство за ответ от 16 января 2015 года по существу сообщения, направленного 22 декабря 2014 года (см. A/HRC/WGEID/</w:t>
      </w:r>
      <w:r w:rsidR="008852C5">
        <w:br/>
      </w:r>
      <w:r w:rsidRPr="00871E57">
        <w:t>105/1, пункты 61 и 62, а также приложение II) относительно утверждений о во</w:t>
      </w:r>
      <w:r w:rsidRPr="00871E57">
        <w:t>з</w:t>
      </w:r>
      <w:r w:rsidRPr="00871E57">
        <w:t xml:space="preserve">можности применения амнистии в </w:t>
      </w:r>
      <w:proofErr w:type="gramStart"/>
      <w:r w:rsidRPr="00871E57">
        <w:t>отношении</w:t>
      </w:r>
      <w:proofErr w:type="gramEnd"/>
      <w:r w:rsidRPr="00871E57">
        <w:t xml:space="preserve"> бывшего главы государства Хосе </w:t>
      </w:r>
      <w:proofErr w:type="spellStart"/>
      <w:r w:rsidRPr="00871E57">
        <w:t>Эфраина</w:t>
      </w:r>
      <w:proofErr w:type="spellEnd"/>
      <w:r w:rsidRPr="00871E57">
        <w:t xml:space="preserve"> </w:t>
      </w:r>
      <w:proofErr w:type="spellStart"/>
      <w:r w:rsidRPr="00871E57">
        <w:t>Риоса</w:t>
      </w:r>
      <w:proofErr w:type="spellEnd"/>
      <w:r w:rsidRPr="00871E57">
        <w:t xml:space="preserve"> </w:t>
      </w:r>
      <w:proofErr w:type="spellStart"/>
      <w:r w:rsidRPr="00871E57">
        <w:t>Монтта</w:t>
      </w:r>
      <w:proofErr w:type="spellEnd"/>
      <w:r w:rsidRPr="00871E57">
        <w:t xml:space="preserve"> в связи с обвинениями в геноциде и преступлениях пр</w:t>
      </w:r>
      <w:r w:rsidRPr="00871E57">
        <w:t>о</w:t>
      </w:r>
      <w:r w:rsidRPr="00871E57">
        <w:t xml:space="preserve">тив человечности. </w:t>
      </w:r>
      <w:proofErr w:type="gramStart"/>
      <w:r w:rsidRPr="00871E57">
        <w:t>В этой связи Рабочая группа подчеркивает важность устано</w:t>
      </w:r>
      <w:r w:rsidRPr="00871E57">
        <w:t>в</w:t>
      </w:r>
      <w:r w:rsidRPr="00871E57">
        <w:t>ления истины и обеспечения справедливости в интересах жертв, еще раз ссыл</w:t>
      </w:r>
      <w:r w:rsidRPr="00871E57">
        <w:t>а</w:t>
      </w:r>
      <w:r w:rsidRPr="00871E57">
        <w:t>ясь на свое предыдущее замечание (см. A/HRC/27/49, пункт 77) о том, что они являются основополагающими элементами как для выплаты жертвам возмещ</w:t>
      </w:r>
      <w:r w:rsidRPr="00871E57">
        <w:t>е</w:t>
      </w:r>
      <w:r w:rsidRPr="00871E57">
        <w:t xml:space="preserve">ния, так и для обеспечения </w:t>
      </w:r>
      <w:proofErr w:type="spellStart"/>
      <w:r w:rsidRPr="00871E57">
        <w:t>неповторения</w:t>
      </w:r>
      <w:proofErr w:type="spellEnd"/>
      <w:r w:rsidRPr="00871E57">
        <w:t xml:space="preserve"> свойственных гражданской войне чуд</w:t>
      </w:r>
      <w:r w:rsidRPr="00871E57">
        <w:t>о</w:t>
      </w:r>
      <w:r w:rsidRPr="00871E57">
        <w:t>вищных преступлений, включая насильственные исчезновения.</w:t>
      </w:r>
      <w:proofErr w:type="gramEnd"/>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Индия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73.</w:t>
      </w:r>
      <w:r w:rsidRPr="00871E57">
        <w:tab/>
        <w:t>Рабочая группа выражает сожаление в связи с тем, что она не получила о</w:t>
      </w:r>
      <w:r w:rsidRPr="00871E57">
        <w:t>т</w:t>
      </w:r>
      <w:r w:rsidRPr="00871E57">
        <w:t>вет на письмо, направленное ею совместно с двумя другими мандатариями сп</w:t>
      </w:r>
      <w:r w:rsidRPr="00871E57">
        <w:t>е</w:t>
      </w:r>
      <w:r w:rsidRPr="00871E57">
        <w:t>циальных процедур 23 января 2015 года по поводу утверждений о продолжении строительных работ на месте недавно обнаруженных массовых захоронений (см.</w:t>
      </w:r>
      <w:r w:rsidR="00701DC9">
        <w:t> </w:t>
      </w:r>
      <w:r w:rsidRPr="00871E57">
        <w:t>A/HRC/WGEID/105/1, пункт 66). Рабочая группа подчеркнула важность с</w:t>
      </w:r>
      <w:r w:rsidRPr="00871E57">
        <w:t>о</w:t>
      </w:r>
      <w:r w:rsidRPr="00871E57">
        <w:t>хранения мест массовых захоронений, в том числе путем обеспечения возможн</w:t>
      </w:r>
      <w:r w:rsidRPr="00871E57">
        <w:t>о</w:t>
      </w:r>
      <w:r w:rsidRPr="00871E57">
        <w:t>сти проведения эффективного уголовного расследования и судебно-медицинской экспертизы, а также принятия надлежащих мер в целях содействия жертвам в установлении истины и восстановлении справедливости.</w:t>
      </w:r>
    </w:p>
    <w:p w:rsidR="00EE33BB" w:rsidRPr="00871E57" w:rsidRDefault="00EE33BB" w:rsidP="00EE33BB">
      <w:pPr>
        <w:pStyle w:val="SingleTxt"/>
      </w:pPr>
      <w:r w:rsidRPr="00871E57">
        <w:t>74.</w:t>
      </w:r>
      <w:r w:rsidRPr="00871E57">
        <w:tab/>
        <w:t>16 августа 2010 года Рабочая группа запросила приглашение на посещение страны. Несмотря на направленные напоминания, положительного ответа до сих пор не поступило. Рабочая группа выражает надежду на скорое получение пол</w:t>
      </w:r>
      <w:r w:rsidRPr="00871E57">
        <w:t>о</w:t>
      </w:r>
      <w:r w:rsidRPr="00871E57">
        <w:t>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Ирак</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75.</w:t>
      </w:r>
      <w:r w:rsidRPr="00871E57">
        <w:tab/>
        <w:t>Рабочая группа выражает сожаление по поводу того, что за отчетный пер</w:t>
      </w:r>
      <w:r w:rsidRPr="00871E57">
        <w:t>и</w:t>
      </w:r>
      <w:r w:rsidRPr="00871E57">
        <w:t>од она не получила никакой информации по невыясненным случаям, в том числе относительно семи лиц, похищенных в сентябре 2013 года (см. A/HRC/27/49, пункт 80).</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Кения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76.</w:t>
      </w:r>
      <w:r w:rsidRPr="00871E57">
        <w:tab/>
        <w:t>Рабочая группа выражает обеспокоенность отсутствием ответов правител</w:t>
      </w:r>
      <w:r w:rsidRPr="00871E57">
        <w:t>ь</w:t>
      </w:r>
      <w:r w:rsidRPr="00871E57">
        <w:t>ства на ее сообщения, включая направленное 30 сентября 2014 года общее утверждение в связи с насильственными исчезновениями и другими нарушени</w:t>
      </w:r>
      <w:r w:rsidRPr="00871E57">
        <w:t>я</w:t>
      </w:r>
      <w:r w:rsidRPr="00871E57">
        <w:t>ми прав человека, к которым, согласно сообщениям, причастен Отдел полиции по борьбе с терроризмом (см. A/HRC/WGEID/104/1, пункты 71</w:t>
      </w:r>
      <w:r w:rsidR="008852C5">
        <w:t>–</w:t>
      </w:r>
      <w:r w:rsidRPr="00871E57">
        <w:t>78). Она ссыл</w:t>
      </w:r>
      <w:r w:rsidRPr="00871E57">
        <w:t>а</w:t>
      </w:r>
      <w:r w:rsidRPr="00871E57">
        <w:t xml:space="preserve">ется на резолюцию 21/4 Совета по правам человека, </w:t>
      </w:r>
      <w:proofErr w:type="gramStart"/>
      <w:r w:rsidRPr="00871E57">
        <w:t>в</w:t>
      </w:r>
      <w:proofErr w:type="gramEnd"/>
      <w:r w:rsidRPr="00871E57">
        <w:t xml:space="preserve"> </w:t>
      </w:r>
      <w:proofErr w:type="gramStart"/>
      <w:r w:rsidRPr="00871E57">
        <w:t>которой</w:t>
      </w:r>
      <w:proofErr w:type="gramEnd"/>
      <w:r w:rsidRPr="00871E57">
        <w:t xml:space="preserve"> Совет настоятел</w:t>
      </w:r>
      <w:r w:rsidRPr="00871E57">
        <w:t>ь</w:t>
      </w:r>
      <w:r w:rsidRPr="00871E57">
        <w:t>но призывает государства сотрудничать с Рабочей группой, чтобы помочь ей э</w:t>
      </w:r>
      <w:r w:rsidRPr="00871E57">
        <w:t>ф</w:t>
      </w:r>
      <w:r w:rsidRPr="00871E57">
        <w:t>фективно выполнять свой мандат. Рабочая группа вновь подчеркивает, что в с</w:t>
      </w:r>
      <w:r w:rsidRPr="00871E57">
        <w:t>о</w:t>
      </w:r>
      <w:r w:rsidRPr="00871E57">
        <w:t>ответствии со статьей 7 Декларации, никакие обстоятельства, каковы бы они ни были, не могут служить оправданием насильственных исчезновений.</w:t>
      </w:r>
    </w:p>
    <w:p w:rsidR="00EE33BB" w:rsidRPr="00871E57" w:rsidRDefault="00EE33BB" w:rsidP="00EE33BB">
      <w:pPr>
        <w:pStyle w:val="SingleTxt"/>
      </w:pPr>
      <w:r w:rsidRPr="00871E57">
        <w:t>77.</w:t>
      </w:r>
      <w:r w:rsidRPr="00871E57">
        <w:tab/>
        <w:t>19 февраля 2013 года Рабочая группа запросила приглашение на посещение страны. Несмотря на направленное 28 октября 2014 года напоминание, от прав</w:t>
      </w:r>
      <w:r w:rsidRPr="00871E57">
        <w:t>и</w:t>
      </w:r>
      <w:r w:rsidRPr="00871E57">
        <w:t>тельства до сих пор не поступило ответа. Рабочая группа выражает надежду на скорое получение положительного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Мексика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78.</w:t>
      </w:r>
      <w:r w:rsidRPr="00871E57">
        <w:tab/>
        <w:t>Последующий доклад об осуществлении рекомендаций, вынесенных Раб</w:t>
      </w:r>
      <w:r w:rsidRPr="00871E57">
        <w:t>о</w:t>
      </w:r>
      <w:r w:rsidRPr="00871E57">
        <w:t>чей группой после посещения ею Мексики в 2011 году (см. A/HRC/19/58/Add.2), содержится в документе A/HRC/30/38/Add.4. Рабочая группа благодарит прав</w:t>
      </w:r>
      <w:r w:rsidRPr="00871E57">
        <w:t>и</w:t>
      </w:r>
      <w:r w:rsidRPr="00871E57">
        <w:t>тельство Мексики за его содействие в рамках этого процесса и выражает наде</w:t>
      </w:r>
      <w:r w:rsidRPr="00871E57">
        <w:t>ж</w:t>
      </w:r>
      <w:r w:rsidRPr="00871E57">
        <w:t>ду на то, что содержащиеся в документе рекомендации будут должным образом выполняться.</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Марокко</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79.</w:t>
      </w:r>
      <w:r w:rsidRPr="00871E57">
        <w:tab/>
        <w:t>Рабочая группа вновь повторяет замечания, содержащиеся в предыдущем годовом докладе (A/HRC/27/49, пункт 86), о важности обеспечения права семей жертв на установление истины, в том числе проведения исчерпывающего и нез</w:t>
      </w:r>
      <w:r w:rsidRPr="00871E57">
        <w:t>а</w:t>
      </w:r>
      <w:r w:rsidRPr="00871E57">
        <w:t>висимого расследования утверждений о насильственных исчезновениях. В связи с этим Рабочая группа рекомендует правительству надлежащим образом принять во внимание всю имеющуюся информацию о насильственных исчезновениях, в том числе от судебно-медицинских экспертов. Она также напоминает пункт 4 статьи 13 Декларации, согласно которому результаты расследования случаев насильственного исчезновения предоставляются по запросу всем заинтересова</w:t>
      </w:r>
      <w:r w:rsidRPr="00871E57">
        <w:t>н</w:t>
      </w:r>
      <w:r w:rsidRPr="00871E57">
        <w:t>ным лицам, если только это не наносит ущерб ведущемуся уголовному расслед</w:t>
      </w:r>
      <w:r w:rsidRPr="00871E57">
        <w:t>о</w:t>
      </w:r>
      <w:r w:rsidRPr="00871E57">
        <w:t>ванию.</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8852C5">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871E57">
        <w:tab/>
      </w:r>
      <w:r w:rsidRPr="00871E57">
        <w:tab/>
        <w:t>Пакистан</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80.</w:t>
      </w:r>
      <w:r w:rsidRPr="00871E57">
        <w:tab/>
        <w:t>Рабочая группа выражает озабоченность в связи с тем, что за отчетный п</w:t>
      </w:r>
      <w:r w:rsidRPr="00871E57">
        <w:t>е</w:t>
      </w:r>
      <w:r w:rsidRPr="00871E57">
        <w:t>риод она в соответствии со своей процедурой незамедлительных действий направила правительству информацию о 57 новых случаях (см.</w:t>
      </w:r>
      <w:r w:rsidR="008852C5">
        <w:t> </w:t>
      </w:r>
      <w:r w:rsidRPr="00871E57">
        <w:t>A/HRC/</w:t>
      </w:r>
      <w:r w:rsidR="008852C5">
        <w:br/>
      </w:r>
      <w:r w:rsidRPr="00871E57">
        <w:t>WGEID/104/1, пункт 93; A/HRC/WGEID/105/1, пункт 96; A/HRC/WGEID/106/1, пун</w:t>
      </w:r>
      <w:r w:rsidR="00701DC9">
        <w:t xml:space="preserve">кт 58). </w:t>
      </w:r>
      <w:proofErr w:type="gramStart"/>
      <w:r w:rsidR="00701DC9">
        <w:t>Она вновь заявляет, что</w:t>
      </w:r>
      <w:r w:rsidRPr="00871E57">
        <w:t xml:space="preserve"> в соответствии со статьей 7 Декларации ник</w:t>
      </w:r>
      <w:r w:rsidRPr="00871E57">
        <w:t>а</w:t>
      </w:r>
      <w:r w:rsidRPr="00871E57">
        <w:t>кие обстоятельства, каковы бы они ни были, не могут служить оправданием насильственных исчезновений и что точная информация о задержании таких лиц и месте или местах содержания их под стражей, включая места перевода, нез</w:t>
      </w:r>
      <w:r w:rsidRPr="00871E57">
        <w:t>а</w:t>
      </w:r>
      <w:r w:rsidRPr="00871E57">
        <w:t>медлительно предоставляется членам их семей, их адвокату или любому другому лицу, имеющему законный интерес к данной информации (пункт</w:t>
      </w:r>
      <w:proofErr w:type="gramEnd"/>
      <w:r w:rsidRPr="00871E57">
        <w:t xml:space="preserve"> </w:t>
      </w:r>
      <w:proofErr w:type="gramStart"/>
      <w:r w:rsidRPr="00871E57">
        <w:t>2 статьи 10 Д</w:t>
      </w:r>
      <w:r w:rsidRPr="00871E57">
        <w:t>е</w:t>
      </w:r>
      <w:r w:rsidRPr="00871E57">
        <w:t>кларации).</w:t>
      </w:r>
      <w:proofErr w:type="gramEnd"/>
      <w:r w:rsidRPr="00871E57">
        <w:t xml:space="preserve"> Рабочая группа благодарит правительство за его ответ от 6 мая 2015</w:t>
      </w:r>
      <w:r w:rsidR="008852C5">
        <w:t> </w:t>
      </w:r>
      <w:r w:rsidRPr="00871E57">
        <w:t>года, в котором представлена информация о большом числе случаев и по</w:t>
      </w:r>
      <w:r w:rsidRPr="00871E57">
        <w:t>д</w:t>
      </w:r>
      <w:r w:rsidRPr="00871E57">
        <w:t>тверждается приверженность правительства дальнейшему взаимодействию с Р</w:t>
      </w:r>
      <w:r w:rsidRPr="00871E57">
        <w:t>а</w:t>
      </w:r>
      <w:r w:rsidRPr="00871E57">
        <w:t>бочей группой. Этот ответ будет подробно рассмотрен на следующей сессии Р</w:t>
      </w:r>
      <w:r w:rsidRPr="00871E57">
        <w:t>а</w:t>
      </w:r>
      <w:r w:rsidRPr="00871E57">
        <w:t>бочей группы.</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Парагвай</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81.</w:t>
      </w:r>
      <w:r w:rsidRPr="00871E57">
        <w:tab/>
      </w:r>
      <w:proofErr w:type="gramStart"/>
      <w:r w:rsidRPr="00871E57">
        <w:t>В отношении общего утверждения от 7 октября 2014 года (см. A/HRC/</w:t>
      </w:r>
      <w:r w:rsidR="008852C5">
        <w:br/>
      </w:r>
      <w:r w:rsidRPr="00871E57">
        <w:t>WGEID/104/1, пункты 97</w:t>
      </w:r>
      <w:r w:rsidR="00701DC9">
        <w:t>–</w:t>
      </w:r>
      <w:r w:rsidRPr="00871E57">
        <w:t>107) Рабочая группа выражает признательность за о</w:t>
      </w:r>
      <w:r w:rsidRPr="00871E57">
        <w:t>т</w:t>
      </w:r>
      <w:r w:rsidRPr="00871E57">
        <w:t>вет, полученный 7 января 2015 года (см. A/HRC/WGEID/105/1, пункты 111</w:t>
      </w:r>
      <w:r w:rsidR="005A153D">
        <w:t>–</w:t>
      </w:r>
      <w:r w:rsidRPr="00871E57">
        <w:t>115), однако она считает, что необходимы дополнительные усилия по выяснению суд</w:t>
      </w:r>
      <w:r w:rsidRPr="00871E57">
        <w:t>ь</w:t>
      </w:r>
      <w:r w:rsidRPr="00871E57">
        <w:t>бы и местонахождения исчезнувших лиц и идентификации останков.</w:t>
      </w:r>
      <w:proofErr w:type="gramEnd"/>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Российская Федерация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82.</w:t>
      </w:r>
      <w:r w:rsidRPr="00871E57">
        <w:tab/>
        <w:t>2 ноября 2006 года Рабочая группа запросила приглашение на посещение страны. Несмотря на направленные напоминания, положительного ответа до сих пор не поступило. Рабочая группа выражает надежду на скорое получение пол</w:t>
      </w:r>
      <w:r w:rsidRPr="00871E57">
        <w:t>о</w:t>
      </w:r>
      <w:r w:rsidRPr="00871E57">
        <w:t>жительного ответа.</w:t>
      </w: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Руанда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83.</w:t>
      </w:r>
      <w:r w:rsidRPr="00871E57">
        <w:tab/>
        <w:t>27 октября 2014 года Рабочая группа запросила приглашение на посещение страны. Рабочая группа выражает надежду на скорое получение положительного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Испания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84.</w:t>
      </w:r>
      <w:r w:rsidRPr="00871E57">
        <w:tab/>
        <w:t>Рабочая группа напоминает правительству о его обязанности либо рассл</w:t>
      </w:r>
      <w:r w:rsidRPr="00871E57">
        <w:t>е</w:t>
      </w:r>
      <w:r w:rsidRPr="00871E57">
        <w:t>довать случаи насильственного исчезновения, либо вместо этого сотрудничать с другими странами, желающими расследовать эти случаи и привлекать к отве</w:t>
      </w:r>
      <w:r w:rsidRPr="00871E57">
        <w:t>т</w:t>
      </w:r>
      <w:r w:rsidRPr="00871E57">
        <w:t>ственности виновных, в том числе путем выдачи находящихся на его территории подозреваемых лиц (см. A/HRC/WGEID/106/1, пункт 68). Рабочая группа подче</w:t>
      </w:r>
      <w:r w:rsidRPr="00871E57">
        <w:t>р</w:t>
      </w:r>
      <w:r w:rsidRPr="00871E57">
        <w:t>кивает, что в соответствии со статьей 17 Декларации любой акт насильственного исчезновения рассматривается в качестве длящегося преступления до тех пор, пока лица, совершившие его, скрывают сведения о судьбе и месте нахождения исчезнувшего лица и пока не будут выяснены соответствующие факты.</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5A153D">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871E57">
        <w:tab/>
      </w:r>
      <w:r w:rsidRPr="00871E57">
        <w:tab/>
        <w:t>Шри-Ланка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85.</w:t>
      </w:r>
      <w:r w:rsidRPr="00871E57">
        <w:tab/>
        <w:t>Рабочая группа выражает признательность правительству за полученное приглашение посетить Шри-Ланку в период с 3 по 12 августа 2015 года. Вместе с тем она отмечает, что 17 июля 2015 года правительство попросило отложить п</w:t>
      </w:r>
      <w:r w:rsidRPr="00871E57">
        <w:t>о</w:t>
      </w:r>
      <w:r w:rsidRPr="00871E57">
        <w:t>сещение в связи с близостью запланированных для посещения дат к парламен</w:t>
      </w:r>
      <w:r w:rsidRPr="00871E57">
        <w:t>т</w:t>
      </w:r>
      <w:r w:rsidRPr="00871E57">
        <w:t>ским выборам. Рабочая группа принимает к сведению выраженную правител</w:t>
      </w:r>
      <w:r w:rsidRPr="00871E57">
        <w:t>ь</w:t>
      </w:r>
      <w:r w:rsidRPr="00871E57">
        <w:t>ством готовность обеспечить проведение посещения во взаимно согласованные даты до конца 2015 года.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Сирийская Арабская Республика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86.</w:t>
      </w:r>
      <w:r w:rsidRPr="00871E57">
        <w:tab/>
        <w:t>Рабочая группа по-прежнему глубоко обеспокоена положением в Сирийской Арабской Республике, которое может способствовать возникновению насил</w:t>
      </w:r>
      <w:r w:rsidRPr="00871E57">
        <w:t>ь</w:t>
      </w:r>
      <w:r w:rsidRPr="00871E57">
        <w:t>ственных исчезновений. Она напоминает статью 7 Декларации, в которой указ</w:t>
      </w:r>
      <w:r w:rsidRPr="00871E57">
        <w:t>ы</w:t>
      </w:r>
      <w:r w:rsidRPr="00871E57">
        <w:t>вается, что никакие обстоятельства, каковы бы они ни были, не могут служить оправданием насильственных исчезновений.</w:t>
      </w:r>
    </w:p>
    <w:p w:rsidR="00EE33BB" w:rsidRPr="00871E57" w:rsidRDefault="00EE33BB" w:rsidP="00EE33BB">
      <w:pPr>
        <w:pStyle w:val="SingleTxt"/>
      </w:pPr>
      <w:r w:rsidRPr="00871E57">
        <w:t>87.</w:t>
      </w:r>
      <w:r w:rsidRPr="00871E57">
        <w:tab/>
        <w:t>19 сентября 2011 года Рабочая группа запросила приглашение на посещение страны. Несмотря на направленные напоминания, от правительства до сих пор не получено ответа. Рабочая группа выражает надежду на скорое получение пол</w:t>
      </w:r>
      <w:r w:rsidRPr="00871E57">
        <w:t>о</w:t>
      </w:r>
      <w:r w:rsidRPr="00871E57">
        <w:t>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Таиланд</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88.</w:t>
      </w:r>
      <w:r w:rsidRPr="00871E57">
        <w:tab/>
        <w:t>Ссылаясь на свои ранее сделанные замечания по этому вопросу (см. A/HRC/</w:t>
      </w:r>
      <w:r w:rsidR="005A153D">
        <w:br/>
      </w:r>
      <w:r w:rsidRPr="00871E57">
        <w:t>WGEID/104/1, пункт 140), Рабочая группа подчеркивает, что демократический режим и верховенство права являются важнейшими предпосылками для предо</w:t>
      </w:r>
      <w:r w:rsidRPr="00871E57">
        <w:t>т</w:t>
      </w:r>
      <w:r w:rsidRPr="00871E57">
        <w:t>вращения случаев насильственного исчезновения.</w:t>
      </w:r>
    </w:p>
    <w:p w:rsidR="00EE33BB" w:rsidRPr="00871E57" w:rsidRDefault="00EE33BB" w:rsidP="00EE33BB">
      <w:pPr>
        <w:pStyle w:val="SingleTxt"/>
      </w:pPr>
      <w:r w:rsidRPr="00871E57">
        <w:t>89.</w:t>
      </w:r>
      <w:r w:rsidRPr="00871E57">
        <w:tab/>
        <w:t>30 июня 2011 года Рабочая группа запросила приглашение на посещение страны. Несмотря на направленные напоминания, от правительства до сих пор не поступило положительного ответа. Рабочая группа выражает надежду на скорое получение положительного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Тимор-</w:t>
      </w:r>
      <w:proofErr w:type="spellStart"/>
      <w:r w:rsidRPr="00871E57">
        <w:t>Лешти</w:t>
      </w:r>
      <w:proofErr w:type="spellEnd"/>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90.</w:t>
      </w:r>
      <w:r w:rsidRPr="00871E57">
        <w:tab/>
        <w:t>Последующий доклад об осуществлении рекомендаций, вынесенных Раб</w:t>
      </w:r>
      <w:r w:rsidRPr="00871E57">
        <w:t>о</w:t>
      </w:r>
      <w:r w:rsidRPr="00871E57">
        <w:t>чей группой после посещения ею Тимора-</w:t>
      </w:r>
      <w:proofErr w:type="spellStart"/>
      <w:r w:rsidRPr="00871E57">
        <w:t>Лешти</w:t>
      </w:r>
      <w:proofErr w:type="spellEnd"/>
      <w:r w:rsidRPr="00871E57">
        <w:t xml:space="preserve"> в 2011 году (A/HRC/</w:t>
      </w:r>
      <w:r w:rsidR="005A153D">
        <w:br/>
      </w:r>
      <w:r w:rsidRPr="00871E57">
        <w:t>19/58/Add.1) содержится в документе A/HRC/30/38/Add.4. Рабочая группа выр</w:t>
      </w:r>
      <w:r w:rsidRPr="00871E57">
        <w:t>а</w:t>
      </w:r>
      <w:r w:rsidRPr="00871E57">
        <w:t>жает сожаление по поводу того, что правительство Тимора-</w:t>
      </w:r>
      <w:proofErr w:type="spellStart"/>
      <w:r w:rsidRPr="00871E57">
        <w:t>Лешти</w:t>
      </w:r>
      <w:proofErr w:type="spellEnd"/>
      <w:r w:rsidRPr="00871E57">
        <w:t xml:space="preserve"> не сотрудн</w:t>
      </w:r>
      <w:r w:rsidRPr="00871E57">
        <w:t>и</w:t>
      </w:r>
      <w:r w:rsidRPr="00871E57">
        <w:t>чало с Рабочей группой в процессе подготовки последующего доклада. Она в</w:t>
      </w:r>
      <w:r w:rsidRPr="00871E57">
        <w:t>ы</w:t>
      </w:r>
      <w:r w:rsidRPr="00871E57">
        <w:t>ражает надежду на то, что содержащие</w:t>
      </w:r>
      <w:r w:rsidR="00701DC9">
        <w:t>ся</w:t>
      </w:r>
      <w:r w:rsidRPr="00871E57">
        <w:t xml:space="preserve"> в докладе рекомендации будут дол</w:t>
      </w:r>
      <w:r w:rsidRPr="00871E57">
        <w:t>ж</w:t>
      </w:r>
      <w:r w:rsidRPr="00871E57">
        <w:t>ным образом выполняться.</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Турция</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91.</w:t>
      </w:r>
      <w:r w:rsidRPr="00871E57">
        <w:tab/>
        <w:t xml:space="preserve">Рабочая группа выражает признательность правительству за полученное приглашение посетить Турцию в ноябре 2015 </w:t>
      </w:r>
      <w:proofErr w:type="gramStart"/>
      <w:r w:rsidRPr="00871E57">
        <w:t>года</w:t>
      </w:r>
      <w:proofErr w:type="gramEnd"/>
      <w:r w:rsidRPr="00871E57">
        <w:t xml:space="preserve"> и намерена осуществить п</w:t>
      </w:r>
      <w:r w:rsidRPr="00871E57">
        <w:t>о</w:t>
      </w:r>
      <w:r w:rsidRPr="00871E57">
        <w:t>сещение.</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987E46"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EE33BB" w:rsidRPr="00987E46"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Объединенные Арабские Эмираты</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92.</w:t>
      </w:r>
      <w:r w:rsidRPr="00871E57">
        <w:tab/>
        <w:t>13 сентября 2013 года Рабочая группа запросила приглашение на посещение этой страны. Несмотря на направленное 27 октября 2014 года напоминание, от правительства до сих пор не поступило ответа. Рабочая группа выражает наде</w:t>
      </w:r>
      <w:r w:rsidRPr="00871E57">
        <w:t>ж</w:t>
      </w:r>
      <w:r w:rsidRPr="00871E57">
        <w:t>ду на скорое получение положительного ответа.</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71E57">
        <w:t>Украина</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93.</w:t>
      </w:r>
      <w:r w:rsidRPr="00871E57">
        <w:tab/>
        <w:t>Рабочая группа по-прежнему глубоко обеспокоена положением в Украине, что может способствовать возникновению насильственных исчезновений. Она напоминает статью 7 Декларации, в которой указывается, что никакие обсто</w:t>
      </w:r>
      <w:r w:rsidRPr="00871E57">
        <w:t>я</w:t>
      </w:r>
      <w:r w:rsidRPr="00871E57">
        <w:t>тельства, каковы бы они ни были, не могут служить оправданием насильстве</w:t>
      </w:r>
      <w:r w:rsidRPr="00871E57">
        <w:t>н</w:t>
      </w:r>
      <w:r w:rsidRPr="00871E57">
        <w:t>ных исчезновений.</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Уругвай</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94.</w:t>
      </w:r>
      <w:r w:rsidRPr="00871E57">
        <w:tab/>
        <w:t xml:space="preserve">Рабочая группа призывает правительство Уругвая </w:t>
      </w:r>
      <w:r>
        <w:t>расширять</w:t>
      </w:r>
      <w:r w:rsidRPr="00871E57">
        <w:t xml:space="preserve"> и </w:t>
      </w:r>
      <w:r>
        <w:t>активизир</w:t>
      </w:r>
      <w:r>
        <w:t>о</w:t>
      </w:r>
      <w:r>
        <w:t>вать</w:t>
      </w:r>
      <w:r w:rsidRPr="00871E57">
        <w:t xml:space="preserve"> усилия по обеспечению права на установление истины и справедливость в отношении насильственных исчезновений в соответствии с международными стандартами.</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r>
      <w:r w:rsidRPr="00871E57">
        <w:tab/>
        <w:t>Йемен</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pPr>
      <w:r w:rsidRPr="00871E57">
        <w:t>95.</w:t>
      </w:r>
      <w:r w:rsidRPr="00871E57">
        <w:tab/>
        <w:t>Рабочая группа обеспокоена ухудшением положения в Йемене, что может способствовать возникновению насильственных исчезновений. Она напоминает статью 7 Декларации, в которой указывается, что никакие обстоятельства, каковы бы они ни были, не могут служить оправданием насильственных исчезновений.</w:t>
      </w:r>
    </w:p>
    <w:p w:rsidR="00EE33BB" w:rsidRPr="00987E46" w:rsidRDefault="00EE33BB" w:rsidP="00EE33BB">
      <w:pPr>
        <w:pStyle w:val="SingleTxt"/>
        <w:spacing w:after="0" w:line="120" w:lineRule="exact"/>
        <w:rPr>
          <w:b/>
          <w:sz w:val="10"/>
        </w:rPr>
      </w:pPr>
    </w:p>
    <w:p w:rsidR="00EE33BB" w:rsidRPr="00987E46" w:rsidRDefault="00EE33BB" w:rsidP="00EE33BB">
      <w:pPr>
        <w:pStyle w:val="SingleTxt"/>
        <w:spacing w:after="0" w:line="120" w:lineRule="exact"/>
        <w:rPr>
          <w:b/>
          <w:sz w:val="10"/>
        </w:rPr>
      </w:pPr>
    </w:p>
    <w:p w:rsidR="00EE33BB" w:rsidRPr="00871E57"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71E57">
        <w:tab/>
        <w:t>V.</w:t>
      </w:r>
      <w:r w:rsidRPr="00871E57">
        <w:tab/>
        <w:t>Выводы и рекомендации</w:t>
      </w:r>
    </w:p>
    <w:p w:rsidR="00EE33BB" w:rsidRPr="00987E46" w:rsidRDefault="00EE33BB" w:rsidP="00EE33BB">
      <w:pPr>
        <w:pStyle w:val="SingleTxt"/>
        <w:spacing w:after="0" w:line="120" w:lineRule="exact"/>
        <w:rPr>
          <w:sz w:val="10"/>
        </w:rPr>
      </w:pPr>
    </w:p>
    <w:p w:rsidR="00EE33BB" w:rsidRPr="00987E46" w:rsidRDefault="00EE33BB" w:rsidP="00EE33BB">
      <w:pPr>
        <w:pStyle w:val="SingleTxt"/>
        <w:spacing w:after="0" w:line="120" w:lineRule="exact"/>
        <w:rPr>
          <w:sz w:val="10"/>
        </w:rPr>
      </w:pPr>
    </w:p>
    <w:p w:rsidR="00EE33BB" w:rsidRPr="00871E57" w:rsidRDefault="00EE33BB" w:rsidP="00EE33BB">
      <w:pPr>
        <w:pStyle w:val="SingleTxt"/>
        <w:rPr>
          <w:b/>
          <w:bCs/>
        </w:rPr>
      </w:pPr>
      <w:r w:rsidRPr="00871E57">
        <w:t>96.</w:t>
      </w:r>
      <w:r w:rsidRPr="00871E57">
        <w:tab/>
      </w:r>
      <w:r w:rsidRPr="00871E57">
        <w:rPr>
          <w:b/>
          <w:bCs/>
        </w:rPr>
        <w:t>Рабочая группа завершила свое исследование по вопросу о насил</w:t>
      </w:r>
      <w:r w:rsidRPr="00871E57">
        <w:rPr>
          <w:b/>
          <w:bCs/>
        </w:rPr>
        <w:t>ь</w:t>
      </w:r>
      <w:r w:rsidRPr="00871E57">
        <w:rPr>
          <w:b/>
          <w:bCs/>
        </w:rPr>
        <w:t>ственных или недобровольных исчезновениях и экономических, социальных и культурных правах, которое представлено в добавлении к настоящему д</w:t>
      </w:r>
      <w:r w:rsidRPr="00871E57">
        <w:rPr>
          <w:b/>
          <w:bCs/>
        </w:rPr>
        <w:t>о</w:t>
      </w:r>
      <w:r w:rsidRPr="00871E57">
        <w:rPr>
          <w:b/>
          <w:bCs/>
        </w:rPr>
        <w:t>кладу (см. пункты 52</w:t>
      </w:r>
      <w:r w:rsidR="005A153D">
        <w:rPr>
          <w:b/>
          <w:bCs/>
        </w:rPr>
        <w:t>–</w:t>
      </w:r>
      <w:r w:rsidRPr="00871E57">
        <w:rPr>
          <w:b/>
          <w:bCs/>
        </w:rPr>
        <w:t>55 выше). Она продолжит проводить исследования по тематическим вопросам, имеющим отношение к ее мандату, и приняла р</w:t>
      </w:r>
      <w:r w:rsidRPr="00871E57">
        <w:rPr>
          <w:b/>
          <w:bCs/>
        </w:rPr>
        <w:t>е</w:t>
      </w:r>
      <w:r w:rsidRPr="00871E57">
        <w:rPr>
          <w:b/>
          <w:bCs/>
        </w:rPr>
        <w:t>шение посвятить следующее исследование вопросу о насильственных исче</w:t>
      </w:r>
      <w:r w:rsidRPr="00871E57">
        <w:rPr>
          <w:b/>
          <w:bCs/>
        </w:rPr>
        <w:t>з</w:t>
      </w:r>
      <w:r w:rsidRPr="00871E57">
        <w:rPr>
          <w:b/>
          <w:bCs/>
        </w:rPr>
        <w:t>новениях в контексте миграции.</w:t>
      </w:r>
    </w:p>
    <w:p w:rsidR="00EE33BB" w:rsidRPr="00871E57" w:rsidRDefault="00EE33BB" w:rsidP="00EE33BB">
      <w:pPr>
        <w:pStyle w:val="SingleTxt"/>
        <w:rPr>
          <w:b/>
          <w:bCs/>
        </w:rPr>
      </w:pPr>
      <w:r w:rsidRPr="00871E57">
        <w:t>97.</w:t>
      </w:r>
      <w:r w:rsidRPr="00871E57">
        <w:tab/>
      </w:r>
      <w:r w:rsidRPr="00871E57">
        <w:rPr>
          <w:b/>
          <w:bCs/>
        </w:rPr>
        <w:t>Как это ни печально, насильственные исчезновения не являются пр</w:t>
      </w:r>
      <w:r w:rsidRPr="00871E57">
        <w:rPr>
          <w:b/>
          <w:bCs/>
        </w:rPr>
        <w:t>е</w:t>
      </w:r>
      <w:r w:rsidRPr="00871E57">
        <w:rPr>
          <w:b/>
          <w:bCs/>
        </w:rPr>
        <w:t>ступлениями прошлого, а продолжают применяться по всем</w:t>
      </w:r>
      <w:r w:rsidR="00701DC9">
        <w:rPr>
          <w:b/>
          <w:bCs/>
        </w:rPr>
        <w:t>у</w:t>
      </w:r>
      <w:r w:rsidRPr="00871E57">
        <w:rPr>
          <w:b/>
          <w:bCs/>
        </w:rPr>
        <w:t xml:space="preserve"> миру с ош</w:t>
      </w:r>
      <w:r w:rsidRPr="00871E57">
        <w:rPr>
          <w:b/>
          <w:bCs/>
        </w:rPr>
        <w:t>и</w:t>
      </w:r>
      <w:r w:rsidRPr="00871E57">
        <w:rPr>
          <w:b/>
          <w:bCs/>
        </w:rPr>
        <w:t>бочной и опасной верой в то, что они являются полезным средством сохр</w:t>
      </w:r>
      <w:r w:rsidRPr="00871E57">
        <w:rPr>
          <w:b/>
          <w:bCs/>
        </w:rPr>
        <w:t>а</w:t>
      </w:r>
      <w:r w:rsidRPr="00871E57">
        <w:rPr>
          <w:b/>
          <w:bCs/>
        </w:rPr>
        <w:t>нения национальной безопасности и борьбы с терроризмом или организ</w:t>
      </w:r>
      <w:r w:rsidRPr="00871E57">
        <w:rPr>
          <w:b/>
          <w:bCs/>
        </w:rPr>
        <w:t>о</w:t>
      </w:r>
      <w:r w:rsidRPr="00871E57">
        <w:rPr>
          <w:b/>
          <w:bCs/>
        </w:rPr>
        <w:t>ванной преступностью.</w:t>
      </w:r>
    </w:p>
    <w:p w:rsidR="00EE33BB" w:rsidRPr="00871E57" w:rsidRDefault="00EE33BB" w:rsidP="00EE33BB">
      <w:pPr>
        <w:pStyle w:val="SingleTxt"/>
        <w:rPr>
          <w:b/>
          <w:bCs/>
        </w:rPr>
      </w:pPr>
      <w:r w:rsidRPr="00871E57">
        <w:t>98.</w:t>
      </w:r>
      <w:r w:rsidRPr="00871E57">
        <w:tab/>
      </w:r>
      <w:r w:rsidRPr="00871E57">
        <w:rPr>
          <w:b/>
          <w:bCs/>
        </w:rPr>
        <w:t>В отчетный период Рабочая группа довела до сведения 33 государств информацию о 384 новых случаях насильственного исчезновения. Она пр</w:t>
      </w:r>
      <w:r w:rsidRPr="00871E57">
        <w:rPr>
          <w:b/>
          <w:bCs/>
        </w:rPr>
        <w:t>и</w:t>
      </w:r>
      <w:r w:rsidRPr="00871E57">
        <w:rPr>
          <w:b/>
          <w:bCs/>
        </w:rPr>
        <w:t>бегла к процедуре незамедлительных действий в отношении 151 из этих сл</w:t>
      </w:r>
      <w:r w:rsidRPr="00871E57">
        <w:rPr>
          <w:b/>
          <w:bCs/>
        </w:rPr>
        <w:t>у</w:t>
      </w:r>
      <w:r w:rsidRPr="00871E57">
        <w:rPr>
          <w:b/>
          <w:bCs/>
        </w:rPr>
        <w:t>чаев, произошедшего, согласно утверждениям, в течение трех месяцев, предшествующих получению Рабочей группой соответствующего сообщ</w:t>
      </w:r>
      <w:r w:rsidRPr="00871E57">
        <w:rPr>
          <w:b/>
          <w:bCs/>
        </w:rPr>
        <w:t>е</w:t>
      </w:r>
      <w:r w:rsidRPr="00871E57">
        <w:rPr>
          <w:b/>
          <w:bCs/>
        </w:rPr>
        <w:t>ния.</w:t>
      </w:r>
    </w:p>
    <w:p w:rsidR="00EE33BB" w:rsidRPr="00871E57" w:rsidRDefault="00EE33BB" w:rsidP="00EE33BB">
      <w:pPr>
        <w:pStyle w:val="SingleTxt"/>
        <w:rPr>
          <w:b/>
          <w:bCs/>
        </w:rPr>
      </w:pPr>
      <w:r w:rsidRPr="00871E57">
        <w:t>99.</w:t>
      </w:r>
      <w:r w:rsidRPr="00871E57">
        <w:tab/>
      </w:r>
      <w:r w:rsidRPr="00871E57">
        <w:rPr>
          <w:b/>
          <w:bCs/>
        </w:rPr>
        <w:t>В 2015 году исполнилось тридцать пять лет со дня создания</w:t>
      </w:r>
      <w:r w:rsidRPr="00871E57">
        <w:t xml:space="preserve"> </w:t>
      </w:r>
      <w:r w:rsidRPr="00871E57">
        <w:rPr>
          <w:b/>
          <w:bCs/>
        </w:rPr>
        <w:t>Рабочей группы. Рабочая группа выражает признательность правительству Арге</w:t>
      </w:r>
      <w:r w:rsidRPr="00871E57">
        <w:rPr>
          <w:b/>
          <w:bCs/>
        </w:rPr>
        <w:t>н</w:t>
      </w:r>
      <w:r w:rsidRPr="00871E57">
        <w:rPr>
          <w:b/>
          <w:bCs/>
        </w:rPr>
        <w:t>тины за его приглашение провести 105-ю сессию Рабочей группы в Арге</w:t>
      </w:r>
      <w:r w:rsidRPr="00871E57">
        <w:rPr>
          <w:b/>
          <w:bCs/>
        </w:rPr>
        <w:t>н</w:t>
      </w:r>
      <w:r w:rsidRPr="00871E57">
        <w:rPr>
          <w:b/>
          <w:bCs/>
        </w:rPr>
        <w:t>тине со 2 по 6 марта 2015 года на территории бывшего тайного центра с</w:t>
      </w:r>
      <w:r w:rsidRPr="00871E57">
        <w:rPr>
          <w:b/>
          <w:bCs/>
        </w:rPr>
        <w:t>о</w:t>
      </w:r>
      <w:r w:rsidRPr="00871E57">
        <w:rPr>
          <w:b/>
          <w:bCs/>
        </w:rPr>
        <w:t>держания под стражей, и тем самым символически отметить эту дату. За</w:t>
      </w:r>
      <w:r w:rsidR="00701DC9">
        <w:rPr>
          <w:b/>
          <w:bCs/>
        </w:rPr>
        <w:t> </w:t>
      </w:r>
      <w:r w:rsidRPr="00871E57">
        <w:rPr>
          <w:b/>
          <w:bCs/>
        </w:rPr>
        <w:t xml:space="preserve">прошедшие 35 лет было сделано очень многое для установления истины и восстановления справедливости в отношении жертв, хотя этих достижений все еще </w:t>
      </w:r>
      <w:proofErr w:type="gramStart"/>
      <w:r w:rsidRPr="00871E57">
        <w:rPr>
          <w:b/>
          <w:bCs/>
        </w:rPr>
        <w:t>крайне недостаточно</w:t>
      </w:r>
      <w:proofErr w:type="gramEnd"/>
      <w:r w:rsidRPr="00871E57">
        <w:rPr>
          <w:b/>
          <w:bCs/>
        </w:rPr>
        <w:t xml:space="preserve"> на фоне страданий, которые испытывают все родственники, продолжающие искать своих близких. За отчетный период Рабочая группа смогла выяснить обстоятельства лишь 65 случаев насил</w:t>
      </w:r>
      <w:r w:rsidRPr="00871E57">
        <w:rPr>
          <w:b/>
          <w:bCs/>
        </w:rPr>
        <w:t>ь</w:t>
      </w:r>
      <w:r w:rsidRPr="00871E57">
        <w:rPr>
          <w:b/>
          <w:bCs/>
        </w:rPr>
        <w:t>ственного исчезновения. Более 43 000 случаев по-прежнему остаются нев</w:t>
      </w:r>
      <w:r w:rsidRPr="00871E57">
        <w:rPr>
          <w:b/>
          <w:bCs/>
        </w:rPr>
        <w:t>ы</w:t>
      </w:r>
      <w:r w:rsidRPr="00871E57">
        <w:rPr>
          <w:b/>
          <w:bCs/>
        </w:rPr>
        <w:t>ясненными, причем многие из них произошли десятилетия назад. Рабочая группа до сих пор не может выяснить многие случаи по целому ряду пр</w:t>
      </w:r>
      <w:r w:rsidRPr="00871E57">
        <w:rPr>
          <w:b/>
          <w:bCs/>
        </w:rPr>
        <w:t>и</w:t>
      </w:r>
      <w:r w:rsidRPr="00871E57">
        <w:rPr>
          <w:b/>
          <w:bCs/>
        </w:rPr>
        <w:t>чин, не в последнюю очередь из-за недостаточной решимости, возможностей и/или усилий со стороны госуда</w:t>
      </w:r>
      <w:proofErr w:type="gramStart"/>
      <w:r w:rsidRPr="00871E57">
        <w:rPr>
          <w:b/>
          <w:bCs/>
        </w:rPr>
        <w:t>рств дл</w:t>
      </w:r>
      <w:proofErr w:type="gramEnd"/>
      <w:r w:rsidRPr="00871E57">
        <w:rPr>
          <w:b/>
          <w:bCs/>
        </w:rPr>
        <w:t>я установления судьбы и местонахо</w:t>
      </w:r>
      <w:r w:rsidRPr="00871E57">
        <w:rPr>
          <w:b/>
          <w:bCs/>
        </w:rPr>
        <w:t>ж</w:t>
      </w:r>
      <w:r w:rsidRPr="00871E57">
        <w:rPr>
          <w:b/>
          <w:bCs/>
        </w:rPr>
        <w:t>дения исчезнувших лиц. Государствам следует незамедлительно принять во внимание мучения семей и активизировать свои усилия по поиску исче</w:t>
      </w:r>
      <w:r w:rsidRPr="00871E57">
        <w:rPr>
          <w:b/>
          <w:bCs/>
        </w:rPr>
        <w:t>з</w:t>
      </w:r>
      <w:r w:rsidRPr="00871E57">
        <w:rPr>
          <w:b/>
          <w:bCs/>
        </w:rPr>
        <w:t>нувших лиц. Рабочая группа подчеркивала в этой связи важность более ш</w:t>
      </w:r>
      <w:r w:rsidRPr="00871E57">
        <w:rPr>
          <w:b/>
          <w:bCs/>
        </w:rPr>
        <w:t>и</w:t>
      </w:r>
      <w:r w:rsidRPr="00871E57">
        <w:rPr>
          <w:b/>
          <w:bCs/>
        </w:rPr>
        <w:t>рокого применения судебной экспертизы и проверки на ДНК.</w:t>
      </w:r>
    </w:p>
    <w:p w:rsidR="00EE33BB" w:rsidRPr="00871E57" w:rsidRDefault="00EE33BB" w:rsidP="00EE33BB">
      <w:pPr>
        <w:pStyle w:val="SingleTxt"/>
        <w:rPr>
          <w:b/>
          <w:bCs/>
        </w:rPr>
      </w:pPr>
      <w:r w:rsidRPr="00871E57">
        <w:t>100.</w:t>
      </w:r>
      <w:r w:rsidRPr="00871E57">
        <w:tab/>
      </w:r>
      <w:r w:rsidRPr="00871E57">
        <w:rPr>
          <w:b/>
          <w:bCs/>
        </w:rPr>
        <w:t>Даже при таком большом числе случаев серьезной проблемой остается недостаточное уведомление о них, которое объясняется различными прич</w:t>
      </w:r>
      <w:r w:rsidRPr="00871E57">
        <w:rPr>
          <w:b/>
          <w:bCs/>
        </w:rPr>
        <w:t>и</w:t>
      </w:r>
      <w:r w:rsidRPr="00871E57">
        <w:rPr>
          <w:b/>
          <w:bCs/>
        </w:rPr>
        <w:t>нами, в том числе боязнью репрессий, слабостью системы отправления пр</w:t>
      </w:r>
      <w:r w:rsidRPr="00871E57">
        <w:rPr>
          <w:b/>
          <w:bCs/>
        </w:rPr>
        <w:t>а</w:t>
      </w:r>
      <w:r w:rsidRPr="00871E57">
        <w:rPr>
          <w:b/>
          <w:bCs/>
        </w:rPr>
        <w:t xml:space="preserve">восудия, неэффективностью каналов уведомления, </w:t>
      </w:r>
      <w:proofErr w:type="spellStart"/>
      <w:r w:rsidRPr="00871E57">
        <w:rPr>
          <w:b/>
          <w:bCs/>
        </w:rPr>
        <w:t>институционализирова</w:t>
      </w:r>
      <w:r w:rsidRPr="00871E57">
        <w:rPr>
          <w:b/>
          <w:bCs/>
        </w:rPr>
        <w:t>н</w:t>
      </w:r>
      <w:r w:rsidRPr="00871E57">
        <w:rPr>
          <w:b/>
          <w:bCs/>
        </w:rPr>
        <w:t>ной</w:t>
      </w:r>
      <w:proofErr w:type="spellEnd"/>
      <w:r w:rsidRPr="00871E57">
        <w:rPr>
          <w:b/>
          <w:bCs/>
        </w:rPr>
        <w:t xml:space="preserve"> системой безнаказанности, нищетой, неграмотностью, языковыми бар</w:t>
      </w:r>
      <w:r w:rsidRPr="00871E57">
        <w:rPr>
          <w:b/>
          <w:bCs/>
        </w:rPr>
        <w:t>ь</w:t>
      </w:r>
      <w:r w:rsidRPr="00871E57">
        <w:rPr>
          <w:b/>
          <w:bCs/>
        </w:rPr>
        <w:t>ерами, практикой замалчивания и ограничениями на деятельность гра</w:t>
      </w:r>
      <w:r w:rsidRPr="00871E57">
        <w:rPr>
          <w:b/>
          <w:bCs/>
        </w:rPr>
        <w:t>ж</w:t>
      </w:r>
      <w:r w:rsidRPr="00871E57">
        <w:rPr>
          <w:b/>
          <w:bCs/>
        </w:rPr>
        <w:t>данского общества. Более активная помощь должна оказываться членам с</w:t>
      </w:r>
      <w:r w:rsidRPr="00871E57">
        <w:rPr>
          <w:b/>
          <w:bCs/>
        </w:rPr>
        <w:t>е</w:t>
      </w:r>
      <w:r w:rsidRPr="00871E57">
        <w:rPr>
          <w:b/>
          <w:bCs/>
        </w:rPr>
        <w:t xml:space="preserve">мей и представителям гражданского общества, с </w:t>
      </w:r>
      <w:proofErr w:type="gramStart"/>
      <w:r w:rsidRPr="00871E57">
        <w:rPr>
          <w:b/>
          <w:bCs/>
        </w:rPr>
        <w:t>тем</w:t>
      </w:r>
      <w:proofErr w:type="gramEnd"/>
      <w:r w:rsidRPr="00871E57">
        <w:rPr>
          <w:b/>
          <w:bCs/>
        </w:rPr>
        <w:t xml:space="preserve"> чтобы они могли соо</w:t>
      </w:r>
      <w:r w:rsidRPr="00871E57">
        <w:rPr>
          <w:b/>
          <w:bCs/>
        </w:rPr>
        <w:t>б</w:t>
      </w:r>
      <w:r w:rsidRPr="00871E57">
        <w:rPr>
          <w:b/>
          <w:bCs/>
        </w:rPr>
        <w:t>щать о случаях насильственного исчезновения Рабочей группе и, что более важно, продолжать работу по проблематике насильственных исчезновений.</w:t>
      </w:r>
    </w:p>
    <w:p w:rsidR="00EE33BB" w:rsidRPr="00871E57" w:rsidRDefault="00EE33BB" w:rsidP="00EE33BB">
      <w:pPr>
        <w:pStyle w:val="SingleTxt"/>
        <w:rPr>
          <w:b/>
          <w:bCs/>
        </w:rPr>
      </w:pPr>
      <w:r w:rsidRPr="00871E57">
        <w:t>101.</w:t>
      </w:r>
      <w:r w:rsidRPr="00871E57">
        <w:tab/>
      </w:r>
      <w:r w:rsidRPr="00871E57">
        <w:rPr>
          <w:b/>
          <w:bCs/>
        </w:rPr>
        <w:t>Рабочая группа не в состоянии выполнять свой мандат без сотруднич</w:t>
      </w:r>
      <w:r w:rsidRPr="00871E57">
        <w:rPr>
          <w:b/>
          <w:bCs/>
        </w:rPr>
        <w:t>е</w:t>
      </w:r>
      <w:r w:rsidRPr="00871E57">
        <w:rPr>
          <w:b/>
          <w:bCs/>
        </w:rPr>
        <w:t>ства со стороны государств, особенно в том, что касается предоставления информации семьям о судьбе или местонахождении исчезнувших лиц. В этой связи Рабочая группа по-прежнему обеспокоена тем, что из 84 государств, у которых до сих пор имеются невыясненные случаи, значительное число го</w:t>
      </w:r>
      <w:r w:rsidRPr="00871E57">
        <w:rPr>
          <w:b/>
          <w:bCs/>
        </w:rPr>
        <w:t>с</w:t>
      </w:r>
      <w:r w:rsidRPr="00871E57">
        <w:rPr>
          <w:b/>
          <w:bCs/>
        </w:rPr>
        <w:t>ударств ни разу не ответили Рабочей группе или представляли ответы, не содержащие какой-либо существенной информации. Рабочая группа насто</w:t>
      </w:r>
      <w:r w:rsidRPr="00871E57">
        <w:rPr>
          <w:b/>
          <w:bCs/>
        </w:rPr>
        <w:t>я</w:t>
      </w:r>
      <w:r w:rsidRPr="00871E57">
        <w:rPr>
          <w:b/>
          <w:bCs/>
        </w:rPr>
        <w:t>тельно призывает все государства выполнять свои обязательства, пред</w:t>
      </w:r>
      <w:r w:rsidRPr="00871E57">
        <w:rPr>
          <w:b/>
          <w:bCs/>
        </w:rPr>
        <w:t>у</w:t>
      </w:r>
      <w:r w:rsidRPr="00871E57">
        <w:rPr>
          <w:b/>
          <w:bCs/>
        </w:rPr>
        <w:t>смотренные Декларацией и соответствующими резолюциями Генеральной Ассамблеи и Совета по правам человека, по должному расследованию сл</w:t>
      </w:r>
      <w:r w:rsidRPr="00871E57">
        <w:rPr>
          <w:b/>
          <w:bCs/>
        </w:rPr>
        <w:t>у</w:t>
      </w:r>
      <w:r w:rsidRPr="00871E57">
        <w:rPr>
          <w:b/>
          <w:bCs/>
        </w:rPr>
        <w:t>чаев насильственных исчезновений и сотрудничеству с Рабочей группой.</w:t>
      </w:r>
    </w:p>
    <w:p w:rsidR="00EE33BB" w:rsidRPr="00871E57" w:rsidRDefault="00EE33BB" w:rsidP="00EE33BB">
      <w:pPr>
        <w:pStyle w:val="SingleTxt"/>
        <w:rPr>
          <w:b/>
          <w:bCs/>
        </w:rPr>
      </w:pPr>
      <w:r w:rsidRPr="00871E57">
        <w:t>102.</w:t>
      </w:r>
      <w:r w:rsidRPr="00871E57">
        <w:tab/>
      </w:r>
      <w:r w:rsidRPr="00871E57">
        <w:rPr>
          <w:b/>
          <w:bCs/>
        </w:rPr>
        <w:t xml:space="preserve">В течение отчетного периода Рабочая группа продолжала наблюдать тенденцию к использованию </w:t>
      </w:r>
      <w:r w:rsidR="00A4092F">
        <w:rPr>
          <w:b/>
          <w:bCs/>
        </w:rPr>
        <w:t>«</w:t>
      </w:r>
      <w:r w:rsidRPr="00871E57">
        <w:rPr>
          <w:b/>
          <w:bCs/>
        </w:rPr>
        <w:t>краткосрочных</w:t>
      </w:r>
      <w:r w:rsidR="00A4092F">
        <w:rPr>
          <w:b/>
          <w:bCs/>
        </w:rPr>
        <w:t>»</w:t>
      </w:r>
      <w:r w:rsidRPr="00871E57">
        <w:rPr>
          <w:b/>
          <w:bCs/>
        </w:rPr>
        <w:t xml:space="preserve"> насильственных исчезнов</w:t>
      </w:r>
      <w:r w:rsidRPr="00871E57">
        <w:rPr>
          <w:b/>
          <w:bCs/>
        </w:rPr>
        <w:t>е</w:t>
      </w:r>
      <w:r w:rsidRPr="00871E57">
        <w:rPr>
          <w:b/>
          <w:bCs/>
        </w:rPr>
        <w:t>ний в ряде стран. Рабочая группа выражает глубокую обеспокоенность этим явлением. Она подчеркивает, что факт насильственного исчезновения не перестает быть таковым, если он ограничен по времени, каким бы кратким оно ни было, и что точная информация о задержании любого лишенного свободы лица и месте его задержания должна оперативно доводиться до членов семьи.</w:t>
      </w:r>
    </w:p>
    <w:p w:rsidR="00EE33BB" w:rsidRPr="00871E57" w:rsidRDefault="00EE33BB" w:rsidP="00EE33BB">
      <w:pPr>
        <w:pStyle w:val="SingleTxt"/>
        <w:rPr>
          <w:b/>
          <w:bCs/>
        </w:rPr>
      </w:pPr>
      <w:r w:rsidRPr="00871E57">
        <w:t>103.</w:t>
      </w:r>
      <w:r w:rsidRPr="00871E57">
        <w:tab/>
      </w:r>
      <w:r w:rsidRPr="00871E57">
        <w:rPr>
          <w:b/>
          <w:bCs/>
        </w:rPr>
        <w:t>Рабочая группа также испытывает озабоченность в связи с ухудшением положения в ряде стран, о чем упоминается в настоящем докладе. Она вновь напоминает статью 7 Декларации, согласно которой никакие обстоятел</w:t>
      </w:r>
      <w:r w:rsidRPr="00871E57">
        <w:rPr>
          <w:b/>
          <w:bCs/>
        </w:rPr>
        <w:t>ь</w:t>
      </w:r>
      <w:r w:rsidRPr="00871E57">
        <w:rPr>
          <w:b/>
          <w:bCs/>
        </w:rPr>
        <w:t>ства, каковы бы они ни были, будь то угроза войны, состояние войны, вну</w:t>
      </w:r>
      <w:r w:rsidRPr="00871E57">
        <w:rPr>
          <w:b/>
          <w:bCs/>
        </w:rPr>
        <w:t>т</w:t>
      </w:r>
      <w:r w:rsidRPr="00871E57">
        <w:rPr>
          <w:b/>
          <w:bCs/>
        </w:rPr>
        <w:t>ренняя политическая нестабильность или любая другая чрезвычайная с</w:t>
      </w:r>
      <w:r w:rsidRPr="00871E57">
        <w:rPr>
          <w:b/>
          <w:bCs/>
        </w:rPr>
        <w:t>и</w:t>
      </w:r>
      <w:r w:rsidRPr="00871E57">
        <w:rPr>
          <w:b/>
          <w:bCs/>
        </w:rPr>
        <w:t>туация, не могут служить оправданием насильственных исчезновений.</w:t>
      </w:r>
    </w:p>
    <w:p w:rsidR="00EE33BB" w:rsidRPr="00871E57" w:rsidRDefault="00EE33BB" w:rsidP="00EE33BB">
      <w:pPr>
        <w:pStyle w:val="SingleTxt"/>
        <w:rPr>
          <w:b/>
          <w:bCs/>
        </w:rPr>
      </w:pPr>
      <w:r w:rsidRPr="00871E57">
        <w:t>104.</w:t>
      </w:r>
      <w:r w:rsidRPr="00871E57">
        <w:tab/>
      </w:r>
      <w:r w:rsidRPr="00871E57">
        <w:rPr>
          <w:b/>
          <w:bCs/>
        </w:rPr>
        <w:t>Рабочая группа продолжает наблюдать тенденцию нарастания угроз, запугивания и репрессий в отношении жертв насильственных исчезновений, включая членов семей, свидетелей и правозащитников, занимающихся т</w:t>
      </w:r>
      <w:r w:rsidRPr="00871E57">
        <w:rPr>
          <w:b/>
          <w:bCs/>
        </w:rPr>
        <w:t>а</w:t>
      </w:r>
      <w:r w:rsidRPr="00871E57">
        <w:rPr>
          <w:b/>
          <w:bCs/>
        </w:rPr>
        <w:t>кими случаями. Она призывает государства принимать конкретные меры для предотвращения подобных действий, обеспечивать защиту лиц, зан</w:t>
      </w:r>
      <w:r w:rsidRPr="00871E57">
        <w:rPr>
          <w:b/>
          <w:bCs/>
        </w:rPr>
        <w:t>и</w:t>
      </w:r>
      <w:r w:rsidRPr="00871E57">
        <w:rPr>
          <w:b/>
          <w:bCs/>
        </w:rPr>
        <w:t xml:space="preserve">мающихся делами о насильственном исчезновении, и наказывать виновных в соответствии с пунктами 1 и 3 статьи 13 Декларации. </w:t>
      </w:r>
      <w:proofErr w:type="gramStart"/>
      <w:r w:rsidRPr="00871E57">
        <w:rPr>
          <w:b/>
          <w:bCs/>
        </w:rPr>
        <w:t>Рабочая группа еще раз выражает поддержку созданию общесистемного координационного це</w:t>
      </w:r>
      <w:r w:rsidRPr="00871E57">
        <w:rPr>
          <w:b/>
          <w:bCs/>
        </w:rPr>
        <w:t>н</w:t>
      </w:r>
      <w:r w:rsidRPr="00871E57">
        <w:rPr>
          <w:b/>
          <w:bCs/>
        </w:rPr>
        <w:t>тра Организации Объединенных Наций для взаимодействия со всеми заи</w:t>
      </w:r>
      <w:r w:rsidRPr="00871E57">
        <w:rPr>
          <w:b/>
          <w:bCs/>
        </w:rPr>
        <w:t>н</w:t>
      </w:r>
      <w:r w:rsidRPr="00871E57">
        <w:rPr>
          <w:b/>
          <w:bCs/>
        </w:rPr>
        <w:t>тересованными сторонами, в частности с государствами-членами, в целях содействия предотвращению репрессий и запугивания за сотрудничество с Организацией Объединенных Наций, ее представителями и механизмами, защиты от этих акций и привлечения к ответственности виновных в их с</w:t>
      </w:r>
      <w:r w:rsidRPr="00871E57">
        <w:rPr>
          <w:b/>
          <w:bCs/>
        </w:rPr>
        <w:t>о</w:t>
      </w:r>
      <w:r w:rsidRPr="00871E57">
        <w:rPr>
          <w:b/>
          <w:bCs/>
        </w:rPr>
        <w:t>вершении (см. A/HRC/27/49, пункт 119).</w:t>
      </w:r>
      <w:proofErr w:type="gramEnd"/>
      <w:r w:rsidRPr="00871E57">
        <w:rPr>
          <w:b/>
          <w:bCs/>
        </w:rPr>
        <w:t xml:space="preserve"> Она выражает сожаление в связи с тем, что за отчетный период не было достигнуто никакого прогресса в этом вопросе.</w:t>
      </w:r>
    </w:p>
    <w:p w:rsidR="00EE33BB" w:rsidRPr="00871E57" w:rsidRDefault="00EE33BB" w:rsidP="00EE33BB">
      <w:pPr>
        <w:pStyle w:val="SingleTxt"/>
        <w:rPr>
          <w:b/>
          <w:bCs/>
        </w:rPr>
      </w:pPr>
      <w:r w:rsidRPr="00871E57">
        <w:t>105.</w:t>
      </w:r>
      <w:r w:rsidRPr="00871E57">
        <w:tab/>
      </w:r>
      <w:r w:rsidRPr="00871E57">
        <w:rPr>
          <w:b/>
          <w:bCs/>
        </w:rPr>
        <w:t>Посещения стран составляют неотъемлемую часть усилий по выполн</w:t>
      </w:r>
      <w:r w:rsidRPr="00871E57">
        <w:rPr>
          <w:b/>
          <w:bCs/>
        </w:rPr>
        <w:t>е</w:t>
      </w:r>
      <w:r w:rsidRPr="00871E57">
        <w:rPr>
          <w:b/>
          <w:bCs/>
        </w:rPr>
        <w:t>нию мандата Рабочей группы. Они позволяют Рабочей группе изучать пра</w:t>
      </w:r>
      <w:r w:rsidRPr="00871E57">
        <w:rPr>
          <w:b/>
          <w:bCs/>
        </w:rPr>
        <w:t>к</w:t>
      </w:r>
      <w:r w:rsidRPr="00871E57">
        <w:rPr>
          <w:b/>
          <w:bCs/>
        </w:rPr>
        <w:t>тику стран по решению проблемы насильственных исчезновений, соде</w:t>
      </w:r>
      <w:r w:rsidRPr="00871E57">
        <w:rPr>
          <w:b/>
          <w:bCs/>
        </w:rPr>
        <w:t>й</w:t>
      </w:r>
      <w:r w:rsidRPr="00871E57">
        <w:rPr>
          <w:b/>
          <w:bCs/>
        </w:rPr>
        <w:t>ствовать государствам в преодолении препятствий в деле осуществления Декларации и налаживать прямые контакты с членами семей жертв. Раб</w:t>
      </w:r>
      <w:r w:rsidRPr="00871E57">
        <w:rPr>
          <w:b/>
          <w:bCs/>
        </w:rPr>
        <w:t>о</w:t>
      </w:r>
      <w:r w:rsidRPr="00871E57">
        <w:rPr>
          <w:b/>
          <w:bCs/>
        </w:rPr>
        <w:t>чая группа выражает признательность правительствам Албании, Судана, Турции и Шри-Ланки за приглашения, направленные в течение отчетного периода. Она также высоко оценивает поддержку, оказанную правител</w:t>
      </w:r>
      <w:r w:rsidRPr="00871E57">
        <w:rPr>
          <w:b/>
          <w:bCs/>
        </w:rPr>
        <w:t>ь</w:t>
      </w:r>
      <w:r w:rsidRPr="00871E57">
        <w:rPr>
          <w:b/>
          <w:bCs/>
        </w:rPr>
        <w:t>ствами Перу, Сербии, Хорватии и Черногории в ходе проведенных в отче</w:t>
      </w:r>
      <w:r w:rsidRPr="00871E57">
        <w:rPr>
          <w:b/>
          <w:bCs/>
        </w:rPr>
        <w:t>т</w:t>
      </w:r>
      <w:r w:rsidRPr="00871E57">
        <w:rPr>
          <w:b/>
          <w:bCs/>
        </w:rPr>
        <w:t>ном периоде посещений. За этот период Рабочая группа обращалась с прос</w:t>
      </w:r>
      <w:r w:rsidRPr="00871E57">
        <w:rPr>
          <w:b/>
          <w:bCs/>
        </w:rPr>
        <w:t>ь</w:t>
      </w:r>
      <w:r w:rsidRPr="00871E57">
        <w:rPr>
          <w:b/>
          <w:bCs/>
        </w:rPr>
        <w:t xml:space="preserve">бой о посещении к Албании, Бахрейну, бывшей югославской Республике Македония, Руанде и Южной Африке. Помимо этих новых просьб Рабочая группа в прошлом запрашивала разрешение на посещение следующих стран, однако до сих пор не получила положительного ответа: </w:t>
      </w:r>
      <w:proofErr w:type="gramStart"/>
      <w:r w:rsidRPr="00871E57">
        <w:rPr>
          <w:b/>
          <w:bCs/>
        </w:rPr>
        <w:t>Бангладеш, Беларусь, Бурунди, Египет, Зимбабве, Индия, Индонезия, Кения, Китай, Непал, Никарагуа, Объединенные Арабские Эмираты, Российская Федер</w:t>
      </w:r>
      <w:r w:rsidRPr="00871E57">
        <w:rPr>
          <w:b/>
          <w:bCs/>
        </w:rPr>
        <w:t>а</w:t>
      </w:r>
      <w:r w:rsidRPr="00871E57">
        <w:rPr>
          <w:b/>
          <w:bCs/>
        </w:rPr>
        <w:t>ция, Сирийская Арабская Республика, Таиланд, Узбекистан, Филиппины и Южный Судан.</w:t>
      </w:r>
      <w:proofErr w:type="gramEnd"/>
      <w:r w:rsidRPr="00871E57">
        <w:rPr>
          <w:b/>
          <w:bCs/>
        </w:rPr>
        <w:t xml:space="preserve"> Некоторые другие государства пригласили Рабочую группу посетить их и/или подтвердили приглашение, однако не согласовали ко</w:t>
      </w:r>
      <w:r w:rsidRPr="00871E57">
        <w:rPr>
          <w:b/>
          <w:bCs/>
        </w:rPr>
        <w:t>н</w:t>
      </w:r>
      <w:r w:rsidRPr="00871E57">
        <w:rPr>
          <w:b/>
          <w:bCs/>
        </w:rPr>
        <w:t>кретных срок</w:t>
      </w:r>
      <w:r w:rsidR="00701DC9">
        <w:rPr>
          <w:b/>
          <w:bCs/>
        </w:rPr>
        <w:t>ов таких посещений, в частности</w:t>
      </w:r>
      <w:r w:rsidRPr="00871E57">
        <w:rPr>
          <w:b/>
          <w:bCs/>
        </w:rPr>
        <w:t xml:space="preserve"> Алжир и Исламская Респу</w:t>
      </w:r>
      <w:r w:rsidRPr="00871E57">
        <w:rPr>
          <w:b/>
          <w:bCs/>
        </w:rPr>
        <w:t>б</w:t>
      </w:r>
      <w:r w:rsidRPr="00871E57">
        <w:rPr>
          <w:b/>
          <w:bCs/>
        </w:rPr>
        <w:t xml:space="preserve">лика Иран. Рабочая </w:t>
      </w:r>
      <w:proofErr w:type="gramStart"/>
      <w:r w:rsidRPr="00871E57">
        <w:rPr>
          <w:b/>
          <w:bCs/>
        </w:rPr>
        <w:t>группа</w:t>
      </w:r>
      <w:proofErr w:type="gramEnd"/>
      <w:r w:rsidRPr="00871E57">
        <w:rPr>
          <w:b/>
          <w:bCs/>
        </w:rPr>
        <w:t xml:space="preserve"> поэтому призывает все государства, которые до сих пор не ответили на просьбы о посещении, дать на них положительный ответ в свете резолюции 21/4 Совета по правам человека, а те государства, которые согласились на посещение, как можно скорее сообщить конкретные сроки.</w:t>
      </w:r>
    </w:p>
    <w:p w:rsidR="00EE33BB" w:rsidRPr="00871E57" w:rsidRDefault="00EE33BB" w:rsidP="00EE33BB">
      <w:pPr>
        <w:pStyle w:val="SingleTxt"/>
        <w:rPr>
          <w:b/>
          <w:bCs/>
        </w:rPr>
      </w:pPr>
      <w:r w:rsidRPr="00871E57">
        <w:t>106.</w:t>
      </w:r>
      <w:r w:rsidRPr="00871E57">
        <w:tab/>
      </w:r>
      <w:r w:rsidRPr="00871E57">
        <w:rPr>
          <w:b/>
          <w:bCs/>
        </w:rPr>
        <w:t>Рабочая группа вновь призывает государства, которые не подписали и/или не ратифицировали Международную конвенцию для защиты всех лиц от насильственных исчезновений, как можно скорее это сделать и признать компетенцию Комитета по насильственным исчезновениям рассматривать индивидуальные случаи согласно статье 31 и межгосударственные жалобы согласно статье 32 Конвенции.</w:t>
      </w:r>
    </w:p>
    <w:p w:rsidR="00EE33BB" w:rsidRPr="00871E57" w:rsidRDefault="00EE33BB" w:rsidP="00EE33BB">
      <w:pPr>
        <w:pStyle w:val="SingleTxt"/>
        <w:rPr>
          <w:b/>
          <w:bCs/>
        </w:rPr>
      </w:pPr>
      <w:r w:rsidRPr="00871E57">
        <w:t>107.</w:t>
      </w:r>
      <w:r w:rsidRPr="00871E57">
        <w:tab/>
      </w:r>
      <w:r w:rsidRPr="00871E57">
        <w:rPr>
          <w:b/>
          <w:bCs/>
        </w:rPr>
        <w:t>Рабочая группа озабочена растущим числом случаев похищений, с</w:t>
      </w:r>
      <w:r w:rsidRPr="00871E57">
        <w:rPr>
          <w:b/>
          <w:bCs/>
        </w:rPr>
        <w:t>о</w:t>
      </w:r>
      <w:r w:rsidRPr="00871E57">
        <w:rPr>
          <w:b/>
          <w:bCs/>
        </w:rPr>
        <w:t>вершаемых негосударственными субъектами, что может быть равнозначно актам насильственных исчезновений. Рабочая группа приняла решение продолжать уделять внимание вопросу об актах исчезновений, совершаемых негосударственными субъектами, и изучать этот вопрос для определения т</w:t>
      </w:r>
      <w:r w:rsidRPr="00871E57">
        <w:rPr>
          <w:b/>
          <w:bCs/>
        </w:rPr>
        <w:t>о</w:t>
      </w:r>
      <w:r w:rsidRPr="00871E57">
        <w:rPr>
          <w:b/>
          <w:bCs/>
        </w:rPr>
        <w:t>го, охватываются ли такие ситуации ее мандатом и, если да, то какие меры следует принять. Рабочая группа призывает все соответствующие заинтер</w:t>
      </w:r>
      <w:r w:rsidRPr="00871E57">
        <w:rPr>
          <w:b/>
          <w:bCs/>
        </w:rPr>
        <w:t>е</w:t>
      </w:r>
      <w:r w:rsidRPr="00871E57">
        <w:rPr>
          <w:b/>
          <w:bCs/>
        </w:rPr>
        <w:t>сованные стороны принимать надлежащие меры в связи с этим вопросом, а также представлять Рабочей группе информацию и свои мнения по данной теме.</w:t>
      </w:r>
    </w:p>
    <w:p w:rsidR="00EE33BB" w:rsidRPr="00871E57" w:rsidRDefault="00EE33BB" w:rsidP="00EE33BB">
      <w:pPr>
        <w:pStyle w:val="SingleTxt"/>
        <w:rPr>
          <w:b/>
          <w:bCs/>
        </w:rPr>
      </w:pPr>
      <w:r w:rsidRPr="00871E57">
        <w:t>108.</w:t>
      </w:r>
      <w:r w:rsidRPr="00871E57">
        <w:tab/>
      </w:r>
      <w:r w:rsidRPr="00871E57">
        <w:rPr>
          <w:b/>
          <w:bCs/>
        </w:rPr>
        <w:t>Рабочая группа выражает признательность Совету по правам человека и Генеральной Ассамблее за признание ее потребностей в получении допо</w:t>
      </w:r>
      <w:r w:rsidRPr="00871E57">
        <w:rPr>
          <w:b/>
          <w:bCs/>
        </w:rPr>
        <w:t>л</w:t>
      </w:r>
      <w:r w:rsidRPr="00871E57">
        <w:rPr>
          <w:b/>
          <w:bCs/>
        </w:rPr>
        <w:t>нительной поддержки, выразившееся в выделении ей дополнительной должности в рамках регулярного бюджета, учитывая огромный объем ее р</w:t>
      </w:r>
      <w:r w:rsidRPr="00871E57">
        <w:rPr>
          <w:b/>
          <w:bCs/>
        </w:rPr>
        <w:t>а</w:t>
      </w:r>
      <w:r w:rsidRPr="00871E57">
        <w:rPr>
          <w:b/>
          <w:bCs/>
        </w:rPr>
        <w:t>боты и многообразие деятельности. Она также благодарна за неизменную поддержку, оказываемую, в том числе в виде добровольных взносов, гос</w:t>
      </w:r>
      <w:r w:rsidRPr="00871E57">
        <w:rPr>
          <w:b/>
          <w:bCs/>
        </w:rPr>
        <w:t>у</w:t>
      </w:r>
      <w:r w:rsidRPr="00871E57">
        <w:rPr>
          <w:b/>
          <w:bCs/>
        </w:rPr>
        <w:t xml:space="preserve">дарствами-донорами, </w:t>
      </w:r>
      <w:r w:rsidR="00701DC9">
        <w:rPr>
          <w:b/>
          <w:bCs/>
        </w:rPr>
        <w:t>в частности</w:t>
      </w:r>
      <w:r w:rsidRPr="00871E57">
        <w:rPr>
          <w:b/>
          <w:bCs/>
        </w:rPr>
        <w:t xml:space="preserve"> Аргентиной, Францией и Японией. Раб</w:t>
      </w:r>
      <w:r w:rsidRPr="00871E57">
        <w:rPr>
          <w:b/>
          <w:bCs/>
        </w:rPr>
        <w:t>о</w:t>
      </w:r>
      <w:r w:rsidRPr="00871E57">
        <w:rPr>
          <w:b/>
          <w:bCs/>
        </w:rPr>
        <w:t xml:space="preserve">чая группа призывает все государства к увеличению объема помощи, с </w:t>
      </w:r>
      <w:proofErr w:type="gramStart"/>
      <w:r w:rsidRPr="00871E57">
        <w:rPr>
          <w:b/>
          <w:bCs/>
        </w:rPr>
        <w:t>тем</w:t>
      </w:r>
      <w:proofErr w:type="gramEnd"/>
      <w:r w:rsidRPr="00871E57">
        <w:rPr>
          <w:b/>
          <w:bCs/>
        </w:rPr>
        <w:t xml:space="preserve"> чтобы она могла более действенно выполнять свой мандат.</w:t>
      </w:r>
    </w:p>
    <w:p w:rsidR="00300A99" w:rsidRPr="002D5A9E" w:rsidRDefault="00EE33BB" w:rsidP="00EE33BB">
      <w:pPr>
        <w:pStyle w:val="SingleTxt"/>
        <w:rPr>
          <w:b/>
        </w:rPr>
      </w:pPr>
      <w:r w:rsidRPr="00871E57">
        <w:t>109.</w:t>
      </w:r>
      <w:r w:rsidRPr="00871E57">
        <w:tab/>
      </w:r>
      <w:r w:rsidRPr="00EE33BB">
        <w:rPr>
          <w:b/>
        </w:rPr>
        <w:t>Обязательства по предотвращению и искоренению насильственных и</w:t>
      </w:r>
      <w:r w:rsidRPr="00EE33BB">
        <w:rPr>
          <w:b/>
        </w:rPr>
        <w:t>с</w:t>
      </w:r>
      <w:r w:rsidRPr="00EE33BB">
        <w:rPr>
          <w:b/>
        </w:rPr>
        <w:t>чезновений и обеспечению права жертв на установление истины, справедл</w:t>
      </w:r>
      <w:r w:rsidRPr="00EE33BB">
        <w:rPr>
          <w:b/>
        </w:rPr>
        <w:t>и</w:t>
      </w:r>
      <w:r w:rsidRPr="00EE33BB">
        <w:rPr>
          <w:b/>
        </w:rPr>
        <w:t>вость и возмещение ущерба остаются неизменными, несмотря на то</w:t>
      </w:r>
      <w:r w:rsidR="00701DC9">
        <w:rPr>
          <w:b/>
        </w:rPr>
        <w:t>,</w:t>
      </w:r>
      <w:r w:rsidRPr="00EE33BB">
        <w:rPr>
          <w:b/>
        </w:rPr>
        <w:t xml:space="preserve"> что и</w:t>
      </w:r>
      <w:r w:rsidRPr="00EE33BB">
        <w:rPr>
          <w:b/>
        </w:rPr>
        <w:t>з</w:t>
      </w:r>
      <w:r w:rsidRPr="00EE33BB">
        <w:rPr>
          <w:b/>
        </w:rPr>
        <w:t>меняются обстоятельства, в которых происходят насильственные исчезн</w:t>
      </w:r>
      <w:r w:rsidRPr="00EE33BB">
        <w:rPr>
          <w:b/>
        </w:rPr>
        <w:t>о</w:t>
      </w:r>
      <w:r w:rsidRPr="00EE33BB">
        <w:rPr>
          <w:b/>
        </w:rPr>
        <w:t>вения или разрабатывается государственная политика. По этой причине необходимы новые стратегии по борьбе с этим отвратительным преступл</w:t>
      </w:r>
      <w:r w:rsidRPr="00EE33BB">
        <w:rPr>
          <w:b/>
        </w:rPr>
        <w:t>е</w:t>
      </w:r>
      <w:r w:rsidRPr="00EE33BB">
        <w:rPr>
          <w:b/>
        </w:rPr>
        <w:t>нием, и Рабочая группа настоятельно призывает государства принимать и/или укреплять меры по выполнению изложенных в Декларации обяз</w:t>
      </w:r>
      <w:r w:rsidRPr="00EE33BB">
        <w:rPr>
          <w:b/>
        </w:rPr>
        <w:t>а</w:t>
      </w:r>
      <w:r w:rsidRPr="00EE33BB">
        <w:rPr>
          <w:b/>
        </w:rPr>
        <w:t>тельств.</w:t>
      </w:r>
    </w:p>
    <w:p w:rsidR="00EE33BB" w:rsidRPr="002D5A9E" w:rsidRDefault="00EE33BB" w:rsidP="00EE33BB">
      <w:pPr>
        <w:pStyle w:val="SingleTxt"/>
        <w:rPr>
          <w:b/>
        </w:rPr>
        <w:sectPr w:rsidR="00EE33BB" w:rsidRPr="002D5A9E" w:rsidSect="00300A99">
          <w:headerReference w:type="even" r:id="rId20"/>
          <w:headerReference w:type="default" r:id="rId21"/>
          <w:footerReference w:type="even" r:id="rId22"/>
          <w:footerReference w:type="default" r:id="rId23"/>
          <w:pgSz w:w="11909" w:h="16834"/>
          <w:pgMar w:top="1742" w:right="936" w:bottom="1898" w:left="936" w:header="576" w:footer="1030" w:gutter="0"/>
          <w:cols w:space="720"/>
          <w:noEndnote/>
          <w:docGrid w:linePitch="360"/>
        </w:sectPr>
      </w:pPr>
    </w:p>
    <w:p w:rsidR="00EE33BB" w:rsidRPr="00871E57"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871E57">
        <w:tab/>
      </w:r>
      <w:r w:rsidRPr="00871E57">
        <w:rPr>
          <w:lang w:val="en-GB"/>
        </w:rPr>
        <w:t>Annex I</w:t>
      </w:r>
    </w:p>
    <w:p w:rsidR="00EE33BB" w:rsidRPr="00042255" w:rsidRDefault="00EE33BB" w:rsidP="00EE33BB">
      <w:pPr>
        <w:pStyle w:val="SingleTxtG"/>
        <w:spacing w:after="0" w:line="120" w:lineRule="exact"/>
        <w:jc w:val="left"/>
        <w:rPr>
          <w:rFonts w:eastAsia="Calibri"/>
          <w:i/>
          <w:sz w:val="10"/>
        </w:rPr>
      </w:pPr>
    </w:p>
    <w:p w:rsidR="00EE33BB" w:rsidRPr="00042255" w:rsidRDefault="00EE33BB" w:rsidP="00EE33BB">
      <w:pPr>
        <w:pStyle w:val="SingleTxtG"/>
        <w:spacing w:after="0" w:line="120" w:lineRule="exact"/>
        <w:jc w:val="left"/>
        <w:rPr>
          <w:rFonts w:eastAsia="Calibri"/>
          <w:i/>
          <w:sz w:val="10"/>
        </w:rPr>
      </w:pPr>
    </w:p>
    <w:p w:rsidR="00EE33BB" w:rsidRPr="00D312E3" w:rsidRDefault="00EE33BB" w:rsidP="00EE33BB">
      <w:pPr>
        <w:pStyle w:val="SingleTxtG"/>
        <w:jc w:val="right"/>
        <w:rPr>
          <w:rFonts w:eastAsia="Calibri"/>
          <w:i/>
        </w:rPr>
      </w:pPr>
      <w:r w:rsidRPr="00D312E3">
        <w:rPr>
          <w:rFonts w:eastAsia="Calibri"/>
          <w:i/>
        </w:rPr>
        <w:t>[English only]</w:t>
      </w:r>
    </w:p>
    <w:p w:rsidR="00EE33BB" w:rsidRPr="00987E46" w:rsidRDefault="00EE33BB" w:rsidP="00EE33BB">
      <w:pPr>
        <w:pStyle w:val="SingleTxt"/>
        <w:spacing w:after="0" w:line="120" w:lineRule="exact"/>
        <w:rPr>
          <w:sz w:val="10"/>
          <w:lang w:val="en-US"/>
        </w:rPr>
      </w:pPr>
    </w:p>
    <w:p w:rsidR="00EE33BB" w:rsidRPr="00A24DE2" w:rsidRDefault="00EE33BB" w:rsidP="00EE33BB">
      <w:pPr>
        <w:pStyle w:val="SingleTxt"/>
        <w:spacing w:after="0" w:line="120" w:lineRule="exact"/>
        <w:rPr>
          <w:sz w:val="10"/>
          <w:lang w:val="en-US"/>
        </w:rPr>
      </w:pPr>
    </w:p>
    <w:p w:rsidR="00EE33BB"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Pr>
          <w:lang w:val="en-US"/>
        </w:rPr>
        <w:tab/>
      </w:r>
      <w:r>
        <w:rPr>
          <w:lang w:val="en-US"/>
        </w:rPr>
        <w:tab/>
      </w:r>
      <w:r w:rsidRPr="00C132CE">
        <w:rPr>
          <w:lang w:val="en-US"/>
        </w:rPr>
        <w:t>Country visit requests and invitations extended</w:t>
      </w:r>
    </w:p>
    <w:p w:rsidR="00EE33BB" w:rsidRPr="00C132CE" w:rsidRDefault="00EE33BB" w:rsidP="00EE33BB">
      <w:pPr>
        <w:pStyle w:val="SingleTxt"/>
        <w:spacing w:after="0" w:line="120" w:lineRule="exact"/>
        <w:rPr>
          <w:sz w:val="10"/>
          <w:lang w:val="en-US"/>
        </w:rPr>
      </w:pPr>
    </w:p>
    <w:p w:rsidR="00EE33BB" w:rsidRPr="00C132CE" w:rsidRDefault="00EE33BB" w:rsidP="00EE33BB">
      <w:pPr>
        <w:pStyle w:val="SingleTxt"/>
        <w:spacing w:after="0" w:line="120" w:lineRule="exact"/>
        <w:rPr>
          <w:sz w:val="10"/>
          <w:lang w:val="en-US"/>
        </w:rPr>
      </w:pP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536"/>
        <w:gridCol w:w="2834"/>
      </w:tblGrid>
      <w:tr w:rsidR="00EE33BB" w:rsidRPr="00B60C74" w:rsidTr="00AC6C1A">
        <w:trPr>
          <w:cantSplit/>
          <w:tblHeader/>
        </w:trPr>
        <w:tc>
          <w:tcPr>
            <w:tcW w:w="7370" w:type="dxa"/>
            <w:gridSpan w:val="2"/>
            <w:tcBorders>
              <w:top w:val="single" w:sz="12" w:space="0" w:color="auto"/>
              <w:bottom w:val="single" w:sz="4" w:space="0" w:color="auto"/>
            </w:tcBorders>
            <w:shd w:val="clear" w:color="auto" w:fill="auto"/>
            <w:vAlign w:val="bottom"/>
          </w:tcPr>
          <w:p w:rsidR="00EE33BB" w:rsidRPr="00C132CE" w:rsidRDefault="00EE33BB" w:rsidP="00AC6C1A">
            <w:pPr>
              <w:spacing w:before="80" w:after="80" w:line="200" w:lineRule="exact"/>
              <w:rPr>
                <w:i/>
                <w:sz w:val="16"/>
                <w:lang w:val="en-US"/>
              </w:rPr>
            </w:pPr>
            <w:r w:rsidRPr="00C132CE">
              <w:rPr>
                <w:i/>
                <w:sz w:val="16"/>
                <w:lang w:val="en-US"/>
              </w:rPr>
              <w:t>Invitations extended to the WGEID</w:t>
            </w:r>
          </w:p>
        </w:tc>
      </w:tr>
      <w:tr w:rsidR="00EE33BB" w:rsidRPr="00CF0C0A" w:rsidTr="00AC6C1A">
        <w:trPr>
          <w:cantSplit/>
        </w:trPr>
        <w:tc>
          <w:tcPr>
            <w:tcW w:w="4536" w:type="dxa"/>
            <w:tcBorders>
              <w:top w:val="single" w:sz="4" w:space="0" w:color="auto"/>
              <w:bottom w:val="single" w:sz="12" w:space="0" w:color="auto"/>
            </w:tcBorders>
            <w:shd w:val="clear" w:color="auto" w:fill="auto"/>
          </w:tcPr>
          <w:p w:rsidR="00EE33BB" w:rsidRPr="00BA3CFA" w:rsidRDefault="00EE33BB" w:rsidP="00AC6C1A">
            <w:pPr>
              <w:spacing w:before="80" w:after="80" w:line="200" w:lineRule="exact"/>
              <w:rPr>
                <w:i/>
                <w:sz w:val="16"/>
              </w:rPr>
            </w:pPr>
            <w:proofErr w:type="spellStart"/>
            <w:r w:rsidRPr="00CF0C0A">
              <w:rPr>
                <w:i/>
                <w:sz w:val="16"/>
              </w:rPr>
              <w:t>Country</w:t>
            </w:r>
            <w:proofErr w:type="spellEnd"/>
          </w:p>
        </w:tc>
        <w:tc>
          <w:tcPr>
            <w:tcW w:w="2834" w:type="dxa"/>
            <w:tcBorders>
              <w:top w:val="single" w:sz="4" w:space="0" w:color="auto"/>
              <w:bottom w:val="single" w:sz="12" w:space="0" w:color="auto"/>
            </w:tcBorders>
            <w:shd w:val="clear" w:color="auto" w:fill="auto"/>
          </w:tcPr>
          <w:p w:rsidR="00EE33BB" w:rsidRPr="00BA3CFA" w:rsidRDefault="00EE33BB" w:rsidP="00AC6C1A">
            <w:pPr>
              <w:spacing w:before="80" w:after="80" w:line="200" w:lineRule="exact"/>
              <w:rPr>
                <w:i/>
                <w:sz w:val="16"/>
              </w:rPr>
            </w:pPr>
            <w:proofErr w:type="spellStart"/>
            <w:r w:rsidRPr="00CF0C0A">
              <w:rPr>
                <w:i/>
                <w:sz w:val="16"/>
              </w:rPr>
              <w:t>Date</w:t>
            </w:r>
            <w:proofErr w:type="spellEnd"/>
          </w:p>
        </w:tc>
      </w:tr>
      <w:tr w:rsidR="00EE33BB" w:rsidRPr="00CF0C0A" w:rsidTr="00AC6C1A">
        <w:trPr>
          <w:cantSplit/>
        </w:trPr>
        <w:tc>
          <w:tcPr>
            <w:tcW w:w="4536" w:type="dxa"/>
            <w:tcBorders>
              <w:top w:val="single" w:sz="12" w:space="0" w:color="auto"/>
            </w:tcBorders>
            <w:shd w:val="clear" w:color="auto" w:fill="auto"/>
          </w:tcPr>
          <w:p w:rsidR="00EE33BB" w:rsidRPr="00CF0C0A" w:rsidRDefault="00EE33BB" w:rsidP="00AC6C1A">
            <w:pPr>
              <w:spacing w:before="40" w:after="120" w:line="220" w:lineRule="exact"/>
            </w:pPr>
            <w:proofErr w:type="spellStart"/>
            <w:r w:rsidRPr="00CF0C0A">
              <w:t>Albania</w:t>
            </w:r>
            <w:proofErr w:type="spellEnd"/>
          </w:p>
        </w:tc>
        <w:tc>
          <w:tcPr>
            <w:tcW w:w="2834" w:type="dxa"/>
            <w:tcBorders>
              <w:top w:val="single" w:sz="12" w:space="0" w:color="auto"/>
            </w:tcBorders>
            <w:shd w:val="clear" w:color="auto" w:fill="auto"/>
          </w:tcPr>
          <w:p w:rsidR="00EE33BB" w:rsidRPr="00CF0C0A" w:rsidRDefault="00EE33BB" w:rsidP="00AC6C1A">
            <w:pPr>
              <w:spacing w:before="40" w:after="120" w:line="220" w:lineRule="exact"/>
              <w:rPr>
                <w:sz w:val="18"/>
                <w:szCs w:val="18"/>
              </w:rPr>
            </w:pPr>
            <w:proofErr w:type="spellStart"/>
            <w:r w:rsidRPr="00CF0C0A">
              <w:t>tbd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Algeria</w:t>
            </w:r>
            <w:proofErr w:type="spellEnd"/>
            <w:r w:rsidRPr="008852C5">
              <w:rPr>
                <w:rStyle w:val="FootnoteReference"/>
              </w:rPr>
              <w:footnoteReference w:id="27"/>
            </w:r>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Ecuador</w:t>
            </w:r>
            <w:proofErr w:type="spellEnd"/>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Iran</w:t>
            </w:r>
            <w:proofErr w:type="spellEnd"/>
            <w:r w:rsidRPr="00CF0C0A">
              <w:t xml:space="preserve"> (</w:t>
            </w:r>
            <w:proofErr w:type="spellStart"/>
            <w:r w:rsidRPr="00CF0C0A">
              <w:t>Islamic</w:t>
            </w:r>
            <w:proofErr w:type="spellEnd"/>
            <w:r w:rsidRPr="00CF0C0A">
              <w:t xml:space="preserve"> </w:t>
            </w:r>
            <w:proofErr w:type="spellStart"/>
            <w:r w:rsidRPr="00CF0C0A">
              <w:t>Republic</w:t>
            </w:r>
            <w:proofErr w:type="spellEnd"/>
            <w:r w:rsidRPr="00CF0C0A">
              <w:t xml:space="preserve"> </w:t>
            </w:r>
            <w:proofErr w:type="spellStart"/>
            <w:r w:rsidRPr="00CF0C0A">
              <w:t>of</w:t>
            </w:r>
            <w:proofErr w:type="spellEnd"/>
            <w:r w:rsidRPr="00CF0C0A">
              <w:t>)</w:t>
            </w:r>
            <w:r w:rsidRPr="008852C5">
              <w:rPr>
                <w:rStyle w:val="FootnoteReference"/>
              </w:rPr>
              <w:footnoteReference w:id="28"/>
            </w:r>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Kyrgyzstan</w:t>
            </w:r>
            <w:proofErr w:type="spellEnd"/>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r w:rsidRPr="00CF0C0A">
              <w:t xml:space="preserve"> </w:t>
            </w:r>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Libya</w:t>
            </w:r>
            <w:proofErr w:type="spellEnd"/>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r w:rsidRPr="00CF0C0A">
              <w:t xml:space="preserve">, </w:t>
            </w:r>
            <w:proofErr w:type="spellStart"/>
            <w:r w:rsidRPr="00CF0C0A">
              <w:t>postponed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Sri</w:t>
            </w:r>
            <w:proofErr w:type="spellEnd"/>
            <w:r w:rsidRPr="00CF0C0A">
              <w:t xml:space="preserve"> </w:t>
            </w:r>
            <w:proofErr w:type="spellStart"/>
            <w:r w:rsidRPr="00CF0C0A">
              <w:t>Lanka</w:t>
            </w:r>
            <w:proofErr w:type="spellEnd"/>
          </w:p>
        </w:tc>
        <w:tc>
          <w:tcPr>
            <w:tcW w:w="2834" w:type="dxa"/>
            <w:shd w:val="clear" w:color="auto" w:fill="auto"/>
          </w:tcPr>
          <w:p w:rsidR="00EE33BB" w:rsidRPr="00CF0C0A" w:rsidRDefault="00EE33BB" w:rsidP="00AC6C1A">
            <w:pPr>
              <w:spacing w:before="40" w:after="120" w:line="220" w:lineRule="exact"/>
              <w:rPr>
                <w:sz w:val="18"/>
                <w:szCs w:val="18"/>
              </w:rPr>
            </w:pPr>
            <w:r w:rsidRPr="00CF0C0A">
              <w:t xml:space="preserve">3-12 </w:t>
            </w:r>
            <w:proofErr w:type="spellStart"/>
            <w:r w:rsidRPr="00CF0C0A">
              <w:t>August</w:t>
            </w:r>
            <w:proofErr w:type="spellEnd"/>
            <w:r w:rsidRPr="00CF0C0A">
              <w:t xml:space="preserve"> 2015</w:t>
            </w:r>
            <w:r>
              <w:t xml:space="preserve"> </w:t>
            </w:r>
            <w:r w:rsidRPr="00CF0C0A">
              <w:t>(</w:t>
            </w:r>
            <w:proofErr w:type="spellStart"/>
            <w:r w:rsidRPr="00CF0C0A">
              <w:t>postponed</w:t>
            </w:r>
            <w:proofErr w:type="spellEnd"/>
            <w:r w:rsidRPr="00CF0C0A">
              <w:t>)</w:t>
            </w:r>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Sudan</w:t>
            </w:r>
            <w:proofErr w:type="spellEnd"/>
          </w:p>
        </w:tc>
        <w:tc>
          <w:tcPr>
            <w:tcW w:w="2834" w:type="dxa"/>
            <w:shd w:val="clear" w:color="auto" w:fill="auto"/>
          </w:tcPr>
          <w:p w:rsidR="00EE33BB" w:rsidRPr="00CF0C0A" w:rsidRDefault="00EE33BB" w:rsidP="00AC6C1A">
            <w:pPr>
              <w:spacing w:before="40" w:after="120" w:line="220" w:lineRule="exact"/>
              <w:rPr>
                <w:sz w:val="18"/>
                <w:szCs w:val="18"/>
              </w:rPr>
            </w:pPr>
            <w:proofErr w:type="spellStart"/>
            <w:r w:rsidRPr="00CF0C0A">
              <w:t>tbd</w:t>
            </w:r>
            <w:proofErr w:type="spellEnd"/>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Turkey</w:t>
            </w:r>
            <w:proofErr w:type="spellEnd"/>
          </w:p>
        </w:tc>
        <w:tc>
          <w:tcPr>
            <w:tcW w:w="2834" w:type="dxa"/>
            <w:shd w:val="clear" w:color="auto" w:fill="auto"/>
          </w:tcPr>
          <w:p w:rsidR="00EE33BB" w:rsidRPr="00CF0C0A" w:rsidRDefault="00EE33BB" w:rsidP="00AC6C1A">
            <w:pPr>
              <w:spacing w:before="40" w:after="120" w:line="220" w:lineRule="exact"/>
            </w:pPr>
            <w:r w:rsidRPr="00CF0C0A">
              <w:t xml:space="preserve">16-20 </w:t>
            </w:r>
            <w:proofErr w:type="spellStart"/>
            <w:r w:rsidRPr="00CF0C0A">
              <w:t>November</w:t>
            </w:r>
            <w:proofErr w:type="spellEnd"/>
            <w:r w:rsidRPr="00CF0C0A">
              <w:t xml:space="preserve"> 2015</w:t>
            </w:r>
          </w:p>
        </w:tc>
      </w:tr>
      <w:tr w:rsidR="00EE33BB" w:rsidRPr="00CF0C0A" w:rsidTr="00AC6C1A">
        <w:trPr>
          <w:cantSplit/>
        </w:trPr>
        <w:tc>
          <w:tcPr>
            <w:tcW w:w="4536" w:type="dxa"/>
            <w:shd w:val="clear" w:color="auto" w:fill="auto"/>
          </w:tcPr>
          <w:p w:rsidR="00EE33BB" w:rsidRPr="00CF0C0A" w:rsidRDefault="00EE33BB" w:rsidP="00AC6C1A">
            <w:pPr>
              <w:spacing w:before="40" w:after="120" w:line="220" w:lineRule="exact"/>
            </w:pPr>
            <w:proofErr w:type="spellStart"/>
            <w:r w:rsidRPr="00CF0C0A">
              <w:t>Tajikistan</w:t>
            </w:r>
            <w:proofErr w:type="spellEnd"/>
          </w:p>
        </w:tc>
        <w:tc>
          <w:tcPr>
            <w:tcW w:w="2834" w:type="dxa"/>
            <w:shd w:val="clear" w:color="auto" w:fill="auto"/>
          </w:tcPr>
          <w:p w:rsidR="00EE33BB" w:rsidRPr="00CF0C0A" w:rsidRDefault="00EE33BB" w:rsidP="00AC6C1A">
            <w:pPr>
              <w:spacing w:before="40" w:after="120" w:line="220" w:lineRule="exact"/>
            </w:pPr>
            <w:proofErr w:type="spellStart"/>
            <w:r w:rsidRPr="00CF0C0A">
              <w:t>tbd</w:t>
            </w:r>
            <w:proofErr w:type="spellEnd"/>
          </w:p>
        </w:tc>
      </w:tr>
    </w:tbl>
    <w:p w:rsidR="00EE33BB" w:rsidRDefault="00EE33BB" w:rsidP="00EE33BB">
      <w:pPr>
        <w:pStyle w:val="SingleTxtG"/>
      </w:pP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658"/>
        <w:gridCol w:w="2408"/>
        <w:gridCol w:w="2304"/>
      </w:tblGrid>
      <w:tr w:rsidR="00EE33BB" w:rsidRPr="00B60C74" w:rsidTr="00AC6C1A">
        <w:trPr>
          <w:cantSplit/>
          <w:tblHeader/>
        </w:trPr>
        <w:tc>
          <w:tcPr>
            <w:tcW w:w="7370" w:type="dxa"/>
            <w:gridSpan w:val="3"/>
            <w:tcBorders>
              <w:top w:val="single" w:sz="12" w:space="0" w:color="auto"/>
              <w:bottom w:val="single" w:sz="4" w:space="0" w:color="auto"/>
            </w:tcBorders>
            <w:shd w:val="clear" w:color="auto" w:fill="auto"/>
            <w:vAlign w:val="bottom"/>
          </w:tcPr>
          <w:p w:rsidR="00EE33BB" w:rsidRPr="00C132CE" w:rsidRDefault="00EE33BB" w:rsidP="00AC6C1A">
            <w:pPr>
              <w:spacing w:before="80" w:after="80" w:line="200" w:lineRule="exact"/>
              <w:rPr>
                <w:i/>
                <w:sz w:val="16"/>
                <w:lang w:val="en-US"/>
              </w:rPr>
            </w:pPr>
            <w:r w:rsidRPr="00C132CE">
              <w:rPr>
                <w:i/>
                <w:sz w:val="16"/>
                <w:lang w:val="en-US"/>
              </w:rPr>
              <w:t xml:space="preserve">Visits requested by the WGEID </w:t>
            </w:r>
          </w:p>
        </w:tc>
      </w:tr>
      <w:tr w:rsidR="00EE33BB" w:rsidRPr="0093437F" w:rsidTr="00AC6C1A">
        <w:trPr>
          <w:cantSplit/>
          <w:tblHeader/>
        </w:trPr>
        <w:tc>
          <w:tcPr>
            <w:tcW w:w="2658" w:type="dxa"/>
            <w:tcBorders>
              <w:top w:val="single" w:sz="4" w:space="0" w:color="auto"/>
              <w:bottom w:val="single" w:sz="12" w:space="0" w:color="auto"/>
            </w:tcBorders>
            <w:shd w:val="clear" w:color="auto" w:fill="auto"/>
          </w:tcPr>
          <w:p w:rsidR="00EE33BB" w:rsidRPr="0093437F" w:rsidRDefault="00EE33BB" w:rsidP="00AC6C1A">
            <w:pPr>
              <w:spacing w:before="80" w:after="80" w:line="200" w:lineRule="exact"/>
              <w:rPr>
                <w:i/>
                <w:sz w:val="16"/>
              </w:rPr>
            </w:pPr>
            <w:proofErr w:type="spellStart"/>
            <w:r w:rsidRPr="0093437F">
              <w:rPr>
                <w:i/>
                <w:sz w:val="16"/>
              </w:rPr>
              <w:t>Country</w:t>
            </w:r>
            <w:proofErr w:type="spellEnd"/>
          </w:p>
        </w:tc>
        <w:tc>
          <w:tcPr>
            <w:tcW w:w="2408" w:type="dxa"/>
            <w:tcBorders>
              <w:top w:val="single" w:sz="4" w:space="0" w:color="auto"/>
              <w:bottom w:val="single" w:sz="12" w:space="0" w:color="auto"/>
            </w:tcBorders>
            <w:shd w:val="clear" w:color="auto" w:fill="auto"/>
          </w:tcPr>
          <w:p w:rsidR="00EE33BB" w:rsidRPr="0093437F" w:rsidRDefault="00EE33BB" w:rsidP="00AC6C1A">
            <w:pPr>
              <w:spacing w:before="80" w:after="80" w:line="200" w:lineRule="exact"/>
              <w:rPr>
                <w:i/>
                <w:sz w:val="16"/>
              </w:rPr>
            </w:pPr>
            <w:proofErr w:type="spellStart"/>
            <w:r w:rsidRPr="0093437F">
              <w:rPr>
                <w:i/>
                <w:sz w:val="16"/>
              </w:rPr>
              <w:t>Request</w:t>
            </w:r>
            <w:proofErr w:type="spellEnd"/>
            <w:r w:rsidRPr="0093437F">
              <w:rPr>
                <w:i/>
                <w:sz w:val="16"/>
              </w:rPr>
              <w:t xml:space="preserve"> </w:t>
            </w:r>
            <w:proofErr w:type="spellStart"/>
            <w:r w:rsidRPr="0093437F">
              <w:rPr>
                <w:i/>
                <w:sz w:val="16"/>
              </w:rPr>
              <w:t>sent</w:t>
            </w:r>
            <w:proofErr w:type="spellEnd"/>
          </w:p>
        </w:tc>
        <w:tc>
          <w:tcPr>
            <w:tcW w:w="2304" w:type="dxa"/>
            <w:tcBorders>
              <w:top w:val="single" w:sz="4" w:space="0" w:color="auto"/>
              <w:bottom w:val="single" w:sz="12" w:space="0" w:color="auto"/>
            </w:tcBorders>
            <w:shd w:val="clear" w:color="auto" w:fill="auto"/>
          </w:tcPr>
          <w:p w:rsidR="00EE33BB" w:rsidRPr="0093437F" w:rsidRDefault="00EE33BB" w:rsidP="00AC6C1A">
            <w:pPr>
              <w:spacing w:before="80" w:after="80" w:line="200" w:lineRule="exact"/>
              <w:rPr>
                <w:i/>
                <w:sz w:val="16"/>
              </w:rPr>
            </w:pPr>
            <w:proofErr w:type="spellStart"/>
            <w:r w:rsidRPr="0093437F">
              <w:rPr>
                <w:i/>
                <w:sz w:val="16"/>
              </w:rPr>
              <w:t>Last</w:t>
            </w:r>
            <w:proofErr w:type="spellEnd"/>
            <w:r w:rsidRPr="0093437F">
              <w:rPr>
                <w:i/>
                <w:sz w:val="16"/>
              </w:rPr>
              <w:t xml:space="preserve"> </w:t>
            </w:r>
            <w:proofErr w:type="spellStart"/>
            <w:r w:rsidRPr="0093437F">
              <w:rPr>
                <w:i/>
                <w:sz w:val="16"/>
              </w:rPr>
              <w:t>reminder</w:t>
            </w:r>
            <w:proofErr w:type="spellEnd"/>
            <w:r w:rsidRPr="0093437F">
              <w:rPr>
                <w:i/>
                <w:sz w:val="16"/>
              </w:rPr>
              <w:t xml:space="preserve"> </w:t>
            </w:r>
            <w:proofErr w:type="spellStart"/>
            <w:r w:rsidRPr="0093437F">
              <w:rPr>
                <w:i/>
                <w:sz w:val="16"/>
              </w:rPr>
              <w:t>sent</w:t>
            </w:r>
            <w:proofErr w:type="spellEnd"/>
          </w:p>
        </w:tc>
      </w:tr>
      <w:tr w:rsidR="00EE33BB" w:rsidRPr="0093437F" w:rsidTr="00AC6C1A">
        <w:trPr>
          <w:cantSplit/>
        </w:trPr>
        <w:tc>
          <w:tcPr>
            <w:tcW w:w="2658" w:type="dxa"/>
            <w:tcBorders>
              <w:top w:val="single" w:sz="12" w:space="0" w:color="auto"/>
            </w:tcBorders>
            <w:shd w:val="clear" w:color="auto" w:fill="auto"/>
          </w:tcPr>
          <w:p w:rsidR="00EE33BB" w:rsidRPr="0093437F" w:rsidRDefault="00EE33BB" w:rsidP="00AC6C1A">
            <w:pPr>
              <w:spacing w:before="40" w:after="120" w:line="220" w:lineRule="exact"/>
            </w:pPr>
            <w:proofErr w:type="spellStart"/>
            <w:r>
              <w:t>Bahrain</w:t>
            </w:r>
            <w:proofErr w:type="spellEnd"/>
          </w:p>
        </w:tc>
        <w:tc>
          <w:tcPr>
            <w:tcW w:w="2408" w:type="dxa"/>
            <w:tcBorders>
              <w:top w:val="single" w:sz="12" w:space="0" w:color="auto"/>
            </w:tcBorders>
            <w:shd w:val="clear" w:color="auto" w:fill="auto"/>
          </w:tcPr>
          <w:p w:rsidR="00EE33BB" w:rsidRPr="0093437F" w:rsidRDefault="00EE33BB" w:rsidP="00AC6C1A">
            <w:pPr>
              <w:spacing w:before="40" w:after="120" w:line="220" w:lineRule="exact"/>
            </w:pPr>
            <w:r>
              <w:t xml:space="preserve">27 </w:t>
            </w:r>
            <w:proofErr w:type="spellStart"/>
            <w:r>
              <w:t>October</w:t>
            </w:r>
            <w:proofErr w:type="spellEnd"/>
            <w:r>
              <w:t xml:space="preserve"> 2014</w:t>
            </w:r>
          </w:p>
        </w:tc>
        <w:tc>
          <w:tcPr>
            <w:tcW w:w="2304" w:type="dxa"/>
            <w:tcBorders>
              <w:top w:val="single" w:sz="12" w:space="0" w:color="auto"/>
            </w:tcBorders>
            <w:shd w:val="clear" w:color="auto" w:fill="auto"/>
          </w:tcPr>
          <w:p w:rsidR="00EE33BB" w:rsidRPr="00D061CA" w:rsidRDefault="00EE33BB" w:rsidP="00AC6C1A">
            <w:r w:rsidRPr="00090308">
              <w:t xml:space="preserve">28 </w:t>
            </w:r>
            <w:proofErr w:type="spellStart"/>
            <w:r w:rsidRPr="00090308">
              <w:t>October</w:t>
            </w:r>
            <w:proofErr w:type="spellEnd"/>
            <w:r w:rsidRPr="00090308">
              <w:t xml:space="preserve"> 2014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Bangladesh</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12 </w:t>
            </w:r>
            <w:proofErr w:type="spellStart"/>
            <w:r w:rsidRPr="0093437F">
              <w:t>March</w:t>
            </w:r>
            <w:proofErr w:type="spellEnd"/>
            <w:r w:rsidRPr="0093437F">
              <w:t xml:space="preserve"> 2013</w:t>
            </w:r>
            <w:r>
              <w:t xml:space="preserve"> </w:t>
            </w:r>
          </w:p>
        </w:tc>
        <w:tc>
          <w:tcPr>
            <w:tcW w:w="2304" w:type="dxa"/>
            <w:shd w:val="clear" w:color="auto" w:fill="auto"/>
          </w:tcPr>
          <w:p w:rsidR="00EE33BB" w:rsidRDefault="00EE33BB" w:rsidP="00AC6C1A">
            <w:pPr>
              <w:spacing w:before="40" w:after="120" w:line="220" w:lineRule="exact"/>
            </w:pPr>
            <w:r>
              <w:t xml:space="preserve">28 </w:t>
            </w:r>
            <w:proofErr w:type="spellStart"/>
            <w:r>
              <w:t>October</w:t>
            </w:r>
            <w:proofErr w:type="spellEnd"/>
            <w:r>
              <w:t xml:space="preserve"> 2014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Belarus</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30 </w:t>
            </w:r>
            <w:proofErr w:type="spellStart"/>
            <w:r w:rsidRPr="0093437F">
              <w:t>June</w:t>
            </w:r>
            <w:proofErr w:type="spellEnd"/>
            <w:r w:rsidRPr="0093437F">
              <w:t xml:space="preserve"> 2011</w:t>
            </w:r>
          </w:p>
        </w:tc>
        <w:tc>
          <w:tcPr>
            <w:tcW w:w="2304" w:type="dxa"/>
            <w:shd w:val="clear" w:color="auto" w:fill="auto"/>
          </w:tcPr>
          <w:p w:rsidR="00EE33BB" w:rsidRPr="0093437F" w:rsidRDefault="00EE33BB" w:rsidP="00AC6C1A">
            <w:pPr>
              <w:spacing w:before="40" w:after="120" w:line="220" w:lineRule="exact"/>
            </w:pPr>
            <w:r>
              <w:t>28</w:t>
            </w:r>
            <w:r w:rsidRPr="0093437F">
              <w:t xml:space="preserve"> </w:t>
            </w:r>
            <w:proofErr w:type="spellStart"/>
            <w:r w:rsidRPr="0093437F">
              <w:t>October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Burundi</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27 </w:t>
            </w:r>
            <w:proofErr w:type="spellStart"/>
            <w:r w:rsidRPr="0093437F">
              <w:t>May</w:t>
            </w:r>
            <w:proofErr w:type="spellEnd"/>
            <w:r w:rsidRPr="0093437F">
              <w:t xml:space="preserve"> 2009</w:t>
            </w:r>
          </w:p>
        </w:tc>
        <w:tc>
          <w:tcPr>
            <w:tcW w:w="2304" w:type="dxa"/>
            <w:shd w:val="clear" w:color="auto" w:fill="auto"/>
          </w:tcPr>
          <w:p w:rsidR="00EE33BB" w:rsidRPr="0093437F" w:rsidRDefault="00EE33BB" w:rsidP="00AC6C1A">
            <w:pPr>
              <w:spacing w:before="40" w:after="120" w:line="220" w:lineRule="exact"/>
            </w:pPr>
            <w:r w:rsidRPr="0093437F">
              <w:t>2</w:t>
            </w:r>
            <w:r>
              <w:t>7</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China</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19 </w:t>
            </w:r>
            <w:proofErr w:type="spellStart"/>
            <w:r w:rsidRPr="0093437F">
              <w:t>February</w:t>
            </w:r>
            <w:proofErr w:type="spellEnd"/>
            <w:r w:rsidRPr="0093437F">
              <w:t xml:space="preserve"> 2013</w:t>
            </w:r>
          </w:p>
        </w:tc>
        <w:tc>
          <w:tcPr>
            <w:tcW w:w="2304" w:type="dxa"/>
            <w:shd w:val="clear" w:color="auto" w:fill="auto"/>
          </w:tcPr>
          <w:p w:rsidR="00EE33BB" w:rsidRPr="0093437F" w:rsidRDefault="00EE33BB" w:rsidP="00AC6C1A">
            <w:pPr>
              <w:spacing w:before="40" w:after="120" w:line="220" w:lineRule="exact"/>
            </w:pPr>
            <w:r w:rsidRPr="0093437F">
              <w:t>2</w:t>
            </w:r>
            <w:r>
              <w:t xml:space="preserve">8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Egypt</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30 </w:t>
            </w:r>
            <w:proofErr w:type="spellStart"/>
            <w:r w:rsidRPr="0093437F">
              <w:t>June</w:t>
            </w:r>
            <w:proofErr w:type="spellEnd"/>
            <w:r w:rsidRPr="0093437F">
              <w:t xml:space="preserve"> 2011</w:t>
            </w:r>
          </w:p>
        </w:tc>
        <w:tc>
          <w:tcPr>
            <w:tcW w:w="2304" w:type="dxa"/>
            <w:shd w:val="clear" w:color="auto" w:fill="auto"/>
          </w:tcPr>
          <w:p w:rsidR="00EE33BB" w:rsidRPr="0093437F" w:rsidRDefault="00EE33BB" w:rsidP="00AC6C1A">
            <w:pPr>
              <w:spacing w:before="40" w:after="120" w:line="220" w:lineRule="exact"/>
            </w:pPr>
            <w:r w:rsidRPr="00090308">
              <w:t xml:space="preserve">27 </w:t>
            </w:r>
            <w:proofErr w:type="spellStart"/>
            <w:r w:rsidRPr="00090308">
              <w:t>October</w:t>
            </w:r>
            <w:proofErr w:type="spellEnd"/>
            <w:r w:rsidRPr="00090308">
              <w:t xml:space="preserve"> 2014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India</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16 </w:t>
            </w:r>
            <w:proofErr w:type="spellStart"/>
            <w:r w:rsidRPr="0093437F">
              <w:t>August</w:t>
            </w:r>
            <w:proofErr w:type="spellEnd"/>
            <w:r w:rsidRPr="0093437F">
              <w:t xml:space="preserve"> 2010</w:t>
            </w:r>
          </w:p>
        </w:tc>
        <w:tc>
          <w:tcPr>
            <w:tcW w:w="2304" w:type="dxa"/>
            <w:shd w:val="clear" w:color="auto" w:fill="auto"/>
          </w:tcPr>
          <w:p w:rsidR="00EE33BB" w:rsidRPr="0093437F" w:rsidRDefault="00EE33BB" w:rsidP="00AC6C1A">
            <w:pPr>
              <w:spacing w:before="40" w:after="120" w:line="220" w:lineRule="exact"/>
            </w:pPr>
            <w:r w:rsidRPr="0093437F">
              <w:t>2</w:t>
            </w:r>
            <w:r>
              <w:t>8</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Indonesia</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12 </w:t>
            </w:r>
            <w:proofErr w:type="spellStart"/>
            <w:r w:rsidRPr="0093437F">
              <w:t>December</w:t>
            </w:r>
            <w:proofErr w:type="spellEnd"/>
            <w:r w:rsidRPr="0093437F">
              <w:t xml:space="preserve"> 2006</w:t>
            </w:r>
          </w:p>
        </w:tc>
        <w:tc>
          <w:tcPr>
            <w:tcW w:w="2304" w:type="dxa"/>
            <w:shd w:val="clear" w:color="auto" w:fill="auto"/>
          </w:tcPr>
          <w:p w:rsidR="00EE33BB" w:rsidRPr="0093437F" w:rsidRDefault="00EE33BB" w:rsidP="00AC6C1A">
            <w:pPr>
              <w:spacing w:before="40" w:after="120" w:line="220" w:lineRule="exact"/>
            </w:pPr>
            <w:r w:rsidRPr="0093437F">
              <w:t>2</w:t>
            </w:r>
            <w:r>
              <w:t>8</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Kenya</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19 </w:t>
            </w:r>
            <w:proofErr w:type="spellStart"/>
            <w:r w:rsidRPr="0093437F">
              <w:t>February</w:t>
            </w:r>
            <w:proofErr w:type="spellEnd"/>
            <w:r w:rsidRPr="0093437F">
              <w:t xml:space="preserve"> 2013</w:t>
            </w:r>
          </w:p>
        </w:tc>
        <w:tc>
          <w:tcPr>
            <w:tcW w:w="2304" w:type="dxa"/>
            <w:shd w:val="clear" w:color="auto" w:fill="auto"/>
          </w:tcPr>
          <w:p w:rsidR="00EE33BB" w:rsidRPr="0093437F" w:rsidRDefault="00EE33BB" w:rsidP="00AC6C1A">
            <w:pPr>
              <w:spacing w:before="40" w:after="120" w:line="220" w:lineRule="exact"/>
            </w:pPr>
            <w:r w:rsidRPr="0093437F">
              <w:t>2</w:t>
            </w:r>
            <w:r>
              <w:t>8</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Nepal</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12 </w:t>
            </w:r>
            <w:proofErr w:type="spellStart"/>
            <w:r w:rsidRPr="0093437F">
              <w:t>May</w:t>
            </w:r>
            <w:proofErr w:type="spellEnd"/>
            <w:r w:rsidRPr="0093437F">
              <w:t xml:space="preserve"> 2006</w:t>
            </w:r>
          </w:p>
        </w:tc>
        <w:tc>
          <w:tcPr>
            <w:tcW w:w="2304" w:type="dxa"/>
            <w:shd w:val="clear" w:color="auto" w:fill="auto"/>
          </w:tcPr>
          <w:p w:rsidR="00EE33BB" w:rsidRPr="0093437F" w:rsidRDefault="00EE33BB" w:rsidP="00AC6C1A">
            <w:pPr>
              <w:spacing w:before="40" w:after="120" w:line="220" w:lineRule="exact"/>
            </w:pPr>
            <w:r w:rsidRPr="0093437F">
              <w:t>2</w:t>
            </w:r>
            <w:r>
              <w:t>7</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Nicaragua</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23 </w:t>
            </w:r>
            <w:proofErr w:type="spellStart"/>
            <w:r w:rsidRPr="0093437F">
              <w:t>May</w:t>
            </w:r>
            <w:proofErr w:type="spellEnd"/>
            <w:r w:rsidRPr="0093437F">
              <w:t xml:space="preserve"> 2006</w:t>
            </w:r>
          </w:p>
        </w:tc>
        <w:tc>
          <w:tcPr>
            <w:tcW w:w="2304" w:type="dxa"/>
            <w:shd w:val="clear" w:color="auto" w:fill="auto"/>
          </w:tcPr>
          <w:p w:rsidR="00EE33BB" w:rsidRPr="0093437F" w:rsidRDefault="00EE33BB" w:rsidP="00AC6C1A">
            <w:pPr>
              <w:spacing w:before="40" w:after="120" w:line="220" w:lineRule="exact"/>
            </w:pPr>
            <w:r w:rsidRPr="0093437F">
              <w:t>2</w:t>
            </w:r>
            <w:r>
              <w:t>7</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Philippines</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3 </w:t>
            </w:r>
            <w:proofErr w:type="spellStart"/>
            <w:r w:rsidRPr="0093437F">
              <w:t>April</w:t>
            </w:r>
            <w:proofErr w:type="spellEnd"/>
            <w:r w:rsidRPr="0093437F">
              <w:t xml:space="preserve"> 2013</w:t>
            </w:r>
          </w:p>
        </w:tc>
        <w:tc>
          <w:tcPr>
            <w:tcW w:w="2304" w:type="dxa"/>
            <w:shd w:val="clear" w:color="auto" w:fill="auto"/>
          </w:tcPr>
          <w:p w:rsidR="00EE33BB" w:rsidRPr="0093437F" w:rsidRDefault="00EE33BB" w:rsidP="00AC6C1A">
            <w:pPr>
              <w:spacing w:before="40" w:after="120" w:line="220" w:lineRule="exact"/>
            </w:pPr>
            <w:r>
              <w:t>2</w:t>
            </w:r>
            <w:r w:rsidRPr="0093437F">
              <w:t xml:space="preserve">8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pPr>
            <w:proofErr w:type="spellStart"/>
            <w:r w:rsidRPr="0093437F">
              <w:t>Russian</w:t>
            </w:r>
            <w:proofErr w:type="spellEnd"/>
            <w:r w:rsidRPr="0093437F">
              <w:t xml:space="preserve"> </w:t>
            </w:r>
            <w:proofErr w:type="spellStart"/>
            <w:r w:rsidRPr="0093437F">
              <w:t>Federation</w:t>
            </w:r>
            <w:proofErr w:type="spellEnd"/>
          </w:p>
        </w:tc>
        <w:tc>
          <w:tcPr>
            <w:tcW w:w="2408" w:type="dxa"/>
            <w:shd w:val="clear" w:color="auto" w:fill="auto"/>
          </w:tcPr>
          <w:p w:rsidR="00EE33BB" w:rsidRPr="0093437F" w:rsidRDefault="00EE33BB" w:rsidP="00AC6C1A">
            <w:pPr>
              <w:spacing w:before="40" w:after="120" w:line="220" w:lineRule="exact"/>
            </w:pPr>
            <w:r w:rsidRPr="0093437F">
              <w:t xml:space="preserve">2 </w:t>
            </w:r>
            <w:proofErr w:type="spellStart"/>
            <w:r w:rsidRPr="0093437F">
              <w:t>November</w:t>
            </w:r>
            <w:proofErr w:type="spellEnd"/>
            <w:r w:rsidRPr="0093437F">
              <w:t xml:space="preserve"> 2006</w:t>
            </w:r>
          </w:p>
        </w:tc>
        <w:tc>
          <w:tcPr>
            <w:tcW w:w="2304" w:type="dxa"/>
            <w:shd w:val="clear" w:color="auto" w:fill="auto"/>
          </w:tcPr>
          <w:p w:rsidR="00EE33BB" w:rsidRPr="0093437F" w:rsidRDefault="00EE33BB" w:rsidP="00AC6C1A">
            <w:pPr>
              <w:spacing w:before="40" w:after="120" w:line="220" w:lineRule="exact"/>
            </w:pPr>
            <w:r w:rsidRPr="0093437F">
              <w:t>2</w:t>
            </w:r>
            <w:r>
              <w:t>8</w:t>
            </w:r>
            <w:r w:rsidRPr="0093437F">
              <w:t xml:space="preserve"> </w:t>
            </w:r>
            <w:proofErr w:type="spellStart"/>
            <w:r>
              <w:t>Octo</w:t>
            </w:r>
            <w:r w:rsidRPr="0093437F">
              <w:t>ber</w:t>
            </w:r>
            <w:proofErr w:type="spellEnd"/>
            <w:r w:rsidRPr="0093437F">
              <w:t xml:space="preserve"> 201</w:t>
            </w:r>
            <w:r>
              <w:t>4</w:t>
            </w:r>
          </w:p>
        </w:tc>
      </w:tr>
      <w:tr w:rsidR="00EE33BB" w:rsidRPr="00132E25"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Pr>
                <w:szCs w:val="24"/>
                <w:lang w:eastAsia="zh-CN"/>
              </w:rPr>
              <w:t>Rwanda</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Pr>
                <w:szCs w:val="24"/>
                <w:lang w:eastAsia="zh-CN"/>
              </w:rPr>
              <w:t xml:space="preserve">27 </w:t>
            </w:r>
            <w:proofErr w:type="spellStart"/>
            <w:r>
              <w:rPr>
                <w:szCs w:val="24"/>
                <w:lang w:eastAsia="zh-CN"/>
              </w:rPr>
              <w:t>October</w:t>
            </w:r>
            <w:proofErr w:type="spellEnd"/>
            <w:r>
              <w:rPr>
                <w:szCs w:val="24"/>
                <w:lang w:eastAsia="zh-CN"/>
              </w:rPr>
              <w:t xml:space="preserve"> 2014</w:t>
            </w:r>
          </w:p>
        </w:tc>
        <w:tc>
          <w:tcPr>
            <w:tcW w:w="2304" w:type="dxa"/>
            <w:shd w:val="clear" w:color="auto" w:fill="auto"/>
          </w:tcPr>
          <w:p w:rsidR="00EE33BB" w:rsidRPr="00BA3CFA" w:rsidRDefault="00EE33BB" w:rsidP="00AC6C1A">
            <w:pPr>
              <w:spacing w:before="40" w:after="120" w:line="220" w:lineRule="exact"/>
              <w:rPr>
                <w:szCs w:val="24"/>
                <w:highlight w:val="yellow"/>
                <w:lang w:eastAsia="zh-CN"/>
              </w:rPr>
            </w:pPr>
            <w:r w:rsidRPr="00090308">
              <w:rPr>
                <w:szCs w:val="24"/>
                <w:lang w:eastAsia="zh-CN"/>
              </w:rPr>
              <w:t xml:space="preserve">28 </w:t>
            </w:r>
            <w:proofErr w:type="spellStart"/>
            <w:r w:rsidRPr="00090308">
              <w:rPr>
                <w:szCs w:val="24"/>
                <w:lang w:eastAsia="zh-CN"/>
              </w:rPr>
              <w:t>October</w:t>
            </w:r>
            <w:proofErr w:type="spellEnd"/>
            <w:r w:rsidRPr="00090308">
              <w:rPr>
                <w:szCs w:val="24"/>
                <w:lang w:eastAsia="zh-CN"/>
              </w:rPr>
              <w:t xml:space="preserve"> 2014</w:t>
            </w:r>
          </w:p>
        </w:tc>
      </w:tr>
      <w:tr w:rsidR="00EE33BB" w:rsidRPr="00132E25" w:rsidTr="00AC6C1A">
        <w:trPr>
          <w:cantSplit/>
        </w:trPr>
        <w:tc>
          <w:tcPr>
            <w:tcW w:w="2658" w:type="dxa"/>
            <w:shd w:val="clear" w:color="auto" w:fill="auto"/>
          </w:tcPr>
          <w:p w:rsidR="00EE33BB" w:rsidRPr="00132E25" w:rsidRDefault="00EE33BB" w:rsidP="00AC6C1A">
            <w:pPr>
              <w:spacing w:before="40" w:after="120" w:line="220" w:lineRule="exact"/>
              <w:rPr>
                <w:szCs w:val="24"/>
                <w:lang w:eastAsia="zh-CN"/>
              </w:rPr>
            </w:pPr>
            <w:proofErr w:type="spellStart"/>
            <w:r>
              <w:rPr>
                <w:szCs w:val="24"/>
                <w:lang w:eastAsia="zh-CN"/>
              </w:rPr>
              <w:t>South</w:t>
            </w:r>
            <w:proofErr w:type="spellEnd"/>
            <w:r>
              <w:rPr>
                <w:szCs w:val="24"/>
                <w:lang w:eastAsia="zh-CN"/>
              </w:rPr>
              <w:t xml:space="preserve"> </w:t>
            </w:r>
            <w:proofErr w:type="spellStart"/>
            <w:r>
              <w:rPr>
                <w:szCs w:val="24"/>
                <w:lang w:eastAsia="zh-CN"/>
              </w:rPr>
              <w:t>Africa</w:t>
            </w:r>
            <w:proofErr w:type="spellEnd"/>
          </w:p>
        </w:tc>
        <w:tc>
          <w:tcPr>
            <w:tcW w:w="2408" w:type="dxa"/>
            <w:shd w:val="clear" w:color="auto" w:fill="auto"/>
          </w:tcPr>
          <w:p w:rsidR="00EE33BB" w:rsidRDefault="00EE33BB" w:rsidP="00AC6C1A">
            <w:pPr>
              <w:spacing w:before="40" w:after="120" w:line="220" w:lineRule="exact"/>
              <w:rPr>
                <w:szCs w:val="24"/>
                <w:lang w:eastAsia="zh-CN"/>
              </w:rPr>
            </w:pPr>
            <w:r>
              <w:rPr>
                <w:szCs w:val="24"/>
                <w:lang w:eastAsia="zh-CN"/>
              </w:rPr>
              <w:t xml:space="preserve">28 </w:t>
            </w:r>
            <w:proofErr w:type="spellStart"/>
            <w:r>
              <w:rPr>
                <w:szCs w:val="24"/>
                <w:lang w:eastAsia="zh-CN"/>
              </w:rPr>
              <w:t>October</w:t>
            </w:r>
            <w:proofErr w:type="spellEnd"/>
            <w:r>
              <w:rPr>
                <w:szCs w:val="24"/>
                <w:lang w:eastAsia="zh-CN"/>
              </w:rPr>
              <w:t xml:space="preserve"> 2014</w:t>
            </w:r>
          </w:p>
        </w:tc>
        <w:tc>
          <w:tcPr>
            <w:tcW w:w="2304" w:type="dxa"/>
            <w:shd w:val="clear" w:color="auto" w:fill="auto"/>
          </w:tcPr>
          <w:p w:rsidR="00EE33BB" w:rsidRPr="00090308" w:rsidRDefault="00EE33BB" w:rsidP="00AC6C1A">
            <w:pPr>
              <w:spacing w:before="40" w:after="120" w:line="220" w:lineRule="exact"/>
              <w:rPr>
                <w:szCs w:val="24"/>
                <w:lang w:eastAsia="zh-CN"/>
              </w:rPr>
            </w:pPr>
            <w:r>
              <w:rPr>
                <w:szCs w:val="24"/>
                <w:lang w:eastAsia="zh-CN"/>
              </w:rPr>
              <w:t xml:space="preserve">28 </w:t>
            </w:r>
            <w:proofErr w:type="spellStart"/>
            <w:r>
              <w:rPr>
                <w:szCs w:val="24"/>
                <w:lang w:eastAsia="zh-CN"/>
              </w:rPr>
              <w:t>October</w:t>
            </w:r>
            <w:proofErr w:type="spellEnd"/>
            <w:r>
              <w:rPr>
                <w:szCs w:val="24"/>
                <w:lang w:eastAsia="zh-CN"/>
              </w:rPr>
              <w:t xml:space="preserve"> 2014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South</w:t>
            </w:r>
            <w:proofErr w:type="spellEnd"/>
            <w:r w:rsidRPr="0093437F">
              <w:rPr>
                <w:szCs w:val="24"/>
                <w:lang w:eastAsia="zh-CN"/>
              </w:rPr>
              <w:t xml:space="preserve"> </w:t>
            </w:r>
            <w:proofErr w:type="spellStart"/>
            <w:r w:rsidRPr="0093437F">
              <w:rPr>
                <w:szCs w:val="24"/>
                <w:lang w:eastAsia="zh-CN"/>
              </w:rPr>
              <w:t>Sudan</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29 </w:t>
            </w:r>
            <w:proofErr w:type="spellStart"/>
            <w:r w:rsidRPr="0093437F">
              <w:rPr>
                <w:szCs w:val="24"/>
                <w:lang w:eastAsia="zh-CN"/>
              </w:rPr>
              <w:t>August</w:t>
            </w:r>
            <w:proofErr w:type="spellEnd"/>
            <w:r w:rsidRPr="0093437F">
              <w:rPr>
                <w:szCs w:val="24"/>
                <w:lang w:eastAsia="zh-CN"/>
              </w:rPr>
              <w:t xml:space="preserve"> 2011</w:t>
            </w:r>
          </w:p>
        </w:tc>
        <w:tc>
          <w:tcPr>
            <w:tcW w:w="2304"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proofErr w:type="spellStart"/>
            <w:r>
              <w:rPr>
                <w:szCs w:val="24"/>
                <w:lang w:eastAsia="zh-CN"/>
              </w:rPr>
              <w:t>October</w:t>
            </w:r>
            <w:proofErr w:type="spellEnd"/>
            <w:r w:rsidRPr="0093437F">
              <w:rPr>
                <w:szCs w:val="24"/>
                <w:lang w:eastAsia="zh-CN"/>
              </w:rPr>
              <w:t xml:space="preserve"> 201</w:t>
            </w:r>
            <w:r>
              <w:rPr>
                <w:szCs w:val="24"/>
                <w:lang w:eastAsia="zh-CN"/>
              </w:rP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Syrian</w:t>
            </w:r>
            <w:proofErr w:type="spellEnd"/>
            <w:r w:rsidRPr="0093437F">
              <w:rPr>
                <w:szCs w:val="24"/>
                <w:lang w:eastAsia="zh-CN"/>
              </w:rPr>
              <w:t xml:space="preserve"> </w:t>
            </w:r>
            <w:proofErr w:type="spellStart"/>
            <w:r w:rsidRPr="0093437F">
              <w:rPr>
                <w:szCs w:val="24"/>
                <w:lang w:eastAsia="zh-CN"/>
              </w:rPr>
              <w:t>Arab</w:t>
            </w:r>
            <w:proofErr w:type="spellEnd"/>
            <w:r w:rsidRPr="0093437F">
              <w:rPr>
                <w:szCs w:val="24"/>
                <w:lang w:eastAsia="zh-CN"/>
              </w:rPr>
              <w:t xml:space="preserve"> </w:t>
            </w:r>
            <w:proofErr w:type="spellStart"/>
            <w:r w:rsidRPr="0093437F">
              <w:rPr>
                <w:szCs w:val="24"/>
                <w:lang w:eastAsia="zh-CN"/>
              </w:rPr>
              <w:t>Republic</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19 </w:t>
            </w:r>
            <w:proofErr w:type="spellStart"/>
            <w:r w:rsidRPr="0093437F">
              <w:rPr>
                <w:szCs w:val="24"/>
                <w:lang w:eastAsia="zh-CN"/>
              </w:rPr>
              <w:t>September</w:t>
            </w:r>
            <w:proofErr w:type="spellEnd"/>
            <w:r w:rsidRPr="0093437F">
              <w:rPr>
                <w:szCs w:val="24"/>
                <w:lang w:eastAsia="zh-CN"/>
              </w:rPr>
              <w:t xml:space="preserve"> 2011</w:t>
            </w:r>
          </w:p>
        </w:tc>
        <w:tc>
          <w:tcPr>
            <w:tcW w:w="2304"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2</w:t>
            </w:r>
            <w:r>
              <w:rPr>
                <w:szCs w:val="24"/>
                <w:lang w:eastAsia="zh-CN"/>
              </w:rPr>
              <w:t>7</w:t>
            </w:r>
            <w:r w:rsidRPr="0093437F">
              <w:rPr>
                <w:szCs w:val="24"/>
                <w:lang w:eastAsia="zh-CN"/>
              </w:rPr>
              <w:t xml:space="preserve"> </w:t>
            </w:r>
            <w:proofErr w:type="spellStart"/>
            <w:r>
              <w:rPr>
                <w:szCs w:val="24"/>
                <w:lang w:eastAsia="zh-CN"/>
              </w:rPr>
              <w:t>October</w:t>
            </w:r>
            <w:proofErr w:type="spellEnd"/>
            <w:r w:rsidRPr="0093437F">
              <w:rPr>
                <w:szCs w:val="24"/>
                <w:lang w:eastAsia="zh-CN"/>
              </w:rPr>
              <w:t xml:space="preserve"> 201</w:t>
            </w:r>
            <w:r>
              <w:rPr>
                <w:szCs w:val="24"/>
                <w:lang w:eastAsia="zh-CN"/>
              </w:rP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Thailand</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30 </w:t>
            </w:r>
            <w:proofErr w:type="spellStart"/>
            <w:r w:rsidRPr="0093437F">
              <w:rPr>
                <w:szCs w:val="24"/>
                <w:lang w:eastAsia="zh-CN"/>
              </w:rPr>
              <w:t>June</w:t>
            </w:r>
            <w:proofErr w:type="spellEnd"/>
            <w:r w:rsidRPr="0093437F">
              <w:rPr>
                <w:szCs w:val="24"/>
                <w:lang w:eastAsia="zh-CN"/>
              </w:rPr>
              <w:t xml:space="preserve"> 2011</w:t>
            </w:r>
          </w:p>
        </w:tc>
        <w:tc>
          <w:tcPr>
            <w:tcW w:w="2304"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2</w:t>
            </w:r>
            <w:r>
              <w:rPr>
                <w:szCs w:val="24"/>
                <w:lang w:eastAsia="zh-CN"/>
              </w:rPr>
              <w:t xml:space="preserve">8 </w:t>
            </w:r>
            <w:proofErr w:type="spellStart"/>
            <w:r>
              <w:rPr>
                <w:szCs w:val="24"/>
                <w:lang w:eastAsia="zh-CN"/>
              </w:rPr>
              <w:t>Octo</w:t>
            </w:r>
            <w:r w:rsidRPr="0093437F">
              <w:rPr>
                <w:szCs w:val="24"/>
                <w:lang w:eastAsia="zh-CN"/>
              </w:rPr>
              <w:t>ber</w:t>
            </w:r>
            <w:proofErr w:type="spellEnd"/>
            <w:r w:rsidRPr="0093437F">
              <w:rPr>
                <w:szCs w:val="24"/>
                <w:lang w:eastAsia="zh-CN"/>
              </w:rPr>
              <w:t xml:space="preserve"> 201</w:t>
            </w:r>
            <w:r>
              <w:rPr>
                <w:szCs w:val="24"/>
                <w:lang w:eastAsia="zh-CN"/>
              </w:rPr>
              <w:t>4</w:t>
            </w:r>
          </w:p>
        </w:tc>
      </w:tr>
      <w:tr w:rsidR="00EE33BB" w:rsidRPr="0093437F" w:rsidTr="00AC6C1A">
        <w:trPr>
          <w:cantSplit/>
        </w:trPr>
        <w:tc>
          <w:tcPr>
            <w:tcW w:w="2658" w:type="dxa"/>
            <w:shd w:val="clear" w:color="auto" w:fill="auto"/>
          </w:tcPr>
          <w:p w:rsidR="00EE33BB" w:rsidRPr="00C132CE" w:rsidRDefault="00EE33BB" w:rsidP="00AC6C1A">
            <w:pPr>
              <w:spacing w:before="40" w:after="120" w:line="220" w:lineRule="exact"/>
              <w:rPr>
                <w:szCs w:val="24"/>
                <w:lang w:val="en-US" w:eastAsia="zh-CN"/>
              </w:rPr>
            </w:pPr>
            <w:r w:rsidRPr="00C132CE">
              <w:rPr>
                <w:lang w:val="en-US"/>
              </w:rPr>
              <w:t>The former Yugoslav Republic of Macedonia</w:t>
            </w:r>
          </w:p>
        </w:tc>
        <w:tc>
          <w:tcPr>
            <w:tcW w:w="2408" w:type="dxa"/>
            <w:shd w:val="clear" w:color="auto" w:fill="auto"/>
          </w:tcPr>
          <w:p w:rsidR="00EE33BB" w:rsidRPr="0093437F" w:rsidRDefault="00EE33BB" w:rsidP="00AC6C1A">
            <w:pPr>
              <w:spacing w:before="40" w:after="120" w:line="220" w:lineRule="exact"/>
              <w:rPr>
                <w:szCs w:val="24"/>
                <w:lang w:eastAsia="zh-CN"/>
              </w:rPr>
            </w:pPr>
            <w:r>
              <w:t xml:space="preserve">27 </w:t>
            </w:r>
            <w:proofErr w:type="spellStart"/>
            <w:r>
              <w:t>October</w:t>
            </w:r>
            <w:proofErr w:type="spellEnd"/>
            <w:r>
              <w:t xml:space="preserve"> 2014</w:t>
            </w:r>
          </w:p>
        </w:tc>
        <w:tc>
          <w:tcPr>
            <w:tcW w:w="2304" w:type="dxa"/>
            <w:shd w:val="clear" w:color="auto" w:fill="auto"/>
          </w:tcPr>
          <w:p w:rsidR="00EE33BB" w:rsidRPr="0093437F" w:rsidRDefault="00EE33BB" w:rsidP="00AC6C1A">
            <w:pPr>
              <w:spacing w:before="40" w:after="120" w:line="220" w:lineRule="exact"/>
              <w:rPr>
                <w:szCs w:val="24"/>
                <w:lang w:eastAsia="zh-CN"/>
              </w:rPr>
            </w:pPr>
            <w:r>
              <w:t>27</w:t>
            </w:r>
            <w:r w:rsidRPr="0093437F">
              <w:t xml:space="preserve"> </w:t>
            </w:r>
            <w:proofErr w:type="spellStart"/>
            <w:r>
              <w:t>Octo</w:t>
            </w:r>
            <w:r w:rsidRPr="0093437F">
              <w:t>ber</w:t>
            </w:r>
            <w:proofErr w:type="spellEnd"/>
            <w:r w:rsidRPr="0093437F">
              <w:t xml:space="preserve"> 201</w:t>
            </w:r>
            <w:r>
              <w:t>4</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United</w:t>
            </w:r>
            <w:proofErr w:type="spellEnd"/>
            <w:r w:rsidRPr="0093437F">
              <w:rPr>
                <w:szCs w:val="24"/>
                <w:lang w:eastAsia="zh-CN"/>
              </w:rPr>
              <w:t xml:space="preserve"> </w:t>
            </w:r>
            <w:proofErr w:type="spellStart"/>
            <w:r w:rsidRPr="0093437F">
              <w:rPr>
                <w:szCs w:val="24"/>
                <w:lang w:eastAsia="zh-CN"/>
              </w:rPr>
              <w:t>Arab</w:t>
            </w:r>
            <w:proofErr w:type="spellEnd"/>
            <w:r w:rsidRPr="0093437F">
              <w:rPr>
                <w:szCs w:val="24"/>
                <w:lang w:eastAsia="zh-CN"/>
              </w:rPr>
              <w:t xml:space="preserve"> </w:t>
            </w:r>
            <w:proofErr w:type="spellStart"/>
            <w:r w:rsidRPr="0093437F">
              <w:rPr>
                <w:szCs w:val="24"/>
                <w:lang w:eastAsia="zh-CN"/>
              </w:rPr>
              <w:t>Emirates</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13 </w:t>
            </w:r>
            <w:proofErr w:type="spellStart"/>
            <w:r w:rsidRPr="0093437F">
              <w:rPr>
                <w:szCs w:val="24"/>
                <w:lang w:eastAsia="zh-CN"/>
              </w:rPr>
              <w:t>September</w:t>
            </w:r>
            <w:proofErr w:type="spellEnd"/>
            <w:r w:rsidRPr="0093437F">
              <w:rPr>
                <w:szCs w:val="24"/>
                <w:lang w:eastAsia="zh-CN"/>
              </w:rPr>
              <w:t xml:space="preserve"> 2013</w:t>
            </w:r>
          </w:p>
        </w:tc>
        <w:tc>
          <w:tcPr>
            <w:tcW w:w="2304" w:type="dxa"/>
            <w:shd w:val="clear" w:color="auto" w:fill="auto"/>
          </w:tcPr>
          <w:p w:rsidR="00EE33BB" w:rsidRPr="0093437F" w:rsidRDefault="00EE33BB" w:rsidP="00AC6C1A">
            <w:pPr>
              <w:spacing w:before="40" w:after="120" w:line="220" w:lineRule="exact"/>
              <w:rPr>
                <w:szCs w:val="24"/>
                <w:lang w:eastAsia="zh-CN"/>
              </w:rPr>
            </w:pPr>
            <w:r>
              <w:rPr>
                <w:szCs w:val="24"/>
                <w:lang w:eastAsia="zh-CN"/>
              </w:rPr>
              <w:t xml:space="preserve">27 </w:t>
            </w:r>
            <w:proofErr w:type="spellStart"/>
            <w:r>
              <w:rPr>
                <w:szCs w:val="24"/>
                <w:lang w:eastAsia="zh-CN"/>
              </w:rPr>
              <w:t>October</w:t>
            </w:r>
            <w:proofErr w:type="spellEnd"/>
            <w:r>
              <w:rPr>
                <w:szCs w:val="24"/>
                <w:lang w:eastAsia="zh-CN"/>
              </w:rPr>
              <w:t xml:space="preserve"> 2014 </w:t>
            </w:r>
          </w:p>
        </w:tc>
      </w:tr>
      <w:tr w:rsidR="00EE33BB" w:rsidRPr="0093437F" w:rsidTr="00AC6C1A">
        <w:trPr>
          <w:cantSplit/>
        </w:trPr>
        <w:tc>
          <w:tcPr>
            <w:tcW w:w="2658" w:type="dxa"/>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Uzbekistan</w:t>
            </w:r>
            <w:proofErr w:type="spellEnd"/>
          </w:p>
        </w:tc>
        <w:tc>
          <w:tcPr>
            <w:tcW w:w="2408"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30 </w:t>
            </w:r>
            <w:proofErr w:type="spellStart"/>
            <w:r w:rsidRPr="0093437F">
              <w:rPr>
                <w:szCs w:val="24"/>
                <w:lang w:eastAsia="zh-CN"/>
              </w:rPr>
              <w:t>June</w:t>
            </w:r>
            <w:proofErr w:type="spellEnd"/>
            <w:r w:rsidRPr="0093437F">
              <w:rPr>
                <w:szCs w:val="24"/>
                <w:lang w:eastAsia="zh-CN"/>
              </w:rPr>
              <w:t xml:space="preserve"> 2011</w:t>
            </w:r>
          </w:p>
        </w:tc>
        <w:tc>
          <w:tcPr>
            <w:tcW w:w="2304" w:type="dxa"/>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proofErr w:type="spellStart"/>
            <w:r>
              <w:rPr>
                <w:szCs w:val="24"/>
                <w:lang w:eastAsia="zh-CN"/>
              </w:rPr>
              <w:t>Octo</w:t>
            </w:r>
            <w:r w:rsidRPr="0093437F">
              <w:rPr>
                <w:szCs w:val="24"/>
                <w:lang w:eastAsia="zh-CN"/>
              </w:rPr>
              <w:t>ber</w:t>
            </w:r>
            <w:proofErr w:type="spellEnd"/>
            <w:r w:rsidRPr="0093437F">
              <w:rPr>
                <w:szCs w:val="24"/>
                <w:lang w:eastAsia="zh-CN"/>
              </w:rPr>
              <w:t xml:space="preserve"> 201</w:t>
            </w:r>
            <w:r>
              <w:rPr>
                <w:szCs w:val="24"/>
                <w:lang w:eastAsia="zh-CN"/>
              </w:rPr>
              <w:t>4</w:t>
            </w:r>
          </w:p>
        </w:tc>
      </w:tr>
      <w:tr w:rsidR="00EE33BB" w:rsidRPr="0093437F" w:rsidTr="00AC6C1A">
        <w:trPr>
          <w:cantSplit/>
        </w:trPr>
        <w:tc>
          <w:tcPr>
            <w:tcW w:w="2658" w:type="dxa"/>
            <w:tcBorders>
              <w:bottom w:val="single" w:sz="12" w:space="0" w:color="auto"/>
            </w:tcBorders>
            <w:shd w:val="clear" w:color="auto" w:fill="auto"/>
          </w:tcPr>
          <w:p w:rsidR="00EE33BB" w:rsidRPr="0093437F" w:rsidRDefault="00EE33BB" w:rsidP="00AC6C1A">
            <w:pPr>
              <w:spacing w:before="40" w:after="120" w:line="220" w:lineRule="exact"/>
              <w:rPr>
                <w:szCs w:val="24"/>
                <w:lang w:eastAsia="zh-CN"/>
              </w:rPr>
            </w:pPr>
            <w:proofErr w:type="spellStart"/>
            <w:r w:rsidRPr="0093437F">
              <w:rPr>
                <w:szCs w:val="24"/>
                <w:lang w:eastAsia="zh-CN"/>
              </w:rPr>
              <w:t>Zimbabwe</w:t>
            </w:r>
            <w:proofErr w:type="spellEnd"/>
          </w:p>
        </w:tc>
        <w:tc>
          <w:tcPr>
            <w:tcW w:w="2408" w:type="dxa"/>
            <w:tcBorders>
              <w:bottom w:val="single" w:sz="12" w:space="0" w:color="auto"/>
            </w:tcBorders>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 xml:space="preserve">20 </w:t>
            </w:r>
            <w:proofErr w:type="spellStart"/>
            <w:r w:rsidRPr="0093437F">
              <w:rPr>
                <w:szCs w:val="24"/>
                <w:lang w:eastAsia="zh-CN"/>
              </w:rPr>
              <w:t>July</w:t>
            </w:r>
            <w:proofErr w:type="spellEnd"/>
            <w:r w:rsidRPr="0093437F">
              <w:rPr>
                <w:szCs w:val="24"/>
                <w:lang w:eastAsia="zh-CN"/>
              </w:rPr>
              <w:t xml:space="preserve"> 2009</w:t>
            </w:r>
          </w:p>
        </w:tc>
        <w:tc>
          <w:tcPr>
            <w:tcW w:w="2304" w:type="dxa"/>
            <w:tcBorders>
              <w:bottom w:val="single" w:sz="12" w:space="0" w:color="auto"/>
            </w:tcBorders>
            <w:shd w:val="clear" w:color="auto" w:fill="auto"/>
          </w:tcPr>
          <w:p w:rsidR="00EE33BB" w:rsidRPr="0093437F" w:rsidRDefault="00EE33BB" w:rsidP="00AC6C1A">
            <w:pPr>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proofErr w:type="spellStart"/>
            <w:r>
              <w:rPr>
                <w:szCs w:val="24"/>
                <w:lang w:eastAsia="zh-CN"/>
              </w:rPr>
              <w:t>Octo</w:t>
            </w:r>
            <w:r w:rsidRPr="0093437F">
              <w:rPr>
                <w:szCs w:val="24"/>
                <w:lang w:eastAsia="zh-CN"/>
              </w:rPr>
              <w:t>ber</w:t>
            </w:r>
            <w:proofErr w:type="spellEnd"/>
            <w:r w:rsidRPr="0093437F">
              <w:rPr>
                <w:szCs w:val="24"/>
                <w:lang w:eastAsia="zh-CN"/>
              </w:rPr>
              <w:t xml:space="preserve"> 201</w:t>
            </w:r>
            <w:r>
              <w:rPr>
                <w:szCs w:val="24"/>
                <w:lang w:eastAsia="zh-CN"/>
              </w:rPr>
              <w:t>4</w:t>
            </w:r>
          </w:p>
        </w:tc>
      </w:tr>
    </w:tbl>
    <w:p w:rsidR="00EE33BB" w:rsidRDefault="00EE33BB" w:rsidP="00EE33BB">
      <w:pPr>
        <w:rPr>
          <w:lang w:val="en-US"/>
        </w:rPr>
      </w:pPr>
    </w:p>
    <w:p w:rsidR="00EE33BB" w:rsidRPr="00EE33BB" w:rsidRDefault="00EE33BB" w:rsidP="00EE33BB">
      <w:pPr>
        <w:pStyle w:val="SingleTxt"/>
        <w:rPr>
          <w:b/>
          <w:lang w:val="en-US"/>
        </w:rPr>
      </w:pPr>
    </w:p>
    <w:p w:rsidR="00EE33BB" w:rsidRDefault="00EE33BB" w:rsidP="00EE33BB">
      <w:pPr>
        <w:pStyle w:val="SingleTxt"/>
        <w:rPr>
          <w:lang w:val="en-US"/>
        </w:rPr>
        <w:sectPr w:rsidR="00EE33BB" w:rsidSect="00300A99">
          <w:footnotePr>
            <w:numRestart w:val="eachSect"/>
          </w:footnotePr>
          <w:pgSz w:w="11909" w:h="16834"/>
          <w:pgMar w:top="1742" w:right="936" w:bottom="1898" w:left="936" w:header="576" w:footer="1030" w:gutter="0"/>
          <w:cols w:space="720"/>
          <w:noEndnote/>
          <w:docGrid w:linePitch="360"/>
        </w:sectPr>
      </w:pPr>
    </w:p>
    <w:p w:rsidR="00EE33BB" w:rsidRPr="00042255"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Pr>
          <w:lang w:val="en-US"/>
        </w:rPr>
        <w:t>Annex</w:t>
      </w:r>
      <w:r w:rsidRPr="00042255">
        <w:rPr>
          <w:lang w:val="en-US"/>
        </w:rPr>
        <w:t xml:space="preserve"> II</w:t>
      </w:r>
    </w:p>
    <w:p w:rsidR="00EE33BB" w:rsidRPr="00042255" w:rsidRDefault="00EE33BB" w:rsidP="00EE33BB">
      <w:pPr>
        <w:spacing w:line="120" w:lineRule="exact"/>
        <w:rPr>
          <w:sz w:val="10"/>
          <w:lang w:val="en-US"/>
        </w:rPr>
      </w:pPr>
    </w:p>
    <w:p w:rsidR="00EE33BB" w:rsidRPr="00042255" w:rsidRDefault="00EE33BB" w:rsidP="00EE33BB">
      <w:pPr>
        <w:spacing w:line="120" w:lineRule="exact"/>
        <w:rPr>
          <w:sz w:val="10"/>
          <w:lang w:val="en-US"/>
        </w:rPr>
      </w:pPr>
    </w:p>
    <w:p w:rsidR="00EE33BB" w:rsidRPr="00A679DC" w:rsidRDefault="00EE33BB" w:rsidP="002D5A9E">
      <w:pPr>
        <w:pStyle w:val="SingleTxt"/>
        <w:tabs>
          <w:tab w:val="left" w:pos="11682"/>
        </w:tabs>
        <w:spacing w:after="0"/>
        <w:ind w:left="475" w:right="470"/>
        <w:jc w:val="right"/>
        <w:rPr>
          <w:i/>
          <w:sz w:val="10"/>
          <w:lang w:val="en-US"/>
        </w:rPr>
      </w:pPr>
      <w:r w:rsidRPr="00042255">
        <w:rPr>
          <w:i/>
          <w:lang w:val="en-US"/>
        </w:rPr>
        <w:t>[</w:t>
      </w:r>
      <w:r>
        <w:rPr>
          <w:i/>
          <w:lang w:val="en-US"/>
        </w:rPr>
        <w:t>English only</w:t>
      </w:r>
      <w:r w:rsidRPr="00042255">
        <w:rPr>
          <w:i/>
          <w:lang w:val="en-US"/>
        </w:rPr>
        <w:t>]</w:t>
      </w:r>
    </w:p>
    <w:p w:rsidR="00EE33BB" w:rsidRPr="00A679DC" w:rsidRDefault="00EE33BB" w:rsidP="00EE33BB">
      <w:pPr>
        <w:pStyle w:val="SingleTxt"/>
        <w:spacing w:after="0" w:line="120" w:lineRule="exact"/>
        <w:jc w:val="left"/>
        <w:rPr>
          <w:i/>
          <w:sz w:val="10"/>
          <w:lang w:val="en-US"/>
        </w:rPr>
      </w:pPr>
    </w:p>
    <w:p w:rsidR="00EE33BB" w:rsidRPr="00A679DC" w:rsidRDefault="00EE33BB" w:rsidP="00EE33BB">
      <w:pPr>
        <w:pStyle w:val="SingleTxt"/>
        <w:spacing w:after="0" w:line="120" w:lineRule="exact"/>
        <w:jc w:val="left"/>
        <w:rPr>
          <w:i/>
          <w:sz w:val="10"/>
          <w:lang w:val="en-US"/>
        </w:rPr>
      </w:pPr>
    </w:p>
    <w:p w:rsidR="00EE33BB" w:rsidRPr="004468DC" w:rsidRDefault="00EE33BB" w:rsidP="00EE33BB">
      <w:pPr>
        <w:pStyle w:val="HChG"/>
        <w:tabs>
          <w:tab w:val="clear" w:pos="851"/>
        </w:tabs>
        <w:ind w:left="284" w:hanging="284"/>
        <w:rPr>
          <w:lang w:val="en-US"/>
        </w:rPr>
      </w:pPr>
      <w:r w:rsidRPr="00A24DE2">
        <w:rPr>
          <w:lang w:val="en-US"/>
        </w:rPr>
        <w:tab/>
      </w:r>
      <w:r w:rsidRPr="004468DC">
        <w:rPr>
          <w:lang w:val="en-US"/>
        </w:rPr>
        <w:t>Statistical summary: cases of enforced or involuntary disappearance reported to the Working Group between 1980 and 2015, and general allegations transmitted</w:t>
      </w:r>
    </w:p>
    <w:tbl>
      <w:tblPr>
        <w:tblW w:w="12219"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109"/>
        <w:gridCol w:w="709"/>
        <w:gridCol w:w="709"/>
        <w:gridCol w:w="709"/>
        <w:gridCol w:w="708"/>
        <w:gridCol w:w="993"/>
        <w:gridCol w:w="708"/>
        <w:gridCol w:w="851"/>
        <w:gridCol w:w="907"/>
        <w:gridCol w:w="585"/>
        <w:gridCol w:w="963"/>
        <w:gridCol w:w="567"/>
        <w:gridCol w:w="981"/>
        <w:gridCol w:w="720"/>
      </w:tblGrid>
      <w:tr w:rsidR="00EE33BB" w:rsidRPr="00BC323E" w:rsidTr="00F14B63">
        <w:trPr>
          <w:cantSplit/>
          <w:tblHeader/>
        </w:trPr>
        <w:tc>
          <w:tcPr>
            <w:tcW w:w="2109"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rPr>
                <w:i/>
                <w:iCs/>
                <w:sz w:val="16"/>
                <w:szCs w:val="18"/>
              </w:rPr>
            </w:pPr>
            <w:proofErr w:type="spellStart"/>
            <w:r w:rsidRPr="00BA3CFA">
              <w:rPr>
                <w:i/>
                <w:iCs/>
                <w:sz w:val="16"/>
                <w:szCs w:val="18"/>
              </w:rPr>
              <w:t>States</w:t>
            </w:r>
            <w:proofErr w:type="spellEnd"/>
            <w:r w:rsidRPr="00BA3CFA">
              <w:rPr>
                <w:i/>
                <w:iCs/>
                <w:sz w:val="16"/>
                <w:szCs w:val="18"/>
              </w:rPr>
              <w:t>/</w:t>
            </w:r>
            <w:proofErr w:type="spellStart"/>
            <w:r w:rsidRPr="00BA3CFA">
              <w:rPr>
                <w:i/>
                <w:iCs/>
                <w:sz w:val="16"/>
                <w:szCs w:val="18"/>
              </w:rPr>
              <w:t>entities</w:t>
            </w:r>
            <w:proofErr w:type="spellEnd"/>
          </w:p>
        </w:tc>
        <w:tc>
          <w:tcPr>
            <w:tcW w:w="283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EE33BB" w:rsidRPr="004468DC" w:rsidRDefault="00EE33BB" w:rsidP="00AC6C1A">
            <w:pPr>
              <w:spacing w:before="80" w:after="80" w:line="200" w:lineRule="exact"/>
              <w:jc w:val="center"/>
              <w:rPr>
                <w:i/>
                <w:iCs/>
                <w:sz w:val="16"/>
                <w:szCs w:val="18"/>
                <w:lang w:val="en-US"/>
              </w:rPr>
            </w:pPr>
            <w:r w:rsidRPr="004468DC">
              <w:rPr>
                <w:i/>
                <w:iCs/>
                <w:sz w:val="16"/>
                <w:szCs w:val="18"/>
                <w:lang w:val="en-US"/>
              </w:rPr>
              <w:t>Cases transmitted to the Government</w:t>
            </w:r>
          </w:p>
        </w:tc>
        <w:tc>
          <w:tcPr>
            <w:tcW w:w="1701"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center"/>
              <w:rPr>
                <w:i/>
                <w:iCs/>
                <w:sz w:val="16"/>
                <w:szCs w:val="18"/>
              </w:rPr>
            </w:pPr>
            <w:proofErr w:type="spellStart"/>
            <w:r w:rsidRPr="00BA3CFA">
              <w:rPr>
                <w:i/>
                <w:iCs/>
                <w:sz w:val="16"/>
                <w:szCs w:val="18"/>
              </w:rPr>
              <w:t>Cases</w:t>
            </w:r>
            <w:proofErr w:type="spellEnd"/>
            <w:r w:rsidRPr="00BA3CFA">
              <w:rPr>
                <w:i/>
                <w:iCs/>
                <w:sz w:val="16"/>
                <w:szCs w:val="18"/>
              </w:rPr>
              <w:t xml:space="preserve"> </w:t>
            </w:r>
            <w:proofErr w:type="spellStart"/>
            <w:r w:rsidRPr="00BA3CFA">
              <w:rPr>
                <w:i/>
                <w:iCs/>
                <w:sz w:val="16"/>
                <w:szCs w:val="18"/>
              </w:rPr>
              <w:t>clarified</w:t>
            </w:r>
            <w:proofErr w:type="spellEnd"/>
            <w:r w:rsidRPr="00BA3CFA">
              <w:rPr>
                <w:i/>
                <w:iCs/>
                <w:sz w:val="16"/>
                <w:szCs w:val="18"/>
              </w:rPr>
              <w:t xml:space="preserve"> </w:t>
            </w:r>
            <w:proofErr w:type="spellStart"/>
            <w:r w:rsidRPr="00BA3CFA">
              <w:rPr>
                <w:i/>
                <w:iCs/>
                <w:sz w:val="16"/>
                <w:szCs w:val="18"/>
              </w:rPr>
              <w:t>by</w:t>
            </w:r>
            <w:proofErr w:type="spellEnd"/>
            <w:r w:rsidRPr="00BA3CFA">
              <w:rPr>
                <w:i/>
                <w:iCs/>
                <w:sz w:val="16"/>
                <w:szCs w:val="18"/>
              </w:rPr>
              <w:t>:</w:t>
            </w:r>
          </w:p>
        </w:tc>
        <w:tc>
          <w:tcPr>
            <w:tcW w:w="2343" w:type="dxa"/>
            <w:gridSpan w:val="3"/>
            <w:tcBorders>
              <w:top w:val="single" w:sz="4" w:space="0" w:color="auto"/>
              <w:left w:val="single" w:sz="24" w:space="0" w:color="FFFFFF" w:themeColor="background1"/>
              <w:bottom w:val="single" w:sz="4" w:space="0" w:color="auto"/>
            </w:tcBorders>
            <w:shd w:val="clear" w:color="auto" w:fill="auto"/>
            <w:vAlign w:val="bottom"/>
            <w:hideMark/>
          </w:tcPr>
          <w:p w:rsidR="00EE33BB" w:rsidRPr="004468DC" w:rsidRDefault="00EE33BB" w:rsidP="00AC6C1A">
            <w:pPr>
              <w:spacing w:before="80" w:after="80" w:line="200" w:lineRule="exact"/>
              <w:jc w:val="center"/>
              <w:rPr>
                <w:i/>
                <w:iCs/>
                <w:sz w:val="16"/>
                <w:szCs w:val="18"/>
                <w:lang w:val="en-US"/>
              </w:rPr>
            </w:pPr>
            <w:r w:rsidRPr="004468DC">
              <w:rPr>
                <w:i/>
                <w:iCs/>
                <w:sz w:val="16"/>
                <w:szCs w:val="18"/>
                <w:lang w:val="en-US"/>
              </w:rPr>
              <w:t>Status of person at date of clar</w:t>
            </w:r>
            <w:r w:rsidRPr="004468DC">
              <w:rPr>
                <w:i/>
                <w:iCs/>
                <w:sz w:val="16"/>
                <w:szCs w:val="18"/>
                <w:lang w:val="en-US"/>
              </w:rPr>
              <w:t>i</w:t>
            </w:r>
            <w:r w:rsidRPr="004468DC">
              <w:rPr>
                <w:i/>
                <w:iCs/>
                <w:sz w:val="16"/>
                <w:szCs w:val="18"/>
                <w:lang w:val="en-US"/>
              </w:rPr>
              <w:t>fication</w:t>
            </w:r>
          </w:p>
        </w:tc>
        <w:tc>
          <w:tcPr>
            <w:tcW w:w="963"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Discontinued</w:t>
            </w:r>
            <w:proofErr w:type="spellEnd"/>
            <w:r w:rsidRPr="00BA3CFA">
              <w:rPr>
                <w:i/>
                <w:iCs/>
                <w:sz w:val="16"/>
                <w:szCs w:val="18"/>
              </w:rPr>
              <w:t xml:space="preserve"> </w:t>
            </w:r>
            <w:proofErr w:type="spellStart"/>
            <w:r w:rsidRPr="00BA3CFA">
              <w:rPr>
                <w:i/>
                <w:iCs/>
                <w:sz w:val="16"/>
                <w:szCs w:val="18"/>
              </w:rPr>
              <w:t>cases</w:t>
            </w:r>
            <w:proofErr w:type="spellEnd"/>
          </w:p>
        </w:tc>
        <w:tc>
          <w:tcPr>
            <w:tcW w:w="567"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Closed</w:t>
            </w:r>
            <w:proofErr w:type="spellEnd"/>
            <w:r w:rsidRPr="00BA3CFA">
              <w:rPr>
                <w:i/>
                <w:iCs/>
                <w:sz w:val="16"/>
                <w:szCs w:val="18"/>
              </w:rPr>
              <w:t xml:space="preserve"> </w:t>
            </w:r>
            <w:proofErr w:type="spellStart"/>
            <w:r w:rsidRPr="00BA3CFA">
              <w:rPr>
                <w:i/>
                <w:iCs/>
                <w:sz w:val="16"/>
                <w:szCs w:val="18"/>
              </w:rPr>
              <w:t>cases</w:t>
            </w:r>
            <w:proofErr w:type="spellEnd"/>
          </w:p>
        </w:tc>
        <w:tc>
          <w:tcPr>
            <w:tcW w:w="1701" w:type="dxa"/>
            <w:gridSpan w:val="2"/>
            <w:tcBorders>
              <w:top w:val="single" w:sz="4" w:space="0" w:color="auto"/>
              <w:bottom w:val="single" w:sz="4" w:space="0" w:color="auto"/>
            </w:tcBorders>
            <w:shd w:val="clear" w:color="auto" w:fill="auto"/>
            <w:vAlign w:val="bottom"/>
            <w:hideMark/>
          </w:tcPr>
          <w:p w:rsidR="00EE33BB" w:rsidRPr="00BA3CFA" w:rsidRDefault="00EE33BB" w:rsidP="00AC6C1A">
            <w:pPr>
              <w:spacing w:before="80" w:after="80" w:line="200" w:lineRule="exact"/>
              <w:jc w:val="center"/>
              <w:rPr>
                <w:i/>
                <w:iCs/>
                <w:sz w:val="16"/>
                <w:szCs w:val="18"/>
              </w:rPr>
            </w:pPr>
            <w:proofErr w:type="spellStart"/>
            <w:r w:rsidRPr="00BA3CFA">
              <w:rPr>
                <w:i/>
                <w:iCs/>
                <w:sz w:val="16"/>
                <w:szCs w:val="18"/>
              </w:rPr>
              <w:t>General</w:t>
            </w:r>
            <w:proofErr w:type="spellEnd"/>
            <w:r w:rsidRPr="00BA3CFA">
              <w:rPr>
                <w:i/>
                <w:iCs/>
                <w:sz w:val="16"/>
                <w:szCs w:val="18"/>
              </w:rPr>
              <w:t xml:space="preserve"> </w:t>
            </w:r>
            <w:proofErr w:type="spellStart"/>
            <w:r w:rsidRPr="00BA3CFA">
              <w:rPr>
                <w:i/>
                <w:iCs/>
                <w:sz w:val="16"/>
                <w:szCs w:val="18"/>
              </w:rPr>
              <w:t>Allegation</w:t>
            </w:r>
            <w:proofErr w:type="spellEnd"/>
          </w:p>
        </w:tc>
      </w:tr>
      <w:tr w:rsidR="00EE33BB" w:rsidRPr="00BC323E" w:rsidTr="00F14B63">
        <w:trPr>
          <w:cantSplit/>
          <w:tblHeader/>
        </w:trPr>
        <w:tc>
          <w:tcPr>
            <w:tcW w:w="2109" w:type="dxa"/>
            <w:vMerge/>
            <w:tcBorders>
              <w:top w:val="single" w:sz="12" w:space="0" w:color="auto"/>
              <w:bottom w:val="single" w:sz="12" w:space="0" w:color="auto"/>
            </w:tcBorders>
            <w:shd w:val="clear" w:color="auto" w:fill="auto"/>
            <w:vAlign w:val="bottom"/>
            <w:hideMark/>
          </w:tcPr>
          <w:p w:rsidR="00EE33BB" w:rsidRPr="00BC323E" w:rsidRDefault="00EE33BB" w:rsidP="00AC6C1A">
            <w:pPr>
              <w:spacing w:before="40" w:after="40" w:line="220" w:lineRule="exact"/>
              <w:rPr>
                <w:i/>
                <w:iCs/>
                <w:sz w:val="18"/>
                <w:szCs w:val="18"/>
              </w:rPr>
            </w:pPr>
          </w:p>
        </w:tc>
        <w:tc>
          <w:tcPr>
            <w:tcW w:w="1418" w:type="dxa"/>
            <w:gridSpan w:val="2"/>
            <w:tcBorders>
              <w:top w:val="single" w:sz="4" w:space="0" w:color="auto"/>
              <w:bottom w:val="single" w:sz="4"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center"/>
              <w:rPr>
                <w:i/>
                <w:iCs/>
                <w:sz w:val="16"/>
                <w:szCs w:val="18"/>
              </w:rPr>
            </w:pPr>
            <w:proofErr w:type="spellStart"/>
            <w:r w:rsidRPr="00BA3CFA">
              <w:rPr>
                <w:i/>
                <w:iCs/>
                <w:sz w:val="16"/>
                <w:szCs w:val="18"/>
              </w:rPr>
              <w:t>Outstanding</w:t>
            </w:r>
            <w:proofErr w:type="spellEnd"/>
            <w:r w:rsidRPr="00BA3CFA">
              <w:rPr>
                <w:i/>
                <w:iCs/>
                <w:sz w:val="16"/>
                <w:szCs w:val="18"/>
              </w:rPr>
              <w:t xml:space="preserve"> </w:t>
            </w:r>
            <w:proofErr w:type="spellStart"/>
            <w:r w:rsidRPr="00BA3CFA">
              <w:rPr>
                <w:i/>
                <w:iCs/>
                <w:sz w:val="16"/>
                <w:szCs w:val="18"/>
              </w:rPr>
              <w:t>cases</w:t>
            </w:r>
            <w:proofErr w:type="spellEnd"/>
          </w:p>
        </w:tc>
        <w:tc>
          <w:tcPr>
            <w:tcW w:w="1417"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center"/>
              <w:rPr>
                <w:i/>
                <w:iCs/>
                <w:sz w:val="16"/>
                <w:szCs w:val="18"/>
              </w:rPr>
            </w:pPr>
            <w:proofErr w:type="spellStart"/>
            <w:r w:rsidRPr="00BA3CFA">
              <w:rPr>
                <w:i/>
                <w:iCs/>
                <w:sz w:val="16"/>
                <w:szCs w:val="18"/>
              </w:rPr>
              <w:t>Total</w:t>
            </w:r>
            <w:proofErr w:type="spellEnd"/>
          </w:p>
        </w:tc>
        <w:tc>
          <w:tcPr>
            <w:tcW w:w="993"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Government</w:t>
            </w:r>
            <w:proofErr w:type="spellEnd"/>
          </w:p>
        </w:tc>
        <w:tc>
          <w:tcPr>
            <w:tcW w:w="708" w:type="dxa"/>
            <w:vMerge w:val="restart"/>
            <w:tcBorders>
              <w:top w:val="single" w:sz="4" w:space="0" w:color="auto"/>
              <w:bottom w:val="single" w:sz="12"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Sources</w:t>
            </w:r>
            <w:proofErr w:type="spellEnd"/>
          </w:p>
        </w:tc>
        <w:tc>
          <w:tcPr>
            <w:tcW w:w="851"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At</w:t>
            </w:r>
            <w:proofErr w:type="spellEnd"/>
            <w:r w:rsidRPr="00BA3CFA">
              <w:rPr>
                <w:i/>
                <w:iCs/>
                <w:sz w:val="16"/>
                <w:szCs w:val="18"/>
              </w:rPr>
              <w:t xml:space="preserve"> </w:t>
            </w:r>
            <w:proofErr w:type="spellStart"/>
            <w:r w:rsidRPr="00BA3CFA">
              <w:rPr>
                <w:i/>
                <w:iCs/>
                <w:sz w:val="16"/>
                <w:szCs w:val="18"/>
              </w:rPr>
              <w:t>liberty</w:t>
            </w:r>
            <w:proofErr w:type="spellEnd"/>
          </w:p>
        </w:tc>
        <w:tc>
          <w:tcPr>
            <w:tcW w:w="907"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In</w:t>
            </w:r>
            <w:proofErr w:type="spellEnd"/>
            <w:r w:rsidRPr="00BA3CFA">
              <w:rPr>
                <w:i/>
                <w:iCs/>
                <w:sz w:val="16"/>
                <w:szCs w:val="18"/>
              </w:rPr>
              <w:t xml:space="preserve"> </w:t>
            </w:r>
            <w:proofErr w:type="spellStart"/>
            <w:r w:rsidRPr="00BA3CFA">
              <w:rPr>
                <w:i/>
                <w:iCs/>
                <w:sz w:val="16"/>
                <w:szCs w:val="18"/>
              </w:rPr>
              <w:t>detention</w:t>
            </w:r>
            <w:proofErr w:type="spellEnd"/>
          </w:p>
        </w:tc>
        <w:tc>
          <w:tcPr>
            <w:tcW w:w="585"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Dead</w:t>
            </w:r>
            <w:proofErr w:type="spellEnd"/>
          </w:p>
        </w:tc>
        <w:tc>
          <w:tcPr>
            <w:tcW w:w="963" w:type="dxa"/>
            <w:vMerge/>
            <w:tcBorders>
              <w:top w:val="nil"/>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
        </w:tc>
        <w:tc>
          <w:tcPr>
            <w:tcW w:w="567" w:type="dxa"/>
            <w:vMerge/>
            <w:tcBorders>
              <w:top w:val="nil"/>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
        </w:tc>
        <w:tc>
          <w:tcPr>
            <w:tcW w:w="981"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r w:rsidRPr="00BA3CFA">
              <w:rPr>
                <w:i/>
                <w:iCs/>
                <w:sz w:val="16"/>
                <w:szCs w:val="18"/>
              </w:rPr>
              <w:t xml:space="preserve">GA </w:t>
            </w:r>
            <w:proofErr w:type="spellStart"/>
            <w:r w:rsidRPr="00BA3CFA">
              <w:rPr>
                <w:i/>
                <w:iCs/>
                <w:sz w:val="16"/>
                <w:szCs w:val="18"/>
              </w:rPr>
              <w:t>sent</w:t>
            </w:r>
            <w:proofErr w:type="spellEnd"/>
          </w:p>
        </w:tc>
        <w:tc>
          <w:tcPr>
            <w:tcW w:w="720" w:type="dxa"/>
            <w:vMerge w:val="restart"/>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Response</w:t>
            </w:r>
            <w:proofErr w:type="spellEnd"/>
          </w:p>
        </w:tc>
      </w:tr>
      <w:tr w:rsidR="00EE33BB" w:rsidRPr="00BC323E" w:rsidTr="00F14B63">
        <w:trPr>
          <w:cantSplit/>
          <w:tblHeader/>
        </w:trPr>
        <w:tc>
          <w:tcPr>
            <w:tcW w:w="2109" w:type="dxa"/>
            <w:vMerge/>
            <w:tcBorders>
              <w:top w:val="single" w:sz="12" w:space="0" w:color="auto"/>
              <w:bottom w:val="single" w:sz="12" w:space="0" w:color="auto"/>
            </w:tcBorders>
            <w:shd w:val="clear" w:color="auto" w:fill="auto"/>
            <w:vAlign w:val="bottom"/>
            <w:hideMark/>
          </w:tcPr>
          <w:p w:rsidR="00EE33BB" w:rsidRPr="00BC323E" w:rsidRDefault="00EE33BB" w:rsidP="00AC6C1A">
            <w:pPr>
              <w:spacing w:before="40" w:after="40" w:line="220" w:lineRule="exact"/>
              <w:rPr>
                <w:i/>
                <w:iCs/>
                <w:sz w:val="18"/>
                <w:szCs w:val="18"/>
              </w:rPr>
            </w:pPr>
          </w:p>
        </w:tc>
        <w:tc>
          <w:tcPr>
            <w:tcW w:w="709" w:type="dxa"/>
            <w:tcBorders>
              <w:top w:val="single" w:sz="4" w:space="0" w:color="auto"/>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Cases</w:t>
            </w:r>
            <w:proofErr w:type="spellEnd"/>
          </w:p>
        </w:tc>
        <w:tc>
          <w:tcPr>
            <w:tcW w:w="709" w:type="dxa"/>
            <w:tcBorders>
              <w:top w:val="single" w:sz="4" w:space="0" w:color="auto"/>
              <w:bottom w:val="single" w:sz="12"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Female</w:t>
            </w:r>
            <w:proofErr w:type="spellEnd"/>
          </w:p>
        </w:tc>
        <w:tc>
          <w:tcPr>
            <w:tcW w:w="709" w:type="dxa"/>
            <w:tcBorders>
              <w:top w:val="single" w:sz="4" w:space="0" w:color="auto"/>
              <w:left w:val="single" w:sz="24" w:space="0" w:color="FFFFFF" w:themeColor="background1"/>
              <w:bottom w:val="single" w:sz="12" w:space="0" w:color="auto"/>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Cases</w:t>
            </w:r>
            <w:proofErr w:type="spellEnd"/>
          </w:p>
        </w:tc>
        <w:tc>
          <w:tcPr>
            <w:tcW w:w="708" w:type="dxa"/>
            <w:tcBorders>
              <w:top w:val="single" w:sz="4" w:space="0" w:color="auto"/>
              <w:bottom w:val="single" w:sz="12" w:space="0" w:color="auto"/>
              <w:right w:val="single" w:sz="24" w:space="0" w:color="FFFFFF" w:themeColor="background1"/>
            </w:tcBorders>
            <w:shd w:val="clear" w:color="auto" w:fill="auto"/>
            <w:vAlign w:val="bottom"/>
            <w:hideMark/>
          </w:tcPr>
          <w:p w:rsidR="00EE33BB" w:rsidRPr="00BA3CFA" w:rsidRDefault="00EE33BB" w:rsidP="00AC6C1A">
            <w:pPr>
              <w:spacing w:before="80" w:after="80" w:line="200" w:lineRule="exact"/>
              <w:jc w:val="right"/>
              <w:rPr>
                <w:i/>
                <w:iCs/>
                <w:sz w:val="16"/>
                <w:szCs w:val="18"/>
              </w:rPr>
            </w:pPr>
            <w:proofErr w:type="spellStart"/>
            <w:r w:rsidRPr="00BA3CFA">
              <w:rPr>
                <w:i/>
                <w:iCs/>
                <w:sz w:val="16"/>
                <w:szCs w:val="18"/>
              </w:rPr>
              <w:t>Female</w:t>
            </w:r>
            <w:proofErr w:type="spellEnd"/>
          </w:p>
        </w:tc>
        <w:tc>
          <w:tcPr>
            <w:tcW w:w="993" w:type="dxa"/>
            <w:vMerge/>
            <w:tcBorders>
              <w:top w:val="single" w:sz="4" w:space="0" w:color="auto"/>
              <w:left w:val="single" w:sz="24" w:space="0" w:color="FFFFFF" w:themeColor="background1"/>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708" w:type="dxa"/>
            <w:vMerge/>
            <w:tcBorders>
              <w:top w:val="nil"/>
              <w:bottom w:val="single" w:sz="12" w:space="0" w:color="auto"/>
              <w:right w:val="single" w:sz="24" w:space="0" w:color="FFFFFF" w:themeColor="background1"/>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851" w:type="dxa"/>
            <w:vMerge/>
            <w:tcBorders>
              <w:top w:val="single" w:sz="4" w:space="0" w:color="auto"/>
              <w:left w:val="single" w:sz="24" w:space="0" w:color="FFFFFF" w:themeColor="background1"/>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907"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585"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963"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567"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981"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c>
          <w:tcPr>
            <w:tcW w:w="720" w:type="dxa"/>
            <w:vMerge/>
            <w:tcBorders>
              <w:top w:val="nil"/>
              <w:bottom w:val="single" w:sz="12" w:space="0" w:color="auto"/>
            </w:tcBorders>
            <w:shd w:val="clear" w:color="auto" w:fill="auto"/>
            <w:vAlign w:val="bottom"/>
            <w:hideMark/>
          </w:tcPr>
          <w:p w:rsidR="00EE33BB" w:rsidRPr="00BC323E" w:rsidRDefault="00EE33BB" w:rsidP="00AC6C1A">
            <w:pPr>
              <w:spacing w:before="40" w:after="40" w:line="220" w:lineRule="exact"/>
              <w:jc w:val="right"/>
              <w:rPr>
                <w:i/>
                <w:iCs/>
                <w:sz w:val="18"/>
                <w:szCs w:val="18"/>
              </w:rPr>
            </w:pPr>
          </w:p>
        </w:tc>
      </w:tr>
      <w:tr w:rsidR="00EE33BB" w:rsidRPr="00BC323E" w:rsidTr="00F14B63">
        <w:trPr>
          <w:cantSplit/>
        </w:trPr>
        <w:tc>
          <w:tcPr>
            <w:tcW w:w="2109" w:type="dxa"/>
            <w:tcBorders>
              <w:top w:val="single" w:sz="12" w:space="0" w:color="auto"/>
            </w:tcBorders>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Afghanistan</w:t>
            </w:r>
            <w:proofErr w:type="spellEnd"/>
            <w:r w:rsidRPr="00BC323E">
              <w:rPr>
                <w:sz w:val="18"/>
                <w:szCs w:val="18"/>
              </w:rPr>
              <w:t xml:space="preserve"> </w:t>
            </w:r>
          </w:p>
        </w:tc>
        <w:tc>
          <w:tcPr>
            <w:tcW w:w="709"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tcBorders>
              <w:top w:val="single" w:sz="12" w:space="0" w:color="auto"/>
            </w:tcBorders>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Albania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Algeria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104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132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Angola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Argentina</w:t>
            </w:r>
            <w:proofErr w:type="spellEnd"/>
            <w:r w:rsidRPr="008852C5">
              <w:rPr>
                <w:rStyle w:val="FootnoteReference"/>
                <w:szCs w:val="18"/>
              </w:rPr>
              <w:footnoteReference w:id="29"/>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271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735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449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774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30</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Bahrain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Bangladesh</w:t>
            </w:r>
            <w:proofErr w:type="spellEnd"/>
            <w:r w:rsidRPr="00BC323E">
              <w:rPr>
                <w:sz w:val="18"/>
                <w:szCs w:val="18"/>
              </w:rPr>
              <w:t xml:space="preserve"> </w:t>
            </w:r>
          </w:p>
        </w:tc>
        <w:tc>
          <w:tcPr>
            <w:tcW w:w="709" w:type="dxa"/>
            <w:shd w:val="clear" w:color="auto" w:fill="auto"/>
            <w:hideMark/>
          </w:tcPr>
          <w:p w:rsidR="00EE33BB" w:rsidRPr="00183AA4" w:rsidRDefault="00EE33BB" w:rsidP="00AC6C1A">
            <w:pPr>
              <w:spacing w:before="40" w:after="40" w:line="220" w:lineRule="exact"/>
              <w:jc w:val="right"/>
              <w:rPr>
                <w:sz w:val="18"/>
                <w:szCs w:val="18"/>
              </w:rPr>
            </w:pPr>
            <w:r w:rsidRPr="00183AA4">
              <w:rPr>
                <w:sz w:val="18"/>
                <w:szCs w:val="18"/>
              </w:rPr>
              <w:t>30</w:t>
            </w:r>
          </w:p>
        </w:tc>
        <w:tc>
          <w:tcPr>
            <w:tcW w:w="709" w:type="dxa"/>
            <w:shd w:val="clear" w:color="auto" w:fill="auto"/>
            <w:hideMark/>
          </w:tcPr>
          <w:p w:rsidR="00EE33BB" w:rsidRPr="00183AA4" w:rsidRDefault="00EE33BB" w:rsidP="00AC6C1A">
            <w:pPr>
              <w:spacing w:before="40" w:after="40" w:line="220" w:lineRule="exact"/>
              <w:jc w:val="right"/>
              <w:rPr>
                <w:sz w:val="18"/>
                <w:szCs w:val="18"/>
              </w:rPr>
            </w:pPr>
            <w:r w:rsidRPr="00183AA4">
              <w:rPr>
                <w:sz w:val="18"/>
                <w:szCs w:val="18"/>
              </w:rPr>
              <w:t>1</w:t>
            </w:r>
          </w:p>
        </w:tc>
        <w:tc>
          <w:tcPr>
            <w:tcW w:w="709" w:type="dxa"/>
            <w:shd w:val="clear" w:color="auto" w:fill="auto"/>
            <w:hideMark/>
          </w:tcPr>
          <w:p w:rsidR="00EE33BB" w:rsidRPr="00183AA4" w:rsidRDefault="00EE33BB" w:rsidP="00AC6C1A">
            <w:pPr>
              <w:spacing w:before="40" w:after="40" w:line="220" w:lineRule="exact"/>
              <w:jc w:val="right"/>
              <w:rPr>
                <w:sz w:val="18"/>
                <w:szCs w:val="18"/>
              </w:rPr>
            </w:pPr>
            <w:r w:rsidRPr="00183AA4">
              <w:rPr>
                <w:sz w:val="18"/>
                <w:szCs w:val="18"/>
              </w:rPr>
              <w:t>31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Belarus</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Bhutan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Bolivia</w:t>
            </w:r>
            <w:proofErr w:type="spellEnd"/>
            <w:r w:rsidRPr="00BC323E">
              <w:rPr>
                <w:sz w:val="18"/>
                <w:szCs w:val="18"/>
              </w:rPr>
              <w:t xml:space="preserve"> (</w:t>
            </w:r>
            <w:proofErr w:type="spellStart"/>
            <w:r w:rsidRPr="00BC323E">
              <w:rPr>
                <w:sz w:val="18"/>
                <w:szCs w:val="18"/>
              </w:rPr>
              <w:t>Plurinational</w:t>
            </w:r>
            <w:proofErr w:type="spellEnd"/>
            <w:r w:rsidRPr="00BC323E">
              <w:rPr>
                <w:sz w:val="18"/>
                <w:szCs w:val="18"/>
              </w:rPr>
              <w:t xml:space="preserve"> </w:t>
            </w:r>
            <w:r>
              <w:rPr>
                <w:sz w:val="18"/>
                <w:szCs w:val="18"/>
              </w:rPr>
              <w:br/>
            </w:r>
            <w:proofErr w:type="spellStart"/>
            <w:r w:rsidRPr="00BC323E">
              <w:rPr>
                <w:sz w:val="18"/>
                <w:szCs w:val="18"/>
              </w:rPr>
              <w:t>State</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Bosnia</w:t>
            </w:r>
            <w:proofErr w:type="spellEnd"/>
            <w:r w:rsidRPr="00BC323E">
              <w:rPr>
                <w:sz w:val="18"/>
                <w:szCs w:val="18"/>
              </w:rPr>
              <w:t xml:space="preserve"> </w:t>
            </w:r>
            <w:proofErr w:type="spellStart"/>
            <w:r w:rsidRPr="00BC323E">
              <w:rPr>
                <w:sz w:val="18"/>
                <w:szCs w:val="18"/>
              </w:rPr>
              <w:t>and</w:t>
            </w:r>
            <w:proofErr w:type="spellEnd"/>
            <w:r w:rsidRPr="00BC323E">
              <w:rPr>
                <w:sz w:val="18"/>
                <w:szCs w:val="18"/>
              </w:rPr>
              <w:t xml:space="preserve"> </w:t>
            </w:r>
            <w:proofErr w:type="spellStart"/>
            <w:r w:rsidRPr="00BC323E">
              <w:rPr>
                <w:sz w:val="18"/>
                <w:szCs w:val="18"/>
              </w:rPr>
              <w:t>Herzegovina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r>
              <w:rPr>
                <w:sz w:val="18"/>
                <w:szCs w:val="18"/>
              </w:rPr>
              <w:t xml:space="preserve"> </w:t>
            </w:r>
            <w:r w:rsidRPr="00BC323E">
              <w:rPr>
                <w:sz w:val="18"/>
                <w:szCs w:val="18"/>
              </w:rPr>
              <w:t>2011/2014)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Brazil</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49</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Bulgaria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Burkina</w:t>
            </w:r>
            <w:proofErr w:type="spellEnd"/>
            <w:r w:rsidRPr="00BC323E">
              <w:rPr>
                <w:sz w:val="18"/>
                <w:szCs w:val="18"/>
              </w:rPr>
              <w:t xml:space="preserve"> </w:t>
            </w:r>
            <w:proofErr w:type="spellStart"/>
            <w:r w:rsidRPr="00BC323E">
              <w:rPr>
                <w:sz w:val="18"/>
                <w:szCs w:val="18"/>
              </w:rPr>
              <w:t>Faso</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Burundi</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Cambodia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Cameroon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Central</w:t>
            </w:r>
            <w:proofErr w:type="spellEnd"/>
            <w:r w:rsidRPr="00BC323E">
              <w:rPr>
                <w:sz w:val="18"/>
                <w:szCs w:val="18"/>
              </w:rPr>
              <w:t xml:space="preserve"> </w:t>
            </w:r>
            <w:proofErr w:type="spellStart"/>
            <w:r w:rsidRPr="00BC323E">
              <w:rPr>
                <w:sz w:val="18"/>
                <w:szCs w:val="18"/>
              </w:rPr>
              <w:t>African</w:t>
            </w:r>
            <w:proofErr w:type="spellEnd"/>
            <w:r w:rsidRPr="00BC323E">
              <w:rPr>
                <w:sz w:val="18"/>
                <w:szCs w:val="18"/>
              </w:rPr>
              <w:t xml:space="preserve"> </w:t>
            </w:r>
            <w:proofErr w:type="spellStart"/>
            <w:r w:rsidRPr="00BC323E">
              <w:rPr>
                <w:sz w:val="18"/>
                <w:szCs w:val="18"/>
              </w:rPr>
              <w:t>Republic</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Chad</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Chile</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786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908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65</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119</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China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55</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(2010/2011)</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Colombia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971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r>
              <w:rPr>
                <w:sz w:val="18"/>
                <w:szCs w:val="18"/>
              </w:rPr>
              <w:t xml:space="preserve"> </w:t>
            </w:r>
            <w:r w:rsidRPr="00BC323E">
              <w:rPr>
                <w:sz w:val="18"/>
                <w:szCs w:val="18"/>
              </w:rPr>
              <w:t>258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126</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160</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(2012/</w:t>
            </w:r>
            <w:r>
              <w:rPr>
                <w:sz w:val="18"/>
                <w:szCs w:val="18"/>
              </w:rPr>
              <w:t xml:space="preserve"> </w:t>
            </w:r>
            <w:r w:rsidRPr="00BC323E">
              <w:rPr>
                <w:sz w:val="18"/>
                <w:szCs w:val="18"/>
              </w:rPr>
              <w:t>2013/2015)</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Congo</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89</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Cuba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0</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Czech</w:t>
            </w:r>
            <w:proofErr w:type="spellEnd"/>
            <w:r w:rsidRPr="00BC323E">
              <w:rPr>
                <w:sz w:val="18"/>
                <w:szCs w:val="18"/>
              </w:rPr>
              <w:t xml:space="preserve"> </w:t>
            </w:r>
            <w:proofErr w:type="spellStart"/>
            <w:r w:rsidRPr="00BC323E">
              <w:rPr>
                <w:sz w:val="18"/>
                <w:szCs w:val="18"/>
              </w:rPr>
              <w:t>Republic</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4468DC" w:rsidRDefault="00EE33BB" w:rsidP="00AC6C1A">
            <w:pPr>
              <w:spacing w:before="40" w:after="40" w:line="220" w:lineRule="exact"/>
              <w:rPr>
                <w:sz w:val="18"/>
                <w:szCs w:val="18"/>
                <w:lang w:val="en-US"/>
              </w:rPr>
            </w:pPr>
            <w:r w:rsidRPr="004468DC">
              <w:rPr>
                <w:sz w:val="18"/>
                <w:szCs w:val="18"/>
                <w:lang w:val="en-US"/>
              </w:rPr>
              <w:t>Democratic People’s R</w:t>
            </w:r>
            <w:r w:rsidRPr="004468DC">
              <w:rPr>
                <w:sz w:val="18"/>
                <w:szCs w:val="18"/>
                <w:lang w:val="en-US"/>
              </w:rPr>
              <w:t>e</w:t>
            </w:r>
            <w:r w:rsidRPr="004468DC">
              <w:rPr>
                <w:sz w:val="18"/>
                <w:szCs w:val="18"/>
                <w:lang w:val="en-US"/>
              </w:rPr>
              <w:t xml:space="preserve">public of Korea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(2012)</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4468DC" w:rsidRDefault="00EE33BB" w:rsidP="00AC6C1A">
            <w:pPr>
              <w:spacing w:before="40" w:after="40" w:line="220" w:lineRule="exact"/>
              <w:rPr>
                <w:sz w:val="18"/>
                <w:szCs w:val="18"/>
                <w:lang w:val="en-US"/>
              </w:rPr>
            </w:pPr>
            <w:r w:rsidRPr="004468DC">
              <w:rPr>
                <w:sz w:val="18"/>
                <w:szCs w:val="18"/>
                <w:lang w:val="en-US"/>
              </w:rPr>
              <w:t xml:space="preserve">Democratic Republic </w:t>
            </w:r>
            <w:r w:rsidRPr="004468DC">
              <w:rPr>
                <w:sz w:val="18"/>
                <w:szCs w:val="18"/>
                <w:lang w:val="en-US"/>
              </w:rPr>
              <w:br/>
              <w:t xml:space="preserve">of the Congo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(2015)</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Denmark</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Dominican</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Ecuador</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Egypt</w:t>
            </w:r>
            <w:proofErr w:type="spellEnd"/>
            <w:r w:rsidRPr="008852C5">
              <w:rPr>
                <w:rStyle w:val="FootnoteReference"/>
                <w:szCs w:val="18"/>
              </w:rPr>
              <w:footnoteReference w:id="30"/>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30</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El</w:t>
            </w:r>
            <w:proofErr w:type="spellEnd"/>
            <w:r w:rsidRPr="00BC323E">
              <w:rPr>
                <w:sz w:val="18"/>
                <w:szCs w:val="18"/>
              </w:rPr>
              <w:t xml:space="preserve"> </w:t>
            </w:r>
            <w:proofErr w:type="spellStart"/>
            <w:r w:rsidRPr="00BC323E">
              <w:rPr>
                <w:sz w:val="18"/>
                <w:szCs w:val="18"/>
              </w:rPr>
              <w:t>Salvador</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280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296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671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333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318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73</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196</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(2015</w:t>
            </w:r>
            <w:r w:rsidRPr="008852C5">
              <w:rPr>
                <w:rStyle w:val="FootnoteReference"/>
                <w:szCs w:val="18"/>
              </w:rPr>
              <w:footnoteReference w:id="31"/>
            </w: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Equatorial</w:t>
            </w:r>
            <w:proofErr w:type="spellEnd"/>
            <w:r w:rsidRPr="00BC323E">
              <w:rPr>
                <w:sz w:val="18"/>
                <w:szCs w:val="18"/>
              </w:rPr>
              <w:t xml:space="preserve"> </w:t>
            </w:r>
            <w:proofErr w:type="spellStart"/>
            <w:r w:rsidRPr="00BC323E">
              <w:rPr>
                <w:sz w:val="18"/>
                <w:szCs w:val="18"/>
              </w:rPr>
              <w:t>Guinea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Eritrea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(2012)</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Ethiopia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France</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Gambia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Georgia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Greece</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Guatemala</w:t>
            </w:r>
            <w:proofErr w:type="spellEnd"/>
            <w:r w:rsidRPr="008852C5">
              <w:rPr>
                <w:rStyle w:val="FootnoteReference"/>
                <w:szCs w:val="18"/>
              </w:rPr>
              <w:footnoteReference w:id="32"/>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897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372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154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390</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80</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187</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64</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Guinea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Haiti</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Honduras</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43</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54</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India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354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434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22</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r>
              <w:rPr>
                <w:sz w:val="18"/>
                <w:szCs w:val="18"/>
              </w:rPr>
              <w:t xml:space="preserve"> </w:t>
            </w:r>
            <w:r w:rsidRPr="00BC323E">
              <w:rPr>
                <w:sz w:val="18"/>
                <w:szCs w:val="18"/>
              </w:rPr>
              <w:t>2011/2013)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Indonesia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Iran</w:t>
            </w:r>
            <w:proofErr w:type="spellEnd"/>
            <w:r w:rsidRPr="00BC323E">
              <w:rPr>
                <w:sz w:val="18"/>
                <w:szCs w:val="18"/>
              </w:rPr>
              <w:t xml:space="preserve"> (</w:t>
            </w:r>
            <w:proofErr w:type="spellStart"/>
            <w:r w:rsidRPr="00BC323E">
              <w:rPr>
                <w:sz w:val="18"/>
                <w:szCs w:val="18"/>
              </w:rPr>
              <w:t>Islamic</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522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541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Iraq</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408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300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555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317</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30</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Ireland</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Israel</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Japan</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Jordan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Kazakhstan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Kenya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Kuwait</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Lao</w:t>
            </w:r>
            <w:proofErr w:type="spellEnd"/>
            <w:r w:rsidRPr="00BC323E">
              <w:rPr>
                <w:sz w:val="18"/>
                <w:szCs w:val="18"/>
              </w:rPr>
              <w:t xml:space="preserve"> </w:t>
            </w:r>
            <w:proofErr w:type="spellStart"/>
            <w:r w:rsidRPr="00BC323E">
              <w:rPr>
                <w:sz w:val="18"/>
                <w:szCs w:val="18"/>
              </w:rPr>
              <w:t>People’s</w:t>
            </w:r>
            <w:proofErr w:type="spellEnd"/>
            <w:r w:rsidRPr="00BC323E">
              <w:rPr>
                <w:sz w:val="18"/>
                <w:szCs w:val="18"/>
              </w:rPr>
              <w:t xml:space="preserve"> </w:t>
            </w:r>
            <w:proofErr w:type="spellStart"/>
            <w:r w:rsidRPr="00BC323E">
              <w:rPr>
                <w:sz w:val="18"/>
                <w:szCs w:val="18"/>
              </w:rPr>
              <w:t>Democratic</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Lebanon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313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321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Libya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Lithuania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(2012)</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Malaysia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Mauritania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Mexico</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366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545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29</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77</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68</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(2013/2014)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Montenegro</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Morocco</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320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30</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55</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Mozambique</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Myanmar</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Namibia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Nepal</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459</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673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79</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153</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60</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Nicaragua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45</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75</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Nigeria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Oman</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Pakistan</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267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(2015)</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8852C5">
              <w:rPr>
                <w:rStyle w:val="FootnoteReference"/>
                <w:szCs w:val="18"/>
              </w:rPr>
              <w:footnoteReference w:id="33"/>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Paraguay</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Peru</w:t>
            </w:r>
            <w:proofErr w:type="spellEnd"/>
            <w:r w:rsidRPr="008852C5">
              <w:rPr>
                <w:rStyle w:val="FootnoteReference"/>
                <w:szCs w:val="18"/>
              </w:rPr>
              <w:footnoteReference w:id="34"/>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365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006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311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253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388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450</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106</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Philippines</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625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74</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786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108</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29</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(2009/2012)</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Romania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Russian</w:t>
            </w:r>
            <w:proofErr w:type="spellEnd"/>
            <w:r w:rsidRPr="00BC323E">
              <w:rPr>
                <w:sz w:val="18"/>
                <w:szCs w:val="18"/>
              </w:rPr>
              <w:t xml:space="preserve"> </w:t>
            </w:r>
            <w:proofErr w:type="spellStart"/>
            <w:r w:rsidRPr="00BC323E">
              <w:rPr>
                <w:sz w:val="18"/>
                <w:szCs w:val="18"/>
              </w:rPr>
              <w:t>Federation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476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488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27</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Rwanda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Saudi</w:t>
            </w:r>
            <w:proofErr w:type="spellEnd"/>
            <w:r w:rsidRPr="00BC323E">
              <w:rPr>
                <w:sz w:val="18"/>
                <w:szCs w:val="18"/>
              </w:rPr>
              <w:t xml:space="preserve"> </w:t>
            </w:r>
            <w:proofErr w:type="spellStart"/>
            <w:r w:rsidRPr="00BC323E">
              <w:rPr>
                <w:sz w:val="18"/>
                <w:szCs w:val="18"/>
              </w:rPr>
              <w:t>Arabia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Senegal</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Serbia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Seychelles</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Somalia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South</w:t>
            </w:r>
            <w:proofErr w:type="spellEnd"/>
            <w:r w:rsidRPr="00BC323E">
              <w:rPr>
                <w:sz w:val="18"/>
                <w:szCs w:val="18"/>
              </w:rPr>
              <w:t xml:space="preserve"> </w:t>
            </w:r>
            <w:proofErr w:type="spellStart"/>
            <w:r w:rsidRPr="00BC323E">
              <w:rPr>
                <w:sz w:val="18"/>
                <w:szCs w:val="18"/>
              </w:rPr>
              <w:t>Africa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South</w:t>
            </w:r>
            <w:proofErr w:type="spellEnd"/>
            <w:r w:rsidRPr="00BC323E">
              <w:rPr>
                <w:sz w:val="18"/>
                <w:szCs w:val="18"/>
              </w:rPr>
              <w:t xml:space="preserve"> </w:t>
            </w:r>
            <w:proofErr w:type="spellStart"/>
            <w:r w:rsidRPr="00BC323E">
              <w:rPr>
                <w:sz w:val="18"/>
                <w:szCs w:val="18"/>
              </w:rPr>
              <w:t>Sudan</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Spain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Sri</w:t>
            </w:r>
            <w:proofErr w:type="spellEnd"/>
            <w:r w:rsidRPr="00BC323E">
              <w:rPr>
                <w:sz w:val="18"/>
                <w:szCs w:val="18"/>
              </w:rPr>
              <w:t xml:space="preserve"> </w:t>
            </w:r>
            <w:proofErr w:type="spellStart"/>
            <w:r w:rsidRPr="00BC323E">
              <w:rPr>
                <w:sz w:val="18"/>
                <w:szCs w:val="18"/>
              </w:rPr>
              <w:t>Lanka</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r>
              <w:rPr>
                <w:sz w:val="18"/>
                <w:szCs w:val="18"/>
              </w:rPr>
              <w:t xml:space="preserve"> </w:t>
            </w:r>
            <w:r w:rsidRPr="00BC323E">
              <w:rPr>
                <w:sz w:val="18"/>
                <w:szCs w:val="18"/>
              </w:rPr>
              <w:t>750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Pr>
                <w:sz w:val="18"/>
                <w:szCs w:val="18"/>
              </w:rPr>
              <w:t>12341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170</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551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40</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118</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27</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446</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(2011/2014)</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Sudan</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383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37</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209</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Switzerland</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Syrian</w:t>
            </w:r>
            <w:proofErr w:type="spellEnd"/>
            <w:r w:rsidRPr="00BC323E">
              <w:rPr>
                <w:sz w:val="18"/>
                <w:szCs w:val="18"/>
              </w:rPr>
              <w:t xml:space="preserve"> </w:t>
            </w:r>
            <w:proofErr w:type="spellStart"/>
            <w:r w:rsidRPr="00BC323E">
              <w:rPr>
                <w:sz w:val="18"/>
                <w:szCs w:val="18"/>
              </w:rPr>
              <w:t>Arab</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30</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 (2011)</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Tajikistan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Thailand</w:t>
            </w:r>
            <w:proofErr w:type="spellEnd"/>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8</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4468DC" w:rsidRDefault="00EE33BB" w:rsidP="00AC6C1A">
            <w:pPr>
              <w:spacing w:before="40" w:after="40" w:line="220" w:lineRule="exact"/>
              <w:rPr>
                <w:sz w:val="18"/>
                <w:szCs w:val="18"/>
                <w:lang w:val="en-US"/>
              </w:rPr>
            </w:pPr>
            <w:r w:rsidRPr="004468DC">
              <w:rPr>
                <w:sz w:val="18"/>
                <w:szCs w:val="18"/>
                <w:lang w:val="en-US"/>
              </w:rPr>
              <w:t>The former Yugoslav R</w:t>
            </w:r>
            <w:r w:rsidRPr="004468DC">
              <w:rPr>
                <w:sz w:val="18"/>
                <w:szCs w:val="18"/>
                <w:lang w:val="en-US"/>
              </w:rPr>
              <w:t>e</w:t>
            </w:r>
            <w:r w:rsidRPr="004468DC">
              <w:rPr>
                <w:sz w:val="18"/>
                <w:szCs w:val="18"/>
                <w:lang w:val="en-US"/>
              </w:rPr>
              <w:t>public of Macedonia</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Timor-Leste</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428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28</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504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36</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58</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23</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Togo</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10</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Tunisia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Turkey</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79</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49</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27</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Turkmenistan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Uganda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Ukraine</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United</w:t>
            </w:r>
            <w:proofErr w:type="spellEnd"/>
            <w:r w:rsidRPr="00BC323E">
              <w:rPr>
                <w:sz w:val="18"/>
                <w:szCs w:val="18"/>
              </w:rPr>
              <w:t xml:space="preserve"> </w:t>
            </w:r>
            <w:proofErr w:type="spellStart"/>
            <w:r w:rsidRPr="00BC323E">
              <w:rPr>
                <w:sz w:val="18"/>
                <w:szCs w:val="18"/>
              </w:rPr>
              <w:t>Arab</w:t>
            </w:r>
            <w:proofErr w:type="spellEnd"/>
            <w:r w:rsidRPr="00BC323E">
              <w:rPr>
                <w:sz w:val="18"/>
                <w:szCs w:val="18"/>
              </w:rPr>
              <w:t xml:space="preserve"> </w:t>
            </w:r>
            <w:proofErr w:type="spellStart"/>
            <w:r w:rsidRPr="00BC323E">
              <w:rPr>
                <w:sz w:val="18"/>
                <w:szCs w:val="18"/>
              </w:rPr>
              <w:t>Emirates</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18</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4468DC" w:rsidRDefault="00EE33BB" w:rsidP="00AC6C1A">
            <w:pPr>
              <w:spacing w:before="40" w:after="40" w:line="220" w:lineRule="exact"/>
              <w:rPr>
                <w:sz w:val="18"/>
                <w:szCs w:val="18"/>
                <w:lang w:val="en-US"/>
              </w:rPr>
            </w:pPr>
            <w:r w:rsidRPr="004468DC">
              <w:rPr>
                <w:sz w:val="18"/>
                <w:szCs w:val="18"/>
                <w:lang w:val="en-US"/>
              </w:rPr>
              <w:t>United Kingdom of Great Britain and Northern Ir</w:t>
            </w:r>
            <w:r w:rsidRPr="004468DC">
              <w:rPr>
                <w:sz w:val="18"/>
                <w:szCs w:val="18"/>
                <w:lang w:val="en-US"/>
              </w:rPr>
              <w:t>e</w:t>
            </w:r>
            <w:r w:rsidRPr="004468DC">
              <w:rPr>
                <w:sz w:val="18"/>
                <w:szCs w:val="18"/>
                <w:lang w:val="en-US"/>
              </w:rPr>
              <w:t xml:space="preserve">land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United</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roofErr w:type="spellStart"/>
            <w:r w:rsidRPr="00BC323E">
              <w:rPr>
                <w:sz w:val="18"/>
                <w:szCs w:val="18"/>
              </w:rPr>
              <w:t>Tanzania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United</w:t>
            </w:r>
            <w:proofErr w:type="spellEnd"/>
            <w:r w:rsidRPr="00BC323E">
              <w:rPr>
                <w:sz w:val="18"/>
                <w:szCs w:val="18"/>
              </w:rPr>
              <w:t xml:space="preserve"> </w:t>
            </w:r>
            <w:proofErr w:type="spellStart"/>
            <w:r w:rsidRPr="00BC323E">
              <w:rPr>
                <w:sz w:val="18"/>
                <w:szCs w:val="18"/>
              </w:rPr>
              <w:t>States</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roofErr w:type="spellStart"/>
            <w:r w:rsidRPr="00BC323E">
              <w:rPr>
                <w:sz w:val="18"/>
                <w:szCs w:val="18"/>
              </w:rPr>
              <w:t>America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Uruguay</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(2013)</w:t>
            </w:r>
          </w:p>
        </w:tc>
        <w:tc>
          <w:tcPr>
            <w:tcW w:w="720" w:type="dxa"/>
            <w:shd w:val="clear" w:color="auto" w:fill="auto"/>
            <w:hideMark/>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Uzbekistan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20</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Venezuela</w:t>
            </w:r>
            <w:proofErr w:type="spellEnd"/>
            <w:r w:rsidRPr="00BC323E">
              <w:rPr>
                <w:sz w:val="18"/>
                <w:szCs w:val="18"/>
              </w:rPr>
              <w:t xml:space="preserve"> (</w:t>
            </w:r>
            <w:proofErr w:type="spellStart"/>
            <w:r w:rsidRPr="00BC323E">
              <w:rPr>
                <w:sz w:val="18"/>
                <w:szCs w:val="18"/>
              </w:rPr>
              <w:t>Bolivarian</w:t>
            </w:r>
            <w:proofErr w:type="spellEnd"/>
            <w:r w:rsidRPr="00BC323E">
              <w:rPr>
                <w:sz w:val="18"/>
                <w:szCs w:val="18"/>
              </w:rPr>
              <w:t xml:space="preserve"> </w:t>
            </w:r>
            <w:proofErr w:type="spellStart"/>
            <w:r w:rsidRPr="00BC323E">
              <w:rPr>
                <w:sz w:val="18"/>
                <w:szCs w:val="18"/>
              </w:rPr>
              <w:t>Republic</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4</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Viet</w:t>
            </w:r>
            <w:proofErr w:type="spellEnd"/>
            <w:r w:rsidRPr="00BC323E">
              <w:rPr>
                <w:sz w:val="18"/>
                <w:szCs w:val="18"/>
              </w:rPr>
              <w:t xml:space="preserve"> </w:t>
            </w:r>
            <w:proofErr w:type="spellStart"/>
            <w:r w:rsidRPr="00BC323E">
              <w:rPr>
                <w:sz w:val="18"/>
                <w:szCs w:val="18"/>
              </w:rPr>
              <w:t>Nam</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2</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Yemen</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11</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169</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135</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9</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66</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5</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73</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14</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w:t>
            </w:r>
          </w:p>
        </w:tc>
      </w:tr>
      <w:tr w:rsidR="00EE33BB" w:rsidRPr="00BC323E" w:rsidTr="00F14B63">
        <w:trPr>
          <w:cantSplit/>
        </w:trPr>
        <w:tc>
          <w:tcPr>
            <w:tcW w:w="2109" w:type="dxa"/>
            <w:shd w:val="clear" w:color="auto" w:fill="auto"/>
            <w:hideMark/>
          </w:tcPr>
          <w:p w:rsidR="00EE33BB" w:rsidRPr="00BC323E" w:rsidRDefault="00EE33BB" w:rsidP="00AC6C1A">
            <w:pPr>
              <w:spacing w:before="40" w:after="40" w:line="220" w:lineRule="exact"/>
              <w:rPr>
                <w:sz w:val="18"/>
                <w:szCs w:val="18"/>
              </w:rPr>
            </w:pPr>
            <w:proofErr w:type="spellStart"/>
            <w:r w:rsidRPr="00BC323E">
              <w:rPr>
                <w:sz w:val="18"/>
                <w:szCs w:val="18"/>
              </w:rPr>
              <w:t>Zambia</w:t>
            </w:r>
            <w:proofErr w:type="spellEnd"/>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1</w:t>
            </w:r>
          </w:p>
        </w:tc>
        <w:tc>
          <w:tcPr>
            <w:tcW w:w="585"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hideMark/>
          </w:tcPr>
          <w:p w:rsidR="00EE33BB" w:rsidRPr="00BC323E" w:rsidRDefault="00EE33BB" w:rsidP="00AC6C1A">
            <w:pPr>
              <w:spacing w:before="40" w:after="40" w:line="220" w:lineRule="exact"/>
              <w:jc w:val="right"/>
              <w:rPr>
                <w:sz w:val="18"/>
                <w:szCs w:val="18"/>
              </w:rPr>
            </w:pPr>
          </w:p>
        </w:tc>
        <w:tc>
          <w:tcPr>
            <w:tcW w:w="720" w:type="dxa"/>
            <w:shd w:val="clear" w:color="auto" w:fill="auto"/>
            <w:hideMark/>
          </w:tcPr>
          <w:p w:rsidR="00EE33BB" w:rsidRPr="00BC323E" w:rsidRDefault="00EE33BB" w:rsidP="00AC6C1A">
            <w:pPr>
              <w:spacing w:before="40" w:after="40" w:line="220" w:lineRule="exact"/>
              <w:jc w:val="right"/>
              <w:rPr>
                <w:sz w:val="18"/>
                <w:szCs w:val="18"/>
              </w:rPr>
            </w:pPr>
          </w:p>
        </w:tc>
      </w:tr>
      <w:tr w:rsidR="00EE33BB" w:rsidRPr="00BC323E" w:rsidTr="00F14B63">
        <w:trPr>
          <w:cantSplit/>
        </w:trPr>
        <w:tc>
          <w:tcPr>
            <w:tcW w:w="2109" w:type="dxa"/>
            <w:shd w:val="clear" w:color="auto" w:fill="auto"/>
          </w:tcPr>
          <w:p w:rsidR="00EE33BB" w:rsidRPr="00BC323E" w:rsidRDefault="00EE33BB" w:rsidP="00AC6C1A">
            <w:pPr>
              <w:spacing w:before="40" w:after="40" w:line="220" w:lineRule="exact"/>
              <w:rPr>
                <w:sz w:val="18"/>
                <w:szCs w:val="18"/>
              </w:rPr>
            </w:pPr>
            <w:proofErr w:type="spellStart"/>
            <w:r w:rsidRPr="00BC323E">
              <w:rPr>
                <w:sz w:val="18"/>
                <w:szCs w:val="18"/>
              </w:rPr>
              <w:t>Zimbabwe</w:t>
            </w:r>
            <w:proofErr w:type="spellEnd"/>
            <w:r w:rsidRPr="00BC323E">
              <w:rPr>
                <w:sz w:val="18"/>
                <w:szCs w:val="18"/>
              </w:rPr>
              <w:t xml:space="preserve"> </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5</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7</w:t>
            </w:r>
          </w:p>
        </w:tc>
        <w:tc>
          <w:tcPr>
            <w:tcW w:w="708"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708"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851"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907"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963"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tcPr>
          <w:p w:rsidR="00EE33BB" w:rsidRPr="00BC323E" w:rsidRDefault="00EE33BB" w:rsidP="00AC6C1A">
            <w:pPr>
              <w:spacing w:before="40" w:after="40" w:line="220" w:lineRule="exact"/>
              <w:jc w:val="right"/>
              <w:rPr>
                <w:sz w:val="18"/>
                <w:szCs w:val="18"/>
              </w:rPr>
            </w:pPr>
            <w:proofErr w:type="spellStart"/>
            <w:r w:rsidRPr="00BC323E">
              <w:rPr>
                <w:sz w:val="18"/>
                <w:szCs w:val="18"/>
              </w:rPr>
              <w:t>Yes</w:t>
            </w:r>
            <w:proofErr w:type="spellEnd"/>
            <w:r w:rsidRPr="00BC323E">
              <w:rPr>
                <w:sz w:val="18"/>
                <w:szCs w:val="18"/>
              </w:rPr>
              <w:t xml:space="preserve"> (2009)</w:t>
            </w:r>
          </w:p>
        </w:tc>
        <w:tc>
          <w:tcPr>
            <w:tcW w:w="720" w:type="dxa"/>
            <w:shd w:val="clear" w:color="auto" w:fill="auto"/>
          </w:tcPr>
          <w:p w:rsidR="00EE33BB" w:rsidRPr="00BC323E" w:rsidRDefault="00EE33BB" w:rsidP="00AC6C1A">
            <w:pPr>
              <w:spacing w:before="40" w:after="40" w:line="220" w:lineRule="exact"/>
              <w:jc w:val="right"/>
              <w:rPr>
                <w:sz w:val="18"/>
                <w:szCs w:val="18"/>
              </w:rPr>
            </w:pPr>
            <w:proofErr w:type="spellStart"/>
            <w:r w:rsidRPr="00BC323E">
              <w:rPr>
                <w:sz w:val="18"/>
                <w:szCs w:val="18"/>
              </w:rPr>
              <w:t>No</w:t>
            </w:r>
            <w:proofErr w:type="spellEnd"/>
          </w:p>
        </w:tc>
      </w:tr>
      <w:tr w:rsidR="00EE33BB" w:rsidRPr="00BC323E" w:rsidTr="00F14B63">
        <w:trPr>
          <w:cantSplit/>
        </w:trPr>
        <w:tc>
          <w:tcPr>
            <w:tcW w:w="2109" w:type="dxa"/>
            <w:shd w:val="clear" w:color="auto" w:fill="auto"/>
          </w:tcPr>
          <w:p w:rsidR="00EE33BB" w:rsidRPr="00BC323E" w:rsidRDefault="00EE33BB" w:rsidP="00AC6C1A">
            <w:pPr>
              <w:spacing w:before="40" w:after="40" w:line="220" w:lineRule="exact"/>
              <w:rPr>
                <w:sz w:val="18"/>
                <w:szCs w:val="18"/>
              </w:rPr>
            </w:pPr>
            <w:proofErr w:type="spellStart"/>
            <w:r w:rsidRPr="00BC323E">
              <w:rPr>
                <w:sz w:val="18"/>
                <w:szCs w:val="18"/>
              </w:rPr>
              <w:t>State</w:t>
            </w:r>
            <w:proofErr w:type="spellEnd"/>
            <w:r w:rsidRPr="00BC323E">
              <w:rPr>
                <w:sz w:val="18"/>
                <w:szCs w:val="18"/>
              </w:rPr>
              <w:t xml:space="preserve"> </w:t>
            </w:r>
            <w:proofErr w:type="spellStart"/>
            <w:r w:rsidRPr="00BC323E">
              <w:rPr>
                <w:sz w:val="18"/>
                <w:szCs w:val="18"/>
              </w:rPr>
              <w:t>of</w:t>
            </w:r>
            <w:proofErr w:type="spellEnd"/>
            <w:r w:rsidRPr="00BC323E">
              <w:rPr>
                <w:sz w:val="18"/>
                <w:szCs w:val="18"/>
              </w:rPr>
              <w:t xml:space="preserve"> </w:t>
            </w:r>
            <w:proofErr w:type="spellStart"/>
            <w:r w:rsidRPr="00BC323E">
              <w:rPr>
                <w:sz w:val="18"/>
                <w:szCs w:val="18"/>
              </w:rPr>
              <w:t>Palestine</w:t>
            </w:r>
            <w:proofErr w:type="spellEnd"/>
            <w:r w:rsidRPr="00BC323E">
              <w:rPr>
                <w:sz w:val="18"/>
                <w:szCs w:val="18"/>
              </w:rPr>
              <w:t xml:space="preserve"> </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4</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709"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4</w:t>
            </w:r>
          </w:p>
        </w:tc>
        <w:tc>
          <w:tcPr>
            <w:tcW w:w="708"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1</w:t>
            </w:r>
          </w:p>
        </w:tc>
        <w:tc>
          <w:tcPr>
            <w:tcW w:w="993"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708"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851"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07"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85"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63"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567"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 xml:space="preserve">- </w:t>
            </w:r>
          </w:p>
        </w:tc>
        <w:tc>
          <w:tcPr>
            <w:tcW w:w="981"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w:t>
            </w:r>
          </w:p>
        </w:tc>
        <w:tc>
          <w:tcPr>
            <w:tcW w:w="720" w:type="dxa"/>
            <w:shd w:val="clear" w:color="auto" w:fill="auto"/>
          </w:tcPr>
          <w:p w:rsidR="00EE33BB" w:rsidRPr="00BC323E" w:rsidRDefault="00EE33BB" w:rsidP="00AC6C1A">
            <w:pPr>
              <w:spacing w:before="40" w:after="40" w:line="220" w:lineRule="exact"/>
              <w:jc w:val="right"/>
              <w:rPr>
                <w:sz w:val="18"/>
                <w:szCs w:val="18"/>
              </w:rPr>
            </w:pPr>
            <w:r w:rsidRPr="00BC323E">
              <w:rPr>
                <w:sz w:val="18"/>
                <w:szCs w:val="18"/>
              </w:rPr>
              <w:t>-</w:t>
            </w:r>
          </w:p>
        </w:tc>
      </w:tr>
    </w:tbl>
    <w:p w:rsidR="00EE33BB" w:rsidRDefault="00EE33BB" w:rsidP="00EE33BB">
      <w:pPr>
        <w:pStyle w:val="SingleTxt"/>
        <w:rPr>
          <w:lang w:val="en-US"/>
        </w:rPr>
      </w:pPr>
    </w:p>
    <w:p w:rsidR="00EE33BB" w:rsidRDefault="00EE33BB" w:rsidP="00EE33BB">
      <w:pPr>
        <w:pStyle w:val="SingleTxt"/>
        <w:rPr>
          <w:lang w:val="en-US"/>
        </w:rPr>
      </w:pPr>
    </w:p>
    <w:p w:rsidR="00EE33BB" w:rsidRDefault="00EE33BB" w:rsidP="00EE33BB">
      <w:pPr>
        <w:pStyle w:val="SingleTxt"/>
        <w:rPr>
          <w:lang w:val="en-US"/>
        </w:rPr>
      </w:pPr>
    </w:p>
    <w:p w:rsidR="00EE33BB" w:rsidRDefault="00EE33BB" w:rsidP="00EE33BB">
      <w:pPr>
        <w:pStyle w:val="SingleTxt"/>
        <w:rPr>
          <w:lang w:val="en-US"/>
        </w:rPr>
        <w:sectPr w:rsidR="00EE33BB" w:rsidSect="00EE33BB">
          <w:headerReference w:type="even" r:id="rId24"/>
          <w:headerReference w:type="default" r:id="rId25"/>
          <w:footerReference w:type="even" r:id="rId26"/>
          <w:footerReference w:type="default" r:id="rId27"/>
          <w:footnotePr>
            <w:numRestart w:val="eachSect"/>
          </w:footnotePr>
          <w:pgSz w:w="15840" w:h="12240" w:orient="landscape"/>
          <w:pgMar w:top="1195" w:right="1742" w:bottom="1195" w:left="1901" w:header="576" w:footer="1037" w:gutter="0"/>
          <w:cols w:space="720"/>
          <w:noEndnote/>
          <w:bidi/>
          <w:rtlGutter/>
          <w:docGrid w:linePitch="360"/>
        </w:sectPr>
      </w:pPr>
    </w:p>
    <w:p w:rsidR="00EE33BB" w:rsidRDefault="00EE33BB" w:rsidP="00EE33B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roofErr w:type="spellStart"/>
      <w:r>
        <w:t>An</w:t>
      </w:r>
      <w:proofErr w:type="spellEnd"/>
      <w:r>
        <w:rPr>
          <w:lang w:val="en-US"/>
        </w:rPr>
        <w:t>n</w:t>
      </w:r>
      <w:proofErr w:type="spellStart"/>
      <w:r>
        <w:t>ex</w:t>
      </w:r>
      <w:proofErr w:type="spellEnd"/>
      <w:r>
        <w:t xml:space="preserve"> III</w:t>
      </w:r>
    </w:p>
    <w:p w:rsidR="00EE33BB" w:rsidRPr="004468DC" w:rsidRDefault="00EE33BB" w:rsidP="00EE33BB">
      <w:pPr>
        <w:pStyle w:val="SingleTxt"/>
        <w:spacing w:after="0" w:line="120" w:lineRule="exact"/>
        <w:rPr>
          <w:sz w:val="10"/>
        </w:rPr>
      </w:pPr>
    </w:p>
    <w:p w:rsidR="00EE33BB" w:rsidRPr="004468DC" w:rsidRDefault="00EE33BB" w:rsidP="00EE33BB">
      <w:pPr>
        <w:pStyle w:val="SingleTxt"/>
        <w:spacing w:after="0" w:line="120" w:lineRule="exact"/>
        <w:rPr>
          <w:sz w:val="10"/>
        </w:rPr>
      </w:pPr>
    </w:p>
    <w:p w:rsidR="00EE33BB" w:rsidRPr="004468DC" w:rsidRDefault="00EE33BB" w:rsidP="00EE33BB">
      <w:pPr>
        <w:pStyle w:val="SingleTxt"/>
        <w:spacing w:after="0"/>
        <w:jc w:val="right"/>
        <w:rPr>
          <w:sz w:val="10"/>
        </w:rPr>
      </w:pPr>
      <w:r w:rsidRPr="009719EB">
        <w:rPr>
          <w:i/>
          <w:lang w:val="en-GB"/>
        </w:rPr>
        <w:t>[English only]</w:t>
      </w:r>
    </w:p>
    <w:p w:rsidR="00EE33BB" w:rsidRPr="009719EB" w:rsidRDefault="00EE33BB" w:rsidP="00EE33BB">
      <w:pPr>
        <w:pStyle w:val="SingleTxt"/>
        <w:spacing w:after="0" w:line="120" w:lineRule="exact"/>
        <w:rPr>
          <w:sz w:val="10"/>
        </w:rPr>
      </w:pPr>
    </w:p>
    <w:p w:rsidR="00EE33BB" w:rsidRPr="004468DC" w:rsidRDefault="00EE33BB" w:rsidP="00EE33BB">
      <w:pPr>
        <w:pStyle w:val="SingleTxt"/>
        <w:spacing w:after="0" w:line="120" w:lineRule="exact"/>
        <w:rPr>
          <w:sz w:val="10"/>
        </w:rPr>
      </w:pPr>
    </w:p>
    <w:p w:rsidR="00EE33BB" w:rsidRPr="004855A8" w:rsidRDefault="00EE33BB" w:rsidP="00EE33BB">
      <w:pPr>
        <w:pStyle w:val="HChG"/>
        <w:rPr>
          <w:lang w:val="en-US"/>
        </w:rPr>
      </w:pPr>
      <w:r w:rsidRPr="00782780">
        <w:rPr>
          <w:lang w:val="en-US"/>
        </w:rPr>
        <w:tab/>
      </w:r>
      <w:r w:rsidRPr="00782780">
        <w:rPr>
          <w:lang w:val="en-US"/>
        </w:rPr>
        <w:tab/>
      </w:r>
      <w:r w:rsidRPr="004855A8">
        <w:rPr>
          <w:lang w:val="en-US"/>
        </w:rPr>
        <w:t xml:space="preserve">Graphs showing the number of cases of enforced disappearances per year and per country according </w:t>
      </w:r>
      <w:r w:rsidRPr="004855A8">
        <w:rPr>
          <w:lang w:val="en-US"/>
        </w:rPr>
        <w:br/>
        <w:t xml:space="preserve">to the cases transmitted by the Working Group during the period 1980–15 May 2015 (only for countries </w:t>
      </w:r>
      <w:r w:rsidRPr="004855A8">
        <w:rPr>
          <w:lang w:val="en-US"/>
        </w:rPr>
        <w:br/>
        <w:t>with more than 100 cases transmitted)</w:t>
      </w:r>
    </w:p>
    <w:p w:rsidR="00EE33BB" w:rsidRPr="004855A8" w:rsidRDefault="00EE33BB" w:rsidP="00EE33BB">
      <w:pPr>
        <w:pStyle w:val="SingleTxtG"/>
        <w:rPr>
          <w:lang w:val="en-US"/>
        </w:rPr>
      </w:pPr>
    </w:p>
    <w:p w:rsidR="00EE33BB" w:rsidRPr="008D421B" w:rsidRDefault="00EE33BB" w:rsidP="00EE33BB">
      <w:pPr>
        <w:pStyle w:val="SingleTxtG"/>
      </w:pPr>
      <w:r>
        <w:rPr>
          <w:noProof/>
          <w:lang w:val="ru-RU" w:eastAsia="ru-RU"/>
        </w:rPr>
        <w:drawing>
          <wp:inline distT="0" distB="0" distL="0" distR="0" wp14:anchorId="1C4A8A74" wp14:editId="72AE3A89">
            <wp:extent cx="4676775" cy="2880000"/>
            <wp:effectExtent l="19050" t="19050" r="9525" b="15875"/>
            <wp:docPr id="3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ind w:left="1138" w:right="1138"/>
      </w:pPr>
      <w:r>
        <w:rPr>
          <w:noProof/>
          <w:lang w:val="ru-RU" w:eastAsia="ru-RU"/>
        </w:rPr>
        <w:drawing>
          <wp:inline distT="0" distB="0" distL="0" distR="0" wp14:anchorId="21089507" wp14:editId="6149FFBD">
            <wp:extent cx="4681728" cy="2880360"/>
            <wp:effectExtent l="19050" t="19050" r="24130" b="15240"/>
            <wp:docPr id="3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1728" cy="288036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Default="00EE33BB" w:rsidP="00EE33BB">
      <w:pPr>
        <w:pStyle w:val="SingleTxtG"/>
      </w:pPr>
      <w:r>
        <w:rPr>
          <w:noProof/>
          <w:lang w:val="ru-RU" w:eastAsia="ru-RU"/>
        </w:rPr>
        <w:drawing>
          <wp:inline distT="0" distB="0" distL="0" distR="0" wp14:anchorId="6EE4D976" wp14:editId="5C7781F8">
            <wp:extent cx="4676775" cy="2880000"/>
            <wp:effectExtent l="19050" t="19050" r="9525" b="15875"/>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6795C" w:rsidRDefault="00EE33BB" w:rsidP="00EE33BB">
      <w:pPr>
        <w:pStyle w:val="SingleTxtG"/>
        <w:spacing w:after="0" w:line="120" w:lineRule="exact"/>
        <w:rPr>
          <w:sz w:val="10"/>
        </w:rPr>
      </w:pPr>
    </w:p>
    <w:p w:rsidR="00EE33BB" w:rsidRDefault="00EE33BB" w:rsidP="00EE33BB">
      <w:pPr>
        <w:spacing w:line="240" w:lineRule="auto"/>
      </w:pPr>
      <w:r>
        <w:br w:type="page"/>
      </w:r>
    </w:p>
    <w:p w:rsidR="00EE33BB" w:rsidRPr="008D421B" w:rsidRDefault="00EE33BB" w:rsidP="00EE33BB">
      <w:pPr>
        <w:pStyle w:val="SingleTxtG"/>
      </w:pPr>
      <w:r>
        <w:rPr>
          <w:noProof/>
          <w:lang w:val="ru-RU" w:eastAsia="ru-RU"/>
        </w:rPr>
        <w:drawing>
          <wp:inline distT="0" distB="0" distL="0" distR="0" wp14:anchorId="6FC1FBE8" wp14:editId="7FE9D3EF">
            <wp:extent cx="4676775" cy="2880000"/>
            <wp:effectExtent l="19050" t="19050" r="9525" b="15875"/>
            <wp:docPr id="3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4874842A" wp14:editId="38FF2157">
            <wp:extent cx="4676775" cy="2880000"/>
            <wp:effectExtent l="19050" t="19050" r="9525" b="15875"/>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2EAED788" wp14:editId="048F367B">
            <wp:extent cx="4676775" cy="2880000"/>
            <wp:effectExtent l="19050" t="19050" r="9525" b="15875"/>
            <wp:docPr id="3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0529B766" wp14:editId="2C6D65B3">
            <wp:extent cx="4676400" cy="2880000"/>
            <wp:effectExtent l="19050" t="19050" r="10160" b="15875"/>
            <wp:docPr id="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400"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7BE34CDB" wp14:editId="5A085CAD">
            <wp:extent cx="4676775" cy="2880000"/>
            <wp:effectExtent l="19050" t="19050" r="9525" b="15875"/>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0DD84114" wp14:editId="3C4542C8">
            <wp:extent cx="4676775" cy="2880000"/>
            <wp:effectExtent l="19050" t="19050" r="9525" b="158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481FB412" wp14:editId="034BDFF9">
            <wp:extent cx="4676775" cy="2880000"/>
            <wp:effectExtent l="19050" t="19050" r="9525" b="15875"/>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10DC073C" wp14:editId="640E4FFB">
            <wp:extent cx="4676775" cy="2880000"/>
            <wp:effectExtent l="19050" t="19050" r="9525" b="15875"/>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141F3018" wp14:editId="0B84CF61">
            <wp:extent cx="4676775" cy="2880000"/>
            <wp:effectExtent l="19050" t="19050" r="9525" b="15875"/>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01147ABC" wp14:editId="09B51E25">
            <wp:extent cx="4676775" cy="2880000"/>
            <wp:effectExtent l="19050" t="19050" r="9525" b="15875"/>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04522C7D" wp14:editId="5F817B7B">
            <wp:extent cx="4676775" cy="2880000"/>
            <wp:effectExtent l="19050" t="19050" r="9525" b="15875"/>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056B0B7F" wp14:editId="76A4AEEC">
            <wp:extent cx="4676775" cy="2880000"/>
            <wp:effectExtent l="19050" t="19050" r="9525" b="15875"/>
            <wp:docPr id="1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26D77EE2" wp14:editId="342B7433">
            <wp:extent cx="4676775" cy="2880000"/>
            <wp:effectExtent l="19050" t="19050" r="9525" b="15875"/>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0215A90A" wp14:editId="14029650">
            <wp:extent cx="4686300" cy="2880000"/>
            <wp:effectExtent l="19050" t="19050" r="19050" b="15875"/>
            <wp:docPr id="1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424D3EF3" wp14:editId="2874D07D">
            <wp:extent cx="4676775" cy="2880000"/>
            <wp:effectExtent l="19050" t="19050" r="9525" b="15875"/>
            <wp:docPr id="1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246F0794" wp14:editId="52828D22">
            <wp:extent cx="4676775" cy="2880000"/>
            <wp:effectExtent l="19050" t="19050" r="9525" b="15875"/>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756D3F6B" wp14:editId="7B26E58D">
            <wp:extent cx="4676775" cy="2880000"/>
            <wp:effectExtent l="19050" t="19050" r="9525" b="15875"/>
            <wp:docPr id="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1E4151D4" wp14:editId="4AECF261">
            <wp:extent cx="4686300" cy="2880000"/>
            <wp:effectExtent l="19050" t="19050" r="19050" b="15875"/>
            <wp:docPr id="2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7F1B4E33" wp14:editId="5593E7FF">
            <wp:extent cx="4676775" cy="2880000"/>
            <wp:effectExtent l="19050" t="19050" r="9525" b="15875"/>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pStyle w:val="SingleTxtG"/>
      </w:pPr>
    </w:p>
    <w:p w:rsidR="00EE33BB" w:rsidRDefault="00EE33BB" w:rsidP="00EE33BB">
      <w:pPr>
        <w:pStyle w:val="SingleTxtG"/>
      </w:pPr>
      <w:r>
        <w:rPr>
          <w:noProof/>
          <w:lang w:val="ru-RU" w:eastAsia="ru-RU"/>
        </w:rPr>
        <w:drawing>
          <wp:inline distT="0" distB="0" distL="0" distR="0" wp14:anchorId="26380A04" wp14:editId="4EE4EFE7">
            <wp:extent cx="4676775" cy="2880000"/>
            <wp:effectExtent l="19050" t="19050" r="9525" b="15875"/>
            <wp:docPr id="2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3FD45074" wp14:editId="4F1F3C52">
            <wp:extent cx="4676775" cy="2880000"/>
            <wp:effectExtent l="19050" t="19050" r="9525" b="15875"/>
            <wp:docPr id="2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7C59E8E2" wp14:editId="204810CD">
            <wp:extent cx="4686300" cy="2880000"/>
            <wp:effectExtent l="19050" t="19050" r="19050" b="15875"/>
            <wp:docPr id="2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07B95521" wp14:editId="6C037F7E">
            <wp:extent cx="4676775" cy="2880000"/>
            <wp:effectExtent l="19050" t="19050" r="9525" b="15875"/>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Pr="008D421B" w:rsidRDefault="00EE33BB" w:rsidP="00EE33BB">
      <w:pPr>
        <w:pStyle w:val="SingleTxtG"/>
      </w:pPr>
      <w:r>
        <w:rPr>
          <w:noProof/>
          <w:lang w:val="ru-RU" w:eastAsia="ru-RU"/>
        </w:rPr>
        <w:drawing>
          <wp:inline distT="0" distB="0" distL="0" distR="0" wp14:anchorId="5D3F00EE" wp14:editId="5513838D">
            <wp:extent cx="4686300" cy="2880000"/>
            <wp:effectExtent l="19050" t="19050" r="19050" b="15875"/>
            <wp:docPr id="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spacing w:val="0"/>
          <w:w w:val="100"/>
          <w:szCs w:val="20"/>
          <w:lang w:eastAsia="es-ES"/>
        </w:rPr>
      </w:pPr>
      <w:r>
        <w:br w:type="page"/>
      </w:r>
    </w:p>
    <w:p w:rsidR="00EE33BB" w:rsidRPr="0086795C" w:rsidRDefault="00EE33BB" w:rsidP="00EE33BB">
      <w:pPr>
        <w:pStyle w:val="SingleTxtG"/>
        <w:spacing w:after="0"/>
        <w:ind w:left="1138" w:right="1138"/>
        <w:rPr>
          <w:sz w:val="4"/>
          <w:szCs w:val="4"/>
        </w:rPr>
      </w:pPr>
    </w:p>
    <w:p w:rsidR="00EE33BB" w:rsidRPr="008D421B" w:rsidRDefault="00EE33BB" w:rsidP="00EE33BB">
      <w:pPr>
        <w:pStyle w:val="SingleTxtG"/>
      </w:pPr>
      <w:r>
        <w:rPr>
          <w:noProof/>
          <w:lang w:val="ru-RU" w:eastAsia="ru-RU"/>
        </w:rPr>
        <w:drawing>
          <wp:inline distT="0" distB="0" distL="0" distR="0" wp14:anchorId="68AA90F0" wp14:editId="7287236C">
            <wp:extent cx="4676775" cy="2880000"/>
            <wp:effectExtent l="19050" t="19050" r="9525" b="15875"/>
            <wp:docPr id="2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8D421B" w:rsidRDefault="00EE33BB" w:rsidP="00EE33BB">
      <w:pPr>
        <w:pStyle w:val="SingleTxtG"/>
      </w:pPr>
    </w:p>
    <w:p w:rsidR="00EE33BB" w:rsidRDefault="00EE33BB" w:rsidP="00EE33BB">
      <w:pPr>
        <w:pStyle w:val="SingleTxtG"/>
        <w:rPr>
          <w:noProof/>
          <w:lang w:eastAsia="zh-CN"/>
        </w:rPr>
      </w:pPr>
      <w:r>
        <w:rPr>
          <w:noProof/>
          <w:lang w:val="ru-RU" w:eastAsia="ru-RU"/>
        </w:rPr>
        <w:drawing>
          <wp:inline distT="0" distB="0" distL="0" distR="0" wp14:anchorId="4566D714" wp14:editId="1555E2E0">
            <wp:extent cx="4676775" cy="2880000"/>
            <wp:effectExtent l="19050" t="19050" r="9525" b="15875"/>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Default="00EE33BB" w:rsidP="00EE33BB">
      <w:pPr>
        <w:spacing w:line="240" w:lineRule="auto"/>
        <w:rPr>
          <w:rFonts w:eastAsia="Times New Roman"/>
          <w:noProof/>
          <w:spacing w:val="0"/>
          <w:w w:val="100"/>
          <w:szCs w:val="20"/>
          <w:lang w:eastAsia="zh-CN"/>
        </w:rPr>
      </w:pPr>
      <w:r>
        <w:rPr>
          <w:noProof/>
          <w:lang w:eastAsia="zh-CN"/>
        </w:rPr>
        <w:br w:type="page"/>
      </w:r>
    </w:p>
    <w:p w:rsidR="00EE33BB" w:rsidRPr="0086795C" w:rsidRDefault="00EE33BB" w:rsidP="00EE33BB">
      <w:pPr>
        <w:pStyle w:val="SingleTxtG"/>
        <w:spacing w:after="0"/>
        <w:ind w:left="1138" w:right="1138"/>
        <w:rPr>
          <w:sz w:val="4"/>
          <w:szCs w:val="4"/>
        </w:rPr>
      </w:pPr>
    </w:p>
    <w:p w:rsidR="00EE33BB" w:rsidRDefault="00EE33BB" w:rsidP="00EE33BB">
      <w:pPr>
        <w:pStyle w:val="SingleTxtG"/>
      </w:pPr>
      <w:r>
        <w:rPr>
          <w:noProof/>
          <w:lang w:val="ru-RU" w:eastAsia="ru-RU"/>
        </w:rPr>
        <w:drawing>
          <wp:inline distT="0" distB="0" distL="0" distR="0" wp14:anchorId="1AED5F3A" wp14:editId="1F6B0239">
            <wp:extent cx="4676775" cy="2880000"/>
            <wp:effectExtent l="19050" t="19050" r="9525" b="15875"/>
            <wp:docPr id="3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EE33BB" w:rsidRPr="00AF6FA9" w:rsidRDefault="00EE33BB" w:rsidP="00EE33BB">
      <w:pPr>
        <w:pStyle w:val="SingleTxt"/>
        <w:spacing w:after="0" w:line="240" w:lineRule="auto"/>
      </w:pPr>
      <w:r>
        <w:rPr>
          <w:noProof/>
          <w:w w:val="100"/>
          <w:lang w:eastAsia="ru-RU"/>
        </w:rPr>
        <mc:AlternateContent>
          <mc:Choice Requires="wps">
            <w:drawing>
              <wp:anchor distT="0" distB="0" distL="114300" distR="114300" simplePos="0" relativeHeight="251659264" behindDoc="0" locked="0" layoutInCell="1" allowOverlap="1" wp14:anchorId="6741097D" wp14:editId="4515F6DF">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p w:rsidR="00EE33BB" w:rsidRPr="00EE33BB" w:rsidRDefault="00EE33BB" w:rsidP="00EE33BB">
      <w:pPr>
        <w:rPr>
          <w:lang w:val="en-US"/>
        </w:rPr>
      </w:pPr>
    </w:p>
    <w:sectPr w:rsidR="00EE33BB" w:rsidRPr="00EE33BB" w:rsidSect="00AC6C1A">
      <w:headerReference w:type="even" r:id="rId58"/>
      <w:headerReference w:type="default" r:id="rId59"/>
      <w:footerReference w:type="even" r:id="rId60"/>
      <w:footerReference w:type="default" r:id="rId61"/>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4T15:34:00Z" w:initials="Start">
    <w:p w:rsidR="003C6E16" w:rsidRPr="00300A99" w:rsidRDefault="003C6E16">
      <w:pPr>
        <w:pStyle w:val="CommentText"/>
        <w:rPr>
          <w:lang w:val="en-US"/>
        </w:rPr>
      </w:pPr>
      <w:r>
        <w:fldChar w:fldCharType="begin"/>
      </w:r>
      <w:r w:rsidRPr="00300A99">
        <w:rPr>
          <w:rStyle w:val="CommentReference"/>
          <w:lang w:val="en-US"/>
        </w:rPr>
        <w:instrText xml:space="preserve"> </w:instrText>
      </w:r>
      <w:r w:rsidRPr="00300A99">
        <w:rPr>
          <w:lang w:val="en-US"/>
        </w:rPr>
        <w:instrText>PAGE \# "'Page: '#'</w:instrText>
      </w:r>
      <w:r w:rsidRPr="00300A99">
        <w:rPr>
          <w:lang w:val="en-US"/>
        </w:rPr>
        <w:br/>
        <w:instrText>'"</w:instrText>
      </w:r>
      <w:r w:rsidRPr="00300A99">
        <w:rPr>
          <w:rStyle w:val="CommentReference"/>
          <w:lang w:val="en-US"/>
        </w:rPr>
        <w:instrText xml:space="preserve"> </w:instrText>
      </w:r>
      <w:r>
        <w:fldChar w:fldCharType="end"/>
      </w:r>
      <w:r>
        <w:rPr>
          <w:rStyle w:val="CommentReference"/>
        </w:rPr>
        <w:annotationRef/>
      </w:r>
      <w:r w:rsidRPr="00300A99">
        <w:rPr>
          <w:lang w:val="en-US"/>
        </w:rPr>
        <w:t>&lt;&lt;ODS JOB NO&gt;&gt;N1517692R&lt;&lt;ODS JOB NO&gt;&gt;</w:t>
      </w:r>
    </w:p>
    <w:p w:rsidR="003C6E16" w:rsidRDefault="003C6E16">
      <w:pPr>
        <w:pStyle w:val="CommentText"/>
      </w:pPr>
      <w:r>
        <w:t>&lt;&lt;ODS DOC SYMBOL1&gt;&gt;A/HRC/30/38&lt;&lt;ODS DOC SYMBOL1&gt;&gt;</w:t>
      </w:r>
    </w:p>
    <w:p w:rsidR="003C6E16" w:rsidRDefault="003C6E1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16" w:rsidRDefault="003C6E16" w:rsidP="008A1A7A">
      <w:pPr>
        <w:spacing w:line="240" w:lineRule="auto"/>
      </w:pPr>
      <w:r>
        <w:separator/>
      </w:r>
    </w:p>
  </w:endnote>
  <w:endnote w:type="continuationSeparator" w:id="0">
    <w:p w:rsidR="003C6E16" w:rsidRDefault="003C6E16"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B87C06">
      <w:trPr>
        <w:jc w:val="center"/>
      </w:trPr>
      <w:tc>
        <w:tcPr>
          <w:tcW w:w="5126" w:type="dxa"/>
          <w:shd w:val="clear" w:color="auto" w:fill="auto"/>
          <w:vAlign w:val="bottom"/>
        </w:tcPr>
        <w:p w:rsidR="003C6E16" w:rsidRPr="00B87C06" w:rsidRDefault="003C6E16" w:rsidP="00B87C06">
          <w:pPr>
            <w:pStyle w:val="Footer"/>
            <w:rPr>
              <w:color w:val="000000"/>
            </w:rPr>
          </w:pPr>
          <w:r>
            <w:fldChar w:fldCharType="begin"/>
          </w:r>
          <w:r>
            <w:instrText xml:space="preserve"> PAGE  \* Arabic  \* MERGEFORMAT </w:instrText>
          </w:r>
          <w:r>
            <w:fldChar w:fldCharType="separate"/>
          </w:r>
          <w:r w:rsidR="00D2025A">
            <w:rPr>
              <w:noProof/>
            </w:rPr>
            <w:t>8</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c>
        <w:tcPr>
          <w:tcW w:w="5127" w:type="dxa"/>
          <w:shd w:val="clear" w:color="auto" w:fill="auto"/>
          <w:vAlign w:val="bottom"/>
        </w:tcPr>
        <w:p w:rsidR="003C6E16" w:rsidRPr="00B87C06" w:rsidRDefault="003C6E16" w:rsidP="00B87C0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r>
  </w:tbl>
  <w:p w:rsidR="003C6E16" w:rsidRPr="00B87C06" w:rsidRDefault="003C6E16" w:rsidP="00B87C0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AC6C1A">
      <w:trPr>
        <w:jc w:val="center"/>
      </w:trPr>
      <w:tc>
        <w:tcPr>
          <w:tcW w:w="5126" w:type="dxa"/>
          <w:shd w:val="clear" w:color="auto" w:fill="auto"/>
          <w:vAlign w:val="bottom"/>
        </w:tcPr>
        <w:p w:rsidR="003C6E16" w:rsidRPr="002C6DDE" w:rsidRDefault="003C6E16" w:rsidP="00AC6C1A">
          <w:pPr>
            <w:pStyle w:val="Footer"/>
            <w:rPr>
              <w:color w:val="000000"/>
            </w:rPr>
          </w:pPr>
          <w:r>
            <w:fldChar w:fldCharType="begin"/>
          </w:r>
          <w:r>
            <w:instrText xml:space="preserve"> PAGE  \* Arabic  \* MERGEFORMAT </w:instrText>
          </w:r>
          <w:r>
            <w:fldChar w:fldCharType="separate"/>
          </w:r>
          <w:r w:rsidR="00D2025A">
            <w:rPr>
              <w:noProof/>
            </w:rPr>
            <w:t>48</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c>
        <w:tcPr>
          <w:tcW w:w="5127" w:type="dxa"/>
          <w:shd w:val="clear" w:color="auto" w:fill="auto"/>
          <w:vAlign w:val="bottom"/>
        </w:tcPr>
        <w:p w:rsidR="003C6E16" w:rsidRPr="002C6DDE" w:rsidRDefault="003C6E16" w:rsidP="00AC6C1A">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r>
  </w:tbl>
  <w:p w:rsidR="003C6E16" w:rsidRPr="002C6DDE" w:rsidRDefault="003C6E16" w:rsidP="00AC6C1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AC6C1A">
      <w:trPr>
        <w:jc w:val="center"/>
      </w:trPr>
      <w:tc>
        <w:tcPr>
          <w:tcW w:w="5126" w:type="dxa"/>
          <w:shd w:val="clear" w:color="auto" w:fill="auto"/>
          <w:vAlign w:val="bottom"/>
        </w:tcPr>
        <w:p w:rsidR="003C6E16" w:rsidRPr="002C6DDE" w:rsidRDefault="003C6E16" w:rsidP="00AC6C1A">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c>
        <w:tcPr>
          <w:tcW w:w="5127" w:type="dxa"/>
          <w:shd w:val="clear" w:color="auto" w:fill="auto"/>
          <w:vAlign w:val="bottom"/>
        </w:tcPr>
        <w:p w:rsidR="003C6E16" w:rsidRPr="002C6DDE" w:rsidRDefault="003C6E16" w:rsidP="00AC6C1A">
          <w:pPr>
            <w:pStyle w:val="Footer"/>
            <w:jc w:val="right"/>
          </w:pPr>
          <w:r>
            <w:fldChar w:fldCharType="begin"/>
          </w:r>
          <w:r>
            <w:instrText xml:space="preserve"> PAGE  \* Arabic  \* MERGEFORMAT </w:instrText>
          </w:r>
          <w:r>
            <w:fldChar w:fldCharType="separate"/>
          </w:r>
          <w:r w:rsidR="00D2025A">
            <w:rPr>
              <w:noProof/>
            </w:rPr>
            <w:t>49</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r>
  </w:tbl>
  <w:p w:rsidR="003C6E16" w:rsidRPr="002C6DDE" w:rsidRDefault="003C6E16" w:rsidP="00AC6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B87C06">
      <w:trPr>
        <w:jc w:val="center"/>
      </w:trPr>
      <w:tc>
        <w:tcPr>
          <w:tcW w:w="5126" w:type="dxa"/>
          <w:shd w:val="clear" w:color="auto" w:fill="auto"/>
          <w:vAlign w:val="bottom"/>
        </w:tcPr>
        <w:p w:rsidR="003C6E16" w:rsidRPr="00B87C06" w:rsidRDefault="003C6E16" w:rsidP="00B87C0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c>
        <w:tcPr>
          <w:tcW w:w="5127" w:type="dxa"/>
          <w:shd w:val="clear" w:color="auto" w:fill="auto"/>
          <w:vAlign w:val="bottom"/>
        </w:tcPr>
        <w:p w:rsidR="003C6E16" w:rsidRPr="00B87C06" w:rsidRDefault="003C6E16" w:rsidP="00B87C06">
          <w:pPr>
            <w:pStyle w:val="Footer"/>
            <w:jc w:val="right"/>
          </w:pPr>
          <w:r>
            <w:fldChar w:fldCharType="begin"/>
          </w:r>
          <w:r>
            <w:instrText xml:space="preserve"> PAGE  \* Arabic  \* MERGEFORMAT </w:instrText>
          </w:r>
          <w:r>
            <w:fldChar w:fldCharType="separate"/>
          </w:r>
          <w:r w:rsidR="00D2025A">
            <w:rPr>
              <w:noProof/>
            </w:rPr>
            <w:t>9</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r>
  </w:tbl>
  <w:p w:rsidR="003C6E16" w:rsidRPr="00B87C06" w:rsidRDefault="003C6E16" w:rsidP="00B87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3C6E16" w:rsidTr="00B87C06">
      <w:tc>
        <w:tcPr>
          <w:tcW w:w="3873" w:type="dxa"/>
        </w:tcPr>
        <w:p w:rsidR="003C6E16" w:rsidRDefault="003C6E16" w:rsidP="00B87C06">
          <w:pPr>
            <w:pStyle w:val="ReleaseDate"/>
            <w:rPr>
              <w:color w:val="010000"/>
            </w:rPr>
          </w:pPr>
          <w:r>
            <w:rPr>
              <w:noProof/>
              <w:lang w:eastAsia="ru-RU"/>
            </w:rPr>
            <w:drawing>
              <wp:anchor distT="0" distB="0" distL="114300" distR="114300" simplePos="0" relativeHeight="251658240" behindDoc="0" locked="0" layoutInCell="1" allowOverlap="1" wp14:anchorId="242A741C" wp14:editId="0BB525D3">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38&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8&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GE.15-13472 (R)</w:t>
          </w:r>
          <w:r>
            <w:rPr>
              <w:color w:val="010000"/>
            </w:rPr>
            <w:t xml:space="preserve">    040915    0</w:t>
          </w:r>
          <w:r>
            <w:rPr>
              <w:color w:val="010000"/>
              <w:lang w:val="en-US"/>
            </w:rPr>
            <w:t>7</w:t>
          </w:r>
          <w:r>
            <w:rPr>
              <w:color w:val="010000"/>
            </w:rPr>
            <w:t>0915</w:t>
          </w:r>
        </w:p>
        <w:p w:rsidR="003C6E16" w:rsidRPr="00B87C06" w:rsidRDefault="003C6E16" w:rsidP="00B87C06">
          <w:pPr>
            <w:spacing w:before="80" w:line="210" w:lineRule="exact"/>
            <w:rPr>
              <w:rFonts w:ascii="Barcode 3 of 9 by request" w:hAnsi="Barcode 3 of 9 by request"/>
              <w:w w:val="100"/>
              <w:sz w:val="24"/>
            </w:rPr>
          </w:pPr>
          <w:r>
            <w:rPr>
              <w:rFonts w:ascii="Barcode 3 of 9 by request" w:hAnsi="Barcode 3 of 9 by request"/>
              <w:w w:val="100"/>
              <w:sz w:val="24"/>
            </w:rPr>
            <w:t>*1513472*</w:t>
          </w:r>
        </w:p>
      </w:tc>
      <w:tc>
        <w:tcPr>
          <w:tcW w:w="5127" w:type="dxa"/>
        </w:tcPr>
        <w:p w:rsidR="003C6E16" w:rsidRDefault="003C6E16" w:rsidP="00B87C06">
          <w:pPr>
            <w:pStyle w:val="Footer"/>
            <w:spacing w:line="240" w:lineRule="atLeast"/>
            <w:jc w:val="right"/>
            <w:rPr>
              <w:b w:val="0"/>
              <w:sz w:val="20"/>
            </w:rPr>
          </w:pPr>
          <w:r>
            <w:rPr>
              <w:b w:val="0"/>
              <w:noProof/>
              <w:sz w:val="20"/>
              <w:lang w:eastAsia="ru-RU"/>
            </w:rPr>
            <w:drawing>
              <wp:inline distT="0" distB="0" distL="0" distR="0" wp14:anchorId="3F78C65A" wp14:editId="175E351A">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3C6E16" w:rsidRPr="00B87C06" w:rsidRDefault="003C6E16" w:rsidP="00B87C06">
    <w:pPr>
      <w:pStyle w:val="Footer"/>
      <w:spacing w:line="56" w:lineRule="auto"/>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3C6E16" w:rsidRPr="00300A99" w:rsidTr="00300A99">
      <w:trPr>
        <w:cantSplit/>
        <w:trHeight w:val="4925"/>
      </w:trPr>
      <w:tc>
        <w:tcPr>
          <w:tcW w:w="12413" w:type="dxa"/>
          <w:shd w:val="clear" w:color="auto" w:fill="auto"/>
          <w:textDirection w:val="tbRl"/>
        </w:tcPr>
        <w:p w:rsidR="003C6E16" w:rsidRPr="00300A99" w:rsidRDefault="003C6E16" w:rsidP="00300A99">
          <w:pPr>
            <w:pStyle w:val="Footer"/>
            <w:rPr>
              <w:w w:val="103"/>
            </w:rPr>
          </w:pPr>
          <w:r>
            <w:rPr>
              <w:w w:val="103"/>
            </w:rPr>
            <w:fldChar w:fldCharType="begin"/>
          </w:r>
          <w:r>
            <w:rPr>
              <w:w w:val="103"/>
            </w:rPr>
            <w:instrText xml:space="preserve"> PAGE  \* Arabic  \* MERGEFORMAT </w:instrText>
          </w:r>
          <w:r>
            <w:rPr>
              <w:w w:val="103"/>
            </w:rPr>
            <w:fldChar w:fldCharType="separate"/>
          </w:r>
          <w:r w:rsidR="00D2025A">
            <w:rPr>
              <w:noProof/>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025A">
            <w:rPr>
              <w:noProof/>
              <w:w w:val="103"/>
            </w:rPr>
            <w:t>49</w:t>
          </w:r>
          <w:r>
            <w:rPr>
              <w:w w:val="103"/>
            </w:rPr>
            <w:fldChar w:fldCharType="end"/>
          </w:r>
        </w:p>
      </w:tc>
    </w:tr>
    <w:tr w:rsidR="003C6E16" w:rsidRPr="00300A99" w:rsidTr="00300A99">
      <w:trPr>
        <w:cantSplit/>
        <w:trHeight w:val="4925"/>
      </w:trPr>
      <w:tc>
        <w:tcPr>
          <w:tcW w:w="12413" w:type="dxa"/>
          <w:shd w:val="clear" w:color="auto" w:fill="auto"/>
          <w:textDirection w:val="tbRl"/>
        </w:tcPr>
        <w:p w:rsidR="003C6E16" w:rsidRPr="00300A99" w:rsidRDefault="003C6E16" w:rsidP="00300A99">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025A">
            <w:rPr>
              <w:b w:val="0"/>
              <w:w w:val="103"/>
              <w:sz w:val="14"/>
            </w:rPr>
            <w:t>GE.15-13472</w:t>
          </w:r>
          <w:r>
            <w:rPr>
              <w:b w:val="0"/>
              <w:w w:val="103"/>
              <w:sz w:val="14"/>
            </w:rPr>
            <w:fldChar w:fldCharType="end"/>
          </w:r>
        </w:p>
      </w:tc>
    </w:tr>
  </w:tbl>
  <w:p w:rsidR="003C6E16" w:rsidRPr="00300A99" w:rsidRDefault="003C6E16" w:rsidP="00300A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3C6E16" w:rsidRPr="00300A99" w:rsidTr="00300A99">
      <w:trPr>
        <w:cantSplit/>
        <w:trHeight w:val="4925"/>
      </w:trPr>
      <w:tc>
        <w:tcPr>
          <w:tcW w:w="12413" w:type="dxa"/>
          <w:shd w:val="clear" w:color="auto" w:fill="auto"/>
          <w:textDirection w:val="tbRl"/>
        </w:tcPr>
        <w:p w:rsidR="003C6E16" w:rsidRPr="00300A99" w:rsidRDefault="003C6E16" w:rsidP="00300A99">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025A">
            <w:rPr>
              <w:b w:val="0"/>
              <w:w w:val="103"/>
              <w:sz w:val="14"/>
            </w:rPr>
            <w:t>GE.15-13472</w:t>
          </w:r>
          <w:r>
            <w:rPr>
              <w:b w:val="0"/>
              <w:w w:val="103"/>
              <w:sz w:val="14"/>
            </w:rPr>
            <w:fldChar w:fldCharType="end"/>
          </w:r>
        </w:p>
      </w:tc>
    </w:tr>
    <w:tr w:rsidR="003C6E16" w:rsidRPr="00300A99" w:rsidTr="00300A99">
      <w:trPr>
        <w:cantSplit/>
        <w:trHeight w:val="4925"/>
      </w:trPr>
      <w:tc>
        <w:tcPr>
          <w:tcW w:w="12413" w:type="dxa"/>
          <w:shd w:val="clear" w:color="auto" w:fill="auto"/>
          <w:textDirection w:val="tbRl"/>
        </w:tcPr>
        <w:p w:rsidR="003C6E16" w:rsidRPr="00300A99" w:rsidRDefault="003C6E16" w:rsidP="00300A99">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2025A">
            <w:rPr>
              <w:noProof/>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025A">
            <w:rPr>
              <w:noProof/>
              <w:w w:val="103"/>
            </w:rPr>
            <w:t>49</w:t>
          </w:r>
          <w:r>
            <w:rPr>
              <w:w w:val="103"/>
            </w:rPr>
            <w:fldChar w:fldCharType="end"/>
          </w:r>
        </w:p>
      </w:tc>
    </w:tr>
  </w:tbl>
  <w:p w:rsidR="003C6E16" w:rsidRPr="00300A99" w:rsidRDefault="003C6E16" w:rsidP="00300A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B87C06">
      <w:trPr>
        <w:jc w:val="center"/>
      </w:trPr>
      <w:tc>
        <w:tcPr>
          <w:tcW w:w="5126" w:type="dxa"/>
          <w:shd w:val="clear" w:color="auto" w:fill="auto"/>
          <w:vAlign w:val="bottom"/>
        </w:tcPr>
        <w:p w:rsidR="003C6E16" w:rsidRPr="00B87C06" w:rsidRDefault="003C6E16" w:rsidP="00B87C06">
          <w:pPr>
            <w:pStyle w:val="Footer"/>
            <w:rPr>
              <w:color w:val="000000"/>
            </w:rPr>
          </w:pPr>
          <w:r>
            <w:fldChar w:fldCharType="begin"/>
          </w:r>
          <w:r>
            <w:instrText xml:space="preserve"> PAGE  \* Arabic  \* MERGEFORMAT </w:instrText>
          </w:r>
          <w:r>
            <w:fldChar w:fldCharType="separate"/>
          </w:r>
          <w:r w:rsidR="00D2025A">
            <w:rPr>
              <w:noProof/>
            </w:rPr>
            <w:t>26</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c>
        <w:tcPr>
          <w:tcW w:w="5127" w:type="dxa"/>
          <w:shd w:val="clear" w:color="auto" w:fill="auto"/>
          <w:vAlign w:val="bottom"/>
        </w:tcPr>
        <w:p w:rsidR="003C6E16" w:rsidRPr="00B87C06" w:rsidRDefault="003C6E16" w:rsidP="00B87C0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r>
  </w:tbl>
  <w:p w:rsidR="003C6E16" w:rsidRPr="00B87C06" w:rsidRDefault="003C6E16" w:rsidP="00B87C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3C6E16" w:rsidTr="00B87C06">
      <w:trPr>
        <w:jc w:val="center"/>
      </w:trPr>
      <w:tc>
        <w:tcPr>
          <w:tcW w:w="5126" w:type="dxa"/>
          <w:shd w:val="clear" w:color="auto" w:fill="auto"/>
          <w:vAlign w:val="bottom"/>
        </w:tcPr>
        <w:p w:rsidR="003C6E16" w:rsidRPr="00B87C06" w:rsidRDefault="003C6E16" w:rsidP="00B87C0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2025A">
            <w:rPr>
              <w:b w:val="0"/>
              <w:color w:val="000000"/>
              <w:sz w:val="14"/>
            </w:rPr>
            <w:t>GE.15-13472</w:t>
          </w:r>
          <w:r>
            <w:rPr>
              <w:b w:val="0"/>
              <w:color w:val="000000"/>
              <w:sz w:val="14"/>
            </w:rPr>
            <w:fldChar w:fldCharType="end"/>
          </w:r>
        </w:p>
      </w:tc>
      <w:tc>
        <w:tcPr>
          <w:tcW w:w="5127" w:type="dxa"/>
          <w:shd w:val="clear" w:color="auto" w:fill="auto"/>
          <w:vAlign w:val="bottom"/>
        </w:tcPr>
        <w:p w:rsidR="003C6E16" w:rsidRPr="00B87C06" w:rsidRDefault="003C6E16" w:rsidP="00B87C06">
          <w:pPr>
            <w:pStyle w:val="Footer"/>
            <w:jc w:val="right"/>
          </w:pPr>
          <w:r>
            <w:fldChar w:fldCharType="begin"/>
          </w:r>
          <w:r>
            <w:instrText xml:space="preserve"> PAGE  \* Arabic  \* MERGEFORMAT </w:instrText>
          </w:r>
          <w:r>
            <w:fldChar w:fldCharType="separate"/>
          </w:r>
          <w:r w:rsidR="00D2025A">
            <w:rPr>
              <w:noProof/>
            </w:rPr>
            <w:t>27</w:t>
          </w:r>
          <w:r>
            <w:fldChar w:fldCharType="end"/>
          </w:r>
          <w:r>
            <w:t>/</w:t>
          </w:r>
          <w:r w:rsidR="00D2025A">
            <w:fldChar w:fldCharType="begin"/>
          </w:r>
          <w:r w:rsidR="00D2025A">
            <w:instrText xml:space="preserve"> NUMPAGES  \* Arabic  \* MERGEFORMAT </w:instrText>
          </w:r>
          <w:r w:rsidR="00D2025A">
            <w:fldChar w:fldCharType="separate"/>
          </w:r>
          <w:r w:rsidR="00D2025A">
            <w:rPr>
              <w:noProof/>
            </w:rPr>
            <w:t>49</w:t>
          </w:r>
          <w:r w:rsidR="00D2025A">
            <w:rPr>
              <w:noProof/>
            </w:rPr>
            <w:fldChar w:fldCharType="end"/>
          </w:r>
        </w:p>
      </w:tc>
    </w:tr>
  </w:tbl>
  <w:p w:rsidR="003C6E16" w:rsidRPr="00B87C06" w:rsidRDefault="003C6E16" w:rsidP="00B87C0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3C6E16" w:rsidRPr="00EE33BB" w:rsidTr="00EE33BB">
      <w:trPr>
        <w:cantSplit/>
        <w:trHeight w:val="4925"/>
      </w:trPr>
      <w:tc>
        <w:tcPr>
          <w:tcW w:w="12413" w:type="dxa"/>
          <w:shd w:val="clear" w:color="auto" w:fill="auto"/>
          <w:textDirection w:val="tbRl"/>
        </w:tcPr>
        <w:p w:rsidR="003C6E16" w:rsidRPr="00EE33BB" w:rsidRDefault="003C6E16" w:rsidP="00EE33BB">
          <w:pPr>
            <w:pStyle w:val="Footer"/>
            <w:rPr>
              <w:w w:val="103"/>
            </w:rPr>
          </w:pPr>
          <w:r>
            <w:rPr>
              <w:w w:val="103"/>
            </w:rPr>
            <w:fldChar w:fldCharType="begin"/>
          </w:r>
          <w:r>
            <w:rPr>
              <w:w w:val="103"/>
            </w:rPr>
            <w:instrText xml:space="preserve"> PAGE  \* Arabic  \* MERGEFORMAT </w:instrText>
          </w:r>
          <w:r>
            <w:rPr>
              <w:w w:val="103"/>
            </w:rPr>
            <w:fldChar w:fldCharType="separate"/>
          </w:r>
          <w:r w:rsidR="00D2025A">
            <w:rPr>
              <w:noProof/>
              <w:w w:val="103"/>
            </w:rPr>
            <w:t>32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025A">
            <w:rPr>
              <w:noProof/>
              <w:w w:val="103"/>
            </w:rPr>
            <w:t>49</w:t>
          </w:r>
          <w:r>
            <w:rPr>
              <w:w w:val="103"/>
            </w:rPr>
            <w:fldChar w:fldCharType="end"/>
          </w:r>
        </w:p>
      </w:tc>
    </w:tr>
    <w:tr w:rsidR="003C6E16" w:rsidRPr="00EE33BB" w:rsidTr="00EE33BB">
      <w:trPr>
        <w:cantSplit/>
        <w:trHeight w:val="4925"/>
      </w:trPr>
      <w:tc>
        <w:tcPr>
          <w:tcW w:w="12413" w:type="dxa"/>
          <w:shd w:val="clear" w:color="auto" w:fill="auto"/>
          <w:textDirection w:val="tbRl"/>
        </w:tcPr>
        <w:p w:rsidR="003C6E16" w:rsidRPr="00EE33BB" w:rsidRDefault="003C6E16" w:rsidP="00EE33BB">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025A">
            <w:rPr>
              <w:b w:val="0"/>
              <w:w w:val="103"/>
              <w:sz w:val="14"/>
            </w:rPr>
            <w:t>GE.15-13472</w:t>
          </w:r>
          <w:r>
            <w:rPr>
              <w:b w:val="0"/>
              <w:w w:val="103"/>
              <w:sz w:val="14"/>
            </w:rPr>
            <w:fldChar w:fldCharType="end"/>
          </w:r>
        </w:p>
      </w:tc>
    </w:tr>
  </w:tbl>
  <w:p w:rsidR="003C6E16" w:rsidRPr="00EE33BB" w:rsidRDefault="003C6E16" w:rsidP="00EE33B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3C6E16" w:rsidRPr="00EE33BB" w:rsidTr="00EE33BB">
      <w:trPr>
        <w:cantSplit/>
        <w:trHeight w:val="4925"/>
      </w:trPr>
      <w:tc>
        <w:tcPr>
          <w:tcW w:w="12413" w:type="dxa"/>
          <w:shd w:val="clear" w:color="auto" w:fill="auto"/>
          <w:textDirection w:val="tbRl"/>
        </w:tcPr>
        <w:p w:rsidR="003C6E16" w:rsidRPr="00EE33BB" w:rsidRDefault="003C6E16" w:rsidP="00EE33B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025A">
            <w:rPr>
              <w:b w:val="0"/>
              <w:w w:val="103"/>
              <w:sz w:val="14"/>
            </w:rPr>
            <w:t>GE.15-13472</w:t>
          </w:r>
          <w:r>
            <w:rPr>
              <w:b w:val="0"/>
              <w:w w:val="103"/>
              <w:sz w:val="14"/>
            </w:rPr>
            <w:fldChar w:fldCharType="end"/>
          </w:r>
        </w:p>
      </w:tc>
    </w:tr>
    <w:tr w:rsidR="003C6E16" w:rsidRPr="00EE33BB" w:rsidTr="00EE33BB">
      <w:trPr>
        <w:cantSplit/>
        <w:trHeight w:val="4925"/>
      </w:trPr>
      <w:tc>
        <w:tcPr>
          <w:tcW w:w="12413" w:type="dxa"/>
          <w:shd w:val="clear" w:color="auto" w:fill="auto"/>
          <w:textDirection w:val="tbRl"/>
        </w:tcPr>
        <w:p w:rsidR="003C6E16" w:rsidRPr="00EE33BB" w:rsidRDefault="003C6E16" w:rsidP="00EE33BB">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2025A">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025A">
            <w:rPr>
              <w:noProof/>
              <w:w w:val="103"/>
            </w:rPr>
            <w:t>49</w:t>
          </w:r>
          <w:r>
            <w:rPr>
              <w:w w:val="103"/>
            </w:rPr>
            <w:fldChar w:fldCharType="end"/>
          </w:r>
        </w:p>
      </w:tc>
    </w:tr>
  </w:tbl>
  <w:p w:rsidR="003C6E16" w:rsidRPr="00EE33BB" w:rsidRDefault="003C6E16" w:rsidP="00EE3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16" w:rsidRPr="008852C5" w:rsidRDefault="003C6E16" w:rsidP="008852C5">
      <w:pPr>
        <w:pStyle w:val="Footer"/>
        <w:spacing w:after="80"/>
        <w:ind w:left="792"/>
        <w:rPr>
          <w:sz w:val="16"/>
        </w:rPr>
      </w:pPr>
      <w:r w:rsidRPr="008852C5">
        <w:rPr>
          <w:sz w:val="16"/>
        </w:rPr>
        <w:t>__________________</w:t>
      </w:r>
    </w:p>
  </w:footnote>
  <w:footnote w:type="continuationSeparator" w:id="0">
    <w:p w:rsidR="003C6E16" w:rsidRPr="008852C5" w:rsidRDefault="003C6E16" w:rsidP="008852C5">
      <w:pPr>
        <w:pStyle w:val="Footer"/>
        <w:spacing w:after="80"/>
        <w:ind w:left="792"/>
        <w:rPr>
          <w:sz w:val="16"/>
        </w:rPr>
      </w:pPr>
      <w:r w:rsidRPr="008852C5">
        <w:rPr>
          <w:sz w:val="16"/>
        </w:rPr>
        <w:t>__________________</w:t>
      </w:r>
    </w:p>
  </w:footnote>
  <w:footnote w:id="1">
    <w:p w:rsidR="003C6E16" w:rsidRDefault="003C6E16" w:rsidP="008852C5">
      <w:pPr>
        <w:pStyle w:val="FootnoteText"/>
        <w:tabs>
          <w:tab w:val="right" w:pos="1195"/>
          <w:tab w:val="left" w:pos="1267"/>
          <w:tab w:val="left" w:pos="1742"/>
          <w:tab w:val="left" w:pos="2218"/>
          <w:tab w:val="left" w:pos="2693"/>
        </w:tabs>
        <w:ind w:left="1267" w:right="1260" w:hanging="432"/>
      </w:pPr>
      <w:r>
        <w:tab/>
      </w:r>
      <w:r w:rsidRPr="009242B1">
        <w:rPr>
          <w:rStyle w:val="FootnoteReference"/>
          <w:szCs w:val="17"/>
          <w:vertAlign w:val="baseline"/>
        </w:rPr>
        <w:t>*</w:t>
      </w:r>
      <w:r>
        <w:tab/>
        <w:t>Приложения к настоящему докладу распространяются в полученном виде только на том языке, на котором они были представлены.</w:t>
      </w:r>
    </w:p>
  </w:footnote>
  <w:footnote w:id="2">
    <w:p w:rsidR="003C6E16" w:rsidRPr="008852C5" w:rsidRDefault="003C6E16" w:rsidP="008852C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http://www.ohchr.org/EN/Issues/Disappearances/Pages/Annual.aspx.</w:t>
      </w:r>
    </w:p>
  </w:footnote>
  <w:footnote w:id="3">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приложение I, касающееся запросов на посещение стран и направленных приглашений.</w:t>
      </w:r>
    </w:p>
  </w:footnote>
  <w:footnote w:id="4">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www.ohchr.org/EN/NewsEvents/Pages/DisplayNews.aspx?NewsID=14655&amp;LangID=E.</w:t>
      </w:r>
    </w:p>
  </w:footnote>
  <w:footnote w:id="5">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www.ohchr.org/EN/NewsEvents/Pages/DisplayNews.aspx?NewsID=14696&amp;LangID=E.</w:t>
      </w:r>
    </w:p>
  </w:footnote>
  <w:footnote w:id="6">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www.ohchr.org/EN/NewsEvents/Pages/DisplayNews.aspx?NewsID=14824&amp;LangID=E.</w:t>
      </w:r>
    </w:p>
  </w:footnote>
  <w:footnote w:id="7">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www.ohchr.org/EN/NewsEvents/Pages/DisplayNews.aspx?NewsID=14854&amp;LangID=E.</w:t>
      </w:r>
    </w:p>
  </w:footnote>
  <w:footnote w:id="8">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www.ohchr.org/EN/NewsEvents/Pages/DisplayNews.aspx?NewsID=14929&amp;LangID=E.</w:t>
      </w:r>
    </w:p>
  </w:footnote>
  <w:footnote w:id="9">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www.ohchr.org/EN/NewsEvents/Pages/DisplayNews.aspx?NewsID=14970&amp;LangID=E.</w:t>
      </w:r>
    </w:p>
  </w:footnote>
  <w:footnote w:id="10">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www.ohchr.org/EN/NewsEvents/Pages/DisplayNews.aspx?NewsID=15087&amp;LangID=E.</w:t>
      </w:r>
    </w:p>
  </w:footnote>
  <w:footnote w:id="11">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www.ohchr.org/EN/NewsEvents/Pages/DisplayNews.aspx?NewsID=15125&amp;LangID=E.</w:t>
      </w:r>
    </w:p>
  </w:footnote>
  <w:footnote w:id="12">
    <w:p w:rsidR="003C6E16" w:rsidRPr="00A34679"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www.ohchr.org/EN/NewsEvents/Pages/DisplayNews.aspx?NewsID=15155&amp;LangID=E.</w:t>
      </w:r>
    </w:p>
  </w:footnote>
  <w:footnote w:id="13">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www.ohchr.org/EN/NewsEvents/Pages/DisplayNews.aspx?NewsID=15199&amp;LangID=E.</w:t>
      </w:r>
    </w:p>
  </w:footnote>
  <w:footnote w:id="14">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www.ohchr.org/EN/NewsEvents/Pages/DisplayNews.aspx?NewsID=15310&amp;LangID=E.</w:t>
      </w:r>
    </w:p>
  </w:footnote>
  <w:footnote w:id="15">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www.ohchr.org/EN/NewsEvents/Pages/DisplayNews.aspx?NewsID=15348&amp;LangID=E.</w:t>
      </w:r>
    </w:p>
  </w:footnote>
  <w:footnote w:id="16">
    <w:p w:rsidR="003C6E16" w:rsidRPr="003149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www.ohchr.org/EN/NewsEvents/Pages/DisplayNews.aspx?NewsID=15618&amp;LangID=E.</w:t>
      </w:r>
    </w:p>
  </w:footnote>
  <w:footnote w:id="17">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www.ohchr.org/EN/NewsEvents/Pages/ExpertsInArgentina35YearsAfter.aspx.</w:t>
      </w:r>
    </w:p>
  </w:footnote>
  <w:footnote w:id="18">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www.ohchr.org/SP/NewsEvents/Pages/DisplayNews.aspx?NewsID=15765&amp;LangID=S (только на испанском языке).</w:t>
      </w:r>
    </w:p>
  </w:footnote>
  <w:footnote w:id="19">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www.ohchr.org/EN/NewsEvents/Pages/DisplayNews.aspx?NewsID=15868&amp;LangID=E.</w:t>
      </w:r>
    </w:p>
  </w:footnote>
  <w:footnote w:id="20">
    <w:p w:rsidR="003C6E16" w:rsidRPr="00910245"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См. www.ohchr.org/SP/NewsEvents/Pages/DisplayNews.aspx?NewsID=15913&amp;LangID=S (только на испанском языке).</w:t>
      </w:r>
    </w:p>
  </w:footnote>
  <w:footnote w:id="21">
    <w:p w:rsidR="003C6E16" w:rsidRPr="00C3553C"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 xml:space="preserve">Незамедлительные действия касаются случаев насильственных исчезновений, которые произошли в течение трех месяцев, предшествующих получению Рабочей группой соответствующего сообщения; либо случаев насильственных исчезновений, которые имели место раньше этого трехмесячного срока, но не более чем за год до даты получения Рабочей группой соответствующего сообщения, при </w:t>
      </w:r>
      <w:proofErr w:type="gramStart"/>
      <w:r>
        <w:t>условии</w:t>
      </w:r>
      <w:proofErr w:type="gramEnd"/>
      <w:r>
        <w:t xml:space="preserve"> что они имеют отношение к случаю, который произошел в этот трехмесячный срок. Стандартные случаи означают случаи насильственных исчезновений, которые произошли раньше трехмесячного срока. Письма с призывом об оперативном вмешательстве касаются случаев запугивания, преследования или репрессий в отношении родственников исчезнувших лиц, свидетелей, адвокатов, правозащитников и других лиц, занимающихся случаями исчезновения. Призывы к незамедлительным действиям касаются утверждений о насильственных исчезновениях; либо утверждений, касающихся лишенных свободы лиц, которые рискуют стать жертвой исчезновения. Общие утверждения касаются предполагаемых препятствий, возникающих на пути осуществления Декларации.</w:t>
      </w:r>
    </w:p>
  </w:footnote>
  <w:footnote w:id="22">
    <w:p w:rsidR="003C6E16" w:rsidRPr="00032F10"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Рабочая группа в ходе 106-й сессии определила, что одно дело дублирует предыдущее и впоследствии исключила его из своей отчетности.</w:t>
      </w:r>
    </w:p>
  </w:footnote>
  <w:footnote w:id="23">
    <w:p w:rsidR="003C6E16" w:rsidRPr="00032F10"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Рабочая группа в ходе 106-й сессии определила, что одно дело дублирует предыдущее</w:t>
      </w:r>
      <w:r w:rsidR="00701DC9">
        <w:t>,</w:t>
      </w:r>
      <w:r>
        <w:t xml:space="preserve"> и впоследствии исключила его из своей отчетности.</w:t>
      </w:r>
    </w:p>
  </w:footnote>
  <w:footnote w:id="24">
    <w:p w:rsidR="003C6E16" w:rsidRPr="00032F10"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Рабочая группа в ходе 106-й сессии определила, что одно дело дублирует предыдущее</w:t>
      </w:r>
      <w:r w:rsidR="00701DC9">
        <w:t>,</w:t>
      </w:r>
      <w:r>
        <w:t xml:space="preserve"> и впоследствии исключила его из своей отчетности.</w:t>
      </w:r>
    </w:p>
  </w:footnote>
  <w:footnote w:id="25">
    <w:p w:rsidR="003C6E16" w:rsidRPr="00032F10"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Рабочая группа в ходе 104-й сессии определила, что одно дело дублирует предыдущее, и впоследствии исключила его из своей отчетности.</w:t>
      </w:r>
    </w:p>
  </w:footnote>
  <w:footnote w:id="26">
    <w:p w:rsidR="003C6E16" w:rsidRPr="0007437D" w:rsidRDefault="003C6E16" w:rsidP="008852C5">
      <w:pPr>
        <w:pStyle w:val="FootnoteText"/>
        <w:widowControl w:val="0"/>
        <w:tabs>
          <w:tab w:val="right" w:pos="1195"/>
          <w:tab w:val="left" w:pos="1267"/>
          <w:tab w:val="left" w:pos="1742"/>
          <w:tab w:val="left" w:pos="2218"/>
          <w:tab w:val="left" w:pos="2693"/>
        </w:tabs>
        <w:ind w:left="1267" w:right="1260" w:hanging="432"/>
      </w:pPr>
      <w:r>
        <w:tab/>
      </w:r>
      <w:r>
        <w:rPr>
          <w:rStyle w:val="FootnoteReference"/>
        </w:rPr>
        <w:footnoteRef/>
      </w:r>
      <w:r>
        <w:tab/>
        <w:t>Рабочая группа на 104-й сессии постановила перевести одно дело, зарегистрированное в статистике по Объединенным Арабским Эмиратам, в статистику по Египту.</w:t>
      </w:r>
    </w:p>
  </w:footnote>
  <w:footnote w:id="27">
    <w:p w:rsidR="003C6E16" w:rsidRPr="00C132CE" w:rsidRDefault="003C6E16" w:rsidP="008852C5">
      <w:pPr>
        <w:pStyle w:val="FootnoteText"/>
        <w:tabs>
          <w:tab w:val="right" w:pos="1195"/>
          <w:tab w:val="left" w:pos="1267"/>
          <w:tab w:val="left" w:pos="1742"/>
          <w:tab w:val="left" w:pos="2218"/>
          <w:tab w:val="left" w:pos="2693"/>
        </w:tabs>
        <w:ind w:left="1267" w:right="1260" w:hanging="432"/>
        <w:rPr>
          <w:lang w:val="en-US"/>
        </w:rPr>
      </w:pPr>
      <w:r w:rsidRPr="00782780">
        <w:tab/>
      </w:r>
      <w:r w:rsidRPr="00674F67">
        <w:rPr>
          <w:rStyle w:val="FootnoteReference"/>
        </w:rPr>
        <w:footnoteRef/>
      </w:r>
      <w:r>
        <w:rPr>
          <w:lang w:val="en-US"/>
        </w:rPr>
        <w:tab/>
      </w:r>
      <w:r w:rsidRPr="00C132CE">
        <w:rPr>
          <w:lang w:val="en-US"/>
        </w:rPr>
        <w:t xml:space="preserve">Please refer to para. </w:t>
      </w:r>
      <w:proofErr w:type="gramStart"/>
      <w:r w:rsidRPr="00C132CE">
        <w:rPr>
          <w:lang w:val="en-US"/>
        </w:rPr>
        <w:t>58 of the current document.</w:t>
      </w:r>
      <w:proofErr w:type="gramEnd"/>
    </w:p>
  </w:footnote>
  <w:footnote w:id="28">
    <w:p w:rsidR="003C6E16" w:rsidRPr="00C132CE"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C132CE">
        <w:rPr>
          <w:lang w:val="en-US"/>
        </w:rPr>
        <w:tab/>
      </w:r>
      <w:r w:rsidRPr="00674F67">
        <w:rPr>
          <w:rStyle w:val="FootnoteReference"/>
        </w:rPr>
        <w:footnoteRef/>
      </w:r>
      <w:r w:rsidRPr="00C132CE">
        <w:rPr>
          <w:lang w:val="en-US"/>
        </w:rPr>
        <w:tab/>
        <w:t xml:space="preserve">Please refer to para. </w:t>
      </w:r>
      <w:proofErr w:type="gramStart"/>
      <w:r w:rsidRPr="00C132CE">
        <w:rPr>
          <w:lang w:val="en-US"/>
        </w:rPr>
        <w:t>33 of the current document.</w:t>
      </w:r>
      <w:proofErr w:type="gramEnd"/>
    </w:p>
  </w:footnote>
  <w:footnote w:id="29">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782780">
        <w:rPr>
          <w:lang w:val="en-US"/>
        </w:rPr>
        <w:tab/>
      </w:r>
      <w:r>
        <w:rPr>
          <w:rStyle w:val="FootnoteReference"/>
        </w:rPr>
        <w:footnoteRef/>
      </w:r>
      <w:r w:rsidRPr="004468DC">
        <w:rPr>
          <w:lang w:val="en-US"/>
        </w:rPr>
        <w:tab/>
        <w:t>The Working Group determined that one case was a duplicate and subsequently deleted it from its records.</w:t>
      </w:r>
    </w:p>
  </w:footnote>
  <w:footnote w:id="30">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4468DC">
        <w:rPr>
          <w:lang w:val="en-US"/>
        </w:rPr>
        <w:tab/>
      </w:r>
      <w:r>
        <w:rPr>
          <w:rStyle w:val="FootnoteReference"/>
        </w:rPr>
        <w:footnoteRef/>
      </w:r>
      <w:r w:rsidRPr="004468DC">
        <w:rPr>
          <w:lang w:val="en-US"/>
        </w:rPr>
        <w:tab/>
        <w:t xml:space="preserve">The Working Group determined that one case was a duplicate and subsequently deleted it from its records. </w:t>
      </w:r>
    </w:p>
  </w:footnote>
  <w:footnote w:id="31">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4468DC">
        <w:rPr>
          <w:lang w:val="en-US"/>
        </w:rPr>
        <w:tab/>
      </w:r>
      <w:r>
        <w:rPr>
          <w:rStyle w:val="FootnoteReference"/>
        </w:rPr>
        <w:footnoteRef/>
      </w:r>
      <w:r w:rsidRPr="004468DC">
        <w:rPr>
          <w:lang w:val="en-US"/>
        </w:rPr>
        <w:tab/>
        <w:t>The Working Group transmitted one General Allegation and a follow-up General Allegation to El Salvador in 2015.</w:t>
      </w:r>
    </w:p>
  </w:footnote>
  <w:footnote w:id="32">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4468DC">
        <w:rPr>
          <w:lang w:val="en-US"/>
        </w:rPr>
        <w:tab/>
      </w:r>
      <w:r>
        <w:rPr>
          <w:rStyle w:val="FootnoteReference"/>
        </w:rPr>
        <w:footnoteRef/>
      </w:r>
      <w:r w:rsidRPr="004468DC">
        <w:rPr>
          <w:lang w:val="en-US"/>
        </w:rPr>
        <w:tab/>
        <w:t>The Working Group determined that one case is a duplicate and subsequently deleted it from its records.</w:t>
      </w:r>
    </w:p>
  </w:footnote>
  <w:footnote w:id="33">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4468DC">
        <w:rPr>
          <w:lang w:val="en-US"/>
        </w:rPr>
        <w:tab/>
      </w:r>
      <w:r>
        <w:rPr>
          <w:rStyle w:val="FootnoteReference"/>
        </w:rPr>
        <w:footnoteRef/>
      </w:r>
      <w:r w:rsidRPr="004468DC">
        <w:rPr>
          <w:lang w:val="en-US"/>
        </w:rPr>
        <w:tab/>
        <w:t xml:space="preserve">The Working Group received a reply to the General Allegation from the Government of Pakistan during its 106th session. The content of the reply will be reviewed during the 107th session of the Working Group. </w:t>
      </w:r>
    </w:p>
  </w:footnote>
  <w:footnote w:id="34">
    <w:p w:rsidR="003C6E16" w:rsidRPr="004468DC" w:rsidRDefault="003C6E16" w:rsidP="008852C5">
      <w:pPr>
        <w:pStyle w:val="FootnoteText"/>
        <w:widowControl w:val="0"/>
        <w:tabs>
          <w:tab w:val="right" w:pos="1195"/>
          <w:tab w:val="left" w:pos="1267"/>
          <w:tab w:val="left" w:pos="1742"/>
          <w:tab w:val="left" w:pos="2218"/>
          <w:tab w:val="left" w:pos="2693"/>
        </w:tabs>
        <w:ind w:left="1267" w:right="1260" w:hanging="432"/>
        <w:rPr>
          <w:lang w:val="en-US"/>
        </w:rPr>
      </w:pPr>
      <w:r w:rsidRPr="004468DC">
        <w:rPr>
          <w:lang w:val="en-US"/>
        </w:rPr>
        <w:tab/>
      </w:r>
      <w:r>
        <w:rPr>
          <w:rStyle w:val="FootnoteReference"/>
        </w:rPr>
        <w:footnoteRef/>
      </w:r>
      <w:r w:rsidRPr="004468DC">
        <w:rPr>
          <w:lang w:val="en-US"/>
        </w:rPr>
        <w:tab/>
        <w:t>The Working Group determined that two cases are duplicates and subsequently deleted them from its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B87C06">
      <w:trPr>
        <w:trHeight w:hRule="exact" w:val="864"/>
        <w:jc w:val="center"/>
      </w:trPr>
      <w:tc>
        <w:tcPr>
          <w:tcW w:w="4882" w:type="dxa"/>
          <w:shd w:val="clear" w:color="auto" w:fill="auto"/>
          <w:vAlign w:val="bottom"/>
        </w:tcPr>
        <w:p w:rsidR="003C6E16" w:rsidRPr="00B87C06" w:rsidRDefault="003C6E16" w:rsidP="00B87C06">
          <w:pPr>
            <w:pStyle w:val="Header"/>
            <w:spacing w:after="80"/>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c>
        <w:tcPr>
          <w:tcW w:w="5127" w:type="dxa"/>
          <w:shd w:val="clear" w:color="auto" w:fill="auto"/>
          <w:vAlign w:val="bottom"/>
        </w:tcPr>
        <w:p w:rsidR="003C6E16" w:rsidRDefault="003C6E16" w:rsidP="00B87C06">
          <w:pPr>
            <w:pStyle w:val="Header"/>
          </w:pPr>
        </w:p>
      </w:tc>
    </w:tr>
  </w:tbl>
  <w:p w:rsidR="003C6E16" w:rsidRPr="00B87C06" w:rsidRDefault="003C6E16" w:rsidP="00B87C0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AC6C1A">
      <w:trPr>
        <w:trHeight w:hRule="exact" w:val="864"/>
        <w:jc w:val="center"/>
      </w:trPr>
      <w:tc>
        <w:tcPr>
          <w:tcW w:w="4882" w:type="dxa"/>
          <w:shd w:val="clear" w:color="auto" w:fill="auto"/>
          <w:vAlign w:val="bottom"/>
        </w:tcPr>
        <w:p w:rsidR="003C6E16" w:rsidRPr="002C6DDE" w:rsidRDefault="003C6E16" w:rsidP="00AC6C1A">
          <w:pPr>
            <w:pStyle w:val="Header"/>
            <w:spacing w:after="80"/>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c>
        <w:tcPr>
          <w:tcW w:w="5127" w:type="dxa"/>
          <w:shd w:val="clear" w:color="auto" w:fill="auto"/>
          <w:vAlign w:val="bottom"/>
        </w:tcPr>
        <w:p w:rsidR="003C6E16" w:rsidRDefault="003C6E16" w:rsidP="00AC6C1A">
          <w:pPr>
            <w:pStyle w:val="Header"/>
          </w:pPr>
        </w:p>
      </w:tc>
    </w:tr>
  </w:tbl>
  <w:p w:rsidR="003C6E16" w:rsidRPr="002C6DDE" w:rsidRDefault="003C6E16" w:rsidP="00AC6C1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AC6C1A">
      <w:trPr>
        <w:trHeight w:hRule="exact" w:val="864"/>
        <w:jc w:val="center"/>
      </w:trPr>
      <w:tc>
        <w:tcPr>
          <w:tcW w:w="4882" w:type="dxa"/>
          <w:shd w:val="clear" w:color="auto" w:fill="auto"/>
          <w:vAlign w:val="bottom"/>
        </w:tcPr>
        <w:p w:rsidR="003C6E16" w:rsidRDefault="003C6E16" w:rsidP="00AC6C1A">
          <w:pPr>
            <w:pStyle w:val="Header"/>
          </w:pPr>
        </w:p>
      </w:tc>
      <w:tc>
        <w:tcPr>
          <w:tcW w:w="5127" w:type="dxa"/>
          <w:shd w:val="clear" w:color="auto" w:fill="auto"/>
          <w:vAlign w:val="bottom"/>
        </w:tcPr>
        <w:p w:rsidR="003C6E16" w:rsidRPr="002C6DDE" w:rsidRDefault="003C6E16" w:rsidP="00AC6C1A">
          <w:pPr>
            <w:pStyle w:val="Header"/>
            <w:spacing w:after="80"/>
            <w:jc w:val="right"/>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r>
  </w:tbl>
  <w:p w:rsidR="003C6E16" w:rsidRPr="002C6DDE" w:rsidRDefault="003C6E16" w:rsidP="00AC6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B87C06">
      <w:trPr>
        <w:trHeight w:hRule="exact" w:val="864"/>
        <w:jc w:val="center"/>
      </w:trPr>
      <w:tc>
        <w:tcPr>
          <w:tcW w:w="4882" w:type="dxa"/>
          <w:shd w:val="clear" w:color="auto" w:fill="auto"/>
          <w:vAlign w:val="bottom"/>
        </w:tcPr>
        <w:p w:rsidR="003C6E16" w:rsidRDefault="003C6E16" w:rsidP="00B87C06">
          <w:pPr>
            <w:pStyle w:val="Header"/>
          </w:pPr>
        </w:p>
      </w:tc>
      <w:tc>
        <w:tcPr>
          <w:tcW w:w="5127" w:type="dxa"/>
          <w:shd w:val="clear" w:color="auto" w:fill="auto"/>
          <w:vAlign w:val="bottom"/>
        </w:tcPr>
        <w:p w:rsidR="003C6E16" w:rsidRPr="00B87C06" w:rsidRDefault="003C6E16" w:rsidP="00B87C06">
          <w:pPr>
            <w:pStyle w:val="Header"/>
            <w:spacing w:after="80"/>
            <w:jc w:val="right"/>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r>
  </w:tbl>
  <w:p w:rsidR="003C6E16" w:rsidRPr="00B87C06" w:rsidRDefault="003C6E16" w:rsidP="00B87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3C6E16" w:rsidTr="00B87C06">
      <w:trPr>
        <w:trHeight w:hRule="exact" w:val="864"/>
      </w:trPr>
      <w:tc>
        <w:tcPr>
          <w:tcW w:w="4421" w:type="dxa"/>
          <w:gridSpan w:val="2"/>
          <w:tcBorders>
            <w:bottom w:val="single" w:sz="4" w:space="0" w:color="auto"/>
          </w:tcBorders>
          <w:shd w:val="clear" w:color="auto" w:fill="auto"/>
          <w:vAlign w:val="bottom"/>
        </w:tcPr>
        <w:p w:rsidR="003C6E16" w:rsidRPr="00B87C06" w:rsidRDefault="003C6E16" w:rsidP="00B87C0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3C6E16" w:rsidRDefault="003C6E16" w:rsidP="00B87C06">
          <w:pPr>
            <w:pStyle w:val="Header"/>
            <w:spacing w:after="120"/>
          </w:pPr>
        </w:p>
      </w:tc>
      <w:tc>
        <w:tcPr>
          <w:tcW w:w="5357" w:type="dxa"/>
          <w:gridSpan w:val="3"/>
          <w:tcBorders>
            <w:bottom w:val="single" w:sz="4" w:space="0" w:color="auto"/>
          </w:tcBorders>
          <w:shd w:val="clear" w:color="auto" w:fill="auto"/>
          <w:vAlign w:val="bottom"/>
        </w:tcPr>
        <w:p w:rsidR="003C6E16" w:rsidRPr="00B87C06" w:rsidRDefault="003C6E16" w:rsidP="00B87C06">
          <w:pPr>
            <w:pStyle w:val="Header"/>
            <w:spacing w:after="20"/>
            <w:jc w:val="right"/>
            <w:rPr>
              <w:sz w:val="20"/>
            </w:rPr>
          </w:pPr>
          <w:r>
            <w:rPr>
              <w:sz w:val="40"/>
            </w:rPr>
            <w:t>A</w:t>
          </w:r>
          <w:r>
            <w:rPr>
              <w:sz w:val="20"/>
            </w:rPr>
            <w:t>/HRC/30/38</w:t>
          </w:r>
        </w:p>
      </w:tc>
    </w:tr>
    <w:tr w:rsidR="003C6E16" w:rsidRPr="00B60C74" w:rsidTr="00B87C06">
      <w:trPr>
        <w:trHeight w:hRule="exact" w:val="2880"/>
      </w:trPr>
      <w:tc>
        <w:tcPr>
          <w:tcW w:w="1267" w:type="dxa"/>
          <w:tcBorders>
            <w:top w:val="single" w:sz="4" w:space="0" w:color="auto"/>
            <w:bottom w:val="single" w:sz="12" w:space="0" w:color="auto"/>
          </w:tcBorders>
          <w:shd w:val="clear" w:color="auto" w:fill="auto"/>
        </w:tcPr>
        <w:p w:rsidR="003C6E16" w:rsidRPr="00B87C06" w:rsidRDefault="003C6E16" w:rsidP="00B87C06">
          <w:pPr>
            <w:pStyle w:val="Header"/>
            <w:spacing w:before="120"/>
            <w:jc w:val="center"/>
          </w:pPr>
          <w:r>
            <w:t xml:space="preserve"> </w:t>
          </w:r>
          <w:r>
            <w:rPr>
              <w:noProof/>
              <w:lang w:eastAsia="ru-RU"/>
            </w:rPr>
            <w:drawing>
              <wp:inline distT="0" distB="0" distL="0" distR="0" wp14:anchorId="27411B23" wp14:editId="07BACBD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C6E16" w:rsidRPr="00B87C06" w:rsidRDefault="003C6E16" w:rsidP="00B87C0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3C6E16" w:rsidRPr="00B87C06" w:rsidRDefault="003C6E16" w:rsidP="00B87C06">
          <w:pPr>
            <w:pStyle w:val="Header"/>
            <w:spacing w:before="109"/>
          </w:pPr>
        </w:p>
      </w:tc>
      <w:tc>
        <w:tcPr>
          <w:tcW w:w="3280" w:type="dxa"/>
          <w:tcBorders>
            <w:top w:val="single" w:sz="4" w:space="0" w:color="auto"/>
            <w:bottom w:val="single" w:sz="12" w:space="0" w:color="auto"/>
          </w:tcBorders>
          <w:shd w:val="clear" w:color="auto" w:fill="auto"/>
        </w:tcPr>
        <w:p w:rsidR="003C6E16" w:rsidRPr="00300A99" w:rsidRDefault="003C6E16" w:rsidP="00B87C06">
          <w:pPr>
            <w:pStyle w:val="Distribution"/>
            <w:rPr>
              <w:color w:val="000000"/>
              <w:lang w:val="en-US"/>
            </w:rPr>
          </w:pPr>
          <w:r w:rsidRPr="00300A99">
            <w:rPr>
              <w:color w:val="000000"/>
              <w:lang w:val="en-US"/>
            </w:rPr>
            <w:t>Distr.: General</w:t>
          </w:r>
        </w:p>
        <w:p w:rsidR="003C6E16" w:rsidRPr="00300A99" w:rsidRDefault="003C6E16" w:rsidP="00B87C06">
          <w:pPr>
            <w:pStyle w:val="Publication"/>
            <w:rPr>
              <w:color w:val="000000"/>
              <w:lang w:val="en-US"/>
            </w:rPr>
          </w:pPr>
          <w:r>
            <w:rPr>
              <w:color w:val="000000"/>
              <w:lang w:val="en-US"/>
            </w:rPr>
            <w:t>10</w:t>
          </w:r>
          <w:r w:rsidRPr="00300A99">
            <w:rPr>
              <w:color w:val="000000"/>
              <w:lang w:val="en-US"/>
            </w:rPr>
            <w:t xml:space="preserve"> </w:t>
          </w:r>
          <w:r>
            <w:rPr>
              <w:color w:val="000000"/>
              <w:lang w:val="en-US"/>
            </w:rPr>
            <w:t>August</w:t>
          </w:r>
          <w:r w:rsidRPr="00300A99">
            <w:rPr>
              <w:color w:val="000000"/>
              <w:lang w:val="en-US"/>
            </w:rPr>
            <w:t xml:space="preserve"> 2015</w:t>
          </w:r>
        </w:p>
        <w:p w:rsidR="003C6E16" w:rsidRPr="00300A99" w:rsidRDefault="003C6E16" w:rsidP="00B87C06">
          <w:pPr>
            <w:rPr>
              <w:color w:val="000000"/>
              <w:lang w:val="en-US"/>
            </w:rPr>
          </w:pPr>
          <w:r w:rsidRPr="00300A99">
            <w:rPr>
              <w:color w:val="000000"/>
              <w:lang w:val="en-US"/>
            </w:rPr>
            <w:t>Russian</w:t>
          </w:r>
        </w:p>
        <w:p w:rsidR="003C6E16" w:rsidRPr="00300A99" w:rsidRDefault="003C6E16" w:rsidP="00B87C06">
          <w:pPr>
            <w:pStyle w:val="Original"/>
            <w:rPr>
              <w:color w:val="000000"/>
              <w:lang w:val="en-US"/>
            </w:rPr>
          </w:pPr>
          <w:r w:rsidRPr="00300A99">
            <w:rPr>
              <w:color w:val="000000"/>
              <w:lang w:val="en-US"/>
            </w:rPr>
            <w:t>Original: English</w:t>
          </w:r>
        </w:p>
        <w:p w:rsidR="003C6E16" w:rsidRPr="00300A99" w:rsidRDefault="003C6E16" w:rsidP="00B87C06">
          <w:pPr>
            <w:rPr>
              <w:lang w:val="en-US"/>
            </w:rPr>
          </w:pPr>
        </w:p>
      </w:tc>
    </w:tr>
  </w:tbl>
  <w:p w:rsidR="003C6E16" w:rsidRPr="00300A99" w:rsidRDefault="003C6E16" w:rsidP="00B87C06">
    <w:pPr>
      <w:pStyle w:val="Header"/>
      <w:spacing w:line="20" w:lineRule="exact"/>
      <w:rPr>
        <w:sz w:val="2"/>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5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3C6E16" w:rsidRPr="00300A99" w:rsidTr="00300A99">
      <w:trPr>
        <w:cantSplit/>
        <w:trHeight w:val="4925"/>
      </w:trPr>
      <w:tc>
        <w:tcPr>
          <w:tcW w:w="12413" w:type="dxa"/>
          <w:shd w:val="clear" w:color="auto" w:fill="auto"/>
          <w:textDirection w:val="tbRl"/>
          <w:vAlign w:val="bottom"/>
        </w:tcPr>
        <w:p w:rsidR="003C6E16" w:rsidRPr="00300A99" w:rsidRDefault="003C6E16" w:rsidP="00300A99">
          <w:pPr>
            <w:pStyle w:val="Header"/>
            <w:ind w:left="14" w:right="14"/>
            <w:rPr>
              <w:b/>
              <w:w w:val="103"/>
            </w:rPr>
          </w:pPr>
          <w:r w:rsidRPr="00300A99">
            <w:rPr>
              <w:b/>
              <w:w w:val="103"/>
            </w:rPr>
            <w:fldChar w:fldCharType="begin"/>
          </w:r>
          <w:r w:rsidRPr="00300A99">
            <w:rPr>
              <w:b/>
              <w:w w:val="103"/>
            </w:rPr>
            <w:instrText xml:space="preserve"> DOCVARIABLE "sss1" \* MERGEFORMAT </w:instrText>
          </w:r>
          <w:r w:rsidRPr="00300A99">
            <w:rPr>
              <w:b/>
              <w:w w:val="103"/>
            </w:rPr>
            <w:fldChar w:fldCharType="separate"/>
          </w:r>
          <w:r w:rsidR="00D2025A">
            <w:rPr>
              <w:b/>
              <w:w w:val="103"/>
            </w:rPr>
            <w:t>A/HRC/30/38</w:t>
          </w:r>
          <w:r w:rsidRPr="00300A99">
            <w:rPr>
              <w:b/>
              <w:w w:val="103"/>
            </w:rPr>
            <w:fldChar w:fldCharType="end"/>
          </w:r>
        </w:p>
      </w:tc>
    </w:tr>
    <w:tr w:rsidR="003C6E16" w:rsidRPr="00300A99" w:rsidTr="00300A99">
      <w:trPr>
        <w:cantSplit/>
        <w:trHeight w:val="4925"/>
      </w:trPr>
      <w:tc>
        <w:tcPr>
          <w:tcW w:w="12413" w:type="dxa"/>
          <w:shd w:val="clear" w:color="auto" w:fill="auto"/>
          <w:textDirection w:val="tbRl"/>
          <w:vAlign w:val="bottom"/>
        </w:tcPr>
        <w:p w:rsidR="003C6E16" w:rsidRPr="00300A99" w:rsidRDefault="003C6E16" w:rsidP="00300A99">
          <w:pPr>
            <w:pStyle w:val="Header"/>
            <w:ind w:left="14" w:right="14"/>
            <w:rPr>
              <w:w w:val="103"/>
            </w:rPr>
          </w:pPr>
        </w:p>
      </w:tc>
    </w:tr>
  </w:tbl>
  <w:p w:rsidR="003C6E16" w:rsidRPr="00300A99" w:rsidRDefault="003C6E16" w:rsidP="00300A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5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3C6E16" w:rsidRPr="00300A99" w:rsidTr="00300A99">
      <w:trPr>
        <w:trHeight w:val="4925"/>
      </w:trPr>
      <w:tc>
        <w:tcPr>
          <w:tcW w:w="12413" w:type="dxa"/>
          <w:shd w:val="clear" w:color="auto" w:fill="auto"/>
          <w:vAlign w:val="bottom"/>
        </w:tcPr>
        <w:p w:rsidR="003C6E16" w:rsidRPr="00300A99" w:rsidRDefault="003C6E16" w:rsidP="00300A99">
          <w:pPr>
            <w:pStyle w:val="Header"/>
            <w:ind w:left="14" w:right="14"/>
            <w:jc w:val="right"/>
            <w:rPr>
              <w:bCs/>
              <w:w w:val="103"/>
              <w:szCs w:val="26"/>
            </w:rPr>
          </w:pPr>
        </w:p>
      </w:tc>
    </w:tr>
    <w:tr w:rsidR="003C6E16" w:rsidRPr="00300A99" w:rsidTr="00300A99">
      <w:trPr>
        <w:cantSplit/>
        <w:trHeight w:val="4925"/>
      </w:trPr>
      <w:tc>
        <w:tcPr>
          <w:tcW w:w="12413" w:type="dxa"/>
          <w:shd w:val="clear" w:color="auto" w:fill="auto"/>
          <w:textDirection w:val="tbRl"/>
          <w:vAlign w:val="bottom"/>
        </w:tcPr>
        <w:p w:rsidR="003C6E16" w:rsidRPr="00300A99" w:rsidRDefault="003C6E16" w:rsidP="00300A99">
          <w:pPr>
            <w:pStyle w:val="Header"/>
            <w:ind w:left="14" w:right="14"/>
            <w:jc w:val="right"/>
            <w:rPr>
              <w:b/>
              <w:bCs/>
              <w:w w:val="103"/>
              <w:szCs w:val="26"/>
            </w:rPr>
          </w:pPr>
          <w:r w:rsidRPr="00300A99">
            <w:rPr>
              <w:b/>
              <w:bCs/>
              <w:w w:val="103"/>
              <w:szCs w:val="26"/>
            </w:rPr>
            <w:fldChar w:fldCharType="begin"/>
          </w:r>
          <w:r w:rsidRPr="00300A99">
            <w:rPr>
              <w:b/>
              <w:bCs/>
              <w:w w:val="103"/>
              <w:szCs w:val="26"/>
            </w:rPr>
            <w:instrText xml:space="preserve"> DOCVARIABLE "sss1" \* MERGEFORMAT </w:instrText>
          </w:r>
          <w:r w:rsidRPr="00300A99">
            <w:rPr>
              <w:b/>
              <w:bCs/>
              <w:w w:val="103"/>
              <w:szCs w:val="26"/>
            </w:rPr>
            <w:fldChar w:fldCharType="separate"/>
          </w:r>
          <w:r w:rsidR="00D2025A">
            <w:rPr>
              <w:b/>
              <w:bCs/>
              <w:w w:val="103"/>
              <w:szCs w:val="26"/>
            </w:rPr>
            <w:t>A/HRC/30/38</w:t>
          </w:r>
          <w:r w:rsidRPr="00300A99">
            <w:rPr>
              <w:b/>
              <w:bCs/>
              <w:w w:val="103"/>
              <w:szCs w:val="26"/>
            </w:rPr>
            <w:fldChar w:fldCharType="end"/>
          </w:r>
        </w:p>
      </w:tc>
    </w:tr>
  </w:tbl>
  <w:p w:rsidR="003C6E16" w:rsidRPr="00300A99" w:rsidRDefault="003C6E16" w:rsidP="00300A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B87C06">
      <w:trPr>
        <w:trHeight w:hRule="exact" w:val="864"/>
        <w:jc w:val="center"/>
      </w:trPr>
      <w:tc>
        <w:tcPr>
          <w:tcW w:w="4882" w:type="dxa"/>
          <w:shd w:val="clear" w:color="auto" w:fill="auto"/>
          <w:vAlign w:val="bottom"/>
        </w:tcPr>
        <w:p w:rsidR="003C6E16" w:rsidRPr="00B87C06" w:rsidRDefault="003C6E16" w:rsidP="00B87C06">
          <w:pPr>
            <w:pStyle w:val="Header"/>
            <w:spacing w:after="80"/>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c>
        <w:tcPr>
          <w:tcW w:w="5127" w:type="dxa"/>
          <w:shd w:val="clear" w:color="auto" w:fill="auto"/>
          <w:vAlign w:val="bottom"/>
        </w:tcPr>
        <w:p w:rsidR="003C6E16" w:rsidRDefault="003C6E16" w:rsidP="00B87C06">
          <w:pPr>
            <w:pStyle w:val="Header"/>
          </w:pPr>
        </w:p>
      </w:tc>
    </w:tr>
  </w:tbl>
  <w:p w:rsidR="003C6E16" w:rsidRPr="00B87C06" w:rsidRDefault="003C6E16" w:rsidP="00B87C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C6E16" w:rsidTr="00B87C06">
      <w:trPr>
        <w:trHeight w:hRule="exact" w:val="864"/>
        <w:jc w:val="center"/>
      </w:trPr>
      <w:tc>
        <w:tcPr>
          <w:tcW w:w="4882" w:type="dxa"/>
          <w:shd w:val="clear" w:color="auto" w:fill="auto"/>
          <w:vAlign w:val="bottom"/>
        </w:tcPr>
        <w:p w:rsidR="003C6E16" w:rsidRDefault="003C6E16" w:rsidP="00B87C06">
          <w:pPr>
            <w:pStyle w:val="Header"/>
          </w:pPr>
        </w:p>
      </w:tc>
      <w:tc>
        <w:tcPr>
          <w:tcW w:w="5127" w:type="dxa"/>
          <w:shd w:val="clear" w:color="auto" w:fill="auto"/>
          <w:vAlign w:val="bottom"/>
        </w:tcPr>
        <w:p w:rsidR="003C6E16" w:rsidRPr="00B87C06" w:rsidRDefault="003C6E16" w:rsidP="00B87C06">
          <w:pPr>
            <w:pStyle w:val="Header"/>
            <w:spacing w:after="80"/>
            <w:jc w:val="right"/>
            <w:rPr>
              <w:b/>
            </w:rPr>
          </w:pPr>
          <w:r>
            <w:rPr>
              <w:b/>
            </w:rPr>
            <w:fldChar w:fldCharType="begin"/>
          </w:r>
          <w:r>
            <w:rPr>
              <w:b/>
            </w:rPr>
            <w:instrText xml:space="preserve"> DOCVARIABLE "sss1" \* MERGEFORMAT </w:instrText>
          </w:r>
          <w:r>
            <w:rPr>
              <w:b/>
            </w:rPr>
            <w:fldChar w:fldCharType="separate"/>
          </w:r>
          <w:r w:rsidR="00D2025A">
            <w:rPr>
              <w:b/>
            </w:rPr>
            <w:t>A/HRC/30/38</w:t>
          </w:r>
          <w:r>
            <w:rPr>
              <w:b/>
            </w:rPr>
            <w:fldChar w:fldCharType="end"/>
          </w:r>
        </w:p>
      </w:tc>
    </w:tr>
  </w:tbl>
  <w:p w:rsidR="003C6E16" w:rsidRPr="00B87C06" w:rsidRDefault="003C6E16" w:rsidP="00B87C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5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3C6E16" w:rsidRPr="00EE33BB" w:rsidTr="00EE33BB">
      <w:trPr>
        <w:cantSplit/>
        <w:trHeight w:val="4925"/>
      </w:trPr>
      <w:tc>
        <w:tcPr>
          <w:tcW w:w="12413" w:type="dxa"/>
          <w:shd w:val="clear" w:color="auto" w:fill="auto"/>
          <w:textDirection w:val="tbRl"/>
          <w:vAlign w:val="bottom"/>
        </w:tcPr>
        <w:p w:rsidR="003C6E16" w:rsidRPr="00EE33BB" w:rsidRDefault="003C6E16" w:rsidP="00EE33BB">
          <w:pPr>
            <w:pStyle w:val="Header"/>
            <w:ind w:left="14" w:right="14"/>
            <w:rPr>
              <w:b/>
              <w:w w:val="103"/>
            </w:rPr>
          </w:pPr>
          <w:r w:rsidRPr="00EE33BB">
            <w:rPr>
              <w:b/>
              <w:w w:val="103"/>
            </w:rPr>
            <w:fldChar w:fldCharType="begin"/>
          </w:r>
          <w:r w:rsidRPr="00EE33BB">
            <w:rPr>
              <w:b/>
              <w:w w:val="103"/>
            </w:rPr>
            <w:instrText xml:space="preserve"> DOCVARIABLE "sss1" \* MERGEFORMAT </w:instrText>
          </w:r>
          <w:r w:rsidRPr="00EE33BB">
            <w:rPr>
              <w:b/>
              <w:w w:val="103"/>
            </w:rPr>
            <w:fldChar w:fldCharType="separate"/>
          </w:r>
          <w:r w:rsidR="00D2025A">
            <w:rPr>
              <w:b/>
              <w:w w:val="103"/>
            </w:rPr>
            <w:t>A/HRC/30/38</w:t>
          </w:r>
          <w:r w:rsidRPr="00EE33BB">
            <w:rPr>
              <w:b/>
              <w:w w:val="103"/>
            </w:rPr>
            <w:fldChar w:fldCharType="end"/>
          </w:r>
        </w:p>
      </w:tc>
    </w:tr>
    <w:tr w:rsidR="003C6E16" w:rsidRPr="00EE33BB" w:rsidTr="00EE33BB">
      <w:trPr>
        <w:cantSplit/>
        <w:trHeight w:val="4925"/>
      </w:trPr>
      <w:tc>
        <w:tcPr>
          <w:tcW w:w="12413" w:type="dxa"/>
          <w:shd w:val="clear" w:color="auto" w:fill="auto"/>
          <w:textDirection w:val="tbRl"/>
          <w:vAlign w:val="bottom"/>
        </w:tcPr>
        <w:p w:rsidR="003C6E16" w:rsidRPr="00EE33BB" w:rsidRDefault="003C6E16" w:rsidP="00EE33BB">
          <w:pPr>
            <w:pStyle w:val="Header"/>
            <w:ind w:left="14" w:right="14"/>
            <w:rPr>
              <w:w w:val="103"/>
            </w:rPr>
          </w:pPr>
        </w:p>
      </w:tc>
    </w:tr>
  </w:tbl>
  <w:p w:rsidR="003C6E16" w:rsidRPr="00EE33BB" w:rsidRDefault="003C6E16" w:rsidP="00EE33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5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3C6E16" w:rsidRPr="00EE33BB" w:rsidTr="00EE33BB">
      <w:trPr>
        <w:trHeight w:val="4925"/>
      </w:trPr>
      <w:tc>
        <w:tcPr>
          <w:tcW w:w="12413" w:type="dxa"/>
          <w:shd w:val="clear" w:color="auto" w:fill="auto"/>
          <w:vAlign w:val="bottom"/>
        </w:tcPr>
        <w:p w:rsidR="003C6E16" w:rsidRPr="00EE33BB" w:rsidRDefault="003C6E16" w:rsidP="00EE33BB">
          <w:pPr>
            <w:pStyle w:val="Header"/>
            <w:ind w:left="14" w:right="14"/>
            <w:jc w:val="right"/>
            <w:rPr>
              <w:bCs/>
              <w:w w:val="103"/>
              <w:szCs w:val="26"/>
            </w:rPr>
          </w:pPr>
        </w:p>
      </w:tc>
    </w:tr>
    <w:tr w:rsidR="003C6E16" w:rsidRPr="00EE33BB" w:rsidTr="00EE33BB">
      <w:trPr>
        <w:cantSplit/>
        <w:trHeight w:val="4925"/>
      </w:trPr>
      <w:tc>
        <w:tcPr>
          <w:tcW w:w="12413" w:type="dxa"/>
          <w:shd w:val="clear" w:color="auto" w:fill="auto"/>
          <w:textDirection w:val="tbRl"/>
          <w:vAlign w:val="bottom"/>
        </w:tcPr>
        <w:p w:rsidR="003C6E16" w:rsidRPr="00EE33BB" w:rsidRDefault="003C6E16" w:rsidP="00EE33BB">
          <w:pPr>
            <w:pStyle w:val="Header"/>
            <w:ind w:left="14" w:right="14"/>
            <w:jc w:val="right"/>
            <w:rPr>
              <w:b/>
              <w:bCs/>
              <w:w w:val="103"/>
              <w:szCs w:val="26"/>
            </w:rPr>
          </w:pPr>
          <w:r w:rsidRPr="00EE33BB">
            <w:rPr>
              <w:b/>
              <w:bCs/>
              <w:w w:val="103"/>
              <w:szCs w:val="26"/>
            </w:rPr>
            <w:fldChar w:fldCharType="begin"/>
          </w:r>
          <w:r w:rsidRPr="00EE33BB">
            <w:rPr>
              <w:b/>
              <w:bCs/>
              <w:w w:val="103"/>
              <w:szCs w:val="26"/>
            </w:rPr>
            <w:instrText xml:space="preserve"> DOCVARIABLE "sss1" \* MERGEFORMAT </w:instrText>
          </w:r>
          <w:r w:rsidRPr="00EE33BB">
            <w:rPr>
              <w:b/>
              <w:bCs/>
              <w:w w:val="103"/>
              <w:szCs w:val="26"/>
            </w:rPr>
            <w:fldChar w:fldCharType="separate"/>
          </w:r>
          <w:r w:rsidR="00D2025A">
            <w:rPr>
              <w:b/>
              <w:bCs/>
              <w:w w:val="103"/>
              <w:szCs w:val="26"/>
            </w:rPr>
            <w:t>A/HRC/30/38</w:t>
          </w:r>
          <w:r w:rsidRPr="00EE33BB">
            <w:rPr>
              <w:b/>
              <w:bCs/>
              <w:w w:val="103"/>
              <w:szCs w:val="26"/>
            </w:rPr>
            <w:fldChar w:fldCharType="end"/>
          </w:r>
        </w:p>
      </w:tc>
    </w:tr>
  </w:tbl>
  <w:p w:rsidR="003C6E16" w:rsidRPr="00EE33BB" w:rsidRDefault="003C6E16" w:rsidP="00EE3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0ED4091"/>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010C49F8"/>
    <w:multiLevelType w:val="hybridMultilevel"/>
    <w:tmpl w:val="E3C0C1BC"/>
    <w:lvl w:ilvl="0" w:tplc="075A6416">
      <w:start w:val="1"/>
      <w:numFmt w:val="decimal"/>
      <w:pStyle w:val="ParaNoG"/>
      <w:lvlText w:val="%1."/>
      <w:lvlJc w:val="left"/>
      <w:pPr>
        <w:tabs>
          <w:tab w:val="num" w:pos="1"/>
        </w:tabs>
        <w:ind w:left="1135"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55F2DA1"/>
    <w:multiLevelType w:val="multilevel"/>
    <w:tmpl w:val="636C95AC"/>
    <w:lvl w:ilvl="0">
      <w:start w:val="11"/>
      <w:numFmt w:val="decimal"/>
      <w:lvlText w:val="%1."/>
      <w:lvlJc w:val="left"/>
      <w:pPr>
        <w:tabs>
          <w:tab w:val="num" w:pos="533"/>
        </w:tabs>
        <w:ind w:left="1100"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F2571F"/>
    <w:multiLevelType w:val="multilevel"/>
    <w:tmpl w:val="6B809064"/>
    <w:lvl w:ilvl="0">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2">
    <w:nsid w:val="17764864"/>
    <w:multiLevelType w:val="hybridMultilevel"/>
    <w:tmpl w:val="917006AA"/>
    <w:lvl w:ilvl="0" w:tplc="F1888CA8">
      <w:start w:val="53"/>
      <w:numFmt w:val="decimal"/>
      <w:lvlText w:val="%1."/>
      <w:lvlJc w:val="left"/>
      <w:pPr>
        <w:tabs>
          <w:tab w:val="num" w:pos="1560"/>
        </w:tabs>
        <w:ind w:left="1060" w:firstLine="20"/>
      </w:pPr>
      <w:rPr>
        <w:rFonts w:hint="default"/>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E604DC"/>
    <w:multiLevelType w:val="multilevel"/>
    <w:tmpl w:val="C352A22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5">
    <w:nsid w:val="1DFF0423"/>
    <w:multiLevelType w:val="hybridMultilevel"/>
    <w:tmpl w:val="A49EB940"/>
    <w:lvl w:ilvl="0" w:tplc="04190013">
      <w:start w:val="1"/>
      <w:numFmt w:val="upperRoman"/>
      <w:lvlText w:val="%1."/>
      <w:lvlJc w:val="right"/>
      <w:pPr>
        <w:ind w:left="1890" w:hanging="360"/>
      </w:p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1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7">
    <w:nsid w:val="20330AD0"/>
    <w:multiLevelType w:val="hybridMultilevel"/>
    <w:tmpl w:val="076AB328"/>
    <w:lvl w:ilvl="0" w:tplc="7E46B9FA">
      <w:start w:val="1"/>
      <w:numFmt w:val="bullet"/>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8">
    <w:nsid w:val="211C6D6E"/>
    <w:multiLevelType w:val="hybridMultilevel"/>
    <w:tmpl w:val="0E44A3DC"/>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9">
    <w:nsid w:val="24C12A88"/>
    <w:multiLevelType w:val="multilevel"/>
    <w:tmpl w:val="7234948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0">
    <w:nsid w:val="2EDC6951"/>
    <w:multiLevelType w:val="hybridMultilevel"/>
    <w:tmpl w:val="B8287F14"/>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1">
    <w:nsid w:val="3F9272BE"/>
    <w:multiLevelType w:val="hybridMultilevel"/>
    <w:tmpl w:val="7C1CADF2"/>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32B1520"/>
    <w:multiLevelType w:val="hybridMultilevel"/>
    <w:tmpl w:val="95A8FA4C"/>
    <w:lvl w:ilvl="0" w:tplc="D21E4282">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43EB5CC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4">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738D0"/>
    <w:multiLevelType w:val="hybridMultilevel"/>
    <w:tmpl w:val="6B809064"/>
    <w:lvl w:ilvl="0" w:tplc="9F1C6A78">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C80180">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7">
    <w:nsid w:val="4E2E7EBA"/>
    <w:multiLevelType w:val="multilevel"/>
    <w:tmpl w:val="4D78580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8">
    <w:nsid w:val="51376339"/>
    <w:multiLevelType w:val="hybridMultilevel"/>
    <w:tmpl w:val="BF64E6CC"/>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2022005"/>
    <w:multiLevelType w:val="hybridMultilevel"/>
    <w:tmpl w:val="33C2FB06"/>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2">
    <w:nsid w:val="627A382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B394127"/>
    <w:multiLevelType w:val="multilevel"/>
    <w:tmpl w:val="4C1639E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6">
    <w:nsid w:val="6EA3362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7">
    <w:nsid w:val="6F722B1E"/>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8">
    <w:nsid w:val="794C37D8"/>
    <w:multiLevelType w:val="singleLevel"/>
    <w:tmpl w:val="CAE2BD94"/>
    <w:lvl w:ilvl="0">
      <w:start w:val="1"/>
      <w:numFmt w:val="decimal"/>
      <w:lvlText w:val="%1."/>
      <w:lvlJc w:val="left"/>
      <w:pPr>
        <w:ind w:left="1710" w:hanging="360"/>
      </w:pPr>
      <w:rPr>
        <w:b w:val="0"/>
      </w:rPr>
    </w:lvl>
  </w:abstractNum>
  <w:abstractNum w:abstractNumId="39">
    <w:nsid w:val="7D476B2C"/>
    <w:multiLevelType w:val="multilevel"/>
    <w:tmpl w:val="69CA038A"/>
    <w:lvl w:ilvl="0">
      <w:start w:val="25"/>
      <w:numFmt w:val="decimal"/>
      <w:lvlText w:val="%1."/>
      <w:lvlJc w:val="left"/>
      <w:pPr>
        <w:tabs>
          <w:tab w:val="num" w:pos="1580"/>
        </w:tabs>
        <w:ind w:left="108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F8E40E0"/>
    <w:multiLevelType w:val="multilevel"/>
    <w:tmpl w:val="713C6444"/>
    <w:lvl w:ilvl="0">
      <w:start w:val="1"/>
      <w:numFmt w:val="upperRoman"/>
      <w:lvlRestart w:val="0"/>
      <w:lvlText w:val="%1."/>
      <w:lvlJc w:val="right"/>
      <w:pPr>
        <w:tabs>
          <w:tab w:val="num" w:pos="1296"/>
        </w:tabs>
        <w:ind w:left="1296" w:hanging="216"/>
      </w:pPr>
      <w:rPr>
        <w:rFonts w:ascii="Times New Roman" w:hAnsi="Times New Roman" w:cs="Times New Roman" w:hint="default"/>
        <w:spacing w:val="0"/>
        <w:w w:val="100"/>
        <w:sz w:val="20"/>
        <w:szCs w:val="20"/>
      </w:r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16"/>
  </w:num>
  <w:num w:numId="2">
    <w:abstractNumId w:val="24"/>
  </w:num>
  <w:num w:numId="3">
    <w:abstractNumId w:val="4"/>
  </w:num>
  <w:num w:numId="4">
    <w:abstractNumId w:val="3"/>
  </w:num>
  <w:num w:numId="5">
    <w:abstractNumId w:val="2"/>
  </w:num>
  <w:num w:numId="6">
    <w:abstractNumId w:val="1"/>
  </w:num>
  <w:num w:numId="7">
    <w:abstractNumId w:val="0"/>
  </w:num>
  <w:num w:numId="8">
    <w:abstractNumId w:val="9"/>
  </w:num>
  <w:num w:numId="9">
    <w:abstractNumId w:val="33"/>
  </w:num>
  <w:num w:numId="10">
    <w:abstractNumId w:val="29"/>
  </w:num>
  <w:num w:numId="11">
    <w:abstractNumId w:val="13"/>
  </w:num>
  <w:num w:numId="12">
    <w:abstractNumId w:val="7"/>
  </w:num>
  <w:num w:numId="13">
    <w:abstractNumId w:val="34"/>
  </w:num>
  <w:num w:numId="14">
    <w:abstractNumId w:val="37"/>
  </w:num>
  <w:num w:numId="15">
    <w:abstractNumId w:val="25"/>
  </w:num>
  <w:num w:numId="16">
    <w:abstractNumId w:val="8"/>
  </w:num>
  <w:num w:numId="17">
    <w:abstractNumId w:val="39"/>
  </w:num>
  <w:num w:numId="18">
    <w:abstractNumId w:val="10"/>
  </w:num>
  <w:num w:numId="19">
    <w:abstractNumId w:val="12"/>
  </w:num>
  <w:num w:numId="20">
    <w:abstractNumId w:val="6"/>
  </w:num>
  <w:num w:numId="21">
    <w:abstractNumId w:val="6"/>
    <w:lvlOverride w:ilvl="0">
      <w:startOverride w:val="1"/>
    </w:lvlOverride>
  </w:num>
  <w:num w:numId="22">
    <w:abstractNumId w:val="18"/>
  </w:num>
  <w:num w:numId="23">
    <w:abstractNumId w:val="2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23"/>
  </w:num>
  <w:num w:numId="28">
    <w:abstractNumId w:val="22"/>
  </w:num>
  <w:num w:numId="29">
    <w:abstractNumId w:val="11"/>
  </w:num>
  <w:num w:numId="30">
    <w:abstractNumId w:val="14"/>
  </w:num>
  <w:num w:numId="31">
    <w:abstractNumId w:val="26"/>
  </w:num>
  <w:num w:numId="32">
    <w:abstractNumId w:val="31"/>
  </w:num>
  <w:num w:numId="33">
    <w:abstractNumId w:val="17"/>
  </w:num>
  <w:num w:numId="34">
    <w:abstractNumId w:val="28"/>
  </w:num>
  <w:num w:numId="35">
    <w:abstractNumId w:val="27"/>
  </w:num>
  <w:num w:numId="36">
    <w:abstractNumId w:val="19"/>
  </w:num>
  <w:num w:numId="37">
    <w:abstractNumId w:val="5"/>
  </w:num>
  <w:num w:numId="38">
    <w:abstractNumId w:val="32"/>
  </w:num>
  <w:num w:numId="39">
    <w:abstractNumId w:val="38"/>
  </w:num>
  <w:num w:numId="40">
    <w:abstractNumId w:val="38"/>
    <w:lvlOverride w:ilvl="0">
      <w:lvl w:ilvl="0">
        <w:start w:val="1"/>
        <w:numFmt w:val="decimal"/>
        <w:lvlText w:val="%1."/>
        <w:lvlJc w:val="left"/>
        <w:pPr>
          <w:ind w:left="720" w:hanging="360"/>
        </w:pPr>
      </w:lvl>
    </w:lvlOverride>
  </w:num>
  <w:num w:numId="41">
    <w:abstractNumId w:val="35"/>
  </w:num>
  <w:num w:numId="42">
    <w:abstractNumId w:val="40"/>
  </w:num>
  <w:num w:numId="43">
    <w:abstractNumId w:val="1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2048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472*"/>
    <w:docVar w:name="CreationDt" w:val="9/4/2015 3:33: PM"/>
    <w:docVar w:name="DocCategory" w:val="Doc"/>
    <w:docVar w:name="DocType" w:val="Final"/>
    <w:docVar w:name="DutyStation" w:val="Geneva"/>
    <w:docVar w:name="FooterJN" w:val="GE.15-13472"/>
    <w:docVar w:name="jobn" w:val="GE.15-13472 (R)"/>
    <w:docVar w:name="jobnDT" w:val="GE.15-13472 (R)   040915"/>
    <w:docVar w:name="jobnDTDT" w:val="GE.15-13472 (R)   040915   040915"/>
    <w:docVar w:name="JobNo" w:val="GE.1513472R"/>
    <w:docVar w:name="JobNo2" w:val="1517692R"/>
    <w:docVar w:name="LocalDrive" w:val="0"/>
    <w:docVar w:name="OandT" w:val=" "/>
    <w:docVar w:name="PaperSize" w:val="A4"/>
    <w:docVar w:name="sss1" w:val="A/HRC/30/38"/>
    <w:docVar w:name="sss2" w:val="-"/>
    <w:docVar w:name="Symbol1" w:val="A/HRC/30/38"/>
    <w:docVar w:name="Symbol2" w:val="-"/>
  </w:docVars>
  <w:rsids>
    <w:rsidRoot w:val="00DA60E2"/>
    <w:rsid w:val="00004615"/>
    <w:rsid w:val="00004756"/>
    <w:rsid w:val="00013E03"/>
    <w:rsid w:val="00015201"/>
    <w:rsid w:val="0001588C"/>
    <w:rsid w:val="000162FB"/>
    <w:rsid w:val="00024A67"/>
    <w:rsid w:val="00025CF3"/>
    <w:rsid w:val="0002669B"/>
    <w:rsid w:val="00033C1F"/>
    <w:rsid w:val="000513EF"/>
    <w:rsid w:val="00053B58"/>
    <w:rsid w:val="0005420D"/>
    <w:rsid w:val="00055EA2"/>
    <w:rsid w:val="00067A5A"/>
    <w:rsid w:val="00067A90"/>
    <w:rsid w:val="00070C37"/>
    <w:rsid w:val="000738BD"/>
    <w:rsid w:val="00076F88"/>
    <w:rsid w:val="0008067C"/>
    <w:rsid w:val="00091DC8"/>
    <w:rsid w:val="00092464"/>
    <w:rsid w:val="000A111E"/>
    <w:rsid w:val="000A1DF3"/>
    <w:rsid w:val="000A4A11"/>
    <w:rsid w:val="000B02B7"/>
    <w:rsid w:val="000C069D"/>
    <w:rsid w:val="000C67BC"/>
    <w:rsid w:val="000C6C09"/>
    <w:rsid w:val="000D64CF"/>
    <w:rsid w:val="000E0F08"/>
    <w:rsid w:val="000E30BA"/>
    <w:rsid w:val="000E35C6"/>
    <w:rsid w:val="000E3712"/>
    <w:rsid w:val="000E4411"/>
    <w:rsid w:val="000F1ACD"/>
    <w:rsid w:val="000F5D07"/>
    <w:rsid w:val="00105B0E"/>
    <w:rsid w:val="00113678"/>
    <w:rsid w:val="0011548A"/>
    <w:rsid w:val="001235FD"/>
    <w:rsid w:val="001444A3"/>
    <w:rsid w:val="00153645"/>
    <w:rsid w:val="00153E8C"/>
    <w:rsid w:val="00160648"/>
    <w:rsid w:val="00161F29"/>
    <w:rsid w:val="00162E88"/>
    <w:rsid w:val="00171F41"/>
    <w:rsid w:val="001726A4"/>
    <w:rsid w:val="00175AC4"/>
    <w:rsid w:val="00176817"/>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37305"/>
    <w:rsid w:val="00241789"/>
    <w:rsid w:val="00242477"/>
    <w:rsid w:val="00244051"/>
    <w:rsid w:val="002524D1"/>
    <w:rsid w:val="002535D8"/>
    <w:rsid w:val="00254046"/>
    <w:rsid w:val="002564AC"/>
    <w:rsid w:val="002608F3"/>
    <w:rsid w:val="00261386"/>
    <w:rsid w:val="00261C41"/>
    <w:rsid w:val="00264124"/>
    <w:rsid w:val="00264A43"/>
    <w:rsid w:val="002718B0"/>
    <w:rsid w:val="002726BA"/>
    <w:rsid w:val="00277697"/>
    <w:rsid w:val="00281B96"/>
    <w:rsid w:val="002853F1"/>
    <w:rsid w:val="00297C3D"/>
    <w:rsid w:val="002A04A3"/>
    <w:rsid w:val="002A0BAE"/>
    <w:rsid w:val="002A2DD8"/>
    <w:rsid w:val="002A73BA"/>
    <w:rsid w:val="002A7921"/>
    <w:rsid w:val="002B1213"/>
    <w:rsid w:val="002B6501"/>
    <w:rsid w:val="002B6E2A"/>
    <w:rsid w:val="002C0A4B"/>
    <w:rsid w:val="002C3DE6"/>
    <w:rsid w:val="002C66D0"/>
    <w:rsid w:val="002D396F"/>
    <w:rsid w:val="002D4606"/>
    <w:rsid w:val="002D5A9E"/>
    <w:rsid w:val="002D666D"/>
    <w:rsid w:val="002E1F79"/>
    <w:rsid w:val="002F5C45"/>
    <w:rsid w:val="002F6149"/>
    <w:rsid w:val="002F7D25"/>
    <w:rsid w:val="00300A99"/>
    <w:rsid w:val="003064E9"/>
    <w:rsid w:val="00310EA4"/>
    <w:rsid w:val="00310ED4"/>
    <w:rsid w:val="00325C10"/>
    <w:rsid w:val="00326F5F"/>
    <w:rsid w:val="00332D90"/>
    <w:rsid w:val="00333B06"/>
    <w:rsid w:val="00337D91"/>
    <w:rsid w:val="00344E2A"/>
    <w:rsid w:val="00346BFB"/>
    <w:rsid w:val="00347C92"/>
    <w:rsid w:val="00350756"/>
    <w:rsid w:val="003542EE"/>
    <w:rsid w:val="00360D26"/>
    <w:rsid w:val="00362FFE"/>
    <w:rsid w:val="003658B0"/>
    <w:rsid w:val="0038044D"/>
    <w:rsid w:val="00384AEE"/>
    <w:rsid w:val="0038527A"/>
    <w:rsid w:val="00386A98"/>
    <w:rsid w:val="00391367"/>
    <w:rsid w:val="0039505F"/>
    <w:rsid w:val="003A150E"/>
    <w:rsid w:val="003A2730"/>
    <w:rsid w:val="003B16B4"/>
    <w:rsid w:val="003B5A03"/>
    <w:rsid w:val="003C12AC"/>
    <w:rsid w:val="003C2842"/>
    <w:rsid w:val="003C6E16"/>
    <w:rsid w:val="003D0825"/>
    <w:rsid w:val="003D2003"/>
    <w:rsid w:val="003D5DA2"/>
    <w:rsid w:val="003E5193"/>
    <w:rsid w:val="003F1D64"/>
    <w:rsid w:val="00401CDD"/>
    <w:rsid w:val="00402244"/>
    <w:rsid w:val="00415DEC"/>
    <w:rsid w:val="00427FE5"/>
    <w:rsid w:val="00433222"/>
    <w:rsid w:val="00436A23"/>
    <w:rsid w:val="00436F13"/>
    <w:rsid w:val="004420FB"/>
    <w:rsid w:val="00445A4E"/>
    <w:rsid w:val="004502EC"/>
    <w:rsid w:val="004504A6"/>
    <w:rsid w:val="00460D23"/>
    <w:rsid w:val="00462F4C"/>
    <w:rsid w:val="004645DD"/>
    <w:rsid w:val="0046710A"/>
    <w:rsid w:val="0047759D"/>
    <w:rsid w:val="00487893"/>
    <w:rsid w:val="0049546C"/>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E5C3E"/>
    <w:rsid w:val="004E6443"/>
    <w:rsid w:val="004E7743"/>
    <w:rsid w:val="004F00ED"/>
    <w:rsid w:val="00504669"/>
    <w:rsid w:val="005058E0"/>
    <w:rsid w:val="00511EAC"/>
    <w:rsid w:val="005121DC"/>
    <w:rsid w:val="00513113"/>
    <w:rsid w:val="00515869"/>
    <w:rsid w:val="005214BA"/>
    <w:rsid w:val="00521597"/>
    <w:rsid w:val="00522E6D"/>
    <w:rsid w:val="00524A24"/>
    <w:rsid w:val="005251C4"/>
    <w:rsid w:val="00526E12"/>
    <w:rsid w:val="0053203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12F"/>
    <w:rsid w:val="00577545"/>
    <w:rsid w:val="00585859"/>
    <w:rsid w:val="00586223"/>
    <w:rsid w:val="00590EDF"/>
    <w:rsid w:val="005933CB"/>
    <w:rsid w:val="00593E2F"/>
    <w:rsid w:val="00595A74"/>
    <w:rsid w:val="005A002C"/>
    <w:rsid w:val="005A153D"/>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5D52"/>
    <w:rsid w:val="00616B8D"/>
    <w:rsid w:val="00617639"/>
    <w:rsid w:val="006261A6"/>
    <w:rsid w:val="0062751F"/>
    <w:rsid w:val="00632AFD"/>
    <w:rsid w:val="0063491E"/>
    <w:rsid w:val="00634A27"/>
    <w:rsid w:val="00634BC5"/>
    <w:rsid w:val="00635AF8"/>
    <w:rsid w:val="006409EF"/>
    <w:rsid w:val="006459C6"/>
    <w:rsid w:val="00646363"/>
    <w:rsid w:val="00647668"/>
    <w:rsid w:val="00655212"/>
    <w:rsid w:val="00657EE4"/>
    <w:rsid w:val="00673903"/>
    <w:rsid w:val="006816AA"/>
    <w:rsid w:val="00682A27"/>
    <w:rsid w:val="00684FCA"/>
    <w:rsid w:val="0069689E"/>
    <w:rsid w:val="00697E17"/>
    <w:rsid w:val="006A1698"/>
    <w:rsid w:val="006A1D06"/>
    <w:rsid w:val="006A3F10"/>
    <w:rsid w:val="006A71EB"/>
    <w:rsid w:val="006B34CB"/>
    <w:rsid w:val="006B452C"/>
    <w:rsid w:val="006B590B"/>
    <w:rsid w:val="006C44B7"/>
    <w:rsid w:val="006C59D5"/>
    <w:rsid w:val="006D58BE"/>
    <w:rsid w:val="006E1418"/>
    <w:rsid w:val="006F3683"/>
    <w:rsid w:val="00700738"/>
    <w:rsid w:val="00701DC9"/>
    <w:rsid w:val="007042EA"/>
    <w:rsid w:val="007043B9"/>
    <w:rsid w:val="00705549"/>
    <w:rsid w:val="0071210D"/>
    <w:rsid w:val="00716BC5"/>
    <w:rsid w:val="007170E5"/>
    <w:rsid w:val="00723115"/>
    <w:rsid w:val="00724550"/>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E5388"/>
    <w:rsid w:val="007E5E3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852C5"/>
    <w:rsid w:val="008A1A7A"/>
    <w:rsid w:val="008A24F7"/>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8D9"/>
    <w:rsid w:val="00930650"/>
    <w:rsid w:val="009312DC"/>
    <w:rsid w:val="009327BF"/>
    <w:rsid w:val="00934047"/>
    <w:rsid w:val="00935F33"/>
    <w:rsid w:val="0094745A"/>
    <w:rsid w:val="00947FEE"/>
    <w:rsid w:val="00952B5F"/>
    <w:rsid w:val="00953546"/>
    <w:rsid w:val="0095649D"/>
    <w:rsid w:val="009565AD"/>
    <w:rsid w:val="00960332"/>
    <w:rsid w:val="00963BDB"/>
    <w:rsid w:val="0097006F"/>
    <w:rsid w:val="00984EE4"/>
    <w:rsid w:val="00990168"/>
    <w:rsid w:val="0099354F"/>
    <w:rsid w:val="00996CBB"/>
    <w:rsid w:val="009A5318"/>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260D5"/>
    <w:rsid w:val="00A26973"/>
    <w:rsid w:val="00A3401C"/>
    <w:rsid w:val="00A344D5"/>
    <w:rsid w:val="00A4092F"/>
    <w:rsid w:val="00A46574"/>
    <w:rsid w:val="00A471A3"/>
    <w:rsid w:val="00A47B1B"/>
    <w:rsid w:val="00A63339"/>
    <w:rsid w:val="00A73AB3"/>
    <w:rsid w:val="00A90F41"/>
    <w:rsid w:val="00A910E7"/>
    <w:rsid w:val="00A93B3B"/>
    <w:rsid w:val="00A951DD"/>
    <w:rsid w:val="00A9600A"/>
    <w:rsid w:val="00A96C80"/>
    <w:rsid w:val="00AA0ABF"/>
    <w:rsid w:val="00AA27C2"/>
    <w:rsid w:val="00AB2CCF"/>
    <w:rsid w:val="00AB49FD"/>
    <w:rsid w:val="00AC271B"/>
    <w:rsid w:val="00AC6C1A"/>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4DA8"/>
    <w:rsid w:val="00B2753B"/>
    <w:rsid w:val="00B30444"/>
    <w:rsid w:val="00B33139"/>
    <w:rsid w:val="00B36652"/>
    <w:rsid w:val="00B44E4D"/>
    <w:rsid w:val="00B47187"/>
    <w:rsid w:val="00B5129B"/>
    <w:rsid w:val="00B56376"/>
    <w:rsid w:val="00B5741E"/>
    <w:rsid w:val="00B606B7"/>
    <w:rsid w:val="00B60C74"/>
    <w:rsid w:val="00B62C69"/>
    <w:rsid w:val="00B666EC"/>
    <w:rsid w:val="00B77560"/>
    <w:rsid w:val="00B77FC0"/>
    <w:rsid w:val="00B87C06"/>
    <w:rsid w:val="00B93FD2"/>
    <w:rsid w:val="00BA6AD7"/>
    <w:rsid w:val="00BB052D"/>
    <w:rsid w:val="00BB1F92"/>
    <w:rsid w:val="00BB2E06"/>
    <w:rsid w:val="00BB46C6"/>
    <w:rsid w:val="00BB5B7F"/>
    <w:rsid w:val="00BB5C4E"/>
    <w:rsid w:val="00BB7E8A"/>
    <w:rsid w:val="00BC20A0"/>
    <w:rsid w:val="00BC75AA"/>
    <w:rsid w:val="00BD0770"/>
    <w:rsid w:val="00BD2F16"/>
    <w:rsid w:val="00BE2488"/>
    <w:rsid w:val="00BE2D25"/>
    <w:rsid w:val="00BE448A"/>
    <w:rsid w:val="00BE531D"/>
    <w:rsid w:val="00BE7378"/>
    <w:rsid w:val="00BF2725"/>
    <w:rsid w:val="00BF3D60"/>
    <w:rsid w:val="00BF5FCB"/>
    <w:rsid w:val="00BF72EA"/>
    <w:rsid w:val="00C00290"/>
    <w:rsid w:val="00C05FFF"/>
    <w:rsid w:val="00C10BAE"/>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659FC"/>
    <w:rsid w:val="00C7011D"/>
    <w:rsid w:val="00C70D59"/>
    <w:rsid w:val="00C7432F"/>
    <w:rsid w:val="00C77473"/>
    <w:rsid w:val="00C856F4"/>
    <w:rsid w:val="00C91210"/>
    <w:rsid w:val="00C94257"/>
    <w:rsid w:val="00C96443"/>
    <w:rsid w:val="00CA0C3E"/>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25A"/>
    <w:rsid w:val="00D20AA4"/>
    <w:rsid w:val="00D25A7B"/>
    <w:rsid w:val="00D32157"/>
    <w:rsid w:val="00D40F84"/>
    <w:rsid w:val="00D434AF"/>
    <w:rsid w:val="00D44FA6"/>
    <w:rsid w:val="00D554C9"/>
    <w:rsid w:val="00D61BB7"/>
    <w:rsid w:val="00D62DA9"/>
    <w:rsid w:val="00D70D97"/>
    <w:rsid w:val="00D7165D"/>
    <w:rsid w:val="00D75705"/>
    <w:rsid w:val="00D961D6"/>
    <w:rsid w:val="00D97B17"/>
    <w:rsid w:val="00DA1A4A"/>
    <w:rsid w:val="00DA4AFE"/>
    <w:rsid w:val="00DA4BD0"/>
    <w:rsid w:val="00DA60E2"/>
    <w:rsid w:val="00DB058E"/>
    <w:rsid w:val="00DB326E"/>
    <w:rsid w:val="00DC1E7E"/>
    <w:rsid w:val="00DC31D2"/>
    <w:rsid w:val="00DC7A5F"/>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A6ABA"/>
    <w:rsid w:val="00EB1F66"/>
    <w:rsid w:val="00EB646E"/>
    <w:rsid w:val="00EC34C1"/>
    <w:rsid w:val="00EC6F5D"/>
    <w:rsid w:val="00EC7A61"/>
    <w:rsid w:val="00ED1C96"/>
    <w:rsid w:val="00EE33BB"/>
    <w:rsid w:val="00EE3586"/>
    <w:rsid w:val="00EE598A"/>
    <w:rsid w:val="00EE63A7"/>
    <w:rsid w:val="00EE7954"/>
    <w:rsid w:val="00EF1FBD"/>
    <w:rsid w:val="00EF29BE"/>
    <w:rsid w:val="00EF7FD0"/>
    <w:rsid w:val="00F07943"/>
    <w:rsid w:val="00F07DDF"/>
    <w:rsid w:val="00F11204"/>
    <w:rsid w:val="00F14B63"/>
    <w:rsid w:val="00F16256"/>
    <w:rsid w:val="00F231E8"/>
    <w:rsid w:val="00F26EA8"/>
    <w:rsid w:val="00F30632"/>
    <w:rsid w:val="00F32130"/>
    <w:rsid w:val="00F33544"/>
    <w:rsid w:val="00F35ACF"/>
    <w:rsid w:val="00F36445"/>
    <w:rsid w:val="00F414C3"/>
    <w:rsid w:val="00F51C87"/>
    <w:rsid w:val="00F5214D"/>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qFormat="1"/>
    <w:lsdException w:name="footer" w:semiHidden="0" w:uiPriority="0" w:unhideWhenUsed="0" w:qFormat="1"/>
    <w:lsdException w:name="caption" w:uiPriority="35" w:qFormat="1"/>
    <w:lsdException w:name="annotation reference" w:uiPriority="0"/>
    <w:lsdException w:name="line number" w:semiHidden="0" w:uiPriority="0" w:unhideWhenUsed="0" w:qFormat="1"/>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Body Text" w:uiPriority="0"/>
    <w:lsdException w:name="List Continue" w:semiHidden="0" w:unhideWhenUsed="0"/>
    <w:lsdException w:name="List Continue 2" w:semiHidden="0" w:unhideWhenUsed="0"/>
    <w:lsdException w:name="Subtitle" w:uiPriority="0" w:unhideWhenUsed="0" w:qFormat="1"/>
    <w:lsdException w:name="Strong" w:uiPriority="22" w:unhideWhenUsed="0"/>
    <w:lsdException w:name="Emphasis"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EE33BB"/>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EE33BB"/>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EE33BB"/>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EE33BB"/>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EE33BB"/>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EE33BB"/>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qFormat/>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qFormat/>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ef. de nota al pie 2,Texto de nota al pie"/>
    <w:basedOn w:val="DefaultParagraphFont"/>
    <w:uiPriority w:val="99"/>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semiHidden/>
    <w:unhideWhenUsed/>
    <w:rsid w:val="00B87C06"/>
    <w:rPr>
      <w:sz w:val="16"/>
      <w:szCs w:val="16"/>
    </w:rPr>
  </w:style>
  <w:style w:type="paragraph" w:styleId="CommentText">
    <w:name w:val="annotation text"/>
    <w:basedOn w:val="Normal"/>
    <w:link w:val="CommentTextChar"/>
    <w:unhideWhenUsed/>
    <w:rsid w:val="00B87C06"/>
    <w:pPr>
      <w:spacing w:line="240" w:lineRule="auto"/>
    </w:pPr>
    <w:rPr>
      <w:szCs w:val="20"/>
    </w:rPr>
  </w:style>
  <w:style w:type="character" w:customStyle="1" w:styleId="CommentTextChar">
    <w:name w:val="Comment Text Char"/>
    <w:basedOn w:val="DefaultParagraphFont"/>
    <w:link w:val="CommentText"/>
    <w:uiPriority w:val="99"/>
    <w:rsid w:val="00B87C0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B87C06"/>
    <w:rPr>
      <w:b/>
      <w:bCs/>
    </w:rPr>
  </w:style>
  <w:style w:type="character" w:customStyle="1" w:styleId="CommentSubjectChar">
    <w:name w:val="Comment Subject Char"/>
    <w:basedOn w:val="CommentTextChar"/>
    <w:link w:val="CommentSubject"/>
    <w:uiPriority w:val="99"/>
    <w:rsid w:val="00B87C06"/>
    <w:rPr>
      <w:rFonts w:ascii="Times New Roman" w:hAnsi="Times New Roman" w:cs="Times New Roman"/>
      <w:b/>
      <w:bCs/>
      <w:spacing w:val="4"/>
      <w:w w:val="103"/>
      <w:kern w:val="14"/>
      <w:sz w:val="20"/>
      <w:szCs w:val="20"/>
      <w:lang w:val="ru-RU"/>
    </w:rPr>
  </w:style>
  <w:style w:type="table" w:styleId="TableGrid">
    <w:name w:val="Table Grid"/>
    <w:basedOn w:val="TableNormal"/>
    <w:rsid w:val="0030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33BB"/>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uiPriority w:val="9"/>
    <w:rsid w:val="00EE33BB"/>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uiPriority w:val="9"/>
    <w:rsid w:val="00EE33BB"/>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uiPriority w:val="9"/>
    <w:rsid w:val="00EE33BB"/>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uiPriority w:val="9"/>
    <w:rsid w:val="00EE33BB"/>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uiPriority w:val="9"/>
    <w:rsid w:val="00EE33BB"/>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EE33BB"/>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EE33B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EE33B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styleId="Hyperlink">
    <w:name w:val="Hyperlink"/>
    <w:uiPriority w:val="99"/>
    <w:rsid w:val="00EE33BB"/>
    <w:rPr>
      <w:color w:val="auto"/>
      <w:u w:val="none"/>
    </w:rPr>
  </w:style>
  <w:style w:type="character" w:styleId="FollowedHyperlink">
    <w:name w:val="FollowedHyperlink"/>
    <w:uiPriority w:val="99"/>
    <w:rsid w:val="00EE33BB"/>
    <w:rPr>
      <w:color w:val="auto"/>
      <w:u w:val="none"/>
    </w:rPr>
  </w:style>
  <w:style w:type="paragraph" w:customStyle="1" w:styleId="SMG">
    <w:name w:val="__S_M_G"/>
    <w:basedOn w:val="Normal"/>
    <w:next w:val="Normal"/>
    <w:rsid w:val="00EE33B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EE33BB"/>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EE33BB"/>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EE33BB"/>
    <w:rPr>
      <w:rFonts w:ascii="Times New Roman" w:hAnsi="Times New Roman"/>
      <w:b/>
      <w:sz w:val="18"/>
    </w:rPr>
  </w:style>
  <w:style w:type="paragraph" w:customStyle="1" w:styleId="XLargeG">
    <w:name w:val="__XLarge_G"/>
    <w:basedOn w:val="Normal"/>
    <w:next w:val="Normal"/>
    <w:rsid w:val="00EE33B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EE33BB"/>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EE33BB"/>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E33B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EE33BB"/>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EE33BB"/>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EE33BB"/>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odyText">
    <w:name w:val="Body Text"/>
    <w:basedOn w:val="Normal"/>
    <w:link w:val="BodyTextChar"/>
    <w:rsid w:val="00EE33BB"/>
    <w:pPr>
      <w:suppressAutoHyphens/>
      <w:spacing w:after="120" w:line="240" w:lineRule="auto"/>
    </w:pPr>
    <w:rPr>
      <w:rFonts w:eastAsia="Times New Roman"/>
      <w:spacing w:val="0"/>
      <w:w w:val="100"/>
      <w:kern w:val="0"/>
      <w:sz w:val="24"/>
      <w:szCs w:val="20"/>
      <w:lang w:val="en-GB" w:eastAsia="ar-SA"/>
    </w:rPr>
  </w:style>
  <w:style w:type="character" w:customStyle="1" w:styleId="BodyTextChar">
    <w:name w:val="Body Text Char"/>
    <w:basedOn w:val="DefaultParagraphFont"/>
    <w:link w:val="BodyText"/>
    <w:uiPriority w:val="99"/>
    <w:rsid w:val="00EE33BB"/>
    <w:rPr>
      <w:rFonts w:ascii="Times New Roman" w:eastAsia="Times New Roman" w:hAnsi="Times New Roman" w:cs="Times New Roman"/>
      <w:sz w:val="24"/>
      <w:szCs w:val="20"/>
      <w:lang w:val="en-GB" w:eastAsia="ar-SA"/>
    </w:rPr>
  </w:style>
  <w:style w:type="paragraph" w:styleId="ListParagraph">
    <w:name w:val="List Paragraph"/>
    <w:basedOn w:val="Normal"/>
    <w:uiPriority w:val="34"/>
    <w:qFormat/>
    <w:rsid w:val="00EE33BB"/>
    <w:pPr>
      <w:spacing w:after="200" w:line="276" w:lineRule="auto"/>
      <w:ind w:left="720"/>
      <w:contextualSpacing/>
    </w:pPr>
    <w:rPr>
      <w:rFonts w:ascii="Calibri" w:eastAsia="Times New Roman" w:hAnsi="Calibri"/>
      <w:spacing w:val="0"/>
      <w:w w:val="100"/>
      <w:kern w:val="0"/>
      <w:sz w:val="22"/>
      <w:lang w:val="en-ZA"/>
    </w:rPr>
  </w:style>
  <w:style w:type="paragraph" w:styleId="NormalWeb">
    <w:name w:val="Normal (Web)"/>
    <w:basedOn w:val="Normal"/>
    <w:rsid w:val="00EE33BB"/>
    <w:pPr>
      <w:spacing w:before="100" w:beforeAutospacing="1" w:after="100" w:afterAutospacing="1" w:line="240" w:lineRule="auto"/>
    </w:pPr>
    <w:rPr>
      <w:rFonts w:eastAsia="SimSun"/>
      <w:spacing w:val="0"/>
      <w:w w:val="100"/>
      <w:kern w:val="0"/>
      <w:sz w:val="24"/>
      <w:szCs w:val="24"/>
      <w:lang w:val="en-US" w:eastAsia="zh-CN"/>
    </w:rPr>
  </w:style>
  <w:style w:type="character" w:customStyle="1" w:styleId="FootnoteCharacters">
    <w:name w:val="Footnote Characters"/>
    <w:rsid w:val="00EE33BB"/>
    <w:rPr>
      <w:rFonts w:cs="Times New Roman"/>
      <w:vertAlign w:val="superscript"/>
    </w:rPr>
  </w:style>
  <w:style w:type="paragraph" w:styleId="BalloonText">
    <w:name w:val="Balloon Text"/>
    <w:basedOn w:val="Normal"/>
    <w:link w:val="BalloonTextChar"/>
    <w:semiHidden/>
    <w:rsid w:val="00EE33BB"/>
    <w:pPr>
      <w:suppressAutoHyphens/>
      <w:spacing w:line="240" w:lineRule="atLeast"/>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uiPriority w:val="99"/>
    <w:semiHidden/>
    <w:rsid w:val="00EE33BB"/>
    <w:rPr>
      <w:rFonts w:ascii="Tahoma" w:eastAsia="Times New Roman" w:hAnsi="Tahoma" w:cs="Tahoma"/>
      <w:sz w:val="16"/>
      <w:szCs w:val="16"/>
      <w:lang w:val="en-GB"/>
    </w:rPr>
  </w:style>
  <w:style w:type="character" w:customStyle="1" w:styleId="apple-style-span">
    <w:name w:val="apple-style-span"/>
    <w:rsid w:val="00EE33BB"/>
    <w:rPr>
      <w:rFonts w:cs="Times New Roman"/>
    </w:rPr>
  </w:style>
  <w:style w:type="character" w:customStyle="1" w:styleId="H4GChar">
    <w:name w:val="_ H_4_G Char"/>
    <w:link w:val="H4G"/>
    <w:rsid w:val="00EE33BB"/>
    <w:rPr>
      <w:rFonts w:ascii="Times New Roman" w:eastAsia="Times New Roman" w:hAnsi="Times New Roman" w:cs="Times New Roman"/>
      <w:i/>
      <w:sz w:val="20"/>
      <w:szCs w:val="20"/>
      <w:lang w:val="en-GB"/>
    </w:rPr>
  </w:style>
  <w:style w:type="character" w:customStyle="1" w:styleId="SingleTxtGChar">
    <w:name w:val="_ Single Txt_G Char"/>
    <w:link w:val="SingleTxtG"/>
    <w:rsid w:val="00EE33BB"/>
    <w:rPr>
      <w:rFonts w:ascii="Times New Roman" w:eastAsia="Times New Roman" w:hAnsi="Times New Roman" w:cs="Times New Roman"/>
      <w:sz w:val="20"/>
      <w:szCs w:val="20"/>
      <w:lang w:val="en-GB"/>
    </w:rPr>
  </w:style>
  <w:style w:type="paragraph" w:customStyle="1" w:styleId="ParaNoG">
    <w:name w:val="_ParaNo._G"/>
    <w:basedOn w:val="Normal"/>
    <w:link w:val="ParaNoGChar"/>
    <w:rsid w:val="00EE33BB"/>
    <w:pPr>
      <w:numPr>
        <w:numId w:val="20"/>
      </w:numPr>
      <w:suppressAutoHyphens/>
      <w:spacing w:after="120" w:line="240" w:lineRule="atLeast"/>
      <w:ind w:right="1134"/>
      <w:jc w:val="both"/>
    </w:pPr>
    <w:rPr>
      <w:rFonts w:eastAsia="SimSun"/>
      <w:spacing w:val="0"/>
      <w:w w:val="100"/>
      <w:kern w:val="0"/>
      <w:szCs w:val="20"/>
      <w:lang w:val="en-GB"/>
    </w:rPr>
  </w:style>
  <w:style w:type="character" w:customStyle="1" w:styleId="ParaNoGChar">
    <w:name w:val="_ParaNo._G Char"/>
    <w:link w:val="ParaNoG"/>
    <w:rsid w:val="00EE33BB"/>
    <w:rPr>
      <w:rFonts w:ascii="Times New Roman" w:eastAsia="SimSun" w:hAnsi="Times New Roman" w:cs="Times New Roman"/>
      <w:sz w:val="20"/>
      <w:szCs w:val="20"/>
      <w:lang w:val="en-GB"/>
    </w:rPr>
  </w:style>
  <w:style w:type="paragraph" w:styleId="Revision">
    <w:name w:val="Revision"/>
    <w:hidden/>
    <w:uiPriority w:val="99"/>
    <w:semiHidden/>
    <w:rsid w:val="00EE33BB"/>
    <w:pPr>
      <w:spacing w:after="0" w:line="240" w:lineRule="auto"/>
    </w:pPr>
    <w:rPr>
      <w:rFonts w:ascii="Times New Roman" w:eastAsia="Times New Roman" w:hAnsi="Times New Roman" w:cs="Times New Roman"/>
      <w:sz w:val="20"/>
      <w:szCs w:val="20"/>
      <w:lang w:val="en-GB"/>
    </w:rPr>
  </w:style>
  <w:style w:type="character" w:customStyle="1" w:styleId="lblnewstitle1">
    <w:name w:val="lblnewstitle1"/>
    <w:rsid w:val="00EE33BB"/>
    <w:rPr>
      <w:b/>
      <w:bCs/>
      <w:sz w:val="29"/>
      <w:szCs w:val="29"/>
    </w:rPr>
  </w:style>
  <w:style w:type="character" w:styleId="Emphasis">
    <w:name w:val="Emphasis"/>
    <w:uiPriority w:val="20"/>
    <w:qFormat/>
    <w:rsid w:val="00EE33BB"/>
    <w:rPr>
      <w:i/>
      <w:iCs/>
    </w:rPr>
  </w:style>
  <w:style w:type="paragraph" w:customStyle="1" w:styleId="font5">
    <w:name w:val="font5"/>
    <w:basedOn w:val="Normal"/>
    <w:rsid w:val="00EE33BB"/>
    <w:pPr>
      <w:spacing w:before="100" w:beforeAutospacing="1" w:after="100" w:afterAutospacing="1" w:line="240" w:lineRule="auto"/>
    </w:pPr>
    <w:rPr>
      <w:rFonts w:ascii="Tahoma" w:eastAsia="Times New Roman" w:hAnsi="Tahoma" w:cs="Tahoma"/>
      <w:color w:val="000000"/>
      <w:spacing w:val="0"/>
      <w:w w:val="100"/>
      <w:kern w:val="0"/>
      <w:sz w:val="18"/>
      <w:szCs w:val="18"/>
      <w:lang w:val="en-GB" w:eastAsia="zh-CN"/>
    </w:rPr>
  </w:style>
  <w:style w:type="paragraph" w:customStyle="1" w:styleId="font6">
    <w:name w:val="font6"/>
    <w:basedOn w:val="Normal"/>
    <w:rsid w:val="00EE33BB"/>
    <w:pPr>
      <w:spacing w:before="100" w:beforeAutospacing="1" w:after="100" w:afterAutospacing="1" w:line="240" w:lineRule="auto"/>
    </w:pPr>
    <w:rPr>
      <w:rFonts w:ascii="Tahoma" w:eastAsia="Times New Roman" w:hAnsi="Tahoma" w:cs="Tahoma"/>
      <w:b/>
      <w:bCs/>
      <w:color w:val="000000"/>
      <w:spacing w:val="0"/>
      <w:w w:val="100"/>
      <w:kern w:val="0"/>
      <w:sz w:val="18"/>
      <w:szCs w:val="18"/>
      <w:lang w:val="en-GB" w:eastAsia="zh-CN"/>
    </w:rPr>
  </w:style>
  <w:style w:type="paragraph" w:customStyle="1" w:styleId="xl65">
    <w:name w:val="xl65"/>
    <w:basedOn w:val="Normal"/>
    <w:rsid w:val="00EE33BB"/>
    <w:pPr>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66">
    <w:name w:val="xl66"/>
    <w:basedOn w:val="Normal"/>
    <w:rsid w:val="00EE33BB"/>
    <w:pPr>
      <w:pBdr>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7">
    <w:name w:val="xl67"/>
    <w:basedOn w:val="Normal"/>
    <w:rsid w:val="00EE33BB"/>
    <w:pPr>
      <w:pBdr>
        <w:top w:val="single" w:sz="4" w:space="0" w:color="auto"/>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8">
    <w:name w:val="xl68"/>
    <w:basedOn w:val="Normal"/>
    <w:rsid w:val="00EE33BB"/>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69">
    <w:name w:val="xl69"/>
    <w:basedOn w:val="Normal"/>
    <w:rsid w:val="00EE33BB"/>
    <w:pPr>
      <w:pBdr>
        <w:top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70">
    <w:name w:val="xl70"/>
    <w:basedOn w:val="Normal"/>
    <w:rsid w:val="00EE33BB"/>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1">
    <w:name w:val="xl71"/>
    <w:basedOn w:val="Normal"/>
    <w:rsid w:val="00EE33BB"/>
    <w:pPr>
      <w:pBdr>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2">
    <w:name w:val="xl72"/>
    <w:basedOn w:val="Normal"/>
    <w:rsid w:val="00EE33BB"/>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3">
    <w:name w:val="xl73"/>
    <w:basedOn w:val="Normal"/>
    <w:rsid w:val="00EE33BB"/>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4">
    <w:name w:val="xl74"/>
    <w:basedOn w:val="Normal"/>
    <w:rsid w:val="00EE33BB"/>
    <w:pPr>
      <w:pBdr>
        <w:top w:val="single" w:sz="4" w:space="0" w:color="auto"/>
        <w:left w:val="dotted" w:sz="4" w:space="0" w:color="auto"/>
        <w:bottom w:val="single" w:sz="12"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5">
    <w:name w:val="xl75"/>
    <w:basedOn w:val="Normal"/>
    <w:rsid w:val="00EE33BB"/>
    <w:pPr>
      <w:pBdr>
        <w:top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6">
    <w:name w:val="xl76"/>
    <w:basedOn w:val="Normal"/>
    <w:rsid w:val="00EE33BB"/>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7">
    <w:name w:val="xl77"/>
    <w:basedOn w:val="Normal"/>
    <w:rsid w:val="00EE33BB"/>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8">
    <w:name w:val="xl78"/>
    <w:basedOn w:val="Normal"/>
    <w:rsid w:val="00EE33BB"/>
    <w:pPr>
      <w:pBdr>
        <w:top w:val="single"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9">
    <w:name w:val="xl79"/>
    <w:basedOn w:val="Normal"/>
    <w:rsid w:val="00EE33BB"/>
    <w:pPr>
      <w:pBdr>
        <w:top w:val="single" w:sz="8"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80">
    <w:name w:val="xl80"/>
    <w:basedOn w:val="Normal"/>
    <w:rsid w:val="00EE33BB"/>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1">
    <w:name w:val="xl81"/>
    <w:basedOn w:val="Normal"/>
    <w:rsid w:val="00EE33BB"/>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2">
    <w:name w:val="xl82"/>
    <w:basedOn w:val="Normal"/>
    <w:rsid w:val="00EE33BB"/>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3">
    <w:name w:val="xl83"/>
    <w:basedOn w:val="Normal"/>
    <w:rsid w:val="00EE33BB"/>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4">
    <w:name w:val="xl84"/>
    <w:basedOn w:val="Normal"/>
    <w:rsid w:val="00EE33BB"/>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85">
    <w:name w:val="xl85"/>
    <w:basedOn w:val="Normal"/>
    <w:rsid w:val="00EE33BB"/>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6">
    <w:name w:val="xl86"/>
    <w:basedOn w:val="Normal"/>
    <w:rsid w:val="00EE33BB"/>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87">
    <w:name w:val="xl87"/>
    <w:basedOn w:val="Normal"/>
    <w:rsid w:val="00EE33BB"/>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8">
    <w:name w:val="xl88"/>
    <w:basedOn w:val="Normal"/>
    <w:rsid w:val="00EE33BB"/>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9">
    <w:name w:val="xl89"/>
    <w:basedOn w:val="Normal"/>
    <w:rsid w:val="00EE33BB"/>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90">
    <w:name w:val="xl90"/>
    <w:basedOn w:val="Normal"/>
    <w:rsid w:val="00EE33BB"/>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538DD5"/>
      <w:spacing w:val="0"/>
      <w:w w:val="100"/>
      <w:kern w:val="0"/>
      <w:sz w:val="16"/>
      <w:szCs w:val="16"/>
      <w:lang w:val="en-GB" w:eastAsia="zh-CN"/>
    </w:rPr>
  </w:style>
  <w:style w:type="paragraph" w:customStyle="1" w:styleId="xl91">
    <w:name w:val="xl91"/>
    <w:basedOn w:val="Normal"/>
    <w:rsid w:val="00EE33BB"/>
    <w:pPr>
      <w:pBdr>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92">
    <w:name w:val="xl92"/>
    <w:basedOn w:val="Normal"/>
    <w:rsid w:val="00EE33BB"/>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93">
    <w:name w:val="xl93"/>
    <w:basedOn w:val="Normal"/>
    <w:rsid w:val="00EE33BB"/>
    <w:pPr>
      <w:pBdr>
        <w:top w:val="single" w:sz="12" w:space="0" w:color="auto"/>
        <w:left w:val="dotted" w:sz="4"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4">
    <w:name w:val="xl94"/>
    <w:basedOn w:val="Normal"/>
    <w:rsid w:val="00EE33BB"/>
    <w:pPr>
      <w:pBdr>
        <w:left w:val="dotted"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5">
    <w:name w:val="xl95"/>
    <w:basedOn w:val="Normal"/>
    <w:rsid w:val="00EE33BB"/>
    <w:pPr>
      <w:pBdr>
        <w:top w:val="single" w:sz="12" w:space="0" w:color="auto"/>
        <w:left w:val="dotted" w:sz="4" w:space="0" w:color="auto"/>
        <w:bottom w:val="single" w:sz="8"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6">
    <w:name w:val="xl96"/>
    <w:basedOn w:val="Normal"/>
    <w:rsid w:val="00EE33BB"/>
    <w:pPr>
      <w:pBdr>
        <w:top w:val="single" w:sz="12" w:space="0" w:color="auto"/>
        <w:bottom w:val="single" w:sz="8"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7">
    <w:name w:val="xl97"/>
    <w:basedOn w:val="Normal"/>
    <w:rsid w:val="00EE33BB"/>
    <w:pPr>
      <w:pBdr>
        <w:top w:val="single" w:sz="12" w:space="0" w:color="auto"/>
        <w:left w:val="dotted" w:sz="4"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8">
    <w:name w:val="xl98"/>
    <w:basedOn w:val="Normal"/>
    <w:rsid w:val="00EE33BB"/>
    <w:pPr>
      <w:pBdr>
        <w:top w:val="single" w:sz="12" w:space="0" w:color="auto"/>
        <w:bottom w:val="single" w:sz="8"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9">
    <w:name w:val="xl99"/>
    <w:basedOn w:val="Normal"/>
    <w:rsid w:val="00EE33BB"/>
    <w:pPr>
      <w:pBdr>
        <w:top w:val="single" w:sz="12" w:space="0" w:color="auto"/>
        <w:left w:val="dotted" w:sz="4"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0">
    <w:name w:val="xl100"/>
    <w:basedOn w:val="Normal"/>
    <w:rsid w:val="00EE33BB"/>
    <w:pPr>
      <w:pBdr>
        <w:top w:val="single" w:sz="12"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1">
    <w:name w:val="xl101"/>
    <w:basedOn w:val="Normal"/>
    <w:rsid w:val="00EE33BB"/>
    <w:pPr>
      <w:pBdr>
        <w:top w:val="single" w:sz="12" w:space="0" w:color="auto"/>
        <w:bottom w:val="single" w:sz="8" w:space="0" w:color="auto"/>
        <w:right w:val="dotted" w:sz="4"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2">
    <w:name w:val="xl102"/>
    <w:basedOn w:val="Normal"/>
    <w:rsid w:val="00EE33BB"/>
    <w:pPr>
      <w:pBdr>
        <w:top w:val="single" w:sz="12" w:space="0" w:color="auto"/>
        <w:lef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3">
    <w:name w:val="xl103"/>
    <w:basedOn w:val="Normal"/>
    <w:rsid w:val="00EE33BB"/>
    <w:pPr>
      <w:pBdr>
        <w:top w:val="single" w:sz="12"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4">
    <w:name w:val="xl104"/>
    <w:basedOn w:val="Normal"/>
    <w:rsid w:val="00EE33BB"/>
    <w:pPr>
      <w:pBdr>
        <w:top w:val="single" w:sz="12" w:space="0" w:color="auto"/>
        <w:righ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numbering" w:styleId="111111">
    <w:name w:val="Outline List 2"/>
    <w:basedOn w:val="NoList"/>
    <w:rsid w:val="00EE33BB"/>
    <w:pPr>
      <w:numPr>
        <w:numId w:val="25"/>
      </w:numPr>
    </w:pPr>
  </w:style>
  <w:style w:type="paragraph" w:styleId="HTMLPreformatted">
    <w:name w:val="HTML Preformatted"/>
    <w:basedOn w:val="Normal"/>
    <w:link w:val="HTMLPreformattedChar"/>
    <w:uiPriority w:val="99"/>
    <w:unhideWhenUsed/>
    <w:rsid w:val="00EE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pacing w:val="0"/>
      <w:w w:val="100"/>
      <w:kern w:val="0"/>
      <w:szCs w:val="20"/>
      <w:lang w:val="en-GB" w:eastAsia="en-GB"/>
    </w:rPr>
  </w:style>
  <w:style w:type="character" w:customStyle="1" w:styleId="HTMLPreformattedChar">
    <w:name w:val="HTML Preformatted Char"/>
    <w:basedOn w:val="DefaultParagraphFont"/>
    <w:link w:val="HTMLPreformatted"/>
    <w:uiPriority w:val="99"/>
    <w:rsid w:val="00EE33BB"/>
    <w:rPr>
      <w:rFonts w:ascii="Courier New" w:eastAsia="Times New Roman" w:hAnsi="Courier New" w:cs="Courier New"/>
      <w:sz w:val="20"/>
      <w:szCs w:val="20"/>
      <w:lang w:val="en-GB" w:eastAsia="en-GB"/>
    </w:rPr>
  </w:style>
  <w:style w:type="character" w:customStyle="1" w:styleId="preferred">
    <w:name w:val="preferred"/>
    <w:basedOn w:val="DefaultParagraphFont"/>
    <w:rsid w:val="00EE33BB"/>
  </w:style>
  <w:style w:type="paragraph" w:styleId="Subtitle">
    <w:name w:val="Subtitle"/>
    <w:basedOn w:val="Normal"/>
    <w:next w:val="Normal"/>
    <w:link w:val="SubtitleChar"/>
    <w:qFormat/>
    <w:rsid w:val="00EE33BB"/>
    <w:pPr>
      <w:numPr>
        <w:ilvl w:val="1"/>
      </w:numPr>
      <w:suppressAutoHyphens/>
      <w:spacing w:line="240" w:lineRule="atLeast"/>
    </w:pPr>
    <w:rPr>
      <w:rFonts w:asciiTheme="majorHAnsi" w:eastAsiaTheme="majorEastAsia" w:hAnsiTheme="majorHAnsi" w:cstheme="majorBidi"/>
      <w:i/>
      <w:iCs/>
      <w:color w:val="4F81BD" w:themeColor="accent1"/>
      <w:spacing w:val="15"/>
      <w:w w:val="100"/>
      <w:kern w:val="0"/>
      <w:sz w:val="24"/>
      <w:szCs w:val="24"/>
      <w:lang w:val="en-GB"/>
    </w:rPr>
  </w:style>
  <w:style w:type="character" w:customStyle="1" w:styleId="SubtitleChar">
    <w:name w:val="Subtitle Char"/>
    <w:basedOn w:val="DefaultParagraphFont"/>
    <w:link w:val="Subtitle"/>
    <w:rsid w:val="00EE33BB"/>
    <w:rPr>
      <w:rFonts w:asciiTheme="majorHAnsi" w:eastAsiaTheme="majorEastAsia" w:hAnsiTheme="majorHAnsi" w:cstheme="majorBidi"/>
      <w:i/>
      <w:iCs/>
      <w:color w:val="4F81BD" w:themeColor="accent1"/>
      <w:spacing w:val="15"/>
      <w:sz w:val="24"/>
      <w:szCs w:val="24"/>
      <w:lang w:val="en-GB"/>
    </w:rPr>
  </w:style>
  <w:style w:type="paragraph" w:customStyle="1" w:styleId="7P">
    <w:name w:val="_ 7_ P"/>
    <w:basedOn w:val="Normal"/>
    <w:next w:val="Normal"/>
    <w:qFormat/>
    <w:rsid w:val="00EE33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00" w:lineRule="exact"/>
      <w:ind w:left="1267" w:right="1267" w:hanging="1267"/>
      <w:outlineLvl w:val="3"/>
    </w:pPr>
    <w:rPr>
      <w:rFonts w:eastAsia="Times New Roman"/>
      <w:iCs/>
      <w:spacing w:val="3"/>
      <w:sz w:val="14"/>
      <w:szCs w:val="24"/>
      <w:lang w:val="es-ES"/>
    </w:rPr>
  </w:style>
  <w:style w:type="character" w:styleId="LineNumber">
    <w:name w:val="line number"/>
    <w:qFormat/>
    <w:rsid w:val="00EE33BB"/>
    <w:rPr>
      <w:sz w:val="14"/>
    </w:rPr>
  </w:style>
  <w:style w:type="paragraph" w:customStyle="1" w:styleId="NormalBullet">
    <w:name w:val="Normal Bullet"/>
    <w:basedOn w:val="Normal"/>
    <w:next w:val="Normal"/>
    <w:qFormat/>
    <w:rsid w:val="00EE33BB"/>
    <w:pPr>
      <w:keepLines/>
      <w:numPr>
        <w:numId w:val="31"/>
      </w:numPr>
      <w:tabs>
        <w:tab w:val="left" w:pos="2218"/>
      </w:tabs>
      <w:suppressAutoHyphens/>
      <w:spacing w:before="40" w:after="80"/>
      <w:ind w:right="302"/>
    </w:pPr>
    <w:rPr>
      <w:lang w:val="es-ES"/>
    </w:rPr>
  </w:style>
  <w:style w:type="paragraph" w:customStyle="1" w:styleId="NormalSchedule">
    <w:name w:val="Normal Schedule"/>
    <w:basedOn w:val="Normal"/>
    <w:next w:val="Normal"/>
    <w:qFormat/>
    <w:rsid w:val="00EE33BB"/>
    <w:pPr>
      <w:tabs>
        <w:tab w:val="left" w:leader="dot" w:pos="2218"/>
        <w:tab w:val="left" w:pos="2707"/>
        <w:tab w:val="right" w:leader="dot" w:pos="9835"/>
      </w:tabs>
      <w:suppressAutoHyphens/>
    </w:pPr>
    <w:rPr>
      <w:lang w:val="es-ES"/>
    </w:rPr>
  </w:style>
  <w:style w:type="paragraph" w:customStyle="1" w:styleId="HdChapterBdLg">
    <w:name w:val="Hd Chapter Bd Lg"/>
    <w:basedOn w:val="HdChapterBD"/>
    <w:next w:val="Normal"/>
    <w:qFormat/>
    <w:rsid w:val="00EE33BB"/>
    <w:rPr>
      <w:spacing w:val="-3"/>
      <w:w w:val="99"/>
      <w:kern w:val="14"/>
      <w:sz w:val="34"/>
      <w:szCs w:val="34"/>
    </w:rPr>
  </w:style>
  <w:style w:type="paragraph" w:customStyle="1" w:styleId="HdChapterLt">
    <w:name w:val="Hd Chapter Lt"/>
    <w:basedOn w:val="Normal"/>
    <w:next w:val="Normal"/>
    <w:qFormat/>
    <w:rsid w:val="00EE33BB"/>
    <w:pPr>
      <w:keepNext/>
      <w:keepLines/>
      <w:tabs>
        <w:tab w:val="left" w:pos="2218"/>
      </w:tabs>
      <w:suppressAutoHyphens/>
      <w:spacing w:before="300" w:line="300" w:lineRule="exact"/>
    </w:pPr>
    <w:rPr>
      <w:spacing w:val="2"/>
      <w:w w:val="96"/>
      <w:kern w:val="34"/>
      <w:sz w:val="28"/>
      <w:szCs w:val="28"/>
      <w:lang w:val="es-ES"/>
    </w:rPr>
  </w:style>
  <w:style w:type="paragraph" w:customStyle="1" w:styleId="HdChapterBD">
    <w:name w:val="Hd Chapter BD"/>
    <w:basedOn w:val="HdChapterLt"/>
    <w:next w:val="Normal"/>
    <w:qFormat/>
    <w:rsid w:val="00EE33BB"/>
    <w:pPr>
      <w:spacing w:before="240"/>
    </w:pPr>
    <w:rPr>
      <w:b/>
      <w:spacing w:val="-2"/>
      <w:w w:val="100"/>
    </w:rPr>
  </w:style>
  <w:style w:type="paragraph" w:customStyle="1" w:styleId="HdBanner">
    <w:name w:val="Hd Banner"/>
    <w:basedOn w:val="Normal"/>
    <w:next w:val="Normal"/>
    <w:qFormat/>
    <w:rsid w:val="00EE33BB"/>
    <w:pPr>
      <w:keepLines/>
      <w:shd w:val="pct10" w:color="auto" w:fill="FFFFFF"/>
      <w:tabs>
        <w:tab w:val="left" w:pos="2218"/>
      </w:tabs>
      <w:suppressAutoHyphens/>
      <w:spacing w:line="360" w:lineRule="exact"/>
    </w:pPr>
    <w:rPr>
      <w:b/>
      <w:spacing w:val="1"/>
      <w:position w:val="6"/>
      <w:sz w:val="24"/>
      <w:szCs w:val="24"/>
      <w:lang w:val="es-ES"/>
    </w:rPr>
  </w:style>
  <w:style w:type="paragraph" w:customStyle="1" w:styleId="JournalHeading1">
    <w:name w:val="Journal_Heading1"/>
    <w:basedOn w:val="Normal"/>
    <w:next w:val="Normal"/>
    <w:qFormat/>
    <w:rsid w:val="00EE33BB"/>
    <w:pPr>
      <w:keepNext/>
      <w:suppressAutoHyphens/>
      <w:spacing w:before="190" w:line="270" w:lineRule="exact"/>
    </w:pPr>
    <w:rPr>
      <w:b/>
      <w:sz w:val="24"/>
      <w:lang w:val="es-ES"/>
    </w:rPr>
  </w:style>
  <w:style w:type="paragraph" w:customStyle="1" w:styleId="JournalHeading2">
    <w:name w:val="Journal_Heading2"/>
    <w:basedOn w:val="Normal"/>
    <w:next w:val="Normal"/>
    <w:qFormat/>
    <w:rsid w:val="00EE33BB"/>
    <w:pPr>
      <w:keepNext/>
      <w:keepLines/>
      <w:suppressAutoHyphens/>
      <w:spacing w:before="240"/>
      <w:outlineLvl w:val="1"/>
    </w:pPr>
    <w:rPr>
      <w:b/>
      <w:spacing w:val="2"/>
      <w:lang w:val="es-ES"/>
    </w:rPr>
  </w:style>
  <w:style w:type="paragraph" w:customStyle="1" w:styleId="JournalHeading4">
    <w:name w:val="Journal_Heading4"/>
    <w:basedOn w:val="Normal"/>
    <w:next w:val="Normal"/>
    <w:qFormat/>
    <w:rsid w:val="00EE33BB"/>
    <w:pPr>
      <w:keepNext/>
      <w:keepLines/>
      <w:suppressAutoHyphens/>
      <w:spacing w:before="240"/>
      <w:outlineLvl w:val="3"/>
    </w:pPr>
    <w:rPr>
      <w:i/>
      <w:lang w:val="es-ES"/>
    </w:rPr>
  </w:style>
  <w:style w:type="paragraph" w:styleId="TOCHeading">
    <w:name w:val="TOC Heading"/>
    <w:basedOn w:val="Heading1"/>
    <w:next w:val="Normal"/>
    <w:uiPriority w:val="39"/>
    <w:semiHidden/>
    <w:unhideWhenUsed/>
    <w:qFormat/>
    <w:rsid w:val="00EE33BB"/>
    <w:pPr>
      <w:suppressAutoHyphens/>
      <w:outlineLvl w:val="9"/>
    </w:pPr>
    <w:rPr>
      <w:kern w:val="32"/>
      <w:lang w:val="es-ES" w:bidi="en-US"/>
    </w:rPr>
  </w:style>
  <w:style w:type="paragraph" w:styleId="Caption">
    <w:name w:val="caption"/>
    <w:basedOn w:val="Normal"/>
    <w:next w:val="Normal"/>
    <w:uiPriority w:val="35"/>
    <w:semiHidden/>
    <w:unhideWhenUsed/>
    <w:rsid w:val="00EE33BB"/>
    <w:pPr>
      <w:suppressAutoHyphens/>
      <w:spacing w:line="240" w:lineRule="auto"/>
    </w:pPr>
    <w:rPr>
      <w:b/>
      <w:bCs/>
      <w:color w:val="4F81BD"/>
      <w:kern w:val="0"/>
      <w:sz w:val="18"/>
      <w:szCs w:val="18"/>
      <w:lang w:val="es-ES"/>
    </w:rPr>
  </w:style>
  <w:style w:type="paragraph" w:customStyle="1" w:styleId="AgendaTitle">
    <w:name w:val="Agenda Title"/>
    <w:basedOn w:val="Normal"/>
    <w:next w:val="Normal"/>
    <w:autoRedefine/>
    <w:qFormat/>
    <w:rsid w:val="00EE33BB"/>
    <w:pPr>
      <w:suppressAutoHyphens/>
    </w:pPr>
    <w:rPr>
      <w:kern w:val="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qFormat="1"/>
    <w:lsdException w:name="footer" w:semiHidden="0" w:uiPriority="0" w:unhideWhenUsed="0" w:qFormat="1"/>
    <w:lsdException w:name="caption" w:uiPriority="35" w:qFormat="1"/>
    <w:lsdException w:name="annotation reference" w:uiPriority="0"/>
    <w:lsdException w:name="line number" w:semiHidden="0" w:uiPriority="0" w:unhideWhenUsed="0" w:qFormat="1"/>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Body Text" w:uiPriority="0"/>
    <w:lsdException w:name="List Continue" w:semiHidden="0" w:unhideWhenUsed="0"/>
    <w:lsdException w:name="List Continue 2" w:semiHidden="0" w:unhideWhenUsed="0"/>
    <w:lsdException w:name="Subtitle" w:uiPriority="0" w:unhideWhenUsed="0" w:qFormat="1"/>
    <w:lsdException w:name="Strong" w:uiPriority="22" w:unhideWhenUsed="0"/>
    <w:lsdException w:name="Emphasis"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EE33BB"/>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EE33BB"/>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EE33BB"/>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EE33BB"/>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EE33BB"/>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EE33BB"/>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qFormat/>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qFormat/>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ef. de nota al pie 2,Texto de nota al pie"/>
    <w:basedOn w:val="DefaultParagraphFont"/>
    <w:uiPriority w:val="99"/>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uiPriority w:val="99"/>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semiHidden/>
    <w:unhideWhenUsed/>
    <w:rsid w:val="00B87C06"/>
    <w:rPr>
      <w:sz w:val="16"/>
      <w:szCs w:val="16"/>
    </w:rPr>
  </w:style>
  <w:style w:type="paragraph" w:styleId="CommentText">
    <w:name w:val="annotation text"/>
    <w:basedOn w:val="Normal"/>
    <w:link w:val="CommentTextChar"/>
    <w:unhideWhenUsed/>
    <w:rsid w:val="00B87C06"/>
    <w:pPr>
      <w:spacing w:line="240" w:lineRule="auto"/>
    </w:pPr>
    <w:rPr>
      <w:szCs w:val="20"/>
    </w:rPr>
  </w:style>
  <w:style w:type="character" w:customStyle="1" w:styleId="CommentTextChar">
    <w:name w:val="Comment Text Char"/>
    <w:basedOn w:val="DefaultParagraphFont"/>
    <w:link w:val="CommentText"/>
    <w:uiPriority w:val="99"/>
    <w:rsid w:val="00B87C0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B87C06"/>
    <w:rPr>
      <w:b/>
      <w:bCs/>
    </w:rPr>
  </w:style>
  <w:style w:type="character" w:customStyle="1" w:styleId="CommentSubjectChar">
    <w:name w:val="Comment Subject Char"/>
    <w:basedOn w:val="CommentTextChar"/>
    <w:link w:val="CommentSubject"/>
    <w:uiPriority w:val="99"/>
    <w:rsid w:val="00B87C06"/>
    <w:rPr>
      <w:rFonts w:ascii="Times New Roman" w:hAnsi="Times New Roman" w:cs="Times New Roman"/>
      <w:b/>
      <w:bCs/>
      <w:spacing w:val="4"/>
      <w:w w:val="103"/>
      <w:kern w:val="14"/>
      <w:sz w:val="20"/>
      <w:szCs w:val="20"/>
      <w:lang w:val="ru-RU"/>
    </w:rPr>
  </w:style>
  <w:style w:type="table" w:styleId="TableGrid">
    <w:name w:val="Table Grid"/>
    <w:basedOn w:val="TableNormal"/>
    <w:rsid w:val="0030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33BB"/>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uiPriority w:val="9"/>
    <w:rsid w:val="00EE33BB"/>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uiPriority w:val="9"/>
    <w:rsid w:val="00EE33BB"/>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uiPriority w:val="9"/>
    <w:rsid w:val="00EE33BB"/>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uiPriority w:val="9"/>
    <w:rsid w:val="00EE33BB"/>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uiPriority w:val="9"/>
    <w:rsid w:val="00EE33BB"/>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EE33BB"/>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EE33B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EE33B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styleId="Hyperlink">
    <w:name w:val="Hyperlink"/>
    <w:uiPriority w:val="99"/>
    <w:rsid w:val="00EE33BB"/>
    <w:rPr>
      <w:color w:val="auto"/>
      <w:u w:val="none"/>
    </w:rPr>
  </w:style>
  <w:style w:type="character" w:styleId="FollowedHyperlink">
    <w:name w:val="FollowedHyperlink"/>
    <w:uiPriority w:val="99"/>
    <w:rsid w:val="00EE33BB"/>
    <w:rPr>
      <w:color w:val="auto"/>
      <w:u w:val="none"/>
    </w:rPr>
  </w:style>
  <w:style w:type="paragraph" w:customStyle="1" w:styleId="SMG">
    <w:name w:val="__S_M_G"/>
    <w:basedOn w:val="Normal"/>
    <w:next w:val="Normal"/>
    <w:rsid w:val="00EE33B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EE33BB"/>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EE33BB"/>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EE33BB"/>
    <w:rPr>
      <w:rFonts w:ascii="Times New Roman" w:hAnsi="Times New Roman"/>
      <w:b/>
      <w:sz w:val="18"/>
    </w:rPr>
  </w:style>
  <w:style w:type="paragraph" w:customStyle="1" w:styleId="XLargeG">
    <w:name w:val="__XLarge_G"/>
    <w:basedOn w:val="Normal"/>
    <w:next w:val="Normal"/>
    <w:rsid w:val="00EE33B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EE33BB"/>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EE33BB"/>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E33B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EE33BB"/>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EE33BB"/>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EE33BB"/>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odyText">
    <w:name w:val="Body Text"/>
    <w:basedOn w:val="Normal"/>
    <w:link w:val="BodyTextChar"/>
    <w:rsid w:val="00EE33BB"/>
    <w:pPr>
      <w:suppressAutoHyphens/>
      <w:spacing w:after="120" w:line="240" w:lineRule="auto"/>
    </w:pPr>
    <w:rPr>
      <w:rFonts w:eastAsia="Times New Roman"/>
      <w:spacing w:val="0"/>
      <w:w w:val="100"/>
      <w:kern w:val="0"/>
      <w:sz w:val="24"/>
      <w:szCs w:val="20"/>
      <w:lang w:val="en-GB" w:eastAsia="ar-SA"/>
    </w:rPr>
  </w:style>
  <w:style w:type="character" w:customStyle="1" w:styleId="BodyTextChar">
    <w:name w:val="Body Text Char"/>
    <w:basedOn w:val="DefaultParagraphFont"/>
    <w:link w:val="BodyText"/>
    <w:uiPriority w:val="99"/>
    <w:rsid w:val="00EE33BB"/>
    <w:rPr>
      <w:rFonts w:ascii="Times New Roman" w:eastAsia="Times New Roman" w:hAnsi="Times New Roman" w:cs="Times New Roman"/>
      <w:sz w:val="24"/>
      <w:szCs w:val="20"/>
      <w:lang w:val="en-GB" w:eastAsia="ar-SA"/>
    </w:rPr>
  </w:style>
  <w:style w:type="paragraph" w:styleId="ListParagraph">
    <w:name w:val="List Paragraph"/>
    <w:basedOn w:val="Normal"/>
    <w:uiPriority w:val="34"/>
    <w:qFormat/>
    <w:rsid w:val="00EE33BB"/>
    <w:pPr>
      <w:spacing w:after="200" w:line="276" w:lineRule="auto"/>
      <w:ind w:left="720"/>
      <w:contextualSpacing/>
    </w:pPr>
    <w:rPr>
      <w:rFonts w:ascii="Calibri" w:eastAsia="Times New Roman" w:hAnsi="Calibri"/>
      <w:spacing w:val="0"/>
      <w:w w:val="100"/>
      <w:kern w:val="0"/>
      <w:sz w:val="22"/>
      <w:lang w:val="en-ZA"/>
    </w:rPr>
  </w:style>
  <w:style w:type="paragraph" w:styleId="NormalWeb">
    <w:name w:val="Normal (Web)"/>
    <w:basedOn w:val="Normal"/>
    <w:rsid w:val="00EE33BB"/>
    <w:pPr>
      <w:spacing w:before="100" w:beforeAutospacing="1" w:after="100" w:afterAutospacing="1" w:line="240" w:lineRule="auto"/>
    </w:pPr>
    <w:rPr>
      <w:rFonts w:eastAsia="SimSun"/>
      <w:spacing w:val="0"/>
      <w:w w:val="100"/>
      <w:kern w:val="0"/>
      <w:sz w:val="24"/>
      <w:szCs w:val="24"/>
      <w:lang w:val="en-US" w:eastAsia="zh-CN"/>
    </w:rPr>
  </w:style>
  <w:style w:type="character" w:customStyle="1" w:styleId="FootnoteCharacters">
    <w:name w:val="Footnote Characters"/>
    <w:rsid w:val="00EE33BB"/>
    <w:rPr>
      <w:rFonts w:cs="Times New Roman"/>
      <w:vertAlign w:val="superscript"/>
    </w:rPr>
  </w:style>
  <w:style w:type="paragraph" w:styleId="BalloonText">
    <w:name w:val="Balloon Text"/>
    <w:basedOn w:val="Normal"/>
    <w:link w:val="BalloonTextChar"/>
    <w:semiHidden/>
    <w:rsid w:val="00EE33BB"/>
    <w:pPr>
      <w:suppressAutoHyphens/>
      <w:spacing w:line="240" w:lineRule="atLeast"/>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uiPriority w:val="99"/>
    <w:semiHidden/>
    <w:rsid w:val="00EE33BB"/>
    <w:rPr>
      <w:rFonts w:ascii="Tahoma" w:eastAsia="Times New Roman" w:hAnsi="Tahoma" w:cs="Tahoma"/>
      <w:sz w:val="16"/>
      <w:szCs w:val="16"/>
      <w:lang w:val="en-GB"/>
    </w:rPr>
  </w:style>
  <w:style w:type="character" w:customStyle="1" w:styleId="apple-style-span">
    <w:name w:val="apple-style-span"/>
    <w:rsid w:val="00EE33BB"/>
    <w:rPr>
      <w:rFonts w:cs="Times New Roman"/>
    </w:rPr>
  </w:style>
  <w:style w:type="character" w:customStyle="1" w:styleId="H4GChar">
    <w:name w:val="_ H_4_G Char"/>
    <w:link w:val="H4G"/>
    <w:rsid w:val="00EE33BB"/>
    <w:rPr>
      <w:rFonts w:ascii="Times New Roman" w:eastAsia="Times New Roman" w:hAnsi="Times New Roman" w:cs="Times New Roman"/>
      <w:i/>
      <w:sz w:val="20"/>
      <w:szCs w:val="20"/>
      <w:lang w:val="en-GB"/>
    </w:rPr>
  </w:style>
  <w:style w:type="character" w:customStyle="1" w:styleId="SingleTxtGChar">
    <w:name w:val="_ Single Txt_G Char"/>
    <w:link w:val="SingleTxtG"/>
    <w:rsid w:val="00EE33BB"/>
    <w:rPr>
      <w:rFonts w:ascii="Times New Roman" w:eastAsia="Times New Roman" w:hAnsi="Times New Roman" w:cs="Times New Roman"/>
      <w:sz w:val="20"/>
      <w:szCs w:val="20"/>
      <w:lang w:val="en-GB"/>
    </w:rPr>
  </w:style>
  <w:style w:type="paragraph" w:customStyle="1" w:styleId="ParaNoG">
    <w:name w:val="_ParaNo._G"/>
    <w:basedOn w:val="Normal"/>
    <w:link w:val="ParaNoGChar"/>
    <w:rsid w:val="00EE33BB"/>
    <w:pPr>
      <w:numPr>
        <w:numId w:val="20"/>
      </w:numPr>
      <w:suppressAutoHyphens/>
      <w:spacing w:after="120" w:line="240" w:lineRule="atLeast"/>
      <w:ind w:right="1134"/>
      <w:jc w:val="both"/>
    </w:pPr>
    <w:rPr>
      <w:rFonts w:eastAsia="SimSun"/>
      <w:spacing w:val="0"/>
      <w:w w:val="100"/>
      <w:kern w:val="0"/>
      <w:szCs w:val="20"/>
      <w:lang w:val="en-GB"/>
    </w:rPr>
  </w:style>
  <w:style w:type="character" w:customStyle="1" w:styleId="ParaNoGChar">
    <w:name w:val="_ParaNo._G Char"/>
    <w:link w:val="ParaNoG"/>
    <w:rsid w:val="00EE33BB"/>
    <w:rPr>
      <w:rFonts w:ascii="Times New Roman" w:eastAsia="SimSun" w:hAnsi="Times New Roman" w:cs="Times New Roman"/>
      <w:sz w:val="20"/>
      <w:szCs w:val="20"/>
      <w:lang w:val="en-GB"/>
    </w:rPr>
  </w:style>
  <w:style w:type="paragraph" w:styleId="Revision">
    <w:name w:val="Revision"/>
    <w:hidden/>
    <w:uiPriority w:val="99"/>
    <w:semiHidden/>
    <w:rsid w:val="00EE33BB"/>
    <w:pPr>
      <w:spacing w:after="0" w:line="240" w:lineRule="auto"/>
    </w:pPr>
    <w:rPr>
      <w:rFonts w:ascii="Times New Roman" w:eastAsia="Times New Roman" w:hAnsi="Times New Roman" w:cs="Times New Roman"/>
      <w:sz w:val="20"/>
      <w:szCs w:val="20"/>
      <w:lang w:val="en-GB"/>
    </w:rPr>
  </w:style>
  <w:style w:type="character" w:customStyle="1" w:styleId="lblnewstitle1">
    <w:name w:val="lblnewstitle1"/>
    <w:rsid w:val="00EE33BB"/>
    <w:rPr>
      <w:b/>
      <w:bCs/>
      <w:sz w:val="29"/>
      <w:szCs w:val="29"/>
    </w:rPr>
  </w:style>
  <w:style w:type="character" w:styleId="Emphasis">
    <w:name w:val="Emphasis"/>
    <w:uiPriority w:val="20"/>
    <w:qFormat/>
    <w:rsid w:val="00EE33BB"/>
    <w:rPr>
      <w:i/>
      <w:iCs/>
    </w:rPr>
  </w:style>
  <w:style w:type="paragraph" w:customStyle="1" w:styleId="font5">
    <w:name w:val="font5"/>
    <w:basedOn w:val="Normal"/>
    <w:rsid w:val="00EE33BB"/>
    <w:pPr>
      <w:spacing w:before="100" w:beforeAutospacing="1" w:after="100" w:afterAutospacing="1" w:line="240" w:lineRule="auto"/>
    </w:pPr>
    <w:rPr>
      <w:rFonts w:ascii="Tahoma" w:eastAsia="Times New Roman" w:hAnsi="Tahoma" w:cs="Tahoma"/>
      <w:color w:val="000000"/>
      <w:spacing w:val="0"/>
      <w:w w:val="100"/>
      <w:kern w:val="0"/>
      <w:sz w:val="18"/>
      <w:szCs w:val="18"/>
      <w:lang w:val="en-GB" w:eastAsia="zh-CN"/>
    </w:rPr>
  </w:style>
  <w:style w:type="paragraph" w:customStyle="1" w:styleId="font6">
    <w:name w:val="font6"/>
    <w:basedOn w:val="Normal"/>
    <w:rsid w:val="00EE33BB"/>
    <w:pPr>
      <w:spacing w:before="100" w:beforeAutospacing="1" w:after="100" w:afterAutospacing="1" w:line="240" w:lineRule="auto"/>
    </w:pPr>
    <w:rPr>
      <w:rFonts w:ascii="Tahoma" w:eastAsia="Times New Roman" w:hAnsi="Tahoma" w:cs="Tahoma"/>
      <w:b/>
      <w:bCs/>
      <w:color w:val="000000"/>
      <w:spacing w:val="0"/>
      <w:w w:val="100"/>
      <w:kern w:val="0"/>
      <w:sz w:val="18"/>
      <w:szCs w:val="18"/>
      <w:lang w:val="en-GB" w:eastAsia="zh-CN"/>
    </w:rPr>
  </w:style>
  <w:style w:type="paragraph" w:customStyle="1" w:styleId="xl65">
    <w:name w:val="xl65"/>
    <w:basedOn w:val="Normal"/>
    <w:rsid w:val="00EE33BB"/>
    <w:pPr>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66">
    <w:name w:val="xl66"/>
    <w:basedOn w:val="Normal"/>
    <w:rsid w:val="00EE33BB"/>
    <w:pPr>
      <w:pBdr>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7">
    <w:name w:val="xl67"/>
    <w:basedOn w:val="Normal"/>
    <w:rsid w:val="00EE33BB"/>
    <w:pPr>
      <w:pBdr>
        <w:top w:val="single" w:sz="4" w:space="0" w:color="auto"/>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8">
    <w:name w:val="xl68"/>
    <w:basedOn w:val="Normal"/>
    <w:rsid w:val="00EE33BB"/>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69">
    <w:name w:val="xl69"/>
    <w:basedOn w:val="Normal"/>
    <w:rsid w:val="00EE33BB"/>
    <w:pPr>
      <w:pBdr>
        <w:top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70">
    <w:name w:val="xl70"/>
    <w:basedOn w:val="Normal"/>
    <w:rsid w:val="00EE33BB"/>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1">
    <w:name w:val="xl71"/>
    <w:basedOn w:val="Normal"/>
    <w:rsid w:val="00EE33BB"/>
    <w:pPr>
      <w:pBdr>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2">
    <w:name w:val="xl72"/>
    <w:basedOn w:val="Normal"/>
    <w:rsid w:val="00EE33BB"/>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3">
    <w:name w:val="xl73"/>
    <w:basedOn w:val="Normal"/>
    <w:rsid w:val="00EE33BB"/>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4">
    <w:name w:val="xl74"/>
    <w:basedOn w:val="Normal"/>
    <w:rsid w:val="00EE33BB"/>
    <w:pPr>
      <w:pBdr>
        <w:top w:val="single" w:sz="4" w:space="0" w:color="auto"/>
        <w:left w:val="dotted" w:sz="4" w:space="0" w:color="auto"/>
        <w:bottom w:val="single" w:sz="12"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5">
    <w:name w:val="xl75"/>
    <w:basedOn w:val="Normal"/>
    <w:rsid w:val="00EE33BB"/>
    <w:pPr>
      <w:pBdr>
        <w:top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6">
    <w:name w:val="xl76"/>
    <w:basedOn w:val="Normal"/>
    <w:rsid w:val="00EE33BB"/>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7">
    <w:name w:val="xl77"/>
    <w:basedOn w:val="Normal"/>
    <w:rsid w:val="00EE33BB"/>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8">
    <w:name w:val="xl78"/>
    <w:basedOn w:val="Normal"/>
    <w:rsid w:val="00EE33BB"/>
    <w:pPr>
      <w:pBdr>
        <w:top w:val="single"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9">
    <w:name w:val="xl79"/>
    <w:basedOn w:val="Normal"/>
    <w:rsid w:val="00EE33BB"/>
    <w:pPr>
      <w:pBdr>
        <w:top w:val="single" w:sz="8"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80">
    <w:name w:val="xl80"/>
    <w:basedOn w:val="Normal"/>
    <w:rsid w:val="00EE33BB"/>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1">
    <w:name w:val="xl81"/>
    <w:basedOn w:val="Normal"/>
    <w:rsid w:val="00EE33BB"/>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2">
    <w:name w:val="xl82"/>
    <w:basedOn w:val="Normal"/>
    <w:rsid w:val="00EE33BB"/>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3">
    <w:name w:val="xl83"/>
    <w:basedOn w:val="Normal"/>
    <w:rsid w:val="00EE33BB"/>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4">
    <w:name w:val="xl84"/>
    <w:basedOn w:val="Normal"/>
    <w:rsid w:val="00EE33BB"/>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85">
    <w:name w:val="xl85"/>
    <w:basedOn w:val="Normal"/>
    <w:rsid w:val="00EE33BB"/>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6">
    <w:name w:val="xl86"/>
    <w:basedOn w:val="Normal"/>
    <w:rsid w:val="00EE33BB"/>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87">
    <w:name w:val="xl87"/>
    <w:basedOn w:val="Normal"/>
    <w:rsid w:val="00EE33BB"/>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8">
    <w:name w:val="xl88"/>
    <w:basedOn w:val="Normal"/>
    <w:rsid w:val="00EE33BB"/>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9">
    <w:name w:val="xl89"/>
    <w:basedOn w:val="Normal"/>
    <w:rsid w:val="00EE33BB"/>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90">
    <w:name w:val="xl90"/>
    <w:basedOn w:val="Normal"/>
    <w:rsid w:val="00EE33BB"/>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538DD5"/>
      <w:spacing w:val="0"/>
      <w:w w:val="100"/>
      <w:kern w:val="0"/>
      <w:sz w:val="16"/>
      <w:szCs w:val="16"/>
      <w:lang w:val="en-GB" w:eastAsia="zh-CN"/>
    </w:rPr>
  </w:style>
  <w:style w:type="paragraph" w:customStyle="1" w:styleId="xl91">
    <w:name w:val="xl91"/>
    <w:basedOn w:val="Normal"/>
    <w:rsid w:val="00EE33BB"/>
    <w:pPr>
      <w:pBdr>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92">
    <w:name w:val="xl92"/>
    <w:basedOn w:val="Normal"/>
    <w:rsid w:val="00EE33BB"/>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93">
    <w:name w:val="xl93"/>
    <w:basedOn w:val="Normal"/>
    <w:rsid w:val="00EE33BB"/>
    <w:pPr>
      <w:pBdr>
        <w:top w:val="single" w:sz="12" w:space="0" w:color="auto"/>
        <w:left w:val="dotted" w:sz="4"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4">
    <w:name w:val="xl94"/>
    <w:basedOn w:val="Normal"/>
    <w:rsid w:val="00EE33BB"/>
    <w:pPr>
      <w:pBdr>
        <w:left w:val="dotted"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5">
    <w:name w:val="xl95"/>
    <w:basedOn w:val="Normal"/>
    <w:rsid w:val="00EE33BB"/>
    <w:pPr>
      <w:pBdr>
        <w:top w:val="single" w:sz="12" w:space="0" w:color="auto"/>
        <w:left w:val="dotted" w:sz="4" w:space="0" w:color="auto"/>
        <w:bottom w:val="single" w:sz="8"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6">
    <w:name w:val="xl96"/>
    <w:basedOn w:val="Normal"/>
    <w:rsid w:val="00EE33BB"/>
    <w:pPr>
      <w:pBdr>
        <w:top w:val="single" w:sz="12" w:space="0" w:color="auto"/>
        <w:bottom w:val="single" w:sz="8"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7">
    <w:name w:val="xl97"/>
    <w:basedOn w:val="Normal"/>
    <w:rsid w:val="00EE33BB"/>
    <w:pPr>
      <w:pBdr>
        <w:top w:val="single" w:sz="12" w:space="0" w:color="auto"/>
        <w:left w:val="dotted" w:sz="4"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8">
    <w:name w:val="xl98"/>
    <w:basedOn w:val="Normal"/>
    <w:rsid w:val="00EE33BB"/>
    <w:pPr>
      <w:pBdr>
        <w:top w:val="single" w:sz="12" w:space="0" w:color="auto"/>
        <w:bottom w:val="single" w:sz="8"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9">
    <w:name w:val="xl99"/>
    <w:basedOn w:val="Normal"/>
    <w:rsid w:val="00EE33BB"/>
    <w:pPr>
      <w:pBdr>
        <w:top w:val="single" w:sz="12" w:space="0" w:color="auto"/>
        <w:left w:val="dotted" w:sz="4"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0">
    <w:name w:val="xl100"/>
    <w:basedOn w:val="Normal"/>
    <w:rsid w:val="00EE33BB"/>
    <w:pPr>
      <w:pBdr>
        <w:top w:val="single" w:sz="12"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1">
    <w:name w:val="xl101"/>
    <w:basedOn w:val="Normal"/>
    <w:rsid w:val="00EE33BB"/>
    <w:pPr>
      <w:pBdr>
        <w:top w:val="single" w:sz="12" w:space="0" w:color="auto"/>
        <w:bottom w:val="single" w:sz="8" w:space="0" w:color="auto"/>
        <w:right w:val="dotted" w:sz="4"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2">
    <w:name w:val="xl102"/>
    <w:basedOn w:val="Normal"/>
    <w:rsid w:val="00EE33BB"/>
    <w:pPr>
      <w:pBdr>
        <w:top w:val="single" w:sz="12" w:space="0" w:color="auto"/>
        <w:lef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3">
    <w:name w:val="xl103"/>
    <w:basedOn w:val="Normal"/>
    <w:rsid w:val="00EE33BB"/>
    <w:pPr>
      <w:pBdr>
        <w:top w:val="single" w:sz="12"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4">
    <w:name w:val="xl104"/>
    <w:basedOn w:val="Normal"/>
    <w:rsid w:val="00EE33BB"/>
    <w:pPr>
      <w:pBdr>
        <w:top w:val="single" w:sz="12" w:space="0" w:color="auto"/>
        <w:righ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numbering" w:styleId="111111">
    <w:name w:val="Outline List 2"/>
    <w:basedOn w:val="NoList"/>
    <w:rsid w:val="00EE33BB"/>
    <w:pPr>
      <w:numPr>
        <w:numId w:val="25"/>
      </w:numPr>
    </w:pPr>
  </w:style>
  <w:style w:type="paragraph" w:styleId="HTMLPreformatted">
    <w:name w:val="HTML Preformatted"/>
    <w:basedOn w:val="Normal"/>
    <w:link w:val="HTMLPreformattedChar"/>
    <w:uiPriority w:val="99"/>
    <w:unhideWhenUsed/>
    <w:rsid w:val="00EE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pacing w:val="0"/>
      <w:w w:val="100"/>
      <w:kern w:val="0"/>
      <w:szCs w:val="20"/>
      <w:lang w:val="en-GB" w:eastAsia="en-GB"/>
    </w:rPr>
  </w:style>
  <w:style w:type="character" w:customStyle="1" w:styleId="HTMLPreformattedChar">
    <w:name w:val="HTML Preformatted Char"/>
    <w:basedOn w:val="DefaultParagraphFont"/>
    <w:link w:val="HTMLPreformatted"/>
    <w:uiPriority w:val="99"/>
    <w:rsid w:val="00EE33BB"/>
    <w:rPr>
      <w:rFonts w:ascii="Courier New" w:eastAsia="Times New Roman" w:hAnsi="Courier New" w:cs="Courier New"/>
      <w:sz w:val="20"/>
      <w:szCs w:val="20"/>
      <w:lang w:val="en-GB" w:eastAsia="en-GB"/>
    </w:rPr>
  </w:style>
  <w:style w:type="character" w:customStyle="1" w:styleId="preferred">
    <w:name w:val="preferred"/>
    <w:basedOn w:val="DefaultParagraphFont"/>
    <w:rsid w:val="00EE33BB"/>
  </w:style>
  <w:style w:type="paragraph" w:styleId="Subtitle">
    <w:name w:val="Subtitle"/>
    <w:basedOn w:val="Normal"/>
    <w:next w:val="Normal"/>
    <w:link w:val="SubtitleChar"/>
    <w:qFormat/>
    <w:rsid w:val="00EE33BB"/>
    <w:pPr>
      <w:numPr>
        <w:ilvl w:val="1"/>
      </w:numPr>
      <w:suppressAutoHyphens/>
      <w:spacing w:line="240" w:lineRule="atLeast"/>
    </w:pPr>
    <w:rPr>
      <w:rFonts w:asciiTheme="majorHAnsi" w:eastAsiaTheme="majorEastAsia" w:hAnsiTheme="majorHAnsi" w:cstheme="majorBidi"/>
      <w:i/>
      <w:iCs/>
      <w:color w:val="4F81BD" w:themeColor="accent1"/>
      <w:spacing w:val="15"/>
      <w:w w:val="100"/>
      <w:kern w:val="0"/>
      <w:sz w:val="24"/>
      <w:szCs w:val="24"/>
      <w:lang w:val="en-GB"/>
    </w:rPr>
  </w:style>
  <w:style w:type="character" w:customStyle="1" w:styleId="SubtitleChar">
    <w:name w:val="Subtitle Char"/>
    <w:basedOn w:val="DefaultParagraphFont"/>
    <w:link w:val="Subtitle"/>
    <w:rsid w:val="00EE33BB"/>
    <w:rPr>
      <w:rFonts w:asciiTheme="majorHAnsi" w:eastAsiaTheme="majorEastAsia" w:hAnsiTheme="majorHAnsi" w:cstheme="majorBidi"/>
      <w:i/>
      <w:iCs/>
      <w:color w:val="4F81BD" w:themeColor="accent1"/>
      <w:spacing w:val="15"/>
      <w:sz w:val="24"/>
      <w:szCs w:val="24"/>
      <w:lang w:val="en-GB"/>
    </w:rPr>
  </w:style>
  <w:style w:type="paragraph" w:customStyle="1" w:styleId="7P">
    <w:name w:val="_ 7_ P"/>
    <w:basedOn w:val="Normal"/>
    <w:next w:val="Normal"/>
    <w:qFormat/>
    <w:rsid w:val="00EE33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00" w:lineRule="exact"/>
      <w:ind w:left="1267" w:right="1267" w:hanging="1267"/>
      <w:outlineLvl w:val="3"/>
    </w:pPr>
    <w:rPr>
      <w:rFonts w:eastAsia="Times New Roman"/>
      <w:iCs/>
      <w:spacing w:val="3"/>
      <w:sz w:val="14"/>
      <w:szCs w:val="24"/>
      <w:lang w:val="es-ES"/>
    </w:rPr>
  </w:style>
  <w:style w:type="character" w:styleId="LineNumber">
    <w:name w:val="line number"/>
    <w:qFormat/>
    <w:rsid w:val="00EE33BB"/>
    <w:rPr>
      <w:sz w:val="14"/>
    </w:rPr>
  </w:style>
  <w:style w:type="paragraph" w:customStyle="1" w:styleId="NormalBullet">
    <w:name w:val="Normal Bullet"/>
    <w:basedOn w:val="Normal"/>
    <w:next w:val="Normal"/>
    <w:qFormat/>
    <w:rsid w:val="00EE33BB"/>
    <w:pPr>
      <w:keepLines/>
      <w:numPr>
        <w:numId w:val="31"/>
      </w:numPr>
      <w:tabs>
        <w:tab w:val="left" w:pos="2218"/>
      </w:tabs>
      <w:suppressAutoHyphens/>
      <w:spacing w:before="40" w:after="80"/>
      <w:ind w:right="302"/>
    </w:pPr>
    <w:rPr>
      <w:lang w:val="es-ES"/>
    </w:rPr>
  </w:style>
  <w:style w:type="paragraph" w:customStyle="1" w:styleId="NormalSchedule">
    <w:name w:val="Normal Schedule"/>
    <w:basedOn w:val="Normal"/>
    <w:next w:val="Normal"/>
    <w:qFormat/>
    <w:rsid w:val="00EE33BB"/>
    <w:pPr>
      <w:tabs>
        <w:tab w:val="left" w:leader="dot" w:pos="2218"/>
        <w:tab w:val="left" w:pos="2707"/>
        <w:tab w:val="right" w:leader="dot" w:pos="9835"/>
      </w:tabs>
      <w:suppressAutoHyphens/>
    </w:pPr>
    <w:rPr>
      <w:lang w:val="es-ES"/>
    </w:rPr>
  </w:style>
  <w:style w:type="paragraph" w:customStyle="1" w:styleId="HdChapterBdLg">
    <w:name w:val="Hd Chapter Bd Lg"/>
    <w:basedOn w:val="HdChapterBD"/>
    <w:next w:val="Normal"/>
    <w:qFormat/>
    <w:rsid w:val="00EE33BB"/>
    <w:rPr>
      <w:spacing w:val="-3"/>
      <w:w w:val="99"/>
      <w:kern w:val="14"/>
      <w:sz w:val="34"/>
      <w:szCs w:val="34"/>
    </w:rPr>
  </w:style>
  <w:style w:type="paragraph" w:customStyle="1" w:styleId="HdChapterLt">
    <w:name w:val="Hd Chapter Lt"/>
    <w:basedOn w:val="Normal"/>
    <w:next w:val="Normal"/>
    <w:qFormat/>
    <w:rsid w:val="00EE33BB"/>
    <w:pPr>
      <w:keepNext/>
      <w:keepLines/>
      <w:tabs>
        <w:tab w:val="left" w:pos="2218"/>
      </w:tabs>
      <w:suppressAutoHyphens/>
      <w:spacing w:before="300" w:line="300" w:lineRule="exact"/>
    </w:pPr>
    <w:rPr>
      <w:spacing w:val="2"/>
      <w:w w:val="96"/>
      <w:kern w:val="34"/>
      <w:sz w:val="28"/>
      <w:szCs w:val="28"/>
      <w:lang w:val="es-ES"/>
    </w:rPr>
  </w:style>
  <w:style w:type="paragraph" w:customStyle="1" w:styleId="HdChapterBD">
    <w:name w:val="Hd Chapter BD"/>
    <w:basedOn w:val="HdChapterLt"/>
    <w:next w:val="Normal"/>
    <w:qFormat/>
    <w:rsid w:val="00EE33BB"/>
    <w:pPr>
      <w:spacing w:before="240"/>
    </w:pPr>
    <w:rPr>
      <w:b/>
      <w:spacing w:val="-2"/>
      <w:w w:val="100"/>
    </w:rPr>
  </w:style>
  <w:style w:type="paragraph" w:customStyle="1" w:styleId="HdBanner">
    <w:name w:val="Hd Banner"/>
    <w:basedOn w:val="Normal"/>
    <w:next w:val="Normal"/>
    <w:qFormat/>
    <w:rsid w:val="00EE33BB"/>
    <w:pPr>
      <w:keepLines/>
      <w:shd w:val="pct10" w:color="auto" w:fill="FFFFFF"/>
      <w:tabs>
        <w:tab w:val="left" w:pos="2218"/>
      </w:tabs>
      <w:suppressAutoHyphens/>
      <w:spacing w:line="360" w:lineRule="exact"/>
    </w:pPr>
    <w:rPr>
      <w:b/>
      <w:spacing w:val="1"/>
      <w:position w:val="6"/>
      <w:sz w:val="24"/>
      <w:szCs w:val="24"/>
      <w:lang w:val="es-ES"/>
    </w:rPr>
  </w:style>
  <w:style w:type="paragraph" w:customStyle="1" w:styleId="JournalHeading1">
    <w:name w:val="Journal_Heading1"/>
    <w:basedOn w:val="Normal"/>
    <w:next w:val="Normal"/>
    <w:qFormat/>
    <w:rsid w:val="00EE33BB"/>
    <w:pPr>
      <w:keepNext/>
      <w:suppressAutoHyphens/>
      <w:spacing w:before="190" w:line="270" w:lineRule="exact"/>
    </w:pPr>
    <w:rPr>
      <w:b/>
      <w:sz w:val="24"/>
      <w:lang w:val="es-ES"/>
    </w:rPr>
  </w:style>
  <w:style w:type="paragraph" w:customStyle="1" w:styleId="JournalHeading2">
    <w:name w:val="Journal_Heading2"/>
    <w:basedOn w:val="Normal"/>
    <w:next w:val="Normal"/>
    <w:qFormat/>
    <w:rsid w:val="00EE33BB"/>
    <w:pPr>
      <w:keepNext/>
      <w:keepLines/>
      <w:suppressAutoHyphens/>
      <w:spacing w:before="240"/>
      <w:outlineLvl w:val="1"/>
    </w:pPr>
    <w:rPr>
      <w:b/>
      <w:spacing w:val="2"/>
      <w:lang w:val="es-ES"/>
    </w:rPr>
  </w:style>
  <w:style w:type="paragraph" w:customStyle="1" w:styleId="JournalHeading4">
    <w:name w:val="Journal_Heading4"/>
    <w:basedOn w:val="Normal"/>
    <w:next w:val="Normal"/>
    <w:qFormat/>
    <w:rsid w:val="00EE33BB"/>
    <w:pPr>
      <w:keepNext/>
      <w:keepLines/>
      <w:suppressAutoHyphens/>
      <w:spacing w:before="240"/>
      <w:outlineLvl w:val="3"/>
    </w:pPr>
    <w:rPr>
      <w:i/>
      <w:lang w:val="es-ES"/>
    </w:rPr>
  </w:style>
  <w:style w:type="paragraph" w:styleId="TOCHeading">
    <w:name w:val="TOC Heading"/>
    <w:basedOn w:val="Heading1"/>
    <w:next w:val="Normal"/>
    <w:uiPriority w:val="39"/>
    <w:semiHidden/>
    <w:unhideWhenUsed/>
    <w:qFormat/>
    <w:rsid w:val="00EE33BB"/>
    <w:pPr>
      <w:suppressAutoHyphens/>
      <w:outlineLvl w:val="9"/>
    </w:pPr>
    <w:rPr>
      <w:kern w:val="32"/>
      <w:lang w:val="es-ES" w:bidi="en-US"/>
    </w:rPr>
  </w:style>
  <w:style w:type="paragraph" w:styleId="Caption">
    <w:name w:val="caption"/>
    <w:basedOn w:val="Normal"/>
    <w:next w:val="Normal"/>
    <w:uiPriority w:val="35"/>
    <w:semiHidden/>
    <w:unhideWhenUsed/>
    <w:rsid w:val="00EE33BB"/>
    <w:pPr>
      <w:suppressAutoHyphens/>
      <w:spacing w:line="240" w:lineRule="auto"/>
    </w:pPr>
    <w:rPr>
      <w:b/>
      <w:bCs/>
      <w:color w:val="4F81BD"/>
      <w:kern w:val="0"/>
      <w:sz w:val="18"/>
      <w:szCs w:val="18"/>
      <w:lang w:val="es-ES"/>
    </w:rPr>
  </w:style>
  <w:style w:type="paragraph" w:customStyle="1" w:styleId="AgendaTitle">
    <w:name w:val="Agenda Title"/>
    <w:basedOn w:val="Normal"/>
    <w:next w:val="Normal"/>
    <w:autoRedefine/>
    <w:qFormat/>
    <w:rsid w:val="00EE33BB"/>
    <w:pPr>
      <w:suppressAutoHyphens/>
    </w:pPr>
    <w:rPr>
      <w:kern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eader" Target="header10.xml"/><Relationship Id="rId66"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footer" Target="footer1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11.xml"/><Relationship Id="rId20" Type="http://schemas.openxmlformats.org/officeDocument/2006/relationships/header" Target="header6.xml"/><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7.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image" Target="media/image33.png"/><Relationship Id="rId10" Type="http://schemas.openxmlformats.org/officeDocument/2006/relationships/header" Target="header2.xm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footer" Target="footer10.xml"/><Relationship Id="rId65"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image" Target="media/image15.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B5D747-44EE-417E-918A-DCE972281B75}"/>
</file>

<file path=customXml/itemProps2.xml><?xml version="1.0" encoding="utf-8"?>
<ds:datastoreItem xmlns:ds="http://schemas.openxmlformats.org/officeDocument/2006/customXml" ds:itemID="{8673A6D4-10FD-4E1A-87A2-F1AED0D25894}"/>
</file>

<file path=customXml/itemProps3.xml><?xml version="1.0" encoding="utf-8"?>
<ds:datastoreItem xmlns:ds="http://schemas.openxmlformats.org/officeDocument/2006/customXml" ds:itemID="{78FBED4B-635F-491A-9864-385AA00B6187}"/>
</file>

<file path=customXml/itemProps4.xml><?xml version="1.0" encoding="utf-8"?>
<ds:datastoreItem xmlns:ds="http://schemas.openxmlformats.org/officeDocument/2006/customXml" ds:itemID="{AE68D815-0D6E-4370-AC63-5E227D30373A}"/>
</file>

<file path=docProps/app.xml><?xml version="1.0" encoding="utf-8"?>
<Properties xmlns="http://schemas.openxmlformats.org/officeDocument/2006/extended-properties" xmlns:vt="http://schemas.openxmlformats.org/officeDocument/2006/docPropsVTypes">
  <Template>Normal.dotm</Template>
  <TotalTime>2</TotalTime>
  <Pages>49</Pages>
  <Words>9118</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Enforced or Involuntary Disappearances in Russian</dc:title>
  <dc:creator>Sharkina</dc:creator>
  <cp:lastModifiedBy>Sharkina</cp:lastModifiedBy>
  <cp:revision>3</cp:revision>
  <cp:lastPrinted>2015-09-07T09:53:00Z</cp:lastPrinted>
  <dcterms:created xsi:type="dcterms:W3CDTF">2015-09-07T09:52:00Z</dcterms:created>
  <dcterms:modified xsi:type="dcterms:W3CDTF">2015-09-07T09:54:00Z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1513472R</vt:lpwstr>
  </property>
  <property fmtid="{D5CDD505-2E9C-101B-9397-08002B2CF9AE}" pid="3" name="ODSRefJobNo">
    <vt:lpwstr>1517692R</vt:lpwstr>
  </property>
  <property fmtid="{D5CDD505-2E9C-101B-9397-08002B2CF9AE}" pid="4" name="Symbol1">
    <vt:lpwstr>A/HRC/30/38</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4 September 2015</vt:lpwstr>
  </property>
  <property fmtid="{D5CDD505-2E9C-101B-9397-08002B2CF9AE}" pid="12" name="Original">
    <vt:lpwstr>English</vt:lpwstr>
  </property>
  <property fmtid="{D5CDD505-2E9C-101B-9397-08002B2CF9AE}" pid="13" name="Release Date">
    <vt:lpwstr>040915</vt:lpwstr>
  </property>
  <property fmtid="{D5CDD505-2E9C-101B-9397-08002B2CF9AE}" pid="14" name="ContentTypeId">
    <vt:lpwstr>0x010100EF670F518423CB4F888C4265EEC2C475</vt:lpwstr>
  </property>
  <property fmtid="{D5CDD505-2E9C-101B-9397-08002B2CF9AE}" pid="15" name="Order">
    <vt:r8>34400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