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C2B" w:rsidRPr="00207605" w:rsidRDefault="00527C2B" w:rsidP="00527C2B">
      <w:pPr>
        <w:spacing w:line="240" w:lineRule="auto"/>
        <w:jc w:val="left"/>
        <w:rPr>
          <w:szCs w:val="6"/>
        </w:rPr>
        <w:sectPr w:rsidR="00527C2B" w:rsidRPr="00207605" w:rsidSect="00527C2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sidRPr="00207605">
        <w:rPr>
          <w:rStyle w:val="CommentReference"/>
        </w:rPr>
        <w:commentReference w:id="0"/>
      </w:r>
      <w:bookmarkStart w:id="1" w:name="_GoBack"/>
      <w:bookmarkEnd w:id="1"/>
    </w:p>
    <w:p w:rsidR="00527C2B" w:rsidRPr="00207605" w:rsidRDefault="00527C2B" w:rsidP="00E61B36">
      <w:pPr>
        <w:pStyle w:val="H1"/>
        <w:rPr>
          <w:rtl/>
        </w:rPr>
      </w:pPr>
      <w:r w:rsidRPr="00207605">
        <w:rPr>
          <w:rFonts w:hint="cs"/>
          <w:rtl/>
        </w:rPr>
        <w:lastRenderedPageBreak/>
        <w:t>مجلس</w:t>
      </w:r>
      <w:r w:rsidRPr="00207605">
        <w:rPr>
          <w:rtl/>
        </w:rPr>
        <w:t xml:space="preserve"> حقوق الإنسان</w:t>
      </w:r>
    </w:p>
    <w:p w:rsidR="004F7593" w:rsidRPr="00207605" w:rsidRDefault="004F7593" w:rsidP="00E61B36">
      <w:pPr>
        <w:rPr>
          <w:b/>
          <w:bCs/>
          <w:rtl/>
        </w:rPr>
      </w:pPr>
      <w:r w:rsidRPr="00207605">
        <w:rPr>
          <w:b/>
          <w:bCs/>
          <w:rtl/>
        </w:rPr>
        <w:t xml:space="preserve">الدورة </w:t>
      </w:r>
      <w:r w:rsidRPr="00207605">
        <w:rPr>
          <w:rFonts w:hint="cs"/>
          <w:b/>
          <w:bCs/>
          <w:rtl/>
        </w:rPr>
        <w:t>الثلاثون</w:t>
      </w:r>
    </w:p>
    <w:p w:rsidR="004F7593" w:rsidRPr="00207605" w:rsidRDefault="004F7593" w:rsidP="00E61B36">
      <w:pPr>
        <w:rPr>
          <w:rtl/>
        </w:rPr>
      </w:pPr>
      <w:r w:rsidRPr="00207605">
        <w:rPr>
          <w:rtl/>
        </w:rPr>
        <w:t>البند 3 من جدول الأعمال</w:t>
      </w:r>
    </w:p>
    <w:p w:rsidR="004F7593" w:rsidRPr="00207605" w:rsidRDefault="004F7593" w:rsidP="00E61B36">
      <w:pPr>
        <w:ind w:right="4451"/>
        <w:rPr>
          <w:b/>
          <w:bCs/>
          <w:rtl/>
        </w:rPr>
      </w:pPr>
      <w:r w:rsidRPr="00207605">
        <w:rPr>
          <w:b/>
          <w:bCs/>
          <w:rtl/>
        </w:rPr>
        <w:t>تعزيز وحماية جميع حقوق الإنسان</w:t>
      </w:r>
      <w:r w:rsidRPr="00207605">
        <w:rPr>
          <w:rFonts w:hint="cs"/>
          <w:b/>
          <w:bCs/>
          <w:rtl/>
        </w:rPr>
        <w:t>،</w:t>
      </w:r>
      <w:r w:rsidRPr="00207605">
        <w:rPr>
          <w:b/>
          <w:bCs/>
          <w:rtl/>
        </w:rPr>
        <w:t xml:space="preserve"> المدنية والسياسية والاقتصادية والاجتماعية والثقافية، بما في ذلك الحق في التنمية</w:t>
      </w:r>
    </w:p>
    <w:p w:rsidR="00E61B36" w:rsidRPr="00207605" w:rsidRDefault="00E61B36" w:rsidP="00E61B36">
      <w:pPr>
        <w:spacing w:line="120" w:lineRule="exact"/>
        <w:ind w:right="4451"/>
        <w:rPr>
          <w:b/>
          <w:bCs/>
          <w:sz w:val="10"/>
          <w:rtl/>
        </w:rPr>
      </w:pPr>
    </w:p>
    <w:p w:rsidR="00E61B36" w:rsidRPr="00207605" w:rsidRDefault="00E61B36" w:rsidP="00E61B36">
      <w:pPr>
        <w:spacing w:line="120" w:lineRule="exact"/>
        <w:ind w:right="4451"/>
        <w:rPr>
          <w:b/>
          <w:bCs/>
          <w:sz w:val="10"/>
          <w:rtl/>
        </w:rPr>
      </w:pPr>
    </w:p>
    <w:p w:rsidR="00E61B36" w:rsidRPr="00207605" w:rsidRDefault="00E61B36" w:rsidP="00E61B36">
      <w:pPr>
        <w:spacing w:line="120" w:lineRule="exact"/>
        <w:ind w:right="4451"/>
        <w:rPr>
          <w:b/>
          <w:bCs/>
          <w:sz w:val="10"/>
          <w:rtl/>
        </w:rPr>
      </w:pPr>
    </w:p>
    <w:p w:rsidR="004F7593" w:rsidRPr="00207605" w:rsidRDefault="004F7593" w:rsidP="00E61B3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207605">
        <w:rPr>
          <w:rtl/>
        </w:rPr>
        <w:tab/>
      </w:r>
      <w:r w:rsidRPr="00207605">
        <w:rPr>
          <w:rtl/>
        </w:rPr>
        <w:tab/>
        <w:t xml:space="preserve">تقرير المقرر الخاص المعني بالآثار السلبية للتدابير القسرية الانفرادية </w:t>
      </w:r>
      <w:r w:rsidRPr="00207605">
        <w:rPr>
          <w:rFonts w:hint="cs"/>
          <w:rtl/>
        </w:rPr>
        <w:t>في</w:t>
      </w:r>
      <w:r w:rsidRPr="00207605">
        <w:rPr>
          <w:rtl/>
        </w:rPr>
        <w:t xml:space="preserve"> التمتع بحقوق الإنسان</w:t>
      </w:r>
      <w:r w:rsidRPr="00207605">
        <w:rPr>
          <w:rFonts w:hint="cs"/>
          <w:rtl/>
        </w:rPr>
        <w:t>، إ</w:t>
      </w:r>
      <w:r w:rsidRPr="00207605">
        <w:rPr>
          <w:rtl/>
        </w:rPr>
        <w:t>دريس الجزائري</w:t>
      </w:r>
    </w:p>
    <w:p w:rsidR="00E61B36" w:rsidRPr="00207605" w:rsidRDefault="00E61B36" w:rsidP="00E61B36">
      <w:pPr>
        <w:spacing w:line="120" w:lineRule="exact"/>
        <w:rPr>
          <w:sz w:val="10"/>
          <w:rtl/>
        </w:rPr>
      </w:pPr>
    </w:p>
    <w:p w:rsidR="00E61B36" w:rsidRPr="00207605" w:rsidRDefault="00E61B36" w:rsidP="00E61B36">
      <w:pPr>
        <w:spacing w:line="120" w:lineRule="exact"/>
        <w:rPr>
          <w:sz w:val="10"/>
          <w:rtl/>
        </w:rPr>
      </w:pPr>
    </w:p>
    <w:p w:rsidR="00E61B36" w:rsidRPr="00207605" w:rsidRDefault="00E61B36" w:rsidP="00E61B36">
      <w:pPr>
        <w:spacing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5C507C" w:rsidRPr="00207605" w:rsidTr="00E61B36">
        <w:trPr>
          <w:jc w:val="center"/>
        </w:trPr>
        <w:tc>
          <w:tcPr>
            <w:tcW w:w="10051" w:type="dxa"/>
            <w:tcBorders>
              <w:top w:val="single" w:sz="2" w:space="0" w:color="auto"/>
            </w:tcBorders>
            <w:shd w:val="clear" w:color="auto" w:fill="auto"/>
          </w:tcPr>
          <w:p w:rsidR="00E61B36" w:rsidRPr="00207605" w:rsidRDefault="00E61B36" w:rsidP="00E61B36">
            <w:pPr>
              <w:tabs>
                <w:tab w:val="left" w:pos="240"/>
              </w:tabs>
              <w:spacing w:before="240" w:after="120"/>
              <w:jc w:val="left"/>
              <w:rPr>
                <w:iCs/>
                <w:rtl/>
              </w:rPr>
            </w:pPr>
            <w:r w:rsidRPr="00207605">
              <w:rPr>
                <w:iCs/>
                <w:rtl/>
              </w:rPr>
              <w:tab/>
              <w:t>موجز</w:t>
            </w:r>
          </w:p>
        </w:tc>
      </w:tr>
      <w:tr w:rsidR="005C507C" w:rsidRPr="00207605" w:rsidTr="00E61B36">
        <w:trPr>
          <w:jc w:val="center"/>
        </w:trPr>
        <w:tc>
          <w:tcPr>
            <w:tcW w:w="10051" w:type="dxa"/>
            <w:tcBorders>
              <w:bottom w:val="nil"/>
            </w:tcBorders>
            <w:shd w:val="clear" w:color="auto" w:fill="auto"/>
          </w:tcPr>
          <w:p w:rsidR="00E61B36" w:rsidRPr="00207605" w:rsidRDefault="00E61B36" w:rsidP="00E61B36">
            <w:pPr>
              <w:pStyle w:val="SingleTxt"/>
              <w:rPr>
                <w:rtl/>
              </w:rPr>
            </w:pPr>
            <w:r w:rsidRPr="00207605">
              <w:rPr>
                <w:spacing w:val="-2"/>
                <w:rtl/>
              </w:rPr>
              <w:tab/>
            </w:r>
            <w:r w:rsidRPr="00207605">
              <w:rPr>
                <w:rFonts w:hint="cs"/>
                <w:spacing w:val="-2"/>
                <w:rtl/>
              </w:rPr>
              <w:t xml:space="preserve">هذا التقرير السنوي هو أول تقرير يقدمه </w:t>
            </w:r>
            <w:r w:rsidRPr="00207605">
              <w:rPr>
                <w:spacing w:val="-2"/>
                <w:rtl/>
              </w:rPr>
              <w:t xml:space="preserve">المقرر الخاص المعني بالآثار السلبية للتدابير القسرية الانفرادية </w:t>
            </w:r>
            <w:r w:rsidRPr="00207605">
              <w:rPr>
                <w:rFonts w:hint="cs"/>
                <w:spacing w:val="-2"/>
                <w:rtl/>
              </w:rPr>
              <w:t>في</w:t>
            </w:r>
            <w:r w:rsidRPr="00207605">
              <w:rPr>
                <w:spacing w:val="-2"/>
                <w:rtl/>
              </w:rPr>
              <w:t xml:space="preserve"> التمتع بحقوق الإنسان</w:t>
            </w:r>
            <w:r w:rsidRPr="00207605">
              <w:rPr>
                <w:rFonts w:hint="cs"/>
                <w:spacing w:val="-2"/>
                <w:rtl/>
              </w:rPr>
              <w:t>، إدريس الجزائري، إلى مجلس حقوق الإنسان.</w:t>
            </w:r>
          </w:p>
        </w:tc>
      </w:tr>
      <w:tr w:rsidR="00E61B36" w:rsidRPr="00207605" w:rsidTr="00E61B36">
        <w:trPr>
          <w:jc w:val="center"/>
        </w:trPr>
        <w:tc>
          <w:tcPr>
            <w:tcW w:w="10051" w:type="dxa"/>
            <w:tcBorders>
              <w:bottom w:val="single" w:sz="2" w:space="0" w:color="auto"/>
            </w:tcBorders>
            <w:shd w:val="clear" w:color="auto" w:fill="auto"/>
          </w:tcPr>
          <w:p w:rsidR="00E61B36" w:rsidRPr="00207605" w:rsidRDefault="00E61B36" w:rsidP="006966DA">
            <w:pPr>
              <w:pStyle w:val="SingleTxt"/>
              <w:spacing w:after="240"/>
              <w:rPr>
                <w:rtl/>
              </w:rPr>
            </w:pPr>
            <w:r w:rsidRPr="00207605">
              <w:rPr>
                <w:spacing w:val="-2"/>
                <w:rtl/>
              </w:rPr>
              <w:tab/>
              <w:t xml:space="preserve">ويقدم المقرر الخاص في هذا التقرير وصفاً للأنشطة التي اضطلع بها منذ أن تولى مهام منصبه في 1 أيار/مايو 2015، ويوضح آراءه في </w:t>
            </w:r>
            <w:r w:rsidRPr="00207605">
              <w:rPr>
                <w:rFonts w:hint="cs"/>
                <w:spacing w:val="-2"/>
                <w:rtl/>
              </w:rPr>
              <w:t>أسس</w:t>
            </w:r>
            <w:r w:rsidRPr="00207605">
              <w:rPr>
                <w:spacing w:val="-2"/>
                <w:rtl/>
              </w:rPr>
              <w:t xml:space="preserve"> ولايته وسياقها. كما يقدم فيه </w:t>
            </w:r>
            <w:r w:rsidRPr="00207605">
              <w:rPr>
                <w:rFonts w:hint="cs"/>
                <w:spacing w:val="-2"/>
                <w:rtl/>
              </w:rPr>
              <w:t>بعض ال</w:t>
            </w:r>
            <w:r w:rsidRPr="00207605">
              <w:rPr>
                <w:spacing w:val="-2"/>
                <w:rtl/>
              </w:rPr>
              <w:t xml:space="preserve">تعاريف </w:t>
            </w:r>
            <w:r w:rsidRPr="00207605">
              <w:rPr>
                <w:rFonts w:hint="cs"/>
                <w:spacing w:val="-2"/>
                <w:rtl/>
              </w:rPr>
              <w:t>ال</w:t>
            </w:r>
            <w:r w:rsidRPr="00207605">
              <w:rPr>
                <w:spacing w:val="-2"/>
                <w:rtl/>
              </w:rPr>
              <w:t xml:space="preserve">توضيحية </w:t>
            </w:r>
            <w:r w:rsidRPr="00207605">
              <w:rPr>
                <w:rFonts w:hint="cs"/>
                <w:spacing w:val="-2"/>
                <w:rtl/>
              </w:rPr>
              <w:t>الم</w:t>
            </w:r>
            <w:r w:rsidRPr="00207605">
              <w:rPr>
                <w:spacing w:val="-2"/>
                <w:rtl/>
              </w:rPr>
              <w:t>تعلق</w:t>
            </w:r>
            <w:r w:rsidRPr="00207605">
              <w:rPr>
                <w:rFonts w:hint="cs"/>
                <w:spacing w:val="-2"/>
                <w:rtl/>
              </w:rPr>
              <w:t>ة</w:t>
            </w:r>
            <w:r w:rsidRPr="00207605">
              <w:rPr>
                <w:spacing w:val="-2"/>
                <w:rtl/>
              </w:rPr>
              <w:t xml:space="preserve"> بالتدابير القسرية الانفرادية وبعض العناصر المتعلقة بالاسترشاد بالقانون الدولي وقانون حقوق الإنسان والقانون الإنساني. ويعرض فيه أخيراً بعض الملاحظات الأولية، واستراتيجية تنفيذ ولايته و</w:t>
            </w:r>
            <w:r w:rsidRPr="00207605">
              <w:rPr>
                <w:rFonts w:hint="cs"/>
                <w:spacing w:val="-2"/>
                <w:rtl/>
              </w:rPr>
              <w:t xml:space="preserve">بعض </w:t>
            </w:r>
            <w:r w:rsidRPr="00207605">
              <w:rPr>
                <w:spacing w:val="-2"/>
                <w:rtl/>
              </w:rPr>
              <w:t xml:space="preserve">الأنشطة </w:t>
            </w:r>
            <w:r w:rsidRPr="00207605">
              <w:rPr>
                <w:rFonts w:hint="cs"/>
                <w:spacing w:val="-2"/>
                <w:rtl/>
              </w:rPr>
              <w:t>التي ينوي</w:t>
            </w:r>
            <w:r w:rsidRPr="00207605">
              <w:rPr>
                <w:spacing w:val="-2"/>
                <w:rtl/>
              </w:rPr>
              <w:t xml:space="preserve"> الاضطلاع بها</w:t>
            </w:r>
            <w:r w:rsidRPr="00207605">
              <w:rPr>
                <w:rFonts w:hint="cs"/>
                <w:spacing w:val="-2"/>
                <w:rtl/>
              </w:rPr>
              <w:t>.</w:t>
            </w:r>
          </w:p>
        </w:tc>
      </w:tr>
    </w:tbl>
    <w:p w:rsidR="00E61B36" w:rsidRPr="00207605" w:rsidRDefault="00E61B36" w:rsidP="00E61B36">
      <w:pPr>
        <w:spacing w:line="120" w:lineRule="exact"/>
        <w:rPr>
          <w:sz w:val="10"/>
          <w:rtl/>
        </w:rPr>
      </w:pPr>
    </w:p>
    <w:p w:rsidR="00954F67" w:rsidRDefault="00954F67" w:rsidP="004F7593">
      <w:pPr>
        <w:rPr>
          <w:rtl/>
        </w:rPr>
      </w:pPr>
    </w:p>
    <w:p w:rsidR="0005273E" w:rsidRDefault="0005273E">
      <w:pPr>
        <w:bidi w:val="0"/>
        <w:spacing w:line="240" w:lineRule="auto"/>
        <w:jc w:val="left"/>
        <w:rPr>
          <w:rtl/>
        </w:rPr>
      </w:pPr>
      <w:r>
        <w:rPr>
          <w:rtl/>
        </w:rPr>
        <w:br w:type="page"/>
      </w:r>
    </w:p>
    <w:p w:rsidR="00B77CEE" w:rsidRPr="004F1439" w:rsidRDefault="00B77CEE" w:rsidP="00B77CEE">
      <w:pPr>
        <w:pStyle w:val="HCh"/>
        <w:keepNext/>
        <w:keepLines/>
        <w:pageBreakBefore/>
        <w:spacing w:after="120"/>
        <w:rPr>
          <w:rtl/>
          <w:lang w:bidi="ar-EG"/>
        </w:rPr>
      </w:pPr>
      <w:r>
        <w:rPr>
          <w:rFonts w:hint="cs"/>
          <w:rtl/>
          <w:lang w:bidi="ar-EG"/>
        </w:rPr>
        <w:lastRenderedPageBreak/>
        <w:t>المحتويات</w:t>
      </w:r>
    </w:p>
    <w:tbl>
      <w:tblPr>
        <w:bidiVisual/>
        <w:tblW w:w="9834" w:type="dxa"/>
        <w:tblLayout w:type="fixed"/>
        <w:tblCellMar>
          <w:left w:w="0" w:type="dxa"/>
          <w:right w:w="0" w:type="dxa"/>
        </w:tblCellMar>
        <w:tblLook w:val="0000" w:firstRow="0" w:lastRow="0" w:firstColumn="0" w:lastColumn="0" w:noHBand="0" w:noVBand="0"/>
      </w:tblPr>
      <w:tblGrid>
        <w:gridCol w:w="1296"/>
        <w:gridCol w:w="7397"/>
        <w:gridCol w:w="335"/>
        <w:gridCol w:w="806"/>
      </w:tblGrid>
      <w:tr w:rsidR="00B46DBA" w:rsidRPr="004F1439" w:rsidTr="00742F13">
        <w:tc>
          <w:tcPr>
            <w:tcW w:w="1296" w:type="dxa"/>
            <w:shd w:val="clear" w:color="auto" w:fill="auto"/>
          </w:tcPr>
          <w:p w:rsidR="00B46DBA" w:rsidRPr="004F1439" w:rsidRDefault="00B46DBA" w:rsidP="00742F13">
            <w:pPr>
              <w:spacing w:after="120" w:line="240" w:lineRule="auto"/>
              <w:jc w:val="right"/>
              <w:rPr>
                <w:iCs/>
                <w:sz w:val="14"/>
                <w:rtl/>
              </w:rPr>
            </w:pPr>
          </w:p>
        </w:tc>
        <w:tc>
          <w:tcPr>
            <w:tcW w:w="7397" w:type="dxa"/>
            <w:shd w:val="clear" w:color="auto" w:fill="auto"/>
          </w:tcPr>
          <w:p w:rsidR="00B46DBA" w:rsidRPr="004F1439" w:rsidRDefault="00B46DBA" w:rsidP="00742F13">
            <w:pPr>
              <w:spacing w:after="120" w:line="240" w:lineRule="auto"/>
              <w:rPr>
                <w:iCs/>
                <w:sz w:val="14"/>
                <w:rtl/>
                <w:lang w:bidi="ar-EG"/>
              </w:rPr>
            </w:pPr>
          </w:p>
        </w:tc>
        <w:tc>
          <w:tcPr>
            <w:tcW w:w="335" w:type="dxa"/>
            <w:shd w:val="clear" w:color="auto" w:fill="auto"/>
          </w:tcPr>
          <w:p w:rsidR="00B46DBA" w:rsidRPr="004F1439" w:rsidRDefault="00B46DBA" w:rsidP="00742F13">
            <w:pPr>
              <w:spacing w:after="120" w:line="240" w:lineRule="auto"/>
              <w:jc w:val="right"/>
              <w:rPr>
                <w:iCs/>
                <w:sz w:val="14"/>
                <w:rtl/>
                <w:lang w:bidi="ar-EG"/>
              </w:rPr>
            </w:pPr>
          </w:p>
        </w:tc>
        <w:tc>
          <w:tcPr>
            <w:tcW w:w="806" w:type="dxa"/>
            <w:shd w:val="clear" w:color="auto" w:fill="auto"/>
          </w:tcPr>
          <w:p w:rsidR="00B46DBA" w:rsidRPr="004F1439" w:rsidRDefault="00B46DBA" w:rsidP="00742F13">
            <w:pPr>
              <w:spacing w:after="120" w:line="240" w:lineRule="auto"/>
              <w:jc w:val="right"/>
              <w:rPr>
                <w:iCs/>
                <w:sz w:val="14"/>
                <w:rtl/>
                <w:lang w:bidi="ar-EG"/>
              </w:rPr>
            </w:pPr>
            <w:r>
              <w:rPr>
                <w:rFonts w:hint="cs"/>
                <w:iCs/>
                <w:sz w:val="14"/>
                <w:rtl/>
                <w:lang w:bidi="ar-EG"/>
              </w:rPr>
              <w:t>الصفحة</w:t>
            </w:r>
          </w:p>
        </w:tc>
      </w:tr>
      <w:tr w:rsidR="00B46DBA" w:rsidRPr="004F1439" w:rsidTr="00F14874">
        <w:tc>
          <w:tcPr>
            <w:tcW w:w="8693" w:type="dxa"/>
            <w:gridSpan w:val="2"/>
            <w:shd w:val="clear" w:color="auto" w:fill="auto"/>
          </w:tcPr>
          <w:p w:rsidR="00B46DBA" w:rsidRPr="00B46DBA" w:rsidRDefault="00B46DBA" w:rsidP="00742F13">
            <w:pPr>
              <w:tabs>
                <w:tab w:val="right" w:pos="1080"/>
                <w:tab w:val="left" w:pos="1296"/>
                <w:tab w:val="left" w:pos="1728"/>
                <w:tab w:val="right" w:leader="dot" w:pos="8693"/>
              </w:tabs>
              <w:spacing w:after="120"/>
              <w:jc w:val="left"/>
              <w:rPr>
                <w:spacing w:val="60"/>
                <w:sz w:val="17"/>
                <w:rtl/>
                <w:lang w:bidi="ar-EG"/>
              </w:rPr>
            </w:pPr>
            <w:r w:rsidRPr="00B46DBA">
              <w:rPr>
                <w:sz w:val="17"/>
                <w:rtl/>
                <w:lang w:bidi="ar-EG"/>
              </w:rPr>
              <w:tab/>
              <w:t>أولاً-</w:t>
            </w:r>
            <w:r w:rsidRPr="00B46DBA">
              <w:rPr>
                <w:sz w:val="17"/>
                <w:rtl/>
                <w:lang w:bidi="ar-EG"/>
              </w:rPr>
              <w:tab/>
              <w:t>مقدمة</w:t>
            </w:r>
            <w:r w:rsidRPr="00B46DBA">
              <w:rPr>
                <w:sz w:val="17"/>
                <w:rtl/>
                <w:lang w:bidi="ar-EG"/>
              </w:rPr>
              <w:tab/>
            </w:r>
          </w:p>
        </w:tc>
        <w:tc>
          <w:tcPr>
            <w:tcW w:w="335" w:type="dxa"/>
            <w:shd w:val="clear" w:color="auto" w:fill="auto"/>
            <w:vAlign w:val="bottom"/>
          </w:tcPr>
          <w:p w:rsidR="00B46DBA" w:rsidRPr="004F1439" w:rsidRDefault="00B46DBA" w:rsidP="00742F13">
            <w:pPr>
              <w:spacing w:after="120"/>
              <w:jc w:val="right"/>
              <w:rPr>
                <w:rtl/>
                <w:lang w:bidi="ar-EG"/>
              </w:rPr>
            </w:pPr>
          </w:p>
        </w:tc>
        <w:tc>
          <w:tcPr>
            <w:tcW w:w="806" w:type="dxa"/>
            <w:shd w:val="clear" w:color="auto" w:fill="auto"/>
          </w:tcPr>
          <w:p w:rsidR="00B46DBA" w:rsidRPr="004F1439" w:rsidRDefault="00B46DBA" w:rsidP="00742F13">
            <w:pPr>
              <w:spacing w:after="120"/>
              <w:jc w:val="right"/>
              <w:rPr>
                <w:rtl/>
              </w:rPr>
            </w:pPr>
            <w:r>
              <w:rPr>
                <w:rFonts w:hint="cs"/>
                <w:rtl/>
              </w:rPr>
              <w:t>3</w:t>
            </w:r>
          </w:p>
        </w:tc>
      </w:tr>
      <w:tr w:rsidR="00B46DBA" w:rsidRPr="004F1439" w:rsidTr="00F14874">
        <w:tc>
          <w:tcPr>
            <w:tcW w:w="8693" w:type="dxa"/>
            <w:gridSpan w:val="2"/>
            <w:shd w:val="clear" w:color="auto" w:fill="auto"/>
          </w:tcPr>
          <w:p w:rsidR="00B46DBA" w:rsidRPr="00B46DBA" w:rsidRDefault="00B46DBA" w:rsidP="00D1118E">
            <w:pPr>
              <w:tabs>
                <w:tab w:val="right" w:pos="1080"/>
                <w:tab w:val="left" w:pos="1296"/>
                <w:tab w:val="left" w:pos="1728"/>
                <w:tab w:val="left" w:pos="2160"/>
                <w:tab w:val="right" w:leader="dot" w:pos="8693"/>
              </w:tabs>
              <w:spacing w:after="120"/>
              <w:jc w:val="left"/>
              <w:rPr>
                <w:spacing w:val="60"/>
                <w:sz w:val="17"/>
                <w:rtl/>
              </w:rPr>
            </w:pPr>
            <w:r w:rsidRPr="00B46DBA">
              <w:rPr>
                <w:sz w:val="17"/>
                <w:rtl/>
              </w:rPr>
              <w:tab/>
              <w:t>ثانياً-</w:t>
            </w:r>
            <w:r w:rsidRPr="00B46DBA">
              <w:rPr>
                <w:sz w:val="17"/>
                <w:rtl/>
              </w:rPr>
              <w:tab/>
            </w:r>
            <w:r w:rsidR="00D1118E">
              <w:rPr>
                <w:rFonts w:hint="cs"/>
                <w:sz w:val="17"/>
                <w:rtl/>
              </w:rPr>
              <w:t>أنشطة المقرر الخاص</w:t>
            </w:r>
            <w:r w:rsidRPr="00B46DBA">
              <w:rPr>
                <w:sz w:val="17"/>
                <w:rtl/>
              </w:rPr>
              <w:tab/>
            </w:r>
          </w:p>
        </w:tc>
        <w:tc>
          <w:tcPr>
            <w:tcW w:w="335" w:type="dxa"/>
            <w:shd w:val="clear" w:color="auto" w:fill="auto"/>
            <w:vAlign w:val="bottom"/>
          </w:tcPr>
          <w:p w:rsidR="00B46DBA" w:rsidRPr="004F1439" w:rsidRDefault="00B46DBA" w:rsidP="00742F13">
            <w:pPr>
              <w:spacing w:after="120"/>
              <w:jc w:val="right"/>
              <w:rPr>
                <w:rtl/>
                <w:lang w:bidi="ar-EG"/>
              </w:rPr>
            </w:pPr>
          </w:p>
        </w:tc>
        <w:tc>
          <w:tcPr>
            <w:tcW w:w="806" w:type="dxa"/>
            <w:shd w:val="clear" w:color="auto" w:fill="auto"/>
          </w:tcPr>
          <w:p w:rsidR="00B46DBA" w:rsidRPr="004F1439" w:rsidRDefault="00F14874" w:rsidP="00742F13">
            <w:pPr>
              <w:spacing w:after="120"/>
              <w:jc w:val="right"/>
              <w:rPr>
                <w:rtl/>
                <w:lang w:bidi="ar-EG"/>
              </w:rPr>
            </w:pPr>
            <w:r>
              <w:rPr>
                <w:rFonts w:hint="cs"/>
                <w:rtl/>
                <w:lang w:bidi="ar-EG"/>
              </w:rPr>
              <w:t>3</w:t>
            </w:r>
          </w:p>
        </w:tc>
      </w:tr>
      <w:tr w:rsidR="00A62CF0" w:rsidRPr="004F1439" w:rsidTr="00F14874">
        <w:tc>
          <w:tcPr>
            <w:tcW w:w="8693" w:type="dxa"/>
            <w:gridSpan w:val="2"/>
            <w:shd w:val="clear" w:color="auto" w:fill="auto"/>
          </w:tcPr>
          <w:p w:rsidR="00A62CF0" w:rsidRPr="00D1118E" w:rsidRDefault="00A62CF0" w:rsidP="00742F13">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8693"/>
              </w:tabs>
              <w:spacing w:after="120"/>
              <w:jc w:val="left"/>
              <w:rPr>
                <w:spacing w:val="-8"/>
                <w:sz w:val="17"/>
                <w:rtl/>
              </w:rPr>
            </w:pPr>
            <w:r w:rsidRPr="00D1118E">
              <w:rPr>
                <w:spacing w:val="-8"/>
                <w:sz w:val="17"/>
                <w:rtl/>
              </w:rPr>
              <w:tab/>
            </w:r>
            <w:r w:rsidRPr="00D1118E">
              <w:rPr>
                <w:rFonts w:hint="cs"/>
                <w:spacing w:val="-8"/>
                <w:sz w:val="17"/>
                <w:rtl/>
              </w:rPr>
              <w:t>ثالثاً-</w:t>
            </w:r>
            <w:r w:rsidRPr="00D1118E">
              <w:rPr>
                <w:spacing w:val="-8"/>
                <w:sz w:val="17"/>
                <w:rtl/>
              </w:rPr>
              <w:tab/>
            </w:r>
            <w:r w:rsidR="00D1118E" w:rsidRPr="00D1118E">
              <w:rPr>
                <w:rFonts w:hint="cs"/>
                <w:spacing w:val="-8"/>
                <w:sz w:val="17"/>
                <w:rtl/>
              </w:rPr>
              <w:t xml:space="preserve">أسباب اتخاذ إجراء خاص حيال الآثار السلبية للتدابير القسرية الانفرادية في التمتع بحقوق </w:t>
            </w:r>
            <w:r w:rsidR="00D1118E">
              <w:rPr>
                <w:rFonts w:hint="cs"/>
                <w:spacing w:val="-8"/>
                <w:sz w:val="17"/>
                <w:rtl/>
              </w:rPr>
              <w:t xml:space="preserve">الإنسان </w:t>
            </w:r>
            <w:r w:rsidR="00D1118E">
              <w:rPr>
                <w:spacing w:val="-8"/>
                <w:sz w:val="17"/>
                <w:rtl/>
              </w:rPr>
              <w:tab/>
            </w:r>
          </w:p>
        </w:tc>
        <w:tc>
          <w:tcPr>
            <w:tcW w:w="335" w:type="dxa"/>
            <w:shd w:val="clear" w:color="auto" w:fill="auto"/>
            <w:vAlign w:val="bottom"/>
          </w:tcPr>
          <w:p w:rsidR="00A62CF0" w:rsidRPr="004F1439" w:rsidRDefault="00A62CF0" w:rsidP="00742F13">
            <w:pPr>
              <w:spacing w:after="120"/>
              <w:jc w:val="right"/>
              <w:rPr>
                <w:rtl/>
                <w:lang w:bidi="ar-EG"/>
              </w:rPr>
            </w:pPr>
          </w:p>
        </w:tc>
        <w:tc>
          <w:tcPr>
            <w:tcW w:w="806" w:type="dxa"/>
            <w:shd w:val="clear" w:color="auto" w:fill="auto"/>
          </w:tcPr>
          <w:p w:rsidR="00A62CF0" w:rsidRDefault="00F14874" w:rsidP="00742F13">
            <w:pPr>
              <w:spacing w:after="120"/>
              <w:jc w:val="right"/>
              <w:rPr>
                <w:rtl/>
                <w:lang w:bidi="ar-EG"/>
              </w:rPr>
            </w:pPr>
            <w:r>
              <w:rPr>
                <w:rFonts w:hint="cs"/>
                <w:rtl/>
                <w:lang w:bidi="ar-EG"/>
              </w:rPr>
              <w:t>4</w:t>
            </w:r>
          </w:p>
        </w:tc>
      </w:tr>
      <w:tr w:rsidR="00A62CF0" w:rsidRPr="004F1439" w:rsidTr="00F14874">
        <w:tc>
          <w:tcPr>
            <w:tcW w:w="8693" w:type="dxa"/>
            <w:gridSpan w:val="2"/>
            <w:shd w:val="clear" w:color="auto" w:fill="auto"/>
          </w:tcPr>
          <w:p w:rsidR="00A62CF0" w:rsidRPr="00B46DBA" w:rsidRDefault="00A62CF0" w:rsidP="005E5FD0">
            <w:pPr>
              <w:tabs>
                <w:tab w:val="right" w:pos="1080"/>
                <w:tab w:val="left" w:pos="1296"/>
                <w:tab w:val="left" w:pos="1728"/>
                <w:tab w:val="left" w:pos="2160"/>
                <w:tab w:val="left" w:pos="2592"/>
                <w:tab w:val="left" w:pos="3024"/>
                <w:tab w:val="left" w:pos="3456"/>
                <w:tab w:val="left" w:pos="3888"/>
                <w:tab w:val="left" w:pos="4320"/>
                <w:tab w:val="left" w:pos="4752"/>
                <w:tab w:val="right" w:leader="dot" w:pos="8693"/>
              </w:tabs>
              <w:spacing w:after="120"/>
              <w:jc w:val="left"/>
              <w:rPr>
                <w:sz w:val="17"/>
                <w:rtl/>
              </w:rPr>
            </w:pPr>
            <w:r>
              <w:rPr>
                <w:sz w:val="17"/>
                <w:rtl/>
              </w:rPr>
              <w:tab/>
            </w:r>
            <w:r>
              <w:rPr>
                <w:rFonts w:hint="cs"/>
                <w:sz w:val="17"/>
                <w:rtl/>
              </w:rPr>
              <w:t>رابعاً-</w:t>
            </w:r>
            <w:r>
              <w:rPr>
                <w:sz w:val="17"/>
                <w:rtl/>
              </w:rPr>
              <w:tab/>
            </w:r>
            <w:r w:rsidR="005E5FD0">
              <w:rPr>
                <w:rFonts w:hint="cs"/>
                <w:sz w:val="17"/>
                <w:rtl/>
              </w:rPr>
              <w:t>تعاريف توضيحية تتعلق بالتدابير القسرية الانفرادية</w:t>
            </w:r>
            <w:r w:rsidR="005E5FD0">
              <w:rPr>
                <w:sz w:val="17"/>
                <w:rtl/>
              </w:rPr>
              <w:tab/>
            </w:r>
          </w:p>
        </w:tc>
        <w:tc>
          <w:tcPr>
            <w:tcW w:w="335" w:type="dxa"/>
            <w:shd w:val="clear" w:color="auto" w:fill="auto"/>
            <w:vAlign w:val="bottom"/>
          </w:tcPr>
          <w:p w:rsidR="00A62CF0" w:rsidRPr="004F1439" w:rsidRDefault="00A62CF0" w:rsidP="00742F13">
            <w:pPr>
              <w:spacing w:after="120"/>
              <w:jc w:val="right"/>
              <w:rPr>
                <w:rtl/>
                <w:lang w:bidi="ar-EG"/>
              </w:rPr>
            </w:pPr>
          </w:p>
        </w:tc>
        <w:tc>
          <w:tcPr>
            <w:tcW w:w="806" w:type="dxa"/>
            <w:shd w:val="clear" w:color="auto" w:fill="auto"/>
          </w:tcPr>
          <w:p w:rsidR="00A62CF0" w:rsidRDefault="00F14874" w:rsidP="00742F13">
            <w:pPr>
              <w:spacing w:after="120"/>
              <w:jc w:val="right"/>
              <w:rPr>
                <w:rtl/>
                <w:lang w:bidi="ar-EG"/>
              </w:rPr>
            </w:pPr>
            <w:r>
              <w:rPr>
                <w:rFonts w:hint="cs"/>
                <w:rtl/>
                <w:lang w:bidi="ar-EG"/>
              </w:rPr>
              <w:t>5</w:t>
            </w:r>
          </w:p>
        </w:tc>
      </w:tr>
      <w:tr w:rsidR="00A62CF0" w:rsidRPr="004F1439" w:rsidTr="00F14874">
        <w:tc>
          <w:tcPr>
            <w:tcW w:w="8693" w:type="dxa"/>
            <w:gridSpan w:val="2"/>
            <w:shd w:val="clear" w:color="auto" w:fill="auto"/>
          </w:tcPr>
          <w:p w:rsidR="00A62CF0" w:rsidRPr="00B46DBA" w:rsidRDefault="00A62CF0" w:rsidP="00F14874">
            <w:pPr>
              <w:tabs>
                <w:tab w:val="right" w:pos="1080"/>
                <w:tab w:val="left" w:pos="1296"/>
                <w:tab w:val="left" w:pos="1728"/>
                <w:tab w:val="left" w:pos="2160"/>
                <w:tab w:val="right" w:leader="dot" w:pos="8693"/>
              </w:tabs>
              <w:jc w:val="left"/>
              <w:rPr>
                <w:sz w:val="17"/>
                <w:rtl/>
              </w:rPr>
            </w:pPr>
            <w:r>
              <w:rPr>
                <w:sz w:val="17"/>
                <w:rtl/>
              </w:rPr>
              <w:tab/>
            </w:r>
            <w:r>
              <w:rPr>
                <w:rFonts w:hint="cs"/>
                <w:sz w:val="17"/>
                <w:rtl/>
              </w:rPr>
              <w:t>خامساً-</w:t>
            </w:r>
            <w:r>
              <w:rPr>
                <w:sz w:val="17"/>
                <w:rtl/>
              </w:rPr>
              <w:tab/>
            </w:r>
            <w:r w:rsidR="006F3CB0">
              <w:rPr>
                <w:rFonts w:hint="cs"/>
                <w:sz w:val="17"/>
                <w:rtl/>
              </w:rPr>
              <w:t>نظرة إلى الماضي</w:t>
            </w:r>
            <w:r w:rsidR="006F3CB0">
              <w:rPr>
                <w:sz w:val="17"/>
                <w:rtl/>
              </w:rPr>
              <w:tab/>
            </w:r>
          </w:p>
        </w:tc>
        <w:tc>
          <w:tcPr>
            <w:tcW w:w="335" w:type="dxa"/>
            <w:shd w:val="clear" w:color="auto" w:fill="auto"/>
            <w:vAlign w:val="bottom"/>
          </w:tcPr>
          <w:p w:rsidR="00A62CF0" w:rsidRPr="004F1439" w:rsidRDefault="00A62CF0" w:rsidP="00F14874">
            <w:pPr>
              <w:jc w:val="right"/>
              <w:rPr>
                <w:rtl/>
                <w:lang w:bidi="ar-EG"/>
              </w:rPr>
            </w:pPr>
          </w:p>
        </w:tc>
        <w:tc>
          <w:tcPr>
            <w:tcW w:w="806" w:type="dxa"/>
            <w:shd w:val="clear" w:color="auto" w:fill="auto"/>
          </w:tcPr>
          <w:p w:rsidR="00A62CF0" w:rsidRDefault="00F14874" w:rsidP="00F14874">
            <w:pPr>
              <w:jc w:val="right"/>
              <w:rPr>
                <w:rtl/>
                <w:lang w:bidi="ar-EG"/>
              </w:rPr>
            </w:pPr>
            <w:r>
              <w:rPr>
                <w:rFonts w:hint="cs"/>
                <w:rtl/>
                <w:lang w:bidi="ar-EG"/>
              </w:rPr>
              <w:t>8</w:t>
            </w:r>
          </w:p>
        </w:tc>
      </w:tr>
      <w:tr w:rsidR="00B46DBA" w:rsidRPr="004F1439" w:rsidTr="00F14874">
        <w:tc>
          <w:tcPr>
            <w:tcW w:w="8693" w:type="dxa"/>
            <w:gridSpan w:val="2"/>
            <w:shd w:val="clear" w:color="auto" w:fill="auto"/>
          </w:tcPr>
          <w:p w:rsidR="00B46DBA" w:rsidRPr="00B46DBA" w:rsidRDefault="00B46DBA" w:rsidP="00F14874">
            <w:pPr>
              <w:tabs>
                <w:tab w:val="right" w:pos="1080"/>
                <w:tab w:val="left" w:pos="1296"/>
                <w:tab w:val="left" w:pos="1728"/>
                <w:tab w:val="left" w:pos="2160"/>
                <w:tab w:val="left" w:pos="2592"/>
                <w:tab w:val="right" w:leader="dot" w:pos="8693"/>
              </w:tabs>
              <w:ind w:left="2160" w:hanging="2160"/>
              <w:rPr>
                <w:spacing w:val="60"/>
                <w:sz w:val="17"/>
                <w:rtl/>
              </w:rPr>
            </w:pPr>
            <w:r w:rsidRPr="00B46DBA">
              <w:rPr>
                <w:sz w:val="17"/>
                <w:rtl/>
              </w:rPr>
              <w:tab/>
            </w:r>
            <w:r w:rsidRPr="00B46DBA">
              <w:rPr>
                <w:rFonts w:hint="cs"/>
                <w:sz w:val="17"/>
                <w:rtl/>
              </w:rPr>
              <w:tab/>
            </w:r>
            <w:r w:rsidR="00BB4647">
              <w:rPr>
                <w:rFonts w:hint="cs"/>
                <w:sz w:val="17"/>
                <w:rtl/>
              </w:rPr>
              <w:t>ألف</w:t>
            </w:r>
            <w:r w:rsidRPr="00B46DBA">
              <w:rPr>
                <w:rFonts w:hint="cs"/>
                <w:sz w:val="17"/>
                <w:rtl/>
              </w:rPr>
              <w:tab/>
            </w:r>
            <w:r w:rsidRPr="00B46DBA">
              <w:rPr>
                <w:sz w:val="17"/>
                <w:rtl/>
              </w:rPr>
              <w:t>-</w:t>
            </w:r>
            <w:r w:rsidRPr="00B46DBA">
              <w:rPr>
                <w:sz w:val="17"/>
                <w:rtl/>
              </w:rPr>
              <w:tab/>
            </w:r>
            <w:r w:rsidR="00FE6B26">
              <w:rPr>
                <w:rFonts w:hint="cs"/>
                <w:sz w:val="17"/>
                <w:rtl/>
              </w:rPr>
              <w:t>بدايات استخدام التدابير القسرية الانفرادية</w:t>
            </w:r>
            <w:r w:rsidRPr="00B46DBA">
              <w:rPr>
                <w:sz w:val="17"/>
                <w:rtl/>
              </w:rPr>
              <w:tab/>
            </w:r>
          </w:p>
        </w:tc>
        <w:tc>
          <w:tcPr>
            <w:tcW w:w="335" w:type="dxa"/>
            <w:shd w:val="clear" w:color="auto" w:fill="auto"/>
            <w:vAlign w:val="bottom"/>
          </w:tcPr>
          <w:p w:rsidR="00B46DBA" w:rsidRPr="004F1439" w:rsidRDefault="00B46DBA" w:rsidP="00F14874">
            <w:pPr>
              <w:ind w:left="1986" w:hanging="1986"/>
              <w:jc w:val="right"/>
              <w:rPr>
                <w:rtl/>
                <w:lang w:bidi="ar-EG"/>
              </w:rPr>
            </w:pPr>
          </w:p>
        </w:tc>
        <w:tc>
          <w:tcPr>
            <w:tcW w:w="806" w:type="dxa"/>
            <w:shd w:val="clear" w:color="auto" w:fill="auto"/>
          </w:tcPr>
          <w:p w:rsidR="00B46DBA" w:rsidRPr="004F1439" w:rsidRDefault="00B46DBA" w:rsidP="00F14874">
            <w:pPr>
              <w:jc w:val="right"/>
              <w:rPr>
                <w:rtl/>
                <w:lang w:bidi="ar-EG"/>
              </w:rPr>
            </w:pPr>
            <w:r>
              <w:rPr>
                <w:rFonts w:hint="cs"/>
                <w:rtl/>
                <w:lang w:bidi="ar-EG"/>
              </w:rPr>
              <w:t>8</w:t>
            </w:r>
          </w:p>
        </w:tc>
      </w:tr>
      <w:tr w:rsidR="00B46DBA" w:rsidRPr="004F1439" w:rsidTr="00F14874">
        <w:tc>
          <w:tcPr>
            <w:tcW w:w="8693" w:type="dxa"/>
            <w:gridSpan w:val="2"/>
            <w:shd w:val="clear" w:color="auto" w:fill="auto"/>
          </w:tcPr>
          <w:p w:rsidR="00B46DBA" w:rsidRPr="00B46DBA" w:rsidRDefault="00B46DBA" w:rsidP="00F14874">
            <w:pPr>
              <w:tabs>
                <w:tab w:val="right" w:pos="1080"/>
                <w:tab w:val="left" w:pos="1296"/>
                <w:tab w:val="left" w:pos="1728"/>
                <w:tab w:val="left" w:pos="2160"/>
                <w:tab w:val="left" w:pos="2592"/>
                <w:tab w:val="right" w:leader="dot" w:pos="8693"/>
              </w:tabs>
              <w:ind w:left="2160" w:hanging="2160"/>
              <w:rPr>
                <w:spacing w:val="60"/>
                <w:sz w:val="17"/>
                <w:rtl/>
              </w:rPr>
            </w:pPr>
            <w:r w:rsidRPr="00B46DBA">
              <w:rPr>
                <w:sz w:val="17"/>
                <w:rtl/>
              </w:rPr>
              <w:tab/>
            </w:r>
            <w:r w:rsidRPr="00B46DBA">
              <w:rPr>
                <w:rFonts w:hint="cs"/>
                <w:sz w:val="17"/>
                <w:rtl/>
              </w:rPr>
              <w:tab/>
            </w:r>
            <w:r w:rsidR="00BB4647">
              <w:rPr>
                <w:rFonts w:hint="cs"/>
                <w:sz w:val="17"/>
                <w:rtl/>
              </w:rPr>
              <w:t>باء</w:t>
            </w:r>
            <w:r w:rsidRPr="00B46DBA">
              <w:rPr>
                <w:rFonts w:hint="cs"/>
                <w:sz w:val="17"/>
                <w:rtl/>
              </w:rPr>
              <w:tab/>
            </w:r>
            <w:r w:rsidRPr="00B46DBA">
              <w:rPr>
                <w:sz w:val="17"/>
                <w:rtl/>
              </w:rPr>
              <w:t>-</w:t>
            </w:r>
            <w:r w:rsidRPr="00B46DBA">
              <w:rPr>
                <w:sz w:val="17"/>
                <w:rtl/>
              </w:rPr>
              <w:tab/>
            </w:r>
            <w:r w:rsidR="00FE6B26">
              <w:rPr>
                <w:rFonts w:hint="cs"/>
                <w:sz w:val="17"/>
                <w:rtl/>
              </w:rPr>
              <w:t>التوجهات الحالية</w:t>
            </w:r>
            <w:r w:rsidRPr="00B46DBA">
              <w:rPr>
                <w:sz w:val="17"/>
                <w:rtl/>
              </w:rPr>
              <w:tab/>
            </w:r>
          </w:p>
        </w:tc>
        <w:tc>
          <w:tcPr>
            <w:tcW w:w="335" w:type="dxa"/>
            <w:shd w:val="clear" w:color="auto" w:fill="auto"/>
            <w:vAlign w:val="bottom"/>
          </w:tcPr>
          <w:p w:rsidR="00B46DBA" w:rsidRPr="004F1439" w:rsidRDefault="00B46DBA" w:rsidP="00F14874">
            <w:pPr>
              <w:jc w:val="right"/>
              <w:rPr>
                <w:rtl/>
                <w:lang w:bidi="ar-EG"/>
              </w:rPr>
            </w:pPr>
          </w:p>
        </w:tc>
        <w:tc>
          <w:tcPr>
            <w:tcW w:w="806" w:type="dxa"/>
            <w:shd w:val="clear" w:color="auto" w:fill="auto"/>
          </w:tcPr>
          <w:p w:rsidR="00B46DBA" w:rsidRPr="004F1439" w:rsidRDefault="00F14874" w:rsidP="00F14874">
            <w:pPr>
              <w:jc w:val="right"/>
              <w:rPr>
                <w:rtl/>
                <w:lang w:bidi="ar-EG"/>
              </w:rPr>
            </w:pPr>
            <w:r>
              <w:rPr>
                <w:rFonts w:hint="cs"/>
                <w:rtl/>
                <w:lang w:bidi="ar-EG"/>
              </w:rPr>
              <w:t>10</w:t>
            </w:r>
          </w:p>
        </w:tc>
      </w:tr>
      <w:tr w:rsidR="00B46DBA" w:rsidRPr="004F1439" w:rsidTr="00F14874">
        <w:tc>
          <w:tcPr>
            <w:tcW w:w="8693" w:type="dxa"/>
            <w:gridSpan w:val="2"/>
            <w:shd w:val="clear" w:color="auto" w:fill="auto"/>
          </w:tcPr>
          <w:p w:rsidR="00B46DBA" w:rsidRPr="00B46DBA" w:rsidRDefault="00B46DBA" w:rsidP="00AA4D1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8693"/>
              </w:tabs>
              <w:spacing w:before="120"/>
              <w:jc w:val="both"/>
              <w:rPr>
                <w:spacing w:val="60"/>
                <w:sz w:val="17"/>
                <w:rtl/>
              </w:rPr>
            </w:pPr>
            <w:r w:rsidRPr="00B46DBA">
              <w:rPr>
                <w:rFonts w:hint="cs"/>
                <w:sz w:val="17"/>
                <w:rtl/>
              </w:rPr>
              <w:tab/>
            </w:r>
            <w:r w:rsidR="00BB4647">
              <w:rPr>
                <w:rFonts w:hint="cs"/>
                <w:sz w:val="17"/>
                <w:rtl/>
              </w:rPr>
              <w:t>سادساً-</w:t>
            </w:r>
            <w:r w:rsidRPr="00B46DBA">
              <w:rPr>
                <w:sz w:val="17"/>
                <w:rtl/>
              </w:rPr>
              <w:tab/>
            </w:r>
            <w:r w:rsidR="00FE6B26">
              <w:rPr>
                <w:rFonts w:hint="cs"/>
                <w:sz w:val="17"/>
                <w:rtl/>
              </w:rPr>
              <w:t>الآثار السلبية على حقوق الإنسان: ما السبيل لاستئصالها أو التخفيف منها وتقديم الجبر إلى</w:t>
            </w:r>
            <w:r w:rsidR="00FE6B26">
              <w:rPr>
                <w:sz w:val="17"/>
                <w:rtl/>
              </w:rPr>
              <w:br/>
            </w:r>
            <w:r w:rsidR="00FE6B26">
              <w:rPr>
                <w:rFonts w:hint="cs"/>
                <w:sz w:val="17"/>
                <w:rtl/>
              </w:rPr>
              <w:tab/>
            </w:r>
            <w:r w:rsidR="00FE6B26">
              <w:rPr>
                <w:sz w:val="17"/>
                <w:rtl/>
              </w:rPr>
              <w:tab/>
            </w:r>
            <w:r w:rsidR="00FE6B26">
              <w:rPr>
                <w:rFonts w:hint="cs"/>
                <w:sz w:val="17"/>
                <w:rtl/>
              </w:rPr>
              <w:t xml:space="preserve">الضحايا </w:t>
            </w:r>
            <w:r w:rsidR="002D6232">
              <w:rPr>
                <w:rFonts w:hint="cs"/>
                <w:sz w:val="17"/>
                <w:rtl/>
              </w:rPr>
              <w:t>والاسترشاد بالقانون الدولي وقانون حقوق الإنسان والقانون الإنساني</w:t>
            </w:r>
            <w:r w:rsidR="002D6232">
              <w:rPr>
                <w:sz w:val="17"/>
                <w:rtl/>
              </w:rPr>
              <w:tab/>
            </w:r>
          </w:p>
        </w:tc>
        <w:tc>
          <w:tcPr>
            <w:tcW w:w="335" w:type="dxa"/>
            <w:shd w:val="clear" w:color="auto" w:fill="auto"/>
            <w:vAlign w:val="bottom"/>
          </w:tcPr>
          <w:p w:rsidR="00B46DBA" w:rsidRPr="004F1439" w:rsidRDefault="00B46DBA" w:rsidP="00F14874">
            <w:pPr>
              <w:spacing w:before="120"/>
              <w:jc w:val="right"/>
              <w:rPr>
                <w:rtl/>
                <w:lang w:bidi="ar-EG"/>
              </w:rPr>
            </w:pPr>
          </w:p>
        </w:tc>
        <w:tc>
          <w:tcPr>
            <w:tcW w:w="806" w:type="dxa"/>
            <w:shd w:val="clear" w:color="auto" w:fill="auto"/>
            <w:vAlign w:val="bottom"/>
          </w:tcPr>
          <w:p w:rsidR="00B46DBA" w:rsidRPr="004F1439" w:rsidRDefault="00F14874" w:rsidP="00F14874">
            <w:pPr>
              <w:spacing w:before="120"/>
              <w:jc w:val="right"/>
              <w:rPr>
                <w:rtl/>
                <w:lang w:bidi="ar-EG"/>
              </w:rPr>
            </w:pPr>
            <w:r>
              <w:rPr>
                <w:rFonts w:hint="cs"/>
                <w:rtl/>
                <w:lang w:bidi="ar-EG"/>
              </w:rPr>
              <w:t>11</w:t>
            </w:r>
          </w:p>
        </w:tc>
      </w:tr>
      <w:tr w:rsidR="00BB4647" w:rsidRPr="004F1439" w:rsidTr="00F14874">
        <w:tc>
          <w:tcPr>
            <w:tcW w:w="8693" w:type="dxa"/>
            <w:gridSpan w:val="2"/>
            <w:shd w:val="clear" w:color="auto" w:fill="auto"/>
          </w:tcPr>
          <w:p w:rsidR="00BB4647" w:rsidRPr="00B46DBA" w:rsidRDefault="00BB4647" w:rsidP="005478FF">
            <w:pPr>
              <w:tabs>
                <w:tab w:val="right" w:pos="1080"/>
                <w:tab w:val="left" w:pos="1296"/>
                <w:tab w:val="left" w:pos="1728"/>
                <w:tab w:val="left" w:pos="2160"/>
                <w:tab w:val="left" w:pos="2592"/>
                <w:tab w:val="right" w:leader="dot" w:pos="8693"/>
              </w:tabs>
              <w:ind w:left="2160" w:hanging="2160"/>
              <w:rPr>
                <w:spacing w:val="60"/>
                <w:sz w:val="17"/>
                <w:rtl/>
              </w:rPr>
            </w:pPr>
            <w:r w:rsidRPr="00B46DBA">
              <w:rPr>
                <w:sz w:val="17"/>
                <w:rtl/>
              </w:rPr>
              <w:tab/>
            </w:r>
            <w:r w:rsidRPr="00B46DBA">
              <w:rPr>
                <w:rFonts w:hint="cs"/>
                <w:sz w:val="17"/>
                <w:rtl/>
              </w:rPr>
              <w:tab/>
            </w:r>
            <w:r>
              <w:rPr>
                <w:rFonts w:hint="cs"/>
                <w:sz w:val="17"/>
                <w:rtl/>
              </w:rPr>
              <w:t>ألف</w:t>
            </w:r>
            <w:r w:rsidRPr="00B46DBA">
              <w:rPr>
                <w:rFonts w:hint="cs"/>
                <w:sz w:val="17"/>
                <w:rtl/>
              </w:rPr>
              <w:tab/>
            </w:r>
            <w:r w:rsidRPr="00B46DBA">
              <w:rPr>
                <w:sz w:val="17"/>
                <w:rtl/>
              </w:rPr>
              <w:t>-</w:t>
            </w:r>
            <w:r w:rsidRPr="00B46DBA">
              <w:rPr>
                <w:sz w:val="17"/>
                <w:rtl/>
              </w:rPr>
              <w:tab/>
            </w:r>
            <w:r w:rsidR="005478FF">
              <w:rPr>
                <w:rFonts w:hint="cs"/>
                <w:sz w:val="17"/>
                <w:rtl/>
              </w:rPr>
              <w:t>التخلص من</w:t>
            </w:r>
            <w:r w:rsidR="002D6232">
              <w:rPr>
                <w:rFonts w:hint="cs"/>
                <w:sz w:val="17"/>
                <w:rtl/>
              </w:rPr>
              <w:t xml:space="preserve"> التدابير القسرية </w:t>
            </w:r>
            <w:r w:rsidR="0083419D">
              <w:rPr>
                <w:rFonts w:hint="cs"/>
                <w:sz w:val="17"/>
                <w:rtl/>
              </w:rPr>
              <w:t>الانفرادية</w:t>
            </w:r>
            <w:r w:rsidR="002D6232">
              <w:rPr>
                <w:rFonts w:hint="cs"/>
                <w:sz w:val="17"/>
                <w:rtl/>
              </w:rPr>
              <w:t xml:space="preserve"> أو تقييد استخدامها</w:t>
            </w:r>
            <w:r w:rsidRPr="00B46DBA">
              <w:rPr>
                <w:sz w:val="17"/>
                <w:rtl/>
              </w:rPr>
              <w:tab/>
            </w:r>
          </w:p>
        </w:tc>
        <w:tc>
          <w:tcPr>
            <w:tcW w:w="335" w:type="dxa"/>
            <w:shd w:val="clear" w:color="auto" w:fill="auto"/>
            <w:vAlign w:val="bottom"/>
          </w:tcPr>
          <w:p w:rsidR="00BB4647" w:rsidRPr="004F1439" w:rsidRDefault="00BB4647" w:rsidP="00F14874">
            <w:pPr>
              <w:ind w:left="1986" w:hanging="1986"/>
              <w:jc w:val="right"/>
              <w:rPr>
                <w:rtl/>
                <w:lang w:bidi="ar-EG"/>
              </w:rPr>
            </w:pPr>
          </w:p>
        </w:tc>
        <w:tc>
          <w:tcPr>
            <w:tcW w:w="806" w:type="dxa"/>
            <w:shd w:val="clear" w:color="auto" w:fill="auto"/>
          </w:tcPr>
          <w:p w:rsidR="00BB4647" w:rsidRPr="004F1439" w:rsidRDefault="00F14874" w:rsidP="00F14874">
            <w:pPr>
              <w:jc w:val="right"/>
              <w:rPr>
                <w:rtl/>
                <w:lang w:bidi="ar-EG"/>
              </w:rPr>
            </w:pPr>
            <w:r>
              <w:rPr>
                <w:rFonts w:hint="cs"/>
                <w:rtl/>
                <w:lang w:bidi="ar-EG"/>
              </w:rPr>
              <w:t>11</w:t>
            </w:r>
          </w:p>
        </w:tc>
      </w:tr>
      <w:tr w:rsidR="00BB4647" w:rsidRPr="004F1439" w:rsidTr="00F14874">
        <w:tc>
          <w:tcPr>
            <w:tcW w:w="8693" w:type="dxa"/>
            <w:gridSpan w:val="2"/>
            <w:shd w:val="clear" w:color="auto" w:fill="auto"/>
          </w:tcPr>
          <w:p w:rsidR="00BB4647" w:rsidRPr="00B46DBA" w:rsidRDefault="00BB4647" w:rsidP="00F14874">
            <w:pPr>
              <w:tabs>
                <w:tab w:val="right" w:pos="1080"/>
                <w:tab w:val="left" w:pos="1296"/>
                <w:tab w:val="left" w:pos="1728"/>
                <w:tab w:val="left" w:pos="2160"/>
                <w:tab w:val="left" w:pos="2592"/>
                <w:tab w:val="right" w:leader="dot" w:pos="8693"/>
              </w:tabs>
              <w:ind w:left="2160" w:hanging="2160"/>
              <w:rPr>
                <w:spacing w:val="60"/>
                <w:sz w:val="17"/>
                <w:rtl/>
              </w:rPr>
            </w:pPr>
            <w:r w:rsidRPr="00B46DBA">
              <w:rPr>
                <w:sz w:val="17"/>
                <w:rtl/>
              </w:rPr>
              <w:tab/>
            </w:r>
            <w:r w:rsidRPr="00B46DBA">
              <w:rPr>
                <w:rFonts w:hint="cs"/>
                <w:sz w:val="17"/>
                <w:rtl/>
              </w:rPr>
              <w:tab/>
            </w:r>
            <w:r>
              <w:rPr>
                <w:rFonts w:hint="cs"/>
                <w:sz w:val="17"/>
                <w:rtl/>
              </w:rPr>
              <w:t>باء</w:t>
            </w:r>
            <w:r w:rsidRPr="00B46DBA">
              <w:rPr>
                <w:rFonts w:hint="cs"/>
                <w:sz w:val="17"/>
                <w:rtl/>
              </w:rPr>
              <w:tab/>
            </w:r>
            <w:r w:rsidRPr="00B46DBA">
              <w:rPr>
                <w:sz w:val="17"/>
                <w:rtl/>
              </w:rPr>
              <w:t>-</w:t>
            </w:r>
            <w:r w:rsidRPr="00B46DBA">
              <w:rPr>
                <w:sz w:val="17"/>
                <w:rtl/>
              </w:rPr>
              <w:tab/>
            </w:r>
            <w:r w:rsidR="00A918EE" w:rsidRPr="00A918EE">
              <w:rPr>
                <w:rFonts w:hint="cs"/>
                <w:spacing w:val="-6"/>
                <w:sz w:val="17"/>
                <w:rtl/>
              </w:rPr>
              <w:t>الإطار القانوني الدولي، بما في ذلك قانون حقوق الإنسان والقانون الدولي لحقوق الإنسان</w:t>
            </w:r>
            <w:r w:rsidRPr="00B46DBA">
              <w:rPr>
                <w:sz w:val="17"/>
                <w:rtl/>
              </w:rPr>
              <w:tab/>
            </w:r>
          </w:p>
        </w:tc>
        <w:tc>
          <w:tcPr>
            <w:tcW w:w="335" w:type="dxa"/>
            <w:shd w:val="clear" w:color="auto" w:fill="auto"/>
            <w:vAlign w:val="bottom"/>
          </w:tcPr>
          <w:p w:rsidR="00BB4647" w:rsidRPr="004F1439" w:rsidRDefault="00BB4647" w:rsidP="00F14874">
            <w:pPr>
              <w:jc w:val="right"/>
              <w:rPr>
                <w:rtl/>
                <w:lang w:bidi="ar-EG"/>
              </w:rPr>
            </w:pPr>
          </w:p>
        </w:tc>
        <w:tc>
          <w:tcPr>
            <w:tcW w:w="806" w:type="dxa"/>
            <w:shd w:val="clear" w:color="auto" w:fill="auto"/>
          </w:tcPr>
          <w:p w:rsidR="00BB4647" w:rsidRPr="004F1439" w:rsidRDefault="00F14874" w:rsidP="00F14874">
            <w:pPr>
              <w:jc w:val="right"/>
              <w:rPr>
                <w:rtl/>
                <w:lang w:bidi="ar-EG"/>
              </w:rPr>
            </w:pPr>
            <w:r>
              <w:rPr>
                <w:rFonts w:hint="cs"/>
                <w:rtl/>
                <w:lang w:bidi="ar-EG"/>
              </w:rPr>
              <w:t>13</w:t>
            </w:r>
          </w:p>
        </w:tc>
      </w:tr>
      <w:tr w:rsidR="00BB4647" w:rsidRPr="004F1439" w:rsidTr="00F14874">
        <w:tc>
          <w:tcPr>
            <w:tcW w:w="8693" w:type="dxa"/>
            <w:gridSpan w:val="2"/>
            <w:shd w:val="clear" w:color="auto" w:fill="auto"/>
          </w:tcPr>
          <w:p w:rsidR="00BB4647" w:rsidRPr="00B46DBA" w:rsidRDefault="00BB4647" w:rsidP="005478FF">
            <w:pPr>
              <w:tabs>
                <w:tab w:val="right" w:pos="1080"/>
                <w:tab w:val="left" w:pos="1296"/>
                <w:tab w:val="left" w:pos="1728"/>
                <w:tab w:val="left" w:pos="2160"/>
                <w:tab w:val="left" w:pos="2592"/>
                <w:tab w:val="right" w:leader="dot" w:pos="8693"/>
              </w:tabs>
              <w:ind w:left="2160" w:hanging="2160"/>
              <w:rPr>
                <w:sz w:val="17"/>
                <w:rtl/>
              </w:rPr>
            </w:pPr>
            <w:r>
              <w:rPr>
                <w:rFonts w:hint="cs"/>
                <w:sz w:val="17"/>
                <w:rtl/>
              </w:rPr>
              <w:tab/>
            </w:r>
            <w:r>
              <w:rPr>
                <w:sz w:val="17"/>
                <w:rtl/>
              </w:rPr>
              <w:tab/>
            </w:r>
            <w:r>
              <w:rPr>
                <w:rFonts w:hint="cs"/>
                <w:sz w:val="17"/>
                <w:rtl/>
              </w:rPr>
              <w:t>جيم</w:t>
            </w:r>
            <w:r>
              <w:rPr>
                <w:sz w:val="17"/>
                <w:rtl/>
              </w:rPr>
              <w:tab/>
            </w:r>
            <w:r>
              <w:rPr>
                <w:rFonts w:hint="cs"/>
                <w:sz w:val="17"/>
                <w:rtl/>
              </w:rPr>
              <w:t>-</w:t>
            </w:r>
            <w:r>
              <w:rPr>
                <w:sz w:val="17"/>
                <w:rtl/>
              </w:rPr>
              <w:tab/>
            </w:r>
            <w:r w:rsidR="00AB6A7F">
              <w:rPr>
                <w:rFonts w:hint="cs"/>
                <w:sz w:val="17"/>
                <w:rtl/>
              </w:rPr>
              <w:t xml:space="preserve">مسائل سبل الانتصاف </w:t>
            </w:r>
            <w:r w:rsidR="005478FF">
              <w:rPr>
                <w:rFonts w:hint="cs"/>
                <w:sz w:val="17"/>
                <w:rtl/>
              </w:rPr>
              <w:t>والجبر</w:t>
            </w:r>
            <w:r w:rsidR="00AB6A7F">
              <w:rPr>
                <w:sz w:val="17"/>
                <w:rtl/>
              </w:rPr>
              <w:tab/>
            </w:r>
          </w:p>
        </w:tc>
        <w:tc>
          <w:tcPr>
            <w:tcW w:w="335" w:type="dxa"/>
            <w:shd w:val="clear" w:color="auto" w:fill="auto"/>
            <w:vAlign w:val="bottom"/>
          </w:tcPr>
          <w:p w:rsidR="00BB4647" w:rsidRPr="004F1439" w:rsidRDefault="00BB4647" w:rsidP="00F14874">
            <w:pPr>
              <w:jc w:val="right"/>
              <w:rPr>
                <w:rtl/>
                <w:lang w:bidi="ar-EG"/>
              </w:rPr>
            </w:pPr>
          </w:p>
        </w:tc>
        <w:tc>
          <w:tcPr>
            <w:tcW w:w="806" w:type="dxa"/>
            <w:shd w:val="clear" w:color="auto" w:fill="auto"/>
          </w:tcPr>
          <w:p w:rsidR="00BB4647" w:rsidRDefault="00F14874" w:rsidP="00F14874">
            <w:pPr>
              <w:jc w:val="right"/>
              <w:rPr>
                <w:rtl/>
                <w:lang w:bidi="ar-EG"/>
              </w:rPr>
            </w:pPr>
            <w:r>
              <w:rPr>
                <w:rFonts w:hint="cs"/>
                <w:rtl/>
                <w:lang w:bidi="ar-EG"/>
              </w:rPr>
              <w:t>16</w:t>
            </w:r>
          </w:p>
        </w:tc>
      </w:tr>
      <w:tr w:rsidR="00B46DBA" w:rsidRPr="004F1439" w:rsidTr="00F14874">
        <w:tc>
          <w:tcPr>
            <w:tcW w:w="8693" w:type="dxa"/>
            <w:gridSpan w:val="2"/>
            <w:shd w:val="clear" w:color="auto" w:fill="auto"/>
          </w:tcPr>
          <w:p w:rsidR="00B46DBA" w:rsidRPr="00B46DBA" w:rsidRDefault="00B46DBA" w:rsidP="00F14874">
            <w:pPr>
              <w:tabs>
                <w:tab w:val="right" w:pos="1080"/>
                <w:tab w:val="left" w:pos="1296"/>
                <w:tab w:val="left" w:pos="1728"/>
                <w:tab w:val="left" w:pos="2160"/>
                <w:tab w:val="left" w:pos="2592"/>
                <w:tab w:val="left" w:pos="3024"/>
                <w:tab w:val="left" w:pos="3456"/>
                <w:tab w:val="left" w:pos="3888"/>
                <w:tab w:val="left" w:pos="4320"/>
                <w:tab w:val="left" w:pos="4752"/>
                <w:tab w:val="right" w:leader="dot" w:pos="8693"/>
              </w:tabs>
              <w:spacing w:before="120"/>
              <w:jc w:val="left"/>
              <w:rPr>
                <w:spacing w:val="60"/>
                <w:sz w:val="17"/>
                <w:rtl/>
              </w:rPr>
            </w:pPr>
            <w:r w:rsidRPr="00B46DBA">
              <w:rPr>
                <w:rFonts w:hint="cs"/>
                <w:sz w:val="17"/>
                <w:rtl/>
              </w:rPr>
              <w:tab/>
            </w:r>
            <w:r w:rsidR="00BB4647">
              <w:rPr>
                <w:rFonts w:hint="cs"/>
                <w:sz w:val="17"/>
                <w:rtl/>
              </w:rPr>
              <w:t>سابعاً</w:t>
            </w:r>
            <w:r w:rsidRPr="00B46DBA">
              <w:rPr>
                <w:sz w:val="17"/>
                <w:rtl/>
              </w:rPr>
              <w:t>-</w:t>
            </w:r>
            <w:r w:rsidRPr="00B46DBA">
              <w:rPr>
                <w:sz w:val="17"/>
                <w:rtl/>
              </w:rPr>
              <w:tab/>
            </w:r>
            <w:r w:rsidR="00AB6A7F">
              <w:rPr>
                <w:rFonts w:hint="cs"/>
                <w:sz w:val="17"/>
                <w:rtl/>
              </w:rPr>
              <w:t>الأنشطة التي يتوقع أن يضطلع بها المقرر الخاص</w:t>
            </w:r>
            <w:r w:rsidR="00AB6A7F">
              <w:rPr>
                <w:sz w:val="17"/>
                <w:rtl/>
              </w:rPr>
              <w:tab/>
            </w:r>
          </w:p>
        </w:tc>
        <w:tc>
          <w:tcPr>
            <w:tcW w:w="335" w:type="dxa"/>
            <w:shd w:val="clear" w:color="auto" w:fill="auto"/>
            <w:vAlign w:val="bottom"/>
          </w:tcPr>
          <w:p w:rsidR="00B46DBA" w:rsidRPr="004F1439" w:rsidRDefault="00B46DBA" w:rsidP="00F14874">
            <w:pPr>
              <w:spacing w:before="120"/>
              <w:jc w:val="right"/>
              <w:rPr>
                <w:rtl/>
                <w:lang w:bidi="ar-EG"/>
              </w:rPr>
            </w:pPr>
          </w:p>
        </w:tc>
        <w:tc>
          <w:tcPr>
            <w:tcW w:w="806" w:type="dxa"/>
            <w:shd w:val="clear" w:color="auto" w:fill="auto"/>
          </w:tcPr>
          <w:p w:rsidR="00B46DBA" w:rsidRPr="004F1439" w:rsidRDefault="00083726" w:rsidP="00F14874">
            <w:pPr>
              <w:spacing w:before="120"/>
              <w:jc w:val="right"/>
              <w:rPr>
                <w:rtl/>
                <w:lang w:bidi="ar-EG"/>
              </w:rPr>
            </w:pPr>
            <w:r>
              <w:rPr>
                <w:rFonts w:hint="cs"/>
                <w:rtl/>
                <w:lang w:bidi="ar-EG"/>
              </w:rPr>
              <w:t>16</w:t>
            </w:r>
          </w:p>
        </w:tc>
      </w:tr>
      <w:tr w:rsidR="00B46DBA" w:rsidRPr="004F1439" w:rsidTr="00F14874">
        <w:tc>
          <w:tcPr>
            <w:tcW w:w="8693" w:type="dxa"/>
            <w:gridSpan w:val="2"/>
            <w:shd w:val="clear" w:color="auto" w:fill="auto"/>
          </w:tcPr>
          <w:p w:rsidR="00B46DBA" w:rsidRPr="00B46DBA" w:rsidRDefault="00B46DBA" w:rsidP="00F14874">
            <w:pPr>
              <w:tabs>
                <w:tab w:val="right" w:pos="1080"/>
                <w:tab w:val="left" w:pos="1296"/>
                <w:tab w:val="left" w:pos="1728"/>
                <w:tab w:val="left" w:pos="2160"/>
                <w:tab w:val="left" w:pos="2592"/>
                <w:tab w:val="left" w:pos="3024"/>
                <w:tab w:val="right" w:leader="dot" w:pos="8693"/>
              </w:tabs>
              <w:jc w:val="left"/>
              <w:rPr>
                <w:spacing w:val="60"/>
                <w:sz w:val="17"/>
                <w:rtl/>
                <w:lang w:bidi="ar-EG"/>
              </w:rPr>
            </w:pPr>
            <w:r w:rsidRPr="00B46DBA">
              <w:rPr>
                <w:rFonts w:hint="cs"/>
                <w:sz w:val="17"/>
                <w:rtl/>
                <w:lang w:bidi="ar-EG"/>
              </w:rPr>
              <w:tab/>
            </w:r>
            <w:r w:rsidRPr="00B46DBA">
              <w:rPr>
                <w:sz w:val="17"/>
                <w:rtl/>
                <w:lang w:bidi="ar-EG"/>
              </w:rPr>
              <w:tab/>
              <w:t>ألف</w:t>
            </w:r>
            <w:r w:rsidRPr="00B46DBA">
              <w:rPr>
                <w:rFonts w:hint="cs"/>
                <w:sz w:val="17"/>
                <w:rtl/>
                <w:lang w:bidi="ar-EG"/>
              </w:rPr>
              <w:tab/>
            </w:r>
            <w:r w:rsidRPr="00B46DBA">
              <w:rPr>
                <w:sz w:val="17"/>
                <w:rtl/>
                <w:lang w:bidi="ar-EG"/>
              </w:rPr>
              <w:t>-</w:t>
            </w:r>
            <w:r w:rsidRPr="00B46DBA">
              <w:rPr>
                <w:sz w:val="17"/>
                <w:rtl/>
                <w:lang w:bidi="ar-EG"/>
              </w:rPr>
              <w:tab/>
            </w:r>
            <w:r w:rsidR="00AB6A7F">
              <w:rPr>
                <w:rFonts w:hint="cs"/>
                <w:sz w:val="17"/>
                <w:rtl/>
                <w:lang w:bidi="ar-EG"/>
              </w:rPr>
              <w:t>جمع المعلومات</w:t>
            </w:r>
            <w:r w:rsidRPr="00B46DBA">
              <w:rPr>
                <w:sz w:val="17"/>
                <w:rtl/>
                <w:lang w:bidi="ar-EG"/>
              </w:rPr>
              <w:tab/>
            </w:r>
          </w:p>
        </w:tc>
        <w:tc>
          <w:tcPr>
            <w:tcW w:w="335" w:type="dxa"/>
            <w:shd w:val="clear" w:color="auto" w:fill="auto"/>
            <w:vAlign w:val="bottom"/>
          </w:tcPr>
          <w:p w:rsidR="00B46DBA" w:rsidRPr="004F1439" w:rsidRDefault="00B46DBA" w:rsidP="00F14874">
            <w:pPr>
              <w:jc w:val="right"/>
              <w:rPr>
                <w:rtl/>
                <w:lang w:bidi="ar-EG"/>
              </w:rPr>
            </w:pPr>
          </w:p>
        </w:tc>
        <w:tc>
          <w:tcPr>
            <w:tcW w:w="806" w:type="dxa"/>
            <w:shd w:val="clear" w:color="auto" w:fill="auto"/>
          </w:tcPr>
          <w:p w:rsidR="00B46DBA" w:rsidRPr="004F1439" w:rsidRDefault="00083726" w:rsidP="00F14874">
            <w:pPr>
              <w:jc w:val="right"/>
              <w:rPr>
                <w:rtl/>
                <w:lang w:bidi="ar-EG"/>
              </w:rPr>
            </w:pPr>
            <w:r>
              <w:rPr>
                <w:rFonts w:hint="cs"/>
                <w:rtl/>
                <w:lang w:bidi="ar-EG"/>
              </w:rPr>
              <w:t>16</w:t>
            </w:r>
          </w:p>
        </w:tc>
      </w:tr>
      <w:tr w:rsidR="00B46DBA" w:rsidRPr="004F1439" w:rsidTr="00F14874">
        <w:tc>
          <w:tcPr>
            <w:tcW w:w="8693" w:type="dxa"/>
            <w:gridSpan w:val="2"/>
            <w:shd w:val="clear" w:color="auto" w:fill="auto"/>
          </w:tcPr>
          <w:p w:rsidR="00B46DBA" w:rsidRPr="00B46DBA" w:rsidRDefault="00B46DBA" w:rsidP="00F14874">
            <w:pPr>
              <w:tabs>
                <w:tab w:val="right" w:pos="1080"/>
                <w:tab w:val="left" w:pos="1296"/>
                <w:tab w:val="left" w:pos="1728"/>
                <w:tab w:val="left" w:pos="2160"/>
                <w:tab w:val="left" w:pos="2592"/>
                <w:tab w:val="left" w:pos="3024"/>
                <w:tab w:val="left" w:pos="3456"/>
                <w:tab w:val="left" w:pos="3888"/>
                <w:tab w:val="left" w:pos="4320"/>
                <w:tab w:val="right" w:leader="dot" w:pos="8693"/>
              </w:tabs>
              <w:jc w:val="left"/>
              <w:rPr>
                <w:spacing w:val="60"/>
                <w:sz w:val="17"/>
                <w:rtl/>
                <w:lang w:bidi="ar-EG"/>
              </w:rPr>
            </w:pPr>
            <w:r w:rsidRPr="00B46DBA">
              <w:rPr>
                <w:rFonts w:hint="cs"/>
                <w:sz w:val="17"/>
                <w:rtl/>
              </w:rPr>
              <w:tab/>
            </w:r>
            <w:r w:rsidRPr="00B46DBA">
              <w:rPr>
                <w:sz w:val="17"/>
                <w:rtl/>
              </w:rPr>
              <w:tab/>
              <w:t>باء</w:t>
            </w:r>
            <w:r w:rsidRPr="00B46DBA">
              <w:rPr>
                <w:rFonts w:hint="cs"/>
                <w:sz w:val="17"/>
                <w:rtl/>
              </w:rPr>
              <w:tab/>
            </w:r>
            <w:r w:rsidRPr="00B46DBA">
              <w:rPr>
                <w:sz w:val="17"/>
                <w:rtl/>
              </w:rPr>
              <w:t>-</w:t>
            </w:r>
            <w:r w:rsidRPr="00B46DBA">
              <w:rPr>
                <w:sz w:val="17"/>
                <w:rtl/>
              </w:rPr>
              <w:tab/>
            </w:r>
            <w:r w:rsidR="00AB6A7F">
              <w:rPr>
                <w:rFonts w:hint="cs"/>
                <w:sz w:val="17"/>
                <w:rtl/>
              </w:rPr>
              <w:t>دراسة وتقييم التدابير القسرية الانفرادية وآثارها السلبية على حقوق الإنسان</w:t>
            </w:r>
            <w:r w:rsidRPr="00B46DBA">
              <w:rPr>
                <w:sz w:val="17"/>
                <w:rtl/>
                <w:lang w:bidi="ar-EG"/>
              </w:rPr>
              <w:tab/>
            </w:r>
          </w:p>
        </w:tc>
        <w:tc>
          <w:tcPr>
            <w:tcW w:w="335" w:type="dxa"/>
            <w:shd w:val="clear" w:color="auto" w:fill="auto"/>
            <w:vAlign w:val="bottom"/>
          </w:tcPr>
          <w:p w:rsidR="00B46DBA" w:rsidRPr="004F1439" w:rsidRDefault="00B46DBA" w:rsidP="00F14874">
            <w:pPr>
              <w:jc w:val="right"/>
              <w:rPr>
                <w:rtl/>
                <w:lang w:bidi="ar-EG"/>
              </w:rPr>
            </w:pPr>
          </w:p>
        </w:tc>
        <w:tc>
          <w:tcPr>
            <w:tcW w:w="806" w:type="dxa"/>
            <w:shd w:val="clear" w:color="auto" w:fill="auto"/>
          </w:tcPr>
          <w:p w:rsidR="00B46DBA" w:rsidRPr="004F1439" w:rsidRDefault="00F14874" w:rsidP="00F14874">
            <w:pPr>
              <w:jc w:val="right"/>
              <w:rPr>
                <w:rtl/>
                <w:lang w:bidi="ar-EG"/>
              </w:rPr>
            </w:pPr>
            <w:r>
              <w:rPr>
                <w:rFonts w:hint="cs"/>
                <w:rtl/>
                <w:lang w:bidi="ar-EG"/>
              </w:rPr>
              <w:t>17</w:t>
            </w:r>
          </w:p>
        </w:tc>
      </w:tr>
      <w:tr w:rsidR="0069318E" w:rsidRPr="004F1439" w:rsidTr="00F14874">
        <w:tc>
          <w:tcPr>
            <w:tcW w:w="8693" w:type="dxa"/>
            <w:gridSpan w:val="2"/>
            <w:shd w:val="clear" w:color="auto" w:fill="auto"/>
          </w:tcPr>
          <w:p w:rsidR="0069318E" w:rsidRPr="00B46DBA" w:rsidRDefault="0069318E" w:rsidP="00F14874">
            <w:pPr>
              <w:tabs>
                <w:tab w:val="right" w:pos="1080"/>
                <w:tab w:val="left" w:pos="1296"/>
                <w:tab w:val="left" w:pos="1728"/>
                <w:tab w:val="left" w:pos="2160"/>
                <w:tab w:val="left" w:pos="2592"/>
                <w:tab w:val="left" w:pos="3024"/>
                <w:tab w:val="right" w:leader="dot" w:pos="8693"/>
              </w:tabs>
              <w:jc w:val="left"/>
              <w:rPr>
                <w:spacing w:val="60"/>
                <w:sz w:val="17"/>
                <w:rtl/>
                <w:lang w:bidi="ar-EG"/>
              </w:rPr>
            </w:pPr>
            <w:r w:rsidRPr="00B46DBA">
              <w:rPr>
                <w:rFonts w:hint="cs"/>
                <w:sz w:val="17"/>
                <w:rtl/>
                <w:lang w:bidi="ar-EG"/>
              </w:rPr>
              <w:tab/>
            </w:r>
            <w:r w:rsidRPr="00B46DBA">
              <w:rPr>
                <w:sz w:val="17"/>
                <w:rtl/>
                <w:lang w:bidi="ar-EG"/>
              </w:rPr>
              <w:tab/>
            </w:r>
            <w:r>
              <w:rPr>
                <w:rFonts w:hint="cs"/>
                <w:sz w:val="17"/>
                <w:rtl/>
                <w:lang w:bidi="ar-EG"/>
              </w:rPr>
              <w:t>جيم</w:t>
            </w:r>
            <w:r w:rsidRPr="00B46DBA">
              <w:rPr>
                <w:rFonts w:hint="cs"/>
                <w:sz w:val="17"/>
                <w:rtl/>
                <w:lang w:bidi="ar-EG"/>
              </w:rPr>
              <w:tab/>
            </w:r>
            <w:r w:rsidRPr="00B46DBA">
              <w:rPr>
                <w:sz w:val="17"/>
                <w:rtl/>
                <w:lang w:bidi="ar-EG"/>
              </w:rPr>
              <w:t>-</w:t>
            </w:r>
            <w:r w:rsidRPr="00B46DBA">
              <w:rPr>
                <w:sz w:val="17"/>
                <w:rtl/>
                <w:lang w:bidi="ar-EG"/>
              </w:rPr>
              <w:tab/>
            </w:r>
            <w:r w:rsidR="00AB6A7F">
              <w:rPr>
                <w:rFonts w:hint="cs"/>
                <w:sz w:val="17"/>
                <w:rtl/>
                <w:lang w:bidi="ar-EG"/>
              </w:rPr>
              <w:t>إعداد مبادئ توجيهية وصياغة توصيات</w:t>
            </w:r>
            <w:r w:rsidRPr="00B46DBA">
              <w:rPr>
                <w:sz w:val="17"/>
                <w:rtl/>
                <w:lang w:bidi="ar-EG"/>
              </w:rPr>
              <w:tab/>
            </w:r>
          </w:p>
        </w:tc>
        <w:tc>
          <w:tcPr>
            <w:tcW w:w="335" w:type="dxa"/>
            <w:shd w:val="clear" w:color="auto" w:fill="auto"/>
            <w:vAlign w:val="bottom"/>
          </w:tcPr>
          <w:p w:rsidR="0069318E" w:rsidRPr="004F1439" w:rsidRDefault="0069318E" w:rsidP="00F14874">
            <w:pPr>
              <w:jc w:val="right"/>
              <w:rPr>
                <w:rtl/>
                <w:lang w:bidi="ar-EG"/>
              </w:rPr>
            </w:pPr>
          </w:p>
        </w:tc>
        <w:tc>
          <w:tcPr>
            <w:tcW w:w="806" w:type="dxa"/>
            <w:shd w:val="clear" w:color="auto" w:fill="auto"/>
          </w:tcPr>
          <w:p w:rsidR="0069318E" w:rsidRPr="004F1439" w:rsidRDefault="00083726" w:rsidP="00F14874">
            <w:pPr>
              <w:jc w:val="right"/>
              <w:rPr>
                <w:rtl/>
                <w:lang w:bidi="ar-EG"/>
              </w:rPr>
            </w:pPr>
            <w:r>
              <w:rPr>
                <w:rFonts w:hint="cs"/>
                <w:rtl/>
                <w:lang w:bidi="ar-EG"/>
              </w:rPr>
              <w:t>19</w:t>
            </w:r>
          </w:p>
        </w:tc>
      </w:tr>
      <w:tr w:rsidR="0069318E" w:rsidRPr="004F1439" w:rsidTr="00F14874">
        <w:tc>
          <w:tcPr>
            <w:tcW w:w="8693" w:type="dxa"/>
            <w:gridSpan w:val="2"/>
            <w:shd w:val="clear" w:color="auto" w:fill="auto"/>
          </w:tcPr>
          <w:p w:rsidR="0069318E" w:rsidRPr="00B46DBA" w:rsidRDefault="0069318E" w:rsidP="00F14874">
            <w:pPr>
              <w:tabs>
                <w:tab w:val="right" w:pos="1080"/>
                <w:tab w:val="left" w:pos="1296"/>
                <w:tab w:val="left" w:pos="1728"/>
                <w:tab w:val="left" w:pos="2160"/>
                <w:tab w:val="left" w:pos="2592"/>
                <w:tab w:val="left" w:pos="3024"/>
                <w:tab w:val="right" w:leader="dot" w:pos="8693"/>
              </w:tabs>
              <w:jc w:val="left"/>
              <w:rPr>
                <w:spacing w:val="60"/>
                <w:sz w:val="17"/>
                <w:rtl/>
                <w:lang w:bidi="ar-EG"/>
              </w:rPr>
            </w:pPr>
            <w:r w:rsidRPr="00B46DBA">
              <w:rPr>
                <w:rFonts w:hint="cs"/>
                <w:sz w:val="17"/>
                <w:rtl/>
                <w:lang w:bidi="ar-EG"/>
              </w:rPr>
              <w:tab/>
            </w:r>
            <w:r w:rsidRPr="00B46DBA">
              <w:rPr>
                <w:sz w:val="17"/>
                <w:rtl/>
                <w:lang w:bidi="ar-EG"/>
              </w:rPr>
              <w:tab/>
            </w:r>
            <w:r>
              <w:rPr>
                <w:rFonts w:hint="cs"/>
                <w:sz w:val="17"/>
                <w:rtl/>
                <w:lang w:bidi="ar-EG"/>
              </w:rPr>
              <w:t>دال</w:t>
            </w:r>
            <w:r w:rsidRPr="00B46DBA">
              <w:rPr>
                <w:rFonts w:hint="cs"/>
                <w:sz w:val="17"/>
                <w:rtl/>
                <w:lang w:bidi="ar-EG"/>
              </w:rPr>
              <w:tab/>
            </w:r>
            <w:r w:rsidRPr="00B46DBA">
              <w:rPr>
                <w:sz w:val="17"/>
                <w:rtl/>
                <w:lang w:bidi="ar-EG"/>
              </w:rPr>
              <w:t>-</w:t>
            </w:r>
            <w:r w:rsidRPr="00B46DBA">
              <w:rPr>
                <w:sz w:val="17"/>
                <w:rtl/>
                <w:lang w:bidi="ar-EG"/>
              </w:rPr>
              <w:tab/>
            </w:r>
            <w:r w:rsidR="00AB6A7F">
              <w:rPr>
                <w:rFonts w:hint="cs"/>
                <w:sz w:val="17"/>
                <w:rtl/>
                <w:lang w:bidi="ar-EG"/>
              </w:rPr>
              <w:t>استعراض وتقدي</w:t>
            </w:r>
            <w:r w:rsidR="005478FF">
              <w:rPr>
                <w:rFonts w:hint="cs"/>
                <w:sz w:val="17"/>
                <w:rtl/>
                <w:lang w:bidi="ar-EG"/>
              </w:rPr>
              <w:t>ر آليات التقييم والجبر</w:t>
            </w:r>
            <w:r w:rsidRPr="00B46DBA">
              <w:rPr>
                <w:sz w:val="17"/>
                <w:rtl/>
                <w:lang w:bidi="ar-EG"/>
              </w:rPr>
              <w:tab/>
            </w:r>
          </w:p>
        </w:tc>
        <w:tc>
          <w:tcPr>
            <w:tcW w:w="335" w:type="dxa"/>
            <w:shd w:val="clear" w:color="auto" w:fill="auto"/>
            <w:vAlign w:val="bottom"/>
          </w:tcPr>
          <w:p w:rsidR="0069318E" w:rsidRPr="004F1439" w:rsidRDefault="0069318E" w:rsidP="00F14874">
            <w:pPr>
              <w:jc w:val="right"/>
              <w:rPr>
                <w:rtl/>
                <w:lang w:bidi="ar-EG"/>
              </w:rPr>
            </w:pPr>
          </w:p>
        </w:tc>
        <w:tc>
          <w:tcPr>
            <w:tcW w:w="806" w:type="dxa"/>
            <w:shd w:val="clear" w:color="auto" w:fill="auto"/>
          </w:tcPr>
          <w:p w:rsidR="0069318E" w:rsidRPr="004F1439" w:rsidRDefault="00083726" w:rsidP="00F14874">
            <w:pPr>
              <w:jc w:val="right"/>
              <w:rPr>
                <w:rtl/>
                <w:lang w:bidi="ar-EG"/>
              </w:rPr>
            </w:pPr>
            <w:r>
              <w:rPr>
                <w:rFonts w:hint="cs"/>
                <w:rtl/>
                <w:lang w:bidi="ar-EG"/>
              </w:rPr>
              <w:t>19</w:t>
            </w:r>
          </w:p>
        </w:tc>
      </w:tr>
      <w:tr w:rsidR="0069318E" w:rsidRPr="004F1439" w:rsidTr="00F14874">
        <w:tc>
          <w:tcPr>
            <w:tcW w:w="8693" w:type="dxa"/>
            <w:gridSpan w:val="2"/>
            <w:shd w:val="clear" w:color="auto" w:fill="auto"/>
          </w:tcPr>
          <w:p w:rsidR="0069318E" w:rsidRPr="00B46DBA" w:rsidRDefault="0069318E" w:rsidP="005478FF">
            <w:pPr>
              <w:tabs>
                <w:tab w:val="right" w:pos="1080"/>
                <w:tab w:val="left" w:pos="1296"/>
                <w:tab w:val="left" w:pos="1728"/>
                <w:tab w:val="left" w:pos="2160"/>
                <w:tab w:val="left" w:pos="2592"/>
                <w:tab w:val="left" w:pos="3024"/>
                <w:tab w:val="right" w:leader="dot" w:pos="8693"/>
              </w:tabs>
              <w:ind w:left="2160" w:hanging="2160"/>
              <w:jc w:val="both"/>
              <w:rPr>
                <w:spacing w:val="60"/>
                <w:sz w:val="17"/>
                <w:rtl/>
                <w:lang w:bidi="ar-EG"/>
              </w:rPr>
            </w:pPr>
            <w:r w:rsidRPr="00B46DBA">
              <w:rPr>
                <w:rFonts w:hint="cs"/>
                <w:sz w:val="17"/>
                <w:rtl/>
                <w:lang w:bidi="ar-EG"/>
              </w:rPr>
              <w:tab/>
            </w:r>
            <w:r w:rsidRPr="00B46DBA">
              <w:rPr>
                <w:sz w:val="17"/>
                <w:rtl/>
                <w:lang w:bidi="ar-EG"/>
              </w:rPr>
              <w:tab/>
            </w:r>
            <w:r>
              <w:rPr>
                <w:rFonts w:hint="cs"/>
                <w:sz w:val="17"/>
                <w:rtl/>
                <w:lang w:bidi="ar-EG"/>
              </w:rPr>
              <w:t>هاء</w:t>
            </w:r>
            <w:r w:rsidRPr="00B46DBA">
              <w:rPr>
                <w:rFonts w:hint="cs"/>
                <w:sz w:val="17"/>
                <w:rtl/>
                <w:lang w:bidi="ar-EG"/>
              </w:rPr>
              <w:tab/>
            </w:r>
            <w:r w:rsidRPr="00B46DBA">
              <w:rPr>
                <w:sz w:val="17"/>
                <w:rtl/>
                <w:lang w:bidi="ar-EG"/>
              </w:rPr>
              <w:t>-</w:t>
            </w:r>
            <w:r w:rsidRPr="00B46DBA">
              <w:rPr>
                <w:sz w:val="17"/>
                <w:rtl/>
                <w:lang w:bidi="ar-EG"/>
              </w:rPr>
              <w:tab/>
            </w:r>
            <w:r w:rsidR="005478FF">
              <w:rPr>
                <w:rFonts w:hint="cs"/>
                <w:sz w:val="17"/>
                <w:rtl/>
                <w:lang w:bidi="ar-EG"/>
              </w:rPr>
              <w:t xml:space="preserve">الإسهام في تعزيز </w:t>
            </w:r>
            <w:r w:rsidR="00AB6A7F" w:rsidRPr="00207605">
              <w:rPr>
                <w:szCs w:val="28"/>
                <w:rtl/>
                <w:lang w:val="fr-CH"/>
              </w:rPr>
              <w:t>قدرة مفوضية الأمم المتحدة السامية لحقوق الإنسان على تزويد البلدان المتضررة</w:t>
            </w:r>
            <w:r w:rsidR="00AB6A7F">
              <w:rPr>
                <w:rFonts w:hint="cs"/>
                <w:szCs w:val="28"/>
                <w:rtl/>
                <w:lang w:val="fr-CH"/>
              </w:rPr>
              <w:t xml:space="preserve"> </w:t>
            </w:r>
            <w:r w:rsidR="00AB6A7F">
              <w:rPr>
                <w:szCs w:val="28"/>
                <w:rtl/>
                <w:lang w:val="fr-CH"/>
              </w:rPr>
              <w:t>بمساعدة</w:t>
            </w:r>
            <w:r w:rsidR="005478FF">
              <w:rPr>
                <w:rFonts w:hint="cs"/>
                <w:szCs w:val="28"/>
                <w:rtl/>
                <w:lang w:val="fr-CH"/>
              </w:rPr>
              <w:t xml:space="preserve"> </w:t>
            </w:r>
            <w:r w:rsidR="00AB6A7F" w:rsidRPr="00207605">
              <w:rPr>
                <w:szCs w:val="28"/>
                <w:rtl/>
                <w:lang w:val="fr-CH"/>
              </w:rPr>
              <w:t>تقنية وخدمات استشارية</w:t>
            </w:r>
            <w:r w:rsidRPr="00B46DBA">
              <w:rPr>
                <w:sz w:val="17"/>
                <w:rtl/>
                <w:lang w:bidi="ar-EG"/>
              </w:rPr>
              <w:tab/>
            </w:r>
          </w:p>
        </w:tc>
        <w:tc>
          <w:tcPr>
            <w:tcW w:w="335" w:type="dxa"/>
            <w:shd w:val="clear" w:color="auto" w:fill="auto"/>
            <w:vAlign w:val="bottom"/>
          </w:tcPr>
          <w:p w:rsidR="0069318E" w:rsidRPr="004F1439" w:rsidRDefault="0069318E" w:rsidP="00F14874">
            <w:pPr>
              <w:jc w:val="right"/>
              <w:rPr>
                <w:rtl/>
                <w:lang w:bidi="ar-EG"/>
              </w:rPr>
            </w:pPr>
          </w:p>
        </w:tc>
        <w:tc>
          <w:tcPr>
            <w:tcW w:w="806" w:type="dxa"/>
            <w:shd w:val="clear" w:color="auto" w:fill="auto"/>
            <w:vAlign w:val="bottom"/>
          </w:tcPr>
          <w:p w:rsidR="0069318E" w:rsidRPr="004F1439" w:rsidRDefault="00083726" w:rsidP="00F14874">
            <w:pPr>
              <w:jc w:val="right"/>
              <w:rPr>
                <w:rtl/>
                <w:lang w:bidi="ar-EG"/>
              </w:rPr>
            </w:pPr>
            <w:r>
              <w:rPr>
                <w:rFonts w:hint="cs"/>
                <w:rtl/>
                <w:lang w:bidi="ar-EG"/>
              </w:rPr>
              <w:t>20</w:t>
            </w:r>
          </w:p>
        </w:tc>
      </w:tr>
      <w:tr w:rsidR="00B46DBA" w:rsidRPr="004F1439" w:rsidTr="00F14874">
        <w:tc>
          <w:tcPr>
            <w:tcW w:w="8693" w:type="dxa"/>
            <w:gridSpan w:val="2"/>
            <w:shd w:val="clear" w:color="auto" w:fill="auto"/>
          </w:tcPr>
          <w:p w:rsidR="00B46DBA" w:rsidRPr="00B46DBA" w:rsidRDefault="00B46DBA" w:rsidP="00F14874">
            <w:pPr>
              <w:tabs>
                <w:tab w:val="right" w:pos="1080"/>
                <w:tab w:val="left" w:pos="1296"/>
                <w:tab w:val="left" w:pos="1728"/>
                <w:tab w:val="right" w:leader="dot" w:pos="8693"/>
              </w:tabs>
              <w:spacing w:before="120" w:after="120"/>
              <w:jc w:val="left"/>
              <w:rPr>
                <w:spacing w:val="60"/>
                <w:sz w:val="17"/>
                <w:rtl/>
                <w:lang w:bidi="ar-EG"/>
              </w:rPr>
            </w:pPr>
            <w:r w:rsidRPr="00B46DBA">
              <w:rPr>
                <w:sz w:val="17"/>
                <w:rtl/>
              </w:rPr>
              <w:tab/>
            </w:r>
            <w:r w:rsidR="00BB4647">
              <w:rPr>
                <w:rFonts w:hint="cs"/>
                <w:sz w:val="17"/>
                <w:rtl/>
              </w:rPr>
              <w:t>ثامناً</w:t>
            </w:r>
            <w:r w:rsidRPr="00B46DBA">
              <w:rPr>
                <w:sz w:val="17"/>
                <w:rtl/>
              </w:rPr>
              <w:t>-</w:t>
            </w:r>
            <w:r w:rsidRPr="00B46DBA">
              <w:rPr>
                <w:sz w:val="17"/>
                <w:rtl/>
              </w:rPr>
              <w:tab/>
              <w:t>الاستنتاجات</w:t>
            </w:r>
            <w:r w:rsidRPr="00B46DBA">
              <w:rPr>
                <w:sz w:val="17"/>
                <w:rtl/>
                <w:lang w:bidi="ar-EG"/>
              </w:rPr>
              <w:tab/>
            </w:r>
          </w:p>
        </w:tc>
        <w:tc>
          <w:tcPr>
            <w:tcW w:w="335" w:type="dxa"/>
            <w:shd w:val="clear" w:color="auto" w:fill="auto"/>
            <w:vAlign w:val="bottom"/>
          </w:tcPr>
          <w:p w:rsidR="00B46DBA" w:rsidRPr="004F1439" w:rsidRDefault="00B46DBA" w:rsidP="00F14874">
            <w:pPr>
              <w:spacing w:before="120" w:after="120"/>
              <w:jc w:val="right"/>
              <w:rPr>
                <w:rtl/>
                <w:lang w:bidi="ar-EG"/>
              </w:rPr>
            </w:pPr>
          </w:p>
        </w:tc>
        <w:tc>
          <w:tcPr>
            <w:tcW w:w="806" w:type="dxa"/>
            <w:shd w:val="clear" w:color="auto" w:fill="auto"/>
          </w:tcPr>
          <w:p w:rsidR="00B46DBA" w:rsidRPr="004F1439" w:rsidRDefault="00083726" w:rsidP="005478FF">
            <w:pPr>
              <w:spacing w:before="120" w:after="120"/>
              <w:jc w:val="right"/>
              <w:rPr>
                <w:rtl/>
                <w:lang w:bidi="ar-EG"/>
              </w:rPr>
            </w:pPr>
            <w:r>
              <w:rPr>
                <w:rFonts w:hint="cs"/>
                <w:rtl/>
                <w:lang w:bidi="ar-EG"/>
              </w:rPr>
              <w:t>21</w:t>
            </w:r>
          </w:p>
        </w:tc>
      </w:tr>
    </w:tbl>
    <w:p w:rsidR="004F7593" w:rsidRPr="00207605" w:rsidRDefault="004F7593" w:rsidP="00BA088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207605">
        <w:rPr>
          <w:rtl/>
        </w:rPr>
        <w:br w:type="page"/>
      </w:r>
      <w:r w:rsidRPr="00207605">
        <w:rPr>
          <w:rtl/>
        </w:rPr>
        <w:lastRenderedPageBreak/>
        <w:tab/>
        <w:t>أولاً</w:t>
      </w:r>
      <w:r w:rsidRPr="00207605">
        <w:rPr>
          <w:rFonts w:hint="cs"/>
          <w:rtl/>
        </w:rPr>
        <w:t>-</w:t>
      </w:r>
      <w:r w:rsidR="00BA088A" w:rsidRPr="00207605">
        <w:rPr>
          <w:rtl/>
        </w:rPr>
        <w:tab/>
        <w:t>مقدمة</w:t>
      </w:r>
    </w:p>
    <w:p w:rsidR="00BA088A" w:rsidRPr="00207605" w:rsidRDefault="00BA088A" w:rsidP="00BA088A">
      <w:pPr>
        <w:pStyle w:val="SingleTxt"/>
        <w:spacing w:after="0" w:line="120" w:lineRule="exact"/>
        <w:rPr>
          <w:sz w:val="10"/>
          <w:rtl/>
        </w:rPr>
      </w:pPr>
    </w:p>
    <w:p w:rsidR="004F7593" w:rsidRPr="00207605" w:rsidRDefault="004F7593" w:rsidP="00BA088A">
      <w:pPr>
        <w:pStyle w:val="SingleTxt"/>
        <w:rPr>
          <w:rtl/>
          <w:lang w:val="fr-CH"/>
        </w:rPr>
      </w:pPr>
      <w:r w:rsidRPr="00207605">
        <w:rPr>
          <w:rtl/>
        </w:rPr>
        <w:t>1-</w:t>
      </w:r>
      <w:r w:rsidRPr="00207605">
        <w:rPr>
          <w:rtl/>
        </w:rPr>
        <w:tab/>
      </w:r>
      <w:r w:rsidRPr="00207605">
        <w:rPr>
          <w:rFonts w:hint="cs"/>
          <w:rtl/>
          <w:lang w:val="fr-CH"/>
        </w:rPr>
        <w:t xml:space="preserve">قرر مجلس حقوق الإنسان، في قراره 27/21، </w:t>
      </w:r>
      <w:r w:rsidRPr="00207605">
        <w:rPr>
          <w:rtl/>
          <w:lang w:val="fr-CH"/>
        </w:rPr>
        <w:t>تعيين مقرر خاص معني بالآثار السلبية للتدابير القسرية الانفرادية</w:t>
      </w:r>
      <w:r w:rsidR="00DF3C86" w:rsidRPr="00207605">
        <w:rPr>
          <w:rtl/>
          <w:lang w:val="fr-CH"/>
        </w:rPr>
        <w:t xml:space="preserve"> </w:t>
      </w:r>
      <w:r w:rsidRPr="00207605">
        <w:rPr>
          <w:rFonts w:hint="cs"/>
          <w:rtl/>
          <w:lang w:val="fr-CH"/>
        </w:rPr>
        <w:t>في</w:t>
      </w:r>
      <w:r w:rsidRPr="00207605">
        <w:rPr>
          <w:rtl/>
          <w:lang w:val="fr-CH"/>
        </w:rPr>
        <w:t xml:space="preserve"> التمتع بحقوق الإنسان</w:t>
      </w:r>
      <w:r w:rsidRPr="00207605">
        <w:rPr>
          <w:rFonts w:hint="cs"/>
          <w:rtl/>
          <w:lang w:val="fr-CH"/>
        </w:rPr>
        <w:t>. وقد عُيّن المقرر الخاص في الدورة الثامنة والعشرين للمجلس وتولى مهام منصبه في أيار/مايو 2015.</w:t>
      </w:r>
    </w:p>
    <w:p w:rsidR="004F7593" w:rsidRPr="00207605" w:rsidRDefault="004F7593" w:rsidP="005C507C">
      <w:pPr>
        <w:pStyle w:val="SingleTxt"/>
        <w:rPr>
          <w:rtl/>
        </w:rPr>
      </w:pPr>
      <w:r w:rsidRPr="00207605">
        <w:rPr>
          <w:rtl/>
        </w:rPr>
        <w:t>2-</w:t>
      </w:r>
      <w:r w:rsidRPr="00207605">
        <w:rPr>
          <w:rtl/>
        </w:rPr>
        <w:tab/>
      </w:r>
      <w:r w:rsidR="005478FF">
        <w:rPr>
          <w:rFonts w:hint="cs"/>
          <w:rtl/>
        </w:rPr>
        <w:t>و</w:t>
      </w:r>
      <w:r w:rsidRPr="00207605">
        <w:rPr>
          <w:rFonts w:hint="cs"/>
          <w:rtl/>
        </w:rPr>
        <w:t xml:space="preserve">هذا التقرير مقدَّم إلى مجلس حقوق الإنسان من أول مقرر خاص معني </w:t>
      </w:r>
      <w:r w:rsidRPr="00207605">
        <w:rPr>
          <w:rtl/>
        </w:rPr>
        <w:t>بالآثار السلبية للتدابير القسرية الانفرادية</w:t>
      </w:r>
      <w:r w:rsidR="00DF3C86" w:rsidRPr="00207605">
        <w:rPr>
          <w:rtl/>
        </w:rPr>
        <w:t xml:space="preserve"> </w:t>
      </w:r>
      <w:r w:rsidRPr="00207605">
        <w:rPr>
          <w:rFonts w:hint="cs"/>
          <w:rtl/>
        </w:rPr>
        <w:t>في</w:t>
      </w:r>
      <w:r w:rsidRPr="00207605">
        <w:rPr>
          <w:rtl/>
        </w:rPr>
        <w:t xml:space="preserve"> التمتع بحقوق الإنسان</w:t>
      </w:r>
      <w:r w:rsidRPr="00207605">
        <w:rPr>
          <w:rFonts w:hint="cs"/>
          <w:rtl/>
        </w:rPr>
        <w:t>، إدريس الجزائري،</w:t>
      </w:r>
      <w:r w:rsidR="00DF3C86" w:rsidRPr="00207605">
        <w:rPr>
          <w:rFonts w:hint="cs"/>
          <w:rtl/>
        </w:rPr>
        <w:t xml:space="preserve"> </w:t>
      </w:r>
      <w:r w:rsidRPr="00207605">
        <w:rPr>
          <w:rFonts w:hint="cs"/>
          <w:rtl/>
        </w:rPr>
        <w:t>عملاً بالقرار المذكور أعلاه. ويسرد المقرر الخاص في</w:t>
      </w:r>
      <w:r w:rsidR="00DF3C86" w:rsidRPr="00207605">
        <w:rPr>
          <w:rFonts w:hint="cs"/>
          <w:rtl/>
        </w:rPr>
        <w:t xml:space="preserve"> </w:t>
      </w:r>
      <w:r w:rsidRPr="00207605">
        <w:rPr>
          <w:rFonts w:hint="cs"/>
          <w:rtl/>
        </w:rPr>
        <w:t>هذا التقرير</w:t>
      </w:r>
      <w:r w:rsidR="00DF3C86" w:rsidRPr="00207605">
        <w:rPr>
          <w:rFonts w:hint="cs"/>
          <w:rtl/>
        </w:rPr>
        <w:t xml:space="preserve"> </w:t>
      </w:r>
      <w:r w:rsidRPr="00207605">
        <w:rPr>
          <w:rFonts w:hint="cs"/>
          <w:rtl/>
        </w:rPr>
        <w:t xml:space="preserve">الأنشطة التي اضطلع بها في الفترة من 1 أيار/مايو </w:t>
      </w:r>
      <w:r w:rsidR="005C507C" w:rsidRPr="00207605">
        <w:rPr>
          <w:rFonts w:hint="cs"/>
          <w:rtl/>
        </w:rPr>
        <w:t xml:space="preserve">  </w:t>
      </w:r>
      <w:r w:rsidR="006966DA">
        <w:rPr>
          <w:rFonts w:hint="cs"/>
          <w:rtl/>
        </w:rPr>
        <w:t>إلى 30 تموز/يوليه</w:t>
      </w:r>
      <w:r w:rsidRPr="00207605">
        <w:rPr>
          <w:rFonts w:hint="cs"/>
          <w:rtl/>
        </w:rPr>
        <w:t xml:space="preserve"> 2015، ويعرض فيه آراءه الأولية في أسس ولايته وسياقها. ويقدم فيه أيضاً بعض الملاحظات الأولية، واستراتيجية تنفيذ ولايته وبعض الأنشطة</w:t>
      </w:r>
      <w:r w:rsidR="00DF3C86" w:rsidRPr="00207605">
        <w:rPr>
          <w:rFonts w:hint="cs"/>
          <w:rtl/>
        </w:rPr>
        <w:t xml:space="preserve"> </w:t>
      </w:r>
      <w:r w:rsidRPr="00207605">
        <w:rPr>
          <w:rFonts w:hint="cs"/>
          <w:rtl/>
        </w:rPr>
        <w:t>التي ينوي</w:t>
      </w:r>
      <w:r w:rsidR="00DF3C86" w:rsidRPr="00207605">
        <w:rPr>
          <w:rFonts w:hint="cs"/>
          <w:rtl/>
        </w:rPr>
        <w:t xml:space="preserve"> </w:t>
      </w:r>
      <w:r w:rsidRPr="00207605">
        <w:rPr>
          <w:rFonts w:hint="cs"/>
          <w:rtl/>
        </w:rPr>
        <w:t>الاضطلاع بها.</w:t>
      </w:r>
    </w:p>
    <w:p w:rsidR="00BA088A" w:rsidRPr="00207605" w:rsidRDefault="00BA088A" w:rsidP="00BA088A">
      <w:pPr>
        <w:pStyle w:val="SingleTxt"/>
        <w:spacing w:after="0" w:line="120" w:lineRule="exact"/>
        <w:rPr>
          <w:sz w:val="10"/>
          <w:rtl/>
        </w:rPr>
      </w:pPr>
    </w:p>
    <w:p w:rsidR="00BA088A" w:rsidRPr="00207605" w:rsidRDefault="00BA088A" w:rsidP="00BA088A">
      <w:pPr>
        <w:pStyle w:val="SingleTxt"/>
        <w:spacing w:after="0" w:line="120" w:lineRule="exact"/>
        <w:rPr>
          <w:sz w:val="10"/>
          <w:rtl/>
        </w:rPr>
      </w:pPr>
    </w:p>
    <w:p w:rsidR="004F7593" w:rsidRPr="00207605" w:rsidRDefault="004F7593" w:rsidP="00BA088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207605">
        <w:rPr>
          <w:rtl/>
        </w:rPr>
        <w:tab/>
        <w:t>ثانيا</w:t>
      </w:r>
      <w:r w:rsidRPr="00207605">
        <w:rPr>
          <w:rFonts w:hint="cs"/>
          <w:rtl/>
        </w:rPr>
        <w:t>ً-</w:t>
      </w:r>
      <w:r w:rsidRPr="00207605">
        <w:rPr>
          <w:rtl/>
        </w:rPr>
        <w:tab/>
        <w:t xml:space="preserve">أنشطة </w:t>
      </w:r>
      <w:r w:rsidRPr="00207605">
        <w:rPr>
          <w:rFonts w:hint="cs"/>
          <w:rtl/>
        </w:rPr>
        <w:t>المقرر الخاص</w:t>
      </w:r>
    </w:p>
    <w:p w:rsidR="00BA088A" w:rsidRPr="00207605" w:rsidRDefault="00BA088A" w:rsidP="00BA088A">
      <w:pPr>
        <w:pStyle w:val="SingleTxt"/>
        <w:spacing w:after="0" w:line="120" w:lineRule="exact"/>
        <w:rPr>
          <w:sz w:val="10"/>
          <w:rtl/>
        </w:rPr>
      </w:pPr>
    </w:p>
    <w:p w:rsidR="004F7593" w:rsidRPr="00207605" w:rsidRDefault="004F7593" w:rsidP="00BA088A">
      <w:pPr>
        <w:pStyle w:val="SingleTxt"/>
        <w:rPr>
          <w:rtl/>
        </w:rPr>
      </w:pPr>
      <w:r w:rsidRPr="00207605">
        <w:rPr>
          <w:rtl/>
        </w:rPr>
        <w:t>3-</w:t>
      </w:r>
      <w:r w:rsidRPr="00207605">
        <w:rPr>
          <w:rtl/>
        </w:rPr>
        <w:tab/>
      </w:r>
      <w:r w:rsidRPr="00207605">
        <w:rPr>
          <w:rFonts w:hint="cs"/>
          <w:rtl/>
        </w:rPr>
        <w:t>ي</w:t>
      </w:r>
      <w:r w:rsidRPr="00207605">
        <w:rPr>
          <w:rtl/>
        </w:rPr>
        <w:t>ضطلع المقرر الخاص بأنشطته عملاً بقرار مجلس حقوق الإنسان</w:t>
      </w:r>
      <w:r w:rsidRPr="00207605">
        <w:rPr>
          <w:rFonts w:hint="cs"/>
          <w:rtl/>
        </w:rPr>
        <w:t xml:space="preserve"> 27/21.</w:t>
      </w:r>
    </w:p>
    <w:p w:rsidR="004F7593" w:rsidRPr="00207605" w:rsidRDefault="004F7593" w:rsidP="00BA088A">
      <w:pPr>
        <w:pStyle w:val="SingleTxt"/>
        <w:rPr>
          <w:rtl/>
        </w:rPr>
      </w:pPr>
      <w:r w:rsidRPr="00207605">
        <w:rPr>
          <w:rtl/>
        </w:rPr>
        <w:t>4-</w:t>
      </w:r>
      <w:r w:rsidRPr="00207605">
        <w:rPr>
          <w:rtl/>
        </w:rPr>
        <w:tab/>
      </w:r>
      <w:r w:rsidRPr="00207605">
        <w:rPr>
          <w:rFonts w:hint="cs"/>
          <w:rtl/>
        </w:rPr>
        <w:t xml:space="preserve">وطلب المقرر الخاص، منذ تعيينه في آذار/مارس 2015، زيارة </w:t>
      </w:r>
      <w:r w:rsidRPr="00207605">
        <w:rPr>
          <w:rtl/>
        </w:rPr>
        <w:t>إيران (جمهورية - الإسلامية) وكوبا والولايات المتحدة الأمريكية</w:t>
      </w:r>
      <w:r w:rsidRPr="00207605">
        <w:rPr>
          <w:rFonts w:hint="cs"/>
          <w:rtl/>
        </w:rPr>
        <w:t>. ودُعي إلى زيارة السودان. ويود المقرر الخاص</w:t>
      </w:r>
      <w:r w:rsidR="00DF3C86" w:rsidRPr="00207605">
        <w:rPr>
          <w:rFonts w:hint="cs"/>
          <w:rtl/>
        </w:rPr>
        <w:t xml:space="preserve"> </w:t>
      </w:r>
      <w:r w:rsidRPr="00207605">
        <w:rPr>
          <w:rFonts w:hint="cs"/>
          <w:rtl/>
        </w:rPr>
        <w:t>أن يشكر</w:t>
      </w:r>
      <w:r w:rsidR="00DF3C86" w:rsidRPr="00207605">
        <w:rPr>
          <w:rFonts w:hint="cs"/>
          <w:rtl/>
        </w:rPr>
        <w:t xml:space="preserve"> </w:t>
      </w:r>
      <w:r w:rsidRPr="00207605">
        <w:rPr>
          <w:rFonts w:hint="cs"/>
          <w:rtl/>
        </w:rPr>
        <w:t>حكومة السودان على دعوتها،</w:t>
      </w:r>
      <w:r w:rsidR="00DF3C86" w:rsidRPr="00207605">
        <w:rPr>
          <w:rFonts w:hint="cs"/>
          <w:rtl/>
        </w:rPr>
        <w:t xml:space="preserve"> </w:t>
      </w:r>
      <w:r w:rsidRPr="00207605">
        <w:rPr>
          <w:rFonts w:hint="cs"/>
          <w:rtl/>
        </w:rPr>
        <w:t>مؤكداً أن هذه الزيارة ستجري في تشرين الثاني/</w:t>
      </w:r>
      <w:r w:rsidR="005C507C" w:rsidRPr="00207605">
        <w:rPr>
          <w:rFonts w:hint="cs"/>
          <w:rtl/>
        </w:rPr>
        <w:t xml:space="preserve">                </w:t>
      </w:r>
      <w:r w:rsidRPr="00207605">
        <w:rPr>
          <w:rFonts w:hint="cs"/>
          <w:rtl/>
        </w:rPr>
        <w:t>نوفمبر 2015.</w:t>
      </w:r>
    </w:p>
    <w:p w:rsidR="004F7593" w:rsidRPr="00207605" w:rsidRDefault="004F7593" w:rsidP="006966DA">
      <w:pPr>
        <w:pStyle w:val="SingleTxt"/>
        <w:rPr>
          <w:rtl/>
        </w:rPr>
      </w:pPr>
      <w:r w:rsidRPr="00207605">
        <w:rPr>
          <w:rtl/>
        </w:rPr>
        <w:t>5-</w:t>
      </w:r>
      <w:r w:rsidRPr="00207605">
        <w:rPr>
          <w:rtl/>
        </w:rPr>
        <w:tab/>
      </w:r>
      <w:r w:rsidRPr="00207605">
        <w:rPr>
          <w:rFonts w:hint="cs"/>
          <w:rtl/>
        </w:rPr>
        <w:t>وفي الفترة من 1 أيار/مايو إلى 30 تموز/يول</w:t>
      </w:r>
      <w:r w:rsidR="006966DA">
        <w:rPr>
          <w:rFonts w:hint="cs"/>
          <w:rtl/>
        </w:rPr>
        <w:t>يه</w:t>
      </w:r>
      <w:r w:rsidRPr="00207605">
        <w:rPr>
          <w:rFonts w:hint="cs"/>
          <w:rtl/>
        </w:rPr>
        <w:t xml:space="preserve"> 2015، وجّه المقرر الخاص رسالة إلى جميع الدول الأعضاء وأصحاب المصلحة المعنيين، بما في ذلك المجتمع المدني، يطلب فيها الحصول على معلومات للاطلاع على الحالة الراهنة</w:t>
      </w:r>
      <w:r w:rsidR="00DF3C86" w:rsidRPr="00207605">
        <w:rPr>
          <w:rFonts w:hint="cs"/>
          <w:rtl/>
        </w:rPr>
        <w:t xml:space="preserve"> </w:t>
      </w:r>
      <w:r w:rsidRPr="00207605">
        <w:rPr>
          <w:rFonts w:hint="cs"/>
          <w:rtl/>
        </w:rPr>
        <w:t>بشأن التدابير القسرية الانفرادية. ووجّه رسالة مماثلة أيضاً إلى جميع المكلفين بولايات في إطار الإجراءات الخاصة وجميع هيئات المعاهدات. وطلب المقرر الخاص فضلاً عن ذلك من آليات حقوق الإنسان تقديم معلومات عن أعمال كل آلية منها حيال المسائل المتعلقة بالتدابير القسرية الانفرادية.</w:t>
      </w:r>
    </w:p>
    <w:p w:rsidR="004F7593" w:rsidRPr="00207605" w:rsidRDefault="004F7593" w:rsidP="006966DA">
      <w:pPr>
        <w:pStyle w:val="SingleTxt"/>
        <w:rPr>
          <w:rtl/>
        </w:rPr>
      </w:pPr>
      <w:r w:rsidRPr="00207605">
        <w:rPr>
          <w:rtl/>
        </w:rPr>
        <w:t>6-</w:t>
      </w:r>
      <w:r w:rsidRPr="00207605">
        <w:rPr>
          <w:rtl/>
        </w:rPr>
        <w:tab/>
      </w:r>
      <w:r w:rsidRPr="00207605">
        <w:rPr>
          <w:rFonts w:hint="cs"/>
          <w:rtl/>
        </w:rPr>
        <w:t>وفي الفترة من 8 إلى 12 حزيران/يوني</w:t>
      </w:r>
      <w:r w:rsidR="006966DA">
        <w:rPr>
          <w:rFonts w:hint="cs"/>
          <w:rtl/>
        </w:rPr>
        <w:t>ه</w:t>
      </w:r>
      <w:r w:rsidRPr="00207605">
        <w:rPr>
          <w:rFonts w:hint="cs"/>
          <w:rtl/>
        </w:rPr>
        <w:t xml:space="preserve"> 2015 شارك المقرر الخاص في </w:t>
      </w:r>
      <w:r w:rsidRPr="00207605">
        <w:rPr>
          <w:rtl/>
        </w:rPr>
        <w:t xml:space="preserve">الاجتماع السنوي </w:t>
      </w:r>
      <w:r w:rsidRPr="00207605">
        <w:rPr>
          <w:rFonts w:hint="cs"/>
          <w:rtl/>
        </w:rPr>
        <w:t xml:space="preserve">الثاني والعشرين </w:t>
      </w:r>
      <w:r w:rsidRPr="00207605">
        <w:rPr>
          <w:rtl/>
        </w:rPr>
        <w:t>للمكلفين بولايات في إطار الإجراءات الخاصة،</w:t>
      </w:r>
      <w:r w:rsidR="00DF3C86" w:rsidRPr="00207605">
        <w:rPr>
          <w:rtl/>
        </w:rPr>
        <w:t xml:space="preserve"> </w:t>
      </w:r>
      <w:r w:rsidRPr="00207605">
        <w:rPr>
          <w:rFonts w:hint="cs"/>
          <w:rtl/>
        </w:rPr>
        <w:t xml:space="preserve">المعقود </w:t>
      </w:r>
      <w:r w:rsidRPr="00207605">
        <w:rPr>
          <w:rtl/>
        </w:rPr>
        <w:t>في</w:t>
      </w:r>
      <w:r w:rsidRPr="00207605">
        <w:rPr>
          <w:rFonts w:hint="cs"/>
          <w:rtl/>
        </w:rPr>
        <w:t xml:space="preserve"> جنيف.</w:t>
      </w:r>
    </w:p>
    <w:p w:rsidR="004F7593" w:rsidRPr="00207605" w:rsidRDefault="004F7593" w:rsidP="005C507C">
      <w:pPr>
        <w:pStyle w:val="SingleTxt"/>
        <w:rPr>
          <w:rtl/>
        </w:rPr>
      </w:pPr>
      <w:r w:rsidRPr="00207605">
        <w:rPr>
          <w:rtl/>
        </w:rPr>
        <w:t>7-</w:t>
      </w:r>
      <w:r w:rsidRPr="00207605">
        <w:rPr>
          <w:rtl/>
        </w:rPr>
        <w:tab/>
      </w:r>
      <w:r w:rsidRPr="00207605">
        <w:rPr>
          <w:rFonts w:hint="cs"/>
          <w:rtl/>
        </w:rPr>
        <w:t>واجتمع المقرر الخاص أيضاً، منذ تعيينه،</w:t>
      </w:r>
      <w:r w:rsidR="00DF3C86" w:rsidRPr="00207605">
        <w:rPr>
          <w:rFonts w:hint="cs"/>
          <w:rtl/>
        </w:rPr>
        <w:t xml:space="preserve"> </w:t>
      </w:r>
      <w:r w:rsidRPr="00207605">
        <w:rPr>
          <w:rFonts w:hint="cs"/>
          <w:rtl/>
        </w:rPr>
        <w:t>بممثلين عن الاتحاد الأوروبي و</w:t>
      </w:r>
      <w:r w:rsidRPr="00207605">
        <w:rPr>
          <w:rtl/>
        </w:rPr>
        <w:t>الاتحاد الروسي وإيران (جمهورية - الإسلامية) والسودان والولايات المتحدة الأمريكية</w:t>
      </w:r>
      <w:r w:rsidRPr="00207605">
        <w:rPr>
          <w:rFonts w:hint="cs"/>
          <w:rtl/>
        </w:rPr>
        <w:t>. وعقد أيضاً جلسات مشاورات غير رسمية مع الدوائر الأكاديمية</w:t>
      </w:r>
      <w:r w:rsidR="00DF3C86" w:rsidRPr="00207605">
        <w:rPr>
          <w:rFonts w:hint="cs"/>
          <w:rtl/>
        </w:rPr>
        <w:t xml:space="preserve"> </w:t>
      </w:r>
      <w:r w:rsidRPr="00207605">
        <w:rPr>
          <w:rFonts w:hint="cs"/>
          <w:rtl/>
        </w:rPr>
        <w:t>التي تعكف على بحث موضوع</w:t>
      </w:r>
      <w:r w:rsidR="00DF3C86" w:rsidRPr="00207605">
        <w:rPr>
          <w:rFonts w:hint="cs"/>
          <w:rtl/>
        </w:rPr>
        <w:t xml:space="preserve"> </w:t>
      </w:r>
      <w:r w:rsidRPr="00207605">
        <w:rPr>
          <w:rFonts w:hint="cs"/>
          <w:rtl/>
        </w:rPr>
        <w:t>عقوبات مجلس الأمن وموضوع التدابير القسرية الانفرادية.</w:t>
      </w:r>
    </w:p>
    <w:p w:rsidR="004F7593" w:rsidRPr="00207605" w:rsidRDefault="004F7593" w:rsidP="006966DA">
      <w:pPr>
        <w:pStyle w:val="SingleTxt"/>
        <w:rPr>
          <w:rtl/>
        </w:rPr>
      </w:pPr>
      <w:r w:rsidRPr="00207605">
        <w:rPr>
          <w:rtl/>
        </w:rPr>
        <w:lastRenderedPageBreak/>
        <w:t>8-</w:t>
      </w:r>
      <w:r w:rsidRPr="00207605">
        <w:rPr>
          <w:rtl/>
        </w:rPr>
        <w:tab/>
      </w:r>
      <w:r w:rsidRPr="00207605">
        <w:rPr>
          <w:rFonts w:hint="cs"/>
          <w:rtl/>
        </w:rPr>
        <w:t>وفي 6 تموز/يولي</w:t>
      </w:r>
      <w:r w:rsidR="006966DA">
        <w:rPr>
          <w:rFonts w:hint="cs"/>
          <w:rtl/>
        </w:rPr>
        <w:t>ه</w:t>
      </w:r>
      <w:r w:rsidRPr="00207605">
        <w:rPr>
          <w:rFonts w:hint="cs"/>
          <w:rtl/>
        </w:rPr>
        <w:t xml:space="preserve"> 2015، أصدر المقرر الخاص</w:t>
      </w:r>
      <w:r w:rsidR="00DF3C86" w:rsidRPr="00207605">
        <w:rPr>
          <w:rFonts w:hint="cs"/>
          <w:rtl/>
        </w:rPr>
        <w:t xml:space="preserve"> </w:t>
      </w:r>
      <w:r w:rsidRPr="00207605">
        <w:rPr>
          <w:rFonts w:hint="cs"/>
          <w:rtl/>
        </w:rPr>
        <w:t>بيانا</w:t>
      </w:r>
      <w:r w:rsidR="005478FF">
        <w:rPr>
          <w:rFonts w:hint="cs"/>
          <w:rtl/>
        </w:rPr>
        <w:t>ً</w:t>
      </w:r>
      <w:r w:rsidRPr="00207605">
        <w:rPr>
          <w:rFonts w:hint="cs"/>
          <w:rtl/>
        </w:rPr>
        <w:t xml:space="preserve"> صحفيا</w:t>
      </w:r>
      <w:r w:rsidR="005478FF">
        <w:rPr>
          <w:rFonts w:hint="cs"/>
          <w:rtl/>
        </w:rPr>
        <w:t>ً</w:t>
      </w:r>
      <w:r w:rsidR="00DF3C86" w:rsidRPr="00207605">
        <w:rPr>
          <w:rFonts w:hint="cs"/>
          <w:rtl/>
        </w:rPr>
        <w:t xml:space="preserve"> </w:t>
      </w:r>
      <w:r w:rsidRPr="00207605">
        <w:rPr>
          <w:rFonts w:hint="cs"/>
          <w:rtl/>
        </w:rPr>
        <w:t>رحب فيه</w:t>
      </w:r>
      <w:r w:rsidR="00DF3C86" w:rsidRPr="00207605">
        <w:rPr>
          <w:rFonts w:hint="cs"/>
          <w:rtl/>
        </w:rPr>
        <w:t xml:space="preserve"> </w:t>
      </w:r>
      <w:r w:rsidRPr="00207605">
        <w:rPr>
          <w:rFonts w:hint="cs"/>
          <w:rtl/>
        </w:rPr>
        <w:t>باستعادة العلاقات الدبلوماسية رسمياً بين كوبا والولايات المتحدة الأمريكية،</w:t>
      </w:r>
      <w:r w:rsidR="00DF3C86" w:rsidRPr="00207605">
        <w:rPr>
          <w:rFonts w:hint="cs"/>
          <w:rtl/>
        </w:rPr>
        <w:t xml:space="preserve"> </w:t>
      </w:r>
      <w:r w:rsidRPr="00207605">
        <w:rPr>
          <w:rFonts w:hint="cs"/>
          <w:rtl/>
        </w:rPr>
        <w:t>ودعا إلى رفع الحظر.</w:t>
      </w:r>
    </w:p>
    <w:p w:rsidR="004F7593" w:rsidRPr="00207605" w:rsidRDefault="004F7593" w:rsidP="006966DA">
      <w:pPr>
        <w:pStyle w:val="SingleTxt"/>
        <w:rPr>
          <w:rtl/>
        </w:rPr>
      </w:pPr>
      <w:r w:rsidRPr="00207605">
        <w:rPr>
          <w:rFonts w:hint="cs"/>
          <w:rtl/>
        </w:rPr>
        <w:t>9-</w:t>
      </w:r>
      <w:r w:rsidRPr="00207605">
        <w:rPr>
          <w:rFonts w:hint="cs"/>
          <w:rtl/>
        </w:rPr>
        <w:tab/>
        <w:t>وفي 14 تموز/يولي</w:t>
      </w:r>
      <w:r w:rsidR="006966DA">
        <w:rPr>
          <w:rFonts w:hint="cs"/>
          <w:rtl/>
        </w:rPr>
        <w:t>ه</w:t>
      </w:r>
      <w:r w:rsidRPr="00207605">
        <w:rPr>
          <w:rFonts w:hint="cs"/>
          <w:rtl/>
        </w:rPr>
        <w:t xml:space="preserve"> 2015 أصدر المقرر الخاص</w:t>
      </w:r>
      <w:r w:rsidR="00DF3C86" w:rsidRPr="00207605">
        <w:rPr>
          <w:rFonts w:hint="cs"/>
          <w:rtl/>
        </w:rPr>
        <w:t xml:space="preserve"> </w:t>
      </w:r>
      <w:r w:rsidRPr="00207605">
        <w:rPr>
          <w:rFonts w:hint="cs"/>
          <w:rtl/>
        </w:rPr>
        <w:t>بيانا صحفيا</w:t>
      </w:r>
      <w:r w:rsidR="00DF3C86" w:rsidRPr="00207605">
        <w:rPr>
          <w:rFonts w:hint="cs"/>
          <w:rtl/>
        </w:rPr>
        <w:t xml:space="preserve"> </w:t>
      </w:r>
      <w:r w:rsidRPr="00207605">
        <w:rPr>
          <w:rFonts w:hint="cs"/>
          <w:rtl/>
        </w:rPr>
        <w:t>رحب فيه</w:t>
      </w:r>
      <w:r w:rsidR="00DF3C86" w:rsidRPr="00207605">
        <w:rPr>
          <w:rFonts w:hint="cs"/>
          <w:rtl/>
        </w:rPr>
        <w:t xml:space="preserve"> </w:t>
      </w:r>
      <w:r w:rsidRPr="00207605">
        <w:rPr>
          <w:rFonts w:hint="cs"/>
          <w:rtl/>
        </w:rPr>
        <w:t>بالاتفاق النووي الذي أبرم بين إيران (جمهورية</w:t>
      </w:r>
      <w:r w:rsidR="00956EE6">
        <w:rPr>
          <w:rFonts w:hint="cs"/>
          <w:rtl/>
        </w:rPr>
        <w:t xml:space="preserve"> - </w:t>
      </w:r>
      <w:r w:rsidRPr="00207605">
        <w:rPr>
          <w:rFonts w:hint="cs"/>
          <w:rtl/>
        </w:rPr>
        <w:t>الإسلامية) و</w:t>
      </w:r>
      <w:r w:rsidRPr="00207605">
        <w:rPr>
          <w:rtl/>
        </w:rPr>
        <w:t>مجموعة الخمسة زائدا</w:t>
      </w:r>
      <w:r w:rsidR="005478FF">
        <w:rPr>
          <w:rFonts w:hint="cs"/>
          <w:rtl/>
        </w:rPr>
        <w:t>ً</w:t>
      </w:r>
      <w:r w:rsidRPr="00207605">
        <w:rPr>
          <w:rtl/>
        </w:rPr>
        <w:t xml:space="preserve"> واحدا</w:t>
      </w:r>
      <w:r w:rsidR="005478FF">
        <w:rPr>
          <w:rFonts w:hint="cs"/>
          <w:rtl/>
        </w:rPr>
        <w:t>ً</w:t>
      </w:r>
      <w:r w:rsidRPr="00207605">
        <w:rPr>
          <w:rFonts w:hint="cs"/>
          <w:rtl/>
        </w:rPr>
        <w:t xml:space="preserve"> التي تضم </w:t>
      </w:r>
      <w:r w:rsidRPr="00207605">
        <w:rPr>
          <w:rtl/>
        </w:rPr>
        <w:t>الاتحاد الروسي وألمانيا والصين وفرنسا والمملكة المتحدة لبريطانيا العظمى وأيرلندا الشمالية والولايات المتحدة الأمريكية</w:t>
      </w:r>
      <w:r w:rsidRPr="00207605">
        <w:rPr>
          <w:rFonts w:hint="cs"/>
          <w:rtl/>
        </w:rPr>
        <w:t>، وطالب برفع</w:t>
      </w:r>
      <w:r w:rsidR="00DF3C86" w:rsidRPr="00207605">
        <w:rPr>
          <w:rFonts w:hint="cs"/>
          <w:rtl/>
        </w:rPr>
        <w:t xml:space="preserve"> </w:t>
      </w:r>
      <w:r w:rsidRPr="00207605">
        <w:rPr>
          <w:rFonts w:hint="cs"/>
          <w:rtl/>
        </w:rPr>
        <w:t>العقوبات فوراً.</w:t>
      </w:r>
    </w:p>
    <w:p w:rsidR="00BA088A" w:rsidRPr="00207605" w:rsidRDefault="00BA088A" w:rsidP="00BA088A">
      <w:pPr>
        <w:pStyle w:val="SingleTxt"/>
        <w:spacing w:after="0" w:line="120" w:lineRule="exact"/>
        <w:rPr>
          <w:sz w:val="10"/>
          <w:rtl/>
        </w:rPr>
      </w:pPr>
    </w:p>
    <w:p w:rsidR="00BA088A" w:rsidRPr="00207605" w:rsidRDefault="00BA088A" w:rsidP="00BA088A">
      <w:pPr>
        <w:pStyle w:val="SingleTxt"/>
        <w:spacing w:after="0" w:line="120" w:lineRule="exact"/>
        <w:rPr>
          <w:sz w:val="10"/>
          <w:rtl/>
        </w:rPr>
      </w:pPr>
    </w:p>
    <w:p w:rsidR="004F7593" w:rsidRPr="00207605" w:rsidRDefault="004F7593" w:rsidP="00BA088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207605">
        <w:rPr>
          <w:rtl/>
        </w:rPr>
        <w:tab/>
      </w:r>
      <w:r w:rsidRPr="00207605">
        <w:rPr>
          <w:rFonts w:hint="cs"/>
          <w:rtl/>
        </w:rPr>
        <w:t>ثالثاً-</w:t>
      </w:r>
      <w:r w:rsidRPr="00207605">
        <w:rPr>
          <w:rtl/>
        </w:rPr>
        <w:tab/>
        <w:t>أسباب اتخاذ إجراء خاص حيال الآثار السلبية للتدابير القسرية الانفرادية في التمتع بحقوق الإنسان</w:t>
      </w:r>
    </w:p>
    <w:p w:rsidR="00BA088A" w:rsidRPr="00207605" w:rsidRDefault="00BA088A" w:rsidP="00BA088A">
      <w:pPr>
        <w:pStyle w:val="SingleTxt"/>
        <w:spacing w:after="0" w:line="120" w:lineRule="exact"/>
        <w:rPr>
          <w:sz w:val="10"/>
          <w:rtl/>
        </w:rPr>
      </w:pPr>
    </w:p>
    <w:p w:rsidR="004F7593" w:rsidRPr="00207605" w:rsidRDefault="004F7593" w:rsidP="00BA088A">
      <w:pPr>
        <w:pStyle w:val="SingleTxt"/>
        <w:rPr>
          <w:rtl/>
        </w:rPr>
      </w:pPr>
      <w:r w:rsidRPr="00207605">
        <w:rPr>
          <w:rFonts w:hint="cs"/>
          <w:rtl/>
        </w:rPr>
        <w:t>10-</w:t>
      </w:r>
      <w:r w:rsidRPr="00207605">
        <w:rPr>
          <w:rFonts w:hint="cs"/>
          <w:rtl/>
        </w:rPr>
        <w:tab/>
        <w:t>يناشد ميثاق الأمم المتحدة، في مادته 55(ج)، الأمم المتحدة</w:t>
      </w:r>
      <w:r w:rsidR="00DF3C86" w:rsidRPr="00207605">
        <w:rPr>
          <w:rFonts w:hint="cs"/>
          <w:rtl/>
        </w:rPr>
        <w:t xml:space="preserve"> </w:t>
      </w:r>
      <w:r w:rsidRPr="00207605">
        <w:rPr>
          <w:rFonts w:hint="cs"/>
          <w:rtl/>
        </w:rPr>
        <w:t>العمل على "</w:t>
      </w:r>
      <w:r w:rsidRPr="00207605">
        <w:rPr>
          <w:rtl/>
        </w:rPr>
        <w:t>أن يشيع في العالم احترام حقوق الإنسان والحريات الأساسية، ومراعاة تلك الحقوق والحريات</w:t>
      </w:r>
      <w:r w:rsidRPr="00207605">
        <w:rPr>
          <w:rFonts w:hint="cs"/>
          <w:rtl/>
        </w:rPr>
        <w:t>". وعلى النسق ذاته، يؤكد إعلان فيينا أن</w:t>
      </w:r>
      <w:r w:rsidR="00DF3C86" w:rsidRPr="00207605">
        <w:rPr>
          <w:rFonts w:hint="cs"/>
          <w:rtl/>
        </w:rPr>
        <w:t xml:space="preserve"> </w:t>
      </w:r>
      <w:r w:rsidRPr="00207605">
        <w:rPr>
          <w:rFonts w:hint="cs"/>
          <w:rtl/>
        </w:rPr>
        <w:t>"</w:t>
      </w:r>
      <w:r w:rsidRPr="00207605">
        <w:rPr>
          <w:rtl/>
        </w:rPr>
        <w:t>الطب</w:t>
      </w:r>
      <w:r w:rsidRPr="00207605">
        <w:rPr>
          <w:rFonts w:hint="cs"/>
          <w:rtl/>
        </w:rPr>
        <w:t>ع</w:t>
      </w:r>
      <w:r w:rsidR="00DF3C86" w:rsidRPr="00207605">
        <w:rPr>
          <w:rFonts w:hint="cs"/>
          <w:rtl/>
        </w:rPr>
        <w:t xml:space="preserve"> </w:t>
      </w:r>
      <w:r w:rsidRPr="00207605">
        <w:rPr>
          <w:rtl/>
        </w:rPr>
        <w:t>العالمي</w:t>
      </w:r>
      <w:r w:rsidR="00DF3C86" w:rsidRPr="00207605">
        <w:rPr>
          <w:rFonts w:hint="cs"/>
          <w:rtl/>
        </w:rPr>
        <w:t xml:space="preserve"> </w:t>
      </w:r>
      <w:r w:rsidRPr="00207605">
        <w:rPr>
          <w:rtl/>
        </w:rPr>
        <w:t xml:space="preserve">لهذه الحقوق والحريات </w:t>
      </w:r>
      <w:r w:rsidRPr="00207605">
        <w:rPr>
          <w:rFonts w:hint="cs"/>
          <w:rtl/>
        </w:rPr>
        <w:t>أمر غير قابل</w:t>
      </w:r>
      <w:r w:rsidR="00DF3C86" w:rsidRPr="00207605">
        <w:rPr>
          <w:rFonts w:hint="cs"/>
          <w:rtl/>
        </w:rPr>
        <w:t xml:space="preserve"> </w:t>
      </w:r>
      <w:r w:rsidRPr="00207605">
        <w:rPr>
          <w:rFonts w:hint="cs"/>
          <w:rtl/>
        </w:rPr>
        <w:t>لل</w:t>
      </w:r>
      <w:r w:rsidRPr="00207605">
        <w:rPr>
          <w:rtl/>
        </w:rPr>
        <w:t>نقاش</w:t>
      </w:r>
      <w:r w:rsidRPr="00207605">
        <w:rPr>
          <w:rFonts w:hint="cs"/>
          <w:rtl/>
        </w:rPr>
        <w:t xml:space="preserve">". وفضلاً عن </w:t>
      </w:r>
      <w:r w:rsidR="005478FF">
        <w:rPr>
          <w:rFonts w:hint="cs"/>
          <w:rtl/>
        </w:rPr>
        <w:t>ذلك قررت الجمعية العامة في قرار</w:t>
      </w:r>
      <w:r w:rsidRPr="00207605">
        <w:rPr>
          <w:rFonts w:hint="cs"/>
          <w:rtl/>
        </w:rPr>
        <w:t>ها 60/251</w:t>
      </w:r>
      <w:r w:rsidR="00DF3C86" w:rsidRPr="00207605">
        <w:rPr>
          <w:rFonts w:hint="cs"/>
          <w:rtl/>
        </w:rPr>
        <w:t xml:space="preserve"> </w:t>
      </w:r>
      <w:r w:rsidRPr="00207605">
        <w:rPr>
          <w:rFonts w:hint="cs"/>
          <w:rtl/>
        </w:rPr>
        <w:t>ضرورة أن يتحمل</w:t>
      </w:r>
      <w:r w:rsidR="00DF3C86" w:rsidRPr="00207605">
        <w:rPr>
          <w:rtl/>
        </w:rPr>
        <w:t xml:space="preserve"> </w:t>
      </w:r>
      <w:r w:rsidRPr="00207605">
        <w:rPr>
          <w:rtl/>
        </w:rPr>
        <w:t xml:space="preserve">المجلس </w:t>
      </w:r>
      <w:r w:rsidRPr="00207605">
        <w:rPr>
          <w:rFonts w:hint="cs"/>
          <w:rtl/>
        </w:rPr>
        <w:t>"ال</w:t>
      </w:r>
      <w:r w:rsidRPr="00207605">
        <w:rPr>
          <w:rtl/>
        </w:rPr>
        <w:t>مسؤولية</w:t>
      </w:r>
      <w:r w:rsidRPr="00207605">
        <w:rPr>
          <w:rFonts w:hint="cs"/>
          <w:rtl/>
        </w:rPr>
        <w:t xml:space="preserve"> عن</w:t>
      </w:r>
      <w:r w:rsidRPr="00207605">
        <w:rPr>
          <w:rtl/>
        </w:rPr>
        <w:t xml:space="preserve"> تعزيز الاحترام العالمي لحماية جميع حقوق الإنسان والحريات الأساسية للجميع، دون تمييز من أي نوع وبطريقة عادلة ومنصفة</w:t>
      </w:r>
      <w:r w:rsidRPr="00207605">
        <w:rPr>
          <w:rFonts w:hint="cs"/>
          <w:rtl/>
        </w:rPr>
        <w:t>".</w:t>
      </w:r>
    </w:p>
    <w:p w:rsidR="004F7593" w:rsidRPr="00207605" w:rsidRDefault="005478FF" w:rsidP="006966DA">
      <w:pPr>
        <w:pStyle w:val="SingleTxt"/>
        <w:rPr>
          <w:rtl/>
        </w:rPr>
      </w:pPr>
      <w:r>
        <w:rPr>
          <w:rFonts w:hint="cs"/>
          <w:rtl/>
        </w:rPr>
        <w:t>11-</w:t>
      </w:r>
      <w:r>
        <w:rPr>
          <w:rFonts w:hint="cs"/>
          <w:rtl/>
        </w:rPr>
        <w:tab/>
        <w:t>وينص</w:t>
      </w:r>
      <w:r w:rsidR="004F7593" w:rsidRPr="00207605">
        <w:rPr>
          <w:rFonts w:hint="cs"/>
          <w:rtl/>
        </w:rPr>
        <w:t>ب</w:t>
      </w:r>
      <w:r>
        <w:rPr>
          <w:rFonts w:hint="cs"/>
          <w:rtl/>
        </w:rPr>
        <w:t>ّ</w:t>
      </w:r>
      <w:r w:rsidR="004F7593" w:rsidRPr="00207605">
        <w:rPr>
          <w:rFonts w:hint="cs"/>
          <w:rtl/>
        </w:rPr>
        <w:t xml:space="preserve"> التركيز هنا على "العالمية":</w:t>
      </w:r>
      <w:r w:rsidR="00DF3C86" w:rsidRPr="00207605">
        <w:rPr>
          <w:rFonts w:hint="cs"/>
          <w:rtl/>
        </w:rPr>
        <w:t xml:space="preserve"> </w:t>
      </w:r>
      <w:r w:rsidR="004F7593" w:rsidRPr="00207605">
        <w:rPr>
          <w:rFonts w:hint="cs"/>
          <w:rtl/>
        </w:rPr>
        <w:t>فأحكام معاهدات حقوق الإنسان وعهودها تركّز أساساً</w:t>
      </w:r>
      <w:r w:rsidR="00DF3C86" w:rsidRPr="00207605">
        <w:rPr>
          <w:rFonts w:hint="cs"/>
          <w:rtl/>
        </w:rPr>
        <w:t xml:space="preserve"> </w:t>
      </w:r>
      <w:r w:rsidR="004F7593" w:rsidRPr="00207605">
        <w:rPr>
          <w:rFonts w:hint="cs"/>
          <w:rtl/>
        </w:rPr>
        <w:t xml:space="preserve">على الولايات القضائية الوطنية للدول، بالرغم من أن بعض التعليقات العامة لهيئات المعاهدات، مثل التعليقات رقم 8 ورقم 12 ورقم 14 </w:t>
      </w:r>
      <w:r w:rsidR="004F7593" w:rsidRPr="00207605">
        <w:rPr>
          <w:rtl/>
        </w:rPr>
        <w:t>ل</w:t>
      </w:r>
      <w:r w:rsidR="004F7593" w:rsidRPr="00207605">
        <w:rPr>
          <w:rFonts w:hint="cs"/>
          <w:rtl/>
        </w:rPr>
        <w:t>ل</w:t>
      </w:r>
      <w:r w:rsidR="004F7593" w:rsidRPr="00207605">
        <w:rPr>
          <w:rtl/>
        </w:rPr>
        <w:t>جنة الحقوق الاقتصادية والاجتماعية والثقافية</w:t>
      </w:r>
      <w:r w:rsidR="004F7593" w:rsidRPr="00207605">
        <w:rPr>
          <w:rFonts w:hint="cs"/>
          <w:rtl/>
        </w:rPr>
        <w:t>، تشير بالفعل إلى تطبيق "العقوبات"</w:t>
      </w:r>
      <w:r w:rsidR="00DF3C86" w:rsidRPr="00207605">
        <w:rPr>
          <w:rFonts w:hint="cs"/>
          <w:rtl/>
        </w:rPr>
        <w:t xml:space="preserve"> </w:t>
      </w:r>
      <w:r w:rsidR="004F7593" w:rsidRPr="00207605">
        <w:rPr>
          <w:rFonts w:hint="cs"/>
          <w:rtl/>
        </w:rPr>
        <w:t>خارج</w:t>
      </w:r>
      <w:r w:rsidR="00DF3C86" w:rsidRPr="00207605">
        <w:rPr>
          <w:rFonts w:hint="cs"/>
          <w:rtl/>
        </w:rPr>
        <w:t xml:space="preserve"> </w:t>
      </w:r>
      <w:r w:rsidR="004F7593" w:rsidRPr="00207605">
        <w:rPr>
          <w:rFonts w:hint="cs"/>
          <w:rtl/>
        </w:rPr>
        <w:t>الحدود الإقليمية. ومن منظور ضحايا انتهاكات حقوق الإنسان على أرض الواقع، فإن تناول الآثار السلبية للتدابير المحلية</w:t>
      </w:r>
      <w:r w:rsidR="00DF3C86" w:rsidRPr="00207605">
        <w:rPr>
          <w:rFonts w:hint="cs"/>
          <w:rtl/>
        </w:rPr>
        <w:t xml:space="preserve"> </w:t>
      </w:r>
      <w:r w:rsidR="004F7593" w:rsidRPr="00207605">
        <w:rPr>
          <w:rFonts w:hint="cs"/>
          <w:rtl/>
        </w:rPr>
        <w:t>على حقوق الإنسان</w:t>
      </w:r>
      <w:r w:rsidR="00DF3C86" w:rsidRPr="00207605">
        <w:rPr>
          <w:rFonts w:hint="cs"/>
          <w:rtl/>
        </w:rPr>
        <w:t xml:space="preserve"> </w:t>
      </w:r>
      <w:r w:rsidR="004F7593" w:rsidRPr="00207605">
        <w:rPr>
          <w:rFonts w:hint="cs"/>
          <w:rtl/>
        </w:rPr>
        <w:t>فقط، من شأن</w:t>
      </w:r>
      <w:r>
        <w:rPr>
          <w:rFonts w:hint="cs"/>
          <w:rtl/>
        </w:rPr>
        <w:t>ه</w:t>
      </w:r>
      <w:r w:rsidR="004F7593" w:rsidRPr="00207605">
        <w:rPr>
          <w:rFonts w:hint="cs"/>
          <w:rtl/>
        </w:rPr>
        <w:t xml:space="preserve"> أن يحدث ثغرة</w:t>
      </w:r>
      <w:r w:rsidR="00DF3C86" w:rsidRPr="00207605">
        <w:rPr>
          <w:rFonts w:hint="cs"/>
          <w:rtl/>
        </w:rPr>
        <w:t xml:space="preserve"> </w:t>
      </w:r>
      <w:r w:rsidR="004F7593" w:rsidRPr="00207605">
        <w:rPr>
          <w:rFonts w:hint="cs"/>
          <w:rtl/>
        </w:rPr>
        <w:t>على مستوى الحماية</w:t>
      </w:r>
      <w:r w:rsidR="00DF3C86" w:rsidRPr="00207605">
        <w:rPr>
          <w:rFonts w:hint="cs"/>
          <w:rtl/>
        </w:rPr>
        <w:t xml:space="preserve"> </w:t>
      </w:r>
      <w:r w:rsidR="004F7593" w:rsidRPr="00207605">
        <w:rPr>
          <w:rFonts w:hint="cs"/>
          <w:rtl/>
        </w:rPr>
        <w:t>بحيث يتعذر تحقيق العالمية المنشودة لحقوق الإنسان.</w:t>
      </w:r>
      <w:r w:rsidR="005C507C" w:rsidRPr="00207605">
        <w:rPr>
          <w:rFonts w:hint="cs"/>
          <w:rtl/>
        </w:rPr>
        <w:t xml:space="preserve"> و</w:t>
      </w:r>
      <w:r w:rsidR="004F7593" w:rsidRPr="00207605">
        <w:rPr>
          <w:rFonts w:hint="cs"/>
          <w:rtl/>
        </w:rPr>
        <w:t>من البديهي أيضاً أن الشرعة الدولية لحقوق الإنسان، التي تدين انتهاكات السلطات لحقوق الإنسان في الأقاليم الواقعة</w:t>
      </w:r>
      <w:r w:rsidR="00DF3C86" w:rsidRPr="00207605">
        <w:rPr>
          <w:rFonts w:hint="cs"/>
          <w:rtl/>
        </w:rPr>
        <w:t xml:space="preserve"> </w:t>
      </w:r>
      <w:r w:rsidR="004F7593" w:rsidRPr="00207605">
        <w:rPr>
          <w:rFonts w:hint="cs"/>
          <w:rtl/>
        </w:rPr>
        <w:t>ضمن اختصاصها،</w:t>
      </w:r>
      <w:r w:rsidR="00DF3C86" w:rsidRPr="00207605">
        <w:rPr>
          <w:rFonts w:hint="cs"/>
          <w:rtl/>
        </w:rPr>
        <w:t xml:space="preserve"> </w:t>
      </w:r>
      <w:r w:rsidR="004F7593" w:rsidRPr="00207605">
        <w:rPr>
          <w:rFonts w:hint="cs"/>
          <w:rtl/>
        </w:rPr>
        <w:t>تدين أيضاً تلك الانتهاكات إذا ارتكبتها السلطات نفسها خارج حدود أراضيها. وأضحت هذه الثغرة في الحماية جلية</w:t>
      </w:r>
      <w:r w:rsidR="00DF3C86" w:rsidRPr="00207605">
        <w:rPr>
          <w:rFonts w:hint="cs"/>
          <w:rtl/>
        </w:rPr>
        <w:t xml:space="preserve"> </w:t>
      </w:r>
      <w:r w:rsidR="004F7593" w:rsidRPr="00207605">
        <w:rPr>
          <w:rFonts w:hint="cs"/>
          <w:rtl/>
        </w:rPr>
        <w:t>على نحو مؤلم خلال فترة التسعينات من القرن الماضي التي أشير إليها</w:t>
      </w:r>
      <w:r w:rsidR="00DF3C86" w:rsidRPr="00207605">
        <w:rPr>
          <w:rFonts w:hint="cs"/>
          <w:rtl/>
        </w:rPr>
        <w:t xml:space="preserve"> </w:t>
      </w:r>
      <w:r w:rsidR="004F7593" w:rsidRPr="00207605">
        <w:rPr>
          <w:rFonts w:hint="cs"/>
          <w:rtl/>
        </w:rPr>
        <w:t>على أنها "عقد</w:t>
      </w:r>
      <w:r w:rsidR="00DF3C86" w:rsidRPr="00207605">
        <w:rPr>
          <w:rFonts w:hint="cs"/>
          <w:rtl/>
        </w:rPr>
        <w:t xml:space="preserve"> </w:t>
      </w:r>
      <w:r w:rsidR="004F7593" w:rsidRPr="00207605">
        <w:rPr>
          <w:rFonts w:hint="cs"/>
          <w:rtl/>
        </w:rPr>
        <w:t>العقوبات"</w:t>
      </w:r>
      <w:r w:rsidR="005C507C" w:rsidRPr="00207605">
        <w:rPr>
          <w:vertAlign w:val="superscript"/>
          <w:rtl/>
        </w:rPr>
        <w:t>(</w:t>
      </w:r>
      <w:r w:rsidR="005C507C" w:rsidRPr="00207605">
        <w:rPr>
          <w:rStyle w:val="FootnoteReference"/>
          <w:color w:val="auto"/>
          <w:szCs w:val="30"/>
          <w:rtl/>
        </w:rPr>
        <w:footnoteReference w:id="1"/>
      </w:r>
      <w:r w:rsidR="005C507C" w:rsidRPr="00207605">
        <w:rPr>
          <w:vertAlign w:val="superscript"/>
          <w:rtl/>
        </w:rPr>
        <w:t>)</w:t>
      </w:r>
      <w:r w:rsidR="004F7593" w:rsidRPr="00207605">
        <w:rPr>
          <w:rFonts w:hint="cs"/>
          <w:rtl/>
        </w:rPr>
        <w:t>. وفي ذلك الوقت، عانت شعوب الدول التي</w:t>
      </w:r>
      <w:r w:rsidR="00DF3C86" w:rsidRPr="00207605">
        <w:rPr>
          <w:rFonts w:hint="cs"/>
          <w:rtl/>
        </w:rPr>
        <w:t xml:space="preserve"> </w:t>
      </w:r>
      <w:r w:rsidR="004F7593" w:rsidRPr="00207605">
        <w:rPr>
          <w:rFonts w:hint="cs"/>
          <w:rtl/>
        </w:rPr>
        <w:t>استُهدفت "بعقوبات"</w:t>
      </w:r>
      <w:r w:rsidR="00DF3C86" w:rsidRPr="00207605">
        <w:rPr>
          <w:rFonts w:hint="cs"/>
          <w:rtl/>
        </w:rPr>
        <w:t xml:space="preserve"> </w:t>
      </w:r>
      <w:r w:rsidR="004F7593" w:rsidRPr="00207605">
        <w:rPr>
          <w:rFonts w:hint="cs"/>
          <w:rtl/>
        </w:rPr>
        <w:t>خارجية</w:t>
      </w:r>
      <w:r w:rsidR="00AF20DE" w:rsidRPr="00207605">
        <w:rPr>
          <w:rFonts w:hint="cs"/>
          <w:rtl/>
        </w:rPr>
        <w:t xml:space="preserve">، </w:t>
      </w:r>
      <w:r w:rsidR="004F7593" w:rsidRPr="00207605">
        <w:rPr>
          <w:rFonts w:hint="cs"/>
          <w:rtl/>
        </w:rPr>
        <w:t>مثل العراق، ولا سيما النساء والأطفال حديثي الولادة، أشد معاناة من "عقوبات"</w:t>
      </w:r>
      <w:r w:rsidR="00DF3C86" w:rsidRPr="00207605">
        <w:rPr>
          <w:rFonts w:hint="cs"/>
          <w:rtl/>
        </w:rPr>
        <w:t xml:space="preserve"> </w:t>
      </w:r>
      <w:r w:rsidR="004F7593" w:rsidRPr="00207605">
        <w:rPr>
          <w:rFonts w:hint="cs"/>
          <w:rtl/>
        </w:rPr>
        <w:t>شاملة أودت بحياة العديد من الأبرياء بلا مبرر.</w:t>
      </w:r>
      <w:r w:rsidR="005C507C" w:rsidRPr="00207605">
        <w:rPr>
          <w:rFonts w:hint="cs"/>
          <w:rtl/>
        </w:rPr>
        <w:t xml:space="preserve"> و</w:t>
      </w:r>
      <w:r w:rsidR="004F7593" w:rsidRPr="00207605">
        <w:rPr>
          <w:rFonts w:hint="cs"/>
          <w:rtl/>
        </w:rPr>
        <w:t>الإجراءات الخاصة،</w:t>
      </w:r>
      <w:r w:rsidR="00DF3C86" w:rsidRPr="00207605">
        <w:rPr>
          <w:rFonts w:hint="cs"/>
          <w:rtl/>
        </w:rPr>
        <w:t xml:space="preserve"> </w:t>
      </w:r>
      <w:r w:rsidR="004F7593" w:rsidRPr="00207605">
        <w:rPr>
          <w:rFonts w:hint="cs"/>
          <w:rtl/>
        </w:rPr>
        <w:t>بوصفها آلية لحقوق الإنسان</w:t>
      </w:r>
      <w:r w:rsidR="00DF3C86" w:rsidRPr="00207605">
        <w:rPr>
          <w:rFonts w:hint="cs"/>
          <w:rtl/>
        </w:rPr>
        <w:t xml:space="preserve"> </w:t>
      </w:r>
      <w:r w:rsidR="004F7593" w:rsidRPr="00207605">
        <w:rPr>
          <w:rFonts w:hint="cs"/>
          <w:rtl/>
        </w:rPr>
        <w:t>استناداً إلى الميثاق، لا تخضع لقيود الولايات القضائية الوطنية وبالتالي يمكن أن</w:t>
      </w:r>
      <w:r w:rsidR="00DF3C86" w:rsidRPr="00207605">
        <w:rPr>
          <w:rFonts w:hint="cs"/>
          <w:rtl/>
        </w:rPr>
        <w:t xml:space="preserve"> </w:t>
      </w:r>
      <w:r w:rsidR="004F7593" w:rsidRPr="00207605">
        <w:rPr>
          <w:rFonts w:hint="cs"/>
          <w:rtl/>
        </w:rPr>
        <w:t>تعالج هذه الثغرة على مستوى الحماية</w:t>
      </w:r>
      <w:r w:rsidR="00AF20DE" w:rsidRPr="00207605">
        <w:rPr>
          <w:rFonts w:hint="cs"/>
          <w:rtl/>
        </w:rPr>
        <w:t xml:space="preserve">. </w:t>
      </w:r>
      <w:r w:rsidR="004F7593" w:rsidRPr="00207605">
        <w:rPr>
          <w:rFonts w:hint="cs"/>
          <w:rtl/>
        </w:rPr>
        <w:t xml:space="preserve">وسلطت </w:t>
      </w:r>
      <w:r w:rsidR="004F7593" w:rsidRPr="00207605">
        <w:rPr>
          <w:rtl/>
        </w:rPr>
        <w:lastRenderedPageBreak/>
        <w:t>اللجنة الاستشارية لمجلس حقوق الإنسان</w:t>
      </w:r>
      <w:r w:rsidR="004F7593" w:rsidRPr="00207605">
        <w:rPr>
          <w:rFonts w:hint="cs"/>
          <w:rtl/>
        </w:rPr>
        <w:t xml:space="preserve"> الضوء على نحو مناسب، في تقرير أعدته في 10 شباط/فبراير 2015</w:t>
      </w:r>
      <w:r w:rsidR="000E70E3" w:rsidRPr="00207605">
        <w:rPr>
          <w:vertAlign w:val="superscript"/>
          <w:rtl/>
        </w:rPr>
        <w:t>(</w:t>
      </w:r>
      <w:r w:rsidR="000E70E3" w:rsidRPr="00207605">
        <w:rPr>
          <w:rStyle w:val="FootnoteReference"/>
          <w:color w:val="auto"/>
          <w:szCs w:val="30"/>
          <w:rtl/>
        </w:rPr>
        <w:footnoteReference w:id="2"/>
      </w:r>
      <w:r w:rsidR="000E70E3" w:rsidRPr="00207605">
        <w:rPr>
          <w:vertAlign w:val="superscript"/>
          <w:rtl/>
        </w:rPr>
        <w:t>)</w:t>
      </w:r>
      <w:r w:rsidR="004F7593" w:rsidRPr="00207605">
        <w:rPr>
          <w:rFonts w:hint="cs"/>
          <w:rtl/>
        </w:rPr>
        <w:t>، على الميزة النسبية لهيئة تنشأ بموجب الميثاق مقارنة بهيئة تنشأ بموجب معاهدة للتصدي لهذا البعد الخارج عن الحدود الإقليمية للتدابير التي تؤثر في حقوق الإنسان.</w:t>
      </w:r>
    </w:p>
    <w:p w:rsidR="004F7593" w:rsidRPr="00207605" w:rsidRDefault="004F7593" w:rsidP="005478FF">
      <w:pPr>
        <w:pStyle w:val="SingleTxt"/>
        <w:rPr>
          <w:rtl/>
        </w:rPr>
      </w:pPr>
      <w:r w:rsidRPr="00207605">
        <w:rPr>
          <w:rFonts w:hint="cs"/>
          <w:rtl/>
        </w:rPr>
        <w:t>12-</w:t>
      </w:r>
      <w:r w:rsidRPr="00207605">
        <w:rPr>
          <w:rFonts w:hint="cs"/>
          <w:rtl/>
        </w:rPr>
        <w:tab/>
        <w:t>والتصد</w:t>
      </w:r>
      <w:r w:rsidR="005478FF">
        <w:rPr>
          <w:rFonts w:hint="cs"/>
          <w:rtl/>
        </w:rPr>
        <w:t>ي</w:t>
      </w:r>
      <w:r w:rsidRPr="00207605">
        <w:rPr>
          <w:rFonts w:hint="cs"/>
          <w:rtl/>
        </w:rPr>
        <w:t xml:space="preserve"> لانتهاكات المصادر الوطنية والأجنبية المحتملة لحقوق الإنسان</w:t>
      </w:r>
      <w:r w:rsidR="00DF3C86" w:rsidRPr="00207605">
        <w:rPr>
          <w:rFonts w:hint="cs"/>
          <w:rtl/>
        </w:rPr>
        <w:t xml:space="preserve"> </w:t>
      </w:r>
      <w:r w:rsidRPr="00207605">
        <w:rPr>
          <w:rFonts w:hint="cs"/>
          <w:rtl/>
        </w:rPr>
        <w:t>يفيد بالفعل في تعزيز</w:t>
      </w:r>
      <w:r w:rsidR="00DF3C86" w:rsidRPr="00207605">
        <w:rPr>
          <w:rFonts w:hint="cs"/>
          <w:rtl/>
        </w:rPr>
        <w:t xml:space="preserve"> </w:t>
      </w:r>
      <w:r w:rsidRPr="00207605">
        <w:rPr>
          <w:rFonts w:hint="cs"/>
          <w:rtl/>
        </w:rPr>
        <w:t>الاحترام العالمي للنهوض بحقوق الإنسان والحريات الأساسية، على النحو الذي كلفت الجمعية العا</w:t>
      </w:r>
      <w:r w:rsidR="005478FF">
        <w:rPr>
          <w:rFonts w:hint="cs"/>
          <w:rtl/>
        </w:rPr>
        <w:t>مة مجلس حقوق الإنسان به في قرار</w:t>
      </w:r>
      <w:r w:rsidRPr="00207605">
        <w:rPr>
          <w:rFonts w:hint="cs"/>
          <w:rtl/>
        </w:rPr>
        <w:t>ها 60/251.</w:t>
      </w:r>
    </w:p>
    <w:p w:rsidR="00BA088A" w:rsidRPr="00207605" w:rsidRDefault="00BA088A" w:rsidP="00BA088A">
      <w:pPr>
        <w:pStyle w:val="SingleTxt"/>
        <w:spacing w:after="0" w:line="120" w:lineRule="exact"/>
        <w:rPr>
          <w:sz w:val="10"/>
          <w:rtl/>
        </w:rPr>
      </w:pPr>
    </w:p>
    <w:p w:rsidR="00BA088A" w:rsidRPr="00207605" w:rsidRDefault="00BA088A" w:rsidP="00BA088A">
      <w:pPr>
        <w:pStyle w:val="SingleTxt"/>
        <w:spacing w:after="0" w:line="120" w:lineRule="exact"/>
        <w:rPr>
          <w:sz w:val="10"/>
          <w:rtl/>
        </w:rPr>
      </w:pPr>
    </w:p>
    <w:p w:rsidR="004F7593" w:rsidRPr="00207605" w:rsidRDefault="004F7593" w:rsidP="00BA088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207605">
        <w:rPr>
          <w:rtl/>
        </w:rPr>
        <w:tab/>
      </w:r>
      <w:r w:rsidRPr="00207605">
        <w:rPr>
          <w:rFonts w:hint="cs"/>
          <w:rtl/>
        </w:rPr>
        <w:t>رابعاً-</w:t>
      </w:r>
      <w:r w:rsidRPr="00207605">
        <w:rPr>
          <w:rtl/>
        </w:rPr>
        <w:tab/>
        <w:t>تعاريف توضيحية تتعلق بالتدابير القسرية الانفرادية</w:t>
      </w:r>
    </w:p>
    <w:p w:rsidR="00BA088A" w:rsidRPr="00207605" w:rsidRDefault="00BA088A" w:rsidP="00BA088A">
      <w:pPr>
        <w:pStyle w:val="SingleTxt"/>
        <w:spacing w:after="0" w:line="120" w:lineRule="exact"/>
        <w:rPr>
          <w:sz w:val="10"/>
          <w:rtl/>
        </w:rPr>
      </w:pPr>
    </w:p>
    <w:p w:rsidR="004F7593" w:rsidRPr="00207605" w:rsidRDefault="004F7593" w:rsidP="00BA088A">
      <w:pPr>
        <w:pStyle w:val="SingleTxt"/>
        <w:rPr>
          <w:rtl/>
        </w:rPr>
      </w:pPr>
      <w:r w:rsidRPr="00207605">
        <w:rPr>
          <w:rFonts w:hint="cs"/>
          <w:rtl/>
        </w:rPr>
        <w:t>13</w:t>
      </w:r>
      <w:r w:rsidRPr="00207605">
        <w:rPr>
          <w:rtl/>
        </w:rPr>
        <w:t>-</w:t>
      </w:r>
      <w:r w:rsidRPr="00207605">
        <w:rPr>
          <w:rFonts w:hint="cs"/>
          <w:rtl/>
        </w:rPr>
        <w:tab/>
        <w:t>للمرء أن</w:t>
      </w:r>
      <w:r w:rsidR="00DF3C86" w:rsidRPr="00207605">
        <w:rPr>
          <w:rFonts w:hint="cs"/>
          <w:rtl/>
        </w:rPr>
        <w:t xml:space="preserve"> </w:t>
      </w:r>
      <w:r w:rsidRPr="00207605">
        <w:rPr>
          <w:rFonts w:hint="cs"/>
          <w:rtl/>
        </w:rPr>
        <w:t>يستنبط من قرار مجلس حقوق الإنسان 27/21 أن التدابير القسرية الانفرادية تشمل، على سبيل المثال لا الحصر، التدابير الاقتصادية والسياسية التي تفرضها دول أو مجموعات</w:t>
      </w:r>
      <w:r w:rsidR="00DF3C86" w:rsidRPr="00207605">
        <w:rPr>
          <w:rFonts w:hint="cs"/>
          <w:rtl/>
        </w:rPr>
        <w:t xml:space="preserve"> </w:t>
      </w:r>
      <w:r w:rsidRPr="00207605">
        <w:rPr>
          <w:rFonts w:hint="cs"/>
          <w:rtl/>
        </w:rPr>
        <w:t>دول</w:t>
      </w:r>
      <w:r w:rsidR="00DF3C86" w:rsidRPr="00207605">
        <w:rPr>
          <w:rFonts w:hint="cs"/>
          <w:rtl/>
        </w:rPr>
        <w:t xml:space="preserve"> </w:t>
      </w:r>
      <w:r w:rsidRPr="00207605">
        <w:rPr>
          <w:rFonts w:hint="cs"/>
          <w:rtl/>
        </w:rPr>
        <w:t>لإكراه دولة أخرى</w:t>
      </w:r>
      <w:r w:rsidR="00DF3C86" w:rsidRPr="00207605">
        <w:rPr>
          <w:rFonts w:hint="cs"/>
          <w:rtl/>
        </w:rPr>
        <w:t xml:space="preserve"> </w:t>
      </w:r>
      <w:r w:rsidRPr="00207605">
        <w:rPr>
          <w:rFonts w:hint="cs"/>
          <w:rtl/>
        </w:rPr>
        <w:t>على التبعية لها في ممارسة حقوقها السيادية بهدف حملها على إجراء تغيير محدد في سياستها العامة.</w:t>
      </w:r>
    </w:p>
    <w:p w:rsidR="004F7593" w:rsidRPr="00207605" w:rsidRDefault="004F7593" w:rsidP="00BA088A">
      <w:pPr>
        <w:pStyle w:val="SingleTxt"/>
        <w:rPr>
          <w:rtl/>
        </w:rPr>
      </w:pPr>
      <w:r w:rsidRPr="00207605">
        <w:rPr>
          <w:rFonts w:hint="cs"/>
          <w:rtl/>
        </w:rPr>
        <w:t>14</w:t>
      </w:r>
      <w:r w:rsidRPr="00207605">
        <w:rPr>
          <w:rtl/>
        </w:rPr>
        <w:t>-</w:t>
      </w:r>
      <w:r w:rsidRPr="00207605">
        <w:rPr>
          <w:rtl/>
        </w:rPr>
        <w:tab/>
      </w:r>
      <w:r w:rsidRPr="00207605">
        <w:rPr>
          <w:rFonts w:hint="cs"/>
          <w:rtl/>
        </w:rPr>
        <w:t>وسيعتبر المقرر الخاص من التدابير القسرية الانفرادية، أية تدابير أخرى غير التدابير التي يتخذها مجلس الأمن بموجب المادة 41 من ميثاق الأمم المتحدة. فوحدها التدابير</w:t>
      </w:r>
      <w:r w:rsidR="00DF3C86" w:rsidRPr="00207605">
        <w:rPr>
          <w:rFonts w:hint="cs"/>
          <w:rtl/>
        </w:rPr>
        <w:t xml:space="preserve"> </w:t>
      </w:r>
      <w:r w:rsidRPr="00207605">
        <w:rPr>
          <w:rFonts w:hint="cs"/>
          <w:rtl/>
        </w:rPr>
        <w:t>التي تندرج في إطار هذه المادة من الميثاق هي تدابير متعددة الأطراف حقاً</w:t>
      </w:r>
      <w:r w:rsidR="00DF3C86" w:rsidRPr="00207605">
        <w:rPr>
          <w:rFonts w:hint="cs"/>
          <w:rtl/>
        </w:rPr>
        <w:t xml:space="preserve"> </w:t>
      </w:r>
      <w:r w:rsidRPr="00207605">
        <w:rPr>
          <w:rFonts w:hint="cs"/>
          <w:rtl/>
        </w:rPr>
        <w:t>من وجهة نظر الأمم المتحدة، التي</w:t>
      </w:r>
      <w:r w:rsidR="00DF3C86" w:rsidRPr="00207605">
        <w:rPr>
          <w:rFonts w:hint="cs"/>
          <w:rtl/>
        </w:rPr>
        <w:t xml:space="preserve"> </w:t>
      </w:r>
      <w:r w:rsidRPr="00207605">
        <w:rPr>
          <w:rFonts w:hint="cs"/>
          <w:rtl/>
        </w:rPr>
        <w:t>وُضع هذا التقرير تحت رعايتها.</w:t>
      </w:r>
      <w:r w:rsidR="005C507C" w:rsidRPr="00207605">
        <w:rPr>
          <w:rFonts w:hint="cs"/>
          <w:rtl/>
        </w:rPr>
        <w:t xml:space="preserve"> و</w:t>
      </w:r>
      <w:r w:rsidRPr="00207605">
        <w:rPr>
          <w:rFonts w:hint="cs"/>
          <w:rtl/>
        </w:rPr>
        <w:t>ثمة افتراض مؤداه أنه بمجرد فرض مجلس الأمن عقوبات</w:t>
      </w:r>
      <w:r w:rsidR="00AF20DE" w:rsidRPr="00207605">
        <w:rPr>
          <w:rFonts w:hint="cs"/>
          <w:rtl/>
        </w:rPr>
        <w:t xml:space="preserve">، </w:t>
      </w:r>
      <w:r w:rsidRPr="00207605">
        <w:rPr>
          <w:rFonts w:hint="cs"/>
          <w:rtl/>
        </w:rPr>
        <w:t>ودون الإخلال بممارسة الحق في الدفاع عن النفس المشار إليه في المادة 51 من الميثاق، تعيّن على الدول الأعضاء</w:t>
      </w:r>
      <w:r w:rsidR="00DF3C86" w:rsidRPr="00207605">
        <w:rPr>
          <w:rFonts w:hint="cs"/>
          <w:rtl/>
        </w:rPr>
        <w:t xml:space="preserve"> </w:t>
      </w:r>
      <w:r w:rsidRPr="00207605">
        <w:rPr>
          <w:rFonts w:hint="cs"/>
          <w:rtl/>
        </w:rPr>
        <w:t xml:space="preserve">الامتثال </w:t>
      </w:r>
      <w:r w:rsidRPr="00207605">
        <w:rPr>
          <w:rFonts w:hint="cs"/>
          <w:rtl/>
          <w:lang w:val="fr-CH"/>
        </w:rPr>
        <w:t>لمقرراته</w:t>
      </w:r>
      <w:r w:rsidRPr="00207605">
        <w:rPr>
          <w:rFonts w:hint="cs"/>
          <w:rtl/>
        </w:rPr>
        <w:t xml:space="preserve"> دون أن تضيف إلى محتواه أو تنقص منه شيئاً، عملاً بأحكام المواد 25 و48(2) و103 من الميثاق. غير أن</w:t>
      </w:r>
      <w:r w:rsidR="00DF3C86" w:rsidRPr="00207605">
        <w:rPr>
          <w:rFonts w:hint="cs"/>
          <w:rtl/>
        </w:rPr>
        <w:t xml:space="preserve"> </w:t>
      </w:r>
      <w:r w:rsidRPr="00207605">
        <w:rPr>
          <w:rFonts w:hint="cs"/>
          <w:rtl/>
        </w:rPr>
        <w:t xml:space="preserve">الحال ليس دائماً كذلك. </w:t>
      </w:r>
    </w:p>
    <w:p w:rsidR="004F7593" w:rsidRPr="005478FF" w:rsidRDefault="004F7593" w:rsidP="006966DA">
      <w:pPr>
        <w:pStyle w:val="SingleTxt"/>
        <w:rPr>
          <w:sz w:val="30"/>
          <w:rtl/>
        </w:rPr>
      </w:pPr>
      <w:r w:rsidRPr="005478FF">
        <w:rPr>
          <w:rFonts w:hint="cs"/>
          <w:rtl/>
        </w:rPr>
        <w:t>15</w:t>
      </w:r>
      <w:r w:rsidRPr="005478FF">
        <w:rPr>
          <w:rtl/>
        </w:rPr>
        <w:t>-</w:t>
      </w:r>
      <w:r w:rsidRPr="005478FF">
        <w:rPr>
          <w:rtl/>
        </w:rPr>
        <w:tab/>
      </w:r>
      <w:r w:rsidR="005478FF" w:rsidRPr="005478FF">
        <w:rPr>
          <w:rFonts w:hint="cs"/>
          <w:sz w:val="30"/>
          <w:rtl/>
        </w:rPr>
        <w:t>و</w:t>
      </w:r>
      <w:r w:rsidRPr="005478FF">
        <w:rPr>
          <w:rFonts w:hint="cs"/>
          <w:sz w:val="30"/>
          <w:rtl/>
        </w:rPr>
        <w:t>التدابير القسرية التي تفرضها المؤسسات المالية الدولية والهيئات الإقليمية على أعضائها أو المرشحين لعضويتها لا تُعدّ دائما</w:t>
      </w:r>
      <w:r w:rsidR="005478FF" w:rsidRPr="005478FF">
        <w:rPr>
          <w:rFonts w:hint="cs"/>
          <w:sz w:val="30"/>
          <w:rtl/>
        </w:rPr>
        <w:t>ً</w:t>
      </w:r>
      <w:r w:rsidR="00DF3C86" w:rsidRPr="005478FF">
        <w:rPr>
          <w:rFonts w:hint="cs"/>
          <w:sz w:val="30"/>
          <w:rtl/>
        </w:rPr>
        <w:t xml:space="preserve"> </w:t>
      </w:r>
      <w:r w:rsidRPr="005478FF">
        <w:rPr>
          <w:rFonts w:hint="cs"/>
          <w:sz w:val="30"/>
          <w:rtl/>
        </w:rPr>
        <w:t>تدابير "انفرادية" لأنها جزء من حزمة من الحقوق والالتزامات التي يشترط أن توافق عليها البلدان المستهدفة مسبقاً كي تضحى عضواً.</w:t>
      </w:r>
      <w:r w:rsidR="00DF3C86" w:rsidRPr="005478FF">
        <w:rPr>
          <w:rFonts w:hint="cs"/>
          <w:sz w:val="30"/>
          <w:rtl/>
        </w:rPr>
        <w:t xml:space="preserve"> </w:t>
      </w:r>
      <w:r w:rsidRPr="005478FF">
        <w:rPr>
          <w:rFonts w:hint="cs"/>
          <w:sz w:val="30"/>
          <w:rtl/>
        </w:rPr>
        <w:t>فخذ مثلا</w:t>
      </w:r>
      <w:r w:rsidR="005478FF" w:rsidRPr="005478FF">
        <w:rPr>
          <w:rFonts w:hint="cs"/>
          <w:sz w:val="30"/>
          <w:rtl/>
        </w:rPr>
        <w:t>ً</w:t>
      </w:r>
      <w:r w:rsidRPr="005478FF">
        <w:rPr>
          <w:rFonts w:hint="cs"/>
          <w:sz w:val="30"/>
          <w:rtl/>
        </w:rPr>
        <w:t xml:space="preserve"> منطقةً حرة أنشئت بين مجموعة اقتصادية ودولة شريكة، فإن قرار الجهة الأولى برفض حرية دخول</w:t>
      </w:r>
      <w:r w:rsidR="00DF3C86" w:rsidRPr="005478FF">
        <w:rPr>
          <w:rFonts w:hint="cs"/>
          <w:sz w:val="30"/>
          <w:rtl/>
        </w:rPr>
        <w:t xml:space="preserve"> </w:t>
      </w:r>
      <w:r w:rsidRPr="005478FF">
        <w:rPr>
          <w:rFonts w:hint="cs"/>
          <w:sz w:val="30"/>
          <w:rtl/>
        </w:rPr>
        <w:t>منتجات</w:t>
      </w:r>
      <w:r w:rsidR="00DF3C86" w:rsidRPr="005478FF">
        <w:rPr>
          <w:rFonts w:hint="cs"/>
          <w:sz w:val="30"/>
          <w:rtl/>
        </w:rPr>
        <w:t xml:space="preserve"> </w:t>
      </w:r>
      <w:r w:rsidRPr="005478FF">
        <w:rPr>
          <w:rFonts w:hint="cs"/>
          <w:sz w:val="30"/>
          <w:rtl/>
        </w:rPr>
        <w:t>مصدرها أرض ليست جزءاً من إقليم الدولة الشريكة وفقاً للقانون الدولي</w:t>
      </w:r>
      <w:r w:rsidR="00AF20DE" w:rsidRPr="005478FF">
        <w:rPr>
          <w:rFonts w:hint="cs"/>
          <w:sz w:val="30"/>
          <w:rtl/>
        </w:rPr>
        <w:t xml:space="preserve">، </w:t>
      </w:r>
      <w:r w:rsidRPr="005478FF">
        <w:rPr>
          <w:rFonts w:hint="cs"/>
          <w:sz w:val="30"/>
          <w:rtl/>
        </w:rPr>
        <w:t>لا يُعد تدبيراً</w:t>
      </w:r>
      <w:r w:rsidR="00DF3C86" w:rsidRPr="005478FF">
        <w:rPr>
          <w:rFonts w:hint="cs"/>
          <w:sz w:val="30"/>
          <w:rtl/>
        </w:rPr>
        <w:t xml:space="preserve"> </w:t>
      </w:r>
      <w:r w:rsidRPr="005478FF">
        <w:rPr>
          <w:rFonts w:hint="cs"/>
          <w:sz w:val="30"/>
          <w:rtl/>
        </w:rPr>
        <w:t>قسرياً</w:t>
      </w:r>
      <w:r w:rsidR="00DF3C86" w:rsidRPr="005478FF">
        <w:rPr>
          <w:rFonts w:hint="cs"/>
          <w:sz w:val="30"/>
          <w:rtl/>
        </w:rPr>
        <w:t xml:space="preserve"> </w:t>
      </w:r>
      <w:r w:rsidRPr="005478FF">
        <w:rPr>
          <w:rFonts w:hint="cs"/>
          <w:sz w:val="30"/>
          <w:rtl/>
        </w:rPr>
        <w:t>انفرادياً</w:t>
      </w:r>
      <w:r w:rsidR="00DF3C86" w:rsidRPr="005478FF">
        <w:rPr>
          <w:rFonts w:hint="cs"/>
          <w:sz w:val="30"/>
          <w:rtl/>
        </w:rPr>
        <w:t xml:space="preserve"> </w:t>
      </w:r>
      <w:r w:rsidRPr="005478FF">
        <w:rPr>
          <w:rFonts w:hint="cs"/>
          <w:sz w:val="30"/>
          <w:rtl/>
        </w:rPr>
        <w:t>لأنه جزء من اتفاق دولي يحمل في طياته تعريفاً للإقليم تعلمه الجهات الموقعة</w:t>
      </w:r>
      <w:r w:rsidR="003E7F62" w:rsidRPr="005478FF">
        <w:rPr>
          <w:sz w:val="30"/>
          <w:vertAlign w:val="superscript"/>
          <w:rtl/>
        </w:rPr>
        <w:t>(</w:t>
      </w:r>
      <w:r w:rsidR="003E7F62" w:rsidRPr="005478FF">
        <w:rPr>
          <w:rStyle w:val="FootnoteReference"/>
          <w:color w:val="auto"/>
          <w:spacing w:val="0"/>
          <w:szCs w:val="30"/>
          <w:rtl/>
        </w:rPr>
        <w:footnoteReference w:id="3"/>
      </w:r>
      <w:r w:rsidR="003E7F62" w:rsidRPr="005478FF">
        <w:rPr>
          <w:sz w:val="30"/>
          <w:vertAlign w:val="superscript"/>
          <w:rtl/>
        </w:rPr>
        <w:t>)</w:t>
      </w:r>
      <w:r w:rsidRPr="005478FF">
        <w:rPr>
          <w:rFonts w:hint="cs"/>
          <w:sz w:val="30"/>
          <w:rtl/>
        </w:rPr>
        <w:t xml:space="preserve">. ومع ذلك، فإن استعانة دولة عضو واحدة أو أكثر بالمؤسسات المالية الدولية عبر حقوقها في التصويت </w:t>
      </w:r>
      <w:r w:rsidRPr="005478FF">
        <w:rPr>
          <w:rFonts w:hint="cs"/>
          <w:sz w:val="30"/>
          <w:rtl/>
        </w:rPr>
        <w:lastRenderedPageBreak/>
        <w:t>المرجِّح</w:t>
      </w:r>
      <w:r w:rsidR="00DF3C86" w:rsidRPr="005478FF">
        <w:rPr>
          <w:rFonts w:hint="cs"/>
          <w:sz w:val="30"/>
          <w:rtl/>
        </w:rPr>
        <w:t xml:space="preserve"> </w:t>
      </w:r>
      <w:r w:rsidRPr="005478FF">
        <w:rPr>
          <w:rFonts w:hint="cs"/>
          <w:sz w:val="30"/>
          <w:rtl/>
        </w:rPr>
        <w:t>وسيلةً لتنفيذ سياساتها الوطنية الخاصة بالتدابير القسرية الانفرادية ينبغي أن تكون جزءاً من مسؤوليات الولاية الحالية</w:t>
      </w:r>
      <w:r w:rsidR="00DD1E0E" w:rsidRPr="005478FF">
        <w:rPr>
          <w:sz w:val="30"/>
          <w:vertAlign w:val="superscript"/>
          <w:rtl/>
        </w:rPr>
        <w:t>(</w:t>
      </w:r>
      <w:r w:rsidR="00DD1E0E" w:rsidRPr="005478FF">
        <w:rPr>
          <w:rStyle w:val="FootnoteReference"/>
          <w:color w:val="auto"/>
          <w:spacing w:val="0"/>
          <w:szCs w:val="30"/>
          <w:rtl/>
        </w:rPr>
        <w:footnoteReference w:id="4"/>
      </w:r>
      <w:r w:rsidR="00DD1E0E" w:rsidRPr="005478FF">
        <w:rPr>
          <w:sz w:val="30"/>
          <w:vertAlign w:val="superscript"/>
          <w:rtl/>
        </w:rPr>
        <w:t>)</w:t>
      </w:r>
      <w:r w:rsidRPr="005478FF">
        <w:rPr>
          <w:rFonts w:hint="cs"/>
          <w:sz w:val="30"/>
          <w:rtl/>
        </w:rPr>
        <w:t>. وأخيراً، فإن التدابير القسرية التي تتخذها المجموعات الإقليمية للبلدان أو أحد الدول الأعضاء فيها والتي تستهدف بلداً آخر تُعتبر انفرادية من حيث أنها تُفرض طبقاً لقواعد لم يؤيدها البلد المستهدف في أي وقت من الأوقات.</w:t>
      </w:r>
    </w:p>
    <w:p w:rsidR="004F7593" w:rsidRPr="005478FF" w:rsidRDefault="004F7593" w:rsidP="005478FF">
      <w:pPr>
        <w:pStyle w:val="SingleTxt"/>
        <w:rPr>
          <w:spacing w:val="-2"/>
          <w:sz w:val="30"/>
          <w:rtl/>
        </w:rPr>
      </w:pPr>
      <w:r w:rsidRPr="005478FF">
        <w:rPr>
          <w:rFonts w:hint="cs"/>
          <w:spacing w:val="-2"/>
          <w:rtl/>
        </w:rPr>
        <w:t>16</w:t>
      </w:r>
      <w:r w:rsidRPr="005478FF">
        <w:rPr>
          <w:spacing w:val="-2"/>
          <w:rtl/>
        </w:rPr>
        <w:t>-</w:t>
      </w:r>
      <w:r w:rsidRPr="005478FF">
        <w:rPr>
          <w:spacing w:val="-2"/>
          <w:rtl/>
        </w:rPr>
        <w:tab/>
      </w:r>
      <w:r w:rsidRPr="005478FF">
        <w:rPr>
          <w:rFonts w:hint="cs"/>
          <w:spacing w:val="-2"/>
          <w:sz w:val="30"/>
          <w:rtl/>
        </w:rPr>
        <w:t>ويمكن أن تكون التدابير القسرية الانفرادية شاملة أو</w:t>
      </w:r>
      <w:r w:rsidR="00DF3C86" w:rsidRPr="005478FF">
        <w:rPr>
          <w:rFonts w:hint="cs"/>
          <w:spacing w:val="-2"/>
          <w:sz w:val="30"/>
          <w:rtl/>
        </w:rPr>
        <w:t xml:space="preserve"> </w:t>
      </w:r>
      <w:r w:rsidRPr="005478FF">
        <w:rPr>
          <w:rFonts w:hint="cs"/>
          <w:spacing w:val="-2"/>
          <w:sz w:val="30"/>
          <w:rtl/>
        </w:rPr>
        <w:t>موجّهة. وتعرف هذه التدابير الأخيرة أيضا</w:t>
      </w:r>
      <w:r w:rsidR="005478FF" w:rsidRPr="005478FF">
        <w:rPr>
          <w:rFonts w:hint="cs"/>
          <w:spacing w:val="-2"/>
          <w:sz w:val="30"/>
          <w:rtl/>
        </w:rPr>
        <w:t>ً</w:t>
      </w:r>
      <w:r w:rsidRPr="005478FF">
        <w:rPr>
          <w:rFonts w:hint="cs"/>
          <w:spacing w:val="-2"/>
          <w:sz w:val="30"/>
          <w:rtl/>
        </w:rPr>
        <w:t xml:space="preserve"> بالتدابير "الذكية"</w:t>
      </w:r>
      <w:r w:rsidR="00DD1E0E" w:rsidRPr="005478FF">
        <w:rPr>
          <w:spacing w:val="-2"/>
          <w:vertAlign w:val="superscript"/>
          <w:rtl/>
        </w:rPr>
        <w:t>(</w:t>
      </w:r>
      <w:r w:rsidR="00DD1E0E" w:rsidRPr="005478FF">
        <w:rPr>
          <w:rStyle w:val="FootnoteReference"/>
          <w:color w:val="auto"/>
          <w:spacing w:val="-2"/>
          <w:szCs w:val="30"/>
          <w:rtl/>
        </w:rPr>
        <w:footnoteReference w:id="5"/>
      </w:r>
      <w:r w:rsidR="00DD1E0E" w:rsidRPr="005478FF">
        <w:rPr>
          <w:spacing w:val="-2"/>
          <w:vertAlign w:val="superscript"/>
          <w:rtl/>
        </w:rPr>
        <w:t>)</w:t>
      </w:r>
      <w:r w:rsidRPr="005478FF">
        <w:rPr>
          <w:rFonts w:hint="cs"/>
          <w:spacing w:val="-2"/>
          <w:sz w:val="30"/>
          <w:rtl/>
        </w:rPr>
        <w:t>، وقد اكتسبت هذه الكنية لأنها تقلل من ال</w:t>
      </w:r>
      <w:r w:rsidRPr="005478FF">
        <w:rPr>
          <w:spacing w:val="-2"/>
          <w:sz w:val="30"/>
          <w:rtl/>
        </w:rPr>
        <w:t>أضرار</w:t>
      </w:r>
      <w:r w:rsidR="00DF3C86" w:rsidRPr="005478FF">
        <w:rPr>
          <w:spacing w:val="-2"/>
          <w:sz w:val="30"/>
          <w:rtl/>
        </w:rPr>
        <w:t xml:space="preserve"> </w:t>
      </w:r>
      <w:r w:rsidRPr="005478FF">
        <w:rPr>
          <w:rFonts w:hint="cs"/>
          <w:spacing w:val="-2"/>
          <w:sz w:val="30"/>
          <w:rtl/>
        </w:rPr>
        <w:t>الجانبية إلى الحد الأدنى وخاصة من حيث تلافي المساس بحق الفئات الأفقر والأضعف في مجتمع البلد المستهدف في التمتع بحقوق الإنسان. أما التدابير</w:t>
      </w:r>
      <w:r w:rsidR="00DF3C86" w:rsidRPr="005478FF">
        <w:rPr>
          <w:rFonts w:hint="cs"/>
          <w:spacing w:val="-2"/>
          <w:sz w:val="30"/>
          <w:rtl/>
        </w:rPr>
        <w:t xml:space="preserve"> </w:t>
      </w:r>
      <w:r w:rsidRPr="005478FF">
        <w:rPr>
          <w:rFonts w:hint="cs"/>
          <w:spacing w:val="-2"/>
          <w:sz w:val="30"/>
          <w:rtl/>
        </w:rPr>
        <w:t>الشاملة فتستهدف النظام الاقتصادي أو المالي للبلد برمته، وتميل إلى أن تكون عشوائية ومن ثم</w:t>
      </w:r>
      <w:r w:rsidR="00DF3C86" w:rsidRPr="005478FF">
        <w:rPr>
          <w:rFonts w:hint="cs"/>
          <w:spacing w:val="-2"/>
          <w:sz w:val="30"/>
          <w:rtl/>
        </w:rPr>
        <w:t xml:space="preserve"> </w:t>
      </w:r>
      <w:r w:rsidRPr="005478FF">
        <w:rPr>
          <w:rFonts w:hint="cs"/>
          <w:spacing w:val="-2"/>
          <w:sz w:val="30"/>
          <w:rtl/>
        </w:rPr>
        <w:t>التأثير سلباً</w:t>
      </w:r>
      <w:r w:rsidR="00DF3C86" w:rsidRPr="005478FF">
        <w:rPr>
          <w:rFonts w:hint="cs"/>
          <w:spacing w:val="-2"/>
          <w:sz w:val="30"/>
          <w:rtl/>
        </w:rPr>
        <w:t xml:space="preserve"> </w:t>
      </w:r>
      <w:r w:rsidRPr="005478FF">
        <w:rPr>
          <w:rFonts w:hint="cs"/>
          <w:spacing w:val="-2"/>
          <w:sz w:val="30"/>
          <w:rtl/>
        </w:rPr>
        <w:t>في حقوق الإنسان للشريحتين الأفقر والأضعف في مجتمع البلد المستهدف. وتقاس فعاليتها</w:t>
      </w:r>
      <w:r w:rsidR="00DF3C86" w:rsidRPr="005478FF">
        <w:rPr>
          <w:rFonts w:hint="cs"/>
          <w:spacing w:val="-2"/>
          <w:sz w:val="30"/>
          <w:rtl/>
        </w:rPr>
        <w:t xml:space="preserve"> </w:t>
      </w:r>
      <w:r w:rsidRPr="005478FF">
        <w:rPr>
          <w:rFonts w:hint="cs"/>
          <w:spacing w:val="-2"/>
          <w:sz w:val="30"/>
          <w:rtl/>
        </w:rPr>
        <w:t>بمدى قدرتها على فرض تغييرات واسعة النطاق على السياسة العامة أو</w:t>
      </w:r>
      <w:r w:rsidR="005478FF">
        <w:rPr>
          <w:rFonts w:hint="eastAsia"/>
          <w:spacing w:val="-2"/>
          <w:sz w:val="30"/>
          <w:rtl/>
        </w:rPr>
        <w:t> </w:t>
      </w:r>
      <w:r w:rsidRPr="005478FF">
        <w:rPr>
          <w:rFonts w:hint="cs"/>
          <w:spacing w:val="-2"/>
          <w:sz w:val="30"/>
          <w:rtl/>
        </w:rPr>
        <w:t>بمدى تعريض البلد المستهدف إلى ضائقة اقتصادية كافية لحث الناس على الثورة على قادتهم السياسيين. ويمكن أن تستهدف التدابير القسرية "الذكية"، من ناحيتها، قطاعات معينة من النشاط الاقتصادي للبلد أو</w:t>
      </w:r>
      <w:r w:rsidR="00DF3C86" w:rsidRPr="005478FF">
        <w:rPr>
          <w:rFonts w:hint="cs"/>
          <w:spacing w:val="-2"/>
          <w:sz w:val="30"/>
          <w:rtl/>
        </w:rPr>
        <w:t xml:space="preserve"> </w:t>
      </w:r>
      <w:r w:rsidRPr="005478FF">
        <w:rPr>
          <w:rFonts w:hint="cs"/>
          <w:spacing w:val="-2"/>
          <w:sz w:val="30"/>
          <w:rtl/>
        </w:rPr>
        <w:t>أن تكون واسعة</w:t>
      </w:r>
      <w:r w:rsidR="00DF3C86" w:rsidRPr="005478FF">
        <w:rPr>
          <w:rFonts w:hint="cs"/>
          <w:spacing w:val="-2"/>
          <w:sz w:val="30"/>
          <w:rtl/>
        </w:rPr>
        <w:t xml:space="preserve"> </w:t>
      </w:r>
      <w:r w:rsidRPr="005478FF">
        <w:rPr>
          <w:rFonts w:hint="cs"/>
          <w:spacing w:val="-2"/>
          <w:sz w:val="30"/>
          <w:rtl/>
        </w:rPr>
        <w:t>لكنها</w:t>
      </w:r>
      <w:r w:rsidR="00DF3C86" w:rsidRPr="005478FF">
        <w:rPr>
          <w:rFonts w:hint="cs"/>
          <w:spacing w:val="-2"/>
          <w:sz w:val="30"/>
          <w:rtl/>
        </w:rPr>
        <w:t xml:space="preserve"> </w:t>
      </w:r>
      <w:r w:rsidRPr="005478FF">
        <w:rPr>
          <w:rFonts w:hint="cs"/>
          <w:spacing w:val="-2"/>
          <w:sz w:val="30"/>
          <w:rtl/>
        </w:rPr>
        <w:t>محدودة على نطاق</w:t>
      </w:r>
      <w:r w:rsidR="00DF3C86" w:rsidRPr="005478FF">
        <w:rPr>
          <w:rFonts w:hint="cs"/>
          <w:spacing w:val="-2"/>
          <w:sz w:val="30"/>
          <w:rtl/>
        </w:rPr>
        <w:t xml:space="preserve"> </w:t>
      </w:r>
      <w:r w:rsidRPr="005478FF">
        <w:rPr>
          <w:rFonts w:hint="cs"/>
          <w:spacing w:val="-2"/>
          <w:sz w:val="30"/>
          <w:rtl/>
        </w:rPr>
        <w:t>إقليمي معيّن. وقد يكون</w:t>
      </w:r>
      <w:r w:rsidR="00DF3C86" w:rsidRPr="005478FF">
        <w:rPr>
          <w:rFonts w:hint="cs"/>
          <w:spacing w:val="-2"/>
          <w:sz w:val="30"/>
          <w:rtl/>
        </w:rPr>
        <w:t xml:space="preserve"> </w:t>
      </w:r>
      <w:r w:rsidRPr="005478FF">
        <w:rPr>
          <w:rFonts w:hint="cs"/>
          <w:spacing w:val="-2"/>
          <w:sz w:val="30"/>
          <w:rtl/>
        </w:rPr>
        <w:t>الأثر المقصود منها هو زعزعة فرع إنتاجي معين أو منطقة جغرافية معينة. وقد تضر بحق الأشخاص الذين يكسبون دخلهم من القطاع أو الإقليم المعني في العمل وفي مستويات معيشة كريمة.</w:t>
      </w:r>
      <w:r w:rsidR="00DF3C86" w:rsidRPr="005478FF">
        <w:rPr>
          <w:rFonts w:hint="cs"/>
          <w:spacing w:val="-2"/>
          <w:sz w:val="30"/>
          <w:rtl/>
        </w:rPr>
        <w:t xml:space="preserve"> </w:t>
      </w:r>
      <w:r w:rsidRPr="005478FF">
        <w:rPr>
          <w:rFonts w:hint="cs"/>
          <w:spacing w:val="-2"/>
          <w:sz w:val="30"/>
          <w:rtl/>
        </w:rPr>
        <w:t>على أنه من المرجح أن تكون آثار تلك التدابير السلبية في حقوق الإنسان في كلتا الحالتين محدودة</w:t>
      </w:r>
      <w:r w:rsidR="00AF20DE" w:rsidRPr="005478FF">
        <w:rPr>
          <w:rFonts w:hint="cs"/>
          <w:spacing w:val="-2"/>
          <w:sz w:val="30"/>
          <w:rtl/>
        </w:rPr>
        <w:t xml:space="preserve">، </w:t>
      </w:r>
      <w:r w:rsidRPr="005478FF">
        <w:rPr>
          <w:rFonts w:hint="cs"/>
          <w:spacing w:val="-2"/>
          <w:sz w:val="30"/>
          <w:rtl/>
        </w:rPr>
        <w:t>نظرياً،</w:t>
      </w:r>
      <w:r w:rsidR="00DF3C86" w:rsidRPr="005478FF">
        <w:rPr>
          <w:rFonts w:hint="cs"/>
          <w:spacing w:val="-2"/>
          <w:sz w:val="30"/>
          <w:rtl/>
        </w:rPr>
        <w:t xml:space="preserve"> </w:t>
      </w:r>
      <w:r w:rsidRPr="005478FF">
        <w:rPr>
          <w:rFonts w:hint="cs"/>
          <w:spacing w:val="-2"/>
          <w:sz w:val="30"/>
          <w:rtl/>
        </w:rPr>
        <w:t>أكثر مما هي عليه في حالة التدابير القسرية الشاملة التي تستهدف البلد برمته</w:t>
      </w:r>
      <w:r w:rsidR="006E4651" w:rsidRPr="005478FF">
        <w:rPr>
          <w:spacing w:val="-2"/>
          <w:vertAlign w:val="superscript"/>
          <w:rtl/>
        </w:rPr>
        <w:t>(</w:t>
      </w:r>
      <w:r w:rsidR="006E4651" w:rsidRPr="005478FF">
        <w:rPr>
          <w:rStyle w:val="FootnoteReference"/>
          <w:color w:val="auto"/>
          <w:spacing w:val="-2"/>
          <w:szCs w:val="30"/>
          <w:rtl/>
        </w:rPr>
        <w:footnoteReference w:id="6"/>
      </w:r>
      <w:r w:rsidR="006E4651" w:rsidRPr="005478FF">
        <w:rPr>
          <w:spacing w:val="-2"/>
          <w:vertAlign w:val="superscript"/>
          <w:rtl/>
        </w:rPr>
        <w:t>)</w:t>
      </w:r>
      <w:r w:rsidRPr="005478FF">
        <w:rPr>
          <w:rFonts w:hint="cs"/>
          <w:spacing w:val="-2"/>
          <w:sz w:val="30"/>
          <w:rtl/>
        </w:rPr>
        <w:t>. أما عملياً، فقد يتعذر التمييز بين بعض التدابير القسرية الانفرادية "الذكية" والتدابير الشاملة، على النحو الموضح أدناه.</w:t>
      </w:r>
    </w:p>
    <w:p w:rsidR="004F7593" w:rsidRPr="00207605" w:rsidRDefault="004F7593" w:rsidP="005478FF">
      <w:pPr>
        <w:pStyle w:val="SingleTxt"/>
        <w:rPr>
          <w:sz w:val="30"/>
          <w:rtl/>
        </w:rPr>
      </w:pPr>
      <w:r w:rsidRPr="00207605">
        <w:rPr>
          <w:rFonts w:hint="cs"/>
          <w:rtl/>
        </w:rPr>
        <w:t>17</w:t>
      </w:r>
      <w:r w:rsidRPr="00207605">
        <w:rPr>
          <w:rtl/>
        </w:rPr>
        <w:t>-</w:t>
      </w:r>
      <w:r w:rsidRPr="00207605">
        <w:rPr>
          <w:rtl/>
        </w:rPr>
        <w:tab/>
      </w:r>
      <w:r w:rsidRPr="00207605">
        <w:rPr>
          <w:rFonts w:hint="cs"/>
          <w:sz w:val="30"/>
          <w:rtl/>
        </w:rPr>
        <w:t xml:space="preserve">وسواء كانت التدابير القسرية الانفرادية شاملة أو "ذكية"، فإنه يتعذر التوفيق بينها وبين </w:t>
      </w:r>
      <w:r w:rsidRPr="00207605">
        <w:rPr>
          <w:sz w:val="30"/>
          <w:rtl/>
        </w:rPr>
        <w:t>إعلان الحق في التنمية</w:t>
      </w:r>
      <w:r w:rsidRPr="00207605">
        <w:rPr>
          <w:rFonts w:hint="cs"/>
          <w:sz w:val="30"/>
          <w:rtl/>
        </w:rPr>
        <w:t>، ولا سيما المادة 3 منه التي تنص على أنه "من واجب الدول أن تتعاون بعضها مع بعض في تأمين التنمية وإزالة العقبات التي تعترض التنمية".</w:t>
      </w:r>
    </w:p>
    <w:p w:rsidR="004F7593" w:rsidRPr="00207605" w:rsidRDefault="004F7593" w:rsidP="00BA088A">
      <w:pPr>
        <w:pStyle w:val="SingleTxt"/>
        <w:rPr>
          <w:sz w:val="30"/>
          <w:rtl/>
        </w:rPr>
      </w:pPr>
      <w:r w:rsidRPr="00207605">
        <w:rPr>
          <w:rFonts w:hint="cs"/>
          <w:rtl/>
        </w:rPr>
        <w:t>18</w:t>
      </w:r>
      <w:r w:rsidRPr="00207605">
        <w:rPr>
          <w:rtl/>
        </w:rPr>
        <w:t>-</w:t>
      </w:r>
      <w:r w:rsidRPr="00207605">
        <w:rPr>
          <w:rtl/>
        </w:rPr>
        <w:tab/>
      </w:r>
      <w:r w:rsidRPr="00207605">
        <w:rPr>
          <w:rFonts w:hint="cs"/>
          <w:sz w:val="30"/>
          <w:rtl/>
        </w:rPr>
        <w:t xml:space="preserve">وخلاصة القول، فإن أية تدابير قسرية انفرادية تفرض على بلد تتعارض بالضرورة مع بعض أحكام </w:t>
      </w:r>
      <w:r w:rsidRPr="00207605">
        <w:rPr>
          <w:sz w:val="30"/>
          <w:rtl/>
        </w:rPr>
        <w:t>الشرعة الدولية لحقوق الإنسان</w:t>
      </w:r>
      <w:r w:rsidRPr="00207605">
        <w:rPr>
          <w:rFonts w:hint="cs"/>
          <w:sz w:val="30"/>
          <w:rtl/>
        </w:rPr>
        <w:t xml:space="preserve"> أو مع القواعد ال</w:t>
      </w:r>
      <w:r w:rsidRPr="00207605">
        <w:rPr>
          <w:sz w:val="30"/>
          <w:rtl/>
        </w:rPr>
        <w:t>آمرة</w:t>
      </w:r>
      <w:r w:rsidRPr="00207605">
        <w:rPr>
          <w:rFonts w:hint="cs"/>
          <w:sz w:val="30"/>
          <w:rtl/>
        </w:rPr>
        <w:t xml:space="preserve"> وغيرها من أحكام القانون العرفي. وتستتبع تلك التدابير عواقب سلبية، بدرجات متفاوتة، على تمتع الأبرياء بحقوق الإنسان. </w:t>
      </w:r>
      <w:r w:rsidRPr="00207605">
        <w:rPr>
          <w:rFonts w:hint="cs"/>
          <w:sz w:val="30"/>
          <w:rtl/>
        </w:rPr>
        <w:lastRenderedPageBreak/>
        <w:t xml:space="preserve">وقد يتعلق الأمر بطائفة عريضة جداً من حقوق الإنسان، بما فيها الحقوق السياسية والاقتصادية والاجتماعية والثقافية. وينبغي أن يظل تركيز تقييم الأثر منصباً على الحقوق في الحياة والصحة والرعاية الصحية </w:t>
      </w:r>
      <w:r w:rsidRPr="00207605">
        <w:rPr>
          <w:sz w:val="30"/>
          <w:rtl/>
        </w:rPr>
        <w:t>والحق في التمتع بمستوى معيش</w:t>
      </w:r>
      <w:r w:rsidRPr="00207605">
        <w:rPr>
          <w:rFonts w:hint="cs"/>
          <w:sz w:val="30"/>
          <w:rtl/>
        </w:rPr>
        <w:t>ي</w:t>
      </w:r>
      <w:r w:rsidR="00DF3C86" w:rsidRPr="00207605">
        <w:rPr>
          <w:rFonts w:hint="cs"/>
          <w:sz w:val="30"/>
          <w:rtl/>
        </w:rPr>
        <w:t xml:space="preserve"> </w:t>
      </w:r>
      <w:r w:rsidRPr="00207605">
        <w:rPr>
          <w:sz w:val="30"/>
          <w:rtl/>
        </w:rPr>
        <w:t>لائق والحقوق في الغذاء والتعليم والعمل والسكن</w:t>
      </w:r>
      <w:r w:rsidRPr="00207605">
        <w:rPr>
          <w:rFonts w:hint="cs"/>
          <w:sz w:val="30"/>
          <w:rtl/>
        </w:rPr>
        <w:t xml:space="preserve"> والتنمية.</w:t>
      </w:r>
      <w:r w:rsidR="005C507C" w:rsidRPr="00207605">
        <w:rPr>
          <w:rFonts w:hint="cs"/>
          <w:sz w:val="30"/>
          <w:rtl/>
        </w:rPr>
        <w:t xml:space="preserve"> و</w:t>
      </w:r>
      <w:r w:rsidRPr="00207605">
        <w:rPr>
          <w:rFonts w:hint="cs"/>
          <w:sz w:val="30"/>
          <w:rtl/>
        </w:rPr>
        <w:t>التبرير الذي يُساق لفرض تدابير قسرية انفرادية</w:t>
      </w:r>
      <w:r w:rsidR="00DF3C86" w:rsidRPr="00207605">
        <w:rPr>
          <w:rFonts w:hint="cs"/>
          <w:sz w:val="30"/>
          <w:rtl/>
        </w:rPr>
        <w:t xml:space="preserve"> </w:t>
      </w:r>
      <w:r w:rsidRPr="00207605">
        <w:rPr>
          <w:rFonts w:hint="cs"/>
          <w:sz w:val="30"/>
          <w:rtl/>
        </w:rPr>
        <w:t>يقوم على الادعاء بأنها ترمي إلى تحسين حالة حقوق الإنسان</w:t>
      </w:r>
      <w:r w:rsidR="00DF3C86" w:rsidRPr="00207605">
        <w:rPr>
          <w:rFonts w:hint="cs"/>
          <w:sz w:val="30"/>
          <w:rtl/>
        </w:rPr>
        <w:t xml:space="preserve"> </w:t>
      </w:r>
      <w:r w:rsidRPr="00207605">
        <w:rPr>
          <w:rFonts w:hint="cs"/>
          <w:sz w:val="30"/>
          <w:rtl/>
        </w:rPr>
        <w:t>في البلد المستهدف بوجه عام. وبالتالي،</w:t>
      </w:r>
      <w:r w:rsidR="00DF3C86" w:rsidRPr="00207605">
        <w:rPr>
          <w:rFonts w:hint="cs"/>
          <w:sz w:val="30"/>
          <w:rtl/>
        </w:rPr>
        <w:t xml:space="preserve"> </w:t>
      </w:r>
      <w:r w:rsidRPr="00207605">
        <w:rPr>
          <w:rFonts w:hint="cs"/>
          <w:sz w:val="30"/>
          <w:rtl/>
        </w:rPr>
        <w:t>فإن القول هنا هو أن تكلفة التدابير القسرية من حيث حقوق الإنسان تبررها الفوائد الأكبر التي يتوقع أن</w:t>
      </w:r>
      <w:r w:rsidR="00DF3C86" w:rsidRPr="00207605">
        <w:rPr>
          <w:rFonts w:hint="cs"/>
          <w:sz w:val="30"/>
          <w:rtl/>
        </w:rPr>
        <w:t xml:space="preserve"> </w:t>
      </w:r>
      <w:r w:rsidRPr="00207605">
        <w:rPr>
          <w:rFonts w:hint="cs"/>
          <w:sz w:val="30"/>
          <w:rtl/>
        </w:rPr>
        <w:t>تعود على حقوق الإنسان من جراء فرض تلك التدابير.</w:t>
      </w:r>
      <w:r w:rsidR="005478FF">
        <w:rPr>
          <w:rFonts w:hint="cs"/>
          <w:sz w:val="30"/>
          <w:rtl/>
        </w:rPr>
        <w:t xml:space="preserve"> </w:t>
      </w:r>
      <w:r w:rsidRPr="00207605">
        <w:rPr>
          <w:rFonts w:hint="cs"/>
          <w:sz w:val="30"/>
          <w:rtl/>
        </w:rPr>
        <w:t>والسؤال المطروح هو معرفة ما إذا كانت حقوق الإنسان</w:t>
      </w:r>
      <w:r w:rsidR="00DF3C86" w:rsidRPr="00207605">
        <w:rPr>
          <w:rFonts w:hint="cs"/>
          <w:sz w:val="30"/>
          <w:rtl/>
        </w:rPr>
        <w:t xml:space="preserve"> </w:t>
      </w:r>
      <w:r w:rsidRPr="00207605">
        <w:rPr>
          <w:rFonts w:hint="cs"/>
          <w:sz w:val="30"/>
          <w:rtl/>
        </w:rPr>
        <w:t>تخضع لهذا النوع من الحسابات التفاضلية.</w:t>
      </w:r>
    </w:p>
    <w:p w:rsidR="004F7593" w:rsidRPr="00207605" w:rsidRDefault="004F7593" w:rsidP="006966DA">
      <w:pPr>
        <w:pStyle w:val="SingleTxt"/>
        <w:rPr>
          <w:sz w:val="30"/>
          <w:rtl/>
        </w:rPr>
      </w:pPr>
      <w:r w:rsidRPr="00207605">
        <w:rPr>
          <w:rFonts w:hint="cs"/>
          <w:rtl/>
        </w:rPr>
        <w:t>19</w:t>
      </w:r>
      <w:r w:rsidRPr="00207605">
        <w:rPr>
          <w:rtl/>
        </w:rPr>
        <w:t>-</w:t>
      </w:r>
      <w:r w:rsidRPr="00207605">
        <w:rPr>
          <w:rtl/>
        </w:rPr>
        <w:tab/>
      </w:r>
      <w:r w:rsidRPr="00207605">
        <w:rPr>
          <w:rFonts w:hint="cs"/>
          <w:sz w:val="30"/>
          <w:rtl/>
        </w:rPr>
        <w:t>وتُستخدم طائفة متنوعة من التعابير للإشارة إلى التدابير القسرية الانفرادية. فالبعض</w:t>
      </w:r>
      <w:r w:rsidR="00DF3C86" w:rsidRPr="00207605">
        <w:rPr>
          <w:rFonts w:hint="cs"/>
          <w:sz w:val="30"/>
          <w:rtl/>
        </w:rPr>
        <w:t xml:space="preserve"> </w:t>
      </w:r>
      <w:r w:rsidRPr="00207605">
        <w:rPr>
          <w:rFonts w:hint="cs"/>
          <w:sz w:val="30"/>
          <w:rtl/>
        </w:rPr>
        <w:t>يطلق عليها "عقوبات" والبعض الآخر</w:t>
      </w:r>
      <w:r w:rsidR="00DF3C86" w:rsidRPr="00207605">
        <w:rPr>
          <w:rFonts w:hint="cs"/>
          <w:sz w:val="30"/>
          <w:rtl/>
        </w:rPr>
        <w:t xml:space="preserve"> </w:t>
      </w:r>
      <w:r w:rsidRPr="00207605">
        <w:rPr>
          <w:rFonts w:hint="cs"/>
          <w:sz w:val="30"/>
          <w:rtl/>
        </w:rPr>
        <w:t>يسميها "تدابير تقييدية" وآخرون لا يزالون</w:t>
      </w:r>
      <w:r w:rsidR="00DF3C86" w:rsidRPr="00207605">
        <w:rPr>
          <w:rFonts w:hint="cs"/>
          <w:sz w:val="30"/>
          <w:rtl/>
        </w:rPr>
        <w:t xml:space="preserve"> </w:t>
      </w:r>
      <w:r w:rsidRPr="00207605">
        <w:rPr>
          <w:rFonts w:hint="cs"/>
          <w:sz w:val="30"/>
          <w:rtl/>
        </w:rPr>
        <w:t>يستخدمون التعبيرين للدلالة على المعنى ذاته أو</w:t>
      </w:r>
      <w:r w:rsidR="00DF3C86" w:rsidRPr="00207605">
        <w:rPr>
          <w:rFonts w:hint="cs"/>
          <w:sz w:val="30"/>
          <w:rtl/>
        </w:rPr>
        <w:t xml:space="preserve"> </w:t>
      </w:r>
      <w:r w:rsidRPr="00207605">
        <w:rPr>
          <w:rFonts w:hint="cs"/>
          <w:sz w:val="30"/>
          <w:rtl/>
        </w:rPr>
        <w:t>يستخدمونهما سوياً،</w:t>
      </w:r>
      <w:r w:rsidR="00DF3C86" w:rsidRPr="00207605">
        <w:rPr>
          <w:rFonts w:hint="cs"/>
          <w:sz w:val="30"/>
          <w:rtl/>
        </w:rPr>
        <w:t xml:space="preserve"> </w:t>
      </w:r>
      <w:r w:rsidR="005478FF">
        <w:rPr>
          <w:rFonts w:hint="cs"/>
          <w:sz w:val="30"/>
          <w:rtl/>
        </w:rPr>
        <w:t>كأن يقال "التدابير التقييدية (</w:t>
      </w:r>
      <w:r w:rsidRPr="00207605">
        <w:rPr>
          <w:rFonts w:hint="cs"/>
          <w:sz w:val="30"/>
          <w:rtl/>
        </w:rPr>
        <w:t>العقوبات)".</w:t>
      </w:r>
      <w:r w:rsidR="005C507C" w:rsidRPr="00207605">
        <w:rPr>
          <w:rFonts w:hint="cs"/>
          <w:sz w:val="30"/>
          <w:rtl/>
        </w:rPr>
        <w:t xml:space="preserve"> و</w:t>
      </w:r>
      <w:r w:rsidRPr="00207605">
        <w:rPr>
          <w:rFonts w:hint="cs"/>
          <w:sz w:val="30"/>
          <w:rtl/>
        </w:rPr>
        <w:t>مصطلح "التدبير التقييدي"</w:t>
      </w:r>
      <w:r w:rsidR="00DF3C86" w:rsidRPr="00207605">
        <w:rPr>
          <w:rFonts w:hint="cs"/>
          <w:sz w:val="30"/>
          <w:rtl/>
        </w:rPr>
        <w:t xml:space="preserve"> </w:t>
      </w:r>
      <w:r w:rsidRPr="00207605">
        <w:rPr>
          <w:rFonts w:hint="cs"/>
          <w:sz w:val="30"/>
          <w:rtl/>
        </w:rPr>
        <w:t>غير محمّل بنفس المعنى الأخلاق</w:t>
      </w:r>
      <w:r w:rsidR="00DF3C86" w:rsidRPr="00207605">
        <w:rPr>
          <w:rFonts w:hint="cs"/>
          <w:sz w:val="30"/>
          <w:rtl/>
        </w:rPr>
        <w:t xml:space="preserve"> </w:t>
      </w:r>
      <w:r w:rsidRPr="00207605">
        <w:rPr>
          <w:rFonts w:hint="cs"/>
          <w:sz w:val="30"/>
          <w:rtl/>
        </w:rPr>
        <w:t>المتمثل في العقاب الذي يدل عليه</w:t>
      </w:r>
      <w:r w:rsidR="00DF3C86" w:rsidRPr="00207605">
        <w:rPr>
          <w:rFonts w:hint="cs"/>
          <w:sz w:val="30"/>
          <w:rtl/>
        </w:rPr>
        <w:t xml:space="preserve"> </w:t>
      </w:r>
      <w:r w:rsidRPr="00207605">
        <w:rPr>
          <w:rFonts w:hint="cs"/>
          <w:sz w:val="30"/>
          <w:rtl/>
        </w:rPr>
        <w:t>مصطلح "العقوبات".</w:t>
      </w:r>
      <w:r w:rsidR="00DF3C86" w:rsidRPr="00207605">
        <w:rPr>
          <w:rFonts w:hint="cs"/>
          <w:sz w:val="30"/>
          <w:rtl/>
        </w:rPr>
        <w:t xml:space="preserve"> </w:t>
      </w:r>
      <w:r w:rsidRPr="00207605">
        <w:rPr>
          <w:rFonts w:hint="cs"/>
          <w:sz w:val="30"/>
          <w:rtl/>
        </w:rPr>
        <w:t>بيد أنه يتحاشى ذكر كلمة "الانفرادية"</w:t>
      </w:r>
      <w:r w:rsidR="00DF3C86" w:rsidRPr="00207605">
        <w:rPr>
          <w:rFonts w:hint="cs"/>
          <w:sz w:val="30"/>
          <w:rtl/>
        </w:rPr>
        <w:t xml:space="preserve"> </w:t>
      </w:r>
      <w:r w:rsidRPr="00207605">
        <w:rPr>
          <w:rFonts w:hint="cs"/>
          <w:sz w:val="30"/>
          <w:rtl/>
        </w:rPr>
        <w:t xml:space="preserve">التي تثير في حد ذاتها مسألة شرعية </w:t>
      </w:r>
      <w:r w:rsidRPr="005478FF">
        <w:rPr>
          <w:rFonts w:hint="cs"/>
          <w:spacing w:val="-2"/>
          <w:sz w:val="30"/>
          <w:rtl/>
        </w:rPr>
        <w:t>تلك التدابير</w:t>
      </w:r>
      <w:r w:rsidR="00DF3C86" w:rsidRPr="005478FF">
        <w:rPr>
          <w:rFonts w:hint="cs"/>
          <w:spacing w:val="-2"/>
          <w:sz w:val="30"/>
          <w:rtl/>
        </w:rPr>
        <w:t xml:space="preserve"> </w:t>
      </w:r>
      <w:r w:rsidRPr="005478FF">
        <w:rPr>
          <w:rFonts w:hint="cs"/>
          <w:spacing w:val="-2"/>
          <w:sz w:val="30"/>
          <w:rtl/>
        </w:rPr>
        <w:t>لأن</w:t>
      </w:r>
      <w:r w:rsidR="00DF3C86" w:rsidRPr="005478FF">
        <w:rPr>
          <w:rFonts w:hint="cs"/>
          <w:spacing w:val="-2"/>
          <w:sz w:val="30"/>
          <w:rtl/>
        </w:rPr>
        <w:t xml:space="preserve"> </w:t>
      </w:r>
      <w:r w:rsidRPr="005478FF">
        <w:rPr>
          <w:rFonts w:hint="cs"/>
          <w:spacing w:val="-2"/>
          <w:sz w:val="30"/>
          <w:rtl/>
        </w:rPr>
        <w:t>ما كان انفرادياً</w:t>
      </w:r>
      <w:r w:rsidR="00DF3C86" w:rsidRPr="005478FF">
        <w:rPr>
          <w:rFonts w:hint="cs"/>
          <w:spacing w:val="-2"/>
          <w:sz w:val="30"/>
          <w:rtl/>
        </w:rPr>
        <w:t xml:space="preserve"> </w:t>
      </w:r>
      <w:r w:rsidRPr="005478FF">
        <w:rPr>
          <w:rFonts w:hint="cs"/>
          <w:spacing w:val="-2"/>
          <w:sz w:val="30"/>
          <w:rtl/>
        </w:rPr>
        <w:t>يمكن أن</w:t>
      </w:r>
      <w:r w:rsidR="00DF3C86" w:rsidRPr="005478FF">
        <w:rPr>
          <w:rFonts w:hint="cs"/>
          <w:spacing w:val="-2"/>
          <w:sz w:val="30"/>
          <w:rtl/>
        </w:rPr>
        <w:t xml:space="preserve"> </w:t>
      </w:r>
      <w:r w:rsidRPr="005478FF">
        <w:rPr>
          <w:rFonts w:hint="cs"/>
          <w:spacing w:val="-2"/>
          <w:sz w:val="30"/>
          <w:rtl/>
        </w:rPr>
        <w:t>يكون، في بعض الظروف، مفتقرا</w:t>
      </w:r>
      <w:r w:rsidR="005478FF" w:rsidRPr="005478FF">
        <w:rPr>
          <w:rFonts w:hint="cs"/>
          <w:spacing w:val="-2"/>
          <w:sz w:val="30"/>
          <w:rtl/>
        </w:rPr>
        <w:t>ً</w:t>
      </w:r>
      <w:r w:rsidRPr="005478FF">
        <w:rPr>
          <w:rFonts w:hint="cs"/>
          <w:spacing w:val="-2"/>
          <w:sz w:val="30"/>
          <w:rtl/>
        </w:rPr>
        <w:t xml:space="preserve"> للشرعية.</w:t>
      </w:r>
      <w:r w:rsidR="00DF3C86" w:rsidRPr="005478FF">
        <w:rPr>
          <w:rFonts w:hint="cs"/>
          <w:spacing w:val="-2"/>
          <w:sz w:val="30"/>
          <w:rtl/>
        </w:rPr>
        <w:t xml:space="preserve"> </w:t>
      </w:r>
      <w:r w:rsidRPr="005478FF">
        <w:rPr>
          <w:rFonts w:hint="cs"/>
          <w:spacing w:val="-2"/>
          <w:sz w:val="30"/>
          <w:rtl/>
        </w:rPr>
        <w:t>أما مصطلح</w:t>
      </w:r>
      <w:r w:rsidRPr="00207605">
        <w:rPr>
          <w:rFonts w:hint="cs"/>
          <w:sz w:val="30"/>
          <w:rtl/>
        </w:rPr>
        <w:t xml:space="preserve"> "التدابير القسرية الانفرادية"، فهو ينطوي، رغم ثقله، على ميزة عدم</w:t>
      </w:r>
      <w:r w:rsidR="00DF3C86" w:rsidRPr="00207605">
        <w:rPr>
          <w:rFonts w:hint="cs"/>
          <w:sz w:val="30"/>
          <w:rtl/>
        </w:rPr>
        <w:t xml:space="preserve"> </w:t>
      </w:r>
      <w:r w:rsidRPr="00207605">
        <w:rPr>
          <w:rFonts w:hint="cs"/>
          <w:sz w:val="30"/>
          <w:rtl/>
        </w:rPr>
        <w:t>انطوائه على أي حكم مسبق</w:t>
      </w:r>
      <w:r w:rsidR="00DF3C86" w:rsidRPr="00207605">
        <w:rPr>
          <w:rFonts w:hint="cs"/>
          <w:sz w:val="30"/>
          <w:rtl/>
        </w:rPr>
        <w:t xml:space="preserve"> </w:t>
      </w:r>
      <w:r w:rsidRPr="00207605">
        <w:rPr>
          <w:rFonts w:hint="cs"/>
          <w:sz w:val="30"/>
          <w:rtl/>
        </w:rPr>
        <w:t xml:space="preserve">بشأن أيٍّ من المسائل المثيرة للجدل بعض الشيء. </w:t>
      </w:r>
    </w:p>
    <w:p w:rsidR="004F7593" w:rsidRPr="00207605" w:rsidRDefault="004F7593" w:rsidP="005478FF">
      <w:pPr>
        <w:pStyle w:val="SingleTxt"/>
        <w:rPr>
          <w:sz w:val="30"/>
          <w:rtl/>
        </w:rPr>
      </w:pPr>
      <w:r w:rsidRPr="00207605">
        <w:rPr>
          <w:rFonts w:hint="cs"/>
          <w:rtl/>
        </w:rPr>
        <w:t>20</w:t>
      </w:r>
      <w:r w:rsidRPr="00207605">
        <w:rPr>
          <w:rtl/>
        </w:rPr>
        <w:t>-</w:t>
      </w:r>
      <w:r w:rsidRPr="00207605">
        <w:rPr>
          <w:rtl/>
        </w:rPr>
        <w:tab/>
      </w:r>
      <w:r w:rsidRPr="00207605">
        <w:rPr>
          <w:rFonts w:hint="cs"/>
          <w:sz w:val="30"/>
          <w:rtl/>
        </w:rPr>
        <w:t>وسيستخدم المقرر الخاص عبارة "بلدان المصدر" عند الإشارة إلى البلدان التي تتخذ وتطبق التدابير القسرية الانفرادية، وعبارة "البلدان المستهدفة" للدلالة على البلدان التي تستهدفها</w:t>
      </w:r>
      <w:r w:rsidR="00DF3C86" w:rsidRPr="00207605">
        <w:rPr>
          <w:rFonts w:hint="cs"/>
          <w:sz w:val="30"/>
          <w:rtl/>
        </w:rPr>
        <w:t xml:space="preserve"> </w:t>
      </w:r>
      <w:r w:rsidRPr="00207605">
        <w:rPr>
          <w:rFonts w:hint="cs"/>
          <w:sz w:val="30"/>
          <w:rtl/>
        </w:rPr>
        <w:t>التدابير القسرية الانفرادية، سواء كانت تلك التدابير شاملة أو تستهدف قطاعاً أو مجالاً محدداً أو</w:t>
      </w:r>
      <w:r w:rsidR="005478FF">
        <w:rPr>
          <w:rFonts w:hint="eastAsia"/>
          <w:sz w:val="30"/>
          <w:rtl/>
        </w:rPr>
        <w:t> </w:t>
      </w:r>
      <w:r w:rsidRPr="00207605">
        <w:rPr>
          <w:rFonts w:hint="cs"/>
          <w:sz w:val="30"/>
          <w:rtl/>
        </w:rPr>
        <w:t>أشخاصاً معينين</w:t>
      </w:r>
      <w:r w:rsidR="00DD4D37">
        <w:rPr>
          <w:rFonts w:hint="cs"/>
          <w:sz w:val="30"/>
          <w:rtl/>
        </w:rPr>
        <w:t>.</w:t>
      </w:r>
    </w:p>
    <w:p w:rsidR="004F7593" w:rsidRPr="00207605" w:rsidRDefault="004F7593" w:rsidP="005478FF">
      <w:pPr>
        <w:pStyle w:val="SingleTxt"/>
        <w:rPr>
          <w:sz w:val="30"/>
          <w:rtl/>
        </w:rPr>
      </w:pPr>
      <w:r w:rsidRPr="00207605">
        <w:rPr>
          <w:rFonts w:hint="cs"/>
          <w:sz w:val="30"/>
          <w:rtl/>
        </w:rPr>
        <w:t>21-</w:t>
      </w:r>
      <w:r w:rsidRPr="00207605">
        <w:rPr>
          <w:rFonts w:hint="cs"/>
          <w:sz w:val="30"/>
          <w:rtl/>
        </w:rPr>
        <w:tab/>
        <w:t>ويمكن القول بأن السلطة "المعاقِبة"، كي تكون شرعية، ينبغي أن يكون لها</w:t>
      </w:r>
      <w:r w:rsidR="00DF3C86" w:rsidRPr="00207605">
        <w:rPr>
          <w:rFonts w:hint="cs"/>
          <w:sz w:val="30"/>
          <w:rtl/>
        </w:rPr>
        <w:t xml:space="preserve"> </w:t>
      </w:r>
      <w:r w:rsidRPr="00207605">
        <w:rPr>
          <w:rFonts w:hint="cs"/>
          <w:sz w:val="30"/>
          <w:rtl/>
        </w:rPr>
        <w:t>ولاية قضائية على الدولة "المع</w:t>
      </w:r>
      <w:r w:rsidR="005478FF">
        <w:rPr>
          <w:rFonts w:hint="cs"/>
          <w:sz w:val="30"/>
          <w:rtl/>
        </w:rPr>
        <w:t>اقَ</w:t>
      </w:r>
      <w:r w:rsidRPr="00207605">
        <w:rPr>
          <w:rFonts w:hint="cs"/>
          <w:sz w:val="30"/>
          <w:rtl/>
        </w:rPr>
        <w:t>بة". وقد يتعين أن يكلفها المجتمع الدولي بوضع معايير دولية وإرغام الدول "الجانحة" على الامتثال</w:t>
      </w:r>
      <w:r w:rsidR="00DF3C86" w:rsidRPr="00207605">
        <w:rPr>
          <w:rFonts w:hint="cs"/>
          <w:sz w:val="30"/>
          <w:rtl/>
        </w:rPr>
        <w:t xml:space="preserve"> </w:t>
      </w:r>
      <w:r w:rsidRPr="00207605">
        <w:rPr>
          <w:rFonts w:hint="cs"/>
          <w:sz w:val="30"/>
          <w:rtl/>
        </w:rPr>
        <w:t>لاتفاق دولي أو قواعد سلوك مقبولة دولياً.</w:t>
      </w:r>
      <w:r w:rsidR="00DF3C86" w:rsidRPr="00207605">
        <w:rPr>
          <w:rFonts w:hint="cs"/>
          <w:sz w:val="30"/>
          <w:rtl/>
        </w:rPr>
        <w:t xml:space="preserve"> </w:t>
      </w:r>
      <w:r w:rsidRPr="00207605">
        <w:rPr>
          <w:rFonts w:hint="cs"/>
          <w:sz w:val="30"/>
          <w:rtl/>
        </w:rPr>
        <w:t>بل قد يحق لها في بعض الظروف القيام بذلك من تلقاء نفسها. وعادة ما يكون لمجلس الأمن السلطة المركزية في هذا الصدد. غير أن المادة 41 من ميثاق الأمم المتحدة تشير إلى التدابير القسرية التي يتخذها مجلس الأمن</w:t>
      </w:r>
      <w:r w:rsidR="00DF3C86" w:rsidRPr="00207605">
        <w:rPr>
          <w:rFonts w:hint="cs"/>
          <w:sz w:val="30"/>
          <w:rtl/>
        </w:rPr>
        <w:t xml:space="preserve"> </w:t>
      </w:r>
      <w:r w:rsidRPr="00207605">
        <w:rPr>
          <w:rFonts w:hint="cs"/>
          <w:sz w:val="30"/>
          <w:rtl/>
        </w:rPr>
        <w:t>بأنها مجرد "تدابير" وليس</w:t>
      </w:r>
      <w:r w:rsidR="00DF3C86" w:rsidRPr="00207605">
        <w:rPr>
          <w:rFonts w:hint="cs"/>
          <w:sz w:val="30"/>
          <w:rtl/>
        </w:rPr>
        <w:t xml:space="preserve"> </w:t>
      </w:r>
      <w:r w:rsidRPr="00207605">
        <w:rPr>
          <w:rFonts w:hint="cs"/>
          <w:sz w:val="30"/>
          <w:rtl/>
        </w:rPr>
        <w:t>"عقوبات".</w:t>
      </w:r>
      <w:r w:rsidR="005C507C" w:rsidRPr="00207605">
        <w:rPr>
          <w:rFonts w:hint="cs"/>
          <w:sz w:val="30"/>
          <w:rtl/>
        </w:rPr>
        <w:t xml:space="preserve"> و</w:t>
      </w:r>
      <w:r w:rsidRPr="00207605">
        <w:rPr>
          <w:rFonts w:hint="cs"/>
          <w:sz w:val="30"/>
          <w:rtl/>
        </w:rPr>
        <w:t>القول بأن</w:t>
      </w:r>
      <w:r w:rsidR="00DF3C86" w:rsidRPr="00207605">
        <w:rPr>
          <w:rFonts w:hint="cs"/>
          <w:sz w:val="30"/>
          <w:rtl/>
        </w:rPr>
        <w:t xml:space="preserve"> </w:t>
      </w:r>
      <w:r w:rsidRPr="00207605">
        <w:rPr>
          <w:rFonts w:hint="cs"/>
          <w:sz w:val="30"/>
          <w:rtl/>
        </w:rPr>
        <w:t>الدول</w:t>
      </w:r>
      <w:r w:rsidR="00DF3C86" w:rsidRPr="00207605">
        <w:rPr>
          <w:rFonts w:hint="cs"/>
          <w:sz w:val="30"/>
          <w:rtl/>
        </w:rPr>
        <w:t xml:space="preserve"> </w:t>
      </w:r>
      <w:r w:rsidRPr="00207605">
        <w:rPr>
          <w:rFonts w:hint="cs"/>
          <w:sz w:val="30"/>
          <w:rtl/>
        </w:rPr>
        <w:t>يمكنها فرض "عقوبات" على دول</w:t>
      </w:r>
      <w:r w:rsidR="00DF3C86" w:rsidRPr="00207605">
        <w:rPr>
          <w:rFonts w:hint="cs"/>
          <w:sz w:val="30"/>
          <w:rtl/>
        </w:rPr>
        <w:t xml:space="preserve"> </w:t>
      </w:r>
      <w:r w:rsidRPr="00207605">
        <w:rPr>
          <w:rFonts w:hint="cs"/>
          <w:sz w:val="30"/>
          <w:rtl/>
        </w:rPr>
        <w:t>أخرى في حين لا يفرض مجلس الأمن ذاته سوى "تدابير"</w:t>
      </w:r>
      <w:r w:rsidR="00DF3C86" w:rsidRPr="00207605">
        <w:rPr>
          <w:rFonts w:hint="cs"/>
          <w:sz w:val="30"/>
          <w:rtl/>
        </w:rPr>
        <w:t xml:space="preserve"> </w:t>
      </w:r>
      <w:r w:rsidRPr="00207605">
        <w:rPr>
          <w:rFonts w:hint="cs"/>
          <w:sz w:val="30"/>
          <w:rtl/>
        </w:rPr>
        <w:t>تستحق بحق أن يطلق عليها "تدابير متعددة الأطراف"، والتي يشار إليها بهذه التسمية في هذا التقرير، فإن ذلك</w:t>
      </w:r>
      <w:r w:rsidR="00DF3C86" w:rsidRPr="00207605">
        <w:rPr>
          <w:rFonts w:hint="cs"/>
          <w:sz w:val="30"/>
          <w:rtl/>
        </w:rPr>
        <w:t xml:space="preserve"> </w:t>
      </w:r>
      <w:r w:rsidRPr="00207605">
        <w:rPr>
          <w:rFonts w:hint="cs"/>
          <w:sz w:val="30"/>
          <w:rtl/>
        </w:rPr>
        <w:t>يستلزم أن</w:t>
      </w:r>
      <w:r w:rsidR="00DF3C86" w:rsidRPr="00207605">
        <w:rPr>
          <w:rFonts w:hint="cs"/>
          <w:sz w:val="30"/>
          <w:rtl/>
        </w:rPr>
        <w:t xml:space="preserve"> </w:t>
      </w:r>
      <w:r w:rsidRPr="00207605">
        <w:rPr>
          <w:rFonts w:hint="cs"/>
          <w:sz w:val="30"/>
          <w:rtl/>
        </w:rPr>
        <w:t>تكون لقرارات الدول</w:t>
      </w:r>
      <w:r w:rsidR="00DF3C86" w:rsidRPr="00207605">
        <w:rPr>
          <w:rFonts w:hint="cs"/>
          <w:sz w:val="30"/>
          <w:rtl/>
        </w:rPr>
        <w:t xml:space="preserve"> </w:t>
      </w:r>
      <w:r w:rsidRPr="00207605">
        <w:rPr>
          <w:rFonts w:hint="cs"/>
          <w:sz w:val="30"/>
          <w:rtl/>
        </w:rPr>
        <w:t>التي تفرض بموجبها تدابير قسرية انفرادية نفس الحجية القانونية</w:t>
      </w:r>
      <w:r w:rsidR="00DF3C86" w:rsidRPr="00207605">
        <w:rPr>
          <w:rFonts w:hint="cs"/>
          <w:sz w:val="30"/>
          <w:rtl/>
        </w:rPr>
        <w:t xml:space="preserve"> </w:t>
      </w:r>
      <w:r w:rsidRPr="00207605">
        <w:rPr>
          <w:rFonts w:hint="cs"/>
          <w:sz w:val="30"/>
          <w:rtl/>
        </w:rPr>
        <w:t xml:space="preserve">التي تتمتع بها </w:t>
      </w:r>
      <w:r w:rsidRPr="005478FF">
        <w:rPr>
          <w:rFonts w:hint="cs"/>
          <w:spacing w:val="-2"/>
          <w:sz w:val="30"/>
          <w:rtl/>
        </w:rPr>
        <w:t>تدابير مجلس الأمن.</w:t>
      </w:r>
      <w:r w:rsidR="00DF3C86" w:rsidRPr="005478FF">
        <w:rPr>
          <w:rFonts w:hint="cs"/>
          <w:spacing w:val="-2"/>
          <w:sz w:val="30"/>
          <w:rtl/>
        </w:rPr>
        <w:t xml:space="preserve"> </w:t>
      </w:r>
      <w:r w:rsidRPr="005478FF">
        <w:rPr>
          <w:rFonts w:hint="cs"/>
          <w:spacing w:val="-2"/>
          <w:sz w:val="30"/>
          <w:rtl/>
        </w:rPr>
        <w:t>ويستلزم أيضا</w:t>
      </w:r>
      <w:r w:rsidR="005478FF" w:rsidRPr="005478FF">
        <w:rPr>
          <w:rFonts w:hint="cs"/>
          <w:spacing w:val="-2"/>
          <w:sz w:val="30"/>
          <w:rtl/>
        </w:rPr>
        <w:t>ً</w:t>
      </w:r>
      <w:r w:rsidRPr="005478FF">
        <w:rPr>
          <w:rFonts w:hint="cs"/>
          <w:spacing w:val="-2"/>
          <w:sz w:val="30"/>
          <w:rtl/>
        </w:rPr>
        <w:t xml:space="preserve"> أن يكون ثمة تسلسل هرمي بين الدول "المعاقِبة" والدول "المعاقَبة".</w:t>
      </w:r>
      <w:r w:rsidRPr="00207605">
        <w:rPr>
          <w:rFonts w:hint="cs"/>
          <w:sz w:val="30"/>
          <w:rtl/>
        </w:rPr>
        <w:t xml:space="preserve"> وهذا يتعارض</w:t>
      </w:r>
      <w:r w:rsidR="00DF3C86" w:rsidRPr="00207605">
        <w:rPr>
          <w:rFonts w:hint="cs"/>
          <w:sz w:val="30"/>
          <w:rtl/>
        </w:rPr>
        <w:t xml:space="preserve"> </w:t>
      </w:r>
      <w:r w:rsidRPr="00207605">
        <w:rPr>
          <w:rFonts w:hint="cs"/>
          <w:sz w:val="30"/>
          <w:rtl/>
        </w:rPr>
        <w:t xml:space="preserve">مع روح الميثاق، ولا سيما المادة 2(1) منه التي تشير إلى </w:t>
      </w:r>
      <w:r w:rsidRPr="00207605">
        <w:rPr>
          <w:sz w:val="30"/>
          <w:rtl/>
        </w:rPr>
        <w:t xml:space="preserve">المساواة في السيادة بين جميع </w:t>
      </w:r>
      <w:r w:rsidRPr="00207605">
        <w:rPr>
          <w:rFonts w:hint="cs"/>
          <w:sz w:val="30"/>
          <w:rtl/>
        </w:rPr>
        <w:t>الدول ال</w:t>
      </w:r>
      <w:r w:rsidRPr="00207605">
        <w:rPr>
          <w:sz w:val="30"/>
          <w:rtl/>
        </w:rPr>
        <w:t>أعضا</w:t>
      </w:r>
      <w:r w:rsidRPr="00207605">
        <w:rPr>
          <w:rFonts w:hint="cs"/>
          <w:sz w:val="30"/>
          <w:rtl/>
        </w:rPr>
        <w:t xml:space="preserve">ء في </w:t>
      </w:r>
      <w:r w:rsidRPr="00207605">
        <w:rPr>
          <w:sz w:val="30"/>
          <w:rtl/>
        </w:rPr>
        <w:t>الأمم المتحدة</w:t>
      </w:r>
      <w:r w:rsidRPr="00207605">
        <w:rPr>
          <w:rFonts w:hint="cs"/>
          <w:sz w:val="30"/>
          <w:rtl/>
        </w:rPr>
        <w:t>.</w:t>
      </w:r>
    </w:p>
    <w:p w:rsidR="004F7593" w:rsidRPr="00456B04" w:rsidRDefault="004F7593" w:rsidP="006966DA">
      <w:pPr>
        <w:pStyle w:val="SingleTxt"/>
        <w:rPr>
          <w:w w:val="100"/>
          <w:kern w:val="0"/>
          <w:sz w:val="30"/>
          <w:rtl/>
        </w:rPr>
      </w:pPr>
      <w:r w:rsidRPr="00456B04">
        <w:rPr>
          <w:rFonts w:hint="cs"/>
          <w:w w:val="100"/>
          <w:kern w:val="0"/>
          <w:sz w:val="30"/>
          <w:rtl/>
        </w:rPr>
        <w:lastRenderedPageBreak/>
        <w:t>22-</w:t>
      </w:r>
      <w:r w:rsidRPr="00456B04">
        <w:rPr>
          <w:rFonts w:hint="cs"/>
          <w:w w:val="100"/>
          <w:kern w:val="0"/>
          <w:sz w:val="30"/>
          <w:rtl/>
        </w:rPr>
        <w:tab/>
        <w:t>ويقال إن التدابير ال</w:t>
      </w:r>
      <w:r w:rsidRPr="00456B04">
        <w:rPr>
          <w:w w:val="100"/>
          <w:kern w:val="0"/>
          <w:sz w:val="30"/>
          <w:rtl/>
        </w:rPr>
        <w:t xml:space="preserve">قسرية </w:t>
      </w:r>
      <w:r w:rsidRPr="00456B04">
        <w:rPr>
          <w:rFonts w:hint="cs"/>
          <w:w w:val="100"/>
          <w:kern w:val="0"/>
          <w:sz w:val="30"/>
          <w:rtl/>
        </w:rPr>
        <w:t>ال</w:t>
      </w:r>
      <w:r w:rsidRPr="00456B04">
        <w:rPr>
          <w:w w:val="100"/>
          <w:kern w:val="0"/>
          <w:sz w:val="30"/>
          <w:rtl/>
        </w:rPr>
        <w:t>انفرادية</w:t>
      </w:r>
      <w:r w:rsidRPr="00456B04">
        <w:rPr>
          <w:rFonts w:hint="cs"/>
          <w:w w:val="100"/>
          <w:kern w:val="0"/>
          <w:sz w:val="30"/>
          <w:rtl/>
        </w:rPr>
        <w:t xml:space="preserve"> "تتجاوز الحدود الإقليمية" لأنها يتخذها بلد أو مجموعة من البلدان، وتُفرض خارج إقليمها الوطني أو</w:t>
      </w:r>
      <w:r w:rsidR="00DF3C86" w:rsidRPr="00456B04">
        <w:rPr>
          <w:rFonts w:hint="cs"/>
          <w:w w:val="100"/>
          <w:kern w:val="0"/>
          <w:sz w:val="30"/>
          <w:rtl/>
        </w:rPr>
        <w:t xml:space="preserve"> </w:t>
      </w:r>
      <w:r w:rsidRPr="00456B04">
        <w:rPr>
          <w:rFonts w:hint="cs"/>
          <w:w w:val="100"/>
          <w:kern w:val="0"/>
          <w:sz w:val="30"/>
          <w:rtl/>
        </w:rPr>
        <w:t>ولايتها القضائية الوطنية. وقد يكون للقوانين التي تفرض بموجبها أثر</w:t>
      </w:r>
      <w:r w:rsidR="00DF3C86" w:rsidRPr="00456B04">
        <w:rPr>
          <w:rFonts w:hint="cs"/>
          <w:w w:val="100"/>
          <w:kern w:val="0"/>
          <w:sz w:val="30"/>
          <w:rtl/>
        </w:rPr>
        <w:t xml:space="preserve"> </w:t>
      </w:r>
      <w:r w:rsidRPr="00456B04">
        <w:rPr>
          <w:rFonts w:hint="cs"/>
          <w:w w:val="100"/>
          <w:kern w:val="0"/>
          <w:sz w:val="30"/>
          <w:rtl/>
        </w:rPr>
        <w:t>يتجاوز الحدود الإقليمية ليس فقط على البلدان المستهدفة بل وأيضاً على بلدان</w:t>
      </w:r>
      <w:r w:rsidR="00DF3C86" w:rsidRPr="00456B04">
        <w:rPr>
          <w:rFonts w:hint="cs"/>
          <w:w w:val="100"/>
          <w:kern w:val="0"/>
          <w:sz w:val="30"/>
          <w:rtl/>
        </w:rPr>
        <w:t xml:space="preserve"> </w:t>
      </w:r>
      <w:r w:rsidRPr="00456B04">
        <w:rPr>
          <w:rFonts w:hint="cs"/>
          <w:w w:val="100"/>
          <w:kern w:val="0"/>
          <w:sz w:val="30"/>
          <w:rtl/>
        </w:rPr>
        <w:t>ثالثة بطريقة ترغم</w:t>
      </w:r>
      <w:r w:rsidR="00DF3C86" w:rsidRPr="00456B04">
        <w:rPr>
          <w:rFonts w:hint="cs"/>
          <w:w w:val="100"/>
          <w:kern w:val="0"/>
          <w:sz w:val="30"/>
          <w:rtl/>
        </w:rPr>
        <w:t xml:space="preserve"> </w:t>
      </w:r>
      <w:r w:rsidRPr="00456B04">
        <w:rPr>
          <w:rFonts w:hint="cs"/>
          <w:w w:val="100"/>
          <w:kern w:val="0"/>
          <w:sz w:val="30"/>
          <w:rtl/>
        </w:rPr>
        <w:t>هذه البلدان الثالثة على أن تطبق هي أيضاً التدابير القسرية الانفرادية</w:t>
      </w:r>
      <w:r w:rsidR="00DF3C86" w:rsidRPr="00456B04">
        <w:rPr>
          <w:rFonts w:hint="cs"/>
          <w:w w:val="100"/>
          <w:kern w:val="0"/>
          <w:sz w:val="30"/>
          <w:rtl/>
        </w:rPr>
        <w:t xml:space="preserve"> </w:t>
      </w:r>
      <w:r w:rsidRPr="00456B04">
        <w:rPr>
          <w:rFonts w:hint="cs"/>
          <w:w w:val="100"/>
          <w:kern w:val="0"/>
          <w:sz w:val="30"/>
          <w:rtl/>
        </w:rPr>
        <w:t>على البلد المستهدف، ويؤدي عدم الامتثال</w:t>
      </w:r>
      <w:r w:rsidR="00DF3C86" w:rsidRPr="00456B04">
        <w:rPr>
          <w:rFonts w:hint="cs"/>
          <w:w w:val="100"/>
          <w:kern w:val="0"/>
          <w:sz w:val="30"/>
          <w:rtl/>
        </w:rPr>
        <w:t xml:space="preserve"> </w:t>
      </w:r>
      <w:r w:rsidRPr="00456B04">
        <w:rPr>
          <w:rFonts w:hint="cs"/>
          <w:w w:val="100"/>
          <w:kern w:val="0"/>
          <w:sz w:val="30"/>
          <w:rtl/>
        </w:rPr>
        <w:t>إلى فرض</w:t>
      </w:r>
      <w:r w:rsidR="00DF3C86" w:rsidRPr="00456B04">
        <w:rPr>
          <w:rFonts w:hint="cs"/>
          <w:w w:val="100"/>
          <w:kern w:val="0"/>
          <w:sz w:val="30"/>
          <w:rtl/>
        </w:rPr>
        <w:t xml:space="preserve"> </w:t>
      </w:r>
      <w:r w:rsidRPr="00456B04">
        <w:rPr>
          <w:rFonts w:hint="cs"/>
          <w:w w:val="100"/>
          <w:kern w:val="0"/>
          <w:sz w:val="30"/>
          <w:rtl/>
        </w:rPr>
        <w:t>جزاءات انفرادية ثقيلة.</w:t>
      </w:r>
    </w:p>
    <w:p w:rsidR="00BA088A" w:rsidRPr="00207605" w:rsidRDefault="00BA088A" w:rsidP="00BA088A">
      <w:pPr>
        <w:pStyle w:val="SingleTxt"/>
        <w:spacing w:after="0" w:line="120" w:lineRule="exact"/>
        <w:rPr>
          <w:sz w:val="10"/>
          <w:rtl/>
        </w:rPr>
      </w:pPr>
    </w:p>
    <w:p w:rsidR="00BA088A" w:rsidRPr="00207605" w:rsidRDefault="00BA088A" w:rsidP="00BA088A">
      <w:pPr>
        <w:pStyle w:val="SingleTxt"/>
        <w:spacing w:after="0" w:line="120" w:lineRule="exact"/>
        <w:rPr>
          <w:sz w:val="10"/>
          <w:rtl/>
        </w:rPr>
      </w:pPr>
    </w:p>
    <w:p w:rsidR="004F7593" w:rsidRPr="00207605" w:rsidRDefault="004F7593" w:rsidP="00BA088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t>خامساً-</w:t>
      </w:r>
      <w:r w:rsidRPr="00207605">
        <w:rPr>
          <w:rtl/>
          <w:lang w:val="fr-CH"/>
        </w:rPr>
        <w:tab/>
        <w:t>نظرة إلى</w:t>
      </w:r>
      <w:r w:rsidR="00DF3C86" w:rsidRPr="00207605">
        <w:rPr>
          <w:rtl/>
          <w:lang w:val="fr-CH"/>
        </w:rPr>
        <w:t xml:space="preserve"> </w:t>
      </w:r>
      <w:r w:rsidRPr="00207605">
        <w:rPr>
          <w:rFonts w:hint="cs"/>
          <w:rtl/>
          <w:lang w:val="fr-CH"/>
        </w:rPr>
        <w:t>الماضي</w:t>
      </w:r>
    </w:p>
    <w:p w:rsidR="00BA088A" w:rsidRPr="00207605" w:rsidRDefault="00BA088A" w:rsidP="00BA088A">
      <w:pPr>
        <w:spacing w:line="120" w:lineRule="exact"/>
        <w:rPr>
          <w:sz w:val="10"/>
          <w:rtl/>
          <w:lang w:val="fr-CH"/>
        </w:rPr>
      </w:pP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r>
      <w:r w:rsidRPr="00207605">
        <w:rPr>
          <w:rtl/>
          <w:lang w:val="fr-CH"/>
        </w:rPr>
        <w:t>ألف-</w:t>
      </w:r>
      <w:r w:rsidRPr="00207605">
        <w:rPr>
          <w:rFonts w:hint="cs"/>
          <w:rtl/>
          <w:lang w:val="fr-CH"/>
        </w:rPr>
        <w:tab/>
        <w:t xml:space="preserve">بدايات استخدام التدابير القسرية الانفرادية </w:t>
      </w:r>
    </w:p>
    <w:p w:rsidR="00BA088A" w:rsidRPr="00207605" w:rsidRDefault="00BA088A" w:rsidP="00BA088A">
      <w:pPr>
        <w:pStyle w:val="SingleTxt"/>
        <w:spacing w:after="0" w:line="120" w:lineRule="exact"/>
        <w:rPr>
          <w:sz w:val="10"/>
          <w:rtl/>
          <w:lang w:val="fr-CH"/>
        </w:rPr>
      </w:pPr>
    </w:p>
    <w:p w:rsidR="004F7593" w:rsidRPr="00456B04" w:rsidRDefault="004F7593" w:rsidP="006E4651">
      <w:pPr>
        <w:pStyle w:val="SingleTxt"/>
        <w:rPr>
          <w:w w:val="100"/>
          <w:kern w:val="0"/>
          <w:rtl/>
        </w:rPr>
      </w:pPr>
      <w:r w:rsidRPr="00456B04">
        <w:rPr>
          <w:rFonts w:hint="cs"/>
          <w:w w:val="100"/>
          <w:kern w:val="0"/>
          <w:rtl/>
        </w:rPr>
        <w:t>23-</w:t>
      </w:r>
      <w:r w:rsidRPr="00456B04">
        <w:rPr>
          <w:rFonts w:hint="cs"/>
          <w:w w:val="100"/>
          <w:kern w:val="0"/>
          <w:rtl/>
        </w:rPr>
        <w:tab/>
        <w:t>لقد زاد اللجوء إلى التدابير القسرية الانفرادية زيادة هائلة منذ التسعينيات من القرن المنصرم.</w:t>
      </w:r>
      <w:r w:rsidR="00DF3C86" w:rsidRPr="00456B04">
        <w:rPr>
          <w:rFonts w:hint="cs"/>
          <w:w w:val="100"/>
          <w:kern w:val="0"/>
          <w:rtl/>
        </w:rPr>
        <w:t xml:space="preserve"> </w:t>
      </w:r>
      <w:r w:rsidRPr="00456B04">
        <w:rPr>
          <w:rFonts w:hint="cs"/>
          <w:w w:val="100"/>
          <w:kern w:val="0"/>
          <w:rtl/>
        </w:rPr>
        <w:t>على أن هذا الشكل من</w:t>
      </w:r>
      <w:r w:rsidR="00DF3C86" w:rsidRPr="00456B04">
        <w:rPr>
          <w:rFonts w:hint="cs"/>
          <w:w w:val="100"/>
          <w:kern w:val="0"/>
          <w:rtl/>
        </w:rPr>
        <w:t xml:space="preserve"> </w:t>
      </w:r>
      <w:r w:rsidRPr="00456B04">
        <w:rPr>
          <w:rFonts w:hint="cs"/>
          <w:w w:val="100"/>
          <w:kern w:val="0"/>
          <w:rtl/>
        </w:rPr>
        <w:t>الضغط، الذي</w:t>
      </w:r>
      <w:r w:rsidR="00DF3C86" w:rsidRPr="00456B04">
        <w:rPr>
          <w:rFonts w:hint="cs"/>
          <w:w w:val="100"/>
          <w:kern w:val="0"/>
          <w:rtl/>
        </w:rPr>
        <w:t xml:space="preserve"> </w:t>
      </w:r>
      <w:r w:rsidRPr="00456B04">
        <w:rPr>
          <w:rFonts w:hint="cs"/>
          <w:w w:val="100"/>
          <w:kern w:val="0"/>
          <w:rtl/>
        </w:rPr>
        <w:t>يؤثر تأثيرا سلبياً</w:t>
      </w:r>
      <w:r w:rsidR="00DF3C86" w:rsidRPr="00456B04">
        <w:rPr>
          <w:rFonts w:hint="cs"/>
          <w:w w:val="100"/>
          <w:kern w:val="0"/>
          <w:rtl/>
        </w:rPr>
        <w:t xml:space="preserve"> </w:t>
      </w:r>
      <w:r w:rsidRPr="00456B04">
        <w:rPr>
          <w:rFonts w:hint="cs"/>
          <w:w w:val="100"/>
          <w:kern w:val="0"/>
          <w:rtl/>
        </w:rPr>
        <w:t>للغاية في التمتع بحقوق الإنسان عندما تفرضه دول قوية أو مجموعات من الدول القوية على دول ضعيفة، ليس بالجديد.</w:t>
      </w:r>
      <w:r w:rsidR="00DF3C86" w:rsidRPr="00456B04">
        <w:rPr>
          <w:rFonts w:hint="cs"/>
          <w:w w:val="100"/>
          <w:kern w:val="0"/>
          <w:rtl/>
        </w:rPr>
        <w:t xml:space="preserve"> </w:t>
      </w:r>
      <w:r w:rsidRPr="00456B04">
        <w:rPr>
          <w:rFonts w:hint="cs"/>
          <w:w w:val="100"/>
          <w:kern w:val="0"/>
          <w:rtl/>
        </w:rPr>
        <w:t>فثمة سجلات تشير</w:t>
      </w:r>
      <w:r w:rsidR="00DF3C86" w:rsidRPr="00456B04">
        <w:rPr>
          <w:rFonts w:hint="cs"/>
          <w:w w:val="100"/>
          <w:kern w:val="0"/>
          <w:rtl/>
        </w:rPr>
        <w:t xml:space="preserve"> </w:t>
      </w:r>
      <w:r w:rsidRPr="00456B04">
        <w:rPr>
          <w:rFonts w:hint="cs"/>
          <w:w w:val="100"/>
          <w:kern w:val="0"/>
          <w:rtl/>
        </w:rPr>
        <w:t xml:space="preserve">إلى أن مدينة </w:t>
      </w:r>
      <w:r w:rsidRPr="00456B04">
        <w:rPr>
          <w:w w:val="100"/>
          <w:kern w:val="0"/>
          <w:rtl/>
        </w:rPr>
        <w:t>أجانيطس</w:t>
      </w:r>
      <w:r w:rsidRPr="00456B04">
        <w:rPr>
          <w:rFonts w:hint="cs"/>
          <w:w w:val="100"/>
          <w:kern w:val="0"/>
          <w:rtl/>
        </w:rPr>
        <w:t xml:space="preserve"> في اليونان القديمة استولت</w:t>
      </w:r>
      <w:r w:rsidR="00DF3C86" w:rsidRPr="00456B04">
        <w:rPr>
          <w:rFonts w:hint="cs"/>
          <w:w w:val="100"/>
          <w:kern w:val="0"/>
          <w:rtl/>
        </w:rPr>
        <w:t xml:space="preserve"> </w:t>
      </w:r>
      <w:r w:rsidRPr="00456B04">
        <w:rPr>
          <w:rFonts w:hint="cs"/>
          <w:w w:val="100"/>
          <w:kern w:val="0"/>
          <w:rtl/>
        </w:rPr>
        <w:t>في عام 492 قبل الميلاد على سفن لأثينيين</w:t>
      </w:r>
      <w:r w:rsidR="00DF3C86" w:rsidRPr="00456B04">
        <w:rPr>
          <w:rFonts w:hint="cs"/>
          <w:w w:val="100"/>
          <w:kern w:val="0"/>
          <w:rtl/>
        </w:rPr>
        <w:t xml:space="preserve"> </w:t>
      </w:r>
      <w:r w:rsidRPr="00456B04">
        <w:rPr>
          <w:rFonts w:hint="cs"/>
          <w:w w:val="100"/>
          <w:kern w:val="0"/>
          <w:rtl/>
        </w:rPr>
        <w:t>واحتجزت ركابها رداً على احتجاز أثينا</w:t>
      </w:r>
      <w:r w:rsidR="00DF3C86" w:rsidRPr="00456B04">
        <w:rPr>
          <w:rFonts w:hint="cs"/>
          <w:w w:val="100"/>
          <w:kern w:val="0"/>
          <w:rtl/>
        </w:rPr>
        <w:t xml:space="preserve"> </w:t>
      </w:r>
      <w:r w:rsidRPr="00456B04">
        <w:rPr>
          <w:rFonts w:hint="cs"/>
          <w:w w:val="100"/>
          <w:kern w:val="0"/>
          <w:rtl/>
        </w:rPr>
        <w:t>مواطنين من أجانيطس</w:t>
      </w:r>
      <w:r w:rsidR="006E4651" w:rsidRPr="00456B04">
        <w:rPr>
          <w:w w:val="100"/>
          <w:kern w:val="0"/>
          <w:vertAlign w:val="superscript"/>
          <w:rtl/>
        </w:rPr>
        <w:t>(</w:t>
      </w:r>
      <w:r w:rsidR="006E4651" w:rsidRPr="00456B04">
        <w:rPr>
          <w:rStyle w:val="FootnoteReference"/>
          <w:color w:val="auto"/>
          <w:spacing w:val="0"/>
          <w:w w:val="100"/>
          <w:kern w:val="0"/>
          <w:szCs w:val="30"/>
          <w:rtl/>
        </w:rPr>
        <w:footnoteReference w:id="7"/>
      </w:r>
      <w:r w:rsidR="006E4651" w:rsidRPr="00456B04">
        <w:rPr>
          <w:w w:val="100"/>
          <w:kern w:val="0"/>
          <w:vertAlign w:val="superscript"/>
          <w:rtl/>
        </w:rPr>
        <w:t>)</w:t>
      </w:r>
      <w:r w:rsidRPr="00456B04">
        <w:rPr>
          <w:rFonts w:hint="cs"/>
          <w:w w:val="100"/>
          <w:kern w:val="0"/>
          <w:rtl/>
        </w:rPr>
        <w:t>.</w:t>
      </w:r>
    </w:p>
    <w:p w:rsidR="004F7593" w:rsidRPr="00456B04" w:rsidRDefault="004F7593" w:rsidP="00641348">
      <w:pPr>
        <w:pStyle w:val="SingleTxt"/>
        <w:rPr>
          <w:spacing w:val="-4"/>
          <w:w w:val="100"/>
          <w:kern w:val="0"/>
          <w:rtl/>
        </w:rPr>
      </w:pPr>
      <w:r w:rsidRPr="00456B04">
        <w:rPr>
          <w:rFonts w:hint="cs"/>
          <w:spacing w:val="-4"/>
          <w:w w:val="100"/>
          <w:kern w:val="0"/>
          <w:rtl/>
        </w:rPr>
        <w:t>24-</w:t>
      </w:r>
      <w:r w:rsidRPr="00456B04">
        <w:rPr>
          <w:rFonts w:hint="cs"/>
          <w:spacing w:val="-4"/>
          <w:w w:val="100"/>
          <w:kern w:val="0"/>
          <w:rtl/>
        </w:rPr>
        <w:tab/>
        <w:t>وفي العصور الوسطى، أثناء الحملات الصليبية، مارس</w:t>
      </w:r>
      <w:r w:rsidR="00DF3C86" w:rsidRPr="00456B04">
        <w:rPr>
          <w:rFonts w:hint="cs"/>
          <w:spacing w:val="-4"/>
          <w:w w:val="100"/>
          <w:kern w:val="0"/>
          <w:rtl/>
        </w:rPr>
        <w:t xml:space="preserve"> </w:t>
      </w:r>
      <w:r w:rsidRPr="00456B04">
        <w:rPr>
          <w:rFonts w:hint="cs"/>
          <w:spacing w:val="-4"/>
          <w:w w:val="100"/>
          <w:kern w:val="0"/>
          <w:rtl/>
        </w:rPr>
        <w:t>قادة</w:t>
      </w:r>
      <w:r w:rsidR="00DF3C86" w:rsidRPr="00456B04">
        <w:rPr>
          <w:rFonts w:hint="cs"/>
          <w:spacing w:val="-4"/>
          <w:w w:val="100"/>
          <w:kern w:val="0"/>
          <w:rtl/>
        </w:rPr>
        <w:t xml:space="preserve"> </w:t>
      </w:r>
      <w:r w:rsidRPr="00456B04">
        <w:rPr>
          <w:rFonts w:hint="cs"/>
          <w:spacing w:val="-4"/>
          <w:w w:val="100"/>
          <w:kern w:val="0"/>
          <w:rtl/>
        </w:rPr>
        <w:t>دينيون ومستشارون</w:t>
      </w:r>
      <w:r w:rsidR="00DF3C86" w:rsidRPr="00456B04">
        <w:rPr>
          <w:rFonts w:hint="cs"/>
          <w:spacing w:val="-4"/>
          <w:w w:val="100"/>
          <w:kern w:val="0"/>
          <w:rtl/>
        </w:rPr>
        <w:t xml:space="preserve"> </w:t>
      </w:r>
      <w:r w:rsidRPr="00456B04">
        <w:rPr>
          <w:rFonts w:hint="cs"/>
          <w:spacing w:val="-4"/>
          <w:w w:val="100"/>
          <w:kern w:val="0"/>
          <w:rtl/>
        </w:rPr>
        <w:t>لدى كنائس فرض التدابير القسرية الانفرادية عن طريق حظر تصدير السفن والأسلحة والذخيرة إلى ال</w:t>
      </w:r>
      <w:r w:rsidRPr="00456B04">
        <w:rPr>
          <w:spacing w:val="-4"/>
          <w:w w:val="100"/>
          <w:kern w:val="0"/>
          <w:rtl/>
        </w:rPr>
        <w:t>ساراكينوس</w:t>
      </w:r>
      <w:r w:rsidRPr="00456B04">
        <w:rPr>
          <w:rFonts w:hint="cs"/>
          <w:spacing w:val="-4"/>
          <w:w w:val="100"/>
          <w:kern w:val="0"/>
          <w:rtl/>
        </w:rPr>
        <w:t>، كما كان يطلق على العرب أو المسلمين في تلك الأيام</w:t>
      </w:r>
      <w:r w:rsidR="006E4651" w:rsidRPr="00456B04">
        <w:rPr>
          <w:spacing w:val="-4"/>
          <w:w w:val="100"/>
          <w:kern w:val="0"/>
          <w:vertAlign w:val="superscript"/>
          <w:rtl/>
        </w:rPr>
        <w:t>(</w:t>
      </w:r>
      <w:r w:rsidR="006E4651" w:rsidRPr="00456B04">
        <w:rPr>
          <w:rStyle w:val="FootnoteReference"/>
          <w:color w:val="auto"/>
          <w:spacing w:val="-4"/>
          <w:w w:val="100"/>
          <w:kern w:val="0"/>
          <w:szCs w:val="30"/>
          <w:rtl/>
        </w:rPr>
        <w:footnoteReference w:id="8"/>
      </w:r>
      <w:r w:rsidR="006E4651" w:rsidRPr="00456B04">
        <w:rPr>
          <w:spacing w:val="-4"/>
          <w:w w:val="100"/>
          <w:kern w:val="0"/>
          <w:vertAlign w:val="superscript"/>
          <w:rtl/>
        </w:rPr>
        <w:t>)</w:t>
      </w:r>
      <w:r w:rsidRPr="00456B04">
        <w:rPr>
          <w:rFonts w:hint="cs"/>
          <w:spacing w:val="-4"/>
          <w:w w:val="100"/>
          <w:kern w:val="0"/>
          <w:rtl/>
        </w:rPr>
        <w:t xml:space="preserve">. وأضحت هذه سياسة عامة رسمية للكرسي الرسولي منذ انعقاد </w:t>
      </w:r>
      <w:r w:rsidRPr="00456B04">
        <w:rPr>
          <w:spacing w:val="-4"/>
          <w:w w:val="100"/>
          <w:kern w:val="0"/>
          <w:rtl/>
        </w:rPr>
        <w:t>مجمع لاتران</w:t>
      </w:r>
      <w:r w:rsidRPr="00456B04">
        <w:rPr>
          <w:rFonts w:hint="cs"/>
          <w:spacing w:val="-4"/>
          <w:w w:val="100"/>
          <w:kern w:val="0"/>
          <w:rtl/>
        </w:rPr>
        <w:t xml:space="preserve"> في عام 1179</w:t>
      </w:r>
      <w:r w:rsidR="00DF3C86" w:rsidRPr="00456B04">
        <w:rPr>
          <w:rFonts w:hint="cs"/>
          <w:spacing w:val="-4"/>
          <w:w w:val="100"/>
          <w:kern w:val="0"/>
          <w:rtl/>
        </w:rPr>
        <w:t xml:space="preserve"> </w:t>
      </w:r>
      <w:r w:rsidRPr="00456B04">
        <w:rPr>
          <w:rFonts w:hint="cs"/>
          <w:spacing w:val="-4"/>
          <w:w w:val="100"/>
          <w:kern w:val="0"/>
          <w:rtl/>
        </w:rPr>
        <w:t>إلى أن</w:t>
      </w:r>
      <w:r w:rsidR="00DF3C86" w:rsidRPr="00456B04">
        <w:rPr>
          <w:rFonts w:hint="cs"/>
          <w:spacing w:val="-4"/>
          <w:w w:val="100"/>
          <w:kern w:val="0"/>
          <w:rtl/>
        </w:rPr>
        <w:t xml:space="preserve"> </w:t>
      </w:r>
      <w:r w:rsidRPr="00456B04">
        <w:rPr>
          <w:rFonts w:hint="cs"/>
          <w:spacing w:val="-4"/>
          <w:w w:val="100"/>
          <w:kern w:val="0"/>
          <w:rtl/>
        </w:rPr>
        <w:t>ألغاها مارتن لوثر بعد مرور أربعة قرون</w:t>
      </w:r>
      <w:r w:rsidR="006E4651" w:rsidRPr="00456B04">
        <w:rPr>
          <w:spacing w:val="-4"/>
          <w:w w:val="100"/>
          <w:kern w:val="0"/>
          <w:vertAlign w:val="superscript"/>
          <w:rtl/>
        </w:rPr>
        <w:t>(</w:t>
      </w:r>
      <w:r w:rsidR="006E4651" w:rsidRPr="00456B04">
        <w:rPr>
          <w:rStyle w:val="FootnoteReference"/>
          <w:color w:val="auto"/>
          <w:spacing w:val="-4"/>
          <w:w w:val="100"/>
          <w:kern w:val="0"/>
          <w:szCs w:val="30"/>
          <w:rtl/>
        </w:rPr>
        <w:footnoteReference w:id="9"/>
      </w:r>
      <w:r w:rsidR="006E4651" w:rsidRPr="00456B04">
        <w:rPr>
          <w:spacing w:val="-4"/>
          <w:w w:val="100"/>
          <w:kern w:val="0"/>
          <w:vertAlign w:val="superscript"/>
          <w:rtl/>
        </w:rPr>
        <w:t>)</w:t>
      </w:r>
      <w:r w:rsidRPr="00456B04">
        <w:rPr>
          <w:rFonts w:hint="cs"/>
          <w:spacing w:val="-4"/>
          <w:w w:val="100"/>
          <w:kern w:val="0"/>
          <w:rtl/>
        </w:rPr>
        <w:t>.</w:t>
      </w:r>
      <w:r w:rsidR="005C507C" w:rsidRPr="00456B04">
        <w:rPr>
          <w:rFonts w:hint="cs"/>
          <w:spacing w:val="-4"/>
          <w:w w:val="100"/>
          <w:kern w:val="0"/>
          <w:rtl/>
        </w:rPr>
        <w:t xml:space="preserve"> و</w:t>
      </w:r>
      <w:r w:rsidRPr="00456B04">
        <w:rPr>
          <w:rFonts w:hint="cs"/>
          <w:spacing w:val="-4"/>
          <w:w w:val="100"/>
          <w:kern w:val="0"/>
          <w:rtl/>
        </w:rPr>
        <w:t>تجدر ملاحظة أنه، حتى في تلك الأيام، هناك من كان يثير المطالبة بإرغام التجار</w:t>
      </w:r>
      <w:r w:rsidR="00DF3C86" w:rsidRPr="00456B04">
        <w:rPr>
          <w:rFonts w:hint="cs"/>
          <w:spacing w:val="-4"/>
          <w:w w:val="100"/>
          <w:kern w:val="0"/>
          <w:rtl/>
        </w:rPr>
        <w:t xml:space="preserve"> </w:t>
      </w:r>
      <w:r w:rsidRPr="00456B04">
        <w:rPr>
          <w:rFonts w:hint="cs"/>
          <w:spacing w:val="-4"/>
          <w:w w:val="100"/>
          <w:kern w:val="0"/>
          <w:rtl/>
        </w:rPr>
        <w:t>من أطراف ثالثة على تطبيق الحظر الذي تفرضه جهة ما على بلد مستهدف. لذا ذكر مؤرخ من تلك الحقبة، وهو بيتر كانتور، حالة مواطني مارسيليا الذين عارضوا رسو سفن</w:t>
      </w:r>
      <w:r w:rsidR="00DF3C86" w:rsidRPr="00456B04">
        <w:rPr>
          <w:rFonts w:hint="cs"/>
          <w:spacing w:val="-4"/>
          <w:w w:val="100"/>
          <w:kern w:val="0"/>
          <w:rtl/>
        </w:rPr>
        <w:t xml:space="preserve"> </w:t>
      </w:r>
      <w:r w:rsidRPr="00456B04">
        <w:rPr>
          <w:rFonts w:hint="cs"/>
          <w:spacing w:val="-4"/>
          <w:w w:val="100"/>
          <w:kern w:val="0"/>
          <w:rtl/>
        </w:rPr>
        <w:t>تجار أجانب على</w:t>
      </w:r>
      <w:r w:rsidR="00DF3C86" w:rsidRPr="00456B04">
        <w:rPr>
          <w:rFonts w:hint="cs"/>
          <w:spacing w:val="-4"/>
          <w:w w:val="100"/>
          <w:kern w:val="0"/>
          <w:rtl/>
        </w:rPr>
        <w:t xml:space="preserve"> </w:t>
      </w:r>
      <w:r w:rsidRPr="00456B04">
        <w:rPr>
          <w:rFonts w:hint="cs"/>
          <w:spacing w:val="-4"/>
          <w:w w:val="100"/>
          <w:kern w:val="0"/>
          <w:rtl/>
        </w:rPr>
        <w:t>ميناء</w:t>
      </w:r>
      <w:r w:rsidR="00DF3C86" w:rsidRPr="00456B04">
        <w:rPr>
          <w:rFonts w:hint="cs"/>
          <w:spacing w:val="-4"/>
          <w:w w:val="100"/>
          <w:kern w:val="0"/>
          <w:rtl/>
        </w:rPr>
        <w:t xml:space="preserve"> </w:t>
      </w:r>
      <w:r w:rsidRPr="00456B04">
        <w:rPr>
          <w:rFonts w:hint="cs"/>
          <w:spacing w:val="-4"/>
          <w:w w:val="100"/>
          <w:kern w:val="0"/>
          <w:rtl/>
        </w:rPr>
        <w:t>مدينتهم</w:t>
      </w:r>
      <w:r w:rsidR="00DF3C86" w:rsidRPr="00456B04">
        <w:rPr>
          <w:rFonts w:hint="cs"/>
          <w:spacing w:val="-4"/>
          <w:w w:val="100"/>
          <w:kern w:val="0"/>
          <w:rtl/>
        </w:rPr>
        <w:t xml:space="preserve"> </w:t>
      </w:r>
      <w:r w:rsidRPr="00456B04">
        <w:rPr>
          <w:rFonts w:hint="cs"/>
          <w:spacing w:val="-4"/>
          <w:w w:val="100"/>
          <w:kern w:val="0"/>
          <w:rtl/>
        </w:rPr>
        <w:t>بنيّة شحن الأخشاب والأسلحة إلى الإسكندرية. وطالبوا ثلاثة أساقفة بالتدخل.</w:t>
      </w:r>
      <w:r w:rsidR="005C507C" w:rsidRPr="00456B04">
        <w:rPr>
          <w:rFonts w:hint="cs"/>
          <w:spacing w:val="-4"/>
          <w:w w:val="100"/>
          <w:kern w:val="0"/>
          <w:rtl/>
        </w:rPr>
        <w:t xml:space="preserve"> و</w:t>
      </w:r>
      <w:r w:rsidRPr="00456B04">
        <w:rPr>
          <w:rFonts w:hint="cs"/>
          <w:spacing w:val="-4"/>
          <w:w w:val="100"/>
          <w:kern w:val="0"/>
          <w:rtl/>
        </w:rPr>
        <w:t>لم يكن أمام هؤلاء الأساقفة بد من تقرير الحرمان الكنسي في حق هؤلاء التجار، الذين</w:t>
      </w:r>
      <w:r w:rsidR="00DF3C86" w:rsidRPr="00456B04">
        <w:rPr>
          <w:rFonts w:hint="cs"/>
          <w:spacing w:val="-4"/>
          <w:w w:val="100"/>
          <w:kern w:val="0"/>
          <w:rtl/>
        </w:rPr>
        <w:t xml:space="preserve"> </w:t>
      </w:r>
      <w:r w:rsidRPr="00456B04">
        <w:rPr>
          <w:rFonts w:hint="cs"/>
          <w:spacing w:val="-4"/>
          <w:w w:val="100"/>
          <w:kern w:val="0"/>
          <w:rtl/>
        </w:rPr>
        <w:t>أبحروا مغادرين الميناء دون أن يربكهم الوضع. ويذكر المؤرخ أن سفينتهم ما إن سارت ميلاً واحداً في البحر</w:t>
      </w:r>
      <w:r w:rsidR="00DF3C86" w:rsidRPr="00456B04">
        <w:rPr>
          <w:rFonts w:hint="cs"/>
          <w:spacing w:val="-4"/>
          <w:w w:val="100"/>
          <w:kern w:val="0"/>
          <w:rtl/>
        </w:rPr>
        <w:t xml:space="preserve"> </w:t>
      </w:r>
      <w:r w:rsidRPr="00456B04">
        <w:rPr>
          <w:rFonts w:hint="cs"/>
          <w:spacing w:val="-4"/>
          <w:w w:val="100"/>
          <w:kern w:val="0"/>
          <w:rtl/>
        </w:rPr>
        <w:t>حتى غرقت بطاقمها وبضائعها</w:t>
      </w:r>
      <w:r w:rsidR="00641348" w:rsidRPr="00456B04">
        <w:rPr>
          <w:spacing w:val="-4"/>
          <w:w w:val="100"/>
          <w:kern w:val="0"/>
          <w:vertAlign w:val="superscript"/>
          <w:rtl/>
        </w:rPr>
        <w:t>(</w:t>
      </w:r>
      <w:r w:rsidR="00641348" w:rsidRPr="00456B04">
        <w:rPr>
          <w:rStyle w:val="FootnoteReference"/>
          <w:color w:val="auto"/>
          <w:spacing w:val="-4"/>
          <w:w w:val="100"/>
          <w:kern w:val="0"/>
          <w:szCs w:val="30"/>
          <w:rtl/>
        </w:rPr>
        <w:footnoteReference w:id="10"/>
      </w:r>
      <w:r w:rsidR="00641348" w:rsidRPr="00456B04">
        <w:rPr>
          <w:spacing w:val="-4"/>
          <w:w w:val="100"/>
          <w:kern w:val="0"/>
          <w:vertAlign w:val="superscript"/>
          <w:rtl/>
        </w:rPr>
        <w:t>)</w:t>
      </w:r>
      <w:r w:rsidRPr="00456B04">
        <w:rPr>
          <w:rFonts w:hint="cs"/>
          <w:spacing w:val="-4"/>
          <w:w w:val="100"/>
          <w:kern w:val="0"/>
          <w:rtl/>
        </w:rPr>
        <w:t xml:space="preserve">. </w:t>
      </w:r>
    </w:p>
    <w:p w:rsidR="004F7593" w:rsidRPr="00456B04" w:rsidRDefault="005478FF" w:rsidP="005478FF">
      <w:pPr>
        <w:pStyle w:val="SingleTxt"/>
        <w:rPr>
          <w:w w:val="100"/>
          <w:kern w:val="0"/>
          <w:rtl/>
        </w:rPr>
      </w:pPr>
      <w:r w:rsidRPr="00456B04">
        <w:rPr>
          <w:rFonts w:hint="cs"/>
          <w:w w:val="100"/>
          <w:kern w:val="0"/>
          <w:rtl/>
        </w:rPr>
        <w:lastRenderedPageBreak/>
        <w:t>25-</w:t>
      </w:r>
      <w:r w:rsidRPr="00456B04">
        <w:rPr>
          <w:rFonts w:hint="cs"/>
          <w:w w:val="100"/>
          <w:kern w:val="0"/>
          <w:rtl/>
        </w:rPr>
        <w:tab/>
        <w:t>و</w:t>
      </w:r>
      <w:r w:rsidR="004F7593" w:rsidRPr="00456B04">
        <w:rPr>
          <w:rFonts w:hint="cs"/>
          <w:w w:val="100"/>
          <w:kern w:val="0"/>
          <w:rtl/>
        </w:rPr>
        <w:t>ثمة حالة أحدث من ذلك هي الحصار الذي فُرض على ألمانيا عقب انتهاء الحرب العالمية الأولى لإرغام هذا البلد على التراجع عن موقفه المعارض</w:t>
      </w:r>
      <w:r w:rsidR="00DF3C86" w:rsidRPr="00456B04">
        <w:rPr>
          <w:rFonts w:hint="cs"/>
          <w:w w:val="100"/>
          <w:kern w:val="0"/>
          <w:rtl/>
        </w:rPr>
        <w:t xml:space="preserve"> </w:t>
      </w:r>
      <w:r w:rsidR="004F7593" w:rsidRPr="00456B04">
        <w:rPr>
          <w:rFonts w:hint="cs"/>
          <w:w w:val="100"/>
          <w:kern w:val="0"/>
          <w:rtl/>
        </w:rPr>
        <w:t>لبعض</w:t>
      </w:r>
      <w:r w:rsidR="00DF3C86" w:rsidRPr="00456B04">
        <w:rPr>
          <w:rFonts w:hint="cs"/>
          <w:w w:val="100"/>
          <w:kern w:val="0"/>
          <w:rtl/>
        </w:rPr>
        <w:t xml:space="preserve"> </w:t>
      </w:r>
      <w:r w:rsidR="004F7593" w:rsidRPr="00456B04">
        <w:rPr>
          <w:rFonts w:hint="cs"/>
          <w:w w:val="100"/>
          <w:kern w:val="0"/>
          <w:rtl/>
        </w:rPr>
        <w:t>أحكام</w:t>
      </w:r>
      <w:r w:rsidR="00DF3C86" w:rsidRPr="00456B04">
        <w:rPr>
          <w:rFonts w:hint="cs"/>
          <w:w w:val="100"/>
          <w:kern w:val="0"/>
          <w:rtl/>
        </w:rPr>
        <w:t xml:space="preserve"> </w:t>
      </w:r>
      <w:r w:rsidR="004F7593" w:rsidRPr="00456B04">
        <w:rPr>
          <w:w w:val="100"/>
          <w:kern w:val="0"/>
          <w:rtl/>
        </w:rPr>
        <w:t>معاهدة فرساي</w:t>
      </w:r>
      <w:r w:rsidR="004F7593" w:rsidRPr="00456B04">
        <w:rPr>
          <w:rFonts w:hint="cs"/>
          <w:w w:val="100"/>
          <w:kern w:val="0"/>
          <w:rtl/>
        </w:rPr>
        <w:t xml:space="preserve"> المجحفة في حقها. وعانى الشعب الألماني، الذي</w:t>
      </w:r>
      <w:r w:rsidR="00DF3C86" w:rsidRPr="00456B04">
        <w:rPr>
          <w:rFonts w:hint="cs"/>
          <w:w w:val="100"/>
          <w:kern w:val="0"/>
          <w:rtl/>
        </w:rPr>
        <w:t xml:space="preserve"> </w:t>
      </w:r>
      <w:r w:rsidR="004F7593" w:rsidRPr="00456B04">
        <w:rPr>
          <w:rFonts w:hint="cs"/>
          <w:w w:val="100"/>
          <w:kern w:val="0"/>
          <w:rtl/>
        </w:rPr>
        <w:t>ضُرب بحقوقه الأساسية عرض الحائط، معاناة لا</w:t>
      </w:r>
      <w:r w:rsidRPr="00456B04">
        <w:rPr>
          <w:rFonts w:hint="eastAsia"/>
          <w:w w:val="100"/>
          <w:kern w:val="0"/>
          <w:rtl/>
        </w:rPr>
        <w:t> </w:t>
      </w:r>
      <w:r w:rsidR="004F7593" w:rsidRPr="00456B04">
        <w:rPr>
          <w:rFonts w:hint="cs"/>
          <w:w w:val="100"/>
          <w:kern w:val="0"/>
          <w:rtl/>
        </w:rPr>
        <w:t>حدود لها من جراء تطبيق التدابير القسرية الانفرادية على ألمانيا</w:t>
      </w:r>
      <w:r w:rsidR="00641348" w:rsidRPr="00456B04">
        <w:rPr>
          <w:w w:val="100"/>
          <w:kern w:val="0"/>
          <w:vertAlign w:val="superscript"/>
          <w:rtl/>
        </w:rPr>
        <w:t>(</w:t>
      </w:r>
      <w:r w:rsidR="00641348" w:rsidRPr="00456B04">
        <w:rPr>
          <w:rStyle w:val="FootnoteReference"/>
          <w:color w:val="auto"/>
          <w:spacing w:val="0"/>
          <w:w w:val="100"/>
          <w:kern w:val="0"/>
          <w:szCs w:val="30"/>
          <w:rtl/>
        </w:rPr>
        <w:footnoteReference w:id="11"/>
      </w:r>
      <w:r w:rsidR="00641348" w:rsidRPr="00456B04">
        <w:rPr>
          <w:w w:val="100"/>
          <w:kern w:val="0"/>
          <w:vertAlign w:val="superscript"/>
          <w:rtl/>
        </w:rPr>
        <w:t>)</w:t>
      </w:r>
      <w:r w:rsidR="004F7593" w:rsidRPr="00456B04">
        <w:rPr>
          <w:rFonts w:hint="cs"/>
          <w:w w:val="100"/>
          <w:kern w:val="0"/>
          <w:rtl/>
        </w:rPr>
        <w:t>.</w:t>
      </w:r>
      <w:r w:rsidR="005C507C" w:rsidRPr="00456B04">
        <w:rPr>
          <w:rFonts w:hint="cs"/>
          <w:w w:val="100"/>
          <w:kern w:val="0"/>
          <w:rtl/>
        </w:rPr>
        <w:t xml:space="preserve"> و</w:t>
      </w:r>
      <w:r w:rsidR="004F7593" w:rsidRPr="00456B04">
        <w:rPr>
          <w:rFonts w:hint="cs"/>
          <w:w w:val="100"/>
          <w:kern w:val="0"/>
          <w:rtl/>
        </w:rPr>
        <w:t xml:space="preserve">في الواقع، فقد اعتبر </w:t>
      </w:r>
      <w:r w:rsidR="004F7593" w:rsidRPr="00456B04">
        <w:rPr>
          <w:w w:val="100"/>
          <w:kern w:val="0"/>
          <w:rtl/>
        </w:rPr>
        <w:t>الأجداد المؤسس</w:t>
      </w:r>
      <w:r w:rsidR="004F7593" w:rsidRPr="00456B04">
        <w:rPr>
          <w:rFonts w:hint="cs"/>
          <w:w w:val="100"/>
          <w:kern w:val="0"/>
          <w:rtl/>
        </w:rPr>
        <w:t>و</w:t>
      </w:r>
      <w:r w:rsidR="004F7593" w:rsidRPr="00456B04">
        <w:rPr>
          <w:w w:val="100"/>
          <w:kern w:val="0"/>
          <w:rtl/>
        </w:rPr>
        <w:t>ن لعصبة الأمم</w:t>
      </w:r>
      <w:r w:rsidRPr="00456B04">
        <w:rPr>
          <w:rFonts w:hint="cs"/>
          <w:w w:val="100"/>
          <w:kern w:val="0"/>
          <w:rtl/>
        </w:rPr>
        <w:t xml:space="preserve"> </w:t>
      </w:r>
      <w:r w:rsidR="004F7593" w:rsidRPr="00456B04">
        <w:rPr>
          <w:rFonts w:hint="cs"/>
          <w:w w:val="100"/>
          <w:kern w:val="0"/>
          <w:rtl/>
        </w:rPr>
        <w:t>التدابير القسرية عماد سياسة عصبة الأمم الرامية إلى حفظ السلم.</w:t>
      </w:r>
      <w:r w:rsidR="00DF3C86" w:rsidRPr="00456B04">
        <w:rPr>
          <w:rFonts w:hint="cs"/>
          <w:w w:val="100"/>
          <w:kern w:val="0"/>
          <w:rtl/>
        </w:rPr>
        <w:t xml:space="preserve"> </w:t>
      </w:r>
      <w:r w:rsidR="004F7593" w:rsidRPr="00456B04">
        <w:rPr>
          <w:rFonts w:hint="cs"/>
          <w:w w:val="100"/>
          <w:kern w:val="0"/>
          <w:rtl/>
        </w:rPr>
        <w:t>وكان ذلك يشكل بالفعل تقدماً مقارنة بالماضي، عندما كانت تلك التدابير، وخاصة الحصار، تفرض تمهيداً لشن الحرب أو</w:t>
      </w:r>
      <w:r w:rsidR="00DF3C86" w:rsidRPr="00456B04">
        <w:rPr>
          <w:rFonts w:hint="cs"/>
          <w:w w:val="100"/>
          <w:kern w:val="0"/>
          <w:rtl/>
        </w:rPr>
        <w:t xml:space="preserve"> </w:t>
      </w:r>
      <w:r w:rsidR="004F7593" w:rsidRPr="00456B04">
        <w:rPr>
          <w:rFonts w:hint="cs"/>
          <w:w w:val="100"/>
          <w:kern w:val="0"/>
          <w:rtl/>
        </w:rPr>
        <w:t>باعتبارها جزءاً من استراتيجية الحرب نفسها.</w:t>
      </w:r>
    </w:p>
    <w:p w:rsidR="004F7593" w:rsidRPr="00456B04" w:rsidRDefault="004F7593" w:rsidP="00956EE6">
      <w:pPr>
        <w:pStyle w:val="SingleTxt"/>
        <w:rPr>
          <w:w w:val="100"/>
          <w:kern w:val="0"/>
          <w:rtl/>
        </w:rPr>
      </w:pPr>
      <w:r w:rsidRPr="00456B04">
        <w:rPr>
          <w:rFonts w:hint="cs"/>
          <w:w w:val="100"/>
          <w:kern w:val="0"/>
          <w:rtl/>
        </w:rPr>
        <w:t>26-</w:t>
      </w:r>
      <w:r w:rsidRPr="00456B04">
        <w:rPr>
          <w:rFonts w:hint="cs"/>
          <w:w w:val="100"/>
          <w:kern w:val="0"/>
          <w:rtl/>
        </w:rPr>
        <w:tab/>
        <w:t xml:space="preserve">ويمكن أيضاً ذكر التدابير القسرية الانفرادية التي طبقت بمبادرة من البلدان الغربية على الاتحاد السوفيتي في عام 1949 </w:t>
      </w:r>
      <w:r w:rsidR="00956EE6" w:rsidRPr="00456B04">
        <w:rPr>
          <w:rFonts w:hint="cs"/>
          <w:w w:val="100"/>
          <w:kern w:val="0"/>
          <w:rtl/>
        </w:rPr>
        <w:t>-</w:t>
      </w:r>
      <w:r w:rsidRPr="00456B04">
        <w:rPr>
          <w:rFonts w:hint="cs"/>
          <w:w w:val="100"/>
          <w:kern w:val="0"/>
          <w:rtl/>
        </w:rPr>
        <w:t xml:space="preserve"> اللجنة التنسيقية</w:t>
      </w:r>
      <w:r w:rsidR="00DF3C86" w:rsidRPr="00456B04">
        <w:rPr>
          <w:rFonts w:hint="cs"/>
          <w:w w:val="100"/>
          <w:kern w:val="0"/>
          <w:rtl/>
        </w:rPr>
        <w:t xml:space="preserve"> </w:t>
      </w:r>
      <w:r w:rsidRPr="00456B04">
        <w:rPr>
          <w:rFonts w:hint="cs"/>
          <w:w w:val="100"/>
          <w:kern w:val="0"/>
          <w:rtl/>
        </w:rPr>
        <w:t xml:space="preserve">للرقابة المتعددة الأطراف على الصادرات </w:t>
      </w:r>
      <w:r w:rsidR="00956EE6" w:rsidRPr="00456B04">
        <w:rPr>
          <w:rFonts w:hint="cs"/>
          <w:w w:val="100"/>
          <w:kern w:val="0"/>
          <w:rtl/>
        </w:rPr>
        <w:t>-</w:t>
      </w:r>
      <w:r w:rsidRPr="00456B04">
        <w:rPr>
          <w:rFonts w:hint="cs"/>
          <w:w w:val="100"/>
          <w:kern w:val="0"/>
          <w:rtl/>
        </w:rPr>
        <w:t xml:space="preserve"> والصين في عام 1951 </w:t>
      </w:r>
      <w:r w:rsidR="00956EE6" w:rsidRPr="00456B04">
        <w:rPr>
          <w:rFonts w:hint="cs"/>
          <w:w w:val="100"/>
          <w:kern w:val="0"/>
          <w:rtl/>
        </w:rPr>
        <w:t>-</w:t>
      </w:r>
      <w:r w:rsidRPr="00456B04">
        <w:rPr>
          <w:rFonts w:hint="cs"/>
          <w:w w:val="100"/>
          <w:kern w:val="0"/>
          <w:rtl/>
        </w:rPr>
        <w:t xml:space="preserve"> لجنة الصين </w:t>
      </w:r>
      <w:r w:rsidR="00956EE6" w:rsidRPr="00456B04">
        <w:rPr>
          <w:rFonts w:hint="cs"/>
          <w:w w:val="100"/>
          <w:kern w:val="0"/>
          <w:rtl/>
        </w:rPr>
        <w:t>-</w:t>
      </w:r>
      <w:r w:rsidRPr="00456B04">
        <w:rPr>
          <w:rFonts w:hint="cs"/>
          <w:w w:val="100"/>
          <w:kern w:val="0"/>
          <w:rtl/>
        </w:rPr>
        <w:t xml:space="preserve"> ودخول مجلس الأمن</w:t>
      </w:r>
      <w:r w:rsidR="00DF3C86" w:rsidRPr="00456B04">
        <w:rPr>
          <w:rFonts w:hint="cs"/>
          <w:w w:val="100"/>
          <w:kern w:val="0"/>
          <w:rtl/>
        </w:rPr>
        <w:t xml:space="preserve"> </w:t>
      </w:r>
      <w:r w:rsidRPr="00456B04">
        <w:rPr>
          <w:rFonts w:hint="cs"/>
          <w:w w:val="100"/>
          <w:kern w:val="0"/>
          <w:rtl/>
        </w:rPr>
        <w:t>معترك</w:t>
      </w:r>
      <w:r w:rsidR="00DF3C86" w:rsidRPr="00456B04">
        <w:rPr>
          <w:rFonts w:hint="cs"/>
          <w:w w:val="100"/>
          <w:kern w:val="0"/>
          <w:rtl/>
        </w:rPr>
        <w:t xml:space="preserve"> </w:t>
      </w:r>
      <w:r w:rsidRPr="00456B04">
        <w:rPr>
          <w:rFonts w:hint="cs"/>
          <w:w w:val="100"/>
          <w:kern w:val="0"/>
          <w:rtl/>
        </w:rPr>
        <w:t>العقوبات،</w:t>
      </w:r>
      <w:r w:rsidR="00DF3C86" w:rsidRPr="00456B04">
        <w:rPr>
          <w:rFonts w:hint="cs"/>
          <w:w w:val="100"/>
          <w:kern w:val="0"/>
          <w:rtl/>
        </w:rPr>
        <w:t xml:space="preserve"> </w:t>
      </w:r>
      <w:r w:rsidRPr="00456B04">
        <w:rPr>
          <w:rFonts w:hint="cs"/>
          <w:w w:val="100"/>
          <w:kern w:val="0"/>
          <w:rtl/>
        </w:rPr>
        <w:t xml:space="preserve">حيث بدأ بفرضها على </w:t>
      </w:r>
      <w:r w:rsidRPr="00456B04">
        <w:rPr>
          <w:w w:val="100"/>
          <w:kern w:val="0"/>
          <w:rtl/>
        </w:rPr>
        <w:t>روديسيا الجنوبية</w:t>
      </w:r>
      <w:r w:rsidRPr="00456B04">
        <w:rPr>
          <w:rFonts w:hint="cs"/>
          <w:w w:val="100"/>
          <w:kern w:val="0"/>
          <w:rtl/>
        </w:rPr>
        <w:t xml:space="preserve"> في عام 1966 ثم على جنوب أفريقيا بعد ذلك بعشر سنوات</w:t>
      </w:r>
      <w:r w:rsidR="00DF3C86" w:rsidRPr="00456B04">
        <w:rPr>
          <w:rFonts w:hint="cs"/>
          <w:w w:val="100"/>
          <w:kern w:val="0"/>
          <w:rtl/>
        </w:rPr>
        <w:t xml:space="preserve"> </w:t>
      </w:r>
      <w:r w:rsidRPr="00456B04">
        <w:rPr>
          <w:rFonts w:hint="cs"/>
          <w:w w:val="100"/>
          <w:kern w:val="0"/>
          <w:rtl/>
        </w:rPr>
        <w:t>بمبادرة من البلدان النامية. وكان أثر تلك التدابير الأخيرة على تمتع</w:t>
      </w:r>
      <w:r w:rsidR="00DF3C86" w:rsidRPr="00456B04">
        <w:rPr>
          <w:rFonts w:hint="cs"/>
          <w:w w:val="100"/>
          <w:kern w:val="0"/>
          <w:rtl/>
        </w:rPr>
        <w:t xml:space="preserve"> </w:t>
      </w:r>
      <w:r w:rsidRPr="00456B04">
        <w:rPr>
          <w:rFonts w:hint="cs"/>
          <w:w w:val="100"/>
          <w:kern w:val="0"/>
          <w:rtl/>
        </w:rPr>
        <w:t>السكان المستهدفين</w:t>
      </w:r>
      <w:r w:rsidR="00DF3C86" w:rsidRPr="00456B04">
        <w:rPr>
          <w:rFonts w:hint="cs"/>
          <w:w w:val="100"/>
          <w:kern w:val="0"/>
          <w:rtl/>
        </w:rPr>
        <w:t xml:space="preserve"> </w:t>
      </w:r>
      <w:r w:rsidRPr="00456B04">
        <w:rPr>
          <w:rFonts w:hint="cs"/>
          <w:w w:val="100"/>
          <w:kern w:val="0"/>
          <w:rtl/>
        </w:rPr>
        <w:t>بحقوق الإنسان محدوداً نسبياً لأن تلك التدابير تحايلت عليها بلدان المصدر نفسها.</w:t>
      </w:r>
    </w:p>
    <w:p w:rsidR="004F7593" w:rsidRPr="00456B04" w:rsidRDefault="004F7593" w:rsidP="00BA088A">
      <w:pPr>
        <w:pStyle w:val="SingleTxt"/>
        <w:rPr>
          <w:w w:val="100"/>
          <w:kern w:val="0"/>
          <w:rtl/>
        </w:rPr>
      </w:pPr>
      <w:r w:rsidRPr="00456B04">
        <w:rPr>
          <w:rFonts w:hint="cs"/>
          <w:w w:val="100"/>
          <w:kern w:val="0"/>
          <w:rtl/>
        </w:rPr>
        <w:t>27-</w:t>
      </w:r>
      <w:r w:rsidRPr="00456B04">
        <w:rPr>
          <w:rFonts w:hint="cs"/>
          <w:w w:val="100"/>
          <w:kern w:val="0"/>
          <w:rtl/>
        </w:rPr>
        <w:tab/>
        <w:t xml:space="preserve">وباستثناء حالتي </w:t>
      </w:r>
      <w:r w:rsidRPr="00456B04">
        <w:rPr>
          <w:w w:val="100"/>
          <w:kern w:val="0"/>
          <w:rtl/>
        </w:rPr>
        <w:t>روديسيا الجنوبية</w:t>
      </w:r>
      <w:r w:rsidRPr="00456B04">
        <w:rPr>
          <w:rFonts w:hint="cs"/>
          <w:w w:val="100"/>
          <w:kern w:val="0"/>
          <w:rtl/>
        </w:rPr>
        <w:t xml:space="preserve"> و</w:t>
      </w:r>
      <w:r w:rsidRPr="00456B04">
        <w:rPr>
          <w:w w:val="100"/>
          <w:kern w:val="0"/>
          <w:rtl/>
        </w:rPr>
        <w:t>جنوب أفريقيا</w:t>
      </w:r>
      <w:r w:rsidRPr="00456B04">
        <w:rPr>
          <w:rFonts w:hint="cs"/>
          <w:w w:val="100"/>
          <w:kern w:val="0"/>
          <w:rtl/>
        </w:rPr>
        <w:t xml:space="preserve"> </w:t>
      </w:r>
      <w:r w:rsidRPr="00456B04">
        <w:rPr>
          <w:w w:val="100"/>
          <w:kern w:val="0"/>
          <w:rtl/>
        </w:rPr>
        <w:t>في ظل حكم الفصل العنصري</w:t>
      </w:r>
      <w:r w:rsidRPr="00456B04">
        <w:rPr>
          <w:rFonts w:hint="cs"/>
          <w:w w:val="100"/>
          <w:kern w:val="0"/>
          <w:rtl/>
        </w:rPr>
        <w:t>، نُفّذت</w:t>
      </w:r>
      <w:r w:rsidR="00DF3C86" w:rsidRPr="00456B04">
        <w:rPr>
          <w:rFonts w:hint="cs"/>
          <w:w w:val="100"/>
          <w:kern w:val="0"/>
          <w:rtl/>
        </w:rPr>
        <w:t xml:space="preserve"> </w:t>
      </w:r>
      <w:r w:rsidRPr="00456B04">
        <w:rPr>
          <w:rFonts w:hint="cs"/>
          <w:w w:val="100"/>
          <w:kern w:val="0"/>
          <w:rtl/>
        </w:rPr>
        <w:t xml:space="preserve">التدابير القسرية الانفرادية الأحدث المتخذة قبل عام 1975 في سياق التنافس </w:t>
      </w:r>
      <w:r w:rsidRPr="00456B04">
        <w:rPr>
          <w:w w:val="100"/>
          <w:kern w:val="0"/>
          <w:rtl/>
        </w:rPr>
        <w:t xml:space="preserve">الإيديولوجي </w:t>
      </w:r>
      <w:r w:rsidRPr="00456B04">
        <w:rPr>
          <w:rFonts w:hint="cs"/>
          <w:w w:val="100"/>
          <w:kern w:val="0"/>
          <w:rtl/>
        </w:rPr>
        <w:t>بين الشرق والغرب.</w:t>
      </w:r>
      <w:r w:rsidR="00DF3C86" w:rsidRPr="00456B04">
        <w:rPr>
          <w:rFonts w:hint="cs"/>
          <w:w w:val="100"/>
          <w:kern w:val="0"/>
          <w:rtl/>
        </w:rPr>
        <w:t xml:space="preserve"> </w:t>
      </w:r>
      <w:r w:rsidRPr="00456B04">
        <w:rPr>
          <w:rFonts w:hint="cs"/>
          <w:w w:val="100"/>
          <w:kern w:val="0"/>
          <w:rtl/>
        </w:rPr>
        <w:t>ثم صدرت الوثيقة الختامية ل</w:t>
      </w:r>
      <w:r w:rsidRPr="00456B04">
        <w:rPr>
          <w:w w:val="100"/>
          <w:kern w:val="0"/>
          <w:rtl/>
        </w:rPr>
        <w:t>مؤتمر الأمن والتعاون في أوروبا</w:t>
      </w:r>
      <w:r w:rsidRPr="00456B04">
        <w:rPr>
          <w:rFonts w:hint="cs"/>
          <w:w w:val="100"/>
          <w:kern w:val="0"/>
          <w:rtl/>
        </w:rPr>
        <w:t>، التي عبرت، في مبدئها السادس، عن عزم الموقعين على وضع حد للسياسات الذاتية لفرض التدابير القسرية. وطبقاً لذلك المبدأ، فإن الأطراف في الاتفاقية "تمتنع أيضا</w:t>
      </w:r>
      <w:r w:rsidR="005478FF" w:rsidRPr="00456B04">
        <w:rPr>
          <w:rFonts w:hint="cs"/>
          <w:w w:val="100"/>
          <w:kern w:val="0"/>
          <w:rtl/>
        </w:rPr>
        <w:t>ً</w:t>
      </w:r>
      <w:r w:rsidRPr="00456B04">
        <w:rPr>
          <w:rFonts w:hint="cs"/>
          <w:w w:val="100"/>
          <w:kern w:val="0"/>
          <w:rtl/>
        </w:rPr>
        <w:t>، في جميع الظروف، عن</w:t>
      </w:r>
      <w:r w:rsidR="00DF3C86" w:rsidRPr="00456B04">
        <w:rPr>
          <w:rFonts w:hint="cs"/>
          <w:w w:val="100"/>
          <w:kern w:val="0"/>
          <w:rtl/>
        </w:rPr>
        <w:t xml:space="preserve"> </w:t>
      </w:r>
      <w:r w:rsidRPr="00456B04">
        <w:rPr>
          <w:rFonts w:hint="cs"/>
          <w:w w:val="100"/>
          <w:kern w:val="0"/>
          <w:rtl/>
        </w:rPr>
        <w:t>سائر الأعمال [...] أو الاقتصادي أو الأعمال القسرية الأخرى الرامية إلى أن تصبح</w:t>
      </w:r>
      <w:r w:rsidR="00DF3C86" w:rsidRPr="00456B04">
        <w:rPr>
          <w:rFonts w:hint="cs"/>
          <w:w w:val="100"/>
          <w:kern w:val="0"/>
          <w:rtl/>
        </w:rPr>
        <w:t xml:space="preserve"> </w:t>
      </w:r>
      <w:r w:rsidRPr="00456B04">
        <w:rPr>
          <w:rFonts w:hint="cs"/>
          <w:w w:val="100"/>
          <w:kern w:val="0"/>
          <w:rtl/>
        </w:rPr>
        <w:t>ممارسة دولة مشاركة أخرى لحقوقها</w:t>
      </w:r>
      <w:r w:rsidR="00DF3C86" w:rsidRPr="00456B04">
        <w:rPr>
          <w:rFonts w:hint="cs"/>
          <w:w w:val="100"/>
          <w:kern w:val="0"/>
          <w:rtl/>
        </w:rPr>
        <w:t xml:space="preserve"> </w:t>
      </w:r>
      <w:r w:rsidRPr="00456B04">
        <w:rPr>
          <w:rFonts w:hint="cs"/>
          <w:w w:val="100"/>
          <w:kern w:val="0"/>
          <w:rtl/>
        </w:rPr>
        <w:t>المتأصّلة في سيادتها خاضعة لمصالح تلك الدولة ". ولم</w:t>
      </w:r>
      <w:r w:rsidR="00DF3C86" w:rsidRPr="00456B04">
        <w:rPr>
          <w:rFonts w:hint="cs"/>
          <w:w w:val="100"/>
          <w:kern w:val="0"/>
          <w:rtl/>
        </w:rPr>
        <w:t xml:space="preserve"> </w:t>
      </w:r>
      <w:r w:rsidRPr="00456B04">
        <w:rPr>
          <w:rFonts w:hint="cs"/>
          <w:w w:val="100"/>
          <w:kern w:val="0"/>
          <w:rtl/>
        </w:rPr>
        <w:t>تكن التجارب</w:t>
      </w:r>
      <w:r w:rsidR="00DF3C86" w:rsidRPr="00456B04">
        <w:rPr>
          <w:rFonts w:hint="cs"/>
          <w:w w:val="100"/>
          <w:kern w:val="0"/>
          <w:rtl/>
        </w:rPr>
        <w:t xml:space="preserve"> </w:t>
      </w:r>
      <w:r w:rsidRPr="00456B04">
        <w:rPr>
          <w:rFonts w:hint="cs"/>
          <w:w w:val="100"/>
          <w:kern w:val="0"/>
          <w:rtl/>
        </w:rPr>
        <w:t>اللاحقة</w:t>
      </w:r>
      <w:r w:rsidR="00DF3C86" w:rsidRPr="00456B04">
        <w:rPr>
          <w:rFonts w:hint="cs"/>
          <w:w w:val="100"/>
          <w:kern w:val="0"/>
          <w:rtl/>
        </w:rPr>
        <w:t xml:space="preserve"> </w:t>
      </w:r>
      <w:r w:rsidRPr="00456B04">
        <w:rPr>
          <w:rFonts w:hint="cs"/>
          <w:w w:val="100"/>
          <w:kern w:val="0"/>
          <w:rtl/>
        </w:rPr>
        <w:t>في مستوى التطلعات</w:t>
      </w:r>
      <w:r w:rsidR="00DF3C86" w:rsidRPr="00456B04">
        <w:rPr>
          <w:rFonts w:hint="cs"/>
          <w:w w:val="100"/>
          <w:kern w:val="0"/>
          <w:rtl/>
        </w:rPr>
        <w:t xml:space="preserve"> </w:t>
      </w:r>
      <w:r w:rsidRPr="00456B04">
        <w:rPr>
          <w:rFonts w:hint="cs"/>
          <w:w w:val="100"/>
          <w:kern w:val="0"/>
          <w:rtl/>
        </w:rPr>
        <w:t>بسبب العودة إلى فرض التدابير القسرية الانفرادية</w:t>
      </w:r>
      <w:r w:rsidR="00DF3C86" w:rsidRPr="00456B04">
        <w:rPr>
          <w:rFonts w:hint="cs"/>
          <w:w w:val="100"/>
          <w:kern w:val="0"/>
          <w:rtl/>
        </w:rPr>
        <w:t xml:space="preserve"> </w:t>
      </w:r>
      <w:r w:rsidRPr="00456B04">
        <w:rPr>
          <w:rFonts w:hint="cs"/>
          <w:w w:val="100"/>
          <w:kern w:val="0"/>
          <w:rtl/>
        </w:rPr>
        <w:t>على البلدان النامية، ثم تصاعدت مجددا</w:t>
      </w:r>
      <w:r w:rsidR="005478FF" w:rsidRPr="00456B04">
        <w:rPr>
          <w:rFonts w:hint="cs"/>
          <w:w w:val="100"/>
          <w:kern w:val="0"/>
          <w:rtl/>
        </w:rPr>
        <w:t>ً</w:t>
      </w:r>
      <w:r w:rsidR="00DF3C86" w:rsidRPr="00456B04">
        <w:rPr>
          <w:rFonts w:hint="cs"/>
          <w:w w:val="100"/>
          <w:kern w:val="0"/>
          <w:rtl/>
        </w:rPr>
        <w:t xml:space="preserve"> </w:t>
      </w:r>
      <w:r w:rsidRPr="00456B04">
        <w:rPr>
          <w:rFonts w:hint="cs"/>
          <w:w w:val="100"/>
          <w:kern w:val="0"/>
          <w:rtl/>
        </w:rPr>
        <w:t>لا سيما بين الغرب والاتحاد الروسي نتيجة للتوتر السائد</w:t>
      </w:r>
      <w:r w:rsidR="00DF3C86" w:rsidRPr="00456B04">
        <w:rPr>
          <w:rFonts w:hint="cs"/>
          <w:w w:val="100"/>
          <w:kern w:val="0"/>
          <w:rtl/>
        </w:rPr>
        <w:t xml:space="preserve"> </w:t>
      </w:r>
      <w:r w:rsidRPr="00456B04">
        <w:rPr>
          <w:rFonts w:hint="cs"/>
          <w:w w:val="100"/>
          <w:kern w:val="0"/>
          <w:rtl/>
        </w:rPr>
        <w:t>في شبه جزيرة</w:t>
      </w:r>
      <w:r w:rsidR="00DF3C86" w:rsidRPr="00456B04">
        <w:rPr>
          <w:rFonts w:hint="cs"/>
          <w:w w:val="100"/>
          <w:kern w:val="0"/>
          <w:rtl/>
        </w:rPr>
        <w:t xml:space="preserve"> </w:t>
      </w:r>
      <w:r w:rsidRPr="00456B04">
        <w:rPr>
          <w:rFonts w:hint="cs"/>
          <w:w w:val="100"/>
          <w:kern w:val="0"/>
          <w:rtl/>
        </w:rPr>
        <w:t>القرم وشرق أوكرانيا.</w:t>
      </w:r>
    </w:p>
    <w:p w:rsidR="004F7593" w:rsidRPr="00456B04" w:rsidRDefault="004F7593" w:rsidP="00BA088A">
      <w:pPr>
        <w:pStyle w:val="SingleTxt"/>
        <w:rPr>
          <w:w w:val="100"/>
          <w:kern w:val="0"/>
          <w:rtl/>
        </w:rPr>
      </w:pPr>
      <w:r w:rsidRPr="00456B04">
        <w:rPr>
          <w:rFonts w:hint="cs"/>
          <w:w w:val="100"/>
          <w:kern w:val="0"/>
          <w:rtl/>
        </w:rPr>
        <w:t>28-</w:t>
      </w:r>
      <w:r w:rsidRPr="00456B04">
        <w:rPr>
          <w:rFonts w:hint="cs"/>
          <w:w w:val="100"/>
          <w:kern w:val="0"/>
          <w:rtl/>
        </w:rPr>
        <w:tab/>
        <w:t>وكانت</w:t>
      </w:r>
      <w:r w:rsidR="00DF3C86" w:rsidRPr="00456B04">
        <w:rPr>
          <w:rFonts w:hint="cs"/>
          <w:w w:val="100"/>
          <w:kern w:val="0"/>
          <w:rtl/>
        </w:rPr>
        <w:t xml:space="preserve"> </w:t>
      </w:r>
      <w:r w:rsidRPr="00456B04">
        <w:rPr>
          <w:rFonts w:hint="cs"/>
          <w:w w:val="100"/>
          <w:kern w:val="0"/>
          <w:rtl/>
        </w:rPr>
        <w:t>غالبية التدابير القسرية الانفرادية الحالية قد فرضتها بلدان متقدمة على بلدان نامية بتكلفة باهظة على صعيد الحقوق الإنسانية للفئات الأفقر والأضعف. وثمة القليل من الأمثلة على الحالة العكسية، مثل حظر تصدير النفط العربي في عام 1973 إلى الدول الغربية رداً على موقفها خلال حرب عام 1973 بين العرب وإسرائيل. وثمة حالات أيضاً فرضت فيها</w:t>
      </w:r>
      <w:r w:rsidR="00DF3C86" w:rsidRPr="00456B04">
        <w:rPr>
          <w:rFonts w:hint="cs"/>
          <w:w w:val="100"/>
          <w:kern w:val="0"/>
          <w:rtl/>
        </w:rPr>
        <w:t xml:space="preserve"> </w:t>
      </w:r>
      <w:r w:rsidRPr="00456B04">
        <w:rPr>
          <w:rFonts w:hint="cs"/>
          <w:w w:val="100"/>
          <w:kern w:val="0"/>
          <w:rtl/>
        </w:rPr>
        <w:t>بلدان</w:t>
      </w:r>
      <w:r w:rsidR="00DF3C86" w:rsidRPr="00456B04">
        <w:rPr>
          <w:rFonts w:hint="cs"/>
          <w:w w:val="100"/>
          <w:kern w:val="0"/>
          <w:rtl/>
        </w:rPr>
        <w:t xml:space="preserve"> </w:t>
      </w:r>
      <w:r w:rsidRPr="00456B04">
        <w:rPr>
          <w:rFonts w:hint="cs"/>
          <w:w w:val="100"/>
          <w:kern w:val="0"/>
          <w:rtl/>
        </w:rPr>
        <w:t>نامية تدابير قسرية انفرادية على</w:t>
      </w:r>
      <w:r w:rsidR="00DF3C86" w:rsidRPr="00456B04">
        <w:rPr>
          <w:rFonts w:hint="cs"/>
          <w:w w:val="100"/>
          <w:kern w:val="0"/>
          <w:rtl/>
        </w:rPr>
        <w:t xml:space="preserve"> </w:t>
      </w:r>
      <w:r w:rsidRPr="00456B04">
        <w:rPr>
          <w:rFonts w:hint="cs"/>
          <w:w w:val="100"/>
          <w:kern w:val="0"/>
          <w:rtl/>
        </w:rPr>
        <w:t>دول مجاورة</w:t>
      </w:r>
      <w:r w:rsidR="00DF3C86" w:rsidRPr="00456B04">
        <w:rPr>
          <w:rFonts w:hint="cs"/>
          <w:w w:val="100"/>
          <w:kern w:val="0"/>
          <w:rtl/>
        </w:rPr>
        <w:t xml:space="preserve"> </w:t>
      </w:r>
      <w:r w:rsidRPr="00456B04">
        <w:rPr>
          <w:rFonts w:hint="cs"/>
          <w:w w:val="100"/>
          <w:kern w:val="0"/>
          <w:rtl/>
        </w:rPr>
        <w:t>لفترات</w:t>
      </w:r>
      <w:r w:rsidR="00DF3C86" w:rsidRPr="00456B04">
        <w:rPr>
          <w:rFonts w:hint="cs"/>
          <w:w w:val="100"/>
          <w:kern w:val="0"/>
          <w:rtl/>
        </w:rPr>
        <w:t xml:space="preserve"> </w:t>
      </w:r>
      <w:r w:rsidRPr="00456B04">
        <w:rPr>
          <w:rFonts w:hint="cs"/>
          <w:w w:val="100"/>
          <w:kern w:val="0"/>
          <w:rtl/>
        </w:rPr>
        <w:t>قصيرة.</w:t>
      </w:r>
    </w:p>
    <w:p w:rsidR="00456B04" w:rsidRDefault="00456B04">
      <w:pPr>
        <w:bidi w:val="0"/>
        <w:spacing w:line="240" w:lineRule="auto"/>
        <w:jc w:val="left"/>
        <w:rPr>
          <w:b/>
          <w:bCs/>
          <w:sz w:val="24"/>
          <w:szCs w:val="34"/>
          <w:rtl/>
          <w:lang w:val="fr-CH"/>
        </w:rPr>
      </w:pPr>
      <w:r>
        <w:rPr>
          <w:rtl/>
          <w:lang w:val="fr-CH"/>
        </w:rPr>
        <w:br w:type="page"/>
      </w: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lastRenderedPageBreak/>
        <w:tab/>
        <w:t>باء-</w:t>
      </w:r>
      <w:r w:rsidRPr="00207605">
        <w:rPr>
          <w:rFonts w:hint="cs"/>
          <w:rtl/>
          <w:lang w:val="fr-CH"/>
        </w:rPr>
        <w:tab/>
        <w:t>التوجهات الحالية</w:t>
      </w:r>
    </w:p>
    <w:p w:rsidR="00BA088A" w:rsidRPr="00207605" w:rsidRDefault="00BA088A" w:rsidP="00BA088A">
      <w:pPr>
        <w:pStyle w:val="SingleTxt"/>
        <w:spacing w:after="0" w:line="120" w:lineRule="exact"/>
        <w:rPr>
          <w:sz w:val="10"/>
          <w:rtl/>
          <w:lang w:val="fr-CH"/>
        </w:rPr>
      </w:pPr>
    </w:p>
    <w:p w:rsidR="004F7593" w:rsidRPr="00456B04" w:rsidRDefault="004F7593" w:rsidP="00BA088A">
      <w:pPr>
        <w:pStyle w:val="SingleTxt"/>
        <w:rPr>
          <w:w w:val="100"/>
          <w:kern w:val="0"/>
          <w:rtl/>
        </w:rPr>
      </w:pPr>
      <w:r w:rsidRPr="00456B04">
        <w:rPr>
          <w:rFonts w:hint="cs"/>
          <w:w w:val="100"/>
          <w:kern w:val="0"/>
          <w:rtl/>
        </w:rPr>
        <w:t>29-</w:t>
      </w:r>
      <w:r w:rsidRPr="00456B04">
        <w:rPr>
          <w:rFonts w:hint="cs"/>
          <w:w w:val="100"/>
          <w:kern w:val="0"/>
          <w:rtl/>
        </w:rPr>
        <w:tab/>
        <w:t>لا تشير التوجهات الملاحظة إلى تخلي البلدان المتقدمة عن اللجوء إلى التدابير القسرية الانفرادية، بل</w:t>
      </w:r>
      <w:r w:rsidR="00DF3C86" w:rsidRPr="00456B04">
        <w:rPr>
          <w:rFonts w:hint="cs"/>
          <w:w w:val="100"/>
          <w:kern w:val="0"/>
          <w:rtl/>
        </w:rPr>
        <w:t xml:space="preserve"> </w:t>
      </w:r>
      <w:r w:rsidRPr="00456B04">
        <w:rPr>
          <w:rFonts w:hint="cs"/>
          <w:w w:val="100"/>
          <w:kern w:val="0"/>
          <w:rtl/>
        </w:rPr>
        <w:t>على العكس من ذلك. على أن ذلك لا يعني</w:t>
      </w:r>
      <w:r w:rsidR="00DF3C86" w:rsidRPr="00456B04">
        <w:rPr>
          <w:rFonts w:hint="cs"/>
          <w:w w:val="100"/>
          <w:kern w:val="0"/>
          <w:rtl/>
        </w:rPr>
        <w:t xml:space="preserve"> </w:t>
      </w:r>
      <w:r w:rsidRPr="00456B04">
        <w:rPr>
          <w:rFonts w:hint="cs"/>
          <w:w w:val="100"/>
          <w:kern w:val="0"/>
          <w:rtl/>
        </w:rPr>
        <w:t>أن الوضع ظل على حاله</w:t>
      </w:r>
      <w:r w:rsidR="00AF20DE" w:rsidRPr="00456B04">
        <w:rPr>
          <w:rFonts w:hint="cs"/>
          <w:w w:val="100"/>
          <w:kern w:val="0"/>
          <w:rtl/>
        </w:rPr>
        <w:t xml:space="preserve">. </w:t>
      </w:r>
      <w:r w:rsidRPr="00456B04">
        <w:rPr>
          <w:rFonts w:hint="cs"/>
          <w:w w:val="100"/>
          <w:kern w:val="0"/>
          <w:rtl/>
        </w:rPr>
        <w:t>فقد تخلى مجلس الأمن عن اللجوء إلى</w:t>
      </w:r>
      <w:r w:rsidR="00DF3C86" w:rsidRPr="00456B04">
        <w:rPr>
          <w:rFonts w:hint="cs"/>
          <w:w w:val="100"/>
          <w:kern w:val="0"/>
          <w:rtl/>
        </w:rPr>
        <w:t xml:space="preserve"> </w:t>
      </w:r>
      <w:r w:rsidRPr="00456B04">
        <w:rPr>
          <w:rFonts w:hint="cs"/>
          <w:w w:val="100"/>
          <w:kern w:val="0"/>
          <w:rtl/>
        </w:rPr>
        <w:t>العقوبات الشاملة منذ عام 1994، بعدما فرضها لآخر مرة على هايتي. وبعد ذلك أخذت بلدان المصدر عموما ً تتحول عن العقوبات الشاملة للجوء</w:t>
      </w:r>
      <w:r w:rsidR="00DF3C86" w:rsidRPr="00456B04">
        <w:rPr>
          <w:rFonts w:hint="cs"/>
          <w:w w:val="100"/>
          <w:kern w:val="0"/>
          <w:rtl/>
        </w:rPr>
        <w:t xml:space="preserve"> </w:t>
      </w:r>
      <w:r w:rsidRPr="00456B04">
        <w:rPr>
          <w:rFonts w:hint="cs"/>
          <w:w w:val="100"/>
          <w:kern w:val="0"/>
          <w:rtl/>
        </w:rPr>
        <w:t>بدلا</w:t>
      </w:r>
      <w:r w:rsidR="00456B04">
        <w:rPr>
          <w:rFonts w:hint="cs"/>
          <w:w w:val="100"/>
          <w:kern w:val="0"/>
          <w:rtl/>
        </w:rPr>
        <w:t>ً</w:t>
      </w:r>
      <w:r w:rsidRPr="00456B04">
        <w:rPr>
          <w:rFonts w:hint="cs"/>
          <w:w w:val="100"/>
          <w:kern w:val="0"/>
          <w:rtl/>
        </w:rPr>
        <w:t xml:space="preserve"> من ذلك إلى</w:t>
      </w:r>
      <w:r w:rsidR="00DF3C86" w:rsidRPr="00456B04">
        <w:rPr>
          <w:rFonts w:hint="cs"/>
          <w:w w:val="100"/>
          <w:kern w:val="0"/>
          <w:rtl/>
        </w:rPr>
        <w:t xml:space="preserve"> </w:t>
      </w:r>
      <w:r w:rsidRPr="00456B04">
        <w:rPr>
          <w:rFonts w:hint="cs"/>
          <w:w w:val="100"/>
          <w:kern w:val="0"/>
          <w:rtl/>
        </w:rPr>
        <w:t xml:space="preserve">العقوبات "الذكية". وتركز هذه العقوبات على إقليم محدد في بلد مستهدف، أو على نشاط معين، مثل عدم الانتشار، أو على فئة محددة من السلع المستهدفة، مثل تجارة السلاح أو </w:t>
      </w:r>
      <w:r w:rsidRPr="00456B04">
        <w:rPr>
          <w:w w:val="100"/>
          <w:kern w:val="0"/>
          <w:rtl/>
        </w:rPr>
        <w:t>تجارة السلع الأساسية</w:t>
      </w:r>
      <w:r w:rsidRPr="00456B04">
        <w:rPr>
          <w:rFonts w:hint="cs"/>
          <w:w w:val="100"/>
          <w:kern w:val="0"/>
          <w:rtl/>
        </w:rPr>
        <w:t>. ويتزايد أيضاً اللجوء إلى العقوبات "الذكية" التي تستهدف الأشخاص الطبيعيين أو الأشخاص الاعتباريين على أساس اشتراكهم المفترض في قرارات السياسة العامة في دولهم</w:t>
      </w:r>
      <w:r w:rsidR="00DF3C86" w:rsidRPr="00456B04">
        <w:rPr>
          <w:rFonts w:hint="cs"/>
          <w:w w:val="100"/>
          <w:kern w:val="0"/>
          <w:rtl/>
        </w:rPr>
        <w:t xml:space="preserve"> </w:t>
      </w:r>
      <w:r w:rsidRPr="00456B04">
        <w:rPr>
          <w:rFonts w:hint="cs"/>
          <w:w w:val="100"/>
          <w:kern w:val="0"/>
          <w:rtl/>
        </w:rPr>
        <w:t>يعارضها البلد أو مجموعة البلدان التي تفرض التدابير القسرية الانفرادية. وقد أُعِدّت مجموعة من القواعد القانونية لتقويم الإفراط في فرض تلك التدابير وإخضاع استخدامها لبعض الشروط مع اعتماد بعض التدابير الخاصة بالإجراءات المراعية للأصول وإجراء تقييم مستقل لقياس آثار تلك التدابير في حقوق الإنسان.</w:t>
      </w:r>
      <w:r w:rsidR="005C507C" w:rsidRPr="00456B04">
        <w:rPr>
          <w:rFonts w:hint="cs"/>
          <w:w w:val="100"/>
          <w:kern w:val="0"/>
          <w:rtl/>
        </w:rPr>
        <w:t xml:space="preserve"> و</w:t>
      </w:r>
      <w:r w:rsidRPr="00456B04">
        <w:rPr>
          <w:rFonts w:hint="cs"/>
          <w:w w:val="100"/>
          <w:kern w:val="0"/>
          <w:rtl/>
        </w:rPr>
        <w:t>هذا تقدم إيجابي</w:t>
      </w:r>
      <w:r w:rsidR="00AF20DE" w:rsidRPr="00456B04">
        <w:rPr>
          <w:rFonts w:hint="cs"/>
          <w:w w:val="100"/>
          <w:kern w:val="0"/>
          <w:rtl/>
        </w:rPr>
        <w:t>.</w:t>
      </w:r>
      <w:r w:rsidR="005C507C" w:rsidRPr="00456B04">
        <w:rPr>
          <w:rFonts w:hint="cs"/>
          <w:w w:val="100"/>
          <w:kern w:val="0"/>
          <w:rtl/>
        </w:rPr>
        <w:t xml:space="preserve"> و</w:t>
      </w:r>
      <w:r w:rsidRPr="00456B04">
        <w:rPr>
          <w:rFonts w:hint="cs"/>
          <w:w w:val="100"/>
          <w:kern w:val="0"/>
          <w:rtl/>
        </w:rPr>
        <w:t>تصبو مجموعة القواعد تلك إلى الحد من ال</w:t>
      </w:r>
      <w:r w:rsidRPr="00456B04">
        <w:rPr>
          <w:w w:val="100"/>
          <w:kern w:val="0"/>
          <w:rtl/>
        </w:rPr>
        <w:t xml:space="preserve">أضرار </w:t>
      </w:r>
      <w:r w:rsidRPr="00456B04">
        <w:rPr>
          <w:rFonts w:hint="cs"/>
          <w:w w:val="100"/>
          <w:kern w:val="0"/>
          <w:rtl/>
        </w:rPr>
        <w:t>الجانبية المترتبة على تلك التدابير على فئات غير مستهدفة،</w:t>
      </w:r>
      <w:r w:rsidR="005C507C" w:rsidRPr="00456B04">
        <w:rPr>
          <w:rFonts w:hint="cs"/>
          <w:w w:val="100"/>
          <w:kern w:val="0"/>
          <w:rtl/>
        </w:rPr>
        <w:t xml:space="preserve"> و</w:t>
      </w:r>
      <w:r w:rsidR="00077ADC">
        <w:rPr>
          <w:rFonts w:hint="cs"/>
          <w:w w:val="100"/>
          <w:kern w:val="0"/>
          <w:rtl/>
        </w:rPr>
        <w:t>هي بذلك جديرة بالترحيب</w:t>
      </w:r>
      <w:r w:rsidRPr="00456B04">
        <w:rPr>
          <w:rFonts w:hint="cs"/>
          <w:w w:val="100"/>
          <w:kern w:val="0"/>
          <w:rtl/>
        </w:rPr>
        <w:t>.</w:t>
      </w:r>
    </w:p>
    <w:p w:rsidR="004F7593" w:rsidRPr="00456B04" w:rsidRDefault="004F7593" w:rsidP="00BA088A">
      <w:pPr>
        <w:pStyle w:val="SingleTxt"/>
        <w:rPr>
          <w:w w:val="100"/>
          <w:kern w:val="0"/>
          <w:rtl/>
        </w:rPr>
      </w:pPr>
      <w:r w:rsidRPr="00456B04">
        <w:rPr>
          <w:rFonts w:hint="cs"/>
          <w:w w:val="100"/>
          <w:kern w:val="0"/>
          <w:rtl/>
        </w:rPr>
        <w:t>30-</w:t>
      </w:r>
      <w:r w:rsidRPr="00456B04">
        <w:rPr>
          <w:rFonts w:hint="cs"/>
          <w:w w:val="100"/>
          <w:kern w:val="0"/>
          <w:rtl/>
        </w:rPr>
        <w:tab/>
        <w:t>ولم يكن التطور المتحقق متجانساً بين بلدان المصدر. ولذلك يلزم استعراض التقدم المحرز في مختلف بلدان المصدر والنظر في إمكانية تعزيز "أفضل الممارسات" في بعض من هذه البلدان أو مجموعات البلدان لفائدة بلدان أخرى</w:t>
      </w:r>
      <w:r w:rsidR="00DF3C86" w:rsidRPr="00456B04">
        <w:rPr>
          <w:rFonts w:hint="cs"/>
          <w:w w:val="100"/>
          <w:kern w:val="0"/>
          <w:rtl/>
        </w:rPr>
        <w:t xml:space="preserve"> </w:t>
      </w:r>
      <w:r w:rsidRPr="00456B04">
        <w:rPr>
          <w:rFonts w:hint="cs"/>
          <w:w w:val="100"/>
          <w:kern w:val="0"/>
          <w:rtl/>
        </w:rPr>
        <w:t>في خطوة نحو</w:t>
      </w:r>
      <w:r w:rsidR="00DF3C86" w:rsidRPr="00456B04">
        <w:rPr>
          <w:rFonts w:hint="cs"/>
          <w:w w:val="100"/>
          <w:kern w:val="0"/>
          <w:rtl/>
        </w:rPr>
        <w:t xml:space="preserve"> </w:t>
      </w:r>
      <w:r w:rsidRPr="00456B04">
        <w:rPr>
          <w:rFonts w:hint="cs"/>
          <w:w w:val="100"/>
          <w:kern w:val="0"/>
          <w:rtl/>
        </w:rPr>
        <w:t>إرساء "الممارسات المقبلة".</w:t>
      </w:r>
    </w:p>
    <w:p w:rsidR="004F7593" w:rsidRPr="00456B04" w:rsidRDefault="004F7593" w:rsidP="00456B04">
      <w:pPr>
        <w:pStyle w:val="SingleTxt"/>
        <w:rPr>
          <w:w w:val="100"/>
          <w:kern w:val="0"/>
          <w:rtl/>
        </w:rPr>
      </w:pPr>
      <w:r w:rsidRPr="00456B04">
        <w:rPr>
          <w:rFonts w:hint="cs"/>
          <w:w w:val="100"/>
          <w:kern w:val="0"/>
          <w:rtl/>
        </w:rPr>
        <w:t>31</w:t>
      </w:r>
      <w:r w:rsidRPr="00456B04">
        <w:rPr>
          <w:w w:val="100"/>
          <w:kern w:val="0"/>
          <w:rtl/>
        </w:rPr>
        <w:t>-</w:t>
      </w:r>
      <w:r w:rsidRPr="00456B04">
        <w:rPr>
          <w:w w:val="100"/>
          <w:kern w:val="0"/>
          <w:rtl/>
        </w:rPr>
        <w:tab/>
      </w:r>
      <w:r w:rsidRPr="00456B04">
        <w:rPr>
          <w:rFonts w:hint="cs"/>
          <w:w w:val="100"/>
          <w:kern w:val="0"/>
          <w:rtl/>
        </w:rPr>
        <w:t>على أنه في واقع الأمر، ليس من اليسير دائماً ترجمة النوايا الحسنة في عواصم البلدان المتقدمة إلى تدابير تصون حقوق الإنسان في الحياة اليومية للمجتمعات النائية في العالم النامي. وبالتالي،</w:t>
      </w:r>
      <w:r w:rsidR="00DF3C86" w:rsidRPr="00456B04">
        <w:rPr>
          <w:rFonts w:hint="cs"/>
          <w:w w:val="100"/>
          <w:kern w:val="0"/>
          <w:rtl/>
        </w:rPr>
        <w:t xml:space="preserve"> </w:t>
      </w:r>
      <w:r w:rsidRPr="00456B04">
        <w:rPr>
          <w:rFonts w:hint="cs"/>
          <w:w w:val="100"/>
          <w:kern w:val="0"/>
          <w:rtl/>
        </w:rPr>
        <w:t>فإن استخدام التدابير القسرية المالية مثل حظر استخدام الاتصالات المالية الدولية بين المصارف أو اتخاذ تدبير يقوض مبدأ حصانة أصول المصارف المركزية،</w:t>
      </w:r>
      <w:r w:rsidR="00DF3C86" w:rsidRPr="00456B04">
        <w:rPr>
          <w:rFonts w:hint="cs"/>
          <w:w w:val="100"/>
          <w:kern w:val="0"/>
          <w:rtl/>
        </w:rPr>
        <w:t xml:space="preserve"> </w:t>
      </w:r>
      <w:r w:rsidRPr="00456B04">
        <w:rPr>
          <w:rFonts w:hint="cs"/>
          <w:w w:val="100"/>
          <w:kern w:val="0"/>
          <w:rtl/>
        </w:rPr>
        <w:t>يمكن اعتباره، بسبب طابعه</w:t>
      </w:r>
      <w:r w:rsidR="00DF3C86" w:rsidRPr="00456B04">
        <w:rPr>
          <w:rFonts w:hint="cs"/>
          <w:w w:val="100"/>
          <w:kern w:val="0"/>
          <w:rtl/>
        </w:rPr>
        <w:t xml:space="preserve"> </w:t>
      </w:r>
      <w:r w:rsidRPr="00456B04">
        <w:rPr>
          <w:rFonts w:hint="cs"/>
          <w:w w:val="100"/>
          <w:kern w:val="0"/>
          <w:rtl/>
        </w:rPr>
        <w:t>العشوائي، بمثابة</w:t>
      </w:r>
      <w:r w:rsidR="00DF3C86" w:rsidRPr="00456B04">
        <w:rPr>
          <w:rFonts w:hint="cs"/>
          <w:w w:val="100"/>
          <w:kern w:val="0"/>
          <w:rtl/>
        </w:rPr>
        <w:t xml:space="preserve"> </w:t>
      </w:r>
      <w:r w:rsidRPr="00456B04">
        <w:rPr>
          <w:rFonts w:hint="cs"/>
          <w:w w:val="100"/>
          <w:kern w:val="0"/>
          <w:rtl/>
        </w:rPr>
        <w:t>تطبيق جديد للعقوبات الشاملة.</w:t>
      </w:r>
      <w:r w:rsidR="00DF3C86" w:rsidRPr="00456B04">
        <w:rPr>
          <w:rFonts w:hint="cs"/>
          <w:w w:val="100"/>
          <w:kern w:val="0"/>
          <w:rtl/>
        </w:rPr>
        <w:t xml:space="preserve"> </w:t>
      </w:r>
      <w:r w:rsidRPr="00456B04">
        <w:rPr>
          <w:rFonts w:hint="cs"/>
          <w:w w:val="100"/>
          <w:kern w:val="0"/>
          <w:rtl/>
        </w:rPr>
        <w:t>ثم إن فرض</w:t>
      </w:r>
      <w:r w:rsidR="00DF3C86" w:rsidRPr="00456B04">
        <w:rPr>
          <w:rFonts w:hint="cs"/>
          <w:w w:val="100"/>
          <w:kern w:val="0"/>
          <w:rtl/>
        </w:rPr>
        <w:t xml:space="preserve"> </w:t>
      </w:r>
      <w:r w:rsidRPr="00456B04">
        <w:rPr>
          <w:rFonts w:hint="cs"/>
          <w:w w:val="100"/>
          <w:kern w:val="0"/>
          <w:rtl/>
        </w:rPr>
        <w:t>تدابير</w:t>
      </w:r>
      <w:r w:rsidR="00DF3C86" w:rsidRPr="00456B04">
        <w:rPr>
          <w:rFonts w:hint="cs"/>
          <w:w w:val="100"/>
          <w:kern w:val="0"/>
          <w:rtl/>
        </w:rPr>
        <w:t xml:space="preserve"> </w:t>
      </w:r>
      <w:r w:rsidRPr="00456B04">
        <w:rPr>
          <w:rFonts w:hint="cs"/>
          <w:w w:val="100"/>
          <w:kern w:val="0"/>
          <w:rtl/>
        </w:rPr>
        <w:t>قسرية</w:t>
      </w:r>
      <w:r w:rsidR="00DF3C86" w:rsidRPr="00456B04">
        <w:rPr>
          <w:rFonts w:hint="cs"/>
          <w:w w:val="100"/>
          <w:kern w:val="0"/>
          <w:rtl/>
        </w:rPr>
        <w:t xml:space="preserve"> </w:t>
      </w:r>
      <w:r w:rsidRPr="00456B04">
        <w:rPr>
          <w:rFonts w:hint="cs"/>
          <w:w w:val="100"/>
          <w:kern w:val="0"/>
          <w:rtl/>
        </w:rPr>
        <w:t>انفرادية موجّهة إلى جانب عقوبات مجلس الأمن قد</w:t>
      </w:r>
      <w:r w:rsidR="00DF3C86" w:rsidRPr="00456B04">
        <w:rPr>
          <w:rFonts w:hint="cs"/>
          <w:w w:val="100"/>
          <w:kern w:val="0"/>
          <w:rtl/>
        </w:rPr>
        <w:t xml:space="preserve"> </w:t>
      </w:r>
      <w:r w:rsidRPr="00456B04">
        <w:rPr>
          <w:rFonts w:hint="cs"/>
          <w:w w:val="100"/>
          <w:kern w:val="0"/>
          <w:rtl/>
        </w:rPr>
        <w:t>يشوّه أيضا</w:t>
      </w:r>
      <w:r w:rsidR="00456B04">
        <w:rPr>
          <w:rFonts w:hint="cs"/>
          <w:w w:val="100"/>
          <w:kern w:val="0"/>
          <w:rtl/>
        </w:rPr>
        <w:t>ً</w:t>
      </w:r>
      <w:r w:rsidRPr="00456B04">
        <w:rPr>
          <w:rFonts w:hint="cs"/>
          <w:w w:val="100"/>
          <w:kern w:val="0"/>
          <w:rtl/>
        </w:rPr>
        <w:t xml:space="preserve"> الغرض المنشود من</w:t>
      </w:r>
      <w:r w:rsidR="00DF3C86" w:rsidRPr="00456B04">
        <w:rPr>
          <w:rFonts w:hint="cs"/>
          <w:w w:val="100"/>
          <w:kern w:val="0"/>
          <w:rtl/>
        </w:rPr>
        <w:t xml:space="preserve"> </w:t>
      </w:r>
      <w:r w:rsidRPr="00456B04">
        <w:rPr>
          <w:rFonts w:hint="cs"/>
          <w:w w:val="100"/>
          <w:kern w:val="0"/>
          <w:rtl/>
        </w:rPr>
        <w:t>هذه العقوبات،</w:t>
      </w:r>
      <w:r w:rsidR="00DF3C86" w:rsidRPr="00456B04">
        <w:rPr>
          <w:rFonts w:hint="cs"/>
          <w:w w:val="100"/>
          <w:kern w:val="0"/>
          <w:rtl/>
        </w:rPr>
        <w:t xml:space="preserve"> </w:t>
      </w:r>
      <w:r w:rsidRPr="00456B04">
        <w:rPr>
          <w:rFonts w:hint="cs"/>
          <w:w w:val="100"/>
          <w:kern w:val="0"/>
          <w:rtl/>
        </w:rPr>
        <w:t>وهو ما أحدث اضطرابا</w:t>
      </w:r>
      <w:r w:rsidR="00456B04">
        <w:rPr>
          <w:rFonts w:hint="cs"/>
          <w:w w:val="100"/>
          <w:kern w:val="0"/>
          <w:rtl/>
        </w:rPr>
        <w:t>ً</w:t>
      </w:r>
      <w:r w:rsidR="00DF3C86" w:rsidRPr="00456B04">
        <w:rPr>
          <w:rFonts w:hint="cs"/>
          <w:w w:val="100"/>
          <w:kern w:val="0"/>
          <w:rtl/>
        </w:rPr>
        <w:t xml:space="preserve"> </w:t>
      </w:r>
      <w:r w:rsidRPr="00456B04">
        <w:rPr>
          <w:rFonts w:hint="cs"/>
          <w:w w:val="100"/>
          <w:kern w:val="0"/>
          <w:rtl/>
        </w:rPr>
        <w:t>في توازنها المبدئي. وقد تكون النتيجة هي</w:t>
      </w:r>
      <w:r w:rsidR="00DF3C86" w:rsidRPr="00456B04">
        <w:rPr>
          <w:rFonts w:hint="cs"/>
          <w:w w:val="100"/>
          <w:kern w:val="0"/>
          <w:rtl/>
        </w:rPr>
        <w:t xml:space="preserve"> </w:t>
      </w:r>
      <w:r w:rsidRPr="00456B04">
        <w:rPr>
          <w:rFonts w:hint="cs"/>
          <w:w w:val="100"/>
          <w:kern w:val="0"/>
          <w:rtl/>
        </w:rPr>
        <w:t>تحويل ما كان</w:t>
      </w:r>
      <w:r w:rsidR="00DF3C86" w:rsidRPr="00456B04">
        <w:rPr>
          <w:rFonts w:hint="cs"/>
          <w:w w:val="100"/>
          <w:kern w:val="0"/>
          <w:rtl/>
        </w:rPr>
        <w:t xml:space="preserve"> </w:t>
      </w:r>
      <w:r w:rsidRPr="00456B04">
        <w:rPr>
          <w:rFonts w:hint="cs"/>
          <w:w w:val="100"/>
          <w:kern w:val="0"/>
          <w:rtl/>
        </w:rPr>
        <w:t>يُقصد به</w:t>
      </w:r>
      <w:r w:rsidR="00DF3C86" w:rsidRPr="00456B04">
        <w:rPr>
          <w:rFonts w:hint="cs"/>
          <w:w w:val="100"/>
          <w:kern w:val="0"/>
          <w:rtl/>
        </w:rPr>
        <w:t xml:space="preserve"> </w:t>
      </w:r>
      <w:r w:rsidRPr="00456B04">
        <w:rPr>
          <w:rFonts w:hint="cs"/>
          <w:w w:val="100"/>
          <w:kern w:val="0"/>
          <w:rtl/>
        </w:rPr>
        <w:t>أن</w:t>
      </w:r>
      <w:r w:rsidR="00DF3C86" w:rsidRPr="00456B04">
        <w:rPr>
          <w:rFonts w:hint="cs"/>
          <w:w w:val="100"/>
          <w:kern w:val="0"/>
          <w:rtl/>
        </w:rPr>
        <w:t xml:space="preserve"> </w:t>
      </w:r>
      <w:r w:rsidRPr="00456B04">
        <w:rPr>
          <w:rFonts w:hint="cs"/>
          <w:w w:val="100"/>
          <w:kern w:val="0"/>
          <w:rtl/>
        </w:rPr>
        <w:t>يكون</w:t>
      </w:r>
      <w:r w:rsidR="00DF3C86" w:rsidRPr="00456B04">
        <w:rPr>
          <w:rFonts w:hint="cs"/>
          <w:w w:val="100"/>
          <w:kern w:val="0"/>
          <w:rtl/>
        </w:rPr>
        <w:t xml:space="preserve"> </w:t>
      </w:r>
      <w:r w:rsidRPr="00456B04">
        <w:rPr>
          <w:rFonts w:hint="cs"/>
          <w:w w:val="100"/>
          <w:kern w:val="0"/>
          <w:rtl/>
        </w:rPr>
        <w:t>عقوبات قسرية "ذكية" إلى تدابير قسرية شاملة. وبالطريقة ذاتها، عندما يفرض عدد من التدابير القسرية الانفرادية "الذكية" المختلفة على البلد ذاته، فهي قد تتحول، إذا أخذت مجتمعةً،</w:t>
      </w:r>
      <w:r w:rsidR="00DF3C86" w:rsidRPr="00456B04">
        <w:rPr>
          <w:rFonts w:hint="cs"/>
          <w:w w:val="100"/>
          <w:kern w:val="0"/>
          <w:rtl/>
        </w:rPr>
        <w:t xml:space="preserve"> </w:t>
      </w:r>
      <w:r w:rsidRPr="00456B04">
        <w:rPr>
          <w:rFonts w:hint="cs"/>
          <w:w w:val="100"/>
          <w:kern w:val="0"/>
          <w:rtl/>
        </w:rPr>
        <w:t>إلى تدبير</w:t>
      </w:r>
      <w:r w:rsidR="00DF3C86" w:rsidRPr="00456B04">
        <w:rPr>
          <w:rFonts w:hint="cs"/>
          <w:w w:val="100"/>
          <w:kern w:val="0"/>
          <w:rtl/>
        </w:rPr>
        <w:t xml:space="preserve"> </w:t>
      </w:r>
      <w:r w:rsidRPr="00456B04">
        <w:rPr>
          <w:rFonts w:hint="cs"/>
          <w:w w:val="100"/>
          <w:kern w:val="0"/>
          <w:rtl/>
        </w:rPr>
        <w:t>قسري</w:t>
      </w:r>
      <w:r w:rsidR="00DF3C86" w:rsidRPr="00456B04">
        <w:rPr>
          <w:rFonts w:hint="cs"/>
          <w:w w:val="100"/>
          <w:kern w:val="0"/>
          <w:rtl/>
        </w:rPr>
        <w:t xml:space="preserve"> </w:t>
      </w:r>
      <w:r w:rsidRPr="00456B04">
        <w:rPr>
          <w:rFonts w:hint="cs"/>
          <w:w w:val="100"/>
          <w:kern w:val="0"/>
          <w:rtl/>
        </w:rPr>
        <w:t>شامل</w:t>
      </w:r>
      <w:r w:rsidR="00AF20DE" w:rsidRPr="00456B04">
        <w:rPr>
          <w:rFonts w:hint="cs"/>
          <w:w w:val="100"/>
          <w:kern w:val="0"/>
          <w:rtl/>
        </w:rPr>
        <w:t>.</w:t>
      </w:r>
      <w:r w:rsidR="005C507C" w:rsidRPr="00456B04">
        <w:rPr>
          <w:rFonts w:hint="cs"/>
          <w:w w:val="100"/>
          <w:kern w:val="0"/>
          <w:rtl/>
        </w:rPr>
        <w:t xml:space="preserve"> و</w:t>
      </w:r>
      <w:r w:rsidRPr="00456B04">
        <w:rPr>
          <w:rFonts w:hint="cs"/>
          <w:w w:val="100"/>
          <w:kern w:val="0"/>
          <w:rtl/>
        </w:rPr>
        <w:t>هذا الطابع الشمولي لتدابير، الذي</w:t>
      </w:r>
      <w:r w:rsidR="00DF3C86" w:rsidRPr="00456B04">
        <w:rPr>
          <w:rFonts w:hint="cs"/>
          <w:w w:val="100"/>
          <w:kern w:val="0"/>
          <w:rtl/>
        </w:rPr>
        <w:t xml:space="preserve"> </w:t>
      </w:r>
      <w:r w:rsidRPr="00456B04">
        <w:rPr>
          <w:rFonts w:hint="cs"/>
          <w:w w:val="100"/>
          <w:kern w:val="0"/>
          <w:rtl/>
        </w:rPr>
        <w:t>ينطوي على تكلفة عالية خصوصا ًمن حيث الآثار السلبية في حقوق الإنسان، لا يزيد بالضرورة من فعالية التدابير.</w:t>
      </w:r>
      <w:r w:rsidR="005C507C" w:rsidRPr="00456B04">
        <w:rPr>
          <w:rFonts w:hint="cs"/>
          <w:w w:val="100"/>
          <w:kern w:val="0"/>
          <w:rtl/>
        </w:rPr>
        <w:t xml:space="preserve"> و</w:t>
      </w:r>
      <w:r w:rsidRPr="00456B04">
        <w:rPr>
          <w:rFonts w:hint="cs"/>
          <w:w w:val="100"/>
          <w:kern w:val="0"/>
          <w:rtl/>
        </w:rPr>
        <w:t xml:space="preserve">ثمة حالتان على ذلك هما التدابير القسرية المفروضة على إيران (جمهورية </w:t>
      </w:r>
      <w:r w:rsidR="00956EE6" w:rsidRPr="00456B04">
        <w:rPr>
          <w:rFonts w:hint="cs"/>
          <w:w w:val="100"/>
          <w:kern w:val="0"/>
          <w:rtl/>
        </w:rPr>
        <w:t>-</w:t>
      </w:r>
      <w:r w:rsidRPr="00456B04">
        <w:rPr>
          <w:rFonts w:hint="cs"/>
          <w:w w:val="100"/>
          <w:kern w:val="0"/>
          <w:rtl/>
        </w:rPr>
        <w:t xml:space="preserve"> الإسلامية) وكوبا. ولحسن الحظ فإن التدابير</w:t>
      </w:r>
      <w:r w:rsidR="00DF3C86" w:rsidRPr="00456B04">
        <w:rPr>
          <w:rFonts w:hint="cs"/>
          <w:w w:val="100"/>
          <w:kern w:val="0"/>
          <w:rtl/>
        </w:rPr>
        <w:t xml:space="preserve"> </w:t>
      </w:r>
      <w:r w:rsidRPr="00456B04">
        <w:rPr>
          <w:rFonts w:hint="cs"/>
          <w:w w:val="100"/>
          <w:kern w:val="0"/>
          <w:rtl/>
        </w:rPr>
        <w:t>الموجَّهة، التي عند</w:t>
      </w:r>
      <w:r w:rsidR="00DF3C86" w:rsidRPr="00456B04">
        <w:rPr>
          <w:rFonts w:hint="cs"/>
          <w:w w:val="100"/>
          <w:kern w:val="0"/>
          <w:rtl/>
        </w:rPr>
        <w:t xml:space="preserve"> </w:t>
      </w:r>
      <w:r w:rsidRPr="00456B04">
        <w:rPr>
          <w:rFonts w:hint="cs"/>
          <w:w w:val="100"/>
          <w:kern w:val="0"/>
          <w:rtl/>
        </w:rPr>
        <w:t>اجتماعها تصبح تدابير</w:t>
      </w:r>
      <w:r w:rsidR="00DF3C86" w:rsidRPr="00456B04">
        <w:rPr>
          <w:rFonts w:hint="cs"/>
          <w:w w:val="100"/>
          <w:kern w:val="0"/>
          <w:rtl/>
        </w:rPr>
        <w:t xml:space="preserve"> </w:t>
      </w:r>
      <w:r w:rsidRPr="00456B04">
        <w:rPr>
          <w:rFonts w:hint="cs"/>
          <w:w w:val="100"/>
          <w:kern w:val="0"/>
          <w:rtl/>
        </w:rPr>
        <w:t>قسرية</w:t>
      </w:r>
      <w:r w:rsidR="00DF3C86" w:rsidRPr="00456B04">
        <w:rPr>
          <w:rFonts w:hint="cs"/>
          <w:w w:val="100"/>
          <w:kern w:val="0"/>
          <w:rtl/>
        </w:rPr>
        <w:t xml:space="preserve"> </w:t>
      </w:r>
      <w:r w:rsidRPr="00456B04">
        <w:rPr>
          <w:rFonts w:hint="cs"/>
          <w:w w:val="100"/>
          <w:kern w:val="0"/>
          <w:rtl/>
        </w:rPr>
        <w:t>شاملة</w:t>
      </w:r>
      <w:r w:rsidR="00AF20DE" w:rsidRPr="00456B04">
        <w:rPr>
          <w:rFonts w:hint="cs"/>
          <w:w w:val="100"/>
          <w:kern w:val="0"/>
          <w:rtl/>
        </w:rPr>
        <w:t xml:space="preserve">، </w:t>
      </w:r>
      <w:r w:rsidRPr="00456B04">
        <w:rPr>
          <w:rFonts w:hint="cs"/>
          <w:w w:val="100"/>
          <w:kern w:val="0"/>
          <w:rtl/>
        </w:rPr>
        <w:t xml:space="preserve">أضحت الآن محل شك، في ظل مبادرة رئيس الولايات المتحدة الأمريكية الأخيرة. ويوضح هذه النقطة </w:t>
      </w:r>
      <w:r w:rsidRPr="00456B04">
        <w:rPr>
          <w:w w:val="100"/>
          <w:kern w:val="0"/>
          <w:rtl/>
        </w:rPr>
        <w:t>وزير خارجية</w:t>
      </w:r>
      <w:r w:rsidRPr="00456B04">
        <w:rPr>
          <w:rFonts w:hint="cs"/>
          <w:w w:val="100"/>
          <w:kern w:val="0"/>
          <w:rtl/>
        </w:rPr>
        <w:t xml:space="preserve"> الولايات المتحدة، الذي أشار إلى </w:t>
      </w:r>
      <w:r w:rsidRPr="00456B04">
        <w:rPr>
          <w:rFonts w:hint="cs"/>
          <w:w w:val="100"/>
          <w:kern w:val="0"/>
          <w:rtl/>
        </w:rPr>
        <w:lastRenderedPageBreak/>
        <w:t>التحول في العلاقات بين الولايات المتحدة وكوبا أن هذا الأمر يحدث لأن الرئيس "اتخذ قراراً شخصياً</w:t>
      </w:r>
      <w:r w:rsidR="00DF3C86" w:rsidRPr="00456B04">
        <w:rPr>
          <w:rFonts w:hint="cs"/>
          <w:w w:val="100"/>
          <w:kern w:val="0"/>
          <w:rtl/>
        </w:rPr>
        <w:t xml:space="preserve"> </w:t>
      </w:r>
      <w:r w:rsidRPr="00456B04">
        <w:rPr>
          <w:rFonts w:hint="cs"/>
          <w:w w:val="100"/>
          <w:kern w:val="0"/>
          <w:rtl/>
        </w:rPr>
        <w:t>جوهريا</w:t>
      </w:r>
      <w:r w:rsidR="00456B04">
        <w:rPr>
          <w:rFonts w:hint="cs"/>
          <w:w w:val="100"/>
          <w:kern w:val="0"/>
          <w:rtl/>
        </w:rPr>
        <w:t>ً</w:t>
      </w:r>
      <w:r w:rsidR="00DF3C86" w:rsidRPr="00456B04">
        <w:rPr>
          <w:rFonts w:hint="cs"/>
          <w:w w:val="100"/>
          <w:kern w:val="0"/>
          <w:rtl/>
        </w:rPr>
        <w:t xml:space="preserve"> </w:t>
      </w:r>
      <w:r w:rsidRPr="00456B04">
        <w:rPr>
          <w:rFonts w:hint="cs"/>
          <w:w w:val="100"/>
          <w:kern w:val="0"/>
          <w:rtl/>
        </w:rPr>
        <w:t>لتغيير سياسة لم تفلح وكانت تنفذ دون أن تكون ناجعة لفترة زمنية طويلة جدا</w:t>
      </w:r>
      <w:r w:rsidR="00456B04">
        <w:rPr>
          <w:rFonts w:hint="cs"/>
          <w:w w:val="100"/>
          <w:kern w:val="0"/>
          <w:rtl/>
        </w:rPr>
        <w:t>ً</w:t>
      </w:r>
      <w:r w:rsidRPr="00456B04">
        <w:rPr>
          <w:rFonts w:hint="cs"/>
          <w:w w:val="100"/>
          <w:kern w:val="0"/>
          <w:rtl/>
        </w:rPr>
        <w:t>"</w:t>
      </w:r>
      <w:r w:rsidR="00641348" w:rsidRPr="00456B04">
        <w:rPr>
          <w:w w:val="100"/>
          <w:kern w:val="0"/>
          <w:vertAlign w:val="superscript"/>
          <w:rtl/>
        </w:rPr>
        <w:t>(</w:t>
      </w:r>
      <w:r w:rsidR="00641348" w:rsidRPr="00456B04">
        <w:rPr>
          <w:rStyle w:val="FootnoteReference"/>
          <w:color w:val="auto"/>
          <w:spacing w:val="0"/>
          <w:w w:val="100"/>
          <w:kern w:val="0"/>
          <w:szCs w:val="30"/>
          <w:rtl/>
        </w:rPr>
        <w:footnoteReference w:id="12"/>
      </w:r>
      <w:r w:rsidR="00641348" w:rsidRPr="00456B04">
        <w:rPr>
          <w:w w:val="100"/>
          <w:kern w:val="0"/>
          <w:vertAlign w:val="superscript"/>
          <w:rtl/>
        </w:rPr>
        <w:t>)</w:t>
      </w:r>
      <w:r w:rsidRPr="00456B04">
        <w:rPr>
          <w:rFonts w:hint="cs"/>
          <w:w w:val="100"/>
          <w:kern w:val="0"/>
          <w:rtl/>
        </w:rPr>
        <w:t xml:space="preserve">. </w:t>
      </w:r>
    </w:p>
    <w:p w:rsidR="004F7593" w:rsidRPr="00456B04" w:rsidRDefault="004F7593" w:rsidP="00077ADC">
      <w:pPr>
        <w:pStyle w:val="SingleTxt"/>
        <w:spacing w:line="390" w:lineRule="exact"/>
        <w:rPr>
          <w:w w:val="100"/>
          <w:kern w:val="0"/>
          <w:rtl/>
        </w:rPr>
      </w:pPr>
      <w:r w:rsidRPr="00456B04">
        <w:rPr>
          <w:rFonts w:hint="cs"/>
          <w:w w:val="100"/>
          <w:kern w:val="0"/>
          <w:rtl/>
        </w:rPr>
        <w:t>32</w:t>
      </w:r>
      <w:r w:rsidRPr="00456B04">
        <w:rPr>
          <w:w w:val="100"/>
          <w:kern w:val="0"/>
          <w:rtl/>
        </w:rPr>
        <w:t>-</w:t>
      </w:r>
      <w:r w:rsidRPr="00456B04">
        <w:rPr>
          <w:w w:val="100"/>
          <w:kern w:val="0"/>
          <w:rtl/>
        </w:rPr>
        <w:tab/>
      </w:r>
      <w:r w:rsidR="00456B04">
        <w:rPr>
          <w:rFonts w:hint="cs"/>
          <w:w w:val="100"/>
          <w:kern w:val="0"/>
          <w:rtl/>
        </w:rPr>
        <w:t>و</w:t>
      </w:r>
      <w:r w:rsidRPr="00456B04">
        <w:rPr>
          <w:rFonts w:hint="cs"/>
          <w:w w:val="100"/>
          <w:kern w:val="0"/>
          <w:rtl/>
        </w:rPr>
        <w:t>بصورة أعم، لا تزال توجد ثغرات بين الضمانات المحيطة بالسياسات المتعلقة بالتدابير القسرية الانفرادية وأثر تلك التدابير السلبية على أرض الواقع في حقوق الإنسان. ويلزم</w:t>
      </w:r>
      <w:r w:rsidR="00DF3C86" w:rsidRPr="00456B04">
        <w:rPr>
          <w:rFonts w:hint="cs"/>
          <w:w w:val="100"/>
          <w:kern w:val="0"/>
          <w:rtl/>
        </w:rPr>
        <w:t xml:space="preserve"> </w:t>
      </w:r>
      <w:r w:rsidRPr="00456B04">
        <w:rPr>
          <w:rFonts w:hint="cs"/>
          <w:w w:val="100"/>
          <w:kern w:val="0"/>
          <w:rtl/>
        </w:rPr>
        <w:t>بحث تلك الثغرات</w:t>
      </w:r>
      <w:r w:rsidR="00DF3C86" w:rsidRPr="00456B04">
        <w:rPr>
          <w:rFonts w:hint="cs"/>
          <w:w w:val="100"/>
          <w:kern w:val="0"/>
          <w:rtl/>
        </w:rPr>
        <w:t xml:space="preserve"> </w:t>
      </w:r>
      <w:r w:rsidRPr="00456B04">
        <w:rPr>
          <w:rFonts w:hint="cs"/>
          <w:w w:val="100"/>
          <w:kern w:val="0"/>
          <w:rtl/>
        </w:rPr>
        <w:t>وتحديدها والتغلب عليها.</w:t>
      </w:r>
    </w:p>
    <w:p w:rsidR="004F7593" w:rsidRPr="00456B04" w:rsidRDefault="004F7593" w:rsidP="00077ADC">
      <w:pPr>
        <w:pStyle w:val="SingleTxt"/>
        <w:spacing w:line="390" w:lineRule="exact"/>
        <w:rPr>
          <w:w w:val="100"/>
          <w:kern w:val="0"/>
          <w:rtl/>
        </w:rPr>
      </w:pPr>
      <w:r w:rsidRPr="00456B04">
        <w:rPr>
          <w:rFonts w:hint="cs"/>
          <w:w w:val="100"/>
          <w:kern w:val="0"/>
          <w:rtl/>
        </w:rPr>
        <w:t>33</w:t>
      </w:r>
      <w:r w:rsidRPr="00456B04">
        <w:rPr>
          <w:w w:val="100"/>
          <w:kern w:val="0"/>
          <w:rtl/>
        </w:rPr>
        <w:t>-</w:t>
      </w:r>
      <w:r w:rsidRPr="00456B04">
        <w:rPr>
          <w:w w:val="100"/>
          <w:kern w:val="0"/>
          <w:rtl/>
        </w:rPr>
        <w:tab/>
      </w:r>
      <w:r w:rsidR="00456B04">
        <w:rPr>
          <w:rFonts w:hint="cs"/>
          <w:w w:val="100"/>
          <w:kern w:val="0"/>
          <w:rtl/>
        </w:rPr>
        <w:t>و</w:t>
      </w:r>
      <w:r w:rsidRPr="00456B04">
        <w:rPr>
          <w:rFonts w:hint="cs"/>
          <w:w w:val="100"/>
          <w:kern w:val="0"/>
          <w:rtl/>
        </w:rPr>
        <w:t>أدى التقدم الذي أحرزته بلدان المصدر في ضبط السياسات الخاصة بالتدابير القسرية الانفرادية إلى جملة أمور منها تخلي الاتحاد الأوروبي عن اللجوء إلى العقوبات الذاتية الشاملة.</w:t>
      </w:r>
      <w:r w:rsidR="00DF3C86" w:rsidRPr="00456B04">
        <w:rPr>
          <w:rFonts w:hint="cs"/>
          <w:w w:val="100"/>
          <w:kern w:val="0"/>
          <w:rtl/>
        </w:rPr>
        <w:t xml:space="preserve"> </w:t>
      </w:r>
      <w:r w:rsidRPr="00456B04">
        <w:rPr>
          <w:rFonts w:hint="cs"/>
          <w:w w:val="100"/>
          <w:kern w:val="0"/>
          <w:rtl/>
        </w:rPr>
        <w:t>لكن</w:t>
      </w:r>
      <w:r w:rsidR="00DF3C86" w:rsidRPr="00456B04">
        <w:rPr>
          <w:rFonts w:hint="cs"/>
          <w:w w:val="100"/>
          <w:kern w:val="0"/>
          <w:rtl/>
        </w:rPr>
        <w:t xml:space="preserve"> </w:t>
      </w:r>
      <w:r w:rsidRPr="00456B04">
        <w:rPr>
          <w:rFonts w:hint="cs"/>
          <w:w w:val="100"/>
          <w:kern w:val="0"/>
          <w:rtl/>
        </w:rPr>
        <w:t>عند استهداف قطاع</w:t>
      </w:r>
      <w:r w:rsidR="00DF3C86" w:rsidRPr="00456B04">
        <w:rPr>
          <w:rFonts w:hint="cs"/>
          <w:w w:val="100"/>
          <w:kern w:val="0"/>
          <w:rtl/>
        </w:rPr>
        <w:t xml:space="preserve"> </w:t>
      </w:r>
      <w:r w:rsidRPr="00456B04">
        <w:rPr>
          <w:rFonts w:hint="cs"/>
          <w:w w:val="100"/>
          <w:kern w:val="0"/>
          <w:rtl/>
        </w:rPr>
        <w:t>حيوي مثل صادرات منتجات النفط والبترول، فإن تلك التدابير "الموجّهة" تؤثر، بشكل غير مباشر على الأقل، في مجمل النظام الاقتصادي أو المالي للبلد. وهناك</w:t>
      </w:r>
      <w:r w:rsidR="00DF3C86" w:rsidRPr="00456B04">
        <w:rPr>
          <w:rFonts w:hint="cs"/>
          <w:w w:val="100"/>
          <w:kern w:val="0"/>
          <w:rtl/>
        </w:rPr>
        <w:t xml:space="preserve"> </w:t>
      </w:r>
      <w:r w:rsidRPr="00456B04">
        <w:rPr>
          <w:rFonts w:hint="cs"/>
          <w:w w:val="100"/>
          <w:kern w:val="0"/>
          <w:rtl/>
        </w:rPr>
        <w:t>إقرار متزايد الآن بأن الغرض من التدابير القسرية الانفرادية،</w:t>
      </w:r>
      <w:r w:rsidR="00DF3C86" w:rsidRPr="00456B04">
        <w:rPr>
          <w:rFonts w:hint="cs"/>
          <w:w w:val="100"/>
          <w:kern w:val="0"/>
          <w:rtl/>
        </w:rPr>
        <w:t xml:space="preserve"> </w:t>
      </w:r>
      <w:r w:rsidRPr="00456B04">
        <w:rPr>
          <w:rFonts w:hint="cs"/>
          <w:w w:val="100"/>
          <w:kern w:val="0"/>
          <w:rtl/>
        </w:rPr>
        <w:t>خلافا</w:t>
      </w:r>
      <w:r w:rsidR="00456B04">
        <w:rPr>
          <w:rFonts w:hint="cs"/>
          <w:w w:val="100"/>
          <w:kern w:val="0"/>
          <w:rtl/>
        </w:rPr>
        <w:t>ً</w:t>
      </w:r>
      <w:r w:rsidRPr="00456B04">
        <w:rPr>
          <w:rFonts w:hint="cs"/>
          <w:w w:val="100"/>
          <w:kern w:val="0"/>
          <w:rtl/>
        </w:rPr>
        <w:t xml:space="preserve"> لما كانت عليه الممارسة</w:t>
      </w:r>
      <w:r w:rsidR="00DF3C86" w:rsidRPr="00456B04">
        <w:rPr>
          <w:rFonts w:hint="cs"/>
          <w:w w:val="100"/>
          <w:kern w:val="0"/>
          <w:rtl/>
        </w:rPr>
        <w:t xml:space="preserve"> </w:t>
      </w:r>
      <w:r w:rsidRPr="00456B04">
        <w:rPr>
          <w:rFonts w:hint="cs"/>
          <w:w w:val="100"/>
          <w:kern w:val="0"/>
          <w:rtl/>
        </w:rPr>
        <w:t>السابقة، ينبغي ألا</w:t>
      </w:r>
      <w:r w:rsidR="00456B04">
        <w:rPr>
          <w:rFonts w:hint="eastAsia"/>
          <w:w w:val="100"/>
          <w:kern w:val="0"/>
          <w:rtl/>
        </w:rPr>
        <w:t> </w:t>
      </w:r>
      <w:r w:rsidRPr="00456B04">
        <w:rPr>
          <w:rFonts w:hint="cs"/>
          <w:w w:val="100"/>
          <w:kern w:val="0"/>
          <w:rtl/>
        </w:rPr>
        <w:t>يتمثل في تعزيز مصالح بلدان المصدر الاقتصادية</w:t>
      </w:r>
      <w:r w:rsidR="00AF20DE" w:rsidRPr="00456B04">
        <w:rPr>
          <w:rFonts w:hint="cs"/>
          <w:w w:val="100"/>
          <w:kern w:val="0"/>
          <w:rtl/>
        </w:rPr>
        <w:t xml:space="preserve">. </w:t>
      </w:r>
      <w:r w:rsidRPr="00456B04">
        <w:rPr>
          <w:rFonts w:hint="cs"/>
          <w:w w:val="100"/>
          <w:kern w:val="0"/>
          <w:rtl/>
        </w:rPr>
        <w:t>وقد أضحى</w:t>
      </w:r>
      <w:r w:rsidR="00DF3C86" w:rsidRPr="00456B04">
        <w:rPr>
          <w:rFonts w:hint="cs"/>
          <w:w w:val="100"/>
          <w:kern w:val="0"/>
          <w:rtl/>
        </w:rPr>
        <w:t xml:space="preserve"> </w:t>
      </w:r>
      <w:r w:rsidRPr="00456B04">
        <w:rPr>
          <w:rFonts w:hint="cs"/>
          <w:w w:val="100"/>
          <w:kern w:val="0"/>
          <w:rtl/>
        </w:rPr>
        <w:t>هدفها المعلن</w:t>
      </w:r>
      <w:r w:rsidR="00DF3C86" w:rsidRPr="00456B04">
        <w:rPr>
          <w:rFonts w:hint="cs"/>
          <w:w w:val="100"/>
          <w:kern w:val="0"/>
          <w:rtl/>
        </w:rPr>
        <w:t xml:space="preserve"> </w:t>
      </w:r>
      <w:r w:rsidRPr="00456B04">
        <w:rPr>
          <w:rFonts w:hint="cs"/>
          <w:w w:val="100"/>
          <w:kern w:val="0"/>
          <w:rtl/>
        </w:rPr>
        <w:t>في الآونة الأخيرة هو "التقيد بالقانون الدولي وقانون حقوق الإنسان والقانون الإنساني".</w:t>
      </w:r>
    </w:p>
    <w:p w:rsidR="00BA088A" w:rsidRPr="00207605" w:rsidRDefault="00BA088A" w:rsidP="00BA088A">
      <w:pPr>
        <w:pStyle w:val="SingleTxt"/>
        <w:spacing w:after="0" w:line="120" w:lineRule="exact"/>
        <w:rPr>
          <w:sz w:val="10"/>
          <w:rtl/>
        </w:rPr>
      </w:pPr>
    </w:p>
    <w:p w:rsidR="00BA088A" w:rsidRPr="00207605" w:rsidRDefault="00BA088A" w:rsidP="00BA088A">
      <w:pPr>
        <w:pStyle w:val="SingleTxt"/>
        <w:spacing w:after="0" w:line="120" w:lineRule="exact"/>
        <w:rPr>
          <w:sz w:val="10"/>
          <w:rtl/>
        </w:rPr>
      </w:pPr>
    </w:p>
    <w:p w:rsidR="004F7593" w:rsidRPr="00207605" w:rsidRDefault="004F7593" w:rsidP="00BA088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t>سادساً</w:t>
      </w:r>
      <w:r w:rsidRPr="00207605">
        <w:rPr>
          <w:rtl/>
          <w:lang w:val="fr-CH"/>
        </w:rPr>
        <w:t>-</w:t>
      </w:r>
      <w:r w:rsidRPr="00207605">
        <w:rPr>
          <w:rtl/>
          <w:lang w:val="fr-CH"/>
        </w:rPr>
        <w:tab/>
        <w:t>الآثار السلبية</w:t>
      </w:r>
      <w:r w:rsidR="00DF3C86" w:rsidRPr="00207605">
        <w:rPr>
          <w:rtl/>
          <w:lang w:val="fr-CH"/>
        </w:rPr>
        <w:t xml:space="preserve"> </w:t>
      </w:r>
      <w:r w:rsidRPr="00207605">
        <w:rPr>
          <w:rFonts w:hint="cs"/>
          <w:rtl/>
          <w:lang w:val="fr-CH"/>
        </w:rPr>
        <w:t>على</w:t>
      </w:r>
      <w:r w:rsidRPr="00207605">
        <w:rPr>
          <w:rtl/>
          <w:lang w:val="fr-CH"/>
        </w:rPr>
        <w:t xml:space="preserve"> حقوق الإنسان</w:t>
      </w:r>
      <w:r w:rsidRPr="00207605">
        <w:rPr>
          <w:rFonts w:hint="cs"/>
          <w:rtl/>
          <w:lang w:val="fr-CH"/>
        </w:rPr>
        <w:t>:</w:t>
      </w:r>
      <w:r w:rsidR="00DF3C86" w:rsidRPr="00207605">
        <w:rPr>
          <w:rFonts w:hint="cs"/>
          <w:rtl/>
          <w:lang w:val="fr-CH"/>
        </w:rPr>
        <w:t xml:space="preserve"> </w:t>
      </w:r>
      <w:r w:rsidRPr="00207605">
        <w:rPr>
          <w:rFonts w:hint="cs"/>
          <w:rtl/>
          <w:lang w:val="fr-CH"/>
        </w:rPr>
        <w:t>ما السبيل لاستئصالها أو التخفيف منها وتقديم الجبر إلى الضحايا والاسترشاد بالقانون الدولي وقانون حقوق الإنسان والقانون الإنساني</w:t>
      </w:r>
    </w:p>
    <w:p w:rsidR="00BA088A" w:rsidRPr="00207605" w:rsidRDefault="00BA088A" w:rsidP="00BA088A">
      <w:pPr>
        <w:pStyle w:val="SingleTxt"/>
        <w:spacing w:after="0" w:line="120" w:lineRule="exact"/>
        <w:rPr>
          <w:sz w:val="10"/>
          <w:rtl/>
          <w:lang w:val="fr-CH"/>
        </w:rPr>
      </w:pP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r>
      <w:r w:rsidRPr="00207605">
        <w:rPr>
          <w:rtl/>
          <w:lang w:val="fr-CH"/>
        </w:rPr>
        <w:t>ألف-</w:t>
      </w:r>
      <w:r w:rsidRPr="00207605">
        <w:rPr>
          <w:rFonts w:hint="cs"/>
          <w:rtl/>
          <w:lang w:val="fr-CH"/>
        </w:rPr>
        <w:tab/>
        <w:t>التخلّص من التدابير القسرية الانفرادية أو تقييد استخدامها</w:t>
      </w:r>
    </w:p>
    <w:p w:rsidR="00BA088A" w:rsidRPr="00207605" w:rsidRDefault="00BA088A" w:rsidP="00BA088A">
      <w:pPr>
        <w:pStyle w:val="SingleTxt"/>
        <w:spacing w:after="0" w:line="120" w:lineRule="exact"/>
        <w:rPr>
          <w:sz w:val="10"/>
          <w:rtl/>
          <w:lang w:val="fr-CH"/>
        </w:rPr>
      </w:pPr>
    </w:p>
    <w:p w:rsidR="004F7593" w:rsidRPr="00077ADC" w:rsidRDefault="004F7593" w:rsidP="00077ADC">
      <w:pPr>
        <w:pStyle w:val="SingleTxt"/>
        <w:spacing w:line="380" w:lineRule="exact"/>
        <w:rPr>
          <w:spacing w:val="-3"/>
          <w:w w:val="100"/>
          <w:kern w:val="0"/>
          <w:rtl/>
          <w:lang w:eastAsia="ar-SA"/>
        </w:rPr>
      </w:pPr>
      <w:r w:rsidRPr="00077ADC">
        <w:rPr>
          <w:rFonts w:hint="cs"/>
          <w:spacing w:val="-3"/>
          <w:w w:val="100"/>
          <w:kern w:val="0"/>
          <w:rtl/>
          <w:lang w:eastAsia="ar-SA"/>
        </w:rPr>
        <w:t>34</w:t>
      </w:r>
      <w:r w:rsidRPr="00077ADC">
        <w:rPr>
          <w:spacing w:val="-3"/>
          <w:w w:val="100"/>
          <w:kern w:val="0"/>
          <w:rtl/>
          <w:lang w:eastAsia="ar-SA"/>
        </w:rPr>
        <w:t>-</w:t>
      </w:r>
      <w:r w:rsidRPr="00077ADC">
        <w:rPr>
          <w:spacing w:val="-3"/>
          <w:w w:val="100"/>
          <w:kern w:val="0"/>
          <w:rtl/>
          <w:lang w:eastAsia="ar-SA"/>
        </w:rPr>
        <w:tab/>
      </w:r>
      <w:r w:rsidRPr="00077ADC">
        <w:rPr>
          <w:rFonts w:hint="cs"/>
          <w:spacing w:val="-3"/>
          <w:w w:val="100"/>
          <w:kern w:val="0"/>
          <w:rtl/>
          <w:lang w:eastAsia="ar-SA"/>
        </w:rPr>
        <w:t>أوضح إجابة على التساؤل الأول هي التخلي عن التدابير القسرية الانفرادية</w:t>
      </w:r>
      <w:r w:rsidR="00DF3C86" w:rsidRPr="00077ADC">
        <w:rPr>
          <w:rFonts w:hint="cs"/>
          <w:spacing w:val="-3"/>
          <w:w w:val="100"/>
          <w:kern w:val="0"/>
          <w:rtl/>
          <w:lang w:eastAsia="ar-SA"/>
        </w:rPr>
        <w:t xml:space="preserve"> </w:t>
      </w:r>
      <w:r w:rsidRPr="00077ADC">
        <w:rPr>
          <w:rFonts w:hint="cs"/>
          <w:spacing w:val="-3"/>
          <w:w w:val="100"/>
          <w:kern w:val="0"/>
          <w:rtl/>
          <w:lang w:eastAsia="ar-SA"/>
        </w:rPr>
        <w:t>بوصفها أداة للسياسات الخارجية، إقراراً بمبدأ تقرير المصير البالغ الأهمية المنصوص عليه في المادتين 1 من العهد الدولي الخاص بالحقوق المدنية والسياسية والعهد الدولي الخاص بالحقوق الاقتصادية والاجتماعية والثقافية.</w:t>
      </w:r>
      <w:r w:rsidR="00DF3C86" w:rsidRPr="00077ADC">
        <w:rPr>
          <w:rFonts w:hint="cs"/>
          <w:spacing w:val="-3"/>
          <w:w w:val="100"/>
          <w:kern w:val="0"/>
          <w:rtl/>
          <w:lang w:eastAsia="ar-SA"/>
        </w:rPr>
        <w:t xml:space="preserve"> </w:t>
      </w:r>
      <w:r w:rsidRPr="00077ADC">
        <w:rPr>
          <w:rFonts w:hint="cs"/>
          <w:spacing w:val="-3"/>
          <w:w w:val="100"/>
          <w:kern w:val="0"/>
          <w:rtl/>
          <w:lang w:eastAsia="ar-SA"/>
        </w:rPr>
        <w:t>ثم إنه مبدأ معترف به</w:t>
      </w:r>
      <w:r w:rsidR="00DF3C86" w:rsidRPr="00077ADC">
        <w:rPr>
          <w:rFonts w:hint="cs"/>
          <w:spacing w:val="-3"/>
          <w:w w:val="100"/>
          <w:kern w:val="0"/>
          <w:rtl/>
          <w:lang w:eastAsia="ar-SA"/>
        </w:rPr>
        <w:t xml:space="preserve"> </w:t>
      </w:r>
      <w:r w:rsidRPr="00077ADC">
        <w:rPr>
          <w:rFonts w:hint="cs"/>
          <w:spacing w:val="-3"/>
          <w:w w:val="100"/>
          <w:kern w:val="0"/>
          <w:rtl/>
          <w:lang w:eastAsia="ar-SA"/>
        </w:rPr>
        <w:t>في القانون الدولي العرفي يقضي بأن التدابير الاقتصادية حتى غير المحظورة</w:t>
      </w:r>
      <w:r w:rsidR="00DF3C86" w:rsidRPr="00077ADC">
        <w:rPr>
          <w:rFonts w:hint="cs"/>
          <w:spacing w:val="-3"/>
          <w:w w:val="100"/>
          <w:kern w:val="0"/>
          <w:rtl/>
          <w:lang w:eastAsia="ar-SA"/>
        </w:rPr>
        <w:t xml:space="preserve"> </w:t>
      </w:r>
      <w:r w:rsidRPr="00077ADC">
        <w:rPr>
          <w:rFonts w:hint="cs"/>
          <w:spacing w:val="-3"/>
          <w:w w:val="100"/>
          <w:kern w:val="0"/>
          <w:rtl/>
          <w:lang w:eastAsia="ar-SA"/>
        </w:rPr>
        <w:t>تصبح غير مشروعة</w:t>
      </w:r>
      <w:r w:rsidR="00DF3C86" w:rsidRPr="00077ADC">
        <w:rPr>
          <w:rFonts w:hint="cs"/>
          <w:spacing w:val="-3"/>
          <w:w w:val="100"/>
          <w:kern w:val="0"/>
          <w:rtl/>
          <w:lang w:eastAsia="ar-SA"/>
        </w:rPr>
        <w:t xml:space="preserve"> </w:t>
      </w:r>
      <w:r w:rsidRPr="00077ADC">
        <w:rPr>
          <w:rFonts w:hint="cs"/>
          <w:spacing w:val="-3"/>
          <w:w w:val="100"/>
          <w:kern w:val="0"/>
          <w:rtl/>
          <w:lang w:eastAsia="ar-SA"/>
        </w:rPr>
        <w:t>إذا أرغمت دولة على اتخاذ إجراءات في مجال يحق لها أن</w:t>
      </w:r>
      <w:r w:rsidR="00DF3C86" w:rsidRPr="00077ADC">
        <w:rPr>
          <w:rFonts w:hint="cs"/>
          <w:spacing w:val="-3"/>
          <w:w w:val="100"/>
          <w:kern w:val="0"/>
          <w:rtl/>
          <w:lang w:eastAsia="ar-SA"/>
        </w:rPr>
        <w:t xml:space="preserve"> </w:t>
      </w:r>
      <w:r w:rsidRPr="00077ADC">
        <w:rPr>
          <w:rFonts w:hint="cs"/>
          <w:spacing w:val="-3"/>
          <w:w w:val="100"/>
          <w:kern w:val="0"/>
          <w:rtl/>
          <w:lang w:eastAsia="ar-SA"/>
        </w:rPr>
        <w:t>تقرر فيه بحرية.</w:t>
      </w:r>
      <w:r w:rsidR="005C507C" w:rsidRPr="00077ADC">
        <w:rPr>
          <w:rFonts w:hint="cs"/>
          <w:spacing w:val="-3"/>
          <w:w w:val="100"/>
          <w:kern w:val="0"/>
          <w:rtl/>
          <w:lang w:eastAsia="ar-SA"/>
        </w:rPr>
        <w:t xml:space="preserve"> و</w:t>
      </w:r>
      <w:r w:rsidRPr="00077ADC">
        <w:rPr>
          <w:rFonts w:hint="cs"/>
          <w:spacing w:val="-3"/>
          <w:w w:val="100"/>
          <w:kern w:val="0"/>
          <w:rtl/>
          <w:lang w:eastAsia="ar-SA"/>
        </w:rPr>
        <w:t>يدعو إعلان فيينا ذاته، في الفقرة</w:t>
      </w:r>
      <w:r w:rsidR="00DF3C86" w:rsidRPr="00077ADC">
        <w:rPr>
          <w:rFonts w:hint="cs"/>
          <w:spacing w:val="-3"/>
          <w:w w:val="100"/>
          <w:kern w:val="0"/>
          <w:rtl/>
          <w:lang w:eastAsia="ar-SA"/>
        </w:rPr>
        <w:t xml:space="preserve"> </w:t>
      </w:r>
      <w:r w:rsidRPr="00077ADC">
        <w:rPr>
          <w:rFonts w:hint="cs"/>
          <w:spacing w:val="-3"/>
          <w:w w:val="100"/>
          <w:kern w:val="0"/>
          <w:rtl/>
          <w:lang w:eastAsia="ar-SA"/>
        </w:rPr>
        <w:t>31 من الجزء الأول منه،</w:t>
      </w:r>
      <w:r w:rsidR="00DF3C86" w:rsidRPr="00077ADC">
        <w:rPr>
          <w:rFonts w:hint="cs"/>
          <w:spacing w:val="-3"/>
          <w:w w:val="100"/>
          <w:kern w:val="0"/>
          <w:rtl/>
          <w:lang w:eastAsia="ar-SA"/>
        </w:rPr>
        <w:t xml:space="preserve"> </w:t>
      </w:r>
      <w:r w:rsidRPr="00077ADC">
        <w:rPr>
          <w:rFonts w:hint="cs"/>
          <w:spacing w:val="-3"/>
          <w:w w:val="100"/>
          <w:kern w:val="0"/>
          <w:rtl/>
          <w:lang w:eastAsia="ar-SA"/>
        </w:rPr>
        <w:t>جميع الدول الأعضاء إلى "</w:t>
      </w:r>
      <w:r w:rsidRPr="00077ADC">
        <w:rPr>
          <w:spacing w:val="-3"/>
          <w:w w:val="100"/>
          <w:kern w:val="0"/>
          <w:rtl/>
          <w:lang w:eastAsia="ar-SA"/>
        </w:rPr>
        <w:t>الامتناع عن اتخاذ أي تدبير من جانب واحد لا يتفق مع القانون الدولي ولا مع ميثاق الأمم المتحدة ومن شأنه أن يوجد عقبات أمام العلاقات التجارية فيما بين الدول ويعرقل الإعمال التام لحقوق الإنسان المنصوص عليها في الإعلان العالمي لحقوق الإنسان والصكوك الدولية لحقوق الإنسان، ولا سيما حق كل شخص في مستوى معيشي ملائم لصحته ورفاهه، بما في ذلك الغذاء والرعاية الطبية والسكن وما يلزم من الخدمات الاجتماعية</w:t>
      </w:r>
      <w:r w:rsidRPr="00077ADC">
        <w:rPr>
          <w:rFonts w:hint="cs"/>
          <w:spacing w:val="-3"/>
          <w:w w:val="100"/>
          <w:kern w:val="0"/>
          <w:rtl/>
          <w:lang w:eastAsia="ar-SA"/>
        </w:rPr>
        <w:t>". وبالمثل، ينص إعلان مبادئ القانون الدولي المتعلقة بالعلاقات الودية والتعاون بين الدول وفقاً لميثاق الأمم المتحدة</w:t>
      </w:r>
      <w:r w:rsidR="00641348" w:rsidRPr="00077ADC">
        <w:rPr>
          <w:spacing w:val="-3"/>
          <w:w w:val="100"/>
          <w:kern w:val="0"/>
          <w:vertAlign w:val="superscript"/>
          <w:rtl/>
        </w:rPr>
        <w:t>(</w:t>
      </w:r>
      <w:r w:rsidR="00641348" w:rsidRPr="00077ADC">
        <w:rPr>
          <w:rStyle w:val="FootnoteReference"/>
          <w:color w:val="auto"/>
          <w:spacing w:val="-3"/>
          <w:w w:val="100"/>
          <w:kern w:val="0"/>
          <w:szCs w:val="30"/>
          <w:rtl/>
        </w:rPr>
        <w:footnoteReference w:id="13"/>
      </w:r>
      <w:r w:rsidR="00641348" w:rsidRPr="00077ADC">
        <w:rPr>
          <w:spacing w:val="-3"/>
          <w:w w:val="100"/>
          <w:kern w:val="0"/>
          <w:vertAlign w:val="superscript"/>
          <w:rtl/>
        </w:rPr>
        <w:t>)</w:t>
      </w:r>
      <w:r w:rsidRPr="00077ADC">
        <w:rPr>
          <w:rFonts w:hint="cs"/>
          <w:spacing w:val="-3"/>
          <w:w w:val="100"/>
          <w:kern w:val="0"/>
          <w:rtl/>
          <w:lang w:eastAsia="ar-SA"/>
        </w:rPr>
        <w:t>، وكذلك المادة 32 من قرار الجمعية العامة</w:t>
      </w:r>
      <w:r w:rsidR="00456B04" w:rsidRPr="00077ADC">
        <w:rPr>
          <w:rFonts w:hint="eastAsia"/>
          <w:spacing w:val="-3"/>
          <w:w w:val="100"/>
          <w:kern w:val="0"/>
          <w:rtl/>
          <w:lang w:eastAsia="ar-SA"/>
        </w:rPr>
        <w:t> </w:t>
      </w:r>
      <w:r w:rsidRPr="00077ADC">
        <w:rPr>
          <w:rFonts w:hint="cs"/>
          <w:spacing w:val="-3"/>
          <w:w w:val="100"/>
          <w:kern w:val="0"/>
          <w:rtl/>
          <w:lang w:eastAsia="ar-SA"/>
        </w:rPr>
        <w:t>3281</w:t>
      </w:r>
      <w:r w:rsidRPr="00077ADC">
        <w:rPr>
          <w:spacing w:val="-3"/>
          <w:w w:val="100"/>
          <w:kern w:val="0"/>
          <w:rtl/>
          <w:lang w:eastAsia="ar-SA"/>
        </w:rPr>
        <w:t>(د-29)</w:t>
      </w:r>
      <w:r w:rsidRPr="00077ADC">
        <w:rPr>
          <w:rFonts w:hint="cs"/>
          <w:spacing w:val="-3"/>
          <w:w w:val="100"/>
          <w:kern w:val="0"/>
          <w:rtl/>
          <w:lang w:eastAsia="ar-SA"/>
        </w:rPr>
        <w:t xml:space="preserve"> على أنه</w:t>
      </w:r>
      <w:r w:rsidR="00DF3C86" w:rsidRPr="00077ADC">
        <w:rPr>
          <w:rFonts w:hint="cs"/>
          <w:spacing w:val="-3"/>
          <w:w w:val="100"/>
          <w:kern w:val="0"/>
          <w:rtl/>
          <w:lang w:eastAsia="ar-SA"/>
        </w:rPr>
        <w:t xml:space="preserve"> </w:t>
      </w:r>
      <w:r w:rsidRPr="00077ADC">
        <w:rPr>
          <w:rFonts w:hint="cs"/>
          <w:spacing w:val="-3"/>
          <w:w w:val="100"/>
          <w:kern w:val="0"/>
          <w:rtl/>
          <w:lang w:eastAsia="ar-SA"/>
        </w:rPr>
        <w:lastRenderedPageBreak/>
        <w:t>لا</w:t>
      </w:r>
      <w:r w:rsidR="00077ADC">
        <w:rPr>
          <w:rFonts w:hint="eastAsia"/>
          <w:spacing w:val="-3"/>
          <w:w w:val="100"/>
          <w:kern w:val="0"/>
          <w:rtl/>
          <w:lang w:eastAsia="ar-SA"/>
        </w:rPr>
        <w:t> </w:t>
      </w:r>
      <w:r w:rsidRPr="00077ADC">
        <w:rPr>
          <w:rFonts w:hint="cs"/>
          <w:spacing w:val="-3"/>
          <w:w w:val="100"/>
          <w:kern w:val="0"/>
          <w:rtl/>
          <w:lang w:eastAsia="ar-SA"/>
        </w:rPr>
        <w:t>يجوز لأي دولة أن تستخدم أو تشجع على استخدام تدابير، اقتصادية أو سياسية أو</w:t>
      </w:r>
      <w:r w:rsidR="00DF3C86" w:rsidRPr="00077ADC">
        <w:rPr>
          <w:rFonts w:hint="cs"/>
          <w:spacing w:val="-3"/>
          <w:w w:val="100"/>
          <w:kern w:val="0"/>
          <w:rtl/>
          <w:lang w:eastAsia="ar-SA"/>
        </w:rPr>
        <w:t xml:space="preserve"> </w:t>
      </w:r>
      <w:r w:rsidRPr="00077ADC">
        <w:rPr>
          <w:rFonts w:hint="cs"/>
          <w:spacing w:val="-3"/>
          <w:w w:val="100"/>
          <w:kern w:val="0"/>
          <w:rtl/>
          <w:lang w:eastAsia="ar-SA"/>
        </w:rPr>
        <w:t>أي نوع آخر من التدابير، للضغط على دولة أخرى بقصد إجبارها على</w:t>
      </w:r>
      <w:r w:rsidR="00DF3C86" w:rsidRPr="00077ADC">
        <w:rPr>
          <w:rFonts w:hint="cs"/>
          <w:spacing w:val="-3"/>
          <w:w w:val="100"/>
          <w:kern w:val="0"/>
          <w:rtl/>
          <w:lang w:eastAsia="ar-SA"/>
        </w:rPr>
        <w:t xml:space="preserve"> </w:t>
      </w:r>
      <w:r w:rsidRPr="00077ADC">
        <w:rPr>
          <w:rFonts w:hint="cs"/>
          <w:spacing w:val="-3"/>
          <w:w w:val="100"/>
          <w:kern w:val="0"/>
          <w:rtl/>
          <w:lang w:eastAsia="ar-SA"/>
        </w:rPr>
        <w:t>التبعية لها في ممارسة حقوقها السياسية.</w:t>
      </w:r>
      <w:r w:rsidR="005C507C" w:rsidRPr="00077ADC">
        <w:rPr>
          <w:rFonts w:hint="cs"/>
          <w:spacing w:val="-3"/>
          <w:w w:val="100"/>
          <w:kern w:val="0"/>
          <w:rtl/>
          <w:lang w:eastAsia="ar-SA"/>
        </w:rPr>
        <w:t xml:space="preserve"> و</w:t>
      </w:r>
      <w:r w:rsidRPr="00077ADC">
        <w:rPr>
          <w:rFonts w:hint="cs"/>
          <w:spacing w:val="-3"/>
          <w:w w:val="100"/>
          <w:kern w:val="0"/>
          <w:rtl/>
          <w:lang w:eastAsia="ar-SA"/>
        </w:rPr>
        <w:t>يمنح ذلك مشروعية</w:t>
      </w:r>
      <w:r w:rsidR="00DF3C86" w:rsidRPr="00077ADC">
        <w:rPr>
          <w:rFonts w:hint="cs"/>
          <w:spacing w:val="-3"/>
          <w:w w:val="100"/>
          <w:kern w:val="0"/>
          <w:rtl/>
          <w:lang w:eastAsia="ar-SA"/>
        </w:rPr>
        <w:t xml:space="preserve"> </w:t>
      </w:r>
      <w:r w:rsidRPr="00077ADC">
        <w:rPr>
          <w:rFonts w:hint="cs"/>
          <w:spacing w:val="-3"/>
          <w:w w:val="100"/>
          <w:kern w:val="0"/>
          <w:rtl/>
          <w:lang w:eastAsia="ar-SA"/>
        </w:rPr>
        <w:t>للموقف الذي أعربت عنه البلدان النامية: فهي ت</w:t>
      </w:r>
      <w:r w:rsidRPr="00077ADC">
        <w:rPr>
          <w:spacing w:val="-3"/>
          <w:w w:val="100"/>
          <w:kern w:val="0"/>
          <w:rtl/>
          <w:lang w:eastAsia="ar-SA"/>
        </w:rPr>
        <w:t>ر</w:t>
      </w:r>
      <w:r w:rsidRPr="00077ADC">
        <w:rPr>
          <w:rFonts w:hint="cs"/>
          <w:spacing w:val="-3"/>
          <w:w w:val="100"/>
          <w:kern w:val="0"/>
          <w:rtl/>
          <w:lang w:eastAsia="ar-SA"/>
        </w:rPr>
        <w:t>ف</w:t>
      </w:r>
      <w:r w:rsidRPr="00077ADC">
        <w:rPr>
          <w:spacing w:val="-3"/>
          <w:w w:val="100"/>
          <w:kern w:val="0"/>
          <w:rtl/>
          <w:lang w:eastAsia="ar-SA"/>
        </w:rPr>
        <w:t>ض</w:t>
      </w:r>
      <w:r w:rsidRPr="00077ADC">
        <w:rPr>
          <w:rFonts w:hint="cs"/>
          <w:spacing w:val="-3"/>
          <w:w w:val="100"/>
          <w:kern w:val="0"/>
          <w:rtl/>
          <w:lang w:eastAsia="ar-SA"/>
        </w:rPr>
        <w:t xml:space="preserve"> فرض</w:t>
      </w:r>
      <w:r w:rsidR="00DF3C86" w:rsidRPr="00077ADC">
        <w:rPr>
          <w:spacing w:val="-3"/>
          <w:w w:val="100"/>
          <w:kern w:val="0"/>
          <w:rtl/>
          <w:lang w:eastAsia="ar-SA"/>
        </w:rPr>
        <w:t xml:space="preserve"> </w:t>
      </w:r>
      <w:r w:rsidRPr="00077ADC">
        <w:rPr>
          <w:spacing w:val="-3"/>
          <w:w w:val="100"/>
          <w:kern w:val="0"/>
          <w:rtl/>
          <w:lang w:eastAsia="ar-SA"/>
        </w:rPr>
        <w:t xml:space="preserve">قوانين وأنظمة تتجاوز آثارها الحدود الإقليمية وجميع الأشكال الأخرى من التدابير الاقتصادية القسرية، بما في ذلك </w:t>
      </w:r>
      <w:r w:rsidRPr="00077ADC">
        <w:rPr>
          <w:rFonts w:hint="cs"/>
          <w:spacing w:val="-3"/>
          <w:w w:val="100"/>
          <w:kern w:val="0"/>
          <w:rtl/>
          <w:lang w:eastAsia="ar-SA"/>
        </w:rPr>
        <w:t xml:space="preserve">العقوبات </w:t>
      </w:r>
      <w:r w:rsidRPr="00077ADC">
        <w:rPr>
          <w:spacing w:val="-3"/>
          <w:w w:val="100"/>
          <w:kern w:val="0"/>
          <w:rtl/>
          <w:lang w:eastAsia="ar-SA"/>
        </w:rPr>
        <w:t>الانفرادية</w:t>
      </w:r>
      <w:r w:rsidRPr="00077ADC">
        <w:rPr>
          <w:rFonts w:hint="cs"/>
          <w:spacing w:val="-3"/>
          <w:w w:val="100"/>
          <w:kern w:val="0"/>
          <w:rtl/>
          <w:lang w:eastAsia="ar-SA"/>
        </w:rPr>
        <w:t>،</w:t>
      </w:r>
      <w:r w:rsidR="00DF3C86" w:rsidRPr="00077ADC">
        <w:rPr>
          <w:spacing w:val="-3"/>
          <w:w w:val="100"/>
          <w:kern w:val="0"/>
          <w:rtl/>
          <w:lang w:eastAsia="ar-SA"/>
        </w:rPr>
        <w:t xml:space="preserve"> </w:t>
      </w:r>
      <w:r w:rsidRPr="00077ADC">
        <w:rPr>
          <w:rFonts w:hint="cs"/>
          <w:spacing w:val="-3"/>
          <w:w w:val="100"/>
          <w:kern w:val="0"/>
          <w:rtl/>
          <w:lang w:eastAsia="ar-SA"/>
        </w:rPr>
        <w:t>على</w:t>
      </w:r>
      <w:r w:rsidRPr="00077ADC">
        <w:rPr>
          <w:spacing w:val="-3"/>
          <w:w w:val="100"/>
          <w:kern w:val="0"/>
          <w:rtl/>
          <w:lang w:eastAsia="ar-SA"/>
        </w:rPr>
        <w:t xml:space="preserve"> البلدان النامية، </w:t>
      </w:r>
      <w:r w:rsidRPr="00077ADC">
        <w:rPr>
          <w:rFonts w:hint="cs"/>
          <w:spacing w:val="-3"/>
          <w:w w:val="100"/>
          <w:kern w:val="0"/>
          <w:rtl/>
          <w:lang w:eastAsia="ar-SA"/>
        </w:rPr>
        <w:t>وتدعو إلى التخلص منها</w:t>
      </w:r>
      <w:r w:rsidR="0061521A" w:rsidRPr="00077ADC">
        <w:rPr>
          <w:spacing w:val="-3"/>
          <w:w w:val="100"/>
          <w:kern w:val="0"/>
          <w:vertAlign w:val="superscript"/>
          <w:rtl/>
          <w:lang w:eastAsia="ar-SA"/>
        </w:rPr>
        <w:t>(</w:t>
      </w:r>
      <w:r w:rsidR="0061521A" w:rsidRPr="00077ADC">
        <w:rPr>
          <w:rStyle w:val="FootnoteReference"/>
          <w:color w:val="auto"/>
          <w:spacing w:val="-3"/>
          <w:w w:val="100"/>
          <w:kern w:val="0"/>
          <w:szCs w:val="30"/>
          <w:rtl/>
          <w:lang w:eastAsia="ar-SA"/>
        </w:rPr>
        <w:footnoteReference w:id="14"/>
      </w:r>
      <w:r w:rsidR="0061521A" w:rsidRPr="00077ADC">
        <w:rPr>
          <w:spacing w:val="-3"/>
          <w:w w:val="100"/>
          <w:kern w:val="0"/>
          <w:vertAlign w:val="superscript"/>
          <w:rtl/>
          <w:lang w:eastAsia="ar-SA"/>
        </w:rPr>
        <w:t>)</w:t>
      </w:r>
      <w:r w:rsidRPr="00077ADC">
        <w:rPr>
          <w:spacing w:val="-3"/>
          <w:w w:val="100"/>
          <w:kern w:val="0"/>
          <w:rtl/>
          <w:lang w:eastAsia="ar-SA"/>
        </w:rPr>
        <w:t>.</w:t>
      </w:r>
    </w:p>
    <w:p w:rsidR="004F7593" w:rsidRPr="00456B04" w:rsidRDefault="004F7593" w:rsidP="00077ADC">
      <w:pPr>
        <w:pStyle w:val="SingleTxt"/>
        <w:spacing w:line="380" w:lineRule="exact"/>
        <w:rPr>
          <w:w w:val="100"/>
          <w:kern w:val="0"/>
          <w:sz w:val="30"/>
          <w:rtl/>
        </w:rPr>
      </w:pPr>
      <w:r w:rsidRPr="00456B04">
        <w:rPr>
          <w:rFonts w:hint="cs"/>
          <w:w w:val="100"/>
          <w:kern w:val="0"/>
          <w:rtl/>
        </w:rPr>
        <w:t>35</w:t>
      </w:r>
      <w:r w:rsidRPr="00456B04">
        <w:rPr>
          <w:w w:val="100"/>
          <w:kern w:val="0"/>
          <w:rtl/>
        </w:rPr>
        <w:t>-</w:t>
      </w:r>
      <w:r w:rsidRPr="00456B04">
        <w:rPr>
          <w:w w:val="100"/>
          <w:kern w:val="0"/>
          <w:rtl/>
        </w:rPr>
        <w:tab/>
      </w:r>
      <w:r w:rsidRPr="00456B04">
        <w:rPr>
          <w:rFonts w:hint="cs"/>
          <w:w w:val="100"/>
          <w:kern w:val="0"/>
          <w:sz w:val="30"/>
          <w:rtl/>
        </w:rPr>
        <w:t xml:space="preserve">ويطلب إعلان فيينا أيضاً من الدول </w:t>
      </w:r>
      <w:r w:rsidRPr="00456B04">
        <w:rPr>
          <w:w w:val="100"/>
          <w:kern w:val="0"/>
          <w:sz w:val="30"/>
          <w:rtl/>
        </w:rPr>
        <w:t xml:space="preserve">الامتناع عن اتخاذ أي تدبير انفرادي لا يتفق مع القانون الدولي </w:t>
      </w:r>
      <w:r w:rsidRPr="00456B04">
        <w:rPr>
          <w:rFonts w:hint="cs"/>
          <w:w w:val="100"/>
          <w:kern w:val="0"/>
          <w:sz w:val="30"/>
          <w:rtl/>
        </w:rPr>
        <w:t xml:space="preserve">أو </w:t>
      </w:r>
      <w:r w:rsidRPr="00456B04">
        <w:rPr>
          <w:w w:val="100"/>
          <w:kern w:val="0"/>
          <w:sz w:val="30"/>
          <w:rtl/>
        </w:rPr>
        <w:t>ميثاق الأمم المتحدة</w:t>
      </w:r>
      <w:r w:rsidRPr="00456B04">
        <w:rPr>
          <w:rFonts w:hint="cs"/>
          <w:w w:val="100"/>
          <w:kern w:val="0"/>
          <w:sz w:val="30"/>
          <w:rtl/>
        </w:rPr>
        <w:t>. وفي منظور بلدان المصدر،</w:t>
      </w:r>
      <w:r w:rsidR="00DF3C86" w:rsidRPr="00456B04">
        <w:rPr>
          <w:rFonts w:hint="cs"/>
          <w:w w:val="100"/>
          <w:kern w:val="0"/>
          <w:sz w:val="30"/>
          <w:rtl/>
        </w:rPr>
        <w:t xml:space="preserve"> </w:t>
      </w:r>
      <w:r w:rsidRPr="00456B04">
        <w:rPr>
          <w:rFonts w:hint="cs"/>
          <w:w w:val="100"/>
          <w:kern w:val="0"/>
          <w:sz w:val="30"/>
          <w:rtl/>
        </w:rPr>
        <w:t>فإن ما ينذر به هذا الإلزام يدور حول</w:t>
      </w:r>
      <w:r w:rsidR="00DF3C86" w:rsidRPr="00456B04">
        <w:rPr>
          <w:rFonts w:hint="cs"/>
          <w:w w:val="100"/>
          <w:kern w:val="0"/>
          <w:sz w:val="30"/>
          <w:rtl/>
        </w:rPr>
        <w:t xml:space="preserve"> </w:t>
      </w:r>
      <w:r w:rsidRPr="00456B04">
        <w:rPr>
          <w:rFonts w:hint="cs"/>
          <w:w w:val="100"/>
          <w:kern w:val="0"/>
          <w:sz w:val="30"/>
          <w:rtl/>
        </w:rPr>
        <w:t>تقرير أي التدابير القسرية</w:t>
      </w:r>
      <w:r w:rsidR="00DF3C86" w:rsidRPr="00456B04">
        <w:rPr>
          <w:rFonts w:hint="cs"/>
          <w:w w:val="100"/>
          <w:kern w:val="0"/>
          <w:sz w:val="30"/>
          <w:rtl/>
        </w:rPr>
        <w:t xml:space="preserve"> </w:t>
      </w:r>
      <w:r w:rsidRPr="00456B04">
        <w:rPr>
          <w:rFonts w:hint="cs"/>
          <w:w w:val="100"/>
          <w:kern w:val="0"/>
          <w:sz w:val="30"/>
          <w:rtl/>
        </w:rPr>
        <w:t>تتعارض بالفعل مع</w:t>
      </w:r>
      <w:r w:rsidR="00DF3C86" w:rsidRPr="00456B04">
        <w:rPr>
          <w:rFonts w:hint="cs"/>
          <w:w w:val="100"/>
          <w:kern w:val="0"/>
          <w:sz w:val="30"/>
          <w:rtl/>
        </w:rPr>
        <w:t xml:space="preserve"> </w:t>
      </w:r>
      <w:r w:rsidRPr="00456B04">
        <w:rPr>
          <w:rFonts w:hint="cs"/>
          <w:w w:val="100"/>
          <w:kern w:val="0"/>
          <w:sz w:val="30"/>
          <w:rtl/>
        </w:rPr>
        <w:t>هذه الأحكام وأيها لا</w:t>
      </w:r>
      <w:r w:rsidR="00DF3C86" w:rsidRPr="00456B04">
        <w:rPr>
          <w:rFonts w:hint="cs"/>
          <w:w w:val="100"/>
          <w:kern w:val="0"/>
          <w:sz w:val="30"/>
          <w:rtl/>
        </w:rPr>
        <w:t xml:space="preserve"> </w:t>
      </w:r>
      <w:r w:rsidRPr="00456B04">
        <w:rPr>
          <w:rFonts w:hint="cs"/>
          <w:w w:val="100"/>
          <w:kern w:val="0"/>
          <w:sz w:val="30"/>
          <w:rtl/>
        </w:rPr>
        <w:t>يتعارض معها. وتشدد المبادئ التوجيهية للاتحاد الأوروبي بشأن تنفيذ وتقييم التدابير التقييدية على أن "اعتماد تدابير تقييدية وتنفيذها يجب أن يتماشى دائماً مع القانون الدولي، ويجب أن تحترم حقوق الإنسان والحريات الأساسية"</w:t>
      </w:r>
      <w:r w:rsidR="0061521A" w:rsidRPr="00456B04">
        <w:rPr>
          <w:w w:val="100"/>
          <w:kern w:val="0"/>
          <w:vertAlign w:val="superscript"/>
          <w:rtl/>
        </w:rPr>
        <w:t>(</w:t>
      </w:r>
      <w:r w:rsidR="0061521A" w:rsidRPr="00456B04">
        <w:rPr>
          <w:rStyle w:val="FootnoteReference"/>
          <w:color w:val="auto"/>
          <w:spacing w:val="0"/>
          <w:w w:val="100"/>
          <w:kern w:val="0"/>
          <w:szCs w:val="30"/>
          <w:rtl/>
        </w:rPr>
        <w:footnoteReference w:id="15"/>
      </w:r>
      <w:r w:rsidR="0061521A" w:rsidRPr="00456B04">
        <w:rPr>
          <w:w w:val="100"/>
          <w:kern w:val="0"/>
          <w:vertAlign w:val="superscript"/>
          <w:rtl/>
        </w:rPr>
        <w:t>)</w:t>
      </w:r>
      <w:r w:rsidRPr="00456B04">
        <w:rPr>
          <w:rFonts w:hint="cs"/>
          <w:w w:val="100"/>
          <w:kern w:val="0"/>
          <w:sz w:val="30"/>
          <w:rtl/>
        </w:rPr>
        <w:t xml:space="preserve">. وتذكر هذه المبادئ التوجيهية أن قرارات مجلس الاتحاد الأوروبي المتخذة في إطار </w:t>
      </w:r>
      <w:r w:rsidRPr="00456B04">
        <w:rPr>
          <w:w w:val="100"/>
          <w:kern w:val="0"/>
          <w:sz w:val="30"/>
          <w:rtl/>
        </w:rPr>
        <w:t>السياسة الخارجية والأمنية المشتركة</w:t>
      </w:r>
      <w:r w:rsidRPr="00456B04">
        <w:rPr>
          <w:rFonts w:hint="cs"/>
          <w:w w:val="100"/>
          <w:kern w:val="0"/>
          <w:sz w:val="30"/>
          <w:rtl/>
        </w:rPr>
        <w:t xml:space="preserve"> في هذا الصدد تخضع أيضاً للمراجعة القضائية أمام محكمة العدل الأوروبية</w:t>
      </w:r>
      <w:r w:rsidR="007A2DE6" w:rsidRPr="00456B04">
        <w:rPr>
          <w:w w:val="100"/>
          <w:kern w:val="0"/>
          <w:vertAlign w:val="superscript"/>
          <w:rtl/>
        </w:rPr>
        <w:t>(</w:t>
      </w:r>
      <w:r w:rsidR="007A2DE6" w:rsidRPr="00456B04">
        <w:rPr>
          <w:rStyle w:val="FootnoteReference"/>
          <w:color w:val="auto"/>
          <w:spacing w:val="0"/>
          <w:w w:val="100"/>
          <w:kern w:val="0"/>
          <w:szCs w:val="30"/>
          <w:rtl/>
        </w:rPr>
        <w:footnoteReference w:id="16"/>
      </w:r>
      <w:r w:rsidR="007A2DE6" w:rsidRPr="00456B04">
        <w:rPr>
          <w:w w:val="100"/>
          <w:kern w:val="0"/>
          <w:vertAlign w:val="superscript"/>
          <w:rtl/>
        </w:rPr>
        <w:t>)</w:t>
      </w:r>
      <w:r w:rsidRPr="00456B04">
        <w:rPr>
          <w:rFonts w:hint="cs"/>
          <w:w w:val="100"/>
          <w:kern w:val="0"/>
          <w:sz w:val="30"/>
          <w:rtl/>
        </w:rPr>
        <w:t>. وفي قضية</w:t>
      </w:r>
      <w:r w:rsidR="00DF3C86" w:rsidRPr="00456B04">
        <w:rPr>
          <w:rFonts w:hint="cs"/>
          <w:w w:val="100"/>
          <w:kern w:val="0"/>
          <w:sz w:val="30"/>
          <w:rtl/>
        </w:rPr>
        <w:t xml:space="preserve"> </w:t>
      </w:r>
      <w:r w:rsidRPr="00456B04">
        <w:rPr>
          <w:rFonts w:hint="cs"/>
          <w:i/>
          <w:iCs/>
          <w:w w:val="100"/>
          <w:kern w:val="0"/>
          <w:sz w:val="30"/>
          <w:rtl/>
        </w:rPr>
        <w:t>قاضي</w:t>
      </w:r>
      <w:r w:rsidR="007A2DE6" w:rsidRPr="00456B04">
        <w:rPr>
          <w:w w:val="100"/>
          <w:kern w:val="0"/>
          <w:vertAlign w:val="superscript"/>
          <w:rtl/>
        </w:rPr>
        <w:t>(</w:t>
      </w:r>
      <w:r w:rsidR="007A2DE6" w:rsidRPr="00456B04">
        <w:rPr>
          <w:rStyle w:val="FootnoteReference"/>
          <w:color w:val="auto"/>
          <w:spacing w:val="0"/>
          <w:w w:val="100"/>
          <w:kern w:val="0"/>
          <w:szCs w:val="30"/>
          <w:rtl/>
        </w:rPr>
        <w:footnoteReference w:id="17"/>
      </w:r>
      <w:r w:rsidR="007A2DE6" w:rsidRPr="00456B04">
        <w:rPr>
          <w:w w:val="100"/>
          <w:kern w:val="0"/>
          <w:vertAlign w:val="superscript"/>
          <w:rtl/>
        </w:rPr>
        <w:t>)</w:t>
      </w:r>
      <w:r w:rsidRPr="00456B04">
        <w:rPr>
          <w:rFonts w:hint="cs"/>
          <w:w w:val="100"/>
          <w:kern w:val="0"/>
          <w:sz w:val="30"/>
          <w:rtl/>
        </w:rPr>
        <w:t>، ألغت محكمة العدل الأوروبية قراراً صدر عن المجلس الأوروبي بإدراج شخص على قائمة الإرهاب، على الرغم من أن هذا القرار صدر تنفيذاً لقائمة وضعها مجلس الأمن</w:t>
      </w:r>
      <w:r w:rsidR="00DF3C86" w:rsidRPr="00456B04">
        <w:rPr>
          <w:rFonts w:hint="cs"/>
          <w:w w:val="100"/>
          <w:kern w:val="0"/>
          <w:sz w:val="30"/>
          <w:rtl/>
        </w:rPr>
        <w:t xml:space="preserve"> </w:t>
      </w:r>
      <w:r w:rsidRPr="00456B04">
        <w:rPr>
          <w:rFonts w:hint="cs"/>
          <w:w w:val="100"/>
          <w:kern w:val="0"/>
          <w:sz w:val="30"/>
          <w:rtl/>
        </w:rPr>
        <w:t>غير قابلة الطعن فيها. واستند الحكم إلى الإقرار بأنه، بموجب القواعد وال</w:t>
      </w:r>
      <w:r w:rsidRPr="00456B04">
        <w:rPr>
          <w:w w:val="100"/>
          <w:kern w:val="0"/>
          <w:sz w:val="30"/>
          <w:rtl/>
        </w:rPr>
        <w:t xml:space="preserve">أحكام </w:t>
      </w:r>
      <w:r w:rsidRPr="00456B04">
        <w:rPr>
          <w:rFonts w:hint="cs"/>
          <w:w w:val="100"/>
          <w:kern w:val="0"/>
          <w:sz w:val="30"/>
          <w:rtl/>
        </w:rPr>
        <w:t>ال</w:t>
      </w:r>
      <w:r w:rsidRPr="00456B04">
        <w:rPr>
          <w:w w:val="100"/>
          <w:kern w:val="0"/>
          <w:sz w:val="30"/>
          <w:rtl/>
        </w:rPr>
        <w:t>آمرة</w:t>
      </w:r>
      <w:r w:rsidRPr="00456B04">
        <w:rPr>
          <w:rFonts w:hint="cs"/>
          <w:w w:val="100"/>
          <w:kern w:val="0"/>
          <w:sz w:val="30"/>
          <w:rtl/>
        </w:rPr>
        <w:t>، فإن إضافة المدعي إلى القائمة انتهكت حقوقه الإنسانية</w:t>
      </w:r>
      <w:r w:rsidR="00DF3C86" w:rsidRPr="00456B04">
        <w:rPr>
          <w:rFonts w:hint="cs"/>
          <w:w w:val="100"/>
          <w:kern w:val="0"/>
          <w:sz w:val="30"/>
          <w:rtl/>
        </w:rPr>
        <w:t xml:space="preserve"> </w:t>
      </w:r>
      <w:r w:rsidRPr="00456B04">
        <w:rPr>
          <w:rFonts w:hint="cs"/>
          <w:w w:val="100"/>
          <w:kern w:val="0"/>
          <w:sz w:val="30"/>
          <w:rtl/>
        </w:rPr>
        <w:t>ولم</w:t>
      </w:r>
      <w:r w:rsidR="00DF3C86" w:rsidRPr="00456B04">
        <w:rPr>
          <w:rFonts w:hint="cs"/>
          <w:w w:val="100"/>
          <w:kern w:val="0"/>
          <w:sz w:val="30"/>
          <w:rtl/>
        </w:rPr>
        <w:t xml:space="preserve"> </w:t>
      </w:r>
      <w:r w:rsidRPr="00456B04">
        <w:rPr>
          <w:rFonts w:hint="cs"/>
          <w:w w:val="100"/>
          <w:kern w:val="0"/>
          <w:sz w:val="30"/>
          <w:rtl/>
        </w:rPr>
        <w:t>تراع</w:t>
      </w:r>
      <w:r w:rsidRPr="00456B04">
        <w:rPr>
          <w:w w:val="100"/>
          <w:kern w:val="0"/>
          <w:sz w:val="30"/>
          <w:rtl/>
        </w:rPr>
        <w:t xml:space="preserve"> الأصول القانونية</w:t>
      </w:r>
      <w:r w:rsidRPr="00456B04">
        <w:rPr>
          <w:rFonts w:hint="cs"/>
          <w:w w:val="100"/>
          <w:kern w:val="0"/>
          <w:sz w:val="30"/>
          <w:rtl/>
        </w:rPr>
        <w:t>.</w:t>
      </w:r>
      <w:r w:rsidR="005C507C" w:rsidRPr="00456B04">
        <w:rPr>
          <w:rFonts w:hint="cs"/>
          <w:w w:val="100"/>
          <w:kern w:val="0"/>
          <w:sz w:val="30"/>
          <w:rtl/>
        </w:rPr>
        <w:t xml:space="preserve"> و</w:t>
      </w:r>
      <w:r w:rsidRPr="00456B04">
        <w:rPr>
          <w:rFonts w:hint="cs"/>
          <w:w w:val="100"/>
          <w:kern w:val="0"/>
          <w:sz w:val="30"/>
          <w:rtl/>
        </w:rPr>
        <w:t>استنادا</w:t>
      </w:r>
      <w:r w:rsidR="00456B04">
        <w:rPr>
          <w:rFonts w:hint="cs"/>
          <w:w w:val="100"/>
          <w:kern w:val="0"/>
          <w:sz w:val="30"/>
          <w:rtl/>
        </w:rPr>
        <w:t>ً</w:t>
      </w:r>
      <w:r w:rsidRPr="00456B04">
        <w:rPr>
          <w:rFonts w:hint="cs"/>
          <w:w w:val="100"/>
          <w:kern w:val="0"/>
          <w:sz w:val="30"/>
          <w:rtl/>
        </w:rPr>
        <w:t xml:space="preserve"> إلى هذه السابقة</w:t>
      </w:r>
      <w:r w:rsidR="00DF3C86" w:rsidRPr="00456B04">
        <w:rPr>
          <w:rFonts w:hint="cs"/>
          <w:w w:val="100"/>
          <w:kern w:val="0"/>
          <w:sz w:val="30"/>
          <w:rtl/>
        </w:rPr>
        <w:t xml:space="preserve"> </w:t>
      </w:r>
      <w:r w:rsidRPr="00456B04">
        <w:rPr>
          <w:rFonts w:hint="cs"/>
          <w:w w:val="100"/>
          <w:kern w:val="0"/>
          <w:sz w:val="30"/>
          <w:rtl/>
        </w:rPr>
        <w:t>الجريئة، يمكن للمرء أن يشعر بالارتياح إزاء الآليات المستقلة لحماية المستهدفين بالتدابير القسرية الانفرادية من الآثار السلبية لتلك التدابير</w:t>
      </w:r>
      <w:r w:rsidR="00DF3C86" w:rsidRPr="00456B04">
        <w:rPr>
          <w:rFonts w:hint="cs"/>
          <w:w w:val="100"/>
          <w:kern w:val="0"/>
          <w:sz w:val="30"/>
          <w:rtl/>
        </w:rPr>
        <w:t xml:space="preserve"> </w:t>
      </w:r>
      <w:r w:rsidRPr="00456B04">
        <w:rPr>
          <w:rFonts w:hint="cs"/>
          <w:w w:val="100"/>
          <w:kern w:val="0"/>
          <w:sz w:val="30"/>
          <w:rtl/>
        </w:rPr>
        <w:t>على حقوق الإنسان في سياق الاتحاد الأوروبي. وبالنظر إلى سلسلة من القضايا</w:t>
      </w:r>
      <w:r w:rsidR="00DF3C86" w:rsidRPr="00456B04">
        <w:rPr>
          <w:rFonts w:hint="cs"/>
          <w:w w:val="100"/>
          <w:kern w:val="0"/>
          <w:sz w:val="30"/>
          <w:rtl/>
        </w:rPr>
        <w:t xml:space="preserve"> </w:t>
      </w:r>
      <w:r w:rsidRPr="00456B04">
        <w:rPr>
          <w:rFonts w:hint="cs"/>
          <w:w w:val="100"/>
          <w:kern w:val="0"/>
          <w:sz w:val="30"/>
          <w:rtl/>
        </w:rPr>
        <w:t>التي أثيرت مؤخرا</w:t>
      </w:r>
      <w:r w:rsidR="00456B04">
        <w:rPr>
          <w:rFonts w:hint="cs"/>
          <w:w w:val="100"/>
          <w:kern w:val="0"/>
          <w:sz w:val="30"/>
          <w:rtl/>
        </w:rPr>
        <w:t>ً</w:t>
      </w:r>
      <w:r w:rsidR="00DF3C86" w:rsidRPr="00456B04">
        <w:rPr>
          <w:rFonts w:hint="cs"/>
          <w:w w:val="100"/>
          <w:kern w:val="0"/>
          <w:sz w:val="30"/>
          <w:rtl/>
        </w:rPr>
        <w:t xml:space="preserve"> </w:t>
      </w:r>
      <w:r w:rsidRPr="00456B04">
        <w:rPr>
          <w:rFonts w:hint="cs"/>
          <w:w w:val="100"/>
          <w:kern w:val="0"/>
          <w:sz w:val="30"/>
          <w:rtl/>
        </w:rPr>
        <w:t>حيث ألغت المحكمة العامة للاتحاد الأوروبي "التدابير التقييدية" لأسباب تتعلق بحقوق الإنسان،</w:t>
      </w:r>
      <w:r w:rsidR="00DF3C86" w:rsidRPr="00456B04">
        <w:rPr>
          <w:rFonts w:hint="cs"/>
          <w:w w:val="100"/>
          <w:kern w:val="0"/>
          <w:sz w:val="30"/>
          <w:rtl/>
        </w:rPr>
        <w:t xml:space="preserve"> </w:t>
      </w:r>
      <w:r w:rsidRPr="00456B04">
        <w:rPr>
          <w:rFonts w:hint="cs"/>
          <w:w w:val="100"/>
          <w:kern w:val="0"/>
          <w:sz w:val="30"/>
          <w:rtl/>
        </w:rPr>
        <w:t>ثمة من ادعى مع ذلك أن</w:t>
      </w:r>
      <w:r w:rsidR="00DF3C86" w:rsidRPr="00456B04">
        <w:rPr>
          <w:rFonts w:hint="cs"/>
          <w:w w:val="100"/>
          <w:kern w:val="0"/>
          <w:sz w:val="30"/>
          <w:rtl/>
        </w:rPr>
        <w:t xml:space="preserve"> </w:t>
      </w:r>
      <w:r w:rsidRPr="00456B04">
        <w:rPr>
          <w:rFonts w:hint="cs"/>
          <w:w w:val="100"/>
          <w:kern w:val="0"/>
          <w:sz w:val="30"/>
          <w:rtl/>
        </w:rPr>
        <w:t>الاتحاد الأوروبي، بعد إلغاء تلك التدابير مباشرة، عاد</w:t>
      </w:r>
      <w:r w:rsidR="00DF3C86" w:rsidRPr="00456B04">
        <w:rPr>
          <w:rFonts w:hint="cs"/>
          <w:w w:val="100"/>
          <w:kern w:val="0"/>
          <w:sz w:val="30"/>
          <w:rtl/>
        </w:rPr>
        <w:t xml:space="preserve"> </w:t>
      </w:r>
      <w:r w:rsidRPr="00456B04">
        <w:rPr>
          <w:rFonts w:hint="cs"/>
          <w:w w:val="100"/>
          <w:kern w:val="0"/>
          <w:sz w:val="30"/>
          <w:rtl/>
        </w:rPr>
        <w:t>إلى إدراج</w:t>
      </w:r>
      <w:r w:rsidR="00DF3C86" w:rsidRPr="00456B04">
        <w:rPr>
          <w:rFonts w:hint="cs"/>
          <w:w w:val="100"/>
          <w:kern w:val="0"/>
          <w:sz w:val="30"/>
          <w:rtl/>
        </w:rPr>
        <w:t xml:space="preserve"> </w:t>
      </w:r>
      <w:r w:rsidRPr="00456B04">
        <w:rPr>
          <w:rFonts w:hint="cs"/>
          <w:w w:val="100"/>
          <w:kern w:val="0"/>
          <w:sz w:val="30"/>
          <w:rtl/>
        </w:rPr>
        <w:t>الشركة المستهدفة</w:t>
      </w:r>
      <w:r w:rsidR="00DF3C86" w:rsidRPr="00456B04">
        <w:rPr>
          <w:rFonts w:hint="cs"/>
          <w:w w:val="100"/>
          <w:kern w:val="0"/>
          <w:sz w:val="30"/>
          <w:rtl/>
        </w:rPr>
        <w:t xml:space="preserve"> </w:t>
      </w:r>
      <w:r w:rsidRPr="00456B04">
        <w:rPr>
          <w:rFonts w:hint="cs"/>
          <w:w w:val="100"/>
          <w:kern w:val="0"/>
          <w:sz w:val="30"/>
          <w:rtl/>
        </w:rPr>
        <w:t>في القائمة في غضون أيام لأسباب أخرى</w:t>
      </w:r>
      <w:r w:rsidR="00316785" w:rsidRPr="00456B04">
        <w:rPr>
          <w:w w:val="100"/>
          <w:kern w:val="0"/>
          <w:vertAlign w:val="superscript"/>
          <w:rtl/>
        </w:rPr>
        <w:t>(</w:t>
      </w:r>
      <w:r w:rsidR="00316785" w:rsidRPr="00456B04">
        <w:rPr>
          <w:rStyle w:val="FootnoteReference"/>
          <w:color w:val="auto"/>
          <w:spacing w:val="0"/>
          <w:w w:val="100"/>
          <w:kern w:val="0"/>
          <w:szCs w:val="30"/>
          <w:rtl/>
        </w:rPr>
        <w:footnoteReference w:id="18"/>
      </w:r>
      <w:r w:rsidR="00316785" w:rsidRPr="00456B04">
        <w:rPr>
          <w:w w:val="100"/>
          <w:kern w:val="0"/>
          <w:vertAlign w:val="superscript"/>
          <w:rtl/>
        </w:rPr>
        <w:t>)</w:t>
      </w:r>
      <w:r w:rsidRPr="00456B04">
        <w:rPr>
          <w:rFonts w:hint="cs"/>
          <w:w w:val="100"/>
          <w:kern w:val="0"/>
          <w:sz w:val="30"/>
          <w:rtl/>
        </w:rPr>
        <w:t>.</w:t>
      </w:r>
      <w:r w:rsidR="005C507C" w:rsidRPr="00456B04">
        <w:rPr>
          <w:rFonts w:hint="cs"/>
          <w:w w:val="100"/>
          <w:kern w:val="0"/>
          <w:sz w:val="30"/>
          <w:rtl/>
        </w:rPr>
        <w:t xml:space="preserve"> و</w:t>
      </w:r>
      <w:r w:rsidRPr="00456B04">
        <w:rPr>
          <w:rFonts w:hint="cs"/>
          <w:w w:val="100"/>
          <w:kern w:val="0"/>
          <w:sz w:val="30"/>
          <w:rtl/>
        </w:rPr>
        <w:t>في المقابل،</w:t>
      </w:r>
      <w:r w:rsidR="00DF3C86" w:rsidRPr="00456B04">
        <w:rPr>
          <w:rFonts w:hint="cs"/>
          <w:w w:val="100"/>
          <w:kern w:val="0"/>
          <w:sz w:val="30"/>
          <w:rtl/>
        </w:rPr>
        <w:t xml:space="preserve"> </w:t>
      </w:r>
      <w:r w:rsidRPr="00456B04">
        <w:rPr>
          <w:rFonts w:hint="cs"/>
          <w:w w:val="100"/>
          <w:kern w:val="0"/>
          <w:sz w:val="30"/>
          <w:rtl/>
        </w:rPr>
        <w:t>فإن الفرص المتاحة، في الولايات المتحدة الأمريكية، لفرد أو هيئة تخضع لتجميد الأصول</w:t>
      </w:r>
      <w:r w:rsidR="00DF3C86" w:rsidRPr="00456B04">
        <w:rPr>
          <w:rFonts w:hint="cs"/>
          <w:w w:val="100"/>
          <w:kern w:val="0"/>
          <w:sz w:val="30"/>
          <w:rtl/>
        </w:rPr>
        <w:t xml:space="preserve"> </w:t>
      </w:r>
      <w:r w:rsidRPr="00456B04">
        <w:rPr>
          <w:rFonts w:hint="cs"/>
          <w:w w:val="100"/>
          <w:kern w:val="0"/>
          <w:sz w:val="30"/>
          <w:rtl/>
        </w:rPr>
        <w:t xml:space="preserve">بقرار من المكتب الحكومي المعني بالعقوبات الاقتصادية، وهو </w:t>
      </w:r>
      <w:r w:rsidRPr="00456B04">
        <w:rPr>
          <w:w w:val="100"/>
          <w:kern w:val="0"/>
          <w:sz w:val="30"/>
          <w:rtl/>
        </w:rPr>
        <w:t>مكتب مراقبة الممتلكات الأجنبية</w:t>
      </w:r>
      <w:r w:rsidRPr="00456B04">
        <w:rPr>
          <w:rFonts w:hint="cs"/>
          <w:w w:val="100"/>
          <w:kern w:val="0"/>
          <w:sz w:val="30"/>
          <w:rtl/>
        </w:rPr>
        <w:t>،</w:t>
      </w:r>
      <w:r w:rsidR="00DF3C86" w:rsidRPr="00456B04">
        <w:rPr>
          <w:rFonts w:hint="cs"/>
          <w:w w:val="100"/>
          <w:kern w:val="0"/>
          <w:sz w:val="30"/>
          <w:rtl/>
        </w:rPr>
        <w:t xml:space="preserve"> </w:t>
      </w:r>
      <w:r w:rsidRPr="00456B04">
        <w:rPr>
          <w:rFonts w:hint="cs"/>
          <w:w w:val="100"/>
          <w:kern w:val="0"/>
          <w:sz w:val="30"/>
          <w:rtl/>
        </w:rPr>
        <w:t>للطعن في هذا القرار محدودة</w:t>
      </w:r>
      <w:r w:rsidR="006602B8" w:rsidRPr="00456B04">
        <w:rPr>
          <w:w w:val="100"/>
          <w:kern w:val="0"/>
          <w:sz w:val="30"/>
          <w:vertAlign w:val="superscript"/>
          <w:rtl/>
        </w:rPr>
        <w:t>(</w:t>
      </w:r>
      <w:r w:rsidR="006602B8" w:rsidRPr="00456B04">
        <w:rPr>
          <w:rStyle w:val="FootnoteReference"/>
          <w:color w:val="auto"/>
          <w:spacing w:val="0"/>
          <w:w w:val="100"/>
          <w:kern w:val="0"/>
          <w:szCs w:val="30"/>
          <w:rtl/>
        </w:rPr>
        <w:footnoteReference w:id="19"/>
      </w:r>
      <w:r w:rsidR="006602B8" w:rsidRPr="00456B04">
        <w:rPr>
          <w:w w:val="100"/>
          <w:kern w:val="0"/>
          <w:sz w:val="30"/>
          <w:vertAlign w:val="superscript"/>
          <w:rtl/>
        </w:rPr>
        <w:t>)</w:t>
      </w:r>
      <w:r w:rsidRPr="00456B04">
        <w:rPr>
          <w:rFonts w:hint="cs"/>
          <w:w w:val="100"/>
          <w:kern w:val="0"/>
          <w:sz w:val="30"/>
          <w:rtl/>
        </w:rPr>
        <w:t>. وحتى الآن، لم يبلغ عن أية قرارات قضائية في الولايات المتحدة تلغي تعييناً صادراً عن المكتب.</w:t>
      </w: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lastRenderedPageBreak/>
        <w:tab/>
        <w:t>باء</w:t>
      </w:r>
      <w:r w:rsidRPr="00207605">
        <w:rPr>
          <w:rtl/>
          <w:lang w:val="fr-CH"/>
        </w:rPr>
        <w:t>-</w:t>
      </w:r>
      <w:r w:rsidRPr="00207605">
        <w:rPr>
          <w:rFonts w:hint="cs"/>
          <w:rtl/>
          <w:lang w:val="fr-CH"/>
        </w:rPr>
        <w:tab/>
      </w:r>
      <w:r w:rsidRPr="00207605">
        <w:rPr>
          <w:rtl/>
          <w:lang w:val="fr-CH"/>
        </w:rPr>
        <w:t>الإطار القانوني الدولي، بما في ذلك قانون حقوق الإنسان والقانون الدولي لحقوق</w:t>
      </w:r>
      <w:r w:rsidRPr="00207605">
        <w:rPr>
          <w:rFonts w:hint="cs"/>
          <w:rtl/>
          <w:lang w:val="fr-CH"/>
        </w:rPr>
        <w:t xml:space="preserve"> </w:t>
      </w:r>
      <w:r w:rsidRPr="00207605">
        <w:rPr>
          <w:rtl/>
          <w:lang w:val="fr-CH"/>
        </w:rPr>
        <w:t>الإنسان</w:t>
      </w:r>
    </w:p>
    <w:p w:rsidR="00BA088A" w:rsidRPr="00207605" w:rsidRDefault="00BA088A" w:rsidP="00BA088A">
      <w:pPr>
        <w:spacing w:line="120" w:lineRule="exact"/>
        <w:rPr>
          <w:sz w:val="10"/>
          <w:rtl/>
          <w:lang w:val="fr-CH"/>
        </w:rPr>
      </w:pPr>
    </w:p>
    <w:p w:rsidR="004F7593" w:rsidRPr="00456B04" w:rsidRDefault="004F7593" w:rsidP="00BA088A">
      <w:pPr>
        <w:pStyle w:val="SingleTxt"/>
        <w:rPr>
          <w:w w:val="100"/>
          <w:kern w:val="0"/>
          <w:rtl/>
        </w:rPr>
      </w:pPr>
      <w:r w:rsidRPr="00456B04">
        <w:rPr>
          <w:rFonts w:hint="cs"/>
          <w:w w:val="100"/>
          <w:kern w:val="0"/>
          <w:rtl/>
        </w:rPr>
        <w:t>36</w:t>
      </w:r>
      <w:r w:rsidRPr="00456B04">
        <w:rPr>
          <w:w w:val="100"/>
          <w:kern w:val="0"/>
          <w:rtl/>
        </w:rPr>
        <w:t>-</w:t>
      </w:r>
      <w:r w:rsidRPr="00456B04">
        <w:rPr>
          <w:w w:val="100"/>
          <w:kern w:val="0"/>
          <w:rtl/>
        </w:rPr>
        <w:tab/>
      </w:r>
      <w:r w:rsidRPr="00456B04">
        <w:rPr>
          <w:rFonts w:hint="cs"/>
          <w:w w:val="100"/>
          <w:kern w:val="0"/>
          <w:rtl/>
        </w:rPr>
        <w:t>يلزم الرد على التساؤل الثاني</w:t>
      </w:r>
      <w:r w:rsidR="00DF3C86" w:rsidRPr="00456B04">
        <w:rPr>
          <w:rFonts w:hint="cs"/>
          <w:w w:val="100"/>
          <w:kern w:val="0"/>
          <w:rtl/>
        </w:rPr>
        <w:t xml:space="preserve"> </w:t>
      </w:r>
      <w:r w:rsidRPr="00456B04">
        <w:rPr>
          <w:rFonts w:hint="cs"/>
          <w:w w:val="100"/>
          <w:kern w:val="0"/>
          <w:rtl/>
        </w:rPr>
        <w:t>المتمثل في معرفة الإرشاد الذي يمكن أن يقدمه</w:t>
      </w:r>
      <w:r w:rsidR="00DF3C86" w:rsidRPr="00456B04">
        <w:rPr>
          <w:rFonts w:hint="cs"/>
          <w:w w:val="100"/>
          <w:kern w:val="0"/>
          <w:rtl/>
        </w:rPr>
        <w:t xml:space="preserve"> </w:t>
      </w:r>
      <w:r w:rsidRPr="00456B04">
        <w:rPr>
          <w:rFonts w:hint="cs"/>
          <w:w w:val="100"/>
          <w:kern w:val="0"/>
          <w:rtl/>
        </w:rPr>
        <w:t>القانون الدولي والقانون الإنساني الدولي والقانون الإنساني</w:t>
      </w:r>
      <w:r w:rsidR="00DF3C86" w:rsidRPr="00456B04">
        <w:rPr>
          <w:rFonts w:hint="cs"/>
          <w:w w:val="100"/>
          <w:kern w:val="0"/>
          <w:rtl/>
        </w:rPr>
        <w:t xml:space="preserve"> </w:t>
      </w:r>
      <w:r w:rsidRPr="00456B04">
        <w:rPr>
          <w:rFonts w:hint="cs"/>
          <w:w w:val="100"/>
          <w:kern w:val="0"/>
          <w:rtl/>
        </w:rPr>
        <w:t>لإزالة الآثار</w:t>
      </w:r>
      <w:r w:rsidRPr="00456B04">
        <w:rPr>
          <w:w w:val="100"/>
          <w:kern w:val="0"/>
          <w:rtl/>
        </w:rPr>
        <w:t xml:space="preserve"> السلبي</w:t>
      </w:r>
      <w:r w:rsidRPr="00456B04">
        <w:rPr>
          <w:rFonts w:hint="cs"/>
          <w:w w:val="100"/>
          <w:kern w:val="0"/>
          <w:rtl/>
        </w:rPr>
        <w:t>ة</w:t>
      </w:r>
      <w:r w:rsidRPr="00456B04">
        <w:rPr>
          <w:w w:val="100"/>
          <w:kern w:val="0"/>
          <w:rtl/>
        </w:rPr>
        <w:t xml:space="preserve"> للتدابير القسرية الانفرادية</w:t>
      </w:r>
      <w:r w:rsidR="00DF3C86" w:rsidRPr="00456B04">
        <w:rPr>
          <w:w w:val="100"/>
          <w:kern w:val="0"/>
          <w:rtl/>
        </w:rPr>
        <w:t xml:space="preserve"> </w:t>
      </w:r>
      <w:r w:rsidRPr="00456B04">
        <w:rPr>
          <w:rFonts w:hint="cs"/>
          <w:w w:val="100"/>
          <w:kern w:val="0"/>
          <w:rtl/>
        </w:rPr>
        <w:t>على</w:t>
      </w:r>
      <w:r w:rsidRPr="00456B04">
        <w:rPr>
          <w:w w:val="100"/>
          <w:kern w:val="0"/>
          <w:rtl/>
        </w:rPr>
        <w:t xml:space="preserve"> التمتع بحقوق الإنسان أو التخفيف من</w:t>
      </w:r>
      <w:r w:rsidRPr="00456B04">
        <w:rPr>
          <w:rFonts w:hint="cs"/>
          <w:w w:val="100"/>
          <w:kern w:val="0"/>
          <w:rtl/>
        </w:rPr>
        <w:t>ها</w:t>
      </w:r>
      <w:r w:rsidR="00DF3C86" w:rsidRPr="00456B04">
        <w:rPr>
          <w:w w:val="100"/>
          <w:kern w:val="0"/>
          <w:rtl/>
        </w:rPr>
        <w:t xml:space="preserve"> </w:t>
      </w:r>
      <w:r w:rsidRPr="00456B04">
        <w:rPr>
          <w:rFonts w:hint="cs"/>
          <w:w w:val="100"/>
          <w:kern w:val="0"/>
          <w:rtl/>
        </w:rPr>
        <w:t>وإتاحة مساءلة بلدان المصدر وتقديم</w:t>
      </w:r>
      <w:r w:rsidR="00DF3C86" w:rsidRPr="00456B04">
        <w:rPr>
          <w:rFonts w:hint="cs"/>
          <w:w w:val="100"/>
          <w:kern w:val="0"/>
          <w:rtl/>
        </w:rPr>
        <w:t xml:space="preserve"> </w:t>
      </w:r>
      <w:r w:rsidRPr="00456B04">
        <w:rPr>
          <w:rFonts w:hint="cs"/>
          <w:w w:val="100"/>
          <w:kern w:val="0"/>
          <w:rtl/>
        </w:rPr>
        <w:t>الجبر إلى الضحايا.</w:t>
      </w:r>
    </w:p>
    <w:p w:rsidR="004F7593" w:rsidRPr="00456B04" w:rsidRDefault="004F7593" w:rsidP="00077ADC">
      <w:pPr>
        <w:pStyle w:val="SingleTxt"/>
        <w:rPr>
          <w:w w:val="100"/>
          <w:kern w:val="0"/>
          <w:rtl/>
        </w:rPr>
      </w:pPr>
      <w:r w:rsidRPr="00456B04">
        <w:rPr>
          <w:rFonts w:hint="cs"/>
          <w:w w:val="100"/>
          <w:kern w:val="0"/>
          <w:rtl/>
        </w:rPr>
        <w:t>37-</w:t>
      </w:r>
      <w:r w:rsidRPr="00456B04">
        <w:rPr>
          <w:rFonts w:hint="cs"/>
          <w:w w:val="100"/>
          <w:kern w:val="0"/>
          <w:rtl/>
        </w:rPr>
        <w:tab/>
        <w:t xml:space="preserve">ومن الناحية القانونية، </w:t>
      </w:r>
      <w:r w:rsidRPr="00456B04">
        <w:rPr>
          <w:w w:val="100"/>
          <w:kern w:val="0"/>
          <w:rtl/>
        </w:rPr>
        <w:t xml:space="preserve">توجد </w:t>
      </w:r>
      <w:r w:rsidRPr="00456B04">
        <w:rPr>
          <w:rFonts w:hint="cs"/>
          <w:w w:val="100"/>
          <w:kern w:val="0"/>
          <w:rtl/>
        </w:rPr>
        <w:t>في سياق القانون الدولي اختلافات بين مفاهيم الرد بالمثل والثأر والأعمال الانتقامية، وإن كانت هذه المصطلحات غير مستقرة ومتقلبة أحيانا</w:t>
      </w:r>
      <w:r w:rsidR="005C0D65" w:rsidRPr="00456B04">
        <w:rPr>
          <w:w w:val="100"/>
          <w:kern w:val="0"/>
          <w:vertAlign w:val="superscript"/>
          <w:rtl/>
        </w:rPr>
        <w:t>(</w:t>
      </w:r>
      <w:r w:rsidR="005C0D65" w:rsidRPr="00456B04">
        <w:rPr>
          <w:rStyle w:val="FootnoteReference"/>
          <w:color w:val="auto"/>
          <w:spacing w:val="0"/>
          <w:w w:val="100"/>
          <w:kern w:val="0"/>
          <w:szCs w:val="30"/>
          <w:rtl/>
        </w:rPr>
        <w:footnoteReference w:id="20"/>
      </w:r>
      <w:r w:rsidR="005C0D65" w:rsidRPr="00456B04">
        <w:rPr>
          <w:w w:val="100"/>
          <w:kern w:val="0"/>
          <w:vertAlign w:val="superscript"/>
          <w:rtl/>
        </w:rPr>
        <w:t>)</w:t>
      </w:r>
      <w:r w:rsidRPr="00456B04">
        <w:rPr>
          <w:rFonts w:hint="cs"/>
          <w:w w:val="100"/>
          <w:kern w:val="0"/>
          <w:rtl/>
        </w:rPr>
        <w:t>. وخلاصة القول، يشير مصطلح الرد بالمثل إلى ممارسة الضغط على البلد المستهدف، سواء خرق هذا البلد التزاماته الدولية أم لم يخرقها، دون أن</w:t>
      </w:r>
      <w:r w:rsidR="00DF3C86" w:rsidRPr="00456B04">
        <w:rPr>
          <w:rFonts w:hint="cs"/>
          <w:w w:val="100"/>
          <w:kern w:val="0"/>
          <w:rtl/>
        </w:rPr>
        <w:t xml:space="preserve"> </w:t>
      </w:r>
      <w:r w:rsidRPr="00456B04">
        <w:rPr>
          <w:rFonts w:hint="cs"/>
          <w:w w:val="100"/>
          <w:kern w:val="0"/>
          <w:rtl/>
        </w:rPr>
        <w:t>يلجأ بلد المصدر نفسه إلى تعليق أي التزام دولي تجاه البلد المستهدف</w:t>
      </w:r>
      <w:r w:rsidR="005C0D65" w:rsidRPr="00456B04">
        <w:rPr>
          <w:w w:val="100"/>
          <w:kern w:val="0"/>
          <w:vertAlign w:val="superscript"/>
          <w:rtl/>
        </w:rPr>
        <w:t>(</w:t>
      </w:r>
      <w:r w:rsidR="005C0D65" w:rsidRPr="00456B04">
        <w:rPr>
          <w:rStyle w:val="FootnoteReference"/>
          <w:color w:val="auto"/>
          <w:spacing w:val="0"/>
          <w:w w:val="100"/>
          <w:kern w:val="0"/>
          <w:szCs w:val="30"/>
          <w:rtl/>
        </w:rPr>
        <w:footnoteReference w:id="21"/>
      </w:r>
      <w:r w:rsidR="005C0D65" w:rsidRPr="00456B04">
        <w:rPr>
          <w:w w:val="100"/>
          <w:kern w:val="0"/>
          <w:vertAlign w:val="superscript"/>
          <w:rtl/>
        </w:rPr>
        <w:t>)</w:t>
      </w:r>
      <w:r w:rsidRPr="00456B04">
        <w:rPr>
          <w:rFonts w:hint="cs"/>
          <w:w w:val="100"/>
          <w:kern w:val="0"/>
          <w:rtl/>
        </w:rPr>
        <w:t>. ويشير مصطلح الثأر إلى القصاص الذي يقتضي أن يلحق بأي آثم الضرر نفسه الذي ألحقه بالغير. وبالتالي يمكن استخدام هذا المصطلح للتعبير عن تعليق بلد المصدر، عن طريق فرض تدابير قسرية انفرادية،</w:t>
      </w:r>
      <w:r w:rsidR="00DF3C86" w:rsidRPr="00456B04">
        <w:rPr>
          <w:rFonts w:hint="cs"/>
          <w:w w:val="100"/>
          <w:kern w:val="0"/>
          <w:rtl/>
        </w:rPr>
        <w:t xml:space="preserve"> </w:t>
      </w:r>
      <w:r w:rsidRPr="00456B04">
        <w:rPr>
          <w:rFonts w:hint="cs"/>
          <w:w w:val="100"/>
          <w:kern w:val="0"/>
          <w:rtl/>
        </w:rPr>
        <w:t>التزاماته الدولية بشكل انتقائي تجاه البلد المستهدف بما يتناسب مع الفعل غير المشروع الذي قام به البلد الأخير، وبالتالي</w:t>
      </w:r>
      <w:r w:rsidR="00DF3C86" w:rsidRPr="00456B04">
        <w:rPr>
          <w:rFonts w:hint="cs"/>
          <w:w w:val="100"/>
          <w:kern w:val="0"/>
          <w:rtl/>
        </w:rPr>
        <w:t xml:space="preserve"> </w:t>
      </w:r>
      <w:r w:rsidRPr="00456B04">
        <w:rPr>
          <w:rFonts w:hint="cs"/>
          <w:w w:val="100"/>
          <w:kern w:val="0"/>
          <w:rtl/>
        </w:rPr>
        <w:t>عدم تجاوز الحدود المزعومة</w:t>
      </w:r>
      <w:r w:rsidR="00DF3C86" w:rsidRPr="00456B04">
        <w:rPr>
          <w:rFonts w:hint="cs"/>
          <w:w w:val="100"/>
          <w:kern w:val="0"/>
          <w:rtl/>
        </w:rPr>
        <w:t xml:space="preserve"> </w:t>
      </w:r>
      <w:r w:rsidRPr="00456B04">
        <w:rPr>
          <w:rFonts w:hint="cs"/>
          <w:w w:val="100"/>
          <w:kern w:val="0"/>
          <w:rtl/>
        </w:rPr>
        <w:t xml:space="preserve">للشرعية. وأخيراً، فإن مفهوم </w:t>
      </w:r>
      <w:r w:rsidRPr="00456B04">
        <w:rPr>
          <w:w w:val="100"/>
          <w:kern w:val="0"/>
          <w:rtl/>
        </w:rPr>
        <w:t>الأعمال الانتقامية</w:t>
      </w:r>
      <w:r w:rsidRPr="00456B04">
        <w:rPr>
          <w:rFonts w:hint="cs"/>
          <w:w w:val="100"/>
          <w:kern w:val="0"/>
          <w:rtl/>
        </w:rPr>
        <w:t>، الذي يستخدم</w:t>
      </w:r>
      <w:r w:rsidRPr="00456B04">
        <w:rPr>
          <w:w w:val="100"/>
          <w:kern w:val="0"/>
          <w:rtl/>
        </w:rPr>
        <w:t xml:space="preserve"> عادة ليشمل الإجراء غير</w:t>
      </w:r>
      <w:r w:rsidRPr="00456B04">
        <w:rPr>
          <w:rFonts w:hint="cs"/>
          <w:w w:val="100"/>
          <w:kern w:val="0"/>
          <w:rtl/>
        </w:rPr>
        <w:t xml:space="preserve"> </w:t>
      </w:r>
      <w:r w:rsidRPr="00456B04">
        <w:rPr>
          <w:w w:val="100"/>
          <w:kern w:val="0"/>
          <w:rtl/>
        </w:rPr>
        <w:t>القانوني، بما في ذلك الإجراء القسري الذي يتخذ على سبيل المساعدة الذاتية ردا</w:t>
      </w:r>
      <w:r w:rsidRPr="00456B04">
        <w:rPr>
          <w:rFonts w:hint="cs"/>
          <w:w w:val="100"/>
          <w:kern w:val="0"/>
          <w:rtl/>
        </w:rPr>
        <w:t>ً</w:t>
      </w:r>
      <w:r w:rsidRPr="00456B04">
        <w:rPr>
          <w:w w:val="100"/>
          <w:kern w:val="0"/>
          <w:rtl/>
        </w:rPr>
        <w:t xml:space="preserve"> على خرق ما</w:t>
      </w:r>
      <w:r w:rsidRPr="00456B04">
        <w:rPr>
          <w:rFonts w:hint="cs"/>
          <w:w w:val="100"/>
          <w:kern w:val="0"/>
          <w:rtl/>
        </w:rPr>
        <w:t>،</w:t>
      </w:r>
      <w:r w:rsidR="00DF3C86" w:rsidRPr="00456B04">
        <w:rPr>
          <w:rFonts w:hint="cs"/>
          <w:w w:val="100"/>
          <w:kern w:val="0"/>
          <w:rtl/>
        </w:rPr>
        <w:t xml:space="preserve"> </w:t>
      </w:r>
      <w:r w:rsidRPr="00456B04">
        <w:rPr>
          <w:rFonts w:hint="cs"/>
          <w:w w:val="100"/>
          <w:kern w:val="0"/>
          <w:rtl/>
        </w:rPr>
        <w:t>بات الآن</w:t>
      </w:r>
      <w:r w:rsidR="00DF3C86" w:rsidRPr="00456B04">
        <w:rPr>
          <w:rFonts w:hint="cs"/>
          <w:w w:val="100"/>
          <w:kern w:val="0"/>
          <w:rtl/>
        </w:rPr>
        <w:t xml:space="preserve"> </w:t>
      </w:r>
      <w:r w:rsidRPr="00456B04">
        <w:rPr>
          <w:rFonts w:hint="cs"/>
          <w:w w:val="100"/>
          <w:kern w:val="0"/>
          <w:rtl/>
        </w:rPr>
        <w:t>أكثر ما يستخدم</w:t>
      </w:r>
      <w:r w:rsidR="00DF3C86" w:rsidRPr="00456B04">
        <w:rPr>
          <w:rFonts w:hint="cs"/>
          <w:w w:val="100"/>
          <w:kern w:val="0"/>
          <w:rtl/>
        </w:rPr>
        <w:t xml:space="preserve"> </w:t>
      </w:r>
      <w:r w:rsidRPr="00456B04">
        <w:rPr>
          <w:rFonts w:hint="cs"/>
          <w:w w:val="100"/>
          <w:kern w:val="0"/>
          <w:rtl/>
        </w:rPr>
        <w:t>للإشارة إلى</w:t>
      </w:r>
      <w:r w:rsidR="00DF3C86" w:rsidRPr="00456B04">
        <w:rPr>
          <w:rFonts w:hint="cs"/>
          <w:w w:val="100"/>
          <w:kern w:val="0"/>
          <w:rtl/>
        </w:rPr>
        <w:t xml:space="preserve"> </w:t>
      </w:r>
      <w:r w:rsidRPr="00456B04">
        <w:rPr>
          <w:rFonts w:hint="cs"/>
          <w:w w:val="100"/>
          <w:kern w:val="0"/>
          <w:rtl/>
        </w:rPr>
        <w:t>الإجراءات التي تتخذ في أوقات النزاعات الدولية المسلحة</w:t>
      </w:r>
      <w:r w:rsidR="00AF20DE" w:rsidRPr="00456B04">
        <w:rPr>
          <w:rFonts w:hint="cs"/>
          <w:w w:val="100"/>
          <w:kern w:val="0"/>
          <w:rtl/>
        </w:rPr>
        <w:t xml:space="preserve">. </w:t>
      </w:r>
      <w:r w:rsidRPr="00456B04">
        <w:rPr>
          <w:rFonts w:hint="cs"/>
          <w:w w:val="100"/>
          <w:kern w:val="0"/>
          <w:rtl/>
        </w:rPr>
        <w:t>وفي هذا السياق، عُرّفت الأعمال الانتقامية على أنها "تدابير قسرية تتعارض</w:t>
      </w:r>
      <w:r w:rsidR="00DF3C86" w:rsidRPr="00456B04">
        <w:rPr>
          <w:rFonts w:hint="cs"/>
          <w:w w:val="100"/>
          <w:kern w:val="0"/>
          <w:rtl/>
        </w:rPr>
        <w:t xml:space="preserve"> </w:t>
      </w:r>
      <w:r w:rsidRPr="00456B04">
        <w:rPr>
          <w:rFonts w:hint="cs"/>
          <w:w w:val="100"/>
          <w:kern w:val="0"/>
          <w:rtl/>
        </w:rPr>
        <w:t>عادة مع القانون الدولي لكن يستخدمها</w:t>
      </w:r>
      <w:r w:rsidR="00DF3C86" w:rsidRPr="00456B04">
        <w:rPr>
          <w:rFonts w:hint="cs"/>
          <w:w w:val="100"/>
          <w:kern w:val="0"/>
          <w:rtl/>
        </w:rPr>
        <w:t xml:space="preserve"> </w:t>
      </w:r>
      <w:r w:rsidRPr="00456B04">
        <w:rPr>
          <w:rFonts w:hint="cs"/>
          <w:w w:val="100"/>
          <w:kern w:val="0"/>
          <w:rtl/>
        </w:rPr>
        <w:t>أحد أطراف النزاع للثأر من أجل وقف الخصم عن انتهاك القانون الدولي</w:t>
      </w:r>
      <w:r w:rsidR="005C0D65" w:rsidRPr="00456B04">
        <w:rPr>
          <w:w w:val="100"/>
          <w:kern w:val="0"/>
          <w:vertAlign w:val="superscript"/>
          <w:rtl/>
        </w:rPr>
        <w:t>(</w:t>
      </w:r>
      <w:r w:rsidR="005C0D65" w:rsidRPr="00456B04">
        <w:rPr>
          <w:rStyle w:val="FootnoteReference"/>
          <w:color w:val="auto"/>
          <w:spacing w:val="0"/>
          <w:w w:val="100"/>
          <w:kern w:val="0"/>
          <w:szCs w:val="30"/>
          <w:rtl/>
        </w:rPr>
        <w:footnoteReference w:id="22"/>
      </w:r>
      <w:r w:rsidR="005C0D65" w:rsidRPr="00456B04">
        <w:rPr>
          <w:w w:val="100"/>
          <w:kern w:val="0"/>
          <w:vertAlign w:val="superscript"/>
          <w:rtl/>
        </w:rPr>
        <w:t>)</w:t>
      </w:r>
      <w:r w:rsidRPr="00456B04">
        <w:rPr>
          <w:rFonts w:hint="cs"/>
          <w:w w:val="100"/>
          <w:kern w:val="0"/>
          <w:rtl/>
        </w:rPr>
        <w:t>. ويمكن تنفيذ التدابير القسرية الانفرادية</w:t>
      </w:r>
      <w:r w:rsidR="00DF3C86" w:rsidRPr="00456B04">
        <w:rPr>
          <w:rFonts w:hint="cs"/>
          <w:w w:val="100"/>
          <w:kern w:val="0"/>
          <w:rtl/>
        </w:rPr>
        <w:t xml:space="preserve"> </w:t>
      </w:r>
      <w:r w:rsidRPr="00456B04">
        <w:rPr>
          <w:rFonts w:hint="cs"/>
          <w:w w:val="100"/>
          <w:kern w:val="0"/>
          <w:rtl/>
        </w:rPr>
        <w:t>بديلا</w:t>
      </w:r>
      <w:r w:rsidR="00456B04">
        <w:rPr>
          <w:rFonts w:hint="cs"/>
          <w:w w:val="100"/>
          <w:kern w:val="0"/>
          <w:rtl/>
        </w:rPr>
        <w:t>ً</w:t>
      </w:r>
      <w:r w:rsidRPr="00456B04">
        <w:rPr>
          <w:rFonts w:hint="cs"/>
          <w:w w:val="100"/>
          <w:kern w:val="0"/>
          <w:rtl/>
        </w:rPr>
        <w:t xml:space="preserve"> لاستخدام القوة، أو تمهيداً لاستخدامها. ويمكن</w:t>
      </w:r>
      <w:r w:rsidR="00DF3C86" w:rsidRPr="00456B04">
        <w:rPr>
          <w:rFonts w:hint="cs"/>
          <w:w w:val="100"/>
          <w:kern w:val="0"/>
          <w:rtl/>
        </w:rPr>
        <w:t xml:space="preserve"> </w:t>
      </w:r>
      <w:r w:rsidRPr="00456B04">
        <w:rPr>
          <w:rFonts w:hint="cs"/>
          <w:w w:val="100"/>
          <w:kern w:val="0"/>
          <w:rtl/>
        </w:rPr>
        <w:t>اللجوء إليها لدوافع سياسية أو أسباب تتعلق بحقوق الإنسان. وثمة إقرار بأنها ليست شرعية إذا كانت ترمي إلى تحقيق هدف اقتصادي لبلد أو لمجموعة بلدان</w:t>
      </w:r>
      <w:r w:rsidRPr="00456B04">
        <w:rPr>
          <w:w w:val="100"/>
          <w:kern w:val="0"/>
          <w:rtl/>
        </w:rPr>
        <w:t xml:space="preserve"> المصدر</w:t>
      </w:r>
      <w:r w:rsidRPr="00456B04">
        <w:rPr>
          <w:rFonts w:hint="cs"/>
          <w:w w:val="100"/>
          <w:kern w:val="0"/>
          <w:rtl/>
        </w:rPr>
        <w:t>. ولا يعتبر القانون الدولي تلك التدابير شرعية إلا إذا: (أ)</w:t>
      </w:r>
      <w:r w:rsidR="00456B04">
        <w:rPr>
          <w:rFonts w:hint="eastAsia"/>
          <w:w w:val="100"/>
          <w:kern w:val="0"/>
          <w:rtl/>
        </w:rPr>
        <w:t> </w:t>
      </w:r>
      <w:r w:rsidRPr="00456B04">
        <w:rPr>
          <w:rFonts w:hint="cs"/>
          <w:w w:val="100"/>
          <w:kern w:val="0"/>
          <w:rtl/>
        </w:rPr>
        <w:t xml:space="preserve">كانت رداً على خرق من البلد المستهدف لالتزاماته الدولية؛ (ب) وألحق خرق تلك الالتزامات ضرراً بدولة أو مجموعة دول، بما يمنحها الحق في </w:t>
      </w:r>
      <w:r w:rsidRPr="00456B04">
        <w:rPr>
          <w:w w:val="100"/>
          <w:kern w:val="0"/>
          <w:rtl/>
        </w:rPr>
        <w:t>الرد بالمثل</w:t>
      </w:r>
      <w:r w:rsidRPr="00456B04">
        <w:rPr>
          <w:rFonts w:hint="cs"/>
          <w:w w:val="100"/>
          <w:kern w:val="0"/>
          <w:rtl/>
        </w:rPr>
        <w:t>/</w:t>
      </w:r>
      <w:r w:rsidRPr="00456B04">
        <w:rPr>
          <w:w w:val="100"/>
          <w:kern w:val="0"/>
          <w:rtl/>
        </w:rPr>
        <w:t>الثأر</w:t>
      </w:r>
      <w:r w:rsidRPr="00456B04">
        <w:rPr>
          <w:rFonts w:hint="cs"/>
          <w:w w:val="100"/>
          <w:kern w:val="0"/>
          <w:rtl/>
        </w:rPr>
        <w:t>.</w:t>
      </w:r>
      <w:r w:rsidR="005C507C" w:rsidRPr="00456B04">
        <w:rPr>
          <w:rFonts w:hint="cs"/>
          <w:w w:val="100"/>
          <w:kern w:val="0"/>
          <w:rtl/>
        </w:rPr>
        <w:t xml:space="preserve"> و</w:t>
      </w:r>
      <w:r w:rsidRPr="00456B04">
        <w:rPr>
          <w:rFonts w:hint="cs"/>
          <w:w w:val="100"/>
          <w:kern w:val="0"/>
          <w:rtl/>
        </w:rPr>
        <w:t>فكرة أن الضرر الذي يتسبب فيه مصدر خارج عن الإقليم</w:t>
      </w:r>
      <w:r w:rsidR="00DF3C86" w:rsidRPr="00456B04">
        <w:rPr>
          <w:rFonts w:hint="cs"/>
          <w:w w:val="100"/>
          <w:kern w:val="0"/>
          <w:rtl/>
        </w:rPr>
        <w:t xml:space="preserve"> </w:t>
      </w:r>
      <w:r w:rsidRPr="00456B04">
        <w:rPr>
          <w:rFonts w:hint="cs"/>
          <w:w w:val="100"/>
          <w:kern w:val="0"/>
          <w:rtl/>
        </w:rPr>
        <w:t xml:space="preserve">ينشأ عنه الحق في </w:t>
      </w:r>
      <w:r w:rsidRPr="00456B04">
        <w:rPr>
          <w:w w:val="100"/>
          <w:kern w:val="0"/>
          <w:rtl/>
        </w:rPr>
        <w:t>الرد بالمثل/الثأر</w:t>
      </w:r>
      <w:r w:rsidRPr="00456B04">
        <w:rPr>
          <w:rFonts w:hint="cs"/>
          <w:w w:val="100"/>
          <w:kern w:val="0"/>
          <w:rtl/>
        </w:rPr>
        <w:t xml:space="preserve"> فكرة واضحة بالنسبة إلى النزاعات السياسية أو التجارية، لكنها ليست واضحة بالقدر ذاته بالنسبة إلى ادعاءات بارتكاب انتهاك حقوق الإنسان</w:t>
      </w:r>
      <w:r w:rsidR="00DF3C86" w:rsidRPr="00456B04">
        <w:rPr>
          <w:rFonts w:hint="cs"/>
          <w:w w:val="100"/>
          <w:kern w:val="0"/>
          <w:rtl/>
        </w:rPr>
        <w:t xml:space="preserve"> </w:t>
      </w:r>
      <w:r w:rsidRPr="00456B04">
        <w:rPr>
          <w:rFonts w:hint="cs"/>
          <w:w w:val="100"/>
          <w:kern w:val="0"/>
          <w:rtl/>
        </w:rPr>
        <w:t xml:space="preserve">خارج البلد. </w:t>
      </w:r>
      <w:r w:rsidRPr="00456B04">
        <w:rPr>
          <w:w w:val="100"/>
          <w:kern w:val="0"/>
          <w:rtl/>
        </w:rPr>
        <w:t>وأياً كان الأمر،</w:t>
      </w:r>
      <w:r w:rsidRPr="00456B04">
        <w:rPr>
          <w:rFonts w:hint="cs"/>
          <w:w w:val="100"/>
          <w:kern w:val="0"/>
          <w:rtl/>
        </w:rPr>
        <w:t xml:space="preserve"> فإن الإجراءات التي تتخذها الدولة (الدول) المتضررة </w:t>
      </w:r>
      <w:r w:rsidRPr="00456B04">
        <w:rPr>
          <w:rFonts w:hint="cs"/>
          <w:w w:val="100"/>
          <w:kern w:val="0"/>
          <w:rtl/>
        </w:rPr>
        <w:lastRenderedPageBreak/>
        <w:t>قد</w:t>
      </w:r>
      <w:r w:rsidR="00077ADC">
        <w:rPr>
          <w:rFonts w:hint="eastAsia"/>
          <w:w w:val="100"/>
          <w:kern w:val="0"/>
          <w:rtl/>
        </w:rPr>
        <w:t> </w:t>
      </w:r>
      <w:r w:rsidRPr="00456B04">
        <w:rPr>
          <w:rFonts w:hint="cs"/>
          <w:w w:val="100"/>
          <w:kern w:val="0"/>
          <w:rtl/>
        </w:rPr>
        <w:t>تعتبر غير شرعية إن لم</w:t>
      </w:r>
      <w:r w:rsidR="00DF3C86" w:rsidRPr="00456B04">
        <w:rPr>
          <w:rFonts w:hint="cs"/>
          <w:w w:val="100"/>
          <w:kern w:val="0"/>
          <w:rtl/>
        </w:rPr>
        <w:t xml:space="preserve"> </w:t>
      </w:r>
      <w:r w:rsidRPr="00456B04">
        <w:rPr>
          <w:rFonts w:hint="cs"/>
          <w:w w:val="100"/>
          <w:kern w:val="0"/>
          <w:rtl/>
        </w:rPr>
        <w:t>تكن رداً</w:t>
      </w:r>
      <w:r w:rsidR="00DF3C86" w:rsidRPr="00456B04">
        <w:rPr>
          <w:rFonts w:hint="cs"/>
          <w:w w:val="100"/>
          <w:kern w:val="0"/>
          <w:rtl/>
        </w:rPr>
        <w:t xml:space="preserve"> </w:t>
      </w:r>
      <w:r w:rsidRPr="00456B04">
        <w:rPr>
          <w:rFonts w:hint="cs"/>
          <w:w w:val="100"/>
          <w:kern w:val="0"/>
          <w:rtl/>
        </w:rPr>
        <w:t>متناسبا</w:t>
      </w:r>
      <w:r w:rsidR="00456B04">
        <w:rPr>
          <w:rFonts w:hint="cs"/>
          <w:w w:val="100"/>
          <w:kern w:val="0"/>
          <w:rtl/>
        </w:rPr>
        <w:t>ً</w:t>
      </w:r>
      <w:r w:rsidRPr="00456B04">
        <w:rPr>
          <w:rFonts w:hint="cs"/>
          <w:w w:val="100"/>
          <w:kern w:val="0"/>
          <w:rtl/>
        </w:rPr>
        <w:t xml:space="preserve"> مع خرق البلد المستهدف للالتزامات الدولية. وتتوقف هذه الشرعية أيضاً على</w:t>
      </w:r>
      <w:r w:rsidR="00DF3C86" w:rsidRPr="00456B04">
        <w:rPr>
          <w:rFonts w:hint="cs"/>
          <w:w w:val="100"/>
          <w:kern w:val="0"/>
          <w:rtl/>
        </w:rPr>
        <w:t xml:space="preserve"> </w:t>
      </w:r>
      <w:r w:rsidRPr="00456B04">
        <w:rPr>
          <w:rFonts w:hint="cs"/>
          <w:w w:val="100"/>
          <w:kern w:val="0"/>
          <w:rtl/>
        </w:rPr>
        <w:t>توجيه بلد المصدر</w:t>
      </w:r>
      <w:r w:rsidR="00DF3C86" w:rsidRPr="00456B04">
        <w:rPr>
          <w:rFonts w:hint="cs"/>
          <w:w w:val="100"/>
          <w:kern w:val="0"/>
          <w:rtl/>
        </w:rPr>
        <w:t xml:space="preserve"> </w:t>
      </w:r>
      <w:r w:rsidRPr="00456B04">
        <w:rPr>
          <w:rFonts w:hint="cs"/>
          <w:w w:val="100"/>
          <w:kern w:val="0"/>
          <w:rtl/>
        </w:rPr>
        <w:t>إخطارا</w:t>
      </w:r>
      <w:r w:rsidR="00456B04">
        <w:rPr>
          <w:rFonts w:hint="cs"/>
          <w:w w:val="100"/>
          <w:kern w:val="0"/>
          <w:rtl/>
        </w:rPr>
        <w:t>ً</w:t>
      </w:r>
      <w:r w:rsidR="00DF3C86" w:rsidRPr="00456B04">
        <w:rPr>
          <w:rFonts w:hint="cs"/>
          <w:w w:val="100"/>
          <w:kern w:val="0"/>
          <w:rtl/>
        </w:rPr>
        <w:t xml:space="preserve"> </w:t>
      </w:r>
      <w:r w:rsidRPr="00456B04">
        <w:rPr>
          <w:rFonts w:hint="cs"/>
          <w:w w:val="100"/>
          <w:kern w:val="0"/>
          <w:rtl/>
        </w:rPr>
        <w:t>وفق الأصول المرعية إلى البلد المستهدف كي يمتثل</w:t>
      </w:r>
      <w:r w:rsidR="00DF3C86" w:rsidRPr="00456B04">
        <w:rPr>
          <w:rFonts w:hint="cs"/>
          <w:w w:val="100"/>
          <w:kern w:val="0"/>
          <w:rtl/>
        </w:rPr>
        <w:t xml:space="preserve"> </w:t>
      </w:r>
      <w:r w:rsidRPr="00456B04">
        <w:rPr>
          <w:rFonts w:hint="cs"/>
          <w:w w:val="100"/>
          <w:kern w:val="0"/>
          <w:rtl/>
        </w:rPr>
        <w:t>التزاماته الدولية.</w:t>
      </w:r>
      <w:r w:rsidR="00DF3C86" w:rsidRPr="00456B04">
        <w:rPr>
          <w:rFonts w:hint="cs"/>
          <w:w w:val="100"/>
          <w:kern w:val="0"/>
          <w:rtl/>
        </w:rPr>
        <w:t xml:space="preserve"> </w:t>
      </w:r>
      <w:r w:rsidRPr="00456B04">
        <w:rPr>
          <w:rFonts w:hint="cs"/>
          <w:w w:val="100"/>
          <w:kern w:val="0"/>
          <w:rtl/>
        </w:rPr>
        <w:t xml:space="preserve">على أنه يمكن التشكيك في شرعية </w:t>
      </w:r>
      <w:r w:rsidRPr="00456B04">
        <w:rPr>
          <w:w w:val="100"/>
          <w:kern w:val="0"/>
          <w:rtl/>
        </w:rPr>
        <w:t>الرد بالمثل/الثأر</w:t>
      </w:r>
      <w:r w:rsidRPr="00456B04">
        <w:rPr>
          <w:rFonts w:hint="cs"/>
          <w:w w:val="100"/>
          <w:kern w:val="0"/>
          <w:rtl/>
        </w:rPr>
        <w:t xml:space="preserve"> إذا كانت آثار التدابير القسرية الانفرادية السلبية</w:t>
      </w:r>
      <w:r w:rsidR="00DF3C86" w:rsidRPr="00456B04">
        <w:rPr>
          <w:rFonts w:hint="cs"/>
          <w:w w:val="100"/>
          <w:kern w:val="0"/>
          <w:rtl/>
        </w:rPr>
        <w:t xml:space="preserve"> </w:t>
      </w:r>
      <w:r w:rsidRPr="00456B04">
        <w:rPr>
          <w:rFonts w:hint="cs"/>
          <w:w w:val="100"/>
          <w:kern w:val="0"/>
          <w:rtl/>
        </w:rPr>
        <w:t>على حقوق الإنسان</w:t>
      </w:r>
      <w:r w:rsidR="00DF3C86" w:rsidRPr="00456B04">
        <w:rPr>
          <w:rFonts w:hint="cs"/>
          <w:w w:val="100"/>
          <w:kern w:val="0"/>
          <w:rtl/>
        </w:rPr>
        <w:t xml:space="preserve"> </w:t>
      </w:r>
      <w:r w:rsidRPr="00456B04">
        <w:rPr>
          <w:rFonts w:hint="cs"/>
          <w:w w:val="100"/>
          <w:kern w:val="0"/>
          <w:rtl/>
        </w:rPr>
        <w:t>أدت إلى تقويض حقوق الإنسان أو إذا طبّقت تلك التدابير</w:t>
      </w:r>
      <w:r w:rsidR="00DF3C86" w:rsidRPr="00456B04">
        <w:rPr>
          <w:rFonts w:hint="cs"/>
          <w:w w:val="100"/>
          <w:kern w:val="0"/>
          <w:rtl/>
        </w:rPr>
        <w:t xml:space="preserve"> </w:t>
      </w:r>
      <w:r w:rsidRPr="00456B04">
        <w:rPr>
          <w:rFonts w:hint="cs"/>
          <w:w w:val="100"/>
          <w:kern w:val="0"/>
          <w:rtl/>
        </w:rPr>
        <w:t>إلى ما لا نهاية دون إحراز أي تقدم في تحقيق الهدف المعلن منها. وعليه فإن قانون حقوق الإنسان يخفف من صرامة القانون الدولي.</w:t>
      </w:r>
    </w:p>
    <w:p w:rsidR="004F7593" w:rsidRPr="00456B04" w:rsidRDefault="004F7593" w:rsidP="005C0D65">
      <w:pPr>
        <w:pStyle w:val="SingleTxt"/>
        <w:rPr>
          <w:w w:val="100"/>
          <w:kern w:val="0"/>
          <w:rtl/>
        </w:rPr>
      </w:pPr>
      <w:r w:rsidRPr="00456B04">
        <w:rPr>
          <w:rFonts w:hint="cs"/>
          <w:w w:val="100"/>
          <w:kern w:val="0"/>
          <w:rtl/>
          <w:lang w:eastAsia="ar-SA"/>
        </w:rPr>
        <w:t>38</w:t>
      </w:r>
      <w:r w:rsidRPr="00456B04">
        <w:rPr>
          <w:w w:val="100"/>
          <w:kern w:val="0"/>
          <w:rtl/>
          <w:lang w:eastAsia="ar-SA"/>
        </w:rPr>
        <w:t>-</w:t>
      </w:r>
      <w:r w:rsidRPr="00456B04">
        <w:rPr>
          <w:w w:val="100"/>
          <w:kern w:val="0"/>
          <w:rtl/>
          <w:lang w:eastAsia="ar-SA"/>
        </w:rPr>
        <w:tab/>
      </w:r>
      <w:r w:rsidRPr="00456B04">
        <w:rPr>
          <w:rFonts w:hint="cs"/>
          <w:w w:val="100"/>
          <w:kern w:val="0"/>
          <w:rtl/>
        </w:rPr>
        <w:t>وفي نهاية المطاف، قد يكون الخيار المفضل لإضفاء الطابع الشرعي على التدابير القسرية الانفرادية هو</w:t>
      </w:r>
      <w:r w:rsidR="00DF3C86" w:rsidRPr="00456B04">
        <w:rPr>
          <w:rFonts w:hint="cs"/>
          <w:w w:val="100"/>
          <w:kern w:val="0"/>
          <w:rtl/>
        </w:rPr>
        <w:t xml:space="preserve"> </w:t>
      </w:r>
      <w:r w:rsidRPr="00456B04">
        <w:rPr>
          <w:rFonts w:hint="cs"/>
          <w:w w:val="100"/>
          <w:kern w:val="0"/>
          <w:rtl/>
        </w:rPr>
        <w:t>أن يطبق عليها النظام القانوني الخاص بالتدابير المضادة</w:t>
      </w:r>
      <w:r w:rsidR="00DF3C86" w:rsidRPr="00456B04">
        <w:rPr>
          <w:rFonts w:hint="cs"/>
          <w:w w:val="100"/>
          <w:kern w:val="0"/>
          <w:rtl/>
        </w:rPr>
        <w:t xml:space="preserve"> </w:t>
      </w:r>
      <w:r w:rsidRPr="00456B04">
        <w:rPr>
          <w:rFonts w:hint="cs"/>
          <w:w w:val="100"/>
          <w:kern w:val="0"/>
          <w:rtl/>
        </w:rPr>
        <w:t>بالمعنى</w:t>
      </w:r>
      <w:r w:rsidR="00DF3C86" w:rsidRPr="00456B04">
        <w:rPr>
          <w:rFonts w:hint="cs"/>
          <w:w w:val="100"/>
          <w:kern w:val="0"/>
          <w:rtl/>
        </w:rPr>
        <w:t xml:space="preserve"> </w:t>
      </w:r>
      <w:r w:rsidRPr="00456B04">
        <w:rPr>
          <w:rFonts w:hint="cs"/>
          <w:w w:val="100"/>
          <w:kern w:val="0"/>
          <w:rtl/>
        </w:rPr>
        <w:t xml:space="preserve">الوارد في </w:t>
      </w:r>
      <w:r w:rsidRPr="00456B04">
        <w:rPr>
          <w:w w:val="100"/>
          <w:kern w:val="0"/>
          <w:rtl/>
        </w:rPr>
        <w:t>مشاريع مواد لجنة القانون الدولي بشأن مسؤولية الدول عن الأفعال غير المشروعة</w:t>
      </w:r>
      <w:r w:rsidRPr="00456B04">
        <w:rPr>
          <w:rFonts w:hint="cs"/>
          <w:w w:val="100"/>
          <w:kern w:val="0"/>
          <w:rtl/>
        </w:rPr>
        <w:t xml:space="preserve"> دولياً</w:t>
      </w:r>
      <w:r w:rsidR="005C0D65" w:rsidRPr="00456B04">
        <w:rPr>
          <w:w w:val="100"/>
          <w:kern w:val="0"/>
          <w:vertAlign w:val="superscript"/>
          <w:rtl/>
        </w:rPr>
        <w:t>(</w:t>
      </w:r>
      <w:r w:rsidR="005C0D65" w:rsidRPr="00456B04">
        <w:rPr>
          <w:rStyle w:val="FootnoteReference"/>
          <w:color w:val="auto"/>
          <w:spacing w:val="0"/>
          <w:w w:val="100"/>
          <w:kern w:val="0"/>
          <w:szCs w:val="30"/>
          <w:rtl/>
        </w:rPr>
        <w:footnoteReference w:id="23"/>
      </w:r>
      <w:r w:rsidR="005C0D65" w:rsidRPr="00456B04">
        <w:rPr>
          <w:w w:val="100"/>
          <w:kern w:val="0"/>
          <w:vertAlign w:val="superscript"/>
          <w:rtl/>
        </w:rPr>
        <w:t>)</w:t>
      </w:r>
      <w:r w:rsidRPr="00456B04">
        <w:rPr>
          <w:rFonts w:hint="cs"/>
          <w:w w:val="100"/>
          <w:kern w:val="0"/>
          <w:rtl/>
        </w:rPr>
        <w:t xml:space="preserve">، التي تنص المادة 22 منها على أن </w:t>
      </w:r>
      <w:r w:rsidRPr="00456B04">
        <w:rPr>
          <w:w w:val="100"/>
          <w:kern w:val="0"/>
          <w:rtl/>
        </w:rPr>
        <w:t>صفة عدم</w:t>
      </w:r>
      <w:r w:rsidR="00DF3C86" w:rsidRPr="00456B04">
        <w:rPr>
          <w:w w:val="100"/>
          <w:kern w:val="0"/>
          <w:rtl/>
        </w:rPr>
        <w:t xml:space="preserve"> </w:t>
      </w:r>
      <w:r w:rsidRPr="00456B04">
        <w:rPr>
          <w:w w:val="100"/>
          <w:kern w:val="0"/>
          <w:rtl/>
        </w:rPr>
        <w:t>مشروعية</w:t>
      </w:r>
      <w:r w:rsidR="00DF3C86" w:rsidRPr="00456B04">
        <w:rPr>
          <w:w w:val="100"/>
          <w:kern w:val="0"/>
          <w:rtl/>
        </w:rPr>
        <w:t xml:space="preserve"> </w:t>
      </w:r>
      <w:r w:rsidRPr="00456B04">
        <w:rPr>
          <w:w w:val="100"/>
          <w:kern w:val="0"/>
          <w:rtl/>
        </w:rPr>
        <w:t>فعل الدولـة الـذي لا يكـون مطابقـا</w:t>
      </w:r>
      <w:r w:rsidR="00077ADC">
        <w:rPr>
          <w:rFonts w:hint="cs"/>
          <w:w w:val="100"/>
          <w:kern w:val="0"/>
          <w:rtl/>
        </w:rPr>
        <w:t>ً</w:t>
      </w:r>
      <w:r w:rsidRPr="00456B04">
        <w:rPr>
          <w:w w:val="100"/>
          <w:kern w:val="0"/>
          <w:rtl/>
        </w:rPr>
        <w:t xml:space="preserve"> لالتـزام دولي تجـاه</w:t>
      </w:r>
      <w:r w:rsidRPr="00456B04">
        <w:rPr>
          <w:rFonts w:hint="cs"/>
          <w:w w:val="100"/>
          <w:kern w:val="0"/>
          <w:rtl/>
        </w:rPr>
        <w:t xml:space="preserve"> </w:t>
      </w:r>
      <w:r w:rsidRPr="00456B04">
        <w:rPr>
          <w:w w:val="100"/>
          <w:kern w:val="0"/>
          <w:rtl/>
        </w:rPr>
        <w:t>دولــة أخــرى</w:t>
      </w:r>
      <w:r w:rsidRPr="00456B04">
        <w:rPr>
          <w:rFonts w:hint="cs"/>
          <w:w w:val="100"/>
          <w:kern w:val="0"/>
          <w:rtl/>
        </w:rPr>
        <w:t>، كما هي حالة التدابير القسرية الانفرادية، "</w:t>
      </w:r>
      <w:r w:rsidRPr="00456B04">
        <w:rPr>
          <w:w w:val="100"/>
          <w:kern w:val="0"/>
          <w:rtl/>
        </w:rPr>
        <w:t>تنتفي إذا كــان هــذا الفعل يشكِّل تدبيرا</w:t>
      </w:r>
      <w:r w:rsidR="00077ADC">
        <w:rPr>
          <w:rFonts w:hint="cs"/>
          <w:w w:val="100"/>
          <w:kern w:val="0"/>
          <w:rtl/>
        </w:rPr>
        <w:t>ً</w:t>
      </w:r>
      <w:r w:rsidRPr="00456B04">
        <w:rPr>
          <w:w w:val="100"/>
          <w:kern w:val="0"/>
          <w:rtl/>
        </w:rPr>
        <w:t xml:space="preserve"> مـضـادا</w:t>
      </w:r>
      <w:r w:rsidR="00077ADC">
        <w:rPr>
          <w:rFonts w:hint="cs"/>
          <w:w w:val="100"/>
          <w:kern w:val="0"/>
          <w:rtl/>
        </w:rPr>
        <w:t>ً</w:t>
      </w:r>
      <w:r w:rsidRPr="00456B04">
        <w:rPr>
          <w:w w:val="100"/>
          <w:kern w:val="0"/>
          <w:rtl/>
        </w:rPr>
        <w:t xml:space="preserve"> متخــذا</w:t>
      </w:r>
      <w:r w:rsidR="00077ADC">
        <w:rPr>
          <w:rFonts w:hint="cs"/>
          <w:w w:val="100"/>
          <w:kern w:val="0"/>
          <w:rtl/>
        </w:rPr>
        <w:t>ً</w:t>
      </w:r>
      <w:r w:rsidRPr="00456B04">
        <w:rPr>
          <w:w w:val="100"/>
          <w:kern w:val="0"/>
          <w:rtl/>
        </w:rPr>
        <w:t xml:space="preserve"> ضـد الدولـة الأخـيرة وبقـدر</w:t>
      </w:r>
      <w:r w:rsidRPr="00456B04">
        <w:rPr>
          <w:rFonts w:hint="cs"/>
          <w:w w:val="100"/>
          <w:kern w:val="0"/>
          <w:rtl/>
        </w:rPr>
        <w:t xml:space="preserve"> </w:t>
      </w:r>
      <w:r w:rsidRPr="00456B04">
        <w:rPr>
          <w:w w:val="100"/>
          <w:kern w:val="0"/>
          <w:rtl/>
        </w:rPr>
        <w:t>ما يكون كذلك</w:t>
      </w:r>
      <w:r w:rsidRPr="00456B04">
        <w:rPr>
          <w:rFonts w:hint="cs"/>
          <w:w w:val="100"/>
          <w:kern w:val="0"/>
          <w:rtl/>
        </w:rPr>
        <w:t>".</w:t>
      </w:r>
      <w:r w:rsidR="00DF3C86" w:rsidRPr="00456B04">
        <w:rPr>
          <w:rFonts w:hint="cs"/>
          <w:w w:val="100"/>
          <w:kern w:val="0"/>
          <w:rtl/>
        </w:rPr>
        <w:t xml:space="preserve"> </w:t>
      </w:r>
      <w:r w:rsidRPr="00456B04">
        <w:rPr>
          <w:rFonts w:hint="cs"/>
          <w:w w:val="100"/>
          <w:kern w:val="0"/>
          <w:rtl/>
        </w:rPr>
        <w:t>على أن ثمة قيود لممارسة</w:t>
      </w:r>
      <w:r w:rsidR="00DF3C86" w:rsidRPr="00456B04">
        <w:rPr>
          <w:rFonts w:hint="cs"/>
          <w:w w:val="100"/>
          <w:kern w:val="0"/>
          <w:rtl/>
        </w:rPr>
        <w:t xml:space="preserve"> </w:t>
      </w:r>
      <w:r w:rsidRPr="00456B04">
        <w:rPr>
          <w:rFonts w:hint="cs"/>
          <w:w w:val="100"/>
          <w:kern w:val="0"/>
          <w:rtl/>
        </w:rPr>
        <w:t>التدابير المضادة</w:t>
      </w:r>
      <w:r w:rsidR="00AF20DE" w:rsidRPr="00456B04">
        <w:rPr>
          <w:rFonts w:hint="cs"/>
          <w:w w:val="100"/>
          <w:kern w:val="0"/>
          <w:rtl/>
        </w:rPr>
        <w:t xml:space="preserve">، </w:t>
      </w:r>
      <w:r w:rsidRPr="00456B04">
        <w:rPr>
          <w:rFonts w:hint="cs"/>
          <w:w w:val="100"/>
          <w:kern w:val="0"/>
          <w:rtl/>
        </w:rPr>
        <w:t>على النحو المنصوص عليه في المادة 50 من</w:t>
      </w:r>
      <w:r w:rsidR="00DF3C86" w:rsidRPr="00456B04">
        <w:rPr>
          <w:rFonts w:hint="cs"/>
          <w:w w:val="100"/>
          <w:kern w:val="0"/>
          <w:rtl/>
        </w:rPr>
        <w:t xml:space="preserve"> </w:t>
      </w:r>
      <w:r w:rsidRPr="00456B04">
        <w:rPr>
          <w:rFonts w:hint="cs"/>
          <w:w w:val="100"/>
          <w:kern w:val="0"/>
          <w:rtl/>
        </w:rPr>
        <w:t>النص ذاته</w:t>
      </w:r>
      <w:r w:rsidR="00AF20DE" w:rsidRPr="00456B04">
        <w:rPr>
          <w:rFonts w:hint="cs"/>
          <w:w w:val="100"/>
          <w:kern w:val="0"/>
          <w:rtl/>
        </w:rPr>
        <w:t xml:space="preserve">. </w:t>
      </w:r>
      <w:r w:rsidRPr="00456B04">
        <w:rPr>
          <w:rFonts w:hint="cs"/>
          <w:w w:val="100"/>
          <w:kern w:val="0"/>
          <w:rtl/>
        </w:rPr>
        <w:t xml:space="preserve">وبالتالي تعد التدابير المضادة غير مشروعة إذا أثرت في </w:t>
      </w:r>
      <w:r w:rsidRPr="00456B04">
        <w:rPr>
          <w:w w:val="100"/>
          <w:kern w:val="0"/>
          <w:rtl/>
        </w:rPr>
        <w:t xml:space="preserve">الالتزامات بحماية حقوق الإنسان الأساسية، </w:t>
      </w:r>
      <w:r w:rsidRPr="00456B04">
        <w:rPr>
          <w:rFonts w:hint="cs"/>
          <w:w w:val="100"/>
          <w:kern w:val="0"/>
          <w:rtl/>
        </w:rPr>
        <w:t xml:space="preserve">أو </w:t>
      </w:r>
      <w:r w:rsidRPr="00456B04">
        <w:rPr>
          <w:w w:val="100"/>
          <w:kern w:val="0"/>
          <w:rtl/>
        </w:rPr>
        <w:t xml:space="preserve">الالتزامات ذات الطابع الإنساني التي تحظر </w:t>
      </w:r>
      <w:r w:rsidRPr="00456B04">
        <w:rPr>
          <w:rFonts w:hint="cs"/>
          <w:w w:val="100"/>
          <w:kern w:val="0"/>
          <w:rtl/>
        </w:rPr>
        <w:t>أعمال</w:t>
      </w:r>
      <w:r w:rsidRPr="00456B04">
        <w:rPr>
          <w:w w:val="100"/>
          <w:kern w:val="0"/>
          <w:rtl/>
        </w:rPr>
        <w:t xml:space="preserve"> الانتقام</w:t>
      </w:r>
      <w:r w:rsidRPr="00456B04">
        <w:rPr>
          <w:rFonts w:hint="cs"/>
          <w:w w:val="100"/>
          <w:kern w:val="0"/>
          <w:rtl/>
        </w:rPr>
        <w:t xml:space="preserve">، أو </w:t>
      </w:r>
      <w:r w:rsidRPr="00456B04">
        <w:rPr>
          <w:w w:val="100"/>
          <w:kern w:val="0"/>
          <w:rtl/>
        </w:rPr>
        <w:t>غيرها من الالتزامات بموجب القواعد الآمرة للقانون الدولي العام</w:t>
      </w:r>
      <w:r w:rsidRPr="00456B04">
        <w:rPr>
          <w:rFonts w:hint="cs"/>
          <w:w w:val="100"/>
          <w:kern w:val="0"/>
          <w:rtl/>
        </w:rPr>
        <w:t>.</w:t>
      </w:r>
    </w:p>
    <w:p w:rsidR="004F7593" w:rsidRPr="00077ADC" w:rsidRDefault="004F7593" w:rsidP="003B33D1">
      <w:pPr>
        <w:pStyle w:val="SingleTxt"/>
        <w:rPr>
          <w:spacing w:val="-4"/>
          <w:w w:val="100"/>
          <w:kern w:val="0"/>
          <w:rtl/>
        </w:rPr>
      </w:pPr>
      <w:r w:rsidRPr="00077ADC">
        <w:rPr>
          <w:rFonts w:hint="cs"/>
          <w:spacing w:val="-4"/>
          <w:w w:val="100"/>
          <w:kern w:val="0"/>
          <w:rtl/>
        </w:rPr>
        <w:t>39</w:t>
      </w:r>
      <w:r w:rsidRPr="00077ADC">
        <w:rPr>
          <w:spacing w:val="-4"/>
          <w:w w:val="100"/>
          <w:kern w:val="0"/>
          <w:rtl/>
        </w:rPr>
        <w:t>-</w:t>
      </w:r>
      <w:r w:rsidRPr="00077ADC">
        <w:rPr>
          <w:spacing w:val="-4"/>
          <w:w w:val="100"/>
          <w:kern w:val="0"/>
          <w:rtl/>
        </w:rPr>
        <w:tab/>
      </w:r>
      <w:r w:rsidR="00077ADC">
        <w:rPr>
          <w:rFonts w:hint="cs"/>
          <w:spacing w:val="-4"/>
          <w:w w:val="100"/>
          <w:kern w:val="0"/>
          <w:rtl/>
        </w:rPr>
        <w:t>و</w:t>
      </w:r>
      <w:r w:rsidRPr="00077ADC">
        <w:rPr>
          <w:rFonts w:hint="cs"/>
          <w:spacing w:val="-4"/>
          <w:w w:val="100"/>
          <w:kern w:val="0"/>
          <w:rtl/>
        </w:rPr>
        <w:t>يصبح مشر</w:t>
      </w:r>
      <w:r w:rsidR="00077ADC" w:rsidRPr="00077ADC">
        <w:rPr>
          <w:rFonts w:hint="cs"/>
          <w:spacing w:val="-4"/>
          <w:w w:val="100"/>
          <w:kern w:val="0"/>
          <w:rtl/>
        </w:rPr>
        <w:t>و</w:t>
      </w:r>
      <w:r w:rsidRPr="00077ADC">
        <w:rPr>
          <w:rFonts w:hint="cs"/>
          <w:spacing w:val="-4"/>
          <w:w w:val="100"/>
          <w:kern w:val="0"/>
          <w:rtl/>
        </w:rPr>
        <w:t xml:space="preserve">ع </w:t>
      </w:r>
      <w:r w:rsidRPr="00077ADC">
        <w:rPr>
          <w:spacing w:val="-4"/>
          <w:w w:val="100"/>
          <w:kern w:val="0"/>
          <w:rtl/>
        </w:rPr>
        <w:t>المواد المتعلقة بمسؤولية المنظمات الدولية</w:t>
      </w:r>
      <w:r w:rsidRPr="00077ADC">
        <w:rPr>
          <w:rFonts w:hint="cs"/>
          <w:spacing w:val="-4"/>
          <w:w w:val="100"/>
          <w:kern w:val="0"/>
          <w:rtl/>
        </w:rPr>
        <w:t xml:space="preserve"> ذا أهمية</w:t>
      </w:r>
      <w:r w:rsidR="00DF3C86" w:rsidRPr="00077ADC">
        <w:rPr>
          <w:rFonts w:hint="cs"/>
          <w:spacing w:val="-4"/>
          <w:w w:val="100"/>
          <w:kern w:val="0"/>
          <w:rtl/>
        </w:rPr>
        <w:t xml:space="preserve"> </w:t>
      </w:r>
      <w:r w:rsidR="00077ADC" w:rsidRPr="00077ADC">
        <w:rPr>
          <w:rFonts w:hint="cs"/>
          <w:spacing w:val="-4"/>
          <w:w w:val="100"/>
          <w:kern w:val="0"/>
          <w:rtl/>
        </w:rPr>
        <w:t>عند</w:t>
      </w:r>
      <w:r w:rsidRPr="00077ADC">
        <w:rPr>
          <w:rFonts w:hint="cs"/>
          <w:spacing w:val="-4"/>
          <w:w w:val="100"/>
          <w:kern w:val="0"/>
          <w:rtl/>
        </w:rPr>
        <w:t xml:space="preserve"> تطبيق التدابير المضادة في إطار إجراء تنظيمي دولي</w:t>
      </w:r>
      <w:r w:rsidR="00DF3C86" w:rsidRPr="00077ADC">
        <w:rPr>
          <w:rFonts w:hint="cs"/>
          <w:spacing w:val="-4"/>
          <w:w w:val="100"/>
          <w:kern w:val="0"/>
          <w:rtl/>
        </w:rPr>
        <w:t xml:space="preserve"> </w:t>
      </w:r>
      <w:r w:rsidRPr="00077ADC">
        <w:rPr>
          <w:rFonts w:hint="cs"/>
          <w:spacing w:val="-4"/>
          <w:w w:val="100"/>
          <w:kern w:val="0"/>
          <w:rtl/>
        </w:rPr>
        <w:t>خارج إطار الإجراء</w:t>
      </w:r>
      <w:r w:rsidR="00DF3C86" w:rsidRPr="00077ADC">
        <w:rPr>
          <w:rFonts w:hint="cs"/>
          <w:spacing w:val="-4"/>
          <w:w w:val="100"/>
          <w:kern w:val="0"/>
          <w:rtl/>
        </w:rPr>
        <w:t xml:space="preserve"> </w:t>
      </w:r>
      <w:r w:rsidRPr="00077ADC">
        <w:rPr>
          <w:rFonts w:hint="cs"/>
          <w:spacing w:val="-4"/>
          <w:w w:val="100"/>
          <w:kern w:val="0"/>
          <w:rtl/>
        </w:rPr>
        <w:t>الذي يتبعه</w:t>
      </w:r>
      <w:r w:rsidR="00DF3C86" w:rsidRPr="00077ADC">
        <w:rPr>
          <w:rFonts w:hint="cs"/>
          <w:spacing w:val="-4"/>
          <w:w w:val="100"/>
          <w:kern w:val="0"/>
          <w:rtl/>
        </w:rPr>
        <w:t xml:space="preserve"> </w:t>
      </w:r>
      <w:r w:rsidRPr="00077ADC">
        <w:rPr>
          <w:rFonts w:hint="cs"/>
          <w:spacing w:val="-4"/>
          <w:w w:val="100"/>
          <w:kern w:val="0"/>
          <w:rtl/>
        </w:rPr>
        <w:t>مجلس الأمن أو المنظمات الإقليمية</w:t>
      </w:r>
      <w:r w:rsidR="003B33D1" w:rsidRPr="00077ADC">
        <w:rPr>
          <w:spacing w:val="-4"/>
          <w:w w:val="100"/>
          <w:kern w:val="0"/>
          <w:vertAlign w:val="superscript"/>
          <w:rtl/>
        </w:rPr>
        <w:t>(</w:t>
      </w:r>
      <w:r w:rsidR="003B33D1" w:rsidRPr="00077ADC">
        <w:rPr>
          <w:rStyle w:val="FootnoteReference"/>
          <w:color w:val="auto"/>
          <w:spacing w:val="-4"/>
          <w:w w:val="100"/>
          <w:kern w:val="0"/>
          <w:szCs w:val="30"/>
          <w:rtl/>
        </w:rPr>
        <w:footnoteReference w:id="24"/>
      </w:r>
      <w:r w:rsidR="003B33D1" w:rsidRPr="00077ADC">
        <w:rPr>
          <w:spacing w:val="-4"/>
          <w:w w:val="100"/>
          <w:kern w:val="0"/>
          <w:vertAlign w:val="superscript"/>
          <w:rtl/>
        </w:rPr>
        <w:t>)</w:t>
      </w:r>
      <w:r w:rsidRPr="00077ADC">
        <w:rPr>
          <w:rFonts w:hint="cs"/>
          <w:spacing w:val="-4"/>
          <w:w w:val="100"/>
          <w:kern w:val="0"/>
          <w:rtl/>
        </w:rPr>
        <w:t>.</w:t>
      </w:r>
    </w:p>
    <w:p w:rsidR="004F7593" w:rsidRPr="00456B04" w:rsidRDefault="004F7593" w:rsidP="00077ADC">
      <w:pPr>
        <w:pStyle w:val="SingleTxt"/>
        <w:rPr>
          <w:w w:val="100"/>
          <w:kern w:val="0"/>
          <w:rtl/>
        </w:rPr>
      </w:pPr>
      <w:r w:rsidRPr="00456B04">
        <w:rPr>
          <w:rFonts w:hint="cs"/>
          <w:w w:val="100"/>
          <w:kern w:val="0"/>
          <w:rtl/>
        </w:rPr>
        <w:t>40</w:t>
      </w:r>
      <w:r w:rsidRPr="00456B04">
        <w:rPr>
          <w:w w:val="100"/>
          <w:kern w:val="0"/>
          <w:rtl/>
        </w:rPr>
        <w:t>-</w:t>
      </w:r>
      <w:r w:rsidRPr="00456B04">
        <w:rPr>
          <w:w w:val="100"/>
          <w:kern w:val="0"/>
          <w:rtl/>
        </w:rPr>
        <w:tab/>
      </w:r>
      <w:r w:rsidRPr="00456B04">
        <w:rPr>
          <w:rFonts w:hint="cs"/>
          <w:w w:val="100"/>
          <w:kern w:val="0"/>
          <w:rtl/>
        </w:rPr>
        <w:t>وبينما تُعتبر حقوق الإنسان عادة من "ال</w:t>
      </w:r>
      <w:r w:rsidRPr="00456B04">
        <w:rPr>
          <w:w w:val="100"/>
          <w:kern w:val="0"/>
          <w:rtl/>
        </w:rPr>
        <w:t>ق</w:t>
      </w:r>
      <w:r w:rsidRPr="00456B04">
        <w:rPr>
          <w:rFonts w:hint="cs"/>
          <w:w w:val="100"/>
          <w:kern w:val="0"/>
          <w:rtl/>
        </w:rPr>
        <w:t>و</w:t>
      </w:r>
      <w:r w:rsidRPr="00456B04">
        <w:rPr>
          <w:w w:val="100"/>
          <w:kern w:val="0"/>
          <w:rtl/>
        </w:rPr>
        <w:t>ان</w:t>
      </w:r>
      <w:r w:rsidRPr="00456B04">
        <w:rPr>
          <w:rFonts w:hint="cs"/>
          <w:w w:val="100"/>
          <w:kern w:val="0"/>
          <w:rtl/>
        </w:rPr>
        <w:t>ي</w:t>
      </w:r>
      <w:r w:rsidRPr="00456B04">
        <w:rPr>
          <w:w w:val="100"/>
          <w:kern w:val="0"/>
          <w:rtl/>
        </w:rPr>
        <w:t xml:space="preserve">ن غير </w:t>
      </w:r>
      <w:r w:rsidRPr="00456B04">
        <w:rPr>
          <w:rFonts w:hint="cs"/>
          <w:w w:val="100"/>
          <w:kern w:val="0"/>
          <w:rtl/>
        </w:rPr>
        <w:t>ال</w:t>
      </w:r>
      <w:r w:rsidRPr="00456B04">
        <w:rPr>
          <w:w w:val="100"/>
          <w:kern w:val="0"/>
          <w:rtl/>
        </w:rPr>
        <w:t>ملزم</w:t>
      </w:r>
      <w:r w:rsidRPr="00456B04">
        <w:rPr>
          <w:rFonts w:hint="cs"/>
          <w:w w:val="100"/>
          <w:kern w:val="0"/>
          <w:rtl/>
        </w:rPr>
        <w:t>ة" مقارنة بالقانون الدولي، يؤكد التعليق العام رقم 31</w:t>
      </w:r>
      <w:r w:rsidR="00DF3C86" w:rsidRPr="00456B04">
        <w:rPr>
          <w:rFonts w:hint="cs"/>
          <w:w w:val="100"/>
          <w:kern w:val="0"/>
          <w:rtl/>
        </w:rPr>
        <w:t xml:space="preserve"> </w:t>
      </w:r>
      <w:r w:rsidRPr="00456B04">
        <w:rPr>
          <w:rFonts w:hint="cs"/>
          <w:w w:val="100"/>
          <w:kern w:val="0"/>
          <w:rtl/>
        </w:rPr>
        <w:t>بشأن العهد الدولي الخاص بالحقوق المدنية والسياسية أن كل دولة طرف في العهد عليها "التزام [...]</w:t>
      </w:r>
      <w:r w:rsidRPr="00456B04">
        <w:rPr>
          <w:w w:val="100"/>
          <w:kern w:val="0"/>
          <w:rtl/>
        </w:rPr>
        <w:t xml:space="preserve"> تجاه كل دولة طرف أخرى بالوفاء بتعهداتها بمقتضى المعاهدة</w:t>
      </w:r>
      <w:r w:rsidRPr="00456B04">
        <w:rPr>
          <w:rFonts w:hint="cs"/>
          <w:w w:val="100"/>
          <w:kern w:val="0"/>
          <w:rtl/>
        </w:rPr>
        <w:t>"، باعتبار أن انتهاك أية دولة طرف للحقوق المنصوص عليها في العهد تطلب من الآخرين مناشدة الجهة المنتهكة "الامتثال لالتزاماتها بموجب العهد". وفي هذه الحالة، يكون قانون حقوق الإنسان</w:t>
      </w:r>
      <w:r w:rsidR="00DF3C86" w:rsidRPr="00456B04">
        <w:rPr>
          <w:rFonts w:hint="cs"/>
          <w:w w:val="100"/>
          <w:kern w:val="0"/>
          <w:rtl/>
        </w:rPr>
        <w:t xml:space="preserve"> </w:t>
      </w:r>
      <w:r w:rsidRPr="00456B04">
        <w:rPr>
          <w:rFonts w:hint="cs"/>
          <w:w w:val="100"/>
          <w:kern w:val="0"/>
          <w:rtl/>
        </w:rPr>
        <w:t xml:space="preserve">أشد على الجهة المنتهكة للالتزامات بموجب معاهدات حقوق الإنسان من القانون الدولي فيما يتعلق بالالتزامات بموجب المعاهدات الأخرى، إذ إنه لا يقتضي من الدولة (الدول) التي تتخذ تدابير قسرية انفرادية أن تثبت ما لحق بها من ضرر بسبب خرق البلد المستهدف لالتزاماته بموجب الشرعة الدولية لحقوق الإنسان. وبناء على هذه المعايير يجوز لأي دولة أن تتدخل </w:t>
      </w:r>
      <w:r w:rsidR="00956EE6" w:rsidRPr="00456B04">
        <w:rPr>
          <w:rFonts w:hint="cs"/>
          <w:w w:val="100"/>
          <w:kern w:val="0"/>
          <w:rtl/>
        </w:rPr>
        <w:t>-</w:t>
      </w:r>
      <w:r w:rsidRPr="00456B04">
        <w:rPr>
          <w:rFonts w:hint="cs"/>
          <w:w w:val="100"/>
          <w:kern w:val="0"/>
          <w:rtl/>
        </w:rPr>
        <w:t xml:space="preserve"> قد يقول البعض تقحم نفسها </w:t>
      </w:r>
      <w:r w:rsidR="00956EE6" w:rsidRPr="00456B04">
        <w:rPr>
          <w:rFonts w:hint="cs"/>
          <w:w w:val="100"/>
          <w:kern w:val="0"/>
          <w:rtl/>
        </w:rPr>
        <w:t>-</w:t>
      </w:r>
      <w:r w:rsidRPr="00456B04">
        <w:rPr>
          <w:rFonts w:hint="cs"/>
          <w:w w:val="100"/>
          <w:kern w:val="0"/>
          <w:rtl/>
        </w:rPr>
        <w:t xml:space="preserve"> كي تطالب الدولة المقصرة بالامتثال لالتزاماتها، وإن كان خرق هذه الدولة المقصرة لأحكام حقوق </w:t>
      </w:r>
      <w:r w:rsidRPr="00456B04">
        <w:rPr>
          <w:rFonts w:hint="cs"/>
          <w:w w:val="100"/>
          <w:kern w:val="0"/>
          <w:rtl/>
        </w:rPr>
        <w:lastRenderedPageBreak/>
        <w:t>الإنسان لا يتسبب في إلحاق أي ضرر بالدولة الأولى. ويثير ذلك التساؤل</w:t>
      </w:r>
      <w:r w:rsidR="00DF3C86" w:rsidRPr="00456B04">
        <w:rPr>
          <w:rFonts w:hint="cs"/>
          <w:w w:val="100"/>
          <w:kern w:val="0"/>
          <w:rtl/>
        </w:rPr>
        <w:t xml:space="preserve"> </w:t>
      </w:r>
      <w:r w:rsidRPr="00456B04">
        <w:rPr>
          <w:rFonts w:hint="cs"/>
          <w:w w:val="100"/>
          <w:kern w:val="0"/>
          <w:rtl/>
        </w:rPr>
        <w:t>بشأن معرفة ما إذا كان هذا التعليق العام يفتح</w:t>
      </w:r>
      <w:r w:rsidR="00DF3C86" w:rsidRPr="00456B04">
        <w:rPr>
          <w:rFonts w:hint="cs"/>
          <w:w w:val="100"/>
          <w:kern w:val="0"/>
          <w:rtl/>
        </w:rPr>
        <w:t xml:space="preserve"> </w:t>
      </w:r>
      <w:r w:rsidRPr="00456B04">
        <w:rPr>
          <w:rFonts w:hint="cs"/>
          <w:w w:val="100"/>
          <w:kern w:val="0"/>
          <w:rtl/>
        </w:rPr>
        <w:t>المجال لشرعنة اللجوء</w:t>
      </w:r>
      <w:r w:rsidR="00DF3C86" w:rsidRPr="00456B04">
        <w:rPr>
          <w:rFonts w:hint="cs"/>
          <w:w w:val="100"/>
          <w:kern w:val="0"/>
          <w:rtl/>
        </w:rPr>
        <w:t xml:space="preserve"> </w:t>
      </w:r>
      <w:r w:rsidRPr="00456B04">
        <w:rPr>
          <w:rFonts w:hint="cs"/>
          <w:w w:val="100"/>
          <w:kern w:val="0"/>
          <w:rtl/>
        </w:rPr>
        <w:t>إلى التدابير القسرية الانفرادية ضد دول تخرق التزاماتها المتعلقة بحقوق الإنسان.</w:t>
      </w:r>
      <w:r w:rsidR="005C507C" w:rsidRPr="00456B04">
        <w:rPr>
          <w:rFonts w:hint="cs"/>
          <w:w w:val="100"/>
          <w:kern w:val="0"/>
          <w:rtl/>
        </w:rPr>
        <w:t xml:space="preserve"> و</w:t>
      </w:r>
      <w:r w:rsidRPr="00456B04">
        <w:rPr>
          <w:rFonts w:hint="cs"/>
          <w:w w:val="100"/>
          <w:kern w:val="0"/>
          <w:rtl/>
        </w:rPr>
        <w:t>للمرء أن يشك في</w:t>
      </w:r>
      <w:r w:rsidR="00DF3C86" w:rsidRPr="00456B04">
        <w:rPr>
          <w:rFonts w:hint="cs"/>
          <w:w w:val="100"/>
          <w:kern w:val="0"/>
          <w:rtl/>
        </w:rPr>
        <w:t xml:space="preserve"> </w:t>
      </w:r>
      <w:r w:rsidRPr="00456B04">
        <w:rPr>
          <w:rFonts w:hint="cs"/>
          <w:w w:val="100"/>
          <w:kern w:val="0"/>
          <w:rtl/>
        </w:rPr>
        <w:t>ذلك، نظراً لأن التعليق العام يبين أن هذه المناشدة بالامتثال التي، "ناهيك عن عدم كونها</w:t>
      </w:r>
      <w:r w:rsidRPr="00456B04">
        <w:rPr>
          <w:w w:val="100"/>
          <w:kern w:val="0"/>
          <w:rtl/>
        </w:rPr>
        <w:t xml:space="preserve"> عملاً غير ودي</w:t>
      </w:r>
      <w:r w:rsidRPr="00456B04">
        <w:rPr>
          <w:rFonts w:hint="cs"/>
          <w:w w:val="100"/>
          <w:kern w:val="0"/>
          <w:rtl/>
        </w:rPr>
        <w:t xml:space="preserve">، ينبغي اعتبارها </w:t>
      </w:r>
      <w:r w:rsidRPr="00456B04">
        <w:rPr>
          <w:w w:val="100"/>
          <w:kern w:val="0"/>
          <w:rtl/>
        </w:rPr>
        <w:t>تجسيداً لاهتمام مجتمعي مشروع</w:t>
      </w:r>
      <w:r w:rsidRPr="00456B04">
        <w:rPr>
          <w:rFonts w:hint="cs"/>
          <w:w w:val="100"/>
          <w:kern w:val="0"/>
          <w:rtl/>
        </w:rPr>
        <w:t>". أما التدابير القسرية الانفرادية فهي أفعال غير ودية تجاه البلد المستهدف.</w:t>
      </w:r>
      <w:r w:rsidR="00DF3C86" w:rsidRPr="00456B04">
        <w:rPr>
          <w:rFonts w:hint="cs"/>
          <w:w w:val="100"/>
          <w:kern w:val="0"/>
          <w:rtl/>
        </w:rPr>
        <w:t xml:space="preserve"> </w:t>
      </w:r>
      <w:r w:rsidRPr="00456B04">
        <w:rPr>
          <w:rFonts w:hint="cs"/>
          <w:w w:val="100"/>
          <w:kern w:val="0"/>
          <w:rtl/>
        </w:rPr>
        <w:t>فهي عقابية وعادة ما</w:t>
      </w:r>
      <w:r w:rsidR="00DF3C86" w:rsidRPr="00456B04">
        <w:rPr>
          <w:rFonts w:hint="cs"/>
          <w:w w:val="100"/>
          <w:kern w:val="0"/>
          <w:rtl/>
        </w:rPr>
        <w:t xml:space="preserve"> </w:t>
      </w:r>
      <w:r w:rsidRPr="00456B04">
        <w:rPr>
          <w:rFonts w:hint="cs"/>
          <w:w w:val="100"/>
          <w:kern w:val="0"/>
          <w:rtl/>
        </w:rPr>
        <w:t>يقع اللجوء إليها</w:t>
      </w:r>
      <w:r w:rsidR="00DF3C86" w:rsidRPr="00456B04">
        <w:rPr>
          <w:rFonts w:hint="cs"/>
          <w:w w:val="100"/>
          <w:kern w:val="0"/>
          <w:rtl/>
        </w:rPr>
        <w:t xml:space="preserve"> </w:t>
      </w:r>
      <w:r w:rsidRPr="00456B04">
        <w:rPr>
          <w:rFonts w:hint="cs"/>
          <w:w w:val="100"/>
          <w:kern w:val="0"/>
          <w:rtl/>
        </w:rPr>
        <w:t>بعد توقف المفاوضات الدبلوماسية. وإن شكّل ذلك مصدراً لشرعية التدابير القسرية الانفرادية، فإن الأمر يعني أن الدولة قد تتمكن في أي وقت من أن تتولى بنفسها تطبيق العدالة وترد من خلال اتخاذ تلك التدابير ضد الخروقات المتصورة من أي دولة أخرى لحقوق الإنسان. ولقد اعتُمد ميثاق الأمم المتحدة</w:t>
      </w:r>
      <w:r w:rsidR="005C507C" w:rsidRPr="00456B04">
        <w:rPr>
          <w:rFonts w:hint="cs"/>
          <w:w w:val="100"/>
          <w:kern w:val="0"/>
          <w:rtl/>
        </w:rPr>
        <w:t xml:space="preserve"> و</w:t>
      </w:r>
      <w:r w:rsidRPr="00456B04">
        <w:rPr>
          <w:rFonts w:hint="cs"/>
          <w:w w:val="100"/>
          <w:kern w:val="0"/>
          <w:rtl/>
        </w:rPr>
        <w:t>أسندت المسؤوليات المركزية في مجال استخدام</w:t>
      </w:r>
      <w:r w:rsidR="00DF3C86" w:rsidRPr="00456B04">
        <w:rPr>
          <w:rFonts w:hint="cs"/>
          <w:w w:val="100"/>
          <w:kern w:val="0"/>
          <w:rtl/>
        </w:rPr>
        <w:t xml:space="preserve"> </w:t>
      </w:r>
      <w:r w:rsidRPr="00456B04">
        <w:rPr>
          <w:rFonts w:hint="cs"/>
          <w:w w:val="100"/>
          <w:kern w:val="0"/>
          <w:rtl/>
        </w:rPr>
        <w:t>العقوبات إلى مجلس الأمن تحديداً لتلافي لجوء الدولة إلى إقرار العدالة</w:t>
      </w:r>
      <w:r w:rsidR="00DF3C86" w:rsidRPr="00456B04">
        <w:rPr>
          <w:rFonts w:hint="cs"/>
          <w:w w:val="100"/>
          <w:kern w:val="0"/>
          <w:rtl/>
        </w:rPr>
        <w:t xml:space="preserve"> </w:t>
      </w:r>
      <w:r w:rsidRPr="00456B04">
        <w:rPr>
          <w:rFonts w:hint="cs"/>
          <w:w w:val="100"/>
          <w:kern w:val="0"/>
          <w:rtl/>
        </w:rPr>
        <w:t>بنفسها، وهو ما قد يهدد السلم العالمي بسهولة. وتنص المادة 53(1) من الميثاق على أنه "</w:t>
      </w:r>
      <w:r w:rsidRPr="00456B04">
        <w:rPr>
          <w:w w:val="100"/>
          <w:kern w:val="0"/>
          <w:rtl/>
        </w:rPr>
        <w:t>لا يجوز</w:t>
      </w:r>
      <w:r w:rsidRPr="00456B04">
        <w:rPr>
          <w:rFonts w:hint="cs"/>
          <w:w w:val="100"/>
          <w:kern w:val="0"/>
          <w:rtl/>
        </w:rPr>
        <w:t>،</w:t>
      </w:r>
      <w:r w:rsidRPr="00456B04">
        <w:rPr>
          <w:w w:val="100"/>
          <w:kern w:val="0"/>
          <w:rtl/>
        </w:rPr>
        <w:t xml:space="preserve"> بمقتض</w:t>
      </w:r>
      <w:r w:rsidRPr="00456B04">
        <w:rPr>
          <w:rFonts w:hint="cs"/>
          <w:w w:val="100"/>
          <w:kern w:val="0"/>
          <w:rtl/>
        </w:rPr>
        <w:t>ى</w:t>
      </w:r>
      <w:r w:rsidR="00DF3C86" w:rsidRPr="00456B04">
        <w:rPr>
          <w:rFonts w:hint="cs"/>
          <w:w w:val="100"/>
          <w:kern w:val="0"/>
          <w:rtl/>
        </w:rPr>
        <w:t xml:space="preserve"> </w:t>
      </w:r>
      <w:r w:rsidRPr="00456B04">
        <w:rPr>
          <w:w w:val="100"/>
          <w:kern w:val="0"/>
          <w:rtl/>
        </w:rPr>
        <w:t xml:space="preserve">التنظيمات </w:t>
      </w:r>
      <w:r w:rsidRPr="00456B04">
        <w:rPr>
          <w:rFonts w:hint="cs"/>
          <w:w w:val="100"/>
          <w:kern w:val="0"/>
          <w:rtl/>
        </w:rPr>
        <w:t>الإقليمية أ</w:t>
      </w:r>
      <w:r w:rsidRPr="00456B04">
        <w:rPr>
          <w:w w:val="100"/>
          <w:kern w:val="0"/>
          <w:rtl/>
        </w:rPr>
        <w:t>و</w:t>
      </w:r>
      <w:r w:rsidRPr="00456B04">
        <w:rPr>
          <w:rFonts w:hint="cs"/>
          <w:w w:val="100"/>
          <w:kern w:val="0"/>
          <w:rtl/>
        </w:rPr>
        <w:t xml:space="preserve"> بواسطة </w:t>
      </w:r>
      <w:r w:rsidRPr="00456B04">
        <w:rPr>
          <w:w w:val="100"/>
          <w:kern w:val="0"/>
          <w:rtl/>
        </w:rPr>
        <w:t xml:space="preserve">الوكالات </w:t>
      </w:r>
      <w:r w:rsidRPr="00456B04">
        <w:rPr>
          <w:rFonts w:hint="cs"/>
          <w:w w:val="100"/>
          <w:kern w:val="0"/>
          <w:rtl/>
        </w:rPr>
        <w:t>الإقليمية،</w:t>
      </w:r>
      <w:r w:rsidR="00DF3C86" w:rsidRPr="00456B04">
        <w:rPr>
          <w:rFonts w:hint="cs"/>
          <w:w w:val="100"/>
          <w:kern w:val="0"/>
          <w:rtl/>
        </w:rPr>
        <w:t xml:space="preserve"> </w:t>
      </w:r>
      <w:r w:rsidRPr="00456B04">
        <w:rPr>
          <w:w w:val="100"/>
          <w:kern w:val="0"/>
          <w:rtl/>
        </w:rPr>
        <w:t>القيام بأي عمل من أعمال القمع بغير إذن</w:t>
      </w:r>
      <w:r w:rsidR="00DF3C86" w:rsidRPr="00456B04">
        <w:rPr>
          <w:w w:val="100"/>
          <w:kern w:val="0"/>
          <w:rtl/>
        </w:rPr>
        <w:t xml:space="preserve"> </w:t>
      </w:r>
      <w:r w:rsidRPr="00456B04">
        <w:rPr>
          <w:w w:val="100"/>
          <w:kern w:val="0"/>
          <w:rtl/>
        </w:rPr>
        <w:t>مجلس</w:t>
      </w:r>
      <w:r w:rsidRPr="00456B04">
        <w:rPr>
          <w:rFonts w:hint="cs"/>
          <w:w w:val="100"/>
          <w:kern w:val="0"/>
          <w:rtl/>
        </w:rPr>
        <w:t xml:space="preserve"> الأمن". وتشير</w:t>
      </w:r>
      <w:r w:rsidR="00DF3C86" w:rsidRPr="00456B04">
        <w:rPr>
          <w:rFonts w:hint="cs"/>
          <w:w w:val="100"/>
          <w:kern w:val="0"/>
          <w:rtl/>
        </w:rPr>
        <w:t xml:space="preserve"> </w:t>
      </w:r>
      <w:r w:rsidRPr="00456B04">
        <w:rPr>
          <w:rFonts w:hint="cs"/>
          <w:w w:val="100"/>
          <w:kern w:val="0"/>
          <w:rtl/>
        </w:rPr>
        <w:t>الصيغة الفرنسية من المادة 53 إلى عبارة "</w:t>
      </w:r>
      <w:r w:rsidRPr="00456B04">
        <w:rPr>
          <w:w w:val="100"/>
          <w:kern w:val="0"/>
          <w:sz w:val="22"/>
          <w:szCs w:val="22"/>
        </w:rPr>
        <w:t>action</w:t>
      </w:r>
      <w:r w:rsidR="00077ADC">
        <w:rPr>
          <w:w w:val="100"/>
          <w:kern w:val="0"/>
          <w:sz w:val="22"/>
          <w:szCs w:val="22"/>
        </w:rPr>
        <w:t> </w:t>
      </w:r>
      <w:r w:rsidRPr="00456B04">
        <w:rPr>
          <w:w w:val="100"/>
          <w:kern w:val="0"/>
          <w:sz w:val="22"/>
          <w:szCs w:val="22"/>
        </w:rPr>
        <w:t>coercitive</w:t>
      </w:r>
      <w:r w:rsidRPr="00456B04">
        <w:rPr>
          <w:rFonts w:hint="cs"/>
          <w:w w:val="100"/>
          <w:kern w:val="0"/>
          <w:rtl/>
        </w:rPr>
        <w:t>" (عمل جبري)، التي قد</w:t>
      </w:r>
      <w:r w:rsidR="00DF3C86" w:rsidRPr="00456B04">
        <w:rPr>
          <w:rFonts w:hint="cs"/>
          <w:w w:val="100"/>
          <w:kern w:val="0"/>
          <w:rtl/>
        </w:rPr>
        <w:t xml:space="preserve"> </w:t>
      </w:r>
      <w:r w:rsidRPr="00456B04">
        <w:rPr>
          <w:rFonts w:hint="cs"/>
          <w:w w:val="100"/>
          <w:kern w:val="0"/>
          <w:rtl/>
        </w:rPr>
        <w:t>تشمل التدابير القسرية الانفرادية، على الرغم من أن هناك من قد يجادل بأن هذه المادة تشير إلى اللجوء إلى القوة العسكرية فقط. ومسألة معرفة ما إذا كانت المادة 53 تمنع اللجوء إلى التدابير القسرية الانفرادية دون تصريح من مجلس الأمن</w:t>
      </w:r>
      <w:r w:rsidR="00DF3C86" w:rsidRPr="00456B04">
        <w:rPr>
          <w:rFonts w:hint="cs"/>
          <w:w w:val="100"/>
          <w:kern w:val="0"/>
          <w:rtl/>
        </w:rPr>
        <w:t xml:space="preserve"> </w:t>
      </w:r>
      <w:r w:rsidRPr="00456B04">
        <w:rPr>
          <w:rFonts w:hint="cs"/>
          <w:w w:val="100"/>
          <w:kern w:val="0"/>
          <w:rtl/>
        </w:rPr>
        <w:t>مثيرة</w:t>
      </w:r>
      <w:r w:rsidR="00DF3C86" w:rsidRPr="00456B04">
        <w:rPr>
          <w:rFonts w:hint="cs"/>
          <w:w w:val="100"/>
          <w:kern w:val="0"/>
          <w:rtl/>
        </w:rPr>
        <w:t xml:space="preserve"> </w:t>
      </w:r>
      <w:r w:rsidRPr="00456B04">
        <w:rPr>
          <w:rFonts w:hint="cs"/>
          <w:w w:val="100"/>
          <w:kern w:val="0"/>
          <w:rtl/>
        </w:rPr>
        <w:t>للخلاف. وهي</w:t>
      </w:r>
      <w:r w:rsidR="00DF3C86" w:rsidRPr="00456B04">
        <w:rPr>
          <w:rFonts w:hint="cs"/>
          <w:w w:val="100"/>
          <w:kern w:val="0"/>
          <w:rtl/>
        </w:rPr>
        <w:t xml:space="preserve"> </w:t>
      </w:r>
      <w:r w:rsidRPr="00456B04">
        <w:rPr>
          <w:rFonts w:hint="cs"/>
          <w:w w:val="100"/>
          <w:kern w:val="0"/>
          <w:rtl/>
        </w:rPr>
        <w:t>مسألة شائكة تستحق أن يتناولها فقهاء القانون بمزيد من البحث</w:t>
      </w:r>
      <w:r w:rsidR="003B33D1" w:rsidRPr="00456B04">
        <w:rPr>
          <w:w w:val="100"/>
          <w:kern w:val="0"/>
          <w:vertAlign w:val="superscript"/>
          <w:rtl/>
        </w:rPr>
        <w:t>(</w:t>
      </w:r>
      <w:r w:rsidR="003B33D1" w:rsidRPr="00456B04">
        <w:rPr>
          <w:rStyle w:val="FootnoteReference"/>
          <w:color w:val="auto"/>
          <w:spacing w:val="0"/>
          <w:w w:val="100"/>
          <w:kern w:val="0"/>
          <w:szCs w:val="30"/>
          <w:rtl/>
        </w:rPr>
        <w:footnoteReference w:id="25"/>
      </w:r>
      <w:r w:rsidR="003B33D1" w:rsidRPr="00456B04">
        <w:rPr>
          <w:w w:val="100"/>
          <w:kern w:val="0"/>
          <w:vertAlign w:val="superscript"/>
          <w:rtl/>
        </w:rPr>
        <w:t>)</w:t>
      </w:r>
      <w:r w:rsidRPr="00456B04">
        <w:rPr>
          <w:rFonts w:hint="cs"/>
          <w:w w:val="100"/>
          <w:kern w:val="0"/>
          <w:rtl/>
        </w:rPr>
        <w:t>.</w:t>
      </w:r>
    </w:p>
    <w:p w:rsidR="004F7593" w:rsidRPr="00456B04" w:rsidRDefault="004F7593" w:rsidP="003B33D1">
      <w:pPr>
        <w:pStyle w:val="SingleTxt"/>
        <w:rPr>
          <w:w w:val="100"/>
          <w:kern w:val="0"/>
          <w:rtl/>
        </w:rPr>
      </w:pPr>
      <w:r w:rsidRPr="00456B04">
        <w:rPr>
          <w:rFonts w:hint="cs"/>
          <w:w w:val="100"/>
          <w:kern w:val="0"/>
          <w:rtl/>
        </w:rPr>
        <w:t>41-</w:t>
      </w:r>
      <w:r w:rsidRPr="00456B04">
        <w:rPr>
          <w:rFonts w:hint="cs"/>
          <w:w w:val="100"/>
          <w:kern w:val="0"/>
          <w:rtl/>
        </w:rPr>
        <w:tab/>
        <w:t>ويتيح القانون الإنساني الدولي في وقت الحرب رفع أشكال حظر التصدير وإتاحة قنوات آمنة لضمان حقوق الإنسان الأساسية للمدنيين</w:t>
      </w:r>
      <w:r w:rsidR="003B33D1" w:rsidRPr="00456B04">
        <w:rPr>
          <w:w w:val="100"/>
          <w:kern w:val="0"/>
          <w:vertAlign w:val="superscript"/>
          <w:rtl/>
        </w:rPr>
        <w:t>(</w:t>
      </w:r>
      <w:r w:rsidR="003B33D1" w:rsidRPr="00456B04">
        <w:rPr>
          <w:rStyle w:val="FootnoteReference"/>
          <w:color w:val="auto"/>
          <w:spacing w:val="0"/>
          <w:w w:val="100"/>
          <w:kern w:val="0"/>
          <w:szCs w:val="30"/>
          <w:rtl/>
        </w:rPr>
        <w:footnoteReference w:id="26"/>
      </w:r>
      <w:r w:rsidR="003B33D1" w:rsidRPr="00456B04">
        <w:rPr>
          <w:w w:val="100"/>
          <w:kern w:val="0"/>
          <w:vertAlign w:val="superscript"/>
          <w:rtl/>
        </w:rPr>
        <w:t>)</w:t>
      </w:r>
      <w:r w:rsidRPr="00456B04">
        <w:rPr>
          <w:rFonts w:hint="cs"/>
          <w:w w:val="100"/>
          <w:kern w:val="0"/>
          <w:rtl/>
        </w:rPr>
        <w:t>. وتدين اتفاقية جنيف أيضاً أعمال الانتقام الجماعية</w:t>
      </w:r>
      <w:r w:rsidR="003B33D1" w:rsidRPr="00456B04">
        <w:rPr>
          <w:w w:val="100"/>
          <w:kern w:val="0"/>
          <w:vertAlign w:val="superscript"/>
          <w:rtl/>
        </w:rPr>
        <w:t>(</w:t>
      </w:r>
      <w:r w:rsidR="003B33D1" w:rsidRPr="00456B04">
        <w:rPr>
          <w:rStyle w:val="FootnoteReference"/>
          <w:color w:val="auto"/>
          <w:spacing w:val="0"/>
          <w:w w:val="100"/>
          <w:kern w:val="0"/>
          <w:szCs w:val="30"/>
          <w:rtl/>
        </w:rPr>
        <w:footnoteReference w:id="27"/>
      </w:r>
      <w:r w:rsidR="003B33D1" w:rsidRPr="00456B04">
        <w:rPr>
          <w:w w:val="100"/>
          <w:kern w:val="0"/>
          <w:vertAlign w:val="superscript"/>
          <w:rtl/>
        </w:rPr>
        <w:t>)</w:t>
      </w:r>
      <w:r w:rsidRPr="00456B04">
        <w:rPr>
          <w:rFonts w:hint="cs"/>
          <w:w w:val="100"/>
          <w:kern w:val="0"/>
          <w:rtl/>
        </w:rPr>
        <w:t>.</w:t>
      </w:r>
    </w:p>
    <w:p w:rsidR="004F7593" w:rsidRPr="00077ADC" w:rsidRDefault="004F7593" w:rsidP="00077ADC">
      <w:pPr>
        <w:pStyle w:val="SingleTxt"/>
        <w:rPr>
          <w:spacing w:val="-4"/>
          <w:w w:val="100"/>
          <w:kern w:val="0"/>
          <w:rtl/>
        </w:rPr>
      </w:pPr>
      <w:r w:rsidRPr="00077ADC">
        <w:rPr>
          <w:rFonts w:hint="cs"/>
          <w:spacing w:val="-4"/>
          <w:w w:val="100"/>
          <w:kern w:val="0"/>
          <w:rtl/>
        </w:rPr>
        <w:t>42</w:t>
      </w:r>
      <w:r w:rsidRPr="00077ADC">
        <w:rPr>
          <w:spacing w:val="-4"/>
          <w:w w:val="100"/>
          <w:kern w:val="0"/>
          <w:rtl/>
        </w:rPr>
        <w:t>-</w:t>
      </w:r>
      <w:r w:rsidRPr="00077ADC">
        <w:rPr>
          <w:spacing w:val="-4"/>
          <w:w w:val="100"/>
          <w:kern w:val="0"/>
          <w:rtl/>
        </w:rPr>
        <w:tab/>
      </w:r>
      <w:r w:rsidRPr="00077ADC">
        <w:rPr>
          <w:rFonts w:hint="cs"/>
          <w:spacing w:val="-4"/>
          <w:w w:val="100"/>
          <w:kern w:val="0"/>
          <w:rtl/>
        </w:rPr>
        <w:t>وتدّعي بلدان المصدر أن المعدات الطبية والأدوية وغيرها من المواد الضرورية لتلبية حقوق الإنسان الأساسية لا تخضع للتدابير التقييدية المطبقة في وقت السلم. ومع ذلك،</w:t>
      </w:r>
      <w:r w:rsidR="005C507C" w:rsidRPr="00077ADC">
        <w:rPr>
          <w:rFonts w:hint="cs"/>
          <w:spacing w:val="-4"/>
          <w:w w:val="100"/>
          <w:kern w:val="0"/>
          <w:rtl/>
        </w:rPr>
        <w:t xml:space="preserve"> و</w:t>
      </w:r>
      <w:r w:rsidRPr="00077ADC">
        <w:rPr>
          <w:rFonts w:hint="cs"/>
          <w:spacing w:val="-4"/>
          <w:w w:val="100"/>
          <w:kern w:val="0"/>
          <w:rtl/>
        </w:rPr>
        <w:t>لمجموعة من الأسباب، لا يستطيع 000 85 مريض بالسرطان في بلد مستهدف بالتدابير القسرية الانفرادية العثور على العلاج اللازم محلياً،</w:t>
      </w:r>
      <w:r w:rsidR="00DF3C86" w:rsidRPr="00077ADC">
        <w:rPr>
          <w:rFonts w:hint="cs"/>
          <w:spacing w:val="-4"/>
          <w:w w:val="100"/>
          <w:kern w:val="0"/>
          <w:rtl/>
        </w:rPr>
        <w:t xml:space="preserve"> </w:t>
      </w:r>
      <w:r w:rsidRPr="00077ADC">
        <w:rPr>
          <w:rFonts w:hint="cs"/>
          <w:spacing w:val="-4"/>
          <w:w w:val="100"/>
          <w:kern w:val="0"/>
          <w:rtl/>
        </w:rPr>
        <w:t>دون أن يكون ذلك بسبب تقصير البلد المعني. ويمكن اعتبار أصحاب الحقوق في البلدان المستهدفة</w:t>
      </w:r>
      <w:r w:rsidR="00DF3C86" w:rsidRPr="00077ADC">
        <w:rPr>
          <w:rFonts w:hint="cs"/>
          <w:spacing w:val="-4"/>
          <w:w w:val="100"/>
          <w:kern w:val="0"/>
          <w:rtl/>
        </w:rPr>
        <w:t xml:space="preserve"> </w:t>
      </w:r>
      <w:r w:rsidRPr="00077ADC">
        <w:rPr>
          <w:rFonts w:hint="cs"/>
          <w:spacing w:val="-4"/>
          <w:w w:val="100"/>
          <w:kern w:val="0"/>
          <w:rtl/>
        </w:rPr>
        <w:t xml:space="preserve">حيث الآثار السلبية لتلك التدابير حادة بصورة خاصة، أنهم في منطقة حرب ويمكن أن </w:t>
      </w:r>
      <w:r w:rsidRPr="00077ADC">
        <w:rPr>
          <w:rFonts w:hint="cs"/>
          <w:spacing w:val="-4"/>
          <w:w w:val="100"/>
          <w:kern w:val="0"/>
          <w:rtl/>
        </w:rPr>
        <w:lastRenderedPageBreak/>
        <w:t>يستفيدوا من الحماية بموجب القانون الإنساني، الذي يتسم بكونه محايداً في الوقت الذي يكون فيه سياق التدابير القسرية الانفرادية مشحوناً للغاية</w:t>
      </w:r>
      <w:r w:rsidR="00DF3C86" w:rsidRPr="00077ADC">
        <w:rPr>
          <w:rFonts w:hint="cs"/>
          <w:spacing w:val="-4"/>
          <w:w w:val="100"/>
          <w:kern w:val="0"/>
          <w:rtl/>
        </w:rPr>
        <w:t xml:space="preserve"> </w:t>
      </w:r>
      <w:r w:rsidRPr="00077ADC">
        <w:rPr>
          <w:rFonts w:hint="cs"/>
          <w:spacing w:val="-4"/>
          <w:w w:val="100"/>
          <w:kern w:val="0"/>
          <w:rtl/>
        </w:rPr>
        <w:t>على الصعيد السياسي</w:t>
      </w:r>
      <w:r w:rsidR="00AF20DE" w:rsidRPr="00077ADC">
        <w:rPr>
          <w:rFonts w:hint="cs"/>
          <w:spacing w:val="-4"/>
          <w:w w:val="100"/>
          <w:kern w:val="0"/>
          <w:rtl/>
        </w:rPr>
        <w:t xml:space="preserve">. </w:t>
      </w:r>
      <w:r w:rsidRPr="00077ADC">
        <w:rPr>
          <w:rFonts w:hint="cs"/>
          <w:spacing w:val="-4"/>
          <w:w w:val="100"/>
          <w:kern w:val="0"/>
          <w:rtl/>
        </w:rPr>
        <w:t>ويمكن أن تشارك الوكالات</w:t>
      </w:r>
      <w:r w:rsidR="00DF3C86" w:rsidRPr="00077ADC">
        <w:rPr>
          <w:rFonts w:hint="cs"/>
          <w:spacing w:val="-4"/>
          <w:w w:val="100"/>
          <w:kern w:val="0"/>
          <w:rtl/>
        </w:rPr>
        <w:t xml:space="preserve"> </w:t>
      </w:r>
      <w:r w:rsidRPr="00077ADC">
        <w:rPr>
          <w:rFonts w:hint="cs"/>
          <w:spacing w:val="-4"/>
          <w:w w:val="100"/>
          <w:kern w:val="0"/>
          <w:rtl/>
        </w:rPr>
        <w:t>المستقلة المعنية بالمشتريات العامة في البلدان الأخرى في تقديم الإمدادات الإنسانية في وقت السلم إلى البلد المستهدف، التي قد تواجه عملية تسليمها، وإن سمحت بها بلدان المصدر،</w:t>
      </w:r>
      <w:r w:rsidR="00DF3C86" w:rsidRPr="00077ADC">
        <w:rPr>
          <w:rFonts w:hint="cs"/>
          <w:spacing w:val="-4"/>
          <w:w w:val="100"/>
          <w:kern w:val="0"/>
          <w:rtl/>
        </w:rPr>
        <w:t xml:space="preserve"> </w:t>
      </w:r>
      <w:r w:rsidRPr="00077ADC">
        <w:rPr>
          <w:rFonts w:hint="cs"/>
          <w:spacing w:val="-4"/>
          <w:w w:val="100"/>
          <w:kern w:val="0"/>
          <w:rtl/>
        </w:rPr>
        <w:t>عراقيل غير مباشرة بسبب تجميد الأموال المستخدمة في السداد أو حظر استخدام آليات السداد عبر سبل الاتصالات الدولية.</w:t>
      </w:r>
      <w:r w:rsidR="005C507C" w:rsidRPr="00077ADC">
        <w:rPr>
          <w:rFonts w:hint="cs"/>
          <w:spacing w:val="-4"/>
          <w:w w:val="100"/>
          <w:kern w:val="0"/>
          <w:rtl/>
        </w:rPr>
        <w:t xml:space="preserve"> و</w:t>
      </w:r>
      <w:r w:rsidRPr="00077ADC">
        <w:rPr>
          <w:rFonts w:hint="cs"/>
          <w:spacing w:val="-4"/>
          <w:w w:val="100"/>
          <w:kern w:val="0"/>
          <w:rtl/>
        </w:rPr>
        <w:t>بالمثل، فإن التدابير القسرية الانفرادية من النوع الذي يمنع الحصول على الأدوية التي تنقذ الأرواح</w:t>
      </w:r>
      <w:r w:rsidR="00DF3C86" w:rsidRPr="00077ADC">
        <w:rPr>
          <w:rFonts w:hint="cs"/>
          <w:spacing w:val="-4"/>
          <w:w w:val="100"/>
          <w:kern w:val="0"/>
          <w:rtl/>
        </w:rPr>
        <w:t xml:space="preserve"> </w:t>
      </w:r>
      <w:r w:rsidRPr="00077ADC">
        <w:rPr>
          <w:rFonts w:hint="cs"/>
          <w:spacing w:val="-4"/>
          <w:w w:val="100"/>
          <w:kern w:val="0"/>
          <w:rtl/>
        </w:rPr>
        <w:t>مماثلة</w:t>
      </w:r>
      <w:r w:rsidR="00077ADC">
        <w:rPr>
          <w:rFonts w:hint="eastAsia"/>
          <w:spacing w:val="-4"/>
          <w:w w:val="100"/>
          <w:kern w:val="0"/>
          <w:rtl/>
        </w:rPr>
        <w:t> </w:t>
      </w:r>
      <w:r w:rsidRPr="00077ADC">
        <w:rPr>
          <w:rFonts w:hint="cs"/>
          <w:spacing w:val="-4"/>
          <w:w w:val="100"/>
          <w:kern w:val="0"/>
          <w:rtl/>
        </w:rPr>
        <w:t>لأعمال الانتقام الجماعية ويتعين بالتالي</w:t>
      </w:r>
      <w:r w:rsidR="00DF3C86" w:rsidRPr="00077ADC">
        <w:rPr>
          <w:rFonts w:hint="cs"/>
          <w:spacing w:val="-4"/>
          <w:w w:val="100"/>
          <w:kern w:val="0"/>
          <w:rtl/>
        </w:rPr>
        <w:t xml:space="preserve"> </w:t>
      </w:r>
      <w:r w:rsidRPr="00077ADC">
        <w:rPr>
          <w:rFonts w:hint="cs"/>
          <w:spacing w:val="-4"/>
          <w:w w:val="100"/>
          <w:kern w:val="0"/>
          <w:rtl/>
        </w:rPr>
        <w:t>حظرها بمقتضى القانون الإنساني.</w:t>
      </w:r>
    </w:p>
    <w:p w:rsidR="00BA088A" w:rsidRPr="00207605" w:rsidRDefault="00BA088A"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BA088A" w:rsidRPr="00207605" w:rsidRDefault="00BA088A"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t>جيم</w:t>
      </w:r>
      <w:r w:rsidRPr="00207605">
        <w:rPr>
          <w:rtl/>
          <w:lang w:val="fr-CH"/>
        </w:rPr>
        <w:t>-</w:t>
      </w:r>
      <w:r w:rsidRPr="00207605">
        <w:rPr>
          <w:rFonts w:hint="cs"/>
          <w:rtl/>
          <w:lang w:val="fr-CH"/>
        </w:rPr>
        <w:tab/>
      </w:r>
      <w:r w:rsidRPr="00207605">
        <w:rPr>
          <w:rtl/>
          <w:lang w:val="fr-CH"/>
        </w:rPr>
        <w:t>مسائل سبل الانتصاف</w:t>
      </w:r>
      <w:r w:rsidR="005C507C" w:rsidRPr="00207605">
        <w:rPr>
          <w:rtl/>
          <w:lang w:val="fr-CH"/>
        </w:rPr>
        <w:t xml:space="preserve"> و</w:t>
      </w:r>
      <w:r w:rsidRPr="00207605">
        <w:rPr>
          <w:rFonts w:hint="cs"/>
          <w:rtl/>
          <w:lang w:val="fr-CH"/>
        </w:rPr>
        <w:t>الجبر</w:t>
      </w:r>
    </w:p>
    <w:p w:rsidR="00BA088A" w:rsidRPr="00207605" w:rsidRDefault="00BA088A" w:rsidP="00BA088A">
      <w:pPr>
        <w:pStyle w:val="SingleTxt"/>
        <w:spacing w:after="0" w:line="120" w:lineRule="exact"/>
        <w:rPr>
          <w:sz w:val="10"/>
          <w:rtl/>
          <w:lang w:val="fr-CH"/>
        </w:rPr>
      </w:pPr>
    </w:p>
    <w:p w:rsidR="004F7593" w:rsidRPr="00077ADC" w:rsidRDefault="004F7593" w:rsidP="00077ADC">
      <w:pPr>
        <w:pStyle w:val="SingleTxt"/>
        <w:rPr>
          <w:spacing w:val="-4"/>
          <w:w w:val="100"/>
          <w:kern w:val="0"/>
          <w:rtl/>
          <w:lang w:val="fr-CH"/>
        </w:rPr>
      </w:pPr>
      <w:r w:rsidRPr="00077ADC">
        <w:rPr>
          <w:rFonts w:hint="cs"/>
          <w:spacing w:val="-4"/>
          <w:w w:val="100"/>
          <w:kern w:val="0"/>
          <w:rtl/>
          <w:lang w:val="fr-CH"/>
        </w:rPr>
        <w:t>43</w:t>
      </w:r>
      <w:r w:rsidRPr="00077ADC">
        <w:rPr>
          <w:spacing w:val="-4"/>
          <w:w w:val="100"/>
          <w:kern w:val="0"/>
          <w:rtl/>
          <w:lang w:val="fr-CH"/>
        </w:rPr>
        <w:t>-</w:t>
      </w:r>
      <w:r w:rsidRPr="00077ADC">
        <w:rPr>
          <w:spacing w:val="-4"/>
          <w:w w:val="100"/>
          <w:kern w:val="0"/>
          <w:rtl/>
          <w:lang w:val="fr-CH"/>
        </w:rPr>
        <w:tab/>
      </w:r>
      <w:r w:rsidRPr="00077ADC">
        <w:rPr>
          <w:rFonts w:hint="cs"/>
          <w:spacing w:val="-4"/>
          <w:w w:val="100"/>
          <w:kern w:val="0"/>
          <w:rtl/>
          <w:lang w:val="fr-CH"/>
        </w:rPr>
        <w:t>في الختام، وفيما يتعلق بمسألة</w:t>
      </w:r>
      <w:r w:rsidR="00DF3C86" w:rsidRPr="00077ADC">
        <w:rPr>
          <w:rFonts w:hint="cs"/>
          <w:spacing w:val="-4"/>
          <w:w w:val="100"/>
          <w:kern w:val="0"/>
          <w:rtl/>
          <w:lang w:val="fr-CH"/>
        </w:rPr>
        <w:t xml:space="preserve"> </w:t>
      </w:r>
      <w:r w:rsidRPr="00077ADC">
        <w:rPr>
          <w:rFonts w:hint="cs"/>
          <w:spacing w:val="-4"/>
          <w:w w:val="100"/>
          <w:kern w:val="0"/>
          <w:rtl/>
          <w:lang w:val="fr-CH"/>
        </w:rPr>
        <w:t>جبر ضحايا التدابير القسرية الانفرادية، اتخذت محكمة العدل الأوروبية إجراءات في مناسبات عدة لإلغاء قرارات تتعلق بتلك التدابير التي</w:t>
      </w:r>
      <w:r w:rsidR="00DF3C86" w:rsidRPr="00077ADC">
        <w:rPr>
          <w:rFonts w:hint="cs"/>
          <w:spacing w:val="-4"/>
          <w:w w:val="100"/>
          <w:kern w:val="0"/>
          <w:rtl/>
          <w:lang w:val="fr-CH"/>
        </w:rPr>
        <w:t xml:space="preserve"> </w:t>
      </w:r>
      <w:r w:rsidRPr="00077ADC">
        <w:rPr>
          <w:rFonts w:hint="cs"/>
          <w:spacing w:val="-4"/>
          <w:w w:val="100"/>
          <w:kern w:val="0"/>
          <w:rtl/>
          <w:lang w:val="fr-CH"/>
        </w:rPr>
        <w:t xml:space="preserve">اتخذها الاتحاد الأوروبي. وفي حالات نادرة جداً، اتخذت المحكمة إجراءات لتعويض فرادى الضحايا رمزياً. ونظراً لأن </w:t>
      </w:r>
      <w:r w:rsidRPr="00077ADC">
        <w:rPr>
          <w:spacing w:val="-4"/>
          <w:w w:val="100"/>
          <w:kern w:val="0"/>
          <w:rtl/>
          <w:lang w:val="fr-CH"/>
        </w:rPr>
        <w:t>ما يناهز نصف الدول الأعضاء في الأمم المتحدة</w:t>
      </w:r>
      <w:r w:rsidRPr="00077ADC">
        <w:rPr>
          <w:rFonts w:hint="cs"/>
          <w:spacing w:val="-4"/>
          <w:w w:val="100"/>
          <w:kern w:val="0"/>
          <w:rtl/>
          <w:lang w:val="fr-CH"/>
        </w:rPr>
        <w:t xml:space="preserve"> استهدفتها التدابير القسرية الانفرادية في وقت ما</w:t>
      </w:r>
      <w:r w:rsidR="00DF3C86" w:rsidRPr="00077ADC">
        <w:rPr>
          <w:rFonts w:hint="cs"/>
          <w:spacing w:val="-4"/>
          <w:w w:val="100"/>
          <w:kern w:val="0"/>
          <w:rtl/>
          <w:lang w:val="fr-CH"/>
        </w:rPr>
        <w:t xml:space="preserve"> </w:t>
      </w:r>
      <w:r w:rsidRPr="00077ADC">
        <w:rPr>
          <w:rFonts w:hint="cs"/>
          <w:spacing w:val="-4"/>
          <w:w w:val="100"/>
          <w:kern w:val="0"/>
          <w:rtl/>
          <w:lang w:val="fr-CH"/>
        </w:rPr>
        <w:t>في الآونة الأخيرة، فإن</w:t>
      </w:r>
      <w:r w:rsidR="00077ADC">
        <w:rPr>
          <w:rFonts w:hint="eastAsia"/>
          <w:spacing w:val="-4"/>
          <w:w w:val="100"/>
          <w:kern w:val="0"/>
          <w:rtl/>
          <w:lang w:val="fr-CH"/>
        </w:rPr>
        <w:t> </w:t>
      </w:r>
      <w:r w:rsidRPr="00077ADC">
        <w:rPr>
          <w:rFonts w:hint="cs"/>
          <w:spacing w:val="-4"/>
          <w:w w:val="100"/>
          <w:kern w:val="0"/>
          <w:rtl/>
          <w:lang w:val="fr-CH"/>
        </w:rPr>
        <w:t>الشكل الأكثر واقعية للتعويض هو الاعتذار للضحايا الأبرياء على ما لحق بحقوقهم الإنسانية</w:t>
      </w:r>
      <w:r w:rsidR="00DF3C86" w:rsidRPr="00077ADC">
        <w:rPr>
          <w:rFonts w:hint="cs"/>
          <w:spacing w:val="-4"/>
          <w:w w:val="100"/>
          <w:kern w:val="0"/>
          <w:rtl/>
          <w:lang w:val="fr-CH"/>
        </w:rPr>
        <w:t xml:space="preserve"> </w:t>
      </w:r>
      <w:r w:rsidRPr="00077ADC">
        <w:rPr>
          <w:rFonts w:hint="cs"/>
          <w:spacing w:val="-4"/>
          <w:w w:val="100"/>
          <w:kern w:val="0"/>
          <w:rtl/>
          <w:lang w:val="fr-CH"/>
        </w:rPr>
        <w:t>من</w:t>
      </w:r>
      <w:r w:rsidR="00077ADC">
        <w:rPr>
          <w:rFonts w:hint="eastAsia"/>
          <w:spacing w:val="-4"/>
          <w:w w:val="100"/>
          <w:kern w:val="0"/>
          <w:rtl/>
          <w:lang w:val="fr-CH"/>
        </w:rPr>
        <w:t> </w:t>
      </w:r>
      <w:r w:rsidRPr="00077ADC">
        <w:rPr>
          <w:rFonts w:hint="cs"/>
          <w:spacing w:val="-4"/>
          <w:w w:val="100"/>
          <w:kern w:val="0"/>
          <w:rtl/>
          <w:lang w:val="fr-CH"/>
        </w:rPr>
        <w:t>"أضرار</w:t>
      </w:r>
      <w:r w:rsidR="00DF3C86" w:rsidRPr="00077ADC">
        <w:rPr>
          <w:rFonts w:hint="cs"/>
          <w:spacing w:val="-4"/>
          <w:w w:val="100"/>
          <w:kern w:val="0"/>
          <w:rtl/>
          <w:lang w:val="fr-CH"/>
        </w:rPr>
        <w:t xml:space="preserve"> </w:t>
      </w:r>
      <w:r w:rsidRPr="00077ADC">
        <w:rPr>
          <w:rFonts w:hint="cs"/>
          <w:spacing w:val="-4"/>
          <w:w w:val="100"/>
          <w:kern w:val="0"/>
          <w:rtl/>
          <w:lang w:val="fr-CH"/>
        </w:rPr>
        <w:t>جانبية" من جرّاء فرض تلك التدابير، فضلاً عن الالتزام</w:t>
      </w:r>
      <w:r w:rsidR="00DF3C86" w:rsidRPr="00077ADC">
        <w:rPr>
          <w:rFonts w:hint="cs"/>
          <w:spacing w:val="-4"/>
          <w:w w:val="100"/>
          <w:kern w:val="0"/>
          <w:rtl/>
          <w:lang w:val="fr-CH"/>
        </w:rPr>
        <w:t xml:space="preserve"> </w:t>
      </w:r>
      <w:r w:rsidRPr="00077ADC">
        <w:rPr>
          <w:rFonts w:hint="cs"/>
          <w:spacing w:val="-4"/>
          <w:w w:val="100"/>
          <w:kern w:val="0"/>
          <w:rtl/>
          <w:lang w:val="fr-CH"/>
        </w:rPr>
        <w:t>ببذل الجهد، إن لم</w:t>
      </w:r>
      <w:r w:rsidR="00077ADC" w:rsidRPr="00077ADC">
        <w:rPr>
          <w:rFonts w:hint="eastAsia"/>
          <w:spacing w:val="-4"/>
          <w:w w:val="100"/>
          <w:kern w:val="0"/>
          <w:rtl/>
          <w:lang w:val="fr-CH"/>
        </w:rPr>
        <w:t> </w:t>
      </w:r>
      <w:r w:rsidRPr="00077ADC">
        <w:rPr>
          <w:rFonts w:hint="cs"/>
          <w:spacing w:val="-4"/>
          <w:w w:val="100"/>
          <w:kern w:val="0"/>
          <w:rtl/>
          <w:lang w:val="fr-CH"/>
        </w:rPr>
        <w:t>يكن لوضع حد لهذه التدابير،</w:t>
      </w:r>
      <w:r w:rsidR="00DF3C86" w:rsidRPr="00077ADC">
        <w:rPr>
          <w:rFonts w:hint="cs"/>
          <w:spacing w:val="-4"/>
          <w:w w:val="100"/>
          <w:kern w:val="0"/>
          <w:rtl/>
          <w:lang w:val="fr-CH"/>
        </w:rPr>
        <w:t xml:space="preserve"> </w:t>
      </w:r>
      <w:r w:rsidRPr="00077ADC">
        <w:rPr>
          <w:rFonts w:hint="cs"/>
          <w:spacing w:val="-4"/>
          <w:w w:val="100"/>
          <w:kern w:val="0"/>
          <w:rtl/>
          <w:lang w:val="fr-CH"/>
        </w:rPr>
        <w:t>فللتقليل من</w:t>
      </w:r>
      <w:r w:rsidR="00DF3C86" w:rsidRPr="00077ADC">
        <w:rPr>
          <w:rFonts w:hint="cs"/>
          <w:spacing w:val="-4"/>
          <w:w w:val="100"/>
          <w:kern w:val="0"/>
          <w:rtl/>
          <w:lang w:val="fr-CH"/>
        </w:rPr>
        <w:t xml:space="preserve"> </w:t>
      </w:r>
      <w:r w:rsidRPr="00077ADC">
        <w:rPr>
          <w:rFonts w:hint="cs"/>
          <w:spacing w:val="-4"/>
          <w:w w:val="100"/>
          <w:kern w:val="0"/>
          <w:rtl/>
          <w:lang w:val="fr-CH"/>
        </w:rPr>
        <w:t>آثارها السلبية العارضة</w:t>
      </w:r>
      <w:r w:rsidR="00DF3C86" w:rsidRPr="00077ADC">
        <w:rPr>
          <w:rFonts w:hint="cs"/>
          <w:spacing w:val="-4"/>
          <w:w w:val="100"/>
          <w:kern w:val="0"/>
          <w:rtl/>
          <w:lang w:val="fr-CH"/>
        </w:rPr>
        <w:t xml:space="preserve"> </w:t>
      </w:r>
      <w:r w:rsidRPr="00077ADC">
        <w:rPr>
          <w:rFonts w:hint="cs"/>
          <w:spacing w:val="-4"/>
          <w:w w:val="100"/>
          <w:kern w:val="0"/>
          <w:rtl/>
          <w:lang w:val="fr-CH"/>
        </w:rPr>
        <w:t>على حقوق الإنسان للسكان المدنيين على الأ</w:t>
      </w:r>
      <w:r w:rsidR="00077ADC" w:rsidRPr="00077ADC">
        <w:rPr>
          <w:rFonts w:hint="cs"/>
          <w:spacing w:val="-4"/>
          <w:w w:val="100"/>
          <w:kern w:val="0"/>
          <w:rtl/>
          <w:lang w:val="fr-CH"/>
        </w:rPr>
        <w:t>قل</w:t>
      </w:r>
      <w:r w:rsidRPr="00077ADC">
        <w:rPr>
          <w:rFonts w:hint="cs"/>
          <w:spacing w:val="-4"/>
          <w:w w:val="100"/>
          <w:kern w:val="0"/>
          <w:rtl/>
          <w:lang w:val="fr-CH"/>
        </w:rPr>
        <w:t>.</w:t>
      </w:r>
    </w:p>
    <w:p w:rsidR="004F7593" w:rsidRPr="00456B04" w:rsidRDefault="004F7593" w:rsidP="00BA088A">
      <w:pPr>
        <w:pStyle w:val="SingleTxt"/>
        <w:rPr>
          <w:w w:val="100"/>
          <w:kern w:val="0"/>
          <w:rtl/>
          <w:lang w:val="fr-CH"/>
        </w:rPr>
      </w:pPr>
      <w:r w:rsidRPr="00456B04">
        <w:rPr>
          <w:rFonts w:hint="cs"/>
          <w:w w:val="100"/>
          <w:kern w:val="0"/>
          <w:rtl/>
          <w:lang w:val="fr-CH"/>
        </w:rPr>
        <w:t>44-</w:t>
      </w:r>
      <w:r w:rsidRPr="00456B04">
        <w:rPr>
          <w:rFonts w:hint="cs"/>
          <w:w w:val="100"/>
          <w:kern w:val="0"/>
          <w:rtl/>
          <w:lang w:val="fr-CH"/>
        </w:rPr>
        <w:tab/>
        <w:t>وفي ضوء قصور الإجراءات التحكيمية على المستويين الوطني والإقليمي ونظرا</w:t>
      </w:r>
      <w:r w:rsidR="00077ADC">
        <w:rPr>
          <w:rFonts w:hint="cs"/>
          <w:w w:val="100"/>
          <w:kern w:val="0"/>
          <w:rtl/>
          <w:lang w:val="fr-CH"/>
        </w:rPr>
        <w:t>ً</w:t>
      </w:r>
      <w:r w:rsidRPr="00456B04">
        <w:rPr>
          <w:rFonts w:hint="cs"/>
          <w:w w:val="100"/>
          <w:kern w:val="0"/>
          <w:rtl/>
          <w:lang w:val="fr-CH"/>
        </w:rPr>
        <w:t xml:space="preserve"> للتحديات العالمية الحقيقية التي</w:t>
      </w:r>
      <w:r w:rsidR="00DF3C86" w:rsidRPr="00456B04">
        <w:rPr>
          <w:rFonts w:hint="cs"/>
          <w:w w:val="100"/>
          <w:kern w:val="0"/>
          <w:rtl/>
          <w:lang w:val="fr-CH"/>
        </w:rPr>
        <w:t xml:space="preserve"> </w:t>
      </w:r>
      <w:r w:rsidRPr="00456B04">
        <w:rPr>
          <w:rFonts w:hint="cs"/>
          <w:w w:val="100"/>
          <w:kern w:val="0"/>
          <w:rtl/>
          <w:lang w:val="fr-CH"/>
        </w:rPr>
        <w:t>تثيرها التدابير القسرية الانفرادية على المستوى العالمي، فقد يلزم، في مرحلة من المراحل، النظر في</w:t>
      </w:r>
      <w:r w:rsidR="00DF3C86" w:rsidRPr="00456B04">
        <w:rPr>
          <w:rFonts w:hint="cs"/>
          <w:w w:val="100"/>
          <w:kern w:val="0"/>
          <w:rtl/>
          <w:lang w:val="fr-CH"/>
        </w:rPr>
        <w:t xml:space="preserve"> </w:t>
      </w:r>
      <w:r w:rsidRPr="00456B04">
        <w:rPr>
          <w:rFonts w:hint="cs"/>
          <w:w w:val="100"/>
          <w:kern w:val="0"/>
          <w:rtl/>
          <w:lang w:val="fr-CH"/>
        </w:rPr>
        <w:t xml:space="preserve">إيجاد آلية مستقلة في إطار </w:t>
      </w:r>
      <w:r w:rsidRPr="00456B04">
        <w:rPr>
          <w:w w:val="100"/>
          <w:kern w:val="0"/>
          <w:rtl/>
          <w:lang w:val="fr-CH"/>
        </w:rPr>
        <w:t>آلية الأمم المتحدة لحقوق الإنسان</w:t>
      </w:r>
      <w:r w:rsidRPr="00456B04">
        <w:rPr>
          <w:rFonts w:hint="cs"/>
          <w:w w:val="100"/>
          <w:kern w:val="0"/>
          <w:rtl/>
          <w:lang w:val="fr-CH"/>
        </w:rPr>
        <w:t xml:space="preserve"> من أجل تعزيز المساءلة وسبل الجبر.</w:t>
      </w:r>
    </w:p>
    <w:p w:rsidR="00BA088A" w:rsidRPr="00207605" w:rsidRDefault="00BA088A" w:rsidP="00BA088A">
      <w:pPr>
        <w:pStyle w:val="SingleTxt"/>
        <w:spacing w:after="0" w:line="120" w:lineRule="exact"/>
        <w:rPr>
          <w:sz w:val="10"/>
          <w:rtl/>
          <w:lang w:val="fr-CH"/>
        </w:rPr>
      </w:pPr>
    </w:p>
    <w:p w:rsidR="00BA088A" w:rsidRPr="00207605" w:rsidRDefault="00BA088A" w:rsidP="00BA088A">
      <w:pPr>
        <w:pStyle w:val="SingleTxt"/>
        <w:spacing w:after="0" w:line="120" w:lineRule="exact"/>
        <w:rPr>
          <w:sz w:val="10"/>
          <w:rtl/>
          <w:lang w:val="fr-CH"/>
        </w:rPr>
      </w:pPr>
    </w:p>
    <w:p w:rsidR="004F7593" w:rsidRPr="00207605" w:rsidRDefault="004F7593" w:rsidP="00BA088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t>سابعاً</w:t>
      </w:r>
      <w:r w:rsidRPr="00207605">
        <w:rPr>
          <w:rtl/>
          <w:lang w:val="fr-CH"/>
        </w:rPr>
        <w:t>-</w:t>
      </w:r>
      <w:r w:rsidRPr="00207605">
        <w:rPr>
          <w:rtl/>
          <w:lang w:val="fr-CH"/>
        </w:rPr>
        <w:tab/>
        <w:t>الأنشطة</w:t>
      </w:r>
      <w:r w:rsidR="00DF3C86" w:rsidRPr="00207605">
        <w:rPr>
          <w:rtl/>
          <w:lang w:val="fr-CH"/>
        </w:rPr>
        <w:t xml:space="preserve"> </w:t>
      </w:r>
      <w:r w:rsidRPr="00207605">
        <w:rPr>
          <w:rFonts w:hint="cs"/>
          <w:rtl/>
          <w:lang w:val="fr-CH"/>
        </w:rPr>
        <w:t>التي يتوقع</w:t>
      </w:r>
      <w:r w:rsidRPr="00207605">
        <w:rPr>
          <w:rtl/>
          <w:lang w:val="fr-CH"/>
        </w:rPr>
        <w:t xml:space="preserve"> أن يضطلع بها المقرر الخاص</w:t>
      </w:r>
    </w:p>
    <w:p w:rsidR="00BA088A" w:rsidRPr="00207605" w:rsidRDefault="00BA088A" w:rsidP="00BA088A">
      <w:pPr>
        <w:pStyle w:val="H1GA"/>
        <w:spacing w:before="0" w:after="0" w:line="120" w:lineRule="exact"/>
        <w:rPr>
          <w:sz w:val="10"/>
          <w:rtl/>
          <w:lang w:val="fr-CH"/>
        </w:rPr>
      </w:pP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r>
      <w:r w:rsidRPr="00207605">
        <w:rPr>
          <w:rtl/>
          <w:lang w:val="fr-CH"/>
        </w:rPr>
        <w:t>ألف-</w:t>
      </w:r>
      <w:r w:rsidRPr="00207605">
        <w:rPr>
          <w:rFonts w:hint="cs"/>
          <w:rtl/>
          <w:lang w:val="fr-CH"/>
        </w:rPr>
        <w:tab/>
        <w:t>جمع المعلومات</w:t>
      </w:r>
    </w:p>
    <w:p w:rsidR="00BA088A" w:rsidRPr="00207605" w:rsidRDefault="00BA088A" w:rsidP="00BA088A">
      <w:pPr>
        <w:pStyle w:val="SingleTxt"/>
        <w:spacing w:after="0" w:line="120" w:lineRule="exact"/>
        <w:rPr>
          <w:sz w:val="10"/>
          <w:rtl/>
          <w:lang w:val="fr-CH"/>
        </w:rPr>
      </w:pPr>
    </w:p>
    <w:p w:rsidR="004F7593" w:rsidRPr="00456B04" w:rsidRDefault="004F7593" w:rsidP="00BA088A">
      <w:pPr>
        <w:pStyle w:val="SingleTxt"/>
        <w:rPr>
          <w:w w:val="100"/>
          <w:kern w:val="0"/>
          <w:rtl/>
          <w:lang w:val="fr-CH"/>
        </w:rPr>
      </w:pPr>
      <w:r w:rsidRPr="00456B04">
        <w:rPr>
          <w:rFonts w:hint="cs"/>
          <w:w w:val="100"/>
          <w:kern w:val="0"/>
          <w:rtl/>
          <w:lang w:val="fr-CH"/>
        </w:rPr>
        <w:t>45</w:t>
      </w:r>
      <w:r w:rsidRPr="00456B04">
        <w:rPr>
          <w:w w:val="100"/>
          <w:kern w:val="0"/>
          <w:rtl/>
          <w:lang w:val="fr-CH"/>
        </w:rPr>
        <w:t>-</w:t>
      </w:r>
      <w:r w:rsidRPr="00456B04">
        <w:rPr>
          <w:w w:val="100"/>
          <w:kern w:val="0"/>
          <w:rtl/>
          <w:lang w:val="fr-CH"/>
        </w:rPr>
        <w:tab/>
      </w:r>
      <w:r w:rsidRPr="00456B04">
        <w:rPr>
          <w:rFonts w:hint="cs"/>
          <w:w w:val="100"/>
          <w:kern w:val="0"/>
          <w:rtl/>
          <w:lang w:val="fr-CH"/>
        </w:rPr>
        <w:t>سيسعى المقرر الخاص، عملاً بالولاية المسندة إليه، إلى جمع المعلومات</w:t>
      </w:r>
      <w:r w:rsidR="00DF3C86" w:rsidRPr="00456B04">
        <w:rPr>
          <w:rFonts w:hint="cs"/>
          <w:w w:val="100"/>
          <w:kern w:val="0"/>
          <w:rtl/>
          <w:lang w:val="fr-CH"/>
        </w:rPr>
        <w:t xml:space="preserve"> </w:t>
      </w:r>
      <w:r w:rsidRPr="00456B04">
        <w:rPr>
          <w:rFonts w:hint="cs"/>
          <w:w w:val="100"/>
          <w:kern w:val="0"/>
          <w:rtl/>
          <w:lang w:val="fr-CH"/>
        </w:rPr>
        <w:t xml:space="preserve">ذات الصلة، بما في ذلك من الحكومات والمنظمات غير الحكومية والأطراف الأخرى المهتمة أو المعنية، عن الآثار </w:t>
      </w:r>
      <w:r w:rsidRPr="00456B04">
        <w:rPr>
          <w:w w:val="100"/>
          <w:kern w:val="0"/>
          <w:rtl/>
          <w:lang w:val="fr-CH"/>
        </w:rPr>
        <w:t>السلبي</w:t>
      </w:r>
      <w:r w:rsidRPr="00456B04">
        <w:rPr>
          <w:rFonts w:hint="cs"/>
          <w:w w:val="100"/>
          <w:kern w:val="0"/>
          <w:rtl/>
          <w:lang w:val="fr-CH"/>
        </w:rPr>
        <w:t>ة</w:t>
      </w:r>
      <w:r w:rsidRPr="00456B04">
        <w:rPr>
          <w:w w:val="100"/>
          <w:kern w:val="0"/>
          <w:rtl/>
          <w:lang w:val="fr-CH"/>
        </w:rPr>
        <w:t xml:space="preserve"> للتدابير القسرية الانفرادية في التمتع بحقوق الإنسان</w:t>
      </w:r>
      <w:r w:rsidRPr="00456B04">
        <w:rPr>
          <w:rFonts w:hint="cs"/>
          <w:w w:val="100"/>
          <w:kern w:val="0"/>
          <w:rtl/>
          <w:lang w:val="fr-CH"/>
        </w:rPr>
        <w:t>.</w:t>
      </w:r>
    </w:p>
    <w:p w:rsidR="004F7593" w:rsidRPr="00456B04" w:rsidRDefault="004F7593" w:rsidP="006966DA">
      <w:pPr>
        <w:pStyle w:val="SingleTxt"/>
        <w:rPr>
          <w:w w:val="100"/>
          <w:kern w:val="0"/>
          <w:rtl/>
          <w:lang w:val="fr-CH"/>
        </w:rPr>
      </w:pPr>
      <w:r w:rsidRPr="00456B04">
        <w:rPr>
          <w:rFonts w:hint="cs"/>
          <w:w w:val="100"/>
          <w:kern w:val="0"/>
          <w:rtl/>
          <w:lang w:val="fr-CH"/>
        </w:rPr>
        <w:t>46</w:t>
      </w:r>
      <w:r w:rsidRPr="00456B04">
        <w:rPr>
          <w:w w:val="100"/>
          <w:kern w:val="0"/>
          <w:rtl/>
          <w:lang w:val="fr-CH"/>
        </w:rPr>
        <w:t>-</w:t>
      </w:r>
      <w:r w:rsidRPr="00456B04">
        <w:rPr>
          <w:w w:val="100"/>
          <w:kern w:val="0"/>
          <w:rtl/>
          <w:lang w:val="fr-CH"/>
        </w:rPr>
        <w:tab/>
      </w:r>
      <w:r w:rsidRPr="00456B04">
        <w:rPr>
          <w:rFonts w:hint="cs"/>
          <w:w w:val="100"/>
          <w:kern w:val="0"/>
          <w:rtl/>
          <w:lang w:val="fr-CH"/>
        </w:rPr>
        <w:t>والمعلومات التي يلزم الحصول عليها أولاً هي البيانات التي</w:t>
      </w:r>
      <w:r w:rsidR="00DF3C86" w:rsidRPr="00456B04">
        <w:rPr>
          <w:rFonts w:hint="cs"/>
          <w:w w:val="100"/>
          <w:kern w:val="0"/>
          <w:rtl/>
          <w:lang w:val="fr-CH"/>
        </w:rPr>
        <w:t xml:space="preserve"> </w:t>
      </w:r>
      <w:r w:rsidRPr="00456B04">
        <w:rPr>
          <w:rFonts w:hint="cs"/>
          <w:w w:val="100"/>
          <w:kern w:val="0"/>
          <w:rtl/>
          <w:lang w:val="fr-CH"/>
        </w:rPr>
        <w:t>تساعد على فهم مدى المشكلة قيد النظر. ولهذا الغرض، وُجِّهت رسائل إلى جميع أصحاب المصلحة لدعوتهم إلى تقديم البيانات المطلوبة. وكانت الردود المقدمة حتى المهلة</w:t>
      </w:r>
      <w:r w:rsidR="00DF3C86" w:rsidRPr="00456B04">
        <w:rPr>
          <w:rFonts w:hint="cs"/>
          <w:w w:val="100"/>
          <w:kern w:val="0"/>
          <w:rtl/>
          <w:lang w:val="fr-CH"/>
        </w:rPr>
        <w:t xml:space="preserve"> </w:t>
      </w:r>
      <w:r w:rsidRPr="00456B04">
        <w:rPr>
          <w:rFonts w:hint="cs"/>
          <w:w w:val="100"/>
          <w:kern w:val="0"/>
          <w:rtl/>
          <w:lang w:val="fr-CH"/>
        </w:rPr>
        <w:t>المحددة وهي 30 حزيران/يوني</w:t>
      </w:r>
      <w:r w:rsidR="006966DA" w:rsidRPr="00456B04">
        <w:rPr>
          <w:rFonts w:hint="cs"/>
          <w:w w:val="100"/>
          <w:kern w:val="0"/>
          <w:rtl/>
          <w:lang w:val="fr-CH"/>
        </w:rPr>
        <w:t>ه</w:t>
      </w:r>
      <w:r w:rsidRPr="00456B04">
        <w:rPr>
          <w:rFonts w:hint="cs"/>
          <w:w w:val="100"/>
          <w:kern w:val="0"/>
          <w:rtl/>
          <w:lang w:val="fr-CH"/>
        </w:rPr>
        <w:t xml:space="preserve"> 2015</w:t>
      </w:r>
      <w:r w:rsidR="00DF3C86" w:rsidRPr="00456B04">
        <w:rPr>
          <w:rFonts w:hint="cs"/>
          <w:w w:val="100"/>
          <w:kern w:val="0"/>
          <w:rtl/>
          <w:lang w:val="fr-CH"/>
        </w:rPr>
        <w:t xml:space="preserve"> </w:t>
      </w:r>
      <w:r w:rsidRPr="00456B04">
        <w:rPr>
          <w:rFonts w:hint="cs"/>
          <w:w w:val="100"/>
          <w:kern w:val="0"/>
          <w:rtl/>
          <w:lang w:val="fr-CH"/>
        </w:rPr>
        <w:t xml:space="preserve">مجزأة في أحسن الأحوال، وكذلك بالنسبة لمشاركة "بلدان المصدر" التي دعتها مفوضية الأمم المتحدة السامية لحقوق </w:t>
      </w:r>
      <w:r w:rsidRPr="00456B04">
        <w:rPr>
          <w:rFonts w:hint="cs"/>
          <w:w w:val="100"/>
          <w:kern w:val="0"/>
          <w:rtl/>
          <w:lang w:val="fr-CH"/>
        </w:rPr>
        <w:lastRenderedPageBreak/>
        <w:t>الإنسان لحضور حلقتي عمل بشأن التدابير القسرية الانفرادية عُق</w:t>
      </w:r>
      <w:r w:rsidR="00077ADC">
        <w:rPr>
          <w:rFonts w:hint="cs"/>
          <w:w w:val="100"/>
          <w:kern w:val="0"/>
          <w:rtl/>
          <w:lang w:val="fr-CH"/>
        </w:rPr>
        <w:t>د</w:t>
      </w:r>
      <w:r w:rsidRPr="00456B04">
        <w:rPr>
          <w:rFonts w:hint="cs"/>
          <w:w w:val="100"/>
          <w:kern w:val="0"/>
          <w:rtl/>
          <w:lang w:val="fr-CH"/>
        </w:rPr>
        <w:t>ت الأولى في عامي 2013</w:t>
      </w:r>
      <w:r w:rsidR="003B33D1" w:rsidRPr="00456B04">
        <w:rPr>
          <w:w w:val="100"/>
          <w:kern w:val="0"/>
          <w:vertAlign w:val="superscript"/>
          <w:rtl/>
        </w:rPr>
        <w:t>(</w:t>
      </w:r>
      <w:r w:rsidR="003B33D1" w:rsidRPr="00456B04">
        <w:rPr>
          <w:rStyle w:val="FootnoteReference"/>
          <w:color w:val="auto"/>
          <w:spacing w:val="0"/>
          <w:w w:val="100"/>
          <w:kern w:val="0"/>
          <w:szCs w:val="30"/>
          <w:rtl/>
        </w:rPr>
        <w:footnoteReference w:id="28"/>
      </w:r>
      <w:r w:rsidR="003B33D1" w:rsidRPr="00456B04">
        <w:rPr>
          <w:w w:val="100"/>
          <w:kern w:val="0"/>
          <w:vertAlign w:val="superscript"/>
          <w:rtl/>
        </w:rPr>
        <w:t>)</w:t>
      </w:r>
      <w:r w:rsidR="003B33D1" w:rsidRPr="00456B04">
        <w:rPr>
          <w:rFonts w:hint="cs"/>
          <w:w w:val="100"/>
          <w:kern w:val="0"/>
          <w:rtl/>
          <w:lang w:val="fr-CH"/>
        </w:rPr>
        <w:t xml:space="preserve"> </w:t>
      </w:r>
      <w:r w:rsidRPr="00456B04">
        <w:rPr>
          <w:rFonts w:hint="cs"/>
          <w:w w:val="100"/>
          <w:kern w:val="0"/>
          <w:rtl/>
          <w:lang w:val="fr-CH"/>
        </w:rPr>
        <w:t>والثانية في 2014</w:t>
      </w:r>
      <w:r w:rsidR="003B33D1" w:rsidRPr="00456B04">
        <w:rPr>
          <w:w w:val="100"/>
          <w:kern w:val="0"/>
          <w:vertAlign w:val="superscript"/>
          <w:rtl/>
        </w:rPr>
        <w:t>(</w:t>
      </w:r>
      <w:r w:rsidR="003B33D1" w:rsidRPr="00456B04">
        <w:rPr>
          <w:rStyle w:val="FootnoteReference"/>
          <w:color w:val="auto"/>
          <w:spacing w:val="0"/>
          <w:w w:val="100"/>
          <w:kern w:val="0"/>
          <w:szCs w:val="30"/>
          <w:rtl/>
        </w:rPr>
        <w:footnoteReference w:id="29"/>
      </w:r>
      <w:r w:rsidR="003B33D1" w:rsidRPr="00456B04">
        <w:rPr>
          <w:w w:val="100"/>
          <w:kern w:val="0"/>
          <w:vertAlign w:val="superscript"/>
          <w:rtl/>
        </w:rPr>
        <w:t>)</w:t>
      </w:r>
      <w:r w:rsidR="003B33D1" w:rsidRPr="00456B04">
        <w:rPr>
          <w:rFonts w:hint="cs"/>
          <w:w w:val="100"/>
          <w:kern w:val="0"/>
          <w:rtl/>
          <w:lang w:val="fr-CH"/>
        </w:rPr>
        <w:t xml:space="preserve"> </w:t>
      </w:r>
      <w:r w:rsidRPr="00456B04">
        <w:rPr>
          <w:rFonts w:hint="cs"/>
          <w:w w:val="100"/>
          <w:kern w:val="0"/>
          <w:rtl/>
          <w:lang w:val="fr-CH"/>
        </w:rPr>
        <w:t>ولتقديم ردود كتابية إلى الأمين العام من الدول نفسها</w:t>
      </w:r>
      <w:r w:rsidR="00DF3C86" w:rsidRPr="00456B04">
        <w:rPr>
          <w:rFonts w:hint="cs"/>
          <w:w w:val="100"/>
          <w:kern w:val="0"/>
          <w:rtl/>
          <w:lang w:val="fr-CH"/>
        </w:rPr>
        <w:t xml:space="preserve"> </w:t>
      </w:r>
      <w:r w:rsidRPr="00456B04">
        <w:rPr>
          <w:rFonts w:hint="cs"/>
          <w:w w:val="100"/>
          <w:kern w:val="0"/>
          <w:rtl/>
          <w:lang w:val="fr-CH"/>
        </w:rPr>
        <w:t>تحضيرا</w:t>
      </w:r>
      <w:r w:rsidR="00077ADC">
        <w:rPr>
          <w:rFonts w:hint="cs"/>
          <w:w w:val="100"/>
          <w:kern w:val="0"/>
          <w:rtl/>
          <w:lang w:val="fr-CH"/>
        </w:rPr>
        <w:t>ً</w:t>
      </w:r>
      <w:r w:rsidR="00DF3C86" w:rsidRPr="00456B04">
        <w:rPr>
          <w:rFonts w:hint="cs"/>
          <w:w w:val="100"/>
          <w:kern w:val="0"/>
          <w:rtl/>
          <w:lang w:val="fr-CH"/>
        </w:rPr>
        <w:t xml:space="preserve"> </w:t>
      </w:r>
      <w:r w:rsidRPr="00456B04">
        <w:rPr>
          <w:rFonts w:hint="cs"/>
          <w:w w:val="100"/>
          <w:kern w:val="0"/>
          <w:rtl/>
          <w:lang w:val="fr-CH"/>
        </w:rPr>
        <w:t>للتقرير التحليلي عن هذا الموضوع، الذي يقدمه بانتظام إلى الجمعية العامة</w:t>
      </w:r>
      <w:r w:rsidR="003B33D1" w:rsidRPr="00456B04">
        <w:rPr>
          <w:w w:val="100"/>
          <w:kern w:val="0"/>
          <w:vertAlign w:val="superscript"/>
          <w:rtl/>
        </w:rPr>
        <w:t>(</w:t>
      </w:r>
      <w:r w:rsidR="003B33D1" w:rsidRPr="00456B04">
        <w:rPr>
          <w:rStyle w:val="FootnoteReference"/>
          <w:color w:val="auto"/>
          <w:spacing w:val="0"/>
          <w:w w:val="100"/>
          <w:kern w:val="0"/>
          <w:szCs w:val="30"/>
          <w:rtl/>
        </w:rPr>
        <w:footnoteReference w:id="30"/>
      </w:r>
      <w:r w:rsidR="003B33D1" w:rsidRPr="00456B04">
        <w:rPr>
          <w:w w:val="100"/>
          <w:kern w:val="0"/>
          <w:vertAlign w:val="superscript"/>
          <w:rtl/>
        </w:rPr>
        <w:t>)</w:t>
      </w:r>
      <w:r w:rsidRPr="00456B04">
        <w:rPr>
          <w:rFonts w:hint="cs"/>
          <w:w w:val="100"/>
          <w:kern w:val="0"/>
          <w:rtl/>
          <w:lang w:val="fr-CH"/>
        </w:rPr>
        <w:t>.</w:t>
      </w:r>
      <w:r w:rsidR="00DF3C86" w:rsidRPr="00456B04">
        <w:rPr>
          <w:rFonts w:hint="cs"/>
          <w:w w:val="100"/>
          <w:kern w:val="0"/>
          <w:rtl/>
          <w:lang w:val="fr-CH"/>
        </w:rPr>
        <w:t xml:space="preserve"> </w:t>
      </w:r>
      <w:r w:rsidRPr="00456B04">
        <w:rPr>
          <w:rFonts w:hint="cs"/>
          <w:w w:val="100"/>
          <w:kern w:val="0"/>
          <w:rtl/>
          <w:lang w:val="fr-CH"/>
        </w:rPr>
        <w:t>فجمع</w:t>
      </w:r>
      <w:r w:rsidR="00DF3C86" w:rsidRPr="00456B04">
        <w:rPr>
          <w:rFonts w:hint="cs"/>
          <w:w w:val="100"/>
          <w:kern w:val="0"/>
          <w:rtl/>
          <w:lang w:val="fr-CH"/>
        </w:rPr>
        <w:t xml:space="preserve"> </w:t>
      </w:r>
      <w:r w:rsidRPr="00456B04">
        <w:rPr>
          <w:rFonts w:hint="cs"/>
          <w:w w:val="100"/>
          <w:kern w:val="0"/>
          <w:rtl/>
          <w:lang w:val="fr-CH"/>
        </w:rPr>
        <w:t>بيانات</w:t>
      </w:r>
      <w:r w:rsidR="00DF3C86" w:rsidRPr="00456B04">
        <w:rPr>
          <w:rFonts w:hint="cs"/>
          <w:w w:val="100"/>
          <w:kern w:val="0"/>
          <w:rtl/>
          <w:lang w:val="fr-CH"/>
        </w:rPr>
        <w:t xml:space="preserve"> </w:t>
      </w:r>
      <w:r w:rsidRPr="00456B04">
        <w:rPr>
          <w:rFonts w:hint="cs"/>
          <w:w w:val="100"/>
          <w:kern w:val="0"/>
          <w:rtl/>
          <w:lang w:val="fr-CH"/>
        </w:rPr>
        <w:t>شاملة في هذا الصدد مسألة تستحق</w:t>
      </w:r>
      <w:r w:rsidR="00DF3C86" w:rsidRPr="00456B04">
        <w:rPr>
          <w:rFonts w:hint="cs"/>
          <w:w w:val="100"/>
          <w:kern w:val="0"/>
          <w:rtl/>
          <w:lang w:val="fr-CH"/>
        </w:rPr>
        <w:t xml:space="preserve"> </w:t>
      </w:r>
      <w:r w:rsidRPr="00456B04">
        <w:rPr>
          <w:rFonts w:hint="cs"/>
          <w:w w:val="100"/>
          <w:kern w:val="0"/>
          <w:rtl/>
          <w:lang w:val="fr-CH"/>
        </w:rPr>
        <w:t>أن يوليها المكلف بالولاية مزيدا</w:t>
      </w:r>
      <w:r w:rsidR="00077ADC">
        <w:rPr>
          <w:rFonts w:hint="cs"/>
          <w:w w:val="100"/>
          <w:kern w:val="0"/>
          <w:rtl/>
          <w:lang w:val="fr-CH"/>
        </w:rPr>
        <w:t>ً</w:t>
      </w:r>
      <w:r w:rsidRPr="00456B04">
        <w:rPr>
          <w:rFonts w:hint="cs"/>
          <w:w w:val="100"/>
          <w:kern w:val="0"/>
          <w:rtl/>
          <w:lang w:val="fr-CH"/>
        </w:rPr>
        <w:t xml:space="preserve"> من الاهتمام.</w:t>
      </w:r>
    </w:p>
    <w:p w:rsidR="00BA088A" w:rsidRPr="00207605" w:rsidRDefault="00BA088A"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BA088A" w:rsidRPr="00207605" w:rsidRDefault="00BA088A"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t>باء</w:t>
      </w:r>
      <w:r w:rsidRPr="00207605">
        <w:rPr>
          <w:rtl/>
          <w:lang w:val="fr-CH"/>
        </w:rPr>
        <w:t>-</w:t>
      </w:r>
      <w:r w:rsidRPr="00207605">
        <w:rPr>
          <w:rFonts w:hint="cs"/>
          <w:rtl/>
          <w:lang w:val="fr-CH"/>
        </w:rPr>
        <w:tab/>
      </w:r>
      <w:r w:rsidRPr="00207605">
        <w:rPr>
          <w:rtl/>
          <w:lang w:val="fr-CH"/>
        </w:rPr>
        <w:t>دراسة وتقييم التدابير القسرية الانفرادية وآثارها السلبية</w:t>
      </w:r>
      <w:r w:rsidR="00DF3C86" w:rsidRPr="00207605">
        <w:rPr>
          <w:rtl/>
          <w:lang w:val="fr-CH"/>
        </w:rPr>
        <w:t xml:space="preserve"> </w:t>
      </w:r>
      <w:r w:rsidRPr="00207605">
        <w:rPr>
          <w:rFonts w:hint="cs"/>
          <w:rtl/>
          <w:lang w:val="fr-CH"/>
        </w:rPr>
        <w:t>على</w:t>
      </w:r>
      <w:r w:rsidRPr="00207605">
        <w:rPr>
          <w:rtl/>
          <w:lang w:val="fr-CH"/>
        </w:rPr>
        <w:t xml:space="preserve"> حقوق الإنسان</w:t>
      </w:r>
    </w:p>
    <w:p w:rsidR="00BA088A" w:rsidRPr="00207605" w:rsidRDefault="00BA088A" w:rsidP="00BA088A">
      <w:pPr>
        <w:pStyle w:val="SingleTxt"/>
        <w:spacing w:after="0" w:line="120" w:lineRule="exact"/>
        <w:rPr>
          <w:sz w:val="10"/>
          <w:rtl/>
          <w:lang w:val="fr-CH"/>
        </w:rPr>
      </w:pPr>
    </w:p>
    <w:p w:rsidR="004F7593" w:rsidRPr="00077ADC" w:rsidRDefault="004F7593" w:rsidP="00077ADC">
      <w:pPr>
        <w:pStyle w:val="SingleTxt"/>
        <w:rPr>
          <w:spacing w:val="-4"/>
          <w:w w:val="100"/>
          <w:kern w:val="0"/>
          <w:rtl/>
          <w:lang w:val="fr-CH"/>
        </w:rPr>
      </w:pPr>
      <w:r w:rsidRPr="00077ADC">
        <w:rPr>
          <w:rFonts w:hint="cs"/>
          <w:spacing w:val="-4"/>
          <w:w w:val="100"/>
          <w:kern w:val="0"/>
          <w:rtl/>
          <w:lang w:val="fr-CH"/>
        </w:rPr>
        <w:t>47</w:t>
      </w:r>
      <w:r w:rsidRPr="00077ADC">
        <w:rPr>
          <w:spacing w:val="-4"/>
          <w:w w:val="100"/>
          <w:kern w:val="0"/>
          <w:rtl/>
          <w:lang w:val="fr-CH"/>
        </w:rPr>
        <w:t>-</w:t>
      </w:r>
      <w:r w:rsidRPr="00077ADC">
        <w:rPr>
          <w:spacing w:val="-4"/>
          <w:w w:val="100"/>
          <w:kern w:val="0"/>
          <w:rtl/>
          <w:lang w:val="fr-CH"/>
        </w:rPr>
        <w:tab/>
      </w:r>
      <w:r w:rsidRPr="00077ADC">
        <w:rPr>
          <w:rFonts w:hint="cs"/>
          <w:spacing w:val="-4"/>
          <w:w w:val="100"/>
          <w:kern w:val="0"/>
          <w:rtl/>
          <w:lang w:val="fr-CH"/>
        </w:rPr>
        <w:t>سيدرس المقرر الخاص،</w:t>
      </w:r>
      <w:r w:rsidR="00DF3C86" w:rsidRPr="00077ADC">
        <w:rPr>
          <w:rFonts w:hint="cs"/>
          <w:spacing w:val="-4"/>
          <w:w w:val="100"/>
          <w:kern w:val="0"/>
          <w:rtl/>
          <w:lang w:val="fr-CH"/>
        </w:rPr>
        <w:t xml:space="preserve"> </w:t>
      </w:r>
      <w:r w:rsidRPr="00077ADC">
        <w:rPr>
          <w:rFonts w:hint="cs"/>
          <w:spacing w:val="-4"/>
          <w:w w:val="100"/>
          <w:kern w:val="0"/>
          <w:rtl/>
          <w:lang w:val="fr-CH"/>
        </w:rPr>
        <w:t>استنادا</w:t>
      </w:r>
      <w:r w:rsidR="00077ADC" w:rsidRPr="00077ADC">
        <w:rPr>
          <w:rFonts w:hint="cs"/>
          <w:spacing w:val="-4"/>
          <w:w w:val="100"/>
          <w:kern w:val="0"/>
          <w:rtl/>
          <w:lang w:val="fr-CH"/>
        </w:rPr>
        <w:t>ً</w:t>
      </w:r>
      <w:r w:rsidRPr="00077ADC">
        <w:rPr>
          <w:rFonts w:hint="cs"/>
          <w:spacing w:val="-4"/>
          <w:w w:val="100"/>
          <w:kern w:val="0"/>
          <w:rtl/>
          <w:lang w:val="fr-CH"/>
        </w:rPr>
        <w:t xml:space="preserve"> إلى المعلومات</w:t>
      </w:r>
      <w:r w:rsidR="00DF3C86" w:rsidRPr="00077ADC">
        <w:rPr>
          <w:rFonts w:hint="cs"/>
          <w:spacing w:val="-4"/>
          <w:w w:val="100"/>
          <w:kern w:val="0"/>
          <w:rtl/>
          <w:lang w:val="fr-CH"/>
        </w:rPr>
        <w:t xml:space="preserve"> </w:t>
      </w:r>
      <w:r w:rsidRPr="00077ADC">
        <w:rPr>
          <w:rFonts w:hint="cs"/>
          <w:spacing w:val="-4"/>
          <w:w w:val="100"/>
          <w:kern w:val="0"/>
          <w:rtl/>
          <w:lang w:val="fr-CH"/>
        </w:rPr>
        <w:t>المجزأة التي جمعها، التوجهات الراهنة، التي تشير</w:t>
      </w:r>
      <w:r w:rsidR="00077ADC">
        <w:rPr>
          <w:rFonts w:hint="eastAsia"/>
          <w:spacing w:val="-4"/>
          <w:w w:val="100"/>
          <w:kern w:val="0"/>
          <w:rtl/>
          <w:lang w:val="fr-CH"/>
        </w:rPr>
        <w:t> </w:t>
      </w:r>
      <w:r w:rsidRPr="00077ADC">
        <w:rPr>
          <w:rFonts w:hint="cs"/>
          <w:spacing w:val="-4"/>
          <w:w w:val="100"/>
          <w:kern w:val="0"/>
          <w:rtl/>
          <w:lang w:val="fr-CH"/>
        </w:rPr>
        <w:t>كلها إلى تزايد اللجوء إلى التدابير القسرية الانفرادية على الرغم من القلق الذي أعربت عنه الأمم المتحدة إزاء هذا التوجه. وتجدر الإشارة إلى أن لجنة حقوق الإنسان سبق</w:t>
      </w:r>
      <w:r w:rsidR="00DF3C86" w:rsidRPr="00077ADC">
        <w:rPr>
          <w:rFonts w:hint="cs"/>
          <w:spacing w:val="-4"/>
          <w:w w:val="100"/>
          <w:kern w:val="0"/>
          <w:rtl/>
          <w:lang w:val="fr-CH"/>
        </w:rPr>
        <w:t xml:space="preserve"> </w:t>
      </w:r>
      <w:r w:rsidRPr="00077ADC">
        <w:rPr>
          <w:rFonts w:hint="cs"/>
          <w:spacing w:val="-4"/>
          <w:w w:val="100"/>
          <w:kern w:val="0"/>
          <w:rtl/>
          <w:lang w:val="fr-CH"/>
        </w:rPr>
        <w:t>أن أعربت عن قلقها في قراراها</w:t>
      </w:r>
      <w:r w:rsidR="00077ADC">
        <w:rPr>
          <w:rFonts w:hint="eastAsia"/>
          <w:spacing w:val="-4"/>
          <w:w w:val="100"/>
          <w:kern w:val="0"/>
          <w:rtl/>
          <w:lang w:val="fr-CH"/>
        </w:rPr>
        <w:t> </w:t>
      </w:r>
      <w:r w:rsidRPr="00077ADC">
        <w:rPr>
          <w:rFonts w:hint="cs"/>
          <w:spacing w:val="-4"/>
          <w:w w:val="100"/>
          <w:kern w:val="0"/>
          <w:rtl/>
          <w:lang w:val="fr-CH"/>
        </w:rPr>
        <w:t>1995/45 المؤرخ 3 آذار/مارس 1995،</w:t>
      </w:r>
      <w:r w:rsidR="005C507C" w:rsidRPr="00077ADC">
        <w:rPr>
          <w:rFonts w:hint="cs"/>
          <w:spacing w:val="-4"/>
          <w:w w:val="100"/>
          <w:kern w:val="0"/>
          <w:rtl/>
          <w:lang w:val="fr-CH"/>
        </w:rPr>
        <w:t xml:space="preserve"> و</w:t>
      </w:r>
      <w:r w:rsidRPr="00077ADC">
        <w:rPr>
          <w:rFonts w:hint="cs"/>
          <w:spacing w:val="-4"/>
          <w:w w:val="100"/>
          <w:kern w:val="0"/>
          <w:rtl/>
          <w:lang w:val="fr-CH"/>
        </w:rPr>
        <w:t>أعربت مجددا</w:t>
      </w:r>
      <w:r w:rsidR="00077ADC" w:rsidRPr="00077ADC">
        <w:rPr>
          <w:rFonts w:hint="cs"/>
          <w:spacing w:val="-4"/>
          <w:w w:val="100"/>
          <w:kern w:val="0"/>
          <w:rtl/>
          <w:lang w:val="fr-CH"/>
        </w:rPr>
        <w:t>ً</w:t>
      </w:r>
      <w:r w:rsidRPr="00077ADC">
        <w:rPr>
          <w:rFonts w:hint="cs"/>
          <w:spacing w:val="-4"/>
          <w:w w:val="100"/>
          <w:kern w:val="0"/>
          <w:rtl/>
          <w:lang w:val="fr-CH"/>
        </w:rPr>
        <w:t xml:space="preserve"> هذا القلق بانتظام بعد ذلك. واعتمد مجلس حقوق الإنسان نفسه مقررين وسبعة قرارات</w:t>
      </w:r>
      <w:r w:rsidR="003B33D1" w:rsidRPr="00077ADC">
        <w:rPr>
          <w:spacing w:val="-4"/>
          <w:w w:val="100"/>
          <w:kern w:val="0"/>
          <w:vertAlign w:val="superscript"/>
          <w:rtl/>
        </w:rPr>
        <w:t>(</w:t>
      </w:r>
      <w:r w:rsidR="003B33D1" w:rsidRPr="00077ADC">
        <w:rPr>
          <w:rStyle w:val="FootnoteReference"/>
          <w:color w:val="auto"/>
          <w:spacing w:val="-4"/>
          <w:w w:val="100"/>
          <w:kern w:val="0"/>
          <w:szCs w:val="30"/>
          <w:rtl/>
        </w:rPr>
        <w:footnoteReference w:id="31"/>
      </w:r>
      <w:r w:rsidR="003B33D1" w:rsidRPr="00077ADC">
        <w:rPr>
          <w:spacing w:val="-4"/>
          <w:w w:val="100"/>
          <w:kern w:val="0"/>
          <w:vertAlign w:val="superscript"/>
          <w:rtl/>
        </w:rPr>
        <w:t>)</w:t>
      </w:r>
      <w:r w:rsidR="003B33D1" w:rsidRPr="00077ADC">
        <w:rPr>
          <w:rFonts w:hint="cs"/>
          <w:spacing w:val="-4"/>
          <w:w w:val="100"/>
          <w:kern w:val="0"/>
          <w:rtl/>
          <w:lang w:val="fr-CH"/>
        </w:rPr>
        <w:t xml:space="preserve"> </w:t>
      </w:r>
      <w:r w:rsidRPr="00077ADC">
        <w:rPr>
          <w:rFonts w:hint="cs"/>
          <w:spacing w:val="-4"/>
          <w:w w:val="100"/>
          <w:kern w:val="0"/>
          <w:rtl/>
          <w:lang w:val="fr-CH"/>
        </w:rPr>
        <w:t>عبّر فيها ضمن جملة أمور أخرى عن "قلقه البالغ" إزاء استمرار فرض التدابير</w:t>
      </w:r>
      <w:r w:rsidR="00DF3C86" w:rsidRPr="00077ADC">
        <w:rPr>
          <w:rFonts w:hint="cs"/>
          <w:spacing w:val="-4"/>
          <w:w w:val="100"/>
          <w:kern w:val="0"/>
          <w:rtl/>
          <w:lang w:val="fr-CH"/>
        </w:rPr>
        <w:t xml:space="preserve"> </w:t>
      </w:r>
      <w:r w:rsidRPr="00077ADC">
        <w:rPr>
          <w:rFonts w:hint="cs"/>
          <w:spacing w:val="-4"/>
          <w:w w:val="100"/>
          <w:kern w:val="0"/>
          <w:rtl/>
          <w:lang w:val="fr-CH"/>
        </w:rPr>
        <w:t>القسرية. وعلاوة على ذلك، لم يتأثر هذا التوجه بالقرارات العديدة والوثائق الختامية التي اعتمدتها الجمعية العامة</w:t>
      </w:r>
      <w:r w:rsidR="003B33D1" w:rsidRPr="00077ADC">
        <w:rPr>
          <w:spacing w:val="-4"/>
          <w:w w:val="100"/>
          <w:kern w:val="0"/>
          <w:vertAlign w:val="superscript"/>
          <w:rtl/>
        </w:rPr>
        <w:t>(</w:t>
      </w:r>
      <w:r w:rsidR="003B33D1" w:rsidRPr="00077ADC">
        <w:rPr>
          <w:rStyle w:val="FootnoteReference"/>
          <w:color w:val="auto"/>
          <w:spacing w:val="-4"/>
          <w:w w:val="100"/>
          <w:kern w:val="0"/>
          <w:szCs w:val="30"/>
          <w:rtl/>
        </w:rPr>
        <w:footnoteReference w:id="32"/>
      </w:r>
      <w:r w:rsidR="003B33D1" w:rsidRPr="00077ADC">
        <w:rPr>
          <w:spacing w:val="-4"/>
          <w:w w:val="100"/>
          <w:kern w:val="0"/>
          <w:vertAlign w:val="superscript"/>
          <w:rtl/>
        </w:rPr>
        <w:t>)</w:t>
      </w:r>
      <w:r w:rsidR="00773C50" w:rsidRPr="00077ADC">
        <w:rPr>
          <w:rFonts w:hint="cs"/>
          <w:spacing w:val="-4"/>
          <w:w w:val="100"/>
          <w:kern w:val="0"/>
          <w:rtl/>
          <w:lang w:val="fr-CH"/>
        </w:rPr>
        <w:t xml:space="preserve"> </w:t>
      </w:r>
      <w:r w:rsidRPr="00077ADC">
        <w:rPr>
          <w:rFonts w:hint="cs"/>
          <w:spacing w:val="-4"/>
          <w:w w:val="100"/>
          <w:kern w:val="0"/>
          <w:rtl/>
          <w:lang w:val="fr-CH"/>
        </w:rPr>
        <w:t>و</w:t>
      </w:r>
      <w:r w:rsidRPr="00077ADC">
        <w:rPr>
          <w:spacing w:val="-4"/>
          <w:w w:val="100"/>
          <w:kern w:val="0"/>
          <w:rtl/>
          <w:lang w:val="fr-CH"/>
        </w:rPr>
        <w:t>مؤتمر الأمم المتحدة للتجارة والتنمية</w:t>
      </w:r>
      <w:r w:rsidR="00773C50" w:rsidRPr="00077ADC">
        <w:rPr>
          <w:spacing w:val="-4"/>
          <w:w w:val="100"/>
          <w:kern w:val="0"/>
          <w:vertAlign w:val="superscript"/>
          <w:rtl/>
          <w:lang w:val="fr-CH"/>
        </w:rPr>
        <w:t>(</w:t>
      </w:r>
      <w:r w:rsidR="00773C50" w:rsidRPr="00077ADC">
        <w:rPr>
          <w:rStyle w:val="FootnoteReference"/>
          <w:color w:val="auto"/>
          <w:spacing w:val="-4"/>
          <w:w w:val="100"/>
          <w:kern w:val="0"/>
          <w:szCs w:val="30"/>
          <w:rtl/>
        </w:rPr>
        <w:footnoteReference w:id="33"/>
      </w:r>
      <w:r w:rsidR="00773C50" w:rsidRPr="00077ADC">
        <w:rPr>
          <w:spacing w:val="-4"/>
          <w:w w:val="100"/>
          <w:kern w:val="0"/>
          <w:vertAlign w:val="superscript"/>
          <w:rtl/>
          <w:lang w:val="fr-CH"/>
        </w:rPr>
        <w:t>)</w:t>
      </w:r>
      <w:r w:rsidRPr="00077ADC">
        <w:rPr>
          <w:rFonts w:hint="cs"/>
          <w:spacing w:val="-4"/>
          <w:w w:val="100"/>
          <w:kern w:val="0"/>
          <w:rtl/>
          <w:lang w:val="fr-CH"/>
        </w:rPr>
        <w:t>،</w:t>
      </w:r>
      <w:r w:rsidR="00773C50" w:rsidRPr="00077ADC">
        <w:rPr>
          <w:rFonts w:hint="cs"/>
          <w:spacing w:val="-4"/>
          <w:w w:val="100"/>
          <w:kern w:val="0"/>
          <w:rtl/>
          <w:lang w:val="fr-CH"/>
        </w:rPr>
        <w:t xml:space="preserve"> </w:t>
      </w:r>
      <w:r w:rsidRPr="00077ADC">
        <w:rPr>
          <w:rFonts w:hint="cs"/>
          <w:spacing w:val="-4"/>
          <w:w w:val="100"/>
          <w:kern w:val="0"/>
          <w:rtl/>
          <w:lang w:val="fr-CH"/>
        </w:rPr>
        <w:t>وحثّت</w:t>
      </w:r>
      <w:r w:rsidR="00DF3C86" w:rsidRPr="00077ADC">
        <w:rPr>
          <w:rFonts w:hint="cs"/>
          <w:spacing w:val="-4"/>
          <w:w w:val="100"/>
          <w:kern w:val="0"/>
          <w:rtl/>
          <w:lang w:val="fr-CH"/>
        </w:rPr>
        <w:t xml:space="preserve"> </w:t>
      </w:r>
      <w:r w:rsidRPr="00077ADC">
        <w:rPr>
          <w:rFonts w:hint="cs"/>
          <w:spacing w:val="-4"/>
          <w:w w:val="100"/>
          <w:kern w:val="0"/>
          <w:rtl/>
          <w:lang w:val="fr-CH"/>
        </w:rPr>
        <w:t>مؤتمرات</w:t>
      </w:r>
      <w:r w:rsidR="00DF3C86" w:rsidRPr="00077ADC">
        <w:rPr>
          <w:rFonts w:hint="cs"/>
          <w:spacing w:val="-4"/>
          <w:w w:val="100"/>
          <w:kern w:val="0"/>
          <w:rtl/>
          <w:lang w:val="fr-CH"/>
        </w:rPr>
        <w:t xml:space="preserve"> </w:t>
      </w:r>
      <w:r w:rsidRPr="00077ADC">
        <w:rPr>
          <w:rFonts w:hint="cs"/>
          <w:spacing w:val="-4"/>
          <w:w w:val="100"/>
          <w:kern w:val="0"/>
          <w:rtl/>
          <w:lang w:val="fr-CH"/>
        </w:rPr>
        <w:t>دولية</w:t>
      </w:r>
      <w:r w:rsidR="00DF3C86" w:rsidRPr="00077ADC">
        <w:rPr>
          <w:rFonts w:hint="cs"/>
          <w:spacing w:val="-4"/>
          <w:w w:val="100"/>
          <w:kern w:val="0"/>
          <w:rtl/>
          <w:lang w:val="fr-CH"/>
        </w:rPr>
        <w:t xml:space="preserve"> </w:t>
      </w:r>
      <w:r w:rsidRPr="00077ADC">
        <w:rPr>
          <w:rFonts w:hint="cs"/>
          <w:spacing w:val="-4"/>
          <w:w w:val="100"/>
          <w:kern w:val="0"/>
          <w:rtl/>
          <w:lang w:val="fr-CH"/>
        </w:rPr>
        <w:t>رئيسية</w:t>
      </w:r>
      <w:r w:rsidR="00DF3C86" w:rsidRPr="00077ADC">
        <w:rPr>
          <w:rFonts w:hint="cs"/>
          <w:spacing w:val="-4"/>
          <w:w w:val="100"/>
          <w:kern w:val="0"/>
          <w:rtl/>
          <w:lang w:val="fr-CH"/>
        </w:rPr>
        <w:t xml:space="preserve"> </w:t>
      </w:r>
      <w:r w:rsidRPr="00077ADC">
        <w:rPr>
          <w:rFonts w:hint="cs"/>
          <w:spacing w:val="-4"/>
          <w:w w:val="100"/>
          <w:kern w:val="0"/>
          <w:rtl/>
          <w:lang w:val="fr-CH"/>
        </w:rPr>
        <w:t>أخرى</w:t>
      </w:r>
      <w:r w:rsidR="00773C50" w:rsidRPr="00077ADC">
        <w:rPr>
          <w:spacing w:val="-4"/>
          <w:w w:val="100"/>
          <w:kern w:val="0"/>
          <w:vertAlign w:val="superscript"/>
          <w:rtl/>
        </w:rPr>
        <w:t>(</w:t>
      </w:r>
      <w:r w:rsidR="00773C50" w:rsidRPr="00077ADC">
        <w:rPr>
          <w:rStyle w:val="FootnoteReference"/>
          <w:color w:val="auto"/>
          <w:spacing w:val="-4"/>
          <w:w w:val="100"/>
          <w:kern w:val="0"/>
          <w:szCs w:val="30"/>
          <w:rtl/>
        </w:rPr>
        <w:footnoteReference w:id="34"/>
      </w:r>
      <w:r w:rsidR="00773C50" w:rsidRPr="00077ADC">
        <w:rPr>
          <w:spacing w:val="-4"/>
          <w:w w:val="100"/>
          <w:kern w:val="0"/>
          <w:vertAlign w:val="superscript"/>
          <w:rtl/>
        </w:rPr>
        <w:t>)</w:t>
      </w:r>
      <w:r w:rsidR="00773C50" w:rsidRPr="00077ADC">
        <w:rPr>
          <w:rFonts w:hint="cs"/>
          <w:spacing w:val="-4"/>
          <w:w w:val="100"/>
          <w:kern w:val="0"/>
          <w:rtl/>
          <w:lang w:val="fr-CH"/>
        </w:rPr>
        <w:t xml:space="preserve"> </w:t>
      </w:r>
      <w:r w:rsidRPr="00077ADC">
        <w:rPr>
          <w:rFonts w:hint="cs"/>
          <w:spacing w:val="-4"/>
          <w:w w:val="100"/>
          <w:kern w:val="0"/>
          <w:rtl/>
          <w:lang w:val="fr-CH"/>
        </w:rPr>
        <w:t>الدول</w:t>
      </w:r>
      <w:r w:rsidR="00DF3C86" w:rsidRPr="00077ADC">
        <w:rPr>
          <w:rFonts w:hint="cs"/>
          <w:spacing w:val="-4"/>
          <w:w w:val="100"/>
          <w:kern w:val="0"/>
          <w:rtl/>
          <w:lang w:val="fr-CH"/>
        </w:rPr>
        <w:t xml:space="preserve"> </w:t>
      </w:r>
      <w:r w:rsidRPr="00077ADC">
        <w:rPr>
          <w:rFonts w:hint="cs"/>
          <w:spacing w:val="-4"/>
          <w:w w:val="100"/>
          <w:kern w:val="0"/>
          <w:rtl/>
          <w:lang w:val="fr-CH"/>
        </w:rPr>
        <w:t>بشدة على الامتناع عن اتخاذ وتطبيق التدابير القسرية الانفرادية. ويطرح تساؤل هو: ألا تشير</w:t>
      </w:r>
      <w:r w:rsidR="00DF3C86" w:rsidRPr="00077ADC">
        <w:rPr>
          <w:rFonts w:hint="cs"/>
          <w:spacing w:val="-4"/>
          <w:w w:val="100"/>
          <w:kern w:val="0"/>
          <w:rtl/>
          <w:lang w:val="fr-CH"/>
        </w:rPr>
        <w:t xml:space="preserve"> </w:t>
      </w:r>
      <w:r w:rsidRPr="00077ADC">
        <w:rPr>
          <w:rFonts w:hint="cs"/>
          <w:spacing w:val="-4"/>
          <w:w w:val="100"/>
          <w:kern w:val="0"/>
          <w:rtl/>
          <w:lang w:val="fr-CH"/>
        </w:rPr>
        <w:t>تعددية قرارات الأمم المتحدة</w:t>
      </w:r>
      <w:r w:rsidR="00DF3C86" w:rsidRPr="00077ADC">
        <w:rPr>
          <w:rFonts w:hint="cs"/>
          <w:spacing w:val="-4"/>
          <w:w w:val="100"/>
          <w:kern w:val="0"/>
          <w:rtl/>
          <w:lang w:val="fr-CH"/>
        </w:rPr>
        <w:t xml:space="preserve"> </w:t>
      </w:r>
      <w:r w:rsidRPr="00077ADC">
        <w:rPr>
          <w:rFonts w:hint="cs"/>
          <w:spacing w:val="-4"/>
          <w:w w:val="100"/>
          <w:kern w:val="0"/>
          <w:rtl/>
          <w:lang w:val="fr-CH"/>
        </w:rPr>
        <w:t>إزاء تلك التدابير</w:t>
      </w:r>
      <w:r w:rsidR="00DF3C86" w:rsidRPr="00077ADC">
        <w:rPr>
          <w:rFonts w:hint="cs"/>
          <w:spacing w:val="-4"/>
          <w:w w:val="100"/>
          <w:kern w:val="0"/>
          <w:rtl/>
          <w:lang w:val="fr-CH"/>
        </w:rPr>
        <w:t xml:space="preserve"> </w:t>
      </w:r>
      <w:r w:rsidRPr="00077ADC">
        <w:rPr>
          <w:rFonts w:hint="cs"/>
          <w:spacing w:val="-4"/>
          <w:w w:val="100"/>
          <w:kern w:val="0"/>
          <w:rtl/>
          <w:lang w:val="fr-CH"/>
        </w:rPr>
        <w:t>إلى ظهور قانون عرفي</w:t>
      </w:r>
      <w:r w:rsidR="005C507C" w:rsidRPr="00077ADC">
        <w:rPr>
          <w:rFonts w:hint="cs"/>
          <w:spacing w:val="-4"/>
          <w:w w:val="100"/>
          <w:kern w:val="0"/>
          <w:rtl/>
          <w:lang w:val="fr-CH"/>
        </w:rPr>
        <w:t xml:space="preserve"> و</w:t>
      </w:r>
      <w:r w:rsidRPr="00077ADC">
        <w:rPr>
          <w:rFonts w:hint="cs"/>
          <w:spacing w:val="-4"/>
          <w:w w:val="100"/>
          <w:kern w:val="0"/>
          <w:rtl/>
          <w:lang w:val="fr-CH"/>
        </w:rPr>
        <w:t>تطور قواعد آمرة</w:t>
      </w:r>
      <w:r w:rsidR="00DF3C86" w:rsidRPr="00077ADC">
        <w:rPr>
          <w:rFonts w:hint="cs"/>
          <w:spacing w:val="-4"/>
          <w:w w:val="100"/>
          <w:kern w:val="0"/>
          <w:rtl/>
          <w:lang w:val="fr-CH"/>
        </w:rPr>
        <w:t xml:space="preserve"> </w:t>
      </w:r>
      <w:r w:rsidRPr="00077ADC">
        <w:rPr>
          <w:rFonts w:hint="cs"/>
          <w:spacing w:val="-4"/>
          <w:w w:val="100"/>
          <w:kern w:val="0"/>
          <w:rtl/>
          <w:lang w:val="fr-CH"/>
        </w:rPr>
        <w:t>تثير</w:t>
      </w:r>
      <w:r w:rsidR="00077ADC">
        <w:rPr>
          <w:rFonts w:hint="eastAsia"/>
          <w:spacing w:val="-4"/>
          <w:w w:val="100"/>
          <w:kern w:val="0"/>
          <w:rtl/>
          <w:lang w:val="fr-CH"/>
        </w:rPr>
        <w:t> </w:t>
      </w:r>
      <w:r w:rsidRPr="00077ADC">
        <w:rPr>
          <w:rFonts w:hint="cs"/>
          <w:spacing w:val="-4"/>
          <w:w w:val="100"/>
          <w:kern w:val="0"/>
          <w:rtl/>
          <w:lang w:val="fr-CH"/>
        </w:rPr>
        <w:t>ظلالا</w:t>
      </w:r>
      <w:r w:rsidR="00DD4D37">
        <w:rPr>
          <w:rFonts w:hint="cs"/>
          <w:spacing w:val="-4"/>
          <w:w w:val="100"/>
          <w:kern w:val="0"/>
          <w:rtl/>
          <w:lang w:val="fr-CH"/>
        </w:rPr>
        <w:t>ً</w:t>
      </w:r>
      <w:r w:rsidRPr="00077ADC">
        <w:rPr>
          <w:rFonts w:hint="cs"/>
          <w:spacing w:val="-4"/>
          <w:w w:val="100"/>
          <w:kern w:val="0"/>
          <w:rtl/>
          <w:lang w:val="fr-CH"/>
        </w:rPr>
        <w:t xml:space="preserve"> من الشك على التوجهات الراهنة</w:t>
      </w:r>
      <w:r w:rsidR="00DF3C86" w:rsidRPr="00077ADC">
        <w:rPr>
          <w:rFonts w:hint="cs"/>
          <w:spacing w:val="-4"/>
          <w:w w:val="100"/>
          <w:kern w:val="0"/>
          <w:rtl/>
          <w:lang w:val="fr-CH"/>
        </w:rPr>
        <w:t xml:space="preserve"> </w:t>
      </w:r>
      <w:r w:rsidRPr="00077ADC">
        <w:rPr>
          <w:rFonts w:hint="cs"/>
          <w:spacing w:val="-4"/>
          <w:w w:val="100"/>
          <w:kern w:val="0"/>
          <w:rtl/>
          <w:lang w:val="fr-CH"/>
        </w:rPr>
        <w:t xml:space="preserve">في صورتها التي تتجلى بها على أرض الواقع؟ </w:t>
      </w:r>
    </w:p>
    <w:p w:rsidR="004F7593" w:rsidRPr="00456B04" w:rsidRDefault="004F7593" w:rsidP="00077ADC">
      <w:pPr>
        <w:pStyle w:val="SingleTxt"/>
        <w:rPr>
          <w:w w:val="100"/>
          <w:kern w:val="0"/>
          <w:rtl/>
          <w:lang w:val="fr-CH"/>
        </w:rPr>
      </w:pPr>
      <w:r w:rsidRPr="00456B04">
        <w:rPr>
          <w:rFonts w:hint="cs"/>
          <w:w w:val="100"/>
          <w:kern w:val="0"/>
          <w:rtl/>
          <w:lang w:val="fr-CH"/>
        </w:rPr>
        <w:t>48-</w:t>
      </w:r>
      <w:r w:rsidRPr="00456B04">
        <w:rPr>
          <w:rFonts w:hint="cs"/>
          <w:w w:val="100"/>
          <w:kern w:val="0"/>
          <w:rtl/>
          <w:lang w:val="fr-CH"/>
        </w:rPr>
        <w:tab/>
        <w:t>وبغض النظر عن</w:t>
      </w:r>
      <w:r w:rsidR="00DF3C86" w:rsidRPr="00456B04">
        <w:rPr>
          <w:rFonts w:hint="cs"/>
          <w:w w:val="100"/>
          <w:kern w:val="0"/>
          <w:rtl/>
          <w:lang w:val="fr-CH"/>
        </w:rPr>
        <w:t xml:space="preserve"> </w:t>
      </w:r>
      <w:r w:rsidRPr="00456B04">
        <w:rPr>
          <w:rFonts w:hint="cs"/>
          <w:w w:val="100"/>
          <w:kern w:val="0"/>
          <w:rtl/>
          <w:lang w:val="fr-CH"/>
        </w:rPr>
        <w:t>الجهات الستة عشر المستهدفة حالياً</w:t>
      </w:r>
      <w:r w:rsidR="00DF3C86" w:rsidRPr="00456B04">
        <w:rPr>
          <w:rFonts w:hint="cs"/>
          <w:w w:val="100"/>
          <w:kern w:val="0"/>
          <w:rtl/>
          <w:lang w:val="fr-CH"/>
        </w:rPr>
        <w:t xml:space="preserve"> </w:t>
      </w:r>
      <w:r w:rsidRPr="00456B04">
        <w:rPr>
          <w:rFonts w:hint="cs"/>
          <w:w w:val="100"/>
          <w:kern w:val="0"/>
          <w:rtl/>
          <w:lang w:val="fr-CH"/>
        </w:rPr>
        <w:t>بالعقوبات من قبل مجلس الأمن</w:t>
      </w:r>
      <w:r w:rsidR="00773C50" w:rsidRPr="00456B04">
        <w:rPr>
          <w:w w:val="100"/>
          <w:kern w:val="0"/>
          <w:vertAlign w:val="superscript"/>
          <w:rtl/>
        </w:rPr>
        <w:t>(</w:t>
      </w:r>
      <w:r w:rsidR="00773C50" w:rsidRPr="00456B04">
        <w:rPr>
          <w:rStyle w:val="FootnoteReference"/>
          <w:color w:val="auto"/>
          <w:spacing w:val="0"/>
          <w:w w:val="100"/>
          <w:kern w:val="0"/>
          <w:szCs w:val="30"/>
          <w:rtl/>
        </w:rPr>
        <w:footnoteReference w:id="35"/>
      </w:r>
      <w:r w:rsidR="00773C50" w:rsidRPr="00456B04">
        <w:rPr>
          <w:w w:val="100"/>
          <w:kern w:val="0"/>
          <w:vertAlign w:val="superscript"/>
          <w:rtl/>
        </w:rPr>
        <w:t>)</w:t>
      </w:r>
      <w:r w:rsidRPr="00456B04">
        <w:rPr>
          <w:rFonts w:hint="cs"/>
          <w:w w:val="100"/>
          <w:kern w:val="0"/>
          <w:rtl/>
          <w:lang w:val="fr-CH"/>
        </w:rPr>
        <w:t>، فإن الاتحاد الأوروبي يستهدف 37</w:t>
      </w:r>
      <w:r w:rsidR="00DF3C86" w:rsidRPr="00456B04">
        <w:rPr>
          <w:rFonts w:hint="cs"/>
          <w:w w:val="100"/>
          <w:kern w:val="0"/>
          <w:rtl/>
          <w:lang w:val="fr-CH"/>
        </w:rPr>
        <w:t xml:space="preserve"> </w:t>
      </w:r>
      <w:r w:rsidRPr="00456B04">
        <w:rPr>
          <w:rFonts w:hint="cs"/>
          <w:w w:val="100"/>
          <w:kern w:val="0"/>
          <w:rtl/>
        </w:rPr>
        <w:t>جهة</w:t>
      </w:r>
      <w:r w:rsidR="00773C50" w:rsidRPr="00456B04">
        <w:rPr>
          <w:w w:val="100"/>
          <w:kern w:val="0"/>
          <w:vertAlign w:val="superscript"/>
          <w:rtl/>
        </w:rPr>
        <w:t>(</w:t>
      </w:r>
      <w:r w:rsidR="00773C50" w:rsidRPr="00456B04">
        <w:rPr>
          <w:rStyle w:val="FootnoteReference"/>
          <w:color w:val="auto"/>
          <w:spacing w:val="0"/>
          <w:w w:val="100"/>
          <w:kern w:val="0"/>
          <w:szCs w:val="30"/>
          <w:rtl/>
        </w:rPr>
        <w:footnoteReference w:id="36"/>
      </w:r>
      <w:r w:rsidR="00773C50" w:rsidRPr="00456B04">
        <w:rPr>
          <w:w w:val="100"/>
          <w:kern w:val="0"/>
          <w:vertAlign w:val="superscript"/>
          <w:rtl/>
        </w:rPr>
        <w:t>)</w:t>
      </w:r>
      <w:r w:rsidR="00773C50" w:rsidRPr="00456B04">
        <w:rPr>
          <w:rFonts w:hint="cs"/>
          <w:w w:val="100"/>
          <w:kern w:val="0"/>
          <w:rtl/>
          <w:lang w:val="fr-CH"/>
        </w:rPr>
        <w:t xml:space="preserve"> </w:t>
      </w:r>
      <w:r w:rsidRPr="00456B04">
        <w:rPr>
          <w:rFonts w:hint="cs"/>
          <w:w w:val="100"/>
          <w:kern w:val="0"/>
          <w:rtl/>
          <w:lang w:val="fr-CH"/>
        </w:rPr>
        <w:t>وتستهدف الولايات المتحدة الأمريكية 32</w:t>
      </w:r>
      <w:r w:rsidR="00773C50" w:rsidRPr="00456B04">
        <w:rPr>
          <w:w w:val="100"/>
          <w:kern w:val="0"/>
          <w:vertAlign w:val="superscript"/>
          <w:rtl/>
        </w:rPr>
        <w:t>(</w:t>
      </w:r>
      <w:r w:rsidR="00773C50" w:rsidRPr="00456B04">
        <w:rPr>
          <w:rStyle w:val="FootnoteReference"/>
          <w:color w:val="auto"/>
          <w:spacing w:val="0"/>
          <w:w w:val="100"/>
          <w:kern w:val="0"/>
          <w:szCs w:val="30"/>
          <w:rtl/>
        </w:rPr>
        <w:footnoteReference w:id="37"/>
      </w:r>
      <w:r w:rsidR="00773C50" w:rsidRPr="00456B04">
        <w:rPr>
          <w:w w:val="100"/>
          <w:kern w:val="0"/>
          <w:vertAlign w:val="superscript"/>
          <w:rtl/>
        </w:rPr>
        <w:t>)</w:t>
      </w:r>
      <w:r w:rsidR="00773C50" w:rsidRPr="00456B04">
        <w:rPr>
          <w:rFonts w:hint="cs"/>
          <w:w w:val="100"/>
          <w:kern w:val="0"/>
          <w:rtl/>
          <w:lang w:val="fr-CH"/>
        </w:rPr>
        <w:t xml:space="preserve"> </w:t>
      </w:r>
      <w:r w:rsidRPr="00456B04">
        <w:rPr>
          <w:rFonts w:hint="cs"/>
          <w:w w:val="100"/>
          <w:kern w:val="0"/>
          <w:rtl/>
          <w:lang w:val="fr-CH"/>
        </w:rPr>
        <w:t xml:space="preserve">جهةً، </w:t>
      </w:r>
      <w:r w:rsidRPr="00456B04">
        <w:rPr>
          <w:rFonts w:hint="cs"/>
          <w:w w:val="100"/>
          <w:kern w:val="0"/>
          <w:rtl/>
          <w:lang w:val="fr-CH"/>
        </w:rPr>
        <w:lastRenderedPageBreak/>
        <w:t>يتداخل العديد من تلك</w:t>
      </w:r>
      <w:r w:rsidR="00DF3C86" w:rsidRPr="00456B04">
        <w:rPr>
          <w:rFonts w:hint="cs"/>
          <w:w w:val="100"/>
          <w:kern w:val="0"/>
          <w:rtl/>
          <w:lang w:val="fr-CH"/>
        </w:rPr>
        <w:t xml:space="preserve"> </w:t>
      </w:r>
      <w:r w:rsidRPr="00456B04">
        <w:rPr>
          <w:rFonts w:hint="cs"/>
          <w:w w:val="100"/>
          <w:kern w:val="0"/>
          <w:rtl/>
          <w:lang w:val="fr-CH"/>
        </w:rPr>
        <w:t>الجهات هي نفسها المستهدفة</w:t>
      </w:r>
      <w:r w:rsidR="00DF3C86" w:rsidRPr="00456B04">
        <w:rPr>
          <w:rFonts w:hint="cs"/>
          <w:w w:val="100"/>
          <w:kern w:val="0"/>
          <w:rtl/>
          <w:lang w:val="fr-CH"/>
        </w:rPr>
        <w:t xml:space="preserve"> </w:t>
      </w:r>
      <w:r w:rsidRPr="00456B04">
        <w:rPr>
          <w:rFonts w:hint="cs"/>
          <w:w w:val="100"/>
          <w:kern w:val="0"/>
          <w:rtl/>
          <w:lang w:val="fr-CH"/>
        </w:rPr>
        <w:t>بعقوبات مجلس الأمن، والغالبية</w:t>
      </w:r>
      <w:r w:rsidR="00DF3C86" w:rsidRPr="00456B04">
        <w:rPr>
          <w:rFonts w:hint="cs"/>
          <w:w w:val="100"/>
          <w:kern w:val="0"/>
          <w:rtl/>
          <w:lang w:val="fr-CH"/>
        </w:rPr>
        <w:t xml:space="preserve"> </w:t>
      </w:r>
      <w:r w:rsidRPr="00456B04">
        <w:rPr>
          <w:rFonts w:hint="cs"/>
          <w:w w:val="100"/>
          <w:kern w:val="0"/>
          <w:rtl/>
          <w:lang w:val="fr-CH"/>
        </w:rPr>
        <w:t>العظمى من الجهات التي يستهدفها الاتحاد الأوروبي هي ذاتها</w:t>
      </w:r>
      <w:r w:rsidR="00DF3C86" w:rsidRPr="00456B04">
        <w:rPr>
          <w:rFonts w:hint="cs"/>
          <w:w w:val="100"/>
          <w:kern w:val="0"/>
          <w:rtl/>
          <w:lang w:val="fr-CH"/>
        </w:rPr>
        <w:t xml:space="preserve"> </w:t>
      </w:r>
      <w:r w:rsidRPr="00456B04">
        <w:rPr>
          <w:rFonts w:hint="cs"/>
          <w:w w:val="100"/>
          <w:kern w:val="0"/>
          <w:rtl/>
          <w:lang w:val="fr-CH"/>
        </w:rPr>
        <w:t>الجهات التي تستهدفها الولايات المتحدة الأمريكية. ومن</w:t>
      </w:r>
      <w:r w:rsidR="00DF3C86" w:rsidRPr="00456B04">
        <w:rPr>
          <w:rFonts w:hint="cs"/>
          <w:w w:val="100"/>
          <w:kern w:val="0"/>
          <w:rtl/>
          <w:lang w:val="fr-CH"/>
        </w:rPr>
        <w:t xml:space="preserve"> </w:t>
      </w:r>
      <w:r w:rsidRPr="00456B04">
        <w:rPr>
          <w:rFonts w:hint="cs"/>
          <w:w w:val="100"/>
          <w:kern w:val="0"/>
          <w:rtl/>
          <w:lang w:val="fr-CH"/>
        </w:rPr>
        <w:t>هذه الجهات المستهدفة، تتعلق 7 منها</w:t>
      </w:r>
      <w:r w:rsidR="00DF3C86" w:rsidRPr="00456B04">
        <w:rPr>
          <w:rFonts w:hint="cs"/>
          <w:w w:val="100"/>
          <w:kern w:val="0"/>
          <w:rtl/>
          <w:lang w:val="fr-CH"/>
        </w:rPr>
        <w:t xml:space="preserve"> </w:t>
      </w:r>
      <w:r w:rsidRPr="00456B04">
        <w:rPr>
          <w:rFonts w:hint="cs"/>
          <w:w w:val="100"/>
          <w:kern w:val="0"/>
          <w:rtl/>
          <w:lang w:val="fr-CH"/>
        </w:rPr>
        <w:t>بكيانات</w:t>
      </w:r>
      <w:r w:rsidR="00DF3C86" w:rsidRPr="00456B04">
        <w:rPr>
          <w:rFonts w:hint="cs"/>
          <w:w w:val="100"/>
          <w:kern w:val="0"/>
          <w:rtl/>
          <w:lang w:val="fr-CH"/>
        </w:rPr>
        <w:t xml:space="preserve"> </w:t>
      </w:r>
      <w:r w:rsidRPr="00456B04">
        <w:rPr>
          <w:rFonts w:hint="cs"/>
          <w:w w:val="100"/>
          <w:kern w:val="0"/>
          <w:rtl/>
          <w:lang w:val="fr-CH"/>
        </w:rPr>
        <w:t>إرهابية وتجّار</w:t>
      </w:r>
      <w:r w:rsidR="00DF3C86" w:rsidRPr="00456B04">
        <w:rPr>
          <w:rFonts w:hint="cs"/>
          <w:w w:val="100"/>
          <w:kern w:val="0"/>
          <w:rtl/>
          <w:lang w:val="fr-CH"/>
        </w:rPr>
        <w:t xml:space="preserve"> </w:t>
      </w:r>
      <w:r w:rsidRPr="00456B04">
        <w:rPr>
          <w:rFonts w:hint="cs"/>
          <w:w w:val="100"/>
          <w:kern w:val="0"/>
          <w:rtl/>
          <w:lang w:val="fr-CH"/>
        </w:rPr>
        <w:t>مخدرات و"الألماس الملطخ بالدماء" والتنظيمات</w:t>
      </w:r>
      <w:r w:rsidRPr="00456B04">
        <w:rPr>
          <w:w w:val="100"/>
          <w:kern w:val="0"/>
          <w:rtl/>
          <w:lang w:val="fr-CH"/>
        </w:rPr>
        <w:t xml:space="preserve"> </w:t>
      </w:r>
      <w:r w:rsidRPr="00456B04">
        <w:rPr>
          <w:rFonts w:hint="cs"/>
          <w:w w:val="100"/>
          <w:kern w:val="0"/>
          <w:rtl/>
          <w:lang w:val="fr-CH"/>
        </w:rPr>
        <w:t>ال</w:t>
      </w:r>
      <w:r w:rsidRPr="00456B04">
        <w:rPr>
          <w:w w:val="100"/>
          <w:kern w:val="0"/>
          <w:rtl/>
          <w:lang w:val="fr-CH"/>
        </w:rPr>
        <w:t>إجرامي</w:t>
      </w:r>
      <w:r w:rsidRPr="00456B04">
        <w:rPr>
          <w:rFonts w:hint="cs"/>
          <w:w w:val="100"/>
          <w:kern w:val="0"/>
          <w:rtl/>
          <w:lang w:val="fr-CH"/>
        </w:rPr>
        <w:t>ة</w:t>
      </w:r>
      <w:r w:rsidR="00DF3C86" w:rsidRPr="00456B04">
        <w:rPr>
          <w:w w:val="100"/>
          <w:kern w:val="0"/>
          <w:rtl/>
          <w:lang w:val="fr-CH"/>
        </w:rPr>
        <w:t xml:space="preserve"> </w:t>
      </w:r>
      <w:r w:rsidRPr="00456B04">
        <w:rPr>
          <w:rFonts w:hint="cs"/>
          <w:w w:val="100"/>
          <w:kern w:val="0"/>
          <w:rtl/>
          <w:lang w:val="fr-CH"/>
        </w:rPr>
        <w:t>العابرة ل</w:t>
      </w:r>
      <w:r w:rsidRPr="00456B04">
        <w:rPr>
          <w:w w:val="100"/>
          <w:kern w:val="0"/>
          <w:rtl/>
          <w:lang w:val="fr-CH"/>
        </w:rPr>
        <w:t>لحدود الوطنية</w:t>
      </w:r>
      <w:r w:rsidRPr="00456B04">
        <w:rPr>
          <w:rFonts w:hint="cs"/>
          <w:w w:val="100"/>
          <w:kern w:val="0"/>
          <w:rtl/>
          <w:lang w:val="fr-CH"/>
        </w:rPr>
        <w:t xml:space="preserve"> ومجرمي</w:t>
      </w:r>
      <w:r w:rsidR="00DF3C86" w:rsidRPr="00456B04">
        <w:rPr>
          <w:rFonts w:hint="cs"/>
          <w:w w:val="100"/>
          <w:kern w:val="0"/>
          <w:rtl/>
          <w:lang w:val="fr-CH"/>
        </w:rPr>
        <w:t xml:space="preserve"> </w:t>
      </w:r>
      <w:r w:rsidR="00773C50" w:rsidRPr="00456B04">
        <w:rPr>
          <w:rFonts w:hint="cs"/>
          <w:w w:val="100"/>
          <w:kern w:val="0"/>
          <w:rtl/>
          <w:lang w:val="fr-CH"/>
        </w:rPr>
        <w:t>الفضاء الإ</w:t>
      </w:r>
      <w:r w:rsidRPr="00456B04">
        <w:rPr>
          <w:rFonts w:hint="cs"/>
          <w:w w:val="100"/>
          <w:kern w:val="0"/>
          <w:rtl/>
          <w:lang w:val="fr-CH"/>
        </w:rPr>
        <w:t>لكتروني،</w:t>
      </w:r>
      <w:r w:rsidR="005C507C" w:rsidRPr="00456B04">
        <w:rPr>
          <w:rFonts w:hint="cs"/>
          <w:w w:val="100"/>
          <w:kern w:val="0"/>
          <w:rtl/>
          <w:lang w:val="fr-CH"/>
        </w:rPr>
        <w:t xml:space="preserve"> و</w:t>
      </w:r>
      <w:r w:rsidRPr="00456B04">
        <w:rPr>
          <w:rFonts w:hint="cs"/>
          <w:w w:val="100"/>
          <w:kern w:val="0"/>
          <w:rtl/>
          <w:lang w:val="fr-CH"/>
        </w:rPr>
        <w:t>هي العقوبات التي كان من الممكن أن تكون أكثر فعالية لو نُسقت جميعها على مستوى الأمم المتحدة. ويطبق العديد من البلدان الأخرى تدابير قسرية انفرادية وسيكون من المفيد جداً أن تقدم هذه البلدان إلى المكلف بالولاية المعلومات المطلوبة</w:t>
      </w:r>
      <w:r w:rsidR="00DF3C86" w:rsidRPr="00456B04">
        <w:rPr>
          <w:rFonts w:hint="cs"/>
          <w:w w:val="100"/>
          <w:kern w:val="0"/>
          <w:rtl/>
          <w:lang w:val="fr-CH"/>
        </w:rPr>
        <w:t xml:space="preserve"> </w:t>
      </w:r>
      <w:r w:rsidRPr="00456B04">
        <w:rPr>
          <w:rFonts w:hint="cs"/>
          <w:w w:val="100"/>
          <w:kern w:val="0"/>
          <w:rtl/>
          <w:lang w:val="fr-CH"/>
        </w:rPr>
        <w:t>للاستفادة منها في التقارير المقبلة.</w:t>
      </w:r>
    </w:p>
    <w:p w:rsidR="004F7593" w:rsidRPr="00456B04" w:rsidRDefault="004F7593" w:rsidP="00DD4D37">
      <w:pPr>
        <w:pStyle w:val="SingleTxt"/>
        <w:rPr>
          <w:w w:val="100"/>
          <w:rtl/>
          <w:lang w:val="fr-CH"/>
        </w:rPr>
      </w:pPr>
      <w:r w:rsidRPr="00456B04">
        <w:rPr>
          <w:rFonts w:hint="cs"/>
          <w:w w:val="100"/>
          <w:rtl/>
          <w:lang w:val="fr-CH"/>
        </w:rPr>
        <w:t>49-</w:t>
      </w:r>
      <w:r w:rsidRPr="00456B04">
        <w:rPr>
          <w:rFonts w:hint="cs"/>
          <w:w w:val="100"/>
          <w:rtl/>
          <w:lang w:val="fr-CH"/>
        </w:rPr>
        <w:tab/>
        <w:t>وينبغي أن يضاف إلى تلك العقوبات والتدابير القسرية الانفرادية التدابير القسرية التي تطبقها المنظمات الإقليمية على أعضائها،</w:t>
      </w:r>
      <w:r w:rsidR="00DF3C86" w:rsidRPr="00456B04">
        <w:rPr>
          <w:rFonts w:hint="cs"/>
          <w:w w:val="100"/>
          <w:rtl/>
          <w:lang w:val="fr-CH"/>
        </w:rPr>
        <w:t xml:space="preserve"> </w:t>
      </w:r>
      <w:r w:rsidRPr="00456B04">
        <w:rPr>
          <w:rFonts w:hint="cs"/>
          <w:w w:val="100"/>
          <w:rtl/>
          <w:lang w:val="fr-CH"/>
        </w:rPr>
        <w:t xml:space="preserve">مثلما أشير إلى ذلك في الفقرة 15 أعلاه. وبالتالي فإن جامعة الدول العربية والاتحاد الأفريقي ومنظمة الدول الأمريكية وغيرها من المنظمات الإقليمية طبقت تدابير قسرية على العديد من الدول الأعضاء فيها. وطبقت </w:t>
      </w:r>
      <w:r w:rsidRPr="00456B04">
        <w:rPr>
          <w:w w:val="100"/>
          <w:rtl/>
          <w:lang w:val="fr-CH"/>
        </w:rPr>
        <w:t>منظمة الأمن والتعاون في أوروبا</w:t>
      </w:r>
      <w:r w:rsidRPr="00456B04">
        <w:rPr>
          <w:rFonts w:hint="cs"/>
          <w:w w:val="100"/>
          <w:rtl/>
          <w:lang w:val="fr-CH"/>
        </w:rPr>
        <w:t xml:space="preserve"> أيضاً القليل من هذه التدابير على تجارة السلاح فيما يتعلق</w:t>
      </w:r>
      <w:r w:rsidR="00DF3C86" w:rsidRPr="00456B04">
        <w:rPr>
          <w:rFonts w:hint="cs"/>
          <w:w w:val="100"/>
          <w:rtl/>
          <w:lang w:val="fr-CH"/>
        </w:rPr>
        <w:t xml:space="preserve"> </w:t>
      </w:r>
      <w:r w:rsidRPr="00456B04">
        <w:rPr>
          <w:rFonts w:hint="cs"/>
          <w:w w:val="100"/>
          <w:rtl/>
          <w:lang w:val="fr-CH"/>
        </w:rPr>
        <w:t>بالنزاع على</w:t>
      </w:r>
      <w:r w:rsidRPr="00456B04">
        <w:rPr>
          <w:w w:val="100"/>
          <w:rtl/>
          <w:lang w:val="fr-CH"/>
        </w:rPr>
        <w:t xml:space="preserve"> ناغورني </w:t>
      </w:r>
      <w:r w:rsidR="00DD4D37">
        <w:rPr>
          <w:rFonts w:hint="cs"/>
          <w:w w:val="100"/>
          <w:rtl/>
          <w:lang w:val="fr-CH"/>
        </w:rPr>
        <w:t xml:space="preserve">- </w:t>
      </w:r>
      <w:r w:rsidRPr="00456B04">
        <w:rPr>
          <w:w w:val="100"/>
          <w:rtl/>
          <w:lang w:val="fr-CH"/>
        </w:rPr>
        <w:t>كاراباخ</w:t>
      </w:r>
      <w:r w:rsidR="00773C50" w:rsidRPr="00456B04">
        <w:rPr>
          <w:w w:val="100"/>
          <w:vertAlign w:val="superscript"/>
          <w:rtl/>
        </w:rPr>
        <w:t>(</w:t>
      </w:r>
      <w:r w:rsidR="00773C50" w:rsidRPr="00456B04">
        <w:rPr>
          <w:rStyle w:val="FootnoteReference"/>
          <w:color w:val="auto"/>
          <w:spacing w:val="0"/>
          <w:w w:val="100"/>
          <w:kern w:val="0"/>
          <w:szCs w:val="30"/>
          <w:rtl/>
        </w:rPr>
        <w:footnoteReference w:id="38"/>
      </w:r>
      <w:r w:rsidR="00773C50" w:rsidRPr="00456B04">
        <w:rPr>
          <w:w w:val="100"/>
          <w:vertAlign w:val="superscript"/>
          <w:rtl/>
        </w:rPr>
        <w:t>)</w:t>
      </w:r>
      <w:r w:rsidR="00773C50" w:rsidRPr="00456B04">
        <w:rPr>
          <w:rFonts w:hint="cs"/>
          <w:w w:val="100"/>
          <w:rtl/>
          <w:lang w:val="fr-CH"/>
        </w:rPr>
        <w:t xml:space="preserve"> </w:t>
      </w:r>
      <w:r w:rsidRPr="00456B04">
        <w:rPr>
          <w:rFonts w:hint="cs"/>
          <w:w w:val="100"/>
          <w:rtl/>
          <w:lang w:val="fr-CH"/>
        </w:rPr>
        <w:t>وقائمة أخرى من الأفراد الروسيين المستهدفين</w:t>
      </w:r>
      <w:r w:rsidR="00773C50" w:rsidRPr="00456B04">
        <w:rPr>
          <w:w w:val="100"/>
          <w:vertAlign w:val="superscript"/>
          <w:rtl/>
        </w:rPr>
        <w:t>(</w:t>
      </w:r>
      <w:r w:rsidR="00773C50" w:rsidRPr="00456B04">
        <w:rPr>
          <w:rStyle w:val="FootnoteReference"/>
          <w:color w:val="auto"/>
          <w:spacing w:val="0"/>
          <w:w w:val="100"/>
          <w:kern w:val="0"/>
          <w:szCs w:val="30"/>
          <w:rtl/>
        </w:rPr>
        <w:footnoteReference w:id="39"/>
      </w:r>
      <w:r w:rsidR="00773C50" w:rsidRPr="00456B04">
        <w:rPr>
          <w:w w:val="100"/>
          <w:vertAlign w:val="superscript"/>
          <w:rtl/>
        </w:rPr>
        <w:t>)</w:t>
      </w:r>
      <w:r w:rsidRPr="00456B04">
        <w:rPr>
          <w:rFonts w:hint="cs"/>
          <w:w w:val="100"/>
          <w:rtl/>
          <w:lang w:val="fr-CH"/>
        </w:rPr>
        <w:t>.</w:t>
      </w:r>
    </w:p>
    <w:p w:rsidR="004F7593" w:rsidRPr="00456B04" w:rsidRDefault="004F7593" w:rsidP="00773C50">
      <w:pPr>
        <w:pStyle w:val="SingleTxt"/>
        <w:rPr>
          <w:w w:val="100"/>
          <w:kern w:val="0"/>
          <w:rtl/>
          <w:lang w:val="fr-CH"/>
        </w:rPr>
      </w:pPr>
      <w:r w:rsidRPr="00456B04">
        <w:rPr>
          <w:rFonts w:hint="cs"/>
          <w:w w:val="100"/>
          <w:kern w:val="0"/>
          <w:rtl/>
          <w:lang w:val="fr-CH"/>
        </w:rPr>
        <w:t>50-</w:t>
      </w:r>
      <w:r w:rsidRPr="00456B04">
        <w:rPr>
          <w:rFonts w:hint="cs"/>
          <w:w w:val="100"/>
          <w:kern w:val="0"/>
          <w:rtl/>
          <w:lang w:val="fr-CH"/>
        </w:rPr>
        <w:tab/>
        <w:t>وبخلاف الكيانات الإجرامية، فإن العقوبات تستهدف الدول، وغالبيتها من البلدان النامية التي عادة ما تتضرر شعوبها من الآثار السلبية لتلك</w:t>
      </w:r>
      <w:r w:rsidR="00DF3C86" w:rsidRPr="00456B04">
        <w:rPr>
          <w:rFonts w:hint="cs"/>
          <w:w w:val="100"/>
          <w:kern w:val="0"/>
          <w:rtl/>
          <w:lang w:val="fr-CH"/>
        </w:rPr>
        <w:t xml:space="preserve"> </w:t>
      </w:r>
      <w:r w:rsidRPr="00456B04">
        <w:rPr>
          <w:rFonts w:hint="cs"/>
          <w:w w:val="100"/>
          <w:kern w:val="0"/>
          <w:rtl/>
          <w:lang w:val="fr-CH"/>
        </w:rPr>
        <w:t>العقوبات على التمتع بحقوق الإنسان،</w:t>
      </w:r>
      <w:r w:rsidR="00DF3C86" w:rsidRPr="00456B04">
        <w:rPr>
          <w:rFonts w:hint="cs"/>
          <w:w w:val="100"/>
          <w:kern w:val="0"/>
          <w:rtl/>
          <w:lang w:val="fr-CH"/>
        </w:rPr>
        <w:t xml:space="preserve"> </w:t>
      </w:r>
      <w:r w:rsidRPr="00456B04">
        <w:rPr>
          <w:rFonts w:hint="cs"/>
          <w:w w:val="100"/>
          <w:kern w:val="0"/>
          <w:rtl/>
          <w:lang w:val="fr-CH"/>
        </w:rPr>
        <w:t>كما تستهدف أشخاصاً معينين في تلك الدول.</w:t>
      </w:r>
      <w:r w:rsidR="005C507C" w:rsidRPr="00456B04">
        <w:rPr>
          <w:rFonts w:hint="cs"/>
          <w:w w:val="100"/>
          <w:kern w:val="0"/>
          <w:rtl/>
          <w:lang w:val="fr-CH"/>
        </w:rPr>
        <w:t xml:space="preserve"> و</w:t>
      </w:r>
      <w:r w:rsidRPr="00456B04">
        <w:rPr>
          <w:rFonts w:hint="cs"/>
          <w:w w:val="100"/>
          <w:kern w:val="0"/>
          <w:rtl/>
          <w:lang w:val="fr-CH"/>
        </w:rPr>
        <w:t>ستكون هذه المسألة موضوع تركيز المقرر الخاص،</w:t>
      </w:r>
      <w:r w:rsidR="00DF3C86" w:rsidRPr="00456B04">
        <w:rPr>
          <w:rFonts w:hint="cs"/>
          <w:w w:val="100"/>
          <w:kern w:val="0"/>
          <w:rtl/>
          <w:lang w:val="fr-CH"/>
        </w:rPr>
        <w:t xml:space="preserve"> </w:t>
      </w:r>
      <w:r w:rsidRPr="00456B04">
        <w:rPr>
          <w:rFonts w:hint="cs"/>
          <w:w w:val="100"/>
          <w:kern w:val="0"/>
          <w:rtl/>
          <w:lang w:val="fr-CH"/>
        </w:rPr>
        <w:t>على اعتبار أن البلدان القليلة الأكثر تقدماً التي تستهدفها التدابير القسرية الانفرادية</w:t>
      </w:r>
      <w:r w:rsidR="00DF3C86" w:rsidRPr="00456B04">
        <w:rPr>
          <w:rFonts w:hint="cs"/>
          <w:w w:val="100"/>
          <w:kern w:val="0"/>
          <w:rtl/>
          <w:lang w:val="fr-CH"/>
        </w:rPr>
        <w:t xml:space="preserve"> </w:t>
      </w:r>
      <w:r w:rsidRPr="00456B04">
        <w:rPr>
          <w:rFonts w:hint="cs"/>
          <w:w w:val="100"/>
          <w:kern w:val="0"/>
          <w:rtl/>
          <w:lang w:val="fr-CH"/>
        </w:rPr>
        <w:t>تملك خيارات أكثر، بما في ذلك من خلال الاستعاضة عن الواردات أو باللجوء إلى</w:t>
      </w:r>
      <w:r w:rsidR="00DF3C86" w:rsidRPr="00456B04">
        <w:rPr>
          <w:rFonts w:hint="cs"/>
          <w:w w:val="100"/>
          <w:kern w:val="0"/>
          <w:rtl/>
          <w:lang w:val="fr-CH"/>
        </w:rPr>
        <w:t xml:space="preserve"> </w:t>
      </w:r>
      <w:r w:rsidRPr="00456B04">
        <w:rPr>
          <w:rFonts w:hint="cs"/>
          <w:w w:val="100"/>
          <w:kern w:val="0"/>
          <w:rtl/>
          <w:lang w:val="fr-CH"/>
        </w:rPr>
        <w:t>أعمال</w:t>
      </w:r>
      <w:r w:rsidR="00DF3C86" w:rsidRPr="00456B04">
        <w:rPr>
          <w:rFonts w:hint="cs"/>
          <w:w w:val="100"/>
          <w:kern w:val="0"/>
          <w:rtl/>
          <w:lang w:val="fr-CH"/>
        </w:rPr>
        <w:t xml:space="preserve"> </w:t>
      </w:r>
      <w:r w:rsidRPr="00456B04">
        <w:rPr>
          <w:rFonts w:hint="cs"/>
          <w:w w:val="100"/>
          <w:kern w:val="0"/>
          <w:rtl/>
          <w:lang w:val="fr-CH"/>
        </w:rPr>
        <w:t>انتقامية، للتخفيف من الأثر السلبي لتلك التدابير</w:t>
      </w:r>
      <w:r w:rsidR="00DF3C86" w:rsidRPr="00456B04">
        <w:rPr>
          <w:rFonts w:hint="cs"/>
          <w:w w:val="100"/>
          <w:kern w:val="0"/>
          <w:rtl/>
          <w:lang w:val="fr-CH"/>
        </w:rPr>
        <w:t xml:space="preserve"> </w:t>
      </w:r>
      <w:r w:rsidRPr="00456B04">
        <w:rPr>
          <w:rFonts w:hint="cs"/>
          <w:w w:val="100"/>
          <w:kern w:val="0"/>
          <w:rtl/>
          <w:lang w:val="fr-CH"/>
        </w:rPr>
        <w:t>في تمتع شعوبها بحقوق الإنسان</w:t>
      </w:r>
      <w:r w:rsidR="00773C50" w:rsidRPr="00456B04">
        <w:rPr>
          <w:w w:val="100"/>
          <w:kern w:val="0"/>
          <w:vertAlign w:val="superscript"/>
          <w:rtl/>
        </w:rPr>
        <w:t>(</w:t>
      </w:r>
      <w:r w:rsidR="00773C50" w:rsidRPr="00456B04">
        <w:rPr>
          <w:rStyle w:val="FootnoteReference"/>
          <w:color w:val="auto"/>
          <w:spacing w:val="0"/>
          <w:w w:val="100"/>
          <w:kern w:val="0"/>
          <w:szCs w:val="30"/>
          <w:rtl/>
        </w:rPr>
        <w:footnoteReference w:id="40"/>
      </w:r>
      <w:r w:rsidR="00773C50" w:rsidRPr="00456B04">
        <w:rPr>
          <w:w w:val="100"/>
          <w:kern w:val="0"/>
          <w:vertAlign w:val="superscript"/>
          <w:rtl/>
        </w:rPr>
        <w:t>)</w:t>
      </w:r>
      <w:r w:rsidRPr="00456B04">
        <w:rPr>
          <w:rFonts w:hint="cs"/>
          <w:w w:val="100"/>
          <w:kern w:val="0"/>
          <w:rtl/>
          <w:lang w:val="fr-CH"/>
        </w:rPr>
        <w:t xml:space="preserve">. </w:t>
      </w:r>
    </w:p>
    <w:p w:rsidR="004F7593" w:rsidRPr="00456B04" w:rsidRDefault="004F7593" w:rsidP="00DD4D37">
      <w:pPr>
        <w:pStyle w:val="SingleTxt"/>
        <w:spacing w:line="380" w:lineRule="exact"/>
        <w:rPr>
          <w:w w:val="100"/>
          <w:kern w:val="0"/>
          <w:rtl/>
          <w:lang w:val="fr-CH"/>
        </w:rPr>
      </w:pPr>
      <w:r w:rsidRPr="00456B04">
        <w:rPr>
          <w:rFonts w:hint="cs"/>
          <w:w w:val="100"/>
          <w:kern w:val="0"/>
          <w:rtl/>
          <w:lang w:val="fr-CH"/>
        </w:rPr>
        <w:t>51</w:t>
      </w:r>
      <w:r w:rsidRPr="00456B04">
        <w:rPr>
          <w:w w:val="100"/>
          <w:kern w:val="0"/>
          <w:rtl/>
          <w:lang w:val="fr-CH"/>
        </w:rPr>
        <w:t>-</w:t>
      </w:r>
      <w:r w:rsidRPr="00456B04">
        <w:rPr>
          <w:w w:val="100"/>
          <w:kern w:val="0"/>
          <w:rtl/>
          <w:lang w:val="fr-CH"/>
        </w:rPr>
        <w:tab/>
      </w:r>
      <w:r w:rsidRPr="00456B04">
        <w:rPr>
          <w:rFonts w:hint="cs"/>
          <w:w w:val="100"/>
          <w:kern w:val="0"/>
          <w:rtl/>
          <w:lang w:val="fr-CH"/>
        </w:rPr>
        <w:t>ولا تشمل الأرقام الإجمالية المذكورة أعلاه التدابير القسرية الانفرادية التي تلجأ إليها فرادى البلدان الأخرى</w:t>
      </w:r>
      <w:r w:rsidR="00DF3C86" w:rsidRPr="00456B04">
        <w:rPr>
          <w:rFonts w:hint="cs"/>
          <w:w w:val="100"/>
          <w:kern w:val="0"/>
          <w:rtl/>
          <w:lang w:val="fr-CH"/>
        </w:rPr>
        <w:t xml:space="preserve"> </w:t>
      </w:r>
      <w:r w:rsidRPr="00456B04">
        <w:rPr>
          <w:rFonts w:hint="cs"/>
          <w:w w:val="100"/>
          <w:kern w:val="0"/>
          <w:rtl/>
          <w:lang w:val="fr-CH"/>
        </w:rPr>
        <w:t>الأعضاء في الاتحاد الأوروبي</w:t>
      </w:r>
      <w:r w:rsidR="00DF3C86" w:rsidRPr="00456B04">
        <w:rPr>
          <w:rFonts w:hint="cs"/>
          <w:w w:val="100"/>
          <w:kern w:val="0"/>
          <w:rtl/>
          <w:lang w:val="fr-CH"/>
        </w:rPr>
        <w:t xml:space="preserve"> </w:t>
      </w:r>
      <w:r w:rsidRPr="00456B04">
        <w:rPr>
          <w:rFonts w:hint="cs"/>
          <w:w w:val="100"/>
          <w:kern w:val="0"/>
          <w:rtl/>
          <w:lang w:val="fr-CH"/>
        </w:rPr>
        <w:t>وغير الأعضاء فيه، بما في ذلك التدابير الصارمة التي</w:t>
      </w:r>
      <w:r w:rsidR="00DF3C86" w:rsidRPr="00456B04">
        <w:rPr>
          <w:rFonts w:hint="cs"/>
          <w:w w:val="100"/>
          <w:kern w:val="0"/>
          <w:rtl/>
          <w:lang w:val="fr-CH"/>
        </w:rPr>
        <w:t xml:space="preserve"> </w:t>
      </w:r>
      <w:r w:rsidRPr="00456B04">
        <w:rPr>
          <w:rFonts w:hint="cs"/>
          <w:w w:val="100"/>
          <w:kern w:val="0"/>
          <w:rtl/>
          <w:lang w:val="fr-CH"/>
        </w:rPr>
        <w:t xml:space="preserve">تقوِّض أبسط </w:t>
      </w:r>
      <w:r w:rsidRPr="00456B04">
        <w:rPr>
          <w:w w:val="100"/>
          <w:kern w:val="0"/>
          <w:rtl/>
          <w:lang w:val="fr-CH"/>
        </w:rPr>
        <w:t>الحقوق الأساسية للشعب الفلسطيني</w:t>
      </w:r>
      <w:r w:rsidRPr="00456B04">
        <w:rPr>
          <w:rFonts w:hint="cs"/>
          <w:w w:val="100"/>
          <w:kern w:val="0"/>
          <w:rtl/>
          <w:lang w:val="fr-CH"/>
        </w:rPr>
        <w:t>.</w:t>
      </w:r>
      <w:r w:rsidR="005C507C" w:rsidRPr="00456B04">
        <w:rPr>
          <w:rFonts w:hint="cs"/>
          <w:w w:val="100"/>
          <w:kern w:val="0"/>
          <w:rtl/>
          <w:lang w:val="fr-CH"/>
        </w:rPr>
        <w:t xml:space="preserve"> و</w:t>
      </w:r>
      <w:r w:rsidRPr="00456B04">
        <w:rPr>
          <w:rFonts w:hint="cs"/>
          <w:w w:val="100"/>
          <w:kern w:val="0"/>
          <w:rtl/>
          <w:lang w:val="fr-CH"/>
        </w:rPr>
        <w:t>حتى إذا أخذت تلك التدابير الفردية الإضافية بعين الاعتبار،</w:t>
      </w:r>
      <w:r w:rsidR="005C507C" w:rsidRPr="00456B04">
        <w:rPr>
          <w:rFonts w:hint="cs"/>
          <w:w w:val="100"/>
          <w:kern w:val="0"/>
          <w:rtl/>
          <w:lang w:val="fr-CH"/>
        </w:rPr>
        <w:t xml:space="preserve"> و</w:t>
      </w:r>
      <w:r w:rsidRPr="00456B04">
        <w:rPr>
          <w:rFonts w:hint="cs"/>
          <w:w w:val="100"/>
          <w:kern w:val="0"/>
          <w:rtl/>
          <w:lang w:val="fr-CH"/>
        </w:rPr>
        <w:t>جرى</w:t>
      </w:r>
      <w:r w:rsidR="00DF3C86" w:rsidRPr="00456B04">
        <w:rPr>
          <w:rFonts w:hint="cs"/>
          <w:w w:val="100"/>
          <w:kern w:val="0"/>
          <w:rtl/>
          <w:lang w:val="fr-CH"/>
        </w:rPr>
        <w:t xml:space="preserve"> </w:t>
      </w:r>
      <w:r w:rsidRPr="00456B04">
        <w:rPr>
          <w:rFonts w:hint="cs"/>
          <w:w w:val="100"/>
          <w:kern w:val="0"/>
          <w:rtl/>
          <w:lang w:val="fr-CH"/>
        </w:rPr>
        <w:t>استبعاد الكيانات الإجرامية المستهدفة</w:t>
      </w:r>
      <w:r w:rsidR="00DF3C86" w:rsidRPr="00456B04">
        <w:rPr>
          <w:rFonts w:hint="cs"/>
          <w:w w:val="100"/>
          <w:kern w:val="0"/>
          <w:rtl/>
          <w:lang w:val="fr-CH"/>
        </w:rPr>
        <w:t xml:space="preserve"> </w:t>
      </w:r>
      <w:r w:rsidRPr="00456B04">
        <w:rPr>
          <w:rFonts w:hint="cs"/>
          <w:w w:val="100"/>
          <w:kern w:val="0"/>
          <w:rtl/>
          <w:lang w:val="fr-CH"/>
        </w:rPr>
        <w:t>بوجه حق،</w:t>
      </w:r>
      <w:r w:rsidR="00DF3C86" w:rsidRPr="00456B04">
        <w:rPr>
          <w:rFonts w:hint="cs"/>
          <w:w w:val="100"/>
          <w:kern w:val="0"/>
          <w:rtl/>
          <w:lang w:val="fr-CH"/>
        </w:rPr>
        <w:t xml:space="preserve"> </w:t>
      </w:r>
      <w:r w:rsidRPr="00456B04">
        <w:rPr>
          <w:rFonts w:hint="cs"/>
          <w:w w:val="100"/>
          <w:kern w:val="0"/>
          <w:rtl/>
          <w:lang w:val="fr-CH"/>
        </w:rPr>
        <w:t>ثمة</w:t>
      </w:r>
      <w:r w:rsidR="00DF3C86" w:rsidRPr="00456B04">
        <w:rPr>
          <w:rFonts w:hint="cs"/>
          <w:w w:val="100"/>
          <w:kern w:val="0"/>
          <w:rtl/>
          <w:lang w:val="fr-CH"/>
        </w:rPr>
        <w:t xml:space="preserve"> </w:t>
      </w:r>
      <w:r w:rsidRPr="00456B04">
        <w:rPr>
          <w:rFonts w:hint="cs"/>
          <w:w w:val="100"/>
          <w:kern w:val="0"/>
          <w:rtl/>
          <w:lang w:val="fr-CH"/>
        </w:rPr>
        <w:t>حاليا</w:t>
      </w:r>
      <w:r w:rsidR="00DD4D37">
        <w:rPr>
          <w:rFonts w:hint="cs"/>
          <w:w w:val="100"/>
          <w:kern w:val="0"/>
          <w:rtl/>
          <w:lang w:val="fr-CH"/>
        </w:rPr>
        <w:t>ً</w:t>
      </w:r>
      <w:r w:rsidRPr="00456B04">
        <w:rPr>
          <w:rFonts w:hint="cs"/>
          <w:w w:val="100"/>
          <w:kern w:val="0"/>
          <w:rtl/>
          <w:lang w:val="fr-CH"/>
        </w:rPr>
        <w:t xml:space="preserve"> على الأرجح أكثر من</w:t>
      </w:r>
      <w:r w:rsidR="00DF3C86" w:rsidRPr="00456B04">
        <w:rPr>
          <w:rFonts w:hint="cs"/>
          <w:w w:val="100"/>
          <w:kern w:val="0"/>
          <w:rtl/>
          <w:lang w:val="fr-CH"/>
        </w:rPr>
        <w:t xml:space="preserve"> </w:t>
      </w:r>
      <w:r w:rsidRPr="00456B04">
        <w:rPr>
          <w:rFonts w:hint="cs"/>
          <w:w w:val="100"/>
          <w:kern w:val="0"/>
          <w:rtl/>
          <w:lang w:val="fr-CH"/>
        </w:rPr>
        <w:t>75 هدفاً لتلك التدابير، لكن عدد البلدان المستهدفة أقل</w:t>
      </w:r>
      <w:r w:rsidR="00DF3C86" w:rsidRPr="00456B04">
        <w:rPr>
          <w:rFonts w:hint="cs"/>
          <w:w w:val="100"/>
          <w:kern w:val="0"/>
          <w:rtl/>
          <w:lang w:val="fr-CH"/>
        </w:rPr>
        <w:t xml:space="preserve"> </w:t>
      </w:r>
      <w:r w:rsidRPr="00456B04">
        <w:rPr>
          <w:rFonts w:hint="cs"/>
          <w:w w:val="100"/>
          <w:kern w:val="0"/>
          <w:rtl/>
          <w:lang w:val="fr-CH"/>
        </w:rPr>
        <w:t xml:space="preserve">من نصف هذا العدد بالطبع لأن </w:t>
      </w:r>
      <w:r w:rsidRPr="00456B04">
        <w:rPr>
          <w:rFonts w:hint="cs"/>
          <w:w w:val="100"/>
          <w:kern w:val="0"/>
          <w:rtl/>
          <w:lang w:val="fr-CH"/>
        </w:rPr>
        <w:lastRenderedPageBreak/>
        <w:t>بلدان المصدر الغربية تميل إلى استهداف نفس البلدان</w:t>
      </w:r>
      <w:r w:rsidR="00AF20DE" w:rsidRPr="00456B04">
        <w:rPr>
          <w:rFonts w:hint="cs"/>
          <w:w w:val="100"/>
          <w:kern w:val="0"/>
          <w:rtl/>
          <w:lang w:val="fr-CH"/>
        </w:rPr>
        <w:t xml:space="preserve">. </w:t>
      </w:r>
      <w:r w:rsidRPr="00456B04">
        <w:rPr>
          <w:rFonts w:hint="cs"/>
          <w:w w:val="100"/>
          <w:kern w:val="0"/>
          <w:rtl/>
          <w:lang w:val="fr-CH"/>
        </w:rPr>
        <w:t>على أنه ونظرا</w:t>
      </w:r>
      <w:r w:rsidR="00DD4D37">
        <w:rPr>
          <w:rFonts w:hint="cs"/>
          <w:w w:val="100"/>
          <w:kern w:val="0"/>
          <w:rtl/>
          <w:lang w:val="fr-CH"/>
        </w:rPr>
        <w:t>ً</w:t>
      </w:r>
      <w:r w:rsidRPr="00456B04">
        <w:rPr>
          <w:rFonts w:hint="cs"/>
          <w:w w:val="100"/>
          <w:kern w:val="0"/>
          <w:rtl/>
          <w:lang w:val="fr-CH"/>
        </w:rPr>
        <w:t xml:space="preserve"> لعدم وجود</w:t>
      </w:r>
      <w:r w:rsidR="00DF3C86" w:rsidRPr="00456B04">
        <w:rPr>
          <w:rFonts w:hint="cs"/>
          <w:w w:val="100"/>
          <w:kern w:val="0"/>
          <w:rtl/>
          <w:lang w:val="fr-CH"/>
        </w:rPr>
        <w:t xml:space="preserve"> </w:t>
      </w:r>
      <w:r w:rsidRPr="00456B04">
        <w:rPr>
          <w:rFonts w:hint="cs"/>
          <w:w w:val="100"/>
          <w:kern w:val="0"/>
          <w:rtl/>
          <w:lang w:val="fr-CH"/>
        </w:rPr>
        <w:t>بيانات</w:t>
      </w:r>
      <w:r w:rsidR="00DF3C86" w:rsidRPr="00456B04">
        <w:rPr>
          <w:rFonts w:hint="cs"/>
          <w:w w:val="100"/>
          <w:kern w:val="0"/>
          <w:rtl/>
          <w:lang w:val="fr-CH"/>
        </w:rPr>
        <w:t xml:space="preserve"> </w:t>
      </w:r>
      <w:r w:rsidRPr="00456B04">
        <w:rPr>
          <w:rFonts w:hint="cs"/>
          <w:w w:val="100"/>
          <w:kern w:val="0"/>
          <w:rtl/>
          <w:lang w:val="fr-CH"/>
        </w:rPr>
        <w:t>مركزية،</w:t>
      </w:r>
      <w:r w:rsidR="00DF3C86" w:rsidRPr="00456B04">
        <w:rPr>
          <w:rFonts w:hint="cs"/>
          <w:w w:val="100"/>
          <w:kern w:val="0"/>
          <w:rtl/>
          <w:lang w:val="fr-CH"/>
        </w:rPr>
        <w:t xml:space="preserve"> </w:t>
      </w:r>
      <w:r w:rsidRPr="00456B04">
        <w:rPr>
          <w:rFonts w:hint="cs"/>
          <w:w w:val="100"/>
          <w:kern w:val="0"/>
          <w:rtl/>
          <w:lang w:val="fr-CH"/>
        </w:rPr>
        <w:t>تبقى هذه الأرقام، في أحسن الأحوال، مجرد تقديرات</w:t>
      </w:r>
      <w:r w:rsidR="00AF20DE" w:rsidRPr="00456B04">
        <w:rPr>
          <w:rFonts w:hint="cs"/>
          <w:w w:val="100"/>
          <w:kern w:val="0"/>
          <w:rtl/>
          <w:lang w:val="fr-CH"/>
        </w:rPr>
        <w:t>.</w:t>
      </w:r>
      <w:r w:rsidR="005C507C" w:rsidRPr="00456B04">
        <w:rPr>
          <w:rFonts w:hint="cs"/>
          <w:w w:val="100"/>
          <w:kern w:val="0"/>
          <w:rtl/>
          <w:lang w:val="fr-CH"/>
        </w:rPr>
        <w:t xml:space="preserve"> و</w:t>
      </w:r>
      <w:r w:rsidRPr="00456B04">
        <w:rPr>
          <w:rFonts w:hint="cs"/>
          <w:w w:val="100"/>
          <w:kern w:val="0"/>
          <w:rtl/>
          <w:lang w:val="fr-CH"/>
        </w:rPr>
        <w:t>خلف هذه البيانات الكمية،</w:t>
      </w:r>
      <w:r w:rsidR="00DF3C86" w:rsidRPr="00456B04">
        <w:rPr>
          <w:rFonts w:hint="cs"/>
          <w:w w:val="100"/>
          <w:kern w:val="0"/>
          <w:rtl/>
          <w:lang w:val="fr-CH"/>
        </w:rPr>
        <w:t xml:space="preserve"> </w:t>
      </w:r>
      <w:r w:rsidRPr="00456B04">
        <w:rPr>
          <w:rFonts w:hint="cs"/>
          <w:w w:val="100"/>
          <w:kern w:val="0"/>
          <w:rtl/>
          <w:lang w:val="fr-CH"/>
        </w:rPr>
        <w:t>هناك الملايين من السكان المحرومين من التمتع بأبسط حقوقهم الإنسانية.</w:t>
      </w:r>
      <w:r w:rsidR="005C507C" w:rsidRPr="00456B04">
        <w:rPr>
          <w:rFonts w:hint="cs"/>
          <w:w w:val="100"/>
          <w:kern w:val="0"/>
          <w:rtl/>
          <w:lang w:val="fr-CH"/>
        </w:rPr>
        <w:t xml:space="preserve"> و</w:t>
      </w:r>
      <w:r w:rsidRPr="00456B04">
        <w:rPr>
          <w:rFonts w:hint="cs"/>
          <w:w w:val="100"/>
          <w:kern w:val="0"/>
          <w:rtl/>
          <w:lang w:val="fr-CH"/>
        </w:rPr>
        <w:t>من هذه الأرقام، يتعين استبعاد تجار المخدرات</w:t>
      </w:r>
      <w:r w:rsidR="00DF3C86" w:rsidRPr="00456B04">
        <w:rPr>
          <w:rFonts w:hint="cs"/>
          <w:w w:val="100"/>
          <w:kern w:val="0"/>
          <w:rtl/>
          <w:lang w:val="fr-CH"/>
        </w:rPr>
        <w:t xml:space="preserve"> </w:t>
      </w:r>
      <w:r w:rsidRPr="00456B04">
        <w:rPr>
          <w:rFonts w:hint="cs"/>
          <w:w w:val="100"/>
          <w:kern w:val="0"/>
          <w:rtl/>
          <w:lang w:val="fr-CH"/>
        </w:rPr>
        <w:t>والإرهابيين و"ال</w:t>
      </w:r>
      <w:r w:rsidRPr="00456B04">
        <w:rPr>
          <w:w w:val="100"/>
          <w:kern w:val="0"/>
          <w:rtl/>
          <w:lang w:val="fr-CH"/>
        </w:rPr>
        <w:t>كليبتوقراطي</w:t>
      </w:r>
      <w:r w:rsidRPr="00456B04">
        <w:rPr>
          <w:rFonts w:hint="cs"/>
          <w:w w:val="100"/>
          <w:kern w:val="0"/>
          <w:rtl/>
          <w:lang w:val="fr-CH"/>
        </w:rPr>
        <w:t>ين"</w:t>
      </w:r>
      <w:r w:rsidR="00DF3C86" w:rsidRPr="00456B04">
        <w:rPr>
          <w:rFonts w:hint="cs"/>
          <w:w w:val="100"/>
          <w:kern w:val="0"/>
          <w:rtl/>
          <w:lang w:val="fr-CH"/>
        </w:rPr>
        <w:t xml:space="preserve"> </w:t>
      </w:r>
      <w:r w:rsidR="00DD4D37">
        <w:rPr>
          <w:rFonts w:hint="cs"/>
          <w:w w:val="100"/>
          <w:kern w:val="0"/>
          <w:rtl/>
          <w:lang w:val="fr-CH"/>
        </w:rPr>
        <w:t>الذين استهدفوا هم أيضاً</w:t>
      </w:r>
      <w:r w:rsidRPr="00456B04">
        <w:rPr>
          <w:rFonts w:hint="cs"/>
          <w:w w:val="100"/>
          <w:kern w:val="0"/>
          <w:rtl/>
          <w:lang w:val="fr-CH"/>
        </w:rPr>
        <w:t>.</w:t>
      </w:r>
    </w:p>
    <w:p w:rsidR="004F7593" w:rsidRPr="00456B04" w:rsidRDefault="004F7593" w:rsidP="00DD4D37">
      <w:pPr>
        <w:pStyle w:val="SingleTxt"/>
        <w:spacing w:line="380" w:lineRule="exact"/>
        <w:rPr>
          <w:w w:val="100"/>
          <w:kern w:val="0"/>
          <w:rtl/>
          <w:lang w:val="fr-CH"/>
        </w:rPr>
      </w:pPr>
      <w:r w:rsidRPr="00456B04">
        <w:rPr>
          <w:rFonts w:hint="cs"/>
          <w:w w:val="100"/>
          <w:kern w:val="0"/>
          <w:rtl/>
          <w:lang w:val="fr-CH"/>
        </w:rPr>
        <w:t>52</w:t>
      </w:r>
      <w:r w:rsidRPr="00456B04">
        <w:rPr>
          <w:w w:val="100"/>
          <w:kern w:val="0"/>
          <w:rtl/>
          <w:lang w:val="fr-CH"/>
        </w:rPr>
        <w:t>-</w:t>
      </w:r>
      <w:r w:rsidRPr="00456B04">
        <w:rPr>
          <w:w w:val="100"/>
          <w:kern w:val="0"/>
          <w:rtl/>
          <w:lang w:val="fr-CH"/>
        </w:rPr>
        <w:tab/>
      </w:r>
      <w:r w:rsidRPr="00456B04">
        <w:rPr>
          <w:rFonts w:hint="cs"/>
          <w:w w:val="100"/>
          <w:kern w:val="0"/>
          <w:rtl/>
          <w:lang w:val="fr-CH"/>
        </w:rPr>
        <w:t>وسيتبع المقرر الخاص نهجاً واسع النطاق لتقصي الحقائق تجاه أصحاب المصلحة</w:t>
      </w:r>
      <w:r w:rsidR="00DF3C86" w:rsidRPr="00456B04">
        <w:rPr>
          <w:rFonts w:hint="cs"/>
          <w:w w:val="100"/>
          <w:kern w:val="0"/>
          <w:rtl/>
          <w:lang w:val="fr-CH"/>
        </w:rPr>
        <w:t xml:space="preserve"> </w:t>
      </w:r>
      <w:r w:rsidRPr="00456B04">
        <w:rPr>
          <w:rFonts w:hint="cs"/>
          <w:w w:val="100"/>
          <w:kern w:val="0"/>
          <w:rtl/>
          <w:lang w:val="fr-CH"/>
        </w:rPr>
        <w:t>كيما يحدد بصورة واقعية نطاق الأثر السلبي للتدابير القسرية الانفرادية</w:t>
      </w:r>
      <w:r w:rsidR="00AF20DE" w:rsidRPr="00456B04">
        <w:rPr>
          <w:rFonts w:hint="cs"/>
          <w:w w:val="100"/>
          <w:kern w:val="0"/>
          <w:rtl/>
          <w:lang w:val="fr-CH"/>
        </w:rPr>
        <w:t xml:space="preserve">، </w:t>
      </w:r>
      <w:r w:rsidRPr="00456B04">
        <w:rPr>
          <w:rFonts w:hint="cs"/>
          <w:w w:val="100"/>
          <w:kern w:val="0"/>
          <w:rtl/>
          <w:lang w:val="fr-CH"/>
        </w:rPr>
        <w:t>وسيحاول في الوقت ذاته التأكيد على طبيعة حقوق الإنسان المعرضة للخطر، سواء كانت حقوقاً مدنية</w:t>
      </w:r>
      <w:r w:rsidR="00DF3C86" w:rsidRPr="00456B04">
        <w:rPr>
          <w:rFonts w:hint="cs"/>
          <w:w w:val="100"/>
          <w:kern w:val="0"/>
          <w:rtl/>
          <w:lang w:val="fr-CH"/>
        </w:rPr>
        <w:t xml:space="preserve"> </w:t>
      </w:r>
      <w:r w:rsidRPr="00456B04">
        <w:rPr>
          <w:rFonts w:hint="cs"/>
          <w:w w:val="100"/>
          <w:kern w:val="0"/>
          <w:rtl/>
          <w:lang w:val="fr-CH"/>
        </w:rPr>
        <w:t>وسياسية</w:t>
      </w:r>
      <w:r w:rsidR="00DF3C86" w:rsidRPr="00456B04">
        <w:rPr>
          <w:rFonts w:hint="cs"/>
          <w:w w:val="100"/>
          <w:kern w:val="0"/>
          <w:rtl/>
          <w:lang w:val="fr-CH"/>
        </w:rPr>
        <w:t xml:space="preserve"> </w:t>
      </w:r>
      <w:r w:rsidRPr="00456B04">
        <w:rPr>
          <w:rFonts w:hint="cs"/>
          <w:w w:val="100"/>
          <w:kern w:val="0"/>
          <w:rtl/>
          <w:lang w:val="fr-CH"/>
        </w:rPr>
        <w:t>أو حقاً في التنمية أو</w:t>
      </w:r>
      <w:r w:rsidR="00DD4D37">
        <w:rPr>
          <w:rFonts w:hint="eastAsia"/>
          <w:w w:val="100"/>
          <w:kern w:val="0"/>
          <w:rtl/>
          <w:lang w:val="fr-CH"/>
        </w:rPr>
        <w:t> </w:t>
      </w:r>
      <w:r w:rsidRPr="00456B04">
        <w:rPr>
          <w:rFonts w:hint="cs"/>
          <w:w w:val="100"/>
          <w:kern w:val="0"/>
          <w:rtl/>
          <w:lang w:val="fr-CH"/>
        </w:rPr>
        <w:t>حقوقاً ثقافية</w:t>
      </w:r>
      <w:r w:rsidR="00DF3C86" w:rsidRPr="00456B04">
        <w:rPr>
          <w:rFonts w:hint="cs"/>
          <w:w w:val="100"/>
          <w:kern w:val="0"/>
          <w:rtl/>
          <w:lang w:val="fr-CH"/>
        </w:rPr>
        <w:t xml:space="preserve"> </w:t>
      </w:r>
      <w:r w:rsidRPr="00456B04">
        <w:rPr>
          <w:rFonts w:hint="cs"/>
          <w:w w:val="100"/>
          <w:kern w:val="0"/>
          <w:rtl/>
          <w:lang w:val="fr-CH"/>
        </w:rPr>
        <w:t>أو اجتماعية</w:t>
      </w:r>
      <w:r w:rsidR="00AF20DE" w:rsidRPr="00456B04">
        <w:rPr>
          <w:rFonts w:hint="cs"/>
          <w:w w:val="100"/>
          <w:kern w:val="0"/>
          <w:rtl/>
          <w:lang w:val="fr-CH"/>
        </w:rPr>
        <w:t>.</w:t>
      </w:r>
      <w:r w:rsidR="005C507C" w:rsidRPr="00456B04">
        <w:rPr>
          <w:rFonts w:hint="cs"/>
          <w:w w:val="100"/>
          <w:kern w:val="0"/>
          <w:rtl/>
          <w:lang w:val="fr-CH"/>
        </w:rPr>
        <w:t xml:space="preserve"> و</w:t>
      </w:r>
      <w:r w:rsidRPr="00456B04">
        <w:rPr>
          <w:rFonts w:hint="cs"/>
          <w:w w:val="100"/>
          <w:kern w:val="0"/>
          <w:rtl/>
          <w:lang w:val="fr-CH"/>
        </w:rPr>
        <w:t>سيعمل بعد ذلك على</w:t>
      </w:r>
      <w:r w:rsidR="00DF3C86" w:rsidRPr="00456B04">
        <w:rPr>
          <w:rFonts w:hint="cs"/>
          <w:w w:val="100"/>
          <w:kern w:val="0"/>
          <w:rtl/>
          <w:lang w:val="fr-CH"/>
        </w:rPr>
        <w:t xml:space="preserve"> </w:t>
      </w:r>
      <w:r w:rsidRPr="00456B04">
        <w:rPr>
          <w:rFonts w:hint="cs"/>
          <w:w w:val="100"/>
          <w:kern w:val="0"/>
          <w:rtl/>
          <w:lang w:val="fr-CH"/>
        </w:rPr>
        <w:t>بلورة استجابة</w:t>
      </w:r>
      <w:r w:rsidR="00DF3C86" w:rsidRPr="00456B04">
        <w:rPr>
          <w:rFonts w:hint="cs"/>
          <w:w w:val="100"/>
          <w:kern w:val="0"/>
          <w:rtl/>
          <w:lang w:val="fr-CH"/>
        </w:rPr>
        <w:t xml:space="preserve"> </w:t>
      </w:r>
      <w:r w:rsidRPr="00456B04">
        <w:rPr>
          <w:rFonts w:hint="cs"/>
          <w:w w:val="100"/>
          <w:kern w:val="0"/>
          <w:rtl/>
          <w:lang w:val="fr-CH"/>
        </w:rPr>
        <w:t>قائمة على القواعد تسري على نطاق الأمم المتحدة</w:t>
      </w:r>
      <w:r w:rsidR="00DF3C86" w:rsidRPr="00456B04">
        <w:rPr>
          <w:rFonts w:hint="cs"/>
          <w:w w:val="100"/>
          <w:kern w:val="0"/>
          <w:rtl/>
          <w:lang w:val="fr-CH"/>
        </w:rPr>
        <w:t xml:space="preserve"> </w:t>
      </w:r>
      <w:r w:rsidRPr="00456B04">
        <w:rPr>
          <w:rFonts w:hint="cs"/>
          <w:w w:val="100"/>
          <w:kern w:val="0"/>
          <w:rtl/>
          <w:lang w:val="fr-CH"/>
        </w:rPr>
        <w:t>يمكنها</w:t>
      </w:r>
      <w:r w:rsidR="00DF3C86" w:rsidRPr="00456B04">
        <w:rPr>
          <w:rFonts w:hint="cs"/>
          <w:w w:val="100"/>
          <w:kern w:val="0"/>
          <w:rtl/>
          <w:lang w:val="fr-CH"/>
        </w:rPr>
        <w:t xml:space="preserve"> </w:t>
      </w:r>
      <w:r w:rsidRPr="00456B04">
        <w:rPr>
          <w:rFonts w:hint="cs"/>
          <w:w w:val="100"/>
          <w:kern w:val="0"/>
          <w:rtl/>
          <w:lang w:val="fr-CH"/>
        </w:rPr>
        <w:t>الوقاية من</w:t>
      </w:r>
      <w:r w:rsidRPr="00456B04">
        <w:rPr>
          <w:w w:val="100"/>
          <w:kern w:val="0"/>
          <w:rtl/>
          <w:lang w:val="fr-CH"/>
        </w:rPr>
        <w:t xml:space="preserve"> </w:t>
      </w:r>
      <w:r w:rsidRPr="00456B04">
        <w:rPr>
          <w:rFonts w:hint="cs"/>
          <w:w w:val="100"/>
          <w:kern w:val="0"/>
          <w:rtl/>
          <w:lang w:val="fr-CH"/>
        </w:rPr>
        <w:t>الآثار السلبية</w:t>
      </w:r>
      <w:r w:rsidRPr="00456B04">
        <w:rPr>
          <w:w w:val="100"/>
          <w:kern w:val="0"/>
          <w:rtl/>
          <w:lang w:val="fr-CH"/>
        </w:rPr>
        <w:t xml:space="preserve"> للتدابير القسرية الانفرادية</w:t>
      </w:r>
      <w:r w:rsidR="00DF3C86" w:rsidRPr="00456B04">
        <w:rPr>
          <w:w w:val="100"/>
          <w:kern w:val="0"/>
          <w:rtl/>
          <w:lang w:val="fr-CH"/>
        </w:rPr>
        <w:t xml:space="preserve"> </w:t>
      </w:r>
      <w:r w:rsidRPr="00456B04">
        <w:rPr>
          <w:rFonts w:hint="cs"/>
          <w:w w:val="100"/>
          <w:kern w:val="0"/>
          <w:rtl/>
          <w:lang w:val="fr-CH"/>
        </w:rPr>
        <w:t>على</w:t>
      </w:r>
      <w:r w:rsidRPr="00456B04">
        <w:rPr>
          <w:w w:val="100"/>
          <w:kern w:val="0"/>
          <w:rtl/>
          <w:lang w:val="fr-CH"/>
        </w:rPr>
        <w:t xml:space="preserve"> حقوق الإنسان والتقليل منه</w:t>
      </w:r>
      <w:r w:rsidRPr="00456B04">
        <w:rPr>
          <w:rFonts w:hint="cs"/>
          <w:w w:val="100"/>
          <w:kern w:val="0"/>
          <w:rtl/>
          <w:lang w:val="fr-CH"/>
        </w:rPr>
        <w:t>ا</w:t>
      </w:r>
      <w:r w:rsidRPr="00456B04">
        <w:rPr>
          <w:w w:val="100"/>
          <w:kern w:val="0"/>
          <w:rtl/>
          <w:lang w:val="fr-CH"/>
        </w:rPr>
        <w:t xml:space="preserve"> إلى أدنى حد، وجبر ما يترتَّب عليه</w:t>
      </w:r>
      <w:r w:rsidRPr="00456B04">
        <w:rPr>
          <w:rFonts w:hint="cs"/>
          <w:w w:val="100"/>
          <w:kern w:val="0"/>
          <w:rtl/>
          <w:lang w:val="fr-CH"/>
        </w:rPr>
        <w:t>ا</w:t>
      </w:r>
      <w:r w:rsidRPr="00456B04">
        <w:rPr>
          <w:w w:val="100"/>
          <w:kern w:val="0"/>
          <w:rtl/>
          <w:lang w:val="fr-CH"/>
        </w:rPr>
        <w:t xml:space="preserve"> من ضرر</w:t>
      </w:r>
      <w:r w:rsidRPr="00456B04">
        <w:rPr>
          <w:rFonts w:hint="cs"/>
          <w:w w:val="100"/>
          <w:kern w:val="0"/>
          <w:rtl/>
          <w:lang w:val="fr-CH"/>
        </w:rPr>
        <w:t>.</w:t>
      </w:r>
    </w:p>
    <w:p w:rsidR="00D26C6C" w:rsidRPr="00D26C6C" w:rsidRDefault="00D26C6C" w:rsidP="00D26C6C">
      <w:pPr>
        <w:pStyle w:val="SingleTxt"/>
        <w:spacing w:after="0" w:line="120" w:lineRule="exact"/>
        <w:rPr>
          <w:sz w:val="10"/>
          <w:rtl/>
          <w:lang w:val="fr-CH"/>
        </w:rPr>
      </w:pPr>
    </w:p>
    <w:p w:rsidR="00D26C6C" w:rsidRPr="00D26C6C" w:rsidRDefault="00D26C6C" w:rsidP="00D26C6C">
      <w:pPr>
        <w:pStyle w:val="SingleTxt"/>
        <w:spacing w:after="0" w:line="120" w:lineRule="exact"/>
        <w:rPr>
          <w:sz w:val="10"/>
          <w:rtl/>
          <w:lang w:val="fr-CH"/>
        </w:rPr>
      </w:pP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t>جيم</w:t>
      </w:r>
      <w:r w:rsidRPr="00207605">
        <w:rPr>
          <w:rtl/>
          <w:lang w:val="fr-CH"/>
        </w:rPr>
        <w:t>-</w:t>
      </w:r>
      <w:r w:rsidRPr="00207605">
        <w:rPr>
          <w:rFonts w:hint="cs"/>
          <w:rtl/>
          <w:lang w:val="fr-CH"/>
        </w:rPr>
        <w:tab/>
      </w:r>
      <w:r w:rsidRPr="00207605">
        <w:rPr>
          <w:rtl/>
          <w:lang w:val="fr-CH"/>
        </w:rPr>
        <w:t>إعداد مبادئ توجيهية وصياغة توصيات</w:t>
      </w:r>
    </w:p>
    <w:p w:rsidR="00BA088A" w:rsidRPr="00207605" w:rsidRDefault="00BA088A" w:rsidP="00BA088A">
      <w:pPr>
        <w:spacing w:line="120" w:lineRule="exact"/>
        <w:rPr>
          <w:sz w:val="10"/>
          <w:rtl/>
          <w:lang w:val="fr-CH"/>
        </w:rPr>
      </w:pPr>
    </w:p>
    <w:p w:rsidR="004F7593" w:rsidRPr="00456B04" w:rsidRDefault="004F7593" w:rsidP="00DD4D37">
      <w:pPr>
        <w:pStyle w:val="SingleTxt"/>
        <w:spacing w:line="380" w:lineRule="exact"/>
        <w:rPr>
          <w:w w:val="100"/>
          <w:kern w:val="0"/>
          <w:rtl/>
          <w:lang w:val="fr-CH"/>
        </w:rPr>
      </w:pPr>
      <w:r w:rsidRPr="00456B04">
        <w:rPr>
          <w:rFonts w:hint="cs"/>
          <w:w w:val="100"/>
          <w:kern w:val="0"/>
          <w:rtl/>
          <w:lang w:val="fr-CH"/>
        </w:rPr>
        <w:t>53-</w:t>
      </w:r>
      <w:r w:rsidRPr="00456B04">
        <w:rPr>
          <w:rFonts w:hint="cs"/>
          <w:w w:val="100"/>
          <w:kern w:val="0"/>
          <w:rtl/>
          <w:lang w:val="fr-CH"/>
        </w:rPr>
        <w:tab/>
        <w:t xml:space="preserve">سيكون إعداد مشروع مبادئ توجيهية بشأن </w:t>
      </w:r>
      <w:r w:rsidRPr="00456B04">
        <w:rPr>
          <w:w w:val="100"/>
          <w:kern w:val="0"/>
          <w:rtl/>
          <w:lang w:val="fr-CH"/>
        </w:rPr>
        <w:t xml:space="preserve">سبل ووسائل منع </w:t>
      </w:r>
      <w:r w:rsidRPr="00456B04">
        <w:rPr>
          <w:rFonts w:hint="cs"/>
          <w:w w:val="100"/>
          <w:kern w:val="0"/>
          <w:rtl/>
          <w:lang w:val="fr-CH"/>
        </w:rPr>
        <w:t>الآثار السلبية</w:t>
      </w:r>
      <w:r w:rsidRPr="00456B04">
        <w:rPr>
          <w:w w:val="100"/>
          <w:kern w:val="0"/>
          <w:rtl/>
          <w:lang w:val="fr-CH"/>
        </w:rPr>
        <w:t xml:space="preserve"> للتدابير القسرية الانفرادية </w:t>
      </w:r>
      <w:r w:rsidRPr="00456B04">
        <w:rPr>
          <w:rFonts w:hint="cs"/>
          <w:w w:val="100"/>
          <w:kern w:val="0"/>
          <w:rtl/>
          <w:lang w:val="fr-CH"/>
        </w:rPr>
        <w:t>في</w:t>
      </w:r>
      <w:r w:rsidRPr="00456B04">
        <w:rPr>
          <w:w w:val="100"/>
          <w:kern w:val="0"/>
          <w:rtl/>
          <w:lang w:val="fr-CH"/>
        </w:rPr>
        <w:t xml:space="preserve"> حقوق الإنسان والتقليل منه</w:t>
      </w:r>
      <w:r w:rsidRPr="00456B04">
        <w:rPr>
          <w:rFonts w:hint="cs"/>
          <w:w w:val="100"/>
          <w:kern w:val="0"/>
          <w:rtl/>
          <w:lang w:val="fr-CH"/>
        </w:rPr>
        <w:t>ا</w:t>
      </w:r>
      <w:r w:rsidRPr="00456B04">
        <w:rPr>
          <w:w w:val="100"/>
          <w:kern w:val="0"/>
          <w:rtl/>
          <w:lang w:val="fr-CH"/>
        </w:rPr>
        <w:t xml:space="preserve"> إلى أدنى حد، وجبر ما يترتَّب عليه</w:t>
      </w:r>
      <w:r w:rsidRPr="00456B04">
        <w:rPr>
          <w:rFonts w:hint="cs"/>
          <w:w w:val="100"/>
          <w:kern w:val="0"/>
          <w:rtl/>
          <w:lang w:val="fr-CH"/>
        </w:rPr>
        <w:t>ا</w:t>
      </w:r>
      <w:r w:rsidRPr="00456B04">
        <w:rPr>
          <w:w w:val="100"/>
          <w:kern w:val="0"/>
          <w:rtl/>
          <w:lang w:val="fr-CH"/>
        </w:rPr>
        <w:t xml:space="preserve"> من ضرر</w:t>
      </w:r>
      <w:r w:rsidRPr="00456B04">
        <w:rPr>
          <w:rFonts w:hint="cs"/>
          <w:w w:val="100"/>
          <w:kern w:val="0"/>
          <w:rtl/>
          <w:lang w:val="fr-CH"/>
        </w:rPr>
        <w:t xml:space="preserve"> عملاً مهماً من أعمال الولاية. وفي هذا الصدد، تختلف الآراء بين الدول الأعضاء:</w:t>
      </w:r>
      <w:r w:rsidR="00DF3C86" w:rsidRPr="00456B04">
        <w:rPr>
          <w:rFonts w:hint="cs"/>
          <w:w w:val="100"/>
          <w:kern w:val="0"/>
          <w:rtl/>
          <w:lang w:val="fr-CH"/>
        </w:rPr>
        <w:t xml:space="preserve"> </w:t>
      </w:r>
      <w:r w:rsidRPr="00456B04">
        <w:rPr>
          <w:rFonts w:hint="cs"/>
          <w:w w:val="100"/>
          <w:kern w:val="0"/>
          <w:rtl/>
          <w:lang w:val="fr-CH"/>
        </w:rPr>
        <w:t>فثمة من يرى أنه على بلدان المصدر</w:t>
      </w:r>
      <w:r w:rsidR="00DF3C86" w:rsidRPr="00456B04">
        <w:rPr>
          <w:rFonts w:hint="cs"/>
          <w:w w:val="100"/>
          <w:kern w:val="0"/>
          <w:rtl/>
          <w:lang w:val="fr-CH"/>
        </w:rPr>
        <w:t xml:space="preserve"> </w:t>
      </w:r>
      <w:r w:rsidRPr="00456B04">
        <w:rPr>
          <w:rFonts w:hint="cs"/>
          <w:w w:val="100"/>
          <w:kern w:val="0"/>
          <w:rtl/>
          <w:lang w:val="fr-CH"/>
        </w:rPr>
        <w:t>ببساطة "وضع حد فوري للتدابير القسرية الانفرادية"، وهو رأي البلدان المستهدفة والبلدان النامية عموماً،</w:t>
      </w:r>
      <w:r w:rsidR="00DF3C86" w:rsidRPr="00456B04">
        <w:rPr>
          <w:rFonts w:hint="cs"/>
          <w:w w:val="100"/>
          <w:kern w:val="0"/>
          <w:rtl/>
          <w:lang w:val="fr-CH"/>
        </w:rPr>
        <w:t xml:space="preserve"> </w:t>
      </w:r>
      <w:r w:rsidRPr="00456B04">
        <w:rPr>
          <w:rFonts w:hint="cs"/>
          <w:w w:val="100"/>
          <w:kern w:val="0"/>
          <w:rtl/>
          <w:lang w:val="fr-CH"/>
        </w:rPr>
        <w:t>وترى بلدان أخرى أنه</w:t>
      </w:r>
      <w:r w:rsidR="00DF3C86" w:rsidRPr="00456B04">
        <w:rPr>
          <w:rFonts w:hint="cs"/>
          <w:w w:val="100"/>
          <w:kern w:val="0"/>
          <w:rtl/>
          <w:lang w:val="fr-CH"/>
        </w:rPr>
        <w:t xml:space="preserve"> </w:t>
      </w:r>
      <w:r w:rsidRPr="00456B04">
        <w:rPr>
          <w:rFonts w:hint="cs"/>
          <w:w w:val="100"/>
          <w:kern w:val="0"/>
          <w:rtl/>
          <w:lang w:val="fr-CH"/>
        </w:rPr>
        <w:t>ينبغي أن تظل تلك التدابير عنصراً أساسياً من عناصر السياسة</w:t>
      </w:r>
      <w:r w:rsidR="00DF3C86" w:rsidRPr="00456B04">
        <w:rPr>
          <w:rFonts w:hint="cs"/>
          <w:w w:val="100"/>
          <w:kern w:val="0"/>
          <w:rtl/>
          <w:lang w:val="fr-CH"/>
        </w:rPr>
        <w:t xml:space="preserve"> </w:t>
      </w:r>
      <w:r w:rsidRPr="00456B04">
        <w:rPr>
          <w:rFonts w:hint="cs"/>
          <w:w w:val="100"/>
          <w:kern w:val="0"/>
          <w:rtl/>
          <w:lang w:val="fr-CH"/>
        </w:rPr>
        <w:t>الخارجية والتي تتطلب في أحسن الأحوال تعديلاً</w:t>
      </w:r>
      <w:r w:rsidR="00DF3C86" w:rsidRPr="00456B04">
        <w:rPr>
          <w:rFonts w:hint="cs"/>
          <w:w w:val="100"/>
          <w:kern w:val="0"/>
          <w:rtl/>
          <w:lang w:val="fr-CH"/>
        </w:rPr>
        <w:t xml:space="preserve"> </w:t>
      </w:r>
      <w:r w:rsidRPr="00456B04">
        <w:rPr>
          <w:rFonts w:hint="cs"/>
          <w:w w:val="100"/>
          <w:kern w:val="0"/>
          <w:rtl/>
          <w:lang w:val="fr-CH"/>
        </w:rPr>
        <w:t>طفيفاً للتخفيف من آثارها السلبية</w:t>
      </w:r>
      <w:r w:rsidR="00DF3C86" w:rsidRPr="00456B04">
        <w:rPr>
          <w:rFonts w:hint="cs"/>
          <w:w w:val="100"/>
          <w:kern w:val="0"/>
          <w:rtl/>
          <w:lang w:val="fr-CH"/>
        </w:rPr>
        <w:t xml:space="preserve"> </w:t>
      </w:r>
      <w:r w:rsidRPr="00456B04">
        <w:rPr>
          <w:rFonts w:hint="cs"/>
          <w:w w:val="100"/>
          <w:kern w:val="0"/>
          <w:rtl/>
          <w:lang w:val="fr-CH"/>
        </w:rPr>
        <w:t>على حقوق الإنسان، وهو رأي غالبية بلدان المصدر. ويتجسد هذا الاختلاف في الآراء في نمط التصويت الاستقطابي الذي ساد حتى الآن عند اعتماد القرارات المتعلقة بالتدابير القسرية الانفرادية. وبالنسبة إلى الدول النامية، ينبغي ألا يعني اعتماد تدابير توجيهية الإقرار بشرعية هذه التدابير</w:t>
      </w:r>
      <w:r w:rsidR="00DF3C86" w:rsidRPr="00456B04">
        <w:rPr>
          <w:rFonts w:hint="cs"/>
          <w:w w:val="100"/>
          <w:kern w:val="0"/>
          <w:rtl/>
          <w:lang w:val="fr-CH"/>
        </w:rPr>
        <w:t xml:space="preserve"> </w:t>
      </w:r>
      <w:r w:rsidRPr="00456B04">
        <w:rPr>
          <w:rFonts w:hint="cs"/>
          <w:w w:val="100"/>
          <w:kern w:val="0"/>
          <w:rtl/>
          <w:lang w:val="fr-CH"/>
        </w:rPr>
        <w:t>أداةً من أدوات السياسات الخارجية، وهو</w:t>
      </w:r>
      <w:r w:rsidR="00DF3C86" w:rsidRPr="00456B04">
        <w:rPr>
          <w:rFonts w:hint="cs"/>
          <w:w w:val="100"/>
          <w:kern w:val="0"/>
          <w:rtl/>
          <w:lang w:val="fr-CH"/>
        </w:rPr>
        <w:t xml:space="preserve"> </w:t>
      </w:r>
      <w:r w:rsidRPr="00456B04">
        <w:rPr>
          <w:rFonts w:hint="cs"/>
          <w:w w:val="100"/>
          <w:kern w:val="0"/>
          <w:rtl/>
          <w:lang w:val="fr-CH"/>
        </w:rPr>
        <w:t>ما لا</w:t>
      </w:r>
      <w:r w:rsidR="00DF3C86" w:rsidRPr="00456B04">
        <w:rPr>
          <w:rFonts w:hint="cs"/>
          <w:w w:val="100"/>
          <w:kern w:val="0"/>
          <w:rtl/>
          <w:lang w:val="fr-CH"/>
        </w:rPr>
        <w:t xml:space="preserve"> </w:t>
      </w:r>
      <w:r w:rsidRPr="00456B04">
        <w:rPr>
          <w:rFonts w:hint="cs"/>
          <w:w w:val="100"/>
          <w:kern w:val="0"/>
          <w:rtl/>
          <w:lang w:val="fr-CH"/>
        </w:rPr>
        <w:t>توافق عليه. أما بالنسبة إلى بلدان المصدر، وأغلبها من الدول المتقدمة، التي اعتمدت مجموعة منها في الواقع مبادئ توجيهية شاملة، فإن المسألة قد لا تعدو كونها</w:t>
      </w:r>
      <w:r w:rsidR="00DF3C86" w:rsidRPr="00456B04">
        <w:rPr>
          <w:rFonts w:hint="cs"/>
          <w:w w:val="100"/>
          <w:kern w:val="0"/>
          <w:rtl/>
          <w:lang w:val="fr-CH"/>
        </w:rPr>
        <w:t xml:space="preserve"> </w:t>
      </w:r>
      <w:r w:rsidRPr="00456B04">
        <w:rPr>
          <w:rFonts w:hint="cs"/>
          <w:w w:val="100"/>
          <w:kern w:val="0"/>
          <w:rtl/>
          <w:lang w:val="fr-CH"/>
        </w:rPr>
        <w:t>عملية إطلاع الغير على تلك المبادئ التوجيهية</w:t>
      </w:r>
      <w:r w:rsidR="00DD4D37">
        <w:rPr>
          <w:rFonts w:hint="cs"/>
          <w:w w:val="100"/>
          <w:kern w:val="0"/>
          <w:rtl/>
          <w:lang w:val="fr-CH"/>
        </w:rPr>
        <w:t>.</w:t>
      </w:r>
    </w:p>
    <w:p w:rsidR="004F7593" w:rsidRPr="00456B04" w:rsidRDefault="004F7593" w:rsidP="00DD4D37">
      <w:pPr>
        <w:pStyle w:val="SingleTxt"/>
        <w:spacing w:line="380" w:lineRule="exact"/>
        <w:rPr>
          <w:w w:val="100"/>
          <w:kern w:val="0"/>
          <w:rtl/>
          <w:lang w:val="fr-CH"/>
        </w:rPr>
      </w:pPr>
      <w:r w:rsidRPr="00456B04">
        <w:rPr>
          <w:rFonts w:hint="cs"/>
          <w:w w:val="100"/>
          <w:kern w:val="0"/>
          <w:rtl/>
          <w:lang w:val="fr-CH"/>
        </w:rPr>
        <w:t>54-</w:t>
      </w:r>
      <w:r w:rsidRPr="00456B04">
        <w:rPr>
          <w:rFonts w:hint="cs"/>
          <w:w w:val="100"/>
          <w:kern w:val="0"/>
          <w:rtl/>
          <w:lang w:val="fr-CH"/>
        </w:rPr>
        <w:tab/>
        <w:t>وسيسعى المقرر الخاص إلى</w:t>
      </w:r>
      <w:r w:rsidR="00DF3C86" w:rsidRPr="00456B04">
        <w:rPr>
          <w:rFonts w:hint="cs"/>
          <w:w w:val="100"/>
          <w:kern w:val="0"/>
          <w:rtl/>
          <w:lang w:val="fr-CH"/>
        </w:rPr>
        <w:t xml:space="preserve"> </w:t>
      </w:r>
      <w:r w:rsidRPr="00456B04">
        <w:rPr>
          <w:rFonts w:hint="cs"/>
          <w:w w:val="100"/>
          <w:kern w:val="0"/>
          <w:rtl/>
          <w:lang w:val="fr-CH"/>
        </w:rPr>
        <w:t>النهوض بنهج توافقي في هذا الصدد،</w:t>
      </w:r>
      <w:r w:rsidR="00DF3C86" w:rsidRPr="00456B04">
        <w:rPr>
          <w:rFonts w:hint="cs"/>
          <w:w w:val="100"/>
          <w:kern w:val="0"/>
          <w:rtl/>
          <w:lang w:val="fr-CH"/>
        </w:rPr>
        <w:t xml:space="preserve"> </w:t>
      </w:r>
      <w:r w:rsidRPr="00456B04">
        <w:rPr>
          <w:rFonts w:hint="cs"/>
          <w:w w:val="100"/>
          <w:kern w:val="0"/>
          <w:rtl/>
          <w:lang w:val="fr-CH"/>
        </w:rPr>
        <w:t>مستعينا بتوصيات</w:t>
      </w:r>
      <w:r w:rsidR="00DF3C86" w:rsidRPr="00456B04">
        <w:rPr>
          <w:rFonts w:hint="cs"/>
          <w:w w:val="100"/>
          <w:kern w:val="0"/>
          <w:rtl/>
          <w:lang w:val="fr-CH"/>
        </w:rPr>
        <w:t xml:space="preserve"> </w:t>
      </w:r>
      <w:r w:rsidRPr="00456B04">
        <w:rPr>
          <w:rFonts w:hint="cs"/>
          <w:w w:val="100"/>
          <w:kern w:val="0"/>
          <w:rtl/>
          <w:lang w:val="fr-CH"/>
        </w:rPr>
        <w:t>مناسبة، مع إيلاء الأولوية إلى الخيارات العملية التي يمكن</w:t>
      </w:r>
      <w:r w:rsidR="00DF3C86" w:rsidRPr="00456B04">
        <w:rPr>
          <w:rFonts w:hint="cs"/>
          <w:w w:val="100"/>
          <w:kern w:val="0"/>
          <w:rtl/>
          <w:lang w:val="fr-CH"/>
        </w:rPr>
        <w:t xml:space="preserve"> </w:t>
      </w:r>
      <w:r w:rsidRPr="00456B04">
        <w:rPr>
          <w:rFonts w:hint="cs"/>
          <w:w w:val="100"/>
          <w:kern w:val="0"/>
          <w:rtl/>
          <w:lang w:val="fr-CH"/>
        </w:rPr>
        <w:t>أن تقي</w:t>
      </w:r>
      <w:r w:rsidR="00DF3C86" w:rsidRPr="00456B04">
        <w:rPr>
          <w:rFonts w:hint="cs"/>
          <w:w w:val="100"/>
          <w:kern w:val="0"/>
          <w:rtl/>
          <w:lang w:val="fr-CH"/>
        </w:rPr>
        <w:t xml:space="preserve"> </w:t>
      </w:r>
      <w:r w:rsidRPr="00456B04">
        <w:rPr>
          <w:rFonts w:hint="cs"/>
          <w:w w:val="100"/>
          <w:kern w:val="0"/>
          <w:rtl/>
          <w:lang w:val="fr-CH"/>
        </w:rPr>
        <w:t>بالفعل من الآثار السلبية</w:t>
      </w:r>
      <w:r w:rsidRPr="00456B04">
        <w:rPr>
          <w:w w:val="100"/>
          <w:kern w:val="0"/>
          <w:rtl/>
          <w:lang w:val="fr-CH"/>
        </w:rPr>
        <w:t xml:space="preserve"> للتدابير القسرية الانفرادية</w:t>
      </w:r>
      <w:r w:rsidR="00DF3C86" w:rsidRPr="00456B04">
        <w:rPr>
          <w:w w:val="100"/>
          <w:kern w:val="0"/>
          <w:rtl/>
          <w:lang w:val="fr-CH"/>
        </w:rPr>
        <w:t xml:space="preserve"> </w:t>
      </w:r>
      <w:r w:rsidRPr="00456B04">
        <w:rPr>
          <w:rFonts w:hint="cs"/>
          <w:w w:val="100"/>
          <w:kern w:val="0"/>
          <w:rtl/>
          <w:lang w:val="fr-CH"/>
        </w:rPr>
        <w:t>على</w:t>
      </w:r>
      <w:r w:rsidRPr="00456B04">
        <w:rPr>
          <w:w w:val="100"/>
          <w:kern w:val="0"/>
          <w:rtl/>
          <w:lang w:val="fr-CH"/>
        </w:rPr>
        <w:t xml:space="preserve"> </w:t>
      </w:r>
      <w:r w:rsidRPr="00456B04">
        <w:rPr>
          <w:rFonts w:hint="cs"/>
          <w:w w:val="100"/>
          <w:kern w:val="0"/>
          <w:rtl/>
          <w:lang w:val="fr-CH"/>
        </w:rPr>
        <w:t>الفئات المستضعفة</w:t>
      </w:r>
      <w:r w:rsidR="00DF3C86" w:rsidRPr="00456B04">
        <w:rPr>
          <w:rFonts w:hint="cs"/>
          <w:w w:val="100"/>
          <w:kern w:val="0"/>
          <w:rtl/>
          <w:lang w:val="fr-CH"/>
        </w:rPr>
        <w:t xml:space="preserve"> </w:t>
      </w:r>
      <w:r w:rsidRPr="00456B04">
        <w:rPr>
          <w:rFonts w:hint="cs"/>
          <w:w w:val="100"/>
          <w:kern w:val="0"/>
          <w:rtl/>
          <w:lang w:val="fr-CH"/>
        </w:rPr>
        <w:t>في الميدان</w:t>
      </w:r>
      <w:r w:rsidRPr="00456B04">
        <w:rPr>
          <w:w w:val="100"/>
          <w:kern w:val="0"/>
          <w:rtl/>
          <w:lang w:val="fr-CH"/>
        </w:rPr>
        <w:t xml:space="preserve"> </w:t>
      </w:r>
      <w:r w:rsidRPr="00456B04">
        <w:rPr>
          <w:rFonts w:hint="cs"/>
          <w:w w:val="100"/>
          <w:kern w:val="0"/>
          <w:rtl/>
          <w:lang w:val="fr-CH"/>
        </w:rPr>
        <w:t>وتقلل</w:t>
      </w:r>
      <w:r w:rsidRPr="00456B04">
        <w:rPr>
          <w:w w:val="100"/>
          <w:kern w:val="0"/>
          <w:rtl/>
          <w:lang w:val="fr-CH"/>
        </w:rPr>
        <w:t xml:space="preserve"> من</w:t>
      </w:r>
      <w:r w:rsidR="00DF3C86" w:rsidRPr="00456B04">
        <w:rPr>
          <w:rFonts w:hint="cs"/>
          <w:w w:val="100"/>
          <w:kern w:val="0"/>
          <w:rtl/>
          <w:lang w:val="fr-CH"/>
        </w:rPr>
        <w:t xml:space="preserve"> </w:t>
      </w:r>
      <w:r w:rsidRPr="00456B04">
        <w:rPr>
          <w:rFonts w:hint="cs"/>
          <w:w w:val="100"/>
          <w:kern w:val="0"/>
          <w:rtl/>
          <w:lang w:val="fr-CH"/>
        </w:rPr>
        <w:t>هذه الآثار</w:t>
      </w:r>
      <w:r w:rsidRPr="00456B04">
        <w:rPr>
          <w:w w:val="100"/>
          <w:kern w:val="0"/>
          <w:rtl/>
          <w:lang w:val="fr-CH"/>
        </w:rPr>
        <w:t xml:space="preserve"> إلى أدنى حد</w:t>
      </w:r>
      <w:r w:rsidRPr="00456B04">
        <w:rPr>
          <w:rFonts w:hint="cs"/>
          <w:w w:val="100"/>
          <w:kern w:val="0"/>
          <w:rtl/>
          <w:lang w:val="fr-CH"/>
        </w:rPr>
        <w:t xml:space="preserve"> ممكن</w:t>
      </w:r>
      <w:r w:rsidRPr="00456B04">
        <w:rPr>
          <w:w w:val="100"/>
          <w:kern w:val="0"/>
          <w:rtl/>
          <w:lang w:val="fr-CH"/>
        </w:rPr>
        <w:t>،</w:t>
      </w:r>
      <w:r w:rsidR="005C507C" w:rsidRPr="00456B04">
        <w:rPr>
          <w:w w:val="100"/>
          <w:kern w:val="0"/>
          <w:rtl/>
          <w:lang w:val="fr-CH"/>
        </w:rPr>
        <w:t xml:space="preserve"> و</w:t>
      </w:r>
      <w:r w:rsidRPr="00456B04">
        <w:rPr>
          <w:rFonts w:hint="cs"/>
          <w:w w:val="100"/>
          <w:kern w:val="0"/>
          <w:rtl/>
          <w:lang w:val="fr-CH"/>
        </w:rPr>
        <w:t>تتيح الجبر نتيجة</w:t>
      </w:r>
      <w:r w:rsidRPr="00456B04">
        <w:rPr>
          <w:w w:val="100"/>
          <w:kern w:val="0"/>
          <w:rtl/>
          <w:lang w:val="fr-CH"/>
        </w:rPr>
        <w:t xml:space="preserve"> ما يترتَّب عليه</w:t>
      </w:r>
      <w:r w:rsidRPr="00456B04">
        <w:rPr>
          <w:rFonts w:hint="cs"/>
          <w:w w:val="100"/>
          <w:kern w:val="0"/>
          <w:rtl/>
          <w:lang w:val="fr-CH"/>
        </w:rPr>
        <w:t>ا</w:t>
      </w:r>
      <w:r w:rsidRPr="00456B04">
        <w:rPr>
          <w:w w:val="100"/>
          <w:kern w:val="0"/>
          <w:rtl/>
          <w:lang w:val="fr-CH"/>
        </w:rPr>
        <w:t xml:space="preserve"> من ضرر</w:t>
      </w:r>
      <w:r w:rsidRPr="00456B04">
        <w:rPr>
          <w:rFonts w:hint="cs"/>
          <w:w w:val="100"/>
          <w:kern w:val="0"/>
          <w:rtl/>
          <w:lang w:val="fr-CH"/>
        </w:rPr>
        <w:t>.</w:t>
      </w:r>
    </w:p>
    <w:p w:rsidR="00BA088A" w:rsidRPr="00207605" w:rsidRDefault="00BA088A" w:rsidP="00BA088A">
      <w:pPr>
        <w:pStyle w:val="SingleTxt"/>
        <w:spacing w:after="0" w:line="120" w:lineRule="exact"/>
        <w:rPr>
          <w:sz w:val="10"/>
          <w:rtl/>
          <w:lang w:val="fr-CH"/>
        </w:rPr>
      </w:pPr>
    </w:p>
    <w:p w:rsidR="00BA088A" w:rsidRPr="00207605" w:rsidRDefault="00BA088A" w:rsidP="00BA088A">
      <w:pPr>
        <w:pStyle w:val="SingleTxt"/>
        <w:spacing w:after="0" w:line="120" w:lineRule="exact"/>
        <w:rPr>
          <w:sz w:val="10"/>
          <w:rtl/>
          <w:lang w:val="fr-CH"/>
        </w:rPr>
      </w:pPr>
    </w:p>
    <w:p w:rsidR="004F7593" w:rsidRPr="00207605" w:rsidRDefault="004F7593" w:rsidP="00BA088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t>دال</w:t>
      </w:r>
      <w:r w:rsidRPr="00207605">
        <w:rPr>
          <w:rtl/>
          <w:lang w:val="fr-CH"/>
        </w:rPr>
        <w:t>-</w:t>
      </w:r>
      <w:r w:rsidRPr="00207605">
        <w:rPr>
          <w:rFonts w:hint="cs"/>
          <w:rtl/>
          <w:lang w:val="fr-CH"/>
        </w:rPr>
        <w:tab/>
      </w:r>
      <w:r w:rsidRPr="00207605">
        <w:rPr>
          <w:rtl/>
          <w:lang w:val="fr-CH"/>
        </w:rPr>
        <w:t xml:space="preserve">استعراض </w:t>
      </w:r>
      <w:r w:rsidRPr="00207605">
        <w:rPr>
          <w:rFonts w:hint="cs"/>
          <w:rtl/>
          <w:lang w:val="fr-CH"/>
        </w:rPr>
        <w:t>وتقدير</w:t>
      </w:r>
      <w:r w:rsidRPr="00207605">
        <w:rPr>
          <w:rtl/>
          <w:lang w:val="fr-CH"/>
        </w:rPr>
        <w:t xml:space="preserve"> آليات </w:t>
      </w:r>
      <w:r w:rsidRPr="00207605">
        <w:rPr>
          <w:rFonts w:hint="cs"/>
          <w:rtl/>
          <w:lang w:val="fr-CH"/>
        </w:rPr>
        <w:t>التقييم</w:t>
      </w:r>
      <w:r w:rsidR="005C507C" w:rsidRPr="00207605">
        <w:rPr>
          <w:rtl/>
          <w:lang w:val="fr-CH"/>
        </w:rPr>
        <w:t xml:space="preserve"> و</w:t>
      </w:r>
      <w:r w:rsidRPr="00207605">
        <w:rPr>
          <w:rFonts w:hint="cs"/>
          <w:rtl/>
          <w:lang w:val="fr-CH"/>
        </w:rPr>
        <w:t>الجبر</w:t>
      </w:r>
    </w:p>
    <w:p w:rsidR="00BA088A" w:rsidRPr="00207605" w:rsidRDefault="00BA088A" w:rsidP="00BA088A">
      <w:pPr>
        <w:pStyle w:val="SingleTxtGA"/>
        <w:spacing w:after="0" w:line="120" w:lineRule="exact"/>
        <w:rPr>
          <w:sz w:val="10"/>
          <w:rtl/>
          <w:lang w:val="fr-CH"/>
        </w:rPr>
      </w:pPr>
    </w:p>
    <w:p w:rsidR="00D26C6C" w:rsidRPr="00456B04" w:rsidRDefault="004F7593" w:rsidP="00624F84">
      <w:pPr>
        <w:pStyle w:val="SingleTxt"/>
        <w:rPr>
          <w:w w:val="100"/>
          <w:kern w:val="0"/>
          <w:rtl/>
          <w:lang w:val="fr-CH"/>
        </w:rPr>
      </w:pPr>
      <w:r w:rsidRPr="00456B04">
        <w:rPr>
          <w:rFonts w:hint="cs"/>
          <w:w w:val="100"/>
          <w:kern w:val="0"/>
          <w:rtl/>
          <w:lang w:val="fr-CH"/>
        </w:rPr>
        <w:t>55-</w:t>
      </w:r>
      <w:r w:rsidRPr="00456B04">
        <w:rPr>
          <w:rFonts w:hint="cs"/>
          <w:w w:val="100"/>
          <w:kern w:val="0"/>
          <w:rtl/>
          <w:lang w:val="fr-CH"/>
        </w:rPr>
        <w:tab/>
        <w:t>سيستعرض المقرر الخاص أيضاً الآليات المستقلة القائمة الموضوعة لتقييم الآثار السلبية للتدابير القسرية الانفرادية والإجراءات التحكيمية للسماح بجبر أو تعويض الأطراف المتضررة</w:t>
      </w:r>
      <w:r w:rsidR="00AF20DE" w:rsidRPr="00456B04">
        <w:rPr>
          <w:rFonts w:hint="cs"/>
          <w:w w:val="100"/>
          <w:kern w:val="0"/>
          <w:rtl/>
          <w:lang w:val="fr-CH"/>
        </w:rPr>
        <w:t xml:space="preserve">، </w:t>
      </w:r>
      <w:r w:rsidRPr="00456B04">
        <w:rPr>
          <w:rFonts w:hint="cs"/>
          <w:w w:val="100"/>
          <w:kern w:val="0"/>
          <w:rtl/>
          <w:lang w:val="fr-CH"/>
        </w:rPr>
        <w:lastRenderedPageBreak/>
        <w:t>وسيسعى إلى تحديد أفضل الممارسات والممارسات المقبلة، مراعياً ضرورة تعزيز مساءلة بلدان المصدر ومصداقية تقييم الآثار</w:t>
      </w:r>
      <w:r w:rsidR="00DF3C86" w:rsidRPr="00456B04">
        <w:rPr>
          <w:rFonts w:hint="cs"/>
          <w:w w:val="100"/>
          <w:kern w:val="0"/>
          <w:rtl/>
          <w:lang w:val="fr-CH"/>
        </w:rPr>
        <w:t xml:space="preserve"> </w:t>
      </w:r>
      <w:r w:rsidRPr="00456B04">
        <w:rPr>
          <w:rFonts w:hint="cs"/>
          <w:w w:val="100"/>
          <w:kern w:val="0"/>
          <w:rtl/>
          <w:lang w:val="fr-CH"/>
        </w:rPr>
        <w:t>على البلدان المستهدفة.</w:t>
      </w:r>
    </w:p>
    <w:p w:rsidR="004F7593" w:rsidRPr="00456B04" w:rsidRDefault="004F7593" w:rsidP="00DD4D37">
      <w:pPr>
        <w:pStyle w:val="SingleTxt"/>
        <w:rPr>
          <w:w w:val="100"/>
          <w:rtl/>
        </w:rPr>
      </w:pPr>
      <w:r w:rsidRPr="00456B04">
        <w:rPr>
          <w:rFonts w:hint="cs"/>
          <w:w w:val="100"/>
          <w:rtl/>
          <w:lang w:val="fr-CH"/>
        </w:rPr>
        <w:t>56-</w:t>
      </w:r>
      <w:r w:rsidRPr="00456B04">
        <w:rPr>
          <w:rFonts w:hint="cs"/>
          <w:w w:val="100"/>
          <w:rtl/>
          <w:lang w:val="fr-CH"/>
        </w:rPr>
        <w:tab/>
      </w:r>
      <w:r w:rsidRPr="00456B04">
        <w:rPr>
          <w:rFonts w:hint="cs"/>
          <w:w w:val="100"/>
          <w:rtl/>
        </w:rPr>
        <w:t>وسعياً إلى</w:t>
      </w:r>
      <w:r w:rsidR="00DF3C86" w:rsidRPr="00456B04">
        <w:rPr>
          <w:rFonts w:hint="cs"/>
          <w:w w:val="100"/>
          <w:rtl/>
        </w:rPr>
        <w:t xml:space="preserve"> </w:t>
      </w:r>
      <w:r w:rsidRPr="00456B04">
        <w:rPr>
          <w:rFonts w:hint="cs"/>
          <w:w w:val="100"/>
          <w:rtl/>
        </w:rPr>
        <w:t>تحسين النهج المتبع تجاه التدابير القسرية الانفرادية والتقدم المحرز حيال سياسة</w:t>
      </w:r>
      <w:r w:rsidR="00DF3C86" w:rsidRPr="00456B04">
        <w:rPr>
          <w:rFonts w:hint="cs"/>
          <w:w w:val="100"/>
          <w:rtl/>
        </w:rPr>
        <w:t xml:space="preserve"> </w:t>
      </w:r>
      <w:r w:rsidR="00DD4D37">
        <w:rPr>
          <w:rFonts w:hint="cs"/>
          <w:w w:val="100"/>
          <w:rtl/>
        </w:rPr>
        <w:t xml:space="preserve">عقوبات الأمم المتحدة، </w:t>
      </w:r>
      <w:r w:rsidRPr="00456B04">
        <w:rPr>
          <w:rFonts w:hint="cs"/>
          <w:w w:val="100"/>
          <w:rtl/>
        </w:rPr>
        <w:t>سيستعرض المقرر الخاص العمل</w:t>
      </w:r>
      <w:r w:rsidR="00DF3C86" w:rsidRPr="00456B04">
        <w:rPr>
          <w:rFonts w:hint="cs"/>
          <w:w w:val="100"/>
          <w:rtl/>
        </w:rPr>
        <w:t xml:space="preserve"> </w:t>
      </w:r>
      <w:r w:rsidRPr="00456B04">
        <w:rPr>
          <w:rFonts w:hint="cs"/>
          <w:w w:val="100"/>
          <w:rtl/>
        </w:rPr>
        <w:t xml:space="preserve">الجاري حالياً في إطار </w:t>
      </w:r>
      <w:r w:rsidRPr="00456B04">
        <w:rPr>
          <w:w w:val="100"/>
          <w:rtl/>
        </w:rPr>
        <w:t>الاستعراض الرفيع المستوى</w:t>
      </w:r>
      <w:r w:rsidR="00DF3C86" w:rsidRPr="00456B04">
        <w:rPr>
          <w:w w:val="100"/>
          <w:rtl/>
        </w:rPr>
        <w:t xml:space="preserve"> </w:t>
      </w:r>
      <w:r w:rsidRPr="00456B04">
        <w:rPr>
          <w:rFonts w:hint="cs"/>
          <w:w w:val="100"/>
          <w:rtl/>
        </w:rPr>
        <w:t>لعقوبات</w:t>
      </w:r>
      <w:r w:rsidRPr="00456B04">
        <w:rPr>
          <w:w w:val="100"/>
          <w:rtl/>
        </w:rPr>
        <w:t xml:space="preserve"> الأمم المتحدة</w:t>
      </w:r>
      <w:r w:rsidRPr="00456B04">
        <w:rPr>
          <w:rFonts w:hint="cs"/>
          <w:w w:val="100"/>
          <w:rtl/>
        </w:rPr>
        <w:t xml:space="preserve"> و</w:t>
      </w:r>
      <w:r w:rsidRPr="00456B04">
        <w:rPr>
          <w:w w:val="100"/>
          <w:rtl/>
        </w:rPr>
        <w:t>فريق الأمم المتحدة العامل المشترك بين الوكالات المعني</w:t>
      </w:r>
      <w:r w:rsidR="00D26C6C" w:rsidRPr="00456B04">
        <w:rPr>
          <w:rFonts w:hint="cs"/>
          <w:w w:val="100"/>
          <w:rtl/>
        </w:rPr>
        <w:t xml:space="preserve"> </w:t>
      </w:r>
      <w:r w:rsidRPr="00456B04">
        <w:rPr>
          <w:rFonts w:hint="cs"/>
          <w:w w:val="100"/>
          <w:rtl/>
        </w:rPr>
        <w:t>بالعقوبات، فضلاً عن الدروس التي</w:t>
      </w:r>
      <w:r w:rsidR="00DF3C86" w:rsidRPr="00456B04">
        <w:rPr>
          <w:rFonts w:hint="cs"/>
          <w:w w:val="100"/>
          <w:rtl/>
        </w:rPr>
        <w:t xml:space="preserve"> </w:t>
      </w:r>
      <w:r w:rsidRPr="00456B04">
        <w:rPr>
          <w:rFonts w:hint="cs"/>
          <w:w w:val="100"/>
          <w:rtl/>
        </w:rPr>
        <w:t xml:space="preserve">ستُستَخلَص من </w:t>
      </w:r>
      <w:r w:rsidRPr="00456B04">
        <w:rPr>
          <w:w w:val="100"/>
          <w:rtl/>
        </w:rPr>
        <w:t>عملية إنترلاكن</w:t>
      </w:r>
      <w:r w:rsidRPr="00456B04">
        <w:rPr>
          <w:rFonts w:hint="cs"/>
          <w:w w:val="100"/>
          <w:rtl/>
        </w:rPr>
        <w:t xml:space="preserve"> بشأن</w:t>
      </w:r>
      <w:r w:rsidR="00DF3C86" w:rsidRPr="00456B04">
        <w:rPr>
          <w:rFonts w:hint="cs"/>
          <w:w w:val="100"/>
          <w:rtl/>
        </w:rPr>
        <w:t xml:space="preserve"> </w:t>
      </w:r>
      <w:r w:rsidRPr="00456B04">
        <w:rPr>
          <w:rFonts w:hint="cs"/>
          <w:w w:val="100"/>
          <w:rtl/>
        </w:rPr>
        <w:t>العقوبات المالية</w:t>
      </w:r>
      <w:r w:rsidR="00773C50" w:rsidRPr="00456B04">
        <w:rPr>
          <w:w w:val="100"/>
          <w:vertAlign w:val="superscript"/>
          <w:rtl/>
        </w:rPr>
        <w:t>(</w:t>
      </w:r>
      <w:r w:rsidR="00773C50" w:rsidRPr="00456B04">
        <w:rPr>
          <w:rStyle w:val="FootnoteReference"/>
          <w:color w:val="auto"/>
          <w:spacing w:val="0"/>
          <w:w w:val="100"/>
          <w:kern w:val="0"/>
          <w:szCs w:val="30"/>
          <w:rtl/>
        </w:rPr>
        <w:footnoteReference w:id="41"/>
      </w:r>
      <w:r w:rsidR="00773C50" w:rsidRPr="00456B04">
        <w:rPr>
          <w:w w:val="100"/>
          <w:vertAlign w:val="superscript"/>
          <w:rtl/>
        </w:rPr>
        <w:t>)</w:t>
      </w:r>
      <w:r w:rsidR="00773C50" w:rsidRPr="00456B04">
        <w:rPr>
          <w:rFonts w:hint="cs"/>
          <w:w w:val="100"/>
          <w:rtl/>
        </w:rPr>
        <w:t xml:space="preserve"> </w:t>
      </w:r>
      <w:r w:rsidRPr="00456B04">
        <w:rPr>
          <w:rFonts w:hint="cs"/>
          <w:w w:val="100"/>
          <w:rtl/>
        </w:rPr>
        <w:t xml:space="preserve">وعملية </w:t>
      </w:r>
      <w:r w:rsidRPr="00456B04">
        <w:rPr>
          <w:w w:val="100"/>
          <w:rtl/>
        </w:rPr>
        <w:t>بون - برلين</w:t>
      </w:r>
      <w:r w:rsidRPr="00456B04">
        <w:rPr>
          <w:rFonts w:hint="cs"/>
          <w:w w:val="100"/>
          <w:rtl/>
        </w:rPr>
        <w:t xml:space="preserve"> بشأن</w:t>
      </w:r>
      <w:r w:rsidRPr="00456B04">
        <w:rPr>
          <w:w w:val="100"/>
          <w:rtl/>
        </w:rPr>
        <w:t xml:space="preserve"> تصميم وتنفيذ عمليات </w:t>
      </w:r>
      <w:r w:rsidRPr="00456B04">
        <w:rPr>
          <w:rFonts w:hint="cs"/>
          <w:w w:val="100"/>
          <w:rtl/>
        </w:rPr>
        <w:t>ال</w:t>
      </w:r>
      <w:r w:rsidRPr="00456B04">
        <w:rPr>
          <w:w w:val="100"/>
          <w:rtl/>
        </w:rPr>
        <w:t xml:space="preserve">حظر </w:t>
      </w:r>
      <w:r w:rsidRPr="00456B04">
        <w:rPr>
          <w:rFonts w:hint="cs"/>
          <w:w w:val="100"/>
          <w:rtl/>
        </w:rPr>
        <w:t xml:space="preserve">على </w:t>
      </w:r>
      <w:r w:rsidRPr="00456B04">
        <w:rPr>
          <w:w w:val="100"/>
          <w:rtl/>
        </w:rPr>
        <w:t>الأسلحة</w:t>
      </w:r>
      <w:r w:rsidR="005C507C" w:rsidRPr="00456B04">
        <w:rPr>
          <w:rFonts w:hint="cs"/>
          <w:w w:val="100"/>
          <w:rtl/>
        </w:rPr>
        <w:t xml:space="preserve"> و</w:t>
      </w:r>
      <w:r w:rsidRPr="00456B04">
        <w:rPr>
          <w:rFonts w:hint="cs"/>
          <w:w w:val="100"/>
          <w:rtl/>
        </w:rPr>
        <w:t>العقوبات</w:t>
      </w:r>
      <w:r w:rsidRPr="00456B04">
        <w:rPr>
          <w:w w:val="100"/>
          <w:rtl/>
        </w:rPr>
        <w:t xml:space="preserve"> المتعلقة بالسفر والطيران</w:t>
      </w:r>
      <w:r w:rsidR="00773C50" w:rsidRPr="00456B04">
        <w:rPr>
          <w:w w:val="100"/>
          <w:vertAlign w:val="superscript"/>
          <w:rtl/>
        </w:rPr>
        <w:t>(</w:t>
      </w:r>
      <w:r w:rsidR="00773C50" w:rsidRPr="00456B04">
        <w:rPr>
          <w:rStyle w:val="FootnoteReference"/>
          <w:color w:val="auto"/>
          <w:spacing w:val="0"/>
          <w:w w:val="100"/>
          <w:kern w:val="0"/>
          <w:szCs w:val="30"/>
          <w:rtl/>
        </w:rPr>
        <w:footnoteReference w:id="42"/>
      </w:r>
      <w:r w:rsidR="00773C50" w:rsidRPr="00456B04">
        <w:rPr>
          <w:w w:val="100"/>
          <w:vertAlign w:val="superscript"/>
          <w:rtl/>
        </w:rPr>
        <w:t>)</w:t>
      </w:r>
      <w:r w:rsidR="00624F84" w:rsidRPr="00456B04">
        <w:rPr>
          <w:rFonts w:hint="cs"/>
          <w:w w:val="100"/>
          <w:rtl/>
        </w:rPr>
        <w:t>، وعملية ست</w:t>
      </w:r>
      <w:r w:rsidRPr="00456B04">
        <w:rPr>
          <w:rFonts w:hint="cs"/>
          <w:w w:val="100"/>
          <w:rtl/>
        </w:rPr>
        <w:t>كهولم بشأن</w:t>
      </w:r>
      <w:r w:rsidR="00DF3C86" w:rsidRPr="00456B04">
        <w:rPr>
          <w:rFonts w:hint="cs"/>
          <w:w w:val="100"/>
          <w:rtl/>
        </w:rPr>
        <w:t xml:space="preserve"> </w:t>
      </w:r>
      <w:r w:rsidRPr="00456B04">
        <w:rPr>
          <w:rFonts w:hint="cs"/>
          <w:w w:val="100"/>
          <w:rtl/>
        </w:rPr>
        <w:t>فعالية</w:t>
      </w:r>
      <w:r w:rsidR="00DF3C86" w:rsidRPr="00456B04">
        <w:rPr>
          <w:rFonts w:hint="cs"/>
          <w:w w:val="100"/>
          <w:rtl/>
        </w:rPr>
        <w:t xml:space="preserve"> </w:t>
      </w:r>
      <w:r w:rsidRPr="00456B04">
        <w:rPr>
          <w:rFonts w:hint="cs"/>
          <w:w w:val="100"/>
          <w:rtl/>
        </w:rPr>
        <w:t xml:space="preserve">العقوبات المعلنة </w:t>
      </w:r>
      <w:r w:rsidR="00773C50" w:rsidRPr="00456B04">
        <w:rPr>
          <w:rFonts w:hint="cs"/>
          <w:w w:val="100"/>
          <w:rtl/>
        </w:rPr>
        <w:t>-</w:t>
      </w:r>
      <w:r w:rsidRPr="00456B04">
        <w:rPr>
          <w:rFonts w:hint="cs"/>
          <w:w w:val="100"/>
          <w:rtl/>
        </w:rPr>
        <w:t xml:space="preserve"> مبادئ توجيهية بشأن تنفيذ خيارات السياسة العامة للأمم المتحدة</w:t>
      </w:r>
      <w:r w:rsidR="00773C50" w:rsidRPr="00456B04">
        <w:rPr>
          <w:w w:val="100"/>
          <w:vertAlign w:val="superscript"/>
          <w:rtl/>
        </w:rPr>
        <w:t>(</w:t>
      </w:r>
      <w:r w:rsidR="00773C50" w:rsidRPr="00456B04">
        <w:rPr>
          <w:rStyle w:val="FootnoteReference"/>
          <w:color w:val="auto"/>
          <w:spacing w:val="0"/>
          <w:w w:val="100"/>
          <w:kern w:val="0"/>
          <w:szCs w:val="30"/>
          <w:rtl/>
        </w:rPr>
        <w:footnoteReference w:id="43"/>
      </w:r>
      <w:r w:rsidR="00773C50" w:rsidRPr="00456B04">
        <w:rPr>
          <w:w w:val="100"/>
          <w:vertAlign w:val="superscript"/>
          <w:rtl/>
        </w:rPr>
        <w:t>)</w:t>
      </w:r>
      <w:r w:rsidR="00773C50" w:rsidRPr="00456B04">
        <w:rPr>
          <w:rFonts w:hint="cs"/>
          <w:w w:val="100"/>
          <w:rtl/>
        </w:rPr>
        <w:t xml:space="preserve"> </w:t>
      </w:r>
      <w:r w:rsidRPr="00456B04">
        <w:rPr>
          <w:rFonts w:hint="cs"/>
          <w:w w:val="100"/>
          <w:rtl/>
        </w:rPr>
        <w:t>وعملية اليونانية بشأن تعزيز تنفيذ عقوبات الأمم المتحدة</w:t>
      </w:r>
      <w:r w:rsidR="00773C50" w:rsidRPr="00456B04">
        <w:rPr>
          <w:w w:val="100"/>
          <w:vertAlign w:val="superscript"/>
          <w:rtl/>
        </w:rPr>
        <w:t>(</w:t>
      </w:r>
      <w:r w:rsidR="00773C50" w:rsidRPr="00456B04">
        <w:rPr>
          <w:rStyle w:val="FootnoteReference"/>
          <w:color w:val="auto"/>
          <w:spacing w:val="0"/>
          <w:w w:val="100"/>
          <w:kern w:val="0"/>
          <w:szCs w:val="30"/>
          <w:rtl/>
        </w:rPr>
        <w:footnoteReference w:id="44"/>
      </w:r>
      <w:r w:rsidR="00773C50" w:rsidRPr="00456B04">
        <w:rPr>
          <w:w w:val="100"/>
          <w:vertAlign w:val="superscript"/>
          <w:rtl/>
        </w:rPr>
        <w:t>)</w:t>
      </w:r>
      <w:r w:rsidRPr="00456B04">
        <w:rPr>
          <w:rFonts w:hint="cs"/>
          <w:w w:val="100"/>
          <w:rtl/>
        </w:rPr>
        <w:t xml:space="preserve">. </w:t>
      </w:r>
    </w:p>
    <w:p w:rsidR="00624F84" w:rsidRPr="00207605" w:rsidRDefault="00624F84" w:rsidP="00624F84">
      <w:pPr>
        <w:pStyle w:val="SingleTxt"/>
        <w:spacing w:after="0" w:line="120" w:lineRule="exact"/>
        <w:rPr>
          <w:sz w:val="10"/>
          <w:rtl/>
        </w:rPr>
      </w:pPr>
    </w:p>
    <w:p w:rsidR="00624F84" w:rsidRPr="00207605" w:rsidRDefault="00624F84" w:rsidP="00624F84">
      <w:pPr>
        <w:pStyle w:val="SingleTxt"/>
        <w:spacing w:after="0" w:line="120" w:lineRule="exact"/>
        <w:rPr>
          <w:sz w:val="10"/>
          <w:rtl/>
        </w:rPr>
      </w:pPr>
    </w:p>
    <w:p w:rsidR="004F7593" w:rsidRPr="00207605" w:rsidRDefault="004F7593" w:rsidP="00624F8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Fonts w:hint="cs"/>
          <w:rtl/>
          <w:lang w:val="fr-CH"/>
        </w:rPr>
        <w:tab/>
        <w:t>هاء</w:t>
      </w:r>
      <w:r w:rsidRPr="00207605">
        <w:rPr>
          <w:rtl/>
          <w:lang w:val="fr-CH"/>
        </w:rPr>
        <w:t>-</w:t>
      </w:r>
      <w:r w:rsidRPr="00207605">
        <w:rPr>
          <w:rFonts w:hint="cs"/>
          <w:rtl/>
          <w:lang w:val="fr-CH"/>
        </w:rPr>
        <w:tab/>
      </w:r>
      <w:r w:rsidRPr="00207605">
        <w:rPr>
          <w:rtl/>
          <w:lang w:val="fr-CH"/>
        </w:rPr>
        <w:t xml:space="preserve">الإسهام في تعزيز </w:t>
      </w:r>
      <w:r w:rsidRPr="00207605">
        <w:rPr>
          <w:rFonts w:hint="cs"/>
          <w:rtl/>
          <w:lang w:val="fr-CH"/>
        </w:rPr>
        <w:t>قدرة</w:t>
      </w:r>
      <w:r w:rsidRPr="00207605">
        <w:rPr>
          <w:rtl/>
          <w:lang w:val="fr-CH"/>
        </w:rPr>
        <w:t xml:space="preserve"> مفوضية الأمم المتحدة السامية لحقوق الإنسان على تزويد البلدان المتضررة بمساعدة تقنية وخدمات استشارية</w:t>
      </w:r>
    </w:p>
    <w:p w:rsidR="00624F84" w:rsidRPr="00207605" w:rsidRDefault="00624F84" w:rsidP="00624F84">
      <w:pPr>
        <w:pStyle w:val="SingleTxt"/>
        <w:spacing w:after="0" w:line="120" w:lineRule="exact"/>
        <w:rPr>
          <w:sz w:val="10"/>
          <w:rtl/>
          <w:lang w:val="fr-CH"/>
        </w:rPr>
      </w:pPr>
    </w:p>
    <w:p w:rsidR="004F7593" w:rsidRPr="00456B04" w:rsidRDefault="004F7593" w:rsidP="004F7593">
      <w:pPr>
        <w:pStyle w:val="SingleTxtGA"/>
        <w:rPr>
          <w:rtl/>
          <w:lang w:val="fr-CH"/>
        </w:rPr>
      </w:pPr>
      <w:r w:rsidRPr="00456B04">
        <w:rPr>
          <w:rFonts w:hint="cs"/>
          <w:rtl/>
          <w:lang w:val="fr-CH"/>
        </w:rPr>
        <w:t>57</w:t>
      </w:r>
      <w:r w:rsidRPr="00456B04">
        <w:rPr>
          <w:rtl/>
          <w:lang w:val="fr-CH"/>
        </w:rPr>
        <w:t>-</w:t>
      </w:r>
      <w:r w:rsidRPr="00456B04">
        <w:rPr>
          <w:rFonts w:hint="cs"/>
          <w:rtl/>
          <w:lang w:val="fr-CH"/>
        </w:rPr>
        <w:tab/>
        <w:t xml:space="preserve">سيساهم المقرر الخاص، عملاً بولايته، في دعم </w:t>
      </w:r>
      <w:r w:rsidRPr="00456B04">
        <w:rPr>
          <w:rtl/>
          <w:lang w:val="fr-CH"/>
        </w:rPr>
        <w:t>قدرة المفوضية السامية لحقوق الإنسان على تزويد البلدان المتضررة بمساعدة تقنية وخدمات استشارية</w:t>
      </w:r>
      <w:r w:rsidRPr="00456B04">
        <w:rPr>
          <w:rFonts w:hint="cs"/>
          <w:rtl/>
          <w:lang w:val="fr-CH"/>
        </w:rPr>
        <w:t>. وقد استُهلت المشاورات مع المفوضية من أجل تحديد أساليب اشتراك المكلف بولاية في إطار الإجراءات الخاصة في هذا المجال المهم.</w:t>
      </w:r>
    </w:p>
    <w:p w:rsidR="00D26C6C" w:rsidRPr="00456B04" w:rsidRDefault="004F7593" w:rsidP="004F7593">
      <w:pPr>
        <w:pStyle w:val="SingleTxtGA"/>
        <w:rPr>
          <w:rtl/>
          <w:lang w:val="fr-CH"/>
        </w:rPr>
      </w:pPr>
      <w:r w:rsidRPr="00456B04">
        <w:rPr>
          <w:rFonts w:hint="cs"/>
          <w:rtl/>
          <w:lang w:val="fr-CH"/>
        </w:rPr>
        <w:t>58</w:t>
      </w:r>
      <w:r w:rsidRPr="00456B04">
        <w:rPr>
          <w:rtl/>
          <w:lang w:val="fr-CH"/>
        </w:rPr>
        <w:t>-</w:t>
      </w:r>
      <w:r w:rsidRPr="00456B04">
        <w:rPr>
          <w:rtl/>
          <w:lang w:val="fr-CH"/>
        </w:rPr>
        <w:tab/>
      </w:r>
      <w:r w:rsidRPr="00456B04">
        <w:rPr>
          <w:rFonts w:hint="cs"/>
          <w:rtl/>
          <w:lang w:val="fr-CH"/>
        </w:rPr>
        <w:t>وسيحقق المكلف بالولاية في إمكانية</w:t>
      </w:r>
      <w:r w:rsidR="005C507C" w:rsidRPr="00456B04">
        <w:rPr>
          <w:rFonts w:hint="cs"/>
          <w:rtl/>
          <w:lang w:val="fr-CH"/>
        </w:rPr>
        <w:t xml:space="preserve"> و</w:t>
      </w:r>
      <w:r w:rsidRPr="00456B04">
        <w:rPr>
          <w:rFonts w:hint="cs"/>
          <w:rtl/>
          <w:lang w:val="fr-CH"/>
        </w:rPr>
        <w:t>مقبولية</w:t>
      </w:r>
      <w:r w:rsidR="00DF3C86" w:rsidRPr="00456B04">
        <w:rPr>
          <w:rFonts w:hint="cs"/>
          <w:rtl/>
          <w:lang w:val="fr-CH"/>
        </w:rPr>
        <w:t xml:space="preserve"> </w:t>
      </w:r>
      <w:r w:rsidRPr="00456B04">
        <w:rPr>
          <w:rFonts w:hint="cs"/>
          <w:rtl/>
          <w:lang w:val="fr-CH"/>
        </w:rPr>
        <w:t>الأخذ بمسألة الإبلاغ عن التدابير القسرية الانفرادية وعن آثارها السلبية</w:t>
      </w:r>
      <w:r w:rsidR="00DF3C86" w:rsidRPr="00456B04">
        <w:rPr>
          <w:rFonts w:hint="cs"/>
          <w:rtl/>
          <w:lang w:val="fr-CH"/>
        </w:rPr>
        <w:t xml:space="preserve"> </w:t>
      </w:r>
      <w:r w:rsidRPr="00456B04">
        <w:rPr>
          <w:rFonts w:hint="cs"/>
          <w:rtl/>
          <w:lang w:val="fr-CH"/>
        </w:rPr>
        <w:t>على حقوق الإنسان</w:t>
      </w:r>
      <w:r w:rsidR="00DF3C86" w:rsidRPr="00456B04">
        <w:rPr>
          <w:rFonts w:hint="cs"/>
          <w:rtl/>
          <w:lang w:val="fr-CH"/>
        </w:rPr>
        <w:t xml:space="preserve"> </w:t>
      </w:r>
      <w:r w:rsidRPr="00456B04">
        <w:rPr>
          <w:rFonts w:hint="cs"/>
          <w:rtl/>
          <w:lang w:val="fr-CH"/>
        </w:rPr>
        <w:t>في إطار عملية الاستعراض الدوري الشامل، وتنظيم دورة تعميمية شاملة لمجلس حقوق الإنسان عن هذا الموضوع.</w:t>
      </w:r>
    </w:p>
    <w:p w:rsidR="00D26C6C" w:rsidRDefault="00D26C6C">
      <w:pPr>
        <w:bidi w:val="0"/>
        <w:spacing w:line="240" w:lineRule="auto"/>
        <w:jc w:val="left"/>
        <w:rPr>
          <w:rFonts w:eastAsia="Times New Roman"/>
          <w:w w:val="100"/>
          <w:kern w:val="0"/>
          <w:rtl/>
          <w:lang w:val="fr-CH"/>
        </w:rPr>
      </w:pPr>
      <w:r>
        <w:rPr>
          <w:rtl/>
          <w:lang w:val="fr-CH"/>
        </w:rPr>
        <w:br w:type="page"/>
      </w:r>
    </w:p>
    <w:p w:rsidR="004F7593" w:rsidRPr="00207605" w:rsidRDefault="004F7593" w:rsidP="00624F8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207605">
        <w:rPr>
          <w:rtl/>
          <w:lang w:val="fr-CH"/>
        </w:rPr>
        <w:lastRenderedPageBreak/>
        <w:tab/>
      </w:r>
      <w:r w:rsidRPr="00207605">
        <w:rPr>
          <w:rFonts w:hint="cs"/>
          <w:rtl/>
          <w:lang w:val="fr-CH"/>
        </w:rPr>
        <w:t>ثامناً</w:t>
      </w:r>
      <w:r w:rsidRPr="00207605">
        <w:rPr>
          <w:rtl/>
          <w:lang w:val="fr-CH"/>
        </w:rPr>
        <w:t>-</w:t>
      </w:r>
      <w:r w:rsidRPr="00207605">
        <w:rPr>
          <w:rFonts w:hint="cs"/>
          <w:rtl/>
          <w:lang w:val="fr-CH"/>
        </w:rPr>
        <w:tab/>
        <w:t>الاستنتاجات</w:t>
      </w:r>
    </w:p>
    <w:p w:rsidR="00624F84" w:rsidRPr="00207605" w:rsidRDefault="00624F84" w:rsidP="00624F84">
      <w:pPr>
        <w:pStyle w:val="SingleTxt"/>
        <w:spacing w:after="0" w:line="120" w:lineRule="exact"/>
        <w:rPr>
          <w:sz w:val="10"/>
          <w:rtl/>
          <w:lang w:val="fr-CH"/>
        </w:rPr>
      </w:pPr>
    </w:p>
    <w:p w:rsidR="004F7593" w:rsidRPr="00456B04" w:rsidRDefault="004F7593" w:rsidP="00624F84">
      <w:pPr>
        <w:pStyle w:val="SingleTxt"/>
        <w:rPr>
          <w:b/>
          <w:bCs/>
          <w:w w:val="100"/>
          <w:kern w:val="0"/>
          <w:rtl/>
        </w:rPr>
      </w:pPr>
      <w:r w:rsidRPr="00456B04">
        <w:rPr>
          <w:rFonts w:hint="cs"/>
          <w:w w:val="100"/>
          <w:kern w:val="0"/>
          <w:rtl/>
          <w:lang w:val="fr-CH"/>
        </w:rPr>
        <w:t>59</w:t>
      </w:r>
      <w:r w:rsidRPr="00456B04">
        <w:rPr>
          <w:w w:val="100"/>
          <w:kern w:val="0"/>
          <w:rtl/>
        </w:rPr>
        <w:t>-</w:t>
      </w:r>
      <w:r w:rsidRPr="00456B04">
        <w:rPr>
          <w:w w:val="100"/>
          <w:kern w:val="0"/>
          <w:rtl/>
        </w:rPr>
        <w:tab/>
      </w:r>
      <w:r w:rsidRPr="00456B04">
        <w:rPr>
          <w:rFonts w:hint="cs"/>
          <w:b/>
          <w:bCs/>
          <w:w w:val="100"/>
          <w:kern w:val="0"/>
          <w:rtl/>
        </w:rPr>
        <w:t>وحدها</w:t>
      </w:r>
      <w:r w:rsidR="00DF3C86" w:rsidRPr="00456B04">
        <w:rPr>
          <w:rFonts w:hint="cs"/>
          <w:b/>
          <w:bCs/>
          <w:w w:val="100"/>
          <w:kern w:val="0"/>
          <w:rtl/>
        </w:rPr>
        <w:t xml:space="preserve"> </w:t>
      </w:r>
      <w:r w:rsidRPr="00456B04">
        <w:rPr>
          <w:rFonts w:hint="cs"/>
          <w:b/>
          <w:bCs/>
          <w:w w:val="100"/>
          <w:kern w:val="0"/>
          <w:rtl/>
        </w:rPr>
        <w:t>العقوبات المتعددة الأطراف التي يوافق عليها مجلس الأمن</w:t>
      </w:r>
      <w:r w:rsidR="00DF3C86" w:rsidRPr="00456B04">
        <w:rPr>
          <w:rFonts w:hint="cs"/>
          <w:b/>
          <w:bCs/>
          <w:w w:val="100"/>
          <w:kern w:val="0"/>
          <w:rtl/>
        </w:rPr>
        <w:t xml:space="preserve"> </w:t>
      </w:r>
      <w:r w:rsidRPr="00456B04">
        <w:rPr>
          <w:rFonts w:hint="cs"/>
          <w:b/>
          <w:bCs/>
          <w:w w:val="100"/>
          <w:kern w:val="0"/>
          <w:rtl/>
        </w:rPr>
        <w:t>تنسجم مع نص وروح ميثاق الأمم المتحدة الذي يربط بين جميع الدول الأعضاء في الأمم المتحدة.</w:t>
      </w:r>
      <w:r w:rsidR="00DF3C86" w:rsidRPr="00456B04">
        <w:rPr>
          <w:rFonts w:hint="cs"/>
          <w:b/>
          <w:bCs/>
          <w:w w:val="100"/>
          <w:kern w:val="0"/>
          <w:rtl/>
        </w:rPr>
        <w:t xml:space="preserve"> </w:t>
      </w:r>
      <w:r w:rsidRPr="00456B04">
        <w:rPr>
          <w:rFonts w:hint="cs"/>
          <w:b/>
          <w:bCs/>
          <w:w w:val="100"/>
          <w:kern w:val="0"/>
          <w:rtl/>
        </w:rPr>
        <w:t>على أن الواقع السياسي انحرف عن مُثُل المؤسسين القائمة على رؤية وحدة</w:t>
      </w:r>
      <w:r w:rsidR="00DF3C86" w:rsidRPr="00456B04">
        <w:rPr>
          <w:rFonts w:hint="cs"/>
          <w:b/>
          <w:bCs/>
          <w:w w:val="100"/>
          <w:kern w:val="0"/>
          <w:rtl/>
        </w:rPr>
        <w:t xml:space="preserve"> </w:t>
      </w:r>
      <w:r w:rsidRPr="00456B04">
        <w:rPr>
          <w:rFonts w:hint="cs"/>
          <w:b/>
          <w:bCs/>
          <w:w w:val="100"/>
          <w:kern w:val="0"/>
          <w:rtl/>
        </w:rPr>
        <w:t xml:space="preserve">مقصد </w:t>
      </w:r>
      <w:r w:rsidRPr="00456B04">
        <w:rPr>
          <w:b/>
          <w:bCs/>
          <w:w w:val="100"/>
          <w:kern w:val="0"/>
          <w:rtl/>
        </w:rPr>
        <w:t>المنتصرين في الحرب العالمية الثانية</w:t>
      </w:r>
      <w:r w:rsidRPr="00456B04">
        <w:rPr>
          <w:rFonts w:hint="cs"/>
          <w:b/>
          <w:bCs/>
          <w:w w:val="100"/>
          <w:kern w:val="0"/>
          <w:rtl/>
        </w:rPr>
        <w:t>. وبالتالي</w:t>
      </w:r>
      <w:r w:rsidR="00DF3C86" w:rsidRPr="00456B04">
        <w:rPr>
          <w:rFonts w:hint="cs"/>
          <w:b/>
          <w:bCs/>
          <w:w w:val="100"/>
          <w:kern w:val="0"/>
          <w:rtl/>
        </w:rPr>
        <w:t xml:space="preserve"> </w:t>
      </w:r>
      <w:r w:rsidRPr="00456B04">
        <w:rPr>
          <w:rFonts w:hint="cs"/>
          <w:b/>
          <w:bCs/>
          <w:w w:val="100"/>
          <w:kern w:val="0"/>
          <w:rtl/>
        </w:rPr>
        <w:t>سرعان ما تبيّن أن حق الفيتو الممنوح للأعضاء الخمسة الدائمين في مجلس الأمن</w:t>
      </w:r>
      <w:r w:rsidR="00DF3C86" w:rsidRPr="00456B04">
        <w:rPr>
          <w:rFonts w:hint="cs"/>
          <w:b/>
          <w:bCs/>
          <w:w w:val="100"/>
          <w:kern w:val="0"/>
          <w:rtl/>
        </w:rPr>
        <w:t xml:space="preserve"> </w:t>
      </w:r>
      <w:r w:rsidRPr="00456B04">
        <w:rPr>
          <w:rFonts w:hint="cs"/>
          <w:b/>
          <w:bCs/>
          <w:w w:val="100"/>
          <w:kern w:val="0"/>
          <w:rtl/>
        </w:rPr>
        <w:t>كفيل بأن يمنعه، أحياناً،</w:t>
      </w:r>
      <w:r w:rsidR="00DF3C86" w:rsidRPr="00456B04">
        <w:rPr>
          <w:rFonts w:hint="cs"/>
          <w:b/>
          <w:bCs/>
          <w:w w:val="100"/>
          <w:kern w:val="0"/>
          <w:rtl/>
        </w:rPr>
        <w:t xml:space="preserve"> </w:t>
      </w:r>
      <w:r w:rsidRPr="00456B04">
        <w:rPr>
          <w:rFonts w:hint="cs"/>
          <w:b/>
          <w:bCs/>
          <w:w w:val="100"/>
          <w:kern w:val="0"/>
          <w:rtl/>
        </w:rPr>
        <w:t>من</w:t>
      </w:r>
      <w:r w:rsidR="00DF3C86" w:rsidRPr="00456B04">
        <w:rPr>
          <w:rFonts w:hint="cs"/>
          <w:b/>
          <w:bCs/>
          <w:w w:val="100"/>
          <w:kern w:val="0"/>
          <w:rtl/>
        </w:rPr>
        <w:t xml:space="preserve"> </w:t>
      </w:r>
      <w:r w:rsidRPr="00456B04">
        <w:rPr>
          <w:rFonts w:hint="cs"/>
          <w:b/>
          <w:bCs/>
          <w:w w:val="100"/>
          <w:kern w:val="0"/>
          <w:rtl/>
        </w:rPr>
        <w:t>إقرار عقوبات عندما تكون</w:t>
      </w:r>
      <w:r w:rsidR="00DF3C86" w:rsidRPr="00456B04">
        <w:rPr>
          <w:rFonts w:hint="cs"/>
          <w:b/>
          <w:bCs/>
          <w:w w:val="100"/>
          <w:kern w:val="0"/>
          <w:rtl/>
        </w:rPr>
        <w:t xml:space="preserve"> </w:t>
      </w:r>
      <w:r w:rsidRPr="00456B04">
        <w:rPr>
          <w:rFonts w:hint="cs"/>
          <w:b/>
          <w:bCs/>
          <w:w w:val="100"/>
          <w:kern w:val="0"/>
          <w:rtl/>
        </w:rPr>
        <w:t>ضرورية</w:t>
      </w:r>
      <w:r w:rsidR="005C507C" w:rsidRPr="00456B04">
        <w:rPr>
          <w:rFonts w:hint="cs"/>
          <w:b/>
          <w:bCs/>
          <w:w w:val="100"/>
          <w:kern w:val="0"/>
          <w:rtl/>
        </w:rPr>
        <w:t xml:space="preserve"> و</w:t>
      </w:r>
      <w:r w:rsidRPr="00456B04">
        <w:rPr>
          <w:rFonts w:hint="cs"/>
          <w:b/>
          <w:bCs/>
          <w:w w:val="100"/>
          <w:kern w:val="0"/>
          <w:rtl/>
        </w:rPr>
        <w:t>ليت ذلك كان لحماية السكان الأبرياء من انتهاك حقوق الإنسان، أو أن الإجراءات المتبعة في مجلس الأمن</w:t>
      </w:r>
      <w:r w:rsidR="00DF3C86" w:rsidRPr="00456B04">
        <w:rPr>
          <w:rFonts w:hint="cs"/>
          <w:b/>
          <w:bCs/>
          <w:w w:val="100"/>
          <w:kern w:val="0"/>
          <w:rtl/>
        </w:rPr>
        <w:t xml:space="preserve"> </w:t>
      </w:r>
      <w:r w:rsidRPr="00456B04">
        <w:rPr>
          <w:rFonts w:hint="cs"/>
          <w:b/>
          <w:bCs/>
          <w:w w:val="100"/>
          <w:kern w:val="0"/>
          <w:rtl/>
        </w:rPr>
        <w:t>لإقرار العقوبات طويلة جداً في حين أن اللجوء إلى التدابير القسرية</w:t>
      </w:r>
      <w:r w:rsidR="00DF3C86" w:rsidRPr="00456B04">
        <w:rPr>
          <w:rFonts w:hint="cs"/>
          <w:b/>
          <w:bCs/>
          <w:w w:val="100"/>
          <w:kern w:val="0"/>
          <w:rtl/>
        </w:rPr>
        <w:t xml:space="preserve"> </w:t>
      </w:r>
      <w:r w:rsidRPr="00456B04">
        <w:rPr>
          <w:rFonts w:hint="cs"/>
          <w:b/>
          <w:bCs/>
          <w:w w:val="100"/>
          <w:kern w:val="0"/>
          <w:rtl/>
        </w:rPr>
        <w:t>لم يحدث فيه أي تأخير. لذا كان من المتوقع أن تُعتمد التدابير القسرية الانفرادية لمعالجة أوجه القصور تلك.</w:t>
      </w:r>
    </w:p>
    <w:p w:rsidR="004F7593" w:rsidRPr="00456B04" w:rsidRDefault="004F7593" w:rsidP="00624F84">
      <w:pPr>
        <w:pStyle w:val="SingleTxt"/>
        <w:rPr>
          <w:b/>
          <w:bCs/>
          <w:w w:val="100"/>
          <w:kern w:val="0"/>
          <w:rtl/>
        </w:rPr>
      </w:pPr>
      <w:r w:rsidRPr="00456B04">
        <w:rPr>
          <w:rFonts w:hint="cs"/>
          <w:w w:val="100"/>
          <w:kern w:val="0"/>
          <w:rtl/>
          <w:lang w:val="fr-CH"/>
        </w:rPr>
        <w:t>60</w:t>
      </w:r>
      <w:r w:rsidRPr="00456B04">
        <w:rPr>
          <w:w w:val="100"/>
          <w:kern w:val="0"/>
          <w:rtl/>
          <w:lang w:val="fr-CH"/>
        </w:rPr>
        <w:t>-</w:t>
      </w:r>
      <w:r w:rsidRPr="00456B04">
        <w:rPr>
          <w:w w:val="100"/>
          <w:kern w:val="0"/>
          <w:rtl/>
          <w:lang w:val="fr-CH"/>
        </w:rPr>
        <w:tab/>
      </w:r>
      <w:r w:rsidRPr="00456B04">
        <w:rPr>
          <w:rFonts w:hint="cs"/>
          <w:b/>
          <w:bCs/>
          <w:w w:val="100"/>
          <w:kern w:val="0"/>
          <w:rtl/>
        </w:rPr>
        <w:t>ومع ذلك، لا يزال</w:t>
      </w:r>
      <w:r w:rsidR="00DF3C86" w:rsidRPr="00456B04">
        <w:rPr>
          <w:rFonts w:hint="cs"/>
          <w:b/>
          <w:bCs/>
          <w:w w:val="100"/>
          <w:kern w:val="0"/>
          <w:rtl/>
        </w:rPr>
        <w:t xml:space="preserve"> </w:t>
      </w:r>
      <w:r w:rsidRPr="00456B04">
        <w:rPr>
          <w:rFonts w:hint="cs"/>
          <w:b/>
          <w:bCs/>
          <w:w w:val="100"/>
          <w:kern w:val="0"/>
          <w:rtl/>
        </w:rPr>
        <w:t>السؤال المطروح هو معرفة ما إذا كانت تلك التدابير ستظل</w:t>
      </w:r>
      <w:r w:rsidR="00DF3C86" w:rsidRPr="00456B04">
        <w:rPr>
          <w:rFonts w:hint="cs"/>
          <w:b/>
          <w:bCs/>
          <w:w w:val="100"/>
          <w:kern w:val="0"/>
          <w:rtl/>
        </w:rPr>
        <w:t xml:space="preserve"> </w:t>
      </w:r>
      <w:r w:rsidRPr="00456B04">
        <w:rPr>
          <w:rFonts w:hint="cs"/>
          <w:b/>
          <w:bCs/>
          <w:w w:val="100"/>
          <w:kern w:val="0"/>
          <w:rtl/>
        </w:rPr>
        <w:t>مشروعة إذا</w:t>
      </w:r>
      <w:r w:rsidR="00DF3C86" w:rsidRPr="00456B04">
        <w:rPr>
          <w:rFonts w:hint="cs"/>
          <w:b/>
          <w:bCs/>
          <w:w w:val="100"/>
          <w:kern w:val="0"/>
          <w:rtl/>
        </w:rPr>
        <w:t xml:space="preserve"> </w:t>
      </w:r>
      <w:r w:rsidRPr="00456B04">
        <w:rPr>
          <w:rFonts w:hint="cs"/>
          <w:b/>
          <w:bCs/>
          <w:w w:val="100"/>
          <w:kern w:val="0"/>
          <w:rtl/>
        </w:rPr>
        <w:t>سبق لمجلس الأمن اتخاذ إجراءات</w:t>
      </w:r>
      <w:r w:rsidR="005C507C" w:rsidRPr="00456B04">
        <w:rPr>
          <w:rFonts w:hint="cs"/>
          <w:b/>
          <w:bCs/>
          <w:w w:val="100"/>
          <w:kern w:val="0"/>
          <w:rtl/>
        </w:rPr>
        <w:t xml:space="preserve"> و</w:t>
      </w:r>
      <w:r w:rsidRPr="00456B04">
        <w:rPr>
          <w:rFonts w:hint="cs"/>
          <w:b/>
          <w:bCs/>
          <w:w w:val="100"/>
          <w:kern w:val="0"/>
          <w:rtl/>
        </w:rPr>
        <w:t>أقر العقوبات الملائمة في الوقت المناسب. وهي مسألة مفتوحة للنقاش، لكن ثمة حججاً قانونية متينة تؤيد الرد</w:t>
      </w:r>
      <w:r w:rsidR="00DF3C86" w:rsidRPr="00456B04">
        <w:rPr>
          <w:rFonts w:hint="cs"/>
          <w:b/>
          <w:bCs/>
          <w:w w:val="100"/>
          <w:kern w:val="0"/>
          <w:rtl/>
        </w:rPr>
        <w:t xml:space="preserve"> </w:t>
      </w:r>
      <w:r w:rsidRPr="00456B04">
        <w:rPr>
          <w:rFonts w:hint="cs"/>
          <w:b/>
          <w:bCs/>
          <w:w w:val="100"/>
          <w:kern w:val="0"/>
          <w:rtl/>
        </w:rPr>
        <w:t>بالنفي على هذا التساؤل.</w:t>
      </w:r>
      <w:r w:rsidR="00DF3C86" w:rsidRPr="00456B04">
        <w:rPr>
          <w:rFonts w:hint="cs"/>
          <w:b/>
          <w:bCs/>
          <w:w w:val="100"/>
          <w:kern w:val="0"/>
          <w:rtl/>
        </w:rPr>
        <w:t xml:space="preserve"> </w:t>
      </w:r>
      <w:r w:rsidRPr="00456B04">
        <w:rPr>
          <w:rFonts w:hint="cs"/>
          <w:b/>
          <w:bCs/>
          <w:w w:val="100"/>
          <w:kern w:val="0"/>
          <w:rtl/>
        </w:rPr>
        <w:t>فهناك من يجادل بأنه:</w:t>
      </w:r>
    </w:p>
    <w:p w:rsidR="004F7593" w:rsidRPr="00456B04" w:rsidRDefault="00624F84" w:rsidP="001D68BC">
      <w:pPr>
        <w:pStyle w:val="SingleTxt"/>
        <w:ind w:left="1930" w:hanging="666"/>
        <w:rPr>
          <w:b/>
          <w:bCs/>
          <w:w w:val="100"/>
          <w:kern w:val="0"/>
          <w:rtl/>
          <w:lang w:val="fr-CH"/>
        </w:rPr>
      </w:pPr>
      <w:r w:rsidRPr="00456B04">
        <w:rPr>
          <w:b/>
          <w:bCs/>
          <w:w w:val="100"/>
          <w:kern w:val="0"/>
          <w:rtl/>
          <w:lang w:val="fr-CH" w:bidi="ar"/>
        </w:rPr>
        <w:tab/>
      </w:r>
      <w:r w:rsidR="001D68BC" w:rsidRPr="00456B04">
        <w:rPr>
          <w:rFonts w:hint="cs"/>
          <w:b/>
          <w:bCs/>
          <w:w w:val="100"/>
          <w:kern w:val="0"/>
          <w:rtl/>
          <w:lang w:val="fr-CH" w:bidi="ar"/>
        </w:rPr>
        <w:tab/>
      </w:r>
      <w:r w:rsidR="004F7593" w:rsidRPr="00456B04">
        <w:rPr>
          <w:rFonts w:hint="cs"/>
          <w:b/>
          <w:bCs/>
          <w:w w:val="100"/>
          <w:kern w:val="0"/>
          <w:rtl/>
          <w:lang w:val="fr-CH" w:bidi="ar"/>
        </w:rPr>
        <w:t>اعتباراً من اللحظة التي</w:t>
      </w:r>
      <w:r w:rsidR="00DF3C86" w:rsidRPr="00456B04">
        <w:rPr>
          <w:rFonts w:hint="cs"/>
          <w:b/>
          <w:bCs/>
          <w:w w:val="100"/>
          <w:kern w:val="0"/>
          <w:rtl/>
          <w:lang w:val="fr-CH" w:bidi="ar"/>
        </w:rPr>
        <w:t xml:space="preserve"> </w:t>
      </w:r>
      <w:r w:rsidR="004F7593" w:rsidRPr="00456B04">
        <w:rPr>
          <w:rFonts w:hint="cs"/>
          <w:b/>
          <w:bCs/>
          <w:w w:val="100"/>
          <w:kern w:val="0"/>
          <w:rtl/>
          <w:lang w:val="fr-CH" w:bidi="ar"/>
        </w:rPr>
        <w:t>ينشغل فيها مجلس الأمن اعتماد</w:t>
      </w:r>
      <w:r w:rsidR="00DF3C86" w:rsidRPr="00456B04">
        <w:rPr>
          <w:rFonts w:hint="cs"/>
          <w:b/>
          <w:bCs/>
          <w:w w:val="100"/>
          <w:kern w:val="0"/>
          <w:rtl/>
          <w:lang w:val="fr-CH" w:bidi="ar"/>
        </w:rPr>
        <w:t xml:space="preserve"> </w:t>
      </w:r>
      <w:r w:rsidR="004F7593" w:rsidRPr="00456B04">
        <w:rPr>
          <w:rFonts w:hint="cs"/>
          <w:b/>
          <w:bCs/>
          <w:w w:val="100"/>
          <w:kern w:val="0"/>
          <w:rtl/>
          <w:lang w:val="fr-CH" w:bidi="ar"/>
        </w:rPr>
        <w:t>عقوبات إلزامية، تتحول الدول الأعضاء إلى وكلاء لتنفيذ تلك</w:t>
      </w:r>
      <w:r w:rsidR="00DF3C86" w:rsidRPr="00456B04">
        <w:rPr>
          <w:rFonts w:hint="cs"/>
          <w:b/>
          <w:bCs/>
          <w:w w:val="100"/>
          <w:kern w:val="0"/>
          <w:rtl/>
          <w:lang w:val="fr-CH" w:bidi="ar"/>
        </w:rPr>
        <w:t xml:space="preserve"> </w:t>
      </w:r>
      <w:r w:rsidR="004F7593" w:rsidRPr="00456B04">
        <w:rPr>
          <w:rFonts w:hint="cs"/>
          <w:b/>
          <w:bCs/>
          <w:w w:val="100"/>
          <w:kern w:val="0"/>
          <w:rtl/>
          <w:lang w:val="fr-CH" w:bidi="ar"/>
        </w:rPr>
        <w:t>العقوبات، ويكون واجبها هو تنفيذها</w:t>
      </w:r>
      <w:r w:rsidR="00DF3C86" w:rsidRPr="00456B04">
        <w:rPr>
          <w:rFonts w:hint="cs"/>
          <w:b/>
          <w:bCs/>
          <w:w w:val="100"/>
          <w:kern w:val="0"/>
          <w:rtl/>
          <w:lang w:val="fr-CH" w:bidi="ar"/>
        </w:rPr>
        <w:t xml:space="preserve"> </w:t>
      </w:r>
      <w:r w:rsidR="004F7593" w:rsidRPr="00456B04">
        <w:rPr>
          <w:rFonts w:hint="cs"/>
          <w:b/>
          <w:bCs/>
          <w:w w:val="100"/>
          <w:kern w:val="0"/>
          <w:rtl/>
          <w:lang w:val="fr-CH" w:bidi="ar"/>
        </w:rPr>
        <w:t xml:space="preserve">بحسن نية </w:t>
      </w:r>
      <w:r w:rsidR="004F7593" w:rsidRPr="00456B04">
        <w:rPr>
          <w:rFonts w:hint="cs"/>
          <w:b/>
          <w:bCs/>
          <w:w w:val="100"/>
          <w:kern w:val="0"/>
          <w:rtl/>
          <w:lang w:val="fr-CH"/>
        </w:rPr>
        <w:t>دون تقويض تطبيقها الفعلي</w:t>
      </w:r>
      <w:r w:rsidR="00AF20DE" w:rsidRPr="00456B04">
        <w:rPr>
          <w:rFonts w:hint="cs"/>
          <w:b/>
          <w:bCs/>
          <w:w w:val="100"/>
          <w:kern w:val="0"/>
          <w:rtl/>
          <w:lang w:val="fr-CH"/>
        </w:rPr>
        <w:t>.</w:t>
      </w:r>
      <w:r w:rsidR="005C507C" w:rsidRPr="00456B04">
        <w:rPr>
          <w:rFonts w:hint="cs"/>
          <w:b/>
          <w:bCs/>
          <w:w w:val="100"/>
          <w:kern w:val="0"/>
          <w:rtl/>
          <w:lang w:val="fr-CH"/>
        </w:rPr>
        <w:t xml:space="preserve"> و</w:t>
      </w:r>
      <w:r w:rsidR="004F7593" w:rsidRPr="00456B04">
        <w:rPr>
          <w:rFonts w:hint="cs"/>
          <w:b/>
          <w:bCs/>
          <w:w w:val="100"/>
          <w:kern w:val="0"/>
          <w:rtl/>
          <w:lang w:val="fr-CH"/>
        </w:rPr>
        <w:t>بالنسبة</w:t>
      </w:r>
      <w:r w:rsidR="00DF3C86" w:rsidRPr="00456B04">
        <w:rPr>
          <w:rFonts w:hint="cs"/>
          <w:b/>
          <w:bCs/>
          <w:w w:val="100"/>
          <w:kern w:val="0"/>
          <w:rtl/>
          <w:lang w:val="fr-CH"/>
        </w:rPr>
        <w:t xml:space="preserve"> </w:t>
      </w:r>
      <w:r w:rsidR="004F7593" w:rsidRPr="00456B04">
        <w:rPr>
          <w:rFonts w:hint="cs"/>
          <w:b/>
          <w:bCs/>
          <w:w w:val="100"/>
          <w:kern w:val="0"/>
          <w:rtl/>
          <w:lang w:val="fr-CH"/>
        </w:rPr>
        <w:t>للدول التي لم تتضرر فردياً، فإن ذلك يقتضي التزامها بتعليق التدابير</w:t>
      </w:r>
      <w:r w:rsidR="00DF3C86" w:rsidRPr="00456B04">
        <w:rPr>
          <w:rFonts w:hint="cs"/>
          <w:b/>
          <w:bCs/>
          <w:w w:val="100"/>
          <w:kern w:val="0"/>
          <w:rtl/>
          <w:lang w:val="fr-CH"/>
        </w:rPr>
        <w:t xml:space="preserve"> </w:t>
      </w:r>
      <w:r w:rsidR="004F7593" w:rsidRPr="00456B04">
        <w:rPr>
          <w:rFonts w:hint="cs"/>
          <w:b/>
          <w:bCs/>
          <w:w w:val="100"/>
          <w:kern w:val="0"/>
          <w:rtl/>
          <w:lang w:val="fr-CH"/>
        </w:rPr>
        <w:t>التي سبق اتخاذها على المستوى الفردي إن كانت</w:t>
      </w:r>
      <w:r w:rsidR="00DF3C86" w:rsidRPr="00456B04">
        <w:rPr>
          <w:rFonts w:hint="cs"/>
          <w:b/>
          <w:bCs/>
          <w:w w:val="100"/>
          <w:kern w:val="0"/>
          <w:rtl/>
          <w:lang w:val="fr-CH"/>
        </w:rPr>
        <w:t xml:space="preserve"> </w:t>
      </w:r>
      <w:r w:rsidR="004F7593" w:rsidRPr="00456B04">
        <w:rPr>
          <w:rFonts w:hint="cs"/>
          <w:b/>
          <w:bCs/>
          <w:w w:val="100"/>
          <w:kern w:val="0"/>
          <w:rtl/>
          <w:lang w:val="fr-CH"/>
        </w:rPr>
        <w:t>مغايرة أو غير منسجمة مع التدابير التي أقرها</w:t>
      </w:r>
      <w:r w:rsidR="00DF3C86" w:rsidRPr="00456B04">
        <w:rPr>
          <w:rFonts w:hint="cs"/>
          <w:b/>
          <w:bCs/>
          <w:w w:val="100"/>
          <w:kern w:val="0"/>
          <w:rtl/>
          <w:lang w:val="fr-CH"/>
        </w:rPr>
        <w:t xml:space="preserve"> </w:t>
      </w:r>
      <w:r w:rsidR="004F7593" w:rsidRPr="00456B04">
        <w:rPr>
          <w:rFonts w:hint="cs"/>
          <w:b/>
          <w:bCs/>
          <w:w w:val="100"/>
          <w:kern w:val="0"/>
          <w:rtl/>
          <w:lang w:val="fr-CH"/>
        </w:rPr>
        <w:t>مجلس الأمن</w:t>
      </w:r>
      <w:r w:rsidR="00AF20DE" w:rsidRPr="00456B04">
        <w:rPr>
          <w:rFonts w:hint="cs"/>
          <w:b/>
          <w:bCs/>
          <w:w w:val="100"/>
          <w:kern w:val="0"/>
          <w:rtl/>
          <w:lang w:val="fr-CH"/>
        </w:rPr>
        <w:t xml:space="preserve">، </w:t>
      </w:r>
      <w:r w:rsidR="004F7593" w:rsidRPr="00456B04">
        <w:rPr>
          <w:rFonts w:hint="cs"/>
          <w:b/>
          <w:bCs/>
          <w:w w:val="100"/>
          <w:kern w:val="0"/>
          <w:rtl/>
          <w:lang w:val="fr-CH"/>
        </w:rPr>
        <w:t>أو بتعديل هذه التدابير</w:t>
      </w:r>
      <w:r w:rsidR="00AF20DE" w:rsidRPr="00456B04">
        <w:rPr>
          <w:rFonts w:hint="cs"/>
          <w:b/>
          <w:bCs/>
          <w:w w:val="100"/>
          <w:kern w:val="0"/>
          <w:rtl/>
          <w:lang w:val="fr-CH"/>
        </w:rPr>
        <w:t xml:space="preserve">، </w:t>
      </w:r>
      <w:r w:rsidR="004F7593" w:rsidRPr="00456B04">
        <w:rPr>
          <w:rFonts w:hint="cs"/>
          <w:b/>
          <w:bCs/>
          <w:w w:val="100"/>
          <w:kern w:val="0"/>
          <w:rtl/>
          <w:lang w:val="fr-CH"/>
        </w:rPr>
        <w:t>في</w:t>
      </w:r>
      <w:r w:rsidR="00DF3C86" w:rsidRPr="00456B04">
        <w:rPr>
          <w:rFonts w:hint="cs"/>
          <w:b/>
          <w:bCs/>
          <w:w w:val="100"/>
          <w:kern w:val="0"/>
          <w:rtl/>
          <w:lang w:val="fr-CH"/>
        </w:rPr>
        <w:t xml:space="preserve"> </w:t>
      </w:r>
      <w:r w:rsidR="004F7593" w:rsidRPr="00456B04">
        <w:rPr>
          <w:rFonts w:hint="cs"/>
          <w:b/>
          <w:bCs/>
          <w:w w:val="100"/>
          <w:kern w:val="0"/>
          <w:rtl/>
          <w:lang w:val="fr-CH"/>
        </w:rPr>
        <w:t>كل الأحوال، لمواءمتها مع</w:t>
      </w:r>
      <w:r w:rsidR="00DF3C86" w:rsidRPr="00456B04">
        <w:rPr>
          <w:rFonts w:hint="cs"/>
          <w:b/>
          <w:bCs/>
          <w:w w:val="100"/>
          <w:kern w:val="0"/>
          <w:rtl/>
          <w:lang w:val="fr-CH"/>
        </w:rPr>
        <w:t xml:space="preserve"> </w:t>
      </w:r>
      <w:r w:rsidR="004F7593" w:rsidRPr="00456B04">
        <w:rPr>
          <w:rFonts w:hint="cs"/>
          <w:b/>
          <w:bCs/>
          <w:w w:val="100"/>
          <w:kern w:val="0"/>
          <w:rtl/>
          <w:lang w:val="fr-CH"/>
        </w:rPr>
        <w:t>عقوبات الأمم المتحدة. وينبغي للدول المعنية، من باب أولى، ألا تعتمد تدابير جماعية مضادة بعد الإعلان عن</w:t>
      </w:r>
      <w:r w:rsidR="00DF3C86" w:rsidRPr="00456B04">
        <w:rPr>
          <w:rFonts w:hint="cs"/>
          <w:b/>
          <w:bCs/>
          <w:w w:val="100"/>
          <w:kern w:val="0"/>
          <w:rtl/>
          <w:lang w:val="fr-CH"/>
        </w:rPr>
        <w:t xml:space="preserve"> </w:t>
      </w:r>
      <w:r w:rsidR="004F7593" w:rsidRPr="00456B04">
        <w:rPr>
          <w:rFonts w:hint="cs"/>
          <w:b/>
          <w:bCs/>
          <w:w w:val="100"/>
          <w:kern w:val="0"/>
          <w:rtl/>
          <w:lang w:val="fr-CH"/>
        </w:rPr>
        <w:t>عقوبات إلزامية، بل ينبغي لها أن تعتمد فقط التدابير الضرورية والكافية لتنفيذ تلك</w:t>
      </w:r>
      <w:r w:rsidR="00DF3C86" w:rsidRPr="00456B04">
        <w:rPr>
          <w:rFonts w:hint="cs"/>
          <w:b/>
          <w:bCs/>
          <w:w w:val="100"/>
          <w:kern w:val="0"/>
          <w:rtl/>
          <w:lang w:val="fr-CH"/>
        </w:rPr>
        <w:t xml:space="preserve"> </w:t>
      </w:r>
      <w:r w:rsidR="004F7593" w:rsidRPr="00456B04">
        <w:rPr>
          <w:rFonts w:hint="cs"/>
          <w:b/>
          <w:bCs/>
          <w:w w:val="100"/>
          <w:kern w:val="0"/>
          <w:rtl/>
          <w:lang w:val="fr-CH"/>
        </w:rPr>
        <w:t>العقوبات الإلزامية. وخلاصة القول،</w:t>
      </w:r>
      <w:r w:rsidR="00DF3C86" w:rsidRPr="00456B04">
        <w:rPr>
          <w:rFonts w:hint="cs"/>
          <w:b/>
          <w:bCs/>
          <w:w w:val="100"/>
          <w:kern w:val="0"/>
          <w:rtl/>
          <w:lang w:val="fr-CH"/>
        </w:rPr>
        <w:t xml:space="preserve"> </w:t>
      </w:r>
      <w:r w:rsidR="004F7593" w:rsidRPr="00456B04">
        <w:rPr>
          <w:rFonts w:hint="cs"/>
          <w:b/>
          <w:bCs/>
          <w:w w:val="100"/>
          <w:kern w:val="0"/>
          <w:rtl/>
          <w:lang w:val="fr-CH"/>
        </w:rPr>
        <w:t>فما لم يدعو مجلس الأمن الدول إلى</w:t>
      </w:r>
      <w:r w:rsidR="00DF3C86" w:rsidRPr="00456B04">
        <w:rPr>
          <w:rFonts w:hint="cs"/>
          <w:b/>
          <w:bCs/>
          <w:w w:val="100"/>
          <w:kern w:val="0"/>
          <w:rtl/>
          <w:lang w:val="fr-CH"/>
        </w:rPr>
        <w:t xml:space="preserve"> </w:t>
      </w:r>
      <w:r w:rsidR="004F7593" w:rsidRPr="00456B04">
        <w:rPr>
          <w:rFonts w:hint="cs"/>
          <w:b/>
          <w:bCs/>
          <w:w w:val="100"/>
          <w:kern w:val="0"/>
          <w:rtl/>
          <w:lang w:val="fr-CH"/>
        </w:rPr>
        <w:t xml:space="preserve">الذهاب إلى أبعد من التدابير التي أقرها </w:t>
      </w:r>
      <w:r w:rsidR="00207605" w:rsidRPr="00456B04">
        <w:rPr>
          <w:rFonts w:hint="cs"/>
          <w:b/>
          <w:bCs/>
          <w:w w:val="100"/>
          <w:kern w:val="0"/>
          <w:rtl/>
          <w:lang w:val="fr-CH"/>
        </w:rPr>
        <w:t>-</w:t>
      </w:r>
      <w:r w:rsidR="004F7593" w:rsidRPr="00456B04">
        <w:rPr>
          <w:rFonts w:hint="cs"/>
          <w:b/>
          <w:bCs/>
          <w:w w:val="100"/>
          <w:kern w:val="0"/>
          <w:rtl/>
          <w:lang w:val="fr-CH"/>
        </w:rPr>
        <w:t xml:space="preserve"> وهي حالة نادرة من الناحية العملية </w:t>
      </w:r>
      <w:r w:rsidR="00956EE6" w:rsidRPr="00456B04">
        <w:rPr>
          <w:rFonts w:hint="cs"/>
          <w:b/>
          <w:bCs/>
          <w:w w:val="100"/>
          <w:kern w:val="0"/>
          <w:rtl/>
          <w:lang w:val="fr-CH"/>
        </w:rPr>
        <w:t>-</w:t>
      </w:r>
      <w:r w:rsidR="004F7593" w:rsidRPr="00456B04">
        <w:rPr>
          <w:rFonts w:hint="cs"/>
          <w:b/>
          <w:bCs/>
          <w:w w:val="100"/>
          <w:kern w:val="0"/>
          <w:rtl/>
          <w:lang w:val="fr-CH"/>
        </w:rPr>
        <w:t xml:space="preserve"> فإن اتخاذ الإجراءات بموجب الفصل السابع</w:t>
      </w:r>
      <w:r w:rsidR="00DF3C86" w:rsidRPr="00456B04">
        <w:rPr>
          <w:rFonts w:hint="cs"/>
          <w:b/>
          <w:bCs/>
          <w:w w:val="100"/>
          <w:kern w:val="0"/>
          <w:rtl/>
          <w:lang w:val="fr-CH"/>
        </w:rPr>
        <w:t xml:space="preserve"> </w:t>
      </w:r>
      <w:r w:rsidR="004F7593" w:rsidRPr="00456B04">
        <w:rPr>
          <w:rFonts w:hint="cs"/>
          <w:b/>
          <w:bCs/>
          <w:w w:val="100"/>
          <w:kern w:val="0"/>
          <w:rtl/>
          <w:lang w:val="fr-CH"/>
        </w:rPr>
        <w:t>يوقف سلطة الدول التي لم تتضرر فردياً في الرد بما يحلو لها على المستوى الفردي</w:t>
      </w:r>
      <w:r w:rsidR="00255C5F" w:rsidRPr="00456B04">
        <w:rPr>
          <w:w w:val="100"/>
          <w:kern w:val="0"/>
          <w:vertAlign w:val="superscript"/>
          <w:rtl/>
        </w:rPr>
        <w:t>(</w:t>
      </w:r>
      <w:r w:rsidR="00255C5F" w:rsidRPr="00456B04">
        <w:rPr>
          <w:rStyle w:val="FootnoteReference"/>
          <w:color w:val="auto"/>
          <w:spacing w:val="0"/>
          <w:w w:val="100"/>
          <w:kern w:val="0"/>
          <w:szCs w:val="30"/>
          <w:rtl/>
        </w:rPr>
        <w:footnoteReference w:id="45"/>
      </w:r>
      <w:r w:rsidR="00255C5F" w:rsidRPr="00456B04">
        <w:rPr>
          <w:w w:val="100"/>
          <w:kern w:val="0"/>
          <w:vertAlign w:val="superscript"/>
          <w:rtl/>
        </w:rPr>
        <w:t>)</w:t>
      </w:r>
      <w:r w:rsidR="004F7593" w:rsidRPr="00456B04">
        <w:rPr>
          <w:rFonts w:hint="cs"/>
          <w:b/>
          <w:bCs/>
          <w:w w:val="100"/>
          <w:kern w:val="0"/>
          <w:rtl/>
          <w:lang w:val="fr-CH"/>
        </w:rPr>
        <w:t>.</w:t>
      </w:r>
    </w:p>
    <w:p w:rsidR="004F7593" w:rsidRPr="00456B04" w:rsidRDefault="004F7593" w:rsidP="00624F84">
      <w:pPr>
        <w:pStyle w:val="SingleTxt"/>
        <w:rPr>
          <w:b/>
          <w:bCs/>
          <w:w w:val="100"/>
          <w:kern w:val="0"/>
          <w:rtl/>
        </w:rPr>
      </w:pPr>
      <w:r w:rsidRPr="00456B04">
        <w:rPr>
          <w:rFonts w:hint="cs"/>
          <w:w w:val="100"/>
          <w:kern w:val="0"/>
          <w:rtl/>
          <w:lang w:val="fr-CH"/>
        </w:rPr>
        <w:t>61</w:t>
      </w:r>
      <w:r w:rsidRPr="00456B04">
        <w:rPr>
          <w:w w:val="100"/>
          <w:kern w:val="0"/>
          <w:rtl/>
          <w:lang w:val="fr-CH"/>
        </w:rPr>
        <w:t>-</w:t>
      </w:r>
      <w:r w:rsidRPr="00456B04">
        <w:rPr>
          <w:w w:val="100"/>
          <w:kern w:val="0"/>
          <w:rtl/>
          <w:lang w:val="fr-CH"/>
        </w:rPr>
        <w:tab/>
      </w:r>
      <w:r w:rsidRPr="00456B04">
        <w:rPr>
          <w:rFonts w:hint="cs"/>
          <w:b/>
          <w:bCs/>
          <w:w w:val="100"/>
          <w:kern w:val="0"/>
          <w:rtl/>
        </w:rPr>
        <w:t>ويعد النقاش بشأن معرفة ما إذا كانت السياسات المستقلة ل</w:t>
      </w:r>
      <w:r w:rsidRPr="00456B04">
        <w:rPr>
          <w:b/>
          <w:bCs/>
          <w:w w:val="100"/>
          <w:kern w:val="0"/>
          <w:rtl/>
        </w:rPr>
        <w:t>لرد بالمثل</w:t>
      </w:r>
      <w:r w:rsidRPr="00456B04">
        <w:rPr>
          <w:rFonts w:hint="cs"/>
          <w:b/>
          <w:bCs/>
          <w:w w:val="100"/>
          <w:kern w:val="0"/>
          <w:rtl/>
        </w:rPr>
        <w:t>/</w:t>
      </w:r>
      <w:r w:rsidRPr="00456B04">
        <w:rPr>
          <w:b/>
          <w:bCs/>
          <w:w w:val="100"/>
          <w:kern w:val="0"/>
          <w:rtl/>
        </w:rPr>
        <w:t>الثأر</w:t>
      </w:r>
      <w:r w:rsidR="00D26C6C" w:rsidRPr="00456B04">
        <w:rPr>
          <w:rFonts w:hint="cs"/>
          <w:b/>
          <w:bCs/>
          <w:w w:val="100"/>
          <w:kern w:val="0"/>
          <w:rtl/>
        </w:rPr>
        <w:t xml:space="preserve">          </w:t>
      </w:r>
      <w:r w:rsidRPr="00456B04">
        <w:rPr>
          <w:rFonts w:hint="cs"/>
          <w:b/>
          <w:bCs/>
          <w:w w:val="100"/>
          <w:kern w:val="0"/>
          <w:rtl/>
        </w:rPr>
        <w:t xml:space="preserve"> أو التدابير المضادة التي تتخذها دول أو مجموعة دول تجيز اتخاذ التدابير القسرية الانفرادية </w:t>
      </w:r>
      <w:r w:rsidRPr="00456B04">
        <w:rPr>
          <w:rFonts w:hint="cs"/>
          <w:b/>
          <w:bCs/>
          <w:w w:val="100"/>
          <w:kern w:val="0"/>
          <w:rtl/>
        </w:rPr>
        <w:lastRenderedPageBreak/>
        <w:t>في تلك الظروف، وما إذا كانت تلك السياسات</w:t>
      </w:r>
      <w:r w:rsidR="00DF3C86" w:rsidRPr="00456B04">
        <w:rPr>
          <w:rFonts w:hint="cs"/>
          <w:b/>
          <w:bCs/>
          <w:w w:val="100"/>
          <w:kern w:val="0"/>
          <w:rtl/>
        </w:rPr>
        <w:t xml:space="preserve"> </w:t>
      </w:r>
      <w:r w:rsidRPr="00456B04">
        <w:rPr>
          <w:rFonts w:hint="cs"/>
          <w:b/>
          <w:bCs/>
          <w:w w:val="100"/>
          <w:kern w:val="0"/>
          <w:rtl/>
        </w:rPr>
        <w:t>منسجمة أو غير منسجمة مع القانون الدولي والقانون العرفي وقواعد السلوك الآمرة، نقاشاً سياساً أساساً بين بلدان المصدر والبلدان المستهدفة. وكانت الطريقة العملية للخروج من هذه المعضلة هي التركيز على فعالية ونجاعة تلك التدابير وعلى آثارها</w:t>
      </w:r>
      <w:r w:rsidR="00DF3C86" w:rsidRPr="00456B04">
        <w:rPr>
          <w:rFonts w:hint="cs"/>
          <w:b/>
          <w:bCs/>
          <w:w w:val="100"/>
          <w:kern w:val="0"/>
          <w:rtl/>
        </w:rPr>
        <w:t xml:space="preserve"> </w:t>
      </w:r>
      <w:r w:rsidRPr="00456B04">
        <w:rPr>
          <w:rFonts w:hint="cs"/>
          <w:b/>
          <w:bCs/>
          <w:w w:val="100"/>
          <w:kern w:val="0"/>
          <w:rtl/>
        </w:rPr>
        <w:t>على حقوق الإنسان.</w:t>
      </w:r>
      <w:r w:rsidR="005C507C" w:rsidRPr="00456B04">
        <w:rPr>
          <w:rFonts w:hint="cs"/>
          <w:b/>
          <w:bCs/>
          <w:w w:val="100"/>
          <w:kern w:val="0"/>
          <w:rtl/>
        </w:rPr>
        <w:t xml:space="preserve"> و</w:t>
      </w:r>
      <w:r w:rsidRPr="00456B04">
        <w:rPr>
          <w:rFonts w:hint="cs"/>
          <w:b/>
          <w:bCs/>
          <w:w w:val="100"/>
          <w:kern w:val="0"/>
          <w:rtl/>
        </w:rPr>
        <w:t>يُدّعى أن التدابير إن حققت أهدافها سريعاً وكان المجتمع الدولي يرغب في تحقيق تلك الأهداف، فيجوز اعتبارها</w:t>
      </w:r>
      <w:r w:rsidR="00DF3C86" w:rsidRPr="00456B04">
        <w:rPr>
          <w:rFonts w:hint="cs"/>
          <w:b/>
          <w:bCs/>
          <w:w w:val="100"/>
          <w:kern w:val="0"/>
          <w:rtl/>
        </w:rPr>
        <w:t xml:space="preserve"> </w:t>
      </w:r>
      <w:r w:rsidRPr="00456B04">
        <w:rPr>
          <w:rFonts w:hint="cs"/>
          <w:b/>
          <w:bCs/>
          <w:w w:val="100"/>
          <w:kern w:val="0"/>
          <w:rtl/>
        </w:rPr>
        <w:t>مشروعة.</w:t>
      </w:r>
      <w:r w:rsidR="00DF3C86" w:rsidRPr="00456B04">
        <w:rPr>
          <w:rFonts w:hint="cs"/>
          <w:b/>
          <w:bCs/>
          <w:w w:val="100"/>
          <w:kern w:val="0"/>
          <w:rtl/>
        </w:rPr>
        <w:t xml:space="preserve"> </w:t>
      </w:r>
      <w:r w:rsidRPr="00456B04">
        <w:rPr>
          <w:rFonts w:hint="cs"/>
          <w:b/>
          <w:bCs/>
          <w:w w:val="100"/>
          <w:kern w:val="0"/>
          <w:rtl/>
        </w:rPr>
        <w:t>على أن هذه الشرعية تصبح في مهب الريح إذا تسببت التدابير،</w:t>
      </w:r>
      <w:r w:rsidR="00DF3C86" w:rsidRPr="00456B04">
        <w:rPr>
          <w:rFonts w:hint="cs"/>
          <w:b/>
          <w:bCs/>
          <w:w w:val="100"/>
          <w:kern w:val="0"/>
          <w:rtl/>
        </w:rPr>
        <w:t xml:space="preserve"> </w:t>
      </w:r>
      <w:r w:rsidRPr="00456B04">
        <w:rPr>
          <w:rFonts w:hint="cs"/>
          <w:b/>
          <w:bCs/>
          <w:w w:val="100"/>
          <w:kern w:val="0"/>
          <w:rtl/>
        </w:rPr>
        <w:t>عمداً أو بغير قصد، في انتهاك حقوق الإنسان الأساسية انتهاكاً سافراً.</w:t>
      </w:r>
    </w:p>
    <w:p w:rsidR="004F7593" w:rsidRPr="00DD4D37" w:rsidRDefault="004F7593" w:rsidP="00255C5F">
      <w:pPr>
        <w:pStyle w:val="SingleTxt"/>
        <w:rPr>
          <w:b/>
          <w:bCs/>
          <w:spacing w:val="-2"/>
          <w:w w:val="100"/>
          <w:kern w:val="0"/>
          <w:rtl/>
          <w:lang w:val="fr-CH"/>
        </w:rPr>
      </w:pPr>
      <w:r w:rsidRPr="00DD4D37">
        <w:rPr>
          <w:rFonts w:hint="cs"/>
          <w:spacing w:val="-2"/>
          <w:w w:val="100"/>
          <w:kern w:val="0"/>
          <w:rtl/>
          <w:lang w:val="fr-CH"/>
        </w:rPr>
        <w:t>62-</w:t>
      </w:r>
      <w:r w:rsidRPr="00DD4D37">
        <w:rPr>
          <w:rFonts w:hint="cs"/>
          <w:spacing w:val="-2"/>
          <w:w w:val="100"/>
          <w:kern w:val="0"/>
          <w:rtl/>
          <w:lang w:val="fr-CH"/>
        </w:rPr>
        <w:tab/>
      </w:r>
      <w:r w:rsidRPr="00DD4D37">
        <w:rPr>
          <w:rFonts w:hint="cs"/>
          <w:b/>
          <w:bCs/>
          <w:spacing w:val="-2"/>
          <w:w w:val="100"/>
          <w:kern w:val="0"/>
          <w:rtl/>
          <w:lang w:val="fr-CH"/>
        </w:rPr>
        <w:t>وبناءً عليه، فقد أدى البحث عن المشروعية الدولية إلى اتخاذ سلسلة من المبادرات للتركيز على الأهداف المقبولة دولياً، لكي تُرصد تلك التدابير عن</w:t>
      </w:r>
      <w:r w:rsidR="00DF3C86" w:rsidRPr="00DD4D37">
        <w:rPr>
          <w:rFonts w:hint="cs"/>
          <w:b/>
          <w:bCs/>
          <w:spacing w:val="-2"/>
          <w:w w:val="100"/>
          <w:kern w:val="0"/>
          <w:rtl/>
          <w:lang w:val="fr-CH"/>
        </w:rPr>
        <w:t xml:space="preserve"> </w:t>
      </w:r>
      <w:r w:rsidRPr="00DD4D37">
        <w:rPr>
          <w:rFonts w:hint="cs"/>
          <w:b/>
          <w:bCs/>
          <w:spacing w:val="-2"/>
          <w:w w:val="100"/>
          <w:kern w:val="0"/>
          <w:rtl/>
          <w:lang w:val="fr-CH"/>
        </w:rPr>
        <w:t>كثب وتُعدّل</w:t>
      </w:r>
      <w:r w:rsidR="00DF3C86" w:rsidRPr="00DD4D37">
        <w:rPr>
          <w:rFonts w:hint="cs"/>
          <w:b/>
          <w:bCs/>
          <w:spacing w:val="-2"/>
          <w:w w:val="100"/>
          <w:kern w:val="0"/>
          <w:rtl/>
          <w:lang w:val="fr-CH"/>
        </w:rPr>
        <w:t xml:space="preserve"> </w:t>
      </w:r>
      <w:r w:rsidRPr="00DD4D37">
        <w:rPr>
          <w:rFonts w:hint="cs"/>
          <w:b/>
          <w:bCs/>
          <w:spacing w:val="-2"/>
          <w:w w:val="100"/>
          <w:kern w:val="0"/>
          <w:rtl/>
          <w:lang w:val="fr-CH"/>
        </w:rPr>
        <w:t>وفق ما تبرره</w:t>
      </w:r>
      <w:r w:rsidR="00DF3C86" w:rsidRPr="00DD4D37">
        <w:rPr>
          <w:rFonts w:hint="cs"/>
          <w:b/>
          <w:bCs/>
          <w:spacing w:val="-2"/>
          <w:w w:val="100"/>
          <w:kern w:val="0"/>
          <w:rtl/>
          <w:lang w:val="fr-CH"/>
        </w:rPr>
        <w:t xml:space="preserve"> </w:t>
      </w:r>
      <w:r w:rsidRPr="00DD4D37">
        <w:rPr>
          <w:rFonts w:hint="cs"/>
          <w:b/>
          <w:bCs/>
          <w:spacing w:val="-2"/>
          <w:w w:val="100"/>
          <w:kern w:val="0"/>
          <w:rtl/>
          <w:lang w:val="fr-CH"/>
        </w:rPr>
        <w:t>الظروف المتغيرة.</w:t>
      </w:r>
      <w:r w:rsidR="005C507C" w:rsidRPr="00DD4D37">
        <w:rPr>
          <w:rFonts w:hint="cs"/>
          <w:b/>
          <w:bCs/>
          <w:spacing w:val="-2"/>
          <w:w w:val="100"/>
          <w:kern w:val="0"/>
          <w:rtl/>
          <w:lang w:val="fr-CH"/>
        </w:rPr>
        <w:t xml:space="preserve"> و</w:t>
      </w:r>
      <w:r w:rsidRPr="00DD4D37">
        <w:rPr>
          <w:rFonts w:hint="cs"/>
          <w:b/>
          <w:bCs/>
          <w:spacing w:val="-2"/>
          <w:w w:val="100"/>
          <w:kern w:val="0"/>
          <w:rtl/>
          <w:lang w:val="fr-CH"/>
        </w:rPr>
        <w:t>ينبغي أن تقتصر التدابير التي تستهدف البلدان</w:t>
      </w:r>
      <w:r w:rsidR="00DF3C86" w:rsidRPr="00DD4D37">
        <w:rPr>
          <w:rFonts w:hint="cs"/>
          <w:b/>
          <w:bCs/>
          <w:spacing w:val="-2"/>
          <w:w w:val="100"/>
          <w:kern w:val="0"/>
          <w:rtl/>
          <w:lang w:val="fr-CH"/>
        </w:rPr>
        <w:t xml:space="preserve"> </w:t>
      </w:r>
      <w:r w:rsidRPr="00DD4D37">
        <w:rPr>
          <w:rFonts w:hint="cs"/>
          <w:b/>
          <w:bCs/>
          <w:spacing w:val="-2"/>
          <w:w w:val="100"/>
          <w:kern w:val="0"/>
          <w:rtl/>
          <w:lang w:val="fr-CH"/>
        </w:rPr>
        <w:t>على تغيير سلوك البلد</w:t>
      </w:r>
      <w:r w:rsidR="00DF3C86" w:rsidRPr="00DD4D37">
        <w:rPr>
          <w:rFonts w:hint="cs"/>
          <w:b/>
          <w:bCs/>
          <w:spacing w:val="-2"/>
          <w:w w:val="100"/>
          <w:kern w:val="0"/>
          <w:rtl/>
          <w:lang w:val="fr-CH"/>
        </w:rPr>
        <w:t xml:space="preserve"> </w:t>
      </w:r>
      <w:r w:rsidRPr="00DD4D37">
        <w:rPr>
          <w:rFonts w:hint="cs"/>
          <w:b/>
          <w:bCs/>
          <w:spacing w:val="-2"/>
          <w:w w:val="100"/>
          <w:kern w:val="0"/>
          <w:rtl/>
          <w:lang w:val="fr-CH"/>
        </w:rPr>
        <w:t>إذا كان هذا</w:t>
      </w:r>
      <w:r w:rsidR="00DF3C86" w:rsidRPr="00DD4D37">
        <w:rPr>
          <w:rFonts w:hint="cs"/>
          <w:b/>
          <w:bCs/>
          <w:spacing w:val="-2"/>
          <w:w w:val="100"/>
          <w:kern w:val="0"/>
          <w:rtl/>
          <w:lang w:val="fr-CH"/>
        </w:rPr>
        <w:t xml:space="preserve"> </w:t>
      </w:r>
      <w:r w:rsidRPr="00DD4D37">
        <w:rPr>
          <w:rFonts w:hint="cs"/>
          <w:b/>
          <w:bCs/>
          <w:spacing w:val="-2"/>
          <w:w w:val="100"/>
          <w:kern w:val="0"/>
          <w:rtl/>
          <w:lang w:val="fr-CH"/>
        </w:rPr>
        <w:t>البلد، وفقط إذا كان، مخالفاً معاهدة دولية أو عهدا</w:t>
      </w:r>
      <w:r w:rsidR="00DD4D37" w:rsidRPr="00DD4D37">
        <w:rPr>
          <w:rFonts w:hint="cs"/>
          <w:b/>
          <w:bCs/>
          <w:spacing w:val="-2"/>
          <w:w w:val="100"/>
          <w:kern w:val="0"/>
          <w:rtl/>
          <w:lang w:val="fr-CH"/>
        </w:rPr>
        <w:t>ً</w:t>
      </w:r>
      <w:r w:rsidRPr="00DD4D37">
        <w:rPr>
          <w:rFonts w:hint="cs"/>
          <w:b/>
          <w:bCs/>
          <w:spacing w:val="-2"/>
          <w:w w:val="100"/>
          <w:kern w:val="0"/>
          <w:rtl/>
          <w:lang w:val="fr-CH"/>
        </w:rPr>
        <w:t xml:space="preserve"> أو اتفاقا</w:t>
      </w:r>
      <w:r w:rsidR="00DD4D37" w:rsidRPr="00DD4D37">
        <w:rPr>
          <w:rFonts w:hint="cs"/>
          <w:b/>
          <w:bCs/>
          <w:spacing w:val="-2"/>
          <w:w w:val="100"/>
          <w:kern w:val="0"/>
          <w:rtl/>
          <w:lang w:val="fr-CH"/>
        </w:rPr>
        <w:t>ً</w:t>
      </w:r>
      <w:r w:rsidRPr="00DD4D37">
        <w:rPr>
          <w:rFonts w:hint="cs"/>
          <w:b/>
          <w:bCs/>
          <w:spacing w:val="-2"/>
          <w:w w:val="100"/>
          <w:kern w:val="0"/>
          <w:rtl/>
          <w:lang w:val="fr-CH"/>
        </w:rPr>
        <w:t xml:space="preserve"> دوليا</w:t>
      </w:r>
      <w:r w:rsidR="00DD4D37" w:rsidRPr="00DD4D37">
        <w:rPr>
          <w:rFonts w:hint="cs"/>
          <w:b/>
          <w:bCs/>
          <w:spacing w:val="-2"/>
          <w:w w:val="100"/>
          <w:kern w:val="0"/>
          <w:rtl/>
          <w:lang w:val="fr-CH"/>
        </w:rPr>
        <w:t>ً</w:t>
      </w:r>
      <w:r w:rsidRPr="00DD4D37">
        <w:rPr>
          <w:rFonts w:hint="cs"/>
          <w:b/>
          <w:bCs/>
          <w:spacing w:val="-2"/>
          <w:w w:val="100"/>
          <w:kern w:val="0"/>
          <w:rtl/>
          <w:lang w:val="fr-CH"/>
        </w:rPr>
        <w:t>، أو للتعبير عن رفض المجتمع الدولي</w:t>
      </w:r>
      <w:r w:rsidR="00DF3C86" w:rsidRPr="00DD4D37">
        <w:rPr>
          <w:rFonts w:hint="cs"/>
          <w:b/>
          <w:bCs/>
          <w:spacing w:val="-2"/>
          <w:w w:val="100"/>
          <w:kern w:val="0"/>
          <w:rtl/>
          <w:lang w:val="fr-CH"/>
        </w:rPr>
        <w:t xml:space="preserve"> </w:t>
      </w:r>
      <w:r w:rsidRPr="00DD4D37">
        <w:rPr>
          <w:rFonts w:hint="cs"/>
          <w:b/>
          <w:bCs/>
          <w:spacing w:val="-2"/>
          <w:w w:val="100"/>
          <w:kern w:val="0"/>
          <w:rtl/>
          <w:lang w:val="fr-CH"/>
        </w:rPr>
        <w:t>سلوك البلد المستهدف. وينبغي أن تكون التدابير المتخذة</w:t>
      </w:r>
      <w:r w:rsidR="00DF3C86" w:rsidRPr="00DD4D37">
        <w:rPr>
          <w:rFonts w:hint="cs"/>
          <w:b/>
          <w:bCs/>
          <w:spacing w:val="-2"/>
          <w:w w:val="100"/>
          <w:kern w:val="0"/>
          <w:rtl/>
          <w:lang w:val="fr-CH"/>
        </w:rPr>
        <w:t xml:space="preserve"> </w:t>
      </w:r>
      <w:r w:rsidRPr="00DD4D37">
        <w:rPr>
          <w:rFonts w:hint="cs"/>
          <w:b/>
          <w:bCs/>
          <w:spacing w:val="-2"/>
          <w:w w:val="100"/>
          <w:kern w:val="0"/>
          <w:rtl/>
          <w:lang w:val="fr-CH"/>
        </w:rPr>
        <w:t>محددة بمهل زمنية، وينبغي، في ضوء تواضع نتائج التدابير القسرية الانفرادية في تحقيق أهدافها حتى الآن</w:t>
      </w:r>
      <w:r w:rsidR="00255C5F" w:rsidRPr="00DD4D37">
        <w:rPr>
          <w:spacing w:val="-2"/>
          <w:w w:val="100"/>
          <w:kern w:val="0"/>
          <w:vertAlign w:val="superscript"/>
          <w:rtl/>
        </w:rPr>
        <w:t>(</w:t>
      </w:r>
      <w:r w:rsidR="00255C5F" w:rsidRPr="00DD4D37">
        <w:rPr>
          <w:rStyle w:val="FootnoteReference"/>
          <w:color w:val="auto"/>
          <w:spacing w:val="-2"/>
          <w:w w:val="100"/>
          <w:kern w:val="0"/>
          <w:szCs w:val="30"/>
          <w:rtl/>
        </w:rPr>
        <w:footnoteReference w:id="46"/>
      </w:r>
      <w:r w:rsidR="00255C5F" w:rsidRPr="00DD4D37">
        <w:rPr>
          <w:spacing w:val="-2"/>
          <w:w w:val="100"/>
          <w:kern w:val="0"/>
          <w:vertAlign w:val="superscript"/>
          <w:rtl/>
        </w:rPr>
        <w:t>)</w:t>
      </w:r>
      <w:r w:rsidRPr="00DD4D37">
        <w:rPr>
          <w:rFonts w:hint="cs"/>
          <w:b/>
          <w:bCs/>
          <w:spacing w:val="-2"/>
          <w:w w:val="100"/>
          <w:kern w:val="0"/>
          <w:rtl/>
          <w:lang w:val="fr-CH"/>
        </w:rPr>
        <w:t>، أن تصحبها سلسلة من الجهود التكميلية الأخرى، ومنها الحوافز والمفاوضات، لزيادة فرص نجاح تلك التدابير.</w:t>
      </w:r>
    </w:p>
    <w:p w:rsidR="004F7593" w:rsidRPr="00DD4D37" w:rsidRDefault="004F7593" w:rsidP="00624F84">
      <w:pPr>
        <w:pStyle w:val="SingleTxt"/>
        <w:rPr>
          <w:b/>
          <w:bCs/>
          <w:spacing w:val="-4"/>
          <w:w w:val="100"/>
          <w:kern w:val="0"/>
          <w:rtl/>
          <w:lang w:val="fr-CH"/>
        </w:rPr>
      </w:pPr>
      <w:r w:rsidRPr="00DD4D37">
        <w:rPr>
          <w:rFonts w:hint="cs"/>
          <w:spacing w:val="-4"/>
          <w:w w:val="100"/>
          <w:kern w:val="0"/>
          <w:rtl/>
          <w:lang w:val="fr-CH"/>
        </w:rPr>
        <w:t>63</w:t>
      </w:r>
      <w:r w:rsidRPr="00DD4D37">
        <w:rPr>
          <w:spacing w:val="-4"/>
          <w:w w:val="100"/>
          <w:kern w:val="0"/>
          <w:rtl/>
          <w:lang w:val="fr-CH"/>
        </w:rPr>
        <w:t>-</w:t>
      </w:r>
      <w:r w:rsidRPr="00DD4D37">
        <w:rPr>
          <w:spacing w:val="-4"/>
          <w:w w:val="100"/>
          <w:kern w:val="0"/>
          <w:rtl/>
          <w:lang w:val="fr-CH"/>
        </w:rPr>
        <w:tab/>
      </w:r>
      <w:r w:rsidRPr="00DD4D37">
        <w:rPr>
          <w:rFonts w:hint="cs"/>
          <w:b/>
          <w:bCs/>
          <w:spacing w:val="-4"/>
          <w:w w:val="100"/>
          <w:kern w:val="0"/>
          <w:rtl/>
          <w:lang w:val="fr-CH"/>
        </w:rPr>
        <w:t>ولكن</w:t>
      </w:r>
      <w:r w:rsidR="00DF3C86" w:rsidRPr="00DD4D37">
        <w:rPr>
          <w:rFonts w:hint="cs"/>
          <w:b/>
          <w:bCs/>
          <w:spacing w:val="-4"/>
          <w:w w:val="100"/>
          <w:kern w:val="0"/>
          <w:rtl/>
          <w:lang w:val="fr-CH"/>
        </w:rPr>
        <w:t xml:space="preserve"> </w:t>
      </w:r>
      <w:r w:rsidRPr="00DD4D37">
        <w:rPr>
          <w:rFonts w:hint="cs"/>
          <w:b/>
          <w:bCs/>
          <w:spacing w:val="-4"/>
          <w:w w:val="100"/>
          <w:kern w:val="0"/>
          <w:rtl/>
          <w:lang w:val="fr-CH"/>
        </w:rPr>
        <w:t>إذا كانت آثار التدابير القسرية الانفرادية</w:t>
      </w:r>
      <w:r w:rsidR="00DF3C86" w:rsidRPr="00DD4D37">
        <w:rPr>
          <w:rFonts w:hint="cs"/>
          <w:b/>
          <w:bCs/>
          <w:spacing w:val="-4"/>
          <w:w w:val="100"/>
          <w:kern w:val="0"/>
          <w:rtl/>
          <w:lang w:val="fr-CH"/>
        </w:rPr>
        <w:t xml:space="preserve"> </w:t>
      </w:r>
      <w:r w:rsidRPr="00DD4D37">
        <w:rPr>
          <w:rFonts w:hint="cs"/>
          <w:b/>
          <w:bCs/>
          <w:spacing w:val="-4"/>
          <w:w w:val="100"/>
          <w:kern w:val="0"/>
          <w:rtl/>
          <w:lang w:val="fr-CH"/>
        </w:rPr>
        <w:t>على حقوق الإنسان لأغلب الفئات المستضعفة جسيمة</w:t>
      </w:r>
      <w:r w:rsidR="00AF20DE" w:rsidRPr="00DD4D37">
        <w:rPr>
          <w:rFonts w:hint="cs"/>
          <w:b/>
          <w:bCs/>
          <w:spacing w:val="-4"/>
          <w:w w:val="100"/>
          <w:kern w:val="0"/>
          <w:rtl/>
          <w:lang w:val="fr-CH"/>
        </w:rPr>
        <w:t>،</w:t>
      </w:r>
      <w:r w:rsidR="005C507C" w:rsidRPr="00DD4D37">
        <w:rPr>
          <w:rFonts w:hint="cs"/>
          <w:b/>
          <w:bCs/>
          <w:spacing w:val="-4"/>
          <w:w w:val="100"/>
          <w:kern w:val="0"/>
          <w:rtl/>
          <w:lang w:val="fr-CH"/>
        </w:rPr>
        <w:t xml:space="preserve"> و</w:t>
      </w:r>
      <w:r w:rsidRPr="00DD4D37">
        <w:rPr>
          <w:rFonts w:hint="cs"/>
          <w:b/>
          <w:bCs/>
          <w:spacing w:val="-4"/>
          <w:w w:val="100"/>
          <w:kern w:val="0"/>
          <w:rtl/>
          <w:lang w:val="fr-CH"/>
        </w:rPr>
        <w:t>إذا لم</w:t>
      </w:r>
      <w:r w:rsidR="00DF3C86" w:rsidRPr="00DD4D37">
        <w:rPr>
          <w:rFonts w:hint="cs"/>
          <w:b/>
          <w:bCs/>
          <w:spacing w:val="-4"/>
          <w:w w:val="100"/>
          <w:kern w:val="0"/>
          <w:rtl/>
          <w:lang w:val="fr-CH"/>
        </w:rPr>
        <w:t xml:space="preserve"> </w:t>
      </w:r>
      <w:r w:rsidRPr="00DD4D37">
        <w:rPr>
          <w:rFonts w:hint="cs"/>
          <w:b/>
          <w:bCs/>
          <w:spacing w:val="-4"/>
          <w:w w:val="100"/>
          <w:kern w:val="0"/>
          <w:rtl/>
          <w:lang w:val="fr-CH"/>
        </w:rPr>
        <w:t>يتحقق أي تقدم ملموس نحو تحقيق الهدف المعلن</w:t>
      </w:r>
      <w:r w:rsidR="00AF20DE" w:rsidRPr="00DD4D37">
        <w:rPr>
          <w:rFonts w:hint="cs"/>
          <w:b/>
          <w:bCs/>
          <w:spacing w:val="-4"/>
          <w:w w:val="100"/>
          <w:kern w:val="0"/>
          <w:rtl/>
          <w:lang w:val="fr-CH"/>
        </w:rPr>
        <w:t xml:space="preserve">، </w:t>
      </w:r>
      <w:r w:rsidRPr="00DD4D37">
        <w:rPr>
          <w:rFonts w:hint="cs"/>
          <w:b/>
          <w:bCs/>
          <w:spacing w:val="-4"/>
          <w:w w:val="100"/>
          <w:kern w:val="0"/>
          <w:rtl/>
          <w:lang w:val="fr-CH"/>
        </w:rPr>
        <w:t>فإن مشروعية تلك التدابير ستكون موضع شك، حتى إن أمكن تقدم ق</w:t>
      </w:r>
      <w:r w:rsidR="00DD4D37" w:rsidRPr="00DD4D37">
        <w:rPr>
          <w:rFonts w:hint="cs"/>
          <w:b/>
          <w:bCs/>
          <w:spacing w:val="-4"/>
          <w:w w:val="100"/>
          <w:kern w:val="0"/>
          <w:rtl/>
          <w:lang w:val="fr-CH"/>
        </w:rPr>
        <w:t>ضية قانونية جيدة لدعم هذا العمل</w:t>
      </w:r>
      <w:r w:rsidRPr="00DD4D37">
        <w:rPr>
          <w:rFonts w:hint="cs"/>
          <w:b/>
          <w:bCs/>
          <w:spacing w:val="-4"/>
          <w:w w:val="100"/>
          <w:kern w:val="0"/>
          <w:rtl/>
          <w:lang w:val="fr-CH"/>
        </w:rPr>
        <w:t>.</w:t>
      </w:r>
    </w:p>
    <w:p w:rsidR="004F7593" w:rsidRPr="00456B04" w:rsidRDefault="004F7593" w:rsidP="00624F84">
      <w:pPr>
        <w:pStyle w:val="SingleTxt"/>
        <w:rPr>
          <w:b/>
          <w:bCs/>
          <w:w w:val="100"/>
          <w:kern w:val="0"/>
          <w:rtl/>
          <w:lang w:val="fr-CH"/>
        </w:rPr>
      </w:pPr>
      <w:r w:rsidRPr="00456B04">
        <w:rPr>
          <w:rFonts w:hint="cs"/>
          <w:w w:val="100"/>
          <w:kern w:val="0"/>
          <w:rtl/>
          <w:lang w:val="fr-CH"/>
        </w:rPr>
        <w:t>64</w:t>
      </w:r>
      <w:r w:rsidRPr="00456B04">
        <w:rPr>
          <w:w w:val="100"/>
          <w:kern w:val="0"/>
          <w:rtl/>
          <w:lang w:val="fr-CH"/>
        </w:rPr>
        <w:t>-</w:t>
      </w:r>
      <w:r w:rsidRPr="00456B04">
        <w:rPr>
          <w:w w:val="100"/>
          <w:kern w:val="0"/>
          <w:rtl/>
          <w:lang w:val="fr-CH"/>
        </w:rPr>
        <w:tab/>
      </w:r>
      <w:r w:rsidRPr="00456B04">
        <w:rPr>
          <w:rFonts w:hint="cs"/>
          <w:b/>
          <w:bCs/>
          <w:w w:val="100"/>
          <w:kern w:val="0"/>
          <w:rtl/>
          <w:lang w:val="fr-CH"/>
        </w:rPr>
        <w:t>وفي هذه الحالة، لا يتوقف اللجوء إلى التدابير القسرية الانفرادية على إثبات دولة أو مجموعة دول المصدر تعرضها لضرر مباشر. ودون أن يغيب عن الأذهان المؤشر المتمثل في مصير أصحاب الحقوق في البلدان المستهدفة الذين ينبغي أن تحميهم سلطاتهم وسلطات بلدان المصدر على حد سواء،</w:t>
      </w:r>
      <w:r w:rsidR="00DF3C86" w:rsidRPr="00456B04">
        <w:rPr>
          <w:rFonts w:hint="cs"/>
          <w:b/>
          <w:bCs/>
          <w:w w:val="100"/>
          <w:kern w:val="0"/>
          <w:rtl/>
          <w:lang w:val="fr-CH"/>
        </w:rPr>
        <w:t xml:space="preserve"> </w:t>
      </w:r>
      <w:r w:rsidRPr="00456B04">
        <w:rPr>
          <w:rFonts w:hint="cs"/>
          <w:b/>
          <w:bCs/>
          <w:w w:val="100"/>
          <w:kern w:val="0"/>
          <w:rtl/>
          <w:lang w:val="fr-CH"/>
        </w:rPr>
        <w:t>هناك من يدعو إلى جعل</w:t>
      </w:r>
      <w:r w:rsidR="00DF3C86" w:rsidRPr="00456B04">
        <w:rPr>
          <w:rFonts w:hint="cs"/>
          <w:b/>
          <w:bCs/>
          <w:w w:val="100"/>
          <w:kern w:val="0"/>
          <w:rtl/>
          <w:lang w:val="fr-CH"/>
        </w:rPr>
        <w:t xml:space="preserve"> </w:t>
      </w:r>
      <w:r w:rsidRPr="00456B04">
        <w:rPr>
          <w:rFonts w:hint="cs"/>
          <w:b/>
          <w:bCs/>
          <w:w w:val="100"/>
          <w:kern w:val="0"/>
          <w:rtl/>
          <w:lang w:val="fr-CH"/>
        </w:rPr>
        <w:t>تركيز التحقيقات براغماتياً</w:t>
      </w:r>
      <w:r w:rsidR="00AF20DE" w:rsidRPr="00456B04">
        <w:rPr>
          <w:rFonts w:hint="cs"/>
          <w:b/>
          <w:bCs/>
          <w:w w:val="100"/>
          <w:kern w:val="0"/>
          <w:rtl/>
          <w:lang w:val="fr-CH"/>
        </w:rPr>
        <w:t xml:space="preserve">، </w:t>
      </w:r>
      <w:r w:rsidRPr="00456B04">
        <w:rPr>
          <w:rFonts w:hint="cs"/>
          <w:b/>
          <w:bCs/>
          <w:w w:val="100"/>
          <w:kern w:val="0"/>
          <w:rtl/>
          <w:lang w:val="fr-CH"/>
        </w:rPr>
        <w:t xml:space="preserve">أي أن </w:t>
      </w:r>
      <w:r w:rsidRPr="00456B04">
        <w:rPr>
          <w:rFonts w:hint="cs"/>
          <w:b/>
          <w:bCs/>
          <w:w w:val="100"/>
          <w:kern w:val="0"/>
          <w:rtl/>
          <w:lang w:val="fr-CH"/>
        </w:rPr>
        <w:lastRenderedPageBreak/>
        <w:t>ينصب على</w:t>
      </w:r>
      <w:r w:rsidR="00DF3C86" w:rsidRPr="00456B04">
        <w:rPr>
          <w:rFonts w:hint="cs"/>
          <w:b/>
          <w:bCs/>
          <w:w w:val="100"/>
          <w:kern w:val="0"/>
          <w:rtl/>
          <w:lang w:val="fr-CH"/>
        </w:rPr>
        <w:t xml:space="preserve"> </w:t>
      </w:r>
      <w:r w:rsidRPr="00456B04">
        <w:rPr>
          <w:rFonts w:hint="cs"/>
          <w:b/>
          <w:bCs/>
          <w:w w:val="100"/>
          <w:kern w:val="0"/>
          <w:rtl/>
          <w:lang w:val="fr-CH"/>
        </w:rPr>
        <w:t>تحصيل صورة كاملة للتدابير القسرية الانفرادية قيد التنفيذ، من أجل وضع بارامترات لتقييم آثار تلك التدابير</w:t>
      </w:r>
      <w:r w:rsidR="00DF3C86" w:rsidRPr="00456B04">
        <w:rPr>
          <w:rFonts w:hint="cs"/>
          <w:b/>
          <w:bCs/>
          <w:w w:val="100"/>
          <w:kern w:val="0"/>
          <w:rtl/>
          <w:lang w:val="fr-CH"/>
        </w:rPr>
        <w:t xml:space="preserve"> </w:t>
      </w:r>
      <w:r w:rsidRPr="00456B04">
        <w:rPr>
          <w:rFonts w:hint="cs"/>
          <w:b/>
          <w:bCs/>
          <w:w w:val="100"/>
          <w:kern w:val="0"/>
          <w:rtl/>
          <w:lang w:val="fr-CH"/>
        </w:rPr>
        <w:t>على حقوق الإنسان مع التمييز بين العلاقة</w:t>
      </w:r>
      <w:r w:rsidR="00DF3C86" w:rsidRPr="00456B04">
        <w:rPr>
          <w:rFonts w:hint="cs"/>
          <w:b/>
          <w:bCs/>
          <w:w w:val="100"/>
          <w:kern w:val="0"/>
          <w:rtl/>
          <w:lang w:val="fr-CH"/>
        </w:rPr>
        <w:t xml:space="preserve"> </w:t>
      </w:r>
      <w:r w:rsidRPr="00456B04">
        <w:rPr>
          <w:rFonts w:hint="cs"/>
          <w:b/>
          <w:bCs/>
          <w:w w:val="100"/>
          <w:kern w:val="0"/>
          <w:rtl/>
          <w:lang w:val="fr-CH"/>
        </w:rPr>
        <w:t>الترابطية والعلاقة</w:t>
      </w:r>
      <w:r w:rsidR="00DF3C86" w:rsidRPr="00456B04">
        <w:rPr>
          <w:rFonts w:hint="cs"/>
          <w:b/>
          <w:bCs/>
          <w:w w:val="100"/>
          <w:kern w:val="0"/>
          <w:rtl/>
          <w:lang w:val="fr-CH"/>
        </w:rPr>
        <w:t xml:space="preserve"> </w:t>
      </w:r>
      <w:r w:rsidRPr="00456B04">
        <w:rPr>
          <w:rFonts w:hint="cs"/>
          <w:b/>
          <w:bCs/>
          <w:w w:val="100"/>
          <w:kern w:val="0"/>
          <w:rtl/>
          <w:lang w:val="fr-CH"/>
        </w:rPr>
        <w:t>السببية، لتحديد أفضل الممارسات المؤسسية في بلدان المصدر ووضع مبادئ توجيهية</w:t>
      </w:r>
      <w:r w:rsidR="00DF3C86" w:rsidRPr="00456B04">
        <w:rPr>
          <w:rFonts w:hint="cs"/>
          <w:b/>
          <w:bCs/>
          <w:w w:val="100"/>
          <w:kern w:val="0"/>
          <w:rtl/>
          <w:lang w:val="fr-CH"/>
        </w:rPr>
        <w:t xml:space="preserve"> </w:t>
      </w:r>
      <w:r w:rsidRPr="00456B04">
        <w:rPr>
          <w:rFonts w:hint="cs"/>
          <w:b/>
          <w:bCs/>
          <w:w w:val="100"/>
          <w:kern w:val="0"/>
          <w:rtl/>
          <w:lang w:val="fr-CH"/>
        </w:rPr>
        <w:t>للأمم المتحدة تطبق على تلك التدابير لتصحيح وتقويم آثارها السلبية. وسيتعين</w:t>
      </w:r>
      <w:r w:rsidR="00DF3C86" w:rsidRPr="00456B04">
        <w:rPr>
          <w:rFonts w:hint="cs"/>
          <w:b/>
          <w:bCs/>
          <w:w w:val="100"/>
          <w:kern w:val="0"/>
          <w:rtl/>
          <w:lang w:val="fr-CH"/>
        </w:rPr>
        <w:t xml:space="preserve"> </w:t>
      </w:r>
      <w:r w:rsidRPr="00456B04">
        <w:rPr>
          <w:rFonts w:hint="cs"/>
          <w:b/>
          <w:bCs/>
          <w:w w:val="100"/>
          <w:kern w:val="0"/>
          <w:rtl/>
          <w:lang w:val="fr-CH"/>
        </w:rPr>
        <w:t>تقييم هذا النهج المفاهيمي</w:t>
      </w:r>
      <w:r w:rsidR="00DF3C86" w:rsidRPr="00456B04">
        <w:rPr>
          <w:rFonts w:hint="cs"/>
          <w:b/>
          <w:bCs/>
          <w:w w:val="100"/>
          <w:kern w:val="0"/>
          <w:rtl/>
          <w:lang w:val="fr-CH"/>
        </w:rPr>
        <w:t xml:space="preserve"> </w:t>
      </w:r>
      <w:r w:rsidRPr="00456B04">
        <w:rPr>
          <w:rFonts w:hint="cs"/>
          <w:b/>
          <w:bCs/>
          <w:w w:val="100"/>
          <w:kern w:val="0"/>
          <w:rtl/>
          <w:lang w:val="fr-CH"/>
        </w:rPr>
        <w:t>في ضوء دراسات</w:t>
      </w:r>
      <w:r w:rsidR="00DF3C86" w:rsidRPr="00456B04">
        <w:rPr>
          <w:rFonts w:hint="cs"/>
          <w:b/>
          <w:bCs/>
          <w:w w:val="100"/>
          <w:kern w:val="0"/>
          <w:rtl/>
          <w:lang w:val="fr-CH"/>
        </w:rPr>
        <w:t xml:space="preserve"> </w:t>
      </w:r>
      <w:r w:rsidRPr="00456B04">
        <w:rPr>
          <w:rFonts w:hint="cs"/>
          <w:b/>
          <w:bCs/>
          <w:w w:val="100"/>
          <w:kern w:val="0"/>
          <w:rtl/>
          <w:lang w:val="fr-CH"/>
        </w:rPr>
        <w:t>إفرادية لضمان التحقق دوماً من وقائع البحوث الجارية في هذا الصدد.</w:t>
      </w:r>
    </w:p>
    <w:p w:rsidR="0036113E" w:rsidRPr="00207605" w:rsidRDefault="002E7ACC" w:rsidP="002E7ACC">
      <w:pPr>
        <w:pStyle w:val="SingleTxt"/>
        <w:spacing w:after="0" w:line="240" w:lineRule="auto"/>
        <w:rPr>
          <w:b/>
          <w:bCs/>
          <w:rtl/>
          <w:lang w:val="fr-CH"/>
        </w:rPr>
      </w:pPr>
      <w:r w:rsidRPr="00207605">
        <w:rPr>
          <w:b/>
          <w:bCs/>
          <w:noProof/>
          <w:w w:val="100"/>
          <w:rtl/>
        </w:rPr>
        <mc:AlternateContent>
          <mc:Choice Requires="wps">
            <w:drawing>
              <wp:anchor distT="0" distB="0" distL="114300" distR="114300" simplePos="0" relativeHeight="251659264" behindDoc="0" locked="0" layoutInCell="1" allowOverlap="1" wp14:anchorId="0A1FBB26" wp14:editId="7E5B64D6">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36113E" w:rsidRPr="00207605" w:rsidSect="00527C2B">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5T07:26:00Z" w:initials="Start">
    <w:p w:rsidR="00207605" w:rsidRDefault="00207605">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NO&gt;&gt;N1517703A&lt;&lt;ODS JOB NO&gt;&gt;</w:t>
      </w:r>
    </w:p>
    <w:p w:rsidR="00207605" w:rsidRDefault="00207605">
      <w:pPr>
        <w:pStyle w:val="CommentText"/>
      </w:pPr>
      <w:r>
        <w:t>&lt;&lt;ODS DOC SYMBOL1&gt;&gt;A/HRC/30/45&lt;&lt;ODS DOC SYMBOL1&gt;&gt;</w:t>
      </w:r>
    </w:p>
    <w:p w:rsidR="00207605" w:rsidRDefault="0020760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05" w:rsidRDefault="00207605" w:rsidP="00693CF9">
      <w:pPr>
        <w:spacing w:line="240" w:lineRule="auto"/>
      </w:pPr>
      <w:r>
        <w:separator/>
      </w:r>
    </w:p>
  </w:endnote>
  <w:endnote w:type="continuationSeparator" w:id="0">
    <w:p w:rsidR="00207605" w:rsidRDefault="00207605"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07605" w:rsidTr="00527C2B">
      <w:trPr>
        <w:jc w:val="center"/>
      </w:trPr>
      <w:tc>
        <w:tcPr>
          <w:tcW w:w="5126" w:type="dxa"/>
          <w:shd w:val="clear" w:color="auto" w:fill="auto"/>
        </w:tcPr>
        <w:p w:rsidR="00207605" w:rsidRPr="00527C2B" w:rsidRDefault="00207605" w:rsidP="00527C2B">
          <w:pPr>
            <w:pStyle w:val="Footer"/>
            <w:rPr>
              <w:w w:val="103"/>
            </w:rPr>
          </w:pPr>
          <w:r>
            <w:rPr>
              <w:w w:val="103"/>
            </w:rPr>
            <w:fldChar w:fldCharType="begin"/>
          </w:r>
          <w:r>
            <w:rPr>
              <w:w w:val="103"/>
            </w:rPr>
            <w:instrText xml:space="preserve"> PAGE  \* Arabic  \* MERGEFORMAT </w:instrText>
          </w:r>
          <w:r>
            <w:rPr>
              <w:w w:val="103"/>
            </w:rPr>
            <w:fldChar w:fldCharType="separate"/>
          </w:r>
          <w:r w:rsidR="00605E6D">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05E6D">
            <w:rPr>
              <w:noProof/>
              <w:w w:val="103"/>
            </w:rPr>
            <w:t>23</w:t>
          </w:r>
          <w:r>
            <w:rPr>
              <w:w w:val="103"/>
            </w:rPr>
            <w:fldChar w:fldCharType="end"/>
          </w:r>
        </w:p>
      </w:tc>
      <w:tc>
        <w:tcPr>
          <w:tcW w:w="5127" w:type="dxa"/>
          <w:shd w:val="clear" w:color="auto" w:fill="auto"/>
        </w:tcPr>
        <w:p w:rsidR="00207605" w:rsidRPr="00527C2B" w:rsidRDefault="00207605" w:rsidP="00527C2B">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05E6D">
            <w:rPr>
              <w:b w:val="0"/>
              <w:w w:val="103"/>
            </w:rPr>
            <w:t>GE.15-13475</w:t>
          </w:r>
          <w:r>
            <w:rPr>
              <w:b w:val="0"/>
              <w:w w:val="103"/>
            </w:rPr>
            <w:fldChar w:fldCharType="end"/>
          </w:r>
        </w:p>
      </w:tc>
    </w:tr>
  </w:tbl>
  <w:p w:rsidR="00207605" w:rsidRPr="00527C2B" w:rsidRDefault="00207605" w:rsidP="00527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07605" w:rsidTr="00527C2B">
      <w:trPr>
        <w:jc w:val="center"/>
      </w:trPr>
      <w:tc>
        <w:tcPr>
          <w:tcW w:w="5126" w:type="dxa"/>
          <w:shd w:val="clear" w:color="auto" w:fill="auto"/>
        </w:tcPr>
        <w:p w:rsidR="00207605" w:rsidRPr="00527C2B" w:rsidRDefault="00207605" w:rsidP="00527C2B">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05E6D">
            <w:rPr>
              <w:b w:val="0"/>
              <w:w w:val="103"/>
            </w:rPr>
            <w:t>GE.15-13475</w:t>
          </w:r>
          <w:r>
            <w:rPr>
              <w:b w:val="0"/>
              <w:w w:val="103"/>
            </w:rPr>
            <w:fldChar w:fldCharType="end"/>
          </w:r>
        </w:p>
      </w:tc>
      <w:tc>
        <w:tcPr>
          <w:tcW w:w="5127" w:type="dxa"/>
          <w:shd w:val="clear" w:color="auto" w:fill="auto"/>
        </w:tcPr>
        <w:p w:rsidR="00207605" w:rsidRPr="00527C2B" w:rsidRDefault="00207605" w:rsidP="00527C2B">
          <w:pPr>
            <w:pStyle w:val="Footer"/>
            <w:jc w:val="left"/>
            <w:rPr>
              <w:w w:val="103"/>
            </w:rPr>
          </w:pPr>
          <w:r>
            <w:rPr>
              <w:w w:val="103"/>
            </w:rPr>
            <w:fldChar w:fldCharType="begin"/>
          </w:r>
          <w:r>
            <w:rPr>
              <w:w w:val="103"/>
            </w:rPr>
            <w:instrText xml:space="preserve"> PAGE  \* Arabic  \* MERGEFORMAT </w:instrText>
          </w:r>
          <w:r>
            <w:rPr>
              <w:w w:val="103"/>
            </w:rPr>
            <w:fldChar w:fldCharType="separate"/>
          </w:r>
          <w:r w:rsidR="00605E6D">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05E6D">
            <w:rPr>
              <w:noProof/>
              <w:w w:val="103"/>
            </w:rPr>
            <w:t>23</w:t>
          </w:r>
          <w:r>
            <w:rPr>
              <w:w w:val="103"/>
            </w:rPr>
            <w:fldChar w:fldCharType="end"/>
          </w:r>
        </w:p>
      </w:tc>
    </w:tr>
  </w:tbl>
  <w:p w:rsidR="00207605" w:rsidRPr="00527C2B" w:rsidRDefault="00207605" w:rsidP="00527C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207605" w:rsidTr="00527C2B">
      <w:trPr>
        <w:jc w:val="right"/>
      </w:trPr>
      <w:tc>
        <w:tcPr>
          <w:tcW w:w="4046" w:type="dxa"/>
        </w:tcPr>
        <w:p w:rsidR="00207605" w:rsidRDefault="00207605" w:rsidP="00527C2B">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62D3FA41" wp14:editId="793484CC">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45&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5&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6ED7899B" wp14:editId="5DC6F71E">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207605" w:rsidRDefault="00207605" w:rsidP="00CD223C">
          <w:pPr>
            <w:pStyle w:val="ReleaseDate"/>
          </w:pPr>
          <w:r>
            <w:t xml:space="preserve">140915    150915    </w:t>
          </w:r>
          <w:r w:rsidR="00605E6D">
            <w:fldChar w:fldCharType="begin"/>
          </w:r>
          <w:r w:rsidR="00605E6D">
            <w:instrText xml:space="preserve"> DOCVARIABLE "jobn" \* MERGEFORMAT </w:instrText>
          </w:r>
          <w:r w:rsidR="00605E6D">
            <w:fldChar w:fldCharType="separate"/>
          </w:r>
          <w:r w:rsidR="00605E6D">
            <w:t>GE.15-13475 (A)</w:t>
          </w:r>
          <w:r w:rsidR="00605E6D">
            <w:fldChar w:fldCharType="end"/>
          </w:r>
        </w:p>
        <w:p w:rsidR="00207605" w:rsidRPr="00527C2B" w:rsidRDefault="00207605" w:rsidP="00527C2B">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605E6D">
            <w:rPr>
              <w:rFonts w:ascii="Barcode 3 of 9 by request" w:hAnsi="Barcode 3 of 9 by request"/>
              <w:sz w:val="24"/>
            </w:rPr>
            <w:t>*1513475*</w:t>
          </w:r>
          <w:r>
            <w:rPr>
              <w:rFonts w:ascii="Barcode 3 of 9 by request" w:hAnsi="Barcode 3 of 9 by request"/>
              <w:sz w:val="24"/>
            </w:rPr>
            <w:fldChar w:fldCharType="end"/>
          </w:r>
        </w:p>
      </w:tc>
    </w:tr>
  </w:tbl>
  <w:p w:rsidR="00207605" w:rsidRPr="00527C2B" w:rsidRDefault="00207605" w:rsidP="00527C2B">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05" w:rsidRPr="00255C5F" w:rsidRDefault="00207605" w:rsidP="00255C5F">
      <w:pPr>
        <w:pStyle w:val="Footer"/>
        <w:bidi/>
        <w:spacing w:after="80"/>
        <w:ind w:left="792"/>
        <w:jc w:val="left"/>
        <w:rPr>
          <w:sz w:val="16"/>
        </w:rPr>
      </w:pPr>
      <w:r w:rsidRPr="00255C5F">
        <w:rPr>
          <w:sz w:val="16"/>
          <w:rtl/>
        </w:rPr>
        <w:t>__________</w:t>
      </w:r>
    </w:p>
  </w:footnote>
  <w:footnote w:type="continuationSeparator" w:id="0">
    <w:p w:rsidR="00207605" w:rsidRPr="00255C5F" w:rsidRDefault="00207605" w:rsidP="00255C5F">
      <w:pPr>
        <w:pStyle w:val="Footer"/>
        <w:bidi/>
        <w:spacing w:after="80"/>
        <w:ind w:left="792"/>
        <w:jc w:val="left"/>
        <w:rPr>
          <w:sz w:val="16"/>
        </w:rPr>
      </w:pPr>
      <w:r w:rsidRPr="00255C5F">
        <w:rPr>
          <w:sz w:val="16"/>
          <w:rtl/>
        </w:rPr>
        <w:t>__________</w:t>
      </w:r>
    </w:p>
  </w:footnote>
  <w:footnote w:id="1">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 xml:space="preserve">David Cortright and George A. Lopez, </w:t>
      </w:r>
      <w:r w:rsidRPr="003A3A16">
        <w:rPr>
          <w:i/>
          <w:iCs/>
        </w:rPr>
        <w:t>The Sanctions Decade, Assessing United Nations Strategies in the 1990s</w:t>
      </w:r>
      <w:r w:rsidRPr="003A3A16">
        <w:t xml:space="preserve"> (Boulder, Colorado, Lynne Rienner, 2000)</w:t>
      </w:r>
      <w:r w:rsidRPr="003A3A16">
        <w:rPr>
          <w:rFonts w:hint="cs"/>
          <w:w w:val="103"/>
          <w:rtl/>
        </w:rPr>
        <w:t>.</w:t>
      </w:r>
    </w:p>
  </w:footnote>
  <w:footnote w:id="2">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tl/>
        </w:rPr>
        <w:t xml:space="preserve">تقرير مرحلي قائم على البحث أعدّته اللجنة الاستشارية لمجلس حقوق الإنسان يتضمن توصيات تتعلق بآليات تقييم الأثر السلبي لتطبيق التدابير القسرية الانفرادية </w:t>
      </w:r>
      <w:r w:rsidRPr="003A3A16">
        <w:rPr>
          <w:rFonts w:hint="cs"/>
          <w:rtl/>
        </w:rPr>
        <w:t>في</w:t>
      </w:r>
      <w:r w:rsidRPr="003A3A16">
        <w:rPr>
          <w:rtl/>
        </w:rPr>
        <w:t xml:space="preserve"> التمتع بحقوق الإنسان، وتعزيز المساءلة</w:t>
      </w:r>
      <w:r w:rsidRPr="003A3A16">
        <w:rPr>
          <w:rFonts w:hint="cs"/>
          <w:rtl/>
        </w:rPr>
        <w:t xml:space="preserve"> (</w:t>
      </w:r>
      <w:r w:rsidRPr="003A3A16">
        <w:t>A/HRC/28/74</w:t>
      </w:r>
      <w:r w:rsidRPr="003A3A16">
        <w:rPr>
          <w:rFonts w:hint="cs"/>
          <w:rtl/>
        </w:rPr>
        <w:t>). انظر على وجه الخصوص الفقرة 60.</w:t>
      </w:r>
    </w:p>
  </w:footnote>
  <w:footnote w:id="3">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sz w:val="30"/>
          <w:rtl/>
        </w:rPr>
        <w:t>(</w:t>
      </w:r>
      <w:r w:rsidRPr="003A3A16">
        <w:rPr>
          <w:rStyle w:val="FootnoteReference"/>
          <w:color w:val="auto"/>
          <w:spacing w:val="0"/>
          <w:vertAlign w:val="baseline"/>
          <w:rtl/>
        </w:rPr>
        <w:footnoteRef/>
      </w:r>
      <w:r w:rsidRPr="003A3A16">
        <w:rPr>
          <w:w w:val="103"/>
          <w:sz w:val="30"/>
          <w:rtl/>
        </w:rPr>
        <w:t>)</w:t>
      </w:r>
      <w:r w:rsidRPr="003A3A16">
        <w:rPr>
          <w:w w:val="103"/>
          <w:rtl/>
        </w:rPr>
        <w:tab/>
      </w:r>
      <w:r w:rsidRPr="003A3A16">
        <w:t xml:space="preserve">Alex Barker and John Reed “European Union close to labelling Palestinian products”, </w:t>
      </w:r>
      <w:r w:rsidRPr="005478FF">
        <w:rPr>
          <w:i/>
          <w:iCs/>
        </w:rPr>
        <w:t>Financial Times</w:t>
      </w:r>
      <w:r w:rsidRPr="003A3A16">
        <w:t>, 20 July 2015</w:t>
      </w:r>
      <w:r w:rsidRPr="003A3A16">
        <w:rPr>
          <w:rFonts w:hint="cs"/>
          <w:w w:val="103"/>
          <w:rtl/>
        </w:rPr>
        <w:t>.</w:t>
      </w:r>
    </w:p>
  </w:footnote>
  <w:footnote w:id="4">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sz w:val="30"/>
          <w:rtl/>
        </w:rPr>
        <w:t>(</w:t>
      </w:r>
      <w:r w:rsidRPr="003A3A16">
        <w:rPr>
          <w:rStyle w:val="FootnoteReference"/>
          <w:color w:val="auto"/>
          <w:spacing w:val="0"/>
          <w:vertAlign w:val="baseline"/>
          <w:rtl/>
        </w:rPr>
        <w:footnoteRef/>
      </w:r>
      <w:r w:rsidRPr="003A3A16">
        <w:rPr>
          <w:w w:val="103"/>
          <w:sz w:val="30"/>
          <w:rtl/>
        </w:rPr>
        <w:t>)</w:t>
      </w:r>
      <w:r w:rsidRPr="003A3A16">
        <w:rPr>
          <w:w w:val="103"/>
          <w:rtl/>
        </w:rPr>
        <w:tab/>
      </w:r>
      <w:r w:rsidRPr="003A3A16">
        <w:rPr>
          <w:rFonts w:hint="cs"/>
          <w:rtl/>
          <w:lang w:val="fr-CH"/>
        </w:rPr>
        <w:t>انظر على سبيل المثال قانون الولايات المتحدة الأمريكية الخاص بالديمقراطية والانتعاش الاقتصادي في زمبابوي (القانون العام 107-99- 21 كانون الأول/ديسمبر 2001)، الذي ينص على أن يوعز وزير الخزانة إلى المدير التنفيذي الأمريكي لكل مؤسسة مالية دولية الاعتراض على ما يلي والتصويت ضده: (أ) أي تمديد من المؤسسة المعنية لأي قرض أو ائتمان أو ضمان لحكومة زمبابوي؛ أو (ب) أي شطب أو تخفيض لديون حكومة زمبابوي للولايات المتحدة الأمريكية أو أي مؤسسة مالية دولية.</w:t>
      </w:r>
    </w:p>
  </w:footnote>
  <w:footnote w:id="5">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 xml:space="preserve">Thomas J. Biersteker, “Scholarly Participation in Transnational Policy Networks: The Case of Targeted Sanctions” in Mariano E. Bertucci and Abraham F. Lowenthal (eds.) </w:t>
      </w:r>
      <w:r w:rsidRPr="005478FF">
        <w:rPr>
          <w:i/>
          <w:iCs/>
        </w:rPr>
        <w:t>Narrowing the Gap: Scholars, Policy-Makers and International</w:t>
      </w:r>
      <w:r w:rsidRPr="003A3A16">
        <w:t xml:space="preserve"> Affairs (Balitmore and London, Johns Hopkins University Press, 2012)</w:t>
      </w:r>
      <w:r w:rsidRPr="003A3A16">
        <w:rPr>
          <w:rFonts w:hint="cs"/>
          <w:w w:val="103"/>
          <w:rtl/>
        </w:rPr>
        <w:t>.</w:t>
      </w:r>
    </w:p>
  </w:footnote>
  <w:footnote w:id="6">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rPr>
        <w:t>انظر قرار الجمعية العامة 41/128.</w:t>
      </w:r>
    </w:p>
  </w:footnote>
  <w:footnote w:id="7">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rPr>
        <w:t xml:space="preserve">للاطلاع على التدابير القسرية والحصارات التي فرضت في العصور القديمة، انظر </w:t>
      </w:r>
      <w:r w:rsidRPr="003A3A16">
        <w:t xml:space="preserve">C. Phillipson, </w:t>
      </w:r>
      <w:r w:rsidRPr="003A3A16">
        <w:rPr>
          <w:i/>
          <w:iCs/>
        </w:rPr>
        <w:t>The International Law and the Custom of Ancient Greece and Rome</w:t>
      </w:r>
      <w:r w:rsidRPr="003A3A16">
        <w:t xml:space="preserve"> (London, MacMillan, 1911), vol. II, pp. 349-384.</w:t>
      </w:r>
      <w:r w:rsidRPr="003A3A16">
        <w:rPr>
          <w:rFonts w:hint="cs"/>
          <w:w w:val="103"/>
          <w:rtl/>
        </w:rPr>
        <w:t>.</w:t>
      </w:r>
    </w:p>
  </w:footnote>
  <w:footnote w:id="8">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rPr>
        <w:t xml:space="preserve">انظر على سبيل المثال </w:t>
      </w:r>
      <w:r w:rsidRPr="003A3A16">
        <w:t xml:space="preserve">J. Muldoon, </w:t>
      </w:r>
      <w:r w:rsidRPr="003A3A16">
        <w:rPr>
          <w:i/>
        </w:rPr>
        <w:t>Popes, Lawyers, and Infidels. The Church and the Non-Christian World 1250-1550</w:t>
      </w:r>
      <w:r w:rsidRPr="003A3A16">
        <w:t xml:space="preserve"> (Philadelphia, University of Pennsylvania Press, 1979); and S.K. Stantchev, </w:t>
      </w:r>
      <w:r w:rsidRPr="003A3A16">
        <w:rPr>
          <w:i/>
        </w:rPr>
        <w:t>Embargo: The Origins of an Idea and the Implications of a Policy in Europe and the Mediterranean, ca. 1100 – ca. 1500</w:t>
      </w:r>
      <w:r w:rsidRPr="003A3A16">
        <w:t xml:space="preserve"> (Michigan, University of Michigan, 2009).</w:t>
      </w:r>
      <w:r w:rsidRPr="003A3A16">
        <w:rPr>
          <w:rFonts w:hint="cs"/>
          <w:w w:val="103"/>
          <w:rtl/>
        </w:rPr>
        <w:t>.</w:t>
      </w:r>
    </w:p>
  </w:footnote>
  <w:footnote w:id="9">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spacing w:val="-8"/>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spacing w:val="-8"/>
        </w:rPr>
        <w:t xml:space="preserve">S.K. Stantchev, </w:t>
      </w:r>
      <w:r w:rsidRPr="003A3A16">
        <w:rPr>
          <w:i/>
          <w:iCs/>
          <w:spacing w:val="-8"/>
        </w:rPr>
        <w:t>Spiritual Rationality: Papal Embargo as Cultural Practice</w:t>
      </w:r>
      <w:r w:rsidRPr="003A3A16">
        <w:rPr>
          <w:spacing w:val="-8"/>
        </w:rPr>
        <w:t xml:space="preserve"> (Oxford, Oxford University Press, 2014)</w:t>
      </w:r>
      <w:r w:rsidRPr="003A3A16">
        <w:rPr>
          <w:rFonts w:hint="cs"/>
          <w:spacing w:val="-8"/>
          <w:w w:val="103"/>
          <w:rtl/>
        </w:rPr>
        <w:t>.</w:t>
      </w:r>
    </w:p>
  </w:footnote>
  <w:footnote w:id="10">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rPr>
        <w:t xml:space="preserve">انظر </w:t>
      </w:r>
      <w:r w:rsidRPr="003A3A16">
        <w:t xml:space="preserve">John Baldwin, </w:t>
      </w:r>
      <w:r w:rsidRPr="003A3A16">
        <w:rPr>
          <w:i/>
        </w:rPr>
        <w:t>Masters, Princes and Merchants; the Social View of Peter the Chanter and his Circle</w:t>
      </w:r>
      <w:r w:rsidRPr="003A3A16">
        <w:t>, Vol. I, (Princeton, New Jersey, Princeton University Press 1970) p. 267</w:t>
      </w:r>
      <w:r w:rsidRPr="003A3A16">
        <w:rPr>
          <w:rFonts w:hint="cs"/>
          <w:w w:val="103"/>
          <w:rtl/>
        </w:rPr>
        <w:t>.</w:t>
      </w:r>
    </w:p>
  </w:footnote>
  <w:footnote w:id="11">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 xml:space="preserve">C.P. Vincent, </w:t>
      </w:r>
      <w:r w:rsidRPr="003A3A16">
        <w:rPr>
          <w:i/>
        </w:rPr>
        <w:t>The Politics of Hunger: The Allied Blockade of Germany, 1915-1919</w:t>
      </w:r>
      <w:r w:rsidRPr="003A3A16">
        <w:t xml:space="preserve"> (Athens, Ohio, Ohio University Press, 1985)</w:t>
      </w:r>
      <w:r w:rsidRPr="003A3A16">
        <w:rPr>
          <w:rFonts w:hint="cs"/>
          <w:w w:val="103"/>
          <w:rtl/>
        </w:rPr>
        <w:t>.</w:t>
      </w:r>
    </w:p>
  </w:footnote>
  <w:footnote w:id="12">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t>www.state.gov/secretary/remarks/2015/07/244542.htm</w:t>
      </w:r>
      <w:r w:rsidRPr="003A3A16">
        <w:rPr>
          <w:rFonts w:hint="cs"/>
          <w:rtl/>
          <w:lang w:val="fr-CH"/>
        </w:rPr>
        <w:t>.</w:t>
      </w:r>
    </w:p>
  </w:footnote>
  <w:footnote w:id="13">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00456B04">
        <w:rPr>
          <w:rFonts w:hint="cs"/>
          <w:rtl/>
          <w:lang w:val="fr-CH"/>
        </w:rPr>
        <w:t>قرار الجمعية العامة 2625</w:t>
      </w:r>
      <w:r w:rsidRPr="003A3A16">
        <w:rPr>
          <w:rFonts w:hint="cs"/>
          <w:rtl/>
          <w:lang w:val="fr-CH"/>
        </w:rPr>
        <w:t>(د-25)، المرفق.</w:t>
      </w:r>
    </w:p>
  </w:footnote>
  <w:footnote w:id="14">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lang w:eastAsia="ar-SA"/>
        </w:rPr>
        <w:t>(</w:t>
      </w:r>
      <w:r w:rsidRPr="003A3A16">
        <w:rPr>
          <w:rStyle w:val="FootnoteReference"/>
          <w:color w:val="auto"/>
          <w:spacing w:val="0"/>
          <w:vertAlign w:val="baseline"/>
          <w:rtl/>
          <w:lang w:eastAsia="ar-SA"/>
        </w:rPr>
        <w:footnoteRef/>
      </w:r>
      <w:r w:rsidRPr="003A3A16">
        <w:rPr>
          <w:w w:val="103"/>
          <w:rtl/>
          <w:lang w:eastAsia="ar-SA"/>
        </w:rPr>
        <w:t>)</w:t>
      </w:r>
      <w:r w:rsidRPr="003A3A16">
        <w:rPr>
          <w:w w:val="103"/>
          <w:rtl/>
        </w:rPr>
        <w:tab/>
      </w:r>
      <w:r w:rsidRPr="003A3A16">
        <w:rPr>
          <w:rFonts w:hint="cs"/>
          <w:rtl/>
          <w:lang w:val="fr-CH"/>
        </w:rPr>
        <w:t xml:space="preserve">انظر على وجه الخصوص إعلان </w:t>
      </w:r>
      <w:r w:rsidRPr="003A3A16">
        <w:rPr>
          <w:rtl/>
          <w:lang w:val="fr-CH"/>
        </w:rPr>
        <w:t>سانتا كروز</w:t>
      </w:r>
      <w:r w:rsidRPr="003A3A16">
        <w:rPr>
          <w:rFonts w:hint="cs"/>
          <w:rtl/>
          <w:lang w:val="fr-CH"/>
        </w:rPr>
        <w:t xml:space="preserve"> الصادر عن </w:t>
      </w:r>
      <w:r w:rsidRPr="003A3A16">
        <w:rPr>
          <w:rtl/>
          <w:lang w:val="fr-CH"/>
        </w:rPr>
        <w:t>مجموعة الـ</w:t>
      </w:r>
      <w:r w:rsidR="00456B04">
        <w:rPr>
          <w:rFonts w:hint="cs"/>
          <w:rtl/>
          <w:lang w:val="fr-CH"/>
        </w:rPr>
        <w:t> </w:t>
      </w:r>
      <w:r w:rsidRPr="003A3A16">
        <w:rPr>
          <w:rtl/>
          <w:lang w:val="fr-CH"/>
        </w:rPr>
        <w:t>77 والصين</w:t>
      </w:r>
      <w:r w:rsidRPr="003A3A16">
        <w:rPr>
          <w:rFonts w:hint="cs"/>
          <w:rtl/>
          <w:lang w:val="fr-CH"/>
        </w:rPr>
        <w:t>، الفقرات من 239 إلى 241.</w:t>
      </w:r>
    </w:p>
  </w:footnote>
  <w:footnote w:id="15">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انظر الفقرة 9 من وثيقة الاتحاد الأوروبي 112</w:t>
      </w:r>
      <w:r w:rsidR="00456B04">
        <w:rPr>
          <w:rFonts w:hint="cs"/>
          <w:rtl/>
          <w:lang w:val="fr-CH"/>
        </w:rPr>
        <w:t>05/12 المؤرخة في 15 حزيران/يونيه</w:t>
      </w:r>
      <w:r w:rsidRPr="003A3A16">
        <w:rPr>
          <w:rFonts w:hint="cs"/>
          <w:rtl/>
          <w:lang w:val="fr-CH"/>
        </w:rPr>
        <w:t xml:space="preserve"> 2012، المتاحة على الموقع: </w:t>
      </w:r>
      <w:r w:rsidRPr="003A3A16">
        <w:rPr>
          <w:lang w:val="fr-CH"/>
        </w:rPr>
        <w:t>www.statewatch.org/news/2012/jun/eu-council-un-sanctions-guidelines-11205-12.pdf</w:t>
      </w:r>
      <w:r w:rsidRPr="003A3A16">
        <w:rPr>
          <w:rFonts w:hint="cs"/>
          <w:rtl/>
          <w:lang w:val="fr-CH"/>
        </w:rPr>
        <w:t>.</w:t>
      </w:r>
    </w:p>
  </w:footnote>
  <w:footnote w:id="16">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المرجع ذاته، الفقرة 7.</w:t>
      </w:r>
    </w:p>
  </w:footnote>
  <w:footnote w:id="17">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 xml:space="preserve">European Court of Justice, </w:t>
      </w:r>
      <w:r w:rsidRPr="003A3A16">
        <w:rPr>
          <w:i/>
        </w:rPr>
        <w:t>Yassin A. Kadi and Al Barakaat International Foundation v. Council of the European Union and Commission of the European Commission</w:t>
      </w:r>
      <w:r w:rsidRPr="003A3A16">
        <w:t>, 2008 Judgement</w:t>
      </w:r>
      <w:r w:rsidRPr="003A3A16">
        <w:rPr>
          <w:rFonts w:hint="cs"/>
          <w:rtl/>
          <w:lang w:val="fr-CH"/>
        </w:rPr>
        <w:t>.</w:t>
      </w:r>
    </w:p>
  </w:footnote>
  <w:footnote w:id="18">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 xml:space="preserve">"Who are you calling a rogue?", </w:t>
      </w:r>
      <w:r w:rsidRPr="00456B04">
        <w:rPr>
          <w:i/>
          <w:iCs/>
        </w:rPr>
        <w:t>The Economist</w:t>
      </w:r>
      <w:r w:rsidRPr="003A3A16">
        <w:t>, 20 June 2015</w:t>
      </w:r>
      <w:r w:rsidRPr="003A3A16">
        <w:rPr>
          <w:rFonts w:hint="cs"/>
          <w:w w:val="103"/>
          <w:rtl/>
        </w:rPr>
        <w:t>.</w:t>
      </w:r>
    </w:p>
  </w:footnote>
  <w:footnote w:id="19">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sz w:val="30"/>
          <w:rtl/>
        </w:rPr>
        <w:t>(</w:t>
      </w:r>
      <w:r w:rsidRPr="003A3A16">
        <w:rPr>
          <w:rStyle w:val="FootnoteReference"/>
          <w:color w:val="auto"/>
          <w:spacing w:val="0"/>
          <w:vertAlign w:val="baseline"/>
          <w:rtl/>
        </w:rPr>
        <w:footnoteRef/>
      </w:r>
      <w:r w:rsidRPr="003A3A16">
        <w:rPr>
          <w:w w:val="103"/>
          <w:sz w:val="30"/>
          <w:rtl/>
        </w:rPr>
        <w:t>)</w:t>
      </w:r>
      <w:r w:rsidRPr="003A3A16">
        <w:rPr>
          <w:w w:val="103"/>
          <w:rtl/>
        </w:rPr>
        <w:tab/>
      </w:r>
      <w:r w:rsidRPr="003A3A16">
        <w:rPr>
          <w:rFonts w:hint="cs"/>
          <w:rtl/>
          <w:lang w:val="fr-CH"/>
        </w:rPr>
        <w:t>انظر على سبيل المثال،</w:t>
      </w:r>
      <w:r w:rsidR="00456B04">
        <w:t>W.</w:t>
      </w:r>
      <w:r w:rsidRPr="003A3A16">
        <w:t xml:space="preserve">B. Hoffman, “How to Approach a new Office of Foreign Assets Control Sanctions Program”, </w:t>
      </w:r>
      <w:r w:rsidRPr="00456B04">
        <w:rPr>
          <w:i/>
          <w:iCs/>
        </w:rPr>
        <w:t>Stetson Law Review</w:t>
      </w:r>
      <w:r w:rsidRPr="003A3A16">
        <w:t>, Vol. 27, Issue. 4 (Spring 1998), pp. 1413-1424</w:t>
      </w:r>
      <w:r w:rsidRPr="003A3A16">
        <w:rPr>
          <w:rtl/>
        </w:rPr>
        <w:t>.</w:t>
      </w:r>
    </w:p>
  </w:footnote>
  <w:footnote w:id="20">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t>E.S. Colbert, Retaliation in International Law (New York, Kingʼs Crown Press, 1948), pp. 2 and 3, fn. 1</w:t>
      </w:r>
      <w:r w:rsidRPr="003A3A16">
        <w:rPr>
          <w:rFonts w:hint="cs"/>
          <w:w w:val="103"/>
          <w:rtl/>
        </w:rPr>
        <w:t>.</w:t>
      </w:r>
    </w:p>
  </w:footnote>
  <w:footnote w:id="21">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t>“Commentaries on the Draft articles on Responsibility of States for Internationally Wrongful Acts” (2001</w:t>
      </w:r>
      <w:r w:rsidRPr="003A3A16">
        <w:rPr>
          <w:iCs/>
        </w:rPr>
        <w:t xml:space="preserve">) </w:t>
      </w:r>
      <w:r w:rsidRPr="003A3A16">
        <w:rPr>
          <w:i/>
        </w:rPr>
        <w:t>ILC Yearbook</w:t>
      </w:r>
      <w:r w:rsidRPr="003A3A16">
        <w:rPr>
          <w:iCs/>
        </w:rPr>
        <w:t>, Vol. II, Part Two, p. 128</w:t>
      </w:r>
      <w:r w:rsidRPr="003A3A16">
        <w:rPr>
          <w:rFonts w:hint="cs"/>
          <w:w w:val="103"/>
          <w:rtl/>
        </w:rPr>
        <w:t>.</w:t>
      </w:r>
    </w:p>
  </w:footnote>
  <w:footnote w:id="22">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t xml:space="preserve">S. Oeter, “Methods and Means of Combat”, </w:t>
      </w:r>
      <w:r w:rsidRPr="003A3A16">
        <w:rPr>
          <w:i/>
          <w:iCs/>
        </w:rPr>
        <w:t>Handbook of International Humanitarian Law</w:t>
      </w:r>
      <w:r w:rsidRPr="003A3A16">
        <w:t xml:space="preserve"> (Oxford,</w:t>
      </w:r>
      <w:r w:rsidR="006966DA" w:rsidRPr="003A3A16">
        <w:rPr>
          <w:rFonts w:hint="cs"/>
          <w:rtl/>
        </w:rPr>
        <w:br/>
      </w:r>
      <w:r w:rsidRPr="003A3A16">
        <w:t xml:space="preserve">Oxford University Press, 2008), p. 232, No. 476. See also S. Darcy, “Retaliation and Reprisals”, </w:t>
      </w:r>
      <w:r w:rsidRPr="003A3A16">
        <w:rPr>
          <w:i/>
          <w:iCs/>
        </w:rPr>
        <w:t>Oxford Handbook of the Use of Force in International Law</w:t>
      </w:r>
      <w:r w:rsidRPr="003A3A16">
        <w:t xml:space="preserve"> (Oxford, Oxford University Press, 2015), p. 879</w:t>
      </w:r>
      <w:r w:rsidRPr="003A3A16">
        <w:rPr>
          <w:rFonts w:hint="cs"/>
          <w:w w:val="103"/>
          <w:rtl/>
        </w:rPr>
        <w:t>.</w:t>
      </w:r>
    </w:p>
  </w:footnote>
  <w:footnote w:id="23">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rPr>
          <w:i/>
          <w:iCs/>
          <w:rtl/>
        </w:rPr>
        <w:t>الوثائق الرسمية للجمعية العامة، الدورة الخامسة والخمسون، الملحق رقم</w:t>
      </w:r>
      <w:r w:rsidRPr="003A3A16">
        <w:rPr>
          <w:rFonts w:hint="cs"/>
          <w:i/>
          <w:iCs/>
          <w:rtl/>
        </w:rPr>
        <w:t xml:space="preserve"> 10</w:t>
      </w:r>
      <w:r w:rsidRPr="003A3A16">
        <w:rPr>
          <w:rFonts w:hint="cs"/>
          <w:rtl/>
        </w:rPr>
        <w:t xml:space="preserve"> (</w:t>
      </w:r>
      <w:r w:rsidRPr="003A3A16">
        <w:t>A/56/10</w:t>
      </w:r>
      <w:r w:rsidRPr="003A3A16">
        <w:rPr>
          <w:rFonts w:hint="cs"/>
          <w:rtl/>
        </w:rPr>
        <w:t>).</w:t>
      </w:r>
    </w:p>
  </w:footnote>
  <w:footnote w:id="24">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rPr>
          <w:i/>
          <w:iCs/>
          <w:rtl/>
        </w:rPr>
        <w:t xml:space="preserve">الوثائق الرسمية للجمعية العامة، الدورة </w:t>
      </w:r>
      <w:r w:rsidRPr="003A3A16">
        <w:rPr>
          <w:rFonts w:hint="cs"/>
          <w:i/>
          <w:iCs/>
          <w:rtl/>
        </w:rPr>
        <w:t>الرابعة والستون</w:t>
      </w:r>
      <w:r w:rsidRPr="003A3A16">
        <w:rPr>
          <w:i/>
          <w:iCs/>
          <w:rtl/>
        </w:rPr>
        <w:t>، الملحق رقم</w:t>
      </w:r>
      <w:r w:rsidRPr="003A3A16">
        <w:rPr>
          <w:rFonts w:hint="cs"/>
          <w:i/>
          <w:iCs/>
          <w:rtl/>
        </w:rPr>
        <w:t xml:space="preserve"> 10</w:t>
      </w:r>
      <w:r w:rsidRPr="003A3A16">
        <w:rPr>
          <w:rFonts w:hint="cs"/>
          <w:rtl/>
        </w:rPr>
        <w:t xml:space="preserve"> (</w:t>
      </w:r>
      <w:r w:rsidRPr="003A3A16">
        <w:t>A/64/10</w:t>
      </w:r>
      <w:r w:rsidRPr="003A3A16">
        <w:rPr>
          <w:rFonts w:hint="cs"/>
          <w:rtl/>
        </w:rPr>
        <w:t xml:space="preserve">)، الفقرات من 39 </w:t>
      </w:r>
      <w:r w:rsidR="00D6764F" w:rsidRPr="003A3A16">
        <w:rPr>
          <w:rFonts w:hint="cs"/>
          <w:rtl/>
        </w:rPr>
        <w:t xml:space="preserve">           </w:t>
      </w:r>
      <w:r w:rsidRPr="003A3A16">
        <w:rPr>
          <w:rFonts w:hint="cs"/>
          <w:rtl/>
        </w:rPr>
        <w:t xml:space="preserve">إلى 177. وانظر أيضاً في هذا الصدد </w:t>
      </w:r>
      <w:r w:rsidRPr="003A3A16">
        <w:t>Pierre-Emmanuel Dupont, “Countermeasures and Collective Security: The Case of the European Union Sanctions against Iran”, Journal of Conflict and Security Law, vol.17 (2012), pp. 301-336</w:t>
      </w:r>
      <w:r w:rsidRPr="003A3A16">
        <w:rPr>
          <w:rFonts w:hint="cs"/>
          <w:w w:val="103"/>
          <w:rtl/>
        </w:rPr>
        <w:t>.</w:t>
      </w:r>
    </w:p>
  </w:footnote>
  <w:footnote w:id="25">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t xml:space="preserve">A. Abass, </w:t>
      </w:r>
      <w:r w:rsidRPr="003A3A16">
        <w:rPr>
          <w:i/>
        </w:rPr>
        <w:t>Regional Organisations and the Development of Collective Security: Beyond Chapter VIII of the UN Charter</w:t>
      </w:r>
      <w:r w:rsidRPr="003A3A16">
        <w:t xml:space="preserve"> (Oxford, Hart Publishing 2004), pp. 46-52</w:t>
      </w:r>
      <w:r w:rsidRPr="003A3A16">
        <w:rPr>
          <w:rFonts w:hint="cs"/>
          <w:rtl/>
        </w:rPr>
        <w:t xml:space="preserve">. وانظر أيضاً </w:t>
      </w:r>
      <w:r w:rsidRPr="003A3A16">
        <w:t xml:space="preserve">U. Villani, “The Security Council’s Authorization of Enforcement Action by Regional Organizations”, </w:t>
      </w:r>
      <w:r w:rsidRPr="003A3A16">
        <w:rPr>
          <w:i/>
          <w:iCs/>
        </w:rPr>
        <w:t>Max Planck Yearbook of United Nation’s Law</w:t>
      </w:r>
      <w:r w:rsidRPr="003A3A16">
        <w:t xml:space="preserve"> (2002), pp. 535 and 538-540</w:t>
      </w:r>
      <w:r w:rsidRPr="003A3A16">
        <w:rPr>
          <w:rtl/>
        </w:rPr>
        <w:t>.</w:t>
      </w:r>
    </w:p>
  </w:footnote>
  <w:footnote w:id="26">
    <w:p w:rsidR="00207605" w:rsidRPr="003A3A16" w:rsidRDefault="00207605" w:rsidP="00077ADC">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tl/>
          <w:lang w:val="fr-CH"/>
        </w:rPr>
        <w:t>انظر البروتوكول الإضافي لاتفاقيات جنيف المؤرخ</w:t>
      </w:r>
      <w:r w:rsidRPr="003A3A16">
        <w:rPr>
          <w:rFonts w:hint="cs"/>
          <w:rtl/>
          <w:lang w:val="fr-CH"/>
        </w:rPr>
        <w:t xml:space="preserve"> </w:t>
      </w:r>
      <w:r w:rsidRPr="003A3A16">
        <w:rPr>
          <w:rtl/>
          <w:lang w:val="fr-CH"/>
        </w:rPr>
        <w:t>12 آب/أغسطس 1949، والمتعلق بحماية ضحايا النزاعات المسلحة الدولية (البروتوكول الأول)،</w:t>
      </w:r>
      <w:r w:rsidRPr="003A3A16">
        <w:rPr>
          <w:rFonts w:hint="cs"/>
          <w:rtl/>
        </w:rPr>
        <w:t xml:space="preserve"> 8</w:t>
      </w:r>
      <w:r w:rsidR="00077ADC">
        <w:rPr>
          <w:rFonts w:hint="cs"/>
          <w:rtl/>
        </w:rPr>
        <w:t xml:space="preserve"> </w:t>
      </w:r>
      <w:r w:rsidRPr="003A3A16">
        <w:rPr>
          <w:rFonts w:hint="cs"/>
          <w:rtl/>
        </w:rPr>
        <w:t>حزيران/يوني</w:t>
      </w:r>
      <w:r w:rsidR="00077ADC">
        <w:rPr>
          <w:rFonts w:hint="cs"/>
          <w:rtl/>
        </w:rPr>
        <w:t>ه</w:t>
      </w:r>
      <w:r w:rsidRPr="003A3A16">
        <w:rPr>
          <w:rFonts w:hint="cs"/>
          <w:rtl/>
        </w:rPr>
        <w:t xml:space="preserve"> 1977، المادة 70.</w:t>
      </w:r>
    </w:p>
  </w:footnote>
  <w:footnote w:id="27">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rPr>
          <w:rtl/>
        </w:rPr>
        <w:t xml:space="preserve">الاتفاقية </w:t>
      </w:r>
      <w:r w:rsidRPr="003A3A16">
        <w:rPr>
          <w:rFonts w:hint="cs"/>
          <w:rtl/>
        </w:rPr>
        <w:t xml:space="preserve">(الرابعة) </w:t>
      </w:r>
      <w:r w:rsidRPr="003A3A16">
        <w:rPr>
          <w:rtl/>
        </w:rPr>
        <w:t>المتعلقة بحماية المدنيين في أوقات الحرب، جنيف، 12 آب/أغسطس 1949</w:t>
      </w:r>
      <w:r w:rsidRPr="003A3A16">
        <w:rPr>
          <w:rFonts w:hint="cs"/>
          <w:rtl/>
        </w:rPr>
        <w:t>، المادة 33.</w:t>
      </w:r>
    </w:p>
  </w:footnote>
  <w:footnote w:id="28">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انظر قرار مجلس حقوق الإنسان 19/32</w:t>
      </w:r>
      <w:r w:rsidRPr="003A3A16">
        <w:rPr>
          <w:rFonts w:hint="cs"/>
          <w:rtl/>
        </w:rPr>
        <w:t>.</w:t>
      </w:r>
    </w:p>
  </w:footnote>
  <w:footnote w:id="29">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tl/>
          <w:lang w:val="fr-CH"/>
        </w:rPr>
        <w:t xml:space="preserve">انظر </w:t>
      </w:r>
      <w:r w:rsidRPr="003A3A16">
        <w:rPr>
          <w:rFonts w:hint="cs"/>
          <w:rtl/>
          <w:lang w:val="fr-CH"/>
        </w:rPr>
        <w:t>قرار مجلس حقوق الإنسان 24/14</w:t>
      </w:r>
      <w:r w:rsidRPr="003A3A16">
        <w:rPr>
          <w:rFonts w:hint="cs"/>
          <w:rtl/>
        </w:rPr>
        <w:t>.</w:t>
      </w:r>
    </w:p>
  </w:footnote>
  <w:footnote w:id="30">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tl/>
          <w:lang w:val="fr-CH"/>
        </w:rPr>
        <w:t xml:space="preserve">انظر </w:t>
      </w:r>
      <w:r w:rsidRPr="003A3A16">
        <w:rPr>
          <w:lang w:val="fr-CH"/>
        </w:rPr>
        <w:t>A/69/97</w:t>
      </w:r>
      <w:r w:rsidRPr="003A3A16">
        <w:rPr>
          <w:rFonts w:hint="cs"/>
          <w:rtl/>
        </w:rPr>
        <w:t xml:space="preserve"> و</w:t>
      </w:r>
      <w:r w:rsidRPr="003A3A16">
        <w:t>A/68/211</w:t>
      </w:r>
      <w:r w:rsidRPr="003A3A16">
        <w:rPr>
          <w:rFonts w:hint="cs"/>
          <w:rtl/>
        </w:rPr>
        <w:t>.</w:t>
      </w:r>
    </w:p>
  </w:footnote>
  <w:footnote w:id="31">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مقررا مجلس حقوق الإنسان 4/103 و18/120 وقراراته 6/7 و9/4 و12/22 و15/24 و19/32 و24/14 و27/21</w:t>
      </w:r>
      <w:r w:rsidRPr="003A3A16">
        <w:rPr>
          <w:rFonts w:hint="cs"/>
          <w:rtl/>
        </w:rPr>
        <w:t>.</w:t>
      </w:r>
    </w:p>
  </w:footnote>
  <w:footnote w:id="32">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قرارات الجمعية العامة 69/180 و68/162 و67/170 و66/156 و65/217 و64/170 و63/179 و62/162 و61/170 و60/155 و59/188 و58/171 و57/222 و56/</w:t>
      </w:r>
      <w:r w:rsidRPr="003A3A16">
        <w:rPr>
          <w:rFonts w:hint="cs"/>
          <w:rtl/>
        </w:rPr>
        <w:t>179 و56/148 و55/110 و54/172 و53/141 و52/120 و51/103 و50/96 و48/168 و46/210 و44/215 و42/173 و41/165 و40/185 و39/210 و38/197.</w:t>
      </w:r>
    </w:p>
  </w:footnote>
  <w:footnote w:id="33">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lang w:val="fr-CH"/>
        </w:rPr>
        <w:t>(</w:t>
      </w:r>
      <w:r w:rsidRPr="003A3A16">
        <w:rPr>
          <w:rStyle w:val="FootnoteReference"/>
          <w:color w:val="auto"/>
          <w:spacing w:val="0"/>
          <w:vertAlign w:val="baseline"/>
          <w:rtl/>
        </w:rPr>
        <w:footnoteRef/>
      </w:r>
      <w:r w:rsidRPr="003A3A16">
        <w:rPr>
          <w:w w:val="103"/>
          <w:rtl/>
          <w:lang w:val="fr-CH"/>
        </w:rPr>
        <w:t>)</w:t>
      </w:r>
      <w:r w:rsidRPr="003A3A16">
        <w:rPr>
          <w:w w:val="103"/>
          <w:rtl/>
        </w:rPr>
        <w:tab/>
      </w:r>
      <w:r w:rsidRPr="003A3A16">
        <w:rPr>
          <w:rFonts w:hint="cs"/>
          <w:rtl/>
          <w:lang w:val="fr-CH"/>
        </w:rPr>
        <w:t xml:space="preserve">انظر </w:t>
      </w:r>
      <w:r w:rsidRPr="003A3A16">
        <w:t>TD/500/Add.1</w:t>
      </w:r>
      <w:r w:rsidRPr="003A3A16">
        <w:rPr>
          <w:rFonts w:hint="cs"/>
          <w:rtl/>
        </w:rPr>
        <w:t>، الفقرة 25.</w:t>
      </w:r>
    </w:p>
  </w:footnote>
  <w:footnote w:id="34">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انظر على سبيل المثال المؤتمر العالمي لحقوق الإنسان، المنعقد في فيينا في حزيران/يونيه 1993</w:t>
      </w:r>
      <w:r w:rsidRPr="003A3A16">
        <w:rPr>
          <w:rFonts w:hint="cs"/>
          <w:rtl/>
        </w:rPr>
        <w:t>.</w:t>
      </w:r>
    </w:p>
  </w:footnote>
  <w:footnote w:id="35">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يمكن الاطلاع على قائمة بأنظمة عقوبات مجلس الأمن</w:t>
      </w:r>
      <w:r w:rsidRPr="003A3A16">
        <w:rPr>
          <w:rFonts w:hint="cs"/>
          <w:rtl/>
        </w:rPr>
        <w:t xml:space="preserve"> المطبقة، فضلاً عن الإشارة إلى لجنة العقوبات التي أنشأها المجلس لرصد كل نظام عقوبات على حدة</w:t>
      </w:r>
      <w:r w:rsidRPr="003A3A16">
        <w:rPr>
          <w:rFonts w:hint="cs"/>
          <w:smallCaps/>
          <w:rtl/>
        </w:rPr>
        <w:t>،</w:t>
      </w:r>
      <w:r w:rsidRPr="003A3A16">
        <w:rPr>
          <w:rFonts w:hint="cs"/>
          <w:rtl/>
        </w:rPr>
        <w:t xml:space="preserve"> على الموقع الشبكي التالي: </w:t>
      </w:r>
      <w:r w:rsidRPr="003A3A16">
        <w:t>www.un.org/sc/committees/</w:t>
      </w:r>
      <w:r w:rsidRPr="003A3A16">
        <w:rPr>
          <w:rFonts w:hint="cs"/>
          <w:rtl/>
        </w:rPr>
        <w:t>.</w:t>
      </w:r>
    </w:p>
  </w:footnote>
  <w:footnote w:id="36">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t>http://eeas.europa.eu/cfsp/sanctions/docs/measures_en.pdf</w:t>
      </w:r>
      <w:r w:rsidRPr="003A3A16">
        <w:rPr>
          <w:rFonts w:hint="cs"/>
          <w:rtl/>
        </w:rPr>
        <w:t>.</w:t>
      </w:r>
    </w:p>
  </w:footnote>
  <w:footnote w:id="37">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w:t>
      </w:r>
      <w:r w:rsidRPr="003A3A16">
        <w:t>www.treasury.gov/resource-center/sanctions/Programs/Pages/Programs.aspx</w:t>
      </w:r>
      <w:r w:rsidRPr="003A3A16">
        <w:rPr>
          <w:rFonts w:hint="cs"/>
          <w:rtl/>
        </w:rPr>
        <w:t>.</w:t>
      </w:r>
    </w:p>
  </w:footnote>
  <w:footnote w:id="38">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انظر منظمة الأمن والتعاون في أوروبا، قرارات </w:t>
      </w:r>
      <w:r w:rsidRPr="003A3A16">
        <w:rPr>
          <w:rFonts w:hint="cs"/>
          <w:rtl/>
        </w:rPr>
        <w:t xml:space="preserve">استناداً إلى التقرير المرحلي عن منطقة </w:t>
      </w:r>
      <w:r w:rsidRPr="003A3A16">
        <w:rPr>
          <w:rtl/>
        </w:rPr>
        <w:t xml:space="preserve">ناغورني </w:t>
      </w:r>
      <w:r w:rsidR="00DD4D37">
        <w:rPr>
          <w:rFonts w:hint="cs"/>
          <w:rtl/>
        </w:rPr>
        <w:t xml:space="preserve">- </w:t>
      </w:r>
      <w:r w:rsidRPr="003A3A16">
        <w:rPr>
          <w:rtl/>
        </w:rPr>
        <w:t>كارابا</w:t>
      </w:r>
      <w:r w:rsidRPr="003A3A16">
        <w:rPr>
          <w:rFonts w:hint="cs"/>
          <w:rtl/>
        </w:rPr>
        <w:t xml:space="preserve">، </w:t>
      </w:r>
      <w:r w:rsidRPr="003A3A16">
        <w:rPr>
          <w:rtl/>
        </w:rPr>
        <w:t>لجنة كبار المسؤولين</w:t>
      </w:r>
      <w:r w:rsidRPr="003A3A16">
        <w:rPr>
          <w:rFonts w:hint="cs"/>
          <w:rtl/>
        </w:rPr>
        <w:t>، اليومية رقم 2، المرفق 1، الاجتماع السابع للجنة كبار المسؤولين، براغ، 27 و28 شباط/فبراير 1992.</w:t>
      </w:r>
    </w:p>
  </w:footnote>
  <w:footnote w:id="39">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للاطلاع على إعلان موناكو لمنظمة الأمن والتعاون في أوروبا، والقرارات التي اعتمدتها الجمعية البرلمانية التابعة للمنظمة </w:t>
      </w:r>
      <w:r w:rsidRPr="003A3A16">
        <w:rPr>
          <w:rFonts w:hint="cs"/>
          <w:rtl/>
        </w:rPr>
        <w:t xml:space="preserve">في الدورة السنوية الحادية والعشرين، 2012، والقرار الخاص بسيادة القانون في الاتحاد الروسي: قضية </w:t>
      </w:r>
      <w:r w:rsidRPr="003A3A16">
        <w:rPr>
          <w:rtl/>
        </w:rPr>
        <w:t>سيرغي ماغنيتسكي</w:t>
      </w:r>
      <w:r w:rsidRPr="003A3A16">
        <w:rPr>
          <w:rFonts w:hint="cs"/>
          <w:rtl/>
        </w:rPr>
        <w:t xml:space="preserve">، انظر الموقع الإلكتروني التالي: </w:t>
      </w:r>
      <w:r w:rsidRPr="003A3A16">
        <w:t>www.oscepa.org/meetings/annual-sessions/2012-monaco-annual-session/2012-monaco-final-declaration/1676-07</w:t>
      </w:r>
      <w:r w:rsidRPr="003A3A16">
        <w:rPr>
          <w:rFonts w:hint="cs"/>
          <w:rtl/>
        </w:rPr>
        <w:t>.</w:t>
      </w:r>
    </w:p>
  </w:footnote>
  <w:footnote w:id="40">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قرّر الاتحاد الروسي مؤخراً، على سبيل المثال، </w:t>
      </w:r>
      <w:r w:rsidRPr="003A3A16">
        <w:rPr>
          <w:rFonts w:hint="cs"/>
          <w:rtl/>
        </w:rPr>
        <w:t xml:space="preserve">وقف استيراد السلع الزراعية، وخاصة لحوم الخنزير، من الاتحاد الأوروبي نتيجة للعقوبات التي فرضها عليه. انظر </w:t>
      </w:r>
      <w:r w:rsidRPr="003A3A16">
        <w:t>http://epthinktank.eu/2014/04/23/russias-import-ban-on-eu-pork-meat/</w:t>
      </w:r>
      <w:r w:rsidRPr="003A3A16">
        <w:rPr>
          <w:rFonts w:hint="cs"/>
          <w:rtl/>
          <w:lang w:val="fr-CH"/>
        </w:rPr>
        <w:t xml:space="preserve"> وانظر أيضاً </w:t>
      </w:r>
      <w:r w:rsidRPr="003A3A16">
        <w:t>www.europarl.europa.eu/RegData/etudes/BRIE/2014/536291/IPOL_BRI(2014)536291_EN.pdf</w:t>
      </w:r>
      <w:r w:rsidRPr="003A3A16">
        <w:rPr>
          <w:rFonts w:hint="cs"/>
          <w:w w:val="103"/>
          <w:rtl/>
        </w:rPr>
        <w:t>.</w:t>
      </w:r>
    </w:p>
  </w:footnote>
  <w:footnote w:id="41">
    <w:p w:rsidR="00207605" w:rsidRPr="00DD4D37" w:rsidRDefault="00207605" w:rsidP="00DD4D37">
      <w:pPr>
        <w:pStyle w:val="FootnoteText"/>
        <w:tabs>
          <w:tab w:val="clear" w:pos="418"/>
          <w:tab w:val="right" w:pos="1195"/>
          <w:tab w:val="left" w:pos="1267"/>
          <w:tab w:val="left" w:pos="1656"/>
          <w:tab w:val="left" w:pos="2088"/>
        </w:tabs>
        <w:spacing w:after="80"/>
        <w:ind w:left="1267" w:right="1267" w:hanging="547"/>
        <w:jc w:val="both"/>
        <w:rPr>
          <w:spacing w:val="-4"/>
          <w:w w:val="103"/>
          <w:rtl/>
        </w:rPr>
      </w:pPr>
      <w:r w:rsidRPr="00DD4D37">
        <w:rPr>
          <w:spacing w:val="-4"/>
          <w:rtl/>
        </w:rPr>
        <w:tab/>
      </w:r>
      <w:r w:rsidRPr="00DD4D37">
        <w:rPr>
          <w:spacing w:val="-4"/>
          <w:w w:val="103"/>
          <w:rtl/>
        </w:rPr>
        <w:t>(</w:t>
      </w:r>
      <w:r w:rsidRPr="00DD4D37">
        <w:rPr>
          <w:rStyle w:val="FootnoteReference"/>
          <w:color w:val="auto"/>
          <w:spacing w:val="-4"/>
          <w:vertAlign w:val="baseline"/>
          <w:rtl/>
        </w:rPr>
        <w:footnoteRef/>
      </w:r>
      <w:r w:rsidRPr="00DD4D37">
        <w:rPr>
          <w:spacing w:val="-4"/>
          <w:w w:val="103"/>
          <w:rtl/>
        </w:rPr>
        <w:t>)</w:t>
      </w:r>
      <w:r w:rsidRPr="00DD4D37">
        <w:rPr>
          <w:spacing w:val="-4"/>
          <w:w w:val="103"/>
          <w:rtl/>
        </w:rPr>
        <w:tab/>
      </w:r>
      <w:r w:rsidRPr="00DD4D37">
        <w:rPr>
          <w:spacing w:val="-4"/>
        </w:rPr>
        <w:t>Swiss Confederation, United Nations Secretariat and Watson Institute for Strategic Studies at Brown University, “Targeted Financial Sanctions: A Manual for Design and Implementation – Contributions from the Interlaken Process” (Providence, Rhode Island, Thomas J. Watson Institute for International Studies, 2001). Available from www.eda.admin.ch/content/dam/eda/en/documents/home/Handbuch-zu-gezielten-Finanzsanktionen_</w:t>
      </w:r>
      <w:r w:rsidR="00DD4D37" w:rsidRPr="00DD4D37">
        <w:rPr>
          <w:spacing w:val="-4"/>
        </w:rPr>
        <w:t xml:space="preserve"> </w:t>
      </w:r>
      <w:r w:rsidRPr="00DD4D37">
        <w:rPr>
          <w:spacing w:val="-4"/>
        </w:rPr>
        <w:t>EN.pdf</w:t>
      </w:r>
      <w:r w:rsidRPr="00DD4D37">
        <w:rPr>
          <w:rFonts w:hint="cs"/>
          <w:spacing w:val="-4"/>
          <w:w w:val="103"/>
          <w:rtl/>
        </w:rPr>
        <w:t>.</w:t>
      </w:r>
    </w:p>
  </w:footnote>
  <w:footnote w:id="42">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M. Brzoska (ed.), “Design and Implementation of the Arms Embargoes and Travel and Aviation Related Sanctions: Results of the ʻBonn-Berlin Processʼ” (Bonn, Bonn International Centre for Conversion, 2001). Available from www.watsoninstitute.org/tfs/CD/booklet_sanctions.pdf</w:t>
      </w:r>
      <w:r w:rsidRPr="003A3A16">
        <w:rPr>
          <w:rFonts w:hint="cs"/>
          <w:w w:val="103"/>
          <w:rtl/>
        </w:rPr>
        <w:t>.</w:t>
      </w:r>
    </w:p>
  </w:footnote>
  <w:footnote w:id="43">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 xml:space="preserve">P. Wallensteen, C. Staibano and M. Eriksson (eds.), </w:t>
      </w:r>
      <w:r w:rsidRPr="00DD4D37">
        <w:rPr>
          <w:i/>
          <w:iCs/>
        </w:rPr>
        <w:t>Making Targeted Sanctions Effective: Guidelines for the Implementation of United Nations Policy Options</w:t>
      </w:r>
      <w:r w:rsidRPr="003A3A16">
        <w:t xml:space="preserve"> (Uppsala, Uppsala University Department of Peace and Conflict Research, 2003). Available from www.smallarmssurvey.org/fileadmin/docs/L-External-publications/2003/2003%20Uppsala%20Targeted%20sanctions%20effective.pdf</w:t>
      </w:r>
      <w:r w:rsidRPr="003A3A16">
        <w:rPr>
          <w:rFonts w:hint="cs"/>
          <w:w w:val="103"/>
          <w:rtl/>
        </w:rPr>
        <w:t>.</w:t>
      </w:r>
    </w:p>
  </w:footnote>
  <w:footnote w:id="44">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S/2007/734</w:t>
      </w:r>
      <w:r w:rsidRPr="003A3A16">
        <w:rPr>
          <w:rFonts w:hint="cs"/>
          <w:rtl/>
        </w:rPr>
        <w:t>، المرفق.</w:t>
      </w:r>
    </w:p>
  </w:footnote>
  <w:footnote w:id="45">
    <w:p w:rsidR="00207605" w:rsidRPr="003A3A16" w:rsidRDefault="00207605" w:rsidP="00D6764F">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t xml:space="preserve">L.A. Sicilianos, “Countermeasures in Response to Grave Violations of Obligations Owed to the International Community”, </w:t>
      </w:r>
      <w:r w:rsidRPr="003A3A16">
        <w:rPr>
          <w:i/>
          <w:iCs/>
        </w:rPr>
        <w:t>The Law of International Responsibility</w:t>
      </w:r>
      <w:r w:rsidRPr="003A3A16">
        <w:t xml:space="preserve"> (Oxford, Oxford University Press, 2010), p. 1142</w:t>
      </w:r>
      <w:r w:rsidRPr="003A3A16">
        <w:rPr>
          <w:rFonts w:hint="cs"/>
          <w:w w:val="103"/>
          <w:rtl/>
        </w:rPr>
        <w:t>.</w:t>
      </w:r>
    </w:p>
  </w:footnote>
  <w:footnote w:id="46">
    <w:p w:rsidR="00207605" w:rsidRPr="003A3A16" w:rsidRDefault="00207605" w:rsidP="009A34E0">
      <w:pPr>
        <w:pStyle w:val="FootnoteText"/>
        <w:tabs>
          <w:tab w:val="clear" w:pos="418"/>
          <w:tab w:val="right" w:pos="1195"/>
          <w:tab w:val="left" w:pos="1267"/>
          <w:tab w:val="left" w:pos="1656"/>
          <w:tab w:val="left" w:pos="2088"/>
        </w:tabs>
        <w:spacing w:after="80"/>
        <w:ind w:left="1267" w:right="1267" w:hanging="547"/>
        <w:jc w:val="both"/>
        <w:rPr>
          <w:w w:val="103"/>
          <w:rtl/>
        </w:rPr>
      </w:pPr>
      <w:r w:rsidRPr="003A3A16">
        <w:rPr>
          <w:rtl/>
        </w:rPr>
        <w:tab/>
      </w:r>
      <w:r w:rsidRPr="003A3A16">
        <w:rPr>
          <w:w w:val="103"/>
          <w:rtl/>
        </w:rPr>
        <w:t>(</w:t>
      </w:r>
      <w:r w:rsidRPr="003A3A16">
        <w:rPr>
          <w:rStyle w:val="FootnoteReference"/>
          <w:color w:val="auto"/>
          <w:spacing w:val="0"/>
          <w:vertAlign w:val="baseline"/>
          <w:rtl/>
        </w:rPr>
        <w:footnoteRef/>
      </w:r>
      <w:r w:rsidRPr="003A3A16">
        <w:rPr>
          <w:w w:val="103"/>
          <w:rtl/>
        </w:rPr>
        <w:t>)</w:t>
      </w:r>
      <w:r w:rsidRPr="003A3A16">
        <w:rPr>
          <w:w w:val="103"/>
          <w:rtl/>
        </w:rPr>
        <w:tab/>
      </w:r>
      <w:r w:rsidRPr="003A3A16">
        <w:rPr>
          <w:rFonts w:hint="cs"/>
          <w:rtl/>
          <w:lang w:val="fr-CH"/>
        </w:rPr>
        <w:t xml:space="preserve">بلغ معدّل نجاح التدابير القسرية الانفرادية في الحقبة السابقة للعولمة نسبة 34 في المائة ثم تراجع هذا المعدل منذ ذلك الحين، نظراً لأن التعاون بين بلدان الجنوب مع القوى الاقتصادية العالمية الجديدة أساساً قد </w:t>
      </w:r>
      <w:r w:rsidRPr="003A3A16">
        <w:rPr>
          <w:rFonts w:hint="cs"/>
          <w:rtl/>
        </w:rPr>
        <w:t xml:space="preserve">قلل من قيود أصناف الحظر التي تفرضها البلدان الصناعية المتقدمة. انظر </w:t>
      </w:r>
      <w:r w:rsidRPr="003A3A16">
        <w:t xml:space="preserve">Heather Chingono, Medial Hove and Steven James Danda “Sanctions Effectiveness in a Globalized World”, </w:t>
      </w:r>
      <w:r w:rsidRPr="00DD4D37">
        <w:rPr>
          <w:i/>
          <w:iCs/>
        </w:rPr>
        <w:t>International Journal of Humanities and Social Studies</w:t>
      </w:r>
      <w:r w:rsidRPr="003A3A16">
        <w:t>, Vol.3, No. 21, December 2013</w:t>
      </w:r>
      <w:r w:rsidRPr="003A3A16">
        <w:rPr>
          <w:rFonts w:hint="cs"/>
          <w:rtl/>
        </w:rPr>
        <w:t>. ومع ذلك، تحسن معدل نجاح التدابير القسرية</w:t>
      </w:r>
      <w:bookmarkStart w:id="2" w:name="TmpSave"/>
      <w:bookmarkEnd w:id="2"/>
      <w:r w:rsidRPr="003A3A16">
        <w:rPr>
          <w:rFonts w:hint="cs"/>
          <w:rtl/>
        </w:rPr>
        <w:t xml:space="preserve"> الانفرادية عندما امتزج أثرها بالحوافز، بل باتجاهات اقتصادية دولية داعمة. وعليه فإن التدابير القسرية الانفرادية المتخذة في عام 2012 لفرض حظر على صادرات النفط الإيرانية ساهمت في انخفاض أسعار النفط في عام 2015 وزادت الضغط المفروض للتوصل إلى اتفاق نووي بين مجموعة </w:t>
      </w:r>
      <w:r w:rsidRPr="003A3A16">
        <w:rPr>
          <w:rtl/>
        </w:rPr>
        <w:t>الخمسة زائدا واحدا</w:t>
      </w:r>
      <w:r w:rsidRPr="003A3A16">
        <w:rPr>
          <w:rFonts w:hint="cs"/>
          <w:rtl/>
        </w:rPr>
        <w:t xml:space="preserve"> وإيران (جمهورية </w:t>
      </w:r>
      <w:r w:rsidR="009A34E0" w:rsidRPr="003A3A16">
        <w:rPr>
          <w:rFonts w:hint="cs"/>
          <w:rtl/>
        </w:rPr>
        <w:t>-</w:t>
      </w:r>
      <w:r w:rsidRPr="003A3A16">
        <w:rPr>
          <w:rFonts w:hint="cs"/>
          <w:rtl/>
        </w:rPr>
        <w:t xml:space="preserve"> الإسلامية). وهذه التطورات المتعلقة بإيران (جمهورية </w:t>
      </w:r>
      <w:r w:rsidR="009A34E0" w:rsidRPr="003A3A16">
        <w:rPr>
          <w:rFonts w:hint="cs"/>
          <w:rtl/>
        </w:rPr>
        <w:t>-</w:t>
      </w:r>
      <w:r w:rsidRPr="003A3A16">
        <w:rPr>
          <w:rFonts w:hint="cs"/>
          <w:rtl/>
        </w:rPr>
        <w:t xml:space="preserve"> الإسلامية) وتلك المتعلقة بالسياسة الرامية إلى إنهاء التدابير القسرية الانفرادية الشاملة ضد كوبا ربما تكون بمثابة البوادر الأولى لتوجه جديد سوف يرى النور في المستقبل للتوصل إلى حلول للنزاعات الدولية محل الاهتمام عن طريق التفاوض والدبلوماسية عوضاً عن العنف الاقتصادي أو العسكري.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207605" w:rsidTr="00527C2B">
      <w:trPr>
        <w:trHeight w:hRule="exact" w:val="864"/>
        <w:jc w:val="center"/>
      </w:trPr>
      <w:tc>
        <w:tcPr>
          <w:tcW w:w="4882" w:type="dxa"/>
          <w:shd w:val="clear" w:color="auto" w:fill="auto"/>
          <w:vAlign w:val="bottom"/>
        </w:tcPr>
        <w:p w:rsidR="00207605" w:rsidRDefault="00207605" w:rsidP="00527C2B">
          <w:pPr>
            <w:pStyle w:val="Header"/>
            <w:bidi/>
          </w:pPr>
        </w:p>
      </w:tc>
      <w:tc>
        <w:tcPr>
          <w:tcW w:w="5127" w:type="dxa"/>
          <w:shd w:val="clear" w:color="auto" w:fill="auto"/>
          <w:vAlign w:val="bottom"/>
        </w:tcPr>
        <w:p w:rsidR="00207605" w:rsidRPr="00527C2B" w:rsidRDefault="00207605" w:rsidP="00527C2B">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605E6D">
            <w:rPr>
              <w:w w:val="103"/>
            </w:rPr>
            <w:t>A/HRC/30/45</w:t>
          </w:r>
          <w:r>
            <w:rPr>
              <w:w w:val="103"/>
            </w:rPr>
            <w:fldChar w:fldCharType="end"/>
          </w:r>
        </w:p>
      </w:tc>
    </w:tr>
  </w:tbl>
  <w:p w:rsidR="00207605" w:rsidRPr="00527C2B" w:rsidRDefault="00207605" w:rsidP="00527C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207605" w:rsidTr="00527C2B">
      <w:trPr>
        <w:trHeight w:hRule="exact" w:val="864"/>
        <w:jc w:val="center"/>
      </w:trPr>
      <w:tc>
        <w:tcPr>
          <w:tcW w:w="4882" w:type="dxa"/>
          <w:shd w:val="clear" w:color="auto" w:fill="auto"/>
          <w:vAlign w:val="bottom"/>
        </w:tcPr>
        <w:p w:rsidR="00207605" w:rsidRPr="00527C2B" w:rsidRDefault="00207605" w:rsidP="00527C2B">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605E6D">
            <w:rPr>
              <w:w w:val="103"/>
            </w:rPr>
            <w:t>A/HRC/30/45</w:t>
          </w:r>
          <w:r>
            <w:rPr>
              <w:w w:val="103"/>
            </w:rPr>
            <w:fldChar w:fldCharType="end"/>
          </w:r>
        </w:p>
      </w:tc>
      <w:tc>
        <w:tcPr>
          <w:tcW w:w="5127" w:type="dxa"/>
          <w:shd w:val="clear" w:color="auto" w:fill="auto"/>
          <w:vAlign w:val="bottom"/>
        </w:tcPr>
        <w:p w:rsidR="00207605" w:rsidRDefault="00207605" w:rsidP="00527C2B">
          <w:pPr>
            <w:pStyle w:val="Header"/>
          </w:pPr>
        </w:p>
      </w:tc>
    </w:tr>
  </w:tbl>
  <w:p w:rsidR="00207605" w:rsidRPr="00527C2B" w:rsidRDefault="00207605" w:rsidP="00527C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207605" w:rsidTr="00527C2B">
      <w:trPr>
        <w:gridAfter w:val="1"/>
        <w:wAfter w:w="25" w:type="dxa"/>
        <w:trHeight w:hRule="exact" w:val="864"/>
      </w:trPr>
      <w:tc>
        <w:tcPr>
          <w:tcW w:w="1282" w:type="dxa"/>
          <w:tcBorders>
            <w:bottom w:val="single" w:sz="4" w:space="0" w:color="auto"/>
          </w:tcBorders>
          <w:shd w:val="clear" w:color="auto" w:fill="auto"/>
          <w:vAlign w:val="bottom"/>
        </w:tcPr>
        <w:p w:rsidR="00207605" w:rsidRDefault="00207605" w:rsidP="00527C2B">
          <w:pPr>
            <w:pStyle w:val="Header"/>
            <w:spacing w:after="120"/>
          </w:pPr>
        </w:p>
      </w:tc>
      <w:tc>
        <w:tcPr>
          <w:tcW w:w="1786" w:type="dxa"/>
          <w:tcBorders>
            <w:bottom w:val="single" w:sz="4" w:space="0" w:color="auto"/>
          </w:tcBorders>
          <w:shd w:val="clear" w:color="auto" w:fill="auto"/>
          <w:vAlign w:val="bottom"/>
        </w:tcPr>
        <w:p w:rsidR="00207605" w:rsidRPr="00527C2B" w:rsidRDefault="00207605" w:rsidP="00527C2B">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207605" w:rsidRDefault="00207605" w:rsidP="00527C2B">
          <w:pPr>
            <w:pStyle w:val="Header"/>
            <w:spacing w:after="120"/>
          </w:pPr>
        </w:p>
      </w:tc>
      <w:tc>
        <w:tcPr>
          <w:tcW w:w="6696" w:type="dxa"/>
          <w:gridSpan w:val="3"/>
          <w:tcBorders>
            <w:bottom w:val="single" w:sz="4" w:space="0" w:color="auto"/>
          </w:tcBorders>
          <w:shd w:val="clear" w:color="auto" w:fill="auto"/>
          <w:vAlign w:val="bottom"/>
        </w:tcPr>
        <w:p w:rsidR="00207605" w:rsidRPr="00527C2B" w:rsidRDefault="00207605" w:rsidP="00527C2B">
          <w:pPr>
            <w:spacing w:line="380" w:lineRule="exact"/>
            <w:jc w:val="right"/>
          </w:pPr>
          <w:r>
            <w:rPr>
              <w:sz w:val="40"/>
            </w:rPr>
            <w:t>A</w:t>
          </w:r>
          <w:r>
            <w:t>/HRC/30/45</w:t>
          </w:r>
        </w:p>
      </w:tc>
    </w:tr>
    <w:tr w:rsidR="00207605" w:rsidRPr="00527C2B" w:rsidTr="00527C2B">
      <w:trPr>
        <w:trHeight w:hRule="exact" w:val="2880"/>
      </w:trPr>
      <w:tc>
        <w:tcPr>
          <w:tcW w:w="1282" w:type="dxa"/>
          <w:tcBorders>
            <w:top w:val="single" w:sz="4" w:space="0" w:color="auto"/>
            <w:bottom w:val="single" w:sz="12" w:space="0" w:color="auto"/>
          </w:tcBorders>
          <w:shd w:val="clear" w:color="auto" w:fill="auto"/>
        </w:tcPr>
        <w:p w:rsidR="00207605" w:rsidRDefault="00207605" w:rsidP="00527C2B">
          <w:pPr>
            <w:pStyle w:val="Header"/>
            <w:spacing w:before="120"/>
            <w:jc w:val="center"/>
          </w:pPr>
          <w:r>
            <w:t xml:space="preserve"> </w:t>
          </w:r>
          <w:r>
            <w:rPr>
              <w:noProof/>
            </w:rPr>
            <w:drawing>
              <wp:inline distT="0" distB="0" distL="0" distR="0" wp14:anchorId="2AA17704" wp14:editId="0F5FA1E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207605" w:rsidRPr="00527C2B" w:rsidRDefault="00207605" w:rsidP="00527C2B">
          <w:pPr>
            <w:pStyle w:val="Header"/>
            <w:spacing w:before="120"/>
            <w:jc w:val="center"/>
          </w:pPr>
        </w:p>
      </w:tc>
      <w:tc>
        <w:tcPr>
          <w:tcW w:w="5227" w:type="dxa"/>
          <w:gridSpan w:val="3"/>
          <w:tcBorders>
            <w:top w:val="single" w:sz="4" w:space="0" w:color="auto"/>
            <w:bottom w:val="single" w:sz="12" w:space="0" w:color="auto"/>
          </w:tcBorders>
          <w:shd w:val="clear" w:color="auto" w:fill="auto"/>
        </w:tcPr>
        <w:p w:rsidR="00207605" w:rsidRPr="00527C2B" w:rsidRDefault="00207605" w:rsidP="00527C2B">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207605" w:rsidRPr="00527C2B" w:rsidRDefault="00207605" w:rsidP="00527C2B">
          <w:pPr>
            <w:pStyle w:val="Header"/>
            <w:spacing w:before="109"/>
          </w:pPr>
        </w:p>
      </w:tc>
      <w:tc>
        <w:tcPr>
          <w:tcW w:w="3280" w:type="dxa"/>
          <w:gridSpan w:val="2"/>
          <w:tcBorders>
            <w:top w:val="single" w:sz="4" w:space="0" w:color="auto"/>
            <w:bottom w:val="single" w:sz="12" w:space="0" w:color="auto"/>
          </w:tcBorders>
          <w:shd w:val="clear" w:color="auto" w:fill="auto"/>
        </w:tcPr>
        <w:p w:rsidR="00207605" w:rsidRDefault="00207605" w:rsidP="00527C2B">
          <w:pPr>
            <w:pStyle w:val="Distribution"/>
            <w:bidi w:val="0"/>
            <w:spacing w:before="240"/>
          </w:pPr>
          <w:r>
            <w:t>Distr.: General</w:t>
          </w:r>
        </w:p>
        <w:p w:rsidR="00207605" w:rsidRDefault="00207605" w:rsidP="00CD223C">
          <w:pPr>
            <w:pStyle w:val="Publication"/>
            <w:bidi w:val="0"/>
          </w:pPr>
          <w:r>
            <w:t>10 August 2015</w:t>
          </w:r>
        </w:p>
        <w:p w:rsidR="00207605" w:rsidRDefault="00207605" w:rsidP="00527C2B">
          <w:pPr>
            <w:bidi w:val="0"/>
            <w:spacing w:line="240" w:lineRule="exact"/>
            <w:jc w:val="left"/>
          </w:pPr>
          <w:r>
            <w:t>Arabic</w:t>
          </w:r>
        </w:p>
        <w:p w:rsidR="00207605" w:rsidRDefault="00207605" w:rsidP="00527C2B">
          <w:pPr>
            <w:pStyle w:val="Original"/>
            <w:bidi w:val="0"/>
          </w:pPr>
          <w:r>
            <w:t>Original: English</w:t>
          </w:r>
        </w:p>
        <w:p w:rsidR="00207605" w:rsidRPr="00527C2B" w:rsidRDefault="00207605" w:rsidP="00527C2B">
          <w:pPr>
            <w:bidi w:val="0"/>
            <w:spacing w:line="240" w:lineRule="exact"/>
            <w:jc w:val="left"/>
          </w:pPr>
        </w:p>
      </w:tc>
    </w:tr>
  </w:tbl>
  <w:p w:rsidR="00207605" w:rsidRPr="00527C2B" w:rsidRDefault="00207605" w:rsidP="00527C2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C8C"/>
    <w:multiLevelType w:val="multilevel"/>
    <w:tmpl w:val="DAE891C4"/>
    <w:lvl w:ilvl="0">
      <w:start w:val="1"/>
      <w:numFmt w:val="bullet"/>
      <w:lvlText w:val=""/>
      <w:lvlJc w:val="left"/>
      <w:pPr>
        <w:tabs>
          <w:tab w:val="num" w:pos="2041"/>
        </w:tabs>
        <w:ind w:left="2041"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DAE891C4"/>
    <w:lvl w:ilvl="0" w:tplc="810655FA">
      <w:start w:val="1"/>
      <w:numFmt w:val="bullet"/>
      <w:pStyle w:val="Bullet1GA"/>
      <w:lvlText w:val=""/>
      <w:lvlJc w:val="left"/>
      <w:pPr>
        <w:tabs>
          <w:tab w:val="num" w:pos="2041"/>
        </w:tabs>
        <w:ind w:left="204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1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066F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EC59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B9D1D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13662C"/>
    <w:multiLevelType w:val="multilevel"/>
    <w:tmpl w:val="E424DC24"/>
    <w:lvl w:ilvl="0">
      <w:start w:val="1"/>
      <w:numFmt w:val="bullet"/>
      <w:lvlText w:val=""/>
      <w:lvlJc w:val="left"/>
      <w:pPr>
        <w:tabs>
          <w:tab w:val="num" w:pos="1644"/>
        </w:tabs>
        <w:ind w:left="2041" w:firstLine="0"/>
      </w:pPr>
      <w:rPr>
        <w:rFonts w:ascii="Symbol" w:hAnsi="Symbol" w:hint="default"/>
      </w:rPr>
    </w:lvl>
    <w:lvl w:ilvl="1">
      <w:start w:val="1"/>
      <w:numFmt w:val="bullet"/>
      <w:lvlText w:val="o"/>
      <w:lvlJc w:val="left"/>
      <w:pPr>
        <w:tabs>
          <w:tab w:val="num" w:pos="3935"/>
        </w:tabs>
        <w:ind w:left="3935" w:hanging="360"/>
      </w:pPr>
      <w:rPr>
        <w:rFonts w:ascii="Courier New" w:hAnsi="Courier New" w:cs="Courier New" w:hint="default"/>
      </w:rPr>
    </w:lvl>
    <w:lvl w:ilvl="2">
      <w:start w:val="1"/>
      <w:numFmt w:val="bullet"/>
      <w:lvlText w:val=""/>
      <w:lvlJc w:val="left"/>
      <w:pPr>
        <w:tabs>
          <w:tab w:val="num" w:pos="4655"/>
        </w:tabs>
        <w:ind w:left="4655" w:hanging="360"/>
      </w:pPr>
      <w:rPr>
        <w:rFonts w:ascii="Wingdings" w:hAnsi="Wingdings" w:hint="default"/>
      </w:rPr>
    </w:lvl>
    <w:lvl w:ilvl="3">
      <w:start w:val="1"/>
      <w:numFmt w:val="bullet"/>
      <w:lvlText w:val=""/>
      <w:lvlJc w:val="left"/>
      <w:pPr>
        <w:tabs>
          <w:tab w:val="num" w:pos="5375"/>
        </w:tabs>
        <w:ind w:left="5375" w:hanging="360"/>
      </w:pPr>
      <w:rPr>
        <w:rFonts w:ascii="Symbol" w:hAnsi="Symbol" w:hint="default"/>
      </w:rPr>
    </w:lvl>
    <w:lvl w:ilvl="4">
      <w:start w:val="1"/>
      <w:numFmt w:val="bullet"/>
      <w:lvlText w:val="o"/>
      <w:lvlJc w:val="left"/>
      <w:pPr>
        <w:tabs>
          <w:tab w:val="num" w:pos="6095"/>
        </w:tabs>
        <w:ind w:left="6095" w:hanging="360"/>
      </w:pPr>
      <w:rPr>
        <w:rFonts w:ascii="Courier New" w:hAnsi="Courier New" w:cs="Courier New" w:hint="default"/>
      </w:rPr>
    </w:lvl>
    <w:lvl w:ilvl="5">
      <w:start w:val="1"/>
      <w:numFmt w:val="bullet"/>
      <w:lvlText w:val=""/>
      <w:lvlJc w:val="left"/>
      <w:pPr>
        <w:tabs>
          <w:tab w:val="num" w:pos="6815"/>
        </w:tabs>
        <w:ind w:left="6815" w:hanging="360"/>
      </w:pPr>
      <w:rPr>
        <w:rFonts w:ascii="Wingdings" w:hAnsi="Wingdings" w:hint="default"/>
      </w:rPr>
    </w:lvl>
    <w:lvl w:ilvl="6">
      <w:start w:val="1"/>
      <w:numFmt w:val="bullet"/>
      <w:lvlText w:val=""/>
      <w:lvlJc w:val="left"/>
      <w:pPr>
        <w:tabs>
          <w:tab w:val="num" w:pos="7535"/>
        </w:tabs>
        <w:ind w:left="7535" w:hanging="360"/>
      </w:pPr>
      <w:rPr>
        <w:rFonts w:ascii="Symbol" w:hAnsi="Symbol" w:hint="default"/>
      </w:rPr>
    </w:lvl>
    <w:lvl w:ilvl="7">
      <w:start w:val="1"/>
      <w:numFmt w:val="bullet"/>
      <w:lvlText w:val="o"/>
      <w:lvlJc w:val="left"/>
      <w:pPr>
        <w:tabs>
          <w:tab w:val="num" w:pos="8255"/>
        </w:tabs>
        <w:ind w:left="8255" w:hanging="360"/>
      </w:pPr>
      <w:rPr>
        <w:rFonts w:ascii="Courier New" w:hAnsi="Courier New" w:cs="Courier New" w:hint="default"/>
      </w:rPr>
    </w:lvl>
    <w:lvl w:ilvl="8">
      <w:start w:val="1"/>
      <w:numFmt w:val="bullet"/>
      <w:lvlText w:val=""/>
      <w:lvlJc w:val="left"/>
      <w:pPr>
        <w:tabs>
          <w:tab w:val="num" w:pos="8975"/>
        </w:tabs>
        <w:ind w:left="8975" w:hanging="360"/>
      </w:pPr>
      <w:rPr>
        <w:rFonts w:ascii="Wingdings" w:hAnsi="Wingdings" w:hint="default"/>
      </w:rPr>
    </w:lvl>
  </w:abstractNum>
  <w:abstractNum w:abstractNumId="8">
    <w:nsid w:val="24731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F272F0"/>
    <w:multiLevelType w:val="hybridMultilevel"/>
    <w:tmpl w:val="F88E26C4"/>
    <w:lvl w:ilvl="0" w:tplc="1D324D1E">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10">
    <w:nsid w:val="2A3156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DE4382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6B4A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2F158E6"/>
    <w:multiLevelType w:val="multilevel"/>
    <w:tmpl w:val="DD709062"/>
    <w:lvl w:ilvl="0">
      <w:start w:val="1"/>
      <w:numFmt w:val="decimal"/>
      <w:lvlText w:val="%1."/>
      <w:lvlJc w:val="left"/>
      <w:pPr>
        <w:ind w:left="2345" w:hanging="360"/>
      </w:pPr>
      <w:rPr>
        <w:rFonts w:cs="Times New Roman"/>
        <w:b w:val="0"/>
        <w:color w:val="auto"/>
        <w:sz w:val="20"/>
        <w:szCs w:val="20"/>
      </w:rPr>
    </w:lvl>
    <w:lvl w:ilvl="1">
      <w:start w:val="1"/>
      <w:numFmt w:val="lowerLetter"/>
      <w:lvlText w:val="%2."/>
      <w:lvlJc w:val="left"/>
      <w:pPr>
        <w:ind w:left="2578" w:hanging="360"/>
      </w:pPr>
      <w:rPr>
        <w:rFonts w:cs="Times New Roman"/>
      </w:rPr>
    </w:lvl>
    <w:lvl w:ilvl="2">
      <w:start w:val="1"/>
      <w:numFmt w:val="lowerRoman"/>
      <w:lvlText w:val="%3."/>
      <w:lvlJc w:val="right"/>
      <w:pPr>
        <w:ind w:left="3298" w:hanging="180"/>
      </w:pPr>
      <w:rPr>
        <w:rFonts w:cs="Times New Roman"/>
      </w:rPr>
    </w:lvl>
    <w:lvl w:ilvl="3">
      <w:start w:val="1"/>
      <w:numFmt w:val="decimal"/>
      <w:lvlText w:val="%4."/>
      <w:lvlJc w:val="left"/>
      <w:pPr>
        <w:ind w:left="4018" w:hanging="360"/>
      </w:pPr>
      <w:rPr>
        <w:rFonts w:cs="Times New Roman"/>
      </w:rPr>
    </w:lvl>
    <w:lvl w:ilvl="4">
      <w:start w:val="1"/>
      <w:numFmt w:val="lowerLetter"/>
      <w:lvlText w:val="%5."/>
      <w:lvlJc w:val="left"/>
      <w:pPr>
        <w:ind w:left="4738" w:hanging="360"/>
      </w:pPr>
      <w:rPr>
        <w:rFonts w:cs="Times New Roman"/>
      </w:rPr>
    </w:lvl>
    <w:lvl w:ilvl="5">
      <w:start w:val="1"/>
      <w:numFmt w:val="lowerRoman"/>
      <w:lvlText w:val="%6."/>
      <w:lvlJc w:val="right"/>
      <w:pPr>
        <w:ind w:left="5458" w:hanging="180"/>
      </w:pPr>
      <w:rPr>
        <w:rFonts w:cs="Times New Roman"/>
      </w:rPr>
    </w:lvl>
    <w:lvl w:ilvl="6">
      <w:start w:val="1"/>
      <w:numFmt w:val="decimal"/>
      <w:lvlText w:val="%7."/>
      <w:lvlJc w:val="left"/>
      <w:pPr>
        <w:ind w:left="6178" w:hanging="360"/>
      </w:pPr>
      <w:rPr>
        <w:rFonts w:cs="Times New Roman"/>
      </w:rPr>
    </w:lvl>
    <w:lvl w:ilvl="7">
      <w:start w:val="1"/>
      <w:numFmt w:val="lowerLetter"/>
      <w:lvlText w:val="%8."/>
      <w:lvlJc w:val="left"/>
      <w:pPr>
        <w:ind w:left="6898" w:hanging="360"/>
      </w:pPr>
      <w:rPr>
        <w:rFonts w:cs="Times New Roman"/>
      </w:rPr>
    </w:lvl>
    <w:lvl w:ilvl="8">
      <w:start w:val="1"/>
      <w:numFmt w:val="lowerRoman"/>
      <w:lvlText w:val="%9."/>
      <w:lvlJc w:val="right"/>
      <w:pPr>
        <w:ind w:left="7618" w:hanging="180"/>
      </w:pPr>
      <w:rPr>
        <w:rFonts w:cs="Times New Roman"/>
      </w:rPr>
    </w:lvl>
  </w:abstractNum>
  <w:abstractNum w:abstractNumId="15">
    <w:nsid w:val="454B2370"/>
    <w:multiLevelType w:val="hybridMultilevel"/>
    <w:tmpl w:val="278EE6AE"/>
    <w:lvl w:ilvl="0" w:tplc="16E83886">
      <w:start w:val="1"/>
      <w:numFmt w:val="bullet"/>
      <w:pStyle w:val="Bullet2GA"/>
      <w:lvlText w:val=""/>
      <w:lvlJc w:val="left"/>
      <w:pPr>
        <w:tabs>
          <w:tab w:val="num" w:pos="1644"/>
        </w:tabs>
        <w:ind w:left="2041" w:firstLine="0"/>
      </w:pPr>
      <w:rPr>
        <w:rFonts w:ascii="Symbol" w:hAnsi="Symbol" w:hint="default"/>
      </w:rPr>
    </w:lvl>
    <w:lvl w:ilvl="1" w:tplc="F46C5E16" w:tentative="1">
      <w:start w:val="1"/>
      <w:numFmt w:val="bullet"/>
      <w:lvlText w:val="o"/>
      <w:lvlJc w:val="left"/>
      <w:pPr>
        <w:tabs>
          <w:tab w:val="num" w:pos="3935"/>
        </w:tabs>
        <w:ind w:left="3935" w:hanging="360"/>
      </w:pPr>
      <w:rPr>
        <w:rFonts w:ascii="Courier New" w:hAnsi="Courier New" w:cs="Courier New" w:hint="default"/>
      </w:rPr>
    </w:lvl>
    <w:lvl w:ilvl="2" w:tplc="C9185BE0" w:tentative="1">
      <w:start w:val="1"/>
      <w:numFmt w:val="bullet"/>
      <w:lvlText w:val=""/>
      <w:lvlJc w:val="left"/>
      <w:pPr>
        <w:tabs>
          <w:tab w:val="num" w:pos="4655"/>
        </w:tabs>
        <w:ind w:left="4655" w:hanging="360"/>
      </w:pPr>
      <w:rPr>
        <w:rFonts w:ascii="Wingdings" w:hAnsi="Wingdings" w:hint="default"/>
      </w:rPr>
    </w:lvl>
    <w:lvl w:ilvl="3" w:tplc="1F34622C" w:tentative="1">
      <w:start w:val="1"/>
      <w:numFmt w:val="bullet"/>
      <w:lvlText w:val=""/>
      <w:lvlJc w:val="left"/>
      <w:pPr>
        <w:tabs>
          <w:tab w:val="num" w:pos="5375"/>
        </w:tabs>
        <w:ind w:left="5375" w:hanging="360"/>
      </w:pPr>
      <w:rPr>
        <w:rFonts w:ascii="Symbol" w:hAnsi="Symbol" w:hint="default"/>
      </w:rPr>
    </w:lvl>
    <w:lvl w:ilvl="4" w:tplc="86469E0A" w:tentative="1">
      <w:start w:val="1"/>
      <w:numFmt w:val="bullet"/>
      <w:lvlText w:val="o"/>
      <w:lvlJc w:val="left"/>
      <w:pPr>
        <w:tabs>
          <w:tab w:val="num" w:pos="6095"/>
        </w:tabs>
        <w:ind w:left="6095" w:hanging="360"/>
      </w:pPr>
      <w:rPr>
        <w:rFonts w:ascii="Courier New" w:hAnsi="Courier New" w:cs="Courier New" w:hint="default"/>
      </w:rPr>
    </w:lvl>
    <w:lvl w:ilvl="5" w:tplc="8F3ED7C8" w:tentative="1">
      <w:start w:val="1"/>
      <w:numFmt w:val="bullet"/>
      <w:lvlText w:val=""/>
      <w:lvlJc w:val="left"/>
      <w:pPr>
        <w:tabs>
          <w:tab w:val="num" w:pos="6815"/>
        </w:tabs>
        <w:ind w:left="6815" w:hanging="360"/>
      </w:pPr>
      <w:rPr>
        <w:rFonts w:ascii="Wingdings" w:hAnsi="Wingdings" w:hint="default"/>
      </w:rPr>
    </w:lvl>
    <w:lvl w:ilvl="6" w:tplc="D1762C1E" w:tentative="1">
      <w:start w:val="1"/>
      <w:numFmt w:val="bullet"/>
      <w:lvlText w:val=""/>
      <w:lvlJc w:val="left"/>
      <w:pPr>
        <w:tabs>
          <w:tab w:val="num" w:pos="7535"/>
        </w:tabs>
        <w:ind w:left="7535" w:hanging="360"/>
      </w:pPr>
      <w:rPr>
        <w:rFonts w:ascii="Symbol" w:hAnsi="Symbol" w:hint="default"/>
      </w:rPr>
    </w:lvl>
    <w:lvl w:ilvl="7" w:tplc="014AAD90" w:tentative="1">
      <w:start w:val="1"/>
      <w:numFmt w:val="bullet"/>
      <w:lvlText w:val="o"/>
      <w:lvlJc w:val="left"/>
      <w:pPr>
        <w:tabs>
          <w:tab w:val="num" w:pos="8255"/>
        </w:tabs>
        <w:ind w:left="8255" w:hanging="360"/>
      </w:pPr>
      <w:rPr>
        <w:rFonts w:ascii="Courier New" w:hAnsi="Courier New" w:cs="Courier New" w:hint="default"/>
      </w:rPr>
    </w:lvl>
    <w:lvl w:ilvl="8" w:tplc="1E6C7896" w:tentative="1">
      <w:start w:val="1"/>
      <w:numFmt w:val="bullet"/>
      <w:lvlText w:val=""/>
      <w:lvlJc w:val="left"/>
      <w:pPr>
        <w:tabs>
          <w:tab w:val="num" w:pos="8975"/>
        </w:tabs>
        <w:ind w:left="8975" w:hanging="360"/>
      </w:pPr>
      <w:rPr>
        <w:rFonts w:ascii="Wingdings" w:hAnsi="Wingdings" w:hint="default"/>
      </w:rPr>
    </w:lvl>
  </w:abstractNum>
  <w:abstractNum w:abstractNumId="16">
    <w:nsid w:val="45657E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C8544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97E7BE8"/>
    <w:multiLevelType w:val="hybridMultilevel"/>
    <w:tmpl w:val="BABA24F0"/>
    <w:lvl w:ilvl="0" w:tplc="A2B81C0E">
      <w:start w:val="1"/>
      <w:numFmt w:val="decimal"/>
      <w:lvlRestart w:val="0"/>
      <w:lvlText w:val="(%1)"/>
      <w:lvlJc w:val="right"/>
      <w:pPr>
        <w:tabs>
          <w:tab w:val="num" w:pos="1307"/>
        </w:tabs>
        <w:ind w:left="1307" w:hanging="227"/>
      </w:pPr>
      <w:rPr>
        <w:rFonts w:ascii="Traditional Arabic" w:hAnsi="Traditional Arabic" w:cs="Traditional Arabic" w:hint="default"/>
        <w:b w:val="0"/>
        <w:bCs w:val="0"/>
        <w:i w:val="0"/>
        <w:iCs w:val="0"/>
        <w:caps w:val="0"/>
        <w:sz w:val="26"/>
        <w:szCs w:val="26"/>
      </w:rPr>
    </w:lvl>
    <w:lvl w:ilvl="1" w:tplc="C3842058" w:tentative="1">
      <w:start w:val="1"/>
      <w:numFmt w:val="lowerLetter"/>
      <w:lvlText w:val="%2."/>
      <w:lvlJc w:val="left"/>
      <w:pPr>
        <w:tabs>
          <w:tab w:val="num" w:pos="1500"/>
        </w:tabs>
        <w:ind w:left="1500" w:hanging="360"/>
      </w:pPr>
    </w:lvl>
    <w:lvl w:ilvl="2" w:tplc="11EC11B8" w:tentative="1">
      <w:start w:val="1"/>
      <w:numFmt w:val="lowerRoman"/>
      <w:lvlText w:val="%3."/>
      <w:lvlJc w:val="right"/>
      <w:pPr>
        <w:tabs>
          <w:tab w:val="num" w:pos="2220"/>
        </w:tabs>
        <w:ind w:left="2220" w:hanging="180"/>
      </w:pPr>
    </w:lvl>
    <w:lvl w:ilvl="3" w:tplc="2C4A9872" w:tentative="1">
      <w:start w:val="1"/>
      <w:numFmt w:val="decimal"/>
      <w:lvlText w:val="%4."/>
      <w:lvlJc w:val="left"/>
      <w:pPr>
        <w:tabs>
          <w:tab w:val="num" w:pos="2940"/>
        </w:tabs>
        <w:ind w:left="2940" w:hanging="360"/>
      </w:pPr>
    </w:lvl>
    <w:lvl w:ilvl="4" w:tplc="C108BFF8" w:tentative="1">
      <w:start w:val="1"/>
      <w:numFmt w:val="lowerLetter"/>
      <w:lvlText w:val="%5."/>
      <w:lvlJc w:val="left"/>
      <w:pPr>
        <w:tabs>
          <w:tab w:val="num" w:pos="3660"/>
        </w:tabs>
        <w:ind w:left="3660" w:hanging="360"/>
      </w:pPr>
    </w:lvl>
    <w:lvl w:ilvl="5" w:tplc="3BC6A6A6" w:tentative="1">
      <w:start w:val="1"/>
      <w:numFmt w:val="lowerRoman"/>
      <w:lvlText w:val="%6."/>
      <w:lvlJc w:val="right"/>
      <w:pPr>
        <w:tabs>
          <w:tab w:val="num" w:pos="4380"/>
        </w:tabs>
        <w:ind w:left="4380" w:hanging="180"/>
      </w:pPr>
    </w:lvl>
    <w:lvl w:ilvl="6" w:tplc="BE8CAC22" w:tentative="1">
      <w:start w:val="1"/>
      <w:numFmt w:val="decimal"/>
      <w:lvlText w:val="%7."/>
      <w:lvlJc w:val="left"/>
      <w:pPr>
        <w:tabs>
          <w:tab w:val="num" w:pos="5100"/>
        </w:tabs>
        <w:ind w:left="5100" w:hanging="360"/>
      </w:pPr>
    </w:lvl>
    <w:lvl w:ilvl="7" w:tplc="FF9CC4F4" w:tentative="1">
      <w:start w:val="1"/>
      <w:numFmt w:val="lowerLetter"/>
      <w:lvlText w:val="%8."/>
      <w:lvlJc w:val="left"/>
      <w:pPr>
        <w:tabs>
          <w:tab w:val="num" w:pos="5820"/>
        </w:tabs>
        <w:ind w:left="5820" w:hanging="360"/>
      </w:pPr>
    </w:lvl>
    <w:lvl w:ilvl="8" w:tplc="38DEE4AC" w:tentative="1">
      <w:start w:val="1"/>
      <w:numFmt w:val="lowerRoman"/>
      <w:lvlText w:val="%9."/>
      <w:lvlJc w:val="right"/>
      <w:pPr>
        <w:tabs>
          <w:tab w:val="num" w:pos="6540"/>
        </w:tabs>
        <w:ind w:left="6540" w:hanging="180"/>
      </w:pPr>
    </w:lvl>
  </w:abstractNum>
  <w:abstractNum w:abstractNumId="19">
    <w:nsid w:val="635C129A"/>
    <w:multiLevelType w:val="hybridMultilevel"/>
    <w:tmpl w:val="D7BCD7E8"/>
    <w:lvl w:ilvl="0" w:tplc="B05AFF20">
      <w:start w:val="3"/>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2B4EA016">
      <w:start w:val="1"/>
      <w:numFmt w:val="decimal"/>
      <w:lvlRestart w:val="0"/>
      <w:lvlText w:val="(%2)"/>
      <w:lvlJc w:val="right"/>
      <w:pPr>
        <w:tabs>
          <w:tab w:val="num" w:pos="1352"/>
        </w:tabs>
        <w:ind w:left="1352" w:hanging="227"/>
      </w:pPr>
      <w:rPr>
        <w:rFonts w:ascii="Times New Roman" w:hAnsi="Times New Roman" w:cs="Traditional Arabic" w:hint="default"/>
        <w:sz w:val="20"/>
        <w:szCs w:val="28"/>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nsid w:val="64D645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FC818B7"/>
    <w:multiLevelType w:val="hybridMultilevel"/>
    <w:tmpl w:val="D3749CB6"/>
    <w:lvl w:ilvl="0" w:tplc="1E22665A">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637003"/>
    <w:multiLevelType w:val="hybridMultilevel"/>
    <w:tmpl w:val="E0EEC2DC"/>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4">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AE32A09"/>
    <w:multiLevelType w:val="hybridMultilevel"/>
    <w:tmpl w:val="9C5295AC"/>
    <w:lvl w:ilvl="0" w:tplc="1E22665A">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04090019" w:tentative="1">
      <w:start w:val="1"/>
      <w:numFmt w:val="bullet"/>
      <w:lvlText w:val="o"/>
      <w:lvlJc w:val="left"/>
      <w:pPr>
        <w:tabs>
          <w:tab w:val="num" w:pos="3595"/>
        </w:tabs>
        <w:ind w:left="3595" w:hanging="360"/>
      </w:pPr>
      <w:rPr>
        <w:rFonts w:ascii="Courier New" w:hAnsi="Courier New" w:cs="Courier New" w:hint="default"/>
      </w:rPr>
    </w:lvl>
    <w:lvl w:ilvl="2" w:tplc="0409001B" w:tentative="1">
      <w:start w:val="1"/>
      <w:numFmt w:val="bullet"/>
      <w:lvlText w:val=""/>
      <w:lvlJc w:val="left"/>
      <w:pPr>
        <w:tabs>
          <w:tab w:val="num" w:pos="4315"/>
        </w:tabs>
        <w:ind w:left="4315" w:hanging="360"/>
      </w:pPr>
      <w:rPr>
        <w:rFonts w:ascii="Wingdings" w:hAnsi="Wingdings" w:hint="default"/>
      </w:rPr>
    </w:lvl>
    <w:lvl w:ilvl="3" w:tplc="0409000F" w:tentative="1">
      <w:start w:val="1"/>
      <w:numFmt w:val="bullet"/>
      <w:lvlText w:val=""/>
      <w:lvlJc w:val="left"/>
      <w:pPr>
        <w:tabs>
          <w:tab w:val="num" w:pos="5035"/>
        </w:tabs>
        <w:ind w:left="5035" w:hanging="360"/>
      </w:pPr>
      <w:rPr>
        <w:rFonts w:ascii="Symbol" w:hAnsi="Symbol" w:hint="default"/>
      </w:rPr>
    </w:lvl>
    <w:lvl w:ilvl="4" w:tplc="04090019" w:tentative="1">
      <w:start w:val="1"/>
      <w:numFmt w:val="bullet"/>
      <w:lvlText w:val="o"/>
      <w:lvlJc w:val="left"/>
      <w:pPr>
        <w:tabs>
          <w:tab w:val="num" w:pos="5755"/>
        </w:tabs>
        <w:ind w:left="5755" w:hanging="360"/>
      </w:pPr>
      <w:rPr>
        <w:rFonts w:ascii="Courier New" w:hAnsi="Courier New" w:cs="Courier New" w:hint="default"/>
      </w:rPr>
    </w:lvl>
    <w:lvl w:ilvl="5" w:tplc="0409001B" w:tentative="1">
      <w:start w:val="1"/>
      <w:numFmt w:val="bullet"/>
      <w:lvlText w:val=""/>
      <w:lvlJc w:val="left"/>
      <w:pPr>
        <w:tabs>
          <w:tab w:val="num" w:pos="6475"/>
        </w:tabs>
        <w:ind w:left="6475" w:hanging="360"/>
      </w:pPr>
      <w:rPr>
        <w:rFonts w:ascii="Wingdings" w:hAnsi="Wingdings" w:hint="default"/>
      </w:rPr>
    </w:lvl>
    <w:lvl w:ilvl="6" w:tplc="0409000F" w:tentative="1">
      <w:start w:val="1"/>
      <w:numFmt w:val="bullet"/>
      <w:lvlText w:val=""/>
      <w:lvlJc w:val="left"/>
      <w:pPr>
        <w:tabs>
          <w:tab w:val="num" w:pos="7195"/>
        </w:tabs>
        <w:ind w:left="7195" w:hanging="360"/>
      </w:pPr>
      <w:rPr>
        <w:rFonts w:ascii="Symbol" w:hAnsi="Symbol" w:hint="default"/>
      </w:rPr>
    </w:lvl>
    <w:lvl w:ilvl="7" w:tplc="04090019" w:tentative="1">
      <w:start w:val="1"/>
      <w:numFmt w:val="bullet"/>
      <w:lvlText w:val="o"/>
      <w:lvlJc w:val="left"/>
      <w:pPr>
        <w:tabs>
          <w:tab w:val="num" w:pos="7915"/>
        </w:tabs>
        <w:ind w:left="7915" w:hanging="360"/>
      </w:pPr>
      <w:rPr>
        <w:rFonts w:ascii="Courier New" w:hAnsi="Courier New" w:cs="Courier New" w:hint="default"/>
      </w:rPr>
    </w:lvl>
    <w:lvl w:ilvl="8" w:tplc="0409001B" w:tentative="1">
      <w:start w:val="1"/>
      <w:numFmt w:val="bullet"/>
      <w:lvlText w:val=""/>
      <w:lvlJc w:val="left"/>
      <w:pPr>
        <w:tabs>
          <w:tab w:val="num" w:pos="8635"/>
        </w:tabs>
        <w:ind w:left="8635" w:hanging="360"/>
      </w:pPr>
      <w:rPr>
        <w:rFonts w:ascii="Wingdings" w:hAnsi="Wingdings" w:hint="default"/>
      </w:rPr>
    </w:lvl>
  </w:abstractNum>
  <w:abstractNum w:abstractNumId="26">
    <w:nsid w:val="7CAD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DA915E4"/>
    <w:multiLevelType w:val="hybridMultilevel"/>
    <w:tmpl w:val="E5242FE2"/>
    <w:lvl w:ilvl="0" w:tplc="66CC0A52">
      <w:start w:val="1"/>
      <w:numFmt w:val="decimal"/>
      <w:lvlRestart w:val="0"/>
      <w:lvlText w:val="(%1)"/>
      <w:lvlJc w:val="right"/>
      <w:pPr>
        <w:tabs>
          <w:tab w:val="num" w:pos="1292"/>
        </w:tabs>
        <w:ind w:left="1292" w:hanging="227"/>
      </w:pPr>
      <w:rPr>
        <w:rFonts w:ascii="Traditional Arabic" w:hAnsi="Traditional Arabic" w:cs="Traditional Arabic" w:hint="default"/>
        <w:b w:val="0"/>
        <w:bCs w:val="0"/>
        <w:sz w:val="26"/>
        <w:szCs w:val="26"/>
      </w:rPr>
    </w:lvl>
    <w:lvl w:ilvl="1" w:tplc="FDFE8E66">
      <w:start w:val="1"/>
      <w:numFmt w:val="decimal"/>
      <w:lvlRestart w:val="0"/>
      <w:lvlText w:val="(%2)"/>
      <w:lvlJc w:val="right"/>
      <w:pPr>
        <w:tabs>
          <w:tab w:val="num" w:pos="1352"/>
        </w:tabs>
        <w:ind w:left="1352" w:hanging="227"/>
      </w:pPr>
      <w:rPr>
        <w:rFonts w:ascii="Times New Roman" w:hAnsi="Times New Roman" w:cs="Traditional Arabic" w:hint="default"/>
        <w:b w:val="0"/>
        <w:bCs w:val="0"/>
        <w:sz w:val="20"/>
        <w:szCs w:val="28"/>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2"/>
  </w:num>
  <w:num w:numId="2">
    <w:abstractNumId w:val="22"/>
  </w:num>
  <w:num w:numId="3">
    <w:abstractNumId w:val="12"/>
  </w:num>
  <w:num w:numId="4">
    <w:abstractNumId w:val="1"/>
  </w:num>
  <w:num w:numId="5">
    <w:abstractNumId w:val="15"/>
  </w:num>
  <w:num w:numId="6">
    <w:abstractNumId w:val="9"/>
  </w:num>
  <w:num w:numId="7">
    <w:abstractNumId w:val="25"/>
  </w:num>
  <w:num w:numId="8">
    <w:abstractNumId w:val="11"/>
  </w:num>
  <w:num w:numId="9">
    <w:abstractNumId w:val="10"/>
  </w:num>
  <w:num w:numId="10">
    <w:abstractNumId w:val="13"/>
  </w:num>
  <w:num w:numId="11">
    <w:abstractNumId w:val="24"/>
  </w:num>
  <w:num w:numId="12">
    <w:abstractNumId w:val="4"/>
  </w:num>
  <w:num w:numId="13">
    <w:abstractNumId w:val="3"/>
  </w:num>
  <w:num w:numId="14">
    <w:abstractNumId w:val="17"/>
  </w:num>
  <w:num w:numId="15">
    <w:abstractNumId w:val="5"/>
  </w:num>
  <w:num w:numId="16">
    <w:abstractNumId w:val="8"/>
  </w:num>
  <w:num w:numId="17">
    <w:abstractNumId w:val="16"/>
  </w:num>
  <w:num w:numId="18">
    <w:abstractNumId w:val="20"/>
  </w:num>
  <w:num w:numId="19">
    <w:abstractNumId w:val="26"/>
  </w:num>
  <w:num w:numId="20">
    <w:abstractNumId w:val="6"/>
  </w:num>
  <w:num w:numId="21">
    <w:abstractNumId w:val="18"/>
  </w:num>
  <w:num w:numId="22">
    <w:abstractNumId w:val="21"/>
  </w:num>
  <w:num w:numId="23">
    <w:abstractNumId w:val="0"/>
  </w:num>
  <w:num w:numId="24">
    <w:abstractNumId w:val="7"/>
  </w:num>
  <w:num w:numId="25">
    <w:abstractNumId w:val="14"/>
  </w:num>
  <w:num w:numId="26">
    <w:abstractNumId w:val="27"/>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475*"/>
    <w:docVar w:name="CreationDt" w:val="9/15/2015 7:26: AM"/>
    <w:docVar w:name="DocCategory" w:val="Doc"/>
    <w:docVar w:name="DocType" w:val="Final"/>
    <w:docVar w:name="DutyStation" w:val="Geneva"/>
    <w:docVar w:name="FooterJN" w:val="GE.15-13475"/>
    <w:docVar w:name="jobn" w:val="GE.15-13475 (A)"/>
    <w:docVar w:name="jobnDT" w:val="GE.15-13475 (A)   150915"/>
    <w:docVar w:name="jobnDTDT" w:val="GE.15-13475 (A)   150915   150915"/>
    <w:docVar w:name="JobNo" w:val="GE.1513475A"/>
    <w:docVar w:name="LocalDrive" w:val="0"/>
    <w:docVar w:name="OandT" w:val="MORCOS"/>
    <w:docVar w:name="PaperSize" w:val="A4"/>
    <w:docVar w:name="sss1" w:val="A/HRC/30/45"/>
    <w:docVar w:name="sss2" w:val="-"/>
    <w:docVar w:name="Symbol1" w:val="A/HRC/30/45"/>
    <w:docVar w:name="Symbol2" w:val="-"/>
  </w:docVars>
  <w:rsids>
    <w:rsidRoot w:val="004D165A"/>
    <w:rsid w:val="0000638A"/>
    <w:rsid w:val="0000693B"/>
    <w:rsid w:val="000170D3"/>
    <w:rsid w:val="000229F8"/>
    <w:rsid w:val="0002744A"/>
    <w:rsid w:val="000311C9"/>
    <w:rsid w:val="00042425"/>
    <w:rsid w:val="0004404B"/>
    <w:rsid w:val="00047F6A"/>
    <w:rsid w:val="0005137B"/>
    <w:rsid w:val="00051E0F"/>
    <w:rsid w:val="0005273E"/>
    <w:rsid w:val="00056AA7"/>
    <w:rsid w:val="0006648F"/>
    <w:rsid w:val="00067BA9"/>
    <w:rsid w:val="00070E09"/>
    <w:rsid w:val="00077ADC"/>
    <w:rsid w:val="00083726"/>
    <w:rsid w:val="00087310"/>
    <w:rsid w:val="000927B5"/>
    <w:rsid w:val="0009732C"/>
    <w:rsid w:val="000974BE"/>
    <w:rsid w:val="000B640C"/>
    <w:rsid w:val="000C4EED"/>
    <w:rsid w:val="000D2CEC"/>
    <w:rsid w:val="000E70E3"/>
    <w:rsid w:val="000F3F48"/>
    <w:rsid w:val="00100A90"/>
    <w:rsid w:val="00101EE8"/>
    <w:rsid w:val="00102521"/>
    <w:rsid w:val="0010461F"/>
    <w:rsid w:val="00113349"/>
    <w:rsid w:val="0012522B"/>
    <w:rsid w:val="00132672"/>
    <w:rsid w:val="00135A31"/>
    <w:rsid w:val="00143096"/>
    <w:rsid w:val="001519A9"/>
    <w:rsid w:val="001568A8"/>
    <w:rsid w:val="00165F18"/>
    <w:rsid w:val="00170A5E"/>
    <w:rsid w:val="001737F8"/>
    <w:rsid w:val="001775EA"/>
    <w:rsid w:val="0018030C"/>
    <w:rsid w:val="00182D99"/>
    <w:rsid w:val="00187870"/>
    <w:rsid w:val="001A0D70"/>
    <w:rsid w:val="001A5B00"/>
    <w:rsid w:val="001C6531"/>
    <w:rsid w:val="001D1606"/>
    <w:rsid w:val="001D5960"/>
    <w:rsid w:val="001D68BC"/>
    <w:rsid w:val="001E2BD4"/>
    <w:rsid w:val="001E5A5A"/>
    <w:rsid w:val="001E5A7A"/>
    <w:rsid w:val="001F6786"/>
    <w:rsid w:val="00205073"/>
    <w:rsid w:val="00207605"/>
    <w:rsid w:val="00212285"/>
    <w:rsid w:val="002141DD"/>
    <w:rsid w:val="00233E2A"/>
    <w:rsid w:val="00236A29"/>
    <w:rsid w:val="00237A82"/>
    <w:rsid w:val="002416C5"/>
    <w:rsid w:val="0025002E"/>
    <w:rsid w:val="0025075C"/>
    <w:rsid w:val="0025236C"/>
    <w:rsid w:val="00252B9B"/>
    <w:rsid w:val="00252D19"/>
    <w:rsid w:val="0025486A"/>
    <w:rsid w:val="00255C5F"/>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D6232"/>
    <w:rsid w:val="002E1490"/>
    <w:rsid w:val="002E750A"/>
    <w:rsid w:val="002E7ACC"/>
    <w:rsid w:val="002F0398"/>
    <w:rsid w:val="002F0573"/>
    <w:rsid w:val="002F1211"/>
    <w:rsid w:val="002F7737"/>
    <w:rsid w:val="00307CFF"/>
    <w:rsid w:val="00310FA5"/>
    <w:rsid w:val="00312162"/>
    <w:rsid w:val="00312525"/>
    <w:rsid w:val="00316785"/>
    <w:rsid w:val="003501D5"/>
    <w:rsid w:val="00351324"/>
    <w:rsid w:val="0036113E"/>
    <w:rsid w:val="0036512C"/>
    <w:rsid w:val="00366E5B"/>
    <w:rsid w:val="003676A8"/>
    <w:rsid w:val="00371AC4"/>
    <w:rsid w:val="00376CFA"/>
    <w:rsid w:val="003772FC"/>
    <w:rsid w:val="00383A67"/>
    <w:rsid w:val="00383CA8"/>
    <w:rsid w:val="00383EF3"/>
    <w:rsid w:val="003A3A16"/>
    <w:rsid w:val="003A65ED"/>
    <w:rsid w:val="003B33D1"/>
    <w:rsid w:val="003B45C0"/>
    <w:rsid w:val="003C4B86"/>
    <w:rsid w:val="003D4612"/>
    <w:rsid w:val="003E1BB9"/>
    <w:rsid w:val="003E26D7"/>
    <w:rsid w:val="003E4110"/>
    <w:rsid w:val="003E4647"/>
    <w:rsid w:val="003E6DF8"/>
    <w:rsid w:val="003E7F62"/>
    <w:rsid w:val="003F4B8C"/>
    <w:rsid w:val="00401BDF"/>
    <w:rsid w:val="004053F7"/>
    <w:rsid w:val="00411BBD"/>
    <w:rsid w:val="00415922"/>
    <w:rsid w:val="00421658"/>
    <w:rsid w:val="00423BD7"/>
    <w:rsid w:val="0042757D"/>
    <w:rsid w:val="00437C14"/>
    <w:rsid w:val="004527C9"/>
    <w:rsid w:val="00453069"/>
    <w:rsid w:val="00456B04"/>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65A"/>
    <w:rsid w:val="004D1B0C"/>
    <w:rsid w:val="004D3ACE"/>
    <w:rsid w:val="004D4EA9"/>
    <w:rsid w:val="004D7BF8"/>
    <w:rsid w:val="004F0D2B"/>
    <w:rsid w:val="004F1402"/>
    <w:rsid w:val="004F59EC"/>
    <w:rsid w:val="004F7593"/>
    <w:rsid w:val="004F75CD"/>
    <w:rsid w:val="0050659B"/>
    <w:rsid w:val="00520086"/>
    <w:rsid w:val="00521CAC"/>
    <w:rsid w:val="005243A0"/>
    <w:rsid w:val="00524A2E"/>
    <w:rsid w:val="005279DE"/>
    <w:rsid w:val="00527C2B"/>
    <w:rsid w:val="00534772"/>
    <w:rsid w:val="00537FCD"/>
    <w:rsid w:val="00542632"/>
    <w:rsid w:val="00545F76"/>
    <w:rsid w:val="005478FF"/>
    <w:rsid w:val="00551E87"/>
    <w:rsid w:val="005545BB"/>
    <w:rsid w:val="00556882"/>
    <w:rsid w:val="00561E43"/>
    <w:rsid w:val="0057078E"/>
    <w:rsid w:val="00571C2C"/>
    <w:rsid w:val="005838F5"/>
    <w:rsid w:val="00590CD4"/>
    <w:rsid w:val="00591B45"/>
    <w:rsid w:val="005956D2"/>
    <w:rsid w:val="00596606"/>
    <w:rsid w:val="005A0F27"/>
    <w:rsid w:val="005A0F73"/>
    <w:rsid w:val="005A2EA3"/>
    <w:rsid w:val="005B2267"/>
    <w:rsid w:val="005B4C28"/>
    <w:rsid w:val="005C07BD"/>
    <w:rsid w:val="005C0D65"/>
    <w:rsid w:val="005C2ECE"/>
    <w:rsid w:val="005C507C"/>
    <w:rsid w:val="005C7ED8"/>
    <w:rsid w:val="005D5B76"/>
    <w:rsid w:val="005E46BF"/>
    <w:rsid w:val="005E5FD0"/>
    <w:rsid w:val="006007BD"/>
    <w:rsid w:val="006046A6"/>
    <w:rsid w:val="00605E6D"/>
    <w:rsid w:val="0061521A"/>
    <w:rsid w:val="00616E82"/>
    <w:rsid w:val="006218A3"/>
    <w:rsid w:val="00624F84"/>
    <w:rsid w:val="00631D41"/>
    <w:rsid w:val="006361E2"/>
    <w:rsid w:val="00641348"/>
    <w:rsid w:val="006564CE"/>
    <w:rsid w:val="006602B8"/>
    <w:rsid w:val="00663F64"/>
    <w:rsid w:val="0068436E"/>
    <w:rsid w:val="00685439"/>
    <w:rsid w:val="006905A9"/>
    <w:rsid w:val="00692B46"/>
    <w:rsid w:val="00692FDB"/>
    <w:rsid w:val="0069318E"/>
    <w:rsid w:val="00693CF9"/>
    <w:rsid w:val="006966DA"/>
    <w:rsid w:val="00696B7A"/>
    <w:rsid w:val="006A1E4E"/>
    <w:rsid w:val="006C1E40"/>
    <w:rsid w:val="006C38EE"/>
    <w:rsid w:val="006D1A46"/>
    <w:rsid w:val="006D3170"/>
    <w:rsid w:val="006E4651"/>
    <w:rsid w:val="006E7E51"/>
    <w:rsid w:val="006F3CB0"/>
    <w:rsid w:val="007006FC"/>
    <w:rsid w:val="00700F06"/>
    <w:rsid w:val="00714319"/>
    <w:rsid w:val="0071531E"/>
    <w:rsid w:val="0071645B"/>
    <w:rsid w:val="00716E9D"/>
    <w:rsid w:val="00740D62"/>
    <w:rsid w:val="00747B9E"/>
    <w:rsid w:val="007524BE"/>
    <w:rsid w:val="007525FA"/>
    <w:rsid w:val="007668E3"/>
    <w:rsid w:val="00767151"/>
    <w:rsid w:val="00770CF8"/>
    <w:rsid w:val="00773C50"/>
    <w:rsid w:val="00774FF0"/>
    <w:rsid w:val="0078262F"/>
    <w:rsid w:val="00784325"/>
    <w:rsid w:val="00784F2B"/>
    <w:rsid w:val="00786F0C"/>
    <w:rsid w:val="0079046D"/>
    <w:rsid w:val="007925B2"/>
    <w:rsid w:val="0079753A"/>
    <w:rsid w:val="007A296C"/>
    <w:rsid w:val="007A2DE6"/>
    <w:rsid w:val="007A6DD9"/>
    <w:rsid w:val="007B3DC8"/>
    <w:rsid w:val="007B5729"/>
    <w:rsid w:val="007C7274"/>
    <w:rsid w:val="007D489C"/>
    <w:rsid w:val="007D60E0"/>
    <w:rsid w:val="007D6B8D"/>
    <w:rsid w:val="007E32B9"/>
    <w:rsid w:val="0081284F"/>
    <w:rsid w:val="00814843"/>
    <w:rsid w:val="008170DE"/>
    <w:rsid w:val="00820B87"/>
    <w:rsid w:val="00830E32"/>
    <w:rsid w:val="0083419D"/>
    <w:rsid w:val="00840E3B"/>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4F67"/>
    <w:rsid w:val="00956E02"/>
    <w:rsid w:val="00956EE6"/>
    <w:rsid w:val="00964FA8"/>
    <w:rsid w:val="00970BAD"/>
    <w:rsid w:val="009768D1"/>
    <w:rsid w:val="009807FF"/>
    <w:rsid w:val="00981E99"/>
    <w:rsid w:val="009829B7"/>
    <w:rsid w:val="009927C0"/>
    <w:rsid w:val="00996063"/>
    <w:rsid w:val="009961E6"/>
    <w:rsid w:val="009975A9"/>
    <w:rsid w:val="009A28E4"/>
    <w:rsid w:val="009A34E0"/>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37C4B"/>
    <w:rsid w:val="00A47282"/>
    <w:rsid w:val="00A50991"/>
    <w:rsid w:val="00A56F63"/>
    <w:rsid w:val="00A62CF0"/>
    <w:rsid w:val="00A66F66"/>
    <w:rsid w:val="00A71AE5"/>
    <w:rsid w:val="00A777E2"/>
    <w:rsid w:val="00A77F16"/>
    <w:rsid w:val="00A84144"/>
    <w:rsid w:val="00A90909"/>
    <w:rsid w:val="00A918EE"/>
    <w:rsid w:val="00A93FB9"/>
    <w:rsid w:val="00AA0963"/>
    <w:rsid w:val="00AA1E16"/>
    <w:rsid w:val="00AA4D10"/>
    <w:rsid w:val="00AB6A7F"/>
    <w:rsid w:val="00AC002C"/>
    <w:rsid w:val="00AC0E42"/>
    <w:rsid w:val="00AC2EE0"/>
    <w:rsid w:val="00AC6CDD"/>
    <w:rsid w:val="00AD1A68"/>
    <w:rsid w:val="00AD38D0"/>
    <w:rsid w:val="00AE108C"/>
    <w:rsid w:val="00AE3AF5"/>
    <w:rsid w:val="00AE5AE2"/>
    <w:rsid w:val="00AF1A53"/>
    <w:rsid w:val="00AF20DE"/>
    <w:rsid w:val="00AF43A0"/>
    <w:rsid w:val="00AF7AC7"/>
    <w:rsid w:val="00B05ADC"/>
    <w:rsid w:val="00B272BE"/>
    <w:rsid w:val="00B3471A"/>
    <w:rsid w:val="00B36AFF"/>
    <w:rsid w:val="00B37A36"/>
    <w:rsid w:val="00B424BC"/>
    <w:rsid w:val="00B46DBA"/>
    <w:rsid w:val="00B5784C"/>
    <w:rsid w:val="00B66B1A"/>
    <w:rsid w:val="00B77CEE"/>
    <w:rsid w:val="00B9542C"/>
    <w:rsid w:val="00B95560"/>
    <w:rsid w:val="00B9745D"/>
    <w:rsid w:val="00BA088A"/>
    <w:rsid w:val="00BA7FAB"/>
    <w:rsid w:val="00BB4647"/>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2B66"/>
    <w:rsid w:val="00C84B2B"/>
    <w:rsid w:val="00C855F6"/>
    <w:rsid w:val="00C96573"/>
    <w:rsid w:val="00CA286A"/>
    <w:rsid w:val="00CA4791"/>
    <w:rsid w:val="00CC04B5"/>
    <w:rsid w:val="00CD03C6"/>
    <w:rsid w:val="00CD0BB8"/>
    <w:rsid w:val="00CD223C"/>
    <w:rsid w:val="00CD3849"/>
    <w:rsid w:val="00CE0509"/>
    <w:rsid w:val="00CF4D77"/>
    <w:rsid w:val="00CF7384"/>
    <w:rsid w:val="00D00717"/>
    <w:rsid w:val="00D0526B"/>
    <w:rsid w:val="00D1118E"/>
    <w:rsid w:val="00D2343D"/>
    <w:rsid w:val="00D26C6C"/>
    <w:rsid w:val="00D30EAE"/>
    <w:rsid w:val="00D318F1"/>
    <w:rsid w:val="00D40B0E"/>
    <w:rsid w:val="00D44FE0"/>
    <w:rsid w:val="00D4694F"/>
    <w:rsid w:val="00D5423E"/>
    <w:rsid w:val="00D66413"/>
    <w:rsid w:val="00D6764F"/>
    <w:rsid w:val="00DA66B7"/>
    <w:rsid w:val="00DB0865"/>
    <w:rsid w:val="00DB0C91"/>
    <w:rsid w:val="00DB7206"/>
    <w:rsid w:val="00DC5C1E"/>
    <w:rsid w:val="00DD1E0E"/>
    <w:rsid w:val="00DD4D37"/>
    <w:rsid w:val="00DE5433"/>
    <w:rsid w:val="00DE68A7"/>
    <w:rsid w:val="00DF2A65"/>
    <w:rsid w:val="00DF2AE6"/>
    <w:rsid w:val="00DF3C8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61B36"/>
    <w:rsid w:val="00E704FD"/>
    <w:rsid w:val="00E71F5F"/>
    <w:rsid w:val="00E750E1"/>
    <w:rsid w:val="00E7795A"/>
    <w:rsid w:val="00E829A3"/>
    <w:rsid w:val="00E9114A"/>
    <w:rsid w:val="00EA0D5B"/>
    <w:rsid w:val="00EA3948"/>
    <w:rsid w:val="00EA489C"/>
    <w:rsid w:val="00EA7B59"/>
    <w:rsid w:val="00EB0CA7"/>
    <w:rsid w:val="00EB30D8"/>
    <w:rsid w:val="00EB4992"/>
    <w:rsid w:val="00EC2B29"/>
    <w:rsid w:val="00ED251D"/>
    <w:rsid w:val="00ED3C2E"/>
    <w:rsid w:val="00EF0947"/>
    <w:rsid w:val="00EF2E52"/>
    <w:rsid w:val="00EF4F85"/>
    <w:rsid w:val="00F031FB"/>
    <w:rsid w:val="00F14874"/>
    <w:rsid w:val="00F247BA"/>
    <w:rsid w:val="00F32228"/>
    <w:rsid w:val="00F32E4A"/>
    <w:rsid w:val="00F36D8C"/>
    <w:rsid w:val="00F4710F"/>
    <w:rsid w:val="00F53DA5"/>
    <w:rsid w:val="00F57DED"/>
    <w:rsid w:val="00F84CEA"/>
    <w:rsid w:val="00F90A71"/>
    <w:rsid w:val="00F93545"/>
    <w:rsid w:val="00F96337"/>
    <w:rsid w:val="00F96FBA"/>
    <w:rsid w:val="00FB0C1B"/>
    <w:rsid w:val="00FB2B5B"/>
    <w:rsid w:val="00FB4E06"/>
    <w:rsid w:val="00FC3483"/>
    <w:rsid w:val="00FC4D68"/>
    <w:rsid w:val="00FC56D7"/>
    <w:rsid w:val="00FD2ADA"/>
    <w:rsid w:val="00FD5AB0"/>
    <w:rsid w:val="00FD675B"/>
    <w:rsid w:val="00FE5D1E"/>
    <w:rsid w:val="00FE6B26"/>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A Char,F"/>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Char Char Char Char Char Char,Appel note de bas de page Char Char Char Char Char Char"/>
    <w:basedOn w:val="DefaultParagraphFont"/>
    <w:link w:val="4GCharCharCharCharChar"/>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527C2B"/>
    <w:pPr>
      <w:spacing w:line="240" w:lineRule="auto"/>
    </w:pPr>
    <w:rPr>
      <w:szCs w:val="20"/>
    </w:rPr>
  </w:style>
  <w:style w:type="character" w:customStyle="1" w:styleId="CommentTextChar">
    <w:name w:val="Comment Text Char"/>
    <w:basedOn w:val="DefaultParagraphFont"/>
    <w:link w:val="CommentText"/>
    <w:rsid w:val="00527C2B"/>
    <w:rPr>
      <w:w w:val="103"/>
      <w:kern w:val="14"/>
    </w:rPr>
  </w:style>
  <w:style w:type="paragraph" w:styleId="CommentSubject">
    <w:name w:val="annotation subject"/>
    <w:basedOn w:val="CommentText"/>
    <w:next w:val="CommentText"/>
    <w:link w:val="CommentSubjectChar"/>
    <w:rsid w:val="00527C2B"/>
    <w:rPr>
      <w:b/>
      <w:bCs/>
    </w:rPr>
  </w:style>
  <w:style w:type="character" w:customStyle="1" w:styleId="CommentSubjectChar">
    <w:name w:val="Comment Subject Char"/>
    <w:basedOn w:val="CommentTextChar"/>
    <w:link w:val="CommentSubject"/>
    <w:rsid w:val="00527C2B"/>
    <w:rPr>
      <w:b/>
      <w:bCs/>
      <w:w w:val="103"/>
      <w:kern w:val="14"/>
    </w:rPr>
  </w:style>
  <w:style w:type="table" w:styleId="TableGrid">
    <w:name w:val="Table Grid"/>
    <w:basedOn w:val="TableNormal"/>
    <w:rsid w:val="004F7593"/>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4F7593"/>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4F7593"/>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4F7593"/>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4F7593"/>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4F7593"/>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4F7593"/>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4F7593"/>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4F7593"/>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4F7593"/>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4F7593"/>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4F7593"/>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4F7593"/>
    <w:pPr>
      <w:numPr>
        <w:numId w:val="4"/>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4F7593"/>
    <w:pPr>
      <w:numPr>
        <w:numId w:val="5"/>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4F7593"/>
    <w:pPr>
      <w:numPr>
        <w:numId w:val="3"/>
      </w:numPr>
      <w:suppressAutoHyphens/>
      <w:bidi w:val="0"/>
    </w:pPr>
  </w:style>
  <w:style w:type="character" w:customStyle="1" w:styleId="EndtnoteReference">
    <w:name w:val="Endtnote Reference"/>
    <w:aliases w:val="1_GA"/>
    <w:rsid w:val="004F7593"/>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4F7593"/>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4F7593"/>
    <w:rPr>
      <w:rFonts w:ascii="Times New Roman" w:hAnsi="Times New Roman"/>
      <w:b/>
      <w:sz w:val="18"/>
    </w:rPr>
  </w:style>
  <w:style w:type="paragraph" w:customStyle="1" w:styleId="XXLargeGA">
    <w:name w:val="XXLarge_GA"/>
    <w:basedOn w:val="XLargeGA"/>
    <w:next w:val="Normal"/>
    <w:rsid w:val="004F7593"/>
    <w:pPr>
      <w:spacing w:line="820" w:lineRule="exact"/>
    </w:pPr>
    <w:rPr>
      <w:spacing w:val="-8"/>
      <w:w w:val="96"/>
      <w:sz w:val="57"/>
      <w:szCs w:val="86"/>
    </w:rPr>
  </w:style>
  <w:style w:type="paragraph" w:customStyle="1" w:styleId="Roman1GA">
    <w:name w:val="_Roman 1_GA"/>
    <w:basedOn w:val="Normal"/>
    <w:rsid w:val="004F7593"/>
    <w:pPr>
      <w:numPr>
        <w:numId w:val="6"/>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4F7593"/>
    <w:pPr>
      <w:numPr>
        <w:numId w:val="7"/>
      </w:numPr>
      <w:spacing w:after="120" w:line="380" w:lineRule="exact"/>
      <w:ind w:right="1247"/>
    </w:pPr>
    <w:rPr>
      <w:rFonts w:eastAsia="Times New Roman"/>
      <w:w w:val="100"/>
      <w:kern w:val="0"/>
    </w:rPr>
  </w:style>
  <w:style w:type="numbering" w:styleId="111111">
    <w:name w:val="Outline List 2"/>
    <w:basedOn w:val="NoList"/>
    <w:rsid w:val="004F7593"/>
    <w:pPr>
      <w:numPr>
        <w:numId w:val="8"/>
      </w:numPr>
    </w:pPr>
  </w:style>
  <w:style w:type="numbering" w:styleId="1ai">
    <w:name w:val="Outline List 1"/>
    <w:basedOn w:val="NoList"/>
    <w:rsid w:val="004F7593"/>
    <w:pPr>
      <w:numPr>
        <w:numId w:val="11"/>
      </w:numPr>
    </w:pPr>
  </w:style>
  <w:style w:type="paragraph" w:customStyle="1" w:styleId="SingleTxtG">
    <w:name w:val="_ Single Txt_G"/>
    <w:basedOn w:val="Normal"/>
    <w:link w:val="SingleTxtGChar"/>
    <w:qFormat/>
    <w:rsid w:val="004F7593"/>
    <w:pPr>
      <w:suppressAutoHyphens/>
      <w:spacing w:after="120" w:line="240" w:lineRule="atLeast"/>
      <w:ind w:left="1134" w:right="1134"/>
      <w:jc w:val="both"/>
    </w:pPr>
    <w:rPr>
      <w:rFonts w:eastAsia="Times New Roman" w:cs="Times New Roman"/>
      <w:w w:val="100"/>
      <w:kern w:val="0"/>
      <w:szCs w:val="20"/>
      <w:lang w:val="ar-SA" w:eastAsia="ar-SA"/>
    </w:rPr>
  </w:style>
  <w:style w:type="character" w:customStyle="1" w:styleId="SingleTxtGChar">
    <w:name w:val="_ Single Txt_G Char"/>
    <w:link w:val="SingleTxtG"/>
    <w:locked/>
    <w:rsid w:val="004F7593"/>
    <w:rPr>
      <w:rFonts w:eastAsia="Times New Roman" w:cs="Times New Roman"/>
      <w:lang w:val="ar-SA" w:eastAsia="ar-SA"/>
    </w:rPr>
  </w:style>
  <w:style w:type="character" w:customStyle="1" w:styleId="FootnoteTextChar">
    <w:name w:val="Footnote Text Char"/>
    <w:aliases w:val="5_G Char,Footnote Text Char Char Char Char Char Char Char,Footnote Text Char Char Char Char Char Char1,FA Char1,FA Fußnotentext Char,Footnote Text Char Char Char Char Char1,Footnote Text Char Char Char1,Footnote Char,FA Char Char"/>
    <w:link w:val="FootnoteText"/>
    <w:semiHidden/>
    <w:locked/>
    <w:rsid w:val="004F7593"/>
    <w:rPr>
      <w:kern w:val="14"/>
      <w:sz w:val="17"/>
      <w:szCs w:val="26"/>
    </w:rPr>
  </w:style>
  <w:style w:type="paragraph" w:customStyle="1" w:styleId="H23G">
    <w:name w:val="_ H_2/3_G"/>
    <w:basedOn w:val="Normal"/>
    <w:next w:val="Normal"/>
    <w:link w:val="H23GChar"/>
    <w:rsid w:val="004F7593"/>
    <w:pPr>
      <w:keepNext/>
      <w:keepLines/>
      <w:tabs>
        <w:tab w:val="right" w:pos="851"/>
      </w:tabs>
      <w:suppressAutoHyphens/>
      <w:spacing w:before="240" w:after="120" w:line="240" w:lineRule="exact"/>
      <w:ind w:left="1134" w:right="1134" w:hanging="1134"/>
      <w:jc w:val="left"/>
    </w:pPr>
    <w:rPr>
      <w:rFonts w:eastAsia="Times New Roman" w:cs="Times New Roman"/>
      <w:b/>
      <w:w w:val="100"/>
      <w:kern w:val="0"/>
      <w:szCs w:val="20"/>
      <w:lang w:val="ar-SA" w:eastAsia="ar-SA"/>
    </w:rPr>
  </w:style>
  <w:style w:type="character" w:customStyle="1" w:styleId="H23GChar">
    <w:name w:val="_ H_2/3_G Char"/>
    <w:link w:val="H23G"/>
    <w:locked/>
    <w:rsid w:val="004F7593"/>
    <w:rPr>
      <w:rFonts w:eastAsia="Times New Roman" w:cs="Times New Roman"/>
      <w:b/>
      <w:lang w:val="ar-SA" w:eastAsia="ar-SA"/>
    </w:rPr>
  </w:style>
  <w:style w:type="paragraph" w:customStyle="1" w:styleId="4GCharCharCharCharChar">
    <w:name w:val="4_G Char Char Char Char Char"/>
    <w:aliases w:val="Appel note de bas de page Char Char Char Char Char,Appel note de bas de page Char Char Char Char Char Char Char Char Char Char Char Char Char Char Char Char Char Char Char Char Char Char Char Char Char"/>
    <w:basedOn w:val="Normal"/>
    <w:link w:val="FootnoteReference"/>
    <w:rsid w:val="004F7593"/>
    <w:pPr>
      <w:spacing w:line="240" w:lineRule="auto"/>
      <w:jc w:val="both"/>
    </w:pPr>
    <w:rPr>
      <w:color w:val="943634" w:themeColor="accent2" w:themeShade="BF"/>
      <w:spacing w:val="5"/>
      <w:sz w:val="17"/>
      <w:szCs w:val="26"/>
      <w:vertAlign w:val="superscript"/>
    </w:rPr>
  </w:style>
  <w:style w:type="paragraph" w:customStyle="1" w:styleId="H4G">
    <w:name w:val="_ H_4_G"/>
    <w:basedOn w:val="Normal"/>
    <w:next w:val="Normal"/>
    <w:rsid w:val="004F7593"/>
    <w:pPr>
      <w:keepNext/>
      <w:keepLines/>
      <w:tabs>
        <w:tab w:val="right" w:pos="851"/>
      </w:tabs>
      <w:suppressAutoHyphens/>
      <w:spacing w:before="240" w:after="120" w:line="240" w:lineRule="exact"/>
      <w:ind w:left="1134" w:right="1134" w:hanging="1134"/>
      <w:jc w:val="left"/>
    </w:pPr>
    <w:rPr>
      <w:rFonts w:eastAsia="Times New Roman" w:cs="Times New Roman"/>
      <w:i/>
      <w:w w:val="100"/>
      <w:kern w:val="0"/>
      <w:szCs w:val="20"/>
      <w:lang w:val="ar-SA" w:eastAsia="ar-SA"/>
    </w:rPr>
  </w:style>
  <w:style w:type="paragraph" w:customStyle="1" w:styleId="H1G">
    <w:name w:val="_ H_1_G"/>
    <w:basedOn w:val="Normal"/>
    <w:next w:val="Normal"/>
    <w:rsid w:val="004F7593"/>
    <w:pPr>
      <w:keepNext/>
      <w:keepLines/>
      <w:tabs>
        <w:tab w:val="right" w:pos="851"/>
      </w:tabs>
      <w:suppressAutoHyphens/>
      <w:spacing w:before="360" w:after="240" w:line="270" w:lineRule="exact"/>
      <w:ind w:left="1134" w:right="1134" w:hanging="1134"/>
      <w:jc w:val="left"/>
    </w:pPr>
    <w:rPr>
      <w:rFonts w:eastAsia="Times New Roman" w:cs="Times New Roman"/>
      <w:b/>
      <w:w w:val="100"/>
      <w:kern w:val="0"/>
      <w:sz w:val="24"/>
      <w:szCs w:val="20"/>
      <w:lang w:val="ar-SA" w:eastAsia="ar-SA"/>
    </w:rPr>
  </w:style>
  <w:style w:type="character" w:customStyle="1" w:styleId="BalloonTextChar">
    <w:name w:val="Balloon Text Char"/>
    <w:link w:val="BalloonText"/>
    <w:rsid w:val="004F7593"/>
    <w:rPr>
      <w:rFonts w:ascii="Tahoma" w:hAnsi="Tahoma" w:cs="Tahoma"/>
      <w:w w:val="103"/>
      <w:kern w:val="1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A Char,F"/>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Char Char Char Char Char Char,Appel note de bas de page Char Char Char Char Char Char"/>
    <w:basedOn w:val="DefaultParagraphFont"/>
    <w:link w:val="4GCharCharCharCharChar"/>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527C2B"/>
    <w:pPr>
      <w:spacing w:line="240" w:lineRule="auto"/>
    </w:pPr>
    <w:rPr>
      <w:szCs w:val="20"/>
    </w:rPr>
  </w:style>
  <w:style w:type="character" w:customStyle="1" w:styleId="CommentTextChar">
    <w:name w:val="Comment Text Char"/>
    <w:basedOn w:val="DefaultParagraphFont"/>
    <w:link w:val="CommentText"/>
    <w:rsid w:val="00527C2B"/>
    <w:rPr>
      <w:w w:val="103"/>
      <w:kern w:val="14"/>
    </w:rPr>
  </w:style>
  <w:style w:type="paragraph" w:styleId="CommentSubject">
    <w:name w:val="annotation subject"/>
    <w:basedOn w:val="CommentText"/>
    <w:next w:val="CommentText"/>
    <w:link w:val="CommentSubjectChar"/>
    <w:rsid w:val="00527C2B"/>
    <w:rPr>
      <w:b/>
      <w:bCs/>
    </w:rPr>
  </w:style>
  <w:style w:type="character" w:customStyle="1" w:styleId="CommentSubjectChar">
    <w:name w:val="Comment Subject Char"/>
    <w:basedOn w:val="CommentTextChar"/>
    <w:link w:val="CommentSubject"/>
    <w:rsid w:val="00527C2B"/>
    <w:rPr>
      <w:b/>
      <w:bCs/>
      <w:w w:val="103"/>
      <w:kern w:val="14"/>
    </w:rPr>
  </w:style>
  <w:style w:type="table" w:styleId="TableGrid">
    <w:name w:val="Table Grid"/>
    <w:basedOn w:val="TableNormal"/>
    <w:rsid w:val="004F7593"/>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4F7593"/>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4F7593"/>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4F7593"/>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4F7593"/>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4F7593"/>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4F7593"/>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4F7593"/>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4F7593"/>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4F7593"/>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4F7593"/>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4F7593"/>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4F7593"/>
    <w:pPr>
      <w:numPr>
        <w:numId w:val="4"/>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4F7593"/>
    <w:pPr>
      <w:numPr>
        <w:numId w:val="5"/>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4F7593"/>
    <w:pPr>
      <w:numPr>
        <w:numId w:val="3"/>
      </w:numPr>
      <w:suppressAutoHyphens/>
      <w:bidi w:val="0"/>
    </w:pPr>
  </w:style>
  <w:style w:type="character" w:customStyle="1" w:styleId="EndtnoteReference">
    <w:name w:val="Endtnote Reference"/>
    <w:aliases w:val="1_GA"/>
    <w:rsid w:val="004F7593"/>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4F7593"/>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4F7593"/>
    <w:rPr>
      <w:rFonts w:ascii="Times New Roman" w:hAnsi="Times New Roman"/>
      <w:b/>
      <w:sz w:val="18"/>
    </w:rPr>
  </w:style>
  <w:style w:type="paragraph" w:customStyle="1" w:styleId="XXLargeGA">
    <w:name w:val="XXLarge_GA"/>
    <w:basedOn w:val="XLargeGA"/>
    <w:next w:val="Normal"/>
    <w:rsid w:val="004F7593"/>
    <w:pPr>
      <w:spacing w:line="820" w:lineRule="exact"/>
    </w:pPr>
    <w:rPr>
      <w:spacing w:val="-8"/>
      <w:w w:val="96"/>
      <w:sz w:val="57"/>
      <w:szCs w:val="86"/>
    </w:rPr>
  </w:style>
  <w:style w:type="paragraph" w:customStyle="1" w:styleId="Roman1GA">
    <w:name w:val="_Roman 1_GA"/>
    <w:basedOn w:val="Normal"/>
    <w:rsid w:val="004F7593"/>
    <w:pPr>
      <w:numPr>
        <w:numId w:val="6"/>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4F7593"/>
    <w:pPr>
      <w:numPr>
        <w:numId w:val="7"/>
      </w:numPr>
      <w:spacing w:after="120" w:line="380" w:lineRule="exact"/>
      <w:ind w:right="1247"/>
    </w:pPr>
    <w:rPr>
      <w:rFonts w:eastAsia="Times New Roman"/>
      <w:w w:val="100"/>
      <w:kern w:val="0"/>
    </w:rPr>
  </w:style>
  <w:style w:type="numbering" w:styleId="111111">
    <w:name w:val="Outline List 2"/>
    <w:basedOn w:val="NoList"/>
    <w:rsid w:val="004F7593"/>
    <w:pPr>
      <w:numPr>
        <w:numId w:val="8"/>
      </w:numPr>
    </w:pPr>
  </w:style>
  <w:style w:type="numbering" w:styleId="1ai">
    <w:name w:val="Outline List 1"/>
    <w:basedOn w:val="NoList"/>
    <w:rsid w:val="004F7593"/>
    <w:pPr>
      <w:numPr>
        <w:numId w:val="11"/>
      </w:numPr>
    </w:pPr>
  </w:style>
  <w:style w:type="paragraph" w:customStyle="1" w:styleId="SingleTxtG">
    <w:name w:val="_ Single Txt_G"/>
    <w:basedOn w:val="Normal"/>
    <w:link w:val="SingleTxtGChar"/>
    <w:qFormat/>
    <w:rsid w:val="004F7593"/>
    <w:pPr>
      <w:suppressAutoHyphens/>
      <w:spacing w:after="120" w:line="240" w:lineRule="atLeast"/>
      <w:ind w:left="1134" w:right="1134"/>
      <w:jc w:val="both"/>
    </w:pPr>
    <w:rPr>
      <w:rFonts w:eastAsia="Times New Roman" w:cs="Times New Roman"/>
      <w:w w:val="100"/>
      <w:kern w:val="0"/>
      <w:szCs w:val="20"/>
      <w:lang w:val="ar-SA" w:eastAsia="ar-SA"/>
    </w:rPr>
  </w:style>
  <w:style w:type="character" w:customStyle="1" w:styleId="SingleTxtGChar">
    <w:name w:val="_ Single Txt_G Char"/>
    <w:link w:val="SingleTxtG"/>
    <w:locked/>
    <w:rsid w:val="004F7593"/>
    <w:rPr>
      <w:rFonts w:eastAsia="Times New Roman" w:cs="Times New Roman"/>
      <w:lang w:val="ar-SA" w:eastAsia="ar-SA"/>
    </w:rPr>
  </w:style>
  <w:style w:type="character" w:customStyle="1" w:styleId="FootnoteTextChar">
    <w:name w:val="Footnote Text Char"/>
    <w:aliases w:val="5_G Char,Footnote Text Char Char Char Char Char Char Char,Footnote Text Char Char Char Char Char Char1,FA Char1,FA Fußnotentext Char,Footnote Text Char Char Char Char Char1,Footnote Text Char Char Char1,Footnote Char,FA Char Char"/>
    <w:link w:val="FootnoteText"/>
    <w:semiHidden/>
    <w:locked/>
    <w:rsid w:val="004F7593"/>
    <w:rPr>
      <w:kern w:val="14"/>
      <w:sz w:val="17"/>
      <w:szCs w:val="26"/>
    </w:rPr>
  </w:style>
  <w:style w:type="paragraph" w:customStyle="1" w:styleId="H23G">
    <w:name w:val="_ H_2/3_G"/>
    <w:basedOn w:val="Normal"/>
    <w:next w:val="Normal"/>
    <w:link w:val="H23GChar"/>
    <w:rsid w:val="004F7593"/>
    <w:pPr>
      <w:keepNext/>
      <w:keepLines/>
      <w:tabs>
        <w:tab w:val="right" w:pos="851"/>
      </w:tabs>
      <w:suppressAutoHyphens/>
      <w:spacing w:before="240" w:after="120" w:line="240" w:lineRule="exact"/>
      <w:ind w:left="1134" w:right="1134" w:hanging="1134"/>
      <w:jc w:val="left"/>
    </w:pPr>
    <w:rPr>
      <w:rFonts w:eastAsia="Times New Roman" w:cs="Times New Roman"/>
      <w:b/>
      <w:w w:val="100"/>
      <w:kern w:val="0"/>
      <w:szCs w:val="20"/>
      <w:lang w:val="ar-SA" w:eastAsia="ar-SA"/>
    </w:rPr>
  </w:style>
  <w:style w:type="character" w:customStyle="1" w:styleId="H23GChar">
    <w:name w:val="_ H_2/3_G Char"/>
    <w:link w:val="H23G"/>
    <w:locked/>
    <w:rsid w:val="004F7593"/>
    <w:rPr>
      <w:rFonts w:eastAsia="Times New Roman" w:cs="Times New Roman"/>
      <w:b/>
      <w:lang w:val="ar-SA" w:eastAsia="ar-SA"/>
    </w:rPr>
  </w:style>
  <w:style w:type="paragraph" w:customStyle="1" w:styleId="4GCharCharCharCharChar">
    <w:name w:val="4_G Char Char Char Char Char"/>
    <w:aliases w:val="Appel note de bas de page Char Char Char Char Char,Appel note de bas de page Char Char Char Char Char Char Char Char Char Char Char Char Char Char Char Char Char Char Char Char Char Char Char Char Char"/>
    <w:basedOn w:val="Normal"/>
    <w:link w:val="FootnoteReference"/>
    <w:rsid w:val="004F7593"/>
    <w:pPr>
      <w:spacing w:line="240" w:lineRule="auto"/>
      <w:jc w:val="both"/>
    </w:pPr>
    <w:rPr>
      <w:color w:val="943634" w:themeColor="accent2" w:themeShade="BF"/>
      <w:spacing w:val="5"/>
      <w:sz w:val="17"/>
      <w:szCs w:val="26"/>
      <w:vertAlign w:val="superscript"/>
    </w:rPr>
  </w:style>
  <w:style w:type="paragraph" w:customStyle="1" w:styleId="H4G">
    <w:name w:val="_ H_4_G"/>
    <w:basedOn w:val="Normal"/>
    <w:next w:val="Normal"/>
    <w:rsid w:val="004F7593"/>
    <w:pPr>
      <w:keepNext/>
      <w:keepLines/>
      <w:tabs>
        <w:tab w:val="right" w:pos="851"/>
      </w:tabs>
      <w:suppressAutoHyphens/>
      <w:spacing w:before="240" w:after="120" w:line="240" w:lineRule="exact"/>
      <w:ind w:left="1134" w:right="1134" w:hanging="1134"/>
      <w:jc w:val="left"/>
    </w:pPr>
    <w:rPr>
      <w:rFonts w:eastAsia="Times New Roman" w:cs="Times New Roman"/>
      <w:i/>
      <w:w w:val="100"/>
      <w:kern w:val="0"/>
      <w:szCs w:val="20"/>
      <w:lang w:val="ar-SA" w:eastAsia="ar-SA"/>
    </w:rPr>
  </w:style>
  <w:style w:type="paragraph" w:customStyle="1" w:styleId="H1G">
    <w:name w:val="_ H_1_G"/>
    <w:basedOn w:val="Normal"/>
    <w:next w:val="Normal"/>
    <w:rsid w:val="004F7593"/>
    <w:pPr>
      <w:keepNext/>
      <w:keepLines/>
      <w:tabs>
        <w:tab w:val="right" w:pos="851"/>
      </w:tabs>
      <w:suppressAutoHyphens/>
      <w:spacing w:before="360" w:after="240" w:line="270" w:lineRule="exact"/>
      <w:ind w:left="1134" w:right="1134" w:hanging="1134"/>
      <w:jc w:val="left"/>
    </w:pPr>
    <w:rPr>
      <w:rFonts w:eastAsia="Times New Roman" w:cs="Times New Roman"/>
      <w:b/>
      <w:w w:val="100"/>
      <w:kern w:val="0"/>
      <w:sz w:val="24"/>
      <w:szCs w:val="20"/>
      <w:lang w:val="ar-SA" w:eastAsia="ar-SA"/>
    </w:rPr>
  </w:style>
  <w:style w:type="character" w:customStyle="1" w:styleId="BalloonTextChar">
    <w:name w:val="Balloon Text Char"/>
    <w:link w:val="BalloonText"/>
    <w:rsid w:val="004F7593"/>
    <w:rPr>
      <w:rFonts w:ascii="Tahoma" w:hAnsi="Tahoma" w:cs="Tahoma"/>
      <w:w w:val="103"/>
      <w:kern w:val="1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CAC84-584D-47A8-9CCC-13B51A670A0F}"/>
</file>

<file path=customXml/itemProps2.xml><?xml version="1.0" encoding="utf-8"?>
<ds:datastoreItem xmlns:ds="http://schemas.openxmlformats.org/officeDocument/2006/customXml" ds:itemID="{98D58354-932A-4676-86EB-FE2F2D967A98}"/>
</file>

<file path=customXml/itemProps3.xml><?xml version="1.0" encoding="utf-8"?>
<ds:datastoreItem xmlns:ds="http://schemas.openxmlformats.org/officeDocument/2006/customXml" ds:itemID="{D1EA0205-C55E-46F2-BE7D-496B5280A839}"/>
</file>

<file path=customXml/itemProps4.xml><?xml version="1.0" encoding="utf-8"?>
<ds:datastoreItem xmlns:ds="http://schemas.openxmlformats.org/officeDocument/2006/customXml" ds:itemID="{2E7D8604-FA81-4C8B-9FAC-D86A4E690ABE}"/>
</file>

<file path=docProps/app.xml><?xml version="1.0" encoding="utf-8"?>
<Properties xmlns="http://schemas.openxmlformats.org/officeDocument/2006/extended-properties" xmlns:vt="http://schemas.openxmlformats.org/officeDocument/2006/docPropsVTypes">
  <Template>Normal.dotm</Template>
  <TotalTime>1</TotalTime>
  <Pages>23</Pages>
  <Words>6706</Words>
  <Characters>38226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negative impact of unilateral coercive measures on the enjoyment of human rights, Idriss Jazairy in Arabic</dc:title>
  <dc:subject/>
  <dc:creator>Morcos M.</dc:creator>
  <cp:keywords/>
  <dc:description/>
  <cp:lastModifiedBy>Tpsara</cp:lastModifiedBy>
  <cp:revision>3</cp:revision>
  <cp:lastPrinted>2015-09-15T14:25:00Z</cp:lastPrinted>
  <dcterms:created xsi:type="dcterms:W3CDTF">2015-09-15T14:25:00Z</dcterms:created>
  <dcterms:modified xsi:type="dcterms:W3CDTF">2015-09-15T14:25:00Z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1513475</vt:lpwstr>
  </property>
  <property fmtid="{D5CDD505-2E9C-101B-9397-08002B2CF9AE}" pid="3" name="ODSRefJobNo">
    <vt:lpwstr>1517703A</vt:lpwstr>
  </property>
  <property fmtid="{D5CDD505-2E9C-101B-9397-08002B2CF9AE}" pid="4" name="Symbol1">
    <vt:lpwstr>A/HRC/30/45</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15 September 2015</vt:lpwstr>
  </property>
  <property fmtid="{D5CDD505-2E9C-101B-9397-08002B2CF9AE}" pid="9" name="Original">
    <vt:lpwstr>English</vt:lpwstr>
  </property>
  <property fmtid="{D5CDD505-2E9C-101B-9397-08002B2CF9AE}" pid="10" name="Release Date">
    <vt:lpwstr>150915</vt:lpwstr>
  </property>
  <property fmtid="{D5CDD505-2E9C-101B-9397-08002B2CF9AE}" pid="11" name="Comment">
    <vt:lpwstr>Abdenour SEDDIKI</vt:lpwstr>
  </property>
  <property fmtid="{D5CDD505-2E9C-101B-9397-08002B2CF9AE}" pid="12" name="DraftPages">
    <vt:lpwstr> </vt:lpwstr>
  </property>
  <property fmtid="{D5CDD505-2E9C-101B-9397-08002B2CF9AE}" pid="13" name="Operator">
    <vt:lpwstr>MORCOS</vt:lpwstr>
  </property>
  <property fmtid="{D5CDD505-2E9C-101B-9397-08002B2CF9AE}" pid="14" name="ContentTypeId">
    <vt:lpwstr>0x010100EF670F518423CB4F888C4265EEC2C475</vt:lpwstr>
  </property>
  <property fmtid="{D5CDD505-2E9C-101B-9397-08002B2CF9AE}" pid="15" name="Order">
    <vt:r8>47300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