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0E9" w:rsidRDefault="008A60E9" w:rsidP="008A60E9">
      <w:pPr>
        <w:spacing w:line="60" w:lineRule="exact"/>
        <w:rPr>
          <w:color w:val="010000"/>
          <w:sz w:val="6"/>
        </w:rPr>
        <w:sectPr w:rsidR="008A60E9" w:rsidSect="008A60E9">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pgNumType w:start="1"/>
          <w:cols w:space="720"/>
          <w:noEndnote/>
          <w:titlePg/>
          <w:docGrid w:linePitch="360"/>
        </w:sectPr>
      </w:pPr>
      <w:r>
        <w:rPr>
          <w:rStyle w:val="CommentReference"/>
        </w:rPr>
        <w:commentReference w:id="0"/>
      </w:r>
    </w:p>
    <w:p w:rsidR="00727123" w:rsidRPr="00A25FDC" w:rsidRDefault="00727123" w:rsidP="00A25FDC">
      <w:r w:rsidRPr="00A25FDC">
        <w:rPr>
          <w:b/>
          <w:sz w:val="24"/>
          <w:szCs w:val="24"/>
        </w:rPr>
        <w:lastRenderedPageBreak/>
        <w:t>Совет по правам человека</w:t>
      </w:r>
      <w:r w:rsidRPr="00A25FDC">
        <w:rPr>
          <w:b/>
          <w:sz w:val="24"/>
          <w:szCs w:val="24"/>
        </w:rPr>
        <w:br/>
      </w:r>
      <w:r w:rsidRPr="00A25FDC">
        <w:rPr>
          <w:b/>
        </w:rPr>
        <w:t>Тридцатая сессия</w:t>
      </w:r>
      <w:r w:rsidRPr="00A25FDC">
        <w:rPr>
          <w:b/>
        </w:rPr>
        <w:br/>
      </w:r>
      <w:r w:rsidRPr="00A25FDC">
        <w:t>Пункт 3 повестки дня</w:t>
      </w:r>
    </w:p>
    <w:p w:rsidR="00727123" w:rsidRPr="00A25FDC" w:rsidRDefault="00727123" w:rsidP="00A25FDC">
      <w:pPr>
        <w:rPr>
          <w:b/>
        </w:rPr>
      </w:pPr>
      <w:r w:rsidRPr="00A25FDC">
        <w:rPr>
          <w:b/>
          <w:bCs/>
        </w:rPr>
        <w:t>Поощрение и защита всех прав человека,</w:t>
      </w:r>
      <w:r w:rsidRPr="00A25FDC">
        <w:rPr>
          <w:b/>
          <w:bCs/>
        </w:rPr>
        <w:br/>
        <w:t>гражданских, политических, экономических,</w:t>
      </w:r>
      <w:r w:rsidRPr="00A25FDC">
        <w:rPr>
          <w:b/>
          <w:bCs/>
        </w:rPr>
        <w:br/>
        <w:t xml:space="preserve">социальных и культурных прав, </w:t>
      </w:r>
      <w:r w:rsidR="00A25FDC" w:rsidRPr="00A25FDC">
        <w:rPr>
          <w:b/>
          <w:bCs/>
        </w:rPr>
        <w:br/>
      </w:r>
      <w:r w:rsidRPr="00A25FDC">
        <w:rPr>
          <w:b/>
          <w:bCs/>
        </w:rPr>
        <w:t>включая право</w:t>
      </w:r>
      <w:r w:rsidR="00A25FDC" w:rsidRPr="00A25FDC">
        <w:rPr>
          <w:b/>
          <w:bCs/>
        </w:rPr>
        <w:t xml:space="preserve"> </w:t>
      </w:r>
      <w:r w:rsidRPr="00A25FDC">
        <w:rPr>
          <w:b/>
          <w:bCs/>
        </w:rPr>
        <w:t>на развитие</w:t>
      </w:r>
    </w:p>
    <w:p w:rsidR="00A25FDC" w:rsidRPr="00A25FDC" w:rsidRDefault="00727123" w:rsidP="00A25FDC">
      <w:pPr>
        <w:spacing w:line="120" w:lineRule="exact"/>
        <w:rPr>
          <w:sz w:val="10"/>
        </w:rPr>
      </w:pPr>
      <w:r w:rsidRPr="00A25FDC">
        <w:tab/>
      </w:r>
      <w:r w:rsidRPr="00A25FDC">
        <w:tab/>
      </w:r>
    </w:p>
    <w:p w:rsidR="00A25FDC" w:rsidRPr="00A25FDC" w:rsidRDefault="00A25FDC" w:rsidP="00A25FDC">
      <w:pPr>
        <w:spacing w:line="120" w:lineRule="exact"/>
        <w:rPr>
          <w:sz w:val="10"/>
        </w:rPr>
      </w:pPr>
    </w:p>
    <w:p w:rsidR="00A25FDC" w:rsidRPr="00A25FDC" w:rsidRDefault="00A25FDC" w:rsidP="00A25FDC">
      <w:pPr>
        <w:spacing w:line="120" w:lineRule="exact"/>
        <w:rPr>
          <w:sz w:val="10"/>
        </w:rPr>
      </w:pPr>
    </w:p>
    <w:p w:rsidR="00727123" w:rsidRPr="00266CE6" w:rsidRDefault="00A25FDC" w:rsidP="00266CE6">
      <w:pPr>
        <w:pStyle w:val="HCh"/>
      </w:pPr>
      <w:r>
        <w:rPr>
          <w:lang w:val="en-US"/>
        </w:rPr>
        <w:tab/>
      </w:r>
      <w:r>
        <w:rPr>
          <w:lang w:val="en-US"/>
        </w:rPr>
        <w:tab/>
      </w:r>
      <w:r w:rsidR="00727123" w:rsidRPr="00266CE6">
        <w:t>Доклад Специального докладчика по вопросу о негативном</w:t>
      </w:r>
      <w:r w:rsidR="00266CE6">
        <w:br/>
      </w:r>
      <w:r w:rsidR="00266CE6">
        <w:tab/>
      </w:r>
      <w:r w:rsidR="00266CE6">
        <w:tab/>
      </w:r>
      <w:r w:rsidR="00727123" w:rsidRPr="00266CE6">
        <w:t>воздействии односторонних</w:t>
      </w:r>
      <w:r w:rsidR="00266CE6">
        <w:t xml:space="preserve"> </w:t>
      </w:r>
      <w:r w:rsidR="00727123" w:rsidRPr="00266CE6">
        <w:t xml:space="preserve">принудительных мер </w:t>
      </w:r>
      <w:r w:rsidR="00266CE6">
        <w:br/>
      </w:r>
      <w:r w:rsidR="00266CE6">
        <w:tab/>
      </w:r>
      <w:r w:rsidR="00266CE6">
        <w:tab/>
      </w:r>
      <w:r w:rsidR="00727123" w:rsidRPr="00266CE6">
        <w:t>на осуществление прав человека Идриса Джазаири</w:t>
      </w:r>
    </w:p>
    <w:p w:rsidR="00A25FDC" w:rsidRPr="00266CE6" w:rsidRDefault="00A25FDC" w:rsidP="00266CE6">
      <w:pPr>
        <w:pStyle w:val="SingleTxt"/>
        <w:spacing w:after="0" w:line="120" w:lineRule="exact"/>
        <w:rPr>
          <w:sz w:val="10"/>
        </w:rPr>
      </w:pPr>
    </w:p>
    <w:p w:rsidR="00266CE6" w:rsidRPr="00A25FDC" w:rsidRDefault="00266CE6" w:rsidP="00A25FDC">
      <w:pPr>
        <w:pStyle w:val="SingleTxt"/>
        <w:spacing w:after="0" w:line="120" w:lineRule="exact"/>
        <w:rPr>
          <w:sz w:val="10"/>
        </w:rPr>
      </w:pPr>
    </w:p>
    <w:p w:rsidR="00A25FDC" w:rsidRPr="00A25FDC" w:rsidRDefault="00A25FDC" w:rsidP="00A25FDC">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A25FDC" w:rsidTr="00A25FDC">
        <w:tblPrEx>
          <w:tblCellMar>
            <w:top w:w="0" w:type="dxa"/>
            <w:bottom w:w="0" w:type="dxa"/>
          </w:tblCellMar>
        </w:tblPrEx>
        <w:tc>
          <w:tcPr>
            <w:tcW w:w="10051" w:type="dxa"/>
            <w:tcBorders>
              <w:top w:val="single" w:sz="2" w:space="0" w:color="auto"/>
            </w:tcBorders>
            <w:shd w:val="clear" w:color="auto" w:fill="auto"/>
          </w:tcPr>
          <w:p w:rsidR="00A25FDC" w:rsidRPr="00A25FDC" w:rsidRDefault="00A25FDC" w:rsidP="00A25FDC">
            <w:pPr>
              <w:tabs>
                <w:tab w:val="left" w:pos="240"/>
              </w:tabs>
              <w:spacing w:before="240" w:after="120"/>
              <w:rPr>
                <w:i/>
                <w:sz w:val="24"/>
              </w:rPr>
            </w:pPr>
            <w:r>
              <w:rPr>
                <w:i/>
                <w:sz w:val="24"/>
              </w:rPr>
              <w:tab/>
              <w:t>Резюме</w:t>
            </w:r>
          </w:p>
        </w:tc>
      </w:tr>
      <w:tr w:rsidR="00A25FDC" w:rsidTr="00A25FDC">
        <w:tblPrEx>
          <w:tblCellMar>
            <w:top w:w="0" w:type="dxa"/>
            <w:bottom w:w="0" w:type="dxa"/>
          </w:tblCellMar>
        </w:tblPrEx>
        <w:tc>
          <w:tcPr>
            <w:tcW w:w="10051" w:type="dxa"/>
            <w:shd w:val="clear" w:color="auto" w:fill="auto"/>
          </w:tcPr>
          <w:p w:rsidR="00A25FDC" w:rsidRPr="00A25FDC" w:rsidRDefault="00A25FDC" w:rsidP="00A25FDC">
            <w:pPr>
              <w:pStyle w:val="SingleTxt"/>
            </w:pPr>
            <w:r>
              <w:tab/>
            </w:r>
            <w:r w:rsidRPr="00A25FDC">
              <w:t>Настоящий ежегодный доклад является первым таким докладом, предста</w:t>
            </w:r>
            <w:r w:rsidRPr="00A25FDC">
              <w:t>в</w:t>
            </w:r>
            <w:r w:rsidRPr="00A25FDC">
              <w:t>ляемым Совету по правам человека первым Специальным докладчиком по в</w:t>
            </w:r>
            <w:r w:rsidRPr="00A25FDC">
              <w:t>о</w:t>
            </w:r>
            <w:r w:rsidRPr="00A25FDC">
              <w:t>просу о негативном воздействии односторонних принудительных мер на ос</w:t>
            </w:r>
            <w:r w:rsidRPr="00A25FDC">
              <w:t>у</w:t>
            </w:r>
            <w:r w:rsidRPr="00A25FDC">
              <w:t>ществление прав человека Идрисом Джазаири.</w:t>
            </w:r>
          </w:p>
        </w:tc>
      </w:tr>
      <w:tr w:rsidR="00A25FDC" w:rsidTr="00A25FDC">
        <w:tblPrEx>
          <w:tblCellMar>
            <w:top w:w="0" w:type="dxa"/>
            <w:bottom w:w="0" w:type="dxa"/>
          </w:tblCellMar>
        </w:tblPrEx>
        <w:tc>
          <w:tcPr>
            <w:tcW w:w="10051" w:type="dxa"/>
            <w:shd w:val="clear" w:color="auto" w:fill="auto"/>
          </w:tcPr>
          <w:p w:rsidR="00A25FDC" w:rsidRPr="00A25FDC" w:rsidRDefault="00A25FDC" w:rsidP="00A25FDC">
            <w:pPr>
              <w:pStyle w:val="SingleTxt"/>
            </w:pPr>
            <w:r>
              <w:rPr>
                <w:lang w:val="en-US"/>
              </w:rPr>
              <w:tab/>
            </w:r>
            <w:r w:rsidRPr="00A25FDC">
              <w:t>В своем докладе Специальный докладчик отчитывается о работе, продела</w:t>
            </w:r>
            <w:r w:rsidRPr="00A25FDC">
              <w:t>н</w:t>
            </w:r>
            <w:r w:rsidRPr="00A25FDC">
              <w:t xml:space="preserve">ной с момента вступления в должность 1 мая 2015 года, и излагает свои взгляды на основные элементы и контекст своего мандата. Он предлагает некоторые уточненные определения, касающиеся односторонних принудительных мер, </w:t>
            </w:r>
            <w:r w:rsidR="00727123">
              <w:br/>
            </w:r>
            <w:r w:rsidRPr="00A25FDC">
              <w:t>и соображения относительно соответствующих нормативно-правовых полож</w:t>
            </w:r>
            <w:r w:rsidRPr="00A25FDC">
              <w:t>е</w:t>
            </w:r>
            <w:r w:rsidRPr="00A25FDC">
              <w:t>ний, уже прописанных в международном праве, праве в области прав человека и гуманитарном праве. Наконец, он излагает ряд замечаний предварительного п</w:t>
            </w:r>
            <w:r w:rsidRPr="00A25FDC">
              <w:t>о</w:t>
            </w:r>
            <w:r w:rsidRPr="00A25FDC">
              <w:t>рядка и стратегию осуществления мандата, а также знакомит с планом работы на ближайшее будущее.</w:t>
            </w:r>
          </w:p>
        </w:tc>
      </w:tr>
      <w:tr w:rsidR="00A25FDC" w:rsidTr="00A25FDC">
        <w:tblPrEx>
          <w:tblCellMar>
            <w:top w:w="0" w:type="dxa"/>
            <w:bottom w:w="0" w:type="dxa"/>
          </w:tblCellMar>
        </w:tblPrEx>
        <w:tc>
          <w:tcPr>
            <w:tcW w:w="10051" w:type="dxa"/>
            <w:tcBorders>
              <w:bottom w:val="single" w:sz="2" w:space="0" w:color="auto"/>
            </w:tcBorders>
            <w:shd w:val="clear" w:color="auto" w:fill="auto"/>
          </w:tcPr>
          <w:p w:rsidR="00A25FDC" w:rsidRPr="00A25FDC" w:rsidRDefault="00A25FDC" w:rsidP="00A25FDC">
            <w:pPr>
              <w:pStyle w:val="SingleTxt"/>
            </w:pPr>
          </w:p>
        </w:tc>
      </w:tr>
    </w:tbl>
    <w:p w:rsidR="00A25FDC" w:rsidRDefault="00A25FDC" w:rsidP="008A60E9">
      <w:pPr>
        <w:pStyle w:val="SingleTxt"/>
      </w:pPr>
    </w:p>
    <w:p w:rsidR="005E25E9" w:rsidRPr="005E25E9" w:rsidRDefault="00A25FDC" w:rsidP="005E25E9">
      <w:pPr>
        <w:pStyle w:val="HCh"/>
        <w:spacing w:after="120"/>
        <w:rPr>
          <w:b w:val="0"/>
          <w:lang w:val="es-ES"/>
        </w:rPr>
      </w:pPr>
      <w:r w:rsidRPr="005E25E9">
        <w:rPr>
          <w:lang w:val="es-ES"/>
        </w:rPr>
        <w:br w:type="page"/>
      </w:r>
      <w:r w:rsidR="005E25E9">
        <w:rPr>
          <w:b w:val="0"/>
        </w:rPr>
        <w:t>Содержание</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5E25E9" w:rsidRPr="005E25E9" w:rsidTr="00727123">
        <w:tc>
          <w:tcPr>
            <w:tcW w:w="1060" w:type="dxa"/>
            <w:shd w:val="clear" w:color="auto" w:fill="auto"/>
          </w:tcPr>
          <w:p w:rsidR="005E25E9" w:rsidRPr="005E25E9" w:rsidRDefault="005E25E9" w:rsidP="00727123">
            <w:pPr>
              <w:spacing w:after="120" w:line="240" w:lineRule="auto"/>
              <w:jc w:val="right"/>
              <w:rPr>
                <w:i/>
                <w:sz w:val="14"/>
                <w:lang w:val="es-ES"/>
              </w:rPr>
            </w:pPr>
          </w:p>
        </w:tc>
        <w:tc>
          <w:tcPr>
            <w:tcW w:w="7056" w:type="dxa"/>
            <w:shd w:val="clear" w:color="auto" w:fill="auto"/>
          </w:tcPr>
          <w:p w:rsidR="005E25E9" w:rsidRPr="005E25E9" w:rsidRDefault="005E25E9" w:rsidP="00727123">
            <w:pPr>
              <w:spacing w:after="120" w:line="240" w:lineRule="auto"/>
              <w:rPr>
                <w:i/>
                <w:sz w:val="14"/>
                <w:lang w:val="es-ES"/>
              </w:rPr>
            </w:pPr>
          </w:p>
        </w:tc>
        <w:tc>
          <w:tcPr>
            <w:tcW w:w="994" w:type="dxa"/>
            <w:shd w:val="clear" w:color="auto" w:fill="auto"/>
          </w:tcPr>
          <w:p w:rsidR="005E25E9" w:rsidRPr="005E25E9" w:rsidRDefault="005E25E9" w:rsidP="00727123">
            <w:pPr>
              <w:spacing w:after="120" w:line="240" w:lineRule="auto"/>
              <w:jc w:val="right"/>
              <w:rPr>
                <w:i/>
                <w:sz w:val="14"/>
                <w:lang w:val="es-ES"/>
              </w:rPr>
            </w:pPr>
          </w:p>
        </w:tc>
        <w:tc>
          <w:tcPr>
            <w:tcW w:w="792" w:type="dxa"/>
            <w:shd w:val="clear" w:color="auto" w:fill="auto"/>
          </w:tcPr>
          <w:p w:rsidR="005E25E9" w:rsidRPr="005E25E9" w:rsidRDefault="005E25E9" w:rsidP="005E25E9">
            <w:pPr>
              <w:spacing w:after="120" w:line="240" w:lineRule="auto"/>
              <w:jc w:val="right"/>
              <w:rPr>
                <w:i/>
                <w:sz w:val="14"/>
                <w:lang w:val="es-ES"/>
              </w:rPr>
            </w:pPr>
            <w:r>
              <w:rPr>
                <w:i/>
                <w:sz w:val="14"/>
              </w:rPr>
              <w:t>Стр.</w:t>
            </w:r>
          </w:p>
        </w:tc>
      </w:tr>
      <w:tr w:rsidR="005E25E9" w:rsidRPr="005E25E9" w:rsidTr="00727123">
        <w:tc>
          <w:tcPr>
            <w:tcW w:w="9110" w:type="dxa"/>
            <w:gridSpan w:val="3"/>
            <w:shd w:val="clear" w:color="auto" w:fill="auto"/>
          </w:tcPr>
          <w:p w:rsidR="005E25E9" w:rsidRPr="007E6AEB" w:rsidRDefault="005E25E9" w:rsidP="0058316A">
            <w:pPr>
              <w:pStyle w:val="ListParagraph"/>
              <w:numPr>
                <w:ilvl w:val="0"/>
                <w:numId w:val="11"/>
              </w:numPr>
              <w:tabs>
                <w:tab w:val="right" w:pos="1080"/>
                <w:tab w:val="left" w:pos="1296"/>
                <w:tab w:val="left" w:pos="1728"/>
                <w:tab w:val="right" w:leader="dot" w:pos="9245"/>
              </w:tabs>
              <w:spacing w:after="120"/>
            </w:pPr>
            <w:r>
              <w:tab/>
            </w:r>
            <w:r>
              <w:rPr>
                <w:lang w:val="ru-RU"/>
              </w:rPr>
              <w:t>Введение</w:t>
            </w:r>
            <w:r w:rsidR="0058316A">
              <w:rPr>
                <w:spacing w:val="60"/>
                <w:sz w:val="17"/>
              </w:rPr>
              <w:tab/>
            </w:r>
          </w:p>
        </w:tc>
        <w:tc>
          <w:tcPr>
            <w:tcW w:w="792" w:type="dxa"/>
            <w:shd w:val="clear" w:color="auto" w:fill="auto"/>
            <w:vAlign w:val="bottom"/>
          </w:tcPr>
          <w:p w:rsidR="005E25E9" w:rsidRPr="005E25E9" w:rsidRDefault="005E25E9" w:rsidP="00727123">
            <w:pPr>
              <w:spacing w:after="120"/>
              <w:jc w:val="right"/>
              <w:rPr>
                <w:lang w:val="es-ES"/>
              </w:rPr>
            </w:pPr>
            <w:r w:rsidRPr="005E25E9">
              <w:rPr>
                <w:lang w:val="es-ES"/>
              </w:rPr>
              <w:t>3</w:t>
            </w:r>
          </w:p>
        </w:tc>
      </w:tr>
      <w:tr w:rsidR="005E25E9" w:rsidRPr="005E25E9" w:rsidTr="00727123">
        <w:tc>
          <w:tcPr>
            <w:tcW w:w="9110" w:type="dxa"/>
            <w:gridSpan w:val="3"/>
            <w:shd w:val="clear" w:color="auto" w:fill="auto"/>
          </w:tcPr>
          <w:p w:rsidR="005E25E9" w:rsidRPr="007E6AEB" w:rsidRDefault="005E25E9" w:rsidP="0058316A">
            <w:pPr>
              <w:pStyle w:val="ListParagraph"/>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pacing w:after="120"/>
            </w:pPr>
            <w:r>
              <w:tab/>
            </w:r>
            <w:r w:rsidR="0058316A" w:rsidRPr="0096558D">
              <w:rPr>
                <w:lang w:val="ru-RU"/>
              </w:rPr>
              <w:t>Деятельность Специального докладчика</w:t>
            </w:r>
            <w:r w:rsidR="0058316A">
              <w:rPr>
                <w:spacing w:val="60"/>
                <w:sz w:val="17"/>
                <w:lang w:val="ru-RU"/>
              </w:rPr>
              <w:tab/>
            </w:r>
          </w:p>
        </w:tc>
        <w:tc>
          <w:tcPr>
            <w:tcW w:w="792" w:type="dxa"/>
            <w:shd w:val="clear" w:color="auto" w:fill="auto"/>
            <w:vAlign w:val="bottom"/>
          </w:tcPr>
          <w:p w:rsidR="005E25E9" w:rsidRPr="005E25E9" w:rsidRDefault="005E25E9" w:rsidP="00727123">
            <w:pPr>
              <w:spacing w:after="120"/>
              <w:jc w:val="right"/>
              <w:rPr>
                <w:lang w:val="es-ES"/>
              </w:rPr>
            </w:pPr>
            <w:r w:rsidRPr="005E25E9">
              <w:rPr>
                <w:lang w:val="es-ES"/>
              </w:rPr>
              <w:t>3</w:t>
            </w:r>
          </w:p>
        </w:tc>
      </w:tr>
      <w:tr w:rsidR="005E25E9" w:rsidRPr="006A068F" w:rsidTr="00727123">
        <w:tc>
          <w:tcPr>
            <w:tcW w:w="9110" w:type="dxa"/>
            <w:gridSpan w:val="3"/>
            <w:shd w:val="clear" w:color="auto" w:fill="auto"/>
          </w:tcPr>
          <w:p w:rsidR="005E25E9" w:rsidRPr="0058316A" w:rsidRDefault="005E25E9" w:rsidP="00312113">
            <w:pPr>
              <w:pStyle w:val="ListParagraph"/>
              <w:numPr>
                <w:ilvl w:val="0"/>
                <w:numId w:val="11"/>
              </w:numPr>
              <w:tabs>
                <w:tab w:val="right" w:pos="1080"/>
                <w:tab w:val="left" w:pos="1296"/>
                <w:tab w:val="left" w:pos="1728"/>
                <w:tab w:val="left" w:pos="2160"/>
                <w:tab w:val="left" w:pos="2592"/>
                <w:tab w:val="left" w:pos="3024"/>
                <w:tab w:val="left" w:pos="3456"/>
                <w:tab w:val="left" w:pos="3888"/>
                <w:tab w:val="right" w:leader="dot" w:pos="9245"/>
              </w:tabs>
              <w:spacing w:after="120"/>
              <w:rPr>
                <w:lang w:val="ru-RU"/>
              </w:rPr>
            </w:pPr>
            <w:r w:rsidRPr="0058316A">
              <w:rPr>
                <w:lang w:val="ru-RU"/>
              </w:rPr>
              <w:tab/>
            </w:r>
            <w:r w:rsidR="0058316A" w:rsidRPr="0096558D">
              <w:rPr>
                <w:lang w:val="ru-RU"/>
              </w:rPr>
              <w:t xml:space="preserve">Обоснование необходимости в специальной процедуре по вопросу </w:t>
            </w:r>
            <w:r w:rsidR="00312113">
              <w:rPr>
                <w:lang w:val="ru-RU"/>
              </w:rPr>
              <w:br/>
            </w:r>
            <w:r w:rsidR="0058316A" w:rsidRPr="0096558D">
              <w:rPr>
                <w:lang w:val="ru-RU"/>
              </w:rPr>
              <w:t xml:space="preserve">о негативном воздействии односторонних принудительных мер </w:t>
            </w:r>
            <w:r w:rsidR="00312113">
              <w:rPr>
                <w:lang w:val="ru-RU"/>
              </w:rPr>
              <w:br/>
            </w:r>
            <w:r w:rsidR="0058316A" w:rsidRPr="0096558D">
              <w:rPr>
                <w:lang w:val="ru-RU"/>
              </w:rPr>
              <w:t>на осуществление прав человека</w:t>
            </w:r>
            <w:r w:rsidR="00312113">
              <w:rPr>
                <w:spacing w:val="60"/>
                <w:sz w:val="17"/>
                <w:lang w:val="ru-RU"/>
              </w:rPr>
              <w:tab/>
            </w:r>
          </w:p>
        </w:tc>
        <w:tc>
          <w:tcPr>
            <w:tcW w:w="792" w:type="dxa"/>
            <w:shd w:val="clear" w:color="auto" w:fill="auto"/>
            <w:vAlign w:val="bottom"/>
          </w:tcPr>
          <w:p w:rsidR="005E25E9" w:rsidRPr="006A068F" w:rsidRDefault="005E25E9" w:rsidP="00727123">
            <w:pPr>
              <w:spacing w:after="120"/>
              <w:jc w:val="right"/>
            </w:pPr>
            <w:r>
              <w:t>4</w:t>
            </w:r>
          </w:p>
        </w:tc>
      </w:tr>
      <w:tr w:rsidR="005E25E9" w:rsidRPr="006A068F" w:rsidTr="00727123">
        <w:tc>
          <w:tcPr>
            <w:tcW w:w="9110" w:type="dxa"/>
            <w:gridSpan w:val="3"/>
            <w:shd w:val="clear" w:color="auto" w:fill="auto"/>
          </w:tcPr>
          <w:p w:rsidR="005E25E9" w:rsidRPr="0058316A" w:rsidRDefault="005E25E9" w:rsidP="0058316A">
            <w:pPr>
              <w:pStyle w:val="ListParagraph"/>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245"/>
              </w:tabs>
              <w:spacing w:after="120"/>
              <w:rPr>
                <w:lang w:val="ru-RU"/>
              </w:rPr>
            </w:pPr>
            <w:r w:rsidRPr="0058316A">
              <w:rPr>
                <w:lang w:val="ru-RU"/>
              </w:rPr>
              <w:tab/>
            </w:r>
            <w:r w:rsidR="0058316A" w:rsidRPr="0096558D">
              <w:rPr>
                <w:lang w:val="ru-RU"/>
              </w:rPr>
              <w:t xml:space="preserve">Уточнение определений, </w:t>
            </w:r>
            <w:r w:rsidR="0058316A">
              <w:rPr>
                <w:lang w:val="ru-RU"/>
              </w:rPr>
              <w:t>касающихся</w:t>
            </w:r>
            <w:r w:rsidR="0058316A" w:rsidRPr="0096558D">
              <w:rPr>
                <w:lang w:val="ru-RU"/>
              </w:rPr>
              <w:t xml:space="preserve"> односторонних принудительных мер</w:t>
            </w:r>
            <w:r w:rsidR="0058316A">
              <w:rPr>
                <w:spacing w:val="60"/>
                <w:sz w:val="17"/>
                <w:lang w:val="ru-RU"/>
              </w:rPr>
              <w:tab/>
            </w:r>
          </w:p>
        </w:tc>
        <w:tc>
          <w:tcPr>
            <w:tcW w:w="792" w:type="dxa"/>
            <w:shd w:val="clear" w:color="auto" w:fill="auto"/>
            <w:vAlign w:val="bottom"/>
          </w:tcPr>
          <w:p w:rsidR="005E25E9" w:rsidRPr="006A068F" w:rsidRDefault="005E25E9" w:rsidP="00727123">
            <w:pPr>
              <w:spacing w:after="120"/>
              <w:jc w:val="right"/>
            </w:pPr>
            <w:r>
              <w:t>5</w:t>
            </w:r>
          </w:p>
        </w:tc>
      </w:tr>
      <w:tr w:rsidR="005E25E9" w:rsidRPr="006A068F" w:rsidTr="00727123">
        <w:tc>
          <w:tcPr>
            <w:tcW w:w="9110" w:type="dxa"/>
            <w:gridSpan w:val="3"/>
            <w:shd w:val="clear" w:color="auto" w:fill="auto"/>
          </w:tcPr>
          <w:p w:rsidR="005E25E9" w:rsidRPr="00312113" w:rsidRDefault="005E25E9" w:rsidP="0058316A">
            <w:pPr>
              <w:pStyle w:val="ListParagraph"/>
              <w:numPr>
                <w:ilvl w:val="0"/>
                <w:numId w:val="11"/>
              </w:numPr>
              <w:tabs>
                <w:tab w:val="right" w:pos="1080"/>
                <w:tab w:val="left" w:pos="1296"/>
                <w:tab w:val="left" w:pos="1728"/>
                <w:tab w:val="left" w:pos="2160"/>
                <w:tab w:val="left" w:pos="2592"/>
                <w:tab w:val="left" w:pos="3024"/>
                <w:tab w:val="right" w:leader="dot" w:pos="9245"/>
              </w:tabs>
              <w:spacing w:after="120"/>
              <w:rPr>
                <w:lang w:val="ru-RU"/>
              </w:rPr>
            </w:pPr>
            <w:r w:rsidRPr="00312113">
              <w:rPr>
                <w:lang w:val="ru-RU"/>
              </w:rPr>
              <w:tab/>
            </w:r>
            <w:r w:rsidR="0058316A" w:rsidRPr="0096558D">
              <w:rPr>
                <w:lang w:val="ru-RU"/>
              </w:rPr>
              <w:t>Историческая справка</w:t>
            </w:r>
            <w:r w:rsidR="0058316A">
              <w:rPr>
                <w:spacing w:val="60"/>
                <w:sz w:val="17"/>
                <w:lang w:val="ru-RU"/>
              </w:rPr>
              <w:tab/>
            </w:r>
          </w:p>
        </w:tc>
        <w:tc>
          <w:tcPr>
            <w:tcW w:w="792" w:type="dxa"/>
            <w:shd w:val="clear" w:color="auto" w:fill="auto"/>
            <w:vAlign w:val="bottom"/>
          </w:tcPr>
          <w:p w:rsidR="005E25E9" w:rsidRPr="006A068F" w:rsidRDefault="00A75AFA" w:rsidP="00A75AFA">
            <w:pPr>
              <w:spacing w:after="120"/>
              <w:jc w:val="right"/>
            </w:pPr>
            <w:r>
              <w:t>8</w:t>
            </w:r>
          </w:p>
        </w:tc>
      </w:tr>
      <w:tr w:rsidR="005E25E9" w:rsidRPr="006A068F" w:rsidTr="00727123">
        <w:tc>
          <w:tcPr>
            <w:tcW w:w="9110" w:type="dxa"/>
            <w:gridSpan w:val="3"/>
            <w:shd w:val="clear" w:color="auto" w:fill="auto"/>
          </w:tcPr>
          <w:p w:rsidR="005E25E9" w:rsidRPr="00415529" w:rsidRDefault="005E25E9" w:rsidP="00415529">
            <w:pPr>
              <w:pStyle w:val="ListParagraph"/>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245"/>
              </w:tabs>
              <w:spacing w:after="120"/>
              <w:ind w:left="1296"/>
              <w:rPr>
                <w:spacing w:val="60"/>
                <w:sz w:val="17"/>
                <w:lang w:val="ru-RU"/>
              </w:rPr>
            </w:pPr>
            <w:r>
              <w:t>A</w:t>
            </w:r>
            <w:r w:rsidRPr="0058316A">
              <w:rPr>
                <w:lang w:val="ru-RU"/>
              </w:rPr>
              <w:t>.</w:t>
            </w:r>
            <w:r w:rsidRPr="0058316A">
              <w:rPr>
                <w:lang w:val="ru-RU"/>
              </w:rPr>
              <w:tab/>
            </w:r>
            <w:r w:rsidR="0058316A" w:rsidRPr="0096558D">
              <w:rPr>
                <w:lang w:val="ru-RU"/>
              </w:rPr>
              <w:t>Применение односторонних принудительных мер в прошлом</w:t>
            </w:r>
            <w:r w:rsidR="00415529">
              <w:rPr>
                <w:spacing w:val="60"/>
                <w:sz w:val="17"/>
                <w:lang w:val="ru-RU"/>
              </w:rPr>
              <w:tab/>
            </w:r>
          </w:p>
        </w:tc>
        <w:tc>
          <w:tcPr>
            <w:tcW w:w="792" w:type="dxa"/>
            <w:shd w:val="clear" w:color="auto" w:fill="auto"/>
            <w:vAlign w:val="bottom"/>
          </w:tcPr>
          <w:p w:rsidR="005E25E9" w:rsidRPr="006A068F" w:rsidRDefault="00A75AFA" w:rsidP="00A75AFA">
            <w:pPr>
              <w:spacing w:after="120"/>
              <w:jc w:val="right"/>
            </w:pPr>
            <w:r>
              <w:t>8</w:t>
            </w:r>
          </w:p>
        </w:tc>
      </w:tr>
      <w:tr w:rsidR="005E25E9" w:rsidRPr="006A068F" w:rsidTr="00727123">
        <w:tc>
          <w:tcPr>
            <w:tcW w:w="9110" w:type="dxa"/>
            <w:gridSpan w:val="3"/>
            <w:shd w:val="clear" w:color="auto" w:fill="auto"/>
          </w:tcPr>
          <w:p w:rsidR="005E25E9" w:rsidRPr="00415529" w:rsidRDefault="005E25E9" w:rsidP="00415529">
            <w:pPr>
              <w:pStyle w:val="ListParagraph"/>
              <w:tabs>
                <w:tab w:val="right" w:pos="1080"/>
                <w:tab w:val="left" w:pos="1296"/>
                <w:tab w:val="left" w:pos="1728"/>
                <w:tab w:val="left" w:pos="2160"/>
                <w:tab w:val="left" w:pos="2592"/>
                <w:tab w:val="left" w:pos="3024"/>
                <w:tab w:val="left" w:pos="3456"/>
                <w:tab w:val="right" w:leader="dot" w:pos="9245"/>
              </w:tabs>
              <w:spacing w:after="120"/>
              <w:ind w:left="1296"/>
              <w:rPr>
                <w:spacing w:val="60"/>
                <w:sz w:val="17"/>
              </w:rPr>
            </w:pPr>
            <w:r>
              <w:t>B.</w:t>
            </w:r>
            <w:r>
              <w:tab/>
            </w:r>
            <w:r w:rsidR="0058316A" w:rsidRPr="0096558D">
              <w:rPr>
                <w:lang w:val="ru-RU"/>
              </w:rPr>
              <w:t>Нынешние тенденции</w:t>
            </w:r>
            <w:r w:rsidR="00415529">
              <w:rPr>
                <w:spacing w:val="60"/>
                <w:sz w:val="17"/>
                <w:lang w:val="ru-RU"/>
              </w:rPr>
              <w:tab/>
            </w:r>
          </w:p>
        </w:tc>
        <w:tc>
          <w:tcPr>
            <w:tcW w:w="792" w:type="dxa"/>
            <w:shd w:val="clear" w:color="auto" w:fill="auto"/>
            <w:vAlign w:val="bottom"/>
          </w:tcPr>
          <w:p w:rsidR="005E25E9" w:rsidRPr="006A068F" w:rsidRDefault="005E25E9" w:rsidP="00727123">
            <w:pPr>
              <w:spacing w:after="120"/>
              <w:jc w:val="right"/>
            </w:pPr>
            <w:r>
              <w:t>9</w:t>
            </w:r>
          </w:p>
        </w:tc>
      </w:tr>
      <w:tr w:rsidR="005E25E9" w:rsidRPr="006A068F" w:rsidTr="00727123">
        <w:tc>
          <w:tcPr>
            <w:tcW w:w="9110" w:type="dxa"/>
            <w:gridSpan w:val="3"/>
            <w:shd w:val="clear" w:color="auto" w:fill="auto"/>
          </w:tcPr>
          <w:p w:rsidR="005E25E9" w:rsidRPr="0058316A" w:rsidRDefault="005E25E9" w:rsidP="00415529">
            <w:pPr>
              <w:pStyle w:val="ListParagraph"/>
              <w:numPr>
                <w:ilvl w:val="0"/>
                <w:numId w:val="11"/>
              </w:numPr>
              <w:tabs>
                <w:tab w:val="right" w:pos="1080"/>
                <w:tab w:val="left" w:pos="1296"/>
                <w:tab w:val="left" w:pos="1728"/>
                <w:tab w:val="left" w:pos="2160"/>
                <w:tab w:val="left" w:pos="2592"/>
                <w:tab w:val="left" w:pos="3024"/>
                <w:tab w:val="right" w:leader="dot" w:pos="9245"/>
              </w:tabs>
              <w:spacing w:after="120"/>
              <w:rPr>
                <w:lang w:val="ru-RU"/>
              </w:rPr>
            </w:pPr>
            <w:r w:rsidRPr="0058316A">
              <w:rPr>
                <w:lang w:val="ru-RU"/>
              </w:rPr>
              <w:tab/>
            </w:r>
            <w:r w:rsidR="0058316A" w:rsidRPr="0096558D">
              <w:rPr>
                <w:lang w:val="ru-RU"/>
              </w:rPr>
              <w:t>Негативное воздействие на осуществление прав человека</w:t>
            </w:r>
            <w:r w:rsidR="0058316A">
              <w:rPr>
                <w:lang w:val="ru-RU"/>
              </w:rPr>
              <w:t>:</w:t>
            </w:r>
            <w:r w:rsidR="0058316A" w:rsidRPr="0096558D">
              <w:rPr>
                <w:lang w:val="ru-RU"/>
              </w:rPr>
              <w:t xml:space="preserve"> </w:t>
            </w:r>
            <w:r w:rsidR="0058316A">
              <w:rPr>
                <w:lang w:val="ru-RU"/>
              </w:rPr>
              <w:t>к</w:t>
            </w:r>
            <w:r w:rsidR="0058316A" w:rsidRPr="0096558D">
              <w:rPr>
                <w:lang w:val="ru-RU"/>
              </w:rPr>
              <w:t xml:space="preserve">ак его исключить </w:t>
            </w:r>
            <w:r w:rsidR="00415529">
              <w:rPr>
                <w:lang w:val="ru-RU"/>
              </w:rPr>
              <w:br/>
            </w:r>
            <w:r w:rsidR="0058316A" w:rsidRPr="0096558D">
              <w:rPr>
                <w:lang w:val="ru-RU"/>
              </w:rPr>
              <w:t xml:space="preserve">или смягчить, как восстановить справедливость в отношении пострадавших, какие нормативы уже прописаны в международном праве, праве в области прав человека </w:t>
            </w:r>
            <w:r w:rsidR="00415529">
              <w:rPr>
                <w:lang w:val="ru-RU"/>
              </w:rPr>
              <w:br/>
            </w:r>
            <w:r w:rsidR="0058316A" w:rsidRPr="0096558D">
              <w:rPr>
                <w:lang w:val="ru-RU"/>
              </w:rPr>
              <w:t>и гуманитарном праве</w:t>
            </w:r>
            <w:r w:rsidR="00415529">
              <w:rPr>
                <w:spacing w:val="60"/>
                <w:sz w:val="17"/>
                <w:lang w:val="ru-RU"/>
              </w:rPr>
              <w:tab/>
            </w:r>
          </w:p>
        </w:tc>
        <w:tc>
          <w:tcPr>
            <w:tcW w:w="792" w:type="dxa"/>
            <w:shd w:val="clear" w:color="auto" w:fill="auto"/>
            <w:vAlign w:val="bottom"/>
          </w:tcPr>
          <w:p w:rsidR="005E25E9" w:rsidRPr="006A068F" w:rsidRDefault="005E25E9" w:rsidP="00A75AFA">
            <w:pPr>
              <w:spacing w:after="120"/>
              <w:jc w:val="right"/>
            </w:pPr>
            <w:r>
              <w:t>1</w:t>
            </w:r>
            <w:r w:rsidR="00A75AFA">
              <w:t>1</w:t>
            </w:r>
          </w:p>
        </w:tc>
      </w:tr>
      <w:tr w:rsidR="005E25E9" w:rsidRPr="006A068F" w:rsidTr="00727123">
        <w:tc>
          <w:tcPr>
            <w:tcW w:w="9110" w:type="dxa"/>
            <w:gridSpan w:val="3"/>
            <w:shd w:val="clear" w:color="auto" w:fill="auto"/>
          </w:tcPr>
          <w:p w:rsidR="005E25E9" w:rsidRPr="00415529" w:rsidRDefault="005E25E9" w:rsidP="00415529">
            <w:pPr>
              <w:pStyle w:val="ListParagraph"/>
              <w:tabs>
                <w:tab w:val="right" w:pos="1080"/>
                <w:tab w:val="left" w:pos="1296"/>
                <w:tab w:val="left" w:pos="1728"/>
                <w:tab w:val="left" w:pos="2160"/>
                <w:tab w:val="left" w:pos="2592"/>
                <w:tab w:val="left" w:pos="3024"/>
                <w:tab w:val="right" w:leader="dot" w:pos="9245"/>
              </w:tabs>
              <w:spacing w:after="120"/>
              <w:ind w:left="1728" w:hanging="432"/>
              <w:rPr>
                <w:spacing w:val="60"/>
                <w:sz w:val="17"/>
                <w:lang w:val="ru-RU"/>
              </w:rPr>
            </w:pPr>
            <w:r>
              <w:t>A</w:t>
            </w:r>
            <w:r w:rsidRPr="0058316A">
              <w:rPr>
                <w:lang w:val="ru-RU"/>
              </w:rPr>
              <w:t>.</w:t>
            </w:r>
            <w:r w:rsidRPr="0058316A">
              <w:rPr>
                <w:lang w:val="ru-RU"/>
              </w:rPr>
              <w:tab/>
            </w:r>
            <w:r w:rsidR="0058316A" w:rsidRPr="00415529">
              <w:rPr>
                <w:bCs/>
                <w:lang w:val="ru-RU"/>
              </w:rPr>
              <w:t>Исключение</w:t>
            </w:r>
            <w:r w:rsidR="0058316A" w:rsidRPr="0096558D">
              <w:rPr>
                <w:lang w:val="ru-RU"/>
              </w:rPr>
              <w:t xml:space="preserve"> односторонних принуд</w:t>
            </w:r>
            <w:r w:rsidR="00415529">
              <w:rPr>
                <w:lang w:val="ru-RU"/>
              </w:rPr>
              <w:t>ительных мер или ограничение их </w:t>
            </w:r>
            <w:r w:rsidR="0058316A" w:rsidRPr="0096558D">
              <w:rPr>
                <w:lang w:val="ru-RU"/>
              </w:rPr>
              <w:t>применения</w:t>
            </w:r>
            <w:r w:rsidR="00415529">
              <w:rPr>
                <w:spacing w:val="60"/>
                <w:sz w:val="17"/>
                <w:lang w:val="ru-RU"/>
              </w:rPr>
              <w:tab/>
            </w:r>
          </w:p>
        </w:tc>
        <w:tc>
          <w:tcPr>
            <w:tcW w:w="792" w:type="dxa"/>
            <w:shd w:val="clear" w:color="auto" w:fill="auto"/>
            <w:vAlign w:val="bottom"/>
          </w:tcPr>
          <w:p w:rsidR="005E25E9" w:rsidRPr="006A068F" w:rsidRDefault="005E25E9" w:rsidP="00A75AFA">
            <w:pPr>
              <w:spacing w:after="120"/>
              <w:jc w:val="right"/>
            </w:pPr>
            <w:r>
              <w:t>1</w:t>
            </w:r>
            <w:r w:rsidR="00A75AFA">
              <w:t>1</w:t>
            </w:r>
          </w:p>
        </w:tc>
      </w:tr>
      <w:tr w:rsidR="005E25E9" w:rsidRPr="006A068F" w:rsidTr="00727123">
        <w:tc>
          <w:tcPr>
            <w:tcW w:w="9110" w:type="dxa"/>
            <w:gridSpan w:val="3"/>
            <w:shd w:val="clear" w:color="auto" w:fill="auto"/>
          </w:tcPr>
          <w:p w:rsidR="005E25E9" w:rsidRPr="00415529" w:rsidRDefault="005E25E9" w:rsidP="00415529">
            <w:pPr>
              <w:pStyle w:val="ListParagraph"/>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pacing w:after="120"/>
              <w:ind w:left="1728" w:hanging="432"/>
              <w:rPr>
                <w:spacing w:val="60"/>
                <w:sz w:val="17"/>
                <w:lang w:val="ru-RU"/>
              </w:rPr>
            </w:pPr>
            <w:r>
              <w:t>B</w:t>
            </w:r>
            <w:r w:rsidRPr="0058316A">
              <w:rPr>
                <w:lang w:val="ru-RU"/>
              </w:rPr>
              <w:t>.</w:t>
            </w:r>
            <w:r w:rsidRPr="0058316A">
              <w:rPr>
                <w:lang w:val="ru-RU"/>
              </w:rPr>
              <w:tab/>
            </w:r>
            <w:r w:rsidR="0058316A" w:rsidRPr="0096558D">
              <w:rPr>
                <w:lang w:val="ru-RU"/>
              </w:rPr>
              <w:t>Международн</w:t>
            </w:r>
            <w:r w:rsidR="0058316A">
              <w:rPr>
                <w:lang w:val="ru-RU"/>
              </w:rPr>
              <w:t>о-</w:t>
            </w:r>
            <w:r w:rsidR="0058316A" w:rsidRPr="0096558D">
              <w:rPr>
                <w:lang w:val="ru-RU"/>
              </w:rPr>
              <w:t xml:space="preserve">правовая основа, в том числе право в области прав человека </w:t>
            </w:r>
            <w:r w:rsidR="00415529">
              <w:rPr>
                <w:lang w:val="ru-RU"/>
              </w:rPr>
              <w:br/>
            </w:r>
            <w:r w:rsidR="0058316A" w:rsidRPr="0096558D">
              <w:rPr>
                <w:lang w:val="ru-RU"/>
              </w:rPr>
              <w:t>и международное гуманитарное право</w:t>
            </w:r>
            <w:r w:rsidR="00415529">
              <w:rPr>
                <w:spacing w:val="60"/>
                <w:sz w:val="17"/>
                <w:lang w:val="ru-RU"/>
              </w:rPr>
              <w:tab/>
            </w:r>
          </w:p>
        </w:tc>
        <w:tc>
          <w:tcPr>
            <w:tcW w:w="792" w:type="dxa"/>
            <w:shd w:val="clear" w:color="auto" w:fill="auto"/>
            <w:vAlign w:val="bottom"/>
          </w:tcPr>
          <w:p w:rsidR="005E25E9" w:rsidRPr="006A068F" w:rsidRDefault="005E25E9" w:rsidP="00A75AFA">
            <w:pPr>
              <w:spacing w:after="120"/>
              <w:jc w:val="right"/>
            </w:pPr>
            <w:r>
              <w:t>1</w:t>
            </w:r>
            <w:r w:rsidR="00A75AFA">
              <w:t>2</w:t>
            </w:r>
          </w:p>
        </w:tc>
      </w:tr>
      <w:tr w:rsidR="005E25E9" w:rsidRPr="006A068F" w:rsidTr="00727123">
        <w:tc>
          <w:tcPr>
            <w:tcW w:w="9110" w:type="dxa"/>
            <w:gridSpan w:val="3"/>
            <w:shd w:val="clear" w:color="auto" w:fill="auto"/>
          </w:tcPr>
          <w:p w:rsidR="005E25E9" w:rsidRPr="00415529" w:rsidRDefault="005E25E9" w:rsidP="00415529">
            <w:pPr>
              <w:pStyle w:val="ListParagraph"/>
              <w:tabs>
                <w:tab w:val="right" w:pos="1080"/>
                <w:tab w:val="left" w:pos="1296"/>
                <w:tab w:val="left" w:pos="1728"/>
                <w:tab w:val="left" w:pos="2160"/>
                <w:tab w:val="left" w:pos="2592"/>
                <w:tab w:val="left" w:pos="3024"/>
                <w:tab w:val="right" w:leader="dot" w:pos="9245"/>
              </w:tabs>
              <w:spacing w:after="120"/>
              <w:ind w:left="1728" w:hanging="432"/>
              <w:rPr>
                <w:spacing w:val="60"/>
                <w:sz w:val="17"/>
                <w:lang w:val="ru-RU"/>
              </w:rPr>
            </w:pPr>
            <w:r>
              <w:t>C</w:t>
            </w:r>
            <w:r w:rsidRPr="0058316A">
              <w:rPr>
                <w:lang w:val="ru-RU"/>
              </w:rPr>
              <w:t>.</w:t>
            </w:r>
            <w:r w:rsidRPr="0058316A">
              <w:rPr>
                <w:lang w:val="ru-RU"/>
              </w:rPr>
              <w:tab/>
            </w:r>
            <w:r w:rsidR="0058316A" w:rsidRPr="0096558D">
              <w:rPr>
                <w:lang w:val="ru-RU"/>
              </w:rPr>
              <w:t>Вопросы, касающиеся средств правовой защиты и восстановления справедливости</w:t>
            </w:r>
            <w:r w:rsidR="00415529">
              <w:rPr>
                <w:spacing w:val="60"/>
                <w:sz w:val="17"/>
                <w:lang w:val="ru-RU"/>
              </w:rPr>
              <w:tab/>
            </w:r>
          </w:p>
        </w:tc>
        <w:tc>
          <w:tcPr>
            <w:tcW w:w="792" w:type="dxa"/>
            <w:shd w:val="clear" w:color="auto" w:fill="auto"/>
            <w:vAlign w:val="bottom"/>
          </w:tcPr>
          <w:p w:rsidR="005E25E9" w:rsidRPr="006A068F" w:rsidRDefault="005E25E9" w:rsidP="00A75AFA">
            <w:pPr>
              <w:spacing w:after="120"/>
              <w:jc w:val="right"/>
            </w:pPr>
            <w:r>
              <w:t>1</w:t>
            </w:r>
            <w:r w:rsidR="00A75AFA">
              <w:t>5</w:t>
            </w:r>
          </w:p>
        </w:tc>
      </w:tr>
      <w:tr w:rsidR="005E25E9" w:rsidRPr="006A068F" w:rsidTr="00727123">
        <w:tc>
          <w:tcPr>
            <w:tcW w:w="9110" w:type="dxa"/>
            <w:gridSpan w:val="3"/>
            <w:shd w:val="clear" w:color="auto" w:fill="auto"/>
          </w:tcPr>
          <w:p w:rsidR="005E25E9" w:rsidRPr="00422EFD" w:rsidRDefault="005E25E9" w:rsidP="00415529">
            <w:pPr>
              <w:pStyle w:val="ListParagraph"/>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pacing w:after="120"/>
            </w:pPr>
            <w:r w:rsidRPr="00415529">
              <w:rPr>
                <w:lang w:val="ru-RU"/>
              </w:rPr>
              <w:tab/>
            </w:r>
            <w:r w:rsidR="00415529" w:rsidRPr="0096558D">
              <w:rPr>
                <w:lang w:val="ru-RU"/>
              </w:rPr>
              <w:t>Планируемая деятельность Специального докладчика</w:t>
            </w:r>
            <w:r w:rsidR="00415529">
              <w:rPr>
                <w:spacing w:val="60"/>
                <w:sz w:val="17"/>
                <w:lang w:val="ru-RU"/>
              </w:rPr>
              <w:tab/>
            </w:r>
          </w:p>
        </w:tc>
        <w:tc>
          <w:tcPr>
            <w:tcW w:w="792" w:type="dxa"/>
            <w:shd w:val="clear" w:color="auto" w:fill="auto"/>
            <w:vAlign w:val="bottom"/>
          </w:tcPr>
          <w:p w:rsidR="005E25E9" w:rsidRPr="006A068F" w:rsidRDefault="005E25E9" w:rsidP="00A75AFA">
            <w:pPr>
              <w:spacing w:after="120"/>
              <w:jc w:val="right"/>
            </w:pPr>
            <w:r>
              <w:t>1</w:t>
            </w:r>
            <w:r w:rsidR="00A75AFA">
              <w:t>6</w:t>
            </w:r>
          </w:p>
        </w:tc>
      </w:tr>
      <w:tr w:rsidR="005E25E9" w:rsidRPr="006A068F" w:rsidTr="00727123">
        <w:tc>
          <w:tcPr>
            <w:tcW w:w="9110" w:type="dxa"/>
            <w:gridSpan w:val="3"/>
            <w:shd w:val="clear" w:color="auto" w:fill="auto"/>
          </w:tcPr>
          <w:p w:rsidR="005E25E9" w:rsidRPr="00415529" w:rsidRDefault="005E25E9" w:rsidP="00415529">
            <w:pPr>
              <w:pStyle w:val="ListParagraph"/>
              <w:tabs>
                <w:tab w:val="right" w:pos="1080"/>
                <w:tab w:val="left" w:pos="1296"/>
                <w:tab w:val="left" w:pos="1728"/>
                <w:tab w:val="left" w:pos="2160"/>
                <w:tab w:val="left" w:pos="2592"/>
                <w:tab w:val="left" w:pos="3024"/>
                <w:tab w:val="right" w:leader="dot" w:pos="9245"/>
              </w:tabs>
              <w:spacing w:after="120"/>
              <w:ind w:left="1728" w:hanging="432"/>
              <w:rPr>
                <w:spacing w:val="60"/>
                <w:sz w:val="17"/>
              </w:rPr>
            </w:pPr>
            <w:r>
              <w:t>A.</w:t>
            </w:r>
            <w:r>
              <w:tab/>
            </w:r>
            <w:r w:rsidR="00415529" w:rsidRPr="0096558D">
              <w:rPr>
                <w:lang w:val="ru-RU"/>
              </w:rPr>
              <w:t>Сбор информации</w:t>
            </w:r>
            <w:r w:rsidR="00415529">
              <w:rPr>
                <w:spacing w:val="60"/>
                <w:sz w:val="17"/>
                <w:lang w:val="ru-RU"/>
              </w:rPr>
              <w:tab/>
            </w:r>
          </w:p>
        </w:tc>
        <w:tc>
          <w:tcPr>
            <w:tcW w:w="792" w:type="dxa"/>
            <w:shd w:val="clear" w:color="auto" w:fill="auto"/>
            <w:vAlign w:val="bottom"/>
          </w:tcPr>
          <w:p w:rsidR="005E25E9" w:rsidRPr="006A068F" w:rsidRDefault="005E25E9" w:rsidP="00A75AFA">
            <w:pPr>
              <w:spacing w:after="120"/>
              <w:jc w:val="right"/>
            </w:pPr>
            <w:r>
              <w:t>1</w:t>
            </w:r>
            <w:r w:rsidR="00A75AFA">
              <w:t>6</w:t>
            </w:r>
          </w:p>
        </w:tc>
      </w:tr>
      <w:tr w:rsidR="005E25E9" w:rsidRPr="006A068F" w:rsidTr="00727123">
        <w:tc>
          <w:tcPr>
            <w:tcW w:w="9110" w:type="dxa"/>
            <w:gridSpan w:val="3"/>
            <w:shd w:val="clear" w:color="auto" w:fill="auto"/>
          </w:tcPr>
          <w:p w:rsidR="005E25E9" w:rsidRPr="00415529" w:rsidRDefault="005E25E9" w:rsidP="00415529">
            <w:pPr>
              <w:pStyle w:val="ListParagraph"/>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pacing w:after="120"/>
              <w:ind w:left="1728" w:hanging="432"/>
              <w:rPr>
                <w:spacing w:val="60"/>
                <w:sz w:val="17"/>
                <w:lang w:val="ru-RU"/>
              </w:rPr>
            </w:pPr>
            <w:r>
              <w:t>B</w:t>
            </w:r>
            <w:r w:rsidRPr="00415529">
              <w:rPr>
                <w:lang w:val="ru-RU"/>
              </w:rPr>
              <w:t>.</w:t>
            </w:r>
            <w:r w:rsidRPr="00415529">
              <w:rPr>
                <w:lang w:val="ru-RU"/>
              </w:rPr>
              <w:tab/>
            </w:r>
            <w:r w:rsidR="00415529" w:rsidRPr="0096558D">
              <w:rPr>
                <w:lang w:val="ru-RU"/>
              </w:rPr>
              <w:t xml:space="preserve">Изучение и оценка практики односторонних принудительных мер </w:t>
            </w:r>
            <w:r w:rsidR="00415529">
              <w:rPr>
                <w:lang w:val="ru-RU"/>
              </w:rPr>
              <w:br/>
            </w:r>
            <w:r w:rsidR="00415529" w:rsidRPr="0096558D">
              <w:rPr>
                <w:lang w:val="ru-RU"/>
              </w:rPr>
              <w:t>и их негативного воздействия на осуществление прав человека</w:t>
            </w:r>
            <w:r w:rsidR="00415529">
              <w:rPr>
                <w:spacing w:val="60"/>
                <w:sz w:val="17"/>
                <w:lang w:val="ru-RU"/>
              </w:rPr>
              <w:tab/>
            </w:r>
          </w:p>
        </w:tc>
        <w:tc>
          <w:tcPr>
            <w:tcW w:w="792" w:type="dxa"/>
            <w:shd w:val="clear" w:color="auto" w:fill="auto"/>
            <w:vAlign w:val="bottom"/>
          </w:tcPr>
          <w:p w:rsidR="005E25E9" w:rsidRPr="006A068F" w:rsidRDefault="005E25E9" w:rsidP="00A75AFA">
            <w:pPr>
              <w:spacing w:after="120"/>
              <w:jc w:val="right"/>
            </w:pPr>
            <w:r>
              <w:t>1</w:t>
            </w:r>
            <w:r w:rsidR="00A75AFA">
              <w:t>6</w:t>
            </w:r>
          </w:p>
        </w:tc>
      </w:tr>
      <w:tr w:rsidR="005E25E9" w:rsidRPr="006A068F" w:rsidTr="00727123">
        <w:tc>
          <w:tcPr>
            <w:tcW w:w="9110" w:type="dxa"/>
            <w:gridSpan w:val="3"/>
            <w:shd w:val="clear" w:color="auto" w:fill="auto"/>
          </w:tcPr>
          <w:p w:rsidR="005E25E9" w:rsidRPr="00415529" w:rsidRDefault="005E25E9" w:rsidP="00415529">
            <w:pPr>
              <w:pStyle w:val="ListParagraph"/>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pacing w:after="120"/>
              <w:ind w:left="1728" w:hanging="432"/>
              <w:rPr>
                <w:spacing w:val="60"/>
                <w:sz w:val="17"/>
                <w:lang w:val="ru-RU"/>
              </w:rPr>
            </w:pPr>
            <w:r>
              <w:t>C</w:t>
            </w:r>
            <w:r w:rsidRPr="00415529">
              <w:rPr>
                <w:lang w:val="ru-RU"/>
              </w:rPr>
              <w:t>.</w:t>
            </w:r>
            <w:r w:rsidRPr="00415529">
              <w:rPr>
                <w:lang w:val="ru-RU"/>
              </w:rPr>
              <w:tab/>
            </w:r>
            <w:r w:rsidR="00415529" w:rsidRPr="0096558D">
              <w:rPr>
                <w:lang w:val="ru-RU"/>
              </w:rPr>
              <w:t>Разработка руководящих принципов и подготовка рекомендаций</w:t>
            </w:r>
            <w:r w:rsidR="00415529">
              <w:rPr>
                <w:spacing w:val="60"/>
                <w:sz w:val="17"/>
                <w:lang w:val="ru-RU"/>
              </w:rPr>
              <w:tab/>
            </w:r>
          </w:p>
        </w:tc>
        <w:tc>
          <w:tcPr>
            <w:tcW w:w="792" w:type="dxa"/>
            <w:shd w:val="clear" w:color="auto" w:fill="auto"/>
            <w:vAlign w:val="bottom"/>
          </w:tcPr>
          <w:p w:rsidR="005E25E9" w:rsidRPr="006A068F" w:rsidRDefault="005E25E9" w:rsidP="00A75AFA">
            <w:pPr>
              <w:spacing w:after="120"/>
              <w:jc w:val="right"/>
            </w:pPr>
            <w:r>
              <w:t>1</w:t>
            </w:r>
            <w:r w:rsidR="00A75AFA">
              <w:t>8</w:t>
            </w:r>
          </w:p>
        </w:tc>
      </w:tr>
      <w:tr w:rsidR="005E25E9" w:rsidRPr="006A068F" w:rsidTr="00727123">
        <w:tc>
          <w:tcPr>
            <w:tcW w:w="9110" w:type="dxa"/>
            <w:gridSpan w:val="3"/>
            <w:shd w:val="clear" w:color="auto" w:fill="auto"/>
          </w:tcPr>
          <w:p w:rsidR="005E25E9" w:rsidRPr="00312113" w:rsidRDefault="005E25E9" w:rsidP="00312113">
            <w:pPr>
              <w:pStyle w:val="ListParagraph"/>
              <w:tabs>
                <w:tab w:val="right" w:pos="1080"/>
                <w:tab w:val="left" w:pos="1296"/>
                <w:tab w:val="left" w:pos="1728"/>
                <w:tab w:val="left" w:pos="2160"/>
                <w:tab w:val="left" w:pos="2592"/>
                <w:tab w:val="left" w:pos="3024"/>
                <w:tab w:val="right" w:leader="dot" w:pos="9245"/>
              </w:tabs>
              <w:spacing w:after="120"/>
              <w:ind w:left="1728" w:hanging="432"/>
              <w:rPr>
                <w:spacing w:val="60"/>
                <w:sz w:val="17"/>
                <w:lang w:val="ru-RU"/>
              </w:rPr>
            </w:pPr>
            <w:r>
              <w:t>D</w:t>
            </w:r>
            <w:r w:rsidRPr="00415529">
              <w:rPr>
                <w:lang w:val="ru-RU"/>
              </w:rPr>
              <w:t>.</w:t>
            </w:r>
            <w:r w:rsidRPr="00415529">
              <w:rPr>
                <w:lang w:val="ru-RU"/>
              </w:rPr>
              <w:tab/>
            </w:r>
            <w:r w:rsidR="00415529" w:rsidRPr="0096558D">
              <w:rPr>
                <w:lang w:val="ru-RU"/>
              </w:rPr>
              <w:t xml:space="preserve">Обзор и оценка механизмов оценки ущерба и восстановления </w:t>
            </w:r>
            <w:r w:rsidR="00312113">
              <w:rPr>
                <w:lang w:val="ru-RU"/>
              </w:rPr>
              <w:br/>
            </w:r>
            <w:r w:rsidR="00415529" w:rsidRPr="0096558D">
              <w:rPr>
                <w:lang w:val="ru-RU"/>
              </w:rPr>
              <w:t>справедливости</w:t>
            </w:r>
            <w:r w:rsidR="00312113">
              <w:rPr>
                <w:spacing w:val="60"/>
                <w:sz w:val="17"/>
                <w:lang w:val="ru-RU"/>
              </w:rPr>
              <w:tab/>
            </w:r>
          </w:p>
        </w:tc>
        <w:tc>
          <w:tcPr>
            <w:tcW w:w="792" w:type="dxa"/>
            <w:shd w:val="clear" w:color="auto" w:fill="auto"/>
            <w:vAlign w:val="bottom"/>
          </w:tcPr>
          <w:p w:rsidR="005E25E9" w:rsidRPr="006A068F" w:rsidRDefault="005E25E9" w:rsidP="00A75AFA">
            <w:pPr>
              <w:spacing w:after="120"/>
              <w:jc w:val="right"/>
            </w:pPr>
            <w:r>
              <w:t>1</w:t>
            </w:r>
            <w:r w:rsidR="00A75AFA">
              <w:t>9</w:t>
            </w:r>
          </w:p>
        </w:tc>
      </w:tr>
      <w:tr w:rsidR="005E25E9" w:rsidRPr="006A068F" w:rsidTr="00727123">
        <w:tc>
          <w:tcPr>
            <w:tcW w:w="9110" w:type="dxa"/>
            <w:gridSpan w:val="3"/>
            <w:shd w:val="clear" w:color="auto" w:fill="auto"/>
          </w:tcPr>
          <w:p w:rsidR="005E25E9" w:rsidRPr="00415529" w:rsidRDefault="005E25E9" w:rsidP="00415529">
            <w:pPr>
              <w:pStyle w:val="ListParagraph"/>
              <w:tabs>
                <w:tab w:val="right" w:pos="1080"/>
                <w:tab w:val="left" w:pos="1296"/>
                <w:tab w:val="left" w:pos="1728"/>
                <w:tab w:val="left" w:pos="2160"/>
                <w:tab w:val="left" w:pos="2592"/>
                <w:tab w:val="left" w:pos="3024"/>
                <w:tab w:val="left" w:pos="3456"/>
                <w:tab w:val="right" w:leader="dot" w:pos="9245"/>
              </w:tabs>
              <w:spacing w:after="120"/>
              <w:ind w:left="1728" w:hanging="432"/>
              <w:rPr>
                <w:spacing w:val="60"/>
                <w:sz w:val="17"/>
                <w:lang w:val="ru-RU"/>
              </w:rPr>
            </w:pPr>
            <w:r>
              <w:t>E</w:t>
            </w:r>
            <w:r w:rsidRPr="00415529">
              <w:rPr>
                <w:lang w:val="ru-RU"/>
              </w:rPr>
              <w:t>.</w:t>
            </w:r>
            <w:r w:rsidRPr="00415529">
              <w:rPr>
                <w:lang w:val="ru-RU"/>
              </w:rPr>
              <w:tab/>
            </w:r>
            <w:r w:rsidR="00415529" w:rsidRPr="0096558D">
              <w:rPr>
                <w:lang w:val="ru-RU"/>
              </w:rPr>
              <w:t xml:space="preserve">Вклад в наращивание потенциала Верховного комиссара ООН по правам человека в области оказания технической помощи и консультативных услуг пострадавшим </w:t>
            </w:r>
            <w:r w:rsidR="00415529">
              <w:rPr>
                <w:lang w:val="ru-RU"/>
              </w:rPr>
              <w:t>с</w:t>
            </w:r>
            <w:r w:rsidR="00415529" w:rsidRPr="0096558D">
              <w:rPr>
                <w:lang w:val="ru-RU"/>
              </w:rPr>
              <w:t>транам</w:t>
            </w:r>
            <w:r w:rsidR="00415529">
              <w:rPr>
                <w:spacing w:val="60"/>
                <w:sz w:val="17"/>
                <w:lang w:val="ru-RU"/>
              </w:rPr>
              <w:tab/>
            </w:r>
          </w:p>
        </w:tc>
        <w:tc>
          <w:tcPr>
            <w:tcW w:w="792" w:type="dxa"/>
            <w:shd w:val="clear" w:color="auto" w:fill="auto"/>
            <w:vAlign w:val="bottom"/>
          </w:tcPr>
          <w:p w:rsidR="005E25E9" w:rsidRPr="006A068F" w:rsidRDefault="00A75AFA" w:rsidP="00A75AFA">
            <w:pPr>
              <w:spacing w:after="120"/>
              <w:jc w:val="right"/>
            </w:pPr>
            <w:r>
              <w:t>20</w:t>
            </w:r>
          </w:p>
        </w:tc>
      </w:tr>
      <w:tr w:rsidR="005E25E9" w:rsidRPr="006A068F" w:rsidTr="00727123">
        <w:tc>
          <w:tcPr>
            <w:tcW w:w="9110" w:type="dxa"/>
            <w:gridSpan w:val="3"/>
            <w:shd w:val="clear" w:color="auto" w:fill="auto"/>
          </w:tcPr>
          <w:p w:rsidR="005E25E9" w:rsidRPr="00422EFD" w:rsidRDefault="005E25E9" w:rsidP="00415529">
            <w:pPr>
              <w:pStyle w:val="ListParagraph"/>
              <w:numPr>
                <w:ilvl w:val="0"/>
                <w:numId w:val="11"/>
              </w:numPr>
              <w:tabs>
                <w:tab w:val="right" w:pos="1080"/>
                <w:tab w:val="left" w:pos="1296"/>
                <w:tab w:val="left" w:pos="1728"/>
                <w:tab w:val="left" w:pos="2160"/>
                <w:tab w:val="right" w:leader="dot" w:pos="9245"/>
              </w:tabs>
              <w:spacing w:after="120"/>
            </w:pPr>
            <w:r>
              <w:tab/>
            </w:r>
            <w:r w:rsidR="00415529">
              <w:rPr>
                <w:lang w:val="ru-RU"/>
              </w:rPr>
              <w:t>Заключение</w:t>
            </w:r>
            <w:r w:rsidR="00415529">
              <w:rPr>
                <w:spacing w:val="60"/>
                <w:sz w:val="17"/>
                <w:lang w:val="ru-RU"/>
              </w:rPr>
              <w:tab/>
            </w:r>
          </w:p>
        </w:tc>
        <w:tc>
          <w:tcPr>
            <w:tcW w:w="792" w:type="dxa"/>
            <w:shd w:val="clear" w:color="auto" w:fill="auto"/>
            <w:vAlign w:val="bottom"/>
          </w:tcPr>
          <w:p w:rsidR="005E25E9" w:rsidRPr="006A068F" w:rsidRDefault="00A75AFA" w:rsidP="00A75AFA">
            <w:pPr>
              <w:spacing w:after="120"/>
              <w:jc w:val="right"/>
            </w:pPr>
            <w:r>
              <w:t>20</w:t>
            </w:r>
          </w:p>
        </w:tc>
      </w:tr>
    </w:tbl>
    <w:p w:rsidR="00727123" w:rsidRDefault="00727123" w:rsidP="005E25E9">
      <w:pPr>
        <w:tabs>
          <w:tab w:val="right" w:pos="1022"/>
          <w:tab w:val="left" w:pos="1267"/>
          <w:tab w:val="left" w:pos="2218"/>
          <w:tab w:val="left" w:pos="2693"/>
          <w:tab w:val="left" w:pos="3182"/>
          <w:tab w:val="left" w:pos="3658"/>
          <w:tab w:val="left" w:pos="4133"/>
          <w:tab w:val="left" w:pos="4622"/>
          <w:tab w:val="left" w:pos="5098"/>
          <w:tab w:val="left" w:pos="5573"/>
          <w:tab w:val="left" w:pos="6048"/>
        </w:tabs>
      </w:pPr>
    </w:p>
    <w:p w:rsidR="00727123" w:rsidRPr="00727123" w:rsidRDefault="00727123" w:rsidP="0072712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Pr="00727123">
        <w:tab/>
      </w:r>
      <w:r w:rsidRPr="00727123">
        <w:rPr>
          <w:lang w:val="en-GB"/>
        </w:rPr>
        <w:t>I</w:t>
      </w:r>
      <w:r w:rsidRPr="00727123">
        <w:t>.</w:t>
      </w:r>
      <w:r w:rsidRPr="00727123">
        <w:tab/>
        <w:t>Введение</w:t>
      </w:r>
    </w:p>
    <w:p w:rsidR="00727123" w:rsidRPr="00727123" w:rsidRDefault="00727123" w:rsidP="00727123">
      <w:pPr>
        <w:pStyle w:val="SingleTxt"/>
        <w:spacing w:after="0" w:line="120" w:lineRule="exact"/>
        <w:rPr>
          <w:sz w:val="10"/>
        </w:rPr>
      </w:pPr>
    </w:p>
    <w:p w:rsidR="00727123" w:rsidRPr="00727123" w:rsidRDefault="00727123" w:rsidP="00727123">
      <w:pPr>
        <w:pStyle w:val="SingleTxt"/>
        <w:spacing w:after="0" w:line="120" w:lineRule="exact"/>
        <w:rPr>
          <w:sz w:val="10"/>
        </w:rPr>
      </w:pPr>
    </w:p>
    <w:p w:rsidR="00727123" w:rsidRPr="00727123" w:rsidRDefault="00727123" w:rsidP="00727123">
      <w:pPr>
        <w:pStyle w:val="SingleTxt"/>
      </w:pPr>
      <w:r w:rsidRPr="00727123">
        <w:t>1.</w:t>
      </w:r>
      <w:r w:rsidRPr="00727123">
        <w:tab/>
        <w:t>В своей резолюции 27/21 Совет по правам человека постановил назначить Специального докладчика по вопросу о негативном воздействии односторонних принудительных мер на осуществление прав человека. Он был назначен на дв</w:t>
      </w:r>
      <w:r w:rsidRPr="00727123">
        <w:t>а</w:t>
      </w:r>
      <w:r w:rsidRPr="00727123">
        <w:t xml:space="preserve">дцать восьмой сессии Совета и вступил в должность в мае 2015 года. </w:t>
      </w:r>
    </w:p>
    <w:p w:rsidR="00727123" w:rsidRPr="00727123" w:rsidRDefault="00727123" w:rsidP="00727123">
      <w:pPr>
        <w:pStyle w:val="SingleTxt"/>
      </w:pPr>
      <w:r w:rsidRPr="00727123">
        <w:t>2.</w:t>
      </w:r>
      <w:r w:rsidRPr="00727123">
        <w:tab/>
        <w:t xml:space="preserve">Настоящий доклад представлен Совету по правам человека в соответствии с упомянутой выше резолюцией первым Специальным докладчиком по вопросу о негативном воздействии односторонних принудительных мер на осуществление прав человека Идрисом Джазаири. Он привел перечень проведенных им начиная с 1 мая </w:t>
      </w:r>
      <w:r w:rsidR="00D9734B">
        <w:t xml:space="preserve">по 30 июля </w:t>
      </w:r>
      <w:r w:rsidRPr="00727123">
        <w:t>2015 года мероприятий и предложил свои предварительные соображения об основах и контексте своего мандата. Он также формулирует н</w:t>
      </w:r>
      <w:r w:rsidRPr="00727123">
        <w:t>е</w:t>
      </w:r>
      <w:r w:rsidRPr="00727123">
        <w:t xml:space="preserve">которые соображения предварительного порядка, излагает стратегию реализации мандата и представляет план предстоящей работы. </w:t>
      </w:r>
    </w:p>
    <w:p w:rsidR="00727123" w:rsidRPr="00727123" w:rsidRDefault="00727123" w:rsidP="00727123">
      <w:pPr>
        <w:pStyle w:val="SingleTxt"/>
        <w:spacing w:after="0" w:line="120" w:lineRule="exact"/>
        <w:rPr>
          <w:b/>
          <w:sz w:val="10"/>
        </w:rPr>
      </w:pPr>
    </w:p>
    <w:p w:rsidR="00727123" w:rsidRPr="00727123" w:rsidRDefault="00727123" w:rsidP="00727123">
      <w:pPr>
        <w:pStyle w:val="SingleTxt"/>
        <w:spacing w:after="0" w:line="120" w:lineRule="exact"/>
        <w:rPr>
          <w:b/>
          <w:sz w:val="10"/>
        </w:rPr>
      </w:pPr>
    </w:p>
    <w:p w:rsidR="00727123" w:rsidRPr="00727123" w:rsidRDefault="00727123" w:rsidP="0072712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7123">
        <w:tab/>
      </w:r>
      <w:r w:rsidRPr="00727123">
        <w:rPr>
          <w:lang w:val="en-GB"/>
        </w:rPr>
        <w:t>II</w:t>
      </w:r>
      <w:r w:rsidRPr="00727123">
        <w:t>.</w:t>
      </w:r>
      <w:r w:rsidRPr="00727123">
        <w:tab/>
        <w:t>Деятельность Специального докладчика</w:t>
      </w:r>
    </w:p>
    <w:p w:rsidR="00727123" w:rsidRPr="00727123" w:rsidRDefault="00727123" w:rsidP="00727123">
      <w:pPr>
        <w:pStyle w:val="SingleTxt"/>
        <w:spacing w:after="0" w:line="120" w:lineRule="exact"/>
        <w:rPr>
          <w:sz w:val="10"/>
        </w:rPr>
      </w:pPr>
    </w:p>
    <w:p w:rsidR="00727123" w:rsidRPr="00727123" w:rsidRDefault="00727123" w:rsidP="00727123">
      <w:pPr>
        <w:pStyle w:val="SingleTxt"/>
        <w:spacing w:after="0" w:line="120" w:lineRule="exact"/>
        <w:rPr>
          <w:sz w:val="10"/>
        </w:rPr>
      </w:pPr>
    </w:p>
    <w:p w:rsidR="00727123" w:rsidRPr="00727123" w:rsidRDefault="00727123" w:rsidP="00727123">
      <w:pPr>
        <w:pStyle w:val="SingleTxt"/>
      </w:pPr>
      <w:r w:rsidRPr="00727123">
        <w:t>3.</w:t>
      </w:r>
      <w:r w:rsidRPr="00727123">
        <w:tab/>
        <w:t xml:space="preserve">Специальный докладчик осуществляет свою деятельность в соответствии с резолюцией 27/21 Совета по правам человека. </w:t>
      </w:r>
    </w:p>
    <w:p w:rsidR="00727123" w:rsidRPr="00727123" w:rsidRDefault="00727123" w:rsidP="00727123">
      <w:pPr>
        <w:pStyle w:val="SingleTxt"/>
      </w:pPr>
      <w:r w:rsidRPr="00727123">
        <w:t>4.</w:t>
      </w:r>
      <w:r w:rsidRPr="00727123">
        <w:tab/>
        <w:t>После своего назначения в марте 2015 года Специальный докладчик запр</w:t>
      </w:r>
      <w:r w:rsidRPr="00727123">
        <w:t>о</w:t>
      </w:r>
      <w:r w:rsidRPr="00727123">
        <w:t>сил приглашения для посещения Кубы, Ирана (Исламской Республики) и Соед</w:t>
      </w:r>
      <w:r w:rsidRPr="00727123">
        <w:t>и</w:t>
      </w:r>
      <w:r w:rsidRPr="00727123">
        <w:t>ненных Штатов Америки. Он также получил приглашение посетить Судан. Сп</w:t>
      </w:r>
      <w:r w:rsidRPr="00727123">
        <w:t>е</w:t>
      </w:r>
      <w:r w:rsidRPr="00727123">
        <w:t>циальный докладчик признателен правительству Судана за приглашение и по</w:t>
      </w:r>
      <w:r w:rsidRPr="00727123">
        <w:t>д</w:t>
      </w:r>
      <w:r w:rsidRPr="00727123">
        <w:t xml:space="preserve">тверждает, что посетит страну в ноябре 2015 года. </w:t>
      </w:r>
    </w:p>
    <w:p w:rsidR="00727123" w:rsidRPr="00727123" w:rsidRDefault="00727123" w:rsidP="00727123">
      <w:pPr>
        <w:pStyle w:val="SingleTxt"/>
      </w:pPr>
      <w:r w:rsidRPr="00727123">
        <w:t>5.</w:t>
      </w:r>
      <w:r w:rsidRPr="00727123">
        <w:tab/>
        <w:t>С 1 мая по 30 июля 2015 года Специальный докладчик разослал всем гос</w:t>
      </w:r>
      <w:r w:rsidRPr="00727123">
        <w:t>у</w:t>
      </w:r>
      <w:r w:rsidRPr="00727123">
        <w:t>дарствам-участникам и заинтересованным сторонам, включая представителей гражданского общества, письма с просьбой представить ему информацию для оценки текущего положения в области применения односторонних принудител</w:t>
      </w:r>
      <w:r w:rsidRPr="00727123">
        <w:t>ь</w:t>
      </w:r>
      <w:r w:rsidRPr="00727123">
        <w:t>ных мер. Он также направил аналогичную просьбу всем специальным процед</w:t>
      </w:r>
      <w:r w:rsidRPr="00727123">
        <w:t>у</w:t>
      </w:r>
      <w:r w:rsidRPr="00727123">
        <w:t>рам и договорным органам. Кроме этого, Специальный докладчик обратился к правозащитным механизмам с просьбой представить информацию о работе, к</w:t>
      </w:r>
      <w:r w:rsidRPr="00727123">
        <w:t>о</w:t>
      </w:r>
      <w:r w:rsidRPr="00727123">
        <w:t>торую каждый отдельный механизм проводит по вопросам, касающимся одн</w:t>
      </w:r>
      <w:r w:rsidRPr="00727123">
        <w:t>о</w:t>
      </w:r>
      <w:r w:rsidRPr="00727123">
        <w:t>сторонних принудительных мер.</w:t>
      </w:r>
    </w:p>
    <w:p w:rsidR="00727123" w:rsidRPr="00727123" w:rsidRDefault="00727123" w:rsidP="00727123">
      <w:pPr>
        <w:pStyle w:val="SingleTxt"/>
      </w:pPr>
      <w:r w:rsidRPr="00727123">
        <w:t>6.</w:t>
      </w:r>
      <w:r w:rsidRPr="00727123">
        <w:tab/>
        <w:t>С 8 по 12 июня 2015 года Специальный докладчик участвовал в двадцать втором совещании мандатариев специальных процедур в Женеве.</w:t>
      </w:r>
    </w:p>
    <w:p w:rsidR="00727123" w:rsidRPr="00727123" w:rsidRDefault="00727123" w:rsidP="00727123">
      <w:pPr>
        <w:pStyle w:val="SingleTxt"/>
      </w:pPr>
      <w:r w:rsidRPr="00727123">
        <w:t>7.</w:t>
      </w:r>
      <w:r w:rsidRPr="00727123">
        <w:tab/>
        <w:t>С момента своего назначения Специальный докладчик также провел встр</w:t>
      </w:r>
      <w:r w:rsidRPr="00727123">
        <w:t>е</w:t>
      </w:r>
      <w:r w:rsidRPr="00727123">
        <w:t xml:space="preserve">чи с представителями Ирана (Исламской Республики), Российской Федерации, Судана, Соединенных Штатов Америки и Европейского </w:t>
      </w:r>
      <w:r w:rsidR="00D9734B" w:rsidRPr="00727123">
        <w:t>союза</w:t>
      </w:r>
      <w:r w:rsidRPr="00727123">
        <w:t>. Он также пр</w:t>
      </w:r>
      <w:r w:rsidRPr="00727123">
        <w:t>о</w:t>
      </w:r>
      <w:r w:rsidRPr="00727123">
        <w:t>вел неофициальные консультации с представителями научных кругов, занимающ</w:t>
      </w:r>
      <w:r w:rsidRPr="00727123">
        <w:t>и</w:t>
      </w:r>
      <w:r w:rsidRPr="00727123">
        <w:t>мися вопросами санкций Совета Безопасности и односторонних принуд</w:t>
      </w:r>
      <w:r w:rsidRPr="00727123">
        <w:t>и</w:t>
      </w:r>
      <w:r w:rsidRPr="00727123">
        <w:t>тельных мер.</w:t>
      </w:r>
    </w:p>
    <w:p w:rsidR="00727123" w:rsidRPr="00727123" w:rsidRDefault="00727123" w:rsidP="00727123">
      <w:pPr>
        <w:pStyle w:val="SingleTxt"/>
      </w:pPr>
      <w:r w:rsidRPr="00727123">
        <w:t>8.</w:t>
      </w:r>
      <w:r w:rsidRPr="00727123">
        <w:tab/>
        <w:t>6 июля 2015 года Специальный докладчик выпустил пресс-релиз, в котором приветствовал восстановление дипломатических отношений между Кубой и С</w:t>
      </w:r>
      <w:r w:rsidRPr="00727123">
        <w:t>о</w:t>
      </w:r>
      <w:r w:rsidRPr="00727123">
        <w:t>единенными Штатами Америки и выступил с призывом отменить эмбарго.</w:t>
      </w:r>
    </w:p>
    <w:p w:rsidR="00727123" w:rsidRPr="00727123" w:rsidRDefault="00727123" w:rsidP="00727123">
      <w:pPr>
        <w:pStyle w:val="SingleTxt"/>
      </w:pPr>
      <w:r w:rsidRPr="00727123">
        <w:t>9.</w:t>
      </w:r>
      <w:r w:rsidRPr="00727123">
        <w:tab/>
        <w:t>14 июля 2015 года Специальный докладчик выпустил пресс-релиз, в кот</w:t>
      </w:r>
      <w:r w:rsidRPr="00727123">
        <w:t>о</w:t>
      </w:r>
      <w:r w:rsidRPr="00727123">
        <w:t>ром приветствовал достижение соглашения по ядерной программе между Ир</w:t>
      </w:r>
      <w:r w:rsidRPr="00727123">
        <w:t>а</w:t>
      </w:r>
      <w:r w:rsidRPr="00727123">
        <w:t>ном (Исламской Республикой) и группой «5+1» в составе Германии, Китая, Ро</w:t>
      </w:r>
      <w:r w:rsidRPr="00727123">
        <w:t>с</w:t>
      </w:r>
      <w:r w:rsidRPr="00727123">
        <w:t>сийской Федерации, Соединенного Королевства Великобритании и Северной И</w:t>
      </w:r>
      <w:r w:rsidRPr="00727123">
        <w:t>р</w:t>
      </w:r>
      <w:r w:rsidRPr="00727123">
        <w:t>ландии, Соединенных Штатов Америки и Франции, а также призвал к немедле</w:t>
      </w:r>
      <w:r w:rsidRPr="00727123">
        <w:t>н</w:t>
      </w:r>
      <w:r w:rsidRPr="00727123">
        <w:t>ной отмене санкций.</w:t>
      </w:r>
    </w:p>
    <w:p w:rsidR="00727123" w:rsidRDefault="00727123" w:rsidP="0072712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7123">
        <w:tab/>
      </w:r>
      <w:r w:rsidRPr="00727123">
        <w:rPr>
          <w:lang w:val="en-GB"/>
        </w:rPr>
        <w:t>III</w:t>
      </w:r>
      <w:r w:rsidRPr="00727123">
        <w:t>.</w:t>
      </w:r>
      <w:r w:rsidRPr="00727123">
        <w:tab/>
        <w:t>Обоснование необходим</w:t>
      </w:r>
      <w:r>
        <w:t>ости в специальной процедуре по </w:t>
      </w:r>
      <w:r w:rsidRPr="00727123">
        <w:t>вопросу о негативном воздействии односторонних принудительных мер на осущест</w:t>
      </w:r>
      <w:r w:rsidRPr="00727123">
        <w:t>в</w:t>
      </w:r>
      <w:r w:rsidRPr="00727123">
        <w:t>ление прав человека</w:t>
      </w:r>
    </w:p>
    <w:p w:rsidR="00727123" w:rsidRPr="00727123" w:rsidRDefault="00727123" w:rsidP="00727123">
      <w:pPr>
        <w:pStyle w:val="SingleTxt"/>
        <w:spacing w:after="0" w:line="120" w:lineRule="exact"/>
        <w:rPr>
          <w:sz w:val="10"/>
        </w:rPr>
      </w:pPr>
    </w:p>
    <w:p w:rsidR="00727123" w:rsidRPr="00727123" w:rsidRDefault="00727123" w:rsidP="00727123">
      <w:pPr>
        <w:pStyle w:val="SingleTxt"/>
        <w:spacing w:after="0" w:line="120" w:lineRule="exact"/>
        <w:rPr>
          <w:sz w:val="10"/>
        </w:rPr>
      </w:pPr>
    </w:p>
    <w:p w:rsidR="00727123" w:rsidRPr="00727123" w:rsidRDefault="00727123" w:rsidP="00727123">
      <w:pPr>
        <w:pStyle w:val="SingleTxt"/>
      </w:pPr>
      <w:r w:rsidRPr="00727123">
        <w:t>10.</w:t>
      </w:r>
      <w:r w:rsidRPr="00727123">
        <w:tab/>
        <w:t>В статье 55</w:t>
      </w:r>
      <w:r>
        <w:t xml:space="preserve"> </w:t>
      </w:r>
      <w:r w:rsidRPr="00727123">
        <w:rPr>
          <w:lang w:val="en-GB"/>
        </w:rPr>
        <w:t>c</w:t>
      </w:r>
      <w:r w:rsidRPr="00727123">
        <w:t>) Устава Организации Объединенных Наций сформулирован призыв содействовать «всеобщему уважению и соблюдению прав человека и о</w:t>
      </w:r>
      <w:r w:rsidRPr="00727123">
        <w:t>с</w:t>
      </w:r>
      <w:r w:rsidRPr="00727123">
        <w:t>новных свобод». В Венской декларации также указано, что «универсальность этих прав и свобод носит бесспорный характер»</w:t>
      </w:r>
      <w:r>
        <w:t>. Кроме того, в своей резол</w:t>
      </w:r>
      <w:r>
        <w:t>ю</w:t>
      </w:r>
      <w:r>
        <w:t>ции </w:t>
      </w:r>
      <w:r w:rsidRPr="00727123">
        <w:t>60/251 Генеральная Ассамблея постановила, что Совет по правам человека должен «отвечать за содействие всеобщему уважению и защите всех прав чел</w:t>
      </w:r>
      <w:r w:rsidRPr="00727123">
        <w:t>о</w:t>
      </w:r>
      <w:r w:rsidRPr="00727123">
        <w:t>века и основных свобод для всех без каких-либо различий и на справедливой и равной основе».</w:t>
      </w:r>
    </w:p>
    <w:p w:rsidR="00727123" w:rsidRPr="00727123" w:rsidRDefault="00727123" w:rsidP="00727123">
      <w:pPr>
        <w:pStyle w:val="SingleTxt"/>
      </w:pPr>
      <w:r w:rsidRPr="00727123">
        <w:t>11.</w:t>
      </w:r>
      <w:r w:rsidRPr="00727123">
        <w:tab/>
        <w:t>Акцент в данном случае делается на «всеобщем» характере требования: п</w:t>
      </w:r>
      <w:r w:rsidRPr="00727123">
        <w:t>о</w:t>
      </w:r>
      <w:r w:rsidRPr="00727123">
        <w:t>ложения правозащитных договоров и пактов в основном касаются национальных юрисдикций государств-участников, хотя в некоторых замечаниях общего поря</w:t>
      </w:r>
      <w:r w:rsidRPr="00727123">
        <w:t>д</w:t>
      </w:r>
      <w:r w:rsidRPr="00727123">
        <w:t>ка договорных органов, таки</w:t>
      </w:r>
      <w:r>
        <w:t xml:space="preserve">х как замечания общего порядка </w:t>
      </w:r>
      <w:r w:rsidRPr="00727123">
        <w:t>№ 8, 12 и</w:t>
      </w:r>
      <w:r w:rsidR="00D9734B">
        <w:t>ли</w:t>
      </w:r>
      <w:r w:rsidRPr="00727123">
        <w:t xml:space="preserve"> 14 К</w:t>
      </w:r>
      <w:r w:rsidRPr="00727123">
        <w:t>о</w:t>
      </w:r>
      <w:r w:rsidRPr="00727123">
        <w:t>митета по экономическим, социальным и культурным правам, тоже говорится об экстерриториальных «санкциях». С точки зрения пострадавших от нарушений прав человека на местах недостаточно бороться с негативным воздействием на права человека только внутренних мер, поскольку в этом случае не обеспечив</w:t>
      </w:r>
      <w:r w:rsidRPr="00727123">
        <w:t>а</w:t>
      </w:r>
      <w:r w:rsidRPr="00727123">
        <w:t>ется заявленная «всеобщая» защита прав. Точно так же, по логике вещей, Ме</w:t>
      </w:r>
      <w:r w:rsidRPr="00727123">
        <w:t>ж</w:t>
      </w:r>
      <w:r w:rsidRPr="00727123">
        <w:t>дународный билль о правах человека, который запрещает государствам нарушать права человека на территориях под их юрисдикцией, должен запрещать им с</w:t>
      </w:r>
      <w:r w:rsidRPr="00727123">
        <w:t>о</w:t>
      </w:r>
      <w:r w:rsidRPr="00727123">
        <w:t>вершение тех же нарушений за пределами их границ. Отсутствие полномасшта</w:t>
      </w:r>
      <w:r w:rsidRPr="00727123">
        <w:t>б</w:t>
      </w:r>
      <w:r w:rsidRPr="00727123">
        <w:t>ной защиты проявилось особенно болезненно в 1990-х годах, которые получили название «десятилетие санкций»</w:t>
      </w:r>
      <w:r w:rsidRPr="008B1C33">
        <w:rPr>
          <w:rStyle w:val="FootnoteReference"/>
        </w:rPr>
        <w:footnoteReference w:id="1"/>
      </w:r>
      <w:r w:rsidRPr="00727123">
        <w:t>. В этот период население таких подвергшихся внешним «санкциям» стран, как Ирак, в первую очередь женщины и новоро</w:t>
      </w:r>
      <w:r w:rsidRPr="00727123">
        <w:t>ж</w:t>
      </w:r>
      <w:r w:rsidRPr="00727123">
        <w:t>денные младенцы, особенно серьезно пострадали от всеобъемлющих «санкций», повлекших за собой преждевременную смерть многих невинных людей. Спец</w:t>
      </w:r>
      <w:r w:rsidRPr="00727123">
        <w:t>и</w:t>
      </w:r>
      <w:r w:rsidRPr="00727123">
        <w:t>альная процедура, являющаяся правозащитным механизмом, основанным на Уставе ООН и не ограниченным национальной юрисдикцией, может восполнить этот пробел. Относительное преимущество в области борьбы с негативным во</w:t>
      </w:r>
      <w:r w:rsidRPr="00727123">
        <w:t>з</w:t>
      </w:r>
      <w:r w:rsidRPr="00727123">
        <w:t>действием экстерриториальных мер, которым орган, регулируемый положениями Устава, обладает по сравнению с договорным органом, было должным образом подчеркнуто в докладе Консультативного комитета Совета по правам человека от 10 февраля 2015 года</w:t>
      </w:r>
      <w:r w:rsidRPr="008B1C33">
        <w:rPr>
          <w:rStyle w:val="FootnoteReference"/>
        </w:rPr>
        <w:footnoteReference w:id="2"/>
      </w:r>
      <w:r w:rsidRPr="00727123">
        <w:t xml:space="preserve">. </w:t>
      </w:r>
    </w:p>
    <w:p w:rsidR="00727123" w:rsidRPr="00727123" w:rsidRDefault="00727123" w:rsidP="00727123">
      <w:pPr>
        <w:pStyle w:val="SingleTxt"/>
      </w:pPr>
      <w:r w:rsidRPr="00727123">
        <w:t>12.</w:t>
      </w:r>
      <w:r w:rsidRPr="00727123">
        <w:tab/>
        <w:t>Именно борьба против возможных нарушений прав человека, вызываемых факторами как национального, так и международного характера, позволяет сп</w:t>
      </w:r>
      <w:r w:rsidRPr="00727123">
        <w:t>о</w:t>
      </w:r>
      <w:r w:rsidRPr="00727123">
        <w:t>собствовать всеобъемлющему соблюдению принципа уважения прав человека и основных свобод, как и предписано Совету по п</w:t>
      </w:r>
      <w:r>
        <w:t>равам человека в резол</w:t>
      </w:r>
      <w:r>
        <w:t>ю</w:t>
      </w:r>
      <w:r>
        <w:t>ции </w:t>
      </w:r>
      <w:r w:rsidRPr="00727123">
        <w:t>60/251 Генеральной Ассамблеи.</w:t>
      </w:r>
    </w:p>
    <w:p w:rsidR="00727123" w:rsidRPr="00727123" w:rsidRDefault="00727123" w:rsidP="00727123">
      <w:pPr>
        <w:pStyle w:val="SingleTxt"/>
        <w:spacing w:after="0" w:line="120" w:lineRule="exact"/>
        <w:rPr>
          <w:b/>
          <w:sz w:val="10"/>
        </w:rPr>
      </w:pPr>
    </w:p>
    <w:p w:rsidR="00727123" w:rsidRPr="00727123" w:rsidRDefault="00727123" w:rsidP="00727123">
      <w:pPr>
        <w:pStyle w:val="SingleTxt"/>
        <w:spacing w:after="0" w:line="120" w:lineRule="exact"/>
        <w:rPr>
          <w:b/>
          <w:sz w:val="10"/>
        </w:rPr>
      </w:pPr>
    </w:p>
    <w:p w:rsidR="00727123" w:rsidRPr="00727123" w:rsidRDefault="00727123" w:rsidP="0072712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Pr="00727123">
        <w:tab/>
      </w:r>
      <w:r w:rsidRPr="00727123">
        <w:rPr>
          <w:lang w:val="en-GB"/>
        </w:rPr>
        <w:t>IV</w:t>
      </w:r>
      <w:r w:rsidRPr="00727123">
        <w:t>.</w:t>
      </w:r>
      <w:r w:rsidRPr="00727123">
        <w:tab/>
        <w:t>Уточнение определений, касающихся односторонних принуд</w:t>
      </w:r>
      <w:r w:rsidRPr="00727123">
        <w:t>и</w:t>
      </w:r>
      <w:r w:rsidRPr="00727123">
        <w:t>тельных мер</w:t>
      </w:r>
    </w:p>
    <w:p w:rsidR="00727123" w:rsidRPr="00727123" w:rsidRDefault="00727123" w:rsidP="00727123">
      <w:pPr>
        <w:pStyle w:val="SingleTxt"/>
        <w:spacing w:after="0" w:line="120" w:lineRule="exact"/>
        <w:rPr>
          <w:sz w:val="10"/>
        </w:rPr>
      </w:pPr>
    </w:p>
    <w:p w:rsidR="00727123" w:rsidRPr="00727123" w:rsidRDefault="00727123" w:rsidP="00727123">
      <w:pPr>
        <w:pStyle w:val="SingleTxt"/>
        <w:spacing w:after="0" w:line="120" w:lineRule="exact"/>
        <w:rPr>
          <w:sz w:val="10"/>
        </w:rPr>
      </w:pPr>
    </w:p>
    <w:p w:rsidR="00727123" w:rsidRPr="00727123" w:rsidRDefault="00727123" w:rsidP="00727123">
      <w:pPr>
        <w:pStyle w:val="SingleTxt"/>
      </w:pPr>
      <w:r w:rsidRPr="00727123">
        <w:t>13.</w:t>
      </w:r>
      <w:r w:rsidRPr="00727123">
        <w:tab/>
        <w:t>Согласно резолюции 27/21 Совета по правам человека можно считать, что односторонними принудительными мерами являются, среди прочего, но не и</w:t>
      </w:r>
      <w:r w:rsidRPr="00727123">
        <w:t>с</w:t>
      </w:r>
      <w:r w:rsidRPr="00727123">
        <w:t>ключительно принимаемые государством или группой государств по отношению к другому государству экономические и политические меры, направленные на ущемление его суверенных прав с целью добиться какого-то конкретного изм</w:t>
      </w:r>
      <w:r w:rsidRPr="00727123">
        <w:t>е</w:t>
      </w:r>
      <w:r w:rsidRPr="00727123">
        <w:t>нения в проводимой им политике.</w:t>
      </w:r>
    </w:p>
    <w:p w:rsidR="00727123" w:rsidRPr="00727123" w:rsidRDefault="00727123" w:rsidP="00727123">
      <w:pPr>
        <w:pStyle w:val="SingleTxt"/>
      </w:pPr>
      <w:r w:rsidRPr="00727123">
        <w:t>14.</w:t>
      </w:r>
      <w:r w:rsidRPr="00727123">
        <w:tab/>
        <w:t>Специальный докладчик будет считать односторонними принудительными мерами любые меры</w:t>
      </w:r>
      <w:r w:rsidR="008F33FA">
        <w:t>,</w:t>
      </w:r>
      <w:r w:rsidRPr="00727123">
        <w:t xml:space="preserve"> помимо тех, что принимаются Советом Безопасности на основании статьи 41 Устава Организации Объединенных Наций. Только эти п</w:t>
      </w:r>
      <w:r w:rsidRPr="00727123">
        <w:t>о</w:t>
      </w:r>
      <w:r w:rsidRPr="00727123">
        <w:t>следние являются действительно международными с точки зрения Организации Объединенных Наций, под эгидой которой составлен настоящий доклад. Предп</w:t>
      </w:r>
      <w:r w:rsidRPr="00727123">
        <w:t>о</w:t>
      </w:r>
      <w:r w:rsidRPr="00727123">
        <w:t>лагается, что после принятия Советом Безопасности решения о применении санкций государства-члены обязаны, без ущерба для их права на самооборону, предусмотренного статьей 51 Устава, подчиняться его решениям, не дополняя и не урезая их содержания, в соответствии со статьями 25, 48(2) и 103 Устава. О</w:t>
      </w:r>
      <w:r w:rsidRPr="00727123">
        <w:t>д</w:t>
      </w:r>
      <w:r w:rsidRPr="00727123">
        <w:t>нако дело обстоит таким образом не всегда.</w:t>
      </w:r>
    </w:p>
    <w:p w:rsidR="00727123" w:rsidRPr="00727123" w:rsidRDefault="00727123" w:rsidP="00727123">
      <w:pPr>
        <w:pStyle w:val="SingleTxt"/>
      </w:pPr>
      <w:r w:rsidRPr="00727123">
        <w:t>15.</w:t>
      </w:r>
      <w:r w:rsidRPr="00727123">
        <w:tab/>
        <w:t>Принудительные меры, которые международные финансовые учреждения предписывают своим членам или кандидатам в члены, обычно не считаются «о</w:t>
      </w:r>
      <w:r w:rsidRPr="00727123">
        <w:t>д</w:t>
      </w:r>
      <w:r w:rsidRPr="00727123">
        <w:t>носторонними», поскольку они являются составной частью пакета прав и об</w:t>
      </w:r>
      <w:r w:rsidRPr="00727123">
        <w:t>я</w:t>
      </w:r>
      <w:r w:rsidRPr="00727123">
        <w:t>занностей, предварительное согласие с которым со стороны принимаемых стран является условием их членства. Можно взять в качестве примера правила фун</w:t>
      </w:r>
      <w:r w:rsidRPr="00727123">
        <w:t>к</w:t>
      </w:r>
      <w:r w:rsidRPr="00727123">
        <w:t>ционирования свободной таможенной зоны между членами какого-нибудь экон</w:t>
      </w:r>
      <w:r w:rsidRPr="00727123">
        <w:t>о</w:t>
      </w:r>
      <w:r w:rsidRPr="00727123">
        <w:t>мического объединения и государством-партнером. Запрет членами объединения на беспошлинный ввоз товаров, произведенных за пределами территории гос</w:t>
      </w:r>
      <w:r w:rsidRPr="00727123">
        <w:t>у</w:t>
      </w:r>
      <w:r w:rsidRPr="00727123">
        <w:t>дарства-партнера, не рассматривается согласно международному праву как одн</w:t>
      </w:r>
      <w:r w:rsidRPr="00727123">
        <w:t>о</w:t>
      </w:r>
      <w:r w:rsidRPr="00727123">
        <w:t>сторонняя принудительная мера, поскольку он предусмотрен международным с</w:t>
      </w:r>
      <w:r w:rsidRPr="00727123">
        <w:t>о</w:t>
      </w:r>
      <w:r w:rsidRPr="00727123">
        <w:t>глашением, включающим в себя известное подписавшим его сторонам определ</w:t>
      </w:r>
      <w:r w:rsidRPr="00727123">
        <w:t>е</w:t>
      </w:r>
      <w:r w:rsidRPr="00727123">
        <w:t>ние территории</w:t>
      </w:r>
      <w:r w:rsidRPr="008B1C33">
        <w:rPr>
          <w:rStyle w:val="FootnoteReference"/>
        </w:rPr>
        <w:footnoteReference w:id="3"/>
      </w:r>
      <w:r w:rsidRPr="00727123">
        <w:t>. В то же время такие случаи, когда одно или несколько гос</w:t>
      </w:r>
      <w:r w:rsidRPr="00727123">
        <w:t>у</w:t>
      </w:r>
      <w:r w:rsidRPr="00727123">
        <w:t>дарств-членов международного финансового учреждения пользуются своим взвешенным правом голоса для использования этого учреждения в качестве пр</w:t>
      </w:r>
      <w:r w:rsidRPr="00727123">
        <w:t>о</w:t>
      </w:r>
      <w:r w:rsidRPr="00727123">
        <w:t>водника их национальной политики односторонних принудительных мер, дол</w:t>
      </w:r>
      <w:r w:rsidRPr="00727123">
        <w:t>ж</w:t>
      </w:r>
      <w:r w:rsidRPr="00727123">
        <w:t>ны быть включены в круг ведения настоящего мандата</w:t>
      </w:r>
      <w:r w:rsidRPr="008B1C33">
        <w:rPr>
          <w:rStyle w:val="FootnoteReference"/>
        </w:rPr>
        <w:footnoteReference w:id="4"/>
      </w:r>
      <w:r w:rsidRPr="00727123">
        <w:t>. Наконец, принудител</w:t>
      </w:r>
      <w:r w:rsidRPr="00727123">
        <w:t>ь</w:t>
      </w:r>
      <w:r w:rsidRPr="00727123">
        <w:t>ные меры, принимаемые региональными объединениями государств или каким-нибудь одним из их государств-членов в отношении третьих стран, считаются односторонними в том смысле, что они предписываются согласно правилам, не признанным страной, против которой направлены эти меры.</w:t>
      </w:r>
    </w:p>
    <w:p w:rsidR="00727123" w:rsidRPr="00727123" w:rsidRDefault="00727123" w:rsidP="00727123">
      <w:pPr>
        <w:pStyle w:val="SingleTxt"/>
      </w:pPr>
      <w:r w:rsidRPr="00727123">
        <w:t>16.</w:t>
      </w:r>
      <w:r w:rsidRPr="00727123">
        <w:tab/>
        <w:t>Односторонние принудительные меры могут быть всеобъемлющими или целенаправленными. Целенаправленные меры также иногда называют «умн</w:t>
      </w:r>
      <w:r w:rsidRPr="00727123">
        <w:t>ы</w:t>
      </w:r>
      <w:r w:rsidRPr="00727123">
        <w:t>ми»</w:t>
      </w:r>
      <w:r w:rsidR="003E191E" w:rsidRPr="008B1C33">
        <w:rPr>
          <w:rStyle w:val="FootnoteReference"/>
        </w:rPr>
        <w:footnoteReference w:id="5"/>
      </w:r>
      <w:r w:rsidRPr="00727123">
        <w:t>. Такое название они получили потому, что позволяют свести к минимуму отрицательные побочные эффекты и, в частности, избежать риска нарушения прав человека беднейших и наиболее уязвимых групп населения в странах, пр</w:t>
      </w:r>
      <w:r w:rsidRPr="00727123">
        <w:t>о</w:t>
      </w:r>
      <w:r w:rsidRPr="00727123">
        <w:t>тив которых эти меры применены. Всеобъемлющие меры нацелены сразу на всю экономическую или финансовую систему какой-либо страны. Они чаще всего не имеют избирательного действия и потому имеют тенденцию оказывать в этой стране негативное воздействие на осуществление прав человека среди наиболее бедных и уязвимых сегментов общества. Эффективность этих мер оценивается в зависимости от того, насколько они способны заставить государство, против к</w:t>
      </w:r>
      <w:r w:rsidRPr="00727123">
        <w:t>о</w:t>
      </w:r>
      <w:r w:rsidRPr="00727123">
        <w:t>торого эти меры применены, внести масштабные коррективы в проводимую им политику или вызвать в этом государстве достаточно серьезные экономические трудности для того, чтобы его народ восстал против своего политического рук</w:t>
      </w:r>
      <w:r w:rsidRPr="00727123">
        <w:t>о</w:t>
      </w:r>
      <w:r w:rsidRPr="00727123">
        <w:t>водства. В свою очередь «умные» принудительные меры могут быть нацелены на конкретные отрасли экономической деятельности в данной стране или же быть более общими по своему характеру, но привязанными к какой-то конкретной ограниченной территории. Результатом их воздействия может быть дестабилиз</w:t>
      </w:r>
      <w:r w:rsidRPr="00727123">
        <w:t>а</w:t>
      </w:r>
      <w:r w:rsidRPr="00727123">
        <w:t>ция какого-либо отдельного промышленного сектора или географической обл</w:t>
      </w:r>
      <w:r w:rsidRPr="00727123">
        <w:t>а</w:t>
      </w:r>
      <w:r w:rsidRPr="00727123">
        <w:t>сти. В результате в пострадавших секторе или области может быть ущемлено право на труд и на достойный уровень жизни тех, кто зарабатывает на жизнь в этом секторе или проживает в этой области. Однако, по теории, негативное во</w:t>
      </w:r>
      <w:r w:rsidRPr="00727123">
        <w:t>з</w:t>
      </w:r>
      <w:r w:rsidRPr="00727123">
        <w:t>действие на осуществление прав человека должно быть в обоих случаях более ограниченным по сравнению с эффектом от применения всеобъемлющих сан</w:t>
      </w:r>
      <w:r w:rsidRPr="00727123">
        <w:t>к</w:t>
      </w:r>
      <w:r w:rsidRPr="00727123">
        <w:t>ций, действие которых затрагивает всю страну в целом</w:t>
      </w:r>
      <w:r w:rsidR="003E191E" w:rsidRPr="008B1C33">
        <w:rPr>
          <w:rStyle w:val="FootnoteReference"/>
        </w:rPr>
        <w:footnoteReference w:id="6"/>
      </w:r>
      <w:r w:rsidRPr="00727123">
        <w:t>. Но на практике, как б</w:t>
      </w:r>
      <w:r w:rsidRPr="00727123">
        <w:t>у</w:t>
      </w:r>
      <w:r w:rsidRPr="00727123">
        <w:t>дет показано ниже на конкретных примерах, иногда бывает довольно трудно провести различие между всеобъемлющими и «умными» односторонними пр</w:t>
      </w:r>
      <w:r w:rsidRPr="00727123">
        <w:t>и</w:t>
      </w:r>
      <w:r w:rsidRPr="00727123">
        <w:t xml:space="preserve">нудительными мерами. </w:t>
      </w:r>
    </w:p>
    <w:p w:rsidR="00727123" w:rsidRPr="00727123" w:rsidRDefault="00727123" w:rsidP="00727123">
      <w:pPr>
        <w:pStyle w:val="SingleTxt"/>
      </w:pPr>
      <w:r w:rsidRPr="00727123">
        <w:t>17.</w:t>
      </w:r>
      <w:r w:rsidRPr="00727123">
        <w:tab/>
        <w:t>Как всеобъемлющие, так и «умные» односторонние принудительные меры плохо согласуются с Декларацией о праве на развитие, в частности с положени</w:t>
      </w:r>
      <w:r w:rsidRPr="00727123">
        <w:t>я</w:t>
      </w:r>
      <w:r w:rsidRPr="00727123">
        <w:t>ми ее статьи 3, в которой сказано, что «государства должны сотрудничать друг с другом в обеспечении развития и устранения препятствий на его пути».</w:t>
      </w:r>
    </w:p>
    <w:p w:rsidR="00727123" w:rsidRPr="00727123" w:rsidRDefault="00727123" w:rsidP="00727123">
      <w:pPr>
        <w:pStyle w:val="SingleTxt"/>
      </w:pPr>
      <w:r w:rsidRPr="00727123">
        <w:t>18.</w:t>
      </w:r>
      <w:r w:rsidRPr="00727123">
        <w:tab/>
        <w:t>Суммируя сказанное, можно отметить, что любая односторонняя принуд</w:t>
      </w:r>
      <w:r w:rsidRPr="00727123">
        <w:t>и</w:t>
      </w:r>
      <w:r w:rsidRPr="00727123">
        <w:t>тельная мера, вводимая в отношении какой-либо страны, идет вразрез с рядом положений Международного билля о правах человека или императивных норм и иных требований обычного права. Такие меры в той или иной степени имеют негативные последствия для осуществления ни в чем не повинными людьми св</w:t>
      </w:r>
      <w:r w:rsidRPr="00727123">
        <w:t>о</w:t>
      </w:r>
      <w:r w:rsidRPr="00727123">
        <w:t>их прав человека. Затронуты могут быть самые разные права: политические, эк</w:t>
      </w:r>
      <w:r w:rsidRPr="00727123">
        <w:t>о</w:t>
      </w:r>
      <w:r w:rsidRPr="00727123">
        <w:t>номические, социальные и культурные. Оценка этих последствий должна быть в первую очередь нацелена на выявление возможного ущерба правам на жизнь, здоровье и медицинское обслуживание, достаточный уровень жизни, питание, образование, работу, жилье и развитие. Введение односторонних принудител</w:t>
      </w:r>
      <w:r w:rsidRPr="00727123">
        <w:t>ь</w:t>
      </w:r>
      <w:r w:rsidRPr="00727123">
        <w:t>ных мер оправдывают тем, что они предположительно позволят улучшить в ц</w:t>
      </w:r>
      <w:r w:rsidRPr="00727123">
        <w:t>е</w:t>
      </w:r>
      <w:r w:rsidRPr="00727123">
        <w:t>лом положение в области прав человека в стране, против которой направлены. Поэтому предлагается считать, что причиняемый принудительными мерами ущерб в области прав человека оправдан теми преимуществами, которые эти м</w:t>
      </w:r>
      <w:r w:rsidRPr="00727123">
        <w:t>е</w:t>
      </w:r>
      <w:r w:rsidRPr="00727123">
        <w:t>ры призваны обеспечить. Но пока еще не доказано, что подобный расчет ко</w:t>
      </w:r>
      <w:r w:rsidRPr="00727123">
        <w:t>р</w:t>
      </w:r>
      <w:r w:rsidRPr="00727123">
        <w:t xml:space="preserve">ректен применительно к правам человека. </w:t>
      </w:r>
    </w:p>
    <w:p w:rsidR="00727123" w:rsidRPr="00727123" w:rsidRDefault="009F2054" w:rsidP="00727123">
      <w:pPr>
        <w:pStyle w:val="SingleTxt"/>
      </w:pPr>
      <w:r>
        <w:br w:type="page"/>
      </w:r>
      <w:r w:rsidR="00727123" w:rsidRPr="00727123">
        <w:t>19.</w:t>
      </w:r>
      <w:r w:rsidR="00727123" w:rsidRPr="00727123">
        <w:tab/>
        <w:t>Для обозначения односторонних принудительных мер используется целый ряд выражений. Иногда их называют «санкциями», иногда «ограничительными мерами», а иногда используют эти термины взаимозаме</w:t>
      </w:r>
      <w:r w:rsidR="00644F67">
        <w:t>няемо или даже вместе, например</w:t>
      </w:r>
      <w:r w:rsidR="00727123" w:rsidRPr="00727123">
        <w:t xml:space="preserve"> так: «ограничительные меры (санкции)». В отличии от «санкций» те</w:t>
      </w:r>
      <w:r w:rsidR="00727123" w:rsidRPr="00727123">
        <w:t>р</w:t>
      </w:r>
      <w:r w:rsidR="00727123" w:rsidRPr="00727123">
        <w:t>мин «ограничительные меры» не имеет нравственной коннотации и карател</w:t>
      </w:r>
      <w:r w:rsidR="00727123" w:rsidRPr="00727123">
        <w:t>ь</w:t>
      </w:r>
      <w:r w:rsidR="00727123" w:rsidRPr="00727123">
        <w:t>ного смысла. Но в то же время в нем не отражена «односторонность», а ведь именно это понятие увязывает такие меры с вопросом об их легитимности, поскольку всему одностороннему может при определенных обстоятельствах недоставать легитимности. Термин «односторонние принудительные меры» более громоз</w:t>
      </w:r>
      <w:r w:rsidR="00727123" w:rsidRPr="00727123">
        <w:t>д</w:t>
      </w:r>
      <w:r w:rsidR="00727123" w:rsidRPr="00727123">
        <w:t>кий, чем предыдущие варианты, но зато в него не заложены заведомые ответы на перечисленные выше отнюдь не однозначные вопросы.</w:t>
      </w:r>
    </w:p>
    <w:p w:rsidR="00727123" w:rsidRPr="00727123" w:rsidRDefault="00727123" w:rsidP="00727123">
      <w:pPr>
        <w:pStyle w:val="SingleTxt"/>
      </w:pPr>
      <w:r w:rsidRPr="00727123">
        <w:t>20.</w:t>
      </w:r>
      <w:r w:rsidRPr="00727123">
        <w:tab/>
        <w:t>Специальный докладчик далее будет использовать выражения «страны-инициаторы» для обозначения стран, вводящих и применяющих односторонние принудительные меры, и «целевые страны» для обозначения стран, против кот</w:t>
      </w:r>
      <w:r w:rsidRPr="00727123">
        <w:t>о</w:t>
      </w:r>
      <w:r w:rsidRPr="00727123">
        <w:t>рых нацелены односторонние принудительные меры, независимо от того, явл</w:t>
      </w:r>
      <w:r w:rsidRPr="00727123">
        <w:t>я</w:t>
      </w:r>
      <w:r w:rsidRPr="00727123">
        <w:t>ются эти меры всеобъемлющими или же направленными против конкретной о</w:t>
      </w:r>
      <w:r w:rsidRPr="00727123">
        <w:t>т</w:t>
      </w:r>
      <w:r w:rsidRPr="00727123">
        <w:t>расли, области или физических лиц.</w:t>
      </w:r>
    </w:p>
    <w:p w:rsidR="00727123" w:rsidRPr="00727123" w:rsidRDefault="00727123" w:rsidP="00727123">
      <w:pPr>
        <w:pStyle w:val="SingleTxt"/>
      </w:pPr>
      <w:r w:rsidRPr="00727123">
        <w:t>21.</w:t>
      </w:r>
      <w:r w:rsidRPr="00727123">
        <w:tab/>
        <w:t>Правомерно полагать, что право на «введение санкций» можно считать л</w:t>
      </w:r>
      <w:r w:rsidRPr="00727123">
        <w:t>е</w:t>
      </w:r>
      <w:r w:rsidRPr="00727123">
        <w:t>гитимным тогда, когда юрисдикция того, кто использует это полномочие, распр</w:t>
      </w:r>
      <w:r w:rsidRPr="00727123">
        <w:t>о</w:t>
      </w:r>
      <w:r w:rsidRPr="00727123">
        <w:t>страняется на «подвергающееся санкциям» государство. Такое возможно, напр</w:t>
      </w:r>
      <w:r w:rsidRPr="00727123">
        <w:t>и</w:t>
      </w:r>
      <w:r w:rsidRPr="00727123">
        <w:t>мер, в рамках мандата, предоставленного международным сообществом для обеспечения международных стандартов и принуждения «безответственного» государства к соблюдению требований международного соглашения или межд</w:t>
      </w:r>
      <w:r w:rsidRPr="00727123">
        <w:t>у</w:t>
      </w:r>
      <w:r w:rsidRPr="00727123">
        <w:t>народно-признанных норм поведения. В этом плане главными полномочиями обычно обладает Совет Безопасности. Однако в статье 41 Устава Организации Объединенных Наций принудительные меры, которые может принимать Совет Безопасности, названы не «санкциями», а просто «мерами». Соответственно, е</w:t>
      </w:r>
      <w:r w:rsidRPr="00727123">
        <w:t>с</w:t>
      </w:r>
      <w:r w:rsidRPr="00727123">
        <w:t>ли сам Совет Безопасности предписывает лишь «меры», которые только и можно по праву называть «международными санкциями» и которые в рамках настоящ</w:t>
      </w:r>
      <w:r w:rsidRPr="00727123">
        <w:t>е</w:t>
      </w:r>
      <w:r w:rsidRPr="00727123">
        <w:t>го мандата так и будут именоваться, идея о том, что одни государства могут налагать «санкции» на другие государства, предполагает, что решения гос</w:t>
      </w:r>
      <w:r w:rsidRPr="00727123">
        <w:t>у</w:t>
      </w:r>
      <w:r w:rsidRPr="00727123">
        <w:t>дарств, самостоятельно применяющих односторонние принудительные меры, о</w:t>
      </w:r>
      <w:r w:rsidRPr="00727123">
        <w:t>б</w:t>
      </w:r>
      <w:r w:rsidRPr="00727123">
        <w:t>ладают, как минимум, той же юридической правомерностью, что и решения С</w:t>
      </w:r>
      <w:r w:rsidRPr="00727123">
        <w:t>о</w:t>
      </w:r>
      <w:r w:rsidRPr="00727123">
        <w:t>вета Безопасности. Она также предполагает наличие определенной иерархии среди государств, которые в таком случае делятся на тех, кто «налагает сан</w:t>
      </w:r>
      <w:r w:rsidRPr="00727123">
        <w:t>к</w:t>
      </w:r>
      <w:r w:rsidRPr="00727123">
        <w:t>ции», и тех, кто «подвергается санкциям». Это противоречит духу Устава, в час</w:t>
      </w:r>
      <w:r w:rsidRPr="00727123">
        <w:t>т</w:t>
      </w:r>
      <w:r w:rsidRPr="00727123">
        <w:t>ности пункту 1 статьи 2, в котором говорится о суверенном равенстве всех гос</w:t>
      </w:r>
      <w:r w:rsidRPr="00727123">
        <w:t>у</w:t>
      </w:r>
      <w:r w:rsidRPr="00727123">
        <w:t>дарств</w:t>
      </w:r>
      <w:r w:rsidR="005D3C86">
        <w:t xml:space="preserve"> – </w:t>
      </w:r>
      <w:r w:rsidRPr="00727123">
        <w:t xml:space="preserve">членов Организации Объединенных Наций. </w:t>
      </w:r>
    </w:p>
    <w:p w:rsidR="00727123" w:rsidRPr="00727123" w:rsidRDefault="00727123" w:rsidP="00727123">
      <w:pPr>
        <w:pStyle w:val="SingleTxt"/>
      </w:pPr>
      <w:r w:rsidRPr="00727123">
        <w:t>22.</w:t>
      </w:r>
      <w:r w:rsidRPr="00727123">
        <w:tab/>
        <w:t>Односторонние принудительные меры принято считать «экстерриториал</w:t>
      </w:r>
      <w:r w:rsidRPr="00727123">
        <w:t>ь</w:t>
      </w:r>
      <w:r w:rsidRPr="00727123">
        <w:t>ными», поскольку их источником является одна страна или несколько стран, и они применяются этой страной или странами за пределами их национальной территории или юрисдикции. Закон, на основании которого эти меры примен</w:t>
      </w:r>
      <w:r w:rsidRPr="00727123">
        <w:t>я</w:t>
      </w:r>
      <w:r w:rsidRPr="00727123">
        <w:t>ются, может иметь экстерриториальное воздействие н</w:t>
      </w:r>
      <w:r w:rsidR="00304579">
        <w:t>е</w:t>
      </w:r>
      <w:r w:rsidRPr="00727123">
        <w:t xml:space="preserve"> только на целевые, но и на третьи страны, в том смысле, что последние будут вынуждены принять такие же односторонние принудительные меры против целевой страны, а за отказ по</w:t>
      </w:r>
      <w:r w:rsidRPr="00727123">
        <w:t>д</w:t>
      </w:r>
      <w:r w:rsidRPr="00727123">
        <w:t xml:space="preserve">чиниться их может ожидать серьезное наказание в одностороннем порядке. </w:t>
      </w:r>
    </w:p>
    <w:p w:rsidR="003E191E" w:rsidRPr="003E191E" w:rsidRDefault="003E191E" w:rsidP="003E191E">
      <w:pPr>
        <w:pStyle w:val="SingleTxt"/>
        <w:spacing w:after="0" w:line="120" w:lineRule="exact"/>
        <w:rPr>
          <w:b/>
          <w:sz w:val="10"/>
        </w:rPr>
      </w:pPr>
    </w:p>
    <w:p w:rsidR="003E191E" w:rsidRPr="003E191E" w:rsidRDefault="003E191E" w:rsidP="003E191E">
      <w:pPr>
        <w:pStyle w:val="SingleTxt"/>
        <w:spacing w:after="0" w:line="120" w:lineRule="exact"/>
        <w:rPr>
          <w:b/>
          <w:sz w:val="10"/>
        </w:rPr>
      </w:pPr>
    </w:p>
    <w:p w:rsidR="00727123" w:rsidRPr="00727123" w:rsidRDefault="009F2054" w:rsidP="003E191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727123" w:rsidRPr="00727123">
        <w:tab/>
      </w:r>
      <w:r w:rsidR="00727123" w:rsidRPr="00727123">
        <w:rPr>
          <w:lang w:val="en-GB"/>
        </w:rPr>
        <w:t>V</w:t>
      </w:r>
      <w:r w:rsidR="00727123" w:rsidRPr="00727123">
        <w:t>.</w:t>
      </w:r>
      <w:r w:rsidR="00727123" w:rsidRPr="00727123">
        <w:tab/>
        <w:t>Историческая справка</w:t>
      </w:r>
    </w:p>
    <w:p w:rsidR="003E191E" w:rsidRPr="003E191E" w:rsidRDefault="003E191E" w:rsidP="003E191E">
      <w:pPr>
        <w:pStyle w:val="SingleTxt"/>
        <w:spacing w:after="0" w:line="120" w:lineRule="exact"/>
        <w:rPr>
          <w:b/>
          <w:sz w:val="10"/>
        </w:rPr>
      </w:pPr>
    </w:p>
    <w:p w:rsidR="003E191E" w:rsidRPr="003E191E" w:rsidRDefault="003E191E" w:rsidP="003E191E">
      <w:pPr>
        <w:pStyle w:val="SingleTxt"/>
        <w:spacing w:after="0" w:line="120" w:lineRule="exact"/>
        <w:rPr>
          <w:b/>
          <w:sz w:val="10"/>
        </w:rPr>
      </w:pPr>
    </w:p>
    <w:p w:rsidR="00727123" w:rsidRPr="00727123" w:rsidRDefault="00727123" w:rsidP="003E191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7123">
        <w:tab/>
      </w:r>
      <w:r w:rsidRPr="00727123">
        <w:rPr>
          <w:lang w:val="en-GB"/>
        </w:rPr>
        <w:t>A</w:t>
      </w:r>
      <w:r w:rsidRPr="00727123">
        <w:t>.</w:t>
      </w:r>
      <w:r w:rsidRPr="00727123">
        <w:tab/>
        <w:t>Применение односторонних принудительных мер в прошлом</w:t>
      </w:r>
    </w:p>
    <w:p w:rsidR="003E191E" w:rsidRPr="003E191E" w:rsidRDefault="003E191E" w:rsidP="003E191E">
      <w:pPr>
        <w:pStyle w:val="SingleTxt"/>
        <w:spacing w:after="0" w:line="120" w:lineRule="exact"/>
        <w:rPr>
          <w:sz w:val="10"/>
        </w:rPr>
      </w:pPr>
    </w:p>
    <w:p w:rsidR="003E191E" w:rsidRPr="003E191E" w:rsidRDefault="003E191E" w:rsidP="003E191E">
      <w:pPr>
        <w:pStyle w:val="SingleTxt"/>
        <w:spacing w:after="0" w:line="120" w:lineRule="exact"/>
        <w:rPr>
          <w:sz w:val="10"/>
        </w:rPr>
      </w:pPr>
    </w:p>
    <w:p w:rsidR="00727123" w:rsidRPr="00727123" w:rsidRDefault="00727123" w:rsidP="00727123">
      <w:pPr>
        <w:pStyle w:val="SingleTxt"/>
      </w:pPr>
      <w:r w:rsidRPr="00727123">
        <w:t>23.</w:t>
      </w:r>
      <w:r w:rsidRPr="00727123">
        <w:tab/>
        <w:t>После 1990-х годов число случаев применения односторонних принуд</w:t>
      </w:r>
      <w:r w:rsidRPr="00727123">
        <w:t>и</w:t>
      </w:r>
      <w:r w:rsidRPr="00727123">
        <w:t>тельных мер резко выросло. Эта форма давления, которая оказывает наиболее негативное воздействие на осуществление прав человека тогда, когда более сильные государства или группы государств используют ее против более слабых, сама по себе не нова и применяется давно. Известно, что еще в 492 году до н.э. город-государство Эгина в ответ на пленение своих граждан афинянами захват</w:t>
      </w:r>
      <w:r w:rsidRPr="00727123">
        <w:t>и</w:t>
      </w:r>
      <w:r w:rsidRPr="00727123">
        <w:t>ло аф</w:t>
      </w:r>
      <w:bookmarkStart w:id="1" w:name="_GoBack"/>
      <w:bookmarkEnd w:id="1"/>
      <w:r w:rsidRPr="00727123">
        <w:t>инские корабли и держало членов их команд в качестве заложников</w:t>
      </w:r>
      <w:r w:rsidR="003E191E" w:rsidRPr="008B1C33">
        <w:rPr>
          <w:rStyle w:val="FootnoteReference"/>
        </w:rPr>
        <w:footnoteReference w:id="7"/>
      </w:r>
      <w:r w:rsidRPr="00727123">
        <w:t xml:space="preserve">. </w:t>
      </w:r>
    </w:p>
    <w:p w:rsidR="00727123" w:rsidRPr="00727123" w:rsidRDefault="00727123" w:rsidP="00727123">
      <w:pPr>
        <w:pStyle w:val="SingleTxt"/>
      </w:pPr>
      <w:r w:rsidRPr="00727123">
        <w:t>24.</w:t>
      </w:r>
      <w:r w:rsidRPr="00727123">
        <w:tab/>
        <w:t>В средние века религиозные лидеры и церковные советы в Европе практ</w:t>
      </w:r>
      <w:r w:rsidRPr="00727123">
        <w:t>и</w:t>
      </w:r>
      <w:r w:rsidRPr="00727123">
        <w:t>ковали односторонние принудительные меры, запрещая продажу кораблей, ор</w:t>
      </w:r>
      <w:r w:rsidRPr="00727123">
        <w:t>у</w:t>
      </w:r>
      <w:r w:rsidRPr="00727123">
        <w:t>жия и боеприпасов сарацинам, как тогда называли арабов и мусульман</w:t>
      </w:r>
      <w:r w:rsidR="003E191E" w:rsidRPr="008B1C33">
        <w:rPr>
          <w:rStyle w:val="FootnoteReference"/>
        </w:rPr>
        <w:footnoteReference w:id="8"/>
      </w:r>
      <w:r w:rsidRPr="00727123">
        <w:t xml:space="preserve">. </w:t>
      </w:r>
      <w:r w:rsidR="00FC5313">
        <w:br/>
      </w:r>
      <w:r w:rsidRPr="00727123">
        <w:t xml:space="preserve">Эта практика стала официальной политикой Святого </w:t>
      </w:r>
      <w:r w:rsidR="00F04BE1" w:rsidRPr="00727123">
        <w:t>Престола</w:t>
      </w:r>
      <w:r w:rsidRPr="00727123">
        <w:t>, начавшись с Л</w:t>
      </w:r>
      <w:r w:rsidRPr="00727123">
        <w:t>а</w:t>
      </w:r>
      <w:r w:rsidRPr="00727123">
        <w:t>теранского собора 1179 года и продлившись до тех пор, пока четыре столетия спустя ее не осудил Мартин Лютер</w:t>
      </w:r>
      <w:r w:rsidR="003E191E" w:rsidRPr="008B1C33">
        <w:rPr>
          <w:rStyle w:val="FootnoteReference"/>
        </w:rPr>
        <w:footnoteReference w:id="9"/>
      </w:r>
      <w:r w:rsidRPr="00727123">
        <w:t>. Интересно отметить, что уже тогда испол</w:t>
      </w:r>
      <w:r w:rsidRPr="00727123">
        <w:t>ь</w:t>
      </w:r>
      <w:r w:rsidRPr="00727123">
        <w:t>зовали контакты с купцами третьих стран с целью принудить их присоединиться к собственному эмбарго против целевой страны. Так, например, историк той эп</w:t>
      </w:r>
      <w:r w:rsidRPr="00727123">
        <w:t>о</w:t>
      </w:r>
      <w:r w:rsidRPr="00727123">
        <w:t>хи Пьер ле Шантр сообщает о случае, когда граждане Марселя выступили против купцов с пришвартованного в порту иностранного торгового судна, имевших намерение отправиться с грузом древесины и оружия в Александрию. Горожане призвали трех епископов вмешаться в дело; епископы любезно согласились и о</w:t>
      </w:r>
      <w:r w:rsidRPr="00727123">
        <w:t>т</w:t>
      </w:r>
      <w:r w:rsidRPr="00727123">
        <w:t>лучили купцов от церкви; те, в свою очередь, не придав случившемуся никакого значения, отправились в плавание. Историк сообщает, что они не успели пройти и мили, как их корабль потонул вместе с грузом и всеми, кто был на борту</w:t>
      </w:r>
      <w:r w:rsidR="003E191E" w:rsidRPr="008B1C33">
        <w:rPr>
          <w:rStyle w:val="FootnoteReference"/>
        </w:rPr>
        <w:footnoteReference w:id="10"/>
      </w:r>
      <w:r w:rsidRPr="00727123">
        <w:t xml:space="preserve">. </w:t>
      </w:r>
    </w:p>
    <w:p w:rsidR="00727123" w:rsidRPr="00727123" w:rsidRDefault="00727123" w:rsidP="00727123">
      <w:pPr>
        <w:pStyle w:val="SingleTxt"/>
      </w:pPr>
      <w:r w:rsidRPr="00727123">
        <w:t>25.</w:t>
      </w:r>
      <w:r w:rsidRPr="00727123">
        <w:tab/>
        <w:t>Более современным примером является блокада Германии, предпринятая после окончания первой мировой войны с целью принудить эту страну подч</w:t>
      </w:r>
      <w:r w:rsidRPr="00727123">
        <w:t>и</w:t>
      </w:r>
      <w:r w:rsidRPr="00727123">
        <w:t>ниться некоторым драконовским требованиям, предусмотренным Версальским договором. Эта примененная против Германии односторонняя принудительная мера, не учитывавшая основные права немецкого народа, стала причиной его н</w:t>
      </w:r>
      <w:r w:rsidRPr="00727123">
        <w:t>е</w:t>
      </w:r>
      <w:r w:rsidRPr="00727123">
        <w:t>выразимых страданий</w:t>
      </w:r>
      <w:r w:rsidR="00C2288F" w:rsidRPr="008B1C33">
        <w:rPr>
          <w:rStyle w:val="FootnoteReference"/>
        </w:rPr>
        <w:footnoteReference w:id="11"/>
      </w:r>
      <w:r w:rsidRPr="00727123">
        <w:t>. В то же время отцы-основатели Лиги Наций рассматр</w:t>
      </w:r>
      <w:r w:rsidRPr="00727123">
        <w:t>и</w:t>
      </w:r>
      <w:r w:rsidRPr="00727123">
        <w:t>вали принудительные меры как становой хребет своей политики по поддерж</w:t>
      </w:r>
      <w:r w:rsidRPr="00727123">
        <w:t>а</w:t>
      </w:r>
      <w:r w:rsidRPr="00727123">
        <w:t>нию мира. По сравнению с прошлым это был шаг вперед, поскольку ранее такие меры, в первую очередь блокады, являлись прелюдией к войне или вообще и</w:t>
      </w:r>
      <w:r w:rsidRPr="00727123">
        <w:t>с</w:t>
      </w:r>
      <w:r w:rsidRPr="00727123">
        <w:t>пользовались как одно из средств ведения войны.</w:t>
      </w:r>
    </w:p>
    <w:p w:rsidR="00727123" w:rsidRPr="00727123" w:rsidRDefault="00727123" w:rsidP="00727123">
      <w:pPr>
        <w:pStyle w:val="SingleTxt"/>
      </w:pPr>
      <w:r w:rsidRPr="00727123">
        <w:t>26.</w:t>
      </w:r>
      <w:r w:rsidRPr="00727123">
        <w:tab/>
        <w:t>Можно также вспомнить односторонние принудительные меры, принятые по инициативе западных стран в 1949 году против Советского Союза посре</w:t>
      </w:r>
      <w:r w:rsidRPr="00727123">
        <w:t>д</w:t>
      </w:r>
      <w:r w:rsidRPr="00727123">
        <w:t>ством создания Координационного комитета по многостороннему экспортному контролю и в 1951 году против Китая путем создания Комитета по Китаю, а та</w:t>
      </w:r>
      <w:r w:rsidRPr="00727123">
        <w:t>к</w:t>
      </w:r>
      <w:r w:rsidRPr="00727123">
        <w:t>же подключение к санкционной деятельности Совета Безопасности, который сначала ввел санкции в 1966 году в отношении Южной Родезии, а десять лет спустя, по инициативе развивающихся стран – в отношении Южной</w:t>
      </w:r>
      <w:r w:rsidR="00C2288F">
        <w:t xml:space="preserve"> Африки. В </w:t>
      </w:r>
      <w:r w:rsidRPr="00727123">
        <w:t>последнем случае воздействие на осуществление прав человека в отношении населения целевых стран было относительно небольшим, поскольку этим стр</w:t>
      </w:r>
      <w:r w:rsidRPr="00727123">
        <w:t>а</w:t>
      </w:r>
      <w:r w:rsidRPr="00727123">
        <w:t>нам удавалось обходить принятые против них меры.</w:t>
      </w:r>
    </w:p>
    <w:p w:rsidR="00727123" w:rsidRPr="00727123" w:rsidRDefault="00727123" w:rsidP="00727123">
      <w:pPr>
        <w:pStyle w:val="SingleTxt"/>
        <w:rPr>
          <w:u w:val="single"/>
        </w:rPr>
      </w:pPr>
      <w:r w:rsidRPr="00727123">
        <w:t>27.</w:t>
      </w:r>
      <w:r w:rsidRPr="00727123">
        <w:tab/>
        <w:t>За исключением мер, принятых во времена апартеида против Южной Р</w:t>
      </w:r>
      <w:r w:rsidRPr="00727123">
        <w:t>о</w:t>
      </w:r>
      <w:r w:rsidRPr="00727123">
        <w:t>дезии и Южной Африки, все недавние односторонние принудительные меры, применявшиеся до 1975 года, вписывались в контекст идеологического против</w:t>
      </w:r>
      <w:r w:rsidRPr="00727123">
        <w:t>о</w:t>
      </w:r>
      <w:r w:rsidRPr="00727123">
        <w:t xml:space="preserve">стояния между Востоком и Западом. Затем был подписан Заключительный акт Совещания по безопасности и сотрудничеству в Европе, в принципе </w:t>
      </w:r>
      <w:r w:rsidRPr="00727123">
        <w:rPr>
          <w:lang w:val="en-GB"/>
        </w:rPr>
        <w:t>VI</w:t>
      </w:r>
      <w:r w:rsidRPr="00727123">
        <w:t xml:space="preserve"> которого была зафиксирована решимость подписавших его сторон положить конец сам</w:t>
      </w:r>
      <w:r w:rsidRPr="00727123">
        <w:t>о</w:t>
      </w:r>
      <w:r w:rsidRPr="00727123">
        <w:t>стоятельному применению принудительных мер. Согласно этому принципу ст</w:t>
      </w:r>
      <w:r w:rsidRPr="00727123">
        <w:t>о</w:t>
      </w:r>
      <w:r w:rsidRPr="00727123">
        <w:t>роны договора «будут точно так же при всех обстоятельствах воздерживаться от любого другого акта… экономического или другого принуждения, направленного на то, чтобы подчинить своим собственным интересам осуществление другим государством-участником прав, присущих его суверенитету». Однако на практике получилось иначе, и односторонние принудительные меры вновь стали прим</w:t>
      </w:r>
      <w:r w:rsidRPr="00727123">
        <w:t>е</w:t>
      </w:r>
      <w:r w:rsidRPr="00727123">
        <w:t>няться против развивающихся стран, а затем последовала очередная эскалация, вызванная в частности напряженностью между Западом и Российской Федерац</w:t>
      </w:r>
      <w:r w:rsidRPr="00727123">
        <w:t>и</w:t>
      </w:r>
      <w:r w:rsidRPr="00727123">
        <w:t>ей в связи с ситуацией в Крыму и в Восточной Украине.</w:t>
      </w:r>
    </w:p>
    <w:p w:rsidR="00727123" w:rsidRPr="00727123" w:rsidRDefault="00727123" w:rsidP="00727123">
      <w:pPr>
        <w:pStyle w:val="SingleTxt"/>
      </w:pPr>
      <w:r w:rsidRPr="00727123">
        <w:t>28.</w:t>
      </w:r>
      <w:r w:rsidRPr="00727123">
        <w:tab/>
        <w:t>Большинство односторонних принудительных мер, применяемых ныне ра</w:t>
      </w:r>
      <w:r w:rsidRPr="00727123">
        <w:t>з</w:t>
      </w:r>
      <w:r w:rsidRPr="00727123">
        <w:t>витыми странами против развивающихся стран, дались очень дорогой ценой с точки зрения осуществления прав человека наиболее бедных и уязвимых групп населения. Можно привести и примеры обратной ситуации, такие как арабское нефтяное эмбарго 1973 года, примененное против западных государств в ответ на позицию, занятую ими во время арабско-израильской войны 1973 года. Известны также случаи, когда односторонние принудительные меры против соседних гос</w:t>
      </w:r>
      <w:r w:rsidRPr="00727123">
        <w:t>у</w:t>
      </w:r>
      <w:r w:rsidRPr="00727123">
        <w:t>дарств на короткий срок принимали развивающиеся страны.</w:t>
      </w:r>
    </w:p>
    <w:p w:rsidR="00C2288F" w:rsidRPr="00C2288F" w:rsidRDefault="00C2288F" w:rsidP="00C2288F">
      <w:pPr>
        <w:pStyle w:val="SingleTxt"/>
        <w:spacing w:after="0" w:line="120" w:lineRule="exact"/>
        <w:rPr>
          <w:b/>
          <w:sz w:val="10"/>
        </w:rPr>
      </w:pPr>
    </w:p>
    <w:p w:rsidR="00C2288F" w:rsidRPr="00C2288F" w:rsidRDefault="00C2288F" w:rsidP="00C2288F">
      <w:pPr>
        <w:pStyle w:val="SingleTxt"/>
        <w:spacing w:after="0" w:line="120" w:lineRule="exact"/>
        <w:rPr>
          <w:b/>
          <w:sz w:val="10"/>
        </w:rPr>
      </w:pPr>
    </w:p>
    <w:p w:rsidR="00727123" w:rsidRPr="00727123" w:rsidRDefault="00727123" w:rsidP="00C2288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7123">
        <w:tab/>
      </w:r>
      <w:r w:rsidRPr="00727123">
        <w:rPr>
          <w:lang w:val="en-GB"/>
        </w:rPr>
        <w:t>B</w:t>
      </w:r>
      <w:r w:rsidRPr="00727123">
        <w:t>.</w:t>
      </w:r>
      <w:r w:rsidRPr="00727123">
        <w:tab/>
        <w:t>Нынешние тенденции</w:t>
      </w:r>
    </w:p>
    <w:p w:rsidR="00C2288F" w:rsidRPr="00C2288F" w:rsidRDefault="00C2288F" w:rsidP="00C2288F">
      <w:pPr>
        <w:pStyle w:val="SingleTxt"/>
        <w:spacing w:after="0" w:line="120" w:lineRule="exact"/>
        <w:rPr>
          <w:sz w:val="10"/>
        </w:rPr>
      </w:pPr>
    </w:p>
    <w:p w:rsidR="00C2288F" w:rsidRPr="00C2288F" w:rsidRDefault="00C2288F" w:rsidP="00C2288F">
      <w:pPr>
        <w:pStyle w:val="SingleTxt"/>
        <w:spacing w:after="0" w:line="120" w:lineRule="exact"/>
        <w:rPr>
          <w:sz w:val="10"/>
        </w:rPr>
      </w:pPr>
    </w:p>
    <w:p w:rsidR="00727123" w:rsidRPr="00727123" w:rsidRDefault="00727123" w:rsidP="00727123">
      <w:pPr>
        <w:pStyle w:val="SingleTxt"/>
      </w:pPr>
      <w:r w:rsidRPr="00727123">
        <w:t>29.</w:t>
      </w:r>
      <w:r w:rsidRPr="00727123">
        <w:tab/>
        <w:t>Судя по наблюдаемым сегодня тенденциям, развитые страны отнюдь не с</w:t>
      </w:r>
      <w:r w:rsidRPr="00727123">
        <w:t>о</w:t>
      </w:r>
      <w:r w:rsidRPr="00727123">
        <w:t>бираются отказываться от применения однос</w:t>
      </w:r>
      <w:r w:rsidR="00C2288F">
        <w:t>торонних принудительных мер. Но </w:t>
      </w:r>
      <w:r w:rsidRPr="00727123">
        <w:t>это не означает, что ситуация никак не меняется. Совет Безопасности после</w:t>
      </w:r>
      <w:r w:rsidRPr="00727123">
        <w:t>д</w:t>
      </w:r>
      <w:r w:rsidRPr="00727123">
        <w:t>ний раз применил всеобъемлющие санкции в 1994 году против Гаити и с тех пор отказался от их применения. Следуя его примеру, страны-инициаторы в целом предпочитают использовать не всеобъемлющие, а «умные» санкции. Эти сан</w:t>
      </w:r>
      <w:r w:rsidRPr="00727123">
        <w:t>к</w:t>
      </w:r>
      <w:r w:rsidRPr="00727123">
        <w:t>ции нацелены на конкретные области на территории целевых стран или на какие-то конкретные виды деятельности, например на соблюдение режима нераспр</w:t>
      </w:r>
      <w:r w:rsidRPr="00727123">
        <w:t>о</w:t>
      </w:r>
      <w:r w:rsidRPr="00727123">
        <w:t>странения или на торговлю конкретными категориями товаров, например на то</w:t>
      </w:r>
      <w:r w:rsidRPr="00727123">
        <w:t>р</w:t>
      </w:r>
      <w:r w:rsidRPr="00727123">
        <w:t>говлю оружием или сырьем. Все чаще используются также «умные» санкции, направленные против юридических или физических лиц, предположительно участвующих в принятии решений государствами, которые подвергаются давл</w:t>
      </w:r>
      <w:r w:rsidRPr="00727123">
        <w:t>е</w:t>
      </w:r>
      <w:r w:rsidRPr="00727123">
        <w:t>нию со стороны страны или группы стран, применяющих односторонние прин</w:t>
      </w:r>
      <w:r w:rsidRPr="00727123">
        <w:t>у</w:t>
      </w:r>
      <w:r w:rsidRPr="00727123">
        <w:t>дительные меры. На данный момент уже сформировался определенный норм</w:t>
      </w:r>
      <w:r w:rsidRPr="00727123">
        <w:t>а</w:t>
      </w:r>
      <w:r w:rsidRPr="00727123">
        <w:t>тивно-правовой комплекс, направленный на восстановление справедливости в случае злоупотребления такими мерами и на обеспечение соблюдения ряда усл</w:t>
      </w:r>
      <w:r w:rsidRPr="00727123">
        <w:t>о</w:t>
      </w:r>
      <w:r w:rsidRPr="00727123">
        <w:t>вий при их применении; одновременно появляется некое подобие справедливого отправления правосудия и независимой оценки, позволяющей получить пре</w:t>
      </w:r>
      <w:r w:rsidRPr="00727123">
        <w:t>д</w:t>
      </w:r>
      <w:r w:rsidRPr="00727123">
        <w:t>ставление о степени воздействия принятых мер на осуществление прав человека. Это позитивная тенденция. Она способствует постепенному ограничению неж</w:t>
      </w:r>
      <w:r w:rsidRPr="00727123">
        <w:t>е</w:t>
      </w:r>
      <w:r w:rsidRPr="00727123">
        <w:t xml:space="preserve">лательного побочного воздействия этих мер на посторонние группы, и потому ее можно только приветствовать. </w:t>
      </w:r>
    </w:p>
    <w:p w:rsidR="00727123" w:rsidRPr="00727123" w:rsidRDefault="00727123" w:rsidP="00727123">
      <w:pPr>
        <w:pStyle w:val="SingleTxt"/>
      </w:pPr>
      <w:r w:rsidRPr="00727123">
        <w:t>30.</w:t>
      </w:r>
      <w:r w:rsidRPr="00727123">
        <w:tab/>
        <w:t>Однако в разных странах-инициаторах эта эволюция происходит по-разному. Поэтому необходимо осуществить обзор прогресса, достигнутого в т</w:t>
      </w:r>
      <w:r w:rsidRPr="00727123">
        <w:t>а</w:t>
      </w:r>
      <w:r w:rsidRPr="00727123">
        <w:t>ких странах, и рассмотреть возможность поощрения «передовой практики» нек</w:t>
      </w:r>
      <w:r w:rsidRPr="00727123">
        <w:t>о</w:t>
      </w:r>
      <w:r w:rsidRPr="00727123">
        <w:t xml:space="preserve">торых таких стран или групп стран в интересах всех остальных в качестве еще одного шага вперед в разработке «новаторской практики». </w:t>
      </w:r>
    </w:p>
    <w:p w:rsidR="00727123" w:rsidRPr="00727123" w:rsidRDefault="00727123" w:rsidP="00727123">
      <w:pPr>
        <w:pStyle w:val="SingleTxt"/>
      </w:pPr>
      <w:r w:rsidRPr="00727123">
        <w:t>31.</w:t>
      </w:r>
      <w:r w:rsidRPr="00727123">
        <w:tab/>
        <w:t>К сожалению, в реальной жизни добрые намерения, проявленные в стол</w:t>
      </w:r>
      <w:r w:rsidRPr="00727123">
        <w:t>и</w:t>
      </w:r>
      <w:r w:rsidRPr="00727123">
        <w:t>цах развитых стран, подчас не так просто преобразовать в практические меры по обеспечению прав человека в повседневной жизни общин в отдаленных уголках развивающегося мира. Например, применение таких финансовых принудител</w:t>
      </w:r>
      <w:r w:rsidRPr="00727123">
        <w:t>ь</w:t>
      </w:r>
      <w:r w:rsidRPr="00727123">
        <w:t>ных мер, как запрет на использование системы международных межбанковских финансовых телекоммуникаций или подрыв принципа иммунитета активов це</w:t>
      </w:r>
      <w:r w:rsidRPr="00727123">
        <w:t>н</w:t>
      </w:r>
      <w:r w:rsidRPr="00727123">
        <w:t>тральных банков, может в силу неизбирательного характера их действия оказат</w:t>
      </w:r>
      <w:r w:rsidRPr="00727123">
        <w:t>ь</w:t>
      </w:r>
      <w:r w:rsidRPr="00727123">
        <w:t>ся равносильным возврату к всеобъемлющим санкциям. Аналогичным образом результатом взаимоналожения целенаправленных односторонних принудител</w:t>
      </w:r>
      <w:r w:rsidRPr="00727123">
        <w:t>ь</w:t>
      </w:r>
      <w:r w:rsidRPr="00727123">
        <w:t>ных мер и санкций Совета Безопасности может стать искажение цели и наруш</w:t>
      </w:r>
      <w:r w:rsidRPr="00727123">
        <w:t>е</w:t>
      </w:r>
      <w:r w:rsidRPr="00727123">
        <w:t>ние сбалансированности последних. Мера, изначально задуманная как «умная» принудительная санкция, может таким образом превратиться во всеобъемлющую принудительную меру. Точно так же, если сразу несколько разных «умных» о</w:t>
      </w:r>
      <w:r w:rsidRPr="00727123">
        <w:t>д</w:t>
      </w:r>
      <w:r w:rsidRPr="00727123">
        <w:t>носторонних принудительных мер вводятся одновременно против одной и той же страны, суммарный эффект от них может оказаться равносильным воздействию всеобщей принудительной меры. К тому же всеобщий характер принудительной меры, являющийся причиной особо пагубного воздействия на осуществление прав человека, совсем не обязательно способствует повышению ее эффективн</w:t>
      </w:r>
      <w:r w:rsidRPr="00727123">
        <w:t>о</w:t>
      </w:r>
      <w:r w:rsidRPr="00727123">
        <w:t>сти. Подтверждением этому могут служить два конкретных примера: Кубы и Ирана (Исламской Республики). Можно только приветствовать тот факт, что о</w:t>
      </w:r>
      <w:r w:rsidRPr="00727123">
        <w:t>т</w:t>
      </w:r>
      <w:r w:rsidRPr="00727123">
        <w:t>ныне согласно недавней инициативе Президента Соединенных Штатов Америки целенаправленные меры, в сумме дающие тот же эффект, что и всеобъемлющие принудительные меры, подлежат пересмотру. Это подтвердил Государственный секретарь Соединенных Штатов Америки, высказавшийся о переменах в отн</w:t>
      </w:r>
      <w:r w:rsidRPr="00727123">
        <w:t>о</w:t>
      </w:r>
      <w:r w:rsidRPr="00727123">
        <w:t>шениях между Соединенными Штатами и Кубой в том смысле, что они начались, потому что президент «принял личное, фундаментальное решение отказаться от неработающей и уже давно себя изжившей политики»</w:t>
      </w:r>
      <w:r w:rsidR="00C2288F" w:rsidRPr="008B1C33">
        <w:rPr>
          <w:rStyle w:val="FootnoteReference"/>
        </w:rPr>
        <w:footnoteReference w:id="12"/>
      </w:r>
      <w:r w:rsidRPr="00727123">
        <w:t xml:space="preserve">. </w:t>
      </w:r>
    </w:p>
    <w:p w:rsidR="00727123" w:rsidRPr="00727123" w:rsidRDefault="00727123" w:rsidP="00727123">
      <w:pPr>
        <w:pStyle w:val="SingleTxt"/>
      </w:pPr>
      <w:r w:rsidRPr="00727123">
        <w:t>32.</w:t>
      </w:r>
      <w:r w:rsidRPr="00727123">
        <w:tab/>
        <w:t>В целом же гарантии, призванные обезопасить практику односторонних принудительных мер, на деле все еще не всегда и не везде позволяют исключить их негативное воздействие на осуществление прав человека. Эти слабые места следует выявлять и анализировать, и затем избавляться от них.</w:t>
      </w:r>
    </w:p>
    <w:p w:rsidR="00727123" w:rsidRPr="00727123" w:rsidRDefault="00727123" w:rsidP="00727123">
      <w:pPr>
        <w:pStyle w:val="SingleTxt"/>
      </w:pPr>
      <w:r w:rsidRPr="00727123">
        <w:t>33.</w:t>
      </w:r>
      <w:r w:rsidRPr="00727123">
        <w:tab/>
        <w:t>Прогресс, достигнутый благодаря тщательной доработке практики одност</w:t>
      </w:r>
      <w:r w:rsidRPr="00727123">
        <w:t>о</w:t>
      </w:r>
      <w:r w:rsidRPr="00727123">
        <w:t>ронних принудительных мер, привел</w:t>
      </w:r>
      <w:r w:rsidR="00BE7371">
        <w:t>,</w:t>
      </w:r>
      <w:r w:rsidRPr="00727123">
        <w:t xml:space="preserve"> среди прочего</w:t>
      </w:r>
      <w:r w:rsidR="00BE7371">
        <w:t>,</w:t>
      </w:r>
      <w:r w:rsidRPr="00727123">
        <w:t xml:space="preserve"> к тому, что Европейский союз отказался от применения самостоятельных всеобъемлющих санкций. Но в то же время и «целенаправленные» меры, вводимые против жизненно важных отраслей, таких как нефтедобыча и экспорт нефтепродуктов, в конечном итоге как минимум косвенно затрагивают всю экономику или всю финансовую систему целевой страны. Сегодня также все более широко признается, что отныне при применении односторонних принудительных мер былая практика, при которой целью принимаемых мер являлось получение странами-инициаторами эконом</w:t>
      </w:r>
      <w:r w:rsidRPr="00727123">
        <w:t>и</w:t>
      </w:r>
      <w:r w:rsidRPr="00727123">
        <w:t>ческой выгоды, должна быть исключена. В последнее время их заявленной целью становится «поддержание международного права, права в области прав человека и гуманитарного права».</w:t>
      </w:r>
    </w:p>
    <w:p w:rsidR="00727123" w:rsidRPr="00727123" w:rsidRDefault="00C2288F" w:rsidP="00C2288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727123" w:rsidRPr="00727123">
        <w:tab/>
      </w:r>
      <w:r w:rsidR="00727123" w:rsidRPr="00727123">
        <w:rPr>
          <w:lang w:val="en-GB"/>
        </w:rPr>
        <w:t>VI</w:t>
      </w:r>
      <w:r w:rsidR="00727123" w:rsidRPr="00727123">
        <w:t>.</w:t>
      </w:r>
      <w:r w:rsidR="00727123" w:rsidRPr="00727123">
        <w:tab/>
        <w:t xml:space="preserve">Негативное воздействие на осуществление прав человека: как его исключить или смягчить, как восстановить справедливость в отношении пострадавших, </w:t>
      </w:r>
      <w:r>
        <w:t>какие нормативы уже прописаны в </w:t>
      </w:r>
      <w:r w:rsidR="00727123" w:rsidRPr="00727123">
        <w:t xml:space="preserve">международном праве, </w:t>
      </w:r>
      <w:r>
        <w:t>праве в области прав человека и </w:t>
      </w:r>
      <w:r w:rsidR="00727123" w:rsidRPr="00727123">
        <w:t>гуманитарном праве</w:t>
      </w:r>
    </w:p>
    <w:p w:rsidR="00C2288F" w:rsidRPr="00C2288F" w:rsidRDefault="00C2288F" w:rsidP="00C2288F">
      <w:pPr>
        <w:pStyle w:val="SingleTxt"/>
        <w:spacing w:after="0" w:line="120" w:lineRule="exact"/>
        <w:rPr>
          <w:b/>
          <w:sz w:val="10"/>
        </w:rPr>
      </w:pPr>
    </w:p>
    <w:p w:rsidR="00C2288F" w:rsidRPr="00C2288F" w:rsidRDefault="00C2288F" w:rsidP="00C2288F">
      <w:pPr>
        <w:pStyle w:val="SingleTxt"/>
        <w:spacing w:after="0" w:line="120" w:lineRule="exact"/>
        <w:rPr>
          <w:b/>
          <w:sz w:val="10"/>
        </w:rPr>
      </w:pPr>
    </w:p>
    <w:p w:rsidR="00727123" w:rsidRDefault="00727123" w:rsidP="00C2288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7123">
        <w:tab/>
      </w:r>
      <w:r w:rsidRPr="00727123">
        <w:rPr>
          <w:lang w:val="en-GB"/>
        </w:rPr>
        <w:t>A</w:t>
      </w:r>
      <w:r w:rsidRPr="00727123">
        <w:t>.</w:t>
      </w:r>
      <w:r w:rsidRPr="00727123">
        <w:tab/>
        <w:t>Исключение односторонних принудительных мер или ограничение их применения</w:t>
      </w:r>
    </w:p>
    <w:p w:rsidR="00C2288F" w:rsidRPr="00C2288F" w:rsidRDefault="00C2288F" w:rsidP="00C2288F">
      <w:pPr>
        <w:pStyle w:val="SingleTxt"/>
        <w:spacing w:after="0" w:line="120" w:lineRule="exact"/>
        <w:rPr>
          <w:sz w:val="10"/>
        </w:rPr>
      </w:pPr>
    </w:p>
    <w:p w:rsidR="00C2288F" w:rsidRPr="00C2288F" w:rsidRDefault="00C2288F" w:rsidP="00C2288F">
      <w:pPr>
        <w:pStyle w:val="SingleTxt"/>
        <w:spacing w:after="0" w:line="120" w:lineRule="exact"/>
        <w:rPr>
          <w:sz w:val="10"/>
        </w:rPr>
      </w:pPr>
    </w:p>
    <w:p w:rsidR="00727123" w:rsidRPr="00727123" w:rsidRDefault="00727123" w:rsidP="00727123">
      <w:pPr>
        <w:pStyle w:val="SingleTxt"/>
      </w:pPr>
      <w:r w:rsidRPr="00727123">
        <w:t>34.</w:t>
      </w:r>
      <w:r w:rsidRPr="00727123">
        <w:tab/>
        <w:t>Очевидный ответ на первый вопрос состоит в том, что нужно признать пр</w:t>
      </w:r>
      <w:r w:rsidRPr="00727123">
        <w:t>о</w:t>
      </w:r>
      <w:r w:rsidRPr="00727123">
        <w:t>возглашенный и в статье 1 Международного пакта о гражданских и политич</w:t>
      </w:r>
      <w:r w:rsidRPr="00727123">
        <w:t>е</w:t>
      </w:r>
      <w:r w:rsidRPr="00727123">
        <w:t>ских правах, и в статье 1 Международного пакта об экономических, социальных и культурных правах главенствующий принцип самоопределения и отказаться от применения односторонних принудительных мер в качестве инструмента вне</w:t>
      </w:r>
      <w:r w:rsidRPr="00727123">
        <w:t>ш</w:t>
      </w:r>
      <w:r w:rsidRPr="00727123">
        <w:t>ней политики. Признанным принципом обычного международного права являе</w:t>
      </w:r>
      <w:r w:rsidRPr="00727123">
        <w:t>т</w:t>
      </w:r>
      <w:r w:rsidRPr="00727123">
        <w:t>ся и то, что даже не запрещенные экономические меры становятся противопра</w:t>
      </w:r>
      <w:r w:rsidRPr="00727123">
        <w:t>в</w:t>
      </w:r>
      <w:r w:rsidRPr="00727123">
        <w:t>ными, если они принуждают какое-либо государство предпринимать какие-то действия в области, в которой оно имеет право действовать по своему усмотр</w:t>
      </w:r>
      <w:r w:rsidRPr="00727123">
        <w:t>е</w:t>
      </w:r>
      <w:r w:rsidRPr="00727123">
        <w:t xml:space="preserve">нию. В пункте 31 части </w:t>
      </w:r>
      <w:r w:rsidRPr="00727123">
        <w:rPr>
          <w:lang w:val="en-US"/>
        </w:rPr>
        <w:t>I</w:t>
      </w:r>
      <w:r w:rsidRPr="00727123">
        <w:t xml:space="preserve"> Венской декларации государствам адресован призыв «воздерживаться от любых односторонних мер, не соответствующих междун</w:t>
      </w:r>
      <w:r w:rsidRPr="00727123">
        <w:t>а</w:t>
      </w:r>
      <w:r w:rsidRPr="00727123">
        <w:t>родному праву и Уставу Организации Объединенных Наций, которые создают препятствия для торговых отношений между государствами и затрудняют по</w:t>
      </w:r>
      <w:r w:rsidRPr="00727123">
        <w:t>л</w:t>
      </w:r>
      <w:r w:rsidRPr="00727123">
        <w:t>ную реализацию прав человека, изложенных во Всеобщей декларации прав чел</w:t>
      </w:r>
      <w:r w:rsidRPr="00727123">
        <w:t>о</w:t>
      </w:r>
      <w:r w:rsidRPr="00727123">
        <w:t>века и международных договорах о правах человека, в частности права каждого человека на уровень жизни, надлежащим образом обеспечивающий его здоровье и благосостояние, включая питание и медицинскую помощь, жилье и необход</w:t>
      </w:r>
      <w:r w:rsidRPr="00727123">
        <w:t>и</w:t>
      </w:r>
      <w:r w:rsidRPr="00727123">
        <w:t>мые социальные услуги». Аналогичным образом в Декларации о принципах международного права в отношении дружественных отношений и сотруднич</w:t>
      </w:r>
      <w:r w:rsidRPr="00727123">
        <w:t>е</w:t>
      </w:r>
      <w:r w:rsidRPr="00727123">
        <w:t>ства между государствами в соответствии с Уставом Организации Объединенных Наций</w:t>
      </w:r>
      <w:r w:rsidR="00C2288F" w:rsidRPr="008B1C33">
        <w:rPr>
          <w:rStyle w:val="FootnoteReference"/>
        </w:rPr>
        <w:footnoteReference w:id="13"/>
      </w:r>
      <w:r w:rsidRPr="00727123">
        <w:t>, а также в статье 32 резолюции 3281</w:t>
      </w:r>
      <w:r w:rsidRPr="00727123">
        <w:rPr>
          <w:lang w:val="en-GB"/>
        </w:rPr>
        <w:t> </w:t>
      </w:r>
      <w:r w:rsidRPr="00727123">
        <w:t>(</w:t>
      </w:r>
      <w:r w:rsidRPr="00727123">
        <w:rPr>
          <w:lang w:val="en-GB"/>
        </w:rPr>
        <w:t>XXIX</w:t>
      </w:r>
      <w:r w:rsidRPr="00727123">
        <w:t>) Генеральной Ассамблеи сказано, что ни одно государство не может применять по отношению к другому государству или поощрять применение экономических, политических или каких-либо других мер принудительного характера, направленных на ущемление его суверенных прав. Таким образом приобретает легитимность позиция, занятая развивающимися странами: они отвергают навязывание имеющих экстерритор</w:t>
      </w:r>
      <w:r w:rsidRPr="00727123">
        <w:t>и</w:t>
      </w:r>
      <w:r w:rsidRPr="00727123">
        <w:t>альное действие законов и положений и все другие формы экономического пр</w:t>
      </w:r>
      <w:r w:rsidRPr="00727123">
        <w:t>и</w:t>
      </w:r>
      <w:r w:rsidRPr="00727123">
        <w:t>нуждения, включая односторонние санкции против развивающихся стран, и пр</w:t>
      </w:r>
      <w:r w:rsidRPr="00727123">
        <w:t>и</w:t>
      </w:r>
      <w:r w:rsidRPr="00727123">
        <w:t>зывают к их отмене</w:t>
      </w:r>
      <w:r w:rsidR="00C2288F" w:rsidRPr="008B1C33">
        <w:rPr>
          <w:rStyle w:val="FootnoteReference"/>
        </w:rPr>
        <w:footnoteReference w:id="14"/>
      </w:r>
      <w:r w:rsidRPr="00727123">
        <w:t>.</w:t>
      </w:r>
    </w:p>
    <w:p w:rsidR="00727123" w:rsidRPr="00727123" w:rsidRDefault="00727123" w:rsidP="00727123">
      <w:pPr>
        <w:pStyle w:val="SingleTxt"/>
        <w:rPr>
          <w:i/>
        </w:rPr>
      </w:pPr>
      <w:r w:rsidRPr="00727123">
        <w:t>35.</w:t>
      </w:r>
      <w:r w:rsidRPr="00727123">
        <w:tab/>
        <w:t>В Венской декларации также содержится обращенный к государствам пр</w:t>
      </w:r>
      <w:r w:rsidRPr="00727123">
        <w:t>и</w:t>
      </w:r>
      <w:r w:rsidRPr="00727123">
        <w:t>зыв воздерживаться от любых не соответствующих международному праву и Уставу Организации Объединенных Наций односторонних мер. Если смотреть на это с точки зрения стран-инициаторов, то суть императива заключается в том, чтобы определить, какие принудительные меры противоречат этим требованиям, а какие нет. В Руководстве Европейского союза по вопросу об осуществлении и оценке ограничительных мер подчеркивается, что «ограничительные меры всегда должны вводиться и применяться согласно международному праву. При этом должны соблюдаться права человека и основные свободы»</w:t>
      </w:r>
      <w:r w:rsidR="00C2288F" w:rsidRPr="008B1C33">
        <w:rPr>
          <w:rStyle w:val="FootnoteReference"/>
        </w:rPr>
        <w:footnoteReference w:id="15"/>
      </w:r>
      <w:r w:rsidRPr="00727123">
        <w:t>. В Руководстве ук</w:t>
      </w:r>
      <w:r w:rsidRPr="00727123">
        <w:t>а</w:t>
      </w:r>
      <w:r w:rsidRPr="00727123">
        <w:t xml:space="preserve">зывается, что решения, принимаемые по этому вопросу Советом Европейского союза в </w:t>
      </w:r>
      <w:r w:rsidR="00C2288F">
        <w:t>рамках</w:t>
      </w:r>
      <w:r w:rsidRPr="00727123">
        <w:t xml:space="preserve"> его общей внешней политики и политики безопасности, могут быть пересмотрены Европейским судом</w:t>
      </w:r>
      <w:r w:rsidR="00C2288F" w:rsidRPr="008B1C33">
        <w:rPr>
          <w:rStyle w:val="FootnoteReference"/>
        </w:rPr>
        <w:footnoteReference w:id="16"/>
      </w:r>
      <w:r w:rsidRPr="00727123">
        <w:t xml:space="preserve">. В деле </w:t>
      </w:r>
      <w:r w:rsidRPr="00727123">
        <w:rPr>
          <w:i/>
        </w:rPr>
        <w:t>Кади</w:t>
      </w:r>
      <w:r w:rsidR="00C2288F" w:rsidRPr="008B1C33">
        <w:rPr>
          <w:rStyle w:val="FootnoteReference"/>
        </w:rPr>
        <w:footnoteReference w:id="17"/>
      </w:r>
      <w:r w:rsidRPr="00727123">
        <w:t xml:space="preserve"> решение Европейского совета о включении физического лица в перечень террористов было отменено Европейским судом невзирая на то, что речь шла об осуществлении не подлеж</w:t>
      </w:r>
      <w:r w:rsidRPr="00727123">
        <w:t>а</w:t>
      </w:r>
      <w:r w:rsidRPr="00727123">
        <w:t xml:space="preserve">щей обжалованию процедуры, предписанной Советом Безопасности. Решение основывалось на признании того, что по стандартам императивных правовых норм или </w:t>
      </w:r>
      <w:r w:rsidRPr="00727123">
        <w:rPr>
          <w:iCs/>
          <w:lang w:val="en-GB"/>
        </w:rPr>
        <w:t>jus</w:t>
      </w:r>
      <w:r w:rsidRPr="00727123">
        <w:rPr>
          <w:iCs/>
        </w:rPr>
        <w:t xml:space="preserve"> </w:t>
      </w:r>
      <w:r w:rsidRPr="00727123">
        <w:rPr>
          <w:iCs/>
          <w:lang w:val="en-GB"/>
        </w:rPr>
        <w:t>cogens</w:t>
      </w:r>
      <w:r w:rsidRPr="00727123">
        <w:rPr>
          <w:iCs/>
        </w:rPr>
        <w:t xml:space="preserve"> внесение данного физического лица в перечень явилось нарушением его прав человека, и что в процессе его исполнения не были собл</w:t>
      </w:r>
      <w:r w:rsidRPr="00727123">
        <w:rPr>
          <w:iCs/>
        </w:rPr>
        <w:t>ю</w:t>
      </w:r>
      <w:r w:rsidRPr="00727123">
        <w:rPr>
          <w:iCs/>
        </w:rPr>
        <w:t>дены правила справедливого отправления правосудия. Судя по этому впечатл</w:t>
      </w:r>
      <w:r w:rsidRPr="00727123">
        <w:rPr>
          <w:iCs/>
        </w:rPr>
        <w:t>я</w:t>
      </w:r>
      <w:r w:rsidRPr="00727123">
        <w:rPr>
          <w:iCs/>
        </w:rPr>
        <w:t>ющему прецеденту есть все основания верить в независимость механизмов, предназначенных в Европейском союзе для защиты тех, чьи права человека м</w:t>
      </w:r>
      <w:r w:rsidRPr="00727123">
        <w:rPr>
          <w:iCs/>
        </w:rPr>
        <w:t>о</w:t>
      </w:r>
      <w:r w:rsidRPr="00727123">
        <w:rPr>
          <w:iCs/>
        </w:rPr>
        <w:t>гут испытать на себе негативное воздействие направленных против них одност</w:t>
      </w:r>
      <w:r w:rsidRPr="00727123">
        <w:rPr>
          <w:iCs/>
        </w:rPr>
        <w:t>о</w:t>
      </w:r>
      <w:r w:rsidRPr="00727123">
        <w:rPr>
          <w:iCs/>
        </w:rPr>
        <w:t>ронних принудительных мер. В то же время, если взять ряд рассмотренных н</w:t>
      </w:r>
      <w:r w:rsidRPr="00727123">
        <w:rPr>
          <w:iCs/>
        </w:rPr>
        <w:t>е</w:t>
      </w:r>
      <w:r w:rsidRPr="00727123">
        <w:rPr>
          <w:iCs/>
        </w:rPr>
        <w:t>давно дел, по которым Общий суд Европейского союза, принимая во внимание соображения, касающиеся прав человека, отменил «ограничительные меры», то можно отметить, что согласно имеющимся свидетельствам сразу вслед за реш</w:t>
      </w:r>
      <w:r w:rsidRPr="00727123">
        <w:rPr>
          <w:iCs/>
        </w:rPr>
        <w:t>е</w:t>
      </w:r>
      <w:r w:rsidRPr="00727123">
        <w:rPr>
          <w:iCs/>
        </w:rPr>
        <w:t>нием Суда об отмене принятых мер власти Европейского союза в течении н</w:t>
      </w:r>
      <w:r w:rsidRPr="00727123">
        <w:rPr>
          <w:iCs/>
        </w:rPr>
        <w:t>е</w:t>
      </w:r>
      <w:r w:rsidRPr="00727123">
        <w:rPr>
          <w:iCs/>
        </w:rPr>
        <w:t>скольких дней вновь включают целевую компанию в списки, но уже по какой-нибудь другой причине</w:t>
      </w:r>
      <w:r w:rsidR="00C2288F" w:rsidRPr="008B1C33">
        <w:rPr>
          <w:rStyle w:val="FootnoteReference"/>
          <w:iCs/>
        </w:rPr>
        <w:footnoteReference w:id="18"/>
      </w:r>
      <w:r w:rsidRPr="00727123">
        <w:t>. В Соединенных Штатах, наоборот, у физических или юридических лиц, чьи активы заморожены по решению ответственного за эк</w:t>
      </w:r>
      <w:r w:rsidRPr="00727123">
        <w:t>о</w:t>
      </w:r>
      <w:r w:rsidRPr="00727123">
        <w:t>номические санкции органа власти (Управления по контролю за иностранными активами), есть лишь строго ограниченный набор возможностей для оспаривания этого решения</w:t>
      </w:r>
      <w:r w:rsidR="00C2288F" w:rsidRPr="008B1C33">
        <w:rPr>
          <w:rStyle w:val="FootnoteReference"/>
        </w:rPr>
        <w:footnoteReference w:id="19"/>
      </w:r>
      <w:r w:rsidRPr="00727123">
        <w:t>. Ни одного постановления судебных инстанций об отмене реш</w:t>
      </w:r>
      <w:r w:rsidRPr="00727123">
        <w:t>е</w:t>
      </w:r>
      <w:r w:rsidRPr="00727123">
        <w:t xml:space="preserve">ния, принятого Управлением, в США пока зафиксировано не было. </w:t>
      </w:r>
    </w:p>
    <w:p w:rsidR="00C2288F" w:rsidRPr="00C2288F" w:rsidRDefault="00C2288F" w:rsidP="00C2288F">
      <w:pPr>
        <w:pStyle w:val="SingleTxt"/>
        <w:spacing w:after="0" w:line="120" w:lineRule="exact"/>
        <w:rPr>
          <w:b/>
          <w:sz w:val="10"/>
        </w:rPr>
      </w:pPr>
    </w:p>
    <w:p w:rsidR="00C2288F" w:rsidRPr="00C2288F" w:rsidRDefault="00C2288F" w:rsidP="00C2288F">
      <w:pPr>
        <w:pStyle w:val="SingleTxt"/>
        <w:spacing w:after="0" w:line="120" w:lineRule="exact"/>
        <w:rPr>
          <w:b/>
          <w:sz w:val="10"/>
        </w:rPr>
      </w:pPr>
    </w:p>
    <w:p w:rsidR="00727123" w:rsidRPr="00727123" w:rsidRDefault="00727123" w:rsidP="00C2288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7123">
        <w:tab/>
      </w:r>
      <w:r w:rsidRPr="00727123">
        <w:rPr>
          <w:lang w:val="en-GB"/>
        </w:rPr>
        <w:t>B</w:t>
      </w:r>
      <w:r w:rsidRPr="00727123">
        <w:t>.</w:t>
      </w:r>
      <w:r w:rsidRPr="00727123">
        <w:tab/>
        <w:t>Международно-правовая основа, в том числе право в области прав человека и международное гуманитарное право</w:t>
      </w:r>
    </w:p>
    <w:p w:rsidR="00C2288F" w:rsidRPr="00C2288F" w:rsidRDefault="00C2288F" w:rsidP="00C2288F">
      <w:pPr>
        <w:pStyle w:val="SingleTxt"/>
        <w:spacing w:after="0" w:line="120" w:lineRule="exact"/>
        <w:rPr>
          <w:sz w:val="10"/>
        </w:rPr>
      </w:pPr>
    </w:p>
    <w:p w:rsidR="00C2288F" w:rsidRPr="00C2288F" w:rsidRDefault="00C2288F" w:rsidP="00C2288F">
      <w:pPr>
        <w:pStyle w:val="SingleTxt"/>
        <w:spacing w:after="0" w:line="120" w:lineRule="exact"/>
        <w:rPr>
          <w:sz w:val="10"/>
        </w:rPr>
      </w:pPr>
    </w:p>
    <w:p w:rsidR="00727123" w:rsidRPr="00727123" w:rsidRDefault="00727123" w:rsidP="00727123">
      <w:pPr>
        <w:pStyle w:val="SingleTxt"/>
      </w:pPr>
      <w:r w:rsidRPr="00727123">
        <w:t>36.</w:t>
      </w:r>
      <w:r w:rsidRPr="00727123">
        <w:tab/>
        <w:t>Второй вопрос, на который надлежит дать ответ, заключается в том, какие уже существующие положения международного права, международного права в области прав человека и гуманитарного права могут оказаться полезными для исключения или смягчения негативного воздействия односторонних принуд</w:t>
      </w:r>
      <w:r w:rsidRPr="00727123">
        <w:t>и</w:t>
      </w:r>
      <w:r w:rsidRPr="00727123">
        <w:t>тельных мер на осуществление прав человека, определения ответственности стран-инициаторов и восстановления справедливости в отношении пострада</w:t>
      </w:r>
      <w:r w:rsidRPr="00727123">
        <w:t>в</w:t>
      </w:r>
      <w:r w:rsidRPr="00727123">
        <w:t>ших.</w:t>
      </w:r>
    </w:p>
    <w:p w:rsidR="00727123" w:rsidRPr="00727123" w:rsidRDefault="00727123" w:rsidP="00727123">
      <w:pPr>
        <w:pStyle w:val="SingleTxt"/>
      </w:pPr>
      <w:r w:rsidRPr="00727123">
        <w:t>37.</w:t>
      </w:r>
      <w:r w:rsidRPr="00727123">
        <w:tab/>
        <w:t>С юридической точки зрения и в контексте международного права между понятиями реторсии, возмездия и репрессалий, несмотря на некоторую непосл</w:t>
      </w:r>
      <w:r w:rsidRPr="00727123">
        <w:t>е</w:t>
      </w:r>
      <w:r w:rsidRPr="00727123">
        <w:t>довательность при их использовании, существуют определенные различия</w:t>
      </w:r>
      <w:r w:rsidR="00C2288F" w:rsidRPr="008B1C33">
        <w:rPr>
          <w:rStyle w:val="FootnoteReference"/>
        </w:rPr>
        <w:footnoteReference w:id="20"/>
      </w:r>
      <w:r w:rsidRPr="00727123">
        <w:t>. Вкратце, реторсия подразумевает оказание давления на целевую страну, которая либо нарушила свои международные обязательства, либо нет, и при этом страна-инициатор не приостанавливает ни одно из своих международных обязательств по отношению к целевой стране</w:t>
      </w:r>
      <w:r w:rsidR="00C2288F" w:rsidRPr="008B1C33">
        <w:rPr>
          <w:rStyle w:val="FootnoteReference"/>
        </w:rPr>
        <w:footnoteReference w:id="21"/>
      </w:r>
      <w:r w:rsidRPr="00727123">
        <w:t xml:space="preserve">. Возмездие происходит от </w:t>
      </w:r>
      <w:r w:rsidRPr="007B7FB0">
        <w:rPr>
          <w:lang w:val="en-GB"/>
        </w:rPr>
        <w:t>lex</w:t>
      </w:r>
      <w:r w:rsidRPr="007B7FB0">
        <w:t xml:space="preserve"> </w:t>
      </w:r>
      <w:r w:rsidRPr="007B7FB0">
        <w:rPr>
          <w:lang w:val="en-GB"/>
        </w:rPr>
        <w:t>talionis</w:t>
      </w:r>
      <w:r w:rsidRPr="007B7FB0">
        <w:t xml:space="preserve"> (закон равного возмездия), согласно которому наказание виновного должно причинить</w:t>
      </w:r>
      <w:r w:rsidRPr="00727123">
        <w:t xml:space="preserve"> ему тот же ущерб, что он причинил пострадавшему. Поэтому возмездие можно квалифицировать как приостановку исполнения страной-инициатором посре</w:t>
      </w:r>
      <w:r w:rsidRPr="00727123">
        <w:t>д</w:t>
      </w:r>
      <w:r w:rsidRPr="00727123">
        <w:t>ством односторонней принудительной меры некоторых своих международных обязательств перед целевой страной, в той же мере, в какой последняя нарушила свои обязательства, благодаря чему страна-инициатор предположительно остае</w:t>
      </w:r>
      <w:r w:rsidRPr="00727123">
        <w:t>т</w:t>
      </w:r>
      <w:r w:rsidRPr="00727123">
        <w:t>ся в рамках законности. Наконец, понятие репрессалий, которое традиционно использовалось для обозначения противоправного действия, предпринимаемого, в том числе с применением силы, в порядке самозащиты в ответ на нарушение, сегодня используется для обозначения действий, предпринимаемых во время международного вооруженного конфликта. В этом контексте репрессалии квал</w:t>
      </w:r>
      <w:r w:rsidRPr="00727123">
        <w:t>и</w:t>
      </w:r>
      <w:r w:rsidRPr="00727123">
        <w:t>фицируются как «принудительные меры, которые в обычных условиях против</w:t>
      </w:r>
      <w:r w:rsidRPr="00727123">
        <w:t>о</w:t>
      </w:r>
      <w:r w:rsidRPr="00727123">
        <w:t>речили бы международному праву, но которые принимаются в качестве отпора, даваемого одной из сторон конфликта с целью пресечь нарушение междунаро</w:t>
      </w:r>
      <w:r w:rsidRPr="00727123">
        <w:t>д</w:t>
      </w:r>
      <w:r w:rsidRPr="00727123">
        <w:t>ного права ее противником»</w:t>
      </w:r>
      <w:r w:rsidR="00C2288F" w:rsidRPr="008B1C33">
        <w:rPr>
          <w:rStyle w:val="FootnoteReference"/>
        </w:rPr>
        <w:footnoteReference w:id="22"/>
      </w:r>
      <w:r w:rsidRPr="00727123">
        <w:t>. Односторонние принудительные меры могут пр</w:t>
      </w:r>
      <w:r w:rsidRPr="00727123">
        <w:t>и</w:t>
      </w:r>
      <w:r w:rsidRPr="00727123">
        <w:t>меняться как альтернатива использованию с</w:t>
      </w:r>
      <w:r w:rsidR="00C2288F">
        <w:t>илы или как прелюдия к нему. Их </w:t>
      </w:r>
      <w:r w:rsidRPr="00727123">
        <w:t>вводят и по политическим соображениям, и по причинам, относящимся к правам человека. Принято считать, что они противоправны, если их целью явл</w:t>
      </w:r>
      <w:r w:rsidRPr="00727123">
        <w:t>я</w:t>
      </w:r>
      <w:r w:rsidRPr="00727123">
        <w:t>ется какой-либо экономический интерес страны-инициатора или группы таких стран. В соответствии с международным правом такие меры считаются легити</w:t>
      </w:r>
      <w:r w:rsidRPr="00727123">
        <w:t>м</w:t>
      </w:r>
      <w:r w:rsidRPr="00727123">
        <w:t>н</w:t>
      </w:r>
      <w:r w:rsidR="00C2288F">
        <w:t xml:space="preserve">ыми только в том случае, если: </w:t>
      </w:r>
      <w:r w:rsidRPr="00727123">
        <w:t>а) они применены в ответ на нарушение цел</w:t>
      </w:r>
      <w:r w:rsidRPr="00727123">
        <w:t>е</w:t>
      </w:r>
      <w:r w:rsidRPr="00727123">
        <w:t>вым государством его</w:t>
      </w:r>
      <w:r w:rsidR="00C2288F">
        <w:t xml:space="preserve"> международных обязательств; и </w:t>
      </w:r>
      <w:r w:rsidRPr="00727123">
        <w:rPr>
          <w:lang w:val="en-GB"/>
        </w:rPr>
        <w:t>b</w:t>
      </w:r>
      <w:r w:rsidRPr="00727123">
        <w:t>) это нарушение обяз</w:t>
      </w:r>
      <w:r w:rsidRPr="00727123">
        <w:t>а</w:t>
      </w:r>
      <w:r w:rsidRPr="00727123">
        <w:t>тельств причиняет ущерб государству или группе государств и тем самым дает им право на реторсию/возмездие. Понятие экстерриториального источника ущерба, дающего право на реторсию/возмездие, не вызывает разночтений в сл</w:t>
      </w:r>
      <w:r w:rsidRPr="00727123">
        <w:t>у</w:t>
      </w:r>
      <w:r w:rsidRPr="00727123">
        <w:t>чае политических или торговых споров, но оно менее однозначно в случаях, к</w:t>
      </w:r>
      <w:r w:rsidRPr="00727123">
        <w:t>о</w:t>
      </w:r>
      <w:r w:rsidRPr="00727123">
        <w:t>гда предъявляются обвинения в нарушении прав человека на других контине</w:t>
      </w:r>
      <w:r w:rsidRPr="00727123">
        <w:t>н</w:t>
      </w:r>
      <w:r w:rsidRPr="00727123">
        <w:t>тах. Как бы то ни было, меры, принятые затронутым государством(ами), будут считаться неправомерными, если они не являются соизмеримым ответом на нарушение международных обязательств целевой страной. Легитимность этих мер также будет зависеть от того, направили ли страны-инициаторы целевой стране заблаговременное предупреждение и предоставили ли они ей время на выполнение своих международных обязательств. Наконец, легитимность рето</w:t>
      </w:r>
      <w:r w:rsidRPr="00727123">
        <w:t>р</w:t>
      </w:r>
      <w:r w:rsidRPr="00727123">
        <w:t>сии/возмездия в любом случае оказывается под вопросом, если негативное во</w:t>
      </w:r>
      <w:r w:rsidRPr="00727123">
        <w:t>з</w:t>
      </w:r>
      <w:r w:rsidRPr="00727123">
        <w:t xml:space="preserve">действие односторонних принудительных мер на осуществление прав человека подрывает основные права человека или если меры применяются бессрочно, не достигая при этом своей заявленной цели. Таким образом право в области прав человека смягчает строгость положений международного права. </w:t>
      </w:r>
    </w:p>
    <w:p w:rsidR="00727123" w:rsidRPr="00727123" w:rsidRDefault="00727123" w:rsidP="00727123">
      <w:pPr>
        <w:pStyle w:val="SingleTxt"/>
      </w:pPr>
      <w:r w:rsidRPr="00727123">
        <w:t>38.</w:t>
      </w:r>
      <w:r w:rsidRPr="00727123">
        <w:tab/>
        <w:t>Наилучшим способом придания законного характера односторонним пр</w:t>
      </w:r>
      <w:r w:rsidRPr="00727123">
        <w:t>и</w:t>
      </w:r>
      <w:r w:rsidRPr="00727123">
        <w:t>нудительным мерам может в конечном итоге стать применение к ним правового режима контрмер в том смысле, в каком он квалифицирован в проекте статей Комиссии международного права об ответственности государств за междунаро</w:t>
      </w:r>
      <w:r w:rsidRPr="00727123">
        <w:t>д</w:t>
      </w:r>
      <w:r w:rsidRPr="00727123">
        <w:t>но-противоправные деяния</w:t>
      </w:r>
      <w:r w:rsidR="00C2288F" w:rsidRPr="008B1C33">
        <w:rPr>
          <w:rStyle w:val="FootnoteReference"/>
        </w:rPr>
        <w:footnoteReference w:id="23"/>
      </w:r>
      <w:r w:rsidRPr="00727123">
        <w:t>, где в статье 22 сказано, что действие государства, не соответствующее его международному обязательству по отношению к друг</w:t>
      </w:r>
      <w:r w:rsidRPr="00727123">
        <w:t>о</w:t>
      </w:r>
      <w:r w:rsidRPr="00727123">
        <w:t>му государству (именно так обстоит дело с односторонними принудительными мерами), «не считается противоправным, если оно является всего лишь контрм</w:t>
      </w:r>
      <w:r w:rsidRPr="00727123">
        <w:t>е</w:t>
      </w:r>
      <w:r w:rsidRPr="00727123">
        <w:t>рой, направленной против этого государства». О</w:t>
      </w:r>
      <w:r w:rsidR="007D4F19">
        <w:t>днако в соответствии со стат</w:t>
      </w:r>
      <w:r w:rsidR="007D4F19">
        <w:t>ь</w:t>
      </w:r>
      <w:r w:rsidR="007D4F19">
        <w:t>ей </w:t>
      </w:r>
      <w:r w:rsidRPr="00727123">
        <w:t>50 того же текста для применения контрмер также предусмотрены огранич</w:t>
      </w:r>
      <w:r w:rsidRPr="00727123">
        <w:t>е</w:t>
      </w:r>
      <w:r w:rsidRPr="00727123">
        <w:t>ния. Контрмеры будут считаться противоправными, если они ущемляют обяз</w:t>
      </w:r>
      <w:r w:rsidRPr="00727123">
        <w:t>а</w:t>
      </w:r>
      <w:r w:rsidRPr="00727123">
        <w:t>тельства по защите основных прав человека, запрещающие репрессалии; обяз</w:t>
      </w:r>
      <w:r w:rsidRPr="00727123">
        <w:t>а</w:t>
      </w:r>
      <w:r w:rsidRPr="00727123">
        <w:t>тельства гуманитарного характера; и иные обязательства, вытекающие из имп</w:t>
      </w:r>
      <w:r w:rsidRPr="00727123">
        <w:t>е</w:t>
      </w:r>
      <w:r w:rsidRPr="00727123">
        <w:t>ративных норм общего международного права.</w:t>
      </w:r>
    </w:p>
    <w:p w:rsidR="00727123" w:rsidRPr="00727123" w:rsidRDefault="00727123" w:rsidP="00727123">
      <w:pPr>
        <w:pStyle w:val="SingleTxt"/>
      </w:pPr>
      <w:r w:rsidRPr="00727123">
        <w:t>39.</w:t>
      </w:r>
      <w:r w:rsidRPr="00727123">
        <w:tab/>
        <w:t>При принятии международных мер вне рамок Совета Безопасности или в соответствии с процедурами, применяемыми международными организациями, следует руководствоваться проектом статей об ответственности международных организаций</w:t>
      </w:r>
      <w:r w:rsidR="007D4F19" w:rsidRPr="008B1C33">
        <w:rPr>
          <w:rStyle w:val="FootnoteReference"/>
        </w:rPr>
        <w:footnoteReference w:id="24"/>
      </w:r>
      <w:r w:rsidRPr="00727123">
        <w:t>.</w:t>
      </w:r>
    </w:p>
    <w:p w:rsidR="00727123" w:rsidRPr="00727123" w:rsidRDefault="00727123" w:rsidP="00727123">
      <w:pPr>
        <w:pStyle w:val="SingleTxt"/>
      </w:pPr>
      <w:r w:rsidRPr="00727123">
        <w:t>40.</w:t>
      </w:r>
      <w:r w:rsidRPr="00727123">
        <w:tab/>
        <w:t>По сравнению с международным правом право в области прав человека принято считать «мягким правом», но в то же в</w:t>
      </w:r>
      <w:r w:rsidR="007D4F19">
        <w:t>ремя в замечании общего поря</w:t>
      </w:r>
      <w:r w:rsidR="007D4F19">
        <w:t>д</w:t>
      </w:r>
      <w:r w:rsidR="007D4F19">
        <w:t>ка </w:t>
      </w:r>
      <w:r w:rsidRPr="00727123">
        <w:t>№ 31 к Международному пакту о гражданских и политических правах сказано, что любое государство</w:t>
      </w:r>
      <w:r w:rsidR="00362CC9">
        <w:t xml:space="preserve"> – </w:t>
      </w:r>
      <w:r w:rsidRPr="00727123">
        <w:t>участник Пакта «несет перед каждым другим госуда</w:t>
      </w:r>
      <w:r w:rsidRPr="00727123">
        <w:t>р</w:t>
      </w:r>
      <w:r w:rsidRPr="00727123">
        <w:t>ством-участником обязательство выполнять свои обязанности по Договору</w:t>
      </w:r>
      <w:r w:rsidR="007D4F19">
        <w:t>», и </w:t>
      </w:r>
      <w:r w:rsidRPr="00727123">
        <w:t>предполагается, что в случае нарушения любым государством-участником п</w:t>
      </w:r>
      <w:r w:rsidRPr="00727123">
        <w:t>о</w:t>
      </w:r>
      <w:r w:rsidRPr="00727123">
        <w:t>ложений Пакта остальным государствам-членам надлежит призвать нарушителей «соблюдать их обязательства по Пакту». В данном случае право в области прав человека предусматривает по отношению к нарушителям обязательств по прав</w:t>
      </w:r>
      <w:r w:rsidRPr="00727123">
        <w:t>о</w:t>
      </w:r>
      <w:r w:rsidRPr="00727123">
        <w:t>защитным договорам более жесткое отношение, чем то, что предусмотрено в международном праве для нарушителей договорных обязательств, поскольку оно не требует, чтобы государство, применяющее односторонние принудительные меры, демонстрировало ущерб, причиненный целевой страной в результате нарушения ею своих обязательств по Международному биллю о правах человека. При таком подходе любое государство может предпринять действия, которые м</w:t>
      </w:r>
      <w:r w:rsidRPr="00727123">
        <w:t>о</w:t>
      </w:r>
      <w:r w:rsidRPr="00727123">
        <w:t>гут даже рассматриваться как вмешательство, с тем чтобы призвать государство-нарушитель к соблюдению его обязательств, даже если совершенное последним нарушение прав человека ему ущерба не причинило. В связи с этим возникает вопрос, не закладывает ли упомянутое замечание общего порядка возможность легитимировать применение односторонних принудительных мер против гос</w:t>
      </w:r>
      <w:r w:rsidRPr="00727123">
        <w:t>у</w:t>
      </w:r>
      <w:r w:rsidRPr="00727123">
        <w:t>дарств, нарушивших свои обязательства в области прав человека. На это можно возразить, сославшись на то же самое замечание общего порядка, где указано, что призыв соблюдать свои обязательства «следует рассматривать как отражение всеобщей законной заинтересованности и отнюдь не как недружественный акт». Но односторонние принудительные меры не являются по отношению к целевой стране дружественным актом. Они носят карательный характер и</w:t>
      </w:r>
      <w:r w:rsidR="00362CC9">
        <w:t>,</w:t>
      </w:r>
      <w:r w:rsidRPr="00727123">
        <w:t xml:space="preserve"> как правило</w:t>
      </w:r>
      <w:r w:rsidR="00362CC9">
        <w:t>,</w:t>
      </w:r>
      <w:r w:rsidRPr="00727123">
        <w:t xml:space="preserve"> применяются тогда, когда добиться результата посредством дипломатических п</w:t>
      </w:r>
      <w:r w:rsidRPr="00727123">
        <w:t>е</w:t>
      </w:r>
      <w:r w:rsidRPr="00727123">
        <w:t>реговоров не удалось. Если бы это считалось источником легитимности для о</w:t>
      </w:r>
      <w:r w:rsidRPr="00727123">
        <w:t>д</w:t>
      </w:r>
      <w:r w:rsidRPr="00727123">
        <w:t>носторонних принудительных мер, то любое государство могло бы в любой м</w:t>
      </w:r>
      <w:r w:rsidRPr="00727123">
        <w:t>о</w:t>
      </w:r>
      <w:r w:rsidRPr="00727123">
        <w:t>мент начать единолично вершить правосудие и использовать эти меры против предположительных нарушений прав человека любым другим государством. Именно для того, чтобы никто не брался сам вершить правосудие и не создавал таким образом угрозу миру во всем мире, был принят Устав Организации Об</w:t>
      </w:r>
      <w:r w:rsidRPr="00727123">
        <w:t>ъ</w:t>
      </w:r>
      <w:r w:rsidRPr="00727123">
        <w:t>единенных Наций, а обязанности в области применения санкций были сконце</w:t>
      </w:r>
      <w:r w:rsidRPr="00727123">
        <w:t>н</w:t>
      </w:r>
      <w:r w:rsidRPr="00727123">
        <w:t>трированы в руках Совета Безопасности. Пункт 1 статьи 53 Устава гласит: «н</w:t>
      </w:r>
      <w:r w:rsidRPr="00727123">
        <w:t>и</w:t>
      </w:r>
      <w:r w:rsidRPr="00727123">
        <w:t>какие принудительные действия не предпринимаются, в силу этих региональных соглашений или региональными органами, без полномочий от Совета Безопасн</w:t>
      </w:r>
      <w:r w:rsidRPr="00727123">
        <w:t>о</w:t>
      </w:r>
      <w:r w:rsidRPr="00727123">
        <w:t>сти». В тексте статьи 53 на французском языке использовано выражение «</w:t>
      </w:r>
      <w:r w:rsidRPr="00727123">
        <w:rPr>
          <w:lang w:val="en-GB"/>
        </w:rPr>
        <w:t>action</w:t>
      </w:r>
      <w:r w:rsidRPr="00727123">
        <w:t xml:space="preserve"> </w:t>
      </w:r>
      <w:r w:rsidRPr="00727123">
        <w:rPr>
          <w:lang w:val="en-GB"/>
        </w:rPr>
        <w:t>coercitive</w:t>
      </w:r>
      <w:r w:rsidRPr="00727123">
        <w:t>», которое может обозначать в том числе и односторонние принуд</w:t>
      </w:r>
      <w:r w:rsidRPr="00727123">
        <w:t>и</w:t>
      </w:r>
      <w:r w:rsidRPr="00727123">
        <w:t>тельные меры, хотя, с другой стороны, можно утверждать, что в данной статье имеется в виду использование только военной силы. Вопрос о том, содержится ли в статье 53 запрет на применение односторонних принудительных мер без предварительной санкции Совета Безопасности, является спорным. В нем нет ясности, и желательно, чтобы юристы изучили его более подробно</w:t>
      </w:r>
      <w:r w:rsidR="007D4F19" w:rsidRPr="008B1C33">
        <w:rPr>
          <w:rStyle w:val="FootnoteReference"/>
        </w:rPr>
        <w:footnoteReference w:id="25"/>
      </w:r>
      <w:r w:rsidRPr="00727123">
        <w:t>.</w:t>
      </w:r>
    </w:p>
    <w:p w:rsidR="00727123" w:rsidRPr="00727123" w:rsidRDefault="00727123" w:rsidP="00727123">
      <w:pPr>
        <w:pStyle w:val="SingleTxt"/>
      </w:pPr>
      <w:r w:rsidRPr="00727123">
        <w:t>41.</w:t>
      </w:r>
      <w:r w:rsidRPr="00727123">
        <w:tab/>
        <w:t>Положения международного гуманитарного права позволяют в военное время отменять запрет на экспорт и предоставлять безопасные каналы для пост</w:t>
      </w:r>
      <w:r w:rsidRPr="00727123">
        <w:t>а</w:t>
      </w:r>
      <w:r w:rsidRPr="00727123">
        <w:t>вок с целью обеспечить осуществление основных прав человека в отношении гражданского населения</w:t>
      </w:r>
      <w:r w:rsidR="007D4F19" w:rsidRPr="008B1C33">
        <w:rPr>
          <w:rStyle w:val="FootnoteReference"/>
        </w:rPr>
        <w:footnoteReference w:id="26"/>
      </w:r>
      <w:r w:rsidRPr="00727123">
        <w:t>. В Женевской конвенции также содержится запрет на коллективные репрессалии</w:t>
      </w:r>
      <w:r w:rsidR="007D4F19" w:rsidRPr="008B1C33">
        <w:rPr>
          <w:rStyle w:val="FootnoteReference"/>
        </w:rPr>
        <w:footnoteReference w:id="27"/>
      </w:r>
      <w:r w:rsidRPr="00727123">
        <w:t>.</w:t>
      </w:r>
    </w:p>
    <w:p w:rsidR="00727123" w:rsidRPr="00727123" w:rsidRDefault="00727123" w:rsidP="00727123">
      <w:pPr>
        <w:pStyle w:val="SingleTxt"/>
      </w:pPr>
      <w:r w:rsidRPr="00727123">
        <w:t>42.</w:t>
      </w:r>
      <w:r w:rsidRPr="00727123">
        <w:tab/>
        <w:t>Страны-инициаторы утверждают, что ограничительные меры, используемые в мирное время, не распространяются на медицинское оборудование, медици</w:t>
      </w:r>
      <w:r w:rsidRPr="00727123">
        <w:t>н</w:t>
      </w:r>
      <w:r w:rsidRPr="00727123">
        <w:t>ские препараты и другие предметы, необходимые для осуществления основных прав человека. И в то же время в одной конкретной стране, против которой вв</w:t>
      </w:r>
      <w:r w:rsidRPr="00727123">
        <w:t>е</w:t>
      </w:r>
      <w:r w:rsidRPr="00727123">
        <w:t>дены односторонние принудительные меры, 85 000 человек, страдающих онкол</w:t>
      </w:r>
      <w:r w:rsidRPr="00727123">
        <w:t>о</w:t>
      </w:r>
      <w:r w:rsidRPr="00727123">
        <w:t>гическими заболеваниями, не имеют возможности получить необходимое мед</w:t>
      </w:r>
      <w:r w:rsidRPr="00727123">
        <w:t>и</w:t>
      </w:r>
      <w:r w:rsidRPr="00727123">
        <w:t>цинское обслуживание у себя дома по причинам, не зависящим от целевой стр</w:t>
      </w:r>
      <w:r w:rsidRPr="00727123">
        <w:t>а</w:t>
      </w:r>
      <w:r w:rsidRPr="00727123">
        <w:t>ны. Носителей прав в целевых странах, испытывающих особенно сильное нег</w:t>
      </w:r>
      <w:r w:rsidRPr="00727123">
        <w:t>а</w:t>
      </w:r>
      <w:r w:rsidRPr="00727123">
        <w:t>тивное воздействие односторонних принудительных мер, следовало бы считать лицами, находящимися в зоне военных действий и пользующимися защитой г</w:t>
      </w:r>
      <w:r w:rsidRPr="00727123">
        <w:t>у</w:t>
      </w:r>
      <w:r w:rsidRPr="00727123">
        <w:t>манитарного права, которое обладает тем преимуществом, что является нейтральным в отличие от весьма политизированного контекста односторонних принудительных мер. Можно было бы предусмотреть участие поставщиков из третьих стран для обеспечения гуманитарного снабжения в мирное время в тех целевых странах, где такие поставки хотя и разрешены странами-инициаторами, но могут быть косвенно затруднены по причине замороженных банковских сч</w:t>
      </w:r>
      <w:r w:rsidRPr="00727123">
        <w:t>е</w:t>
      </w:r>
      <w:r w:rsidRPr="00727123">
        <w:t>тов или отключения от международных платежных телекоммуникационных м</w:t>
      </w:r>
      <w:r w:rsidRPr="00727123">
        <w:t>е</w:t>
      </w:r>
      <w:r w:rsidRPr="00727123">
        <w:t>ханизмов. Аналогичным образом односторонние принудительные меры, которые сопровождаются лишением доступа к жизнеобеспечивающим лекарствам, соп</w:t>
      </w:r>
      <w:r w:rsidRPr="00727123">
        <w:t>о</w:t>
      </w:r>
      <w:r w:rsidRPr="00727123">
        <w:t>ставимы с коллективными репрессалиями и потому могли бы быть запрещены в соответствии с гуманитарным правом.</w:t>
      </w:r>
    </w:p>
    <w:p w:rsidR="007D4F19" w:rsidRPr="007D4F19" w:rsidRDefault="007D4F19" w:rsidP="007D4F19">
      <w:pPr>
        <w:pStyle w:val="SingleTxt"/>
        <w:spacing w:after="0" w:line="120" w:lineRule="exact"/>
        <w:rPr>
          <w:b/>
          <w:sz w:val="10"/>
        </w:rPr>
      </w:pPr>
    </w:p>
    <w:p w:rsidR="007D4F19" w:rsidRPr="007D4F19" w:rsidRDefault="007D4F19" w:rsidP="007D4F19">
      <w:pPr>
        <w:pStyle w:val="SingleTxt"/>
        <w:spacing w:after="0" w:line="120" w:lineRule="exact"/>
        <w:rPr>
          <w:b/>
          <w:sz w:val="10"/>
        </w:rPr>
      </w:pPr>
    </w:p>
    <w:p w:rsidR="00727123" w:rsidRPr="00727123" w:rsidRDefault="00727123" w:rsidP="007D4F1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7123">
        <w:tab/>
      </w:r>
      <w:r w:rsidRPr="00727123">
        <w:rPr>
          <w:lang w:val="en-GB"/>
        </w:rPr>
        <w:t>C</w:t>
      </w:r>
      <w:r w:rsidRPr="00727123">
        <w:t>.</w:t>
      </w:r>
      <w:r w:rsidRPr="00727123">
        <w:tab/>
        <w:t>Вопросы, касаю</w:t>
      </w:r>
      <w:r w:rsidR="007D4F19">
        <w:t>щиеся средств правовой защиты и </w:t>
      </w:r>
      <w:r w:rsidRPr="00727123">
        <w:t>восстановления справедливости</w:t>
      </w:r>
    </w:p>
    <w:p w:rsidR="007D4F19" w:rsidRPr="007D4F19" w:rsidRDefault="007D4F19" w:rsidP="007D4F19">
      <w:pPr>
        <w:pStyle w:val="SingleTxt"/>
        <w:spacing w:after="0" w:line="120" w:lineRule="exact"/>
        <w:rPr>
          <w:sz w:val="10"/>
        </w:rPr>
      </w:pPr>
    </w:p>
    <w:p w:rsidR="007D4F19" w:rsidRPr="007D4F19" w:rsidRDefault="007D4F19" w:rsidP="007D4F19">
      <w:pPr>
        <w:pStyle w:val="SingleTxt"/>
        <w:spacing w:after="0" w:line="120" w:lineRule="exact"/>
        <w:rPr>
          <w:sz w:val="10"/>
        </w:rPr>
      </w:pPr>
    </w:p>
    <w:p w:rsidR="00727123" w:rsidRPr="00727123" w:rsidRDefault="00727123" w:rsidP="00727123">
      <w:pPr>
        <w:pStyle w:val="SingleTxt"/>
      </w:pPr>
      <w:r w:rsidRPr="00727123">
        <w:t>43.</w:t>
      </w:r>
      <w:r w:rsidRPr="00727123">
        <w:tab/>
        <w:t>Наконец, в том, что касается вопроса о восстановлении справедливости в отношении невинных жертв односторонних принудительных мер, Европейский суд неоднократно отменял решения Европейского союза о применении таких мер. Но в очень немногих случаях он принимал решения о символическом во</w:t>
      </w:r>
      <w:r w:rsidRPr="00727123">
        <w:t>з</w:t>
      </w:r>
      <w:r w:rsidRPr="00727123">
        <w:t>мещении причиненного пострадавшим ущерба. Поскольку в недавнем прошлом односторонние принудительные меры были применены в тот или иной момент в отношении почти половины государств</w:t>
      </w:r>
      <w:r w:rsidR="00362CC9">
        <w:t xml:space="preserve"> – </w:t>
      </w:r>
      <w:r w:rsidRPr="00727123">
        <w:t>членов Организации Объединенных Наций, наиболее реалистичной формой восстановления справедливости пре</w:t>
      </w:r>
      <w:r w:rsidRPr="00727123">
        <w:t>д</w:t>
      </w:r>
      <w:r w:rsidRPr="00727123">
        <w:t>ставляется принесение извинений невинным жертвам за «побочный ущерб», причиненный их правам человека в результате применения этих мер, и обяз</w:t>
      </w:r>
      <w:r w:rsidRPr="00727123">
        <w:t>а</w:t>
      </w:r>
      <w:r w:rsidRPr="00727123">
        <w:t>тельство прилагать больше усилий для того, чтобы, если и не прекратить вовсе применение этих мер, то во всяком случае найти способы для сведения к мин</w:t>
      </w:r>
      <w:r w:rsidRPr="00727123">
        <w:t>и</w:t>
      </w:r>
      <w:r w:rsidRPr="00727123">
        <w:t>муму того непредвиденного негативного воздействия, которое они оказывают на права человека и от которого страдает гражданское население.</w:t>
      </w:r>
    </w:p>
    <w:p w:rsidR="00727123" w:rsidRPr="00727123" w:rsidRDefault="00727123" w:rsidP="00727123">
      <w:pPr>
        <w:pStyle w:val="SingleTxt"/>
      </w:pPr>
      <w:r w:rsidRPr="00727123">
        <w:t>44.</w:t>
      </w:r>
      <w:r w:rsidRPr="00727123">
        <w:tab/>
        <w:t>С учетом несовершенства арбитражной процедуры на национальном и р</w:t>
      </w:r>
      <w:r w:rsidRPr="00727123">
        <w:t>е</w:t>
      </w:r>
      <w:r w:rsidRPr="00727123">
        <w:t>гиональном уровнях, а также реальных глобальных вызовов, возникающих в св</w:t>
      </w:r>
      <w:r w:rsidRPr="00727123">
        <w:t>я</w:t>
      </w:r>
      <w:r w:rsidRPr="00727123">
        <w:t>зи с односторонними принудительными мерами на глобальном уровне, на каком-то этапе для обеспечения ответственности и возмещения ущерба может возни</w:t>
      </w:r>
      <w:r w:rsidRPr="00727123">
        <w:t>к</w:t>
      </w:r>
      <w:r w:rsidRPr="00727123">
        <w:t>нуть необходимость в рассмотрении вопроса о создании отдельного независим</w:t>
      </w:r>
      <w:r w:rsidRPr="00727123">
        <w:t>о</w:t>
      </w:r>
      <w:r w:rsidRPr="00727123">
        <w:t xml:space="preserve">го механизма в рамках правозащитной системы Организации Объединенных Наций. </w:t>
      </w:r>
    </w:p>
    <w:p w:rsidR="007D4F19" w:rsidRPr="007D4F19" w:rsidRDefault="007D4F19" w:rsidP="007D4F19">
      <w:pPr>
        <w:pStyle w:val="SingleTxt"/>
        <w:spacing w:after="0" w:line="120" w:lineRule="exact"/>
        <w:rPr>
          <w:b/>
          <w:sz w:val="10"/>
        </w:rPr>
      </w:pPr>
    </w:p>
    <w:p w:rsidR="007D4F19" w:rsidRPr="007D4F19" w:rsidRDefault="007D4F19" w:rsidP="007D4F19">
      <w:pPr>
        <w:pStyle w:val="SingleTxt"/>
        <w:spacing w:after="0" w:line="120" w:lineRule="exact"/>
        <w:rPr>
          <w:b/>
          <w:sz w:val="10"/>
        </w:rPr>
      </w:pPr>
    </w:p>
    <w:p w:rsidR="00727123" w:rsidRPr="00727123" w:rsidRDefault="00727123" w:rsidP="007D4F1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7123">
        <w:tab/>
      </w:r>
      <w:r w:rsidRPr="00727123">
        <w:rPr>
          <w:lang w:val="en-GB"/>
        </w:rPr>
        <w:t>VII</w:t>
      </w:r>
      <w:r w:rsidRPr="00727123">
        <w:t>.</w:t>
      </w:r>
      <w:r w:rsidRPr="00727123">
        <w:tab/>
        <w:t>Планируемая деятельность Специального докладчика</w:t>
      </w:r>
    </w:p>
    <w:p w:rsidR="007D4F19" w:rsidRPr="007D4F19" w:rsidRDefault="007D4F19" w:rsidP="007D4F19">
      <w:pPr>
        <w:pStyle w:val="SingleTxt"/>
        <w:spacing w:after="0" w:line="120" w:lineRule="exact"/>
        <w:rPr>
          <w:b/>
          <w:sz w:val="10"/>
        </w:rPr>
      </w:pPr>
    </w:p>
    <w:p w:rsidR="007D4F19" w:rsidRPr="007D4F19" w:rsidRDefault="007D4F19" w:rsidP="007D4F19">
      <w:pPr>
        <w:pStyle w:val="SingleTxt"/>
        <w:spacing w:after="0" w:line="120" w:lineRule="exact"/>
        <w:rPr>
          <w:b/>
          <w:sz w:val="10"/>
        </w:rPr>
      </w:pPr>
    </w:p>
    <w:p w:rsidR="00727123" w:rsidRPr="00727123" w:rsidRDefault="00727123" w:rsidP="007D4F1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7123">
        <w:tab/>
      </w:r>
      <w:r w:rsidRPr="00727123">
        <w:rPr>
          <w:lang w:val="en-GB"/>
        </w:rPr>
        <w:t>A</w:t>
      </w:r>
      <w:r w:rsidRPr="00727123">
        <w:t>.</w:t>
      </w:r>
      <w:r w:rsidRPr="00727123">
        <w:tab/>
        <w:t>Сбор информации</w:t>
      </w:r>
    </w:p>
    <w:p w:rsidR="007D4F19" w:rsidRPr="007D4F19" w:rsidRDefault="007D4F19" w:rsidP="007D4F19">
      <w:pPr>
        <w:pStyle w:val="SingleTxt"/>
        <w:spacing w:after="0" w:line="120" w:lineRule="exact"/>
        <w:rPr>
          <w:sz w:val="10"/>
        </w:rPr>
      </w:pPr>
    </w:p>
    <w:p w:rsidR="007D4F19" w:rsidRPr="007D4F19" w:rsidRDefault="007D4F19" w:rsidP="007D4F19">
      <w:pPr>
        <w:pStyle w:val="SingleTxt"/>
        <w:spacing w:after="0" w:line="120" w:lineRule="exact"/>
        <w:rPr>
          <w:sz w:val="10"/>
        </w:rPr>
      </w:pPr>
    </w:p>
    <w:p w:rsidR="00727123" w:rsidRPr="00727123" w:rsidRDefault="00727123" w:rsidP="00727123">
      <w:pPr>
        <w:pStyle w:val="SingleTxt"/>
      </w:pPr>
      <w:r w:rsidRPr="00727123">
        <w:t>45.</w:t>
      </w:r>
      <w:r w:rsidRPr="00727123">
        <w:tab/>
        <w:t>В соответствии со своим мандатом Специальный докладчик предпримет усилия по получению необходимой информации о негативном воздействии одн</w:t>
      </w:r>
      <w:r w:rsidRPr="00727123">
        <w:t>о</w:t>
      </w:r>
      <w:r w:rsidRPr="00727123">
        <w:t xml:space="preserve">сторонних принудительных мер на осуществление прав человека, в том числе от правительств, неправительственных организаций и других заинтересованных сторон и участников. </w:t>
      </w:r>
    </w:p>
    <w:p w:rsidR="00727123" w:rsidRPr="00727123" w:rsidRDefault="00727123" w:rsidP="00727123">
      <w:pPr>
        <w:pStyle w:val="SingleTxt"/>
      </w:pPr>
      <w:r w:rsidRPr="00727123">
        <w:t>46.</w:t>
      </w:r>
      <w:r w:rsidRPr="00727123">
        <w:tab/>
        <w:t>В первую очередь необходима информация, которая позволит оценить ма</w:t>
      </w:r>
      <w:r w:rsidRPr="00727123">
        <w:t>с</w:t>
      </w:r>
      <w:r w:rsidRPr="00727123">
        <w:t>штаб существующей проблемы. Для того чтобы ее получить, всем заинтерес</w:t>
      </w:r>
      <w:r w:rsidRPr="00727123">
        <w:t>о</w:t>
      </w:r>
      <w:r w:rsidRPr="00727123">
        <w:t>ванным сторонам были направлены письма с просьбой предоставить необход</w:t>
      </w:r>
      <w:r w:rsidRPr="00727123">
        <w:t>и</w:t>
      </w:r>
      <w:r w:rsidRPr="00727123">
        <w:t xml:space="preserve">мые сведения. К назначенному крайнему сроку </w:t>
      </w:r>
      <w:r w:rsidR="007F5EFF">
        <w:t xml:space="preserve">30 июня 2015 года </w:t>
      </w:r>
      <w:r w:rsidRPr="00727123">
        <w:t>поступили в лучшем случае отрывочные ответы, и такой же характер носило участие «стран-инициаторов», приглашенных Управлением Верховного комиссара Организации Объединенных Наций по правам ч</w:t>
      </w:r>
      <w:r w:rsidR="00EF5084">
        <w:t>еловека (УВКПЧ) на два семинара</w:t>
      </w:r>
      <w:r w:rsidRPr="00727123">
        <w:t xml:space="preserve"> по одност</w:t>
      </w:r>
      <w:r w:rsidRPr="00727123">
        <w:t>о</w:t>
      </w:r>
      <w:r w:rsidRPr="00727123">
        <w:t>ронним принудительным мерам, состоявшихся в 2013</w:t>
      </w:r>
      <w:r w:rsidR="007D4F19" w:rsidRPr="008B1C33">
        <w:rPr>
          <w:rStyle w:val="FootnoteReference"/>
        </w:rPr>
        <w:footnoteReference w:id="28"/>
      </w:r>
      <w:r w:rsidRPr="00727123">
        <w:t xml:space="preserve"> и 2014</w:t>
      </w:r>
      <w:r w:rsidR="007D4F19" w:rsidRPr="008B1C33">
        <w:rPr>
          <w:rStyle w:val="FootnoteReference"/>
        </w:rPr>
        <w:footnoteReference w:id="29"/>
      </w:r>
      <w:r w:rsidRPr="00727123">
        <w:t xml:space="preserve"> годах, а также представление письменных ответов Генеральному секретарю теми же госуда</w:t>
      </w:r>
      <w:r w:rsidRPr="00727123">
        <w:t>р</w:t>
      </w:r>
      <w:r w:rsidRPr="00727123">
        <w:t>ствами в рамках подготовки аналитического доклада по настоящему вопросу, к</w:t>
      </w:r>
      <w:r w:rsidRPr="00727123">
        <w:t>о</w:t>
      </w:r>
      <w:r w:rsidRPr="00727123">
        <w:t>торый Генерал</w:t>
      </w:r>
      <w:r w:rsidRPr="00727123">
        <w:t>ь</w:t>
      </w:r>
      <w:r w:rsidRPr="00727123">
        <w:t>ный секретарь регулярно представляет Генеральной Ассамблее</w:t>
      </w:r>
      <w:r w:rsidR="007D4F19" w:rsidRPr="008B1C33">
        <w:rPr>
          <w:rStyle w:val="FootnoteReference"/>
        </w:rPr>
        <w:footnoteReference w:id="30"/>
      </w:r>
      <w:r w:rsidRPr="00727123">
        <w:t>. Поэтому сбор исчерпывающих данных является вопросом, требующим особого внимания со стороны мандатария.</w:t>
      </w:r>
    </w:p>
    <w:p w:rsidR="007D4F19" w:rsidRPr="007D4F19" w:rsidRDefault="007D4F19" w:rsidP="007D4F19">
      <w:pPr>
        <w:pStyle w:val="SingleTxt"/>
        <w:spacing w:after="0" w:line="120" w:lineRule="exact"/>
        <w:rPr>
          <w:b/>
          <w:sz w:val="10"/>
        </w:rPr>
      </w:pPr>
    </w:p>
    <w:p w:rsidR="007D4F19" w:rsidRPr="007D4F19" w:rsidRDefault="007D4F19" w:rsidP="007D4F19">
      <w:pPr>
        <w:pStyle w:val="SingleTxt"/>
        <w:spacing w:after="0" w:line="120" w:lineRule="exact"/>
        <w:rPr>
          <w:b/>
          <w:sz w:val="10"/>
        </w:rPr>
      </w:pPr>
    </w:p>
    <w:p w:rsidR="00727123" w:rsidRPr="00727123" w:rsidRDefault="00727123" w:rsidP="007D4F1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7123">
        <w:tab/>
      </w:r>
      <w:r w:rsidRPr="00727123">
        <w:rPr>
          <w:lang w:val="en-GB"/>
        </w:rPr>
        <w:t>B</w:t>
      </w:r>
      <w:r w:rsidRPr="00727123">
        <w:t>.</w:t>
      </w:r>
      <w:r w:rsidRPr="00727123">
        <w:tab/>
        <w:t>Изучение и оценка практики односторонних принудительных мер и их негативного воздействия на осуществление прав человека</w:t>
      </w:r>
    </w:p>
    <w:p w:rsidR="007D4F19" w:rsidRPr="007D4F19" w:rsidRDefault="007D4F19" w:rsidP="007D4F19">
      <w:pPr>
        <w:pStyle w:val="SingleTxt"/>
        <w:spacing w:after="0" w:line="120" w:lineRule="exact"/>
        <w:rPr>
          <w:sz w:val="10"/>
        </w:rPr>
      </w:pPr>
    </w:p>
    <w:p w:rsidR="007D4F19" w:rsidRPr="007D4F19" w:rsidRDefault="007D4F19" w:rsidP="007D4F19">
      <w:pPr>
        <w:pStyle w:val="SingleTxt"/>
        <w:spacing w:after="0" w:line="120" w:lineRule="exact"/>
        <w:rPr>
          <w:sz w:val="10"/>
        </w:rPr>
      </w:pPr>
    </w:p>
    <w:p w:rsidR="00727123" w:rsidRPr="00727123" w:rsidRDefault="00727123" w:rsidP="00727123">
      <w:pPr>
        <w:pStyle w:val="SingleTxt"/>
      </w:pPr>
      <w:r w:rsidRPr="00727123">
        <w:t>47.</w:t>
      </w:r>
      <w:r w:rsidRPr="00727123">
        <w:tab/>
        <w:t>На основе собранной отрывочной информации Специальный докладчик изучит нынешние тенденции, которые свидетельствуют о все более частом и</w:t>
      </w:r>
      <w:r w:rsidRPr="00727123">
        <w:t>с</w:t>
      </w:r>
      <w:r w:rsidRPr="00727123">
        <w:t>пользовании односторонних принудительных мер</w:t>
      </w:r>
      <w:r w:rsidR="007F5EFF">
        <w:t>,</w:t>
      </w:r>
      <w:r w:rsidRPr="00727123">
        <w:t xml:space="preserve"> несмотря на то, что Организ</w:t>
      </w:r>
      <w:r w:rsidRPr="00727123">
        <w:t>а</w:t>
      </w:r>
      <w:r w:rsidRPr="00727123">
        <w:t>ция Объединенных Наций выразила свою озабоченность по этому поводу. След</w:t>
      </w:r>
      <w:r w:rsidRPr="00727123">
        <w:t>у</w:t>
      </w:r>
      <w:r w:rsidRPr="00727123">
        <w:t>ет напомнить, что эта озабоченность была выражена еще Комиссией по правам человека в ее резолюции 1995/45 от 3 марта 1995 года, и с тех пор она была н</w:t>
      </w:r>
      <w:r w:rsidRPr="00727123">
        <w:t>е</w:t>
      </w:r>
      <w:r w:rsidRPr="00727123">
        <w:t>однократно подтверждена. Сам Совет по правам человека принял в общей сло</w:t>
      </w:r>
      <w:r w:rsidRPr="00727123">
        <w:t>ж</w:t>
      </w:r>
      <w:r w:rsidRPr="00727123">
        <w:t>ности два решения и семь резолюций, в которых выразил, среди прочего</w:t>
      </w:r>
      <w:r w:rsidR="00D52160" w:rsidRPr="008B1C33">
        <w:rPr>
          <w:rStyle w:val="FootnoteReference"/>
        </w:rPr>
        <w:footnoteReference w:id="31"/>
      </w:r>
      <w:r w:rsidRPr="00727123">
        <w:t>, «гл</w:t>
      </w:r>
      <w:r w:rsidRPr="00727123">
        <w:t>у</w:t>
      </w:r>
      <w:r w:rsidRPr="00727123">
        <w:t>бокую озабоченность» тем, что использование принудительных мер по-прежнему не прекращается. Не смогли изменить общую тенденцию и многочисленные р</w:t>
      </w:r>
      <w:r w:rsidRPr="00727123">
        <w:t>е</w:t>
      </w:r>
      <w:r w:rsidRPr="00727123">
        <w:t>золюции и итоговые документы, принятые Генеральной Ассамблеей</w:t>
      </w:r>
      <w:r w:rsidR="00D52160" w:rsidRPr="008B1C33">
        <w:rPr>
          <w:rStyle w:val="FootnoteReference"/>
        </w:rPr>
        <w:footnoteReference w:id="32"/>
      </w:r>
      <w:r w:rsidRPr="00727123">
        <w:t>, Конф</w:t>
      </w:r>
      <w:r w:rsidRPr="00727123">
        <w:t>е</w:t>
      </w:r>
      <w:r w:rsidRPr="00727123">
        <w:t>ренцией ООН по торговле и развитию</w:t>
      </w:r>
      <w:r w:rsidR="00D52160" w:rsidRPr="008B1C33">
        <w:rPr>
          <w:rStyle w:val="FootnoteReference"/>
        </w:rPr>
        <w:footnoteReference w:id="33"/>
      </w:r>
      <w:r w:rsidRPr="00727123">
        <w:t xml:space="preserve"> и другими ведущими международными органами</w:t>
      </w:r>
      <w:r w:rsidR="00D52160" w:rsidRPr="008B1C33">
        <w:rPr>
          <w:rStyle w:val="FootnoteReference"/>
        </w:rPr>
        <w:footnoteReference w:id="34"/>
      </w:r>
      <w:r w:rsidRPr="00727123">
        <w:t xml:space="preserve"> и содержавшие настоятельные призывы к государствам воздерж</w:t>
      </w:r>
      <w:r w:rsidRPr="00727123">
        <w:t>и</w:t>
      </w:r>
      <w:r w:rsidRPr="00727123">
        <w:t>ваться от введения и применения односторонних принудительных мер. Возник</w:t>
      </w:r>
      <w:r w:rsidRPr="00727123">
        <w:t>а</w:t>
      </w:r>
      <w:r w:rsidRPr="00727123">
        <w:t>ет вопрос, не означает ли принятие Организацией Объединенных Наций больш</w:t>
      </w:r>
      <w:r w:rsidRPr="00727123">
        <w:t>о</w:t>
      </w:r>
      <w:r w:rsidRPr="00727123">
        <w:t>го числа резолюций по этим мерам, что формируется новая норма обычного пр</w:t>
      </w:r>
      <w:r w:rsidRPr="00727123">
        <w:t>а</w:t>
      </w:r>
      <w:r w:rsidRPr="00727123">
        <w:t>ва и складываются императивные нормы, ставящие под сомнение правоме</w:t>
      </w:r>
      <w:r w:rsidRPr="00727123">
        <w:t>р</w:t>
      </w:r>
      <w:r w:rsidRPr="00727123">
        <w:t>ность отмечаемых сегодня на местах тенденций.</w:t>
      </w:r>
    </w:p>
    <w:p w:rsidR="00727123" w:rsidRPr="00727123" w:rsidRDefault="00727123" w:rsidP="00727123">
      <w:pPr>
        <w:pStyle w:val="SingleTxt"/>
      </w:pPr>
      <w:r w:rsidRPr="00727123">
        <w:t>48.</w:t>
      </w:r>
      <w:r w:rsidRPr="00727123">
        <w:tab/>
        <w:t>Помимо 16 объектов, против которых введены санкции Совета Безопасн</w:t>
      </w:r>
      <w:r w:rsidRPr="00727123">
        <w:t>о</w:t>
      </w:r>
      <w:r w:rsidRPr="00727123">
        <w:t>сти</w:t>
      </w:r>
      <w:r w:rsidR="00EB27DD" w:rsidRPr="008B1C33">
        <w:rPr>
          <w:rStyle w:val="FootnoteReference"/>
        </w:rPr>
        <w:footnoteReference w:id="35"/>
      </w:r>
      <w:r w:rsidRPr="00727123">
        <w:t>, насчитывается еще 37 объектов санкций Европейского союза</w:t>
      </w:r>
      <w:r w:rsidR="00EB27DD" w:rsidRPr="008B1C33">
        <w:rPr>
          <w:rStyle w:val="FootnoteReference"/>
        </w:rPr>
        <w:footnoteReference w:id="36"/>
      </w:r>
      <w:r w:rsidRPr="00727123">
        <w:t xml:space="preserve"> и 32</w:t>
      </w:r>
      <w:r w:rsidR="00EB27DD" w:rsidRPr="008B1C33">
        <w:rPr>
          <w:rStyle w:val="FootnoteReference"/>
        </w:rPr>
        <w:footnoteReference w:id="37"/>
      </w:r>
      <w:r w:rsidRPr="00727123">
        <w:t xml:space="preserve"> об</w:t>
      </w:r>
      <w:r w:rsidRPr="00727123">
        <w:t>ъ</w:t>
      </w:r>
      <w:r w:rsidRPr="00727123">
        <w:t>екта санкций США; из них несколько объектов совпадают с объектами санкций Совета Безопасности, а</w:t>
      </w:r>
      <w:r w:rsidR="007F5EFF">
        <w:t>,</w:t>
      </w:r>
      <w:r w:rsidRPr="00727123">
        <w:t xml:space="preserve"> кроме того</w:t>
      </w:r>
      <w:r w:rsidR="007F5EFF">
        <w:t>,</w:t>
      </w:r>
      <w:r w:rsidRPr="00727123">
        <w:t xml:space="preserve"> подавляющее большинство санкций Евр</w:t>
      </w:r>
      <w:r w:rsidRPr="00727123">
        <w:t>о</w:t>
      </w:r>
      <w:r w:rsidRPr="00727123">
        <w:t>пейского союза и Соединенных Штатов направлены против одних и тех же цел</w:t>
      </w:r>
      <w:r w:rsidRPr="00727123">
        <w:t>е</w:t>
      </w:r>
      <w:r w:rsidRPr="00727123">
        <w:t xml:space="preserve">вых стран. Из общего числа санкций </w:t>
      </w:r>
      <w:r w:rsidR="007F5EFF">
        <w:t>семь</w:t>
      </w:r>
      <w:r w:rsidRPr="00727123">
        <w:t xml:space="preserve"> направлены против террористических формирований, торговцев наркотиками и «кровавыми» алмазами, междунаро</w:t>
      </w:r>
      <w:r w:rsidRPr="00727123">
        <w:t>д</w:t>
      </w:r>
      <w:r w:rsidRPr="00727123">
        <w:t>ных организованных преступных группировок и лиц, совершающих преступл</w:t>
      </w:r>
      <w:r w:rsidRPr="00727123">
        <w:t>е</w:t>
      </w:r>
      <w:r w:rsidRPr="00727123">
        <w:t>ния в сфере информационных технологий; все они могли бы быть использованы более эффективно, если бы были согласованы на уровне Организации Объед</w:t>
      </w:r>
      <w:r w:rsidRPr="00727123">
        <w:t>и</w:t>
      </w:r>
      <w:r w:rsidRPr="00727123">
        <w:t>ненных Наций. Многие другие страны также применяют односторонние прин</w:t>
      </w:r>
      <w:r w:rsidRPr="00727123">
        <w:t>у</w:t>
      </w:r>
      <w:r w:rsidRPr="00727123">
        <w:t>дительные меры, и было бы крайне полезно, если бы они сочли возможным представить мандатарию необходимую информацию для ее включения в посл</w:t>
      </w:r>
      <w:r w:rsidRPr="00727123">
        <w:t>е</w:t>
      </w:r>
      <w:r w:rsidRPr="00727123">
        <w:t>дующие докл</w:t>
      </w:r>
      <w:r w:rsidRPr="00727123">
        <w:t>а</w:t>
      </w:r>
      <w:r w:rsidRPr="00727123">
        <w:t xml:space="preserve">ды. </w:t>
      </w:r>
    </w:p>
    <w:p w:rsidR="00727123" w:rsidRPr="00727123" w:rsidRDefault="00727123" w:rsidP="00727123">
      <w:pPr>
        <w:pStyle w:val="SingleTxt"/>
      </w:pPr>
      <w:r w:rsidRPr="00727123">
        <w:t>49.</w:t>
      </w:r>
      <w:r w:rsidRPr="00727123">
        <w:tab/>
        <w:t>К этим санкциям и односторонним принудительным мерам следует доб</w:t>
      </w:r>
      <w:r w:rsidRPr="00727123">
        <w:t>а</w:t>
      </w:r>
      <w:r w:rsidRPr="00727123">
        <w:t>вить принудительные меры, применяемые региональными организациями в о</w:t>
      </w:r>
      <w:r w:rsidRPr="00727123">
        <w:t>т</w:t>
      </w:r>
      <w:r w:rsidRPr="00727123">
        <w:t>ношении своих членов (см. пункт 15 выше). Лига арабских государств, Африка</w:t>
      </w:r>
      <w:r w:rsidRPr="00727123">
        <w:t>н</w:t>
      </w:r>
      <w:r w:rsidRPr="00727123">
        <w:t>ский союз, Организация американских государств и другие региональные орг</w:t>
      </w:r>
      <w:r w:rsidRPr="00727123">
        <w:t>а</w:t>
      </w:r>
      <w:r w:rsidRPr="00727123">
        <w:t>низации прибегали к принудительным мерам по отношению к целому ряду своих государств-членов. В нескольких случаях такие же меры, направленные против торговли оружием в связи с ситуацией в Нагорном Карабахе</w:t>
      </w:r>
      <w:r w:rsidR="00EB27DD" w:rsidRPr="008B1C33">
        <w:rPr>
          <w:rStyle w:val="FootnoteReference"/>
        </w:rPr>
        <w:footnoteReference w:id="38"/>
      </w:r>
      <w:r w:rsidRPr="00727123">
        <w:t>, применила Орг</w:t>
      </w:r>
      <w:r w:rsidRPr="00727123">
        <w:t>а</w:t>
      </w:r>
      <w:r w:rsidRPr="00727123">
        <w:t>низация по безопасности и сотрудничеству в Европе, также имеющая перечень граждан России, против которых ею принимаются принудительные меры</w:t>
      </w:r>
      <w:r w:rsidR="00EB27DD" w:rsidRPr="008B1C33">
        <w:rPr>
          <w:rStyle w:val="FootnoteReference"/>
        </w:rPr>
        <w:footnoteReference w:id="39"/>
      </w:r>
      <w:r w:rsidRPr="00727123">
        <w:t xml:space="preserve">. </w:t>
      </w:r>
    </w:p>
    <w:p w:rsidR="00727123" w:rsidRPr="00727123" w:rsidRDefault="00727123" w:rsidP="00727123">
      <w:pPr>
        <w:pStyle w:val="SingleTxt"/>
      </w:pPr>
      <w:r w:rsidRPr="00727123">
        <w:t>50.</w:t>
      </w:r>
      <w:r w:rsidRPr="00727123">
        <w:tab/>
        <w:t>Помимо криминальных формирований</w:t>
      </w:r>
      <w:r w:rsidR="005F63F8">
        <w:t>,</w:t>
      </w:r>
      <w:r w:rsidRPr="00727123">
        <w:t xml:space="preserve"> объектами санкций становятся го</w:t>
      </w:r>
      <w:r w:rsidRPr="00727123">
        <w:t>с</w:t>
      </w:r>
      <w:r w:rsidRPr="00727123">
        <w:t>ударства, в основном развивающиеся страны, население которых нередко исп</w:t>
      </w:r>
      <w:r w:rsidRPr="00727123">
        <w:t>ы</w:t>
      </w:r>
      <w:r w:rsidRPr="00727123">
        <w:t>тывает на себе их неблагоприятное воздействие с точки зрения осуществления прав человека, а т</w:t>
      </w:r>
      <w:r w:rsidR="00EB27DD">
        <w:t>акже отдельные физические лица –</w:t>
      </w:r>
      <w:r w:rsidRPr="00727123">
        <w:t xml:space="preserve"> граждане этих государств. Именно на них в процессе работы будет сосредоточено внимание Специального докладчика, поскольку те немногие более развитые страны, которые также явл</w:t>
      </w:r>
      <w:r w:rsidRPr="00727123">
        <w:t>я</w:t>
      </w:r>
      <w:r w:rsidRPr="00727123">
        <w:t>ются объектом односторонних принудительных мер, обладают большими во</w:t>
      </w:r>
      <w:r w:rsidRPr="00727123">
        <w:t>з</w:t>
      </w:r>
      <w:r w:rsidRPr="00727123">
        <w:t>можностями, в том числе они могут использовать импортозамещение или отве</w:t>
      </w:r>
      <w:r w:rsidRPr="00727123">
        <w:t>т</w:t>
      </w:r>
      <w:r w:rsidRPr="00727123">
        <w:t>ные меры с целью смягчить в интересах своего населения воздействие принятых против них мер на осуществление прав человека</w:t>
      </w:r>
      <w:r w:rsidR="00EB27DD" w:rsidRPr="008B1C33">
        <w:rPr>
          <w:rStyle w:val="FootnoteReference"/>
        </w:rPr>
        <w:footnoteReference w:id="40"/>
      </w:r>
      <w:r w:rsidRPr="00727123">
        <w:t>.</w:t>
      </w:r>
    </w:p>
    <w:p w:rsidR="00727123" w:rsidRPr="00727123" w:rsidRDefault="00727123" w:rsidP="00727123">
      <w:pPr>
        <w:pStyle w:val="SingleTxt"/>
      </w:pPr>
      <w:r w:rsidRPr="00727123">
        <w:t>51.</w:t>
      </w:r>
      <w:r w:rsidRPr="00727123">
        <w:tab/>
        <w:t>Приведенные выше количественные показатели не включают в себя одн</w:t>
      </w:r>
      <w:r w:rsidRPr="00727123">
        <w:t>о</w:t>
      </w:r>
      <w:r w:rsidRPr="00727123">
        <w:t>сторонние принудительные меры, принятые другими отдельными странами, независимо от того, являются они членами Европейского союза или нет, включая те жесткие меры, что подрывают основные права палестинского народа. Если при подсчете учесть также все эти отдельные случаи применения принудител</w:t>
      </w:r>
      <w:r w:rsidRPr="00727123">
        <w:t>ь</w:t>
      </w:r>
      <w:r w:rsidRPr="00727123">
        <w:t>ных мер, то, даже при исключении их из общего числа мер, правомерно напра</w:t>
      </w:r>
      <w:r w:rsidRPr="00727123">
        <w:t>в</w:t>
      </w:r>
      <w:r w:rsidRPr="00727123">
        <w:t>ленных против уголовных формирований, все равно останется на данный момент предположительно 75 объектов действующих мер, хотя число целевых стран, естественно, составит менее половины от общего числа, поскольку западные страны-инициаторы склонны нацеливать свои действия против одних и тех же стран. Однако, поскольку обобщенных сведений на этот счет нет, все приведе</w:t>
      </w:r>
      <w:r w:rsidRPr="00727123">
        <w:t>н</w:t>
      </w:r>
      <w:r w:rsidRPr="00727123">
        <w:t>ные цифры являются в лучшем случае предварительной оценкой. За этими кол</w:t>
      </w:r>
      <w:r w:rsidRPr="00727123">
        <w:t>и</w:t>
      </w:r>
      <w:r w:rsidRPr="00727123">
        <w:t>чественными данными скрываются судьбы миллионов людей, лишенных во</w:t>
      </w:r>
      <w:r w:rsidRPr="00727123">
        <w:t>з</w:t>
      </w:r>
      <w:r w:rsidRPr="00727123">
        <w:t>можности пользоваться своими основными правами. Но из их числа следует и</w:t>
      </w:r>
      <w:r w:rsidRPr="00727123">
        <w:t>с</w:t>
      </w:r>
      <w:r w:rsidRPr="00727123">
        <w:t>ключить также являющихся объектами принятых мер наркоторговцев, террор</w:t>
      </w:r>
      <w:r w:rsidRPr="00727123">
        <w:t>и</w:t>
      </w:r>
      <w:r w:rsidRPr="00727123">
        <w:t>стов и «клептократов».</w:t>
      </w:r>
    </w:p>
    <w:p w:rsidR="00727123" w:rsidRPr="00727123" w:rsidRDefault="00727123" w:rsidP="00727123">
      <w:pPr>
        <w:pStyle w:val="SingleTxt"/>
      </w:pPr>
      <w:r w:rsidRPr="00727123">
        <w:t>52.</w:t>
      </w:r>
      <w:r w:rsidRPr="00727123">
        <w:tab/>
        <w:t>Специальный докладчик выработает основанный на обширном сборе и ан</w:t>
      </w:r>
      <w:r w:rsidRPr="00727123">
        <w:t>а</w:t>
      </w:r>
      <w:r w:rsidRPr="00727123">
        <w:t>лизе фактов подход ко всем заинтересованным сторонам, с тем чтобы определить в прагматическом ключе масштабы негативного воздействия односторонних принудительных мер и одновременно выявить, какие именно права человека находятся под угрозой, будь то гражданские и политические права, или право на развитие, или культурные и социальные права. После этого он займется продв</w:t>
      </w:r>
      <w:r w:rsidRPr="00727123">
        <w:t>и</w:t>
      </w:r>
      <w:r w:rsidRPr="00727123">
        <w:t>жением в рамках всей системы Организации Объединенных Наций основанного на нормативно-правовой базе решения, позволяющего обеспечить предупрежд</w:t>
      </w:r>
      <w:r w:rsidRPr="00727123">
        <w:t>е</w:t>
      </w:r>
      <w:r w:rsidRPr="00727123">
        <w:t xml:space="preserve">ние, минимизацию и компенсирование негативного воздействия односторонних принудительных мер на осуществление прав человека. </w:t>
      </w:r>
    </w:p>
    <w:p w:rsidR="00EB27DD" w:rsidRPr="00EB27DD" w:rsidRDefault="00EB27DD" w:rsidP="00EB27DD">
      <w:pPr>
        <w:pStyle w:val="SingleTxt"/>
        <w:spacing w:after="0" w:line="120" w:lineRule="exact"/>
        <w:rPr>
          <w:b/>
          <w:sz w:val="10"/>
        </w:rPr>
      </w:pPr>
    </w:p>
    <w:p w:rsidR="00EB27DD" w:rsidRPr="00EB27DD" w:rsidRDefault="00EB27DD" w:rsidP="00EB27DD">
      <w:pPr>
        <w:pStyle w:val="SingleTxt"/>
        <w:spacing w:after="0" w:line="120" w:lineRule="exact"/>
        <w:rPr>
          <w:b/>
          <w:sz w:val="10"/>
        </w:rPr>
      </w:pPr>
    </w:p>
    <w:p w:rsidR="00727123" w:rsidRPr="00727123" w:rsidRDefault="00727123" w:rsidP="00EB27D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7123">
        <w:tab/>
      </w:r>
      <w:r w:rsidRPr="00727123">
        <w:rPr>
          <w:lang w:val="en-GB"/>
        </w:rPr>
        <w:t>C</w:t>
      </w:r>
      <w:r w:rsidRPr="00727123">
        <w:t>.</w:t>
      </w:r>
      <w:r w:rsidRPr="00727123">
        <w:tab/>
        <w:t>Разработка руководящих принципов и подготовка рекомендаций</w:t>
      </w:r>
    </w:p>
    <w:p w:rsidR="00EB27DD" w:rsidRPr="00EB27DD" w:rsidRDefault="00EB27DD" w:rsidP="00EB27DD">
      <w:pPr>
        <w:pStyle w:val="SingleTxt"/>
        <w:spacing w:after="0" w:line="120" w:lineRule="exact"/>
        <w:rPr>
          <w:sz w:val="10"/>
        </w:rPr>
      </w:pPr>
    </w:p>
    <w:p w:rsidR="00EB27DD" w:rsidRPr="00EB27DD" w:rsidRDefault="00EB27DD" w:rsidP="00EB27DD">
      <w:pPr>
        <w:pStyle w:val="SingleTxt"/>
        <w:spacing w:after="0" w:line="120" w:lineRule="exact"/>
        <w:rPr>
          <w:sz w:val="10"/>
        </w:rPr>
      </w:pPr>
    </w:p>
    <w:p w:rsidR="00727123" w:rsidRPr="00727123" w:rsidRDefault="00727123" w:rsidP="00727123">
      <w:pPr>
        <w:pStyle w:val="SingleTxt"/>
      </w:pPr>
      <w:r w:rsidRPr="00727123">
        <w:t>53.</w:t>
      </w:r>
      <w:r w:rsidRPr="00727123">
        <w:tab/>
        <w:t>Разработка руководящих принципов для выбора путей и средств предупр</w:t>
      </w:r>
      <w:r w:rsidRPr="00727123">
        <w:t>е</w:t>
      </w:r>
      <w:r w:rsidRPr="00727123">
        <w:t>ждения, минимизации и компенсирования негативного воздействия односторо</w:t>
      </w:r>
      <w:r w:rsidRPr="00727123">
        <w:t>н</w:t>
      </w:r>
      <w:r w:rsidRPr="00727123">
        <w:t>них принудительных мер на права человека является одной из важных задач мандатария. Мнения государств-членов по этому вопросу расходятся: целевые страны и вообще развивающиеся страны в целом считают, что странам-инициаторам надлежит просто «немедленно прекратить использование одност</w:t>
      </w:r>
      <w:r w:rsidRPr="00727123">
        <w:t>о</w:t>
      </w:r>
      <w:r w:rsidRPr="00727123">
        <w:t>ронних принудительных мер», а большинство стран-инициаторов полагают, что эти меры должны и далее входить в число ключевых составляющих внешней п</w:t>
      </w:r>
      <w:r w:rsidRPr="00727123">
        <w:t>о</w:t>
      </w:r>
      <w:r w:rsidRPr="00727123">
        <w:t>литики и что они от силы нуждаются в незначительной корректировке для смя</w:t>
      </w:r>
      <w:r w:rsidRPr="00727123">
        <w:t>г</w:t>
      </w:r>
      <w:r w:rsidRPr="00727123">
        <w:t xml:space="preserve">чения их неблагоприятного воздействия на осуществление прав человека. </w:t>
      </w:r>
      <w:r w:rsidR="00FC5313">
        <w:br/>
        <w:t>Эта</w:t>
      </w:r>
      <w:r w:rsidRPr="00727123">
        <w:t xml:space="preserve"> разница во мнениях находит свое отражение в явном размежевании голос</w:t>
      </w:r>
      <w:r w:rsidRPr="00727123">
        <w:t>у</w:t>
      </w:r>
      <w:r w:rsidRPr="00727123">
        <w:t>ющих, отмечаемом до сих пор при принятии резолюций по вопросу об одност</w:t>
      </w:r>
      <w:r w:rsidRPr="00727123">
        <w:t>о</w:t>
      </w:r>
      <w:r w:rsidRPr="00727123">
        <w:t>ронних принудительных мерах. Развивающимся странам не следует приравн</w:t>
      </w:r>
      <w:r w:rsidRPr="00727123">
        <w:t>и</w:t>
      </w:r>
      <w:r w:rsidRPr="00727123">
        <w:t xml:space="preserve">вать принятие руководящих принципов к признанию легитимности этих мер в качестве инструмента внешней политики, с чем они в принципе не согласны. Для стран-инициаторов </w:t>
      </w:r>
      <w:r w:rsidRPr="00727123">
        <w:rPr>
          <w:b/>
          <w:bCs/>
        </w:rPr>
        <w:t>–</w:t>
      </w:r>
      <w:r w:rsidRPr="00727123">
        <w:t xml:space="preserve"> а это в основном развитые страны, среди которых даже есть группа, уже принявшая всеобъемлющие руководящие принципы, </w:t>
      </w:r>
      <w:r w:rsidR="00AB15D1">
        <w:t xml:space="preserve">– </w:t>
      </w:r>
      <w:r w:rsidRPr="00727123">
        <w:t>все дело м</w:t>
      </w:r>
      <w:r w:rsidRPr="00727123">
        <w:t>о</w:t>
      </w:r>
      <w:r w:rsidRPr="00727123">
        <w:t xml:space="preserve">жет свестись к тому, чтобы просто поделиться этими руководящими принципами с другими странами. </w:t>
      </w:r>
    </w:p>
    <w:p w:rsidR="00727123" w:rsidRPr="00727123" w:rsidRDefault="00727123" w:rsidP="00727123">
      <w:pPr>
        <w:pStyle w:val="SingleTxt"/>
      </w:pPr>
      <w:r w:rsidRPr="00727123">
        <w:t>54.</w:t>
      </w:r>
      <w:r w:rsidRPr="00727123">
        <w:tab/>
        <w:t>Специальный докладчик будет использовать продуманные рекомендации, поощряющие подход к данному вопросу на основе консенсуса, уделяя при этом первоочередное внимание тем прагматичным вариантам, которые смогут реально обеспечить предупреждение, минимизацию и компенсирование негативного во</w:t>
      </w:r>
      <w:r w:rsidRPr="00727123">
        <w:t>з</w:t>
      </w:r>
      <w:r w:rsidRPr="00727123">
        <w:t>действия односторонних принудительных мер на уязвимые группы на местах.</w:t>
      </w:r>
    </w:p>
    <w:p w:rsidR="00EB27DD" w:rsidRPr="00EB27DD" w:rsidRDefault="00EB27DD" w:rsidP="00EB27DD">
      <w:pPr>
        <w:pStyle w:val="SingleTxt"/>
        <w:spacing w:after="0" w:line="120" w:lineRule="exact"/>
        <w:rPr>
          <w:b/>
          <w:sz w:val="10"/>
        </w:rPr>
      </w:pPr>
    </w:p>
    <w:p w:rsidR="00EB27DD" w:rsidRPr="00EB27DD" w:rsidRDefault="00EB27DD" w:rsidP="00EB27DD">
      <w:pPr>
        <w:pStyle w:val="SingleTxt"/>
        <w:spacing w:after="0" w:line="120" w:lineRule="exact"/>
        <w:rPr>
          <w:b/>
          <w:sz w:val="10"/>
        </w:rPr>
      </w:pPr>
    </w:p>
    <w:p w:rsidR="00727123" w:rsidRPr="00727123" w:rsidRDefault="00727123" w:rsidP="00EB27D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7123">
        <w:tab/>
      </w:r>
      <w:r w:rsidRPr="00727123">
        <w:rPr>
          <w:lang w:val="en-GB"/>
        </w:rPr>
        <w:t>D</w:t>
      </w:r>
      <w:r w:rsidRPr="00727123">
        <w:t>.</w:t>
      </w:r>
      <w:r w:rsidRPr="00727123">
        <w:tab/>
        <w:t>Обзор и оценка механизмов оценки ущерба и восстановления справедливости</w:t>
      </w:r>
    </w:p>
    <w:p w:rsidR="00EB27DD" w:rsidRPr="00EB27DD" w:rsidRDefault="00EB27DD" w:rsidP="00EB27DD">
      <w:pPr>
        <w:pStyle w:val="SingleTxt"/>
        <w:spacing w:after="0" w:line="120" w:lineRule="exact"/>
        <w:rPr>
          <w:sz w:val="10"/>
        </w:rPr>
      </w:pPr>
    </w:p>
    <w:p w:rsidR="00EB27DD" w:rsidRPr="00EB27DD" w:rsidRDefault="00EB27DD" w:rsidP="00EB27DD">
      <w:pPr>
        <w:pStyle w:val="SingleTxt"/>
        <w:spacing w:after="0" w:line="120" w:lineRule="exact"/>
        <w:rPr>
          <w:sz w:val="10"/>
        </w:rPr>
      </w:pPr>
    </w:p>
    <w:p w:rsidR="00727123" w:rsidRPr="00727123" w:rsidRDefault="00727123" w:rsidP="00727123">
      <w:pPr>
        <w:pStyle w:val="SingleTxt"/>
      </w:pPr>
      <w:r w:rsidRPr="00727123">
        <w:t>55.</w:t>
      </w:r>
      <w:r w:rsidRPr="00727123">
        <w:tab/>
        <w:t>Специальный докладчик также проведет обзор существующих независимых механизмов, созданных для оценки негативного воздействия односторонних принудительных мер и исполнения арбитражной процедуры, направленной на восстановление справедливости в отношении пострадавших или компенсации причиненного им ущерба, имея при этом в виду необходимость определить о</w:t>
      </w:r>
      <w:r w:rsidRPr="00727123">
        <w:t>т</w:t>
      </w:r>
      <w:r w:rsidRPr="00727123">
        <w:t>ветственность стран-инициаторов и обеспечить достоверность оценки результ</w:t>
      </w:r>
      <w:r w:rsidRPr="00727123">
        <w:t>а</w:t>
      </w:r>
      <w:r w:rsidRPr="00727123">
        <w:t>тов воздействия в целевых странах.</w:t>
      </w:r>
    </w:p>
    <w:p w:rsidR="00727123" w:rsidRPr="00727123" w:rsidRDefault="00727123" w:rsidP="00727123">
      <w:pPr>
        <w:pStyle w:val="SingleTxt"/>
      </w:pPr>
      <w:r w:rsidRPr="00727123">
        <w:t>56.</w:t>
      </w:r>
      <w:r w:rsidRPr="00727123">
        <w:tab/>
        <w:t>Для того чтобы отразить в своем подходе к односторонним принудительным мерам прогресс, достигнутый в отношении применения санкций Организацией Объединенных Наций, Специальный докладчик также проанализирует текущую работу обзора на высоком уровне санкций Организации Объединенных Наций и Межучрежденческой рабочей группы по санкциям, введенным Организацией Объединенных Наций, а также ознакомится с опытом, наработанным в рамках Интерлакенского процесса по финансовым санкциям</w:t>
      </w:r>
      <w:r w:rsidR="00EB27DD" w:rsidRPr="008B1C33">
        <w:rPr>
          <w:rStyle w:val="FootnoteReference"/>
        </w:rPr>
        <w:footnoteReference w:id="41"/>
      </w:r>
      <w:r w:rsidRPr="00727123">
        <w:t>, Боннско-Берлинского процесса по разработке и осуществлению эмбарго на поставки оружия и санкций в отношении поездок и воздушного сообщения</w:t>
      </w:r>
      <w:r w:rsidR="00EB27DD" w:rsidRPr="008B1C33">
        <w:rPr>
          <w:rStyle w:val="FootnoteReference"/>
        </w:rPr>
        <w:footnoteReference w:id="42"/>
      </w:r>
      <w:r w:rsidRPr="00727123">
        <w:t xml:space="preserve">, Стокгольмского процесса по повышению эффективности целенаправленных санкций </w:t>
      </w:r>
      <w:r w:rsidRPr="00727123">
        <w:rPr>
          <w:b/>
          <w:bCs/>
        </w:rPr>
        <w:t>–</w:t>
      </w:r>
      <w:r w:rsidRPr="00727123">
        <w:t xml:space="preserve"> Руководящих принц</w:t>
      </w:r>
      <w:r w:rsidRPr="00727123">
        <w:t>и</w:t>
      </w:r>
      <w:r w:rsidRPr="00727123">
        <w:t>пов для реализации возможных направлений политики Организации Объедине</w:t>
      </w:r>
      <w:r w:rsidRPr="00727123">
        <w:t>н</w:t>
      </w:r>
      <w:r w:rsidRPr="00727123">
        <w:t>ных Наций</w:t>
      </w:r>
      <w:r w:rsidR="00EB27DD" w:rsidRPr="008B1C33">
        <w:rPr>
          <w:rStyle w:val="FootnoteReference"/>
        </w:rPr>
        <w:footnoteReference w:id="43"/>
      </w:r>
      <w:r w:rsidRPr="00727123">
        <w:t xml:space="preserve"> и Греческого процесса по повышению эффективности санкций О</w:t>
      </w:r>
      <w:r w:rsidRPr="00727123">
        <w:t>р</w:t>
      </w:r>
      <w:r w:rsidRPr="00727123">
        <w:t>ганизации Объединенных Наций</w:t>
      </w:r>
      <w:r w:rsidR="00EB27DD" w:rsidRPr="008B1C33">
        <w:rPr>
          <w:rStyle w:val="FootnoteReference"/>
        </w:rPr>
        <w:footnoteReference w:id="44"/>
      </w:r>
      <w:r w:rsidRPr="00727123">
        <w:t>.</w:t>
      </w:r>
    </w:p>
    <w:p w:rsidR="00727123" w:rsidRPr="00727123" w:rsidRDefault="00727123" w:rsidP="00B6549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7123">
        <w:tab/>
      </w:r>
      <w:r w:rsidRPr="00727123">
        <w:rPr>
          <w:lang w:val="en-GB"/>
        </w:rPr>
        <w:t>E</w:t>
      </w:r>
      <w:r w:rsidRPr="00727123">
        <w:t>.</w:t>
      </w:r>
      <w:r w:rsidRPr="00727123">
        <w:tab/>
        <w:t>Вклад в наращивание потенциала Верховного комиссара ООН по правам человека в области оказания технической помощи и</w:t>
      </w:r>
      <w:r w:rsidR="00B65491">
        <w:t> </w:t>
      </w:r>
      <w:r w:rsidRPr="00727123">
        <w:t>консультати</w:t>
      </w:r>
      <w:r w:rsidRPr="00727123">
        <w:t>в</w:t>
      </w:r>
      <w:r w:rsidRPr="00727123">
        <w:t>ных услуг пострадавшим странам</w:t>
      </w:r>
    </w:p>
    <w:p w:rsidR="00B65491" w:rsidRPr="00B65491" w:rsidRDefault="00B65491" w:rsidP="00B65491">
      <w:pPr>
        <w:pStyle w:val="SingleTxt"/>
        <w:spacing w:after="0" w:line="120" w:lineRule="exact"/>
        <w:rPr>
          <w:sz w:val="10"/>
        </w:rPr>
      </w:pPr>
    </w:p>
    <w:p w:rsidR="00B65491" w:rsidRPr="00B65491" w:rsidRDefault="00B65491" w:rsidP="00B65491">
      <w:pPr>
        <w:pStyle w:val="SingleTxt"/>
        <w:spacing w:after="0" w:line="120" w:lineRule="exact"/>
        <w:rPr>
          <w:sz w:val="10"/>
        </w:rPr>
      </w:pPr>
    </w:p>
    <w:p w:rsidR="00727123" w:rsidRPr="00727123" w:rsidRDefault="00727123" w:rsidP="00727123">
      <w:pPr>
        <w:pStyle w:val="SingleTxt"/>
      </w:pPr>
      <w:r w:rsidRPr="00727123">
        <w:t>57.</w:t>
      </w:r>
      <w:r w:rsidRPr="00727123">
        <w:tab/>
        <w:t>Специальный докладчик будет в соответствии со своим мандатом соде</w:t>
      </w:r>
      <w:r w:rsidRPr="00727123">
        <w:t>й</w:t>
      </w:r>
      <w:r w:rsidRPr="00727123">
        <w:t>ствовать наращиванию потенциала УВКПЧ по предоставлению затрагиваемым странам технической помощи и консультативных услуг. Уже проведены первые консультации с УВКПЧ с целью определения условий участия специальной пр</w:t>
      </w:r>
      <w:r w:rsidRPr="00727123">
        <w:t>о</w:t>
      </w:r>
      <w:r w:rsidRPr="00727123">
        <w:t>цедуры в этой важной области.</w:t>
      </w:r>
    </w:p>
    <w:p w:rsidR="00727123" w:rsidRPr="00727123" w:rsidRDefault="00727123" w:rsidP="00727123">
      <w:pPr>
        <w:pStyle w:val="SingleTxt"/>
      </w:pPr>
      <w:r w:rsidRPr="00727123">
        <w:t>58.</w:t>
      </w:r>
      <w:r w:rsidRPr="00727123">
        <w:tab/>
        <w:t>Мандатарий изучит вопрос о том, возможно ли и приемлемо ли включить доклады об односторонних принудительных мерах и об их воздействии на ос</w:t>
      </w:r>
      <w:r w:rsidRPr="00727123">
        <w:t>у</w:t>
      </w:r>
      <w:r w:rsidRPr="00727123">
        <w:t>ществление прав человека в процесс универсального периодического обзора и провести посвященную этому вопросу сессию Совета по правам человека с п</w:t>
      </w:r>
      <w:r w:rsidRPr="00727123">
        <w:t>о</w:t>
      </w:r>
      <w:r w:rsidRPr="00727123">
        <w:t>весткой дня, охватывающей обе области и нацеленной на выработку единого направления дальнейшей деятельности.</w:t>
      </w:r>
    </w:p>
    <w:p w:rsidR="00B65491" w:rsidRPr="00B65491" w:rsidRDefault="00B65491" w:rsidP="00B65491">
      <w:pPr>
        <w:pStyle w:val="SingleTxt"/>
        <w:spacing w:after="0" w:line="120" w:lineRule="exact"/>
        <w:rPr>
          <w:b/>
          <w:sz w:val="10"/>
        </w:rPr>
      </w:pPr>
    </w:p>
    <w:p w:rsidR="00B65491" w:rsidRPr="00B65491" w:rsidRDefault="00B65491" w:rsidP="00B65491">
      <w:pPr>
        <w:pStyle w:val="SingleTxt"/>
        <w:spacing w:after="0" w:line="120" w:lineRule="exact"/>
        <w:rPr>
          <w:b/>
          <w:sz w:val="10"/>
        </w:rPr>
      </w:pPr>
    </w:p>
    <w:p w:rsidR="00727123" w:rsidRPr="00727123" w:rsidRDefault="00727123" w:rsidP="00B6549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7123">
        <w:tab/>
      </w:r>
      <w:r w:rsidRPr="00727123">
        <w:rPr>
          <w:lang w:val="en-GB"/>
        </w:rPr>
        <w:t>VIII</w:t>
      </w:r>
      <w:r w:rsidRPr="00727123">
        <w:t>.</w:t>
      </w:r>
      <w:r w:rsidRPr="00727123">
        <w:tab/>
        <w:t>Заключение</w:t>
      </w:r>
    </w:p>
    <w:p w:rsidR="00D51AC0" w:rsidRPr="00D51AC0" w:rsidRDefault="00D51AC0" w:rsidP="00D51AC0">
      <w:pPr>
        <w:pStyle w:val="SingleTxt"/>
        <w:spacing w:after="0" w:line="120" w:lineRule="exact"/>
        <w:rPr>
          <w:sz w:val="10"/>
        </w:rPr>
      </w:pPr>
    </w:p>
    <w:p w:rsidR="00D51AC0" w:rsidRPr="00D51AC0" w:rsidRDefault="00D51AC0" w:rsidP="00D51AC0">
      <w:pPr>
        <w:pStyle w:val="SingleTxt"/>
        <w:spacing w:after="0" w:line="120" w:lineRule="exact"/>
        <w:rPr>
          <w:sz w:val="10"/>
        </w:rPr>
      </w:pPr>
    </w:p>
    <w:p w:rsidR="00727123" w:rsidRPr="00727123" w:rsidRDefault="00727123" w:rsidP="00727123">
      <w:pPr>
        <w:pStyle w:val="SingleTxt"/>
        <w:rPr>
          <w:b/>
        </w:rPr>
      </w:pPr>
      <w:r w:rsidRPr="00727123">
        <w:t>59.</w:t>
      </w:r>
      <w:r w:rsidRPr="00727123">
        <w:tab/>
      </w:r>
      <w:r w:rsidRPr="00727123">
        <w:rPr>
          <w:b/>
          <w:bCs/>
        </w:rPr>
        <w:t>Только утвержденные Советом Безопасности многосторонние санкции соответствуют духу и букве Устава ООН, который объединяет все госуда</w:t>
      </w:r>
      <w:r w:rsidRPr="00727123">
        <w:rPr>
          <w:b/>
          <w:bCs/>
        </w:rPr>
        <w:t>р</w:t>
      </w:r>
      <w:r w:rsidRPr="00727123">
        <w:rPr>
          <w:b/>
          <w:bCs/>
        </w:rPr>
        <w:t>ства</w:t>
      </w:r>
      <w:r w:rsidR="00D51AC0">
        <w:rPr>
          <w:b/>
          <w:bCs/>
        </w:rPr>
        <w:t xml:space="preserve"> – </w:t>
      </w:r>
      <w:r w:rsidRPr="00727123">
        <w:rPr>
          <w:b/>
          <w:bCs/>
        </w:rPr>
        <w:t>члены Организации Объединенных Наций. Однако политические р</w:t>
      </w:r>
      <w:r w:rsidRPr="00727123">
        <w:rPr>
          <w:b/>
          <w:bCs/>
        </w:rPr>
        <w:t>е</w:t>
      </w:r>
      <w:r w:rsidRPr="00727123">
        <w:rPr>
          <w:b/>
          <w:bCs/>
        </w:rPr>
        <w:t>алии не воплощают более идеалы отцов-основателей, основанные на еди</w:t>
      </w:r>
      <w:r w:rsidRPr="00727123">
        <w:rPr>
          <w:b/>
          <w:bCs/>
        </w:rPr>
        <w:t>н</w:t>
      </w:r>
      <w:r w:rsidRPr="00727123">
        <w:rPr>
          <w:b/>
          <w:bCs/>
        </w:rPr>
        <w:t>стве цели победителей Второй мировой войны. Довольно быстро стало оч</w:t>
      </w:r>
      <w:r w:rsidRPr="00727123">
        <w:rPr>
          <w:b/>
          <w:bCs/>
        </w:rPr>
        <w:t>е</w:t>
      </w:r>
      <w:r w:rsidRPr="00727123">
        <w:rPr>
          <w:b/>
          <w:bCs/>
        </w:rPr>
        <w:t>видно, что право вето, предоставленное пяти постоянным членам Совета Безопасности, в некоторых случаях мешает ему принять санкции, необход</w:t>
      </w:r>
      <w:r w:rsidRPr="00727123">
        <w:rPr>
          <w:b/>
          <w:bCs/>
        </w:rPr>
        <w:t>и</w:t>
      </w:r>
      <w:r w:rsidRPr="00727123">
        <w:rPr>
          <w:b/>
          <w:bCs/>
        </w:rPr>
        <w:t>мые хотя бы просто для того, чтобы защитить невинное население от нар</w:t>
      </w:r>
      <w:r w:rsidRPr="00727123">
        <w:rPr>
          <w:b/>
          <w:bCs/>
        </w:rPr>
        <w:t>у</w:t>
      </w:r>
      <w:r w:rsidRPr="00727123">
        <w:rPr>
          <w:b/>
          <w:bCs/>
        </w:rPr>
        <w:t>шения его прав человека, а также что процедура принятия санкций Советом слишком затянута, в то время как вопрос о принудительных мерах не те</w:t>
      </w:r>
      <w:r w:rsidRPr="00727123">
        <w:rPr>
          <w:b/>
          <w:bCs/>
        </w:rPr>
        <w:t>р</w:t>
      </w:r>
      <w:r w:rsidRPr="00727123">
        <w:rPr>
          <w:b/>
          <w:bCs/>
        </w:rPr>
        <w:t>пит отлаг</w:t>
      </w:r>
      <w:r w:rsidRPr="00727123">
        <w:rPr>
          <w:b/>
          <w:bCs/>
        </w:rPr>
        <w:t>а</w:t>
      </w:r>
      <w:r w:rsidRPr="00727123">
        <w:rPr>
          <w:b/>
          <w:bCs/>
        </w:rPr>
        <w:t>тельств. Нетрудно догадаться, что при необходимости вместо этих несовершенных процедур будут использованы односторонние принудител</w:t>
      </w:r>
      <w:r w:rsidRPr="00727123">
        <w:rPr>
          <w:b/>
          <w:bCs/>
        </w:rPr>
        <w:t>ь</w:t>
      </w:r>
      <w:r w:rsidRPr="00727123">
        <w:rPr>
          <w:b/>
          <w:bCs/>
        </w:rPr>
        <w:t>ные м</w:t>
      </w:r>
      <w:r w:rsidRPr="00727123">
        <w:rPr>
          <w:b/>
          <w:bCs/>
        </w:rPr>
        <w:t>е</w:t>
      </w:r>
      <w:r w:rsidRPr="00727123">
        <w:rPr>
          <w:b/>
          <w:bCs/>
        </w:rPr>
        <w:t>ры</w:t>
      </w:r>
      <w:r w:rsidRPr="00727123">
        <w:rPr>
          <w:b/>
        </w:rPr>
        <w:t xml:space="preserve">. </w:t>
      </w:r>
    </w:p>
    <w:p w:rsidR="00727123" w:rsidRPr="00727123" w:rsidRDefault="00727123" w:rsidP="00727123">
      <w:pPr>
        <w:pStyle w:val="SingleTxt"/>
        <w:rPr>
          <w:b/>
        </w:rPr>
      </w:pPr>
      <w:r w:rsidRPr="00727123">
        <w:t>60.</w:t>
      </w:r>
      <w:r w:rsidRPr="00727123">
        <w:tab/>
      </w:r>
      <w:r w:rsidR="00D51AC0">
        <w:rPr>
          <w:b/>
          <w:bCs/>
        </w:rPr>
        <w:t>Однако</w:t>
      </w:r>
      <w:r w:rsidRPr="00727123">
        <w:rPr>
          <w:b/>
          <w:bCs/>
        </w:rPr>
        <w:t xml:space="preserve"> остается открытым вопрос о том, легитимны ли эти меры и т</w:t>
      </w:r>
      <w:r w:rsidRPr="00727123">
        <w:rPr>
          <w:b/>
          <w:bCs/>
        </w:rPr>
        <w:t>о</w:t>
      </w:r>
      <w:r w:rsidRPr="00727123">
        <w:rPr>
          <w:b/>
          <w:bCs/>
        </w:rPr>
        <w:t>гда, когда Совет Безопасности уже предпринял действия и своевременно ввел необходимые санкции. Это вопрос спорный, но с юридической точки зрения отрицательный ответ на него представляется более обоснованным. Вот какое в этой связи приводится рассуждение</w:t>
      </w:r>
      <w:r w:rsidRPr="00727123">
        <w:rPr>
          <w:b/>
        </w:rPr>
        <w:t xml:space="preserve">: </w:t>
      </w:r>
    </w:p>
    <w:p w:rsidR="00727123" w:rsidRPr="00727123" w:rsidRDefault="00D51AC0" w:rsidP="00D51AC0">
      <w:pPr>
        <w:pStyle w:val="SingleTxt"/>
        <w:ind w:left="1742" w:hanging="475"/>
        <w:rPr>
          <w:b/>
        </w:rPr>
      </w:pPr>
      <w:r>
        <w:rPr>
          <w:b/>
        </w:rPr>
        <w:tab/>
      </w:r>
      <w:r>
        <w:rPr>
          <w:b/>
        </w:rPr>
        <w:tab/>
      </w:r>
      <w:r w:rsidR="00727123" w:rsidRPr="00727123">
        <w:rPr>
          <w:b/>
        </w:rPr>
        <w:t>С того момента, когда Совет Безопасности приступает к рассмо</w:t>
      </w:r>
      <w:r w:rsidR="00727123" w:rsidRPr="00727123">
        <w:rPr>
          <w:b/>
        </w:rPr>
        <w:t>т</w:t>
      </w:r>
      <w:r w:rsidR="00727123" w:rsidRPr="00727123">
        <w:rPr>
          <w:b/>
        </w:rPr>
        <w:t>рению вопроса о введении обязательных санкций, государства-члены становятся субъектами их исполнения, и далее их обязанностью явл</w:t>
      </w:r>
      <w:r w:rsidR="00727123" w:rsidRPr="00727123">
        <w:rPr>
          <w:b/>
        </w:rPr>
        <w:t>я</w:t>
      </w:r>
      <w:r w:rsidR="00727123" w:rsidRPr="00727123">
        <w:rPr>
          <w:b/>
        </w:rPr>
        <w:t>ется добросовестное применение этих санкций без ущерба для их э</w:t>
      </w:r>
      <w:r w:rsidR="00727123" w:rsidRPr="00727123">
        <w:rPr>
          <w:b/>
        </w:rPr>
        <w:t>ф</w:t>
      </w:r>
      <w:r w:rsidR="00727123" w:rsidRPr="00727123">
        <w:rPr>
          <w:b/>
        </w:rPr>
        <w:t>фективности. Применительно к государствам, которые сами затронуты не были, это означает, что они обязаны приостановить уже принятые ими самостоятельно меры, если они отличаются от тех, что одобрены Советом Безопасности, или несовместимы с ними, или же как минимум скорректировать свои меры, чтобы привести их в соответствие с сан</w:t>
      </w:r>
      <w:r w:rsidR="00727123" w:rsidRPr="00727123">
        <w:rPr>
          <w:b/>
        </w:rPr>
        <w:t>к</w:t>
      </w:r>
      <w:r w:rsidR="00727123" w:rsidRPr="00727123">
        <w:rPr>
          <w:b/>
        </w:rPr>
        <w:t>циями Организации Объединенных Наций. Тем более очевидно, что п</w:t>
      </w:r>
      <w:r w:rsidR="00727123" w:rsidRPr="00727123">
        <w:rPr>
          <w:b/>
        </w:rPr>
        <w:t>о</w:t>
      </w:r>
      <w:r w:rsidR="00727123" w:rsidRPr="00727123">
        <w:rPr>
          <w:b/>
        </w:rPr>
        <w:t>сле объявления обязательных санкций указанные государства не дол</w:t>
      </w:r>
      <w:r w:rsidR="00727123" w:rsidRPr="00727123">
        <w:rPr>
          <w:b/>
        </w:rPr>
        <w:t>ж</w:t>
      </w:r>
      <w:r w:rsidR="00727123" w:rsidRPr="00727123">
        <w:rPr>
          <w:b/>
        </w:rPr>
        <w:t>ны более применять никаких коллективных контрмер; им надлежит ограничиться только принятием мер, необходимых и достаточных для исполнения объявленных обязательных санкций. Вкра</w:t>
      </w:r>
      <w:r w:rsidR="00727123" w:rsidRPr="00727123">
        <w:rPr>
          <w:b/>
        </w:rPr>
        <w:t>т</w:t>
      </w:r>
      <w:r w:rsidR="00727123" w:rsidRPr="00727123">
        <w:rPr>
          <w:b/>
        </w:rPr>
        <w:t>це, если только Совет Безопасности не предлагает государствам предпр</w:t>
      </w:r>
      <w:r w:rsidR="00727123" w:rsidRPr="00727123">
        <w:rPr>
          <w:b/>
        </w:rPr>
        <w:t>и</w:t>
      </w:r>
      <w:r w:rsidR="00727123" w:rsidRPr="00727123">
        <w:rPr>
          <w:b/>
        </w:rPr>
        <w:t>нять какие-то действия сверх и помимо уже принятых им мер, что на практике случ</w:t>
      </w:r>
      <w:r w:rsidR="00727123" w:rsidRPr="00727123">
        <w:rPr>
          <w:b/>
        </w:rPr>
        <w:t>а</w:t>
      </w:r>
      <w:r w:rsidR="00727123" w:rsidRPr="00727123">
        <w:rPr>
          <w:b/>
        </w:rPr>
        <w:t>ется весьма редко, государства, которые сами затронуты не были, в с</w:t>
      </w:r>
      <w:r w:rsidR="00727123" w:rsidRPr="00727123">
        <w:rPr>
          <w:b/>
        </w:rPr>
        <w:t>о</w:t>
      </w:r>
      <w:r w:rsidR="00727123" w:rsidRPr="00727123">
        <w:rPr>
          <w:b/>
        </w:rPr>
        <w:t xml:space="preserve">ответствии со вступающими в силу положениям Главы </w:t>
      </w:r>
      <w:r w:rsidR="00727123" w:rsidRPr="00727123">
        <w:rPr>
          <w:b/>
          <w:lang w:val="en-GB"/>
        </w:rPr>
        <w:t>VII</w:t>
      </w:r>
      <w:r w:rsidR="00727123" w:rsidRPr="00727123">
        <w:rPr>
          <w:b/>
        </w:rPr>
        <w:t xml:space="preserve"> не обладают более правом реагировать по своему усмотрению в индивидуальном порядке</w:t>
      </w:r>
      <w:r w:rsidRPr="008B1C33">
        <w:rPr>
          <w:rStyle w:val="FootnoteReference"/>
        </w:rPr>
        <w:footnoteReference w:id="45"/>
      </w:r>
      <w:r w:rsidR="00727123" w:rsidRPr="00727123">
        <w:rPr>
          <w:b/>
        </w:rPr>
        <w:t>.</w:t>
      </w:r>
    </w:p>
    <w:p w:rsidR="00727123" w:rsidRPr="00727123" w:rsidRDefault="00727123" w:rsidP="00727123">
      <w:pPr>
        <w:pStyle w:val="SingleTxt"/>
        <w:rPr>
          <w:b/>
        </w:rPr>
      </w:pPr>
      <w:r w:rsidRPr="00727123">
        <w:t>61.</w:t>
      </w:r>
      <w:r w:rsidRPr="00727123">
        <w:tab/>
      </w:r>
      <w:r w:rsidRPr="00727123">
        <w:rPr>
          <w:b/>
          <w:bCs/>
        </w:rPr>
        <w:t>Спор о том, насколько в таких условиях собственная политика госуда</w:t>
      </w:r>
      <w:r w:rsidRPr="00727123">
        <w:rPr>
          <w:b/>
          <w:bCs/>
        </w:rPr>
        <w:t>р</w:t>
      </w:r>
      <w:r w:rsidRPr="00727123">
        <w:rPr>
          <w:b/>
          <w:bCs/>
        </w:rPr>
        <w:t>ства или группы государств по осуществлению реторсии/возмездия или контрмер оправдывает применение односторонних принудительных мер и соответствуют ли они в этом случае международному праву, обычному праву и императивным нормам поведения – это главным образом спор политич</w:t>
      </w:r>
      <w:r w:rsidRPr="00727123">
        <w:rPr>
          <w:b/>
          <w:bCs/>
        </w:rPr>
        <w:t>е</w:t>
      </w:r>
      <w:r w:rsidRPr="00727123">
        <w:rPr>
          <w:b/>
          <w:bCs/>
        </w:rPr>
        <w:t>ского характера между странами-инициаторами и целевыми странами. В р</w:t>
      </w:r>
      <w:r w:rsidRPr="00727123">
        <w:rPr>
          <w:b/>
          <w:bCs/>
        </w:rPr>
        <w:t>е</w:t>
      </w:r>
      <w:r w:rsidRPr="00727123">
        <w:rPr>
          <w:b/>
          <w:bCs/>
        </w:rPr>
        <w:t>зультате складывается затруднительное положение, выйти из которого п</w:t>
      </w:r>
      <w:r w:rsidRPr="00727123">
        <w:rPr>
          <w:b/>
          <w:bCs/>
        </w:rPr>
        <w:t>о</w:t>
      </w:r>
      <w:r w:rsidRPr="00727123">
        <w:rPr>
          <w:b/>
          <w:bCs/>
        </w:rPr>
        <w:t>могает прагматичный подход, который заключается в том, чтобы оценивать эти меры в первую очередь с точки зрения их эффективности и действенн</w:t>
      </w:r>
      <w:r w:rsidRPr="00727123">
        <w:rPr>
          <w:b/>
          <w:bCs/>
        </w:rPr>
        <w:t>о</w:t>
      </w:r>
      <w:r w:rsidRPr="00727123">
        <w:rPr>
          <w:b/>
          <w:bCs/>
        </w:rPr>
        <w:t>сти и с точки зрения воздействия, которое они оказывают на осуществление прав человека. При этом считается, что, если принимаемые меры позволяют достичь поставленных целей в короткий срок и если эти цели являются ж</w:t>
      </w:r>
      <w:r w:rsidRPr="00727123">
        <w:rPr>
          <w:b/>
          <w:bCs/>
        </w:rPr>
        <w:t>е</w:t>
      </w:r>
      <w:r w:rsidRPr="00727123">
        <w:rPr>
          <w:b/>
          <w:bCs/>
        </w:rPr>
        <w:t>лательными с точки зрения международного сообщества, то их можно ра</w:t>
      </w:r>
      <w:r w:rsidRPr="00727123">
        <w:rPr>
          <w:b/>
          <w:bCs/>
        </w:rPr>
        <w:t>с</w:t>
      </w:r>
      <w:r w:rsidRPr="00727123">
        <w:rPr>
          <w:b/>
          <w:bCs/>
        </w:rPr>
        <w:t>см</w:t>
      </w:r>
      <w:r w:rsidR="000D5FB2">
        <w:rPr>
          <w:b/>
          <w:bCs/>
        </w:rPr>
        <w:t>атривать как легитимные. Однако</w:t>
      </w:r>
      <w:r w:rsidRPr="00727123">
        <w:rPr>
          <w:b/>
          <w:bCs/>
        </w:rPr>
        <w:t xml:space="preserve"> легитимность такого типа оказывае</w:t>
      </w:r>
      <w:r w:rsidRPr="00727123">
        <w:rPr>
          <w:b/>
          <w:bCs/>
        </w:rPr>
        <w:t>т</w:t>
      </w:r>
      <w:r w:rsidRPr="00727123">
        <w:rPr>
          <w:b/>
          <w:bCs/>
        </w:rPr>
        <w:t>ся под вопросом, если принятые меры повлекли за собой – преднамеренно или просто в силу своего характера – грубые нарушения основных прав челов</w:t>
      </w:r>
      <w:r w:rsidRPr="00727123">
        <w:rPr>
          <w:b/>
          <w:bCs/>
        </w:rPr>
        <w:t>е</w:t>
      </w:r>
      <w:r w:rsidRPr="00727123">
        <w:rPr>
          <w:b/>
          <w:bCs/>
        </w:rPr>
        <w:t>ка</w:t>
      </w:r>
      <w:r w:rsidRPr="00727123">
        <w:rPr>
          <w:b/>
        </w:rPr>
        <w:t>.</w:t>
      </w:r>
    </w:p>
    <w:p w:rsidR="00727123" w:rsidRPr="00727123" w:rsidRDefault="00727123" w:rsidP="00727123">
      <w:pPr>
        <w:pStyle w:val="SingleTxt"/>
        <w:rPr>
          <w:b/>
        </w:rPr>
      </w:pPr>
      <w:r w:rsidRPr="00727123">
        <w:t>62.</w:t>
      </w:r>
      <w:r w:rsidRPr="00727123">
        <w:tab/>
      </w:r>
      <w:r w:rsidRPr="00727123">
        <w:rPr>
          <w:b/>
          <w:bCs/>
        </w:rPr>
        <w:t>Стремление обеспечить себе международную легитимность породило поэтому самые разные инициативы, подразумевающие, что действия будут направляться на достижение только общепризнанных целей, что будет ос</w:t>
      </w:r>
      <w:r w:rsidRPr="00727123">
        <w:rPr>
          <w:b/>
          <w:bCs/>
        </w:rPr>
        <w:t>у</w:t>
      </w:r>
      <w:r w:rsidRPr="00727123">
        <w:rPr>
          <w:b/>
          <w:bCs/>
        </w:rPr>
        <w:t>ществляться тщательный контроль за ними и что в зависимости от измен</w:t>
      </w:r>
      <w:r w:rsidRPr="00727123">
        <w:rPr>
          <w:b/>
          <w:bCs/>
        </w:rPr>
        <w:t>е</w:t>
      </w:r>
      <w:r w:rsidRPr="00727123">
        <w:rPr>
          <w:b/>
          <w:bCs/>
        </w:rPr>
        <w:t>ния ситуации в них будут вноситься необходимые коррективы. Предполаг</w:t>
      </w:r>
      <w:r w:rsidRPr="00727123">
        <w:rPr>
          <w:b/>
          <w:bCs/>
        </w:rPr>
        <w:t>а</w:t>
      </w:r>
      <w:r w:rsidRPr="00727123">
        <w:rPr>
          <w:b/>
          <w:bCs/>
        </w:rPr>
        <w:t>ется, что меры, принимаемые против стран, могут быть направлены только на изменение поведения целевой страны, причем исключительно и только в тех случаях, когда целевая страна нарушила требования международного договора, пакта или соглашения, либо на то, чтобы обозначить осуждение международным сообществом поведения целевой страны. Принимаемые м</w:t>
      </w:r>
      <w:r w:rsidRPr="00727123">
        <w:rPr>
          <w:b/>
          <w:bCs/>
        </w:rPr>
        <w:t>е</w:t>
      </w:r>
      <w:r w:rsidRPr="00727123">
        <w:rPr>
          <w:b/>
          <w:bCs/>
        </w:rPr>
        <w:t>ры должны иметь четкие временные рамки, и, поскольку до сих пор резул</w:t>
      </w:r>
      <w:r w:rsidRPr="00727123">
        <w:rPr>
          <w:b/>
          <w:bCs/>
        </w:rPr>
        <w:t>ь</w:t>
      </w:r>
      <w:r w:rsidRPr="00727123">
        <w:rPr>
          <w:b/>
          <w:bCs/>
        </w:rPr>
        <w:t>таты, достигнутые благодаря односторонним принудительным мерам, вес</w:t>
      </w:r>
      <w:r w:rsidRPr="00727123">
        <w:rPr>
          <w:b/>
          <w:bCs/>
        </w:rPr>
        <w:t>ь</w:t>
      </w:r>
      <w:r w:rsidRPr="00727123">
        <w:rPr>
          <w:b/>
          <w:bCs/>
        </w:rPr>
        <w:t>ма скромны</w:t>
      </w:r>
      <w:r w:rsidR="00D51AC0" w:rsidRPr="008B1C33">
        <w:rPr>
          <w:rStyle w:val="FootnoteReference"/>
          <w:bCs/>
        </w:rPr>
        <w:footnoteReference w:id="46"/>
      </w:r>
      <w:r w:rsidRPr="00727123">
        <w:rPr>
          <w:b/>
        </w:rPr>
        <w:t xml:space="preserve">, </w:t>
      </w:r>
      <w:r w:rsidRPr="00727123">
        <w:rPr>
          <w:b/>
          <w:bCs/>
        </w:rPr>
        <w:t>они должны сопровождаться рядом других, дополнительных усилий, увеличивающих шансы на успех, включая применение стимулов и использование переговорного процесса</w:t>
      </w:r>
      <w:r w:rsidRPr="00727123">
        <w:rPr>
          <w:b/>
        </w:rPr>
        <w:t>.</w:t>
      </w:r>
    </w:p>
    <w:p w:rsidR="00727123" w:rsidRPr="00727123" w:rsidRDefault="00727123" w:rsidP="00727123">
      <w:pPr>
        <w:pStyle w:val="SingleTxt"/>
        <w:rPr>
          <w:b/>
        </w:rPr>
      </w:pPr>
      <w:r w:rsidRPr="00727123">
        <w:t>63.</w:t>
      </w:r>
      <w:r w:rsidRPr="00727123">
        <w:tab/>
      </w:r>
      <w:r w:rsidRPr="00727123">
        <w:rPr>
          <w:b/>
          <w:bCs/>
        </w:rPr>
        <w:t>Но все же, если воздействие односторонних принудительных мер на осуществление прав человека приведет к грубым нарушениям в отношении наиболее уязвимых групп населения и если не будет заметного прогресса в деле достижения заявленной цели, то легитимность принятых мер окажется под вопросом в любом случае, даже если под них и можно будет подвести с</w:t>
      </w:r>
      <w:r w:rsidRPr="00727123">
        <w:rPr>
          <w:b/>
          <w:bCs/>
        </w:rPr>
        <w:t>о</w:t>
      </w:r>
      <w:r w:rsidRPr="00727123">
        <w:rPr>
          <w:b/>
          <w:bCs/>
        </w:rPr>
        <w:t>лидную юридическую базу</w:t>
      </w:r>
      <w:r w:rsidRPr="00727123">
        <w:rPr>
          <w:b/>
        </w:rPr>
        <w:t>.</w:t>
      </w:r>
    </w:p>
    <w:p w:rsidR="00727123" w:rsidRDefault="00727123" w:rsidP="00727123">
      <w:pPr>
        <w:pStyle w:val="SingleTxt"/>
        <w:rPr>
          <w:b/>
        </w:rPr>
      </w:pPr>
      <w:r w:rsidRPr="00727123">
        <w:t>64.</w:t>
      </w:r>
      <w:r w:rsidRPr="00727123">
        <w:tab/>
      </w:r>
      <w:r w:rsidRPr="00727123">
        <w:rPr>
          <w:b/>
          <w:bCs/>
        </w:rPr>
        <w:t>В этом случае обоснование вводимых односторонних принудительных мер зависит не от того, сумеет или нет государство или группа государств-инициаторов продемонстрировать, что причинен прямой ущерб. Памятуя всегда в первую очередь о судьбе носителей прав в целевых странах – тех, чья защита является обязанностью и их властей, и стран-инициаторов – правильнее будет при разбирательстве выбрать прагматичный подход, то есть сосредоточиться на восстановлении полной картины того, как прим</w:t>
      </w:r>
      <w:r w:rsidRPr="00727123">
        <w:rPr>
          <w:b/>
          <w:bCs/>
        </w:rPr>
        <w:t>е</w:t>
      </w:r>
      <w:r w:rsidRPr="00727123">
        <w:rPr>
          <w:b/>
          <w:bCs/>
        </w:rPr>
        <w:t>няются рассматриваемые односторонние принудительные меры, выраб</w:t>
      </w:r>
      <w:r w:rsidRPr="00727123">
        <w:rPr>
          <w:b/>
          <w:bCs/>
        </w:rPr>
        <w:t>о</w:t>
      </w:r>
      <w:r w:rsidRPr="00727123">
        <w:rPr>
          <w:b/>
          <w:bCs/>
        </w:rPr>
        <w:t>тать для оценки их воздействия на осуществление прав человека параме</w:t>
      </w:r>
      <w:r w:rsidRPr="00727123">
        <w:rPr>
          <w:b/>
          <w:bCs/>
        </w:rPr>
        <w:t>т</w:t>
      </w:r>
      <w:r w:rsidRPr="00727123">
        <w:rPr>
          <w:b/>
          <w:bCs/>
        </w:rPr>
        <w:t>ры, учитывающие разницу между корреляцией и причинно-следственной связью, выявить передовую институциональную практику в странах-инициаторах и выработать применимые к этим мерам руководящие при</w:t>
      </w:r>
      <w:r w:rsidRPr="00727123">
        <w:rPr>
          <w:b/>
          <w:bCs/>
        </w:rPr>
        <w:t>н</w:t>
      </w:r>
      <w:r w:rsidRPr="00727123">
        <w:rPr>
          <w:b/>
          <w:bCs/>
        </w:rPr>
        <w:t>ципы Организации Объединенных Наций, позволяющие устранить их нег</w:t>
      </w:r>
      <w:r w:rsidRPr="00727123">
        <w:rPr>
          <w:b/>
          <w:bCs/>
        </w:rPr>
        <w:t>а</w:t>
      </w:r>
      <w:r w:rsidRPr="00727123">
        <w:rPr>
          <w:b/>
          <w:bCs/>
        </w:rPr>
        <w:t>тивное воздействие и обеспечить средства правовой защиты от них. Этот концептуальный подход следует сопоставлять с конкретными примерами из практики, с тем чтобы в ходе дальнейшего изучения проблемы неизменно учитывалось реальное положение вещей</w:t>
      </w:r>
      <w:r w:rsidRPr="00727123">
        <w:rPr>
          <w:b/>
        </w:rPr>
        <w:t xml:space="preserve">. </w:t>
      </w:r>
    </w:p>
    <w:p w:rsidR="00727123" w:rsidRPr="00727123" w:rsidRDefault="00727123" w:rsidP="00727123">
      <w:pPr>
        <w:pStyle w:val="SingleTxt"/>
        <w:spacing w:after="0" w:line="240" w:lineRule="auto"/>
        <w:rPr>
          <w:b/>
        </w:rPr>
      </w:pPr>
      <w:r>
        <w:rPr>
          <w:b/>
          <w:noProof/>
          <w:w w:val="100"/>
          <w:lang w:eastAsia="ru-RU"/>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727123" w:rsidRPr="00727123" w:rsidSect="008A60E9">
      <w:type w:val="continuous"/>
      <w:pgSz w:w="11909" w:h="16834"/>
      <w:pgMar w:top="1742" w:right="936" w:bottom="1898" w:left="936" w:header="576" w:footer="1030" w:gutter="0"/>
      <w:pgNumType w:start="1"/>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8T08:46:00Z" w:initials="Start">
    <w:p w:rsidR="00AB15D1" w:rsidRPr="00A25FDC" w:rsidRDefault="00AB15D1">
      <w:pPr>
        <w:pStyle w:val="CommentText"/>
        <w:rPr>
          <w:lang w:val="en-US"/>
        </w:rPr>
      </w:pPr>
      <w:r>
        <w:fldChar w:fldCharType="begin"/>
      </w:r>
      <w:r w:rsidRPr="00A25FDC">
        <w:rPr>
          <w:rStyle w:val="CommentReference"/>
          <w:lang w:val="en-US"/>
        </w:rPr>
        <w:instrText xml:space="preserve"> </w:instrText>
      </w:r>
      <w:r w:rsidRPr="00A25FDC">
        <w:rPr>
          <w:lang w:val="en-US"/>
        </w:rPr>
        <w:instrText>PAGE \# "'Page: '#'</w:instrText>
      </w:r>
      <w:r w:rsidRPr="00A25FDC">
        <w:rPr>
          <w:lang w:val="en-US"/>
        </w:rPr>
        <w:br/>
        <w:instrText>'"</w:instrText>
      </w:r>
      <w:r w:rsidRPr="00A25FDC">
        <w:rPr>
          <w:rStyle w:val="CommentReference"/>
          <w:lang w:val="en-US"/>
        </w:rPr>
        <w:instrText xml:space="preserve"> </w:instrText>
      </w:r>
      <w:r>
        <w:fldChar w:fldCharType="end"/>
      </w:r>
      <w:r>
        <w:rPr>
          <w:rStyle w:val="CommentReference"/>
        </w:rPr>
        <w:annotationRef/>
      </w:r>
      <w:r w:rsidRPr="00A25FDC">
        <w:rPr>
          <w:lang w:val="en-US"/>
        </w:rPr>
        <w:t>&lt;&lt;ODS JOB NO&gt;&gt;N1517707R&lt;&lt;ODS JOB NO&gt;&gt;</w:t>
      </w:r>
    </w:p>
    <w:p w:rsidR="00AB15D1" w:rsidRDefault="00AB15D1">
      <w:pPr>
        <w:pStyle w:val="CommentText"/>
      </w:pPr>
      <w:r>
        <w:t>&lt;&lt;ODS DOC SYMBOL1&gt;&gt;A/HRC/30/45&lt;&lt;ODS DOC SYMBOL1&gt;&gt;</w:t>
      </w:r>
    </w:p>
    <w:p w:rsidR="00AB15D1" w:rsidRDefault="00AB15D1">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5D1" w:rsidRDefault="00AB15D1" w:rsidP="008A1A7A">
      <w:pPr>
        <w:spacing w:line="240" w:lineRule="auto"/>
      </w:pPr>
      <w:r>
        <w:separator/>
      </w:r>
    </w:p>
  </w:endnote>
  <w:endnote w:type="continuationSeparator" w:id="0">
    <w:p w:rsidR="00AB15D1" w:rsidRDefault="00AB15D1"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AB15D1" w:rsidTr="008A60E9">
      <w:trPr>
        <w:jc w:val="center"/>
      </w:trPr>
      <w:tc>
        <w:tcPr>
          <w:tcW w:w="5126" w:type="dxa"/>
          <w:shd w:val="clear" w:color="auto" w:fill="auto"/>
          <w:vAlign w:val="bottom"/>
        </w:tcPr>
        <w:p w:rsidR="00AB15D1" w:rsidRPr="008A60E9" w:rsidRDefault="00AB15D1" w:rsidP="008A60E9">
          <w:pPr>
            <w:pStyle w:val="Footer"/>
            <w:rPr>
              <w:color w:val="000000"/>
            </w:rPr>
          </w:pPr>
          <w:r>
            <w:fldChar w:fldCharType="begin"/>
          </w:r>
          <w:r>
            <w:instrText xml:space="preserve"> PAGE  \* Arabic  \* MERGEFORMAT </w:instrText>
          </w:r>
          <w:r>
            <w:fldChar w:fldCharType="separate"/>
          </w:r>
          <w:r w:rsidR="00687CF6">
            <w:rPr>
              <w:noProof/>
            </w:rPr>
            <w:t>22</w:t>
          </w:r>
          <w:r>
            <w:fldChar w:fldCharType="end"/>
          </w:r>
          <w:r>
            <w:t>/</w:t>
          </w:r>
          <w:fldSimple w:instr=" NUMPAGES  \* Arabic  \* MERGEFORMAT ">
            <w:r w:rsidR="00687CF6">
              <w:rPr>
                <w:noProof/>
              </w:rPr>
              <w:t>22</w:t>
            </w:r>
          </w:fldSimple>
        </w:p>
      </w:tc>
      <w:tc>
        <w:tcPr>
          <w:tcW w:w="5127" w:type="dxa"/>
          <w:shd w:val="clear" w:color="auto" w:fill="auto"/>
          <w:vAlign w:val="bottom"/>
        </w:tcPr>
        <w:p w:rsidR="00AB15D1" w:rsidRPr="008A60E9" w:rsidRDefault="00AB15D1" w:rsidP="008A60E9">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687CF6">
            <w:rPr>
              <w:b w:val="0"/>
              <w:color w:val="000000"/>
              <w:sz w:val="14"/>
            </w:rPr>
            <w:t>GE.15-13475</w:t>
          </w:r>
          <w:r>
            <w:rPr>
              <w:b w:val="0"/>
              <w:color w:val="000000"/>
              <w:sz w:val="14"/>
            </w:rPr>
            <w:fldChar w:fldCharType="end"/>
          </w:r>
        </w:p>
      </w:tc>
    </w:tr>
  </w:tbl>
  <w:p w:rsidR="00AB15D1" w:rsidRPr="008A60E9" w:rsidRDefault="00AB15D1" w:rsidP="008A6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AB15D1" w:rsidTr="008A60E9">
      <w:trPr>
        <w:jc w:val="center"/>
      </w:trPr>
      <w:tc>
        <w:tcPr>
          <w:tcW w:w="5126" w:type="dxa"/>
          <w:shd w:val="clear" w:color="auto" w:fill="auto"/>
          <w:vAlign w:val="bottom"/>
        </w:tcPr>
        <w:p w:rsidR="00AB15D1" w:rsidRPr="008A60E9" w:rsidRDefault="00AB15D1" w:rsidP="008A60E9">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687CF6">
            <w:rPr>
              <w:b w:val="0"/>
              <w:color w:val="000000"/>
              <w:sz w:val="14"/>
            </w:rPr>
            <w:t>GE.15-13475</w:t>
          </w:r>
          <w:r>
            <w:rPr>
              <w:b w:val="0"/>
              <w:color w:val="000000"/>
              <w:sz w:val="14"/>
            </w:rPr>
            <w:fldChar w:fldCharType="end"/>
          </w:r>
        </w:p>
      </w:tc>
      <w:tc>
        <w:tcPr>
          <w:tcW w:w="5127" w:type="dxa"/>
          <w:shd w:val="clear" w:color="auto" w:fill="auto"/>
          <w:vAlign w:val="bottom"/>
        </w:tcPr>
        <w:p w:rsidR="00AB15D1" w:rsidRPr="008A60E9" w:rsidRDefault="00AB15D1" w:rsidP="008A60E9">
          <w:pPr>
            <w:pStyle w:val="Footer"/>
            <w:jc w:val="right"/>
          </w:pPr>
          <w:r>
            <w:fldChar w:fldCharType="begin"/>
          </w:r>
          <w:r>
            <w:instrText xml:space="preserve"> PAGE  \* Arabic  \* MERGEFORMAT </w:instrText>
          </w:r>
          <w:r>
            <w:fldChar w:fldCharType="separate"/>
          </w:r>
          <w:r w:rsidR="00687CF6">
            <w:rPr>
              <w:noProof/>
            </w:rPr>
            <w:t>21</w:t>
          </w:r>
          <w:r>
            <w:fldChar w:fldCharType="end"/>
          </w:r>
          <w:r>
            <w:t>/</w:t>
          </w:r>
          <w:fldSimple w:instr=" NUMPAGES  \* Arabic  \* MERGEFORMAT ">
            <w:r w:rsidR="00687CF6">
              <w:rPr>
                <w:noProof/>
              </w:rPr>
              <w:t>22</w:t>
            </w:r>
          </w:fldSimple>
        </w:p>
      </w:tc>
    </w:tr>
  </w:tbl>
  <w:p w:rsidR="00AB15D1" w:rsidRPr="008A60E9" w:rsidRDefault="00AB15D1" w:rsidP="008A60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AB15D1" w:rsidTr="008A60E9">
      <w:tc>
        <w:tcPr>
          <w:tcW w:w="3873" w:type="dxa"/>
        </w:tcPr>
        <w:p w:rsidR="00AB15D1" w:rsidRDefault="00AB15D1" w:rsidP="008A60E9">
          <w:pPr>
            <w:pStyle w:val="ReleaseDate"/>
            <w:rPr>
              <w:color w:val="010000"/>
            </w:rPr>
          </w:pPr>
          <w:r>
            <w:rPr>
              <w:noProof/>
              <w:lang w:eastAsia="ru-RU"/>
            </w:rPr>
            <w:drawing>
              <wp:anchor distT="0" distB="0" distL="114300" distR="114300" simplePos="0" relativeHeight="251658240" behindDoc="0" locked="0" layoutInCell="1" allowOverlap="1" wp14:anchorId="0D43DB59" wp14:editId="7F428EEA">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45&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5&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GE.15-13475 (R)</w:t>
          </w:r>
          <w:r>
            <w:rPr>
              <w:color w:val="010000"/>
            </w:rPr>
            <w:t xml:space="preserve">    080915    080915</w:t>
          </w:r>
        </w:p>
        <w:p w:rsidR="00AB15D1" w:rsidRPr="008A60E9" w:rsidRDefault="00AB15D1" w:rsidP="008A60E9">
          <w:pPr>
            <w:spacing w:before="80" w:line="210" w:lineRule="exact"/>
            <w:rPr>
              <w:rFonts w:ascii="Barcode 3 of 9 by request" w:hAnsi="Barcode 3 of 9 by request"/>
              <w:w w:val="100"/>
              <w:sz w:val="24"/>
            </w:rPr>
          </w:pPr>
          <w:r>
            <w:rPr>
              <w:rFonts w:ascii="Barcode 3 of 9 by request" w:hAnsi="Barcode 3 of 9 by request"/>
              <w:w w:val="100"/>
              <w:sz w:val="24"/>
            </w:rPr>
            <w:t>*1513475*</w:t>
          </w:r>
        </w:p>
      </w:tc>
      <w:tc>
        <w:tcPr>
          <w:tcW w:w="5127" w:type="dxa"/>
        </w:tcPr>
        <w:p w:rsidR="00AB15D1" w:rsidRDefault="00AB15D1" w:rsidP="008A60E9">
          <w:pPr>
            <w:pStyle w:val="Footer"/>
            <w:spacing w:line="240" w:lineRule="atLeast"/>
            <w:jc w:val="right"/>
            <w:rPr>
              <w:b w:val="0"/>
              <w:sz w:val="20"/>
            </w:rPr>
          </w:pPr>
          <w:r>
            <w:rPr>
              <w:b w:val="0"/>
              <w:noProof/>
              <w:sz w:val="20"/>
              <w:lang w:eastAsia="ru-RU"/>
            </w:rPr>
            <w:drawing>
              <wp:inline distT="0" distB="0" distL="0" distR="0" wp14:anchorId="37719FF1" wp14:editId="1D11C0D6">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AB15D1" w:rsidRPr="008A60E9" w:rsidRDefault="00AB15D1" w:rsidP="008A60E9">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5D1" w:rsidRPr="008B1C33" w:rsidRDefault="00AB15D1" w:rsidP="008B1C33">
      <w:pPr>
        <w:pStyle w:val="Footer"/>
        <w:spacing w:after="80"/>
        <w:ind w:left="792"/>
        <w:rPr>
          <w:sz w:val="16"/>
        </w:rPr>
      </w:pPr>
      <w:r w:rsidRPr="008B1C33">
        <w:rPr>
          <w:sz w:val="16"/>
        </w:rPr>
        <w:t>__________________</w:t>
      </w:r>
    </w:p>
  </w:footnote>
  <w:footnote w:type="continuationSeparator" w:id="0">
    <w:p w:rsidR="00AB15D1" w:rsidRPr="008B1C33" w:rsidRDefault="00AB15D1" w:rsidP="008B1C33">
      <w:pPr>
        <w:pStyle w:val="Footer"/>
        <w:spacing w:after="80"/>
        <w:ind w:left="792"/>
        <w:rPr>
          <w:sz w:val="16"/>
        </w:rPr>
      </w:pPr>
      <w:r w:rsidRPr="008B1C33">
        <w:rPr>
          <w:sz w:val="16"/>
        </w:rPr>
        <w:t>__________________</w:t>
      </w:r>
    </w:p>
  </w:footnote>
  <w:footnote w:id="1">
    <w:p w:rsidR="00AB15D1" w:rsidRPr="00727123" w:rsidRDefault="00AB15D1" w:rsidP="008B1C33">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727123">
        <w:rPr>
          <w:lang w:val="en-US"/>
        </w:rPr>
        <w:tab/>
        <w:t>David Cortright and George A. Lopez,</w:t>
      </w:r>
      <w:r w:rsidRPr="00727123">
        <w:rPr>
          <w:i/>
          <w:lang w:val="en-US"/>
        </w:rPr>
        <w:t xml:space="preserve"> The Sanctions Decade, Assessing </w:t>
      </w:r>
      <w:r w:rsidRPr="00727123">
        <w:rPr>
          <w:i/>
          <w:iCs/>
          <w:lang w:val="en-US"/>
        </w:rPr>
        <w:t xml:space="preserve">United Nations </w:t>
      </w:r>
      <w:r w:rsidRPr="00727123">
        <w:rPr>
          <w:i/>
          <w:lang w:val="en-US"/>
        </w:rPr>
        <w:t>Strategies in the 1990s</w:t>
      </w:r>
      <w:r w:rsidRPr="00727123">
        <w:rPr>
          <w:lang w:val="en-US"/>
        </w:rPr>
        <w:t xml:space="preserve"> (Boulder, Colorado, Lynne Rienner, 2000).</w:t>
      </w:r>
    </w:p>
  </w:footnote>
  <w:footnote w:id="2">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r>
      <w:r w:rsidRPr="00E706F8">
        <w:t>Основанный на исследованиях доклад о ходе работы Консультативного комитета Совета по правам человека, содержащий рекомендации в отношении механизма по оценке негативного воздействия односторонних принудительных мер на осуществление прав человека и по содействию привлечению к ответственности (</w:t>
      </w:r>
      <w:r w:rsidRPr="007D27CF">
        <w:t>A</w:t>
      </w:r>
      <w:r w:rsidRPr="00E706F8">
        <w:t>/</w:t>
      </w:r>
      <w:r w:rsidRPr="007D27CF">
        <w:t>HRC</w:t>
      </w:r>
      <w:r w:rsidRPr="00E706F8">
        <w:t xml:space="preserve">/28/74). </w:t>
      </w:r>
      <w:r>
        <w:t>См</w:t>
      </w:r>
      <w:r w:rsidRPr="008817D4">
        <w:rPr>
          <w:lang w:val="en-US"/>
        </w:rPr>
        <w:t xml:space="preserve">., </w:t>
      </w:r>
      <w:r>
        <w:t>в</w:t>
      </w:r>
      <w:r w:rsidRPr="008817D4">
        <w:rPr>
          <w:lang w:val="en-US"/>
        </w:rPr>
        <w:t xml:space="preserve"> </w:t>
      </w:r>
      <w:r>
        <w:t>частности</w:t>
      </w:r>
      <w:r w:rsidRPr="008817D4">
        <w:rPr>
          <w:lang w:val="en-US"/>
        </w:rPr>
        <w:t xml:space="preserve">, </w:t>
      </w:r>
      <w:r>
        <w:t>пункт</w:t>
      </w:r>
      <w:r w:rsidRPr="008817D4">
        <w:rPr>
          <w:lang w:val="en-US"/>
        </w:rPr>
        <w:t xml:space="preserve"> 60</w:t>
      </w:r>
      <w:r w:rsidRPr="00727123">
        <w:rPr>
          <w:lang w:val="en-US"/>
        </w:rPr>
        <w:t>.</w:t>
      </w:r>
    </w:p>
  </w:footnote>
  <w:footnote w:id="3">
    <w:p w:rsidR="00AB15D1" w:rsidRPr="00727123" w:rsidRDefault="00AB15D1" w:rsidP="008B1C33">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727123">
        <w:rPr>
          <w:lang w:val="en-US"/>
        </w:rPr>
        <w:tab/>
        <w:t xml:space="preserve">Alex Barker and John Reed “European Union close to labelling Palestinian products”, </w:t>
      </w:r>
      <w:r w:rsidRPr="00727123">
        <w:rPr>
          <w:i/>
          <w:iCs/>
          <w:lang w:val="en-US"/>
        </w:rPr>
        <w:t>Financial Times</w:t>
      </w:r>
      <w:r w:rsidRPr="00727123">
        <w:rPr>
          <w:lang w:val="en-US"/>
        </w:rPr>
        <w:t>, 20 July 2015.</w:t>
      </w:r>
    </w:p>
  </w:footnote>
  <w:footnote w:id="4">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DF771B">
        <w:t xml:space="preserve">., </w:t>
      </w:r>
      <w:r>
        <w:t>например</w:t>
      </w:r>
      <w:r w:rsidRPr="00DF771B">
        <w:t xml:space="preserve">, </w:t>
      </w:r>
      <w:r>
        <w:t>принятый</w:t>
      </w:r>
      <w:r w:rsidRPr="00DF771B">
        <w:t xml:space="preserve"> </w:t>
      </w:r>
      <w:r>
        <w:t>в</w:t>
      </w:r>
      <w:r w:rsidRPr="00DF771B">
        <w:t xml:space="preserve"> </w:t>
      </w:r>
      <w:r>
        <w:t>США</w:t>
      </w:r>
      <w:r w:rsidRPr="00DF771B">
        <w:t xml:space="preserve"> </w:t>
      </w:r>
      <w:r>
        <w:t>Закон</w:t>
      </w:r>
      <w:r w:rsidRPr="00DF771B">
        <w:t xml:space="preserve"> </w:t>
      </w:r>
      <w:r>
        <w:t>о</w:t>
      </w:r>
      <w:r w:rsidRPr="00DF771B">
        <w:t xml:space="preserve"> </w:t>
      </w:r>
      <w:r>
        <w:t>восстановлении</w:t>
      </w:r>
      <w:r w:rsidRPr="00DF771B">
        <w:t xml:space="preserve"> </w:t>
      </w:r>
      <w:r>
        <w:t>демократии</w:t>
      </w:r>
      <w:r w:rsidRPr="00DF771B">
        <w:t xml:space="preserve"> </w:t>
      </w:r>
      <w:r>
        <w:t>и</w:t>
      </w:r>
      <w:r w:rsidRPr="00DF771B">
        <w:t xml:space="preserve"> </w:t>
      </w:r>
      <w:r>
        <w:t>экономики</w:t>
      </w:r>
      <w:r w:rsidRPr="00DF771B">
        <w:t xml:space="preserve"> </w:t>
      </w:r>
      <w:r>
        <w:t>в Зимбабве</w:t>
      </w:r>
      <w:r w:rsidRPr="00DF771B">
        <w:t xml:space="preserve"> (</w:t>
      </w:r>
      <w:r w:rsidRPr="007D27CF">
        <w:t>Public</w:t>
      </w:r>
      <w:r w:rsidRPr="00DF771B">
        <w:t xml:space="preserve"> </w:t>
      </w:r>
      <w:r w:rsidRPr="007D27CF">
        <w:t>Law</w:t>
      </w:r>
      <w:r w:rsidRPr="00DF771B">
        <w:t xml:space="preserve"> 107-99-</w:t>
      </w:r>
      <w:r w:rsidRPr="007D27CF">
        <w:t>Dec</w:t>
      </w:r>
      <w:r w:rsidRPr="00DF771B">
        <w:t xml:space="preserve">.21, 2001), </w:t>
      </w:r>
      <w:r>
        <w:t>в</w:t>
      </w:r>
      <w:r w:rsidRPr="00DF771B">
        <w:t xml:space="preserve"> </w:t>
      </w:r>
      <w:r>
        <w:t>котором</w:t>
      </w:r>
      <w:r w:rsidRPr="00DF771B">
        <w:t xml:space="preserve"> </w:t>
      </w:r>
      <w:r>
        <w:t>предусмотрено</w:t>
      </w:r>
      <w:r w:rsidRPr="00DF771B">
        <w:t xml:space="preserve">, </w:t>
      </w:r>
      <w:r>
        <w:t>что</w:t>
      </w:r>
      <w:r w:rsidRPr="00DF771B">
        <w:t xml:space="preserve"> </w:t>
      </w:r>
      <w:r>
        <w:t>Министр</w:t>
      </w:r>
      <w:r w:rsidRPr="00DF771B">
        <w:t xml:space="preserve"> </w:t>
      </w:r>
      <w:r>
        <w:t>финансов</w:t>
      </w:r>
      <w:r w:rsidRPr="00DF771B">
        <w:t xml:space="preserve"> </w:t>
      </w:r>
      <w:r>
        <w:t>США</w:t>
      </w:r>
      <w:r w:rsidRPr="00DF771B">
        <w:t xml:space="preserve"> </w:t>
      </w:r>
      <w:r>
        <w:t>направит</w:t>
      </w:r>
      <w:r w:rsidRPr="00DF771B">
        <w:t xml:space="preserve"> </w:t>
      </w:r>
      <w:r>
        <w:t>исполнительным</w:t>
      </w:r>
      <w:r w:rsidRPr="00DF771B">
        <w:t xml:space="preserve"> </w:t>
      </w:r>
      <w:r>
        <w:t>директорам</w:t>
      </w:r>
      <w:r w:rsidRPr="00DF771B">
        <w:t xml:space="preserve"> </w:t>
      </w:r>
      <w:r>
        <w:t>от</w:t>
      </w:r>
      <w:r w:rsidRPr="00DF771B">
        <w:t xml:space="preserve"> </w:t>
      </w:r>
      <w:r>
        <w:t>США</w:t>
      </w:r>
      <w:r w:rsidRPr="00DF771B">
        <w:t xml:space="preserve"> </w:t>
      </w:r>
      <w:r>
        <w:t>во</w:t>
      </w:r>
      <w:r w:rsidRPr="00DF771B">
        <w:t xml:space="preserve"> </w:t>
      </w:r>
      <w:r>
        <w:t>всех</w:t>
      </w:r>
      <w:r w:rsidRPr="00DF771B">
        <w:t xml:space="preserve"> </w:t>
      </w:r>
      <w:r>
        <w:t>международных</w:t>
      </w:r>
      <w:r w:rsidRPr="00DF771B">
        <w:t xml:space="preserve"> </w:t>
      </w:r>
      <w:r>
        <w:t>финансовых</w:t>
      </w:r>
      <w:r w:rsidRPr="00DF771B">
        <w:t xml:space="preserve"> </w:t>
      </w:r>
      <w:r>
        <w:t>учреждениях</w:t>
      </w:r>
      <w:r w:rsidRPr="00DF771B">
        <w:t xml:space="preserve"> </w:t>
      </w:r>
      <w:r>
        <w:t>директиву</w:t>
      </w:r>
      <w:r w:rsidRPr="00DF771B">
        <w:t>, предпис</w:t>
      </w:r>
      <w:r>
        <w:t>ывающую</w:t>
      </w:r>
      <w:r w:rsidRPr="00DF771B">
        <w:t xml:space="preserve"> </w:t>
      </w:r>
      <w:r>
        <w:t>им</w:t>
      </w:r>
      <w:r w:rsidRPr="00DF771B">
        <w:t xml:space="preserve"> </w:t>
      </w:r>
      <w:r>
        <w:t>выступать</w:t>
      </w:r>
      <w:r w:rsidRPr="00DF771B">
        <w:t xml:space="preserve"> </w:t>
      </w:r>
      <w:r>
        <w:t>и</w:t>
      </w:r>
      <w:r w:rsidRPr="00DF771B">
        <w:t xml:space="preserve"> </w:t>
      </w:r>
      <w:r>
        <w:t>голосовать</w:t>
      </w:r>
      <w:r w:rsidRPr="00DF771B">
        <w:t xml:space="preserve"> </w:t>
      </w:r>
      <w:r>
        <w:t>против</w:t>
      </w:r>
      <w:r w:rsidRPr="00DF771B">
        <w:t xml:space="preserve">: </w:t>
      </w:r>
      <w:r w:rsidRPr="007D27CF">
        <w:t>a</w:t>
      </w:r>
      <w:r w:rsidRPr="00DF771B">
        <w:t xml:space="preserve">) </w:t>
      </w:r>
      <w:r>
        <w:t>выдачи</w:t>
      </w:r>
      <w:r w:rsidRPr="00DF771B">
        <w:t xml:space="preserve"> </w:t>
      </w:r>
      <w:r>
        <w:t>правительству</w:t>
      </w:r>
      <w:r w:rsidRPr="00DF771B">
        <w:t xml:space="preserve"> </w:t>
      </w:r>
      <w:r>
        <w:t>Зимбабве</w:t>
      </w:r>
      <w:r w:rsidRPr="00DF771B">
        <w:t xml:space="preserve"> </w:t>
      </w:r>
      <w:r>
        <w:t>соответствующим</w:t>
      </w:r>
      <w:r w:rsidRPr="00DF771B">
        <w:t xml:space="preserve"> </w:t>
      </w:r>
      <w:r>
        <w:t>учреждением</w:t>
      </w:r>
      <w:r w:rsidRPr="00DF771B">
        <w:t xml:space="preserve"> </w:t>
      </w:r>
      <w:r>
        <w:t>займа</w:t>
      </w:r>
      <w:r w:rsidRPr="00DF771B">
        <w:t xml:space="preserve">, </w:t>
      </w:r>
      <w:r>
        <w:t>кредита</w:t>
      </w:r>
      <w:r w:rsidRPr="00DF771B">
        <w:t xml:space="preserve"> </w:t>
      </w:r>
      <w:r>
        <w:t>или</w:t>
      </w:r>
      <w:r w:rsidRPr="00DF771B">
        <w:t xml:space="preserve"> </w:t>
      </w:r>
      <w:r>
        <w:t>гарантии</w:t>
      </w:r>
      <w:r w:rsidRPr="00DF771B">
        <w:t xml:space="preserve"> </w:t>
      </w:r>
      <w:r>
        <w:t>любого типа</w:t>
      </w:r>
      <w:r w:rsidRPr="00DF771B">
        <w:t xml:space="preserve">; </w:t>
      </w:r>
      <w:r>
        <w:t>или</w:t>
      </w:r>
      <w:r w:rsidRPr="00DF771B">
        <w:t xml:space="preserve"> </w:t>
      </w:r>
      <w:r w:rsidRPr="007D27CF">
        <w:t>b</w:t>
      </w:r>
      <w:r w:rsidRPr="00DF771B">
        <w:t xml:space="preserve">) </w:t>
      </w:r>
      <w:r>
        <w:t>отмены или сокращения в любом виде задолженности правительства Зимбабве перед Соединенными Штатами или любым из международных финансовых учреждений</w:t>
      </w:r>
      <w:r w:rsidRPr="00DF771B">
        <w:t>.</w:t>
      </w:r>
    </w:p>
  </w:footnote>
  <w:footnote w:id="5">
    <w:p w:rsidR="00AB15D1" w:rsidRPr="003E191E" w:rsidRDefault="00AB15D1" w:rsidP="008B1C33">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3E191E">
        <w:rPr>
          <w:lang w:val="en-US"/>
        </w:rPr>
        <w:tab/>
      </w:r>
      <w:r w:rsidRPr="00727123">
        <w:rPr>
          <w:lang w:val="en-US"/>
        </w:rPr>
        <w:t xml:space="preserve">Thomas J. Biersteker, “Scholarly Participation in Transnational Policy Networks: The Case of Targeted Sanctions” in Mariano E. Bertucci and Abraham F. Lowenthal (eds.) </w:t>
      </w:r>
      <w:r w:rsidRPr="00727123">
        <w:rPr>
          <w:i/>
          <w:iCs/>
          <w:lang w:val="en-US"/>
        </w:rPr>
        <w:t>Narrowing the Gap: Scholars, Policy-Makers and International Affairs</w:t>
      </w:r>
      <w:r w:rsidRPr="00727123">
        <w:rPr>
          <w:lang w:val="en-US"/>
        </w:rPr>
        <w:t xml:space="preserve"> (Balitmore and London, Johns Hopkins University Press, 2012).</w:t>
      </w:r>
    </w:p>
  </w:footnote>
  <w:footnote w:id="6">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DF771B">
        <w:t xml:space="preserve">. </w:t>
      </w:r>
      <w:r>
        <w:t>резолюцию 41/128 Генеральной Ассамблеи</w:t>
      </w:r>
      <w:r w:rsidRPr="00DF771B">
        <w:t>.</w:t>
      </w:r>
    </w:p>
  </w:footnote>
  <w:footnote w:id="7">
    <w:p w:rsidR="00AB15D1" w:rsidRPr="00F04BE1" w:rsidRDefault="00AB15D1" w:rsidP="008B1C33">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tab/>
        <w:t xml:space="preserve">Об истории применения принудительных мер и блокад в античные времена см. </w:t>
      </w:r>
      <w:r w:rsidRPr="00727123">
        <w:rPr>
          <w:lang w:val="en-US"/>
        </w:rPr>
        <w:t xml:space="preserve">C. Phillipson, </w:t>
      </w:r>
      <w:r w:rsidRPr="00727123">
        <w:rPr>
          <w:i/>
          <w:iCs/>
          <w:lang w:val="en-US"/>
        </w:rPr>
        <w:t>The International Law and the Custom of Ancient Greece and Rome</w:t>
      </w:r>
      <w:r w:rsidRPr="00727123">
        <w:rPr>
          <w:lang w:val="en-US"/>
        </w:rPr>
        <w:t xml:space="preserve"> (London, MacMillan, 1911), </w:t>
      </w:r>
      <w:r>
        <w:t>том</w:t>
      </w:r>
      <w:r w:rsidRPr="00727123">
        <w:rPr>
          <w:lang w:val="en-US"/>
        </w:rPr>
        <w:t xml:space="preserve"> II, </w:t>
      </w:r>
      <w:r>
        <w:t>стр</w:t>
      </w:r>
      <w:r w:rsidRPr="00727123">
        <w:rPr>
          <w:lang w:val="en-US"/>
        </w:rPr>
        <w:t>. 349</w:t>
      </w:r>
      <w:r w:rsidRPr="00F04BE1">
        <w:rPr>
          <w:lang w:val="en-US"/>
        </w:rPr>
        <w:t>–</w:t>
      </w:r>
      <w:r w:rsidRPr="00727123">
        <w:rPr>
          <w:lang w:val="en-US"/>
        </w:rPr>
        <w:t>384.</w:t>
      </w:r>
    </w:p>
  </w:footnote>
  <w:footnote w:id="8">
    <w:p w:rsidR="00AB15D1" w:rsidRDefault="00AB15D1" w:rsidP="008B1C33">
      <w:pPr>
        <w:pStyle w:val="FootnoteText"/>
        <w:tabs>
          <w:tab w:val="right" w:pos="1195"/>
          <w:tab w:val="left" w:pos="1267"/>
          <w:tab w:val="left" w:pos="1742"/>
          <w:tab w:val="left" w:pos="2218"/>
          <w:tab w:val="left" w:pos="2693"/>
        </w:tabs>
        <w:ind w:left="1267" w:right="1260" w:hanging="432"/>
      </w:pPr>
      <w:r w:rsidRPr="00F04BE1">
        <w:rPr>
          <w:lang w:val="en-US"/>
        </w:rPr>
        <w:tab/>
      </w:r>
      <w:r>
        <w:rPr>
          <w:rStyle w:val="FootnoteReference"/>
        </w:rPr>
        <w:footnoteRef/>
      </w:r>
      <w:r w:rsidRPr="003E191E">
        <w:rPr>
          <w:lang w:val="en-US"/>
        </w:rPr>
        <w:tab/>
      </w:r>
      <w:r>
        <w:t>См</w:t>
      </w:r>
      <w:r w:rsidRPr="003F79A9">
        <w:rPr>
          <w:lang w:val="en-US"/>
        </w:rPr>
        <w:t xml:space="preserve">., </w:t>
      </w:r>
      <w:r>
        <w:t>например</w:t>
      </w:r>
      <w:r w:rsidRPr="003F79A9">
        <w:rPr>
          <w:lang w:val="en-US"/>
        </w:rPr>
        <w:t xml:space="preserve">, </w:t>
      </w:r>
      <w:r w:rsidRPr="00727123">
        <w:rPr>
          <w:lang w:val="en-US"/>
        </w:rPr>
        <w:t xml:space="preserve">J. Muldoon, </w:t>
      </w:r>
      <w:r w:rsidRPr="00727123">
        <w:rPr>
          <w:i/>
          <w:lang w:val="en-US"/>
        </w:rPr>
        <w:t>Popes, Lawyers, and Infidels. The Church and the Non-Christian World 1250-1550</w:t>
      </w:r>
      <w:r w:rsidRPr="00727123">
        <w:rPr>
          <w:lang w:val="en-US"/>
        </w:rPr>
        <w:t xml:space="preserve"> (Philadelphia, University of Pennsylvania Press, 1979); </w:t>
      </w:r>
      <w:r>
        <w:t>и</w:t>
      </w:r>
      <w:r w:rsidRPr="003F79A9">
        <w:rPr>
          <w:lang w:val="en-US"/>
        </w:rPr>
        <w:t xml:space="preserve"> </w:t>
      </w:r>
      <w:r w:rsidRPr="00727123">
        <w:rPr>
          <w:lang w:val="en-US"/>
        </w:rPr>
        <w:t xml:space="preserve">S.K. Stantchev, </w:t>
      </w:r>
      <w:r w:rsidRPr="00727123">
        <w:rPr>
          <w:i/>
          <w:lang w:val="en-US"/>
        </w:rPr>
        <w:t>Embargo: The Origins of an Idea and the Implications of a Policy in Europe and the Mediterranean, ca. 1100 – ca. 1500</w:t>
      </w:r>
      <w:r w:rsidRPr="00727123">
        <w:rPr>
          <w:lang w:val="en-US"/>
        </w:rPr>
        <w:t xml:space="preserve"> (Michigan, University of Michigan, 2009).</w:t>
      </w:r>
    </w:p>
  </w:footnote>
  <w:footnote w:id="9">
    <w:p w:rsidR="00AB15D1" w:rsidRPr="003E191E" w:rsidRDefault="00AB15D1" w:rsidP="008B1C33">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3E191E">
        <w:rPr>
          <w:lang w:val="en-US"/>
        </w:rPr>
        <w:tab/>
      </w:r>
      <w:r w:rsidRPr="00727123">
        <w:rPr>
          <w:lang w:val="en-US"/>
        </w:rPr>
        <w:t xml:space="preserve">S.K. Stantchev, </w:t>
      </w:r>
      <w:r w:rsidRPr="00727123">
        <w:rPr>
          <w:i/>
          <w:iCs/>
          <w:lang w:val="en-US"/>
        </w:rPr>
        <w:t>Spiritual Rationality: Papal Embargo as Cultural Practice</w:t>
      </w:r>
      <w:r w:rsidRPr="00727123">
        <w:rPr>
          <w:lang w:val="en-US"/>
        </w:rPr>
        <w:t xml:space="preserve"> (Oxford, Oxford University Press, 2014).</w:t>
      </w:r>
    </w:p>
  </w:footnote>
  <w:footnote w:id="10">
    <w:p w:rsidR="00AB15D1" w:rsidRPr="003E191E" w:rsidRDefault="00AB15D1" w:rsidP="008B1C33">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3E191E">
        <w:rPr>
          <w:lang w:val="en-US"/>
        </w:rPr>
        <w:tab/>
      </w:r>
      <w:r>
        <w:t>См</w:t>
      </w:r>
      <w:r w:rsidRPr="003F79A9">
        <w:rPr>
          <w:lang w:val="en-US"/>
        </w:rPr>
        <w:t xml:space="preserve">. </w:t>
      </w:r>
      <w:r w:rsidRPr="00727123">
        <w:rPr>
          <w:lang w:val="en-US"/>
        </w:rPr>
        <w:t xml:space="preserve">John Baldwin, </w:t>
      </w:r>
      <w:r w:rsidRPr="00727123">
        <w:rPr>
          <w:i/>
          <w:lang w:val="en-US"/>
        </w:rPr>
        <w:t>Masters, Princes and Merchants; the Social View of Peter the Chanter and his Circle</w:t>
      </w:r>
      <w:r w:rsidRPr="00727123">
        <w:rPr>
          <w:lang w:val="en-US"/>
        </w:rPr>
        <w:t xml:space="preserve">, </w:t>
      </w:r>
      <w:r>
        <w:t>том</w:t>
      </w:r>
      <w:r w:rsidRPr="00727123">
        <w:rPr>
          <w:lang w:val="en-US"/>
        </w:rPr>
        <w:t xml:space="preserve"> I, (Princeton, New Jersey, Princeton University Press 1970) </w:t>
      </w:r>
      <w:r>
        <w:t>стр</w:t>
      </w:r>
      <w:r w:rsidRPr="003F79A9">
        <w:rPr>
          <w:lang w:val="en-US"/>
        </w:rPr>
        <w:t>.</w:t>
      </w:r>
      <w:r w:rsidRPr="00727123">
        <w:rPr>
          <w:lang w:val="en-US"/>
        </w:rPr>
        <w:t> 267.</w:t>
      </w:r>
    </w:p>
  </w:footnote>
  <w:footnote w:id="11">
    <w:p w:rsidR="00AB15D1" w:rsidRPr="00C2288F" w:rsidRDefault="00AB15D1" w:rsidP="008B1C33">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C2288F">
        <w:rPr>
          <w:lang w:val="en-US"/>
        </w:rPr>
        <w:tab/>
      </w:r>
      <w:r w:rsidRPr="00727123">
        <w:rPr>
          <w:lang w:val="en-US"/>
        </w:rPr>
        <w:t xml:space="preserve">C.P. Vincent, </w:t>
      </w:r>
      <w:r w:rsidRPr="00727123">
        <w:rPr>
          <w:i/>
          <w:lang w:val="en-US"/>
        </w:rPr>
        <w:t>The Politics of Hunger: The Allied Blockade of Germany, 1915-1919</w:t>
      </w:r>
      <w:r w:rsidRPr="00727123">
        <w:rPr>
          <w:lang w:val="en-US"/>
        </w:rPr>
        <w:t xml:space="preserve"> (Athens, Ohio, Ohio University Press, 1985).</w:t>
      </w:r>
    </w:p>
  </w:footnote>
  <w:footnote w:id="12">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3F79A9">
        <w:t xml:space="preserve"> </w:t>
      </w:r>
      <w:r w:rsidRPr="007D27CF">
        <w:t>www</w:t>
      </w:r>
      <w:r w:rsidRPr="003F79A9">
        <w:t>.</w:t>
      </w:r>
      <w:r w:rsidRPr="007D27CF">
        <w:t>state</w:t>
      </w:r>
      <w:r w:rsidRPr="003F79A9">
        <w:t>.</w:t>
      </w:r>
      <w:r w:rsidRPr="007D27CF">
        <w:t>gov</w:t>
      </w:r>
      <w:r w:rsidRPr="003F79A9">
        <w:t>/</w:t>
      </w:r>
      <w:r w:rsidRPr="007D27CF">
        <w:t>secretary</w:t>
      </w:r>
      <w:r w:rsidRPr="003F79A9">
        <w:t>/</w:t>
      </w:r>
      <w:r w:rsidRPr="007D27CF">
        <w:t>remarks</w:t>
      </w:r>
      <w:r w:rsidRPr="003F79A9">
        <w:t>/2015/07/244542.</w:t>
      </w:r>
      <w:r w:rsidRPr="007D27CF">
        <w:t>htm</w:t>
      </w:r>
      <w:r w:rsidRPr="003F79A9">
        <w:t>.</w:t>
      </w:r>
    </w:p>
  </w:footnote>
  <w:footnote w:id="13">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Резолюция </w:t>
      </w:r>
      <w:r w:rsidRPr="003F79A9">
        <w:t>2625</w:t>
      </w:r>
      <w:r w:rsidRPr="007D27CF">
        <w:t> </w:t>
      </w:r>
      <w:r w:rsidRPr="003F79A9">
        <w:t>(</w:t>
      </w:r>
      <w:r w:rsidRPr="007D27CF">
        <w:t>XXV</w:t>
      </w:r>
      <w:r w:rsidRPr="003F79A9">
        <w:t>)</w:t>
      </w:r>
      <w:r>
        <w:t xml:space="preserve"> Генеральной Ассамблеи</w:t>
      </w:r>
      <w:r w:rsidRPr="003F79A9">
        <w:t xml:space="preserve">, </w:t>
      </w:r>
      <w:r>
        <w:t>приложение</w:t>
      </w:r>
      <w:r w:rsidRPr="003F79A9">
        <w:t>.</w:t>
      </w:r>
    </w:p>
  </w:footnote>
  <w:footnote w:id="14">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3F79A9">
        <w:t>.</w:t>
      </w:r>
      <w:r>
        <w:t>,</w:t>
      </w:r>
      <w:r w:rsidRPr="003F79A9">
        <w:t xml:space="preserve"> </w:t>
      </w:r>
      <w:r>
        <w:t>в частности, Санта-Крусское заявление Группы</w:t>
      </w:r>
      <w:r w:rsidRPr="00AB4DAF">
        <w:t xml:space="preserve"> 77 </w:t>
      </w:r>
      <w:r>
        <w:t>и</w:t>
      </w:r>
      <w:r w:rsidRPr="00AB4DAF">
        <w:t xml:space="preserve"> </w:t>
      </w:r>
      <w:r>
        <w:t>Китая</w:t>
      </w:r>
      <w:r w:rsidRPr="00AB4DAF">
        <w:t xml:space="preserve">, </w:t>
      </w:r>
      <w:r>
        <w:t>пункты</w:t>
      </w:r>
      <w:r w:rsidRPr="00AB4DAF">
        <w:t xml:space="preserve"> 239</w:t>
      </w:r>
      <w:r>
        <w:t>–</w:t>
      </w:r>
      <w:r w:rsidRPr="00AB4DAF">
        <w:t>241.</w:t>
      </w:r>
    </w:p>
  </w:footnote>
  <w:footnote w:id="15">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3F79A9">
        <w:t xml:space="preserve">. </w:t>
      </w:r>
      <w:r>
        <w:t>пункт</w:t>
      </w:r>
      <w:r w:rsidRPr="003F79A9">
        <w:t xml:space="preserve"> 9 </w:t>
      </w:r>
      <w:r>
        <w:t>документа</w:t>
      </w:r>
      <w:r w:rsidRPr="003F79A9">
        <w:t xml:space="preserve"> </w:t>
      </w:r>
      <w:r>
        <w:t xml:space="preserve">ЕС </w:t>
      </w:r>
      <w:r w:rsidRPr="003F79A9">
        <w:t xml:space="preserve">11205/12 </w:t>
      </w:r>
      <w:r>
        <w:t xml:space="preserve">от 15 июня 2012 года, с которым можно ознакомиться в Интернете по адресу </w:t>
      </w:r>
      <w:r w:rsidRPr="007D27CF">
        <w:t>www</w:t>
      </w:r>
      <w:r w:rsidRPr="003F79A9">
        <w:t>.</w:t>
      </w:r>
      <w:r w:rsidRPr="007D27CF">
        <w:t>statewatch</w:t>
      </w:r>
      <w:r w:rsidRPr="003F79A9">
        <w:t>.</w:t>
      </w:r>
      <w:r w:rsidRPr="007D27CF">
        <w:t>org</w:t>
      </w:r>
      <w:r w:rsidRPr="003F79A9">
        <w:t>/</w:t>
      </w:r>
      <w:r w:rsidRPr="007D27CF">
        <w:t>news</w:t>
      </w:r>
      <w:r w:rsidRPr="003F79A9">
        <w:t>/2012/</w:t>
      </w:r>
      <w:r w:rsidRPr="007D27CF">
        <w:t>jun</w:t>
      </w:r>
      <w:r w:rsidRPr="003F79A9">
        <w:t>/</w:t>
      </w:r>
      <w:r w:rsidRPr="007D27CF">
        <w:t>eu</w:t>
      </w:r>
      <w:r w:rsidRPr="003F79A9">
        <w:t>-</w:t>
      </w:r>
      <w:r w:rsidRPr="007D27CF">
        <w:t>council</w:t>
      </w:r>
      <w:r w:rsidRPr="003F79A9">
        <w:t>-</w:t>
      </w:r>
      <w:r w:rsidRPr="007D27CF">
        <w:t>un</w:t>
      </w:r>
      <w:r w:rsidRPr="003F79A9">
        <w:t>-</w:t>
      </w:r>
      <w:r w:rsidRPr="007D27CF">
        <w:t>sanctions</w:t>
      </w:r>
      <w:r w:rsidRPr="003F79A9">
        <w:t>-</w:t>
      </w:r>
      <w:r w:rsidRPr="007D27CF">
        <w:t>guidelines</w:t>
      </w:r>
      <w:r w:rsidRPr="003F79A9">
        <w:t>-11205-12.</w:t>
      </w:r>
      <w:r w:rsidRPr="007D27CF">
        <w:t>pdf</w:t>
      </w:r>
      <w:r w:rsidRPr="003F79A9">
        <w:t>.</w:t>
      </w:r>
    </w:p>
  </w:footnote>
  <w:footnote w:id="16">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Там</w:t>
      </w:r>
      <w:r w:rsidRPr="003F79A9">
        <w:rPr>
          <w:lang w:val="en-US"/>
        </w:rPr>
        <w:t xml:space="preserve"> </w:t>
      </w:r>
      <w:r>
        <w:t>же</w:t>
      </w:r>
      <w:r w:rsidRPr="00727123">
        <w:rPr>
          <w:lang w:val="en-US"/>
        </w:rPr>
        <w:t>,</w:t>
      </w:r>
      <w:r w:rsidRPr="003F79A9">
        <w:rPr>
          <w:lang w:val="en-US"/>
        </w:rPr>
        <w:t xml:space="preserve"> </w:t>
      </w:r>
      <w:r>
        <w:t>пункт</w:t>
      </w:r>
      <w:r w:rsidRPr="003F79A9">
        <w:rPr>
          <w:lang w:val="en-US"/>
        </w:rPr>
        <w:t xml:space="preserve"> 7.</w:t>
      </w:r>
    </w:p>
  </w:footnote>
  <w:footnote w:id="17">
    <w:p w:rsidR="00AB15D1" w:rsidRPr="00C2288F" w:rsidRDefault="00AB15D1" w:rsidP="008B1C33">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C2288F">
        <w:rPr>
          <w:lang w:val="en-US"/>
        </w:rPr>
        <w:tab/>
      </w:r>
      <w:r w:rsidRPr="00727123">
        <w:rPr>
          <w:lang w:val="en-US"/>
        </w:rPr>
        <w:t xml:space="preserve">European Court of Justice, </w:t>
      </w:r>
      <w:r w:rsidRPr="00727123">
        <w:rPr>
          <w:i/>
          <w:lang w:val="en-US"/>
        </w:rPr>
        <w:t>Yassin A. Kadi and Al Barakaat International Foundation v. Council of the European Union and Commission of the European Commission</w:t>
      </w:r>
      <w:r w:rsidRPr="00727123">
        <w:rPr>
          <w:lang w:val="en-US"/>
        </w:rPr>
        <w:t>, 2008 Judgement.</w:t>
      </w:r>
    </w:p>
  </w:footnote>
  <w:footnote w:id="18">
    <w:p w:rsidR="00AB15D1" w:rsidRPr="00C2288F" w:rsidRDefault="00AB15D1" w:rsidP="008B1C33">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C2288F">
        <w:rPr>
          <w:lang w:val="en-US"/>
        </w:rPr>
        <w:tab/>
      </w:r>
      <w:r w:rsidRPr="00727123">
        <w:rPr>
          <w:lang w:val="en-US"/>
        </w:rPr>
        <w:t xml:space="preserve">“Who are you calling a rogue?”, </w:t>
      </w:r>
      <w:r w:rsidRPr="00727123">
        <w:rPr>
          <w:i/>
          <w:lang w:val="en-US"/>
        </w:rPr>
        <w:t>The Economist</w:t>
      </w:r>
      <w:r w:rsidRPr="00727123">
        <w:rPr>
          <w:lang w:val="en-US"/>
        </w:rPr>
        <w:t>, 20</w:t>
      </w:r>
      <w:r w:rsidRPr="003F79A9">
        <w:rPr>
          <w:lang w:val="en-US"/>
        </w:rPr>
        <w:t xml:space="preserve"> </w:t>
      </w:r>
      <w:r>
        <w:t>июня</w:t>
      </w:r>
      <w:r w:rsidRPr="003F79A9">
        <w:rPr>
          <w:lang w:val="en-US"/>
        </w:rPr>
        <w:t xml:space="preserve"> </w:t>
      </w:r>
      <w:r w:rsidRPr="00727123">
        <w:rPr>
          <w:lang w:val="en-US"/>
        </w:rPr>
        <w:t>2015</w:t>
      </w:r>
      <w:r w:rsidRPr="003F79A9">
        <w:rPr>
          <w:lang w:val="en-US"/>
        </w:rPr>
        <w:t xml:space="preserve"> </w:t>
      </w:r>
      <w:r>
        <w:t>года</w:t>
      </w:r>
      <w:r w:rsidRPr="00727123">
        <w:rPr>
          <w:lang w:val="en-US"/>
        </w:rPr>
        <w:t>.</w:t>
      </w:r>
    </w:p>
  </w:footnote>
  <w:footnote w:id="19">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rsidRPr="00C2288F">
        <w:rPr>
          <w:lang w:val="en-US"/>
        </w:rPr>
        <w:tab/>
      </w:r>
      <w:r w:rsidRPr="00727123">
        <w:rPr>
          <w:lang w:val="en-US"/>
        </w:rPr>
        <w:t>See, for example</w:t>
      </w:r>
      <w:r w:rsidRPr="003F79A9">
        <w:rPr>
          <w:lang w:val="en-US"/>
        </w:rPr>
        <w:t xml:space="preserve">, </w:t>
      </w:r>
      <w:r w:rsidRPr="00727123">
        <w:rPr>
          <w:lang w:val="en-US"/>
        </w:rPr>
        <w:t xml:space="preserve">W.B. Hoffman, “How to Approach a new Office of Foreign Assets Control Sanctions Program”, </w:t>
      </w:r>
      <w:r w:rsidRPr="00727123">
        <w:rPr>
          <w:i/>
          <w:iCs/>
          <w:lang w:val="en-US"/>
        </w:rPr>
        <w:t>Stetson Law Review</w:t>
      </w:r>
      <w:r w:rsidRPr="00727123">
        <w:rPr>
          <w:lang w:val="en-US"/>
        </w:rPr>
        <w:t>, Vol. 27, Issue. 4 (Spring 1998), pp. 1413-1424.</w:t>
      </w:r>
    </w:p>
  </w:footnote>
  <w:footnote w:id="20">
    <w:p w:rsidR="00AB15D1" w:rsidRPr="00C2288F" w:rsidRDefault="00AB15D1" w:rsidP="008B1C33">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C2288F">
        <w:rPr>
          <w:lang w:val="en-US"/>
        </w:rPr>
        <w:tab/>
      </w:r>
      <w:r>
        <w:t>См</w:t>
      </w:r>
      <w:r w:rsidRPr="003F79A9">
        <w:rPr>
          <w:lang w:val="en-US"/>
        </w:rPr>
        <w:t>.</w:t>
      </w:r>
      <w:r w:rsidRPr="00727123">
        <w:rPr>
          <w:lang w:val="en-US"/>
        </w:rPr>
        <w:t xml:space="preserve"> E.S. Colbert, Retaliation in International Law (New York, Kingʼs Crown Press, 1948),</w:t>
      </w:r>
      <w:r w:rsidRPr="009F2054">
        <w:rPr>
          <w:lang w:val="en-US"/>
        </w:rPr>
        <w:br/>
      </w:r>
      <w:r>
        <w:t>стр</w:t>
      </w:r>
      <w:r w:rsidRPr="00727123">
        <w:rPr>
          <w:lang w:val="en-US"/>
        </w:rPr>
        <w:t xml:space="preserve">. 2 </w:t>
      </w:r>
      <w:r>
        <w:t>и</w:t>
      </w:r>
      <w:r w:rsidRPr="00727123">
        <w:rPr>
          <w:lang w:val="en-US"/>
        </w:rPr>
        <w:t xml:space="preserve"> 3, </w:t>
      </w:r>
      <w:r>
        <w:t>сноска</w:t>
      </w:r>
      <w:r w:rsidRPr="00727123">
        <w:rPr>
          <w:lang w:val="en-US"/>
        </w:rPr>
        <w:t xml:space="preserve"> 1.</w:t>
      </w:r>
    </w:p>
  </w:footnote>
  <w:footnote w:id="21">
    <w:p w:rsidR="00AB15D1" w:rsidRPr="00C2288F" w:rsidRDefault="00AB15D1" w:rsidP="008B1C33">
      <w:pPr>
        <w:pStyle w:val="FootnoteText"/>
        <w:tabs>
          <w:tab w:val="right" w:pos="1195"/>
          <w:tab w:val="left" w:pos="1267"/>
          <w:tab w:val="left" w:pos="1742"/>
          <w:tab w:val="left" w:pos="2218"/>
          <w:tab w:val="left" w:pos="2693"/>
        </w:tabs>
        <w:ind w:left="1267" w:right="1260" w:hanging="432"/>
        <w:rPr>
          <w:lang w:val="en-US"/>
        </w:rPr>
      </w:pPr>
      <w:r w:rsidRPr="009F2054">
        <w:rPr>
          <w:lang w:val="en-US"/>
        </w:rPr>
        <w:tab/>
      </w:r>
      <w:r>
        <w:rPr>
          <w:rStyle w:val="FootnoteReference"/>
        </w:rPr>
        <w:footnoteRef/>
      </w:r>
      <w:r w:rsidRPr="00C2288F">
        <w:rPr>
          <w:lang w:val="en-US"/>
        </w:rPr>
        <w:tab/>
      </w:r>
      <w:r>
        <w:t>См</w:t>
      </w:r>
      <w:r w:rsidRPr="003F79A9">
        <w:rPr>
          <w:lang w:val="en-US"/>
        </w:rPr>
        <w:t>.</w:t>
      </w:r>
      <w:r w:rsidRPr="00727123">
        <w:rPr>
          <w:lang w:val="en-US"/>
        </w:rPr>
        <w:t xml:space="preserve"> “Commentaries on the Draft articles on Responsibility of States for Internationally Wrongful Acts” (2001</w:t>
      </w:r>
      <w:r w:rsidRPr="00727123">
        <w:rPr>
          <w:iCs/>
          <w:lang w:val="en-US"/>
        </w:rPr>
        <w:t xml:space="preserve">) </w:t>
      </w:r>
      <w:r w:rsidRPr="00727123">
        <w:rPr>
          <w:i/>
          <w:lang w:val="en-US"/>
        </w:rPr>
        <w:t>ILC Yearbook</w:t>
      </w:r>
      <w:r w:rsidRPr="00727123">
        <w:rPr>
          <w:iCs/>
          <w:lang w:val="en-US"/>
        </w:rPr>
        <w:t xml:space="preserve">, </w:t>
      </w:r>
      <w:r>
        <w:rPr>
          <w:iCs/>
        </w:rPr>
        <w:t>том</w:t>
      </w:r>
      <w:r w:rsidRPr="00727123">
        <w:rPr>
          <w:iCs/>
          <w:lang w:val="en-US"/>
        </w:rPr>
        <w:t xml:space="preserve"> II, </w:t>
      </w:r>
      <w:r>
        <w:rPr>
          <w:iCs/>
        </w:rPr>
        <w:t>Часть</w:t>
      </w:r>
      <w:r w:rsidRPr="00AB4DAF">
        <w:rPr>
          <w:iCs/>
          <w:lang w:val="en-US"/>
        </w:rPr>
        <w:t xml:space="preserve"> </w:t>
      </w:r>
      <w:r>
        <w:rPr>
          <w:iCs/>
        </w:rPr>
        <w:t>вторая</w:t>
      </w:r>
      <w:r w:rsidRPr="00727123">
        <w:rPr>
          <w:iCs/>
          <w:lang w:val="en-US"/>
        </w:rPr>
        <w:t xml:space="preserve">, </w:t>
      </w:r>
      <w:r>
        <w:rPr>
          <w:iCs/>
        </w:rPr>
        <w:t>стр</w:t>
      </w:r>
      <w:r w:rsidRPr="00727123">
        <w:rPr>
          <w:iCs/>
          <w:lang w:val="en-US"/>
        </w:rPr>
        <w:t>. 128.</w:t>
      </w:r>
    </w:p>
  </w:footnote>
  <w:footnote w:id="22">
    <w:p w:rsidR="00AB15D1" w:rsidRDefault="00AB15D1" w:rsidP="008B1C33">
      <w:pPr>
        <w:pStyle w:val="FootnoteText"/>
        <w:tabs>
          <w:tab w:val="right" w:pos="1195"/>
          <w:tab w:val="left" w:pos="1267"/>
          <w:tab w:val="left" w:pos="1742"/>
          <w:tab w:val="left" w:pos="2218"/>
          <w:tab w:val="left" w:pos="2693"/>
        </w:tabs>
        <w:ind w:left="1267" w:right="1260" w:hanging="432"/>
      </w:pPr>
      <w:r w:rsidRPr="007B7FB0">
        <w:rPr>
          <w:lang w:val="en-US"/>
        </w:rPr>
        <w:tab/>
      </w:r>
      <w:r>
        <w:rPr>
          <w:rStyle w:val="FootnoteReference"/>
        </w:rPr>
        <w:footnoteRef/>
      </w:r>
      <w:r w:rsidRPr="00C2288F">
        <w:rPr>
          <w:lang w:val="en-US"/>
        </w:rPr>
        <w:tab/>
      </w:r>
      <w:r>
        <w:t>См</w:t>
      </w:r>
      <w:r w:rsidRPr="00AB4DAF">
        <w:rPr>
          <w:lang w:val="en-US"/>
        </w:rPr>
        <w:t>.</w:t>
      </w:r>
      <w:r w:rsidRPr="00727123">
        <w:rPr>
          <w:lang w:val="en-US"/>
        </w:rPr>
        <w:t xml:space="preserve"> S. Oeter, “Methods and Means of Combat”, </w:t>
      </w:r>
      <w:r w:rsidRPr="00727123">
        <w:rPr>
          <w:i/>
          <w:iCs/>
          <w:lang w:val="en-US"/>
        </w:rPr>
        <w:t>Handbook of International Humanitarian Law</w:t>
      </w:r>
      <w:r w:rsidRPr="00727123">
        <w:rPr>
          <w:lang w:val="en-US"/>
        </w:rPr>
        <w:t xml:space="preserve"> (Oxford, Oxford University Press, 2008), p. 232, No. 476. </w:t>
      </w:r>
      <w:r>
        <w:t>См</w:t>
      </w:r>
      <w:r w:rsidRPr="00DF2C31">
        <w:rPr>
          <w:lang w:val="en-US"/>
        </w:rPr>
        <w:t xml:space="preserve">. </w:t>
      </w:r>
      <w:r>
        <w:t>также</w:t>
      </w:r>
      <w:r w:rsidRPr="00727123">
        <w:rPr>
          <w:lang w:val="en-US"/>
        </w:rPr>
        <w:t xml:space="preserve"> S. Darcy, “Retaliation and Reprisals”, </w:t>
      </w:r>
      <w:r w:rsidRPr="00727123">
        <w:rPr>
          <w:i/>
          <w:iCs/>
          <w:lang w:val="en-US"/>
        </w:rPr>
        <w:t>Oxford Handbook of the Use of Force in International Law</w:t>
      </w:r>
      <w:r w:rsidRPr="00727123">
        <w:rPr>
          <w:lang w:val="en-US"/>
        </w:rPr>
        <w:t xml:space="preserve"> (Oxford, Oxford University Press, 2015), </w:t>
      </w:r>
      <w:r>
        <w:t>стр</w:t>
      </w:r>
      <w:r w:rsidRPr="00AB4DAF">
        <w:rPr>
          <w:lang w:val="en-US"/>
        </w:rPr>
        <w:t>.</w:t>
      </w:r>
      <w:r w:rsidRPr="00727123">
        <w:rPr>
          <w:lang w:val="en-US"/>
        </w:rPr>
        <w:t xml:space="preserve"> 879.</w:t>
      </w:r>
    </w:p>
  </w:footnote>
  <w:footnote w:id="23">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1056D9">
        <w:t xml:space="preserve">. </w:t>
      </w:r>
      <w:r w:rsidRPr="001056D9">
        <w:rPr>
          <w:i/>
          <w:iCs/>
        </w:rPr>
        <w:t>Официальные отчеты Генеральной Ассамблеи, пятьдесят пятая сессия, Дополнение № 10</w:t>
      </w:r>
      <w:r w:rsidRPr="001056D9">
        <w:t xml:space="preserve"> (</w:t>
      </w:r>
      <w:r w:rsidRPr="007D27CF">
        <w:t>A</w:t>
      </w:r>
      <w:r w:rsidRPr="001056D9">
        <w:t>/56/10).</w:t>
      </w:r>
    </w:p>
  </w:footnote>
  <w:footnote w:id="24">
    <w:p w:rsidR="00AB15D1" w:rsidRPr="009F2054" w:rsidRDefault="00AB15D1" w:rsidP="008B1C33">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tab/>
        <w:t>См</w:t>
      </w:r>
      <w:r w:rsidRPr="001056D9">
        <w:t>.</w:t>
      </w:r>
      <w:r w:rsidRPr="001056D9">
        <w:rPr>
          <w:i/>
        </w:rPr>
        <w:t xml:space="preserve"> Официальные отчеты Генеральной Ассамблеи, </w:t>
      </w:r>
      <w:r>
        <w:rPr>
          <w:i/>
        </w:rPr>
        <w:t>шестьдесят четвертая</w:t>
      </w:r>
      <w:r w:rsidRPr="001056D9">
        <w:rPr>
          <w:i/>
        </w:rPr>
        <w:t xml:space="preserve"> сессия, Дополнение № </w:t>
      </w:r>
      <w:r w:rsidRPr="009F2054">
        <w:rPr>
          <w:i/>
          <w:iCs/>
        </w:rPr>
        <w:t>10</w:t>
      </w:r>
      <w:r w:rsidRPr="009F2054">
        <w:t xml:space="preserve"> (</w:t>
      </w:r>
      <w:r w:rsidRPr="00727123">
        <w:rPr>
          <w:lang w:val="en-US"/>
        </w:rPr>
        <w:t>A</w:t>
      </w:r>
      <w:r w:rsidRPr="009F2054">
        <w:t xml:space="preserve">/64/10), </w:t>
      </w:r>
      <w:r>
        <w:t>стр</w:t>
      </w:r>
      <w:r w:rsidRPr="009F2054">
        <w:t>.</w:t>
      </w:r>
      <w:r>
        <w:rPr>
          <w:lang w:val="en-US"/>
        </w:rPr>
        <w:t> </w:t>
      </w:r>
      <w:r w:rsidRPr="009F2054">
        <w:t xml:space="preserve">39–177. </w:t>
      </w:r>
      <w:r>
        <w:t>См</w:t>
      </w:r>
      <w:r w:rsidRPr="00AB4DAF">
        <w:rPr>
          <w:lang w:val="en-US"/>
        </w:rPr>
        <w:t xml:space="preserve">. </w:t>
      </w:r>
      <w:r>
        <w:t>также</w:t>
      </w:r>
      <w:r w:rsidRPr="00AB4DAF">
        <w:rPr>
          <w:lang w:val="en-US"/>
        </w:rPr>
        <w:t xml:space="preserve"> </w:t>
      </w:r>
      <w:r>
        <w:t>по</w:t>
      </w:r>
      <w:r w:rsidRPr="00AB4DAF">
        <w:rPr>
          <w:lang w:val="en-US"/>
        </w:rPr>
        <w:t xml:space="preserve"> </w:t>
      </w:r>
      <w:r>
        <w:t>этому</w:t>
      </w:r>
      <w:r w:rsidRPr="00AB4DAF">
        <w:rPr>
          <w:lang w:val="en-US"/>
        </w:rPr>
        <w:t xml:space="preserve"> </w:t>
      </w:r>
      <w:r>
        <w:t>вопросу</w:t>
      </w:r>
      <w:r w:rsidRPr="00727123">
        <w:rPr>
          <w:lang w:val="en-US"/>
        </w:rPr>
        <w:t xml:space="preserve"> Pierre-Emmanuel Dupont, “Countermeasures and Collective Security: The Case of the European Union Sanctions against Iran”, </w:t>
      </w:r>
      <w:r w:rsidRPr="00727123">
        <w:rPr>
          <w:i/>
          <w:iCs/>
          <w:lang w:val="en-US"/>
        </w:rPr>
        <w:t>Journal of Conflict and Security Law</w:t>
      </w:r>
      <w:r w:rsidRPr="00727123">
        <w:rPr>
          <w:lang w:val="en-US"/>
        </w:rPr>
        <w:t xml:space="preserve">, </w:t>
      </w:r>
      <w:r>
        <w:t>том</w:t>
      </w:r>
      <w:r w:rsidRPr="00AB4DAF">
        <w:rPr>
          <w:lang w:val="en-US"/>
        </w:rPr>
        <w:t xml:space="preserve"> </w:t>
      </w:r>
      <w:r w:rsidRPr="00727123">
        <w:rPr>
          <w:lang w:val="en-US"/>
        </w:rPr>
        <w:t>17 (2012</w:t>
      </w:r>
      <w:r w:rsidRPr="00AB4DAF">
        <w:rPr>
          <w:lang w:val="en-US"/>
        </w:rPr>
        <w:t xml:space="preserve"> </w:t>
      </w:r>
      <w:r>
        <w:t>год</w:t>
      </w:r>
      <w:r w:rsidRPr="00727123">
        <w:rPr>
          <w:lang w:val="en-US"/>
        </w:rPr>
        <w:t xml:space="preserve">), </w:t>
      </w:r>
      <w:r>
        <w:t>стр</w:t>
      </w:r>
      <w:r w:rsidRPr="00AB4DAF">
        <w:rPr>
          <w:lang w:val="en-US"/>
        </w:rPr>
        <w:t>.</w:t>
      </w:r>
      <w:r w:rsidRPr="00727123">
        <w:rPr>
          <w:lang w:val="en-US"/>
        </w:rPr>
        <w:t> 301</w:t>
      </w:r>
      <w:r w:rsidRPr="009F2054">
        <w:rPr>
          <w:lang w:val="en-US"/>
        </w:rPr>
        <w:t>–</w:t>
      </w:r>
      <w:r w:rsidRPr="00727123">
        <w:rPr>
          <w:lang w:val="en-US"/>
        </w:rPr>
        <w:t>336.</w:t>
      </w:r>
    </w:p>
  </w:footnote>
  <w:footnote w:id="25">
    <w:p w:rsidR="00AB15D1" w:rsidRPr="00863F6A" w:rsidRDefault="00AB15D1" w:rsidP="008B1C33">
      <w:pPr>
        <w:pStyle w:val="FootnoteText"/>
        <w:tabs>
          <w:tab w:val="right" w:pos="1195"/>
          <w:tab w:val="left" w:pos="1267"/>
          <w:tab w:val="left" w:pos="1742"/>
          <w:tab w:val="left" w:pos="2218"/>
          <w:tab w:val="left" w:pos="2693"/>
        </w:tabs>
        <w:ind w:left="1267" w:right="1260" w:hanging="432"/>
        <w:rPr>
          <w:lang w:val="en-US"/>
        </w:rPr>
      </w:pPr>
      <w:r w:rsidRPr="009F2054">
        <w:rPr>
          <w:lang w:val="en-US"/>
        </w:rPr>
        <w:tab/>
      </w:r>
      <w:r>
        <w:rPr>
          <w:rStyle w:val="FootnoteReference"/>
        </w:rPr>
        <w:footnoteRef/>
      </w:r>
      <w:r w:rsidRPr="007D4F19">
        <w:rPr>
          <w:lang w:val="en-US"/>
        </w:rPr>
        <w:tab/>
      </w:r>
      <w:r>
        <w:t>См</w:t>
      </w:r>
      <w:r w:rsidRPr="00AB4DAF">
        <w:rPr>
          <w:lang w:val="en-US"/>
        </w:rPr>
        <w:t>.</w:t>
      </w:r>
      <w:r w:rsidRPr="00727123">
        <w:rPr>
          <w:lang w:val="en-US"/>
        </w:rPr>
        <w:t xml:space="preserve"> A. Abass, </w:t>
      </w:r>
      <w:r w:rsidRPr="00727123">
        <w:rPr>
          <w:i/>
          <w:lang w:val="en-US"/>
        </w:rPr>
        <w:t>Regional Organisations and the Development of Collective Security: Beyond Chapter VIII of the UN Charter</w:t>
      </w:r>
      <w:r w:rsidRPr="00727123">
        <w:rPr>
          <w:lang w:val="en-US"/>
        </w:rPr>
        <w:t xml:space="preserve"> (Oxford, Hart Publishing 2004), </w:t>
      </w:r>
      <w:r>
        <w:t>стр</w:t>
      </w:r>
      <w:r w:rsidRPr="00AB4DAF">
        <w:rPr>
          <w:lang w:val="en-US"/>
        </w:rPr>
        <w:t>.</w:t>
      </w:r>
      <w:r>
        <w:rPr>
          <w:lang w:val="en-US"/>
        </w:rPr>
        <w:t> 46</w:t>
      </w:r>
      <w:r w:rsidRPr="00362CC9">
        <w:rPr>
          <w:lang w:val="en-US"/>
        </w:rPr>
        <w:t>–</w:t>
      </w:r>
      <w:r w:rsidRPr="00727123">
        <w:rPr>
          <w:lang w:val="en-US"/>
        </w:rPr>
        <w:t xml:space="preserve">52. </w:t>
      </w:r>
      <w:r>
        <w:t>См</w:t>
      </w:r>
      <w:r w:rsidRPr="00AB4DAF">
        <w:rPr>
          <w:lang w:val="en-US"/>
        </w:rPr>
        <w:t xml:space="preserve">. </w:t>
      </w:r>
      <w:r>
        <w:t>также</w:t>
      </w:r>
      <w:r w:rsidRPr="00727123">
        <w:rPr>
          <w:lang w:val="en-US"/>
        </w:rPr>
        <w:t xml:space="preserve"> U. Villani, </w:t>
      </w:r>
      <w:r w:rsidRPr="00727123">
        <w:rPr>
          <w:iCs/>
          <w:lang w:val="en-US"/>
        </w:rPr>
        <w:t>“The Security Council’s Authorization of Enforcement Action by Regional Organizations”</w:t>
      </w:r>
      <w:r w:rsidRPr="00727123">
        <w:rPr>
          <w:lang w:val="en-US"/>
        </w:rPr>
        <w:t xml:space="preserve">, </w:t>
      </w:r>
      <w:r w:rsidRPr="00727123">
        <w:rPr>
          <w:i/>
          <w:iCs/>
          <w:lang w:val="en-US"/>
        </w:rPr>
        <w:t>Max Planck Yearbook of United Nation’s Law</w:t>
      </w:r>
      <w:r w:rsidRPr="00727123">
        <w:rPr>
          <w:lang w:val="en-US"/>
        </w:rPr>
        <w:t xml:space="preserve"> (2002), </w:t>
      </w:r>
      <w:r>
        <w:t>стр</w:t>
      </w:r>
      <w:r w:rsidRPr="00727123">
        <w:rPr>
          <w:lang w:val="en-US"/>
        </w:rPr>
        <w:t xml:space="preserve">. 535 </w:t>
      </w:r>
      <w:r>
        <w:t>и</w:t>
      </w:r>
      <w:r w:rsidRPr="00727123">
        <w:rPr>
          <w:lang w:val="en-US"/>
        </w:rPr>
        <w:t xml:space="preserve"> 538</w:t>
      </w:r>
      <w:r w:rsidRPr="00863F6A">
        <w:rPr>
          <w:lang w:val="en-US"/>
        </w:rPr>
        <w:t>–</w:t>
      </w:r>
      <w:r w:rsidRPr="00727123">
        <w:rPr>
          <w:lang w:val="en-US"/>
        </w:rPr>
        <w:t>540.</w:t>
      </w:r>
    </w:p>
  </w:footnote>
  <w:footnote w:id="26">
    <w:p w:rsidR="00AB15D1" w:rsidRDefault="00AB15D1" w:rsidP="008B1C33">
      <w:pPr>
        <w:pStyle w:val="FootnoteText"/>
        <w:tabs>
          <w:tab w:val="right" w:pos="1195"/>
          <w:tab w:val="left" w:pos="1267"/>
          <w:tab w:val="left" w:pos="1742"/>
          <w:tab w:val="left" w:pos="2218"/>
          <w:tab w:val="left" w:pos="2693"/>
        </w:tabs>
        <w:ind w:left="1267" w:right="1260" w:hanging="432"/>
      </w:pPr>
      <w:r w:rsidRPr="00863F6A">
        <w:rPr>
          <w:lang w:val="en-US"/>
        </w:rPr>
        <w:tab/>
      </w:r>
      <w:r>
        <w:rPr>
          <w:rStyle w:val="FootnoteReference"/>
        </w:rPr>
        <w:footnoteRef/>
      </w:r>
      <w:r>
        <w:tab/>
        <w:t>См</w:t>
      </w:r>
      <w:r w:rsidRPr="00AB4DAF">
        <w:t>.</w:t>
      </w:r>
      <w:r w:rsidRPr="00AB4DAF">
        <w:rPr>
          <w:rFonts w:eastAsia="Times New Roman"/>
          <w:sz w:val="20"/>
        </w:rPr>
        <w:t xml:space="preserve"> </w:t>
      </w:r>
      <w:r w:rsidRPr="00AB4DAF">
        <w:t>Дополнительный протокол к Женевским конвенциям от 12 августа 1949 года, касающийся защиты жертв международных вооруженных конфликтов (Протокол I)</w:t>
      </w:r>
      <w:r>
        <w:t>,</w:t>
      </w:r>
      <w:r w:rsidRPr="00AB4DAF">
        <w:t xml:space="preserve"> </w:t>
      </w:r>
      <w:r>
        <w:br/>
        <w:t>от</w:t>
      </w:r>
      <w:r w:rsidRPr="00AB4DAF">
        <w:t xml:space="preserve"> 8 </w:t>
      </w:r>
      <w:r>
        <w:t>июня</w:t>
      </w:r>
      <w:r w:rsidRPr="00AB4DAF">
        <w:t xml:space="preserve"> 1977 </w:t>
      </w:r>
      <w:r>
        <w:t>года</w:t>
      </w:r>
      <w:r w:rsidRPr="00AB4DAF">
        <w:t xml:space="preserve">, </w:t>
      </w:r>
      <w:r>
        <w:t>статья</w:t>
      </w:r>
      <w:r w:rsidRPr="00AB4DAF">
        <w:t xml:space="preserve"> 7</w:t>
      </w:r>
      <w:r>
        <w:t>0</w:t>
      </w:r>
      <w:r w:rsidRPr="00AB4DAF">
        <w:t>.</w:t>
      </w:r>
    </w:p>
  </w:footnote>
  <w:footnote w:id="27">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AB4DAF">
        <w:t>. четверт</w:t>
      </w:r>
      <w:r>
        <w:t>ую</w:t>
      </w:r>
      <w:r w:rsidRPr="00AB4DAF">
        <w:t xml:space="preserve"> Женевск</w:t>
      </w:r>
      <w:r>
        <w:t>ую</w:t>
      </w:r>
      <w:r w:rsidRPr="00AB4DAF">
        <w:t xml:space="preserve"> конвенци</w:t>
      </w:r>
      <w:r>
        <w:t>ю</w:t>
      </w:r>
      <w:r w:rsidRPr="00AB4DAF">
        <w:t xml:space="preserve"> о защите гражданск</w:t>
      </w:r>
      <w:r>
        <w:t>ого населения во время войны от </w:t>
      </w:r>
      <w:r w:rsidRPr="00AB4DAF">
        <w:t>12 августа 1949 года</w:t>
      </w:r>
      <w:r>
        <w:t>, статья</w:t>
      </w:r>
      <w:r w:rsidRPr="00AB4DAF">
        <w:t xml:space="preserve"> 33.</w:t>
      </w:r>
    </w:p>
  </w:footnote>
  <w:footnote w:id="28">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2841D6">
        <w:t xml:space="preserve">. </w:t>
      </w:r>
      <w:r>
        <w:t>резолюцию 19/32 Совета по правам человека</w:t>
      </w:r>
      <w:r w:rsidRPr="002841D6">
        <w:t>.</w:t>
      </w:r>
    </w:p>
  </w:footnote>
  <w:footnote w:id="29">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2841D6">
        <w:t xml:space="preserve">. </w:t>
      </w:r>
      <w:r>
        <w:t>резолюцию 24/14 Совета по правам человека</w:t>
      </w:r>
      <w:r w:rsidRPr="002841D6">
        <w:t>.</w:t>
      </w:r>
    </w:p>
  </w:footnote>
  <w:footnote w:id="30">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8817D4">
        <w:t xml:space="preserve">. </w:t>
      </w:r>
      <w:r w:rsidRPr="007D27CF">
        <w:t>A</w:t>
      </w:r>
      <w:r w:rsidRPr="008817D4">
        <w:t xml:space="preserve">/69/97 </w:t>
      </w:r>
      <w:r>
        <w:t>и</w:t>
      </w:r>
      <w:r w:rsidRPr="008817D4">
        <w:t xml:space="preserve"> </w:t>
      </w:r>
      <w:r w:rsidRPr="007D27CF">
        <w:t>A</w:t>
      </w:r>
      <w:r w:rsidRPr="008817D4">
        <w:t>/68/211.</w:t>
      </w:r>
    </w:p>
  </w:footnote>
  <w:footnote w:id="31">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Решения</w:t>
      </w:r>
      <w:r w:rsidRPr="002841D6">
        <w:t xml:space="preserve"> 4/103 </w:t>
      </w:r>
      <w:r>
        <w:t>и</w:t>
      </w:r>
      <w:r w:rsidRPr="002841D6">
        <w:t xml:space="preserve"> 18/120 </w:t>
      </w:r>
      <w:r>
        <w:t>и</w:t>
      </w:r>
      <w:r w:rsidRPr="002841D6">
        <w:t xml:space="preserve"> </w:t>
      </w:r>
      <w:r>
        <w:t>резолюции</w:t>
      </w:r>
      <w:r w:rsidRPr="002841D6">
        <w:t xml:space="preserve"> 6/7, 9/4, 12/22, 15/24, 19/32, 24/14 </w:t>
      </w:r>
      <w:r>
        <w:t>и</w:t>
      </w:r>
      <w:r w:rsidRPr="002841D6">
        <w:t xml:space="preserve"> 27/21 </w:t>
      </w:r>
      <w:r>
        <w:t>Совета по правам человека</w:t>
      </w:r>
      <w:r w:rsidRPr="002841D6">
        <w:t>.</w:t>
      </w:r>
    </w:p>
  </w:footnote>
  <w:footnote w:id="32">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Резолюции </w:t>
      </w:r>
      <w:r w:rsidRPr="002841D6">
        <w:t xml:space="preserve">69/180, 68/162, 67/170, 66/156, 65/217, 64/170, 63/179, 62/162, 61/170, 60/155, 59/188, 58/171, 57/222, 56/179, 56/148, 55/110, 54/172, 53/141, 52/120, 51/103, 50/96, 48/168, 46/210, 44/215, 42/173, 41/165, 40/185, 39/210 </w:t>
      </w:r>
      <w:r>
        <w:t>и</w:t>
      </w:r>
      <w:r w:rsidRPr="002841D6">
        <w:t xml:space="preserve"> 38/197</w:t>
      </w:r>
      <w:r>
        <w:t xml:space="preserve"> Генеральной Ассамблеи</w:t>
      </w:r>
      <w:r w:rsidRPr="002841D6">
        <w:t>.</w:t>
      </w:r>
    </w:p>
  </w:footnote>
  <w:footnote w:id="33">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8817D4">
        <w:t xml:space="preserve">. </w:t>
      </w:r>
      <w:r w:rsidRPr="007D27CF">
        <w:t>TD</w:t>
      </w:r>
      <w:r w:rsidRPr="008817D4">
        <w:t>/500/</w:t>
      </w:r>
      <w:r w:rsidRPr="007D27CF">
        <w:t>Add</w:t>
      </w:r>
      <w:r w:rsidRPr="008817D4">
        <w:t xml:space="preserve">.1, </w:t>
      </w:r>
      <w:r>
        <w:t>пункт</w:t>
      </w:r>
      <w:r w:rsidRPr="008817D4">
        <w:t xml:space="preserve"> 25.</w:t>
      </w:r>
    </w:p>
  </w:footnote>
  <w:footnote w:id="34">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2841D6">
        <w:t>.,</w:t>
      </w:r>
      <w:r>
        <w:t xml:space="preserve"> например, Всемирную конференцию по правам человека, прошедшую в Вене в июне 1993 года</w:t>
      </w:r>
      <w:r w:rsidRPr="002841D6">
        <w:t>.</w:t>
      </w:r>
    </w:p>
  </w:footnote>
  <w:footnote w:id="35">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 перечнем</w:t>
      </w:r>
      <w:r w:rsidRPr="002841D6">
        <w:t xml:space="preserve"> </w:t>
      </w:r>
      <w:r>
        <w:t>санкционных</w:t>
      </w:r>
      <w:r w:rsidRPr="002841D6">
        <w:t xml:space="preserve"> </w:t>
      </w:r>
      <w:r>
        <w:t>режимов</w:t>
      </w:r>
      <w:r w:rsidRPr="002841D6">
        <w:t xml:space="preserve"> </w:t>
      </w:r>
      <w:r>
        <w:t>Совета</w:t>
      </w:r>
      <w:r w:rsidRPr="002841D6">
        <w:t xml:space="preserve"> </w:t>
      </w:r>
      <w:r>
        <w:t>безопасности</w:t>
      </w:r>
      <w:r w:rsidRPr="002841D6">
        <w:t xml:space="preserve"> </w:t>
      </w:r>
      <w:r>
        <w:t>и</w:t>
      </w:r>
      <w:r w:rsidRPr="002841D6">
        <w:t xml:space="preserve"> </w:t>
      </w:r>
      <w:r>
        <w:t xml:space="preserve">ссылками на Комитеты по санкциям, созданными Советом безопасности для контроля за каждым конкретным режимом санкций, можно ознакомиться в Интернете по адресу </w:t>
      </w:r>
      <w:r w:rsidRPr="007D27CF">
        <w:t>www</w:t>
      </w:r>
      <w:r w:rsidRPr="002841D6">
        <w:t>.</w:t>
      </w:r>
      <w:r w:rsidRPr="007D27CF">
        <w:t>un</w:t>
      </w:r>
      <w:r w:rsidRPr="002841D6">
        <w:t>.</w:t>
      </w:r>
      <w:r w:rsidRPr="007D27CF">
        <w:t>org</w:t>
      </w:r>
      <w:r w:rsidRPr="002841D6">
        <w:t>/</w:t>
      </w:r>
      <w:r w:rsidRPr="007D27CF">
        <w:t>sc</w:t>
      </w:r>
      <w:r w:rsidRPr="002841D6">
        <w:t>/</w:t>
      </w:r>
      <w:r w:rsidRPr="007D27CF">
        <w:t>committees</w:t>
      </w:r>
      <w:r w:rsidRPr="002841D6">
        <w:t>/.</w:t>
      </w:r>
    </w:p>
  </w:footnote>
  <w:footnote w:id="36">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0238E4">
        <w:t xml:space="preserve"> </w:t>
      </w:r>
      <w:r>
        <w:t>http</w:t>
      </w:r>
      <w:r w:rsidRPr="000238E4">
        <w:t>://</w:t>
      </w:r>
      <w:r>
        <w:t>eeas</w:t>
      </w:r>
      <w:r w:rsidRPr="000238E4">
        <w:t>.</w:t>
      </w:r>
      <w:r>
        <w:t>europa</w:t>
      </w:r>
      <w:r w:rsidRPr="000238E4">
        <w:t>.</w:t>
      </w:r>
      <w:r>
        <w:t>eu</w:t>
      </w:r>
      <w:r w:rsidRPr="000238E4">
        <w:t>/</w:t>
      </w:r>
      <w:r>
        <w:t>cfsp</w:t>
      </w:r>
      <w:r w:rsidRPr="000238E4">
        <w:t>/</w:t>
      </w:r>
      <w:r>
        <w:t>sanctions</w:t>
      </w:r>
      <w:r w:rsidRPr="000238E4">
        <w:t>/</w:t>
      </w:r>
      <w:r>
        <w:t>docs</w:t>
      </w:r>
      <w:r w:rsidRPr="000238E4">
        <w:t>/</w:t>
      </w:r>
      <w:r>
        <w:t>measures</w:t>
      </w:r>
      <w:r w:rsidRPr="000238E4">
        <w:t>_</w:t>
      </w:r>
      <w:r>
        <w:t>en</w:t>
      </w:r>
      <w:r w:rsidRPr="000238E4">
        <w:t>.</w:t>
      </w:r>
      <w:r>
        <w:t>pdf</w:t>
      </w:r>
      <w:r w:rsidRPr="000238E4">
        <w:t>.</w:t>
      </w:r>
    </w:p>
  </w:footnote>
  <w:footnote w:id="37">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0238E4">
        <w:t xml:space="preserve"> </w:t>
      </w:r>
      <w:r>
        <w:t>www</w:t>
      </w:r>
      <w:r w:rsidRPr="000238E4">
        <w:t>.</w:t>
      </w:r>
      <w:r>
        <w:t>treasury</w:t>
      </w:r>
      <w:r w:rsidRPr="000238E4">
        <w:t>.</w:t>
      </w:r>
      <w:r>
        <w:t>gov</w:t>
      </w:r>
      <w:r w:rsidRPr="000238E4">
        <w:t>/</w:t>
      </w:r>
      <w:r>
        <w:t>resource</w:t>
      </w:r>
      <w:r w:rsidRPr="000238E4">
        <w:t>-</w:t>
      </w:r>
      <w:r>
        <w:t>center</w:t>
      </w:r>
      <w:r w:rsidRPr="000238E4">
        <w:t>/</w:t>
      </w:r>
      <w:r>
        <w:t>sanctions</w:t>
      </w:r>
      <w:r w:rsidRPr="000238E4">
        <w:t>/</w:t>
      </w:r>
      <w:r>
        <w:t>Programs</w:t>
      </w:r>
      <w:r w:rsidRPr="000238E4">
        <w:t>/</w:t>
      </w:r>
      <w:r>
        <w:t>Pages</w:t>
      </w:r>
      <w:r w:rsidRPr="000238E4">
        <w:t>/</w:t>
      </w:r>
      <w:r>
        <w:t>Programs</w:t>
      </w:r>
      <w:r w:rsidRPr="000238E4">
        <w:t>.</w:t>
      </w:r>
      <w:r>
        <w:t>aspx</w:t>
      </w:r>
      <w:r w:rsidRPr="000238E4">
        <w:t>.</w:t>
      </w:r>
    </w:p>
  </w:footnote>
  <w:footnote w:id="38">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8D4C6C">
        <w:t xml:space="preserve">. </w:t>
      </w:r>
      <w:r>
        <w:t>Организация по безопасности и сотрудничеству в Европе (ОБСЕ), решения, основанные на промежуточном докладе по Нагорному Карабаху, Комитет старших должностных лиц, журнал № 2, приложение 1, седьмое заседание старших должностных лиц, Прага</w:t>
      </w:r>
      <w:r w:rsidRPr="008817D4">
        <w:t xml:space="preserve">, </w:t>
      </w:r>
      <w:r>
        <w:br/>
      </w:r>
      <w:r w:rsidRPr="008817D4">
        <w:t>27</w:t>
      </w:r>
      <w:r>
        <w:t>–</w:t>
      </w:r>
      <w:r w:rsidRPr="008817D4">
        <w:t xml:space="preserve">28 </w:t>
      </w:r>
      <w:r>
        <w:t>февраля</w:t>
      </w:r>
      <w:r w:rsidRPr="008817D4">
        <w:t xml:space="preserve"> 1992 </w:t>
      </w:r>
      <w:r>
        <w:t>года</w:t>
      </w:r>
      <w:r w:rsidRPr="008817D4">
        <w:t>.</w:t>
      </w:r>
    </w:p>
  </w:footnote>
  <w:footnote w:id="39">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8D4C6C">
        <w:t xml:space="preserve">. </w:t>
      </w:r>
      <w:r>
        <w:t>ОБСЕ</w:t>
      </w:r>
      <w:r w:rsidRPr="008D4C6C">
        <w:t xml:space="preserve">, </w:t>
      </w:r>
      <w:r>
        <w:t>Монакская</w:t>
      </w:r>
      <w:r w:rsidRPr="008D4C6C">
        <w:t xml:space="preserve"> </w:t>
      </w:r>
      <w:r>
        <w:t>декларация</w:t>
      </w:r>
      <w:r w:rsidRPr="008D4C6C">
        <w:t xml:space="preserve"> </w:t>
      </w:r>
      <w:r>
        <w:t>и</w:t>
      </w:r>
      <w:r w:rsidRPr="008D4C6C">
        <w:t xml:space="preserve"> </w:t>
      </w:r>
      <w:r>
        <w:t>резолюции</w:t>
      </w:r>
      <w:r w:rsidRPr="008D4C6C">
        <w:t xml:space="preserve">, </w:t>
      </w:r>
      <w:r>
        <w:t>принятые</w:t>
      </w:r>
      <w:r w:rsidRPr="008D4C6C">
        <w:t xml:space="preserve"> </w:t>
      </w:r>
      <w:r>
        <w:t>Парламентской</w:t>
      </w:r>
      <w:r w:rsidRPr="008D4C6C">
        <w:t xml:space="preserve"> </w:t>
      </w:r>
      <w:r>
        <w:t>ассамблеей</w:t>
      </w:r>
      <w:r w:rsidRPr="008D4C6C">
        <w:t xml:space="preserve"> </w:t>
      </w:r>
      <w:r>
        <w:t>ОБСЕ</w:t>
      </w:r>
      <w:r w:rsidRPr="008D4C6C">
        <w:t xml:space="preserve"> </w:t>
      </w:r>
      <w:r>
        <w:t>на</w:t>
      </w:r>
      <w:r w:rsidRPr="008D4C6C">
        <w:t xml:space="preserve"> </w:t>
      </w:r>
      <w:r>
        <w:t>ее</w:t>
      </w:r>
      <w:r w:rsidRPr="008D4C6C">
        <w:t xml:space="preserve"> </w:t>
      </w:r>
      <w:r>
        <w:t>двадцать</w:t>
      </w:r>
      <w:r w:rsidRPr="008D4C6C">
        <w:t xml:space="preserve"> </w:t>
      </w:r>
      <w:r>
        <w:t>первой</w:t>
      </w:r>
      <w:r w:rsidRPr="008D4C6C">
        <w:t xml:space="preserve"> </w:t>
      </w:r>
      <w:r>
        <w:t>ежегодной</w:t>
      </w:r>
      <w:r w:rsidRPr="008D4C6C">
        <w:t xml:space="preserve"> </w:t>
      </w:r>
      <w:r>
        <w:t>сессии</w:t>
      </w:r>
      <w:r w:rsidRPr="008D4C6C">
        <w:t xml:space="preserve"> </w:t>
      </w:r>
      <w:r>
        <w:t>в</w:t>
      </w:r>
      <w:r w:rsidRPr="008D4C6C">
        <w:t xml:space="preserve"> 2012 </w:t>
      </w:r>
      <w:r>
        <w:t>году</w:t>
      </w:r>
      <w:r w:rsidRPr="008D4C6C">
        <w:t xml:space="preserve">; </w:t>
      </w:r>
      <w:r>
        <w:t>резолюция</w:t>
      </w:r>
      <w:r w:rsidRPr="008D4C6C">
        <w:t xml:space="preserve"> </w:t>
      </w:r>
      <w:r>
        <w:t>по</w:t>
      </w:r>
      <w:r w:rsidRPr="008D4C6C">
        <w:t xml:space="preserve"> </w:t>
      </w:r>
      <w:r>
        <w:t>вопросу</w:t>
      </w:r>
      <w:r w:rsidRPr="008D4C6C">
        <w:t xml:space="preserve"> </w:t>
      </w:r>
      <w:r>
        <w:t>об</w:t>
      </w:r>
      <w:r w:rsidRPr="008D4C6C">
        <w:t xml:space="preserve"> </w:t>
      </w:r>
      <w:r>
        <w:t>обеспечении верховенства закона</w:t>
      </w:r>
      <w:r w:rsidRPr="008D4C6C">
        <w:t xml:space="preserve"> </w:t>
      </w:r>
      <w:r>
        <w:t>в</w:t>
      </w:r>
      <w:r w:rsidRPr="008D4C6C">
        <w:t xml:space="preserve"> </w:t>
      </w:r>
      <w:r>
        <w:t>Российской</w:t>
      </w:r>
      <w:r w:rsidRPr="008D4C6C">
        <w:t xml:space="preserve"> </w:t>
      </w:r>
      <w:r>
        <w:t>Федерации, дело Сергея Магнитского. С</w:t>
      </w:r>
      <w:r w:rsidRPr="008D4C6C">
        <w:t xml:space="preserve"> </w:t>
      </w:r>
      <w:r>
        <w:t>материалом</w:t>
      </w:r>
      <w:r w:rsidRPr="008D4C6C">
        <w:t xml:space="preserve"> </w:t>
      </w:r>
      <w:r>
        <w:t>можно</w:t>
      </w:r>
      <w:r w:rsidRPr="008D4C6C">
        <w:t xml:space="preserve"> </w:t>
      </w:r>
      <w:r>
        <w:t>ознакомиться</w:t>
      </w:r>
      <w:r w:rsidRPr="008D4C6C">
        <w:t xml:space="preserve"> </w:t>
      </w:r>
      <w:r>
        <w:t>в</w:t>
      </w:r>
      <w:r w:rsidRPr="008D4C6C">
        <w:t xml:space="preserve"> </w:t>
      </w:r>
      <w:r>
        <w:t>Интернете</w:t>
      </w:r>
      <w:r w:rsidRPr="008D4C6C">
        <w:t xml:space="preserve"> </w:t>
      </w:r>
      <w:r>
        <w:t>по</w:t>
      </w:r>
      <w:r w:rsidRPr="008D4C6C">
        <w:t xml:space="preserve"> </w:t>
      </w:r>
      <w:r>
        <w:t>адресу</w:t>
      </w:r>
      <w:r w:rsidRPr="008D4C6C">
        <w:t xml:space="preserve"> </w:t>
      </w:r>
      <w:hyperlink r:id="rId1" w:history="1">
        <w:r w:rsidRPr="007D27CF">
          <w:rPr>
            <w:rStyle w:val="Hyperlink"/>
          </w:rPr>
          <w:t>www</w:t>
        </w:r>
        <w:r w:rsidRPr="008D4C6C">
          <w:rPr>
            <w:rStyle w:val="Hyperlink"/>
          </w:rPr>
          <w:t>.</w:t>
        </w:r>
        <w:r w:rsidRPr="007D27CF">
          <w:rPr>
            <w:rStyle w:val="Hyperlink"/>
          </w:rPr>
          <w:t>oscepa</w:t>
        </w:r>
        <w:r w:rsidRPr="008D4C6C">
          <w:rPr>
            <w:rStyle w:val="Hyperlink"/>
          </w:rPr>
          <w:t>.</w:t>
        </w:r>
        <w:r w:rsidRPr="007D27CF">
          <w:rPr>
            <w:rStyle w:val="Hyperlink"/>
          </w:rPr>
          <w:t>org</w:t>
        </w:r>
        <w:r w:rsidRPr="008D4C6C">
          <w:rPr>
            <w:rStyle w:val="Hyperlink"/>
          </w:rPr>
          <w:t>/</w:t>
        </w:r>
        <w:r w:rsidRPr="007D27CF">
          <w:rPr>
            <w:rStyle w:val="Hyperlink"/>
          </w:rPr>
          <w:t>meetings</w:t>
        </w:r>
        <w:r w:rsidRPr="008D4C6C">
          <w:rPr>
            <w:rStyle w:val="Hyperlink"/>
          </w:rPr>
          <w:t>/</w:t>
        </w:r>
        <w:r w:rsidRPr="007D27CF">
          <w:rPr>
            <w:rStyle w:val="Hyperlink"/>
          </w:rPr>
          <w:t>annual</w:t>
        </w:r>
        <w:r w:rsidRPr="008D4C6C">
          <w:rPr>
            <w:rStyle w:val="Hyperlink"/>
          </w:rPr>
          <w:t>-</w:t>
        </w:r>
        <w:r w:rsidRPr="007D27CF">
          <w:rPr>
            <w:rStyle w:val="Hyperlink"/>
          </w:rPr>
          <w:t>sessions</w:t>
        </w:r>
        <w:r w:rsidRPr="008D4C6C">
          <w:rPr>
            <w:rStyle w:val="Hyperlink"/>
          </w:rPr>
          <w:t>/</w:t>
        </w:r>
        <w:r>
          <w:rPr>
            <w:rStyle w:val="Hyperlink"/>
          </w:rPr>
          <w:br/>
        </w:r>
        <w:r w:rsidRPr="008D4C6C">
          <w:rPr>
            <w:rStyle w:val="Hyperlink"/>
          </w:rPr>
          <w:t>2012-</w:t>
        </w:r>
        <w:r w:rsidRPr="007D27CF">
          <w:rPr>
            <w:rStyle w:val="Hyperlink"/>
          </w:rPr>
          <w:t>monaco</w:t>
        </w:r>
        <w:r w:rsidRPr="008D4C6C">
          <w:rPr>
            <w:rStyle w:val="Hyperlink"/>
          </w:rPr>
          <w:t>-</w:t>
        </w:r>
        <w:r w:rsidRPr="007D27CF">
          <w:rPr>
            <w:rStyle w:val="Hyperlink"/>
          </w:rPr>
          <w:t>annual</w:t>
        </w:r>
        <w:r w:rsidRPr="008D4C6C">
          <w:rPr>
            <w:rStyle w:val="Hyperlink"/>
          </w:rPr>
          <w:t>-</w:t>
        </w:r>
        <w:r w:rsidRPr="007D27CF">
          <w:rPr>
            <w:rStyle w:val="Hyperlink"/>
          </w:rPr>
          <w:t>session</w:t>
        </w:r>
        <w:r w:rsidRPr="008D4C6C">
          <w:rPr>
            <w:rStyle w:val="Hyperlink"/>
          </w:rPr>
          <w:t>/2012-</w:t>
        </w:r>
        <w:r w:rsidRPr="007D27CF">
          <w:rPr>
            <w:rStyle w:val="Hyperlink"/>
          </w:rPr>
          <w:t>monaco</w:t>
        </w:r>
        <w:r w:rsidRPr="008D4C6C">
          <w:rPr>
            <w:rStyle w:val="Hyperlink"/>
          </w:rPr>
          <w:t>-</w:t>
        </w:r>
        <w:r w:rsidRPr="007D27CF">
          <w:rPr>
            <w:rStyle w:val="Hyperlink"/>
          </w:rPr>
          <w:t>final</w:t>
        </w:r>
        <w:r w:rsidRPr="008D4C6C">
          <w:rPr>
            <w:rStyle w:val="Hyperlink"/>
          </w:rPr>
          <w:t>-</w:t>
        </w:r>
        <w:r w:rsidRPr="007D27CF">
          <w:rPr>
            <w:rStyle w:val="Hyperlink"/>
          </w:rPr>
          <w:t>declaration</w:t>
        </w:r>
        <w:r w:rsidRPr="008D4C6C">
          <w:rPr>
            <w:rStyle w:val="Hyperlink"/>
          </w:rPr>
          <w:t>/1676-07</w:t>
        </w:r>
      </w:hyperlink>
      <w:r w:rsidRPr="008D4C6C">
        <w:t>.</w:t>
      </w:r>
    </w:p>
  </w:footnote>
  <w:footnote w:id="40">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Так</w:t>
      </w:r>
      <w:r w:rsidRPr="008D4C6C">
        <w:t xml:space="preserve">, </w:t>
      </w:r>
      <w:r>
        <w:t>например</w:t>
      </w:r>
      <w:r w:rsidRPr="008D4C6C">
        <w:t xml:space="preserve">, </w:t>
      </w:r>
      <w:r>
        <w:t>недавно вслед за введением санкций ЕС Российская</w:t>
      </w:r>
      <w:r w:rsidRPr="008D4C6C">
        <w:t xml:space="preserve"> </w:t>
      </w:r>
      <w:r>
        <w:t>Федерация</w:t>
      </w:r>
      <w:r w:rsidRPr="008D4C6C">
        <w:t xml:space="preserve"> </w:t>
      </w:r>
      <w:r>
        <w:t>ввела</w:t>
      </w:r>
      <w:r w:rsidRPr="008D4C6C">
        <w:t xml:space="preserve"> </w:t>
      </w:r>
      <w:r>
        <w:t>запрет</w:t>
      </w:r>
      <w:r w:rsidRPr="008D4C6C">
        <w:t xml:space="preserve"> </w:t>
      </w:r>
      <w:r>
        <w:t>на</w:t>
      </w:r>
      <w:r w:rsidRPr="008D4C6C">
        <w:t xml:space="preserve"> </w:t>
      </w:r>
      <w:r>
        <w:t>ввоз сельскохозяйственных</w:t>
      </w:r>
      <w:r w:rsidRPr="008D4C6C">
        <w:t xml:space="preserve"> </w:t>
      </w:r>
      <w:r>
        <w:t>товаров</w:t>
      </w:r>
      <w:r w:rsidRPr="008D4C6C">
        <w:t xml:space="preserve">, </w:t>
      </w:r>
      <w:r>
        <w:t>в</w:t>
      </w:r>
      <w:r w:rsidRPr="008D4C6C">
        <w:t xml:space="preserve"> </w:t>
      </w:r>
      <w:r>
        <w:t>частности</w:t>
      </w:r>
      <w:r w:rsidRPr="008D4C6C">
        <w:t xml:space="preserve"> </w:t>
      </w:r>
      <w:r>
        <w:t xml:space="preserve">свинины, из Европейского союза. </w:t>
      </w:r>
      <w:r>
        <w:br/>
        <w:t xml:space="preserve">См. </w:t>
      </w:r>
      <w:hyperlink r:id="rId2" w:tgtFrame="_blank" w:history="1">
        <w:r w:rsidRPr="007D27CF">
          <w:rPr>
            <w:rStyle w:val="Hyperlink"/>
          </w:rPr>
          <w:t>http://epthinktank.eu/2014/04/23/russias-import-ban-on-eu-pork-meat/</w:t>
        </w:r>
      </w:hyperlink>
      <w:r w:rsidRPr="007D27CF">
        <w:t xml:space="preserve">. </w:t>
      </w:r>
      <w:r>
        <w:t>См</w:t>
      </w:r>
      <w:r w:rsidRPr="00262311">
        <w:t xml:space="preserve">. </w:t>
      </w:r>
      <w:r>
        <w:t>также</w:t>
      </w:r>
      <w:r w:rsidRPr="00262311">
        <w:t xml:space="preserve"> </w:t>
      </w:r>
      <w:hyperlink r:id="rId3" w:history="1">
        <w:r w:rsidRPr="007D27CF">
          <w:rPr>
            <w:rStyle w:val="Hyperlink"/>
          </w:rPr>
          <w:t>www</w:t>
        </w:r>
        <w:r w:rsidRPr="00262311">
          <w:rPr>
            <w:rStyle w:val="Hyperlink"/>
          </w:rPr>
          <w:t>.</w:t>
        </w:r>
        <w:r w:rsidRPr="007D27CF">
          <w:rPr>
            <w:rStyle w:val="Hyperlink"/>
          </w:rPr>
          <w:t>europarl</w:t>
        </w:r>
        <w:r w:rsidRPr="00262311">
          <w:rPr>
            <w:rStyle w:val="Hyperlink"/>
          </w:rPr>
          <w:t>.</w:t>
        </w:r>
        <w:r w:rsidRPr="007D27CF">
          <w:rPr>
            <w:rStyle w:val="Hyperlink"/>
          </w:rPr>
          <w:t>europa</w:t>
        </w:r>
        <w:r w:rsidRPr="00262311">
          <w:rPr>
            <w:rStyle w:val="Hyperlink"/>
          </w:rPr>
          <w:t>.</w:t>
        </w:r>
        <w:r w:rsidRPr="007D27CF">
          <w:rPr>
            <w:rStyle w:val="Hyperlink"/>
          </w:rPr>
          <w:t>eu</w:t>
        </w:r>
        <w:r w:rsidRPr="00262311">
          <w:rPr>
            <w:rStyle w:val="Hyperlink"/>
          </w:rPr>
          <w:t>/</w:t>
        </w:r>
        <w:r w:rsidRPr="007D27CF">
          <w:rPr>
            <w:rStyle w:val="Hyperlink"/>
          </w:rPr>
          <w:t>RegData</w:t>
        </w:r>
        <w:r w:rsidRPr="00262311">
          <w:rPr>
            <w:rStyle w:val="Hyperlink"/>
          </w:rPr>
          <w:t>/</w:t>
        </w:r>
        <w:r w:rsidRPr="007D27CF">
          <w:rPr>
            <w:rStyle w:val="Hyperlink"/>
          </w:rPr>
          <w:t>etudes</w:t>
        </w:r>
        <w:r w:rsidRPr="00262311">
          <w:rPr>
            <w:rStyle w:val="Hyperlink"/>
          </w:rPr>
          <w:t>/</w:t>
        </w:r>
        <w:r w:rsidRPr="007D27CF">
          <w:rPr>
            <w:rStyle w:val="Hyperlink"/>
          </w:rPr>
          <w:t>BRIE</w:t>
        </w:r>
        <w:r w:rsidRPr="00262311">
          <w:rPr>
            <w:rStyle w:val="Hyperlink"/>
          </w:rPr>
          <w:t>/2014/536291/</w:t>
        </w:r>
        <w:r w:rsidRPr="007D27CF">
          <w:rPr>
            <w:rStyle w:val="Hyperlink"/>
          </w:rPr>
          <w:t>IPOL</w:t>
        </w:r>
        <w:r w:rsidRPr="00262311">
          <w:rPr>
            <w:rStyle w:val="Hyperlink"/>
          </w:rPr>
          <w:t>_</w:t>
        </w:r>
        <w:r w:rsidRPr="007D27CF">
          <w:rPr>
            <w:rStyle w:val="Hyperlink"/>
          </w:rPr>
          <w:t>BRI</w:t>
        </w:r>
        <w:r w:rsidRPr="00262311">
          <w:rPr>
            <w:rStyle w:val="Hyperlink"/>
          </w:rPr>
          <w:t>(2014)536291_</w:t>
        </w:r>
        <w:r w:rsidRPr="007D27CF">
          <w:rPr>
            <w:rStyle w:val="Hyperlink"/>
          </w:rPr>
          <w:t>EN</w:t>
        </w:r>
        <w:r w:rsidRPr="00262311">
          <w:rPr>
            <w:rStyle w:val="Hyperlink"/>
          </w:rPr>
          <w:t>.</w:t>
        </w:r>
        <w:r w:rsidRPr="007D27CF">
          <w:rPr>
            <w:rStyle w:val="Hyperlink"/>
          </w:rPr>
          <w:t>pdf</w:t>
        </w:r>
      </w:hyperlink>
      <w:r w:rsidRPr="00262311">
        <w:t>.</w:t>
      </w:r>
    </w:p>
  </w:footnote>
  <w:footnote w:id="41">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rsidRPr="00EB27DD">
        <w:rPr>
          <w:lang w:val="en-US"/>
        </w:rPr>
        <w:tab/>
      </w:r>
      <w:r w:rsidRPr="00727123">
        <w:rPr>
          <w:lang w:val="en-US"/>
        </w:rPr>
        <w:t>Swiss Confederation, United Nations Secretariat and Watson Institute for Strategic Studies at Brown University, “</w:t>
      </w:r>
      <w:r w:rsidRPr="00727123">
        <w:rPr>
          <w:iCs/>
          <w:lang w:val="en-US"/>
        </w:rPr>
        <w:t>Targeted Financial Sanctions: A Manual for Design and Implementation – Contributions from the Interlaken Process</w:t>
      </w:r>
      <w:r w:rsidRPr="00727123">
        <w:rPr>
          <w:lang w:val="en-US"/>
        </w:rPr>
        <w:t xml:space="preserve">” (Providence, Rhode Island, Thomas J. Watson Institute for International Studies, 2001). </w:t>
      </w:r>
      <w:r>
        <w:t xml:space="preserve">Можно ознакомиться в Интернете по адресу </w:t>
      </w:r>
      <w:hyperlink r:id="rId4" w:history="1">
        <w:r w:rsidRPr="007D27CF">
          <w:rPr>
            <w:rStyle w:val="Hyperlink"/>
          </w:rPr>
          <w:t>www</w:t>
        </w:r>
        <w:r w:rsidRPr="00465471">
          <w:rPr>
            <w:rStyle w:val="Hyperlink"/>
          </w:rPr>
          <w:t>.</w:t>
        </w:r>
        <w:r w:rsidRPr="007D27CF">
          <w:rPr>
            <w:rStyle w:val="Hyperlink"/>
          </w:rPr>
          <w:t>eda</w:t>
        </w:r>
        <w:r w:rsidRPr="00465471">
          <w:rPr>
            <w:rStyle w:val="Hyperlink"/>
          </w:rPr>
          <w:t>.</w:t>
        </w:r>
        <w:r w:rsidRPr="007D27CF">
          <w:rPr>
            <w:rStyle w:val="Hyperlink"/>
          </w:rPr>
          <w:t>admin</w:t>
        </w:r>
        <w:r w:rsidRPr="00465471">
          <w:rPr>
            <w:rStyle w:val="Hyperlink"/>
          </w:rPr>
          <w:t>.</w:t>
        </w:r>
        <w:r w:rsidRPr="007D27CF">
          <w:rPr>
            <w:rStyle w:val="Hyperlink"/>
          </w:rPr>
          <w:t>ch</w:t>
        </w:r>
        <w:r w:rsidRPr="00465471">
          <w:rPr>
            <w:rStyle w:val="Hyperlink"/>
          </w:rPr>
          <w:t>/</w:t>
        </w:r>
        <w:r w:rsidRPr="007D27CF">
          <w:rPr>
            <w:rStyle w:val="Hyperlink"/>
          </w:rPr>
          <w:t>content</w:t>
        </w:r>
        <w:r w:rsidRPr="00465471">
          <w:rPr>
            <w:rStyle w:val="Hyperlink"/>
          </w:rPr>
          <w:t>/</w:t>
        </w:r>
        <w:r w:rsidRPr="007D27CF">
          <w:rPr>
            <w:rStyle w:val="Hyperlink"/>
          </w:rPr>
          <w:t>dam</w:t>
        </w:r>
        <w:r w:rsidRPr="00465471">
          <w:rPr>
            <w:rStyle w:val="Hyperlink"/>
          </w:rPr>
          <w:t>/</w:t>
        </w:r>
        <w:r w:rsidRPr="007D27CF">
          <w:rPr>
            <w:rStyle w:val="Hyperlink"/>
          </w:rPr>
          <w:t>eda</w:t>
        </w:r>
        <w:r w:rsidRPr="00465471">
          <w:rPr>
            <w:rStyle w:val="Hyperlink"/>
          </w:rPr>
          <w:t>/</w:t>
        </w:r>
        <w:r w:rsidRPr="007D27CF">
          <w:rPr>
            <w:rStyle w:val="Hyperlink"/>
          </w:rPr>
          <w:t>en</w:t>
        </w:r>
        <w:r w:rsidRPr="00465471">
          <w:rPr>
            <w:rStyle w:val="Hyperlink"/>
          </w:rPr>
          <w:t>/</w:t>
        </w:r>
        <w:r w:rsidRPr="007D27CF">
          <w:rPr>
            <w:rStyle w:val="Hyperlink"/>
          </w:rPr>
          <w:t>documents</w:t>
        </w:r>
        <w:r w:rsidRPr="00465471">
          <w:rPr>
            <w:rStyle w:val="Hyperlink"/>
          </w:rPr>
          <w:t>/</w:t>
        </w:r>
        <w:r w:rsidRPr="007D27CF">
          <w:rPr>
            <w:rStyle w:val="Hyperlink"/>
          </w:rPr>
          <w:t>home</w:t>
        </w:r>
        <w:r w:rsidRPr="00465471">
          <w:rPr>
            <w:rStyle w:val="Hyperlink"/>
          </w:rPr>
          <w:t>/</w:t>
        </w:r>
        <w:r w:rsidRPr="007D27CF">
          <w:rPr>
            <w:rStyle w:val="Hyperlink"/>
          </w:rPr>
          <w:t>Handbuch</w:t>
        </w:r>
        <w:r w:rsidRPr="00465471">
          <w:rPr>
            <w:rStyle w:val="Hyperlink"/>
          </w:rPr>
          <w:t>-</w:t>
        </w:r>
        <w:r w:rsidRPr="007D27CF">
          <w:rPr>
            <w:rStyle w:val="Hyperlink"/>
          </w:rPr>
          <w:t>zu</w:t>
        </w:r>
        <w:r w:rsidRPr="00465471">
          <w:rPr>
            <w:rStyle w:val="Hyperlink"/>
          </w:rPr>
          <w:t>-</w:t>
        </w:r>
        <w:r w:rsidRPr="007D27CF">
          <w:rPr>
            <w:rStyle w:val="Hyperlink"/>
          </w:rPr>
          <w:t>gezielten</w:t>
        </w:r>
        <w:r w:rsidRPr="00465471">
          <w:rPr>
            <w:rStyle w:val="Hyperlink"/>
          </w:rPr>
          <w:t>-</w:t>
        </w:r>
        <w:r w:rsidRPr="007D27CF">
          <w:rPr>
            <w:rStyle w:val="Hyperlink"/>
          </w:rPr>
          <w:t>Finanzsanktionen</w:t>
        </w:r>
        <w:r w:rsidRPr="00465471">
          <w:rPr>
            <w:rStyle w:val="Hyperlink"/>
          </w:rPr>
          <w:t>_</w:t>
        </w:r>
        <w:r w:rsidRPr="007D27CF">
          <w:rPr>
            <w:rStyle w:val="Hyperlink"/>
          </w:rPr>
          <w:t>EN</w:t>
        </w:r>
        <w:r w:rsidRPr="00465471">
          <w:rPr>
            <w:rStyle w:val="Hyperlink"/>
          </w:rPr>
          <w:t>.</w:t>
        </w:r>
        <w:r w:rsidRPr="007D27CF">
          <w:rPr>
            <w:rStyle w:val="Hyperlink"/>
          </w:rPr>
          <w:t>pdf</w:t>
        </w:r>
      </w:hyperlink>
      <w:r w:rsidRPr="00465471">
        <w:rPr>
          <w:rStyle w:val="Hyperlink"/>
        </w:rPr>
        <w:t>.</w:t>
      </w:r>
    </w:p>
  </w:footnote>
  <w:footnote w:id="42">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rsidRPr="00EB27DD">
        <w:rPr>
          <w:lang w:val="en-US"/>
        </w:rPr>
        <w:tab/>
      </w:r>
      <w:r w:rsidRPr="00727123">
        <w:rPr>
          <w:lang w:val="en-US"/>
        </w:rPr>
        <w:t>M. Brzoska (ed.), “</w:t>
      </w:r>
      <w:r w:rsidRPr="00727123">
        <w:rPr>
          <w:iCs/>
          <w:lang w:val="en-US"/>
        </w:rPr>
        <w:t>Design and Implementation of the Arms Embargoes and Travel and Aviation Related Sanctions: Results of the ʻBonn-Berlin Processʼ”</w:t>
      </w:r>
      <w:r w:rsidRPr="00727123">
        <w:rPr>
          <w:lang w:val="en-US"/>
        </w:rPr>
        <w:t xml:space="preserve"> (Bonn, Bonn International Centre for Conversion, 2001). </w:t>
      </w:r>
      <w:r>
        <w:t xml:space="preserve">Можно ознакомиться в Интернете по адресу </w:t>
      </w:r>
      <w:hyperlink r:id="rId5" w:history="1">
        <w:r w:rsidRPr="007D27CF">
          <w:rPr>
            <w:rStyle w:val="Hyperlink"/>
          </w:rPr>
          <w:t>www</w:t>
        </w:r>
        <w:r w:rsidRPr="00262311">
          <w:rPr>
            <w:rStyle w:val="Hyperlink"/>
          </w:rPr>
          <w:t>.</w:t>
        </w:r>
        <w:r w:rsidRPr="007D27CF">
          <w:rPr>
            <w:rStyle w:val="Hyperlink"/>
          </w:rPr>
          <w:t>watsoninstitute</w:t>
        </w:r>
        <w:r w:rsidRPr="00262311">
          <w:rPr>
            <w:rStyle w:val="Hyperlink"/>
          </w:rPr>
          <w:t>.</w:t>
        </w:r>
        <w:r w:rsidRPr="007D27CF">
          <w:rPr>
            <w:rStyle w:val="Hyperlink"/>
          </w:rPr>
          <w:t>org</w:t>
        </w:r>
        <w:r w:rsidRPr="00262311">
          <w:rPr>
            <w:rStyle w:val="Hyperlink"/>
          </w:rPr>
          <w:t>/</w:t>
        </w:r>
        <w:r w:rsidRPr="007D27CF">
          <w:rPr>
            <w:rStyle w:val="Hyperlink"/>
          </w:rPr>
          <w:t>tfs</w:t>
        </w:r>
        <w:r w:rsidRPr="00262311">
          <w:rPr>
            <w:rStyle w:val="Hyperlink"/>
          </w:rPr>
          <w:t>/</w:t>
        </w:r>
        <w:r>
          <w:rPr>
            <w:rStyle w:val="Hyperlink"/>
          </w:rPr>
          <w:br/>
        </w:r>
        <w:r w:rsidRPr="007D27CF">
          <w:rPr>
            <w:rStyle w:val="Hyperlink"/>
          </w:rPr>
          <w:t>CD</w:t>
        </w:r>
        <w:r w:rsidRPr="00262311">
          <w:rPr>
            <w:rStyle w:val="Hyperlink"/>
          </w:rPr>
          <w:t>/</w:t>
        </w:r>
        <w:r w:rsidRPr="007D27CF">
          <w:rPr>
            <w:rStyle w:val="Hyperlink"/>
          </w:rPr>
          <w:t>booklet</w:t>
        </w:r>
        <w:r w:rsidRPr="00262311">
          <w:rPr>
            <w:rStyle w:val="Hyperlink"/>
          </w:rPr>
          <w:t>_</w:t>
        </w:r>
        <w:r w:rsidRPr="007D27CF">
          <w:rPr>
            <w:rStyle w:val="Hyperlink"/>
          </w:rPr>
          <w:t>sanctions</w:t>
        </w:r>
        <w:r w:rsidRPr="00262311">
          <w:rPr>
            <w:rStyle w:val="Hyperlink"/>
          </w:rPr>
          <w:t>.</w:t>
        </w:r>
        <w:r w:rsidRPr="007D27CF">
          <w:rPr>
            <w:rStyle w:val="Hyperlink"/>
          </w:rPr>
          <w:t>pdf</w:t>
        </w:r>
      </w:hyperlink>
      <w:r w:rsidRPr="00262311">
        <w:rPr>
          <w:rStyle w:val="Hyperlink"/>
        </w:rPr>
        <w:t>.</w:t>
      </w:r>
    </w:p>
  </w:footnote>
  <w:footnote w:id="43">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rsidRPr="00EB27DD">
        <w:rPr>
          <w:lang w:val="en-US"/>
        </w:rPr>
        <w:tab/>
      </w:r>
      <w:r w:rsidRPr="00727123">
        <w:rPr>
          <w:lang w:val="en-US"/>
        </w:rPr>
        <w:t xml:space="preserve">P. Wallensteen, C. Staibano and M. Eriksson (eds.), </w:t>
      </w:r>
      <w:r w:rsidRPr="00727123">
        <w:rPr>
          <w:i/>
          <w:lang w:val="en-US"/>
        </w:rPr>
        <w:t xml:space="preserve">Making Targeted Sanctions Effective: Guidelines for the Implementation of </w:t>
      </w:r>
      <w:r w:rsidRPr="00727123">
        <w:rPr>
          <w:i/>
          <w:iCs/>
          <w:lang w:val="en-US"/>
        </w:rPr>
        <w:t xml:space="preserve">United Nations </w:t>
      </w:r>
      <w:r w:rsidRPr="00727123">
        <w:rPr>
          <w:i/>
          <w:lang w:val="en-US"/>
        </w:rPr>
        <w:t>Policy Options</w:t>
      </w:r>
      <w:r w:rsidRPr="00727123">
        <w:rPr>
          <w:lang w:val="en-US"/>
        </w:rPr>
        <w:t xml:space="preserve"> (Uppsala, Uppsala University Department of Peace and Conflict Research, 2003). </w:t>
      </w:r>
      <w:r>
        <w:t>Можно озн</w:t>
      </w:r>
      <w:r w:rsidR="000C7461">
        <w:t>акомиться в Интернете по адресу</w:t>
      </w:r>
      <w:r>
        <w:t xml:space="preserve"> </w:t>
      </w:r>
      <w:hyperlink r:id="rId6" w:history="1">
        <w:r w:rsidRPr="007D27CF">
          <w:rPr>
            <w:rStyle w:val="Hyperlink"/>
          </w:rPr>
          <w:t>www</w:t>
        </w:r>
        <w:r w:rsidRPr="00262311">
          <w:rPr>
            <w:rStyle w:val="Hyperlink"/>
          </w:rPr>
          <w:t>.</w:t>
        </w:r>
        <w:r w:rsidRPr="007D27CF">
          <w:rPr>
            <w:rStyle w:val="Hyperlink"/>
          </w:rPr>
          <w:t>smallarmssurvey</w:t>
        </w:r>
        <w:r w:rsidRPr="00262311">
          <w:rPr>
            <w:rStyle w:val="Hyperlink"/>
          </w:rPr>
          <w:t>.</w:t>
        </w:r>
        <w:r w:rsidRPr="007D27CF">
          <w:rPr>
            <w:rStyle w:val="Hyperlink"/>
          </w:rPr>
          <w:t>org</w:t>
        </w:r>
        <w:r w:rsidRPr="00262311">
          <w:rPr>
            <w:rStyle w:val="Hyperlink"/>
          </w:rPr>
          <w:t>/</w:t>
        </w:r>
        <w:r w:rsidRPr="007D27CF">
          <w:rPr>
            <w:rStyle w:val="Hyperlink"/>
          </w:rPr>
          <w:t>fileadmin</w:t>
        </w:r>
        <w:r w:rsidRPr="00262311">
          <w:rPr>
            <w:rStyle w:val="Hyperlink"/>
          </w:rPr>
          <w:t>/</w:t>
        </w:r>
        <w:r w:rsidRPr="007D27CF">
          <w:rPr>
            <w:rStyle w:val="Hyperlink"/>
          </w:rPr>
          <w:t>docs</w:t>
        </w:r>
        <w:r w:rsidRPr="00262311">
          <w:rPr>
            <w:rStyle w:val="Hyperlink"/>
          </w:rPr>
          <w:t>/</w:t>
        </w:r>
        <w:r w:rsidRPr="007D27CF">
          <w:rPr>
            <w:rStyle w:val="Hyperlink"/>
          </w:rPr>
          <w:t>L</w:t>
        </w:r>
        <w:r w:rsidRPr="00262311">
          <w:rPr>
            <w:rStyle w:val="Hyperlink"/>
          </w:rPr>
          <w:t>-</w:t>
        </w:r>
        <w:r w:rsidRPr="007D27CF">
          <w:rPr>
            <w:rStyle w:val="Hyperlink"/>
          </w:rPr>
          <w:t>External</w:t>
        </w:r>
        <w:r w:rsidRPr="00262311">
          <w:rPr>
            <w:rStyle w:val="Hyperlink"/>
          </w:rPr>
          <w:t>-</w:t>
        </w:r>
        <w:r w:rsidRPr="007D27CF">
          <w:rPr>
            <w:rStyle w:val="Hyperlink"/>
          </w:rPr>
          <w:t>publications</w:t>
        </w:r>
        <w:r w:rsidRPr="00262311">
          <w:rPr>
            <w:rStyle w:val="Hyperlink"/>
          </w:rPr>
          <w:t>/2003/</w:t>
        </w:r>
        <w:r>
          <w:rPr>
            <w:rStyle w:val="Hyperlink"/>
          </w:rPr>
          <w:br/>
        </w:r>
        <w:r w:rsidRPr="00262311">
          <w:rPr>
            <w:rStyle w:val="Hyperlink"/>
          </w:rPr>
          <w:t>2003%20</w:t>
        </w:r>
        <w:r w:rsidRPr="007D27CF">
          <w:rPr>
            <w:rStyle w:val="Hyperlink"/>
          </w:rPr>
          <w:t>Uppsala</w:t>
        </w:r>
        <w:r w:rsidRPr="00262311">
          <w:rPr>
            <w:rStyle w:val="Hyperlink"/>
          </w:rPr>
          <w:t>%20</w:t>
        </w:r>
        <w:r w:rsidRPr="007D27CF">
          <w:rPr>
            <w:rStyle w:val="Hyperlink"/>
          </w:rPr>
          <w:t>Targeted</w:t>
        </w:r>
        <w:r w:rsidRPr="00262311">
          <w:rPr>
            <w:rStyle w:val="Hyperlink"/>
          </w:rPr>
          <w:t>%20</w:t>
        </w:r>
        <w:r w:rsidRPr="007D27CF">
          <w:rPr>
            <w:rStyle w:val="Hyperlink"/>
          </w:rPr>
          <w:t>sanctions</w:t>
        </w:r>
        <w:r w:rsidRPr="00262311">
          <w:rPr>
            <w:rStyle w:val="Hyperlink"/>
          </w:rPr>
          <w:t>%20</w:t>
        </w:r>
        <w:r w:rsidRPr="007D27CF">
          <w:rPr>
            <w:rStyle w:val="Hyperlink"/>
          </w:rPr>
          <w:t>effective</w:t>
        </w:r>
        <w:r w:rsidRPr="00262311">
          <w:rPr>
            <w:rStyle w:val="Hyperlink"/>
          </w:rPr>
          <w:t>.</w:t>
        </w:r>
        <w:r w:rsidRPr="007D27CF">
          <w:rPr>
            <w:rStyle w:val="Hyperlink"/>
          </w:rPr>
          <w:t>pdf</w:t>
        </w:r>
      </w:hyperlink>
      <w:r w:rsidRPr="00262311">
        <w:rPr>
          <w:rStyle w:val="Hyperlink"/>
        </w:rPr>
        <w:t>.</w:t>
      </w:r>
    </w:p>
  </w:footnote>
  <w:footnote w:id="44">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r>
      <w:r w:rsidRPr="00727123">
        <w:rPr>
          <w:lang w:val="en-US"/>
        </w:rPr>
        <w:t xml:space="preserve">S/2007/734, </w:t>
      </w:r>
      <w:r>
        <w:t>приложение</w:t>
      </w:r>
      <w:r w:rsidRPr="00727123">
        <w:rPr>
          <w:lang w:val="en-US"/>
        </w:rPr>
        <w:t>.</w:t>
      </w:r>
    </w:p>
  </w:footnote>
  <w:footnote w:id="45">
    <w:p w:rsidR="00AB15D1" w:rsidRPr="00D51AC0" w:rsidRDefault="00AB15D1" w:rsidP="008B1C33">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D51AC0">
        <w:rPr>
          <w:lang w:val="en-US"/>
        </w:rPr>
        <w:tab/>
      </w:r>
      <w:r w:rsidRPr="00727123">
        <w:rPr>
          <w:lang w:val="en-US"/>
        </w:rPr>
        <w:t xml:space="preserve">L.A. Sicilianos, “Countermeasures in Response to Grave Violations of Obligations Owed to the International Community”, </w:t>
      </w:r>
      <w:r w:rsidRPr="00727123">
        <w:rPr>
          <w:i/>
          <w:iCs/>
          <w:lang w:val="en-US"/>
        </w:rPr>
        <w:t>The Law of International Responsibility</w:t>
      </w:r>
      <w:r w:rsidRPr="00727123">
        <w:rPr>
          <w:lang w:val="en-US"/>
        </w:rPr>
        <w:t xml:space="preserve"> (Oxford, Oxford University Press, 2010), </w:t>
      </w:r>
      <w:r>
        <w:t>стр</w:t>
      </w:r>
      <w:r w:rsidRPr="00262311">
        <w:rPr>
          <w:lang w:val="en-US"/>
        </w:rPr>
        <w:t>.</w:t>
      </w:r>
      <w:r w:rsidRPr="00727123">
        <w:rPr>
          <w:lang w:val="en-US"/>
        </w:rPr>
        <w:t> 1142.</w:t>
      </w:r>
    </w:p>
  </w:footnote>
  <w:footnote w:id="46">
    <w:p w:rsidR="00AB15D1" w:rsidRDefault="00AB15D1" w:rsidP="008B1C3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Уровень</w:t>
      </w:r>
      <w:r w:rsidRPr="00262311">
        <w:t xml:space="preserve"> </w:t>
      </w:r>
      <w:r>
        <w:t>эффективности</w:t>
      </w:r>
      <w:r w:rsidRPr="00262311">
        <w:t xml:space="preserve"> </w:t>
      </w:r>
      <w:r>
        <w:t>односторонних</w:t>
      </w:r>
      <w:r w:rsidRPr="00262311">
        <w:t xml:space="preserve"> </w:t>
      </w:r>
      <w:r>
        <w:t>принудительных</w:t>
      </w:r>
      <w:r w:rsidRPr="00262311">
        <w:t xml:space="preserve"> </w:t>
      </w:r>
      <w:r>
        <w:t>мер</w:t>
      </w:r>
      <w:r w:rsidRPr="00262311">
        <w:t xml:space="preserve"> </w:t>
      </w:r>
      <w:r>
        <w:t>в</w:t>
      </w:r>
      <w:r w:rsidRPr="00262311">
        <w:t xml:space="preserve"> </w:t>
      </w:r>
      <w:r>
        <w:t>эпоху,</w:t>
      </w:r>
      <w:r w:rsidRPr="00C44292">
        <w:t xml:space="preserve"> </w:t>
      </w:r>
      <w:r>
        <w:t>предшествующую глобализации,</w:t>
      </w:r>
      <w:r w:rsidRPr="00262311">
        <w:t xml:space="preserve"> </w:t>
      </w:r>
      <w:r>
        <w:t>составлял</w:t>
      </w:r>
      <w:r w:rsidRPr="00262311">
        <w:t xml:space="preserve"> 34% </w:t>
      </w:r>
      <w:r>
        <w:t>и</w:t>
      </w:r>
      <w:r w:rsidRPr="00262311">
        <w:t xml:space="preserve"> </w:t>
      </w:r>
      <w:r>
        <w:t>с</w:t>
      </w:r>
      <w:r w:rsidRPr="00262311">
        <w:t xml:space="preserve"> </w:t>
      </w:r>
      <w:r>
        <w:t>тех</w:t>
      </w:r>
      <w:r w:rsidRPr="00262311">
        <w:t xml:space="preserve"> </w:t>
      </w:r>
      <w:r>
        <w:t>пор</w:t>
      </w:r>
      <w:r w:rsidRPr="00262311">
        <w:t xml:space="preserve"> </w:t>
      </w:r>
      <w:r>
        <w:t>снизился</w:t>
      </w:r>
      <w:r w:rsidRPr="00262311">
        <w:t xml:space="preserve">, </w:t>
      </w:r>
      <w:r>
        <w:t>поскольку</w:t>
      </w:r>
      <w:r w:rsidRPr="00262311">
        <w:t xml:space="preserve"> </w:t>
      </w:r>
      <w:r>
        <w:t>сотрудничество по линии</w:t>
      </w:r>
      <w:r w:rsidRPr="00262311">
        <w:t xml:space="preserve"> </w:t>
      </w:r>
      <w:r w:rsidR="000D5FB2">
        <w:br/>
        <w:t>Юг–</w:t>
      </w:r>
      <w:r>
        <w:t>Юг</w:t>
      </w:r>
      <w:r w:rsidRPr="00262311">
        <w:t xml:space="preserve">, </w:t>
      </w:r>
      <w:r>
        <w:t>в</w:t>
      </w:r>
      <w:r w:rsidRPr="00262311">
        <w:t xml:space="preserve"> </w:t>
      </w:r>
      <w:r>
        <w:t>первую</w:t>
      </w:r>
      <w:r w:rsidRPr="00262311">
        <w:t xml:space="preserve"> </w:t>
      </w:r>
      <w:r>
        <w:t>очередь</w:t>
      </w:r>
      <w:r w:rsidRPr="00262311">
        <w:t xml:space="preserve"> </w:t>
      </w:r>
      <w:r>
        <w:t>с</w:t>
      </w:r>
      <w:r w:rsidRPr="00262311">
        <w:t xml:space="preserve"> </w:t>
      </w:r>
      <w:r>
        <w:t>новыми</w:t>
      </w:r>
      <w:r w:rsidRPr="00262311">
        <w:t xml:space="preserve"> </w:t>
      </w:r>
      <w:r>
        <w:t>мировыми</w:t>
      </w:r>
      <w:r w:rsidRPr="00262311">
        <w:t xml:space="preserve"> </w:t>
      </w:r>
      <w:r>
        <w:t>экономическими</w:t>
      </w:r>
      <w:r w:rsidRPr="00262311">
        <w:t xml:space="preserve"> </w:t>
      </w:r>
      <w:r>
        <w:t>державами</w:t>
      </w:r>
      <w:r w:rsidRPr="00262311">
        <w:t xml:space="preserve">, </w:t>
      </w:r>
      <w:r>
        <w:t>позволило</w:t>
      </w:r>
      <w:r w:rsidRPr="00262311">
        <w:t xml:space="preserve"> </w:t>
      </w:r>
      <w:r>
        <w:t>ослабить</w:t>
      </w:r>
      <w:r w:rsidRPr="00262311">
        <w:t xml:space="preserve"> </w:t>
      </w:r>
      <w:r>
        <w:t>воздействие</w:t>
      </w:r>
      <w:r w:rsidRPr="00262311">
        <w:t xml:space="preserve"> </w:t>
      </w:r>
      <w:r>
        <w:t>эмбарго</w:t>
      </w:r>
      <w:r w:rsidRPr="00262311">
        <w:t xml:space="preserve">, </w:t>
      </w:r>
      <w:r>
        <w:t>вводимых</w:t>
      </w:r>
      <w:r w:rsidRPr="00262311">
        <w:t xml:space="preserve"> </w:t>
      </w:r>
      <w:r>
        <w:t>развитыми</w:t>
      </w:r>
      <w:r w:rsidRPr="00262311">
        <w:t xml:space="preserve"> </w:t>
      </w:r>
      <w:r>
        <w:t>промышленными</w:t>
      </w:r>
      <w:r w:rsidRPr="00262311">
        <w:t xml:space="preserve"> </w:t>
      </w:r>
      <w:r>
        <w:t>странами</w:t>
      </w:r>
      <w:r w:rsidRPr="00262311">
        <w:t>.</w:t>
      </w:r>
      <w:r>
        <w:t xml:space="preserve"> См</w:t>
      </w:r>
      <w:r w:rsidRPr="00262311">
        <w:rPr>
          <w:lang w:val="en-US"/>
        </w:rPr>
        <w:t xml:space="preserve">. </w:t>
      </w:r>
      <w:r w:rsidRPr="00727123">
        <w:rPr>
          <w:lang w:val="en-US"/>
        </w:rPr>
        <w:t xml:space="preserve">Heather Chingono, Medial Hove and Steven James Danda “Sanctions Effectiveness in a Globalized World”, </w:t>
      </w:r>
      <w:r w:rsidRPr="00727123">
        <w:rPr>
          <w:i/>
          <w:iCs/>
          <w:lang w:val="en-US"/>
        </w:rPr>
        <w:t>International Journal of Humanities and Social Studies</w:t>
      </w:r>
      <w:r w:rsidRPr="00727123">
        <w:rPr>
          <w:lang w:val="en-US"/>
        </w:rPr>
        <w:t xml:space="preserve">, </w:t>
      </w:r>
      <w:r w:rsidR="000D5FB2">
        <w:t>том</w:t>
      </w:r>
      <w:r w:rsidR="000D5FB2" w:rsidRPr="00262311">
        <w:rPr>
          <w:lang w:val="en-US"/>
        </w:rPr>
        <w:t xml:space="preserve"> </w:t>
      </w:r>
      <w:r w:rsidRPr="00262311">
        <w:rPr>
          <w:lang w:val="en-US"/>
        </w:rPr>
        <w:t>3</w:t>
      </w:r>
      <w:r w:rsidRPr="00727123">
        <w:rPr>
          <w:lang w:val="en-US"/>
        </w:rPr>
        <w:t xml:space="preserve">, </w:t>
      </w:r>
      <w:r w:rsidRPr="00262311">
        <w:rPr>
          <w:lang w:val="en-US"/>
        </w:rPr>
        <w:t xml:space="preserve">№ </w:t>
      </w:r>
      <w:r w:rsidRPr="00727123">
        <w:rPr>
          <w:lang w:val="en-US"/>
        </w:rPr>
        <w:t xml:space="preserve">21, </w:t>
      </w:r>
      <w:r>
        <w:t>декабрь</w:t>
      </w:r>
      <w:r w:rsidRPr="00262311">
        <w:rPr>
          <w:lang w:val="en-US"/>
        </w:rPr>
        <w:t xml:space="preserve"> </w:t>
      </w:r>
      <w:r w:rsidRPr="00727123">
        <w:rPr>
          <w:lang w:val="en-US"/>
        </w:rPr>
        <w:t>2013</w:t>
      </w:r>
      <w:r w:rsidRPr="00262311">
        <w:rPr>
          <w:lang w:val="en-US"/>
        </w:rPr>
        <w:t xml:space="preserve"> </w:t>
      </w:r>
      <w:r>
        <w:t>года</w:t>
      </w:r>
      <w:r w:rsidRPr="00727123">
        <w:rPr>
          <w:lang w:val="en-US"/>
        </w:rPr>
        <w:t xml:space="preserve">. </w:t>
      </w:r>
      <w:r>
        <w:t>В</w:t>
      </w:r>
      <w:r w:rsidRPr="00262311">
        <w:t xml:space="preserve"> </w:t>
      </w:r>
      <w:r>
        <w:t>то</w:t>
      </w:r>
      <w:r w:rsidRPr="00262311">
        <w:t xml:space="preserve"> </w:t>
      </w:r>
      <w:r>
        <w:t>же</w:t>
      </w:r>
      <w:r w:rsidRPr="00262311">
        <w:t xml:space="preserve"> </w:t>
      </w:r>
      <w:r>
        <w:t>время</w:t>
      </w:r>
      <w:r w:rsidRPr="00262311">
        <w:t xml:space="preserve"> </w:t>
      </w:r>
      <w:r>
        <w:t>уровень</w:t>
      </w:r>
      <w:r w:rsidRPr="00262311">
        <w:t xml:space="preserve"> </w:t>
      </w:r>
      <w:r>
        <w:t>эффективности</w:t>
      </w:r>
      <w:r w:rsidRPr="00262311">
        <w:t xml:space="preserve"> </w:t>
      </w:r>
      <w:r>
        <w:t>односторонних</w:t>
      </w:r>
      <w:r w:rsidRPr="00262311">
        <w:t xml:space="preserve"> </w:t>
      </w:r>
      <w:r>
        <w:t>принудительных</w:t>
      </w:r>
      <w:r w:rsidRPr="00262311">
        <w:t xml:space="preserve"> </w:t>
      </w:r>
      <w:r>
        <w:t>мер</w:t>
      </w:r>
      <w:r w:rsidRPr="00262311">
        <w:t xml:space="preserve"> </w:t>
      </w:r>
      <w:r>
        <w:t>возрастает</w:t>
      </w:r>
      <w:r w:rsidRPr="00262311">
        <w:t xml:space="preserve"> </w:t>
      </w:r>
      <w:r>
        <w:t>в</w:t>
      </w:r>
      <w:r w:rsidRPr="00262311">
        <w:t xml:space="preserve"> </w:t>
      </w:r>
      <w:r>
        <w:t>тех</w:t>
      </w:r>
      <w:r w:rsidRPr="00262311">
        <w:t xml:space="preserve"> </w:t>
      </w:r>
      <w:r>
        <w:t>случаях, когда их воздействие подкрепляется не только стимулами, но и идущими в том же направлении международными экономическими тенденциями.</w:t>
      </w:r>
      <w:r w:rsidRPr="00262311">
        <w:t xml:space="preserve"> </w:t>
      </w:r>
      <w:r>
        <w:t xml:space="preserve">Так, воздействие односторонних принудительных мер, в рамках которых в 2012 году было введено эмбарго на поставки нефти из Ирана, было подкреплено снижением цен на нефть в 2015 году, </w:t>
      </w:r>
      <w:r>
        <w:br/>
        <w:t>и в результате стало возможным заключение соглашения между группой «5+1» и Ираном (Исламской Республикой). Эти новые реалии, связанные с Ираном (Исламской Республикой) и с политикой, направленной на прекращение всеобъемлющих односторонних принудительных мер против Кубы, могут стать предвестниками новой тенденции к поиску решений международных конфликтов интересов посредством переговоров и дипломатии, а не экономического или военного насилия</w:t>
      </w:r>
      <w:r w:rsidRPr="005E2A7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AB15D1" w:rsidTr="008A60E9">
      <w:trPr>
        <w:trHeight w:hRule="exact" w:val="864"/>
        <w:jc w:val="center"/>
      </w:trPr>
      <w:tc>
        <w:tcPr>
          <w:tcW w:w="4882" w:type="dxa"/>
          <w:shd w:val="clear" w:color="auto" w:fill="auto"/>
          <w:vAlign w:val="bottom"/>
        </w:tcPr>
        <w:p w:rsidR="00AB15D1" w:rsidRPr="008A60E9" w:rsidRDefault="00AB15D1" w:rsidP="008A60E9">
          <w:pPr>
            <w:pStyle w:val="Header"/>
            <w:spacing w:after="80"/>
            <w:rPr>
              <w:b/>
            </w:rPr>
          </w:pPr>
          <w:r>
            <w:rPr>
              <w:b/>
            </w:rPr>
            <w:fldChar w:fldCharType="begin"/>
          </w:r>
          <w:r>
            <w:rPr>
              <w:b/>
            </w:rPr>
            <w:instrText xml:space="preserve"> DOCVARIABLE "sss1" \* MERGEFORMAT </w:instrText>
          </w:r>
          <w:r>
            <w:rPr>
              <w:b/>
            </w:rPr>
            <w:fldChar w:fldCharType="separate"/>
          </w:r>
          <w:r w:rsidR="00687CF6">
            <w:rPr>
              <w:b/>
            </w:rPr>
            <w:t>A/HRC/30/45</w:t>
          </w:r>
          <w:r>
            <w:rPr>
              <w:b/>
            </w:rPr>
            <w:fldChar w:fldCharType="end"/>
          </w:r>
        </w:p>
      </w:tc>
      <w:tc>
        <w:tcPr>
          <w:tcW w:w="5127" w:type="dxa"/>
          <w:shd w:val="clear" w:color="auto" w:fill="auto"/>
          <w:vAlign w:val="bottom"/>
        </w:tcPr>
        <w:p w:rsidR="00AB15D1" w:rsidRDefault="00AB15D1" w:rsidP="008A60E9">
          <w:pPr>
            <w:pStyle w:val="Header"/>
          </w:pPr>
        </w:p>
      </w:tc>
    </w:tr>
  </w:tbl>
  <w:p w:rsidR="00AB15D1" w:rsidRPr="008A60E9" w:rsidRDefault="00AB15D1" w:rsidP="008A6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AB15D1" w:rsidTr="008A60E9">
      <w:trPr>
        <w:trHeight w:hRule="exact" w:val="864"/>
        <w:jc w:val="center"/>
      </w:trPr>
      <w:tc>
        <w:tcPr>
          <w:tcW w:w="4882" w:type="dxa"/>
          <w:shd w:val="clear" w:color="auto" w:fill="auto"/>
          <w:vAlign w:val="bottom"/>
        </w:tcPr>
        <w:p w:rsidR="00AB15D1" w:rsidRDefault="00AB15D1" w:rsidP="008A60E9">
          <w:pPr>
            <w:pStyle w:val="Header"/>
          </w:pPr>
        </w:p>
      </w:tc>
      <w:tc>
        <w:tcPr>
          <w:tcW w:w="5127" w:type="dxa"/>
          <w:shd w:val="clear" w:color="auto" w:fill="auto"/>
          <w:vAlign w:val="bottom"/>
        </w:tcPr>
        <w:p w:rsidR="00AB15D1" w:rsidRPr="008A60E9" w:rsidRDefault="00AB15D1" w:rsidP="008A60E9">
          <w:pPr>
            <w:pStyle w:val="Header"/>
            <w:spacing w:after="80"/>
            <w:jc w:val="right"/>
            <w:rPr>
              <w:b/>
            </w:rPr>
          </w:pPr>
          <w:r>
            <w:rPr>
              <w:b/>
            </w:rPr>
            <w:fldChar w:fldCharType="begin"/>
          </w:r>
          <w:r>
            <w:rPr>
              <w:b/>
            </w:rPr>
            <w:instrText xml:space="preserve"> DOCVARIABLE "sss1" \* MERGEFORMAT </w:instrText>
          </w:r>
          <w:r>
            <w:rPr>
              <w:b/>
            </w:rPr>
            <w:fldChar w:fldCharType="separate"/>
          </w:r>
          <w:r w:rsidR="00687CF6">
            <w:rPr>
              <w:b/>
            </w:rPr>
            <w:t>A/HRC/30/45</w:t>
          </w:r>
          <w:r>
            <w:rPr>
              <w:b/>
            </w:rPr>
            <w:fldChar w:fldCharType="end"/>
          </w:r>
        </w:p>
      </w:tc>
    </w:tr>
  </w:tbl>
  <w:p w:rsidR="00AB15D1" w:rsidRPr="008A60E9" w:rsidRDefault="00AB15D1" w:rsidP="008A60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AB15D1" w:rsidTr="008A60E9">
      <w:trPr>
        <w:trHeight w:hRule="exact" w:val="864"/>
      </w:trPr>
      <w:tc>
        <w:tcPr>
          <w:tcW w:w="4421" w:type="dxa"/>
          <w:gridSpan w:val="2"/>
          <w:tcBorders>
            <w:bottom w:val="single" w:sz="4" w:space="0" w:color="auto"/>
          </w:tcBorders>
          <w:shd w:val="clear" w:color="auto" w:fill="auto"/>
          <w:vAlign w:val="bottom"/>
        </w:tcPr>
        <w:p w:rsidR="00AB15D1" w:rsidRPr="008A60E9" w:rsidRDefault="00AB15D1" w:rsidP="008A60E9">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AB15D1" w:rsidRDefault="00AB15D1" w:rsidP="008A60E9">
          <w:pPr>
            <w:pStyle w:val="Header"/>
            <w:spacing w:after="120"/>
          </w:pPr>
        </w:p>
      </w:tc>
      <w:tc>
        <w:tcPr>
          <w:tcW w:w="5357" w:type="dxa"/>
          <w:gridSpan w:val="3"/>
          <w:tcBorders>
            <w:bottom w:val="single" w:sz="4" w:space="0" w:color="auto"/>
          </w:tcBorders>
          <w:shd w:val="clear" w:color="auto" w:fill="auto"/>
          <w:vAlign w:val="bottom"/>
        </w:tcPr>
        <w:p w:rsidR="00AB15D1" w:rsidRPr="008A60E9" w:rsidRDefault="00AB15D1" w:rsidP="008A60E9">
          <w:pPr>
            <w:pStyle w:val="Header"/>
            <w:spacing w:after="20"/>
            <w:jc w:val="right"/>
            <w:rPr>
              <w:sz w:val="20"/>
            </w:rPr>
          </w:pPr>
          <w:r>
            <w:rPr>
              <w:sz w:val="40"/>
            </w:rPr>
            <w:t>A</w:t>
          </w:r>
          <w:r>
            <w:rPr>
              <w:sz w:val="20"/>
            </w:rPr>
            <w:t>/HRC/30/45</w:t>
          </w:r>
        </w:p>
      </w:tc>
    </w:tr>
    <w:tr w:rsidR="00AB15D1" w:rsidRPr="00A25FDC" w:rsidTr="008A60E9">
      <w:trPr>
        <w:trHeight w:hRule="exact" w:val="2880"/>
      </w:trPr>
      <w:tc>
        <w:tcPr>
          <w:tcW w:w="1267" w:type="dxa"/>
          <w:tcBorders>
            <w:top w:val="single" w:sz="4" w:space="0" w:color="auto"/>
            <w:bottom w:val="single" w:sz="12" w:space="0" w:color="auto"/>
          </w:tcBorders>
          <w:shd w:val="clear" w:color="auto" w:fill="auto"/>
        </w:tcPr>
        <w:p w:rsidR="00AB15D1" w:rsidRPr="008A60E9" w:rsidRDefault="00AB15D1" w:rsidP="008A60E9">
          <w:pPr>
            <w:pStyle w:val="Header"/>
            <w:spacing w:before="120"/>
            <w:jc w:val="center"/>
          </w:pPr>
          <w:r>
            <w:t xml:space="preserve"> </w:t>
          </w:r>
          <w:r>
            <w:rPr>
              <w:noProof/>
              <w:lang w:eastAsia="ru-RU"/>
            </w:rPr>
            <w:drawing>
              <wp:inline distT="0" distB="0" distL="0" distR="0" wp14:anchorId="01B1C78E" wp14:editId="1C413967">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B15D1" w:rsidRPr="008A60E9" w:rsidRDefault="00AB15D1" w:rsidP="008A60E9">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AB15D1" w:rsidRPr="008A60E9" w:rsidRDefault="00AB15D1" w:rsidP="008A60E9">
          <w:pPr>
            <w:pStyle w:val="Header"/>
            <w:spacing w:before="109"/>
          </w:pPr>
        </w:p>
      </w:tc>
      <w:tc>
        <w:tcPr>
          <w:tcW w:w="3280" w:type="dxa"/>
          <w:tcBorders>
            <w:top w:val="single" w:sz="4" w:space="0" w:color="auto"/>
            <w:bottom w:val="single" w:sz="12" w:space="0" w:color="auto"/>
          </w:tcBorders>
          <w:shd w:val="clear" w:color="auto" w:fill="auto"/>
        </w:tcPr>
        <w:p w:rsidR="00AB15D1" w:rsidRPr="00A25FDC" w:rsidRDefault="00AB15D1" w:rsidP="008A60E9">
          <w:pPr>
            <w:pStyle w:val="Distribution"/>
            <w:rPr>
              <w:color w:val="000000"/>
              <w:lang w:val="en-US"/>
            </w:rPr>
          </w:pPr>
          <w:r w:rsidRPr="00A25FDC">
            <w:rPr>
              <w:color w:val="000000"/>
              <w:lang w:val="en-US"/>
            </w:rPr>
            <w:t>Distr.: General</w:t>
          </w:r>
        </w:p>
        <w:p w:rsidR="00AB15D1" w:rsidRPr="00A25FDC" w:rsidRDefault="00AB15D1" w:rsidP="008A60E9">
          <w:pPr>
            <w:pStyle w:val="Publication"/>
            <w:rPr>
              <w:color w:val="000000"/>
              <w:lang w:val="en-US"/>
            </w:rPr>
          </w:pPr>
          <w:r w:rsidRPr="00A25FDC">
            <w:rPr>
              <w:color w:val="000000"/>
              <w:lang w:val="en-US"/>
            </w:rPr>
            <w:t>10 August 2015</w:t>
          </w:r>
        </w:p>
        <w:p w:rsidR="00AB15D1" w:rsidRPr="00A25FDC" w:rsidRDefault="00AB15D1" w:rsidP="008A60E9">
          <w:pPr>
            <w:rPr>
              <w:color w:val="000000"/>
              <w:lang w:val="en-US"/>
            </w:rPr>
          </w:pPr>
          <w:r w:rsidRPr="00A25FDC">
            <w:rPr>
              <w:color w:val="000000"/>
              <w:lang w:val="en-US"/>
            </w:rPr>
            <w:t>Russian</w:t>
          </w:r>
        </w:p>
        <w:p w:rsidR="00AB15D1" w:rsidRPr="00A25FDC" w:rsidRDefault="00AB15D1" w:rsidP="008A60E9">
          <w:pPr>
            <w:pStyle w:val="Original"/>
            <w:rPr>
              <w:color w:val="000000"/>
              <w:lang w:val="en-US"/>
            </w:rPr>
          </w:pPr>
          <w:r w:rsidRPr="00A25FDC">
            <w:rPr>
              <w:color w:val="000000"/>
              <w:lang w:val="en-US"/>
            </w:rPr>
            <w:t>Original: English</w:t>
          </w:r>
        </w:p>
        <w:p w:rsidR="00AB15D1" w:rsidRPr="00A25FDC" w:rsidRDefault="00AB15D1" w:rsidP="008A60E9">
          <w:pPr>
            <w:rPr>
              <w:lang w:val="en-US"/>
            </w:rPr>
          </w:pPr>
        </w:p>
      </w:tc>
    </w:tr>
  </w:tbl>
  <w:p w:rsidR="00AB15D1" w:rsidRPr="00A25FDC" w:rsidRDefault="00AB15D1" w:rsidP="008A60E9">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302F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E0274CA"/>
    <w:lvl w:ilvl="0">
      <w:start w:val="1"/>
      <w:numFmt w:val="decimal"/>
      <w:pStyle w:val="ListContinue"/>
      <w:lvlText w:val="%1."/>
      <w:lvlJc w:val="left"/>
      <w:pPr>
        <w:tabs>
          <w:tab w:val="num" w:pos="1800"/>
        </w:tabs>
        <w:ind w:left="1800" w:hanging="360"/>
      </w:pPr>
    </w:lvl>
  </w:abstractNum>
  <w:abstractNum w:abstractNumId="2">
    <w:nsid w:val="FFFFFF7D"/>
    <w:multiLevelType w:val="singleLevel"/>
    <w:tmpl w:val="6D1A045A"/>
    <w:lvl w:ilvl="0">
      <w:start w:val="1"/>
      <w:numFmt w:val="decimal"/>
      <w:pStyle w:val="HeaderChar"/>
      <w:lvlText w:val="%1."/>
      <w:lvlJc w:val="left"/>
      <w:pPr>
        <w:tabs>
          <w:tab w:val="num" w:pos="1440"/>
        </w:tabs>
        <w:ind w:left="1440" w:hanging="360"/>
      </w:pPr>
    </w:lvl>
  </w:abstractNum>
  <w:abstractNum w:abstractNumId="3">
    <w:nsid w:val="FFFFFF7E"/>
    <w:multiLevelType w:val="singleLevel"/>
    <w:tmpl w:val="E7822B90"/>
    <w:lvl w:ilvl="0">
      <w:start w:val="1"/>
      <w:numFmt w:val="decimal"/>
      <w:pStyle w:val="Header"/>
      <w:lvlText w:val="%1."/>
      <w:lvlJc w:val="left"/>
      <w:pPr>
        <w:tabs>
          <w:tab w:val="num" w:pos="1080"/>
        </w:tabs>
        <w:ind w:left="1080" w:hanging="360"/>
      </w:pPr>
    </w:lvl>
  </w:abstractNum>
  <w:abstractNum w:abstractNumId="4">
    <w:nsid w:val="FFFFFF7F"/>
    <w:multiLevelType w:val="singleLevel"/>
    <w:tmpl w:val="0686A6CC"/>
    <w:lvl w:ilvl="0">
      <w:start w:val="1"/>
      <w:numFmt w:val="decimal"/>
      <w:pStyle w:val="FooterChar"/>
      <w:lvlText w:val="%1."/>
      <w:lvlJc w:val="left"/>
      <w:pPr>
        <w:tabs>
          <w:tab w:val="num" w:pos="720"/>
        </w:tabs>
        <w:ind w:left="720" w:hanging="360"/>
      </w:pPr>
    </w:lvl>
  </w:abstractNum>
  <w:abstractNum w:abstractNumId="5">
    <w:nsid w:val="FFFFFF88"/>
    <w:multiLevelType w:val="singleLevel"/>
    <w:tmpl w:val="9B06E02E"/>
    <w:lvl w:ilvl="0">
      <w:start w:val="1"/>
      <w:numFmt w:val="decimal"/>
      <w:pStyle w:val="Footer"/>
      <w:lvlText w:val="%1."/>
      <w:lvlJc w:val="left"/>
      <w:pPr>
        <w:tabs>
          <w:tab w:val="num" w:pos="360"/>
        </w:tabs>
        <w:ind w:left="360" w:hanging="360"/>
      </w:pPr>
    </w:lvl>
  </w:abstractNum>
  <w:abstractNum w:abstractNumId="6">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3F2036B"/>
    <w:multiLevelType w:val="hybridMultilevel"/>
    <w:tmpl w:val="B22E0BFA"/>
    <w:lvl w:ilvl="0" w:tplc="9008FA9E">
      <w:start w:val="1"/>
      <w:numFmt w:val="bullet"/>
      <w:pStyle w:val="XLarge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7BB34BC"/>
    <w:multiLevelType w:val="hybridMultilevel"/>
    <w:tmpl w:val="8BAA951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AA332A2"/>
    <w:multiLevelType w:val="hybridMultilevel"/>
    <w:tmpl w:val="BE82049E"/>
    <w:lvl w:ilvl="0" w:tplc="981625E8">
      <w:start w:val="1"/>
      <w:numFmt w:val="bullet"/>
      <w:pStyle w:val="Type"/>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C431926"/>
    <w:multiLevelType w:val="hybridMultilevel"/>
    <w:tmpl w:val="CA4657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0AE17FE"/>
    <w:multiLevelType w:val="hybridMultilevel"/>
    <w:tmpl w:val="2E780B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1D01739"/>
    <w:multiLevelType w:val="multilevel"/>
    <w:tmpl w:val="1CC627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707909"/>
    <w:multiLevelType w:val="hybridMultilevel"/>
    <w:tmpl w:val="1F182594"/>
    <w:lvl w:ilvl="0" w:tplc="FD5074E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7">
    <w:nsid w:val="20602A24"/>
    <w:multiLevelType w:val="multilevel"/>
    <w:tmpl w:val="77069EC4"/>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8">
    <w:nsid w:val="22FC4BF0"/>
    <w:multiLevelType w:val="hybridMultilevel"/>
    <w:tmpl w:val="DD686B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74E0772"/>
    <w:multiLevelType w:val="hybridMultilevel"/>
    <w:tmpl w:val="BED6880A"/>
    <w:lvl w:ilvl="0" w:tplc="54025E50">
      <w:start w:val="1"/>
      <w:numFmt w:val="decimal"/>
      <w:lvlText w:val="%1."/>
      <w:lvlJc w:val="left"/>
      <w:pPr>
        <w:ind w:left="1689" w:hanging="555"/>
      </w:pPr>
      <w:rPr>
        <w:rFonts w:hint="default"/>
        <w:b w:val="0"/>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2D1B3064"/>
    <w:multiLevelType w:val="hybridMultilevel"/>
    <w:tmpl w:val="4694126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160E72"/>
    <w:multiLevelType w:val="hybridMultilevel"/>
    <w:tmpl w:val="92380BB0"/>
    <w:lvl w:ilvl="0" w:tplc="C486D10E">
      <w:start w:val="1"/>
      <w:numFmt w:val="upperLetter"/>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3">
    <w:nsid w:val="33515827"/>
    <w:multiLevelType w:val="hybridMultilevel"/>
    <w:tmpl w:val="E700847C"/>
    <w:lvl w:ilvl="0" w:tplc="5F56CF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4876932"/>
    <w:multiLevelType w:val="hybridMultilevel"/>
    <w:tmpl w:val="D7EE6C66"/>
    <w:lvl w:ilvl="0" w:tplc="6246A290">
      <w:start w:val="1"/>
      <w:numFmt w:val="upperLetter"/>
      <w:lvlText w:val="%1."/>
      <w:lvlJc w:val="left"/>
      <w:pPr>
        <w:ind w:left="1694" w:hanging="5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3DDC6793"/>
    <w:multiLevelType w:val="hybridMultilevel"/>
    <w:tmpl w:val="2E48FB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1981C28"/>
    <w:multiLevelType w:val="hybridMultilevel"/>
    <w:tmpl w:val="987675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31E2B2C"/>
    <w:multiLevelType w:val="hybridMultilevel"/>
    <w:tmpl w:val="BA0018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4E42048"/>
    <w:multiLevelType w:val="hybridMultilevel"/>
    <w:tmpl w:val="5534289A"/>
    <w:lvl w:ilvl="0" w:tplc="9432CEA0">
      <w:start w:val="1"/>
      <w:numFmt w:val="decimal"/>
      <w:pStyle w:val="SS"/>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1F5F67"/>
    <w:multiLevelType w:val="hybridMultilevel"/>
    <w:tmpl w:val="2250A7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AA5CF4"/>
    <w:multiLevelType w:val="hybridMultilevel"/>
    <w:tmpl w:val="C7FEF0B4"/>
    <w:lvl w:ilvl="0" w:tplc="A3AEBA4E">
      <w:start w:val="1"/>
      <w:numFmt w:val="decimal"/>
      <w:lvlText w:val="%1."/>
      <w:lvlJc w:val="left"/>
      <w:pPr>
        <w:tabs>
          <w:tab w:val="num" w:pos="930"/>
        </w:tabs>
        <w:ind w:left="930" w:hanging="570"/>
      </w:pPr>
      <w:rPr>
        <w:rFonts w:hint="default"/>
      </w:rPr>
    </w:lvl>
    <w:lvl w:ilvl="1" w:tplc="B7A2509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4103B57"/>
    <w:multiLevelType w:val="hybridMultilevel"/>
    <w:tmpl w:val="33B864FA"/>
    <w:lvl w:ilvl="0" w:tplc="EF8680E4">
      <w:start w:val="1"/>
      <w:numFmt w:val="bullet"/>
      <w:pStyle w:val="FootnoteReference"/>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2">
    <w:nsid w:val="5B09442D"/>
    <w:multiLevelType w:val="hybridMultilevel"/>
    <w:tmpl w:val="A65815B6"/>
    <w:lvl w:ilvl="0" w:tplc="0F2080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388284F"/>
    <w:multiLevelType w:val="hybridMultilevel"/>
    <w:tmpl w:val="E6A6F0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70D299C"/>
    <w:multiLevelType w:val="hybridMultilevel"/>
    <w:tmpl w:val="DD6AC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6B2E12"/>
    <w:multiLevelType w:val="hybridMultilevel"/>
    <w:tmpl w:val="44F61EA4"/>
    <w:lvl w:ilvl="0" w:tplc="6A0EF176">
      <w:start w:val="1"/>
      <w:numFmt w:val="bullet"/>
      <w:pStyle w:val="FootnoteText"/>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862366"/>
    <w:multiLevelType w:val="hybridMultilevel"/>
    <w:tmpl w:val="523E6D94"/>
    <w:lvl w:ilvl="0" w:tplc="E24C15DA">
      <w:start w:val="1"/>
      <w:numFmt w:val="bullet"/>
      <w:pStyle w:val="Bullet1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nsid w:val="6FEE3B48"/>
    <w:multiLevelType w:val="hybridMultilevel"/>
    <w:tmpl w:val="7DE4F9E2"/>
    <w:lvl w:ilvl="0" w:tplc="4560D5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1A7634D"/>
    <w:multiLevelType w:val="hybridMultilevel"/>
    <w:tmpl w:val="538A2582"/>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4680F78"/>
    <w:multiLevelType w:val="hybridMultilevel"/>
    <w:tmpl w:val="E49E11A4"/>
    <w:lvl w:ilvl="0" w:tplc="87D687CA">
      <w:start w:val="1"/>
      <w:numFmt w:val="lowerRoman"/>
      <w:lvlText w:val="%1."/>
      <w:lvlJc w:val="left"/>
      <w:pPr>
        <w:ind w:left="1854" w:hanging="72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41">
    <w:nsid w:val="75796C88"/>
    <w:multiLevelType w:val="hybridMultilevel"/>
    <w:tmpl w:val="5F188294"/>
    <w:lvl w:ilvl="0" w:tplc="22FA30D8">
      <w:start w:val="1"/>
      <w:numFmt w:val="upperLetter"/>
      <w:lvlText w:val="%1."/>
      <w:lvlJc w:val="left"/>
      <w:pPr>
        <w:ind w:left="1137" w:hanging="57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42">
    <w:nsid w:val="7F815D62"/>
    <w:multiLevelType w:val="hybridMultilevel"/>
    <w:tmpl w:val="803289AE"/>
    <w:lvl w:ilvl="0" w:tplc="100C0001">
      <w:start w:val="1"/>
      <w:numFmt w:val="bullet"/>
      <w:lvlText w:val=""/>
      <w:lvlJc w:val="left"/>
      <w:pPr>
        <w:ind w:left="1854" w:hanging="720"/>
      </w:pPr>
      <w:rPr>
        <w:rFonts w:ascii="Symbol" w:hAnsi="Symbol"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num w:numId="1">
    <w:abstractNumId w:val="16"/>
  </w:num>
  <w:num w:numId="2">
    <w:abstractNumId w:val="28"/>
  </w:num>
  <w:num w:numId="3">
    <w:abstractNumId w:val="5"/>
  </w:num>
  <w:num w:numId="4">
    <w:abstractNumId w:val="4"/>
  </w:num>
  <w:num w:numId="5">
    <w:abstractNumId w:val="3"/>
  </w:num>
  <w:num w:numId="6">
    <w:abstractNumId w:val="2"/>
  </w:num>
  <w:num w:numId="7">
    <w:abstractNumId w:val="1"/>
  </w:num>
  <w:num w:numId="8">
    <w:abstractNumId w:val="9"/>
  </w:num>
  <w:num w:numId="9">
    <w:abstractNumId w:val="35"/>
  </w:num>
  <w:num w:numId="10">
    <w:abstractNumId w:val="31"/>
  </w:num>
  <w:num w:numId="11">
    <w:abstractNumId w:val="17"/>
  </w:num>
  <w:num w:numId="12">
    <w:abstractNumId w:val="21"/>
  </w:num>
  <w:num w:numId="13">
    <w:abstractNumId w:val="14"/>
  </w:num>
  <w:num w:numId="14">
    <w:abstractNumId w:val="37"/>
  </w:num>
  <w:num w:numId="15">
    <w:abstractNumId w:val="11"/>
  </w:num>
  <w:num w:numId="16">
    <w:abstractNumId w:val="6"/>
  </w:num>
  <w:num w:numId="17">
    <w:abstractNumId w:val="7"/>
  </w:num>
  <w:num w:numId="18">
    <w:abstractNumId w:val="36"/>
  </w:num>
  <w:num w:numId="19">
    <w:abstractNumId w:val="34"/>
  </w:num>
  <w:num w:numId="20">
    <w:abstractNumId w:val="30"/>
  </w:num>
  <w:num w:numId="21">
    <w:abstractNumId w:val="23"/>
  </w:num>
  <w:num w:numId="22">
    <w:abstractNumId w:val="13"/>
  </w:num>
  <w:num w:numId="23">
    <w:abstractNumId w:val="41"/>
  </w:num>
  <w:num w:numId="24">
    <w:abstractNumId w:val="15"/>
  </w:num>
  <w:num w:numId="25">
    <w:abstractNumId w:val="39"/>
  </w:num>
  <w:num w:numId="26">
    <w:abstractNumId w:val="24"/>
  </w:num>
  <w:num w:numId="27">
    <w:abstractNumId w:val="22"/>
  </w:num>
  <w:num w:numId="28">
    <w:abstractNumId w:val="40"/>
  </w:num>
  <w:num w:numId="29">
    <w:abstractNumId w:val="42"/>
  </w:num>
  <w:num w:numId="30">
    <w:abstractNumId w:val="38"/>
  </w:num>
  <w:num w:numId="31">
    <w:abstractNumId w:val="32"/>
  </w:num>
  <w:num w:numId="32">
    <w:abstractNumId w:val="8"/>
  </w:num>
  <w:num w:numId="33">
    <w:abstractNumId w:val="27"/>
  </w:num>
  <w:num w:numId="34">
    <w:abstractNumId w:val="26"/>
  </w:num>
  <w:num w:numId="35">
    <w:abstractNumId w:val="33"/>
  </w:num>
  <w:num w:numId="36">
    <w:abstractNumId w:val="29"/>
  </w:num>
  <w:num w:numId="37">
    <w:abstractNumId w:val="18"/>
  </w:num>
  <w:num w:numId="38">
    <w:abstractNumId w:val="25"/>
  </w:num>
  <w:num w:numId="39">
    <w:abstractNumId w:val="10"/>
  </w:num>
  <w:num w:numId="40">
    <w:abstractNumId w:val="12"/>
  </w:num>
  <w:num w:numId="41">
    <w:abstractNumId w:val="0"/>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GrammaticalErrors/>
  <w:revisionView w:markup="0"/>
  <w:defaultTabStop w:val="475"/>
  <w:autoHyphenation/>
  <w:hyphenationZone w:val="220"/>
  <w:doNotHyphenateCaps/>
  <w:evenAndOddHeaders/>
  <w:drawingGridHorizontalSpacing w:val="209"/>
  <w:displayVerticalDrawingGridEvery w:val="2"/>
  <w:characterSpacingControl w:val="doNotCompress"/>
  <w:hdrShapeDefaults>
    <o:shapedefaults v:ext="edit" spidmax="4097"/>
  </w:hdrShapeDefaults>
  <w:footnotePr>
    <w:footnote w:id="-1"/>
    <w:footnote w:id="0"/>
  </w:footnotePr>
  <w:endnotePr>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3475*"/>
    <w:docVar w:name="CreationDt" w:val="9/8/2015 8:46: AM"/>
    <w:docVar w:name="DocCategory" w:val="Doc"/>
    <w:docVar w:name="DocType" w:val="Final"/>
    <w:docVar w:name="DutyStation" w:val="Geneva"/>
    <w:docVar w:name="FooterJN" w:val="GE.15-13475"/>
    <w:docVar w:name="jobn" w:val="GE.15-13475 (R)"/>
    <w:docVar w:name="jobnDT" w:val="GE.15-13475 (R)   080915"/>
    <w:docVar w:name="jobnDTDT" w:val="GE.15-13475 (R)   080915   080915"/>
    <w:docVar w:name="JobNo" w:val="GE.1513475R"/>
    <w:docVar w:name="JobNo2" w:val="1517707R"/>
    <w:docVar w:name="LocalDrive" w:val="0"/>
    <w:docVar w:name="OandT" w:val="ES"/>
    <w:docVar w:name="PaperSize" w:val="A4"/>
    <w:docVar w:name="sss1" w:val="A/HRC/30/45"/>
    <w:docVar w:name="sss2" w:val="-"/>
    <w:docVar w:name="Symbol1" w:val="A/HRC/30/45"/>
    <w:docVar w:name="Symbol2" w:val="-"/>
  </w:docVars>
  <w:rsids>
    <w:rsidRoot w:val="00D63D13"/>
    <w:rsid w:val="00004615"/>
    <w:rsid w:val="00004756"/>
    <w:rsid w:val="00013E03"/>
    <w:rsid w:val="00015201"/>
    <w:rsid w:val="0001588C"/>
    <w:rsid w:val="000162FB"/>
    <w:rsid w:val="00024A67"/>
    <w:rsid w:val="00025CF3"/>
    <w:rsid w:val="0002669B"/>
    <w:rsid w:val="00033C1F"/>
    <w:rsid w:val="000513EF"/>
    <w:rsid w:val="0005420D"/>
    <w:rsid w:val="00055EA2"/>
    <w:rsid w:val="00067A5A"/>
    <w:rsid w:val="00067A90"/>
    <w:rsid w:val="00070C37"/>
    <w:rsid w:val="000738BD"/>
    <w:rsid w:val="00076F88"/>
    <w:rsid w:val="0008067C"/>
    <w:rsid w:val="000828F5"/>
    <w:rsid w:val="00091DC8"/>
    <w:rsid w:val="00092464"/>
    <w:rsid w:val="000A111E"/>
    <w:rsid w:val="000A1DF3"/>
    <w:rsid w:val="000A4A11"/>
    <w:rsid w:val="000B02B7"/>
    <w:rsid w:val="000C069D"/>
    <w:rsid w:val="000C67BC"/>
    <w:rsid w:val="000C7461"/>
    <w:rsid w:val="000D5FB2"/>
    <w:rsid w:val="000D64CF"/>
    <w:rsid w:val="000E0F08"/>
    <w:rsid w:val="000E30BA"/>
    <w:rsid w:val="000E35C6"/>
    <w:rsid w:val="000E3712"/>
    <w:rsid w:val="000E4411"/>
    <w:rsid w:val="000F1ACD"/>
    <w:rsid w:val="000F5D07"/>
    <w:rsid w:val="00105B0E"/>
    <w:rsid w:val="00113678"/>
    <w:rsid w:val="001235FD"/>
    <w:rsid w:val="001444A3"/>
    <w:rsid w:val="00153645"/>
    <w:rsid w:val="00153E8C"/>
    <w:rsid w:val="00160648"/>
    <w:rsid w:val="00161F29"/>
    <w:rsid w:val="00162E88"/>
    <w:rsid w:val="00171F41"/>
    <w:rsid w:val="001726A4"/>
    <w:rsid w:val="00175AC4"/>
    <w:rsid w:val="00177361"/>
    <w:rsid w:val="001802BD"/>
    <w:rsid w:val="00193822"/>
    <w:rsid w:val="0019704E"/>
    <w:rsid w:val="001A0D31"/>
    <w:rsid w:val="001A36FB"/>
    <w:rsid w:val="001A39EE"/>
    <w:rsid w:val="001A4338"/>
    <w:rsid w:val="001A6777"/>
    <w:rsid w:val="001C54CE"/>
    <w:rsid w:val="001D1749"/>
    <w:rsid w:val="001D217D"/>
    <w:rsid w:val="001D2679"/>
    <w:rsid w:val="001D60ED"/>
    <w:rsid w:val="001E21CE"/>
    <w:rsid w:val="001E25A2"/>
    <w:rsid w:val="001E61AD"/>
    <w:rsid w:val="001E639C"/>
    <w:rsid w:val="001F4353"/>
    <w:rsid w:val="001F639D"/>
    <w:rsid w:val="00205CBD"/>
    <w:rsid w:val="00206603"/>
    <w:rsid w:val="002078A2"/>
    <w:rsid w:val="00211A7E"/>
    <w:rsid w:val="00215955"/>
    <w:rsid w:val="00217A24"/>
    <w:rsid w:val="00223C57"/>
    <w:rsid w:val="00242477"/>
    <w:rsid w:val="00244051"/>
    <w:rsid w:val="00244C4D"/>
    <w:rsid w:val="002524D1"/>
    <w:rsid w:val="002535D8"/>
    <w:rsid w:val="00254046"/>
    <w:rsid w:val="002564AC"/>
    <w:rsid w:val="002608F3"/>
    <w:rsid w:val="00261386"/>
    <w:rsid w:val="00261C41"/>
    <w:rsid w:val="00264124"/>
    <w:rsid w:val="00264A43"/>
    <w:rsid w:val="00266CE6"/>
    <w:rsid w:val="002726BA"/>
    <w:rsid w:val="00277697"/>
    <w:rsid w:val="00281B96"/>
    <w:rsid w:val="002853F1"/>
    <w:rsid w:val="00297C3D"/>
    <w:rsid w:val="002A04A3"/>
    <w:rsid w:val="002A0BAE"/>
    <w:rsid w:val="002A2DD8"/>
    <w:rsid w:val="002A7921"/>
    <w:rsid w:val="002B1213"/>
    <w:rsid w:val="002B6501"/>
    <w:rsid w:val="002B6E2A"/>
    <w:rsid w:val="002C0A4B"/>
    <w:rsid w:val="002C3DE6"/>
    <w:rsid w:val="002C66D0"/>
    <w:rsid w:val="002D396F"/>
    <w:rsid w:val="002D4606"/>
    <w:rsid w:val="002D666D"/>
    <w:rsid w:val="002E1F79"/>
    <w:rsid w:val="002F5C45"/>
    <w:rsid w:val="002F6149"/>
    <w:rsid w:val="002F7D25"/>
    <w:rsid w:val="00304579"/>
    <w:rsid w:val="00310EA4"/>
    <w:rsid w:val="00310ED4"/>
    <w:rsid w:val="00312113"/>
    <w:rsid w:val="00325C10"/>
    <w:rsid w:val="00326F5F"/>
    <w:rsid w:val="00332D90"/>
    <w:rsid w:val="00333B06"/>
    <w:rsid w:val="00337D91"/>
    <w:rsid w:val="00346BFB"/>
    <w:rsid w:val="00350756"/>
    <w:rsid w:val="003542EE"/>
    <w:rsid w:val="00360D26"/>
    <w:rsid w:val="00362CC9"/>
    <w:rsid w:val="00362FFE"/>
    <w:rsid w:val="003658B0"/>
    <w:rsid w:val="0038044D"/>
    <w:rsid w:val="00384AEE"/>
    <w:rsid w:val="0038527A"/>
    <w:rsid w:val="00386A98"/>
    <w:rsid w:val="00391367"/>
    <w:rsid w:val="0039505F"/>
    <w:rsid w:val="003A150E"/>
    <w:rsid w:val="003A2730"/>
    <w:rsid w:val="003B16B4"/>
    <w:rsid w:val="003B5A03"/>
    <w:rsid w:val="003C12AC"/>
    <w:rsid w:val="003C2842"/>
    <w:rsid w:val="003D0825"/>
    <w:rsid w:val="003D2003"/>
    <w:rsid w:val="003D5DA2"/>
    <w:rsid w:val="003E191E"/>
    <w:rsid w:val="003E5193"/>
    <w:rsid w:val="00401CDD"/>
    <w:rsid w:val="00402244"/>
    <w:rsid w:val="00415529"/>
    <w:rsid w:val="00415DEC"/>
    <w:rsid w:val="00427FE5"/>
    <w:rsid w:val="00433222"/>
    <w:rsid w:val="00436A23"/>
    <w:rsid w:val="00436F13"/>
    <w:rsid w:val="004420FB"/>
    <w:rsid w:val="00445A4E"/>
    <w:rsid w:val="004502EC"/>
    <w:rsid w:val="004504A6"/>
    <w:rsid w:val="00460D23"/>
    <w:rsid w:val="004645DD"/>
    <w:rsid w:val="0046710A"/>
    <w:rsid w:val="0047759D"/>
    <w:rsid w:val="00487893"/>
    <w:rsid w:val="0049612D"/>
    <w:rsid w:val="004964B8"/>
    <w:rsid w:val="004A04A6"/>
    <w:rsid w:val="004A21EE"/>
    <w:rsid w:val="004A36EE"/>
    <w:rsid w:val="004A7499"/>
    <w:rsid w:val="004B1314"/>
    <w:rsid w:val="004B16C7"/>
    <w:rsid w:val="004B722C"/>
    <w:rsid w:val="004C1B79"/>
    <w:rsid w:val="004C27B4"/>
    <w:rsid w:val="004C6A2C"/>
    <w:rsid w:val="004D275F"/>
    <w:rsid w:val="004D474D"/>
    <w:rsid w:val="004D6276"/>
    <w:rsid w:val="004D656E"/>
    <w:rsid w:val="004E6443"/>
    <w:rsid w:val="004E7743"/>
    <w:rsid w:val="00504669"/>
    <w:rsid w:val="005058E0"/>
    <w:rsid w:val="00511EAC"/>
    <w:rsid w:val="005121DC"/>
    <w:rsid w:val="00513113"/>
    <w:rsid w:val="005135CF"/>
    <w:rsid w:val="00515869"/>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545"/>
    <w:rsid w:val="0058316A"/>
    <w:rsid w:val="00585859"/>
    <w:rsid w:val="00590EDF"/>
    <w:rsid w:val="005933CB"/>
    <w:rsid w:val="00593E2F"/>
    <w:rsid w:val="00595A74"/>
    <w:rsid w:val="005A002C"/>
    <w:rsid w:val="005A1D01"/>
    <w:rsid w:val="005A5601"/>
    <w:rsid w:val="005A62A9"/>
    <w:rsid w:val="005A7964"/>
    <w:rsid w:val="005B064E"/>
    <w:rsid w:val="005B499C"/>
    <w:rsid w:val="005C0440"/>
    <w:rsid w:val="005D38B6"/>
    <w:rsid w:val="005D3C86"/>
    <w:rsid w:val="005D7642"/>
    <w:rsid w:val="005E0A46"/>
    <w:rsid w:val="005E25E9"/>
    <w:rsid w:val="005E3D0D"/>
    <w:rsid w:val="005E7DCF"/>
    <w:rsid w:val="005F02E0"/>
    <w:rsid w:val="005F63F8"/>
    <w:rsid w:val="005F6E5C"/>
    <w:rsid w:val="00602F9D"/>
    <w:rsid w:val="0060593E"/>
    <w:rsid w:val="00616B8D"/>
    <w:rsid w:val="006261A6"/>
    <w:rsid w:val="0062751F"/>
    <w:rsid w:val="00632AFD"/>
    <w:rsid w:val="0063491E"/>
    <w:rsid w:val="00634A27"/>
    <w:rsid w:val="00634BC5"/>
    <w:rsid w:val="00635AF8"/>
    <w:rsid w:val="006409EF"/>
    <w:rsid w:val="00644F67"/>
    <w:rsid w:val="006459C6"/>
    <w:rsid w:val="00646363"/>
    <w:rsid w:val="00647668"/>
    <w:rsid w:val="00655212"/>
    <w:rsid w:val="00657EE4"/>
    <w:rsid w:val="006816AA"/>
    <w:rsid w:val="00682A27"/>
    <w:rsid w:val="00684FCA"/>
    <w:rsid w:val="00687CF6"/>
    <w:rsid w:val="0069689E"/>
    <w:rsid w:val="006A1698"/>
    <w:rsid w:val="006A1D06"/>
    <w:rsid w:val="006A3F10"/>
    <w:rsid w:val="006A71EB"/>
    <w:rsid w:val="006B34CB"/>
    <w:rsid w:val="006B452C"/>
    <w:rsid w:val="006B590B"/>
    <w:rsid w:val="006C38A0"/>
    <w:rsid w:val="006C44B7"/>
    <w:rsid w:val="006C5900"/>
    <w:rsid w:val="006C59D5"/>
    <w:rsid w:val="006D58BE"/>
    <w:rsid w:val="006E1418"/>
    <w:rsid w:val="006F3683"/>
    <w:rsid w:val="00700738"/>
    <w:rsid w:val="007042EA"/>
    <w:rsid w:val="007043B9"/>
    <w:rsid w:val="00705549"/>
    <w:rsid w:val="0071210D"/>
    <w:rsid w:val="00716BC5"/>
    <w:rsid w:val="007170E5"/>
    <w:rsid w:val="00723115"/>
    <w:rsid w:val="00724550"/>
    <w:rsid w:val="00727123"/>
    <w:rsid w:val="00730859"/>
    <w:rsid w:val="00731830"/>
    <w:rsid w:val="00736A19"/>
    <w:rsid w:val="00743C8D"/>
    <w:rsid w:val="00745258"/>
    <w:rsid w:val="00763C4A"/>
    <w:rsid w:val="00767AED"/>
    <w:rsid w:val="0077374B"/>
    <w:rsid w:val="007746A3"/>
    <w:rsid w:val="007766E6"/>
    <w:rsid w:val="00781ACA"/>
    <w:rsid w:val="00785F8F"/>
    <w:rsid w:val="00787B44"/>
    <w:rsid w:val="00790CD9"/>
    <w:rsid w:val="00791F20"/>
    <w:rsid w:val="00795A5A"/>
    <w:rsid w:val="00796EC3"/>
    <w:rsid w:val="007A0441"/>
    <w:rsid w:val="007A4534"/>
    <w:rsid w:val="007B098D"/>
    <w:rsid w:val="007B1DE5"/>
    <w:rsid w:val="007B433D"/>
    <w:rsid w:val="007B5785"/>
    <w:rsid w:val="007B5CF3"/>
    <w:rsid w:val="007B67AE"/>
    <w:rsid w:val="007B6EBF"/>
    <w:rsid w:val="007B7FB0"/>
    <w:rsid w:val="007C62D1"/>
    <w:rsid w:val="007C706F"/>
    <w:rsid w:val="007C7320"/>
    <w:rsid w:val="007D01FF"/>
    <w:rsid w:val="007D4F19"/>
    <w:rsid w:val="007E0E39"/>
    <w:rsid w:val="007E2B60"/>
    <w:rsid w:val="007E5E30"/>
    <w:rsid w:val="007F0E54"/>
    <w:rsid w:val="007F5107"/>
    <w:rsid w:val="007F5EFF"/>
    <w:rsid w:val="00803EC5"/>
    <w:rsid w:val="008040BA"/>
    <w:rsid w:val="008042D6"/>
    <w:rsid w:val="00806380"/>
    <w:rsid w:val="00821CE2"/>
    <w:rsid w:val="00830FF8"/>
    <w:rsid w:val="00833A04"/>
    <w:rsid w:val="00833B8D"/>
    <w:rsid w:val="00843750"/>
    <w:rsid w:val="00844407"/>
    <w:rsid w:val="00853E2A"/>
    <w:rsid w:val="008541E9"/>
    <w:rsid w:val="00856EEB"/>
    <w:rsid w:val="00863F6A"/>
    <w:rsid w:val="00873020"/>
    <w:rsid w:val="008739EB"/>
    <w:rsid w:val="00876AE8"/>
    <w:rsid w:val="008776BB"/>
    <w:rsid w:val="00880540"/>
    <w:rsid w:val="0088396E"/>
    <w:rsid w:val="00884EB1"/>
    <w:rsid w:val="008A1A7A"/>
    <w:rsid w:val="008A45EE"/>
    <w:rsid w:val="008A60E9"/>
    <w:rsid w:val="008B0632"/>
    <w:rsid w:val="008B08A3"/>
    <w:rsid w:val="008B1C3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8F33FA"/>
    <w:rsid w:val="00904F3C"/>
    <w:rsid w:val="0090623F"/>
    <w:rsid w:val="00906702"/>
    <w:rsid w:val="00907279"/>
    <w:rsid w:val="00907EDB"/>
    <w:rsid w:val="009110C5"/>
    <w:rsid w:val="00912FB5"/>
    <w:rsid w:val="00913A54"/>
    <w:rsid w:val="00915944"/>
    <w:rsid w:val="00915A9F"/>
    <w:rsid w:val="009228D9"/>
    <w:rsid w:val="009312DC"/>
    <w:rsid w:val="009327BF"/>
    <w:rsid w:val="00934047"/>
    <w:rsid w:val="0093512D"/>
    <w:rsid w:val="00935F33"/>
    <w:rsid w:val="0094745A"/>
    <w:rsid w:val="00952B5F"/>
    <w:rsid w:val="00953546"/>
    <w:rsid w:val="0095649D"/>
    <w:rsid w:val="009565AD"/>
    <w:rsid w:val="00960332"/>
    <w:rsid w:val="00963BDB"/>
    <w:rsid w:val="0097006F"/>
    <w:rsid w:val="00984EE4"/>
    <w:rsid w:val="00990168"/>
    <w:rsid w:val="0099354F"/>
    <w:rsid w:val="00996CBB"/>
    <w:rsid w:val="009A5318"/>
    <w:rsid w:val="009B16EA"/>
    <w:rsid w:val="009B3444"/>
    <w:rsid w:val="009B5DCD"/>
    <w:rsid w:val="009B5EE6"/>
    <w:rsid w:val="009B7193"/>
    <w:rsid w:val="009C20B9"/>
    <w:rsid w:val="009C382E"/>
    <w:rsid w:val="009C495F"/>
    <w:rsid w:val="009C6A25"/>
    <w:rsid w:val="009D28B9"/>
    <w:rsid w:val="009D6E3D"/>
    <w:rsid w:val="009E5E58"/>
    <w:rsid w:val="009F0808"/>
    <w:rsid w:val="009F2054"/>
    <w:rsid w:val="00A070E6"/>
    <w:rsid w:val="00A1426A"/>
    <w:rsid w:val="00A14F1D"/>
    <w:rsid w:val="00A1703F"/>
    <w:rsid w:val="00A2180A"/>
    <w:rsid w:val="00A22293"/>
    <w:rsid w:val="00A25FDC"/>
    <w:rsid w:val="00A26973"/>
    <w:rsid w:val="00A3401C"/>
    <w:rsid w:val="00A344D5"/>
    <w:rsid w:val="00A46574"/>
    <w:rsid w:val="00A471A3"/>
    <w:rsid w:val="00A47B1B"/>
    <w:rsid w:val="00A63339"/>
    <w:rsid w:val="00A75AFA"/>
    <w:rsid w:val="00A90F41"/>
    <w:rsid w:val="00A910E7"/>
    <w:rsid w:val="00A93B3B"/>
    <w:rsid w:val="00A951DD"/>
    <w:rsid w:val="00A9600A"/>
    <w:rsid w:val="00A96C80"/>
    <w:rsid w:val="00AA0ABF"/>
    <w:rsid w:val="00AA27C2"/>
    <w:rsid w:val="00AB15D1"/>
    <w:rsid w:val="00AB2CCF"/>
    <w:rsid w:val="00AB49FD"/>
    <w:rsid w:val="00AC271B"/>
    <w:rsid w:val="00AD12DB"/>
    <w:rsid w:val="00AD6322"/>
    <w:rsid w:val="00AD6752"/>
    <w:rsid w:val="00AD78B1"/>
    <w:rsid w:val="00AF0B91"/>
    <w:rsid w:val="00AF1A65"/>
    <w:rsid w:val="00AF3B70"/>
    <w:rsid w:val="00B03D42"/>
    <w:rsid w:val="00B11766"/>
    <w:rsid w:val="00B17439"/>
    <w:rsid w:val="00B17940"/>
    <w:rsid w:val="00B17A11"/>
    <w:rsid w:val="00B217F6"/>
    <w:rsid w:val="00B2296A"/>
    <w:rsid w:val="00B2472B"/>
    <w:rsid w:val="00B2753B"/>
    <w:rsid w:val="00B30444"/>
    <w:rsid w:val="00B33139"/>
    <w:rsid w:val="00B36652"/>
    <w:rsid w:val="00B44E4D"/>
    <w:rsid w:val="00B47187"/>
    <w:rsid w:val="00B5129B"/>
    <w:rsid w:val="00B56376"/>
    <w:rsid w:val="00B5741E"/>
    <w:rsid w:val="00B606B7"/>
    <w:rsid w:val="00B62C69"/>
    <w:rsid w:val="00B65491"/>
    <w:rsid w:val="00B666EC"/>
    <w:rsid w:val="00B77560"/>
    <w:rsid w:val="00B77FC0"/>
    <w:rsid w:val="00BA6AD7"/>
    <w:rsid w:val="00BB052D"/>
    <w:rsid w:val="00BB1F92"/>
    <w:rsid w:val="00BB2E06"/>
    <w:rsid w:val="00BB46C6"/>
    <w:rsid w:val="00BB5B7F"/>
    <w:rsid w:val="00BB5C4E"/>
    <w:rsid w:val="00BB7E8A"/>
    <w:rsid w:val="00BC20A0"/>
    <w:rsid w:val="00BC75AA"/>
    <w:rsid w:val="00BD0770"/>
    <w:rsid w:val="00BD2F16"/>
    <w:rsid w:val="00BE2488"/>
    <w:rsid w:val="00BE2D25"/>
    <w:rsid w:val="00BE448A"/>
    <w:rsid w:val="00BE531D"/>
    <w:rsid w:val="00BE7371"/>
    <w:rsid w:val="00BE7378"/>
    <w:rsid w:val="00BF2725"/>
    <w:rsid w:val="00BF3D60"/>
    <w:rsid w:val="00BF5FCB"/>
    <w:rsid w:val="00BF72EA"/>
    <w:rsid w:val="00C00290"/>
    <w:rsid w:val="00C05FFF"/>
    <w:rsid w:val="00C10BAE"/>
    <w:rsid w:val="00C16B93"/>
    <w:rsid w:val="00C2210E"/>
    <w:rsid w:val="00C2288F"/>
    <w:rsid w:val="00C2524E"/>
    <w:rsid w:val="00C32802"/>
    <w:rsid w:val="00C35DFA"/>
    <w:rsid w:val="00C36272"/>
    <w:rsid w:val="00C40B0B"/>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07E0"/>
    <w:rsid w:val="00D11640"/>
    <w:rsid w:val="00D1470E"/>
    <w:rsid w:val="00D20AA4"/>
    <w:rsid w:val="00D25A7B"/>
    <w:rsid w:val="00D32157"/>
    <w:rsid w:val="00D35B2E"/>
    <w:rsid w:val="00D40F84"/>
    <w:rsid w:val="00D434AF"/>
    <w:rsid w:val="00D44FA6"/>
    <w:rsid w:val="00D51AC0"/>
    <w:rsid w:val="00D52160"/>
    <w:rsid w:val="00D554C9"/>
    <w:rsid w:val="00D61BB7"/>
    <w:rsid w:val="00D62DA9"/>
    <w:rsid w:val="00D63D13"/>
    <w:rsid w:val="00D70D97"/>
    <w:rsid w:val="00D7165D"/>
    <w:rsid w:val="00D75705"/>
    <w:rsid w:val="00D961D6"/>
    <w:rsid w:val="00D9734B"/>
    <w:rsid w:val="00D97B17"/>
    <w:rsid w:val="00DA1A4A"/>
    <w:rsid w:val="00DA4AFE"/>
    <w:rsid w:val="00DA4BD0"/>
    <w:rsid w:val="00DB058E"/>
    <w:rsid w:val="00DB326E"/>
    <w:rsid w:val="00DC1E7E"/>
    <w:rsid w:val="00DC31D2"/>
    <w:rsid w:val="00DC7A5F"/>
    <w:rsid w:val="00DD6A66"/>
    <w:rsid w:val="00DE0D15"/>
    <w:rsid w:val="00DF1CF0"/>
    <w:rsid w:val="00DF6656"/>
    <w:rsid w:val="00DF7388"/>
    <w:rsid w:val="00E04C73"/>
    <w:rsid w:val="00E079A3"/>
    <w:rsid w:val="00E11718"/>
    <w:rsid w:val="00E12674"/>
    <w:rsid w:val="00E132AC"/>
    <w:rsid w:val="00E15CCC"/>
    <w:rsid w:val="00E15D7D"/>
    <w:rsid w:val="00E17234"/>
    <w:rsid w:val="00E23ABA"/>
    <w:rsid w:val="00E261F5"/>
    <w:rsid w:val="00E34A5B"/>
    <w:rsid w:val="00E3623B"/>
    <w:rsid w:val="00E4741B"/>
    <w:rsid w:val="00E478DE"/>
    <w:rsid w:val="00E5157F"/>
    <w:rsid w:val="00E5226F"/>
    <w:rsid w:val="00E53135"/>
    <w:rsid w:val="00E54D94"/>
    <w:rsid w:val="00E57E26"/>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27DD"/>
    <w:rsid w:val="00EB646E"/>
    <w:rsid w:val="00EC34C1"/>
    <w:rsid w:val="00EC6F5D"/>
    <w:rsid w:val="00EC7A61"/>
    <w:rsid w:val="00ED1C96"/>
    <w:rsid w:val="00ED643A"/>
    <w:rsid w:val="00EE3586"/>
    <w:rsid w:val="00EE63A7"/>
    <w:rsid w:val="00EE7954"/>
    <w:rsid w:val="00EF1FBD"/>
    <w:rsid w:val="00EF29BE"/>
    <w:rsid w:val="00EF5084"/>
    <w:rsid w:val="00EF7FD0"/>
    <w:rsid w:val="00F04BE1"/>
    <w:rsid w:val="00F07943"/>
    <w:rsid w:val="00F07DDF"/>
    <w:rsid w:val="00F11204"/>
    <w:rsid w:val="00F16256"/>
    <w:rsid w:val="00F231E8"/>
    <w:rsid w:val="00F26EA8"/>
    <w:rsid w:val="00F30632"/>
    <w:rsid w:val="00F33544"/>
    <w:rsid w:val="00F35ACF"/>
    <w:rsid w:val="00F36445"/>
    <w:rsid w:val="00F40CAB"/>
    <w:rsid w:val="00F414C3"/>
    <w:rsid w:val="00F51C87"/>
    <w:rsid w:val="00F5214D"/>
    <w:rsid w:val="00F56571"/>
    <w:rsid w:val="00F6077B"/>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5551"/>
    <w:rsid w:val="00FA7C7A"/>
    <w:rsid w:val="00FC1C00"/>
    <w:rsid w:val="00FC5313"/>
    <w:rsid w:val="00FD213B"/>
    <w:rsid w:val="00FD3CE8"/>
    <w:rsid w:val="00FD5B91"/>
    <w:rsid w:val="00FD66AC"/>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nhideWhenUsed="0"/>
    <w:lsdException w:name="footer" w:semiHidden="0" w:unhideWhenUsed="0"/>
    <w:lsdException w:name="caption" w:uiPriority="35" w:qFormat="1"/>
    <w:lsdException w:name="footnote reference" w:uiPriority="0" w:qFormat="1"/>
    <w:lsdException w:name="line number" w:semiHidden="0" w:unhideWhenUsed="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FollowedHyperlink" w:uiPriority="0"/>
    <w:lsdException w:name="Strong" w:uiPriority="22" w:unhideWhenUsed="0"/>
    <w:lsdException w:name="Emphasis"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727123"/>
    <w:pPr>
      <w:suppressAutoHyphens/>
      <w:spacing w:line="240" w:lineRule="auto"/>
      <w:outlineLvl w:val="3"/>
    </w:pPr>
    <w:rPr>
      <w:rFonts w:eastAsia="Times New Roman"/>
      <w:spacing w:val="0"/>
      <w:w w:val="100"/>
      <w:kern w:val="0"/>
      <w:szCs w:val="20"/>
      <w:lang w:val="en-GB"/>
    </w:rPr>
  </w:style>
  <w:style w:type="paragraph" w:styleId="Heading5">
    <w:name w:val="heading 5"/>
    <w:basedOn w:val="Normal"/>
    <w:next w:val="Normal"/>
    <w:link w:val="Heading5Char"/>
    <w:qFormat/>
    <w:rsid w:val="00727123"/>
    <w:pPr>
      <w:suppressAutoHyphens/>
      <w:spacing w:line="240" w:lineRule="auto"/>
      <w:outlineLvl w:val="4"/>
    </w:pPr>
    <w:rPr>
      <w:rFonts w:eastAsia="Times New Roman"/>
      <w:spacing w:val="0"/>
      <w:w w:val="100"/>
      <w:kern w:val="0"/>
      <w:szCs w:val="20"/>
      <w:lang w:val="en-GB"/>
    </w:rPr>
  </w:style>
  <w:style w:type="paragraph" w:styleId="Heading6">
    <w:name w:val="heading 6"/>
    <w:basedOn w:val="Normal"/>
    <w:next w:val="Normal"/>
    <w:link w:val="Heading6Char"/>
    <w:qFormat/>
    <w:rsid w:val="00727123"/>
    <w:pPr>
      <w:suppressAutoHyphens/>
      <w:spacing w:line="240" w:lineRule="auto"/>
      <w:outlineLvl w:val="5"/>
    </w:pPr>
    <w:rPr>
      <w:rFonts w:eastAsia="Times New Roman"/>
      <w:spacing w:val="0"/>
      <w:w w:val="100"/>
      <w:kern w:val="0"/>
      <w:szCs w:val="20"/>
      <w:lang w:val="en-GB"/>
    </w:rPr>
  </w:style>
  <w:style w:type="paragraph" w:styleId="Heading7">
    <w:name w:val="heading 7"/>
    <w:basedOn w:val="Normal"/>
    <w:next w:val="Normal"/>
    <w:link w:val="Heading7Char"/>
    <w:qFormat/>
    <w:rsid w:val="00727123"/>
    <w:pPr>
      <w:suppressAutoHyphens/>
      <w:spacing w:line="240" w:lineRule="auto"/>
      <w:outlineLvl w:val="6"/>
    </w:pPr>
    <w:rPr>
      <w:rFonts w:eastAsia="Times New Roman"/>
      <w:spacing w:val="0"/>
      <w:w w:val="100"/>
      <w:kern w:val="0"/>
      <w:szCs w:val="20"/>
      <w:lang w:val="en-GB"/>
    </w:rPr>
  </w:style>
  <w:style w:type="paragraph" w:styleId="Heading8">
    <w:name w:val="heading 8"/>
    <w:basedOn w:val="Normal"/>
    <w:next w:val="Normal"/>
    <w:link w:val="Heading8Char"/>
    <w:qFormat/>
    <w:rsid w:val="00727123"/>
    <w:pPr>
      <w:suppressAutoHyphens/>
      <w:spacing w:line="240" w:lineRule="auto"/>
      <w:outlineLvl w:val="7"/>
    </w:pPr>
    <w:rPr>
      <w:rFonts w:eastAsia="Times New Roman"/>
      <w:spacing w:val="0"/>
      <w:w w:val="100"/>
      <w:kern w:val="0"/>
      <w:szCs w:val="20"/>
      <w:lang w:val="en-GB"/>
    </w:rPr>
  </w:style>
  <w:style w:type="paragraph" w:styleId="Heading9">
    <w:name w:val="heading 9"/>
    <w:basedOn w:val="Normal"/>
    <w:next w:val="Normal"/>
    <w:link w:val="Heading9Char"/>
    <w:qFormat/>
    <w:rsid w:val="00727123"/>
    <w:pPr>
      <w:suppressAutoHyphens/>
      <w:spacing w:line="240" w:lineRule="auto"/>
      <w:outlineLvl w:val="8"/>
    </w:pPr>
    <w:rPr>
      <w:rFonts w:eastAsia="Times New Roman"/>
      <w:spacing w:val="0"/>
      <w:w w:val="100"/>
      <w:kern w:val="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rsid w:val="0071210D"/>
    <w:rPr>
      <w:rFonts w:ascii="Arial" w:eastAsiaTheme="majorEastAsia" w:hAnsi="Arial" w:cstheme="majorBidi"/>
      <w:b/>
      <w:bCs/>
      <w:spacing w:val="4"/>
      <w:w w:val="103"/>
      <w:kern w:val="14"/>
      <w:sz w:val="26"/>
    </w:rPr>
  </w:style>
  <w:style w:type="character" w:customStyle="1" w:styleId="Heading4Char">
    <w:name w:val="Heading 4 Char"/>
    <w:basedOn w:val="DefaultParagraphFont"/>
    <w:link w:val="Heading4"/>
    <w:rsid w:val="00727123"/>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727123"/>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727123"/>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727123"/>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727123"/>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727123"/>
    <w:rPr>
      <w:rFonts w:ascii="Times New Roman" w:eastAsia="Times New Roman" w:hAnsi="Times New Roman" w:cs="Times New Roman"/>
      <w:sz w:val="20"/>
      <w:szCs w:val="20"/>
      <w:lang w:val="en-GB"/>
    </w:rPr>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styleId="Footer">
    <w:name w:val="footer"/>
    <w:aliases w:val="3_G"/>
    <w:basedOn w:val="Normal"/>
    <w:link w:val="FooterChar"/>
    <w:uiPriority w:val="99"/>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uiPriority w:val="99"/>
    <w:rsid w:val="00BE531D"/>
    <w:rPr>
      <w:rFonts w:ascii="Times New Roman" w:hAnsi="Times New Roman"/>
      <w:b/>
      <w:sz w:val="17"/>
      <w:lang w:val="ru-RU"/>
    </w:rPr>
  </w:style>
  <w:style w:type="paragraph" w:styleId="Header">
    <w:name w:val="header"/>
    <w:aliases w:val="6_G"/>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99"/>
    <w:rsid w:val="00BE531D"/>
    <w:rPr>
      <w:rFonts w:ascii="Times New Roman" w:hAnsi="Times New Roman"/>
      <w:sz w:val="17"/>
      <w:lang w:val="ru-RU"/>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nhideWhenUsed/>
    <w:qFormat/>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
    <w:basedOn w:val="DefaultParagraphFont"/>
    <w:qForma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99"/>
    <w:unhideWhenUsed/>
    <w:rsid w:val="008A60E9"/>
    <w:rPr>
      <w:sz w:val="16"/>
      <w:szCs w:val="16"/>
    </w:rPr>
  </w:style>
  <w:style w:type="paragraph" w:styleId="CommentText">
    <w:name w:val="annotation text"/>
    <w:basedOn w:val="Normal"/>
    <w:link w:val="CommentTextChar"/>
    <w:uiPriority w:val="99"/>
    <w:unhideWhenUsed/>
    <w:rsid w:val="008A60E9"/>
    <w:pPr>
      <w:spacing w:line="240" w:lineRule="auto"/>
    </w:pPr>
    <w:rPr>
      <w:szCs w:val="20"/>
    </w:rPr>
  </w:style>
  <w:style w:type="character" w:customStyle="1" w:styleId="CommentTextChar">
    <w:name w:val="Comment Text Char"/>
    <w:basedOn w:val="DefaultParagraphFont"/>
    <w:link w:val="CommentText"/>
    <w:uiPriority w:val="99"/>
    <w:rsid w:val="008A60E9"/>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unhideWhenUsed/>
    <w:rsid w:val="008A60E9"/>
    <w:rPr>
      <w:b/>
      <w:bCs/>
    </w:rPr>
  </w:style>
  <w:style w:type="character" w:customStyle="1" w:styleId="CommentSubjectChar">
    <w:name w:val="Comment Subject Char"/>
    <w:basedOn w:val="CommentTextChar"/>
    <w:link w:val="CommentSubject"/>
    <w:uiPriority w:val="99"/>
    <w:rsid w:val="008A60E9"/>
    <w:rPr>
      <w:rFonts w:ascii="Times New Roman" w:hAnsi="Times New Roman" w:cs="Times New Roman"/>
      <w:b/>
      <w:bCs/>
      <w:spacing w:val="4"/>
      <w:w w:val="103"/>
      <w:kern w:val="14"/>
      <w:sz w:val="20"/>
      <w:szCs w:val="20"/>
      <w:lang w:val="ru-RU"/>
    </w:rPr>
  </w:style>
  <w:style w:type="paragraph" w:styleId="ListParagraph">
    <w:name w:val="List Paragraph"/>
    <w:basedOn w:val="Normal"/>
    <w:uiPriority w:val="34"/>
    <w:rsid w:val="005E25E9"/>
    <w:pPr>
      <w:suppressAutoHyphens/>
      <w:ind w:left="720"/>
      <w:contextualSpacing/>
    </w:pPr>
    <w:rPr>
      <w:kern w:val="0"/>
      <w:lang w:val="es-ES"/>
    </w:rPr>
  </w:style>
  <w:style w:type="paragraph" w:customStyle="1" w:styleId="SingleTxtG">
    <w:name w:val="_ Single Txt_G"/>
    <w:basedOn w:val="Normal"/>
    <w:link w:val="SingleTxtGChar"/>
    <w:rsid w:val="00727123"/>
    <w:pPr>
      <w:suppressAutoHyphens/>
      <w:spacing w:after="120" w:line="240" w:lineRule="atLeast"/>
      <w:ind w:left="1134" w:right="1134"/>
      <w:jc w:val="both"/>
    </w:pPr>
    <w:rPr>
      <w:rFonts w:eastAsia="Times New Roman"/>
      <w:spacing w:val="0"/>
      <w:w w:val="100"/>
      <w:kern w:val="0"/>
      <w:szCs w:val="20"/>
      <w:lang w:val="en-GB"/>
    </w:rPr>
  </w:style>
  <w:style w:type="character" w:customStyle="1" w:styleId="SingleTxtGChar">
    <w:name w:val="_ Single Txt_G Char"/>
    <w:link w:val="SingleTxtG"/>
    <w:rsid w:val="00727123"/>
    <w:rPr>
      <w:rFonts w:ascii="Times New Roman" w:eastAsia="Times New Roman" w:hAnsi="Times New Roman" w:cs="Times New Roman"/>
      <w:sz w:val="20"/>
      <w:szCs w:val="20"/>
      <w:lang w:val="en-GB"/>
    </w:rPr>
  </w:style>
  <w:style w:type="paragraph" w:customStyle="1" w:styleId="HMG">
    <w:name w:val="_ H __M_G"/>
    <w:basedOn w:val="Normal"/>
    <w:next w:val="Normal"/>
    <w:rsid w:val="00727123"/>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link w:val="HChGChar"/>
    <w:rsid w:val="00727123"/>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character" w:customStyle="1" w:styleId="HChGChar">
    <w:name w:val="_ H _Ch_G Char"/>
    <w:link w:val="HChG"/>
    <w:rsid w:val="00727123"/>
    <w:rPr>
      <w:rFonts w:ascii="Times New Roman" w:eastAsia="Times New Roman" w:hAnsi="Times New Roman" w:cs="Times New Roman"/>
      <w:b/>
      <w:sz w:val="28"/>
      <w:szCs w:val="20"/>
      <w:lang w:val="en-GB"/>
    </w:rPr>
  </w:style>
  <w:style w:type="character" w:styleId="Hyperlink">
    <w:name w:val="Hyperlink"/>
    <w:uiPriority w:val="99"/>
    <w:rsid w:val="00727123"/>
    <w:rPr>
      <w:color w:val="auto"/>
      <w:u w:val="none"/>
    </w:rPr>
  </w:style>
  <w:style w:type="character" w:styleId="FollowedHyperlink">
    <w:name w:val="FollowedHyperlink"/>
    <w:semiHidden/>
    <w:rsid w:val="00727123"/>
    <w:rPr>
      <w:color w:val="auto"/>
      <w:u w:val="none"/>
    </w:rPr>
  </w:style>
  <w:style w:type="paragraph" w:customStyle="1" w:styleId="SMG">
    <w:name w:val="__S_M_G"/>
    <w:basedOn w:val="Normal"/>
    <w:next w:val="Normal"/>
    <w:rsid w:val="00727123"/>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727123"/>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727123"/>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uiPriority w:val="99"/>
    <w:rsid w:val="00727123"/>
    <w:rPr>
      <w:rFonts w:ascii="Times New Roman" w:hAnsi="Times New Roman"/>
      <w:b/>
      <w:sz w:val="18"/>
    </w:rPr>
  </w:style>
  <w:style w:type="paragraph" w:customStyle="1" w:styleId="XLargeG">
    <w:name w:val="__XLarge_G"/>
    <w:basedOn w:val="Normal"/>
    <w:next w:val="Normal"/>
    <w:rsid w:val="00727123"/>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727123"/>
    <w:pPr>
      <w:numPr>
        <w:numId w:val="17"/>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727123"/>
    <w:pPr>
      <w:numPr>
        <w:numId w:val="18"/>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727123"/>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727123"/>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rsid w:val="00727123"/>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727123"/>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styleId="NormalWeb">
    <w:name w:val="Normal (Web)"/>
    <w:basedOn w:val="Normal"/>
    <w:uiPriority w:val="99"/>
    <w:rsid w:val="00727123"/>
    <w:pPr>
      <w:suppressAutoHyphens/>
      <w:spacing w:line="240" w:lineRule="atLeast"/>
    </w:pPr>
    <w:rPr>
      <w:rFonts w:eastAsia="Times New Roman"/>
      <w:spacing w:val="0"/>
      <w:w w:val="100"/>
      <w:kern w:val="0"/>
      <w:sz w:val="24"/>
      <w:szCs w:val="24"/>
      <w:lang w:val="en-GB"/>
    </w:rPr>
  </w:style>
  <w:style w:type="character" w:styleId="Emphasis">
    <w:name w:val="Emphasis"/>
    <w:uiPriority w:val="20"/>
    <w:qFormat/>
    <w:rsid w:val="00727123"/>
    <w:rPr>
      <w:i/>
      <w:iCs/>
    </w:rPr>
  </w:style>
  <w:style w:type="character" w:customStyle="1" w:styleId="BalloonTextChar">
    <w:name w:val="Balloon Text Char"/>
    <w:basedOn w:val="DefaultParagraphFont"/>
    <w:link w:val="BalloonText"/>
    <w:uiPriority w:val="99"/>
    <w:semiHidden/>
    <w:rsid w:val="00727123"/>
    <w:rPr>
      <w:rFonts w:ascii="Tahoma" w:eastAsia="Times New Roman" w:hAnsi="Tahoma" w:cs="Tahoma"/>
      <w:sz w:val="16"/>
      <w:szCs w:val="16"/>
      <w:lang w:val="en-GB"/>
    </w:rPr>
  </w:style>
  <w:style w:type="paragraph" w:styleId="BalloonText">
    <w:name w:val="Balloon Text"/>
    <w:basedOn w:val="Normal"/>
    <w:link w:val="BalloonTextChar"/>
    <w:uiPriority w:val="99"/>
    <w:semiHidden/>
    <w:rsid w:val="00727123"/>
    <w:pPr>
      <w:suppressAutoHyphens/>
      <w:spacing w:line="240" w:lineRule="atLeast"/>
    </w:pPr>
    <w:rPr>
      <w:rFonts w:ascii="Tahoma" w:eastAsia="Times New Roman" w:hAnsi="Tahoma" w:cs="Tahoma"/>
      <w:spacing w:val="0"/>
      <w:w w:val="100"/>
      <w:kern w:val="0"/>
      <w:sz w:val="16"/>
      <w:szCs w:val="16"/>
      <w:lang w:val="en-GB"/>
    </w:rPr>
  </w:style>
  <w:style w:type="paragraph" w:customStyle="1" w:styleId="ColorfulShading-Accent11">
    <w:name w:val="Colorful Shading - Accent 11"/>
    <w:hidden/>
    <w:uiPriority w:val="71"/>
    <w:rsid w:val="00727123"/>
    <w:pPr>
      <w:spacing w:after="0" w:line="240" w:lineRule="auto"/>
    </w:pPr>
    <w:rPr>
      <w:rFonts w:ascii="Times New Roman" w:eastAsia="Times New Roman" w:hAnsi="Times New Roman" w:cs="Times New Roman"/>
      <w:sz w:val="20"/>
      <w:szCs w:val="20"/>
      <w:lang w:val="en-GB"/>
    </w:rPr>
  </w:style>
  <w:style w:type="character" w:customStyle="1" w:styleId="hps">
    <w:name w:val="hps"/>
    <w:basedOn w:val="DefaultParagraphFont"/>
    <w:rsid w:val="00727123"/>
  </w:style>
  <w:style w:type="paragraph" w:customStyle="1" w:styleId="ColorfulList-Accent11">
    <w:name w:val="Colorful List - Accent 11"/>
    <w:basedOn w:val="Normal"/>
    <w:uiPriority w:val="72"/>
    <w:qFormat/>
    <w:rsid w:val="00727123"/>
    <w:pPr>
      <w:spacing w:line="240" w:lineRule="auto"/>
      <w:ind w:left="720"/>
      <w:contextualSpacing/>
    </w:pPr>
    <w:rPr>
      <w:rFonts w:ascii="Cambria" w:eastAsia="MS Mincho" w:hAnsi="Cambria"/>
      <w:spacing w:val="0"/>
      <w:w w:val="100"/>
      <w:kern w:val="0"/>
      <w:sz w:val="24"/>
      <w:szCs w:val="24"/>
      <w:lang w:val="fr-FR" w:eastAsia="fr-FR"/>
    </w:rPr>
  </w:style>
  <w:style w:type="paragraph" w:styleId="Revision">
    <w:name w:val="Revision"/>
    <w:hidden/>
    <w:uiPriority w:val="71"/>
    <w:rsid w:val="00727123"/>
    <w:pPr>
      <w:spacing w:after="0" w:line="240" w:lineRule="auto"/>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nhideWhenUsed="0"/>
    <w:lsdException w:name="footer" w:semiHidden="0" w:unhideWhenUsed="0"/>
    <w:lsdException w:name="caption" w:uiPriority="35" w:qFormat="1"/>
    <w:lsdException w:name="footnote reference" w:uiPriority="0" w:qFormat="1"/>
    <w:lsdException w:name="line number" w:semiHidden="0" w:unhideWhenUsed="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FollowedHyperlink" w:uiPriority="0"/>
    <w:lsdException w:name="Strong" w:uiPriority="22" w:unhideWhenUsed="0"/>
    <w:lsdException w:name="Emphasis"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727123"/>
    <w:pPr>
      <w:suppressAutoHyphens/>
      <w:spacing w:line="240" w:lineRule="auto"/>
      <w:outlineLvl w:val="3"/>
    </w:pPr>
    <w:rPr>
      <w:rFonts w:eastAsia="Times New Roman"/>
      <w:spacing w:val="0"/>
      <w:w w:val="100"/>
      <w:kern w:val="0"/>
      <w:szCs w:val="20"/>
      <w:lang w:val="en-GB"/>
    </w:rPr>
  </w:style>
  <w:style w:type="paragraph" w:styleId="Heading5">
    <w:name w:val="heading 5"/>
    <w:basedOn w:val="Normal"/>
    <w:next w:val="Normal"/>
    <w:link w:val="Heading5Char"/>
    <w:qFormat/>
    <w:rsid w:val="00727123"/>
    <w:pPr>
      <w:suppressAutoHyphens/>
      <w:spacing w:line="240" w:lineRule="auto"/>
      <w:outlineLvl w:val="4"/>
    </w:pPr>
    <w:rPr>
      <w:rFonts w:eastAsia="Times New Roman"/>
      <w:spacing w:val="0"/>
      <w:w w:val="100"/>
      <w:kern w:val="0"/>
      <w:szCs w:val="20"/>
      <w:lang w:val="en-GB"/>
    </w:rPr>
  </w:style>
  <w:style w:type="paragraph" w:styleId="Heading6">
    <w:name w:val="heading 6"/>
    <w:basedOn w:val="Normal"/>
    <w:next w:val="Normal"/>
    <w:link w:val="Heading6Char"/>
    <w:qFormat/>
    <w:rsid w:val="00727123"/>
    <w:pPr>
      <w:suppressAutoHyphens/>
      <w:spacing w:line="240" w:lineRule="auto"/>
      <w:outlineLvl w:val="5"/>
    </w:pPr>
    <w:rPr>
      <w:rFonts w:eastAsia="Times New Roman"/>
      <w:spacing w:val="0"/>
      <w:w w:val="100"/>
      <w:kern w:val="0"/>
      <w:szCs w:val="20"/>
      <w:lang w:val="en-GB"/>
    </w:rPr>
  </w:style>
  <w:style w:type="paragraph" w:styleId="Heading7">
    <w:name w:val="heading 7"/>
    <w:basedOn w:val="Normal"/>
    <w:next w:val="Normal"/>
    <w:link w:val="Heading7Char"/>
    <w:qFormat/>
    <w:rsid w:val="00727123"/>
    <w:pPr>
      <w:suppressAutoHyphens/>
      <w:spacing w:line="240" w:lineRule="auto"/>
      <w:outlineLvl w:val="6"/>
    </w:pPr>
    <w:rPr>
      <w:rFonts w:eastAsia="Times New Roman"/>
      <w:spacing w:val="0"/>
      <w:w w:val="100"/>
      <w:kern w:val="0"/>
      <w:szCs w:val="20"/>
      <w:lang w:val="en-GB"/>
    </w:rPr>
  </w:style>
  <w:style w:type="paragraph" w:styleId="Heading8">
    <w:name w:val="heading 8"/>
    <w:basedOn w:val="Normal"/>
    <w:next w:val="Normal"/>
    <w:link w:val="Heading8Char"/>
    <w:qFormat/>
    <w:rsid w:val="00727123"/>
    <w:pPr>
      <w:suppressAutoHyphens/>
      <w:spacing w:line="240" w:lineRule="auto"/>
      <w:outlineLvl w:val="7"/>
    </w:pPr>
    <w:rPr>
      <w:rFonts w:eastAsia="Times New Roman"/>
      <w:spacing w:val="0"/>
      <w:w w:val="100"/>
      <w:kern w:val="0"/>
      <w:szCs w:val="20"/>
      <w:lang w:val="en-GB"/>
    </w:rPr>
  </w:style>
  <w:style w:type="paragraph" w:styleId="Heading9">
    <w:name w:val="heading 9"/>
    <w:basedOn w:val="Normal"/>
    <w:next w:val="Normal"/>
    <w:link w:val="Heading9Char"/>
    <w:qFormat/>
    <w:rsid w:val="00727123"/>
    <w:pPr>
      <w:suppressAutoHyphens/>
      <w:spacing w:line="240" w:lineRule="auto"/>
      <w:outlineLvl w:val="8"/>
    </w:pPr>
    <w:rPr>
      <w:rFonts w:eastAsia="Times New Roman"/>
      <w:spacing w:val="0"/>
      <w:w w:val="100"/>
      <w:kern w:val="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rsid w:val="0071210D"/>
    <w:rPr>
      <w:rFonts w:ascii="Arial" w:eastAsiaTheme="majorEastAsia" w:hAnsi="Arial" w:cstheme="majorBidi"/>
      <w:b/>
      <w:bCs/>
      <w:spacing w:val="4"/>
      <w:w w:val="103"/>
      <w:kern w:val="14"/>
      <w:sz w:val="26"/>
    </w:rPr>
  </w:style>
  <w:style w:type="character" w:customStyle="1" w:styleId="Heading4Char">
    <w:name w:val="Heading 4 Char"/>
    <w:basedOn w:val="DefaultParagraphFont"/>
    <w:link w:val="Heading4"/>
    <w:rsid w:val="00727123"/>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727123"/>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727123"/>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727123"/>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727123"/>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727123"/>
    <w:rPr>
      <w:rFonts w:ascii="Times New Roman" w:eastAsia="Times New Roman" w:hAnsi="Times New Roman" w:cs="Times New Roman"/>
      <w:sz w:val="20"/>
      <w:szCs w:val="20"/>
      <w:lang w:val="en-GB"/>
    </w:rPr>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styleId="Footer">
    <w:name w:val="footer"/>
    <w:aliases w:val="3_G"/>
    <w:basedOn w:val="Normal"/>
    <w:link w:val="FooterChar"/>
    <w:uiPriority w:val="99"/>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uiPriority w:val="99"/>
    <w:rsid w:val="00BE531D"/>
    <w:rPr>
      <w:rFonts w:ascii="Times New Roman" w:hAnsi="Times New Roman"/>
      <w:b/>
      <w:sz w:val="17"/>
      <w:lang w:val="ru-RU"/>
    </w:rPr>
  </w:style>
  <w:style w:type="paragraph" w:styleId="Header">
    <w:name w:val="header"/>
    <w:aliases w:val="6_G"/>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99"/>
    <w:rsid w:val="00BE531D"/>
    <w:rPr>
      <w:rFonts w:ascii="Times New Roman" w:hAnsi="Times New Roman"/>
      <w:sz w:val="17"/>
      <w:lang w:val="ru-RU"/>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nhideWhenUsed/>
    <w:qFormat/>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
    <w:basedOn w:val="DefaultParagraphFont"/>
    <w:qForma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99"/>
    <w:unhideWhenUsed/>
    <w:rsid w:val="008A60E9"/>
    <w:rPr>
      <w:sz w:val="16"/>
      <w:szCs w:val="16"/>
    </w:rPr>
  </w:style>
  <w:style w:type="paragraph" w:styleId="CommentText">
    <w:name w:val="annotation text"/>
    <w:basedOn w:val="Normal"/>
    <w:link w:val="CommentTextChar"/>
    <w:uiPriority w:val="99"/>
    <w:unhideWhenUsed/>
    <w:rsid w:val="008A60E9"/>
    <w:pPr>
      <w:spacing w:line="240" w:lineRule="auto"/>
    </w:pPr>
    <w:rPr>
      <w:szCs w:val="20"/>
    </w:rPr>
  </w:style>
  <w:style w:type="character" w:customStyle="1" w:styleId="CommentTextChar">
    <w:name w:val="Comment Text Char"/>
    <w:basedOn w:val="DefaultParagraphFont"/>
    <w:link w:val="CommentText"/>
    <w:uiPriority w:val="99"/>
    <w:rsid w:val="008A60E9"/>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unhideWhenUsed/>
    <w:rsid w:val="008A60E9"/>
    <w:rPr>
      <w:b/>
      <w:bCs/>
    </w:rPr>
  </w:style>
  <w:style w:type="character" w:customStyle="1" w:styleId="CommentSubjectChar">
    <w:name w:val="Comment Subject Char"/>
    <w:basedOn w:val="CommentTextChar"/>
    <w:link w:val="CommentSubject"/>
    <w:uiPriority w:val="99"/>
    <w:rsid w:val="008A60E9"/>
    <w:rPr>
      <w:rFonts w:ascii="Times New Roman" w:hAnsi="Times New Roman" w:cs="Times New Roman"/>
      <w:b/>
      <w:bCs/>
      <w:spacing w:val="4"/>
      <w:w w:val="103"/>
      <w:kern w:val="14"/>
      <w:sz w:val="20"/>
      <w:szCs w:val="20"/>
      <w:lang w:val="ru-RU"/>
    </w:rPr>
  </w:style>
  <w:style w:type="paragraph" w:styleId="ListParagraph">
    <w:name w:val="List Paragraph"/>
    <w:basedOn w:val="Normal"/>
    <w:uiPriority w:val="34"/>
    <w:rsid w:val="005E25E9"/>
    <w:pPr>
      <w:suppressAutoHyphens/>
      <w:ind w:left="720"/>
      <w:contextualSpacing/>
    </w:pPr>
    <w:rPr>
      <w:kern w:val="0"/>
      <w:lang w:val="es-ES"/>
    </w:rPr>
  </w:style>
  <w:style w:type="paragraph" w:customStyle="1" w:styleId="SingleTxtG">
    <w:name w:val="_ Single Txt_G"/>
    <w:basedOn w:val="Normal"/>
    <w:link w:val="SingleTxtGChar"/>
    <w:rsid w:val="00727123"/>
    <w:pPr>
      <w:suppressAutoHyphens/>
      <w:spacing w:after="120" w:line="240" w:lineRule="atLeast"/>
      <w:ind w:left="1134" w:right="1134"/>
      <w:jc w:val="both"/>
    </w:pPr>
    <w:rPr>
      <w:rFonts w:eastAsia="Times New Roman"/>
      <w:spacing w:val="0"/>
      <w:w w:val="100"/>
      <w:kern w:val="0"/>
      <w:szCs w:val="20"/>
      <w:lang w:val="en-GB"/>
    </w:rPr>
  </w:style>
  <w:style w:type="character" w:customStyle="1" w:styleId="SingleTxtGChar">
    <w:name w:val="_ Single Txt_G Char"/>
    <w:link w:val="SingleTxtG"/>
    <w:rsid w:val="00727123"/>
    <w:rPr>
      <w:rFonts w:ascii="Times New Roman" w:eastAsia="Times New Roman" w:hAnsi="Times New Roman" w:cs="Times New Roman"/>
      <w:sz w:val="20"/>
      <w:szCs w:val="20"/>
      <w:lang w:val="en-GB"/>
    </w:rPr>
  </w:style>
  <w:style w:type="paragraph" w:customStyle="1" w:styleId="HMG">
    <w:name w:val="_ H __M_G"/>
    <w:basedOn w:val="Normal"/>
    <w:next w:val="Normal"/>
    <w:rsid w:val="00727123"/>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link w:val="HChGChar"/>
    <w:rsid w:val="00727123"/>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character" w:customStyle="1" w:styleId="HChGChar">
    <w:name w:val="_ H _Ch_G Char"/>
    <w:link w:val="HChG"/>
    <w:rsid w:val="00727123"/>
    <w:rPr>
      <w:rFonts w:ascii="Times New Roman" w:eastAsia="Times New Roman" w:hAnsi="Times New Roman" w:cs="Times New Roman"/>
      <w:b/>
      <w:sz w:val="28"/>
      <w:szCs w:val="20"/>
      <w:lang w:val="en-GB"/>
    </w:rPr>
  </w:style>
  <w:style w:type="character" w:styleId="Hyperlink">
    <w:name w:val="Hyperlink"/>
    <w:uiPriority w:val="99"/>
    <w:rsid w:val="00727123"/>
    <w:rPr>
      <w:color w:val="auto"/>
      <w:u w:val="none"/>
    </w:rPr>
  </w:style>
  <w:style w:type="character" w:styleId="FollowedHyperlink">
    <w:name w:val="FollowedHyperlink"/>
    <w:semiHidden/>
    <w:rsid w:val="00727123"/>
    <w:rPr>
      <w:color w:val="auto"/>
      <w:u w:val="none"/>
    </w:rPr>
  </w:style>
  <w:style w:type="paragraph" w:customStyle="1" w:styleId="SMG">
    <w:name w:val="__S_M_G"/>
    <w:basedOn w:val="Normal"/>
    <w:next w:val="Normal"/>
    <w:rsid w:val="00727123"/>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727123"/>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727123"/>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uiPriority w:val="99"/>
    <w:rsid w:val="00727123"/>
    <w:rPr>
      <w:rFonts w:ascii="Times New Roman" w:hAnsi="Times New Roman"/>
      <w:b/>
      <w:sz w:val="18"/>
    </w:rPr>
  </w:style>
  <w:style w:type="paragraph" w:customStyle="1" w:styleId="XLargeG">
    <w:name w:val="__XLarge_G"/>
    <w:basedOn w:val="Normal"/>
    <w:next w:val="Normal"/>
    <w:rsid w:val="00727123"/>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727123"/>
    <w:pPr>
      <w:numPr>
        <w:numId w:val="17"/>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727123"/>
    <w:pPr>
      <w:numPr>
        <w:numId w:val="18"/>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727123"/>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727123"/>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rsid w:val="00727123"/>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727123"/>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styleId="NormalWeb">
    <w:name w:val="Normal (Web)"/>
    <w:basedOn w:val="Normal"/>
    <w:uiPriority w:val="99"/>
    <w:rsid w:val="00727123"/>
    <w:pPr>
      <w:suppressAutoHyphens/>
      <w:spacing w:line="240" w:lineRule="atLeast"/>
    </w:pPr>
    <w:rPr>
      <w:rFonts w:eastAsia="Times New Roman"/>
      <w:spacing w:val="0"/>
      <w:w w:val="100"/>
      <w:kern w:val="0"/>
      <w:sz w:val="24"/>
      <w:szCs w:val="24"/>
      <w:lang w:val="en-GB"/>
    </w:rPr>
  </w:style>
  <w:style w:type="character" w:styleId="Emphasis">
    <w:name w:val="Emphasis"/>
    <w:uiPriority w:val="20"/>
    <w:qFormat/>
    <w:rsid w:val="00727123"/>
    <w:rPr>
      <w:i/>
      <w:iCs/>
    </w:rPr>
  </w:style>
  <w:style w:type="character" w:customStyle="1" w:styleId="BalloonTextChar">
    <w:name w:val="Balloon Text Char"/>
    <w:basedOn w:val="DefaultParagraphFont"/>
    <w:link w:val="BalloonText"/>
    <w:uiPriority w:val="99"/>
    <w:semiHidden/>
    <w:rsid w:val="00727123"/>
    <w:rPr>
      <w:rFonts w:ascii="Tahoma" w:eastAsia="Times New Roman" w:hAnsi="Tahoma" w:cs="Tahoma"/>
      <w:sz w:val="16"/>
      <w:szCs w:val="16"/>
      <w:lang w:val="en-GB"/>
    </w:rPr>
  </w:style>
  <w:style w:type="paragraph" w:styleId="BalloonText">
    <w:name w:val="Balloon Text"/>
    <w:basedOn w:val="Normal"/>
    <w:link w:val="BalloonTextChar"/>
    <w:uiPriority w:val="99"/>
    <w:semiHidden/>
    <w:rsid w:val="00727123"/>
    <w:pPr>
      <w:suppressAutoHyphens/>
      <w:spacing w:line="240" w:lineRule="atLeast"/>
    </w:pPr>
    <w:rPr>
      <w:rFonts w:ascii="Tahoma" w:eastAsia="Times New Roman" w:hAnsi="Tahoma" w:cs="Tahoma"/>
      <w:spacing w:val="0"/>
      <w:w w:val="100"/>
      <w:kern w:val="0"/>
      <w:sz w:val="16"/>
      <w:szCs w:val="16"/>
      <w:lang w:val="en-GB"/>
    </w:rPr>
  </w:style>
  <w:style w:type="paragraph" w:customStyle="1" w:styleId="ColorfulShading-Accent11">
    <w:name w:val="Colorful Shading - Accent 11"/>
    <w:hidden/>
    <w:uiPriority w:val="71"/>
    <w:rsid w:val="00727123"/>
    <w:pPr>
      <w:spacing w:after="0" w:line="240" w:lineRule="auto"/>
    </w:pPr>
    <w:rPr>
      <w:rFonts w:ascii="Times New Roman" w:eastAsia="Times New Roman" w:hAnsi="Times New Roman" w:cs="Times New Roman"/>
      <w:sz w:val="20"/>
      <w:szCs w:val="20"/>
      <w:lang w:val="en-GB"/>
    </w:rPr>
  </w:style>
  <w:style w:type="character" w:customStyle="1" w:styleId="hps">
    <w:name w:val="hps"/>
    <w:basedOn w:val="DefaultParagraphFont"/>
    <w:rsid w:val="00727123"/>
  </w:style>
  <w:style w:type="paragraph" w:customStyle="1" w:styleId="ColorfulList-Accent11">
    <w:name w:val="Colorful List - Accent 11"/>
    <w:basedOn w:val="Normal"/>
    <w:uiPriority w:val="72"/>
    <w:qFormat/>
    <w:rsid w:val="00727123"/>
    <w:pPr>
      <w:spacing w:line="240" w:lineRule="auto"/>
      <w:ind w:left="720"/>
      <w:contextualSpacing/>
    </w:pPr>
    <w:rPr>
      <w:rFonts w:ascii="Cambria" w:eastAsia="MS Mincho" w:hAnsi="Cambria"/>
      <w:spacing w:val="0"/>
      <w:w w:val="100"/>
      <w:kern w:val="0"/>
      <w:sz w:val="24"/>
      <w:szCs w:val="24"/>
      <w:lang w:val="fr-FR" w:eastAsia="fr-FR"/>
    </w:rPr>
  </w:style>
  <w:style w:type="paragraph" w:styleId="Revision">
    <w:name w:val="Revision"/>
    <w:hidden/>
    <w:uiPriority w:val="71"/>
    <w:rsid w:val="00727123"/>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file://CONF-CONF/DATA/GROUPS/Editing%20Section/HR%20editors/Ralph/www.europarl.europa.eu/RegData/etudes/BRIE/2014/536291/IPOL_BRI(2014)536291_EN.pdf" TargetMode="External"/><Relationship Id="rId2" Type="http://schemas.openxmlformats.org/officeDocument/2006/relationships/hyperlink" Target="http://epthinktank.eu/2014/04/23/russias-import-ban-on-eu-pork-meat/" TargetMode="External"/><Relationship Id="rId1" Type="http://schemas.openxmlformats.org/officeDocument/2006/relationships/hyperlink" Target="file://CONF-CONF/DATA/GROUPS/Editing%20Section/HR%20editors/Ralph/www.oscepa.org/meetings/annual-sessions/2012-monaco-annual-session/2012-monaco-final-declaration/1676-07" TargetMode="External"/><Relationship Id="rId6" Type="http://schemas.openxmlformats.org/officeDocument/2006/relationships/hyperlink" Target="file://CONF-CONF/DATA/GROUPS/Editing%20Section/HR%20editors/Ralph/www.smallarmssurvey.org/fileadmin/docs/L-External-publications/2003/2003%20Uppsala%20Targeted%20sanctions%20effective.pdf" TargetMode="External"/><Relationship Id="rId5" Type="http://schemas.openxmlformats.org/officeDocument/2006/relationships/hyperlink" Target="file://CONF-CONF/DATA/GROUPS/Editing%20Section/HR%20editors/Ralph/www.watsoninstitute.org/tfs/CD/booklet_sanctions.pdf" TargetMode="External"/><Relationship Id="rId4" Type="http://schemas.openxmlformats.org/officeDocument/2006/relationships/hyperlink" Target="file://CONF-CONF/DATA/GROUPS/Editing%20Section/HR%20editors/Ralph/www.eda.admin.ch/content/dam/eda/en/documents/home/Handbuch-zu-gezielten-Finanzsanktionen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1B241-67BA-4233-9358-D99AC6D4EFBB}"/>
</file>

<file path=customXml/itemProps2.xml><?xml version="1.0" encoding="utf-8"?>
<ds:datastoreItem xmlns:ds="http://schemas.openxmlformats.org/officeDocument/2006/customXml" ds:itemID="{6B2CE6D5-2A76-4545-ADD3-E93CC3C59583}"/>
</file>

<file path=customXml/itemProps3.xml><?xml version="1.0" encoding="utf-8"?>
<ds:datastoreItem xmlns:ds="http://schemas.openxmlformats.org/officeDocument/2006/customXml" ds:itemID="{B95BAB35-CDBD-4E83-B0CD-175EEAFB5312}"/>
</file>

<file path=customXml/itemProps4.xml><?xml version="1.0" encoding="utf-8"?>
<ds:datastoreItem xmlns:ds="http://schemas.openxmlformats.org/officeDocument/2006/customXml" ds:itemID="{E69B3460-3B1C-4F3F-B45E-9889B8002F10}"/>
</file>

<file path=docProps/app.xml><?xml version="1.0" encoding="utf-8"?>
<Properties xmlns="http://schemas.openxmlformats.org/officeDocument/2006/extended-properties" xmlns:vt="http://schemas.openxmlformats.org/officeDocument/2006/docPropsVTypes">
  <Template>Normal.dotm</Template>
  <TotalTime>0</TotalTime>
  <Pages>22</Pages>
  <Words>9118</Words>
  <Characters>51979</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60976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negative impact of unilateral coercive measures on the enjoyment of human rights, Idriss Jazairy in Russian</dc:title>
  <dc:creator>Салынская Екатерина</dc:creator>
  <cp:lastModifiedBy>Салынская Екатерина</cp:lastModifiedBy>
  <cp:revision>3</cp:revision>
  <cp:lastPrinted>2015-09-08T12:16:00Z</cp:lastPrinted>
  <dcterms:created xsi:type="dcterms:W3CDTF">2015-09-08T12:16:00Z</dcterms:created>
  <dcterms:modified xsi:type="dcterms:W3CDTF">2015-09-08T12:16:00Z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1513475R</vt:lpwstr>
  </property>
  <property fmtid="{D5CDD505-2E9C-101B-9397-08002B2CF9AE}" pid="3" name="ODSRefJobNo">
    <vt:lpwstr>1517707R</vt:lpwstr>
  </property>
  <property fmtid="{D5CDD505-2E9C-101B-9397-08002B2CF9AE}" pid="4" name="Symbol1">
    <vt:lpwstr>A/HRC/30/45</vt:lpwstr>
  </property>
  <property fmtid="{D5CDD505-2E9C-101B-9397-08002B2CF9AE}" pid="5" name="Symbol2">
    <vt:lpwstr/>
  </property>
  <property fmtid="{D5CDD505-2E9C-101B-9397-08002B2CF9AE}" pid="6" name="Translator">
    <vt:lpwstr/>
  </property>
  <property fmtid="{D5CDD505-2E9C-101B-9397-08002B2CF9AE}" pid="7" name="Operator">
    <vt:lpwstr>ES</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10 August 2015</vt:lpwstr>
  </property>
  <property fmtid="{D5CDD505-2E9C-101B-9397-08002B2CF9AE}" pid="12" name="Original">
    <vt:lpwstr>English</vt:lpwstr>
  </property>
  <property fmtid="{D5CDD505-2E9C-101B-9397-08002B2CF9AE}" pid="13" name="Release Date">
    <vt:lpwstr>080915</vt:lpwstr>
  </property>
  <property fmtid="{D5CDD505-2E9C-101B-9397-08002B2CF9AE}" pid="14" name="ContentTypeId">
    <vt:lpwstr>0x010100EF670F518423CB4F888C4265EEC2C475</vt:lpwstr>
  </property>
  <property fmtid="{D5CDD505-2E9C-101B-9397-08002B2CF9AE}" pid="15" name="Order">
    <vt:r8>40000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