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AF" w:rsidRDefault="00BC55AF" w:rsidP="00BC55AF">
      <w:pPr>
        <w:spacing w:line="240" w:lineRule="auto"/>
        <w:jc w:val="left"/>
        <w:rPr>
          <w:szCs w:val="6"/>
          <w:rtl/>
        </w:rPr>
        <w:sectPr w:rsidR="00BC55AF" w:rsidSect="00BC55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9" w:h="16834" w:code="1"/>
          <w:pgMar w:top="1742" w:right="936" w:bottom="1898" w:left="936" w:header="576" w:footer="1030" w:gutter="0"/>
          <w:cols w:space="720"/>
          <w:titlePg/>
          <w:bidi/>
          <w:rtlGutter/>
          <w:docGrid w:linePitch="278"/>
        </w:sectPr>
      </w:pPr>
      <w:r>
        <w:rPr>
          <w:rStyle w:val="CommentReference"/>
        </w:rPr>
        <w:commentReference w:id="0"/>
      </w:r>
      <w:bookmarkStart w:id="1" w:name="_GoBack"/>
      <w:bookmarkEnd w:id="1"/>
    </w:p>
    <w:p w:rsidR="00BC55AF" w:rsidRDefault="00BC55AF" w:rsidP="00FA65D3">
      <w:pPr>
        <w:pStyle w:val="H1"/>
        <w:rPr>
          <w:rtl/>
        </w:rPr>
      </w:pPr>
      <w:r>
        <w:rPr>
          <w:rtl/>
        </w:rPr>
        <w:lastRenderedPageBreak/>
        <w:t>مجلس حقوق الإنسان</w:t>
      </w:r>
    </w:p>
    <w:p w:rsidR="00FA65D3" w:rsidRPr="0038506A" w:rsidRDefault="00FA65D3" w:rsidP="0090037A">
      <w:pPr>
        <w:pStyle w:val="H23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ind w:left="662" w:hanging="662"/>
        <w:rPr>
          <w:rtl/>
        </w:rPr>
      </w:pPr>
      <w:r w:rsidRPr="0038506A">
        <w:rPr>
          <w:rtl/>
        </w:rPr>
        <w:t>الدورة الثلاثون</w:t>
      </w:r>
    </w:p>
    <w:p w:rsidR="00FA65D3" w:rsidRPr="00FA65D3" w:rsidRDefault="00FA65D3" w:rsidP="00FA65D3">
      <w:pPr>
        <w:pStyle w:val="SingleTxt"/>
        <w:spacing w:after="0"/>
        <w:ind w:left="0"/>
        <w:rPr>
          <w:rtl/>
        </w:rPr>
      </w:pPr>
      <w:r w:rsidRPr="00FA65D3">
        <w:rPr>
          <w:rtl/>
        </w:rPr>
        <w:t>البند 3 من جدول الأعمال</w:t>
      </w:r>
    </w:p>
    <w:p w:rsidR="00FA65D3" w:rsidRPr="0038506A" w:rsidRDefault="00FA65D3" w:rsidP="00010319">
      <w:pPr>
        <w:pStyle w:val="H23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ind w:left="662" w:hanging="662"/>
        <w:rPr>
          <w:rtl/>
        </w:rPr>
      </w:pPr>
      <w:r w:rsidRPr="0038506A">
        <w:rPr>
          <w:rtl/>
        </w:rPr>
        <w:t>تعزيز وحماية جميع حقوق الإنسان</w:t>
      </w:r>
      <w:r>
        <w:rPr>
          <w:rFonts w:hint="cs"/>
          <w:rtl/>
        </w:rPr>
        <w:t>،</w:t>
      </w:r>
      <w:r w:rsidRPr="0038506A">
        <w:rPr>
          <w:rtl/>
        </w:rPr>
        <w:t xml:space="preserve"> المدنية والسياسية والاقتصادية</w:t>
      </w:r>
    </w:p>
    <w:p w:rsidR="00FA65D3" w:rsidRPr="0038506A" w:rsidRDefault="00FA65D3" w:rsidP="00010319">
      <w:pPr>
        <w:pStyle w:val="H23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ind w:left="662" w:hanging="662"/>
        <w:rPr>
          <w:rtl/>
        </w:rPr>
      </w:pPr>
      <w:r w:rsidRPr="0038506A">
        <w:rPr>
          <w:rtl/>
        </w:rPr>
        <w:t>والاجتماعية والثقافية، بما في ذلك الحق في التنمية</w:t>
      </w:r>
    </w:p>
    <w:p w:rsidR="00FA65D3" w:rsidRPr="00FA65D3" w:rsidRDefault="00FA65D3" w:rsidP="00FA65D3">
      <w:pPr>
        <w:pStyle w:val="HCh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spacing w:line="120" w:lineRule="exact"/>
        <w:ind w:left="662" w:right="1232" w:hanging="662"/>
        <w:rPr>
          <w:sz w:val="10"/>
          <w:rtl/>
        </w:rPr>
      </w:pPr>
    </w:p>
    <w:p w:rsidR="00FA65D3" w:rsidRPr="00FA65D3" w:rsidRDefault="00FA65D3" w:rsidP="00FA65D3">
      <w:pPr>
        <w:pStyle w:val="HCh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spacing w:line="120" w:lineRule="exact"/>
        <w:ind w:left="662" w:right="1232" w:hanging="662"/>
        <w:rPr>
          <w:sz w:val="10"/>
          <w:rtl/>
        </w:rPr>
      </w:pPr>
    </w:p>
    <w:p w:rsidR="00FA65D3" w:rsidRPr="00FA65D3" w:rsidRDefault="00FA65D3" w:rsidP="00FA65D3">
      <w:pPr>
        <w:pStyle w:val="HCh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spacing w:line="120" w:lineRule="exact"/>
        <w:ind w:left="662" w:right="1232" w:hanging="662"/>
        <w:rPr>
          <w:sz w:val="10"/>
          <w:rtl/>
        </w:rPr>
      </w:pPr>
    </w:p>
    <w:p w:rsidR="00E93189" w:rsidRPr="004A5263" w:rsidRDefault="00E93189" w:rsidP="00E93189">
      <w:pPr>
        <w:framePr w:w="9792" w:h="432" w:hSpace="187" w:wrap="around" w:hAnchor="page" w:x="1196" w:yAlign="bottom"/>
        <w:spacing w:line="240" w:lineRule="auto"/>
        <w:rPr>
          <w:szCs w:val="10"/>
          <w:rtl/>
        </w:rPr>
      </w:pPr>
    </w:p>
    <w:p w:rsidR="00E93189" w:rsidRPr="004A5263" w:rsidRDefault="00E93189" w:rsidP="00E93189">
      <w:pPr>
        <w:framePr w:w="9792" w:h="432" w:hSpace="187" w:wrap="around" w:hAnchor="page" w:x="1196" w:yAlign="bottom"/>
        <w:spacing w:line="240" w:lineRule="auto"/>
        <w:rPr>
          <w:szCs w:val="6"/>
          <w:rtl/>
        </w:rPr>
      </w:pPr>
      <w:r w:rsidRPr="004A5263">
        <w:rPr>
          <w:noProof/>
          <w:w w:val="100"/>
          <w:szCs w:val="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14715" wp14:editId="0290B6C4">
                <wp:simplePos x="0" y="0"/>
                <wp:positionH relativeFrom="column">
                  <wp:posOffset>5029327</wp:posOffset>
                </wp:positionH>
                <wp:positionV relativeFrom="paragraph">
                  <wp:posOffset>-12700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-1pt" to="468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" strokecolor="#010000"/>
            </w:pict>
          </mc:Fallback>
        </mc:AlternateContent>
      </w:r>
    </w:p>
    <w:p w:rsidR="00E93189" w:rsidRPr="004A5263" w:rsidRDefault="00E93189" w:rsidP="00E93189">
      <w:pPr>
        <w:framePr w:w="9792" w:h="432" w:hSpace="187" w:wrap="around" w:hAnchor="page" w:x="1196" w:yAlign="bottom"/>
        <w:spacing w:after="80" w:line="300" w:lineRule="exact"/>
        <w:ind w:left="1267" w:right="1267" w:hanging="399"/>
        <w:rPr>
          <w:sz w:val="17"/>
          <w:szCs w:val="26"/>
        </w:rPr>
      </w:pPr>
      <w:r>
        <w:rPr>
          <w:rFonts w:hint="cs"/>
          <w:sz w:val="17"/>
          <w:szCs w:val="26"/>
          <w:rtl/>
        </w:rPr>
        <w:t>*</w:t>
      </w:r>
      <w:r>
        <w:rPr>
          <w:sz w:val="17"/>
          <w:szCs w:val="26"/>
          <w:rtl/>
        </w:rPr>
        <w:tab/>
      </w:r>
      <w:r>
        <w:rPr>
          <w:rFonts w:hint="cs"/>
          <w:sz w:val="17"/>
          <w:szCs w:val="26"/>
          <w:rtl/>
        </w:rPr>
        <w:t>تأخر تقديم هذه الوثيقة.</w:t>
      </w:r>
    </w:p>
    <w:p w:rsidR="00010319" w:rsidRDefault="00010319" w:rsidP="007A35A5">
      <w:pPr>
        <w:pStyle w:val="HCh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after="120"/>
        <w:ind w:left="1267" w:right="1267" w:hanging="1267"/>
        <w:rPr>
          <w:rtl/>
        </w:rPr>
      </w:pPr>
      <w:r w:rsidRPr="00190DCD">
        <w:rPr>
          <w:rFonts w:hint="cs"/>
          <w:spacing w:val="-8"/>
          <w:rtl/>
        </w:rPr>
        <w:tab/>
      </w:r>
      <w:r w:rsidRPr="00190DCD">
        <w:rPr>
          <w:rFonts w:hint="cs"/>
          <w:spacing w:val="-8"/>
          <w:rtl/>
        </w:rPr>
        <w:tab/>
      </w:r>
      <w:r w:rsidRPr="00190DCD">
        <w:rPr>
          <w:spacing w:val="-8"/>
          <w:rtl/>
        </w:rPr>
        <w:t>السبل والوسائل الكفيلة بتعزيز التعاون الدولي في إطار آلي</w:t>
      </w:r>
      <w:r w:rsidRPr="00190DCD">
        <w:rPr>
          <w:rFonts w:hint="cs"/>
          <w:spacing w:val="-8"/>
          <w:rtl/>
        </w:rPr>
        <w:t>ات</w:t>
      </w:r>
      <w:r w:rsidRPr="00190DCD">
        <w:rPr>
          <w:spacing w:val="-8"/>
          <w:rtl/>
        </w:rPr>
        <w:t xml:space="preserve"> الأمم المتحدة لحقوق الإنسان، بما فيها مجلس حقوق الإنسان، والعقبات والتحديات في هذا المجال والتدابير التي ي</w:t>
      </w:r>
      <w:r w:rsidRPr="00190DCD">
        <w:rPr>
          <w:rFonts w:hint="cs"/>
          <w:spacing w:val="-8"/>
          <w:rtl/>
        </w:rPr>
        <w:t>ُ</w:t>
      </w:r>
      <w:r w:rsidRPr="00190DCD">
        <w:rPr>
          <w:spacing w:val="-8"/>
          <w:rtl/>
        </w:rPr>
        <w:t>قترح اتخاذها للتغلب عليها</w:t>
      </w:r>
      <w:r w:rsidR="004D0432" w:rsidRPr="004D0432">
        <w:rPr>
          <w:rFonts w:hint="cs"/>
          <w:sz w:val="20"/>
          <w:szCs w:val="30"/>
          <w:rtl/>
        </w:rPr>
        <w:t>*</w:t>
      </w:r>
    </w:p>
    <w:p w:rsidR="00FA65D3" w:rsidRPr="00FA65D3" w:rsidRDefault="00FA65D3" w:rsidP="00FA65D3">
      <w:pPr>
        <w:spacing w:line="120" w:lineRule="exact"/>
        <w:rPr>
          <w:sz w:val="10"/>
          <w:rtl/>
        </w:rPr>
      </w:pPr>
    </w:p>
    <w:p w:rsidR="00FA65D3" w:rsidRPr="00FA65D3" w:rsidRDefault="00FA65D3" w:rsidP="00FA65D3">
      <w:pPr>
        <w:spacing w:line="120" w:lineRule="exact"/>
        <w:rPr>
          <w:sz w:val="10"/>
          <w:rtl/>
        </w:rPr>
      </w:pPr>
    </w:p>
    <w:p w:rsidR="00FA65D3" w:rsidRDefault="00FA65D3" w:rsidP="00ED4AE4">
      <w:pPr>
        <w:pStyle w:val="H1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ind w:left="662" w:hanging="662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tl/>
        </w:rPr>
        <w:t>مذكرة من الأمانة</w:t>
      </w:r>
    </w:p>
    <w:p w:rsidR="00FA65D3" w:rsidRPr="00ED4AE4" w:rsidRDefault="00FA65D3" w:rsidP="00ED4AE4">
      <w:pPr>
        <w:spacing w:line="120" w:lineRule="exact"/>
        <w:rPr>
          <w:sz w:val="10"/>
          <w:rtl/>
        </w:rPr>
      </w:pPr>
    </w:p>
    <w:p w:rsidR="00ED4AE4" w:rsidRPr="00FA65D3" w:rsidRDefault="00ED4AE4" w:rsidP="00FA65D3">
      <w:pPr>
        <w:spacing w:line="120" w:lineRule="exact"/>
        <w:rPr>
          <w:sz w:val="10"/>
          <w:rtl/>
        </w:rPr>
      </w:pPr>
    </w:p>
    <w:p w:rsidR="00FA65D3" w:rsidRDefault="00FA65D3" w:rsidP="00FA65D3">
      <w:pPr>
        <w:pStyle w:val="SingleTxt"/>
        <w:rPr>
          <w:rtl/>
        </w:rPr>
      </w:pPr>
      <w:r>
        <w:rPr>
          <w:rFonts w:hint="cs"/>
          <w:sz w:val="32"/>
          <w:szCs w:val="32"/>
          <w:rtl/>
        </w:rPr>
        <w:t>1-</w:t>
      </w:r>
      <w:r>
        <w:rPr>
          <w:rFonts w:hint="cs"/>
          <w:sz w:val="32"/>
          <w:szCs w:val="32"/>
          <w:rtl/>
        </w:rPr>
        <w:tab/>
        <w:t>ط</w:t>
      </w:r>
      <w:r w:rsidRPr="002E5174">
        <w:rPr>
          <w:rFonts w:hint="cs"/>
          <w:sz w:val="32"/>
          <w:szCs w:val="32"/>
          <w:rtl/>
        </w:rPr>
        <w:t>لب</w:t>
      </w:r>
      <w:r>
        <w:rPr>
          <w:rFonts w:hint="cs"/>
          <w:rtl/>
        </w:rPr>
        <w:t xml:space="preserve"> </w:t>
      </w:r>
      <w:r w:rsidRPr="00320243">
        <w:rPr>
          <w:rtl/>
        </w:rPr>
        <w:t xml:space="preserve">مجلس حقوق الإنسان في قراره 28/2 </w:t>
      </w:r>
      <w:r>
        <w:rPr>
          <w:rFonts w:hint="cs"/>
          <w:rtl/>
        </w:rPr>
        <w:t>إلى ال</w:t>
      </w:r>
      <w:r w:rsidRPr="00320243">
        <w:rPr>
          <w:rtl/>
        </w:rPr>
        <w:t>مفوض</w:t>
      </w:r>
      <w:r>
        <w:rPr>
          <w:rFonts w:hint="cs"/>
          <w:rtl/>
        </w:rPr>
        <w:t xml:space="preserve"> </w:t>
      </w:r>
      <w:r>
        <w:rPr>
          <w:rtl/>
        </w:rPr>
        <w:t>السامي</w:t>
      </w:r>
      <w:r w:rsidRPr="00320243">
        <w:rPr>
          <w:rtl/>
        </w:rPr>
        <w:t xml:space="preserve"> لحقوق الإنسان </w:t>
      </w:r>
      <w:r>
        <w:rPr>
          <w:rFonts w:hint="cs"/>
          <w:rtl/>
        </w:rPr>
        <w:t xml:space="preserve">أن يُعدّ، بالتشاور مع الدول وواضعاً في اعتباره المناقشات التي أجراها الفريق الرفيع المستوى </w:t>
      </w:r>
      <w:commentRangeStart w:id="2"/>
      <w:r>
        <w:rPr>
          <w:rFonts w:hint="cs"/>
          <w:rtl/>
        </w:rPr>
        <w:t xml:space="preserve">المعني بتعميم مراعاة حقوق الإنسان والتي انعقدت في أثناء دورة المجلس الثامنة والعشرين وتناولت موضوع "تعزيز التعاون الدولي في ميدان حقوق الإنسان"، </w:t>
      </w:r>
      <w:commentRangeEnd w:id="2"/>
      <w:r>
        <w:rPr>
          <w:rStyle w:val="CommentReference"/>
          <w:rtl/>
        </w:rPr>
        <w:commentReference w:id="2"/>
      </w:r>
      <w:r w:rsidRPr="00320243">
        <w:rPr>
          <w:rtl/>
        </w:rPr>
        <w:t xml:space="preserve">تقريراً </w:t>
      </w:r>
      <w:r>
        <w:rPr>
          <w:rFonts w:hint="cs"/>
          <w:rtl/>
        </w:rPr>
        <w:t>عن ال</w:t>
      </w:r>
      <w:r w:rsidRPr="00320243">
        <w:rPr>
          <w:rtl/>
        </w:rPr>
        <w:t xml:space="preserve">سبل </w:t>
      </w:r>
      <w:r>
        <w:rPr>
          <w:rtl/>
        </w:rPr>
        <w:t>و</w:t>
      </w:r>
      <w:r>
        <w:rPr>
          <w:rFonts w:hint="cs"/>
          <w:rtl/>
        </w:rPr>
        <w:t>ال</w:t>
      </w:r>
      <w:r>
        <w:rPr>
          <w:rtl/>
        </w:rPr>
        <w:t>وسائل</w:t>
      </w:r>
      <w:r>
        <w:rPr>
          <w:rFonts w:hint="cs"/>
          <w:rtl/>
        </w:rPr>
        <w:t xml:space="preserve"> الكفيلة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>تعزيز التعاون</w:t>
      </w:r>
      <w:r w:rsidRPr="00320243">
        <w:rPr>
          <w:rtl/>
        </w:rPr>
        <w:t xml:space="preserve"> الدولي في إطار </w:t>
      </w:r>
      <w:r>
        <w:rPr>
          <w:rtl/>
        </w:rPr>
        <w:t>آل</w:t>
      </w:r>
      <w:r>
        <w:rPr>
          <w:rFonts w:hint="cs"/>
          <w:rtl/>
        </w:rPr>
        <w:t>يات</w:t>
      </w:r>
      <w:r w:rsidRPr="00320243">
        <w:rPr>
          <w:rtl/>
        </w:rPr>
        <w:t xml:space="preserve"> الأمم المتحدة لحقوق الإنسان، بما فيها </w:t>
      </w:r>
      <w:r>
        <w:rPr>
          <w:rFonts w:hint="cs"/>
          <w:rtl/>
        </w:rPr>
        <w:t>مجلس حقوق الإنسان</w:t>
      </w:r>
      <w:r w:rsidRPr="00320243">
        <w:rPr>
          <w:rtl/>
        </w:rPr>
        <w:t>، و</w:t>
      </w:r>
      <w:r>
        <w:rPr>
          <w:rFonts w:hint="cs"/>
          <w:rtl/>
        </w:rPr>
        <w:t xml:space="preserve">بشأن </w:t>
      </w:r>
      <w:r w:rsidRPr="00320243">
        <w:rPr>
          <w:rtl/>
        </w:rPr>
        <w:t>العقبات والتحديات في هذا المجال والتدابير التي</w:t>
      </w:r>
      <w:r>
        <w:rPr>
          <w:rFonts w:hint="cs"/>
          <w:rtl/>
        </w:rPr>
        <w:t xml:space="preserve"> يُقترح</w:t>
      </w:r>
      <w:r w:rsidRPr="00320243">
        <w:rPr>
          <w:rtl/>
        </w:rPr>
        <w:t xml:space="preserve"> اتخاذها </w:t>
      </w:r>
      <w:r>
        <w:rPr>
          <w:rFonts w:hint="cs"/>
          <w:rtl/>
        </w:rPr>
        <w:t>للتغلب عليها، وأن يقدِّم التقرير إلى المجلس قبل انعقاد دورته الثلاثين.</w:t>
      </w:r>
      <w:r w:rsidR="00ED4AE4">
        <w:t xml:space="preserve"> </w:t>
      </w:r>
    </w:p>
    <w:p w:rsidR="00FA65D3" w:rsidRDefault="00FA65D3" w:rsidP="00ED4AE4">
      <w:pPr>
        <w:pStyle w:val="SingleTxt"/>
        <w:rPr>
          <w:b/>
          <w:bCs/>
          <w:rtl/>
        </w:rPr>
      </w:pPr>
      <w:r w:rsidRPr="00FA65D3">
        <w:rPr>
          <w:rFonts w:hint="cs"/>
          <w:rtl/>
        </w:rPr>
        <w:t>2-</w:t>
      </w:r>
      <w:r>
        <w:rPr>
          <w:rFonts w:hint="cs"/>
          <w:b/>
          <w:bCs/>
          <w:rtl/>
        </w:rPr>
        <w:tab/>
      </w:r>
      <w:r w:rsidRPr="00320243">
        <w:rPr>
          <w:rFonts w:hint="cs"/>
          <w:rtl/>
        </w:rPr>
        <w:t>ولأسباب فنية</w:t>
      </w:r>
      <w:r w:rsidR="00ED4AE4">
        <w:rPr>
          <w:rFonts w:hint="cs"/>
          <w:rtl/>
        </w:rPr>
        <w:t>،</w:t>
      </w:r>
      <w:r w:rsidRPr="00320243">
        <w:rPr>
          <w:rFonts w:hint="cs"/>
          <w:rtl/>
        </w:rPr>
        <w:t xml:space="preserve"> سي</w:t>
      </w:r>
      <w:r>
        <w:rPr>
          <w:rFonts w:hint="cs"/>
          <w:rtl/>
        </w:rPr>
        <w:t>ُ</w:t>
      </w:r>
      <w:r w:rsidRPr="00320243">
        <w:rPr>
          <w:rFonts w:hint="cs"/>
          <w:rtl/>
        </w:rPr>
        <w:t xml:space="preserve">رفع التقرير المذكور أعلاه إلى مجلس حقوق الإنسان </w:t>
      </w:r>
      <w:r>
        <w:rPr>
          <w:rFonts w:hint="cs"/>
          <w:rtl/>
        </w:rPr>
        <w:t>في</w:t>
      </w:r>
      <w:r w:rsidRPr="00320243">
        <w:rPr>
          <w:rFonts w:hint="cs"/>
          <w:rtl/>
        </w:rPr>
        <w:t xml:space="preserve"> جلسته الح</w:t>
      </w:r>
      <w:r>
        <w:rPr>
          <w:rFonts w:hint="cs"/>
          <w:rtl/>
        </w:rPr>
        <w:t>ا</w:t>
      </w:r>
      <w:r w:rsidRPr="00320243">
        <w:rPr>
          <w:rFonts w:hint="cs"/>
          <w:rtl/>
        </w:rPr>
        <w:t>د</w:t>
      </w:r>
      <w:r>
        <w:rPr>
          <w:rFonts w:hint="cs"/>
          <w:rtl/>
        </w:rPr>
        <w:t>ي</w:t>
      </w:r>
      <w:r w:rsidRPr="00320243">
        <w:rPr>
          <w:rFonts w:hint="cs"/>
          <w:rtl/>
        </w:rPr>
        <w:t>ة والثلاثين.</w:t>
      </w:r>
    </w:p>
    <w:p w:rsidR="00FA65D3" w:rsidRDefault="00FA65D3" w:rsidP="00FA65D3">
      <w:pPr>
        <w:pStyle w:val="SingleTxt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____________</w:t>
      </w:r>
    </w:p>
    <w:p w:rsidR="00BC55AF" w:rsidRPr="00BC55AF" w:rsidRDefault="00BC55AF" w:rsidP="00BC55AF">
      <w:pPr>
        <w:pStyle w:val="SingleTxt"/>
      </w:pPr>
    </w:p>
    <w:sectPr w:rsidR="00BC55AF" w:rsidRPr="00BC55AF" w:rsidSect="00BC55AF">
      <w:endnotePr>
        <w:numFmt w:val="decimal"/>
      </w:endnotePr>
      <w:type w:val="continuous"/>
      <w:pgSz w:w="11909" w:h="16834" w:code="1"/>
      <w:pgMar w:top="1742" w:right="936" w:bottom="1898" w:left="936" w:header="576" w:footer="1030" w:gutter="0"/>
      <w:cols w:space="720"/>
      <w:noEndnote/>
      <w:bidi/>
      <w:rtlGutter/>
      <w:docGrid w:linePitch="27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25T14:44:00Z" w:initials="Start">
    <w:p w:rsidR="00BC55AF" w:rsidRDefault="00BC55AF">
      <w:pPr>
        <w:pStyle w:val="CommentText"/>
      </w:pPr>
      <w:r>
        <w:rPr>
          <w:rtl/>
        </w:rP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rPr>
          <w:rtl/>
        </w:rPr>
        <w:fldChar w:fldCharType="end"/>
      </w:r>
      <w:r>
        <w:rPr>
          <w:rStyle w:val="CommentReference"/>
        </w:rPr>
        <w:annotationRef/>
      </w:r>
      <w:r>
        <w:t>&lt;&lt;ODS JOB NO&gt;&gt;N1518024A&lt;&lt;ODS JOB NO&gt;&gt;</w:t>
      </w:r>
    </w:p>
    <w:p w:rsidR="00BC55AF" w:rsidRDefault="00BC55AF">
      <w:pPr>
        <w:pStyle w:val="CommentText"/>
      </w:pPr>
      <w:r>
        <w:t>&lt;&lt;ODS DOC SYMBOL1&gt;&gt;A/HRC/30/63&lt;&lt;ODS DOC SYMBOL1&gt;&gt;</w:t>
      </w:r>
    </w:p>
    <w:p w:rsidR="00BC55AF" w:rsidRDefault="00BC55AF">
      <w:pPr>
        <w:pStyle w:val="CommentText"/>
      </w:pPr>
      <w:r>
        <w:t>&lt;&lt;ODS DOC SYMBOL2&gt;&gt;&lt;&lt;ODS DOC SYMBOL2&gt;&gt;</w:t>
      </w:r>
    </w:p>
  </w:comment>
  <w:comment w:id="2" w:author="abdellaoui" w:date="2015-08-25T14:45:00Z" w:initials="a">
    <w:p w:rsidR="00FA65D3" w:rsidRPr="003E3D40" w:rsidRDefault="00FA65D3" w:rsidP="00FA65D3">
      <w:pPr>
        <w:pStyle w:val="CommentText"/>
      </w:pPr>
      <w:r>
        <w:rPr>
          <w:rStyle w:val="CommentReference"/>
        </w:rPr>
        <w:annotationRef/>
      </w:r>
      <w:r>
        <w:t>Be careful not omit chunks of text in your translation!!!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76" w:rsidRDefault="00884876" w:rsidP="00693CF9">
      <w:pPr>
        <w:spacing w:line="240" w:lineRule="auto"/>
      </w:pPr>
      <w:r>
        <w:separator/>
      </w:r>
    </w:p>
  </w:endnote>
  <w:endnote w:type="continuationSeparator" w:id="0">
    <w:p w:rsidR="00884876" w:rsidRDefault="00884876" w:rsidP="00693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BC55AF" w:rsidTr="00BC55AF">
      <w:trPr>
        <w:jc w:val="center"/>
      </w:trPr>
      <w:tc>
        <w:tcPr>
          <w:tcW w:w="5126" w:type="dxa"/>
          <w:shd w:val="clear" w:color="auto" w:fill="auto"/>
        </w:tcPr>
        <w:p w:rsidR="00BC55AF" w:rsidRPr="00BC55AF" w:rsidRDefault="00BC55AF" w:rsidP="00BC55AF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995BD5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995BD5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BC55AF" w:rsidRPr="00BC55AF" w:rsidRDefault="00BC55AF" w:rsidP="00BC55AF">
          <w:pPr>
            <w:pStyle w:val="Footer"/>
            <w:jc w:val="left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"FooterJN" \* MERGEFORMAT </w:instrText>
          </w:r>
          <w:r>
            <w:rPr>
              <w:b w:val="0"/>
              <w:w w:val="103"/>
            </w:rPr>
            <w:fldChar w:fldCharType="separate"/>
          </w:r>
          <w:r w:rsidR="00995BD5">
            <w:rPr>
              <w:b w:val="0"/>
              <w:w w:val="103"/>
            </w:rPr>
            <w:t>GE.15-13753</w:t>
          </w:r>
          <w:r>
            <w:rPr>
              <w:b w:val="0"/>
              <w:w w:val="103"/>
            </w:rPr>
            <w:fldChar w:fldCharType="end"/>
          </w:r>
        </w:p>
      </w:tc>
    </w:tr>
  </w:tbl>
  <w:p w:rsidR="00BC55AF" w:rsidRPr="00BC55AF" w:rsidRDefault="00BC55AF" w:rsidP="00BC55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BC55AF" w:rsidTr="00BC55AF">
      <w:trPr>
        <w:jc w:val="center"/>
      </w:trPr>
      <w:tc>
        <w:tcPr>
          <w:tcW w:w="5126" w:type="dxa"/>
          <w:shd w:val="clear" w:color="auto" w:fill="auto"/>
        </w:tcPr>
        <w:p w:rsidR="00BC55AF" w:rsidRPr="00BC55AF" w:rsidRDefault="00BC55AF" w:rsidP="00BC55AF">
          <w:pPr>
            <w:pStyle w:val="Footer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"FooterJN" \* MERGEFORMAT </w:instrText>
          </w:r>
          <w:r>
            <w:rPr>
              <w:b w:val="0"/>
              <w:w w:val="103"/>
            </w:rPr>
            <w:fldChar w:fldCharType="separate"/>
          </w:r>
          <w:r w:rsidR="00995BD5">
            <w:rPr>
              <w:b w:val="0"/>
              <w:w w:val="103"/>
            </w:rPr>
            <w:t>GE.15-13753</w:t>
          </w:r>
          <w:r>
            <w:rPr>
              <w:b w:val="0"/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BC55AF" w:rsidRPr="00BC55AF" w:rsidRDefault="00BC55AF" w:rsidP="00BC55AF">
          <w:pPr>
            <w:pStyle w:val="Footer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995BD5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995BD5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</w:tr>
  </w:tbl>
  <w:p w:rsidR="00BC55AF" w:rsidRPr="00BC55AF" w:rsidRDefault="00BC55AF" w:rsidP="00BC55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4046"/>
      <w:gridCol w:w="5127"/>
    </w:tblGrid>
    <w:tr w:rsidR="00BC55AF" w:rsidTr="00BC55AF">
      <w:trPr>
        <w:jc w:val="right"/>
      </w:trPr>
      <w:tc>
        <w:tcPr>
          <w:tcW w:w="4046" w:type="dxa"/>
        </w:tcPr>
        <w:p w:rsidR="00BC55AF" w:rsidRDefault="00BC55AF" w:rsidP="00BC55AF">
          <w:pPr>
            <w:pStyle w:val="Footer"/>
            <w:spacing w:line="240" w:lineRule="atLeast"/>
            <w:jc w:val="left"/>
            <w:rPr>
              <w:rFonts w:cs="Times New Roman"/>
              <w:b w:val="0"/>
              <w:w w:val="103"/>
              <w:sz w:val="20"/>
            </w:rPr>
          </w:pPr>
          <w:r>
            <w:rPr>
              <w:rFonts w:cs="Times New Roman"/>
              <w:b w:val="0"/>
              <w:noProof/>
              <w:w w:val="103"/>
              <w:sz w:val="20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034626DC" wp14:editId="354D8038">
                <wp:simplePos x="0" y="0"/>
                <wp:positionH relativeFrom="page">
                  <wp:posOffset>-648970</wp:posOffset>
                </wp:positionH>
                <wp:positionV relativeFrom="page">
                  <wp:posOffset>-356235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63&amp;Size =1&amp;Lang = 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63&amp;Size =1&amp;Lang = 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Times New Roman"/>
              <w:b w:val="0"/>
              <w:noProof/>
              <w:w w:val="103"/>
              <w:sz w:val="20"/>
              <w:lang w:val="en-GB" w:eastAsia="en-GB"/>
            </w:rPr>
            <w:drawing>
              <wp:inline distT="0" distB="0" distL="0" distR="0" wp14:anchorId="793CA3F5" wp14:editId="266AE704">
                <wp:extent cx="1554615" cy="320068"/>
                <wp:effectExtent l="0" t="0" r="7620" b="381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615" cy="320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7" w:type="dxa"/>
        </w:tcPr>
        <w:p w:rsidR="00BC55AF" w:rsidRDefault="00BC55AF" w:rsidP="00BC55AF">
          <w:pPr>
            <w:pStyle w:val="ReleaseDate"/>
          </w:pPr>
          <w:r>
            <w:t xml:space="preserve">250815    250815    </w:t>
          </w:r>
          <w:fldSimple w:instr=" DOCVARIABLE &quot;jobn&quot; \* MERGEFORMAT ">
            <w:r w:rsidR="00995BD5">
              <w:t>GE.15-13753 (A)</w:t>
            </w:r>
          </w:fldSimple>
        </w:p>
        <w:p w:rsidR="00BC55AF" w:rsidRPr="00BC55AF" w:rsidRDefault="00BC55AF" w:rsidP="00BC55AF">
          <w:pPr>
            <w:pStyle w:val="Footer"/>
            <w:spacing w:before="80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fldChar w:fldCharType="begin"/>
          </w:r>
          <w:r>
            <w:rPr>
              <w:rFonts w:ascii="Barcode 3 of 9 by request" w:hAnsi="Barcode 3 of 9 by request"/>
              <w:sz w:val="24"/>
            </w:rPr>
            <w:instrText xml:space="preserve"> DOCVARIABLE "Barcode" \* MERGEFORMAT </w:instrText>
          </w:r>
          <w:r>
            <w:rPr>
              <w:rFonts w:ascii="Barcode 3 of 9 by request" w:hAnsi="Barcode 3 of 9 by request"/>
              <w:sz w:val="24"/>
            </w:rPr>
            <w:fldChar w:fldCharType="separate"/>
          </w:r>
          <w:r w:rsidR="00995BD5">
            <w:rPr>
              <w:rFonts w:ascii="Barcode 3 of 9 by request" w:hAnsi="Barcode 3 of 9 by request"/>
              <w:sz w:val="24"/>
            </w:rPr>
            <w:t>*1513753*</w:t>
          </w:r>
          <w:r>
            <w:rPr>
              <w:rFonts w:ascii="Barcode 3 of 9 by request" w:hAnsi="Barcode 3 of 9 by request"/>
              <w:sz w:val="24"/>
            </w:rPr>
            <w:fldChar w:fldCharType="end"/>
          </w:r>
        </w:p>
      </w:tc>
    </w:tr>
  </w:tbl>
  <w:p w:rsidR="00BC55AF" w:rsidRPr="00BC55AF" w:rsidRDefault="00BC55AF" w:rsidP="00BC55AF">
    <w:pPr>
      <w:pStyle w:val="Footer"/>
      <w:spacing w:line="14" w:lineRule="exact"/>
      <w:rPr>
        <w:rFonts w:cs="Times New Roman"/>
        <w:b w:val="0"/>
        <w:w w:val="103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76" w:rsidRDefault="00884876" w:rsidP="00693CF9">
      <w:pPr>
        <w:spacing w:line="240" w:lineRule="auto"/>
      </w:pPr>
      <w:r>
        <w:separator/>
      </w:r>
    </w:p>
  </w:footnote>
  <w:footnote w:type="continuationSeparator" w:id="0">
    <w:p w:rsidR="00884876" w:rsidRDefault="00884876" w:rsidP="00693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BC55AF" w:rsidTr="00BC55AF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BC55AF" w:rsidRDefault="00BC55AF" w:rsidP="00BC55AF">
          <w:pPr>
            <w:pStyle w:val="Header"/>
            <w:bidi/>
          </w:pPr>
        </w:p>
      </w:tc>
      <w:tc>
        <w:tcPr>
          <w:tcW w:w="5127" w:type="dxa"/>
          <w:shd w:val="clear" w:color="auto" w:fill="auto"/>
          <w:vAlign w:val="bottom"/>
        </w:tcPr>
        <w:p w:rsidR="00BC55AF" w:rsidRPr="00BC55AF" w:rsidRDefault="00BC55AF" w:rsidP="00BC55AF">
          <w:pPr>
            <w:pStyle w:val="Header"/>
            <w:spacing w:after="80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DOCVARIABLE sss1  \* MERGEFORMAT </w:instrText>
          </w:r>
          <w:r>
            <w:rPr>
              <w:w w:val="103"/>
            </w:rPr>
            <w:fldChar w:fldCharType="separate"/>
          </w:r>
          <w:r w:rsidR="00995BD5">
            <w:rPr>
              <w:w w:val="103"/>
            </w:rPr>
            <w:t>A/HRC/30/63</w:t>
          </w:r>
          <w:r>
            <w:rPr>
              <w:w w:val="103"/>
            </w:rPr>
            <w:fldChar w:fldCharType="end"/>
          </w:r>
        </w:p>
      </w:tc>
    </w:tr>
  </w:tbl>
  <w:p w:rsidR="00BC55AF" w:rsidRPr="00BC55AF" w:rsidRDefault="00BC55AF" w:rsidP="00BC55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BC55AF" w:rsidTr="00BC55AF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BC55AF" w:rsidRPr="00BC55AF" w:rsidRDefault="00BC55AF" w:rsidP="00BC55AF">
          <w:pPr>
            <w:pStyle w:val="Header"/>
            <w:spacing w:after="80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DOCVARIABLE sss1  \* MERGEFORMAT </w:instrText>
          </w:r>
          <w:r>
            <w:rPr>
              <w:w w:val="103"/>
            </w:rPr>
            <w:fldChar w:fldCharType="separate"/>
          </w:r>
          <w:r w:rsidR="00995BD5">
            <w:rPr>
              <w:w w:val="103"/>
            </w:rPr>
            <w:t>A/HRC/30/63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BC55AF" w:rsidRDefault="00BC55AF" w:rsidP="00BC55AF">
          <w:pPr>
            <w:pStyle w:val="Header"/>
          </w:pPr>
        </w:p>
      </w:tc>
    </w:tr>
  </w:tbl>
  <w:p w:rsidR="00BC55AF" w:rsidRPr="00BC55AF" w:rsidRDefault="00BC55AF" w:rsidP="00BC55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2"/>
      <w:gridCol w:w="1786"/>
      <w:gridCol w:w="245"/>
      <w:gridCol w:w="3196"/>
      <w:gridCol w:w="245"/>
      <w:gridCol w:w="3255"/>
      <w:gridCol w:w="25"/>
    </w:tblGrid>
    <w:tr w:rsidR="00BC55AF" w:rsidTr="00BC55AF">
      <w:trPr>
        <w:gridAfter w:val="1"/>
        <w:wAfter w:w="25" w:type="dxa"/>
        <w:trHeight w:hRule="exact" w:val="864"/>
      </w:trPr>
      <w:tc>
        <w:tcPr>
          <w:tcW w:w="128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BC55AF" w:rsidRDefault="00BC55AF" w:rsidP="00BC55AF">
          <w:pPr>
            <w:pStyle w:val="Header"/>
            <w:spacing w:after="120"/>
          </w:pPr>
        </w:p>
      </w:tc>
      <w:tc>
        <w:tcPr>
          <w:tcW w:w="178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BC55AF" w:rsidRPr="00BC55AF" w:rsidRDefault="00BC55AF" w:rsidP="00BC55AF">
          <w:pPr>
            <w:pStyle w:val="HCh"/>
            <w:spacing w:after="80"/>
            <w:ind w:left="14"/>
            <w:jc w:val="left"/>
            <w:rPr>
              <w:bCs w:val="0"/>
              <w:spacing w:val="2"/>
              <w:w w:val="96"/>
            </w:rPr>
          </w:pPr>
          <w:r>
            <w:rPr>
              <w:bCs w:val="0"/>
              <w:spacing w:val="2"/>
              <w:w w:val="96"/>
              <w:rtl/>
            </w:rPr>
            <w:t>الأمــم المتحـدة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BC55AF" w:rsidRDefault="00BC55AF" w:rsidP="00BC55AF">
          <w:pPr>
            <w:pStyle w:val="Header"/>
            <w:spacing w:after="120"/>
          </w:pPr>
        </w:p>
      </w:tc>
      <w:tc>
        <w:tcPr>
          <w:tcW w:w="6696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BC55AF" w:rsidRPr="00BC55AF" w:rsidRDefault="00BC55AF" w:rsidP="00BC55AF">
          <w:pPr>
            <w:spacing w:line="380" w:lineRule="exact"/>
            <w:jc w:val="right"/>
          </w:pPr>
          <w:r>
            <w:rPr>
              <w:sz w:val="40"/>
            </w:rPr>
            <w:t>A</w:t>
          </w:r>
          <w:r>
            <w:t>/HRC/30/63</w:t>
          </w:r>
        </w:p>
      </w:tc>
    </w:tr>
    <w:tr w:rsidR="00BC55AF" w:rsidRPr="00BC55AF" w:rsidTr="00BC55AF">
      <w:trPr>
        <w:trHeight w:hRule="exact" w:val="2880"/>
      </w:trPr>
      <w:tc>
        <w:tcPr>
          <w:tcW w:w="1282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C55AF" w:rsidRDefault="00BC55AF" w:rsidP="00BC55AF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64CD1B40" wp14:editId="2B9B6388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C55AF" w:rsidRPr="00BC55AF" w:rsidRDefault="00BC55AF" w:rsidP="00BC55AF">
          <w:pPr>
            <w:pStyle w:val="Header"/>
            <w:spacing w:before="120"/>
            <w:jc w:val="center"/>
          </w:pP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C55AF" w:rsidRPr="00BC55AF" w:rsidRDefault="00BC55AF" w:rsidP="00BC55AF">
          <w:pPr>
            <w:pStyle w:val="XLarge"/>
            <w:spacing w:before="109" w:line="590" w:lineRule="exact"/>
            <w:ind w:left="14" w:right="14"/>
            <w:jc w:val="left"/>
          </w:pPr>
          <w:r>
            <w:rPr>
              <w:rtl/>
            </w:rPr>
            <w:t>الجمعية العامة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C55AF" w:rsidRPr="00BC55AF" w:rsidRDefault="00BC55AF" w:rsidP="00BC55AF">
          <w:pPr>
            <w:pStyle w:val="Header"/>
            <w:spacing w:before="109"/>
          </w:pPr>
        </w:p>
      </w:tc>
      <w:tc>
        <w:tcPr>
          <w:tcW w:w="3280" w:type="dxa"/>
          <w:gridSpan w:val="2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C55AF" w:rsidRDefault="00BC55AF" w:rsidP="00BC55AF">
          <w:pPr>
            <w:pStyle w:val="Distribution"/>
            <w:bidi w:val="0"/>
            <w:spacing w:before="240"/>
          </w:pPr>
          <w:r>
            <w:t>Distr.: General</w:t>
          </w:r>
        </w:p>
        <w:p w:rsidR="00BC55AF" w:rsidRDefault="00B46392" w:rsidP="00BC55AF">
          <w:pPr>
            <w:pStyle w:val="Publication"/>
            <w:bidi w:val="0"/>
          </w:pPr>
          <w:r>
            <w:t>13</w:t>
          </w:r>
          <w:r w:rsidR="00BC55AF">
            <w:t xml:space="preserve"> August 2015</w:t>
          </w:r>
        </w:p>
        <w:p w:rsidR="00BC55AF" w:rsidRDefault="00BC55AF" w:rsidP="00BC55AF">
          <w:pPr>
            <w:bidi w:val="0"/>
            <w:spacing w:line="240" w:lineRule="exact"/>
            <w:jc w:val="left"/>
          </w:pPr>
          <w:r>
            <w:t>Arabic</w:t>
          </w:r>
        </w:p>
        <w:p w:rsidR="00BC55AF" w:rsidRDefault="00BC55AF" w:rsidP="00BC55AF">
          <w:pPr>
            <w:pStyle w:val="Original"/>
            <w:bidi w:val="0"/>
          </w:pPr>
          <w:r>
            <w:t>Original: English</w:t>
          </w:r>
        </w:p>
        <w:p w:rsidR="00BC55AF" w:rsidRPr="00BC55AF" w:rsidRDefault="00BC55AF" w:rsidP="00BC55AF">
          <w:pPr>
            <w:bidi w:val="0"/>
            <w:spacing w:line="240" w:lineRule="exact"/>
            <w:jc w:val="left"/>
          </w:pPr>
        </w:p>
      </w:tc>
    </w:tr>
  </w:tbl>
  <w:p w:rsidR="00BC55AF" w:rsidRPr="00BC55AF" w:rsidRDefault="00BC55AF" w:rsidP="00BC55AF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662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3753*"/>
    <w:docVar w:name="CreationDt" w:val="8/25/2015 2:44: PM"/>
    <w:docVar w:name="DocCategory" w:val="Doc"/>
    <w:docVar w:name="DocType" w:val="Final"/>
    <w:docVar w:name="DutyStation" w:val="Geneva"/>
    <w:docVar w:name="FooterJN" w:val="GE.15-13753"/>
    <w:docVar w:name="jobn" w:val="GE.15-13753 (A)"/>
    <w:docVar w:name="jobnDT" w:val="GE.15-13753 (A)   250815"/>
    <w:docVar w:name="jobnDTDT" w:val="GE.15-13753 (A)   250815   250815"/>
    <w:docVar w:name="JobNo" w:val="GE.1513753A"/>
    <w:docVar w:name="LocalDrive" w:val="0"/>
    <w:docVar w:name="OandT" w:val="Morcos"/>
    <w:docVar w:name="PaperSize" w:val="A4"/>
    <w:docVar w:name="sss1" w:val="A/HRC/30/63"/>
    <w:docVar w:name="sss2" w:val="-"/>
    <w:docVar w:name="Symbol1" w:val="A/HRC/30/63"/>
    <w:docVar w:name="Symbol2" w:val="-"/>
  </w:docVars>
  <w:rsids>
    <w:rsidRoot w:val="00884876"/>
    <w:rsid w:val="0000693B"/>
    <w:rsid w:val="00010319"/>
    <w:rsid w:val="000170D3"/>
    <w:rsid w:val="0002744A"/>
    <w:rsid w:val="000311C9"/>
    <w:rsid w:val="00042425"/>
    <w:rsid w:val="0004404B"/>
    <w:rsid w:val="00047F6A"/>
    <w:rsid w:val="0005137B"/>
    <w:rsid w:val="00056AA7"/>
    <w:rsid w:val="00064B75"/>
    <w:rsid w:val="0006648F"/>
    <w:rsid w:val="00070E09"/>
    <w:rsid w:val="00087310"/>
    <w:rsid w:val="000927B5"/>
    <w:rsid w:val="0009732C"/>
    <w:rsid w:val="000974BE"/>
    <w:rsid w:val="000B640C"/>
    <w:rsid w:val="000C4EED"/>
    <w:rsid w:val="000D2CEC"/>
    <w:rsid w:val="000F3F48"/>
    <w:rsid w:val="00100A90"/>
    <w:rsid w:val="00101EE8"/>
    <w:rsid w:val="00102521"/>
    <w:rsid w:val="0010461F"/>
    <w:rsid w:val="00113349"/>
    <w:rsid w:val="0012522B"/>
    <w:rsid w:val="00132672"/>
    <w:rsid w:val="00143096"/>
    <w:rsid w:val="001519A9"/>
    <w:rsid w:val="001568A8"/>
    <w:rsid w:val="00165F18"/>
    <w:rsid w:val="00170A5E"/>
    <w:rsid w:val="001737F8"/>
    <w:rsid w:val="001775EA"/>
    <w:rsid w:val="0018030C"/>
    <w:rsid w:val="00182D99"/>
    <w:rsid w:val="00187870"/>
    <w:rsid w:val="00190DCD"/>
    <w:rsid w:val="001A0D70"/>
    <w:rsid w:val="001A5B00"/>
    <w:rsid w:val="001C6531"/>
    <w:rsid w:val="001D1606"/>
    <w:rsid w:val="001E2BD4"/>
    <w:rsid w:val="001E5A5A"/>
    <w:rsid w:val="001E5A7A"/>
    <w:rsid w:val="001F6786"/>
    <w:rsid w:val="00212285"/>
    <w:rsid w:val="002141DD"/>
    <w:rsid w:val="00233E2A"/>
    <w:rsid w:val="00236A29"/>
    <w:rsid w:val="00237A82"/>
    <w:rsid w:val="002416C5"/>
    <w:rsid w:val="0025002E"/>
    <w:rsid w:val="0025075C"/>
    <w:rsid w:val="0025236C"/>
    <w:rsid w:val="00252B9B"/>
    <w:rsid w:val="00252D19"/>
    <w:rsid w:val="0025486A"/>
    <w:rsid w:val="002606E6"/>
    <w:rsid w:val="00262A33"/>
    <w:rsid w:val="00266F59"/>
    <w:rsid w:val="00267D73"/>
    <w:rsid w:val="00272B6C"/>
    <w:rsid w:val="00275EB3"/>
    <w:rsid w:val="0027623A"/>
    <w:rsid w:val="0028685E"/>
    <w:rsid w:val="00290F2F"/>
    <w:rsid w:val="002937DA"/>
    <w:rsid w:val="002971E7"/>
    <w:rsid w:val="002A09C6"/>
    <w:rsid w:val="002A6916"/>
    <w:rsid w:val="002B0A3E"/>
    <w:rsid w:val="002B120A"/>
    <w:rsid w:val="002B4F37"/>
    <w:rsid w:val="002C2AF2"/>
    <w:rsid w:val="002C3561"/>
    <w:rsid w:val="002C4866"/>
    <w:rsid w:val="002C4E1B"/>
    <w:rsid w:val="002C63D7"/>
    <w:rsid w:val="002D58BC"/>
    <w:rsid w:val="002E1490"/>
    <w:rsid w:val="002E750A"/>
    <w:rsid w:val="002F0398"/>
    <w:rsid w:val="002F0573"/>
    <w:rsid w:val="002F1211"/>
    <w:rsid w:val="002F7737"/>
    <w:rsid w:val="00307CFF"/>
    <w:rsid w:val="00310FA5"/>
    <w:rsid w:val="00312162"/>
    <w:rsid w:val="00312525"/>
    <w:rsid w:val="003501D5"/>
    <w:rsid w:val="00351324"/>
    <w:rsid w:val="0036512C"/>
    <w:rsid w:val="00366E5B"/>
    <w:rsid w:val="003676A8"/>
    <w:rsid w:val="00371AC4"/>
    <w:rsid w:val="00376CFA"/>
    <w:rsid w:val="003772FC"/>
    <w:rsid w:val="00383A67"/>
    <w:rsid w:val="00383CA8"/>
    <w:rsid w:val="00383EF3"/>
    <w:rsid w:val="003A65ED"/>
    <w:rsid w:val="003C4B86"/>
    <w:rsid w:val="003D4612"/>
    <w:rsid w:val="003E1BB9"/>
    <w:rsid w:val="003E26D7"/>
    <w:rsid w:val="003E4110"/>
    <w:rsid w:val="003E4647"/>
    <w:rsid w:val="003E6DF8"/>
    <w:rsid w:val="003F4B8C"/>
    <w:rsid w:val="00401BDF"/>
    <w:rsid w:val="004053F7"/>
    <w:rsid w:val="00411BBD"/>
    <w:rsid w:val="00415922"/>
    <w:rsid w:val="00421658"/>
    <w:rsid w:val="00423BD7"/>
    <w:rsid w:val="0042757D"/>
    <w:rsid w:val="00437C14"/>
    <w:rsid w:val="004527C9"/>
    <w:rsid w:val="00453069"/>
    <w:rsid w:val="00465B26"/>
    <w:rsid w:val="00467905"/>
    <w:rsid w:val="00471C89"/>
    <w:rsid w:val="00475FF6"/>
    <w:rsid w:val="0048330E"/>
    <w:rsid w:val="00483F5B"/>
    <w:rsid w:val="00490874"/>
    <w:rsid w:val="0049408F"/>
    <w:rsid w:val="00494EE2"/>
    <w:rsid w:val="00496E83"/>
    <w:rsid w:val="00497193"/>
    <w:rsid w:val="004A2329"/>
    <w:rsid w:val="004A2886"/>
    <w:rsid w:val="004A694F"/>
    <w:rsid w:val="004B14A0"/>
    <w:rsid w:val="004B1CBB"/>
    <w:rsid w:val="004B2CC5"/>
    <w:rsid w:val="004B440C"/>
    <w:rsid w:val="004C219B"/>
    <w:rsid w:val="004D0432"/>
    <w:rsid w:val="004D1B0C"/>
    <w:rsid w:val="004D3ACE"/>
    <w:rsid w:val="004D4EA9"/>
    <w:rsid w:val="004F0D2B"/>
    <w:rsid w:val="004F1402"/>
    <w:rsid w:val="004F59EC"/>
    <w:rsid w:val="004F75CD"/>
    <w:rsid w:val="0050659B"/>
    <w:rsid w:val="00520086"/>
    <w:rsid w:val="00521CAC"/>
    <w:rsid w:val="005243A0"/>
    <w:rsid w:val="00524A2E"/>
    <w:rsid w:val="005279DE"/>
    <w:rsid w:val="00534772"/>
    <w:rsid w:val="00537FCD"/>
    <w:rsid w:val="00542632"/>
    <w:rsid w:val="00545F76"/>
    <w:rsid w:val="00551E87"/>
    <w:rsid w:val="005545BB"/>
    <w:rsid w:val="00556882"/>
    <w:rsid w:val="00561E43"/>
    <w:rsid w:val="0057078E"/>
    <w:rsid w:val="00571C2C"/>
    <w:rsid w:val="00576E91"/>
    <w:rsid w:val="005838F5"/>
    <w:rsid w:val="00590CD4"/>
    <w:rsid w:val="00591B45"/>
    <w:rsid w:val="005956D2"/>
    <w:rsid w:val="00596606"/>
    <w:rsid w:val="005A0F27"/>
    <w:rsid w:val="005A0F73"/>
    <w:rsid w:val="005A2EA3"/>
    <w:rsid w:val="005B2267"/>
    <w:rsid w:val="005B4C28"/>
    <w:rsid w:val="005C07BD"/>
    <w:rsid w:val="005C2ECE"/>
    <w:rsid w:val="005C7ED8"/>
    <w:rsid w:val="005D5B76"/>
    <w:rsid w:val="005E46BF"/>
    <w:rsid w:val="006007BD"/>
    <w:rsid w:val="006046A6"/>
    <w:rsid w:val="00616E82"/>
    <w:rsid w:val="006218A3"/>
    <w:rsid w:val="00631D41"/>
    <w:rsid w:val="006564CE"/>
    <w:rsid w:val="00663F64"/>
    <w:rsid w:val="0068436E"/>
    <w:rsid w:val="00685439"/>
    <w:rsid w:val="006905A9"/>
    <w:rsid w:val="00692B46"/>
    <w:rsid w:val="00692FDB"/>
    <w:rsid w:val="00693CF9"/>
    <w:rsid w:val="00696B7A"/>
    <w:rsid w:val="006A1E4E"/>
    <w:rsid w:val="006C1E40"/>
    <w:rsid w:val="006C38EE"/>
    <w:rsid w:val="006D1A46"/>
    <w:rsid w:val="006D3170"/>
    <w:rsid w:val="006E7E51"/>
    <w:rsid w:val="007006FC"/>
    <w:rsid w:val="00700F06"/>
    <w:rsid w:val="00714319"/>
    <w:rsid w:val="0071531E"/>
    <w:rsid w:val="0071645B"/>
    <w:rsid w:val="00716E9D"/>
    <w:rsid w:val="00740D62"/>
    <w:rsid w:val="00747B9E"/>
    <w:rsid w:val="007524BE"/>
    <w:rsid w:val="007525FA"/>
    <w:rsid w:val="007668E3"/>
    <w:rsid w:val="00767151"/>
    <w:rsid w:val="00770CF8"/>
    <w:rsid w:val="00774FF0"/>
    <w:rsid w:val="0078262F"/>
    <w:rsid w:val="00784325"/>
    <w:rsid w:val="00784F2B"/>
    <w:rsid w:val="00786F0C"/>
    <w:rsid w:val="0079046D"/>
    <w:rsid w:val="007925B2"/>
    <w:rsid w:val="0079753A"/>
    <w:rsid w:val="007A296C"/>
    <w:rsid w:val="007A35A5"/>
    <w:rsid w:val="007A6DD9"/>
    <w:rsid w:val="007B3DC8"/>
    <w:rsid w:val="007B5729"/>
    <w:rsid w:val="007C7274"/>
    <w:rsid w:val="007D489C"/>
    <w:rsid w:val="007D60E0"/>
    <w:rsid w:val="007D6B8D"/>
    <w:rsid w:val="007E32B9"/>
    <w:rsid w:val="0081284F"/>
    <w:rsid w:val="00814843"/>
    <w:rsid w:val="008170DE"/>
    <w:rsid w:val="00820B87"/>
    <w:rsid w:val="00830E32"/>
    <w:rsid w:val="00845A14"/>
    <w:rsid w:val="0085331D"/>
    <w:rsid w:val="00853F0F"/>
    <w:rsid w:val="008569BB"/>
    <w:rsid w:val="008624AF"/>
    <w:rsid w:val="00873A11"/>
    <w:rsid w:val="00873AF9"/>
    <w:rsid w:val="00881022"/>
    <w:rsid w:val="0088317F"/>
    <w:rsid w:val="00884876"/>
    <w:rsid w:val="008913BC"/>
    <w:rsid w:val="008A3FCA"/>
    <w:rsid w:val="008D1C04"/>
    <w:rsid w:val="008E739A"/>
    <w:rsid w:val="008F04A0"/>
    <w:rsid w:val="008F3D2C"/>
    <w:rsid w:val="008F419C"/>
    <w:rsid w:val="008F5850"/>
    <w:rsid w:val="008F64A7"/>
    <w:rsid w:val="0090012B"/>
    <w:rsid w:val="0090037A"/>
    <w:rsid w:val="0090351F"/>
    <w:rsid w:val="009124C9"/>
    <w:rsid w:val="00914215"/>
    <w:rsid w:val="009532EE"/>
    <w:rsid w:val="00956E02"/>
    <w:rsid w:val="00964FA8"/>
    <w:rsid w:val="00970BAD"/>
    <w:rsid w:val="009768D1"/>
    <w:rsid w:val="009807FF"/>
    <w:rsid w:val="00981E99"/>
    <w:rsid w:val="009829B7"/>
    <w:rsid w:val="009927C0"/>
    <w:rsid w:val="00995BD5"/>
    <w:rsid w:val="00996063"/>
    <w:rsid w:val="009961E6"/>
    <w:rsid w:val="009975A9"/>
    <w:rsid w:val="009B4A58"/>
    <w:rsid w:val="009B6C08"/>
    <w:rsid w:val="009B6C65"/>
    <w:rsid w:val="009B752D"/>
    <w:rsid w:val="009C0017"/>
    <w:rsid w:val="009C15F4"/>
    <w:rsid w:val="009C785C"/>
    <w:rsid w:val="009D25F3"/>
    <w:rsid w:val="009D62A3"/>
    <w:rsid w:val="009E23AC"/>
    <w:rsid w:val="009E2A1F"/>
    <w:rsid w:val="009E5241"/>
    <w:rsid w:val="009F231F"/>
    <w:rsid w:val="009F5698"/>
    <w:rsid w:val="009F60C8"/>
    <w:rsid w:val="00A140D9"/>
    <w:rsid w:val="00A14A6C"/>
    <w:rsid w:val="00A37C4B"/>
    <w:rsid w:val="00A47282"/>
    <w:rsid w:val="00A50991"/>
    <w:rsid w:val="00A56F63"/>
    <w:rsid w:val="00A66F66"/>
    <w:rsid w:val="00A71AE5"/>
    <w:rsid w:val="00A777E2"/>
    <w:rsid w:val="00A77F16"/>
    <w:rsid w:val="00A84144"/>
    <w:rsid w:val="00A90909"/>
    <w:rsid w:val="00A93FB9"/>
    <w:rsid w:val="00AA0963"/>
    <w:rsid w:val="00AA1E16"/>
    <w:rsid w:val="00AA6EDC"/>
    <w:rsid w:val="00AC002C"/>
    <w:rsid w:val="00AC0E42"/>
    <w:rsid w:val="00AC2EE0"/>
    <w:rsid w:val="00AC6CDD"/>
    <w:rsid w:val="00AD1A68"/>
    <w:rsid w:val="00AD38D0"/>
    <w:rsid w:val="00AE108C"/>
    <w:rsid w:val="00AE3AF5"/>
    <w:rsid w:val="00AE5AE2"/>
    <w:rsid w:val="00AF1A53"/>
    <w:rsid w:val="00AF43A0"/>
    <w:rsid w:val="00AF7AC7"/>
    <w:rsid w:val="00B05ADC"/>
    <w:rsid w:val="00B20C84"/>
    <w:rsid w:val="00B272BE"/>
    <w:rsid w:val="00B3471A"/>
    <w:rsid w:val="00B36AFF"/>
    <w:rsid w:val="00B37A36"/>
    <w:rsid w:val="00B424BC"/>
    <w:rsid w:val="00B46392"/>
    <w:rsid w:val="00B5784C"/>
    <w:rsid w:val="00B66B1A"/>
    <w:rsid w:val="00B9542C"/>
    <w:rsid w:val="00B95560"/>
    <w:rsid w:val="00B9745D"/>
    <w:rsid w:val="00BA7FAB"/>
    <w:rsid w:val="00BB6B6E"/>
    <w:rsid w:val="00BC2F4C"/>
    <w:rsid w:val="00BC43AD"/>
    <w:rsid w:val="00BC4A05"/>
    <w:rsid w:val="00BC55AF"/>
    <w:rsid w:val="00BC567D"/>
    <w:rsid w:val="00BC6BA6"/>
    <w:rsid w:val="00BD4FF6"/>
    <w:rsid w:val="00BE15C1"/>
    <w:rsid w:val="00BF0B15"/>
    <w:rsid w:val="00C12CBB"/>
    <w:rsid w:val="00C16F77"/>
    <w:rsid w:val="00C25A2D"/>
    <w:rsid w:val="00C260F8"/>
    <w:rsid w:val="00C3050C"/>
    <w:rsid w:val="00C32889"/>
    <w:rsid w:val="00C34B99"/>
    <w:rsid w:val="00C40CC8"/>
    <w:rsid w:val="00C43FBE"/>
    <w:rsid w:val="00C449C6"/>
    <w:rsid w:val="00C52142"/>
    <w:rsid w:val="00C564B0"/>
    <w:rsid w:val="00C61F0B"/>
    <w:rsid w:val="00C6283F"/>
    <w:rsid w:val="00C71487"/>
    <w:rsid w:val="00C7606D"/>
    <w:rsid w:val="00C814A5"/>
    <w:rsid w:val="00C84B2B"/>
    <w:rsid w:val="00C855F6"/>
    <w:rsid w:val="00C96573"/>
    <w:rsid w:val="00CA286A"/>
    <w:rsid w:val="00CA4791"/>
    <w:rsid w:val="00CC04B5"/>
    <w:rsid w:val="00CD03C6"/>
    <w:rsid w:val="00CD0BB8"/>
    <w:rsid w:val="00CD3849"/>
    <w:rsid w:val="00CE0509"/>
    <w:rsid w:val="00CF4D77"/>
    <w:rsid w:val="00CF7384"/>
    <w:rsid w:val="00D00717"/>
    <w:rsid w:val="00D0526B"/>
    <w:rsid w:val="00D2343D"/>
    <w:rsid w:val="00D30EAE"/>
    <w:rsid w:val="00D318F1"/>
    <w:rsid w:val="00D40B0E"/>
    <w:rsid w:val="00D44FE0"/>
    <w:rsid w:val="00D4694F"/>
    <w:rsid w:val="00D5423E"/>
    <w:rsid w:val="00D66413"/>
    <w:rsid w:val="00DA66B7"/>
    <w:rsid w:val="00DB0865"/>
    <w:rsid w:val="00DB0C91"/>
    <w:rsid w:val="00DB7206"/>
    <w:rsid w:val="00DC5C1E"/>
    <w:rsid w:val="00DE5433"/>
    <w:rsid w:val="00DE68A7"/>
    <w:rsid w:val="00DF2A65"/>
    <w:rsid w:val="00DF2AE6"/>
    <w:rsid w:val="00DF5A43"/>
    <w:rsid w:val="00DF5F38"/>
    <w:rsid w:val="00DF6AA9"/>
    <w:rsid w:val="00E04526"/>
    <w:rsid w:val="00E1179E"/>
    <w:rsid w:val="00E14180"/>
    <w:rsid w:val="00E21491"/>
    <w:rsid w:val="00E21D3D"/>
    <w:rsid w:val="00E23336"/>
    <w:rsid w:val="00E31661"/>
    <w:rsid w:val="00E32B52"/>
    <w:rsid w:val="00E34040"/>
    <w:rsid w:val="00E35D91"/>
    <w:rsid w:val="00E3652F"/>
    <w:rsid w:val="00E46D06"/>
    <w:rsid w:val="00E47EB8"/>
    <w:rsid w:val="00E52F1E"/>
    <w:rsid w:val="00E704FD"/>
    <w:rsid w:val="00E71F5F"/>
    <w:rsid w:val="00E750E1"/>
    <w:rsid w:val="00E7795A"/>
    <w:rsid w:val="00E829A3"/>
    <w:rsid w:val="00E9114A"/>
    <w:rsid w:val="00E93189"/>
    <w:rsid w:val="00EA0D5B"/>
    <w:rsid w:val="00EA3948"/>
    <w:rsid w:val="00EA489C"/>
    <w:rsid w:val="00EA7B59"/>
    <w:rsid w:val="00EB0CA7"/>
    <w:rsid w:val="00EB4992"/>
    <w:rsid w:val="00EC2B29"/>
    <w:rsid w:val="00ED251D"/>
    <w:rsid w:val="00ED3C2E"/>
    <w:rsid w:val="00ED4AE4"/>
    <w:rsid w:val="00EF0947"/>
    <w:rsid w:val="00EF2E52"/>
    <w:rsid w:val="00EF4F85"/>
    <w:rsid w:val="00F031FB"/>
    <w:rsid w:val="00F247BA"/>
    <w:rsid w:val="00F32228"/>
    <w:rsid w:val="00F32E4A"/>
    <w:rsid w:val="00F36D8C"/>
    <w:rsid w:val="00F4710F"/>
    <w:rsid w:val="00F53DA5"/>
    <w:rsid w:val="00F57DED"/>
    <w:rsid w:val="00F90A71"/>
    <w:rsid w:val="00F93545"/>
    <w:rsid w:val="00F96337"/>
    <w:rsid w:val="00F96FBA"/>
    <w:rsid w:val="00FA65D3"/>
    <w:rsid w:val="00FB0C1B"/>
    <w:rsid w:val="00FB2B5B"/>
    <w:rsid w:val="00FB4E06"/>
    <w:rsid w:val="00FC3483"/>
    <w:rsid w:val="00FC4D68"/>
    <w:rsid w:val="00FC56D7"/>
    <w:rsid w:val="00FD2ADA"/>
    <w:rsid w:val="00FD5AB0"/>
    <w:rsid w:val="00FD675B"/>
    <w:rsid w:val="00FE5D1E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06D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Normal"/>
    <w:qFormat/>
    <w:rsid w:val="000974BE"/>
    <w:pPr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Normal"/>
    <w:qFormat/>
    <w:rsid w:val="00383EF3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basedOn w:val="DefaultParagraphFont"/>
    <w:semiHidden/>
    <w:rsid w:val="00C7606D"/>
    <w:rPr>
      <w:rFonts w:ascii="Times New Roman" w:hAnsi="Times New Roman" w:cs="Traditional Arabic"/>
      <w:color w:val="943634" w:themeColor="accent2" w:themeShade="BF"/>
      <w:spacing w:val="5"/>
      <w:w w:val="103"/>
      <w:kern w:val="14"/>
      <w:position w:val="0"/>
      <w:sz w:val="17"/>
      <w:szCs w:val="26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3EF3"/>
    <w:pPr>
      <w:keepNext/>
      <w:keepLines/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Normal"/>
    <w:qFormat/>
    <w:rsid w:val="00351324"/>
    <w:pPr>
      <w:keepNext/>
      <w:keepLines/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51324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51324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CD03C6"/>
    <w:pPr>
      <w:numPr>
        <w:numId w:val="1"/>
      </w:numPr>
      <w:spacing w:after="120" w:line="240" w:lineRule="atLeast"/>
      <w:ind w:left="1743" w:right="1267" w:hanging="130"/>
    </w:pPr>
  </w:style>
  <w:style w:type="paragraph" w:customStyle="1" w:styleId="Bullet2">
    <w:name w:val="Bullet 2"/>
    <w:basedOn w:val="Normal"/>
    <w:qFormat/>
    <w:rsid w:val="00CD03C6"/>
    <w:pPr>
      <w:numPr>
        <w:numId w:val="2"/>
      </w:numPr>
      <w:spacing w:after="120" w:line="240" w:lineRule="exact"/>
      <w:ind w:left="2217" w:right="1264" w:hanging="130"/>
    </w:pPr>
  </w:style>
  <w:style w:type="character" w:styleId="EndnoteReference">
    <w:name w:val="endnote reference"/>
    <w:basedOn w:val="DefaultParagraphFont"/>
    <w:semiHidden/>
    <w:rsid w:val="00C7606D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CD03C6"/>
    <w:p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</w:tabs>
      <w:spacing w:line="240" w:lineRule="exact"/>
      <w:ind w:left="2693" w:right="1267" w:hanging="130"/>
    </w:pPr>
  </w:style>
  <w:style w:type="paragraph" w:styleId="CommentText">
    <w:name w:val="annotation text"/>
    <w:basedOn w:val="Normal"/>
    <w:link w:val="CommentTextChar"/>
    <w:rsid w:val="00BC55A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C55AF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BC5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5AF"/>
    <w:rPr>
      <w:b/>
      <w:bCs/>
      <w:w w:val="103"/>
      <w:kern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06D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Normal"/>
    <w:qFormat/>
    <w:rsid w:val="000974BE"/>
    <w:pPr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Normal"/>
    <w:qFormat/>
    <w:rsid w:val="00383EF3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basedOn w:val="DefaultParagraphFont"/>
    <w:semiHidden/>
    <w:rsid w:val="00C7606D"/>
    <w:rPr>
      <w:rFonts w:ascii="Times New Roman" w:hAnsi="Times New Roman" w:cs="Traditional Arabic"/>
      <w:color w:val="943634" w:themeColor="accent2" w:themeShade="BF"/>
      <w:spacing w:val="5"/>
      <w:w w:val="103"/>
      <w:kern w:val="14"/>
      <w:position w:val="0"/>
      <w:sz w:val="17"/>
      <w:szCs w:val="26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3EF3"/>
    <w:pPr>
      <w:keepNext/>
      <w:keepLines/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Normal"/>
    <w:qFormat/>
    <w:rsid w:val="00351324"/>
    <w:pPr>
      <w:keepNext/>
      <w:keepLines/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51324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51324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CD03C6"/>
    <w:pPr>
      <w:numPr>
        <w:numId w:val="1"/>
      </w:numPr>
      <w:spacing w:after="120" w:line="240" w:lineRule="atLeast"/>
      <w:ind w:left="1743" w:right="1267" w:hanging="130"/>
    </w:pPr>
  </w:style>
  <w:style w:type="paragraph" w:customStyle="1" w:styleId="Bullet2">
    <w:name w:val="Bullet 2"/>
    <w:basedOn w:val="Normal"/>
    <w:qFormat/>
    <w:rsid w:val="00CD03C6"/>
    <w:pPr>
      <w:numPr>
        <w:numId w:val="2"/>
      </w:numPr>
      <w:spacing w:after="120" w:line="240" w:lineRule="exact"/>
      <w:ind w:left="2217" w:right="1264" w:hanging="130"/>
    </w:pPr>
  </w:style>
  <w:style w:type="character" w:styleId="EndnoteReference">
    <w:name w:val="endnote reference"/>
    <w:basedOn w:val="DefaultParagraphFont"/>
    <w:semiHidden/>
    <w:rsid w:val="00C7606D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CD03C6"/>
    <w:p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</w:tabs>
      <w:spacing w:line="240" w:lineRule="exact"/>
      <w:ind w:left="2693" w:right="1267" w:hanging="130"/>
    </w:pPr>
  </w:style>
  <w:style w:type="paragraph" w:styleId="CommentText">
    <w:name w:val="annotation text"/>
    <w:basedOn w:val="Normal"/>
    <w:link w:val="CommentTextChar"/>
    <w:rsid w:val="00BC55A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C55AF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BC5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5AF"/>
    <w:rPr>
      <w:b/>
      <w:bCs/>
      <w:w w:val="103"/>
      <w:kern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6D19-F794-4B00-B1CD-3DC49FD2A833}"/>
</file>

<file path=customXml/itemProps2.xml><?xml version="1.0" encoding="utf-8"?>
<ds:datastoreItem xmlns:ds="http://schemas.openxmlformats.org/officeDocument/2006/customXml" ds:itemID="{FE89CAE7-1220-4F12-B6ED-45B4851F0BBE}"/>
</file>

<file path=customXml/itemProps3.xml><?xml version="1.0" encoding="utf-8"?>
<ds:datastoreItem xmlns:ds="http://schemas.openxmlformats.org/officeDocument/2006/customXml" ds:itemID="{B86C90AC-B545-49ED-BB18-D469155310E4}"/>
</file>

<file path=customXml/itemProps4.xml><?xml version="1.0" encoding="utf-8"?>
<ds:datastoreItem xmlns:ds="http://schemas.openxmlformats.org/officeDocument/2006/customXml" ds:itemID="{6D79C581-A859-42F1-AA5E-29EBA00A3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DCM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and means, as well as obstacles and challenges and proposals to overcome them, for the enhancement of international cooperation in the United Nations in Arabic</dc:title>
  <dc:creator>Morcos M.</dc:creator>
  <cp:lastModifiedBy>Somova Iuliia</cp:lastModifiedBy>
  <cp:revision>2</cp:revision>
  <cp:lastPrinted>2015-08-25T13:07:00Z</cp:lastPrinted>
  <dcterms:created xsi:type="dcterms:W3CDTF">2015-09-07T09:55:00Z</dcterms:created>
  <dcterms:modified xsi:type="dcterms:W3CDTF">2015-09-07T09:55:00Z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1513753</vt:lpwstr>
  </property>
  <property fmtid="{D5CDD505-2E9C-101B-9397-08002B2CF9AE}" pid="3" name="ODSRefJobNo">
    <vt:lpwstr>1518024A</vt:lpwstr>
  </property>
  <property fmtid="{D5CDD505-2E9C-101B-9397-08002B2CF9AE}" pid="4" name="Symbol1">
    <vt:lpwstr>A/HRC/30/63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Distribution">
    <vt:lpwstr>General</vt:lpwstr>
  </property>
  <property fmtid="{D5CDD505-2E9C-101B-9397-08002B2CF9AE}" pid="8" name="Publication Date">
    <vt:lpwstr>25 August 2015</vt:lpwstr>
  </property>
  <property fmtid="{D5CDD505-2E9C-101B-9397-08002B2CF9AE}" pid="9" name="Original">
    <vt:lpwstr>English</vt:lpwstr>
  </property>
  <property fmtid="{D5CDD505-2E9C-101B-9397-08002B2CF9AE}" pid="10" name="Release Date">
    <vt:lpwstr>250815</vt:lpwstr>
  </property>
  <property fmtid="{D5CDD505-2E9C-101B-9397-08002B2CF9AE}" pid="11" name="Comment">
    <vt:lpwstr/>
  </property>
  <property fmtid="{D5CDD505-2E9C-101B-9397-08002B2CF9AE}" pid="12" name="DraftPages">
    <vt:lpwstr> </vt:lpwstr>
  </property>
  <property fmtid="{D5CDD505-2E9C-101B-9397-08002B2CF9AE}" pid="13" name="Operator">
    <vt:lpwstr>Morcos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29500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