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34" w:rsidRDefault="00BF5534" w:rsidP="00BF5534">
      <w:pPr>
        <w:spacing w:line="60" w:lineRule="exact"/>
        <w:rPr>
          <w:sz w:val="6"/>
        </w:rPr>
        <w:sectPr w:rsidR="00BF5534" w:rsidSect="00BF5534">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BF5534">
      <w:pPr>
        <w:spacing w:line="60" w:lineRule="exact"/>
        <w:rPr>
          <w:sz w:val="6"/>
        </w:rPr>
      </w:pPr>
    </w:p>
    <w:p w:rsidR="00B070A5" w:rsidRPr="00B070A5" w:rsidRDefault="00B070A5" w:rsidP="00B070A5">
      <w:pPr>
        <w:spacing w:before="120"/>
        <w:rPr>
          <w:rFonts w:ascii="SimHei" w:eastAsia="SimHei"/>
          <w:sz w:val="24"/>
          <w:szCs w:val="24"/>
        </w:rPr>
      </w:pPr>
      <w:r w:rsidRPr="00B070A5">
        <w:rPr>
          <w:rFonts w:ascii="SimHei" w:eastAsia="SimHei" w:hint="eastAsia"/>
          <w:sz w:val="24"/>
          <w:szCs w:val="24"/>
        </w:rPr>
        <w:t>人权理事会</w:t>
      </w:r>
    </w:p>
    <w:p w:rsidR="00B070A5" w:rsidRPr="00B070A5" w:rsidRDefault="00B070A5" w:rsidP="00B070A5">
      <w:pPr>
        <w:rPr>
          <w:rFonts w:ascii="SimHei" w:eastAsia="SimHei"/>
        </w:rPr>
      </w:pPr>
      <w:r w:rsidRPr="00B070A5">
        <w:rPr>
          <w:rFonts w:ascii="SimHei" w:eastAsia="SimHei" w:hint="eastAsia"/>
        </w:rPr>
        <w:t>第三十届会议</w:t>
      </w:r>
    </w:p>
    <w:p w:rsidR="00B070A5" w:rsidRPr="00B070A5" w:rsidRDefault="00B070A5" w:rsidP="00B070A5">
      <w:pPr>
        <w:rPr>
          <w:rFonts w:asciiTheme="majorEastAsia" w:eastAsiaTheme="majorEastAsia" w:hAnsiTheme="majorEastAsia"/>
        </w:rPr>
      </w:pPr>
      <w:r w:rsidRPr="00B070A5">
        <w:rPr>
          <w:rFonts w:asciiTheme="majorEastAsia" w:eastAsiaTheme="majorEastAsia" w:hAnsiTheme="majorEastAsia" w:hint="eastAsia"/>
        </w:rPr>
        <w:t>议程项目6</w:t>
      </w:r>
    </w:p>
    <w:p w:rsidR="00B070A5" w:rsidRPr="00B070A5" w:rsidRDefault="00B070A5" w:rsidP="00B070A5">
      <w:pPr>
        <w:rPr>
          <w:rFonts w:ascii="SimHei" w:eastAsia="SimHei"/>
        </w:rPr>
      </w:pPr>
      <w:r w:rsidRPr="00B070A5">
        <w:rPr>
          <w:rFonts w:ascii="SimHei" w:eastAsia="SimHei" w:hint="eastAsia"/>
        </w:rPr>
        <w:t>普遍定期审议</w:t>
      </w:r>
    </w:p>
    <w:p w:rsidR="00B070A5" w:rsidRPr="00B070A5" w:rsidRDefault="00B070A5" w:rsidP="00B070A5">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070A5" w:rsidRPr="00B070A5" w:rsidRDefault="00B070A5" w:rsidP="00B070A5">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070A5" w:rsidRPr="00B070A5" w:rsidRDefault="00B070A5" w:rsidP="00B070A5">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070A5" w:rsidRPr="00F1175C" w:rsidRDefault="00B070A5" w:rsidP="008226D5">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120"/>
        <w:ind w:left="1264" w:right="1259" w:hanging="1264"/>
      </w:pPr>
      <w:r>
        <w:tab/>
      </w:r>
      <w:r>
        <w:tab/>
        <w:t>普遍定期审议工作组</w:t>
      </w:r>
      <w:r>
        <w:rPr>
          <w:rFonts w:hint="eastAsia"/>
        </w:rPr>
        <w:t>报告</w:t>
      </w:r>
      <w:r w:rsidRPr="008226D5">
        <w:rPr>
          <w:rStyle w:val="FootnoteReference"/>
          <w:rFonts w:asciiTheme="majorEastAsia" w:eastAsiaTheme="majorEastAsia" w:hAnsiTheme="majorEastAsia"/>
          <w:bCs/>
          <w:szCs w:val="34"/>
        </w:rPr>
        <w:footnoteReference w:customMarkFollows="1" w:id="1"/>
        <w:t>*</w:t>
      </w:r>
    </w:p>
    <w:p w:rsidR="00B070A5" w:rsidRPr="00B070A5" w:rsidRDefault="00B070A5" w:rsidP="00B070A5">
      <w:pPr>
        <w:pStyle w:val="SingleTxt"/>
        <w:spacing w:after="0" w:line="120" w:lineRule="exact"/>
        <w:rPr>
          <w:sz w:val="10"/>
        </w:rPr>
      </w:pPr>
    </w:p>
    <w:p w:rsidR="00B070A5" w:rsidRPr="00B070A5" w:rsidRDefault="00B070A5" w:rsidP="00B070A5">
      <w:pPr>
        <w:pStyle w:val="SingleTxt"/>
        <w:spacing w:after="0" w:line="120" w:lineRule="exact"/>
        <w:rPr>
          <w:sz w:val="10"/>
        </w:rPr>
      </w:pPr>
    </w:p>
    <w:p w:rsidR="00B070A5" w:rsidRPr="00B070A5" w:rsidRDefault="00B070A5" w:rsidP="00B070A5">
      <w:pPr>
        <w:pStyle w:val="SingleTxt"/>
        <w:spacing w:after="0" w:line="120" w:lineRule="exact"/>
        <w:rPr>
          <w:sz w:val="10"/>
        </w:rPr>
      </w:pPr>
    </w:p>
    <w:p w:rsidR="00BF5534" w:rsidRDefault="00B070A5" w:rsidP="00B070A5">
      <w:pPr>
        <w:pStyle w:val="HM"/>
        <w:tabs>
          <w:tab w:val="clear" w:pos="57"/>
          <w:tab w:val="right" w:pos="1020"/>
        </w:tabs>
        <w:ind w:right="1260"/>
      </w:pPr>
      <w:r>
        <w:tab/>
      </w:r>
      <w:r>
        <w:tab/>
      </w:r>
      <w:r>
        <w:rPr>
          <w:rFonts w:hint="eastAsia"/>
        </w:rPr>
        <w:t>巴拿马</w:t>
      </w:r>
    </w:p>
    <w:p w:rsidR="00B070A5" w:rsidRDefault="00B070A5">
      <w:pPr>
        <w:spacing w:line="240" w:lineRule="auto"/>
        <w:jc w:val="left"/>
      </w:pPr>
      <w:r>
        <w:br w:type="page"/>
      </w:r>
    </w:p>
    <w:p w:rsidR="00895EA5" w:rsidRDefault="00895EA5" w:rsidP="000079F3">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895EA5" w:rsidRPr="00E53517">
        <w:tc>
          <w:tcPr>
            <w:tcW w:w="1060" w:type="dxa"/>
          </w:tcPr>
          <w:p w:rsidR="00895EA5" w:rsidRPr="00E53517" w:rsidRDefault="00895EA5" w:rsidP="000079F3">
            <w:pPr>
              <w:pStyle w:val="GB23126"/>
            </w:pPr>
          </w:p>
        </w:tc>
        <w:tc>
          <w:tcPr>
            <w:tcW w:w="7315" w:type="dxa"/>
          </w:tcPr>
          <w:p w:rsidR="00895EA5" w:rsidRPr="00E53517" w:rsidRDefault="00895EA5">
            <w:pPr>
              <w:spacing w:after="120" w:line="240" w:lineRule="auto"/>
              <w:rPr>
                <w:rFonts w:eastAsia="KaiTi_GB2312"/>
                <w:color w:val="0000FF"/>
                <w:sz w:val="15"/>
                <w:szCs w:val="15"/>
              </w:rPr>
            </w:pPr>
          </w:p>
        </w:tc>
        <w:tc>
          <w:tcPr>
            <w:tcW w:w="994" w:type="dxa"/>
          </w:tcPr>
          <w:p w:rsidR="00895EA5" w:rsidRPr="00E53517" w:rsidRDefault="00895EA5" w:rsidP="000079F3">
            <w:pPr>
              <w:pStyle w:val="GB23126"/>
            </w:pPr>
          </w:p>
        </w:tc>
        <w:tc>
          <w:tcPr>
            <w:tcW w:w="533" w:type="dxa"/>
          </w:tcPr>
          <w:p w:rsidR="00895EA5" w:rsidRPr="00E53517" w:rsidRDefault="00895EA5" w:rsidP="000079F3">
            <w:pPr>
              <w:pStyle w:val="GB23126"/>
            </w:pPr>
            <w:r w:rsidRPr="00E53517">
              <w:rPr>
                <w:rFonts w:hint="eastAsia"/>
              </w:rPr>
              <w:t>页次</w:t>
            </w:r>
          </w:p>
        </w:tc>
      </w:tr>
      <w:tr w:rsidR="00630013" w:rsidRPr="00630013" w:rsidTr="00496981">
        <w:tc>
          <w:tcPr>
            <w:tcW w:w="9369" w:type="dxa"/>
            <w:gridSpan w:val="3"/>
          </w:tcPr>
          <w:p w:rsidR="00630013" w:rsidRPr="00456B79" w:rsidRDefault="00630013" w:rsidP="00630013">
            <w:pPr>
              <w:tabs>
                <w:tab w:val="right" w:pos="1080"/>
                <w:tab w:val="right" w:leader="dot" w:pos="9356"/>
              </w:tabs>
              <w:spacing w:after="140"/>
              <w:ind w:left="1296"/>
              <w:rPr>
                <w:szCs w:val="21"/>
              </w:rPr>
            </w:pPr>
            <w:r w:rsidRPr="00456B79">
              <w:rPr>
                <w:rFonts w:hint="eastAsia"/>
                <w:szCs w:val="21"/>
              </w:rPr>
              <w:t>导言</w:t>
            </w:r>
            <w:r w:rsidRPr="00456B79">
              <w:rPr>
                <w:szCs w:val="21"/>
              </w:rPr>
              <w:tab/>
            </w:r>
          </w:p>
        </w:tc>
        <w:tc>
          <w:tcPr>
            <w:tcW w:w="533" w:type="dxa"/>
          </w:tcPr>
          <w:p w:rsidR="00630013" w:rsidRPr="00630013" w:rsidRDefault="00630013" w:rsidP="00630013">
            <w:pPr>
              <w:spacing w:after="140"/>
              <w:ind w:right="28"/>
              <w:jc w:val="right"/>
            </w:pPr>
            <w:r w:rsidRPr="00630013">
              <w:rPr>
                <w:rFonts w:hint="eastAsia"/>
              </w:rPr>
              <w:t>3</w:t>
            </w:r>
          </w:p>
        </w:tc>
      </w:tr>
      <w:tr w:rsidR="00630013" w:rsidTr="00D8566D">
        <w:trPr>
          <w:cantSplit/>
        </w:trPr>
        <w:tc>
          <w:tcPr>
            <w:tcW w:w="9369" w:type="dxa"/>
            <w:gridSpan w:val="3"/>
          </w:tcPr>
          <w:p w:rsidR="00630013" w:rsidRPr="00456B79" w:rsidRDefault="00630013" w:rsidP="00630013">
            <w:pPr>
              <w:tabs>
                <w:tab w:val="right" w:pos="2268"/>
                <w:tab w:val="right" w:leader="dot" w:pos="9369"/>
              </w:tabs>
              <w:spacing w:after="140"/>
              <w:ind w:left="1276" w:right="28" w:hanging="478"/>
              <w:rPr>
                <w:szCs w:val="21"/>
              </w:rPr>
            </w:pPr>
            <w:r w:rsidRPr="00456B79">
              <w:rPr>
                <w:rFonts w:hint="eastAsia"/>
                <w:szCs w:val="21"/>
              </w:rPr>
              <w:t>一</w:t>
            </w:r>
            <w:r w:rsidRPr="00456B79">
              <w:rPr>
                <w:rFonts w:hint="eastAsia"/>
                <w:szCs w:val="21"/>
              </w:rPr>
              <w:t>.</w:t>
            </w:r>
            <w:r w:rsidRPr="00456B79">
              <w:rPr>
                <w:szCs w:val="21"/>
              </w:rPr>
              <w:tab/>
            </w:r>
            <w:r w:rsidRPr="00456B79">
              <w:rPr>
                <w:szCs w:val="21"/>
              </w:rPr>
              <w:t>审议情况纪要</w:t>
            </w:r>
            <w:r w:rsidRPr="00456B79">
              <w:rPr>
                <w:szCs w:val="21"/>
              </w:rPr>
              <w:tab/>
            </w:r>
            <w:r w:rsidRPr="00456B79">
              <w:rPr>
                <w:szCs w:val="21"/>
              </w:rPr>
              <w:tab/>
            </w:r>
          </w:p>
        </w:tc>
        <w:tc>
          <w:tcPr>
            <w:tcW w:w="533" w:type="dxa"/>
            <w:vAlign w:val="bottom"/>
          </w:tcPr>
          <w:p w:rsidR="00630013" w:rsidRDefault="00630013">
            <w:pPr>
              <w:spacing w:after="140"/>
              <w:ind w:right="28"/>
              <w:jc w:val="right"/>
            </w:pPr>
            <w:r>
              <w:rPr>
                <w:rFonts w:hint="eastAsia"/>
              </w:rPr>
              <w:t>3</w:t>
            </w:r>
          </w:p>
        </w:tc>
      </w:tr>
      <w:tr w:rsidR="00630013" w:rsidTr="00A56DE2">
        <w:trPr>
          <w:cantSplit/>
        </w:trPr>
        <w:tc>
          <w:tcPr>
            <w:tcW w:w="9369" w:type="dxa"/>
            <w:gridSpan w:val="3"/>
          </w:tcPr>
          <w:p w:rsidR="00630013" w:rsidRPr="00456B79" w:rsidRDefault="00630013" w:rsidP="00630013">
            <w:pPr>
              <w:tabs>
                <w:tab w:val="right" w:leader="dot" w:pos="2127"/>
                <w:tab w:val="right" w:leader="dot" w:pos="9356"/>
              </w:tabs>
              <w:spacing w:after="140"/>
              <w:ind w:left="1694" w:right="28" w:hanging="420"/>
              <w:rPr>
                <w:szCs w:val="21"/>
              </w:rPr>
            </w:pPr>
            <w:r w:rsidRPr="00456B79">
              <w:rPr>
                <w:rFonts w:eastAsiaTheme="majorEastAsia" w:hint="eastAsia"/>
                <w:bCs/>
                <w:szCs w:val="21"/>
              </w:rPr>
              <w:t>A.</w:t>
            </w:r>
            <w:r w:rsidRPr="00456B79">
              <w:rPr>
                <w:szCs w:val="21"/>
              </w:rPr>
              <w:tab/>
            </w:r>
            <w:r w:rsidRPr="00456B79">
              <w:rPr>
                <w:rFonts w:eastAsiaTheme="majorEastAsia" w:hint="eastAsia"/>
                <w:bCs/>
                <w:szCs w:val="21"/>
              </w:rPr>
              <w:t>受审议国的陈述</w:t>
            </w:r>
            <w:r w:rsidRPr="00456B79">
              <w:rPr>
                <w:szCs w:val="21"/>
              </w:rPr>
              <w:tab/>
            </w:r>
          </w:p>
        </w:tc>
        <w:tc>
          <w:tcPr>
            <w:tcW w:w="533" w:type="dxa"/>
            <w:vAlign w:val="bottom"/>
          </w:tcPr>
          <w:p w:rsidR="00630013" w:rsidRDefault="00630013">
            <w:pPr>
              <w:spacing w:after="140"/>
              <w:ind w:right="28"/>
              <w:jc w:val="right"/>
            </w:pPr>
            <w:r>
              <w:rPr>
                <w:rFonts w:hint="eastAsia"/>
              </w:rPr>
              <w:t>3</w:t>
            </w:r>
          </w:p>
        </w:tc>
      </w:tr>
      <w:tr w:rsidR="00630013" w:rsidTr="00771981">
        <w:trPr>
          <w:cantSplit/>
        </w:trPr>
        <w:tc>
          <w:tcPr>
            <w:tcW w:w="9369" w:type="dxa"/>
            <w:gridSpan w:val="3"/>
          </w:tcPr>
          <w:p w:rsidR="00630013" w:rsidRPr="00456B79" w:rsidRDefault="00630013" w:rsidP="00630013">
            <w:pPr>
              <w:tabs>
                <w:tab w:val="right" w:leader="dot" w:pos="2127"/>
                <w:tab w:val="right" w:leader="dot" w:pos="9356"/>
              </w:tabs>
              <w:spacing w:after="140"/>
              <w:ind w:left="1694" w:right="28" w:hanging="420"/>
              <w:rPr>
                <w:szCs w:val="21"/>
              </w:rPr>
            </w:pPr>
            <w:r w:rsidRPr="00456B79">
              <w:rPr>
                <w:rFonts w:eastAsiaTheme="majorEastAsia" w:hint="eastAsia"/>
                <w:bCs/>
                <w:szCs w:val="21"/>
              </w:rPr>
              <w:t>B.</w:t>
            </w:r>
            <w:r w:rsidRPr="00456B79">
              <w:rPr>
                <w:szCs w:val="21"/>
              </w:rPr>
              <w:tab/>
            </w:r>
            <w:r w:rsidRPr="00456B79">
              <w:rPr>
                <w:rFonts w:eastAsiaTheme="majorEastAsia" w:hint="eastAsia"/>
                <w:bCs/>
                <w:szCs w:val="21"/>
              </w:rPr>
              <w:t>互动对话与受审议国的回应</w:t>
            </w:r>
            <w:r w:rsidRPr="00456B79">
              <w:rPr>
                <w:rFonts w:eastAsiaTheme="majorEastAsia"/>
                <w:bCs/>
                <w:szCs w:val="21"/>
              </w:rPr>
              <w:tab/>
            </w:r>
          </w:p>
        </w:tc>
        <w:tc>
          <w:tcPr>
            <w:tcW w:w="533" w:type="dxa"/>
            <w:vAlign w:val="bottom"/>
          </w:tcPr>
          <w:p w:rsidR="00630013" w:rsidRDefault="00630013">
            <w:pPr>
              <w:spacing w:after="140"/>
              <w:ind w:right="28"/>
              <w:jc w:val="right"/>
            </w:pPr>
            <w:r>
              <w:rPr>
                <w:rFonts w:hint="eastAsia"/>
              </w:rPr>
              <w:t>5</w:t>
            </w:r>
          </w:p>
        </w:tc>
      </w:tr>
      <w:tr w:rsidR="00630013" w:rsidTr="001B48DB">
        <w:trPr>
          <w:cantSplit/>
        </w:trPr>
        <w:tc>
          <w:tcPr>
            <w:tcW w:w="9369" w:type="dxa"/>
            <w:gridSpan w:val="3"/>
          </w:tcPr>
          <w:p w:rsidR="00630013" w:rsidRPr="00456B79" w:rsidRDefault="00630013" w:rsidP="00630013">
            <w:pPr>
              <w:tabs>
                <w:tab w:val="right" w:pos="2268"/>
                <w:tab w:val="right" w:leader="dot" w:pos="9369"/>
              </w:tabs>
              <w:spacing w:after="140"/>
              <w:ind w:left="1276" w:right="28" w:hanging="478"/>
              <w:rPr>
                <w:szCs w:val="21"/>
              </w:rPr>
            </w:pPr>
            <w:r w:rsidRPr="00456B79">
              <w:rPr>
                <w:rFonts w:hint="eastAsia"/>
                <w:szCs w:val="21"/>
              </w:rPr>
              <w:t>二</w:t>
            </w:r>
            <w:r w:rsidRPr="00456B79">
              <w:rPr>
                <w:rFonts w:hint="eastAsia"/>
                <w:szCs w:val="21"/>
              </w:rPr>
              <w:t>.</w:t>
            </w:r>
            <w:r w:rsidRPr="00456B79">
              <w:rPr>
                <w:szCs w:val="21"/>
              </w:rPr>
              <w:tab/>
            </w:r>
            <w:r w:rsidRPr="00456B79">
              <w:rPr>
                <w:rFonts w:hint="eastAsia"/>
                <w:szCs w:val="21"/>
              </w:rPr>
              <w:t>结论和建议</w:t>
            </w:r>
            <w:r w:rsidRPr="00456B79">
              <w:rPr>
                <w:szCs w:val="21"/>
              </w:rPr>
              <w:tab/>
            </w:r>
          </w:p>
        </w:tc>
        <w:tc>
          <w:tcPr>
            <w:tcW w:w="533" w:type="dxa"/>
            <w:vAlign w:val="bottom"/>
          </w:tcPr>
          <w:p w:rsidR="00630013" w:rsidRDefault="00630013">
            <w:pPr>
              <w:spacing w:after="140"/>
              <w:ind w:right="28"/>
              <w:jc w:val="right"/>
            </w:pPr>
            <w:r>
              <w:rPr>
                <w:rFonts w:hint="eastAsia"/>
              </w:rPr>
              <w:t>12</w:t>
            </w:r>
          </w:p>
        </w:tc>
      </w:tr>
      <w:tr w:rsidR="00895EA5">
        <w:trPr>
          <w:cantSplit/>
        </w:trPr>
        <w:tc>
          <w:tcPr>
            <w:tcW w:w="9369" w:type="dxa"/>
            <w:gridSpan w:val="3"/>
          </w:tcPr>
          <w:p w:rsidR="00895EA5" w:rsidRPr="00456B79" w:rsidRDefault="00895EA5">
            <w:pPr>
              <w:tabs>
                <w:tab w:val="right" w:pos="1080"/>
                <w:tab w:val="left" w:pos="1296"/>
                <w:tab w:val="left" w:pos="1800"/>
                <w:tab w:val="left" w:pos="2232"/>
                <w:tab w:val="left" w:pos="2592"/>
                <w:tab w:val="left" w:pos="3024"/>
                <w:tab w:val="left" w:pos="3456"/>
                <w:tab w:val="right" w:leader="dot" w:pos="9360"/>
              </w:tabs>
              <w:spacing w:after="120"/>
              <w:ind w:left="539"/>
              <w:rPr>
                <w:szCs w:val="21"/>
              </w:rPr>
            </w:pPr>
            <w:r w:rsidRPr="00456B79">
              <w:rPr>
                <w:rFonts w:hint="eastAsia"/>
                <w:szCs w:val="21"/>
              </w:rPr>
              <w:t>附件</w:t>
            </w:r>
          </w:p>
        </w:tc>
        <w:tc>
          <w:tcPr>
            <w:tcW w:w="533" w:type="dxa"/>
            <w:vAlign w:val="bottom"/>
          </w:tcPr>
          <w:p w:rsidR="00895EA5" w:rsidRDefault="00895EA5">
            <w:pPr>
              <w:spacing w:after="120"/>
              <w:jc w:val="right"/>
            </w:pPr>
          </w:p>
        </w:tc>
      </w:tr>
      <w:tr w:rsidR="00895EA5">
        <w:trPr>
          <w:cantSplit/>
        </w:trPr>
        <w:tc>
          <w:tcPr>
            <w:tcW w:w="9369" w:type="dxa"/>
            <w:gridSpan w:val="3"/>
          </w:tcPr>
          <w:p w:rsidR="00895EA5" w:rsidRPr="00456B79" w:rsidRDefault="00211DFD" w:rsidP="00211DFD">
            <w:pPr>
              <w:tabs>
                <w:tab w:val="right" w:pos="1080"/>
                <w:tab w:val="right" w:leader="dot" w:pos="9371"/>
              </w:tabs>
              <w:spacing w:after="120"/>
              <w:ind w:left="1080"/>
              <w:rPr>
                <w:szCs w:val="21"/>
              </w:rPr>
            </w:pPr>
            <w:r w:rsidRPr="00456B79">
              <w:rPr>
                <w:rFonts w:hint="eastAsia"/>
                <w:szCs w:val="21"/>
              </w:rPr>
              <w:t>代表团成员</w:t>
            </w:r>
            <w:r w:rsidR="00895EA5" w:rsidRPr="00456B79">
              <w:rPr>
                <w:szCs w:val="21"/>
              </w:rPr>
              <w:tab/>
            </w:r>
            <w:r w:rsidR="00895EA5" w:rsidRPr="00456B79">
              <w:rPr>
                <w:szCs w:val="21"/>
              </w:rPr>
              <w:tab/>
            </w:r>
          </w:p>
        </w:tc>
        <w:tc>
          <w:tcPr>
            <w:tcW w:w="533" w:type="dxa"/>
            <w:vAlign w:val="bottom"/>
          </w:tcPr>
          <w:p w:rsidR="00895EA5" w:rsidRDefault="005F540B">
            <w:pPr>
              <w:spacing w:after="120"/>
              <w:ind w:right="28"/>
              <w:jc w:val="right"/>
            </w:pPr>
            <w:r>
              <w:rPr>
                <w:rFonts w:hint="eastAsia"/>
              </w:rPr>
              <w:t>20</w:t>
            </w:r>
          </w:p>
        </w:tc>
      </w:tr>
      <w:tr w:rsidR="00895EA5">
        <w:trPr>
          <w:cantSplit/>
        </w:trPr>
        <w:tc>
          <w:tcPr>
            <w:tcW w:w="9369" w:type="dxa"/>
            <w:gridSpan w:val="3"/>
          </w:tcPr>
          <w:p w:rsidR="00895EA5" w:rsidRDefault="00895EA5" w:rsidP="00211DFD">
            <w:pPr>
              <w:tabs>
                <w:tab w:val="right" w:pos="1080"/>
                <w:tab w:val="right" w:leader="dot" w:pos="9371"/>
              </w:tabs>
              <w:spacing w:after="120"/>
              <w:ind w:left="1080"/>
            </w:pPr>
          </w:p>
        </w:tc>
        <w:tc>
          <w:tcPr>
            <w:tcW w:w="533" w:type="dxa"/>
            <w:vAlign w:val="bottom"/>
          </w:tcPr>
          <w:p w:rsidR="00895EA5" w:rsidRDefault="00895EA5">
            <w:pPr>
              <w:spacing w:after="120"/>
              <w:ind w:right="28"/>
              <w:jc w:val="right"/>
            </w:pPr>
          </w:p>
        </w:tc>
      </w:tr>
    </w:tbl>
    <w:p w:rsidR="00895EA5" w:rsidRDefault="00895EA5"/>
    <w:p w:rsidR="00211DFD" w:rsidRPr="00211DFD" w:rsidRDefault="00B070A5" w:rsidP="00211DF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2" w:name="TmpSave"/>
      <w:bookmarkEnd w:id="2"/>
      <w:r>
        <w:br w:type="page"/>
      </w:r>
      <w:bookmarkStart w:id="3" w:name="Section_HDR_Introduction"/>
    </w:p>
    <w:p w:rsidR="00211DFD" w:rsidRPr="00211DFD" w:rsidRDefault="00211DFD" w:rsidP="00211DF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070A5" w:rsidRPr="006D4BC9" w:rsidRDefault="00B070A5" w:rsidP="00211DF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bookmarkEnd w:id="3"/>
      <w:r>
        <w:rPr>
          <w:rFonts w:hint="eastAsia"/>
        </w:rPr>
        <w:t>导言</w:t>
      </w:r>
    </w:p>
    <w:p w:rsidR="00211DFD" w:rsidRPr="00211DFD" w:rsidRDefault="00211DFD" w:rsidP="00211DFD">
      <w:pPr>
        <w:pStyle w:val="SingleTxt"/>
        <w:spacing w:after="0" w:line="120" w:lineRule="exact"/>
        <w:rPr>
          <w:bCs/>
          <w:sz w:val="10"/>
        </w:rPr>
      </w:pPr>
    </w:p>
    <w:p w:rsidR="00211DFD" w:rsidRPr="00211DFD" w:rsidRDefault="00211DFD" w:rsidP="00211DFD">
      <w:pPr>
        <w:pStyle w:val="SingleTxt"/>
        <w:spacing w:after="0" w:line="120" w:lineRule="exact"/>
        <w:rPr>
          <w:bCs/>
          <w:sz w:val="10"/>
        </w:rPr>
      </w:pPr>
    </w:p>
    <w:p w:rsidR="00B070A5" w:rsidRPr="006A7DC4" w:rsidRDefault="00B070A5" w:rsidP="00211DFD">
      <w:pPr>
        <w:pStyle w:val="SingleTxt"/>
      </w:pPr>
      <w:r w:rsidRPr="006A7DC4">
        <w:rPr>
          <w:bCs/>
        </w:rPr>
        <w:t>1</w:t>
      </w:r>
      <w:r w:rsidR="00211DFD">
        <w:rPr>
          <w:bCs/>
        </w:rPr>
        <w:t xml:space="preserve">.  </w:t>
      </w:r>
      <w:r>
        <w:t>根据人权理事会第</w:t>
      </w:r>
      <w:r>
        <w:t>5/1</w:t>
      </w:r>
      <w:r>
        <w:t>号决议设立的普遍定期审议工作组于</w:t>
      </w:r>
      <w:r>
        <w:t>201</w:t>
      </w:r>
      <w:r>
        <w:rPr>
          <w:rFonts w:hint="eastAsia"/>
        </w:rPr>
        <w:t>5</w:t>
      </w:r>
      <w:r>
        <w:t>年</w:t>
      </w:r>
      <w:r>
        <w:rPr>
          <w:rFonts w:hint="eastAsia"/>
        </w:rPr>
        <w:t>5</w:t>
      </w:r>
      <w:r>
        <w:t>月</w:t>
      </w:r>
      <w:r>
        <w:rPr>
          <w:rFonts w:hint="eastAsia"/>
        </w:rPr>
        <w:t>4</w:t>
      </w:r>
      <w:r>
        <w:t>日至</w:t>
      </w:r>
      <w:r>
        <w:rPr>
          <w:rFonts w:hint="eastAsia"/>
        </w:rPr>
        <w:t>15</w:t>
      </w:r>
      <w:r>
        <w:t>日召开了第</w:t>
      </w:r>
      <w:r>
        <w:rPr>
          <w:rFonts w:hint="eastAsia"/>
        </w:rPr>
        <w:t>二</w:t>
      </w:r>
      <w:r>
        <w:t>十</w:t>
      </w:r>
      <w:r>
        <w:rPr>
          <w:rFonts w:hint="eastAsia"/>
        </w:rPr>
        <w:t>二</w:t>
      </w:r>
      <w:r>
        <w:t>届</w:t>
      </w:r>
      <w:r w:rsidRPr="00211DFD">
        <w:rPr>
          <w:spacing w:val="4"/>
        </w:rPr>
        <w:t>会议</w:t>
      </w:r>
      <w:r w:rsidRPr="00211DFD">
        <w:rPr>
          <w:rFonts w:hint="eastAsia"/>
          <w:spacing w:val="4"/>
        </w:rPr>
        <w:t>。</w:t>
      </w:r>
      <w:r w:rsidRPr="00211DFD">
        <w:rPr>
          <w:spacing w:val="4"/>
        </w:rPr>
        <w:t>201</w:t>
      </w:r>
      <w:r w:rsidRPr="00211DFD">
        <w:rPr>
          <w:rFonts w:hint="eastAsia"/>
          <w:spacing w:val="4"/>
        </w:rPr>
        <w:t>5</w:t>
      </w:r>
      <w:r w:rsidRPr="00211DFD">
        <w:rPr>
          <w:spacing w:val="4"/>
        </w:rPr>
        <w:t>年</w:t>
      </w:r>
      <w:r w:rsidRPr="00211DFD">
        <w:rPr>
          <w:rFonts w:hint="eastAsia"/>
          <w:spacing w:val="4"/>
        </w:rPr>
        <w:t>5</w:t>
      </w:r>
      <w:r w:rsidRPr="00211DFD">
        <w:rPr>
          <w:spacing w:val="4"/>
        </w:rPr>
        <w:t>月</w:t>
      </w:r>
      <w:r w:rsidRPr="00211DFD">
        <w:rPr>
          <w:rFonts w:hint="eastAsia"/>
          <w:spacing w:val="4"/>
        </w:rPr>
        <w:t>6</w:t>
      </w:r>
      <w:r w:rsidRPr="00211DFD">
        <w:rPr>
          <w:spacing w:val="4"/>
        </w:rPr>
        <w:t>日举行的第</w:t>
      </w:r>
      <w:r w:rsidRPr="00211DFD">
        <w:rPr>
          <w:rFonts w:hint="eastAsia"/>
          <w:spacing w:val="4"/>
        </w:rPr>
        <w:t>5</w:t>
      </w:r>
      <w:r w:rsidRPr="00211DFD">
        <w:rPr>
          <w:spacing w:val="4"/>
        </w:rPr>
        <w:t>次会议对</w:t>
      </w:r>
      <w:r w:rsidRPr="00211DFD">
        <w:rPr>
          <w:rFonts w:hint="eastAsia"/>
          <w:spacing w:val="4"/>
        </w:rPr>
        <w:t>巴拿马</w:t>
      </w:r>
      <w:r w:rsidRPr="00211DFD">
        <w:rPr>
          <w:spacing w:val="4"/>
        </w:rPr>
        <w:t>进行了审</w:t>
      </w:r>
      <w:r w:rsidRPr="00211DFD">
        <w:rPr>
          <w:rFonts w:hint="eastAsia"/>
          <w:spacing w:val="4"/>
        </w:rPr>
        <w:t>议。巴拿马</w:t>
      </w:r>
      <w:r w:rsidRPr="00211DFD">
        <w:rPr>
          <w:spacing w:val="4"/>
        </w:rPr>
        <w:t>代表团由</w:t>
      </w:r>
      <w:r w:rsidRPr="00211DFD">
        <w:rPr>
          <w:rFonts w:hint="eastAsia"/>
          <w:spacing w:val="4"/>
        </w:rPr>
        <w:t>劳工和劳动力市场发展部部长</w:t>
      </w:r>
      <w:r w:rsidRPr="00211DFD">
        <w:rPr>
          <w:spacing w:val="4"/>
        </w:rPr>
        <w:t>Luis Ernesto Carles</w:t>
      </w:r>
      <w:r w:rsidRPr="00211DFD">
        <w:rPr>
          <w:rFonts w:hint="eastAsia"/>
          <w:spacing w:val="4"/>
        </w:rPr>
        <w:t>任团长。</w:t>
      </w:r>
      <w:r w:rsidRPr="00211DFD">
        <w:rPr>
          <w:spacing w:val="4"/>
        </w:rPr>
        <w:t>工作组在</w:t>
      </w:r>
      <w:r w:rsidRPr="00211DFD">
        <w:rPr>
          <w:spacing w:val="4"/>
        </w:rPr>
        <w:t>201</w:t>
      </w:r>
      <w:r w:rsidRPr="00211DFD">
        <w:rPr>
          <w:rFonts w:hint="eastAsia"/>
          <w:spacing w:val="4"/>
        </w:rPr>
        <w:t>5</w:t>
      </w:r>
      <w:r w:rsidRPr="00211DFD">
        <w:rPr>
          <w:spacing w:val="4"/>
        </w:rPr>
        <w:t>年</w:t>
      </w:r>
      <w:r w:rsidRPr="00211DFD">
        <w:rPr>
          <w:rFonts w:hint="eastAsia"/>
          <w:spacing w:val="4"/>
        </w:rPr>
        <w:t>5</w:t>
      </w:r>
      <w:r w:rsidRPr="00211DFD">
        <w:rPr>
          <w:spacing w:val="4"/>
        </w:rPr>
        <w:t>月</w:t>
      </w:r>
      <w:r w:rsidRPr="00211DFD">
        <w:rPr>
          <w:rFonts w:hint="eastAsia"/>
          <w:spacing w:val="4"/>
        </w:rPr>
        <w:t>8</w:t>
      </w:r>
      <w:r w:rsidRPr="00211DFD">
        <w:rPr>
          <w:spacing w:val="4"/>
        </w:rPr>
        <w:t>日</w:t>
      </w:r>
      <w:r w:rsidRPr="00211DFD">
        <w:rPr>
          <w:rFonts w:hint="eastAsia"/>
          <w:spacing w:val="4"/>
        </w:rPr>
        <w:t>举行的</w:t>
      </w:r>
      <w:r w:rsidRPr="00211DFD">
        <w:rPr>
          <w:spacing w:val="4"/>
        </w:rPr>
        <w:t>第</w:t>
      </w:r>
      <w:r w:rsidRPr="00211DFD">
        <w:rPr>
          <w:spacing w:val="4"/>
        </w:rPr>
        <w:t>1</w:t>
      </w:r>
      <w:r w:rsidRPr="00211DFD">
        <w:rPr>
          <w:rFonts w:hint="eastAsia"/>
          <w:spacing w:val="4"/>
        </w:rPr>
        <w:t>0</w:t>
      </w:r>
      <w:r w:rsidRPr="00211DFD">
        <w:rPr>
          <w:spacing w:val="4"/>
        </w:rPr>
        <w:t>次会议上通过了这份关于</w:t>
      </w:r>
      <w:r w:rsidRPr="00211DFD">
        <w:rPr>
          <w:rFonts w:hint="eastAsia"/>
          <w:spacing w:val="4"/>
        </w:rPr>
        <w:t>巴拿马</w:t>
      </w:r>
      <w:r>
        <w:rPr>
          <w:rFonts w:hint="eastAsia"/>
        </w:rPr>
        <w:t>的报告。</w:t>
      </w:r>
    </w:p>
    <w:p w:rsidR="00B070A5" w:rsidRPr="006A7DC4" w:rsidRDefault="00B070A5" w:rsidP="00211DFD">
      <w:pPr>
        <w:pStyle w:val="SingleTxt"/>
      </w:pPr>
      <w:r w:rsidRPr="006A7DC4">
        <w:rPr>
          <w:bCs/>
        </w:rPr>
        <w:t>2</w:t>
      </w:r>
      <w:r w:rsidR="00211DFD">
        <w:rPr>
          <w:bCs/>
        </w:rPr>
        <w:t xml:space="preserve">.  </w:t>
      </w:r>
      <w:r>
        <w:t>为了便于</w:t>
      </w:r>
      <w:r>
        <w:rPr>
          <w:rFonts w:eastAsia="FangSong_GB2312" w:hint="eastAsia"/>
        </w:rPr>
        <w:t>开展</w:t>
      </w:r>
      <w:r>
        <w:t>对</w:t>
      </w:r>
      <w:r>
        <w:rPr>
          <w:rFonts w:hint="eastAsia"/>
        </w:rPr>
        <w:t>巴拿马</w:t>
      </w:r>
      <w:r>
        <w:t>的审议</w:t>
      </w:r>
      <w:r>
        <w:rPr>
          <w:rFonts w:hint="eastAsia"/>
        </w:rPr>
        <w:t>工作</w:t>
      </w:r>
      <w:r>
        <w:t>，人权理事会于</w:t>
      </w:r>
      <w:r>
        <w:t>2015</w:t>
      </w:r>
      <w:r>
        <w:t>年</w:t>
      </w:r>
      <w:r>
        <w:t>1</w:t>
      </w:r>
      <w:r>
        <w:t>月</w:t>
      </w:r>
      <w:r>
        <w:t>13</w:t>
      </w:r>
      <w:r>
        <w:t>日选择</w:t>
      </w:r>
      <w:r>
        <w:rPr>
          <w:rFonts w:hint="eastAsia"/>
        </w:rPr>
        <w:t>德</w:t>
      </w:r>
      <w:r>
        <w:t>国、加纳和</w:t>
      </w:r>
      <w:r>
        <w:rPr>
          <w:rFonts w:hint="eastAsia"/>
        </w:rPr>
        <w:t>俄罗斯联邦</w:t>
      </w:r>
      <w:r>
        <w:t>组成报告员小组</w:t>
      </w:r>
      <w:r>
        <w:t>(</w:t>
      </w:r>
      <w:r>
        <w:t>三国小组</w:t>
      </w:r>
      <w:r>
        <w:t>)</w:t>
      </w:r>
      <w:r w:rsidR="00211DFD">
        <w:rPr>
          <w:rFonts w:hint="eastAsia"/>
        </w:rPr>
        <w:t>。</w:t>
      </w:r>
    </w:p>
    <w:p w:rsidR="00B070A5" w:rsidRPr="006A7DC4" w:rsidRDefault="00B070A5" w:rsidP="00211DFD">
      <w:pPr>
        <w:pStyle w:val="SingleTxt"/>
      </w:pPr>
      <w:r w:rsidRPr="006A7DC4">
        <w:rPr>
          <w:bCs/>
        </w:rPr>
        <w:t>3</w:t>
      </w:r>
      <w:r w:rsidR="00211DFD">
        <w:rPr>
          <w:bCs/>
        </w:rPr>
        <w:t xml:space="preserve">.  </w:t>
      </w:r>
      <w:r>
        <w:t>根据第</w:t>
      </w:r>
      <w:r>
        <w:t>5/1</w:t>
      </w:r>
      <w:r>
        <w:t>号决议附件第</w:t>
      </w:r>
      <w:r>
        <w:t>15</w:t>
      </w:r>
      <w:r>
        <w:t>段和第</w:t>
      </w:r>
      <w:r>
        <w:t>16/21</w:t>
      </w:r>
      <w:r>
        <w:t>号决议附件第</w:t>
      </w:r>
      <w:r>
        <w:t>5</w:t>
      </w:r>
      <w:r>
        <w:t>段印发了下列文件</w:t>
      </w:r>
      <w:r>
        <w:rPr>
          <w:rFonts w:hint="eastAsia"/>
        </w:rPr>
        <w:t>，</w:t>
      </w:r>
      <w:r>
        <w:t>用于对</w:t>
      </w:r>
      <w:r>
        <w:rPr>
          <w:rFonts w:hint="eastAsia"/>
        </w:rPr>
        <w:t>巴拿马</w:t>
      </w:r>
      <w:r>
        <w:t>的审议</w:t>
      </w:r>
      <w:r w:rsidR="00211DFD">
        <w:rPr>
          <w:rFonts w:hint="eastAsia"/>
        </w:rPr>
        <w:t>。</w:t>
      </w:r>
    </w:p>
    <w:p w:rsidR="00B070A5" w:rsidRPr="006A7DC4" w:rsidRDefault="00B070A5" w:rsidP="00211DFD">
      <w:pPr>
        <w:pStyle w:val="SingleTxt"/>
        <w:numPr>
          <w:ilvl w:val="3"/>
          <w:numId w:val="36"/>
        </w:numPr>
        <w:tabs>
          <w:tab w:val="clear" w:pos="1264"/>
          <w:tab w:val="clear" w:pos="1695"/>
          <w:tab w:val="clear" w:pos="2126"/>
          <w:tab w:val="clear" w:pos="2557"/>
          <w:tab w:val="clear" w:pos="2592"/>
          <w:tab w:val="clear" w:pos="2988"/>
          <w:tab w:val="clear" w:pos="3419"/>
          <w:tab w:val="clear" w:pos="3850"/>
          <w:tab w:val="clear" w:pos="4281"/>
          <w:tab w:val="clear" w:pos="4712"/>
          <w:tab w:val="clear" w:pos="5143"/>
          <w:tab w:val="clear" w:pos="5574"/>
          <w:tab w:val="clear" w:pos="6005"/>
          <w:tab w:val="clear" w:pos="6435"/>
        </w:tabs>
        <w:ind w:left="1276" w:firstLine="425"/>
      </w:pPr>
      <w:r>
        <w:t>国家报告</w:t>
      </w:r>
      <w:r w:rsidRPr="006A7DC4">
        <w:t>(A/HRC/WG.6/</w:t>
      </w:r>
      <w:r>
        <w:t>22</w:t>
      </w:r>
      <w:r w:rsidRPr="006A7DC4">
        <w:t>/</w:t>
      </w:r>
      <w:bookmarkStart w:id="4" w:name="Sym_Sur_code_1"/>
      <w:r>
        <w:t>PAN</w:t>
      </w:r>
      <w:bookmarkEnd w:id="4"/>
      <w:r w:rsidRPr="006A7DC4">
        <w:t xml:space="preserve">/1); </w:t>
      </w:r>
    </w:p>
    <w:p w:rsidR="00B070A5" w:rsidRPr="006A7DC4" w:rsidRDefault="00B070A5" w:rsidP="00211DFD">
      <w:pPr>
        <w:pStyle w:val="SingleTxt"/>
        <w:numPr>
          <w:ilvl w:val="3"/>
          <w:numId w:val="36"/>
        </w:numPr>
        <w:tabs>
          <w:tab w:val="clear" w:pos="1264"/>
          <w:tab w:val="clear" w:pos="1695"/>
          <w:tab w:val="clear" w:pos="2126"/>
          <w:tab w:val="clear" w:pos="2557"/>
          <w:tab w:val="clear" w:pos="2592"/>
          <w:tab w:val="clear" w:pos="2988"/>
          <w:tab w:val="clear" w:pos="3419"/>
          <w:tab w:val="clear" w:pos="3850"/>
          <w:tab w:val="clear" w:pos="4281"/>
          <w:tab w:val="clear" w:pos="4712"/>
          <w:tab w:val="clear" w:pos="5143"/>
          <w:tab w:val="clear" w:pos="5574"/>
          <w:tab w:val="clear" w:pos="6005"/>
          <w:tab w:val="clear" w:pos="6435"/>
        </w:tabs>
        <w:ind w:left="1276" w:firstLine="425"/>
      </w:pPr>
      <w:r>
        <w:t>人权事务高级</w:t>
      </w:r>
      <w:r>
        <w:rPr>
          <w:rFonts w:hint="eastAsia"/>
        </w:rPr>
        <w:t>专</w:t>
      </w:r>
      <w:r>
        <w:t>员办</w:t>
      </w:r>
      <w:r>
        <w:rPr>
          <w:rFonts w:hint="eastAsia"/>
        </w:rPr>
        <w:t>事处</w:t>
      </w:r>
      <w:r>
        <w:t>(</w:t>
      </w:r>
      <w:r>
        <w:rPr>
          <w:rFonts w:hint="eastAsia"/>
        </w:rPr>
        <w:t>人权高专办</w:t>
      </w:r>
      <w:r>
        <w:t>)</w:t>
      </w:r>
      <w:r>
        <w:t>汇编的资料</w:t>
      </w:r>
      <w:r w:rsidRPr="006A7DC4">
        <w:t>(A/HRC/WG.6/</w:t>
      </w:r>
      <w:r>
        <w:t>22</w:t>
      </w:r>
      <w:r w:rsidRPr="006A7DC4">
        <w:t>/</w:t>
      </w:r>
      <w:bookmarkStart w:id="5" w:name="Sym_Sur_code_2"/>
      <w:r w:rsidR="00211DFD">
        <w:rPr>
          <w:rFonts w:hint="eastAsia"/>
        </w:rPr>
        <w:t xml:space="preserve"> </w:t>
      </w:r>
      <w:r>
        <w:t>PAN</w:t>
      </w:r>
      <w:bookmarkEnd w:id="5"/>
      <w:r w:rsidRPr="006A7DC4">
        <w:t>/2);</w:t>
      </w:r>
    </w:p>
    <w:p w:rsidR="00B070A5" w:rsidRPr="006A7DC4" w:rsidRDefault="00B070A5" w:rsidP="00211DFD">
      <w:pPr>
        <w:pStyle w:val="SingleTxt"/>
        <w:numPr>
          <w:ilvl w:val="3"/>
          <w:numId w:val="36"/>
        </w:numPr>
        <w:tabs>
          <w:tab w:val="clear" w:pos="1264"/>
          <w:tab w:val="clear" w:pos="1695"/>
          <w:tab w:val="clear" w:pos="2126"/>
          <w:tab w:val="clear" w:pos="2557"/>
          <w:tab w:val="clear" w:pos="2592"/>
          <w:tab w:val="clear" w:pos="2988"/>
          <w:tab w:val="clear" w:pos="3419"/>
          <w:tab w:val="clear" w:pos="3850"/>
          <w:tab w:val="clear" w:pos="4281"/>
          <w:tab w:val="clear" w:pos="4712"/>
          <w:tab w:val="clear" w:pos="5143"/>
          <w:tab w:val="clear" w:pos="5574"/>
          <w:tab w:val="clear" w:pos="6005"/>
          <w:tab w:val="clear" w:pos="6435"/>
        </w:tabs>
        <w:ind w:left="1276" w:firstLine="425"/>
      </w:pPr>
      <w:r>
        <w:t>人权高专办编写的材料概述</w:t>
      </w:r>
      <w:r w:rsidRPr="006A7DC4">
        <w:t>(A/HRC/WG.6/</w:t>
      </w:r>
      <w:r>
        <w:t>22</w:t>
      </w:r>
      <w:r w:rsidRPr="006A7DC4">
        <w:t>/</w:t>
      </w:r>
      <w:bookmarkStart w:id="6" w:name="Sym_Sur_code_3"/>
      <w:r>
        <w:t>PAN</w:t>
      </w:r>
      <w:bookmarkEnd w:id="6"/>
      <w:r>
        <w:t>/3)</w:t>
      </w:r>
      <w:r>
        <w:rPr>
          <w:rFonts w:hint="eastAsia"/>
        </w:rPr>
        <w:t>。</w:t>
      </w:r>
    </w:p>
    <w:p w:rsidR="00B070A5" w:rsidRPr="00B12F30" w:rsidRDefault="00B070A5" w:rsidP="00211DFD">
      <w:pPr>
        <w:pStyle w:val="SingleTxt"/>
      </w:pPr>
      <w:r w:rsidRPr="00B12F30">
        <w:rPr>
          <w:bCs/>
        </w:rPr>
        <w:t>4</w:t>
      </w:r>
      <w:r w:rsidR="00211DFD">
        <w:rPr>
          <w:bCs/>
        </w:rPr>
        <w:t xml:space="preserve">.  </w:t>
      </w:r>
      <w:r>
        <w:rPr>
          <w:rFonts w:hint="eastAsia"/>
        </w:rPr>
        <w:t>比利时、德国</w:t>
      </w:r>
      <w:r>
        <w:t>、</w:t>
      </w:r>
      <w:r>
        <w:rPr>
          <w:rFonts w:hint="eastAsia"/>
        </w:rPr>
        <w:t>列支敦士登、墨西哥</w:t>
      </w:r>
      <w:r>
        <w:t>、西班牙</w:t>
      </w:r>
      <w:r>
        <w:rPr>
          <w:rFonts w:hint="eastAsia"/>
        </w:rPr>
        <w:t>、斯洛文尼亚</w:t>
      </w:r>
      <w:r>
        <w:t>和大不列颠及北爱尔兰联合王国预先准备的问题单已由三国小组转交</w:t>
      </w:r>
      <w:r>
        <w:rPr>
          <w:rFonts w:hint="eastAsia"/>
        </w:rPr>
        <w:t>巴拿马。</w:t>
      </w:r>
      <w:r>
        <w:t>这些问题可在</w:t>
      </w:r>
      <w:r>
        <w:rPr>
          <w:rFonts w:hint="eastAsia"/>
        </w:rPr>
        <w:t>工作组</w:t>
      </w:r>
      <w:r>
        <w:t>的外部网上查阅</w:t>
      </w:r>
      <w:r>
        <w:rPr>
          <w:rFonts w:hint="eastAsia"/>
        </w:rPr>
        <w:t>。</w:t>
      </w:r>
    </w:p>
    <w:p w:rsidR="00211DFD" w:rsidRPr="00211DFD" w:rsidRDefault="00211DFD" w:rsidP="00211DF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211DFD" w:rsidRPr="00211DFD" w:rsidRDefault="00211DFD" w:rsidP="00211DF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070A5" w:rsidRPr="006D4BC9" w:rsidRDefault="00B070A5" w:rsidP="00211DF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bookmarkStart w:id="7" w:name="Section_I_HDR_Summary"/>
      <w:r>
        <w:rPr>
          <w:rFonts w:hint="eastAsia"/>
        </w:rPr>
        <w:t>一</w:t>
      </w:r>
      <w:r w:rsidR="00211DFD">
        <w:t>.</w:t>
      </w:r>
      <w:r w:rsidR="00211DFD">
        <w:rPr>
          <w:rFonts w:hint="eastAsia"/>
        </w:rPr>
        <w:tab/>
      </w:r>
      <w:bookmarkEnd w:id="7"/>
      <w:r>
        <w:t>审议情况纪要</w:t>
      </w:r>
    </w:p>
    <w:p w:rsidR="00211DFD" w:rsidRPr="00211DFD" w:rsidRDefault="00211DFD" w:rsidP="00211DF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211DFD" w:rsidRPr="00211DFD" w:rsidRDefault="00211DFD" w:rsidP="00211DF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070A5" w:rsidRPr="006D4BC9" w:rsidRDefault="00B070A5" w:rsidP="00211DF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6D4BC9">
        <w:tab/>
      </w:r>
      <w:bookmarkStart w:id="8" w:name="Sub_Section_HDR_Presentation_by_Sur"/>
      <w:r w:rsidRPr="006D4BC9">
        <w:t>A</w:t>
      </w:r>
      <w:r w:rsidR="00211DFD">
        <w:t>.</w:t>
      </w:r>
      <w:r w:rsidR="00211DFD">
        <w:rPr>
          <w:rFonts w:hint="eastAsia"/>
        </w:rPr>
        <w:tab/>
      </w:r>
      <w:bookmarkEnd w:id="8"/>
      <w:r>
        <w:t>受审议国的陈述</w:t>
      </w:r>
    </w:p>
    <w:p w:rsidR="00211DFD" w:rsidRPr="00211DFD" w:rsidRDefault="00211DFD" w:rsidP="00211DFD">
      <w:pPr>
        <w:pStyle w:val="SingleTxt"/>
        <w:spacing w:after="0" w:line="120" w:lineRule="exact"/>
        <w:rPr>
          <w:bCs/>
          <w:sz w:val="10"/>
        </w:rPr>
      </w:pPr>
    </w:p>
    <w:p w:rsidR="00211DFD" w:rsidRPr="00211DFD" w:rsidRDefault="00211DFD" w:rsidP="00211DFD">
      <w:pPr>
        <w:pStyle w:val="SingleTxt"/>
        <w:spacing w:after="0" w:line="120" w:lineRule="exact"/>
        <w:rPr>
          <w:bCs/>
          <w:sz w:val="10"/>
        </w:rPr>
      </w:pPr>
    </w:p>
    <w:p w:rsidR="00B070A5" w:rsidRPr="00667642" w:rsidRDefault="00B070A5" w:rsidP="00211DFD">
      <w:pPr>
        <w:pStyle w:val="SingleTxt"/>
      </w:pPr>
      <w:r w:rsidRPr="00667642">
        <w:rPr>
          <w:bCs/>
        </w:rPr>
        <w:t>5</w:t>
      </w:r>
      <w:r w:rsidR="00211DFD">
        <w:rPr>
          <w:bCs/>
        </w:rPr>
        <w:t xml:space="preserve">.  </w:t>
      </w:r>
      <w:r>
        <w:rPr>
          <w:rFonts w:ascii="Arial" w:hAnsi="Arial" w:cs="Arial" w:hint="eastAsia"/>
          <w:color w:val="222222"/>
        </w:rPr>
        <w:t>该国代表团首先介绍说，普遍定期审议是一个机会，以评估巴拿马人权方面的进展情况，并听取国际社会的建议。</w:t>
      </w:r>
    </w:p>
    <w:p w:rsidR="00B070A5" w:rsidRPr="00667642" w:rsidRDefault="00B070A5" w:rsidP="00211DFD">
      <w:pPr>
        <w:pStyle w:val="SingleTxt"/>
      </w:pPr>
      <w:r w:rsidRPr="00667642">
        <w:rPr>
          <w:bCs/>
        </w:rPr>
        <w:t>6</w:t>
      </w:r>
      <w:r w:rsidR="00211DFD">
        <w:rPr>
          <w:bCs/>
        </w:rPr>
        <w:t xml:space="preserve">.  </w:t>
      </w:r>
      <w:r>
        <w:rPr>
          <w:rFonts w:ascii="Arial" w:hAnsi="Arial" w:cs="Arial" w:hint="eastAsia"/>
          <w:color w:val="222222"/>
        </w:rPr>
        <w:t>就职不到一年，政府就采取了各种步骤，全面落实巴拿马在言论自由等方面的人权义务，改善与工会和土著人民的关系，处理确定难民地位的程序和与透明度和问责制相关的事项。</w:t>
      </w:r>
    </w:p>
    <w:p w:rsidR="00B070A5" w:rsidRPr="00667642" w:rsidRDefault="00B070A5" w:rsidP="00211DFD">
      <w:pPr>
        <w:pStyle w:val="SingleTxt"/>
      </w:pPr>
      <w:r w:rsidRPr="00667642">
        <w:rPr>
          <w:bCs/>
        </w:rPr>
        <w:t>7</w:t>
      </w:r>
      <w:r w:rsidR="00211DFD">
        <w:rPr>
          <w:bCs/>
        </w:rPr>
        <w:t xml:space="preserve">.  </w:t>
      </w:r>
      <w:r>
        <w:rPr>
          <w:rFonts w:ascii="Arial" w:hAnsi="Arial" w:cs="Arial" w:hint="eastAsia"/>
          <w:color w:val="222222"/>
        </w:rPr>
        <w:t>政府的努力侧重于机构建设，方法是通过一项战略，其中包括批准人权文书、使国家立法与国际义务一致、建立和更新各种机构，执行旨在实现这一目标的公共政策。</w:t>
      </w:r>
    </w:p>
    <w:p w:rsidR="00B070A5" w:rsidRPr="000225FD" w:rsidRDefault="00B070A5" w:rsidP="00211DFD">
      <w:pPr>
        <w:pStyle w:val="SingleTxt"/>
      </w:pPr>
      <w:r w:rsidRPr="000225FD">
        <w:rPr>
          <w:bCs/>
        </w:rPr>
        <w:t>8</w:t>
      </w:r>
      <w:r w:rsidR="00211DFD">
        <w:rPr>
          <w:bCs/>
        </w:rPr>
        <w:t xml:space="preserve">.  </w:t>
      </w:r>
      <w:r>
        <w:rPr>
          <w:rFonts w:ascii="Arial" w:hAnsi="Arial" w:cs="Arial" w:hint="eastAsia"/>
          <w:color w:val="222222"/>
        </w:rPr>
        <w:t>巴拿马在第一次审查期间作出的承诺之一，是将设立来编写国家报告的机构间委员会改为一个常设机</w:t>
      </w:r>
      <w:r w:rsidRPr="004B612C">
        <w:rPr>
          <w:rFonts w:hint="eastAsia"/>
        </w:rPr>
        <w:t>构。</w:t>
      </w:r>
      <w:r w:rsidRPr="004B612C">
        <w:rPr>
          <w:rFonts w:hint="eastAsia"/>
        </w:rPr>
        <w:t>2012</w:t>
      </w:r>
      <w:r w:rsidRPr="004B612C">
        <w:rPr>
          <w:rFonts w:hint="eastAsia"/>
        </w:rPr>
        <w:t>年</w:t>
      </w:r>
      <w:r w:rsidRPr="004B612C">
        <w:rPr>
          <w:rFonts w:hint="eastAsia"/>
        </w:rPr>
        <w:t>7</w:t>
      </w:r>
      <w:r w:rsidRPr="004B612C">
        <w:rPr>
          <w:rFonts w:hint="eastAsia"/>
        </w:rPr>
        <w:t>月，</w:t>
      </w:r>
      <w:r>
        <w:rPr>
          <w:rFonts w:ascii="Arial" w:hAnsi="Arial" w:cs="Arial" w:hint="eastAsia"/>
          <w:color w:val="222222"/>
        </w:rPr>
        <w:t>通过行政令设立了国家常设委员会，负责监督并确保遵守巴拿马在国家和国际层面作出的人权承诺。该委员会就起草第二次审议的国家报告与从事人权工作的主要民间社会组织进行了磋商。</w:t>
      </w:r>
    </w:p>
    <w:p w:rsidR="00B070A5" w:rsidRPr="000225FD" w:rsidRDefault="00B070A5" w:rsidP="004D65C0">
      <w:pPr>
        <w:pStyle w:val="SingleTxt"/>
        <w:spacing w:after="180"/>
      </w:pPr>
      <w:r w:rsidRPr="000225FD">
        <w:rPr>
          <w:bCs/>
        </w:rPr>
        <w:t>9</w:t>
      </w:r>
      <w:r w:rsidR="00211DFD">
        <w:rPr>
          <w:bCs/>
        </w:rPr>
        <w:t xml:space="preserve">.  </w:t>
      </w:r>
      <w:r>
        <w:rPr>
          <w:rFonts w:hint="eastAsia"/>
        </w:rPr>
        <w:t>此外，设立了一个小组委员会，以建立预防酷刑的国家机制，同样有民间社会参与。小组委员会商定，国家机制将是一个依法设立的新的独立机构。</w:t>
      </w:r>
    </w:p>
    <w:p w:rsidR="00B070A5" w:rsidRDefault="00B070A5" w:rsidP="004D65C0">
      <w:pPr>
        <w:pStyle w:val="SingleTxt"/>
        <w:spacing w:after="180"/>
        <w:rPr>
          <w:rFonts w:ascii="Arial" w:hAnsi="Arial" w:cs="Arial"/>
          <w:color w:val="222222"/>
        </w:rPr>
      </w:pPr>
      <w:r w:rsidRPr="00667642">
        <w:rPr>
          <w:bCs/>
        </w:rPr>
        <w:t>10</w:t>
      </w:r>
      <w:r w:rsidR="00211DFD">
        <w:rPr>
          <w:bCs/>
        </w:rPr>
        <w:t xml:space="preserve">.  </w:t>
      </w:r>
      <w:r>
        <w:rPr>
          <w:rFonts w:hint="eastAsia"/>
        </w:rPr>
        <w:t>该国</w:t>
      </w:r>
      <w:r>
        <w:rPr>
          <w:rFonts w:ascii="Arial" w:hAnsi="Arial" w:cs="Arial" w:hint="eastAsia"/>
          <w:color w:val="222222"/>
        </w:rPr>
        <w:t>代表团补充说，按照普遍定期审议中所作承诺，巴拿马批准了</w:t>
      </w:r>
      <w:r>
        <w:rPr>
          <w:color w:val="000000"/>
        </w:rPr>
        <w:t>《减少无国籍状态公约》</w:t>
      </w:r>
      <w:r>
        <w:rPr>
          <w:rFonts w:ascii="Arial" w:hAnsi="Arial" w:cs="Arial" w:hint="eastAsia"/>
          <w:color w:val="222222"/>
        </w:rPr>
        <w:t>、</w:t>
      </w:r>
      <w:r>
        <w:t>《保护所有</w:t>
      </w:r>
      <w:r w:rsidRPr="004D65C0">
        <w:rPr>
          <w:spacing w:val="4"/>
        </w:rPr>
        <w:t>人免遭强迫失踪国际公约》</w:t>
      </w:r>
      <w:r w:rsidRPr="004D65C0">
        <w:rPr>
          <w:rFonts w:ascii="Arial" w:hAnsi="Arial" w:cs="Arial" w:hint="eastAsia"/>
          <w:color w:val="222222"/>
          <w:spacing w:val="4"/>
        </w:rPr>
        <w:t>、</w:t>
      </w:r>
      <w:r w:rsidRPr="004D65C0">
        <w:rPr>
          <w:spacing w:val="4"/>
        </w:rPr>
        <w:t>《禁止酷刑和其他残忍、不人道或有辱人格的待遇或处罚公约任择议定书》</w:t>
      </w:r>
      <w:r w:rsidRPr="004D65C0">
        <w:rPr>
          <w:rFonts w:hint="eastAsia"/>
          <w:spacing w:val="4"/>
        </w:rPr>
        <w:t>以及</w:t>
      </w:r>
      <w:r w:rsidRPr="004D65C0">
        <w:rPr>
          <w:rFonts w:ascii="Arial" w:hAnsi="Arial" w:cs="Arial" w:hint="eastAsia"/>
          <w:color w:val="222222"/>
          <w:spacing w:val="4"/>
        </w:rPr>
        <w:t>国际劳工组织</w:t>
      </w:r>
      <w:r w:rsidR="000079F3" w:rsidRPr="004D65C0">
        <w:rPr>
          <w:rFonts w:ascii="Arial" w:hAnsi="Arial" w:cs="Arial" w:hint="eastAsia"/>
          <w:color w:val="222222"/>
          <w:spacing w:val="4"/>
        </w:rPr>
        <w:t>(</w:t>
      </w:r>
      <w:r w:rsidRPr="004D65C0">
        <w:rPr>
          <w:rFonts w:ascii="Arial" w:hAnsi="Arial" w:cs="Arial" w:hint="eastAsia"/>
          <w:color w:val="222222"/>
          <w:spacing w:val="4"/>
        </w:rPr>
        <w:t>劳工组织</w:t>
      </w:r>
      <w:r w:rsidR="000079F3" w:rsidRPr="004D65C0">
        <w:rPr>
          <w:rFonts w:ascii="Arial" w:hAnsi="Arial" w:cs="Arial" w:hint="eastAsia"/>
          <w:color w:val="222222"/>
          <w:spacing w:val="4"/>
        </w:rPr>
        <w:t>)</w:t>
      </w:r>
      <w:r w:rsidR="00046FD4">
        <w:rPr>
          <w:rFonts w:ascii="Arial" w:hAnsi="Arial" w:cs="Arial" w:hint="eastAsia"/>
          <w:color w:val="222222"/>
          <w:spacing w:val="4"/>
        </w:rPr>
        <w:t xml:space="preserve"> </w:t>
      </w:r>
      <w:r w:rsidRPr="004D65C0">
        <w:rPr>
          <w:spacing w:val="4"/>
        </w:rPr>
        <w:t>2011</w:t>
      </w:r>
      <w:r w:rsidRPr="004D65C0">
        <w:rPr>
          <w:spacing w:val="4"/>
        </w:rPr>
        <w:t>年《家庭工人公约》</w:t>
      </w:r>
      <w:r w:rsidRPr="004D65C0">
        <w:rPr>
          <w:spacing w:val="4"/>
        </w:rPr>
        <w:t>(</w:t>
      </w:r>
      <w:r w:rsidRPr="004D65C0">
        <w:rPr>
          <w:spacing w:val="4"/>
        </w:rPr>
        <w:t>第</w:t>
      </w:r>
      <w:r w:rsidRPr="004D65C0">
        <w:rPr>
          <w:spacing w:val="4"/>
        </w:rPr>
        <w:t>189</w:t>
      </w:r>
      <w:r w:rsidRPr="004D65C0">
        <w:rPr>
          <w:spacing w:val="4"/>
        </w:rPr>
        <w:t>号</w:t>
      </w:r>
      <w:r w:rsidRPr="004D65C0">
        <w:rPr>
          <w:rFonts w:hint="eastAsia"/>
          <w:spacing w:val="4"/>
        </w:rPr>
        <w:t>公约</w:t>
      </w:r>
      <w:r w:rsidRPr="004D65C0">
        <w:rPr>
          <w:spacing w:val="4"/>
        </w:rPr>
        <w:t>)</w:t>
      </w:r>
      <w:r w:rsidRPr="004D65C0">
        <w:rPr>
          <w:rFonts w:ascii="Arial" w:hAnsi="Arial" w:cs="Arial" w:hint="eastAsia"/>
          <w:color w:val="222222"/>
          <w:spacing w:val="4"/>
        </w:rPr>
        <w:t>。同样，巴拿马</w:t>
      </w:r>
      <w:r w:rsidRPr="004D65C0">
        <w:rPr>
          <w:spacing w:val="4"/>
        </w:rPr>
        <w:t>接受了消除种族歧视委员会</w:t>
      </w:r>
      <w:r w:rsidRPr="004D65C0">
        <w:rPr>
          <w:rFonts w:hint="eastAsia"/>
          <w:spacing w:val="4"/>
        </w:rPr>
        <w:t>受理</w:t>
      </w:r>
      <w:r w:rsidRPr="004D65C0">
        <w:rPr>
          <w:spacing w:val="4"/>
        </w:rPr>
        <w:t>个人请愿的权限</w:t>
      </w:r>
      <w:r w:rsidRPr="004D65C0">
        <w:rPr>
          <w:rFonts w:ascii="Arial" w:hAnsi="Arial" w:cs="Arial" w:hint="eastAsia"/>
          <w:color w:val="222222"/>
          <w:spacing w:val="4"/>
        </w:rPr>
        <w:t>。最近成立的一个工作</w:t>
      </w:r>
      <w:r>
        <w:rPr>
          <w:rFonts w:ascii="Arial" w:hAnsi="Arial" w:cs="Arial" w:hint="eastAsia"/>
          <w:color w:val="222222"/>
        </w:rPr>
        <w:t>组正在辩论关于批准劳工组织</w:t>
      </w:r>
      <w:r>
        <w:t>《土著和部落民族公约》</w:t>
      </w:r>
      <w:r>
        <w:t>(</w:t>
      </w:r>
      <w:r>
        <w:t>第</w:t>
      </w:r>
      <w:r>
        <w:t>169</w:t>
      </w:r>
      <w:r>
        <w:t>号</w:t>
      </w:r>
      <w:r>
        <w:rPr>
          <w:rFonts w:hint="eastAsia"/>
        </w:rPr>
        <w:t>公约</w:t>
      </w:r>
      <w:r w:rsidR="000079F3">
        <w:rPr>
          <w:rFonts w:hint="eastAsia"/>
        </w:rPr>
        <w:t>)</w:t>
      </w:r>
      <w:r>
        <w:rPr>
          <w:rFonts w:hint="eastAsia"/>
        </w:rPr>
        <w:t>问题</w:t>
      </w:r>
      <w:r>
        <w:rPr>
          <w:rFonts w:ascii="Arial" w:hAnsi="Arial" w:cs="Arial" w:hint="eastAsia"/>
          <w:color w:val="222222"/>
        </w:rPr>
        <w:t>，该工作组由政府和土著人民代表组成。</w:t>
      </w:r>
    </w:p>
    <w:p w:rsidR="00B070A5" w:rsidRPr="00667642" w:rsidRDefault="00B070A5" w:rsidP="004D65C0">
      <w:pPr>
        <w:pStyle w:val="SingleTxt"/>
        <w:spacing w:after="180"/>
      </w:pPr>
      <w:r w:rsidRPr="00667642">
        <w:rPr>
          <w:bCs/>
        </w:rPr>
        <w:t>11</w:t>
      </w:r>
      <w:r w:rsidR="00211DFD">
        <w:rPr>
          <w:bCs/>
        </w:rPr>
        <w:t xml:space="preserve">.  </w:t>
      </w:r>
      <w:r>
        <w:rPr>
          <w:rFonts w:ascii="Arial" w:hAnsi="Arial" w:cs="Arial" w:hint="eastAsia"/>
          <w:color w:val="222222"/>
        </w:rPr>
        <w:t>此外，根据对特别程序任务负责人的长期邀请，巴拿马接待了土著人民权利问题报告员和</w:t>
      </w:r>
      <w:r>
        <w:t>非洲人后裔问题专家工作组</w:t>
      </w:r>
      <w:r>
        <w:rPr>
          <w:rFonts w:ascii="Arial" w:hAnsi="Arial" w:cs="Arial" w:hint="eastAsia"/>
          <w:color w:val="222222"/>
        </w:rPr>
        <w:t>的来访。</w:t>
      </w:r>
    </w:p>
    <w:p w:rsidR="00B070A5" w:rsidRPr="000225FD" w:rsidRDefault="00B070A5" w:rsidP="004D65C0">
      <w:pPr>
        <w:pStyle w:val="SingleTxt"/>
        <w:spacing w:after="180"/>
      </w:pPr>
      <w:r w:rsidRPr="000225FD">
        <w:rPr>
          <w:bCs/>
        </w:rPr>
        <w:t>12</w:t>
      </w:r>
      <w:r w:rsidR="00211DFD">
        <w:rPr>
          <w:bCs/>
        </w:rPr>
        <w:t xml:space="preserve">.  </w:t>
      </w:r>
      <w:r>
        <w:rPr>
          <w:rFonts w:ascii="Arial" w:hAnsi="Arial" w:cs="Arial" w:hint="eastAsia"/>
          <w:color w:val="222222"/>
        </w:rPr>
        <w:t>代表团承认，若干应提交联合国条约机构的报告仍有待提交。上述常设人权委员会将起草一份工作计划，在不久的将来解决这一问题。</w:t>
      </w:r>
    </w:p>
    <w:p w:rsidR="00B070A5" w:rsidRPr="000225FD" w:rsidRDefault="00B070A5" w:rsidP="004D65C0">
      <w:pPr>
        <w:pStyle w:val="SingleTxt"/>
        <w:spacing w:after="180"/>
      </w:pPr>
      <w:r w:rsidRPr="000225FD">
        <w:rPr>
          <w:bCs/>
        </w:rPr>
        <w:t>13</w:t>
      </w:r>
      <w:r w:rsidR="00211DFD">
        <w:rPr>
          <w:bCs/>
        </w:rPr>
        <w:t xml:space="preserve">.  </w:t>
      </w:r>
      <w:r>
        <w:rPr>
          <w:rFonts w:hint="eastAsia"/>
        </w:rPr>
        <w:t>代表团认为，反对</w:t>
      </w:r>
      <w:r w:rsidRPr="004B612C">
        <w:rPr>
          <w:rFonts w:hint="eastAsia"/>
        </w:rPr>
        <w:t>歧视应从承认存在歧视开始。政府认识到，一直存在导向歧视特定群体的文化</w:t>
      </w:r>
      <w:r w:rsidRPr="004D65C0">
        <w:rPr>
          <w:rFonts w:hint="eastAsia"/>
          <w:spacing w:val="4"/>
        </w:rPr>
        <w:t>和社会态度。</w:t>
      </w:r>
      <w:r w:rsidR="00630013" w:rsidRPr="004D65C0">
        <w:rPr>
          <w:rFonts w:hint="eastAsia"/>
          <w:spacing w:val="4"/>
        </w:rPr>
        <w:t>在此背景下，为了解决缺乏有关非洲人后裔和土著人口统计数据的问题，</w:t>
      </w:r>
      <w:r w:rsidRPr="004D65C0">
        <w:rPr>
          <w:rFonts w:hint="eastAsia"/>
          <w:spacing w:val="4"/>
        </w:rPr>
        <w:t>2010</w:t>
      </w:r>
      <w:r w:rsidRPr="004D65C0">
        <w:rPr>
          <w:rFonts w:hint="eastAsia"/>
          <w:spacing w:val="4"/>
        </w:rPr>
        <w:t>年的人口普查纳入了受访者自我认定为非裔或土著的选项。此外，政府通过了一项关于扶持行动的</w:t>
      </w:r>
      <w:r>
        <w:rPr>
          <w:rFonts w:hint="eastAsia"/>
        </w:rPr>
        <w:t>广泛立法，以保护土著人民的土地、文化和体制。各选区的设计还旨在促进向国民议会推选土著代表。然而，该代表团承认，尚有待颁布全面的立法，禁止以任何理由、包括以种族和族裔为由的歧视。</w:t>
      </w:r>
    </w:p>
    <w:p w:rsidR="00B070A5" w:rsidRPr="000225FD" w:rsidRDefault="00B070A5" w:rsidP="004D65C0">
      <w:pPr>
        <w:pStyle w:val="SingleTxt"/>
        <w:spacing w:after="180"/>
      </w:pPr>
      <w:r w:rsidRPr="000225FD">
        <w:rPr>
          <w:bCs/>
        </w:rPr>
        <w:t>14</w:t>
      </w:r>
      <w:r w:rsidR="00211DFD">
        <w:rPr>
          <w:bCs/>
        </w:rPr>
        <w:t xml:space="preserve">.  </w:t>
      </w:r>
      <w:r>
        <w:rPr>
          <w:rFonts w:ascii="Arial" w:hAnsi="Arial" w:cs="Arial" w:hint="eastAsia"/>
          <w:color w:val="222222"/>
        </w:rPr>
        <w:t>关于土著人民权利，代表团回顾说，恢复了《环境总法》中废除的条款，给予土著人民对其所居住土地上自然资源的权利，通过了立法，保护传统医药和协商的权利，以及最近立法恢复在影响他们的措施方面须得到土著人民自由和知情的同意。然而，该代表团承认，土著人口的贫困率和极端贫困率继续为最高。因此在土著人民的参与下，政府正在制定一个全面发展计划。</w:t>
      </w:r>
    </w:p>
    <w:p w:rsidR="00B070A5" w:rsidRPr="000225FD" w:rsidRDefault="00B070A5" w:rsidP="004D65C0">
      <w:pPr>
        <w:pStyle w:val="SingleTxt"/>
        <w:spacing w:after="180"/>
      </w:pPr>
      <w:r w:rsidRPr="000225FD">
        <w:rPr>
          <w:bCs/>
        </w:rPr>
        <w:t>15</w:t>
      </w:r>
      <w:r w:rsidR="00211DFD">
        <w:rPr>
          <w:bCs/>
        </w:rPr>
        <w:t xml:space="preserve">.  </w:t>
      </w:r>
      <w:r>
        <w:rPr>
          <w:rFonts w:ascii="Arial" w:hAnsi="Arial" w:cs="Arial" w:hint="eastAsia"/>
          <w:color w:val="222222"/>
        </w:rPr>
        <w:t>代表团指出，政府请联合国人权事务高级专员提供技术援助，旨在培训警察恰当使用武力，并将人权办法纳入警察机构的课程。</w:t>
      </w:r>
    </w:p>
    <w:p w:rsidR="00B070A5" w:rsidRPr="000225FD" w:rsidRDefault="00B070A5" w:rsidP="004D65C0">
      <w:pPr>
        <w:pStyle w:val="SingleTxt"/>
        <w:spacing w:after="180"/>
      </w:pPr>
      <w:r w:rsidRPr="000225FD">
        <w:rPr>
          <w:bCs/>
        </w:rPr>
        <w:t>16</w:t>
      </w:r>
      <w:r w:rsidR="00211DFD">
        <w:rPr>
          <w:bCs/>
        </w:rPr>
        <w:t xml:space="preserve">.  </w:t>
      </w:r>
      <w:r>
        <w:rPr>
          <w:rFonts w:hint="eastAsia"/>
        </w:rPr>
        <w:t>代表团承认，在</w:t>
      </w:r>
      <w:r>
        <w:rPr>
          <w:rFonts w:hint="eastAsia"/>
        </w:rPr>
        <w:t>2010</w:t>
      </w:r>
      <w:r>
        <w:rPr>
          <w:rFonts w:hint="eastAsia"/>
        </w:rPr>
        <w:t>年</w:t>
      </w:r>
      <w:r>
        <w:rPr>
          <w:rFonts w:hint="eastAsia"/>
        </w:rPr>
        <w:t>7</w:t>
      </w:r>
      <w:r>
        <w:rPr>
          <w:rFonts w:hint="eastAsia"/>
        </w:rPr>
        <w:t>月</w:t>
      </w:r>
      <w:r>
        <w:rPr>
          <w:rFonts w:hint="eastAsia"/>
        </w:rPr>
        <w:t>6-10</w:t>
      </w:r>
      <w:r>
        <w:rPr>
          <w:rFonts w:hint="eastAsia"/>
        </w:rPr>
        <w:t>日</w:t>
      </w:r>
      <w:r w:rsidRPr="000225FD">
        <w:t>Changuinola</w:t>
      </w:r>
      <w:r>
        <w:rPr>
          <w:rFonts w:hint="eastAsia"/>
        </w:rPr>
        <w:t>事件期间犯有严重侵犯人权的行为。第</w:t>
      </w:r>
      <w:r w:rsidRPr="000225FD">
        <w:t>144</w:t>
      </w:r>
      <w:r>
        <w:t>/</w:t>
      </w:r>
      <w:r w:rsidRPr="000225FD">
        <w:t>2015</w:t>
      </w:r>
      <w:r>
        <w:rPr>
          <w:rFonts w:hint="eastAsia"/>
        </w:rPr>
        <w:t>号法是在有关人员的同意下通过的，该法规定了一系列补救受害者的措施</w:t>
      </w:r>
      <w:r w:rsidRPr="004D65C0">
        <w:rPr>
          <w:rFonts w:hint="eastAsia"/>
        </w:rPr>
        <w:t>。而且，在该</w:t>
      </w:r>
      <w:r w:rsidRPr="004D65C0">
        <w:rPr>
          <w:rFonts w:asciiTheme="majorEastAsia" w:eastAsiaTheme="majorEastAsia" w:hAnsiTheme="majorEastAsia" w:hint="eastAsia"/>
        </w:rPr>
        <w:t>法公开颁布期间，巴拿马总统</w:t>
      </w:r>
      <w:r w:rsidRPr="004D65C0">
        <w:rPr>
          <w:rStyle w:val="Emphasis"/>
          <w:rFonts w:asciiTheme="majorEastAsia" w:eastAsiaTheme="majorEastAsia" w:hAnsiTheme="majorEastAsia" w:cs="Arial"/>
          <w:i w:val="0"/>
          <w:iCs w:val="0"/>
          <w:shd w:val="clear" w:color="auto" w:fill="FFFFFF"/>
        </w:rPr>
        <w:t>胡安·卡洛斯·瓦雷拉</w:t>
      </w:r>
      <w:r w:rsidRPr="004D65C0">
        <w:rPr>
          <w:rFonts w:asciiTheme="majorEastAsia" w:eastAsiaTheme="majorEastAsia" w:hAnsiTheme="majorEastAsia" w:hint="eastAsia"/>
        </w:rPr>
        <w:t>代表</w:t>
      </w:r>
      <w:r>
        <w:rPr>
          <w:rFonts w:hint="eastAsia"/>
        </w:rPr>
        <w:t>国家向事件受害者和受影响人民道歉。</w:t>
      </w:r>
    </w:p>
    <w:p w:rsidR="00B070A5" w:rsidRPr="000225FD" w:rsidRDefault="00B070A5" w:rsidP="004D65C0">
      <w:pPr>
        <w:pStyle w:val="SingleTxt"/>
        <w:spacing w:after="180"/>
      </w:pPr>
      <w:r w:rsidRPr="000225FD">
        <w:rPr>
          <w:bCs/>
        </w:rPr>
        <w:t>17</w:t>
      </w:r>
      <w:r w:rsidR="00211DFD">
        <w:rPr>
          <w:bCs/>
        </w:rPr>
        <w:t xml:space="preserve">.  </w:t>
      </w:r>
      <w:r>
        <w:rPr>
          <w:rFonts w:hint="eastAsia"/>
        </w:rPr>
        <w:t>关于对妇女的暴力问题，巴拿马</w:t>
      </w:r>
      <w:r>
        <w:rPr>
          <w:rFonts w:hint="eastAsia"/>
        </w:rPr>
        <w:t>2013</w:t>
      </w:r>
      <w:r>
        <w:rPr>
          <w:rFonts w:hint="eastAsia"/>
        </w:rPr>
        <w:t>年通过了一部法律，将杀害妇女定为刑事犯罪。国家还就执行这部法律采取了措施，其中包括任命一名特别检察官，设立并规范</w:t>
      </w:r>
      <w:r>
        <w:t>暴力侵害妇女</w:t>
      </w:r>
      <w:r>
        <w:rPr>
          <w:rFonts w:hint="eastAsia"/>
        </w:rPr>
        <w:t>问题全国委员会。但该代表团指出，尚缺该法的实施条例，需在不久的将来起草。</w:t>
      </w:r>
    </w:p>
    <w:p w:rsidR="00B070A5" w:rsidRPr="00CF4B49" w:rsidRDefault="00B070A5" w:rsidP="004B612C">
      <w:pPr>
        <w:pStyle w:val="SingleTxt"/>
      </w:pPr>
      <w:r w:rsidRPr="000225FD">
        <w:rPr>
          <w:bCs/>
        </w:rPr>
        <w:t>18</w:t>
      </w:r>
      <w:r w:rsidR="00211DFD">
        <w:rPr>
          <w:bCs/>
        </w:rPr>
        <w:t xml:space="preserve">.  </w:t>
      </w:r>
      <w:r>
        <w:rPr>
          <w:rFonts w:hint="eastAsia"/>
        </w:rPr>
        <w:t>关于贩卖人口问题，已采取措施，确保在司法程序中充分照顾受害者。还增加了对警方、检察官办公室、司法部门、移民办公室、卫生和教育部门的专项培训数目。代表团承诺迅速通过第</w:t>
      </w:r>
      <w:r w:rsidRPr="000225FD">
        <w:t>79</w:t>
      </w:r>
      <w:r>
        <w:t>/</w:t>
      </w:r>
      <w:r w:rsidRPr="000225FD">
        <w:t>2011</w:t>
      </w:r>
      <w:r>
        <w:rPr>
          <w:rFonts w:hint="eastAsia"/>
        </w:rPr>
        <w:t>号法的实施条例，承诺向打击贩卖人口问题全国</w:t>
      </w:r>
      <w:r>
        <w:t>委员会</w:t>
      </w:r>
      <w:r>
        <w:rPr>
          <w:rFonts w:hint="eastAsia"/>
        </w:rPr>
        <w:t>提出预算，按照国际标准为</w:t>
      </w:r>
      <w:r>
        <w:t>贩运人口行为受害者</w:t>
      </w:r>
      <w:r>
        <w:rPr>
          <w:rFonts w:hint="eastAsia"/>
        </w:rPr>
        <w:t>修建庇护所。</w:t>
      </w:r>
    </w:p>
    <w:p w:rsidR="00B070A5" w:rsidRPr="000225FD" w:rsidRDefault="00B070A5" w:rsidP="00211DFD">
      <w:pPr>
        <w:pStyle w:val="SingleTxt"/>
      </w:pPr>
      <w:r w:rsidRPr="000225FD">
        <w:rPr>
          <w:bCs/>
        </w:rPr>
        <w:t>19</w:t>
      </w:r>
      <w:r w:rsidR="00211DFD">
        <w:rPr>
          <w:bCs/>
        </w:rPr>
        <w:t xml:space="preserve">.  </w:t>
      </w:r>
      <w:r>
        <w:rPr>
          <w:rFonts w:ascii="Arial" w:hAnsi="Arial" w:cs="Arial" w:hint="eastAsia"/>
          <w:color w:val="222222"/>
        </w:rPr>
        <w:t>作为全面公共安全政策的一部分，政府还正在实施一个平安社区方案，旨在通过有关进程和针对属于或接近犯罪团伙的青年提供社会融合空间，解决涉及团伙的犯罪活动问题。</w:t>
      </w:r>
    </w:p>
    <w:p w:rsidR="00B070A5" w:rsidRPr="000225FD" w:rsidRDefault="00B070A5" w:rsidP="004B612C">
      <w:pPr>
        <w:pStyle w:val="SingleTxt"/>
      </w:pPr>
      <w:r w:rsidRPr="000225FD">
        <w:rPr>
          <w:bCs/>
        </w:rPr>
        <w:t>20</w:t>
      </w:r>
      <w:r w:rsidR="00211DFD">
        <w:rPr>
          <w:bCs/>
        </w:rPr>
        <w:t xml:space="preserve">.  </w:t>
      </w:r>
      <w:r>
        <w:rPr>
          <w:rFonts w:hint="eastAsia"/>
        </w:rPr>
        <w:t>关于难民问题，国民议会通过了第</w:t>
      </w:r>
      <w:r w:rsidRPr="000225FD">
        <w:t>74</w:t>
      </w:r>
      <w:r>
        <w:t>/</w:t>
      </w:r>
      <w:r w:rsidRPr="000225FD">
        <w:t>2013</w:t>
      </w:r>
      <w:r>
        <w:rPr>
          <w:rFonts w:hint="eastAsia"/>
        </w:rPr>
        <w:t>号法，允许难民在巴拿马居住三年后申请居留。政府还改进了确定难民地位的程序，使其符合国际标准。此外，代表团承诺迅速通过一项法令，规范确定无国籍状态的机制。</w:t>
      </w:r>
    </w:p>
    <w:p w:rsidR="00B070A5" w:rsidRPr="000225FD" w:rsidRDefault="00B070A5" w:rsidP="004B612C">
      <w:pPr>
        <w:pStyle w:val="SingleTxt"/>
      </w:pPr>
      <w:r w:rsidRPr="000225FD">
        <w:rPr>
          <w:bCs/>
        </w:rPr>
        <w:t>21</w:t>
      </w:r>
      <w:r w:rsidR="00211DFD">
        <w:rPr>
          <w:bCs/>
        </w:rPr>
        <w:t xml:space="preserve">.  </w:t>
      </w:r>
      <w:r>
        <w:rPr>
          <w:rFonts w:hint="eastAsia"/>
        </w:rPr>
        <w:t>关于移民问题，政府继续其开放的政策，在</w:t>
      </w:r>
      <w:r>
        <w:rPr>
          <w:rFonts w:hint="eastAsia"/>
        </w:rPr>
        <w:t>2010</w:t>
      </w:r>
      <w:r>
        <w:rPr>
          <w:rFonts w:hint="eastAsia"/>
        </w:rPr>
        <w:t>年至</w:t>
      </w:r>
      <w:r>
        <w:rPr>
          <w:rFonts w:hint="eastAsia"/>
        </w:rPr>
        <w:t>2014</w:t>
      </w:r>
      <w:r>
        <w:rPr>
          <w:rFonts w:hint="eastAsia"/>
        </w:rPr>
        <w:t>年期间使</w:t>
      </w:r>
      <w:r w:rsidRPr="000225FD">
        <w:t>57</w:t>
      </w:r>
      <w:r>
        <w:t>,</w:t>
      </w:r>
      <w:r w:rsidRPr="000225FD">
        <w:t>652</w:t>
      </w:r>
      <w:r>
        <w:rPr>
          <w:rFonts w:hint="eastAsia"/>
        </w:rPr>
        <w:t>外国人</w:t>
      </w:r>
      <w:r>
        <w:t>身份正</w:t>
      </w:r>
      <w:r>
        <w:rPr>
          <w:rFonts w:hint="eastAsia"/>
        </w:rPr>
        <w:t>规</w:t>
      </w:r>
      <w:r>
        <w:t>化</w:t>
      </w:r>
      <w:r>
        <w:rPr>
          <w:rFonts w:hint="eastAsia"/>
        </w:rPr>
        <w:t>。该国代表团承认，移民庇护所目前的条件不够充分。因此，政府承诺修建一个带有必要基础设施的新的妇女庇护所，以确保适当的待遇。同样，男子庇护所的条件正在得到改善。</w:t>
      </w:r>
    </w:p>
    <w:p w:rsidR="00B070A5" w:rsidRPr="000225FD" w:rsidRDefault="00B070A5" w:rsidP="004B612C">
      <w:pPr>
        <w:pStyle w:val="SingleTxt"/>
      </w:pPr>
      <w:r w:rsidRPr="000225FD">
        <w:rPr>
          <w:bCs/>
        </w:rPr>
        <w:t>22</w:t>
      </w:r>
      <w:r w:rsidR="00211DFD">
        <w:rPr>
          <w:bCs/>
        </w:rPr>
        <w:t xml:space="preserve">.  </w:t>
      </w:r>
      <w:r>
        <w:rPr>
          <w:rFonts w:hint="eastAsia"/>
        </w:rPr>
        <w:t>代表团承认有必要采取措施，确保法官的独立性和公正性。国民议会正在辩论一项法案，确立司法职业，行政部门在民间社会的支持下向国会提交了一份关于社区司法的法案。</w:t>
      </w:r>
    </w:p>
    <w:p w:rsidR="00B070A5" w:rsidRPr="000225FD" w:rsidRDefault="00B070A5" w:rsidP="004B612C">
      <w:pPr>
        <w:pStyle w:val="SingleTxt"/>
      </w:pPr>
      <w:r w:rsidRPr="000225FD">
        <w:rPr>
          <w:bCs/>
        </w:rPr>
        <w:t>23</w:t>
      </w:r>
      <w:r w:rsidR="00211DFD">
        <w:rPr>
          <w:bCs/>
        </w:rPr>
        <w:t xml:space="preserve">.  </w:t>
      </w:r>
      <w:r>
        <w:rPr>
          <w:rFonts w:hint="eastAsia"/>
        </w:rPr>
        <w:t>关于儿童权利，代表团报告称</w:t>
      </w:r>
      <w:r>
        <w:rPr>
          <w:rFonts w:ascii="SimSun" w:hAnsi="SimSun" w:cs="SimSun" w:hint="eastAsia"/>
        </w:rPr>
        <w:t>，该国政府最近通过了一项法律，将</w:t>
      </w:r>
      <w:r>
        <w:rPr>
          <w:rFonts w:hint="eastAsia"/>
        </w:rPr>
        <w:t>法定最低结婚年龄</w:t>
      </w:r>
      <w:r>
        <w:rPr>
          <w:rFonts w:ascii="SimSun" w:hAnsi="SimSun" w:cs="SimSun" w:hint="eastAsia"/>
        </w:rPr>
        <w:t>提高到</w:t>
      </w:r>
      <w:r>
        <w:rPr>
          <w:rFonts w:hint="eastAsia"/>
        </w:rPr>
        <w:t>18</w:t>
      </w:r>
      <w:r>
        <w:rPr>
          <w:rFonts w:hint="eastAsia"/>
        </w:rPr>
        <w:t>岁，并设立了一个机构间委员会，以拟订一份关于保护儿童和青少年权利的法律草案。</w:t>
      </w:r>
    </w:p>
    <w:p w:rsidR="00B070A5" w:rsidRPr="000225FD" w:rsidRDefault="00B070A5" w:rsidP="004B612C">
      <w:pPr>
        <w:pStyle w:val="SingleTxt"/>
      </w:pPr>
      <w:r w:rsidRPr="000225FD">
        <w:rPr>
          <w:bCs/>
        </w:rPr>
        <w:t>24</w:t>
      </w:r>
      <w:r w:rsidR="00211DFD">
        <w:rPr>
          <w:bCs/>
        </w:rPr>
        <w:t xml:space="preserve">.  </w:t>
      </w:r>
      <w:r>
        <w:rPr>
          <w:rFonts w:hint="eastAsia"/>
        </w:rPr>
        <w:t>该代表团补充说，最近已成立了一个环境部，以应对保障</w:t>
      </w:r>
      <w:r>
        <w:t>健康环境权</w:t>
      </w:r>
      <w:r>
        <w:rPr>
          <w:rFonts w:hint="eastAsia"/>
        </w:rPr>
        <w:t>的挑战。</w:t>
      </w:r>
    </w:p>
    <w:p w:rsidR="00B070A5" w:rsidRPr="006D4BC9" w:rsidRDefault="00B070A5" w:rsidP="004B612C">
      <w:pPr>
        <w:pStyle w:val="SingleTxt"/>
      </w:pPr>
      <w:r w:rsidRPr="006D4BC9">
        <w:rPr>
          <w:bCs/>
        </w:rPr>
        <w:t>25</w:t>
      </w:r>
      <w:r w:rsidR="00211DFD">
        <w:rPr>
          <w:bCs/>
        </w:rPr>
        <w:t xml:space="preserve">.  </w:t>
      </w:r>
      <w:r>
        <w:rPr>
          <w:rFonts w:hint="eastAsia"/>
        </w:rPr>
        <w:t>该代表团重申，巴拿马承诺继续促进履行其人权义务，并采取积极措施，以确保生活在该国的每一个人充分享受人权所必须的条件。</w:t>
      </w:r>
    </w:p>
    <w:p w:rsidR="004B612C" w:rsidRPr="004B612C" w:rsidRDefault="004B612C" w:rsidP="004B612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B612C" w:rsidRPr="004B612C" w:rsidRDefault="004B612C" w:rsidP="004B612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070A5" w:rsidRDefault="00B070A5" w:rsidP="004B612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6D4BC9">
        <w:tab/>
      </w:r>
      <w:bookmarkStart w:id="9" w:name="Sub_Section_HDR_B_ID_and_responses"/>
      <w:r w:rsidRPr="006D4BC9">
        <w:t>B</w:t>
      </w:r>
      <w:r w:rsidR="00211DFD">
        <w:t>.</w:t>
      </w:r>
      <w:r w:rsidR="004B612C">
        <w:rPr>
          <w:rFonts w:hint="eastAsia"/>
        </w:rPr>
        <w:tab/>
      </w:r>
      <w:bookmarkEnd w:id="9"/>
      <w:r>
        <w:t>互动对话与受审议国的回应</w:t>
      </w:r>
    </w:p>
    <w:p w:rsidR="004B612C" w:rsidRPr="004B612C" w:rsidRDefault="004B612C" w:rsidP="004B612C">
      <w:pPr>
        <w:pStyle w:val="SingleTxt"/>
        <w:spacing w:after="0" w:line="120" w:lineRule="exact"/>
        <w:rPr>
          <w:bCs/>
          <w:sz w:val="10"/>
        </w:rPr>
      </w:pPr>
    </w:p>
    <w:p w:rsidR="004B612C" w:rsidRPr="004B612C" w:rsidRDefault="004B612C" w:rsidP="004B612C">
      <w:pPr>
        <w:pStyle w:val="SingleTxt"/>
        <w:spacing w:after="0" w:line="120" w:lineRule="exact"/>
        <w:rPr>
          <w:bCs/>
          <w:sz w:val="10"/>
        </w:rPr>
      </w:pPr>
    </w:p>
    <w:p w:rsidR="00B070A5" w:rsidRDefault="00B070A5" w:rsidP="004B612C">
      <w:pPr>
        <w:pStyle w:val="SingleTxt"/>
      </w:pPr>
      <w:r>
        <w:rPr>
          <w:bCs/>
        </w:rPr>
        <w:t>26</w:t>
      </w:r>
      <w:r w:rsidR="00211DFD">
        <w:rPr>
          <w:bCs/>
        </w:rPr>
        <w:t xml:space="preserve">.  </w:t>
      </w:r>
      <w:r>
        <w:rPr>
          <w:rFonts w:hint="eastAsia"/>
        </w:rPr>
        <w:t>在互动对话期间，</w:t>
      </w:r>
      <w:r>
        <w:rPr>
          <w:rFonts w:hint="eastAsia"/>
        </w:rPr>
        <w:t>49</w:t>
      </w:r>
      <w:r>
        <w:rPr>
          <w:rFonts w:hint="eastAsia"/>
        </w:rPr>
        <w:t>个代表团作了发言。对话期间提出的建议见本报告第二部分。</w:t>
      </w:r>
    </w:p>
    <w:p w:rsidR="00B070A5" w:rsidRPr="00667642" w:rsidRDefault="00B070A5" w:rsidP="004B612C">
      <w:pPr>
        <w:pStyle w:val="SingleTxt"/>
      </w:pPr>
      <w:r w:rsidRPr="00667642">
        <w:rPr>
          <w:bCs/>
        </w:rPr>
        <w:t>27</w:t>
      </w:r>
      <w:r w:rsidR="00211DFD">
        <w:rPr>
          <w:bCs/>
        </w:rPr>
        <w:t xml:space="preserve">.  </w:t>
      </w:r>
      <w:r>
        <w:rPr>
          <w:rFonts w:hint="eastAsia"/>
        </w:rPr>
        <w:t>厄瓜多尔承认该国自首次普遍定期审议以来作出的努力，特别是批准《禁止酷刑公约任择议定书》、《</w:t>
      </w:r>
      <w:r>
        <w:t>关于无国籍人地位的公约</w:t>
      </w:r>
      <w:r>
        <w:rPr>
          <w:rFonts w:hint="eastAsia"/>
        </w:rPr>
        <w:t>》和《保护所有人免遭强迫失踪国际公约》。厄瓜多尔着重谈到通过关于残疾人福利的法律和</w:t>
      </w:r>
      <w:r w:rsidRPr="00667642">
        <w:t>“El Solca</w:t>
      </w:r>
      <w:r>
        <w:rPr>
          <w:rFonts w:hint="eastAsia"/>
        </w:rPr>
        <w:t>软件，使残疾人在教育、工作和社会生活方面实现独立。</w:t>
      </w:r>
    </w:p>
    <w:p w:rsidR="00B070A5" w:rsidRPr="00667642" w:rsidRDefault="00B070A5" w:rsidP="004B612C">
      <w:pPr>
        <w:pStyle w:val="SingleTxt"/>
      </w:pPr>
      <w:r w:rsidRPr="00667642">
        <w:rPr>
          <w:bCs/>
        </w:rPr>
        <w:t>28</w:t>
      </w:r>
      <w:r w:rsidR="00211DFD">
        <w:rPr>
          <w:bCs/>
        </w:rPr>
        <w:t xml:space="preserve">.  </w:t>
      </w:r>
      <w:r>
        <w:rPr>
          <w:rFonts w:hint="eastAsia"/>
        </w:rPr>
        <w:t>萨尔瓦多承认巴拿马对普遍定期审议的承诺，承认民间社会广泛参与其准备过程。萨尔瓦多欢迎巴拿马重视执行关于司法领域、公民安全、人口贩运和妇女平等机会等项公共政策。萨尔瓦多</w:t>
      </w:r>
      <w:r>
        <w:rPr>
          <w:rFonts w:hint="eastAsia"/>
          <w:lang w:val="fr-CH"/>
        </w:rPr>
        <w:t>着重谈到</w:t>
      </w:r>
      <w:r>
        <w:rPr>
          <w:rFonts w:hint="eastAsia"/>
        </w:rPr>
        <w:t>主要</w:t>
      </w:r>
      <w:r>
        <w:rPr>
          <w:rFonts w:hint="eastAsia"/>
          <w:lang w:val="fr-CH"/>
        </w:rPr>
        <w:t>在诸</w:t>
      </w:r>
      <w:r>
        <w:rPr>
          <w:rFonts w:hint="eastAsia"/>
        </w:rPr>
        <w:t>如被剥夺自由者、儿童、土著人民、难民、移民、残疾人和非洲人后裔士问题方面的进展。</w:t>
      </w:r>
    </w:p>
    <w:p w:rsidR="00B070A5" w:rsidRPr="00667642" w:rsidRDefault="00B070A5" w:rsidP="004B612C">
      <w:pPr>
        <w:pStyle w:val="SingleTxt"/>
      </w:pPr>
      <w:r w:rsidRPr="00667642">
        <w:rPr>
          <w:bCs/>
        </w:rPr>
        <w:t>29</w:t>
      </w:r>
      <w:r w:rsidR="00211DFD">
        <w:rPr>
          <w:bCs/>
        </w:rPr>
        <w:t xml:space="preserve">.  </w:t>
      </w:r>
      <w:r>
        <w:rPr>
          <w:rFonts w:hint="eastAsia"/>
        </w:rPr>
        <w:t>委内瑞拉玻利瓦尔共和国重视巴拿马努力落实以前接受的建议，强调该国批准了</w:t>
      </w:r>
      <w:r>
        <w:t>《保护所有人免遭强迫失踪国际公约》</w:t>
      </w:r>
      <w:r>
        <w:rPr>
          <w:rFonts w:hint="eastAsia"/>
        </w:rPr>
        <w:t>和《禁止酷刑公约》，减少了失业率和极端贫困，并采取措施确保贫困家庭有适足的住房。它提出了一项建议。</w:t>
      </w:r>
    </w:p>
    <w:p w:rsidR="00B070A5" w:rsidRPr="00667642" w:rsidRDefault="00B070A5" w:rsidP="004B612C">
      <w:pPr>
        <w:pStyle w:val="SingleTxt"/>
        <w:spacing w:after="160"/>
      </w:pPr>
      <w:r w:rsidRPr="00667642">
        <w:rPr>
          <w:bCs/>
        </w:rPr>
        <w:t>30</w:t>
      </w:r>
      <w:r w:rsidR="00211DFD">
        <w:rPr>
          <w:bCs/>
        </w:rPr>
        <w:t xml:space="preserve">.  </w:t>
      </w:r>
      <w:r>
        <w:rPr>
          <w:rFonts w:ascii="Arial" w:hAnsi="Arial" w:cs="Arial" w:hint="eastAsia"/>
          <w:color w:val="222222"/>
        </w:rPr>
        <w:t>法国欢迎巴拿马落实第一次审查期间收到的许多建议。法国注意到，该国设立了一个委员会，负责监督审查相关建议的落实情况，并设立了监察员办公室和国家儿童、青少年和家庭事务秘书处。法国提出了</w:t>
      </w:r>
      <w:r>
        <w:t>若干</w:t>
      </w:r>
      <w:r>
        <w:rPr>
          <w:rFonts w:ascii="Arial" w:hAnsi="Arial" w:cs="Arial" w:hint="eastAsia"/>
          <w:color w:val="222222"/>
        </w:rPr>
        <w:t>建议。</w:t>
      </w:r>
    </w:p>
    <w:p w:rsidR="00B070A5" w:rsidRPr="0075643E" w:rsidRDefault="00B070A5" w:rsidP="004B612C">
      <w:pPr>
        <w:pStyle w:val="SingleTxt"/>
        <w:spacing w:after="160"/>
      </w:pPr>
      <w:r w:rsidRPr="0075643E">
        <w:rPr>
          <w:bCs/>
        </w:rPr>
        <w:t>31</w:t>
      </w:r>
      <w:r w:rsidR="00211DFD">
        <w:rPr>
          <w:bCs/>
        </w:rPr>
        <w:t xml:space="preserve">.  </w:t>
      </w:r>
      <w:r w:rsidRPr="0075643E">
        <w:rPr>
          <w:rFonts w:ascii="Arial" w:hAnsi="Arial" w:cs="Arial" w:hint="eastAsia"/>
          <w:color w:val="222222"/>
        </w:rPr>
        <w:t>格鲁吉亚欢迎批准</w:t>
      </w:r>
      <w:r>
        <w:rPr>
          <w:rFonts w:ascii="Arial" w:hAnsi="Arial" w:cs="Arial" w:hint="eastAsia"/>
          <w:color w:val="222222"/>
        </w:rPr>
        <w:t>《</w:t>
      </w:r>
      <w:r w:rsidRPr="0075643E">
        <w:rPr>
          <w:rFonts w:ascii="Arial" w:hAnsi="Arial" w:cs="Arial" w:hint="eastAsia"/>
          <w:color w:val="222222"/>
        </w:rPr>
        <w:t>禁止酷刑公约任择议定书</w:t>
      </w:r>
      <w:r>
        <w:rPr>
          <w:rFonts w:ascii="Arial" w:hAnsi="Arial" w:cs="Arial" w:hint="eastAsia"/>
          <w:color w:val="222222"/>
        </w:rPr>
        <w:t>》</w:t>
      </w:r>
      <w:r w:rsidRPr="0075643E">
        <w:rPr>
          <w:rFonts w:ascii="Arial" w:hAnsi="Arial" w:cs="Arial" w:hint="eastAsia"/>
          <w:color w:val="222222"/>
        </w:rPr>
        <w:t>和</w:t>
      </w:r>
      <w:r>
        <w:rPr>
          <w:rFonts w:ascii="Arial" w:hAnsi="Arial" w:cs="Arial" w:hint="eastAsia"/>
          <w:color w:val="222222"/>
        </w:rPr>
        <w:t>《</w:t>
      </w:r>
      <w:r w:rsidRPr="0075643E">
        <w:rPr>
          <w:rFonts w:ascii="Arial" w:hAnsi="Arial" w:cs="Arial" w:hint="eastAsia"/>
          <w:color w:val="222222"/>
        </w:rPr>
        <w:t>关于无国籍人地位的公约</w:t>
      </w:r>
      <w:r>
        <w:rPr>
          <w:rFonts w:ascii="Arial" w:hAnsi="Arial" w:cs="Arial" w:hint="eastAsia"/>
          <w:color w:val="222222"/>
        </w:rPr>
        <w:t>》</w:t>
      </w:r>
      <w:r w:rsidRPr="0075643E">
        <w:rPr>
          <w:rFonts w:ascii="Arial" w:hAnsi="Arial" w:cs="Arial" w:hint="eastAsia"/>
          <w:color w:val="222222"/>
        </w:rPr>
        <w:t>，赞扬巴拿马</w:t>
      </w:r>
      <w:r>
        <w:rPr>
          <w:rFonts w:ascii="Arial" w:hAnsi="Arial" w:cs="Arial" w:hint="eastAsia"/>
          <w:color w:val="222222"/>
        </w:rPr>
        <w:t>向</w:t>
      </w:r>
      <w:r w:rsidRPr="0075643E">
        <w:rPr>
          <w:rFonts w:ascii="Arial" w:hAnsi="Arial" w:cs="Arial" w:hint="eastAsia"/>
          <w:color w:val="222222"/>
        </w:rPr>
        <w:t>特别程序任务负责人</w:t>
      </w:r>
      <w:r>
        <w:rPr>
          <w:rFonts w:ascii="Arial" w:hAnsi="Arial" w:cs="Arial" w:hint="eastAsia"/>
          <w:color w:val="222222"/>
        </w:rPr>
        <w:t>发出</w:t>
      </w:r>
      <w:r w:rsidRPr="0075643E">
        <w:rPr>
          <w:rFonts w:ascii="Arial" w:hAnsi="Arial" w:cs="Arial" w:hint="eastAsia"/>
          <w:color w:val="222222"/>
        </w:rPr>
        <w:t>长期邀请</w:t>
      </w:r>
      <w:r>
        <w:rPr>
          <w:rFonts w:ascii="Arial" w:hAnsi="Arial" w:cs="Arial" w:hint="eastAsia"/>
          <w:color w:val="222222"/>
        </w:rPr>
        <w:t>，并欢迎设立</w:t>
      </w:r>
      <w:r w:rsidRPr="0075643E">
        <w:rPr>
          <w:rFonts w:ascii="Arial" w:hAnsi="Arial" w:cs="Arial" w:hint="eastAsia"/>
          <w:color w:val="222222"/>
        </w:rPr>
        <w:t>国</w:t>
      </w:r>
      <w:r>
        <w:rPr>
          <w:rFonts w:ascii="Arial" w:hAnsi="Arial" w:cs="Arial" w:hint="eastAsia"/>
          <w:color w:val="222222"/>
        </w:rPr>
        <w:t>家常设</w:t>
      </w:r>
      <w:r w:rsidRPr="0075643E">
        <w:rPr>
          <w:rFonts w:ascii="Arial" w:hAnsi="Arial" w:cs="Arial" w:hint="eastAsia"/>
          <w:color w:val="222222"/>
        </w:rPr>
        <w:t>委</w:t>
      </w:r>
      <w:r>
        <w:rPr>
          <w:rFonts w:ascii="Arial" w:hAnsi="Arial" w:cs="Arial" w:hint="eastAsia"/>
          <w:color w:val="222222"/>
        </w:rPr>
        <w:t>员</w:t>
      </w:r>
      <w:r w:rsidRPr="0075643E">
        <w:rPr>
          <w:rFonts w:ascii="Arial" w:hAnsi="Arial" w:cs="Arial" w:hint="eastAsia"/>
          <w:color w:val="222222"/>
        </w:rPr>
        <w:t>会，以确保遵守人权义务</w:t>
      </w:r>
      <w:r>
        <w:rPr>
          <w:rFonts w:ascii="Arial" w:hAnsi="Arial" w:cs="Arial" w:hint="eastAsia"/>
          <w:color w:val="222222"/>
        </w:rPr>
        <w:t>并就其采取</w:t>
      </w:r>
      <w:r w:rsidRPr="0075643E">
        <w:rPr>
          <w:rFonts w:ascii="Arial" w:hAnsi="Arial" w:cs="Arial" w:hint="eastAsia"/>
          <w:color w:val="222222"/>
        </w:rPr>
        <w:t>后续</w:t>
      </w:r>
      <w:r>
        <w:rPr>
          <w:rFonts w:ascii="Arial" w:hAnsi="Arial" w:cs="Arial" w:hint="eastAsia"/>
          <w:color w:val="222222"/>
        </w:rPr>
        <w:t>行动</w:t>
      </w:r>
      <w:r w:rsidRPr="0075643E">
        <w:rPr>
          <w:rFonts w:ascii="Arial" w:hAnsi="Arial" w:cs="Arial" w:hint="eastAsia"/>
          <w:color w:val="222222"/>
        </w:rPr>
        <w:t>。它还赞扬巴拿马努力</w:t>
      </w:r>
      <w:r>
        <w:rPr>
          <w:rFonts w:ascii="Arial" w:hAnsi="Arial" w:cs="Arial" w:hint="eastAsia"/>
          <w:color w:val="222222"/>
        </w:rPr>
        <w:t>解决</w:t>
      </w:r>
      <w:r w:rsidRPr="0075643E">
        <w:rPr>
          <w:rFonts w:ascii="Arial" w:hAnsi="Arial" w:cs="Arial" w:hint="eastAsia"/>
          <w:color w:val="222222"/>
        </w:rPr>
        <w:t>家庭暴力</w:t>
      </w:r>
      <w:r>
        <w:rPr>
          <w:rFonts w:ascii="Arial" w:hAnsi="Arial" w:cs="Arial" w:hint="eastAsia"/>
          <w:color w:val="222222"/>
        </w:rPr>
        <w:t>问题</w:t>
      </w:r>
      <w:r w:rsidRPr="0075643E">
        <w:rPr>
          <w:rFonts w:ascii="Arial" w:hAnsi="Arial" w:cs="Arial" w:hint="eastAsia"/>
          <w:color w:val="222222"/>
        </w:rPr>
        <w:t>。格鲁吉亚提出了</w:t>
      </w:r>
      <w:r>
        <w:rPr>
          <w:rFonts w:ascii="Arial" w:hAnsi="Arial" w:cs="Arial" w:hint="eastAsia"/>
          <w:color w:val="222222"/>
        </w:rPr>
        <w:t>一项</w:t>
      </w:r>
      <w:r w:rsidRPr="0075643E">
        <w:rPr>
          <w:rFonts w:ascii="Arial" w:hAnsi="Arial" w:cs="Arial" w:hint="eastAsia"/>
          <w:color w:val="222222"/>
        </w:rPr>
        <w:t>建议。</w:t>
      </w:r>
    </w:p>
    <w:p w:rsidR="00B070A5" w:rsidRPr="0075643E" w:rsidRDefault="00B070A5" w:rsidP="004B612C">
      <w:pPr>
        <w:pStyle w:val="SingleTxt"/>
        <w:spacing w:after="160"/>
      </w:pPr>
      <w:r w:rsidRPr="0075643E">
        <w:rPr>
          <w:bCs/>
        </w:rPr>
        <w:t>32</w:t>
      </w:r>
      <w:r w:rsidR="00211DFD">
        <w:rPr>
          <w:bCs/>
        </w:rPr>
        <w:t xml:space="preserve">.  </w:t>
      </w:r>
      <w:r w:rsidRPr="0075643E">
        <w:rPr>
          <w:rFonts w:ascii="Arial" w:hAnsi="Arial" w:cs="Arial" w:hint="eastAsia"/>
          <w:color w:val="222222"/>
        </w:rPr>
        <w:t>德国赞赏地注意到</w:t>
      </w:r>
      <w:r>
        <w:rPr>
          <w:rFonts w:ascii="Arial" w:hAnsi="Arial" w:cs="Arial" w:hint="eastAsia"/>
          <w:color w:val="222222"/>
        </w:rPr>
        <w:t>该国各项</w:t>
      </w:r>
      <w:r w:rsidRPr="0075643E">
        <w:rPr>
          <w:rFonts w:ascii="Arial" w:hAnsi="Arial" w:cs="Arial" w:hint="eastAsia"/>
          <w:color w:val="222222"/>
        </w:rPr>
        <w:t>积极</w:t>
      </w:r>
      <w:r>
        <w:rPr>
          <w:rFonts w:ascii="Arial" w:hAnsi="Arial" w:cs="Arial" w:hint="eastAsia"/>
          <w:color w:val="222222"/>
        </w:rPr>
        <w:t>的事态</w:t>
      </w:r>
      <w:r w:rsidRPr="0075643E">
        <w:rPr>
          <w:rFonts w:ascii="Arial" w:hAnsi="Arial" w:cs="Arial" w:hint="eastAsia"/>
          <w:color w:val="222222"/>
        </w:rPr>
        <w:t>发展，尤其</w:t>
      </w:r>
      <w:r>
        <w:rPr>
          <w:rFonts w:ascii="Arial" w:hAnsi="Arial" w:cs="Arial" w:hint="eastAsia"/>
          <w:color w:val="222222"/>
        </w:rPr>
        <w:t>是</w:t>
      </w:r>
      <w:r w:rsidRPr="0075643E">
        <w:rPr>
          <w:rFonts w:ascii="Arial" w:hAnsi="Arial" w:cs="Arial" w:hint="eastAsia"/>
          <w:color w:val="222222"/>
        </w:rPr>
        <w:t>在法治</w:t>
      </w:r>
      <w:r>
        <w:rPr>
          <w:rFonts w:ascii="Arial" w:hAnsi="Arial" w:cs="Arial" w:hint="eastAsia"/>
          <w:color w:val="222222"/>
        </w:rPr>
        <w:t>、反</w:t>
      </w:r>
      <w:r w:rsidRPr="0075643E">
        <w:rPr>
          <w:rFonts w:ascii="Arial" w:hAnsi="Arial" w:cs="Arial" w:hint="eastAsia"/>
          <w:color w:val="222222"/>
        </w:rPr>
        <w:t>腐</w:t>
      </w:r>
      <w:r>
        <w:rPr>
          <w:rFonts w:ascii="Arial" w:hAnsi="Arial" w:cs="Arial" w:hint="eastAsia"/>
          <w:color w:val="222222"/>
        </w:rPr>
        <w:t>、</w:t>
      </w:r>
      <w:r w:rsidRPr="0075643E">
        <w:rPr>
          <w:rFonts w:ascii="Arial" w:hAnsi="Arial" w:cs="Arial" w:hint="eastAsia"/>
          <w:color w:val="222222"/>
        </w:rPr>
        <w:t>媒体自由</w:t>
      </w:r>
      <w:r>
        <w:rPr>
          <w:rFonts w:ascii="Arial" w:hAnsi="Arial" w:cs="Arial" w:hint="eastAsia"/>
          <w:color w:val="222222"/>
        </w:rPr>
        <w:t>、隐私和防范酷刑斗争领域</w:t>
      </w:r>
      <w:r w:rsidRPr="0075643E">
        <w:rPr>
          <w:rFonts w:ascii="Arial" w:hAnsi="Arial" w:cs="Arial" w:hint="eastAsia"/>
          <w:color w:val="222222"/>
        </w:rPr>
        <w:t>。德国仍</w:t>
      </w:r>
      <w:r>
        <w:rPr>
          <w:rFonts w:ascii="Arial" w:hAnsi="Arial" w:cs="Arial" w:hint="eastAsia"/>
          <w:color w:val="222222"/>
        </w:rPr>
        <w:t>然</w:t>
      </w:r>
      <w:r w:rsidRPr="0075643E">
        <w:rPr>
          <w:rFonts w:ascii="Arial" w:hAnsi="Arial" w:cs="Arial" w:hint="eastAsia"/>
          <w:color w:val="222222"/>
        </w:rPr>
        <w:t>关切其他领域持续</w:t>
      </w:r>
      <w:r>
        <w:rPr>
          <w:rFonts w:ascii="Arial" w:hAnsi="Arial" w:cs="Arial" w:hint="eastAsia"/>
          <w:color w:val="222222"/>
        </w:rPr>
        <w:t>存在</w:t>
      </w:r>
      <w:r w:rsidRPr="0075643E">
        <w:rPr>
          <w:rFonts w:ascii="Arial" w:hAnsi="Arial" w:cs="Arial" w:hint="eastAsia"/>
          <w:color w:val="222222"/>
        </w:rPr>
        <w:t>侵犯人权行为，鼓励巴拿马作出进一步的努力，特别是</w:t>
      </w:r>
      <w:r>
        <w:rPr>
          <w:rFonts w:ascii="Arial" w:hAnsi="Arial" w:cs="Arial" w:hint="eastAsia"/>
          <w:color w:val="222222"/>
        </w:rPr>
        <w:t>在有关</w:t>
      </w:r>
      <w:r w:rsidRPr="0075643E">
        <w:rPr>
          <w:rFonts w:ascii="Arial" w:hAnsi="Arial" w:cs="Arial" w:hint="eastAsia"/>
          <w:color w:val="222222"/>
        </w:rPr>
        <w:t>拘留设施</w:t>
      </w:r>
      <w:r>
        <w:rPr>
          <w:rFonts w:ascii="Arial" w:hAnsi="Arial" w:cs="Arial" w:hint="eastAsia"/>
          <w:color w:val="222222"/>
        </w:rPr>
        <w:t>、家庭暴力和边缘化群体</w:t>
      </w:r>
      <w:r w:rsidRPr="0075643E">
        <w:rPr>
          <w:rFonts w:ascii="Arial" w:hAnsi="Arial" w:cs="Arial" w:hint="eastAsia"/>
          <w:color w:val="222222"/>
        </w:rPr>
        <w:t>权利的</w:t>
      </w:r>
      <w:r>
        <w:rPr>
          <w:rFonts w:ascii="Arial" w:hAnsi="Arial" w:cs="Arial" w:hint="eastAsia"/>
          <w:color w:val="222222"/>
        </w:rPr>
        <w:t>情况方面</w:t>
      </w:r>
      <w:r w:rsidRPr="0075643E">
        <w:rPr>
          <w:rFonts w:ascii="Arial" w:hAnsi="Arial" w:cs="Arial" w:hint="eastAsia"/>
          <w:color w:val="222222"/>
        </w:rPr>
        <w:t>。德国提出了</w:t>
      </w:r>
      <w:r w:rsidRPr="0075643E">
        <w:t>若干</w:t>
      </w:r>
      <w:r w:rsidRPr="0075643E">
        <w:rPr>
          <w:rFonts w:ascii="Arial" w:hAnsi="Arial" w:cs="Arial" w:hint="eastAsia"/>
          <w:color w:val="222222"/>
        </w:rPr>
        <w:t>建议。</w:t>
      </w:r>
    </w:p>
    <w:p w:rsidR="00B070A5" w:rsidRPr="0075643E" w:rsidRDefault="00B070A5" w:rsidP="004B612C">
      <w:pPr>
        <w:pStyle w:val="SingleTxt"/>
        <w:spacing w:after="160"/>
      </w:pPr>
      <w:r w:rsidRPr="0075643E">
        <w:rPr>
          <w:bCs/>
        </w:rPr>
        <w:t>33</w:t>
      </w:r>
      <w:r w:rsidR="00211DFD">
        <w:rPr>
          <w:bCs/>
        </w:rPr>
        <w:t xml:space="preserve">.  </w:t>
      </w:r>
      <w:r w:rsidRPr="0075643E">
        <w:rPr>
          <w:rFonts w:ascii="Arial" w:hAnsi="Arial" w:cs="Arial" w:hint="eastAsia"/>
          <w:color w:val="222222"/>
        </w:rPr>
        <w:t>加纳赞扬巴拿马设立反歧视股，</w:t>
      </w:r>
      <w:r>
        <w:rPr>
          <w:rFonts w:ascii="Arial" w:hAnsi="Arial" w:cs="Arial" w:hint="eastAsia"/>
          <w:color w:val="222222"/>
        </w:rPr>
        <w:t>该股处理对土著和非</w:t>
      </w:r>
      <w:r w:rsidRPr="0075643E">
        <w:rPr>
          <w:rFonts w:ascii="Arial" w:hAnsi="Arial" w:cs="Arial" w:hint="eastAsia"/>
          <w:color w:val="222222"/>
        </w:rPr>
        <w:t>裔</w:t>
      </w:r>
      <w:r>
        <w:rPr>
          <w:rFonts w:ascii="Arial" w:hAnsi="Arial" w:cs="Arial" w:hint="eastAsia"/>
          <w:color w:val="222222"/>
        </w:rPr>
        <w:t>人口的种族歧视</w:t>
      </w:r>
      <w:r w:rsidRPr="0075643E">
        <w:rPr>
          <w:rFonts w:ascii="Arial" w:hAnsi="Arial" w:cs="Arial" w:hint="eastAsia"/>
          <w:color w:val="222222"/>
        </w:rPr>
        <w:t>案件，并</w:t>
      </w:r>
      <w:r>
        <w:rPr>
          <w:rFonts w:ascii="Arial" w:hAnsi="Arial" w:cs="Arial" w:hint="eastAsia"/>
          <w:color w:val="222222"/>
        </w:rPr>
        <w:t>将</w:t>
      </w:r>
      <w:r w:rsidRPr="0075643E">
        <w:rPr>
          <w:rFonts w:ascii="Arial" w:hAnsi="Arial" w:cs="Arial" w:hint="eastAsia"/>
          <w:color w:val="222222"/>
        </w:rPr>
        <w:t>免费法律援助</w:t>
      </w:r>
      <w:r>
        <w:rPr>
          <w:rFonts w:ascii="Arial" w:hAnsi="Arial" w:cs="Arial" w:hint="eastAsia"/>
          <w:color w:val="222222"/>
        </w:rPr>
        <w:t>办事处向</w:t>
      </w:r>
      <w:r w:rsidRPr="0075643E">
        <w:rPr>
          <w:rFonts w:ascii="Arial" w:hAnsi="Arial" w:cs="Arial" w:hint="eastAsia"/>
          <w:color w:val="222222"/>
        </w:rPr>
        <w:t>犯罪受害者</w:t>
      </w:r>
      <w:r>
        <w:rPr>
          <w:rFonts w:ascii="Arial" w:hAnsi="Arial" w:cs="Arial" w:hint="eastAsia"/>
          <w:color w:val="222222"/>
        </w:rPr>
        <w:t>、</w:t>
      </w:r>
      <w:r w:rsidRPr="0075643E">
        <w:rPr>
          <w:rFonts w:ascii="Arial" w:hAnsi="Arial" w:cs="Arial" w:hint="eastAsia"/>
          <w:color w:val="222222"/>
        </w:rPr>
        <w:t>特别是妇女提供法律</w:t>
      </w:r>
      <w:r w:rsidRPr="0075643E">
        <w:rPr>
          <w:rFonts w:ascii="SimSun" w:hAnsi="SimSun" w:cs="SimSun" w:hint="eastAsia"/>
          <w:color w:val="222222"/>
        </w:rPr>
        <w:t>援</w:t>
      </w:r>
      <w:r w:rsidRPr="0075643E">
        <w:rPr>
          <w:rFonts w:ascii="Arial" w:hAnsi="Arial" w:cs="Arial" w:hint="eastAsia"/>
          <w:color w:val="222222"/>
        </w:rPr>
        <w:t>助认为</w:t>
      </w:r>
      <w:r>
        <w:rPr>
          <w:rFonts w:ascii="Arial" w:hAnsi="Arial" w:cs="Arial" w:hint="eastAsia"/>
          <w:color w:val="222222"/>
        </w:rPr>
        <w:t>是向正确</w:t>
      </w:r>
      <w:r w:rsidRPr="0075643E">
        <w:rPr>
          <w:rFonts w:ascii="Arial" w:hAnsi="Arial" w:cs="Arial" w:hint="eastAsia"/>
          <w:color w:val="222222"/>
        </w:rPr>
        <w:t>方向迈出的一步。</w:t>
      </w:r>
      <w:r>
        <w:rPr>
          <w:rFonts w:ascii="Arial" w:hAnsi="Arial" w:cs="Arial" w:hint="eastAsia"/>
          <w:color w:val="222222"/>
        </w:rPr>
        <w:t>加纳</w:t>
      </w:r>
      <w:r w:rsidRPr="0075643E">
        <w:rPr>
          <w:rFonts w:ascii="Arial" w:hAnsi="Arial" w:cs="Arial" w:hint="eastAsia"/>
          <w:color w:val="222222"/>
        </w:rPr>
        <w:t>指出，</w:t>
      </w:r>
      <w:r>
        <w:rPr>
          <w:rFonts w:ascii="Arial" w:hAnsi="Arial" w:cs="Arial" w:hint="eastAsia"/>
          <w:color w:val="222222"/>
        </w:rPr>
        <w:t>该国采取了</w:t>
      </w:r>
      <w:r w:rsidRPr="0075643E">
        <w:rPr>
          <w:rFonts w:ascii="Arial" w:hAnsi="Arial" w:cs="Arial" w:hint="eastAsia"/>
          <w:color w:val="222222"/>
        </w:rPr>
        <w:t>各种创新措施，</w:t>
      </w:r>
      <w:r>
        <w:rPr>
          <w:rFonts w:ascii="Arial" w:hAnsi="Arial" w:cs="Arial" w:hint="eastAsia"/>
          <w:color w:val="222222"/>
        </w:rPr>
        <w:t>以提供</w:t>
      </w:r>
      <w:r w:rsidRPr="0075643E">
        <w:rPr>
          <w:rFonts w:ascii="Arial" w:hAnsi="Arial" w:cs="Arial" w:hint="eastAsia"/>
          <w:color w:val="222222"/>
        </w:rPr>
        <w:t>有效的司法服务，迅速处理积压案件。加纳提出了</w:t>
      </w:r>
      <w:r w:rsidRPr="0075643E">
        <w:t>若干</w:t>
      </w:r>
      <w:r w:rsidRPr="0075643E">
        <w:rPr>
          <w:rFonts w:ascii="Arial" w:hAnsi="Arial" w:cs="Arial" w:hint="eastAsia"/>
          <w:color w:val="222222"/>
        </w:rPr>
        <w:t>建议。</w:t>
      </w:r>
    </w:p>
    <w:p w:rsidR="00B070A5" w:rsidRPr="0075643E" w:rsidRDefault="00B070A5" w:rsidP="004B612C">
      <w:pPr>
        <w:pStyle w:val="SingleTxt"/>
        <w:spacing w:after="160"/>
      </w:pPr>
      <w:r w:rsidRPr="0075643E">
        <w:rPr>
          <w:bCs/>
        </w:rPr>
        <w:t>34</w:t>
      </w:r>
      <w:r w:rsidR="00211DFD">
        <w:rPr>
          <w:bCs/>
        </w:rPr>
        <w:t xml:space="preserve">.  </w:t>
      </w:r>
      <w:r w:rsidRPr="0075643E">
        <w:rPr>
          <w:rFonts w:ascii="Arial" w:hAnsi="Arial" w:cs="Arial" w:hint="eastAsia"/>
          <w:color w:val="222222"/>
        </w:rPr>
        <w:t>危地马拉欢迎设立国</w:t>
      </w:r>
      <w:r>
        <w:rPr>
          <w:rFonts w:ascii="Arial" w:hAnsi="Arial" w:cs="Arial" w:hint="eastAsia"/>
          <w:color w:val="222222"/>
        </w:rPr>
        <w:t>家常设</w:t>
      </w:r>
      <w:r w:rsidRPr="0075643E">
        <w:rPr>
          <w:rFonts w:ascii="Arial" w:hAnsi="Arial" w:cs="Arial" w:hint="eastAsia"/>
          <w:color w:val="222222"/>
        </w:rPr>
        <w:t>委</w:t>
      </w:r>
      <w:r>
        <w:rPr>
          <w:rFonts w:ascii="Arial" w:hAnsi="Arial" w:cs="Arial" w:hint="eastAsia"/>
          <w:color w:val="222222"/>
        </w:rPr>
        <w:t>员</w:t>
      </w:r>
      <w:r w:rsidRPr="0075643E">
        <w:rPr>
          <w:rFonts w:ascii="Arial" w:hAnsi="Arial" w:cs="Arial" w:hint="eastAsia"/>
          <w:color w:val="222222"/>
        </w:rPr>
        <w:t>会，以确保</w:t>
      </w:r>
      <w:r>
        <w:rPr>
          <w:rFonts w:ascii="Arial" w:hAnsi="Arial" w:cs="Arial" w:hint="eastAsia"/>
          <w:color w:val="222222"/>
        </w:rPr>
        <w:t>遵守</w:t>
      </w:r>
      <w:r w:rsidRPr="0075643E">
        <w:rPr>
          <w:rFonts w:ascii="Arial" w:hAnsi="Arial" w:cs="Arial" w:hint="eastAsia"/>
          <w:color w:val="222222"/>
        </w:rPr>
        <w:t>国家和国际人权承诺</w:t>
      </w:r>
      <w:r>
        <w:rPr>
          <w:rFonts w:ascii="Arial" w:hAnsi="Arial" w:cs="Arial" w:hint="eastAsia"/>
          <w:color w:val="222222"/>
        </w:rPr>
        <w:t>并就其采取</w:t>
      </w:r>
      <w:r w:rsidRPr="0075643E">
        <w:rPr>
          <w:rFonts w:ascii="Arial" w:hAnsi="Arial" w:cs="Arial" w:hint="eastAsia"/>
          <w:color w:val="222222"/>
        </w:rPr>
        <w:t>后续</w:t>
      </w:r>
      <w:r>
        <w:rPr>
          <w:rFonts w:ascii="Arial" w:hAnsi="Arial" w:cs="Arial" w:hint="eastAsia"/>
          <w:color w:val="222222"/>
        </w:rPr>
        <w:t>行动</w:t>
      </w:r>
      <w:r w:rsidRPr="0075643E">
        <w:rPr>
          <w:rFonts w:ascii="Arial" w:hAnsi="Arial" w:cs="Arial" w:hint="eastAsia"/>
          <w:color w:val="222222"/>
        </w:rPr>
        <w:t>。危地马拉强调了性别平等</w:t>
      </w:r>
      <w:r>
        <w:rPr>
          <w:rFonts w:ascii="Arial" w:hAnsi="Arial" w:cs="Arial" w:hint="eastAsia"/>
          <w:color w:val="222222"/>
        </w:rPr>
        <w:t>方面</w:t>
      </w:r>
      <w:r w:rsidRPr="0075643E">
        <w:rPr>
          <w:rFonts w:ascii="Arial" w:hAnsi="Arial" w:cs="Arial" w:hint="eastAsia"/>
          <w:color w:val="222222"/>
        </w:rPr>
        <w:t>的进步，如通过</w:t>
      </w:r>
      <w:r>
        <w:rPr>
          <w:rFonts w:ascii="Arial" w:hAnsi="Arial" w:cs="Arial" w:hint="eastAsia"/>
          <w:color w:val="222222"/>
        </w:rPr>
        <w:t>将</w:t>
      </w:r>
      <w:r w:rsidRPr="0075643E">
        <w:rPr>
          <w:rFonts w:ascii="Arial" w:hAnsi="Arial" w:cs="Arial" w:hint="eastAsia"/>
          <w:color w:val="222222"/>
        </w:rPr>
        <w:t>杀害妇女</w:t>
      </w:r>
      <w:r>
        <w:rPr>
          <w:rFonts w:ascii="Arial" w:hAnsi="Arial" w:cs="Arial" w:hint="eastAsia"/>
          <w:color w:val="222222"/>
        </w:rPr>
        <w:t>定</w:t>
      </w:r>
      <w:r w:rsidRPr="0075643E">
        <w:rPr>
          <w:rFonts w:ascii="Arial" w:hAnsi="Arial" w:cs="Arial" w:hint="eastAsia"/>
          <w:color w:val="222222"/>
        </w:rPr>
        <w:t>为刑事犯罪</w:t>
      </w:r>
      <w:r>
        <w:rPr>
          <w:rFonts w:ascii="Arial" w:hAnsi="Arial" w:cs="Arial" w:hint="eastAsia"/>
          <w:color w:val="222222"/>
        </w:rPr>
        <w:t>的</w:t>
      </w:r>
      <w:r w:rsidRPr="0075643E">
        <w:rPr>
          <w:rFonts w:ascii="Arial" w:hAnsi="Arial" w:cs="Arial" w:hint="eastAsia"/>
          <w:color w:val="222222"/>
        </w:rPr>
        <w:t>法律</w:t>
      </w:r>
      <w:r>
        <w:rPr>
          <w:rFonts w:ascii="Arial" w:hAnsi="Arial" w:cs="Arial" w:hint="eastAsia"/>
          <w:color w:val="222222"/>
        </w:rPr>
        <w:t>，通过关于</w:t>
      </w:r>
      <w:r w:rsidRPr="0075643E">
        <w:rPr>
          <w:rFonts w:ascii="Arial" w:hAnsi="Arial" w:cs="Arial" w:hint="eastAsia"/>
          <w:color w:val="222222"/>
        </w:rPr>
        <w:t>贩卖人口和女性绝育</w:t>
      </w:r>
      <w:r>
        <w:rPr>
          <w:rFonts w:ascii="Arial" w:hAnsi="Arial" w:cs="Arial" w:hint="eastAsia"/>
          <w:color w:val="222222"/>
        </w:rPr>
        <w:t>的法律</w:t>
      </w:r>
      <w:r w:rsidRPr="0075643E">
        <w:rPr>
          <w:rFonts w:ascii="Arial" w:hAnsi="Arial" w:cs="Arial" w:hint="eastAsia"/>
          <w:color w:val="222222"/>
        </w:rPr>
        <w:t>，</w:t>
      </w:r>
      <w:r>
        <w:rPr>
          <w:rFonts w:ascii="Arial" w:hAnsi="Arial" w:cs="Arial" w:hint="eastAsia"/>
          <w:color w:val="222222"/>
        </w:rPr>
        <w:t>以及采取关于妇女</w:t>
      </w:r>
      <w:r w:rsidRPr="0075643E">
        <w:rPr>
          <w:rFonts w:ascii="Arial" w:hAnsi="Arial" w:cs="Arial" w:hint="eastAsia"/>
          <w:color w:val="222222"/>
        </w:rPr>
        <w:t>平等机会的公共政策。危地马拉提出了一项建议。</w:t>
      </w:r>
    </w:p>
    <w:p w:rsidR="00B070A5" w:rsidRPr="0017409C" w:rsidRDefault="00B070A5" w:rsidP="004B612C">
      <w:pPr>
        <w:pStyle w:val="SingleTxt"/>
        <w:spacing w:after="160"/>
        <w:rPr>
          <w:spacing w:val="4"/>
        </w:rPr>
      </w:pPr>
      <w:r w:rsidRPr="0075643E">
        <w:rPr>
          <w:bCs/>
        </w:rPr>
        <w:t>35</w:t>
      </w:r>
      <w:r w:rsidR="00211DFD">
        <w:rPr>
          <w:bCs/>
        </w:rPr>
        <w:t xml:space="preserve">.  </w:t>
      </w:r>
      <w:r w:rsidRPr="0075643E">
        <w:rPr>
          <w:rFonts w:ascii="Arial" w:hAnsi="Arial" w:cs="Arial" w:hint="eastAsia"/>
          <w:color w:val="222222"/>
        </w:rPr>
        <w:t>洪都拉斯欢</w:t>
      </w:r>
      <w:r w:rsidRPr="0017409C">
        <w:rPr>
          <w:rFonts w:ascii="Arial" w:hAnsi="Arial" w:cs="Arial" w:hint="eastAsia"/>
          <w:color w:val="222222"/>
          <w:spacing w:val="4"/>
        </w:rPr>
        <w:t>迎有关法律改革和采取的措施，以加强司法系统，纳入弱势群体及减少贫困和不平等。洪都拉斯赞扬巴拿马的透明度，承认该国存在种族歧视，承认残疾人的弱势状况，并采取行动应对这些情况。洪都拉斯提出了</w:t>
      </w:r>
      <w:r w:rsidRPr="0017409C">
        <w:rPr>
          <w:spacing w:val="4"/>
        </w:rPr>
        <w:t>若干</w:t>
      </w:r>
      <w:r w:rsidRPr="0017409C">
        <w:rPr>
          <w:rFonts w:ascii="Arial" w:hAnsi="Arial" w:cs="Arial" w:hint="eastAsia"/>
          <w:color w:val="222222"/>
          <w:spacing w:val="4"/>
        </w:rPr>
        <w:t>建议。</w:t>
      </w:r>
    </w:p>
    <w:p w:rsidR="00B070A5" w:rsidRPr="0075643E" w:rsidRDefault="00B070A5" w:rsidP="004B612C">
      <w:pPr>
        <w:pStyle w:val="SingleTxt"/>
        <w:spacing w:after="160"/>
      </w:pPr>
      <w:r w:rsidRPr="0075643E">
        <w:rPr>
          <w:bCs/>
        </w:rPr>
        <w:t>36</w:t>
      </w:r>
      <w:r w:rsidR="00211DFD">
        <w:rPr>
          <w:bCs/>
        </w:rPr>
        <w:t xml:space="preserve">.  </w:t>
      </w:r>
      <w:r w:rsidRPr="0075643E">
        <w:rPr>
          <w:rFonts w:ascii="Arial" w:hAnsi="Arial" w:cs="Arial" w:hint="eastAsia"/>
          <w:color w:val="222222"/>
        </w:rPr>
        <w:t>印度尼西亚欢迎</w:t>
      </w:r>
      <w:r>
        <w:rPr>
          <w:rFonts w:ascii="Arial" w:hAnsi="Arial" w:cs="Arial" w:hint="eastAsia"/>
          <w:color w:val="222222"/>
        </w:rPr>
        <w:t>巴拿马的报告是</w:t>
      </w:r>
      <w:r w:rsidRPr="0075643E">
        <w:rPr>
          <w:rFonts w:ascii="Arial" w:hAnsi="Arial" w:cs="Arial" w:hint="eastAsia"/>
          <w:color w:val="222222"/>
        </w:rPr>
        <w:t>包容性对话的结果</w:t>
      </w:r>
      <w:r>
        <w:rPr>
          <w:rFonts w:ascii="Arial" w:hAnsi="Arial" w:cs="Arial" w:hint="eastAsia"/>
          <w:color w:val="222222"/>
        </w:rPr>
        <w:t>，</w:t>
      </w:r>
      <w:r w:rsidRPr="0075643E">
        <w:rPr>
          <w:rFonts w:ascii="Arial" w:hAnsi="Arial" w:cs="Arial" w:hint="eastAsia"/>
          <w:color w:val="222222"/>
        </w:rPr>
        <w:t>涉及范围广泛的</w:t>
      </w:r>
      <w:r>
        <w:rPr>
          <w:rFonts w:ascii="Arial" w:hAnsi="Arial" w:cs="Arial" w:hint="eastAsia"/>
          <w:color w:val="222222"/>
        </w:rPr>
        <w:t>各</w:t>
      </w:r>
      <w:r w:rsidRPr="0075643E">
        <w:rPr>
          <w:rFonts w:ascii="Arial" w:hAnsi="Arial" w:cs="Arial" w:hint="eastAsia"/>
          <w:color w:val="222222"/>
        </w:rPr>
        <w:t>部门</w:t>
      </w:r>
      <w:r>
        <w:rPr>
          <w:rFonts w:ascii="Arial" w:hAnsi="Arial" w:cs="Arial" w:hint="eastAsia"/>
          <w:color w:val="222222"/>
        </w:rPr>
        <w:t>、</w:t>
      </w:r>
      <w:r w:rsidRPr="0075643E">
        <w:rPr>
          <w:rFonts w:ascii="Arial" w:hAnsi="Arial" w:cs="Arial" w:hint="eastAsia"/>
          <w:color w:val="222222"/>
        </w:rPr>
        <w:t>机构</w:t>
      </w:r>
      <w:r>
        <w:rPr>
          <w:rFonts w:ascii="Arial" w:hAnsi="Arial" w:cs="Arial" w:hint="eastAsia"/>
          <w:color w:val="222222"/>
        </w:rPr>
        <w:t>、</w:t>
      </w:r>
      <w:r w:rsidRPr="0075643E">
        <w:rPr>
          <w:rFonts w:ascii="Arial" w:hAnsi="Arial" w:cs="Arial" w:hint="eastAsia"/>
          <w:color w:val="222222"/>
        </w:rPr>
        <w:t>议员</w:t>
      </w:r>
      <w:r>
        <w:rPr>
          <w:rFonts w:ascii="Arial" w:hAnsi="Arial" w:cs="Arial" w:hint="eastAsia"/>
          <w:color w:val="222222"/>
        </w:rPr>
        <w:t>、</w:t>
      </w:r>
      <w:r w:rsidRPr="0075643E">
        <w:rPr>
          <w:rFonts w:ascii="Arial" w:hAnsi="Arial" w:cs="Arial" w:hint="eastAsia"/>
          <w:color w:val="222222"/>
        </w:rPr>
        <w:t>学者</w:t>
      </w:r>
      <w:r>
        <w:rPr>
          <w:rFonts w:ascii="Arial" w:hAnsi="Arial" w:cs="Arial" w:hint="eastAsia"/>
          <w:color w:val="222222"/>
        </w:rPr>
        <w:t>、</w:t>
      </w:r>
      <w:r w:rsidRPr="0075643E">
        <w:rPr>
          <w:rFonts w:ascii="Arial" w:hAnsi="Arial" w:cs="Arial" w:hint="eastAsia"/>
          <w:color w:val="222222"/>
        </w:rPr>
        <w:t>人权专家和民间社会组织</w:t>
      </w:r>
      <w:r>
        <w:rPr>
          <w:rFonts w:ascii="Arial" w:hAnsi="Arial" w:cs="Arial" w:hint="eastAsia"/>
          <w:color w:val="222222"/>
        </w:rPr>
        <w:t>。印度尼西亚赞赏设立监察</w:t>
      </w:r>
      <w:r w:rsidRPr="0075643E">
        <w:rPr>
          <w:rFonts w:ascii="Arial" w:hAnsi="Arial" w:cs="Arial" w:hint="eastAsia"/>
          <w:color w:val="222222"/>
        </w:rPr>
        <w:t>员办公室和国家常设人权委员会，</w:t>
      </w:r>
      <w:r>
        <w:rPr>
          <w:rFonts w:ascii="Arial" w:hAnsi="Arial" w:cs="Arial" w:hint="eastAsia"/>
          <w:color w:val="222222"/>
        </w:rPr>
        <w:t>赞赏巴拿马作出值得称道的</w:t>
      </w:r>
      <w:r w:rsidRPr="0075643E">
        <w:rPr>
          <w:rFonts w:ascii="Arial" w:hAnsi="Arial" w:cs="Arial" w:hint="eastAsia"/>
          <w:color w:val="222222"/>
        </w:rPr>
        <w:t>努力</w:t>
      </w:r>
      <w:r>
        <w:rPr>
          <w:rFonts w:ascii="Arial" w:hAnsi="Arial" w:cs="Arial" w:hint="eastAsia"/>
          <w:color w:val="222222"/>
        </w:rPr>
        <w:t>，以</w:t>
      </w:r>
      <w:r w:rsidRPr="0075643E">
        <w:rPr>
          <w:rFonts w:ascii="Arial" w:hAnsi="Arial" w:cs="Arial" w:hint="eastAsia"/>
          <w:color w:val="222222"/>
        </w:rPr>
        <w:t>改善移民政策和打击人口贩运。印度尼西亚提出了</w:t>
      </w:r>
      <w:r w:rsidRPr="0075643E">
        <w:t>若干</w:t>
      </w:r>
      <w:r w:rsidRPr="0075643E">
        <w:rPr>
          <w:rFonts w:ascii="Arial" w:hAnsi="Arial" w:cs="Arial" w:hint="eastAsia"/>
          <w:color w:val="222222"/>
        </w:rPr>
        <w:t>建议。</w:t>
      </w:r>
    </w:p>
    <w:p w:rsidR="00B070A5" w:rsidRPr="0075643E" w:rsidRDefault="00B070A5" w:rsidP="004B612C">
      <w:pPr>
        <w:pStyle w:val="SingleTxt"/>
        <w:spacing w:after="160"/>
      </w:pPr>
      <w:r w:rsidRPr="0075643E">
        <w:rPr>
          <w:bCs/>
        </w:rPr>
        <w:t>37</w:t>
      </w:r>
      <w:r w:rsidR="00211DFD">
        <w:rPr>
          <w:bCs/>
        </w:rPr>
        <w:t xml:space="preserve">.  </w:t>
      </w:r>
      <w:r w:rsidRPr="0075643E">
        <w:rPr>
          <w:rFonts w:ascii="Arial" w:hAnsi="Arial" w:cs="Arial" w:hint="eastAsia"/>
          <w:color w:val="222222"/>
        </w:rPr>
        <w:t>爱尔兰欢迎</w:t>
      </w:r>
      <w:r>
        <w:rPr>
          <w:rFonts w:ascii="Arial" w:hAnsi="Arial" w:cs="Arial" w:hint="eastAsia"/>
          <w:color w:val="222222"/>
        </w:rPr>
        <w:t>该国</w:t>
      </w:r>
      <w:r w:rsidRPr="0075643E">
        <w:rPr>
          <w:rFonts w:ascii="Arial" w:hAnsi="Arial" w:cs="Arial" w:hint="eastAsia"/>
          <w:color w:val="222222"/>
        </w:rPr>
        <w:t>批准</w:t>
      </w:r>
      <w:r>
        <w:rPr>
          <w:rFonts w:ascii="Arial" w:hAnsi="Arial" w:cs="Arial" w:hint="eastAsia"/>
          <w:color w:val="222222"/>
        </w:rPr>
        <w:t>若干国际人权文书</w:t>
      </w:r>
      <w:r w:rsidRPr="0075643E">
        <w:rPr>
          <w:rFonts w:ascii="Arial" w:hAnsi="Arial" w:cs="Arial" w:hint="eastAsia"/>
          <w:color w:val="222222"/>
        </w:rPr>
        <w:t>，引入</w:t>
      </w:r>
      <w:r>
        <w:rPr>
          <w:rFonts w:ascii="Arial" w:hAnsi="Arial" w:cs="Arial" w:hint="eastAsia"/>
          <w:color w:val="222222"/>
        </w:rPr>
        <w:t>关于</w:t>
      </w:r>
      <w:r w:rsidRPr="0075643E">
        <w:rPr>
          <w:rFonts w:ascii="Arial" w:hAnsi="Arial" w:cs="Arial" w:hint="eastAsia"/>
          <w:color w:val="222222"/>
        </w:rPr>
        <w:t>土著人民</w:t>
      </w:r>
      <w:r>
        <w:rPr>
          <w:rFonts w:ascii="Arial" w:hAnsi="Arial" w:cs="Arial" w:hint="eastAsia"/>
          <w:color w:val="222222"/>
        </w:rPr>
        <w:t>的</w:t>
      </w:r>
      <w:r w:rsidRPr="0075643E">
        <w:rPr>
          <w:rFonts w:ascii="Arial" w:hAnsi="Arial" w:cs="Arial" w:hint="eastAsia"/>
          <w:color w:val="222222"/>
        </w:rPr>
        <w:t>立法</w:t>
      </w:r>
      <w:r>
        <w:rPr>
          <w:rFonts w:ascii="Arial" w:hAnsi="Arial" w:cs="Arial" w:hint="eastAsia"/>
          <w:color w:val="222222"/>
        </w:rPr>
        <w:t>并采取</w:t>
      </w:r>
      <w:r w:rsidRPr="0075643E">
        <w:rPr>
          <w:rFonts w:ascii="Arial" w:hAnsi="Arial" w:cs="Arial" w:hint="eastAsia"/>
          <w:color w:val="222222"/>
        </w:rPr>
        <w:t>步骤，</w:t>
      </w:r>
      <w:r>
        <w:rPr>
          <w:rFonts w:ascii="Arial" w:hAnsi="Arial" w:cs="Arial" w:hint="eastAsia"/>
          <w:color w:val="222222"/>
        </w:rPr>
        <w:t>改善</w:t>
      </w:r>
      <w:r w:rsidRPr="0075643E">
        <w:rPr>
          <w:rFonts w:ascii="Arial" w:hAnsi="Arial" w:cs="Arial" w:hint="eastAsia"/>
          <w:color w:val="222222"/>
        </w:rPr>
        <w:t>司法</w:t>
      </w:r>
      <w:r>
        <w:rPr>
          <w:rFonts w:ascii="Arial" w:hAnsi="Arial" w:cs="Arial" w:hint="eastAsia"/>
          <w:color w:val="222222"/>
        </w:rPr>
        <w:t>部门的</w:t>
      </w:r>
      <w:r w:rsidRPr="0075643E">
        <w:rPr>
          <w:rFonts w:ascii="Arial" w:hAnsi="Arial" w:cs="Arial" w:hint="eastAsia"/>
          <w:color w:val="222222"/>
        </w:rPr>
        <w:t>运作。爱尔兰</w:t>
      </w:r>
      <w:r>
        <w:rPr>
          <w:rFonts w:ascii="Arial" w:hAnsi="Arial" w:cs="Arial" w:hint="eastAsia"/>
          <w:color w:val="222222"/>
        </w:rPr>
        <w:t>对有关</w:t>
      </w:r>
      <w:r w:rsidRPr="0075643E">
        <w:rPr>
          <w:rFonts w:ascii="Arial" w:hAnsi="Arial" w:cs="Arial" w:hint="eastAsia"/>
          <w:color w:val="222222"/>
        </w:rPr>
        <w:t>普遍歧视土著</w:t>
      </w:r>
      <w:r>
        <w:rPr>
          <w:rFonts w:ascii="Arial" w:hAnsi="Arial" w:cs="Arial" w:hint="eastAsia"/>
          <w:color w:val="222222"/>
        </w:rPr>
        <w:t>、</w:t>
      </w:r>
      <w:r w:rsidRPr="0075643E">
        <w:rPr>
          <w:rFonts w:ascii="Arial" w:hAnsi="Arial" w:cs="Arial" w:hint="eastAsia"/>
          <w:color w:val="222222"/>
        </w:rPr>
        <w:t>种族和性少数群体</w:t>
      </w:r>
      <w:r>
        <w:rPr>
          <w:rFonts w:ascii="Arial" w:hAnsi="Arial" w:cs="Arial" w:hint="eastAsia"/>
          <w:color w:val="222222"/>
        </w:rPr>
        <w:t>，导致剥夺他们</w:t>
      </w:r>
      <w:r w:rsidRPr="0075643E">
        <w:rPr>
          <w:rFonts w:ascii="Arial" w:hAnsi="Arial" w:cs="Arial" w:hint="eastAsia"/>
          <w:color w:val="222222"/>
        </w:rPr>
        <w:t>政治参与</w:t>
      </w:r>
      <w:r>
        <w:rPr>
          <w:rFonts w:ascii="Arial" w:hAnsi="Arial" w:cs="Arial" w:hint="eastAsia"/>
          <w:color w:val="222222"/>
        </w:rPr>
        <w:t>、</w:t>
      </w:r>
      <w:r w:rsidRPr="0075643E">
        <w:rPr>
          <w:rFonts w:ascii="Arial" w:hAnsi="Arial" w:cs="Arial" w:hint="eastAsia"/>
          <w:color w:val="222222"/>
        </w:rPr>
        <w:t>获得就业和基本服务的权利的报道</w:t>
      </w:r>
      <w:r>
        <w:rPr>
          <w:rFonts w:ascii="Arial" w:hAnsi="Arial" w:cs="Arial" w:hint="eastAsia"/>
          <w:color w:val="222222"/>
        </w:rPr>
        <w:t>表示</w:t>
      </w:r>
      <w:r w:rsidRPr="0075643E">
        <w:rPr>
          <w:rFonts w:ascii="Arial" w:hAnsi="Arial" w:cs="Arial" w:hint="eastAsia"/>
          <w:color w:val="222222"/>
        </w:rPr>
        <w:t>关切。爱尔兰</w:t>
      </w:r>
      <w:r>
        <w:rPr>
          <w:rFonts w:ascii="Arial" w:hAnsi="Arial" w:cs="Arial" w:hint="eastAsia"/>
          <w:color w:val="222222"/>
        </w:rPr>
        <w:t>十分关切地注意到关于</w:t>
      </w:r>
      <w:r w:rsidRPr="0075643E">
        <w:rPr>
          <w:rFonts w:ascii="Arial" w:hAnsi="Arial" w:cs="Arial" w:hint="eastAsia"/>
          <w:color w:val="222222"/>
        </w:rPr>
        <w:t>限制集会和结社自由的报道，特别是关于工会</w:t>
      </w:r>
      <w:r>
        <w:rPr>
          <w:rFonts w:ascii="Arial" w:hAnsi="Arial" w:cs="Arial" w:hint="eastAsia"/>
          <w:color w:val="222222"/>
        </w:rPr>
        <w:t>的报道</w:t>
      </w:r>
      <w:r w:rsidRPr="0075643E">
        <w:rPr>
          <w:rFonts w:ascii="Arial" w:hAnsi="Arial" w:cs="Arial" w:hint="eastAsia"/>
          <w:color w:val="222222"/>
        </w:rPr>
        <w:t>。爱尔兰提出了</w:t>
      </w:r>
      <w:r w:rsidRPr="0075643E">
        <w:t>若干</w:t>
      </w:r>
      <w:r w:rsidRPr="0075643E">
        <w:rPr>
          <w:rFonts w:ascii="Arial" w:hAnsi="Arial" w:cs="Arial" w:hint="eastAsia"/>
          <w:color w:val="222222"/>
        </w:rPr>
        <w:t>建议。</w:t>
      </w:r>
    </w:p>
    <w:p w:rsidR="00B070A5" w:rsidRPr="0075643E" w:rsidRDefault="00B070A5" w:rsidP="004B612C">
      <w:pPr>
        <w:pStyle w:val="SingleTxt"/>
        <w:spacing w:after="160"/>
        <w:rPr>
          <w:rFonts w:ascii="Arial" w:hAnsi="Arial" w:cs="Arial"/>
          <w:color w:val="222222"/>
        </w:rPr>
      </w:pPr>
      <w:r w:rsidRPr="0075643E">
        <w:rPr>
          <w:bCs/>
        </w:rPr>
        <w:t>38</w:t>
      </w:r>
      <w:r w:rsidR="00211DFD">
        <w:rPr>
          <w:bCs/>
        </w:rPr>
        <w:t xml:space="preserve">.  </w:t>
      </w:r>
      <w:r w:rsidRPr="0075643E">
        <w:rPr>
          <w:rFonts w:ascii="Arial" w:hAnsi="Arial" w:cs="Arial" w:hint="eastAsia"/>
          <w:color w:val="222222"/>
        </w:rPr>
        <w:t>意大利赞赏地注意到国家报告中提到的旨在解决歧视男女同性恋</w:t>
      </w:r>
      <w:r>
        <w:rPr>
          <w:rFonts w:ascii="Arial" w:hAnsi="Arial" w:cs="Arial" w:hint="eastAsia"/>
          <w:color w:val="222222"/>
        </w:rPr>
        <w:t>、</w:t>
      </w:r>
      <w:r w:rsidRPr="0075643E">
        <w:rPr>
          <w:rFonts w:ascii="Arial" w:hAnsi="Arial" w:cs="Arial" w:hint="eastAsia"/>
          <w:color w:val="222222"/>
        </w:rPr>
        <w:t>双性恋</w:t>
      </w:r>
      <w:r>
        <w:rPr>
          <w:rFonts w:ascii="Arial" w:hAnsi="Arial" w:cs="Arial" w:hint="eastAsia"/>
          <w:color w:val="222222"/>
        </w:rPr>
        <w:t>、变性人和双</w:t>
      </w:r>
      <w:r w:rsidRPr="0075643E">
        <w:rPr>
          <w:rFonts w:ascii="Arial" w:hAnsi="Arial" w:cs="Arial" w:hint="eastAsia"/>
          <w:color w:val="222222"/>
        </w:rPr>
        <w:t>性人的措施，并鼓励巴拿马当局继续解决这个问题。意大利欢迎</w:t>
      </w:r>
      <w:r>
        <w:rPr>
          <w:rFonts w:ascii="Arial" w:hAnsi="Arial" w:cs="Arial" w:hint="eastAsia"/>
          <w:color w:val="222222"/>
        </w:rPr>
        <w:t>在</w:t>
      </w:r>
      <w:r w:rsidRPr="0075643E">
        <w:rPr>
          <w:rFonts w:ascii="Arial" w:hAnsi="Arial" w:cs="Arial" w:hint="eastAsia"/>
          <w:color w:val="222222"/>
        </w:rPr>
        <w:t>学校</w:t>
      </w:r>
      <w:r>
        <w:rPr>
          <w:rFonts w:ascii="Arial" w:hAnsi="Arial" w:cs="Arial" w:hint="eastAsia"/>
          <w:color w:val="222222"/>
        </w:rPr>
        <w:t>中</w:t>
      </w:r>
      <w:r w:rsidRPr="0075643E">
        <w:rPr>
          <w:rFonts w:ascii="Arial" w:hAnsi="Arial" w:cs="Arial" w:hint="eastAsia"/>
          <w:color w:val="222222"/>
        </w:rPr>
        <w:t>作为一个交叉问题</w:t>
      </w:r>
      <w:r>
        <w:rPr>
          <w:rFonts w:ascii="Arial" w:hAnsi="Arial" w:cs="Arial" w:hint="eastAsia"/>
          <w:color w:val="222222"/>
        </w:rPr>
        <w:t>制定</w:t>
      </w:r>
      <w:r w:rsidRPr="0075643E">
        <w:rPr>
          <w:rFonts w:ascii="Arial" w:hAnsi="Arial" w:cs="Arial" w:hint="eastAsia"/>
          <w:color w:val="222222"/>
        </w:rPr>
        <w:t>人权教育方案。意大利提出了</w:t>
      </w:r>
      <w:r w:rsidRPr="0075643E">
        <w:t>若干</w:t>
      </w:r>
      <w:r w:rsidRPr="0075643E">
        <w:rPr>
          <w:rFonts w:ascii="Arial" w:hAnsi="Arial" w:cs="Arial" w:hint="eastAsia"/>
          <w:color w:val="222222"/>
        </w:rPr>
        <w:t>建议。</w:t>
      </w:r>
    </w:p>
    <w:p w:rsidR="00B070A5" w:rsidRPr="0075643E" w:rsidRDefault="00B070A5" w:rsidP="005F3F76">
      <w:pPr>
        <w:pStyle w:val="SingleTxt"/>
      </w:pPr>
      <w:r w:rsidRPr="0075643E">
        <w:rPr>
          <w:bCs/>
        </w:rPr>
        <w:t>39</w:t>
      </w:r>
      <w:r w:rsidR="00211DFD">
        <w:rPr>
          <w:bCs/>
        </w:rPr>
        <w:t xml:space="preserve">.  </w:t>
      </w:r>
      <w:r w:rsidRPr="0075643E">
        <w:rPr>
          <w:rFonts w:hint="eastAsia"/>
        </w:rPr>
        <w:t>墨西哥强调</w:t>
      </w:r>
      <w:r>
        <w:rPr>
          <w:rFonts w:hint="eastAsia"/>
        </w:rPr>
        <w:t>了对</w:t>
      </w:r>
      <w:r w:rsidRPr="0075643E">
        <w:rPr>
          <w:rFonts w:hint="eastAsia"/>
        </w:rPr>
        <w:t>特别程序任务负责人</w:t>
      </w:r>
      <w:r>
        <w:rPr>
          <w:rFonts w:hint="eastAsia"/>
        </w:rPr>
        <w:t>的</w:t>
      </w:r>
      <w:r>
        <w:t>长期有效</w:t>
      </w:r>
      <w:r w:rsidRPr="0075643E">
        <w:rPr>
          <w:rFonts w:hint="eastAsia"/>
        </w:rPr>
        <w:t>邀请，并满意地注意到，</w:t>
      </w:r>
      <w:r>
        <w:rPr>
          <w:rFonts w:hint="eastAsia"/>
        </w:rPr>
        <w:t>在</w:t>
      </w:r>
      <w:r w:rsidRPr="0075643E">
        <w:rPr>
          <w:rFonts w:hint="eastAsia"/>
        </w:rPr>
        <w:t>民间社会的参与</w:t>
      </w:r>
      <w:r>
        <w:rPr>
          <w:rFonts w:hint="eastAsia"/>
        </w:rPr>
        <w:t>下，</w:t>
      </w:r>
      <w:r w:rsidRPr="0075643E">
        <w:rPr>
          <w:rFonts w:hint="eastAsia"/>
        </w:rPr>
        <w:t>机构间磋商进程已</w:t>
      </w:r>
      <w:r>
        <w:rPr>
          <w:rFonts w:hint="eastAsia"/>
        </w:rPr>
        <w:t>开始</w:t>
      </w:r>
      <w:r w:rsidRPr="0075643E">
        <w:rPr>
          <w:rFonts w:hint="eastAsia"/>
        </w:rPr>
        <w:t>编写报告</w:t>
      </w:r>
      <w:r>
        <w:rPr>
          <w:rFonts w:hint="eastAsia"/>
        </w:rPr>
        <w:t>。</w:t>
      </w:r>
      <w:r w:rsidRPr="0075643E">
        <w:rPr>
          <w:rFonts w:hint="eastAsia"/>
        </w:rPr>
        <w:t>墨西哥认</w:t>
      </w:r>
      <w:r>
        <w:rPr>
          <w:rFonts w:hint="eastAsia"/>
        </w:rPr>
        <w:t>可</w:t>
      </w:r>
      <w:r w:rsidRPr="0075643E">
        <w:rPr>
          <w:rFonts w:hint="eastAsia"/>
        </w:rPr>
        <w:t>自上一次审查</w:t>
      </w:r>
      <w:r>
        <w:rPr>
          <w:rFonts w:hint="eastAsia"/>
        </w:rPr>
        <w:t>以来</w:t>
      </w:r>
      <w:r w:rsidRPr="0075643E">
        <w:rPr>
          <w:rFonts w:hint="eastAsia"/>
        </w:rPr>
        <w:t>取得的进展，特别是</w:t>
      </w:r>
      <w:r>
        <w:rPr>
          <w:rFonts w:hint="eastAsia"/>
        </w:rPr>
        <w:t>在</w:t>
      </w:r>
      <w:r w:rsidRPr="0075643E">
        <w:rPr>
          <w:rFonts w:hint="eastAsia"/>
        </w:rPr>
        <w:t>设立国</w:t>
      </w:r>
      <w:r>
        <w:rPr>
          <w:rFonts w:hint="eastAsia"/>
        </w:rPr>
        <w:t>家常设</w:t>
      </w:r>
      <w:r w:rsidRPr="0075643E">
        <w:rPr>
          <w:rFonts w:hint="eastAsia"/>
        </w:rPr>
        <w:t>委</w:t>
      </w:r>
      <w:r>
        <w:rPr>
          <w:rFonts w:hint="eastAsia"/>
        </w:rPr>
        <w:t>员</w:t>
      </w:r>
      <w:r w:rsidRPr="0075643E">
        <w:rPr>
          <w:rFonts w:hint="eastAsia"/>
        </w:rPr>
        <w:t>会</w:t>
      </w:r>
      <w:r>
        <w:rPr>
          <w:rFonts w:hint="eastAsia"/>
        </w:rPr>
        <w:t>和就</w:t>
      </w:r>
      <w:r w:rsidRPr="0075643E">
        <w:rPr>
          <w:rFonts w:hint="eastAsia"/>
        </w:rPr>
        <w:t>国际人权承诺</w:t>
      </w:r>
      <w:r>
        <w:rPr>
          <w:rFonts w:hint="eastAsia"/>
        </w:rPr>
        <w:t>采取后续行动</w:t>
      </w:r>
      <w:r w:rsidRPr="0075643E">
        <w:rPr>
          <w:rFonts w:hint="eastAsia"/>
        </w:rPr>
        <w:t>方面。墨西哥提出了</w:t>
      </w:r>
      <w:r w:rsidRPr="0075643E">
        <w:t>若干</w:t>
      </w:r>
      <w:r w:rsidRPr="0075643E">
        <w:rPr>
          <w:rFonts w:hint="eastAsia"/>
        </w:rPr>
        <w:t>建议。</w:t>
      </w:r>
    </w:p>
    <w:p w:rsidR="00B070A5" w:rsidRPr="0075643E" w:rsidRDefault="00B070A5" w:rsidP="00211DFD">
      <w:pPr>
        <w:pStyle w:val="SingleTxt"/>
      </w:pPr>
      <w:r w:rsidRPr="0075643E">
        <w:rPr>
          <w:bCs/>
        </w:rPr>
        <w:t>40</w:t>
      </w:r>
      <w:r w:rsidR="00211DFD">
        <w:rPr>
          <w:bCs/>
        </w:rPr>
        <w:t xml:space="preserve">.  </w:t>
      </w:r>
      <w:r w:rsidRPr="0075643E">
        <w:rPr>
          <w:rFonts w:ascii="Arial" w:hAnsi="Arial" w:cs="Arial" w:hint="eastAsia"/>
          <w:color w:val="222222"/>
        </w:rPr>
        <w:t>黑山欢迎</w:t>
      </w:r>
      <w:r>
        <w:rPr>
          <w:rFonts w:ascii="Arial" w:hAnsi="Arial" w:cs="Arial" w:hint="eastAsia"/>
          <w:color w:val="222222"/>
        </w:rPr>
        <w:t>设</w:t>
      </w:r>
      <w:r w:rsidRPr="0075643E">
        <w:rPr>
          <w:rFonts w:ascii="Arial" w:hAnsi="Arial" w:cs="Arial" w:hint="eastAsia"/>
          <w:color w:val="222222"/>
        </w:rPr>
        <w:t>立国家</w:t>
      </w:r>
      <w:r>
        <w:rPr>
          <w:rFonts w:ascii="Arial" w:hAnsi="Arial" w:cs="Arial" w:hint="eastAsia"/>
          <w:color w:val="222222"/>
        </w:rPr>
        <w:t>常设</w:t>
      </w:r>
      <w:r w:rsidRPr="0075643E">
        <w:rPr>
          <w:rFonts w:ascii="Arial" w:hAnsi="Arial" w:cs="Arial" w:hint="eastAsia"/>
          <w:color w:val="222222"/>
        </w:rPr>
        <w:t>人权委员会</w:t>
      </w:r>
      <w:r>
        <w:rPr>
          <w:rFonts w:ascii="Arial" w:hAnsi="Arial" w:cs="Arial" w:hint="eastAsia"/>
          <w:color w:val="222222"/>
        </w:rPr>
        <w:t>，请</w:t>
      </w:r>
      <w:r w:rsidRPr="0075643E">
        <w:rPr>
          <w:rFonts w:ascii="Arial" w:hAnsi="Arial" w:cs="Arial" w:hint="eastAsia"/>
          <w:color w:val="222222"/>
        </w:rPr>
        <w:t>巴拿马</w:t>
      </w:r>
      <w:r>
        <w:rPr>
          <w:rFonts w:ascii="Arial" w:hAnsi="Arial" w:cs="Arial" w:hint="eastAsia"/>
          <w:color w:val="222222"/>
        </w:rPr>
        <w:t>详细说明自</w:t>
      </w:r>
      <w:r w:rsidRPr="0075643E">
        <w:rPr>
          <w:rFonts w:ascii="Arial" w:hAnsi="Arial" w:cs="Arial" w:hint="eastAsia"/>
          <w:color w:val="222222"/>
        </w:rPr>
        <w:t>新的机构</w:t>
      </w:r>
      <w:r>
        <w:rPr>
          <w:rFonts w:ascii="Arial" w:hAnsi="Arial" w:cs="Arial" w:hint="eastAsia"/>
          <w:color w:val="222222"/>
        </w:rPr>
        <w:t>设立以来在履行</w:t>
      </w:r>
      <w:r w:rsidRPr="0075643E">
        <w:rPr>
          <w:rFonts w:ascii="Arial" w:hAnsi="Arial" w:cs="Arial" w:hint="eastAsia"/>
          <w:color w:val="222222"/>
        </w:rPr>
        <w:t>国际承诺</w:t>
      </w:r>
      <w:r>
        <w:rPr>
          <w:rFonts w:ascii="Arial" w:hAnsi="Arial" w:cs="Arial" w:hint="eastAsia"/>
          <w:color w:val="222222"/>
        </w:rPr>
        <w:t>方面取得的进展</w:t>
      </w:r>
      <w:r w:rsidRPr="0075643E">
        <w:rPr>
          <w:rFonts w:ascii="Arial" w:hAnsi="Arial" w:cs="Arial" w:hint="eastAsia"/>
          <w:color w:val="222222"/>
        </w:rPr>
        <w:t>。黑山</w:t>
      </w:r>
      <w:r>
        <w:rPr>
          <w:rFonts w:ascii="Arial" w:hAnsi="Arial" w:cs="Arial" w:hint="eastAsia"/>
          <w:color w:val="222222"/>
        </w:rPr>
        <w:t>注意到在实现性别平等方面取得的</w:t>
      </w:r>
      <w:r w:rsidRPr="0075643E">
        <w:rPr>
          <w:rFonts w:ascii="Arial" w:hAnsi="Arial" w:cs="Arial" w:hint="eastAsia"/>
          <w:color w:val="222222"/>
        </w:rPr>
        <w:t>进展，并</w:t>
      </w:r>
      <w:r>
        <w:rPr>
          <w:rFonts w:ascii="Arial" w:hAnsi="Arial" w:cs="Arial" w:hint="eastAsia"/>
          <w:color w:val="222222"/>
        </w:rPr>
        <w:t>请</w:t>
      </w:r>
      <w:r w:rsidRPr="0075643E">
        <w:rPr>
          <w:rFonts w:ascii="Arial" w:hAnsi="Arial" w:cs="Arial" w:hint="eastAsia"/>
          <w:color w:val="222222"/>
        </w:rPr>
        <w:t>巴拿马</w:t>
      </w:r>
      <w:r>
        <w:rPr>
          <w:rFonts w:ascii="Arial" w:hAnsi="Arial" w:cs="Arial" w:hint="eastAsia"/>
          <w:color w:val="222222"/>
        </w:rPr>
        <w:t>详细说明在执行旨在消除对妇女一切形式</w:t>
      </w:r>
      <w:r w:rsidRPr="0075643E">
        <w:rPr>
          <w:rFonts w:ascii="Arial" w:hAnsi="Arial" w:cs="Arial" w:hint="eastAsia"/>
          <w:color w:val="222222"/>
        </w:rPr>
        <w:t>暴力行为的措施</w:t>
      </w:r>
      <w:r>
        <w:rPr>
          <w:rFonts w:ascii="Arial" w:hAnsi="Arial" w:cs="Arial" w:hint="eastAsia"/>
          <w:color w:val="222222"/>
        </w:rPr>
        <w:t>方面</w:t>
      </w:r>
      <w:r w:rsidRPr="0075643E">
        <w:rPr>
          <w:rFonts w:ascii="Arial" w:hAnsi="Arial" w:cs="Arial" w:hint="eastAsia"/>
          <w:color w:val="222222"/>
        </w:rPr>
        <w:t>取得的成果。黑山共和国提出了</w:t>
      </w:r>
      <w:r w:rsidRPr="0075643E">
        <w:t>若干</w:t>
      </w:r>
      <w:r w:rsidRPr="0075643E">
        <w:rPr>
          <w:rFonts w:ascii="Arial" w:hAnsi="Arial" w:cs="Arial" w:hint="eastAsia"/>
          <w:color w:val="222222"/>
        </w:rPr>
        <w:t>建议。</w:t>
      </w:r>
    </w:p>
    <w:p w:rsidR="00B070A5" w:rsidRPr="0075643E" w:rsidRDefault="00B070A5" w:rsidP="004B612C">
      <w:pPr>
        <w:pStyle w:val="SingleTxt"/>
      </w:pPr>
      <w:r w:rsidRPr="0075643E">
        <w:rPr>
          <w:bCs/>
        </w:rPr>
        <w:t>41</w:t>
      </w:r>
      <w:r w:rsidR="00211DFD">
        <w:rPr>
          <w:bCs/>
        </w:rPr>
        <w:t xml:space="preserve">.  </w:t>
      </w:r>
      <w:r w:rsidRPr="0075643E">
        <w:rPr>
          <w:rFonts w:hint="eastAsia"/>
        </w:rPr>
        <w:t>纳米比亚欢迎</w:t>
      </w:r>
      <w:r>
        <w:rPr>
          <w:rFonts w:hint="eastAsia"/>
        </w:rPr>
        <w:t>在有关</w:t>
      </w:r>
      <w:r w:rsidRPr="0075643E">
        <w:rPr>
          <w:rFonts w:hint="eastAsia"/>
        </w:rPr>
        <w:t>监察员办公室</w:t>
      </w:r>
      <w:r>
        <w:rPr>
          <w:rFonts w:hint="eastAsia"/>
        </w:rPr>
        <w:t>、</w:t>
      </w:r>
      <w:r w:rsidRPr="0075643E">
        <w:rPr>
          <w:rFonts w:hint="eastAsia"/>
        </w:rPr>
        <w:t>监狱培训学院</w:t>
      </w:r>
      <w:r>
        <w:rPr>
          <w:rFonts w:hint="eastAsia"/>
        </w:rPr>
        <w:t>、</w:t>
      </w:r>
      <w:r w:rsidRPr="0075643E">
        <w:rPr>
          <w:rFonts w:hint="eastAsia"/>
        </w:rPr>
        <w:t>全国发展联盟</w:t>
      </w:r>
      <w:r>
        <w:rPr>
          <w:rFonts w:hint="eastAsia"/>
        </w:rPr>
        <w:t>、</w:t>
      </w:r>
      <w:r w:rsidRPr="0075643E">
        <w:rPr>
          <w:rFonts w:hint="eastAsia"/>
        </w:rPr>
        <w:t>国</w:t>
      </w:r>
      <w:r>
        <w:rPr>
          <w:rFonts w:hint="eastAsia"/>
        </w:rPr>
        <w:t>家</w:t>
      </w:r>
      <w:r w:rsidRPr="0075643E">
        <w:rPr>
          <w:rFonts w:hint="eastAsia"/>
        </w:rPr>
        <w:t>人权委员会</w:t>
      </w:r>
      <w:r>
        <w:rPr>
          <w:rFonts w:hint="eastAsia"/>
        </w:rPr>
        <w:t>、妇女平等机会</w:t>
      </w:r>
      <w:r w:rsidRPr="0075643E">
        <w:rPr>
          <w:rFonts w:hint="eastAsia"/>
        </w:rPr>
        <w:t>国家政策和执行</w:t>
      </w:r>
      <w:r w:rsidRPr="0075643E">
        <w:rPr>
          <w:rFonts w:hint="eastAsia"/>
        </w:rPr>
        <w:t>2015-2019</w:t>
      </w:r>
      <w:r w:rsidRPr="0075643E">
        <w:rPr>
          <w:rFonts w:hint="eastAsia"/>
        </w:rPr>
        <w:t>行动计划</w:t>
      </w:r>
      <w:r>
        <w:rPr>
          <w:rFonts w:hint="eastAsia"/>
        </w:rPr>
        <w:t>方面的</w:t>
      </w:r>
      <w:r w:rsidRPr="0075643E">
        <w:rPr>
          <w:rFonts w:hint="eastAsia"/>
        </w:rPr>
        <w:t>努力</w:t>
      </w:r>
      <w:r>
        <w:rPr>
          <w:rFonts w:hint="eastAsia"/>
        </w:rPr>
        <w:t>。</w:t>
      </w:r>
      <w:r w:rsidRPr="0075643E">
        <w:rPr>
          <w:rFonts w:hint="eastAsia"/>
        </w:rPr>
        <w:t>纳米比亚提出了</w:t>
      </w:r>
      <w:r w:rsidRPr="0075643E">
        <w:t>若干</w:t>
      </w:r>
      <w:r w:rsidRPr="0075643E">
        <w:rPr>
          <w:rFonts w:hint="eastAsia"/>
        </w:rPr>
        <w:t>建议。</w:t>
      </w:r>
    </w:p>
    <w:p w:rsidR="00B070A5" w:rsidRPr="0075643E" w:rsidRDefault="00B070A5" w:rsidP="00211DFD">
      <w:pPr>
        <w:pStyle w:val="SingleTxt"/>
      </w:pPr>
      <w:r w:rsidRPr="0075643E">
        <w:rPr>
          <w:bCs/>
        </w:rPr>
        <w:t>42</w:t>
      </w:r>
      <w:r w:rsidR="00211DFD">
        <w:rPr>
          <w:bCs/>
        </w:rPr>
        <w:t xml:space="preserve">.  </w:t>
      </w:r>
      <w:r w:rsidRPr="0075643E">
        <w:rPr>
          <w:rFonts w:ascii="Arial" w:hAnsi="Arial" w:cs="Arial" w:hint="eastAsia"/>
          <w:color w:val="222222"/>
        </w:rPr>
        <w:t>荷兰欢迎</w:t>
      </w:r>
      <w:r w:rsidRPr="004B612C">
        <w:rPr>
          <w:rFonts w:ascii="Arial" w:hAnsi="Arial" w:cs="Arial" w:hint="eastAsia"/>
          <w:color w:val="222222"/>
          <w:spacing w:val="4"/>
        </w:rPr>
        <w:t>政府、私人部门和</w:t>
      </w:r>
      <w:r w:rsidRPr="004B612C">
        <w:rPr>
          <w:spacing w:val="4"/>
        </w:rPr>
        <w:t>全国私营企业委员会</w:t>
      </w:r>
      <w:r w:rsidRPr="004B612C">
        <w:rPr>
          <w:rFonts w:ascii="Arial" w:hAnsi="Arial" w:cs="Arial" w:hint="eastAsia"/>
          <w:color w:val="222222"/>
          <w:spacing w:val="4"/>
        </w:rPr>
        <w:t>努力减少童工。荷兰注意到该国批准《禁止酷刑公约任择议定书》，并欢迎有关更好地在《宪法》中界定平等原则的法案草案。荷兰对监狱系统和反歧视立法表示关切。</w:t>
      </w:r>
      <w:r w:rsidRPr="0075643E">
        <w:rPr>
          <w:rFonts w:ascii="Arial" w:hAnsi="Arial" w:cs="Arial" w:hint="eastAsia"/>
          <w:color w:val="222222"/>
        </w:rPr>
        <w:t>荷兰提出了</w:t>
      </w:r>
      <w:r w:rsidRPr="0075643E">
        <w:t>若干</w:t>
      </w:r>
      <w:r w:rsidRPr="0075643E">
        <w:rPr>
          <w:rFonts w:ascii="Arial" w:hAnsi="Arial" w:cs="Arial" w:hint="eastAsia"/>
          <w:color w:val="222222"/>
        </w:rPr>
        <w:t>建议。</w:t>
      </w:r>
    </w:p>
    <w:p w:rsidR="00B070A5" w:rsidRDefault="00B070A5" w:rsidP="00211DFD">
      <w:pPr>
        <w:pStyle w:val="SingleTxt"/>
        <w:rPr>
          <w:rFonts w:ascii="Arial" w:hAnsi="Arial" w:cs="Arial"/>
          <w:color w:val="222222"/>
        </w:rPr>
      </w:pPr>
      <w:r w:rsidRPr="0075643E">
        <w:rPr>
          <w:bCs/>
        </w:rPr>
        <w:t>43</w:t>
      </w:r>
      <w:r w:rsidR="00211DFD">
        <w:rPr>
          <w:bCs/>
        </w:rPr>
        <w:t xml:space="preserve">.  </w:t>
      </w:r>
      <w:r w:rsidRPr="0075643E">
        <w:rPr>
          <w:rFonts w:ascii="Arial" w:hAnsi="Arial" w:cs="Arial" w:hint="eastAsia"/>
          <w:color w:val="222222"/>
        </w:rPr>
        <w:t>尼加拉瓜</w:t>
      </w:r>
      <w:r>
        <w:rPr>
          <w:rFonts w:ascii="Arial" w:hAnsi="Arial" w:cs="Arial" w:hint="eastAsia"/>
          <w:color w:val="222222"/>
        </w:rPr>
        <w:t>着重谈到通过司法职</w:t>
      </w:r>
      <w:r w:rsidRPr="0075643E">
        <w:rPr>
          <w:rFonts w:ascii="Arial" w:hAnsi="Arial" w:cs="Arial" w:hint="eastAsia"/>
          <w:color w:val="222222"/>
        </w:rPr>
        <w:t>业</w:t>
      </w:r>
      <w:r>
        <w:rPr>
          <w:rFonts w:ascii="Arial" w:hAnsi="Arial" w:cs="Arial" w:hint="eastAsia"/>
          <w:color w:val="222222"/>
        </w:rPr>
        <w:t>法和国家警察</w:t>
      </w:r>
      <w:r w:rsidRPr="0075643E">
        <w:rPr>
          <w:rFonts w:ascii="Arial" w:hAnsi="Arial" w:cs="Arial" w:hint="eastAsia"/>
          <w:color w:val="222222"/>
        </w:rPr>
        <w:t>人权培训方案</w:t>
      </w:r>
      <w:r>
        <w:rPr>
          <w:rFonts w:ascii="Arial" w:hAnsi="Arial" w:cs="Arial" w:hint="eastAsia"/>
          <w:color w:val="222222"/>
        </w:rPr>
        <w:t>在</w:t>
      </w:r>
      <w:r w:rsidRPr="0075643E">
        <w:rPr>
          <w:rFonts w:ascii="Arial" w:hAnsi="Arial" w:cs="Arial" w:hint="eastAsia"/>
          <w:color w:val="222222"/>
        </w:rPr>
        <w:t>司法系统内</w:t>
      </w:r>
      <w:r>
        <w:rPr>
          <w:rFonts w:ascii="Arial" w:hAnsi="Arial" w:cs="Arial" w:hint="eastAsia"/>
          <w:color w:val="222222"/>
        </w:rPr>
        <w:t>取得</w:t>
      </w:r>
      <w:r w:rsidRPr="0075643E">
        <w:rPr>
          <w:rFonts w:ascii="Arial" w:hAnsi="Arial" w:cs="Arial" w:hint="eastAsia"/>
          <w:color w:val="222222"/>
        </w:rPr>
        <w:t>的进步。尼加拉瓜强调</w:t>
      </w:r>
      <w:r>
        <w:rPr>
          <w:rFonts w:ascii="Arial" w:hAnsi="Arial" w:cs="Arial" w:hint="eastAsia"/>
          <w:color w:val="222222"/>
        </w:rPr>
        <w:t>在有关</w:t>
      </w:r>
      <w:r w:rsidRPr="0075643E">
        <w:rPr>
          <w:rFonts w:ascii="Arial" w:hAnsi="Arial" w:cs="Arial" w:hint="eastAsia"/>
          <w:color w:val="222222"/>
        </w:rPr>
        <w:t>性别</w:t>
      </w:r>
      <w:r>
        <w:rPr>
          <w:rFonts w:ascii="Arial" w:hAnsi="Arial" w:cs="Arial" w:hint="eastAsia"/>
          <w:color w:val="222222"/>
        </w:rPr>
        <w:t>、</w:t>
      </w:r>
      <w:r w:rsidRPr="0075643E">
        <w:rPr>
          <w:rFonts w:ascii="Arial" w:hAnsi="Arial" w:cs="Arial" w:hint="eastAsia"/>
          <w:color w:val="222222"/>
        </w:rPr>
        <w:t>如</w:t>
      </w:r>
      <w:r>
        <w:rPr>
          <w:rFonts w:ascii="Arial" w:hAnsi="Arial" w:cs="Arial" w:hint="eastAsia"/>
          <w:color w:val="222222"/>
        </w:rPr>
        <w:t>将</w:t>
      </w:r>
      <w:r w:rsidRPr="0075643E">
        <w:rPr>
          <w:rFonts w:ascii="Arial" w:hAnsi="Arial" w:cs="Arial" w:hint="eastAsia"/>
          <w:color w:val="222222"/>
        </w:rPr>
        <w:t>杀害妇女和贩卖人口</w:t>
      </w:r>
      <w:r>
        <w:rPr>
          <w:rFonts w:ascii="Arial" w:hAnsi="Arial" w:cs="Arial" w:hint="eastAsia"/>
          <w:color w:val="222222"/>
        </w:rPr>
        <w:t>定为刑事</w:t>
      </w:r>
      <w:r w:rsidRPr="0075643E">
        <w:rPr>
          <w:rFonts w:ascii="Arial" w:hAnsi="Arial" w:cs="Arial" w:hint="eastAsia"/>
          <w:color w:val="222222"/>
        </w:rPr>
        <w:t>犯罪</w:t>
      </w:r>
      <w:r>
        <w:rPr>
          <w:rFonts w:ascii="Arial" w:hAnsi="Arial" w:cs="Arial" w:hint="eastAsia"/>
          <w:color w:val="222222"/>
        </w:rPr>
        <w:t>以及通过关于妇女</w:t>
      </w:r>
      <w:r w:rsidRPr="0075643E">
        <w:rPr>
          <w:rFonts w:ascii="Arial" w:hAnsi="Arial" w:cs="Arial" w:hint="eastAsia"/>
          <w:color w:val="222222"/>
        </w:rPr>
        <w:t>平等机会的公共政策。尼加拉瓜提出了一些</w:t>
      </w:r>
      <w:r w:rsidRPr="0075643E">
        <w:t>若干</w:t>
      </w:r>
      <w:r w:rsidRPr="0075643E">
        <w:rPr>
          <w:rFonts w:ascii="Arial" w:hAnsi="Arial" w:cs="Arial" w:hint="eastAsia"/>
          <w:color w:val="222222"/>
        </w:rPr>
        <w:t>建议。</w:t>
      </w:r>
    </w:p>
    <w:p w:rsidR="00B070A5" w:rsidRPr="0075643E" w:rsidRDefault="00B070A5" w:rsidP="004B612C">
      <w:pPr>
        <w:pStyle w:val="SingleTxt"/>
      </w:pPr>
      <w:r w:rsidRPr="0075643E">
        <w:rPr>
          <w:bCs/>
        </w:rPr>
        <w:t>44</w:t>
      </w:r>
      <w:r w:rsidR="00211DFD">
        <w:rPr>
          <w:bCs/>
        </w:rPr>
        <w:t xml:space="preserve">.  </w:t>
      </w:r>
      <w:r w:rsidRPr="0075643E">
        <w:rPr>
          <w:rFonts w:hint="eastAsia"/>
        </w:rPr>
        <w:t>巴拉圭赞赏</w:t>
      </w:r>
      <w:r>
        <w:t>该国实现全面普及初等教育</w:t>
      </w:r>
      <w:r>
        <w:rPr>
          <w:rFonts w:hint="eastAsia"/>
        </w:rPr>
        <w:t>和在</w:t>
      </w:r>
      <w:r>
        <w:t>2010</w:t>
      </w:r>
      <w:r>
        <w:t>年</w:t>
      </w:r>
      <w:r>
        <w:rPr>
          <w:rFonts w:hint="eastAsia"/>
        </w:rPr>
        <w:t>颁布</w:t>
      </w:r>
      <w:r>
        <w:t>立法承认土著人民的双语和跨文化教育的权利</w:t>
      </w:r>
      <w:r w:rsidRPr="0075643E">
        <w:rPr>
          <w:rFonts w:hint="eastAsia"/>
        </w:rPr>
        <w:t>。巴拉圭欢迎国</w:t>
      </w:r>
      <w:r>
        <w:rPr>
          <w:rFonts w:hint="eastAsia"/>
        </w:rPr>
        <w:t>家常设人权</w:t>
      </w:r>
      <w:r w:rsidRPr="0075643E">
        <w:rPr>
          <w:rFonts w:hint="eastAsia"/>
        </w:rPr>
        <w:t>委员会的工作。它还欢迎</w:t>
      </w:r>
      <w:r>
        <w:rPr>
          <w:rFonts w:hint="eastAsia"/>
        </w:rPr>
        <w:t>该国批准《</w:t>
      </w:r>
      <w:r w:rsidRPr="0075643E">
        <w:rPr>
          <w:rFonts w:hint="eastAsia"/>
        </w:rPr>
        <w:t>禁止酷刑公约任择议定书</w:t>
      </w:r>
      <w:r>
        <w:rPr>
          <w:rFonts w:hint="eastAsia"/>
        </w:rPr>
        <w:t>》，并鼓励巴拿马政府继续努力加强</w:t>
      </w:r>
      <w:r w:rsidRPr="0075643E">
        <w:rPr>
          <w:rFonts w:hint="eastAsia"/>
        </w:rPr>
        <w:t>国家预防</w:t>
      </w:r>
      <w:r>
        <w:rPr>
          <w:rFonts w:hint="eastAsia"/>
        </w:rPr>
        <w:t>酷刑</w:t>
      </w:r>
      <w:r w:rsidRPr="0075643E">
        <w:rPr>
          <w:rFonts w:hint="eastAsia"/>
        </w:rPr>
        <w:t>机制。巴拉圭提出了</w:t>
      </w:r>
      <w:r w:rsidRPr="0075643E">
        <w:t>若干</w:t>
      </w:r>
      <w:r w:rsidRPr="0075643E">
        <w:rPr>
          <w:rFonts w:hint="eastAsia"/>
        </w:rPr>
        <w:t>建议。</w:t>
      </w:r>
    </w:p>
    <w:p w:rsidR="00B070A5" w:rsidRPr="0075643E" w:rsidRDefault="00B070A5" w:rsidP="004B612C">
      <w:pPr>
        <w:pStyle w:val="SingleTxt"/>
      </w:pPr>
      <w:r w:rsidRPr="0075643E">
        <w:rPr>
          <w:bCs/>
        </w:rPr>
        <w:t>45</w:t>
      </w:r>
      <w:r w:rsidR="00211DFD">
        <w:rPr>
          <w:bCs/>
        </w:rPr>
        <w:t xml:space="preserve">.  </w:t>
      </w:r>
      <w:r>
        <w:rPr>
          <w:rFonts w:hint="eastAsia"/>
        </w:rPr>
        <w:t>秘鲁着重谈到各项进展，如设</w:t>
      </w:r>
      <w:r w:rsidRPr="0075643E">
        <w:rPr>
          <w:rFonts w:hint="eastAsia"/>
        </w:rPr>
        <w:t>立国</w:t>
      </w:r>
      <w:r>
        <w:rPr>
          <w:rFonts w:hint="eastAsia"/>
        </w:rPr>
        <w:t>家常设人权</w:t>
      </w:r>
      <w:r w:rsidRPr="0075643E">
        <w:rPr>
          <w:rFonts w:hint="eastAsia"/>
        </w:rPr>
        <w:t>委员会，建立一个副部级土著事务</w:t>
      </w:r>
      <w:r>
        <w:rPr>
          <w:rFonts w:hint="eastAsia"/>
        </w:rPr>
        <w:t>机构，</w:t>
      </w:r>
      <w:r w:rsidRPr="0075643E">
        <w:rPr>
          <w:rFonts w:hint="eastAsia"/>
        </w:rPr>
        <w:t>批准</w:t>
      </w:r>
      <w:r>
        <w:rPr>
          <w:rFonts w:hint="eastAsia"/>
        </w:rPr>
        <w:t>《</w:t>
      </w:r>
      <w:r w:rsidRPr="0075643E">
        <w:rPr>
          <w:rFonts w:hint="eastAsia"/>
        </w:rPr>
        <w:t>禁止酷刑公约任择议定书</w:t>
      </w:r>
      <w:r>
        <w:rPr>
          <w:rFonts w:hint="eastAsia"/>
        </w:rPr>
        <w:t>》</w:t>
      </w:r>
      <w:r w:rsidRPr="0075643E">
        <w:rPr>
          <w:rFonts w:hint="eastAsia"/>
        </w:rPr>
        <w:t>和</w:t>
      </w:r>
      <w:r>
        <w:t>《保护所有人免遭强迫失踪国际公约》</w:t>
      </w:r>
      <w:r>
        <w:rPr>
          <w:rFonts w:hint="eastAsia"/>
        </w:rPr>
        <w:t>，以及向</w:t>
      </w:r>
      <w:r w:rsidRPr="0075643E">
        <w:rPr>
          <w:rFonts w:hint="eastAsia"/>
        </w:rPr>
        <w:t>人权理事会所有特别程序任务负责人</w:t>
      </w:r>
      <w:r>
        <w:rPr>
          <w:rFonts w:hint="eastAsia"/>
        </w:rPr>
        <w:t>发出长期有效邀请</w:t>
      </w:r>
      <w:r w:rsidRPr="0075643E">
        <w:rPr>
          <w:rFonts w:hint="eastAsia"/>
        </w:rPr>
        <w:t>。秘鲁提出了</w:t>
      </w:r>
      <w:r w:rsidRPr="0075643E">
        <w:t>若干</w:t>
      </w:r>
      <w:r w:rsidRPr="0075643E">
        <w:rPr>
          <w:rFonts w:hint="eastAsia"/>
        </w:rPr>
        <w:t>建议。</w:t>
      </w:r>
    </w:p>
    <w:p w:rsidR="00B070A5" w:rsidRPr="0075643E" w:rsidRDefault="00B070A5" w:rsidP="004B612C">
      <w:pPr>
        <w:pStyle w:val="SingleTxt"/>
      </w:pPr>
      <w:r w:rsidRPr="0075643E">
        <w:rPr>
          <w:bCs/>
        </w:rPr>
        <w:t>46</w:t>
      </w:r>
      <w:r w:rsidR="00211DFD">
        <w:rPr>
          <w:bCs/>
        </w:rPr>
        <w:t xml:space="preserve">.  </w:t>
      </w:r>
      <w:r w:rsidRPr="0075643E">
        <w:rPr>
          <w:rFonts w:ascii="SimSun" w:hAnsi="SimSun" w:cs="SimSun" w:hint="eastAsia"/>
        </w:rPr>
        <w:t>菲律宾欢迎</w:t>
      </w:r>
      <w:r>
        <w:rPr>
          <w:rFonts w:ascii="SimSun" w:hAnsi="SimSun" w:cs="SimSun" w:hint="eastAsia"/>
        </w:rPr>
        <w:t>该国</w:t>
      </w:r>
      <w:r w:rsidRPr="0075643E">
        <w:rPr>
          <w:rFonts w:ascii="SimSun" w:hAnsi="SimSun" w:cs="SimSun" w:hint="eastAsia"/>
        </w:rPr>
        <w:t>设立国家人权机构</w:t>
      </w:r>
      <w:r>
        <w:rPr>
          <w:rFonts w:ascii="SimSun" w:hAnsi="SimSun" w:cs="SimSun" w:hint="eastAsia"/>
        </w:rPr>
        <w:t>、</w:t>
      </w:r>
      <w:r w:rsidRPr="0075643E">
        <w:rPr>
          <w:rFonts w:ascii="SimSun" w:hAnsi="SimSun" w:cs="SimSun" w:hint="eastAsia"/>
        </w:rPr>
        <w:t>承认</w:t>
      </w:r>
      <w:r>
        <w:rPr>
          <w:rFonts w:ascii="SimSun" w:hAnsi="SimSun" w:cs="SimSun" w:hint="eastAsia"/>
        </w:rPr>
        <w:t>存在</w:t>
      </w:r>
      <w:r w:rsidRPr="0075643E">
        <w:rPr>
          <w:rFonts w:hint="eastAsia"/>
        </w:rPr>
        <w:t>对非裔的种族歧视</w:t>
      </w:r>
      <w:r>
        <w:rPr>
          <w:rFonts w:hint="eastAsia"/>
        </w:rPr>
        <w:t>、提高</w:t>
      </w:r>
      <w:r w:rsidRPr="0075643E">
        <w:rPr>
          <w:rFonts w:hint="eastAsia"/>
        </w:rPr>
        <w:t>妇女的劳动参与</w:t>
      </w:r>
      <w:r>
        <w:rPr>
          <w:rFonts w:hint="eastAsia"/>
        </w:rPr>
        <w:t>率、改善</w:t>
      </w:r>
      <w:r w:rsidRPr="0075643E">
        <w:rPr>
          <w:rFonts w:hint="eastAsia"/>
        </w:rPr>
        <w:t>有关贩卖人口</w:t>
      </w:r>
      <w:r>
        <w:rPr>
          <w:rFonts w:hint="eastAsia"/>
        </w:rPr>
        <w:t>的法律</w:t>
      </w:r>
      <w:r w:rsidRPr="0075643E">
        <w:rPr>
          <w:rFonts w:hint="eastAsia"/>
        </w:rPr>
        <w:t>和批准若干核心国际人权公约。菲律宾提出了</w:t>
      </w:r>
      <w:r w:rsidRPr="0075643E">
        <w:t>若干</w:t>
      </w:r>
      <w:r w:rsidRPr="0075643E">
        <w:rPr>
          <w:rFonts w:hint="eastAsia"/>
        </w:rPr>
        <w:t>建议。</w:t>
      </w:r>
    </w:p>
    <w:p w:rsidR="00B070A5" w:rsidRPr="0075643E" w:rsidRDefault="00B070A5" w:rsidP="004B612C">
      <w:pPr>
        <w:pStyle w:val="SingleTxt"/>
      </w:pPr>
      <w:r w:rsidRPr="0075643E">
        <w:rPr>
          <w:bCs/>
        </w:rPr>
        <w:t>47</w:t>
      </w:r>
      <w:r w:rsidR="00211DFD">
        <w:rPr>
          <w:bCs/>
        </w:rPr>
        <w:t xml:space="preserve">.  </w:t>
      </w:r>
      <w:r w:rsidRPr="0075643E">
        <w:rPr>
          <w:rFonts w:hint="eastAsia"/>
        </w:rPr>
        <w:t>葡萄牙欢迎</w:t>
      </w:r>
      <w:r>
        <w:rPr>
          <w:rFonts w:hint="eastAsia"/>
        </w:rPr>
        <w:t>该国自</w:t>
      </w:r>
      <w:r w:rsidRPr="0075643E">
        <w:rPr>
          <w:rFonts w:hint="eastAsia"/>
        </w:rPr>
        <w:t>第一次审查</w:t>
      </w:r>
      <w:r>
        <w:rPr>
          <w:rFonts w:hint="eastAsia"/>
        </w:rPr>
        <w:t>以</w:t>
      </w:r>
      <w:r w:rsidRPr="0075643E">
        <w:rPr>
          <w:rFonts w:hint="eastAsia"/>
        </w:rPr>
        <w:t>来</w:t>
      </w:r>
      <w:r>
        <w:rPr>
          <w:rFonts w:hint="eastAsia"/>
        </w:rPr>
        <w:t>采取的</w:t>
      </w:r>
      <w:r w:rsidRPr="0075643E">
        <w:rPr>
          <w:rFonts w:hint="eastAsia"/>
        </w:rPr>
        <w:t>保护人权措施，如批准</w:t>
      </w:r>
      <w:r>
        <w:rPr>
          <w:rFonts w:hint="eastAsia"/>
        </w:rPr>
        <w:t>《</w:t>
      </w:r>
      <w:r w:rsidRPr="0075643E">
        <w:rPr>
          <w:rFonts w:hint="eastAsia"/>
        </w:rPr>
        <w:t>禁止酷刑公约任择议定书</w:t>
      </w:r>
      <w:r>
        <w:rPr>
          <w:rFonts w:hint="eastAsia"/>
        </w:rPr>
        <w:t>》</w:t>
      </w:r>
      <w:r w:rsidRPr="0075643E">
        <w:rPr>
          <w:rFonts w:hint="eastAsia"/>
        </w:rPr>
        <w:t>和</w:t>
      </w:r>
      <w:r>
        <w:t>《保护所有人免遭强迫失踪国际公约》</w:t>
      </w:r>
      <w:r>
        <w:rPr>
          <w:rFonts w:hint="eastAsia"/>
        </w:rPr>
        <w:t>，以及</w:t>
      </w:r>
      <w:r w:rsidRPr="0075643E">
        <w:rPr>
          <w:rFonts w:hint="eastAsia"/>
        </w:rPr>
        <w:t>加入</w:t>
      </w:r>
      <w:r>
        <w:rPr>
          <w:rFonts w:hint="eastAsia"/>
        </w:rPr>
        <w:t>关于</w:t>
      </w:r>
      <w:r w:rsidRPr="0075643E">
        <w:rPr>
          <w:rFonts w:hint="eastAsia"/>
        </w:rPr>
        <w:t>无国籍状态</w:t>
      </w:r>
      <w:r>
        <w:rPr>
          <w:rFonts w:hint="eastAsia"/>
        </w:rPr>
        <w:t>的</w:t>
      </w:r>
      <w:r w:rsidRPr="0075643E">
        <w:rPr>
          <w:rFonts w:hint="eastAsia"/>
        </w:rPr>
        <w:t>两项公约。但</w:t>
      </w:r>
      <w:r>
        <w:rPr>
          <w:rFonts w:hint="eastAsia"/>
        </w:rPr>
        <w:t>人们</w:t>
      </w:r>
      <w:r>
        <w:t>对严重的暴力侵害妇女现象感到关切。</w:t>
      </w:r>
      <w:r w:rsidRPr="0075643E">
        <w:rPr>
          <w:rFonts w:hint="eastAsia"/>
        </w:rPr>
        <w:t>葡萄牙提出了</w:t>
      </w:r>
      <w:r w:rsidRPr="0075643E">
        <w:t>若干</w:t>
      </w:r>
      <w:r w:rsidRPr="0075643E">
        <w:rPr>
          <w:rFonts w:hint="eastAsia"/>
        </w:rPr>
        <w:t>建议。</w:t>
      </w:r>
    </w:p>
    <w:p w:rsidR="00B070A5" w:rsidRPr="0075643E" w:rsidRDefault="00B070A5" w:rsidP="004B612C">
      <w:pPr>
        <w:pStyle w:val="SingleTxt"/>
      </w:pPr>
      <w:r w:rsidRPr="0075643E">
        <w:rPr>
          <w:bCs/>
        </w:rPr>
        <w:t>48</w:t>
      </w:r>
      <w:r w:rsidR="00211DFD">
        <w:rPr>
          <w:bCs/>
        </w:rPr>
        <w:t xml:space="preserve">.  </w:t>
      </w:r>
      <w:r w:rsidRPr="0075643E">
        <w:rPr>
          <w:rFonts w:hint="eastAsia"/>
        </w:rPr>
        <w:t>罗马尼亚祝贺巴拿马</w:t>
      </w:r>
      <w:r>
        <w:rPr>
          <w:rFonts w:hint="eastAsia"/>
        </w:rPr>
        <w:t>在</w:t>
      </w:r>
      <w:r w:rsidRPr="0075643E">
        <w:rPr>
          <w:rFonts w:hint="eastAsia"/>
        </w:rPr>
        <w:t>实现千年发展目标</w:t>
      </w:r>
      <w:r>
        <w:rPr>
          <w:rFonts w:hint="eastAsia"/>
        </w:rPr>
        <w:t>方面取得进展</w:t>
      </w:r>
      <w:r w:rsidRPr="0075643E">
        <w:rPr>
          <w:rFonts w:hint="eastAsia"/>
        </w:rPr>
        <w:t>，特别是</w:t>
      </w:r>
      <w:r>
        <w:rPr>
          <w:rFonts w:hint="eastAsia"/>
        </w:rPr>
        <w:t>在消除</w:t>
      </w:r>
      <w:r w:rsidRPr="0075643E">
        <w:rPr>
          <w:rFonts w:hint="eastAsia"/>
        </w:rPr>
        <w:t>极端贫困</w:t>
      </w:r>
      <w:r>
        <w:rPr>
          <w:rFonts w:hint="eastAsia"/>
        </w:rPr>
        <w:t>方面</w:t>
      </w:r>
      <w:r w:rsidRPr="0075643E">
        <w:rPr>
          <w:rFonts w:hint="eastAsia"/>
        </w:rPr>
        <w:t>，祝贺</w:t>
      </w:r>
      <w:r>
        <w:rPr>
          <w:rFonts w:hint="eastAsia"/>
        </w:rPr>
        <w:t>该国设</w:t>
      </w:r>
      <w:r w:rsidRPr="0075643E">
        <w:rPr>
          <w:rFonts w:hint="eastAsia"/>
        </w:rPr>
        <w:t>立国家人权机构。罗马尼亚提出了</w:t>
      </w:r>
      <w:r w:rsidRPr="0075643E">
        <w:t>若干</w:t>
      </w:r>
      <w:r w:rsidRPr="0075643E">
        <w:rPr>
          <w:rFonts w:hint="eastAsia"/>
        </w:rPr>
        <w:t>建议。</w:t>
      </w:r>
    </w:p>
    <w:p w:rsidR="00B070A5" w:rsidRPr="0075643E" w:rsidRDefault="00B070A5" w:rsidP="00546FE4">
      <w:pPr>
        <w:pStyle w:val="SingleTxt"/>
      </w:pPr>
      <w:r w:rsidRPr="0075643E">
        <w:rPr>
          <w:bCs/>
        </w:rPr>
        <w:t>49</w:t>
      </w:r>
      <w:r w:rsidR="00211DFD">
        <w:rPr>
          <w:bCs/>
        </w:rPr>
        <w:t xml:space="preserve">.  </w:t>
      </w:r>
      <w:r w:rsidRPr="0075643E">
        <w:rPr>
          <w:rFonts w:hint="eastAsia"/>
        </w:rPr>
        <w:t>卢旺达欢迎</w:t>
      </w:r>
      <w:r>
        <w:rPr>
          <w:rFonts w:hint="eastAsia"/>
        </w:rPr>
        <w:t>该国设</w:t>
      </w:r>
      <w:r w:rsidRPr="0075643E">
        <w:rPr>
          <w:rFonts w:hint="eastAsia"/>
        </w:rPr>
        <w:t>立国</w:t>
      </w:r>
      <w:r>
        <w:rPr>
          <w:rFonts w:hint="eastAsia"/>
        </w:rPr>
        <w:t>家</w:t>
      </w:r>
      <w:r w:rsidRPr="0075643E">
        <w:rPr>
          <w:rFonts w:hint="eastAsia"/>
        </w:rPr>
        <w:t>常设委员会，以确保遵守人权义务</w:t>
      </w:r>
      <w:r>
        <w:rPr>
          <w:rFonts w:hint="eastAsia"/>
        </w:rPr>
        <w:t>并就其采取后续行动</w:t>
      </w:r>
      <w:r w:rsidRPr="0075643E">
        <w:rPr>
          <w:rFonts w:hint="eastAsia"/>
        </w:rPr>
        <w:t>，</w:t>
      </w:r>
      <w:r>
        <w:rPr>
          <w:rFonts w:hint="eastAsia"/>
        </w:rPr>
        <w:t>欢迎其有关妇女</w:t>
      </w:r>
      <w:r w:rsidRPr="0075643E">
        <w:rPr>
          <w:rFonts w:hint="eastAsia"/>
        </w:rPr>
        <w:t>平等机会</w:t>
      </w:r>
      <w:r>
        <w:rPr>
          <w:rFonts w:hint="eastAsia"/>
        </w:rPr>
        <w:t>的</w:t>
      </w:r>
      <w:r w:rsidRPr="0075643E">
        <w:rPr>
          <w:rFonts w:hint="eastAsia"/>
        </w:rPr>
        <w:t>政策和减少贫困。卢旺达提出了</w:t>
      </w:r>
      <w:r w:rsidRPr="0075643E">
        <w:t>若干</w:t>
      </w:r>
      <w:r w:rsidRPr="0075643E">
        <w:rPr>
          <w:rFonts w:hint="eastAsia"/>
        </w:rPr>
        <w:t>建议。</w:t>
      </w:r>
    </w:p>
    <w:p w:rsidR="00B070A5" w:rsidRPr="0075643E" w:rsidRDefault="00B070A5" w:rsidP="00546FE4">
      <w:pPr>
        <w:pStyle w:val="SingleTxt"/>
      </w:pPr>
      <w:r w:rsidRPr="0075643E">
        <w:rPr>
          <w:bCs/>
        </w:rPr>
        <w:t>50</w:t>
      </w:r>
      <w:r w:rsidR="00211DFD">
        <w:rPr>
          <w:bCs/>
        </w:rPr>
        <w:t xml:space="preserve">.  </w:t>
      </w:r>
      <w:r>
        <w:rPr>
          <w:rFonts w:hint="eastAsia"/>
        </w:rPr>
        <w:t>塞拉利昂欢迎有条件</w:t>
      </w:r>
      <w:r w:rsidRPr="0075643E">
        <w:rPr>
          <w:rFonts w:hint="eastAsia"/>
        </w:rPr>
        <w:t>现金转移</w:t>
      </w:r>
      <w:r>
        <w:rPr>
          <w:rFonts w:hint="eastAsia"/>
        </w:rPr>
        <w:t>支付</w:t>
      </w:r>
      <w:r w:rsidRPr="0075643E">
        <w:rPr>
          <w:rFonts w:hint="eastAsia"/>
        </w:rPr>
        <w:t>和福利方案。</w:t>
      </w:r>
      <w:r>
        <w:rPr>
          <w:rFonts w:hint="eastAsia"/>
        </w:rPr>
        <w:t>塞拉利昂</w:t>
      </w:r>
      <w:r w:rsidRPr="0075643E">
        <w:rPr>
          <w:rFonts w:hint="eastAsia"/>
        </w:rPr>
        <w:t>关切地注意到土著和非土著社区之间政治参与的差距。它敦促巴拿马</w:t>
      </w:r>
      <w:r>
        <w:rPr>
          <w:rFonts w:hint="eastAsia"/>
        </w:rPr>
        <w:t>落实</w:t>
      </w:r>
      <w:r w:rsidRPr="0075643E">
        <w:rPr>
          <w:rFonts w:hint="eastAsia"/>
        </w:rPr>
        <w:t>土著人民有关政治参与的权利，</w:t>
      </w:r>
      <w:r>
        <w:rPr>
          <w:rFonts w:hint="eastAsia"/>
        </w:rPr>
        <w:t>确定</w:t>
      </w:r>
      <w:r w:rsidRPr="0075643E">
        <w:rPr>
          <w:rFonts w:hint="eastAsia"/>
        </w:rPr>
        <w:t>保护和促进儿童权利的国家政策</w:t>
      </w:r>
      <w:r>
        <w:rPr>
          <w:rFonts w:hint="eastAsia"/>
        </w:rPr>
        <w:t>，并</w:t>
      </w:r>
      <w:r w:rsidRPr="0075643E">
        <w:rPr>
          <w:rFonts w:hint="eastAsia"/>
        </w:rPr>
        <w:t>改善农村地区和土著社区获得医疗保健和教育</w:t>
      </w:r>
      <w:r>
        <w:rPr>
          <w:rFonts w:hint="eastAsia"/>
        </w:rPr>
        <w:t>的情况</w:t>
      </w:r>
      <w:r w:rsidRPr="0075643E">
        <w:rPr>
          <w:rFonts w:hint="eastAsia"/>
        </w:rPr>
        <w:t>。塞拉利昂提出了</w:t>
      </w:r>
      <w:r>
        <w:rPr>
          <w:rFonts w:hint="eastAsia"/>
        </w:rPr>
        <w:t>若干</w:t>
      </w:r>
      <w:r w:rsidRPr="0075643E">
        <w:rPr>
          <w:rFonts w:hint="eastAsia"/>
        </w:rPr>
        <w:t>建议。</w:t>
      </w:r>
    </w:p>
    <w:p w:rsidR="00B070A5" w:rsidRPr="0075643E" w:rsidRDefault="00B070A5" w:rsidP="00546FE4">
      <w:pPr>
        <w:pStyle w:val="SingleTxt"/>
      </w:pPr>
      <w:r w:rsidRPr="0075643E">
        <w:rPr>
          <w:bCs/>
        </w:rPr>
        <w:t>51</w:t>
      </w:r>
      <w:r w:rsidR="00211DFD">
        <w:rPr>
          <w:bCs/>
        </w:rPr>
        <w:t xml:space="preserve">.  </w:t>
      </w:r>
      <w:r w:rsidRPr="0075643E">
        <w:rPr>
          <w:rFonts w:hint="eastAsia"/>
        </w:rPr>
        <w:t>巴拿马代表团表示，巴拿马很快</w:t>
      </w:r>
      <w:r>
        <w:rPr>
          <w:rFonts w:hint="eastAsia"/>
        </w:rPr>
        <w:t>就</w:t>
      </w:r>
      <w:r w:rsidRPr="0075643E">
        <w:rPr>
          <w:rFonts w:hint="eastAsia"/>
        </w:rPr>
        <w:t>将批准对</w:t>
      </w:r>
      <w:r>
        <w:rPr>
          <w:rFonts w:hint="eastAsia"/>
        </w:rPr>
        <w:t>《</w:t>
      </w:r>
      <w:r w:rsidRPr="0075643E">
        <w:rPr>
          <w:rFonts w:hint="eastAsia"/>
        </w:rPr>
        <w:t>国际刑事法院罗马规约</w:t>
      </w:r>
      <w:r>
        <w:rPr>
          <w:rFonts w:hint="eastAsia"/>
        </w:rPr>
        <w:t>》关于</w:t>
      </w:r>
      <w:r w:rsidRPr="0075643E">
        <w:rPr>
          <w:rFonts w:hint="eastAsia"/>
        </w:rPr>
        <w:t>侵略罪和</w:t>
      </w:r>
      <w:r>
        <w:rPr>
          <w:rFonts w:hint="eastAsia"/>
        </w:rPr>
        <w:t>第</w:t>
      </w:r>
      <w:r w:rsidRPr="0075643E">
        <w:rPr>
          <w:rFonts w:hint="eastAsia"/>
        </w:rPr>
        <w:t>8</w:t>
      </w:r>
      <w:r w:rsidRPr="0075643E">
        <w:rPr>
          <w:rFonts w:hint="eastAsia"/>
        </w:rPr>
        <w:t>条</w:t>
      </w:r>
      <w:r>
        <w:rPr>
          <w:rFonts w:hint="eastAsia"/>
        </w:rPr>
        <w:t>的</w:t>
      </w:r>
      <w:r>
        <w:t>修正案</w:t>
      </w:r>
      <w:r>
        <w:rPr>
          <w:rFonts w:hint="eastAsia"/>
        </w:rPr>
        <w:t>。而且，</w:t>
      </w:r>
      <w:r w:rsidRPr="0075643E">
        <w:rPr>
          <w:rFonts w:hint="eastAsia"/>
        </w:rPr>
        <w:t>该国政府</w:t>
      </w:r>
      <w:r>
        <w:rPr>
          <w:rFonts w:hint="eastAsia"/>
        </w:rPr>
        <w:t>正在</w:t>
      </w:r>
      <w:r w:rsidRPr="0075643E">
        <w:rPr>
          <w:rFonts w:hint="eastAsia"/>
        </w:rPr>
        <w:t>准备必要的声明，接受</w:t>
      </w:r>
      <w:r>
        <w:rPr>
          <w:rFonts w:hint="eastAsia"/>
        </w:rPr>
        <w:t>禁止酷刑</w:t>
      </w:r>
      <w:r w:rsidRPr="0075643E">
        <w:rPr>
          <w:rFonts w:hint="eastAsia"/>
        </w:rPr>
        <w:t>委员会和人权</w:t>
      </w:r>
      <w:r>
        <w:rPr>
          <w:rFonts w:hint="eastAsia"/>
        </w:rPr>
        <w:t>事务</w:t>
      </w:r>
      <w:r w:rsidRPr="0075643E">
        <w:rPr>
          <w:rFonts w:hint="eastAsia"/>
        </w:rPr>
        <w:t>委员会</w:t>
      </w:r>
      <w:r>
        <w:rPr>
          <w:rFonts w:hint="eastAsia"/>
        </w:rPr>
        <w:t>的权限，接受有关</w:t>
      </w:r>
      <w:r w:rsidRPr="0075643E">
        <w:rPr>
          <w:rFonts w:hint="eastAsia"/>
        </w:rPr>
        <w:t>巴拿马的</w:t>
      </w:r>
      <w:r>
        <w:rPr>
          <w:rFonts w:hint="eastAsia"/>
        </w:rPr>
        <w:t>来文</w:t>
      </w:r>
      <w:r w:rsidRPr="0075643E">
        <w:rPr>
          <w:rFonts w:hint="eastAsia"/>
        </w:rPr>
        <w:t>。</w:t>
      </w:r>
    </w:p>
    <w:p w:rsidR="00B070A5" w:rsidRPr="0075643E" w:rsidRDefault="00B070A5" w:rsidP="00546FE4">
      <w:pPr>
        <w:pStyle w:val="SingleTxt"/>
      </w:pPr>
      <w:r w:rsidRPr="0075643E">
        <w:rPr>
          <w:bCs/>
        </w:rPr>
        <w:t>52</w:t>
      </w:r>
      <w:r w:rsidR="00211DFD">
        <w:rPr>
          <w:bCs/>
        </w:rPr>
        <w:t xml:space="preserve">.  </w:t>
      </w:r>
      <w:r w:rsidRPr="0075643E">
        <w:rPr>
          <w:rFonts w:hint="eastAsia"/>
        </w:rPr>
        <w:t>该国代表</w:t>
      </w:r>
      <w:r w:rsidRPr="00546FE4">
        <w:rPr>
          <w:rFonts w:hint="eastAsia"/>
          <w:spacing w:val="4"/>
        </w:rPr>
        <w:t>团概述了政府制定的一系列社会方案，以履行其有关全体公民社会包容的承诺。该国政府相信，将人权办法</w:t>
      </w:r>
      <w:r w:rsidRPr="0075643E">
        <w:rPr>
          <w:rFonts w:hint="eastAsia"/>
        </w:rPr>
        <w:t>纳入</w:t>
      </w:r>
      <w:r>
        <w:rPr>
          <w:rFonts w:hint="eastAsia"/>
        </w:rPr>
        <w:t>总体减贫和发展战略将使其得到</w:t>
      </w:r>
      <w:r w:rsidRPr="0075643E">
        <w:rPr>
          <w:rFonts w:hint="eastAsia"/>
        </w:rPr>
        <w:t>加强。</w:t>
      </w:r>
    </w:p>
    <w:p w:rsidR="00B070A5" w:rsidRPr="0075643E" w:rsidRDefault="00B070A5" w:rsidP="00211DFD">
      <w:pPr>
        <w:pStyle w:val="SingleTxt"/>
      </w:pPr>
      <w:r w:rsidRPr="0075643E">
        <w:rPr>
          <w:bCs/>
        </w:rPr>
        <w:t>53</w:t>
      </w:r>
      <w:r w:rsidR="00211DFD">
        <w:rPr>
          <w:bCs/>
        </w:rPr>
        <w:t xml:space="preserve">.  </w:t>
      </w:r>
      <w:r w:rsidRPr="0075643E">
        <w:rPr>
          <w:rFonts w:ascii="Arial" w:hAnsi="Arial" w:cs="Arial" w:hint="eastAsia"/>
          <w:color w:val="222222"/>
        </w:rPr>
        <w:t>巴拿马</w:t>
      </w:r>
      <w:r>
        <w:rPr>
          <w:rFonts w:ascii="Arial" w:hAnsi="Arial" w:cs="Arial" w:hint="eastAsia"/>
          <w:color w:val="222222"/>
        </w:rPr>
        <w:t>承诺提出关于</w:t>
      </w:r>
      <w:r w:rsidRPr="0075643E">
        <w:rPr>
          <w:rFonts w:ascii="Arial" w:hAnsi="Arial" w:cs="Arial" w:hint="eastAsia"/>
          <w:color w:val="222222"/>
        </w:rPr>
        <w:t>残疾人情况的统计</w:t>
      </w:r>
      <w:r>
        <w:rPr>
          <w:rFonts w:ascii="Arial" w:hAnsi="Arial" w:cs="Arial" w:hint="eastAsia"/>
          <w:color w:val="222222"/>
        </w:rPr>
        <w:t>数据</w:t>
      </w:r>
      <w:r w:rsidRPr="0075643E">
        <w:rPr>
          <w:rFonts w:ascii="Arial" w:hAnsi="Arial" w:cs="Arial" w:hint="eastAsia"/>
          <w:color w:val="222222"/>
        </w:rPr>
        <w:t>，</w:t>
      </w:r>
      <w:r>
        <w:rPr>
          <w:rFonts w:ascii="Arial" w:hAnsi="Arial" w:cs="Arial" w:hint="eastAsia"/>
          <w:color w:val="222222"/>
        </w:rPr>
        <w:t>以指</w:t>
      </w:r>
      <w:r w:rsidRPr="0075643E">
        <w:rPr>
          <w:rFonts w:ascii="Arial" w:hAnsi="Arial" w:cs="Arial" w:hint="eastAsia"/>
          <w:color w:val="222222"/>
        </w:rPr>
        <w:t>导起草公众政策。代表团还详</w:t>
      </w:r>
      <w:r>
        <w:rPr>
          <w:rFonts w:ascii="Arial" w:hAnsi="Arial" w:cs="Arial" w:hint="eastAsia"/>
          <w:color w:val="222222"/>
        </w:rPr>
        <w:t>细介绍</w:t>
      </w:r>
      <w:r w:rsidRPr="0075643E">
        <w:rPr>
          <w:rFonts w:ascii="Arial" w:hAnsi="Arial" w:cs="Arial" w:hint="eastAsia"/>
          <w:color w:val="222222"/>
        </w:rPr>
        <w:t>了</w:t>
      </w:r>
      <w:r>
        <w:rPr>
          <w:rFonts w:ascii="Arial" w:hAnsi="Arial" w:cs="Arial" w:hint="eastAsia"/>
          <w:color w:val="222222"/>
        </w:rPr>
        <w:t>若干</w:t>
      </w:r>
      <w:r w:rsidRPr="0075643E">
        <w:rPr>
          <w:rFonts w:ascii="Arial" w:hAnsi="Arial" w:cs="Arial" w:hint="eastAsia"/>
          <w:color w:val="222222"/>
        </w:rPr>
        <w:t>额外措施，以确保尊重残疾人的权利。</w:t>
      </w:r>
    </w:p>
    <w:p w:rsidR="00B070A5" w:rsidRPr="0075643E" w:rsidRDefault="00B070A5" w:rsidP="00390E00">
      <w:pPr>
        <w:pStyle w:val="SingleTxt"/>
      </w:pPr>
      <w:r w:rsidRPr="0075643E">
        <w:rPr>
          <w:bCs/>
        </w:rPr>
        <w:t>54</w:t>
      </w:r>
      <w:r w:rsidR="00211DFD">
        <w:rPr>
          <w:bCs/>
        </w:rPr>
        <w:t xml:space="preserve">.  </w:t>
      </w:r>
      <w:r w:rsidRPr="0075643E">
        <w:rPr>
          <w:rFonts w:hint="eastAsia"/>
        </w:rPr>
        <w:t>新加坡欢迎</w:t>
      </w:r>
      <w:r>
        <w:rPr>
          <w:rFonts w:hint="eastAsia"/>
        </w:rPr>
        <w:t>该国将</w:t>
      </w:r>
      <w:r w:rsidRPr="0075643E">
        <w:rPr>
          <w:rFonts w:hint="eastAsia"/>
        </w:rPr>
        <w:t>杀害妇女定</w:t>
      </w:r>
      <w:r>
        <w:rPr>
          <w:rFonts w:hint="eastAsia"/>
        </w:rPr>
        <w:t>为刑事</w:t>
      </w:r>
      <w:r w:rsidRPr="0075643E">
        <w:rPr>
          <w:rFonts w:hint="eastAsia"/>
        </w:rPr>
        <w:t>罪的法律，</w:t>
      </w:r>
      <w:r>
        <w:rPr>
          <w:rFonts w:hint="eastAsia"/>
        </w:rPr>
        <w:t>欢迎执行有关</w:t>
      </w:r>
      <w:r w:rsidRPr="0075643E">
        <w:rPr>
          <w:rFonts w:hint="eastAsia"/>
        </w:rPr>
        <w:t>妇女平等机会</w:t>
      </w:r>
      <w:r>
        <w:rPr>
          <w:rFonts w:hint="eastAsia"/>
        </w:rPr>
        <w:t>、将每日</w:t>
      </w:r>
      <w:r w:rsidRPr="0075643E">
        <w:rPr>
          <w:rFonts w:hint="eastAsia"/>
        </w:rPr>
        <w:t>生活</w:t>
      </w:r>
      <w:r>
        <w:rPr>
          <w:rFonts w:hint="eastAsia"/>
        </w:rPr>
        <w:t>费</w:t>
      </w:r>
      <w:r>
        <w:rPr>
          <w:rFonts w:hint="eastAsia"/>
        </w:rPr>
        <w:t>1</w:t>
      </w:r>
      <w:r w:rsidRPr="0075643E">
        <w:rPr>
          <w:rFonts w:hint="eastAsia"/>
        </w:rPr>
        <w:t>美元</w:t>
      </w:r>
      <w:r>
        <w:rPr>
          <w:rFonts w:hint="eastAsia"/>
        </w:rPr>
        <w:t>的人口减</w:t>
      </w:r>
      <w:r w:rsidRPr="0075643E">
        <w:rPr>
          <w:rFonts w:hint="eastAsia"/>
        </w:rPr>
        <w:t>半</w:t>
      </w:r>
      <w:r>
        <w:rPr>
          <w:rFonts w:hint="eastAsia"/>
        </w:rPr>
        <w:t>和提高</w:t>
      </w:r>
      <w:r w:rsidRPr="0075643E">
        <w:rPr>
          <w:rFonts w:hint="eastAsia"/>
        </w:rPr>
        <w:t>卫生标准的国家政策。新加坡关切地注意到男女之间的工资差距。新加坡提出了</w:t>
      </w:r>
      <w:r>
        <w:rPr>
          <w:rFonts w:hint="eastAsia"/>
        </w:rPr>
        <w:t>若干</w:t>
      </w:r>
      <w:r w:rsidRPr="0075643E">
        <w:rPr>
          <w:rFonts w:hint="eastAsia"/>
        </w:rPr>
        <w:t>建议。</w:t>
      </w:r>
    </w:p>
    <w:p w:rsidR="00B070A5" w:rsidRPr="0075643E" w:rsidRDefault="00B070A5" w:rsidP="00211DFD">
      <w:pPr>
        <w:pStyle w:val="SingleTxt"/>
      </w:pPr>
      <w:r w:rsidRPr="0075643E">
        <w:rPr>
          <w:bCs/>
        </w:rPr>
        <w:t>55</w:t>
      </w:r>
      <w:r w:rsidR="00211DFD">
        <w:rPr>
          <w:bCs/>
        </w:rPr>
        <w:t xml:space="preserve">.  </w:t>
      </w:r>
      <w:r w:rsidRPr="0075643E">
        <w:rPr>
          <w:rFonts w:ascii="Arial" w:hAnsi="Arial" w:cs="Arial" w:hint="eastAsia"/>
          <w:color w:val="222222"/>
        </w:rPr>
        <w:t>斯洛文尼亚欢迎</w:t>
      </w:r>
      <w:r>
        <w:rPr>
          <w:rFonts w:ascii="Arial" w:hAnsi="Arial" w:cs="Arial" w:hint="eastAsia"/>
          <w:color w:val="222222"/>
        </w:rPr>
        <w:t>将</w:t>
      </w:r>
      <w:r w:rsidRPr="0075643E">
        <w:rPr>
          <w:rFonts w:ascii="Arial" w:hAnsi="Arial" w:cs="Arial" w:hint="eastAsia"/>
          <w:color w:val="222222"/>
        </w:rPr>
        <w:t>杀害妇女定</w:t>
      </w:r>
      <w:r>
        <w:rPr>
          <w:rFonts w:ascii="Arial" w:hAnsi="Arial" w:cs="Arial" w:hint="eastAsia"/>
          <w:color w:val="222222"/>
        </w:rPr>
        <w:t>为刑事</w:t>
      </w:r>
      <w:r w:rsidRPr="0075643E">
        <w:rPr>
          <w:rFonts w:ascii="Arial" w:hAnsi="Arial" w:cs="Arial" w:hint="eastAsia"/>
          <w:color w:val="222222"/>
        </w:rPr>
        <w:t>罪，并承诺防止酷刑。斯洛文尼亚关切地注意到，</w:t>
      </w:r>
      <w:r>
        <w:rPr>
          <w:rFonts w:ascii="Arial" w:hAnsi="Arial" w:cs="Arial" w:hint="eastAsia"/>
          <w:color w:val="222222"/>
        </w:rPr>
        <w:t>没有</w:t>
      </w:r>
      <w:r w:rsidRPr="0075643E">
        <w:rPr>
          <w:rFonts w:ascii="Arial" w:hAnsi="Arial" w:cs="Arial" w:hint="eastAsia"/>
          <w:color w:val="222222"/>
        </w:rPr>
        <w:t>努力消除妇女获得就业</w:t>
      </w:r>
      <w:r>
        <w:rPr>
          <w:rFonts w:ascii="Arial" w:hAnsi="Arial" w:cs="Arial" w:hint="eastAsia"/>
          <w:color w:val="222222"/>
        </w:rPr>
        <w:t>须做</w:t>
      </w:r>
      <w:r w:rsidRPr="0075643E">
        <w:rPr>
          <w:rFonts w:ascii="Arial" w:hAnsi="Arial" w:cs="Arial" w:hint="eastAsia"/>
          <w:color w:val="222222"/>
        </w:rPr>
        <w:t>妊娠</w:t>
      </w:r>
      <w:r>
        <w:rPr>
          <w:rFonts w:ascii="Arial" w:hAnsi="Arial" w:cs="Arial" w:hint="eastAsia"/>
          <w:color w:val="222222"/>
        </w:rPr>
        <w:t>试验</w:t>
      </w:r>
      <w:r w:rsidRPr="0075643E">
        <w:rPr>
          <w:rFonts w:ascii="Arial" w:hAnsi="Arial" w:cs="Arial" w:hint="eastAsia"/>
          <w:color w:val="222222"/>
        </w:rPr>
        <w:t>的做法。斯洛文尼亚鼓励巴拿马建立符合</w:t>
      </w:r>
      <w:r>
        <w:rPr>
          <w:rFonts w:ascii="Arial" w:hAnsi="Arial" w:cs="Arial" w:hint="eastAsia"/>
          <w:color w:val="222222"/>
        </w:rPr>
        <w:t>《</w:t>
      </w:r>
      <w:r w:rsidRPr="0075643E">
        <w:rPr>
          <w:rFonts w:ascii="Arial" w:hAnsi="Arial" w:cs="Arial" w:hint="eastAsia"/>
          <w:color w:val="222222"/>
        </w:rPr>
        <w:t>禁止酷刑公约任择议定书</w:t>
      </w:r>
      <w:r>
        <w:rPr>
          <w:rFonts w:ascii="Arial" w:hAnsi="Arial" w:cs="Arial" w:hint="eastAsia"/>
          <w:color w:val="222222"/>
        </w:rPr>
        <w:t>》</w:t>
      </w:r>
      <w:r w:rsidRPr="0075643E">
        <w:rPr>
          <w:rFonts w:ascii="Arial" w:hAnsi="Arial" w:cs="Arial" w:hint="eastAsia"/>
          <w:color w:val="222222"/>
        </w:rPr>
        <w:t>的有效的国家预防机制，并采取措施废除与就业有关</w:t>
      </w:r>
      <w:r>
        <w:rPr>
          <w:rFonts w:ascii="Arial" w:hAnsi="Arial" w:cs="Arial" w:hint="eastAsia"/>
          <w:color w:val="222222"/>
        </w:rPr>
        <w:t>的</w:t>
      </w:r>
      <w:r w:rsidRPr="0075643E">
        <w:rPr>
          <w:rFonts w:ascii="Arial" w:hAnsi="Arial" w:cs="Arial" w:hint="eastAsia"/>
          <w:color w:val="222222"/>
        </w:rPr>
        <w:t>妊娠</w:t>
      </w:r>
      <w:r>
        <w:rPr>
          <w:rFonts w:ascii="Arial" w:hAnsi="Arial" w:cs="Arial" w:hint="eastAsia"/>
          <w:color w:val="222222"/>
        </w:rPr>
        <w:t>试验的</w:t>
      </w:r>
      <w:r w:rsidRPr="0075643E">
        <w:rPr>
          <w:rFonts w:ascii="Arial" w:hAnsi="Arial" w:cs="Arial" w:hint="eastAsia"/>
          <w:color w:val="222222"/>
        </w:rPr>
        <w:t>做法。斯洛文尼亚提出了</w:t>
      </w:r>
      <w:r w:rsidRPr="0075643E">
        <w:t>若干</w:t>
      </w:r>
      <w:r w:rsidRPr="0075643E">
        <w:rPr>
          <w:rFonts w:ascii="Arial" w:hAnsi="Arial" w:cs="Arial" w:hint="eastAsia"/>
          <w:color w:val="222222"/>
        </w:rPr>
        <w:t>建议。</w:t>
      </w:r>
    </w:p>
    <w:p w:rsidR="00B070A5" w:rsidRPr="00C4015C" w:rsidRDefault="00B070A5" w:rsidP="00211DFD">
      <w:pPr>
        <w:pStyle w:val="SingleTxt"/>
      </w:pPr>
      <w:r w:rsidRPr="00C4015C">
        <w:rPr>
          <w:bCs/>
        </w:rPr>
        <w:t>56</w:t>
      </w:r>
      <w:r w:rsidR="00211DFD">
        <w:rPr>
          <w:bCs/>
        </w:rPr>
        <w:t xml:space="preserve">.  </w:t>
      </w:r>
      <w:r w:rsidRPr="00C4015C">
        <w:rPr>
          <w:rFonts w:ascii="Arial" w:hAnsi="Arial" w:cs="Arial" w:hint="eastAsia"/>
          <w:color w:val="222222"/>
        </w:rPr>
        <w:t>西班牙祝贺巴拿马批准《禁止酷刑公约任择议定书》、《关于无国籍人地位的公约》以及《保护所有人免遭强迫失踪国际公约》，并向全球和区域系统特别程序任务执行人发出长期有效邀请。西班牙对被剥夺自由者不安全和不卫生的生活条件表示关切。西班牙提出了</w:t>
      </w:r>
      <w:r w:rsidRPr="00C4015C">
        <w:t>若干</w:t>
      </w:r>
      <w:r w:rsidRPr="00C4015C">
        <w:rPr>
          <w:rFonts w:ascii="Arial" w:hAnsi="Arial" w:cs="Arial" w:hint="eastAsia"/>
          <w:color w:val="222222"/>
        </w:rPr>
        <w:t>建议。</w:t>
      </w:r>
    </w:p>
    <w:p w:rsidR="00B070A5" w:rsidRPr="00C4015C" w:rsidRDefault="00B070A5" w:rsidP="00211DFD">
      <w:pPr>
        <w:pStyle w:val="SingleTxt"/>
      </w:pPr>
      <w:r w:rsidRPr="00C4015C">
        <w:rPr>
          <w:bCs/>
        </w:rPr>
        <w:t>57</w:t>
      </w:r>
      <w:r w:rsidR="00211DFD">
        <w:rPr>
          <w:bCs/>
        </w:rPr>
        <w:t xml:space="preserve">.  </w:t>
      </w:r>
      <w:r w:rsidRPr="00C4015C">
        <w:rPr>
          <w:rFonts w:ascii="Arial" w:hAnsi="Arial" w:cs="Arial" w:hint="eastAsia"/>
          <w:color w:val="222222"/>
        </w:rPr>
        <w:t>瑞典指出，《家庭法</w:t>
      </w:r>
      <w:r w:rsidRPr="00546FE4">
        <w:rPr>
          <w:rFonts w:ascii="Arial" w:hAnsi="Arial" w:cs="Arial" w:hint="eastAsia"/>
          <w:color w:val="222222"/>
          <w:spacing w:val="4"/>
        </w:rPr>
        <w:t>》和《民法》规定了对儿童使用体罚</w:t>
      </w:r>
      <w:r w:rsidRPr="00546FE4">
        <w:rPr>
          <w:rFonts w:hint="eastAsia"/>
          <w:spacing w:val="4"/>
        </w:rPr>
        <w:t>的</w:t>
      </w:r>
      <w:r w:rsidRPr="00546FE4">
        <w:rPr>
          <w:spacing w:val="4"/>
        </w:rPr>
        <w:t>“</w:t>
      </w:r>
      <w:r w:rsidRPr="00546FE4">
        <w:rPr>
          <w:spacing w:val="4"/>
        </w:rPr>
        <w:t>惩戒权</w:t>
      </w:r>
      <w:r w:rsidRPr="00546FE4">
        <w:rPr>
          <w:spacing w:val="4"/>
        </w:rPr>
        <w:t>”</w:t>
      </w:r>
      <w:r w:rsidRPr="00546FE4">
        <w:rPr>
          <w:spacing w:val="4"/>
        </w:rPr>
        <w:t>。</w:t>
      </w:r>
      <w:r w:rsidRPr="00546FE4">
        <w:rPr>
          <w:rFonts w:ascii="Arial" w:hAnsi="Arial" w:cs="Arial" w:hint="eastAsia"/>
          <w:color w:val="222222"/>
          <w:spacing w:val="4"/>
        </w:rPr>
        <w:t>瑞典说，巴拿马童工现象很普遍，主要是在农业和非正规部门，且土著儿童所占比例过高。许多儿童很早就结束学业</w:t>
      </w:r>
      <w:r w:rsidRPr="00C4015C">
        <w:rPr>
          <w:rFonts w:ascii="Arial" w:hAnsi="Arial" w:cs="Arial" w:hint="eastAsia"/>
          <w:color w:val="222222"/>
        </w:rPr>
        <w:t>，以便对家庭收入作出贡献。瑞典提出了若干建议。</w:t>
      </w:r>
    </w:p>
    <w:p w:rsidR="00B070A5" w:rsidRPr="00C4015C" w:rsidRDefault="00B070A5" w:rsidP="00211DFD">
      <w:pPr>
        <w:pStyle w:val="SingleTxt"/>
      </w:pPr>
      <w:r w:rsidRPr="00C4015C">
        <w:rPr>
          <w:bCs/>
        </w:rPr>
        <w:t>58</w:t>
      </w:r>
      <w:r w:rsidR="00211DFD">
        <w:rPr>
          <w:bCs/>
        </w:rPr>
        <w:t xml:space="preserve">.  </w:t>
      </w:r>
      <w:r w:rsidRPr="00C4015C">
        <w:rPr>
          <w:rFonts w:ascii="Arial" w:hAnsi="Arial" w:cs="Arial" w:hint="eastAsia"/>
          <w:color w:val="222222"/>
        </w:rPr>
        <w:t>泰国欢迎该国批准《禁止酷刑公约任择议定书》、《保护所有人免遭强迫失踪国际公约》，以及设立监察员办公室和国家人权委员会。泰国祝贺巴拿马政府将杀害妇女定为刑事犯罪，通过有关贩卖人口和女性绝育的法律和妇女平等机会国家政策。泰国提出了</w:t>
      </w:r>
      <w:r w:rsidRPr="00C4015C">
        <w:t>若干</w:t>
      </w:r>
      <w:r w:rsidRPr="00C4015C">
        <w:rPr>
          <w:rFonts w:ascii="Arial" w:hAnsi="Arial" w:cs="Arial" w:hint="eastAsia"/>
          <w:color w:val="222222"/>
        </w:rPr>
        <w:t>建议。</w:t>
      </w:r>
    </w:p>
    <w:p w:rsidR="00B070A5" w:rsidRPr="00C4015C" w:rsidRDefault="00B070A5" w:rsidP="00211DFD">
      <w:pPr>
        <w:pStyle w:val="SingleTxt"/>
      </w:pPr>
      <w:r w:rsidRPr="00C4015C">
        <w:rPr>
          <w:bCs/>
        </w:rPr>
        <w:t>59</w:t>
      </w:r>
      <w:r w:rsidR="00211DFD">
        <w:rPr>
          <w:bCs/>
        </w:rPr>
        <w:t xml:space="preserve">.  </w:t>
      </w:r>
      <w:r w:rsidRPr="00C4015C">
        <w:rPr>
          <w:rFonts w:ascii="Arial" w:hAnsi="Arial" w:cs="Arial" w:hint="eastAsia"/>
          <w:color w:val="222222"/>
        </w:rPr>
        <w:t>东帝汶赞</w:t>
      </w:r>
      <w:r w:rsidRPr="005F3F76">
        <w:rPr>
          <w:rFonts w:ascii="Arial" w:hAnsi="Arial" w:cs="Arial" w:hint="eastAsia"/>
          <w:color w:val="222222"/>
          <w:spacing w:val="4"/>
        </w:rPr>
        <w:t>扬该国努力通过修订《刑法》，将杀害妇女定为刑事犯罪和惩罚对妇女的暴力行为，促进妇女的权利。但东帝汶注意到，此种犯罪的案件数仍然很高。东帝汶还赞扬在国家警察内部</w:t>
      </w:r>
      <w:r w:rsidRPr="00C4015C">
        <w:rPr>
          <w:rFonts w:ascii="Arial" w:hAnsi="Arial" w:cs="Arial" w:hint="eastAsia"/>
          <w:color w:val="222222"/>
        </w:rPr>
        <w:t>设立特别股，以调查性犯罪。它提出了若干建议。</w:t>
      </w:r>
    </w:p>
    <w:p w:rsidR="00B070A5" w:rsidRPr="00C4015C" w:rsidRDefault="00B070A5" w:rsidP="00211DFD">
      <w:pPr>
        <w:pStyle w:val="SingleTxt"/>
      </w:pPr>
      <w:r w:rsidRPr="00C4015C">
        <w:rPr>
          <w:bCs/>
        </w:rPr>
        <w:t>60</w:t>
      </w:r>
      <w:r w:rsidR="00211DFD">
        <w:rPr>
          <w:bCs/>
        </w:rPr>
        <w:t xml:space="preserve">.  </w:t>
      </w:r>
      <w:r>
        <w:rPr>
          <w:rFonts w:ascii="Arial" w:hAnsi="Arial" w:cs="Arial" w:hint="eastAsia"/>
          <w:color w:val="222222"/>
        </w:rPr>
        <w:t>特里尼达和多巴哥赞扬该国数个旨在通过</w:t>
      </w:r>
      <w:r w:rsidRPr="00C4015C">
        <w:rPr>
          <w:rFonts w:ascii="Arial" w:hAnsi="Arial" w:cs="Arial" w:hint="eastAsia"/>
          <w:color w:val="222222"/>
        </w:rPr>
        <w:t>提高公众认识促进和保护人的方案。它还赞扬该国努力保护妇女、儿童和青少年。特里尼达和多巴哥指出</w:t>
      </w:r>
      <w:r>
        <w:rPr>
          <w:rFonts w:ascii="Arial" w:hAnsi="Arial" w:cs="Arial" w:hint="eastAsia"/>
          <w:color w:val="222222"/>
        </w:rPr>
        <w:t>，存在针对土著和非裔人民</w:t>
      </w:r>
      <w:r w:rsidRPr="00C4015C">
        <w:rPr>
          <w:rFonts w:ascii="Arial" w:hAnsi="Arial" w:cs="Arial" w:hint="eastAsia"/>
          <w:color w:val="222222"/>
        </w:rPr>
        <w:t>的歧视，并承认该国设立了反歧视股。它提出了一项建议。</w:t>
      </w:r>
    </w:p>
    <w:p w:rsidR="00B070A5" w:rsidRPr="00C4015C" w:rsidRDefault="00B070A5" w:rsidP="00546FE4">
      <w:pPr>
        <w:pStyle w:val="SingleTxt"/>
      </w:pPr>
      <w:r w:rsidRPr="00C4015C">
        <w:rPr>
          <w:bCs/>
        </w:rPr>
        <w:t>61</w:t>
      </w:r>
      <w:r w:rsidR="00211DFD">
        <w:rPr>
          <w:bCs/>
        </w:rPr>
        <w:t xml:space="preserve">.  </w:t>
      </w:r>
      <w:r w:rsidRPr="00C4015C">
        <w:rPr>
          <w:rFonts w:hint="eastAsia"/>
        </w:rPr>
        <w:t>乌克兰注意到该国</w:t>
      </w:r>
      <w:r w:rsidRPr="00C4015C">
        <w:rPr>
          <w:rFonts w:hint="eastAsia"/>
        </w:rPr>
        <w:t>2012</w:t>
      </w:r>
      <w:r w:rsidRPr="00C4015C">
        <w:rPr>
          <w:rFonts w:hint="eastAsia"/>
        </w:rPr>
        <w:t>年设立了常设委员会，以确保遵守巴拿马的国家和国际人权承诺并就</w:t>
      </w:r>
      <w:r>
        <w:rPr>
          <w:rFonts w:hint="eastAsia"/>
        </w:rPr>
        <w:t>其</w:t>
      </w:r>
      <w:r w:rsidRPr="00C4015C">
        <w:rPr>
          <w:rFonts w:hint="eastAsia"/>
        </w:rPr>
        <w:t>采取后续行动，乌克兰鼓励该国政府采取措施，进一步加强这一机制。乌克兰提出了若干建议。</w:t>
      </w:r>
    </w:p>
    <w:p w:rsidR="00B070A5" w:rsidRPr="00C4015C" w:rsidRDefault="00B070A5" w:rsidP="00211DFD">
      <w:pPr>
        <w:pStyle w:val="SingleTxt"/>
      </w:pPr>
      <w:r w:rsidRPr="00C4015C">
        <w:rPr>
          <w:bCs/>
        </w:rPr>
        <w:t>62</w:t>
      </w:r>
      <w:r w:rsidR="00211DFD">
        <w:rPr>
          <w:bCs/>
        </w:rPr>
        <w:t xml:space="preserve">.  </w:t>
      </w:r>
      <w:r w:rsidRPr="00C4015C">
        <w:rPr>
          <w:rFonts w:ascii="Arial" w:hAnsi="Arial" w:cs="Arial" w:hint="eastAsia"/>
          <w:color w:val="222222"/>
        </w:rPr>
        <w:t>英国承认该国在防止虐待、刑事司法系统和审前羁押方面取得的进展。关于批准《禁止酷刑公约任择议定书》，英国敦促巴拿马建立一个国家预防机制。在遵守有关土著人民权利的法律和监狱人满为患方面，人们仍然存在担忧。英国鼓励采用</w:t>
      </w:r>
      <w:r w:rsidRPr="00C4015C">
        <w:t>对抗制刑事司法</w:t>
      </w:r>
      <w:r w:rsidRPr="00C4015C">
        <w:rPr>
          <w:rFonts w:ascii="Arial" w:hAnsi="Arial" w:cs="Arial" w:hint="eastAsia"/>
          <w:color w:val="222222"/>
        </w:rPr>
        <w:t>制度，并在《宪法》中纳入有关性和基于性别歧视的措辞。英国提出了若干建议。</w:t>
      </w:r>
    </w:p>
    <w:p w:rsidR="00B070A5" w:rsidRPr="00C4015C" w:rsidRDefault="00B070A5" w:rsidP="00211DFD">
      <w:pPr>
        <w:pStyle w:val="SingleTxt"/>
      </w:pPr>
      <w:r w:rsidRPr="00C4015C">
        <w:rPr>
          <w:bCs/>
        </w:rPr>
        <w:t>63</w:t>
      </w:r>
      <w:r w:rsidR="00211DFD">
        <w:rPr>
          <w:bCs/>
        </w:rPr>
        <w:t xml:space="preserve">.  </w:t>
      </w:r>
      <w:r w:rsidRPr="00C4015C">
        <w:rPr>
          <w:rFonts w:ascii="Arial" w:hAnsi="Arial" w:cs="Arial" w:hint="eastAsia"/>
          <w:color w:val="222222"/>
        </w:rPr>
        <w:t>美国欢迎巴拿马承诺批准人权协定，促进妇女机会平等。尽管进行了司法系统改革，但美国注意到该国审前羁押时间长，监狱人满为患。美国赞扬该国采取措施打击强迫劳动和</w:t>
      </w:r>
      <w:r w:rsidRPr="00C4015C">
        <w:t>以性交易为目的的人口贩运</w:t>
      </w:r>
      <w:r w:rsidRPr="00C4015C">
        <w:rPr>
          <w:rFonts w:ascii="Arial" w:hAnsi="Arial" w:cs="Arial" w:hint="eastAsia"/>
          <w:color w:val="222222"/>
        </w:rPr>
        <w:t>，并鼓励识别和保护受害者。美国注意到，寻求庇护者的权利有限，敦促巴拿马为他们提供快速渠道，以获得教育和基本服务。它提出了若干建议。</w:t>
      </w:r>
    </w:p>
    <w:p w:rsidR="00B070A5" w:rsidRPr="00C4015C" w:rsidRDefault="00B070A5" w:rsidP="00211DFD">
      <w:pPr>
        <w:pStyle w:val="SingleTxt"/>
      </w:pPr>
      <w:r w:rsidRPr="00C4015C">
        <w:rPr>
          <w:bCs/>
        </w:rPr>
        <w:t>64</w:t>
      </w:r>
      <w:r w:rsidR="00211DFD">
        <w:rPr>
          <w:bCs/>
        </w:rPr>
        <w:t xml:space="preserve">.  </w:t>
      </w:r>
      <w:r w:rsidRPr="00C4015C">
        <w:rPr>
          <w:rFonts w:ascii="Arial" w:hAnsi="Arial" w:cs="Arial" w:hint="eastAsia"/>
          <w:color w:val="222222"/>
        </w:rPr>
        <w:t>乌拉圭着重谈到该国批准《禁止酷刑公约任择议定书》和《保护所有人免遭强迫失踪国际公约》，并敦促该国批准</w:t>
      </w:r>
      <w:r w:rsidRPr="00C4015C">
        <w:t>《经济、社会、文化权利国际公约任择议定书》</w:t>
      </w:r>
      <w:r w:rsidRPr="00C4015C">
        <w:rPr>
          <w:rFonts w:hint="eastAsia"/>
        </w:rPr>
        <w:t>和《</w:t>
      </w:r>
      <w:r w:rsidRPr="00C4015C">
        <w:t>保护所有移徙工人及其家庭成员权利国际公约》</w:t>
      </w:r>
      <w:r w:rsidRPr="00C4015C">
        <w:rPr>
          <w:rFonts w:ascii="Arial" w:hAnsi="Arial" w:cs="Arial" w:hint="eastAsia"/>
          <w:color w:val="222222"/>
        </w:rPr>
        <w:t>。乌拉圭欢迎巴拿马向全球和区域特别程序任务负责人发出长期邀请，将其视为对人权承诺的标志。乌拉圭赞扬该国设立国家常设人权委员会。乌拉圭提出了若干建议。</w:t>
      </w:r>
    </w:p>
    <w:p w:rsidR="00B070A5" w:rsidRPr="00C4015C" w:rsidRDefault="00B070A5" w:rsidP="00211DFD">
      <w:pPr>
        <w:pStyle w:val="SingleTxt"/>
      </w:pPr>
      <w:r w:rsidRPr="00C4015C">
        <w:rPr>
          <w:bCs/>
        </w:rPr>
        <w:t>65</w:t>
      </w:r>
      <w:r w:rsidR="00211DFD">
        <w:rPr>
          <w:bCs/>
        </w:rPr>
        <w:t xml:space="preserve">.  </w:t>
      </w:r>
      <w:r w:rsidRPr="00C4015C">
        <w:rPr>
          <w:rFonts w:ascii="Arial" w:hAnsi="Arial" w:cs="Arial" w:hint="eastAsia"/>
          <w:color w:val="222222"/>
        </w:rPr>
        <w:t>阿尔及利亚欢迎该国使国家法律框架与其人权承诺相一致。阿尔及利亚特别提到，该国通过了关于贩卖人口的法律及保护和加强妇女地位的立法。阿尔及利亚提出了若干建议。</w:t>
      </w:r>
    </w:p>
    <w:p w:rsidR="00B070A5" w:rsidRPr="00C4015C" w:rsidRDefault="00B070A5" w:rsidP="00546FE4">
      <w:pPr>
        <w:pStyle w:val="SingleTxt"/>
      </w:pPr>
      <w:r w:rsidRPr="00C4015C">
        <w:rPr>
          <w:bCs/>
        </w:rPr>
        <w:t>66</w:t>
      </w:r>
      <w:r w:rsidR="00211DFD">
        <w:rPr>
          <w:bCs/>
        </w:rPr>
        <w:t xml:space="preserve">.  </w:t>
      </w:r>
      <w:r>
        <w:rPr>
          <w:rFonts w:hint="eastAsia"/>
        </w:rPr>
        <w:t>安哥拉欢迎该国采取措施，保护难民和性剥削受害者，特别是妇女和儿童</w:t>
      </w:r>
      <w:r w:rsidRPr="00C4015C">
        <w:rPr>
          <w:rFonts w:hint="eastAsia"/>
        </w:rPr>
        <w:t>。安哥拉承认该国在</w:t>
      </w:r>
      <w:r>
        <w:rPr>
          <w:rFonts w:hint="eastAsia"/>
        </w:rPr>
        <w:t>消除</w:t>
      </w:r>
      <w:r w:rsidRPr="00C4015C">
        <w:rPr>
          <w:rFonts w:hint="eastAsia"/>
        </w:rPr>
        <w:t>贫困、贩运人口和失业、以及保护未成年人权利方面取得的进展。安哥拉对不人道拘留条件和少数族裔即非洲人后裔的融合问题表示关切。安哥拉提出了若干建议。</w:t>
      </w:r>
    </w:p>
    <w:p w:rsidR="00B070A5" w:rsidRPr="00C4015C" w:rsidRDefault="00B070A5" w:rsidP="00546FE4">
      <w:pPr>
        <w:pStyle w:val="SingleTxt"/>
      </w:pPr>
      <w:r w:rsidRPr="00C4015C">
        <w:rPr>
          <w:bCs/>
        </w:rPr>
        <w:t>67</w:t>
      </w:r>
      <w:r w:rsidR="00211DFD">
        <w:rPr>
          <w:bCs/>
        </w:rPr>
        <w:t xml:space="preserve">.  </w:t>
      </w:r>
      <w:r w:rsidRPr="00C4015C">
        <w:rPr>
          <w:rFonts w:hint="eastAsia"/>
        </w:rPr>
        <w:t>阿根廷欢迎该国批准《禁止酷刑公约任择议定书》、《保护所有人免遭强迫失踪国际公约》和《关于无国籍人地位的公约》。阿根廷敦促巴拿马批准《</w:t>
      </w:r>
      <w:r w:rsidRPr="00C4015C">
        <w:t>保护所有移徙工人及其家庭成员权利国际公约》</w:t>
      </w:r>
      <w:r w:rsidRPr="00C4015C">
        <w:rPr>
          <w:rFonts w:hint="eastAsia"/>
        </w:rPr>
        <w:t>及</w:t>
      </w:r>
      <w:r w:rsidRPr="00C4015C">
        <w:t>《经济、社会、文化权利国际公约》</w:t>
      </w:r>
      <w:r w:rsidRPr="00C4015C">
        <w:rPr>
          <w:rFonts w:hint="eastAsia"/>
        </w:rPr>
        <w:t>。阿</w:t>
      </w:r>
      <w:r>
        <w:rPr>
          <w:rFonts w:hint="eastAsia"/>
        </w:rPr>
        <w:t>根廷祝贺巴拿马就</w:t>
      </w:r>
      <w:r w:rsidRPr="00C4015C">
        <w:rPr>
          <w:rFonts w:hint="eastAsia"/>
        </w:rPr>
        <w:t>2010</w:t>
      </w:r>
      <w:r w:rsidRPr="00C4015C">
        <w:rPr>
          <w:rFonts w:hint="eastAsia"/>
        </w:rPr>
        <w:t>年</w:t>
      </w:r>
      <w:r>
        <w:rPr>
          <w:rFonts w:hint="eastAsia"/>
        </w:rPr>
        <w:t>Bocas del Toro</w:t>
      </w:r>
      <w:r w:rsidRPr="00C4015C">
        <w:rPr>
          <w:rFonts w:hint="eastAsia"/>
        </w:rPr>
        <w:t>发生的事件提供经济援助。阿根廷提出了若干建议。</w:t>
      </w:r>
    </w:p>
    <w:p w:rsidR="00B070A5" w:rsidRPr="00C4015C" w:rsidRDefault="00B070A5" w:rsidP="00546FE4">
      <w:pPr>
        <w:pStyle w:val="SingleTxt"/>
      </w:pPr>
      <w:r w:rsidRPr="00C4015C">
        <w:rPr>
          <w:bCs/>
        </w:rPr>
        <w:t>68</w:t>
      </w:r>
      <w:r w:rsidR="00211DFD">
        <w:rPr>
          <w:bCs/>
        </w:rPr>
        <w:t xml:space="preserve">.  </w:t>
      </w:r>
      <w:r w:rsidRPr="00C4015C">
        <w:rPr>
          <w:rFonts w:hint="eastAsia"/>
        </w:rPr>
        <w:t>澳大利亚欢迎最近的法律改革，以改进司法部门，包括从</w:t>
      </w:r>
      <w:r w:rsidRPr="00C4015C">
        <w:t>审问式诉讼制度</w:t>
      </w:r>
      <w:r w:rsidRPr="00C4015C">
        <w:rPr>
          <w:rFonts w:hint="eastAsia"/>
        </w:rPr>
        <w:t>改为</w:t>
      </w:r>
      <w:r w:rsidRPr="00C4015C">
        <w:rPr>
          <w:rFonts w:ascii="S" w:hAnsi="S"/>
        </w:rPr>
        <w:t>起诉式</w:t>
      </w:r>
      <w:r w:rsidRPr="00C4015C">
        <w:rPr>
          <w:rFonts w:hint="eastAsia"/>
        </w:rPr>
        <w:t>诉讼制度。澳大利亚仍然对监狱条件表示关注，特别是人满为患、缺乏足够的医疗服务和长期审前拘留</w:t>
      </w:r>
      <w:r w:rsidRPr="00546FE4">
        <w:rPr>
          <w:rFonts w:hint="eastAsia"/>
        </w:rPr>
        <w:t>。</w:t>
      </w:r>
      <w:r w:rsidRPr="00C4015C">
        <w:rPr>
          <w:rFonts w:hint="eastAsia"/>
        </w:rPr>
        <w:t>澳大利亚还一直对土著人民继续在获得基本服务、教育和卫生方面处于弱势表示关注</w:t>
      </w:r>
      <w:r w:rsidRPr="00C4015C">
        <w:t>。</w:t>
      </w:r>
      <w:r w:rsidRPr="00C4015C">
        <w:rPr>
          <w:rFonts w:hint="eastAsia"/>
        </w:rPr>
        <w:t>澳大利亚提出了若干建议。</w:t>
      </w:r>
    </w:p>
    <w:p w:rsidR="00B070A5" w:rsidRPr="00C4015C" w:rsidRDefault="00B070A5" w:rsidP="00546FE4">
      <w:pPr>
        <w:pStyle w:val="SingleTxt"/>
      </w:pPr>
      <w:r w:rsidRPr="00C4015C">
        <w:rPr>
          <w:bCs/>
        </w:rPr>
        <w:t>69</w:t>
      </w:r>
      <w:r w:rsidR="00211DFD">
        <w:rPr>
          <w:bCs/>
        </w:rPr>
        <w:t xml:space="preserve">.  </w:t>
      </w:r>
      <w:r w:rsidRPr="00C4015C">
        <w:rPr>
          <w:rFonts w:hint="eastAsia"/>
        </w:rPr>
        <w:t>巴巴多斯欢迎设立监察员办公室，并认为它可以补充国家人权委员会的工作，该委员会就巴拿马的人权义务开展后续工作。巴巴多斯补充说，用协调的方式处理人权政策概念化的问题将加强人权</w:t>
      </w:r>
      <w:r>
        <w:rPr>
          <w:rFonts w:hint="eastAsia"/>
        </w:rPr>
        <w:t>的架构。巴巴多斯指出，国家报告认识到必须颁布全面的反歧视立法，</w:t>
      </w:r>
      <w:r w:rsidRPr="00C4015C">
        <w:rPr>
          <w:rFonts w:hint="eastAsia"/>
        </w:rPr>
        <w:t>呼吁巴拿马注重把所有种族和族裔群体纳入主流，以争取</w:t>
      </w:r>
      <w:r>
        <w:rPr>
          <w:rFonts w:hint="eastAsia"/>
        </w:rPr>
        <w:t>实现</w:t>
      </w:r>
      <w:r w:rsidRPr="00C4015C">
        <w:rPr>
          <w:rFonts w:hint="eastAsia"/>
        </w:rPr>
        <w:t>更加包容的社会。</w:t>
      </w:r>
    </w:p>
    <w:p w:rsidR="00B070A5" w:rsidRPr="00C4015C" w:rsidRDefault="00B070A5" w:rsidP="00546FE4">
      <w:pPr>
        <w:pStyle w:val="SingleTxt"/>
      </w:pPr>
      <w:r w:rsidRPr="00C4015C">
        <w:rPr>
          <w:bCs/>
        </w:rPr>
        <w:t>70</w:t>
      </w:r>
      <w:r w:rsidR="00211DFD">
        <w:rPr>
          <w:bCs/>
        </w:rPr>
        <w:t xml:space="preserve">.  </w:t>
      </w:r>
      <w:r w:rsidRPr="00C4015C">
        <w:rPr>
          <w:rFonts w:hint="eastAsia"/>
        </w:rPr>
        <w:t>比利时承认</w:t>
      </w:r>
      <w:r>
        <w:rPr>
          <w:rFonts w:hint="eastAsia"/>
        </w:rPr>
        <w:t>该国</w:t>
      </w:r>
      <w:r w:rsidRPr="00C4015C">
        <w:rPr>
          <w:rFonts w:hint="eastAsia"/>
        </w:rPr>
        <w:t>自上一次审查以来取得的进展，特别是在打击有罪不罚、反对一切形式的歧视、言论自由、儿童权利和妇女权利方面。然而，比利时对妇女和女童的情况表示关切，并强调指出，据官方消息</w:t>
      </w:r>
      <w:r w:rsidRPr="00C4015C">
        <w:rPr>
          <w:rFonts w:ascii="MS Mincho" w:eastAsia="MS Mincho" w:hAnsi="MS Mincho" w:cs="MS Mincho" w:hint="eastAsia"/>
        </w:rPr>
        <w:t>来源</w:t>
      </w:r>
      <w:r w:rsidRPr="00C4015C">
        <w:rPr>
          <w:rFonts w:ascii="PMingLiU" w:eastAsia="PMingLiU" w:hAnsi="PMingLiU" w:cs="PMingLiU" w:hint="eastAsia"/>
        </w:rPr>
        <w:t>说</w:t>
      </w:r>
      <w:r w:rsidRPr="00C4015C">
        <w:rPr>
          <w:rFonts w:hint="eastAsia"/>
        </w:rPr>
        <w:t>，</w:t>
      </w:r>
      <w:r w:rsidRPr="00C4015C">
        <w:rPr>
          <w:rFonts w:hint="eastAsia"/>
        </w:rPr>
        <w:t>2009</w:t>
      </w:r>
      <w:r w:rsidRPr="00C4015C">
        <w:rPr>
          <w:rFonts w:hint="eastAsia"/>
        </w:rPr>
        <w:t>至</w:t>
      </w:r>
      <w:r w:rsidRPr="00C4015C">
        <w:rPr>
          <w:rFonts w:hint="eastAsia"/>
        </w:rPr>
        <w:t>2013</w:t>
      </w:r>
      <w:r w:rsidRPr="00C4015C">
        <w:rPr>
          <w:rFonts w:hint="eastAsia"/>
        </w:rPr>
        <w:t>年期间发生了</w:t>
      </w:r>
      <w:r w:rsidRPr="00C4015C">
        <w:rPr>
          <w:rFonts w:hint="eastAsia"/>
        </w:rPr>
        <w:t xml:space="preserve">200 </w:t>
      </w:r>
      <w:r w:rsidRPr="00C4015C">
        <w:rPr>
          <w:rFonts w:hint="eastAsia"/>
        </w:rPr>
        <w:t>起杀害妇女的案件。比利时</w:t>
      </w:r>
      <w:r w:rsidRPr="00C4015C">
        <w:t>提出了若干建议。</w:t>
      </w:r>
    </w:p>
    <w:p w:rsidR="00B070A5" w:rsidRPr="00402047" w:rsidRDefault="00B070A5" w:rsidP="00546FE4">
      <w:pPr>
        <w:pStyle w:val="SingleTxt"/>
      </w:pPr>
      <w:r w:rsidRPr="00402047">
        <w:rPr>
          <w:bCs/>
        </w:rPr>
        <w:t>71</w:t>
      </w:r>
      <w:r w:rsidR="00211DFD">
        <w:rPr>
          <w:bCs/>
        </w:rPr>
        <w:t xml:space="preserve">.  </w:t>
      </w:r>
      <w:r w:rsidRPr="00402047">
        <w:rPr>
          <w:rFonts w:hint="eastAsia"/>
        </w:rPr>
        <w:t>巴西承认巴拿马在争取消除贫困和不平等、普及教育、性别平等和防止对妇女的暴力方面取得的进展。对非洲裔和土著社区的歧视仍然是一个挑战，而且没有条款界定种族歧视行为。巴西强调其先前的建议，即巴拿马批准劳工组织第</w:t>
      </w:r>
      <w:r w:rsidRPr="00402047">
        <w:rPr>
          <w:rFonts w:hint="eastAsia"/>
        </w:rPr>
        <w:t>169</w:t>
      </w:r>
      <w:r w:rsidRPr="00402047">
        <w:rPr>
          <w:rFonts w:hint="eastAsia"/>
        </w:rPr>
        <w:t>号公约。巴西询问巴拿马有关土著</w:t>
      </w:r>
      <w:r>
        <w:rPr>
          <w:rFonts w:hint="eastAsia"/>
        </w:rPr>
        <w:t>、移民和</w:t>
      </w:r>
      <w:r w:rsidRPr="00402047">
        <w:rPr>
          <w:rFonts w:hint="eastAsia"/>
        </w:rPr>
        <w:t>难</w:t>
      </w:r>
      <w:r>
        <w:rPr>
          <w:rFonts w:hint="eastAsia"/>
        </w:rPr>
        <w:t>民</w:t>
      </w:r>
      <w:r w:rsidRPr="00402047">
        <w:rPr>
          <w:rFonts w:hint="eastAsia"/>
        </w:rPr>
        <w:t>儿童出生登记的战略。巴西敦促巴拿马通过关于儿童和青少年权利的立法，保护男女同性恋、双性恋、变性人和两性人。巴西提出了若干建议。</w:t>
      </w:r>
    </w:p>
    <w:p w:rsidR="00B070A5" w:rsidRPr="00402047" w:rsidRDefault="00B070A5" w:rsidP="00546FE4">
      <w:pPr>
        <w:pStyle w:val="SingleTxt"/>
      </w:pPr>
      <w:r w:rsidRPr="00402047">
        <w:rPr>
          <w:bCs/>
        </w:rPr>
        <w:t>72</w:t>
      </w:r>
      <w:r w:rsidR="00211DFD">
        <w:rPr>
          <w:bCs/>
        </w:rPr>
        <w:t xml:space="preserve">.  </w:t>
      </w:r>
      <w:r w:rsidRPr="00402047">
        <w:rPr>
          <w:rFonts w:hint="eastAsia"/>
        </w:rPr>
        <w:t>加拿大赞扬巴拿马通过第</w:t>
      </w:r>
      <w:r w:rsidRPr="00402047">
        <w:t>82/2013</w:t>
      </w:r>
      <w:r w:rsidRPr="00402047">
        <w:rPr>
          <w:rFonts w:hint="eastAsia"/>
        </w:rPr>
        <w:t>号</w:t>
      </w:r>
      <w:r>
        <w:rPr>
          <w:rFonts w:hint="eastAsia"/>
        </w:rPr>
        <w:t>法，将配偶谋杀妇女定为罪行，并对暴力侵害妇女处</w:t>
      </w:r>
      <w:r w:rsidRPr="00402047">
        <w:rPr>
          <w:rFonts w:hint="eastAsia"/>
        </w:rPr>
        <w:t>以刑事处罚。加拿大还欢迎该国</w:t>
      </w:r>
      <w:r>
        <w:rPr>
          <w:snapToGrid w:val="0"/>
          <w:szCs w:val="21"/>
        </w:rPr>
        <w:t>实行</w:t>
      </w:r>
      <w:r w:rsidRPr="00402047">
        <w:rPr>
          <w:snapToGrid w:val="0"/>
          <w:szCs w:val="21"/>
        </w:rPr>
        <w:t>新的对抗制刑事司法制度</w:t>
      </w:r>
      <w:r w:rsidRPr="00402047">
        <w:rPr>
          <w:rFonts w:hint="eastAsia"/>
        </w:rPr>
        <w:t>，并鼓励巴拿马在全国实行该制度。加拿大提出了若干建议。</w:t>
      </w:r>
    </w:p>
    <w:p w:rsidR="00B070A5" w:rsidRPr="00546FE4" w:rsidRDefault="00B070A5" w:rsidP="00546FE4">
      <w:pPr>
        <w:pStyle w:val="SingleTxt"/>
        <w:rPr>
          <w:spacing w:val="4"/>
        </w:rPr>
      </w:pPr>
      <w:r w:rsidRPr="00402047">
        <w:rPr>
          <w:bCs/>
        </w:rPr>
        <w:t>73</w:t>
      </w:r>
      <w:r w:rsidR="00211DFD">
        <w:rPr>
          <w:bCs/>
        </w:rPr>
        <w:t xml:space="preserve">.  </w:t>
      </w:r>
      <w:r w:rsidRPr="00402047">
        <w:rPr>
          <w:rFonts w:hint="eastAsia"/>
        </w:rPr>
        <w:t>智利承认巴拿马取得</w:t>
      </w:r>
      <w:r>
        <w:rPr>
          <w:rFonts w:hint="eastAsia"/>
        </w:rPr>
        <w:t>了</w:t>
      </w:r>
      <w:r w:rsidRPr="00402047">
        <w:rPr>
          <w:rFonts w:hint="eastAsia"/>
        </w:rPr>
        <w:t>进展，特别是在争取消除暴力侵害妇女方面，如将杀害妇女定为刑事犯罪。智利</w:t>
      </w:r>
      <w:r w:rsidRPr="00546FE4">
        <w:rPr>
          <w:rFonts w:hint="eastAsia"/>
          <w:spacing w:val="4"/>
        </w:rPr>
        <w:t>注意到</w:t>
      </w:r>
      <w:r w:rsidRPr="00546FE4">
        <w:rPr>
          <w:rFonts w:ascii="S" w:hAnsi="S"/>
          <w:snapToGrid w:val="0"/>
          <w:spacing w:val="4"/>
          <w:szCs w:val="21"/>
        </w:rPr>
        <w:t>起诉式</w:t>
      </w:r>
      <w:r w:rsidRPr="00546FE4">
        <w:rPr>
          <w:rFonts w:hint="eastAsia"/>
          <w:spacing w:val="4"/>
        </w:rPr>
        <w:t>刑事诉讼制度的发展和通过关于土著人民权利的立法。触法儿童和少年社会的融合应该是一个优先事项。智利提出了若干建议。</w:t>
      </w:r>
    </w:p>
    <w:p w:rsidR="00B070A5" w:rsidRPr="00402047" w:rsidRDefault="00B070A5" w:rsidP="00546FE4">
      <w:pPr>
        <w:pStyle w:val="SingleTxt"/>
      </w:pPr>
      <w:r w:rsidRPr="00546FE4">
        <w:rPr>
          <w:bCs/>
          <w:spacing w:val="4"/>
        </w:rPr>
        <w:t>74</w:t>
      </w:r>
      <w:r w:rsidR="00211DFD" w:rsidRPr="00546FE4">
        <w:rPr>
          <w:bCs/>
          <w:spacing w:val="4"/>
        </w:rPr>
        <w:t xml:space="preserve">.  </w:t>
      </w:r>
      <w:r w:rsidRPr="00546FE4">
        <w:rPr>
          <w:rFonts w:hint="eastAsia"/>
          <w:spacing w:val="4"/>
        </w:rPr>
        <w:t>中国赞扬巴拿马加强人权机制、就酷刑问题培训监狱工作人员、通过</w:t>
      </w:r>
      <w:r w:rsidRPr="00546FE4">
        <w:rPr>
          <w:snapToGrid w:val="0"/>
          <w:spacing w:val="4"/>
          <w:szCs w:val="21"/>
        </w:rPr>
        <w:t>司法协理</w:t>
      </w:r>
      <w:r w:rsidRPr="00546FE4">
        <w:rPr>
          <w:rFonts w:hint="eastAsia"/>
          <w:snapToGrid w:val="0"/>
          <w:spacing w:val="4"/>
          <w:szCs w:val="21"/>
        </w:rPr>
        <w:t>员方案</w:t>
      </w:r>
      <w:r w:rsidRPr="00546FE4">
        <w:rPr>
          <w:snapToGrid w:val="0"/>
          <w:spacing w:val="4"/>
          <w:szCs w:val="21"/>
        </w:rPr>
        <w:t>改善诉诸司法</w:t>
      </w:r>
      <w:r w:rsidRPr="00546FE4">
        <w:rPr>
          <w:rFonts w:hint="eastAsia"/>
          <w:spacing w:val="4"/>
        </w:rPr>
        <w:t>、提供法律支持</w:t>
      </w:r>
      <w:r w:rsidRPr="00402047">
        <w:rPr>
          <w:rFonts w:hint="eastAsia"/>
        </w:rPr>
        <w:t>、增加教育资源、促进性</w:t>
      </w:r>
      <w:r>
        <w:rPr>
          <w:rFonts w:hint="eastAsia"/>
        </w:rPr>
        <w:t>别平等、增加妇女就业并保护她们受教育的权利，以及保护儿童和残疾</w:t>
      </w:r>
      <w:r w:rsidRPr="00402047">
        <w:rPr>
          <w:rFonts w:hint="eastAsia"/>
        </w:rPr>
        <w:t>人的权利。中国提出了若干建议。</w:t>
      </w:r>
    </w:p>
    <w:p w:rsidR="00B070A5" w:rsidRPr="00402047" w:rsidRDefault="00B070A5" w:rsidP="00546FE4">
      <w:pPr>
        <w:pStyle w:val="SingleTxt"/>
      </w:pPr>
      <w:r w:rsidRPr="00402047">
        <w:rPr>
          <w:bCs/>
        </w:rPr>
        <w:t>75</w:t>
      </w:r>
      <w:r w:rsidR="00211DFD">
        <w:rPr>
          <w:bCs/>
        </w:rPr>
        <w:t xml:space="preserve">.  </w:t>
      </w:r>
      <w:r w:rsidRPr="00402047">
        <w:rPr>
          <w:rFonts w:hint="eastAsia"/>
        </w:rPr>
        <w:t>哥伦比亚着重谈到巴拿马对人权的承诺和落实第一次审查提出的各项建议的努力，特别是关于保护弱势群体获得保健的建议。哥伦比亚注意到关于非洲裔的行动计划。哥伦比亚提出了若干建议。</w:t>
      </w:r>
    </w:p>
    <w:p w:rsidR="00B070A5" w:rsidRPr="00402047" w:rsidRDefault="00B070A5" w:rsidP="00546FE4">
      <w:pPr>
        <w:pStyle w:val="SingleTxt"/>
      </w:pPr>
      <w:r w:rsidRPr="00402047">
        <w:rPr>
          <w:bCs/>
        </w:rPr>
        <w:t>76</w:t>
      </w:r>
      <w:r w:rsidR="00211DFD">
        <w:rPr>
          <w:bCs/>
        </w:rPr>
        <w:t xml:space="preserve">.  </w:t>
      </w:r>
      <w:r w:rsidRPr="00402047">
        <w:rPr>
          <w:rFonts w:hint="eastAsia"/>
        </w:rPr>
        <w:t>哥斯达黎加着重谈到巴拿马取得的进展，并注意到该国批准《禁止酷刑公约任择议定书》和《保护所有人免遭强迫失踪国际公约》。哥斯达黎加承认该国正在采取一些措施使国内立法与国际承诺相一致，并要求提供负责监测遵守人权承诺情况的委员会的补充信息。哥斯达黎加提出了若干建议。</w:t>
      </w:r>
    </w:p>
    <w:p w:rsidR="00B070A5" w:rsidRPr="00402047" w:rsidRDefault="00B070A5" w:rsidP="005F3F76">
      <w:pPr>
        <w:pStyle w:val="SingleTxt"/>
        <w:spacing w:after="180"/>
      </w:pPr>
      <w:r w:rsidRPr="00402047">
        <w:rPr>
          <w:bCs/>
        </w:rPr>
        <w:t>77</w:t>
      </w:r>
      <w:r w:rsidR="00211DFD">
        <w:rPr>
          <w:bCs/>
        </w:rPr>
        <w:t xml:space="preserve">.  </w:t>
      </w:r>
      <w:r w:rsidRPr="00402047">
        <w:rPr>
          <w:rFonts w:hint="eastAsia"/>
        </w:rPr>
        <w:t>古巴着重谈到</w:t>
      </w:r>
      <w:r>
        <w:rPr>
          <w:rFonts w:hint="eastAsia"/>
        </w:rPr>
        <w:t>该国</w:t>
      </w:r>
      <w:r w:rsidRPr="00402047">
        <w:rPr>
          <w:rFonts w:hint="eastAsia"/>
        </w:rPr>
        <w:t>在政府、学术界、专家和民间社会参与下编写国家报告。古巴承认在执行防止性剥削、性别平等、监狱制度改革的国家计划方面、以及在实现将每日生活费不足</w:t>
      </w:r>
      <w:r w:rsidRPr="00402047">
        <w:rPr>
          <w:rFonts w:hint="eastAsia"/>
        </w:rPr>
        <w:t>1</w:t>
      </w:r>
      <w:r w:rsidRPr="00402047">
        <w:rPr>
          <w:rFonts w:hint="eastAsia"/>
        </w:rPr>
        <w:t>美元的人口减少一半的目标方面取得的进展。古巴提出了若干建议。</w:t>
      </w:r>
    </w:p>
    <w:p w:rsidR="00B070A5" w:rsidRPr="00402047" w:rsidRDefault="00B070A5" w:rsidP="005F3F76">
      <w:pPr>
        <w:pStyle w:val="SingleTxt"/>
        <w:spacing w:after="180"/>
      </w:pPr>
      <w:r w:rsidRPr="00402047">
        <w:rPr>
          <w:bCs/>
        </w:rPr>
        <w:t>78</w:t>
      </w:r>
      <w:r w:rsidR="00211DFD">
        <w:rPr>
          <w:bCs/>
        </w:rPr>
        <w:t xml:space="preserve">.  </w:t>
      </w:r>
      <w:r w:rsidRPr="00402047">
        <w:rPr>
          <w:rFonts w:hint="eastAsia"/>
        </w:rPr>
        <w:t>摩洛哥欢迎该国政府采取体制和立法措施，落实促进和保护人权的框架，包括统一最低结婚年龄，建立防止酷刑</w:t>
      </w:r>
      <w:r>
        <w:rPr>
          <w:rFonts w:hint="eastAsia"/>
        </w:rPr>
        <w:t>的</w:t>
      </w:r>
      <w:r w:rsidRPr="00402047">
        <w:rPr>
          <w:rFonts w:hint="eastAsia"/>
        </w:rPr>
        <w:t>国家机制，通过法律设立儿童保护的综合制度，以及建立</w:t>
      </w:r>
      <w:r w:rsidRPr="00402047">
        <w:rPr>
          <w:snapToGrid w:val="0"/>
          <w:szCs w:val="21"/>
        </w:rPr>
        <w:t>人口贩运受害者庇护所</w:t>
      </w:r>
      <w:r w:rsidRPr="00402047">
        <w:rPr>
          <w:rFonts w:hint="eastAsia"/>
        </w:rPr>
        <w:t>。</w:t>
      </w:r>
    </w:p>
    <w:p w:rsidR="00B070A5" w:rsidRPr="00402047" w:rsidRDefault="00B070A5" w:rsidP="005F3F76">
      <w:pPr>
        <w:pStyle w:val="SingleTxt"/>
        <w:spacing w:after="180"/>
      </w:pPr>
      <w:r w:rsidRPr="00402047">
        <w:rPr>
          <w:bCs/>
        </w:rPr>
        <w:t>79</w:t>
      </w:r>
      <w:r w:rsidR="00211DFD">
        <w:rPr>
          <w:bCs/>
        </w:rPr>
        <w:t xml:space="preserve">.  </w:t>
      </w:r>
      <w:r w:rsidRPr="00402047">
        <w:rPr>
          <w:snapToGrid w:val="0"/>
          <w:szCs w:val="21"/>
        </w:rPr>
        <w:t>在答复事先提出的问题时，</w:t>
      </w:r>
      <w:r w:rsidRPr="00402047">
        <w:rPr>
          <w:rFonts w:hint="eastAsia"/>
        </w:rPr>
        <w:t>巴拿马代表团指出，自</w:t>
      </w:r>
      <w:r w:rsidRPr="00402047">
        <w:rPr>
          <w:rFonts w:hint="eastAsia"/>
        </w:rPr>
        <w:t>2010</w:t>
      </w:r>
      <w:r w:rsidRPr="00402047">
        <w:rPr>
          <w:rFonts w:hint="eastAsia"/>
        </w:rPr>
        <w:t>年以来，巴拿马政府一直在进行监狱改革，以减少拥挤、培训人员和加强对被拘留者人权的尊重。为此，监狱培训学院</w:t>
      </w:r>
      <w:r w:rsidRPr="00402047">
        <w:rPr>
          <w:rFonts w:hint="eastAsia"/>
        </w:rPr>
        <w:t>2011</w:t>
      </w:r>
      <w:r w:rsidRPr="00402047">
        <w:rPr>
          <w:rFonts w:hint="eastAsia"/>
        </w:rPr>
        <w:t>年重新开放，监狱工作人员的工作条件得到改善。政府还承诺通过一项法律，使监狱部门专业化。</w:t>
      </w:r>
    </w:p>
    <w:p w:rsidR="00B070A5" w:rsidRPr="00402047" w:rsidRDefault="00B070A5" w:rsidP="005F3F76">
      <w:pPr>
        <w:pStyle w:val="SingleTxt"/>
        <w:spacing w:after="180"/>
      </w:pPr>
      <w:r w:rsidRPr="00402047">
        <w:rPr>
          <w:bCs/>
        </w:rPr>
        <w:t>80</w:t>
      </w:r>
      <w:r w:rsidR="00211DFD">
        <w:rPr>
          <w:bCs/>
        </w:rPr>
        <w:t xml:space="preserve">.  </w:t>
      </w:r>
      <w:r w:rsidRPr="00402047">
        <w:rPr>
          <w:rFonts w:hint="eastAsia"/>
        </w:rPr>
        <w:t>同样，</w:t>
      </w:r>
      <w:r w:rsidRPr="00402047">
        <w:rPr>
          <w:rFonts w:hint="eastAsia"/>
        </w:rPr>
        <w:t>45</w:t>
      </w:r>
      <w:r w:rsidRPr="00402047">
        <w:rPr>
          <w:rFonts w:hint="eastAsia"/>
        </w:rPr>
        <w:t>％被剥夺自由的已决犯被分类，审前被拘留者与已决犯的分离工作正在进行。虽然政府意识到，建造监狱本身并不解决制度问题，但它认为有必要改善监狱基础设施，以确保尊重被拘留者的人权。在这方面，可容纳</w:t>
      </w:r>
      <w:r w:rsidRPr="00402047">
        <w:rPr>
          <w:rFonts w:hint="eastAsia"/>
        </w:rPr>
        <w:t>5</w:t>
      </w:r>
      <w:r w:rsidR="005F3F76">
        <w:rPr>
          <w:rFonts w:hint="eastAsia"/>
        </w:rPr>
        <w:t>,</w:t>
      </w:r>
      <w:r w:rsidRPr="00402047">
        <w:rPr>
          <w:rFonts w:hint="eastAsia"/>
        </w:rPr>
        <w:t>000</w:t>
      </w:r>
      <w:r w:rsidRPr="00402047">
        <w:rPr>
          <w:rFonts w:hint="eastAsia"/>
        </w:rPr>
        <w:t>多名被拘留者的“</w:t>
      </w:r>
      <w:r w:rsidRPr="00402047">
        <w:t>Nueva Joya</w:t>
      </w:r>
      <w:r w:rsidRPr="00402047">
        <w:rPr>
          <w:rFonts w:hint="eastAsia"/>
        </w:rPr>
        <w:t>”监狱即将启用。</w:t>
      </w:r>
    </w:p>
    <w:p w:rsidR="00B070A5" w:rsidRPr="00402047" w:rsidRDefault="00B070A5" w:rsidP="005F3F76">
      <w:pPr>
        <w:pStyle w:val="SingleTxt"/>
        <w:spacing w:after="180"/>
      </w:pPr>
      <w:r w:rsidRPr="00402047">
        <w:rPr>
          <w:bCs/>
        </w:rPr>
        <w:t>81</w:t>
      </w:r>
      <w:r w:rsidR="00211DFD">
        <w:rPr>
          <w:bCs/>
        </w:rPr>
        <w:t xml:space="preserve">.  </w:t>
      </w:r>
      <w:r w:rsidRPr="00402047">
        <w:rPr>
          <w:rFonts w:hint="eastAsia"/>
        </w:rPr>
        <w:t>关于被剥夺自由的</w:t>
      </w:r>
      <w:r>
        <w:rPr>
          <w:rFonts w:hint="eastAsia"/>
        </w:rPr>
        <w:t>妇女，政府从性别和权利的角度进行了对话，并设计了一个特殊方案，</w:t>
      </w:r>
      <w:r w:rsidRPr="00402047">
        <w:rPr>
          <w:rFonts w:hint="eastAsia"/>
        </w:rPr>
        <w:t>帮助</w:t>
      </w:r>
      <w:r w:rsidRPr="00402047">
        <w:rPr>
          <w:snapToGrid w:val="0"/>
          <w:szCs w:val="21"/>
        </w:rPr>
        <w:t>被拘禁</w:t>
      </w:r>
      <w:r w:rsidRPr="00402047">
        <w:rPr>
          <w:rFonts w:hint="eastAsia"/>
        </w:rPr>
        <w:t>的妇女。关于被拘留的少年，政府优先为他们提供全面的照顾并改善基础设施。</w:t>
      </w:r>
    </w:p>
    <w:p w:rsidR="00B070A5" w:rsidRPr="00402047" w:rsidRDefault="00B070A5" w:rsidP="005F3F76">
      <w:pPr>
        <w:pStyle w:val="SingleTxt"/>
        <w:spacing w:after="180"/>
      </w:pPr>
      <w:r w:rsidRPr="00402047">
        <w:rPr>
          <w:bCs/>
        </w:rPr>
        <w:t>82</w:t>
      </w:r>
      <w:r w:rsidR="00211DFD">
        <w:rPr>
          <w:bCs/>
        </w:rPr>
        <w:t xml:space="preserve">.  </w:t>
      </w:r>
      <w:r>
        <w:rPr>
          <w:rFonts w:hint="eastAsia"/>
        </w:rPr>
        <w:t>关于土著人民权利，政府正在与</w:t>
      </w:r>
      <w:r w:rsidRPr="00402047">
        <w:rPr>
          <w:rFonts w:hint="eastAsia"/>
        </w:rPr>
        <w:t>土著当局协商制定一项全面的发展计划。该计划有三个组成部分：政治，经济和社会。政治部分旨在加强传统的土著结构和权威。经济部分寻求</w:t>
      </w:r>
      <w:r>
        <w:rPr>
          <w:rFonts w:hint="eastAsia"/>
        </w:rPr>
        <w:t>降低</w:t>
      </w:r>
      <w:r w:rsidRPr="00402047">
        <w:rPr>
          <w:rFonts w:hint="eastAsia"/>
        </w:rPr>
        <w:t>贫困水平以及通过加强生产和传统经济结构改善土著人民的经济条件。社会部分寻求实施具体方案，以改善土著领地的教育、文化、卫生、住房和基础设施。</w:t>
      </w:r>
    </w:p>
    <w:p w:rsidR="00B070A5" w:rsidRPr="00402047" w:rsidRDefault="00B070A5" w:rsidP="005F3F76">
      <w:pPr>
        <w:pStyle w:val="SingleTxt"/>
        <w:spacing w:after="180"/>
      </w:pPr>
      <w:r w:rsidRPr="00402047">
        <w:rPr>
          <w:bCs/>
        </w:rPr>
        <w:t>83</w:t>
      </w:r>
      <w:r w:rsidR="00211DFD">
        <w:rPr>
          <w:bCs/>
        </w:rPr>
        <w:t xml:space="preserve">.  </w:t>
      </w:r>
      <w:r w:rsidRPr="00402047">
        <w:rPr>
          <w:rFonts w:hint="eastAsia"/>
        </w:rPr>
        <w:t>关于</w:t>
      </w:r>
      <w:r w:rsidRPr="00402047">
        <w:rPr>
          <w:snapToGrid w:val="0"/>
          <w:szCs w:val="21"/>
        </w:rPr>
        <w:t>对抗制刑事司法制度</w:t>
      </w:r>
      <w:r w:rsidRPr="00402047">
        <w:rPr>
          <w:rFonts w:hint="eastAsia"/>
        </w:rPr>
        <w:t>的实施，其应用将在</w:t>
      </w:r>
      <w:r w:rsidRPr="00402047">
        <w:rPr>
          <w:rFonts w:hint="eastAsia"/>
        </w:rPr>
        <w:t>2015</w:t>
      </w:r>
      <w:r w:rsidRPr="00402047">
        <w:rPr>
          <w:rFonts w:hint="eastAsia"/>
        </w:rPr>
        <w:t>年</w:t>
      </w:r>
      <w:r w:rsidRPr="00402047">
        <w:rPr>
          <w:rFonts w:hint="eastAsia"/>
        </w:rPr>
        <w:t>9</w:t>
      </w:r>
      <w:r w:rsidRPr="00402047">
        <w:rPr>
          <w:rFonts w:hint="eastAsia"/>
        </w:rPr>
        <w:t>月扩大到四个司法区中的第三个。到</w:t>
      </w:r>
      <w:r w:rsidRPr="00402047">
        <w:rPr>
          <w:rFonts w:hint="eastAsia"/>
        </w:rPr>
        <w:t>2016</w:t>
      </w:r>
      <w:r w:rsidRPr="00402047">
        <w:rPr>
          <w:rFonts w:hint="eastAsia"/>
        </w:rPr>
        <w:t>年</w:t>
      </w:r>
      <w:r w:rsidRPr="00402047">
        <w:rPr>
          <w:rFonts w:hint="eastAsia"/>
        </w:rPr>
        <w:t>9</w:t>
      </w:r>
      <w:r w:rsidRPr="00402047">
        <w:rPr>
          <w:rFonts w:hint="eastAsia"/>
        </w:rPr>
        <w:t>月，该制度即应遍及全国各地。据官方统计，适用新司法制度，法院诉讼时间减少了</w:t>
      </w:r>
      <w:r w:rsidRPr="00402047">
        <w:rPr>
          <w:rFonts w:hint="eastAsia"/>
        </w:rPr>
        <w:t>63</w:t>
      </w:r>
      <w:r w:rsidRPr="00402047">
        <w:rPr>
          <w:rFonts w:hint="eastAsia"/>
        </w:rPr>
        <w:t>％，采用预防性拘留减少了</w:t>
      </w:r>
      <w:r>
        <w:rPr>
          <w:rFonts w:hint="eastAsia"/>
        </w:rPr>
        <w:t>60-</w:t>
      </w:r>
      <w:r w:rsidRPr="00402047">
        <w:rPr>
          <w:rFonts w:hint="eastAsia"/>
        </w:rPr>
        <w:t>70</w:t>
      </w:r>
      <w:r w:rsidRPr="00402047">
        <w:rPr>
          <w:rFonts w:hint="eastAsia"/>
        </w:rPr>
        <w:t>％。</w:t>
      </w:r>
    </w:p>
    <w:p w:rsidR="00B070A5" w:rsidRPr="00402047" w:rsidRDefault="00B070A5" w:rsidP="005F3F76">
      <w:pPr>
        <w:pStyle w:val="SingleTxt"/>
        <w:spacing w:after="180"/>
      </w:pPr>
      <w:r w:rsidRPr="00402047">
        <w:rPr>
          <w:bCs/>
        </w:rPr>
        <w:t>84</w:t>
      </w:r>
      <w:r w:rsidR="00211DFD">
        <w:rPr>
          <w:bCs/>
        </w:rPr>
        <w:t xml:space="preserve">.  </w:t>
      </w:r>
      <w:r w:rsidRPr="00402047">
        <w:rPr>
          <w:rFonts w:hint="eastAsia"/>
        </w:rPr>
        <w:t>关于采取行动减少</w:t>
      </w:r>
      <w:r w:rsidRPr="00402047">
        <w:rPr>
          <w:snapToGrid w:val="0"/>
          <w:szCs w:val="21"/>
        </w:rPr>
        <w:t>暴力侵害妇女</w:t>
      </w:r>
      <w:r w:rsidRPr="00402047">
        <w:rPr>
          <w:rFonts w:hint="eastAsia"/>
        </w:rPr>
        <w:t>行为的问题</w:t>
      </w:r>
      <w:r>
        <w:rPr>
          <w:rFonts w:hint="eastAsia"/>
        </w:rPr>
        <w:t>和建议，巴拿马制定了各种法规、规划、政策和方案，为面临各种形式</w:t>
      </w:r>
      <w:r w:rsidRPr="00402047">
        <w:rPr>
          <w:rFonts w:hint="eastAsia"/>
        </w:rPr>
        <w:t>暴力的妇女提供援助。</w:t>
      </w:r>
    </w:p>
    <w:p w:rsidR="00B070A5" w:rsidRPr="00402047" w:rsidRDefault="00B070A5" w:rsidP="005F3F76">
      <w:pPr>
        <w:pStyle w:val="SingleTxt"/>
        <w:spacing w:after="180"/>
      </w:pPr>
      <w:r w:rsidRPr="00402047">
        <w:rPr>
          <w:bCs/>
        </w:rPr>
        <w:t>85</w:t>
      </w:r>
      <w:r w:rsidR="00211DFD">
        <w:rPr>
          <w:bCs/>
        </w:rPr>
        <w:t xml:space="preserve">.  </w:t>
      </w:r>
      <w:r w:rsidRPr="00402047">
        <w:rPr>
          <w:rFonts w:hint="eastAsia"/>
        </w:rPr>
        <w:t>社会发展部指导和护理综合中心免费提供全面的专业护理、心理咨询和法律咨询。全国妇女</w:t>
      </w:r>
      <w:r w:rsidRPr="00402047">
        <w:rPr>
          <w:snapToGrid w:val="0"/>
          <w:szCs w:val="21"/>
        </w:rPr>
        <w:t>研究所</w:t>
      </w:r>
      <w:r>
        <w:rPr>
          <w:rFonts w:hint="eastAsia"/>
        </w:rPr>
        <w:t>还通过跨学科小组为家庭暴力和其他形式暴力</w:t>
      </w:r>
      <w:r w:rsidRPr="00402047">
        <w:rPr>
          <w:rFonts w:hint="eastAsia"/>
        </w:rPr>
        <w:t>受害妇女提供社会心理和法律支持。</w:t>
      </w:r>
      <w:r>
        <w:rPr>
          <w:rFonts w:hint="eastAsia"/>
        </w:rPr>
        <w:t>还</w:t>
      </w:r>
      <w:r w:rsidRPr="00402047">
        <w:rPr>
          <w:rFonts w:hint="eastAsia"/>
        </w:rPr>
        <w:t>建立</w:t>
      </w:r>
      <w:r>
        <w:rPr>
          <w:rFonts w:hint="eastAsia"/>
        </w:rPr>
        <w:t>了</w:t>
      </w:r>
      <w:r w:rsidRPr="00402047">
        <w:rPr>
          <w:snapToGrid w:val="0"/>
          <w:szCs w:val="21"/>
        </w:rPr>
        <w:t>打击暴力侵害妇女行为</w:t>
      </w:r>
      <w:r w:rsidRPr="00402047">
        <w:rPr>
          <w:rFonts w:hint="eastAsia"/>
        </w:rPr>
        <w:t>的当地网络，其中许多得到联合国系统</w:t>
      </w:r>
      <w:r w:rsidRPr="00402047">
        <w:rPr>
          <w:rFonts w:ascii="SimSun" w:hAnsi="SimSun" w:cs="SimSun" w:hint="eastAsia"/>
        </w:rPr>
        <w:t>机构各实体的支持</w:t>
      </w:r>
      <w:r w:rsidRPr="00402047">
        <w:rPr>
          <w:rFonts w:hint="eastAsia"/>
        </w:rPr>
        <w:t>。司法部门工作人员也经过培训，特别是</w:t>
      </w:r>
      <w:r>
        <w:rPr>
          <w:rFonts w:hint="eastAsia"/>
        </w:rPr>
        <w:t>那些</w:t>
      </w:r>
      <w:r w:rsidRPr="00402047">
        <w:rPr>
          <w:rFonts w:hint="eastAsia"/>
        </w:rPr>
        <w:t>与女受害者和犯罪嫌疑人接触的官员。</w:t>
      </w:r>
    </w:p>
    <w:p w:rsidR="00B070A5" w:rsidRPr="00402047" w:rsidRDefault="00B070A5" w:rsidP="005F3F76">
      <w:pPr>
        <w:pStyle w:val="SingleTxt"/>
        <w:keepNext/>
        <w:keepLines/>
      </w:pPr>
      <w:r w:rsidRPr="00402047">
        <w:rPr>
          <w:bCs/>
        </w:rPr>
        <w:t>86</w:t>
      </w:r>
      <w:r w:rsidR="00211DFD">
        <w:rPr>
          <w:bCs/>
        </w:rPr>
        <w:t xml:space="preserve">.  </w:t>
      </w:r>
      <w:r w:rsidRPr="00402047">
        <w:rPr>
          <w:rFonts w:hint="eastAsia"/>
        </w:rPr>
        <w:t>该国代表团强调，巴拿马正在执行有关妇女平等机会的公共政策。在民间社会的广泛参与下，正在制定机构间计划，以落实这项政策。</w:t>
      </w:r>
    </w:p>
    <w:p w:rsidR="00B070A5" w:rsidRPr="00402047" w:rsidRDefault="00B070A5" w:rsidP="00CD27B3">
      <w:pPr>
        <w:pStyle w:val="SingleTxt"/>
      </w:pPr>
      <w:r w:rsidRPr="00402047">
        <w:rPr>
          <w:bCs/>
        </w:rPr>
        <w:t>87</w:t>
      </w:r>
      <w:r w:rsidR="00211DFD">
        <w:rPr>
          <w:bCs/>
        </w:rPr>
        <w:t xml:space="preserve">.  </w:t>
      </w:r>
      <w:r w:rsidRPr="00402047">
        <w:rPr>
          <w:rFonts w:hint="eastAsia"/>
        </w:rPr>
        <w:t>统计制度从性别角度得到加强和更新，正在为农村妇女开展项</w:t>
      </w:r>
      <w:r>
        <w:rPr>
          <w:rFonts w:hint="eastAsia"/>
        </w:rPr>
        <w:t>目，以提供获得咨询、培训和信贷的手段，</w:t>
      </w:r>
      <w:r w:rsidRPr="00402047">
        <w:rPr>
          <w:rFonts w:hint="eastAsia"/>
        </w:rPr>
        <w:t>促进</w:t>
      </w:r>
      <w:r w:rsidRPr="00402047">
        <w:rPr>
          <w:snapToGrid w:val="0"/>
          <w:szCs w:val="21"/>
        </w:rPr>
        <w:t>赋予经济权能</w:t>
      </w:r>
      <w:r w:rsidRPr="00402047">
        <w:rPr>
          <w:rFonts w:hint="eastAsia"/>
        </w:rPr>
        <w:t>。</w:t>
      </w:r>
    </w:p>
    <w:p w:rsidR="00B070A5" w:rsidRPr="00402047" w:rsidRDefault="00B070A5" w:rsidP="00CD27B3">
      <w:pPr>
        <w:pStyle w:val="SingleTxt"/>
      </w:pPr>
      <w:r w:rsidRPr="00402047">
        <w:rPr>
          <w:bCs/>
        </w:rPr>
        <w:t>88</w:t>
      </w:r>
      <w:r w:rsidR="00211DFD">
        <w:rPr>
          <w:bCs/>
        </w:rPr>
        <w:t xml:space="preserve">.  </w:t>
      </w:r>
      <w:r>
        <w:rPr>
          <w:rFonts w:hint="eastAsia"/>
        </w:rPr>
        <w:t>巴拿马感谢在互动对话期间以开放和建设性</w:t>
      </w:r>
      <w:r w:rsidR="00CD27B3">
        <w:rPr>
          <w:rFonts w:hint="eastAsia"/>
        </w:rPr>
        <w:t>态度就国际社会所关心的</w:t>
      </w:r>
      <w:r w:rsidRPr="00402047">
        <w:rPr>
          <w:rFonts w:hint="eastAsia"/>
        </w:rPr>
        <w:t>影响到巴拿马人民人权问题发言的各代表团。</w:t>
      </w:r>
    </w:p>
    <w:p w:rsidR="00B070A5" w:rsidRPr="00402047" w:rsidRDefault="00B070A5" w:rsidP="000079F3">
      <w:pPr>
        <w:pStyle w:val="SingleTxt"/>
        <w:rPr>
          <w:snapToGrid w:val="0"/>
          <w:szCs w:val="21"/>
        </w:rPr>
      </w:pPr>
      <w:r w:rsidRPr="00402047">
        <w:rPr>
          <w:bCs/>
        </w:rPr>
        <w:t>89</w:t>
      </w:r>
      <w:r w:rsidR="00211DFD">
        <w:rPr>
          <w:bCs/>
        </w:rPr>
        <w:t xml:space="preserve">.  </w:t>
      </w:r>
      <w:r w:rsidRPr="00402047">
        <w:rPr>
          <w:rFonts w:hint="eastAsia"/>
        </w:rPr>
        <w:t>最后，该国代表团表示，自</w:t>
      </w:r>
      <w:r w:rsidRPr="00402047">
        <w:rPr>
          <w:rFonts w:hint="eastAsia"/>
        </w:rPr>
        <w:t>2010</w:t>
      </w:r>
      <w:r w:rsidRPr="00402047">
        <w:rPr>
          <w:rFonts w:hint="eastAsia"/>
        </w:rPr>
        <w:t>年以来，政府就其第一次审查所收到的建议开展落实工作。它承认，这项工作还没有结束。该国代表团重申，政府承诺保护人权。第二次普遍定期审议期间收到的建议将提供指导和支持，以改善共存和谅解的文化，这是促进人权的基石，有助于加强巴拿马的民主。</w:t>
      </w:r>
    </w:p>
    <w:p w:rsidR="000079F3" w:rsidRPr="000079F3" w:rsidRDefault="000079F3" w:rsidP="000079F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079F3" w:rsidRPr="000079F3" w:rsidRDefault="000079F3" w:rsidP="000079F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079F3" w:rsidRPr="000079F3" w:rsidRDefault="000079F3" w:rsidP="000079F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070A5" w:rsidRPr="000B6957" w:rsidRDefault="00B070A5" w:rsidP="000079F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0B6957">
        <w:tab/>
      </w:r>
      <w:bookmarkStart w:id="10" w:name="Section_HDR_II_Conclusions_recommendatio"/>
      <w:r w:rsidRPr="000B6957">
        <w:rPr>
          <w:rFonts w:hint="eastAsia"/>
        </w:rPr>
        <w:t>二</w:t>
      </w:r>
      <w:r w:rsidR="00211DFD">
        <w:t>.</w:t>
      </w:r>
      <w:r w:rsidR="000079F3">
        <w:rPr>
          <w:rFonts w:hint="eastAsia"/>
        </w:rPr>
        <w:tab/>
      </w:r>
      <w:bookmarkEnd w:id="10"/>
      <w:r w:rsidRPr="000B6957">
        <w:rPr>
          <w:rFonts w:hint="eastAsia"/>
        </w:rPr>
        <w:t>结论和建议</w:t>
      </w:r>
      <w:r w:rsidRPr="00CD2F7E">
        <w:rPr>
          <w:sz w:val="32"/>
          <w:szCs w:val="32"/>
          <w:vertAlign w:val="superscript"/>
        </w:rPr>
        <w:footnoteReference w:customMarkFollows="1" w:id="2"/>
        <w:sym w:font="Symbol" w:char="F02A"/>
      </w:r>
      <w:r w:rsidRPr="00CD2F7E">
        <w:rPr>
          <w:sz w:val="32"/>
          <w:szCs w:val="32"/>
          <w:vertAlign w:val="superscript"/>
        </w:rPr>
        <w:sym w:font="Symbol" w:char="F02A"/>
      </w:r>
    </w:p>
    <w:p w:rsidR="000079F3" w:rsidRPr="000079F3" w:rsidRDefault="000079F3" w:rsidP="000079F3">
      <w:pPr>
        <w:pStyle w:val="SingleTxt"/>
        <w:spacing w:after="0" w:line="120" w:lineRule="exact"/>
        <w:rPr>
          <w:b/>
          <w:sz w:val="10"/>
        </w:rPr>
      </w:pPr>
    </w:p>
    <w:p w:rsidR="000079F3" w:rsidRPr="000079F3" w:rsidRDefault="000079F3" w:rsidP="000079F3">
      <w:pPr>
        <w:pStyle w:val="SingleTxt"/>
        <w:spacing w:after="0" w:line="120" w:lineRule="exact"/>
        <w:rPr>
          <w:b/>
          <w:sz w:val="10"/>
        </w:rPr>
      </w:pPr>
    </w:p>
    <w:p w:rsidR="00B070A5" w:rsidRPr="000079F3" w:rsidRDefault="00B070A5" w:rsidP="005F3F76">
      <w:pPr>
        <w:pStyle w:val="SingleTxt"/>
        <w:spacing w:after="160"/>
        <w:rPr>
          <w:rFonts w:asciiTheme="majorBidi" w:eastAsia="SimHei" w:hAnsiTheme="majorBidi" w:cstheme="majorBidi"/>
        </w:rPr>
      </w:pPr>
      <w:r w:rsidRPr="000079F3">
        <w:rPr>
          <w:rFonts w:asciiTheme="majorBidi" w:eastAsia="SimHei" w:hAnsiTheme="majorBidi" w:cstheme="majorBidi"/>
        </w:rPr>
        <w:t>90</w:t>
      </w:r>
      <w:r w:rsidR="00211DFD" w:rsidRPr="000079F3">
        <w:rPr>
          <w:rFonts w:asciiTheme="majorBidi" w:eastAsia="SimHei" w:hAnsiTheme="majorBidi" w:cstheme="majorBidi"/>
        </w:rPr>
        <w:t xml:space="preserve">.  </w:t>
      </w:r>
      <w:r w:rsidRPr="000079F3">
        <w:rPr>
          <w:rFonts w:asciiTheme="majorBidi" w:eastAsia="SimHei" w:hAnsiTheme="majorBidi" w:cstheme="majorBidi"/>
          <w:color w:val="222222"/>
        </w:rPr>
        <w:t>巴拿马</w:t>
      </w:r>
      <w:r w:rsidRPr="000079F3">
        <w:rPr>
          <w:rFonts w:asciiTheme="majorBidi" w:eastAsia="SimHei" w:hAnsiTheme="majorBidi" w:cstheme="majorBidi"/>
        </w:rPr>
        <w:t>审查了互动对话期间提出的下列建议并表示支持</w:t>
      </w:r>
      <w:r w:rsidRPr="000079F3">
        <w:rPr>
          <w:rFonts w:asciiTheme="majorBidi" w:eastAsia="SimHei" w:hAnsiTheme="majorBidi" w:cstheme="majorBidi"/>
        </w:rPr>
        <w:t>:</w:t>
      </w:r>
    </w:p>
    <w:p w:rsidR="00B070A5" w:rsidRPr="000079F3" w:rsidRDefault="00B070A5" w:rsidP="005F3F76">
      <w:pPr>
        <w:pStyle w:val="SingleTxt"/>
        <w:tabs>
          <w:tab w:val="clear" w:pos="1264"/>
          <w:tab w:val="clear" w:pos="2126"/>
          <w:tab w:val="clear" w:pos="2557"/>
          <w:tab w:val="left" w:pos="2552"/>
        </w:tabs>
        <w:spacing w:after="160"/>
        <w:ind w:left="1701"/>
        <w:rPr>
          <w:rFonts w:asciiTheme="majorBidi" w:eastAsia="SimHei" w:hAnsiTheme="majorBidi" w:cstheme="majorBidi"/>
        </w:rPr>
      </w:pPr>
      <w:r w:rsidRPr="000079F3">
        <w:rPr>
          <w:rFonts w:asciiTheme="majorBidi" w:eastAsia="SimHei" w:hAnsiTheme="majorBidi" w:cstheme="majorBidi"/>
        </w:rPr>
        <w:t>90.1</w:t>
      </w:r>
      <w:r w:rsidR="000079F3">
        <w:rPr>
          <w:rFonts w:asciiTheme="majorBidi" w:eastAsia="SimHei" w:hAnsiTheme="majorBidi" w:cstheme="majorBidi"/>
        </w:rPr>
        <w:t xml:space="preserve">  </w:t>
      </w:r>
      <w:r w:rsidRPr="000079F3">
        <w:rPr>
          <w:rFonts w:asciiTheme="majorBidi" w:eastAsia="SimHei" w:hAnsiTheme="majorBidi" w:cstheme="majorBidi"/>
        </w:rPr>
        <w:t>考虑批准或加入国际劳工组织关于独立国家境内土著和部落民族的第</w:t>
      </w:r>
      <w:r w:rsidRPr="000079F3">
        <w:rPr>
          <w:rFonts w:asciiTheme="majorBidi" w:eastAsia="SimHei" w:hAnsiTheme="majorBidi" w:cstheme="majorBidi"/>
        </w:rPr>
        <w:t>169</w:t>
      </w:r>
      <w:r w:rsidRPr="000079F3">
        <w:rPr>
          <w:rFonts w:asciiTheme="majorBidi" w:eastAsia="SimHei" w:hAnsiTheme="majorBidi" w:cstheme="majorBidi"/>
        </w:rPr>
        <w:t>号公约。秘鲁准备就这个问题与巴拿马分享其经验</w:t>
      </w:r>
      <w:r w:rsidR="000079F3" w:rsidRPr="000079F3">
        <w:rPr>
          <w:rFonts w:asciiTheme="majorBidi" w:eastAsia="SimHei" w:hAnsiTheme="majorBidi" w:cstheme="majorBidi"/>
        </w:rPr>
        <w:t>(</w:t>
      </w:r>
      <w:r w:rsidRPr="000079F3">
        <w:rPr>
          <w:rFonts w:asciiTheme="majorBidi" w:eastAsia="SimHei" w:hAnsiTheme="majorBidi" w:cstheme="majorBidi"/>
        </w:rPr>
        <w:t>秘鲁</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90.2</w:t>
      </w:r>
      <w:r w:rsidR="000079F3">
        <w:rPr>
          <w:rFonts w:asciiTheme="majorBidi" w:eastAsia="SimHei" w:hAnsiTheme="majorBidi" w:cstheme="majorBidi"/>
        </w:rPr>
        <w:t xml:space="preserve">  </w:t>
      </w:r>
      <w:r w:rsidRPr="000079F3">
        <w:rPr>
          <w:rFonts w:asciiTheme="majorBidi" w:eastAsia="SimHei" w:hAnsiTheme="majorBidi" w:cstheme="majorBidi"/>
        </w:rPr>
        <w:t>批准国际劳工组织第</w:t>
      </w:r>
      <w:r w:rsidRPr="000079F3">
        <w:rPr>
          <w:rFonts w:asciiTheme="majorBidi" w:eastAsia="SimHei" w:hAnsiTheme="majorBidi" w:cstheme="majorBidi"/>
        </w:rPr>
        <w:t>169</w:t>
      </w:r>
      <w:r w:rsidRPr="000079F3">
        <w:rPr>
          <w:rFonts w:asciiTheme="majorBidi" w:eastAsia="SimHei" w:hAnsiTheme="majorBidi" w:cstheme="majorBidi"/>
        </w:rPr>
        <w:t>号公约</w:t>
      </w:r>
      <w:r w:rsidR="000079F3" w:rsidRPr="000079F3">
        <w:rPr>
          <w:rFonts w:asciiTheme="majorBidi" w:eastAsia="SimHei" w:hAnsiTheme="majorBidi" w:cstheme="majorBidi"/>
        </w:rPr>
        <w:t>(</w:t>
      </w:r>
      <w:r w:rsidRPr="000079F3">
        <w:rPr>
          <w:rFonts w:asciiTheme="majorBidi" w:eastAsia="SimHei" w:hAnsiTheme="majorBidi" w:cstheme="majorBidi"/>
        </w:rPr>
        <w:t>智利</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90.3</w:t>
      </w:r>
      <w:r w:rsidR="000079F3">
        <w:rPr>
          <w:rFonts w:asciiTheme="majorBidi" w:eastAsia="SimHei" w:hAnsiTheme="majorBidi" w:cstheme="majorBidi"/>
        </w:rPr>
        <w:t xml:space="preserve">  </w:t>
      </w:r>
      <w:r w:rsidRPr="000079F3">
        <w:rPr>
          <w:rFonts w:asciiTheme="majorBidi" w:eastAsia="SimHei" w:hAnsiTheme="majorBidi" w:cstheme="majorBidi"/>
          <w:color w:val="222222"/>
        </w:rPr>
        <w:t>批准</w:t>
      </w:r>
      <w:r w:rsidRPr="000079F3">
        <w:rPr>
          <w:rFonts w:asciiTheme="majorBidi" w:eastAsia="SimHei" w:hAnsiTheme="majorBidi" w:cstheme="majorBidi"/>
        </w:rPr>
        <w:t>《经济、社会、文化权利国际公约任择议定书》</w:t>
      </w:r>
      <w:r w:rsidR="000079F3" w:rsidRPr="000079F3">
        <w:rPr>
          <w:rFonts w:asciiTheme="majorBidi" w:eastAsia="SimHei" w:hAnsiTheme="majorBidi" w:cstheme="majorBidi"/>
          <w:color w:val="222222"/>
        </w:rPr>
        <w:t>(</w:t>
      </w:r>
      <w:r w:rsidRPr="000079F3">
        <w:rPr>
          <w:rFonts w:asciiTheme="majorBidi" w:eastAsia="SimHei" w:hAnsiTheme="majorBidi" w:cstheme="majorBidi"/>
          <w:color w:val="222222"/>
        </w:rPr>
        <w:t>葡萄牙</w:t>
      </w:r>
      <w:r w:rsidR="000079F3" w:rsidRPr="000079F3">
        <w:rPr>
          <w:rFonts w:asciiTheme="majorBidi" w:eastAsia="SimHei" w:hAnsiTheme="majorBidi" w:cstheme="majorBidi"/>
          <w:color w:val="222222"/>
        </w:rPr>
        <w:t>)</w:t>
      </w:r>
      <w:r w:rsidRPr="000079F3">
        <w:rPr>
          <w:rFonts w:asciiTheme="majorBidi" w:eastAsia="SimHei" w:hAnsiTheme="majorBidi" w:cstheme="majorBidi"/>
          <w:color w:val="222222"/>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90.4</w:t>
      </w:r>
      <w:r w:rsidR="000079F3">
        <w:rPr>
          <w:rFonts w:asciiTheme="majorBidi" w:eastAsia="SimHei" w:hAnsiTheme="majorBidi" w:cstheme="majorBidi"/>
        </w:rPr>
        <w:t xml:space="preserve">  </w:t>
      </w:r>
      <w:r w:rsidRPr="000079F3">
        <w:rPr>
          <w:rFonts w:asciiTheme="majorBidi" w:eastAsia="SimHei" w:hAnsiTheme="majorBidi" w:cstheme="majorBidi"/>
          <w:color w:val="222222"/>
        </w:rPr>
        <w:t>批准</w:t>
      </w:r>
      <w:r w:rsidRPr="000079F3">
        <w:rPr>
          <w:rFonts w:asciiTheme="majorBidi" w:eastAsia="SimHei" w:hAnsiTheme="majorBidi" w:cstheme="majorBidi"/>
        </w:rPr>
        <w:t>《经济、社会、文化权利国际公约任择议定书》</w:t>
      </w:r>
      <w:r w:rsidR="000079F3" w:rsidRPr="000079F3">
        <w:rPr>
          <w:rFonts w:asciiTheme="majorBidi" w:eastAsia="SimHei" w:hAnsiTheme="majorBidi" w:cstheme="majorBidi"/>
          <w:color w:val="222222"/>
        </w:rPr>
        <w:t>(</w:t>
      </w:r>
      <w:r w:rsidRPr="000079F3">
        <w:rPr>
          <w:rFonts w:asciiTheme="majorBidi" w:eastAsia="SimHei" w:hAnsiTheme="majorBidi" w:cstheme="majorBidi"/>
          <w:color w:val="222222"/>
        </w:rPr>
        <w:t>西班牙</w:t>
      </w:r>
      <w:r w:rsidR="000079F3" w:rsidRPr="000079F3">
        <w:rPr>
          <w:rFonts w:asciiTheme="majorBidi" w:eastAsia="SimHei" w:hAnsiTheme="majorBidi" w:cstheme="majorBidi"/>
          <w:color w:val="222222"/>
        </w:rPr>
        <w:t>)</w:t>
      </w:r>
      <w:r w:rsidRPr="000079F3">
        <w:rPr>
          <w:rFonts w:asciiTheme="majorBidi" w:eastAsia="SimHei" w:hAnsiTheme="majorBidi" w:cstheme="majorBidi"/>
          <w:color w:val="222222"/>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90.5</w:t>
      </w:r>
      <w:r w:rsidR="000079F3">
        <w:rPr>
          <w:rFonts w:asciiTheme="majorBidi" w:eastAsia="SimHei" w:hAnsiTheme="majorBidi" w:cstheme="majorBidi"/>
        </w:rPr>
        <w:t xml:space="preserve">  </w:t>
      </w:r>
      <w:r w:rsidRPr="000079F3">
        <w:rPr>
          <w:rFonts w:asciiTheme="majorBidi" w:eastAsia="SimHei" w:hAnsiTheme="majorBidi" w:cstheme="majorBidi"/>
        </w:rPr>
        <w:t>继续努力全面执行《禁止酷刑公约》</w:t>
      </w:r>
      <w:r w:rsidR="000079F3" w:rsidRPr="000079F3">
        <w:rPr>
          <w:rFonts w:asciiTheme="majorBidi" w:eastAsia="SimHei" w:hAnsiTheme="majorBidi" w:cstheme="majorBidi"/>
        </w:rPr>
        <w:t>(</w:t>
      </w:r>
      <w:r w:rsidRPr="000079F3">
        <w:rPr>
          <w:rFonts w:asciiTheme="majorBidi" w:eastAsia="SimHei" w:hAnsiTheme="majorBidi" w:cstheme="majorBidi"/>
        </w:rPr>
        <w:t>印度尼西亚</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90.6</w:t>
      </w:r>
      <w:r w:rsidR="000079F3">
        <w:rPr>
          <w:rFonts w:asciiTheme="majorBidi" w:eastAsia="SimHei" w:hAnsiTheme="majorBidi" w:cstheme="majorBidi"/>
        </w:rPr>
        <w:t xml:space="preserve">  </w:t>
      </w:r>
      <w:r w:rsidRPr="000079F3">
        <w:rPr>
          <w:rFonts w:asciiTheme="majorBidi" w:eastAsia="SimHei" w:hAnsiTheme="majorBidi" w:cstheme="majorBidi"/>
        </w:rPr>
        <w:t>使国家立法与《国际刑事法院罗马规约》完全一致</w:t>
      </w:r>
      <w:r w:rsidR="000079F3" w:rsidRPr="000079F3">
        <w:rPr>
          <w:rFonts w:asciiTheme="majorBidi" w:eastAsia="SimHei" w:hAnsiTheme="majorBidi" w:cstheme="majorBidi"/>
        </w:rPr>
        <w:t>(</w:t>
      </w:r>
      <w:r w:rsidRPr="000079F3">
        <w:rPr>
          <w:rFonts w:asciiTheme="majorBidi" w:eastAsia="SimHei" w:hAnsiTheme="majorBidi" w:cstheme="majorBidi"/>
        </w:rPr>
        <w:t>黑山</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90.7</w:t>
      </w:r>
      <w:r w:rsidR="000079F3">
        <w:rPr>
          <w:rFonts w:asciiTheme="majorBidi" w:eastAsia="SimHei" w:hAnsiTheme="majorBidi" w:cstheme="majorBidi"/>
        </w:rPr>
        <w:t xml:space="preserve">  </w:t>
      </w:r>
      <w:r w:rsidRPr="000079F3">
        <w:rPr>
          <w:rFonts w:asciiTheme="majorBidi" w:eastAsia="SimHei" w:hAnsiTheme="majorBidi" w:cstheme="majorBidi"/>
        </w:rPr>
        <w:t>使国家立法与《国际刑事法院罗马规约》完全一致</w:t>
      </w:r>
      <w:r w:rsidR="000079F3" w:rsidRPr="000079F3">
        <w:rPr>
          <w:rFonts w:asciiTheme="majorBidi" w:eastAsia="SimHei" w:hAnsiTheme="majorBidi" w:cstheme="majorBidi"/>
        </w:rPr>
        <w:t>(</w:t>
      </w:r>
      <w:r w:rsidRPr="000079F3">
        <w:rPr>
          <w:rFonts w:asciiTheme="majorBidi" w:eastAsia="SimHei" w:hAnsiTheme="majorBidi" w:cstheme="majorBidi"/>
        </w:rPr>
        <w:t>斯洛文尼亚</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90.8</w:t>
      </w:r>
      <w:r w:rsidR="000079F3">
        <w:rPr>
          <w:rFonts w:asciiTheme="majorBidi" w:eastAsia="SimHei" w:hAnsiTheme="majorBidi" w:cstheme="majorBidi"/>
        </w:rPr>
        <w:t xml:space="preserve">  </w:t>
      </w:r>
      <w:r w:rsidRPr="000079F3">
        <w:rPr>
          <w:rFonts w:asciiTheme="majorBidi" w:eastAsia="SimHei" w:hAnsiTheme="majorBidi" w:cstheme="majorBidi"/>
        </w:rPr>
        <w:t>将《国际刑事法院罗马规约》纳入国家法律</w:t>
      </w:r>
      <w:r w:rsidR="000079F3" w:rsidRPr="000079F3">
        <w:rPr>
          <w:rFonts w:asciiTheme="majorBidi" w:eastAsia="SimHei" w:hAnsiTheme="majorBidi" w:cstheme="majorBidi"/>
        </w:rPr>
        <w:t>(</w:t>
      </w:r>
      <w:r w:rsidRPr="000079F3">
        <w:rPr>
          <w:rFonts w:asciiTheme="majorBidi" w:eastAsia="SimHei" w:hAnsiTheme="majorBidi" w:cstheme="majorBidi"/>
        </w:rPr>
        <w:t>葡萄牙</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90.9</w:t>
      </w:r>
      <w:r w:rsidR="000079F3">
        <w:rPr>
          <w:rFonts w:asciiTheme="majorBidi" w:eastAsia="SimHei" w:hAnsiTheme="majorBidi" w:cstheme="majorBidi"/>
        </w:rPr>
        <w:t xml:space="preserve">  </w:t>
      </w:r>
      <w:r w:rsidRPr="000079F3">
        <w:rPr>
          <w:rFonts w:asciiTheme="majorBidi" w:eastAsia="SimHei" w:hAnsiTheme="majorBidi" w:cstheme="majorBidi"/>
        </w:rPr>
        <w:t>使国家立法与《国际刑事法院罗马规约》相一致，特别是纳入必要的规定，在涉及国家法院调查和起诉种族灭绝罪、反人类罪和战争罪时与国际刑事法院充分合作</w:t>
      </w:r>
      <w:r w:rsidR="000079F3" w:rsidRPr="000079F3">
        <w:rPr>
          <w:rFonts w:asciiTheme="majorBidi" w:eastAsia="SimHei" w:hAnsiTheme="majorBidi" w:cstheme="majorBidi"/>
        </w:rPr>
        <w:t>(</w:t>
      </w:r>
      <w:r w:rsidRPr="000079F3">
        <w:rPr>
          <w:rFonts w:asciiTheme="majorBidi" w:eastAsia="SimHei" w:hAnsiTheme="majorBidi" w:cstheme="majorBidi"/>
        </w:rPr>
        <w:t>西班牙</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90.10</w:t>
      </w:r>
      <w:r w:rsidR="000079F3">
        <w:rPr>
          <w:rFonts w:asciiTheme="majorBidi" w:eastAsia="SimHei" w:hAnsiTheme="majorBidi" w:cstheme="majorBidi"/>
        </w:rPr>
        <w:t xml:space="preserve">  </w:t>
      </w:r>
      <w:r w:rsidRPr="000079F3">
        <w:rPr>
          <w:rFonts w:asciiTheme="majorBidi" w:eastAsia="SimHei" w:hAnsiTheme="majorBidi" w:cstheme="majorBidi"/>
        </w:rPr>
        <w:t>采取一切必要措施，确保使其国家立法和政策与《</w:t>
      </w:r>
      <w:r w:rsidRPr="000079F3">
        <w:rPr>
          <w:rFonts w:asciiTheme="majorBidi" w:eastAsia="SimHei" w:hAnsiTheme="majorBidi" w:cstheme="majorBidi"/>
          <w:snapToGrid w:val="0"/>
          <w:szCs w:val="21"/>
        </w:rPr>
        <w:t>消除对妇女一切形式歧视公约》规定</w:t>
      </w:r>
      <w:r w:rsidRPr="000079F3">
        <w:rPr>
          <w:rFonts w:asciiTheme="majorBidi" w:eastAsia="SimHei" w:hAnsiTheme="majorBidi" w:cstheme="majorBidi"/>
        </w:rPr>
        <w:t>的义务相一致，并为负责实施这一框架的机构提供充分的资金</w:t>
      </w:r>
      <w:r w:rsidR="000079F3" w:rsidRPr="000079F3">
        <w:rPr>
          <w:rFonts w:asciiTheme="majorBidi" w:eastAsia="SimHei" w:hAnsiTheme="majorBidi" w:cstheme="majorBidi"/>
        </w:rPr>
        <w:t>(</w:t>
      </w:r>
      <w:r w:rsidRPr="000079F3">
        <w:rPr>
          <w:rFonts w:asciiTheme="majorBidi" w:eastAsia="SimHei" w:hAnsiTheme="majorBidi" w:cstheme="majorBidi"/>
        </w:rPr>
        <w:t>纳米比亚</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90.11</w:t>
      </w:r>
      <w:r w:rsidR="000079F3">
        <w:rPr>
          <w:rFonts w:asciiTheme="majorBidi" w:eastAsia="SimHei" w:hAnsiTheme="majorBidi" w:cstheme="majorBidi"/>
        </w:rPr>
        <w:t xml:space="preserve">  </w:t>
      </w:r>
      <w:r w:rsidRPr="000079F3">
        <w:rPr>
          <w:rFonts w:asciiTheme="majorBidi" w:eastAsia="SimHei" w:hAnsiTheme="majorBidi" w:cstheme="majorBidi"/>
          <w:snapToGrid w:val="0"/>
          <w:szCs w:val="21"/>
        </w:rPr>
        <w:t>加强努力</w:t>
      </w:r>
      <w:r w:rsidRPr="000079F3">
        <w:rPr>
          <w:rFonts w:asciiTheme="majorBidi" w:eastAsia="SimHei" w:hAnsiTheme="majorBidi" w:cstheme="majorBidi"/>
        </w:rPr>
        <w:t>确保保护《儿童权利公约》及其任择议定书所述各项儿童权利</w:t>
      </w:r>
      <w:r w:rsidR="000079F3" w:rsidRPr="000079F3">
        <w:rPr>
          <w:rFonts w:asciiTheme="majorBidi" w:eastAsia="SimHei" w:hAnsiTheme="majorBidi" w:cstheme="majorBidi"/>
        </w:rPr>
        <w:t>(</w:t>
      </w:r>
      <w:r w:rsidRPr="000079F3">
        <w:rPr>
          <w:rFonts w:asciiTheme="majorBidi" w:eastAsia="SimHei" w:hAnsiTheme="majorBidi" w:cstheme="majorBidi"/>
        </w:rPr>
        <w:t>意大利</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90.12</w:t>
      </w:r>
      <w:r w:rsidR="00211DFD" w:rsidRPr="000079F3">
        <w:rPr>
          <w:rFonts w:asciiTheme="majorBidi" w:eastAsia="SimHei" w:hAnsiTheme="majorBidi" w:cstheme="majorBidi"/>
        </w:rPr>
        <w:t xml:space="preserve">.  </w:t>
      </w:r>
      <w:r w:rsidRPr="000079F3">
        <w:rPr>
          <w:rFonts w:asciiTheme="majorBidi" w:eastAsia="SimHei" w:hAnsiTheme="majorBidi" w:cstheme="majorBidi"/>
        </w:rPr>
        <w:t>通过关于全面保护儿童和青少年权利的立法</w:t>
      </w:r>
      <w:r w:rsidR="000079F3" w:rsidRPr="000079F3">
        <w:rPr>
          <w:rFonts w:asciiTheme="majorBidi" w:eastAsia="SimHei" w:hAnsiTheme="majorBidi" w:cstheme="majorBidi"/>
        </w:rPr>
        <w:t>(</w:t>
      </w:r>
      <w:r w:rsidRPr="000079F3">
        <w:rPr>
          <w:rFonts w:asciiTheme="majorBidi" w:eastAsia="SimHei" w:hAnsiTheme="majorBidi" w:cstheme="majorBidi"/>
        </w:rPr>
        <w:t>黑山</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90.13</w:t>
      </w:r>
      <w:r w:rsidR="000079F3">
        <w:rPr>
          <w:rFonts w:asciiTheme="majorBidi" w:eastAsia="SimHei" w:hAnsiTheme="majorBidi" w:cstheme="majorBidi"/>
        </w:rPr>
        <w:t xml:space="preserve">  </w:t>
      </w:r>
      <w:r w:rsidRPr="000079F3">
        <w:rPr>
          <w:rFonts w:asciiTheme="majorBidi" w:eastAsia="SimHei" w:hAnsiTheme="majorBidi" w:cstheme="majorBidi"/>
        </w:rPr>
        <w:t>继续努力颁布全面保护儿童权利的法律</w:t>
      </w:r>
      <w:r w:rsidR="000079F3" w:rsidRPr="000079F3">
        <w:rPr>
          <w:rFonts w:asciiTheme="majorBidi" w:eastAsia="SimHei" w:hAnsiTheme="majorBidi" w:cstheme="majorBidi"/>
        </w:rPr>
        <w:t>(</w:t>
      </w:r>
      <w:r w:rsidRPr="000079F3">
        <w:rPr>
          <w:rFonts w:asciiTheme="majorBidi" w:eastAsia="SimHei" w:hAnsiTheme="majorBidi" w:cstheme="majorBidi"/>
        </w:rPr>
        <w:t>秘鲁</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90.14</w:t>
      </w:r>
      <w:r w:rsidR="000079F3">
        <w:rPr>
          <w:rFonts w:asciiTheme="majorBidi" w:eastAsia="SimHei" w:hAnsiTheme="majorBidi" w:cstheme="majorBidi"/>
        </w:rPr>
        <w:t xml:space="preserve">  </w:t>
      </w:r>
      <w:r w:rsidRPr="000079F3">
        <w:rPr>
          <w:rFonts w:asciiTheme="majorBidi" w:eastAsia="SimHei" w:hAnsiTheme="majorBidi" w:cstheme="majorBidi"/>
        </w:rPr>
        <w:t>考虑修正其法律规定，以进一步确保保护儿童的权利，特别是通过提高从事农业和家政服务的最低工作年龄</w:t>
      </w:r>
      <w:r w:rsidR="000079F3" w:rsidRPr="000079F3">
        <w:rPr>
          <w:rFonts w:asciiTheme="majorBidi" w:eastAsia="SimHei" w:hAnsiTheme="majorBidi" w:cstheme="majorBidi"/>
        </w:rPr>
        <w:t>(</w:t>
      </w:r>
      <w:r w:rsidRPr="000079F3">
        <w:rPr>
          <w:rFonts w:asciiTheme="majorBidi" w:eastAsia="SimHei" w:hAnsiTheme="majorBidi" w:cstheme="majorBidi"/>
        </w:rPr>
        <w:t>泰国</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90.15</w:t>
      </w:r>
      <w:r w:rsidR="000079F3">
        <w:rPr>
          <w:rFonts w:asciiTheme="majorBidi" w:eastAsia="SimHei" w:hAnsiTheme="majorBidi" w:cstheme="majorBidi"/>
        </w:rPr>
        <w:t xml:space="preserve">  </w:t>
      </w:r>
      <w:r w:rsidRPr="000079F3">
        <w:rPr>
          <w:rFonts w:asciiTheme="majorBidi" w:eastAsia="SimHei" w:hAnsiTheme="majorBidi" w:cstheme="majorBidi"/>
        </w:rPr>
        <w:t>废除能够以身体和</w:t>
      </w:r>
      <w:r w:rsidRPr="000079F3">
        <w:rPr>
          <w:rFonts w:asciiTheme="majorBidi" w:eastAsia="SimHei" w:hAnsiTheme="majorBidi" w:cstheme="majorBidi"/>
        </w:rPr>
        <w:t>/</w:t>
      </w:r>
      <w:r w:rsidRPr="000079F3">
        <w:rPr>
          <w:rFonts w:asciiTheme="majorBidi" w:eastAsia="SimHei" w:hAnsiTheme="majorBidi" w:cstheme="majorBidi"/>
        </w:rPr>
        <w:t>或精神残疾为由拒绝入籍的宪法规定</w:t>
      </w:r>
      <w:r w:rsidR="000079F3" w:rsidRPr="000079F3">
        <w:rPr>
          <w:rFonts w:asciiTheme="majorBidi" w:eastAsia="SimHei" w:hAnsiTheme="majorBidi" w:cstheme="majorBidi"/>
        </w:rPr>
        <w:t>(</w:t>
      </w:r>
      <w:r w:rsidRPr="000079F3">
        <w:rPr>
          <w:rFonts w:asciiTheme="majorBidi" w:eastAsia="SimHei" w:hAnsiTheme="majorBidi" w:cstheme="majorBidi"/>
        </w:rPr>
        <w:t>墨西哥</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90.16</w:t>
      </w:r>
      <w:r w:rsidR="000079F3">
        <w:rPr>
          <w:rFonts w:asciiTheme="majorBidi" w:eastAsia="SimHei" w:hAnsiTheme="majorBidi" w:cstheme="majorBidi"/>
        </w:rPr>
        <w:t xml:space="preserve">  </w:t>
      </w:r>
      <w:r w:rsidRPr="000079F3">
        <w:rPr>
          <w:rFonts w:asciiTheme="majorBidi" w:eastAsia="SimHei" w:hAnsiTheme="majorBidi" w:cstheme="majorBidi"/>
        </w:rPr>
        <w:t>加紧行动，以加强预防酷刑的国家机制</w:t>
      </w:r>
      <w:r w:rsidR="000079F3" w:rsidRPr="000079F3">
        <w:rPr>
          <w:rFonts w:asciiTheme="majorBidi" w:eastAsia="SimHei" w:hAnsiTheme="majorBidi" w:cstheme="majorBidi"/>
        </w:rPr>
        <w:t>(</w:t>
      </w:r>
      <w:r w:rsidRPr="000079F3">
        <w:rPr>
          <w:rFonts w:asciiTheme="majorBidi" w:eastAsia="SimHei" w:hAnsiTheme="majorBidi" w:cstheme="majorBidi"/>
        </w:rPr>
        <w:t>巴拉圭</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90.17</w:t>
      </w:r>
      <w:r w:rsidR="000079F3">
        <w:rPr>
          <w:rFonts w:asciiTheme="majorBidi" w:eastAsia="SimHei" w:hAnsiTheme="majorBidi" w:cstheme="majorBidi"/>
        </w:rPr>
        <w:t xml:space="preserve">  </w:t>
      </w:r>
      <w:r w:rsidRPr="000079F3">
        <w:rPr>
          <w:rFonts w:asciiTheme="majorBidi" w:eastAsia="SimHei" w:hAnsiTheme="majorBidi" w:cstheme="majorBidi"/>
        </w:rPr>
        <w:t>按照《禁止酷刑公约任择议定书》，完成禁止酷刑和其他虐待的国家预防机制的起草和通过</w:t>
      </w:r>
      <w:r w:rsidR="000079F3" w:rsidRPr="000079F3">
        <w:rPr>
          <w:rFonts w:asciiTheme="majorBidi" w:eastAsia="SimHei" w:hAnsiTheme="majorBidi" w:cstheme="majorBidi"/>
        </w:rPr>
        <w:t>(</w:t>
      </w:r>
      <w:r w:rsidRPr="000079F3">
        <w:rPr>
          <w:rFonts w:asciiTheme="majorBidi" w:eastAsia="SimHei" w:hAnsiTheme="majorBidi" w:cstheme="majorBidi"/>
        </w:rPr>
        <w:t>大不列颠及北爱尔兰联合王国</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5F3F76" w:rsidRDefault="00B070A5" w:rsidP="005F3F76">
      <w:pPr>
        <w:pStyle w:val="SingleTxt"/>
        <w:tabs>
          <w:tab w:val="clear" w:pos="1264"/>
        </w:tabs>
        <w:spacing w:after="160"/>
        <w:ind w:left="1701"/>
        <w:rPr>
          <w:rFonts w:asciiTheme="majorBidi" w:eastAsia="SimHei" w:hAnsiTheme="majorBidi" w:cstheme="majorBidi"/>
          <w:spacing w:val="4"/>
        </w:rPr>
      </w:pPr>
      <w:r w:rsidRPr="000079F3">
        <w:rPr>
          <w:rFonts w:asciiTheme="majorBidi" w:eastAsia="SimHei" w:hAnsiTheme="majorBidi" w:cstheme="majorBidi"/>
        </w:rPr>
        <w:t>90.18</w:t>
      </w:r>
      <w:r w:rsidR="000079F3">
        <w:rPr>
          <w:rFonts w:asciiTheme="majorBidi" w:eastAsia="SimHei" w:hAnsiTheme="majorBidi" w:cstheme="majorBidi"/>
        </w:rPr>
        <w:t xml:space="preserve">  </w:t>
      </w:r>
      <w:r w:rsidRPr="005F3F76">
        <w:rPr>
          <w:rFonts w:asciiTheme="majorBidi" w:eastAsia="SimHei" w:hAnsiTheme="majorBidi" w:cstheme="majorBidi"/>
          <w:spacing w:val="4"/>
        </w:rPr>
        <w:t>按照《禁止酷刑公约任择议定书》，建立防止酷刑的国家机制，</w:t>
      </w:r>
      <w:r w:rsidR="000079F3" w:rsidRPr="005F3F76">
        <w:rPr>
          <w:rFonts w:asciiTheme="majorBidi" w:eastAsia="SimHei" w:hAnsiTheme="majorBidi" w:cstheme="majorBidi"/>
          <w:spacing w:val="4"/>
        </w:rPr>
        <w:t>(</w:t>
      </w:r>
      <w:r w:rsidRPr="005F3F76">
        <w:rPr>
          <w:rFonts w:asciiTheme="majorBidi" w:eastAsia="SimHei" w:hAnsiTheme="majorBidi" w:cstheme="majorBidi"/>
          <w:spacing w:val="4"/>
        </w:rPr>
        <w:t>巴西</w:t>
      </w:r>
      <w:r w:rsidR="000079F3" w:rsidRPr="005F3F76">
        <w:rPr>
          <w:rFonts w:asciiTheme="majorBidi" w:eastAsia="SimHei" w:hAnsiTheme="majorBidi" w:cstheme="majorBidi"/>
          <w:spacing w:val="4"/>
        </w:rPr>
        <w:t>)</w:t>
      </w:r>
      <w:r w:rsidRPr="005F3F76">
        <w:rPr>
          <w:rFonts w:asciiTheme="majorBidi" w:eastAsia="SimHei" w:hAnsiTheme="majorBidi" w:cstheme="majorBidi"/>
          <w:spacing w:val="4"/>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90.19</w:t>
      </w:r>
      <w:r w:rsidR="000079F3">
        <w:rPr>
          <w:rFonts w:asciiTheme="majorBidi" w:eastAsia="SimHei" w:hAnsiTheme="majorBidi" w:cstheme="majorBidi"/>
        </w:rPr>
        <w:t xml:space="preserve">  </w:t>
      </w:r>
      <w:r w:rsidRPr="000079F3">
        <w:rPr>
          <w:rFonts w:asciiTheme="majorBidi" w:eastAsia="SimHei" w:hAnsiTheme="majorBidi" w:cstheme="majorBidi"/>
        </w:rPr>
        <w:t>加强国际建议监测系统，给予常设国家委员会足够的资源来履行其任务</w:t>
      </w:r>
      <w:r w:rsidR="000079F3" w:rsidRPr="000079F3">
        <w:rPr>
          <w:rFonts w:asciiTheme="majorBidi" w:eastAsia="SimHei" w:hAnsiTheme="majorBidi" w:cstheme="majorBidi"/>
        </w:rPr>
        <w:t>(</w:t>
      </w:r>
      <w:r w:rsidRPr="000079F3">
        <w:rPr>
          <w:rFonts w:asciiTheme="majorBidi" w:eastAsia="SimHei" w:hAnsiTheme="majorBidi" w:cstheme="majorBidi"/>
        </w:rPr>
        <w:t>巴拉圭</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90.20</w:t>
      </w:r>
      <w:r w:rsidR="000079F3">
        <w:rPr>
          <w:rFonts w:asciiTheme="majorBidi" w:eastAsia="SimHei" w:hAnsiTheme="majorBidi" w:cstheme="majorBidi"/>
        </w:rPr>
        <w:t xml:space="preserve">  </w:t>
      </w:r>
      <w:r w:rsidRPr="000079F3">
        <w:rPr>
          <w:rFonts w:asciiTheme="majorBidi" w:eastAsia="SimHei" w:hAnsiTheme="majorBidi" w:cstheme="majorBidi"/>
        </w:rPr>
        <w:t>设立机制，以建立一个有效的儿童保护制度</w:t>
      </w:r>
      <w:r w:rsidR="000079F3" w:rsidRPr="000079F3">
        <w:rPr>
          <w:rFonts w:asciiTheme="majorBidi" w:eastAsia="SimHei" w:hAnsiTheme="majorBidi" w:cstheme="majorBidi"/>
        </w:rPr>
        <w:t>(</w:t>
      </w:r>
      <w:r w:rsidRPr="000079F3">
        <w:rPr>
          <w:rFonts w:asciiTheme="majorBidi" w:eastAsia="SimHei" w:hAnsiTheme="majorBidi" w:cstheme="majorBidi"/>
        </w:rPr>
        <w:t>安哥拉</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90.21</w:t>
      </w:r>
      <w:r w:rsidR="000079F3">
        <w:rPr>
          <w:rFonts w:asciiTheme="majorBidi" w:eastAsia="SimHei" w:hAnsiTheme="majorBidi" w:cstheme="majorBidi"/>
        </w:rPr>
        <w:t xml:space="preserve">  </w:t>
      </w:r>
      <w:r w:rsidRPr="000079F3">
        <w:rPr>
          <w:rFonts w:asciiTheme="majorBidi" w:eastAsia="SimHei" w:hAnsiTheme="majorBidi" w:cstheme="majorBidi"/>
        </w:rPr>
        <w:t>考虑制定人权指标，</w:t>
      </w:r>
      <w:r w:rsidRPr="000079F3">
        <w:rPr>
          <w:rFonts w:asciiTheme="majorBidi" w:eastAsia="SimHei" w:hAnsiTheme="majorBidi" w:cstheme="majorBidi"/>
          <w:snapToGrid w:val="0"/>
          <w:szCs w:val="21"/>
        </w:rPr>
        <w:t>作为</w:t>
      </w:r>
      <w:r w:rsidRPr="000079F3">
        <w:rPr>
          <w:rFonts w:asciiTheme="majorBidi" w:eastAsia="SimHei" w:hAnsiTheme="majorBidi" w:cstheme="majorBidi"/>
        </w:rPr>
        <w:t>更精确更</w:t>
      </w:r>
      <w:r w:rsidRPr="000079F3">
        <w:rPr>
          <w:rFonts w:asciiTheme="majorBidi" w:eastAsia="SimHei" w:hAnsiTheme="majorBidi" w:cstheme="majorBidi"/>
          <w:snapToGrid w:val="0"/>
          <w:szCs w:val="21"/>
        </w:rPr>
        <w:t>一致</w:t>
      </w:r>
      <w:r w:rsidRPr="000079F3">
        <w:rPr>
          <w:rFonts w:asciiTheme="majorBidi" w:eastAsia="SimHei" w:hAnsiTheme="majorBidi" w:cstheme="majorBidi"/>
        </w:rPr>
        <w:t>地评价国家人权政策</w:t>
      </w:r>
      <w:r w:rsidRPr="000079F3">
        <w:rPr>
          <w:rFonts w:asciiTheme="majorBidi" w:eastAsia="SimHei" w:hAnsiTheme="majorBidi" w:cstheme="majorBidi"/>
          <w:snapToGrid w:val="0"/>
          <w:szCs w:val="21"/>
        </w:rPr>
        <w:t>的一个工具</w:t>
      </w:r>
      <w:r w:rsidR="000079F3" w:rsidRPr="000079F3">
        <w:rPr>
          <w:rFonts w:asciiTheme="majorBidi" w:eastAsia="SimHei" w:hAnsiTheme="majorBidi" w:cstheme="majorBidi"/>
        </w:rPr>
        <w:t>(</w:t>
      </w:r>
      <w:r w:rsidRPr="000079F3">
        <w:rPr>
          <w:rFonts w:asciiTheme="majorBidi" w:eastAsia="SimHei" w:hAnsiTheme="majorBidi" w:cstheme="majorBidi"/>
        </w:rPr>
        <w:t>葡萄牙</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90.22</w:t>
      </w:r>
      <w:r w:rsidR="000079F3">
        <w:rPr>
          <w:rFonts w:asciiTheme="majorBidi" w:eastAsia="SimHei" w:hAnsiTheme="majorBidi" w:cstheme="majorBidi"/>
        </w:rPr>
        <w:t xml:space="preserve">  </w:t>
      </w:r>
      <w:r w:rsidRPr="000079F3">
        <w:rPr>
          <w:rFonts w:asciiTheme="majorBidi" w:eastAsia="SimHei" w:hAnsiTheme="majorBidi" w:cstheme="majorBidi"/>
        </w:rPr>
        <w:t>继续旨在促进儿童权利的努力，特别是促进属于土著群体和残疾儿童及受艾滋病毒</w:t>
      </w:r>
      <w:r w:rsidRPr="000079F3">
        <w:rPr>
          <w:rFonts w:asciiTheme="majorBidi" w:eastAsia="SimHei" w:hAnsiTheme="majorBidi" w:cstheme="majorBidi"/>
        </w:rPr>
        <w:t>/</w:t>
      </w:r>
      <w:r w:rsidRPr="000079F3">
        <w:rPr>
          <w:rFonts w:asciiTheme="majorBidi" w:eastAsia="SimHei" w:hAnsiTheme="majorBidi" w:cstheme="majorBidi"/>
        </w:rPr>
        <w:t>艾滋病影响儿童的权利</w:t>
      </w:r>
      <w:r w:rsidR="000079F3" w:rsidRPr="000079F3">
        <w:rPr>
          <w:rFonts w:asciiTheme="majorBidi" w:eastAsia="SimHei" w:hAnsiTheme="majorBidi" w:cstheme="majorBidi"/>
        </w:rPr>
        <w:t>(</w:t>
      </w:r>
      <w:r w:rsidRPr="000079F3">
        <w:rPr>
          <w:rFonts w:asciiTheme="majorBidi" w:eastAsia="SimHei" w:hAnsiTheme="majorBidi" w:cstheme="majorBidi"/>
        </w:rPr>
        <w:t>乌克兰</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90.23</w:t>
      </w:r>
      <w:r w:rsidR="000079F3">
        <w:rPr>
          <w:rFonts w:asciiTheme="majorBidi" w:eastAsia="SimHei" w:hAnsiTheme="majorBidi" w:cstheme="majorBidi"/>
        </w:rPr>
        <w:t xml:space="preserve">  </w:t>
      </w:r>
      <w:r w:rsidRPr="000079F3">
        <w:rPr>
          <w:rFonts w:asciiTheme="majorBidi" w:eastAsia="SimHei" w:hAnsiTheme="majorBidi" w:cstheme="majorBidi"/>
          <w:snapToGrid w:val="0"/>
          <w:szCs w:val="21"/>
        </w:rPr>
        <w:t>向各条约机构提交逾期报告</w:t>
      </w:r>
      <w:r w:rsidR="000079F3" w:rsidRPr="000079F3">
        <w:rPr>
          <w:rFonts w:asciiTheme="majorBidi" w:eastAsia="SimHei" w:hAnsiTheme="majorBidi" w:cstheme="majorBidi"/>
        </w:rPr>
        <w:t>(</w:t>
      </w:r>
      <w:r w:rsidRPr="000079F3">
        <w:rPr>
          <w:rFonts w:asciiTheme="majorBidi" w:eastAsia="SimHei" w:hAnsiTheme="majorBidi" w:cstheme="majorBidi"/>
        </w:rPr>
        <w:t>加纳</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90.24</w:t>
      </w:r>
      <w:r w:rsidR="000079F3">
        <w:rPr>
          <w:rFonts w:asciiTheme="majorBidi" w:eastAsia="SimHei" w:hAnsiTheme="majorBidi" w:cstheme="majorBidi"/>
        </w:rPr>
        <w:t xml:space="preserve">  </w:t>
      </w:r>
      <w:r w:rsidRPr="000079F3">
        <w:rPr>
          <w:rFonts w:asciiTheme="majorBidi" w:eastAsia="SimHei" w:hAnsiTheme="majorBidi" w:cstheme="majorBidi"/>
          <w:snapToGrid w:val="0"/>
          <w:szCs w:val="21"/>
        </w:rPr>
        <w:t>向各相关条约机构提交逾期报告</w:t>
      </w:r>
      <w:r w:rsidR="000079F3" w:rsidRPr="000079F3">
        <w:rPr>
          <w:rFonts w:asciiTheme="majorBidi" w:eastAsia="SimHei" w:hAnsiTheme="majorBidi" w:cstheme="majorBidi"/>
        </w:rPr>
        <w:t>(</w:t>
      </w:r>
      <w:r w:rsidRPr="000079F3">
        <w:rPr>
          <w:rFonts w:asciiTheme="majorBidi" w:eastAsia="SimHei" w:hAnsiTheme="majorBidi" w:cstheme="majorBidi"/>
        </w:rPr>
        <w:t>塞拉利昂</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90.25</w:t>
      </w:r>
      <w:r w:rsidR="000079F3">
        <w:rPr>
          <w:rFonts w:asciiTheme="majorBidi" w:eastAsia="SimHei" w:hAnsiTheme="majorBidi" w:cstheme="majorBidi"/>
        </w:rPr>
        <w:t xml:space="preserve">  </w:t>
      </w:r>
      <w:r w:rsidRPr="000079F3">
        <w:rPr>
          <w:rFonts w:asciiTheme="majorBidi" w:eastAsia="SimHei" w:hAnsiTheme="majorBidi" w:cstheme="majorBidi"/>
        </w:rPr>
        <w:t>加强促进妇女权利的持续努力</w:t>
      </w:r>
      <w:r w:rsidR="000079F3" w:rsidRPr="000079F3">
        <w:rPr>
          <w:rFonts w:asciiTheme="majorBidi" w:eastAsia="SimHei" w:hAnsiTheme="majorBidi" w:cstheme="majorBidi"/>
        </w:rPr>
        <w:t>(</w:t>
      </w:r>
      <w:r w:rsidRPr="000079F3">
        <w:rPr>
          <w:rFonts w:asciiTheme="majorBidi" w:eastAsia="SimHei" w:hAnsiTheme="majorBidi" w:cstheme="majorBidi"/>
        </w:rPr>
        <w:t>东帝汶</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90.26</w:t>
      </w:r>
      <w:r w:rsidR="000079F3">
        <w:rPr>
          <w:rFonts w:asciiTheme="majorBidi" w:eastAsia="SimHei" w:hAnsiTheme="majorBidi" w:cstheme="majorBidi"/>
        </w:rPr>
        <w:t xml:space="preserve">  </w:t>
      </w:r>
      <w:r w:rsidRPr="000079F3">
        <w:rPr>
          <w:rFonts w:asciiTheme="majorBidi" w:eastAsia="SimHei" w:hAnsiTheme="majorBidi" w:cstheme="majorBidi"/>
        </w:rPr>
        <w:t>加强妇女权利领域的机构并组织有关培训、宣传和提高认识活动</w:t>
      </w:r>
      <w:r w:rsidR="000079F3" w:rsidRPr="000079F3">
        <w:rPr>
          <w:rFonts w:asciiTheme="majorBidi" w:eastAsia="SimHei" w:hAnsiTheme="majorBidi" w:cstheme="majorBidi"/>
        </w:rPr>
        <w:t>(</w:t>
      </w:r>
      <w:r w:rsidRPr="000079F3">
        <w:rPr>
          <w:rFonts w:asciiTheme="majorBidi" w:eastAsia="SimHei" w:hAnsiTheme="majorBidi" w:cstheme="majorBidi"/>
        </w:rPr>
        <w:t>乌拉圭</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90.27</w:t>
      </w:r>
      <w:r w:rsidR="000079F3">
        <w:rPr>
          <w:rFonts w:asciiTheme="majorBidi" w:eastAsia="SimHei" w:hAnsiTheme="majorBidi" w:cstheme="majorBidi"/>
        </w:rPr>
        <w:t xml:space="preserve">  </w:t>
      </w:r>
      <w:r w:rsidRPr="000079F3">
        <w:rPr>
          <w:rFonts w:asciiTheme="majorBidi" w:eastAsia="SimHei" w:hAnsiTheme="majorBidi" w:cstheme="majorBidi"/>
        </w:rPr>
        <w:t>继续开展有关妇女平等机会国家政策的工作，以提高她们参与公共进程并赋以权能</w:t>
      </w:r>
      <w:r w:rsidR="000079F3" w:rsidRPr="000079F3">
        <w:rPr>
          <w:rFonts w:asciiTheme="majorBidi" w:eastAsia="SimHei" w:hAnsiTheme="majorBidi" w:cstheme="majorBidi"/>
        </w:rPr>
        <w:t>(</w:t>
      </w:r>
      <w:r w:rsidRPr="000079F3">
        <w:rPr>
          <w:rFonts w:asciiTheme="majorBidi" w:eastAsia="SimHei" w:hAnsiTheme="majorBidi" w:cstheme="majorBidi"/>
        </w:rPr>
        <w:t>尼加拉瓜</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90.28</w:t>
      </w:r>
      <w:r w:rsidR="000079F3">
        <w:rPr>
          <w:rFonts w:asciiTheme="majorBidi" w:eastAsia="SimHei" w:hAnsiTheme="majorBidi" w:cstheme="majorBidi"/>
        </w:rPr>
        <w:t xml:space="preserve">  </w:t>
      </w:r>
      <w:r w:rsidRPr="000079F3">
        <w:rPr>
          <w:rFonts w:asciiTheme="majorBidi" w:eastAsia="SimHei" w:hAnsiTheme="majorBidi" w:cstheme="majorBidi"/>
        </w:rPr>
        <w:t>考虑审查劳工法，以解决妇女和男子之间的工资差距问题，以及工作妇女难有机会获得领导和决策职位问题</w:t>
      </w:r>
      <w:r w:rsidR="000079F3" w:rsidRPr="000079F3">
        <w:rPr>
          <w:rFonts w:asciiTheme="majorBidi" w:eastAsia="SimHei" w:hAnsiTheme="majorBidi" w:cstheme="majorBidi"/>
        </w:rPr>
        <w:t>(</w:t>
      </w:r>
      <w:r w:rsidRPr="000079F3">
        <w:rPr>
          <w:rFonts w:asciiTheme="majorBidi" w:eastAsia="SimHei" w:hAnsiTheme="majorBidi" w:cstheme="majorBidi"/>
        </w:rPr>
        <w:t>菲律宾</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90.29</w:t>
      </w:r>
      <w:r w:rsidR="000079F3">
        <w:rPr>
          <w:rFonts w:asciiTheme="majorBidi" w:eastAsia="SimHei" w:hAnsiTheme="majorBidi" w:cstheme="majorBidi"/>
        </w:rPr>
        <w:t xml:space="preserve">  </w:t>
      </w:r>
      <w:r w:rsidRPr="000079F3">
        <w:rPr>
          <w:rFonts w:asciiTheme="majorBidi" w:eastAsia="SimHei" w:hAnsiTheme="majorBidi" w:cstheme="majorBidi"/>
        </w:rPr>
        <w:t>采取进一步措施，通过确保工作场所的平等机会，实现性别平等</w:t>
      </w:r>
      <w:r w:rsidR="000079F3" w:rsidRPr="000079F3">
        <w:rPr>
          <w:rFonts w:asciiTheme="majorBidi" w:eastAsia="SimHei" w:hAnsiTheme="majorBidi" w:cstheme="majorBidi"/>
        </w:rPr>
        <w:t>(</w:t>
      </w:r>
      <w:r w:rsidRPr="000079F3">
        <w:rPr>
          <w:rFonts w:asciiTheme="majorBidi" w:eastAsia="SimHei" w:hAnsiTheme="majorBidi" w:cstheme="majorBidi"/>
        </w:rPr>
        <w:t>新加坡</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snapToGrid w:val="0"/>
          <w:szCs w:val="21"/>
        </w:rPr>
      </w:pPr>
      <w:r w:rsidRPr="000079F3">
        <w:rPr>
          <w:rFonts w:asciiTheme="majorBidi" w:eastAsia="SimHei" w:hAnsiTheme="majorBidi" w:cstheme="majorBidi"/>
        </w:rPr>
        <w:t>90.30</w:t>
      </w:r>
      <w:r w:rsidR="000079F3">
        <w:rPr>
          <w:rFonts w:asciiTheme="majorBidi" w:eastAsia="SimHei" w:hAnsiTheme="majorBidi" w:cstheme="majorBidi"/>
        </w:rPr>
        <w:t xml:space="preserve">  </w:t>
      </w:r>
      <w:r w:rsidRPr="000079F3">
        <w:rPr>
          <w:rFonts w:asciiTheme="majorBidi" w:eastAsia="SimHei" w:hAnsiTheme="majorBidi" w:cstheme="majorBidi"/>
        </w:rPr>
        <w:t>继续努力，在与男子平等的基础上，</w:t>
      </w:r>
      <w:r w:rsidRPr="000079F3">
        <w:rPr>
          <w:rFonts w:asciiTheme="majorBidi" w:eastAsia="SimHei" w:hAnsiTheme="majorBidi" w:cstheme="majorBidi"/>
          <w:snapToGrid w:val="0"/>
          <w:szCs w:val="21"/>
        </w:rPr>
        <w:t>增加妇女在决策职位上的人数</w:t>
      </w:r>
      <w:r w:rsidR="000079F3" w:rsidRPr="000079F3">
        <w:rPr>
          <w:rFonts w:asciiTheme="majorBidi" w:eastAsia="SimHei" w:hAnsiTheme="majorBidi" w:cstheme="majorBidi"/>
        </w:rPr>
        <w:t>(</w:t>
      </w:r>
      <w:r w:rsidRPr="000079F3">
        <w:rPr>
          <w:rFonts w:asciiTheme="majorBidi" w:eastAsia="SimHei" w:hAnsiTheme="majorBidi" w:cstheme="majorBidi"/>
        </w:rPr>
        <w:t>卢旺达</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5F3F76" w:rsidRDefault="00B070A5" w:rsidP="005F3F76">
      <w:pPr>
        <w:pStyle w:val="SingleTxt"/>
        <w:tabs>
          <w:tab w:val="clear" w:pos="1264"/>
        </w:tabs>
        <w:spacing w:after="160"/>
        <w:ind w:left="1701"/>
        <w:rPr>
          <w:rFonts w:asciiTheme="majorBidi" w:eastAsia="SimHei" w:hAnsiTheme="majorBidi" w:cstheme="majorBidi"/>
          <w:spacing w:val="4"/>
        </w:rPr>
      </w:pPr>
      <w:r w:rsidRPr="000079F3">
        <w:rPr>
          <w:rFonts w:asciiTheme="majorBidi" w:eastAsia="SimHei" w:hAnsiTheme="majorBidi" w:cstheme="majorBidi"/>
        </w:rPr>
        <w:t>90.31</w:t>
      </w:r>
      <w:r w:rsidR="000079F3">
        <w:rPr>
          <w:rFonts w:asciiTheme="majorBidi" w:eastAsia="SimHei" w:hAnsiTheme="majorBidi" w:cstheme="majorBidi"/>
        </w:rPr>
        <w:t xml:space="preserve"> </w:t>
      </w:r>
      <w:r w:rsidR="000079F3" w:rsidRPr="005F3F76">
        <w:rPr>
          <w:rFonts w:asciiTheme="majorBidi" w:eastAsia="SimHei" w:hAnsiTheme="majorBidi" w:cstheme="majorBidi"/>
          <w:spacing w:val="4"/>
        </w:rPr>
        <w:t xml:space="preserve"> </w:t>
      </w:r>
      <w:r w:rsidRPr="005F3F76">
        <w:rPr>
          <w:rFonts w:asciiTheme="majorBidi" w:eastAsia="SimHei" w:hAnsiTheme="majorBidi" w:cstheme="majorBidi"/>
          <w:spacing w:val="4"/>
        </w:rPr>
        <w:t>采取公共政策，使妇女在政治和经济方面全面参与巴拿马社会</w:t>
      </w:r>
      <w:r w:rsidR="000079F3" w:rsidRPr="005F3F76">
        <w:rPr>
          <w:rFonts w:asciiTheme="majorBidi" w:eastAsia="SimHei" w:hAnsiTheme="majorBidi" w:cstheme="majorBidi"/>
          <w:spacing w:val="4"/>
        </w:rPr>
        <w:t>(</w:t>
      </w:r>
      <w:r w:rsidRPr="005F3F76">
        <w:rPr>
          <w:rFonts w:asciiTheme="majorBidi" w:eastAsia="SimHei" w:hAnsiTheme="majorBidi" w:cstheme="majorBidi"/>
          <w:spacing w:val="4"/>
        </w:rPr>
        <w:t>智利</w:t>
      </w:r>
      <w:r w:rsidR="000079F3" w:rsidRPr="005F3F76">
        <w:rPr>
          <w:rFonts w:asciiTheme="majorBidi" w:eastAsia="SimHei" w:hAnsiTheme="majorBidi" w:cstheme="majorBidi"/>
          <w:spacing w:val="4"/>
        </w:rPr>
        <w:t>)</w:t>
      </w:r>
      <w:r w:rsidRPr="005F3F76">
        <w:rPr>
          <w:rFonts w:asciiTheme="majorBidi" w:eastAsia="SimHei" w:hAnsiTheme="majorBidi" w:cstheme="majorBidi"/>
          <w:spacing w:val="4"/>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90.32</w:t>
      </w:r>
      <w:r w:rsidR="000079F3">
        <w:rPr>
          <w:rFonts w:asciiTheme="majorBidi" w:eastAsia="SimHei" w:hAnsiTheme="majorBidi" w:cstheme="majorBidi"/>
        </w:rPr>
        <w:t xml:space="preserve">  </w:t>
      </w:r>
      <w:r w:rsidRPr="000079F3">
        <w:rPr>
          <w:rFonts w:asciiTheme="majorBidi" w:eastAsia="SimHei" w:hAnsiTheme="majorBidi" w:cstheme="majorBidi"/>
        </w:rPr>
        <w:t>采取措施提高妇女政治参与程度，包括通过采取平权行动或配额等措施</w:t>
      </w:r>
      <w:r w:rsidR="000079F3" w:rsidRPr="000079F3">
        <w:rPr>
          <w:rFonts w:asciiTheme="majorBidi" w:eastAsia="SimHei" w:hAnsiTheme="majorBidi" w:cstheme="majorBidi"/>
        </w:rPr>
        <w:t>(</w:t>
      </w:r>
      <w:r w:rsidRPr="000079F3">
        <w:rPr>
          <w:rFonts w:asciiTheme="majorBidi" w:eastAsia="SimHei" w:hAnsiTheme="majorBidi" w:cstheme="majorBidi"/>
        </w:rPr>
        <w:t>哥斯达黎加</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90.33</w:t>
      </w:r>
      <w:r w:rsidR="000079F3">
        <w:rPr>
          <w:rFonts w:asciiTheme="majorBidi" w:eastAsia="SimHei" w:hAnsiTheme="majorBidi" w:cstheme="majorBidi"/>
        </w:rPr>
        <w:t xml:space="preserve">  </w:t>
      </w:r>
      <w:r w:rsidRPr="000079F3">
        <w:rPr>
          <w:rFonts w:asciiTheme="majorBidi" w:eastAsia="SimHei" w:hAnsiTheme="majorBidi" w:cstheme="majorBidi"/>
        </w:rPr>
        <w:t>继续各项旨在促进妇女参与的举措，继续努力扫盲，特别是针对土著妇女</w:t>
      </w:r>
      <w:r w:rsidR="000079F3" w:rsidRPr="000079F3">
        <w:rPr>
          <w:rFonts w:asciiTheme="majorBidi" w:eastAsia="SimHei" w:hAnsiTheme="majorBidi" w:cstheme="majorBidi"/>
        </w:rPr>
        <w:t>(</w:t>
      </w:r>
      <w:r w:rsidRPr="000079F3">
        <w:rPr>
          <w:rFonts w:asciiTheme="majorBidi" w:eastAsia="SimHei" w:hAnsiTheme="majorBidi" w:cstheme="majorBidi"/>
        </w:rPr>
        <w:t>厄瓜多尔</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90.34</w:t>
      </w:r>
      <w:r w:rsidR="000079F3">
        <w:rPr>
          <w:rFonts w:asciiTheme="majorBidi" w:eastAsia="SimHei" w:hAnsiTheme="majorBidi" w:cstheme="majorBidi"/>
        </w:rPr>
        <w:t xml:space="preserve">  </w:t>
      </w:r>
      <w:r w:rsidRPr="000079F3">
        <w:rPr>
          <w:rFonts w:asciiTheme="majorBidi" w:eastAsia="SimHei" w:hAnsiTheme="majorBidi" w:cstheme="majorBidi"/>
        </w:rPr>
        <w:t>确保所有儿童得到平等对待，不受歧视，不分种族，包括接受同级水平教育的平等机会</w:t>
      </w:r>
      <w:r w:rsidR="000079F3" w:rsidRPr="000079F3">
        <w:rPr>
          <w:rFonts w:asciiTheme="majorBidi" w:eastAsia="SimHei" w:hAnsiTheme="majorBidi" w:cstheme="majorBidi"/>
        </w:rPr>
        <w:t>(</w:t>
      </w:r>
      <w:r w:rsidRPr="000079F3">
        <w:rPr>
          <w:rFonts w:asciiTheme="majorBidi" w:eastAsia="SimHei" w:hAnsiTheme="majorBidi" w:cstheme="majorBidi"/>
        </w:rPr>
        <w:t>纳米比亚</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90.35</w:t>
      </w:r>
      <w:r w:rsidR="000079F3">
        <w:rPr>
          <w:rFonts w:asciiTheme="majorBidi" w:eastAsia="SimHei" w:hAnsiTheme="majorBidi" w:cstheme="majorBidi"/>
        </w:rPr>
        <w:t xml:space="preserve">  </w:t>
      </w:r>
      <w:r w:rsidRPr="000079F3">
        <w:rPr>
          <w:rFonts w:asciiTheme="majorBidi" w:eastAsia="SimHei" w:hAnsiTheme="majorBidi" w:cstheme="majorBidi"/>
        </w:rPr>
        <w:t>继续努力在所有领域反对歧视，要特别关注弱势群体</w:t>
      </w:r>
      <w:r w:rsidR="000079F3" w:rsidRPr="000079F3">
        <w:rPr>
          <w:rFonts w:asciiTheme="majorBidi" w:eastAsia="SimHei" w:hAnsiTheme="majorBidi" w:cstheme="majorBidi"/>
        </w:rPr>
        <w:t>(</w:t>
      </w:r>
      <w:r w:rsidRPr="000079F3">
        <w:rPr>
          <w:rFonts w:asciiTheme="majorBidi" w:eastAsia="SimHei" w:hAnsiTheme="majorBidi" w:cstheme="majorBidi"/>
        </w:rPr>
        <w:t>尼加拉瓜</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90.36</w:t>
      </w:r>
      <w:r w:rsidR="000079F3">
        <w:rPr>
          <w:rFonts w:asciiTheme="majorBidi" w:eastAsia="SimHei" w:hAnsiTheme="majorBidi" w:cstheme="majorBidi"/>
        </w:rPr>
        <w:t xml:space="preserve">  </w:t>
      </w:r>
      <w:r w:rsidRPr="000079F3">
        <w:rPr>
          <w:rFonts w:asciiTheme="majorBidi" w:eastAsia="SimHei" w:hAnsiTheme="majorBidi" w:cstheme="majorBidi"/>
          <w:snapToGrid w:val="0"/>
          <w:szCs w:val="21"/>
        </w:rPr>
        <w:t>通过</w:t>
      </w:r>
      <w:r w:rsidRPr="000079F3">
        <w:rPr>
          <w:rFonts w:asciiTheme="majorBidi" w:eastAsia="SimHei" w:hAnsiTheme="majorBidi" w:cstheme="majorBidi"/>
        </w:rPr>
        <w:t>立法框架打击种族主义和歧视，并执行有关教育、社会和经济的公共政策，以防止歧视</w:t>
      </w:r>
      <w:r w:rsidR="000079F3" w:rsidRPr="000079F3">
        <w:rPr>
          <w:rFonts w:asciiTheme="majorBidi" w:eastAsia="SimHei" w:hAnsiTheme="majorBidi" w:cstheme="majorBidi"/>
        </w:rPr>
        <w:t>(</w:t>
      </w:r>
      <w:r w:rsidRPr="000079F3">
        <w:rPr>
          <w:rFonts w:asciiTheme="majorBidi" w:eastAsia="SimHei" w:hAnsiTheme="majorBidi" w:cstheme="majorBidi"/>
        </w:rPr>
        <w:t>法国</w:t>
      </w:r>
      <w:r w:rsidR="000079F3"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90.37</w:t>
      </w:r>
      <w:r w:rsidR="000079F3">
        <w:rPr>
          <w:rFonts w:asciiTheme="majorBidi" w:eastAsia="SimHei" w:hAnsiTheme="majorBidi" w:cstheme="majorBidi"/>
        </w:rPr>
        <w:t xml:space="preserve">  </w:t>
      </w:r>
      <w:r w:rsidRPr="000079F3">
        <w:rPr>
          <w:rFonts w:asciiTheme="majorBidi" w:eastAsia="SimHei" w:hAnsiTheme="majorBidi" w:cstheme="majorBidi"/>
        </w:rPr>
        <w:t>通过立法禁止基于任何理由、包括种族和族裔理由的歧视</w:t>
      </w:r>
      <w:r w:rsidR="000079F3" w:rsidRPr="000079F3">
        <w:rPr>
          <w:rFonts w:asciiTheme="majorBidi" w:eastAsia="SimHei" w:hAnsiTheme="majorBidi" w:cstheme="majorBidi"/>
        </w:rPr>
        <w:t>(</w:t>
      </w:r>
      <w:r w:rsidRPr="000079F3">
        <w:rPr>
          <w:rFonts w:asciiTheme="majorBidi" w:eastAsia="SimHei" w:hAnsiTheme="majorBidi" w:cstheme="majorBidi"/>
        </w:rPr>
        <w:t>加纳</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90.38</w:t>
      </w:r>
      <w:r w:rsidR="000079F3">
        <w:rPr>
          <w:rFonts w:asciiTheme="majorBidi" w:eastAsia="SimHei" w:hAnsiTheme="majorBidi" w:cstheme="majorBidi"/>
        </w:rPr>
        <w:t xml:space="preserve">  </w:t>
      </w:r>
      <w:r w:rsidRPr="000079F3">
        <w:rPr>
          <w:rFonts w:asciiTheme="majorBidi" w:eastAsia="SimHei" w:hAnsiTheme="majorBidi" w:cstheme="majorBidi"/>
        </w:rPr>
        <w:t>颁布全面的反歧视立法，禁止基于各种理由的歧视</w:t>
      </w:r>
      <w:r w:rsidR="000079F3" w:rsidRPr="000079F3">
        <w:rPr>
          <w:rFonts w:asciiTheme="majorBidi" w:eastAsia="SimHei" w:hAnsiTheme="majorBidi" w:cstheme="majorBidi"/>
        </w:rPr>
        <w:t>(</w:t>
      </w:r>
      <w:r w:rsidRPr="000079F3">
        <w:rPr>
          <w:rFonts w:asciiTheme="majorBidi" w:eastAsia="SimHei" w:hAnsiTheme="majorBidi" w:cstheme="majorBidi"/>
        </w:rPr>
        <w:t>巴西</w:t>
      </w:r>
      <w:r w:rsidR="000079F3" w:rsidRPr="000079F3">
        <w:rPr>
          <w:rFonts w:asciiTheme="majorBidi" w:eastAsia="SimHei" w:hAnsiTheme="majorBidi" w:cstheme="majorBidi"/>
        </w:rPr>
        <w:t>)</w:t>
      </w:r>
      <w:r w:rsidRPr="000079F3">
        <w:rPr>
          <w:rFonts w:asciiTheme="majorBidi" w:eastAsia="SimHei" w:hAnsiTheme="majorBidi" w:cstheme="majorBidi"/>
        </w:rPr>
        <w:t xml:space="preserve">; </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90.39</w:t>
      </w:r>
      <w:r w:rsidR="000079F3">
        <w:rPr>
          <w:rFonts w:asciiTheme="majorBidi" w:eastAsia="SimHei" w:hAnsiTheme="majorBidi" w:cstheme="majorBidi"/>
        </w:rPr>
        <w:t xml:space="preserve">  </w:t>
      </w:r>
      <w:r w:rsidRPr="000079F3">
        <w:rPr>
          <w:rFonts w:asciiTheme="majorBidi" w:eastAsia="SimHei" w:hAnsiTheme="majorBidi" w:cstheme="majorBidi"/>
        </w:rPr>
        <w:t>使其立法符合其关于平等和不歧视的承诺，包括禁止基于性取向的歧视</w:t>
      </w:r>
      <w:r w:rsidR="000079F3" w:rsidRPr="000079F3">
        <w:rPr>
          <w:rFonts w:asciiTheme="majorBidi" w:eastAsia="SimHei" w:hAnsiTheme="majorBidi" w:cstheme="majorBidi"/>
        </w:rPr>
        <w:t>(</w:t>
      </w:r>
      <w:r w:rsidRPr="000079F3">
        <w:rPr>
          <w:rFonts w:asciiTheme="majorBidi" w:eastAsia="SimHei" w:hAnsiTheme="majorBidi" w:cstheme="majorBidi"/>
        </w:rPr>
        <w:t>加拿大</w:t>
      </w:r>
      <w:r w:rsidR="000079F3"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90.40</w:t>
      </w:r>
      <w:r w:rsidR="000079F3">
        <w:rPr>
          <w:rFonts w:asciiTheme="majorBidi" w:eastAsia="SimHei" w:hAnsiTheme="majorBidi" w:cstheme="majorBidi"/>
        </w:rPr>
        <w:t xml:space="preserve">  </w:t>
      </w:r>
      <w:r w:rsidRPr="000079F3">
        <w:rPr>
          <w:rFonts w:asciiTheme="majorBidi" w:eastAsia="SimHei" w:hAnsiTheme="majorBidi" w:cstheme="majorBidi"/>
        </w:rPr>
        <w:t>通过和实施全面的反歧视立法，禁止基于任何理由的歧视，包括基于种族、民族、性取向和性别认同的歧视</w:t>
      </w:r>
      <w:r w:rsidR="000079F3" w:rsidRPr="000079F3">
        <w:rPr>
          <w:rFonts w:asciiTheme="majorBidi" w:eastAsia="SimHei" w:hAnsiTheme="majorBidi" w:cstheme="majorBidi"/>
        </w:rPr>
        <w:t>(</w:t>
      </w:r>
      <w:r w:rsidRPr="000079F3">
        <w:rPr>
          <w:rFonts w:asciiTheme="majorBidi" w:eastAsia="SimHei" w:hAnsiTheme="majorBidi" w:cstheme="majorBidi"/>
        </w:rPr>
        <w:t>爱尔兰</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5F3F76" w:rsidRDefault="00B070A5" w:rsidP="005F3F76">
      <w:pPr>
        <w:pStyle w:val="SingleTxt"/>
        <w:tabs>
          <w:tab w:val="clear" w:pos="1264"/>
        </w:tabs>
        <w:spacing w:after="160"/>
        <w:ind w:left="1701"/>
        <w:rPr>
          <w:rFonts w:asciiTheme="majorBidi" w:eastAsia="SimHei" w:hAnsiTheme="majorBidi" w:cstheme="majorBidi"/>
          <w:spacing w:val="8"/>
        </w:rPr>
      </w:pPr>
      <w:r w:rsidRPr="000079F3">
        <w:rPr>
          <w:rFonts w:asciiTheme="majorBidi" w:eastAsia="SimHei" w:hAnsiTheme="majorBidi" w:cstheme="majorBidi"/>
        </w:rPr>
        <w:t>90.41</w:t>
      </w:r>
      <w:r w:rsidR="000079F3">
        <w:rPr>
          <w:rFonts w:asciiTheme="majorBidi" w:eastAsia="SimHei" w:hAnsiTheme="majorBidi" w:cstheme="majorBidi"/>
        </w:rPr>
        <w:t xml:space="preserve">  </w:t>
      </w:r>
      <w:r w:rsidRPr="005F3F76">
        <w:rPr>
          <w:rFonts w:asciiTheme="majorBidi" w:eastAsia="SimHei" w:hAnsiTheme="majorBidi" w:cstheme="majorBidi"/>
          <w:spacing w:val="8"/>
        </w:rPr>
        <w:t>通过全面的反歧视立法，包括基于性取向和性别认同的歧视</w:t>
      </w:r>
      <w:r w:rsidR="000079F3" w:rsidRPr="005F3F76">
        <w:rPr>
          <w:rFonts w:asciiTheme="majorBidi" w:eastAsia="SimHei" w:hAnsiTheme="majorBidi" w:cstheme="majorBidi"/>
          <w:spacing w:val="8"/>
        </w:rPr>
        <w:t>(</w:t>
      </w:r>
      <w:r w:rsidRPr="005F3F76">
        <w:rPr>
          <w:rFonts w:asciiTheme="majorBidi" w:eastAsia="SimHei" w:hAnsiTheme="majorBidi" w:cstheme="majorBidi"/>
          <w:spacing w:val="8"/>
        </w:rPr>
        <w:t>荷兰</w:t>
      </w:r>
      <w:r w:rsidR="000079F3" w:rsidRPr="005F3F76">
        <w:rPr>
          <w:rFonts w:asciiTheme="majorBidi" w:eastAsia="SimHei" w:hAnsiTheme="majorBidi" w:cstheme="majorBidi"/>
          <w:spacing w:val="8"/>
        </w:rPr>
        <w:t>)</w:t>
      </w:r>
      <w:r w:rsidRPr="005F3F76">
        <w:rPr>
          <w:rFonts w:asciiTheme="majorBidi" w:eastAsia="SimHei" w:hAnsiTheme="majorBidi" w:cstheme="majorBidi"/>
          <w:spacing w:val="8"/>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90.42</w:t>
      </w:r>
      <w:r w:rsidR="000079F3">
        <w:rPr>
          <w:rFonts w:asciiTheme="majorBidi" w:eastAsia="SimHei" w:hAnsiTheme="majorBidi" w:cstheme="majorBidi"/>
        </w:rPr>
        <w:t xml:space="preserve">  </w:t>
      </w:r>
      <w:r w:rsidRPr="000079F3">
        <w:rPr>
          <w:rFonts w:asciiTheme="majorBidi" w:eastAsia="SimHei" w:hAnsiTheme="majorBidi" w:cstheme="majorBidi"/>
        </w:rPr>
        <w:t>通过法律禁止基于性取向和性别认同的歧视行为，采取措施促进男女同性恋、双性恋、变性人和两性人的权利，并防止对他们的歧视</w:t>
      </w:r>
      <w:r w:rsidR="000079F3" w:rsidRPr="000079F3">
        <w:rPr>
          <w:rFonts w:asciiTheme="majorBidi" w:eastAsia="SimHei" w:hAnsiTheme="majorBidi" w:cstheme="majorBidi"/>
        </w:rPr>
        <w:t>(</w:t>
      </w:r>
      <w:r w:rsidRPr="000079F3">
        <w:rPr>
          <w:rFonts w:asciiTheme="majorBidi" w:eastAsia="SimHei" w:hAnsiTheme="majorBidi" w:cstheme="majorBidi"/>
        </w:rPr>
        <w:t>智利</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90.43</w:t>
      </w:r>
      <w:r w:rsidR="000079F3">
        <w:rPr>
          <w:rFonts w:asciiTheme="majorBidi" w:eastAsia="SimHei" w:hAnsiTheme="majorBidi" w:cstheme="majorBidi"/>
        </w:rPr>
        <w:t xml:space="preserve">  </w:t>
      </w:r>
      <w:r w:rsidRPr="000079F3">
        <w:rPr>
          <w:rFonts w:asciiTheme="majorBidi" w:eastAsia="SimHei" w:hAnsiTheme="majorBidi" w:cstheme="majorBidi"/>
        </w:rPr>
        <w:t>采取必要的司法和行政措施，确保有效调查和处罚执法人员所犯歧视待遇的案件，特别是针对男女同性恋、双性恋、变性人和两性人的案件</w:t>
      </w:r>
      <w:r w:rsidR="000079F3" w:rsidRPr="000079F3">
        <w:rPr>
          <w:rFonts w:asciiTheme="majorBidi" w:eastAsia="SimHei" w:hAnsiTheme="majorBidi" w:cstheme="majorBidi"/>
        </w:rPr>
        <w:t>(</w:t>
      </w:r>
      <w:r w:rsidRPr="000079F3">
        <w:rPr>
          <w:rFonts w:asciiTheme="majorBidi" w:eastAsia="SimHei" w:hAnsiTheme="majorBidi" w:cstheme="majorBidi"/>
        </w:rPr>
        <w:t>阿根廷</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90.44</w:t>
      </w:r>
      <w:r w:rsidR="000079F3">
        <w:rPr>
          <w:rFonts w:asciiTheme="majorBidi" w:eastAsia="SimHei" w:hAnsiTheme="majorBidi" w:cstheme="majorBidi"/>
        </w:rPr>
        <w:t xml:space="preserve">  </w:t>
      </w:r>
      <w:r w:rsidRPr="000079F3">
        <w:rPr>
          <w:rFonts w:asciiTheme="majorBidi" w:eastAsia="SimHei" w:hAnsiTheme="majorBidi" w:cstheme="majorBidi"/>
        </w:rPr>
        <w:t>将性取向和性别认同和表现列为被禁止的歧视理由</w:t>
      </w:r>
      <w:r w:rsidR="000079F3" w:rsidRPr="000079F3">
        <w:rPr>
          <w:rFonts w:asciiTheme="majorBidi" w:eastAsia="SimHei" w:hAnsiTheme="majorBidi" w:cstheme="majorBidi"/>
        </w:rPr>
        <w:t>(</w:t>
      </w:r>
      <w:r w:rsidRPr="000079F3">
        <w:rPr>
          <w:rFonts w:asciiTheme="majorBidi" w:eastAsia="SimHei" w:hAnsiTheme="majorBidi" w:cstheme="majorBidi"/>
        </w:rPr>
        <w:t>乌拉圭</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90.45</w:t>
      </w:r>
      <w:r w:rsidR="000079F3">
        <w:rPr>
          <w:rFonts w:asciiTheme="majorBidi" w:eastAsia="SimHei" w:hAnsiTheme="majorBidi" w:cstheme="majorBidi"/>
        </w:rPr>
        <w:t xml:space="preserve">  </w:t>
      </w:r>
      <w:r w:rsidRPr="000079F3">
        <w:rPr>
          <w:rFonts w:asciiTheme="majorBidi" w:eastAsia="SimHei" w:hAnsiTheme="majorBidi" w:cstheme="majorBidi"/>
          <w:snapToGrid w:val="0"/>
          <w:szCs w:val="21"/>
        </w:rPr>
        <w:t>加大努力</w:t>
      </w:r>
      <w:r w:rsidRPr="000079F3">
        <w:rPr>
          <w:rFonts w:asciiTheme="majorBidi" w:eastAsia="SimHei" w:hAnsiTheme="majorBidi" w:cstheme="majorBidi"/>
        </w:rPr>
        <w:t>保护土著人民和非洲人后裔的权利，包括通过采用和加强定制的方案，以减少这些群体的贫困和对他们的歧视</w:t>
      </w:r>
      <w:r w:rsidR="000079F3" w:rsidRPr="000079F3">
        <w:rPr>
          <w:rFonts w:asciiTheme="majorBidi" w:eastAsia="SimHei" w:hAnsiTheme="majorBidi" w:cstheme="majorBidi"/>
        </w:rPr>
        <w:t>(</w:t>
      </w:r>
      <w:r w:rsidRPr="000079F3">
        <w:rPr>
          <w:rFonts w:asciiTheme="majorBidi" w:eastAsia="SimHei" w:hAnsiTheme="majorBidi" w:cstheme="majorBidi"/>
        </w:rPr>
        <w:t>德国</w:t>
      </w:r>
      <w:r w:rsidR="000079F3"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90.46</w:t>
      </w:r>
      <w:r w:rsidR="000079F3">
        <w:rPr>
          <w:rFonts w:asciiTheme="majorBidi" w:eastAsia="SimHei" w:hAnsiTheme="majorBidi" w:cstheme="majorBidi"/>
        </w:rPr>
        <w:t xml:space="preserve">  </w:t>
      </w:r>
      <w:r w:rsidRPr="000079F3">
        <w:rPr>
          <w:rFonts w:asciiTheme="majorBidi" w:eastAsia="SimHei" w:hAnsiTheme="majorBidi" w:cstheme="majorBidi"/>
        </w:rPr>
        <w:t>加紧努力处理歧视问题，以确保土著人民和非洲人后裔充分享有</w:t>
      </w:r>
      <w:r w:rsidRPr="000079F3">
        <w:rPr>
          <w:rFonts w:asciiTheme="majorBidi" w:eastAsia="SimHei" w:hAnsiTheme="majorBidi" w:cstheme="majorBidi"/>
          <w:snapToGrid w:val="0"/>
          <w:szCs w:val="21"/>
        </w:rPr>
        <w:t>《世界人权宣言》所列</w:t>
      </w:r>
      <w:r w:rsidRPr="000079F3">
        <w:rPr>
          <w:rFonts w:asciiTheme="majorBidi" w:eastAsia="SimHei" w:hAnsiTheme="majorBidi" w:cstheme="majorBidi"/>
        </w:rPr>
        <w:t>经济、社会和文化权利</w:t>
      </w:r>
      <w:r w:rsidR="000079F3" w:rsidRPr="000079F3">
        <w:rPr>
          <w:rFonts w:asciiTheme="majorBidi" w:eastAsia="SimHei" w:hAnsiTheme="majorBidi" w:cstheme="majorBidi"/>
        </w:rPr>
        <w:t>(</w:t>
      </w:r>
      <w:r w:rsidRPr="000079F3">
        <w:rPr>
          <w:rFonts w:asciiTheme="majorBidi" w:eastAsia="SimHei" w:hAnsiTheme="majorBidi" w:cstheme="majorBidi"/>
        </w:rPr>
        <w:t>特里尼达和多巴哥</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90.47</w:t>
      </w:r>
      <w:r w:rsidR="000079F3">
        <w:rPr>
          <w:rFonts w:asciiTheme="majorBidi" w:eastAsia="SimHei" w:hAnsiTheme="majorBidi" w:cstheme="majorBidi"/>
        </w:rPr>
        <w:t xml:space="preserve">  </w:t>
      </w:r>
      <w:r w:rsidRPr="000079F3">
        <w:rPr>
          <w:rFonts w:asciiTheme="majorBidi" w:eastAsia="SimHei" w:hAnsiTheme="majorBidi" w:cstheme="majorBidi"/>
        </w:rPr>
        <w:t>确保土著和非裔人口有平等手段享受各项权利，如教育、健康、政治参与、伸张正义和融入劳动力市场的权利</w:t>
      </w:r>
      <w:r w:rsidR="000079F3" w:rsidRPr="000079F3">
        <w:rPr>
          <w:rFonts w:asciiTheme="majorBidi" w:eastAsia="SimHei" w:hAnsiTheme="majorBidi" w:cstheme="majorBidi"/>
        </w:rPr>
        <w:t>(</w:t>
      </w:r>
      <w:r w:rsidRPr="000079F3">
        <w:rPr>
          <w:rFonts w:asciiTheme="majorBidi" w:eastAsia="SimHei" w:hAnsiTheme="majorBidi" w:cstheme="majorBidi"/>
        </w:rPr>
        <w:t>乌拉圭</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90.48</w:t>
      </w:r>
      <w:r w:rsidR="000079F3">
        <w:rPr>
          <w:rFonts w:asciiTheme="majorBidi" w:eastAsia="SimHei" w:hAnsiTheme="majorBidi" w:cstheme="majorBidi"/>
        </w:rPr>
        <w:t xml:space="preserve">  </w:t>
      </w:r>
      <w:r w:rsidRPr="000079F3">
        <w:rPr>
          <w:rFonts w:asciiTheme="majorBidi" w:eastAsia="SimHei" w:hAnsiTheme="majorBidi" w:cstheme="majorBidi"/>
        </w:rPr>
        <w:t>采取一切必要措施，包括提高认识和教育，以及立法措施，以消除对非裔巴拿马人的歧视</w:t>
      </w:r>
      <w:r w:rsidR="000079F3" w:rsidRPr="000079F3">
        <w:rPr>
          <w:rFonts w:asciiTheme="majorBidi" w:eastAsia="SimHei" w:hAnsiTheme="majorBidi" w:cstheme="majorBidi"/>
        </w:rPr>
        <w:t>(</w:t>
      </w:r>
      <w:r w:rsidRPr="000079F3">
        <w:rPr>
          <w:rFonts w:asciiTheme="majorBidi" w:eastAsia="SimHei" w:hAnsiTheme="majorBidi" w:cstheme="majorBidi"/>
        </w:rPr>
        <w:t>纳米比亚</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90.49</w:t>
      </w:r>
      <w:r w:rsidR="000079F3">
        <w:rPr>
          <w:rFonts w:asciiTheme="majorBidi" w:eastAsia="SimHei" w:hAnsiTheme="majorBidi" w:cstheme="majorBidi"/>
        </w:rPr>
        <w:t xml:space="preserve">  </w:t>
      </w:r>
      <w:r w:rsidRPr="000079F3">
        <w:rPr>
          <w:rFonts w:asciiTheme="majorBidi" w:eastAsia="SimHei" w:hAnsiTheme="majorBidi" w:cstheme="majorBidi"/>
        </w:rPr>
        <w:t>加紧努力，确保实现非裔人口的人权</w:t>
      </w:r>
      <w:r w:rsidR="000079F3" w:rsidRPr="000079F3">
        <w:rPr>
          <w:rFonts w:asciiTheme="majorBidi" w:eastAsia="SimHei" w:hAnsiTheme="majorBidi" w:cstheme="majorBidi"/>
        </w:rPr>
        <w:t>(</w:t>
      </w:r>
      <w:r w:rsidRPr="000079F3">
        <w:rPr>
          <w:rFonts w:asciiTheme="majorBidi" w:eastAsia="SimHei" w:hAnsiTheme="majorBidi" w:cstheme="majorBidi"/>
        </w:rPr>
        <w:t>卢旺达</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90.50</w:t>
      </w:r>
      <w:r w:rsidR="000079F3">
        <w:rPr>
          <w:rFonts w:asciiTheme="majorBidi" w:eastAsia="SimHei" w:hAnsiTheme="majorBidi" w:cstheme="majorBidi"/>
        </w:rPr>
        <w:t xml:space="preserve">  </w:t>
      </w:r>
      <w:r w:rsidRPr="000079F3">
        <w:rPr>
          <w:rFonts w:asciiTheme="majorBidi" w:eastAsia="SimHei" w:hAnsiTheme="majorBidi" w:cstheme="majorBidi"/>
        </w:rPr>
        <w:t>执行法律，进一步确保非裔巴拿马人和非洲人后裔的融合和社会经济参与</w:t>
      </w:r>
      <w:r w:rsidR="000079F3" w:rsidRPr="000079F3">
        <w:rPr>
          <w:rFonts w:asciiTheme="majorBidi" w:eastAsia="SimHei" w:hAnsiTheme="majorBidi" w:cstheme="majorBidi"/>
        </w:rPr>
        <w:t>(</w:t>
      </w:r>
      <w:r w:rsidRPr="000079F3">
        <w:rPr>
          <w:rFonts w:asciiTheme="majorBidi" w:eastAsia="SimHei" w:hAnsiTheme="majorBidi" w:cstheme="majorBidi"/>
        </w:rPr>
        <w:t>塞拉利昂</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90.51</w:t>
      </w:r>
      <w:r w:rsidR="000079F3">
        <w:rPr>
          <w:rFonts w:asciiTheme="majorBidi" w:eastAsia="SimHei" w:hAnsiTheme="majorBidi" w:cstheme="majorBidi"/>
        </w:rPr>
        <w:t xml:space="preserve">  </w:t>
      </w:r>
      <w:r w:rsidRPr="000079F3">
        <w:rPr>
          <w:rFonts w:asciiTheme="majorBidi" w:eastAsia="SimHei" w:hAnsiTheme="majorBidi" w:cstheme="majorBidi"/>
        </w:rPr>
        <w:t>继续采取立法和政策措施，打击对非洲人后裔的种族歧视</w:t>
      </w:r>
      <w:r w:rsidR="000079F3" w:rsidRPr="000079F3">
        <w:rPr>
          <w:rFonts w:asciiTheme="majorBidi" w:eastAsia="SimHei" w:hAnsiTheme="majorBidi" w:cstheme="majorBidi"/>
        </w:rPr>
        <w:t>(</w:t>
      </w:r>
      <w:r w:rsidRPr="000079F3">
        <w:rPr>
          <w:rFonts w:asciiTheme="majorBidi" w:eastAsia="SimHei" w:hAnsiTheme="majorBidi" w:cstheme="majorBidi"/>
        </w:rPr>
        <w:t>阿尔及利亚</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90.52</w:t>
      </w:r>
      <w:r w:rsidR="000079F3">
        <w:rPr>
          <w:rFonts w:asciiTheme="majorBidi" w:eastAsia="SimHei" w:hAnsiTheme="majorBidi" w:cstheme="majorBidi"/>
        </w:rPr>
        <w:t xml:space="preserve">  </w:t>
      </w:r>
      <w:r w:rsidRPr="000079F3">
        <w:rPr>
          <w:rFonts w:asciiTheme="majorBidi" w:eastAsia="SimHei" w:hAnsiTheme="majorBidi" w:cstheme="majorBidi"/>
        </w:rPr>
        <w:t>采取旨在使非洲人后裔充分融合的公共政策，其中包括防止侮辱、种族歧视和仇外心理的措施</w:t>
      </w:r>
      <w:r w:rsidR="000079F3" w:rsidRPr="000079F3">
        <w:rPr>
          <w:rFonts w:asciiTheme="majorBidi" w:eastAsia="SimHei" w:hAnsiTheme="majorBidi" w:cstheme="majorBidi"/>
        </w:rPr>
        <w:t>(</w:t>
      </w:r>
      <w:r w:rsidRPr="000079F3">
        <w:rPr>
          <w:rFonts w:asciiTheme="majorBidi" w:eastAsia="SimHei" w:hAnsiTheme="majorBidi" w:cstheme="majorBidi"/>
        </w:rPr>
        <w:t>智利</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90.53</w:t>
      </w:r>
      <w:r w:rsidR="000079F3">
        <w:rPr>
          <w:rFonts w:asciiTheme="majorBidi" w:eastAsia="SimHei" w:hAnsiTheme="majorBidi" w:cstheme="majorBidi"/>
        </w:rPr>
        <w:t xml:space="preserve">  </w:t>
      </w:r>
      <w:r w:rsidRPr="000079F3">
        <w:rPr>
          <w:rFonts w:asciiTheme="majorBidi" w:eastAsia="SimHei" w:hAnsiTheme="majorBidi" w:cstheme="majorBidi"/>
        </w:rPr>
        <w:t>采取适当的立法和公共政策措施，以期继续促进非裔巴拿马人的权利，反对种族主义和仇外心理</w:t>
      </w:r>
      <w:r w:rsidR="000079F3" w:rsidRPr="000079F3">
        <w:rPr>
          <w:rFonts w:asciiTheme="majorBidi" w:eastAsia="SimHei" w:hAnsiTheme="majorBidi" w:cstheme="majorBidi"/>
        </w:rPr>
        <w:t>(</w:t>
      </w:r>
      <w:r w:rsidRPr="000079F3">
        <w:rPr>
          <w:rFonts w:asciiTheme="majorBidi" w:eastAsia="SimHei" w:hAnsiTheme="majorBidi" w:cstheme="majorBidi"/>
        </w:rPr>
        <w:t>哥伦比亚</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90.54</w:t>
      </w:r>
      <w:r w:rsidR="000079F3">
        <w:rPr>
          <w:rFonts w:asciiTheme="majorBidi" w:eastAsia="SimHei" w:hAnsiTheme="majorBidi" w:cstheme="majorBidi"/>
        </w:rPr>
        <w:t xml:space="preserve">  </w:t>
      </w:r>
      <w:r w:rsidRPr="000079F3">
        <w:rPr>
          <w:rFonts w:asciiTheme="majorBidi" w:eastAsia="SimHei" w:hAnsiTheme="majorBidi" w:cstheme="majorBidi"/>
        </w:rPr>
        <w:t>颁布反歧视法律，更好地保护土著社区的权利</w:t>
      </w:r>
      <w:r w:rsidR="000079F3" w:rsidRPr="000079F3">
        <w:rPr>
          <w:rFonts w:asciiTheme="majorBidi" w:eastAsia="SimHei" w:hAnsiTheme="majorBidi" w:cstheme="majorBidi"/>
        </w:rPr>
        <w:t>(</w:t>
      </w:r>
      <w:r w:rsidRPr="000079F3">
        <w:rPr>
          <w:rFonts w:asciiTheme="majorBidi" w:eastAsia="SimHei" w:hAnsiTheme="majorBidi" w:cstheme="majorBidi"/>
        </w:rPr>
        <w:t>塞拉利昂</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90.55</w:t>
      </w:r>
      <w:r w:rsidR="000079F3">
        <w:rPr>
          <w:rFonts w:asciiTheme="majorBidi" w:eastAsia="SimHei" w:hAnsiTheme="majorBidi" w:cstheme="majorBidi"/>
        </w:rPr>
        <w:t xml:space="preserve">  </w:t>
      </w:r>
      <w:r w:rsidRPr="000079F3">
        <w:rPr>
          <w:rFonts w:asciiTheme="majorBidi" w:eastAsia="SimHei" w:hAnsiTheme="majorBidi" w:cstheme="majorBidi"/>
          <w:snapToGrid w:val="0"/>
          <w:szCs w:val="21"/>
        </w:rPr>
        <w:t>加大努力</w:t>
      </w:r>
      <w:r w:rsidRPr="000079F3">
        <w:rPr>
          <w:rFonts w:asciiTheme="majorBidi" w:eastAsia="SimHei" w:hAnsiTheme="majorBidi" w:cstheme="majorBidi"/>
        </w:rPr>
        <w:t>并增加资源，以缩小土著人民和其他巴拿马人之间在获得卫生、教育和经济发展方面的差距</w:t>
      </w:r>
      <w:r w:rsidR="000079F3" w:rsidRPr="000079F3">
        <w:rPr>
          <w:rFonts w:asciiTheme="majorBidi" w:eastAsia="SimHei" w:hAnsiTheme="majorBidi" w:cstheme="majorBidi"/>
        </w:rPr>
        <w:t>(</w:t>
      </w:r>
      <w:r w:rsidRPr="000079F3">
        <w:rPr>
          <w:rFonts w:asciiTheme="majorBidi" w:eastAsia="SimHei" w:hAnsiTheme="majorBidi" w:cstheme="majorBidi"/>
        </w:rPr>
        <w:t>东帝汶</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90.56</w:t>
      </w:r>
      <w:r w:rsidR="000079F3">
        <w:rPr>
          <w:rFonts w:asciiTheme="majorBidi" w:eastAsia="SimHei" w:hAnsiTheme="majorBidi" w:cstheme="majorBidi"/>
        </w:rPr>
        <w:t xml:space="preserve">  </w:t>
      </w:r>
      <w:r w:rsidRPr="000079F3">
        <w:rPr>
          <w:rFonts w:asciiTheme="majorBidi" w:eastAsia="SimHei" w:hAnsiTheme="majorBidi" w:cstheme="majorBidi"/>
        </w:rPr>
        <w:t>采取措施，遏制警官对被剥夺公民自由者的虐待</w:t>
      </w:r>
      <w:r w:rsidR="000079F3" w:rsidRPr="000079F3">
        <w:rPr>
          <w:rFonts w:asciiTheme="majorBidi" w:eastAsia="SimHei" w:hAnsiTheme="majorBidi" w:cstheme="majorBidi"/>
        </w:rPr>
        <w:t>(</w:t>
      </w:r>
      <w:r w:rsidRPr="000079F3">
        <w:rPr>
          <w:rFonts w:asciiTheme="majorBidi" w:eastAsia="SimHei" w:hAnsiTheme="majorBidi" w:cstheme="majorBidi"/>
        </w:rPr>
        <w:t>加纳</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90.57</w:t>
      </w:r>
      <w:r w:rsidR="000079F3">
        <w:rPr>
          <w:rFonts w:asciiTheme="majorBidi" w:eastAsia="SimHei" w:hAnsiTheme="majorBidi" w:cstheme="majorBidi"/>
        </w:rPr>
        <w:t xml:space="preserve">  </w:t>
      </w:r>
      <w:r w:rsidRPr="000079F3">
        <w:rPr>
          <w:rFonts w:asciiTheme="majorBidi" w:eastAsia="SimHei" w:hAnsiTheme="majorBidi" w:cstheme="majorBidi"/>
        </w:rPr>
        <w:t>采取措施，结束拘留设施过度拥挤的状况，包括确保遵守《公民权利和政治权利国际公约》第十条的规定并适用《</w:t>
      </w:r>
      <w:r w:rsidRPr="000079F3">
        <w:rPr>
          <w:rFonts w:asciiTheme="majorBidi" w:eastAsia="SimHei" w:hAnsiTheme="majorBidi" w:cstheme="majorBidi"/>
          <w:snapToGrid w:val="0"/>
          <w:szCs w:val="21"/>
        </w:rPr>
        <w:t>囚犯待遇最低限度标准规则</w:t>
      </w:r>
      <w:r w:rsidRPr="000079F3">
        <w:rPr>
          <w:rFonts w:asciiTheme="majorBidi" w:eastAsia="SimHei" w:hAnsiTheme="majorBidi" w:cstheme="majorBidi"/>
        </w:rPr>
        <w:t>》</w:t>
      </w:r>
      <w:r w:rsidR="000079F3" w:rsidRPr="000079F3">
        <w:rPr>
          <w:rFonts w:asciiTheme="majorBidi" w:eastAsia="SimHei" w:hAnsiTheme="majorBidi" w:cstheme="majorBidi"/>
        </w:rPr>
        <w:t>(</w:t>
      </w:r>
      <w:r w:rsidRPr="000079F3">
        <w:rPr>
          <w:rFonts w:asciiTheme="majorBidi" w:eastAsia="SimHei" w:hAnsiTheme="majorBidi" w:cstheme="majorBidi"/>
        </w:rPr>
        <w:t>德国</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90.58</w:t>
      </w:r>
      <w:r w:rsidR="000079F3">
        <w:rPr>
          <w:rFonts w:asciiTheme="majorBidi" w:eastAsia="SimHei" w:hAnsiTheme="majorBidi" w:cstheme="majorBidi"/>
        </w:rPr>
        <w:t xml:space="preserve">  </w:t>
      </w:r>
      <w:r w:rsidRPr="000079F3">
        <w:rPr>
          <w:rFonts w:asciiTheme="majorBidi" w:eastAsia="SimHei" w:hAnsiTheme="majorBidi" w:cstheme="majorBidi"/>
        </w:rPr>
        <w:t>加紧努力缓解监狱系统过度拥挤的状况，尤其是为青少年寻找</w:t>
      </w:r>
      <w:r w:rsidRPr="000079F3">
        <w:rPr>
          <w:rFonts w:asciiTheme="majorBidi" w:eastAsia="SimHei" w:hAnsiTheme="majorBidi" w:cstheme="majorBidi"/>
          <w:snapToGrid w:val="0"/>
          <w:szCs w:val="21"/>
        </w:rPr>
        <w:t>非监禁替代措施</w:t>
      </w:r>
      <w:r w:rsidR="000079F3" w:rsidRPr="000079F3">
        <w:rPr>
          <w:rFonts w:asciiTheme="majorBidi" w:eastAsia="SimHei" w:hAnsiTheme="majorBidi" w:cstheme="majorBidi"/>
        </w:rPr>
        <w:t>(</w:t>
      </w:r>
      <w:r w:rsidRPr="000079F3">
        <w:rPr>
          <w:rFonts w:asciiTheme="majorBidi" w:eastAsia="SimHei" w:hAnsiTheme="majorBidi" w:cstheme="majorBidi"/>
        </w:rPr>
        <w:t>荷兰</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90.59</w:t>
      </w:r>
      <w:r w:rsidR="000079F3">
        <w:rPr>
          <w:rFonts w:asciiTheme="majorBidi" w:eastAsia="SimHei" w:hAnsiTheme="majorBidi" w:cstheme="majorBidi"/>
        </w:rPr>
        <w:t xml:space="preserve">  </w:t>
      </w:r>
      <w:r w:rsidRPr="000079F3">
        <w:rPr>
          <w:rFonts w:asciiTheme="majorBidi" w:eastAsia="SimHei" w:hAnsiTheme="majorBidi" w:cstheme="majorBidi"/>
        </w:rPr>
        <w:t>继续采取措施，提高囚犯的整体生活条件</w:t>
      </w:r>
      <w:r w:rsidR="000079F3" w:rsidRPr="000079F3">
        <w:rPr>
          <w:rFonts w:asciiTheme="majorBidi" w:eastAsia="SimHei" w:hAnsiTheme="majorBidi" w:cstheme="majorBidi"/>
        </w:rPr>
        <w:t>(</w:t>
      </w:r>
      <w:r w:rsidRPr="000079F3">
        <w:rPr>
          <w:rFonts w:asciiTheme="majorBidi" w:eastAsia="SimHei" w:hAnsiTheme="majorBidi" w:cstheme="majorBidi"/>
        </w:rPr>
        <w:t>澳大利亚</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90.60</w:t>
      </w:r>
      <w:r w:rsidR="000079F3">
        <w:rPr>
          <w:rFonts w:asciiTheme="majorBidi" w:eastAsia="SimHei" w:hAnsiTheme="majorBidi" w:cstheme="majorBidi"/>
        </w:rPr>
        <w:t xml:space="preserve">  </w:t>
      </w:r>
      <w:r w:rsidRPr="000079F3">
        <w:rPr>
          <w:rFonts w:asciiTheme="majorBidi" w:eastAsia="SimHei" w:hAnsiTheme="majorBidi" w:cstheme="majorBidi"/>
        </w:rPr>
        <w:t>继续采取措施，尊重和保护被拘留者的权利和人的尊严</w:t>
      </w:r>
      <w:r w:rsidR="000079F3" w:rsidRPr="000079F3">
        <w:rPr>
          <w:rFonts w:asciiTheme="majorBidi" w:eastAsia="SimHei" w:hAnsiTheme="majorBidi" w:cstheme="majorBidi"/>
        </w:rPr>
        <w:t>(</w:t>
      </w:r>
      <w:r w:rsidRPr="000079F3">
        <w:rPr>
          <w:rFonts w:asciiTheme="majorBidi" w:eastAsia="SimHei" w:hAnsiTheme="majorBidi" w:cstheme="majorBidi"/>
        </w:rPr>
        <w:t>中国</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90.61</w:t>
      </w:r>
      <w:r w:rsidR="000079F3">
        <w:rPr>
          <w:rFonts w:asciiTheme="majorBidi" w:eastAsia="SimHei" w:hAnsiTheme="majorBidi" w:cstheme="majorBidi"/>
        </w:rPr>
        <w:t xml:space="preserve">  </w:t>
      </w:r>
      <w:r w:rsidRPr="000079F3">
        <w:rPr>
          <w:rFonts w:asciiTheme="majorBidi" w:eastAsia="SimHei" w:hAnsiTheme="majorBidi" w:cstheme="majorBidi"/>
        </w:rPr>
        <w:t>继续在政府确立的三大支柱基础上实施监狱改革进程</w:t>
      </w:r>
      <w:r w:rsidR="000079F3" w:rsidRPr="000079F3">
        <w:rPr>
          <w:rFonts w:asciiTheme="majorBidi" w:eastAsia="SimHei" w:hAnsiTheme="majorBidi" w:cstheme="majorBidi"/>
        </w:rPr>
        <w:t>(</w:t>
      </w:r>
      <w:r w:rsidRPr="000079F3">
        <w:rPr>
          <w:rFonts w:asciiTheme="majorBidi" w:eastAsia="SimHei" w:hAnsiTheme="majorBidi" w:cstheme="majorBidi"/>
        </w:rPr>
        <w:t>古巴</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90.62</w:t>
      </w:r>
      <w:r w:rsidR="000079F3">
        <w:rPr>
          <w:rFonts w:asciiTheme="majorBidi" w:eastAsia="SimHei" w:hAnsiTheme="majorBidi" w:cstheme="majorBidi"/>
        </w:rPr>
        <w:t xml:space="preserve">  </w:t>
      </w:r>
      <w:r w:rsidRPr="000079F3">
        <w:rPr>
          <w:rFonts w:asciiTheme="majorBidi" w:eastAsia="SimHei" w:hAnsiTheme="majorBidi" w:cstheme="majorBidi"/>
        </w:rPr>
        <w:t>继续执行打击暴力侵害和歧视妇女的法律</w:t>
      </w:r>
      <w:r w:rsidR="000079F3" w:rsidRPr="000079F3">
        <w:rPr>
          <w:rFonts w:asciiTheme="majorBidi" w:eastAsia="SimHei" w:hAnsiTheme="majorBidi" w:cstheme="majorBidi"/>
        </w:rPr>
        <w:t>(</w:t>
      </w:r>
      <w:r w:rsidRPr="000079F3">
        <w:rPr>
          <w:rFonts w:asciiTheme="majorBidi" w:eastAsia="SimHei" w:hAnsiTheme="majorBidi" w:cstheme="majorBidi"/>
        </w:rPr>
        <w:t>法国</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90.63</w:t>
      </w:r>
      <w:r w:rsidR="000079F3">
        <w:rPr>
          <w:rFonts w:asciiTheme="majorBidi" w:eastAsia="SimHei" w:hAnsiTheme="majorBidi" w:cstheme="majorBidi"/>
        </w:rPr>
        <w:t xml:space="preserve">  </w:t>
      </w:r>
      <w:r w:rsidRPr="000079F3">
        <w:rPr>
          <w:rFonts w:asciiTheme="majorBidi" w:eastAsia="SimHei" w:hAnsiTheme="majorBidi" w:cstheme="majorBidi"/>
        </w:rPr>
        <w:t>采取额外措施，通过有效执法保护家庭暴力受害者</w:t>
      </w:r>
      <w:r w:rsidR="000079F3" w:rsidRPr="000079F3">
        <w:rPr>
          <w:rFonts w:asciiTheme="majorBidi" w:eastAsia="SimHei" w:hAnsiTheme="majorBidi" w:cstheme="majorBidi"/>
        </w:rPr>
        <w:t>(</w:t>
      </w:r>
      <w:r w:rsidRPr="000079F3">
        <w:rPr>
          <w:rFonts w:asciiTheme="majorBidi" w:eastAsia="SimHei" w:hAnsiTheme="majorBidi" w:cstheme="majorBidi"/>
        </w:rPr>
        <w:t>格鲁吉亚</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90.64</w:t>
      </w:r>
      <w:r w:rsidR="000079F3">
        <w:rPr>
          <w:rFonts w:asciiTheme="majorBidi" w:eastAsia="SimHei" w:hAnsiTheme="majorBidi" w:cstheme="majorBidi"/>
        </w:rPr>
        <w:t xml:space="preserve">  </w:t>
      </w:r>
      <w:r w:rsidRPr="000079F3">
        <w:rPr>
          <w:rFonts w:asciiTheme="majorBidi" w:eastAsia="SimHei" w:hAnsiTheme="majorBidi" w:cstheme="majorBidi"/>
        </w:rPr>
        <w:t>通过执行现行法律、调查和惩治犯罪者、建造足够数量的庇护所和提供警察保护，加强对妇女家庭暴力受害者的保护</w:t>
      </w:r>
      <w:r w:rsidR="000079F3" w:rsidRPr="000079F3">
        <w:rPr>
          <w:rFonts w:asciiTheme="majorBidi" w:eastAsia="SimHei" w:hAnsiTheme="majorBidi" w:cstheme="majorBidi"/>
        </w:rPr>
        <w:t>(</w:t>
      </w:r>
      <w:r w:rsidRPr="000079F3">
        <w:rPr>
          <w:rFonts w:asciiTheme="majorBidi" w:eastAsia="SimHei" w:hAnsiTheme="majorBidi" w:cstheme="majorBidi"/>
        </w:rPr>
        <w:t>德国</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rPr>
      </w:pPr>
      <w:r w:rsidRPr="000079F3">
        <w:rPr>
          <w:rFonts w:asciiTheme="majorBidi" w:eastAsia="SimHei" w:hAnsiTheme="majorBidi" w:cstheme="majorBidi"/>
        </w:rPr>
        <w:t>90.65</w:t>
      </w:r>
      <w:r w:rsidR="000079F3">
        <w:rPr>
          <w:rFonts w:asciiTheme="majorBidi" w:eastAsia="SimHei" w:hAnsiTheme="majorBidi" w:cstheme="majorBidi"/>
        </w:rPr>
        <w:t xml:space="preserve">  </w:t>
      </w:r>
      <w:r w:rsidRPr="000079F3">
        <w:rPr>
          <w:rFonts w:asciiTheme="majorBidi" w:eastAsia="SimHei" w:hAnsiTheme="majorBidi" w:cstheme="majorBidi"/>
        </w:rPr>
        <w:t>立即严格执行第</w:t>
      </w:r>
      <w:r w:rsidRPr="000079F3">
        <w:rPr>
          <w:rFonts w:asciiTheme="majorBidi" w:eastAsia="SimHei" w:hAnsiTheme="majorBidi" w:cstheme="majorBidi"/>
        </w:rPr>
        <w:t>82/2013</w:t>
      </w:r>
      <w:r w:rsidRPr="000079F3">
        <w:rPr>
          <w:rFonts w:asciiTheme="majorBidi" w:eastAsia="SimHei" w:hAnsiTheme="majorBidi" w:cstheme="majorBidi"/>
        </w:rPr>
        <w:t>号法，该法将暴力侵害妇女定为刑事犯罪</w:t>
      </w:r>
      <w:r w:rsidR="000079F3" w:rsidRPr="000079F3">
        <w:rPr>
          <w:rFonts w:asciiTheme="majorBidi" w:eastAsia="SimHei" w:hAnsiTheme="majorBidi" w:cstheme="majorBidi"/>
        </w:rPr>
        <w:t>(</w:t>
      </w:r>
      <w:r w:rsidRPr="000079F3">
        <w:rPr>
          <w:rFonts w:asciiTheme="majorBidi" w:eastAsia="SimHei" w:hAnsiTheme="majorBidi" w:cstheme="majorBidi"/>
        </w:rPr>
        <w:t>加纳</w:t>
      </w:r>
      <w:r w:rsidR="000079F3" w:rsidRPr="000079F3">
        <w:rPr>
          <w:rFonts w:asciiTheme="majorBidi" w:eastAsia="SimHei" w:hAnsiTheme="majorBidi" w:cstheme="majorBidi"/>
        </w:rPr>
        <w:t>)</w:t>
      </w:r>
      <w:r w:rsidRPr="000079F3">
        <w:rPr>
          <w:rFonts w:asciiTheme="majorBidi" w:eastAsia="SimHei" w:hAnsiTheme="majorBidi" w:cstheme="majorBidi"/>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90.66</w:t>
      </w:r>
      <w:r w:rsidR="000079F3">
        <w:rPr>
          <w:rFonts w:asciiTheme="majorBidi" w:eastAsia="SimHei" w:hAnsiTheme="majorBidi" w:cstheme="majorBidi"/>
          <w:bCs/>
        </w:rPr>
        <w:t xml:space="preserve">  </w:t>
      </w:r>
      <w:r w:rsidRPr="000079F3">
        <w:rPr>
          <w:rFonts w:asciiTheme="majorBidi" w:eastAsia="SimHei" w:hAnsiTheme="majorBidi" w:cstheme="majorBidi"/>
          <w:bCs/>
        </w:rPr>
        <w:t>采取一切必要措施，确保迅速就第</w:t>
      </w:r>
      <w:r w:rsidRPr="000079F3">
        <w:rPr>
          <w:rFonts w:asciiTheme="majorBidi" w:eastAsia="SimHei" w:hAnsiTheme="majorBidi" w:cstheme="majorBidi"/>
          <w:bCs/>
        </w:rPr>
        <w:t>82/2013</w:t>
      </w:r>
      <w:r w:rsidRPr="000079F3">
        <w:rPr>
          <w:rFonts w:asciiTheme="majorBidi" w:eastAsia="SimHei" w:hAnsiTheme="majorBidi" w:cstheme="majorBidi"/>
          <w:bCs/>
        </w:rPr>
        <w:t>号法制定实施条例，惩治暴力侵害妇女行为，并达成协议，以保证其正确执行</w:t>
      </w:r>
      <w:r w:rsidR="000079F3" w:rsidRPr="000079F3">
        <w:rPr>
          <w:rFonts w:asciiTheme="majorBidi" w:eastAsia="SimHei" w:hAnsiTheme="majorBidi" w:cstheme="majorBidi"/>
          <w:bCs/>
        </w:rPr>
        <w:t>(</w:t>
      </w:r>
      <w:r w:rsidRPr="000079F3">
        <w:rPr>
          <w:rFonts w:asciiTheme="majorBidi" w:eastAsia="SimHei" w:hAnsiTheme="majorBidi" w:cstheme="majorBidi"/>
          <w:bCs/>
        </w:rPr>
        <w:t>比利时</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90.67</w:t>
      </w:r>
      <w:r w:rsidR="000079F3">
        <w:rPr>
          <w:rFonts w:asciiTheme="majorBidi" w:eastAsia="SimHei" w:hAnsiTheme="majorBidi" w:cstheme="majorBidi"/>
          <w:bCs/>
        </w:rPr>
        <w:t xml:space="preserve">  </w:t>
      </w:r>
      <w:r w:rsidRPr="000079F3">
        <w:rPr>
          <w:rFonts w:asciiTheme="majorBidi" w:eastAsia="SimHei" w:hAnsiTheme="majorBidi" w:cstheme="majorBidi"/>
          <w:bCs/>
        </w:rPr>
        <w:t>确保迅速有效执法，消除对妇女的暴力行为</w:t>
      </w:r>
      <w:r w:rsidR="000079F3" w:rsidRPr="000079F3">
        <w:rPr>
          <w:rFonts w:asciiTheme="majorBidi" w:eastAsia="SimHei" w:hAnsiTheme="majorBidi" w:cstheme="majorBidi"/>
          <w:bCs/>
        </w:rPr>
        <w:t>(</w:t>
      </w:r>
      <w:r w:rsidRPr="000079F3">
        <w:rPr>
          <w:rFonts w:asciiTheme="majorBidi" w:eastAsia="SimHei" w:hAnsiTheme="majorBidi" w:cstheme="majorBidi"/>
          <w:bCs/>
        </w:rPr>
        <w:t>斯洛文尼亚</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90.68</w:t>
      </w:r>
      <w:r w:rsidR="000079F3">
        <w:rPr>
          <w:rFonts w:asciiTheme="majorBidi" w:eastAsia="SimHei" w:hAnsiTheme="majorBidi" w:cstheme="majorBidi"/>
          <w:bCs/>
        </w:rPr>
        <w:t xml:space="preserve">  </w:t>
      </w:r>
      <w:r w:rsidRPr="000079F3">
        <w:rPr>
          <w:rFonts w:asciiTheme="majorBidi" w:eastAsia="SimHei" w:hAnsiTheme="majorBidi" w:cstheme="majorBidi"/>
          <w:bCs/>
        </w:rPr>
        <w:t>通过加强机构间协调，有效惩治</w:t>
      </w:r>
      <w:r w:rsidRPr="000079F3">
        <w:rPr>
          <w:rFonts w:asciiTheme="majorBidi" w:eastAsia="SimHei" w:hAnsiTheme="majorBidi" w:cstheme="majorBidi"/>
          <w:bCs/>
          <w:snapToGrid w:val="0"/>
          <w:szCs w:val="21"/>
        </w:rPr>
        <w:t>暴力侵害妇女罪行</w:t>
      </w:r>
      <w:r w:rsidRPr="000079F3">
        <w:rPr>
          <w:rFonts w:asciiTheme="majorBidi" w:eastAsia="SimHei" w:hAnsiTheme="majorBidi" w:cstheme="majorBidi"/>
          <w:bCs/>
        </w:rPr>
        <w:t>和全面援助妇女受害者，继续努力打击暴力侵害妇女行为</w:t>
      </w:r>
      <w:r w:rsidR="000079F3" w:rsidRPr="000079F3">
        <w:rPr>
          <w:rFonts w:asciiTheme="majorBidi" w:eastAsia="SimHei" w:hAnsiTheme="majorBidi" w:cstheme="majorBidi"/>
          <w:bCs/>
        </w:rPr>
        <w:t>(</w:t>
      </w:r>
      <w:r w:rsidRPr="000079F3">
        <w:rPr>
          <w:rFonts w:asciiTheme="majorBidi" w:eastAsia="SimHei" w:hAnsiTheme="majorBidi" w:cstheme="majorBidi"/>
          <w:bCs/>
        </w:rPr>
        <w:t>西班牙</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90.69</w:t>
      </w:r>
      <w:r w:rsidR="000079F3">
        <w:rPr>
          <w:rFonts w:asciiTheme="majorBidi" w:eastAsia="SimHei" w:hAnsiTheme="majorBidi" w:cstheme="majorBidi"/>
          <w:bCs/>
        </w:rPr>
        <w:t xml:space="preserve">  </w:t>
      </w:r>
      <w:r w:rsidRPr="000079F3">
        <w:rPr>
          <w:rFonts w:asciiTheme="majorBidi" w:eastAsia="SimHei" w:hAnsiTheme="majorBidi" w:cstheme="majorBidi"/>
          <w:bCs/>
        </w:rPr>
        <w:t>采取措施，确保有效执法，以消除对妇女的暴力行为，包括彻底调查和起诉</w:t>
      </w:r>
      <w:r w:rsidR="000079F3" w:rsidRPr="000079F3">
        <w:rPr>
          <w:rFonts w:asciiTheme="majorBidi" w:eastAsia="SimHei" w:hAnsiTheme="majorBidi" w:cstheme="majorBidi"/>
          <w:bCs/>
        </w:rPr>
        <w:t>(</w:t>
      </w:r>
      <w:r w:rsidRPr="000079F3">
        <w:rPr>
          <w:rFonts w:asciiTheme="majorBidi" w:eastAsia="SimHei" w:hAnsiTheme="majorBidi" w:cstheme="majorBidi"/>
          <w:bCs/>
        </w:rPr>
        <w:t>加拿大</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90.70</w:t>
      </w:r>
      <w:r w:rsidR="000079F3">
        <w:rPr>
          <w:rFonts w:asciiTheme="majorBidi" w:eastAsia="SimHei" w:hAnsiTheme="majorBidi" w:cstheme="majorBidi"/>
          <w:bCs/>
        </w:rPr>
        <w:t xml:space="preserve">  </w:t>
      </w:r>
      <w:r w:rsidRPr="000079F3">
        <w:rPr>
          <w:rFonts w:asciiTheme="majorBidi" w:eastAsia="SimHei" w:hAnsiTheme="majorBidi" w:cstheme="majorBidi"/>
          <w:bCs/>
        </w:rPr>
        <w:t>采取进一步措施，防止伴侣谋杀妇女，起诉肇事者并提高对这一问题的认识</w:t>
      </w:r>
      <w:r w:rsidR="000079F3" w:rsidRPr="000079F3">
        <w:rPr>
          <w:rFonts w:asciiTheme="majorBidi" w:eastAsia="SimHei" w:hAnsiTheme="majorBidi" w:cstheme="majorBidi"/>
          <w:bCs/>
        </w:rPr>
        <w:t>(</w:t>
      </w:r>
      <w:r w:rsidRPr="000079F3">
        <w:rPr>
          <w:rFonts w:asciiTheme="majorBidi" w:eastAsia="SimHei" w:hAnsiTheme="majorBidi" w:cstheme="majorBidi"/>
          <w:bCs/>
        </w:rPr>
        <w:t>加拿大</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90.71</w:t>
      </w:r>
      <w:r w:rsidR="000079F3">
        <w:rPr>
          <w:rFonts w:asciiTheme="majorBidi" w:eastAsia="SimHei" w:hAnsiTheme="majorBidi" w:cstheme="majorBidi"/>
          <w:bCs/>
        </w:rPr>
        <w:t xml:space="preserve">  </w:t>
      </w:r>
      <w:r w:rsidRPr="000079F3">
        <w:rPr>
          <w:rFonts w:asciiTheme="majorBidi" w:eastAsia="SimHei" w:hAnsiTheme="majorBidi" w:cstheme="majorBidi"/>
          <w:bCs/>
        </w:rPr>
        <w:t>切实执行现行法律，并提供足够的资源，调查和处罚对妇女的暴力犯罪</w:t>
      </w:r>
      <w:r w:rsidR="000079F3" w:rsidRPr="000079F3">
        <w:rPr>
          <w:rFonts w:asciiTheme="majorBidi" w:eastAsia="SimHei" w:hAnsiTheme="majorBidi" w:cstheme="majorBidi"/>
          <w:bCs/>
        </w:rPr>
        <w:t>(</w:t>
      </w:r>
      <w:r w:rsidRPr="000079F3">
        <w:rPr>
          <w:rFonts w:asciiTheme="majorBidi" w:eastAsia="SimHei" w:hAnsiTheme="majorBidi" w:cstheme="majorBidi"/>
          <w:bCs/>
        </w:rPr>
        <w:t>智利</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90.72</w:t>
      </w:r>
      <w:r w:rsidR="000079F3">
        <w:rPr>
          <w:rFonts w:asciiTheme="majorBidi" w:eastAsia="SimHei" w:hAnsiTheme="majorBidi" w:cstheme="majorBidi"/>
          <w:bCs/>
        </w:rPr>
        <w:t xml:space="preserve">  </w:t>
      </w:r>
      <w:r w:rsidRPr="000079F3">
        <w:rPr>
          <w:rFonts w:asciiTheme="majorBidi" w:eastAsia="SimHei" w:hAnsiTheme="majorBidi" w:cstheme="majorBidi"/>
          <w:bCs/>
        </w:rPr>
        <w:t>采取一切适当措施，及时消除各种形式对妇女和儿童的暴力行为，包括虐待和忽视儿童</w:t>
      </w:r>
      <w:r w:rsidR="000079F3" w:rsidRPr="000079F3">
        <w:rPr>
          <w:rFonts w:asciiTheme="majorBidi" w:eastAsia="SimHei" w:hAnsiTheme="majorBidi" w:cstheme="majorBidi"/>
          <w:bCs/>
        </w:rPr>
        <w:t>(</w:t>
      </w:r>
      <w:r w:rsidRPr="000079F3">
        <w:rPr>
          <w:rFonts w:asciiTheme="majorBidi" w:eastAsia="SimHei" w:hAnsiTheme="majorBidi" w:cstheme="majorBidi"/>
          <w:bCs/>
        </w:rPr>
        <w:t>葡萄牙</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90.73</w:t>
      </w:r>
      <w:r w:rsidR="000079F3">
        <w:rPr>
          <w:rFonts w:asciiTheme="majorBidi" w:eastAsia="SimHei" w:hAnsiTheme="majorBidi" w:cstheme="majorBidi"/>
          <w:bCs/>
        </w:rPr>
        <w:t xml:space="preserve">  </w:t>
      </w:r>
      <w:r w:rsidRPr="000079F3">
        <w:rPr>
          <w:rFonts w:asciiTheme="majorBidi" w:eastAsia="SimHei" w:hAnsiTheme="majorBidi" w:cstheme="majorBidi"/>
          <w:bCs/>
        </w:rPr>
        <w:t>采取进一步措施，打击基于性别的暴力、拐卖妇女和女童及性剥削</w:t>
      </w:r>
      <w:r w:rsidR="000079F3" w:rsidRPr="000079F3">
        <w:rPr>
          <w:rFonts w:asciiTheme="majorBidi" w:eastAsia="SimHei" w:hAnsiTheme="majorBidi" w:cstheme="majorBidi"/>
          <w:bCs/>
        </w:rPr>
        <w:t>(</w:t>
      </w:r>
      <w:r w:rsidRPr="000079F3">
        <w:rPr>
          <w:rFonts w:asciiTheme="majorBidi" w:eastAsia="SimHei" w:hAnsiTheme="majorBidi" w:cstheme="majorBidi"/>
          <w:bCs/>
        </w:rPr>
        <w:t>乌克兰</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90.74</w:t>
      </w:r>
      <w:r w:rsidR="000079F3">
        <w:rPr>
          <w:rFonts w:asciiTheme="majorBidi" w:eastAsia="SimHei" w:hAnsiTheme="majorBidi" w:cstheme="majorBidi"/>
          <w:bCs/>
        </w:rPr>
        <w:t xml:space="preserve">  </w:t>
      </w:r>
      <w:r w:rsidRPr="000079F3">
        <w:rPr>
          <w:rFonts w:asciiTheme="majorBidi" w:eastAsia="SimHei" w:hAnsiTheme="majorBidi" w:cstheme="majorBidi"/>
          <w:bCs/>
        </w:rPr>
        <w:t>通过适当的立法并确保其执行，消除对儿童一切形式的暴力行为</w:t>
      </w:r>
      <w:r w:rsidR="000079F3" w:rsidRPr="000079F3">
        <w:rPr>
          <w:rFonts w:asciiTheme="majorBidi" w:eastAsia="SimHei" w:hAnsiTheme="majorBidi" w:cstheme="majorBidi"/>
          <w:bCs/>
        </w:rPr>
        <w:t>(</w:t>
      </w:r>
      <w:r w:rsidRPr="000079F3">
        <w:rPr>
          <w:rFonts w:asciiTheme="majorBidi" w:eastAsia="SimHei" w:hAnsiTheme="majorBidi" w:cstheme="majorBidi"/>
          <w:bCs/>
        </w:rPr>
        <w:t>斯洛文尼亚</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90.75</w:t>
      </w:r>
      <w:r w:rsidR="000079F3">
        <w:rPr>
          <w:rFonts w:asciiTheme="majorBidi" w:eastAsia="SimHei" w:hAnsiTheme="majorBidi" w:cstheme="majorBidi"/>
          <w:bCs/>
        </w:rPr>
        <w:t xml:space="preserve">  </w:t>
      </w:r>
      <w:r w:rsidRPr="000079F3">
        <w:rPr>
          <w:rFonts w:asciiTheme="majorBidi" w:eastAsia="SimHei" w:hAnsiTheme="majorBidi" w:cstheme="majorBidi"/>
          <w:bCs/>
        </w:rPr>
        <w:t>明确</w:t>
      </w:r>
      <w:r w:rsidRPr="000079F3">
        <w:rPr>
          <w:rFonts w:asciiTheme="majorBidi" w:eastAsia="SimHei" w:hAnsiTheme="majorBidi" w:cstheme="majorBidi"/>
          <w:bCs/>
          <w:snapToGrid w:val="0"/>
          <w:szCs w:val="21"/>
        </w:rPr>
        <w:t>禁止在所有场合，包括在家中对儿童进行体罚</w:t>
      </w:r>
      <w:r w:rsidRPr="000079F3">
        <w:rPr>
          <w:rFonts w:asciiTheme="majorBidi" w:eastAsia="SimHei" w:hAnsiTheme="majorBidi" w:cstheme="majorBidi"/>
          <w:bCs/>
        </w:rPr>
        <w:t>，并废除《家庭法》和《民法》中的</w:t>
      </w:r>
      <w:r w:rsidRPr="000079F3">
        <w:rPr>
          <w:rFonts w:asciiTheme="majorBidi" w:eastAsia="SimHei" w:hAnsiTheme="majorBidi" w:cstheme="majorBidi"/>
          <w:bCs/>
        </w:rPr>
        <w:t>“</w:t>
      </w:r>
      <w:r w:rsidRPr="000079F3">
        <w:rPr>
          <w:rFonts w:asciiTheme="majorBidi" w:eastAsia="SimHei" w:hAnsiTheme="majorBidi" w:cstheme="majorBidi"/>
          <w:bCs/>
        </w:rPr>
        <w:t>惩戒</w:t>
      </w:r>
      <w:r w:rsidRPr="000079F3">
        <w:rPr>
          <w:rFonts w:asciiTheme="majorBidi" w:eastAsia="SimHei" w:hAnsiTheme="majorBidi" w:cstheme="majorBidi"/>
          <w:bCs/>
        </w:rPr>
        <w:t>”</w:t>
      </w:r>
      <w:r w:rsidRPr="000079F3">
        <w:rPr>
          <w:rFonts w:asciiTheme="majorBidi" w:eastAsia="SimHei" w:hAnsiTheme="majorBidi" w:cstheme="majorBidi"/>
          <w:bCs/>
        </w:rPr>
        <w:t>权</w:t>
      </w:r>
      <w:r w:rsidR="000079F3" w:rsidRPr="000079F3">
        <w:rPr>
          <w:rFonts w:asciiTheme="majorBidi" w:eastAsia="SimHei" w:hAnsiTheme="majorBidi" w:cstheme="majorBidi"/>
          <w:bCs/>
        </w:rPr>
        <w:t>(</w:t>
      </w:r>
      <w:r w:rsidRPr="000079F3">
        <w:rPr>
          <w:rFonts w:asciiTheme="majorBidi" w:eastAsia="SimHei" w:hAnsiTheme="majorBidi" w:cstheme="majorBidi"/>
          <w:bCs/>
        </w:rPr>
        <w:t>瑞典</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90.76</w:t>
      </w:r>
      <w:r w:rsidR="000079F3">
        <w:rPr>
          <w:rFonts w:asciiTheme="majorBidi" w:eastAsia="SimHei" w:hAnsiTheme="majorBidi" w:cstheme="majorBidi"/>
          <w:bCs/>
        </w:rPr>
        <w:t xml:space="preserve">  </w:t>
      </w:r>
      <w:r w:rsidRPr="005F3F76">
        <w:rPr>
          <w:rFonts w:asciiTheme="majorBidi" w:eastAsia="SimHei" w:hAnsiTheme="majorBidi" w:cstheme="majorBidi"/>
          <w:bCs/>
          <w:spacing w:val="4"/>
        </w:rPr>
        <w:t>与民</w:t>
      </w:r>
      <w:r w:rsidRPr="002E7E44">
        <w:rPr>
          <w:rFonts w:asciiTheme="majorBidi" w:eastAsia="SimHei" w:hAnsiTheme="majorBidi" w:cstheme="majorBidi"/>
          <w:bCs/>
          <w:spacing w:val="6"/>
        </w:rPr>
        <w:t>间社会合作，增加提供针对强迫劳动和</w:t>
      </w:r>
      <w:r w:rsidRPr="002E7E44">
        <w:rPr>
          <w:rFonts w:asciiTheme="majorBidi" w:eastAsia="SimHei" w:hAnsiTheme="majorBidi" w:cstheme="majorBidi"/>
          <w:bCs/>
          <w:snapToGrid w:val="0"/>
          <w:spacing w:val="6"/>
          <w:szCs w:val="21"/>
        </w:rPr>
        <w:t>以性交易为目的的人口贩运</w:t>
      </w:r>
      <w:r w:rsidRPr="002E7E44">
        <w:rPr>
          <w:rFonts w:asciiTheme="majorBidi" w:eastAsia="SimHei" w:hAnsiTheme="majorBidi" w:cstheme="majorBidi"/>
          <w:bCs/>
          <w:spacing w:val="6"/>
        </w:rPr>
        <w:t>受害者的专门服务，包括落实法律所要求的受害者援助专项基金</w:t>
      </w:r>
      <w:r w:rsidR="000079F3" w:rsidRPr="002E7E44">
        <w:rPr>
          <w:rFonts w:asciiTheme="majorBidi" w:eastAsia="SimHei" w:hAnsiTheme="majorBidi" w:cstheme="majorBidi"/>
          <w:bCs/>
          <w:spacing w:val="6"/>
        </w:rPr>
        <w:t>(</w:t>
      </w:r>
      <w:r w:rsidRPr="002E7E44">
        <w:rPr>
          <w:rFonts w:asciiTheme="majorBidi" w:eastAsia="SimHei" w:hAnsiTheme="majorBidi" w:cstheme="majorBidi"/>
          <w:bCs/>
          <w:spacing w:val="6"/>
        </w:rPr>
        <w:t>美国</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5F3F76" w:rsidRDefault="00B070A5" w:rsidP="005F3F76">
      <w:pPr>
        <w:pStyle w:val="SingleTxt"/>
        <w:tabs>
          <w:tab w:val="clear" w:pos="1264"/>
        </w:tabs>
        <w:spacing w:after="160"/>
        <w:ind w:left="1701"/>
        <w:rPr>
          <w:rFonts w:asciiTheme="majorBidi" w:eastAsia="SimHei" w:hAnsiTheme="majorBidi" w:cstheme="majorBidi"/>
          <w:bCs/>
          <w:spacing w:val="4"/>
        </w:rPr>
      </w:pPr>
      <w:r w:rsidRPr="000079F3">
        <w:rPr>
          <w:rFonts w:asciiTheme="majorBidi" w:eastAsia="SimHei" w:hAnsiTheme="majorBidi" w:cstheme="majorBidi"/>
          <w:bCs/>
        </w:rPr>
        <w:t>90.77</w:t>
      </w:r>
      <w:r w:rsidR="000079F3">
        <w:rPr>
          <w:rFonts w:asciiTheme="majorBidi" w:eastAsia="SimHei" w:hAnsiTheme="majorBidi" w:cstheme="majorBidi"/>
          <w:bCs/>
        </w:rPr>
        <w:t xml:space="preserve"> </w:t>
      </w:r>
      <w:r w:rsidR="000079F3" w:rsidRPr="005F3F76">
        <w:rPr>
          <w:rFonts w:asciiTheme="majorBidi" w:eastAsia="SimHei" w:hAnsiTheme="majorBidi" w:cstheme="majorBidi"/>
          <w:bCs/>
          <w:spacing w:val="4"/>
        </w:rPr>
        <w:t xml:space="preserve"> </w:t>
      </w:r>
      <w:r w:rsidRPr="005F3F76">
        <w:rPr>
          <w:rFonts w:asciiTheme="majorBidi" w:eastAsia="SimHei" w:hAnsiTheme="majorBidi" w:cstheme="majorBidi"/>
          <w:bCs/>
          <w:spacing w:val="4"/>
        </w:rPr>
        <w:t>采取适当措施，结束非法使用童工，特别是在涉及土著儿童方面</w:t>
      </w:r>
      <w:r w:rsidR="000079F3" w:rsidRPr="005F3F76">
        <w:rPr>
          <w:rFonts w:asciiTheme="majorBidi" w:eastAsia="SimHei" w:hAnsiTheme="majorBidi" w:cstheme="majorBidi"/>
          <w:bCs/>
          <w:spacing w:val="4"/>
        </w:rPr>
        <w:t>(</w:t>
      </w:r>
      <w:r w:rsidRPr="005F3F76">
        <w:rPr>
          <w:rFonts w:asciiTheme="majorBidi" w:eastAsia="SimHei" w:hAnsiTheme="majorBidi" w:cstheme="majorBidi"/>
          <w:bCs/>
          <w:spacing w:val="4"/>
        </w:rPr>
        <w:t>瑞典</w:t>
      </w:r>
      <w:r w:rsidR="000079F3" w:rsidRPr="005F3F76">
        <w:rPr>
          <w:rFonts w:asciiTheme="majorBidi" w:eastAsia="SimHei" w:hAnsiTheme="majorBidi" w:cstheme="majorBidi"/>
          <w:bCs/>
          <w:spacing w:val="4"/>
        </w:rPr>
        <w:t>)</w:t>
      </w:r>
      <w:r w:rsidRPr="005F3F76">
        <w:rPr>
          <w:rFonts w:asciiTheme="majorBidi" w:eastAsia="SimHei" w:hAnsiTheme="majorBidi" w:cstheme="majorBidi"/>
          <w:bCs/>
          <w:spacing w:val="4"/>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90.78</w:t>
      </w:r>
      <w:r w:rsidR="000079F3">
        <w:rPr>
          <w:rFonts w:asciiTheme="majorBidi" w:eastAsia="SimHei" w:hAnsiTheme="majorBidi" w:cstheme="majorBidi"/>
          <w:bCs/>
        </w:rPr>
        <w:t xml:space="preserve">  </w:t>
      </w:r>
      <w:r w:rsidRPr="000079F3">
        <w:rPr>
          <w:rFonts w:asciiTheme="majorBidi" w:eastAsia="SimHei" w:hAnsiTheme="majorBidi" w:cstheme="majorBidi"/>
          <w:bCs/>
        </w:rPr>
        <w:t>通过开展教育和宣传活动和加强向受害者提供支持措施，加强打击贩卖人口，特别是贩卖妇女</w:t>
      </w:r>
      <w:r w:rsidR="000079F3" w:rsidRPr="000079F3">
        <w:rPr>
          <w:rFonts w:asciiTheme="majorBidi" w:eastAsia="SimHei" w:hAnsiTheme="majorBidi" w:cstheme="majorBidi"/>
          <w:bCs/>
        </w:rPr>
        <w:t>(</w:t>
      </w:r>
      <w:r w:rsidRPr="000079F3">
        <w:rPr>
          <w:rFonts w:asciiTheme="majorBidi" w:eastAsia="SimHei" w:hAnsiTheme="majorBidi" w:cstheme="majorBidi"/>
          <w:bCs/>
        </w:rPr>
        <w:t>意大利</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90.79</w:t>
      </w:r>
      <w:r w:rsidR="000079F3">
        <w:rPr>
          <w:rFonts w:asciiTheme="majorBidi" w:eastAsia="SimHei" w:hAnsiTheme="majorBidi" w:cstheme="majorBidi"/>
          <w:bCs/>
        </w:rPr>
        <w:t xml:space="preserve">  </w:t>
      </w:r>
      <w:r w:rsidRPr="000079F3">
        <w:rPr>
          <w:rFonts w:asciiTheme="majorBidi" w:eastAsia="SimHei" w:hAnsiTheme="majorBidi" w:cstheme="majorBidi"/>
          <w:bCs/>
        </w:rPr>
        <w:t>继续为其</w:t>
      </w:r>
      <w:r w:rsidRPr="000079F3">
        <w:rPr>
          <w:rFonts w:asciiTheme="majorBidi" w:eastAsia="SimHei" w:hAnsiTheme="majorBidi" w:cstheme="majorBidi"/>
          <w:bCs/>
          <w:snapToGrid w:val="0"/>
          <w:szCs w:val="21"/>
        </w:rPr>
        <w:t>反对贩卖人口</w:t>
      </w:r>
      <w:r w:rsidRPr="000079F3">
        <w:rPr>
          <w:rFonts w:asciiTheme="majorBidi" w:eastAsia="SimHei" w:hAnsiTheme="majorBidi" w:cstheme="majorBidi"/>
          <w:bCs/>
        </w:rPr>
        <w:t>方案提供足够的人力和其他资源</w:t>
      </w:r>
      <w:r w:rsidR="000079F3" w:rsidRPr="000079F3">
        <w:rPr>
          <w:rFonts w:asciiTheme="majorBidi" w:eastAsia="SimHei" w:hAnsiTheme="majorBidi" w:cstheme="majorBidi"/>
          <w:bCs/>
        </w:rPr>
        <w:t>(</w:t>
      </w:r>
      <w:r w:rsidRPr="000079F3">
        <w:rPr>
          <w:rFonts w:asciiTheme="majorBidi" w:eastAsia="SimHei" w:hAnsiTheme="majorBidi" w:cstheme="majorBidi"/>
          <w:bCs/>
        </w:rPr>
        <w:t>菲律宾</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90.80</w:t>
      </w:r>
      <w:r w:rsidR="000079F3">
        <w:rPr>
          <w:rFonts w:asciiTheme="majorBidi" w:eastAsia="SimHei" w:hAnsiTheme="majorBidi" w:cstheme="majorBidi"/>
          <w:bCs/>
        </w:rPr>
        <w:t xml:space="preserve">  </w:t>
      </w:r>
      <w:r w:rsidRPr="000079F3">
        <w:rPr>
          <w:rFonts w:asciiTheme="majorBidi" w:eastAsia="SimHei" w:hAnsiTheme="majorBidi" w:cstheme="majorBidi"/>
          <w:bCs/>
        </w:rPr>
        <w:t>采取措施，保证司法机关的独立性</w:t>
      </w:r>
      <w:r w:rsidR="000079F3" w:rsidRPr="000079F3">
        <w:rPr>
          <w:rFonts w:asciiTheme="majorBidi" w:eastAsia="SimHei" w:hAnsiTheme="majorBidi" w:cstheme="majorBidi"/>
          <w:bCs/>
        </w:rPr>
        <w:t>(</w:t>
      </w:r>
      <w:r w:rsidRPr="000079F3">
        <w:rPr>
          <w:rFonts w:asciiTheme="majorBidi" w:eastAsia="SimHei" w:hAnsiTheme="majorBidi" w:cstheme="majorBidi"/>
          <w:bCs/>
        </w:rPr>
        <w:t>罗马尼亚</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90.81</w:t>
      </w:r>
      <w:r w:rsidR="000079F3">
        <w:rPr>
          <w:rFonts w:asciiTheme="majorBidi" w:eastAsia="SimHei" w:hAnsiTheme="majorBidi" w:cstheme="majorBidi"/>
          <w:bCs/>
        </w:rPr>
        <w:t xml:space="preserve">  </w:t>
      </w:r>
      <w:r w:rsidRPr="000079F3">
        <w:rPr>
          <w:rFonts w:asciiTheme="majorBidi" w:eastAsia="SimHei" w:hAnsiTheme="majorBidi" w:cstheme="majorBidi"/>
          <w:bCs/>
        </w:rPr>
        <w:t>继续努力加强司法机构在法律和执行层面的独立性</w:t>
      </w:r>
      <w:r w:rsidR="000079F3" w:rsidRPr="000079F3">
        <w:rPr>
          <w:rFonts w:asciiTheme="majorBidi" w:eastAsia="SimHei" w:hAnsiTheme="majorBidi" w:cstheme="majorBidi"/>
          <w:bCs/>
        </w:rPr>
        <w:t>(</w:t>
      </w:r>
      <w:r w:rsidRPr="000079F3">
        <w:rPr>
          <w:rFonts w:asciiTheme="majorBidi" w:eastAsia="SimHei" w:hAnsiTheme="majorBidi" w:cstheme="majorBidi"/>
          <w:bCs/>
        </w:rPr>
        <w:t>比利时</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5F3F76" w:rsidRDefault="00B070A5" w:rsidP="005F3F76">
      <w:pPr>
        <w:pStyle w:val="SingleTxt"/>
        <w:tabs>
          <w:tab w:val="clear" w:pos="1264"/>
        </w:tabs>
        <w:spacing w:after="160"/>
        <w:ind w:left="1701"/>
        <w:rPr>
          <w:rFonts w:asciiTheme="majorBidi" w:eastAsia="SimHei" w:hAnsiTheme="majorBidi" w:cstheme="majorBidi"/>
          <w:bCs/>
          <w:spacing w:val="6"/>
        </w:rPr>
      </w:pPr>
      <w:r w:rsidRPr="000079F3">
        <w:rPr>
          <w:rFonts w:asciiTheme="majorBidi" w:eastAsia="SimHei" w:hAnsiTheme="majorBidi" w:cstheme="majorBidi"/>
          <w:bCs/>
        </w:rPr>
        <w:t>90.82</w:t>
      </w:r>
      <w:r w:rsidR="000079F3">
        <w:rPr>
          <w:rFonts w:asciiTheme="majorBidi" w:eastAsia="SimHei" w:hAnsiTheme="majorBidi" w:cstheme="majorBidi"/>
          <w:bCs/>
        </w:rPr>
        <w:t xml:space="preserve">  </w:t>
      </w:r>
      <w:r w:rsidRPr="005F3F76">
        <w:rPr>
          <w:rFonts w:asciiTheme="majorBidi" w:eastAsia="SimHei" w:hAnsiTheme="majorBidi" w:cstheme="majorBidi"/>
          <w:bCs/>
          <w:spacing w:val="6"/>
        </w:rPr>
        <w:t>继续努力，旨在限制使用预防性拘留，并实行统一的刑罚制度</w:t>
      </w:r>
      <w:r w:rsidR="000079F3" w:rsidRPr="005F3F76">
        <w:rPr>
          <w:rFonts w:asciiTheme="majorBidi" w:eastAsia="SimHei" w:hAnsiTheme="majorBidi" w:cstheme="majorBidi"/>
          <w:bCs/>
          <w:spacing w:val="6"/>
        </w:rPr>
        <w:t>(</w:t>
      </w:r>
      <w:r w:rsidRPr="005F3F76">
        <w:rPr>
          <w:rFonts w:asciiTheme="majorBidi" w:eastAsia="SimHei" w:hAnsiTheme="majorBidi" w:cstheme="majorBidi"/>
          <w:bCs/>
          <w:spacing w:val="6"/>
        </w:rPr>
        <w:t>法国</w:t>
      </w:r>
      <w:r w:rsidR="000079F3" w:rsidRPr="005F3F76">
        <w:rPr>
          <w:rFonts w:asciiTheme="majorBidi" w:eastAsia="SimHei" w:hAnsiTheme="majorBidi" w:cstheme="majorBidi"/>
          <w:bCs/>
          <w:spacing w:val="6"/>
        </w:rPr>
        <w:t>)</w:t>
      </w:r>
      <w:r w:rsidRPr="005F3F76">
        <w:rPr>
          <w:rFonts w:asciiTheme="majorBidi" w:eastAsia="SimHei" w:hAnsiTheme="majorBidi" w:cstheme="majorBidi"/>
          <w:bCs/>
          <w:spacing w:val="6"/>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90.83</w:t>
      </w:r>
      <w:r w:rsidR="000079F3">
        <w:rPr>
          <w:rFonts w:asciiTheme="majorBidi" w:eastAsia="SimHei" w:hAnsiTheme="majorBidi" w:cstheme="majorBidi"/>
          <w:bCs/>
        </w:rPr>
        <w:t xml:space="preserve">  </w:t>
      </w:r>
      <w:r w:rsidRPr="000079F3">
        <w:rPr>
          <w:rFonts w:asciiTheme="majorBidi" w:eastAsia="SimHei" w:hAnsiTheme="majorBidi" w:cstheme="majorBidi"/>
          <w:bCs/>
        </w:rPr>
        <w:t>采取措施，结束长期审前羁押、减少监狱人满为患现象，如通过增加每周法庭听证的次数和全面实行</w:t>
      </w:r>
      <w:r w:rsidRPr="000079F3">
        <w:rPr>
          <w:rFonts w:asciiTheme="majorBidi" w:eastAsia="SimHei" w:hAnsiTheme="majorBidi" w:cstheme="majorBidi"/>
          <w:bCs/>
          <w:snapToGrid w:val="0"/>
          <w:szCs w:val="21"/>
        </w:rPr>
        <w:t>有待进行的</w:t>
      </w:r>
      <w:r w:rsidRPr="000079F3">
        <w:rPr>
          <w:rFonts w:asciiTheme="majorBidi" w:eastAsia="SimHei" w:hAnsiTheme="majorBidi" w:cstheme="majorBidi"/>
          <w:bCs/>
        </w:rPr>
        <w:t>司法制度改革</w:t>
      </w:r>
      <w:r w:rsidR="000079F3" w:rsidRPr="000079F3">
        <w:rPr>
          <w:rFonts w:asciiTheme="majorBidi" w:eastAsia="SimHei" w:hAnsiTheme="majorBidi" w:cstheme="majorBidi"/>
          <w:bCs/>
        </w:rPr>
        <w:t>(</w:t>
      </w:r>
      <w:r w:rsidRPr="000079F3">
        <w:rPr>
          <w:rFonts w:asciiTheme="majorBidi" w:eastAsia="SimHei" w:hAnsiTheme="majorBidi" w:cstheme="majorBidi"/>
          <w:bCs/>
        </w:rPr>
        <w:t>美国</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90.84</w:t>
      </w:r>
      <w:r w:rsidR="000079F3">
        <w:rPr>
          <w:rFonts w:asciiTheme="majorBidi" w:eastAsia="SimHei" w:hAnsiTheme="majorBidi" w:cstheme="majorBidi"/>
          <w:bCs/>
        </w:rPr>
        <w:t xml:space="preserve">  </w:t>
      </w:r>
      <w:r w:rsidRPr="000079F3">
        <w:rPr>
          <w:rFonts w:asciiTheme="majorBidi" w:eastAsia="SimHei" w:hAnsiTheme="majorBidi" w:cstheme="majorBidi"/>
          <w:bCs/>
        </w:rPr>
        <w:t>在整个巴拿马实行</w:t>
      </w:r>
      <w:r w:rsidRPr="000079F3">
        <w:rPr>
          <w:rFonts w:asciiTheme="majorBidi" w:eastAsia="SimHei" w:hAnsiTheme="majorBidi" w:cstheme="majorBidi"/>
          <w:bCs/>
          <w:snapToGrid w:val="0"/>
          <w:szCs w:val="21"/>
        </w:rPr>
        <w:t>对抗制</w:t>
      </w:r>
      <w:r w:rsidRPr="000079F3">
        <w:rPr>
          <w:rFonts w:asciiTheme="majorBidi" w:eastAsia="SimHei" w:hAnsiTheme="majorBidi" w:cstheme="majorBidi"/>
          <w:bCs/>
        </w:rPr>
        <w:t>刑事</w:t>
      </w:r>
      <w:r w:rsidRPr="000079F3">
        <w:rPr>
          <w:rFonts w:asciiTheme="majorBidi" w:eastAsia="SimHei" w:hAnsiTheme="majorBidi" w:cstheme="majorBidi"/>
          <w:bCs/>
          <w:snapToGrid w:val="0"/>
          <w:szCs w:val="21"/>
        </w:rPr>
        <w:t>司法制度</w:t>
      </w:r>
      <w:r w:rsidR="000079F3" w:rsidRPr="000079F3">
        <w:rPr>
          <w:rFonts w:asciiTheme="majorBidi" w:eastAsia="SimHei" w:hAnsiTheme="majorBidi" w:cstheme="majorBidi"/>
          <w:bCs/>
        </w:rPr>
        <w:t>(</w:t>
      </w:r>
      <w:r w:rsidRPr="000079F3">
        <w:rPr>
          <w:rFonts w:asciiTheme="majorBidi" w:eastAsia="SimHei" w:hAnsiTheme="majorBidi" w:cstheme="majorBidi"/>
          <w:bCs/>
        </w:rPr>
        <w:t>大不列颠及北爱尔兰联合王国</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90.85</w:t>
      </w:r>
      <w:r w:rsidR="000079F3">
        <w:rPr>
          <w:rFonts w:asciiTheme="majorBidi" w:eastAsia="SimHei" w:hAnsiTheme="majorBidi" w:cstheme="majorBidi"/>
          <w:bCs/>
        </w:rPr>
        <w:t xml:space="preserve">  </w:t>
      </w:r>
      <w:r w:rsidRPr="000079F3">
        <w:rPr>
          <w:rFonts w:asciiTheme="majorBidi" w:eastAsia="SimHei" w:hAnsiTheme="majorBidi" w:cstheme="majorBidi"/>
          <w:bCs/>
        </w:rPr>
        <w:t>继续将新的</w:t>
      </w:r>
      <w:r w:rsidRPr="000079F3">
        <w:rPr>
          <w:rFonts w:asciiTheme="majorBidi" w:eastAsia="SimHei" w:hAnsiTheme="majorBidi" w:cstheme="majorBidi"/>
          <w:bCs/>
          <w:snapToGrid w:val="0"/>
          <w:szCs w:val="21"/>
        </w:rPr>
        <w:t>起诉式</w:t>
      </w:r>
      <w:r w:rsidRPr="000079F3">
        <w:rPr>
          <w:rFonts w:asciiTheme="majorBidi" w:eastAsia="SimHei" w:hAnsiTheme="majorBidi" w:cstheme="majorBidi"/>
          <w:bCs/>
        </w:rPr>
        <w:t>诉讼制度扩大到那些尚未实行此种制度的省份和地区</w:t>
      </w:r>
      <w:r w:rsidR="000079F3" w:rsidRPr="000079F3">
        <w:rPr>
          <w:rFonts w:asciiTheme="majorBidi" w:eastAsia="SimHei" w:hAnsiTheme="majorBidi" w:cstheme="majorBidi"/>
          <w:bCs/>
        </w:rPr>
        <w:t>(</w:t>
      </w:r>
      <w:r w:rsidRPr="000079F3">
        <w:rPr>
          <w:rFonts w:asciiTheme="majorBidi" w:eastAsia="SimHei" w:hAnsiTheme="majorBidi" w:cstheme="majorBidi"/>
          <w:bCs/>
        </w:rPr>
        <w:t>澳大利亚</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90.86</w:t>
      </w:r>
      <w:r w:rsidR="000079F3">
        <w:rPr>
          <w:rFonts w:asciiTheme="majorBidi" w:eastAsia="SimHei" w:hAnsiTheme="majorBidi" w:cstheme="majorBidi"/>
          <w:bCs/>
        </w:rPr>
        <w:t xml:space="preserve">  </w:t>
      </w:r>
      <w:r w:rsidRPr="000079F3">
        <w:rPr>
          <w:rFonts w:asciiTheme="majorBidi" w:eastAsia="SimHei" w:hAnsiTheme="majorBidi" w:cstheme="majorBidi"/>
          <w:bCs/>
        </w:rPr>
        <w:t>继续在全国实行</w:t>
      </w:r>
      <w:r w:rsidRPr="000079F3">
        <w:rPr>
          <w:rFonts w:asciiTheme="majorBidi" w:eastAsia="SimHei" w:hAnsiTheme="majorBidi" w:cstheme="majorBidi"/>
          <w:bCs/>
          <w:snapToGrid w:val="0"/>
          <w:szCs w:val="21"/>
        </w:rPr>
        <w:t>起诉式</w:t>
      </w:r>
      <w:r w:rsidRPr="000079F3">
        <w:rPr>
          <w:rFonts w:asciiTheme="majorBidi" w:eastAsia="SimHei" w:hAnsiTheme="majorBidi" w:cstheme="majorBidi"/>
          <w:bCs/>
        </w:rPr>
        <w:t>刑事诉讼制度，确保全国人口适用相同的诉讼程序</w:t>
      </w:r>
      <w:r w:rsidR="000079F3" w:rsidRPr="000079F3">
        <w:rPr>
          <w:rFonts w:asciiTheme="majorBidi" w:eastAsia="SimHei" w:hAnsiTheme="majorBidi" w:cstheme="majorBidi"/>
          <w:bCs/>
        </w:rPr>
        <w:t>(</w:t>
      </w:r>
      <w:r w:rsidRPr="000079F3">
        <w:rPr>
          <w:rFonts w:asciiTheme="majorBidi" w:eastAsia="SimHei" w:hAnsiTheme="majorBidi" w:cstheme="majorBidi"/>
          <w:bCs/>
        </w:rPr>
        <w:t>智利</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90.87</w:t>
      </w:r>
      <w:r w:rsidR="000079F3">
        <w:rPr>
          <w:rFonts w:asciiTheme="majorBidi" w:eastAsia="SimHei" w:hAnsiTheme="majorBidi" w:cstheme="majorBidi"/>
          <w:bCs/>
        </w:rPr>
        <w:t xml:space="preserve">  </w:t>
      </w:r>
      <w:r w:rsidRPr="000079F3">
        <w:rPr>
          <w:rFonts w:asciiTheme="majorBidi" w:eastAsia="SimHei" w:hAnsiTheme="majorBidi" w:cstheme="majorBidi"/>
          <w:bCs/>
        </w:rPr>
        <w:t>继续诉讼程序，在有各种保障的情况下加快对被拘留者的审判，并改善监狱人口的生活条件</w:t>
      </w:r>
      <w:r w:rsidR="000079F3" w:rsidRPr="000079F3">
        <w:rPr>
          <w:rFonts w:asciiTheme="majorBidi" w:eastAsia="SimHei" w:hAnsiTheme="majorBidi" w:cstheme="majorBidi"/>
          <w:bCs/>
        </w:rPr>
        <w:t>(</w:t>
      </w:r>
      <w:r w:rsidRPr="000079F3">
        <w:rPr>
          <w:rFonts w:asciiTheme="majorBidi" w:eastAsia="SimHei" w:hAnsiTheme="majorBidi" w:cstheme="majorBidi"/>
          <w:bCs/>
        </w:rPr>
        <w:t>西班牙</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90.88</w:t>
      </w:r>
      <w:r w:rsidR="000079F3">
        <w:rPr>
          <w:rFonts w:asciiTheme="majorBidi" w:eastAsia="SimHei" w:hAnsiTheme="majorBidi" w:cstheme="majorBidi"/>
          <w:bCs/>
        </w:rPr>
        <w:t xml:space="preserve">  </w:t>
      </w:r>
      <w:r w:rsidRPr="000079F3">
        <w:rPr>
          <w:rFonts w:asciiTheme="majorBidi" w:eastAsia="SimHei" w:hAnsiTheme="majorBidi" w:cstheme="majorBidi"/>
          <w:bCs/>
        </w:rPr>
        <w:t>使少年刑事司法符合国际标准</w:t>
      </w:r>
      <w:r w:rsidR="000079F3" w:rsidRPr="000079F3">
        <w:rPr>
          <w:rFonts w:asciiTheme="majorBidi" w:eastAsia="SimHei" w:hAnsiTheme="majorBidi" w:cstheme="majorBidi"/>
          <w:bCs/>
        </w:rPr>
        <w:t>(</w:t>
      </w:r>
      <w:r w:rsidRPr="000079F3">
        <w:rPr>
          <w:rFonts w:asciiTheme="majorBidi" w:eastAsia="SimHei" w:hAnsiTheme="majorBidi" w:cstheme="majorBidi"/>
          <w:bCs/>
        </w:rPr>
        <w:t>智利</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90.89</w:t>
      </w:r>
      <w:r w:rsidR="000079F3">
        <w:rPr>
          <w:rFonts w:asciiTheme="majorBidi" w:eastAsia="SimHei" w:hAnsiTheme="majorBidi" w:cstheme="majorBidi"/>
          <w:bCs/>
        </w:rPr>
        <w:t xml:space="preserve">  </w:t>
      </w:r>
      <w:r w:rsidRPr="000079F3">
        <w:rPr>
          <w:rFonts w:asciiTheme="majorBidi" w:eastAsia="SimHei" w:hAnsiTheme="majorBidi" w:cstheme="majorBidi"/>
          <w:bCs/>
        </w:rPr>
        <w:t>加强必要措施，打击</w:t>
      </w:r>
      <w:r w:rsidRPr="000079F3">
        <w:rPr>
          <w:rFonts w:asciiTheme="majorBidi" w:eastAsia="SimHei" w:hAnsiTheme="majorBidi" w:cstheme="majorBidi"/>
          <w:bCs/>
        </w:rPr>
        <w:t>2010</w:t>
      </w:r>
      <w:r w:rsidRPr="000079F3">
        <w:rPr>
          <w:rFonts w:asciiTheme="majorBidi" w:eastAsia="SimHei" w:hAnsiTheme="majorBidi" w:cstheme="majorBidi"/>
          <w:bCs/>
        </w:rPr>
        <w:t>年</w:t>
      </w:r>
      <w:bookmarkStart w:id="11" w:name="hit4"/>
      <w:bookmarkEnd w:id="11"/>
      <w:r w:rsidRPr="000079F3">
        <w:rPr>
          <w:rFonts w:asciiTheme="majorBidi" w:eastAsia="SimHei" w:hAnsiTheme="majorBidi" w:cstheme="majorBidi"/>
          <w:bCs/>
        </w:rPr>
        <w:t>Bocas del Toro</w:t>
      </w:r>
      <w:r w:rsidRPr="000079F3">
        <w:rPr>
          <w:rFonts w:asciiTheme="majorBidi" w:eastAsia="SimHei" w:hAnsiTheme="majorBidi" w:cstheme="majorBidi"/>
          <w:bCs/>
          <w:snapToGrid w:val="0"/>
          <w:szCs w:val="21"/>
        </w:rPr>
        <w:t>事件肇事者</w:t>
      </w:r>
      <w:r w:rsidRPr="000079F3">
        <w:rPr>
          <w:rFonts w:asciiTheme="majorBidi" w:eastAsia="SimHei" w:hAnsiTheme="majorBidi" w:cstheme="majorBidi"/>
          <w:bCs/>
        </w:rPr>
        <w:t>有罪不罚的现象</w:t>
      </w:r>
      <w:r w:rsidR="000079F3" w:rsidRPr="000079F3">
        <w:rPr>
          <w:rFonts w:asciiTheme="majorBidi" w:eastAsia="SimHei" w:hAnsiTheme="majorBidi" w:cstheme="majorBidi"/>
          <w:bCs/>
        </w:rPr>
        <w:t>(</w:t>
      </w:r>
      <w:r w:rsidRPr="000079F3">
        <w:rPr>
          <w:rFonts w:asciiTheme="majorBidi" w:eastAsia="SimHei" w:hAnsiTheme="majorBidi" w:cstheme="majorBidi"/>
          <w:bCs/>
        </w:rPr>
        <w:t>阿根廷</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90.90</w:t>
      </w:r>
      <w:r w:rsidR="000079F3">
        <w:rPr>
          <w:rFonts w:asciiTheme="majorBidi" w:eastAsia="SimHei" w:hAnsiTheme="majorBidi" w:cstheme="majorBidi"/>
          <w:bCs/>
        </w:rPr>
        <w:t xml:space="preserve">  </w:t>
      </w:r>
      <w:r w:rsidRPr="000079F3">
        <w:rPr>
          <w:rFonts w:asciiTheme="majorBidi" w:eastAsia="SimHei" w:hAnsiTheme="majorBidi" w:cstheme="majorBidi"/>
          <w:bCs/>
        </w:rPr>
        <w:t>采取行政、预算、立法和宣传措施，确保土著或非洲裔儿童和农村地区儿童出生登记的权利</w:t>
      </w:r>
      <w:r w:rsidR="000079F3" w:rsidRPr="000079F3">
        <w:rPr>
          <w:rFonts w:asciiTheme="majorBidi" w:eastAsia="SimHei" w:hAnsiTheme="majorBidi" w:cstheme="majorBidi"/>
          <w:bCs/>
        </w:rPr>
        <w:t>(</w:t>
      </w:r>
      <w:r w:rsidRPr="000079F3">
        <w:rPr>
          <w:rFonts w:asciiTheme="majorBidi" w:eastAsia="SimHei" w:hAnsiTheme="majorBidi" w:cstheme="majorBidi"/>
          <w:bCs/>
        </w:rPr>
        <w:t>墨西哥</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90.91</w:t>
      </w:r>
      <w:r w:rsidR="000079F3">
        <w:rPr>
          <w:rFonts w:asciiTheme="majorBidi" w:eastAsia="SimHei" w:hAnsiTheme="majorBidi" w:cstheme="majorBidi"/>
          <w:bCs/>
        </w:rPr>
        <w:t xml:space="preserve">  </w:t>
      </w:r>
      <w:r w:rsidRPr="000079F3">
        <w:rPr>
          <w:rFonts w:asciiTheme="majorBidi" w:eastAsia="SimHei" w:hAnsiTheme="majorBidi" w:cstheme="majorBidi"/>
          <w:bCs/>
        </w:rPr>
        <w:t>采取措施，保障其公民出生登记</w:t>
      </w:r>
      <w:r w:rsidR="000079F3" w:rsidRPr="000079F3">
        <w:rPr>
          <w:rFonts w:asciiTheme="majorBidi" w:eastAsia="SimHei" w:hAnsiTheme="majorBidi" w:cstheme="majorBidi"/>
          <w:bCs/>
        </w:rPr>
        <w:t>(</w:t>
      </w:r>
      <w:r w:rsidRPr="000079F3">
        <w:rPr>
          <w:rFonts w:asciiTheme="majorBidi" w:eastAsia="SimHei" w:hAnsiTheme="majorBidi" w:cstheme="majorBidi"/>
          <w:bCs/>
        </w:rPr>
        <w:t>罗马尼亚</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90.92</w:t>
      </w:r>
      <w:r w:rsidR="000079F3">
        <w:rPr>
          <w:rFonts w:asciiTheme="majorBidi" w:eastAsia="SimHei" w:hAnsiTheme="majorBidi" w:cstheme="majorBidi"/>
          <w:bCs/>
        </w:rPr>
        <w:t xml:space="preserve">  </w:t>
      </w:r>
      <w:r w:rsidRPr="000079F3">
        <w:rPr>
          <w:rFonts w:asciiTheme="majorBidi" w:eastAsia="SimHei" w:hAnsiTheme="majorBidi" w:cstheme="majorBidi"/>
          <w:bCs/>
        </w:rPr>
        <w:t>加紧努力，以确保每个人出生登记，特别是农村地区的儿童和青少年</w:t>
      </w:r>
      <w:r w:rsidR="000079F3" w:rsidRPr="000079F3">
        <w:rPr>
          <w:rFonts w:asciiTheme="majorBidi" w:eastAsia="SimHei" w:hAnsiTheme="majorBidi" w:cstheme="majorBidi"/>
          <w:bCs/>
        </w:rPr>
        <w:t>(</w:t>
      </w:r>
      <w:r w:rsidRPr="000079F3">
        <w:rPr>
          <w:rFonts w:asciiTheme="majorBidi" w:eastAsia="SimHei" w:hAnsiTheme="majorBidi" w:cstheme="majorBidi"/>
          <w:bCs/>
        </w:rPr>
        <w:t>泰国</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90.93</w:t>
      </w:r>
      <w:r w:rsidR="000079F3">
        <w:rPr>
          <w:rFonts w:asciiTheme="majorBidi" w:eastAsia="SimHei" w:hAnsiTheme="majorBidi" w:cstheme="majorBidi"/>
          <w:bCs/>
        </w:rPr>
        <w:t xml:space="preserve">  </w:t>
      </w:r>
      <w:r w:rsidRPr="000079F3">
        <w:rPr>
          <w:rFonts w:asciiTheme="majorBidi" w:eastAsia="SimHei" w:hAnsiTheme="majorBidi" w:cstheme="majorBidi"/>
          <w:bCs/>
        </w:rPr>
        <w:t>充分尊重其有关集会和结社自由的国际义务，特别是有关工会的活动，并确保其国内立法符合这些义务</w:t>
      </w:r>
      <w:r w:rsidR="000079F3" w:rsidRPr="000079F3">
        <w:rPr>
          <w:rFonts w:asciiTheme="majorBidi" w:eastAsia="SimHei" w:hAnsiTheme="majorBidi" w:cstheme="majorBidi"/>
          <w:bCs/>
        </w:rPr>
        <w:t>(</w:t>
      </w:r>
      <w:r w:rsidRPr="000079F3">
        <w:rPr>
          <w:rFonts w:asciiTheme="majorBidi" w:eastAsia="SimHei" w:hAnsiTheme="majorBidi" w:cstheme="majorBidi"/>
          <w:bCs/>
        </w:rPr>
        <w:t>爱尔兰</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90.94</w:t>
      </w:r>
      <w:r w:rsidR="000079F3">
        <w:rPr>
          <w:rFonts w:asciiTheme="majorBidi" w:eastAsia="SimHei" w:hAnsiTheme="majorBidi" w:cstheme="majorBidi"/>
          <w:bCs/>
        </w:rPr>
        <w:t xml:space="preserve">  </w:t>
      </w:r>
      <w:r w:rsidRPr="000079F3">
        <w:rPr>
          <w:rFonts w:asciiTheme="majorBidi" w:eastAsia="SimHei" w:hAnsiTheme="majorBidi" w:cstheme="majorBidi"/>
          <w:bCs/>
        </w:rPr>
        <w:t>采取措施，确保第</w:t>
      </w:r>
      <w:r w:rsidRPr="000079F3">
        <w:rPr>
          <w:rFonts w:asciiTheme="majorBidi" w:eastAsia="SimHei" w:hAnsiTheme="majorBidi" w:cstheme="majorBidi"/>
          <w:bCs/>
        </w:rPr>
        <w:t>14/2010</w:t>
      </w:r>
      <w:r w:rsidRPr="000079F3">
        <w:rPr>
          <w:rFonts w:asciiTheme="majorBidi" w:eastAsia="SimHei" w:hAnsiTheme="majorBidi" w:cstheme="majorBidi"/>
          <w:bCs/>
        </w:rPr>
        <w:t>号法不影响国际文书所载的集会和示威的权利</w:t>
      </w:r>
      <w:r w:rsidR="000079F3" w:rsidRPr="000079F3">
        <w:rPr>
          <w:rFonts w:asciiTheme="majorBidi" w:eastAsia="SimHei" w:hAnsiTheme="majorBidi" w:cstheme="majorBidi"/>
          <w:bCs/>
        </w:rPr>
        <w:t>(</w:t>
      </w:r>
      <w:r w:rsidRPr="000079F3">
        <w:rPr>
          <w:rFonts w:asciiTheme="majorBidi" w:eastAsia="SimHei" w:hAnsiTheme="majorBidi" w:cstheme="majorBidi"/>
          <w:bCs/>
        </w:rPr>
        <w:t>哥斯达黎加</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90.95</w:t>
      </w:r>
      <w:r w:rsidR="000079F3">
        <w:rPr>
          <w:rFonts w:asciiTheme="majorBidi" w:eastAsia="SimHei" w:hAnsiTheme="majorBidi" w:cstheme="majorBidi"/>
          <w:bCs/>
        </w:rPr>
        <w:t xml:space="preserve">  </w:t>
      </w:r>
      <w:r w:rsidRPr="000079F3">
        <w:rPr>
          <w:rFonts w:asciiTheme="majorBidi" w:eastAsia="SimHei" w:hAnsiTheme="majorBidi" w:cstheme="majorBidi"/>
          <w:bCs/>
        </w:rPr>
        <w:t>如先前所建议，采取适当措施，废除妇女获得就业须做妊娠试验的非法做法</w:t>
      </w:r>
      <w:r w:rsidR="000079F3" w:rsidRPr="000079F3">
        <w:rPr>
          <w:rFonts w:asciiTheme="majorBidi" w:eastAsia="SimHei" w:hAnsiTheme="majorBidi" w:cstheme="majorBidi"/>
          <w:bCs/>
        </w:rPr>
        <w:t>(</w:t>
      </w:r>
      <w:r w:rsidRPr="000079F3">
        <w:rPr>
          <w:rFonts w:asciiTheme="majorBidi" w:eastAsia="SimHei" w:hAnsiTheme="majorBidi" w:cstheme="majorBidi"/>
          <w:bCs/>
        </w:rPr>
        <w:t>斯洛文尼亚</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90.96</w:t>
      </w:r>
      <w:r w:rsidR="000079F3">
        <w:rPr>
          <w:rFonts w:asciiTheme="majorBidi" w:eastAsia="SimHei" w:hAnsiTheme="majorBidi" w:cstheme="majorBidi"/>
          <w:bCs/>
        </w:rPr>
        <w:t xml:space="preserve">  </w:t>
      </w:r>
      <w:r w:rsidRPr="000079F3">
        <w:rPr>
          <w:rFonts w:asciiTheme="majorBidi" w:eastAsia="SimHei" w:hAnsiTheme="majorBidi" w:cstheme="majorBidi"/>
          <w:bCs/>
        </w:rPr>
        <w:t>加强旨在使少数族裔融入劳动力市场的社会政策</w:t>
      </w:r>
      <w:r w:rsidR="000079F3" w:rsidRPr="000079F3">
        <w:rPr>
          <w:rFonts w:asciiTheme="majorBidi" w:eastAsia="SimHei" w:hAnsiTheme="majorBidi" w:cstheme="majorBidi"/>
          <w:bCs/>
        </w:rPr>
        <w:t>(</w:t>
      </w:r>
      <w:r w:rsidRPr="000079F3">
        <w:rPr>
          <w:rFonts w:asciiTheme="majorBidi" w:eastAsia="SimHei" w:hAnsiTheme="majorBidi" w:cstheme="majorBidi"/>
          <w:bCs/>
        </w:rPr>
        <w:t>安哥拉</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90.97</w:t>
      </w:r>
      <w:r w:rsidR="000079F3">
        <w:rPr>
          <w:rFonts w:asciiTheme="majorBidi" w:eastAsia="SimHei" w:hAnsiTheme="majorBidi" w:cstheme="majorBidi"/>
          <w:bCs/>
        </w:rPr>
        <w:t xml:space="preserve">  </w:t>
      </w:r>
      <w:r w:rsidRPr="000079F3">
        <w:rPr>
          <w:rFonts w:asciiTheme="majorBidi" w:eastAsia="SimHei" w:hAnsiTheme="majorBidi" w:cstheme="majorBidi"/>
          <w:bCs/>
        </w:rPr>
        <w:t>继续加强有关政策和社会计划，以提高人民的生活水平，特别是最受排斥的群体</w:t>
      </w:r>
      <w:r w:rsidR="000079F3" w:rsidRPr="000079F3">
        <w:rPr>
          <w:rFonts w:asciiTheme="majorBidi" w:eastAsia="SimHei" w:hAnsiTheme="majorBidi" w:cstheme="majorBidi"/>
          <w:bCs/>
        </w:rPr>
        <w:t>(</w:t>
      </w:r>
      <w:r w:rsidRPr="000079F3">
        <w:rPr>
          <w:rFonts w:asciiTheme="majorBidi" w:eastAsia="SimHei" w:hAnsiTheme="majorBidi" w:cstheme="majorBidi"/>
          <w:bCs/>
        </w:rPr>
        <w:t>委内瑞拉玻利瓦尔共和国</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5F3F76" w:rsidRDefault="00B070A5" w:rsidP="005F3F76">
      <w:pPr>
        <w:pStyle w:val="SingleTxt"/>
        <w:tabs>
          <w:tab w:val="clear" w:pos="1264"/>
        </w:tabs>
        <w:spacing w:after="160"/>
        <w:ind w:left="1701"/>
        <w:rPr>
          <w:rFonts w:asciiTheme="majorBidi" w:eastAsia="SimHei" w:hAnsiTheme="majorBidi" w:cstheme="majorBidi"/>
          <w:bCs/>
          <w:spacing w:val="10"/>
        </w:rPr>
      </w:pPr>
      <w:r w:rsidRPr="000079F3">
        <w:rPr>
          <w:rFonts w:asciiTheme="majorBidi" w:eastAsia="SimHei" w:hAnsiTheme="majorBidi" w:cstheme="majorBidi"/>
          <w:bCs/>
        </w:rPr>
        <w:t>90.98</w:t>
      </w:r>
      <w:r w:rsidR="000079F3">
        <w:rPr>
          <w:rFonts w:asciiTheme="majorBidi" w:eastAsia="SimHei" w:hAnsiTheme="majorBidi" w:cstheme="majorBidi"/>
          <w:bCs/>
        </w:rPr>
        <w:t xml:space="preserve">  </w:t>
      </w:r>
      <w:r w:rsidRPr="005F3F76">
        <w:rPr>
          <w:rFonts w:asciiTheme="majorBidi" w:eastAsia="SimHei" w:hAnsiTheme="majorBidi" w:cstheme="majorBidi"/>
          <w:bCs/>
          <w:spacing w:val="10"/>
        </w:rPr>
        <w:t>继续执行可持续发展政策，以减轻贫困和增加就业机会</w:t>
      </w:r>
      <w:r w:rsidR="000079F3" w:rsidRPr="005F3F76">
        <w:rPr>
          <w:rFonts w:asciiTheme="majorBidi" w:eastAsia="SimHei" w:hAnsiTheme="majorBidi" w:cstheme="majorBidi"/>
          <w:bCs/>
          <w:spacing w:val="10"/>
        </w:rPr>
        <w:t>(</w:t>
      </w:r>
      <w:r w:rsidRPr="005F3F76">
        <w:rPr>
          <w:rFonts w:asciiTheme="majorBidi" w:eastAsia="SimHei" w:hAnsiTheme="majorBidi" w:cstheme="majorBidi"/>
          <w:bCs/>
          <w:spacing w:val="10"/>
        </w:rPr>
        <w:t>新加坡</w:t>
      </w:r>
      <w:r w:rsidR="000079F3" w:rsidRPr="005F3F76">
        <w:rPr>
          <w:rFonts w:asciiTheme="majorBidi" w:eastAsia="SimHei" w:hAnsiTheme="majorBidi" w:cstheme="majorBidi"/>
          <w:bCs/>
          <w:spacing w:val="10"/>
        </w:rPr>
        <w:t>)</w:t>
      </w:r>
      <w:r w:rsidRPr="005F3F76">
        <w:rPr>
          <w:rFonts w:asciiTheme="majorBidi" w:eastAsia="SimHei" w:hAnsiTheme="majorBidi" w:cstheme="majorBidi"/>
          <w:bCs/>
          <w:spacing w:val="10"/>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90.99</w:t>
      </w:r>
      <w:r w:rsidR="000079F3">
        <w:rPr>
          <w:rFonts w:asciiTheme="majorBidi" w:eastAsia="SimHei" w:hAnsiTheme="majorBidi" w:cstheme="majorBidi"/>
          <w:bCs/>
        </w:rPr>
        <w:t xml:space="preserve">  </w:t>
      </w:r>
      <w:r w:rsidRPr="000079F3">
        <w:rPr>
          <w:rFonts w:asciiTheme="majorBidi" w:eastAsia="SimHei" w:hAnsiTheme="majorBidi" w:cstheme="majorBidi"/>
          <w:bCs/>
        </w:rPr>
        <w:t>继续执行有关措施和战略，以直接、暂时和全面减轻极度贫困家庭的迫切需要</w:t>
      </w:r>
      <w:r w:rsidR="000079F3" w:rsidRPr="000079F3">
        <w:rPr>
          <w:rFonts w:asciiTheme="majorBidi" w:eastAsia="SimHei" w:hAnsiTheme="majorBidi" w:cstheme="majorBidi"/>
          <w:bCs/>
        </w:rPr>
        <w:t>(</w:t>
      </w:r>
      <w:r w:rsidRPr="000079F3">
        <w:rPr>
          <w:rFonts w:asciiTheme="majorBidi" w:eastAsia="SimHei" w:hAnsiTheme="majorBidi" w:cstheme="majorBidi"/>
          <w:bCs/>
        </w:rPr>
        <w:t>古巴</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90.100</w:t>
      </w:r>
      <w:r w:rsidR="000079F3">
        <w:rPr>
          <w:rFonts w:asciiTheme="majorBidi" w:eastAsia="SimHei" w:hAnsiTheme="majorBidi" w:cstheme="majorBidi"/>
          <w:bCs/>
        </w:rPr>
        <w:t xml:space="preserve">  </w:t>
      </w:r>
      <w:r w:rsidRPr="000079F3">
        <w:rPr>
          <w:rFonts w:asciiTheme="majorBidi" w:eastAsia="SimHei" w:hAnsiTheme="majorBidi" w:cstheme="majorBidi"/>
          <w:bCs/>
        </w:rPr>
        <w:t>优先考虑可保证所有公民获得安全饮用水的措施</w:t>
      </w:r>
      <w:r w:rsidR="000079F3" w:rsidRPr="000079F3">
        <w:rPr>
          <w:rFonts w:asciiTheme="majorBidi" w:eastAsia="SimHei" w:hAnsiTheme="majorBidi" w:cstheme="majorBidi"/>
          <w:bCs/>
        </w:rPr>
        <w:t>(</w:t>
      </w:r>
      <w:r w:rsidRPr="000079F3">
        <w:rPr>
          <w:rFonts w:asciiTheme="majorBidi" w:eastAsia="SimHei" w:hAnsiTheme="majorBidi" w:cstheme="majorBidi"/>
          <w:bCs/>
        </w:rPr>
        <w:t>乌拉圭</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5F3F76" w:rsidRDefault="00B070A5" w:rsidP="005F3F76">
      <w:pPr>
        <w:pStyle w:val="SingleTxt"/>
        <w:tabs>
          <w:tab w:val="clear" w:pos="1264"/>
        </w:tabs>
        <w:spacing w:after="160"/>
        <w:ind w:left="1701"/>
        <w:rPr>
          <w:rFonts w:asciiTheme="majorBidi" w:eastAsia="SimHei" w:hAnsiTheme="majorBidi" w:cstheme="majorBidi"/>
          <w:bCs/>
          <w:spacing w:val="6"/>
        </w:rPr>
      </w:pPr>
      <w:r w:rsidRPr="000079F3">
        <w:rPr>
          <w:rFonts w:asciiTheme="majorBidi" w:eastAsia="SimHei" w:hAnsiTheme="majorBidi" w:cstheme="majorBidi"/>
          <w:bCs/>
        </w:rPr>
        <w:t>90.101</w:t>
      </w:r>
      <w:r w:rsidR="000079F3">
        <w:rPr>
          <w:rFonts w:asciiTheme="majorBidi" w:eastAsia="SimHei" w:hAnsiTheme="majorBidi" w:cstheme="majorBidi"/>
          <w:bCs/>
        </w:rPr>
        <w:t xml:space="preserve">  </w:t>
      </w:r>
      <w:r w:rsidRPr="000079F3">
        <w:rPr>
          <w:rFonts w:asciiTheme="majorBidi" w:eastAsia="SimHei" w:hAnsiTheme="majorBidi" w:cstheme="majorBidi"/>
          <w:bCs/>
        </w:rPr>
        <w:t>继</w:t>
      </w:r>
      <w:r w:rsidRPr="005F3F76">
        <w:rPr>
          <w:rFonts w:asciiTheme="majorBidi" w:eastAsia="SimHei" w:hAnsiTheme="majorBidi" w:cstheme="majorBidi"/>
          <w:bCs/>
          <w:spacing w:val="6"/>
        </w:rPr>
        <w:t>续努力，增加获得保健服务，加强提供高品质的医疗保健</w:t>
      </w:r>
      <w:r w:rsidR="000079F3" w:rsidRPr="005F3F76">
        <w:rPr>
          <w:rFonts w:asciiTheme="majorBidi" w:eastAsia="SimHei" w:hAnsiTheme="majorBidi" w:cstheme="majorBidi"/>
          <w:bCs/>
          <w:spacing w:val="6"/>
        </w:rPr>
        <w:t>(</w:t>
      </w:r>
      <w:r w:rsidRPr="005F3F76">
        <w:rPr>
          <w:rFonts w:asciiTheme="majorBidi" w:eastAsia="SimHei" w:hAnsiTheme="majorBidi" w:cstheme="majorBidi"/>
          <w:bCs/>
          <w:spacing w:val="6"/>
        </w:rPr>
        <w:t>新加坡</w:t>
      </w:r>
      <w:r w:rsidR="000079F3" w:rsidRPr="005F3F76">
        <w:rPr>
          <w:rFonts w:asciiTheme="majorBidi" w:eastAsia="SimHei" w:hAnsiTheme="majorBidi" w:cstheme="majorBidi"/>
          <w:bCs/>
          <w:spacing w:val="6"/>
        </w:rPr>
        <w:t>)</w:t>
      </w:r>
      <w:r w:rsidRPr="005F3F76">
        <w:rPr>
          <w:rFonts w:asciiTheme="majorBidi" w:eastAsia="SimHei" w:hAnsiTheme="majorBidi" w:cstheme="majorBidi"/>
          <w:bCs/>
          <w:spacing w:val="6"/>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90.102</w:t>
      </w:r>
      <w:r w:rsidR="000079F3">
        <w:rPr>
          <w:rFonts w:asciiTheme="majorBidi" w:eastAsia="SimHei" w:hAnsiTheme="majorBidi" w:cstheme="majorBidi"/>
          <w:bCs/>
        </w:rPr>
        <w:t xml:space="preserve">  </w:t>
      </w:r>
      <w:r w:rsidRPr="000079F3">
        <w:rPr>
          <w:rFonts w:asciiTheme="majorBidi" w:eastAsia="SimHei" w:hAnsiTheme="majorBidi" w:cstheme="majorBidi"/>
          <w:bCs/>
        </w:rPr>
        <w:t>继续努力促进健康权，特别是通过优先考虑初级卫生保健和更加重视心理健康问题的方式。同样继续努力促进残疾人和男女同性恋、双性恋、变性人和两性人的健康权</w:t>
      </w:r>
      <w:r w:rsidR="000079F3" w:rsidRPr="000079F3">
        <w:rPr>
          <w:rFonts w:asciiTheme="majorBidi" w:eastAsia="SimHei" w:hAnsiTheme="majorBidi" w:cstheme="majorBidi"/>
          <w:bCs/>
        </w:rPr>
        <w:t>(</w:t>
      </w:r>
      <w:r w:rsidRPr="000079F3">
        <w:rPr>
          <w:rFonts w:asciiTheme="majorBidi" w:eastAsia="SimHei" w:hAnsiTheme="majorBidi" w:cstheme="majorBidi"/>
          <w:bCs/>
        </w:rPr>
        <w:t>哥伦比亚</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90.103</w:t>
      </w:r>
      <w:r w:rsidR="000079F3">
        <w:rPr>
          <w:rFonts w:asciiTheme="majorBidi" w:eastAsia="SimHei" w:hAnsiTheme="majorBidi" w:cstheme="majorBidi"/>
          <w:bCs/>
        </w:rPr>
        <w:t xml:space="preserve">  </w:t>
      </w:r>
      <w:r w:rsidRPr="000079F3">
        <w:rPr>
          <w:rFonts w:asciiTheme="majorBidi" w:eastAsia="SimHei" w:hAnsiTheme="majorBidi" w:cstheme="majorBidi"/>
          <w:bCs/>
        </w:rPr>
        <w:t>将教育</w:t>
      </w:r>
      <w:r w:rsidRPr="005F3F76">
        <w:rPr>
          <w:rFonts w:asciiTheme="majorBidi" w:eastAsia="SimHei" w:hAnsiTheme="majorBidi" w:cstheme="majorBidi"/>
          <w:bCs/>
          <w:spacing w:val="4"/>
        </w:rPr>
        <w:t>服务扩大到农村地区，并保证获得所有人没有区别地得到优质教育，包括属于土著和非裔社区的人士</w:t>
      </w:r>
      <w:r w:rsidRPr="000079F3">
        <w:rPr>
          <w:rFonts w:asciiTheme="majorBidi" w:eastAsia="SimHei" w:hAnsiTheme="majorBidi" w:cstheme="majorBidi"/>
          <w:bCs/>
        </w:rPr>
        <w:t>，以减少该国的不平等状况</w:t>
      </w:r>
      <w:r w:rsidR="000079F3" w:rsidRPr="000079F3">
        <w:rPr>
          <w:rFonts w:asciiTheme="majorBidi" w:eastAsia="SimHei" w:hAnsiTheme="majorBidi" w:cstheme="majorBidi"/>
          <w:bCs/>
        </w:rPr>
        <w:t>(</w:t>
      </w:r>
      <w:r w:rsidRPr="000079F3">
        <w:rPr>
          <w:rFonts w:asciiTheme="majorBidi" w:eastAsia="SimHei" w:hAnsiTheme="majorBidi" w:cstheme="majorBidi"/>
          <w:bCs/>
        </w:rPr>
        <w:t>洪都拉斯</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90.104</w:t>
      </w:r>
      <w:r w:rsidR="000079F3">
        <w:rPr>
          <w:rFonts w:asciiTheme="majorBidi" w:eastAsia="SimHei" w:hAnsiTheme="majorBidi" w:cstheme="majorBidi"/>
          <w:bCs/>
        </w:rPr>
        <w:t xml:space="preserve">  </w:t>
      </w:r>
      <w:r w:rsidRPr="000079F3">
        <w:rPr>
          <w:rFonts w:asciiTheme="majorBidi" w:eastAsia="SimHei" w:hAnsiTheme="majorBidi" w:cstheme="majorBidi"/>
          <w:bCs/>
        </w:rPr>
        <w:t>采取必要措施，确保获得全民教育，特别是偏远地区的人口</w:t>
      </w:r>
      <w:r w:rsidR="000079F3" w:rsidRPr="000079F3">
        <w:rPr>
          <w:rFonts w:asciiTheme="majorBidi" w:eastAsia="SimHei" w:hAnsiTheme="majorBidi" w:cstheme="majorBidi"/>
          <w:bCs/>
        </w:rPr>
        <w:t>(</w:t>
      </w:r>
      <w:r w:rsidRPr="000079F3">
        <w:rPr>
          <w:rFonts w:asciiTheme="majorBidi" w:eastAsia="SimHei" w:hAnsiTheme="majorBidi" w:cstheme="majorBidi"/>
          <w:bCs/>
        </w:rPr>
        <w:t>阿尔及利亚</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90.105</w:t>
      </w:r>
      <w:r w:rsidR="000079F3">
        <w:rPr>
          <w:rFonts w:asciiTheme="majorBidi" w:eastAsia="SimHei" w:hAnsiTheme="majorBidi" w:cstheme="majorBidi"/>
          <w:bCs/>
        </w:rPr>
        <w:t xml:space="preserve">  </w:t>
      </w:r>
      <w:r w:rsidRPr="000079F3">
        <w:rPr>
          <w:rFonts w:asciiTheme="majorBidi" w:eastAsia="SimHei" w:hAnsiTheme="majorBidi" w:cstheme="majorBidi"/>
          <w:bCs/>
        </w:rPr>
        <w:t>继续增加教育投入，有效保护巴拿马人民受教育的权利，包括土著人民</w:t>
      </w:r>
      <w:r w:rsidR="000079F3" w:rsidRPr="000079F3">
        <w:rPr>
          <w:rFonts w:asciiTheme="majorBidi" w:eastAsia="SimHei" w:hAnsiTheme="majorBidi" w:cstheme="majorBidi"/>
          <w:bCs/>
        </w:rPr>
        <w:t>(</w:t>
      </w:r>
      <w:r w:rsidRPr="000079F3">
        <w:rPr>
          <w:rFonts w:asciiTheme="majorBidi" w:eastAsia="SimHei" w:hAnsiTheme="majorBidi" w:cstheme="majorBidi"/>
          <w:bCs/>
        </w:rPr>
        <w:t>中国</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90.106</w:t>
      </w:r>
      <w:r w:rsidR="000079F3">
        <w:rPr>
          <w:rFonts w:asciiTheme="majorBidi" w:eastAsia="SimHei" w:hAnsiTheme="majorBidi" w:cstheme="majorBidi"/>
          <w:bCs/>
        </w:rPr>
        <w:t xml:space="preserve">  </w:t>
      </w:r>
      <w:r w:rsidRPr="000079F3">
        <w:rPr>
          <w:rFonts w:asciiTheme="majorBidi" w:eastAsia="SimHei" w:hAnsiTheme="majorBidi" w:cstheme="majorBidi"/>
          <w:bCs/>
        </w:rPr>
        <w:t>继续促进受教育的权利，特别是使非裔巴拿马人、土著人、农村和移民社区的男童和女童</w:t>
      </w:r>
      <w:r w:rsidRPr="000079F3">
        <w:rPr>
          <w:rFonts w:asciiTheme="majorBidi" w:eastAsia="SimHei" w:hAnsiTheme="majorBidi" w:cstheme="majorBidi"/>
          <w:bCs/>
          <w:snapToGrid w:val="0"/>
          <w:szCs w:val="21"/>
        </w:rPr>
        <w:t>接受教育</w:t>
      </w:r>
      <w:r w:rsidR="000079F3" w:rsidRPr="000079F3">
        <w:rPr>
          <w:rFonts w:asciiTheme="majorBidi" w:eastAsia="SimHei" w:hAnsiTheme="majorBidi" w:cstheme="majorBidi"/>
          <w:bCs/>
        </w:rPr>
        <w:t>(</w:t>
      </w:r>
      <w:r w:rsidRPr="000079F3">
        <w:rPr>
          <w:rFonts w:asciiTheme="majorBidi" w:eastAsia="SimHei" w:hAnsiTheme="majorBidi" w:cstheme="majorBidi"/>
          <w:bCs/>
        </w:rPr>
        <w:t>哥伦比亚</w:t>
      </w:r>
      <w:r w:rsidR="000079F3" w:rsidRPr="000079F3">
        <w:rPr>
          <w:rFonts w:asciiTheme="majorBidi" w:eastAsia="SimHei" w:hAnsiTheme="majorBidi" w:cstheme="majorBidi"/>
          <w:bCs/>
        </w:rPr>
        <w:t>)</w:t>
      </w:r>
      <w:r w:rsidRPr="000079F3">
        <w:rPr>
          <w:rFonts w:asciiTheme="majorBidi" w:eastAsia="SimHei" w:hAnsiTheme="majorBidi" w:cstheme="majorBidi"/>
          <w:bCs/>
          <w:snapToGrid w:val="0"/>
          <w:szCs w:val="21"/>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90.107</w:t>
      </w:r>
      <w:r w:rsidR="000079F3">
        <w:rPr>
          <w:rFonts w:asciiTheme="majorBidi" w:eastAsia="SimHei" w:hAnsiTheme="majorBidi" w:cstheme="majorBidi"/>
          <w:bCs/>
        </w:rPr>
        <w:t xml:space="preserve">  </w:t>
      </w:r>
      <w:r w:rsidRPr="000079F3">
        <w:rPr>
          <w:rFonts w:asciiTheme="majorBidi" w:eastAsia="SimHei" w:hAnsiTheme="majorBidi" w:cstheme="majorBidi"/>
          <w:bCs/>
        </w:rPr>
        <w:t>考虑将人权方案纳入巴拿马教育系统</w:t>
      </w:r>
      <w:r w:rsidR="000079F3" w:rsidRPr="000079F3">
        <w:rPr>
          <w:rFonts w:asciiTheme="majorBidi" w:eastAsia="SimHei" w:hAnsiTheme="majorBidi" w:cstheme="majorBidi"/>
          <w:bCs/>
        </w:rPr>
        <w:t>(</w:t>
      </w:r>
      <w:r w:rsidRPr="000079F3">
        <w:rPr>
          <w:rFonts w:asciiTheme="majorBidi" w:eastAsia="SimHei" w:hAnsiTheme="majorBidi" w:cstheme="majorBidi"/>
          <w:bCs/>
        </w:rPr>
        <w:t>秘鲁</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90.108</w:t>
      </w:r>
      <w:r w:rsidR="000079F3">
        <w:rPr>
          <w:rFonts w:asciiTheme="majorBidi" w:eastAsia="SimHei" w:hAnsiTheme="majorBidi" w:cstheme="majorBidi"/>
          <w:bCs/>
        </w:rPr>
        <w:t xml:space="preserve">  </w:t>
      </w:r>
      <w:r w:rsidRPr="000079F3">
        <w:rPr>
          <w:rFonts w:asciiTheme="majorBidi" w:eastAsia="SimHei" w:hAnsiTheme="majorBidi" w:cstheme="majorBidi"/>
          <w:bCs/>
        </w:rPr>
        <w:t>继续采取一切必要措施，将残疾人权利纳入公共政策的各个方面，方法包括加强国家残疾人事务秘书处、使有关规程和准则标准化，以便在国家层面落实康复服务</w:t>
      </w:r>
      <w:r w:rsidR="000079F3" w:rsidRPr="000079F3">
        <w:rPr>
          <w:rFonts w:asciiTheme="majorBidi" w:eastAsia="SimHei" w:hAnsiTheme="majorBidi" w:cstheme="majorBidi"/>
          <w:bCs/>
        </w:rPr>
        <w:t>(</w:t>
      </w:r>
      <w:r w:rsidRPr="000079F3">
        <w:rPr>
          <w:rFonts w:asciiTheme="majorBidi" w:eastAsia="SimHei" w:hAnsiTheme="majorBidi" w:cstheme="majorBidi"/>
          <w:bCs/>
        </w:rPr>
        <w:t>洪都拉斯</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90.109</w:t>
      </w:r>
      <w:r w:rsidR="000079F3">
        <w:rPr>
          <w:rFonts w:asciiTheme="majorBidi" w:eastAsia="SimHei" w:hAnsiTheme="majorBidi" w:cstheme="majorBidi"/>
          <w:bCs/>
        </w:rPr>
        <w:t xml:space="preserve">  </w:t>
      </w:r>
      <w:r w:rsidRPr="000079F3">
        <w:rPr>
          <w:rFonts w:asciiTheme="majorBidi" w:eastAsia="SimHei" w:hAnsiTheme="majorBidi" w:cstheme="majorBidi"/>
          <w:bCs/>
        </w:rPr>
        <w:t>采取适当措施，满足在获得安全饮用水和卫生设施方面仍然面临明显困难的土著和农村人口的需求</w:t>
      </w:r>
      <w:r w:rsidR="000079F3" w:rsidRPr="000079F3">
        <w:rPr>
          <w:rFonts w:asciiTheme="majorBidi" w:eastAsia="SimHei" w:hAnsiTheme="majorBidi" w:cstheme="majorBidi"/>
          <w:bCs/>
        </w:rPr>
        <w:t>(</w:t>
      </w:r>
      <w:r w:rsidRPr="000079F3">
        <w:rPr>
          <w:rFonts w:asciiTheme="majorBidi" w:eastAsia="SimHei" w:hAnsiTheme="majorBidi" w:cstheme="majorBidi"/>
          <w:bCs/>
        </w:rPr>
        <w:t>西班牙</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90.110</w:t>
      </w:r>
      <w:r w:rsidR="000079F3">
        <w:rPr>
          <w:rFonts w:asciiTheme="majorBidi" w:eastAsia="SimHei" w:hAnsiTheme="majorBidi" w:cstheme="majorBidi"/>
          <w:bCs/>
        </w:rPr>
        <w:t xml:space="preserve">  </w:t>
      </w:r>
      <w:r w:rsidRPr="000079F3">
        <w:rPr>
          <w:rFonts w:asciiTheme="majorBidi" w:eastAsia="SimHei" w:hAnsiTheme="majorBidi" w:cstheme="majorBidi"/>
          <w:bCs/>
        </w:rPr>
        <w:t>继续努力降低土著社区的贫困水平</w:t>
      </w:r>
      <w:r w:rsidR="000079F3" w:rsidRPr="000079F3">
        <w:rPr>
          <w:rFonts w:asciiTheme="majorBidi" w:eastAsia="SimHei" w:hAnsiTheme="majorBidi" w:cstheme="majorBidi"/>
          <w:bCs/>
        </w:rPr>
        <w:t>(</w:t>
      </w:r>
      <w:r w:rsidRPr="000079F3">
        <w:rPr>
          <w:rFonts w:asciiTheme="majorBidi" w:eastAsia="SimHei" w:hAnsiTheme="majorBidi" w:cstheme="majorBidi"/>
          <w:bCs/>
        </w:rPr>
        <w:t>澳大利亚</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ind w:left="1701"/>
        <w:rPr>
          <w:rFonts w:asciiTheme="majorBidi" w:eastAsia="SimHei" w:hAnsiTheme="majorBidi" w:cstheme="majorBidi"/>
          <w:bCs/>
          <w:snapToGrid w:val="0"/>
          <w:szCs w:val="21"/>
        </w:rPr>
      </w:pPr>
      <w:r w:rsidRPr="000079F3">
        <w:rPr>
          <w:rFonts w:asciiTheme="majorBidi" w:eastAsia="SimHei" w:hAnsiTheme="majorBidi" w:cstheme="majorBidi"/>
          <w:bCs/>
        </w:rPr>
        <w:t>90.111</w:t>
      </w:r>
      <w:r w:rsidR="000079F3">
        <w:rPr>
          <w:rFonts w:asciiTheme="majorBidi" w:eastAsia="SimHei" w:hAnsiTheme="majorBidi" w:cstheme="majorBidi"/>
          <w:bCs/>
        </w:rPr>
        <w:t xml:space="preserve">  </w:t>
      </w:r>
      <w:r w:rsidRPr="000079F3">
        <w:rPr>
          <w:rFonts w:asciiTheme="majorBidi" w:eastAsia="SimHei" w:hAnsiTheme="majorBidi" w:cstheme="majorBidi"/>
          <w:bCs/>
        </w:rPr>
        <w:t>采取一切措施，确保土著儿童能够充分行使自己的权利，并针对移民儿童建立支持方案</w:t>
      </w:r>
      <w:r w:rsidR="000079F3" w:rsidRPr="000079F3">
        <w:rPr>
          <w:rFonts w:asciiTheme="majorBidi" w:eastAsia="SimHei" w:hAnsiTheme="majorBidi" w:cstheme="majorBidi"/>
          <w:bCs/>
        </w:rPr>
        <w:t>(</w:t>
      </w:r>
      <w:r w:rsidRPr="000079F3">
        <w:rPr>
          <w:rFonts w:asciiTheme="majorBidi" w:eastAsia="SimHei" w:hAnsiTheme="majorBidi" w:cstheme="majorBidi"/>
          <w:bCs/>
        </w:rPr>
        <w:t>洪都拉斯</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tabs>
          <w:tab w:val="clear" w:pos="1264"/>
        </w:tabs>
        <w:spacing w:after="160"/>
        <w:rPr>
          <w:rFonts w:asciiTheme="majorBidi" w:eastAsia="SimHei" w:hAnsiTheme="majorBidi" w:cstheme="majorBidi"/>
          <w:bCs/>
        </w:rPr>
      </w:pPr>
      <w:r w:rsidRPr="000079F3">
        <w:rPr>
          <w:rFonts w:asciiTheme="majorBidi" w:eastAsia="SimHei" w:hAnsiTheme="majorBidi" w:cstheme="majorBidi"/>
          <w:bCs/>
        </w:rPr>
        <w:t>91</w:t>
      </w:r>
      <w:r w:rsidR="00211DFD" w:rsidRPr="000079F3">
        <w:rPr>
          <w:rFonts w:asciiTheme="majorBidi" w:eastAsia="SimHei" w:hAnsiTheme="majorBidi" w:cstheme="majorBidi"/>
          <w:bCs/>
        </w:rPr>
        <w:t xml:space="preserve">.  </w:t>
      </w:r>
      <w:r w:rsidRPr="000079F3">
        <w:rPr>
          <w:rFonts w:asciiTheme="majorBidi" w:eastAsia="SimHei" w:hAnsiTheme="majorBidi" w:cstheme="majorBidi"/>
          <w:bCs/>
        </w:rPr>
        <w:t>以下建议未得到巴拿马支持，特予注明：</w:t>
      </w:r>
    </w:p>
    <w:p w:rsidR="00B070A5" w:rsidRPr="000079F3" w:rsidRDefault="00B070A5" w:rsidP="005F3F76">
      <w:pPr>
        <w:pStyle w:val="SingleTxt"/>
        <w:tabs>
          <w:tab w:val="clear" w:pos="1264"/>
        </w:tabs>
        <w:spacing w:after="160"/>
        <w:ind w:left="1701"/>
        <w:rPr>
          <w:rFonts w:asciiTheme="majorBidi" w:eastAsia="SimHei" w:hAnsiTheme="majorBidi" w:cstheme="majorBidi"/>
          <w:bCs/>
        </w:rPr>
      </w:pPr>
      <w:r w:rsidRPr="000079F3">
        <w:rPr>
          <w:rFonts w:asciiTheme="majorBidi" w:eastAsia="SimHei" w:hAnsiTheme="majorBidi" w:cstheme="majorBidi"/>
          <w:bCs/>
        </w:rPr>
        <w:t>91.1</w:t>
      </w:r>
      <w:r w:rsidR="000079F3">
        <w:rPr>
          <w:rFonts w:asciiTheme="majorBidi" w:eastAsia="SimHei" w:hAnsiTheme="majorBidi" w:cstheme="majorBidi" w:hint="eastAsia"/>
          <w:bCs/>
        </w:rPr>
        <w:t xml:space="preserve">  </w:t>
      </w:r>
      <w:r w:rsidRPr="000079F3">
        <w:rPr>
          <w:rFonts w:asciiTheme="majorBidi" w:eastAsia="SimHei" w:hAnsiTheme="majorBidi" w:cstheme="majorBidi"/>
          <w:bCs/>
          <w:snapToGrid w:val="0"/>
          <w:szCs w:val="21"/>
        </w:rPr>
        <w:t>继续开展工作，以</w:t>
      </w:r>
      <w:r w:rsidRPr="000079F3">
        <w:rPr>
          <w:rFonts w:asciiTheme="majorBidi" w:eastAsia="SimHei" w:hAnsiTheme="majorBidi" w:cstheme="majorBidi"/>
          <w:bCs/>
        </w:rPr>
        <w:t>通过巴拿马不是其缔约国的各项国际文书，包括《保护所有移徙工人及其家庭成员权利国际公约》</w:t>
      </w:r>
      <w:r w:rsidR="000079F3" w:rsidRPr="000079F3">
        <w:rPr>
          <w:rFonts w:asciiTheme="majorBidi" w:eastAsia="SimHei" w:hAnsiTheme="majorBidi" w:cstheme="majorBidi"/>
          <w:bCs/>
        </w:rPr>
        <w:t>(</w:t>
      </w:r>
      <w:r w:rsidRPr="000079F3">
        <w:rPr>
          <w:rFonts w:asciiTheme="majorBidi" w:eastAsia="SimHei" w:hAnsiTheme="majorBidi" w:cstheme="majorBidi"/>
          <w:bCs/>
        </w:rPr>
        <w:t>尼加拉瓜</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spacing w:after="160"/>
        <w:ind w:left="1701"/>
        <w:rPr>
          <w:rFonts w:asciiTheme="majorBidi" w:eastAsia="SimHei" w:hAnsiTheme="majorBidi" w:cstheme="majorBidi"/>
          <w:bCs/>
        </w:rPr>
      </w:pPr>
      <w:r w:rsidRPr="000079F3">
        <w:rPr>
          <w:rFonts w:asciiTheme="majorBidi" w:eastAsia="SimHei" w:hAnsiTheme="majorBidi" w:cstheme="majorBidi"/>
          <w:bCs/>
        </w:rPr>
        <w:t>91.2</w:t>
      </w:r>
      <w:r w:rsidR="000079F3">
        <w:rPr>
          <w:rFonts w:asciiTheme="majorBidi" w:eastAsia="SimHei" w:hAnsiTheme="majorBidi" w:cstheme="majorBidi" w:hint="eastAsia"/>
          <w:bCs/>
        </w:rPr>
        <w:t xml:space="preserve">  </w:t>
      </w:r>
      <w:r w:rsidRPr="000079F3">
        <w:rPr>
          <w:rFonts w:asciiTheme="majorBidi" w:eastAsia="SimHei" w:hAnsiTheme="majorBidi" w:cstheme="majorBidi"/>
          <w:bCs/>
        </w:rPr>
        <w:t>继续努力，通过考虑加入《保护所有移徙工人及其家庭成员权利国际公约》，确保全面解决移徙工人的权利问题</w:t>
      </w:r>
      <w:r w:rsidR="000079F3" w:rsidRPr="000079F3">
        <w:rPr>
          <w:rFonts w:asciiTheme="majorBidi" w:eastAsia="SimHei" w:hAnsiTheme="majorBidi" w:cstheme="majorBidi"/>
          <w:bCs/>
        </w:rPr>
        <w:t>(</w:t>
      </w:r>
      <w:r w:rsidRPr="000079F3">
        <w:rPr>
          <w:rFonts w:asciiTheme="majorBidi" w:eastAsia="SimHei" w:hAnsiTheme="majorBidi" w:cstheme="majorBidi"/>
          <w:bCs/>
        </w:rPr>
        <w:t>印度尼西亚</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5F3F76" w:rsidRDefault="000079F3" w:rsidP="005F3F76">
      <w:pPr>
        <w:pStyle w:val="SingleTxt"/>
        <w:spacing w:after="160"/>
        <w:ind w:left="1701"/>
        <w:rPr>
          <w:rFonts w:asciiTheme="majorBidi" w:eastAsia="SimHei" w:hAnsiTheme="majorBidi" w:cstheme="majorBidi"/>
          <w:bCs/>
          <w:spacing w:val="6"/>
        </w:rPr>
      </w:pPr>
      <w:r>
        <w:rPr>
          <w:rFonts w:asciiTheme="majorBidi" w:eastAsia="SimHei" w:hAnsiTheme="majorBidi" w:cstheme="majorBidi"/>
          <w:bCs/>
        </w:rPr>
        <w:t>91.3</w:t>
      </w:r>
      <w:r>
        <w:rPr>
          <w:rFonts w:asciiTheme="majorBidi" w:eastAsia="SimHei" w:hAnsiTheme="majorBidi" w:cstheme="majorBidi" w:hint="eastAsia"/>
          <w:bCs/>
        </w:rPr>
        <w:t xml:space="preserve">  </w:t>
      </w:r>
      <w:r w:rsidR="00B070A5" w:rsidRPr="005F3F76">
        <w:rPr>
          <w:rFonts w:asciiTheme="majorBidi" w:eastAsia="SimHei" w:hAnsiTheme="majorBidi" w:cstheme="majorBidi"/>
          <w:bCs/>
          <w:spacing w:val="6"/>
        </w:rPr>
        <w:t>考虑批准或加入《保护所有移徙工人及其家庭成员权利国际公约》</w:t>
      </w:r>
      <w:r w:rsidRPr="005F3F76">
        <w:rPr>
          <w:rFonts w:asciiTheme="majorBidi" w:eastAsia="SimHei" w:hAnsiTheme="majorBidi" w:cstheme="majorBidi"/>
          <w:bCs/>
          <w:spacing w:val="6"/>
        </w:rPr>
        <w:t>(</w:t>
      </w:r>
      <w:r w:rsidR="00B070A5" w:rsidRPr="005F3F76">
        <w:rPr>
          <w:rFonts w:asciiTheme="majorBidi" w:eastAsia="SimHei" w:hAnsiTheme="majorBidi" w:cstheme="majorBidi"/>
          <w:bCs/>
          <w:spacing w:val="6"/>
        </w:rPr>
        <w:t>秘鲁</w:t>
      </w:r>
      <w:r w:rsidRPr="005F3F76">
        <w:rPr>
          <w:rFonts w:asciiTheme="majorBidi" w:eastAsia="SimHei" w:hAnsiTheme="majorBidi" w:cstheme="majorBidi"/>
          <w:bCs/>
          <w:spacing w:val="6"/>
        </w:rPr>
        <w:t>)</w:t>
      </w:r>
      <w:r w:rsidR="00B070A5" w:rsidRPr="005F3F76">
        <w:rPr>
          <w:rFonts w:asciiTheme="majorBidi" w:eastAsia="SimHei" w:hAnsiTheme="majorBidi" w:cstheme="majorBidi"/>
          <w:bCs/>
          <w:spacing w:val="6"/>
        </w:rPr>
        <w:t>；</w:t>
      </w:r>
    </w:p>
    <w:p w:rsidR="00B070A5" w:rsidRPr="005F3F76" w:rsidRDefault="00B070A5" w:rsidP="005F3F76">
      <w:pPr>
        <w:pStyle w:val="SingleTxt"/>
        <w:spacing w:after="160"/>
        <w:ind w:left="1701"/>
        <w:rPr>
          <w:rFonts w:asciiTheme="majorBidi" w:eastAsia="SimHei" w:hAnsiTheme="majorBidi" w:cstheme="majorBidi"/>
          <w:bCs/>
          <w:spacing w:val="6"/>
        </w:rPr>
      </w:pPr>
      <w:r w:rsidRPr="005F3F76">
        <w:rPr>
          <w:rFonts w:asciiTheme="majorBidi" w:eastAsia="SimHei" w:hAnsiTheme="majorBidi" w:cstheme="majorBidi"/>
          <w:bCs/>
          <w:spacing w:val="6"/>
        </w:rPr>
        <w:t>91.4</w:t>
      </w:r>
      <w:r w:rsidR="000079F3" w:rsidRPr="005F3F76">
        <w:rPr>
          <w:rFonts w:asciiTheme="majorBidi" w:eastAsia="SimHei" w:hAnsiTheme="majorBidi" w:cstheme="majorBidi" w:hint="eastAsia"/>
          <w:bCs/>
          <w:spacing w:val="6"/>
        </w:rPr>
        <w:t xml:space="preserve">  </w:t>
      </w:r>
      <w:r w:rsidRPr="005F3F76">
        <w:rPr>
          <w:rFonts w:asciiTheme="majorBidi" w:eastAsia="SimHei" w:hAnsiTheme="majorBidi" w:cstheme="majorBidi"/>
          <w:bCs/>
          <w:spacing w:val="6"/>
        </w:rPr>
        <w:t>考虑批准《保护所有移徙工人及其家庭成员权利国际公约》</w:t>
      </w:r>
      <w:r w:rsidR="000079F3" w:rsidRPr="005F3F76">
        <w:rPr>
          <w:rFonts w:asciiTheme="majorBidi" w:eastAsia="SimHei" w:hAnsiTheme="majorBidi" w:cstheme="majorBidi"/>
          <w:bCs/>
          <w:spacing w:val="6"/>
        </w:rPr>
        <w:t>(</w:t>
      </w:r>
      <w:r w:rsidRPr="005F3F76">
        <w:rPr>
          <w:rFonts w:asciiTheme="majorBidi" w:eastAsia="SimHei" w:hAnsiTheme="majorBidi" w:cstheme="majorBidi"/>
          <w:bCs/>
          <w:spacing w:val="6"/>
        </w:rPr>
        <w:t>厄瓜多尔</w:t>
      </w:r>
      <w:r w:rsidR="000079F3" w:rsidRPr="005F3F76">
        <w:rPr>
          <w:rFonts w:asciiTheme="majorBidi" w:eastAsia="SimHei" w:hAnsiTheme="majorBidi" w:cstheme="majorBidi"/>
          <w:bCs/>
          <w:spacing w:val="6"/>
        </w:rPr>
        <w:t>)</w:t>
      </w:r>
      <w:r w:rsidRPr="005F3F76">
        <w:rPr>
          <w:rFonts w:asciiTheme="majorBidi" w:eastAsia="SimHei" w:hAnsiTheme="majorBidi" w:cstheme="majorBidi"/>
          <w:bCs/>
          <w:spacing w:val="6"/>
        </w:rPr>
        <w:t>;</w:t>
      </w:r>
    </w:p>
    <w:p w:rsidR="00B070A5" w:rsidRPr="000079F3" w:rsidRDefault="00B070A5" w:rsidP="005F3F76">
      <w:pPr>
        <w:pStyle w:val="SingleTxt"/>
        <w:spacing w:after="160"/>
        <w:ind w:left="1701"/>
        <w:rPr>
          <w:rFonts w:asciiTheme="majorBidi" w:eastAsia="SimHei" w:hAnsiTheme="majorBidi" w:cstheme="majorBidi"/>
          <w:bCs/>
        </w:rPr>
      </w:pPr>
      <w:r w:rsidRPr="000079F3">
        <w:rPr>
          <w:rFonts w:asciiTheme="majorBidi" w:eastAsia="SimHei" w:hAnsiTheme="majorBidi" w:cstheme="majorBidi"/>
          <w:bCs/>
        </w:rPr>
        <w:t>91.5</w:t>
      </w:r>
      <w:r w:rsidR="000079F3">
        <w:rPr>
          <w:rFonts w:asciiTheme="majorBidi" w:eastAsia="SimHei" w:hAnsiTheme="majorBidi" w:cstheme="majorBidi" w:hint="eastAsia"/>
          <w:bCs/>
        </w:rPr>
        <w:t xml:space="preserve">  </w:t>
      </w:r>
      <w:r w:rsidRPr="000079F3">
        <w:rPr>
          <w:rFonts w:asciiTheme="majorBidi" w:eastAsia="SimHei" w:hAnsiTheme="majorBidi" w:cstheme="majorBidi"/>
          <w:bCs/>
        </w:rPr>
        <w:t>批准《保护所有移徙工人及其家庭成员权利国际公约》</w:t>
      </w:r>
      <w:r w:rsidR="000079F3" w:rsidRPr="000079F3">
        <w:rPr>
          <w:rFonts w:asciiTheme="majorBidi" w:eastAsia="SimHei" w:hAnsiTheme="majorBidi" w:cstheme="majorBidi"/>
          <w:bCs/>
        </w:rPr>
        <w:t>(</w:t>
      </w:r>
      <w:r w:rsidRPr="000079F3">
        <w:rPr>
          <w:rFonts w:asciiTheme="majorBidi" w:eastAsia="SimHei" w:hAnsiTheme="majorBidi" w:cstheme="majorBidi"/>
          <w:bCs/>
        </w:rPr>
        <w:t>加纳</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5F3F76">
      <w:pPr>
        <w:pStyle w:val="SingleTxt"/>
        <w:keepNext/>
        <w:keepLines/>
        <w:spacing w:after="160"/>
        <w:ind w:left="1701"/>
        <w:rPr>
          <w:rFonts w:asciiTheme="majorBidi" w:eastAsia="SimHei" w:hAnsiTheme="majorBidi" w:cstheme="majorBidi"/>
          <w:bCs/>
        </w:rPr>
      </w:pPr>
      <w:r w:rsidRPr="000079F3">
        <w:rPr>
          <w:rFonts w:asciiTheme="majorBidi" w:eastAsia="SimHei" w:hAnsiTheme="majorBidi" w:cstheme="majorBidi"/>
          <w:bCs/>
        </w:rPr>
        <w:t>91.6</w:t>
      </w:r>
      <w:r w:rsidR="000079F3">
        <w:rPr>
          <w:rFonts w:asciiTheme="majorBidi" w:eastAsia="SimHei" w:hAnsiTheme="majorBidi" w:cstheme="majorBidi" w:hint="eastAsia"/>
          <w:bCs/>
        </w:rPr>
        <w:t xml:space="preserve">  </w:t>
      </w:r>
      <w:r w:rsidRPr="000079F3">
        <w:rPr>
          <w:rFonts w:asciiTheme="majorBidi" w:eastAsia="SimHei" w:hAnsiTheme="majorBidi" w:cstheme="majorBidi"/>
          <w:bCs/>
        </w:rPr>
        <w:t>批准《保护所有移徙工人及其家庭成员权利国际公约》和劳工组织第</w:t>
      </w:r>
      <w:r w:rsidRPr="000079F3">
        <w:rPr>
          <w:rFonts w:asciiTheme="majorBidi" w:eastAsia="SimHei" w:hAnsiTheme="majorBidi" w:cstheme="majorBidi"/>
          <w:bCs/>
        </w:rPr>
        <w:t>169</w:t>
      </w:r>
      <w:r w:rsidRPr="000079F3">
        <w:rPr>
          <w:rFonts w:asciiTheme="majorBidi" w:eastAsia="SimHei" w:hAnsiTheme="majorBidi" w:cstheme="majorBidi"/>
          <w:bCs/>
        </w:rPr>
        <w:t>号公约</w:t>
      </w:r>
      <w:r w:rsidR="000079F3" w:rsidRPr="000079F3">
        <w:rPr>
          <w:rFonts w:asciiTheme="majorBidi" w:eastAsia="SimHei" w:hAnsiTheme="majorBidi" w:cstheme="majorBidi"/>
          <w:bCs/>
        </w:rPr>
        <w:t>(</w:t>
      </w:r>
      <w:r w:rsidRPr="000079F3">
        <w:rPr>
          <w:rFonts w:asciiTheme="majorBidi" w:eastAsia="SimHei" w:hAnsiTheme="majorBidi" w:cstheme="majorBidi"/>
          <w:bCs/>
        </w:rPr>
        <w:t>危地马拉</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0079F3">
      <w:pPr>
        <w:pStyle w:val="SingleTxt"/>
        <w:ind w:left="1701"/>
        <w:rPr>
          <w:rFonts w:asciiTheme="majorBidi" w:eastAsia="SimHei" w:hAnsiTheme="majorBidi" w:cstheme="majorBidi"/>
          <w:bCs/>
        </w:rPr>
      </w:pPr>
      <w:r w:rsidRPr="000079F3">
        <w:rPr>
          <w:rFonts w:asciiTheme="majorBidi" w:eastAsia="SimHei" w:hAnsiTheme="majorBidi" w:cstheme="majorBidi"/>
          <w:bCs/>
        </w:rPr>
        <w:t>91.7</w:t>
      </w:r>
      <w:r w:rsidR="000079F3">
        <w:rPr>
          <w:rFonts w:asciiTheme="majorBidi" w:eastAsia="SimHei" w:hAnsiTheme="majorBidi" w:cstheme="majorBidi" w:hint="eastAsia"/>
          <w:bCs/>
        </w:rPr>
        <w:t xml:space="preserve">  </w:t>
      </w:r>
      <w:r w:rsidRPr="000079F3">
        <w:rPr>
          <w:rFonts w:asciiTheme="majorBidi" w:eastAsia="SimHei" w:hAnsiTheme="majorBidi" w:cstheme="majorBidi"/>
          <w:bCs/>
        </w:rPr>
        <w:t>批准《保护所有移徙工人及其家庭成员权利国际公约》</w:t>
      </w:r>
      <w:r w:rsidR="000079F3" w:rsidRPr="000079F3">
        <w:rPr>
          <w:rFonts w:asciiTheme="majorBidi" w:eastAsia="SimHei" w:hAnsiTheme="majorBidi" w:cstheme="majorBidi"/>
          <w:bCs/>
        </w:rPr>
        <w:t>(</w:t>
      </w:r>
      <w:r w:rsidRPr="000079F3">
        <w:rPr>
          <w:rFonts w:asciiTheme="majorBidi" w:eastAsia="SimHei" w:hAnsiTheme="majorBidi" w:cstheme="majorBidi"/>
          <w:bCs/>
        </w:rPr>
        <w:t>洪都拉斯</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0079F3">
      <w:pPr>
        <w:pStyle w:val="SingleTxt"/>
        <w:ind w:left="1701"/>
        <w:rPr>
          <w:rFonts w:asciiTheme="majorBidi" w:eastAsia="SimHei" w:hAnsiTheme="majorBidi" w:cstheme="majorBidi"/>
          <w:bCs/>
        </w:rPr>
      </w:pPr>
      <w:r w:rsidRPr="000079F3">
        <w:rPr>
          <w:rFonts w:asciiTheme="majorBidi" w:eastAsia="SimHei" w:hAnsiTheme="majorBidi" w:cstheme="majorBidi"/>
          <w:bCs/>
        </w:rPr>
        <w:t>91.8</w:t>
      </w:r>
      <w:r w:rsidR="000079F3">
        <w:rPr>
          <w:rFonts w:asciiTheme="majorBidi" w:eastAsia="SimHei" w:hAnsiTheme="majorBidi" w:cstheme="majorBidi" w:hint="eastAsia"/>
          <w:bCs/>
        </w:rPr>
        <w:t xml:space="preserve">  </w:t>
      </w:r>
      <w:r w:rsidRPr="000079F3">
        <w:rPr>
          <w:rFonts w:asciiTheme="majorBidi" w:eastAsia="SimHei" w:hAnsiTheme="majorBidi" w:cstheme="majorBidi"/>
          <w:bCs/>
        </w:rPr>
        <w:t>批准《保护所有移徙工人及其家庭成员权利国际公约》</w:t>
      </w:r>
      <w:r w:rsidR="000079F3" w:rsidRPr="000079F3">
        <w:rPr>
          <w:rFonts w:asciiTheme="majorBidi" w:eastAsia="SimHei" w:hAnsiTheme="majorBidi" w:cstheme="majorBidi"/>
          <w:bCs/>
        </w:rPr>
        <w:t>(</w:t>
      </w:r>
      <w:r w:rsidRPr="000079F3">
        <w:rPr>
          <w:rFonts w:asciiTheme="majorBidi" w:eastAsia="SimHei" w:hAnsiTheme="majorBidi" w:cstheme="majorBidi"/>
          <w:bCs/>
        </w:rPr>
        <w:t>巴拉圭</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0079F3">
      <w:pPr>
        <w:pStyle w:val="SingleTxt"/>
        <w:ind w:left="1701"/>
        <w:rPr>
          <w:rFonts w:asciiTheme="majorBidi" w:eastAsia="SimHei" w:hAnsiTheme="majorBidi" w:cstheme="majorBidi"/>
          <w:bCs/>
        </w:rPr>
      </w:pPr>
      <w:r w:rsidRPr="000079F3">
        <w:rPr>
          <w:rFonts w:asciiTheme="majorBidi" w:eastAsia="SimHei" w:hAnsiTheme="majorBidi" w:cstheme="majorBidi"/>
          <w:bCs/>
        </w:rPr>
        <w:t>91.9</w:t>
      </w:r>
      <w:r w:rsidR="000079F3">
        <w:rPr>
          <w:rFonts w:asciiTheme="majorBidi" w:eastAsia="SimHei" w:hAnsiTheme="majorBidi" w:cstheme="majorBidi" w:hint="eastAsia"/>
          <w:bCs/>
        </w:rPr>
        <w:t xml:space="preserve">  </w:t>
      </w:r>
      <w:r w:rsidRPr="000079F3">
        <w:rPr>
          <w:rFonts w:asciiTheme="majorBidi" w:eastAsia="SimHei" w:hAnsiTheme="majorBidi" w:cstheme="majorBidi"/>
          <w:bCs/>
        </w:rPr>
        <w:t>批准《保护所有移徙工人及其家庭成员权利国际公约》和劳工组织第</w:t>
      </w:r>
      <w:r w:rsidRPr="000079F3">
        <w:rPr>
          <w:rFonts w:asciiTheme="majorBidi" w:eastAsia="SimHei" w:hAnsiTheme="majorBidi" w:cstheme="majorBidi"/>
          <w:bCs/>
        </w:rPr>
        <w:t>189</w:t>
      </w:r>
      <w:r w:rsidRPr="000079F3">
        <w:rPr>
          <w:rFonts w:asciiTheme="majorBidi" w:eastAsia="SimHei" w:hAnsiTheme="majorBidi" w:cstheme="majorBidi"/>
          <w:bCs/>
        </w:rPr>
        <w:t>号公约</w:t>
      </w:r>
      <w:r w:rsidR="000079F3" w:rsidRPr="000079F3">
        <w:rPr>
          <w:rFonts w:asciiTheme="majorBidi" w:eastAsia="SimHei" w:hAnsiTheme="majorBidi" w:cstheme="majorBidi"/>
          <w:bCs/>
        </w:rPr>
        <w:t>(</w:t>
      </w:r>
      <w:r w:rsidRPr="000079F3">
        <w:rPr>
          <w:rFonts w:asciiTheme="majorBidi" w:eastAsia="SimHei" w:hAnsiTheme="majorBidi" w:cstheme="majorBidi"/>
          <w:bCs/>
        </w:rPr>
        <w:t>菲律宾</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0079F3">
      <w:pPr>
        <w:pStyle w:val="SingleTxt"/>
        <w:ind w:left="1701"/>
        <w:rPr>
          <w:rFonts w:asciiTheme="majorBidi" w:eastAsia="SimHei" w:hAnsiTheme="majorBidi" w:cstheme="majorBidi"/>
          <w:bCs/>
        </w:rPr>
      </w:pPr>
      <w:r w:rsidRPr="000079F3">
        <w:rPr>
          <w:rFonts w:asciiTheme="majorBidi" w:eastAsia="SimHei" w:hAnsiTheme="majorBidi" w:cstheme="majorBidi"/>
          <w:bCs/>
        </w:rPr>
        <w:t>91.10</w:t>
      </w:r>
      <w:r w:rsidR="000079F3">
        <w:rPr>
          <w:rFonts w:asciiTheme="majorBidi" w:eastAsia="SimHei" w:hAnsiTheme="majorBidi" w:cstheme="majorBidi" w:hint="eastAsia"/>
          <w:bCs/>
        </w:rPr>
        <w:t xml:space="preserve">  </w:t>
      </w:r>
      <w:r w:rsidRPr="000079F3">
        <w:rPr>
          <w:rFonts w:asciiTheme="majorBidi" w:eastAsia="SimHei" w:hAnsiTheme="majorBidi" w:cstheme="majorBidi"/>
          <w:bCs/>
        </w:rPr>
        <w:t>批准《保护所有移徙工人及其家庭成员权利国际公约》和劳工组织第</w:t>
      </w:r>
      <w:r w:rsidRPr="000079F3">
        <w:rPr>
          <w:rFonts w:asciiTheme="majorBidi" w:eastAsia="SimHei" w:hAnsiTheme="majorBidi" w:cstheme="majorBidi"/>
          <w:bCs/>
        </w:rPr>
        <w:t>169</w:t>
      </w:r>
      <w:r w:rsidRPr="000079F3">
        <w:rPr>
          <w:rFonts w:asciiTheme="majorBidi" w:eastAsia="SimHei" w:hAnsiTheme="majorBidi" w:cstheme="majorBidi"/>
          <w:bCs/>
        </w:rPr>
        <w:t>号公约</w:t>
      </w:r>
      <w:r w:rsidR="000079F3" w:rsidRPr="000079F3">
        <w:rPr>
          <w:rFonts w:asciiTheme="majorBidi" w:eastAsia="SimHei" w:hAnsiTheme="majorBidi" w:cstheme="majorBidi"/>
          <w:bCs/>
        </w:rPr>
        <w:t>(</w:t>
      </w:r>
      <w:r w:rsidRPr="000079F3">
        <w:rPr>
          <w:rFonts w:asciiTheme="majorBidi" w:eastAsia="SimHei" w:hAnsiTheme="majorBidi" w:cstheme="majorBidi"/>
          <w:bCs/>
        </w:rPr>
        <w:t>塞拉利昂</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0079F3">
      <w:pPr>
        <w:pStyle w:val="SingleTxt"/>
        <w:ind w:left="1701"/>
        <w:rPr>
          <w:rFonts w:asciiTheme="majorBidi" w:eastAsia="SimHei" w:hAnsiTheme="majorBidi" w:cstheme="majorBidi"/>
          <w:bCs/>
        </w:rPr>
      </w:pPr>
      <w:r w:rsidRPr="000079F3">
        <w:rPr>
          <w:rFonts w:asciiTheme="majorBidi" w:eastAsia="SimHei" w:hAnsiTheme="majorBidi" w:cstheme="majorBidi"/>
          <w:bCs/>
        </w:rPr>
        <w:t>91.11</w:t>
      </w:r>
      <w:r w:rsidR="000079F3">
        <w:rPr>
          <w:rFonts w:asciiTheme="majorBidi" w:eastAsia="SimHei" w:hAnsiTheme="majorBidi" w:cstheme="majorBidi" w:hint="eastAsia"/>
          <w:bCs/>
        </w:rPr>
        <w:t xml:space="preserve">  </w:t>
      </w:r>
      <w:r w:rsidRPr="000079F3">
        <w:rPr>
          <w:rFonts w:asciiTheme="majorBidi" w:eastAsia="SimHei" w:hAnsiTheme="majorBidi" w:cstheme="majorBidi"/>
          <w:bCs/>
        </w:rPr>
        <w:t>通过保护儿童的法律框架，特别是提高最低结婚年龄和刑事责任年龄</w:t>
      </w:r>
      <w:r w:rsidR="000079F3" w:rsidRPr="000079F3">
        <w:rPr>
          <w:rFonts w:asciiTheme="majorBidi" w:eastAsia="SimHei" w:hAnsiTheme="majorBidi" w:cstheme="majorBidi"/>
          <w:bCs/>
        </w:rPr>
        <w:t>(</w:t>
      </w:r>
      <w:r w:rsidRPr="000079F3">
        <w:rPr>
          <w:rFonts w:asciiTheme="majorBidi" w:eastAsia="SimHei" w:hAnsiTheme="majorBidi" w:cstheme="majorBidi"/>
          <w:bCs/>
        </w:rPr>
        <w:t>法国</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0079F3">
      <w:pPr>
        <w:pStyle w:val="SingleTxt"/>
        <w:ind w:left="1701"/>
        <w:rPr>
          <w:rFonts w:asciiTheme="majorBidi" w:eastAsia="SimHei" w:hAnsiTheme="majorBidi" w:cstheme="majorBidi"/>
          <w:bCs/>
        </w:rPr>
      </w:pPr>
      <w:r w:rsidRPr="000079F3">
        <w:rPr>
          <w:rFonts w:asciiTheme="majorBidi" w:eastAsia="SimHei" w:hAnsiTheme="majorBidi" w:cstheme="majorBidi"/>
          <w:bCs/>
        </w:rPr>
        <w:t>91.12</w:t>
      </w:r>
      <w:r w:rsidR="000079F3">
        <w:rPr>
          <w:rFonts w:asciiTheme="majorBidi" w:eastAsia="SimHei" w:hAnsiTheme="majorBidi" w:cstheme="majorBidi" w:hint="eastAsia"/>
          <w:bCs/>
        </w:rPr>
        <w:t xml:space="preserve">  </w:t>
      </w:r>
      <w:r w:rsidRPr="000079F3">
        <w:rPr>
          <w:rFonts w:asciiTheme="majorBidi" w:eastAsia="SimHei" w:hAnsiTheme="majorBidi" w:cstheme="majorBidi"/>
          <w:bCs/>
        </w:rPr>
        <w:t>执行有关儿童权利的国家政策，包括修订关于少年司法的立法，并立即着手减少对</w:t>
      </w:r>
      <w:r w:rsidRPr="000079F3">
        <w:rPr>
          <w:rFonts w:asciiTheme="majorBidi" w:eastAsia="SimHei" w:hAnsiTheme="majorBidi" w:cstheme="majorBidi"/>
          <w:bCs/>
        </w:rPr>
        <w:t>18</w:t>
      </w:r>
      <w:r w:rsidRPr="000079F3">
        <w:rPr>
          <w:rFonts w:asciiTheme="majorBidi" w:eastAsia="SimHei" w:hAnsiTheme="majorBidi" w:cstheme="majorBidi"/>
          <w:bCs/>
        </w:rPr>
        <w:t>岁以下者的预防性拘留，使刑事责任年龄与《儿童权利公约》相一致</w:t>
      </w:r>
      <w:r w:rsidR="000079F3" w:rsidRPr="000079F3">
        <w:rPr>
          <w:rFonts w:asciiTheme="majorBidi" w:eastAsia="SimHei" w:hAnsiTheme="majorBidi" w:cstheme="majorBidi"/>
          <w:bCs/>
        </w:rPr>
        <w:t>(</w:t>
      </w:r>
      <w:r w:rsidRPr="000079F3">
        <w:rPr>
          <w:rFonts w:asciiTheme="majorBidi" w:eastAsia="SimHei" w:hAnsiTheme="majorBidi" w:cstheme="majorBidi"/>
          <w:bCs/>
        </w:rPr>
        <w:t>墨西哥</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0079F3">
      <w:pPr>
        <w:pStyle w:val="SingleTxt"/>
        <w:ind w:left="1701"/>
        <w:rPr>
          <w:rFonts w:asciiTheme="majorBidi" w:eastAsia="SimHei" w:hAnsiTheme="majorBidi" w:cstheme="majorBidi"/>
          <w:bCs/>
        </w:rPr>
      </w:pPr>
      <w:r w:rsidRPr="000079F3">
        <w:rPr>
          <w:rFonts w:asciiTheme="majorBidi" w:eastAsia="SimHei" w:hAnsiTheme="majorBidi" w:cstheme="majorBidi"/>
          <w:bCs/>
        </w:rPr>
        <w:t>91.13</w:t>
      </w:r>
      <w:r w:rsidR="000079F3">
        <w:rPr>
          <w:rFonts w:asciiTheme="majorBidi" w:eastAsia="SimHei" w:hAnsiTheme="majorBidi" w:cstheme="majorBidi" w:hint="eastAsia"/>
          <w:bCs/>
        </w:rPr>
        <w:t xml:space="preserve">  </w:t>
      </w:r>
      <w:r w:rsidRPr="000079F3">
        <w:rPr>
          <w:rFonts w:asciiTheme="majorBidi" w:eastAsia="SimHei" w:hAnsiTheme="majorBidi" w:cstheme="majorBidi"/>
          <w:bCs/>
        </w:rPr>
        <w:t>按照国际标准，提高婚姻和刑事责任的最低年龄</w:t>
      </w:r>
      <w:r w:rsidR="000079F3" w:rsidRPr="000079F3">
        <w:rPr>
          <w:rFonts w:asciiTheme="majorBidi" w:eastAsia="SimHei" w:hAnsiTheme="majorBidi" w:cstheme="majorBidi"/>
          <w:bCs/>
        </w:rPr>
        <w:t>(</w:t>
      </w:r>
      <w:r w:rsidRPr="000079F3">
        <w:rPr>
          <w:rFonts w:asciiTheme="majorBidi" w:eastAsia="SimHei" w:hAnsiTheme="majorBidi" w:cstheme="majorBidi"/>
          <w:bCs/>
        </w:rPr>
        <w:t>意大利</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0079F3">
      <w:pPr>
        <w:pStyle w:val="SingleTxt"/>
        <w:ind w:left="1701"/>
        <w:rPr>
          <w:rFonts w:asciiTheme="majorBidi" w:eastAsia="SimHei" w:hAnsiTheme="majorBidi" w:cstheme="majorBidi"/>
          <w:bCs/>
        </w:rPr>
      </w:pPr>
      <w:r w:rsidRPr="000079F3">
        <w:rPr>
          <w:rFonts w:asciiTheme="majorBidi" w:eastAsia="SimHei" w:hAnsiTheme="majorBidi" w:cstheme="majorBidi"/>
          <w:bCs/>
        </w:rPr>
        <w:t>91.14</w:t>
      </w:r>
      <w:r w:rsidR="000079F3">
        <w:rPr>
          <w:rFonts w:asciiTheme="majorBidi" w:eastAsia="SimHei" w:hAnsiTheme="majorBidi" w:cstheme="majorBidi" w:hint="eastAsia"/>
          <w:bCs/>
        </w:rPr>
        <w:t xml:space="preserve">  </w:t>
      </w:r>
      <w:r w:rsidRPr="000079F3">
        <w:rPr>
          <w:rFonts w:asciiTheme="majorBidi" w:eastAsia="SimHei" w:hAnsiTheme="majorBidi" w:cstheme="majorBidi"/>
          <w:bCs/>
        </w:rPr>
        <w:t>通过立法，禁止一切形式的歧视，包括基于性取向和性别认同理由的歧视，并废除第</w:t>
      </w:r>
      <w:r w:rsidRPr="000079F3">
        <w:rPr>
          <w:rFonts w:asciiTheme="majorBidi" w:eastAsia="SimHei" w:hAnsiTheme="majorBidi" w:cstheme="majorBidi"/>
          <w:bCs/>
        </w:rPr>
        <w:t>204/1997</w:t>
      </w:r>
      <w:r w:rsidRPr="000079F3">
        <w:rPr>
          <w:rFonts w:asciiTheme="majorBidi" w:eastAsia="SimHei" w:hAnsiTheme="majorBidi" w:cstheme="majorBidi"/>
          <w:bCs/>
        </w:rPr>
        <w:t>号行政令，该行政令规定，对国家警察成员，同性恋是一种严重的不当行为</w:t>
      </w:r>
      <w:r w:rsidR="000079F3" w:rsidRPr="000079F3">
        <w:rPr>
          <w:rFonts w:asciiTheme="majorBidi" w:eastAsia="SimHei" w:hAnsiTheme="majorBidi" w:cstheme="majorBidi"/>
          <w:bCs/>
        </w:rPr>
        <w:t>(</w:t>
      </w:r>
      <w:r w:rsidR="000079F3" w:rsidRPr="000079F3">
        <w:rPr>
          <w:rFonts w:asciiTheme="majorBidi" w:eastAsia="SimHei" w:hAnsiTheme="majorBidi" w:cstheme="majorBidi"/>
          <w:bCs/>
        </w:rPr>
        <w:t>斯洛文尼亚</w:t>
      </w:r>
      <w:r w:rsidR="000079F3" w:rsidRPr="000079F3">
        <w:rPr>
          <w:rFonts w:asciiTheme="majorBidi" w:eastAsia="SimHei" w:hAnsiTheme="majorBidi" w:cstheme="majorBidi"/>
          <w:bCs/>
        </w:rPr>
        <w:t>)</w:t>
      </w:r>
      <w:r w:rsidRPr="000079F3">
        <w:rPr>
          <w:rFonts w:asciiTheme="majorBidi" w:eastAsia="SimHei" w:hAnsiTheme="majorBidi" w:cstheme="majorBidi"/>
          <w:bCs/>
        </w:rPr>
        <w:t>。</w:t>
      </w:r>
    </w:p>
    <w:p w:rsidR="00B070A5" w:rsidRPr="000079F3" w:rsidRDefault="00B070A5" w:rsidP="000079F3">
      <w:pPr>
        <w:pStyle w:val="SingleTxt"/>
        <w:rPr>
          <w:rFonts w:asciiTheme="majorBidi" w:eastAsia="SimHei" w:hAnsiTheme="majorBidi" w:cstheme="majorBidi"/>
          <w:bCs/>
          <w:iCs/>
        </w:rPr>
      </w:pPr>
      <w:r w:rsidRPr="000079F3">
        <w:rPr>
          <w:rFonts w:asciiTheme="majorBidi" w:eastAsia="SimHei" w:hAnsiTheme="majorBidi" w:cstheme="majorBidi"/>
          <w:bCs/>
          <w:iCs/>
        </w:rPr>
        <w:t>92</w:t>
      </w:r>
      <w:r w:rsidR="00211DFD" w:rsidRPr="000079F3">
        <w:rPr>
          <w:rFonts w:asciiTheme="majorBidi" w:eastAsia="SimHei" w:hAnsiTheme="majorBidi" w:cstheme="majorBidi"/>
          <w:bCs/>
          <w:iCs/>
        </w:rPr>
        <w:t xml:space="preserve">.  </w:t>
      </w:r>
      <w:r w:rsidRPr="000079F3">
        <w:rPr>
          <w:rFonts w:asciiTheme="majorBidi" w:eastAsia="SimHei" w:hAnsiTheme="majorBidi" w:cstheme="majorBidi"/>
          <w:bCs/>
        </w:rPr>
        <w:t>本报告所载所有结论和建议反映的是提交国和受审议国的立场。不应将其理解为得到了整个工作组的赞同。</w:t>
      </w:r>
    </w:p>
    <w:p w:rsidR="00B070A5" w:rsidRDefault="00B070A5" w:rsidP="00B070A5">
      <w:pPr>
        <w:pStyle w:val="HChG"/>
        <w:spacing w:line="360" w:lineRule="auto"/>
      </w:pPr>
      <w:r w:rsidRPr="00667642">
        <w:rPr>
          <w:lang w:eastAsia="zh-CN"/>
        </w:rPr>
        <w:br w:type="page"/>
      </w:r>
      <w:bookmarkStart w:id="12" w:name="Section_HDR_Annex"/>
      <w:r w:rsidRPr="006D4BC9">
        <w:t>Annex</w:t>
      </w:r>
      <w:bookmarkEnd w:id="12"/>
    </w:p>
    <w:p w:rsidR="00B070A5" w:rsidRPr="0089453F" w:rsidRDefault="00B070A5" w:rsidP="00B070A5">
      <w:pPr>
        <w:pStyle w:val="SingleTxtG"/>
        <w:spacing w:line="360" w:lineRule="auto"/>
        <w:jc w:val="right"/>
        <w:rPr>
          <w:i/>
          <w:iCs/>
        </w:rPr>
      </w:pPr>
      <w:r w:rsidRPr="0089453F">
        <w:rPr>
          <w:i/>
          <w:iCs/>
        </w:rPr>
        <w:t>[English only]</w:t>
      </w:r>
    </w:p>
    <w:p w:rsidR="00B070A5" w:rsidRPr="0089453F" w:rsidRDefault="00B070A5" w:rsidP="00B070A5">
      <w:pPr>
        <w:pStyle w:val="H1G"/>
        <w:spacing w:line="360" w:lineRule="auto"/>
        <w:rPr>
          <w:sz w:val="28"/>
          <w:szCs w:val="28"/>
        </w:rPr>
      </w:pPr>
      <w:r w:rsidRPr="0089453F">
        <w:rPr>
          <w:sz w:val="28"/>
          <w:szCs w:val="28"/>
        </w:rPr>
        <w:tab/>
      </w:r>
      <w:r w:rsidRPr="0089453F">
        <w:rPr>
          <w:sz w:val="28"/>
          <w:szCs w:val="28"/>
        </w:rPr>
        <w:tab/>
      </w:r>
      <w:bookmarkStart w:id="13" w:name="Sub_Section_HDR_Composition_delegation"/>
      <w:r w:rsidRPr="0089453F">
        <w:rPr>
          <w:sz w:val="28"/>
          <w:szCs w:val="28"/>
        </w:rPr>
        <w:t>Composition of the delegation</w:t>
      </w:r>
      <w:bookmarkEnd w:id="13"/>
    </w:p>
    <w:p w:rsidR="00B070A5" w:rsidRPr="0091327D" w:rsidRDefault="00B070A5" w:rsidP="00927DF4">
      <w:pPr>
        <w:pStyle w:val="SingleTxtG"/>
        <w:spacing w:after="140" w:line="240" w:lineRule="exact"/>
        <w:ind w:firstLine="567"/>
        <w:rPr>
          <w:rFonts w:eastAsia="Calibri"/>
        </w:rPr>
      </w:pPr>
      <w:r w:rsidRPr="0091327D">
        <w:rPr>
          <w:rFonts w:eastAsia="Calibri"/>
        </w:rPr>
        <w:t xml:space="preserve">The delegation of </w:t>
      </w:r>
      <w:r w:rsidRPr="00667642">
        <w:rPr>
          <w:rFonts w:eastAsia="Calibri"/>
        </w:rPr>
        <w:t>Panama</w:t>
      </w:r>
      <w:r w:rsidRPr="0091327D">
        <w:rPr>
          <w:rFonts w:eastAsia="Calibri"/>
        </w:rPr>
        <w:t xml:space="preserve"> was headed by Mr. Luis Ernesto Carles, Minister of Labour and Labour Market Development</w:t>
      </w:r>
      <w:r>
        <w:rPr>
          <w:rFonts w:eastAsia="Calibri"/>
        </w:rPr>
        <w:t>,</w:t>
      </w:r>
      <w:r w:rsidRPr="0091327D">
        <w:rPr>
          <w:rFonts w:eastAsia="Calibri"/>
        </w:rPr>
        <w:t xml:space="preserve"> and com</w:t>
      </w:r>
      <w:r>
        <w:rPr>
          <w:rFonts w:eastAsia="Calibri"/>
        </w:rPr>
        <w:t>posed of the following members:</w:t>
      </w:r>
    </w:p>
    <w:p w:rsidR="00B070A5" w:rsidRPr="0091327D" w:rsidRDefault="00B070A5" w:rsidP="00927DF4">
      <w:pPr>
        <w:pStyle w:val="Bullet1G"/>
        <w:numPr>
          <w:ilvl w:val="0"/>
          <w:numId w:val="0"/>
        </w:numPr>
        <w:tabs>
          <w:tab w:val="left" w:pos="1843"/>
        </w:tabs>
        <w:spacing w:after="140" w:line="240" w:lineRule="exact"/>
        <w:ind w:left="1843" w:hanging="312"/>
        <w:rPr>
          <w:rFonts w:eastAsia="Calibri"/>
        </w:rPr>
      </w:pPr>
      <w:r w:rsidRPr="0091327D">
        <w:rPr>
          <w:rFonts w:eastAsia="Calibri"/>
        </w:rPr>
        <w:t>•</w:t>
      </w:r>
      <w:r w:rsidRPr="0091327D">
        <w:rPr>
          <w:rFonts w:eastAsia="Calibri"/>
        </w:rPr>
        <w:tab/>
        <w:t>Ms.</w:t>
      </w:r>
      <w:r>
        <w:rPr>
          <w:rFonts w:eastAsia="Calibri"/>
        </w:rPr>
        <w:t> </w:t>
      </w:r>
      <w:r w:rsidRPr="0091327D">
        <w:rPr>
          <w:rFonts w:eastAsia="Calibri"/>
        </w:rPr>
        <w:t>María Luisa Navarro, Vice Minister of Multilateral Affairs and Cooperation, Ministry of Foreign Affairs</w:t>
      </w:r>
    </w:p>
    <w:p w:rsidR="00B070A5" w:rsidRPr="0091327D" w:rsidRDefault="00B070A5" w:rsidP="00927DF4">
      <w:pPr>
        <w:pStyle w:val="Bullet1G"/>
        <w:numPr>
          <w:ilvl w:val="0"/>
          <w:numId w:val="0"/>
        </w:numPr>
        <w:tabs>
          <w:tab w:val="left" w:pos="1843"/>
        </w:tabs>
        <w:spacing w:after="140" w:line="240" w:lineRule="exact"/>
        <w:ind w:left="1843" w:hanging="312"/>
        <w:rPr>
          <w:rFonts w:eastAsia="Calibri"/>
        </w:rPr>
      </w:pPr>
      <w:r w:rsidRPr="0091327D">
        <w:rPr>
          <w:rFonts w:eastAsia="Calibri"/>
        </w:rPr>
        <w:t>•</w:t>
      </w:r>
      <w:r w:rsidRPr="0091327D">
        <w:rPr>
          <w:rFonts w:eastAsia="Calibri"/>
        </w:rPr>
        <w:tab/>
        <w:t>Ms.</w:t>
      </w:r>
      <w:r>
        <w:rPr>
          <w:rFonts w:eastAsia="Calibri"/>
        </w:rPr>
        <w:t> </w:t>
      </w:r>
      <w:r w:rsidRPr="0091327D">
        <w:rPr>
          <w:rFonts w:eastAsia="Calibri"/>
        </w:rPr>
        <w:t>María Luisa Romero, Vice Minister of Government</w:t>
      </w:r>
    </w:p>
    <w:p w:rsidR="00B070A5" w:rsidRPr="00630013" w:rsidRDefault="00B070A5" w:rsidP="00927DF4">
      <w:pPr>
        <w:pStyle w:val="Bullet1G"/>
        <w:numPr>
          <w:ilvl w:val="0"/>
          <w:numId w:val="0"/>
        </w:numPr>
        <w:tabs>
          <w:tab w:val="left" w:pos="1843"/>
        </w:tabs>
        <w:spacing w:after="140" w:line="240" w:lineRule="exact"/>
        <w:ind w:left="1843" w:hanging="312"/>
        <w:rPr>
          <w:rFonts w:eastAsia="Calibri"/>
          <w:lang w:val="es-ES"/>
        </w:rPr>
      </w:pPr>
      <w:r w:rsidRPr="0091327D">
        <w:rPr>
          <w:rFonts w:eastAsia="Calibri"/>
          <w:lang w:val="es-ES"/>
        </w:rPr>
        <w:t>•</w:t>
      </w:r>
      <w:r w:rsidRPr="0091327D">
        <w:rPr>
          <w:rFonts w:eastAsia="Calibri"/>
          <w:lang w:val="es-ES"/>
        </w:rPr>
        <w:tab/>
        <w:t>Mr.</w:t>
      </w:r>
      <w:r>
        <w:rPr>
          <w:rFonts w:eastAsia="Calibri"/>
          <w:lang w:val="es-ES"/>
        </w:rPr>
        <w:t> </w:t>
      </w:r>
      <w:r w:rsidRPr="0091327D">
        <w:rPr>
          <w:rFonts w:eastAsia="Calibri"/>
          <w:lang w:val="es-ES"/>
        </w:rPr>
        <w:t>Giancarlo Sole</w:t>
      </w:r>
      <w:r w:rsidRPr="00630013">
        <w:rPr>
          <w:rFonts w:eastAsia="Calibri"/>
          <w:lang w:val="es-ES"/>
        </w:rPr>
        <w:t>r Torrijos, Ambassador, Permanent Representative</w:t>
      </w:r>
    </w:p>
    <w:p w:rsidR="00B070A5" w:rsidRPr="0091327D" w:rsidRDefault="00B070A5" w:rsidP="00927DF4">
      <w:pPr>
        <w:pStyle w:val="Bullet1G"/>
        <w:numPr>
          <w:ilvl w:val="0"/>
          <w:numId w:val="0"/>
        </w:numPr>
        <w:tabs>
          <w:tab w:val="left" w:pos="1843"/>
        </w:tabs>
        <w:spacing w:after="140" w:line="240" w:lineRule="exact"/>
        <w:ind w:left="1843" w:hanging="312"/>
        <w:rPr>
          <w:rFonts w:eastAsia="Calibri"/>
        </w:rPr>
      </w:pPr>
      <w:r w:rsidRPr="0091327D">
        <w:rPr>
          <w:rFonts w:eastAsia="Calibri"/>
        </w:rPr>
        <w:t>•</w:t>
      </w:r>
      <w:r w:rsidRPr="0091327D">
        <w:rPr>
          <w:rFonts w:eastAsia="Calibri"/>
        </w:rPr>
        <w:tab/>
        <w:t>Mr.</w:t>
      </w:r>
      <w:r>
        <w:rPr>
          <w:rFonts w:eastAsia="Calibri"/>
        </w:rPr>
        <w:t> </w:t>
      </w:r>
      <w:r w:rsidRPr="0091327D">
        <w:rPr>
          <w:rFonts w:eastAsia="Calibri"/>
        </w:rPr>
        <w:t>Alejandro Mendoza Gantes, Counsellor of the Permanent Mission</w:t>
      </w:r>
    </w:p>
    <w:p w:rsidR="00B070A5" w:rsidRPr="0091327D" w:rsidRDefault="00B070A5" w:rsidP="00927DF4">
      <w:pPr>
        <w:pStyle w:val="Bullet1G"/>
        <w:numPr>
          <w:ilvl w:val="0"/>
          <w:numId w:val="0"/>
        </w:numPr>
        <w:tabs>
          <w:tab w:val="left" w:pos="1843"/>
        </w:tabs>
        <w:spacing w:after="140" w:line="240" w:lineRule="exact"/>
        <w:ind w:left="1843" w:hanging="312"/>
        <w:rPr>
          <w:rFonts w:eastAsia="Calibri"/>
        </w:rPr>
      </w:pPr>
      <w:r w:rsidRPr="0091327D">
        <w:rPr>
          <w:rFonts w:eastAsia="Calibri"/>
        </w:rPr>
        <w:t>•</w:t>
      </w:r>
      <w:r w:rsidRPr="0091327D">
        <w:rPr>
          <w:rFonts w:eastAsia="Calibri"/>
        </w:rPr>
        <w:tab/>
        <w:t>Mr.</w:t>
      </w:r>
      <w:r>
        <w:rPr>
          <w:rFonts w:eastAsia="Calibri"/>
        </w:rPr>
        <w:t> </w:t>
      </w:r>
      <w:r w:rsidRPr="0091327D">
        <w:rPr>
          <w:rFonts w:eastAsia="Calibri"/>
        </w:rPr>
        <w:t>Jorge Félix Corrales H., Political Counsellor of the Permanent Mission</w:t>
      </w:r>
    </w:p>
    <w:p w:rsidR="00B070A5" w:rsidRPr="0091327D" w:rsidRDefault="00B070A5" w:rsidP="00927DF4">
      <w:pPr>
        <w:pStyle w:val="Bullet1G"/>
        <w:numPr>
          <w:ilvl w:val="0"/>
          <w:numId w:val="0"/>
        </w:numPr>
        <w:tabs>
          <w:tab w:val="left" w:pos="1843"/>
        </w:tabs>
        <w:spacing w:after="140" w:line="240" w:lineRule="exact"/>
        <w:ind w:left="1843" w:hanging="312"/>
        <w:rPr>
          <w:rFonts w:eastAsia="Calibri"/>
        </w:rPr>
      </w:pPr>
      <w:r w:rsidRPr="0091327D">
        <w:rPr>
          <w:rFonts w:eastAsia="Calibri"/>
        </w:rPr>
        <w:t>•</w:t>
      </w:r>
      <w:r w:rsidRPr="0091327D">
        <w:rPr>
          <w:rFonts w:eastAsia="Calibri"/>
        </w:rPr>
        <w:tab/>
        <w:t>Ms.</w:t>
      </w:r>
      <w:r>
        <w:rPr>
          <w:rFonts w:eastAsia="Calibri"/>
        </w:rPr>
        <w:t> </w:t>
      </w:r>
      <w:r w:rsidRPr="0091327D">
        <w:rPr>
          <w:rFonts w:eastAsia="Calibri"/>
        </w:rPr>
        <w:t>Gisela de León, Advisor to the Vice Minister of Government</w:t>
      </w:r>
    </w:p>
    <w:p w:rsidR="00B070A5" w:rsidRPr="0091327D" w:rsidRDefault="00B070A5" w:rsidP="00927DF4">
      <w:pPr>
        <w:pStyle w:val="Bullet1G"/>
        <w:numPr>
          <w:ilvl w:val="0"/>
          <w:numId w:val="0"/>
        </w:numPr>
        <w:tabs>
          <w:tab w:val="left" w:pos="1843"/>
        </w:tabs>
        <w:spacing w:after="140" w:line="240" w:lineRule="exact"/>
        <w:ind w:left="1843" w:hanging="312"/>
        <w:rPr>
          <w:rFonts w:eastAsia="Calibri"/>
        </w:rPr>
      </w:pPr>
      <w:r w:rsidRPr="0091327D">
        <w:rPr>
          <w:rFonts w:eastAsia="Calibri"/>
        </w:rPr>
        <w:t>•</w:t>
      </w:r>
      <w:r w:rsidRPr="0091327D">
        <w:rPr>
          <w:rFonts w:eastAsia="Calibri"/>
        </w:rPr>
        <w:tab/>
        <w:t>Mr.</w:t>
      </w:r>
      <w:r>
        <w:rPr>
          <w:rFonts w:eastAsia="Calibri"/>
        </w:rPr>
        <w:t> </w:t>
      </w:r>
      <w:r w:rsidRPr="0091327D">
        <w:rPr>
          <w:rFonts w:eastAsia="Calibri"/>
        </w:rPr>
        <w:t>Alfredo Castillero, Advisor to the Minister of Public Safety</w:t>
      </w:r>
    </w:p>
    <w:p w:rsidR="00B070A5" w:rsidRPr="0091327D" w:rsidRDefault="00B070A5" w:rsidP="00927DF4">
      <w:pPr>
        <w:pStyle w:val="Bullet1G"/>
        <w:numPr>
          <w:ilvl w:val="0"/>
          <w:numId w:val="0"/>
        </w:numPr>
        <w:tabs>
          <w:tab w:val="left" w:pos="1843"/>
        </w:tabs>
        <w:spacing w:after="140" w:line="240" w:lineRule="exact"/>
        <w:ind w:left="1843" w:hanging="312"/>
        <w:rPr>
          <w:rFonts w:eastAsia="Calibri"/>
        </w:rPr>
      </w:pPr>
      <w:r w:rsidRPr="0091327D">
        <w:rPr>
          <w:rFonts w:eastAsia="Calibri"/>
        </w:rPr>
        <w:t>•</w:t>
      </w:r>
      <w:r w:rsidRPr="0091327D">
        <w:rPr>
          <w:rFonts w:eastAsia="Calibri"/>
        </w:rPr>
        <w:tab/>
        <w:t>Ms.</w:t>
      </w:r>
      <w:r>
        <w:rPr>
          <w:rFonts w:eastAsia="Calibri"/>
        </w:rPr>
        <w:t> </w:t>
      </w:r>
      <w:r w:rsidRPr="0091327D">
        <w:rPr>
          <w:rFonts w:eastAsia="Calibri"/>
        </w:rPr>
        <w:t>Diana de Coronado, Director of Government Affairs, Ministry of the Presidency</w:t>
      </w:r>
    </w:p>
    <w:p w:rsidR="00B070A5" w:rsidRPr="0091327D" w:rsidRDefault="00B070A5" w:rsidP="00927DF4">
      <w:pPr>
        <w:pStyle w:val="Bullet1G"/>
        <w:numPr>
          <w:ilvl w:val="0"/>
          <w:numId w:val="0"/>
        </w:numPr>
        <w:tabs>
          <w:tab w:val="left" w:pos="1843"/>
        </w:tabs>
        <w:spacing w:after="140" w:line="240" w:lineRule="exact"/>
        <w:ind w:left="1843" w:hanging="312"/>
        <w:rPr>
          <w:rFonts w:eastAsia="Calibri"/>
        </w:rPr>
      </w:pPr>
      <w:r w:rsidRPr="0091327D">
        <w:rPr>
          <w:rFonts w:eastAsia="Calibri"/>
        </w:rPr>
        <w:t>•</w:t>
      </w:r>
      <w:r w:rsidRPr="0091327D">
        <w:rPr>
          <w:rFonts w:eastAsia="Calibri"/>
        </w:rPr>
        <w:tab/>
        <w:t>Ms.</w:t>
      </w:r>
      <w:r>
        <w:rPr>
          <w:rFonts w:eastAsia="Calibri"/>
        </w:rPr>
        <w:t> </w:t>
      </w:r>
      <w:r w:rsidRPr="0091327D">
        <w:rPr>
          <w:rFonts w:eastAsia="Calibri"/>
        </w:rPr>
        <w:t>Carmen Visuetti, Attorney of the General Secretariat, the Attorney General</w:t>
      </w:r>
      <w:r>
        <w:rPr>
          <w:rFonts w:eastAsia="Calibri"/>
        </w:rPr>
        <w:t>’</w:t>
      </w:r>
      <w:r w:rsidRPr="0091327D">
        <w:rPr>
          <w:rFonts w:eastAsia="Calibri"/>
        </w:rPr>
        <w:t>s Office</w:t>
      </w:r>
    </w:p>
    <w:p w:rsidR="00B070A5" w:rsidRPr="0091327D" w:rsidRDefault="00B070A5" w:rsidP="00927DF4">
      <w:pPr>
        <w:pStyle w:val="Bullet1G"/>
        <w:numPr>
          <w:ilvl w:val="0"/>
          <w:numId w:val="0"/>
        </w:numPr>
        <w:tabs>
          <w:tab w:val="left" w:pos="1843"/>
        </w:tabs>
        <w:spacing w:after="140" w:line="240" w:lineRule="exact"/>
        <w:ind w:left="1843" w:hanging="312"/>
        <w:rPr>
          <w:rFonts w:eastAsia="Calibri"/>
        </w:rPr>
      </w:pPr>
      <w:r w:rsidRPr="0091327D">
        <w:rPr>
          <w:rFonts w:eastAsia="Calibri"/>
        </w:rPr>
        <w:t>•</w:t>
      </w:r>
      <w:r w:rsidRPr="0091327D">
        <w:rPr>
          <w:rFonts w:eastAsia="Calibri"/>
        </w:rPr>
        <w:tab/>
        <w:t>Mr.</w:t>
      </w:r>
      <w:r>
        <w:rPr>
          <w:rFonts w:eastAsia="Calibri"/>
        </w:rPr>
        <w:t> </w:t>
      </w:r>
      <w:r w:rsidRPr="00667642">
        <w:rPr>
          <w:rFonts w:eastAsia="Calibri"/>
        </w:rPr>
        <w:t>Portugal</w:t>
      </w:r>
      <w:r w:rsidRPr="0091327D">
        <w:rPr>
          <w:rFonts w:eastAsia="Calibri"/>
        </w:rPr>
        <w:t xml:space="preserve"> Falcón Moreno, Chief of the Department of Social Development, General Directorate for International Organizations and Conference</w:t>
      </w:r>
      <w:r>
        <w:rPr>
          <w:rFonts w:eastAsia="Calibri"/>
        </w:rPr>
        <w:t>s, Ministry of Foreign Affairs</w:t>
      </w:r>
    </w:p>
    <w:p w:rsidR="00B070A5" w:rsidRPr="0091327D" w:rsidRDefault="00B070A5" w:rsidP="00927DF4">
      <w:pPr>
        <w:pStyle w:val="Bullet1G"/>
        <w:numPr>
          <w:ilvl w:val="0"/>
          <w:numId w:val="0"/>
        </w:numPr>
        <w:tabs>
          <w:tab w:val="left" w:pos="1843"/>
        </w:tabs>
        <w:spacing w:after="140" w:line="240" w:lineRule="exact"/>
        <w:ind w:left="1843" w:hanging="312"/>
        <w:rPr>
          <w:rFonts w:eastAsia="Calibri"/>
        </w:rPr>
      </w:pPr>
      <w:r w:rsidRPr="0091327D">
        <w:rPr>
          <w:rFonts w:eastAsia="Calibri"/>
        </w:rPr>
        <w:t>•</w:t>
      </w:r>
      <w:r w:rsidRPr="0091327D">
        <w:rPr>
          <w:rFonts w:eastAsia="Calibri"/>
        </w:rPr>
        <w:tab/>
        <w:t>Mr.</w:t>
      </w:r>
      <w:r>
        <w:rPr>
          <w:rFonts w:eastAsia="Calibri"/>
        </w:rPr>
        <w:t> </w:t>
      </w:r>
      <w:r w:rsidRPr="0091327D">
        <w:rPr>
          <w:rFonts w:eastAsia="Calibri"/>
        </w:rPr>
        <w:t>Cosme Moreno, Director of Legal Affairs, Ministry of Social Development</w:t>
      </w:r>
    </w:p>
    <w:p w:rsidR="00B070A5" w:rsidRPr="0091327D" w:rsidRDefault="00B070A5" w:rsidP="00927DF4">
      <w:pPr>
        <w:pStyle w:val="Bullet1G"/>
        <w:numPr>
          <w:ilvl w:val="0"/>
          <w:numId w:val="0"/>
        </w:numPr>
        <w:tabs>
          <w:tab w:val="left" w:pos="1843"/>
        </w:tabs>
        <w:spacing w:after="140" w:line="240" w:lineRule="exact"/>
        <w:ind w:left="1843" w:hanging="312"/>
        <w:rPr>
          <w:rFonts w:eastAsia="Calibri"/>
        </w:rPr>
      </w:pPr>
      <w:r w:rsidRPr="0091327D">
        <w:rPr>
          <w:rFonts w:eastAsia="Calibri"/>
        </w:rPr>
        <w:t>•</w:t>
      </w:r>
      <w:r w:rsidRPr="0091327D">
        <w:rPr>
          <w:rFonts w:eastAsia="Calibri"/>
        </w:rPr>
        <w:tab/>
        <w:t>Ms.</w:t>
      </w:r>
      <w:r>
        <w:rPr>
          <w:rFonts w:eastAsia="Calibri"/>
        </w:rPr>
        <w:t> </w:t>
      </w:r>
      <w:r w:rsidRPr="0091327D">
        <w:rPr>
          <w:rFonts w:eastAsia="Calibri"/>
        </w:rPr>
        <w:t>Cristina Quiel Canto, Attorney of the Supreme Court</w:t>
      </w:r>
    </w:p>
    <w:p w:rsidR="00B070A5" w:rsidRPr="0091327D" w:rsidRDefault="00B070A5" w:rsidP="00927DF4">
      <w:pPr>
        <w:pStyle w:val="Bullet1G"/>
        <w:numPr>
          <w:ilvl w:val="0"/>
          <w:numId w:val="0"/>
        </w:numPr>
        <w:tabs>
          <w:tab w:val="left" w:pos="1843"/>
        </w:tabs>
        <w:spacing w:after="140" w:line="240" w:lineRule="exact"/>
        <w:ind w:left="1843" w:hanging="312"/>
        <w:rPr>
          <w:rFonts w:eastAsia="Calibri"/>
        </w:rPr>
      </w:pPr>
      <w:r w:rsidRPr="0091327D">
        <w:rPr>
          <w:rFonts w:eastAsia="Calibri"/>
        </w:rPr>
        <w:t>•</w:t>
      </w:r>
      <w:r w:rsidRPr="0091327D">
        <w:rPr>
          <w:rFonts w:eastAsia="Calibri"/>
        </w:rPr>
        <w:tab/>
        <w:t>Ms.</w:t>
      </w:r>
      <w:r>
        <w:rPr>
          <w:rFonts w:eastAsia="Calibri"/>
        </w:rPr>
        <w:t> </w:t>
      </w:r>
      <w:r w:rsidRPr="0091327D">
        <w:rPr>
          <w:rFonts w:eastAsia="Calibri"/>
        </w:rPr>
        <w:t>Linda Diaz, Attorney of the Supreme Court</w:t>
      </w:r>
    </w:p>
    <w:p w:rsidR="00B070A5" w:rsidRPr="0091327D" w:rsidRDefault="00B070A5" w:rsidP="00927DF4">
      <w:pPr>
        <w:pStyle w:val="Bullet1G"/>
        <w:numPr>
          <w:ilvl w:val="0"/>
          <w:numId w:val="0"/>
        </w:numPr>
        <w:tabs>
          <w:tab w:val="left" w:pos="1843"/>
        </w:tabs>
        <w:spacing w:after="140" w:line="240" w:lineRule="exact"/>
        <w:ind w:left="1843" w:hanging="312"/>
        <w:rPr>
          <w:rFonts w:eastAsia="Calibri"/>
        </w:rPr>
      </w:pPr>
      <w:r w:rsidRPr="0091327D">
        <w:rPr>
          <w:rFonts w:eastAsia="Calibri"/>
        </w:rPr>
        <w:t>•</w:t>
      </w:r>
      <w:r w:rsidRPr="0091327D">
        <w:rPr>
          <w:rFonts w:eastAsia="Calibri"/>
        </w:rPr>
        <w:tab/>
        <w:t>Mr.</w:t>
      </w:r>
      <w:r>
        <w:rPr>
          <w:rFonts w:eastAsia="Calibri"/>
        </w:rPr>
        <w:t> </w:t>
      </w:r>
      <w:r w:rsidRPr="0091327D">
        <w:rPr>
          <w:rFonts w:eastAsia="Calibri"/>
        </w:rPr>
        <w:t>Rorix Núñez Morales, Director of the Office of International Technical Cooperation, Ministry of Labour and Labour Market Development</w:t>
      </w:r>
    </w:p>
    <w:p w:rsidR="00B070A5" w:rsidRPr="0091327D" w:rsidRDefault="00B070A5" w:rsidP="00927DF4">
      <w:pPr>
        <w:pStyle w:val="Bullet1G"/>
        <w:numPr>
          <w:ilvl w:val="0"/>
          <w:numId w:val="0"/>
        </w:numPr>
        <w:tabs>
          <w:tab w:val="left" w:pos="1843"/>
        </w:tabs>
        <w:spacing w:after="140" w:line="240" w:lineRule="exact"/>
        <w:ind w:left="1843" w:hanging="312"/>
        <w:rPr>
          <w:rFonts w:eastAsia="Calibri"/>
        </w:rPr>
      </w:pPr>
      <w:r w:rsidRPr="0091327D">
        <w:rPr>
          <w:rFonts w:eastAsia="Calibri"/>
        </w:rPr>
        <w:t>•</w:t>
      </w:r>
      <w:r w:rsidRPr="0091327D">
        <w:rPr>
          <w:rFonts w:eastAsia="Calibri"/>
        </w:rPr>
        <w:tab/>
        <w:t>Ms.</w:t>
      </w:r>
      <w:r>
        <w:rPr>
          <w:rFonts w:eastAsia="Calibri"/>
        </w:rPr>
        <w:t> </w:t>
      </w:r>
      <w:r w:rsidRPr="0091327D">
        <w:rPr>
          <w:rFonts w:eastAsia="Calibri"/>
        </w:rPr>
        <w:t>Ana Arosemena Ramos, A</w:t>
      </w:r>
      <w:r>
        <w:rPr>
          <w:rFonts w:eastAsia="Calibri"/>
        </w:rPr>
        <w:t>ttaché of the Permanent Mission</w:t>
      </w:r>
    </w:p>
    <w:p w:rsidR="00B070A5" w:rsidRPr="00927DF4" w:rsidRDefault="00927DF4" w:rsidP="00927DF4">
      <w:pPr>
        <w:pStyle w:val="SingleTxt"/>
        <w:spacing w:after="0" w:line="240" w:lineRule="auto"/>
        <w:jc w:val="center"/>
        <w:rPr>
          <w:sz w:val="20"/>
        </w:rPr>
      </w:pPr>
      <w:r>
        <w:rPr>
          <w:noProof/>
          <w:sz w:val="20"/>
          <w:u w:val="single"/>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B070A5" w:rsidRPr="00927DF4" w:rsidSect="00BF5534">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24T16:05:00Z" w:initials="Start">
    <w:p w:rsidR="000079F3" w:rsidRDefault="000079F3">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NO&gt;&gt;N1515221C&lt;&lt;ODS JOB NO&gt;&gt;</w:t>
      </w:r>
    </w:p>
    <w:p w:rsidR="000079F3" w:rsidRDefault="000079F3">
      <w:pPr>
        <w:pStyle w:val="CommentText"/>
      </w:pPr>
      <w:r>
        <w:t>&lt;&lt;ODS DOC SYMBOL1&gt;&gt;A/HRC/30/7&lt;&lt;ODS DOC SYMBOL1&gt;&gt;</w:t>
      </w:r>
    </w:p>
    <w:p w:rsidR="000079F3" w:rsidRDefault="000079F3">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9F3" w:rsidRDefault="000079F3">
      <w:r>
        <w:separator/>
      </w:r>
    </w:p>
  </w:endnote>
  <w:endnote w:type="continuationSeparator" w:id="0">
    <w:p w:rsidR="000079F3" w:rsidRDefault="0000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Barcode 3 of 9 by request">
    <w:altName w:val="Tw Cen MT Condensed Extra Bold"/>
    <w:charset w:val="00"/>
    <w:family w:val="swiss"/>
    <w:pitch w:val="variable"/>
    <w:sig w:usb0="00000003" w:usb1="00000000" w:usb2="00000000" w:usb3="00000000" w:csb0="00000001" w:csb1="00000000"/>
  </w:font>
  <w:font w:name="FangSong_GB2312">
    <w:altName w:val="仿宋"/>
    <w:panose1 w:val="02010609060101010101"/>
    <w:charset w:val="86"/>
    <w:family w:val="modern"/>
    <w:pitch w:val="fixed"/>
    <w:sig w:usb0="00000001" w:usb1="080E0000" w:usb2="00000010" w:usb3="00000000" w:csb0="00040000" w:csb1="00000000"/>
  </w:font>
  <w:font w:name="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079F3" w:rsidTr="00BF5534">
      <w:trPr>
        <w:jc w:val="center"/>
      </w:trPr>
      <w:tc>
        <w:tcPr>
          <w:tcW w:w="5126" w:type="dxa"/>
          <w:shd w:val="clear" w:color="auto" w:fill="auto"/>
        </w:tcPr>
        <w:p w:rsidR="000079F3" w:rsidRPr="00BF5534" w:rsidRDefault="000079F3" w:rsidP="00BF5534">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E7255">
            <w:rPr>
              <w:b w:val="0"/>
              <w:w w:val="103"/>
              <w:sz w:val="14"/>
            </w:rPr>
            <w:t>15-11544 (C)</w:t>
          </w:r>
          <w:r>
            <w:rPr>
              <w:b w:val="0"/>
              <w:w w:val="103"/>
              <w:sz w:val="14"/>
            </w:rPr>
            <w:fldChar w:fldCharType="end"/>
          </w:r>
        </w:p>
      </w:tc>
      <w:tc>
        <w:tcPr>
          <w:tcW w:w="5127" w:type="dxa"/>
          <w:shd w:val="clear" w:color="auto" w:fill="auto"/>
        </w:tcPr>
        <w:p w:rsidR="000079F3" w:rsidRPr="00BF5534" w:rsidRDefault="000079F3" w:rsidP="00BF5534">
          <w:pPr>
            <w:pStyle w:val="Footer"/>
            <w:jc w:val="left"/>
            <w:rPr>
              <w:w w:val="103"/>
            </w:rPr>
          </w:pPr>
          <w:r>
            <w:rPr>
              <w:w w:val="103"/>
            </w:rPr>
            <w:fldChar w:fldCharType="begin"/>
          </w:r>
          <w:r>
            <w:rPr>
              <w:w w:val="103"/>
            </w:rPr>
            <w:instrText xml:space="preserve"> PAGE  \* Arabic  \* MERGEFORMAT </w:instrText>
          </w:r>
          <w:r>
            <w:rPr>
              <w:w w:val="103"/>
            </w:rPr>
            <w:fldChar w:fldCharType="separate"/>
          </w:r>
          <w:r w:rsidR="00FD28AB">
            <w:rPr>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D28AB">
            <w:rPr>
              <w:w w:val="103"/>
            </w:rPr>
            <w:t>20</w:t>
          </w:r>
          <w:r>
            <w:rPr>
              <w:w w:val="103"/>
            </w:rPr>
            <w:fldChar w:fldCharType="end"/>
          </w:r>
        </w:p>
      </w:tc>
    </w:tr>
  </w:tbl>
  <w:p w:rsidR="000079F3" w:rsidRPr="00BF5534" w:rsidRDefault="000079F3" w:rsidP="00BF55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079F3" w:rsidTr="00BF5534">
      <w:trPr>
        <w:jc w:val="center"/>
      </w:trPr>
      <w:tc>
        <w:tcPr>
          <w:tcW w:w="5126" w:type="dxa"/>
          <w:shd w:val="clear" w:color="auto" w:fill="auto"/>
        </w:tcPr>
        <w:p w:rsidR="000079F3" w:rsidRPr="00BF5534" w:rsidRDefault="000079F3" w:rsidP="00BF5534">
          <w:pPr>
            <w:pStyle w:val="Footer"/>
            <w:jc w:val="right"/>
          </w:pPr>
          <w:r>
            <w:fldChar w:fldCharType="begin"/>
          </w:r>
          <w:r>
            <w:instrText xml:space="preserve"> PAGE  \* Arabic  \* MERGEFORMAT </w:instrText>
          </w:r>
          <w:r>
            <w:fldChar w:fldCharType="separate"/>
          </w:r>
          <w:r w:rsidR="00FD28AB">
            <w:t>19</w:t>
          </w:r>
          <w:r>
            <w:fldChar w:fldCharType="end"/>
          </w:r>
          <w:r>
            <w:t>/</w:t>
          </w:r>
          <w:fldSimple w:instr=" NUMPAGES  \* Arabic  \* MERGEFORMAT ">
            <w:r w:rsidR="00FD28AB">
              <w:t>19</w:t>
            </w:r>
          </w:fldSimple>
        </w:p>
      </w:tc>
      <w:tc>
        <w:tcPr>
          <w:tcW w:w="5127" w:type="dxa"/>
          <w:shd w:val="clear" w:color="auto" w:fill="auto"/>
        </w:tcPr>
        <w:p w:rsidR="000079F3" w:rsidRPr="00BF5534" w:rsidRDefault="000079F3" w:rsidP="00BF5534">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E7255">
            <w:rPr>
              <w:b w:val="0"/>
              <w:w w:val="103"/>
              <w:sz w:val="14"/>
            </w:rPr>
            <w:t>15-11544 (C)</w:t>
          </w:r>
          <w:r>
            <w:rPr>
              <w:b w:val="0"/>
              <w:w w:val="103"/>
              <w:sz w:val="14"/>
            </w:rPr>
            <w:fldChar w:fldCharType="end"/>
          </w:r>
        </w:p>
      </w:tc>
    </w:tr>
  </w:tbl>
  <w:p w:rsidR="000079F3" w:rsidRPr="00BF5534" w:rsidRDefault="000079F3" w:rsidP="00BF55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0079F3" w:rsidTr="00BF5534">
      <w:tc>
        <w:tcPr>
          <w:tcW w:w="3873" w:type="dxa"/>
        </w:tcPr>
        <w:p w:rsidR="000079F3" w:rsidRDefault="000079F3" w:rsidP="00BD06A7">
          <w:pPr>
            <w:pStyle w:val="Release"/>
          </w:pPr>
          <w:r>
            <w:rPr>
              <w:noProof/>
              <w:lang w:val="en-GB" w:eastAsia="en-GB"/>
            </w:rPr>
            <w:drawing>
              <wp:anchor distT="0" distB="0" distL="114300" distR="114300" simplePos="0" relativeHeight="251658240" behindDoc="0" locked="0" layoutInCell="1" allowOverlap="1" wp14:anchorId="3B7FE730" wp14:editId="34D4F454">
                <wp:simplePos x="0" y="0"/>
                <wp:positionH relativeFrom="column">
                  <wp:posOffset>5691504</wp:posOffset>
                </wp:positionH>
                <wp:positionV relativeFrom="paragraph">
                  <wp:posOffset>-352426</wp:posOffset>
                </wp:positionV>
                <wp:extent cx="694690" cy="694690"/>
                <wp:effectExtent l="0" t="0" r="0" b="0"/>
                <wp:wrapNone/>
                <wp:docPr id="3" name="图片 3" descr="http://undocs.org/m2/QRCode2.ashx?DS=A/HRC/30/7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7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EE7255">
              <w:t>15-11544 (C)</w:t>
            </w:r>
          </w:fldSimple>
          <w:r>
            <w:t xml:space="preserve">    240715    2</w:t>
          </w:r>
          <w:r w:rsidR="00BD06A7">
            <w:t>8</w:t>
          </w:r>
          <w:r>
            <w:t>0715</w:t>
          </w:r>
        </w:p>
        <w:p w:rsidR="000079F3" w:rsidRPr="00BF5534" w:rsidRDefault="000079F3" w:rsidP="00BF5534">
          <w:pPr>
            <w:spacing w:before="80" w:line="210" w:lineRule="exact"/>
            <w:rPr>
              <w:rFonts w:ascii="Barcode 3 of 9 by request" w:hAnsi="Barcode 3 of 9 by request"/>
              <w:sz w:val="24"/>
            </w:rPr>
          </w:pPr>
          <w:r>
            <w:rPr>
              <w:rFonts w:ascii="Barcode 3 of 9 by request" w:hAnsi="Barcode 3 of 9 by request"/>
              <w:sz w:val="24"/>
            </w:rPr>
            <w:t>*1511544*</w:t>
          </w:r>
        </w:p>
      </w:tc>
      <w:tc>
        <w:tcPr>
          <w:tcW w:w="5127" w:type="dxa"/>
        </w:tcPr>
        <w:p w:rsidR="000079F3" w:rsidRDefault="000079F3" w:rsidP="00BF5534">
          <w:pPr>
            <w:pStyle w:val="Footer"/>
            <w:jc w:val="right"/>
            <w:rPr>
              <w:b w:val="0"/>
              <w:sz w:val="21"/>
            </w:rPr>
          </w:pPr>
          <w:r>
            <w:rPr>
              <w:b w:val="0"/>
              <w:sz w:val="21"/>
              <w:lang w:val="en-GB" w:eastAsia="en-GB"/>
            </w:rPr>
            <w:drawing>
              <wp:inline distT="0" distB="0" distL="0" distR="0" wp14:anchorId="61F3BCB3" wp14:editId="5E9B02C1">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0079F3" w:rsidRPr="00BF5534" w:rsidRDefault="000079F3" w:rsidP="00BF5534">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9F3" w:rsidRPr="000079F3" w:rsidRDefault="000079F3" w:rsidP="000079F3">
      <w:pPr>
        <w:pStyle w:val="Footer"/>
        <w:spacing w:after="80"/>
        <w:ind w:left="792"/>
        <w:rPr>
          <w:sz w:val="16"/>
        </w:rPr>
      </w:pPr>
      <w:r w:rsidRPr="000079F3">
        <w:rPr>
          <w:sz w:val="16"/>
        </w:rPr>
        <w:t>__________________</w:t>
      </w:r>
    </w:p>
  </w:footnote>
  <w:footnote w:type="continuationSeparator" w:id="0">
    <w:p w:rsidR="000079F3" w:rsidRPr="000079F3" w:rsidRDefault="000079F3" w:rsidP="000079F3">
      <w:pPr>
        <w:pStyle w:val="Footer"/>
        <w:spacing w:after="80"/>
        <w:ind w:left="792"/>
        <w:rPr>
          <w:sz w:val="16"/>
        </w:rPr>
      </w:pPr>
      <w:r w:rsidRPr="000079F3">
        <w:rPr>
          <w:sz w:val="16"/>
        </w:rPr>
        <w:t>__________________</w:t>
      </w:r>
    </w:p>
  </w:footnote>
  <w:footnote w:id="1">
    <w:p w:rsidR="000079F3" w:rsidRPr="0017141E" w:rsidRDefault="000079F3" w:rsidP="000079F3">
      <w:pPr>
        <w:pStyle w:val="FootnoteText"/>
        <w:tabs>
          <w:tab w:val="clear" w:pos="418"/>
          <w:tab w:val="right" w:pos="1195"/>
          <w:tab w:val="left" w:pos="1264"/>
          <w:tab w:val="left" w:pos="1695"/>
          <w:tab w:val="left" w:pos="2126"/>
          <w:tab w:val="left" w:pos="2557"/>
        </w:tabs>
        <w:ind w:left="1264" w:right="1264" w:hanging="432"/>
        <w:rPr>
          <w:szCs w:val="18"/>
        </w:rPr>
      </w:pPr>
      <w:r>
        <w:tab/>
      </w:r>
      <w:r w:rsidRPr="004A2634">
        <w:rPr>
          <w:rStyle w:val="FootnoteReference"/>
          <w:sz w:val="20"/>
        </w:rPr>
        <w:t>*</w:t>
      </w:r>
      <w:r w:rsidRPr="0089453F">
        <w:rPr>
          <w:sz w:val="20"/>
        </w:rPr>
        <w:tab/>
      </w:r>
      <w:r>
        <w:t>本报告附件不译，原文照发</w:t>
      </w:r>
      <w:r>
        <w:rPr>
          <w:rFonts w:hint="eastAsia"/>
          <w:szCs w:val="18"/>
        </w:rPr>
        <w:t>。</w:t>
      </w:r>
    </w:p>
  </w:footnote>
  <w:footnote w:id="2">
    <w:p w:rsidR="000079F3" w:rsidRPr="004A3FDD" w:rsidRDefault="000079F3" w:rsidP="000079F3">
      <w:pPr>
        <w:pStyle w:val="FootnoteText"/>
        <w:tabs>
          <w:tab w:val="clear" w:pos="418"/>
          <w:tab w:val="right" w:pos="1195"/>
          <w:tab w:val="left" w:pos="1264"/>
          <w:tab w:val="left" w:pos="1695"/>
          <w:tab w:val="left" w:pos="2126"/>
          <w:tab w:val="left" w:pos="2557"/>
        </w:tabs>
        <w:ind w:left="1264" w:right="1264" w:hanging="432"/>
      </w:pPr>
      <w:r>
        <w:tab/>
      </w:r>
      <w:r w:rsidRPr="004A2634">
        <w:rPr>
          <w:sz w:val="20"/>
          <w:vertAlign w:val="superscript"/>
        </w:rPr>
        <w:sym w:font="Symbol" w:char="F02A"/>
      </w:r>
      <w:r w:rsidRPr="000079F3">
        <w:rPr>
          <w:sz w:val="20"/>
          <w:vertAlign w:val="superscript"/>
        </w:rPr>
        <w:sym w:font="Symbol" w:char="F02A"/>
      </w:r>
      <w:r w:rsidRPr="000079F3">
        <w:tab/>
      </w:r>
      <w:r w:rsidRPr="000079F3">
        <w:t>结论和建议未经编辑</w:t>
      </w:r>
      <w:r w:rsidRPr="000079F3">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0079F3" w:rsidTr="00BF5534">
      <w:trPr>
        <w:trHeight w:hRule="exact" w:val="864"/>
        <w:jc w:val="center"/>
      </w:trPr>
      <w:tc>
        <w:tcPr>
          <w:tcW w:w="4882" w:type="dxa"/>
          <w:shd w:val="clear" w:color="auto" w:fill="auto"/>
          <w:vAlign w:val="bottom"/>
        </w:tcPr>
        <w:p w:rsidR="000079F3" w:rsidRPr="00BF5534" w:rsidRDefault="000079F3" w:rsidP="00BF5534">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EE7255">
            <w:rPr>
              <w:b/>
              <w:sz w:val="17"/>
            </w:rPr>
            <w:t>A/HRC/30/7</w:t>
          </w:r>
          <w:r>
            <w:rPr>
              <w:b/>
              <w:sz w:val="17"/>
            </w:rPr>
            <w:fldChar w:fldCharType="end"/>
          </w:r>
        </w:p>
      </w:tc>
      <w:tc>
        <w:tcPr>
          <w:tcW w:w="5127" w:type="dxa"/>
          <w:shd w:val="clear" w:color="auto" w:fill="auto"/>
          <w:vAlign w:val="bottom"/>
        </w:tcPr>
        <w:p w:rsidR="000079F3" w:rsidRDefault="000079F3" w:rsidP="00BF5534">
          <w:pPr>
            <w:pStyle w:val="Header"/>
          </w:pPr>
        </w:p>
      </w:tc>
    </w:tr>
  </w:tbl>
  <w:p w:rsidR="000079F3" w:rsidRPr="00BF5534" w:rsidRDefault="000079F3" w:rsidP="00BF55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0079F3" w:rsidTr="00BF5534">
      <w:trPr>
        <w:trHeight w:hRule="exact" w:val="864"/>
        <w:jc w:val="center"/>
      </w:trPr>
      <w:tc>
        <w:tcPr>
          <w:tcW w:w="4882" w:type="dxa"/>
          <w:shd w:val="clear" w:color="auto" w:fill="auto"/>
          <w:vAlign w:val="bottom"/>
        </w:tcPr>
        <w:p w:rsidR="000079F3" w:rsidRDefault="000079F3" w:rsidP="00BF5534">
          <w:pPr>
            <w:pStyle w:val="Header"/>
          </w:pPr>
        </w:p>
      </w:tc>
      <w:tc>
        <w:tcPr>
          <w:tcW w:w="5127" w:type="dxa"/>
          <w:shd w:val="clear" w:color="auto" w:fill="auto"/>
          <w:vAlign w:val="bottom"/>
        </w:tcPr>
        <w:p w:rsidR="000079F3" w:rsidRPr="00BF5534" w:rsidRDefault="000079F3" w:rsidP="00BF5534">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EE7255">
            <w:rPr>
              <w:b/>
              <w:sz w:val="17"/>
            </w:rPr>
            <w:t>A/HRC/30/7</w:t>
          </w:r>
          <w:r>
            <w:rPr>
              <w:b/>
              <w:sz w:val="17"/>
            </w:rPr>
            <w:fldChar w:fldCharType="end"/>
          </w:r>
        </w:p>
      </w:tc>
    </w:tr>
  </w:tbl>
  <w:p w:rsidR="000079F3" w:rsidRPr="00BF5534" w:rsidRDefault="000079F3" w:rsidP="00BF55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0079F3" w:rsidTr="00BF5534">
      <w:trPr>
        <w:trHeight w:hRule="exact" w:val="864"/>
      </w:trPr>
      <w:tc>
        <w:tcPr>
          <w:tcW w:w="1267" w:type="dxa"/>
          <w:tcBorders>
            <w:bottom w:val="single" w:sz="4" w:space="0" w:color="auto"/>
          </w:tcBorders>
          <w:shd w:val="clear" w:color="auto" w:fill="auto"/>
          <w:vAlign w:val="bottom"/>
        </w:tcPr>
        <w:p w:rsidR="000079F3" w:rsidRDefault="000079F3" w:rsidP="00BF5534">
          <w:pPr>
            <w:pStyle w:val="Header"/>
            <w:spacing w:after="120"/>
          </w:pPr>
        </w:p>
      </w:tc>
      <w:tc>
        <w:tcPr>
          <w:tcW w:w="1872" w:type="dxa"/>
          <w:tcBorders>
            <w:bottom w:val="single" w:sz="4" w:space="0" w:color="auto"/>
          </w:tcBorders>
          <w:shd w:val="clear" w:color="auto" w:fill="auto"/>
          <w:vAlign w:val="bottom"/>
        </w:tcPr>
        <w:p w:rsidR="000079F3" w:rsidRPr="00BF5534" w:rsidRDefault="000079F3" w:rsidP="00BF5534">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0079F3" w:rsidRDefault="000079F3" w:rsidP="00BF5534">
          <w:pPr>
            <w:pStyle w:val="Header"/>
            <w:spacing w:after="120"/>
          </w:pPr>
        </w:p>
      </w:tc>
      <w:tc>
        <w:tcPr>
          <w:tcW w:w="6653" w:type="dxa"/>
          <w:gridSpan w:val="4"/>
          <w:tcBorders>
            <w:bottom w:val="single" w:sz="4" w:space="0" w:color="auto"/>
          </w:tcBorders>
          <w:shd w:val="clear" w:color="auto" w:fill="auto"/>
          <w:vAlign w:val="bottom"/>
        </w:tcPr>
        <w:p w:rsidR="000079F3" w:rsidRPr="00BF5534" w:rsidRDefault="000079F3" w:rsidP="00BF5534">
          <w:pPr>
            <w:spacing w:after="80" w:line="240" w:lineRule="auto"/>
            <w:jc w:val="right"/>
            <w:rPr>
              <w:position w:val="-4"/>
            </w:rPr>
          </w:pPr>
          <w:r>
            <w:rPr>
              <w:position w:val="-4"/>
              <w:sz w:val="40"/>
            </w:rPr>
            <w:t>A</w:t>
          </w:r>
          <w:r>
            <w:rPr>
              <w:position w:val="-4"/>
            </w:rPr>
            <w:t>/HRC/30/7</w:t>
          </w:r>
        </w:p>
      </w:tc>
    </w:tr>
    <w:tr w:rsidR="000079F3" w:rsidRPr="00BF5534" w:rsidTr="00BF5534">
      <w:trPr>
        <w:gridAfter w:val="1"/>
        <w:wAfter w:w="18" w:type="dxa"/>
        <w:trHeight w:hRule="exact" w:val="2880"/>
      </w:trPr>
      <w:tc>
        <w:tcPr>
          <w:tcW w:w="1267" w:type="dxa"/>
          <w:tcBorders>
            <w:top w:val="single" w:sz="4" w:space="0" w:color="auto"/>
            <w:bottom w:val="single" w:sz="12" w:space="0" w:color="auto"/>
          </w:tcBorders>
          <w:shd w:val="clear" w:color="auto" w:fill="auto"/>
        </w:tcPr>
        <w:p w:rsidR="000079F3" w:rsidRPr="00BF5534" w:rsidRDefault="000079F3" w:rsidP="00BF5534">
          <w:pPr>
            <w:pStyle w:val="Header"/>
            <w:spacing w:before="109"/>
            <w:ind w:left="-72"/>
          </w:pPr>
          <w:r>
            <w:t xml:space="preserve"> </w:t>
          </w:r>
          <w:r>
            <w:rPr>
              <w:lang w:val="en-GB" w:eastAsia="en-GB"/>
            </w:rPr>
            <w:drawing>
              <wp:inline distT="0" distB="0" distL="0" distR="0" wp14:anchorId="6AE51D5F" wp14:editId="72A4AF15">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079F3" w:rsidRPr="00BF5534" w:rsidRDefault="000079F3" w:rsidP="00BF5534">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0079F3" w:rsidRPr="00BF5534" w:rsidRDefault="000079F3" w:rsidP="00BF5534">
          <w:pPr>
            <w:pStyle w:val="Header"/>
            <w:spacing w:before="109"/>
          </w:pPr>
        </w:p>
      </w:tc>
      <w:tc>
        <w:tcPr>
          <w:tcW w:w="3280" w:type="dxa"/>
          <w:tcBorders>
            <w:top w:val="single" w:sz="4" w:space="0" w:color="auto"/>
            <w:bottom w:val="single" w:sz="12" w:space="0" w:color="auto"/>
          </w:tcBorders>
          <w:shd w:val="clear" w:color="auto" w:fill="auto"/>
        </w:tcPr>
        <w:p w:rsidR="000079F3" w:rsidRDefault="000079F3" w:rsidP="00B070A5">
          <w:pPr>
            <w:pStyle w:val="Distr"/>
            <w:spacing w:before="120"/>
          </w:pPr>
          <w:r>
            <w:t>Distr.: General</w:t>
          </w:r>
        </w:p>
        <w:p w:rsidR="000079F3" w:rsidRDefault="000079F3" w:rsidP="00BF5534">
          <w:pPr>
            <w:pStyle w:val="Publication"/>
          </w:pPr>
          <w:r>
            <w:t>8 July 2015</w:t>
          </w:r>
        </w:p>
        <w:p w:rsidR="000079F3" w:rsidRDefault="000079F3" w:rsidP="00BF5534">
          <w:pPr>
            <w:spacing w:line="240" w:lineRule="exact"/>
          </w:pPr>
          <w:r>
            <w:t>Chinese</w:t>
          </w:r>
        </w:p>
        <w:p w:rsidR="000079F3" w:rsidRDefault="000079F3" w:rsidP="00BF5534">
          <w:pPr>
            <w:pStyle w:val="Original"/>
          </w:pPr>
          <w:r>
            <w:t>Original: English</w:t>
          </w:r>
        </w:p>
        <w:p w:rsidR="000079F3" w:rsidRPr="00BF5534" w:rsidRDefault="000079F3" w:rsidP="00BF5534"/>
      </w:tc>
    </w:tr>
  </w:tbl>
  <w:p w:rsidR="000079F3" w:rsidRPr="00BF5534" w:rsidRDefault="000079F3" w:rsidP="00BF553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6489B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7AA0C35A"/>
    <w:lvl w:ilvl="0">
      <w:start w:val="1"/>
      <w:numFmt w:val="decimal"/>
      <w:lvlText w:val="%1."/>
      <w:lvlJc w:val="left"/>
      <w:pPr>
        <w:tabs>
          <w:tab w:val="num" w:pos="1440"/>
        </w:tabs>
        <w:ind w:left="1440" w:hanging="360"/>
      </w:pPr>
    </w:lvl>
  </w:abstractNum>
  <w:abstractNum w:abstractNumId="2">
    <w:nsid w:val="FFFFFF7F"/>
    <w:multiLevelType w:val="singleLevel"/>
    <w:tmpl w:val="C5921156"/>
    <w:lvl w:ilvl="0">
      <w:start w:val="1"/>
      <w:numFmt w:val="decimal"/>
      <w:lvlText w:val="%1."/>
      <w:lvlJc w:val="left"/>
      <w:pPr>
        <w:tabs>
          <w:tab w:val="num" w:pos="720"/>
        </w:tabs>
        <w:ind w:left="720" w:hanging="360"/>
      </w:pPr>
    </w:lvl>
  </w:abstractNum>
  <w:abstractNum w:abstractNumId="3">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6">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9">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2">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4">
    <w:nsid w:val="444E31DB"/>
    <w:multiLevelType w:val="hybridMultilevel"/>
    <w:tmpl w:val="0FAA3FDE"/>
    <w:lvl w:ilvl="0" w:tplc="AE4E8A24">
      <w:start w:val="1"/>
      <w:numFmt w:val="decimal"/>
      <w:lvlText w:val="%1."/>
      <w:lvlJc w:val="left"/>
      <w:pPr>
        <w:ind w:left="2771" w:hanging="360"/>
      </w:pPr>
      <w:rPr>
        <w:b w:val="0"/>
      </w:rPr>
    </w:lvl>
    <w:lvl w:ilvl="1" w:tplc="08090019" w:tentative="1">
      <w:start w:val="1"/>
      <w:numFmt w:val="lowerLetter"/>
      <w:lvlText w:val="%2."/>
      <w:lvlJc w:val="left"/>
      <w:pPr>
        <w:ind w:left="3491" w:hanging="360"/>
      </w:pPr>
    </w:lvl>
    <w:lvl w:ilvl="2" w:tplc="0809001B" w:tentative="1">
      <w:start w:val="1"/>
      <w:numFmt w:val="lowerRoman"/>
      <w:lvlText w:val="%3."/>
      <w:lvlJc w:val="right"/>
      <w:pPr>
        <w:ind w:left="4211" w:hanging="180"/>
      </w:pPr>
    </w:lvl>
    <w:lvl w:ilvl="3" w:tplc="0809000F" w:tentative="1">
      <w:start w:val="1"/>
      <w:numFmt w:val="decimal"/>
      <w:lvlText w:val="%4."/>
      <w:lvlJc w:val="left"/>
      <w:pPr>
        <w:ind w:left="4931" w:hanging="360"/>
      </w:pPr>
    </w:lvl>
    <w:lvl w:ilvl="4" w:tplc="08090019" w:tentative="1">
      <w:start w:val="1"/>
      <w:numFmt w:val="lowerLetter"/>
      <w:lvlText w:val="%5."/>
      <w:lvlJc w:val="left"/>
      <w:pPr>
        <w:ind w:left="5651" w:hanging="360"/>
      </w:pPr>
    </w:lvl>
    <w:lvl w:ilvl="5" w:tplc="0809001B" w:tentative="1">
      <w:start w:val="1"/>
      <w:numFmt w:val="lowerRoman"/>
      <w:lvlText w:val="%6."/>
      <w:lvlJc w:val="right"/>
      <w:pPr>
        <w:ind w:left="6371" w:hanging="180"/>
      </w:pPr>
    </w:lvl>
    <w:lvl w:ilvl="6" w:tplc="0809000F" w:tentative="1">
      <w:start w:val="1"/>
      <w:numFmt w:val="decimal"/>
      <w:lvlText w:val="%7."/>
      <w:lvlJc w:val="left"/>
      <w:pPr>
        <w:ind w:left="7091" w:hanging="360"/>
      </w:pPr>
    </w:lvl>
    <w:lvl w:ilvl="7" w:tplc="08090019" w:tentative="1">
      <w:start w:val="1"/>
      <w:numFmt w:val="lowerLetter"/>
      <w:lvlText w:val="%8."/>
      <w:lvlJc w:val="left"/>
      <w:pPr>
        <w:ind w:left="7811" w:hanging="360"/>
      </w:pPr>
    </w:lvl>
    <w:lvl w:ilvl="8" w:tplc="0809001B" w:tentative="1">
      <w:start w:val="1"/>
      <w:numFmt w:val="lowerRoman"/>
      <w:lvlText w:val="%9."/>
      <w:lvlJc w:val="right"/>
      <w:pPr>
        <w:ind w:left="8531" w:hanging="180"/>
      </w:pPr>
    </w:lvl>
  </w:abstractNum>
  <w:abstractNum w:abstractNumId="25">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6">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51435116"/>
    <w:multiLevelType w:val="hybridMultilevel"/>
    <w:tmpl w:val="CFAC72CC"/>
    <w:lvl w:ilvl="0" w:tplc="5F409278">
      <w:start w:val="1"/>
      <w:numFmt w:val="decimal"/>
      <w:lvlText w:val="%1."/>
      <w:lvlJc w:val="left"/>
      <w:pPr>
        <w:ind w:left="1832"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nsid w:val="5CE632D4"/>
    <w:multiLevelType w:val="hybridMultilevel"/>
    <w:tmpl w:val="0FAA3FDE"/>
    <w:lvl w:ilvl="0" w:tplc="AE4E8A24">
      <w:start w:val="1"/>
      <w:numFmt w:val="decimal"/>
      <w:lvlText w:val="%1."/>
      <w:lvlJc w:val="left"/>
      <w:pPr>
        <w:ind w:left="2574" w:hanging="360"/>
      </w:pPr>
      <w:rPr>
        <w:b w:val="0"/>
      </w:r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31">
    <w:nsid w:val="5E0B06E4"/>
    <w:multiLevelType w:val="hybridMultilevel"/>
    <w:tmpl w:val="F736780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nsid w:val="600E3215"/>
    <w:multiLevelType w:val="hybridMultilevel"/>
    <w:tmpl w:val="0B54F552"/>
    <w:lvl w:ilvl="0" w:tplc="0409000F">
      <w:start w:val="1"/>
      <w:numFmt w:val="decimal"/>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3">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nsid w:val="7D6C5B8E"/>
    <w:multiLevelType w:val="hybridMultilevel"/>
    <w:tmpl w:val="4086CC5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
  </w:num>
  <w:num w:numId="2">
    <w:abstractNumId w:val="2"/>
  </w:num>
  <w:num w:numId="3">
    <w:abstractNumId w:val="16"/>
  </w:num>
  <w:num w:numId="4">
    <w:abstractNumId w:val="14"/>
  </w:num>
  <w:num w:numId="5">
    <w:abstractNumId w:val="36"/>
  </w:num>
  <w:num w:numId="6">
    <w:abstractNumId w:val="9"/>
  </w:num>
  <w:num w:numId="7">
    <w:abstractNumId w:val="4"/>
  </w:num>
  <w:num w:numId="8">
    <w:abstractNumId w:val="6"/>
  </w:num>
  <w:num w:numId="9">
    <w:abstractNumId w:val="34"/>
  </w:num>
  <w:num w:numId="10">
    <w:abstractNumId w:val="21"/>
  </w:num>
  <w:num w:numId="11">
    <w:abstractNumId w:val="15"/>
  </w:num>
  <w:num w:numId="12">
    <w:abstractNumId w:val="3"/>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3">
    <w:abstractNumId w:val="18"/>
  </w:num>
  <w:num w:numId="14">
    <w:abstractNumId w:val="5"/>
  </w:num>
  <w:num w:numId="15">
    <w:abstractNumId w:val="23"/>
  </w:num>
  <w:num w:numId="16">
    <w:abstractNumId w:val="35"/>
  </w:num>
  <w:num w:numId="17">
    <w:abstractNumId w:val="25"/>
  </w:num>
  <w:num w:numId="18">
    <w:abstractNumId w:val="29"/>
  </w:num>
  <w:num w:numId="19">
    <w:abstractNumId w:val="10"/>
  </w:num>
  <w:num w:numId="20">
    <w:abstractNumId w:val="28"/>
  </w:num>
  <w:num w:numId="21">
    <w:abstractNumId w:val="13"/>
  </w:num>
  <w:num w:numId="22">
    <w:abstractNumId w:val="17"/>
  </w:num>
  <w:num w:numId="23">
    <w:abstractNumId w:val="22"/>
  </w:num>
  <w:num w:numId="24">
    <w:abstractNumId w:val="26"/>
  </w:num>
  <w:num w:numId="25">
    <w:abstractNumId w:val="11"/>
  </w:num>
  <w:num w:numId="26">
    <w:abstractNumId w:val="12"/>
  </w:num>
  <w:num w:numId="27">
    <w:abstractNumId w:val="7"/>
  </w:num>
  <w:num w:numId="28">
    <w:abstractNumId w:val="33"/>
  </w:num>
  <w:num w:numId="29">
    <w:abstractNumId w:val="20"/>
  </w:num>
  <w:num w:numId="30">
    <w:abstractNumId w:val="0"/>
  </w:num>
  <w:num w:numId="31">
    <w:abstractNumId w:val="37"/>
  </w:num>
  <w:num w:numId="32">
    <w:abstractNumId w:val="24"/>
  </w:num>
  <w:num w:numId="33">
    <w:abstractNumId w:val="30"/>
  </w:num>
  <w:num w:numId="34">
    <w:abstractNumId w:val="31"/>
  </w:num>
  <w:num w:numId="35">
    <w:abstractNumId w:val="27"/>
  </w:num>
  <w:num w:numId="36">
    <w:abstractNumId w:val="8"/>
  </w:num>
  <w:num w:numId="37">
    <w:abstractNumId w:val="19"/>
  </w:num>
  <w:num w:numId="38">
    <w:abstractNumId w:val="32"/>
  </w:num>
  <w:num w:numId="39">
    <w:abstractNumId w:val="6"/>
  </w:num>
  <w:num w:numId="40">
    <w:abstractNumId w:val="6"/>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4577"/>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44*"/>
    <w:docVar w:name="CreationDt" w:val="24/07/2015 16:05:22"/>
    <w:docVar w:name="DocCategory" w:val="Doc"/>
    <w:docVar w:name="DocType" w:val="Final"/>
    <w:docVar w:name="DutyStation" w:val="New York"/>
    <w:docVar w:name="FooterJN" w:val="15-11544 (C)"/>
    <w:docVar w:name="jobn" w:val="15-11544 (C)"/>
    <w:docVar w:name="jobnDT" w:val="15-11544 (C)   240715"/>
    <w:docVar w:name="jobnDTDT" w:val="15-11544 (C)   240715   240715"/>
    <w:docVar w:name="JobNo" w:val="1511544C"/>
    <w:docVar w:name="LocalDrive" w:val="0"/>
    <w:docVar w:name="OandT" w:val="WUJS"/>
    <w:docVar w:name="PaperSize" w:val="A4"/>
    <w:docVar w:name="sss1" w:val="A/HRC/30/7"/>
    <w:docVar w:name="sss2" w:val="-"/>
    <w:docVar w:name="Symbol1" w:val="A/HRC/30/7"/>
    <w:docVar w:name="Symbol2" w:val="-"/>
  </w:docVars>
  <w:rsids>
    <w:rsidRoot w:val="00194933"/>
    <w:rsid w:val="00000689"/>
    <w:rsid w:val="0000347C"/>
    <w:rsid w:val="0000715A"/>
    <w:rsid w:val="000079F3"/>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46FD4"/>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0F7A17"/>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09C"/>
    <w:rsid w:val="00174233"/>
    <w:rsid w:val="001746A8"/>
    <w:rsid w:val="0017506F"/>
    <w:rsid w:val="001845DB"/>
    <w:rsid w:val="001873A2"/>
    <w:rsid w:val="001944A4"/>
    <w:rsid w:val="00194933"/>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1DFD"/>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E7E44"/>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0E00"/>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56B79"/>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B612C"/>
    <w:rsid w:val="004C0224"/>
    <w:rsid w:val="004C053E"/>
    <w:rsid w:val="004C089F"/>
    <w:rsid w:val="004C3255"/>
    <w:rsid w:val="004C3BAA"/>
    <w:rsid w:val="004D07E1"/>
    <w:rsid w:val="004D1C19"/>
    <w:rsid w:val="004D60D1"/>
    <w:rsid w:val="004D65C0"/>
    <w:rsid w:val="004E4081"/>
    <w:rsid w:val="004E739A"/>
    <w:rsid w:val="004F29B8"/>
    <w:rsid w:val="004F3649"/>
    <w:rsid w:val="004F4BBB"/>
    <w:rsid w:val="004F4EFB"/>
    <w:rsid w:val="004F5333"/>
    <w:rsid w:val="004F5E26"/>
    <w:rsid w:val="0050413E"/>
    <w:rsid w:val="00512841"/>
    <w:rsid w:val="00513C3E"/>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6FE4"/>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5F3F76"/>
    <w:rsid w:val="005F540B"/>
    <w:rsid w:val="00601DF9"/>
    <w:rsid w:val="00602C6C"/>
    <w:rsid w:val="006107DE"/>
    <w:rsid w:val="00610CF2"/>
    <w:rsid w:val="00615A9C"/>
    <w:rsid w:val="00617802"/>
    <w:rsid w:val="00630013"/>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26D5"/>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5EA5"/>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27DF4"/>
    <w:rsid w:val="00946C87"/>
    <w:rsid w:val="00957134"/>
    <w:rsid w:val="00960E23"/>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070A5"/>
    <w:rsid w:val="00B16C8C"/>
    <w:rsid w:val="00B171E7"/>
    <w:rsid w:val="00B23A02"/>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06A7"/>
    <w:rsid w:val="00BD1B08"/>
    <w:rsid w:val="00BD1BFF"/>
    <w:rsid w:val="00BD2150"/>
    <w:rsid w:val="00BE1CC3"/>
    <w:rsid w:val="00BE1CDE"/>
    <w:rsid w:val="00BE365A"/>
    <w:rsid w:val="00BE47C4"/>
    <w:rsid w:val="00BE50EF"/>
    <w:rsid w:val="00BF5534"/>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27B3"/>
    <w:rsid w:val="00CD2F7E"/>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E7255"/>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28AB"/>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B070A5"/>
    <w:pPr>
      <w:suppressAutoHyphens/>
      <w:spacing w:line="240" w:lineRule="auto"/>
      <w:jc w:val="left"/>
      <w:outlineLvl w:val="3"/>
    </w:pPr>
    <w:rPr>
      <w:rFonts w:eastAsiaTheme="minorEastAsia"/>
      <w:kern w:val="0"/>
      <w:sz w:val="20"/>
      <w:lang w:val="en-GB" w:eastAsia="en-US"/>
    </w:rPr>
  </w:style>
  <w:style w:type="paragraph" w:styleId="Heading5">
    <w:name w:val="heading 5"/>
    <w:basedOn w:val="Normal"/>
    <w:next w:val="Normal"/>
    <w:link w:val="Heading5Char"/>
    <w:qFormat/>
    <w:rsid w:val="00B070A5"/>
    <w:pPr>
      <w:suppressAutoHyphens/>
      <w:spacing w:line="240" w:lineRule="auto"/>
      <w:jc w:val="left"/>
      <w:outlineLvl w:val="4"/>
    </w:pPr>
    <w:rPr>
      <w:rFonts w:eastAsiaTheme="minorEastAsia"/>
      <w:kern w:val="0"/>
      <w:sz w:val="20"/>
      <w:lang w:val="en-GB" w:eastAsia="en-US"/>
    </w:rPr>
  </w:style>
  <w:style w:type="paragraph" w:styleId="Heading6">
    <w:name w:val="heading 6"/>
    <w:basedOn w:val="Normal"/>
    <w:next w:val="Normal"/>
    <w:link w:val="Heading6Char"/>
    <w:qFormat/>
    <w:rsid w:val="00B070A5"/>
    <w:pPr>
      <w:suppressAutoHyphens/>
      <w:spacing w:line="240" w:lineRule="auto"/>
      <w:jc w:val="left"/>
      <w:outlineLvl w:val="5"/>
    </w:pPr>
    <w:rPr>
      <w:rFonts w:eastAsiaTheme="minorEastAsia"/>
      <w:kern w:val="0"/>
      <w:sz w:val="20"/>
      <w:lang w:val="en-GB" w:eastAsia="en-US"/>
    </w:rPr>
  </w:style>
  <w:style w:type="paragraph" w:styleId="Heading7">
    <w:name w:val="heading 7"/>
    <w:basedOn w:val="Normal"/>
    <w:next w:val="Normal"/>
    <w:link w:val="Heading7Char"/>
    <w:qFormat/>
    <w:rsid w:val="00B070A5"/>
    <w:pPr>
      <w:suppressAutoHyphens/>
      <w:spacing w:line="240" w:lineRule="auto"/>
      <w:jc w:val="left"/>
      <w:outlineLvl w:val="6"/>
    </w:pPr>
    <w:rPr>
      <w:rFonts w:eastAsiaTheme="minorEastAsia"/>
      <w:kern w:val="0"/>
      <w:sz w:val="20"/>
      <w:lang w:val="en-GB" w:eastAsia="en-US"/>
    </w:rPr>
  </w:style>
  <w:style w:type="paragraph" w:styleId="Heading8">
    <w:name w:val="heading 8"/>
    <w:basedOn w:val="Normal"/>
    <w:next w:val="Normal"/>
    <w:link w:val="Heading8Char"/>
    <w:qFormat/>
    <w:rsid w:val="00B070A5"/>
    <w:pPr>
      <w:suppressAutoHyphens/>
      <w:spacing w:line="240" w:lineRule="auto"/>
      <w:jc w:val="left"/>
      <w:outlineLvl w:val="7"/>
    </w:pPr>
    <w:rPr>
      <w:rFonts w:eastAsiaTheme="minorEastAsia"/>
      <w:kern w:val="0"/>
      <w:sz w:val="20"/>
      <w:lang w:val="en-GB" w:eastAsia="en-US"/>
    </w:rPr>
  </w:style>
  <w:style w:type="paragraph" w:styleId="Heading9">
    <w:name w:val="heading 9"/>
    <w:basedOn w:val="Normal"/>
    <w:next w:val="Normal"/>
    <w:link w:val="Heading9Char"/>
    <w:qFormat/>
    <w:rsid w:val="00B070A5"/>
    <w:pPr>
      <w:suppressAutoHyphens/>
      <w:spacing w:line="240" w:lineRule="auto"/>
      <w:jc w:val="left"/>
      <w:outlineLvl w:val="8"/>
    </w:pPr>
    <w:rPr>
      <w:rFonts w:eastAsiaTheme="minorEastAsia"/>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SingleTxt"/>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803014"/>
    <w:rPr>
      <w:color w:val="auto"/>
      <w:spacing w:val="0"/>
      <w:w w:val="150"/>
      <w:position w:val="0"/>
      <w:vertAlign w:val="superscript"/>
    </w:rPr>
  </w:style>
  <w:style w:type="character" w:styleId="EndnoteReference">
    <w:name w:val="endnote reference"/>
    <w:aliases w:val="1_G"/>
    <w:basedOn w:val="FootnoteReference"/>
    <w:rsid w:val="001E5A51"/>
    <w:rPr>
      <w:color w:val="auto"/>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rsid w:val="001E5A51"/>
  </w:style>
  <w:style w:type="paragraph" w:styleId="CommentText">
    <w:name w:val="annotation text"/>
    <w:basedOn w:val="Normal"/>
    <w:link w:val="CommentTextChar"/>
    <w:semiHidden/>
    <w:rsid w:val="001E5A51"/>
  </w:style>
  <w:style w:type="paragraph" w:styleId="CommentSubject">
    <w:name w:val="annotation subject"/>
    <w:basedOn w:val="CommentText"/>
    <w:next w:val="CommentText"/>
    <w:link w:val="CommentSubjectChar"/>
    <w:semiHidden/>
    <w:rsid w:val="001E5A51"/>
    <w:rPr>
      <w:b/>
      <w:bCs/>
    </w:rPr>
  </w:style>
  <w:style w:type="character" w:styleId="CommentReference">
    <w:name w:val="annotation reference"/>
    <w:basedOn w:val="DefaultParagraphFont"/>
    <w:rsid w:val="001E5A51"/>
    <w:rPr>
      <w:sz w:val="21"/>
      <w:szCs w:val="21"/>
    </w:rPr>
  </w:style>
  <w:style w:type="paragraph" w:styleId="BalloonText">
    <w:name w:val="Balloon Text"/>
    <w:basedOn w:val="Normal"/>
    <w:link w:val="BalloonTextChar"/>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uiPriority w:val="99"/>
    <w:rsid w:val="001E5A51"/>
    <w:pPr>
      <w:tabs>
        <w:tab w:val="center" w:pos="4320"/>
        <w:tab w:val="right" w:pos="8640"/>
      </w:tabs>
      <w:jc w:val="both"/>
    </w:pPr>
    <w:rPr>
      <w:noProof/>
      <w:sz w:val="18"/>
      <w:lang w:val="en-US"/>
    </w:rPr>
  </w:style>
  <w:style w:type="paragraph" w:styleId="Footer">
    <w:name w:val="footer"/>
    <w:aliases w:val="3_G"/>
    <w:link w:val="FooterCha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HMG">
    <w:name w:val="_ H __M_G"/>
    <w:basedOn w:val="Normal"/>
    <w:next w:val="Normal"/>
    <w:rsid w:val="00B070A5"/>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rsid w:val="00B070A5"/>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FootnoteTextChar">
    <w:name w:val="Footnote Text Char"/>
    <w:aliases w:val="5_G Char"/>
    <w:link w:val="FootnoteText"/>
    <w:locked/>
    <w:rsid w:val="00B070A5"/>
    <w:rPr>
      <w:rFonts w:eastAsia="SimSun"/>
      <w:noProof/>
      <w:kern w:val="14"/>
      <w:sz w:val="18"/>
      <w:lang w:val="en-US"/>
    </w:rPr>
  </w:style>
  <w:style w:type="character" w:customStyle="1" w:styleId="Heading4Char">
    <w:name w:val="Heading 4 Char"/>
    <w:basedOn w:val="DefaultParagraphFont"/>
    <w:link w:val="Heading4"/>
    <w:rsid w:val="00B070A5"/>
    <w:rPr>
      <w:lang w:eastAsia="en-US"/>
    </w:rPr>
  </w:style>
  <w:style w:type="character" w:customStyle="1" w:styleId="Heading5Char">
    <w:name w:val="Heading 5 Char"/>
    <w:basedOn w:val="DefaultParagraphFont"/>
    <w:link w:val="Heading5"/>
    <w:rsid w:val="00B070A5"/>
    <w:rPr>
      <w:lang w:eastAsia="en-US"/>
    </w:rPr>
  </w:style>
  <w:style w:type="character" w:customStyle="1" w:styleId="Heading6Char">
    <w:name w:val="Heading 6 Char"/>
    <w:basedOn w:val="DefaultParagraphFont"/>
    <w:link w:val="Heading6"/>
    <w:rsid w:val="00B070A5"/>
    <w:rPr>
      <w:lang w:eastAsia="en-US"/>
    </w:rPr>
  </w:style>
  <w:style w:type="character" w:customStyle="1" w:styleId="Heading7Char">
    <w:name w:val="Heading 7 Char"/>
    <w:basedOn w:val="DefaultParagraphFont"/>
    <w:link w:val="Heading7"/>
    <w:rsid w:val="00B070A5"/>
    <w:rPr>
      <w:lang w:eastAsia="en-US"/>
    </w:rPr>
  </w:style>
  <w:style w:type="character" w:customStyle="1" w:styleId="Heading8Char">
    <w:name w:val="Heading 8 Char"/>
    <w:basedOn w:val="DefaultParagraphFont"/>
    <w:link w:val="Heading8"/>
    <w:rsid w:val="00B070A5"/>
    <w:rPr>
      <w:lang w:eastAsia="en-US"/>
    </w:rPr>
  </w:style>
  <w:style w:type="character" w:customStyle="1" w:styleId="Heading9Char">
    <w:name w:val="Heading 9 Char"/>
    <w:basedOn w:val="DefaultParagraphFont"/>
    <w:link w:val="Heading9"/>
    <w:rsid w:val="00B070A5"/>
    <w:rPr>
      <w:lang w:eastAsia="en-US"/>
    </w:rPr>
  </w:style>
  <w:style w:type="paragraph" w:customStyle="1" w:styleId="SingleTxtG">
    <w:name w:val="_ Single Txt_G"/>
    <w:basedOn w:val="Normal"/>
    <w:rsid w:val="00B070A5"/>
    <w:pPr>
      <w:suppressAutoHyphens/>
      <w:spacing w:after="120" w:line="240" w:lineRule="atLeast"/>
      <w:ind w:left="1134" w:right="1134"/>
    </w:pPr>
    <w:rPr>
      <w:rFonts w:eastAsiaTheme="minorEastAsia"/>
      <w:kern w:val="0"/>
      <w:sz w:val="20"/>
      <w:lang w:val="en-GB" w:eastAsia="en-US"/>
    </w:rPr>
  </w:style>
  <w:style w:type="character" w:customStyle="1" w:styleId="HeaderChar">
    <w:name w:val="Header Char"/>
    <w:aliases w:val="6_G Char"/>
    <w:link w:val="Header"/>
    <w:uiPriority w:val="99"/>
    <w:locked/>
    <w:rsid w:val="00B070A5"/>
    <w:rPr>
      <w:noProof/>
      <w:sz w:val="18"/>
      <w:lang w:val="en-US"/>
    </w:rPr>
  </w:style>
  <w:style w:type="table" w:styleId="TableGrid">
    <w:name w:val="Table Grid"/>
    <w:basedOn w:val="TableNormal"/>
    <w:rsid w:val="00B070A5"/>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B070A5"/>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Normal"/>
    <w:next w:val="Normal"/>
    <w:rsid w:val="00B070A5"/>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Normal"/>
    <w:next w:val="Normal"/>
    <w:rsid w:val="00B070A5"/>
    <w:pPr>
      <w:keepNext/>
      <w:keepLines/>
      <w:suppressAutoHyphens/>
      <w:spacing w:before="240" w:after="240" w:line="300" w:lineRule="exact"/>
      <w:ind w:left="1134" w:right="1134"/>
      <w:jc w:val="left"/>
    </w:pPr>
    <w:rPr>
      <w:rFonts w:eastAsiaTheme="minorEastAsia"/>
      <w:b/>
      <w:kern w:val="0"/>
      <w:sz w:val="28"/>
      <w:lang w:val="en-GB" w:eastAsia="en-US"/>
    </w:rPr>
  </w:style>
  <w:style w:type="character" w:customStyle="1" w:styleId="EndnoteTextChar">
    <w:name w:val="Endnote Text Char"/>
    <w:aliases w:val="2_G Char"/>
    <w:link w:val="EndnoteText"/>
    <w:locked/>
    <w:rsid w:val="00B070A5"/>
    <w:rPr>
      <w:rFonts w:eastAsia="SimSun"/>
      <w:noProof/>
      <w:kern w:val="14"/>
      <w:sz w:val="18"/>
      <w:lang w:val="en-US"/>
    </w:rPr>
  </w:style>
  <w:style w:type="character" w:styleId="PageNumber">
    <w:name w:val="page number"/>
    <w:aliases w:val="7_G"/>
    <w:rsid w:val="00B070A5"/>
    <w:rPr>
      <w:rFonts w:ascii="Times New Roman" w:hAnsi="Times New Roman"/>
      <w:b/>
      <w:sz w:val="18"/>
    </w:rPr>
  </w:style>
  <w:style w:type="paragraph" w:customStyle="1" w:styleId="XLargeG">
    <w:name w:val="__XLarge_G"/>
    <w:basedOn w:val="Normal"/>
    <w:next w:val="Normal"/>
    <w:rsid w:val="00B070A5"/>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B070A5"/>
    <w:pPr>
      <w:numPr>
        <w:numId w:val="8"/>
      </w:numPr>
      <w:suppressAutoHyphens/>
      <w:spacing w:after="120" w:line="240" w:lineRule="atLeast"/>
      <w:ind w:right="1134"/>
    </w:pPr>
    <w:rPr>
      <w:rFonts w:eastAsiaTheme="minorEastAsia"/>
      <w:kern w:val="0"/>
      <w:sz w:val="20"/>
      <w:lang w:val="en-GB" w:eastAsia="en-US"/>
    </w:rPr>
  </w:style>
  <w:style w:type="character" w:customStyle="1" w:styleId="FooterChar">
    <w:name w:val="Footer Char"/>
    <w:aliases w:val="3_G Char"/>
    <w:link w:val="Footer"/>
    <w:locked/>
    <w:rsid w:val="00B070A5"/>
    <w:rPr>
      <w:b/>
      <w:noProof/>
      <w:sz w:val="18"/>
      <w:szCs w:val="18"/>
      <w:lang w:val="en-US"/>
    </w:rPr>
  </w:style>
  <w:style w:type="paragraph" w:customStyle="1" w:styleId="Bullet2G">
    <w:name w:val="_Bullet 2_G"/>
    <w:basedOn w:val="Normal"/>
    <w:rsid w:val="00B070A5"/>
    <w:pPr>
      <w:numPr>
        <w:numId w:val="9"/>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B070A5"/>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B070A5"/>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link w:val="H4GChar"/>
    <w:rsid w:val="00B070A5"/>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B070A5"/>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Rom1">
    <w:name w:val="Rom1"/>
    <w:basedOn w:val="Normal"/>
    <w:rsid w:val="00B070A5"/>
    <w:pPr>
      <w:numPr>
        <w:numId w:val="11"/>
      </w:numPr>
      <w:tabs>
        <w:tab w:val="clear" w:pos="2160"/>
        <w:tab w:val="num" w:pos="1440"/>
      </w:tabs>
      <w:spacing w:after="240" w:line="240" w:lineRule="auto"/>
      <w:ind w:left="1441" w:hanging="590"/>
      <w:jc w:val="left"/>
    </w:pPr>
    <w:rPr>
      <w:rFonts w:eastAsiaTheme="minorEastAsia"/>
      <w:kern w:val="0"/>
      <w:sz w:val="24"/>
      <w:lang w:val="en-GB" w:eastAsia="en-US"/>
    </w:rPr>
  </w:style>
  <w:style w:type="paragraph" w:customStyle="1" w:styleId="Rom2">
    <w:name w:val="Rom2"/>
    <w:basedOn w:val="Normal"/>
    <w:rsid w:val="00B070A5"/>
    <w:pPr>
      <w:numPr>
        <w:numId w:val="10"/>
      </w:numPr>
      <w:tabs>
        <w:tab w:val="clear" w:pos="360"/>
        <w:tab w:val="num" w:pos="2160"/>
      </w:tabs>
      <w:spacing w:after="240" w:line="240" w:lineRule="auto"/>
      <w:ind w:left="2160" w:hanging="516"/>
      <w:jc w:val="left"/>
    </w:pPr>
    <w:rPr>
      <w:rFonts w:eastAsiaTheme="minorEastAsia"/>
      <w:kern w:val="0"/>
      <w:sz w:val="24"/>
      <w:lang w:val="en-GB" w:eastAsia="en-US"/>
    </w:rPr>
  </w:style>
  <w:style w:type="paragraph" w:customStyle="1" w:styleId="ParaNo">
    <w:name w:val="ParaNo."/>
    <w:basedOn w:val="Normal"/>
    <w:rsid w:val="00B070A5"/>
    <w:pPr>
      <w:numPr>
        <w:numId w:val="12"/>
      </w:numPr>
      <w:tabs>
        <w:tab w:val="left" w:pos="737"/>
      </w:tabs>
      <w:spacing w:after="240" w:line="240" w:lineRule="auto"/>
      <w:ind w:left="-1" w:firstLine="1"/>
      <w:jc w:val="left"/>
    </w:pPr>
    <w:rPr>
      <w:rFonts w:eastAsiaTheme="minorEastAsia"/>
      <w:kern w:val="0"/>
      <w:sz w:val="24"/>
      <w:lang w:val="fr-CH" w:eastAsia="en-US"/>
    </w:rPr>
  </w:style>
  <w:style w:type="paragraph" w:customStyle="1" w:styleId="Level1">
    <w:name w:val="Level 1"/>
    <w:basedOn w:val="Normal"/>
    <w:rsid w:val="00B070A5"/>
    <w:pPr>
      <w:widowControl w:val="0"/>
      <w:tabs>
        <w:tab w:val="num" w:pos="1701"/>
      </w:tabs>
      <w:autoSpaceDE w:val="0"/>
      <w:autoSpaceDN w:val="0"/>
      <w:adjustRightInd w:val="0"/>
      <w:spacing w:line="240" w:lineRule="auto"/>
      <w:ind w:left="283" w:hanging="226"/>
      <w:jc w:val="left"/>
      <w:outlineLvl w:val="0"/>
    </w:pPr>
    <w:rPr>
      <w:rFonts w:eastAsiaTheme="minorEastAsia"/>
      <w:kern w:val="0"/>
      <w:sz w:val="20"/>
      <w:szCs w:val="24"/>
      <w:lang w:eastAsia="en-US"/>
    </w:rPr>
  </w:style>
  <w:style w:type="paragraph" w:customStyle="1" w:styleId="Default">
    <w:name w:val="Default"/>
    <w:rsid w:val="00B070A5"/>
    <w:pPr>
      <w:autoSpaceDE w:val="0"/>
      <w:autoSpaceDN w:val="0"/>
      <w:adjustRightInd w:val="0"/>
    </w:pPr>
    <w:rPr>
      <w:rFonts w:eastAsia="SimSun"/>
      <w:color w:val="000000"/>
      <w:sz w:val="24"/>
      <w:szCs w:val="24"/>
      <w:lang w:val="en-US"/>
    </w:rPr>
  </w:style>
  <w:style w:type="character" w:customStyle="1" w:styleId="BalloonTextChar">
    <w:name w:val="Balloon Text Char"/>
    <w:link w:val="BalloonText"/>
    <w:semiHidden/>
    <w:locked/>
    <w:rsid w:val="00B070A5"/>
    <w:rPr>
      <w:rFonts w:eastAsia="SimSun"/>
      <w:kern w:val="14"/>
      <w:sz w:val="18"/>
      <w:szCs w:val="18"/>
      <w:lang w:val="en-US"/>
    </w:rPr>
  </w:style>
  <w:style w:type="character" w:customStyle="1" w:styleId="apple-converted-space">
    <w:name w:val="apple-converted-space"/>
    <w:rsid w:val="00B070A5"/>
  </w:style>
  <w:style w:type="character" w:customStyle="1" w:styleId="apple-style-span">
    <w:name w:val="apple-style-span"/>
    <w:rsid w:val="00B070A5"/>
  </w:style>
  <w:style w:type="paragraph" w:customStyle="1" w:styleId="Paragraphedeliste1">
    <w:name w:val="Paragraphe de liste1"/>
    <w:basedOn w:val="Normal"/>
    <w:qFormat/>
    <w:rsid w:val="00B070A5"/>
    <w:pPr>
      <w:suppressAutoHyphens/>
      <w:spacing w:line="240" w:lineRule="atLeast"/>
      <w:ind w:left="720"/>
      <w:jc w:val="left"/>
    </w:pPr>
    <w:rPr>
      <w:rFonts w:eastAsiaTheme="minorEastAsia"/>
      <w:kern w:val="0"/>
      <w:sz w:val="20"/>
      <w:lang w:val="en-GB" w:eastAsia="en-US"/>
    </w:rPr>
  </w:style>
  <w:style w:type="character" w:customStyle="1" w:styleId="CommentTextChar">
    <w:name w:val="Comment Text Char"/>
    <w:link w:val="CommentText"/>
    <w:semiHidden/>
    <w:locked/>
    <w:rsid w:val="00B070A5"/>
    <w:rPr>
      <w:rFonts w:eastAsia="SimSun"/>
      <w:kern w:val="14"/>
      <w:sz w:val="21"/>
      <w:lang w:val="en-US"/>
    </w:rPr>
  </w:style>
  <w:style w:type="character" w:customStyle="1" w:styleId="hps">
    <w:name w:val="hps"/>
    <w:rsid w:val="00B070A5"/>
  </w:style>
  <w:style w:type="character" w:customStyle="1" w:styleId="contenttext1">
    <w:name w:val="contenttext1"/>
    <w:rsid w:val="00B070A5"/>
    <w:rPr>
      <w:rFonts w:ascii="Arial" w:hAnsi="Arial"/>
      <w:sz w:val="24"/>
    </w:rPr>
  </w:style>
  <w:style w:type="paragraph" w:customStyle="1" w:styleId="CharCharCharChar">
    <w:name w:val="Char Char Char Char"/>
    <w:basedOn w:val="Normal"/>
    <w:rsid w:val="00B070A5"/>
    <w:pPr>
      <w:spacing w:after="160" w:line="240" w:lineRule="exact"/>
      <w:jc w:val="left"/>
    </w:pPr>
    <w:rPr>
      <w:rFonts w:ascii="Verdana" w:eastAsiaTheme="minorEastAsia" w:hAnsi="Verdana" w:cs="Angsana New"/>
      <w:kern w:val="0"/>
      <w:sz w:val="20"/>
      <w:lang w:val="en-GB" w:eastAsia="en-US"/>
    </w:rPr>
  </w:style>
  <w:style w:type="character" w:customStyle="1" w:styleId="CommentSubjectChar">
    <w:name w:val="Comment Subject Char"/>
    <w:link w:val="CommentSubject"/>
    <w:semiHidden/>
    <w:locked/>
    <w:rsid w:val="00B070A5"/>
    <w:rPr>
      <w:rFonts w:eastAsia="SimSun"/>
      <w:b/>
      <w:bCs/>
      <w:kern w:val="14"/>
      <w:sz w:val="21"/>
      <w:lang w:val="en-US"/>
    </w:rPr>
  </w:style>
  <w:style w:type="character" w:customStyle="1" w:styleId="H4GChar">
    <w:name w:val="_ H_4_G Char"/>
    <w:link w:val="H4G"/>
    <w:rsid w:val="00B070A5"/>
    <w:rPr>
      <w:i/>
      <w:lang w:eastAsia="en-US"/>
    </w:rPr>
  </w:style>
  <w:style w:type="paragraph" w:styleId="Revision">
    <w:name w:val="Revision"/>
    <w:hidden/>
    <w:uiPriority w:val="99"/>
    <w:semiHidden/>
    <w:rsid w:val="00B070A5"/>
    <w:rPr>
      <w:lang w:eastAsia="en-US"/>
    </w:rPr>
  </w:style>
  <w:style w:type="character" w:customStyle="1" w:styleId="atn">
    <w:name w:val="atn"/>
    <w:basedOn w:val="DefaultParagraphFont"/>
    <w:rsid w:val="00B070A5"/>
  </w:style>
  <w:style w:type="character" w:styleId="Emphasis">
    <w:name w:val="Emphasis"/>
    <w:basedOn w:val="DefaultParagraphFont"/>
    <w:uiPriority w:val="20"/>
    <w:qFormat/>
    <w:rsid w:val="00B070A5"/>
    <w:rPr>
      <w:i/>
      <w:iCs/>
    </w:rPr>
  </w:style>
  <w:style w:type="paragraph" w:customStyle="1" w:styleId="GB23126">
    <w:name w:val="样式 (中文) 楷体_GB2312 六号 蓝色 右 段后: 6 磅 行距: 单倍行距"/>
    <w:basedOn w:val="Normal"/>
    <w:rsid w:val="00895EA5"/>
    <w:pPr>
      <w:spacing w:after="120" w:line="240" w:lineRule="auto"/>
      <w:jc w:val="right"/>
    </w:pPr>
    <w:rPr>
      <w:rFonts w:ascii="SimSun" w:eastAsia="KaiTi_GB2312" w:cs="SimSun"/>
      <w:sz w:val="15"/>
    </w:rPr>
  </w:style>
  <w:style w:type="paragraph" w:customStyle="1" w:styleId="HCh6">
    <w:name w:val="样式 _ H _Ch + (中文) 宋体 段后: 6 磅"/>
    <w:basedOn w:val="HCh"/>
    <w:rsid w:val="00895EA5"/>
    <w:pPr>
      <w:spacing w:after="120"/>
      <w:jc w:val="left"/>
    </w:pPr>
    <w:rPr>
      <w:rFonts w:eastAsia="SimSun"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B070A5"/>
    <w:pPr>
      <w:suppressAutoHyphens/>
      <w:spacing w:line="240" w:lineRule="auto"/>
      <w:jc w:val="left"/>
      <w:outlineLvl w:val="3"/>
    </w:pPr>
    <w:rPr>
      <w:rFonts w:eastAsiaTheme="minorEastAsia"/>
      <w:kern w:val="0"/>
      <w:sz w:val="20"/>
      <w:lang w:val="en-GB" w:eastAsia="en-US"/>
    </w:rPr>
  </w:style>
  <w:style w:type="paragraph" w:styleId="Heading5">
    <w:name w:val="heading 5"/>
    <w:basedOn w:val="Normal"/>
    <w:next w:val="Normal"/>
    <w:link w:val="Heading5Char"/>
    <w:qFormat/>
    <w:rsid w:val="00B070A5"/>
    <w:pPr>
      <w:suppressAutoHyphens/>
      <w:spacing w:line="240" w:lineRule="auto"/>
      <w:jc w:val="left"/>
      <w:outlineLvl w:val="4"/>
    </w:pPr>
    <w:rPr>
      <w:rFonts w:eastAsiaTheme="minorEastAsia"/>
      <w:kern w:val="0"/>
      <w:sz w:val="20"/>
      <w:lang w:val="en-GB" w:eastAsia="en-US"/>
    </w:rPr>
  </w:style>
  <w:style w:type="paragraph" w:styleId="Heading6">
    <w:name w:val="heading 6"/>
    <w:basedOn w:val="Normal"/>
    <w:next w:val="Normal"/>
    <w:link w:val="Heading6Char"/>
    <w:qFormat/>
    <w:rsid w:val="00B070A5"/>
    <w:pPr>
      <w:suppressAutoHyphens/>
      <w:spacing w:line="240" w:lineRule="auto"/>
      <w:jc w:val="left"/>
      <w:outlineLvl w:val="5"/>
    </w:pPr>
    <w:rPr>
      <w:rFonts w:eastAsiaTheme="minorEastAsia"/>
      <w:kern w:val="0"/>
      <w:sz w:val="20"/>
      <w:lang w:val="en-GB" w:eastAsia="en-US"/>
    </w:rPr>
  </w:style>
  <w:style w:type="paragraph" w:styleId="Heading7">
    <w:name w:val="heading 7"/>
    <w:basedOn w:val="Normal"/>
    <w:next w:val="Normal"/>
    <w:link w:val="Heading7Char"/>
    <w:qFormat/>
    <w:rsid w:val="00B070A5"/>
    <w:pPr>
      <w:suppressAutoHyphens/>
      <w:spacing w:line="240" w:lineRule="auto"/>
      <w:jc w:val="left"/>
      <w:outlineLvl w:val="6"/>
    </w:pPr>
    <w:rPr>
      <w:rFonts w:eastAsiaTheme="minorEastAsia"/>
      <w:kern w:val="0"/>
      <w:sz w:val="20"/>
      <w:lang w:val="en-GB" w:eastAsia="en-US"/>
    </w:rPr>
  </w:style>
  <w:style w:type="paragraph" w:styleId="Heading8">
    <w:name w:val="heading 8"/>
    <w:basedOn w:val="Normal"/>
    <w:next w:val="Normal"/>
    <w:link w:val="Heading8Char"/>
    <w:qFormat/>
    <w:rsid w:val="00B070A5"/>
    <w:pPr>
      <w:suppressAutoHyphens/>
      <w:spacing w:line="240" w:lineRule="auto"/>
      <w:jc w:val="left"/>
      <w:outlineLvl w:val="7"/>
    </w:pPr>
    <w:rPr>
      <w:rFonts w:eastAsiaTheme="minorEastAsia"/>
      <w:kern w:val="0"/>
      <w:sz w:val="20"/>
      <w:lang w:val="en-GB" w:eastAsia="en-US"/>
    </w:rPr>
  </w:style>
  <w:style w:type="paragraph" w:styleId="Heading9">
    <w:name w:val="heading 9"/>
    <w:basedOn w:val="Normal"/>
    <w:next w:val="Normal"/>
    <w:link w:val="Heading9Char"/>
    <w:qFormat/>
    <w:rsid w:val="00B070A5"/>
    <w:pPr>
      <w:suppressAutoHyphens/>
      <w:spacing w:line="240" w:lineRule="auto"/>
      <w:jc w:val="left"/>
      <w:outlineLvl w:val="8"/>
    </w:pPr>
    <w:rPr>
      <w:rFonts w:eastAsiaTheme="minorEastAsia"/>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SingleTxt"/>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803014"/>
    <w:rPr>
      <w:color w:val="auto"/>
      <w:spacing w:val="0"/>
      <w:w w:val="150"/>
      <w:position w:val="0"/>
      <w:vertAlign w:val="superscript"/>
    </w:rPr>
  </w:style>
  <w:style w:type="character" w:styleId="EndnoteReference">
    <w:name w:val="endnote reference"/>
    <w:aliases w:val="1_G"/>
    <w:basedOn w:val="FootnoteReference"/>
    <w:rsid w:val="001E5A51"/>
    <w:rPr>
      <w:color w:val="auto"/>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rsid w:val="001E5A51"/>
  </w:style>
  <w:style w:type="paragraph" w:styleId="CommentText">
    <w:name w:val="annotation text"/>
    <w:basedOn w:val="Normal"/>
    <w:link w:val="CommentTextChar"/>
    <w:semiHidden/>
    <w:rsid w:val="001E5A51"/>
  </w:style>
  <w:style w:type="paragraph" w:styleId="CommentSubject">
    <w:name w:val="annotation subject"/>
    <w:basedOn w:val="CommentText"/>
    <w:next w:val="CommentText"/>
    <w:link w:val="CommentSubjectChar"/>
    <w:semiHidden/>
    <w:rsid w:val="001E5A51"/>
    <w:rPr>
      <w:b/>
      <w:bCs/>
    </w:rPr>
  </w:style>
  <w:style w:type="character" w:styleId="CommentReference">
    <w:name w:val="annotation reference"/>
    <w:basedOn w:val="DefaultParagraphFont"/>
    <w:rsid w:val="001E5A51"/>
    <w:rPr>
      <w:sz w:val="21"/>
      <w:szCs w:val="21"/>
    </w:rPr>
  </w:style>
  <w:style w:type="paragraph" w:styleId="BalloonText">
    <w:name w:val="Balloon Text"/>
    <w:basedOn w:val="Normal"/>
    <w:link w:val="BalloonTextChar"/>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uiPriority w:val="99"/>
    <w:rsid w:val="001E5A51"/>
    <w:pPr>
      <w:tabs>
        <w:tab w:val="center" w:pos="4320"/>
        <w:tab w:val="right" w:pos="8640"/>
      </w:tabs>
      <w:jc w:val="both"/>
    </w:pPr>
    <w:rPr>
      <w:noProof/>
      <w:sz w:val="18"/>
      <w:lang w:val="en-US"/>
    </w:rPr>
  </w:style>
  <w:style w:type="paragraph" w:styleId="Footer">
    <w:name w:val="footer"/>
    <w:aliases w:val="3_G"/>
    <w:link w:val="FooterCha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HMG">
    <w:name w:val="_ H __M_G"/>
    <w:basedOn w:val="Normal"/>
    <w:next w:val="Normal"/>
    <w:rsid w:val="00B070A5"/>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rsid w:val="00B070A5"/>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FootnoteTextChar">
    <w:name w:val="Footnote Text Char"/>
    <w:aliases w:val="5_G Char"/>
    <w:link w:val="FootnoteText"/>
    <w:locked/>
    <w:rsid w:val="00B070A5"/>
    <w:rPr>
      <w:rFonts w:eastAsia="SimSun"/>
      <w:noProof/>
      <w:kern w:val="14"/>
      <w:sz w:val="18"/>
      <w:lang w:val="en-US"/>
    </w:rPr>
  </w:style>
  <w:style w:type="character" w:customStyle="1" w:styleId="Heading4Char">
    <w:name w:val="Heading 4 Char"/>
    <w:basedOn w:val="DefaultParagraphFont"/>
    <w:link w:val="Heading4"/>
    <w:rsid w:val="00B070A5"/>
    <w:rPr>
      <w:lang w:eastAsia="en-US"/>
    </w:rPr>
  </w:style>
  <w:style w:type="character" w:customStyle="1" w:styleId="Heading5Char">
    <w:name w:val="Heading 5 Char"/>
    <w:basedOn w:val="DefaultParagraphFont"/>
    <w:link w:val="Heading5"/>
    <w:rsid w:val="00B070A5"/>
    <w:rPr>
      <w:lang w:eastAsia="en-US"/>
    </w:rPr>
  </w:style>
  <w:style w:type="character" w:customStyle="1" w:styleId="Heading6Char">
    <w:name w:val="Heading 6 Char"/>
    <w:basedOn w:val="DefaultParagraphFont"/>
    <w:link w:val="Heading6"/>
    <w:rsid w:val="00B070A5"/>
    <w:rPr>
      <w:lang w:eastAsia="en-US"/>
    </w:rPr>
  </w:style>
  <w:style w:type="character" w:customStyle="1" w:styleId="Heading7Char">
    <w:name w:val="Heading 7 Char"/>
    <w:basedOn w:val="DefaultParagraphFont"/>
    <w:link w:val="Heading7"/>
    <w:rsid w:val="00B070A5"/>
    <w:rPr>
      <w:lang w:eastAsia="en-US"/>
    </w:rPr>
  </w:style>
  <w:style w:type="character" w:customStyle="1" w:styleId="Heading8Char">
    <w:name w:val="Heading 8 Char"/>
    <w:basedOn w:val="DefaultParagraphFont"/>
    <w:link w:val="Heading8"/>
    <w:rsid w:val="00B070A5"/>
    <w:rPr>
      <w:lang w:eastAsia="en-US"/>
    </w:rPr>
  </w:style>
  <w:style w:type="character" w:customStyle="1" w:styleId="Heading9Char">
    <w:name w:val="Heading 9 Char"/>
    <w:basedOn w:val="DefaultParagraphFont"/>
    <w:link w:val="Heading9"/>
    <w:rsid w:val="00B070A5"/>
    <w:rPr>
      <w:lang w:eastAsia="en-US"/>
    </w:rPr>
  </w:style>
  <w:style w:type="paragraph" w:customStyle="1" w:styleId="SingleTxtG">
    <w:name w:val="_ Single Txt_G"/>
    <w:basedOn w:val="Normal"/>
    <w:rsid w:val="00B070A5"/>
    <w:pPr>
      <w:suppressAutoHyphens/>
      <w:spacing w:after="120" w:line="240" w:lineRule="atLeast"/>
      <w:ind w:left="1134" w:right="1134"/>
    </w:pPr>
    <w:rPr>
      <w:rFonts w:eastAsiaTheme="minorEastAsia"/>
      <w:kern w:val="0"/>
      <w:sz w:val="20"/>
      <w:lang w:val="en-GB" w:eastAsia="en-US"/>
    </w:rPr>
  </w:style>
  <w:style w:type="character" w:customStyle="1" w:styleId="HeaderChar">
    <w:name w:val="Header Char"/>
    <w:aliases w:val="6_G Char"/>
    <w:link w:val="Header"/>
    <w:uiPriority w:val="99"/>
    <w:locked/>
    <w:rsid w:val="00B070A5"/>
    <w:rPr>
      <w:noProof/>
      <w:sz w:val="18"/>
      <w:lang w:val="en-US"/>
    </w:rPr>
  </w:style>
  <w:style w:type="table" w:styleId="TableGrid">
    <w:name w:val="Table Grid"/>
    <w:basedOn w:val="TableNormal"/>
    <w:rsid w:val="00B070A5"/>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B070A5"/>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Normal"/>
    <w:next w:val="Normal"/>
    <w:rsid w:val="00B070A5"/>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Normal"/>
    <w:next w:val="Normal"/>
    <w:rsid w:val="00B070A5"/>
    <w:pPr>
      <w:keepNext/>
      <w:keepLines/>
      <w:suppressAutoHyphens/>
      <w:spacing w:before="240" w:after="240" w:line="300" w:lineRule="exact"/>
      <w:ind w:left="1134" w:right="1134"/>
      <w:jc w:val="left"/>
    </w:pPr>
    <w:rPr>
      <w:rFonts w:eastAsiaTheme="minorEastAsia"/>
      <w:b/>
      <w:kern w:val="0"/>
      <w:sz w:val="28"/>
      <w:lang w:val="en-GB" w:eastAsia="en-US"/>
    </w:rPr>
  </w:style>
  <w:style w:type="character" w:customStyle="1" w:styleId="EndnoteTextChar">
    <w:name w:val="Endnote Text Char"/>
    <w:aliases w:val="2_G Char"/>
    <w:link w:val="EndnoteText"/>
    <w:locked/>
    <w:rsid w:val="00B070A5"/>
    <w:rPr>
      <w:rFonts w:eastAsia="SimSun"/>
      <w:noProof/>
      <w:kern w:val="14"/>
      <w:sz w:val="18"/>
      <w:lang w:val="en-US"/>
    </w:rPr>
  </w:style>
  <w:style w:type="character" w:styleId="PageNumber">
    <w:name w:val="page number"/>
    <w:aliases w:val="7_G"/>
    <w:rsid w:val="00B070A5"/>
    <w:rPr>
      <w:rFonts w:ascii="Times New Roman" w:hAnsi="Times New Roman"/>
      <w:b/>
      <w:sz w:val="18"/>
    </w:rPr>
  </w:style>
  <w:style w:type="paragraph" w:customStyle="1" w:styleId="XLargeG">
    <w:name w:val="__XLarge_G"/>
    <w:basedOn w:val="Normal"/>
    <w:next w:val="Normal"/>
    <w:rsid w:val="00B070A5"/>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B070A5"/>
    <w:pPr>
      <w:numPr>
        <w:numId w:val="8"/>
      </w:numPr>
      <w:suppressAutoHyphens/>
      <w:spacing w:after="120" w:line="240" w:lineRule="atLeast"/>
      <w:ind w:right="1134"/>
    </w:pPr>
    <w:rPr>
      <w:rFonts w:eastAsiaTheme="minorEastAsia"/>
      <w:kern w:val="0"/>
      <w:sz w:val="20"/>
      <w:lang w:val="en-GB" w:eastAsia="en-US"/>
    </w:rPr>
  </w:style>
  <w:style w:type="character" w:customStyle="1" w:styleId="FooterChar">
    <w:name w:val="Footer Char"/>
    <w:aliases w:val="3_G Char"/>
    <w:link w:val="Footer"/>
    <w:locked/>
    <w:rsid w:val="00B070A5"/>
    <w:rPr>
      <w:b/>
      <w:noProof/>
      <w:sz w:val="18"/>
      <w:szCs w:val="18"/>
      <w:lang w:val="en-US"/>
    </w:rPr>
  </w:style>
  <w:style w:type="paragraph" w:customStyle="1" w:styleId="Bullet2G">
    <w:name w:val="_Bullet 2_G"/>
    <w:basedOn w:val="Normal"/>
    <w:rsid w:val="00B070A5"/>
    <w:pPr>
      <w:numPr>
        <w:numId w:val="9"/>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B070A5"/>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B070A5"/>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link w:val="H4GChar"/>
    <w:rsid w:val="00B070A5"/>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B070A5"/>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Rom1">
    <w:name w:val="Rom1"/>
    <w:basedOn w:val="Normal"/>
    <w:rsid w:val="00B070A5"/>
    <w:pPr>
      <w:numPr>
        <w:numId w:val="11"/>
      </w:numPr>
      <w:tabs>
        <w:tab w:val="clear" w:pos="2160"/>
        <w:tab w:val="num" w:pos="1440"/>
      </w:tabs>
      <w:spacing w:after="240" w:line="240" w:lineRule="auto"/>
      <w:ind w:left="1441" w:hanging="590"/>
      <w:jc w:val="left"/>
    </w:pPr>
    <w:rPr>
      <w:rFonts w:eastAsiaTheme="minorEastAsia"/>
      <w:kern w:val="0"/>
      <w:sz w:val="24"/>
      <w:lang w:val="en-GB" w:eastAsia="en-US"/>
    </w:rPr>
  </w:style>
  <w:style w:type="paragraph" w:customStyle="1" w:styleId="Rom2">
    <w:name w:val="Rom2"/>
    <w:basedOn w:val="Normal"/>
    <w:rsid w:val="00B070A5"/>
    <w:pPr>
      <w:numPr>
        <w:numId w:val="10"/>
      </w:numPr>
      <w:tabs>
        <w:tab w:val="clear" w:pos="360"/>
        <w:tab w:val="num" w:pos="2160"/>
      </w:tabs>
      <w:spacing w:after="240" w:line="240" w:lineRule="auto"/>
      <w:ind w:left="2160" w:hanging="516"/>
      <w:jc w:val="left"/>
    </w:pPr>
    <w:rPr>
      <w:rFonts w:eastAsiaTheme="minorEastAsia"/>
      <w:kern w:val="0"/>
      <w:sz w:val="24"/>
      <w:lang w:val="en-GB" w:eastAsia="en-US"/>
    </w:rPr>
  </w:style>
  <w:style w:type="paragraph" w:customStyle="1" w:styleId="ParaNo">
    <w:name w:val="ParaNo."/>
    <w:basedOn w:val="Normal"/>
    <w:rsid w:val="00B070A5"/>
    <w:pPr>
      <w:numPr>
        <w:numId w:val="12"/>
      </w:numPr>
      <w:tabs>
        <w:tab w:val="left" w:pos="737"/>
      </w:tabs>
      <w:spacing w:after="240" w:line="240" w:lineRule="auto"/>
      <w:ind w:left="-1" w:firstLine="1"/>
      <w:jc w:val="left"/>
    </w:pPr>
    <w:rPr>
      <w:rFonts w:eastAsiaTheme="minorEastAsia"/>
      <w:kern w:val="0"/>
      <w:sz w:val="24"/>
      <w:lang w:val="fr-CH" w:eastAsia="en-US"/>
    </w:rPr>
  </w:style>
  <w:style w:type="paragraph" w:customStyle="1" w:styleId="Level1">
    <w:name w:val="Level 1"/>
    <w:basedOn w:val="Normal"/>
    <w:rsid w:val="00B070A5"/>
    <w:pPr>
      <w:widowControl w:val="0"/>
      <w:tabs>
        <w:tab w:val="num" w:pos="1701"/>
      </w:tabs>
      <w:autoSpaceDE w:val="0"/>
      <w:autoSpaceDN w:val="0"/>
      <w:adjustRightInd w:val="0"/>
      <w:spacing w:line="240" w:lineRule="auto"/>
      <w:ind w:left="283" w:hanging="226"/>
      <w:jc w:val="left"/>
      <w:outlineLvl w:val="0"/>
    </w:pPr>
    <w:rPr>
      <w:rFonts w:eastAsiaTheme="minorEastAsia"/>
      <w:kern w:val="0"/>
      <w:sz w:val="20"/>
      <w:szCs w:val="24"/>
      <w:lang w:eastAsia="en-US"/>
    </w:rPr>
  </w:style>
  <w:style w:type="paragraph" w:customStyle="1" w:styleId="Default">
    <w:name w:val="Default"/>
    <w:rsid w:val="00B070A5"/>
    <w:pPr>
      <w:autoSpaceDE w:val="0"/>
      <w:autoSpaceDN w:val="0"/>
      <w:adjustRightInd w:val="0"/>
    </w:pPr>
    <w:rPr>
      <w:rFonts w:eastAsia="SimSun"/>
      <w:color w:val="000000"/>
      <w:sz w:val="24"/>
      <w:szCs w:val="24"/>
      <w:lang w:val="en-US"/>
    </w:rPr>
  </w:style>
  <w:style w:type="character" w:customStyle="1" w:styleId="BalloonTextChar">
    <w:name w:val="Balloon Text Char"/>
    <w:link w:val="BalloonText"/>
    <w:semiHidden/>
    <w:locked/>
    <w:rsid w:val="00B070A5"/>
    <w:rPr>
      <w:rFonts w:eastAsia="SimSun"/>
      <w:kern w:val="14"/>
      <w:sz w:val="18"/>
      <w:szCs w:val="18"/>
      <w:lang w:val="en-US"/>
    </w:rPr>
  </w:style>
  <w:style w:type="character" w:customStyle="1" w:styleId="apple-converted-space">
    <w:name w:val="apple-converted-space"/>
    <w:rsid w:val="00B070A5"/>
  </w:style>
  <w:style w:type="character" w:customStyle="1" w:styleId="apple-style-span">
    <w:name w:val="apple-style-span"/>
    <w:rsid w:val="00B070A5"/>
  </w:style>
  <w:style w:type="paragraph" w:customStyle="1" w:styleId="Paragraphedeliste1">
    <w:name w:val="Paragraphe de liste1"/>
    <w:basedOn w:val="Normal"/>
    <w:qFormat/>
    <w:rsid w:val="00B070A5"/>
    <w:pPr>
      <w:suppressAutoHyphens/>
      <w:spacing w:line="240" w:lineRule="atLeast"/>
      <w:ind w:left="720"/>
      <w:jc w:val="left"/>
    </w:pPr>
    <w:rPr>
      <w:rFonts w:eastAsiaTheme="minorEastAsia"/>
      <w:kern w:val="0"/>
      <w:sz w:val="20"/>
      <w:lang w:val="en-GB" w:eastAsia="en-US"/>
    </w:rPr>
  </w:style>
  <w:style w:type="character" w:customStyle="1" w:styleId="CommentTextChar">
    <w:name w:val="Comment Text Char"/>
    <w:link w:val="CommentText"/>
    <w:semiHidden/>
    <w:locked/>
    <w:rsid w:val="00B070A5"/>
    <w:rPr>
      <w:rFonts w:eastAsia="SimSun"/>
      <w:kern w:val="14"/>
      <w:sz w:val="21"/>
      <w:lang w:val="en-US"/>
    </w:rPr>
  </w:style>
  <w:style w:type="character" w:customStyle="1" w:styleId="hps">
    <w:name w:val="hps"/>
    <w:rsid w:val="00B070A5"/>
  </w:style>
  <w:style w:type="character" w:customStyle="1" w:styleId="contenttext1">
    <w:name w:val="contenttext1"/>
    <w:rsid w:val="00B070A5"/>
    <w:rPr>
      <w:rFonts w:ascii="Arial" w:hAnsi="Arial"/>
      <w:sz w:val="24"/>
    </w:rPr>
  </w:style>
  <w:style w:type="paragraph" w:customStyle="1" w:styleId="CharCharCharChar">
    <w:name w:val="Char Char Char Char"/>
    <w:basedOn w:val="Normal"/>
    <w:rsid w:val="00B070A5"/>
    <w:pPr>
      <w:spacing w:after="160" w:line="240" w:lineRule="exact"/>
      <w:jc w:val="left"/>
    </w:pPr>
    <w:rPr>
      <w:rFonts w:ascii="Verdana" w:eastAsiaTheme="minorEastAsia" w:hAnsi="Verdana" w:cs="Angsana New"/>
      <w:kern w:val="0"/>
      <w:sz w:val="20"/>
      <w:lang w:val="en-GB" w:eastAsia="en-US"/>
    </w:rPr>
  </w:style>
  <w:style w:type="character" w:customStyle="1" w:styleId="CommentSubjectChar">
    <w:name w:val="Comment Subject Char"/>
    <w:link w:val="CommentSubject"/>
    <w:semiHidden/>
    <w:locked/>
    <w:rsid w:val="00B070A5"/>
    <w:rPr>
      <w:rFonts w:eastAsia="SimSun"/>
      <w:b/>
      <w:bCs/>
      <w:kern w:val="14"/>
      <w:sz w:val="21"/>
      <w:lang w:val="en-US"/>
    </w:rPr>
  </w:style>
  <w:style w:type="character" w:customStyle="1" w:styleId="H4GChar">
    <w:name w:val="_ H_4_G Char"/>
    <w:link w:val="H4G"/>
    <w:rsid w:val="00B070A5"/>
    <w:rPr>
      <w:i/>
      <w:lang w:eastAsia="en-US"/>
    </w:rPr>
  </w:style>
  <w:style w:type="paragraph" w:styleId="Revision">
    <w:name w:val="Revision"/>
    <w:hidden/>
    <w:uiPriority w:val="99"/>
    <w:semiHidden/>
    <w:rsid w:val="00B070A5"/>
    <w:rPr>
      <w:lang w:eastAsia="en-US"/>
    </w:rPr>
  </w:style>
  <w:style w:type="character" w:customStyle="1" w:styleId="atn">
    <w:name w:val="atn"/>
    <w:basedOn w:val="DefaultParagraphFont"/>
    <w:rsid w:val="00B070A5"/>
  </w:style>
  <w:style w:type="character" w:styleId="Emphasis">
    <w:name w:val="Emphasis"/>
    <w:basedOn w:val="DefaultParagraphFont"/>
    <w:uiPriority w:val="20"/>
    <w:qFormat/>
    <w:rsid w:val="00B070A5"/>
    <w:rPr>
      <w:i/>
      <w:iCs/>
    </w:rPr>
  </w:style>
  <w:style w:type="paragraph" w:customStyle="1" w:styleId="GB23126">
    <w:name w:val="样式 (中文) 楷体_GB2312 六号 蓝色 右 段后: 6 磅 行距: 单倍行距"/>
    <w:basedOn w:val="Normal"/>
    <w:rsid w:val="00895EA5"/>
    <w:pPr>
      <w:spacing w:after="120" w:line="240" w:lineRule="auto"/>
      <w:jc w:val="right"/>
    </w:pPr>
    <w:rPr>
      <w:rFonts w:ascii="SimSun" w:eastAsia="KaiTi_GB2312" w:cs="SimSun"/>
      <w:sz w:val="15"/>
    </w:rPr>
  </w:style>
  <w:style w:type="paragraph" w:customStyle="1" w:styleId="HCh6">
    <w:name w:val="样式 _ H _Ch + (中文) 宋体 段后: 6 磅"/>
    <w:basedOn w:val="HCh"/>
    <w:rsid w:val="00895EA5"/>
    <w:pPr>
      <w:spacing w:after="120"/>
      <w:jc w:val="left"/>
    </w:pPr>
    <w:rPr>
      <w:rFonts w:eastAsia="SimSun"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C5C86-CBC3-495D-832A-1BEB02636BAC}"/>
</file>

<file path=customXml/itemProps2.xml><?xml version="1.0" encoding="utf-8"?>
<ds:datastoreItem xmlns:ds="http://schemas.openxmlformats.org/officeDocument/2006/customXml" ds:itemID="{36C8E4A7-7CAF-434A-BA6E-FD827FE7A754}"/>
</file>

<file path=customXml/itemProps3.xml><?xml version="1.0" encoding="utf-8"?>
<ds:datastoreItem xmlns:ds="http://schemas.openxmlformats.org/officeDocument/2006/customXml" ds:itemID="{DBC8FFF4-9710-47E6-A4BF-027492E5D767}"/>
</file>

<file path=customXml/itemProps4.xml><?xml version="1.0" encoding="utf-8"?>
<ds:datastoreItem xmlns:ds="http://schemas.openxmlformats.org/officeDocument/2006/customXml" ds:itemID="{8F17ED24-6FCA-4A8A-9E44-BCBA1697422B}"/>
</file>

<file path=docProps/app.xml><?xml version="1.0" encoding="utf-8"?>
<Properties xmlns="http://schemas.openxmlformats.org/officeDocument/2006/extended-properties" xmlns:vt="http://schemas.openxmlformats.org/officeDocument/2006/docPropsVTypes">
  <Template>Normal</Template>
  <TotalTime>0</TotalTime>
  <Pages>20</Pages>
  <Words>2661</Words>
  <Characters>15173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Panama in Chinese</dc:title>
  <dc:creator>Wu Jiansheng</dc:creator>
  <cp:lastModifiedBy>Somova Iuliia</cp:lastModifiedBy>
  <cp:revision>2</cp:revision>
  <cp:lastPrinted>2015-07-28T08:17:00Z</cp:lastPrinted>
  <dcterms:created xsi:type="dcterms:W3CDTF">2015-08-07T13:56:00Z</dcterms:created>
  <dcterms:modified xsi:type="dcterms:W3CDTF">2015-08-07T13:56:00Z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1511544</vt:lpwstr>
  </property>
  <property fmtid="{D5CDD505-2E9C-101B-9397-08002B2CF9AE}" pid="3" name="ODSRefJobNo">
    <vt:lpwstr>1515221C</vt:lpwstr>
  </property>
  <property fmtid="{D5CDD505-2E9C-101B-9397-08002B2CF9AE}" pid="4" name="Symbol1">
    <vt:lpwstr>A/HRC/30/7</vt:lpwstr>
  </property>
  <property fmtid="{D5CDD505-2E9C-101B-9397-08002B2CF9AE}" pid="5" name="Symbol2">
    <vt:lpwstr/>
  </property>
  <property fmtid="{D5CDD505-2E9C-101B-9397-08002B2CF9AE}" pid="6" name="Translator">
    <vt:lpwstr/>
  </property>
  <property fmtid="{D5CDD505-2E9C-101B-9397-08002B2CF9AE}" pid="7" name="Operator">
    <vt:lpwstr>WUJS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8 July 2015</vt:lpwstr>
  </property>
  <property fmtid="{D5CDD505-2E9C-101B-9397-08002B2CF9AE}" pid="12" name="Original">
    <vt:lpwstr>English</vt:lpwstr>
  </property>
  <property fmtid="{D5CDD505-2E9C-101B-9397-08002B2CF9AE}" pid="13" name="Release Date">
    <vt:lpwstr>240715</vt:lpwstr>
  </property>
  <property fmtid="{D5CDD505-2E9C-101B-9397-08002B2CF9AE}" pid="14" name="ContentTypeId">
    <vt:lpwstr>0x010100EF670F518423CB4F888C4265EEC2C475</vt:lpwstr>
  </property>
  <property fmtid="{D5CDD505-2E9C-101B-9397-08002B2CF9AE}" pid="15" name="Order">
    <vt:r8>8700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