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8F" w:rsidRDefault="00FA5B8F" w:rsidP="00FA5B8F">
      <w:pPr>
        <w:spacing w:line="60" w:lineRule="exact"/>
        <w:rPr>
          <w:sz w:val="6"/>
        </w:rPr>
        <w:sectPr w:rsidR="00FA5B8F" w:rsidSect="00FA5B8F">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bookmarkStart w:id="0" w:name="_GoBack"/>
      <w:bookmarkEnd w:id="0"/>
    </w:p>
    <w:p w:rsidR="00EF4A51" w:rsidRPr="00EF4A51" w:rsidRDefault="00EF4A51" w:rsidP="00EF4A51">
      <w:pPr>
        <w:spacing w:before="120"/>
        <w:rPr>
          <w:rFonts w:ascii="SimHei" w:eastAsia="SimHei" w:hAnsi="SimHei"/>
          <w:sz w:val="24"/>
          <w:szCs w:val="24"/>
        </w:rPr>
      </w:pPr>
      <w:r w:rsidRPr="00EF4A51">
        <w:rPr>
          <w:rFonts w:ascii="SimHei" w:eastAsia="SimHei" w:hAnsi="SimHei" w:hint="eastAsia"/>
          <w:sz w:val="24"/>
          <w:szCs w:val="24"/>
        </w:rPr>
        <w:lastRenderedPageBreak/>
        <w:t>人权理事会</w:t>
      </w:r>
    </w:p>
    <w:p w:rsidR="00EF4A51" w:rsidRPr="00EF4A51" w:rsidRDefault="00EF4A51" w:rsidP="00EF4A51">
      <w:pPr>
        <w:rPr>
          <w:rFonts w:ascii="SimHei" w:eastAsia="SimHei" w:hAnsi="SimHei"/>
          <w:szCs w:val="21"/>
        </w:rPr>
      </w:pPr>
      <w:r w:rsidRPr="00EF4A51">
        <w:rPr>
          <w:rFonts w:ascii="SimHei" w:eastAsia="SimHei" w:hAnsi="SimHei" w:hint="eastAsia"/>
          <w:szCs w:val="21"/>
        </w:rPr>
        <w:t>第三十一届会议</w:t>
      </w:r>
    </w:p>
    <w:p w:rsidR="00EF4A51" w:rsidRPr="00EF4A51" w:rsidRDefault="00EF4A51" w:rsidP="00EF4A51">
      <w:pPr>
        <w:rPr>
          <w:rFonts w:ascii="SimSun" w:hAnsi="SimSun"/>
          <w:color w:val="000000"/>
          <w:szCs w:val="21"/>
        </w:rPr>
      </w:pPr>
      <w:r w:rsidRPr="00EF4A51">
        <w:rPr>
          <w:rFonts w:ascii="SimSun" w:hAnsi="SimSun" w:hint="eastAsia"/>
          <w:color w:val="000000"/>
          <w:szCs w:val="21"/>
        </w:rPr>
        <w:t>议程项目5</w:t>
      </w:r>
    </w:p>
    <w:p w:rsidR="00EF4A51" w:rsidRPr="00EF4A51" w:rsidRDefault="00EF4A51" w:rsidP="00EF4A51">
      <w:pPr>
        <w:rPr>
          <w:rFonts w:ascii="SimHei" w:eastAsia="SimHei" w:hAnsi="SimHei"/>
          <w:szCs w:val="21"/>
        </w:rPr>
      </w:pPr>
      <w:r w:rsidRPr="00EF4A51">
        <w:rPr>
          <w:rFonts w:ascii="SimHei" w:eastAsia="SimHei" w:hAnsi="SimHei" w:hint="eastAsia"/>
          <w:szCs w:val="21"/>
        </w:rPr>
        <w:t>人权机构和机制</w:t>
      </w:r>
    </w:p>
    <w:p w:rsidR="00EF4A51" w:rsidRPr="00EF4A51" w:rsidRDefault="00EF4A51" w:rsidP="00EF4A5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EF4A51" w:rsidRDefault="00EF4A51" w:rsidP="00EF4A5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EF4A51" w:rsidRDefault="00EF4A51" w:rsidP="00EF4A5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31E9D" w:rsidRDefault="00EF4A51" w:rsidP="00EF4A5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2C074E">
        <w:rPr>
          <w:rFonts w:hint="eastAsia"/>
        </w:rPr>
        <w:tab/>
      </w:r>
      <w:r w:rsidRPr="002C074E">
        <w:rPr>
          <w:rFonts w:hint="eastAsia"/>
        </w:rPr>
        <w:tab/>
      </w:r>
      <w:r w:rsidRPr="00163175">
        <w:rPr>
          <w:rFonts w:hint="eastAsia"/>
        </w:rPr>
        <w:t>少数群体问题论坛第八届会议</w:t>
      </w:r>
      <w:r>
        <w:rPr>
          <w:rFonts w:hint="eastAsia"/>
        </w:rPr>
        <w:t>：</w:t>
      </w:r>
      <w:r w:rsidRPr="00163175">
        <w:rPr>
          <w:rFonts w:hint="eastAsia"/>
        </w:rPr>
        <w:t>少数群体</w:t>
      </w:r>
      <w:r>
        <w:rPr>
          <w:rFonts w:hint="eastAsia"/>
        </w:rPr>
        <w:t>与</w:t>
      </w:r>
      <w:r w:rsidRPr="00163175">
        <w:rPr>
          <w:rFonts w:hint="eastAsia"/>
        </w:rPr>
        <w:t>刑事司法</w:t>
      </w:r>
      <w:r>
        <w:rPr>
          <w:rFonts w:hint="eastAsia"/>
        </w:rPr>
        <w:t>制度</w:t>
      </w:r>
      <w:r w:rsidRPr="00163175">
        <w:rPr>
          <w:rFonts w:hint="eastAsia"/>
        </w:rPr>
        <w:t>(2015年11月24日和25日)的建议</w:t>
      </w:r>
    </w:p>
    <w:p w:rsidR="00EF4A51" w:rsidRDefault="00EF4A51">
      <w:pPr>
        <w:spacing w:line="240" w:lineRule="auto"/>
        <w:jc w:val="left"/>
      </w:pPr>
      <w:r>
        <w:br w:type="page"/>
      </w:r>
    </w:p>
    <w:p w:rsidR="009F33A0" w:rsidRDefault="009F33A0" w:rsidP="00EF4A51">
      <w:pPr>
        <w:spacing w:after="120"/>
        <w:rPr>
          <w:spacing w:val="4"/>
          <w:w w:val="103"/>
          <w:sz w:val="28"/>
        </w:rPr>
      </w:pPr>
    </w:p>
    <w:p w:rsidR="00EF4A51" w:rsidRPr="00997EF7" w:rsidRDefault="00EF4A51" w:rsidP="00EF4A51">
      <w:pPr>
        <w:spacing w:after="120"/>
        <w:rPr>
          <w:spacing w:val="4"/>
          <w:w w:val="103"/>
          <w:sz w:val="28"/>
        </w:rPr>
      </w:pPr>
      <w:r>
        <w:rPr>
          <w:rFonts w:hint="eastAsia"/>
          <w:spacing w:val="4"/>
          <w:w w:val="103"/>
          <w:sz w:val="28"/>
        </w:rPr>
        <w:t>目录</w:t>
      </w:r>
    </w:p>
    <w:p w:rsidR="00EF4A51" w:rsidRPr="00A25896" w:rsidRDefault="00EF4A51" w:rsidP="00EF4A51">
      <w:pPr>
        <w:tabs>
          <w:tab w:val="right" w:pos="8929"/>
          <w:tab w:val="right" w:pos="9638"/>
        </w:tabs>
        <w:spacing w:after="120"/>
        <w:ind w:left="283"/>
        <w:rPr>
          <w:rFonts w:eastAsia="楷体"/>
          <w:iCs/>
          <w:sz w:val="18"/>
        </w:rPr>
      </w:pPr>
      <w:r w:rsidRPr="00997EF7">
        <w:rPr>
          <w:rFonts w:hint="eastAsia"/>
          <w:i/>
          <w:spacing w:val="4"/>
          <w:w w:val="103"/>
          <w:sz w:val="18"/>
        </w:rPr>
        <w:tab/>
      </w:r>
      <w:r w:rsidRPr="00A25896">
        <w:rPr>
          <w:rFonts w:eastAsia="楷体" w:hint="eastAsia"/>
          <w:iCs/>
          <w:spacing w:val="4"/>
          <w:w w:val="103"/>
          <w:sz w:val="18"/>
        </w:rPr>
        <w:tab/>
      </w:r>
      <w:r w:rsidRPr="00A25896">
        <w:rPr>
          <w:rFonts w:eastAsia="楷体" w:hint="eastAsia"/>
          <w:iCs/>
          <w:spacing w:val="4"/>
          <w:w w:val="103"/>
          <w:sz w:val="18"/>
        </w:rPr>
        <w:t>页次</w:t>
      </w:r>
    </w:p>
    <w:p w:rsidR="00EF4A51" w:rsidRPr="001A59FE" w:rsidRDefault="00EF4A51" w:rsidP="009F33A0">
      <w:pPr>
        <w:tabs>
          <w:tab w:val="right" w:pos="850"/>
          <w:tab w:val="left" w:pos="1134"/>
          <w:tab w:val="left" w:pos="1559"/>
          <w:tab w:val="left" w:pos="1984"/>
          <w:tab w:val="left" w:leader="dot" w:pos="8929"/>
          <w:tab w:val="right" w:pos="9638"/>
        </w:tabs>
        <w:spacing w:after="120"/>
        <w:rPr>
          <w:szCs w:val="21"/>
        </w:rPr>
      </w:pPr>
      <w:r w:rsidRPr="00997EF7">
        <w:rPr>
          <w:rFonts w:hint="eastAsia"/>
          <w:sz w:val="20"/>
        </w:rPr>
        <w:tab/>
      </w:r>
      <w:r w:rsidRPr="001A59FE">
        <w:rPr>
          <w:rFonts w:hint="eastAsia"/>
          <w:szCs w:val="21"/>
        </w:rPr>
        <w:t>一</w:t>
      </w:r>
      <w:r w:rsidR="009F33A0" w:rsidRPr="001A59FE">
        <w:rPr>
          <w:rFonts w:hint="eastAsia"/>
          <w:szCs w:val="21"/>
        </w:rPr>
        <w:t>.</w:t>
      </w:r>
      <w:r w:rsidRPr="001A59FE">
        <w:rPr>
          <w:rFonts w:hint="eastAsia"/>
          <w:szCs w:val="21"/>
        </w:rPr>
        <w:tab/>
      </w:r>
      <w:r w:rsidRPr="001A59FE">
        <w:rPr>
          <w:rFonts w:hint="eastAsia"/>
          <w:szCs w:val="21"/>
        </w:rPr>
        <w:t>导言</w:t>
      </w:r>
      <w:r w:rsidRPr="001A59FE">
        <w:rPr>
          <w:rFonts w:hint="eastAsia"/>
          <w:szCs w:val="21"/>
        </w:rPr>
        <w:tab/>
      </w:r>
      <w:r w:rsidRPr="001A59FE">
        <w:rPr>
          <w:rFonts w:hint="eastAsia"/>
          <w:szCs w:val="21"/>
        </w:rPr>
        <w:tab/>
      </w:r>
      <w:r w:rsidRPr="001A59FE">
        <w:rPr>
          <w:rFonts w:hint="eastAsia"/>
          <w:szCs w:val="21"/>
        </w:rPr>
        <w:tab/>
      </w:r>
      <w:r w:rsidRPr="001A59FE">
        <w:rPr>
          <w:rFonts w:hint="eastAsia"/>
          <w:szCs w:val="21"/>
        </w:rPr>
        <w:tab/>
        <w:t>3</w:t>
      </w:r>
    </w:p>
    <w:p w:rsidR="00EF4A51" w:rsidRPr="001A59FE" w:rsidRDefault="00EF4A51" w:rsidP="009F33A0">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二</w:t>
      </w:r>
      <w:r w:rsidR="009F33A0" w:rsidRPr="001A59FE">
        <w:rPr>
          <w:rFonts w:hint="eastAsia"/>
          <w:szCs w:val="21"/>
        </w:rPr>
        <w:t>.</w:t>
      </w:r>
      <w:r w:rsidRPr="001A59FE">
        <w:rPr>
          <w:rFonts w:hint="eastAsia"/>
          <w:szCs w:val="21"/>
        </w:rPr>
        <w:tab/>
      </w:r>
      <w:r w:rsidRPr="001A59FE">
        <w:rPr>
          <w:rFonts w:hint="eastAsia"/>
          <w:szCs w:val="21"/>
        </w:rPr>
        <w:t>一般性考虑因素</w:t>
      </w:r>
      <w:r w:rsidRPr="001A59FE">
        <w:rPr>
          <w:rFonts w:hint="eastAsia"/>
          <w:szCs w:val="21"/>
        </w:rPr>
        <w:tab/>
      </w:r>
      <w:r w:rsidRPr="001A59FE">
        <w:rPr>
          <w:rFonts w:hint="eastAsia"/>
          <w:szCs w:val="21"/>
        </w:rPr>
        <w:tab/>
        <w:t>3</w:t>
      </w:r>
    </w:p>
    <w:p w:rsidR="00EF4A51" w:rsidRPr="001A59FE" w:rsidRDefault="00EF4A51" w:rsidP="009F33A0">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三</w:t>
      </w:r>
      <w:r w:rsidR="009F33A0" w:rsidRPr="001A59FE">
        <w:rPr>
          <w:rFonts w:hint="eastAsia"/>
          <w:szCs w:val="21"/>
        </w:rPr>
        <w:t>.</w:t>
      </w:r>
      <w:r w:rsidRPr="001A59FE">
        <w:rPr>
          <w:rFonts w:hint="eastAsia"/>
          <w:szCs w:val="21"/>
        </w:rPr>
        <w:tab/>
      </w:r>
      <w:r w:rsidRPr="001A59FE">
        <w:rPr>
          <w:rFonts w:hint="eastAsia"/>
          <w:szCs w:val="21"/>
        </w:rPr>
        <w:t>对国家的一般性建议</w:t>
      </w:r>
      <w:r w:rsidRPr="001A59FE">
        <w:rPr>
          <w:rFonts w:hint="eastAsia"/>
          <w:szCs w:val="21"/>
        </w:rPr>
        <w:tab/>
      </w:r>
      <w:r w:rsidRPr="001A59FE">
        <w:rPr>
          <w:rFonts w:hint="eastAsia"/>
          <w:szCs w:val="21"/>
        </w:rPr>
        <w:tab/>
        <w:t>4</w:t>
      </w:r>
    </w:p>
    <w:p w:rsidR="00EF4A51" w:rsidRPr="001A59FE" w:rsidRDefault="00EF4A51" w:rsidP="009F33A0">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四</w:t>
      </w:r>
      <w:r w:rsidR="009F33A0" w:rsidRPr="001A59FE">
        <w:rPr>
          <w:rFonts w:hint="eastAsia"/>
          <w:szCs w:val="21"/>
        </w:rPr>
        <w:t>.</w:t>
      </w:r>
      <w:r w:rsidRPr="001A59FE">
        <w:rPr>
          <w:rFonts w:hint="eastAsia"/>
          <w:szCs w:val="21"/>
        </w:rPr>
        <w:tab/>
      </w:r>
      <w:r w:rsidRPr="001A59FE">
        <w:rPr>
          <w:rFonts w:hint="eastAsia"/>
          <w:szCs w:val="21"/>
        </w:rPr>
        <w:t>对国家的专题建议</w:t>
      </w:r>
      <w:r w:rsidRPr="001A59FE">
        <w:rPr>
          <w:rFonts w:hint="eastAsia"/>
          <w:szCs w:val="21"/>
        </w:rPr>
        <w:tab/>
      </w:r>
      <w:r w:rsidRPr="001A59FE">
        <w:rPr>
          <w:rFonts w:hint="eastAsia"/>
          <w:szCs w:val="21"/>
        </w:rPr>
        <w:tab/>
        <w:t>5</w:t>
      </w:r>
    </w:p>
    <w:p w:rsidR="00EF4A51" w:rsidRPr="001A59FE" w:rsidRDefault="00EF4A51" w:rsidP="00EF4A51">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A.</w:t>
      </w:r>
      <w:r w:rsidRPr="001A59FE">
        <w:rPr>
          <w:rFonts w:hint="eastAsia"/>
          <w:szCs w:val="21"/>
        </w:rPr>
        <w:tab/>
      </w:r>
      <w:r w:rsidRPr="001A59FE">
        <w:rPr>
          <w:rFonts w:hint="eastAsia"/>
          <w:szCs w:val="21"/>
        </w:rPr>
        <w:t>数据收集和研究</w:t>
      </w:r>
      <w:r w:rsidRPr="001A59FE">
        <w:rPr>
          <w:rFonts w:hint="eastAsia"/>
          <w:szCs w:val="21"/>
        </w:rPr>
        <w:tab/>
      </w:r>
      <w:r w:rsidRPr="001A59FE">
        <w:rPr>
          <w:rFonts w:hint="eastAsia"/>
          <w:szCs w:val="21"/>
        </w:rPr>
        <w:tab/>
        <w:t>5</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B.</w:t>
      </w:r>
      <w:r w:rsidRPr="001A59FE">
        <w:rPr>
          <w:rFonts w:hint="eastAsia"/>
          <w:szCs w:val="21"/>
        </w:rPr>
        <w:tab/>
      </w:r>
      <w:r w:rsidRPr="001A59FE">
        <w:rPr>
          <w:rFonts w:hint="eastAsia"/>
          <w:szCs w:val="21"/>
        </w:rPr>
        <w:t>少数群体诉诸司法的机会</w:t>
      </w:r>
      <w:r w:rsidRPr="001A59FE">
        <w:rPr>
          <w:rFonts w:hint="eastAsia"/>
          <w:szCs w:val="21"/>
        </w:rPr>
        <w:tab/>
      </w:r>
      <w:r w:rsidRPr="001A59FE">
        <w:rPr>
          <w:rFonts w:hint="eastAsia"/>
          <w:szCs w:val="21"/>
        </w:rPr>
        <w:tab/>
      </w:r>
      <w:r w:rsidR="009119F9">
        <w:rPr>
          <w:rFonts w:hint="eastAsia"/>
          <w:szCs w:val="21"/>
        </w:rPr>
        <w:t>6</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C.</w:t>
      </w:r>
      <w:r w:rsidRPr="001A59FE">
        <w:rPr>
          <w:rFonts w:hint="eastAsia"/>
          <w:szCs w:val="21"/>
        </w:rPr>
        <w:tab/>
      </w:r>
      <w:r w:rsidRPr="001A59FE">
        <w:rPr>
          <w:rFonts w:hint="eastAsia"/>
          <w:szCs w:val="21"/>
        </w:rPr>
        <w:t>拘留设施中的少数群体</w:t>
      </w:r>
      <w:r w:rsidRPr="001A59FE">
        <w:rPr>
          <w:rFonts w:hint="eastAsia"/>
          <w:szCs w:val="21"/>
        </w:rPr>
        <w:tab/>
      </w:r>
      <w:r w:rsidRPr="001A59FE">
        <w:rPr>
          <w:rFonts w:hint="eastAsia"/>
          <w:szCs w:val="21"/>
        </w:rPr>
        <w:tab/>
      </w:r>
      <w:r w:rsidR="009119F9">
        <w:rPr>
          <w:rFonts w:hint="eastAsia"/>
          <w:szCs w:val="21"/>
        </w:rPr>
        <w:t>9</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D.</w:t>
      </w:r>
      <w:r w:rsidRPr="001A59FE">
        <w:rPr>
          <w:rFonts w:hint="eastAsia"/>
          <w:szCs w:val="21"/>
        </w:rPr>
        <w:tab/>
      </w:r>
      <w:r w:rsidRPr="001A59FE">
        <w:rPr>
          <w:rFonts w:hint="eastAsia"/>
          <w:szCs w:val="21"/>
        </w:rPr>
        <w:t>司法诉讼和判决</w:t>
      </w:r>
      <w:r w:rsidRPr="001A59FE">
        <w:rPr>
          <w:rFonts w:hint="eastAsia"/>
          <w:szCs w:val="21"/>
        </w:rPr>
        <w:tab/>
      </w:r>
      <w:r w:rsidRPr="001A59FE">
        <w:rPr>
          <w:rFonts w:hint="eastAsia"/>
          <w:szCs w:val="21"/>
        </w:rPr>
        <w:tab/>
        <w:t>1</w:t>
      </w:r>
      <w:r w:rsidR="009119F9">
        <w:rPr>
          <w:rFonts w:hint="eastAsia"/>
          <w:szCs w:val="21"/>
        </w:rPr>
        <w:t>1</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五</w:t>
      </w:r>
      <w:r w:rsidR="009F33A0" w:rsidRPr="001A59FE">
        <w:rPr>
          <w:rFonts w:hint="eastAsia"/>
          <w:szCs w:val="21"/>
        </w:rPr>
        <w:t>.</w:t>
      </w:r>
      <w:r w:rsidRPr="001A59FE">
        <w:rPr>
          <w:rFonts w:hint="eastAsia"/>
          <w:szCs w:val="21"/>
        </w:rPr>
        <w:tab/>
      </w:r>
      <w:r w:rsidRPr="001A59FE">
        <w:rPr>
          <w:rFonts w:hint="eastAsia"/>
          <w:szCs w:val="21"/>
        </w:rPr>
        <w:t>司法过程中防止歧视少数群体的必要措施</w:t>
      </w:r>
      <w:r w:rsidRPr="001A59FE">
        <w:rPr>
          <w:rFonts w:hint="eastAsia"/>
          <w:szCs w:val="21"/>
        </w:rPr>
        <w:tab/>
      </w:r>
      <w:r w:rsidRPr="001A59FE">
        <w:rPr>
          <w:rFonts w:hint="eastAsia"/>
          <w:szCs w:val="21"/>
        </w:rPr>
        <w:tab/>
        <w:t>1</w:t>
      </w:r>
      <w:r w:rsidR="009119F9">
        <w:rPr>
          <w:rFonts w:hint="eastAsia"/>
          <w:szCs w:val="21"/>
        </w:rPr>
        <w:t>2</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A.</w:t>
      </w:r>
      <w:r w:rsidRPr="001A59FE">
        <w:rPr>
          <w:rFonts w:hint="eastAsia"/>
          <w:szCs w:val="21"/>
        </w:rPr>
        <w:tab/>
      </w:r>
      <w:r w:rsidRPr="001A59FE">
        <w:rPr>
          <w:rFonts w:hint="eastAsia"/>
          <w:szCs w:val="21"/>
        </w:rPr>
        <w:t>教育、培训和能力建设</w:t>
      </w:r>
      <w:r w:rsidRPr="001A59FE">
        <w:rPr>
          <w:rFonts w:hint="eastAsia"/>
          <w:szCs w:val="21"/>
        </w:rPr>
        <w:tab/>
      </w:r>
      <w:r w:rsidRPr="001A59FE">
        <w:rPr>
          <w:rFonts w:hint="eastAsia"/>
          <w:szCs w:val="21"/>
        </w:rPr>
        <w:tab/>
        <w:t>1</w:t>
      </w:r>
      <w:r w:rsidR="009119F9">
        <w:rPr>
          <w:rFonts w:hint="eastAsia"/>
          <w:szCs w:val="21"/>
        </w:rPr>
        <w:t>2</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B.</w:t>
      </w:r>
      <w:r w:rsidRPr="001A59FE">
        <w:rPr>
          <w:rFonts w:hint="eastAsia"/>
          <w:szCs w:val="21"/>
        </w:rPr>
        <w:tab/>
      </w:r>
      <w:r w:rsidRPr="001A59FE">
        <w:rPr>
          <w:rFonts w:hint="eastAsia"/>
          <w:szCs w:val="21"/>
        </w:rPr>
        <w:t>社区参与</w:t>
      </w:r>
      <w:r w:rsidRPr="001A59FE">
        <w:rPr>
          <w:rFonts w:hint="eastAsia"/>
          <w:szCs w:val="21"/>
        </w:rPr>
        <w:tab/>
      </w:r>
      <w:r w:rsidRPr="001A59FE">
        <w:rPr>
          <w:rFonts w:hint="eastAsia"/>
          <w:szCs w:val="21"/>
        </w:rPr>
        <w:tab/>
        <w:t>1</w:t>
      </w:r>
      <w:r w:rsidR="009119F9">
        <w:rPr>
          <w:rFonts w:hint="eastAsia"/>
          <w:szCs w:val="21"/>
        </w:rPr>
        <w:t>3</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C.</w:t>
      </w:r>
      <w:r w:rsidRPr="001A59FE">
        <w:rPr>
          <w:rFonts w:hint="eastAsia"/>
          <w:szCs w:val="21"/>
        </w:rPr>
        <w:tab/>
      </w:r>
      <w:r w:rsidRPr="001A59FE">
        <w:rPr>
          <w:rFonts w:hint="eastAsia"/>
          <w:szCs w:val="21"/>
        </w:rPr>
        <w:t>改善全系统的多样性</w:t>
      </w:r>
      <w:r w:rsidRPr="001A59FE">
        <w:rPr>
          <w:rFonts w:hint="eastAsia"/>
          <w:szCs w:val="21"/>
        </w:rPr>
        <w:tab/>
      </w:r>
      <w:r w:rsidRPr="001A59FE">
        <w:rPr>
          <w:rFonts w:hint="eastAsia"/>
          <w:szCs w:val="21"/>
        </w:rPr>
        <w:tab/>
        <w:t>1</w:t>
      </w:r>
      <w:r w:rsidR="009119F9">
        <w:rPr>
          <w:rFonts w:hint="eastAsia"/>
          <w:szCs w:val="21"/>
        </w:rPr>
        <w:t>3</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ab/>
        <w:t>D.</w:t>
      </w:r>
      <w:r w:rsidRPr="001A59FE">
        <w:rPr>
          <w:rFonts w:hint="eastAsia"/>
          <w:szCs w:val="21"/>
        </w:rPr>
        <w:tab/>
      </w:r>
      <w:r w:rsidRPr="001A59FE">
        <w:rPr>
          <w:rFonts w:hint="eastAsia"/>
          <w:szCs w:val="21"/>
        </w:rPr>
        <w:t>独立监督和廉正机制</w:t>
      </w:r>
      <w:r w:rsidRPr="001A59FE">
        <w:rPr>
          <w:rFonts w:hint="eastAsia"/>
          <w:szCs w:val="21"/>
        </w:rPr>
        <w:tab/>
      </w:r>
      <w:r w:rsidRPr="001A59FE">
        <w:rPr>
          <w:rFonts w:hint="eastAsia"/>
          <w:szCs w:val="21"/>
        </w:rPr>
        <w:tab/>
        <w:t>1</w:t>
      </w:r>
      <w:r w:rsidR="009119F9">
        <w:rPr>
          <w:rFonts w:hint="eastAsia"/>
          <w:szCs w:val="21"/>
        </w:rPr>
        <w:t>4</w:t>
      </w:r>
    </w:p>
    <w:p w:rsidR="00EF4A51" w:rsidRPr="001A59FE" w:rsidRDefault="00EF4A51" w:rsidP="009119F9">
      <w:pPr>
        <w:tabs>
          <w:tab w:val="right" w:pos="850"/>
          <w:tab w:val="left" w:pos="1134"/>
          <w:tab w:val="left" w:pos="1559"/>
          <w:tab w:val="left" w:pos="1984"/>
          <w:tab w:val="left" w:leader="dot" w:pos="8929"/>
          <w:tab w:val="right" w:pos="9638"/>
        </w:tabs>
        <w:spacing w:after="120"/>
        <w:rPr>
          <w:szCs w:val="21"/>
        </w:rPr>
      </w:pPr>
      <w:r w:rsidRPr="001A59FE">
        <w:rPr>
          <w:rFonts w:hint="eastAsia"/>
          <w:szCs w:val="21"/>
        </w:rPr>
        <w:tab/>
      </w:r>
      <w:r w:rsidRPr="001A59FE">
        <w:rPr>
          <w:rFonts w:hint="eastAsia"/>
          <w:szCs w:val="21"/>
        </w:rPr>
        <w:t>六</w:t>
      </w:r>
      <w:r w:rsidR="009F33A0" w:rsidRPr="001A59FE">
        <w:rPr>
          <w:rFonts w:hint="eastAsia"/>
          <w:szCs w:val="21"/>
        </w:rPr>
        <w:t>.</w:t>
      </w:r>
      <w:r w:rsidRPr="001A59FE">
        <w:rPr>
          <w:rFonts w:hint="eastAsia"/>
          <w:szCs w:val="21"/>
        </w:rPr>
        <w:tab/>
      </w:r>
      <w:r w:rsidRPr="001A59FE">
        <w:rPr>
          <w:rFonts w:hint="eastAsia"/>
          <w:szCs w:val="21"/>
        </w:rPr>
        <w:t>对非国家行为体的建议</w:t>
      </w:r>
      <w:r w:rsidRPr="001A59FE">
        <w:rPr>
          <w:rFonts w:hint="eastAsia"/>
          <w:szCs w:val="21"/>
        </w:rPr>
        <w:tab/>
      </w:r>
      <w:r w:rsidRPr="001A59FE">
        <w:rPr>
          <w:rFonts w:hint="eastAsia"/>
          <w:szCs w:val="21"/>
        </w:rPr>
        <w:tab/>
        <w:t>1</w:t>
      </w:r>
      <w:r w:rsidR="009119F9">
        <w:rPr>
          <w:rFonts w:hint="eastAsia"/>
          <w:szCs w:val="21"/>
        </w:rPr>
        <w:t>5</w:t>
      </w:r>
    </w:p>
    <w:p w:rsidR="00EF4A51" w:rsidRPr="00997EF7" w:rsidRDefault="00EF4A51" w:rsidP="009119F9">
      <w:pPr>
        <w:tabs>
          <w:tab w:val="right" w:pos="850"/>
          <w:tab w:val="left" w:pos="1134"/>
          <w:tab w:val="left" w:pos="1559"/>
          <w:tab w:val="left" w:pos="1984"/>
          <w:tab w:val="left" w:leader="dot" w:pos="8929"/>
          <w:tab w:val="right" w:pos="9638"/>
        </w:tabs>
        <w:spacing w:after="120"/>
        <w:rPr>
          <w:sz w:val="20"/>
        </w:rPr>
      </w:pPr>
      <w:r w:rsidRPr="001A59FE">
        <w:rPr>
          <w:rFonts w:hint="eastAsia"/>
          <w:szCs w:val="21"/>
        </w:rPr>
        <w:tab/>
      </w:r>
      <w:r w:rsidRPr="001A59FE">
        <w:rPr>
          <w:rFonts w:hint="eastAsia"/>
          <w:szCs w:val="21"/>
        </w:rPr>
        <w:t>七</w:t>
      </w:r>
      <w:r w:rsidR="009F33A0" w:rsidRPr="001A59FE">
        <w:rPr>
          <w:rFonts w:hint="eastAsia"/>
          <w:szCs w:val="21"/>
        </w:rPr>
        <w:t>.</w:t>
      </w:r>
      <w:r w:rsidRPr="001A59FE">
        <w:rPr>
          <w:rFonts w:hint="eastAsia"/>
          <w:szCs w:val="21"/>
        </w:rPr>
        <w:tab/>
      </w:r>
      <w:r w:rsidRPr="001A59FE">
        <w:rPr>
          <w:rFonts w:hint="eastAsia"/>
          <w:szCs w:val="21"/>
        </w:rPr>
        <w:t>对国际和区域组织的建议</w:t>
      </w:r>
      <w:r w:rsidRPr="001A59FE">
        <w:rPr>
          <w:rFonts w:hint="eastAsia"/>
          <w:szCs w:val="21"/>
        </w:rPr>
        <w:tab/>
      </w:r>
      <w:r w:rsidRPr="001A59FE">
        <w:rPr>
          <w:rFonts w:hint="eastAsia"/>
          <w:szCs w:val="21"/>
        </w:rPr>
        <w:tab/>
        <w:t>1</w:t>
      </w:r>
      <w:r w:rsidR="009119F9">
        <w:rPr>
          <w:rFonts w:hint="eastAsia"/>
          <w:szCs w:val="21"/>
        </w:rPr>
        <w:t>6</w:t>
      </w:r>
    </w:p>
    <w:p w:rsidR="00EF4A51" w:rsidRDefault="00EF4A51">
      <w:pPr>
        <w:spacing w:line="240" w:lineRule="auto"/>
        <w:jc w:val="left"/>
      </w:pPr>
      <w:r>
        <w:br w:type="page"/>
      </w:r>
    </w:p>
    <w:p w:rsidR="00875903" w:rsidRPr="00875903" w:rsidRDefault="00875903" w:rsidP="0087590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75903" w:rsidRPr="00875903" w:rsidRDefault="00875903" w:rsidP="0087590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75903" w:rsidRPr="00875903" w:rsidRDefault="00875903" w:rsidP="0087590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B7174" w:rsidRDefault="00EF4A51" w:rsidP="0087590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97EF7">
        <w:rPr>
          <w:rFonts w:hint="eastAsia"/>
        </w:rPr>
        <w:tab/>
      </w:r>
      <w:r>
        <w:rPr>
          <w:rFonts w:hint="eastAsia"/>
        </w:rPr>
        <w:t>一</w:t>
      </w:r>
      <w:r w:rsidR="00875903">
        <w:rPr>
          <w:rFonts w:hint="eastAsia"/>
        </w:rPr>
        <w:t>.</w:t>
      </w:r>
      <w:r w:rsidRPr="009B7174">
        <w:rPr>
          <w:rFonts w:hint="eastAsia"/>
        </w:rPr>
        <w:tab/>
      </w:r>
      <w:r>
        <w:rPr>
          <w:rFonts w:hint="eastAsia"/>
        </w:rPr>
        <w:t>导言</w:t>
      </w:r>
    </w:p>
    <w:p w:rsidR="00C76AF6" w:rsidRPr="00C76AF6" w:rsidRDefault="00C76AF6" w:rsidP="00C76AF6">
      <w:pPr>
        <w:pStyle w:val="SingleTxt"/>
        <w:spacing w:after="0" w:line="120" w:lineRule="exact"/>
        <w:rPr>
          <w:sz w:val="10"/>
          <w:szCs w:val="24"/>
          <w:lang w:val="en-CA"/>
        </w:rPr>
      </w:pPr>
    </w:p>
    <w:p w:rsidR="00C76AF6" w:rsidRPr="00C76AF6" w:rsidRDefault="00C76AF6" w:rsidP="00C76AF6">
      <w:pPr>
        <w:pStyle w:val="SingleTxt"/>
        <w:spacing w:after="0" w:line="120" w:lineRule="exact"/>
        <w:rPr>
          <w:sz w:val="10"/>
          <w:szCs w:val="24"/>
          <w:lang w:val="en-CA"/>
        </w:rPr>
      </w:pPr>
    </w:p>
    <w:p w:rsidR="00EF4A51" w:rsidRPr="00935DD8" w:rsidRDefault="00EF4A51" w:rsidP="003F28C9">
      <w:pPr>
        <w:pStyle w:val="SingleTxt"/>
      </w:pPr>
      <w:r w:rsidRPr="00935DD8">
        <w:rPr>
          <w:rFonts w:hint="eastAsia"/>
          <w:lang w:val="en-CA"/>
        </w:rPr>
        <w:t>1.</w:t>
      </w:r>
      <w:r w:rsidR="00875903">
        <w:rPr>
          <w:rFonts w:hint="eastAsia"/>
          <w:lang w:val="en-CA"/>
        </w:rPr>
        <w:t xml:space="preserve">  </w:t>
      </w:r>
      <w:r w:rsidRPr="00935DD8">
        <w:rPr>
          <w:rFonts w:hint="eastAsia"/>
        </w:rPr>
        <w:t>根据人权理事会第</w:t>
      </w:r>
      <w:r w:rsidRPr="00935DD8">
        <w:rPr>
          <w:rFonts w:hint="eastAsia"/>
        </w:rPr>
        <w:t>6/15</w:t>
      </w:r>
      <w:r w:rsidRPr="00935DD8">
        <w:rPr>
          <w:rFonts w:hint="eastAsia"/>
        </w:rPr>
        <w:t>号和第</w:t>
      </w:r>
      <w:r w:rsidRPr="00935DD8">
        <w:rPr>
          <w:rFonts w:hint="eastAsia"/>
        </w:rPr>
        <w:t>19/23</w:t>
      </w:r>
      <w:r w:rsidRPr="00935DD8">
        <w:rPr>
          <w:rFonts w:hint="eastAsia"/>
        </w:rPr>
        <w:t>号决议，本文件载有少数群体</w:t>
      </w:r>
      <w:r>
        <w:rPr>
          <w:rFonts w:hint="eastAsia"/>
        </w:rPr>
        <w:t>问题</w:t>
      </w:r>
      <w:r w:rsidRPr="00935DD8">
        <w:rPr>
          <w:rFonts w:hint="eastAsia"/>
        </w:rPr>
        <w:t>论坛提出的建议。论坛第八届会议于</w:t>
      </w:r>
      <w:r w:rsidRPr="00935DD8">
        <w:rPr>
          <w:rFonts w:hint="eastAsia"/>
        </w:rPr>
        <w:t>2015</w:t>
      </w:r>
      <w:r w:rsidRPr="00935DD8">
        <w:rPr>
          <w:rFonts w:hint="eastAsia"/>
        </w:rPr>
        <w:t>年</w:t>
      </w:r>
      <w:r w:rsidRPr="00935DD8">
        <w:rPr>
          <w:rFonts w:hint="eastAsia"/>
        </w:rPr>
        <w:t>11</w:t>
      </w:r>
      <w:r w:rsidRPr="00935DD8">
        <w:rPr>
          <w:rFonts w:hint="eastAsia"/>
        </w:rPr>
        <w:t>月</w:t>
      </w:r>
      <w:r w:rsidRPr="00935DD8">
        <w:rPr>
          <w:rFonts w:hint="eastAsia"/>
        </w:rPr>
        <w:t>24</w:t>
      </w:r>
      <w:r w:rsidRPr="00935DD8">
        <w:rPr>
          <w:rFonts w:hint="eastAsia"/>
        </w:rPr>
        <w:t>日和</w:t>
      </w:r>
      <w:r w:rsidRPr="00935DD8">
        <w:rPr>
          <w:rFonts w:hint="eastAsia"/>
        </w:rPr>
        <w:t>25</w:t>
      </w:r>
      <w:r w:rsidRPr="00935DD8">
        <w:rPr>
          <w:rFonts w:hint="eastAsia"/>
        </w:rPr>
        <w:t>日举行，审议了“刑事司法</w:t>
      </w:r>
      <w:r>
        <w:rPr>
          <w:rFonts w:hint="eastAsia"/>
        </w:rPr>
        <w:t>制度</w:t>
      </w:r>
      <w:r w:rsidRPr="00935DD8">
        <w:rPr>
          <w:rFonts w:hint="eastAsia"/>
        </w:rPr>
        <w:t>中的少数群体”专题。论坛的工作得到了少数群体问题特别报告员丽塔•伊扎克的指导。本届会议的主席是印度的约书亚·卡斯泰利诺。包括各成员国、少数群体社区、非政府组织、联合国专门机构、区域和国际组织以及国家人权机构代表在内的</w:t>
      </w:r>
      <w:r w:rsidRPr="00935DD8">
        <w:rPr>
          <w:rFonts w:hint="eastAsia"/>
        </w:rPr>
        <w:t>500</w:t>
      </w:r>
      <w:r w:rsidRPr="00935DD8">
        <w:rPr>
          <w:rFonts w:hint="eastAsia"/>
        </w:rPr>
        <w:t>多名与会者出席会议。</w:t>
      </w:r>
    </w:p>
    <w:p w:rsidR="00EF4A51" w:rsidRPr="00935DD8" w:rsidRDefault="00EF4A51" w:rsidP="003F28C9">
      <w:pPr>
        <w:pStyle w:val="SingleTxt"/>
        <w:rPr>
          <w:lang w:val="en-CA"/>
        </w:rPr>
      </w:pPr>
      <w:r w:rsidRPr="00935DD8">
        <w:rPr>
          <w:rFonts w:hint="eastAsia"/>
          <w:lang w:val="en-CA"/>
        </w:rPr>
        <w:t>2.</w:t>
      </w:r>
      <w:r w:rsidR="00875903">
        <w:rPr>
          <w:rFonts w:hint="eastAsia"/>
          <w:lang w:val="en-CA"/>
        </w:rPr>
        <w:t xml:space="preserve">  </w:t>
      </w:r>
      <w:r w:rsidRPr="00935DD8">
        <w:rPr>
          <w:rFonts w:hint="eastAsia"/>
        </w:rPr>
        <w:t>本文件所载各项建议主要以《</w:t>
      </w:r>
      <w:r w:rsidRPr="00935DD8">
        <w:t>在民族或族裔、宗教和语言上属于少数群体的人的权利宣言</w:t>
      </w:r>
      <w:r w:rsidRPr="00935DD8">
        <w:rPr>
          <w:rFonts w:hint="eastAsia"/>
        </w:rPr>
        <w:t>》载有的各项规定为依据。《宣言》承认</w:t>
      </w:r>
      <w:r w:rsidRPr="00935DD8">
        <w:t>全面实施少数人权利</w:t>
      </w:r>
      <w:r w:rsidRPr="00935DD8">
        <w:rPr>
          <w:rFonts w:hint="eastAsia"/>
        </w:rPr>
        <w:t>并</w:t>
      </w:r>
      <w:r w:rsidRPr="00935DD8">
        <w:t>建立适当机制</w:t>
      </w:r>
      <w:r w:rsidRPr="00935DD8">
        <w:rPr>
          <w:rFonts w:hint="eastAsia"/>
        </w:rPr>
        <w:t>和</w:t>
      </w:r>
      <w:r w:rsidRPr="00935DD8">
        <w:t>政策框架能够有效地</w:t>
      </w:r>
      <w:r>
        <w:rPr>
          <w:rFonts w:hint="eastAsia"/>
        </w:rPr>
        <w:t>帮助</w:t>
      </w:r>
      <w:r w:rsidRPr="00935DD8">
        <w:t>消除对少数</w:t>
      </w:r>
      <w:r>
        <w:rPr>
          <w:rFonts w:hint="eastAsia"/>
        </w:rPr>
        <w:t>群体</w:t>
      </w:r>
      <w:r w:rsidRPr="00935DD8">
        <w:t>社区成员的</w:t>
      </w:r>
      <w:r w:rsidRPr="00935DD8">
        <w:rPr>
          <w:rFonts w:hint="eastAsia"/>
        </w:rPr>
        <w:t>一切形式的</w:t>
      </w:r>
      <w:r w:rsidRPr="00935DD8">
        <w:t>歧视，且能够促进他们在法律面前</w:t>
      </w:r>
      <w:r>
        <w:rPr>
          <w:rFonts w:hint="eastAsia"/>
        </w:rPr>
        <w:t>享受不受任何歧视</w:t>
      </w:r>
      <w:r w:rsidRPr="00935DD8">
        <w:t>的充分平等。</w:t>
      </w:r>
    </w:p>
    <w:p w:rsidR="00EF4A51" w:rsidRPr="003F28C9" w:rsidRDefault="00EF4A51" w:rsidP="00EF4A51">
      <w:pPr>
        <w:pStyle w:val="SingleTxt"/>
        <w:rPr>
          <w:lang w:val="en-CA"/>
        </w:rPr>
      </w:pPr>
      <w:r w:rsidRPr="003F28C9">
        <w:rPr>
          <w:rFonts w:hint="eastAsia"/>
          <w:lang w:val="en-CA"/>
        </w:rPr>
        <w:t>3.</w:t>
      </w:r>
      <w:r w:rsidR="00875903" w:rsidRPr="003F28C9">
        <w:rPr>
          <w:rFonts w:hint="eastAsia"/>
          <w:lang w:val="en-CA"/>
        </w:rPr>
        <w:t xml:space="preserve">  </w:t>
      </w:r>
      <w:r w:rsidRPr="003F28C9">
        <w:rPr>
          <w:rFonts w:hint="eastAsia"/>
          <w:lang w:val="en-CA"/>
        </w:rPr>
        <w:t>这些建议</w:t>
      </w:r>
      <w:r w:rsidRPr="003F28C9">
        <w:rPr>
          <w:lang w:val="en-CA"/>
        </w:rPr>
        <w:t>还以现有的人权标准</w:t>
      </w:r>
      <w:r w:rsidRPr="003F28C9">
        <w:rPr>
          <w:rFonts w:hint="eastAsia"/>
          <w:lang w:val="en-CA"/>
        </w:rPr>
        <w:t>、</w:t>
      </w:r>
      <w:r w:rsidRPr="003F28C9">
        <w:rPr>
          <w:lang w:val="en-CA"/>
        </w:rPr>
        <w:t>国际</w:t>
      </w:r>
      <w:r w:rsidRPr="003F28C9">
        <w:rPr>
          <w:rFonts w:hint="eastAsia"/>
          <w:lang w:val="en-CA"/>
        </w:rPr>
        <w:t>和</w:t>
      </w:r>
      <w:r w:rsidRPr="003F28C9">
        <w:rPr>
          <w:lang w:val="en-CA"/>
        </w:rPr>
        <w:t>区域文书、</w:t>
      </w:r>
      <w:r w:rsidRPr="003F28C9">
        <w:rPr>
          <w:rFonts w:hint="eastAsia"/>
          <w:lang w:val="en-CA"/>
        </w:rPr>
        <w:t>涉及</w:t>
      </w:r>
      <w:r w:rsidRPr="003F28C9">
        <w:rPr>
          <w:lang w:val="en-CA"/>
        </w:rPr>
        <w:t>刑事司法过程</w:t>
      </w:r>
      <w:r w:rsidRPr="003F28C9">
        <w:rPr>
          <w:rFonts w:hint="eastAsia"/>
          <w:lang w:val="en-CA"/>
        </w:rPr>
        <w:t>各个</w:t>
      </w:r>
      <w:r w:rsidRPr="003F28C9">
        <w:rPr>
          <w:lang w:val="en-CA"/>
        </w:rPr>
        <w:t>阶段</w:t>
      </w:r>
      <w:r w:rsidRPr="003F28C9">
        <w:rPr>
          <w:rFonts w:hint="eastAsia"/>
          <w:lang w:val="en-CA"/>
        </w:rPr>
        <w:t>的公平性及</w:t>
      </w:r>
      <w:r w:rsidRPr="003F28C9">
        <w:rPr>
          <w:lang w:val="en-CA"/>
        </w:rPr>
        <w:t>有效捍卫少数</w:t>
      </w:r>
      <w:r w:rsidRPr="003F28C9">
        <w:rPr>
          <w:rFonts w:hint="eastAsia"/>
          <w:lang w:val="en-CA"/>
        </w:rPr>
        <w:t>群体</w:t>
      </w:r>
      <w:r w:rsidRPr="003F28C9">
        <w:rPr>
          <w:lang w:val="en-CA"/>
        </w:rPr>
        <w:t>权利的各项原则</w:t>
      </w:r>
      <w:r w:rsidRPr="003F28C9">
        <w:rPr>
          <w:rFonts w:hint="eastAsia"/>
          <w:lang w:val="en-CA"/>
        </w:rPr>
        <w:t>和</w:t>
      </w:r>
      <w:r w:rsidRPr="003F28C9">
        <w:rPr>
          <w:lang w:val="en-CA"/>
        </w:rPr>
        <w:t>准则为依据</w:t>
      </w:r>
      <w:r w:rsidRPr="003F28C9">
        <w:rPr>
          <w:rFonts w:hint="eastAsia"/>
          <w:lang w:val="en-CA"/>
        </w:rPr>
        <w:t>，包括判例、联合国各条约机构的一般性意见，以及不同的特别程序任务负责人的相关报告和建议。</w:t>
      </w:r>
    </w:p>
    <w:p w:rsidR="00EF4A51" w:rsidRPr="003F28C9" w:rsidRDefault="00EF4A51" w:rsidP="00EF4A51">
      <w:pPr>
        <w:pStyle w:val="SingleTxt"/>
        <w:rPr>
          <w:lang w:val="en-CA"/>
        </w:rPr>
      </w:pPr>
      <w:r w:rsidRPr="003F28C9">
        <w:rPr>
          <w:rFonts w:hint="eastAsia"/>
          <w:lang w:val="en-CA"/>
        </w:rPr>
        <w:t>4.</w:t>
      </w:r>
      <w:r w:rsidR="00875903" w:rsidRPr="003F28C9">
        <w:rPr>
          <w:rFonts w:hint="eastAsia"/>
          <w:lang w:val="en-CA"/>
        </w:rPr>
        <w:t xml:space="preserve">  </w:t>
      </w:r>
      <w:r w:rsidRPr="003F28C9">
        <w:rPr>
          <w:rFonts w:hint="eastAsia"/>
          <w:lang w:val="en-CA"/>
        </w:rPr>
        <w:t>建议把</w:t>
      </w:r>
      <w:r w:rsidRPr="003F28C9">
        <w:rPr>
          <w:lang w:val="en-CA"/>
        </w:rPr>
        <w:t>全球各种各样的法律制度和少数群体的状况</w:t>
      </w:r>
      <w:r w:rsidRPr="003F28C9">
        <w:rPr>
          <w:rFonts w:hint="eastAsia"/>
          <w:lang w:val="en-CA"/>
        </w:rPr>
        <w:t>纳入考虑，</w:t>
      </w:r>
      <w:r w:rsidRPr="003F28C9">
        <w:rPr>
          <w:lang w:val="en-CA"/>
        </w:rPr>
        <w:t>并承认侵犯少数群体权利的形式可能依制度不同而不同</w:t>
      </w:r>
      <w:r w:rsidRPr="003F28C9">
        <w:rPr>
          <w:rFonts w:hint="eastAsia"/>
          <w:lang w:val="en-CA"/>
        </w:rPr>
        <w:t>；</w:t>
      </w:r>
      <w:r w:rsidRPr="003F28C9">
        <w:rPr>
          <w:lang w:val="en-CA"/>
        </w:rPr>
        <w:t>因而，在特定国家内的刑事诉讼程序中可能需要采取保护少数群体权利的不同措施。本文件既没有</w:t>
      </w:r>
      <w:r w:rsidRPr="003F28C9">
        <w:rPr>
          <w:rFonts w:hint="eastAsia"/>
          <w:lang w:val="en-CA"/>
        </w:rPr>
        <w:t>主张</w:t>
      </w:r>
      <w:r w:rsidRPr="003F28C9">
        <w:rPr>
          <w:lang w:val="en-CA"/>
        </w:rPr>
        <w:t>研究国家刑事司法制度的多样性，也没有探讨具体的制度</w:t>
      </w:r>
      <w:r w:rsidRPr="003F28C9">
        <w:rPr>
          <w:rFonts w:hint="eastAsia"/>
          <w:lang w:val="en-CA"/>
        </w:rPr>
        <w:t>会怎样产生</w:t>
      </w:r>
      <w:r w:rsidRPr="003F28C9">
        <w:rPr>
          <w:lang w:val="en-CA"/>
        </w:rPr>
        <w:t>或</w:t>
      </w:r>
      <w:r w:rsidRPr="003F28C9">
        <w:rPr>
          <w:rFonts w:hint="eastAsia"/>
          <w:lang w:val="en-CA"/>
        </w:rPr>
        <w:t>突出</w:t>
      </w:r>
      <w:r w:rsidRPr="003F28C9">
        <w:rPr>
          <w:lang w:val="en-CA"/>
        </w:rPr>
        <w:t>对少数群体歧视的</w:t>
      </w:r>
      <w:r w:rsidRPr="003F28C9">
        <w:rPr>
          <w:rFonts w:hint="eastAsia"/>
          <w:lang w:val="en-CA"/>
        </w:rPr>
        <w:t>特定</w:t>
      </w:r>
      <w:r w:rsidRPr="003F28C9">
        <w:rPr>
          <w:lang w:val="en-CA"/>
        </w:rPr>
        <w:t>形式。</w:t>
      </w:r>
    </w:p>
    <w:p w:rsidR="00EF4A51" w:rsidRPr="003F28C9" w:rsidRDefault="00EF4A51" w:rsidP="00EF4A51">
      <w:pPr>
        <w:pStyle w:val="SingleTxt"/>
        <w:rPr>
          <w:lang w:val="en-CA"/>
        </w:rPr>
      </w:pPr>
      <w:r w:rsidRPr="003F28C9">
        <w:rPr>
          <w:rFonts w:hint="eastAsia"/>
          <w:lang w:val="en-CA"/>
        </w:rPr>
        <w:t>5.</w:t>
      </w:r>
      <w:r w:rsidR="00875903" w:rsidRPr="003F28C9">
        <w:rPr>
          <w:rFonts w:hint="eastAsia"/>
          <w:lang w:val="en-CA"/>
        </w:rPr>
        <w:t xml:space="preserve">  </w:t>
      </w:r>
      <w:r w:rsidRPr="003F28C9">
        <w:rPr>
          <w:rFonts w:hint="eastAsia"/>
          <w:lang w:val="en-CA"/>
        </w:rPr>
        <w:t>建议旨在</w:t>
      </w:r>
      <w:r w:rsidRPr="003F28C9">
        <w:rPr>
          <w:lang w:val="en-CA"/>
        </w:rPr>
        <w:t>向</w:t>
      </w:r>
      <w:r w:rsidRPr="003F28C9">
        <w:rPr>
          <w:rFonts w:hint="eastAsia"/>
          <w:lang w:val="en-CA"/>
        </w:rPr>
        <w:t>国家主管机构</w:t>
      </w:r>
      <w:r w:rsidRPr="003F28C9">
        <w:rPr>
          <w:lang w:val="en-CA"/>
        </w:rPr>
        <w:t>、决策者、</w:t>
      </w:r>
      <w:r w:rsidRPr="003F28C9">
        <w:rPr>
          <w:rFonts w:hint="eastAsia"/>
          <w:lang w:val="en-CA"/>
        </w:rPr>
        <w:t>政府官员</w:t>
      </w:r>
      <w:r w:rsidRPr="003F28C9">
        <w:rPr>
          <w:lang w:val="en-CA"/>
        </w:rPr>
        <w:t>、少数群体、非政府组织、学术界和其他利益攸关</w:t>
      </w:r>
      <w:r w:rsidRPr="003F28C9">
        <w:rPr>
          <w:rFonts w:hint="eastAsia"/>
          <w:lang w:val="en-CA"/>
        </w:rPr>
        <w:t>方概述</w:t>
      </w:r>
      <w:r w:rsidRPr="003F28C9">
        <w:rPr>
          <w:lang w:val="en-CA"/>
        </w:rPr>
        <w:t>少数群体在刑事司法</w:t>
      </w:r>
      <w:r w:rsidRPr="003F28C9">
        <w:rPr>
          <w:rFonts w:hint="eastAsia"/>
          <w:lang w:val="en-CA"/>
        </w:rPr>
        <w:t>程序各</w:t>
      </w:r>
      <w:r w:rsidRPr="003F28C9">
        <w:rPr>
          <w:lang w:val="en-CA"/>
        </w:rPr>
        <w:t>阶段</w:t>
      </w:r>
      <w:r w:rsidRPr="003F28C9">
        <w:rPr>
          <w:rFonts w:hint="eastAsia"/>
          <w:lang w:val="en-CA"/>
        </w:rPr>
        <w:t>所面临的一些关键挑战，并就此提出一些切实的解决办法。</w:t>
      </w: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B7174" w:rsidRDefault="00EF4A5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rPr>
        <w:tab/>
      </w:r>
      <w:r>
        <w:rPr>
          <w:rFonts w:hint="eastAsia"/>
        </w:rPr>
        <w:t>二</w:t>
      </w:r>
      <w:r w:rsidR="00B63101">
        <w:rPr>
          <w:rFonts w:hint="eastAsia"/>
        </w:rPr>
        <w:t>.</w:t>
      </w:r>
      <w:r w:rsidRPr="009B7174">
        <w:rPr>
          <w:rFonts w:hint="eastAsia"/>
        </w:rPr>
        <w:tab/>
      </w:r>
      <w:r>
        <w:rPr>
          <w:rFonts w:hint="eastAsia"/>
        </w:rPr>
        <w:t>一般性考虑因素</w:t>
      </w:r>
    </w:p>
    <w:p w:rsidR="00B63101" w:rsidRPr="00B63101" w:rsidRDefault="00B63101" w:rsidP="00B63101">
      <w:pPr>
        <w:pStyle w:val="SingleTxt"/>
        <w:spacing w:after="0" w:line="120" w:lineRule="exact"/>
        <w:rPr>
          <w:sz w:val="10"/>
          <w:szCs w:val="24"/>
        </w:rPr>
      </w:pPr>
    </w:p>
    <w:p w:rsidR="00B63101" w:rsidRPr="00B63101" w:rsidRDefault="00B63101" w:rsidP="00B63101">
      <w:pPr>
        <w:pStyle w:val="SingleTxt"/>
        <w:spacing w:after="0" w:line="120" w:lineRule="exact"/>
        <w:rPr>
          <w:sz w:val="10"/>
          <w:szCs w:val="24"/>
        </w:rPr>
      </w:pPr>
    </w:p>
    <w:p w:rsidR="00EF4A51" w:rsidRPr="003F28C9" w:rsidRDefault="00EF4A51" w:rsidP="00EF4A51">
      <w:pPr>
        <w:pStyle w:val="SingleTxt"/>
        <w:rPr>
          <w:lang w:val="en-CA"/>
        </w:rPr>
      </w:pPr>
      <w:r w:rsidRPr="003F28C9">
        <w:rPr>
          <w:rFonts w:hint="eastAsia"/>
          <w:lang w:val="en-CA"/>
        </w:rPr>
        <w:t>6.</w:t>
      </w:r>
      <w:r w:rsidR="00875903" w:rsidRPr="003F28C9">
        <w:rPr>
          <w:rFonts w:hint="eastAsia"/>
          <w:lang w:val="en-CA"/>
        </w:rPr>
        <w:t xml:space="preserve">  </w:t>
      </w:r>
      <w:r w:rsidRPr="003F28C9">
        <w:rPr>
          <w:lang w:val="en-CA"/>
        </w:rPr>
        <w:t>本文件提出的建议，应当结合少数群体问题论坛前</w:t>
      </w:r>
      <w:r w:rsidRPr="003F28C9">
        <w:rPr>
          <w:rFonts w:hint="eastAsia"/>
          <w:lang w:val="en-CA"/>
        </w:rPr>
        <w:t>七</w:t>
      </w:r>
      <w:r w:rsidRPr="003F28C9">
        <w:rPr>
          <w:lang w:val="en-CA"/>
        </w:rPr>
        <w:t>届会议制定的注重行动的实质性建议一并阅读，因为</w:t>
      </w:r>
      <w:r w:rsidRPr="003F28C9">
        <w:rPr>
          <w:rFonts w:hint="eastAsia"/>
          <w:lang w:val="en-CA"/>
        </w:rPr>
        <w:t>它们</w:t>
      </w:r>
      <w:r w:rsidRPr="003F28C9">
        <w:rPr>
          <w:lang w:val="en-CA"/>
        </w:rPr>
        <w:t>也适用于</w:t>
      </w:r>
      <w:r w:rsidRPr="003F28C9">
        <w:rPr>
          <w:rFonts w:hint="eastAsia"/>
          <w:lang w:val="en-CA"/>
        </w:rPr>
        <w:t>预防和处理刑事司法制度中的歧视问题</w:t>
      </w:r>
      <w:r w:rsidRPr="003F28C9">
        <w:rPr>
          <w:lang w:val="en-CA"/>
        </w:rPr>
        <w:t>。</w:t>
      </w:r>
    </w:p>
    <w:p w:rsidR="00EF4A51" w:rsidRPr="003F28C9" w:rsidRDefault="00EF4A51" w:rsidP="00EF4A51">
      <w:pPr>
        <w:pStyle w:val="SingleTxt"/>
        <w:rPr>
          <w:lang w:val="en-CA"/>
        </w:rPr>
      </w:pPr>
      <w:r w:rsidRPr="003F28C9">
        <w:rPr>
          <w:rFonts w:hint="eastAsia"/>
          <w:lang w:val="en-CA"/>
        </w:rPr>
        <w:t>7.</w:t>
      </w:r>
      <w:r w:rsidR="00875903" w:rsidRPr="003F28C9">
        <w:rPr>
          <w:rFonts w:hint="eastAsia"/>
          <w:lang w:val="en-CA"/>
        </w:rPr>
        <w:t xml:space="preserve">  </w:t>
      </w:r>
      <w:r w:rsidRPr="003F28C9">
        <w:rPr>
          <w:lang w:val="en-CA"/>
        </w:rPr>
        <w:t>特别是，</w:t>
      </w:r>
      <w:r w:rsidRPr="003F28C9">
        <w:rPr>
          <w:rFonts w:hint="eastAsia"/>
          <w:lang w:val="en-CA"/>
        </w:rPr>
        <w:t>前几届会议的</w:t>
      </w:r>
      <w:r w:rsidRPr="003F28C9">
        <w:rPr>
          <w:lang w:val="en-CA"/>
        </w:rPr>
        <w:t>与会者讨论了少数群体在获得</w:t>
      </w:r>
      <w:r w:rsidRPr="003F28C9">
        <w:rPr>
          <w:rFonts w:hint="eastAsia"/>
          <w:lang w:val="en-CA"/>
        </w:rPr>
        <w:t>基本</w:t>
      </w:r>
      <w:r w:rsidRPr="003F28C9">
        <w:rPr>
          <w:lang w:val="en-CA"/>
        </w:rPr>
        <w:t>经济、社会、公民和政治权利方面所面临的最为</w:t>
      </w:r>
      <w:r w:rsidRPr="003F28C9">
        <w:rPr>
          <w:rFonts w:hint="eastAsia"/>
          <w:lang w:val="en-CA"/>
        </w:rPr>
        <w:t>根本、</w:t>
      </w:r>
      <w:r w:rsidRPr="003F28C9">
        <w:rPr>
          <w:lang w:val="en-CA"/>
        </w:rPr>
        <w:t>长期</w:t>
      </w:r>
      <w:r w:rsidRPr="003F28C9">
        <w:rPr>
          <w:rFonts w:hint="eastAsia"/>
          <w:lang w:val="en-CA"/>
        </w:rPr>
        <w:t>存在</w:t>
      </w:r>
      <w:r w:rsidRPr="003F28C9">
        <w:rPr>
          <w:lang w:val="en-CA"/>
        </w:rPr>
        <w:t>的问题</w:t>
      </w:r>
      <w:r w:rsidRPr="003F28C9">
        <w:rPr>
          <w:rFonts w:hint="eastAsia"/>
          <w:lang w:val="en-CA"/>
        </w:rPr>
        <w:t>以及</w:t>
      </w:r>
      <w:r w:rsidRPr="003F28C9">
        <w:rPr>
          <w:lang w:val="en-CA"/>
        </w:rPr>
        <w:t>根深蒂固的挑战，这些问题和挑战剥夺了少数群体充分平等地为国家的社会经济和政治生活作出贡献的机会。本建议承认</w:t>
      </w:r>
      <w:r w:rsidRPr="003F28C9">
        <w:rPr>
          <w:rFonts w:hint="eastAsia"/>
          <w:lang w:val="en-CA"/>
        </w:rPr>
        <w:t>解决社会经济排斥和政治边缘化的系统性问题的重要性</w:t>
      </w:r>
      <w:r w:rsidRPr="003F28C9">
        <w:rPr>
          <w:lang w:val="en-CA"/>
        </w:rPr>
        <w:t>，包括</w:t>
      </w:r>
      <w:r w:rsidRPr="003F28C9">
        <w:rPr>
          <w:rFonts w:hint="eastAsia"/>
          <w:lang w:val="en-CA"/>
        </w:rPr>
        <w:t>对少数群体的制度性歧视问题</w:t>
      </w:r>
      <w:r w:rsidRPr="003F28C9">
        <w:rPr>
          <w:lang w:val="en-CA"/>
        </w:rPr>
        <w:t>，</w:t>
      </w:r>
      <w:r w:rsidRPr="003F28C9">
        <w:rPr>
          <w:rFonts w:hint="eastAsia"/>
          <w:lang w:val="en-CA"/>
        </w:rPr>
        <w:t>将其作为排斥和犯罪之间错综复杂的联系一个根本要素</w:t>
      </w:r>
      <w:r w:rsidRPr="003F28C9">
        <w:rPr>
          <w:lang w:val="en-CA"/>
        </w:rPr>
        <w:t>。</w:t>
      </w:r>
      <w:r w:rsidRPr="003F28C9">
        <w:rPr>
          <w:rFonts w:hint="eastAsia"/>
          <w:lang w:val="en-CA"/>
        </w:rPr>
        <w:t>本建议因而认为，国家必须对包括早期预防方案在内的各种倡议进行投资，从而遏制少数群体在社会、经济和政治上的不利状况。在此方面，国家还应该考虑对少数群体采取特别措施。</w:t>
      </w:r>
    </w:p>
    <w:p w:rsidR="00EF4A51" w:rsidRPr="003F28C9" w:rsidRDefault="00EF4A51" w:rsidP="00EF4A51">
      <w:pPr>
        <w:pStyle w:val="SingleTxt"/>
        <w:rPr>
          <w:lang w:val="en-CA"/>
        </w:rPr>
      </w:pPr>
      <w:r w:rsidRPr="003F28C9">
        <w:rPr>
          <w:rFonts w:hint="eastAsia"/>
          <w:lang w:val="en-CA"/>
        </w:rPr>
        <w:t>8.</w:t>
      </w:r>
      <w:r w:rsidR="00875903" w:rsidRPr="003F28C9">
        <w:rPr>
          <w:rFonts w:hint="eastAsia"/>
          <w:lang w:val="en-CA"/>
        </w:rPr>
        <w:t xml:space="preserve">  </w:t>
      </w:r>
      <w:r w:rsidRPr="003F28C9">
        <w:rPr>
          <w:rFonts w:hint="eastAsia"/>
          <w:lang w:val="en-CA"/>
        </w:rPr>
        <w:t>应该铭记，</w:t>
      </w:r>
      <w:r w:rsidRPr="003F28C9">
        <w:rPr>
          <w:lang w:val="en-CA"/>
        </w:rPr>
        <w:t>落实</w:t>
      </w:r>
      <w:r w:rsidRPr="003F28C9">
        <w:rPr>
          <w:rFonts w:hint="eastAsia"/>
          <w:lang w:val="en-CA"/>
        </w:rPr>
        <w:t>涉及少数群体妇女的法律、方案和措施</w:t>
      </w:r>
      <w:r w:rsidRPr="003F28C9">
        <w:rPr>
          <w:lang w:val="en-CA"/>
        </w:rPr>
        <w:t>需要采取性别敏感的方针，因为在刑事司法的各个阶段</w:t>
      </w:r>
      <w:r w:rsidRPr="003F28C9">
        <w:rPr>
          <w:rFonts w:hint="eastAsia"/>
          <w:lang w:val="en-CA"/>
        </w:rPr>
        <w:t>，包括在</w:t>
      </w:r>
      <w:r w:rsidRPr="003F28C9">
        <w:rPr>
          <w:lang w:val="en-CA"/>
        </w:rPr>
        <w:t>几乎所有国家的监狱中，少数群体妇女，</w:t>
      </w:r>
      <w:r w:rsidRPr="003F28C9">
        <w:rPr>
          <w:rFonts w:hint="eastAsia"/>
          <w:lang w:val="en-CA"/>
        </w:rPr>
        <w:t>不论</w:t>
      </w:r>
      <w:r w:rsidRPr="003F28C9">
        <w:rPr>
          <w:lang w:val="en-CA"/>
        </w:rPr>
        <w:t>其</w:t>
      </w:r>
      <w:r w:rsidRPr="003F28C9">
        <w:rPr>
          <w:rFonts w:hint="eastAsia"/>
          <w:lang w:val="en-CA"/>
        </w:rPr>
        <w:t>身份</w:t>
      </w:r>
      <w:r w:rsidRPr="003F28C9">
        <w:rPr>
          <w:lang w:val="en-CA"/>
        </w:rPr>
        <w:t>是受害者</w:t>
      </w:r>
      <w:r w:rsidRPr="003F28C9">
        <w:rPr>
          <w:rFonts w:hint="eastAsia"/>
          <w:lang w:val="en-CA"/>
        </w:rPr>
        <w:t>、</w:t>
      </w:r>
      <w:r w:rsidRPr="003F28C9">
        <w:rPr>
          <w:lang w:val="en-CA"/>
        </w:rPr>
        <w:t>肇事者，还是证人，均可能遭到多重和交叉形式的歧视。</w:t>
      </w:r>
    </w:p>
    <w:p w:rsidR="00EF4A51" w:rsidRPr="003F28C9" w:rsidRDefault="00EF4A51" w:rsidP="00EF4A51">
      <w:pPr>
        <w:pStyle w:val="SingleTxt"/>
        <w:rPr>
          <w:lang w:val="en-CA"/>
        </w:rPr>
      </w:pPr>
      <w:r w:rsidRPr="003F28C9">
        <w:rPr>
          <w:rFonts w:hint="eastAsia"/>
          <w:lang w:val="en-CA"/>
        </w:rPr>
        <w:t>9.</w:t>
      </w:r>
      <w:r w:rsidR="00875903" w:rsidRPr="003F28C9">
        <w:rPr>
          <w:rFonts w:hint="eastAsia"/>
          <w:lang w:val="en-CA"/>
        </w:rPr>
        <w:t xml:space="preserve">  </w:t>
      </w:r>
      <w:r w:rsidRPr="003F28C9">
        <w:rPr>
          <w:rFonts w:hint="eastAsia"/>
          <w:lang w:val="en-CA"/>
        </w:rPr>
        <w:t>还应该根据青少年司法和保护儿童权利方面的国际标准，来落实解决少数群体儿童的需求和权利问题的各项措施。</w:t>
      </w:r>
    </w:p>
    <w:p w:rsidR="00EF4A51" w:rsidRPr="003F28C9" w:rsidRDefault="00EF4A51" w:rsidP="00EF4A51">
      <w:pPr>
        <w:pStyle w:val="SingleTxt"/>
        <w:rPr>
          <w:lang w:val="en-CA"/>
        </w:rPr>
      </w:pPr>
      <w:r w:rsidRPr="003F28C9">
        <w:rPr>
          <w:rFonts w:hint="eastAsia"/>
          <w:lang w:val="en-CA"/>
        </w:rPr>
        <w:t>10.</w:t>
      </w:r>
      <w:r w:rsidR="00875903" w:rsidRPr="003F28C9">
        <w:rPr>
          <w:rFonts w:hint="eastAsia"/>
          <w:lang w:val="en-CA"/>
        </w:rPr>
        <w:t xml:space="preserve">  </w:t>
      </w:r>
      <w:r w:rsidRPr="003F28C9">
        <w:rPr>
          <w:lang w:val="en-CA"/>
        </w:rPr>
        <w:t>为执行这些建议所采取的一切措施，均应尽可能</w:t>
      </w:r>
      <w:r w:rsidRPr="003F28C9">
        <w:rPr>
          <w:rFonts w:hint="eastAsia"/>
          <w:lang w:val="en-CA"/>
        </w:rPr>
        <w:t>与</w:t>
      </w:r>
      <w:r w:rsidRPr="003F28C9">
        <w:rPr>
          <w:lang w:val="en-CA"/>
        </w:rPr>
        <w:t>包括妇女在内的少数群体</w:t>
      </w:r>
      <w:r w:rsidRPr="003F28C9">
        <w:rPr>
          <w:rFonts w:hint="eastAsia"/>
          <w:lang w:val="en-CA"/>
        </w:rPr>
        <w:t>进行协商，并在其</w:t>
      </w:r>
      <w:r w:rsidRPr="003F28C9">
        <w:rPr>
          <w:lang w:val="en-CA"/>
        </w:rPr>
        <w:t>有效参与下</w:t>
      </w:r>
      <w:r w:rsidRPr="003F28C9">
        <w:rPr>
          <w:rFonts w:hint="eastAsia"/>
          <w:lang w:val="en-CA"/>
        </w:rPr>
        <w:t>加以</w:t>
      </w:r>
      <w:r w:rsidRPr="003F28C9">
        <w:rPr>
          <w:lang w:val="en-CA"/>
        </w:rPr>
        <w:t>拟订、设计、执行、监测和</w:t>
      </w:r>
      <w:r w:rsidRPr="003F28C9">
        <w:rPr>
          <w:rFonts w:hint="eastAsia"/>
          <w:lang w:val="en-CA"/>
        </w:rPr>
        <w:t>评估</w:t>
      </w:r>
      <w:r w:rsidRPr="003F28C9">
        <w:rPr>
          <w:lang w:val="en-CA"/>
        </w:rPr>
        <w:t>。</w:t>
      </w:r>
    </w:p>
    <w:p w:rsidR="00EF4A51" w:rsidRPr="003F28C9" w:rsidRDefault="00EF4A51" w:rsidP="00EF4A51">
      <w:pPr>
        <w:pStyle w:val="SingleTxt"/>
        <w:rPr>
          <w:lang w:val="en-CA"/>
        </w:rPr>
      </w:pPr>
      <w:r w:rsidRPr="003F28C9">
        <w:rPr>
          <w:rFonts w:hint="eastAsia"/>
          <w:lang w:val="en-CA"/>
        </w:rPr>
        <w:t>11.</w:t>
      </w:r>
      <w:r w:rsidR="00875903" w:rsidRPr="003F28C9">
        <w:rPr>
          <w:rFonts w:hint="eastAsia"/>
          <w:lang w:val="en-CA"/>
        </w:rPr>
        <w:t xml:space="preserve">  </w:t>
      </w:r>
      <w:r w:rsidRPr="003F28C9">
        <w:rPr>
          <w:lang w:val="en-CA"/>
        </w:rPr>
        <w:t>少数群体地位的认定</w:t>
      </w:r>
      <w:r w:rsidRPr="003F28C9">
        <w:rPr>
          <w:rFonts w:hint="eastAsia"/>
          <w:lang w:val="en-CA"/>
        </w:rPr>
        <w:t>应仅由</w:t>
      </w:r>
      <w:r w:rsidRPr="003F28C9">
        <w:rPr>
          <w:lang w:val="en-CA"/>
        </w:rPr>
        <w:t>国家决定。</w:t>
      </w:r>
      <w:r w:rsidRPr="003F28C9">
        <w:rPr>
          <w:rFonts w:hint="eastAsia"/>
          <w:lang w:val="en-CA"/>
        </w:rPr>
        <w:t>如人权事务委员会在关于少数群体权利的</w:t>
      </w:r>
      <w:r w:rsidRPr="003F28C9">
        <w:rPr>
          <w:lang w:val="en-CA"/>
        </w:rPr>
        <w:t>第</w:t>
      </w:r>
      <w:r w:rsidRPr="003F28C9">
        <w:rPr>
          <w:lang w:val="en-CA"/>
        </w:rPr>
        <w:t>23</w:t>
      </w:r>
      <w:r w:rsidRPr="003F28C9">
        <w:rPr>
          <w:lang w:val="en-CA"/>
        </w:rPr>
        <w:t>号一般性意见</w:t>
      </w:r>
      <w:r w:rsidRPr="003F28C9">
        <w:rPr>
          <w:lang w:val="en-CA"/>
        </w:rPr>
        <w:t>(1994</w:t>
      </w:r>
      <w:r w:rsidRPr="003F28C9">
        <w:rPr>
          <w:lang w:val="en-CA"/>
        </w:rPr>
        <w:t>年</w:t>
      </w:r>
      <w:r w:rsidRPr="003F28C9">
        <w:rPr>
          <w:lang w:val="en-CA"/>
        </w:rPr>
        <w:t>)</w:t>
      </w:r>
      <w:r w:rsidRPr="003F28C9">
        <w:rPr>
          <w:rFonts w:hint="eastAsia"/>
          <w:lang w:val="en-CA"/>
        </w:rPr>
        <w:t>中</w:t>
      </w:r>
      <w:r w:rsidRPr="003F28C9">
        <w:rPr>
          <w:lang w:val="en-CA"/>
        </w:rPr>
        <w:t>所作的权威性解释</w:t>
      </w:r>
      <w:r w:rsidRPr="003F28C9">
        <w:rPr>
          <w:lang w:val="en-CA"/>
        </w:rPr>
        <w:t>(</w:t>
      </w:r>
      <w:r w:rsidRPr="003F28C9">
        <w:rPr>
          <w:rFonts w:hint="eastAsia"/>
          <w:lang w:val="en-CA"/>
        </w:rPr>
        <w:t>第</w:t>
      </w:r>
      <w:r w:rsidRPr="003F28C9">
        <w:rPr>
          <w:rFonts w:hint="eastAsia"/>
          <w:lang w:val="en-CA"/>
        </w:rPr>
        <w:t>5.2</w:t>
      </w:r>
      <w:r w:rsidRPr="003F28C9">
        <w:rPr>
          <w:rFonts w:hint="eastAsia"/>
          <w:lang w:val="en-CA"/>
        </w:rPr>
        <w:t>段</w:t>
      </w:r>
      <w:r w:rsidRPr="003F28C9">
        <w:rPr>
          <w:lang w:val="en-CA"/>
        </w:rPr>
        <w:t>)</w:t>
      </w:r>
      <w:r w:rsidRPr="003F28C9">
        <w:rPr>
          <w:rFonts w:hint="eastAsia"/>
          <w:lang w:val="en-CA"/>
        </w:rPr>
        <w:t>，</w:t>
      </w:r>
      <w:r w:rsidRPr="003F28C9">
        <w:rPr>
          <w:lang w:val="en-CA"/>
        </w:rPr>
        <w:t>应依据客观标准确定少数群体的存在，应尽一切努力确保自我认同原则得到遵守。</w:t>
      </w: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B7174" w:rsidRDefault="00EF4A5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rPr>
        <w:tab/>
      </w:r>
      <w:r>
        <w:rPr>
          <w:rFonts w:hint="eastAsia"/>
        </w:rPr>
        <w:t>三</w:t>
      </w:r>
      <w:r w:rsidR="00B63101">
        <w:rPr>
          <w:rFonts w:hint="eastAsia"/>
        </w:rPr>
        <w:t>.</w:t>
      </w:r>
      <w:r w:rsidRPr="009B7174">
        <w:rPr>
          <w:rFonts w:hint="eastAsia"/>
        </w:rPr>
        <w:tab/>
      </w:r>
      <w:r>
        <w:rPr>
          <w:rFonts w:hint="eastAsia"/>
        </w:rPr>
        <w:t>对国家的一般性建议</w:t>
      </w:r>
    </w:p>
    <w:p w:rsidR="00B63101" w:rsidRPr="00B63101" w:rsidRDefault="00B63101" w:rsidP="00B63101">
      <w:pPr>
        <w:pStyle w:val="SingleTxt"/>
        <w:spacing w:after="0" w:line="120" w:lineRule="exact"/>
        <w:rPr>
          <w:sz w:val="10"/>
          <w:szCs w:val="24"/>
          <w:lang w:val="en-CA"/>
        </w:rPr>
      </w:pPr>
    </w:p>
    <w:p w:rsidR="00B63101" w:rsidRPr="00B63101" w:rsidRDefault="00B63101" w:rsidP="00B63101">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12.</w:t>
      </w:r>
      <w:r w:rsidR="00875903" w:rsidRPr="003F28C9">
        <w:rPr>
          <w:rFonts w:hint="eastAsia"/>
          <w:lang w:val="en-CA"/>
        </w:rPr>
        <w:t xml:space="preserve">  </w:t>
      </w:r>
      <w:r w:rsidRPr="003F28C9">
        <w:rPr>
          <w:lang w:val="en-CA"/>
        </w:rPr>
        <w:t>无论特定国家的</w:t>
      </w:r>
      <w:r w:rsidRPr="003F28C9">
        <w:rPr>
          <w:rFonts w:hint="eastAsia"/>
          <w:lang w:val="en-CA"/>
        </w:rPr>
        <w:t>刑事法律如何，或遵循的程序如何</w:t>
      </w:r>
      <w:r w:rsidRPr="003F28C9">
        <w:rPr>
          <w:lang w:val="en-CA"/>
        </w:rPr>
        <w:t>(</w:t>
      </w:r>
      <w:r w:rsidRPr="003F28C9">
        <w:rPr>
          <w:rFonts w:hint="eastAsia"/>
          <w:lang w:val="en-CA"/>
        </w:rPr>
        <w:t>抗辩制</w:t>
      </w:r>
      <w:r w:rsidRPr="003F28C9">
        <w:rPr>
          <w:lang w:val="en-CA"/>
        </w:rPr>
        <w:t>、</w:t>
      </w:r>
      <w:r w:rsidRPr="003F28C9">
        <w:rPr>
          <w:rFonts w:hint="eastAsia"/>
          <w:lang w:val="en-CA"/>
        </w:rPr>
        <w:t>纠问制，</w:t>
      </w:r>
      <w:r w:rsidRPr="003F28C9">
        <w:rPr>
          <w:lang w:val="en-CA"/>
        </w:rPr>
        <w:t>或两者相结合</w:t>
      </w:r>
      <w:r w:rsidRPr="003F28C9">
        <w:rPr>
          <w:lang w:val="en-CA"/>
        </w:rPr>
        <w:t>)</w:t>
      </w:r>
      <w:r w:rsidRPr="003F28C9">
        <w:rPr>
          <w:lang w:val="en-CA"/>
        </w:rPr>
        <w:t>，国际法</w:t>
      </w:r>
      <w:r w:rsidRPr="003F28C9">
        <w:rPr>
          <w:rFonts w:hint="eastAsia"/>
          <w:lang w:val="en-CA"/>
        </w:rPr>
        <w:t>均</w:t>
      </w:r>
      <w:r w:rsidRPr="003F28C9">
        <w:rPr>
          <w:lang w:val="en-CA"/>
        </w:rPr>
        <w:t>要求各国确保</w:t>
      </w:r>
      <w:r w:rsidRPr="003F28C9">
        <w:rPr>
          <w:rFonts w:hint="eastAsia"/>
          <w:lang w:val="en-CA"/>
        </w:rPr>
        <w:t>受</w:t>
      </w:r>
      <w:r w:rsidRPr="003F28C9">
        <w:rPr>
          <w:lang w:val="en-CA"/>
        </w:rPr>
        <w:t>其管辖的所有</w:t>
      </w:r>
      <w:r w:rsidRPr="003F28C9">
        <w:rPr>
          <w:rFonts w:hint="eastAsia"/>
          <w:lang w:val="en-CA"/>
        </w:rPr>
        <w:t>个人</w:t>
      </w:r>
      <w:r w:rsidRPr="003F28C9">
        <w:rPr>
          <w:lang w:val="en-CA"/>
        </w:rPr>
        <w:t>在整个</w:t>
      </w:r>
      <w:r w:rsidRPr="003F28C9">
        <w:rPr>
          <w:rFonts w:hint="eastAsia"/>
          <w:lang w:val="en-CA"/>
        </w:rPr>
        <w:t>刑事司法系统</w:t>
      </w:r>
      <w:r w:rsidRPr="003F28C9">
        <w:rPr>
          <w:lang w:val="en-CA"/>
        </w:rPr>
        <w:t>中</w:t>
      </w:r>
      <w:r w:rsidRPr="003F28C9">
        <w:rPr>
          <w:rFonts w:hint="eastAsia"/>
          <w:lang w:val="en-CA"/>
        </w:rPr>
        <w:t>享受</w:t>
      </w:r>
      <w:r w:rsidRPr="003F28C9">
        <w:rPr>
          <w:lang w:val="en-CA"/>
        </w:rPr>
        <w:t>基本人权</w:t>
      </w:r>
      <w:r w:rsidRPr="003F28C9">
        <w:rPr>
          <w:rFonts w:hint="eastAsia"/>
          <w:lang w:val="en-CA"/>
        </w:rPr>
        <w:t>：</w:t>
      </w:r>
      <w:r w:rsidRPr="003F28C9">
        <w:rPr>
          <w:lang w:val="en-CA"/>
        </w:rPr>
        <w:t>有权</w:t>
      </w:r>
      <w:r w:rsidRPr="003F28C9">
        <w:rPr>
          <w:rFonts w:hint="eastAsia"/>
          <w:lang w:val="en-CA"/>
        </w:rPr>
        <w:t>受到依法成立</w:t>
      </w:r>
      <w:r w:rsidRPr="003F28C9">
        <w:rPr>
          <w:lang w:val="en-CA"/>
        </w:rPr>
        <w:t>的主管、独立和公正法院的</w:t>
      </w:r>
      <w:r w:rsidRPr="003F28C9">
        <w:rPr>
          <w:rFonts w:hint="eastAsia"/>
          <w:lang w:val="en-CA"/>
        </w:rPr>
        <w:t>公平审判，并有权获得法律援助；无罪推定；较严厉刑事法律</w:t>
      </w:r>
      <w:r w:rsidRPr="003F28C9">
        <w:rPr>
          <w:lang w:val="en-CA"/>
        </w:rPr>
        <w:t>的合法性和</w:t>
      </w:r>
      <w:r w:rsidRPr="003F28C9">
        <w:rPr>
          <w:rFonts w:hint="eastAsia"/>
          <w:lang w:val="en-CA"/>
        </w:rPr>
        <w:t>不溯及既往</w:t>
      </w:r>
      <w:r w:rsidRPr="003F28C9">
        <w:rPr>
          <w:lang w:val="en-CA"/>
        </w:rPr>
        <w:t>原则</w:t>
      </w:r>
      <w:r w:rsidRPr="003F28C9">
        <w:rPr>
          <w:rFonts w:hint="eastAsia"/>
          <w:lang w:val="en-CA"/>
        </w:rPr>
        <w:t>；</w:t>
      </w:r>
      <w:r w:rsidRPr="003F28C9">
        <w:rPr>
          <w:lang w:val="en-CA"/>
        </w:rPr>
        <w:t>双重损害原则；禁止酷刑和其他残忍、不人道或有辱人格的待遇</w:t>
      </w:r>
      <w:r w:rsidRPr="003F28C9">
        <w:rPr>
          <w:rFonts w:hint="eastAsia"/>
          <w:lang w:val="en-CA"/>
        </w:rPr>
        <w:t>，</w:t>
      </w:r>
      <w:r w:rsidRPr="003F28C9">
        <w:rPr>
          <w:lang w:val="en-CA"/>
        </w:rPr>
        <w:t>不得采信通过酷刑或采用残忍、不人道或有辱人格待遇获得的</w:t>
      </w:r>
      <w:r w:rsidRPr="003F28C9">
        <w:rPr>
          <w:rFonts w:hint="eastAsia"/>
          <w:lang w:val="en-CA"/>
        </w:rPr>
        <w:t>口供；以及</w:t>
      </w:r>
      <w:r w:rsidRPr="003F28C9">
        <w:rPr>
          <w:lang w:val="en-CA"/>
        </w:rPr>
        <w:t>人身自由与安全权，禁止民事债务拘禁</w:t>
      </w:r>
      <w:r w:rsidRPr="003F28C9">
        <w:rPr>
          <w:rFonts w:hint="eastAsia"/>
          <w:lang w:val="en-CA"/>
        </w:rPr>
        <w:t>并</w:t>
      </w:r>
      <w:r w:rsidRPr="003F28C9">
        <w:rPr>
          <w:lang w:val="en-CA"/>
        </w:rPr>
        <w:t>需有适当的程序来保护这些权利。</w:t>
      </w:r>
    </w:p>
    <w:p w:rsidR="00EF4A51" w:rsidRPr="003F28C9" w:rsidRDefault="00EF4A51" w:rsidP="00EF4A51">
      <w:pPr>
        <w:pStyle w:val="SingleTxt"/>
        <w:rPr>
          <w:lang w:val="en-CA"/>
        </w:rPr>
      </w:pPr>
      <w:r w:rsidRPr="003F28C9">
        <w:rPr>
          <w:rFonts w:hint="eastAsia"/>
          <w:lang w:val="en-CA"/>
        </w:rPr>
        <w:t>13.</w:t>
      </w:r>
      <w:r w:rsidR="00875903" w:rsidRPr="003F28C9">
        <w:rPr>
          <w:rFonts w:hint="eastAsia"/>
          <w:lang w:val="en-CA"/>
        </w:rPr>
        <w:t xml:space="preserve">  </w:t>
      </w:r>
      <w:r w:rsidRPr="003F28C9">
        <w:rPr>
          <w:lang w:val="en-CA"/>
        </w:rPr>
        <w:t>国家应</w:t>
      </w:r>
      <w:r w:rsidRPr="003F28C9">
        <w:rPr>
          <w:rFonts w:hint="eastAsia"/>
          <w:lang w:val="en-CA"/>
        </w:rPr>
        <w:t>采取专门措施，</w:t>
      </w:r>
      <w:r w:rsidRPr="003F28C9">
        <w:rPr>
          <w:lang w:val="en-CA"/>
        </w:rPr>
        <w:t>促进少数群体在刑事司法</w:t>
      </w:r>
      <w:r w:rsidRPr="003F28C9">
        <w:rPr>
          <w:rFonts w:hint="eastAsia"/>
          <w:lang w:val="en-CA"/>
        </w:rPr>
        <w:t>制度中</w:t>
      </w:r>
      <w:r w:rsidRPr="003F28C9">
        <w:rPr>
          <w:lang w:val="en-CA"/>
        </w:rPr>
        <w:t>的平等待遇。刑事司法制度</w:t>
      </w:r>
      <w:r w:rsidRPr="003F28C9">
        <w:rPr>
          <w:rFonts w:hint="eastAsia"/>
          <w:lang w:val="en-CA"/>
        </w:rPr>
        <w:t>要想</w:t>
      </w:r>
      <w:r w:rsidRPr="003F28C9">
        <w:rPr>
          <w:lang w:val="en-CA"/>
        </w:rPr>
        <w:t>切实可行，社会必须相信在整个过程的每个阶段</w:t>
      </w:r>
      <w:r w:rsidRPr="003F28C9">
        <w:rPr>
          <w:rFonts w:hint="eastAsia"/>
          <w:lang w:val="en-CA"/>
        </w:rPr>
        <w:t>，</w:t>
      </w:r>
      <w:r w:rsidRPr="003F28C9">
        <w:rPr>
          <w:lang w:val="en-CA"/>
        </w:rPr>
        <w:t>从警方对罪行的初步调查到</w:t>
      </w:r>
      <w:r w:rsidRPr="003F28C9">
        <w:rPr>
          <w:rFonts w:hint="eastAsia"/>
          <w:lang w:val="en-CA"/>
        </w:rPr>
        <w:t>起诉和</w:t>
      </w:r>
      <w:r w:rsidRPr="003F28C9">
        <w:rPr>
          <w:lang w:val="en-CA"/>
        </w:rPr>
        <w:t>惩治</w:t>
      </w:r>
      <w:r w:rsidRPr="003F28C9">
        <w:rPr>
          <w:rFonts w:hint="eastAsia"/>
          <w:lang w:val="en-CA"/>
        </w:rPr>
        <w:t>，</w:t>
      </w:r>
      <w:r w:rsidRPr="003F28C9">
        <w:rPr>
          <w:lang w:val="en-CA"/>
        </w:rPr>
        <w:t>都将根据法律规定的平等待遇</w:t>
      </w:r>
      <w:r w:rsidRPr="003F28C9">
        <w:rPr>
          <w:rFonts w:hint="eastAsia"/>
          <w:lang w:val="en-CA"/>
        </w:rPr>
        <w:t>基本</w:t>
      </w:r>
      <w:r w:rsidRPr="003F28C9">
        <w:rPr>
          <w:lang w:val="en-CA"/>
        </w:rPr>
        <w:t>保障</w:t>
      </w:r>
      <w:r w:rsidRPr="003F28C9">
        <w:rPr>
          <w:rFonts w:hint="eastAsia"/>
          <w:lang w:val="en-CA"/>
        </w:rPr>
        <w:t>，使情况相似的个人得到相同待遇</w:t>
      </w:r>
      <w:r w:rsidRPr="003F28C9">
        <w:rPr>
          <w:lang w:val="en-CA"/>
        </w:rPr>
        <w:t>。</w:t>
      </w:r>
    </w:p>
    <w:p w:rsidR="00EF4A51" w:rsidRPr="003F28C9" w:rsidRDefault="00EF4A51" w:rsidP="00EF4A51">
      <w:pPr>
        <w:pStyle w:val="SingleTxt"/>
        <w:rPr>
          <w:lang w:val="en-CA"/>
        </w:rPr>
      </w:pPr>
      <w:r w:rsidRPr="003F28C9">
        <w:rPr>
          <w:rFonts w:hint="eastAsia"/>
          <w:lang w:val="en-CA"/>
        </w:rPr>
        <w:t>14.</w:t>
      </w:r>
      <w:r w:rsidR="00875903" w:rsidRPr="003F28C9">
        <w:rPr>
          <w:rFonts w:hint="eastAsia"/>
          <w:lang w:val="en-CA"/>
        </w:rPr>
        <w:t xml:space="preserve">  </w:t>
      </w:r>
      <w:r w:rsidRPr="003F28C9">
        <w:rPr>
          <w:lang w:val="en-CA"/>
        </w:rPr>
        <w:t>各国</w:t>
      </w:r>
      <w:r w:rsidRPr="003F28C9">
        <w:rPr>
          <w:rFonts w:hint="eastAsia"/>
          <w:lang w:val="en-CA"/>
        </w:rPr>
        <w:t>应</w:t>
      </w:r>
      <w:r w:rsidRPr="003F28C9">
        <w:rPr>
          <w:lang w:val="en-CA"/>
        </w:rPr>
        <w:t>与少数群体代表合作</w:t>
      </w:r>
      <w:r w:rsidRPr="003F28C9">
        <w:rPr>
          <w:rFonts w:hint="eastAsia"/>
          <w:lang w:val="en-CA"/>
        </w:rPr>
        <w:t>，着眼</w:t>
      </w:r>
      <w:r w:rsidRPr="003F28C9">
        <w:rPr>
          <w:lang w:val="en-CA"/>
        </w:rPr>
        <w:t>于消除刑事司法</w:t>
      </w:r>
      <w:r w:rsidRPr="003F28C9">
        <w:rPr>
          <w:rFonts w:hint="eastAsia"/>
          <w:lang w:val="en-CA"/>
        </w:rPr>
        <w:t>制度中</w:t>
      </w:r>
      <w:r w:rsidRPr="003F28C9">
        <w:rPr>
          <w:lang w:val="en-CA"/>
        </w:rPr>
        <w:t>的歧视性机制，其中包括</w:t>
      </w:r>
      <w:r w:rsidRPr="003F28C9">
        <w:rPr>
          <w:rFonts w:hint="eastAsia"/>
          <w:lang w:val="en-CA"/>
        </w:rPr>
        <w:t>发现并处理与实体和</w:t>
      </w:r>
      <w:r w:rsidRPr="003F28C9">
        <w:rPr>
          <w:lang w:val="en-CA"/>
        </w:rPr>
        <w:t>(</w:t>
      </w:r>
      <w:r w:rsidRPr="003F28C9">
        <w:rPr>
          <w:rFonts w:hint="eastAsia"/>
          <w:lang w:val="en-CA"/>
        </w:rPr>
        <w:t>或</w:t>
      </w:r>
      <w:r w:rsidRPr="003F28C9">
        <w:rPr>
          <w:lang w:val="en-CA"/>
        </w:rPr>
        <w:t>)</w:t>
      </w:r>
      <w:r w:rsidRPr="003F28C9">
        <w:rPr>
          <w:rFonts w:hint="eastAsia"/>
          <w:lang w:val="en-CA"/>
        </w:rPr>
        <w:t>程序</w:t>
      </w:r>
      <w:r w:rsidRPr="003F28C9">
        <w:rPr>
          <w:lang w:val="en-CA"/>
        </w:rPr>
        <w:t>相关</w:t>
      </w:r>
      <w:r w:rsidRPr="003F28C9">
        <w:rPr>
          <w:rFonts w:hint="eastAsia"/>
          <w:lang w:val="en-CA"/>
        </w:rPr>
        <w:t>立法中</w:t>
      </w:r>
      <w:r w:rsidRPr="003F28C9">
        <w:rPr>
          <w:lang w:val="en-CA"/>
        </w:rPr>
        <w:t>法律</w:t>
      </w:r>
      <w:r w:rsidRPr="003F28C9">
        <w:rPr>
          <w:rFonts w:hint="eastAsia"/>
          <w:lang w:val="en-CA"/>
        </w:rPr>
        <w:t>上的</w:t>
      </w:r>
      <w:r w:rsidRPr="003F28C9">
        <w:rPr>
          <w:lang w:val="en-CA"/>
        </w:rPr>
        <w:t>歧视，</w:t>
      </w:r>
      <w:r w:rsidRPr="003F28C9">
        <w:rPr>
          <w:rFonts w:hint="eastAsia"/>
          <w:lang w:val="en-CA"/>
        </w:rPr>
        <w:t>以及表面上中立但在实践中具有歧视性结果的法律、政策或做法产生出的间接歧视。</w:t>
      </w:r>
      <w:r w:rsidRPr="003F28C9">
        <w:rPr>
          <w:lang w:val="en-CA"/>
        </w:rPr>
        <w:t>应鼓励进行进一步研究，</w:t>
      </w:r>
      <w:r w:rsidRPr="003F28C9">
        <w:rPr>
          <w:rFonts w:hint="eastAsia"/>
          <w:lang w:val="en-CA"/>
        </w:rPr>
        <w:t>以</w:t>
      </w:r>
      <w:r w:rsidRPr="003F28C9">
        <w:rPr>
          <w:lang w:val="en-CA"/>
        </w:rPr>
        <w:t>确定问题的性质</w:t>
      </w:r>
      <w:r w:rsidRPr="003F28C9">
        <w:rPr>
          <w:rFonts w:hint="eastAsia"/>
          <w:lang w:val="en-CA"/>
        </w:rPr>
        <w:t>和</w:t>
      </w:r>
      <w:r w:rsidRPr="003F28C9">
        <w:rPr>
          <w:lang w:val="en-CA"/>
        </w:rPr>
        <w:t>范围，及旨在消除歧视</w:t>
      </w:r>
      <w:r w:rsidRPr="003F28C9">
        <w:rPr>
          <w:lang w:val="en-CA"/>
        </w:rPr>
        <w:t>(</w:t>
      </w:r>
      <w:r w:rsidRPr="003F28C9">
        <w:rPr>
          <w:lang w:val="en-CA"/>
        </w:rPr>
        <w:t>包括对少数群体的</w:t>
      </w:r>
      <w:r w:rsidRPr="003F28C9">
        <w:rPr>
          <w:rFonts w:hint="eastAsia"/>
          <w:lang w:val="en-CA"/>
        </w:rPr>
        <w:t>体制性</w:t>
      </w:r>
      <w:r w:rsidRPr="003F28C9">
        <w:rPr>
          <w:lang w:val="en-CA"/>
        </w:rPr>
        <w:t>歧视</w:t>
      </w:r>
      <w:r w:rsidRPr="003F28C9">
        <w:rPr>
          <w:lang w:val="en-CA"/>
        </w:rPr>
        <w:t>)</w:t>
      </w:r>
      <w:r w:rsidRPr="003F28C9">
        <w:rPr>
          <w:lang w:val="en-CA"/>
        </w:rPr>
        <w:t>的国家战略或行动计划的</w:t>
      </w:r>
      <w:r w:rsidRPr="003F28C9">
        <w:rPr>
          <w:rFonts w:hint="eastAsia"/>
          <w:lang w:val="en-CA"/>
        </w:rPr>
        <w:t>执行</w:t>
      </w:r>
      <w:r w:rsidRPr="003F28C9">
        <w:rPr>
          <w:lang w:val="en-CA"/>
        </w:rPr>
        <w:t>情况。</w:t>
      </w:r>
    </w:p>
    <w:p w:rsidR="00EF4A51" w:rsidRPr="003F28C9" w:rsidRDefault="00EF4A51" w:rsidP="00EF4A51">
      <w:pPr>
        <w:pStyle w:val="SingleTxt"/>
        <w:rPr>
          <w:lang w:val="en-CA"/>
        </w:rPr>
      </w:pPr>
      <w:r w:rsidRPr="003F28C9">
        <w:rPr>
          <w:rFonts w:hint="eastAsia"/>
          <w:lang w:val="en-CA"/>
        </w:rPr>
        <w:t>15.</w:t>
      </w:r>
      <w:r w:rsidR="00875903" w:rsidRPr="003F28C9">
        <w:rPr>
          <w:rFonts w:hint="eastAsia"/>
          <w:lang w:val="en-CA"/>
        </w:rPr>
        <w:t xml:space="preserve">  </w:t>
      </w:r>
      <w:r w:rsidRPr="003F28C9">
        <w:rPr>
          <w:lang w:val="en-CA"/>
        </w:rPr>
        <w:t>全面</w:t>
      </w:r>
      <w:r w:rsidRPr="003F28C9">
        <w:rPr>
          <w:rFonts w:hint="eastAsia"/>
          <w:lang w:val="en-CA"/>
        </w:rPr>
        <w:t>落实</w:t>
      </w:r>
      <w:r w:rsidRPr="003F28C9">
        <w:rPr>
          <w:lang w:val="en-CA"/>
        </w:rPr>
        <w:t>少数群体的权利保护、平等和</w:t>
      </w:r>
      <w:r w:rsidRPr="003F28C9">
        <w:rPr>
          <w:rFonts w:hint="eastAsia"/>
          <w:lang w:val="en-CA"/>
        </w:rPr>
        <w:t>不</w:t>
      </w:r>
      <w:r w:rsidRPr="003F28C9">
        <w:rPr>
          <w:lang w:val="en-CA"/>
        </w:rPr>
        <w:t>歧视</w:t>
      </w:r>
      <w:r w:rsidRPr="003F28C9">
        <w:rPr>
          <w:rFonts w:hint="eastAsia"/>
          <w:lang w:val="en-CA"/>
        </w:rPr>
        <w:t>方面的</w:t>
      </w:r>
      <w:r w:rsidRPr="003F28C9">
        <w:rPr>
          <w:lang w:val="en-CA"/>
        </w:rPr>
        <w:t>国际标准是司法</w:t>
      </w:r>
      <w:r w:rsidRPr="003F28C9">
        <w:rPr>
          <w:rFonts w:hint="eastAsia"/>
          <w:lang w:val="en-CA"/>
        </w:rPr>
        <w:t>各</w:t>
      </w:r>
      <w:r w:rsidRPr="003F28C9">
        <w:rPr>
          <w:lang w:val="en-CA"/>
        </w:rPr>
        <w:t>阶段旨在</w:t>
      </w:r>
      <w:r w:rsidRPr="003F28C9">
        <w:rPr>
          <w:rFonts w:hint="eastAsia"/>
          <w:lang w:val="en-CA"/>
        </w:rPr>
        <w:t>预防</w:t>
      </w:r>
      <w:r w:rsidRPr="003F28C9">
        <w:rPr>
          <w:lang w:val="en-CA"/>
        </w:rPr>
        <w:t>和解决歧视少数群体的</w:t>
      </w:r>
      <w:r w:rsidRPr="003F28C9">
        <w:rPr>
          <w:rFonts w:hint="eastAsia"/>
          <w:lang w:val="en-CA"/>
        </w:rPr>
        <w:t>任何</w:t>
      </w:r>
      <w:r w:rsidRPr="003F28C9">
        <w:rPr>
          <w:lang w:val="en-CA"/>
        </w:rPr>
        <w:t>行动或</w:t>
      </w:r>
      <w:r w:rsidRPr="003F28C9">
        <w:rPr>
          <w:rFonts w:hint="eastAsia"/>
          <w:lang w:val="en-CA"/>
        </w:rPr>
        <w:t>倡议</w:t>
      </w:r>
      <w:r w:rsidRPr="003F28C9">
        <w:rPr>
          <w:lang w:val="en-CA"/>
        </w:rPr>
        <w:t>的基础。尽管大多数国家具有此类一般性法律，但少数群体往往</w:t>
      </w:r>
      <w:r w:rsidRPr="003F28C9">
        <w:rPr>
          <w:rFonts w:hint="eastAsia"/>
          <w:lang w:val="en-CA"/>
        </w:rPr>
        <w:t>处于法律、法庭前的形式平等和结构性歧视之间的尴尬境地；这种歧视通过区别、排斥、限制和优待等体现出来，导致待遇有别和不平等现象加重。</w:t>
      </w:r>
    </w:p>
    <w:p w:rsidR="00EF4A51" w:rsidRPr="003F28C9" w:rsidRDefault="00EF4A51" w:rsidP="00EF4A51">
      <w:pPr>
        <w:pStyle w:val="SingleTxt"/>
        <w:rPr>
          <w:lang w:val="en-CA"/>
        </w:rPr>
      </w:pPr>
      <w:r w:rsidRPr="003F28C9">
        <w:rPr>
          <w:rFonts w:hint="eastAsia"/>
          <w:lang w:val="en-CA"/>
        </w:rPr>
        <w:t>16.</w:t>
      </w:r>
      <w:r w:rsidR="00875903" w:rsidRPr="003F28C9">
        <w:rPr>
          <w:rFonts w:hint="eastAsia"/>
          <w:lang w:val="en-CA"/>
        </w:rPr>
        <w:t xml:space="preserve">  </w:t>
      </w:r>
      <w:r w:rsidRPr="003F28C9">
        <w:rPr>
          <w:rFonts w:hint="eastAsia"/>
          <w:lang w:val="en-CA"/>
        </w:rPr>
        <w:t>有效的反恐措施和保护人权</w:t>
      </w:r>
      <w:r w:rsidRPr="003F28C9">
        <w:rPr>
          <w:lang w:val="en-CA"/>
        </w:rPr>
        <w:t>(</w:t>
      </w:r>
      <w:r w:rsidRPr="003F28C9">
        <w:rPr>
          <w:rFonts w:hint="eastAsia"/>
          <w:lang w:val="en-CA"/>
        </w:rPr>
        <w:t>包括少数群体的权利</w:t>
      </w:r>
      <w:r w:rsidRPr="003F28C9">
        <w:rPr>
          <w:lang w:val="en-CA"/>
        </w:rPr>
        <w:t>)</w:t>
      </w:r>
      <w:r w:rsidRPr="003F28C9">
        <w:rPr>
          <w:rFonts w:hint="eastAsia"/>
          <w:lang w:val="en-CA"/>
        </w:rPr>
        <w:t>是互补和相辅相成的目标，必须把它们作为国家保护受其管辖的个人的责任的一部分来一并追求。因此，国家应确保一切反恐措施，包括反恐立法和更多的警方、军事和情报行动，符合国际人权标准；不仅仅因少数群体身份，或因实际是或被认为是某一少数群体的成员，而不成比例地把少数群体社区成员作为目标。</w:t>
      </w: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3101" w:rsidRPr="00B63101" w:rsidRDefault="00B6310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B7174" w:rsidRDefault="00EF4A51" w:rsidP="00B6310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rPr>
        <w:tab/>
      </w:r>
      <w:r>
        <w:rPr>
          <w:rFonts w:hint="eastAsia"/>
        </w:rPr>
        <w:t>四</w:t>
      </w:r>
      <w:r w:rsidR="00B63101">
        <w:rPr>
          <w:rFonts w:hint="eastAsia"/>
        </w:rPr>
        <w:t>.</w:t>
      </w:r>
      <w:r w:rsidRPr="009B7174">
        <w:rPr>
          <w:rFonts w:hint="eastAsia"/>
        </w:rPr>
        <w:tab/>
      </w:r>
      <w:r>
        <w:rPr>
          <w:rFonts w:hint="eastAsia"/>
        </w:rPr>
        <w:t>对国家的专题建议</w:t>
      </w:r>
    </w:p>
    <w:p w:rsidR="00B63101" w:rsidRPr="00B63101" w:rsidRDefault="00B63101" w:rsidP="00B6310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3101" w:rsidRPr="00B63101" w:rsidRDefault="00B63101" w:rsidP="00B6310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B6310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sz w:val="28"/>
        </w:rPr>
        <w:tab/>
      </w:r>
      <w:r w:rsidRPr="00935DD8">
        <w:rPr>
          <w:rFonts w:hint="eastAsia"/>
        </w:rPr>
        <w:t>A.</w:t>
      </w:r>
      <w:r w:rsidRPr="00935DD8">
        <w:rPr>
          <w:rFonts w:hint="eastAsia"/>
        </w:rPr>
        <w:tab/>
        <w:t>数据收集和研究</w:t>
      </w:r>
    </w:p>
    <w:p w:rsidR="00B63101" w:rsidRPr="00B63101" w:rsidRDefault="00B63101" w:rsidP="00B63101">
      <w:pPr>
        <w:pStyle w:val="SingleTxt"/>
        <w:spacing w:after="0" w:line="120" w:lineRule="exact"/>
        <w:rPr>
          <w:sz w:val="10"/>
          <w:szCs w:val="24"/>
          <w:lang w:val="en-CA"/>
        </w:rPr>
      </w:pPr>
    </w:p>
    <w:p w:rsidR="00B63101" w:rsidRPr="00B63101" w:rsidRDefault="00B63101" w:rsidP="00B63101">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17.</w:t>
      </w:r>
      <w:r w:rsidR="00875903" w:rsidRPr="003F28C9">
        <w:rPr>
          <w:rFonts w:hint="eastAsia"/>
          <w:lang w:val="en-CA"/>
        </w:rPr>
        <w:t xml:space="preserve">  </w:t>
      </w:r>
      <w:r w:rsidRPr="003F28C9">
        <w:rPr>
          <w:rFonts w:hint="eastAsia"/>
          <w:lang w:val="en-CA"/>
        </w:rPr>
        <w:t>许多国家没有收集和分析充分分类的数据，这仍然是在刑事司法系统中遏制歧视少数群体现象领域取得进步的一个根本障碍。这一空白不利于作出高质量、权威性的诊断，从而提供客观信息，说明少数群体人员涉入司法行政各个方面的情况。数据可以突出国家在刑事司法具体领域中面临的现有挑战，还可用作说明国家取得进展的一个重要指标。</w:t>
      </w:r>
    </w:p>
    <w:p w:rsidR="00EF4A51" w:rsidRPr="003F28C9" w:rsidRDefault="00EF4A51" w:rsidP="00EF4A51">
      <w:pPr>
        <w:pStyle w:val="SingleTxt"/>
        <w:rPr>
          <w:lang w:val="en-CA"/>
        </w:rPr>
      </w:pPr>
      <w:r w:rsidRPr="003F28C9">
        <w:rPr>
          <w:rFonts w:hint="eastAsia"/>
          <w:lang w:val="en-CA"/>
        </w:rPr>
        <w:t>18.</w:t>
      </w:r>
      <w:r w:rsidR="00875903" w:rsidRPr="003F28C9">
        <w:rPr>
          <w:rFonts w:hint="eastAsia"/>
          <w:lang w:val="en-CA"/>
        </w:rPr>
        <w:t xml:space="preserve">  </w:t>
      </w:r>
      <w:r w:rsidRPr="003F28C9">
        <w:rPr>
          <w:rFonts w:hint="eastAsia"/>
          <w:lang w:val="en-CA"/>
        </w:rPr>
        <w:t>应该在适当考虑自我认同原则和同意原则的条件下来收集和使用数据。在此方面，必须认识到个人的自我定义可能与政府官员或研究人员对他们的定义迥然不同。为了与国际最佳做法相一致，应该给与受访者这样一种选项，可说明其从属于多重族裔或不从属于任何族裔。这在执法行动中尤为重要，执法行动具有滥用族裔信息来方便种族和族裔脸谱化的真实风险。此外，执法官员被认为多是信奉多数主义的，人们常常发现这种观念推动着族裔脸谱化，因而这些观念应成为所收集的数据的一部分。</w:t>
      </w:r>
    </w:p>
    <w:p w:rsidR="00EF4A51" w:rsidRPr="003F28C9" w:rsidRDefault="00EF4A51" w:rsidP="00EF4A51">
      <w:pPr>
        <w:pStyle w:val="SingleTxt"/>
        <w:rPr>
          <w:lang w:val="en-CA"/>
        </w:rPr>
      </w:pPr>
      <w:r w:rsidRPr="003F28C9">
        <w:rPr>
          <w:rFonts w:hint="eastAsia"/>
          <w:lang w:val="en-CA"/>
        </w:rPr>
        <w:t>19.</w:t>
      </w:r>
      <w:r w:rsidR="00875903" w:rsidRPr="003F28C9">
        <w:rPr>
          <w:rFonts w:hint="eastAsia"/>
          <w:lang w:val="en-CA"/>
        </w:rPr>
        <w:t xml:space="preserve">  </w:t>
      </w:r>
      <w:r w:rsidRPr="003F28C9">
        <w:rPr>
          <w:rFonts w:hint="eastAsia"/>
          <w:lang w:val="en-CA"/>
        </w:rPr>
        <w:t>各国应确保保障数据保护和披露控制的健全措施就位。待收集数据的性质应基于公共参与，以及对这些数据潜在使用方式所造成影响的理解。为此，各国应考虑建立适当的数据保护机制或负有监督权限的机构，从而确保数据的收集、记录、存储、查询、发送、拦截或删除坚持管理这些活动的严格隐私规定。</w:t>
      </w:r>
    </w:p>
    <w:p w:rsidR="00EF4A51" w:rsidRPr="003F28C9" w:rsidRDefault="00EF4A51" w:rsidP="00EF4A51">
      <w:pPr>
        <w:pStyle w:val="SingleTxt"/>
        <w:rPr>
          <w:lang w:val="en-CA"/>
        </w:rPr>
      </w:pPr>
      <w:r w:rsidRPr="003F28C9">
        <w:rPr>
          <w:rFonts w:hint="eastAsia"/>
          <w:lang w:val="en-CA"/>
        </w:rPr>
        <w:t>20.</w:t>
      </w:r>
      <w:r w:rsidR="00875903" w:rsidRPr="003F28C9">
        <w:rPr>
          <w:rFonts w:hint="eastAsia"/>
          <w:lang w:val="en-CA"/>
        </w:rPr>
        <w:t xml:space="preserve">  </w:t>
      </w:r>
      <w:r w:rsidRPr="003F28C9">
        <w:rPr>
          <w:rFonts w:hint="eastAsia"/>
          <w:lang w:val="en-CA"/>
        </w:rPr>
        <w:t>各国应确保这些数据能够公开查询，便于包括少数群体个人和团体在内的所有潜在用户解读或获取。</w:t>
      </w:r>
    </w:p>
    <w:p w:rsidR="00EF4A51" w:rsidRPr="003F28C9" w:rsidRDefault="00EF4A51" w:rsidP="00EF4A51">
      <w:pPr>
        <w:pStyle w:val="SingleTxt"/>
        <w:rPr>
          <w:lang w:val="en-CA"/>
        </w:rPr>
      </w:pPr>
      <w:r w:rsidRPr="003F28C9">
        <w:rPr>
          <w:rFonts w:hint="eastAsia"/>
          <w:lang w:val="en-CA"/>
        </w:rPr>
        <w:t>21.</w:t>
      </w:r>
      <w:r w:rsidR="00875903" w:rsidRPr="003F28C9">
        <w:rPr>
          <w:rFonts w:hint="eastAsia"/>
          <w:lang w:val="en-CA"/>
        </w:rPr>
        <w:t xml:space="preserve">  </w:t>
      </w:r>
      <w:r w:rsidRPr="003F28C9">
        <w:rPr>
          <w:rFonts w:hint="eastAsia"/>
          <w:lang w:val="en-CA"/>
        </w:rPr>
        <w:t>一些数据表明某些少数群体因刑事犯罪而被捕和入狱方面的人数偏高，各国应制定处理这些数据的适足规程，从而确保这些数据不使把少数群体身份与犯罪活动相联系的负面成见增多。这一点之所以重要，是因为刑事司法系统中的少数群体人数偏高更主要的原因往往是结构性歧视和因素，例如对少数群体社区过度用警等。</w:t>
      </w:r>
    </w:p>
    <w:p w:rsidR="00EF4A51" w:rsidRPr="003F28C9" w:rsidRDefault="00EF4A51" w:rsidP="00EF4A51">
      <w:pPr>
        <w:pStyle w:val="SingleTxt"/>
        <w:rPr>
          <w:lang w:val="en-CA"/>
        </w:rPr>
      </w:pPr>
      <w:r w:rsidRPr="003F28C9">
        <w:rPr>
          <w:rFonts w:hint="eastAsia"/>
          <w:lang w:val="en-CA"/>
        </w:rPr>
        <w:t>22.</w:t>
      </w:r>
      <w:r w:rsidR="00875903" w:rsidRPr="003F28C9">
        <w:rPr>
          <w:rFonts w:hint="eastAsia"/>
          <w:lang w:val="en-CA"/>
        </w:rPr>
        <w:t xml:space="preserve">  </w:t>
      </w:r>
      <w:r w:rsidRPr="003F28C9">
        <w:rPr>
          <w:rFonts w:hint="eastAsia"/>
          <w:lang w:val="en-CA"/>
        </w:rPr>
        <w:t>各国应开发包括计算机化系统在内的一整套标准化工具，协助它们参照一套客观标准来评估其刑事司法制度。这些标准应包括：刑事司法程序各阶段中受到侵犯的权利的类型；受害者的相关特性或身份</w:t>
      </w:r>
      <w:r w:rsidRPr="003F28C9">
        <w:rPr>
          <w:lang w:val="en-CA"/>
        </w:rPr>
        <w:t>(</w:t>
      </w:r>
      <w:r w:rsidRPr="003F28C9">
        <w:rPr>
          <w:rFonts w:hint="eastAsia"/>
          <w:lang w:val="en-CA"/>
        </w:rPr>
        <w:t>包括性别</w:t>
      </w:r>
      <w:r w:rsidRPr="003F28C9">
        <w:rPr>
          <w:lang w:val="en-CA"/>
        </w:rPr>
        <w:t>)</w:t>
      </w:r>
      <w:r w:rsidRPr="003F28C9">
        <w:rPr>
          <w:rFonts w:hint="eastAsia"/>
          <w:lang w:val="en-CA"/>
        </w:rPr>
        <w:t>，以及肇事者的相关特性或身份，即国家工作人员、私营公司或个人；发生侵权的地点和时间；以及补救程序的结果，即定罪、判决和赔偿。国家工作人员或者因培训，或者出于隐性的偏见，有可能认为少数群体比非少数群体更易参与犯罪活动；国家应对此给予应有的注意，并收集数据来对这些观念加以查问。</w:t>
      </w:r>
    </w:p>
    <w:p w:rsidR="00EF4A51" w:rsidRPr="003F28C9" w:rsidRDefault="00EF4A51" w:rsidP="00EF4A51">
      <w:pPr>
        <w:pStyle w:val="SingleTxt"/>
        <w:rPr>
          <w:lang w:val="en-CA"/>
        </w:rPr>
      </w:pPr>
      <w:r w:rsidRPr="003F28C9">
        <w:rPr>
          <w:rFonts w:hint="eastAsia"/>
          <w:lang w:val="en-CA"/>
        </w:rPr>
        <w:t>23.</w:t>
      </w:r>
      <w:r w:rsidR="00875903" w:rsidRPr="003F28C9">
        <w:rPr>
          <w:rFonts w:hint="eastAsia"/>
          <w:lang w:val="en-CA"/>
        </w:rPr>
        <w:t xml:space="preserve">  </w:t>
      </w:r>
      <w:r w:rsidRPr="003F28C9">
        <w:rPr>
          <w:rFonts w:hint="eastAsia"/>
          <w:lang w:val="en-CA"/>
        </w:rPr>
        <w:t>各国应对有关少数群体据称受到侵害事件的投诉和报案进行系统分类，从而支持后续工作并使对整个刑事司法系统的历时剖面比较成为可能。为此，各国应考虑成立由关键刑事部门的代表组成的协调委员会或专门小组，从而确保案件信息在整个系统内得到保密、及时和高效地交流，保证所有案件信息得到计算机化且便于分析。</w:t>
      </w:r>
    </w:p>
    <w:p w:rsidR="00EF4A51" w:rsidRPr="003F28C9" w:rsidRDefault="00EF4A51" w:rsidP="00EF4A51">
      <w:pPr>
        <w:pStyle w:val="SingleTxt"/>
        <w:rPr>
          <w:lang w:val="en-CA"/>
        </w:rPr>
      </w:pPr>
      <w:r w:rsidRPr="003F28C9">
        <w:rPr>
          <w:rFonts w:hint="eastAsia"/>
          <w:lang w:val="en-CA"/>
        </w:rPr>
        <w:t>24.</w:t>
      </w:r>
      <w:r w:rsidR="00875903" w:rsidRPr="003F28C9">
        <w:rPr>
          <w:rFonts w:hint="eastAsia"/>
          <w:lang w:val="en-CA"/>
        </w:rPr>
        <w:t xml:space="preserve">  </w:t>
      </w:r>
      <w:r w:rsidRPr="003F28C9">
        <w:rPr>
          <w:rFonts w:hint="eastAsia"/>
          <w:lang w:val="en-CA"/>
        </w:rPr>
        <w:t>鼓励各国开展犯罪受害情况调查</w:t>
      </w:r>
      <w:r w:rsidRPr="003F28C9">
        <w:rPr>
          <w:lang w:val="en-CA"/>
        </w:rPr>
        <w:t>(</w:t>
      </w:r>
      <w:r w:rsidRPr="003F28C9">
        <w:rPr>
          <w:rFonts w:hint="eastAsia"/>
          <w:lang w:val="en-CA"/>
        </w:rPr>
        <w:t>或受害者调查</w:t>
      </w:r>
      <w:r w:rsidRPr="003F28C9">
        <w:rPr>
          <w:lang w:val="en-CA"/>
        </w:rPr>
        <w:t>)</w:t>
      </w:r>
      <w:r w:rsidRPr="003F28C9">
        <w:rPr>
          <w:rFonts w:hint="eastAsia"/>
          <w:lang w:val="en-CA"/>
        </w:rPr>
        <w:t>，这会使扩大对</w:t>
      </w:r>
      <w:r w:rsidRPr="003F28C9">
        <w:rPr>
          <w:lang w:val="en-CA"/>
        </w:rPr>
        <w:t>(</w:t>
      </w:r>
      <w:r w:rsidRPr="003F28C9">
        <w:rPr>
          <w:rFonts w:hint="eastAsia"/>
          <w:lang w:val="en-CA"/>
        </w:rPr>
        <w:t>包括未报案的</w:t>
      </w:r>
      <w:r w:rsidRPr="003F28C9">
        <w:rPr>
          <w:lang w:val="en-CA"/>
        </w:rPr>
        <w:t>)</w:t>
      </w:r>
      <w:r w:rsidRPr="003F28C9">
        <w:rPr>
          <w:rFonts w:hint="eastAsia"/>
          <w:lang w:val="en-CA"/>
        </w:rPr>
        <w:t>犯罪活动的描述范围成为可能，可能揭示出关于受害者及其对刑事司法系统的感受、罪犯以及犯罪事件的其他特性的具体细节。这将使加深对犯罪的理解成为可能，包括对少数群体的影响。</w:t>
      </w:r>
      <w:r w:rsidRPr="003F28C9">
        <w:rPr>
          <w:lang w:val="en-CA"/>
        </w:rPr>
        <w:t>联合国毒品和犯罪问题办公室</w:t>
      </w:r>
      <w:r w:rsidRPr="003F28C9">
        <w:rPr>
          <w:lang w:val="en-CA"/>
        </w:rPr>
        <w:t>(</w:t>
      </w:r>
      <w:r w:rsidRPr="003F28C9">
        <w:rPr>
          <w:rFonts w:hint="eastAsia"/>
          <w:lang w:val="en-CA"/>
        </w:rPr>
        <w:t>毒品和犯罪问题办公室</w:t>
      </w:r>
      <w:r w:rsidRPr="003F28C9">
        <w:rPr>
          <w:lang w:val="en-CA"/>
        </w:rPr>
        <w:t>)</w:t>
      </w:r>
      <w:r w:rsidRPr="003F28C9">
        <w:rPr>
          <w:rFonts w:hint="eastAsia"/>
          <w:lang w:val="en-CA"/>
        </w:rPr>
        <w:t>以及联合国欧洲经济委员会编写的《受害情况调查手册》对开展此类调查提供了实用指导，就与少数群体处境相关的报案率、数据分析方法以及结论报告模式等方面设计了一些问题。</w:t>
      </w:r>
    </w:p>
    <w:p w:rsidR="00EF4A51" w:rsidRPr="003F28C9" w:rsidRDefault="00EF4A51" w:rsidP="00EF4A51">
      <w:pPr>
        <w:pStyle w:val="SingleTxt"/>
        <w:rPr>
          <w:lang w:val="en-CA"/>
        </w:rPr>
      </w:pPr>
      <w:r w:rsidRPr="003F28C9">
        <w:rPr>
          <w:rFonts w:hint="eastAsia"/>
          <w:lang w:val="en-CA"/>
        </w:rPr>
        <w:t>25.</w:t>
      </w:r>
      <w:r w:rsidR="00875903" w:rsidRPr="003F28C9">
        <w:rPr>
          <w:rFonts w:hint="eastAsia"/>
          <w:lang w:val="en-CA"/>
        </w:rPr>
        <w:t xml:space="preserve">  </w:t>
      </w:r>
      <w:r w:rsidRPr="003F28C9">
        <w:rPr>
          <w:rFonts w:hint="eastAsia"/>
          <w:lang w:val="en-CA"/>
        </w:rPr>
        <w:t>各国应考虑开展法庭用户调查，从而更好地理解用户对法庭的感受。这些工具已被证明可有效发现案件积压的严重影响、执行审理结果久拖不决、受到外部压力的情况、腐败、缺乏适足资源，或者特别影响少数群体的其他方面。这些调查可能引起政策干预，加强司法部门机构的规划和预算制定、监督、高层宣传和跨部门对话的能力，并且应对包括少数群体在内的社会各部门的期待，揭示出这些期待的障碍，为刑事司法系统提供提高无障碍性的机遇。</w:t>
      </w:r>
    </w:p>
    <w:p w:rsidR="00EF4A51" w:rsidRPr="003F28C9" w:rsidRDefault="00EF4A51" w:rsidP="00EF4A51">
      <w:pPr>
        <w:pStyle w:val="SingleTxt"/>
        <w:rPr>
          <w:lang w:val="en-CA"/>
        </w:rPr>
      </w:pPr>
      <w:r w:rsidRPr="003F28C9">
        <w:rPr>
          <w:rFonts w:hint="eastAsia"/>
          <w:lang w:val="en-CA"/>
        </w:rPr>
        <w:t>26.</w:t>
      </w:r>
      <w:r w:rsidR="00875903" w:rsidRPr="003F28C9">
        <w:rPr>
          <w:rFonts w:hint="eastAsia"/>
          <w:lang w:val="en-CA"/>
        </w:rPr>
        <w:t xml:space="preserve">  </w:t>
      </w:r>
      <w:r w:rsidRPr="003F28C9">
        <w:rPr>
          <w:rFonts w:hint="eastAsia"/>
          <w:lang w:val="en-CA"/>
        </w:rPr>
        <w:t>各国应收集并公布关于执法人员和司法机关构成情况的数据，并按性别、族裔、职业和各岗位人数等分类，从而为政策制定者和司法专业人员提供一个实用、详细的工具，来更好地理解刑事司法系统的成分。这会加强透明度，可能提高公众对刑事司法系统的信心，改善公平和机会均等情况，最终提高刑事司法系统的效率和质量。</w:t>
      </w:r>
    </w:p>
    <w:p w:rsidR="00EF4A51" w:rsidRPr="003F28C9" w:rsidRDefault="00EF4A51" w:rsidP="00EF4A51">
      <w:pPr>
        <w:pStyle w:val="SingleTxt"/>
        <w:rPr>
          <w:lang w:val="en-CA"/>
        </w:rPr>
      </w:pPr>
      <w:r w:rsidRPr="003F28C9">
        <w:rPr>
          <w:rFonts w:hint="eastAsia"/>
          <w:lang w:val="en-CA"/>
        </w:rPr>
        <w:t>27.</w:t>
      </w:r>
      <w:r w:rsidR="00875903" w:rsidRPr="003F28C9">
        <w:rPr>
          <w:rFonts w:hint="eastAsia"/>
          <w:lang w:val="en-CA"/>
        </w:rPr>
        <w:t xml:space="preserve">  </w:t>
      </w:r>
      <w:r w:rsidRPr="003F28C9">
        <w:rPr>
          <w:rFonts w:hint="eastAsia"/>
          <w:lang w:val="en-CA"/>
        </w:rPr>
        <w:t>各国应鼓励并支持非政府组织、学术机构和研究人员对少数群体在刑事司法系统中的处境开展独立研究。各国应确保消除可能阻碍研究以及这些研究的产出和出版的立法和官僚障碍。</w:t>
      </w:r>
    </w:p>
    <w:p w:rsidR="000B7A17" w:rsidRPr="000B7A17" w:rsidRDefault="000B7A17" w:rsidP="000B7A1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7A17" w:rsidRPr="000B7A17" w:rsidRDefault="000B7A17" w:rsidP="000B7A1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0B7A1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B.</w:t>
      </w:r>
      <w:r w:rsidRPr="00935DD8">
        <w:rPr>
          <w:rFonts w:hint="eastAsia"/>
        </w:rPr>
        <w:tab/>
        <w:t>少数群体诉诸司法的机会</w:t>
      </w:r>
    </w:p>
    <w:p w:rsidR="000B7A17" w:rsidRPr="000B7A17" w:rsidRDefault="000B7A17" w:rsidP="000B7A1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B7A17" w:rsidRPr="000B7A17" w:rsidRDefault="000B7A17" w:rsidP="000B7A1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0B7A1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1.</w:t>
      </w:r>
      <w:r w:rsidRPr="00935DD8">
        <w:rPr>
          <w:rFonts w:hint="eastAsia"/>
        </w:rPr>
        <w:tab/>
        <w:t>少数群体与执法和</w:t>
      </w:r>
      <w:r>
        <w:rPr>
          <w:rFonts w:hint="eastAsia"/>
        </w:rPr>
        <w:t>维持治安</w:t>
      </w:r>
      <w:r w:rsidRPr="00935DD8">
        <w:rPr>
          <w:rFonts w:hint="eastAsia"/>
        </w:rPr>
        <w:t>行动</w:t>
      </w:r>
    </w:p>
    <w:p w:rsidR="000B7A17" w:rsidRPr="000B7A17" w:rsidRDefault="000B7A17" w:rsidP="000B7A17">
      <w:pPr>
        <w:pStyle w:val="SingleTxt"/>
        <w:spacing w:after="0" w:line="120" w:lineRule="exact"/>
        <w:rPr>
          <w:sz w:val="10"/>
          <w:szCs w:val="24"/>
          <w:lang w:val="en-CA"/>
        </w:rPr>
      </w:pPr>
    </w:p>
    <w:p w:rsidR="00EF4A51" w:rsidRPr="003F28C9" w:rsidRDefault="00EF4A51" w:rsidP="00C8067F">
      <w:pPr>
        <w:pStyle w:val="SingleTxt"/>
        <w:rPr>
          <w:lang w:val="en-CA"/>
        </w:rPr>
      </w:pPr>
      <w:r w:rsidRPr="003F28C9">
        <w:rPr>
          <w:rFonts w:hint="eastAsia"/>
          <w:lang w:val="en-CA"/>
        </w:rPr>
        <w:t>28.</w:t>
      </w:r>
      <w:r w:rsidR="00875903" w:rsidRPr="003F28C9">
        <w:rPr>
          <w:rFonts w:hint="eastAsia"/>
          <w:lang w:val="en-CA"/>
        </w:rPr>
        <w:t xml:space="preserve">  </w:t>
      </w:r>
      <w:r w:rsidRPr="003F28C9">
        <w:rPr>
          <w:rFonts w:hint="eastAsia"/>
          <w:lang w:val="en-CA"/>
        </w:rPr>
        <w:t>执法行动中对少数群体的歧视可能呈现出用警过度和出警不力的形式。用警过度往往通过种族划线做法表现出来，导致逮捕率、拘留率和判刑率上升</w:t>
      </w:r>
      <w:r w:rsidR="00C8067F" w:rsidRPr="003F28C9">
        <w:rPr>
          <w:rFonts w:hint="eastAsia"/>
          <w:lang w:val="en-CA"/>
        </w:rPr>
        <w:t>。</w:t>
      </w:r>
      <w:r w:rsidRPr="003F28C9">
        <w:rPr>
          <w:rFonts w:hint="eastAsia"/>
          <w:lang w:val="en-CA"/>
        </w:rPr>
        <w:footnoteReference w:id="1"/>
      </w:r>
      <w:r w:rsidR="00C8067F" w:rsidRPr="003F28C9">
        <w:rPr>
          <w:rFonts w:hint="eastAsia"/>
          <w:lang w:val="en-CA"/>
        </w:rPr>
        <w:t xml:space="preserve"> </w:t>
      </w:r>
      <w:r w:rsidRPr="003F28C9">
        <w:rPr>
          <w:rFonts w:hint="eastAsia"/>
          <w:lang w:val="en-CA"/>
        </w:rPr>
        <w:t>与之相伴的往往是把少数群体的社会抗议定为犯罪，这导致审前羁押后释放的发生率更高；在收集数据的情况下，这一现象不一定在关于刑事程序的官方数据中体现出来</w:t>
      </w:r>
      <w:r w:rsidR="00C8067F" w:rsidRPr="003F28C9">
        <w:rPr>
          <w:rFonts w:hint="eastAsia"/>
          <w:lang w:val="en-CA"/>
        </w:rPr>
        <w:t>。</w:t>
      </w:r>
      <w:r w:rsidRPr="003F28C9">
        <w:rPr>
          <w:rFonts w:hint="eastAsia"/>
          <w:lang w:val="en-CA"/>
        </w:rPr>
        <w:footnoteReference w:id="2"/>
      </w:r>
    </w:p>
    <w:p w:rsidR="00EF4A51" w:rsidRPr="003F28C9" w:rsidRDefault="00EF4A51" w:rsidP="00EF4A51">
      <w:pPr>
        <w:pStyle w:val="SingleTxt"/>
        <w:rPr>
          <w:lang w:val="en-CA"/>
        </w:rPr>
      </w:pPr>
      <w:r w:rsidRPr="003F28C9">
        <w:rPr>
          <w:rFonts w:hint="eastAsia"/>
          <w:lang w:val="en-CA"/>
        </w:rPr>
        <w:t>29.</w:t>
      </w:r>
      <w:r w:rsidR="00875903" w:rsidRPr="003F28C9">
        <w:rPr>
          <w:rFonts w:hint="eastAsia"/>
          <w:lang w:val="en-CA"/>
        </w:rPr>
        <w:t xml:space="preserve">  </w:t>
      </w:r>
      <w:r w:rsidRPr="003F28C9">
        <w:rPr>
          <w:rFonts w:hint="eastAsia"/>
          <w:lang w:val="en-CA"/>
        </w:rPr>
        <w:t>出警不力往往发生在执法机关未能采取适当行动，对侵害少数群体的犯罪行为进行调查和起诉</w:t>
      </w:r>
      <w:r w:rsidRPr="003F28C9">
        <w:rPr>
          <w:lang w:val="en-CA"/>
        </w:rPr>
        <w:t>(</w:t>
      </w:r>
      <w:r w:rsidRPr="003F28C9">
        <w:rPr>
          <w:rFonts w:hint="eastAsia"/>
          <w:lang w:val="en-CA"/>
        </w:rPr>
        <w:t>见下文</w:t>
      </w:r>
      <w:r w:rsidRPr="003F28C9">
        <w:rPr>
          <w:rFonts w:hint="eastAsia"/>
          <w:lang w:val="en-CA"/>
        </w:rPr>
        <w:t>C</w:t>
      </w:r>
      <w:r w:rsidRPr="003F28C9">
        <w:rPr>
          <w:rFonts w:hint="eastAsia"/>
          <w:lang w:val="en-CA"/>
        </w:rPr>
        <w:t>小节</w:t>
      </w:r>
      <w:r w:rsidRPr="003F28C9">
        <w:rPr>
          <w:lang w:val="en-CA"/>
        </w:rPr>
        <w:t>)</w:t>
      </w:r>
      <w:r w:rsidRPr="003F28C9">
        <w:rPr>
          <w:rFonts w:hint="eastAsia"/>
          <w:lang w:val="en-CA"/>
        </w:rPr>
        <w:t>，以及未能就针对少数群体的仇恨言论和仇恨犯罪采取适当行动的情况下。用警过度和出警不力一直问题不断，助长了刑事司法系统中少数群体人数过多的情况，并促进了少数群体中间对刑事司法程序的不信任。</w:t>
      </w:r>
    </w:p>
    <w:p w:rsidR="00EF4A51" w:rsidRPr="003F28C9" w:rsidRDefault="00EF4A51" w:rsidP="00EF4A51">
      <w:pPr>
        <w:pStyle w:val="SingleTxt"/>
        <w:rPr>
          <w:lang w:val="en-CA"/>
        </w:rPr>
      </w:pPr>
      <w:r w:rsidRPr="003F28C9">
        <w:rPr>
          <w:rFonts w:hint="eastAsia"/>
          <w:lang w:val="en-CA"/>
        </w:rPr>
        <w:t>30.</w:t>
      </w:r>
      <w:r w:rsidR="00875903" w:rsidRPr="003F28C9">
        <w:rPr>
          <w:rFonts w:hint="eastAsia"/>
          <w:lang w:val="en-CA"/>
        </w:rPr>
        <w:t xml:space="preserve">  </w:t>
      </w:r>
      <w:r w:rsidRPr="003F28C9">
        <w:rPr>
          <w:rFonts w:hint="eastAsia"/>
          <w:lang w:val="en-CA"/>
        </w:rPr>
        <w:t>各国应颁布立法，明确规定，执法机构不得采用种族和</w:t>
      </w:r>
      <w:r w:rsidRPr="003F28C9">
        <w:rPr>
          <w:lang w:val="en-CA"/>
        </w:rPr>
        <w:t>(</w:t>
      </w:r>
      <w:r w:rsidRPr="003F28C9">
        <w:rPr>
          <w:rFonts w:hint="eastAsia"/>
          <w:lang w:val="en-CA"/>
        </w:rPr>
        <w:t>或</w:t>
      </w:r>
      <w:r w:rsidRPr="003F28C9">
        <w:rPr>
          <w:lang w:val="en-CA"/>
        </w:rPr>
        <w:t>)</w:t>
      </w:r>
      <w:r w:rsidRPr="003F28C9">
        <w:rPr>
          <w:rFonts w:hint="eastAsia"/>
          <w:lang w:val="en-CA"/>
        </w:rPr>
        <w:t>族裔划线做法，仅基于或主要基于个人的外貌，或认为其属于某一少数群体，就对其进行盘问、搜身和逮捕；并规定，采用种族和</w:t>
      </w:r>
      <w:r w:rsidRPr="003F28C9">
        <w:rPr>
          <w:lang w:val="en-CA"/>
        </w:rPr>
        <w:t>(</w:t>
      </w:r>
      <w:r w:rsidRPr="003F28C9">
        <w:rPr>
          <w:rFonts w:hint="eastAsia"/>
          <w:lang w:val="en-CA"/>
        </w:rPr>
        <w:t>或</w:t>
      </w:r>
      <w:r w:rsidRPr="003F28C9">
        <w:rPr>
          <w:lang w:val="en-CA"/>
        </w:rPr>
        <w:t>)</w:t>
      </w:r>
      <w:r w:rsidRPr="003F28C9">
        <w:rPr>
          <w:rFonts w:hint="eastAsia"/>
          <w:lang w:val="en-CA"/>
        </w:rPr>
        <w:t>族裔划线做法对人盘问、搜身并将其逮捕的行为将受到惩治。</w:t>
      </w:r>
    </w:p>
    <w:p w:rsidR="00EF4A51" w:rsidRPr="003F28C9" w:rsidRDefault="00EF4A51" w:rsidP="00EF4A51">
      <w:pPr>
        <w:pStyle w:val="SingleTxt"/>
        <w:rPr>
          <w:lang w:val="en-CA"/>
        </w:rPr>
      </w:pPr>
      <w:r w:rsidRPr="003F28C9">
        <w:rPr>
          <w:rFonts w:hint="eastAsia"/>
          <w:lang w:val="en-CA"/>
        </w:rPr>
        <w:t>31.</w:t>
      </w:r>
      <w:r w:rsidR="00875903" w:rsidRPr="003F28C9">
        <w:rPr>
          <w:rFonts w:hint="eastAsia"/>
          <w:lang w:val="en-CA"/>
        </w:rPr>
        <w:t xml:space="preserve">  </w:t>
      </w:r>
      <w:r w:rsidRPr="003F28C9">
        <w:rPr>
          <w:lang w:val="en-CA"/>
        </w:rPr>
        <w:t>各国应通过行动</w:t>
      </w:r>
      <w:r w:rsidRPr="003F28C9">
        <w:rPr>
          <w:rFonts w:hint="eastAsia"/>
          <w:lang w:val="en-CA"/>
        </w:rPr>
        <w:t>规程</w:t>
      </w:r>
      <w:r w:rsidRPr="003F28C9">
        <w:rPr>
          <w:lang w:val="en-CA"/>
        </w:rPr>
        <w:t>、行为准则、规章制度和培训向所有执法</w:t>
      </w:r>
      <w:r w:rsidRPr="003F28C9">
        <w:rPr>
          <w:rFonts w:hint="eastAsia"/>
          <w:lang w:val="en-CA"/>
        </w:rPr>
        <w:t>人</w:t>
      </w:r>
      <w:r w:rsidRPr="003F28C9">
        <w:rPr>
          <w:lang w:val="en-CA"/>
        </w:rPr>
        <w:t>员提供详尽</w:t>
      </w:r>
      <w:r w:rsidRPr="003F28C9">
        <w:rPr>
          <w:rFonts w:hint="eastAsia"/>
          <w:lang w:val="en-CA"/>
        </w:rPr>
        <w:t>实用</w:t>
      </w:r>
      <w:r w:rsidRPr="003F28C9">
        <w:rPr>
          <w:lang w:val="en-CA"/>
        </w:rPr>
        <w:t>的指导，</w:t>
      </w:r>
      <w:r w:rsidRPr="003F28C9">
        <w:rPr>
          <w:rFonts w:hint="eastAsia"/>
          <w:lang w:val="en-CA"/>
        </w:rPr>
        <w:t>使</w:t>
      </w:r>
      <w:r w:rsidRPr="003F28C9">
        <w:rPr>
          <w:lang w:val="en-CA"/>
        </w:rPr>
        <w:t>他们</w:t>
      </w:r>
      <w:r w:rsidRPr="003F28C9">
        <w:rPr>
          <w:rFonts w:hint="eastAsia"/>
          <w:lang w:val="en-CA"/>
        </w:rPr>
        <w:t>知道</w:t>
      </w:r>
      <w:r w:rsidRPr="003F28C9">
        <w:rPr>
          <w:lang w:val="en-CA"/>
        </w:rPr>
        <w:t>如何确保公正</w:t>
      </w:r>
      <w:r w:rsidRPr="003F28C9">
        <w:rPr>
          <w:rFonts w:hint="eastAsia"/>
          <w:lang w:val="en-CA"/>
        </w:rPr>
        <w:t>、不</w:t>
      </w:r>
      <w:r w:rsidRPr="003F28C9">
        <w:rPr>
          <w:lang w:val="en-CA"/>
        </w:rPr>
        <w:t>歧视地</w:t>
      </w:r>
      <w:r w:rsidRPr="003F28C9">
        <w:rPr>
          <w:rFonts w:hint="eastAsia"/>
          <w:lang w:val="en-CA"/>
        </w:rPr>
        <w:t>适用</w:t>
      </w:r>
      <w:r w:rsidRPr="003F28C9">
        <w:rPr>
          <w:lang w:val="en-CA"/>
        </w:rPr>
        <w:t>法律，</w:t>
      </w:r>
      <w:r w:rsidRPr="003F28C9">
        <w:rPr>
          <w:rFonts w:hint="eastAsia"/>
          <w:lang w:val="en-CA"/>
        </w:rPr>
        <w:t>以及如何</w:t>
      </w:r>
      <w:r w:rsidRPr="003F28C9">
        <w:rPr>
          <w:lang w:val="en-CA"/>
        </w:rPr>
        <w:t>避免</w:t>
      </w:r>
      <w:r w:rsidRPr="003F28C9">
        <w:rPr>
          <w:rFonts w:hint="eastAsia"/>
          <w:lang w:val="en-CA"/>
        </w:rPr>
        <w:t>因各类犯罪而</w:t>
      </w:r>
      <w:r w:rsidRPr="003F28C9">
        <w:rPr>
          <w:lang w:val="en-CA"/>
        </w:rPr>
        <w:t>在</w:t>
      </w:r>
      <w:r w:rsidRPr="003F28C9">
        <w:rPr>
          <w:rFonts w:hint="eastAsia"/>
          <w:lang w:val="en-CA"/>
        </w:rPr>
        <w:t>治安</w:t>
      </w:r>
      <w:r w:rsidRPr="003F28C9">
        <w:rPr>
          <w:lang w:val="en-CA"/>
        </w:rPr>
        <w:t>行动中</w:t>
      </w:r>
      <w:r w:rsidRPr="003F28C9">
        <w:rPr>
          <w:rFonts w:hint="eastAsia"/>
          <w:lang w:val="en-CA"/>
        </w:rPr>
        <w:t>把注意力完全放在</w:t>
      </w:r>
      <w:r w:rsidRPr="003F28C9">
        <w:rPr>
          <w:lang w:val="en-CA"/>
        </w:rPr>
        <w:t>任何</w:t>
      </w:r>
      <w:r w:rsidRPr="003F28C9">
        <w:rPr>
          <w:rFonts w:hint="eastAsia"/>
          <w:lang w:val="en-CA"/>
        </w:rPr>
        <w:t>特定</w:t>
      </w:r>
      <w:r w:rsidRPr="003F28C9">
        <w:rPr>
          <w:lang w:val="en-CA"/>
        </w:rPr>
        <w:t>少数群体</w:t>
      </w:r>
      <w:r w:rsidRPr="003F28C9">
        <w:rPr>
          <w:rFonts w:hint="eastAsia"/>
          <w:lang w:val="en-CA"/>
        </w:rPr>
        <w:t>上面。</w:t>
      </w:r>
    </w:p>
    <w:p w:rsidR="00EF4A51" w:rsidRPr="003F28C9" w:rsidRDefault="00EF4A51" w:rsidP="00EF4A51">
      <w:pPr>
        <w:pStyle w:val="SingleTxt"/>
        <w:rPr>
          <w:lang w:val="en-CA"/>
        </w:rPr>
      </w:pPr>
      <w:r w:rsidRPr="003F28C9">
        <w:rPr>
          <w:rFonts w:hint="eastAsia"/>
          <w:lang w:val="en-CA"/>
        </w:rPr>
        <w:t>32.</w:t>
      </w:r>
      <w:r w:rsidR="00875903" w:rsidRPr="003F28C9">
        <w:rPr>
          <w:rFonts w:hint="eastAsia"/>
          <w:lang w:val="en-CA"/>
        </w:rPr>
        <w:t xml:space="preserve">  </w:t>
      </w:r>
      <w:r w:rsidRPr="003F28C9">
        <w:rPr>
          <w:rFonts w:hint="eastAsia"/>
          <w:lang w:val="en-CA"/>
        </w:rPr>
        <w:t>在执法部门种族脸谱化盛行的地区和区域，各国应考虑引入包括妇女在内的社区联络官制度，或由相关少数群体社区的联系人发起或与之合作的其他外联机制。应使社区知悉存在这些机制，他们有权申诉，以及申诉的方式和地点。</w:t>
      </w:r>
    </w:p>
    <w:p w:rsidR="00EF4A51" w:rsidRPr="003F28C9" w:rsidRDefault="00EF4A51" w:rsidP="00EF4A51">
      <w:pPr>
        <w:pStyle w:val="SingleTxt"/>
        <w:rPr>
          <w:lang w:val="en-CA"/>
        </w:rPr>
      </w:pPr>
      <w:r w:rsidRPr="003F28C9">
        <w:rPr>
          <w:rFonts w:hint="eastAsia"/>
          <w:lang w:val="en-CA"/>
        </w:rPr>
        <w:t>33.</w:t>
      </w:r>
      <w:r w:rsidR="00875903" w:rsidRPr="003F28C9">
        <w:rPr>
          <w:rFonts w:hint="eastAsia"/>
          <w:lang w:val="en-CA"/>
        </w:rPr>
        <w:t xml:space="preserve">  </w:t>
      </w:r>
      <w:r w:rsidRPr="003F28C9">
        <w:rPr>
          <w:rFonts w:hint="eastAsia"/>
          <w:lang w:val="en-CA"/>
        </w:rPr>
        <w:t>各国应为执法机构制定调查仇恨犯罪</w:t>
      </w:r>
      <w:r w:rsidRPr="003F28C9">
        <w:rPr>
          <w:lang w:val="en-CA"/>
        </w:rPr>
        <w:t>(</w:t>
      </w:r>
      <w:r w:rsidRPr="003F28C9">
        <w:rPr>
          <w:rFonts w:hint="eastAsia"/>
          <w:lang w:val="en-CA"/>
        </w:rPr>
        <w:t>包括仇恨言论</w:t>
      </w:r>
      <w:r w:rsidRPr="003F28C9">
        <w:rPr>
          <w:lang w:val="en-CA"/>
        </w:rPr>
        <w:t>)</w:t>
      </w:r>
      <w:r w:rsidRPr="003F28C9">
        <w:rPr>
          <w:rFonts w:hint="eastAsia"/>
          <w:lang w:val="en-CA"/>
        </w:rPr>
        <w:t>、事件和暴力犯罪的规程和行为准则。这些工具可促进对事件的及早发现，有助于确保情况不升级。</w:t>
      </w:r>
    </w:p>
    <w:p w:rsidR="00EF4A51" w:rsidRPr="003F28C9" w:rsidRDefault="00EF4A51" w:rsidP="00EF4A51">
      <w:pPr>
        <w:pStyle w:val="SingleTxt"/>
        <w:rPr>
          <w:lang w:val="en-CA"/>
        </w:rPr>
      </w:pPr>
      <w:r w:rsidRPr="003F28C9">
        <w:rPr>
          <w:rFonts w:hint="eastAsia"/>
          <w:lang w:val="en-CA"/>
        </w:rPr>
        <w:t>34.</w:t>
      </w:r>
      <w:r w:rsidR="00875903" w:rsidRPr="003F28C9">
        <w:rPr>
          <w:rFonts w:hint="eastAsia"/>
          <w:lang w:val="en-CA"/>
        </w:rPr>
        <w:t xml:space="preserve">  </w:t>
      </w:r>
      <w:r w:rsidRPr="003F28C9">
        <w:rPr>
          <w:lang w:val="en-CA"/>
        </w:rPr>
        <w:t>少数群体，特别是处于不利地位和被</w:t>
      </w:r>
      <w:r w:rsidRPr="003F28C9">
        <w:rPr>
          <w:rFonts w:hint="eastAsia"/>
          <w:lang w:val="en-CA"/>
        </w:rPr>
        <w:t>污名化</w:t>
      </w:r>
      <w:r w:rsidRPr="003F28C9">
        <w:rPr>
          <w:lang w:val="en-CA"/>
        </w:rPr>
        <w:t>的少数群体，他们的人权可能</w:t>
      </w:r>
      <w:r w:rsidRPr="003F28C9">
        <w:rPr>
          <w:rFonts w:hint="eastAsia"/>
          <w:lang w:val="en-CA"/>
        </w:rPr>
        <w:t>不成比例地</w:t>
      </w:r>
      <w:r w:rsidRPr="003F28C9">
        <w:rPr>
          <w:lang w:val="en-CA"/>
        </w:rPr>
        <w:t>遭到执法官员的侵犯，在</w:t>
      </w:r>
      <w:r w:rsidRPr="003F28C9">
        <w:rPr>
          <w:rFonts w:hint="eastAsia"/>
          <w:lang w:val="en-CA"/>
        </w:rPr>
        <w:t>公共集会</w:t>
      </w:r>
      <w:r w:rsidRPr="003F28C9">
        <w:rPr>
          <w:lang w:val="en-CA"/>
        </w:rPr>
        <w:t>期间受到</w:t>
      </w:r>
      <w:r w:rsidRPr="003F28C9">
        <w:rPr>
          <w:rFonts w:hint="eastAsia"/>
          <w:lang w:val="en-CA"/>
        </w:rPr>
        <w:t>普遍</w:t>
      </w:r>
      <w:r w:rsidRPr="003F28C9">
        <w:rPr>
          <w:lang w:val="en-CA"/>
        </w:rPr>
        <w:t>辱骂</w:t>
      </w:r>
      <w:r w:rsidRPr="003F28C9">
        <w:rPr>
          <w:rFonts w:hint="eastAsia"/>
          <w:lang w:val="en-CA"/>
        </w:rPr>
        <w:t>和</w:t>
      </w:r>
      <w:r w:rsidRPr="003F28C9">
        <w:rPr>
          <w:lang w:val="en-CA"/>
        </w:rPr>
        <w:t>骚扰</w:t>
      </w:r>
      <w:r w:rsidRPr="003F28C9">
        <w:rPr>
          <w:rFonts w:hint="eastAsia"/>
          <w:lang w:val="en-CA"/>
        </w:rPr>
        <w:t>，对少数群体的社会抗议用警过度，在逮捕和调查期间受到过度</w:t>
      </w:r>
      <w:r w:rsidRPr="003F28C9">
        <w:rPr>
          <w:lang w:val="en-CA"/>
        </w:rPr>
        <w:t>使用武力、酷刑和不人道或有辱人格的待遇，以及法外处决和死于拘留之中。各国应确保警方使用武力的规则</w:t>
      </w:r>
      <w:r w:rsidRPr="003F28C9">
        <w:rPr>
          <w:rFonts w:hint="eastAsia"/>
          <w:lang w:val="en-CA"/>
        </w:rPr>
        <w:t>遵守《执法人员使用武力和武器的基本原则》</w:t>
      </w:r>
      <w:r w:rsidRPr="003F28C9">
        <w:rPr>
          <w:lang w:val="en-CA"/>
        </w:rPr>
        <w:t>规定的相称性和必要性原则，只有在为保护生命不可避免的情况下，才可以故意使用致命性武力。</w:t>
      </w:r>
      <w:r w:rsidRPr="003F28C9">
        <w:rPr>
          <w:rFonts w:hint="eastAsia"/>
          <w:lang w:val="en-CA"/>
        </w:rPr>
        <w:t>执法官员在管理集会时应受该《原则》的指导：使用武力仅限于严格必要的情况，同时要确保不对任何人过度或不加区分地使用武力。根据《</w:t>
      </w:r>
      <w:r w:rsidRPr="003F28C9">
        <w:rPr>
          <w:lang w:val="en-CA"/>
        </w:rPr>
        <w:t>禁止酷刑和其他残忍</w:t>
      </w:r>
      <w:r w:rsidRPr="003F28C9">
        <w:rPr>
          <w:lang w:val="en-CA"/>
        </w:rPr>
        <w:t xml:space="preserve">, </w:t>
      </w:r>
      <w:r w:rsidRPr="003F28C9">
        <w:rPr>
          <w:lang w:val="en-CA"/>
        </w:rPr>
        <w:t>不人道或有人格的待遇或处罚公约任择议定书</w:t>
      </w:r>
      <w:r w:rsidRPr="003F28C9">
        <w:rPr>
          <w:rFonts w:hint="eastAsia"/>
          <w:lang w:val="en-CA"/>
        </w:rPr>
        <w:t>》，执法部门的所有拘留场所均应受到监督和监控。</w:t>
      </w:r>
    </w:p>
    <w:p w:rsidR="00EF4A51" w:rsidRPr="003F28C9" w:rsidRDefault="00EF4A51" w:rsidP="0097145C">
      <w:pPr>
        <w:pStyle w:val="SingleTxt"/>
        <w:rPr>
          <w:lang w:val="en-CA"/>
        </w:rPr>
      </w:pPr>
      <w:r w:rsidRPr="003F28C9">
        <w:rPr>
          <w:rFonts w:hint="eastAsia"/>
          <w:lang w:val="en-CA"/>
        </w:rPr>
        <w:t>35.</w:t>
      </w:r>
      <w:r w:rsidR="00875903" w:rsidRPr="003F28C9">
        <w:rPr>
          <w:rFonts w:hint="eastAsia"/>
          <w:lang w:val="en-CA"/>
        </w:rPr>
        <w:t xml:space="preserve">  </w:t>
      </w:r>
      <w:r w:rsidRPr="003F28C9">
        <w:rPr>
          <w:lang w:val="en-CA"/>
        </w:rPr>
        <w:t>各国应该调拨足够的资源用于独立、及时和彻底地对执法官员</w:t>
      </w:r>
      <w:r w:rsidRPr="003F28C9">
        <w:rPr>
          <w:rFonts w:hint="eastAsia"/>
          <w:lang w:val="en-CA"/>
        </w:rPr>
        <w:t>歧视少数群体，或对其使用致命武力、</w:t>
      </w:r>
      <w:r w:rsidRPr="003F28C9">
        <w:rPr>
          <w:lang w:val="en-CA"/>
        </w:rPr>
        <w:t>过度</w:t>
      </w:r>
      <w:r w:rsidRPr="003F28C9">
        <w:rPr>
          <w:rFonts w:hint="eastAsia"/>
          <w:lang w:val="en-CA"/>
        </w:rPr>
        <w:t>使用武力、或使用在其他情况下为</w:t>
      </w:r>
      <w:r w:rsidRPr="003F28C9">
        <w:rPr>
          <w:lang w:val="en-CA"/>
        </w:rPr>
        <w:t>非法</w:t>
      </w:r>
      <w:r w:rsidRPr="003F28C9">
        <w:rPr>
          <w:rFonts w:hint="eastAsia"/>
          <w:lang w:val="en-CA"/>
        </w:rPr>
        <w:t>的</w:t>
      </w:r>
      <w:r w:rsidRPr="003F28C9">
        <w:rPr>
          <w:lang w:val="en-CA"/>
        </w:rPr>
        <w:t>武力的指控立案、调查和起诉。</w:t>
      </w:r>
      <w:r w:rsidRPr="003F28C9">
        <w:rPr>
          <w:rFonts w:hint="eastAsia"/>
          <w:lang w:val="en-CA"/>
        </w:rPr>
        <w:t>军警部队等军事机构往往根据不同的法律制度开展行动，他们不应免于此类调查。承包履行执法职能的私营保安公司应适用相同的标准，在受到针对少数群体的歧视或虐待做法的任何指控时应受到调查</w:t>
      </w:r>
      <w:r w:rsidR="0097145C" w:rsidRPr="003F28C9">
        <w:rPr>
          <w:rFonts w:hint="eastAsia"/>
          <w:lang w:val="en-CA"/>
        </w:rPr>
        <w:t>。</w:t>
      </w:r>
      <w:r w:rsidRPr="003F28C9">
        <w:rPr>
          <w:rFonts w:hint="eastAsia"/>
          <w:lang w:val="en-CA"/>
        </w:rPr>
        <w:footnoteReference w:id="3"/>
      </w:r>
    </w:p>
    <w:p w:rsidR="001A59FE" w:rsidRDefault="00EF4A51" w:rsidP="00EF4A51">
      <w:pPr>
        <w:pStyle w:val="SingleTxt"/>
        <w:rPr>
          <w:lang w:val="en-CA"/>
        </w:rPr>
      </w:pPr>
      <w:r w:rsidRPr="003F28C9">
        <w:rPr>
          <w:rFonts w:hint="eastAsia"/>
          <w:lang w:val="en-CA"/>
        </w:rPr>
        <w:t>36.</w:t>
      </w:r>
      <w:r w:rsidR="00875903" w:rsidRPr="003F28C9">
        <w:rPr>
          <w:rFonts w:hint="eastAsia"/>
          <w:lang w:val="en-CA"/>
        </w:rPr>
        <w:t xml:space="preserve">  </w:t>
      </w:r>
      <w:r w:rsidRPr="003F28C9">
        <w:rPr>
          <w:rFonts w:hint="eastAsia"/>
          <w:lang w:val="en-CA"/>
        </w:rPr>
        <w:t>视频功能、手持设备和闭路电视等新技术为民间监督执法行为提供了新渠道，能够成为少数群体社区的有力宣传工具，用来曝光在与执法机关打交道的过程中受到侵害的情况。应该注意使用这些工具的方式，从而确保问责，为少数群体伸张正义。</w:t>
      </w:r>
    </w:p>
    <w:p w:rsidR="001A59FE" w:rsidRDefault="001A59FE">
      <w:pPr>
        <w:spacing w:line="240" w:lineRule="auto"/>
        <w:jc w:val="left"/>
        <w:rPr>
          <w:lang w:val="en-CA"/>
        </w:rPr>
      </w:pPr>
      <w:r>
        <w:rPr>
          <w:lang w:val="en-CA"/>
        </w:rPr>
        <w:br w:type="page"/>
      </w: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2.</w:t>
      </w:r>
      <w:r w:rsidRPr="00935DD8">
        <w:rPr>
          <w:rFonts w:hint="eastAsia"/>
        </w:rPr>
        <w:tab/>
        <w:t>少数群体罪犯诉诸司法的机会</w:t>
      </w:r>
    </w:p>
    <w:p w:rsidR="00455566" w:rsidRPr="00455566" w:rsidRDefault="00455566" w:rsidP="00455566">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37.</w:t>
      </w:r>
      <w:r w:rsidR="00875903" w:rsidRPr="003F28C9">
        <w:rPr>
          <w:rFonts w:hint="eastAsia"/>
          <w:lang w:val="en-CA"/>
        </w:rPr>
        <w:t xml:space="preserve">  </w:t>
      </w:r>
      <w:r w:rsidRPr="003F28C9">
        <w:rPr>
          <w:rFonts w:hint="eastAsia"/>
          <w:lang w:val="en-CA"/>
        </w:rPr>
        <w:t>各国应确保少数群体罪犯有机会平等有效地获得诉诸司法和进行问责。各国应确保用少数群体成员的语言并以与其情况相适应的手段，使其完全知悉作为罪犯的权利；并且应保障其获得支持的机会，包括获得适当的法律援助和口译服务。</w:t>
      </w:r>
    </w:p>
    <w:p w:rsidR="00EF4A51" w:rsidRPr="003F28C9" w:rsidRDefault="00EF4A51" w:rsidP="00EF4A51">
      <w:pPr>
        <w:pStyle w:val="SingleTxt"/>
        <w:rPr>
          <w:lang w:val="en-CA"/>
        </w:rPr>
      </w:pPr>
      <w:r w:rsidRPr="003F28C9">
        <w:rPr>
          <w:rFonts w:hint="eastAsia"/>
          <w:lang w:val="en-CA"/>
        </w:rPr>
        <w:t>38.</w:t>
      </w:r>
      <w:r w:rsidR="00875903" w:rsidRPr="003F28C9">
        <w:rPr>
          <w:rFonts w:hint="eastAsia"/>
          <w:lang w:val="en-CA"/>
        </w:rPr>
        <w:t xml:space="preserve">  </w:t>
      </w:r>
      <w:r w:rsidRPr="003F28C9">
        <w:rPr>
          <w:rFonts w:hint="eastAsia"/>
          <w:lang w:val="en-CA"/>
        </w:rPr>
        <w:t>根据</w:t>
      </w:r>
      <w:r w:rsidRPr="003F28C9">
        <w:rPr>
          <w:lang w:val="en-CA"/>
        </w:rPr>
        <w:t>《联合国关于在刑事司法系统中获得法律援助机会的原则和准则》</w:t>
      </w:r>
      <w:r w:rsidRPr="003F28C9">
        <w:rPr>
          <w:lang w:val="en-CA"/>
        </w:rPr>
        <w:t>(</w:t>
      </w:r>
      <w:r w:rsidRPr="003F28C9">
        <w:rPr>
          <w:rFonts w:hint="eastAsia"/>
          <w:lang w:val="en-CA"/>
        </w:rPr>
        <w:t>第</w:t>
      </w:r>
      <w:r w:rsidRPr="003F28C9">
        <w:rPr>
          <w:rFonts w:hint="eastAsia"/>
          <w:lang w:val="en-CA"/>
        </w:rPr>
        <w:t>8</w:t>
      </w:r>
      <w:r w:rsidRPr="003F28C9">
        <w:rPr>
          <w:rFonts w:hint="eastAsia"/>
          <w:lang w:val="en-CA"/>
        </w:rPr>
        <w:t>段</w:t>
      </w:r>
      <w:r w:rsidRPr="003F28C9">
        <w:rPr>
          <w:lang w:val="en-CA"/>
        </w:rPr>
        <w:t>)</w:t>
      </w:r>
      <w:r w:rsidRPr="003F28C9">
        <w:rPr>
          <w:rFonts w:hint="eastAsia"/>
          <w:lang w:val="en-CA"/>
        </w:rPr>
        <w:t>，各国应确保把</w:t>
      </w:r>
      <w:r w:rsidRPr="003F28C9">
        <w:rPr>
          <w:lang w:val="en-CA"/>
        </w:rPr>
        <w:t>法律援助</w:t>
      </w:r>
      <w:r w:rsidRPr="003F28C9">
        <w:rPr>
          <w:rFonts w:hint="eastAsia"/>
          <w:lang w:val="en-CA"/>
        </w:rPr>
        <w:t>作为</w:t>
      </w:r>
      <w:r w:rsidRPr="003F28C9">
        <w:rPr>
          <w:lang w:val="en-CA"/>
        </w:rPr>
        <w:t>以法治为依据的公正、人道和高效的刑事司法系统的一个基本要件</w:t>
      </w:r>
      <w:r w:rsidRPr="003F28C9">
        <w:rPr>
          <w:rFonts w:hint="eastAsia"/>
          <w:lang w:val="en-CA"/>
        </w:rPr>
        <w:t>。法律援助应包括法律建议、协助和代理、法律教育，以及获得法律信息的机会；当少数群体罪犯无力获得或符合司法利益时，应向其不加歧视地免费提供。这在刑事程序的早期阶段尤为重要，因为采取行动与否将决定罪犯有无能力享受其他人权，如受到公平审判权、法律面前的平等权或人身自由和安全权，以及获得有效补救权。</w:t>
      </w:r>
    </w:p>
    <w:p w:rsidR="00EF4A51" w:rsidRPr="003F28C9" w:rsidRDefault="00EF4A51" w:rsidP="00EF4A51">
      <w:pPr>
        <w:pStyle w:val="SingleTxt"/>
        <w:rPr>
          <w:lang w:val="en-CA"/>
        </w:rPr>
      </w:pPr>
      <w:r w:rsidRPr="003F28C9">
        <w:rPr>
          <w:rFonts w:hint="eastAsia"/>
          <w:lang w:val="en-CA"/>
        </w:rPr>
        <w:t>39.</w:t>
      </w:r>
      <w:r w:rsidR="00875903" w:rsidRPr="003F28C9">
        <w:rPr>
          <w:rFonts w:hint="eastAsia"/>
          <w:lang w:val="en-CA"/>
        </w:rPr>
        <w:t xml:space="preserve">  </w:t>
      </w:r>
      <w:r w:rsidRPr="003F28C9">
        <w:rPr>
          <w:rFonts w:hint="eastAsia"/>
          <w:lang w:val="en-CA"/>
        </w:rPr>
        <w:t>各国应与律师协会、执法机关、检察官、司法机关、非政府组织和民间组织等关键利益攸关方密切协商，制定法律援助国家战略，明确法律援助的需求，对少数群体社区和个人给予适当关注，特别是最边缘化和最易受到虐待的人。这一战略还应根据这些需求概括出妥善提供法律援助的最佳办法。</w:t>
      </w:r>
    </w:p>
    <w:p w:rsidR="00EF4A51" w:rsidRPr="00935DD8" w:rsidRDefault="00EF4A51" w:rsidP="00EF4A51">
      <w:pPr>
        <w:pStyle w:val="SingleTxt"/>
        <w:rPr>
          <w:sz w:val="24"/>
          <w:szCs w:val="24"/>
          <w:lang w:val="en-CA"/>
        </w:rPr>
      </w:pPr>
      <w:r w:rsidRPr="003F28C9">
        <w:rPr>
          <w:rFonts w:hint="eastAsia"/>
          <w:lang w:val="en-CA"/>
        </w:rPr>
        <w:t>40.</w:t>
      </w:r>
      <w:r w:rsidR="00875903" w:rsidRPr="003F28C9">
        <w:rPr>
          <w:rFonts w:hint="eastAsia"/>
          <w:lang w:val="en-CA"/>
        </w:rPr>
        <w:t xml:space="preserve">  </w:t>
      </w:r>
      <w:r w:rsidRPr="003F28C9">
        <w:rPr>
          <w:rFonts w:hint="eastAsia"/>
          <w:lang w:val="en-CA"/>
        </w:rPr>
        <w:t>各国应制定并颁布法律援助提供方的职业行为准则，包括律师、律师助理和提供法律援助服务的机构，把保护客户利益的国际人权标准具体纳入进来，包括诚实行事的责任以及公正行事的责任，而不论客户的背景、出身或信念如何。</w:t>
      </w: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F4A51" w:rsidRPr="00935DD8">
        <w:rPr>
          <w:rFonts w:hint="eastAsia"/>
        </w:rPr>
        <w:t>3.</w:t>
      </w:r>
      <w:r w:rsidR="00EF4A51" w:rsidRPr="00935DD8">
        <w:rPr>
          <w:rFonts w:hint="eastAsia"/>
        </w:rPr>
        <w:tab/>
        <w:t>对少数群体受到的犯罪行为</w:t>
      </w:r>
      <w:r w:rsidR="00EF4A51" w:rsidRPr="00935DD8">
        <w:t>(</w:t>
      </w:r>
      <w:r w:rsidR="00EF4A51" w:rsidRPr="00935DD8">
        <w:rPr>
          <w:rFonts w:hint="eastAsia"/>
        </w:rPr>
        <w:t>少数群体是受害者</w:t>
      </w:r>
      <w:r w:rsidR="00EF4A51" w:rsidRPr="00935DD8">
        <w:t>)</w:t>
      </w:r>
      <w:r w:rsidR="00EF4A51" w:rsidRPr="00935DD8">
        <w:rPr>
          <w:rFonts w:hint="eastAsia"/>
        </w:rPr>
        <w:t>的调查</w:t>
      </w:r>
    </w:p>
    <w:p w:rsidR="00455566" w:rsidRPr="00455566" w:rsidRDefault="00455566" w:rsidP="00455566">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41.</w:t>
      </w:r>
      <w:r w:rsidR="00875903" w:rsidRPr="003F28C9">
        <w:rPr>
          <w:rFonts w:hint="eastAsia"/>
          <w:lang w:val="en-CA"/>
        </w:rPr>
        <w:t xml:space="preserve">  </w:t>
      </w:r>
      <w:r w:rsidRPr="003F28C9">
        <w:rPr>
          <w:rFonts w:hint="eastAsia"/>
          <w:lang w:val="en-CA"/>
        </w:rPr>
        <w:t>各国应</w:t>
      </w:r>
      <w:r w:rsidRPr="003F28C9">
        <w:rPr>
          <w:lang w:val="en-CA"/>
        </w:rPr>
        <w:t>消除所有妨碍少数群体受害者</w:t>
      </w:r>
      <w:r w:rsidRPr="003F28C9">
        <w:rPr>
          <w:rFonts w:hint="eastAsia"/>
          <w:lang w:val="en-CA"/>
        </w:rPr>
        <w:t>举报侵权行为和诉诸正规司法</w:t>
      </w:r>
      <w:r w:rsidRPr="003F28C9">
        <w:rPr>
          <w:lang w:val="en-CA"/>
        </w:rPr>
        <w:t>的障碍，包括社区内最为脆弱的群体，如儿童、残疾人、老年人、处于极端贫困的少数群体和受到冲突或流离失所影响的少数群体。</w:t>
      </w:r>
    </w:p>
    <w:p w:rsidR="00EF4A51" w:rsidRPr="003F28C9" w:rsidRDefault="00EF4A51" w:rsidP="00EF4A51">
      <w:pPr>
        <w:pStyle w:val="SingleTxt"/>
        <w:rPr>
          <w:lang w:val="en-CA"/>
        </w:rPr>
      </w:pPr>
      <w:r w:rsidRPr="003F28C9">
        <w:rPr>
          <w:rFonts w:hint="eastAsia"/>
          <w:lang w:val="en-CA"/>
        </w:rPr>
        <w:t>42.</w:t>
      </w:r>
      <w:r w:rsidR="00875903" w:rsidRPr="003F28C9">
        <w:rPr>
          <w:rFonts w:hint="eastAsia"/>
          <w:lang w:val="en-CA"/>
        </w:rPr>
        <w:t xml:space="preserve">  </w:t>
      </w:r>
      <w:r w:rsidRPr="003F28C9">
        <w:rPr>
          <w:rFonts w:hint="eastAsia"/>
          <w:lang w:val="en-CA"/>
        </w:rPr>
        <w:t>执法机关</w:t>
      </w:r>
      <w:r w:rsidRPr="003F28C9">
        <w:rPr>
          <w:lang w:val="en-CA"/>
        </w:rPr>
        <w:t>、检察官和司法</w:t>
      </w:r>
      <w:r w:rsidRPr="003F28C9">
        <w:rPr>
          <w:rFonts w:hint="eastAsia"/>
          <w:lang w:val="en-CA"/>
        </w:rPr>
        <w:t>机关</w:t>
      </w:r>
      <w:r w:rsidRPr="003F28C9">
        <w:rPr>
          <w:lang w:val="en-CA"/>
        </w:rPr>
        <w:t>必须确保</w:t>
      </w:r>
      <w:r w:rsidRPr="003F28C9">
        <w:rPr>
          <w:rFonts w:hint="eastAsia"/>
          <w:lang w:val="en-CA"/>
        </w:rPr>
        <w:t>用对待其他投诉一样的严厉和尽职态度，对</w:t>
      </w:r>
      <w:r w:rsidRPr="003F28C9">
        <w:rPr>
          <w:lang w:val="en-CA"/>
        </w:rPr>
        <w:t>少数群体成员</w:t>
      </w:r>
      <w:r w:rsidRPr="003F28C9">
        <w:rPr>
          <w:rFonts w:hint="eastAsia"/>
          <w:lang w:val="en-CA"/>
        </w:rPr>
        <w:t>提出的犯罪投诉追究到底</w:t>
      </w:r>
      <w:r w:rsidRPr="003F28C9">
        <w:rPr>
          <w:lang w:val="en-CA"/>
        </w:rPr>
        <w:t>。各国应</w:t>
      </w:r>
      <w:r w:rsidRPr="003F28C9">
        <w:rPr>
          <w:rFonts w:hint="eastAsia"/>
          <w:lang w:val="en-CA"/>
        </w:rPr>
        <w:t>保障</w:t>
      </w:r>
      <w:r w:rsidRPr="003F28C9">
        <w:rPr>
          <w:lang w:val="en-CA"/>
        </w:rPr>
        <w:t>刑事司法系统必须促进少数群体</w:t>
      </w:r>
      <w:r w:rsidRPr="003F28C9">
        <w:rPr>
          <w:rFonts w:hint="eastAsia"/>
          <w:lang w:val="en-CA"/>
        </w:rPr>
        <w:t>与</w:t>
      </w:r>
      <w:r w:rsidRPr="003F28C9">
        <w:rPr>
          <w:lang w:val="en-CA"/>
        </w:rPr>
        <w:t>国家当局之间的信任</w:t>
      </w:r>
      <w:r w:rsidRPr="003F28C9">
        <w:rPr>
          <w:rFonts w:hint="eastAsia"/>
          <w:lang w:val="en-CA"/>
        </w:rPr>
        <w:t>氛围</w:t>
      </w:r>
      <w:r w:rsidRPr="003F28C9">
        <w:rPr>
          <w:lang w:val="en-CA"/>
        </w:rPr>
        <w:t>，不能</w:t>
      </w:r>
      <w:r w:rsidRPr="003F28C9">
        <w:rPr>
          <w:rFonts w:hint="eastAsia"/>
          <w:lang w:val="en-CA"/>
        </w:rPr>
        <w:t>容许促进</w:t>
      </w:r>
      <w:r w:rsidRPr="003F28C9">
        <w:rPr>
          <w:lang w:val="en-CA"/>
        </w:rPr>
        <w:t>有罪不罚文化，因为有罪不罚将助长进一步犯罪，包括对少数群体的暴力行为。</w:t>
      </w:r>
    </w:p>
    <w:p w:rsidR="00EF4A51" w:rsidRPr="003F28C9" w:rsidRDefault="00EF4A51" w:rsidP="00EF4A51">
      <w:pPr>
        <w:pStyle w:val="SingleTxt"/>
        <w:rPr>
          <w:lang w:val="en-CA"/>
        </w:rPr>
      </w:pPr>
      <w:r w:rsidRPr="003F28C9">
        <w:rPr>
          <w:rFonts w:hint="eastAsia"/>
          <w:lang w:val="en-CA"/>
        </w:rPr>
        <w:t>43.</w:t>
      </w:r>
      <w:r w:rsidR="00875903" w:rsidRPr="003F28C9">
        <w:rPr>
          <w:rFonts w:hint="eastAsia"/>
          <w:lang w:val="en-CA"/>
        </w:rPr>
        <w:t xml:space="preserve">  </w:t>
      </w:r>
      <w:r w:rsidRPr="003F28C9">
        <w:rPr>
          <w:rFonts w:hint="eastAsia"/>
          <w:lang w:val="en-CA"/>
        </w:rPr>
        <w:t>各国应考虑在现有的检察机构内建立专设专门的单位，来应对尤其难以发现和起诉且对少数群体受害者和社会整体具有特别严重影响的犯罪，包括仇恨犯罪或因性别而杀害妇女，包括少数群体妇女在内。</w:t>
      </w:r>
    </w:p>
    <w:p w:rsidR="00EF4A51" w:rsidRPr="003F28C9" w:rsidRDefault="00EF4A51" w:rsidP="00EF4A51">
      <w:pPr>
        <w:pStyle w:val="SingleTxt"/>
        <w:rPr>
          <w:lang w:val="en-CA"/>
        </w:rPr>
      </w:pPr>
      <w:r w:rsidRPr="003F28C9">
        <w:rPr>
          <w:rFonts w:hint="eastAsia"/>
          <w:lang w:val="en-CA"/>
        </w:rPr>
        <w:t>44.</w:t>
      </w:r>
      <w:r w:rsidR="00875903" w:rsidRPr="003F28C9">
        <w:rPr>
          <w:rFonts w:hint="eastAsia"/>
          <w:lang w:val="en-CA"/>
        </w:rPr>
        <w:t xml:space="preserve">  </w:t>
      </w:r>
      <w:r w:rsidRPr="003F28C9">
        <w:rPr>
          <w:rFonts w:hint="eastAsia"/>
          <w:lang w:val="en-CA"/>
        </w:rPr>
        <w:t>警方</w:t>
      </w:r>
      <w:r w:rsidRPr="003F28C9">
        <w:rPr>
          <w:lang w:val="en-CA"/>
        </w:rPr>
        <w:t>应采取步骤，鼓励举报对少数群体的罪行，包括非国家</w:t>
      </w:r>
      <w:r w:rsidRPr="003F28C9">
        <w:rPr>
          <w:rFonts w:hint="eastAsia"/>
          <w:lang w:val="en-CA"/>
        </w:rPr>
        <w:t>行为体出于种族或族裔动机而实施的</w:t>
      </w:r>
      <w:r w:rsidRPr="003F28C9">
        <w:rPr>
          <w:lang w:val="en-CA"/>
        </w:rPr>
        <w:t>暴力行为，确保这些罪行</w:t>
      </w:r>
      <w:r w:rsidRPr="003F28C9">
        <w:rPr>
          <w:rFonts w:hint="eastAsia"/>
          <w:lang w:val="en-CA"/>
        </w:rPr>
        <w:t>得到全面</w:t>
      </w:r>
      <w:r w:rsidRPr="003F28C9">
        <w:rPr>
          <w:lang w:val="en-CA"/>
        </w:rPr>
        <w:t>登记</w:t>
      </w:r>
      <w:r w:rsidRPr="003F28C9">
        <w:rPr>
          <w:rFonts w:hint="eastAsia"/>
          <w:lang w:val="en-CA"/>
        </w:rPr>
        <w:t>和彻底</w:t>
      </w:r>
      <w:r w:rsidRPr="003F28C9">
        <w:rPr>
          <w:lang w:val="en-CA"/>
        </w:rPr>
        <w:t>调查。在</w:t>
      </w:r>
      <w:r w:rsidRPr="003F28C9">
        <w:rPr>
          <w:rFonts w:hint="eastAsia"/>
          <w:lang w:val="en-CA"/>
        </w:rPr>
        <w:t>发生过</w:t>
      </w:r>
      <w:r w:rsidRPr="003F28C9">
        <w:rPr>
          <w:lang w:val="en-CA"/>
        </w:rPr>
        <w:t>族裔关系紧张和</w:t>
      </w:r>
      <w:r w:rsidRPr="003F28C9">
        <w:rPr>
          <w:lang w:val="en-CA"/>
        </w:rPr>
        <w:t>(</w:t>
      </w:r>
      <w:r w:rsidRPr="003F28C9">
        <w:rPr>
          <w:lang w:val="en-CA"/>
        </w:rPr>
        <w:t>或</w:t>
      </w:r>
      <w:r w:rsidRPr="003F28C9">
        <w:rPr>
          <w:lang w:val="en-CA"/>
        </w:rPr>
        <w:t>)</w:t>
      </w:r>
      <w:r w:rsidRPr="003F28C9">
        <w:rPr>
          <w:lang w:val="en-CA"/>
        </w:rPr>
        <w:t>对少数群体暴力</w:t>
      </w:r>
      <w:r w:rsidRPr="003F28C9">
        <w:rPr>
          <w:rFonts w:hint="eastAsia"/>
          <w:lang w:val="en-CA"/>
        </w:rPr>
        <w:t>的</w:t>
      </w:r>
      <w:r w:rsidRPr="003F28C9">
        <w:rPr>
          <w:lang w:val="en-CA"/>
        </w:rPr>
        <w:t>地方，</w:t>
      </w:r>
      <w:r w:rsidRPr="003F28C9">
        <w:rPr>
          <w:rFonts w:hint="eastAsia"/>
          <w:lang w:val="en-CA"/>
        </w:rPr>
        <w:t>国家</w:t>
      </w:r>
      <w:r w:rsidRPr="003F28C9">
        <w:rPr>
          <w:lang w:val="en-CA"/>
        </w:rPr>
        <w:t>必须</w:t>
      </w:r>
      <w:r w:rsidRPr="003F28C9">
        <w:rPr>
          <w:rFonts w:hint="eastAsia"/>
          <w:lang w:val="en-CA"/>
        </w:rPr>
        <w:t>确保</w:t>
      </w:r>
      <w:r w:rsidRPr="003F28C9">
        <w:rPr>
          <w:lang w:val="en-CA"/>
        </w:rPr>
        <w:t>有关当局</w:t>
      </w:r>
      <w:r w:rsidRPr="003F28C9">
        <w:rPr>
          <w:rFonts w:hint="eastAsia"/>
          <w:lang w:val="en-CA"/>
        </w:rPr>
        <w:t>有效、迅速地</w:t>
      </w:r>
      <w:r w:rsidRPr="003F28C9">
        <w:rPr>
          <w:lang w:val="en-CA"/>
        </w:rPr>
        <w:t>调查任何针对少数群体个人</w:t>
      </w:r>
      <w:r w:rsidRPr="003F28C9">
        <w:rPr>
          <w:rFonts w:hint="eastAsia"/>
          <w:lang w:val="en-CA"/>
        </w:rPr>
        <w:t>和</w:t>
      </w:r>
      <w:r w:rsidRPr="003F28C9">
        <w:rPr>
          <w:lang w:val="en-CA"/>
        </w:rPr>
        <w:t>社区的罪行，包括</w:t>
      </w:r>
      <w:r w:rsidRPr="003F28C9">
        <w:rPr>
          <w:rFonts w:hint="eastAsia"/>
          <w:lang w:val="en-CA"/>
        </w:rPr>
        <w:t>审查对这些罪行的歧视动机的任何指控</w:t>
      </w:r>
      <w:r w:rsidRPr="003F28C9">
        <w:rPr>
          <w:lang w:val="en-CA"/>
        </w:rPr>
        <w:t>。</w:t>
      </w:r>
    </w:p>
    <w:p w:rsidR="00EF4A51" w:rsidRPr="003F28C9" w:rsidRDefault="00EF4A51" w:rsidP="00EF4A51">
      <w:pPr>
        <w:pStyle w:val="SingleTxt"/>
        <w:rPr>
          <w:lang w:val="en-CA"/>
        </w:rPr>
      </w:pPr>
      <w:r w:rsidRPr="003F28C9">
        <w:rPr>
          <w:rFonts w:hint="eastAsia"/>
          <w:lang w:val="en-CA"/>
        </w:rPr>
        <w:t>45.</w:t>
      </w:r>
      <w:r w:rsidR="00875903" w:rsidRPr="003F28C9">
        <w:rPr>
          <w:rFonts w:hint="eastAsia"/>
          <w:lang w:val="en-CA"/>
        </w:rPr>
        <w:t xml:space="preserve">  </w:t>
      </w:r>
      <w:r w:rsidRPr="003F28C9">
        <w:rPr>
          <w:lang w:val="en-CA"/>
        </w:rPr>
        <w:t>各国应确保有利于少数群体</w:t>
      </w:r>
      <w:r w:rsidRPr="003F28C9">
        <w:rPr>
          <w:rFonts w:hint="eastAsia"/>
          <w:lang w:val="en-CA"/>
        </w:rPr>
        <w:t>诉诸正规司法</w:t>
      </w:r>
      <w:r w:rsidRPr="003F28C9">
        <w:rPr>
          <w:lang w:val="en-CA"/>
        </w:rPr>
        <w:t>的环境，包括保障他们</w:t>
      </w:r>
      <w:r w:rsidRPr="003F28C9">
        <w:rPr>
          <w:rFonts w:hint="eastAsia"/>
          <w:lang w:val="en-CA"/>
        </w:rPr>
        <w:t>的人身</w:t>
      </w:r>
      <w:r w:rsidRPr="003F28C9">
        <w:rPr>
          <w:lang w:val="en-CA"/>
        </w:rPr>
        <w:t>安全</w:t>
      </w:r>
      <w:r w:rsidRPr="003F28C9">
        <w:rPr>
          <w:rFonts w:hint="eastAsia"/>
          <w:lang w:val="en-CA"/>
        </w:rPr>
        <w:t>和安保，明确并</w:t>
      </w:r>
      <w:r w:rsidRPr="003F28C9">
        <w:rPr>
          <w:lang w:val="en-CA"/>
        </w:rPr>
        <w:t>克服少数群体，特别是少数群体妇女在行使其诉诸司法权利方面可能遇到的法律、行政、社会</w:t>
      </w:r>
      <w:r w:rsidRPr="003F28C9">
        <w:rPr>
          <w:rFonts w:hint="eastAsia"/>
          <w:lang w:val="en-CA"/>
        </w:rPr>
        <w:t>或</w:t>
      </w:r>
      <w:r w:rsidRPr="003F28C9">
        <w:rPr>
          <w:lang w:val="en-CA"/>
        </w:rPr>
        <w:t>文化障碍。这类障碍可能包括繁琐和歧视性的举证规则和程序要求，</w:t>
      </w:r>
      <w:r w:rsidRPr="003F28C9">
        <w:rPr>
          <w:rFonts w:hint="eastAsia"/>
          <w:lang w:val="en-CA"/>
        </w:rPr>
        <w:t>因</w:t>
      </w:r>
      <w:r w:rsidRPr="003F28C9">
        <w:rPr>
          <w:lang w:val="en-CA"/>
        </w:rPr>
        <w:t>不相信当局</w:t>
      </w:r>
      <w:r w:rsidRPr="003F28C9">
        <w:rPr>
          <w:rFonts w:hint="eastAsia"/>
          <w:lang w:val="en-CA"/>
        </w:rPr>
        <w:t>会</w:t>
      </w:r>
      <w:r w:rsidRPr="003F28C9">
        <w:rPr>
          <w:lang w:val="en-CA"/>
        </w:rPr>
        <w:t>保护少数群体受害者</w:t>
      </w:r>
      <w:r w:rsidRPr="003F28C9">
        <w:rPr>
          <w:rFonts w:hint="eastAsia"/>
          <w:lang w:val="en-CA"/>
        </w:rPr>
        <w:t>而</w:t>
      </w:r>
      <w:r w:rsidRPr="003F28C9">
        <w:rPr>
          <w:lang w:val="en-CA"/>
        </w:rPr>
        <w:t>害怕罪行肇事者报复，以及</w:t>
      </w:r>
      <w:r w:rsidRPr="003F28C9">
        <w:rPr>
          <w:rFonts w:hint="eastAsia"/>
          <w:lang w:val="en-CA"/>
        </w:rPr>
        <w:t>害怕</w:t>
      </w:r>
      <w:r w:rsidRPr="003F28C9">
        <w:rPr>
          <w:lang w:val="en-CA"/>
        </w:rPr>
        <w:t>被自己的社区</w:t>
      </w:r>
      <w:r w:rsidRPr="003F28C9">
        <w:rPr>
          <w:rFonts w:hint="eastAsia"/>
          <w:lang w:val="en-CA"/>
        </w:rPr>
        <w:t>和</w:t>
      </w:r>
      <w:r w:rsidRPr="003F28C9">
        <w:rPr>
          <w:lang w:val="en-CA"/>
        </w:rPr>
        <w:t>(</w:t>
      </w:r>
      <w:r w:rsidRPr="003F28C9">
        <w:rPr>
          <w:lang w:val="en-CA"/>
        </w:rPr>
        <w:t>或</w:t>
      </w:r>
      <w:r w:rsidRPr="003F28C9">
        <w:rPr>
          <w:lang w:val="en-CA"/>
        </w:rPr>
        <w:t>)</w:t>
      </w:r>
      <w:r w:rsidRPr="003F28C9">
        <w:rPr>
          <w:lang w:val="en-CA"/>
        </w:rPr>
        <w:t>其他社区</w:t>
      </w:r>
      <w:r w:rsidRPr="003F28C9">
        <w:rPr>
          <w:rFonts w:hint="eastAsia"/>
          <w:lang w:val="en-CA"/>
        </w:rPr>
        <w:t>污名化</w:t>
      </w:r>
      <w:r w:rsidRPr="003F28C9">
        <w:rPr>
          <w:lang w:val="en-CA"/>
        </w:rPr>
        <w:t>。</w:t>
      </w:r>
    </w:p>
    <w:p w:rsidR="00EF4A51" w:rsidRPr="003F28C9" w:rsidRDefault="00EF4A51" w:rsidP="00EF4A51">
      <w:pPr>
        <w:pStyle w:val="SingleTxt"/>
        <w:rPr>
          <w:lang w:val="en-CA"/>
        </w:rPr>
      </w:pPr>
      <w:r w:rsidRPr="003F28C9">
        <w:rPr>
          <w:rFonts w:hint="eastAsia"/>
          <w:lang w:val="en-CA"/>
        </w:rPr>
        <w:t>46.</w:t>
      </w:r>
      <w:r w:rsidR="00875903" w:rsidRPr="003F28C9">
        <w:rPr>
          <w:rFonts w:hint="eastAsia"/>
          <w:lang w:val="en-CA"/>
        </w:rPr>
        <w:t xml:space="preserve">  </w:t>
      </w:r>
      <w:r w:rsidRPr="003F28C9">
        <w:rPr>
          <w:rFonts w:hint="eastAsia"/>
          <w:lang w:val="en-CA"/>
        </w:rPr>
        <w:t>各国应保障采取有效措施，向少数群体受害者、证人和肇事者告知其权利和案件进展，在诉讼的适当阶段考虑其观点，对他们提供全程协助，采取有效的保护措施，并且避免不必要的拖延，从而确保刑事司法系统的有效性。各国应调查并惩治在此方面玩忽职守的官员，解决损害少数群体对司法系统的感受的深层成见，包括结构性歧视在内。</w:t>
      </w:r>
    </w:p>
    <w:p w:rsidR="00EF4A51" w:rsidRPr="003F28C9" w:rsidRDefault="00EF4A51" w:rsidP="00EF4A51">
      <w:pPr>
        <w:pStyle w:val="SingleTxt"/>
        <w:rPr>
          <w:lang w:val="en-CA"/>
        </w:rPr>
      </w:pPr>
      <w:r w:rsidRPr="003F28C9">
        <w:rPr>
          <w:rFonts w:hint="eastAsia"/>
          <w:lang w:val="en-CA"/>
        </w:rPr>
        <w:t>47.</w:t>
      </w:r>
      <w:r w:rsidR="00875903" w:rsidRPr="003F28C9">
        <w:rPr>
          <w:rFonts w:hint="eastAsia"/>
          <w:lang w:val="en-CA"/>
        </w:rPr>
        <w:t xml:space="preserve">  </w:t>
      </w:r>
      <w:r w:rsidRPr="003F28C9">
        <w:rPr>
          <w:lang w:val="en-CA"/>
        </w:rPr>
        <w:t>刑事司法系统必须</w:t>
      </w:r>
      <w:r w:rsidRPr="003F28C9">
        <w:rPr>
          <w:rFonts w:hint="eastAsia"/>
          <w:lang w:val="en-CA"/>
        </w:rPr>
        <w:t>对</w:t>
      </w:r>
      <w:r w:rsidRPr="003F28C9">
        <w:rPr>
          <w:lang w:val="en-CA"/>
        </w:rPr>
        <w:t>因</w:t>
      </w:r>
      <w:r w:rsidRPr="003F28C9">
        <w:rPr>
          <w:rFonts w:hint="eastAsia"/>
          <w:lang w:val="en-CA"/>
        </w:rPr>
        <w:t>民族</w:t>
      </w:r>
      <w:r w:rsidRPr="003F28C9">
        <w:rPr>
          <w:lang w:val="en-CA"/>
        </w:rPr>
        <w:t>、族裔、宗教或语言</w:t>
      </w:r>
      <w:r w:rsidRPr="003F28C9">
        <w:rPr>
          <w:rFonts w:hint="eastAsia"/>
          <w:lang w:val="en-CA"/>
        </w:rPr>
        <w:t>身份而蓄意把某些人作为目标的方式保持敏感</w:t>
      </w:r>
      <w:r w:rsidRPr="003F28C9">
        <w:rPr>
          <w:lang w:val="en-CA"/>
        </w:rPr>
        <w:t>。</w:t>
      </w:r>
      <w:r w:rsidRPr="003F28C9">
        <w:rPr>
          <w:rFonts w:hint="eastAsia"/>
          <w:lang w:val="en-CA"/>
        </w:rPr>
        <w:t>设定目标往往包含着暴力，会造成长期伤害。刑事司法系统应着眼于增强少数群体受害者诉诸司法的能力，对康复和赔偿提供支持，恢复其尊严，以及构建互信。</w:t>
      </w:r>
    </w:p>
    <w:p w:rsidR="00EF4A51" w:rsidRPr="003F28C9" w:rsidRDefault="00EF4A51" w:rsidP="00EF4A51">
      <w:pPr>
        <w:pStyle w:val="SingleTxt"/>
        <w:rPr>
          <w:lang w:val="en-CA"/>
        </w:rPr>
      </w:pPr>
      <w:r w:rsidRPr="003F28C9">
        <w:rPr>
          <w:rFonts w:hint="eastAsia"/>
          <w:lang w:val="en-CA"/>
        </w:rPr>
        <w:t>48.</w:t>
      </w:r>
      <w:r w:rsidR="00875903" w:rsidRPr="003F28C9">
        <w:rPr>
          <w:rFonts w:hint="eastAsia"/>
          <w:lang w:val="en-CA"/>
        </w:rPr>
        <w:t xml:space="preserve">  </w:t>
      </w:r>
      <w:bookmarkStart w:id="1" w:name="move43701242522"/>
      <w:bookmarkEnd w:id="1"/>
      <w:r w:rsidRPr="003F28C9">
        <w:rPr>
          <w:lang w:val="en-CA"/>
        </w:rPr>
        <w:t>各国应特别确保受性别暴力的少数群体妇女</w:t>
      </w:r>
      <w:r w:rsidRPr="003F28C9">
        <w:rPr>
          <w:rFonts w:hint="eastAsia"/>
          <w:lang w:val="en-CA"/>
        </w:rPr>
        <w:t>能够</w:t>
      </w:r>
      <w:r w:rsidRPr="003F28C9">
        <w:rPr>
          <w:lang w:val="en-CA"/>
        </w:rPr>
        <w:t>获得补救，因为她们的少数</w:t>
      </w:r>
      <w:r w:rsidRPr="003F28C9">
        <w:rPr>
          <w:rFonts w:hint="eastAsia"/>
          <w:lang w:val="en-CA"/>
        </w:rPr>
        <w:t>群体出身</w:t>
      </w:r>
      <w:r w:rsidRPr="003F28C9">
        <w:rPr>
          <w:lang w:val="en-CA"/>
        </w:rPr>
        <w:t>(</w:t>
      </w:r>
      <w:r w:rsidRPr="003F28C9">
        <w:rPr>
          <w:rFonts w:hint="eastAsia"/>
          <w:lang w:val="en-CA"/>
        </w:rPr>
        <w:t>包括种姓</w:t>
      </w:r>
      <w:r w:rsidRPr="003F28C9">
        <w:rPr>
          <w:lang w:val="en-CA"/>
        </w:rPr>
        <w:t>)</w:t>
      </w:r>
      <w:r w:rsidRPr="003F28C9">
        <w:rPr>
          <w:rFonts w:hint="eastAsia"/>
          <w:lang w:val="en-CA"/>
        </w:rPr>
        <w:t>、</w:t>
      </w:r>
      <w:r w:rsidRPr="003F28C9">
        <w:rPr>
          <w:lang w:val="en-CA"/>
        </w:rPr>
        <w:t>性别，以及所遭受罪行的性质可能使她们面临多重</w:t>
      </w:r>
      <w:r w:rsidRPr="003F28C9">
        <w:rPr>
          <w:rFonts w:hint="eastAsia"/>
          <w:lang w:val="en-CA"/>
        </w:rPr>
        <w:t>污名</w:t>
      </w:r>
      <w:r w:rsidRPr="003F28C9">
        <w:rPr>
          <w:lang w:val="en-CA"/>
        </w:rPr>
        <w:t>和交叉形式的歧视。</w:t>
      </w:r>
      <w:r w:rsidRPr="003F28C9">
        <w:rPr>
          <w:rFonts w:hint="eastAsia"/>
          <w:lang w:val="en-CA"/>
        </w:rPr>
        <w:t>对性别问题的敏感认识至关重要，使政府和执法官员得以理解少数群体妇女在其社区中面临的挑战，包括往往被归为文化惯例的歧视形式</w:t>
      </w:r>
      <w:r w:rsidRPr="003F28C9">
        <w:rPr>
          <w:lang w:val="en-CA"/>
        </w:rPr>
        <w:t>(</w:t>
      </w:r>
      <w:r w:rsidRPr="003F28C9">
        <w:rPr>
          <w:rFonts w:hint="eastAsia"/>
          <w:lang w:val="en-CA"/>
        </w:rPr>
        <w:t>包括强迫婚姻和早婚，或残割女性生殖器</w:t>
      </w:r>
      <w:r w:rsidRPr="003F28C9">
        <w:rPr>
          <w:lang w:val="en-CA"/>
        </w:rPr>
        <w:t>)</w:t>
      </w:r>
      <w:r w:rsidRPr="003F28C9">
        <w:rPr>
          <w:rFonts w:hint="eastAsia"/>
          <w:lang w:val="en-CA"/>
        </w:rPr>
        <w:t>，从而使他们能帮助建立报告和预防此类侵害行为的适当平台。</w:t>
      </w:r>
    </w:p>
    <w:p w:rsidR="00EF4A51" w:rsidRPr="003F28C9" w:rsidRDefault="00EF4A51" w:rsidP="00EF4A51">
      <w:pPr>
        <w:pStyle w:val="SingleTxt"/>
        <w:rPr>
          <w:lang w:val="en-CA"/>
        </w:rPr>
      </w:pPr>
      <w:r w:rsidRPr="003F28C9">
        <w:rPr>
          <w:rFonts w:hint="eastAsia"/>
          <w:lang w:val="en-CA"/>
        </w:rPr>
        <w:t>49.</w:t>
      </w:r>
      <w:r w:rsidR="00875903" w:rsidRPr="003F28C9">
        <w:rPr>
          <w:rFonts w:hint="eastAsia"/>
          <w:lang w:val="en-CA"/>
        </w:rPr>
        <w:t xml:space="preserve">  </w:t>
      </w:r>
      <w:r w:rsidRPr="003F28C9">
        <w:rPr>
          <w:lang w:val="en-CA"/>
        </w:rPr>
        <w:t>各国应确保</w:t>
      </w:r>
      <w:r w:rsidRPr="003F28C9">
        <w:rPr>
          <w:rFonts w:hint="eastAsia"/>
          <w:lang w:val="en-CA"/>
        </w:rPr>
        <w:t>从属于</w:t>
      </w:r>
      <w:r w:rsidRPr="003F28C9">
        <w:rPr>
          <w:lang w:val="en-CA"/>
        </w:rPr>
        <w:t>少数群体的个人能够平等有效的得到向</w:t>
      </w:r>
      <w:r w:rsidRPr="003F28C9">
        <w:rPr>
          <w:rFonts w:hint="eastAsia"/>
          <w:lang w:val="en-CA"/>
        </w:rPr>
        <w:t>犯罪</w:t>
      </w:r>
      <w:r w:rsidRPr="003F28C9">
        <w:rPr>
          <w:lang w:val="en-CA"/>
        </w:rPr>
        <w:t>受害者提供</w:t>
      </w:r>
      <w:r w:rsidRPr="003F28C9">
        <w:rPr>
          <w:rFonts w:hint="eastAsia"/>
          <w:lang w:val="en-CA"/>
        </w:rPr>
        <w:t>的</w:t>
      </w:r>
      <w:r w:rsidRPr="003F28C9">
        <w:rPr>
          <w:lang w:val="en-CA"/>
        </w:rPr>
        <w:t>咨询、支持和康复机制。</w:t>
      </w:r>
    </w:p>
    <w:p w:rsidR="00EF4A51" w:rsidRPr="003F28C9" w:rsidRDefault="00EF4A51" w:rsidP="00EF4A51">
      <w:pPr>
        <w:pStyle w:val="SingleTxt"/>
        <w:rPr>
          <w:lang w:val="en-CA"/>
        </w:rPr>
      </w:pPr>
      <w:r w:rsidRPr="003F28C9">
        <w:rPr>
          <w:rFonts w:hint="eastAsia"/>
          <w:lang w:val="en-CA"/>
        </w:rPr>
        <w:t>50.</w:t>
      </w:r>
      <w:r w:rsidR="00875903" w:rsidRPr="003F28C9">
        <w:rPr>
          <w:rFonts w:hint="eastAsia"/>
          <w:lang w:val="en-CA"/>
        </w:rPr>
        <w:t xml:space="preserve">  </w:t>
      </w:r>
      <w:r w:rsidRPr="003F28C9">
        <w:rPr>
          <w:lang w:val="en-CA"/>
        </w:rPr>
        <w:t>各国应认识到</w:t>
      </w:r>
      <w:r w:rsidRPr="003F28C9">
        <w:rPr>
          <w:rFonts w:hint="eastAsia"/>
          <w:lang w:val="en-CA"/>
        </w:rPr>
        <w:t>，如</w:t>
      </w:r>
      <w:r w:rsidRPr="003F28C9">
        <w:rPr>
          <w:lang w:val="en-CA"/>
        </w:rPr>
        <w:t>司法机构</w:t>
      </w:r>
      <w:r w:rsidRPr="003F28C9">
        <w:rPr>
          <w:rFonts w:hint="eastAsia"/>
          <w:lang w:val="en-CA"/>
        </w:rPr>
        <w:t>未能认识到犯罪行为的</w:t>
      </w:r>
      <w:r w:rsidRPr="003F28C9">
        <w:rPr>
          <w:lang w:val="en-CA"/>
        </w:rPr>
        <w:t>少数群体受害者的受害遭遇，</w:t>
      </w:r>
      <w:r w:rsidRPr="003F28C9">
        <w:rPr>
          <w:rFonts w:hint="eastAsia"/>
          <w:lang w:val="en-CA"/>
        </w:rPr>
        <w:t>则</w:t>
      </w:r>
      <w:r w:rsidRPr="003F28C9">
        <w:rPr>
          <w:lang w:val="en-CA"/>
        </w:rPr>
        <w:t>可能</w:t>
      </w:r>
      <w:r w:rsidRPr="003F28C9">
        <w:rPr>
          <w:rFonts w:hint="eastAsia"/>
          <w:lang w:val="en-CA"/>
        </w:rPr>
        <w:t>对其造成次级伤害。在</w:t>
      </w:r>
      <w:r w:rsidRPr="003F28C9">
        <w:rPr>
          <w:lang w:val="en-CA"/>
        </w:rPr>
        <w:t>刑事调查至</w:t>
      </w:r>
      <w:r w:rsidRPr="003F28C9">
        <w:rPr>
          <w:rFonts w:hint="eastAsia"/>
          <w:lang w:val="en-CA"/>
        </w:rPr>
        <w:t>审判</w:t>
      </w:r>
      <w:r w:rsidRPr="003F28C9">
        <w:rPr>
          <w:lang w:val="en-CA"/>
        </w:rPr>
        <w:t>的整个过程</w:t>
      </w:r>
      <w:r w:rsidRPr="003F28C9">
        <w:rPr>
          <w:rFonts w:hint="eastAsia"/>
          <w:lang w:val="en-CA"/>
        </w:rPr>
        <w:t>中，</w:t>
      </w:r>
      <w:r w:rsidRPr="003F28C9">
        <w:rPr>
          <w:lang w:val="en-CA"/>
        </w:rPr>
        <w:t>决定是否起诉、</w:t>
      </w:r>
      <w:r w:rsidRPr="003F28C9">
        <w:rPr>
          <w:rFonts w:hint="eastAsia"/>
          <w:lang w:val="en-CA"/>
        </w:rPr>
        <w:t>调查的彻底程度、审判行为</w:t>
      </w:r>
      <w:r w:rsidRPr="003F28C9">
        <w:rPr>
          <w:lang w:val="en-CA"/>
        </w:rPr>
        <w:t>本身</w:t>
      </w:r>
      <w:r w:rsidRPr="003F28C9">
        <w:rPr>
          <w:rFonts w:hint="eastAsia"/>
          <w:lang w:val="en-CA"/>
        </w:rPr>
        <w:t>、罪犯</w:t>
      </w:r>
      <w:r w:rsidRPr="003F28C9">
        <w:rPr>
          <w:lang w:val="en-CA"/>
        </w:rPr>
        <w:t>的判决</w:t>
      </w:r>
      <w:r w:rsidRPr="003F28C9">
        <w:rPr>
          <w:rFonts w:hint="eastAsia"/>
          <w:lang w:val="en-CA"/>
        </w:rPr>
        <w:t>及其</w:t>
      </w:r>
      <w:r w:rsidRPr="003F28C9">
        <w:rPr>
          <w:lang w:val="en-CA"/>
        </w:rPr>
        <w:t>最终释放都可能</w:t>
      </w:r>
      <w:r w:rsidRPr="003F28C9">
        <w:rPr>
          <w:rFonts w:hint="eastAsia"/>
          <w:lang w:val="en-CA"/>
        </w:rPr>
        <w:t>使受害者再度受害</w:t>
      </w:r>
      <w:r w:rsidRPr="003F28C9">
        <w:rPr>
          <w:lang w:val="en-CA"/>
        </w:rPr>
        <w:t>。负责下令启动刑事司法</w:t>
      </w:r>
      <w:r w:rsidRPr="003F28C9">
        <w:rPr>
          <w:rFonts w:hint="eastAsia"/>
          <w:lang w:val="en-CA"/>
        </w:rPr>
        <w:t>流程</w:t>
      </w:r>
      <w:r w:rsidRPr="003F28C9">
        <w:rPr>
          <w:lang w:val="en-CA"/>
        </w:rPr>
        <w:t>和</w:t>
      </w:r>
      <w:r w:rsidRPr="003F28C9">
        <w:rPr>
          <w:rFonts w:hint="eastAsia"/>
          <w:lang w:val="en-CA"/>
        </w:rPr>
        <w:t>程序</w:t>
      </w:r>
      <w:r w:rsidRPr="003F28C9">
        <w:rPr>
          <w:lang w:val="en-CA"/>
        </w:rPr>
        <w:t>的国家行为</w:t>
      </w:r>
      <w:r w:rsidRPr="003F28C9">
        <w:rPr>
          <w:rFonts w:hint="eastAsia"/>
          <w:lang w:val="en-CA"/>
        </w:rPr>
        <w:t>体应认识到发生了</w:t>
      </w:r>
      <w:r w:rsidRPr="003F28C9">
        <w:rPr>
          <w:lang w:val="en-CA"/>
        </w:rPr>
        <w:t>针对少数群体个人或社区</w:t>
      </w:r>
      <w:r w:rsidRPr="003F28C9">
        <w:rPr>
          <w:rFonts w:hint="eastAsia"/>
          <w:lang w:val="en-CA"/>
        </w:rPr>
        <w:t>的</w:t>
      </w:r>
      <w:r w:rsidRPr="003F28C9">
        <w:rPr>
          <w:lang w:val="en-CA"/>
        </w:rPr>
        <w:t>犯罪</w:t>
      </w:r>
      <w:r w:rsidRPr="003F28C9">
        <w:rPr>
          <w:rFonts w:hint="eastAsia"/>
          <w:lang w:val="en-CA"/>
        </w:rPr>
        <w:t>这一背景，把受害者的视角纳入考虑。</w:t>
      </w: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F4A51" w:rsidRPr="00935DD8">
        <w:rPr>
          <w:rFonts w:hint="eastAsia"/>
        </w:rPr>
        <w:t>4.</w:t>
      </w:r>
      <w:r w:rsidR="00EF4A51" w:rsidRPr="00935DD8">
        <w:rPr>
          <w:rFonts w:hint="eastAsia"/>
        </w:rPr>
        <w:tab/>
        <w:t>少数群体证人</w:t>
      </w:r>
    </w:p>
    <w:p w:rsidR="00455566" w:rsidRPr="00455566" w:rsidRDefault="00455566" w:rsidP="00455566">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51.</w:t>
      </w:r>
      <w:r w:rsidR="00875903" w:rsidRPr="003F28C9">
        <w:rPr>
          <w:rFonts w:hint="eastAsia"/>
          <w:lang w:val="en-CA"/>
        </w:rPr>
        <w:t xml:space="preserve">  </w:t>
      </w:r>
      <w:r w:rsidRPr="003F28C9">
        <w:rPr>
          <w:rFonts w:hint="eastAsia"/>
          <w:lang w:val="en-CA"/>
        </w:rPr>
        <w:t>任何刑事司法官员不得因有害成见、对表述和行为的错误解读、或因认为少数群体背景的证人不大可信或可靠的偏见而加以歧视对待。</w:t>
      </w:r>
    </w:p>
    <w:p w:rsidR="00455566" w:rsidRPr="00455566" w:rsidRDefault="00455566" w:rsidP="0045556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566" w:rsidRPr="00455566" w:rsidRDefault="00455566" w:rsidP="0045556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45556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C.</w:t>
      </w:r>
      <w:r w:rsidRPr="00935DD8">
        <w:rPr>
          <w:rFonts w:hint="eastAsia"/>
        </w:rPr>
        <w:tab/>
        <w:t>拘留设施中的少数群体</w:t>
      </w:r>
    </w:p>
    <w:p w:rsidR="00455566" w:rsidRPr="00455566" w:rsidRDefault="00455566" w:rsidP="00455566">
      <w:pPr>
        <w:pStyle w:val="SingleTxt"/>
        <w:spacing w:after="0" w:line="120" w:lineRule="exact"/>
        <w:rPr>
          <w:sz w:val="10"/>
          <w:szCs w:val="24"/>
          <w:lang w:val="en-CA"/>
        </w:rPr>
      </w:pPr>
    </w:p>
    <w:p w:rsidR="00455566" w:rsidRPr="00455566" w:rsidRDefault="00455566" w:rsidP="00455566">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52.</w:t>
      </w:r>
      <w:r w:rsidR="00875903" w:rsidRPr="003F28C9">
        <w:rPr>
          <w:rFonts w:hint="eastAsia"/>
          <w:lang w:val="en-CA"/>
        </w:rPr>
        <w:t xml:space="preserve">  </w:t>
      </w:r>
      <w:r w:rsidRPr="003F28C9">
        <w:rPr>
          <w:rFonts w:hint="eastAsia"/>
          <w:lang w:val="en-CA"/>
        </w:rPr>
        <w:t>在少数群体被拘留或以其他形式被剥夺自由的情况中，社会上的系统性、制度性和结构性歧视可能助长把针对少数群体的歧视、暴力、酷刑和其他残忍、不人道或有辱人格的待遇或处罚合法化和不断发生的情况。</w:t>
      </w:r>
      <w:r w:rsidRPr="003F28C9">
        <w:rPr>
          <w:lang w:val="en-CA"/>
        </w:rPr>
        <w:t>各国应防止</w:t>
      </w:r>
      <w:r w:rsidRPr="003F28C9">
        <w:rPr>
          <w:rFonts w:hint="eastAsia"/>
          <w:lang w:val="en-CA"/>
        </w:rPr>
        <w:t>、调查</w:t>
      </w:r>
      <w:r w:rsidRPr="003F28C9">
        <w:rPr>
          <w:lang w:val="en-CA"/>
        </w:rPr>
        <w:t>和惩治</w:t>
      </w:r>
      <w:r w:rsidRPr="003F28C9">
        <w:rPr>
          <w:rFonts w:hint="eastAsia"/>
          <w:lang w:val="en-CA"/>
        </w:rPr>
        <w:t>工作人员或其他被拘留者</w:t>
      </w:r>
      <w:r w:rsidRPr="003F28C9">
        <w:rPr>
          <w:lang w:val="en-CA"/>
        </w:rPr>
        <w:t>对少数</w:t>
      </w:r>
      <w:r w:rsidRPr="003F28C9">
        <w:rPr>
          <w:rFonts w:hint="eastAsia"/>
          <w:lang w:val="en-CA"/>
        </w:rPr>
        <w:t>群体被</w:t>
      </w:r>
      <w:r w:rsidRPr="003F28C9">
        <w:rPr>
          <w:lang w:val="en-CA"/>
        </w:rPr>
        <w:t>拘留者的暴力</w:t>
      </w:r>
      <w:r w:rsidRPr="003F28C9">
        <w:rPr>
          <w:rFonts w:hint="eastAsia"/>
          <w:lang w:val="en-CA"/>
        </w:rPr>
        <w:t>、骚扰和虐待；</w:t>
      </w:r>
      <w:r w:rsidRPr="003F28C9">
        <w:rPr>
          <w:lang w:val="en-CA"/>
        </w:rPr>
        <w:t>确保从逮捕直至最后释放期间</w:t>
      </w:r>
      <w:r w:rsidRPr="003F28C9">
        <w:rPr>
          <w:rFonts w:hint="eastAsia"/>
          <w:lang w:val="en-CA"/>
        </w:rPr>
        <w:t>的全部时间内，</w:t>
      </w:r>
      <w:r w:rsidRPr="003F28C9">
        <w:rPr>
          <w:lang w:val="en-CA"/>
        </w:rPr>
        <w:t>少数群体被拘留者的身心完整和尊严得到尊重。</w:t>
      </w:r>
      <w:r w:rsidRPr="003F28C9">
        <w:rPr>
          <w:rFonts w:hint="eastAsia"/>
          <w:lang w:val="en-CA"/>
        </w:rPr>
        <w:t>各国应确保在拘留场所内不得容忍对少数群体的歧视、恐吓和迫害。做到这一点的途径有：促进不歧视和平等的文化，建立允许工作人员和被拘留者对歧视事件提出挑战的机制，并促进工作人员和被拘留者发展良好关系。</w:t>
      </w:r>
    </w:p>
    <w:p w:rsidR="00EF4A51" w:rsidRPr="003F28C9" w:rsidRDefault="00EF4A51" w:rsidP="00EF4A51">
      <w:pPr>
        <w:pStyle w:val="SingleTxt"/>
        <w:rPr>
          <w:lang w:val="en-CA"/>
        </w:rPr>
      </w:pPr>
      <w:r w:rsidRPr="003F28C9">
        <w:rPr>
          <w:rFonts w:hint="eastAsia"/>
          <w:lang w:val="en-CA"/>
        </w:rPr>
        <w:t>53.</w:t>
      </w:r>
      <w:r w:rsidR="00875903" w:rsidRPr="003F28C9">
        <w:rPr>
          <w:rFonts w:hint="eastAsia"/>
          <w:lang w:val="en-CA"/>
        </w:rPr>
        <w:t xml:space="preserve">  </w:t>
      </w:r>
      <w:r w:rsidRPr="003F28C9">
        <w:rPr>
          <w:rFonts w:hint="eastAsia"/>
          <w:lang w:val="en-CA"/>
        </w:rPr>
        <w:t>促请尚未行动的国家使国家立法和做法符合《</w:t>
      </w:r>
      <w:r w:rsidRPr="003F28C9">
        <w:rPr>
          <w:lang w:val="en-CA"/>
        </w:rPr>
        <w:t>联合国囚犯待遇最低限度标准规则</w:t>
      </w:r>
      <w:r w:rsidRPr="003F28C9">
        <w:rPr>
          <w:rFonts w:hint="eastAsia"/>
          <w:lang w:val="en-CA"/>
        </w:rPr>
        <w:t>》</w:t>
      </w:r>
      <w:r w:rsidRPr="003F28C9">
        <w:rPr>
          <w:lang w:val="en-CA"/>
        </w:rPr>
        <w:t>(</w:t>
      </w:r>
      <w:r w:rsidRPr="003F28C9">
        <w:rPr>
          <w:rFonts w:hint="eastAsia"/>
          <w:lang w:val="en-CA"/>
        </w:rPr>
        <w:t>《曼德拉规则》</w:t>
      </w:r>
      <w:r w:rsidRPr="003F28C9">
        <w:rPr>
          <w:lang w:val="en-CA"/>
        </w:rPr>
        <w:t>)</w:t>
      </w:r>
      <w:r w:rsidRPr="003F28C9">
        <w:rPr>
          <w:rFonts w:hint="eastAsia"/>
          <w:lang w:val="en-CA"/>
        </w:rPr>
        <w:t>。应特别注意不歧视原则</w:t>
      </w:r>
      <w:r w:rsidRPr="003F28C9">
        <w:rPr>
          <w:lang w:val="en-CA"/>
        </w:rPr>
        <w:t>(</w:t>
      </w:r>
      <w:r w:rsidRPr="003F28C9">
        <w:rPr>
          <w:rFonts w:hint="eastAsia"/>
          <w:lang w:val="en-CA"/>
        </w:rPr>
        <w:t>规则</w:t>
      </w:r>
      <w:r w:rsidRPr="003F28C9">
        <w:rPr>
          <w:rFonts w:hint="eastAsia"/>
          <w:lang w:val="en-CA"/>
        </w:rPr>
        <w:t>2</w:t>
      </w:r>
      <w:r w:rsidRPr="003F28C9">
        <w:rPr>
          <w:lang w:val="en-CA"/>
        </w:rPr>
        <w:t>)</w:t>
      </w:r>
      <w:r w:rsidRPr="003F28C9">
        <w:rPr>
          <w:rFonts w:hint="eastAsia"/>
          <w:lang w:val="en-CA"/>
        </w:rPr>
        <w:t>，以及采取措施以保护和促进有特殊需求的囚犯的权利的义务。各国还应确保遵守《</w:t>
      </w:r>
      <w:r w:rsidRPr="003F28C9">
        <w:rPr>
          <w:lang w:val="en-CA"/>
        </w:rPr>
        <w:t>联合国女性囚犯待遇和女性罪犯非拘禁措施规则</w:t>
      </w:r>
      <w:r w:rsidRPr="003F28C9">
        <w:rPr>
          <w:rFonts w:hint="eastAsia"/>
          <w:lang w:val="en-CA"/>
        </w:rPr>
        <w:t>》</w:t>
      </w:r>
      <w:r w:rsidRPr="003F28C9">
        <w:rPr>
          <w:lang w:val="en-CA"/>
        </w:rPr>
        <w:t>(</w:t>
      </w:r>
      <w:r w:rsidRPr="003F28C9">
        <w:rPr>
          <w:rFonts w:hint="eastAsia"/>
          <w:lang w:val="en-CA"/>
        </w:rPr>
        <w:t>《曼谷规则》</w:t>
      </w:r>
      <w:r w:rsidRPr="003F28C9">
        <w:rPr>
          <w:lang w:val="en-CA"/>
        </w:rPr>
        <w:t>)</w:t>
      </w:r>
      <w:r w:rsidRPr="003F28C9">
        <w:rPr>
          <w:rFonts w:hint="eastAsia"/>
          <w:lang w:val="en-CA"/>
        </w:rPr>
        <w:t>。这两个文书代表的是基线标准，各国均应努力达到，从而确保少数群体被拘留者得到基本水平的保护。</w:t>
      </w:r>
    </w:p>
    <w:p w:rsidR="00EF4A51" w:rsidRPr="003F28C9" w:rsidRDefault="00EF4A51" w:rsidP="00EF4A51">
      <w:pPr>
        <w:pStyle w:val="SingleTxt"/>
        <w:rPr>
          <w:lang w:val="en-CA"/>
        </w:rPr>
      </w:pPr>
      <w:r w:rsidRPr="003F28C9">
        <w:rPr>
          <w:rFonts w:hint="eastAsia"/>
          <w:lang w:val="en-CA"/>
        </w:rPr>
        <w:t>54.</w:t>
      </w:r>
      <w:r w:rsidR="00875903" w:rsidRPr="003F28C9">
        <w:rPr>
          <w:rFonts w:hint="eastAsia"/>
          <w:lang w:val="en-CA"/>
        </w:rPr>
        <w:t xml:space="preserve">  </w:t>
      </w:r>
      <w:r w:rsidRPr="003F28C9">
        <w:rPr>
          <w:rFonts w:hint="eastAsia"/>
          <w:lang w:val="en-CA"/>
        </w:rPr>
        <w:t>按照相关国际人权标准的规定和要求，包括《</w:t>
      </w:r>
      <w:r w:rsidRPr="003F28C9">
        <w:rPr>
          <w:lang w:val="en-CA"/>
        </w:rPr>
        <w:t>禁止酷刑和其他残忍</w:t>
      </w:r>
      <w:r w:rsidRPr="003F28C9">
        <w:rPr>
          <w:lang w:val="en-CA"/>
        </w:rPr>
        <w:t xml:space="preserve">, </w:t>
      </w:r>
      <w:r w:rsidRPr="003F28C9">
        <w:rPr>
          <w:lang w:val="en-CA"/>
        </w:rPr>
        <w:t>不人道或有人格的待遇或处罚公约任择议定书</w:t>
      </w:r>
      <w:r w:rsidRPr="003F28C9">
        <w:rPr>
          <w:rFonts w:hint="eastAsia"/>
          <w:lang w:val="en-CA"/>
        </w:rPr>
        <w:t>》在内，成立的独立机构，应含有适足的少数群体代表；独立机构应有权突然察访所有拘留场所。由于拘留监督机构的目的是预防性质的，这些机构应努力关注被拘留少数群体的处境。它们应有权不受阻挠地接触所有被拘留的少数群体人员，在保持通讯保密的条件下接触全部案卷。各国必须确保，在独立机构访问之前、期间或之后发生的报复和恐吓行为的所有指控得到迅速、公正和有效的调查，将肇事者绳之以法，并向受害者提供有效救济。独立机构关于被据留者待遇和条件的所有报告均应公布。</w:t>
      </w:r>
    </w:p>
    <w:p w:rsidR="00EF4A51" w:rsidRPr="003F28C9" w:rsidRDefault="00EF4A51" w:rsidP="00EF4A51">
      <w:pPr>
        <w:pStyle w:val="SingleTxt"/>
        <w:rPr>
          <w:lang w:val="en-CA"/>
        </w:rPr>
      </w:pPr>
      <w:r w:rsidRPr="003F28C9">
        <w:rPr>
          <w:rFonts w:hint="eastAsia"/>
          <w:lang w:val="en-CA"/>
        </w:rPr>
        <w:t>55.</w:t>
      </w:r>
      <w:r w:rsidR="00875903" w:rsidRPr="003F28C9">
        <w:rPr>
          <w:rFonts w:hint="eastAsia"/>
          <w:lang w:val="en-CA"/>
        </w:rPr>
        <w:t xml:space="preserve">  </w:t>
      </w:r>
      <w:r w:rsidRPr="003F28C9">
        <w:rPr>
          <w:rFonts w:hint="eastAsia"/>
          <w:lang w:val="en-CA"/>
        </w:rPr>
        <w:t>促请各国遵守《曼德拉规则》，特别注意拘留或服刑的适足条件，以及工作人员对合理满足少数群体囚犯在文化、饮食、宗教和语言上的特性的意识。</w:t>
      </w:r>
    </w:p>
    <w:p w:rsidR="00EF4A51" w:rsidRPr="003F28C9" w:rsidRDefault="00EF4A51" w:rsidP="00EF4A51">
      <w:pPr>
        <w:pStyle w:val="SingleTxt"/>
        <w:rPr>
          <w:lang w:val="en-CA"/>
        </w:rPr>
      </w:pPr>
      <w:r w:rsidRPr="003F28C9">
        <w:rPr>
          <w:rFonts w:hint="eastAsia"/>
          <w:lang w:val="en-CA"/>
        </w:rPr>
        <w:t>56.</w:t>
      </w:r>
      <w:r w:rsidR="00875903" w:rsidRPr="003F28C9">
        <w:rPr>
          <w:rFonts w:hint="eastAsia"/>
          <w:lang w:val="en-CA"/>
        </w:rPr>
        <w:t xml:space="preserve">  </w:t>
      </w:r>
      <w:r w:rsidRPr="003F28C9">
        <w:rPr>
          <w:rFonts w:hint="eastAsia"/>
          <w:lang w:val="en-CA"/>
        </w:rPr>
        <w:t>在获得服务和康复方案方面，监狱当局应通过业务规程、行为准则、规章制度以及对歧视少数群体的现有监督和分析工作进行培训等，制定详细实用的指导意见。这方面应包括：注意拘留期间的居住、就业机会、保健、职业培训、教育、纪律措施等，利用体育设施、图书馆、宗教场所等，以及获得暂时释放和假释的决定。在获得这些服务方面受到直接或间接歧视的投诉应得到记录、调查和惩处。</w:t>
      </w:r>
    </w:p>
    <w:p w:rsidR="00EF4A51" w:rsidRPr="003F28C9" w:rsidRDefault="00EF4A51" w:rsidP="00EF4A51">
      <w:pPr>
        <w:pStyle w:val="SingleTxt"/>
        <w:rPr>
          <w:lang w:val="en-CA"/>
        </w:rPr>
      </w:pPr>
      <w:r w:rsidRPr="003F28C9">
        <w:rPr>
          <w:rFonts w:hint="eastAsia"/>
          <w:lang w:val="en-CA"/>
        </w:rPr>
        <w:t>57.</w:t>
      </w:r>
      <w:r w:rsidR="00875903" w:rsidRPr="003F28C9">
        <w:rPr>
          <w:rFonts w:hint="eastAsia"/>
          <w:lang w:val="en-CA"/>
        </w:rPr>
        <w:t xml:space="preserve">  </w:t>
      </w:r>
      <w:r w:rsidRPr="003F28C9">
        <w:rPr>
          <w:rFonts w:hint="eastAsia"/>
          <w:lang w:val="en-CA"/>
        </w:rPr>
        <w:t>各国应确保相关人员知悉其有权获得法律援助和其他程序性保障，以及在任何审讯前和在自由被剥夺时如自愿放弃这些权利将产生的后果。应使这些信息可公开查询。</w:t>
      </w:r>
    </w:p>
    <w:p w:rsidR="00EF4A51" w:rsidRPr="003F28C9" w:rsidRDefault="00EF4A51" w:rsidP="00EF4A51">
      <w:pPr>
        <w:pStyle w:val="SingleTxt"/>
        <w:rPr>
          <w:lang w:val="en-CA"/>
        </w:rPr>
      </w:pPr>
      <w:r w:rsidRPr="003F28C9">
        <w:rPr>
          <w:rFonts w:hint="eastAsia"/>
          <w:lang w:val="en-CA"/>
        </w:rPr>
        <w:t>58.</w:t>
      </w:r>
      <w:r w:rsidR="00875903" w:rsidRPr="003F28C9">
        <w:rPr>
          <w:rFonts w:hint="eastAsia"/>
          <w:lang w:val="en-CA"/>
        </w:rPr>
        <w:t xml:space="preserve">  </w:t>
      </w:r>
      <w:r w:rsidRPr="003F28C9">
        <w:rPr>
          <w:rFonts w:hint="eastAsia"/>
          <w:lang w:val="en-CA"/>
        </w:rPr>
        <w:t>各国应特别注意并寻求减少少数群体被拘留在安保等级高的拘留所中的情况。使用纪律处分、限制性干预措施或特别安全措施，如行政隔离等，应遵照明确的程序并受到经常性监督和评估，以确保不对少数群体成员过度使用这些措施。</w:t>
      </w:r>
    </w:p>
    <w:p w:rsidR="00455566" w:rsidRPr="003F28C9" w:rsidRDefault="00EF4A51" w:rsidP="00EF4A51">
      <w:pPr>
        <w:pStyle w:val="SingleTxt"/>
        <w:rPr>
          <w:lang w:val="en-CA"/>
        </w:rPr>
      </w:pPr>
      <w:r w:rsidRPr="003F28C9">
        <w:rPr>
          <w:rFonts w:hint="eastAsia"/>
          <w:lang w:val="en-CA"/>
        </w:rPr>
        <w:t>59.</w:t>
      </w:r>
      <w:r w:rsidR="00875903" w:rsidRPr="003F28C9">
        <w:rPr>
          <w:rFonts w:hint="eastAsia"/>
          <w:lang w:val="en-CA"/>
        </w:rPr>
        <w:t xml:space="preserve">  </w:t>
      </w:r>
      <w:r w:rsidRPr="003F28C9">
        <w:rPr>
          <w:lang w:val="en-CA"/>
        </w:rPr>
        <w:t>正如</w:t>
      </w:r>
      <w:r w:rsidRPr="003F28C9">
        <w:rPr>
          <w:rFonts w:hint="eastAsia"/>
          <w:lang w:val="en-CA"/>
        </w:rPr>
        <w:t>《</w:t>
      </w:r>
      <w:r w:rsidRPr="003F28C9">
        <w:rPr>
          <w:lang w:val="en-CA"/>
        </w:rPr>
        <w:t>曼德拉</w:t>
      </w:r>
      <w:r w:rsidRPr="003F28C9">
        <w:rPr>
          <w:rFonts w:hint="eastAsia"/>
          <w:lang w:val="en-CA"/>
        </w:rPr>
        <w:t>规则》</w:t>
      </w:r>
      <w:r w:rsidRPr="003F28C9">
        <w:rPr>
          <w:lang w:val="en-CA"/>
        </w:rPr>
        <w:t>申明的那样，囚犯的待遇不应侧重把他们排斥于社会之外，而应注重他们继续成为组成社会的成员</w:t>
      </w:r>
      <w:r w:rsidRPr="003F28C9">
        <w:rPr>
          <w:lang w:val="en-CA"/>
        </w:rPr>
        <w:t>(</w:t>
      </w:r>
      <w:r w:rsidRPr="003F28C9">
        <w:rPr>
          <w:rFonts w:hint="eastAsia"/>
          <w:lang w:val="en-CA"/>
        </w:rPr>
        <w:t>规则</w:t>
      </w:r>
      <w:r w:rsidRPr="003F28C9">
        <w:rPr>
          <w:rFonts w:hint="eastAsia"/>
          <w:lang w:val="en-CA"/>
        </w:rPr>
        <w:t>88</w:t>
      </w:r>
      <w:r w:rsidRPr="003F28C9">
        <w:rPr>
          <w:lang w:val="en-CA"/>
        </w:rPr>
        <w:t>)</w:t>
      </w:r>
      <w:r w:rsidRPr="003F28C9">
        <w:rPr>
          <w:lang w:val="en-CA"/>
        </w:rPr>
        <w:t>。这些权利对少数群体成员可能更加重要，对他们而言，与外界宗教代表或文化团体的联络可能与</w:t>
      </w:r>
      <w:r w:rsidRPr="003F28C9">
        <w:rPr>
          <w:rFonts w:hint="eastAsia"/>
          <w:lang w:val="en-CA"/>
        </w:rPr>
        <w:t>家人</w:t>
      </w:r>
      <w:r w:rsidRPr="003F28C9">
        <w:rPr>
          <w:lang w:val="en-CA"/>
        </w:rPr>
        <w:t>和律师的联络同样重要。</w:t>
      </w:r>
      <w:r w:rsidRPr="003F28C9">
        <w:rPr>
          <w:rFonts w:hint="eastAsia"/>
          <w:lang w:val="en-CA"/>
        </w:rPr>
        <w:t>各国应保障自由被剥夺的少数群体因而能够保持与家人和社区的联络，包括与宗教和文化领袖联络，确保将其安置在离家较近的拘留所，同时确保其访客不受监狱工作人员歧视，不遭受无礼的语言和歧视性态度，包括故意使用全面搜身、猥亵或严重身体伤害和威胁。</w:t>
      </w:r>
    </w:p>
    <w:p w:rsid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59FE" w:rsidRPr="001A59FE" w:rsidRDefault="001A59FE" w:rsidP="001A59F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1.</w:t>
      </w:r>
      <w:r w:rsidRPr="00935DD8">
        <w:rPr>
          <w:rFonts w:hint="eastAsia"/>
        </w:rPr>
        <w:tab/>
        <w:t>审前羁押</w:t>
      </w:r>
    </w:p>
    <w:p w:rsidR="00455566" w:rsidRPr="00455566" w:rsidRDefault="00455566" w:rsidP="00455566">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60.</w:t>
      </w:r>
      <w:r w:rsidR="00875903" w:rsidRPr="003F28C9">
        <w:rPr>
          <w:rFonts w:hint="eastAsia"/>
          <w:lang w:val="en-CA"/>
        </w:rPr>
        <w:t xml:space="preserve">  </w:t>
      </w:r>
      <w:r w:rsidRPr="003F28C9">
        <w:rPr>
          <w:rFonts w:hint="eastAsia"/>
          <w:lang w:val="en-CA"/>
        </w:rPr>
        <w:t>各国应确保某人是某个少数群体的成员身份，无论在法律上或在事实上均不构成将其置于审前羁押之下的充分理由。审前羁押不应超过必要时限，应以人道的方式实施，且尊重一切个人的固有尊严。被控犯罪的少数群体个人如被审前羁押，应有机会获得有效的司法援助制度，不加歧视地确保其有权向司法当局或向其他有权管辖该案的独立当局提出上诉。</w:t>
      </w:r>
    </w:p>
    <w:p w:rsidR="00EF4A51" w:rsidRPr="003F28C9" w:rsidRDefault="00EF4A51" w:rsidP="00EF4A51">
      <w:pPr>
        <w:pStyle w:val="SingleTxt"/>
        <w:rPr>
          <w:lang w:val="en-CA"/>
        </w:rPr>
      </w:pPr>
      <w:r w:rsidRPr="003F28C9">
        <w:rPr>
          <w:rFonts w:hint="eastAsia"/>
          <w:lang w:val="en-CA"/>
        </w:rPr>
        <w:t>61.</w:t>
      </w:r>
      <w:r w:rsidR="00875903" w:rsidRPr="003F28C9">
        <w:rPr>
          <w:rFonts w:hint="eastAsia"/>
          <w:lang w:val="en-CA"/>
        </w:rPr>
        <w:t xml:space="preserve">  </w:t>
      </w:r>
      <w:r w:rsidRPr="003F28C9">
        <w:rPr>
          <w:rFonts w:hint="eastAsia"/>
          <w:lang w:val="en-CA"/>
        </w:rPr>
        <w:t>根据</w:t>
      </w:r>
      <w:r w:rsidRPr="003F28C9">
        <w:rPr>
          <w:lang w:val="en-CA"/>
        </w:rPr>
        <w:t>《联合国非拘禁措施最低限度标准规则》</w:t>
      </w:r>
      <w:r w:rsidRPr="003F28C9">
        <w:rPr>
          <w:lang w:val="en-CA"/>
        </w:rPr>
        <w:t>(</w:t>
      </w:r>
      <w:r w:rsidRPr="003F28C9">
        <w:rPr>
          <w:lang w:val="en-CA"/>
        </w:rPr>
        <w:t>《东京规则》</w:t>
      </w:r>
      <w:r w:rsidRPr="003F28C9">
        <w:rPr>
          <w:lang w:val="en-CA"/>
        </w:rPr>
        <w:t>)</w:t>
      </w:r>
      <w:r w:rsidRPr="003F28C9">
        <w:rPr>
          <w:rFonts w:hint="eastAsia"/>
          <w:lang w:val="en-CA"/>
        </w:rPr>
        <w:t>，各国应将审前羁押作为最后手段使用</w:t>
      </w:r>
      <w:r w:rsidRPr="003F28C9">
        <w:rPr>
          <w:lang w:val="en-CA"/>
        </w:rPr>
        <w:t>(</w:t>
      </w:r>
      <w:r w:rsidRPr="003F28C9">
        <w:rPr>
          <w:lang w:val="en-CA"/>
        </w:rPr>
        <w:t>并适当考虑对被指称</w:t>
      </w:r>
      <w:r w:rsidRPr="003F28C9">
        <w:rPr>
          <w:rFonts w:hint="eastAsia"/>
          <w:lang w:val="en-CA"/>
        </w:rPr>
        <w:t>违法犯罪</w:t>
      </w:r>
      <w:r w:rsidRPr="003F28C9">
        <w:rPr>
          <w:lang w:val="en-CA"/>
        </w:rPr>
        <w:t>行为的调查和对社会及受害者的保护</w:t>
      </w:r>
      <w:r w:rsidRPr="003F28C9">
        <w:rPr>
          <w:lang w:val="en-CA"/>
        </w:rPr>
        <w:t>)</w:t>
      </w:r>
      <w:r w:rsidRPr="003F28C9">
        <w:rPr>
          <w:rFonts w:hint="eastAsia"/>
          <w:lang w:val="en-CA"/>
        </w:rPr>
        <w:t>，鼓励使用保释或个人担保等替代措施，从而确保少数群体享受与其他罪犯相同的条件。</w:t>
      </w: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2.</w:t>
      </w:r>
      <w:r w:rsidRPr="00935DD8">
        <w:rPr>
          <w:rFonts w:hint="eastAsia"/>
        </w:rPr>
        <w:tab/>
        <w:t>少数群体妇女和女童被拘留的问题</w:t>
      </w:r>
    </w:p>
    <w:p w:rsidR="00455566" w:rsidRPr="00455566" w:rsidRDefault="00455566" w:rsidP="00455566">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62.</w:t>
      </w:r>
      <w:r w:rsidR="00875903" w:rsidRPr="003F28C9">
        <w:rPr>
          <w:rFonts w:hint="eastAsia"/>
          <w:lang w:val="en-CA"/>
        </w:rPr>
        <w:t xml:space="preserve">  </w:t>
      </w:r>
      <w:r w:rsidRPr="003F28C9">
        <w:rPr>
          <w:rFonts w:hint="eastAsia"/>
          <w:lang w:val="en-CA"/>
        </w:rPr>
        <w:t>各国应全面落实《曼谷规则》规定的标准，从而应对狱中的少数群体妇女和女童可能面临的独特需求和多重形式的歧视。这一点包括对她们获取性别和文化相关方案，以及获取监狱制度各方面服务</w:t>
      </w:r>
      <w:r w:rsidRPr="003F28C9">
        <w:rPr>
          <w:rFonts w:hint="eastAsia"/>
          <w:lang w:val="en-CA"/>
        </w:rPr>
        <w:t>(</w:t>
      </w:r>
      <w:r w:rsidRPr="003F28C9">
        <w:rPr>
          <w:rFonts w:hint="eastAsia"/>
          <w:lang w:val="en-CA"/>
        </w:rPr>
        <w:t>如保健、康复方案、探视权等</w:t>
      </w:r>
      <w:r w:rsidRPr="003F28C9">
        <w:rPr>
          <w:rFonts w:hint="eastAsia"/>
          <w:lang w:val="en-CA"/>
        </w:rPr>
        <w:t>)</w:t>
      </w:r>
      <w:r w:rsidRPr="003F28C9">
        <w:rPr>
          <w:rFonts w:hint="eastAsia"/>
          <w:lang w:val="en-CA"/>
        </w:rPr>
        <w:t>的机会进行评估。</w:t>
      </w:r>
      <w:r w:rsidRPr="003F28C9">
        <w:rPr>
          <w:lang w:val="en-CA"/>
        </w:rPr>
        <w:t>监狱</w:t>
      </w:r>
      <w:r w:rsidRPr="003F28C9">
        <w:rPr>
          <w:rFonts w:hint="eastAsia"/>
          <w:lang w:val="en-CA"/>
        </w:rPr>
        <w:t>当局</w:t>
      </w:r>
      <w:r w:rsidRPr="003F28C9">
        <w:rPr>
          <w:lang w:val="en-CA"/>
        </w:rPr>
        <w:t>应与</w:t>
      </w:r>
      <w:r w:rsidRPr="003F28C9">
        <w:rPr>
          <w:rFonts w:hint="eastAsia"/>
          <w:lang w:val="en-CA"/>
        </w:rPr>
        <w:t>少数群体</w:t>
      </w:r>
      <w:r w:rsidRPr="003F28C9">
        <w:rPr>
          <w:lang w:val="en-CA"/>
        </w:rPr>
        <w:t>女性囚犯本人以及相关</w:t>
      </w:r>
      <w:r w:rsidRPr="003F28C9">
        <w:rPr>
          <w:rFonts w:hint="eastAsia"/>
          <w:lang w:val="en-CA"/>
        </w:rPr>
        <w:t>社区</w:t>
      </w:r>
      <w:r w:rsidRPr="003F28C9">
        <w:rPr>
          <w:lang w:val="en-CA"/>
        </w:rPr>
        <w:t>协商，提供满足这些需要的综合方案和服务</w:t>
      </w:r>
      <w:r w:rsidRPr="003F28C9">
        <w:rPr>
          <w:rFonts w:hint="eastAsia"/>
          <w:lang w:val="en-CA"/>
        </w:rPr>
        <w:t>，确保释放前后的各项服务对少数群体女性囚犯适当且可以获得。</w:t>
      </w:r>
    </w:p>
    <w:p w:rsidR="00EF4A51" w:rsidRPr="003F28C9" w:rsidRDefault="00EF4A51" w:rsidP="00EF4A51">
      <w:pPr>
        <w:pStyle w:val="SingleTxt"/>
        <w:rPr>
          <w:lang w:val="en-CA"/>
        </w:rPr>
      </w:pPr>
      <w:r w:rsidRPr="003F28C9">
        <w:rPr>
          <w:rFonts w:hint="eastAsia"/>
          <w:lang w:val="en-CA"/>
        </w:rPr>
        <w:t>63.</w:t>
      </w:r>
      <w:r w:rsidR="00875903" w:rsidRPr="003F28C9">
        <w:rPr>
          <w:rFonts w:hint="eastAsia"/>
          <w:lang w:val="en-CA"/>
        </w:rPr>
        <w:t xml:space="preserve">  </w:t>
      </w:r>
      <w:r w:rsidRPr="003F28C9">
        <w:rPr>
          <w:rFonts w:hint="eastAsia"/>
          <w:lang w:val="en-CA"/>
        </w:rPr>
        <w:t>监狱服务必须满足陪伴服刑妇女的儿童在医疗、身体或精神方面的全面需求。这些儿童不是囚犯，因而不能受到囚犯般的待遇。《规则》还要求对入狱前的母亲作出特别规定，使她们能为留在拘留场所之外的子女安排替代照料。</w:t>
      </w: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Style w:val="A2"/>
          <w:rFonts w:cs="BKMUGJ+Univers-Light"/>
          <w:sz w:val="10"/>
        </w:rPr>
      </w:pPr>
    </w:p>
    <w:p w:rsidR="00455566" w:rsidRPr="00455566" w:rsidRDefault="00455566"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Style w:val="A2"/>
          <w:rFonts w:cs="BKMUGJ+Univers-Light"/>
          <w:sz w:val="10"/>
        </w:rPr>
      </w:pPr>
    </w:p>
    <w:p w:rsidR="00EF4A51" w:rsidRPr="00455566" w:rsidRDefault="00EF4A51" w:rsidP="0045556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Style w:val="A2"/>
          <w:rFonts w:cs="BKMUGJ+Univers-Light"/>
          <w:sz w:val="21"/>
          <w:szCs w:val="21"/>
        </w:rPr>
      </w:pPr>
      <w:r w:rsidRPr="00455566">
        <w:rPr>
          <w:rStyle w:val="A2"/>
          <w:rFonts w:cs="BKMUGJ+Univers-Light" w:hint="eastAsia"/>
          <w:sz w:val="21"/>
          <w:szCs w:val="21"/>
        </w:rPr>
        <w:tab/>
        <w:t>3.</w:t>
      </w:r>
      <w:r w:rsidRPr="00455566">
        <w:rPr>
          <w:rStyle w:val="A2"/>
          <w:rFonts w:cs="BKMUGJ+Univers-Light" w:hint="eastAsia"/>
          <w:sz w:val="21"/>
          <w:szCs w:val="21"/>
        </w:rPr>
        <w:tab/>
        <w:t>儿童拘留问题</w:t>
      </w:r>
    </w:p>
    <w:p w:rsidR="00455566" w:rsidRPr="00455566" w:rsidRDefault="00455566" w:rsidP="00455566">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64.</w:t>
      </w:r>
      <w:r w:rsidR="00875903" w:rsidRPr="003F28C9">
        <w:rPr>
          <w:rFonts w:hint="eastAsia"/>
          <w:lang w:val="en-CA"/>
        </w:rPr>
        <w:t xml:space="preserve">  </w:t>
      </w:r>
      <w:r w:rsidRPr="003F28C9">
        <w:rPr>
          <w:rFonts w:hint="eastAsia"/>
          <w:lang w:val="en-CA"/>
        </w:rPr>
        <w:t>根据《儿童权利公约》，只有在作为最后手段、在极个别情况下才可对儿童实施拘留，期限应为最短的适当时间。应优先使用拘留的替代办法。《联合国少年司法最低限度标准规则》</w:t>
      </w:r>
      <w:r w:rsidRPr="003F28C9">
        <w:rPr>
          <w:rFonts w:hint="eastAsia"/>
          <w:lang w:val="en-CA"/>
        </w:rPr>
        <w:t>(</w:t>
      </w:r>
      <w:r w:rsidRPr="003F28C9">
        <w:rPr>
          <w:rFonts w:hint="eastAsia"/>
          <w:lang w:val="en-CA"/>
        </w:rPr>
        <w:t>《北京规则》</w:t>
      </w:r>
      <w:r w:rsidRPr="003F28C9">
        <w:rPr>
          <w:rFonts w:hint="eastAsia"/>
          <w:lang w:val="en-CA"/>
        </w:rPr>
        <w:t>)</w:t>
      </w:r>
      <w:r w:rsidRPr="003F28C9">
        <w:rPr>
          <w:rFonts w:hint="eastAsia"/>
          <w:lang w:val="en-CA"/>
        </w:rPr>
        <w:t>规定了多种适用于面临刑事指控的儿童的非拘禁选项，包括不予拘留的“观护办法”，即把他们安置或引导到社区中与其年龄相适应的程序或方案中。根据儿童权利委员会的建议，承担刑事责任的最低年龄应从</w:t>
      </w:r>
      <w:r w:rsidRPr="003F28C9">
        <w:rPr>
          <w:rFonts w:hint="eastAsia"/>
          <w:lang w:val="en-CA"/>
        </w:rPr>
        <w:t>18</w:t>
      </w:r>
      <w:r w:rsidRPr="003F28C9">
        <w:rPr>
          <w:rFonts w:hint="eastAsia"/>
          <w:lang w:val="en-CA"/>
        </w:rPr>
        <w:t>岁开始</w:t>
      </w:r>
      <w:r w:rsidRPr="003F28C9">
        <w:rPr>
          <w:rFonts w:hint="eastAsia"/>
          <w:lang w:val="en-CA"/>
        </w:rPr>
        <w:footnoteReference w:id="4"/>
      </w:r>
      <w:r w:rsidRPr="003F28C9">
        <w:rPr>
          <w:rFonts w:hint="eastAsia"/>
          <w:lang w:val="en-CA"/>
        </w:rPr>
        <w:t>。</w:t>
      </w:r>
    </w:p>
    <w:p w:rsidR="00EF4A51" w:rsidRPr="003F28C9" w:rsidRDefault="00EF4A51" w:rsidP="00EF4A51">
      <w:pPr>
        <w:pStyle w:val="SingleTxt"/>
        <w:rPr>
          <w:lang w:val="en-CA"/>
        </w:rPr>
      </w:pPr>
      <w:r w:rsidRPr="003F28C9">
        <w:rPr>
          <w:rFonts w:hint="eastAsia"/>
          <w:lang w:val="en-CA"/>
        </w:rPr>
        <w:t>65.</w:t>
      </w:r>
      <w:r w:rsidR="00875903" w:rsidRPr="003F28C9">
        <w:rPr>
          <w:rFonts w:hint="eastAsia"/>
          <w:lang w:val="en-CA"/>
        </w:rPr>
        <w:t xml:space="preserve">  </w:t>
      </w:r>
      <w:r w:rsidRPr="003F28C9">
        <w:rPr>
          <w:rFonts w:hint="eastAsia"/>
          <w:lang w:val="en-CA"/>
        </w:rPr>
        <w:t>各国应确定来自宗教、族裔、民族或语言少数群体社区的青少年的被监禁率是否显著高于其在总体人口中的比例。在此种情况下，各国应制定并落实有力的预防犯罪方案，提供监禁的替代措施，着重于康复，同时强调把入狱服刑作为最后手段。</w:t>
      </w:r>
    </w:p>
    <w:p w:rsidR="0083077B" w:rsidRPr="0083077B" w:rsidRDefault="0083077B" w:rsidP="0083077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3077B" w:rsidRPr="0083077B" w:rsidRDefault="0083077B" w:rsidP="0083077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83077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D.</w:t>
      </w:r>
      <w:r w:rsidRPr="00935DD8">
        <w:rPr>
          <w:rFonts w:hint="eastAsia"/>
        </w:rPr>
        <w:tab/>
        <w:t>司法诉讼和判决</w:t>
      </w:r>
    </w:p>
    <w:p w:rsidR="0083077B" w:rsidRPr="0083077B" w:rsidRDefault="0083077B" w:rsidP="0083077B">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66.</w:t>
      </w:r>
      <w:r w:rsidR="00875903" w:rsidRPr="003F28C9">
        <w:rPr>
          <w:rFonts w:hint="eastAsia"/>
          <w:lang w:val="en-CA"/>
        </w:rPr>
        <w:t xml:space="preserve">  </w:t>
      </w:r>
      <w:r w:rsidRPr="003F28C9">
        <w:rPr>
          <w:rFonts w:hint="eastAsia"/>
          <w:lang w:val="en-CA"/>
        </w:rPr>
        <w:t>不管法院的特性或惯例如何，各国都必须确保其完全符合国际人权标准，特别是法律面前人人平等，以及保障根据法治由主管、独立和公正法庭进行公平审判。</w:t>
      </w:r>
    </w:p>
    <w:p w:rsidR="00EF4A51" w:rsidRPr="003F28C9" w:rsidRDefault="00EF4A51" w:rsidP="00EF4A51">
      <w:pPr>
        <w:pStyle w:val="SingleTxt"/>
        <w:rPr>
          <w:lang w:val="en-CA"/>
        </w:rPr>
      </w:pPr>
      <w:r w:rsidRPr="003F28C9">
        <w:rPr>
          <w:rFonts w:hint="eastAsia"/>
          <w:lang w:val="en-CA"/>
        </w:rPr>
        <w:t>67.</w:t>
      </w:r>
      <w:r w:rsidR="00875903" w:rsidRPr="003F28C9">
        <w:rPr>
          <w:rFonts w:hint="eastAsia"/>
          <w:lang w:val="en-CA"/>
        </w:rPr>
        <w:t xml:space="preserve">  </w:t>
      </w:r>
      <w:r w:rsidRPr="003F28C9">
        <w:rPr>
          <w:rFonts w:hint="eastAsia"/>
          <w:lang w:val="en-CA"/>
        </w:rPr>
        <w:t>各国应确保被指控的少数群体人员在司法诉讼的各个阶段均能获得法律援助，其中包括免费的援助，不含有任何歧视，特别在可能判以监禁或死刑时更应如此。</w:t>
      </w:r>
    </w:p>
    <w:p w:rsidR="00EF4A51" w:rsidRPr="003F28C9" w:rsidRDefault="00EF4A51" w:rsidP="00EF4A51">
      <w:pPr>
        <w:pStyle w:val="SingleTxt"/>
        <w:rPr>
          <w:lang w:val="en-CA"/>
        </w:rPr>
      </w:pPr>
      <w:r w:rsidRPr="003F28C9">
        <w:rPr>
          <w:rFonts w:hint="eastAsia"/>
          <w:lang w:val="en-CA"/>
        </w:rPr>
        <w:t>68.</w:t>
      </w:r>
      <w:r w:rsidR="00875903" w:rsidRPr="003F28C9">
        <w:rPr>
          <w:rFonts w:hint="eastAsia"/>
          <w:lang w:val="en-CA"/>
        </w:rPr>
        <w:t xml:space="preserve">  </w:t>
      </w:r>
      <w:r w:rsidRPr="003F28C9">
        <w:rPr>
          <w:rFonts w:hint="eastAsia"/>
          <w:lang w:val="en-CA"/>
        </w:rPr>
        <w:t>各国应尽可能与少数群体社区进行磋商，在对文化敏感的法院、诉讼和方案中纳入少数群体社区的文化、宗教、语言方面或其他方面的特征。如没有此类法院</w:t>
      </w:r>
      <w:r w:rsidRPr="003F28C9">
        <w:rPr>
          <w:lang w:val="en-CA"/>
        </w:rPr>
        <w:t>，各国应确保当局在</w:t>
      </w:r>
      <w:r w:rsidRPr="003F28C9">
        <w:rPr>
          <w:rFonts w:hint="eastAsia"/>
          <w:lang w:val="en-CA"/>
        </w:rPr>
        <w:t>开展司法</w:t>
      </w:r>
      <w:r w:rsidRPr="003F28C9">
        <w:rPr>
          <w:lang w:val="en-CA"/>
        </w:rPr>
        <w:t>诉讼的整个过程中，适当地承认、尊重和考虑被告、受害</w:t>
      </w:r>
      <w:r w:rsidRPr="003F28C9">
        <w:rPr>
          <w:rFonts w:hint="eastAsia"/>
          <w:lang w:val="en-CA"/>
        </w:rPr>
        <w:t>者和</w:t>
      </w:r>
      <w:r w:rsidRPr="003F28C9">
        <w:rPr>
          <w:lang w:val="en-CA"/>
        </w:rPr>
        <w:t>证人的文化背景。</w:t>
      </w:r>
    </w:p>
    <w:p w:rsidR="00EF4A51" w:rsidRPr="003F28C9" w:rsidRDefault="00EF4A51" w:rsidP="00EF4A51">
      <w:pPr>
        <w:pStyle w:val="SingleTxt"/>
        <w:rPr>
          <w:lang w:val="en-CA"/>
        </w:rPr>
      </w:pPr>
      <w:r w:rsidRPr="003F28C9">
        <w:rPr>
          <w:rFonts w:hint="eastAsia"/>
          <w:lang w:val="en-CA"/>
        </w:rPr>
        <w:t>69.</w:t>
      </w:r>
      <w:r w:rsidR="00875903" w:rsidRPr="003F28C9">
        <w:rPr>
          <w:rFonts w:hint="eastAsia"/>
          <w:lang w:val="en-CA"/>
        </w:rPr>
        <w:t xml:space="preserve">  </w:t>
      </w:r>
      <w:r w:rsidRPr="003F28C9">
        <w:rPr>
          <w:rFonts w:hint="eastAsia"/>
          <w:lang w:val="en-CA"/>
        </w:rPr>
        <w:t>各国应确保向不能熟练运用法院所用语言的少数群体被告人提供口译服务，使这些人能够使用自身语言。对于有历史联系且数量庞大的少数群体，各国应承认这些少数群体成员有权用其母语进行诉讼。</w:t>
      </w:r>
    </w:p>
    <w:p w:rsidR="00EF4A51" w:rsidRPr="003F28C9" w:rsidRDefault="00EF4A51" w:rsidP="00EF4A51">
      <w:pPr>
        <w:pStyle w:val="SingleTxt"/>
        <w:rPr>
          <w:lang w:val="en-CA"/>
        </w:rPr>
      </w:pPr>
      <w:r w:rsidRPr="003F28C9">
        <w:rPr>
          <w:rFonts w:hint="eastAsia"/>
          <w:lang w:val="en-CA"/>
        </w:rPr>
        <w:t>70.</w:t>
      </w:r>
      <w:r w:rsidR="00875903" w:rsidRPr="003F28C9">
        <w:rPr>
          <w:rFonts w:hint="eastAsia"/>
          <w:lang w:val="en-CA"/>
        </w:rPr>
        <w:t xml:space="preserve">  </w:t>
      </w:r>
      <w:r w:rsidRPr="003F28C9">
        <w:rPr>
          <w:rFonts w:hint="eastAsia"/>
          <w:lang w:val="en-CA"/>
        </w:rPr>
        <w:t>各国应确定，表面上中立但实践中对少数群体成员产生迥然不同的影响的法律、政策或做法是否会产生直接或间接的歧视。这方面应包括特别审查强制判决法律对少数群体的适用情况，以及是否实施更为严厉的刑罚，或在判决或判决的执行中存在过度拖延。各国应明确直接或间接歧视在此方面发挥的任何作用；一旦发现，则应采取旨在提供充分救济和补救的措施。</w:t>
      </w:r>
    </w:p>
    <w:p w:rsidR="00EF4A51" w:rsidRPr="003F28C9" w:rsidRDefault="00EF4A51" w:rsidP="00EF4A51">
      <w:pPr>
        <w:pStyle w:val="SingleTxt"/>
        <w:rPr>
          <w:lang w:val="en-CA"/>
        </w:rPr>
      </w:pPr>
      <w:r w:rsidRPr="003F28C9">
        <w:rPr>
          <w:rFonts w:hint="eastAsia"/>
          <w:lang w:val="en-CA"/>
        </w:rPr>
        <w:t>71.</w:t>
      </w:r>
      <w:r w:rsidR="00875903" w:rsidRPr="003F28C9">
        <w:rPr>
          <w:rFonts w:hint="eastAsia"/>
          <w:lang w:val="en-CA"/>
        </w:rPr>
        <w:t xml:space="preserve">  </w:t>
      </w:r>
      <w:r w:rsidRPr="003F28C9">
        <w:rPr>
          <w:rFonts w:hint="eastAsia"/>
          <w:lang w:val="en-CA"/>
        </w:rPr>
        <w:t>有证据表明，某些国家</w:t>
      </w:r>
      <w:r w:rsidRPr="003F28C9">
        <w:rPr>
          <w:lang w:val="en-CA"/>
        </w:rPr>
        <w:t>从属于某些具体种族或族裔群体的人判处和执行死刑较为常见。</w:t>
      </w:r>
      <w:r w:rsidRPr="003F28C9">
        <w:rPr>
          <w:rFonts w:hint="eastAsia"/>
          <w:lang w:val="en-CA"/>
        </w:rPr>
        <w:t>各国应对这一事实加以考虑，将其作为赞成废除死刑的一个决定性论据。</w:t>
      </w:r>
    </w:p>
    <w:p w:rsidR="00EF4A51" w:rsidRPr="003F28C9" w:rsidRDefault="00EF4A51" w:rsidP="00EF4A51">
      <w:pPr>
        <w:pStyle w:val="SingleTxt"/>
        <w:rPr>
          <w:lang w:val="en-CA"/>
        </w:rPr>
      </w:pPr>
      <w:r w:rsidRPr="003F28C9">
        <w:rPr>
          <w:rFonts w:hint="eastAsia"/>
          <w:lang w:val="en-CA"/>
        </w:rPr>
        <w:t>72.</w:t>
      </w:r>
      <w:r w:rsidR="00875903" w:rsidRPr="003F28C9">
        <w:rPr>
          <w:rFonts w:hint="eastAsia"/>
          <w:lang w:val="en-CA"/>
        </w:rPr>
        <w:t xml:space="preserve">  </w:t>
      </w:r>
      <w:r w:rsidRPr="003F28C9">
        <w:rPr>
          <w:rFonts w:hint="eastAsia"/>
          <w:lang w:val="en-CA"/>
        </w:rPr>
        <w:t>在尚未废除死刑的国家，国家应确保不因对法律的歧视性或任意适用而应用死刑，包括没有提供平等地获取适当法律援助的机会，或阻碍与多数监狱囚犯平等地对其判决行使上诉权以及寻求赦免或减刑。各国应落实保障措施，保障对死囚的权利的保护。各国应开展进一步研究，明确造成死刑的适用上出现种族和族裔实质差异的深层因素，从而制定旨在消除歧视性做法的有效战略。</w:t>
      </w:r>
    </w:p>
    <w:p w:rsidR="00EF4A51" w:rsidRPr="003F28C9" w:rsidRDefault="00EF4A51" w:rsidP="00EF4A51">
      <w:pPr>
        <w:pStyle w:val="SingleTxt"/>
        <w:rPr>
          <w:lang w:val="en-CA"/>
        </w:rPr>
      </w:pPr>
      <w:r w:rsidRPr="003F28C9">
        <w:rPr>
          <w:rFonts w:hint="eastAsia"/>
          <w:lang w:val="en-CA"/>
        </w:rPr>
        <w:t>73.</w:t>
      </w:r>
      <w:r w:rsidR="00875903" w:rsidRPr="003F28C9">
        <w:rPr>
          <w:rFonts w:hint="eastAsia"/>
          <w:lang w:val="en-CA"/>
        </w:rPr>
        <w:t xml:space="preserve">  </w:t>
      </w:r>
      <w:r w:rsidRPr="003F28C9">
        <w:rPr>
          <w:rFonts w:hint="eastAsia"/>
          <w:lang w:val="en-CA"/>
        </w:rPr>
        <w:t>根据《儿童权利公约》，严禁各国对儿童判处死刑，包括少数群体儿童在内。各国应停止任何可能对儿童造成精神或身体创伤的处罚，包括死刑和终身监禁、不得假释等。</w:t>
      </w:r>
    </w:p>
    <w:p w:rsidR="00EF4A51" w:rsidRPr="003F28C9" w:rsidRDefault="00EF4A51" w:rsidP="00EF4A51">
      <w:pPr>
        <w:pStyle w:val="SingleTxt"/>
        <w:rPr>
          <w:lang w:val="en-CA"/>
        </w:rPr>
      </w:pPr>
      <w:r w:rsidRPr="003F28C9">
        <w:rPr>
          <w:rFonts w:hint="eastAsia"/>
          <w:lang w:val="en-CA"/>
        </w:rPr>
        <w:t>74.</w:t>
      </w:r>
      <w:r w:rsidR="00875903" w:rsidRPr="003F28C9">
        <w:rPr>
          <w:rFonts w:hint="eastAsia"/>
          <w:lang w:val="en-CA"/>
        </w:rPr>
        <w:t xml:space="preserve">  </w:t>
      </w:r>
      <w:r w:rsidRPr="003F28C9">
        <w:rPr>
          <w:rFonts w:hint="eastAsia"/>
          <w:lang w:val="en-CA"/>
        </w:rPr>
        <w:t>各国应确保在少数群体儿童的审理和审判程序中，儿童的权利和获得公平审判的保障得到不加歧视地贯彻。不论儿童的背景、性别或出身怎样，判决均应符合其最佳利益。各国应采取包括立法措施在内的适当措施，确保审理机构保障少数群体儿童对庭审程序的参与，确保任何判决均由法官或治安法官用其能够理解的语言加以明确传达。</w:t>
      </w:r>
    </w:p>
    <w:p w:rsidR="0083077B" w:rsidRPr="0083077B" w:rsidRDefault="0083077B" w:rsidP="0083077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3077B" w:rsidRPr="0083077B" w:rsidRDefault="0083077B" w:rsidP="0083077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3077B" w:rsidRPr="0083077B" w:rsidRDefault="0083077B" w:rsidP="0083077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B7174" w:rsidRDefault="00EF4A51" w:rsidP="0083077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rPr>
        <w:tab/>
      </w:r>
      <w:r>
        <w:rPr>
          <w:rFonts w:hint="eastAsia"/>
        </w:rPr>
        <w:t>五</w:t>
      </w:r>
      <w:r w:rsidR="0083077B">
        <w:rPr>
          <w:rFonts w:hint="eastAsia"/>
        </w:rPr>
        <w:t>.</w:t>
      </w:r>
      <w:r w:rsidRPr="009B7174">
        <w:rPr>
          <w:rFonts w:hint="eastAsia"/>
        </w:rPr>
        <w:tab/>
      </w:r>
      <w:r>
        <w:rPr>
          <w:rFonts w:hint="eastAsia"/>
        </w:rPr>
        <w:t>司</w:t>
      </w:r>
      <w:r w:rsidRPr="006C400A">
        <w:rPr>
          <w:rFonts w:hint="eastAsia"/>
        </w:rPr>
        <w:t>法</w:t>
      </w:r>
      <w:r>
        <w:rPr>
          <w:rFonts w:hint="eastAsia"/>
        </w:rPr>
        <w:t>过程</w:t>
      </w:r>
      <w:r w:rsidRPr="006C400A">
        <w:rPr>
          <w:rFonts w:hint="eastAsia"/>
        </w:rPr>
        <w:t>中防止歧视少数群体的必要措施</w:t>
      </w:r>
    </w:p>
    <w:p w:rsidR="0083077B" w:rsidRPr="0083077B" w:rsidRDefault="0083077B" w:rsidP="0083077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3077B" w:rsidRPr="0083077B" w:rsidRDefault="0083077B" w:rsidP="0083077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83077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sz w:val="28"/>
        </w:rPr>
        <w:tab/>
      </w:r>
      <w:r w:rsidRPr="00935DD8">
        <w:rPr>
          <w:rFonts w:hint="eastAsia"/>
        </w:rPr>
        <w:t>A.</w:t>
      </w:r>
      <w:r w:rsidRPr="00935DD8">
        <w:rPr>
          <w:rFonts w:hint="eastAsia"/>
        </w:rPr>
        <w:tab/>
        <w:t>教育、培训和能力建设</w:t>
      </w:r>
    </w:p>
    <w:p w:rsidR="0083077B" w:rsidRPr="0083077B" w:rsidRDefault="0083077B" w:rsidP="0083077B">
      <w:pPr>
        <w:pStyle w:val="SingleTxt"/>
        <w:spacing w:after="0" w:line="120" w:lineRule="exact"/>
        <w:rPr>
          <w:sz w:val="10"/>
          <w:szCs w:val="24"/>
          <w:lang w:val="en-CA"/>
        </w:rPr>
      </w:pPr>
    </w:p>
    <w:p w:rsidR="0083077B" w:rsidRPr="0083077B" w:rsidRDefault="0083077B" w:rsidP="0083077B">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75.</w:t>
      </w:r>
      <w:r w:rsidR="00875903" w:rsidRPr="003F28C9">
        <w:rPr>
          <w:rFonts w:hint="eastAsia"/>
          <w:lang w:val="en-CA"/>
        </w:rPr>
        <w:t xml:space="preserve">  </w:t>
      </w:r>
      <w:r w:rsidRPr="003F28C9">
        <w:rPr>
          <w:rFonts w:hint="eastAsia"/>
          <w:lang w:val="en-CA"/>
        </w:rPr>
        <w:t>对执法和司法官员开展人权和少数群体权利方面的强制培训、教育和能力建设活动，强调不歧视原则和文化敏感度，这对于确保司法系统的公平有效至关重要，从而促进包容、对多样性的尊重，并将性别视角纳入其各个方面。这项工作涉及编写警务手册和行为准则，在多元文化环境中实施司法行政，并且制定强制落实的适当措施。培训和教育材料的设计和编写应在少数群体的有效参与下进行。</w:t>
      </w:r>
    </w:p>
    <w:p w:rsidR="00EF4A51" w:rsidRPr="003F28C9" w:rsidRDefault="00EF4A51" w:rsidP="00EF4A51">
      <w:pPr>
        <w:pStyle w:val="SingleTxt"/>
        <w:rPr>
          <w:lang w:val="en-CA"/>
        </w:rPr>
      </w:pPr>
      <w:r w:rsidRPr="003F28C9">
        <w:rPr>
          <w:rFonts w:hint="eastAsia"/>
          <w:lang w:val="en-CA"/>
        </w:rPr>
        <w:t>76.</w:t>
      </w:r>
      <w:r w:rsidR="00875903" w:rsidRPr="003F28C9">
        <w:rPr>
          <w:rFonts w:hint="eastAsia"/>
          <w:lang w:val="en-CA"/>
        </w:rPr>
        <w:t xml:space="preserve">  </w:t>
      </w:r>
      <w:r w:rsidRPr="003F28C9">
        <w:rPr>
          <w:rFonts w:hint="eastAsia"/>
          <w:lang w:val="en-CA"/>
        </w:rPr>
        <w:t>各国不应把努力仅限于提供孤立、专门的人权培训上，而应投资于范围更广、协调一致和持续不断的教育、培训和能力建设努力，从而提高对少数群体人权的明确性、深度和理解。</w:t>
      </w:r>
    </w:p>
    <w:p w:rsidR="00EF4A51" w:rsidRPr="003F28C9" w:rsidRDefault="00EF4A51" w:rsidP="00EF4A51">
      <w:pPr>
        <w:pStyle w:val="SingleTxt"/>
        <w:rPr>
          <w:lang w:val="en-CA"/>
        </w:rPr>
      </w:pPr>
      <w:r w:rsidRPr="003F28C9">
        <w:rPr>
          <w:rFonts w:hint="eastAsia"/>
          <w:lang w:val="en-CA"/>
        </w:rPr>
        <w:t>77.</w:t>
      </w:r>
      <w:r w:rsidR="00875903" w:rsidRPr="003F28C9">
        <w:rPr>
          <w:rFonts w:hint="eastAsia"/>
          <w:lang w:val="en-CA"/>
        </w:rPr>
        <w:t xml:space="preserve">  </w:t>
      </w:r>
      <w:r w:rsidRPr="003F28C9">
        <w:rPr>
          <w:rFonts w:hint="eastAsia"/>
          <w:lang w:val="en-CA"/>
        </w:rPr>
        <w:t>各国应设计并执行有效战略，提高所有警官对其服务社区的反应速度。为此，各国应执行证明能够成功减少警方行动中歧视性做法发生情况的教育方案，包括通过基于证据的培训，为制定协调一致的办法提供框架，以及运用经过检验的科学概念和标准，把证据与预防犯罪的有效性联系起来。</w:t>
      </w:r>
    </w:p>
    <w:p w:rsidR="00EF4A51" w:rsidRPr="003F28C9" w:rsidRDefault="00EF4A51" w:rsidP="00EF4A51">
      <w:pPr>
        <w:pStyle w:val="SingleTxt"/>
        <w:rPr>
          <w:lang w:val="en-CA"/>
        </w:rPr>
      </w:pPr>
      <w:r w:rsidRPr="003F28C9">
        <w:rPr>
          <w:rFonts w:hint="eastAsia"/>
          <w:lang w:val="en-CA"/>
        </w:rPr>
        <w:t>78.</w:t>
      </w:r>
      <w:r w:rsidR="00875903" w:rsidRPr="003F28C9">
        <w:rPr>
          <w:rFonts w:hint="eastAsia"/>
          <w:lang w:val="en-CA"/>
        </w:rPr>
        <w:t xml:space="preserve">  </w:t>
      </w:r>
      <w:r w:rsidRPr="003F28C9">
        <w:rPr>
          <w:rFonts w:hint="eastAsia"/>
          <w:lang w:val="en-CA"/>
        </w:rPr>
        <w:t>各国应考虑审查法律职业的各项标准和教学手册，包括法官、检察官、律师和警察院校在内，从而确保它们强调包容和全面有效的司法系统提出的要求和为此设计的手段。与司法机关工作相关的多种人权专题，包括少数群体权利在内，应成为法律教育中必不可少的一部分。</w:t>
      </w:r>
    </w:p>
    <w:p w:rsidR="0083077B" w:rsidRPr="001A59FE" w:rsidRDefault="0083077B" w:rsidP="001A59F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59FE" w:rsidRPr="001A59FE" w:rsidRDefault="001A59FE" w:rsidP="001A59F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83077B" w:rsidP="0083077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EF4A51" w:rsidRPr="00935DD8">
        <w:rPr>
          <w:rFonts w:hint="eastAsia"/>
        </w:rPr>
        <w:t>B.</w:t>
      </w:r>
      <w:r w:rsidR="00EF4A51" w:rsidRPr="00935DD8">
        <w:rPr>
          <w:rFonts w:hint="eastAsia"/>
        </w:rPr>
        <w:tab/>
        <w:t>发动社区</w:t>
      </w:r>
    </w:p>
    <w:p w:rsidR="0083077B" w:rsidRPr="0083077B" w:rsidRDefault="0083077B" w:rsidP="0083077B">
      <w:pPr>
        <w:pStyle w:val="SingleTxt"/>
        <w:spacing w:after="0" w:line="120" w:lineRule="exact"/>
        <w:rPr>
          <w:sz w:val="10"/>
          <w:szCs w:val="24"/>
          <w:lang w:val="en-CA"/>
        </w:rPr>
      </w:pPr>
    </w:p>
    <w:p w:rsidR="001A59FE" w:rsidRPr="001A59FE" w:rsidRDefault="001A59FE" w:rsidP="001A59FE">
      <w:pPr>
        <w:pStyle w:val="SingleTxt"/>
        <w:spacing w:after="0" w:line="120" w:lineRule="exact"/>
        <w:rPr>
          <w:sz w:val="10"/>
          <w:lang w:val="en-CA"/>
        </w:rPr>
      </w:pPr>
    </w:p>
    <w:p w:rsidR="00EF4A51" w:rsidRPr="003F28C9" w:rsidRDefault="00EF4A51" w:rsidP="00EF4A51">
      <w:pPr>
        <w:pStyle w:val="SingleTxt"/>
        <w:rPr>
          <w:lang w:val="en-CA"/>
        </w:rPr>
      </w:pPr>
      <w:r w:rsidRPr="003F28C9">
        <w:rPr>
          <w:rFonts w:hint="eastAsia"/>
          <w:lang w:val="en-CA"/>
        </w:rPr>
        <w:t>79.</w:t>
      </w:r>
      <w:r w:rsidR="00875903" w:rsidRPr="003F28C9">
        <w:rPr>
          <w:rFonts w:hint="eastAsia"/>
          <w:lang w:val="en-CA"/>
        </w:rPr>
        <w:t xml:space="preserve">  </w:t>
      </w:r>
      <w:r w:rsidRPr="003F28C9">
        <w:rPr>
          <w:rFonts w:hint="eastAsia"/>
          <w:lang w:val="en-CA"/>
        </w:rPr>
        <w:t>各国应建立各项机制、职务政策和做法，从而确保少数群体与国家进行对话、协商和参与，帮助国家理解少数群体在遭遇刑事司法系统时的处境、问题和关切。这种联系将促进他们全面、公平地诉诸刑事司法系统的机会，使提高刑事司法系统的效能成为可能，朝建立信任迈出重要步伐。各国应考虑开展关注社区的倡议，使国家官员和少数群体一道为少数群体社区的安全而努力，确保在司法行政、对话和伙伴关系中，以及在推动国家官员与少数群体社区的联系中坚持不歧视。</w:t>
      </w:r>
    </w:p>
    <w:p w:rsidR="00EF4A51" w:rsidRPr="003F28C9" w:rsidRDefault="00EF4A51" w:rsidP="00EF4A51">
      <w:pPr>
        <w:pStyle w:val="SingleTxt"/>
        <w:rPr>
          <w:lang w:val="en-CA"/>
        </w:rPr>
      </w:pPr>
      <w:r w:rsidRPr="003F28C9">
        <w:rPr>
          <w:rFonts w:hint="eastAsia"/>
          <w:lang w:val="en-CA"/>
        </w:rPr>
        <w:t>80.</w:t>
      </w:r>
      <w:r w:rsidR="00875903" w:rsidRPr="003F28C9">
        <w:rPr>
          <w:rFonts w:hint="eastAsia"/>
          <w:lang w:val="en-CA"/>
        </w:rPr>
        <w:t xml:space="preserve">  </w:t>
      </w:r>
      <w:r w:rsidRPr="003F28C9">
        <w:rPr>
          <w:rFonts w:hint="eastAsia"/>
          <w:lang w:val="en-CA"/>
        </w:rPr>
        <w:t>警方应与少数群体在当地合作，与少数群体社区建立长期联络机制，从而联合制定审查和修订相关政策和做法的本地战略，保持沟通渠道的开放，为建立互信做出贡献。</w:t>
      </w:r>
    </w:p>
    <w:p w:rsidR="00EF4A51" w:rsidRPr="003F28C9" w:rsidRDefault="00EF4A51" w:rsidP="00EF4A51">
      <w:pPr>
        <w:pStyle w:val="SingleTxt"/>
        <w:rPr>
          <w:lang w:val="en-CA"/>
        </w:rPr>
      </w:pPr>
      <w:r w:rsidRPr="003F28C9">
        <w:rPr>
          <w:rFonts w:hint="eastAsia"/>
          <w:lang w:val="en-CA"/>
        </w:rPr>
        <w:t>81.</w:t>
      </w:r>
      <w:r w:rsidR="00875903" w:rsidRPr="003F28C9">
        <w:rPr>
          <w:rFonts w:hint="eastAsia"/>
          <w:lang w:val="en-CA"/>
        </w:rPr>
        <w:t xml:space="preserve">  </w:t>
      </w:r>
      <w:r w:rsidRPr="003F28C9">
        <w:rPr>
          <w:rFonts w:hint="eastAsia"/>
          <w:lang w:val="en-CA"/>
        </w:rPr>
        <w:t>各国应把社区警务工作作为传统警务做法的一个战略补充而加以促进，建立警民伙伴关系，使警务部门、相关政府机构和少数群体社区可以在解决问题方面积极合作。社区警务工作的一个核心要素是少数群体社区的参与程度。把问责制纳入重证据的警务工作中使得警方更倾向于与少数群体社区合作。</w:t>
      </w:r>
    </w:p>
    <w:p w:rsidR="00EB3F18" w:rsidRPr="00EB3F18" w:rsidRDefault="00EB3F18" w:rsidP="00EB3F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B3F18" w:rsidRPr="00EB3F18" w:rsidRDefault="00EB3F18" w:rsidP="00EB3F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EB3F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C.</w:t>
      </w:r>
      <w:r w:rsidRPr="00935DD8">
        <w:rPr>
          <w:rFonts w:hint="eastAsia"/>
        </w:rPr>
        <w:tab/>
        <w:t>改善全系统的多样性</w:t>
      </w:r>
    </w:p>
    <w:p w:rsidR="00EB3F18" w:rsidRPr="00EB3F18" w:rsidRDefault="00EB3F18" w:rsidP="00EB3F18">
      <w:pPr>
        <w:pStyle w:val="SingleTxt"/>
        <w:spacing w:after="0" w:line="120" w:lineRule="exact"/>
        <w:rPr>
          <w:sz w:val="10"/>
          <w:szCs w:val="24"/>
          <w:lang w:val="en-CA"/>
        </w:rPr>
      </w:pPr>
    </w:p>
    <w:p w:rsidR="00EB3F18" w:rsidRPr="00EB3F18" w:rsidRDefault="00EB3F18" w:rsidP="00EB3F18">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82.</w:t>
      </w:r>
      <w:r w:rsidR="00875903" w:rsidRPr="003F28C9">
        <w:rPr>
          <w:rFonts w:hint="eastAsia"/>
          <w:lang w:val="en-CA"/>
        </w:rPr>
        <w:t xml:space="preserve">  </w:t>
      </w:r>
      <w:r w:rsidRPr="003F28C9">
        <w:rPr>
          <w:rFonts w:hint="eastAsia"/>
          <w:lang w:val="en-CA"/>
        </w:rPr>
        <w:t>消除少数群体参与司法行政的障碍可以对他们受到刑事司法追究的人数过多这一问题提出挑战。通过包容性战略，将其作为政府促进和保护少数群体权利的整体政策的一部分，这将产生出重视社会多样性的更广泛的倡议。协调、全面的少数群体政策要求开展有效的协商，从而</w:t>
      </w:r>
      <w:r w:rsidRPr="003F28C9">
        <w:rPr>
          <w:lang w:val="en-CA"/>
        </w:rPr>
        <w:t>针对一定社会内少数群体的特殊需求和情况，使他们能够充分平等地参与该国内生活的方方面面</w:t>
      </w:r>
      <w:r w:rsidRPr="003F28C9">
        <w:rPr>
          <w:rFonts w:hint="eastAsia"/>
          <w:lang w:val="en-CA"/>
        </w:rPr>
        <w:t>，为更广泛的和谐和安全做出贡献。</w:t>
      </w:r>
    </w:p>
    <w:p w:rsidR="00EF4A51" w:rsidRPr="003F28C9" w:rsidRDefault="00EF4A51" w:rsidP="00EF4A51">
      <w:pPr>
        <w:pStyle w:val="SingleTxt"/>
        <w:rPr>
          <w:lang w:val="en-CA"/>
        </w:rPr>
      </w:pPr>
      <w:r w:rsidRPr="003F28C9">
        <w:rPr>
          <w:rFonts w:hint="eastAsia"/>
          <w:lang w:val="en-CA"/>
        </w:rPr>
        <w:t>83.</w:t>
      </w:r>
      <w:r w:rsidR="00875903" w:rsidRPr="003F28C9">
        <w:rPr>
          <w:rFonts w:hint="eastAsia"/>
          <w:lang w:val="en-CA"/>
        </w:rPr>
        <w:t xml:space="preserve">  </w:t>
      </w:r>
      <w:r w:rsidRPr="003F28C9">
        <w:rPr>
          <w:lang w:val="en-CA"/>
        </w:rPr>
        <w:t>各国应确保地方、区域和国家各</w:t>
      </w:r>
      <w:r w:rsidRPr="003F28C9">
        <w:rPr>
          <w:rFonts w:hint="eastAsia"/>
          <w:lang w:val="en-CA"/>
        </w:rPr>
        <w:t>层面</w:t>
      </w:r>
      <w:r w:rsidRPr="003F28C9">
        <w:rPr>
          <w:lang w:val="en-CA"/>
        </w:rPr>
        <w:t>执法机关的人员组成反映</w:t>
      </w:r>
      <w:r w:rsidRPr="003F28C9">
        <w:rPr>
          <w:rFonts w:hint="eastAsia"/>
          <w:lang w:val="en-CA"/>
        </w:rPr>
        <w:t>出</w:t>
      </w:r>
      <w:r w:rsidRPr="003F28C9">
        <w:rPr>
          <w:lang w:val="en-CA"/>
        </w:rPr>
        <w:t>人口的多样性。</w:t>
      </w:r>
      <w:r w:rsidRPr="003F28C9">
        <w:rPr>
          <w:rFonts w:hint="eastAsia"/>
          <w:lang w:val="en-CA"/>
        </w:rPr>
        <w:t>这就要求采取协调一致的战略</w:t>
      </w:r>
      <w:r w:rsidRPr="003F28C9">
        <w:rPr>
          <w:lang w:val="en-CA"/>
        </w:rPr>
        <w:t>(</w:t>
      </w:r>
      <w:r w:rsidRPr="003F28C9">
        <w:rPr>
          <w:rFonts w:hint="eastAsia"/>
          <w:lang w:val="en-CA"/>
        </w:rPr>
        <w:t>包括立法和行政计划</w:t>
      </w:r>
      <w:r w:rsidRPr="003F28C9">
        <w:rPr>
          <w:lang w:val="en-CA"/>
        </w:rPr>
        <w:t>)</w:t>
      </w:r>
      <w:r w:rsidRPr="003F28C9">
        <w:rPr>
          <w:rFonts w:hint="eastAsia"/>
          <w:lang w:val="en-CA"/>
        </w:rPr>
        <w:t>、组织工作和程序，使从低到高的各个职位提高招聘人数过低的少数群体男女的人数。这就必需消除阻碍警务部门对少数群体进行征聘、留用和晋升的直接或间接歧视性障碍。</w:t>
      </w:r>
    </w:p>
    <w:p w:rsidR="00EF4A51" w:rsidRPr="003F28C9" w:rsidRDefault="00EF4A51" w:rsidP="00EF4A51">
      <w:pPr>
        <w:pStyle w:val="SingleTxt"/>
        <w:rPr>
          <w:lang w:val="en-CA"/>
        </w:rPr>
      </w:pPr>
      <w:r w:rsidRPr="003F28C9">
        <w:rPr>
          <w:rFonts w:hint="eastAsia"/>
          <w:lang w:val="en-CA"/>
        </w:rPr>
        <w:t>84.</w:t>
      </w:r>
      <w:r w:rsidR="00875903" w:rsidRPr="003F28C9">
        <w:rPr>
          <w:rFonts w:hint="eastAsia"/>
          <w:lang w:val="en-CA"/>
        </w:rPr>
        <w:t xml:space="preserve">  </w:t>
      </w:r>
      <w:r w:rsidRPr="003F28C9">
        <w:rPr>
          <w:lang w:val="en-CA"/>
        </w:rPr>
        <w:t>各国应确</w:t>
      </w:r>
      <w:r w:rsidRPr="003F28C9">
        <w:rPr>
          <w:rFonts w:hint="eastAsia"/>
          <w:lang w:val="en-CA"/>
        </w:rPr>
        <w:t>在</w:t>
      </w:r>
      <w:r w:rsidRPr="003F28C9">
        <w:rPr>
          <w:lang w:val="en-CA"/>
        </w:rPr>
        <w:t>保执法巡逻队内</w:t>
      </w:r>
      <w:r w:rsidRPr="003F28C9">
        <w:rPr>
          <w:rFonts w:hint="eastAsia"/>
          <w:lang w:val="en-CA"/>
        </w:rPr>
        <w:t>部署</w:t>
      </w:r>
      <w:r w:rsidRPr="003F28C9">
        <w:rPr>
          <w:lang w:val="en-CA"/>
        </w:rPr>
        <w:t>女性官员及其他人员，酌情对他们进行培训，使之能处理</w:t>
      </w:r>
      <w:r w:rsidRPr="003F28C9">
        <w:rPr>
          <w:rFonts w:hint="eastAsia"/>
          <w:lang w:val="en-CA"/>
        </w:rPr>
        <w:t>性暴力或其他形式的性别暴力</w:t>
      </w:r>
      <w:r w:rsidRPr="003F28C9">
        <w:rPr>
          <w:lang w:val="en-CA"/>
        </w:rPr>
        <w:t>的</w:t>
      </w:r>
      <w:r w:rsidRPr="003F28C9">
        <w:rPr>
          <w:rFonts w:hint="eastAsia"/>
          <w:lang w:val="en-CA"/>
        </w:rPr>
        <w:t>受害</w:t>
      </w:r>
      <w:r w:rsidRPr="003F28C9">
        <w:rPr>
          <w:lang w:val="en-CA"/>
        </w:rPr>
        <w:t>妇女。</w:t>
      </w:r>
      <w:r w:rsidRPr="003F28C9">
        <w:rPr>
          <w:rFonts w:hint="eastAsia"/>
          <w:lang w:val="en-CA"/>
        </w:rPr>
        <w:t>不应低估少数群体妇女在警方与社区伙伴关系中的作用，混合巡逻队有助于创造出警方与少数群体社区间的紧密关系。</w:t>
      </w:r>
    </w:p>
    <w:p w:rsidR="00EF4A51" w:rsidRPr="003F28C9" w:rsidRDefault="00EF4A51" w:rsidP="00EF4A51">
      <w:pPr>
        <w:pStyle w:val="SingleTxt"/>
        <w:rPr>
          <w:lang w:val="en-CA"/>
        </w:rPr>
      </w:pPr>
      <w:r w:rsidRPr="003F28C9">
        <w:rPr>
          <w:rFonts w:hint="eastAsia"/>
          <w:lang w:val="en-CA"/>
        </w:rPr>
        <w:t>85.</w:t>
      </w:r>
      <w:r w:rsidR="00875903" w:rsidRPr="003F28C9">
        <w:rPr>
          <w:rFonts w:hint="eastAsia"/>
          <w:lang w:val="en-CA"/>
        </w:rPr>
        <w:t xml:space="preserve">  </w:t>
      </w:r>
      <w:r w:rsidRPr="003F28C9">
        <w:rPr>
          <w:lang w:val="en-CA"/>
        </w:rPr>
        <w:t>许多国家的经验表明，宣布歧视为非法及</w:t>
      </w:r>
      <w:r w:rsidRPr="003F28C9">
        <w:rPr>
          <w:rFonts w:hint="eastAsia"/>
          <w:lang w:val="en-CA"/>
        </w:rPr>
        <w:t>促进机会平等</w:t>
      </w:r>
      <w:r w:rsidRPr="003F28C9">
        <w:rPr>
          <w:lang w:val="en-CA"/>
        </w:rPr>
        <w:t>的法律本身对固有的国家机构招聘和</w:t>
      </w:r>
      <w:r w:rsidRPr="003F28C9">
        <w:rPr>
          <w:rFonts w:hint="eastAsia"/>
          <w:lang w:val="en-CA"/>
        </w:rPr>
        <w:t>提拔</w:t>
      </w:r>
      <w:r w:rsidRPr="003F28C9">
        <w:rPr>
          <w:lang w:val="en-CA"/>
        </w:rPr>
        <w:t>少数群体的</w:t>
      </w:r>
      <w:r w:rsidRPr="003F28C9">
        <w:rPr>
          <w:rFonts w:hint="eastAsia"/>
          <w:lang w:val="en-CA"/>
        </w:rPr>
        <w:t>模式的</w:t>
      </w:r>
      <w:r w:rsidRPr="003F28C9">
        <w:rPr>
          <w:lang w:val="en-CA"/>
        </w:rPr>
        <w:t>影响</w:t>
      </w:r>
      <w:r w:rsidRPr="003F28C9">
        <w:rPr>
          <w:rFonts w:hint="eastAsia"/>
          <w:lang w:val="en-CA"/>
        </w:rPr>
        <w:t>有限</w:t>
      </w:r>
      <w:r w:rsidRPr="003F28C9">
        <w:rPr>
          <w:lang w:val="en-CA"/>
        </w:rPr>
        <w:t>。</w:t>
      </w:r>
      <w:r w:rsidRPr="003F28C9">
        <w:rPr>
          <w:rFonts w:hint="eastAsia"/>
          <w:lang w:val="en-CA"/>
        </w:rPr>
        <w:t>各国</w:t>
      </w:r>
      <w:r w:rsidRPr="003F28C9">
        <w:rPr>
          <w:lang w:val="en-CA"/>
        </w:rPr>
        <w:t>应评估</w:t>
      </w:r>
      <w:r w:rsidRPr="003F28C9">
        <w:rPr>
          <w:rFonts w:hint="eastAsia"/>
          <w:lang w:val="en-CA"/>
        </w:rPr>
        <w:t>各相关</w:t>
      </w:r>
      <w:r w:rsidRPr="003F28C9">
        <w:rPr>
          <w:lang w:val="en-CA"/>
        </w:rPr>
        <w:t>国家机构的目前的</w:t>
      </w:r>
      <w:r w:rsidRPr="003F28C9">
        <w:rPr>
          <w:rFonts w:hint="eastAsia"/>
          <w:lang w:val="en-CA"/>
        </w:rPr>
        <w:t>人员</w:t>
      </w:r>
      <w:r w:rsidRPr="003F28C9">
        <w:rPr>
          <w:lang w:val="en-CA"/>
        </w:rPr>
        <w:t>组成情况，</w:t>
      </w:r>
      <w:r w:rsidRPr="003F28C9">
        <w:rPr>
          <w:rFonts w:hint="eastAsia"/>
          <w:lang w:val="en-CA"/>
        </w:rPr>
        <w:t>收集并分析按性别、职位</w:t>
      </w:r>
      <w:r w:rsidRPr="003F28C9">
        <w:rPr>
          <w:lang w:val="en-CA"/>
        </w:rPr>
        <w:t>类别</w:t>
      </w:r>
      <w:r w:rsidRPr="003F28C9">
        <w:rPr>
          <w:lang w:val="en-CA"/>
        </w:rPr>
        <w:t>(</w:t>
      </w:r>
      <w:r w:rsidRPr="003F28C9">
        <w:rPr>
          <w:rFonts w:hint="eastAsia"/>
          <w:lang w:val="en-CA"/>
        </w:rPr>
        <w:t>初级或</w:t>
      </w:r>
      <w:r w:rsidRPr="003F28C9">
        <w:rPr>
          <w:lang w:val="en-CA"/>
        </w:rPr>
        <w:t>高级</w:t>
      </w:r>
      <w:r w:rsidRPr="003F28C9">
        <w:rPr>
          <w:lang w:val="en-CA"/>
        </w:rPr>
        <w:t>)</w:t>
      </w:r>
      <w:r w:rsidRPr="003F28C9">
        <w:rPr>
          <w:lang w:val="en-CA"/>
        </w:rPr>
        <w:t>和</w:t>
      </w:r>
      <w:r w:rsidRPr="003F28C9">
        <w:rPr>
          <w:rFonts w:hint="eastAsia"/>
          <w:lang w:val="en-CA"/>
        </w:rPr>
        <w:t>地点分类</w:t>
      </w:r>
      <w:r w:rsidRPr="003F28C9">
        <w:rPr>
          <w:lang w:val="en-CA"/>
        </w:rPr>
        <w:t>的</w:t>
      </w:r>
      <w:r w:rsidRPr="003F28C9">
        <w:rPr>
          <w:rFonts w:hint="eastAsia"/>
          <w:lang w:val="en-CA"/>
        </w:rPr>
        <w:t>数据</w:t>
      </w:r>
      <w:r w:rsidRPr="003F28C9">
        <w:rPr>
          <w:lang w:val="en-CA"/>
        </w:rPr>
        <w:t>。</w:t>
      </w:r>
    </w:p>
    <w:p w:rsidR="00EF4A51" w:rsidRPr="003F28C9" w:rsidRDefault="00EF4A51" w:rsidP="00EF4A51">
      <w:pPr>
        <w:pStyle w:val="SingleTxt"/>
        <w:rPr>
          <w:lang w:val="en-CA"/>
        </w:rPr>
      </w:pPr>
      <w:r w:rsidRPr="003F28C9">
        <w:rPr>
          <w:rFonts w:hint="eastAsia"/>
          <w:lang w:val="en-CA"/>
        </w:rPr>
        <w:t>86.</w:t>
      </w:r>
      <w:r w:rsidR="00875903" w:rsidRPr="003F28C9">
        <w:rPr>
          <w:rFonts w:hint="eastAsia"/>
          <w:lang w:val="en-CA"/>
        </w:rPr>
        <w:t xml:space="preserve">  </w:t>
      </w:r>
      <w:r w:rsidRPr="003F28C9">
        <w:rPr>
          <w:rFonts w:hint="eastAsia"/>
          <w:lang w:val="en-CA"/>
        </w:rPr>
        <w:t>国家应采取广泛的平权行动，以克服阻碍少数群体男女成员在警察、司法机关、检察机关、法律职业和监狱部门中的征聘、晋升和留用的各种障碍，包括结构性歧视。</w:t>
      </w:r>
    </w:p>
    <w:p w:rsidR="00EF4A51" w:rsidRPr="003F28C9" w:rsidRDefault="00EF4A51" w:rsidP="00EF4A51">
      <w:pPr>
        <w:pStyle w:val="SingleTxt"/>
        <w:rPr>
          <w:lang w:val="en-CA"/>
        </w:rPr>
      </w:pPr>
      <w:r w:rsidRPr="003F28C9">
        <w:rPr>
          <w:rFonts w:hint="eastAsia"/>
          <w:lang w:val="en-CA"/>
        </w:rPr>
        <w:t>87.</w:t>
      </w:r>
      <w:r w:rsidR="00875903" w:rsidRPr="003F28C9">
        <w:rPr>
          <w:rFonts w:hint="eastAsia"/>
          <w:lang w:val="en-CA"/>
        </w:rPr>
        <w:t xml:space="preserve">  </w:t>
      </w:r>
      <w:r w:rsidRPr="003F28C9">
        <w:rPr>
          <w:rFonts w:hint="eastAsia"/>
          <w:lang w:val="en-CA"/>
        </w:rPr>
        <w:t>在少数群体地区采取积极的征聘战略有助于消除阻碍少数群体征聘、留用和晋升的正式和非正式障碍。这些战略需包括：消除在身体和</w:t>
      </w:r>
      <w:r w:rsidRPr="003F28C9">
        <w:rPr>
          <w:lang w:val="en-CA"/>
        </w:rPr>
        <w:t>(</w:t>
      </w:r>
      <w:r w:rsidRPr="003F28C9">
        <w:rPr>
          <w:rFonts w:hint="eastAsia"/>
          <w:lang w:val="en-CA"/>
        </w:rPr>
        <w:t>或</w:t>
      </w:r>
      <w:r w:rsidRPr="003F28C9">
        <w:rPr>
          <w:lang w:val="en-CA"/>
        </w:rPr>
        <w:t>)</w:t>
      </w:r>
      <w:r w:rsidRPr="003F28C9">
        <w:rPr>
          <w:rFonts w:hint="eastAsia"/>
          <w:lang w:val="en-CA"/>
        </w:rPr>
        <w:t>教育上把少数群体排除在外的要求；消除具有文化排外和敌对性、能引起孤立感的做法和徽章；或采取行动来减少或消除工作场所中贬低、歧视和具有成见的态度。应该制定实用、现实的目标，设定将安全、警察和司法机构中的参与情况提高到适当水平的确定时间表，应该与少数群体及现有的少数群体工作人员协商制定这些措施。</w:t>
      </w:r>
    </w:p>
    <w:p w:rsidR="00EF4A51" w:rsidRPr="003F28C9" w:rsidRDefault="00EF4A51" w:rsidP="00EF4A51">
      <w:pPr>
        <w:pStyle w:val="SingleTxt"/>
        <w:rPr>
          <w:lang w:val="en-CA"/>
        </w:rPr>
      </w:pPr>
      <w:r w:rsidRPr="003F28C9">
        <w:rPr>
          <w:rFonts w:hint="eastAsia"/>
          <w:lang w:val="en-CA"/>
        </w:rPr>
        <w:t>88.</w:t>
      </w:r>
      <w:r w:rsidR="00875903" w:rsidRPr="003F28C9">
        <w:rPr>
          <w:rFonts w:hint="eastAsia"/>
          <w:lang w:val="en-CA"/>
        </w:rPr>
        <w:t xml:space="preserve">  </w:t>
      </w:r>
      <w:r w:rsidRPr="003F28C9">
        <w:rPr>
          <w:rFonts w:hint="eastAsia"/>
          <w:lang w:val="en-CA"/>
        </w:rPr>
        <w:t>各国应鼓励加大招聘少数群体警员和行政人员的措施，目的是在拘留设施中构建一支多样化的工作队伍，尤其是在服刑人员中的少数群体人数过多，而拘留工作人员主要来自社会中在文化、语言或族裔上居主导地位的人群的背景下。</w:t>
      </w:r>
    </w:p>
    <w:p w:rsidR="00EB3F18" w:rsidRPr="00EB3F18" w:rsidRDefault="00EB3F18" w:rsidP="00EB3F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B3F18" w:rsidRPr="00EB3F18" w:rsidRDefault="00EB3F18" w:rsidP="00EB3F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35DD8" w:rsidRDefault="00EF4A51" w:rsidP="00EB3F1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35DD8">
        <w:rPr>
          <w:rFonts w:hint="eastAsia"/>
        </w:rPr>
        <w:tab/>
        <w:t>D.</w:t>
      </w:r>
      <w:r w:rsidRPr="00935DD8">
        <w:rPr>
          <w:rFonts w:hint="eastAsia"/>
        </w:rPr>
        <w:tab/>
        <w:t>独立监督问责制和廉正机制</w:t>
      </w:r>
    </w:p>
    <w:p w:rsidR="00EB3F18" w:rsidRPr="00EB3F18" w:rsidRDefault="00EB3F18" w:rsidP="00EB3F18">
      <w:pPr>
        <w:pStyle w:val="SingleTxt"/>
        <w:spacing w:after="0" w:line="120" w:lineRule="exact"/>
        <w:rPr>
          <w:sz w:val="10"/>
          <w:szCs w:val="24"/>
          <w:lang w:val="en-CA"/>
        </w:rPr>
      </w:pPr>
    </w:p>
    <w:p w:rsidR="00EB3F18" w:rsidRPr="00EB3F18" w:rsidRDefault="00EB3F18" w:rsidP="00EB3F18">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89.</w:t>
      </w:r>
      <w:r w:rsidR="00875903" w:rsidRPr="003F28C9">
        <w:rPr>
          <w:rFonts w:hint="eastAsia"/>
          <w:lang w:val="en-CA"/>
        </w:rPr>
        <w:t xml:space="preserve">  </w:t>
      </w:r>
      <w:r w:rsidRPr="003F28C9">
        <w:rPr>
          <w:lang w:val="en-CA"/>
        </w:rPr>
        <w:t>各国应</w:t>
      </w:r>
      <w:r w:rsidRPr="003F28C9">
        <w:rPr>
          <w:rFonts w:hint="eastAsia"/>
          <w:lang w:val="en-CA"/>
        </w:rPr>
        <w:t>保障</w:t>
      </w:r>
      <w:r w:rsidRPr="003F28C9">
        <w:rPr>
          <w:lang w:val="en-CA"/>
        </w:rPr>
        <w:t>独立监督和问责机制，包括确保</w:t>
      </w:r>
      <w:r w:rsidRPr="003F28C9">
        <w:rPr>
          <w:rFonts w:hint="eastAsia"/>
          <w:lang w:val="en-CA"/>
        </w:rPr>
        <w:t>对政策</w:t>
      </w:r>
      <w:r w:rsidRPr="003F28C9">
        <w:rPr>
          <w:lang w:val="en-CA"/>
        </w:rPr>
        <w:t>、方案、征聘做法及其他的警务和安全活动</w:t>
      </w:r>
      <w:r w:rsidRPr="003F28C9">
        <w:rPr>
          <w:rFonts w:hint="eastAsia"/>
          <w:lang w:val="en-CA"/>
        </w:rPr>
        <w:t>进行独立审查；这是维护廉正、预防和威慑渎职、</w:t>
      </w:r>
      <w:r w:rsidRPr="003F28C9">
        <w:rPr>
          <w:lang w:val="en-CA"/>
        </w:rPr>
        <w:t>恢复</w:t>
      </w:r>
      <w:r w:rsidRPr="003F28C9">
        <w:rPr>
          <w:rFonts w:hint="eastAsia"/>
          <w:lang w:val="en-CA"/>
        </w:rPr>
        <w:t>或</w:t>
      </w:r>
      <w:r w:rsidRPr="003F28C9">
        <w:rPr>
          <w:lang w:val="en-CA"/>
        </w:rPr>
        <w:t>增进公众对司法</w:t>
      </w:r>
      <w:r w:rsidRPr="003F28C9">
        <w:rPr>
          <w:rFonts w:hint="eastAsia"/>
          <w:lang w:val="en-CA"/>
        </w:rPr>
        <w:t>系统</w:t>
      </w:r>
      <w:r w:rsidRPr="003F28C9">
        <w:rPr>
          <w:lang w:val="en-CA"/>
        </w:rPr>
        <w:t>信任</w:t>
      </w:r>
      <w:r w:rsidRPr="003F28C9">
        <w:rPr>
          <w:rFonts w:hint="eastAsia"/>
          <w:lang w:val="en-CA"/>
        </w:rPr>
        <w:t>的一个关键要素</w:t>
      </w:r>
      <w:r w:rsidRPr="003F28C9">
        <w:rPr>
          <w:lang w:val="en-CA"/>
        </w:rPr>
        <w:t>，</w:t>
      </w:r>
      <w:r w:rsidRPr="003F28C9">
        <w:rPr>
          <w:rFonts w:hint="eastAsia"/>
          <w:lang w:val="en-CA"/>
        </w:rPr>
        <w:t>也是</w:t>
      </w:r>
      <w:r w:rsidRPr="003F28C9">
        <w:rPr>
          <w:lang w:val="en-CA"/>
        </w:rPr>
        <w:t>法治的</w:t>
      </w:r>
      <w:r w:rsidRPr="003F28C9">
        <w:rPr>
          <w:rFonts w:hint="eastAsia"/>
          <w:lang w:val="en-CA"/>
        </w:rPr>
        <w:t>一个</w:t>
      </w:r>
      <w:r w:rsidRPr="003F28C9">
        <w:rPr>
          <w:lang w:val="en-CA"/>
        </w:rPr>
        <w:t>不可</w:t>
      </w:r>
      <w:r w:rsidRPr="003F28C9">
        <w:rPr>
          <w:rFonts w:hint="eastAsia"/>
          <w:lang w:val="en-CA"/>
        </w:rPr>
        <w:t>或缺</w:t>
      </w:r>
      <w:r w:rsidRPr="003F28C9">
        <w:rPr>
          <w:lang w:val="en-CA"/>
        </w:rPr>
        <w:t>的</w:t>
      </w:r>
      <w:r w:rsidRPr="003F28C9">
        <w:rPr>
          <w:rFonts w:hint="eastAsia"/>
          <w:lang w:val="en-CA"/>
        </w:rPr>
        <w:t>要素</w:t>
      </w:r>
      <w:r w:rsidRPr="003F28C9">
        <w:rPr>
          <w:lang w:val="en-CA"/>
        </w:rPr>
        <w:t>。</w:t>
      </w:r>
    </w:p>
    <w:p w:rsidR="00EF4A51" w:rsidRPr="003F28C9" w:rsidRDefault="00EF4A51" w:rsidP="00EF4A51">
      <w:pPr>
        <w:pStyle w:val="SingleTxt"/>
        <w:rPr>
          <w:lang w:val="en-CA"/>
        </w:rPr>
      </w:pPr>
      <w:r w:rsidRPr="003F28C9">
        <w:rPr>
          <w:rFonts w:hint="eastAsia"/>
          <w:lang w:val="en-CA"/>
        </w:rPr>
        <w:t>90.</w:t>
      </w:r>
      <w:r w:rsidR="00875903" w:rsidRPr="003F28C9">
        <w:rPr>
          <w:rFonts w:hint="eastAsia"/>
          <w:lang w:val="en-CA"/>
        </w:rPr>
        <w:t xml:space="preserve">  </w:t>
      </w:r>
      <w:r w:rsidRPr="003F28C9">
        <w:rPr>
          <w:rFonts w:hint="eastAsia"/>
          <w:lang w:val="en-CA"/>
        </w:rPr>
        <w:t>各国应制定法院工作人员的具体行为准则，从而帮助强化道德操守和不歧视方面的标准，在整个刑事司法系统中促进廉正文化，包括在法院系统中。行为准则不应仅阐明规则，而应促进一支道德、高效和公正的员工队伍的发展。</w:t>
      </w:r>
    </w:p>
    <w:p w:rsidR="00EF4A51" w:rsidRPr="003F28C9" w:rsidRDefault="00EF4A51" w:rsidP="00EF4A51">
      <w:pPr>
        <w:pStyle w:val="SingleTxt"/>
        <w:rPr>
          <w:lang w:val="en-CA"/>
        </w:rPr>
      </w:pPr>
      <w:r w:rsidRPr="003F28C9">
        <w:rPr>
          <w:rFonts w:hint="eastAsia"/>
          <w:lang w:val="en-CA"/>
        </w:rPr>
        <w:t>91.</w:t>
      </w:r>
      <w:r w:rsidR="00875903" w:rsidRPr="003F28C9">
        <w:rPr>
          <w:rFonts w:hint="eastAsia"/>
          <w:lang w:val="en-CA"/>
        </w:rPr>
        <w:t xml:space="preserve">  </w:t>
      </w:r>
      <w:r w:rsidRPr="003F28C9">
        <w:rPr>
          <w:rFonts w:hint="eastAsia"/>
          <w:lang w:val="en-CA"/>
        </w:rPr>
        <w:t>各国应建立独立有效的机制或具备相应职权和技术能力的专门机构，受理和审理对刑事司法系统内因种族、肤色、民族出身、宗教、年龄、性别、性取向、残疾、性别认同或其他任何特征或身份而非法歧视的投诉。它们应能够适时对直接或间接歧视给受害者和他人造成的影响采取救济。法律应明确禁止对投诉人、证人、以任何方式协助或参与此过程的人的报复行为，并适时予以起诉和纪律处分。从属于少数群体的个人或团体应有充分诉诸这些机制和机构的机会。</w:t>
      </w:r>
    </w:p>
    <w:p w:rsidR="00EF4A51" w:rsidRPr="003F28C9" w:rsidRDefault="00EF4A51" w:rsidP="00EF4A51">
      <w:pPr>
        <w:pStyle w:val="SingleTxt"/>
        <w:rPr>
          <w:lang w:val="en-CA"/>
        </w:rPr>
      </w:pPr>
      <w:r w:rsidRPr="003F28C9">
        <w:rPr>
          <w:rFonts w:hint="eastAsia"/>
          <w:lang w:val="en-CA"/>
        </w:rPr>
        <w:t>92.</w:t>
      </w:r>
      <w:r w:rsidR="00875903" w:rsidRPr="003F28C9">
        <w:rPr>
          <w:rFonts w:hint="eastAsia"/>
          <w:lang w:val="en-CA"/>
        </w:rPr>
        <w:t xml:space="preserve">  </w:t>
      </w:r>
      <w:r w:rsidRPr="003F28C9">
        <w:rPr>
          <w:rFonts w:hint="eastAsia"/>
          <w:lang w:val="en-CA"/>
        </w:rPr>
        <w:t>各国应建立内、外部监督机制，赋予其广泛权利，包括：有权受理对滥用警力的投诉，对滥用警力的指控自行启动调查，把案件移交警方内部纪律处分，把案件移交给公共检察官，采取纪律处分措施，对警方行为开展更广泛的研究，以及</w:t>
      </w:r>
      <w:r w:rsidRPr="003F28C9">
        <w:rPr>
          <w:lang w:val="en-CA"/>
        </w:rPr>
        <w:t>(</w:t>
      </w:r>
      <w:r w:rsidRPr="003F28C9">
        <w:rPr>
          <w:rFonts w:hint="eastAsia"/>
          <w:lang w:val="en-CA"/>
        </w:rPr>
        <w:t>或者</w:t>
      </w:r>
      <w:r w:rsidRPr="003F28C9">
        <w:rPr>
          <w:lang w:val="en-CA"/>
        </w:rPr>
        <w:t>)</w:t>
      </w:r>
      <w:r w:rsidRPr="003F28C9">
        <w:rPr>
          <w:rFonts w:hint="eastAsia"/>
          <w:lang w:val="en-CA"/>
        </w:rPr>
        <w:t>向警方或政府提议警察服务改革。应赋予监督机制独立开展工作的充分权力，给予其适足资源，监督机构的运作应得到公众和政府机构的支持，应透明运作，将报告公开并将少数群体成员纳入各个方面。</w:t>
      </w:r>
    </w:p>
    <w:p w:rsidR="00EB3F18" w:rsidRPr="003F28C9" w:rsidRDefault="00EF4A51" w:rsidP="00EF4A51">
      <w:pPr>
        <w:pStyle w:val="SingleTxt"/>
        <w:rPr>
          <w:lang w:val="en-CA"/>
        </w:rPr>
      </w:pPr>
      <w:r w:rsidRPr="003F28C9">
        <w:rPr>
          <w:rFonts w:hint="eastAsia"/>
          <w:lang w:val="en-CA"/>
        </w:rPr>
        <w:t>93.</w:t>
      </w:r>
      <w:r w:rsidR="00875903" w:rsidRPr="003F28C9">
        <w:rPr>
          <w:rFonts w:hint="eastAsia"/>
          <w:lang w:val="en-CA"/>
        </w:rPr>
        <w:t xml:space="preserve">  </w:t>
      </w:r>
      <w:r w:rsidRPr="003F28C9">
        <w:rPr>
          <w:rFonts w:hint="eastAsia"/>
          <w:lang w:val="en-CA"/>
        </w:rPr>
        <w:t>为了保持并加强警方廉正，各国须确保公平执行有效的内部纪律制度，将其作为一个预防警察队伍内歧视行为的手段。如发生渎职，需得到妥善调查和纠正，包括解决造成不法行为的深层原因。这就需要挑战警察中一直存在的缄默法则，这种做法阻挠透明度和问责制，与独立的内外部投诉制度背道而驰，侵蚀少数群体与警方之间的信任，破坏构建更安全、更公平的社会的工作。</w:t>
      </w:r>
    </w:p>
    <w:p w:rsidR="00EB3F18" w:rsidRPr="00EB3F18" w:rsidRDefault="00EB3F18" w:rsidP="00EB3F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B3F18" w:rsidRPr="00EB3F18" w:rsidRDefault="00EB3F18" w:rsidP="00EB3F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B3F18" w:rsidRPr="00EB3F18" w:rsidRDefault="00EB3F18" w:rsidP="00EB3F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B7174" w:rsidRDefault="00EF4A51" w:rsidP="00EB3F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rPr>
        <w:tab/>
      </w:r>
      <w:r>
        <w:rPr>
          <w:rFonts w:hint="eastAsia"/>
        </w:rPr>
        <w:t>六、</w:t>
      </w:r>
      <w:r w:rsidRPr="009B7174">
        <w:rPr>
          <w:rFonts w:hint="eastAsia"/>
        </w:rPr>
        <w:tab/>
      </w:r>
      <w:r w:rsidRPr="00AB0AF8">
        <w:rPr>
          <w:rFonts w:hint="eastAsia"/>
        </w:rPr>
        <w:t>对非国家行为体的建议</w:t>
      </w:r>
    </w:p>
    <w:p w:rsidR="00EB3F18" w:rsidRPr="00EB3F18" w:rsidRDefault="00EB3F18" w:rsidP="00EB3F18">
      <w:pPr>
        <w:pStyle w:val="SingleTxt"/>
        <w:spacing w:after="0" w:line="120" w:lineRule="exact"/>
        <w:rPr>
          <w:sz w:val="10"/>
          <w:szCs w:val="24"/>
          <w:lang w:val="en-CA"/>
        </w:rPr>
      </w:pPr>
    </w:p>
    <w:p w:rsidR="00EB3F18" w:rsidRPr="00EB3F18" w:rsidRDefault="00EB3F18" w:rsidP="00EB3F18">
      <w:pPr>
        <w:pStyle w:val="SingleTxt"/>
        <w:spacing w:after="0" w:line="120" w:lineRule="exact"/>
        <w:rPr>
          <w:sz w:val="10"/>
          <w:szCs w:val="24"/>
          <w:lang w:val="en-CA"/>
        </w:rPr>
      </w:pPr>
    </w:p>
    <w:p w:rsidR="00EF4A51" w:rsidRPr="003F28C9" w:rsidRDefault="00EF4A51" w:rsidP="00EF4A51">
      <w:pPr>
        <w:pStyle w:val="SingleTxt"/>
        <w:rPr>
          <w:lang w:val="en-CA"/>
        </w:rPr>
      </w:pPr>
      <w:r w:rsidRPr="003F28C9">
        <w:rPr>
          <w:rFonts w:hint="eastAsia"/>
          <w:lang w:val="en-CA"/>
        </w:rPr>
        <w:t>94.</w:t>
      </w:r>
      <w:r w:rsidR="00875903" w:rsidRPr="003F28C9">
        <w:rPr>
          <w:rFonts w:hint="eastAsia"/>
          <w:lang w:val="en-CA"/>
        </w:rPr>
        <w:t xml:space="preserve">  </w:t>
      </w:r>
      <w:r w:rsidRPr="003F28C9">
        <w:rPr>
          <w:rFonts w:hint="eastAsia"/>
          <w:lang w:val="en-CA"/>
        </w:rPr>
        <w:t>国家履行打击刑事司法系统中的偏见和歧视的承诺，需要采取发动多个利益攸关方的办法，包括民间社会、少数群体社区、宗教领袖、国家人权机构和政治领袖。</w:t>
      </w:r>
    </w:p>
    <w:p w:rsidR="00EF4A51" w:rsidRPr="003F28C9" w:rsidRDefault="00EF4A51" w:rsidP="00EF4A51">
      <w:pPr>
        <w:pStyle w:val="SingleTxt"/>
        <w:rPr>
          <w:lang w:val="en-CA"/>
        </w:rPr>
      </w:pPr>
      <w:r w:rsidRPr="003F28C9">
        <w:rPr>
          <w:rFonts w:hint="eastAsia"/>
          <w:lang w:val="en-CA"/>
        </w:rPr>
        <w:t>95.</w:t>
      </w:r>
      <w:r w:rsidR="00875903" w:rsidRPr="003F28C9">
        <w:rPr>
          <w:rFonts w:hint="eastAsia"/>
          <w:lang w:val="en-CA"/>
        </w:rPr>
        <w:t xml:space="preserve">  </w:t>
      </w:r>
      <w:r w:rsidRPr="003F28C9">
        <w:rPr>
          <w:rFonts w:hint="eastAsia"/>
          <w:lang w:val="en-CA"/>
        </w:rPr>
        <w:t>国家人权机构应作为各自社区多样性的代表，应寻求建立专门的监督机制，划拨适当资源和专业技术，从而对刑事司法程序中少数群体的处境进行系统性评估和报告，重点关注警方、司法机关、检察官和法律专业人员的行为，在如不采取行动就会发生歧视的领域采取行动。</w:t>
      </w:r>
    </w:p>
    <w:p w:rsidR="00EF4A51" w:rsidRPr="003F28C9" w:rsidRDefault="00EF4A51" w:rsidP="00EF4A51">
      <w:pPr>
        <w:pStyle w:val="SingleTxt"/>
        <w:rPr>
          <w:lang w:val="en-CA"/>
        </w:rPr>
      </w:pPr>
      <w:r w:rsidRPr="003F28C9">
        <w:rPr>
          <w:rFonts w:hint="eastAsia"/>
          <w:lang w:val="en-CA"/>
        </w:rPr>
        <w:t>96.</w:t>
      </w:r>
      <w:r w:rsidR="00875903" w:rsidRPr="003F28C9">
        <w:rPr>
          <w:rFonts w:hint="eastAsia"/>
          <w:lang w:val="en-CA"/>
        </w:rPr>
        <w:t xml:space="preserve">  </w:t>
      </w:r>
      <w:r w:rsidRPr="003F28C9">
        <w:rPr>
          <w:lang w:val="en-CA"/>
        </w:rPr>
        <w:t>国家人权机构应该监督</w:t>
      </w:r>
      <w:r w:rsidRPr="003F28C9">
        <w:rPr>
          <w:rFonts w:hint="eastAsia"/>
          <w:lang w:val="en-CA"/>
        </w:rPr>
        <w:t>刑事司法程序中</w:t>
      </w:r>
      <w:r w:rsidRPr="003F28C9">
        <w:rPr>
          <w:lang w:val="en-CA"/>
        </w:rPr>
        <w:t>从属于少数群体的个人</w:t>
      </w:r>
      <w:r w:rsidRPr="003F28C9">
        <w:rPr>
          <w:rFonts w:hint="eastAsia"/>
          <w:lang w:val="en-CA"/>
        </w:rPr>
        <w:t>提出</w:t>
      </w:r>
      <w:r w:rsidRPr="003F28C9">
        <w:rPr>
          <w:lang w:val="en-CA"/>
        </w:rPr>
        <w:t>的</w:t>
      </w:r>
      <w:r w:rsidRPr="003F28C9">
        <w:rPr>
          <w:rFonts w:hint="eastAsia"/>
          <w:lang w:val="en-CA"/>
        </w:rPr>
        <w:t>投诉</w:t>
      </w:r>
      <w:r w:rsidRPr="003F28C9">
        <w:rPr>
          <w:lang w:val="en-CA"/>
        </w:rPr>
        <w:t>数量，</w:t>
      </w:r>
      <w:r w:rsidRPr="003F28C9">
        <w:rPr>
          <w:rFonts w:hint="eastAsia"/>
          <w:lang w:val="en-CA"/>
        </w:rPr>
        <w:t>对投诉的结果予以审查，从而</w:t>
      </w:r>
      <w:r w:rsidRPr="003F28C9">
        <w:rPr>
          <w:lang w:val="en-CA"/>
        </w:rPr>
        <w:t>评估</w:t>
      </w:r>
      <w:r w:rsidRPr="003F28C9">
        <w:rPr>
          <w:rFonts w:hint="eastAsia"/>
          <w:lang w:val="en-CA"/>
        </w:rPr>
        <w:t>投诉者</w:t>
      </w:r>
      <w:r w:rsidRPr="003F28C9">
        <w:rPr>
          <w:lang w:val="en-CA"/>
        </w:rPr>
        <w:t>是否充分</w:t>
      </w:r>
      <w:r w:rsidRPr="003F28C9">
        <w:rPr>
          <w:rFonts w:hint="eastAsia"/>
          <w:lang w:val="en-CA"/>
        </w:rPr>
        <w:t>知悉其各种</w:t>
      </w:r>
      <w:r w:rsidRPr="003F28C9">
        <w:rPr>
          <w:lang w:val="en-CA"/>
        </w:rPr>
        <w:t>权利，</w:t>
      </w:r>
      <w:r w:rsidRPr="003F28C9">
        <w:rPr>
          <w:rFonts w:hint="eastAsia"/>
          <w:lang w:val="en-CA"/>
        </w:rPr>
        <w:t>有机会诉诸可用的正规司法机制</w:t>
      </w:r>
      <w:r w:rsidRPr="003F28C9">
        <w:rPr>
          <w:lang w:val="en-CA"/>
        </w:rPr>
        <w:t>而不用担心报复，还要</w:t>
      </w:r>
      <w:r w:rsidRPr="003F28C9">
        <w:rPr>
          <w:rFonts w:hint="eastAsia"/>
          <w:lang w:val="en-CA"/>
        </w:rPr>
        <w:t>依此</w:t>
      </w:r>
      <w:r w:rsidRPr="003F28C9">
        <w:rPr>
          <w:lang w:val="en-CA"/>
        </w:rPr>
        <w:t>制定相应的工作计划</w:t>
      </w:r>
      <w:r w:rsidRPr="003F28C9">
        <w:rPr>
          <w:rFonts w:hint="eastAsia"/>
          <w:lang w:val="en-CA"/>
        </w:rPr>
        <w:t>以及外联</w:t>
      </w:r>
      <w:r w:rsidRPr="003F28C9">
        <w:rPr>
          <w:lang w:val="en-CA"/>
        </w:rPr>
        <w:t>和信息战略。</w:t>
      </w:r>
    </w:p>
    <w:p w:rsidR="00EF4A51" w:rsidRPr="003F28C9" w:rsidRDefault="00EF4A51" w:rsidP="00EF4A51">
      <w:pPr>
        <w:pStyle w:val="SingleTxt"/>
        <w:rPr>
          <w:lang w:val="en-CA"/>
        </w:rPr>
      </w:pPr>
      <w:r w:rsidRPr="003F28C9">
        <w:rPr>
          <w:rFonts w:hint="eastAsia"/>
          <w:lang w:val="en-CA"/>
        </w:rPr>
        <w:t>97.</w:t>
      </w:r>
      <w:r w:rsidR="00875903" w:rsidRPr="003F28C9">
        <w:rPr>
          <w:rFonts w:hint="eastAsia"/>
          <w:lang w:val="en-CA"/>
        </w:rPr>
        <w:t xml:space="preserve">  </w:t>
      </w:r>
      <w:r w:rsidRPr="003F28C9">
        <w:rPr>
          <w:lang w:val="en-CA"/>
        </w:rPr>
        <w:t>法官、检察官和律师的独立</w:t>
      </w:r>
      <w:r w:rsidRPr="003F28C9">
        <w:rPr>
          <w:rFonts w:hint="eastAsia"/>
          <w:lang w:val="en-CA"/>
        </w:rPr>
        <w:t>专业</w:t>
      </w:r>
      <w:r w:rsidRPr="003F28C9">
        <w:rPr>
          <w:lang w:val="en-CA"/>
        </w:rPr>
        <w:t>协会应该提供有关少数群体权利的指导和培训，如有关</w:t>
      </w:r>
      <w:r w:rsidRPr="003F28C9">
        <w:rPr>
          <w:rFonts w:hint="eastAsia"/>
          <w:lang w:val="en-CA"/>
        </w:rPr>
        <w:t>隐性</w:t>
      </w:r>
      <w:r w:rsidRPr="003F28C9">
        <w:rPr>
          <w:lang w:val="en-CA"/>
        </w:rPr>
        <w:t>偏见和间接歧视方面的培训</w:t>
      </w:r>
      <w:r w:rsidRPr="003F28C9">
        <w:rPr>
          <w:rFonts w:hint="eastAsia"/>
          <w:lang w:val="en-CA"/>
        </w:rPr>
        <w:t>，并且确保其组织内有适当数量的少数群体成员。</w:t>
      </w:r>
      <w:r w:rsidRPr="003F28C9">
        <w:rPr>
          <w:lang w:val="en-CA"/>
        </w:rPr>
        <w:t>凡在这方面存在对少数群体的歧视，应采取纪律和补救措施。</w:t>
      </w:r>
    </w:p>
    <w:p w:rsidR="00EF4A51" w:rsidRPr="003F28C9" w:rsidRDefault="00EF4A51" w:rsidP="00EF4A51">
      <w:pPr>
        <w:pStyle w:val="SingleTxt"/>
        <w:rPr>
          <w:lang w:val="en-CA"/>
        </w:rPr>
      </w:pPr>
      <w:r w:rsidRPr="003F28C9">
        <w:rPr>
          <w:rFonts w:hint="eastAsia"/>
          <w:lang w:val="en-CA"/>
        </w:rPr>
        <w:t>98.</w:t>
      </w:r>
      <w:r w:rsidR="00875903" w:rsidRPr="003F28C9">
        <w:rPr>
          <w:rFonts w:hint="eastAsia"/>
          <w:lang w:val="en-CA"/>
        </w:rPr>
        <w:t xml:space="preserve">  </w:t>
      </w:r>
      <w:r w:rsidRPr="003F28C9">
        <w:rPr>
          <w:lang w:val="en-CA"/>
        </w:rPr>
        <w:t>政治领袖应公开</w:t>
      </w:r>
      <w:r w:rsidRPr="003F28C9">
        <w:rPr>
          <w:rFonts w:hint="eastAsia"/>
          <w:lang w:val="en-CA"/>
        </w:rPr>
        <w:t>挑战</w:t>
      </w:r>
      <w:r w:rsidRPr="003F28C9">
        <w:rPr>
          <w:lang w:val="en-CA"/>
        </w:rPr>
        <w:t>歧视，</w:t>
      </w:r>
      <w:r w:rsidRPr="003F28C9">
        <w:rPr>
          <w:rFonts w:hint="eastAsia"/>
          <w:lang w:val="en-CA"/>
        </w:rPr>
        <w:t>不发表</w:t>
      </w:r>
      <w:r w:rsidRPr="003F28C9">
        <w:rPr>
          <w:lang w:val="en-CA"/>
        </w:rPr>
        <w:t>将宗教、</w:t>
      </w:r>
      <w:r w:rsidRPr="003F28C9">
        <w:rPr>
          <w:rFonts w:hint="eastAsia"/>
          <w:lang w:val="en-CA"/>
        </w:rPr>
        <w:t>民族</w:t>
      </w:r>
      <w:r w:rsidRPr="003F28C9">
        <w:rPr>
          <w:lang w:val="en-CA"/>
        </w:rPr>
        <w:t>、语言、种族或族裔与刑事行为、非法</w:t>
      </w:r>
      <w:r w:rsidRPr="003F28C9">
        <w:rPr>
          <w:rFonts w:hint="eastAsia"/>
          <w:lang w:val="en-CA"/>
        </w:rPr>
        <w:t>移徙</w:t>
      </w:r>
      <w:r w:rsidRPr="003F28C9">
        <w:rPr>
          <w:lang w:val="en-CA"/>
        </w:rPr>
        <w:t>或恐怖主义相联系</w:t>
      </w:r>
      <w:r w:rsidRPr="003F28C9">
        <w:rPr>
          <w:rFonts w:hint="eastAsia"/>
          <w:lang w:val="en-CA"/>
        </w:rPr>
        <w:t>的言论</w:t>
      </w:r>
      <w:r w:rsidRPr="003F28C9">
        <w:rPr>
          <w:lang w:val="en-CA"/>
        </w:rPr>
        <w:t>。各政治党派应避免散布煽动性</w:t>
      </w:r>
      <w:r w:rsidRPr="003F28C9">
        <w:rPr>
          <w:rFonts w:hint="eastAsia"/>
          <w:lang w:val="en-CA"/>
        </w:rPr>
        <w:t>和</w:t>
      </w:r>
      <w:r w:rsidRPr="003F28C9">
        <w:rPr>
          <w:lang w:val="en-CA"/>
        </w:rPr>
        <w:t>种族</w:t>
      </w:r>
      <w:r w:rsidRPr="003F28C9">
        <w:rPr>
          <w:rFonts w:hint="eastAsia"/>
          <w:lang w:val="en-CA"/>
        </w:rPr>
        <w:t>主义论调，</w:t>
      </w:r>
      <w:r w:rsidRPr="003F28C9">
        <w:rPr>
          <w:lang w:val="en-CA"/>
        </w:rPr>
        <w:t>确保公众言论不</w:t>
      </w:r>
      <w:r w:rsidRPr="003F28C9">
        <w:rPr>
          <w:rFonts w:hint="eastAsia"/>
          <w:lang w:val="en-CA"/>
        </w:rPr>
        <w:t>持有</w:t>
      </w:r>
      <w:r w:rsidRPr="003F28C9">
        <w:rPr>
          <w:lang w:val="en-CA"/>
        </w:rPr>
        <w:t>对特定少数群体的</w:t>
      </w:r>
      <w:r w:rsidRPr="003F28C9">
        <w:rPr>
          <w:rFonts w:hint="eastAsia"/>
          <w:lang w:val="en-CA"/>
        </w:rPr>
        <w:t>具有成见</w:t>
      </w:r>
      <w:r w:rsidRPr="003F28C9">
        <w:rPr>
          <w:lang w:val="en-CA"/>
        </w:rPr>
        <w:t>、种族</w:t>
      </w:r>
      <w:r w:rsidRPr="003F28C9">
        <w:rPr>
          <w:rFonts w:hint="eastAsia"/>
          <w:lang w:val="en-CA"/>
        </w:rPr>
        <w:t>主义</w:t>
      </w:r>
      <w:r w:rsidRPr="003F28C9">
        <w:rPr>
          <w:lang w:val="en-CA"/>
        </w:rPr>
        <w:t>、仇恨</w:t>
      </w:r>
      <w:r w:rsidRPr="003F28C9">
        <w:rPr>
          <w:rFonts w:hint="eastAsia"/>
          <w:lang w:val="en-CA"/>
        </w:rPr>
        <w:t>性</w:t>
      </w:r>
      <w:r w:rsidRPr="003F28C9">
        <w:rPr>
          <w:lang w:val="en-CA"/>
        </w:rPr>
        <w:t>或歧视性</w:t>
      </w:r>
      <w:r w:rsidRPr="003F28C9">
        <w:rPr>
          <w:rFonts w:hint="eastAsia"/>
          <w:lang w:val="en-CA"/>
        </w:rPr>
        <w:t>的</w:t>
      </w:r>
      <w:r w:rsidRPr="003F28C9">
        <w:rPr>
          <w:lang w:val="en-CA"/>
        </w:rPr>
        <w:t>观点</w:t>
      </w:r>
      <w:r w:rsidRPr="003F28C9">
        <w:rPr>
          <w:rFonts w:hint="eastAsia"/>
          <w:lang w:val="en-CA"/>
        </w:rPr>
        <w:t>。</w:t>
      </w:r>
      <w:r w:rsidRPr="003F28C9">
        <w:rPr>
          <w:lang w:val="en-CA"/>
        </w:rPr>
        <w:t>抵制这种言论</w:t>
      </w:r>
      <w:r w:rsidRPr="003F28C9">
        <w:rPr>
          <w:rFonts w:hint="eastAsia"/>
          <w:lang w:val="en-CA"/>
        </w:rPr>
        <w:t>的有效行动将确保公共空间的纯洁，并长期推动全社会的大讨论，从而建立信任和信心</w:t>
      </w:r>
      <w:r w:rsidRPr="003F28C9">
        <w:rPr>
          <w:lang w:val="en-CA"/>
        </w:rPr>
        <w:t>。</w:t>
      </w:r>
    </w:p>
    <w:p w:rsidR="00EF4A51" w:rsidRPr="003F28C9" w:rsidRDefault="00EF4A51" w:rsidP="00EF4A51">
      <w:pPr>
        <w:pStyle w:val="SingleTxt"/>
        <w:rPr>
          <w:lang w:val="en-CA"/>
        </w:rPr>
      </w:pPr>
      <w:r w:rsidRPr="003F28C9">
        <w:rPr>
          <w:rFonts w:hint="eastAsia"/>
          <w:lang w:val="en-CA"/>
        </w:rPr>
        <w:t>99.</w:t>
      </w:r>
      <w:r w:rsidR="00875903" w:rsidRPr="003F28C9">
        <w:rPr>
          <w:rFonts w:hint="eastAsia"/>
          <w:lang w:val="en-CA"/>
        </w:rPr>
        <w:t xml:space="preserve">  </w:t>
      </w:r>
      <w:r w:rsidRPr="003F28C9">
        <w:rPr>
          <w:lang w:val="en-CA"/>
        </w:rPr>
        <w:t>民间组织应系统地和相关利益攸关</w:t>
      </w:r>
      <w:r w:rsidRPr="003F28C9">
        <w:rPr>
          <w:rFonts w:hint="eastAsia"/>
          <w:lang w:val="en-CA"/>
        </w:rPr>
        <w:t>方</w:t>
      </w:r>
      <w:r w:rsidRPr="003F28C9">
        <w:rPr>
          <w:lang w:val="en-CA"/>
        </w:rPr>
        <w:t>一起开展工作</w:t>
      </w:r>
      <w:r w:rsidRPr="003F28C9">
        <w:rPr>
          <w:rFonts w:hint="eastAsia"/>
          <w:lang w:val="en-CA"/>
        </w:rPr>
        <w:t>，</w:t>
      </w:r>
      <w:r w:rsidRPr="003F28C9">
        <w:rPr>
          <w:lang w:val="en-CA"/>
        </w:rPr>
        <w:t>以便消除执法机构和</w:t>
      </w:r>
      <w:r w:rsidRPr="003F28C9">
        <w:rPr>
          <w:lang w:val="en-CA"/>
        </w:rPr>
        <w:t>(</w:t>
      </w:r>
      <w:r w:rsidRPr="003F28C9">
        <w:rPr>
          <w:lang w:val="en-CA"/>
        </w:rPr>
        <w:t>或</w:t>
      </w:r>
      <w:r w:rsidRPr="003F28C9">
        <w:rPr>
          <w:lang w:val="en-CA"/>
        </w:rPr>
        <w:t>)</w:t>
      </w:r>
      <w:r w:rsidRPr="003F28C9">
        <w:rPr>
          <w:lang w:val="en-CA"/>
        </w:rPr>
        <w:t>司法</w:t>
      </w:r>
      <w:r w:rsidRPr="003F28C9">
        <w:rPr>
          <w:rFonts w:hint="eastAsia"/>
          <w:lang w:val="en-CA"/>
        </w:rPr>
        <w:t>机关</w:t>
      </w:r>
      <w:r w:rsidRPr="003F28C9">
        <w:rPr>
          <w:lang w:val="en-CA"/>
        </w:rPr>
        <w:t>的非法歧视性做法</w:t>
      </w:r>
      <w:r w:rsidRPr="003F28C9">
        <w:rPr>
          <w:rFonts w:hint="eastAsia"/>
          <w:lang w:val="en-CA"/>
        </w:rPr>
        <w:t>和</w:t>
      </w:r>
      <w:r w:rsidRPr="003F28C9">
        <w:rPr>
          <w:lang w:val="en-CA"/>
        </w:rPr>
        <w:t>态度，</w:t>
      </w:r>
      <w:r w:rsidRPr="003F28C9">
        <w:rPr>
          <w:rFonts w:hint="eastAsia"/>
          <w:lang w:val="en-CA"/>
        </w:rPr>
        <w:t>包括</w:t>
      </w:r>
      <w:r w:rsidRPr="003F28C9">
        <w:rPr>
          <w:lang w:val="en-CA"/>
        </w:rPr>
        <w:t>解决问责制问题，</w:t>
      </w:r>
      <w:r w:rsidRPr="003F28C9">
        <w:rPr>
          <w:rFonts w:hint="eastAsia"/>
          <w:lang w:val="en-CA"/>
        </w:rPr>
        <w:t>并</w:t>
      </w:r>
      <w:r w:rsidRPr="003F28C9">
        <w:rPr>
          <w:lang w:val="en-CA"/>
        </w:rPr>
        <w:t>使少数群体更加有效地诉诸司法。民间组织应与少数群体紧密合作，制定专门</w:t>
      </w:r>
      <w:r w:rsidRPr="003F28C9">
        <w:rPr>
          <w:rFonts w:hint="eastAsia"/>
          <w:lang w:val="en-CA"/>
        </w:rPr>
        <w:t>倡议</w:t>
      </w:r>
      <w:r w:rsidRPr="003F28C9">
        <w:rPr>
          <w:lang w:val="en-CA"/>
        </w:rPr>
        <w:t>，着重于</w:t>
      </w:r>
      <w:r w:rsidRPr="003F28C9">
        <w:rPr>
          <w:rFonts w:hint="eastAsia"/>
          <w:lang w:val="en-CA"/>
        </w:rPr>
        <w:t>已明确的问题领域</w:t>
      </w:r>
      <w:r w:rsidRPr="003F28C9">
        <w:rPr>
          <w:lang w:val="en-CA"/>
        </w:rPr>
        <w:t>。</w:t>
      </w:r>
    </w:p>
    <w:p w:rsidR="00EF4A51" w:rsidRPr="003F28C9" w:rsidRDefault="00EF4A51" w:rsidP="00EF4A51">
      <w:pPr>
        <w:pStyle w:val="SingleTxt"/>
        <w:rPr>
          <w:lang w:val="en-CA"/>
        </w:rPr>
      </w:pPr>
      <w:r w:rsidRPr="003F28C9">
        <w:rPr>
          <w:rFonts w:hint="eastAsia"/>
          <w:lang w:val="en-CA"/>
        </w:rPr>
        <w:t>100.</w:t>
      </w:r>
      <w:r w:rsidR="00875903" w:rsidRPr="003F28C9">
        <w:rPr>
          <w:rFonts w:hint="eastAsia"/>
          <w:lang w:val="en-CA"/>
        </w:rPr>
        <w:t xml:space="preserve">  </w:t>
      </w:r>
      <w:r w:rsidRPr="003F28C9">
        <w:rPr>
          <w:rFonts w:hint="eastAsia"/>
          <w:lang w:val="en-CA"/>
        </w:rPr>
        <w:t>应该将包括少数群体组织在内的民间组织作为可信赖的合作伙伴加以重视，从而保障少数群体的权利在执法部门和司法机关内部得到促进和保护，强化数据收集倡议，并监督刑事司法系统的表现。</w:t>
      </w:r>
    </w:p>
    <w:p w:rsidR="00EF4A51" w:rsidRPr="003F28C9" w:rsidRDefault="00EF4A51" w:rsidP="00EF4A51">
      <w:pPr>
        <w:pStyle w:val="SingleTxt"/>
        <w:rPr>
          <w:lang w:val="en-CA"/>
        </w:rPr>
      </w:pPr>
      <w:r w:rsidRPr="003F28C9">
        <w:rPr>
          <w:rFonts w:hint="eastAsia"/>
          <w:lang w:val="en-CA"/>
        </w:rPr>
        <w:t>101.</w:t>
      </w:r>
      <w:r w:rsidR="00875903" w:rsidRPr="003F28C9">
        <w:rPr>
          <w:rFonts w:hint="eastAsia"/>
          <w:lang w:val="en-CA"/>
        </w:rPr>
        <w:t xml:space="preserve">  </w:t>
      </w:r>
      <w:r w:rsidRPr="003F28C9">
        <w:rPr>
          <w:rFonts w:hint="eastAsia"/>
          <w:lang w:val="en-CA"/>
        </w:rPr>
        <w:t>民间组织应倡导警务机构制定明确或更好的书面政策，指导执法机构和</w:t>
      </w:r>
      <w:r w:rsidRPr="003F28C9">
        <w:rPr>
          <w:lang w:val="en-CA"/>
        </w:rPr>
        <w:t>(</w:t>
      </w:r>
      <w:r w:rsidRPr="003F28C9">
        <w:rPr>
          <w:rFonts w:hint="eastAsia"/>
          <w:lang w:val="en-CA"/>
        </w:rPr>
        <w:t>或</w:t>
      </w:r>
      <w:r w:rsidRPr="003F28C9">
        <w:rPr>
          <w:lang w:val="en-CA"/>
        </w:rPr>
        <w:t>)</w:t>
      </w:r>
      <w:r w:rsidRPr="003F28C9">
        <w:rPr>
          <w:rFonts w:hint="eastAsia"/>
          <w:lang w:val="en-CA"/>
        </w:rPr>
        <w:t>司法机关如何记录歧视性做法；应提供程序方面的建议，来克服阻碍少数群体受害者诉诸司法和获得补救的障碍。民间组织应该对在刑事程序任何阶段沦为受害者的少数群体个人提供支持。</w:t>
      </w:r>
    </w:p>
    <w:p w:rsidR="00EF4A51" w:rsidRPr="003F28C9" w:rsidRDefault="00EF4A51" w:rsidP="00EF4A51">
      <w:pPr>
        <w:pStyle w:val="SingleTxt"/>
        <w:rPr>
          <w:lang w:val="en-CA"/>
        </w:rPr>
      </w:pPr>
      <w:r w:rsidRPr="003F28C9">
        <w:rPr>
          <w:rFonts w:hint="eastAsia"/>
          <w:lang w:val="en-CA"/>
        </w:rPr>
        <w:t>102.</w:t>
      </w:r>
      <w:r w:rsidR="00875903" w:rsidRPr="003F28C9">
        <w:rPr>
          <w:rFonts w:hint="eastAsia"/>
          <w:lang w:val="en-CA"/>
        </w:rPr>
        <w:t xml:space="preserve">  </w:t>
      </w:r>
      <w:r w:rsidRPr="003F28C9">
        <w:rPr>
          <w:rFonts w:hint="eastAsia"/>
          <w:lang w:val="en-CA"/>
        </w:rPr>
        <w:t>民间组织应发挥作用，促进并支持旨在在少数群体社区与警方之间构建积极关系的倡议，包括改善相互理解和互信。这项工作可以延伸，为包括少数群体社区在内的公众提供伴随警官巡逻的机会，从而支持警方采取努力，使拦截搜查活动的情报导向更强，更为有效。</w:t>
      </w:r>
    </w:p>
    <w:p w:rsidR="00EF4A51" w:rsidRPr="003F28C9" w:rsidRDefault="00EF4A51" w:rsidP="00EF4A51">
      <w:pPr>
        <w:pStyle w:val="SingleTxt"/>
        <w:rPr>
          <w:lang w:val="en-CA"/>
        </w:rPr>
      </w:pPr>
      <w:r w:rsidRPr="003F28C9">
        <w:rPr>
          <w:rFonts w:hint="eastAsia"/>
          <w:lang w:val="en-CA"/>
        </w:rPr>
        <w:t>103.</w:t>
      </w:r>
      <w:r w:rsidR="00875903" w:rsidRPr="003F28C9">
        <w:rPr>
          <w:rFonts w:hint="eastAsia"/>
          <w:lang w:val="en-CA"/>
        </w:rPr>
        <w:t xml:space="preserve">  </w:t>
      </w:r>
      <w:r w:rsidRPr="003F28C9">
        <w:rPr>
          <w:lang w:val="en-CA"/>
        </w:rPr>
        <w:t>民间组织应宣传国际、区域和</w:t>
      </w:r>
      <w:r w:rsidRPr="003F28C9">
        <w:rPr>
          <w:lang w:val="en-CA"/>
        </w:rPr>
        <w:t>(</w:t>
      </w:r>
      <w:r w:rsidRPr="003F28C9">
        <w:rPr>
          <w:lang w:val="en-CA"/>
        </w:rPr>
        <w:t>或</w:t>
      </w:r>
      <w:r w:rsidRPr="003F28C9">
        <w:rPr>
          <w:lang w:val="en-CA"/>
        </w:rPr>
        <w:t>)</w:t>
      </w:r>
      <w:r w:rsidRPr="003F28C9">
        <w:rPr>
          <w:lang w:val="en-CA"/>
        </w:rPr>
        <w:t>国家各级</w:t>
      </w:r>
      <w:r w:rsidRPr="003F28C9">
        <w:rPr>
          <w:rFonts w:hint="eastAsia"/>
          <w:lang w:val="en-CA"/>
        </w:rPr>
        <w:t>已经</w:t>
      </w:r>
      <w:r w:rsidRPr="003F28C9">
        <w:rPr>
          <w:lang w:val="en-CA"/>
        </w:rPr>
        <w:t>采取的良好做法</w:t>
      </w:r>
      <w:r w:rsidRPr="003F28C9">
        <w:rPr>
          <w:rFonts w:hint="eastAsia"/>
          <w:lang w:val="en-CA"/>
        </w:rPr>
        <w:t>，</w:t>
      </w:r>
      <w:r w:rsidRPr="003F28C9">
        <w:rPr>
          <w:lang w:val="en-CA"/>
        </w:rPr>
        <w:t>以期在刑事司法系统内减少针对少数群体的不平等</w:t>
      </w:r>
      <w:r w:rsidRPr="003F28C9">
        <w:rPr>
          <w:rFonts w:hint="eastAsia"/>
          <w:lang w:val="en-CA"/>
        </w:rPr>
        <w:t>现象和</w:t>
      </w:r>
      <w:r w:rsidRPr="003F28C9">
        <w:rPr>
          <w:lang w:val="en-CA"/>
        </w:rPr>
        <w:t>消除</w:t>
      </w:r>
      <w:r w:rsidRPr="003F28C9">
        <w:rPr>
          <w:rFonts w:hint="eastAsia"/>
          <w:lang w:val="en-CA"/>
        </w:rPr>
        <w:t>对他们的</w:t>
      </w:r>
      <w:r w:rsidRPr="003F28C9">
        <w:rPr>
          <w:lang w:val="en-CA"/>
        </w:rPr>
        <w:t>歧视。</w:t>
      </w:r>
    </w:p>
    <w:p w:rsidR="00EF4A51" w:rsidRPr="003F28C9" w:rsidRDefault="00EF4A51" w:rsidP="00EF4A51">
      <w:pPr>
        <w:pStyle w:val="SingleTxt"/>
        <w:rPr>
          <w:lang w:val="en-CA"/>
        </w:rPr>
      </w:pPr>
      <w:r w:rsidRPr="003F28C9">
        <w:rPr>
          <w:rFonts w:hint="eastAsia"/>
          <w:lang w:val="en-CA"/>
        </w:rPr>
        <w:t>104.</w:t>
      </w:r>
      <w:r w:rsidR="00875903" w:rsidRPr="003F28C9">
        <w:rPr>
          <w:rFonts w:hint="eastAsia"/>
          <w:lang w:val="en-CA"/>
        </w:rPr>
        <w:t xml:space="preserve">  </w:t>
      </w:r>
      <w:r w:rsidRPr="003F28C9">
        <w:rPr>
          <w:rFonts w:hint="eastAsia"/>
          <w:lang w:val="en-CA"/>
        </w:rPr>
        <w:t>包括社交媒体在内的</w:t>
      </w:r>
      <w:r w:rsidRPr="003F28C9">
        <w:rPr>
          <w:lang w:val="en-CA"/>
        </w:rPr>
        <w:t>大众</w:t>
      </w:r>
      <w:r w:rsidRPr="003F28C9">
        <w:rPr>
          <w:rFonts w:hint="eastAsia"/>
          <w:lang w:val="en-CA"/>
        </w:rPr>
        <w:t>传媒</w:t>
      </w:r>
      <w:r w:rsidRPr="003F28C9">
        <w:rPr>
          <w:lang w:val="en-CA"/>
        </w:rPr>
        <w:t>在构造公众对</w:t>
      </w:r>
      <w:r w:rsidRPr="003F28C9">
        <w:rPr>
          <w:rFonts w:hint="eastAsia"/>
          <w:lang w:val="en-CA"/>
        </w:rPr>
        <w:t>犯罪</w:t>
      </w:r>
      <w:r w:rsidRPr="003F28C9">
        <w:rPr>
          <w:lang w:val="en-CA"/>
        </w:rPr>
        <w:t>和司法</w:t>
      </w:r>
      <w:r w:rsidRPr="003F28C9">
        <w:rPr>
          <w:rFonts w:hint="eastAsia"/>
          <w:lang w:val="en-CA"/>
        </w:rPr>
        <w:t>的</w:t>
      </w:r>
      <w:r w:rsidRPr="003F28C9">
        <w:rPr>
          <w:lang w:val="en-CA"/>
        </w:rPr>
        <w:t>知识方面发挥重要的作用。</w:t>
      </w:r>
      <w:r w:rsidRPr="003F28C9">
        <w:rPr>
          <w:rFonts w:hint="eastAsia"/>
          <w:lang w:val="en-CA"/>
        </w:rPr>
        <w:t>公众对</w:t>
      </w:r>
      <w:r w:rsidRPr="003F28C9">
        <w:rPr>
          <w:lang w:val="en-CA"/>
        </w:rPr>
        <w:t>受害者、</w:t>
      </w:r>
      <w:r w:rsidRPr="003F28C9">
        <w:rPr>
          <w:rFonts w:hint="eastAsia"/>
          <w:lang w:val="en-CA"/>
        </w:rPr>
        <w:t>肇事</w:t>
      </w:r>
      <w:r w:rsidRPr="003F28C9">
        <w:rPr>
          <w:lang w:val="en-CA"/>
        </w:rPr>
        <w:t>者、证人和执法官员的观念大部分取决于</w:t>
      </w:r>
      <w:r w:rsidRPr="003F28C9">
        <w:rPr>
          <w:rFonts w:hint="eastAsia"/>
          <w:lang w:val="en-CA"/>
        </w:rPr>
        <w:t>大众传媒对他们的刻画</w:t>
      </w:r>
      <w:r w:rsidRPr="003F28C9">
        <w:rPr>
          <w:lang w:val="en-CA"/>
        </w:rPr>
        <w:t>。</w:t>
      </w:r>
      <w:r w:rsidRPr="003F28C9">
        <w:rPr>
          <w:rFonts w:hint="eastAsia"/>
          <w:lang w:val="en-CA"/>
        </w:rPr>
        <w:t>公共</w:t>
      </w:r>
      <w:r w:rsidRPr="003F28C9">
        <w:rPr>
          <w:lang w:val="en-CA"/>
        </w:rPr>
        <w:t>和私人媒体机构</w:t>
      </w:r>
      <w:r w:rsidRPr="003F28C9">
        <w:rPr>
          <w:rFonts w:hint="eastAsia"/>
          <w:lang w:val="en-CA"/>
        </w:rPr>
        <w:t>如果传播对</w:t>
      </w:r>
      <w:r w:rsidRPr="003F28C9">
        <w:rPr>
          <w:lang w:val="en-CA"/>
        </w:rPr>
        <w:t>少数群体</w:t>
      </w:r>
      <w:r w:rsidRPr="003F28C9">
        <w:rPr>
          <w:rFonts w:hint="eastAsia"/>
          <w:lang w:val="en-CA"/>
        </w:rPr>
        <w:t>的负面成见，将其表现为罪犯</w:t>
      </w:r>
      <w:r w:rsidRPr="003F28C9">
        <w:rPr>
          <w:lang w:val="en-CA"/>
        </w:rPr>
        <w:t>、暴力、不</w:t>
      </w:r>
      <w:r w:rsidRPr="003F28C9">
        <w:rPr>
          <w:rFonts w:hint="eastAsia"/>
          <w:lang w:val="en-CA"/>
        </w:rPr>
        <w:t>值得</w:t>
      </w:r>
      <w:r w:rsidRPr="003F28C9">
        <w:rPr>
          <w:lang w:val="en-CA"/>
        </w:rPr>
        <w:t>信任、不忠诚、</w:t>
      </w:r>
      <w:r w:rsidRPr="003F28C9">
        <w:rPr>
          <w:rFonts w:hint="eastAsia"/>
          <w:lang w:val="en-CA"/>
        </w:rPr>
        <w:t>格格不入</w:t>
      </w:r>
      <w:r w:rsidRPr="003F28C9">
        <w:rPr>
          <w:lang w:val="en-CA"/>
        </w:rPr>
        <w:t>或肮脏等，助长</w:t>
      </w:r>
      <w:r w:rsidRPr="003F28C9">
        <w:rPr>
          <w:rFonts w:hint="eastAsia"/>
          <w:lang w:val="en-CA"/>
        </w:rPr>
        <w:t>某一特定</w:t>
      </w:r>
      <w:r w:rsidRPr="003F28C9">
        <w:rPr>
          <w:lang w:val="en-CA"/>
        </w:rPr>
        <w:t>少数群体可能有犯罪倾向的</w:t>
      </w:r>
      <w:r w:rsidRPr="003F28C9">
        <w:rPr>
          <w:rFonts w:hint="eastAsia"/>
          <w:lang w:val="en-CA"/>
        </w:rPr>
        <w:t>不实</w:t>
      </w:r>
      <w:r w:rsidRPr="003F28C9">
        <w:rPr>
          <w:lang w:val="en-CA"/>
        </w:rPr>
        <w:t>或错误的假设、观点或笼统的看法，</w:t>
      </w:r>
      <w:r w:rsidRPr="003F28C9">
        <w:rPr>
          <w:rFonts w:hint="eastAsia"/>
          <w:lang w:val="en-CA"/>
        </w:rPr>
        <w:t>使之</w:t>
      </w:r>
      <w:r w:rsidRPr="003F28C9">
        <w:rPr>
          <w:lang w:val="en-CA"/>
        </w:rPr>
        <w:t>可能发展</w:t>
      </w:r>
      <w:r w:rsidRPr="003F28C9">
        <w:rPr>
          <w:rFonts w:hint="eastAsia"/>
          <w:lang w:val="en-CA"/>
        </w:rPr>
        <w:t>成</w:t>
      </w:r>
      <w:r w:rsidRPr="003F28C9">
        <w:rPr>
          <w:lang w:val="en-CA"/>
        </w:rPr>
        <w:t>根深蒂固的歧视态度和偏见</w:t>
      </w:r>
      <w:r w:rsidRPr="003F28C9">
        <w:rPr>
          <w:rFonts w:hint="eastAsia"/>
          <w:lang w:val="en-CA"/>
        </w:rPr>
        <w:t>，则应受到挑战。</w:t>
      </w:r>
    </w:p>
    <w:p w:rsidR="00EF4A51" w:rsidRPr="003F28C9" w:rsidRDefault="00EF4A51" w:rsidP="00EF4A51">
      <w:pPr>
        <w:pStyle w:val="SingleTxt"/>
        <w:rPr>
          <w:lang w:val="en-CA"/>
        </w:rPr>
      </w:pPr>
      <w:r w:rsidRPr="003F28C9">
        <w:rPr>
          <w:rFonts w:hint="eastAsia"/>
          <w:lang w:val="en-CA"/>
        </w:rPr>
        <w:t>105.</w:t>
      </w:r>
      <w:r w:rsidR="00875903" w:rsidRPr="003F28C9">
        <w:rPr>
          <w:rFonts w:hint="eastAsia"/>
          <w:lang w:val="en-CA"/>
        </w:rPr>
        <w:t xml:space="preserve">  </w:t>
      </w:r>
      <w:r w:rsidRPr="003F28C9">
        <w:rPr>
          <w:lang w:val="en-CA"/>
        </w:rPr>
        <w:t>媒体机构应通过道德和行为准则，</w:t>
      </w:r>
      <w:r w:rsidRPr="003F28C9">
        <w:rPr>
          <w:rFonts w:hint="eastAsia"/>
          <w:lang w:val="en-CA"/>
        </w:rPr>
        <w:t>执行并促进道德标准，</w:t>
      </w:r>
      <w:r w:rsidRPr="003F28C9">
        <w:rPr>
          <w:lang w:val="en-CA"/>
        </w:rPr>
        <w:t>并用不同少数群体的语言宣传普及。少数群体专业人员在媒体机构</w:t>
      </w:r>
      <w:r w:rsidRPr="003F28C9">
        <w:rPr>
          <w:rFonts w:hint="eastAsia"/>
          <w:lang w:val="en-CA"/>
        </w:rPr>
        <w:t>各个职位和各个级别任职，</w:t>
      </w:r>
      <w:r w:rsidRPr="003F28C9">
        <w:rPr>
          <w:lang w:val="en-CA"/>
        </w:rPr>
        <w:t>以及</w:t>
      </w:r>
      <w:r w:rsidRPr="003F28C9">
        <w:rPr>
          <w:rFonts w:hint="eastAsia"/>
          <w:lang w:val="en-CA"/>
        </w:rPr>
        <w:t>参与</w:t>
      </w:r>
      <w:r w:rsidRPr="003F28C9">
        <w:rPr>
          <w:lang w:val="en-CA"/>
        </w:rPr>
        <w:t>独立的媒体监督机构是确保</w:t>
      </w:r>
      <w:r w:rsidRPr="003F28C9">
        <w:rPr>
          <w:rFonts w:hint="eastAsia"/>
          <w:lang w:val="en-CA"/>
        </w:rPr>
        <w:t>对</w:t>
      </w:r>
      <w:r w:rsidRPr="003F28C9">
        <w:rPr>
          <w:lang w:val="en-CA"/>
        </w:rPr>
        <w:t>少数群体</w:t>
      </w:r>
      <w:r w:rsidRPr="003F28C9">
        <w:rPr>
          <w:rFonts w:hint="eastAsia"/>
          <w:lang w:val="en-CA"/>
        </w:rPr>
        <w:t>进行客观、</w:t>
      </w:r>
      <w:r w:rsidRPr="003F28C9">
        <w:rPr>
          <w:lang w:val="en-CA"/>
        </w:rPr>
        <w:t>无</w:t>
      </w:r>
      <w:r w:rsidRPr="003F28C9">
        <w:rPr>
          <w:rFonts w:hint="eastAsia"/>
          <w:lang w:val="en-CA"/>
        </w:rPr>
        <w:t>成见报道</w:t>
      </w:r>
      <w:r w:rsidRPr="003F28C9">
        <w:rPr>
          <w:lang w:val="en-CA"/>
        </w:rPr>
        <w:t>的关键。媒体机构应实施各种方案</w:t>
      </w:r>
      <w:r w:rsidRPr="003F28C9">
        <w:rPr>
          <w:rFonts w:hint="eastAsia"/>
          <w:lang w:val="en-CA"/>
        </w:rPr>
        <w:t>，从而</w:t>
      </w:r>
      <w:r w:rsidRPr="003F28C9">
        <w:rPr>
          <w:lang w:val="en-CA"/>
        </w:rPr>
        <w:t>培训</w:t>
      </w:r>
      <w:r w:rsidRPr="003F28C9">
        <w:rPr>
          <w:rFonts w:hint="eastAsia"/>
          <w:lang w:val="en-CA"/>
        </w:rPr>
        <w:t>、</w:t>
      </w:r>
      <w:r w:rsidRPr="003F28C9">
        <w:rPr>
          <w:lang w:val="en-CA"/>
        </w:rPr>
        <w:t>征聘和支持少数群体的媒体工作者。</w:t>
      </w:r>
      <w:r w:rsidRPr="003F28C9">
        <w:rPr>
          <w:rFonts w:hint="eastAsia"/>
          <w:lang w:val="en-CA"/>
        </w:rPr>
        <w:t>媒体机构还应考虑明确负责大众传媒中少数群体问题的联络人，培养他们在少数群体权利相关问题上的能力。</w:t>
      </w:r>
    </w:p>
    <w:p w:rsidR="0069752C" w:rsidRPr="0069752C" w:rsidRDefault="0069752C" w:rsidP="0069752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9752C" w:rsidRPr="0069752C" w:rsidRDefault="0069752C" w:rsidP="0069752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9752C" w:rsidRPr="0069752C" w:rsidRDefault="0069752C" w:rsidP="0069752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F4A51" w:rsidRPr="009B7174" w:rsidRDefault="00EF4A51" w:rsidP="0069752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9B7174">
        <w:rPr>
          <w:rFonts w:hint="eastAsia"/>
        </w:rPr>
        <w:tab/>
      </w:r>
      <w:r>
        <w:rPr>
          <w:rFonts w:hint="eastAsia"/>
        </w:rPr>
        <w:t>七</w:t>
      </w:r>
      <w:r w:rsidR="0069752C">
        <w:rPr>
          <w:rFonts w:hint="eastAsia"/>
        </w:rPr>
        <w:t>.</w:t>
      </w:r>
      <w:r w:rsidRPr="009B7174">
        <w:rPr>
          <w:rFonts w:hint="eastAsia"/>
        </w:rPr>
        <w:tab/>
      </w:r>
      <w:r w:rsidRPr="00A87EFD">
        <w:rPr>
          <w:rFonts w:hint="eastAsia"/>
        </w:rPr>
        <w:t>对国际和区域组织的建议</w:t>
      </w:r>
    </w:p>
    <w:p w:rsidR="0069752C" w:rsidRPr="0069752C" w:rsidRDefault="0069752C" w:rsidP="0069752C">
      <w:pPr>
        <w:pStyle w:val="SingleTxt"/>
        <w:spacing w:after="0" w:line="120" w:lineRule="exact"/>
        <w:rPr>
          <w:sz w:val="10"/>
          <w:szCs w:val="24"/>
          <w:lang w:val="en-CA"/>
        </w:rPr>
      </w:pPr>
    </w:p>
    <w:p w:rsidR="0069752C" w:rsidRPr="0069752C" w:rsidRDefault="0069752C" w:rsidP="0069752C">
      <w:pPr>
        <w:pStyle w:val="SingleTxt"/>
        <w:spacing w:after="0" w:line="120" w:lineRule="exact"/>
        <w:rPr>
          <w:sz w:val="10"/>
          <w:szCs w:val="24"/>
          <w:lang w:val="en-CA"/>
        </w:rPr>
      </w:pPr>
    </w:p>
    <w:p w:rsidR="00EF4A51" w:rsidRPr="003F28C9" w:rsidRDefault="00B7395C" w:rsidP="00EF4A51">
      <w:pPr>
        <w:pStyle w:val="SingleTxt"/>
        <w:rPr>
          <w:lang w:val="en-CA"/>
        </w:rPr>
      </w:pPr>
      <w:r>
        <w:rPr>
          <w:rFonts w:hint="eastAsia"/>
          <w:lang w:val="en-CA"/>
        </w:rPr>
        <w:t>106.</w:t>
      </w:r>
      <w:r w:rsidR="0069752C" w:rsidRPr="003F28C9">
        <w:rPr>
          <w:rFonts w:hint="eastAsia"/>
          <w:lang w:val="en-CA"/>
        </w:rPr>
        <w:t xml:space="preserve">  </w:t>
      </w:r>
      <w:r w:rsidR="00EF4A51" w:rsidRPr="003F28C9">
        <w:rPr>
          <w:lang w:val="en-CA"/>
        </w:rPr>
        <w:t>联合国相关机构、机制和专门机构应支持各国政府</w:t>
      </w:r>
      <w:r w:rsidR="00EF4A51" w:rsidRPr="003F28C9">
        <w:rPr>
          <w:rFonts w:hint="eastAsia"/>
          <w:lang w:val="en-CA"/>
        </w:rPr>
        <w:t>明确</w:t>
      </w:r>
      <w:r w:rsidR="00EF4A51" w:rsidRPr="003F28C9">
        <w:rPr>
          <w:lang w:val="en-CA"/>
        </w:rPr>
        <w:t>在</w:t>
      </w:r>
      <w:r w:rsidR="00EF4A51" w:rsidRPr="003F28C9">
        <w:rPr>
          <w:rFonts w:hint="eastAsia"/>
          <w:lang w:val="en-CA"/>
        </w:rPr>
        <w:t>警方</w:t>
      </w:r>
      <w:r w:rsidR="00EF4A51" w:rsidRPr="003F28C9">
        <w:rPr>
          <w:lang w:val="en-CA"/>
        </w:rPr>
        <w:t>行动</w:t>
      </w:r>
      <w:r w:rsidR="00EF4A51" w:rsidRPr="003F28C9">
        <w:rPr>
          <w:rFonts w:hint="eastAsia"/>
          <w:lang w:val="en-CA"/>
        </w:rPr>
        <w:t>和</w:t>
      </w:r>
      <w:r w:rsidR="00EF4A51" w:rsidRPr="003F28C9">
        <w:rPr>
          <w:lang w:val="en-CA"/>
        </w:rPr>
        <w:t>司法</w:t>
      </w:r>
      <w:r w:rsidR="00EF4A51" w:rsidRPr="003F28C9">
        <w:rPr>
          <w:rFonts w:hint="eastAsia"/>
          <w:lang w:val="en-CA"/>
        </w:rPr>
        <w:t>行政中存在哪些隐性</w:t>
      </w:r>
      <w:r w:rsidR="00EF4A51" w:rsidRPr="003F28C9">
        <w:rPr>
          <w:lang w:val="en-CA"/>
        </w:rPr>
        <w:t>或</w:t>
      </w:r>
      <w:r w:rsidR="00EF4A51" w:rsidRPr="003F28C9">
        <w:rPr>
          <w:rFonts w:hint="eastAsia"/>
          <w:lang w:val="en-CA"/>
        </w:rPr>
        <w:t>显性</w:t>
      </w:r>
      <w:r w:rsidR="00EF4A51" w:rsidRPr="003F28C9">
        <w:rPr>
          <w:lang w:val="en-CA"/>
        </w:rPr>
        <w:t>的偏见或歧视</w:t>
      </w:r>
      <w:r w:rsidR="00EF4A51" w:rsidRPr="003F28C9">
        <w:rPr>
          <w:rFonts w:hint="eastAsia"/>
          <w:lang w:val="en-CA"/>
        </w:rPr>
        <w:t>的表现形式</w:t>
      </w:r>
      <w:r w:rsidR="00EF4A51" w:rsidRPr="003F28C9">
        <w:rPr>
          <w:lang w:val="en-CA"/>
        </w:rPr>
        <w:t>，提交具体的改进建议</w:t>
      </w:r>
      <w:r w:rsidR="00EF4A51" w:rsidRPr="003F28C9">
        <w:rPr>
          <w:rFonts w:hint="eastAsia"/>
          <w:lang w:val="en-CA"/>
        </w:rPr>
        <w:t>和提议，包括立法和</w:t>
      </w:r>
      <w:r w:rsidR="00EF4A51" w:rsidRPr="003F28C9">
        <w:rPr>
          <w:lang w:val="en-CA"/>
        </w:rPr>
        <w:t>(</w:t>
      </w:r>
      <w:r w:rsidR="00EF4A51" w:rsidRPr="003F28C9">
        <w:rPr>
          <w:rFonts w:hint="eastAsia"/>
          <w:lang w:val="en-CA"/>
        </w:rPr>
        <w:t>或</w:t>
      </w:r>
      <w:r w:rsidR="00EF4A51" w:rsidRPr="003F28C9">
        <w:rPr>
          <w:lang w:val="en-CA"/>
        </w:rPr>
        <w:t>)</w:t>
      </w:r>
      <w:r w:rsidR="00EF4A51" w:rsidRPr="003F28C9">
        <w:rPr>
          <w:rFonts w:hint="eastAsia"/>
          <w:lang w:val="en-CA"/>
        </w:rPr>
        <w:t>宪法改革。特别是监督拘留问题的国际机构，包括</w:t>
      </w:r>
      <w:r w:rsidR="00EF4A51" w:rsidRPr="003F28C9">
        <w:rPr>
          <w:lang w:val="en-CA"/>
        </w:rPr>
        <w:t>预防酷刑和其他残忍、不人道或有辱人格待遇或处罚小组委员会</w:t>
      </w:r>
      <w:r w:rsidR="00EF4A51" w:rsidRPr="003F28C9">
        <w:rPr>
          <w:rFonts w:hint="eastAsia"/>
          <w:lang w:val="en-CA"/>
        </w:rPr>
        <w:t>和禁止酷刑委员会，应在其工作中积极审议少数群体问题，并将少数群体纳入其成员构成。</w:t>
      </w:r>
    </w:p>
    <w:p w:rsidR="00EF4A51" w:rsidRPr="003F28C9" w:rsidRDefault="00B7395C" w:rsidP="00EF4A51">
      <w:pPr>
        <w:pStyle w:val="SingleTxt"/>
        <w:rPr>
          <w:lang w:val="en-CA"/>
        </w:rPr>
      </w:pPr>
      <w:r>
        <w:rPr>
          <w:rFonts w:hint="eastAsia"/>
          <w:lang w:val="en-CA"/>
        </w:rPr>
        <w:t>107.</w:t>
      </w:r>
      <w:r w:rsidR="0069752C" w:rsidRPr="003F28C9">
        <w:rPr>
          <w:rFonts w:hint="eastAsia"/>
          <w:lang w:val="en-CA"/>
        </w:rPr>
        <w:t xml:space="preserve">  </w:t>
      </w:r>
      <w:r w:rsidR="00EF4A51" w:rsidRPr="003F28C9">
        <w:rPr>
          <w:lang w:val="en-CA"/>
        </w:rPr>
        <w:t>联合国</w:t>
      </w:r>
      <w:r w:rsidR="00EF4A51" w:rsidRPr="003F28C9">
        <w:rPr>
          <w:rFonts w:hint="eastAsia"/>
          <w:lang w:val="en-CA"/>
        </w:rPr>
        <w:t>各</w:t>
      </w:r>
      <w:r w:rsidR="00EF4A51" w:rsidRPr="003F28C9">
        <w:rPr>
          <w:lang w:val="en-CA"/>
        </w:rPr>
        <w:t>机构、机制和专门机构</w:t>
      </w:r>
      <w:r w:rsidR="00EF4A51" w:rsidRPr="003F28C9">
        <w:rPr>
          <w:rFonts w:hint="eastAsia"/>
          <w:lang w:val="en-CA"/>
        </w:rPr>
        <w:t>应利用联合国系统现有的各项倡议和政策框架，包括《</w:t>
      </w:r>
      <w:r w:rsidR="00EF4A51" w:rsidRPr="003F28C9">
        <w:rPr>
          <w:rFonts w:hint="eastAsia"/>
          <w:lang w:val="en-CA"/>
        </w:rPr>
        <w:t>2030</w:t>
      </w:r>
      <w:r w:rsidR="00EF4A51" w:rsidRPr="003F28C9">
        <w:rPr>
          <w:rFonts w:hint="eastAsia"/>
          <w:lang w:val="en-CA"/>
        </w:rPr>
        <w:t>年可持续发展议程》和“人权先行”倡议，从而帮助强化联合国系统有效预防和应对刑事司法系统中少数群体遭遇的各种复杂情况的能力。为此，应继续支持和扩大</w:t>
      </w:r>
      <w:r w:rsidR="00EF4A51" w:rsidRPr="003F28C9">
        <w:rPr>
          <w:lang w:val="en-CA"/>
        </w:rPr>
        <w:t>联合国种族歧视和少数群体保护网</w:t>
      </w:r>
      <w:r w:rsidR="00EF4A51" w:rsidRPr="003F28C9">
        <w:rPr>
          <w:rFonts w:hint="eastAsia"/>
          <w:lang w:val="en-CA"/>
        </w:rPr>
        <w:t>的工作。</w:t>
      </w:r>
    </w:p>
    <w:p w:rsidR="00EF4A51" w:rsidRPr="003F28C9" w:rsidRDefault="00EF4A51" w:rsidP="00EF4A51">
      <w:pPr>
        <w:pStyle w:val="SingleTxt"/>
        <w:rPr>
          <w:lang w:val="en-CA"/>
        </w:rPr>
      </w:pPr>
      <w:r w:rsidRPr="003F28C9">
        <w:rPr>
          <w:rFonts w:hint="eastAsia"/>
          <w:lang w:val="en-CA"/>
        </w:rPr>
        <w:t>10</w:t>
      </w:r>
      <w:r w:rsidR="00B7395C">
        <w:rPr>
          <w:rFonts w:hint="eastAsia"/>
          <w:lang w:val="en-CA"/>
        </w:rPr>
        <w:t>8.</w:t>
      </w:r>
      <w:r w:rsidR="0069752C" w:rsidRPr="003F28C9">
        <w:rPr>
          <w:rFonts w:hint="eastAsia"/>
          <w:lang w:val="en-CA"/>
        </w:rPr>
        <w:t xml:space="preserve">  </w:t>
      </w:r>
      <w:r w:rsidRPr="003F28C9">
        <w:rPr>
          <w:lang w:val="en-CA"/>
        </w:rPr>
        <w:t>毒品和犯罪问题办公室</w:t>
      </w:r>
      <w:r w:rsidRPr="003F28C9">
        <w:rPr>
          <w:rFonts w:hint="eastAsia"/>
          <w:lang w:val="en-CA"/>
        </w:rPr>
        <w:t>应考虑将刑事司法系统中的少数群体的多样性及权利作为一个具体关注的重点，将其作为犯罪预防和刑事司法方面各方案和项目的一个专题优先任务。</w:t>
      </w:r>
    </w:p>
    <w:p w:rsidR="00EF4A51" w:rsidRPr="003F28C9" w:rsidRDefault="00B7395C" w:rsidP="00EF4A51">
      <w:pPr>
        <w:pStyle w:val="SingleTxt"/>
        <w:rPr>
          <w:lang w:val="en-CA"/>
        </w:rPr>
      </w:pPr>
      <w:r>
        <w:rPr>
          <w:rFonts w:hint="eastAsia"/>
          <w:lang w:val="en-CA"/>
        </w:rPr>
        <w:t>109.</w:t>
      </w:r>
      <w:r w:rsidR="0069752C" w:rsidRPr="003F28C9">
        <w:rPr>
          <w:rFonts w:hint="eastAsia"/>
          <w:lang w:val="en-CA"/>
        </w:rPr>
        <w:t xml:space="preserve">  </w:t>
      </w:r>
      <w:r w:rsidR="00EF4A51" w:rsidRPr="003F28C9">
        <w:rPr>
          <w:rFonts w:hint="eastAsia"/>
          <w:lang w:val="en-CA"/>
        </w:rPr>
        <w:t>在司法行政改革进程领域，包括在安全部门和警务改革领域工作的联合国国家工作队应设立针对具体国家的专门结构来处理少数群体问题。</w:t>
      </w:r>
    </w:p>
    <w:p w:rsidR="00EF4A51" w:rsidRPr="003F28C9" w:rsidRDefault="00EF4A51" w:rsidP="0069752C">
      <w:pPr>
        <w:pStyle w:val="SingleTxt"/>
        <w:rPr>
          <w:lang w:val="en-CA"/>
        </w:rPr>
      </w:pPr>
      <w:r w:rsidRPr="003F28C9">
        <w:rPr>
          <w:rFonts w:hint="eastAsia"/>
          <w:lang w:val="en-CA"/>
        </w:rPr>
        <w:t>110.</w:t>
      </w:r>
      <w:r w:rsidR="0069752C" w:rsidRPr="003F28C9">
        <w:rPr>
          <w:rFonts w:hint="eastAsia"/>
          <w:lang w:val="en-CA"/>
        </w:rPr>
        <w:t xml:space="preserve">  </w:t>
      </w:r>
      <w:r w:rsidRPr="003F28C9">
        <w:rPr>
          <w:lang w:val="en-CA"/>
        </w:rPr>
        <w:t>国际和区域组织应携手共同努力，审查和支持在打击</w:t>
      </w:r>
      <w:r w:rsidRPr="003F28C9">
        <w:rPr>
          <w:rFonts w:hint="eastAsia"/>
          <w:lang w:val="en-CA"/>
        </w:rPr>
        <w:t>制度</w:t>
      </w:r>
      <w:r w:rsidRPr="003F28C9">
        <w:rPr>
          <w:lang w:val="en-CA"/>
        </w:rPr>
        <w:t>性种族主义和歧视以及改革刑事司法系统方面发挥关键作用的国家机构的各项活动，例如向各国提供法律援助</w:t>
      </w:r>
      <w:r w:rsidRPr="003F28C9">
        <w:rPr>
          <w:rFonts w:hint="eastAsia"/>
          <w:lang w:val="en-CA"/>
        </w:rPr>
        <w:t>来</w:t>
      </w:r>
      <w:r w:rsidRPr="003F28C9">
        <w:rPr>
          <w:lang w:val="en-CA"/>
        </w:rPr>
        <w:t>帮助他们审查刑事司法，包括将种族歧视及其他形式歧视作为刑事案件中加重</w:t>
      </w:r>
      <w:r w:rsidRPr="003F28C9">
        <w:rPr>
          <w:rFonts w:hint="eastAsia"/>
          <w:lang w:val="en-CA"/>
        </w:rPr>
        <w:t>刑罚</w:t>
      </w:r>
      <w:r w:rsidRPr="003F28C9">
        <w:rPr>
          <w:lang w:val="en-CA"/>
        </w:rPr>
        <w:t>的因素，并通过辅导和能力建设支持对犯有种族主义</w:t>
      </w:r>
      <w:r w:rsidRPr="003F28C9">
        <w:rPr>
          <w:rFonts w:hint="eastAsia"/>
          <w:lang w:val="en-CA"/>
        </w:rPr>
        <w:t>或</w:t>
      </w:r>
      <w:r w:rsidRPr="003F28C9">
        <w:rPr>
          <w:lang w:val="en-CA"/>
        </w:rPr>
        <w:t>其他歧视行为</w:t>
      </w:r>
      <w:r w:rsidRPr="003F28C9">
        <w:rPr>
          <w:rFonts w:hint="eastAsia"/>
          <w:lang w:val="en-CA"/>
        </w:rPr>
        <w:t>的</w:t>
      </w:r>
      <w:r w:rsidRPr="003F28C9">
        <w:rPr>
          <w:lang w:val="en-CA"/>
        </w:rPr>
        <w:t>人的调查、起诉和判决，支持研究和数据</w:t>
      </w:r>
      <w:r w:rsidRPr="003F28C9">
        <w:rPr>
          <w:rFonts w:hint="eastAsia"/>
          <w:lang w:val="en-CA"/>
        </w:rPr>
        <w:t>收集</w:t>
      </w:r>
      <w:r w:rsidRPr="003F28C9">
        <w:rPr>
          <w:lang w:val="en-CA"/>
        </w:rPr>
        <w:t>以便向决策</w:t>
      </w:r>
      <w:r w:rsidRPr="003F28C9">
        <w:rPr>
          <w:rFonts w:hint="eastAsia"/>
          <w:lang w:val="en-CA"/>
        </w:rPr>
        <w:t>进程</w:t>
      </w:r>
      <w:r w:rsidRPr="003F28C9">
        <w:rPr>
          <w:lang w:val="en-CA"/>
        </w:rPr>
        <w:t>提供资料。</w:t>
      </w:r>
    </w:p>
    <w:p w:rsidR="00EF4A51" w:rsidRPr="003F28C9" w:rsidRDefault="00EF4A51" w:rsidP="0069752C">
      <w:pPr>
        <w:pStyle w:val="SingleTxt"/>
        <w:rPr>
          <w:lang w:val="en-CA"/>
        </w:rPr>
      </w:pPr>
      <w:r w:rsidRPr="003F28C9">
        <w:rPr>
          <w:rFonts w:hint="eastAsia"/>
          <w:lang w:val="en-CA"/>
        </w:rPr>
        <w:t>111.</w:t>
      </w:r>
      <w:r w:rsidR="0069752C" w:rsidRPr="003F28C9">
        <w:rPr>
          <w:rFonts w:hint="eastAsia"/>
          <w:lang w:val="en-CA"/>
        </w:rPr>
        <w:t xml:space="preserve">  </w:t>
      </w:r>
      <w:r w:rsidRPr="003F28C9">
        <w:rPr>
          <w:lang w:val="en-CA"/>
        </w:rPr>
        <w:t>国际和区域组织应该按照联合国标准和准则及其他相关的国际和区域文书</w:t>
      </w:r>
      <w:r w:rsidRPr="003F28C9">
        <w:rPr>
          <w:rFonts w:hint="eastAsia"/>
          <w:lang w:val="en-CA"/>
        </w:rPr>
        <w:t>，</w:t>
      </w:r>
      <w:r w:rsidRPr="003F28C9">
        <w:rPr>
          <w:lang w:val="en-CA"/>
        </w:rPr>
        <w:t>帮助各国制定</w:t>
      </w:r>
      <w:r w:rsidRPr="003F28C9">
        <w:rPr>
          <w:rFonts w:hint="eastAsia"/>
          <w:lang w:val="en-CA"/>
        </w:rPr>
        <w:t>并</w:t>
      </w:r>
      <w:r w:rsidRPr="003F28C9">
        <w:rPr>
          <w:lang w:val="en-CA"/>
        </w:rPr>
        <w:t>实施</w:t>
      </w:r>
      <w:r w:rsidRPr="003F28C9">
        <w:rPr>
          <w:rFonts w:hint="eastAsia"/>
          <w:lang w:val="en-CA"/>
        </w:rPr>
        <w:t>对警察、司法机关和拘留设施的独立</w:t>
      </w:r>
      <w:r w:rsidRPr="003F28C9">
        <w:rPr>
          <w:lang w:val="en-CA"/>
        </w:rPr>
        <w:t>监督和问责机制，以便</w:t>
      </w:r>
      <w:r w:rsidRPr="003F28C9">
        <w:rPr>
          <w:rFonts w:hint="eastAsia"/>
          <w:lang w:val="en-CA"/>
        </w:rPr>
        <w:t>推动</w:t>
      </w:r>
      <w:r w:rsidRPr="003F28C9">
        <w:rPr>
          <w:lang w:val="en-CA"/>
        </w:rPr>
        <w:t>法律面前</w:t>
      </w:r>
      <w:r w:rsidRPr="003F28C9">
        <w:rPr>
          <w:rFonts w:hint="eastAsia"/>
          <w:lang w:val="en-CA"/>
        </w:rPr>
        <w:t>不受</w:t>
      </w:r>
      <w:r w:rsidRPr="003F28C9">
        <w:rPr>
          <w:lang w:val="en-CA"/>
        </w:rPr>
        <w:t>任何歧视的</w:t>
      </w:r>
      <w:r w:rsidRPr="003F28C9">
        <w:rPr>
          <w:rFonts w:hint="eastAsia"/>
          <w:lang w:val="en-CA"/>
        </w:rPr>
        <w:t>完全</w:t>
      </w:r>
      <w:r w:rsidRPr="003F28C9">
        <w:rPr>
          <w:lang w:val="en-CA"/>
        </w:rPr>
        <w:t>平等。</w:t>
      </w:r>
    </w:p>
    <w:p w:rsidR="00EF4A51" w:rsidRPr="003F28C9" w:rsidRDefault="00EF4A51" w:rsidP="00EF4A51">
      <w:pPr>
        <w:pStyle w:val="SingleTxt"/>
        <w:rPr>
          <w:lang w:val="en-CA"/>
        </w:rPr>
      </w:pPr>
      <w:r w:rsidRPr="003F28C9">
        <w:rPr>
          <w:rFonts w:hint="eastAsia"/>
          <w:lang w:val="en-CA"/>
        </w:rPr>
        <w:t>112.</w:t>
      </w:r>
      <w:r w:rsidR="00875903" w:rsidRPr="003F28C9">
        <w:rPr>
          <w:rFonts w:hint="eastAsia"/>
          <w:lang w:val="en-CA"/>
        </w:rPr>
        <w:t xml:space="preserve">  </w:t>
      </w:r>
      <w:r w:rsidRPr="003F28C9">
        <w:rPr>
          <w:lang w:val="en-CA"/>
        </w:rPr>
        <w:t>国际和区域组织应支持国家司法和</w:t>
      </w:r>
      <w:r w:rsidRPr="003F28C9">
        <w:rPr>
          <w:lang w:val="en-CA"/>
        </w:rPr>
        <w:t>(</w:t>
      </w:r>
      <w:r w:rsidRPr="003F28C9">
        <w:rPr>
          <w:lang w:val="en-CA"/>
        </w:rPr>
        <w:t>或</w:t>
      </w:r>
      <w:r w:rsidRPr="003F28C9">
        <w:rPr>
          <w:lang w:val="en-CA"/>
        </w:rPr>
        <w:t>)</w:t>
      </w:r>
      <w:r w:rsidRPr="003F28C9">
        <w:rPr>
          <w:lang w:val="en-CA"/>
        </w:rPr>
        <w:t>安全部门的改革计划，以便鼓励征聘来自少数群体的</w:t>
      </w:r>
      <w:r w:rsidRPr="003F28C9">
        <w:rPr>
          <w:rFonts w:hint="eastAsia"/>
          <w:lang w:val="en-CA"/>
        </w:rPr>
        <w:t>男女</w:t>
      </w:r>
      <w:r w:rsidRPr="003F28C9">
        <w:rPr>
          <w:lang w:val="en-CA"/>
        </w:rPr>
        <w:t>执法官员、</w:t>
      </w:r>
      <w:r w:rsidRPr="003F28C9">
        <w:rPr>
          <w:rFonts w:hint="eastAsia"/>
          <w:lang w:val="en-CA"/>
        </w:rPr>
        <w:t>检察官</w:t>
      </w:r>
      <w:r w:rsidRPr="003F28C9">
        <w:rPr>
          <w:lang w:val="en-CA"/>
        </w:rPr>
        <w:t>、法官、律师和其他工作人员，并酌情提供有关少数群体权利的培训。</w:t>
      </w:r>
    </w:p>
    <w:p w:rsidR="00EF4A51" w:rsidRPr="003F28C9" w:rsidRDefault="00EF4A51" w:rsidP="00EF4A51">
      <w:pPr>
        <w:pStyle w:val="SingleTxt"/>
        <w:rPr>
          <w:lang w:val="en-CA"/>
        </w:rPr>
      </w:pPr>
      <w:r w:rsidRPr="003F28C9">
        <w:rPr>
          <w:rFonts w:hint="eastAsia"/>
          <w:lang w:val="en-CA"/>
        </w:rPr>
        <w:t>113.</w:t>
      </w:r>
      <w:r w:rsidR="00875903" w:rsidRPr="003F28C9">
        <w:rPr>
          <w:rFonts w:hint="eastAsia"/>
          <w:lang w:val="en-CA"/>
        </w:rPr>
        <w:t xml:space="preserve">  </w:t>
      </w:r>
      <w:r w:rsidRPr="003F28C9">
        <w:rPr>
          <w:rFonts w:hint="eastAsia"/>
          <w:lang w:val="en-CA"/>
        </w:rPr>
        <w:t>国际和区域组织应向国家、本地和民间组织提供技术援助和能力建设，从而改善它们在少数群体权利领域的报告、研究和宣传工作。这方面可包括关于数据收集战略培训或其他定量工具，这些可帮助相关组织在影响国家的政策制定领域开展宣传工作，从而在整个刑事司法系统中预防和解决针对少数群体的歧视现象。</w:t>
      </w:r>
    </w:p>
    <w:p w:rsidR="002B3646" w:rsidRPr="003F28C9" w:rsidRDefault="002B3646" w:rsidP="003F28C9">
      <w:pPr>
        <w:pStyle w:val="SingleTxt"/>
        <w:rPr>
          <w:lang w:val="en-CA"/>
        </w:rPr>
      </w:pPr>
      <w:r w:rsidRPr="003F28C9">
        <w:rPr>
          <w:rFonts w:hint="eastAsia"/>
          <w:noProof/>
          <w:lang w:val="en-GB" w:eastAsia="en-GB"/>
        </w:rPr>
        <mc:AlternateContent>
          <mc:Choice Requires="wps">
            <w:drawing>
              <wp:anchor distT="0" distB="0" distL="114300" distR="114300" simplePos="0" relativeHeight="251659264" behindDoc="0" locked="0" layoutInCell="1" allowOverlap="1" wp14:anchorId="21AA4FFB" wp14:editId="1DCB0B28">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2B3646" w:rsidRPr="003F28C9" w:rsidSect="00FA5B8F">
      <w:type w:val="continuous"/>
      <w:pgSz w:w="11909" w:h="16834" w:code="1"/>
      <w:pgMar w:top="1742" w:right="936" w:bottom="1898" w:left="936" w:header="576" w:footer="1030" w:gutter="0"/>
      <w:cols w:space="425"/>
      <w:noEndnote/>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32" w:rsidRDefault="00492632">
      <w:r>
        <w:separator/>
      </w:r>
    </w:p>
  </w:endnote>
  <w:endnote w:type="continuationSeparator" w:id="0">
    <w:p w:rsidR="00492632" w:rsidRDefault="0049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BKMUGJ+Univers-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A5B8F" w:rsidTr="00FA5B8F">
      <w:trPr>
        <w:jc w:val="center"/>
      </w:trPr>
      <w:tc>
        <w:tcPr>
          <w:tcW w:w="5126" w:type="dxa"/>
          <w:shd w:val="clear" w:color="auto" w:fill="auto"/>
        </w:tcPr>
        <w:p w:rsidR="00FA5B8F" w:rsidRPr="00FA5B8F" w:rsidRDefault="00FA5B8F" w:rsidP="00FA5B8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15C04">
            <w:rPr>
              <w:b w:val="0"/>
              <w:w w:val="103"/>
              <w:sz w:val="14"/>
            </w:rPr>
            <w:t>GE.16-01524 (C)</w:t>
          </w:r>
          <w:r>
            <w:rPr>
              <w:b w:val="0"/>
              <w:w w:val="103"/>
              <w:sz w:val="14"/>
            </w:rPr>
            <w:fldChar w:fldCharType="end"/>
          </w:r>
        </w:p>
      </w:tc>
      <w:tc>
        <w:tcPr>
          <w:tcW w:w="5127" w:type="dxa"/>
          <w:shd w:val="clear" w:color="auto" w:fill="auto"/>
        </w:tcPr>
        <w:p w:rsidR="00FA5B8F" w:rsidRPr="00FA5B8F" w:rsidRDefault="00FA5B8F" w:rsidP="00FA5B8F">
          <w:pPr>
            <w:pStyle w:val="Footer"/>
            <w:jc w:val="left"/>
            <w:rPr>
              <w:w w:val="103"/>
            </w:rPr>
          </w:pPr>
          <w:r>
            <w:rPr>
              <w:w w:val="103"/>
            </w:rPr>
            <w:fldChar w:fldCharType="begin"/>
          </w:r>
          <w:r>
            <w:rPr>
              <w:w w:val="103"/>
            </w:rPr>
            <w:instrText xml:space="preserve"> PAGE  \* Arabic  \* MERGEFORMAT </w:instrText>
          </w:r>
          <w:r>
            <w:rPr>
              <w:w w:val="103"/>
            </w:rPr>
            <w:fldChar w:fldCharType="separate"/>
          </w:r>
          <w:r w:rsidR="00F078F9">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078F9">
            <w:rPr>
              <w:w w:val="103"/>
            </w:rPr>
            <w:t>17</w:t>
          </w:r>
          <w:r>
            <w:rPr>
              <w:w w:val="103"/>
            </w:rPr>
            <w:fldChar w:fldCharType="end"/>
          </w:r>
        </w:p>
      </w:tc>
    </w:tr>
  </w:tbl>
  <w:p w:rsidR="00FA5B8F" w:rsidRPr="00FA5B8F" w:rsidRDefault="00FA5B8F" w:rsidP="00FA5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A5B8F" w:rsidTr="00FA5B8F">
      <w:trPr>
        <w:jc w:val="center"/>
      </w:trPr>
      <w:tc>
        <w:tcPr>
          <w:tcW w:w="5126" w:type="dxa"/>
          <w:shd w:val="clear" w:color="auto" w:fill="auto"/>
        </w:tcPr>
        <w:p w:rsidR="00FA5B8F" w:rsidRPr="00FA5B8F" w:rsidRDefault="00FA5B8F" w:rsidP="00FA5B8F">
          <w:pPr>
            <w:pStyle w:val="Footer"/>
            <w:jc w:val="right"/>
          </w:pPr>
          <w:r>
            <w:fldChar w:fldCharType="begin"/>
          </w:r>
          <w:r>
            <w:instrText xml:space="preserve"> PAGE  \* Arabic  \* MERGEFORMAT </w:instrText>
          </w:r>
          <w:r>
            <w:fldChar w:fldCharType="separate"/>
          </w:r>
          <w:r w:rsidR="00F078F9">
            <w:t>17</w:t>
          </w:r>
          <w:r>
            <w:fldChar w:fldCharType="end"/>
          </w:r>
          <w:r>
            <w:t>/</w:t>
          </w:r>
          <w:fldSimple w:instr=" NUMPAGES  \* Arabic  \* MERGEFORMAT ">
            <w:r w:rsidR="00F078F9">
              <w:t>17</w:t>
            </w:r>
          </w:fldSimple>
        </w:p>
      </w:tc>
      <w:tc>
        <w:tcPr>
          <w:tcW w:w="5127" w:type="dxa"/>
          <w:shd w:val="clear" w:color="auto" w:fill="auto"/>
        </w:tcPr>
        <w:p w:rsidR="00FA5B8F" w:rsidRPr="00FA5B8F" w:rsidRDefault="00FA5B8F" w:rsidP="00FA5B8F">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15C04">
            <w:rPr>
              <w:b w:val="0"/>
              <w:w w:val="103"/>
              <w:sz w:val="14"/>
            </w:rPr>
            <w:t>GE.16-01524 (C)</w:t>
          </w:r>
          <w:r>
            <w:rPr>
              <w:b w:val="0"/>
              <w:w w:val="103"/>
              <w:sz w:val="14"/>
            </w:rPr>
            <w:fldChar w:fldCharType="end"/>
          </w:r>
        </w:p>
      </w:tc>
    </w:tr>
  </w:tbl>
  <w:p w:rsidR="00FA5B8F" w:rsidRPr="00FA5B8F" w:rsidRDefault="00FA5B8F" w:rsidP="00FA5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FA5B8F" w:rsidTr="00FA5B8F">
      <w:tc>
        <w:tcPr>
          <w:tcW w:w="3873" w:type="dxa"/>
        </w:tcPr>
        <w:p w:rsidR="00FA5B8F" w:rsidRDefault="00FA5B8F" w:rsidP="00EF4A51">
          <w:pPr>
            <w:pStyle w:val="Release"/>
          </w:pPr>
          <w:r>
            <w:rPr>
              <w:noProof/>
              <w:lang w:val="en-GB" w:eastAsia="en-GB"/>
            </w:rPr>
            <w:drawing>
              <wp:anchor distT="0" distB="0" distL="114300" distR="114300" simplePos="0" relativeHeight="251658240" behindDoc="0" locked="0" layoutInCell="1" allowOverlap="1" wp14:anchorId="076B0FEA" wp14:editId="314E311E">
                <wp:simplePos x="0" y="0"/>
                <wp:positionH relativeFrom="column">
                  <wp:posOffset>5692367</wp:posOffset>
                </wp:positionH>
                <wp:positionV relativeFrom="paragraph">
                  <wp:posOffset>-360190</wp:posOffset>
                </wp:positionV>
                <wp:extent cx="694690" cy="694690"/>
                <wp:effectExtent l="0" t="0" r="0" b="0"/>
                <wp:wrapNone/>
                <wp:docPr id="3" name="图片 3" descr="http://undocs.org/m2/QRCode2.ashx?DS=A/HRC/31/72&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2&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B15C04">
              <w:t>GE.16-01524 (C)</w:t>
            </w:r>
          </w:fldSimple>
          <w:r>
            <w:t xml:space="preserve">    2</w:t>
          </w:r>
          <w:r w:rsidR="00EF4A51">
            <w:rPr>
              <w:rFonts w:hint="eastAsia"/>
            </w:rPr>
            <w:t>6</w:t>
          </w:r>
          <w:r>
            <w:t>0216    290216</w:t>
          </w:r>
        </w:p>
        <w:p w:rsidR="00FA5B8F" w:rsidRPr="00FA5B8F" w:rsidRDefault="00FA5B8F" w:rsidP="00FA5B8F">
          <w:pPr>
            <w:spacing w:before="80" w:line="210" w:lineRule="exact"/>
            <w:rPr>
              <w:rFonts w:ascii="Barcode 3 of 9 by request" w:hAnsi="Barcode 3 of 9 by request"/>
              <w:sz w:val="24"/>
            </w:rPr>
          </w:pPr>
          <w:r>
            <w:rPr>
              <w:rFonts w:ascii="Barcode 3 of 9 by request" w:hAnsi="Barcode 3 of 9 by request"/>
              <w:sz w:val="24"/>
            </w:rPr>
            <w:t>*1601524*</w:t>
          </w:r>
        </w:p>
      </w:tc>
      <w:tc>
        <w:tcPr>
          <w:tcW w:w="5127" w:type="dxa"/>
        </w:tcPr>
        <w:p w:rsidR="00FA5B8F" w:rsidRDefault="00FA5B8F" w:rsidP="00FA5B8F">
          <w:pPr>
            <w:pStyle w:val="Footer"/>
            <w:jc w:val="right"/>
            <w:rPr>
              <w:b w:val="0"/>
              <w:sz w:val="21"/>
            </w:rPr>
          </w:pPr>
          <w:r>
            <w:rPr>
              <w:b w:val="0"/>
              <w:sz w:val="21"/>
              <w:lang w:val="en-GB" w:eastAsia="en-GB"/>
            </w:rPr>
            <w:drawing>
              <wp:inline distT="0" distB="0" distL="0" distR="0" wp14:anchorId="07DC8BD4" wp14:editId="32ED05A8">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FA5B8F" w:rsidRPr="00FA5B8F" w:rsidRDefault="00FA5B8F" w:rsidP="00FA5B8F">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32" w:rsidRPr="00455566" w:rsidRDefault="00455566" w:rsidP="00455566">
      <w:pPr>
        <w:pStyle w:val="Footer"/>
        <w:spacing w:after="80"/>
        <w:ind w:left="792"/>
        <w:rPr>
          <w:sz w:val="16"/>
        </w:rPr>
      </w:pPr>
      <w:r w:rsidRPr="00455566">
        <w:rPr>
          <w:sz w:val="16"/>
        </w:rPr>
        <w:t>__________________</w:t>
      </w:r>
    </w:p>
  </w:footnote>
  <w:footnote w:type="continuationSeparator" w:id="0">
    <w:p w:rsidR="00492632" w:rsidRPr="00455566" w:rsidRDefault="00455566" w:rsidP="00455566">
      <w:pPr>
        <w:pStyle w:val="Footer"/>
        <w:spacing w:after="80"/>
        <w:ind w:left="792"/>
        <w:rPr>
          <w:sz w:val="16"/>
        </w:rPr>
      </w:pPr>
      <w:r w:rsidRPr="00455566">
        <w:rPr>
          <w:sz w:val="16"/>
        </w:rPr>
        <w:t>__________________</w:t>
      </w:r>
    </w:p>
  </w:footnote>
  <w:footnote w:id="1">
    <w:p w:rsidR="00EF4A51" w:rsidRDefault="00EF4A51" w:rsidP="00455566">
      <w:pPr>
        <w:pStyle w:val="FootnoteText"/>
        <w:tabs>
          <w:tab w:val="clear" w:pos="418"/>
          <w:tab w:val="right" w:pos="1195"/>
          <w:tab w:val="left" w:pos="1264"/>
          <w:tab w:val="left" w:pos="1695"/>
          <w:tab w:val="left" w:pos="2126"/>
          <w:tab w:val="left" w:pos="2557"/>
        </w:tabs>
        <w:ind w:left="1264" w:right="1264" w:hanging="432"/>
      </w:pPr>
      <w:r>
        <w:tab/>
      </w:r>
      <w:r w:rsidRPr="00DA589D">
        <w:rPr>
          <w:rStyle w:val="FootnoteReference"/>
        </w:rPr>
        <w:footnoteRef/>
      </w:r>
      <w:r>
        <w:tab/>
      </w:r>
      <w:r>
        <w:rPr>
          <w:rFonts w:hint="eastAsia"/>
        </w:rPr>
        <w:t>见</w:t>
      </w:r>
      <w:r w:rsidRPr="007A22BF">
        <w:t>当代形式种族主义、种族歧视、仇外心理和相关不容忍行为问题特别报告员</w:t>
      </w:r>
      <w:r>
        <w:rPr>
          <w:rFonts w:hint="eastAsia"/>
        </w:rPr>
        <w:t>关于种族和族裔脸谱化的报告</w:t>
      </w:r>
      <w:r>
        <w:rPr>
          <w:szCs w:val="18"/>
        </w:rPr>
        <w:t>(</w:t>
      </w:r>
      <w:r w:rsidRPr="00F71128">
        <w:rPr>
          <w:szCs w:val="18"/>
        </w:rPr>
        <w:t>A/HRC/29/46)</w:t>
      </w:r>
      <w:r>
        <w:rPr>
          <w:rFonts w:hint="eastAsia"/>
          <w:szCs w:val="18"/>
        </w:rPr>
        <w:t>。</w:t>
      </w:r>
    </w:p>
  </w:footnote>
  <w:footnote w:id="2">
    <w:p w:rsidR="00EF4A51" w:rsidRDefault="00EF4A51" w:rsidP="00455566">
      <w:pPr>
        <w:pStyle w:val="FootnoteText"/>
        <w:tabs>
          <w:tab w:val="clear" w:pos="418"/>
          <w:tab w:val="right" w:pos="1195"/>
          <w:tab w:val="left" w:pos="1264"/>
          <w:tab w:val="left" w:pos="1695"/>
          <w:tab w:val="left" w:pos="2126"/>
          <w:tab w:val="left" w:pos="2557"/>
        </w:tabs>
        <w:ind w:left="1264" w:right="1264" w:hanging="432"/>
      </w:pPr>
      <w:r>
        <w:tab/>
      </w:r>
      <w:r w:rsidRPr="00DA589D">
        <w:rPr>
          <w:rStyle w:val="FootnoteReference"/>
        </w:rPr>
        <w:footnoteRef/>
      </w:r>
      <w:r>
        <w:tab/>
      </w:r>
      <w:r>
        <w:rPr>
          <w:rFonts w:hint="eastAsia"/>
          <w:szCs w:val="18"/>
        </w:rPr>
        <w:t>见</w:t>
      </w:r>
      <w:r w:rsidRPr="00CC1BCA">
        <w:rPr>
          <w:lang w:val="en-GB"/>
        </w:rPr>
        <w:t>和平集会和结社自由权利问题特别报告员</w:t>
      </w:r>
      <w:r>
        <w:rPr>
          <w:rFonts w:hint="eastAsia"/>
          <w:lang w:val="en-GB"/>
        </w:rPr>
        <w:t>关于</w:t>
      </w:r>
      <w:r>
        <w:rPr>
          <w:rFonts w:hint="eastAsia"/>
          <w:lang w:val="es-ES"/>
        </w:rPr>
        <w:t>风险最高群体在行使和平集会和结社自由权方面面临的威胁的报告</w:t>
      </w:r>
      <w:r w:rsidRPr="00611BCD">
        <w:rPr>
          <w:szCs w:val="18"/>
        </w:rPr>
        <w:t>(A/HRC/26/29</w:t>
      </w:r>
      <w:r w:rsidRPr="00F71128">
        <w:rPr>
          <w:szCs w:val="18"/>
        </w:rPr>
        <w:t>)</w:t>
      </w:r>
      <w:r>
        <w:rPr>
          <w:rFonts w:hint="eastAsia"/>
          <w:szCs w:val="18"/>
        </w:rPr>
        <w:t>。</w:t>
      </w:r>
    </w:p>
  </w:footnote>
  <w:footnote w:id="3">
    <w:p w:rsidR="00EF4A51" w:rsidRDefault="00EF4A51" w:rsidP="0097145C">
      <w:pPr>
        <w:pStyle w:val="FootnoteText"/>
        <w:tabs>
          <w:tab w:val="clear" w:pos="418"/>
          <w:tab w:val="right" w:pos="1195"/>
          <w:tab w:val="left" w:pos="1264"/>
          <w:tab w:val="left" w:pos="1695"/>
          <w:tab w:val="left" w:pos="2126"/>
          <w:tab w:val="left" w:pos="2557"/>
        </w:tabs>
        <w:ind w:left="1264" w:right="1264" w:hanging="432"/>
      </w:pPr>
      <w:r>
        <w:tab/>
      </w:r>
      <w:r w:rsidRPr="00DA589D">
        <w:rPr>
          <w:rStyle w:val="FootnoteReference"/>
        </w:rPr>
        <w:footnoteRef/>
      </w:r>
      <w:r>
        <w:tab/>
      </w:r>
      <w:r>
        <w:rPr>
          <w:rFonts w:hint="eastAsia"/>
          <w:szCs w:val="18"/>
        </w:rPr>
        <w:t>见毒品和犯罪问题办公室《</w:t>
      </w:r>
      <w:r>
        <w:t>对民间私营保安服务的国家监管及其对预防犯罪和社区安全的贡献手册</w:t>
      </w:r>
      <w:r>
        <w:rPr>
          <w:rFonts w:hint="eastAsia"/>
          <w:szCs w:val="18"/>
        </w:rPr>
        <w:t>》。可查阅：</w:t>
      </w:r>
      <w:hyperlink r:id="rId1" w:history="1">
        <w:r w:rsidRPr="00BB3E1C">
          <w:rPr>
            <w:rStyle w:val="Hyperlink"/>
            <w:szCs w:val="18"/>
          </w:rPr>
          <w:t>www.unodc.org/documents/justice-and-prison-reform/crimeprevention/Ebook0.pdf</w:t>
        </w:r>
      </w:hyperlink>
      <w:r>
        <w:rPr>
          <w:rFonts w:hint="eastAsia"/>
        </w:rPr>
        <w:t>。</w:t>
      </w:r>
    </w:p>
  </w:footnote>
  <w:footnote w:id="4">
    <w:p w:rsidR="00EF4A51" w:rsidRDefault="00EF4A51" w:rsidP="00455566">
      <w:pPr>
        <w:pStyle w:val="FootnoteText"/>
        <w:tabs>
          <w:tab w:val="clear" w:pos="418"/>
          <w:tab w:val="right" w:pos="1195"/>
          <w:tab w:val="left" w:pos="1264"/>
          <w:tab w:val="left" w:pos="1695"/>
          <w:tab w:val="left" w:pos="2126"/>
          <w:tab w:val="left" w:pos="2557"/>
        </w:tabs>
        <w:ind w:left="1264" w:right="1264" w:hanging="432"/>
      </w:pPr>
      <w:r w:rsidRPr="000825DC">
        <w:tab/>
      </w:r>
      <w:r w:rsidRPr="00F71128">
        <w:rPr>
          <w:rStyle w:val="FootnoteReference"/>
        </w:rPr>
        <w:footnoteRef/>
      </w:r>
      <w:r w:rsidRPr="000825DC">
        <w:tab/>
      </w:r>
      <w:r>
        <w:rPr>
          <w:rFonts w:hint="eastAsia"/>
        </w:rPr>
        <w:t>见儿童权利委员会，关于</w:t>
      </w:r>
      <w:r w:rsidRPr="00B41BBF">
        <w:rPr>
          <w:rFonts w:hint="eastAsia"/>
        </w:rPr>
        <w:t>少年司法中的儿童权利</w:t>
      </w:r>
      <w:r>
        <w:rPr>
          <w:rFonts w:hint="eastAsia"/>
        </w:rPr>
        <w:t>问题的第</w:t>
      </w:r>
      <w:r>
        <w:rPr>
          <w:rFonts w:hint="eastAsia"/>
        </w:rPr>
        <w:t>10</w:t>
      </w:r>
      <w:r>
        <w:rPr>
          <w:rFonts w:hint="eastAsia"/>
        </w:rPr>
        <w:t>号一般性意见</w:t>
      </w:r>
      <w:r>
        <w:rPr>
          <w:rFonts w:hint="eastAsia"/>
        </w:rPr>
        <w:t>(2007</w:t>
      </w:r>
      <w:r>
        <w:rPr>
          <w:rFonts w:hint="eastAsia"/>
        </w:rPr>
        <w:t>年</w:t>
      </w:r>
      <w:r>
        <w:rPr>
          <w:rFonts w:hint="eastAsia"/>
        </w:rPr>
        <w:t>)</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A5B8F" w:rsidTr="00FA5B8F">
      <w:trPr>
        <w:trHeight w:hRule="exact" w:val="864"/>
        <w:jc w:val="center"/>
      </w:trPr>
      <w:tc>
        <w:tcPr>
          <w:tcW w:w="4882" w:type="dxa"/>
          <w:shd w:val="clear" w:color="auto" w:fill="auto"/>
          <w:vAlign w:val="bottom"/>
        </w:tcPr>
        <w:p w:rsidR="00FA5B8F" w:rsidRPr="00FA5B8F" w:rsidRDefault="00FA5B8F" w:rsidP="00FA5B8F">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B15C04">
            <w:rPr>
              <w:b/>
              <w:sz w:val="17"/>
            </w:rPr>
            <w:t>A/HRC/31/72</w:t>
          </w:r>
          <w:r>
            <w:rPr>
              <w:b/>
              <w:sz w:val="17"/>
            </w:rPr>
            <w:fldChar w:fldCharType="end"/>
          </w:r>
        </w:p>
      </w:tc>
      <w:tc>
        <w:tcPr>
          <w:tcW w:w="5127" w:type="dxa"/>
          <w:shd w:val="clear" w:color="auto" w:fill="auto"/>
          <w:vAlign w:val="bottom"/>
        </w:tcPr>
        <w:p w:rsidR="00FA5B8F" w:rsidRDefault="00FA5B8F" w:rsidP="00FA5B8F">
          <w:pPr>
            <w:pStyle w:val="Header"/>
          </w:pPr>
        </w:p>
      </w:tc>
    </w:tr>
  </w:tbl>
  <w:p w:rsidR="00FA5B8F" w:rsidRPr="00FA5B8F" w:rsidRDefault="00FA5B8F" w:rsidP="00FA5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A5B8F" w:rsidTr="00FA5B8F">
      <w:trPr>
        <w:trHeight w:hRule="exact" w:val="864"/>
        <w:jc w:val="center"/>
      </w:trPr>
      <w:tc>
        <w:tcPr>
          <w:tcW w:w="4882" w:type="dxa"/>
          <w:shd w:val="clear" w:color="auto" w:fill="auto"/>
          <w:vAlign w:val="bottom"/>
        </w:tcPr>
        <w:p w:rsidR="00FA5B8F" w:rsidRDefault="00FA5B8F" w:rsidP="00FA5B8F">
          <w:pPr>
            <w:pStyle w:val="Header"/>
          </w:pPr>
        </w:p>
      </w:tc>
      <w:tc>
        <w:tcPr>
          <w:tcW w:w="5127" w:type="dxa"/>
          <w:shd w:val="clear" w:color="auto" w:fill="auto"/>
          <w:vAlign w:val="bottom"/>
        </w:tcPr>
        <w:p w:rsidR="00FA5B8F" w:rsidRPr="00FA5B8F" w:rsidRDefault="00FA5B8F" w:rsidP="00FA5B8F">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B15C04">
            <w:rPr>
              <w:b/>
              <w:sz w:val="17"/>
            </w:rPr>
            <w:t>A/HRC/31/72</w:t>
          </w:r>
          <w:r>
            <w:rPr>
              <w:b/>
              <w:sz w:val="17"/>
            </w:rPr>
            <w:fldChar w:fldCharType="end"/>
          </w:r>
        </w:p>
      </w:tc>
    </w:tr>
  </w:tbl>
  <w:p w:rsidR="00FA5B8F" w:rsidRPr="00FA5B8F" w:rsidRDefault="00FA5B8F" w:rsidP="00FA5B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FA5B8F" w:rsidTr="00FA5B8F">
      <w:trPr>
        <w:trHeight w:hRule="exact" w:val="864"/>
      </w:trPr>
      <w:tc>
        <w:tcPr>
          <w:tcW w:w="1267" w:type="dxa"/>
          <w:tcBorders>
            <w:bottom w:val="single" w:sz="4" w:space="0" w:color="auto"/>
          </w:tcBorders>
          <w:shd w:val="clear" w:color="auto" w:fill="auto"/>
          <w:vAlign w:val="bottom"/>
        </w:tcPr>
        <w:p w:rsidR="00FA5B8F" w:rsidRDefault="00FA5B8F" w:rsidP="00FA5B8F">
          <w:pPr>
            <w:pStyle w:val="Header"/>
            <w:spacing w:after="120"/>
          </w:pPr>
        </w:p>
      </w:tc>
      <w:tc>
        <w:tcPr>
          <w:tcW w:w="1872" w:type="dxa"/>
          <w:tcBorders>
            <w:bottom w:val="single" w:sz="4" w:space="0" w:color="auto"/>
          </w:tcBorders>
          <w:shd w:val="clear" w:color="auto" w:fill="auto"/>
          <w:vAlign w:val="bottom"/>
        </w:tcPr>
        <w:p w:rsidR="00FA5B8F" w:rsidRPr="00FA5B8F" w:rsidRDefault="00FA5B8F" w:rsidP="00FA5B8F">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FA5B8F" w:rsidRDefault="00FA5B8F" w:rsidP="00FA5B8F">
          <w:pPr>
            <w:pStyle w:val="Header"/>
            <w:spacing w:after="120"/>
          </w:pPr>
        </w:p>
      </w:tc>
      <w:tc>
        <w:tcPr>
          <w:tcW w:w="6653" w:type="dxa"/>
          <w:gridSpan w:val="4"/>
          <w:tcBorders>
            <w:bottom w:val="single" w:sz="4" w:space="0" w:color="auto"/>
          </w:tcBorders>
          <w:shd w:val="clear" w:color="auto" w:fill="auto"/>
          <w:vAlign w:val="bottom"/>
        </w:tcPr>
        <w:p w:rsidR="00FA5B8F" w:rsidRPr="00FA5B8F" w:rsidRDefault="00FA5B8F" w:rsidP="00FA5B8F">
          <w:pPr>
            <w:spacing w:after="80" w:line="240" w:lineRule="auto"/>
            <w:jc w:val="right"/>
            <w:rPr>
              <w:position w:val="-4"/>
            </w:rPr>
          </w:pPr>
          <w:r>
            <w:rPr>
              <w:position w:val="-4"/>
              <w:sz w:val="40"/>
            </w:rPr>
            <w:t>A</w:t>
          </w:r>
          <w:r>
            <w:rPr>
              <w:position w:val="-4"/>
            </w:rPr>
            <w:t>/HRC/31/72</w:t>
          </w:r>
        </w:p>
      </w:tc>
    </w:tr>
    <w:tr w:rsidR="00FA5B8F" w:rsidRPr="00FA5B8F" w:rsidTr="00FA5B8F">
      <w:trPr>
        <w:gridAfter w:val="1"/>
        <w:wAfter w:w="18" w:type="dxa"/>
        <w:trHeight w:hRule="exact" w:val="2880"/>
      </w:trPr>
      <w:tc>
        <w:tcPr>
          <w:tcW w:w="1267" w:type="dxa"/>
          <w:tcBorders>
            <w:top w:val="single" w:sz="4" w:space="0" w:color="auto"/>
            <w:bottom w:val="single" w:sz="12" w:space="0" w:color="auto"/>
          </w:tcBorders>
          <w:shd w:val="clear" w:color="auto" w:fill="auto"/>
        </w:tcPr>
        <w:p w:rsidR="00FA5B8F" w:rsidRPr="00FA5B8F" w:rsidRDefault="00FA5B8F" w:rsidP="00FA5B8F">
          <w:pPr>
            <w:pStyle w:val="Header"/>
            <w:spacing w:before="109"/>
            <w:ind w:left="-72"/>
          </w:pPr>
          <w:r>
            <w:t xml:space="preserve"> </w:t>
          </w:r>
          <w:r>
            <w:rPr>
              <w:lang w:val="en-GB" w:eastAsia="en-GB"/>
            </w:rPr>
            <w:drawing>
              <wp:inline distT="0" distB="0" distL="0" distR="0" wp14:anchorId="499A1E8C" wp14:editId="3892C198">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A5B8F" w:rsidRPr="00FA5B8F" w:rsidRDefault="00FA5B8F" w:rsidP="00FA5B8F">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FA5B8F" w:rsidRPr="00FA5B8F" w:rsidRDefault="00FA5B8F" w:rsidP="00FA5B8F">
          <w:pPr>
            <w:pStyle w:val="Header"/>
            <w:spacing w:before="109"/>
          </w:pPr>
        </w:p>
      </w:tc>
      <w:tc>
        <w:tcPr>
          <w:tcW w:w="3280" w:type="dxa"/>
          <w:tcBorders>
            <w:top w:val="single" w:sz="4" w:space="0" w:color="auto"/>
            <w:bottom w:val="single" w:sz="12" w:space="0" w:color="auto"/>
          </w:tcBorders>
          <w:shd w:val="clear" w:color="auto" w:fill="auto"/>
        </w:tcPr>
        <w:p w:rsidR="00FA5B8F" w:rsidRDefault="00FA5B8F" w:rsidP="00FA5B8F">
          <w:pPr>
            <w:pStyle w:val="Distr"/>
          </w:pPr>
          <w:r>
            <w:t>Distr.: General</w:t>
          </w:r>
        </w:p>
        <w:p w:rsidR="00FA5B8F" w:rsidRDefault="00FA5B8F" w:rsidP="00FA5B8F">
          <w:pPr>
            <w:pStyle w:val="Publication"/>
          </w:pPr>
          <w:r>
            <w:t>4 February 2016</w:t>
          </w:r>
        </w:p>
        <w:p w:rsidR="00FA5B8F" w:rsidRDefault="00FA5B8F" w:rsidP="00FA5B8F">
          <w:pPr>
            <w:spacing w:line="240" w:lineRule="exact"/>
          </w:pPr>
          <w:r>
            <w:t>Chinese</w:t>
          </w:r>
        </w:p>
        <w:p w:rsidR="00FA5B8F" w:rsidRDefault="00FA5B8F" w:rsidP="00FA5B8F">
          <w:pPr>
            <w:pStyle w:val="Original"/>
          </w:pPr>
          <w:r>
            <w:t>Original: English</w:t>
          </w:r>
        </w:p>
        <w:p w:rsidR="00FA5B8F" w:rsidRPr="00FA5B8F" w:rsidRDefault="00FA5B8F" w:rsidP="00FA5B8F"/>
      </w:tc>
    </w:tr>
  </w:tbl>
  <w:p w:rsidR="00FA5B8F" w:rsidRPr="00FA5B8F" w:rsidRDefault="00FA5B8F" w:rsidP="00FA5B8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5">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6">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1524*"/>
    <w:docVar w:name="CreationDt" w:val="29/02/2016 08:23:52"/>
    <w:docVar w:name="DocCategory" w:val="Doc"/>
    <w:docVar w:name="DocType" w:val="Final"/>
    <w:docVar w:name="DutyStation" w:val="Geneva"/>
    <w:docVar w:name="FooterJN" w:val="GE.16-01524 (C)"/>
    <w:docVar w:name="jobn" w:val="GE.16-01524 (C)"/>
    <w:docVar w:name="jobnDT" w:val="16-01524 (C)   290216"/>
    <w:docVar w:name="jobnDTDT" w:val="16-01524 (C)   290216   290216"/>
    <w:docVar w:name="JobNo" w:val="GE.1601524C"/>
    <w:docVar w:name="LocalDrive" w:val="0"/>
    <w:docVar w:name="OandT" w:val="mlu"/>
    <w:docVar w:name="PaperSize" w:val="A4"/>
    <w:docVar w:name="sss1" w:val="A/HRC/31/72"/>
    <w:docVar w:name="sss2" w:val="-"/>
    <w:docVar w:name="Symbol1" w:val="A/HRC/31/72"/>
    <w:docVar w:name="Symbol2" w:val="-"/>
  </w:docVars>
  <w:rsids>
    <w:rsidRoot w:val="00492632"/>
    <w:rsid w:val="00000689"/>
    <w:rsid w:val="0000347C"/>
    <w:rsid w:val="0000715A"/>
    <w:rsid w:val="000074E0"/>
    <w:rsid w:val="000101C8"/>
    <w:rsid w:val="000125BC"/>
    <w:rsid w:val="00013CD2"/>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86972"/>
    <w:rsid w:val="000946C5"/>
    <w:rsid w:val="00095C67"/>
    <w:rsid w:val="000A31F9"/>
    <w:rsid w:val="000B04CB"/>
    <w:rsid w:val="000B7A17"/>
    <w:rsid w:val="000C1786"/>
    <w:rsid w:val="000C4C08"/>
    <w:rsid w:val="000C4DDE"/>
    <w:rsid w:val="000C5208"/>
    <w:rsid w:val="000D32BA"/>
    <w:rsid w:val="000E240F"/>
    <w:rsid w:val="000E49A4"/>
    <w:rsid w:val="000E4FFB"/>
    <w:rsid w:val="000F1058"/>
    <w:rsid w:val="000F55DC"/>
    <w:rsid w:val="001015E4"/>
    <w:rsid w:val="00101C4E"/>
    <w:rsid w:val="00101D5B"/>
    <w:rsid w:val="00101F86"/>
    <w:rsid w:val="0010703A"/>
    <w:rsid w:val="001113F8"/>
    <w:rsid w:val="00114578"/>
    <w:rsid w:val="00114C03"/>
    <w:rsid w:val="00114F57"/>
    <w:rsid w:val="001212F9"/>
    <w:rsid w:val="00121328"/>
    <w:rsid w:val="00124677"/>
    <w:rsid w:val="001267BE"/>
    <w:rsid w:val="0012708E"/>
    <w:rsid w:val="001306F1"/>
    <w:rsid w:val="00130EE5"/>
    <w:rsid w:val="00131015"/>
    <w:rsid w:val="001329F7"/>
    <w:rsid w:val="00140396"/>
    <w:rsid w:val="0014121B"/>
    <w:rsid w:val="00141322"/>
    <w:rsid w:val="0015066B"/>
    <w:rsid w:val="00150D3A"/>
    <w:rsid w:val="00153D29"/>
    <w:rsid w:val="0015414C"/>
    <w:rsid w:val="0015430B"/>
    <w:rsid w:val="0015731C"/>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A59FE"/>
    <w:rsid w:val="001B0DFD"/>
    <w:rsid w:val="001B2814"/>
    <w:rsid w:val="001B4F95"/>
    <w:rsid w:val="001C1478"/>
    <w:rsid w:val="001C161F"/>
    <w:rsid w:val="001C1E0E"/>
    <w:rsid w:val="001C3329"/>
    <w:rsid w:val="001C3F7F"/>
    <w:rsid w:val="001C45C9"/>
    <w:rsid w:val="001C5166"/>
    <w:rsid w:val="001D0354"/>
    <w:rsid w:val="001D225C"/>
    <w:rsid w:val="001D3F72"/>
    <w:rsid w:val="001D41AE"/>
    <w:rsid w:val="001D558E"/>
    <w:rsid w:val="001E0ADA"/>
    <w:rsid w:val="001E20EC"/>
    <w:rsid w:val="001E340C"/>
    <w:rsid w:val="001E4442"/>
    <w:rsid w:val="001E5A51"/>
    <w:rsid w:val="001F03A7"/>
    <w:rsid w:val="001F24BA"/>
    <w:rsid w:val="001F2F76"/>
    <w:rsid w:val="001F5793"/>
    <w:rsid w:val="001F595B"/>
    <w:rsid w:val="001F6053"/>
    <w:rsid w:val="001F6F25"/>
    <w:rsid w:val="00201C2E"/>
    <w:rsid w:val="00203760"/>
    <w:rsid w:val="002046D7"/>
    <w:rsid w:val="00207135"/>
    <w:rsid w:val="00212008"/>
    <w:rsid w:val="002145EA"/>
    <w:rsid w:val="002200D0"/>
    <w:rsid w:val="00221884"/>
    <w:rsid w:val="002253E5"/>
    <w:rsid w:val="00225709"/>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07DF"/>
    <w:rsid w:val="002814F9"/>
    <w:rsid w:val="00282D17"/>
    <w:rsid w:val="00285DE9"/>
    <w:rsid w:val="00286AD1"/>
    <w:rsid w:val="00290382"/>
    <w:rsid w:val="0029111A"/>
    <w:rsid w:val="002A4AEF"/>
    <w:rsid w:val="002A5E53"/>
    <w:rsid w:val="002B305F"/>
    <w:rsid w:val="002B35DE"/>
    <w:rsid w:val="002B3646"/>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13030"/>
    <w:rsid w:val="00320C99"/>
    <w:rsid w:val="003274A9"/>
    <w:rsid w:val="003305F1"/>
    <w:rsid w:val="00331221"/>
    <w:rsid w:val="00346223"/>
    <w:rsid w:val="00346C74"/>
    <w:rsid w:val="00350AE6"/>
    <w:rsid w:val="00355510"/>
    <w:rsid w:val="00363610"/>
    <w:rsid w:val="003649EE"/>
    <w:rsid w:val="00371BC6"/>
    <w:rsid w:val="00373A15"/>
    <w:rsid w:val="00376C04"/>
    <w:rsid w:val="00381AB0"/>
    <w:rsid w:val="00383ACA"/>
    <w:rsid w:val="00384CB1"/>
    <w:rsid w:val="003869FA"/>
    <w:rsid w:val="00394A02"/>
    <w:rsid w:val="003966E8"/>
    <w:rsid w:val="003A1C26"/>
    <w:rsid w:val="003A7B88"/>
    <w:rsid w:val="003C4125"/>
    <w:rsid w:val="003C448D"/>
    <w:rsid w:val="003C7B20"/>
    <w:rsid w:val="003D075F"/>
    <w:rsid w:val="003D5B4D"/>
    <w:rsid w:val="003E4565"/>
    <w:rsid w:val="003E5999"/>
    <w:rsid w:val="003E748F"/>
    <w:rsid w:val="003E7612"/>
    <w:rsid w:val="003F28C9"/>
    <w:rsid w:val="003F4BD2"/>
    <w:rsid w:val="003F7BF8"/>
    <w:rsid w:val="004044EF"/>
    <w:rsid w:val="00413FBC"/>
    <w:rsid w:val="00414423"/>
    <w:rsid w:val="0041733F"/>
    <w:rsid w:val="00420761"/>
    <w:rsid w:val="0043377F"/>
    <w:rsid w:val="00433853"/>
    <w:rsid w:val="00440B0D"/>
    <w:rsid w:val="004411AD"/>
    <w:rsid w:val="004424EF"/>
    <w:rsid w:val="00453BB0"/>
    <w:rsid w:val="00455566"/>
    <w:rsid w:val="00460162"/>
    <w:rsid w:val="004620A8"/>
    <w:rsid w:val="0046458E"/>
    <w:rsid w:val="00466BB5"/>
    <w:rsid w:val="004700CF"/>
    <w:rsid w:val="004715DF"/>
    <w:rsid w:val="00474C34"/>
    <w:rsid w:val="004821D0"/>
    <w:rsid w:val="00483BDA"/>
    <w:rsid w:val="00487444"/>
    <w:rsid w:val="00492632"/>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8792C"/>
    <w:rsid w:val="0059033C"/>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201CE"/>
    <w:rsid w:val="006328DE"/>
    <w:rsid w:val="006353DE"/>
    <w:rsid w:val="00640671"/>
    <w:rsid w:val="006432CB"/>
    <w:rsid w:val="00646B55"/>
    <w:rsid w:val="006479F1"/>
    <w:rsid w:val="0065055D"/>
    <w:rsid w:val="00650BEE"/>
    <w:rsid w:val="00651B0B"/>
    <w:rsid w:val="006520FA"/>
    <w:rsid w:val="0065377D"/>
    <w:rsid w:val="00661120"/>
    <w:rsid w:val="00666F57"/>
    <w:rsid w:val="006740A7"/>
    <w:rsid w:val="006767D5"/>
    <w:rsid w:val="00691524"/>
    <w:rsid w:val="006926DF"/>
    <w:rsid w:val="0069752C"/>
    <w:rsid w:val="00697E61"/>
    <w:rsid w:val="006A2730"/>
    <w:rsid w:val="006A5CFB"/>
    <w:rsid w:val="006A654B"/>
    <w:rsid w:val="006B769C"/>
    <w:rsid w:val="006C4BB3"/>
    <w:rsid w:val="006D4068"/>
    <w:rsid w:val="006E0E32"/>
    <w:rsid w:val="006E2924"/>
    <w:rsid w:val="006E45BF"/>
    <w:rsid w:val="006E4E7C"/>
    <w:rsid w:val="006E7A26"/>
    <w:rsid w:val="006F04EF"/>
    <w:rsid w:val="006F2B3D"/>
    <w:rsid w:val="006F6A4F"/>
    <w:rsid w:val="006F761A"/>
    <w:rsid w:val="006F7749"/>
    <w:rsid w:val="007016DF"/>
    <w:rsid w:val="007038D4"/>
    <w:rsid w:val="00704287"/>
    <w:rsid w:val="007052CC"/>
    <w:rsid w:val="00715C4B"/>
    <w:rsid w:val="00721BC6"/>
    <w:rsid w:val="00722965"/>
    <w:rsid w:val="00724400"/>
    <w:rsid w:val="007319E0"/>
    <w:rsid w:val="00731FBF"/>
    <w:rsid w:val="007328A2"/>
    <w:rsid w:val="00732A10"/>
    <w:rsid w:val="007345AA"/>
    <w:rsid w:val="00735C21"/>
    <w:rsid w:val="00737B00"/>
    <w:rsid w:val="007435A3"/>
    <w:rsid w:val="00744E75"/>
    <w:rsid w:val="00747DB4"/>
    <w:rsid w:val="0075155C"/>
    <w:rsid w:val="0075174D"/>
    <w:rsid w:val="00753A05"/>
    <w:rsid w:val="0075586B"/>
    <w:rsid w:val="00757193"/>
    <w:rsid w:val="007606E1"/>
    <w:rsid w:val="00761190"/>
    <w:rsid w:val="00766FD7"/>
    <w:rsid w:val="00770BE9"/>
    <w:rsid w:val="00774DE5"/>
    <w:rsid w:val="00776537"/>
    <w:rsid w:val="00780C90"/>
    <w:rsid w:val="00782137"/>
    <w:rsid w:val="00783A25"/>
    <w:rsid w:val="007843DB"/>
    <w:rsid w:val="007877F4"/>
    <w:rsid w:val="007908BE"/>
    <w:rsid w:val="007A6A3A"/>
    <w:rsid w:val="007B2492"/>
    <w:rsid w:val="007B394B"/>
    <w:rsid w:val="007B6BAE"/>
    <w:rsid w:val="007C10AC"/>
    <w:rsid w:val="007C5623"/>
    <w:rsid w:val="007C6FC5"/>
    <w:rsid w:val="007C74B9"/>
    <w:rsid w:val="007D441A"/>
    <w:rsid w:val="007D518C"/>
    <w:rsid w:val="007E0D70"/>
    <w:rsid w:val="007E1B5E"/>
    <w:rsid w:val="007E6253"/>
    <w:rsid w:val="007F0DF8"/>
    <w:rsid w:val="007F2278"/>
    <w:rsid w:val="007F46DF"/>
    <w:rsid w:val="008006AB"/>
    <w:rsid w:val="00803014"/>
    <w:rsid w:val="00805783"/>
    <w:rsid w:val="00806CEF"/>
    <w:rsid w:val="00806F57"/>
    <w:rsid w:val="00806F90"/>
    <w:rsid w:val="00814156"/>
    <w:rsid w:val="00815AB6"/>
    <w:rsid w:val="008246FC"/>
    <w:rsid w:val="00824C19"/>
    <w:rsid w:val="00824E08"/>
    <w:rsid w:val="00826250"/>
    <w:rsid w:val="0083056F"/>
    <w:rsid w:val="0083077B"/>
    <w:rsid w:val="008343E5"/>
    <w:rsid w:val="008378D1"/>
    <w:rsid w:val="00843C13"/>
    <w:rsid w:val="00846462"/>
    <w:rsid w:val="00847383"/>
    <w:rsid w:val="00860742"/>
    <w:rsid w:val="00862B69"/>
    <w:rsid w:val="00862B6B"/>
    <w:rsid w:val="00863910"/>
    <w:rsid w:val="0086691F"/>
    <w:rsid w:val="00867929"/>
    <w:rsid w:val="008722B1"/>
    <w:rsid w:val="00872730"/>
    <w:rsid w:val="00875903"/>
    <w:rsid w:val="008802E5"/>
    <w:rsid w:val="00883DB0"/>
    <w:rsid w:val="008843BC"/>
    <w:rsid w:val="00884C8F"/>
    <w:rsid w:val="008927AD"/>
    <w:rsid w:val="00893A33"/>
    <w:rsid w:val="00896D38"/>
    <w:rsid w:val="008A0216"/>
    <w:rsid w:val="008A0650"/>
    <w:rsid w:val="008A1208"/>
    <w:rsid w:val="008A1C43"/>
    <w:rsid w:val="008A59EF"/>
    <w:rsid w:val="008B0240"/>
    <w:rsid w:val="008B0349"/>
    <w:rsid w:val="008B1481"/>
    <w:rsid w:val="008B32BC"/>
    <w:rsid w:val="008B5DE8"/>
    <w:rsid w:val="008B6642"/>
    <w:rsid w:val="008C076B"/>
    <w:rsid w:val="008C2456"/>
    <w:rsid w:val="008C3296"/>
    <w:rsid w:val="008C3413"/>
    <w:rsid w:val="008D2BD9"/>
    <w:rsid w:val="008D6C74"/>
    <w:rsid w:val="008E2913"/>
    <w:rsid w:val="008E2C22"/>
    <w:rsid w:val="008E2D03"/>
    <w:rsid w:val="008E4ECE"/>
    <w:rsid w:val="008E7BDF"/>
    <w:rsid w:val="008F2BB5"/>
    <w:rsid w:val="008F425D"/>
    <w:rsid w:val="008F43E4"/>
    <w:rsid w:val="008F5472"/>
    <w:rsid w:val="008F5D0F"/>
    <w:rsid w:val="00907874"/>
    <w:rsid w:val="00911686"/>
    <w:rsid w:val="009119F9"/>
    <w:rsid w:val="009122E0"/>
    <w:rsid w:val="00913351"/>
    <w:rsid w:val="00917344"/>
    <w:rsid w:val="00923D95"/>
    <w:rsid w:val="009248ED"/>
    <w:rsid w:val="009264B1"/>
    <w:rsid w:val="009331FA"/>
    <w:rsid w:val="0094294B"/>
    <w:rsid w:val="00946C87"/>
    <w:rsid w:val="0095295A"/>
    <w:rsid w:val="00957134"/>
    <w:rsid w:val="0096193C"/>
    <w:rsid w:val="0097145C"/>
    <w:rsid w:val="009769E1"/>
    <w:rsid w:val="00977E0D"/>
    <w:rsid w:val="0098143C"/>
    <w:rsid w:val="009822A1"/>
    <w:rsid w:val="00982D5C"/>
    <w:rsid w:val="00986132"/>
    <w:rsid w:val="00986C04"/>
    <w:rsid w:val="009932F9"/>
    <w:rsid w:val="009A02E7"/>
    <w:rsid w:val="009A11E3"/>
    <w:rsid w:val="009A2F76"/>
    <w:rsid w:val="009A7BA6"/>
    <w:rsid w:val="009B0F1B"/>
    <w:rsid w:val="009B1250"/>
    <w:rsid w:val="009B378F"/>
    <w:rsid w:val="009B6787"/>
    <w:rsid w:val="009C600E"/>
    <w:rsid w:val="009C7B18"/>
    <w:rsid w:val="009D00AA"/>
    <w:rsid w:val="009D0B10"/>
    <w:rsid w:val="009D2AC2"/>
    <w:rsid w:val="009E1774"/>
    <w:rsid w:val="009E2668"/>
    <w:rsid w:val="009E40A3"/>
    <w:rsid w:val="009E5C8C"/>
    <w:rsid w:val="009F10B1"/>
    <w:rsid w:val="009F2F21"/>
    <w:rsid w:val="009F33A0"/>
    <w:rsid w:val="009F3D89"/>
    <w:rsid w:val="009F47E3"/>
    <w:rsid w:val="009F6938"/>
    <w:rsid w:val="00A0537D"/>
    <w:rsid w:val="00A055AB"/>
    <w:rsid w:val="00A05AE9"/>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67E9B"/>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D6611"/>
    <w:rsid w:val="00AE6719"/>
    <w:rsid w:val="00AE6C5D"/>
    <w:rsid w:val="00AF021F"/>
    <w:rsid w:val="00AF114B"/>
    <w:rsid w:val="00AF2A33"/>
    <w:rsid w:val="00AF4C2D"/>
    <w:rsid w:val="00AF4FD7"/>
    <w:rsid w:val="00B014C7"/>
    <w:rsid w:val="00B01FB8"/>
    <w:rsid w:val="00B02C51"/>
    <w:rsid w:val="00B03EFA"/>
    <w:rsid w:val="00B13C61"/>
    <w:rsid w:val="00B15C04"/>
    <w:rsid w:val="00B16C8C"/>
    <w:rsid w:val="00B171E7"/>
    <w:rsid w:val="00B309DD"/>
    <w:rsid w:val="00B31E9D"/>
    <w:rsid w:val="00B3574C"/>
    <w:rsid w:val="00B36621"/>
    <w:rsid w:val="00B36D64"/>
    <w:rsid w:val="00B40539"/>
    <w:rsid w:val="00B412C8"/>
    <w:rsid w:val="00B41B48"/>
    <w:rsid w:val="00B425CC"/>
    <w:rsid w:val="00B42711"/>
    <w:rsid w:val="00B43CAA"/>
    <w:rsid w:val="00B509DC"/>
    <w:rsid w:val="00B5567C"/>
    <w:rsid w:val="00B55E1D"/>
    <w:rsid w:val="00B56194"/>
    <w:rsid w:val="00B60F41"/>
    <w:rsid w:val="00B616F6"/>
    <w:rsid w:val="00B61A34"/>
    <w:rsid w:val="00B62FDC"/>
    <w:rsid w:val="00B63101"/>
    <w:rsid w:val="00B64E8E"/>
    <w:rsid w:val="00B65E8B"/>
    <w:rsid w:val="00B677A0"/>
    <w:rsid w:val="00B7141E"/>
    <w:rsid w:val="00B7395C"/>
    <w:rsid w:val="00B75C92"/>
    <w:rsid w:val="00B8025A"/>
    <w:rsid w:val="00B827B1"/>
    <w:rsid w:val="00B9116F"/>
    <w:rsid w:val="00B9408D"/>
    <w:rsid w:val="00B94698"/>
    <w:rsid w:val="00BA026B"/>
    <w:rsid w:val="00BA51C0"/>
    <w:rsid w:val="00BB23A4"/>
    <w:rsid w:val="00BB6332"/>
    <w:rsid w:val="00BC0F5C"/>
    <w:rsid w:val="00BC2276"/>
    <w:rsid w:val="00BD1B08"/>
    <w:rsid w:val="00BD1BFF"/>
    <w:rsid w:val="00BD2150"/>
    <w:rsid w:val="00BE1CC3"/>
    <w:rsid w:val="00BE1CDE"/>
    <w:rsid w:val="00BE365A"/>
    <w:rsid w:val="00BE47C4"/>
    <w:rsid w:val="00BE4CDC"/>
    <w:rsid w:val="00BE50EF"/>
    <w:rsid w:val="00C052A2"/>
    <w:rsid w:val="00C06A4A"/>
    <w:rsid w:val="00C131AA"/>
    <w:rsid w:val="00C1391A"/>
    <w:rsid w:val="00C14CE6"/>
    <w:rsid w:val="00C15218"/>
    <w:rsid w:val="00C21D51"/>
    <w:rsid w:val="00C22BB2"/>
    <w:rsid w:val="00C22F76"/>
    <w:rsid w:val="00C2725D"/>
    <w:rsid w:val="00C31771"/>
    <w:rsid w:val="00C31E79"/>
    <w:rsid w:val="00C34614"/>
    <w:rsid w:val="00C35D84"/>
    <w:rsid w:val="00C403C9"/>
    <w:rsid w:val="00C42033"/>
    <w:rsid w:val="00C464DD"/>
    <w:rsid w:val="00C52423"/>
    <w:rsid w:val="00C53A40"/>
    <w:rsid w:val="00C60D8E"/>
    <w:rsid w:val="00C62EF9"/>
    <w:rsid w:val="00C650F5"/>
    <w:rsid w:val="00C672B6"/>
    <w:rsid w:val="00C75600"/>
    <w:rsid w:val="00C76854"/>
    <w:rsid w:val="00C76AF6"/>
    <w:rsid w:val="00C8067F"/>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E7B"/>
    <w:rsid w:val="00CE1F38"/>
    <w:rsid w:val="00CE474E"/>
    <w:rsid w:val="00CE4CEF"/>
    <w:rsid w:val="00CE64AC"/>
    <w:rsid w:val="00CE7DFC"/>
    <w:rsid w:val="00CF02D3"/>
    <w:rsid w:val="00CF060B"/>
    <w:rsid w:val="00CF1FCA"/>
    <w:rsid w:val="00CF49BA"/>
    <w:rsid w:val="00CF7718"/>
    <w:rsid w:val="00D0025B"/>
    <w:rsid w:val="00D0701A"/>
    <w:rsid w:val="00D10888"/>
    <w:rsid w:val="00D10EE5"/>
    <w:rsid w:val="00D177F1"/>
    <w:rsid w:val="00D21209"/>
    <w:rsid w:val="00D21DF3"/>
    <w:rsid w:val="00D22A31"/>
    <w:rsid w:val="00D24E82"/>
    <w:rsid w:val="00D25E6B"/>
    <w:rsid w:val="00D26510"/>
    <w:rsid w:val="00D32015"/>
    <w:rsid w:val="00D323B5"/>
    <w:rsid w:val="00D344F9"/>
    <w:rsid w:val="00D42ACC"/>
    <w:rsid w:val="00D46BC5"/>
    <w:rsid w:val="00D51DC5"/>
    <w:rsid w:val="00D53449"/>
    <w:rsid w:val="00D5525A"/>
    <w:rsid w:val="00D613E0"/>
    <w:rsid w:val="00D676D7"/>
    <w:rsid w:val="00D7007A"/>
    <w:rsid w:val="00D71517"/>
    <w:rsid w:val="00D7168D"/>
    <w:rsid w:val="00D71A15"/>
    <w:rsid w:val="00D83D1B"/>
    <w:rsid w:val="00D86A32"/>
    <w:rsid w:val="00D874E1"/>
    <w:rsid w:val="00D92B5D"/>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372A"/>
    <w:rsid w:val="00DF5B53"/>
    <w:rsid w:val="00DF742A"/>
    <w:rsid w:val="00E030F5"/>
    <w:rsid w:val="00E041F4"/>
    <w:rsid w:val="00E050BA"/>
    <w:rsid w:val="00E06CBE"/>
    <w:rsid w:val="00E076AC"/>
    <w:rsid w:val="00E16655"/>
    <w:rsid w:val="00E16A6B"/>
    <w:rsid w:val="00E21275"/>
    <w:rsid w:val="00E25442"/>
    <w:rsid w:val="00E25A1F"/>
    <w:rsid w:val="00E25D27"/>
    <w:rsid w:val="00E3288B"/>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2525"/>
    <w:rsid w:val="00EA31C3"/>
    <w:rsid w:val="00EA4947"/>
    <w:rsid w:val="00EB33AC"/>
    <w:rsid w:val="00EB3F18"/>
    <w:rsid w:val="00EC25DE"/>
    <w:rsid w:val="00EC669D"/>
    <w:rsid w:val="00EC6F21"/>
    <w:rsid w:val="00EC7887"/>
    <w:rsid w:val="00ED2708"/>
    <w:rsid w:val="00ED2D39"/>
    <w:rsid w:val="00ED3A3A"/>
    <w:rsid w:val="00EE0913"/>
    <w:rsid w:val="00EF23C4"/>
    <w:rsid w:val="00EF2DB0"/>
    <w:rsid w:val="00EF36AA"/>
    <w:rsid w:val="00EF4A51"/>
    <w:rsid w:val="00EF5D84"/>
    <w:rsid w:val="00EF695D"/>
    <w:rsid w:val="00EF6CA2"/>
    <w:rsid w:val="00F01440"/>
    <w:rsid w:val="00F020E7"/>
    <w:rsid w:val="00F03676"/>
    <w:rsid w:val="00F04C64"/>
    <w:rsid w:val="00F057A4"/>
    <w:rsid w:val="00F078F9"/>
    <w:rsid w:val="00F13305"/>
    <w:rsid w:val="00F1516C"/>
    <w:rsid w:val="00F170F1"/>
    <w:rsid w:val="00F26864"/>
    <w:rsid w:val="00F3596A"/>
    <w:rsid w:val="00F36446"/>
    <w:rsid w:val="00F40463"/>
    <w:rsid w:val="00F44A01"/>
    <w:rsid w:val="00F50336"/>
    <w:rsid w:val="00F55E5B"/>
    <w:rsid w:val="00F569BC"/>
    <w:rsid w:val="00F6174D"/>
    <w:rsid w:val="00F62E3F"/>
    <w:rsid w:val="00F66D76"/>
    <w:rsid w:val="00F66E5C"/>
    <w:rsid w:val="00F67F90"/>
    <w:rsid w:val="00F708D7"/>
    <w:rsid w:val="00F76059"/>
    <w:rsid w:val="00F77B3E"/>
    <w:rsid w:val="00F833CB"/>
    <w:rsid w:val="00F87754"/>
    <w:rsid w:val="00F90A4B"/>
    <w:rsid w:val="00F90C56"/>
    <w:rsid w:val="00F94B3C"/>
    <w:rsid w:val="00FA5B8F"/>
    <w:rsid w:val="00FA7A95"/>
    <w:rsid w:val="00FB089D"/>
    <w:rsid w:val="00FB282B"/>
    <w:rsid w:val="00FB4F96"/>
    <w:rsid w:val="00FC1CE4"/>
    <w:rsid w:val="00FD4C0F"/>
    <w:rsid w:val="00FD594E"/>
    <w:rsid w:val="00FD75B9"/>
    <w:rsid w:val="00FE0315"/>
    <w:rsid w:val="00FE1E08"/>
    <w:rsid w:val="00FE31B8"/>
    <w:rsid w:val="00FE5FE8"/>
    <w:rsid w:val="00FE6AEC"/>
    <w:rsid w:val="00FF0C55"/>
    <w:rsid w:val="00FF3563"/>
    <w:rsid w:val="00FF3706"/>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313030"/>
    <w:rPr>
      <w:color w:val="auto"/>
      <w:spacing w:val="0"/>
      <w:w w:val="150"/>
      <w:position w:val="0"/>
      <w:vertAlign w:val="superscript"/>
    </w:rPr>
  </w:style>
  <w:style w:type="character" w:styleId="EndnoteReference">
    <w:name w:val="endnote reference"/>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MG">
    <w:name w:val="_ H __M_G"/>
    <w:basedOn w:val="Normal"/>
    <w:next w:val="Normal"/>
    <w:uiPriority w:val="99"/>
    <w:rsid w:val="00EF4A51"/>
    <w:pPr>
      <w:keepNext/>
      <w:keepLines/>
      <w:tabs>
        <w:tab w:val="right" w:pos="851"/>
      </w:tabs>
      <w:suppressAutoHyphens/>
      <w:spacing w:before="240" w:after="240" w:line="360" w:lineRule="exact"/>
      <w:ind w:left="1134" w:right="1134" w:hanging="1134"/>
      <w:jc w:val="left"/>
    </w:pPr>
    <w:rPr>
      <w:rFonts w:eastAsiaTheme="minorEastAsia"/>
      <w:b/>
      <w:kern w:val="0"/>
      <w:sz w:val="34"/>
      <w:szCs w:val="24"/>
      <w:lang w:val="en-GB" w:eastAsia="en-US"/>
    </w:rPr>
  </w:style>
  <w:style w:type="paragraph" w:customStyle="1" w:styleId="SingleTxtG">
    <w:name w:val="_ Single Txt_G"/>
    <w:basedOn w:val="Normal"/>
    <w:link w:val="SingleTxtGChar"/>
    <w:uiPriority w:val="99"/>
    <w:rsid w:val="00EF4A51"/>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Normal"/>
    <w:next w:val="Normal"/>
    <w:link w:val="HChGChar"/>
    <w:uiPriority w:val="99"/>
    <w:rsid w:val="00EF4A51"/>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FootnoteTextChar">
    <w:name w:val="Footnote Text Char"/>
    <w:aliases w:val="5_G Char"/>
    <w:basedOn w:val="DefaultParagraphFont"/>
    <w:link w:val="FootnoteText"/>
    <w:uiPriority w:val="99"/>
    <w:locked/>
    <w:rsid w:val="00EF4A51"/>
    <w:rPr>
      <w:rFonts w:eastAsia="SimSun"/>
      <w:noProof/>
      <w:kern w:val="14"/>
      <w:sz w:val="18"/>
      <w:lang w:val="en-US"/>
    </w:rPr>
  </w:style>
  <w:style w:type="paragraph" w:customStyle="1" w:styleId="H1G">
    <w:name w:val="_ H_1_G"/>
    <w:basedOn w:val="Normal"/>
    <w:next w:val="Normal"/>
    <w:link w:val="H1GChar"/>
    <w:uiPriority w:val="99"/>
    <w:rsid w:val="00EF4A51"/>
    <w:pPr>
      <w:keepNext/>
      <w:keepLines/>
      <w:tabs>
        <w:tab w:val="right" w:pos="851"/>
      </w:tabs>
      <w:suppressAutoHyphens/>
      <w:spacing w:before="360" w:after="240" w:line="270" w:lineRule="exact"/>
      <w:ind w:left="1134" w:right="1134" w:hanging="1134"/>
      <w:jc w:val="left"/>
    </w:pPr>
    <w:rPr>
      <w:rFonts w:eastAsiaTheme="minorEastAsia"/>
      <w:b/>
      <w:kern w:val="0"/>
      <w:sz w:val="20"/>
      <w:lang w:val="en-GB" w:eastAsia="en-US"/>
    </w:rPr>
  </w:style>
  <w:style w:type="paragraph" w:customStyle="1" w:styleId="H23G">
    <w:name w:val="_ H_2/3_G"/>
    <w:basedOn w:val="Normal"/>
    <w:next w:val="Normal"/>
    <w:uiPriority w:val="99"/>
    <w:rsid w:val="00EF4A51"/>
    <w:pPr>
      <w:keepNext/>
      <w:keepLines/>
      <w:tabs>
        <w:tab w:val="right" w:pos="851"/>
      </w:tabs>
      <w:suppressAutoHyphens/>
      <w:spacing w:before="240" w:after="120" w:line="240" w:lineRule="exact"/>
      <w:ind w:left="1134" w:right="1134" w:hanging="1134"/>
      <w:jc w:val="left"/>
    </w:pPr>
    <w:rPr>
      <w:rFonts w:eastAsiaTheme="minorEastAsia"/>
      <w:b/>
      <w:kern w:val="0"/>
      <w:sz w:val="24"/>
      <w:szCs w:val="24"/>
      <w:lang w:val="en-GB" w:eastAsia="en-US"/>
    </w:rPr>
  </w:style>
  <w:style w:type="character" w:customStyle="1" w:styleId="HChGChar">
    <w:name w:val="_ H _Ch_G Char"/>
    <w:link w:val="HChG"/>
    <w:uiPriority w:val="99"/>
    <w:locked/>
    <w:rsid w:val="00EF4A51"/>
    <w:rPr>
      <w:b/>
      <w:sz w:val="28"/>
      <w:lang w:eastAsia="en-US"/>
    </w:rPr>
  </w:style>
  <w:style w:type="character" w:customStyle="1" w:styleId="SingleTxtGChar">
    <w:name w:val="_ Single Txt_G Char"/>
    <w:link w:val="SingleTxtG"/>
    <w:uiPriority w:val="99"/>
    <w:locked/>
    <w:rsid w:val="00EF4A51"/>
    <w:rPr>
      <w:lang w:eastAsia="en-US"/>
    </w:rPr>
  </w:style>
  <w:style w:type="character" w:customStyle="1" w:styleId="H1GChar">
    <w:name w:val="_ H_1_G Char"/>
    <w:link w:val="H1G"/>
    <w:uiPriority w:val="99"/>
    <w:locked/>
    <w:rsid w:val="00EF4A51"/>
    <w:rPr>
      <w:b/>
      <w:lang w:eastAsia="en-US"/>
    </w:rPr>
  </w:style>
  <w:style w:type="character" w:customStyle="1" w:styleId="A2">
    <w:name w:val="A2"/>
    <w:uiPriority w:val="99"/>
    <w:rsid w:val="00EF4A51"/>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313030"/>
    <w:rPr>
      <w:color w:val="auto"/>
      <w:spacing w:val="0"/>
      <w:w w:val="150"/>
      <w:position w:val="0"/>
      <w:vertAlign w:val="superscript"/>
    </w:rPr>
  </w:style>
  <w:style w:type="character" w:styleId="EndnoteReference">
    <w:name w:val="endnote reference"/>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paragraph" w:customStyle="1" w:styleId="HMG">
    <w:name w:val="_ H __M_G"/>
    <w:basedOn w:val="Normal"/>
    <w:next w:val="Normal"/>
    <w:uiPriority w:val="99"/>
    <w:rsid w:val="00EF4A51"/>
    <w:pPr>
      <w:keepNext/>
      <w:keepLines/>
      <w:tabs>
        <w:tab w:val="right" w:pos="851"/>
      </w:tabs>
      <w:suppressAutoHyphens/>
      <w:spacing w:before="240" w:after="240" w:line="360" w:lineRule="exact"/>
      <w:ind w:left="1134" w:right="1134" w:hanging="1134"/>
      <w:jc w:val="left"/>
    </w:pPr>
    <w:rPr>
      <w:rFonts w:eastAsiaTheme="minorEastAsia"/>
      <w:b/>
      <w:kern w:val="0"/>
      <w:sz w:val="34"/>
      <w:szCs w:val="24"/>
      <w:lang w:val="en-GB" w:eastAsia="en-US"/>
    </w:rPr>
  </w:style>
  <w:style w:type="paragraph" w:customStyle="1" w:styleId="SingleTxtG">
    <w:name w:val="_ Single Txt_G"/>
    <w:basedOn w:val="Normal"/>
    <w:link w:val="SingleTxtGChar"/>
    <w:uiPriority w:val="99"/>
    <w:rsid w:val="00EF4A51"/>
    <w:pPr>
      <w:suppressAutoHyphens/>
      <w:spacing w:after="120" w:line="240" w:lineRule="atLeast"/>
      <w:ind w:left="1134" w:right="1134"/>
    </w:pPr>
    <w:rPr>
      <w:rFonts w:eastAsiaTheme="minorEastAsia"/>
      <w:kern w:val="0"/>
      <w:sz w:val="20"/>
      <w:lang w:val="en-GB" w:eastAsia="en-US"/>
    </w:rPr>
  </w:style>
  <w:style w:type="paragraph" w:customStyle="1" w:styleId="HChG">
    <w:name w:val="_ H _Ch_G"/>
    <w:basedOn w:val="Normal"/>
    <w:next w:val="Normal"/>
    <w:link w:val="HChGChar"/>
    <w:uiPriority w:val="99"/>
    <w:rsid w:val="00EF4A51"/>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FootnoteTextChar">
    <w:name w:val="Footnote Text Char"/>
    <w:aliases w:val="5_G Char"/>
    <w:basedOn w:val="DefaultParagraphFont"/>
    <w:link w:val="FootnoteText"/>
    <w:uiPriority w:val="99"/>
    <w:locked/>
    <w:rsid w:val="00EF4A51"/>
    <w:rPr>
      <w:rFonts w:eastAsia="SimSun"/>
      <w:noProof/>
      <w:kern w:val="14"/>
      <w:sz w:val="18"/>
      <w:lang w:val="en-US"/>
    </w:rPr>
  </w:style>
  <w:style w:type="paragraph" w:customStyle="1" w:styleId="H1G">
    <w:name w:val="_ H_1_G"/>
    <w:basedOn w:val="Normal"/>
    <w:next w:val="Normal"/>
    <w:link w:val="H1GChar"/>
    <w:uiPriority w:val="99"/>
    <w:rsid w:val="00EF4A51"/>
    <w:pPr>
      <w:keepNext/>
      <w:keepLines/>
      <w:tabs>
        <w:tab w:val="right" w:pos="851"/>
      </w:tabs>
      <w:suppressAutoHyphens/>
      <w:spacing w:before="360" w:after="240" w:line="270" w:lineRule="exact"/>
      <w:ind w:left="1134" w:right="1134" w:hanging="1134"/>
      <w:jc w:val="left"/>
    </w:pPr>
    <w:rPr>
      <w:rFonts w:eastAsiaTheme="minorEastAsia"/>
      <w:b/>
      <w:kern w:val="0"/>
      <w:sz w:val="20"/>
      <w:lang w:val="en-GB" w:eastAsia="en-US"/>
    </w:rPr>
  </w:style>
  <w:style w:type="paragraph" w:customStyle="1" w:styleId="H23G">
    <w:name w:val="_ H_2/3_G"/>
    <w:basedOn w:val="Normal"/>
    <w:next w:val="Normal"/>
    <w:uiPriority w:val="99"/>
    <w:rsid w:val="00EF4A51"/>
    <w:pPr>
      <w:keepNext/>
      <w:keepLines/>
      <w:tabs>
        <w:tab w:val="right" w:pos="851"/>
      </w:tabs>
      <w:suppressAutoHyphens/>
      <w:spacing w:before="240" w:after="120" w:line="240" w:lineRule="exact"/>
      <w:ind w:left="1134" w:right="1134" w:hanging="1134"/>
      <w:jc w:val="left"/>
    </w:pPr>
    <w:rPr>
      <w:rFonts w:eastAsiaTheme="minorEastAsia"/>
      <w:b/>
      <w:kern w:val="0"/>
      <w:sz w:val="24"/>
      <w:szCs w:val="24"/>
      <w:lang w:val="en-GB" w:eastAsia="en-US"/>
    </w:rPr>
  </w:style>
  <w:style w:type="character" w:customStyle="1" w:styleId="HChGChar">
    <w:name w:val="_ H _Ch_G Char"/>
    <w:link w:val="HChG"/>
    <w:uiPriority w:val="99"/>
    <w:locked/>
    <w:rsid w:val="00EF4A51"/>
    <w:rPr>
      <w:b/>
      <w:sz w:val="28"/>
      <w:lang w:eastAsia="en-US"/>
    </w:rPr>
  </w:style>
  <w:style w:type="character" w:customStyle="1" w:styleId="SingleTxtGChar">
    <w:name w:val="_ Single Txt_G Char"/>
    <w:link w:val="SingleTxtG"/>
    <w:uiPriority w:val="99"/>
    <w:locked/>
    <w:rsid w:val="00EF4A51"/>
    <w:rPr>
      <w:lang w:eastAsia="en-US"/>
    </w:rPr>
  </w:style>
  <w:style w:type="character" w:customStyle="1" w:styleId="H1GChar">
    <w:name w:val="_ H_1_G Char"/>
    <w:link w:val="H1G"/>
    <w:uiPriority w:val="99"/>
    <w:locked/>
    <w:rsid w:val="00EF4A51"/>
    <w:rPr>
      <w:b/>
      <w:lang w:eastAsia="en-US"/>
    </w:rPr>
  </w:style>
  <w:style w:type="character" w:customStyle="1" w:styleId="A2">
    <w:name w:val="A2"/>
    <w:uiPriority w:val="99"/>
    <w:rsid w:val="00EF4A51"/>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unodc.org/documents/justice-and-prison-reform/crimeprevention/Ebook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07BCD-6995-408E-92DF-DBE458AA516D}"/>
</file>

<file path=customXml/itemProps2.xml><?xml version="1.0" encoding="utf-8"?>
<ds:datastoreItem xmlns:ds="http://schemas.openxmlformats.org/officeDocument/2006/customXml" ds:itemID="{7B28EC10-FD4B-421B-A46E-230C8EE7318A}"/>
</file>

<file path=customXml/itemProps3.xml><?xml version="1.0" encoding="utf-8"?>
<ds:datastoreItem xmlns:ds="http://schemas.openxmlformats.org/officeDocument/2006/customXml" ds:itemID="{962C40B0-2DCA-4A9F-ADA9-1D524994ED29}"/>
</file>

<file path=customXml/itemProps4.xml><?xml version="1.0" encoding="utf-8"?>
<ds:datastoreItem xmlns:ds="http://schemas.openxmlformats.org/officeDocument/2006/customXml" ds:itemID="{8E1746A1-C7D7-4FA0-86C7-BF4D31DE4286}"/>
</file>

<file path=docProps/app.xml><?xml version="1.0" encoding="utf-8"?>
<Properties xmlns="http://schemas.openxmlformats.org/officeDocument/2006/extended-properties" xmlns:vt="http://schemas.openxmlformats.org/officeDocument/2006/docPropsVTypes">
  <Template>80775E93.dotm</Template>
  <TotalTime>0</TotalTime>
  <Pages>17</Pages>
  <Words>2472</Words>
  <Characters>14094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of the Forum on Minority Issues at its eighth session: Minorities and the criminal justice system in Chinese</dc:title>
  <dc:creator>mlu</dc:creator>
  <cp:lastModifiedBy>Iuliia Somova</cp:lastModifiedBy>
  <cp:revision>2</cp:revision>
  <cp:lastPrinted>2016-02-29T13:45:00Z</cp:lastPrinted>
  <dcterms:created xsi:type="dcterms:W3CDTF">2016-03-02T13:19:00Z</dcterms:created>
  <dcterms:modified xsi:type="dcterms:W3CDTF">2016-03-02T13:19:00Z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1601524</vt:lpwstr>
  </property>
  <property fmtid="{D5CDD505-2E9C-101B-9397-08002B2CF9AE}" pid="3" name="ODSRefJobNo">
    <vt:lpwstr>1601806C</vt:lpwstr>
  </property>
  <property fmtid="{D5CDD505-2E9C-101B-9397-08002B2CF9AE}" pid="4" name="Symbol1">
    <vt:lpwstr>A/HRC/31/72</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4 February 2016</vt:lpwstr>
  </property>
  <property fmtid="{D5CDD505-2E9C-101B-9397-08002B2CF9AE}" pid="12" name="Original">
    <vt:lpwstr>English</vt:lpwstr>
  </property>
  <property fmtid="{D5CDD505-2E9C-101B-9397-08002B2CF9AE}" pid="13" name="Release Date">
    <vt:lpwstr>290216</vt:lpwstr>
  </property>
  <property fmtid="{D5CDD505-2E9C-101B-9397-08002B2CF9AE}" pid="14" name="ContentTypeId">
    <vt:lpwstr>0x01010096653915A04EE840B57D1EDE6D2D7227</vt:lpwstr>
  </property>
  <property fmtid="{D5CDD505-2E9C-101B-9397-08002B2CF9AE}" pid="15" name="Order">
    <vt:r8>16400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